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6BFF" w14:textId="77777777" w:rsidR="00FA1755" w:rsidRPr="001C0E1B" w:rsidRDefault="00FA1755" w:rsidP="002C7C40">
      <w:pPr>
        <w:pStyle w:val="Heading1"/>
      </w:pPr>
      <w:r w:rsidRPr="001C0E1B">
        <w:t>A.8</w:t>
      </w:r>
      <w:r w:rsidRPr="001C0E1B">
        <w:tab/>
        <w:t>E-UTRA standalone tests for NR RRM</w:t>
      </w:r>
    </w:p>
    <w:p w14:paraId="5FD1F086" w14:textId="3F6EEE26" w:rsidR="00FA1755" w:rsidRPr="001C0E1B" w:rsidRDefault="00FA1755" w:rsidP="00FA1755">
      <w:pPr>
        <w:rPr>
          <w:i/>
        </w:rPr>
      </w:pPr>
      <w:r w:rsidRPr="001C0E1B">
        <w:rPr>
          <w:i/>
        </w:rPr>
        <w:t xml:space="preserve">Editor notes: All NR RRM tests under E-UTRA standalone operations are included in this Annex. All EN-DC related NR RRM tests are in </w:t>
      </w:r>
      <w:r w:rsidR="00525D4E">
        <w:rPr>
          <w:i/>
        </w:rPr>
        <w:t>A.4 and A.5.</w:t>
      </w:r>
    </w:p>
    <w:p w14:paraId="14052B2F" w14:textId="7DCCBF90" w:rsidR="00FA1755" w:rsidRPr="001C0E1B" w:rsidRDefault="00FA1755" w:rsidP="002C7C40">
      <w:pPr>
        <w:pStyle w:val="Heading2"/>
      </w:pPr>
      <w:r w:rsidRPr="001C0E1B">
        <w:t>A.</w:t>
      </w:r>
      <w:r w:rsidR="002C7C40" w:rsidRPr="001C0E1B">
        <w:t>8.1</w:t>
      </w:r>
      <w:r w:rsidRPr="001C0E1B">
        <w:tab/>
        <w:t>Void</w:t>
      </w:r>
    </w:p>
    <w:p w14:paraId="6168BE62" w14:textId="50D29274" w:rsidR="00256CB5" w:rsidRPr="001C0E1B" w:rsidRDefault="00256CB5" w:rsidP="002C7C40">
      <w:pPr>
        <w:pStyle w:val="Heading2"/>
      </w:pPr>
      <w:r w:rsidRPr="001C0E1B">
        <w:t>A.</w:t>
      </w:r>
      <w:r w:rsidR="002C7C40" w:rsidRPr="001C0E1B">
        <w:t>8.2</w:t>
      </w:r>
      <w:r w:rsidRPr="001C0E1B">
        <w:tab/>
        <w:t>RRC_IDLE state mobility</w:t>
      </w:r>
    </w:p>
    <w:p w14:paraId="0A5CAD91" w14:textId="77777777" w:rsidR="00256CB5" w:rsidRPr="001C0E1B" w:rsidRDefault="00256CB5" w:rsidP="00256CB5">
      <w:pPr>
        <w:pStyle w:val="Heading3"/>
      </w:pPr>
      <w:r w:rsidRPr="001C0E1B">
        <w:t>A.8.2.1</w:t>
      </w:r>
      <w:r w:rsidRPr="001C0E1B">
        <w:tab/>
        <w:t>Inter-RAT NR Cell re-selection</w:t>
      </w:r>
    </w:p>
    <w:p w14:paraId="207B3FBC" w14:textId="77777777" w:rsidR="00256CB5" w:rsidRPr="001C0E1B" w:rsidRDefault="00256CB5" w:rsidP="00256CB5">
      <w:pPr>
        <w:pStyle w:val="Heading4"/>
      </w:pPr>
      <w:r w:rsidRPr="001C0E1B">
        <w:t>A.8.2.1.1</w:t>
      </w:r>
      <w:r w:rsidRPr="001C0E1B">
        <w:tab/>
        <w:t>E-UTRA Cell reselection to higher priority NR target Cell in FR1</w:t>
      </w:r>
    </w:p>
    <w:p w14:paraId="3348E1A5" w14:textId="77777777" w:rsidR="00256CB5" w:rsidRPr="001C0E1B" w:rsidRDefault="00256CB5" w:rsidP="00256CB5">
      <w:pPr>
        <w:pStyle w:val="Heading5"/>
        <w:rPr>
          <w:snapToGrid w:val="0"/>
          <w:lang w:eastAsia="zh-CN"/>
        </w:rPr>
      </w:pPr>
      <w:r w:rsidRPr="001C0E1B">
        <w:rPr>
          <w:snapToGrid w:val="0"/>
          <w:lang w:eastAsia="zh-CN"/>
        </w:rPr>
        <w:t>A.8.2.1.1.1</w:t>
      </w:r>
      <w:r w:rsidRPr="001C0E1B">
        <w:rPr>
          <w:snapToGrid w:val="0"/>
          <w:lang w:eastAsia="zh-CN"/>
        </w:rPr>
        <w:tab/>
        <w:t>Test Purpose and Environment</w:t>
      </w:r>
    </w:p>
    <w:p w14:paraId="0E054253" w14:textId="77777777" w:rsidR="00256CB5" w:rsidRPr="001C0E1B" w:rsidRDefault="00256CB5" w:rsidP="00256CB5">
      <w:r w:rsidRPr="001C0E1B">
        <w:t>This test is to verify the requirement for the E-UTRAN to NR inter-RAT cell reselection requirements specified in clause 4.2.2.5.6 in TS 36.133 [15].</w:t>
      </w:r>
    </w:p>
    <w:p w14:paraId="7ACE1349" w14:textId="77777777" w:rsidR="00256CB5" w:rsidRPr="001C0E1B" w:rsidRDefault="00256CB5" w:rsidP="00256CB5">
      <w:pPr>
        <w:rPr>
          <w:rFonts w:cs="v4.2.0"/>
        </w:rPr>
      </w:pPr>
      <w:r w:rsidRPr="001C0E1B">
        <w:rPr>
          <w:rFonts w:cs="v4.2.0"/>
        </w:rPr>
        <w:t xml:space="preserve">The test scenario comprises of 1 E-UTRA cell and 1 NR cell as given in tables A.8.2.1.1.1-1, A.8.2.1.1.1-2, A.8.2.1.1.1-3 and A.8.2.1.1.1-4. The test consists of </w:t>
      </w:r>
      <w:r w:rsidRPr="001C0E1B">
        <w:rPr>
          <w:rFonts w:cs="v4.2.0"/>
          <w:lang w:eastAsia="zh-CN"/>
        </w:rPr>
        <w:t>three</w:t>
      </w:r>
      <w:r w:rsidRPr="001C0E1B">
        <w:rPr>
          <w:rFonts w:cs="v4.2.0"/>
        </w:rPr>
        <w:t xml:space="preserve"> successive time periods, with time duration of T1</w:t>
      </w:r>
      <w:r w:rsidRPr="001C0E1B">
        <w:rPr>
          <w:rFonts w:cs="v4.2.0"/>
          <w:lang w:eastAsia="zh-CN"/>
        </w:rPr>
        <w:t>, T2,</w:t>
      </w:r>
      <w:r w:rsidRPr="001C0E1B">
        <w:rPr>
          <w:rFonts w:cs="v4.2.0"/>
        </w:rPr>
        <w:t xml:space="preserve"> and T</w:t>
      </w:r>
      <w:r w:rsidRPr="001C0E1B">
        <w:rPr>
          <w:rFonts w:cs="v4.2.0"/>
          <w:lang w:eastAsia="zh-CN"/>
        </w:rPr>
        <w:t>3</w:t>
      </w:r>
      <w:r w:rsidRPr="001C0E1B">
        <w:rPr>
          <w:rFonts w:cs="v4.2.0"/>
        </w:rPr>
        <w:t xml:space="preserve"> respectively. </w:t>
      </w:r>
      <w:r w:rsidRPr="001C0E1B">
        <w:rPr>
          <w:rFonts w:cs="v4.2.0"/>
          <w:lang w:eastAsia="zh-CN"/>
        </w:rPr>
        <w:t xml:space="preserve">E-UTRA </w:t>
      </w:r>
      <w:r w:rsidRPr="001C0E1B">
        <w:t>cell 1</w:t>
      </w:r>
      <w:r w:rsidRPr="001C0E1B">
        <w:rPr>
          <w:lang w:eastAsia="zh-CN"/>
        </w:rPr>
        <w:t xml:space="preserve"> is</w:t>
      </w:r>
      <w:r w:rsidRPr="001C0E1B">
        <w:rPr>
          <w:rFonts w:cs="v4.2.0"/>
        </w:rPr>
        <w:t xml:space="preserve"> already identified by the UE prior to the start of the test. Cell 2 is of higher priority than cell 1.</w:t>
      </w:r>
    </w:p>
    <w:p w14:paraId="4EC6CD02" w14:textId="77777777" w:rsidR="00256CB5" w:rsidRPr="001C0E1B" w:rsidRDefault="00256CB5" w:rsidP="00EB5453">
      <w:pPr>
        <w:pStyle w:val="TH"/>
      </w:pPr>
      <w:r w:rsidRPr="001C0E1B">
        <w:t>Table A.8.2.1.1.1-1: Supported test configurations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7546"/>
      </w:tblGrid>
      <w:tr w:rsidR="00EB56C2" w:rsidRPr="001C0E1B" w14:paraId="5A722D37" w14:textId="77777777" w:rsidTr="00CF5C5A">
        <w:tc>
          <w:tcPr>
            <w:tcW w:w="1696" w:type="dxa"/>
            <w:shd w:val="clear" w:color="auto" w:fill="auto"/>
          </w:tcPr>
          <w:p w14:paraId="3BB39860" w14:textId="77777777" w:rsidR="00256CB5" w:rsidRPr="001C0E1B" w:rsidRDefault="00256CB5" w:rsidP="00EB5453">
            <w:pPr>
              <w:pStyle w:val="TAH"/>
              <w:rPr>
                <w:lang w:eastAsia="zh-CN"/>
              </w:rPr>
            </w:pPr>
            <w:r w:rsidRPr="001C0E1B">
              <w:rPr>
                <w:lang w:eastAsia="zh-CN"/>
              </w:rPr>
              <w:t>Configuration</w:t>
            </w:r>
          </w:p>
        </w:tc>
        <w:tc>
          <w:tcPr>
            <w:tcW w:w="7654" w:type="dxa"/>
            <w:shd w:val="clear" w:color="auto" w:fill="auto"/>
          </w:tcPr>
          <w:p w14:paraId="73E95BC3" w14:textId="77777777" w:rsidR="00256CB5" w:rsidRPr="001C0E1B" w:rsidRDefault="00256CB5" w:rsidP="00EB5453">
            <w:pPr>
              <w:pStyle w:val="TAH"/>
              <w:rPr>
                <w:lang w:eastAsia="zh-CN"/>
              </w:rPr>
            </w:pPr>
            <w:r w:rsidRPr="001C0E1B">
              <w:rPr>
                <w:lang w:eastAsia="zh-CN"/>
              </w:rPr>
              <w:t>Description</w:t>
            </w:r>
          </w:p>
        </w:tc>
      </w:tr>
      <w:tr w:rsidR="00EB56C2" w:rsidRPr="001C0E1B" w14:paraId="19507D1E" w14:textId="77777777" w:rsidTr="00CF5C5A">
        <w:tc>
          <w:tcPr>
            <w:tcW w:w="1696" w:type="dxa"/>
            <w:shd w:val="clear" w:color="auto" w:fill="auto"/>
          </w:tcPr>
          <w:p w14:paraId="693D8E0A" w14:textId="77777777" w:rsidR="00256CB5" w:rsidRPr="001C0E1B" w:rsidRDefault="00256CB5" w:rsidP="00EB5453">
            <w:pPr>
              <w:pStyle w:val="TAL"/>
              <w:rPr>
                <w:lang w:eastAsia="zh-CN"/>
              </w:rPr>
            </w:pPr>
            <w:r w:rsidRPr="001C0E1B">
              <w:rPr>
                <w:lang w:eastAsia="zh-CN"/>
              </w:rPr>
              <w:t>1</w:t>
            </w:r>
          </w:p>
        </w:tc>
        <w:tc>
          <w:tcPr>
            <w:tcW w:w="7654" w:type="dxa"/>
            <w:shd w:val="clear" w:color="auto" w:fill="auto"/>
          </w:tcPr>
          <w:p w14:paraId="797F0785" w14:textId="77777777" w:rsidR="00256CB5" w:rsidRPr="001C0E1B" w:rsidRDefault="00256CB5" w:rsidP="00EB5453">
            <w:pPr>
              <w:pStyle w:val="TAL"/>
              <w:rPr>
                <w:lang w:eastAsia="zh-CN"/>
              </w:rPr>
            </w:pPr>
            <w:r w:rsidRPr="001C0E1B">
              <w:t>LTE FDD, NR 15 kHz SSB SCS, 10 MHz bandwidth, FDD duplex mode</w:t>
            </w:r>
          </w:p>
        </w:tc>
      </w:tr>
      <w:tr w:rsidR="00EB56C2" w:rsidRPr="001C0E1B" w14:paraId="24E3F6D3" w14:textId="77777777" w:rsidTr="00CF5C5A">
        <w:tc>
          <w:tcPr>
            <w:tcW w:w="1696" w:type="dxa"/>
            <w:shd w:val="clear" w:color="auto" w:fill="auto"/>
          </w:tcPr>
          <w:p w14:paraId="3FDCAEDB" w14:textId="77777777" w:rsidR="00256CB5" w:rsidRPr="001C0E1B" w:rsidRDefault="00256CB5" w:rsidP="00EB5453">
            <w:pPr>
              <w:pStyle w:val="TAL"/>
              <w:rPr>
                <w:lang w:eastAsia="zh-CN"/>
              </w:rPr>
            </w:pPr>
            <w:r w:rsidRPr="001C0E1B">
              <w:rPr>
                <w:lang w:eastAsia="zh-CN"/>
              </w:rPr>
              <w:t>2</w:t>
            </w:r>
          </w:p>
        </w:tc>
        <w:tc>
          <w:tcPr>
            <w:tcW w:w="7654" w:type="dxa"/>
            <w:shd w:val="clear" w:color="auto" w:fill="auto"/>
          </w:tcPr>
          <w:p w14:paraId="102CE1ED" w14:textId="77777777" w:rsidR="00256CB5" w:rsidRPr="001C0E1B" w:rsidRDefault="00256CB5" w:rsidP="00EB5453">
            <w:pPr>
              <w:pStyle w:val="TAL"/>
              <w:rPr>
                <w:lang w:eastAsia="zh-CN"/>
              </w:rPr>
            </w:pPr>
            <w:r w:rsidRPr="001C0E1B">
              <w:t>LTE FDD, NR 15 kHz SSB SCS, 10 MHz bandwidth, TDD duplex mode</w:t>
            </w:r>
          </w:p>
        </w:tc>
      </w:tr>
      <w:tr w:rsidR="00EB56C2" w:rsidRPr="001C0E1B" w14:paraId="01CE408F" w14:textId="77777777" w:rsidTr="00CF5C5A">
        <w:tc>
          <w:tcPr>
            <w:tcW w:w="1696" w:type="dxa"/>
            <w:shd w:val="clear" w:color="auto" w:fill="auto"/>
          </w:tcPr>
          <w:p w14:paraId="5880B931" w14:textId="77777777" w:rsidR="00256CB5" w:rsidRPr="001C0E1B" w:rsidRDefault="00256CB5" w:rsidP="00EB5453">
            <w:pPr>
              <w:pStyle w:val="TAL"/>
              <w:rPr>
                <w:lang w:eastAsia="zh-CN"/>
              </w:rPr>
            </w:pPr>
            <w:r w:rsidRPr="001C0E1B">
              <w:rPr>
                <w:lang w:eastAsia="zh-CN"/>
              </w:rPr>
              <w:t>3</w:t>
            </w:r>
          </w:p>
        </w:tc>
        <w:tc>
          <w:tcPr>
            <w:tcW w:w="7654" w:type="dxa"/>
            <w:shd w:val="clear" w:color="auto" w:fill="auto"/>
          </w:tcPr>
          <w:p w14:paraId="5D4D8403" w14:textId="77777777" w:rsidR="00256CB5" w:rsidRPr="001C0E1B" w:rsidRDefault="00256CB5" w:rsidP="00EB5453">
            <w:pPr>
              <w:pStyle w:val="TAL"/>
              <w:rPr>
                <w:lang w:eastAsia="zh-CN"/>
              </w:rPr>
            </w:pPr>
            <w:r w:rsidRPr="001C0E1B">
              <w:t>LTE FDD, NR 30 kHz SSB SCS, 40 MHz bandwidth, TDD duplex mode</w:t>
            </w:r>
          </w:p>
        </w:tc>
      </w:tr>
      <w:tr w:rsidR="00EB56C2" w:rsidRPr="001C0E1B" w14:paraId="1D9AF63D" w14:textId="77777777" w:rsidTr="00CF5C5A">
        <w:tc>
          <w:tcPr>
            <w:tcW w:w="1696" w:type="dxa"/>
            <w:shd w:val="clear" w:color="auto" w:fill="auto"/>
          </w:tcPr>
          <w:p w14:paraId="608F5CC7" w14:textId="77777777" w:rsidR="00256CB5" w:rsidRPr="001C0E1B" w:rsidRDefault="00256CB5" w:rsidP="00EB5453">
            <w:pPr>
              <w:pStyle w:val="TAL"/>
              <w:rPr>
                <w:lang w:eastAsia="zh-CN"/>
              </w:rPr>
            </w:pPr>
            <w:r w:rsidRPr="001C0E1B">
              <w:rPr>
                <w:lang w:eastAsia="zh-CN"/>
              </w:rPr>
              <w:t>4</w:t>
            </w:r>
          </w:p>
        </w:tc>
        <w:tc>
          <w:tcPr>
            <w:tcW w:w="7654" w:type="dxa"/>
            <w:shd w:val="clear" w:color="auto" w:fill="auto"/>
          </w:tcPr>
          <w:p w14:paraId="76E72C49" w14:textId="77777777" w:rsidR="00256CB5" w:rsidRPr="001C0E1B" w:rsidRDefault="00256CB5" w:rsidP="00EB5453">
            <w:pPr>
              <w:pStyle w:val="TAL"/>
            </w:pPr>
            <w:r w:rsidRPr="001C0E1B">
              <w:t>LTE TDD, NR 15 kHz SSB SCS, 10 MHz bandwidth, FDD duplex mode</w:t>
            </w:r>
          </w:p>
        </w:tc>
      </w:tr>
      <w:tr w:rsidR="00EB56C2" w:rsidRPr="001C0E1B" w14:paraId="3B0800BF" w14:textId="77777777" w:rsidTr="00CF5C5A">
        <w:tc>
          <w:tcPr>
            <w:tcW w:w="1696" w:type="dxa"/>
            <w:shd w:val="clear" w:color="auto" w:fill="auto"/>
          </w:tcPr>
          <w:p w14:paraId="5CE5569A" w14:textId="77777777" w:rsidR="00256CB5" w:rsidRPr="001C0E1B" w:rsidRDefault="00256CB5" w:rsidP="00EB5453">
            <w:pPr>
              <w:pStyle w:val="TAL"/>
              <w:rPr>
                <w:lang w:eastAsia="zh-CN"/>
              </w:rPr>
            </w:pPr>
            <w:r w:rsidRPr="001C0E1B">
              <w:rPr>
                <w:lang w:eastAsia="zh-CN"/>
              </w:rPr>
              <w:t>5</w:t>
            </w:r>
          </w:p>
        </w:tc>
        <w:tc>
          <w:tcPr>
            <w:tcW w:w="7654" w:type="dxa"/>
            <w:shd w:val="clear" w:color="auto" w:fill="auto"/>
          </w:tcPr>
          <w:p w14:paraId="653846FB" w14:textId="77777777" w:rsidR="00256CB5" w:rsidRPr="001C0E1B" w:rsidRDefault="00256CB5" w:rsidP="00EB5453">
            <w:pPr>
              <w:pStyle w:val="TAL"/>
            </w:pPr>
            <w:r w:rsidRPr="001C0E1B">
              <w:t>LTE TDD, NR 15 kHz SSB SCS, 10 MHz bandwidth, TDD duplex mode</w:t>
            </w:r>
          </w:p>
        </w:tc>
      </w:tr>
      <w:tr w:rsidR="00EB56C2" w:rsidRPr="001C0E1B" w14:paraId="787F4FBD" w14:textId="77777777" w:rsidTr="00CF5C5A">
        <w:tc>
          <w:tcPr>
            <w:tcW w:w="1696" w:type="dxa"/>
            <w:shd w:val="clear" w:color="auto" w:fill="auto"/>
          </w:tcPr>
          <w:p w14:paraId="3D117900" w14:textId="77777777" w:rsidR="00256CB5" w:rsidRPr="001C0E1B" w:rsidRDefault="00256CB5" w:rsidP="00EB5453">
            <w:pPr>
              <w:pStyle w:val="TAL"/>
              <w:rPr>
                <w:lang w:eastAsia="zh-CN"/>
              </w:rPr>
            </w:pPr>
            <w:r w:rsidRPr="001C0E1B">
              <w:rPr>
                <w:lang w:eastAsia="zh-CN"/>
              </w:rPr>
              <w:t>6</w:t>
            </w:r>
          </w:p>
        </w:tc>
        <w:tc>
          <w:tcPr>
            <w:tcW w:w="7654" w:type="dxa"/>
            <w:shd w:val="clear" w:color="auto" w:fill="auto"/>
          </w:tcPr>
          <w:p w14:paraId="625BD821" w14:textId="77777777" w:rsidR="00256CB5" w:rsidRPr="001C0E1B" w:rsidRDefault="00256CB5" w:rsidP="00EB5453">
            <w:pPr>
              <w:pStyle w:val="TAL"/>
            </w:pPr>
            <w:r w:rsidRPr="001C0E1B">
              <w:t>LTE TDD, NR 30 kHz SSB SCS, 40 MHz bandwidth, TDD duplex mode</w:t>
            </w:r>
          </w:p>
        </w:tc>
      </w:tr>
      <w:tr w:rsidR="00256CB5" w:rsidRPr="001C0E1B" w14:paraId="23BC1705" w14:textId="77777777" w:rsidTr="00CF5C5A">
        <w:tc>
          <w:tcPr>
            <w:tcW w:w="9350" w:type="dxa"/>
            <w:gridSpan w:val="2"/>
            <w:shd w:val="clear" w:color="auto" w:fill="auto"/>
          </w:tcPr>
          <w:p w14:paraId="4722F920" w14:textId="77777777" w:rsidR="00256CB5" w:rsidRPr="001C0E1B" w:rsidRDefault="00256CB5" w:rsidP="00EB5453">
            <w:pPr>
              <w:pStyle w:val="TAN"/>
            </w:pPr>
            <w:r w:rsidRPr="001C0E1B">
              <w:t>Note:</w:t>
            </w:r>
            <w:r w:rsidRPr="001C0E1B">
              <w:tab/>
              <w:t>The UE is only required to be tested in one of the supported test configurations</w:t>
            </w:r>
          </w:p>
        </w:tc>
      </w:tr>
    </w:tbl>
    <w:p w14:paraId="01CBDEDB" w14:textId="77777777" w:rsidR="00256CB5" w:rsidRPr="001C0E1B" w:rsidRDefault="00256CB5" w:rsidP="00256CB5"/>
    <w:p w14:paraId="05312857" w14:textId="77777777" w:rsidR="00256CB5" w:rsidRPr="001C0E1B" w:rsidRDefault="00256CB5" w:rsidP="00EB5453">
      <w:pPr>
        <w:pStyle w:val="TH"/>
      </w:pPr>
      <w:r w:rsidRPr="001C0E1B">
        <w:lastRenderedPageBreak/>
        <w:t>Table A.8.2.1.1.1-2: General test parameters for E-UTRA cell re-selection FR1 NR cell test 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794"/>
        <w:gridCol w:w="708"/>
        <w:gridCol w:w="1418"/>
        <w:gridCol w:w="1134"/>
        <w:gridCol w:w="3544"/>
      </w:tblGrid>
      <w:tr w:rsidR="00EB56C2" w:rsidRPr="001C0E1B" w14:paraId="68717DBD" w14:textId="77777777" w:rsidTr="00325525">
        <w:trPr>
          <w:cantSplit/>
        </w:trPr>
        <w:tc>
          <w:tcPr>
            <w:tcW w:w="2802" w:type="dxa"/>
            <w:gridSpan w:val="2"/>
          </w:tcPr>
          <w:p w14:paraId="49E54E99" w14:textId="77777777" w:rsidR="00256CB5" w:rsidRPr="001C0E1B" w:rsidRDefault="00256CB5" w:rsidP="00325525">
            <w:pPr>
              <w:pStyle w:val="TAH"/>
            </w:pPr>
            <w:r w:rsidRPr="001C0E1B">
              <w:t>Parameter</w:t>
            </w:r>
          </w:p>
        </w:tc>
        <w:tc>
          <w:tcPr>
            <w:tcW w:w="708" w:type="dxa"/>
          </w:tcPr>
          <w:p w14:paraId="7D052EDE" w14:textId="77777777" w:rsidR="00256CB5" w:rsidRPr="001C0E1B" w:rsidRDefault="00256CB5" w:rsidP="00325525">
            <w:pPr>
              <w:pStyle w:val="TAH"/>
            </w:pPr>
            <w:r w:rsidRPr="001C0E1B">
              <w:t>Unit</w:t>
            </w:r>
          </w:p>
        </w:tc>
        <w:tc>
          <w:tcPr>
            <w:tcW w:w="1418" w:type="dxa"/>
          </w:tcPr>
          <w:p w14:paraId="4AE3EFC3" w14:textId="77777777" w:rsidR="00256CB5" w:rsidRPr="001C0E1B" w:rsidRDefault="00256CB5" w:rsidP="00325525">
            <w:pPr>
              <w:pStyle w:val="TAH"/>
              <w:rPr>
                <w:lang w:eastAsia="zh-CN"/>
              </w:rPr>
            </w:pPr>
            <w:r w:rsidRPr="001C0E1B">
              <w:rPr>
                <w:lang w:eastAsia="zh-CN"/>
              </w:rPr>
              <w:t>Test configuration</w:t>
            </w:r>
          </w:p>
        </w:tc>
        <w:tc>
          <w:tcPr>
            <w:tcW w:w="1134" w:type="dxa"/>
          </w:tcPr>
          <w:p w14:paraId="2571E216" w14:textId="77777777" w:rsidR="00256CB5" w:rsidRPr="001C0E1B" w:rsidRDefault="00256CB5" w:rsidP="00325525">
            <w:pPr>
              <w:pStyle w:val="TAH"/>
            </w:pPr>
            <w:r w:rsidRPr="001C0E1B">
              <w:t>Value</w:t>
            </w:r>
          </w:p>
        </w:tc>
        <w:tc>
          <w:tcPr>
            <w:tcW w:w="3544" w:type="dxa"/>
          </w:tcPr>
          <w:p w14:paraId="1CFB1C18" w14:textId="77777777" w:rsidR="00256CB5" w:rsidRPr="001C0E1B" w:rsidRDefault="00256CB5" w:rsidP="00325525">
            <w:pPr>
              <w:pStyle w:val="TAH"/>
            </w:pPr>
            <w:r w:rsidRPr="001C0E1B">
              <w:t>Comment</w:t>
            </w:r>
          </w:p>
        </w:tc>
      </w:tr>
      <w:tr w:rsidR="000571CF" w:rsidRPr="001C0E1B" w14:paraId="3CDE73D1" w14:textId="77777777" w:rsidTr="000571CF">
        <w:trPr>
          <w:cantSplit/>
        </w:trPr>
        <w:tc>
          <w:tcPr>
            <w:tcW w:w="1008" w:type="dxa"/>
            <w:tcBorders>
              <w:bottom w:val="nil"/>
            </w:tcBorders>
          </w:tcPr>
          <w:p w14:paraId="64F19E44" w14:textId="77777777" w:rsidR="000571CF" w:rsidRPr="001C0E1B" w:rsidRDefault="000571CF" w:rsidP="000571CF">
            <w:pPr>
              <w:pStyle w:val="TAL"/>
            </w:pPr>
            <w:r w:rsidRPr="001C0E1B">
              <w:t>Initial condition</w:t>
            </w:r>
          </w:p>
        </w:tc>
        <w:tc>
          <w:tcPr>
            <w:tcW w:w="1794" w:type="dxa"/>
          </w:tcPr>
          <w:p w14:paraId="2451720B" w14:textId="77777777" w:rsidR="000571CF" w:rsidRPr="001C0E1B" w:rsidRDefault="000571CF" w:rsidP="000571CF">
            <w:pPr>
              <w:pStyle w:val="TAL"/>
            </w:pPr>
            <w:r w:rsidRPr="001C0E1B">
              <w:t>Active cell</w:t>
            </w:r>
          </w:p>
        </w:tc>
        <w:tc>
          <w:tcPr>
            <w:tcW w:w="708" w:type="dxa"/>
          </w:tcPr>
          <w:p w14:paraId="6390D394" w14:textId="77777777" w:rsidR="000571CF" w:rsidRPr="001C0E1B" w:rsidRDefault="000571CF" w:rsidP="000571CF">
            <w:pPr>
              <w:pStyle w:val="TAC"/>
            </w:pPr>
          </w:p>
        </w:tc>
        <w:tc>
          <w:tcPr>
            <w:tcW w:w="1418" w:type="dxa"/>
          </w:tcPr>
          <w:p w14:paraId="4611CED3" w14:textId="734CFC3C" w:rsidR="000571CF" w:rsidRPr="001C0E1B" w:rsidRDefault="000571CF" w:rsidP="000571CF">
            <w:pPr>
              <w:pStyle w:val="TAC"/>
              <w:rPr>
                <w:lang w:eastAsia="zh-CN"/>
              </w:rPr>
            </w:pPr>
            <w:r w:rsidRPr="004E396D">
              <w:rPr>
                <w:lang w:eastAsia="zh-CN"/>
              </w:rPr>
              <w:t>1, 2, 3, 4, 5, 6</w:t>
            </w:r>
          </w:p>
        </w:tc>
        <w:tc>
          <w:tcPr>
            <w:tcW w:w="1134" w:type="dxa"/>
          </w:tcPr>
          <w:p w14:paraId="34384A5F" w14:textId="6F587C70" w:rsidR="000571CF" w:rsidRPr="001C0E1B" w:rsidRDefault="000571CF" w:rsidP="000571CF">
            <w:pPr>
              <w:pStyle w:val="TAC"/>
            </w:pPr>
            <w:r w:rsidRPr="004E396D">
              <w:t>Cell</w:t>
            </w:r>
            <w:r>
              <w:t>2</w:t>
            </w:r>
          </w:p>
        </w:tc>
        <w:tc>
          <w:tcPr>
            <w:tcW w:w="3544" w:type="dxa"/>
            <w:tcBorders>
              <w:bottom w:val="nil"/>
            </w:tcBorders>
          </w:tcPr>
          <w:p w14:paraId="6E89F08E" w14:textId="21CAA234" w:rsidR="000571CF" w:rsidRPr="001C0E1B" w:rsidRDefault="000571CF" w:rsidP="000571CF">
            <w:pPr>
              <w:pStyle w:val="TAL"/>
            </w:pPr>
            <w:r w:rsidRPr="004E396D">
              <w:rPr>
                <w:lang w:eastAsia="zh-CN"/>
              </w:rPr>
              <w:t xml:space="preserve">The UE camps on cell </w:t>
            </w:r>
            <w:r>
              <w:rPr>
                <w:lang w:eastAsia="zh-CN"/>
              </w:rPr>
              <w:t>2</w:t>
            </w:r>
            <w:r w:rsidRPr="004E396D">
              <w:rPr>
                <w:lang w:eastAsia="zh-CN"/>
              </w:rPr>
              <w:t xml:space="preserve"> in the initial phase</w:t>
            </w:r>
          </w:p>
        </w:tc>
      </w:tr>
      <w:tr w:rsidR="000571CF" w:rsidRPr="001C0E1B" w14:paraId="09149F9A" w14:textId="77777777" w:rsidTr="000571CF">
        <w:trPr>
          <w:cantSplit/>
        </w:trPr>
        <w:tc>
          <w:tcPr>
            <w:tcW w:w="1008" w:type="dxa"/>
            <w:tcBorders>
              <w:top w:val="nil"/>
              <w:bottom w:val="single" w:sz="4" w:space="0" w:color="auto"/>
            </w:tcBorders>
          </w:tcPr>
          <w:p w14:paraId="6983498A" w14:textId="77777777" w:rsidR="000571CF" w:rsidRPr="001C0E1B" w:rsidRDefault="000571CF" w:rsidP="000571CF">
            <w:pPr>
              <w:pStyle w:val="TAL"/>
            </w:pPr>
          </w:p>
        </w:tc>
        <w:tc>
          <w:tcPr>
            <w:tcW w:w="1794" w:type="dxa"/>
          </w:tcPr>
          <w:p w14:paraId="6CA92F83" w14:textId="7F0AF29A" w:rsidR="000571CF" w:rsidRPr="001C0E1B" w:rsidRDefault="000571CF" w:rsidP="000571CF">
            <w:pPr>
              <w:pStyle w:val="TAL"/>
            </w:pPr>
            <w:r w:rsidRPr="004E396D">
              <w:t>Neighbour cell</w:t>
            </w:r>
          </w:p>
        </w:tc>
        <w:tc>
          <w:tcPr>
            <w:tcW w:w="708" w:type="dxa"/>
          </w:tcPr>
          <w:p w14:paraId="3190A283" w14:textId="77777777" w:rsidR="000571CF" w:rsidRPr="001C0E1B" w:rsidRDefault="000571CF" w:rsidP="000571CF">
            <w:pPr>
              <w:pStyle w:val="TAC"/>
            </w:pPr>
          </w:p>
        </w:tc>
        <w:tc>
          <w:tcPr>
            <w:tcW w:w="1418" w:type="dxa"/>
          </w:tcPr>
          <w:p w14:paraId="14B7410D" w14:textId="6E1301B6" w:rsidR="000571CF" w:rsidRPr="001C0E1B" w:rsidRDefault="000571CF" w:rsidP="000571CF">
            <w:pPr>
              <w:pStyle w:val="TAC"/>
              <w:rPr>
                <w:lang w:eastAsia="zh-CN"/>
              </w:rPr>
            </w:pPr>
            <w:r w:rsidRPr="004E396D">
              <w:rPr>
                <w:lang w:eastAsia="zh-CN"/>
              </w:rPr>
              <w:t>1, 2, 3, 4, 5, 6</w:t>
            </w:r>
          </w:p>
        </w:tc>
        <w:tc>
          <w:tcPr>
            <w:tcW w:w="1134" w:type="dxa"/>
          </w:tcPr>
          <w:p w14:paraId="554751CF" w14:textId="6A359C0D" w:rsidR="000571CF" w:rsidRPr="001C0E1B" w:rsidRDefault="000571CF" w:rsidP="000571CF">
            <w:pPr>
              <w:pStyle w:val="TAC"/>
            </w:pPr>
            <w:r w:rsidRPr="004E396D">
              <w:t>Cell</w:t>
            </w:r>
            <w:r>
              <w:t>1</w:t>
            </w:r>
          </w:p>
        </w:tc>
        <w:tc>
          <w:tcPr>
            <w:tcW w:w="3544" w:type="dxa"/>
            <w:tcBorders>
              <w:top w:val="nil"/>
              <w:bottom w:val="single" w:sz="4" w:space="0" w:color="auto"/>
            </w:tcBorders>
          </w:tcPr>
          <w:p w14:paraId="2C1A53FB" w14:textId="77777777" w:rsidR="000571CF" w:rsidRPr="001C0E1B" w:rsidRDefault="000571CF" w:rsidP="000571CF">
            <w:pPr>
              <w:pStyle w:val="TAL"/>
              <w:rPr>
                <w:lang w:eastAsia="zh-CN"/>
              </w:rPr>
            </w:pPr>
          </w:p>
        </w:tc>
      </w:tr>
      <w:tr w:rsidR="000571CF" w:rsidRPr="001C0E1B" w14:paraId="6F97F958" w14:textId="77777777" w:rsidTr="000571CF">
        <w:trPr>
          <w:cantSplit/>
        </w:trPr>
        <w:tc>
          <w:tcPr>
            <w:tcW w:w="1008" w:type="dxa"/>
            <w:tcBorders>
              <w:top w:val="nil"/>
              <w:bottom w:val="nil"/>
            </w:tcBorders>
          </w:tcPr>
          <w:p w14:paraId="0CF21D42" w14:textId="68827E73" w:rsidR="000571CF" w:rsidRPr="001C0E1B" w:rsidRDefault="000571CF" w:rsidP="000571CF">
            <w:pPr>
              <w:pStyle w:val="TAL"/>
            </w:pPr>
            <w:r w:rsidRPr="004E396D">
              <w:t>T1 end condition</w:t>
            </w:r>
          </w:p>
        </w:tc>
        <w:tc>
          <w:tcPr>
            <w:tcW w:w="1794" w:type="dxa"/>
          </w:tcPr>
          <w:p w14:paraId="3F591A15" w14:textId="7139FF48" w:rsidR="000571CF" w:rsidRPr="004E396D" w:rsidRDefault="000571CF" w:rsidP="000571CF">
            <w:pPr>
              <w:pStyle w:val="TAL"/>
            </w:pPr>
            <w:r w:rsidRPr="004E396D">
              <w:t>Active cell</w:t>
            </w:r>
          </w:p>
        </w:tc>
        <w:tc>
          <w:tcPr>
            <w:tcW w:w="708" w:type="dxa"/>
          </w:tcPr>
          <w:p w14:paraId="584A7ECE" w14:textId="77777777" w:rsidR="000571CF" w:rsidRPr="001C0E1B" w:rsidRDefault="000571CF" w:rsidP="000571CF">
            <w:pPr>
              <w:pStyle w:val="TAC"/>
            </w:pPr>
          </w:p>
        </w:tc>
        <w:tc>
          <w:tcPr>
            <w:tcW w:w="1418" w:type="dxa"/>
          </w:tcPr>
          <w:p w14:paraId="3CEF833F" w14:textId="77777777" w:rsidR="000571CF" w:rsidRPr="004E396D" w:rsidRDefault="000571CF" w:rsidP="000571CF">
            <w:pPr>
              <w:pStyle w:val="TAC"/>
              <w:rPr>
                <w:lang w:eastAsia="zh-CN"/>
              </w:rPr>
            </w:pPr>
          </w:p>
        </w:tc>
        <w:tc>
          <w:tcPr>
            <w:tcW w:w="1134" w:type="dxa"/>
          </w:tcPr>
          <w:p w14:paraId="4B8ADCA1" w14:textId="59035083" w:rsidR="000571CF" w:rsidRPr="004E396D" w:rsidRDefault="000571CF" w:rsidP="000571CF">
            <w:pPr>
              <w:pStyle w:val="TAC"/>
            </w:pPr>
            <w:r>
              <w:rPr>
                <w:rFonts w:hint="eastAsia"/>
                <w:lang w:eastAsia="zh-CN"/>
              </w:rPr>
              <w:t>C</w:t>
            </w:r>
            <w:r>
              <w:rPr>
                <w:lang w:eastAsia="zh-CN"/>
              </w:rPr>
              <w:t>ell1</w:t>
            </w:r>
          </w:p>
        </w:tc>
        <w:tc>
          <w:tcPr>
            <w:tcW w:w="3544" w:type="dxa"/>
            <w:tcBorders>
              <w:top w:val="nil"/>
              <w:bottom w:val="nil"/>
            </w:tcBorders>
          </w:tcPr>
          <w:p w14:paraId="293EF70A" w14:textId="6F348608" w:rsidR="000571CF" w:rsidRPr="001C0E1B" w:rsidRDefault="000571CF" w:rsidP="000571CF">
            <w:pPr>
              <w:pStyle w:val="TAL"/>
              <w:rPr>
                <w:lang w:eastAsia="zh-CN"/>
              </w:rPr>
            </w:pPr>
            <w:r>
              <w:rPr>
                <w:lang w:eastAsia="zh-CN"/>
              </w:rPr>
              <w:t>D</w:t>
            </w:r>
            <w:r w:rsidRPr="004E396D">
              <w:rPr>
                <w:lang w:eastAsia="zh-CN"/>
              </w:rPr>
              <w:t>uring T</w:t>
            </w:r>
            <w:r>
              <w:rPr>
                <w:lang w:eastAsia="zh-CN"/>
              </w:rPr>
              <w:t>1</w:t>
            </w:r>
            <w:r w:rsidRPr="004E396D">
              <w:rPr>
                <w:lang w:eastAsia="zh-CN"/>
              </w:rPr>
              <w:t xml:space="preserve"> period the UE reselects to cell </w:t>
            </w:r>
            <w:r>
              <w:rPr>
                <w:lang w:eastAsia="zh-CN"/>
              </w:rPr>
              <w:t>1</w:t>
            </w:r>
          </w:p>
        </w:tc>
      </w:tr>
      <w:tr w:rsidR="000571CF" w:rsidRPr="001C0E1B" w14:paraId="6FA94C92" w14:textId="77777777" w:rsidTr="000571CF">
        <w:trPr>
          <w:cantSplit/>
        </w:trPr>
        <w:tc>
          <w:tcPr>
            <w:tcW w:w="1008" w:type="dxa"/>
            <w:tcBorders>
              <w:top w:val="nil"/>
              <w:bottom w:val="single" w:sz="4" w:space="0" w:color="auto"/>
            </w:tcBorders>
          </w:tcPr>
          <w:p w14:paraId="3445A672" w14:textId="77777777" w:rsidR="000571CF" w:rsidRPr="001C0E1B" w:rsidRDefault="000571CF" w:rsidP="000571CF">
            <w:pPr>
              <w:pStyle w:val="TAL"/>
            </w:pPr>
          </w:p>
        </w:tc>
        <w:tc>
          <w:tcPr>
            <w:tcW w:w="1794" w:type="dxa"/>
          </w:tcPr>
          <w:p w14:paraId="6F0F3875" w14:textId="4D06D5F2" w:rsidR="000571CF" w:rsidRPr="004E396D" w:rsidRDefault="000571CF" w:rsidP="000571CF">
            <w:pPr>
              <w:pStyle w:val="TAL"/>
            </w:pPr>
            <w:r w:rsidRPr="004E396D">
              <w:t>Neighbour cell</w:t>
            </w:r>
          </w:p>
        </w:tc>
        <w:tc>
          <w:tcPr>
            <w:tcW w:w="708" w:type="dxa"/>
          </w:tcPr>
          <w:p w14:paraId="35F5C090" w14:textId="77777777" w:rsidR="000571CF" w:rsidRPr="001C0E1B" w:rsidRDefault="000571CF" w:rsidP="000571CF">
            <w:pPr>
              <w:pStyle w:val="TAC"/>
            </w:pPr>
          </w:p>
        </w:tc>
        <w:tc>
          <w:tcPr>
            <w:tcW w:w="1418" w:type="dxa"/>
          </w:tcPr>
          <w:p w14:paraId="2FE9290F" w14:textId="77777777" w:rsidR="000571CF" w:rsidRPr="004E396D" w:rsidRDefault="000571CF" w:rsidP="000571CF">
            <w:pPr>
              <w:pStyle w:val="TAC"/>
              <w:rPr>
                <w:lang w:eastAsia="zh-CN"/>
              </w:rPr>
            </w:pPr>
          </w:p>
        </w:tc>
        <w:tc>
          <w:tcPr>
            <w:tcW w:w="1134" w:type="dxa"/>
          </w:tcPr>
          <w:p w14:paraId="1ED8E8A3" w14:textId="1A4A7444" w:rsidR="000571CF" w:rsidRPr="004E396D" w:rsidRDefault="000571CF" w:rsidP="000571CF">
            <w:pPr>
              <w:pStyle w:val="TAC"/>
            </w:pPr>
            <w:r>
              <w:rPr>
                <w:rFonts w:hint="eastAsia"/>
                <w:lang w:eastAsia="zh-CN"/>
              </w:rPr>
              <w:t>C</w:t>
            </w:r>
            <w:r>
              <w:rPr>
                <w:lang w:eastAsia="zh-CN"/>
              </w:rPr>
              <w:t>ell2</w:t>
            </w:r>
          </w:p>
        </w:tc>
        <w:tc>
          <w:tcPr>
            <w:tcW w:w="3544" w:type="dxa"/>
            <w:tcBorders>
              <w:top w:val="nil"/>
              <w:bottom w:val="single" w:sz="4" w:space="0" w:color="auto"/>
            </w:tcBorders>
          </w:tcPr>
          <w:p w14:paraId="026173EF" w14:textId="77777777" w:rsidR="000571CF" w:rsidRPr="001C0E1B" w:rsidRDefault="000571CF" w:rsidP="000571CF">
            <w:pPr>
              <w:pStyle w:val="TAL"/>
              <w:rPr>
                <w:lang w:eastAsia="zh-CN"/>
              </w:rPr>
            </w:pPr>
          </w:p>
        </w:tc>
      </w:tr>
      <w:tr w:rsidR="0044533F" w:rsidRPr="001C0E1B" w14:paraId="2A120A5D" w14:textId="77777777" w:rsidTr="0044533F">
        <w:trPr>
          <w:cantSplit/>
          <w:trHeight w:val="237"/>
        </w:trPr>
        <w:tc>
          <w:tcPr>
            <w:tcW w:w="1008" w:type="dxa"/>
            <w:tcBorders>
              <w:bottom w:val="nil"/>
            </w:tcBorders>
            <w:shd w:val="clear" w:color="auto" w:fill="auto"/>
          </w:tcPr>
          <w:p w14:paraId="3D0DF90F" w14:textId="77777777" w:rsidR="0044533F" w:rsidRPr="001C0E1B" w:rsidRDefault="0044533F" w:rsidP="00EB5453">
            <w:pPr>
              <w:pStyle w:val="TAL"/>
            </w:pPr>
            <w:r w:rsidRPr="001C0E1B">
              <w:t>T3 end condition</w:t>
            </w:r>
          </w:p>
        </w:tc>
        <w:tc>
          <w:tcPr>
            <w:tcW w:w="1794" w:type="dxa"/>
          </w:tcPr>
          <w:p w14:paraId="5C189003" w14:textId="77777777" w:rsidR="0044533F" w:rsidRPr="001C0E1B" w:rsidRDefault="0044533F" w:rsidP="00EB5453">
            <w:pPr>
              <w:pStyle w:val="TAL"/>
            </w:pPr>
            <w:r w:rsidRPr="001C0E1B">
              <w:t>Active cell</w:t>
            </w:r>
          </w:p>
        </w:tc>
        <w:tc>
          <w:tcPr>
            <w:tcW w:w="708" w:type="dxa"/>
          </w:tcPr>
          <w:p w14:paraId="35599B95" w14:textId="77777777" w:rsidR="0044533F" w:rsidRPr="001C0E1B" w:rsidRDefault="0044533F" w:rsidP="00EB5453">
            <w:pPr>
              <w:pStyle w:val="TAC"/>
            </w:pPr>
          </w:p>
        </w:tc>
        <w:tc>
          <w:tcPr>
            <w:tcW w:w="1418" w:type="dxa"/>
          </w:tcPr>
          <w:p w14:paraId="49B26A76" w14:textId="77777777" w:rsidR="0044533F" w:rsidRPr="001C0E1B" w:rsidRDefault="0044533F" w:rsidP="00EB5453">
            <w:pPr>
              <w:pStyle w:val="TAC"/>
            </w:pPr>
            <w:r w:rsidRPr="001C0E1B">
              <w:rPr>
                <w:lang w:eastAsia="zh-CN"/>
              </w:rPr>
              <w:t>1, 2, 3, 4, 5, 6</w:t>
            </w:r>
          </w:p>
        </w:tc>
        <w:tc>
          <w:tcPr>
            <w:tcW w:w="1134" w:type="dxa"/>
          </w:tcPr>
          <w:p w14:paraId="5CAB07B5" w14:textId="77777777" w:rsidR="0044533F" w:rsidRPr="001C0E1B" w:rsidRDefault="0044533F" w:rsidP="00EB5453">
            <w:pPr>
              <w:pStyle w:val="TAC"/>
            </w:pPr>
            <w:r w:rsidRPr="001C0E1B">
              <w:t>Cell</w:t>
            </w:r>
            <w:r w:rsidRPr="001C0E1B">
              <w:rPr>
                <w:lang w:eastAsia="zh-CN"/>
              </w:rPr>
              <w:t>2</w:t>
            </w:r>
          </w:p>
        </w:tc>
        <w:tc>
          <w:tcPr>
            <w:tcW w:w="3544" w:type="dxa"/>
            <w:tcBorders>
              <w:bottom w:val="nil"/>
            </w:tcBorders>
            <w:shd w:val="clear" w:color="auto" w:fill="auto"/>
          </w:tcPr>
          <w:p w14:paraId="2853989A" w14:textId="77777777" w:rsidR="0044533F" w:rsidRPr="001C0E1B" w:rsidRDefault="0044533F" w:rsidP="00EB5453">
            <w:pPr>
              <w:pStyle w:val="TAL"/>
            </w:pPr>
            <w:r w:rsidRPr="001C0E1B">
              <w:rPr>
                <w:lang w:eastAsia="zh-CN"/>
              </w:rPr>
              <w:t>The UE shall perform reselection to cell 2 during T3</w:t>
            </w:r>
          </w:p>
        </w:tc>
      </w:tr>
      <w:tr w:rsidR="0044533F" w:rsidRPr="001C0E1B" w14:paraId="2C2D140A" w14:textId="77777777" w:rsidTr="0044533F">
        <w:trPr>
          <w:cantSplit/>
          <w:trHeight w:val="121"/>
        </w:trPr>
        <w:tc>
          <w:tcPr>
            <w:tcW w:w="1008" w:type="dxa"/>
            <w:tcBorders>
              <w:top w:val="nil"/>
              <w:bottom w:val="nil"/>
            </w:tcBorders>
            <w:shd w:val="clear" w:color="auto" w:fill="auto"/>
          </w:tcPr>
          <w:p w14:paraId="11245107" w14:textId="77777777" w:rsidR="0044533F" w:rsidRPr="001C0E1B" w:rsidRDefault="0044533F" w:rsidP="00EB5453">
            <w:pPr>
              <w:pStyle w:val="TAL"/>
            </w:pPr>
          </w:p>
        </w:tc>
        <w:tc>
          <w:tcPr>
            <w:tcW w:w="1794" w:type="dxa"/>
          </w:tcPr>
          <w:p w14:paraId="394538B5" w14:textId="75BD5C2F" w:rsidR="0044533F" w:rsidRPr="001C0E1B" w:rsidRDefault="0044533F" w:rsidP="00EB5453">
            <w:pPr>
              <w:pStyle w:val="TAL"/>
            </w:pPr>
            <w:r w:rsidRPr="001C0E1B">
              <w:t>Neighbour cell</w:t>
            </w:r>
          </w:p>
        </w:tc>
        <w:tc>
          <w:tcPr>
            <w:tcW w:w="708" w:type="dxa"/>
          </w:tcPr>
          <w:p w14:paraId="2F9D5651" w14:textId="77777777" w:rsidR="0044533F" w:rsidRPr="001C0E1B" w:rsidRDefault="0044533F" w:rsidP="00EB5453">
            <w:pPr>
              <w:pStyle w:val="TAC"/>
            </w:pPr>
          </w:p>
        </w:tc>
        <w:tc>
          <w:tcPr>
            <w:tcW w:w="1418" w:type="dxa"/>
          </w:tcPr>
          <w:p w14:paraId="42051DBE" w14:textId="77777777" w:rsidR="0044533F" w:rsidRPr="001C0E1B" w:rsidRDefault="0044533F" w:rsidP="00EB5453">
            <w:pPr>
              <w:pStyle w:val="TAC"/>
            </w:pPr>
            <w:r w:rsidRPr="001C0E1B">
              <w:rPr>
                <w:lang w:eastAsia="zh-CN"/>
              </w:rPr>
              <w:t>1, 2, 3, 4, 5, 6</w:t>
            </w:r>
          </w:p>
        </w:tc>
        <w:tc>
          <w:tcPr>
            <w:tcW w:w="1134" w:type="dxa"/>
          </w:tcPr>
          <w:p w14:paraId="5952E454" w14:textId="77777777" w:rsidR="0044533F" w:rsidRPr="001C0E1B" w:rsidRDefault="0044533F" w:rsidP="00EB5453">
            <w:pPr>
              <w:pStyle w:val="TAC"/>
            </w:pPr>
            <w:r w:rsidRPr="001C0E1B">
              <w:t>Cell</w:t>
            </w:r>
            <w:r w:rsidRPr="001C0E1B">
              <w:rPr>
                <w:lang w:eastAsia="zh-CN"/>
              </w:rPr>
              <w:t>1</w:t>
            </w:r>
          </w:p>
        </w:tc>
        <w:tc>
          <w:tcPr>
            <w:tcW w:w="3544" w:type="dxa"/>
            <w:tcBorders>
              <w:top w:val="nil"/>
              <w:bottom w:val="nil"/>
            </w:tcBorders>
            <w:shd w:val="clear" w:color="auto" w:fill="auto"/>
          </w:tcPr>
          <w:p w14:paraId="5C0E5057" w14:textId="77777777" w:rsidR="0044533F" w:rsidRPr="001C0E1B" w:rsidRDefault="0044533F" w:rsidP="00EB5453">
            <w:pPr>
              <w:pStyle w:val="TAL"/>
            </w:pPr>
          </w:p>
        </w:tc>
      </w:tr>
      <w:tr w:rsidR="00EB56C2" w:rsidRPr="001C0E1B" w14:paraId="5DF75079" w14:textId="77777777" w:rsidTr="00325525">
        <w:trPr>
          <w:cantSplit/>
        </w:trPr>
        <w:tc>
          <w:tcPr>
            <w:tcW w:w="2802" w:type="dxa"/>
            <w:gridSpan w:val="2"/>
            <w:tcBorders>
              <w:bottom w:val="single" w:sz="4" w:space="0" w:color="auto"/>
            </w:tcBorders>
          </w:tcPr>
          <w:p w14:paraId="0421B0C0" w14:textId="77777777" w:rsidR="00256CB5" w:rsidRPr="001C0E1B" w:rsidRDefault="00256CB5" w:rsidP="00EB5453">
            <w:pPr>
              <w:pStyle w:val="TAL"/>
            </w:pPr>
            <w:r w:rsidRPr="001C0E1B">
              <w:rPr>
                <w:rFonts w:cs="v4.2.0"/>
                <w:bCs/>
              </w:rPr>
              <w:t>RF Channel Number</w:t>
            </w:r>
          </w:p>
        </w:tc>
        <w:tc>
          <w:tcPr>
            <w:tcW w:w="708" w:type="dxa"/>
            <w:tcBorders>
              <w:bottom w:val="single" w:sz="4" w:space="0" w:color="auto"/>
            </w:tcBorders>
          </w:tcPr>
          <w:p w14:paraId="1B86706C" w14:textId="77777777" w:rsidR="00256CB5" w:rsidRPr="001C0E1B" w:rsidRDefault="00256CB5" w:rsidP="00EB5453">
            <w:pPr>
              <w:pStyle w:val="TAC"/>
            </w:pPr>
          </w:p>
        </w:tc>
        <w:tc>
          <w:tcPr>
            <w:tcW w:w="1418" w:type="dxa"/>
          </w:tcPr>
          <w:p w14:paraId="0F939B55" w14:textId="77777777" w:rsidR="00256CB5" w:rsidRPr="001C0E1B" w:rsidRDefault="00256CB5" w:rsidP="00EB5453">
            <w:pPr>
              <w:pStyle w:val="TAC"/>
              <w:rPr>
                <w:rFonts w:cs="v4.2.0"/>
                <w:bCs/>
              </w:rPr>
            </w:pPr>
            <w:r w:rsidRPr="001C0E1B">
              <w:rPr>
                <w:lang w:eastAsia="zh-CN"/>
              </w:rPr>
              <w:t>1, 2, 3, 4, 5, 6</w:t>
            </w:r>
          </w:p>
        </w:tc>
        <w:tc>
          <w:tcPr>
            <w:tcW w:w="1134" w:type="dxa"/>
          </w:tcPr>
          <w:p w14:paraId="2CBAB2EB" w14:textId="77777777" w:rsidR="00256CB5" w:rsidRPr="001C0E1B" w:rsidRDefault="00256CB5" w:rsidP="00EB5453">
            <w:pPr>
              <w:pStyle w:val="TAC"/>
            </w:pPr>
            <w:r w:rsidRPr="001C0E1B">
              <w:rPr>
                <w:rFonts w:cs="v4.2.0"/>
                <w:bCs/>
              </w:rPr>
              <w:t>1, 2</w:t>
            </w:r>
          </w:p>
        </w:tc>
        <w:tc>
          <w:tcPr>
            <w:tcW w:w="3544" w:type="dxa"/>
          </w:tcPr>
          <w:p w14:paraId="116EAD34" w14:textId="77777777" w:rsidR="00256CB5" w:rsidRPr="001C0E1B" w:rsidRDefault="00256CB5" w:rsidP="00EB5453">
            <w:pPr>
              <w:pStyle w:val="TAL"/>
            </w:pPr>
            <w:r w:rsidRPr="001C0E1B">
              <w:rPr>
                <w:rFonts w:cs="v4.2.0"/>
              </w:rPr>
              <w:t>E-UTRAN radio channel (1) and NR radio channel (2) are used for this test</w:t>
            </w:r>
          </w:p>
        </w:tc>
      </w:tr>
      <w:tr w:rsidR="00325525" w:rsidRPr="001C0E1B" w14:paraId="63A4326B" w14:textId="77777777" w:rsidTr="00325525">
        <w:trPr>
          <w:cantSplit/>
        </w:trPr>
        <w:tc>
          <w:tcPr>
            <w:tcW w:w="2802" w:type="dxa"/>
            <w:gridSpan w:val="2"/>
            <w:tcBorders>
              <w:bottom w:val="nil"/>
            </w:tcBorders>
            <w:shd w:val="clear" w:color="auto" w:fill="auto"/>
          </w:tcPr>
          <w:p w14:paraId="73D70EB7" w14:textId="77777777" w:rsidR="00325525" w:rsidRPr="001C0E1B" w:rsidRDefault="00325525" w:rsidP="00EB5453">
            <w:pPr>
              <w:pStyle w:val="TAL"/>
            </w:pPr>
            <w:r w:rsidRPr="001C0E1B">
              <w:t>Time offset between cells</w:t>
            </w:r>
          </w:p>
        </w:tc>
        <w:tc>
          <w:tcPr>
            <w:tcW w:w="708" w:type="dxa"/>
            <w:tcBorders>
              <w:bottom w:val="nil"/>
            </w:tcBorders>
            <w:shd w:val="clear" w:color="auto" w:fill="auto"/>
          </w:tcPr>
          <w:p w14:paraId="1C5C7DBD" w14:textId="77777777" w:rsidR="00325525" w:rsidRPr="001C0E1B" w:rsidRDefault="00325525" w:rsidP="00EB5453">
            <w:pPr>
              <w:pStyle w:val="TAC"/>
            </w:pPr>
          </w:p>
        </w:tc>
        <w:tc>
          <w:tcPr>
            <w:tcW w:w="1418" w:type="dxa"/>
          </w:tcPr>
          <w:p w14:paraId="23508DDC" w14:textId="77777777" w:rsidR="00325525" w:rsidRPr="001C0E1B" w:rsidRDefault="00325525" w:rsidP="00EB5453">
            <w:pPr>
              <w:pStyle w:val="TAC"/>
              <w:rPr>
                <w:rFonts w:cs="v4.2.0"/>
              </w:rPr>
            </w:pPr>
            <w:r w:rsidRPr="001C0E1B">
              <w:rPr>
                <w:lang w:eastAsia="zh-CN"/>
              </w:rPr>
              <w:t>1, 4</w:t>
            </w:r>
          </w:p>
        </w:tc>
        <w:tc>
          <w:tcPr>
            <w:tcW w:w="1134" w:type="dxa"/>
          </w:tcPr>
          <w:p w14:paraId="645EEE5C" w14:textId="77777777" w:rsidR="00325525" w:rsidRPr="001C0E1B" w:rsidRDefault="00325525" w:rsidP="00EB5453">
            <w:pPr>
              <w:pStyle w:val="TAC"/>
            </w:pPr>
            <w:r w:rsidRPr="001C0E1B">
              <w:rPr>
                <w:rFonts w:cs="v4.2.0"/>
              </w:rPr>
              <w:t>3 ms</w:t>
            </w:r>
          </w:p>
        </w:tc>
        <w:tc>
          <w:tcPr>
            <w:tcW w:w="3544" w:type="dxa"/>
          </w:tcPr>
          <w:p w14:paraId="28EB3D87" w14:textId="77777777" w:rsidR="00325525" w:rsidRPr="001C0E1B" w:rsidRDefault="00325525" w:rsidP="00EB5453">
            <w:pPr>
              <w:pStyle w:val="TAL"/>
            </w:pPr>
            <w:r w:rsidRPr="001C0E1B">
              <w:rPr>
                <w:rFonts w:cs="v4.2.0"/>
              </w:rPr>
              <w:t>Asynchronous cells</w:t>
            </w:r>
          </w:p>
        </w:tc>
      </w:tr>
      <w:tr w:rsidR="00325525" w:rsidRPr="001C0E1B" w14:paraId="09DFA80D" w14:textId="77777777" w:rsidTr="00325525">
        <w:trPr>
          <w:cantSplit/>
        </w:trPr>
        <w:tc>
          <w:tcPr>
            <w:tcW w:w="2802" w:type="dxa"/>
            <w:gridSpan w:val="2"/>
            <w:tcBorders>
              <w:top w:val="nil"/>
              <w:bottom w:val="nil"/>
            </w:tcBorders>
            <w:shd w:val="clear" w:color="auto" w:fill="auto"/>
          </w:tcPr>
          <w:p w14:paraId="2D2F0C90" w14:textId="77777777" w:rsidR="00325525" w:rsidRPr="001C0E1B" w:rsidRDefault="00325525" w:rsidP="00EB5453">
            <w:pPr>
              <w:pStyle w:val="TAL"/>
            </w:pPr>
          </w:p>
        </w:tc>
        <w:tc>
          <w:tcPr>
            <w:tcW w:w="708" w:type="dxa"/>
            <w:tcBorders>
              <w:top w:val="nil"/>
              <w:bottom w:val="nil"/>
            </w:tcBorders>
            <w:shd w:val="clear" w:color="auto" w:fill="auto"/>
          </w:tcPr>
          <w:p w14:paraId="0101B40D" w14:textId="77777777" w:rsidR="00325525" w:rsidRPr="001C0E1B" w:rsidRDefault="00325525" w:rsidP="00EB5453">
            <w:pPr>
              <w:pStyle w:val="TAC"/>
              <w:rPr>
                <w:rFonts w:cs="v4.2.0"/>
              </w:rPr>
            </w:pPr>
          </w:p>
        </w:tc>
        <w:tc>
          <w:tcPr>
            <w:tcW w:w="1418" w:type="dxa"/>
          </w:tcPr>
          <w:p w14:paraId="396511FE" w14:textId="77777777" w:rsidR="00325525" w:rsidRPr="001C0E1B" w:rsidRDefault="00325525" w:rsidP="00EB5453">
            <w:pPr>
              <w:pStyle w:val="TAC"/>
              <w:rPr>
                <w:lang w:eastAsia="zh-CN"/>
              </w:rPr>
            </w:pPr>
            <w:r w:rsidRPr="001C0E1B">
              <w:rPr>
                <w:lang w:eastAsia="zh-CN"/>
              </w:rPr>
              <w:t>2, 5</w:t>
            </w:r>
          </w:p>
        </w:tc>
        <w:tc>
          <w:tcPr>
            <w:tcW w:w="1134" w:type="dxa"/>
          </w:tcPr>
          <w:p w14:paraId="75700ABF" w14:textId="77777777" w:rsidR="00325525" w:rsidRPr="001C0E1B" w:rsidRDefault="00325525" w:rsidP="00EB5453">
            <w:pPr>
              <w:pStyle w:val="TAC"/>
              <w:rPr>
                <w:rFonts w:cs="v4.2.0"/>
              </w:rPr>
            </w:pPr>
            <w:r w:rsidRPr="001C0E1B">
              <w:rPr>
                <w:rFonts w:cs="v4.2.0"/>
              </w:rPr>
              <w:t xml:space="preserve">3 </w:t>
            </w:r>
            <w:r w:rsidRPr="001C0E1B">
              <w:rPr>
                <w:rFonts w:cs="v4.2.0"/>
              </w:rPr>
              <w:sym w:font="Symbol" w:char="F06D"/>
            </w:r>
            <w:r w:rsidRPr="001C0E1B">
              <w:rPr>
                <w:rFonts w:cs="v4.2.0"/>
              </w:rPr>
              <w:t>s</w:t>
            </w:r>
          </w:p>
        </w:tc>
        <w:tc>
          <w:tcPr>
            <w:tcW w:w="3544" w:type="dxa"/>
          </w:tcPr>
          <w:p w14:paraId="66594602" w14:textId="77777777" w:rsidR="00325525" w:rsidRPr="001C0E1B" w:rsidRDefault="00325525" w:rsidP="00EB5453">
            <w:pPr>
              <w:pStyle w:val="TAL"/>
              <w:rPr>
                <w:rFonts w:cs="v4.2.0"/>
              </w:rPr>
            </w:pPr>
            <w:r w:rsidRPr="001C0E1B">
              <w:rPr>
                <w:rFonts w:cs="v4.2.0"/>
              </w:rPr>
              <w:t>Synchronous cells</w:t>
            </w:r>
          </w:p>
        </w:tc>
      </w:tr>
      <w:tr w:rsidR="00325525" w:rsidRPr="001C0E1B" w14:paraId="07C68291" w14:textId="77777777" w:rsidTr="00325525">
        <w:trPr>
          <w:cantSplit/>
        </w:trPr>
        <w:tc>
          <w:tcPr>
            <w:tcW w:w="2802" w:type="dxa"/>
            <w:gridSpan w:val="2"/>
            <w:tcBorders>
              <w:top w:val="nil"/>
            </w:tcBorders>
            <w:shd w:val="clear" w:color="auto" w:fill="auto"/>
          </w:tcPr>
          <w:p w14:paraId="643EAEB9" w14:textId="77777777" w:rsidR="00325525" w:rsidRPr="001C0E1B" w:rsidRDefault="00325525" w:rsidP="00EB5453">
            <w:pPr>
              <w:pStyle w:val="TAL"/>
            </w:pPr>
          </w:p>
        </w:tc>
        <w:tc>
          <w:tcPr>
            <w:tcW w:w="708" w:type="dxa"/>
            <w:tcBorders>
              <w:top w:val="nil"/>
            </w:tcBorders>
            <w:shd w:val="clear" w:color="auto" w:fill="auto"/>
          </w:tcPr>
          <w:p w14:paraId="53C1CB4B" w14:textId="77777777" w:rsidR="00325525" w:rsidRPr="001C0E1B" w:rsidRDefault="00325525" w:rsidP="00EB5453">
            <w:pPr>
              <w:pStyle w:val="TAC"/>
              <w:rPr>
                <w:rFonts w:cs="v4.2.0"/>
              </w:rPr>
            </w:pPr>
          </w:p>
        </w:tc>
        <w:tc>
          <w:tcPr>
            <w:tcW w:w="1418" w:type="dxa"/>
          </w:tcPr>
          <w:p w14:paraId="4CA0DF27" w14:textId="77777777" w:rsidR="00325525" w:rsidRPr="001C0E1B" w:rsidRDefault="00325525" w:rsidP="00EB5453">
            <w:pPr>
              <w:pStyle w:val="TAC"/>
              <w:rPr>
                <w:lang w:eastAsia="zh-CN"/>
              </w:rPr>
            </w:pPr>
            <w:r w:rsidRPr="001C0E1B">
              <w:rPr>
                <w:lang w:eastAsia="zh-CN"/>
              </w:rPr>
              <w:t>3, 6</w:t>
            </w:r>
          </w:p>
        </w:tc>
        <w:tc>
          <w:tcPr>
            <w:tcW w:w="1134" w:type="dxa"/>
          </w:tcPr>
          <w:p w14:paraId="529DAC04" w14:textId="77777777" w:rsidR="00325525" w:rsidRPr="001C0E1B" w:rsidRDefault="00325525" w:rsidP="00EB5453">
            <w:pPr>
              <w:pStyle w:val="TAC"/>
              <w:rPr>
                <w:rFonts w:cs="v4.2.0"/>
              </w:rPr>
            </w:pPr>
            <w:r w:rsidRPr="001C0E1B">
              <w:rPr>
                <w:rFonts w:cs="v4.2.0"/>
              </w:rPr>
              <w:t xml:space="preserve">3 </w:t>
            </w:r>
            <w:r w:rsidRPr="001C0E1B">
              <w:rPr>
                <w:rFonts w:cs="v4.2.0"/>
              </w:rPr>
              <w:sym w:font="Symbol" w:char="F06D"/>
            </w:r>
            <w:r w:rsidRPr="001C0E1B">
              <w:rPr>
                <w:rFonts w:cs="v4.2.0"/>
              </w:rPr>
              <w:t>s</w:t>
            </w:r>
          </w:p>
        </w:tc>
        <w:tc>
          <w:tcPr>
            <w:tcW w:w="3544" w:type="dxa"/>
          </w:tcPr>
          <w:p w14:paraId="05DCEEEC" w14:textId="77777777" w:rsidR="00325525" w:rsidRPr="001C0E1B" w:rsidRDefault="00325525" w:rsidP="00EB5453">
            <w:pPr>
              <w:pStyle w:val="TAL"/>
              <w:rPr>
                <w:rFonts w:cs="v4.2.0"/>
              </w:rPr>
            </w:pPr>
            <w:r w:rsidRPr="001C0E1B">
              <w:rPr>
                <w:rFonts w:cs="v4.2.0"/>
              </w:rPr>
              <w:t>Synchronous cells</w:t>
            </w:r>
          </w:p>
        </w:tc>
      </w:tr>
      <w:tr w:rsidR="00EB56C2" w:rsidRPr="001C0E1B" w14:paraId="341992F2" w14:textId="77777777" w:rsidTr="00CF5C5A">
        <w:trPr>
          <w:cantSplit/>
        </w:trPr>
        <w:tc>
          <w:tcPr>
            <w:tcW w:w="2802" w:type="dxa"/>
            <w:gridSpan w:val="2"/>
          </w:tcPr>
          <w:p w14:paraId="658BBC4E" w14:textId="77777777" w:rsidR="00256CB5" w:rsidRPr="001C0E1B" w:rsidRDefault="00256CB5" w:rsidP="00EB5453">
            <w:pPr>
              <w:pStyle w:val="TAL"/>
            </w:pPr>
            <w:r w:rsidRPr="001C0E1B">
              <w:t>Access Barring Information</w:t>
            </w:r>
          </w:p>
        </w:tc>
        <w:tc>
          <w:tcPr>
            <w:tcW w:w="708" w:type="dxa"/>
          </w:tcPr>
          <w:p w14:paraId="3CC3EF0D" w14:textId="77777777" w:rsidR="00256CB5" w:rsidRPr="001C0E1B" w:rsidRDefault="00256CB5" w:rsidP="00EB5453">
            <w:pPr>
              <w:pStyle w:val="TAC"/>
            </w:pPr>
            <w:r w:rsidRPr="001C0E1B">
              <w:t>-</w:t>
            </w:r>
          </w:p>
        </w:tc>
        <w:tc>
          <w:tcPr>
            <w:tcW w:w="1418" w:type="dxa"/>
          </w:tcPr>
          <w:p w14:paraId="43B6A315" w14:textId="77777777" w:rsidR="00256CB5" w:rsidRPr="001C0E1B" w:rsidRDefault="00256CB5" w:rsidP="00EB5453">
            <w:pPr>
              <w:pStyle w:val="TAC"/>
              <w:rPr>
                <w:rFonts w:cs="v4.2.0"/>
              </w:rPr>
            </w:pPr>
            <w:r w:rsidRPr="001C0E1B">
              <w:rPr>
                <w:lang w:eastAsia="zh-CN"/>
              </w:rPr>
              <w:t>1, 2, 3, 4, 5, 6</w:t>
            </w:r>
          </w:p>
        </w:tc>
        <w:tc>
          <w:tcPr>
            <w:tcW w:w="1134" w:type="dxa"/>
          </w:tcPr>
          <w:p w14:paraId="509B42E8" w14:textId="77777777" w:rsidR="00256CB5" w:rsidRPr="001C0E1B" w:rsidRDefault="00256CB5" w:rsidP="00EB5453">
            <w:pPr>
              <w:pStyle w:val="TAC"/>
            </w:pPr>
            <w:r w:rsidRPr="001C0E1B">
              <w:rPr>
                <w:rFonts w:cs="v4.2.0"/>
              </w:rPr>
              <w:t>Not Sent</w:t>
            </w:r>
          </w:p>
        </w:tc>
        <w:tc>
          <w:tcPr>
            <w:tcW w:w="3544" w:type="dxa"/>
          </w:tcPr>
          <w:p w14:paraId="6F6295CC" w14:textId="77777777" w:rsidR="00256CB5" w:rsidRPr="001C0E1B" w:rsidRDefault="00256CB5" w:rsidP="00EB5453">
            <w:pPr>
              <w:pStyle w:val="TAL"/>
            </w:pPr>
            <w:r w:rsidRPr="001C0E1B">
              <w:rPr>
                <w:rFonts w:cs="v4.2.0"/>
              </w:rPr>
              <w:t>No additional delays in random access procedure.</w:t>
            </w:r>
          </w:p>
        </w:tc>
      </w:tr>
      <w:tr w:rsidR="00EB56C2" w:rsidRPr="001C0E1B" w14:paraId="103EF522" w14:textId="77777777" w:rsidTr="00CF5C5A">
        <w:trPr>
          <w:cantSplit/>
        </w:trPr>
        <w:tc>
          <w:tcPr>
            <w:tcW w:w="2802" w:type="dxa"/>
            <w:gridSpan w:val="2"/>
          </w:tcPr>
          <w:p w14:paraId="54270DAD" w14:textId="77777777" w:rsidR="00256CB5" w:rsidRPr="001C0E1B" w:rsidRDefault="00256CB5" w:rsidP="00EB5453">
            <w:pPr>
              <w:pStyle w:val="TAL"/>
            </w:pPr>
            <w:r w:rsidRPr="001C0E1B">
              <w:t>DRX cycle length</w:t>
            </w:r>
          </w:p>
        </w:tc>
        <w:tc>
          <w:tcPr>
            <w:tcW w:w="708" w:type="dxa"/>
          </w:tcPr>
          <w:p w14:paraId="794495CA" w14:textId="77777777" w:rsidR="00256CB5" w:rsidRPr="001C0E1B" w:rsidRDefault="00256CB5" w:rsidP="00EB5453">
            <w:pPr>
              <w:pStyle w:val="TAC"/>
            </w:pPr>
            <w:r w:rsidRPr="001C0E1B">
              <w:t>s</w:t>
            </w:r>
          </w:p>
        </w:tc>
        <w:tc>
          <w:tcPr>
            <w:tcW w:w="1418" w:type="dxa"/>
          </w:tcPr>
          <w:p w14:paraId="57334E75" w14:textId="77777777" w:rsidR="00256CB5" w:rsidRPr="001C0E1B" w:rsidRDefault="00256CB5" w:rsidP="00EB5453">
            <w:pPr>
              <w:pStyle w:val="TAC"/>
            </w:pPr>
            <w:r w:rsidRPr="001C0E1B">
              <w:rPr>
                <w:lang w:eastAsia="zh-CN"/>
              </w:rPr>
              <w:t>1, 2, 3, 4, 5, 6</w:t>
            </w:r>
          </w:p>
        </w:tc>
        <w:tc>
          <w:tcPr>
            <w:tcW w:w="1134" w:type="dxa"/>
          </w:tcPr>
          <w:p w14:paraId="6655C3E1" w14:textId="77777777" w:rsidR="00256CB5" w:rsidRPr="001C0E1B" w:rsidRDefault="00256CB5" w:rsidP="00EB5453">
            <w:pPr>
              <w:pStyle w:val="TAC"/>
            </w:pPr>
            <w:r w:rsidRPr="001C0E1B">
              <w:t>1.28</w:t>
            </w:r>
          </w:p>
        </w:tc>
        <w:tc>
          <w:tcPr>
            <w:tcW w:w="3544" w:type="dxa"/>
          </w:tcPr>
          <w:p w14:paraId="034885BA" w14:textId="77777777" w:rsidR="00256CB5" w:rsidRPr="001C0E1B" w:rsidRDefault="00256CB5" w:rsidP="00EB5453">
            <w:pPr>
              <w:pStyle w:val="TAL"/>
            </w:pPr>
            <w:r w:rsidRPr="001C0E1B">
              <w:t>The value shall be used for all cells in the test.</w:t>
            </w:r>
          </w:p>
        </w:tc>
      </w:tr>
      <w:tr w:rsidR="00EB56C2" w:rsidRPr="001C0E1B" w14:paraId="76DA76FD" w14:textId="77777777" w:rsidTr="00CF5C5A">
        <w:trPr>
          <w:cantSplit/>
        </w:trPr>
        <w:tc>
          <w:tcPr>
            <w:tcW w:w="2802" w:type="dxa"/>
            <w:gridSpan w:val="2"/>
          </w:tcPr>
          <w:p w14:paraId="5A4ED48C" w14:textId="77777777" w:rsidR="00256CB5" w:rsidRPr="001C0E1B" w:rsidRDefault="00256CB5" w:rsidP="00EB5453">
            <w:pPr>
              <w:pStyle w:val="TAL"/>
              <w:rPr>
                <w:lang w:eastAsia="zh-CN"/>
              </w:rPr>
            </w:pPr>
            <w:r w:rsidRPr="001C0E1B">
              <w:rPr>
                <w:lang w:eastAsia="zh-CN"/>
              </w:rPr>
              <w:t>NR PRACH configuration index</w:t>
            </w:r>
          </w:p>
        </w:tc>
        <w:tc>
          <w:tcPr>
            <w:tcW w:w="708" w:type="dxa"/>
          </w:tcPr>
          <w:p w14:paraId="1D3CDC5F" w14:textId="77777777" w:rsidR="00256CB5" w:rsidRPr="001C0E1B" w:rsidRDefault="00256CB5" w:rsidP="00EB5453">
            <w:pPr>
              <w:pStyle w:val="TAC"/>
            </w:pPr>
          </w:p>
        </w:tc>
        <w:tc>
          <w:tcPr>
            <w:tcW w:w="1418" w:type="dxa"/>
          </w:tcPr>
          <w:p w14:paraId="42DEF65D" w14:textId="77777777" w:rsidR="00256CB5" w:rsidRPr="001C0E1B" w:rsidRDefault="00256CB5" w:rsidP="00EB5453">
            <w:pPr>
              <w:pStyle w:val="TAC"/>
              <w:rPr>
                <w:lang w:eastAsia="zh-CN"/>
              </w:rPr>
            </w:pPr>
            <w:r w:rsidRPr="001C0E1B">
              <w:rPr>
                <w:lang w:eastAsia="zh-CN"/>
              </w:rPr>
              <w:t>1, 2, 3, 4, 5, 6</w:t>
            </w:r>
          </w:p>
        </w:tc>
        <w:tc>
          <w:tcPr>
            <w:tcW w:w="1134" w:type="dxa"/>
          </w:tcPr>
          <w:p w14:paraId="7E9E1D0E" w14:textId="752DB788" w:rsidR="00256CB5" w:rsidRPr="001C0E1B" w:rsidRDefault="00FB438E" w:rsidP="00EB5453">
            <w:pPr>
              <w:pStyle w:val="TAC"/>
              <w:rPr>
                <w:lang w:eastAsia="zh-CN"/>
              </w:rPr>
            </w:pPr>
            <w:r w:rsidRPr="001C0E1B">
              <w:rPr>
                <w:lang w:eastAsia="zh-CN"/>
              </w:rPr>
              <w:t>102</w:t>
            </w:r>
          </w:p>
        </w:tc>
        <w:tc>
          <w:tcPr>
            <w:tcW w:w="3544" w:type="dxa"/>
          </w:tcPr>
          <w:p w14:paraId="12CDA909" w14:textId="77777777" w:rsidR="00256CB5" w:rsidRPr="001C0E1B" w:rsidRDefault="00256CB5" w:rsidP="00EB5453">
            <w:pPr>
              <w:pStyle w:val="TAL"/>
              <w:rPr>
                <w:lang w:eastAsia="zh-CN"/>
              </w:rPr>
            </w:pPr>
            <w:r w:rsidRPr="001C0E1B">
              <w:rPr>
                <w:lang w:eastAsia="zh-CN"/>
              </w:rPr>
              <w:t>The detailed configuration is specified in TS 38.211 clause 6.3.3.2</w:t>
            </w:r>
          </w:p>
        </w:tc>
      </w:tr>
      <w:tr w:rsidR="00EB56C2" w:rsidRPr="001C0E1B" w14:paraId="377DBE95" w14:textId="77777777" w:rsidTr="00CF5C5A">
        <w:trPr>
          <w:cantSplit/>
        </w:trPr>
        <w:tc>
          <w:tcPr>
            <w:tcW w:w="2802" w:type="dxa"/>
            <w:gridSpan w:val="2"/>
          </w:tcPr>
          <w:p w14:paraId="3613B502" w14:textId="77777777" w:rsidR="00256CB5" w:rsidRPr="001C0E1B" w:rsidRDefault="00256CB5" w:rsidP="00EB5453">
            <w:pPr>
              <w:pStyle w:val="TAL"/>
            </w:pPr>
            <w:r w:rsidRPr="001C0E1B">
              <w:rPr>
                <w:lang w:eastAsia="zh-CN"/>
              </w:rPr>
              <w:t>T1</w:t>
            </w:r>
          </w:p>
        </w:tc>
        <w:tc>
          <w:tcPr>
            <w:tcW w:w="708" w:type="dxa"/>
          </w:tcPr>
          <w:p w14:paraId="2D13D330" w14:textId="77777777" w:rsidR="00256CB5" w:rsidRPr="001C0E1B" w:rsidRDefault="00256CB5" w:rsidP="00EB5453">
            <w:pPr>
              <w:pStyle w:val="TAC"/>
            </w:pPr>
            <w:r w:rsidRPr="001C0E1B">
              <w:rPr>
                <w:lang w:eastAsia="zh-CN"/>
              </w:rPr>
              <w:t>s</w:t>
            </w:r>
          </w:p>
        </w:tc>
        <w:tc>
          <w:tcPr>
            <w:tcW w:w="1418" w:type="dxa"/>
          </w:tcPr>
          <w:p w14:paraId="6C999A86" w14:textId="77777777" w:rsidR="00256CB5" w:rsidRPr="001C0E1B" w:rsidRDefault="00256CB5" w:rsidP="00EB5453">
            <w:pPr>
              <w:pStyle w:val="TAC"/>
              <w:rPr>
                <w:lang w:eastAsia="zh-CN"/>
              </w:rPr>
            </w:pPr>
            <w:r w:rsidRPr="001C0E1B">
              <w:rPr>
                <w:lang w:eastAsia="zh-CN"/>
              </w:rPr>
              <w:t>1, 2, 3, 4, 5, 6</w:t>
            </w:r>
          </w:p>
        </w:tc>
        <w:tc>
          <w:tcPr>
            <w:tcW w:w="1134" w:type="dxa"/>
          </w:tcPr>
          <w:p w14:paraId="5BC9E876" w14:textId="77777777" w:rsidR="00256CB5" w:rsidRPr="001C0E1B" w:rsidRDefault="00256CB5" w:rsidP="00EB5453">
            <w:pPr>
              <w:pStyle w:val="TAC"/>
              <w:rPr>
                <w:lang w:eastAsia="zh-CN"/>
              </w:rPr>
            </w:pPr>
            <w:r w:rsidRPr="001C0E1B">
              <w:rPr>
                <w:lang w:eastAsia="zh-CN"/>
              </w:rPr>
              <w:t>15</w:t>
            </w:r>
          </w:p>
        </w:tc>
        <w:tc>
          <w:tcPr>
            <w:tcW w:w="3544" w:type="dxa"/>
          </w:tcPr>
          <w:p w14:paraId="6BE7D25A" w14:textId="77777777" w:rsidR="00256CB5" w:rsidRPr="001C0E1B" w:rsidRDefault="00256CB5" w:rsidP="00EB5453">
            <w:pPr>
              <w:pStyle w:val="TAL"/>
            </w:pPr>
            <w:r w:rsidRPr="001C0E1B">
              <w:t>T1 needs to be defined so that cell re-selection reaction time is taken into account.</w:t>
            </w:r>
          </w:p>
        </w:tc>
      </w:tr>
      <w:tr w:rsidR="00EB56C2" w:rsidRPr="001C0E1B" w14:paraId="0ED363B6" w14:textId="77777777" w:rsidTr="00CF5C5A">
        <w:trPr>
          <w:cantSplit/>
        </w:trPr>
        <w:tc>
          <w:tcPr>
            <w:tcW w:w="2802" w:type="dxa"/>
            <w:gridSpan w:val="2"/>
          </w:tcPr>
          <w:p w14:paraId="6E052594" w14:textId="77777777" w:rsidR="00256CB5" w:rsidRPr="001C0E1B" w:rsidRDefault="00256CB5" w:rsidP="00EB5453">
            <w:pPr>
              <w:pStyle w:val="TAL"/>
            </w:pPr>
            <w:r w:rsidRPr="001C0E1B">
              <w:t>T</w:t>
            </w:r>
            <w:r w:rsidRPr="001C0E1B">
              <w:rPr>
                <w:lang w:eastAsia="zh-CN"/>
              </w:rPr>
              <w:t>2</w:t>
            </w:r>
          </w:p>
        </w:tc>
        <w:tc>
          <w:tcPr>
            <w:tcW w:w="708" w:type="dxa"/>
          </w:tcPr>
          <w:p w14:paraId="567F9B98" w14:textId="77777777" w:rsidR="00256CB5" w:rsidRPr="001C0E1B" w:rsidRDefault="00256CB5" w:rsidP="00EB5453">
            <w:pPr>
              <w:pStyle w:val="TAC"/>
            </w:pPr>
            <w:r w:rsidRPr="001C0E1B">
              <w:t>s</w:t>
            </w:r>
          </w:p>
        </w:tc>
        <w:tc>
          <w:tcPr>
            <w:tcW w:w="1418" w:type="dxa"/>
          </w:tcPr>
          <w:p w14:paraId="788107BB" w14:textId="77777777" w:rsidR="00256CB5" w:rsidRPr="001C0E1B" w:rsidRDefault="00256CB5" w:rsidP="00EB5453">
            <w:pPr>
              <w:pStyle w:val="TAC"/>
              <w:rPr>
                <w:lang w:eastAsia="zh-CN"/>
              </w:rPr>
            </w:pPr>
            <w:r w:rsidRPr="001C0E1B">
              <w:rPr>
                <w:lang w:eastAsia="zh-CN"/>
              </w:rPr>
              <w:t>1, 2, 3, 4, 5, 6</w:t>
            </w:r>
          </w:p>
        </w:tc>
        <w:tc>
          <w:tcPr>
            <w:tcW w:w="1134" w:type="dxa"/>
          </w:tcPr>
          <w:p w14:paraId="09129842" w14:textId="77777777" w:rsidR="00256CB5" w:rsidRPr="001C0E1B" w:rsidRDefault="00256CB5" w:rsidP="00EB5453">
            <w:pPr>
              <w:pStyle w:val="TAC"/>
            </w:pPr>
            <w:r w:rsidRPr="001C0E1B">
              <w:rPr>
                <w:lang w:eastAsia="zh-CN"/>
              </w:rPr>
              <w:t>&gt;7</w:t>
            </w:r>
          </w:p>
        </w:tc>
        <w:tc>
          <w:tcPr>
            <w:tcW w:w="3544" w:type="dxa"/>
          </w:tcPr>
          <w:p w14:paraId="2967D141" w14:textId="77777777" w:rsidR="00256CB5" w:rsidRPr="001C0E1B" w:rsidRDefault="00256CB5" w:rsidP="00EB5453">
            <w:pPr>
              <w:pStyle w:val="TAL"/>
            </w:pPr>
            <w:r w:rsidRPr="001C0E1B">
              <w:t xml:space="preserve">During T2, cell 2 shall be powered off, and during the off time the </w:t>
            </w:r>
            <w:r w:rsidRPr="001C0E1B">
              <w:rPr>
                <w:noProof/>
              </w:rPr>
              <w:t>physical cell identity</w:t>
            </w:r>
            <w:r w:rsidRPr="001C0E1B">
              <w:t xml:space="preserve"> shall be changed. The intention is to ensure that cell 2 has not been detected by the UE prior to the start of period T3.</w:t>
            </w:r>
          </w:p>
        </w:tc>
      </w:tr>
      <w:tr w:rsidR="00256CB5" w:rsidRPr="001C0E1B" w14:paraId="0E379DF8" w14:textId="77777777" w:rsidTr="00CF5C5A">
        <w:trPr>
          <w:cantSplit/>
        </w:trPr>
        <w:tc>
          <w:tcPr>
            <w:tcW w:w="2802" w:type="dxa"/>
            <w:gridSpan w:val="2"/>
          </w:tcPr>
          <w:p w14:paraId="5EA50054" w14:textId="77777777" w:rsidR="00256CB5" w:rsidRPr="001C0E1B" w:rsidRDefault="00256CB5" w:rsidP="00EB5453">
            <w:pPr>
              <w:pStyle w:val="TAL"/>
            </w:pPr>
            <w:r w:rsidRPr="001C0E1B">
              <w:t>T</w:t>
            </w:r>
            <w:r w:rsidRPr="001C0E1B">
              <w:rPr>
                <w:lang w:eastAsia="zh-CN"/>
              </w:rPr>
              <w:t>3</w:t>
            </w:r>
          </w:p>
        </w:tc>
        <w:tc>
          <w:tcPr>
            <w:tcW w:w="708" w:type="dxa"/>
          </w:tcPr>
          <w:p w14:paraId="7B0A6DBB" w14:textId="77777777" w:rsidR="00256CB5" w:rsidRPr="001C0E1B" w:rsidRDefault="00256CB5" w:rsidP="00EB5453">
            <w:pPr>
              <w:pStyle w:val="TAC"/>
            </w:pPr>
            <w:r w:rsidRPr="001C0E1B">
              <w:t>s</w:t>
            </w:r>
          </w:p>
        </w:tc>
        <w:tc>
          <w:tcPr>
            <w:tcW w:w="1418" w:type="dxa"/>
          </w:tcPr>
          <w:p w14:paraId="5A208941" w14:textId="77777777" w:rsidR="00256CB5" w:rsidRPr="001C0E1B" w:rsidRDefault="00256CB5" w:rsidP="00EB5453">
            <w:pPr>
              <w:pStyle w:val="TAC"/>
            </w:pPr>
            <w:r w:rsidRPr="001C0E1B">
              <w:rPr>
                <w:lang w:eastAsia="zh-CN"/>
              </w:rPr>
              <w:t>1, 2, 3, 4, 5, 6</w:t>
            </w:r>
          </w:p>
        </w:tc>
        <w:tc>
          <w:tcPr>
            <w:tcW w:w="1134" w:type="dxa"/>
          </w:tcPr>
          <w:p w14:paraId="2D3E793A" w14:textId="77777777" w:rsidR="00256CB5" w:rsidRPr="001C0E1B" w:rsidRDefault="00256CB5" w:rsidP="00EB5453">
            <w:pPr>
              <w:pStyle w:val="TAC"/>
            </w:pPr>
            <w:r w:rsidRPr="001C0E1B">
              <w:t>75</w:t>
            </w:r>
          </w:p>
        </w:tc>
        <w:tc>
          <w:tcPr>
            <w:tcW w:w="3544" w:type="dxa"/>
          </w:tcPr>
          <w:p w14:paraId="50BD6E27" w14:textId="77777777" w:rsidR="00256CB5" w:rsidRPr="001C0E1B" w:rsidRDefault="00256CB5" w:rsidP="00EB5453">
            <w:pPr>
              <w:pStyle w:val="TAL"/>
            </w:pPr>
            <w:r w:rsidRPr="001C0E1B">
              <w:t>T</w:t>
            </w:r>
            <w:r w:rsidRPr="001C0E1B">
              <w:rPr>
                <w:lang w:eastAsia="zh-CN"/>
              </w:rPr>
              <w:t>3</w:t>
            </w:r>
            <w:r w:rsidRPr="001C0E1B">
              <w:t xml:space="preserve"> needs to be defined so that cell re-selection reaction time is taken into account.</w:t>
            </w:r>
          </w:p>
        </w:tc>
      </w:tr>
    </w:tbl>
    <w:p w14:paraId="06B3F7BB" w14:textId="77777777" w:rsidR="00256CB5" w:rsidRPr="001C0E1B" w:rsidRDefault="00256CB5" w:rsidP="00256CB5"/>
    <w:p w14:paraId="41338318" w14:textId="77777777" w:rsidR="00256CB5" w:rsidRPr="001C0E1B" w:rsidRDefault="00256CB5" w:rsidP="00EB5453">
      <w:pPr>
        <w:pStyle w:val="TH"/>
      </w:pPr>
      <w:r w:rsidRPr="001C0E1B">
        <w:lastRenderedPageBreak/>
        <w:t>Table A.8.2.1.1.1-3: Cell specific test parameters for NR cell 2</w:t>
      </w:r>
    </w:p>
    <w:tbl>
      <w:tblPr>
        <w:tblW w:w="9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1710"/>
        <w:gridCol w:w="1418"/>
        <w:gridCol w:w="1336"/>
        <w:gridCol w:w="1337"/>
        <w:gridCol w:w="1337"/>
      </w:tblGrid>
      <w:tr w:rsidR="00325525" w:rsidRPr="001C0E1B" w14:paraId="286B79C4" w14:textId="77777777" w:rsidTr="00325525">
        <w:trPr>
          <w:cantSplit/>
          <w:jc w:val="center"/>
        </w:trPr>
        <w:tc>
          <w:tcPr>
            <w:tcW w:w="2035" w:type="dxa"/>
            <w:tcBorders>
              <w:top w:val="single" w:sz="4" w:space="0" w:color="auto"/>
              <w:left w:val="single" w:sz="4" w:space="0" w:color="auto"/>
              <w:bottom w:val="nil"/>
            </w:tcBorders>
            <w:shd w:val="clear" w:color="auto" w:fill="auto"/>
          </w:tcPr>
          <w:p w14:paraId="70391877" w14:textId="77777777" w:rsidR="00325525" w:rsidRPr="001C0E1B" w:rsidRDefault="00325525" w:rsidP="00EB5453">
            <w:pPr>
              <w:pStyle w:val="TAH"/>
              <w:rPr>
                <w:rFonts w:cs="Arial"/>
              </w:rPr>
            </w:pPr>
            <w:r w:rsidRPr="001C0E1B">
              <w:lastRenderedPageBreak/>
              <w:t>Parameter</w:t>
            </w:r>
          </w:p>
        </w:tc>
        <w:tc>
          <w:tcPr>
            <w:tcW w:w="1710" w:type="dxa"/>
            <w:tcBorders>
              <w:top w:val="single" w:sz="4" w:space="0" w:color="auto"/>
              <w:bottom w:val="nil"/>
            </w:tcBorders>
            <w:shd w:val="clear" w:color="auto" w:fill="auto"/>
          </w:tcPr>
          <w:p w14:paraId="596C8AE2" w14:textId="77777777" w:rsidR="00325525" w:rsidRPr="001C0E1B" w:rsidRDefault="00325525" w:rsidP="00EB5453">
            <w:pPr>
              <w:pStyle w:val="TAH"/>
              <w:rPr>
                <w:rFonts w:cs="Arial"/>
              </w:rPr>
            </w:pPr>
            <w:r w:rsidRPr="001C0E1B">
              <w:t>Unit</w:t>
            </w:r>
          </w:p>
        </w:tc>
        <w:tc>
          <w:tcPr>
            <w:tcW w:w="1418" w:type="dxa"/>
            <w:tcBorders>
              <w:top w:val="single" w:sz="4" w:space="0" w:color="auto"/>
              <w:bottom w:val="nil"/>
            </w:tcBorders>
            <w:shd w:val="clear" w:color="auto" w:fill="auto"/>
          </w:tcPr>
          <w:p w14:paraId="3418F178" w14:textId="77777777" w:rsidR="00325525" w:rsidRPr="001C0E1B" w:rsidRDefault="00325525" w:rsidP="00EB5453">
            <w:pPr>
              <w:pStyle w:val="TAH"/>
              <w:rPr>
                <w:lang w:eastAsia="zh-CN"/>
              </w:rPr>
            </w:pPr>
            <w:r w:rsidRPr="001C0E1B">
              <w:rPr>
                <w:lang w:eastAsia="zh-CN"/>
              </w:rPr>
              <w:t>Test configuration</w:t>
            </w:r>
          </w:p>
        </w:tc>
        <w:tc>
          <w:tcPr>
            <w:tcW w:w="4010" w:type="dxa"/>
            <w:gridSpan w:val="3"/>
            <w:tcBorders>
              <w:top w:val="single" w:sz="4" w:space="0" w:color="auto"/>
              <w:right w:val="single" w:sz="4" w:space="0" w:color="auto"/>
            </w:tcBorders>
          </w:tcPr>
          <w:p w14:paraId="3BF45B9D" w14:textId="77777777" w:rsidR="00325525" w:rsidRPr="001C0E1B" w:rsidRDefault="00325525" w:rsidP="00EB5453">
            <w:pPr>
              <w:pStyle w:val="TAH"/>
              <w:rPr>
                <w:rFonts w:cs="Arial"/>
              </w:rPr>
            </w:pPr>
            <w:r w:rsidRPr="001C0E1B">
              <w:t>Cell 2</w:t>
            </w:r>
          </w:p>
        </w:tc>
      </w:tr>
      <w:tr w:rsidR="00325525" w:rsidRPr="001C0E1B" w14:paraId="44A20EAC" w14:textId="77777777" w:rsidTr="00325525">
        <w:trPr>
          <w:cantSplit/>
          <w:jc w:val="center"/>
        </w:trPr>
        <w:tc>
          <w:tcPr>
            <w:tcW w:w="2035" w:type="dxa"/>
            <w:tcBorders>
              <w:top w:val="nil"/>
              <w:left w:val="single" w:sz="4" w:space="0" w:color="auto"/>
              <w:bottom w:val="single" w:sz="4" w:space="0" w:color="auto"/>
            </w:tcBorders>
            <w:shd w:val="clear" w:color="auto" w:fill="auto"/>
          </w:tcPr>
          <w:p w14:paraId="3E2B24FA" w14:textId="77777777" w:rsidR="00325525" w:rsidRPr="001C0E1B" w:rsidRDefault="00325525" w:rsidP="00EB5453">
            <w:pPr>
              <w:pStyle w:val="TAH"/>
              <w:rPr>
                <w:rFonts w:cs="Arial"/>
              </w:rPr>
            </w:pPr>
          </w:p>
        </w:tc>
        <w:tc>
          <w:tcPr>
            <w:tcW w:w="1710" w:type="dxa"/>
            <w:tcBorders>
              <w:top w:val="nil"/>
              <w:bottom w:val="single" w:sz="4" w:space="0" w:color="auto"/>
            </w:tcBorders>
            <w:shd w:val="clear" w:color="auto" w:fill="auto"/>
          </w:tcPr>
          <w:p w14:paraId="18365D52" w14:textId="77777777" w:rsidR="00325525" w:rsidRPr="001C0E1B" w:rsidRDefault="00325525" w:rsidP="00EB5453">
            <w:pPr>
              <w:pStyle w:val="TAH"/>
              <w:rPr>
                <w:rFonts w:cs="Arial"/>
              </w:rPr>
            </w:pPr>
          </w:p>
        </w:tc>
        <w:tc>
          <w:tcPr>
            <w:tcW w:w="1418" w:type="dxa"/>
            <w:tcBorders>
              <w:top w:val="nil"/>
              <w:bottom w:val="single" w:sz="4" w:space="0" w:color="auto"/>
            </w:tcBorders>
            <w:shd w:val="clear" w:color="auto" w:fill="auto"/>
          </w:tcPr>
          <w:p w14:paraId="78A6C5BD" w14:textId="77777777" w:rsidR="00325525" w:rsidRPr="001C0E1B" w:rsidRDefault="00325525" w:rsidP="00EB5453">
            <w:pPr>
              <w:pStyle w:val="TAH"/>
            </w:pPr>
          </w:p>
        </w:tc>
        <w:tc>
          <w:tcPr>
            <w:tcW w:w="1336" w:type="dxa"/>
            <w:tcBorders>
              <w:bottom w:val="single" w:sz="4" w:space="0" w:color="auto"/>
            </w:tcBorders>
          </w:tcPr>
          <w:p w14:paraId="30FCD148" w14:textId="77777777" w:rsidR="00325525" w:rsidRPr="001C0E1B" w:rsidRDefault="00325525" w:rsidP="00EB5453">
            <w:pPr>
              <w:pStyle w:val="TAH"/>
              <w:rPr>
                <w:rFonts w:cs="Arial"/>
              </w:rPr>
            </w:pPr>
            <w:r w:rsidRPr="001C0E1B">
              <w:t>T1</w:t>
            </w:r>
          </w:p>
        </w:tc>
        <w:tc>
          <w:tcPr>
            <w:tcW w:w="1337" w:type="dxa"/>
            <w:tcBorders>
              <w:bottom w:val="single" w:sz="4" w:space="0" w:color="auto"/>
            </w:tcBorders>
          </w:tcPr>
          <w:p w14:paraId="6DF5871A" w14:textId="77777777" w:rsidR="00325525" w:rsidRPr="001C0E1B" w:rsidRDefault="00325525" w:rsidP="00EB5453">
            <w:pPr>
              <w:pStyle w:val="TAH"/>
              <w:rPr>
                <w:rFonts w:cs="Arial"/>
              </w:rPr>
            </w:pPr>
            <w:r w:rsidRPr="001C0E1B">
              <w:t>T2</w:t>
            </w:r>
          </w:p>
        </w:tc>
        <w:tc>
          <w:tcPr>
            <w:tcW w:w="1337" w:type="dxa"/>
            <w:tcBorders>
              <w:bottom w:val="single" w:sz="4" w:space="0" w:color="auto"/>
            </w:tcBorders>
          </w:tcPr>
          <w:p w14:paraId="7F4CE960" w14:textId="77777777" w:rsidR="00325525" w:rsidRPr="001C0E1B" w:rsidRDefault="00325525" w:rsidP="00EB5453">
            <w:pPr>
              <w:pStyle w:val="TAH"/>
              <w:rPr>
                <w:rFonts w:cs="Arial"/>
              </w:rPr>
            </w:pPr>
            <w:r w:rsidRPr="001C0E1B">
              <w:t>T3</w:t>
            </w:r>
          </w:p>
        </w:tc>
      </w:tr>
      <w:tr w:rsidR="00325525" w:rsidRPr="001C0E1B" w14:paraId="60ABF6A8" w14:textId="77777777" w:rsidTr="00325525">
        <w:trPr>
          <w:cantSplit/>
          <w:jc w:val="center"/>
        </w:trPr>
        <w:tc>
          <w:tcPr>
            <w:tcW w:w="2035" w:type="dxa"/>
            <w:tcBorders>
              <w:left w:val="single" w:sz="4" w:space="0" w:color="auto"/>
              <w:bottom w:val="nil"/>
            </w:tcBorders>
            <w:shd w:val="clear" w:color="auto" w:fill="auto"/>
          </w:tcPr>
          <w:p w14:paraId="1819ADA2" w14:textId="77777777" w:rsidR="00325525" w:rsidRPr="001C0E1B" w:rsidRDefault="00325525" w:rsidP="00325525">
            <w:pPr>
              <w:pStyle w:val="TAL"/>
              <w:rPr>
                <w:lang w:eastAsia="zh-CN"/>
              </w:rPr>
            </w:pPr>
            <w:r w:rsidRPr="001C0E1B">
              <w:rPr>
                <w:lang w:eastAsia="zh-CN"/>
              </w:rPr>
              <w:t>TDD configuration</w:t>
            </w:r>
          </w:p>
        </w:tc>
        <w:tc>
          <w:tcPr>
            <w:tcW w:w="1710" w:type="dxa"/>
            <w:tcBorders>
              <w:bottom w:val="nil"/>
            </w:tcBorders>
            <w:shd w:val="clear" w:color="auto" w:fill="auto"/>
          </w:tcPr>
          <w:p w14:paraId="2C26EED4" w14:textId="77777777" w:rsidR="00325525" w:rsidRPr="001C0E1B" w:rsidRDefault="00325525" w:rsidP="00325525">
            <w:pPr>
              <w:pStyle w:val="TAC"/>
            </w:pPr>
          </w:p>
        </w:tc>
        <w:tc>
          <w:tcPr>
            <w:tcW w:w="1418" w:type="dxa"/>
            <w:tcBorders>
              <w:bottom w:val="single" w:sz="4" w:space="0" w:color="auto"/>
            </w:tcBorders>
          </w:tcPr>
          <w:p w14:paraId="6CA4FFB9" w14:textId="77777777" w:rsidR="00325525" w:rsidRPr="001C0E1B" w:rsidRDefault="00325525" w:rsidP="00325525">
            <w:pPr>
              <w:pStyle w:val="TAC"/>
              <w:rPr>
                <w:rFonts w:cs="v4.2.0"/>
                <w:lang w:eastAsia="zh-CN"/>
              </w:rPr>
            </w:pPr>
            <w:r w:rsidRPr="001C0E1B">
              <w:rPr>
                <w:rFonts w:cs="v4.2.0"/>
                <w:lang w:eastAsia="zh-CN"/>
              </w:rPr>
              <w:t>1, 4</w:t>
            </w:r>
          </w:p>
        </w:tc>
        <w:tc>
          <w:tcPr>
            <w:tcW w:w="4010" w:type="dxa"/>
            <w:gridSpan w:val="3"/>
            <w:tcBorders>
              <w:bottom w:val="single" w:sz="4" w:space="0" w:color="auto"/>
            </w:tcBorders>
          </w:tcPr>
          <w:p w14:paraId="10F34BB4" w14:textId="77777777" w:rsidR="00325525" w:rsidRPr="001C0E1B" w:rsidRDefault="00325525" w:rsidP="00325525">
            <w:pPr>
              <w:pStyle w:val="TAC"/>
              <w:rPr>
                <w:rFonts w:cs="v4.2.0"/>
                <w:lang w:eastAsia="zh-CN"/>
              </w:rPr>
            </w:pPr>
            <w:r w:rsidRPr="001C0E1B">
              <w:rPr>
                <w:rFonts w:cs="v4.2.0"/>
                <w:lang w:eastAsia="zh-CN"/>
              </w:rPr>
              <w:t>N/A</w:t>
            </w:r>
          </w:p>
        </w:tc>
      </w:tr>
      <w:tr w:rsidR="00325525" w:rsidRPr="001C0E1B" w14:paraId="06261310" w14:textId="77777777" w:rsidTr="00325525">
        <w:trPr>
          <w:cantSplit/>
          <w:jc w:val="center"/>
        </w:trPr>
        <w:tc>
          <w:tcPr>
            <w:tcW w:w="2035" w:type="dxa"/>
            <w:tcBorders>
              <w:top w:val="nil"/>
              <w:left w:val="single" w:sz="4" w:space="0" w:color="auto"/>
              <w:bottom w:val="nil"/>
            </w:tcBorders>
            <w:shd w:val="clear" w:color="auto" w:fill="auto"/>
          </w:tcPr>
          <w:p w14:paraId="402262B3" w14:textId="77777777" w:rsidR="00325525" w:rsidRPr="001C0E1B" w:rsidRDefault="00325525" w:rsidP="00325525">
            <w:pPr>
              <w:pStyle w:val="TAL"/>
              <w:rPr>
                <w:lang w:eastAsia="zh-CN"/>
              </w:rPr>
            </w:pPr>
          </w:p>
        </w:tc>
        <w:tc>
          <w:tcPr>
            <w:tcW w:w="1710" w:type="dxa"/>
            <w:tcBorders>
              <w:top w:val="nil"/>
              <w:bottom w:val="nil"/>
            </w:tcBorders>
            <w:shd w:val="clear" w:color="auto" w:fill="auto"/>
          </w:tcPr>
          <w:p w14:paraId="02313470" w14:textId="77777777" w:rsidR="00325525" w:rsidRPr="001C0E1B" w:rsidRDefault="00325525" w:rsidP="00325525">
            <w:pPr>
              <w:pStyle w:val="TAC"/>
            </w:pPr>
          </w:p>
        </w:tc>
        <w:tc>
          <w:tcPr>
            <w:tcW w:w="1418" w:type="dxa"/>
            <w:tcBorders>
              <w:bottom w:val="single" w:sz="4" w:space="0" w:color="auto"/>
            </w:tcBorders>
          </w:tcPr>
          <w:p w14:paraId="34B56423" w14:textId="77777777" w:rsidR="00325525" w:rsidRPr="001C0E1B" w:rsidRDefault="00325525" w:rsidP="00325525">
            <w:pPr>
              <w:pStyle w:val="TAC"/>
              <w:rPr>
                <w:rFonts w:cs="v4.2.0"/>
                <w:lang w:eastAsia="zh-CN"/>
              </w:rPr>
            </w:pPr>
            <w:r w:rsidRPr="001C0E1B">
              <w:rPr>
                <w:rFonts w:cs="v4.2.0"/>
                <w:lang w:eastAsia="zh-CN"/>
              </w:rPr>
              <w:t>2, 5</w:t>
            </w:r>
          </w:p>
        </w:tc>
        <w:tc>
          <w:tcPr>
            <w:tcW w:w="4010" w:type="dxa"/>
            <w:gridSpan w:val="3"/>
            <w:tcBorders>
              <w:bottom w:val="single" w:sz="4" w:space="0" w:color="auto"/>
            </w:tcBorders>
          </w:tcPr>
          <w:p w14:paraId="2DCF5614" w14:textId="77777777" w:rsidR="00325525" w:rsidRPr="001C0E1B" w:rsidRDefault="00325525" w:rsidP="00325525">
            <w:pPr>
              <w:pStyle w:val="TAC"/>
              <w:rPr>
                <w:rFonts w:cs="v4.2.0"/>
                <w:lang w:eastAsia="zh-CN"/>
              </w:rPr>
            </w:pPr>
            <w:r w:rsidRPr="001C0E1B">
              <w:rPr>
                <w:lang w:eastAsia="ja-JP"/>
              </w:rPr>
              <w:t>TDDConf.1.1</w:t>
            </w:r>
          </w:p>
        </w:tc>
      </w:tr>
      <w:tr w:rsidR="00325525" w:rsidRPr="001C0E1B" w14:paraId="3FA579F2" w14:textId="77777777" w:rsidTr="00325525">
        <w:trPr>
          <w:cantSplit/>
          <w:jc w:val="center"/>
        </w:trPr>
        <w:tc>
          <w:tcPr>
            <w:tcW w:w="2035" w:type="dxa"/>
            <w:tcBorders>
              <w:top w:val="nil"/>
              <w:left w:val="single" w:sz="4" w:space="0" w:color="auto"/>
              <w:bottom w:val="single" w:sz="4" w:space="0" w:color="auto"/>
            </w:tcBorders>
            <w:shd w:val="clear" w:color="auto" w:fill="auto"/>
          </w:tcPr>
          <w:p w14:paraId="7DB5FF76" w14:textId="77777777" w:rsidR="00325525" w:rsidRPr="001C0E1B" w:rsidRDefault="00325525" w:rsidP="00325525">
            <w:pPr>
              <w:pStyle w:val="TAL"/>
              <w:rPr>
                <w:lang w:eastAsia="zh-CN"/>
              </w:rPr>
            </w:pPr>
          </w:p>
        </w:tc>
        <w:tc>
          <w:tcPr>
            <w:tcW w:w="1710" w:type="dxa"/>
            <w:tcBorders>
              <w:top w:val="nil"/>
              <w:bottom w:val="single" w:sz="4" w:space="0" w:color="auto"/>
            </w:tcBorders>
            <w:shd w:val="clear" w:color="auto" w:fill="auto"/>
          </w:tcPr>
          <w:p w14:paraId="4A1649FA" w14:textId="77777777" w:rsidR="00325525" w:rsidRPr="001C0E1B" w:rsidRDefault="00325525" w:rsidP="00325525">
            <w:pPr>
              <w:pStyle w:val="TAC"/>
            </w:pPr>
          </w:p>
        </w:tc>
        <w:tc>
          <w:tcPr>
            <w:tcW w:w="1418" w:type="dxa"/>
            <w:tcBorders>
              <w:bottom w:val="single" w:sz="4" w:space="0" w:color="auto"/>
            </w:tcBorders>
          </w:tcPr>
          <w:p w14:paraId="5420DC41" w14:textId="77777777" w:rsidR="00325525" w:rsidRPr="001C0E1B" w:rsidRDefault="00325525" w:rsidP="00325525">
            <w:pPr>
              <w:pStyle w:val="TAC"/>
              <w:rPr>
                <w:rFonts w:cs="v4.2.0"/>
                <w:lang w:eastAsia="zh-CN"/>
              </w:rPr>
            </w:pPr>
            <w:r w:rsidRPr="001C0E1B">
              <w:rPr>
                <w:rFonts w:cs="v4.2.0"/>
                <w:lang w:eastAsia="zh-CN"/>
              </w:rPr>
              <w:t>3, 6</w:t>
            </w:r>
          </w:p>
        </w:tc>
        <w:tc>
          <w:tcPr>
            <w:tcW w:w="4010" w:type="dxa"/>
            <w:gridSpan w:val="3"/>
            <w:tcBorders>
              <w:bottom w:val="single" w:sz="4" w:space="0" w:color="auto"/>
            </w:tcBorders>
          </w:tcPr>
          <w:p w14:paraId="0BAE7AB0" w14:textId="77777777" w:rsidR="00325525" w:rsidRPr="001C0E1B" w:rsidRDefault="00325525" w:rsidP="00325525">
            <w:pPr>
              <w:pStyle w:val="TAC"/>
              <w:rPr>
                <w:rFonts w:cs="v4.2.0"/>
                <w:lang w:eastAsia="zh-CN"/>
              </w:rPr>
            </w:pPr>
            <w:r w:rsidRPr="001C0E1B">
              <w:rPr>
                <w:lang w:eastAsia="ja-JP"/>
              </w:rPr>
              <w:t>TDDConf.2.1</w:t>
            </w:r>
          </w:p>
        </w:tc>
      </w:tr>
      <w:tr w:rsidR="00325525" w:rsidRPr="001C0E1B" w14:paraId="15744C81" w14:textId="77777777" w:rsidTr="00325525">
        <w:trPr>
          <w:cantSplit/>
          <w:trHeight w:val="114"/>
          <w:jc w:val="center"/>
        </w:trPr>
        <w:tc>
          <w:tcPr>
            <w:tcW w:w="2035" w:type="dxa"/>
            <w:tcBorders>
              <w:left w:val="single" w:sz="4" w:space="0" w:color="auto"/>
              <w:bottom w:val="nil"/>
            </w:tcBorders>
            <w:shd w:val="clear" w:color="auto" w:fill="auto"/>
          </w:tcPr>
          <w:p w14:paraId="4A4401BE" w14:textId="77777777" w:rsidR="00325525" w:rsidRPr="001C0E1B" w:rsidRDefault="00325525" w:rsidP="00325525">
            <w:pPr>
              <w:pStyle w:val="TAL"/>
              <w:rPr>
                <w:lang w:eastAsia="zh-CN"/>
              </w:rPr>
            </w:pPr>
            <w:r w:rsidRPr="001C0E1B">
              <w:t>PDSCH Reference measurement channel</w:t>
            </w:r>
          </w:p>
        </w:tc>
        <w:tc>
          <w:tcPr>
            <w:tcW w:w="1710" w:type="dxa"/>
            <w:tcBorders>
              <w:bottom w:val="nil"/>
            </w:tcBorders>
            <w:shd w:val="clear" w:color="auto" w:fill="auto"/>
          </w:tcPr>
          <w:p w14:paraId="2E03C525" w14:textId="77777777" w:rsidR="00325525" w:rsidRPr="001C0E1B" w:rsidRDefault="00325525" w:rsidP="00325525">
            <w:pPr>
              <w:pStyle w:val="TAC"/>
            </w:pPr>
          </w:p>
        </w:tc>
        <w:tc>
          <w:tcPr>
            <w:tcW w:w="1418" w:type="dxa"/>
          </w:tcPr>
          <w:p w14:paraId="61AEDE3A" w14:textId="77777777" w:rsidR="00325525" w:rsidRPr="001C0E1B" w:rsidRDefault="00325525" w:rsidP="00325525">
            <w:pPr>
              <w:pStyle w:val="TAC"/>
              <w:rPr>
                <w:rFonts w:cs="v4.2.0"/>
                <w:lang w:eastAsia="zh-CN"/>
              </w:rPr>
            </w:pPr>
            <w:r w:rsidRPr="001C0E1B">
              <w:rPr>
                <w:rFonts w:cs="v4.2.0"/>
                <w:lang w:eastAsia="zh-CN"/>
              </w:rPr>
              <w:t>1, 4</w:t>
            </w:r>
          </w:p>
        </w:tc>
        <w:tc>
          <w:tcPr>
            <w:tcW w:w="4010" w:type="dxa"/>
            <w:gridSpan w:val="3"/>
          </w:tcPr>
          <w:p w14:paraId="0C904358" w14:textId="77777777" w:rsidR="00325525" w:rsidRPr="001C0E1B" w:rsidRDefault="00325525" w:rsidP="00325525">
            <w:pPr>
              <w:pStyle w:val="TAC"/>
              <w:rPr>
                <w:rFonts w:cs="v4.2.0"/>
                <w:lang w:eastAsia="zh-CN"/>
              </w:rPr>
            </w:pPr>
            <w:r w:rsidRPr="001C0E1B">
              <w:rPr>
                <w:rFonts w:cs="v4.2.0"/>
                <w:lang w:eastAsia="zh-CN"/>
              </w:rPr>
              <w:t>SR.1.1 FDD</w:t>
            </w:r>
          </w:p>
        </w:tc>
      </w:tr>
      <w:tr w:rsidR="00325525" w:rsidRPr="001C0E1B" w14:paraId="68A2C4FE" w14:textId="77777777" w:rsidTr="00325525">
        <w:trPr>
          <w:cantSplit/>
          <w:trHeight w:val="113"/>
          <w:jc w:val="center"/>
        </w:trPr>
        <w:tc>
          <w:tcPr>
            <w:tcW w:w="2035" w:type="dxa"/>
            <w:tcBorders>
              <w:top w:val="nil"/>
              <w:left w:val="single" w:sz="4" w:space="0" w:color="auto"/>
              <w:bottom w:val="nil"/>
            </w:tcBorders>
            <w:shd w:val="clear" w:color="auto" w:fill="auto"/>
          </w:tcPr>
          <w:p w14:paraId="29A7B9EC" w14:textId="77777777" w:rsidR="00325525" w:rsidRPr="001C0E1B" w:rsidRDefault="00325525" w:rsidP="00325525">
            <w:pPr>
              <w:pStyle w:val="TAL"/>
            </w:pPr>
          </w:p>
        </w:tc>
        <w:tc>
          <w:tcPr>
            <w:tcW w:w="1710" w:type="dxa"/>
            <w:tcBorders>
              <w:top w:val="nil"/>
              <w:bottom w:val="nil"/>
            </w:tcBorders>
            <w:shd w:val="clear" w:color="auto" w:fill="auto"/>
          </w:tcPr>
          <w:p w14:paraId="22944A09" w14:textId="77777777" w:rsidR="00325525" w:rsidRPr="001C0E1B" w:rsidRDefault="00325525" w:rsidP="00325525">
            <w:pPr>
              <w:pStyle w:val="TAC"/>
            </w:pPr>
          </w:p>
        </w:tc>
        <w:tc>
          <w:tcPr>
            <w:tcW w:w="1418" w:type="dxa"/>
          </w:tcPr>
          <w:p w14:paraId="2DE8F0B2" w14:textId="77777777" w:rsidR="00325525" w:rsidRPr="001C0E1B" w:rsidRDefault="00325525" w:rsidP="00325525">
            <w:pPr>
              <w:pStyle w:val="TAC"/>
              <w:rPr>
                <w:rFonts w:cs="v4.2.0"/>
                <w:lang w:eastAsia="zh-CN"/>
              </w:rPr>
            </w:pPr>
            <w:r w:rsidRPr="001C0E1B">
              <w:rPr>
                <w:rFonts w:cs="v4.2.0"/>
                <w:lang w:eastAsia="zh-CN"/>
              </w:rPr>
              <w:t>2, 5</w:t>
            </w:r>
          </w:p>
        </w:tc>
        <w:tc>
          <w:tcPr>
            <w:tcW w:w="4010" w:type="dxa"/>
            <w:gridSpan w:val="3"/>
          </w:tcPr>
          <w:p w14:paraId="5C66A3B2" w14:textId="77777777" w:rsidR="00325525" w:rsidRPr="001C0E1B" w:rsidRDefault="00325525" w:rsidP="00325525">
            <w:pPr>
              <w:pStyle w:val="TAC"/>
              <w:rPr>
                <w:rFonts w:cs="v4.2.0"/>
                <w:lang w:eastAsia="zh-CN"/>
              </w:rPr>
            </w:pPr>
            <w:r w:rsidRPr="001C0E1B">
              <w:rPr>
                <w:rFonts w:cs="v4.2.0"/>
                <w:lang w:eastAsia="zh-CN"/>
              </w:rPr>
              <w:t>SR.1.1 TDD</w:t>
            </w:r>
          </w:p>
        </w:tc>
      </w:tr>
      <w:tr w:rsidR="00325525" w:rsidRPr="001C0E1B" w14:paraId="15D04414" w14:textId="77777777" w:rsidTr="00325525">
        <w:trPr>
          <w:cantSplit/>
          <w:trHeight w:val="113"/>
          <w:jc w:val="center"/>
        </w:trPr>
        <w:tc>
          <w:tcPr>
            <w:tcW w:w="2035" w:type="dxa"/>
            <w:tcBorders>
              <w:top w:val="nil"/>
              <w:left w:val="single" w:sz="4" w:space="0" w:color="auto"/>
              <w:bottom w:val="single" w:sz="4" w:space="0" w:color="auto"/>
            </w:tcBorders>
            <w:shd w:val="clear" w:color="auto" w:fill="auto"/>
          </w:tcPr>
          <w:p w14:paraId="476C429A" w14:textId="77777777" w:rsidR="00325525" w:rsidRPr="001C0E1B" w:rsidRDefault="00325525" w:rsidP="00325525">
            <w:pPr>
              <w:pStyle w:val="TAL"/>
            </w:pPr>
          </w:p>
        </w:tc>
        <w:tc>
          <w:tcPr>
            <w:tcW w:w="1710" w:type="dxa"/>
            <w:tcBorders>
              <w:top w:val="nil"/>
              <w:bottom w:val="single" w:sz="4" w:space="0" w:color="auto"/>
            </w:tcBorders>
            <w:shd w:val="clear" w:color="auto" w:fill="auto"/>
          </w:tcPr>
          <w:p w14:paraId="1F43F13A" w14:textId="77777777" w:rsidR="00325525" w:rsidRPr="001C0E1B" w:rsidRDefault="00325525" w:rsidP="00325525">
            <w:pPr>
              <w:pStyle w:val="TAC"/>
            </w:pPr>
          </w:p>
        </w:tc>
        <w:tc>
          <w:tcPr>
            <w:tcW w:w="1418" w:type="dxa"/>
          </w:tcPr>
          <w:p w14:paraId="0C8A0B66" w14:textId="77777777" w:rsidR="00325525" w:rsidRPr="001C0E1B" w:rsidRDefault="00325525" w:rsidP="00325525">
            <w:pPr>
              <w:pStyle w:val="TAC"/>
              <w:rPr>
                <w:rFonts w:cs="v4.2.0"/>
                <w:lang w:eastAsia="zh-CN"/>
              </w:rPr>
            </w:pPr>
            <w:r w:rsidRPr="001C0E1B">
              <w:rPr>
                <w:rFonts w:cs="v4.2.0"/>
                <w:lang w:eastAsia="zh-CN"/>
              </w:rPr>
              <w:t>3, 6</w:t>
            </w:r>
          </w:p>
        </w:tc>
        <w:tc>
          <w:tcPr>
            <w:tcW w:w="4010" w:type="dxa"/>
            <w:gridSpan w:val="3"/>
          </w:tcPr>
          <w:p w14:paraId="26E40CEA" w14:textId="77777777" w:rsidR="00325525" w:rsidRPr="001C0E1B" w:rsidRDefault="00325525" w:rsidP="00325525">
            <w:pPr>
              <w:pStyle w:val="TAC"/>
              <w:rPr>
                <w:rFonts w:cs="v4.2.0"/>
                <w:lang w:eastAsia="zh-CN"/>
              </w:rPr>
            </w:pPr>
            <w:r w:rsidRPr="001C0E1B">
              <w:rPr>
                <w:rFonts w:cs="v4.2.0"/>
                <w:lang w:eastAsia="zh-CN"/>
              </w:rPr>
              <w:t>SR.2.1 TDD</w:t>
            </w:r>
          </w:p>
        </w:tc>
      </w:tr>
      <w:tr w:rsidR="00325525" w:rsidRPr="001C0E1B" w14:paraId="4CEB3C5C" w14:textId="77777777" w:rsidTr="00325525">
        <w:trPr>
          <w:cantSplit/>
          <w:jc w:val="center"/>
        </w:trPr>
        <w:tc>
          <w:tcPr>
            <w:tcW w:w="2035" w:type="dxa"/>
            <w:tcBorders>
              <w:left w:val="single" w:sz="4" w:space="0" w:color="auto"/>
              <w:bottom w:val="nil"/>
            </w:tcBorders>
            <w:shd w:val="clear" w:color="auto" w:fill="auto"/>
          </w:tcPr>
          <w:p w14:paraId="71D06949" w14:textId="77777777" w:rsidR="00325525" w:rsidRPr="001C0E1B" w:rsidRDefault="00325525" w:rsidP="00325525">
            <w:pPr>
              <w:pStyle w:val="TAL"/>
              <w:rPr>
                <w:lang w:eastAsia="zh-CN"/>
              </w:rPr>
            </w:pPr>
            <w:r w:rsidRPr="001C0E1B">
              <w:rPr>
                <w:rFonts w:cs="v5.0.0"/>
              </w:rPr>
              <w:t>RMSI CORESET Reference Channel</w:t>
            </w:r>
          </w:p>
        </w:tc>
        <w:tc>
          <w:tcPr>
            <w:tcW w:w="1710" w:type="dxa"/>
            <w:tcBorders>
              <w:bottom w:val="nil"/>
            </w:tcBorders>
            <w:shd w:val="clear" w:color="auto" w:fill="auto"/>
          </w:tcPr>
          <w:p w14:paraId="6364144C" w14:textId="77777777" w:rsidR="00325525" w:rsidRPr="001C0E1B" w:rsidRDefault="00325525" w:rsidP="00325525">
            <w:pPr>
              <w:pStyle w:val="TAC"/>
            </w:pPr>
          </w:p>
        </w:tc>
        <w:tc>
          <w:tcPr>
            <w:tcW w:w="1418" w:type="dxa"/>
            <w:tcBorders>
              <w:bottom w:val="single" w:sz="4" w:space="0" w:color="auto"/>
            </w:tcBorders>
          </w:tcPr>
          <w:p w14:paraId="116B8E57" w14:textId="77777777" w:rsidR="00325525" w:rsidRPr="001C0E1B" w:rsidRDefault="00325525" w:rsidP="00325525">
            <w:pPr>
              <w:pStyle w:val="TAC"/>
              <w:rPr>
                <w:rFonts w:cs="v4.2.0"/>
                <w:lang w:eastAsia="zh-CN"/>
              </w:rPr>
            </w:pPr>
            <w:r w:rsidRPr="001C0E1B">
              <w:rPr>
                <w:rFonts w:cs="v4.2.0"/>
                <w:lang w:eastAsia="zh-CN"/>
              </w:rPr>
              <w:t>1, 4</w:t>
            </w:r>
          </w:p>
        </w:tc>
        <w:tc>
          <w:tcPr>
            <w:tcW w:w="4010" w:type="dxa"/>
            <w:gridSpan w:val="3"/>
            <w:tcBorders>
              <w:bottom w:val="single" w:sz="4" w:space="0" w:color="auto"/>
            </w:tcBorders>
          </w:tcPr>
          <w:p w14:paraId="66405434" w14:textId="77777777" w:rsidR="00325525" w:rsidRPr="001C0E1B" w:rsidRDefault="00325525" w:rsidP="00325525">
            <w:pPr>
              <w:pStyle w:val="TAC"/>
              <w:rPr>
                <w:rFonts w:cs="v4.2.0"/>
                <w:lang w:eastAsia="zh-CN"/>
              </w:rPr>
            </w:pPr>
            <w:r w:rsidRPr="001C0E1B">
              <w:rPr>
                <w:rFonts w:cs="v4.2.0"/>
                <w:lang w:eastAsia="zh-CN"/>
              </w:rPr>
              <w:t>CR.1.1 FDD</w:t>
            </w:r>
          </w:p>
        </w:tc>
      </w:tr>
      <w:tr w:rsidR="00325525" w:rsidRPr="001C0E1B" w14:paraId="7602E180" w14:textId="77777777" w:rsidTr="00325525">
        <w:trPr>
          <w:cantSplit/>
          <w:jc w:val="center"/>
        </w:trPr>
        <w:tc>
          <w:tcPr>
            <w:tcW w:w="2035" w:type="dxa"/>
            <w:tcBorders>
              <w:top w:val="nil"/>
              <w:left w:val="single" w:sz="4" w:space="0" w:color="auto"/>
              <w:bottom w:val="nil"/>
            </w:tcBorders>
            <w:shd w:val="clear" w:color="auto" w:fill="auto"/>
          </w:tcPr>
          <w:p w14:paraId="77777DB8" w14:textId="77777777" w:rsidR="00325525" w:rsidRPr="001C0E1B" w:rsidRDefault="00325525" w:rsidP="00325525">
            <w:pPr>
              <w:pStyle w:val="TAL"/>
              <w:rPr>
                <w:lang w:eastAsia="zh-CN"/>
              </w:rPr>
            </w:pPr>
          </w:p>
        </w:tc>
        <w:tc>
          <w:tcPr>
            <w:tcW w:w="1710" w:type="dxa"/>
            <w:tcBorders>
              <w:top w:val="nil"/>
              <w:bottom w:val="nil"/>
            </w:tcBorders>
            <w:shd w:val="clear" w:color="auto" w:fill="auto"/>
          </w:tcPr>
          <w:p w14:paraId="3E1EF60D" w14:textId="77777777" w:rsidR="00325525" w:rsidRPr="001C0E1B" w:rsidRDefault="00325525" w:rsidP="00325525">
            <w:pPr>
              <w:pStyle w:val="TAC"/>
            </w:pPr>
          </w:p>
        </w:tc>
        <w:tc>
          <w:tcPr>
            <w:tcW w:w="1418" w:type="dxa"/>
            <w:tcBorders>
              <w:bottom w:val="single" w:sz="4" w:space="0" w:color="auto"/>
            </w:tcBorders>
          </w:tcPr>
          <w:p w14:paraId="44D23474" w14:textId="77777777" w:rsidR="00325525" w:rsidRPr="001C0E1B" w:rsidRDefault="00325525" w:rsidP="00325525">
            <w:pPr>
              <w:pStyle w:val="TAC"/>
              <w:rPr>
                <w:rFonts w:cs="v4.2.0"/>
                <w:lang w:eastAsia="zh-CN"/>
              </w:rPr>
            </w:pPr>
            <w:r w:rsidRPr="001C0E1B">
              <w:rPr>
                <w:rFonts w:cs="v4.2.0"/>
                <w:lang w:eastAsia="zh-CN"/>
              </w:rPr>
              <w:t>2, 5</w:t>
            </w:r>
          </w:p>
        </w:tc>
        <w:tc>
          <w:tcPr>
            <w:tcW w:w="4010" w:type="dxa"/>
            <w:gridSpan w:val="3"/>
            <w:tcBorders>
              <w:bottom w:val="single" w:sz="4" w:space="0" w:color="auto"/>
            </w:tcBorders>
          </w:tcPr>
          <w:p w14:paraId="4F3316EA" w14:textId="77777777" w:rsidR="00325525" w:rsidRPr="001C0E1B" w:rsidRDefault="00325525" w:rsidP="00325525">
            <w:pPr>
              <w:pStyle w:val="TAC"/>
              <w:rPr>
                <w:rFonts w:cs="v4.2.0"/>
                <w:lang w:eastAsia="zh-CN"/>
              </w:rPr>
            </w:pPr>
            <w:r w:rsidRPr="001C0E1B">
              <w:rPr>
                <w:rFonts w:cs="v4.2.0"/>
                <w:lang w:eastAsia="zh-CN"/>
              </w:rPr>
              <w:t>CR.1.1 TDD</w:t>
            </w:r>
          </w:p>
        </w:tc>
      </w:tr>
      <w:tr w:rsidR="00325525" w:rsidRPr="001C0E1B" w14:paraId="66654511" w14:textId="77777777" w:rsidTr="00325525">
        <w:trPr>
          <w:cantSplit/>
          <w:jc w:val="center"/>
        </w:trPr>
        <w:tc>
          <w:tcPr>
            <w:tcW w:w="2035" w:type="dxa"/>
            <w:tcBorders>
              <w:top w:val="nil"/>
              <w:left w:val="single" w:sz="4" w:space="0" w:color="auto"/>
              <w:bottom w:val="single" w:sz="4" w:space="0" w:color="auto"/>
            </w:tcBorders>
            <w:shd w:val="clear" w:color="auto" w:fill="auto"/>
          </w:tcPr>
          <w:p w14:paraId="6791EB2D" w14:textId="77777777" w:rsidR="00325525" w:rsidRPr="001C0E1B" w:rsidRDefault="00325525" w:rsidP="00325525">
            <w:pPr>
              <w:pStyle w:val="TAL"/>
              <w:rPr>
                <w:lang w:eastAsia="zh-CN"/>
              </w:rPr>
            </w:pPr>
          </w:p>
        </w:tc>
        <w:tc>
          <w:tcPr>
            <w:tcW w:w="1710" w:type="dxa"/>
            <w:tcBorders>
              <w:top w:val="nil"/>
              <w:bottom w:val="single" w:sz="4" w:space="0" w:color="auto"/>
            </w:tcBorders>
            <w:shd w:val="clear" w:color="auto" w:fill="auto"/>
          </w:tcPr>
          <w:p w14:paraId="63F80AF7" w14:textId="77777777" w:rsidR="00325525" w:rsidRPr="001C0E1B" w:rsidRDefault="00325525" w:rsidP="00325525">
            <w:pPr>
              <w:pStyle w:val="TAC"/>
            </w:pPr>
          </w:p>
        </w:tc>
        <w:tc>
          <w:tcPr>
            <w:tcW w:w="1418" w:type="dxa"/>
            <w:tcBorders>
              <w:bottom w:val="single" w:sz="4" w:space="0" w:color="auto"/>
            </w:tcBorders>
          </w:tcPr>
          <w:p w14:paraId="3DC99BF8" w14:textId="77777777" w:rsidR="00325525" w:rsidRPr="001C0E1B" w:rsidRDefault="00325525" w:rsidP="00325525">
            <w:pPr>
              <w:pStyle w:val="TAC"/>
              <w:rPr>
                <w:rFonts w:cs="v4.2.0"/>
                <w:lang w:eastAsia="zh-CN"/>
              </w:rPr>
            </w:pPr>
            <w:r w:rsidRPr="001C0E1B">
              <w:rPr>
                <w:rFonts w:cs="v4.2.0"/>
                <w:lang w:eastAsia="zh-CN"/>
              </w:rPr>
              <w:t>3, 6</w:t>
            </w:r>
          </w:p>
        </w:tc>
        <w:tc>
          <w:tcPr>
            <w:tcW w:w="4010" w:type="dxa"/>
            <w:gridSpan w:val="3"/>
            <w:tcBorders>
              <w:bottom w:val="single" w:sz="4" w:space="0" w:color="auto"/>
            </w:tcBorders>
          </w:tcPr>
          <w:p w14:paraId="7A7144B1" w14:textId="77777777" w:rsidR="00325525" w:rsidRPr="001C0E1B" w:rsidRDefault="00325525" w:rsidP="00325525">
            <w:pPr>
              <w:pStyle w:val="TAC"/>
              <w:rPr>
                <w:rFonts w:cs="v4.2.0"/>
                <w:lang w:eastAsia="zh-CN"/>
              </w:rPr>
            </w:pPr>
            <w:r w:rsidRPr="001C0E1B">
              <w:rPr>
                <w:rFonts w:cs="v4.2.0"/>
                <w:lang w:eastAsia="zh-CN"/>
              </w:rPr>
              <w:t>CR.2.1 TDD</w:t>
            </w:r>
          </w:p>
        </w:tc>
      </w:tr>
      <w:tr w:rsidR="00325525" w:rsidRPr="001C0E1B" w14:paraId="650AB43D" w14:textId="77777777" w:rsidTr="00325525">
        <w:trPr>
          <w:cantSplit/>
          <w:jc w:val="center"/>
        </w:trPr>
        <w:tc>
          <w:tcPr>
            <w:tcW w:w="2035" w:type="dxa"/>
            <w:tcBorders>
              <w:left w:val="single" w:sz="4" w:space="0" w:color="auto"/>
              <w:bottom w:val="nil"/>
            </w:tcBorders>
            <w:shd w:val="clear" w:color="auto" w:fill="auto"/>
          </w:tcPr>
          <w:p w14:paraId="5617864D" w14:textId="77777777" w:rsidR="00325525" w:rsidRPr="001C0E1B" w:rsidRDefault="00325525" w:rsidP="00325525">
            <w:pPr>
              <w:pStyle w:val="TAL"/>
              <w:rPr>
                <w:lang w:eastAsia="zh-CN"/>
              </w:rPr>
            </w:pPr>
            <w:r w:rsidRPr="001C0E1B">
              <w:rPr>
                <w:rFonts w:cs="v5.0.0"/>
              </w:rPr>
              <w:t>RMC CORESET Reference Channel</w:t>
            </w:r>
          </w:p>
        </w:tc>
        <w:tc>
          <w:tcPr>
            <w:tcW w:w="1710" w:type="dxa"/>
            <w:tcBorders>
              <w:bottom w:val="nil"/>
            </w:tcBorders>
            <w:shd w:val="clear" w:color="auto" w:fill="auto"/>
          </w:tcPr>
          <w:p w14:paraId="5F880BBE" w14:textId="77777777" w:rsidR="00325525" w:rsidRPr="001C0E1B" w:rsidRDefault="00325525" w:rsidP="00325525">
            <w:pPr>
              <w:pStyle w:val="TAC"/>
            </w:pPr>
          </w:p>
        </w:tc>
        <w:tc>
          <w:tcPr>
            <w:tcW w:w="1418" w:type="dxa"/>
            <w:tcBorders>
              <w:bottom w:val="single" w:sz="4" w:space="0" w:color="auto"/>
            </w:tcBorders>
          </w:tcPr>
          <w:p w14:paraId="013754B7" w14:textId="77777777" w:rsidR="00325525" w:rsidRPr="001C0E1B" w:rsidRDefault="00325525" w:rsidP="00325525">
            <w:pPr>
              <w:pStyle w:val="TAC"/>
              <w:rPr>
                <w:rFonts w:cs="v4.2.0"/>
                <w:lang w:eastAsia="zh-CN"/>
              </w:rPr>
            </w:pPr>
            <w:r w:rsidRPr="001C0E1B">
              <w:rPr>
                <w:rFonts w:cs="v4.2.0"/>
                <w:lang w:eastAsia="zh-CN"/>
              </w:rPr>
              <w:t>1, 4</w:t>
            </w:r>
          </w:p>
        </w:tc>
        <w:tc>
          <w:tcPr>
            <w:tcW w:w="4010" w:type="dxa"/>
            <w:gridSpan w:val="3"/>
            <w:tcBorders>
              <w:bottom w:val="single" w:sz="4" w:space="0" w:color="auto"/>
            </w:tcBorders>
          </w:tcPr>
          <w:p w14:paraId="42B9980B" w14:textId="77777777" w:rsidR="00325525" w:rsidRPr="001C0E1B" w:rsidRDefault="00325525" w:rsidP="00325525">
            <w:pPr>
              <w:pStyle w:val="TAC"/>
              <w:rPr>
                <w:rFonts w:cs="v4.2.0"/>
                <w:lang w:eastAsia="zh-CN"/>
              </w:rPr>
            </w:pPr>
            <w:r w:rsidRPr="001C0E1B">
              <w:rPr>
                <w:rFonts w:cs="v4.2.0"/>
                <w:lang w:eastAsia="zh-CN"/>
              </w:rPr>
              <w:t>CCR.1.1 FDD</w:t>
            </w:r>
          </w:p>
        </w:tc>
      </w:tr>
      <w:tr w:rsidR="00325525" w:rsidRPr="001C0E1B" w14:paraId="73B17A11" w14:textId="77777777" w:rsidTr="00325525">
        <w:trPr>
          <w:cantSplit/>
          <w:jc w:val="center"/>
        </w:trPr>
        <w:tc>
          <w:tcPr>
            <w:tcW w:w="2035" w:type="dxa"/>
            <w:tcBorders>
              <w:top w:val="nil"/>
              <w:left w:val="single" w:sz="4" w:space="0" w:color="auto"/>
              <w:bottom w:val="nil"/>
            </w:tcBorders>
            <w:shd w:val="clear" w:color="auto" w:fill="auto"/>
          </w:tcPr>
          <w:p w14:paraId="66B17015" w14:textId="77777777" w:rsidR="00325525" w:rsidRPr="001C0E1B" w:rsidRDefault="00325525" w:rsidP="00325525">
            <w:pPr>
              <w:pStyle w:val="TAL"/>
              <w:rPr>
                <w:lang w:eastAsia="zh-CN"/>
              </w:rPr>
            </w:pPr>
          </w:p>
        </w:tc>
        <w:tc>
          <w:tcPr>
            <w:tcW w:w="1710" w:type="dxa"/>
            <w:tcBorders>
              <w:top w:val="nil"/>
              <w:bottom w:val="nil"/>
            </w:tcBorders>
            <w:shd w:val="clear" w:color="auto" w:fill="auto"/>
          </w:tcPr>
          <w:p w14:paraId="4025D35C" w14:textId="77777777" w:rsidR="00325525" w:rsidRPr="001C0E1B" w:rsidRDefault="00325525" w:rsidP="00325525">
            <w:pPr>
              <w:pStyle w:val="TAC"/>
            </w:pPr>
          </w:p>
        </w:tc>
        <w:tc>
          <w:tcPr>
            <w:tcW w:w="1418" w:type="dxa"/>
            <w:tcBorders>
              <w:bottom w:val="single" w:sz="4" w:space="0" w:color="auto"/>
            </w:tcBorders>
          </w:tcPr>
          <w:p w14:paraId="062A4253" w14:textId="77777777" w:rsidR="00325525" w:rsidRPr="001C0E1B" w:rsidRDefault="00325525" w:rsidP="00325525">
            <w:pPr>
              <w:pStyle w:val="TAC"/>
              <w:rPr>
                <w:rFonts w:cs="v4.2.0"/>
                <w:lang w:eastAsia="zh-CN"/>
              </w:rPr>
            </w:pPr>
            <w:r w:rsidRPr="001C0E1B">
              <w:rPr>
                <w:rFonts w:cs="v4.2.0"/>
                <w:lang w:eastAsia="zh-CN"/>
              </w:rPr>
              <w:t>2, 5</w:t>
            </w:r>
          </w:p>
        </w:tc>
        <w:tc>
          <w:tcPr>
            <w:tcW w:w="4010" w:type="dxa"/>
            <w:gridSpan w:val="3"/>
            <w:tcBorders>
              <w:bottom w:val="single" w:sz="4" w:space="0" w:color="auto"/>
            </w:tcBorders>
          </w:tcPr>
          <w:p w14:paraId="1E3F0BB9" w14:textId="77777777" w:rsidR="00325525" w:rsidRPr="001C0E1B" w:rsidRDefault="00325525" w:rsidP="00325525">
            <w:pPr>
              <w:pStyle w:val="TAC"/>
              <w:rPr>
                <w:rFonts w:cs="v4.2.0"/>
                <w:lang w:eastAsia="zh-CN"/>
              </w:rPr>
            </w:pPr>
            <w:r w:rsidRPr="001C0E1B">
              <w:rPr>
                <w:rFonts w:cs="v4.2.0"/>
                <w:lang w:eastAsia="zh-CN"/>
              </w:rPr>
              <w:t>CCR.1.1 TDD</w:t>
            </w:r>
          </w:p>
        </w:tc>
      </w:tr>
      <w:tr w:rsidR="00325525" w:rsidRPr="001C0E1B" w14:paraId="2534625A" w14:textId="77777777" w:rsidTr="00325525">
        <w:trPr>
          <w:cantSplit/>
          <w:jc w:val="center"/>
        </w:trPr>
        <w:tc>
          <w:tcPr>
            <w:tcW w:w="2035" w:type="dxa"/>
            <w:tcBorders>
              <w:top w:val="nil"/>
              <w:left w:val="single" w:sz="4" w:space="0" w:color="auto"/>
              <w:bottom w:val="single" w:sz="4" w:space="0" w:color="auto"/>
            </w:tcBorders>
            <w:shd w:val="clear" w:color="auto" w:fill="auto"/>
          </w:tcPr>
          <w:p w14:paraId="7AA4D16A" w14:textId="77777777" w:rsidR="00325525" w:rsidRPr="001C0E1B" w:rsidRDefault="00325525" w:rsidP="00325525">
            <w:pPr>
              <w:pStyle w:val="TAL"/>
              <w:rPr>
                <w:lang w:eastAsia="zh-CN"/>
              </w:rPr>
            </w:pPr>
          </w:p>
        </w:tc>
        <w:tc>
          <w:tcPr>
            <w:tcW w:w="1710" w:type="dxa"/>
            <w:tcBorders>
              <w:top w:val="nil"/>
              <w:bottom w:val="single" w:sz="4" w:space="0" w:color="auto"/>
            </w:tcBorders>
            <w:shd w:val="clear" w:color="auto" w:fill="auto"/>
          </w:tcPr>
          <w:p w14:paraId="2002B770" w14:textId="77777777" w:rsidR="00325525" w:rsidRPr="001C0E1B" w:rsidRDefault="00325525" w:rsidP="00325525">
            <w:pPr>
              <w:pStyle w:val="TAC"/>
            </w:pPr>
          </w:p>
        </w:tc>
        <w:tc>
          <w:tcPr>
            <w:tcW w:w="1418" w:type="dxa"/>
            <w:tcBorders>
              <w:bottom w:val="single" w:sz="4" w:space="0" w:color="auto"/>
            </w:tcBorders>
          </w:tcPr>
          <w:p w14:paraId="2343F4C5" w14:textId="77777777" w:rsidR="00325525" w:rsidRPr="001C0E1B" w:rsidRDefault="00325525" w:rsidP="00325525">
            <w:pPr>
              <w:pStyle w:val="TAC"/>
              <w:rPr>
                <w:rFonts w:cs="v4.2.0"/>
                <w:lang w:eastAsia="zh-CN"/>
              </w:rPr>
            </w:pPr>
            <w:r w:rsidRPr="001C0E1B">
              <w:rPr>
                <w:rFonts w:cs="v4.2.0"/>
                <w:lang w:eastAsia="zh-CN"/>
              </w:rPr>
              <w:t>3, 6</w:t>
            </w:r>
          </w:p>
        </w:tc>
        <w:tc>
          <w:tcPr>
            <w:tcW w:w="4010" w:type="dxa"/>
            <w:gridSpan w:val="3"/>
            <w:tcBorders>
              <w:bottom w:val="single" w:sz="4" w:space="0" w:color="auto"/>
            </w:tcBorders>
          </w:tcPr>
          <w:p w14:paraId="0111DC12" w14:textId="77777777" w:rsidR="00325525" w:rsidRPr="001C0E1B" w:rsidRDefault="00325525" w:rsidP="00325525">
            <w:pPr>
              <w:pStyle w:val="TAC"/>
              <w:rPr>
                <w:rFonts w:cs="v4.2.0"/>
                <w:lang w:eastAsia="zh-CN"/>
              </w:rPr>
            </w:pPr>
            <w:r w:rsidRPr="001C0E1B">
              <w:rPr>
                <w:rFonts w:cs="v4.2.0"/>
                <w:lang w:eastAsia="zh-CN"/>
              </w:rPr>
              <w:t>CCR.2.1 TDD</w:t>
            </w:r>
          </w:p>
        </w:tc>
      </w:tr>
      <w:tr w:rsidR="00EB56C2" w:rsidRPr="001C0E1B" w14:paraId="16391862" w14:textId="77777777" w:rsidTr="00325525">
        <w:trPr>
          <w:cantSplit/>
          <w:jc w:val="center"/>
        </w:trPr>
        <w:tc>
          <w:tcPr>
            <w:tcW w:w="2035" w:type="dxa"/>
            <w:tcBorders>
              <w:left w:val="single" w:sz="4" w:space="0" w:color="auto"/>
              <w:bottom w:val="single" w:sz="4" w:space="0" w:color="auto"/>
            </w:tcBorders>
          </w:tcPr>
          <w:p w14:paraId="65ADD8EE" w14:textId="77777777" w:rsidR="00256CB5" w:rsidRPr="001C0E1B" w:rsidRDefault="00256CB5" w:rsidP="00325525">
            <w:pPr>
              <w:pStyle w:val="TAL"/>
            </w:pPr>
            <w:r w:rsidRPr="001C0E1B">
              <w:t>OCNG Patterns</w:t>
            </w:r>
          </w:p>
        </w:tc>
        <w:tc>
          <w:tcPr>
            <w:tcW w:w="1710" w:type="dxa"/>
            <w:tcBorders>
              <w:bottom w:val="single" w:sz="4" w:space="0" w:color="auto"/>
            </w:tcBorders>
          </w:tcPr>
          <w:p w14:paraId="59681DAE" w14:textId="77777777" w:rsidR="00256CB5" w:rsidRPr="001C0E1B" w:rsidRDefault="00256CB5" w:rsidP="00325525">
            <w:pPr>
              <w:pStyle w:val="TAC"/>
            </w:pPr>
          </w:p>
        </w:tc>
        <w:tc>
          <w:tcPr>
            <w:tcW w:w="1418" w:type="dxa"/>
            <w:tcBorders>
              <w:bottom w:val="single" w:sz="4" w:space="0" w:color="auto"/>
            </w:tcBorders>
          </w:tcPr>
          <w:p w14:paraId="0A477E12" w14:textId="77777777" w:rsidR="00256CB5" w:rsidRPr="001C0E1B" w:rsidRDefault="00256CB5" w:rsidP="00325525">
            <w:pPr>
              <w:pStyle w:val="TAC"/>
              <w:rPr>
                <w:lang w:eastAsia="zh-CN"/>
              </w:rPr>
            </w:pPr>
            <w:r w:rsidRPr="001C0E1B">
              <w:rPr>
                <w:rFonts w:cs="v4.2.0"/>
                <w:lang w:eastAsia="zh-CN"/>
              </w:rPr>
              <w:t>1, 2, 3, 4, 5, 6</w:t>
            </w:r>
          </w:p>
        </w:tc>
        <w:tc>
          <w:tcPr>
            <w:tcW w:w="4010" w:type="dxa"/>
            <w:gridSpan w:val="3"/>
            <w:tcBorders>
              <w:bottom w:val="single" w:sz="4" w:space="0" w:color="auto"/>
            </w:tcBorders>
          </w:tcPr>
          <w:p w14:paraId="73BC348E" w14:textId="77777777" w:rsidR="00256CB5" w:rsidRPr="001C0E1B" w:rsidRDefault="00256CB5" w:rsidP="00325525">
            <w:pPr>
              <w:pStyle w:val="TAC"/>
              <w:rPr>
                <w:rFonts w:cs="v4.2.0"/>
              </w:rPr>
            </w:pPr>
            <w:r w:rsidRPr="001C0E1B">
              <w:t>OP.1</w:t>
            </w:r>
          </w:p>
        </w:tc>
      </w:tr>
      <w:tr w:rsidR="00EB56C2" w:rsidRPr="001C0E1B" w14:paraId="3A48263F" w14:textId="77777777" w:rsidTr="00325525">
        <w:trPr>
          <w:cantSplit/>
          <w:jc w:val="center"/>
        </w:trPr>
        <w:tc>
          <w:tcPr>
            <w:tcW w:w="2035" w:type="dxa"/>
            <w:tcBorders>
              <w:left w:val="single" w:sz="4" w:space="0" w:color="auto"/>
              <w:bottom w:val="single" w:sz="4" w:space="0" w:color="auto"/>
            </w:tcBorders>
          </w:tcPr>
          <w:p w14:paraId="2769378D" w14:textId="77777777" w:rsidR="00256CB5" w:rsidRPr="001C0E1B" w:rsidRDefault="00256CB5" w:rsidP="00325525">
            <w:pPr>
              <w:pStyle w:val="TAL"/>
              <w:rPr>
                <w:lang w:eastAsia="zh-CN"/>
              </w:rPr>
            </w:pPr>
            <w:r w:rsidRPr="001C0E1B">
              <w:rPr>
                <w:lang w:eastAsia="zh-CN"/>
              </w:rPr>
              <w:t>SMTC configuration</w:t>
            </w:r>
          </w:p>
        </w:tc>
        <w:tc>
          <w:tcPr>
            <w:tcW w:w="1710" w:type="dxa"/>
            <w:tcBorders>
              <w:bottom w:val="single" w:sz="4" w:space="0" w:color="auto"/>
            </w:tcBorders>
          </w:tcPr>
          <w:p w14:paraId="0A84EECC" w14:textId="77777777" w:rsidR="00256CB5" w:rsidRPr="001C0E1B" w:rsidRDefault="00256CB5" w:rsidP="00325525">
            <w:pPr>
              <w:pStyle w:val="TAC"/>
            </w:pPr>
          </w:p>
        </w:tc>
        <w:tc>
          <w:tcPr>
            <w:tcW w:w="1418" w:type="dxa"/>
            <w:tcBorders>
              <w:bottom w:val="single" w:sz="4" w:space="0" w:color="auto"/>
            </w:tcBorders>
          </w:tcPr>
          <w:p w14:paraId="28C9C208" w14:textId="77777777" w:rsidR="00256CB5" w:rsidRPr="001C0E1B" w:rsidRDefault="00256CB5" w:rsidP="00325525">
            <w:pPr>
              <w:pStyle w:val="TAC"/>
              <w:rPr>
                <w:rFonts w:cs="v4.2.0"/>
                <w:lang w:eastAsia="zh-CN"/>
              </w:rPr>
            </w:pPr>
            <w:r w:rsidRPr="001C0E1B">
              <w:rPr>
                <w:rFonts w:cs="v4.2.0"/>
                <w:lang w:eastAsia="zh-CN"/>
              </w:rPr>
              <w:t>1, 2, 3, 4, 5, 6</w:t>
            </w:r>
          </w:p>
        </w:tc>
        <w:tc>
          <w:tcPr>
            <w:tcW w:w="4010" w:type="dxa"/>
            <w:gridSpan w:val="3"/>
            <w:tcBorders>
              <w:bottom w:val="single" w:sz="4" w:space="0" w:color="auto"/>
            </w:tcBorders>
          </w:tcPr>
          <w:p w14:paraId="5F25700A" w14:textId="77777777" w:rsidR="00256CB5" w:rsidRPr="001C0E1B" w:rsidRDefault="00256CB5" w:rsidP="00325525">
            <w:pPr>
              <w:pStyle w:val="TAC"/>
              <w:rPr>
                <w:lang w:eastAsia="zh-CN"/>
              </w:rPr>
            </w:pPr>
            <w:r w:rsidRPr="001C0E1B">
              <w:rPr>
                <w:lang w:eastAsia="zh-CN"/>
              </w:rPr>
              <w:t>SMTC.1</w:t>
            </w:r>
          </w:p>
        </w:tc>
      </w:tr>
      <w:tr w:rsidR="00325525" w:rsidRPr="001C0E1B" w14:paraId="69EA5BFC" w14:textId="77777777" w:rsidTr="00325525">
        <w:trPr>
          <w:cantSplit/>
          <w:jc w:val="center"/>
        </w:trPr>
        <w:tc>
          <w:tcPr>
            <w:tcW w:w="2035" w:type="dxa"/>
            <w:tcBorders>
              <w:left w:val="single" w:sz="4" w:space="0" w:color="auto"/>
              <w:bottom w:val="nil"/>
            </w:tcBorders>
            <w:shd w:val="clear" w:color="auto" w:fill="auto"/>
          </w:tcPr>
          <w:p w14:paraId="7CF006F7" w14:textId="77777777" w:rsidR="00325525" w:rsidRPr="001C0E1B" w:rsidRDefault="00325525" w:rsidP="00325525">
            <w:pPr>
              <w:pStyle w:val="TAL"/>
              <w:rPr>
                <w:lang w:eastAsia="zh-CN"/>
              </w:rPr>
            </w:pPr>
            <w:r w:rsidRPr="001C0E1B">
              <w:t>SSB configuration</w:t>
            </w:r>
          </w:p>
        </w:tc>
        <w:tc>
          <w:tcPr>
            <w:tcW w:w="1710" w:type="dxa"/>
            <w:tcBorders>
              <w:bottom w:val="nil"/>
            </w:tcBorders>
            <w:shd w:val="clear" w:color="auto" w:fill="auto"/>
          </w:tcPr>
          <w:p w14:paraId="1F4827E5" w14:textId="77777777" w:rsidR="00325525" w:rsidRPr="001C0E1B" w:rsidRDefault="00325525" w:rsidP="00325525">
            <w:pPr>
              <w:pStyle w:val="TAC"/>
            </w:pPr>
          </w:p>
        </w:tc>
        <w:tc>
          <w:tcPr>
            <w:tcW w:w="1418" w:type="dxa"/>
            <w:tcBorders>
              <w:bottom w:val="single" w:sz="4" w:space="0" w:color="auto"/>
            </w:tcBorders>
          </w:tcPr>
          <w:p w14:paraId="2E2F40E7" w14:textId="77777777" w:rsidR="00325525" w:rsidRPr="001C0E1B" w:rsidRDefault="00325525" w:rsidP="00325525">
            <w:pPr>
              <w:pStyle w:val="TAC"/>
              <w:rPr>
                <w:rFonts w:cs="v4.2.0"/>
                <w:lang w:eastAsia="zh-CN"/>
              </w:rPr>
            </w:pPr>
            <w:r w:rsidRPr="001C0E1B">
              <w:rPr>
                <w:rFonts w:cs="v4.2.0"/>
                <w:lang w:eastAsia="zh-CN"/>
              </w:rPr>
              <w:t>1, 4</w:t>
            </w:r>
          </w:p>
        </w:tc>
        <w:tc>
          <w:tcPr>
            <w:tcW w:w="4010" w:type="dxa"/>
            <w:gridSpan w:val="3"/>
            <w:tcBorders>
              <w:bottom w:val="single" w:sz="4" w:space="0" w:color="auto"/>
            </w:tcBorders>
          </w:tcPr>
          <w:p w14:paraId="65D9A70C" w14:textId="77777777" w:rsidR="00325525" w:rsidRPr="001C0E1B" w:rsidRDefault="00325525" w:rsidP="00325525">
            <w:pPr>
              <w:pStyle w:val="TAC"/>
              <w:rPr>
                <w:lang w:eastAsia="zh-CN"/>
              </w:rPr>
            </w:pPr>
            <w:r w:rsidRPr="001C0E1B">
              <w:rPr>
                <w:lang w:eastAsia="zh-CN"/>
              </w:rPr>
              <w:t>SSB.1 FR1</w:t>
            </w:r>
          </w:p>
        </w:tc>
      </w:tr>
      <w:tr w:rsidR="00325525" w:rsidRPr="001C0E1B" w14:paraId="5C1A37BF" w14:textId="77777777" w:rsidTr="00325525">
        <w:trPr>
          <w:cantSplit/>
          <w:jc w:val="center"/>
        </w:trPr>
        <w:tc>
          <w:tcPr>
            <w:tcW w:w="2035" w:type="dxa"/>
            <w:tcBorders>
              <w:top w:val="nil"/>
              <w:left w:val="single" w:sz="4" w:space="0" w:color="auto"/>
              <w:bottom w:val="nil"/>
            </w:tcBorders>
            <w:shd w:val="clear" w:color="auto" w:fill="auto"/>
          </w:tcPr>
          <w:p w14:paraId="5ED7D093" w14:textId="77777777" w:rsidR="00325525" w:rsidRPr="001C0E1B" w:rsidRDefault="00325525" w:rsidP="00325525">
            <w:pPr>
              <w:pStyle w:val="TAL"/>
              <w:rPr>
                <w:lang w:eastAsia="zh-CN"/>
              </w:rPr>
            </w:pPr>
          </w:p>
        </w:tc>
        <w:tc>
          <w:tcPr>
            <w:tcW w:w="1710" w:type="dxa"/>
            <w:tcBorders>
              <w:top w:val="nil"/>
              <w:bottom w:val="nil"/>
            </w:tcBorders>
            <w:shd w:val="clear" w:color="auto" w:fill="auto"/>
          </w:tcPr>
          <w:p w14:paraId="1869852D" w14:textId="77777777" w:rsidR="00325525" w:rsidRPr="001C0E1B" w:rsidRDefault="00325525" w:rsidP="00325525">
            <w:pPr>
              <w:pStyle w:val="TAC"/>
            </w:pPr>
          </w:p>
        </w:tc>
        <w:tc>
          <w:tcPr>
            <w:tcW w:w="1418" w:type="dxa"/>
            <w:tcBorders>
              <w:bottom w:val="single" w:sz="4" w:space="0" w:color="auto"/>
            </w:tcBorders>
          </w:tcPr>
          <w:p w14:paraId="2326C6CC" w14:textId="77777777" w:rsidR="00325525" w:rsidRPr="001C0E1B" w:rsidRDefault="00325525" w:rsidP="00325525">
            <w:pPr>
              <w:pStyle w:val="TAC"/>
              <w:rPr>
                <w:rFonts w:cs="v4.2.0"/>
                <w:lang w:eastAsia="zh-CN"/>
              </w:rPr>
            </w:pPr>
            <w:r w:rsidRPr="001C0E1B">
              <w:rPr>
                <w:rFonts w:cs="v4.2.0"/>
                <w:lang w:eastAsia="zh-CN"/>
              </w:rPr>
              <w:t>2, 5</w:t>
            </w:r>
          </w:p>
        </w:tc>
        <w:tc>
          <w:tcPr>
            <w:tcW w:w="4010" w:type="dxa"/>
            <w:gridSpan w:val="3"/>
            <w:tcBorders>
              <w:bottom w:val="single" w:sz="4" w:space="0" w:color="auto"/>
            </w:tcBorders>
          </w:tcPr>
          <w:p w14:paraId="21A54379" w14:textId="77777777" w:rsidR="00325525" w:rsidRPr="001C0E1B" w:rsidRDefault="00325525" w:rsidP="00325525">
            <w:pPr>
              <w:pStyle w:val="TAC"/>
              <w:rPr>
                <w:lang w:eastAsia="zh-CN"/>
              </w:rPr>
            </w:pPr>
            <w:r w:rsidRPr="001C0E1B">
              <w:t>SSB.1 FR1</w:t>
            </w:r>
          </w:p>
        </w:tc>
      </w:tr>
      <w:tr w:rsidR="00325525" w:rsidRPr="001C0E1B" w14:paraId="70FC12A3" w14:textId="77777777" w:rsidTr="00325525">
        <w:trPr>
          <w:cantSplit/>
          <w:jc w:val="center"/>
        </w:trPr>
        <w:tc>
          <w:tcPr>
            <w:tcW w:w="2035" w:type="dxa"/>
            <w:tcBorders>
              <w:top w:val="nil"/>
              <w:left w:val="single" w:sz="4" w:space="0" w:color="auto"/>
              <w:bottom w:val="single" w:sz="4" w:space="0" w:color="auto"/>
            </w:tcBorders>
            <w:shd w:val="clear" w:color="auto" w:fill="auto"/>
          </w:tcPr>
          <w:p w14:paraId="74D97C77" w14:textId="77777777" w:rsidR="00325525" w:rsidRPr="001C0E1B" w:rsidRDefault="00325525" w:rsidP="00325525">
            <w:pPr>
              <w:pStyle w:val="TAL"/>
              <w:rPr>
                <w:lang w:eastAsia="zh-CN"/>
              </w:rPr>
            </w:pPr>
          </w:p>
        </w:tc>
        <w:tc>
          <w:tcPr>
            <w:tcW w:w="1710" w:type="dxa"/>
            <w:tcBorders>
              <w:top w:val="nil"/>
              <w:bottom w:val="single" w:sz="4" w:space="0" w:color="auto"/>
            </w:tcBorders>
            <w:shd w:val="clear" w:color="auto" w:fill="auto"/>
          </w:tcPr>
          <w:p w14:paraId="5688D884" w14:textId="77777777" w:rsidR="00325525" w:rsidRPr="001C0E1B" w:rsidRDefault="00325525" w:rsidP="00325525">
            <w:pPr>
              <w:pStyle w:val="TAC"/>
            </w:pPr>
          </w:p>
        </w:tc>
        <w:tc>
          <w:tcPr>
            <w:tcW w:w="1418" w:type="dxa"/>
            <w:tcBorders>
              <w:bottom w:val="single" w:sz="4" w:space="0" w:color="auto"/>
            </w:tcBorders>
          </w:tcPr>
          <w:p w14:paraId="5AE72062" w14:textId="77777777" w:rsidR="00325525" w:rsidRPr="001C0E1B" w:rsidRDefault="00325525" w:rsidP="00325525">
            <w:pPr>
              <w:pStyle w:val="TAC"/>
              <w:rPr>
                <w:rFonts w:cs="v4.2.0"/>
                <w:lang w:eastAsia="zh-CN"/>
              </w:rPr>
            </w:pPr>
            <w:r w:rsidRPr="001C0E1B">
              <w:rPr>
                <w:rFonts w:cs="v4.2.0"/>
                <w:lang w:eastAsia="zh-CN"/>
              </w:rPr>
              <w:t>3, 6</w:t>
            </w:r>
          </w:p>
        </w:tc>
        <w:tc>
          <w:tcPr>
            <w:tcW w:w="4010" w:type="dxa"/>
            <w:gridSpan w:val="3"/>
            <w:tcBorders>
              <w:bottom w:val="single" w:sz="4" w:space="0" w:color="auto"/>
            </w:tcBorders>
          </w:tcPr>
          <w:p w14:paraId="6FD24709" w14:textId="77777777" w:rsidR="00325525" w:rsidRPr="001C0E1B" w:rsidRDefault="00325525" w:rsidP="00325525">
            <w:pPr>
              <w:pStyle w:val="TAC"/>
              <w:rPr>
                <w:lang w:eastAsia="zh-CN"/>
              </w:rPr>
            </w:pPr>
            <w:r w:rsidRPr="001C0E1B">
              <w:t>SSB.2 FR1</w:t>
            </w:r>
          </w:p>
        </w:tc>
      </w:tr>
      <w:tr w:rsidR="00EB56C2" w:rsidRPr="001C0E1B" w14:paraId="5FAB88DD" w14:textId="77777777" w:rsidTr="00325525">
        <w:trPr>
          <w:cantSplit/>
          <w:jc w:val="center"/>
        </w:trPr>
        <w:tc>
          <w:tcPr>
            <w:tcW w:w="2035" w:type="dxa"/>
            <w:tcBorders>
              <w:left w:val="single" w:sz="4" w:space="0" w:color="auto"/>
              <w:bottom w:val="single" w:sz="4" w:space="0" w:color="auto"/>
            </w:tcBorders>
          </w:tcPr>
          <w:p w14:paraId="1163E67D" w14:textId="77777777" w:rsidR="00256CB5" w:rsidRPr="001C0E1B" w:rsidRDefault="00256CB5" w:rsidP="00325525">
            <w:pPr>
              <w:pStyle w:val="TAL"/>
              <w:rPr>
                <w:lang w:eastAsia="zh-CN"/>
              </w:rPr>
            </w:pPr>
            <w:r w:rsidRPr="001C0E1B">
              <w:rPr>
                <w:lang w:eastAsia="zh-CN"/>
              </w:rPr>
              <w:t>Initial DL BWP configuration</w:t>
            </w:r>
          </w:p>
        </w:tc>
        <w:tc>
          <w:tcPr>
            <w:tcW w:w="1710" w:type="dxa"/>
            <w:tcBorders>
              <w:bottom w:val="single" w:sz="4" w:space="0" w:color="auto"/>
            </w:tcBorders>
          </w:tcPr>
          <w:p w14:paraId="408DF2D9" w14:textId="77777777" w:rsidR="00256CB5" w:rsidRPr="001C0E1B" w:rsidRDefault="00256CB5" w:rsidP="00325525">
            <w:pPr>
              <w:pStyle w:val="TAC"/>
            </w:pPr>
          </w:p>
        </w:tc>
        <w:tc>
          <w:tcPr>
            <w:tcW w:w="1418" w:type="dxa"/>
            <w:tcBorders>
              <w:bottom w:val="single" w:sz="4" w:space="0" w:color="auto"/>
            </w:tcBorders>
          </w:tcPr>
          <w:p w14:paraId="20AA3378" w14:textId="77777777" w:rsidR="00256CB5" w:rsidRPr="001C0E1B" w:rsidRDefault="00256CB5" w:rsidP="00325525">
            <w:pPr>
              <w:pStyle w:val="TAC"/>
              <w:rPr>
                <w:lang w:eastAsia="zh-CN"/>
              </w:rPr>
            </w:pPr>
            <w:r w:rsidRPr="001C0E1B">
              <w:rPr>
                <w:rFonts w:cs="v4.2.0"/>
                <w:lang w:eastAsia="zh-CN"/>
              </w:rPr>
              <w:t>1, 2, 3, 4, 5, 6</w:t>
            </w:r>
          </w:p>
        </w:tc>
        <w:tc>
          <w:tcPr>
            <w:tcW w:w="4010" w:type="dxa"/>
            <w:gridSpan w:val="3"/>
            <w:tcBorders>
              <w:bottom w:val="single" w:sz="4" w:space="0" w:color="auto"/>
            </w:tcBorders>
          </w:tcPr>
          <w:p w14:paraId="3C8544C2" w14:textId="77777777" w:rsidR="00256CB5" w:rsidRPr="001C0E1B" w:rsidRDefault="00256CB5" w:rsidP="00325525">
            <w:pPr>
              <w:pStyle w:val="TAC"/>
            </w:pPr>
            <w:r w:rsidRPr="001C0E1B">
              <w:rPr>
                <w:lang w:eastAsia="zh-CN"/>
              </w:rPr>
              <w:t>DLBWP.0.1</w:t>
            </w:r>
          </w:p>
        </w:tc>
      </w:tr>
      <w:tr w:rsidR="00EB56C2" w:rsidRPr="001C0E1B" w14:paraId="7C010E46" w14:textId="77777777" w:rsidTr="00325525">
        <w:trPr>
          <w:cantSplit/>
          <w:jc w:val="center"/>
        </w:trPr>
        <w:tc>
          <w:tcPr>
            <w:tcW w:w="2035" w:type="dxa"/>
            <w:tcBorders>
              <w:left w:val="single" w:sz="4" w:space="0" w:color="auto"/>
              <w:bottom w:val="single" w:sz="4" w:space="0" w:color="auto"/>
            </w:tcBorders>
          </w:tcPr>
          <w:p w14:paraId="52AE5D93" w14:textId="77777777" w:rsidR="00256CB5" w:rsidRPr="001C0E1B" w:rsidRDefault="00256CB5" w:rsidP="00325525">
            <w:pPr>
              <w:pStyle w:val="TAL"/>
              <w:rPr>
                <w:lang w:eastAsia="zh-CN"/>
              </w:rPr>
            </w:pPr>
            <w:r w:rsidRPr="001C0E1B">
              <w:rPr>
                <w:lang w:eastAsia="zh-CN"/>
              </w:rPr>
              <w:t>Initial UL BWP configuration</w:t>
            </w:r>
          </w:p>
        </w:tc>
        <w:tc>
          <w:tcPr>
            <w:tcW w:w="1710" w:type="dxa"/>
            <w:tcBorders>
              <w:bottom w:val="single" w:sz="4" w:space="0" w:color="auto"/>
            </w:tcBorders>
          </w:tcPr>
          <w:p w14:paraId="0648C1B3" w14:textId="77777777" w:rsidR="00256CB5" w:rsidRPr="001C0E1B" w:rsidRDefault="00256CB5" w:rsidP="00325525">
            <w:pPr>
              <w:pStyle w:val="TAC"/>
            </w:pPr>
          </w:p>
        </w:tc>
        <w:tc>
          <w:tcPr>
            <w:tcW w:w="1418" w:type="dxa"/>
            <w:tcBorders>
              <w:bottom w:val="single" w:sz="4" w:space="0" w:color="auto"/>
            </w:tcBorders>
          </w:tcPr>
          <w:p w14:paraId="303B95B8" w14:textId="77777777" w:rsidR="00256CB5" w:rsidRPr="001C0E1B" w:rsidRDefault="00256CB5" w:rsidP="00325525">
            <w:pPr>
              <w:pStyle w:val="TAC"/>
              <w:rPr>
                <w:lang w:eastAsia="zh-CN"/>
              </w:rPr>
            </w:pPr>
            <w:r w:rsidRPr="001C0E1B">
              <w:rPr>
                <w:rFonts w:cs="v4.2.0"/>
                <w:lang w:eastAsia="zh-CN"/>
              </w:rPr>
              <w:t>1, 2, 3, 4, 5, 6</w:t>
            </w:r>
          </w:p>
        </w:tc>
        <w:tc>
          <w:tcPr>
            <w:tcW w:w="4010" w:type="dxa"/>
            <w:gridSpan w:val="3"/>
            <w:tcBorders>
              <w:bottom w:val="single" w:sz="4" w:space="0" w:color="auto"/>
            </w:tcBorders>
          </w:tcPr>
          <w:p w14:paraId="78EB7554" w14:textId="77777777" w:rsidR="00256CB5" w:rsidRPr="001C0E1B" w:rsidRDefault="00256CB5" w:rsidP="00325525">
            <w:pPr>
              <w:pStyle w:val="TAC"/>
              <w:rPr>
                <w:lang w:eastAsia="zh-CN"/>
              </w:rPr>
            </w:pPr>
            <w:r w:rsidRPr="001C0E1B">
              <w:rPr>
                <w:lang w:eastAsia="zh-CN"/>
              </w:rPr>
              <w:t>ULBWP.0.1</w:t>
            </w:r>
          </w:p>
        </w:tc>
      </w:tr>
      <w:tr w:rsidR="00EB56C2" w:rsidRPr="001C0E1B" w14:paraId="367243B6" w14:textId="77777777" w:rsidTr="0044533F">
        <w:trPr>
          <w:cantSplit/>
          <w:jc w:val="center"/>
        </w:trPr>
        <w:tc>
          <w:tcPr>
            <w:tcW w:w="2035" w:type="dxa"/>
            <w:tcBorders>
              <w:left w:val="single" w:sz="4" w:space="0" w:color="auto"/>
              <w:bottom w:val="single" w:sz="4" w:space="0" w:color="auto"/>
            </w:tcBorders>
          </w:tcPr>
          <w:p w14:paraId="4F8D8FE3" w14:textId="77777777" w:rsidR="00256CB5" w:rsidRPr="001C0E1B" w:rsidRDefault="00256CB5" w:rsidP="00325525">
            <w:pPr>
              <w:pStyle w:val="TAL"/>
              <w:rPr>
                <w:lang w:eastAsia="zh-CN"/>
              </w:rPr>
            </w:pPr>
            <w:r w:rsidRPr="001C0E1B">
              <w:rPr>
                <w:lang w:eastAsia="zh-CN"/>
              </w:rPr>
              <w:t>RLM-RS</w:t>
            </w:r>
          </w:p>
        </w:tc>
        <w:tc>
          <w:tcPr>
            <w:tcW w:w="1710" w:type="dxa"/>
            <w:tcBorders>
              <w:bottom w:val="single" w:sz="4" w:space="0" w:color="auto"/>
            </w:tcBorders>
          </w:tcPr>
          <w:p w14:paraId="04D5C612" w14:textId="77777777" w:rsidR="00256CB5" w:rsidRPr="001C0E1B" w:rsidRDefault="00256CB5" w:rsidP="00325525">
            <w:pPr>
              <w:pStyle w:val="TAC"/>
            </w:pPr>
          </w:p>
        </w:tc>
        <w:tc>
          <w:tcPr>
            <w:tcW w:w="1418" w:type="dxa"/>
            <w:tcBorders>
              <w:bottom w:val="single" w:sz="4" w:space="0" w:color="auto"/>
            </w:tcBorders>
          </w:tcPr>
          <w:p w14:paraId="181C4269" w14:textId="77777777" w:rsidR="00256CB5" w:rsidRPr="001C0E1B" w:rsidRDefault="00256CB5" w:rsidP="00325525">
            <w:pPr>
              <w:pStyle w:val="TAC"/>
              <w:rPr>
                <w:lang w:eastAsia="zh-CN"/>
              </w:rPr>
            </w:pPr>
            <w:r w:rsidRPr="001C0E1B">
              <w:rPr>
                <w:rFonts w:cs="v4.2.0"/>
                <w:lang w:eastAsia="zh-CN"/>
              </w:rPr>
              <w:t>1, 2, 3, 4, 5, 6</w:t>
            </w:r>
          </w:p>
        </w:tc>
        <w:tc>
          <w:tcPr>
            <w:tcW w:w="4010" w:type="dxa"/>
            <w:gridSpan w:val="3"/>
            <w:tcBorders>
              <w:bottom w:val="single" w:sz="4" w:space="0" w:color="auto"/>
            </w:tcBorders>
          </w:tcPr>
          <w:p w14:paraId="0F2C6D85" w14:textId="77777777" w:rsidR="00256CB5" w:rsidRPr="001C0E1B" w:rsidRDefault="00256CB5" w:rsidP="00325525">
            <w:pPr>
              <w:pStyle w:val="TAC"/>
              <w:rPr>
                <w:lang w:eastAsia="zh-CN"/>
              </w:rPr>
            </w:pPr>
            <w:r w:rsidRPr="001C0E1B">
              <w:rPr>
                <w:lang w:eastAsia="zh-CN"/>
              </w:rPr>
              <w:t>SSB</w:t>
            </w:r>
          </w:p>
        </w:tc>
      </w:tr>
      <w:tr w:rsidR="0044533F" w:rsidRPr="001C0E1B" w14:paraId="50CCA7CF" w14:textId="77777777" w:rsidTr="0044533F">
        <w:trPr>
          <w:cantSplit/>
          <w:jc w:val="center"/>
        </w:trPr>
        <w:tc>
          <w:tcPr>
            <w:tcW w:w="2035" w:type="dxa"/>
            <w:tcBorders>
              <w:bottom w:val="nil"/>
            </w:tcBorders>
            <w:shd w:val="clear" w:color="auto" w:fill="auto"/>
          </w:tcPr>
          <w:p w14:paraId="589C6007" w14:textId="77777777" w:rsidR="0044533F" w:rsidRPr="001C0E1B" w:rsidRDefault="0044533F" w:rsidP="00325525">
            <w:pPr>
              <w:pStyle w:val="TAL"/>
            </w:pPr>
            <w:r w:rsidRPr="001C0E1B">
              <w:t>Qrxlevmin</w:t>
            </w:r>
          </w:p>
        </w:tc>
        <w:tc>
          <w:tcPr>
            <w:tcW w:w="1710" w:type="dxa"/>
            <w:tcBorders>
              <w:bottom w:val="nil"/>
            </w:tcBorders>
            <w:shd w:val="clear" w:color="auto" w:fill="auto"/>
          </w:tcPr>
          <w:p w14:paraId="021CCE41" w14:textId="77777777" w:rsidR="0044533F" w:rsidRPr="001C0E1B" w:rsidRDefault="0044533F" w:rsidP="00325525">
            <w:pPr>
              <w:pStyle w:val="TAC"/>
            </w:pPr>
            <w:r w:rsidRPr="001C0E1B">
              <w:rPr>
                <w:rFonts w:cs="v4.2.0"/>
              </w:rPr>
              <w:t>dBm/SCS</w:t>
            </w:r>
          </w:p>
        </w:tc>
        <w:tc>
          <w:tcPr>
            <w:tcW w:w="1418" w:type="dxa"/>
          </w:tcPr>
          <w:p w14:paraId="262141B2" w14:textId="77777777" w:rsidR="0044533F" w:rsidRPr="001C0E1B" w:rsidRDefault="0044533F" w:rsidP="00325525">
            <w:pPr>
              <w:pStyle w:val="TAC"/>
              <w:rPr>
                <w:rFonts w:cs="v4.2.0"/>
              </w:rPr>
            </w:pPr>
            <w:r w:rsidRPr="001C0E1B">
              <w:rPr>
                <w:lang w:eastAsia="zh-CN"/>
              </w:rPr>
              <w:t>1, 2, 4, 5</w:t>
            </w:r>
          </w:p>
        </w:tc>
        <w:tc>
          <w:tcPr>
            <w:tcW w:w="4010" w:type="dxa"/>
            <w:gridSpan w:val="3"/>
          </w:tcPr>
          <w:p w14:paraId="64E21857" w14:textId="77777777" w:rsidR="0044533F" w:rsidRPr="001C0E1B" w:rsidRDefault="0044533F" w:rsidP="00325525">
            <w:pPr>
              <w:pStyle w:val="TAC"/>
            </w:pPr>
            <w:r w:rsidRPr="001C0E1B">
              <w:rPr>
                <w:rFonts w:cs="v4.2.0"/>
              </w:rPr>
              <w:t>-140</w:t>
            </w:r>
          </w:p>
        </w:tc>
      </w:tr>
      <w:tr w:rsidR="0044533F" w:rsidRPr="001C0E1B" w14:paraId="3054B51C" w14:textId="77777777" w:rsidTr="0044533F">
        <w:trPr>
          <w:cantSplit/>
          <w:jc w:val="center"/>
        </w:trPr>
        <w:tc>
          <w:tcPr>
            <w:tcW w:w="2035" w:type="dxa"/>
            <w:tcBorders>
              <w:top w:val="nil"/>
            </w:tcBorders>
            <w:shd w:val="clear" w:color="auto" w:fill="auto"/>
          </w:tcPr>
          <w:p w14:paraId="564E80BF" w14:textId="77777777" w:rsidR="0044533F" w:rsidRPr="001C0E1B" w:rsidRDefault="0044533F" w:rsidP="00325525">
            <w:pPr>
              <w:pStyle w:val="TAL"/>
            </w:pPr>
          </w:p>
        </w:tc>
        <w:tc>
          <w:tcPr>
            <w:tcW w:w="1710" w:type="dxa"/>
            <w:tcBorders>
              <w:top w:val="nil"/>
            </w:tcBorders>
            <w:shd w:val="clear" w:color="auto" w:fill="auto"/>
          </w:tcPr>
          <w:p w14:paraId="1CAE0358" w14:textId="77777777" w:rsidR="0044533F" w:rsidRPr="001C0E1B" w:rsidRDefault="0044533F" w:rsidP="00325525">
            <w:pPr>
              <w:pStyle w:val="TAC"/>
              <w:rPr>
                <w:rFonts w:cs="v4.2.0"/>
              </w:rPr>
            </w:pPr>
          </w:p>
        </w:tc>
        <w:tc>
          <w:tcPr>
            <w:tcW w:w="1418" w:type="dxa"/>
          </w:tcPr>
          <w:p w14:paraId="5AC30648" w14:textId="77777777" w:rsidR="0044533F" w:rsidRPr="001C0E1B" w:rsidRDefault="0044533F" w:rsidP="00325525">
            <w:pPr>
              <w:pStyle w:val="TAC"/>
              <w:rPr>
                <w:lang w:eastAsia="zh-CN"/>
              </w:rPr>
            </w:pPr>
            <w:r w:rsidRPr="001C0E1B">
              <w:rPr>
                <w:lang w:eastAsia="zh-CN"/>
              </w:rPr>
              <w:t>3, 6</w:t>
            </w:r>
          </w:p>
        </w:tc>
        <w:tc>
          <w:tcPr>
            <w:tcW w:w="4010" w:type="dxa"/>
            <w:gridSpan w:val="3"/>
          </w:tcPr>
          <w:p w14:paraId="06D4E4A8" w14:textId="77777777" w:rsidR="0044533F" w:rsidRPr="001C0E1B" w:rsidRDefault="0044533F" w:rsidP="00325525">
            <w:pPr>
              <w:pStyle w:val="TAC"/>
              <w:rPr>
                <w:rFonts w:cs="v4.2.0"/>
              </w:rPr>
            </w:pPr>
            <w:r w:rsidRPr="001C0E1B">
              <w:rPr>
                <w:rFonts w:cs="v4.2.0"/>
              </w:rPr>
              <w:t>-137</w:t>
            </w:r>
          </w:p>
        </w:tc>
      </w:tr>
      <w:tr w:rsidR="00EB56C2" w:rsidRPr="001C0E1B" w14:paraId="45E4A0AF" w14:textId="77777777" w:rsidTr="00325525">
        <w:trPr>
          <w:cantSplit/>
          <w:jc w:val="center"/>
        </w:trPr>
        <w:tc>
          <w:tcPr>
            <w:tcW w:w="2035" w:type="dxa"/>
          </w:tcPr>
          <w:p w14:paraId="3CB4AFDD" w14:textId="77777777" w:rsidR="00256CB5" w:rsidRPr="001C0E1B" w:rsidRDefault="00256CB5" w:rsidP="00325525">
            <w:pPr>
              <w:pStyle w:val="TAL"/>
            </w:pPr>
            <w:r w:rsidRPr="001C0E1B">
              <w:t>Pcompensation</w:t>
            </w:r>
          </w:p>
        </w:tc>
        <w:tc>
          <w:tcPr>
            <w:tcW w:w="1710" w:type="dxa"/>
          </w:tcPr>
          <w:p w14:paraId="7ACB9011" w14:textId="77777777" w:rsidR="00256CB5" w:rsidRPr="001C0E1B" w:rsidRDefault="00256CB5" w:rsidP="00325525">
            <w:pPr>
              <w:pStyle w:val="TAC"/>
            </w:pPr>
            <w:r w:rsidRPr="001C0E1B">
              <w:rPr>
                <w:rFonts w:cs="v4.2.0"/>
              </w:rPr>
              <w:t>dB</w:t>
            </w:r>
          </w:p>
        </w:tc>
        <w:tc>
          <w:tcPr>
            <w:tcW w:w="1418" w:type="dxa"/>
          </w:tcPr>
          <w:p w14:paraId="6E62D3C2" w14:textId="77777777" w:rsidR="00256CB5" w:rsidRPr="001C0E1B" w:rsidRDefault="00256CB5" w:rsidP="00325525">
            <w:pPr>
              <w:pStyle w:val="TAC"/>
              <w:rPr>
                <w:rFonts w:cs="v4.2.0"/>
              </w:rPr>
            </w:pPr>
            <w:r w:rsidRPr="001C0E1B">
              <w:rPr>
                <w:rFonts w:cs="v4.2.0"/>
                <w:lang w:eastAsia="zh-CN"/>
              </w:rPr>
              <w:t>1, 2, 3, 4, 5, 6</w:t>
            </w:r>
          </w:p>
        </w:tc>
        <w:tc>
          <w:tcPr>
            <w:tcW w:w="4010" w:type="dxa"/>
            <w:gridSpan w:val="3"/>
          </w:tcPr>
          <w:p w14:paraId="6062B5C8" w14:textId="77777777" w:rsidR="00256CB5" w:rsidRPr="001C0E1B" w:rsidRDefault="00256CB5" w:rsidP="00325525">
            <w:pPr>
              <w:pStyle w:val="TAC"/>
            </w:pPr>
            <w:r w:rsidRPr="001C0E1B">
              <w:rPr>
                <w:rFonts w:cs="v4.2.0"/>
              </w:rPr>
              <w:t>0</w:t>
            </w:r>
          </w:p>
        </w:tc>
      </w:tr>
      <w:tr w:rsidR="00EB56C2" w:rsidRPr="001C0E1B" w14:paraId="22302F01" w14:textId="77777777" w:rsidTr="00325525">
        <w:trPr>
          <w:cantSplit/>
          <w:jc w:val="center"/>
        </w:trPr>
        <w:tc>
          <w:tcPr>
            <w:tcW w:w="2035" w:type="dxa"/>
          </w:tcPr>
          <w:p w14:paraId="6EF52A0B" w14:textId="77777777" w:rsidR="00256CB5" w:rsidRPr="001C0E1B" w:rsidRDefault="00256CB5" w:rsidP="00325525">
            <w:pPr>
              <w:pStyle w:val="TAL"/>
            </w:pPr>
            <w:r w:rsidRPr="001C0E1B">
              <w:t>Qhyst</w:t>
            </w:r>
            <w:r w:rsidRPr="001C0E1B">
              <w:rPr>
                <w:vertAlign w:val="subscript"/>
              </w:rPr>
              <w:t>s</w:t>
            </w:r>
          </w:p>
        </w:tc>
        <w:tc>
          <w:tcPr>
            <w:tcW w:w="1710" w:type="dxa"/>
          </w:tcPr>
          <w:p w14:paraId="4E5AEB58" w14:textId="77777777" w:rsidR="00256CB5" w:rsidRPr="001C0E1B" w:rsidRDefault="00256CB5" w:rsidP="00325525">
            <w:pPr>
              <w:pStyle w:val="TAC"/>
            </w:pPr>
            <w:r w:rsidRPr="001C0E1B">
              <w:rPr>
                <w:rFonts w:cs="v4.2.0"/>
              </w:rPr>
              <w:t>dB</w:t>
            </w:r>
          </w:p>
        </w:tc>
        <w:tc>
          <w:tcPr>
            <w:tcW w:w="1418" w:type="dxa"/>
          </w:tcPr>
          <w:p w14:paraId="110378D8" w14:textId="77777777" w:rsidR="00256CB5" w:rsidRPr="001C0E1B" w:rsidRDefault="00256CB5" w:rsidP="00325525">
            <w:pPr>
              <w:pStyle w:val="TAC"/>
              <w:rPr>
                <w:rFonts w:cs="v4.2.0"/>
              </w:rPr>
            </w:pPr>
            <w:r w:rsidRPr="001C0E1B">
              <w:rPr>
                <w:rFonts w:cs="v4.2.0"/>
                <w:lang w:eastAsia="zh-CN"/>
              </w:rPr>
              <w:t>1, 2, 3, 4, 5, 6</w:t>
            </w:r>
          </w:p>
        </w:tc>
        <w:tc>
          <w:tcPr>
            <w:tcW w:w="4010" w:type="dxa"/>
            <w:gridSpan w:val="3"/>
          </w:tcPr>
          <w:p w14:paraId="4D3FC332" w14:textId="77777777" w:rsidR="00256CB5" w:rsidRPr="001C0E1B" w:rsidRDefault="00256CB5" w:rsidP="00325525">
            <w:pPr>
              <w:pStyle w:val="TAC"/>
            </w:pPr>
            <w:r w:rsidRPr="001C0E1B">
              <w:rPr>
                <w:rFonts w:cs="v4.2.0"/>
              </w:rPr>
              <w:t>0</w:t>
            </w:r>
          </w:p>
        </w:tc>
      </w:tr>
      <w:tr w:rsidR="00EB56C2" w:rsidRPr="001C0E1B" w14:paraId="1A2A3502" w14:textId="77777777" w:rsidTr="00325525">
        <w:trPr>
          <w:cantSplit/>
          <w:jc w:val="center"/>
        </w:trPr>
        <w:tc>
          <w:tcPr>
            <w:tcW w:w="2035" w:type="dxa"/>
          </w:tcPr>
          <w:p w14:paraId="2D880B09" w14:textId="77777777" w:rsidR="00256CB5" w:rsidRPr="001C0E1B" w:rsidRDefault="00256CB5" w:rsidP="00325525">
            <w:pPr>
              <w:pStyle w:val="TAL"/>
            </w:pPr>
            <w:r w:rsidRPr="001C0E1B">
              <w:t>Qoffset</w:t>
            </w:r>
            <w:r w:rsidRPr="001C0E1B">
              <w:rPr>
                <w:vertAlign w:val="subscript"/>
              </w:rPr>
              <w:t>s, n</w:t>
            </w:r>
          </w:p>
        </w:tc>
        <w:tc>
          <w:tcPr>
            <w:tcW w:w="1710" w:type="dxa"/>
          </w:tcPr>
          <w:p w14:paraId="571C31A8" w14:textId="77777777" w:rsidR="00256CB5" w:rsidRPr="001C0E1B" w:rsidRDefault="00256CB5" w:rsidP="00325525">
            <w:pPr>
              <w:pStyle w:val="TAC"/>
            </w:pPr>
            <w:r w:rsidRPr="001C0E1B">
              <w:rPr>
                <w:rFonts w:cs="v4.2.0"/>
              </w:rPr>
              <w:t>dB</w:t>
            </w:r>
          </w:p>
        </w:tc>
        <w:tc>
          <w:tcPr>
            <w:tcW w:w="1418" w:type="dxa"/>
          </w:tcPr>
          <w:p w14:paraId="6FA9EE9E" w14:textId="77777777" w:rsidR="00256CB5" w:rsidRPr="001C0E1B" w:rsidRDefault="00256CB5" w:rsidP="00325525">
            <w:pPr>
              <w:pStyle w:val="TAC"/>
              <w:rPr>
                <w:rFonts w:cs="v4.2.0"/>
              </w:rPr>
            </w:pPr>
            <w:r w:rsidRPr="001C0E1B">
              <w:rPr>
                <w:rFonts w:cs="v4.2.0"/>
                <w:lang w:eastAsia="zh-CN"/>
              </w:rPr>
              <w:t>1, 2, 3, 4, 5, 6</w:t>
            </w:r>
          </w:p>
        </w:tc>
        <w:tc>
          <w:tcPr>
            <w:tcW w:w="4010" w:type="dxa"/>
            <w:gridSpan w:val="3"/>
          </w:tcPr>
          <w:p w14:paraId="65341583" w14:textId="77777777" w:rsidR="00256CB5" w:rsidRPr="001C0E1B" w:rsidRDefault="00256CB5" w:rsidP="00325525">
            <w:pPr>
              <w:pStyle w:val="TAC"/>
            </w:pPr>
            <w:r w:rsidRPr="001C0E1B">
              <w:rPr>
                <w:rFonts w:cs="v4.2.0"/>
              </w:rPr>
              <w:t>0</w:t>
            </w:r>
          </w:p>
        </w:tc>
      </w:tr>
      <w:tr w:rsidR="00EB56C2" w:rsidRPr="001C0E1B" w14:paraId="10C561A7" w14:textId="77777777" w:rsidTr="00325525">
        <w:trPr>
          <w:cantSplit/>
          <w:trHeight w:val="494"/>
          <w:jc w:val="center"/>
        </w:trPr>
        <w:tc>
          <w:tcPr>
            <w:tcW w:w="2035" w:type="dxa"/>
            <w:tcBorders>
              <w:bottom w:val="single" w:sz="4" w:space="0" w:color="auto"/>
            </w:tcBorders>
          </w:tcPr>
          <w:p w14:paraId="60404F36" w14:textId="77777777" w:rsidR="00256CB5" w:rsidRPr="001C0E1B" w:rsidRDefault="00256CB5" w:rsidP="00325525">
            <w:pPr>
              <w:pStyle w:val="TAL"/>
            </w:pPr>
            <w:r w:rsidRPr="001C0E1B">
              <w:t>Cell_selection_and_</w:t>
            </w:r>
          </w:p>
          <w:p w14:paraId="1E2BC162" w14:textId="77777777" w:rsidR="00256CB5" w:rsidRPr="001C0E1B" w:rsidRDefault="00256CB5" w:rsidP="00325525">
            <w:pPr>
              <w:pStyle w:val="TAL"/>
            </w:pPr>
            <w:r w:rsidRPr="001C0E1B">
              <w:t>reselection_quality_measurement</w:t>
            </w:r>
          </w:p>
        </w:tc>
        <w:tc>
          <w:tcPr>
            <w:tcW w:w="1710" w:type="dxa"/>
            <w:tcBorders>
              <w:bottom w:val="single" w:sz="4" w:space="0" w:color="auto"/>
            </w:tcBorders>
          </w:tcPr>
          <w:p w14:paraId="0FA67C42" w14:textId="77777777" w:rsidR="00256CB5" w:rsidRPr="001C0E1B" w:rsidRDefault="00256CB5" w:rsidP="00325525">
            <w:pPr>
              <w:pStyle w:val="TAC"/>
            </w:pPr>
          </w:p>
        </w:tc>
        <w:tc>
          <w:tcPr>
            <w:tcW w:w="1418" w:type="dxa"/>
          </w:tcPr>
          <w:p w14:paraId="00F9B78A" w14:textId="77777777" w:rsidR="00256CB5" w:rsidRPr="001C0E1B" w:rsidRDefault="00256CB5" w:rsidP="00325525">
            <w:pPr>
              <w:pStyle w:val="TAC"/>
              <w:rPr>
                <w:rFonts w:cs="v4.2.0"/>
              </w:rPr>
            </w:pPr>
            <w:r w:rsidRPr="001C0E1B">
              <w:rPr>
                <w:rFonts w:cs="v4.2.0"/>
                <w:lang w:eastAsia="zh-CN"/>
              </w:rPr>
              <w:t>1, 2, 3, 4, 5, 6</w:t>
            </w:r>
          </w:p>
        </w:tc>
        <w:tc>
          <w:tcPr>
            <w:tcW w:w="4010" w:type="dxa"/>
            <w:gridSpan w:val="3"/>
          </w:tcPr>
          <w:p w14:paraId="0702C828" w14:textId="77777777" w:rsidR="00256CB5" w:rsidRPr="001C0E1B" w:rsidRDefault="00256CB5" w:rsidP="00325525">
            <w:pPr>
              <w:pStyle w:val="TAC"/>
            </w:pPr>
            <w:r w:rsidRPr="001C0E1B">
              <w:rPr>
                <w:rFonts w:cs="v4.2.0"/>
              </w:rPr>
              <w:t>SS-RSRP</w:t>
            </w:r>
          </w:p>
        </w:tc>
      </w:tr>
      <w:tr w:rsidR="00325525" w:rsidRPr="001C0E1B" w14:paraId="33088EA4" w14:textId="77777777" w:rsidTr="00325525">
        <w:trPr>
          <w:cantSplit/>
          <w:trHeight w:val="141"/>
          <w:jc w:val="center"/>
        </w:trPr>
        <w:tc>
          <w:tcPr>
            <w:tcW w:w="2035" w:type="dxa"/>
            <w:tcBorders>
              <w:bottom w:val="nil"/>
            </w:tcBorders>
            <w:shd w:val="clear" w:color="auto" w:fill="auto"/>
          </w:tcPr>
          <w:p w14:paraId="7F400EB5" w14:textId="77777777" w:rsidR="00325525" w:rsidRPr="001C0E1B" w:rsidRDefault="00325525" w:rsidP="00325525">
            <w:pPr>
              <w:pStyle w:val="TAL"/>
            </w:pPr>
            <w:r w:rsidRPr="001C0E1B">
              <w:rPr>
                <w:position w:val="-12"/>
              </w:rPr>
              <w:object w:dxaOrig="620" w:dyaOrig="380" w14:anchorId="1FD3C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5.5pt" o:ole="" fillcolor="window">
                  <v:imagedata r:id="rId11" o:title=""/>
                </v:shape>
                <o:OLEObject Type="Embed" ProgID="Equation.3" ShapeID="_x0000_i1025" DrawAspect="Content" ObjectID="_1749664398" r:id="rId12"/>
              </w:object>
            </w:r>
          </w:p>
        </w:tc>
        <w:tc>
          <w:tcPr>
            <w:tcW w:w="1710" w:type="dxa"/>
            <w:tcBorders>
              <w:bottom w:val="nil"/>
            </w:tcBorders>
            <w:shd w:val="clear" w:color="auto" w:fill="auto"/>
          </w:tcPr>
          <w:p w14:paraId="57811F70" w14:textId="77777777" w:rsidR="00325525" w:rsidRPr="001C0E1B" w:rsidRDefault="00325525" w:rsidP="00325525">
            <w:pPr>
              <w:pStyle w:val="TAC"/>
            </w:pPr>
            <w:r w:rsidRPr="001C0E1B">
              <w:rPr>
                <w:rFonts w:cs="v4.2.0"/>
              </w:rPr>
              <w:t>dB</w:t>
            </w:r>
          </w:p>
        </w:tc>
        <w:tc>
          <w:tcPr>
            <w:tcW w:w="1418" w:type="dxa"/>
          </w:tcPr>
          <w:p w14:paraId="0FA000A7" w14:textId="77777777" w:rsidR="00325525" w:rsidRPr="001C0E1B" w:rsidRDefault="00325525" w:rsidP="00325525">
            <w:pPr>
              <w:pStyle w:val="TAC"/>
              <w:rPr>
                <w:rFonts w:cs="v4.2.0"/>
                <w:lang w:eastAsia="zh-CN"/>
              </w:rPr>
            </w:pPr>
            <w:r w:rsidRPr="001C0E1B">
              <w:rPr>
                <w:rFonts w:cs="v4.2.0"/>
                <w:lang w:eastAsia="zh-CN"/>
              </w:rPr>
              <w:t>1, 4</w:t>
            </w:r>
          </w:p>
        </w:tc>
        <w:tc>
          <w:tcPr>
            <w:tcW w:w="1336" w:type="dxa"/>
            <w:tcBorders>
              <w:bottom w:val="nil"/>
            </w:tcBorders>
            <w:shd w:val="clear" w:color="auto" w:fill="auto"/>
          </w:tcPr>
          <w:p w14:paraId="0845CEE7" w14:textId="77777777" w:rsidR="00325525" w:rsidRPr="001C0E1B" w:rsidDel="00B36E6D" w:rsidRDefault="00325525" w:rsidP="00325525">
            <w:pPr>
              <w:pStyle w:val="TAC"/>
            </w:pPr>
            <w:r w:rsidRPr="001C0E1B">
              <w:rPr>
                <w:rFonts w:cs="v4.2.0"/>
              </w:rPr>
              <w:t>-4</w:t>
            </w:r>
          </w:p>
        </w:tc>
        <w:tc>
          <w:tcPr>
            <w:tcW w:w="1337" w:type="dxa"/>
            <w:tcBorders>
              <w:bottom w:val="nil"/>
            </w:tcBorders>
            <w:shd w:val="clear" w:color="auto" w:fill="auto"/>
          </w:tcPr>
          <w:p w14:paraId="791F2B49" w14:textId="77777777" w:rsidR="00325525" w:rsidRPr="001C0E1B" w:rsidDel="004B51DC" w:rsidRDefault="00325525" w:rsidP="00325525">
            <w:pPr>
              <w:pStyle w:val="TAC"/>
              <w:rPr>
                <w:lang w:eastAsia="zh-CN"/>
              </w:rPr>
            </w:pPr>
            <w:r w:rsidRPr="001C0E1B">
              <w:rPr>
                <w:rFonts w:cs="v4.2.0"/>
              </w:rPr>
              <w:t>-infinity</w:t>
            </w:r>
          </w:p>
        </w:tc>
        <w:tc>
          <w:tcPr>
            <w:tcW w:w="1337" w:type="dxa"/>
            <w:tcBorders>
              <w:bottom w:val="nil"/>
            </w:tcBorders>
            <w:shd w:val="clear" w:color="auto" w:fill="auto"/>
          </w:tcPr>
          <w:p w14:paraId="3BCC98A4" w14:textId="77777777" w:rsidR="00325525" w:rsidRPr="001C0E1B" w:rsidDel="004B51DC" w:rsidRDefault="00325525" w:rsidP="00325525">
            <w:pPr>
              <w:pStyle w:val="TAC"/>
              <w:rPr>
                <w:lang w:eastAsia="zh-CN"/>
              </w:rPr>
            </w:pPr>
            <w:r w:rsidRPr="001C0E1B">
              <w:rPr>
                <w:lang w:eastAsia="zh-CN"/>
              </w:rPr>
              <w:t>12</w:t>
            </w:r>
          </w:p>
        </w:tc>
      </w:tr>
      <w:tr w:rsidR="00325525" w:rsidRPr="001C0E1B" w14:paraId="6A946B8F" w14:textId="77777777" w:rsidTr="00325525">
        <w:trPr>
          <w:cantSplit/>
          <w:trHeight w:val="141"/>
          <w:jc w:val="center"/>
        </w:trPr>
        <w:tc>
          <w:tcPr>
            <w:tcW w:w="2035" w:type="dxa"/>
            <w:tcBorders>
              <w:top w:val="nil"/>
              <w:bottom w:val="nil"/>
            </w:tcBorders>
            <w:shd w:val="clear" w:color="auto" w:fill="auto"/>
          </w:tcPr>
          <w:p w14:paraId="6A54F2DB" w14:textId="77777777" w:rsidR="00325525" w:rsidRPr="001C0E1B" w:rsidRDefault="00325525" w:rsidP="00325525">
            <w:pPr>
              <w:pStyle w:val="TAL"/>
            </w:pPr>
          </w:p>
        </w:tc>
        <w:tc>
          <w:tcPr>
            <w:tcW w:w="1710" w:type="dxa"/>
            <w:tcBorders>
              <w:top w:val="nil"/>
              <w:bottom w:val="nil"/>
            </w:tcBorders>
            <w:shd w:val="clear" w:color="auto" w:fill="auto"/>
          </w:tcPr>
          <w:p w14:paraId="57F5AE1F" w14:textId="77777777" w:rsidR="00325525" w:rsidRPr="001C0E1B" w:rsidRDefault="00325525" w:rsidP="00325525">
            <w:pPr>
              <w:pStyle w:val="TAC"/>
              <w:rPr>
                <w:rFonts w:cs="v4.2.0"/>
              </w:rPr>
            </w:pPr>
          </w:p>
        </w:tc>
        <w:tc>
          <w:tcPr>
            <w:tcW w:w="1418" w:type="dxa"/>
          </w:tcPr>
          <w:p w14:paraId="0725D10E" w14:textId="77777777" w:rsidR="00325525" w:rsidRPr="001C0E1B" w:rsidRDefault="00325525" w:rsidP="00325525">
            <w:pPr>
              <w:pStyle w:val="TAC"/>
              <w:rPr>
                <w:rFonts w:cs="v4.2.0"/>
                <w:lang w:eastAsia="zh-CN"/>
              </w:rPr>
            </w:pPr>
            <w:r w:rsidRPr="001C0E1B">
              <w:rPr>
                <w:rFonts w:cs="v4.2.0"/>
                <w:lang w:eastAsia="zh-CN"/>
              </w:rPr>
              <w:t>2, 5</w:t>
            </w:r>
          </w:p>
        </w:tc>
        <w:tc>
          <w:tcPr>
            <w:tcW w:w="1336" w:type="dxa"/>
            <w:tcBorders>
              <w:top w:val="nil"/>
              <w:bottom w:val="nil"/>
            </w:tcBorders>
            <w:shd w:val="clear" w:color="auto" w:fill="auto"/>
          </w:tcPr>
          <w:p w14:paraId="50D1A7E1" w14:textId="77777777" w:rsidR="00325525" w:rsidRPr="001C0E1B" w:rsidRDefault="00325525" w:rsidP="00325525">
            <w:pPr>
              <w:pStyle w:val="TAC"/>
              <w:rPr>
                <w:rFonts w:cs="v4.2.0"/>
              </w:rPr>
            </w:pPr>
          </w:p>
        </w:tc>
        <w:tc>
          <w:tcPr>
            <w:tcW w:w="1337" w:type="dxa"/>
            <w:tcBorders>
              <w:top w:val="nil"/>
              <w:bottom w:val="nil"/>
            </w:tcBorders>
            <w:shd w:val="clear" w:color="auto" w:fill="auto"/>
          </w:tcPr>
          <w:p w14:paraId="16223982" w14:textId="77777777" w:rsidR="00325525" w:rsidRPr="001C0E1B" w:rsidRDefault="00325525" w:rsidP="00325525">
            <w:pPr>
              <w:pStyle w:val="TAC"/>
              <w:rPr>
                <w:rFonts w:cs="v4.2.0"/>
              </w:rPr>
            </w:pPr>
          </w:p>
        </w:tc>
        <w:tc>
          <w:tcPr>
            <w:tcW w:w="1337" w:type="dxa"/>
            <w:tcBorders>
              <w:top w:val="nil"/>
              <w:bottom w:val="nil"/>
            </w:tcBorders>
            <w:shd w:val="clear" w:color="auto" w:fill="auto"/>
          </w:tcPr>
          <w:p w14:paraId="3A04F0BE" w14:textId="77777777" w:rsidR="00325525" w:rsidRPr="001C0E1B" w:rsidRDefault="00325525" w:rsidP="00325525">
            <w:pPr>
              <w:pStyle w:val="TAC"/>
              <w:rPr>
                <w:rFonts w:cs="v4.2.0"/>
              </w:rPr>
            </w:pPr>
          </w:p>
        </w:tc>
      </w:tr>
      <w:tr w:rsidR="00325525" w:rsidRPr="001C0E1B" w14:paraId="0FF60974" w14:textId="77777777" w:rsidTr="00325525">
        <w:trPr>
          <w:cantSplit/>
          <w:trHeight w:val="141"/>
          <w:jc w:val="center"/>
        </w:trPr>
        <w:tc>
          <w:tcPr>
            <w:tcW w:w="2035" w:type="dxa"/>
            <w:tcBorders>
              <w:top w:val="nil"/>
              <w:bottom w:val="single" w:sz="4" w:space="0" w:color="auto"/>
            </w:tcBorders>
            <w:shd w:val="clear" w:color="auto" w:fill="auto"/>
          </w:tcPr>
          <w:p w14:paraId="5AEF322D" w14:textId="77777777" w:rsidR="00325525" w:rsidRPr="001C0E1B" w:rsidRDefault="00325525" w:rsidP="00325525">
            <w:pPr>
              <w:pStyle w:val="TAL"/>
            </w:pPr>
          </w:p>
        </w:tc>
        <w:tc>
          <w:tcPr>
            <w:tcW w:w="1710" w:type="dxa"/>
            <w:tcBorders>
              <w:top w:val="nil"/>
              <w:bottom w:val="single" w:sz="4" w:space="0" w:color="auto"/>
            </w:tcBorders>
            <w:shd w:val="clear" w:color="auto" w:fill="auto"/>
          </w:tcPr>
          <w:p w14:paraId="2564D166" w14:textId="77777777" w:rsidR="00325525" w:rsidRPr="001C0E1B" w:rsidRDefault="00325525" w:rsidP="00325525">
            <w:pPr>
              <w:pStyle w:val="TAC"/>
              <w:rPr>
                <w:rFonts w:cs="v4.2.0"/>
              </w:rPr>
            </w:pPr>
          </w:p>
        </w:tc>
        <w:tc>
          <w:tcPr>
            <w:tcW w:w="1418" w:type="dxa"/>
          </w:tcPr>
          <w:p w14:paraId="27C202DC" w14:textId="77777777" w:rsidR="00325525" w:rsidRPr="001C0E1B" w:rsidRDefault="00325525" w:rsidP="00325525">
            <w:pPr>
              <w:pStyle w:val="TAC"/>
              <w:rPr>
                <w:rFonts w:cs="v4.2.0"/>
                <w:lang w:eastAsia="zh-CN"/>
              </w:rPr>
            </w:pPr>
            <w:r w:rsidRPr="001C0E1B">
              <w:rPr>
                <w:rFonts w:cs="v4.2.0"/>
                <w:lang w:eastAsia="zh-CN"/>
              </w:rPr>
              <w:t>3, 6</w:t>
            </w:r>
          </w:p>
        </w:tc>
        <w:tc>
          <w:tcPr>
            <w:tcW w:w="1336" w:type="dxa"/>
            <w:tcBorders>
              <w:top w:val="nil"/>
            </w:tcBorders>
            <w:shd w:val="clear" w:color="auto" w:fill="auto"/>
          </w:tcPr>
          <w:p w14:paraId="58F46C5D" w14:textId="77777777" w:rsidR="00325525" w:rsidRPr="001C0E1B" w:rsidRDefault="00325525" w:rsidP="00325525">
            <w:pPr>
              <w:pStyle w:val="TAC"/>
              <w:rPr>
                <w:rFonts w:cs="v4.2.0"/>
              </w:rPr>
            </w:pPr>
          </w:p>
        </w:tc>
        <w:tc>
          <w:tcPr>
            <w:tcW w:w="1337" w:type="dxa"/>
            <w:tcBorders>
              <w:top w:val="nil"/>
            </w:tcBorders>
            <w:shd w:val="clear" w:color="auto" w:fill="auto"/>
          </w:tcPr>
          <w:p w14:paraId="33EE1FB3" w14:textId="77777777" w:rsidR="00325525" w:rsidRPr="001C0E1B" w:rsidRDefault="00325525" w:rsidP="00325525">
            <w:pPr>
              <w:pStyle w:val="TAC"/>
              <w:rPr>
                <w:rFonts w:cs="v4.2.0"/>
              </w:rPr>
            </w:pPr>
          </w:p>
        </w:tc>
        <w:tc>
          <w:tcPr>
            <w:tcW w:w="1337" w:type="dxa"/>
            <w:tcBorders>
              <w:top w:val="nil"/>
            </w:tcBorders>
            <w:shd w:val="clear" w:color="auto" w:fill="auto"/>
          </w:tcPr>
          <w:p w14:paraId="5142EFCA" w14:textId="77777777" w:rsidR="00325525" w:rsidRPr="001C0E1B" w:rsidRDefault="00325525" w:rsidP="00325525">
            <w:pPr>
              <w:pStyle w:val="TAC"/>
              <w:rPr>
                <w:rFonts w:cs="v4.2.0"/>
              </w:rPr>
            </w:pPr>
          </w:p>
        </w:tc>
      </w:tr>
      <w:tr w:rsidR="00325525" w:rsidRPr="001C0E1B" w14:paraId="77C87EA9" w14:textId="77777777" w:rsidTr="00325525">
        <w:trPr>
          <w:cantSplit/>
          <w:jc w:val="center"/>
        </w:trPr>
        <w:tc>
          <w:tcPr>
            <w:tcW w:w="2035" w:type="dxa"/>
            <w:tcBorders>
              <w:bottom w:val="nil"/>
            </w:tcBorders>
            <w:shd w:val="clear" w:color="auto" w:fill="auto"/>
          </w:tcPr>
          <w:p w14:paraId="6CD55E49" w14:textId="77777777" w:rsidR="00325525" w:rsidRPr="001C0E1B" w:rsidRDefault="00325525" w:rsidP="00325525">
            <w:pPr>
              <w:pStyle w:val="TAL"/>
            </w:pPr>
            <w:r w:rsidRPr="001C0E1B">
              <w:rPr>
                <w:position w:val="-12"/>
              </w:rPr>
              <w:object w:dxaOrig="400" w:dyaOrig="360" w14:anchorId="1A3CBC9A">
                <v:shape id="_x0000_i1026" type="#_x0000_t75" style="width:21.5pt;height:21.5pt" o:ole="" fillcolor="window">
                  <v:imagedata r:id="rId13" o:title=""/>
                </v:shape>
                <o:OLEObject Type="Embed" ProgID="Equation.3" ShapeID="_x0000_i1026" DrawAspect="Content" ObjectID="_1749664399" r:id="rId14"/>
              </w:object>
            </w:r>
            <w:r w:rsidRPr="001C0E1B">
              <w:t xml:space="preserve"> </w:t>
            </w:r>
            <w:r w:rsidRPr="001C0E1B">
              <w:rPr>
                <w:vertAlign w:val="superscript"/>
              </w:rPr>
              <w:t>Note2</w:t>
            </w:r>
          </w:p>
        </w:tc>
        <w:tc>
          <w:tcPr>
            <w:tcW w:w="1710" w:type="dxa"/>
            <w:tcBorders>
              <w:bottom w:val="nil"/>
            </w:tcBorders>
            <w:shd w:val="clear" w:color="auto" w:fill="auto"/>
          </w:tcPr>
          <w:p w14:paraId="508F0ABC" w14:textId="77777777" w:rsidR="00325525" w:rsidRPr="001C0E1B" w:rsidRDefault="00325525" w:rsidP="00325525">
            <w:pPr>
              <w:pStyle w:val="TAC"/>
            </w:pPr>
            <w:r w:rsidRPr="001C0E1B">
              <w:rPr>
                <w:rFonts w:cs="v4.2.0"/>
              </w:rPr>
              <w:t>dBm/SCS</w:t>
            </w:r>
          </w:p>
        </w:tc>
        <w:tc>
          <w:tcPr>
            <w:tcW w:w="1418" w:type="dxa"/>
          </w:tcPr>
          <w:p w14:paraId="1A9B9DA6" w14:textId="77777777" w:rsidR="00325525" w:rsidRPr="001C0E1B" w:rsidRDefault="00325525" w:rsidP="00325525">
            <w:pPr>
              <w:pStyle w:val="TAC"/>
              <w:rPr>
                <w:rFonts w:cs="v4.2.0"/>
                <w:lang w:eastAsia="zh-CN"/>
              </w:rPr>
            </w:pPr>
            <w:r w:rsidRPr="001C0E1B">
              <w:rPr>
                <w:rFonts w:cs="v4.2.0"/>
                <w:lang w:eastAsia="zh-CN"/>
              </w:rPr>
              <w:t>1, 4</w:t>
            </w:r>
          </w:p>
        </w:tc>
        <w:tc>
          <w:tcPr>
            <w:tcW w:w="4010" w:type="dxa"/>
            <w:gridSpan w:val="3"/>
          </w:tcPr>
          <w:p w14:paraId="5EFBAA7E" w14:textId="77777777" w:rsidR="00325525" w:rsidRPr="001C0E1B" w:rsidRDefault="00325525" w:rsidP="00325525">
            <w:pPr>
              <w:pStyle w:val="TAC"/>
            </w:pPr>
            <w:r w:rsidRPr="001C0E1B">
              <w:rPr>
                <w:rFonts w:cs="v4.2.0"/>
              </w:rPr>
              <w:t>-98</w:t>
            </w:r>
          </w:p>
        </w:tc>
      </w:tr>
      <w:tr w:rsidR="00325525" w:rsidRPr="001C0E1B" w14:paraId="3185340B" w14:textId="77777777" w:rsidTr="00325525">
        <w:trPr>
          <w:cantSplit/>
          <w:jc w:val="center"/>
        </w:trPr>
        <w:tc>
          <w:tcPr>
            <w:tcW w:w="2035" w:type="dxa"/>
            <w:tcBorders>
              <w:top w:val="nil"/>
              <w:bottom w:val="nil"/>
            </w:tcBorders>
            <w:shd w:val="clear" w:color="auto" w:fill="auto"/>
          </w:tcPr>
          <w:p w14:paraId="61AFFFE5" w14:textId="77777777" w:rsidR="00325525" w:rsidRPr="001C0E1B" w:rsidRDefault="00325525" w:rsidP="00325525">
            <w:pPr>
              <w:pStyle w:val="TAL"/>
            </w:pPr>
          </w:p>
        </w:tc>
        <w:tc>
          <w:tcPr>
            <w:tcW w:w="1710" w:type="dxa"/>
            <w:tcBorders>
              <w:top w:val="nil"/>
              <w:bottom w:val="nil"/>
            </w:tcBorders>
            <w:shd w:val="clear" w:color="auto" w:fill="auto"/>
          </w:tcPr>
          <w:p w14:paraId="37F8E09D" w14:textId="77777777" w:rsidR="00325525" w:rsidRPr="001C0E1B" w:rsidRDefault="00325525" w:rsidP="00325525">
            <w:pPr>
              <w:pStyle w:val="TAC"/>
              <w:rPr>
                <w:rFonts w:cs="v4.2.0"/>
              </w:rPr>
            </w:pPr>
          </w:p>
        </w:tc>
        <w:tc>
          <w:tcPr>
            <w:tcW w:w="1418" w:type="dxa"/>
          </w:tcPr>
          <w:p w14:paraId="61CDBA81" w14:textId="77777777" w:rsidR="00325525" w:rsidRPr="001C0E1B" w:rsidRDefault="00325525" w:rsidP="00325525">
            <w:pPr>
              <w:pStyle w:val="TAC"/>
              <w:rPr>
                <w:rFonts w:cs="v4.2.0"/>
                <w:lang w:eastAsia="zh-CN"/>
              </w:rPr>
            </w:pPr>
            <w:r w:rsidRPr="001C0E1B">
              <w:rPr>
                <w:rFonts w:cs="v4.2.0"/>
                <w:lang w:eastAsia="zh-CN"/>
              </w:rPr>
              <w:t>2, 5</w:t>
            </w:r>
          </w:p>
        </w:tc>
        <w:tc>
          <w:tcPr>
            <w:tcW w:w="4010" w:type="dxa"/>
            <w:gridSpan w:val="3"/>
          </w:tcPr>
          <w:p w14:paraId="2C78CE0B" w14:textId="77777777" w:rsidR="00325525" w:rsidRPr="001C0E1B" w:rsidRDefault="00325525" w:rsidP="00325525">
            <w:pPr>
              <w:pStyle w:val="TAC"/>
              <w:rPr>
                <w:rFonts w:cs="v4.2.0"/>
                <w:lang w:eastAsia="zh-CN"/>
              </w:rPr>
            </w:pPr>
            <w:r w:rsidRPr="001C0E1B">
              <w:rPr>
                <w:rFonts w:cs="v4.2.0"/>
                <w:lang w:eastAsia="zh-CN"/>
              </w:rPr>
              <w:t>-98</w:t>
            </w:r>
          </w:p>
        </w:tc>
      </w:tr>
      <w:tr w:rsidR="00325525" w:rsidRPr="001C0E1B" w14:paraId="4221B551" w14:textId="77777777" w:rsidTr="00325525">
        <w:trPr>
          <w:cantSplit/>
          <w:jc w:val="center"/>
        </w:trPr>
        <w:tc>
          <w:tcPr>
            <w:tcW w:w="2035" w:type="dxa"/>
            <w:tcBorders>
              <w:top w:val="nil"/>
              <w:bottom w:val="single" w:sz="4" w:space="0" w:color="auto"/>
            </w:tcBorders>
            <w:shd w:val="clear" w:color="auto" w:fill="auto"/>
          </w:tcPr>
          <w:p w14:paraId="5E2A5EBD" w14:textId="77777777" w:rsidR="00325525" w:rsidRPr="001C0E1B" w:rsidRDefault="00325525" w:rsidP="00325525">
            <w:pPr>
              <w:pStyle w:val="TAL"/>
            </w:pPr>
          </w:p>
        </w:tc>
        <w:tc>
          <w:tcPr>
            <w:tcW w:w="1710" w:type="dxa"/>
            <w:tcBorders>
              <w:top w:val="nil"/>
              <w:bottom w:val="single" w:sz="4" w:space="0" w:color="auto"/>
            </w:tcBorders>
            <w:shd w:val="clear" w:color="auto" w:fill="auto"/>
          </w:tcPr>
          <w:p w14:paraId="1A816336" w14:textId="77777777" w:rsidR="00325525" w:rsidRPr="001C0E1B" w:rsidRDefault="00325525" w:rsidP="00325525">
            <w:pPr>
              <w:pStyle w:val="TAC"/>
              <w:rPr>
                <w:rFonts w:cs="v4.2.0"/>
              </w:rPr>
            </w:pPr>
          </w:p>
        </w:tc>
        <w:tc>
          <w:tcPr>
            <w:tcW w:w="1418" w:type="dxa"/>
          </w:tcPr>
          <w:p w14:paraId="70C7CD54" w14:textId="77777777" w:rsidR="00325525" w:rsidRPr="001C0E1B" w:rsidRDefault="00325525" w:rsidP="00325525">
            <w:pPr>
              <w:pStyle w:val="TAC"/>
              <w:rPr>
                <w:rFonts w:cs="v4.2.0"/>
                <w:lang w:eastAsia="zh-CN"/>
              </w:rPr>
            </w:pPr>
            <w:r w:rsidRPr="001C0E1B">
              <w:rPr>
                <w:rFonts w:cs="v4.2.0"/>
                <w:lang w:eastAsia="zh-CN"/>
              </w:rPr>
              <w:t>3, 6</w:t>
            </w:r>
          </w:p>
        </w:tc>
        <w:tc>
          <w:tcPr>
            <w:tcW w:w="4010" w:type="dxa"/>
            <w:gridSpan w:val="3"/>
            <w:tcBorders>
              <w:bottom w:val="single" w:sz="4" w:space="0" w:color="auto"/>
            </w:tcBorders>
          </w:tcPr>
          <w:p w14:paraId="3C1D10FE" w14:textId="77777777" w:rsidR="00325525" w:rsidRPr="001C0E1B" w:rsidRDefault="00325525" w:rsidP="00325525">
            <w:pPr>
              <w:pStyle w:val="TAC"/>
              <w:rPr>
                <w:rFonts w:cs="v4.2.0"/>
                <w:lang w:eastAsia="zh-CN"/>
              </w:rPr>
            </w:pPr>
            <w:r w:rsidRPr="001C0E1B">
              <w:rPr>
                <w:rFonts w:cs="v4.2.0"/>
                <w:lang w:eastAsia="zh-CN"/>
              </w:rPr>
              <w:t>-95</w:t>
            </w:r>
          </w:p>
        </w:tc>
      </w:tr>
      <w:tr w:rsidR="00325525" w:rsidRPr="001C0E1B" w14:paraId="1E67D3D8" w14:textId="77777777" w:rsidTr="00325525">
        <w:trPr>
          <w:cantSplit/>
          <w:jc w:val="center"/>
        </w:trPr>
        <w:tc>
          <w:tcPr>
            <w:tcW w:w="2035" w:type="dxa"/>
            <w:tcBorders>
              <w:bottom w:val="nil"/>
            </w:tcBorders>
            <w:shd w:val="clear" w:color="auto" w:fill="auto"/>
          </w:tcPr>
          <w:p w14:paraId="2235C47C" w14:textId="77777777" w:rsidR="00325525" w:rsidRPr="001C0E1B" w:rsidRDefault="00325525" w:rsidP="00325525">
            <w:pPr>
              <w:pStyle w:val="TAL"/>
            </w:pPr>
            <w:r w:rsidRPr="001C0E1B">
              <w:rPr>
                <w:position w:val="-12"/>
              </w:rPr>
              <w:object w:dxaOrig="400" w:dyaOrig="360" w14:anchorId="271C3118">
                <v:shape id="_x0000_i1027" type="#_x0000_t75" style="width:21.5pt;height:21.5pt" o:ole="" fillcolor="window">
                  <v:imagedata r:id="rId13" o:title=""/>
                </v:shape>
                <o:OLEObject Type="Embed" ProgID="Equation.3" ShapeID="_x0000_i1027" DrawAspect="Content" ObjectID="_1749664400" r:id="rId15"/>
              </w:object>
            </w:r>
            <w:r w:rsidRPr="001C0E1B">
              <w:t xml:space="preserve"> </w:t>
            </w:r>
            <w:r w:rsidRPr="001C0E1B">
              <w:rPr>
                <w:vertAlign w:val="superscript"/>
              </w:rPr>
              <w:t>Note2</w:t>
            </w:r>
          </w:p>
        </w:tc>
        <w:tc>
          <w:tcPr>
            <w:tcW w:w="1710" w:type="dxa"/>
            <w:tcBorders>
              <w:bottom w:val="nil"/>
            </w:tcBorders>
            <w:shd w:val="clear" w:color="auto" w:fill="auto"/>
          </w:tcPr>
          <w:p w14:paraId="03BF9DA5" w14:textId="77777777" w:rsidR="00325525" w:rsidRPr="001C0E1B" w:rsidRDefault="00325525" w:rsidP="00325525">
            <w:pPr>
              <w:pStyle w:val="TAC"/>
            </w:pPr>
            <w:r w:rsidRPr="001C0E1B">
              <w:rPr>
                <w:rFonts w:cs="v4.2.0"/>
              </w:rPr>
              <w:t>dBm/15 kHz</w:t>
            </w:r>
          </w:p>
        </w:tc>
        <w:tc>
          <w:tcPr>
            <w:tcW w:w="1418" w:type="dxa"/>
          </w:tcPr>
          <w:p w14:paraId="690F7930" w14:textId="77777777" w:rsidR="00325525" w:rsidRPr="001C0E1B" w:rsidRDefault="00325525" w:rsidP="00325525">
            <w:pPr>
              <w:pStyle w:val="TAC"/>
              <w:rPr>
                <w:rFonts w:cs="v4.2.0"/>
                <w:lang w:eastAsia="zh-CN"/>
              </w:rPr>
            </w:pPr>
            <w:r w:rsidRPr="001C0E1B">
              <w:rPr>
                <w:rFonts w:cs="v4.2.0"/>
                <w:lang w:eastAsia="zh-CN"/>
              </w:rPr>
              <w:t>1, 4</w:t>
            </w:r>
          </w:p>
        </w:tc>
        <w:tc>
          <w:tcPr>
            <w:tcW w:w="4010" w:type="dxa"/>
            <w:gridSpan w:val="3"/>
            <w:tcBorders>
              <w:bottom w:val="nil"/>
            </w:tcBorders>
            <w:shd w:val="clear" w:color="auto" w:fill="auto"/>
          </w:tcPr>
          <w:p w14:paraId="11A913C3" w14:textId="77777777" w:rsidR="00325525" w:rsidRPr="001C0E1B" w:rsidRDefault="00325525" w:rsidP="00325525">
            <w:pPr>
              <w:pStyle w:val="TAC"/>
            </w:pPr>
            <w:r w:rsidRPr="001C0E1B">
              <w:rPr>
                <w:rFonts w:cs="v4.2.0"/>
              </w:rPr>
              <w:t>-98</w:t>
            </w:r>
          </w:p>
        </w:tc>
      </w:tr>
      <w:tr w:rsidR="00325525" w:rsidRPr="001C0E1B" w14:paraId="6F83E756" w14:textId="77777777" w:rsidTr="00325525">
        <w:trPr>
          <w:cantSplit/>
          <w:jc w:val="center"/>
        </w:trPr>
        <w:tc>
          <w:tcPr>
            <w:tcW w:w="2035" w:type="dxa"/>
            <w:tcBorders>
              <w:top w:val="nil"/>
              <w:bottom w:val="nil"/>
            </w:tcBorders>
            <w:shd w:val="clear" w:color="auto" w:fill="auto"/>
          </w:tcPr>
          <w:p w14:paraId="1036BB32" w14:textId="77777777" w:rsidR="00325525" w:rsidRPr="001C0E1B" w:rsidRDefault="00325525" w:rsidP="00325525">
            <w:pPr>
              <w:pStyle w:val="TAL"/>
            </w:pPr>
          </w:p>
        </w:tc>
        <w:tc>
          <w:tcPr>
            <w:tcW w:w="1710" w:type="dxa"/>
            <w:tcBorders>
              <w:top w:val="nil"/>
              <w:bottom w:val="nil"/>
            </w:tcBorders>
            <w:shd w:val="clear" w:color="auto" w:fill="auto"/>
          </w:tcPr>
          <w:p w14:paraId="1EB829B5" w14:textId="77777777" w:rsidR="00325525" w:rsidRPr="001C0E1B" w:rsidRDefault="00325525" w:rsidP="00325525">
            <w:pPr>
              <w:pStyle w:val="TAC"/>
              <w:rPr>
                <w:rFonts w:cs="v4.2.0"/>
              </w:rPr>
            </w:pPr>
          </w:p>
        </w:tc>
        <w:tc>
          <w:tcPr>
            <w:tcW w:w="1418" w:type="dxa"/>
          </w:tcPr>
          <w:p w14:paraId="1A24D59B" w14:textId="77777777" w:rsidR="00325525" w:rsidRPr="001C0E1B" w:rsidRDefault="00325525" w:rsidP="00325525">
            <w:pPr>
              <w:pStyle w:val="TAC"/>
              <w:rPr>
                <w:rFonts w:cs="v4.2.0"/>
                <w:lang w:eastAsia="zh-CN"/>
              </w:rPr>
            </w:pPr>
            <w:r w:rsidRPr="001C0E1B">
              <w:rPr>
                <w:rFonts w:cs="v4.2.0"/>
                <w:lang w:eastAsia="zh-CN"/>
              </w:rPr>
              <w:t>2, 5</w:t>
            </w:r>
          </w:p>
        </w:tc>
        <w:tc>
          <w:tcPr>
            <w:tcW w:w="4010" w:type="dxa"/>
            <w:gridSpan w:val="3"/>
            <w:tcBorders>
              <w:top w:val="nil"/>
              <w:bottom w:val="nil"/>
            </w:tcBorders>
            <w:shd w:val="clear" w:color="auto" w:fill="auto"/>
          </w:tcPr>
          <w:p w14:paraId="12234E6A" w14:textId="77777777" w:rsidR="00325525" w:rsidRPr="001C0E1B" w:rsidRDefault="00325525" w:rsidP="00325525">
            <w:pPr>
              <w:pStyle w:val="TAC"/>
              <w:rPr>
                <w:rFonts w:cs="v4.2.0"/>
              </w:rPr>
            </w:pPr>
          </w:p>
        </w:tc>
      </w:tr>
      <w:tr w:rsidR="00325525" w:rsidRPr="001C0E1B" w14:paraId="544E491A" w14:textId="77777777" w:rsidTr="00325525">
        <w:trPr>
          <w:cantSplit/>
          <w:jc w:val="center"/>
        </w:trPr>
        <w:tc>
          <w:tcPr>
            <w:tcW w:w="2035" w:type="dxa"/>
            <w:tcBorders>
              <w:top w:val="nil"/>
              <w:bottom w:val="single" w:sz="4" w:space="0" w:color="auto"/>
            </w:tcBorders>
            <w:shd w:val="clear" w:color="auto" w:fill="auto"/>
          </w:tcPr>
          <w:p w14:paraId="324EBC3D" w14:textId="77777777" w:rsidR="00325525" w:rsidRPr="001C0E1B" w:rsidRDefault="00325525" w:rsidP="00325525">
            <w:pPr>
              <w:pStyle w:val="TAL"/>
            </w:pPr>
          </w:p>
        </w:tc>
        <w:tc>
          <w:tcPr>
            <w:tcW w:w="1710" w:type="dxa"/>
            <w:tcBorders>
              <w:top w:val="nil"/>
              <w:bottom w:val="single" w:sz="4" w:space="0" w:color="auto"/>
            </w:tcBorders>
            <w:shd w:val="clear" w:color="auto" w:fill="auto"/>
          </w:tcPr>
          <w:p w14:paraId="11983C84" w14:textId="77777777" w:rsidR="00325525" w:rsidRPr="001C0E1B" w:rsidRDefault="00325525" w:rsidP="00325525">
            <w:pPr>
              <w:pStyle w:val="TAC"/>
              <w:rPr>
                <w:rFonts w:cs="v4.2.0"/>
              </w:rPr>
            </w:pPr>
          </w:p>
        </w:tc>
        <w:tc>
          <w:tcPr>
            <w:tcW w:w="1418" w:type="dxa"/>
          </w:tcPr>
          <w:p w14:paraId="18564AF4" w14:textId="77777777" w:rsidR="00325525" w:rsidRPr="001C0E1B" w:rsidRDefault="00325525" w:rsidP="00325525">
            <w:pPr>
              <w:pStyle w:val="TAC"/>
              <w:rPr>
                <w:rFonts w:cs="v4.2.0"/>
                <w:lang w:eastAsia="zh-CN"/>
              </w:rPr>
            </w:pPr>
            <w:r w:rsidRPr="001C0E1B">
              <w:rPr>
                <w:rFonts w:cs="v4.2.0"/>
                <w:lang w:eastAsia="zh-CN"/>
              </w:rPr>
              <w:t>3, 6</w:t>
            </w:r>
          </w:p>
        </w:tc>
        <w:tc>
          <w:tcPr>
            <w:tcW w:w="4010" w:type="dxa"/>
            <w:gridSpan w:val="3"/>
            <w:tcBorders>
              <w:top w:val="nil"/>
            </w:tcBorders>
            <w:shd w:val="clear" w:color="auto" w:fill="auto"/>
          </w:tcPr>
          <w:p w14:paraId="4186328E" w14:textId="77777777" w:rsidR="00325525" w:rsidRPr="001C0E1B" w:rsidRDefault="00325525" w:rsidP="00325525">
            <w:pPr>
              <w:pStyle w:val="TAC"/>
              <w:rPr>
                <w:rFonts w:cs="v4.2.0"/>
              </w:rPr>
            </w:pPr>
          </w:p>
        </w:tc>
      </w:tr>
      <w:tr w:rsidR="00325525" w:rsidRPr="001C0E1B" w14:paraId="023D26BD" w14:textId="77777777" w:rsidTr="00325525">
        <w:trPr>
          <w:cantSplit/>
          <w:jc w:val="center"/>
        </w:trPr>
        <w:tc>
          <w:tcPr>
            <w:tcW w:w="2035" w:type="dxa"/>
            <w:tcBorders>
              <w:bottom w:val="nil"/>
            </w:tcBorders>
            <w:shd w:val="clear" w:color="auto" w:fill="auto"/>
          </w:tcPr>
          <w:p w14:paraId="5A574A47" w14:textId="77777777" w:rsidR="00325525" w:rsidRPr="001C0E1B" w:rsidRDefault="00325525" w:rsidP="00325525">
            <w:pPr>
              <w:pStyle w:val="TAL"/>
            </w:pPr>
            <w:r w:rsidRPr="001C0E1B">
              <w:rPr>
                <w:position w:val="-12"/>
              </w:rPr>
              <w:object w:dxaOrig="800" w:dyaOrig="380" w14:anchorId="7F9434B1">
                <v:shape id="_x0000_i1028" type="#_x0000_t75" style="width:42pt;height:15.5pt" o:ole="" fillcolor="window">
                  <v:imagedata r:id="rId16" o:title=""/>
                </v:shape>
                <o:OLEObject Type="Embed" ProgID="Equation.3" ShapeID="_x0000_i1028" DrawAspect="Content" ObjectID="_1749664401" r:id="rId17"/>
              </w:object>
            </w:r>
          </w:p>
        </w:tc>
        <w:tc>
          <w:tcPr>
            <w:tcW w:w="1710" w:type="dxa"/>
            <w:tcBorders>
              <w:bottom w:val="nil"/>
            </w:tcBorders>
            <w:shd w:val="clear" w:color="auto" w:fill="auto"/>
          </w:tcPr>
          <w:p w14:paraId="61C96BD8" w14:textId="77777777" w:rsidR="00325525" w:rsidRPr="001C0E1B" w:rsidRDefault="00325525" w:rsidP="00325525">
            <w:pPr>
              <w:pStyle w:val="TAC"/>
            </w:pPr>
            <w:r w:rsidRPr="001C0E1B">
              <w:rPr>
                <w:rFonts w:cs="v4.2.0"/>
              </w:rPr>
              <w:t>dB</w:t>
            </w:r>
          </w:p>
        </w:tc>
        <w:tc>
          <w:tcPr>
            <w:tcW w:w="1418" w:type="dxa"/>
          </w:tcPr>
          <w:p w14:paraId="073B2672" w14:textId="77777777" w:rsidR="00325525" w:rsidRPr="001C0E1B" w:rsidRDefault="00325525" w:rsidP="00325525">
            <w:pPr>
              <w:pStyle w:val="TAC"/>
              <w:rPr>
                <w:rFonts w:cs="v4.2.0"/>
                <w:lang w:eastAsia="zh-CN"/>
              </w:rPr>
            </w:pPr>
            <w:r w:rsidRPr="001C0E1B">
              <w:rPr>
                <w:rFonts w:cs="v4.2.0"/>
                <w:lang w:eastAsia="zh-CN"/>
              </w:rPr>
              <w:t>1, 4</w:t>
            </w:r>
          </w:p>
        </w:tc>
        <w:tc>
          <w:tcPr>
            <w:tcW w:w="1336" w:type="dxa"/>
            <w:tcBorders>
              <w:bottom w:val="nil"/>
            </w:tcBorders>
            <w:shd w:val="clear" w:color="auto" w:fill="auto"/>
          </w:tcPr>
          <w:p w14:paraId="033EA940" w14:textId="77777777" w:rsidR="00325525" w:rsidRPr="001C0E1B" w:rsidRDefault="00325525" w:rsidP="00325525">
            <w:pPr>
              <w:pStyle w:val="TAC"/>
            </w:pPr>
            <w:r w:rsidRPr="001C0E1B">
              <w:rPr>
                <w:rFonts w:cs="v4.2.0"/>
              </w:rPr>
              <w:t>-4</w:t>
            </w:r>
          </w:p>
        </w:tc>
        <w:tc>
          <w:tcPr>
            <w:tcW w:w="1337" w:type="dxa"/>
            <w:tcBorders>
              <w:bottom w:val="nil"/>
            </w:tcBorders>
            <w:shd w:val="clear" w:color="auto" w:fill="auto"/>
          </w:tcPr>
          <w:p w14:paraId="15EFBAD1" w14:textId="77777777" w:rsidR="00325525" w:rsidRPr="001C0E1B" w:rsidRDefault="00325525" w:rsidP="00325525">
            <w:pPr>
              <w:pStyle w:val="TAC"/>
            </w:pPr>
            <w:r w:rsidRPr="001C0E1B">
              <w:rPr>
                <w:rFonts w:cs="v4.2.0"/>
              </w:rPr>
              <w:t>-infinity</w:t>
            </w:r>
          </w:p>
        </w:tc>
        <w:tc>
          <w:tcPr>
            <w:tcW w:w="1337" w:type="dxa"/>
            <w:tcBorders>
              <w:bottom w:val="nil"/>
            </w:tcBorders>
            <w:shd w:val="clear" w:color="auto" w:fill="auto"/>
          </w:tcPr>
          <w:p w14:paraId="28DEB11B" w14:textId="77777777" w:rsidR="00325525" w:rsidRPr="001C0E1B" w:rsidRDefault="00325525" w:rsidP="00325525">
            <w:pPr>
              <w:pStyle w:val="TAC"/>
            </w:pPr>
            <w:r w:rsidRPr="001C0E1B">
              <w:rPr>
                <w:rFonts w:cs="v4.2.0"/>
              </w:rPr>
              <w:t>12</w:t>
            </w:r>
          </w:p>
        </w:tc>
      </w:tr>
      <w:tr w:rsidR="00325525" w:rsidRPr="001C0E1B" w14:paraId="2F5D45E7" w14:textId="77777777" w:rsidTr="00325525">
        <w:trPr>
          <w:cantSplit/>
          <w:jc w:val="center"/>
        </w:trPr>
        <w:tc>
          <w:tcPr>
            <w:tcW w:w="2035" w:type="dxa"/>
            <w:tcBorders>
              <w:top w:val="nil"/>
              <w:bottom w:val="nil"/>
            </w:tcBorders>
            <w:shd w:val="clear" w:color="auto" w:fill="auto"/>
          </w:tcPr>
          <w:p w14:paraId="7F03D089" w14:textId="77777777" w:rsidR="00325525" w:rsidRPr="001C0E1B" w:rsidRDefault="00325525" w:rsidP="00325525">
            <w:pPr>
              <w:pStyle w:val="TAL"/>
            </w:pPr>
          </w:p>
        </w:tc>
        <w:tc>
          <w:tcPr>
            <w:tcW w:w="1710" w:type="dxa"/>
            <w:tcBorders>
              <w:top w:val="nil"/>
              <w:bottom w:val="nil"/>
            </w:tcBorders>
            <w:shd w:val="clear" w:color="auto" w:fill="auto"/>
          </w:tcPr>
          <w:p w14:paraId="50641A99" w14:textId="77777777" w:rsidR="00325525" w:rsidRPr="001C0E1B" w:rsidRDefault="00325525" w:rsidP="00325525">
            <w:pPr>
              <w:pStyle w:val="TAC"/>
              <w:rPr>
                <w:rFonts w:cs="v4.2.0"/>
              </w:rPr>
            </w:pPr>
          </w:p>
        </w:tc>
        <w:tc>
          <w:tcPr>
            <w:tcW w:w="1418" w:type="dxa"/>
          </w:tcPr>
          <w:p w14:paraId="2B5D2FAF" w14:textId="77777777" w:rsidR="00325525" w:rsidRPr="001C0E1B" w:rsidRDefault="00325525" w:rsidP="00325525">
            <w:pPr>
              <w:pStyle w:val="TAC"/>
              <w:rPr>
                <w:rFonts w:cs="v4.2.0"/>
                <w:lang w:eastAsia="zh-CN"/>
              </w:rPr>
            </w:pPr>
            <w:r w:rsidRPr="001C0E1B">
              <w:rPr>
                <w:rFonts w:cs="v4.2.0"/>
                <w:lang w:eastAsia="zh-CN"/>
              </w:rPr>
              <w:t>2, 5</w:t>
            </w:r>
          </w:p>
        </w:tc>
        <w:tc>
          <w:tcPr>
            <w:tcW w:w="1336" w:type="dxa"/>
            <w:tcBorders>
              <w:top w:val="nil"/>
              <w:bottom w:val="nil"/>
            </w:tcBorders>
            <w:shd w:val="clear" w:color="auto" w:fill="auto"/>
          </w:tcPr>
          <w:p w14:paraId="30FB06B8" w14:textId="77777777" w:rsidR="00325525" w:rsidRPr="001C0E1B" w:rsidRDefault="00325525" w:rsidP="00325525">
            <w:pPr>
              <w:pStyle w:val="TAC"/>
              <w:rPr>
                <w:rFonts w:cs="v4.2.0"/>
              </w:rPr>
            </w:pPr>
          </w:p>
        </w:tc>
        <w:tc>
          <w:tcPr>
            <w:tcW w:w="1337" w:type="dxa"/>
            <w:tcBorders>
              <w:top w:val="nil"/>
              <w:bottom w:val="nil"/>
            </w:tcBorders>
            <w:shd w:val="clear" w:color="auto" w:fill="auto"/>
          </w:tcPr>
          <w:p w14:paraId="293D98E3" w14:textId="77777777" w:rsidR="00325525" w:rsidRPr="001C0E1B" w:rsidRDefault="00325525" w:rsidP="00325525">
            <w:pPr>
              <w:pStyle w:val="TAC"/>
              <w:rPr>
                <w:rFonts w:cs="v4.2.0"/>
              </w:rPr>
            </w:pPr>
          </w:p>
        </w:tc>
        <w:tc>
          <w:tcPr>
            <w:tcW w:w="1337" w:type="dxa"/>
            <w:tcBorders>
              <w:top w:val="nil"/>
              <w:bottom w:val="nil"/>
            </w:tcBorders>
            <w:shd w:val="clear" w:color="auto" w:fill="auto"/>
          </w:tcPr>
          <w:p w14:paraId="3B1F005A" w14:textId="77777777" w:rsidR="00325525" w:rsidRPr="001C0E1B" w:rsidRDefault="00325525" w:rsidP="00325525">
            <w:pPr>
              <w:pStyle w:val="TAC"/>
              <w:rPr>
                <w:rFonts w:cs="v4.2.0"/>
              </w:rPr>
            </w:pPr>
          </w:p>
        </w:tc>
      </w:tr>
      <w:tr w:rsidR="00325525" w:rsidRPr="001C0E1B" w14:paraId="283498B8" w14:textId="77777777" w:rsidTr="00325525">
        <w:trPr>
          <w:cantSplit/>
          <w:trHeight w:val="50"/>
          <w:jc w:val="center"/>
        </w:trPr>
        <w:tc>
          <w:tcPr>
            <w:tcW w:w="2035" w:type="dxa"/>
            <w:tcBorders>
              <w:top w:val="nil"/>
              <w:bottom w:val="single" w:sz="4" w:space="0" w:color="auto"/>
            </w:tcBorders>
            <w:shd w:val="clear" w:color="auto" w:fill="auto"/>
          </w:tcPr>
          <w:p w14:paraId="284F7427" w14:textId="77777777" w:rsidR="00325525" w:rsidRPr="001C0E1B" w:rsidRDefault="00325525" w:rsidP="00325525">
            <w:pPr>
              <w:pStyle w:val="TAL"/>
            </w:pPr>
          </w:p>
        </w:tc>
        <w:tc>
          <w:tcPr>
            <w:tcW w:w="1710" w:type="dxa"/>
            <w:tcBorders>
              <w:top w:val="nil"/>
              <w:bottom w:val="single" w:sz="4" w:space="0" w:color="auto"/>
            </w:tcBorders>
            <w:shd w:val="clear" w:color="auto" w:fill="auto"/>
          </w:tcPr>
          <w:p w14:paraId="0B27CFB7" w14:textId="77777777" w:rsidR="00325525" w:rsidRPr="001C0E1B" w:rsidRDefault="00325525" w:rsidP="00325525">
            <w:pPr>
              <w:pStyle w:val="TAC"/>
              <w:rPr>
                <w:rFonts w:cs="v4.2.0"/>
              </w:rPr>
            </w:pPr>
          </w:p>
        </w:tc>
        <w:tc>
          <w:tcPr>
            <w:tcW w:w="1418" w:type="dxa"/>
          </w:tcPr>
          <w:p w14:paraId="11586744" w14:textId="77777777" w:rsidR="00325525" w:rsidRPr="001C0E1B" w:rsidRDefault="00325525" w:rsidP="00325525">
            <w:pPr>
              <w:pStyle w:val="TAC"/>
              <w:rPr>
                <w:rFonts w:cs="v4.2.0"/>
                <w:lang w:eastAsia="zh-CN"/>
              </w:rPr>
            </w:pPr>
            <w:r w:rsidRPr="001C0E1B">
              <w:rPr>
                <w:rFonts w:cs="v4.2.0"/>
                <w:lang w:eastAsia="zh-CN"/>
              </w:rPr>
              <w:t>3, 6</w:t>
            </w:r>
          </w:p>
        </w:tc>
        <w:tc>
          <w:tcPr>
            <w:tcW w:w="1336" w:type="dxa"/>
            <w:tcBorders>
              <w:top w:val="nil"/>
            </w:tcBorders>
            <w:shd w:val="clear" w:color="auto" w:fill="auto"/>
          </w:tcPr>
          <w:p w14:paraId="077E4FA2" w14:textId="77777777" w:rsidR="00325525" w:rsidRPr="001C0E1B" w:rsidRDefault="00325525" w:rsidP="00325525">
            <w:pPr>
              <w:pStyle w:val="TAC"/>
              <w:rPr>
                <w:rFonts w:cs="v4.2.0"/>
              </w:rPr>
            </w:pPr>
          </w:p>
        </w:tc>
        <w:tc>
          <w:tcPr>
            <w:tcW w:w="1337" w:type="dxa"/>
            <w:tcBorders>
              <w:top w:val="nil"/>
            </w:tcBorders>
            <w:shd w:val="clear" w:color="auto" w:fill="auto"/>
          </w:tcPr>
          <w:p w14:paraId="13C1A89C" w14:textId="77777777" w:rsidR="00325525" w:rsidRPr="001C0E1B" w:rsidRDefault="00325525" w:rsidP="00325525">
            <w:pPr>
              <w:pStyle w:val="TAC"/>
              <w:rPr>
                <w:rFonts w:cs="v4.2.0"/>
              </w:rPr>
            </w:pPr>
          </w:p>
        </w:tc>
        <w:tc>
          <w:tcPr>
            <w:tcW w:w="1337" w:type="dxa"/>
            <w:tcBorders>
              <w:top w:val="nil"/>
            </w:tcBorders>
            <w:shd w:val="clear" w:color="auto" w:fill="auto"/>
          </w:tcPr>
          <w:p w14:paraId="076E2957" w14:textId="77777777" w:rsidR="00325525" w:rsidRPr="001C0E1B" w:rsidRDefault="00325525" w:rsidP="00325525">
            <w:pPr>
              <w:pStyle w:val="TAC"/>
              <w:rPr>
                <w:rFonts w:cs="v4.2.0"/>
              </w:rPr>
            </w:pPr>
          </w:p>
        </w:tc>
      </w:tr>
      <w:tr w:rsidR="00325525" w:rsidRPr="001C0E1B" w14:paraId="251E84BE" w14:textId="77777777" w:rsidTr="00325525">
        <w:trPr>
          <w:cantSplit/>
          <w:jc w:val="center"/>
        </w:trPr>
        <w:tc>
          <w:tcPr>
            <w:tcW w:w="2035" w:type="dxa"/>
            <w:tcBorders>
              <w:bottom w:val="nil"/>
            </w:tcBorders>
            <w:shd w:val="clear" w:color="auto" w:fill="auto"/>
          </w:tcPr>
          <w:p w14:paraId="04D38178" w14:textId="77777777" w:rsidR="00325525" w:rsidRPr="001C0E1B" w:rsidRDefault="00325525" w:rsidP="00325525">
            <w:pPr>
              <w:pStyle w:val="TAL"/>
            </w:pPr>
            <w:r w:rsidRPr="001C0E1B">
              <w:t xml:space="preserve">SS-RSRP </w:t>
            </w:r>
            <w:r w:rsidRPr="001C0E1B">
              <w:rPr>
                <w:vertAlign w:val="superscript"/>
              </w:rPr>
              <w:t>Note3</w:t>
            </w:r>
          </w:p>
        </w:tc>
        <w:tc>
          <w:tcPr>
            <w:tcW w:w="1710" w:type="dxa"/>
            <w:tcBorders>
              <w:bottom w:val="nil"/>
            </w:tcBorders>
            <w:shd w:val="clear" w:color="auto" w:fill="auto"/>
          </w:tcPr>
          <w:p w14:paraId="411A9C08" w14:textId="77777777" w:rsidR="00325525" w:rsidRPr="001C0E1B" w:rsidRDefault="00325525" w:rsidP="00325525">
            <w:pPr>
              <w:pStyle w:val="TAC"/>
            </w:pPr>
            <w:r w:rsidRPr="001C0E1B">
              <w:rPr>
                <w:rFonts w:cs="v4.2.0"/>
              </w:rPr>
              <w:t>dBm/SCS</w:t>
            </w:r>
          </w:p>
        </w:tc>
        <w:tc>
          <w:tcPr>
            <w:tcW w:w="1418" w:type="dxa"/>
          </w:tcPr>
          <w:p w14:paraId="34E0A4AA" w14:textId="77777777" w:rsidR="00325525" w:rsidRPr="001C0E1B" w:rsidRDefault="00325525" w:rsidP="00325525">
            <w:pPr>
              <w:pStyle w:val="TAC"/>
              <w:rPr>
                <w:rFonts w:cs="v4.2.0"/>
                <w:lang w:eastAsia="zh-CN"/>
              </w:rPr>
            </w:pPr>
            <w:r w:rsidRPr="001C0E1B">
              <w:rPr>
                <w:rFonts w:cs="v4.2.0"/>
                <w:lang w:eastAsia="zh-CN"/>
              </w:rPr>
              <w:t>1, 4</w:t>
            </w:r>
          </w:p>
        </w:tc>
        <w:tc>
          <w:tcPr>
            <w:tcW w:w="1336" w:type="dxa"/>
          </w:tcPr>
          <w:p w14:paraId="2919EBB8" w14:textId="77777777" w:rsidR="00325525" w:rsidRPr="001C0E1B" w:rsidRDefault="00325525" w:rsidP="00325525">
            <w:pPr>
              <w:pStyle w:val="TAC"/>
            </w:pPr>
            <w:r w:rsidRPr="001C0E1B">
              <w:rPr>
                <w:lang w:eastAsia="zh-CN"/>
              </w:rPr>
              <w:t>-102</w:t>
            </w:r>
          </w:p>
        </w:tc>
        <w:tc>
          <w:tcPr>
            <w:tcW w:w="1337" w:type="dxa"/>
          </w:tcPr>
          <w:p w14:paraId="6274C324" w14:textId="77777777" w:rsidR="00325525" w:rsidRPr="001C0E1B" w:rsidRDefault="00325525" w:rsidP="00325525">
            <w:pPr>
              <w:pStyle w:val="TAC"/>
              <w:rPr>
                <w:lang w:eastAsia="zh-CN"/>
              </w:rPr>
            </w:pPr>
            <w:r w:rsidRPr="001C0E1B">
              <w:rPr>
                <w:rFonts w:cs="v4.2.0"/>
              </w:rPr>
              <w:t>-infinity</w:t>
            </w:r>
          </w:p>
        </w:tc>
        <w:tc>
          <w:tcPr>
            <w:tcW w:w="1337" w:type="dxa"/>
          </w:tcPr>
          <w:p w14:paraId="346F18FE" w14:textId="77777777" w:rsidR="00325525" w:rsidRPr="001C0E1B" w:rsidRDefault="00325525" w:rsidP="00325525">
            <w:pPr>
              <w:pStyle w:val="TAC"/>
              <w:rPr>
                <w:lang w:eastAsia="zh-CN"/>
              </w:rPr>
            </w:pPr>
            <w:r w:rsidRPr="001C0E1B">
              <w:rPr>
                <w:lang w:eastAsia="zh-CN"/>
              </w:rPr>
              <w:t>-86</w:t>
            </w:r>
          </w:p>
        </w:tc>
      </w:tr>
      <w:tr w:rsidR="00325525" w:rsidRPr="001C0E1B" w14:paraId="0B400CD3" w14:textId="77777777" w:rsidTr="00325525">
        <w:trPr>
          <w:cantSplit/>
          <w:jc w:val="center"/>
        </w:trPr>
        <w:tc>
          <w:tcPr>
            <w:tcW w:w="2035" w:type="dxa"/>
            <w:tcBorders>
              <w:top w:val="nil"/>
              <w:bottom w:val="nil"/>
            </w:tcBorders>
            <w:shd w:val="clear" w:color="auto" w:fill="auto"/>
          </w:tcPr>
          <w:p w14:paraId="1ED736E8" w14:textId="77777777" w:rsidR="00325525" w:rsidRPr="001C0E1B" w:rsidRDefault="00325525" w:rsidP="00325525">
            <w:pPr>
              <w:pStyle w:val="TAL"/>
            </w:pPr>
          </w:p>
        </w:tc>
        <w:tc>
          <w:tcPr>
            <w:tcW w:w="1710" w:type="dxa"/>
            <w:tcBorders>
              <w:top w:val="nil"/>
              <w:bottom w:val="nil"/>
            </w:tcBorders>
            <w:shd w:val="clear" w:color="auto" w:fill="auto"/>
          </w:tcPr>
          <w:p w14:paraId="41621981" w14:textId="77777777" w:rsidR="00325525" w:rsidRPr="001C0E1B" w:rsidRDefault="00325525" w:rsidP="00325525">
            <w:pPr>
              <w:pStyle w:val="TAC"/>
              <w:rPr>
                <w:rFonts w:cs="v4.2.0"/>
              </w:rPr>
            </w:pPr>
          </w:p>
        </w:tc>
        <w:tc>
          <w:tcPr>
            <w:tcW w:w="1418" w:type="dxa"/>
          </w:tcPr>
          <w:p w14:paraId="6B793EAE" w14:textId="77777777" w:rsidR="00325525" w:rsidRPr="001C0E1B" w:rsidRDefault="00325525" w:rsidP="00325525">
            <w:pPr>
              <w:pStyle w:val="TAC"/>
              <w:rPr>
                <w:rFonts w:cs="v4.2.0"/>
                <w:lang w:eastAsia="zh-CN"/>
              </w:rPr>
            </w:pPr>
            <w:r w:rsidRPr="001C0E1B">
              <w:rPr>
                <w:rFonts w:cs="v4.2.0"/>
                <w:lang w:eastAsia="zh-CN"/>
              </w:rPr>
              <w:t>2, 5</w:t>
            </w:r>
          </w:p>
        </w:tc>
        <w:tc>
          <w:tcPr>
            <w:tcW w:w="1336" w:type="dxa"/>
          </w:tcPr>
          <w:p w14:paraId="25668ABB" w14:textId="77777777" w:rsidR="00325525" w:rsidRPr="001C0E1B" w:rsidRDefault="00325525" w:rsidP="00325525">
            <w:pPr>
              <w:pStyle w:val="TAC"/>
              <w:rPr>
                <w:rFonts w:cs="v4.2.0"/>
              </w:rPr>
            </w:pPr>
            <w:r w:rsidRPr="001C0E1B">
              <w:rPr>
                <w:lang w:eastAsia="zh-CN"/>
              </w:rPr>
              <w:t>-102</w:t>
            </w:r>
          </w:p>
        </w:tc>
        <w:tc>
          <w:tcPr>
            <w:tcW w:w="1337" w:type="dxa"/>
          </w:tcPr>
          <w:p w14:paraId="69E4E29A" w14:textId="77777777" w:rsidR="00325525" w:rsidRPr="001C0E1B" w:rsidRDefault="00325525" w:rsidP="00325525">
            <w:pPr>
              <w:pStyle w:val="TAC"/>
              <w:rPr>
                <w:rFonts w:cs="v4.2.0"/>
              </w:rPr>
            </w:pPr>
            <w:r w:rsidRPr="001C0E1B">
              <w:rPr>
                <w:rFonts w:cs="v4.2.0"/>
              </w:rPr>
              <w:t>-infinity</w:t>
            </w:r>
          </w:p>
        </w:tc>
        <w:tc>
          <w:tcPr>
            <w:tcW w:w="1337" w:type="dxa"/>
          </w:tcPr>
          <w:p w14:paraId="0CD61068" w14:textId="77777777" w:rsidR="00325525" w:rsidRPr="001C0E1B" w:rsidRDefault="00325525" w:rsidP="00325525">
            <w:pPr>
              <w:pStyle w:val="TAC"/>
              <w:rPr>
                <w:rFonts w:cs="v4.2.0"/>
              </w:rPr>
            </w:pPr>
            <w:r w:rsidRPr="001C0E1B">
              <w:rPr>
                <w:lang w:eastAsia="zh-CN"/>
              </w:rPr>
              <w:t>-86</w:t>
            </w:r>
          </w:p>
        </w:tc>
      </w:tr>
      <w:tr w:rsidR="00325525" w:rsidRPr="001C0E1B" w14:paraId="14D37C96" w14:textId="77777777" w:rsidTr="00325525">
        <w:trPr>
          <w:cantSplit/>
          <w:jc w:val="center"/>
        </w:trPr>
        <w:tc>
          <w:tcPr>
            <w:tcW w:w="2035" w:type="dxa"/>
            <w:tcBorders>
              <w:top w:val="nil"/>
              <w:bottom w:val="single" w:sz="4" w:space="0" w:color="auto"/>
            </w:tcBorders>
            <w:shd w:val="clear" w:color="auto" w:fill="auto"/>
          </w:tcPr>
          <w:p w14:paraId="3338A01E" w14:textId="77777777" w:rsidR="00325525" w:rsidRPr="001C0E1B" w:rsidRDefault="00325525" w:rsidP="00325525">
            <w:pPr>
              <w:pStyle w:val="TAL"/>
            </w:pPr>
          </w:p>
        </w:tc>
        <w:tc>
          <w:tcPr>
            <w:tcW w:w="1710" w:type="dxa"/>
            <w:tcBorders>
              <w:top w:val="nil"/>
            </w:tcBorders>
            <w:shd w:val="clear" w:color="auto" w:fill="auto"/>
          </w:tcPr>
          <w:p w14:paraId="1E6371D9" w14:textId="77777777" w:rsidR="00325525" w:rsidRPr="001C0E1B" w:rsidRDefault="00325525" w:rsidP="00325525">
            <w:pPr>
              <w:pStyle w:val="TAC"/>
              <w:rPr>
                <w:rFonts w:cs="v4.2.0"/>
              </w:rPr>
            </w:pPr>
          </w:p>
        </w:tc>
        <w:tc>
          <w:tcPr>
            <w:tcW w:w="1418" w:type="dxa"/>
          </w:tcPr>
          <w:p w14:paraId="6813483A" w14:textId="77777777" w:rsidR="00325525" w:rsidRPr="001C0E1B" w:rsidRDefault="00325525" w:rsidP="00325525">
            <w:pPr>
              <w:pStyle w:val="TAC"/>
              <w:rPr>
                <w:rFonts w:cs="v4.2.0"/>
                <w:lang w:eastAsia="zh-CN"/>
              </w:rPr>
            </w:pPr>
            <w:r w:rsidRPr="001C0E1B">
              <w:rPr>
                <w:rFonts w:cs="v4.2.0"/>
                <w:lang w:eastAsia="zh-CN"/>
              </w:rPr>
              <w:t>3, 6</w:t>
            </w:r>
          </w:p>
        </w:tc>
        <w:tc>
          <w:tcPr>
            <w:tcW w:w="1336" w:type="dxa"/>
          </w:tcPr>
          <w:p w14:paraId="46C6D454" w14:textId="77777777" w:rsidR="00325525" w:rsidRPr="001C0E1B" w:rsidRDefault="00325525" w:rsidP="00325525">
            <w:pPr>
              <w:pStyle w:val="TAC"/>
              <w:rPr>
                <w:rFonts w:cs="v4.2.0"/>
              </w:rPr>
            </w:pPr>
            <w:r w:rsidRPr="001C0E1B">
              <w:rPr>
                <w:rFonts w:cs="v4.2.0"/>
                <w:lang w:eastAsia="zh-CN"/>
              </w:rPr>
              <w:t>-99</w:t>
            </w:r>
          </w:p>
        </w:tc>
        <w:tc>
          <w:tcPr>
            <w:tcW w:w="1337" w:type="dxa"/>
          </w:tcPr>
          <w:p w14:paraId="54CC6CA3" w14:textId="77777777" w:rsidR="00325525" w:rsidRPr="001C0E1B" w:rsidRDefault="00325525" w:rsidP="00325525">
            <w:pPr>
              <w:pStyle w:val="TAC"/>
              <w:rPr>
                <w:rFonts w:cs="v4.2.0"/>
                <w:lang w:eastAsia="zh-CN"/>
              </w:rPr>
            </w:pPr>
            <w:r w:rsidRPr="001C0E1B">
              <w:rPr>
                <w:rFonts w:cs="v4.2.0"/>
              </w:rPr>
              <w:t>-infinity</w:t>
            </w:r>
          </w:p>
        </w:tc>
        <w:tc>
          <w:tcPr>
            <w:tcW w:w="1337" w:type="dxa"/>
          </w:tcPr>
          <w:p w14:paraId="4170860D" w14:textId="77777777" w:rsidR="00325525" w:rsidRPr="001C0E1B" w:rsidRDefault="00325525" w:rsidP="00325525">
            <w:pPr>
              <w:pStyle w:val="TAC"/>
              <w:rPr>
                <w:rFonts w:cs="v4.2.0"/>
                <w:lang w:eastAsia="zh-CN"/>
              </w:rPr>
            </w:pPr>
            <w:r w:rsidRPr="001C0E1B">
              <w:rPr>
                <w:rFonts w:cs="v4.2.0"/>
                <w:lang w:eastAsia="zh-CN"/>
              </w:rPr>
              <w:t>-83</w:t>
            </w:r>
          </w:p>
        </w:tc>
      </w:tr>
      <w:tr w:rsidR="000571CF" w:rsidRPr="001C0E1B" w14:paraId="14C2E825" w14:textId="77777777" w:rsidTr="00325525">
        <w:trPr>
          <w:cantSplit/>
          <w:jc w:val="center"/>
        </w:trPr>
        <w:tc>
          <w:tcPr>
            <w:tcW w:w="2035" w:type="dxa"/>
            <w:tcBorders>
              <w:bottom w:val="nil"/>
            </w:tcBorders>
            <w:shd w:val="clear" w:color="auto" w:fill="auto"/>
          </w:tcPr>
          <w:p w14:paraId="105F547F" w14:textId="77777777" w:rsidR="000571CF" w:rsidRPr="001C0E1B" w:rsidRDefault="000571CF" w:rsidP="000571CF">
            <w:pPr>
              <w:pStyle w:val="TAL"/>
            </w:pPr>
            <w:r w:rsidRPr="001C0E1B">
              <w:t>Io</w:t>
            </w:r>
          </w:p>
        </w:tc>
        <w:tc>
          <w:tcPr>
            <w:tcW w:w="1710" w:type="dxa"/>
          </w:tcPr>
          <w:p w14:paraId="343942FC" w14:textId="77777777" w:rsidR="000571CF" w:rsidRPr="001C0E1B" w:rsidRDefault="000571CF" w:rsidP="000571CF">
            <w:pPr>
              <w:pStyle w:val="TAC"/>
            </w:pPr>
            <w:r w:rsidRPr="001C0E1B">
              <w:rPr>
                <w:rFonts w:cs="v4.2.0"/>
                <w:lang w:eastAsia="zh-CN"/>
              </w:rPr>
              <w:t>dBm/9.36 MHz</w:t>
            </w:r>
          </w:p>
        </w:tc>
        <w:tc>
          <w:tcPr>
            <w:tcW w:w="1418" w:type="dxa"/>
          </w:tcPr>
          <w:p w14:paraId="13CB95E4" w14:textId="77777777" w:rsidR="000571CF" w:rsidRPr="001C0E1B" w:rsidRDefault="000571CF" w:rsidP="000571CF">
            <w:pPr>
              <w:pStyle w:val="TAC"/>
              <w:rPr>
                <w:rFonts w:cs="v4.2.0"/>
                <w:lang w:eastAsia="zh-CN"/>
              </w:rPr>
            </w:pPr>
            <w:r w:rsidRPr="001C0E1B">
              <w:rPr>
                <w:rFonts w:cs="v4.2.0"/>
                <w:lang w:eastAsia="zh-CN"/>
              </w:rPr>
              <w:t>1, 4</w:t>
            </w:r>
          </w:p>
        </w:tc>
        <w:tc>
          <w:tcPr>
            <w:tcW w:w="1336" w:type="dxa"/>
          </w:tcPr>
          <w:p w14:paraId="0442053A" w14:textId="77777777" w:rsidR="000571CF" w:rsidRPr="001C0E1B" w:rsidRDefault="000571CF" w:rsidP="000571CF">
            <w:pPr>
              <w:pStyle w:val="TAC"/>
            </w:pPr>
            <w:r w:rsidRPr="001C0E1B">
              <w:rPr>
                <w:lang w:eastAsia="zh-CN"/>
              </w:rPr>
              <w:t>-68.60</w:t>
            </w:r>
          </w:p>
        </w:tc>
        <w:tc>
          <w:tcPr>
            <w:tcW w:w="1337" w:type="dxa"/>
          </w:tcPr>
          <w:p w14:paraId="73CF3ACA" w14:textId="7C867939" w:rsidR="000571CF" w:rsidRPr="001C0E1B" w:rsidRDefault="000571CF" w:rsidP="000571CF">
            <w:pPr>
              <w:pStyle w:val="TAC"/>
              <w:rPr>
                <w:lang w:eastAsia="zh-CN"/>
              </w:rPr>
            </w:pPr>
            <w:r>
              <w:rPr>
                <w:rFonts w:cs="v4.2.0"/>
              </w:rPr>
              <w:t>-70.05</w:t>
            </w:r>
          </w:p>
        </w:tc>
        <w:tc>
          <w:tcPr>
            <w:tcW w:w="1337" w:type="dxa"/>
          </w:tcPr>
          <w:p w14:paraId="700F447A" w14:textId="77777777" w:rsidR="000571CF" w:rsidRPr="001C0E1B" w:rsidRDefault="000571CF" w:rsidP="000571CF">
            <w:pPr>
              <w:pStyle w:val="TAC"/>
              <w:rPr>
                <w:lang w:eastAsia="zh-CN"/>
              </w:rPr>
            </w:pPr>
            <w:r w:rsidRPr="001C0E1B">
              <w:rPr>
                <w:lang w:eastAsia="zh-CN"/>
              </w:rPr>
              <w:t>-57.78</w:t>
            </w:r>
          </w:p>
        </w:tc>
      </w:tr>
      <w:tr w:rsidR="000571CF" w:rsidRPr="001C0E1B" w14:paraId="1EDBFD90" w14:textId="77777777" w:rsidTr="00325525">
        <w:trPr>
          <w:cantSplit/>
          <w:jc w:val="center"/>
        </w:trPr>
        <w:tc>
          <w:tcPr>
            <w:tcW w:w="2035" w:type="dxa"/>
            <w:tcBorders>
              <w:top w:val="nil"/>
              <w:bottom w:val="nil"/>
            </w:tcBorders>
            <w:shd w:val="clear" w:color="auto" w:fill="auto"/>
          </w:tcPr>
          <w:p w14:paraId="1450959B" w14:textId="77777777" w:rsidR="000571CF" w:rsidRPr="001C0E1B" w:rsidRDefault="000571CF" w:rsidP="000571CF">
            <w:pPr>
              <w:pStyle w:val="TAL"/>
            </w:pPr>
          </w:p>
        </w:tc>
        <w:tc>
          <w:tcPr>
            <w:tcW w:w="1710" w:type="dxa"/>
          </w:tcPr>
          <w:p w14:paraId="72881DB1" w14:textId="77777777" w:rsidR="000571CF" w:rsidRPr="001C0E1B" w:rsidRDefault="000571CF" w:rsidP="000571CF">
            <w:pPr>
              <w:pStyle w:val="TAC"/>
              <w:rPr>
                <w:rFonts w:cs="v4.2.0"/>
              </w:rPr>
            </w:pPr>
            <w:r w:rsidRPr="001C0E1B">
              <w:rPr>
                <w:rFonts w:cs="v4.2.0"/>
                <w:lang w:eastAsia="zh-CN"/>
              </w:rPr>
              <w:t>dBm/9.36 MHz</w:t>
            </w:r>
          </w:p>
        </w:tc>
        <w:tc>
          <w:tcPr>
            <w:tcW w:w="1418" w:type="dxa"/>
          </w:tcPr>
          <w:p w14:paraId="6AE80CF4" w14:textId="77777777" w:rsidR="000571CF" w:rsidRPr="001C0E1B" w:rsidRDefault="000571CF" w:rsidP="000571CF">
            <w:pPr>
              <w:pStyle w:val="TAC"/>
              <w:rPr>
                <w:rFonts w:cs="v4.2.0"/>
                <w:lang w:eastAsia="zh-CN"/>
              </w:rPr>
            </w:pPr>
            <w:r w:rsidRPr="001C0E1B">
              <w:rPr>
                <w:rFonts w:cs="v4.2.0"/>
                <w:lang w:eastAsia="zh-CN"/>
              </w:rPr>
              <w:t>2, 5</w:t>
            </w:r>
          </w:p>
        </w:tc>
        <w:tc>
          <w:tcPr>
            <w:tcW w:w="1336" w:type="dxa"/>
          </w:tcPr>
          <w:p w14:paraId="6345DE01" w14:textId="77777777" w:rsidR="000571CF" w:rsidRPr="001C0E1B" w:rsidRDefault="000571CF" w:rsidP="000571CF">
            <w:pPr>
              <w:pStyle w:val="TAC"/>
              <w:rPr>
                <w:rFonts w:cs="v4.2.0"/>
              </w:rPr>
            </w:pPr>
            <w:r w:rsidRPr="001C0E1B">
              <w:rPr>
                <w:lang w:eastAsia="zh-CN"/>
              </w:rPr>
              <w:t>-68.60</w:t>
            </w:r>
          </w:p>
        </w:tc>
        <w:tc>
          <w:tcPr>
            <w:tcW w:w="1337" w:type="dxa"/>
          </w:tcPr>
          <w:p w14:paraId="0A62C5D3" w14:textId="4DE56D2D" w:rsidR="000571CF" w:rsidRPr="001C0E1B" w:rsidRDefault="000571CF" w:rsidP="000571CF">
            <w:pPr>
              <w:pStyle w:val="TAC"/>
              <w:rPr>
                <w:rFonts w:cs="v4.2.0"/>
              </w:rPr>
            </w:pPr>
            <w:r>
              <w:rPr>
                <w:rFonts w:cs="v4.2.0"/>
              </w:rPr>
              <w:t>-70.05</w:t>
            </w:r>
          </w:p>
        </w:tc>
        <w:tc>
          <w:tcPr>
            <w:tcW w:w="1337" w:type="dxa"/>
          </w:tcPr>
          <w:p w14:paraId="0A4BF3FE" w14:textId="77777777" w:rsidR="000571CF" w:rsidRPr="001C0E1B" w:rsidRDefault="000571CF" w:rsidP="000571CF">
            <w:pPr>
              <w:pStyle w:val="TAC"/>
              <w:rPr>
                <w:rFonts w:cs="v4.2.0"/>
              </w:rPr>
            </w:pPr>
            <w:r w:rsidRPr="001C0E1B">
              <w:rPr>
                <w:lang w:eastAsia="zh-CN"/>
              </w:rPr>
              <w:t>-57.78</w:t>
            </w:r>
          </w:p>
        </w:tc>
      </w:tr>
      <w:tr w:rsidR="000571CF" w:rsidRPr="001C0E1B" w14:paraId="46BAFE27" w14:textId="77777777" w:rsidTr="00325525">
        <w:trPr>
          <w:cantSplit/>
          <w:jc w:val="center"/>
        </w:trPr>
        <w:tc>
          <w:tcPr>
            <w:tcW w:w="2035" w:type="dxa"/>
            <w:tcBorders>
              <w:top w:val="nil"/>
            </w:tcBorders>
            <w:shd w:val="clear" w:color="auto" w:fill="auto"/>
          </w:tcPr>
          <w:p w14:paraId="789B502E" w14:textId="77777777" w:rsidR="000571CF" w:rsidRPr="001C0E1B" w:rsidRDefault="000571CF" w:rsidP="000571CF">
            <w:pPr>
              <w:pStyle w:val="TAL"/>
            </w:pPr>
          </w:p>
        </w:tc>
        <w:tc>
          <w:tcPr>
            <w:tcW w:w="1710" w:type="dxa"/>
          </w:tcPr>
          <w:p w14:paraId="795FF0DD" w14:textId="77777777" w:rsidR="000571CF" w:rsidRPr="001C0E1B" w:rsidRDefault="000571CF" w:rsidP="000571CF">
            <w:pPr>
              <w:pStyle w:val="TAC"/>
              <w:rPr>
                <w:rFonts w:cs="v4.2.0"/>
              </w:rPr>
            </w:pPr>
            <w:r w:rsidRPr="001C0E1B">
              <w:rPr>
                <w:rFonts w:cs="v4.2.0"/>
                <w:lang w:eastAsia="zh-CN"/>
              </w:rPr>
              <w:t>dBm/38.16 MHz</w:t>
            </w:r>
          </w:p>
        </w:tc>
        <w:tc>
          <w:tcPr>
            <w:tcW w:w="1418" w:type="dxa"/>
          </w:tcPr>
          <w:p w14:paraId="70A84DBC" w14:textId="77777777" w:rsidR="000571CF" w:rsidRPr="001C0E1B" w:rsidRDefault="000571CF" w:rsidP="000571CF">
            <w:pPr>
              <w:pStyle w:val="TAC"/>
              <w:rPr>
                <w:rFonts w:cs="v4.2.0"/>
                <w:lang w:eastAsia="zh-CN"/>
              </w:rPr>
            </w:pPr>
            <w:r w:rsidRPr="001C0E1B">
              <w:rPr>
                <w:rFonts w:cs="v4.2.0"/>
                <w:lang w:eastAsia="zh-CN"/>
              </w:rPr>
              <w:t>3, 6</w:t>
            </w:r>
          </w:p>
        </w:tc>
        <w:tc>
          <w:tcPr>
            <w:tcW w:w="1336" w:type="dxa"/>
          </w:tcPr>
          <w:p w14:paraId="03BB2474" w14:textId="77777777" w:rsidR="000571CF" w:rsidRPr="001C0E1B" w:rsidRDefault="000571CF" w:rsidP="000571CF">
            <w:pPr>
              <w:pStyle w:val="TAC"/>
              <w:rPr>
                <w:rFonts w:cs="v4.2.0"/>
              </w:rPr>
            </w:pPr>
            <w:r w:rsidRPr="001C0E1B">
              <w:rPr>
                <w:rFonts w:cs="v4.2.0"/>
                <w:lang w:eastAsia="zh-CN"/>
              </w:rPr>
              <w:t>-62.50</w:t>
            </w:r>
          </w:p>
        </w:tc>
        <w:tc>
          <w:tcPr>
            <w:tcW w:w="1337" w:type="dxa"/>
          </w:tcPr>
          <w:p w14:paraId="3D72330F" w14:textId="759A3FB8" w:rsidR="000571CF" w:rsidRPr="001C0E1B" w:rsidRDefault="000571CF" w:rsidP="000571CF">
            <w:pPr>
              <w:pStyle w:val="TAC"/>
              <w:rPr>
                <w:rFonts w:cs="v4.2.0"/>
                <w:lang w:eastAsia="zh-CN"/>
              </w:rPr>
            </w:pPr>
            <w:r>
              <w:rPr>
                <w:rFonts w:cs="v4.2.0"/>
              </w:rPr>
              <w:t>-63.95</w:t>
            </w:r>
          </w:p>
        </w:tc>
        <w:tc>
          <w:tcPr>
            <w:tcW w:w="1337" w:type="dxa"/>
          </w:tcPr>
          <w:p w14:paraId="611D93C6" w14:textId="77777777" w:rsidR="000571CF" w:rsidRPr="001C0E1B" w:rsidRDefault="000571CF" w:rsidP="000571CF">
            <w:pPr>
              <w:pStyle w:val="TAC"/>
              <w:rPr>
                <w:rFonts w:cs="v4.2.0"/>
                <w:lang w:eastAsia="zh-CN"/>
              </w:rPr>
            </w:pPr>
            <w:r w:rsidRPr="001C0E1B">
              <w:rPr>
                <w:rFonts w:cs="v4.2.0"/>
                <w:lang w:eastAsia="zh-CN"/>
              </w:rPr>
              <w:t>-51.69</w:t>
            </w:r>
          </w:p>
        </w:tc>
      </w:tr>
      <w:tr w:rsidR="00EB56C2" w:rsidRPr="001C0E1B" w14:paraId="4C0B1ABA" w14:textId="77777777" w:rsidTr="00325525">
        <w:trPr>
          <w:cantSplit/>
          <w:jc w:val="center"/>
        </w:trPr>
        <w:tc>
          <w:tcPr>
            <w:tcW w:w="2035" w:type="dxa"/>
          </w:tcPr>
          <w:p w14:paraId="0EB4F53D" w14:textId="77777777" w:rsidR="00256CB5" w:rsidRPr="001C0E1B" w:rsidRDefault="00256CB5" w:rsidP="00325525">
            <w:pPr>
              <w:pStyle w:val="TAL"/>
            </w:pPr>
            <w:r w:rsidRPr="001C0E1B">
              <w:t>Treselection</w:t>
            </w:r>
          </w:p>
        </w:tc>
        <w:tc>
          <w:tcPr>
            <w:tcW w:w="1710" w:type="dxa"/>
          </w:tcPr>
          <w:p w14:paraId="4F30DB2F" w14:textId="77777777" w:rsidR="00256CB5" w:rsidRPr="001C0E1B" w:rsidRDefault="00256CB5" w:rsidP="00325525">
            <w:pPr>
              <w:pStyle w:val="TAC"/>
            </w:pPr>
            <w:r w:rsidRPr="001C0E1B">
              <w:rPr>
                <w:rFonts w:cs="v4.2.0"/>
              </w:rPr>
              <w:t>s</w:t>
            </w:r>
          </w:p>
        </w:tc>
        <w:tc>
          <w:tcPr>
            <w:tcW w:w="1418" w:type="dxa"/>
          </w:tcPr>
          <w:p w14:paraId="2055727E" w14:textId="77777777" w:rsidR="00256CB5" w:rsidRPr="001C0E1B" w:rsidRDefault="00256CB5" w:rsidP="00325525">
            <w:pPr>
              <w:pStyle w:val="TAC"/>
              <w:rPr>
                <w:rFonts w:cs="v4.2.0"/>
                <w:lang w:eastAsia="zh-CN"/>
              </w:rPr>
            </w:pPr>
            <w:r w:rsidRPr="001C0E1B">
              <w:rPr>
                <w:rFonts w:cs="v4.2.0"/>
                <w:lang w:eastAsia="zh-CN"/>
              </w:rPr>
              <w:t>1, 2, 3, 4, 5, 6</w:t>
            </w:r>
          </w:p>
        </w:tc>
        <w:tc>
          <w:tcPr>
            <w:tcW w:w="1336" w:type="dxa"/>
          </w:tcPr>
          <w:p w14:paraId="09160C24" w14:textId="77777777" w:rsidR="00256CB5" w:rsidRPr="001C0E1B" w:rsidRDefault="00256CB5" w:rsidP="00325525">
            <w:pPr>
              <w:pStyle w:val="TAC"/>
            </w:pPr>
            <w:r w:rsidRPr="001C0E1B">
              <w:rPr>
                <w:rFonts w:cs="v4.2.0"/>
              </w:rPr>
              <w:t>0</w:t>
            </w:r>
          </w:p>
        </w:tc>
        <w:tc>
          <w:tcPr>
            <w:tcW w:w="1337" w:type="dxa"/>
          </w:tcPr>
          <w:p w14:paraId="2DDC75AE" w14:textId="77777777" w:rsidR="00256CB5" w:rsidRPr="001C0E1B" w:rsidRDefault="00256CB5" w:rsidP="00325525">
            <w:pPr>
              <w:pStyle w:val="TAC"/>
            </w:pPr>
            <w:r w:rsidRPr="001C0E1B">
              <w:rPr>
                <w:rFonts w:cs="v4.2.0"/>
              </w:rPr>
              <w:t>0</w:t>
            </w:r>
          </w:p>
        </w:tc>
        <w:tc>
          <w:tcPr>
            <w:tcW w:w="1337" w:type="dxa"/>
          </w:tcPr>
          <w:p w14:paraId="7D9B5B51" w14:textId="77777777" w:rsidR="00256CB5" w:rsidRPr="001C0E1B" w:rsidRDefault="00256CB5" w:rsidP="00325525">
            <w:pPr>
              <w:pStyle w:val="TAC"/>
            </w:pPr>
            <w:r w:rsidRPr="001C0E1B">
              <w:rPr>
                <w:rFonts w:cs="v4.2.0"/>
              </w:rPr>
              <w:t>0</w:t>
            </w:r>
          </w:p>
        </w:tc>
      </w:tr>
      <w:tr w:rsidR="00431BA8" w:rsidRPr="001C0E1B" w14:paraId="0FE8B0E7" w14:textId="77777777" w:rsidTr="00325525">
        <w:trPr>
          <w:cantSplit/>
          <w:jc w:val="center"/>
        </w:trPr>
        <w:tc>
          <w:tcPr>
            <w:tcW w:w="2035" w:type="dxa"/>
          </w:tcPr>
          <w:p w14:paraId="610D256A" w14:textId="0AFF5658" w:rsidR="00431BA8" w:rsidRPr="001C0E1B" w:rsidRDefault="00431BA8" w:rsidP="00431BA8">
            <w:pPr>
              <w:pStyle w:val="TAL"/>
            </w:pPr>
            <w:r w:rsidRPr="001C0E1B">
              <w:t>SnonintrasearchP</w:t>
            </w:r>
          </w:p>
        </w:tc>
        <w:tc>
          <w:tcPr>
            <w:tcW w:w="1710" w:type="dxa"/>
          </w:tcPr>
          <w:p w14:paraId="50613729" w14:textId="77777777" w:rsidR="00431BA8" w:rsidRPr="001C0E1B" w:rsidRDefault="00431BA8" w:rsidP="00431BA8">
            <w:pPr>
              <w:pStyle w:val="TAC"/>
            </w:pPr>
            <w:r w:rsidRPr="001C0E1B">
              <w:rPr>
                <w:rFonts w:cs="v4.2.0"/>
              </w:rPr>
              <w:t>dB</w:t>
            </w:r>
          </w:p>
        </w:tc>
        <w:tc>
          <w:tcPr>
            <w:tcW w:w="1418" w:type="dxa"/>
          </w:tcPr>
          <w:p w14:paraId="3C8E1010" w14:textId="77777777" w:rsidR="00431BA8" w:rsidRPr="001C0E1B" w:rsidRDefault="00431BA8" w:rsidP="00431BA8">
            <w:pPr>
              <w:pStyle w:val="TAC"/>
              <w:rPr>
                <w:rFonts w:cs="v4.2.0"/>
                <w:lang w:eastAsia="zh-CN"/>
              </w:rPr>
            </w:pPr>
            <w:r w:rsidRPr="001C0E1B">
              <w:rPr>
                <w:rFonts w:cs="v4.2.0"/>
                <w:lang w:eastAsia="zh-CN"/>
              </w:rPr>
              <w:t>1, 2, 3, 4, 5, 6</w:t>
            </w:r>
          </w:p>
        </w:tc>
        <w:tc>
          <w:tcPr>
            <w:tcW w:w="4010" w:type="dxa"/>
            <w:gridSpan w:val="3"/>
          </w:tcPr>
          <w:p w14:paraId="310B0C6E" w14:textId="398B7705" w:rsidR="00431BA8" w:rsidRPr="001C0E1B" w:rsidRDefault="000571CF" w:rsidP="00431BA8">
            <w:pPr>
              <w:pStyle w:val="TAC"/>
            </w:pPr>
            <w:r>
              <w:rPr>
                <w:rFonts w:cs="v4.2.0"/>
              </w:rPr>
              <w:t>50</w:t>
            </w:r>
          </w:p>
        </w:tc>
      </w:tr>
      <w:tr w:rsidR="00431BA8" w:rsidRPr="001C0E1B" w14:paraId="6A2C62CD" w14:textId="77777777" w:rsidTr="00325525">
        <w:trPr>
          <w:cantSplit/>
          <w:jc w:val="center"/>
        </w:trPr>
        <w:tc>
          <w:tcPr>
            <w:tcW w:w="2035" w:type="dxa"/>
          </w:tcPr>
          <w:p w14:paraId="6CD758B2" w14:textId="1BD0B156" w:rsidR="00431BA8" w:rsidRPr="001C0E1B" w:rsidRDefault="00431BA8" w:rsidP="00431BA8">
            <w:pPr>
              <w:pStyle w:val="TAL"/>
            </w:pPr>
            <w:r w:rsidRPr="001C0E1B">
              <w:t>Thresh</w:t>
            </w:r>
            <w:r w:rsidRPr="001C0E1B">
              <w:rPr>
                <w:vertAlign w:val="subscript"/>
              </w:rPr>
              <w:t>x, highP</w:t>
            </w:r>
          </w:p>
        </w:tc>
        <w:tc>
          <w:tcPr>
            <w:tcW w:w="1710" w:type="dxa"/>
          </w:tcPr>
          <w:p w14:paraId="1C728925" w14:textId="77777777" w:rsidR="00431BA8" w:rsidRPr="001C0E1B" w:rsidRDefault="00431BA8" w:rsidP="00431BA8">
            <w:pPr>
              <w:pStyle w:val="TAC"/>
              <w:rPr>
                <w:rFonts w:cs="v4.2.0"/>
              </w:rPr>
            </w:pPr>
            <w:r w:rsidRPr="001C0E1B">
              <w:rPr>
                <w:rFonts w:cs="v4.2.0"/>
              </w:rPr>
              <w:t>dB</w:t>
            </w:r>
          </w:p>
        </w:tc>
        <w:tc>
          <w:tcPr>
            <w:tcW w:w="1418" w:type="dxa"/>
          </w:tcPr>
          <w:p w14:paraId="71041A3E" w14:textId="77777777" w:rsidR="00431BA8" w:rsidRPr="001C0E1B" w:rsidRDefault="00431BA8" w:rsidP="00431BA8">
            <w:pPr>
              <w:pStyle w:val="TAC"/>
              <w:rPr>
                <w:rFonts w:cs="v4.2.0"/>
                <w:lang w:eastAsia="zh-CN"/>
              </w:rPr>
            </w:pPr>
            <w:r w:rsidRPr="001C0E1B">
              <w:rPr>
                <w:rFonts w:cs="v4.2.0"/>
                <w:lang w:eastAsia="zh-CN"/>
              </w:rPr>
              <w:t>1, 2, 3, 4, 5, 6</w:t>
            </w:r>
          </w:p>
        </w:tc>
        <w:tc>
          <w:tcPr>
            <w:tcW w:w="4010" w:type="dxa"/>
            <w:gridSpan w:val="3"/>
          </w:tcPr>
          <w:p w14:paraId="456FB981" w14:textId="77777777" w:rsidR="00431BA8" w:rsidRPr="001C0E1B" w:rsidRDefault="00431BA8" w:rsidP="00431BA8">
            <w:pPr>
              <w:pStyle w:val="TAC"/>
              <w:rPr>
                <w:rFonts w:cs="v4.2.0"/>
              </w:rPr>
            </w:pPr>
            <w:r w:rsidRPr="001C0E1B">
              <w:rPr>
                <w:rFonts w:cs="v4.2.0"/>
              </w:rPr>
              <w:t>48</w:t>
            </w:r>
          </w:p>
        </w:tc>
      </w:tr>
      <w:tr w:rsidR="00431BA8" w:rsidRPr="001C0E1B" w14:paraId="55394FC4" w14:textId="77777777" w:rsidTr="00325525">
        <w:trPr>
          <w:cantSplit/>
          <w:jc w:val="center"/>
        </w:trPr>
        <w:tc>
          <w:tcPr>
            <w:tcW w:w="2035" w:type="dxa"/>
          </w:tcPr>
          <w:p w14:paraId="43D7439D" w14:textId="3A9E6BBB" w:rsidR="00431BA8" w:rsidRPr="001C0E1B" w:rsidRDefault="00431BA8" w:rsidP="00431BA8">
            <w:pPr>
              <w:pStyle w:val="TAL"/>
            </w:pPr>
            <w:r w:rsidRPr="001C0E1B">
              <w:lastRenderedPageBreak/>
              <w:t>Thresh</w:t>
            </w:r>
            <w:r w:rsidRPr="001C0E1B">
              <w:rPr>
                <w:vertAlign w:val="subscript"/>
              </w:rPr>
              <w:t>serving, lowP</w:t>
            </w:r>
          </w:p>
        </w:tc>
        <w:tc>
          <w:tcPr>
            <w:tcW w:w="1710" w:type="dxa"/>
          </w:tcPr>
          <w:p w14:paraId="3449C284" w14:textId="77777777" w:rsidR="00431BA8" w:rsidRPr="001C0E1B" w:rsidRDefault="00431BA8" w:rsidP="00431BA8">
            <w:pPr>
              <w:pStyle w:val="TAC"/>
              <w:rPr>
                <w:rFonts w:cs="v4.2.0"/>
              </w:rPr>
            </w:pPr>
            <w:r w:rsidRPr="001C0E1B">
              <w:rPr>
                <w:rFonts w:cs="v4.2.0"/>
              </w:rPr>
              <w:t>dB</w:t>
            </w:r>
          </w:p>
        </w:tc>
        <w:tc>
          <w:tcPr>
            <w:tcW w:w="1418" w:type="dxa"/>
          </w:tcPr>
          <w:p w14:paraId="0CB80BB0" w14:textId="77777777" w:rsidR="00431BA8" w:rsidRPr="001C0E1B" w:rsidRDefault="00431BA8" w:rsidP="00431BA8">
            <w:pPr>
              <w:pStyle w:val="TAC"/>
              <w:rPr>
                <w:rFonts w:cs="v4.2.0"/>
                <w:lang w:eastAsia="zh-CN"/>
              </w:rPr>
            </w:pPr>
            <w:r w:rsidRPr="001C0E1B">
              <w:rPr>
                <w:rFonts w:cs="v4.2.0"/>
                <w:lang w:eastAsia="zh-CN"/>
              </w:rPr>
              <w:t>1, 2, 3, 4, 5, 6</w:t>
            </w:r>
          </w:p>
        </w:tc>
        <w:tc>
          <w:tcPr>
            <w:tcW w:w="4010" w:type="dxa"/>
            <w:gridSpan w:val="3"/>
          </w:tcPr>
          <w:p w14:paraId="0BA5083A" w14:textId="77777777" w:rsidR="00431BA8" w:rsidRPr="001C0E1B" w:rsidRDefault="00431BA8" w:rsidP="00431BA8">
            <w:pPr>
              <w:pStyle w:val="TAC"/>
              <w:rPr>
                <w:rFonts w:cs="v4.2.0"/>
              </w:rPr>
            </w:pPr>
            <w:r w:rsidRPr="001C0E1B">
              <w:rPr>
                <w:rFonts w:cs="v4.2.0"/>
              </w:rPr>
              <w:t>44</w:t>
            </w:r>
          </w:p>
        </w:tc>
      </w:tr>
      <w:tr w:rsidR="00431BA8" w:rsidRPr="001C0E1B" w14:paraId="13F6BF8A" w14:textId="77777777" w:rsidTr="00325525">
        <w:trPr>
          <w:cantSplit/>
          <w:jc w:val="center"/>
        </w:trPr>
        <w:tc>
          <w:tcPr>
            <w:tcW w:w="2035" w:type="dxa"/>
          </w:tcPr>
          <w:p w14:paraId="12B602F9" w14:textId="3661DA5A" w:rsidR="00431BA8" w:rsidRPr="001C0E1B" w:rsidRDefault="00431BA8" w:rsidP="00431BA8">
            <w:pPr>
              <w:pStyle w:val="TAL"/>
            </w:pPr>
            <w:r w:rsidRPr="001C0E1B">
              <w:t>Thresh</w:t>
            </w:r>
            <w:r w:rsidRPr="001C0E1B">
              <w:rPr>
                <w:vertAlign w:val="subscript"/>
              </w:rPr>
              <w:t>x, lowP</w:t>
            </w:r>
          </w:p>
        </w:tc>
        <w:tc>
          <w:tcPr>
            <w:tcW w:w="1710" w:type="dxa"/>
          </w:tcPr>
          <w:p w14:paraId="6B9CCC18" w14:textId="77777777" w:rsidR="00431BA8" w:rsidRPr="001C0E1B" w:rsidRDefault="00431BA8" w:rsidP="00431BA8">
            <w:pPr>
              <w:pStyle w:val="TAC"/>
              <w:rPr>
                <w:rFonts w:cs="v4.2.0"/>
              </w:rPr>
            </w:pPr>
            <w:r w:rsidRPr="001C0E1B">
              <w:rPr>
                <w:rFonts w:cs="v4.2.0"/>
              </w:rPr>
              <w:t>dB</w:t>
            </w:r>
          </w:p>
        </w:tc>
        <w:tc>
          <w:tcPr>
            <w:tcW w:w="1418" w:type="dxa"/>
          </w:tcPr>
          <w:p w14:paraId="794E930D" w14:textId="77777777" w:rsidR="00431BA8" w:rsidRPr="001C0E1B" w:rsidRDefault="00431BA8" w:rsidP="00431BA8">
            <w:pPr>
              <w:pStyle w:val="TAC"/>
              <w:rPr>
                <w:rFonts w:cs="v4.2.0"/>
                <w:lang w:eastAsia="zh-CN"/>
              </w:rPr>
            </w:pPr>
            <w:r w:rsidRPr="001C0E1B">
              <w:rPr>
                <w:rFonts w:cs="v4.2.0"/>
                <w:lang w:eastAsia="zh-CN"/>
              </w:rPr>
              <w:t>1, 2, 3, 4, 5, 6</w:t>
            </w:r>
          </w:p>
        </w:tc>
        <w:tc>
          <w:tcPr>
            <w:tcW w:w="4010" w:type="dxa"/>
            <w:gridSpan w:val="3"/>
          </w:tcPr>
          <w:p w14:paraId="566C4DEF" w14:textId="77777777" w:rsidR="00431BA8" w:rsidRPr="001C0E1B" w:rsidRDefault="00431BA8" w:rsidP="00431BA8">
            <w:pPr>
              <w:pStyle w:val="TAC"/>
              <w:rPr>
                <w:rFonts w:cs="v4.2.0"/>
              </w:rPr>
            </w:pPr>
            <w:r w:rsidRPr="001C0E1B">
              <w:rPr>
                <w:rFonts w:cs="v4.2.0"/>
              </w:rPr>
              <w:t>50</w:t>
            </w:r>
          </w:p>
        </w:tc>
      </w:tr>
      <w:tr w:rsidR="00EB56C2" w:rsidRPr="001C0E1B" w14:paraId="034DF47A" w14:textId="77777777" w:rsidTr="00325525">
        <w:trPr>
          <w:cantSplit/>
          <w:jc w:val="center"/>
        </w:trPr>
        <w:tc>
          <w:tcPr>
            <w:tcW w:w="2035" w:type="dxa"/>
          </w:tcPr>
          <w:p w14:paraId="7C1ED251" w14:textId="77777777" w:rsidR="00256CB5" w:rsidRPr="001C0E1B" w:rsidRDefault="00256CB5" w:rsidP="00325525">
            <w:pPr>
              <w:pStyle w:val="TAL"/>
            </w:pPr>
            <w:r w:rsidRPr="001C0E1B">
              <w:t xml:space="preserve">Propagation Condition </w:t>
            </w:r>
          </w:p>
        </w:tc>
        <w:tc>
          <w:tcPr>
            <w:tcW w:w="1710" w:type="dxa"/>
          </w:tcPr>
          <w:p w14:paraId="45776EAD" w14:textId="77777777" w:rsidR="00256CB5" w:rsidRPr="001C0E1B" w:rsidRDefault="00256CB5" w:rsidP="00325525">
            <w:pPr>
              <w:pStyle w:val="TAC"/>
            </w:pPr>
          </w:p>
        </w:tc>
        <w:tc>
          <w:tcPr>
            <w:tcW w:w="1418" w:type="dxa"/>
          </w:tcPr>
          <w:p w14:paraId="11DDC96D" w14:textId="77777777" w:rsidR="00256CB5" w:rsidRPr="001C0E1B" w:rsidRDefault="00256CB5" w:rsidP="00325525">
            <w:pPr>
              <w:pStyle w:val="TAC"/>
              <w:rPr>
                <w:rFonts w:cs="v4.2.0"/>
                <w:lang w:eastAsia="zh-CN"/>
              </w:rPr>
            </w:pPr>
            <w:r w:rsidRPr="001C0E1B">
              <w:rPr>
                <w:rFonts w:cs="v4.2.0"/>
                <w:lang w:eastAsia="zh-CN"/>
              </w:rPr>
              <w:t>1, 2, 3, 4, 5, 6</w:t>
            </w:r>
          </w:p>
        </w:tc>
        <w:tc>
          <w:tcPr>
            <w:tcW w:w="4010" w:type="dxa"/>
            <w:gridSpan w:val="3"/>
          </w:tcPr>
          <w:p w14:paraId="048527A1" w14:textId="77777777" w:rsidR="00256CB5" w:rsidRPr="001C0E1B" w:rsidRDefault="00256CB5" w:rsidP="00325525">
            <w:pPr>
              <w:pStyle w:val="TAC"/>
            </w:pPr>
            <w:r w:rsidRPr="001C0E1B">
              <w:rPr>
                <w:rFonts w:cs="v4.2.0"/>
              </w:rPr>
              <w:t>AWGN</w:t>
            </w:r>
          </w:p>
        </w:tc>
      </w:tr>
      <w:tr w:rsidR="00256CB5" w:rsidRPr="001C0E1B" w14:paraId="1A7387FE" w14:textId="77777777" w:rsidTr="00CF5C5A">
        <w:trPr>
          <w:cantSplit/>
          <w:jc w:val="center"/>
        </w:trPr>
        <w:tc>
          <w:tcPr>
            <w:tcW w:w="9173" w:type="dxa"/>
            <w:gridSpan w:val="6"/>
          </w:tcPr>
          <w:p w14:paraId="60A8AD82" w14:textId="77777777" w:rsidR="00256CB5" w:rsidRPr="001C0E1B" w:rsidRDefault="00256CB5" w:rsidP="00EB5453">
            <w:pPr>
              <w:pStyle w:val="TAN"/>
            </w:pPr>
            <w:r w:rsidRPr="001C0E1B">
              <w:t>Note 1:</w:t>
            </w:r>
            <w:r w:rsidRPr="001C0E1B">
              <w:tab/>
              <w:t xml:space="preserve">OCNG shall be used such that both cells are fully allocated and a constant total transmitted power spectral </w:t>
            </w:r>
            <w:r w:rsidRPr="001C0E1B">
              <w:rPr>
                <w:rFonts w:cs="v4.2.0"/>
              </w:rPr>
              <w:t>density</w:t>
            </w:r>
            <w:r w:rsidRPr="001C0E1B">
              <w:t xml:space="preserve"> is achieved for all OFDM symbols.</w:t>
            </w:r>
          </w:p>
          <w:p w14:paraId="42152F1E" w14:textId="77777777" w:rsidR="00256CB5" w:rsidRPr="001C0E1B" w:rsidRDefault="00256CB5" w:rsidP="00EB5453">
            <w:pPr>
              <w:pStyle w:val="TAN"/>
            </w:pPr>
            <w:r w:rsidRPr="001C0E1B">
              <w:t>Note 2:</w:t>
            </w:r>
            <w:r w:rsidRPr="001C0E1B">
              <w:tab/>
              <w:t xml:space="preserve">Interference from other cells and noise sources not specified in the test is assumed to be constant over subcarriers and time and shall be modelled as AWGN of appropriate power for </w:t>
            </w:r>
            <w:r w:rsidRPr="001C0E1B">
              <w:object w:dxaOrig="400" w:dyaOrig="360" w14:anchorId="73B6555F">
                <v:shape id="_x0000_i1029" type="#_x0000_t75" style="width:21.5pt;height:21.5pt" o:ole="" fillcolor="window">
                  <v:imagedata r:id="rId13" o:title=""/>
                </v:shape>
                <o:OLEObject Type="Embed" ProgID="Equation.3" ShapeID="_x0000_i1029" DrawAspect="Content" ObjectID="_1749664402" r:id="rId18"/>
              </w:object>
            </w:r>
            <w:r w:rsidRPr="001C0E1B">
              <w:t xml:space="preserve"> to be fulfilled.</w:t>
            </w:r>
          </w:p>
          <w:p w14:paraId="41BD690A" w14:textId="77777777" w:rsidR="00256CB5" w:rsidRPr="001C0E1B" w:rsidRDefault="00256CB5" w:rsidP="00EB5453">
            <w:pPr>
              <w:pStyle w:val="TAN"/>
              <w:rPr>
                <w:rFonts w:cs="v4.2.0"/>
              </w:rPr>
            </w:pPr>
            <w:r w:rsidRPr="001C0E1B">
              <w:t>Note 3:</w:t>
            </w:r>
            <w:r w:rsidRPr="001C0E1B">
              <w:tab/>
              <w:t>SS-RSRP levels have been derived from other parameters for information purposes. They are not settable parameters themselves.</w:t>
            </w:r>
          </w:p>
        </w:tc>
      </w:tr>
    </w:tbl>
    <w:p w14:paraId="5D34C934" w14:textId="77777777" w:rsidR="00256CB5" w:rsidRPr="001C0E1B" w:rsidRDefault="00256CB5" w:rsidP="00256CB5">
      <w:pPr>
        <w:rPr>
          <w:lang w:eastAsia="zh-CN"/>
        </w:rPr>
      </w:pPr>
    </w:p>
    <w:p w14:paraId="4D17B6FE" w14:textId="77777777" w:rsidR="00256CB5" w:rsidRPr="001C0E1B" w:rsidRDefault="00256CB5" w:rsidP="00256CB5">
      <w:pPr>
        <w:spacing w:after="160" w:line="259" w:lineRule="auto"/>
        <w:rPr>
          <w:rFonts w:ascii="Arial" w:hAnsi="Arial"/>
          <w:b/>
        </w:rPr>
      </w:pPr>
      <w:r w:rsidRPr="001C0E1B">
        <w:rPr>
          <w:rFonts w:ascii="Arial" w:hAnsi="Arial"/>
          <w:b/>
        </w:rPr>
        <w:br w:type="page"/>
      </w:r>
    </w:p>
    <w:p w14:paraId="21D405B8" w14:textId="77777777" w:rsidR="00256CB5" w:rsidRPr="001C0E1B" w:rsidRDefault="00256CB5" w:rsidP="00EB5453">
      <w:pPr>
        <w:pStyle w:val="TH"/>
      </w:pPr>
      <w:r w:rsidRPr="001C0E1B">
        <w:lastRenderedPageBreak/>
        <w:t>Table A.8.2.1.1.1-4: Cell specific test parameters for E-UTRA cell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22"/>
        <w:gridCol w:w="1273"/>
        <w:gridCol w:w="1267"/>
        <w:gridCol w:w="1268"/>
        <w:gridCol w:w="1268"/>
      </w:tblGrid>
      <w:tr w:rsidR="00325525" w:rsidRPr="001C0E1B" w14:paraId="03B7AD92" w14:textId="77777777" w:rsidTr="00325525">
        <w:trPr>
          <w:cantSplit/>
          <w:jc w:val="center"/>
        </w:trPr>
        <w:tc>
          <w:tcPr>
            <w:tcW w:w="4022" w:type="dxa"/>
            <w:tcBorders>
              <w:top w:val="single" w:sz="4" w:space="0" w:color="auto"/>
              <w:left w:val="single" w:sz="4" w:space="0" w:color="auto"/>
              <w:bottom w:val="nil"/>
              <w:right w:val="single" w:sz="4" w:space="0" w:color="auto"/>
            </w:tcBorders>
            <w:shd w:val="clear" w:color="auto" w:fill="auto"/>
            <w:hideMark/>
          </w:tcPr>
          <w:p w14:paraId="5DEC1658" w14:textId="77777777" w:rsidR="00325525" w:rsidRPr="001C0E1B" w:rsidRDefault="00325525" w:rsidP="00EB5453">
            <w:pPr>
              <w:pStyle w:val="TAH"/>
            </w:pPr>
            <w:r w:rsidRPr="001C0E1B">
              <w:t>Parameter</w:t>
            </w:r>
          </w:p>
        </w:tc>
        <w:tc>
          <w:tcPr>
            <w:tcW w:w="1273" w:type="dxa"/>
            <w:tcBorders>
              <w:top w:val="single" w:sz="4" w:space="0" w:color="auto"/>
              <w:left w:val="single" w:sz="4" w:space="0" w:color="auto"/>
              <w:bottom w:val="nil"/>
              <w:right w:val="single" w:sz="4" w:space="0" w:color="auto"/>
            </w:tcBorders>
            <w:shd w:val="clear" w:color="auto" w:fill="auto"/>
            <w:hideMark/>
          </w:tcPr>
          <w:p w14:paraId="45221824" w14:textId="77777777" w:rsidR="00325525" w:rsidRPr="001C0E1B" w:rsidRDefault="00325525" w:rsidP="00EB5453">
            <w:pPr>
              <w:pStyle w:val="TAH"/>
            </w:pPr>
            <w:r w:rsidRPr="001C0E1B">
              <w:t>Unit</w:t>
            </w:r>
          </w:p>
        </w:tc>
        <w:tc>
          <w:tcPr>
            <w:tcW w:w="3803" w:type="dxa"/>
            <w:gridSpan w:val="3"/>
            <w:tcBorders>
              <w:top w:val="single" w:sz="4" w:space="0" w:color="auto"/>
              <w:left w:val="single" w:sz="4" w:space="0" w:color="auto"/>
              <w:bottom w:val="single" w:sz="4" w:space="0" w:color="auto"/>
              <w:right w:val="single" w:sz="4" w:space="0" w:color="auto"/>
            </w:tcBorders>
            <w:hideMark/>
          </w:tcPr>
          <w:p w14:paraId="480505AE" w14:textId="77777777" w:rsidR="00325525" w:rsidRPr="001C0E1B" w:rsidRDefault="00325525" w:rsidP="00EB5453">
            <w:pPr>
              <w:pStyle w:val="TAH"/>
            </w:pPr>
            <w:r w:rsidRPr="001C0E1B">
              <w:t>Cell 1</w:t>
            </w:r>
          </w:p>
        </w:tc>
      </w:tr>
      <w:tr w:rsidR="00325525" w:rsidRPr="001C0E1B" w14:paraId="261B0589" w14:textId="77777777" w:rsidTr="00325525">
        <w:trPr>
          <w:cantSplit/>
          <w:jc w:val="center"/>
        </w:trPr>
        <w:tc>
          <w:tcPr>
            <w:tcW w:w="4022" w:type="dxa"/>
            <w:tcBorders>
              <w:top w:val="nil"/>
              <w:left w:val="single" w:sz="4" w:space="0" w:color="auto"/>
              <w:bottom w:val="single" w:sz="4" w:space="0" w:color="auto"/>
              <w:right w:val="single" w:sz="4" w:space="0" w:color="auto"/>
            </w:tcBorders>
            <w:shd w:val="clear" w:color="auto" w:fill="auto"/>
            <w:vAlign w:val="center"/>
            <w:hideMark/>
          </w:tcPr>
          <w:p w14:paraId="388A66D9" w14:textId="77777777" w:rsidR="00325525" w:rsidRPr="001C0E1B" w:rsidRDefault="00325525" w:rsidP="00EB5453">
            <w:pPr>
              <w:pStyle w:val="TAH"/>
            </w:pPr>
          </w:p>
        </w:tc>
        <w:tc>
          <w:tcPr>
            <w:tcW w:w="1273" w:type="dxa"/>
            <w:tcBorders>
              <w:top w:val="nil"/>
              <w:left w:val="single" w:sz="4" w:space="0" w:color="auto"/>
              <w:bottom w:val="single" w:sz="4" w:space="0" w:color="auto"/>
              <w:right w:val="single" w:sz="4" w:space="0" w:color="auto"/>
            </w:tcBorders>
            <w:shd w:val="clear" w:color="auto" w:fill="auto"/>
            <w:vAlign w:val="center"/>
            <w:hideMark/>
          </w:tcPr>
          <w:p w14:paraId="30985E23" w14:textId="77777777" w:rsidR="00325525" w:rsidRPr="001C0E1B" w:rsidRDefault="00325525" w:rsidP="00EB5453">
            <w:pPr>
              <w:pStyle w:val="TAH"/>
            </w:pPr>
          </w:p>
        </w:tc>
        <w:tc>
          <w:tcPr>
            <w:tcW w:w="1267" w:type="dxa"/>
            <w:tcBorders>
              <w:top w:val="single" w:sz="4" w:space="0" w:color="auto"/>
              <w:left w:val="single" w:sz="4" w:space="0" w:color="auto"/>
              <w:bottom w:val="single" w:sz="4" w:space="0" w:color="auto"/>
              <w:right w:val="single" w:sz="4" w:space="0" w:color="auto"/>
            </w:tcBorders>
            <w:hideMark/>
          </w:tcPr>
          <w:p w14:paraId="60602D3E" w14:textId="77777777" w:rsidR="00325525" w:rsidRPr="001C0E1B" w:rsidRDefault="00325525" w:rsidP="00EB5453">
            <w:pPr>
              <w:pStyle w:val="TAH"/>
            </w:pPr>
            <w:r w:rsidRPr="001C0E1B">
              <w:t>T1</w:t>
            </w:r>
          </w:p>
        </w:tc>
        <w:tc>
          <w:tcPr>
            <w:tcW w:w="1268" w:type="dxa"/>
            <w:tcBorders>
              <w:top w:val="single" w:sz="4" w:space="0" w:color="auto"/>
              <w:left w:val="single" w:sz="4" w:space="0" w:color="auto"/>
              <w:bottom w:val="single" w:sz="4" w:space="0" w:color="auto"/>
              <w:right w:val="single" w:sz="4" w:space="0" w:color="auto"/>
            </w:tcBorders>
            <w:hideMark/>
          </w:tcPr>
          <w:p w14:paraId="64B49D21" w14:textId="77777777" w:rsidR="00325525" w:rsidRPr="001C0E1B" w:rsidRDefault="00325525" w:rsidP="00EB5453">
            <w:pPr>
              <w:pStyle w:val="TAH"/>
            </w:pPr>
            <w:r w:rsidRPr="001C0E1B">
              <w:t>T2</w:t>
            </w:r>
          </w:p>
        </w:tc>
        <w:tc>
          <w:tcPr>
            <w:tcW w:w="1268" w:type="dxa"/>
            <w:tcBorders>
              <w:top w:val="single" w:sz="4" w:space="0" w:color="auto"/>
              <w:left w:val="single" w:sz="4" w:space="0" w:color="auto"/>
              <w:bottom w:val="single" w:sz="4" w:space="0" w:color="auto"/>
              <w:right w:val="single" w:sz="4" w:space="0" w:color="auto"/>
            </w:tcBorders>
            <w:hideMark/>
          </w:tcPr>
          <w:p w14:paraId="7FFCF39F" w14:textId="77777777" w:rsidR="00325525" w:rsidRPr="001C0E1B" w:rsidRDefault="00325525" w:rsidP="00EB5453">
            <w:pPr>
              <w:pStyle w:val="TAH"/>
            </w:pPr>
            <w:r w:rsidRPr="001C0E1B">
              <w:t>T3</w:t>
            </w:r>
          </w:p>
        </w:tc>
      </w:tr>
      <w:tr w:rsidR="00EB56C2" w:rsidRPr="001C0E1B" w14:paraId="424A6806" w14:textId="77777777" w:rsidTr="00CF5C5A">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5B02C76" w14:textId="77777777" w:rsidR="00256CB5" w:rsidRPr="000571CF" w:rsidRDefault="00256CB5" w:rsidP="00EB5453">
            <w:pPr>
              <w:pStyle w:val="TAL"/>
              <w:rPr>
                <w:lang w:val="sv-FI"/>
              </w:rPr>
            </w:pPr>
            <w:r w:rsidRPr="000571CF">
              <w:rPr>
                <w:lang w:val="sv-FI"/>
              </w:rPr>
              <w:t>E-UTRA RF Channel number</w:t>
            </w:r>
          </w:p>
        </w:tc>
        <w:tc>
          <w:tcPr>
            <w:tcW w:w="1273" w:type="dxa"/>
            <w:tcBorders>
              <w:top w:val="single" w:sz="4" w:space="0" w:color="auto"/>
              <w:left w:val="single" w:sz="4" w:space="0" w:color="auto"/>
              <w:bottom w:val="single" w:sz="4" w:space="0" w:color="auto"/>
              <w:right w:val="single" w:sz="4" w:space="0" w:color="auto"/>
            </w:tcBorders>
          </w:tcPr>
          <w:p w14:paraId="02A6A6F4" w14:textId="77777777" w:rsidR="00256CB5" w:rsidRPr="000571CF" w:rsidRDefault="00256CB5" w:rsidP="00EB5453">
            <w:pPr>
              <w:pStyle w:val="TAC"/>
              <w:rPr>
                <w:lang w:val="sv-FI"/>
              </w:rPr>
            </w:pPr>
          </w:p>
        </w:tc>
        <w:tc>
          <w:tcPr>
            <w:tcW w:w="3803" w:type="dxa"/>
            <w:gridSpan w:val="3"/>
            <w:tcBorders>
              <w:top w:val="single" w:sz="4" w:space="0" w:color="auto"/>
              <w:left w:val="single" w:sz="4" w:space="0" w:color="auto"/>
              <w:bottom w:val="single" w:sz="4" w:space="0" w:color="auto"/>
              <w:right w:val="single" w:sz="4" w:space="0" w:color="auto"/>
            </w:tcBorders>
            <w:hideMark/>
          </w:tcPr>
          <w:p w14:paraId="4E5F8A53" w14:textId="77777777" w:rsidR="00256CB5" w:rsidRPr="001C0E1B" w:rsidRDefault="00256CB5" w:rsidP="00EB5453">
            <w:pPr>
              <w:pStyle w:val="TAC"/>
            </w:pPr>
            <w:r w:rsidRPr="001C0E1B">
              <w:t>1</w:t>
            </w:r>
          </w:p>
        </w:tc>
      </w:tr>
      <w:tr w:rsidR="00EB56C2" w:rsidRPr="001C0E1B" w14:paraId="148142C3" w14:textId="77777777" w:rsidTr="00CF5C5A">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B857ECE" w14:textId="77777777" w:rsidR="00256CB5" w:rsidRPr="001C0E1B" w:rsidRDefault="00256CB5" w:rsidP="00EB5453">
            <w:pPr>
              <w:pStyle w:val="TAL"/>
            </w:pPr>
            <w:r w:rsidRPr="001C0E1B">
              <w:t>BW</w:t>
            </w:r>
            <w:r w:rsidRPr="001C0E1B">
              <w:rPr>
                <w:vertAlign w:val="subscript"/>
              </w:rPr>
              <w:t>channel</w:t>
            </w:r>
          </w:p>
        </w:tc>
        <w:tc>
          <w:tcPr>
            <w:tcW w:w="1273" w:type="dxa"/>
            <w:tcBorders>
              <w:top w:val="single" w:sz="4" w:space="0" w:color="auto"/>
              <w:left w:val="single" w:sz="4" w:space="0" w:color="auto"/>
              <w:bottom w:val="single" w:sz="4" w:space="0" w:color="auto"/>
              <w:right w:val="single" w:sz="4" w:space="0" w:color="auto"/>
            </w:tcBorders>
            <w:hideMark/>
          </w:tcPr>
          <w:p w14:paraId="0B5E6966" w14:textId="77777777" w:rsidR="00256CB5" w:rsidRPr="001C0E1B" w:rsidRDefault="00256CB5" w:rsidP="00EB5453">
            <w:pPr>
              <w:pStyle w:val="TAC"/>
            </w:pPr>
            <w:r w:rsidRPr="001C0E1B">
              <w:t>MHz</w:t>
            </w:r>
          </w:p>
        </w:tc>
        <w:tc>
          <w:tcPr>
            <w:tcW w:w="3803" w:type="dxa"/>
            <w:gridSpan w:val="3"/>
            <w:tcBorders>
              <w:top w:val="single" w:sz="4" w:space="0" w:color="auto"/>
              <w:left w:val="single" w:sz="4" w:space="0" w:color="auto"/>
              <w:bottom w:val="single" w:sz="4" w:space="0" w:color="auto"/>
              <w:right w:val="single" w:sz="4" w:space="0" w:color="auto"/>
            </w:tcBorders>
            <w:hideMark/>
          </w:tcPr>
          <w:p w14:paraId="3FFE2940" w14:textId="77777777" w:rsidR="00256CB5" w:rsidRPr="001C0E1B" w:rsidRDefault="00256CB5" w:rsidP="00EB5453">
            <w:pPr>
              <w:pStyle w:val="TAC"/>
            </w:pPr>
            <w:r w:rsidRPr="001C0E1B">
              <w:t>10</w:t>
            </w:r>
          </w:p>
        </w:tc>
      </w:tr>
      <w:tr w:rsidR="00EB56C2" w:rsidRPr="001C0E1B" w14:paraId="37E9DE41"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DEAE365" w14:textId="77777777" w:rsidR="00256CB5" w:rsidRPr="001C0E1B" w:rsidRDefault="00256CB5" w:rsidP="00EB5453">
            <w:pPr>
              <w:pStyle w:val="TAL"/>
            </w:pPr>
            <w:r w:rsidRPr="001C0E1B">
              <w:rPr>
                <w:bCs/>
              </w:rPr>
              <w:t xml:space="preserve">OCNG Patterns defined in </w:t>
            </w:r>
            <w:r w:rsidRPr="001C0E1B">
              <w:t>TS 36.133 [15]</w:t>
            </w:r>
            <w:r w:rsidRPr="001C0E1B">
              <w:rPr>
                <w:bCs/>
              </w:rPr>
              <w:t xml:space="preserve"> clause A.3.2</w:t>
            </w:r>
          </w:p>
        </w:tc>
        <w:tc>
          <w:tcPr>
            <w:tcW w:w="1273" w:type="dxa"/>
            <w:tcBorders>
              <w:top w:val="single" w:sz="4" w:space="0" w:color="auto"/>
              <w:left w:val="single" w:sz="4" w:space="0" w:color="auto"/>
              <w:bottom w:val="single" w:sz="4" w:space="0" w:color="auto"/>
              <w:right w:val="single" w:sz="4" w:space="0" w:color="auto"/>
            </w:tcBorders>
          </w:tcPr>
          <w:p w14:paraId="77226823" w14:textId="77777777" w:rsidR="00256CB5" w:rsidRPr="001C0E1B" w:rsidRDefault="00256CB5" w:rsidP="00EB5453">
            <w:pPr>
              <w:pStyle w:val="TAC"/>
            </w:pPr>
          </w:p>
        </w:tc>
        <w:tc>
          <w:tcPr>
            <w:tcW w:w="3803" w:type="dxa"/>
            <w:gridSpan w:val="3"/>
            <w:tcBorders>
              <w:top w:val="single" w:sz="4" w:space="0" w:color="auto"/>
              <w:left w:val="single" w:sz="4" w:space="0" w:color="auto"/>
              <w:bottom w:val="single" w:sz="4" w:space="0" w:color="auto"/>
              <w:right w:val="single" w:sz="4" w:space="0" w:color="auto"/>
            </w:tcBorders>
            <w:hideMark/>
          </w:tcPr>
          <w:p w14:paraId="7E020DBB" w14:textId="77777777" w:rsidR="00256CB5" w:rsidRPr="001C0E1B" w:rsidRDefault="00256CB5" w:rsidP="00EB5453">
            <w:pPr>
              <w:pStyle w:val="TAC"/>
            </w:pPr>
            <w:r w:rsidRPr="001C0E1B">
              <w:t>OP.2 TDD for test configuration 1, 2, 3;</w:t>
            </w:r>
          </w:p>
          <w:p w14:paraId="2FD5CB6D" w14:textId="77777777" w:rsidR="00256CB5" w:rsidRPr="001C0E1B" w:rsidRDefault="00256CB5" w:rsidP="00EB5453">
            <w:pPr>
              <w:pStyle w:val="TAC"/>
            </w:pPr>
            <w:r w:rsidRPr="001C0E1B">
              <w:t>OP.2 FDD for test configuration 4, 5, 6</w:t>
            </w:r>
          </w:p>
        </w:tc>
      </w:tr>
      <w:tr w:rsidR="00325525" w:rsidRPr="001C0E1B" w14:paraId="681A2D51"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22002C4C" w14:textId="77777777" w:rsidR="00325525" w:rsidRPr="001C0E1B" w:rsidRDefault="00325525" w:rsidP="00EB5453">
            <w:pPr>
              <w:pStyle w:val="TAL"/>
            </w:pPr>
            <w:r w:rsidRPr="001C0E1B">
              <w:rPr>
                <w:bCs/>
              </w:rPr>
              <w:t>PBCH_RA</w:t>
            </w:r>
          </w:p>
        </w:tc>
        <w:tc>
          <w:tcPr>
            <w:tcW w:w="1273" w:type="dxa"/>
            <w:tcBorders>
              <w:top w:val="single" w:sz="4" w:space="0" w:color="auto"/>
              <w:left w:val="single" w:sz="4" w:space="0" w:color="auto"/>
              <w:bottom w:val="single" w:sz="4" w:space="0" w:color="auto"/>
              <w:right w:val="single" w:sz="4" w:space="0" w:color="auto"/>
            </w:tcBorders>
            <w:hideMark/>
          </w:tcPr>
          <w:p w14:paraId="7BB01A6D" w14:textId="77777777" w:rsidR="00325525" w:rsidRPr="001C0E1B" w:rsidRDefault="00325525" w:rsidP="00EB5453">
            <w:pPr>
              <w:pStyle w:val="TAC"/>
            </w:pPr>
            <w:r w:rsidRPr="001C0E1B">
              <w:t>dB</w:t>
            </w:r>
          </w:p>
        </w:tc>
        <w:tc>
          <w:tcPr>
            <w:tcW w:w="3803" w:type="dxa"/>
            <w:gridSpan w:val="3"/>
            <w:tcBorders>
              <w:top w:val="single" w:sz="4" w:space="0" w:color="auto"/>
              <w:left w:val="single" w:sz="4" w:space="0" w:color="auto"/>
              <w:bottom w:val="nil"/>
              <w:right w:val="single" w:sz="4" w:space="0" w:color="auto"/>
            </w:tcBorders>
            <w:shd w:val="clear" w:color="auto" w:fill="auto"/>
            <w:vAlign w:val="center"/>
          </w:tcPr>
          <w:p w14:paraId="2245BAC0" w14:textId="77777777" w:rsidR="00325525" w:rsidRPr="001C0E1B" w:rsidRDefault="00325525" w:rsidP="00583DF2">
            <w:pPr>
              <w:pStyle w:val="TAC"/>
            </w:pPr>
            <w:r w:rsidRPr="001C0E1B">
              <w:t>0</w:t>
            </w:r>
          </w:p>
        </w:tc>
      </w:tr>
      <w:tr w:rsidR="00325525" w:rsidRPr="001C0E1B" w14:paraId="543A97F1"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F4966E6" w14:textId="77777777" w:rsidR="00325525" w:rsidRPr="001C0E1B" w:rsidRDefault="00325525" w:rsidP="00EB5453">
            <w:pPr>
              <w:pStyle w:val="TAL"/>
            </w:pPr>
            <w:r w:rsidRPr="001C0E1B">
              <w:rPr>
                <w:bCs/>
              </w:rPr>
              <w:t>PBCH_RB</w:t>
            </w:r>
          </w:p>
        </w:tc>
        <w:tc>
          <w:tcPr>
            <w:tcW w:w="1273" w:type="dxa"/>
            <w:tcBorders>
              <w:top w:val="single" w:sz="4" w:space="0" w:color="auto"/>
              <w:left w:val="single" w:sz="4" w:space="0" w:color="auto"/>
              <w:bottom w:val="single" w:sz="4" w:space="0" w:color="auto"/>
              <w:right w:val="single" w:sz="4" w:space="0" w:color="auto"/>
            </w:tcBorders>
            <w:hideMark/>
          </w:tcPr>
          <w:p w14:paraId="4DFD63AA" w14:textId="77777777" w:rsidR="00325525" w:rsidRPr="001C0E1B" w:rsidRDefault="00325525" w:rsidP="00EB5453">
            <w:pPr>
              <w:pStyle w:val="TAC"/>
            </w:pPr>
            <w:r w:rsidRPr="001C0E1B">
              <w:t>dB</w:t>
            </w:r>
          </w:p>
        </w:tc>
        <w:tc>
          <w:tcPr>
            <w:tcW w:w="3803" w:type="dxa"/>
            <w:gridSpan w:val="3"/>
            <w:tcBorders>
              <w:top w:val="nil"/>
              <w:left w:val="single" w:sz="4" w:space="0" w:color="auto"/>
              <w:bottom w:val="nil"/>
              <w:right w:val="single" w:sz="4" w:space="0" w:color="auto"/>
            </w:tcBorders>
            <w:shd w:val="clear" w:color="auto" w:fill="auto"/>
            <w:vAlign w:val="center"/>
            <w:hideMark/>
          </w:tcPr>
          <w:p w14:paraId="0CE54FFF" w14:textId="77777777" w:rsidR="00325525" w:rsidRPr="001C0E1B" w:rsidRDefault="00325525" w:rsidP="00EB5453">
            <w:pPr>
              <w:pStyle w:val="TAC"/>
            </w:pPr>
          </w:p>
        </w:tc>
      </w:tr>
      <w:tr w:rsidR="00325525" w:rsidRPr="001C0E1B" w14:paraId="1A2B31EA"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66E3DC21" w14:textId="77777777" w:rsidR="00325525" w:rsidRPr="001C0E1B" w:rsidRDefault="00325525" w:rsidP="00EB5453">
            <w:pPr>
              <w:pStyle w:val="TAL"/>
            </w:pPr>
            <w:r w:rsidRPr="001C0E1B">
              <w:rPr>
                <w:bCs/>
              </w:rPr>
              <w:t>PSS_RA</w:t>
            </w:r>
          </w:p>
        </w:tc>
        <w:tc>
          <w:tcPr>
            <w:tcW w:w="1273" w:type="dxa"/>
            <w:tcBorders>
              <w:top w:val="single" w:sz="4" w:space="0" w:color="auto"/>
              <w:left w:val="single" w:sz="4" w:space="0" w:color="auto"/>
              <w:bottom w:val="single" w:sz="4" w:space="0" w:color="auto"/>
              <w:right w:val="single" w:sz="4" w:space="0" w:color="auto"/>
            </w:tcBorders>
            <w:hideMark/>
          </w:tcPr>
          <w:p w14:paraId="4E80C730" w14:textId="77777777" w:rsidR="00325525" w:rsidRPr="001C0E1B" w:rsidRDefault="00325525" w:rsidP="00EB5453">
            <w:pPr>
              <w:pStyle w:val="TAC"/>
            </w:pPr>
            <w:r w:rsidRPr="001C0E1B">
              <w:t>dB</w:t>
            </w:r>
          </w:p>
        </w:tc>
        <w:tc>
          <w:tcPr>
            <w:tcW w:w="3803" w:type="dxa"/>
            <w:gridSpan w:val="3"/>
            <w:tcBorders>
              <w:top w:val="nil"/>
              <w:left w:val="single" w:sz="4" w:space="0" w:color="auto"/>
              <w:bottom w:val="nil"/>
              <w:right w:val="single" w:sz="4" w:space="0" w:color="auto"/>
            </w:tcBorders>
            <w:shd w:val="clear" w:color="auto" w:fill="auto"/>
            <w:vAlign w:val="center"/>
            <w:hideMark/>
          </w:tcPr>
          <w:p w14:paraId="3D66572D" w14:textId="77777777" w:rsidR="00325525" w:rsidRPr="001C0E1B" w:rsidRDefault="00325525" w:rsidP="00EB5453">
            <w:pPr>
              <w:pStyle w:val="TAC"/>
            </w:pPr>
          </w:p>
        </w:tc>
      </w:tr>
      <w:tr w:rsidR="00325525" w:rsidRPr="001C0E1B" w14:paraId="6C831B9C"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0626AC50" w14:textId="77777777" w:rsidR="00325525" w:rsidRPr="001C0E1B" w:rsidRDefault="00325525" w:rsidP="00EB5453">
            <w:pPr>
              <w:pStyle w:val="TAL"/>
            </w:pPr>
            <w:r w:rsidRPr="001C0E1B">
              <w:rPr>
                <w:bCs/>
              </w:rPr>
              <w:t>SSS_RA</w:t>
            </w:r>
          </w:p>
        </w:tc>
        <w:tc>
          <w:tcPr>
            <w:tcW w:w="1273" w:type="dxa"/>
            <w:tcBorders>
              <w:top w:val="single" w:sz="4" w:space="0" w:color="auto"/>
              <w:left w:val="single" w:sz="4" w:space="0" w:color="auto"/>
              <w:bottom w:val="single" w:sz="4" w:space="0" w:color="auto"/>
              <w:right w:val="single" w:sz="4" w:space="0" w:color="auto"/>
            </w:tcBorders>
            <w:hideMark/>
          </w:tcPr>
          <w:p w14:paraId="14AD256C" w14:textId="77777777" w:rsidR="00325525" w:rsidRPr="001C0E1B" w:rsidRDefault="00325525" w:rsidP="00EB5453">
            <w:pPr>
              <w:pStyle w:val="TAC"/>
            </w:pPr>
            <w:r w:rsidRPr="001C0E1B">
              <w:t>dB</w:t>
            </w:r>
          </w:p>
        </w:tc>
        <w:tc>
          <w:tcPr>
            <w:tcW w:w="3803" w:type="dxa"/>
            <w:gridSpan w:val="3"/>
            <w:tcBorders>
              <w:top w:val="nil"/>
              <w:left w:val="single" w:sz="4" w:space="0" w:color="auto"/>
              <w:bottom w:val="nil"/>
              <w:right w:val="single" w:sz="4" w:space="0" w:color="auto"/>
            </w:tcBorders>
            <w:shd w:val="clear" w:color="auto" w:fill="auto"/>
            <w:vAlign w:val="center"/>
            <w:hideMark/>
          </w:tcPr>
          <w:p w14:paraId="51816817" w14:textId="77777777" w:rsidR="00325525" w:rsidRPr="001C0E1B" w:rsidRDefault="00325525" w:rsidP="00EB5453">
            <w:pPr>
              <w:pStyle w:val="TAC"/>
            </w:pPr>
          </w:p>
        </w:tc>
      </w:tr>
      <w:tr w:rsidR="00325525" w:rsidRPr="001C0E1B" w14:paraId="42347CE3"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CC72707" w14:textId="77777777" w:rsidR="00325525" w:rsidRPr="001C0E1B" w:rsidRDefault="00325525" w:rsidP="00EB5453">
            <w:pPr>
              <w:pStyle w:val="TAL"/>
            </w:pPr>
            <w:r w:rsidRPr="001C0E1B">
              <w:rPr>
                <w:bCs/>
              </w:rPr>
              <w:t>PCFICH_RB</w:t>
            </w:r>
          </w:p>
        </w:tc>
        <w:tc>
          <w:tcPr>
            <w:tcW w:w="1273" w:type="dxa"/>
            <w:tcBorders>
              <w:top w:val="single" w:sz="4" w:space="0" w:color="auto"/>
              <w:left w:val="single" w:sz="4" w:space="0" w:color="auto"/>
              <w:bottom w:val="single" w:sz="4" w:space="0" w:color="auto"/>
              <w:right w:val="single" w:sz="4" w:space="0" w:color="auto"/>
            </w:tcBorders>
            <w:hideMark/>
          </w:tcPr>
          <w:p w14:paraId="7F314561" w14:textId="77777777" w:rsidR="00325525" w:rsidRPr="001C0E1B" w:rsidRDefault="00325525" w:rsidP="00EB5453">
            <w:pPr>
              <w:pStyle w:val="TAC"/>
            </w:pPr>
            <w:r w:rsidRPr="001C0E1B">
              <w:t>dB</w:t>
            </w:r>
          </w:p>
        </w:tc>
        <w:tc>
          <w:tcPr>
            <w:tcW w:w="3803" w:type="dxa"/>
            <w:gridSpan w:val="3"/>
            <w:tcBorders>
              <w:top w:val="nil"/>
              <w:left w:val="single" w:sz="4" w:space="0" w:color="auto"/>
              <w:bottom w:val="nil"/>
              <w:right w:val="single" w:sz="4" w:space="0" w:color="auto"/>
            </w:tcBorders>
            <w:shd w:val="clear" w:color="auto" w:fill="auto"/>
            <w:vAlign w:val="center"/>
            <w:hideMark/>
          </w:tcPr>
          <w:p w14:paraId="203F9499" w14:textId="77777777" w:rsidR="00325525" w:rsidRPr="001C0E1B" w:rsidRDefault="00325525" w:rsidP="00EB5453">
            <w:pPr>
              <w:pStyle w:val="TAC"/>
            </w:pPr>
          </w:p>
        </w:tc>
      </w:tr>
      <w:tr w:rsidR="00325525" w:rsidRPr="001C0E1B" w14:paraId="0EF24029"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2A7D8FE" w14:textId="77777777" w:rsidR="00325525" w:rsidRPr="001C0E1B" w:rsidRDefault="00325525" w:rsidP="00EB5453">
            <w:pPr>
              <w:pStyle w:val="TAL"/>
            </w:pPr>
            <w:r w:rsidRPr="001C0E1B">
              <w:rPr>
                <w:bCs/>
              </w:rPr>
              <w:t>PHICH_RA</w:t>
            </w:r>
          </w:p>
        </w:tc>
        <w:tc>
          <w:tcPr>
            <w:tcW w:w="1273" w:type="dxa"/>
            <w:tcBorders>
              <w:top w:val="single" w:sz="4" w:space="0" w:color="auto"/>
              <w:left w:val="single" w:sz="4" w:space="0" w:color="auto"/>
              <w:bottom w:val="single" w:sz="4" w:space="0" w:color="auto"/>
              <w:right w:val="single" w:sz="4" w:space="0" w:color="auto"/>
            </w:tcBorders>
            <w:hideMark/>
          </w:tcPr>
          <w:p w14:paraId="2C3C81E2" w14:textId="77777777" w:rsidR="00325525" w:rsidRPr="001C0E1B" w:rsidRDefault="00325525" w:rsidP="00EB5453">
            <w:pPr>
              <w:pStyle w:val="TAC"/>
            </w:pPr>
            <w:r w:rsidRPr="001C0E1B">
              <w:t>dB</w:t>
            </w:r>
          </w:p>
        </w:tc>
        <w:tc>
          <w:tcPr>
            <w:tcW w:w="3803" w:type="dxa"/>
            <w:gridSpan w:val="3"/>
            <w:tcBorders>
              <w:top w:val="nil"/>
              <w:left w:val="single" w:sz="4" w:space="0" w:color="auto"/>
              <w:bottom w:val="nil"/>
              <w:right w:val="single" w:sz="4" w:space="0" w:color="auto"/>
            </w:tcBorders>
            <w:shd w:val="clear" w:color="auto" w:fill="auto"/>
            <w:vAlign w:val="center"/>
            <w:hideMark/>
          </w:tcPr>
          <w:p w14:paraId="284F8D73" w14:textId="77777777" w:rsidR="00325525" w:rsidRPr="001C0E1B" w:rsidRDefault="00325525" w:rsidP="00EB5453">
            <w:pPr>
              <w:pStyle w:val="TAC"/>
            </w:pPr>
          </w:p>
        </w:tc>
      </w:tr>
      <w:tr w:rsidR="00325525" w:rsidRPr="001C0E1B" w14:paraId="4545B179"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E940E07" w14:textId="77777777" w:rsidR="00325525" w:rsidRPr="001C0E1B" w:rsidRDefault="00325525" w:rsidP="00EB5453">
            <w:pPr>
              <w:pStyle w:val="TAL"/>
            </w:pPr>
            <w:r w:rsidRPr="001C0E1B">
              <w:rPr>
                <w:bCs/>
              </w:rPr>
              <w:t>PHICH_RB</w:t>
            </w:r>
          </w:p>
        </w:tc>
        <w:tc>
          <w:tcPr>
            <w:tcW w:w="1273" w:type="dxa"/>
            <w:tcBorders>
              <w:top w:val="single" w:sz="4" w:space="0" w:color="auto"/>
              <w:left w:val="single" w:sz="4" w:space="0" w:color="auto"/>
              <w:bottom w:val="single" w:sz="4" w:space="0" w:color="auto"/>
              <w:right w:val="single" w:sz="4" w:space="0" w:color="auto"/>
            </w:tcBorders>
            <w:hideMark/>
          </w:tcPr>
          <w:p w14:paraId="10EB1809" w14:textId="77777777" w:rsidR="00325525" w:rsidRPr="001C0E1B" w:rsidRDefault="00325525" w:rsidP="00EB5453">
            <w:pPr>
              <w:pStyle w:val="TAC"/>
            </w:pPr>
            <w:r w:rsidRPr="001C0E1B">
              <w:t>dB</w:t>
            </w:r>
          </w:p>
        </w:tc>
        <w:tc>
          <w:tcPr>
            <w:tcW w:w="3803" w:type="dxa"/>
            <w:gridSpan w:val="3"/>
            <w:tcBorders>
              <w:top w:val="nil"/>
              <w:left w:val="single" w:sz="4" w:space="0" w:color="auto"/>
              <w:bottom w:val="nil"/>
              <w:right w:val="single" w:sz="4" w:space="0" w:color="auto"/>
            </w:tcBorders>
            <w:shd w:val="clear" w:color="auto" w:fill="auto"/>
            <w:vAlign w:val="center"/>
            <w:hideMark/>
          </w:tcPr>
          <w:p w14:paraId="2605BD8E" w14:textId="77777777" w:rsidR="00325525" w:rsidRPr="001C0E1B" w:rsidRDefault="00325525" w:rsidP="00EB5453">
            <w:pPr>
              <w:pStyle w:val="TAC"/>
            </w:pPr>
          </w:p>
        </w:tc>
      </w:tr>
      <w:tr w:rsidR="00325525" w:rsidRPr="001C0E1B" w14:paraId="5FA846E2"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1DB65456" w14:textId="77777777" w:rsidR="00325525" w:rsidRPr="001C0E1B" w:rsidRDefault="00325525" w:rsidP="00EB5453">
            <w:pPr>
              <w:pStyle w:val="TAL"/>
            </w:pPr>
            <w:r w:rsidRPr="001C0E1B">
              <w:rPr>
                <w:bCs/>
              </w:rPr>
              <w:t>PDCCH_RA</w:t>
            </w:r>
          </w:p>
        </w:tc>
        <w:tc>
          <w:tcPr>
            <w:tcW w:w="1273" w:type="dxa"/>
            <w:tcBorders>
              <w:top w:val="single" w:sz="4" w:space="0" w:color="auto"/>
              <w:left w:val="single" w:sz="4" w:space="0" w:color="auto"/>
              <w:bottom w:val="single" w:sz="4" w:space="0" w:color="auto"/>
              <w:right w:val="single" w:sz="4" w:space="0" w:color="auto"/>
            </w:tcBorders>
            <w:hideMark/>
          </w:tcPr>
          <w:p w14:paraId="76CE37DD" w14:textId="77777777" w:rsidR="00325525" w:rsidRPr="001C0E1B" w:rsidRDefault="00325525" w:rsidP="00EB5453">
            <w:pPr>
              <w:pStyle w:val="TAC"/>
            </w:pPr>
            <w:r w:rsidRPr="001C0E1B">
              <w:t>dB</w:t>
            </w:r>
          </w:p>
        </w:tc>
        <w:tc>
          <w:tcPr>
            <w:tcW w:w="3803" w:type="dxa"/>
            <w:gridSpan w:val="3"/>
            <w:tcBorders>
              <w:top w:val="nil"/>
              <w:left w:val="single" w:sz="4" w:space="0" w:color="auto"/>
              <w:bottom w:val="nil"/>
              <w:right w:val="single" w:sz="4" w:space="0" w:color="auto"/>
            </w:tcBorders>
            <w:shd w:val="clear" w:color="auto" w:fill="auto"/>
            <w:vAlign w:val="center"/>
            <w:hideMark/>
          </w:tcPr>
          <w:p w14:paraId="60420435" w14:textId="77777777" w:rsidR="00325525" w:rsidRPr="001C0E1B" w:rsidRDefault="00325525" w:rsidP="00EB5453">
            <w:pPr>
              <w:pStyle w:val="TAC"/>
            </w:pPr>
          </w:p>
        </w:tc>
      </w:tr>
      <w:tr w:rsidR="00325525" w:rsidRPr="001C0E1B" w14:paraId="4A69F7AB"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55B43FF1" w14:textId="77777777" w:rsidR="00325525" w:rsidRPr="001C0E1B" w:rsidRDefault="00325525" w:rsidP="00EB5453">
            <w:pPr>
              <w:pStyle w:val="TAL"/>
            </w:pPr>
            <w:r w:rsidRPr="001C0E1B">
              <w:rPr>
                <w:bCs/>
              </w:rPr>
              <w:t>PDCCH_RB</w:t>
            </w:r>
          </w:p>
        </w:tc>
        <w:tc>
          <w:tcPr>
            <w:tcW w:w="1273" w:type="dxa"/>
            <w:tcBorders>
              <w:top w:val="single" w:sz="4" w:space="0" w:color="auto"/>
              <w:left w:val="single" w:sz="4" w:space="0" w:color="auto"/>
              <w:bottom w:val="single" w:sz="4" w:space="0" w:color="auto"/>
              <w:right w:val="single" w:sz="4" w:space="0" w:color="auto"/>
            </w:tcBorders>
            <w:hideMark/>
          </w:tcPr>
          <w:p w14:paraId="7F05D358" w14:textId="77777777" w:rsidR="00325525" w:rsidRPr="001C0E1B" w:rsidRDefault="00325525" w:rsidP="00EB5453">
            <w:pPr>
              <w:pStyle w:val="TAC"/>
            </w:pPr>
            <w:r w:rsidRPr="001C0E1B">
              <w:t>dB</w:t>
            </w:r>
          </w:p>
        </w:tc>
        <w:tc>
          <w:tcPr>
            <w:tcW w:w="3803" w:type="dxa"/>
            <w:gridSpan w:val="3"/>
            <w:tcBorders>
              <w:top w:val="nil"/>
              <w:left w:val="single" w:sz="4" w:space="0" w:color="auto"/>
              <w:bottom w:val="nil"/>
              <w:right w:val="single" w:sz="4" w:space="0" w:color="auto"/>
            </w:tcBorders>
            <w:shd w:val="clear" w:color="auto" w:fill="auto"/>
            <w:vAlign w:val="center"/>
            <w:hideMark/>
          </w:tcPr>
          <w:p w14:paraId="1D89CC29" w14:textId="77777777" w:rsidR="00325525" w:rsidRPr="001C0E1B" w:rsidRDefault="00325525" w:rsidP="00EB5453">
            <w:pPr>
              <w:pStyle w:val="TAC"/>
            </w:pPr>
          </w:p>
        </w:tc>
      </w:tr>
      <w:tr w:rsidR="00325525" w:rsidRPr="001C0E1B" w14:paraId="492C0D7E" w14:textId="77777777" w:rsidTr="00325525">
        <w:trPr>
          <w:cantSplit/>
          <w:trHeight w:val="133"/>
          <w:jc w:val="center"/>
        </w:trPr>
        <w:tc>
          <w:tcPr>
            <w:tcW w:w="4022" w:type="dxa"/>
            <w:tcBorders>
              <w:top w:val="single" w:sz="4" w:space="0" w:color="auto"/>
              <w:left w:val="single" w:sz="4" w:space="0" w:color="auto"/>
              <w:bottom w:val="single" w:sz="4" w:space="0" w:color="auto"/>
              <w:right w:val="single" w:sz="4" w:space="0" w:color="auto"/>
            </w:tcBorders>
            <w:hideMark/>
          </w:tcPr>
          <w:p w14:paraId="5E4F2C7E" w14:textId="77777777" w:rsidR="00325525" w:rsidRPr="001C0E1B" w:rsidRDefault="00325525" w:rsidP="00EB5453">
            <w:pPr>
              <w:pStyle w:val="TAL"/>
            </w:pPr>
            <w:r w:rsidRPr="001C0E1B">
              <w:rPr>
                <w:bCs/>
              </w:rPr>
              <w:t>PDSCH_RA</w:t>
            </w:r>
          </w:p>
        </w:tc>
        <w:tc>
          <w:tcPr>
            <w:tcW w:w="1273" w:type="dxa"/>
            <w:tcBorders>
              <w:top w:val="single" w:sz="4" w:space="0" w:color="auto"/>
              <w:left w:val="single" w:sz="4" w:space="0" w:color="auto"/>
              <w:bottom w:val="single" w:sz="4" w:space="0" w:color="auto"/>
              <w:right w:val="single" w:sz="4" w:space="0" w:color="auto"/>
            </w:tcBorders>
            <w:hideMark/>
          </w:tcPr>
          <w:p w14:paraId="1E6AC1A8" w14:textId="77777777" w:rsidR="00325525" w:rsidRPr="001C0E1B" w:rsidRDefault="00325525" w:rsidP="00EB5453">
            <w:pPr>
              <w:pStyle w:val="TAC"/>
            </w:pPr>
            <w:r w:rsidRPr="001C0E1B">
              <w:t>dB</w:t>
            </w:r>
          </w:p>
        </w:tc>
        <w:tc>
          <w:tcPr>
            <w:tcW w:w="3803" w:type="dxa"/>
            <w:gridSpan w:val="3"/>
            <w:tcBorders>
              <w:top w:val="nil"/>
              <w:left w:val="single" w:sz="4" w:space="0" w:color="auto"/>
              <w:bottom w:val="nil"/>
              <w:right w:val="single" w:sz="4" w:space="0" w:color="auto"/>
            </w:tcBorders>
            <w:shd w:val="clear" w:color="auto" w:fill="auto"/>
            <w:vAlign w:val="center"/>
            <w:hideMark/>
          </w:tcPr>
          <w:p w14:paraId="00940262" w14:textId="77777777" w:rsidR="00325525" w:rsidRPr="001C0E1B" w:rsidRDefault="00325525" w:rsidP="00EB5453">
            <w:pPr>
              <w:pStyle w:val="TAC"/>
            </w:pPr>
          </w:p>
        </w:tc>
      </w:tr>
      <w:tr w:rsidR="00325525" w:rsidRPr="001C0E1B" w14:paraId="2EF1648C"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A0E74D7" w14:textId="77777777" w:rsidR="00325525" w:rsidRPr="001C0E1B" w:rsidRDefault="00325525" w:rsidP="00EB5453">
            <w:pPr>
              <w:pStyle w:val="TAL"/>
            </w:pPr>
            <w:r w:rsidRPr="001C0E1B">
              <w:rPr>
                <w:bCs/>
              </w:rPr>
              <w:t>PDSCH_RB</w:t>
            </w:r>
          </w:p>
        </w:tc>
        <w:tc>
          <w:tcPr>
            <w:tcW w:w="1273" w:type="dxa"/>
            <w:tcBorders>
              <w:top w:val="single" w:sz="4" w:space="0" w:color="auto"/>
              <w:left w:val="single" w:sz="4" w:space="0" w:color="auto"/>
              <w:bottom w:val="single" w:sz="4" w:space="0" w:color="auto"/>
              <w:right w:val="single" w:sz="4" w:space="0" w:color="auto"/>
            </w:tcBorders>
            <w:hideMark/>
          </w:tcPr>
          <w:p w14:paraId="57A527C8" w14:textId="77777777" w:rsidR="00325525" w:rsidRPr="001C0E1B" w:rsidRDefault="00325525" w:rsidP="00EB5453">
            <w:pPr>
              <w:pStyle w:val="TAC"/>
            </w:pPr>
            <w:r w:rsidRPr="001C0E1B">
              <w:t>dB</w:t>
            </w:r>
          </w:p>
        </w:tc>
        <w:tc>
          <w:tcPr>
            <w:tcW w:w="3803" w:type="dxa"/>
            <w:gridSpan w:val="3"/>
            <w:tcBorders>
              <w:top w:val="nil"/>
              <w:left w:val="single" w:sz="4" w:space="0" w:color="auto"/>
              <w:bottom w:val="nil"/>
              <w:right w:val="single" w:sz="4" w:space="0" w:color="auto"/>
            </w:tcBorders>
            <w:shd w:val="clear" w:color="auto" w:fill="auto"/>
            <w:vAlign w:val="center"/>
            <w:hideMark/>
          </w:tcPr>
          <w:p w14:paraId="75F40F07" w14:textId="77777777" w:rsidR="00325525" w:rsidRPr="001C0E1B" w:rsidRDefault="00325525" w:rsidP="00EB5453">
            <w:pPr>
              <w:pStyle w:val="TAC"/>
            </w:pPr>
          </w:p>
        </w:tc>
      </w:tr>
      <w:tr w:rsidR="00325525" w:rsidRPr="001C0E1B" w14:paraId="7737CF6D"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vAlign w:val="center"/>
            <w:hideMark/>
          </w:tcPr>
          <w:p w14:paraId="7DAB2300" w14:textId="77777777" w:rsidR="00325525" w:rsidRPr="001C0E1B" w:rsidRDefault="00325525" w:rsidP="00EB5453">
            <w:pPr>
              <w:pStyle w:val="TAL"/>
            </w:pPr>
            <w:r w:rsidRPr="001C0E1B">
              <w:t>OCNG_RA</w:t>
            </w:r>
            <w:r w:rsidRPr="001C0E1B">
              <w:rPr>
                <w:vertAlign w:val="superscript"/>
              </w:rPr>
              <w:t>Note 1</w:t>
            </w:r>
          </w:p>
        </w:tc>
        <w:tc>
          <w:tcPr>
            <w:tcW w:w="1273" w:type="dxa"/>
            <w:tcBorders>
              <w:top w:val="single" w:sz="4" w:space="0" w:color="auto"/>
              <w:left w:val="single" w:sz="4" w:space="0" w:color="auto"/>
              <w:bottom w:val="single" w:sz="4" w:space="0" w:color="auto"/>
              <w:right w:val="single" w:sz="4" w:space="0" w:color="auto"/>
            </w:tcBorders>
            <w:hideMark/>
          </w:tcPr>
          <w:p w14:paraId="296AB688" w14:textId="77777777" w:rsidR="00325525" w:rsidRPr="001C0E1B" w:rsidRDefault="00325525" w:rsidP="00EB5453">
            <w:pPr>
              <w:pStyle w:val="TAC"/>
            </w:pPr>
            <w:r w:rsidRPr="001C0E1B">
              <w:t>dB</w:t>
            </w:r>
          </w:p>
        </w:tc>
        <w:tc>
          <w:tcPr>
            <w:tcW w:w="3803" w:type="dxa"/>
            <w:gridSpan w:val="3"/>
            <w:tcBorders>
              <w:top w:val="nil"/>
              <w:left w:val="single" w:sz="4" w:space="0" w:color="auto"/>
              <w:bottom w:val="nil"/>
              <w:right w:val="single" w:sz="4" w:space="0" w:color="auto"/>
            </w:tcBorders>
            <w:shd w:val="clear" w:color="auto" w:fill="auto"/>
            <w:vAlign w:val="center"/>
            <w:hideMark/>
          </w:tcPr>
          <w:p w14:paraId="7DE938DF" w14:textId="77777777" w:rsidR="00325525" w:rsidRPr="001C0E1B" w:rsidRDefault="00325525" w:rsidP="00EB5453">
            <w:pPr>
              <w:pStyle w:val="TAC"/>
            </w:pPr>
          </w:p>
        </w:tc>
      </w:tr>
      <w:tr w:rsidR="00325525" w:rsidRPr="001C0E1B" w14:paraId="3C0DFB0B" w14:textId="77777777" w:rsidTr="00325525">
        <w:trPr>
          <w:cantSplit/>
          <w:jc w:val="center"/>
        </w:trPr>
        <w:tc>
          <w:tcPr>
            <w:tcW w:w="4022" w:type="dxa"/>
            <w:tcBorders>
              <w:top w:val="single" w:sz="4" w:space="0" w:color="auto"/>
              <w:left w:val="single" w:sz="4" w:space="0" w:color="auto"/>
              <w:bottom w:val="single" w:sz="4" w:space="0" w:color="auto"/>
              <w:right w:val="single" w:sz="4" w:space="0" w:color="auto"/>
            </w:tcBorders>
            <w:vAlign w:val="center"/>
            <w:hideMark/>
          </w:tcPr>
          <w:p w14:paraId="331D71B9" w14:textId="77777777" w:rsidR="00325525" w:rsidRPr="001C0E1B" w:rsidRDefault="00325525" w:rsidP="00EB5453">
            <w:pPr>
              <w:pStyle w:val="TAL"/>
            </w:pPr>
            <w:r w:rsidRPr="001C0E1B">
              <w:t>OCNG_RB</w:t>
            </w:r>
            <w:r w:rsidRPr="001C0E1B">
              <w:rPr>
                <w:vertAlign w:val="superscript"/>
              </w:rPr>
              <w:t>Note 1</w:t>
            </w:r>
          </w:p>
        </w:tc>
        <w:tc>
          <w:tcPr>
            <w:tcW w:w="1273" w:type="dxa"/>
            <w:tcBorders>
              <w:top w:val="single" w:sz="4" w:space="0" w:color="auto"/>
              <w:left w:val="single" w:sz="4" w:space="0" w:color="auto"/>
              <w:bottom w:val="single" w:sz="4" w:space="0" w:color="auto"/>
              <w:right w:val="single" w:sz="4" w:space="0" w:color="auto"/>
            </w:tcBorders>
            <w:hideMark/>
          </w:tcPr>
          <w:p w14:paraId="0BA09A0E" w14:textId="77777777" w:rsidR="00325525" w:rsidRPr="001C0E1B" w:rsidRDefault="00325525" w:rsidP="00EB5453">
            <w:pPr>
              <w:pStyle w:val="TAC"/>
            </w:pPr>
            <w:r w:rsidRPr="001C0E1B">
              <w:t>dB</w:t>
            </w:r>
          </w:p>
        </w:tc>
        <w:tc>
          <w:tcPr>
            <w:tcW w:w="3803" w:type="dxa"/>
            <w:gridSpan w:val="3"/>
            <w:tcBorders>
              <w:top w:val="nil"/>
              <w:left w:val="single" w:sz="4" w:space="0" w:color="auto"/>
              <w:bottom w:val="single" w:sz="4" w:space="0" w:color="auto"/>
              <w:right w:val="single" w:sz="4" w:space="0" w:color="auto"/>
            </w:tcBorders>
            <w:shd w:val="clear" w:color="auto" w:fill="auto"/>
            <w:vAlign w:val="center"/>
            <w:hideMark/>
          </w:tcPr>
          <w:p w14:paraId="2B42C861" w14:textId="77777777" w:rsidR="00325525" w:rsidRPr="001C0E1B" w:rsidRDefault="00325525" w:rsidP="00EB5453">
            <w:pPr>
              <w:pStyle w:val="TAC"/>
            </w:pPr>
          </w:p>
        </w:tc>
      </w:tr>
      <w:tr w:rsidR="00EB56C2" w:rsidRPr="001C0E1B" w14:paraId="104F3CEF" w14:textId="77777777" w:rsidTr="00CF5C5A">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F64AB9C" w14:textId="77777777" w:rsidR="00256CB5" w:rsidRPr="001C0E1B" w:rsidRDefault="00256CB5" w:rsidP="00EB5453">
            <w:pPr>
              <w:pStyle w:val="TAL"/>
            </w:pPr>
            <w:r w:rsidRPr="001C0E1B">
              <w:t>Qrxlevmin</w:t>
            </w:r>
          </w:p>
        </w:tc>
        <w:tc>
          <w:tcPr>
            <w:tcW w:w="1273" w:type="dxa"/>
            <w:tcBorders>
              <w:top w:val="single" w:sz="4" w:space="0" w:color="auto"/>
              <w:left w:val="single" w:sz="4" w:space="0" w:color="auto"/>
              <w:bottom w:val="single" w:sz="4" w:space="0" w:color="auto"/>
              <w:right w:val="single" w:sz="4" w:space="0" w:color="auto"/>
            </w:tcBorders>
            <w:hideMark/>
          </w:tcPr>
          <w:p w14:paraId="54187EF9" w14:textId="77777777" w:rsidR="00256CB5" w:rsidRPr="001C0E1B" w:rsidRDefault="00256CB5" w:rsidP="00EB5453">
            <w:pPr>
              <w:pStyle w:val="TAC"/>
            </w:pPr>
            <w:r w:rsidRPr="001C0E1B">
              <w:t>dBm</w:t>
            </w:r>
          </w:p>
        </w:tc>
        <w:tc>
          <w:tcPr>
            <w:tcW w:w="3803" w:type="dxa"/>
            <w:gridSpan w:val="3"/>
            <w:tcBorders>
              <w:top w:val="single" w:sz="4" w:space="0" w:color="auto"/>
              <w:left w:val="single" w:sz="4" w:space="0" w:color="auto"/>
              <w:bottom w:val="single" w:sz="4" w:space="0" w:color="auto"/>
              <w:right w:val="single" w:sz="4" w:space="0" w:color="auto"/>
            </w:tcBorders>
            <w:hideMark/>
          </w:tcPr>
          <w:p w14:paraId="4ACC07AC" w14:textId="77777777" w:rsidR="00256CB5" w:rsidRPr="001C0E1B" w:rsidRDefault="00256CB5" w:rsidP="00EB5453">
            <w:pPr>
              <w:pStyle w:val="TAC"/>
            </w:pPr>
            <w:r w:rsidRPr="001C0E1B">
              <w:t>-140</w:t>
            </w:r>
          </w:p>
        </w:tc>
      </w:tr>
      <w:tr w:rsidR="00EB56C2" w:rsidRPr="001C0E1B" w14:paraId="3CEAC62D" w14:textId="77777777" w:rsidTr="00CF5C5A">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AE1626F" w14:textId="77777777" w:rsidR="00256CB5" w:rsidRPr="001C0E1B" w:rsidRDefault="00256CB5" w:rsidP="00EB5453">
            <w:pPr>
              <w:pStyle w:val="TAL"/>
            </w:pPr>
            <w:r w:rsidRPr="001C0E1B">
              <w:rPr>
                <w:position w:val="-12"/>
              </w:rPr>
              <w:object w:dxaOrig="360" w:dyaOrig="360" w14:anchorId="34F60D15">
                <v:shape id="_x0000_i1030" type="#_x0000_t75" style="width:21.5pt;height:21.5pt" o:ole="" fillcolor="window">
                  <v:imagedata r:id="rId13" o:title=""/>
                </v:shape>
                <o:OLEObject Type="Embed" ProgID="Equation.3" ShapeID="_x0000_i1030" DrawAspect="Content" ObjectID="_1749664403" r:id="rId19"/>
              </w:object>
            </w:r>
            <w:r w:rsidRPr="001C0E1B">
              <w:rPr>
                <w:vertAlign w:val="superscript"/>
              </w:rPr>
              <w:t xml:space="preserve"> Note 2</w:t>
            </w:r>
          </w:p>
        </w:tc>
        <w:tc>
          <w:tcPr>
            <w:tcW w:w="1273" w:type="dxa"/>
            <w:tcBorders>
              <w:top w:val="single" w:sz="4" w:space="0" w:color="auto"/>
              <w:left w:val="single" w:sz="4" w:space="0" w:color="auto"/>
              <w:bottom w:val="single" w:sz="4" w:space="0" w:color="auto"/>
              <w:right w:val="single" w:sz="4" w:space="0" w:color="auto"/>
            </w:tcBorders>
            <w:hideMark/>
          </w:tcPr>
          <w:p w14:paraId="438A0C59" w14:textId="77777777" w:rsidR="00256CB5" w:rsidRPr="001C0E1B" w:rsidRDefault="00256CB5" w:rsidP="00EB5453">
            <w:pPr>
              <w:pStyle w:val="TAC"/>
            </w:pPr>
            <w:r w:rsidRPr="001C0E1B">
              <w:t>dBm/15 kHz</w:t>
            </w:r>
          </w:p>
        </w:tc>
        <w:tc>
          <w:tcPr>
            <w:tcW w:w="3803" w:type="dxa"/>
            <w:gridSpan w:val="3"/>
            <w:tcBorders>
              <w:top w:val="single" w:sz="4" w:space="0" w:color="auto"/>
              <w:left w:val="single" w:sz="4" w:space="0" w:color="auto"/>
              <w:bottom w:val="single" w:sz="4" w:space="0" w:color="auto"/>
              <w:right w:val="single" w:sz="4" w:space="0" w:color="auto"/>
            </w:tcBorders>
            <w:hideMark/>
          </w:tcPr>
          <w:p w14:paraId="22088BE0" w14:textId="77777777" w:rsidR="00256CB5" w:rsidRPr="001C0E1B" w:rsidRDefault="00256CB5" w:rsidP="00EB5453">
            <w:pPr>
              <w:pStyle w:val="TAC"/>
            </w:pPr>
            <w:r w:rsidRPr="001C0E1B">
              <w:t>-98</w:t>
            </w:r>
          </w:p>
        </w:tc>
      </w:tr>
      <w:tr w:rsidR="00EB56C2" w:rsidRPr="001C0E1B" w14:paraId="3DAC4D24" w14:textId="77777777" w:rsidTr="00CF5C5A">
        <w:trPr>
          <w:cantSplit/>
          <w:trHeight w:val="203"/>
          <w:jc w:val="center"/>
        </w:trPr>
        <w:tc>
          <w:tcPr>
            <w:tcW w:w="4022" w:type="dxa"/>
            <w:tcBorders>
              <w:top w:val="single" w:sz="4" w:space="0" w:color="auto"/>
              <w:left w:val="single" w:sz="4" w:space="0" w:color="auto"/>
              <w:bottom w:val="single" w:sz="4" w:space="0" w:color="auto"/>
              <w:right w:val="single" w:sz="4" w:space="0" w:color="auto"/>
            </w:tcBorders>
            <w:hideMark/>
          </w:tcPr>
          <w:p w14:paraId="15C16FDC" w14:textId="77777777" w:rsidR="00256CB5" w:rsidRPr="001C0E1B" w:rsidRDefault="00256CB5" w:rsidP="00EB5453">
            <w:pPr>
              <w:pStyle w:val="TAL"/>
            </w:pPr>
            <w:r w:rsidRPr="001C0E1B">
              <w:t>RSRP</w:t>
            </w:r>
            <w:r w:rsidRPr="001C0E1B">
              <w:rPr>
                <w:vertAlign w:val="superscript"/>
              </w:rPr>
              <w:t xml:space="preserve"> Note 3</w:t>
            </w:r>
          </w:p>
        </w:tc>
        <w:tc>
          <w:tcPr>
            <w:tcW w:w="1273" w:type="dxa"/>
            <w:tcBorders>
              <w:top w:val="single" w:sz="4" w:space="0" w:color="auto"/>
              <w:left w:val="single" w:sz="4" w:space="0" w:color="auto"/>
              <w:bottom w:val="single" w:sz="4" w:space="0" w:color="auto"/>
              <w:right w:val="single" w:sz="4" w:space="0" w:color="auto"/>
            </w:tcBorders>
            <w:hideMark/>
          </w:tcPr>
          <w:p w14:paraId="38ED17A6" w14:textId="77777777" w:rsidR="00256CB5" w:rsidRPr="001C0E1B" w:rsidRDefault="00256CB5" w:rsidP="00EB5453">
            <w:pPr>
              <w:pStyle w:val="TAC"/>
            </w:pPr>
            <w:r w:rsidRPr="001C0E1B">
              <w:t>dBm/15 KHz</w:t>
            </w:r>
          </w:p>
        </w:tc>
        <w:tc>
          <w:tcPr>
            <w:tcW w:w="1267" w:type="dxa"/>
            <w:tcBorders>
              <w:top w:val="single" w:sz="4" w:space="0" w:color="auto"/>
              <w:left w:val="single" w:sz="4" w:space="0" w:color="auto"/>
              <w:bottom w:val="single" w:sz="4" w:space="0" w:color="auto"/>
              <w:right w:val="single" w:sz="4" w:space="0" w:color="auto"/>
            </w:tcBorders>
            <w:hideMark/>
          </w:tcPr>
          <w:p w14:paraId="7AB11524" w14:textId="77777777" w:rsidR="00256CB5" w:rsidRPr="001C0E1B" w:rsidRDefault="00256CB5" w:rsidP="00EB5453">
            <w:pPr>
              <w:pStyle w:val="TAC"/>
            </w:pPr>
            <w:r w:rsidRPr="001C0E1B">
              <w:rPr>
                <w:rFonts w:cs="v4.2.0"/>
              </w:rPr>
              <w:t>-84</w:t>
            </w:r>
          </w:p>
        </w:tc>
        <w:tc>
          <w:tcPr>
            <w:tcW w:w="1268" w:type="dxa"/>
            <w:tcBorders>
              <w:top w:val="single" w:sz="4" w:space="0" w:color="auto"/>
              <w:left w:val="single" w:sz="4" w:space="0" w:color="auto"/>
              <w:bottom w:val="single" w:sz="4" w:space="0" w:color="auto"/>
              <w:right w:val="single" w:sz="4" w:space="0" w:color="auto"/>
            </w:tcBorders>
            <w:hideMark/>
          </w:tcPr>
          <w:p w14:paraId="7684FE1C" w14:textId="77777777" w:rsidR="00256CB5" w:rsidRPr="001C0E1B" w:rsidRDefault="00256CB5" w:rsidP="00EB5453">
            <w:pPr>
              <w:pStyle w:val="TAC"/>
              <w:rPr>
                <w:lang w:eastAsia="zh-CN"/>
              </w:rPr>
            </w:pPr>
            <w:r w:rsidRPr="001C0E1B">
              <w:rPr>
                <w:lang w:eastAsia="zh-CN"/>
              </w:rPr>
              <w:t>-84</w:t>
            </w:r>
          </w:p>
        </w:tc>
        <w:tc>
          <w:tcPr>
            <w:tcW w:w="1268" w:type="dxa"/>
            <w:tcBorders>
              <w:top w:val="single" w:sz="4" w:space="0" w:color="auto"/>
              <w:left w:val="single" w:sz="4" w:space="0" w:color="auto"/>
              <w:bottom w:val="single" w:sz="4" w:space="0" w:color="auto"/>
              <w:right w:val="single" w:sz="4" w:space="0" w:color="auto"/>
            </w:tcBorders>
            <w:hideMark/>
          </w:tcPr>
          <w:p w14:paraId="67157813" w14:textId="77777777" w:rsidR="00256CB5" w:rsidRPr="001C0E1B" w:rsidRDefault="00256CB5" w:rsidP="00EB5453">
            <w:pPr>
              <w:pStyle w:val="TAC"/>
            </w:pPr>
            <w:r w:rsidRPr="001C0E1B">
              <w:rPr>
                <w:rFonts w:cs="v4.2.0"/>
              </w:rPr>
              <w:t xml:space="preserve">-84 </w:t>
            </w:r>
          </w:p>
        </w:tc>
      </w:tr>
      <w:tr w:rsidR="00EB56C2" w:rsidRPr="001C0E1B" w14:paraId="4DAEB9BE" w14:textId="77777777" w:rsidTr="00CF5C5A">
        <w:trPr>
          <w:cantSplit/>
          <w:trHeight w:val="207"/>
          <w:jc w:val="center"/>
        </w:trPr>
        <w:tc>
          <w:tcPr>
            <w:tcW w:w="4022" w:type="dxa"/>
            <w:tcBorders>
              <w:top w:val="single" w:sz="4" w:space="0" w:color="auto"/>
              <w:left w:val="single" w:sz="4" w:space="0" w:color="auto"/>
              <w:bottom w:val="single" w:sz="4" w:space="0" w:color="auto"/>
              <w:right w:val="single" w:sz="4" w:space="0" w:color="auto"/>
            </w:tcBorders>
            <w:hideMark/>
          </w:tcPr>
          <w:p w14:paraId="1618288F" w14:textId="77777777" w:rsidR="00256CB5" w:rsidRPr="001C0E1B" w:rsidRDefault="00256CB5" w:rsidP="00EB5453">
            <w:pPr>
              <w:pStyle w:val="TAL"/>
            </w:pPr>
            <w:r w:rsidRPr="001C0E1B">
              <w:rPr>
                <w:position w:val="-12"/>
              </w:rPr>
              <w:object w:dxaOrig="600" w:dyaOrig="360" w14:anchorId="5E60A3F0">
                <v:shape id="_x0000_i1031" type="#_x0000_t75" style="width:30pt;height:21.5pt" o:ole="" fillcolor="window">
                  <v:imagedata r:id="rId11" o:title=""/>
                </v:shape>
                <o:OLEObject Type="Embed" ProgID="Equation.3" ShapeID="_x0000_i1031" DrawAspect="Content" ObjectID="_1749664404" r:id="rId20"/>
              </w:object>
            </w:r>
          </w:p>
        </w:tc>
        <w:tc>
          <w:tcPr>
            <w:tcW w:w="1273" w:type="dxa"/>
            <w:tcBorders>
              <w:top w:val="single" w:sz="4" w:space="0" w:color="auto"/>
              <w:left w:val="single" w:sz="4" w:space="0" w:color="auto"/>
              <w:bottom w:val="single" w:sz="4" w:space="0" w:color="auto"/>
              <w:right w:val="single" w:sz="4" w:space="0" w:color="auto"/>
            </w:tcBorders>
            <w:hideMark/>
          </w:tcPr>
          <w:p w14:paraId="37D8BE8E" w14:textId="77777777" w:rsidR="00256CB5" w:rsidRPr="001C0E1B" w:rsidRDefault="00256CB5" w:rsidP="00EB5453">
            <w:pPr>
              <w:pStyle w:val="TAC"/>
            </w:pPr>
            <w:r w:rsidRPr="001C0E1B">
              <w:t>dB</w:t>
            </w:r>
          </w:p>
        </w:tc>
        <w:tc>
          <w:tcPr>
            <w:tcW w:w="1267" w:type="dxa"/>
            <w:tcBorders>
              <w:top w:val="single" w:sz="4" w:space="0" w:color="auto"/>
              <w:left w:val="single" w:sz="4" w:space="0" w:color="auto"/>
              <w:bottom w:val="single" w:sz="4" w:space="0" w:color="auto"/>
              <w:right w:val="single" w:sz="4" w:space="0" w:color="auto"/>
            </w:tcBorders>
            <w:hideMark/>
          </w:tcPr>
          <w:p w14:paraId="111327CE" w14:textId="77777777" w:rsidR="00256CB5" w:rsidRPr="001C0E1B" w:rsidRDefault="00256CB5" w:rsidP="00EB5453">
            <w:pPr>
              <w:pStyle w:val="TAC"/>
            </w:pPr>
            <w:r w:rsidRPr="001C0E1B">
              <w:rPr>
                <w:rFonts w:cs="v4.2.0"/>
              </w:rPr>
              <w:t xml:space="preserve">14 </w:t>
            </w:r>
          </w:p>
        </w:tc>
        <w:tc>
          <w:tcPr>
            <w:tcW w:w="1268" w:type="dxa"/>
            <w:tcBorders>
              <w:top w:val="single" w:sz="4" w:space="0" w:color="auto"/>
              <w:left w:val="single" w:sz="4" w:space="0" w:color="auto"/>
              <w:bottom w:val="single" w:sz="4" w:space="0" w:color="auto"/>
              <w:right w:val="single" w:sz="4" w:space="0" w:color="auto"/>
            </w:tcBorders>
            <w:hideMark/>
          </w:tcPr>
          <w:p w14:paraId="26EAB1A0" w14:textId="77777777" w:rsidR="00256CB5" w:rsidRPr="001C0E1B" w:rsidRDefault="00256CB5" w:rsidP="00EB5453">
            <w:pPr>
              <w:pStyle w:val="TAC"/>
              <w:rPr>
                <w:lang w:eastAsia="zh-CN"/>
              </w:rPr>
            </w:pPr>
            <w:r w:rsidRPr="001C0E1B">
              <w:rPr>
                <w:lang w:eastAsia="zh-CN"/>
              </w:rPr>
              <w:t>14</w:t>
            </w:r>
          </w:p>
        </w:tc>
        <w:tc>
          <w:tcPr>
            <w:tcW w:w="1268" w:type="dxa"/>
            <w:tcBorders>
              <w:top w:val="single" w:sz="4" w:space="0" w:color="auto"/>
              <w:left w:val="single" w:sz="4" w:space="0" w:color="auto"/>
              <w:bottom w:val="single" w:sz="4" w:space="0" w:color="auto"/>
              <w:right w:val="single" w:sz="4" w:space="0" w:color="auto"/>
            </w:tcBorders>
            <w:hideMark/>
          </w:tcPr>
          <w:p w14:paraId="14AD0BEA" w14:textId="77777777" w:rsidR="00256CB5" w:rsidRPr="001C0E1B" w:rsidRDefault="00256CB5" w:rsidP="00EB5453">
            <w:pPr>
              <w:pStyle w:val="TAC"/>
            </w:pPr>
            <w:r w:rsidRPr="001C0E1B">
              <w:rPr>
                <w:rFonts w:cs="v4.2.0"/>
              </w:rPr>
              <w:t>14</w:t>
            </w:r>
          </w:p>
        </w:tc>
      </w:tr>
      <w:tr w:rsidR="00EB56C2" w:rsidRPr="001C0E1B" w14:paraId="1F9B4B47" w14:textId="77777777" w:rsidTr="00CF5C5A">
        <w:trPr>
          <w:cantSplit/>
          <w:trHeight w:val="207"/>
          <w:jc w:val="center"/>
        </w:trPr>
        <w:tc>
          <w:tcPr>
            <w:tcW w:w="4022" w:type="dxa"/>
            <w:tcBorders>
              <w:top w:val="single" w:sz="4" w:space="0" w:color="auto"/>
              <w:left w:val="single" w:sz="4" w:space="0" w:color="auto"/>
              <w:bottom w:val="single" w:sz="4" w:space="0" w:color="auto"/>
              <w:right w:val="single" w:sz="4" w:space="0" w:color="auto"/>
            </w:tcBorders>
            <w:hideMark/>
          </w:tcPr>
          <w:p w14:paraId="43188E88" w14:textId="77777777" w:rsidR="00256CB5" w:rsidRPr="001C0E1B" w:rsidRDefault="00256CB5" w:rsidP="00EB5453">
            <w:pPr>
              <w:pStyle w:val="TAL"/>
            </w:pPr>
            <w:r w:rsidRPr="001C0E1B">
              <w:rPr>
                <w:position w:val="-12"/>
              </w:rPr>
              <w:object w:dxaOrig="720" w:dyaOrig="360" w14:anchorId="3C7E08B4">
                <v:shape id="_x0000_i1032" type="#_x0000_t75" style="width:36.5pt;height:21.5pt" o:ole="" fillcolor="window">
                  <v:imagedata r:id="rId21" o:title=""/>
                </v:shape>
                <o:OLEObject Type="Embed" ProgID="Equation.3" ShapeID="_x0000_i1032" DrawAspect="Content" ObjectID="_1749664405" r:id="rId22"/>
              </w:object>
            </w:r>
          </w:p>
        </w:tc>
        <w:tc>
          <w:tcPr>
            <w:tcW w:w="1273" w:type="dxa"/>
            <w:tcBorders>
              <w:top w:val="single" w:sz="4" w:space="0" w:color="auto"/>
              <w:left w:val="single" w:sz="4" w:space="0" w:color="auto"/>
              <w:bottom w:val="single" w:sz="4" w:space="0" w:color="auto"/>
              <w:right w:val="single" w:sz="4" w:space="0" w:color="auto"/>
            </w:tcBorders>
            <w:hideMark/>
          </w:tcPr>
          <w:p w14:paraId="2020CF73" w14:textId="77777777" w:rsidR="00256CB5" w:rsidRPr="001C0E1B" w:rsidRDefault="00256CB5" w:rsidP="00EB5453">
            <w:pPr>
              <w:pStyle w:val="TAC"/>
            </w:pPr>
            <w:r w:rsidRPr="001C0E1B">
              <w:t>dB</w:t>
            </w:r>
          </w:p>
        </w:tc>
        <w:tc>
          <w:tcPr>
            <w:tcW w:w="1267" w:type="dxa"/>
            <w:tcBorders>
              <w:top w:val="single" w:sz="4" w:space="0" w:color="auto"/>
              <w:left w:val="single" w:sz="4" w:space="0" w:color="auto"/>
              <w:bottom w:val="single" w:sz="4" w:space="0" w:color="auto"/>
              <w:right w:val="single" w:sz="4" w:space="0" w:color="auto"/>
            </w:tcBorders>
            <w:hideMark/>
          </w:tcPr>
          <w:p w14:paraId="25C332AA" w14:textId="77777777" w:rsidR="00256CB5" w:rsidRPr="001C0E1B" w:rsidRDefault="00256CB5" w:rsidP="00EB5453">
            <w:pPr>
              <w:pStyle w:val="TAC"/>
            </w:pPr>
            <w:r w:rsidRPr="001C0E1B">
              <w:rPr>
                <w:rFonts w:cs="v4.2.0"/>
              </w:rPr>
              <w:t xml:space="preserve">14 </w:t>
            </w:r>
          </w:p>
        </w:tc>
        <w:tc>
          <w:tcPr>
            <w:tcW w:w="1268" w:type="dxa"/>
            <w:tcBorders>
              <w:top w:val="single" w:sz="4" w:space="0" w:color="auto"/>
              <w:left w:val="single" w:sz="4" w:space="0" w:color="auto"/>
              <w:bottom w:val="single" w:sz="4" w:space="0" w:color="auto"/>
              <w:right w:val="single" w:sz="4" w:space="0" w:color="auto"/>
            </w:tcBorders>
            <w:hideMark/>
          </w:tcPr>
          <w:p w14:paraId="4C7B6CF6" w14:textId="77777777" w:rsidR="00256CB5" w:rsidRPr="001C0E1B" w:rsidRDefault="00256CB5" w:rsidP="00EB5453">
            <w:pPr>
              <w:pStyle w:val="TAC"/>
              <w:rPr>
                <w:lang w:eastAsia="zh-CN"/>
              </w:rPr>
            </w:pPr>
            <w:r w:rsidRPr="001C0E1B">
              <w:rPr>
                <w:lang w:eastAsia="zh-CN"/>
              </w:rPr>
              <w:t>14</w:t>
            </w:r>
          </w:p>
        </w:tc>
        <w:tc>
          <w:tcPr>
            <w:tcW w:w="1268" w:type="dxa"/>
            <w:tcBorders>
              <w:top w:val="single" w:sz="4" w:space="0" w:color="auto"/>
              <w:left w:val="single" w:sz="4" w:space="0" w:color="auto"/>
              <w:bottom w:val="single" w:sz="4" w:space="0" w:color="auto"/>
              <w:right w:val="single" w:sz="4" w:space="0" w:color="auto"/>
            </w:tcBorders>
            <w:hideMark/>
          </w:tcPr>
          <w:p w14:paraId="361004F7" w14:textId="77777777" w:rsidR="00256CB5" w:rsidRPr="001C0E1B" w:rsidRDefault="00256CB5" w:rsidP="00EB5453">
            <w:pPr>
              <w:pStyle w:val="TAC"/>
            </w:pPr>
            <w:r w:rsidRPr="001C0E1B">
              <w:rPr>
                <w:rFonts w:cs="v4.2.0"/>
              </w:rPr>
              <w:t>14</w:t>
            </w:r>
          </w:p>
        </w:tc>
      </w:tr>
      <w:tr w:rsidR="00EB56C2" w:rsidRPr="001C0E1B" w14:paraId="6A6CF9E5" w14:textId="77777777" w:rsidTr="00CF5C5A">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23A3AA94" w14:textId="77777777" w:rsidR="00256CB5" w:rsidRPr="001C0E1B" w:rsidRDefault="00256CB5" w:rsidP="00EB5453">
            <w:pPr>
              <w:pStyle w:val="TAL"/>
              <w:rPr>
                <w:vertAlign w:val="subscript"/>
              </w:rPr>
            </w:pPr>
            <w:r w:rsidRPr="001C0E1B">
              <w:t>Treselection</w:t>
            </w:r>
            <w:r w:rsidRPr="001C0E1B">
              <w:rPr>
                <w:vertAlign w:val="subscript"/>
              </w:rPr>
              <w:t>EUTRAN</w:t>
            </w:r>
          </w:p>
        </w:tc>
        <w:tc>
          <w:tcPr>
            <w:tcW w:w="1273" w:type="dxa"/>
            <w:tcBorders>
              <w:top w:val="single" w:sz="4" w:space="0" w:color="auto"/>
              <w:left w:val="single" w:sz="4" w:space="0" w:color="auto"/>
              <w:bottom w:val="single" w:sz="4" w:space="0" w:color="auto"/>
              <w:right w:val="single" w:sz="4" w:space="0" w:color="auto"/>
            </w:tcBorders>
            <w:hideMark/>
          </w:tcPr>
          <w:p w14:paraId="58D3A3B1" w14:textId="77777777" w:rsidR="00256CB5" w:rsidRPr="001C0E1B" w:rsidRDefault="00256CB5" w:rsidP="00EB5453">
            <w:pPr>
              <w:pStyle w:val="TAC"/>
            </w:pPr>
            <w:r w:rsidRPr="001C0E1B">
              <w:t>S</w:t>
            </w:r>
          </w:p>
        </w:tc>
        <w:tc>
          <w:tcPr>
            <w:tcW w:w="3803" w:type="dxa"/>
            <w:gridSpan w:val="3"/>
            <w:tcBorders>
              <w:top w:val="single" w:sz="4" w:space="0" w:color="auto"/>
              <w:left w:val="single" w:sz="4" w:space="0" w:color="auto"/>
              <w:bottom w:val="single" w:sz="4" w:space="0" w:color="auto"/>
              <w:right w:val="single" w:sz="4" w:space="0" w:color="auto"/>
            </w:tcBorders>
            <w:hideMark/>
          </w:tcPr>
          <w:p w14:paraId="4A3B926B" w14:textId="77777777" w:rsidR="00256CB5" w:rsidRPr="001C0E1B" w:rsidRDefault="00256CB5" w:rsidP="00EB5453">
            <w:pPr>
              <w:pStyle w:val="TAC"/>
            </w:pPr>
            <w:r w:rsidRPr="001C0E1B">
              <w:t>0</w:t>
            </w:r>
          </w:p>
        </w:tc>
      </w:tr>
      <w:tr w:rsidR="00431BA8" w:rsidRPr="001C0E1B" w14:paraId="66D5BA18" w14:textId="77777777" w:rsidTr="00CF5C5A">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1BBBD06" w14:textId="18733EE1" w:rsidR="00431BA8" w:rsidRPr="001C0E1B" w:rsidRDefault="00431BA8" w:rsidP="00431BA8">
            <w:pPr>
              <w:pStyle w:val="TAL"/>
            </w:pPr>
            <w:r w:rsidRPr="001C0E1B">
              <w:t>SnonintrasearchP</w:t>
            </w:r>
          </w:p>
        </w:tc>
        <w:tc>
          <w:tcPr>
            <w:tcW w:w="1273" w:type="dxa"/>
            <w:tcBorders>
              <w:top w:val="single" w:sz="4" w:space="0" w:color="auto"/>
              <w:left w:val="single" w:sz="4" w:space="0" w:color="auto"/>
              <w:bottom w:val="single" w:sz="4" w:space="0" w:color="auto"/>
              <w:right w:val="single" w:sz="4" w:space="0" w:color="auto"/>
            </w:tcBorders>
            <w:hideMark/>
          </w:tcPr>
          <w:p w14:paraId="4A4F9287" w14:textId="77777777" w:rsidR="00431BA8" w:rsidRPr="001C0E1B" w:rsidRDefault="00431BA8" w:rsidP="00431BA8">
            <w:pPr>
              <w:pStyle w:val="TAC"/>
            </w:pPr>
            <w:r w:rsidRPr="001C0E1B">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69B52EEA" w14:textId="77777777" w:rsidR="00431BA8" w:rsidRPr="001C0E1B" w:rsidRDefault="00431BA8" w:rsidP="00431BA8">
            <w:pPr>
              <w:pStyle w:val="TAC"/>
            </w:pPr>
            <w:r w:rsidRPr="001C0E1B">
              <w:t>50</w:t>
            </w:r>
          </w:p>
        </w:tc>
      </w:tr>
      <w:tr w:rsidR="00431BA8" w:rsidRPr="001C0E1B" w14:paraId="21CF7236" w14:textId="77777777" w:rsidTr="00CF5C5A">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0512AEC" w14:textId="68159CA6" w:rsidR="00431BA8" w:rsidRPr="001C0E1B" w:rsidRDefault="00431BA8" w:rsidP="00431BA8">
            <w:pPr>
              <w:pStyle w:val="TAL"/>
            </w:pPr>
            <w:r w:rsidRPr="001C0E1B">
              <w:t>Thresh</w:t>
            </w:r>
            <w:r w:rsidRPr="001C0E1B">
              <w:rPr>
                <w:vertAlign w:val="subscript"/>
              </w:rPr>
              <w:t>x, highP</w:t>
            </w:r>
          </w:p>
        </w:tc>
        <w:tc>
          <w:tcPr>
            <w:tcW w:w="1273" w:type="dxa"/>
            <w:tcBorders>
              <w:top w:val="single" w:sz="4" w:space="0" w:color="auto"/>
              <w:left w:val="single" w:sz="4" w:space="0" w:color="auto"/>
              <w:bottom w:val="single" w:sz="4" w:space="0" w:color="auto"/>
              <w:right w:val="single" w:sz="4" w:space="0" w:color="auto"/>
            </w:tcBorders>
            <w:hideMark/>
          </w:tcPr>
          <w:p w14:paraId="34E87168" w14:textId="77777777" w:rsidR="00431BA8" w:rsidRPr="001C0E1B" w:rsidRDefault="00431BA8" w:rsidP="00431BA8">
            <w:pPr>
              <w:pStyle w:val="TAC"/>
            </w:pPr>
            <w:r w:rsidRPr="001C0E1B">
              <w:rPr>
                <w:rFonts w:cs="v4.2.0"/>
              </w:rPr>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54537C2B" w14:textId="77777777" w:rsidR="00431BA8" w:rsidRPr="001C0E1B" w:rsidRDefault="00431BA8" w:rsidP="00431BA8">
            <w:pPr>
              <w:pStyle w:val="TAC"/>
            </w:pPr>
            <w:r w:rsidRPr="001C0E1B">
              <w:rPr>
                <w:rFonts w:cs="v4.2.0"/>
              </w:rPr>
              <w:t>48</w:t>
            </w:r>
          </w:p>
        </w:tc>
      </w:tr>
      <w:tr w:rsidR="00431BA8" w:rsidRPr="001C0E1B" w14:paraId="1ED786C4" w14:textId="77777777" w:rsidTr="00CF5C5A">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2E5D4D5F" w14:textId="2834E9AD" w:rsidR="00431BA8" w:rsidRPr="001C0E1B" w:rsidRDefault="00431BA8" w:rsidP="00431BA8">
            <w:pPr>
              <w:pStyle w:val="TAL"/>
              <w:rPr>
                <w:bCs/>
              </w:rPr>
            </w:pPr>
            <w:r w:rsidRPr="001C0E1B">
              <w:t>Thresh</w:t>
            </w:r>
            <w:r w:rsidRPr="001C0E1B">
              <w:rPr>
                <w:vertAlign w:val="subscript"/>
              </w:rPr>
              <w:t>serving, lowP</w:t>
            </w:r>
          </w:p>
        </w:tc>
        <w:tc>
          <w:tcPr>
            <w:tcW w:w="1273" w:type="dxa"/>
            <w:tcBorders>
              <w:top w:val="single" w:sz="4" w:space="0" w:color="auto"/>
              <w:left w:val="single" w:sz="4" w:space="0" w:color="auto"/>
              <w:bottom w:val="single" w:sz="4" w:space="0" w:color="auto"/>
              <w:right w:val="single" w:sz="4" w:space="0" w:color="auto"/>
            </w:tcBorders>
            <w:hideMark/>
          </w:tcPr>
          <w:p w14:paraId="4C6E017D" w14:textId="77777777" w:rsidR="00431BA8" w:rsidRPr="001C0E1B" w:rsidRDefault="00431BA8" w:rsidP="00431BA8">
            <w:pPr>
              <w:pStyle w:val="TAC"/>
            </w:pPr>
            <w:r w:rsidRPr="001C0E1B">
              <w:rPr>
                <w:rFonts w:cs="v4.2.0"/>
              </w:rPr>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333BF94B" w14:textId="77777777" w:rsidR="00431BA8" w:rsidRPr="001C0E1B" w:rsidRDefault="00431BA8" w:rsidP="00431BA8">
            <w:pPr>
              <w:pStyle w:val="TAC"/>
            </w:pPr>
            <w:r w:rsidRPr="001C0E1B">
              <w:rPr>
                <w:rFonts w:cs="v4.2.0"/>
              </w:rPr>
              <w:t>44</w:t>
            </w:r>
          </w:p>
        </w:tc>
      </w:tr>
      <w:tr w:rsidR="00431BA8" w:rsidRPr="001C0E1B" w14:paraId="4ECECB76" w14:textId="77777777" w:rsidTr="00CF5C5A">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D59E2D8" w14:textId="3014A8ED" w:rsidR="00431BA8" w:rsidRPr="001C0E1B" w:rsidRDefault="00431BA8" w:rsidP="00431BA8">
            <w:pPr>
              <w:pStyle w:val="TAL"/>
              <w:rPr>
                <w:bCs/>
              </w:rPr>
            </w:pPr>
            <w:r w:rsidRPr="001C0E1B">
              <w:t>Thresh</w:t>
            </w:r>
            <w:r w:rsidRPr="001C0E1B">
              <w:rPr>
                <w:vertAlign w:val="subscript"/>
              </w:rPr>
              <w:t xml:space="preserve">x, lowP  </w:t>
            </w:r>
          </w:p>
        </w:tc>
        <w:tc>
          <w:tcPr>
            <w:tcW w:w="1273" w:type="dxa"/>
            <w:tcBorders>
              <w:top w:val="single" w:sz="4" w:space="0" w:color="auto"/>
              <w:left w:val="single" w:sz="4" w:space="0" w:color="auto"/>
              <w:bottom w:val="single" w:sz="4" w:space="0" w:color="auto"/>
              <w:right w:val="single" w:sz="4" w:space="0" w:color="auto"/>
            </w:tcBorders>
            <w:hideMark/>
          </w:tcPr>
          <w:p w14:paraId="0C6069EA" w14:textId="77777777" w:rsidR="00431BA8" w:rsidRPr="001C0E1B" w:rsidRDefault="00431BA8" w:rsidP="00431BA8">
            <w:pPr>
              <w:pStyle w:val="TAC"/>
            </w:pPr>
            <w:r w:rsidRPr="001C0E1B">
              <w:rPr>
                <w:rFonts w:cs="v4.2.0"/>
              </w:rPr>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69CBE9A2" w14:textId="77777777" w:rsidR="00431BA8" w:rsidRPr="001C0E1B" w:rsidRDefault="00431BA8" w:rsidP="00431BA8">
            <w:pPr>
              <w:pStyle w:val="TAC"/>
            </w:pPr>
            <w:r w:rsidRPr="001C0E1B">
              <w:rPr>
                <w:rFonts w:cs="v4.2.0"/>
              </w:rPr>
              <w:t>50</w:t>
            </w:r>
          </w:p>
        </w:tc>
      </w:tr>
      <w:tr w:rsidR="00EB56C2" w:rsidRPr="001C0E1B" w14:paraId="4DB4726E" w14:textId="77777777" w:rsidTr="00CF5C5A">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6E603F03" w14:textId="77777777" w:rsidR="00256CB5" w:rsidRPr="001C0E1B" w:rsidRDefault="00256CB5" w:rsidP="00EB5453">
            <w:pPr>
              <w:pStyle w:val="TAL"/>
            </w:pPr>
            <w:r w:rsidRPr="001C0E1B">
              <w:t>Propagation Condition</w:t>
            </w:r>
          </w:p>
        </w:tc>
        <w:tc>
          <w:tcPr>
            <w:tcW w:w="1273" w:type="dxa"/>
            <w:tcBorders>
              <w:top w:val="single" w:sz="4" w:space="0" w:color="auto"/>
              <w:left w:val="single" w:sz="4" w:space="0" w:color="auto"/>
              <w:bottom w:val="single" w:sz="4" w:space="0" w:color="auto"/>
              <w:right w:val="single" w:sz="4" w:space="0" w:color="auto"/>
            </w:tcBorders>
          </w:tcPr>
          <w:p w14:paraId="7D5E4B6D" w14:textId="77777777" w:rsidR="00256CB5" w:rsidRPr="001C0E1B" w:rsidRDefault="00256CB5" w:rsidP="00EB5453">
            <w:pPr>
              <w:pStyle w:val="TAC"/>
            </w:pPr>
          </w:p>
        </w:tc>
        <w:tc>
          <w:tcPr>
            <w:tcW w:w="3803" w:type="dxa"/>
            <w:gridSpan w:val="3"/>
            <w:tcBorders>
              <w:top w:val="single" w:sz="4" w:space="0" w:color="auto"/>
              <w:left w:val="single" w:sz="4" w:space="0" w:color="auto"/>
              <w:bottom w:val="single" w:sz="4" w:space="0" w:color="auto"/>
              <w:right w:val="single" w:sz="4" w:space="0" w:color="auto"/>
            </w:tcBorders>
            <w:hideMark/>
          </w:tcPr>
          <w:p w14:paraId="25807FD2" w14:textId="77777777" w:rsidR="00256CB5" w:rsidRPr="001C0E1B" w:rsidRDefault="00256CB5" w:rsidP="00EB5453">
            <w:pPr>
              <w:pStyle w:val="TAC"/>
            </w:pPr>
            <w:r w:rsidRPr="001C0E1B">
              <w:t>AWGN</w:t>
            </w:r>
          </w:p>
        </w:tc>
      </w:tr>
      <w:tr w:rsidR="00256CB5" w:rsidRPr="001C0E1B" w14:paraId="09C9EC5C" w14:textId="77777777" w:rsidTr="00CF5C5A">
        <w:trPr>
          <w:cantSplit/>
          <w:jc w:val="center"/>
        </w:trPr>
        <w:tc>
          <w:tcPr>
            <w:tcW w:w="9098" w:type="dxa"/>
            <w:gridSpan w:val="5"/>
            <w:tcBorders>
              <w:top w:val="single" w:sz="4" w:space="0" w:color="auto"/>
              <w:left w:val="single" w:sz="4" w:space="0" w:color="auto"/>
              <w:bottom w:val="single" w:sz="4" w:space="0" w:color="auto"/>
              <w:right w:val="single" w:sz="4" w:space="0" w:color="auto"/>
            </w:tcBorders>
            <w:hideMark/>
          </w:tcPr>
          <w:p w14:paraId="1E96C951" w14:textId="77777777" w:rsidR="00256CB5" w:rsidRPr="001C0E1B" w:rsidRDefault="00256CB5" w:rsidP="00EB5453">
            <w:pPr>
              <w:pStyle w:val="TAN"/>
            </w:pPr>
            <w:r w:rsidRPr="001C0E1B">
              <w:t>Note 1:</w:t>
            </w:r>
            <w:r w:rsidRPr="001C0E1B">
              <w:tab/>
              <w:t>OCNG shall be used such that both cells are fully allocated and a constant total transmitted power spectral density is achieved for all OFDM symbols.</w:t>
            </w:r>
          </w:p>
          <w:p w14:paraId="19B5FCB9" w14:textId="77777777" w:rsidR="00256CB5" w:rsidRPr="001C0E1B" w:rsidRDefault="00256CB5" w:rsidP="00EB5453">
            <w:pPr>
              <w:pStyle w:val="TAN"/>
            </w:pPr>
            <w:r w:rsidRPr="001C0E1B">
              <w:t>Note 2:</w:t>
            </w:r>
            <w:r w:rsidRPr="001C0E1B">
              <w:tab/>
              <w:t xml:space="preserve">Interference from other cells and noise sources not specified in the test is assumed to be constant over subcarriers and time and shall be modelled as AWGN of appropriate power for </w:t>
            </w:r>
            <w:r w:rsidRPr="001C0E1B">
              <w:rPr>
                <w:rFonts w:cs="v4.2.0"/>
                <w:position w:val="-12"/>
              </w:rPr>
              <w:object w:dxaOrig="432" w:dyaOrig="420" w14:anchorId="4A20A50D">
                <v:shape id="_x0000_i1033" type="#_x0000_t75" style="width:20.5pt;height:21.5pt" o:ole="" fillcolor="window">
                  <v:imagedata r:id="rId13" o:title=""/>
                </v:shape>
                <o:OLEObject Type="Embed" ProgID="Equation.3" ShapeID="_x0000_i1033" DrawAspect="Content" ObjectID="_1749664406" r:id="rId23"/>
              </w:object>
            </w:r>
            <w:r w:rsidRPr="001C0E1B">
              <w:t xml:space="preserve"> to be fulfilled.</w:t>
            </w:r>
          </w:p>
          <w:p w14:paraId="75AD05F1" w14:textId="77777777" w:rsidR="00256CB5" w:rsidRPr="001C0E1B" w:rsidRDefault="00256CB5" w:rsidP="00EB5453">
            <w:pPr>
              <w:pStyle w:val="TAN"/>
            </w:pPr>
            <w:r w:rsidRPr="001C0E1B">
              <w:t>Note 3:</w:t>
            </w:r>
            <w:r w:rsidRPr="001C0E1B">
              <w:tab/>
              <w:t>RSRP levels have been derived from other parameters for information purposes. They are not settable parameters themselves.</w:t>
            </w:r>
          </w:p>
        </w:tc>
      </w:tr>
    </w:tbl>
    <w:p w14:paraId="227D3800" w14:textId="77777777" w:rsidR="00256CB5" w:rsidRPr="001C0E1B" w:rsidRDefault="00256CB5" w:rsidP="00256CB5">
      <w:pPr>
        <w:rPr>
          <w:lang w:eastAsia="zh-CN"/>
        </w:rPr>
      </w:pPr>
    </w:p>
    <w:p w14:paraId="38DA22C7" w14:textId="77777777" w:rsidR="00256CB5" w:rsidRPr="001C0E1B" w:rsidRDefault="00256CB5" w:rsidP="00256CB5">
      <w:pPr>
        <w:pStyle w:val="Heading5"/>
        <w:rPr>
          <w:snapToGrid w:val="0"/>
          <w:lang w:eastAsia="zh-CN"/>
        </w:rPr>
      </w:pPr>
      <w:r w:rsidRPr="001C0E1B">
        <w:rPr>
          <w:snapToGrid w:val="0"/>
          <w:lang w:eastAsia="zh-CN"/>
        </w:rPr>
        <w:t>A.8.2.1.1.2</w:t>
      </w:r>
      <w:r w:rsidRPr="001C0E1B">
        <w:rPr>
          <w:snapToGrid w:val="0"/>
          <w:lang w:eastAsia="zh-CN"/>
        </w:rPr>
        <w:tab/>
        <w:t>Test Requirements</w:t>
      </w:r>
    </w:p>
    <w:p w14:paraId="237510C6" w14:textId="630278DF" w:rsidR="00256CB5" w:rsidRPr="001C0E1B" w:rsidRDefault="00256CB5" w:rsidP="00431BA8">
      <w:r w:rsidRPr="001C0E1B">
        <w:t>The cell reselection delay to a higher priority NR cell is defined as the time from the beginning of time period T</w:t>
      </w:r>
      <w:r w:rsidRPr="001C0E1B">
        <w:rPr>
          <w:lang w:eastAsia="zh-CN"/>
        </w:rPr>
        <w:t>3</w:t>
      </w:r>
      <w:r w:rsidRPr="001C0E1B">
        <w:t xml:space="preserve">, to the moment when the UE camps on cell 2, and starts to send preambles on the PRACH for sending the </w:t>
      </w:r>
      <w:r w:rsidRPr="001C0E1B">
        <w:rPr>
          <w:i/>
          <w:lang w:eastAsia="zh-CN"/>
        </w:rPr>
        <w:t>RRCSetupRequest</w:t>
      </w:r>
      <w:r w:rsidRPr="001C0E1B">
        <w:t xml:space="preserve"> message to perform </w:t>
      </w:r>
      <w:r w:rsidR="00431BA8" w:rsidRPr="001C0E1B">
        <w:t xml:space="preserve">a </w:t>
      </w:r>
      <w:r w:rsidR="00431BA8" w:rsidRPr="001C0E1B">
        <w:rPr>
          <w:lang w:eastAsia="zh-TW"/>
        </w:rPr>
        <w:t>Registration procedure for mobility and periodic registration update</w:t>
      </w:r>
      <w:r w:rsidR="00431BA8" w:rsidRPr="001C0E1B">
        <w:t xml:space="preserve">on cell </w:t>
      </w:r>
      <w:r w:rsidR="00431BA8" w:rsidRPr="001C0E1B">
        <w:rPr>
          <w:lang w:eastAsia="zh-CN"/>
        </w:rPr>
        <w:t>2</w:t>
      </w:r>
      <w:r w:rsidR="00431BA8" w:rsidRPr="001C0E1B">
        <w:t>.</w:t>
      </w:r>
    </w:p>
    <w:p w14:paraId="5D1145A8" w14:textId="77777777" w:rsidR="00256CB5" w:rsidRPr="001C0E1B" w:rsidRDefault="00256CB5" w:rsidP="00256CB5">
      <w:pPr>
        <w:rPr>
          <w:rFonts w:cs="v4.2.0"/>
        </w:rPr>
      </w:pPr>
      <w:r w:rsidRPr="001C0E1B">
        <w:rPr>
          <w:rFonts w:cs="v4.2.0"/>
        </w:rPr>
        <w:t>The cell re-selection delay to a higher priority cell shall be less than 68 s.</w:t>
      </w:r>
    </w:p>
    <w:p w14:paraId="7AAA340A" w14:textId="77777777" w:rsidR="00256CB5" w:rsidRPr="001C0E1B" w:rsidRDefault="00256CB5" w:rsidP="00256CB5">
      <w:pPr>
        <w:rPr>
          <w:rFonts w:cs="v4.2.0"/>
        </w:rPr>
      </w:pPr>
      <w:r w:rsidRPr="001C0E1B">
        <w:rPr>
          <w:rFonts w:cs="v4.2.0"/>
        </w:rPr>
        <w:t>The rate of correct cell reselections observed during repeated tests shall be at least 90%.</w:t>
      </w:r>
    </w:p>
    <w:p w14:paraId="6E9B670E" w14:textId="6A29AEB5" w:rsidR="00256CB5" w:rsidRPr="001C0E1B" w:rsidRDefault="007A0C94" w:rsidP="00BD34E6">
      <w:pPr>
        <w:pStyle w:val="NO"/>
      </w:pPr>
      <w:r w:rsidRPr="001C0E1B">
        <w:t>NOTE:</w:t>
      </w:r>
      <w:r w:rsidRPr="001C0E1B">
        <w:tab/>
        <w:t xml:space="preserve">The cell re-selection delay to a higher priority cell can be expressed as: </w:t>
      </w:r>
      <w:r w:rsidRPr="001C0E1B">
        <w:rPr>
          <w:bCs/>
        </w:rPr>
        <w:t>T</w:t>
      </w:r>
      <w:r w:rsidRPr="001C0E1B">
        <w:rPr>
          <w:bCs/>
          <w:vertAlign w:val="subscript"/>
        </w:rPr>
        <w:t>higher_priority_search</w:t>
      </w:r>
      <w:r w:rsidRPr="001C0E1B">
        <w:t xml:space="preserve"> + T</w:t>
      </w:r>
      <w:r w:rsidRPr="001C0E1B">
        <w:rPr>
          <w:vertAlign w:val="subscript"/>
        </w:rPr>
        <w:t>evaluate</w:t>
      </w:r>
      <w:r w:rsidRPr="001C0E1B">
        <w:rPr>
          <w:vertAlign w:val="subscript"/>
          <w:lang w:eastAsia="zh-CN"/>
        </w:rPr>
        <w:t>, NR</w:t>
      </w:r>
      <w:r w:rsidRPr="001C0E1B">
        <w:t xml:space="preserve"> + T</w:t>
      </w:r>
      <w:r w:rsidRPr="001C0E1B">
        <w:rPr>
          <w:vertAlign w:val="subscript"/>
        </w:rPr>
        <w:t>SI</w:t>
      </w:r>
      <w:r w:rsidRPr="001C0E1B">
        <w:rPr>
          <w:vertAlign w:val="subscript"/>
          <w:lang w:eastAsia="zh-CN"/>
        </w:rPr>
        <w:t xml:space="preserve">-NR, </w:t>
      </w:r>
      <w:r w:rsidRPr="001C0E1B">
        <w:t>and to a lower priority cell can be expressed as: T</w:t>
      </w:r>
      <w:r w:rsidRPr="001C0E1B">
        <w:rPr>
          <w:vertAlign w:val="subscript"/>
        </w:rPr>
        <w:t>evaluate</w:t>
      </w:r>
      <w:r w:rsidRPr="001C0E1B">
        <w:rPr>
          <w:vertAlign w:val="subscript"/>
          <w:lang w:eastAsia="zh-CN"/>
        </w:rPr>
        <w:t xml:space="preserve">, </w:t>
      </w:r>
      <w:r>
        <w:rPr>
          <w:rFonts w:cs="v4.2.0" w:hint="eastAsia"/>
          <w:vertAlign w:val="subscript"/>
          <w:lang w:eastAsia="zh-TW"/>
        </w:rPr>
        <w:t>E</w:t>
      </w:r>
      <w:r>
        <w:rPr>
          <w:rFonts w:cs="v4.2.0"/>
          <w:vertAlign w:val="subscript"/>
          <w:lang w:eastAsia="zh-TW"/>
        </w:rPr>
        <w:t>UTRAN</w:t>
      </w:r>
      <w:r w:rsidRPr="001C0E1B">
        <w:t>+ T</w:t>
      </w:r>
      <w:r w:rsidRPr="001C0E1B">
        <w:rPr>
          <w:vertAlign w:val="subscript"/>
        </w:rPr>
        <w:t>SI</w:t>
      </w:r>
      <w:r w:rsidRPr="001C0E1B">
        <w:rPr>
          <w:vertAlign w:val="subscript"/>
          <w:lang w:eastAsia="zh-CN"/>
        </w:rPr>
        <w:t>-</w:t>
      </w:r>
      <w:r>
        <w:rPr>
          <w:rFonts w:cs="v4.2.0" w:hint="eastAsia"/>
          <w:vertAlign w:val="subscript"/>
          <w:lang w:eastAsia="zh-TW"/>
        </w:rPr>
        <w:t>E</w:t>
      </w:r>
      <w:r>
        <w:rPr>
          <w:rFonts w:cs="v4.2.0"/>
          <w:vertAlign w:val="subscript"/>
          <w:lang w:eastAsia="zh-TW"/>
        </w:rPr>
        <w:t>UTRA</w:t>
      </w:r>
      <w:r w:rsidRPr="001C0E1B">
        <w:rPr>
          <w:vertAlign w:val="subscript"/>
          <w:lang w:eastAsia="zh-CN"/>
        </w:rPr>
        <w:t>,</w:t>
      </w:r>
    </w:p>
    <w:p w14:paraId="5ACD7500" w14:textId="77777777" w:rsidR="00256CB5" w:rsidRPr="001C0E1B" w:rsidRDefault="00256CB5" w:rsidP="00256CB5">
      <w:r w:rsidRPr="001C0E1B">
        <w:t>Where:</w:t>
      </w:r>
    </w:p>
    <w:p w14:paraId="170E7704" w14:textId="77777777" w:rsidR="00256CB5" w:rsidRPr="001C0E1B" w:rsidRDefault="00256CB5" w:rsidP="00256CB5">
      <w:pPr>
        <w:keepLines/>
        <w:ind w:left="1985" w:hanging="1701"/>
        <w:rPr>
          <w:rFonts w:cs="v4.2.0"/>
        </w:rPr>
      </w:pPr>
      <w:r w:rsidRPr="001C0E1B">
        <w:rPr>
          <w:rFonts w:cs="v4.2.0"/>
          <w:bCs/>
        </w:rPr>
        <w:lastRenderedPageBreak/>
        <w:t>T</w:t>
      </w:r>
      <w:r w:rsidRPr="001C0E1B">
        <w:rPr>
          <w:rFonts w:cs="v4.2.0"/>
          <w:bCs/>
          <w:vertAlign w:val="subscript"/>
        </w:rPr>
        <w:t>higher_priority_search</w:t>
      </w:r>
      <w:r w:rsidRPr="001C0E1B">
        <w:rPr>
          <w:rFonts w:cs="v4.2.0"/>
          <w:vertAlign w:val="subscript"/>
        </w:rPr>
        <w:tab/>
      </w:r>
      <w:r w:rsidRPr="001C0E1B">
        <w:rPr>
          <w:rFonts w:cs="v4.2.0"/>
        </w:rPr>
        <w:t xml:space="preserve">See </w:t>
      </w:r>
      <w:r w:rsidRPr="001C0E1B">
        <w:t xml:space="preserve">clause 4.2.2 in </w:t>
      </w:r>
      <w:r w:rsidRPr="001C0E1B">
        <w:rPr>
          <w:lang w:eastAsia="zh-CN"/>
        </w:rPr>
        <w:t>TS 36.133 </w:t>
      </w:r>
      <w:r w:rsidRPr="001C0E1B">
        <w:t>[15]</w:t>
      </w:r>
    </w:p>
    <w:p w14:paraId="20F88B27" w14:textId="77777777" w:rsidR="00256CB5" w:rsidRPr="001C0E1B" w:rsidRDefault="00256CB5" w:rsidP="00256CB5">
      <w:pPr>
        <w:keepLines/>
        <w:ind w:left="1985" w:hanging="1701"/>
      </w:pPr>
      <w:r w:rsidRPr="001C0E1B">
        <w:rPr>
          <w:rFonts w:cs="v4.2.0"/>
        </w:rPr>
        <w:t>T</w:t>
      </w:r>
      <w:r w:rsidRPr="001C0E1B">
        <w:rPr>
          <w:rFonts w:cs="v4.2.0"/>
          <w:vertAlign w:val="subscript"/>
        </w:rPr>
        <w:t>evaluate</w:t>
      </w:r>
      <w:r w:rsidRPr="001C0E1B">
        <w:rPr>
          <w:rFonts w:cs="v4.2.0"/>
          <w:vertAlign w:val="subscript"/>
          <w:lang w:eastAsia="zh-CN"/>
        </w:rPr>
        <w:t>, NR</w:t>
      </w:r>
      <w:r w:rsidRPr="001C0E1B">
        <w:tab/>
        <w:t xml:space="preserve">See Table 4.2.2.5.6-1 in clause 4.2.2.5.6 in </w:t>
      </w:r>
      <w:r w:rsidRPr="001C0E1B">
        <w:rPr>
          <w:lang w:eastAsia="zh-CN"/>
        </w:rPr>
        <w:t>TS 36.133 </w:t>
      </w:r>
      <w:r w:rsidRPr="001C0E1B">
        <w:t>[15]</w:t>
      </w:r>
    </w:p>
    <w:p w14:paraId="79FF2192" w14:textId="3B9DA232" w:rsidR="00256CB5" w:rsidRDefault="00256CB5" w:rsidP="00256CB5">
      <w:pPr>
        <w:keepLines/>
        <w:ind w:left="1702" w:hanging="1418"/>
      </w:pPr>
      <w:r w:rsidRPr="001C0E1B">
        <w:t>T</w:t>
      </w:r>
      <w:r w:rsidRPr="001C0E1B">
        <w:rPr>
          <w:vertAlign w:val="subscript"/>
        </w:rPr>
        <w:t>SI</w:t>
      </w:r>
      <w:r w:rsidRPr="001C0E1B">
        <w:rPr>
          <w:rFonts w:cs="v4.2.0"/>
          <w:vertAlign w:val="subscript"/>
          <w:lang w:eastAsia="zh-CN"/>
        </w:rPr>
        <w:t>-NR</w:t>
      </w:r>
      <w:r w:rsidRPr="001C0E1B">
        <w:tab/>
        <w:t>Maximum repetition period of relevant system info blocks that needs to be received by the UE to camp on a cell; 1280 ms is assumed in this test case.</w:t>
      </w:r>
    </w:p>
    <w:p w14:paraId="7B226DDF" w14:textId="77777777" w:rsidR="007A0C94" w:rsidRPr="00A62BB0" w:rsidRDefault="007A0C94" w:rsidP="007A0C94">
      <w:pPr>
        <w:keepLines/>
        <w:ind w:left="1985" w:hanging="1701"/>
      </w:pPr>
      <w:r w:rsidRPr="00A62BB0">
        <w:rPr>
          <w:rFonts w:cs="v4.2.0"/>
        </w:rPr>
        <w:t>T</w:t>
      </w:r>
      <w:r w:rsidRPr="00A62BB0">
        <w:rPr>
          <w:rFonts w:cs="v4.2.0"/>
          <w:vertAlign w:val="subscript"/>
        </w:rPr>
        <w:t>evaluate</w:t>
      </w:r>
      <w:r w:rsidRPr="00A62BB0">
        <w:rPr>
          <w:rFonts w:cs="v4.2.0"/>
          <w:vertAlign w:val="subscript"/>
          <w:lang w:eastAsia="zh-CN"/>
        </w:rPr>
        <w:t xml:space="preserve">, </w:t>
      </w:r>
      <w:r>
        <w:rPr>
          <w:rFonts w:cs="v4.2.0" w:hint="eastAsia"/>
          <w:vertAlign w:val="subscript"/>
          <w:lang w:eastAsia="zh-TW"/>
        </w:rPr>
        <w:t>E</w:t>
      </w:r>
      <w:r>
        <w:rPr>
          <w:rFonts w:cs="v4.2.0"/>
          <w:vertAlign w:val="subscript"/>
          <w:lang w:eastAsia="zh-TW"/>
        </w:rPr>
        <w:t>UTRAN</w:t>
      </w:r>
      <w:r w:rsidRPr="00A62BB0">
        <w:tab/>
        <w:t>See Table 4.2.2.5-1 in clause 4.2.2.5</w:t>
      </w:r>
    </w:p>
    <w:p w14:paraId="29641DA0" w14:textId="72DE0B54" w:rsidR="007A0C94" w:rsidRPr="001C0E1B" w:rsidRDefault="007A0C94" w:rsidP="007A0C94">
      <w:pPr>
        <w:keepLines/>
        <w:ind w:left="1702" w:hanging="1418"/>
        <w:rPr>
          <w:rFonts w:cs="v4.2.0"/>
        </w:rPr>
      </w:pPr>
      <w:r w:rsidRPr="00A62BB0">
        <w:t>T</w:t>
      </w:r>
      <w:r w:rsidRPr="00A62BB0">
        <w:rPr>
          <w:vertAlign w:val="subscript"/>
        </w:rPr>
        <w:t>SI</w:t>
      </w:r>
      <w:r w:rsidRPr="00A62BB0">
        <w:rPr>
          <w:rFonts w:cs="v4.2.0"/>
          <w:vertAlign w:val="subscript"/>
          <w:lang w:eastAsia="zh-CN"/>
        </w:rPr>
        <w:t>-</w:t>
      </w:r>
      <w:r>
        <w:rPr>
          <w:rFonts w:cs="v4.2.0" w:hint="eastAsia"/>
          <w:vertAlign w:val="subscript"/>
          <w:lang w:eastAsia="zh-TW"/>
        </w:rPr>
        <w:t>E</w:t>
      </w:r>
      <w:r>
        <w:rPr>
          <w:rFonts w:cs="v4.2.0"/>
          <w:vertAlign w:val="subscript"/>
          <w:lang w:eastAsia="zh-TW"/>
        </w:rPr>
        <w:t>UTRA</w:t>
      </w:r>
      <w:r w:rsidRPr="00A62BB0">
        <w:tab/>
        <w:t>Maximum repetition period of relevant system info blocks that needs to be received by the UE to camp on a cell; 1280 ms is assumed in this test case.</w:t>
      </w:r>
    </w:p>
    <w:p w14:paraId="4BB7C60A" w14:textId="77777777" w:rsidR="00256CB5" w:rsidRPr="001C0E1B" w:rsidRDefault="00256CB5" w:rsidP="00256CB5">
      <w:r w:rsidRPr="001C0E1B">
        <w:t xml:space="preserve">This gives a total of 67.68 s, allow 68 s for </w:t>
      </w:r>
      <w:r w:rsidRPr="001C0E1B">
        <w:rPr>
          <w:rFonts w:cs="v4.2.0"/>
        </w:rPr>
        <w:t xml:space="preserve">the cell re-selection delay to a higher priority NR cell </w:t>
      </w:r>
      <w:r w:rsidRPr="001C0E1B">
        <w:t xml:space="preserve">and 7.68 s for </w:t>
      </w:r>
      <w:r w:rsidRPr="001C0E1B">
        <w:rPr>
          <w:rFonts w:cs="v4.2.0"/>
        </w:rPr>
        <w:t>the cell re-selection delay</w:t>
      </w:r>
      <w:r w:rsidRPr="001C0E1B">
        <w:t xml:space="preserve"> </w:t>
      </w:r>
      <w:r w:rsidRPr="001C0E1B">
        <w:rPr>
          <w:rFonts w:cs="v4.2.0"/>
        </w:rPr>
        <w:t>to a lower priority cell</w:t>
      </w:r>
      <w:r w:rsidRPr="001C0E1B">
        <w:t xml:space="preserve"> in the test case, which we allow 8 s.</w:t>
      </w:r>
    </w:p>
    <w:p w14:paraId="3D51C038" w14:textId="77777777" w:rsidR="00E178CF" w:rsidRDefault="00E178CF" w:rsidP="00E178CF">
      <w:pPr>
        <w:pStyle w:val="Heading4"/>
      </w:pPr>
      <w:r>
        <w:t>A.8.2.1.2</w:t>
      </w:r>
      <w:r>
        <w:tab/>
        <w:t>E-UTRA Cell reselection to lower priority NR target Cell in FR1 for UE configured with highSpeedInterRAT-NR-r16</w:t>
      </w:r>
    </w:p>
    <w:p w14:paraId="0447F9D7" w14:textId="77777777" w:rsidR="00E178CF" w:rsidRDefault="00E178CF" w:rsidP="00E178CF">
      <w:pPr>
        <w:pStyle w:val="Heading5"/>
        <w:rPr>
          <w:snapToGrid w:val="0"/>
          <w:lang w:eastAsia="zh-CN"/>
        </w:rPr>
      </w:pPr>
      <w:r>
        <w:rPr>
          <w:snapToGrid w:val="0"/>
          <w:lang w:eastAsia="zh-CN"/>
        </w:rPr>
        <w:t>A.8.2.1.2.1</w:t>
      </w:r>
      <w:r>
        <w:rPr>
          <w:snapToGrid w:val="0"/>
          <w:lang w:eastAsia="zh-CN"/>
        </w:rPr>
        <w:tab/>
        <w:t>Test Purpose and Environment</w:t>
      </w:r>
    </w:p>
    <w:p w14:paraId="58486A3F" w14:textId="77777777" w:rsidR="00E178CF" w:rsidRDefault="00E178CF" w:rsidP="00E178CF">
      <w:r>
        <w:t>This test is to verify the requirement for the E-UTRAN to NR inter-RAT cell reselection requirements specified in clause 4.2.2.5.6 in 36.133 [15].</w:t>
      </w:r>
    </w:p>
    <w:p w14:paraId="6D20D51E" w14:textId="77777777" w:rsidR="00E178CF" w:rsidRDefault="00E178CF" w:rsidP="00E178CF">
      <w:pPr>
        <w:rPr>
          <w:rFonts w:cs="v4.2.0"/>
        </w:rPr>
      </w:pPr>
      <w:r>
        <w:rPr>
          <w:rFonts w:cs="v4.2.0"/>
        </w:rPr>
        <w:t>The test scenario comprises of 1 E-UTRA cell and 1 NR cell as given in tables A.8.2.1.2.1-1, A.8.2.1.2.1-2, A.8.2.1.2.1-3 and A.8.2.1.2.1-4. In SIB</w:t>
      </w:r>
      <w:r>
        <w:rPr>
          <w:lang w:eastAsia="zh-CN"/>
        </w:rPr>
        <w:t xml:space="preserve"> of</w:t>
      </w:r>
      <w:r>
        <w:t xml:space="preserve"> the </w:t>
      </w:r>
      <w:r>
        <w:rPr>
          <w:rFonts w:cs="v4.2.0"/>
        </w:rPr>
        <w:t xml:space="preserve">E-UTRA cell, </w:t>
      </w:r>
      <w:r>
        <w:t xml:space="preserve">highSpeedInterRAT-NR-r16 is configured and the carrier of NR cell is configured with highSpeedCarrierNR-r16. </w:t>
      </w:r>
      <w:r>
        <w:rPr>
          <w:rFonts w:cs="v4.2.0"/>
        </w:rPr>
        <w:t xml:space="preserve">The test consists of </w:t>
      </w:r>
      <w:r>
        <w:rPr>
          <w:rFonts w:cs="v4.2.0"/>
          <w:lang w:eastAsia="zh-CN"/>
        </w:rPr>
        <w:t>two</w:t>
      </w:r>
      <w:r>
        <w:rPr>
          <w:rFonts w:cs="v4.2.0"/>
        </w:rPr>
        <w:t xml:space="preserve"> time periods, with time duration of T1 and T</w:t>
      </w:r>
      <w:r>
        <w:rPr>
          <w:rFonts w:cs="v4.2.0"/>
          <w:lang w:eastAsia="zh-CN"/>
        </w:rPr>
        <w:t>2</w:t>
      </w:r>
      <w:r>
        <w:rPr>
          <w:rFonts w:cs="v4.2.0"/>
        </w:rPr>
        <w:t xml:space="preserve"> respectively. Both </w:t>
      </w:r>
      <w:r>
        <w:rPr>
          <w:rFonts w:cs="v4.2.0"/>
          <w:lang w:eastAsia="zh-CN"/>
        </w:rPr>
        <w:t>E-UTRA cell 1 and NR cell 2 are</w:t>
      </w:r>
      <w:r>
        <w:rPr>
          <w:rFonts w:cs="v4.2.0"/>
        </w:rPr>
        <w:t xml:space="preserve"> already identified by the UE prior to the start of the test. NR cell 2 is of lower priority than E-UTRA cell 1.</w:t>
      </w:r>
    </w:p>
    <w:p w14:paraId="1F9CBEC3" w14:textId="77777777" w:rsidR="00E178CF" w:rsidRDefault="00E178CF" w:rsidP="00E178CF">
      <w:pPr>
        <w:pStyle w:val="TH"/>
      </w:pPr>
      <w:r>
        <w:t>Table A.8.2.1.2.1-1: Supported test configurations for UE configured with highSpeedInterRAT-NR-r16</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7546"/>
      </w:tblGrid>
      <w:tr w:rsidR="00E178CF" w14:paraId="11A555A9" w14:textId="77777777" w:rsidTr="00CD0CCC">
        <w:tc>
          <w:tcPr>
            <w:tcW w:w="1696" w:type="dxa"/>
            <w:tcBorders>
              <w:top w:val="single" w:sz="4" w:space="0" w:color="auto"/>
              <w:left w:val="single" w:sz="4" w:space="0" w:color="auto"/>
              <w:bottom w:val="single" w:sz="4" w:space="0" w:color="auto"/>
              <w:right w:val="single" w:sz="4" w:space="0" w:color="auto"/>
            </w:tcBorders>
            <w:hideMark/>
          </w:tcPr>
          <w:p w14:paraId="5B4EF0D1" w14:textId="77777777" w:rsidR="00E178CF" w:rsidRDefault="00E178CF" w:rsidP="00CD0CCC">
            <w:pPr>
              <w:pStyle w:val="TAH"/>
              <w:spacing w:line="256" w:lineRule="auto"/>
              <w:rPr>
                <w:b w:val="0"/>
                <w:lang w:eastAsia="zh-CN"/>
              </w:rPr>
            </w:pPr>
            <w:r>
              <w:rPr>
                <w:lang w:eastAsia="zh-CN"/>
              </w:rPr>
              <w:t>Configuration</w:t>
            </w:r>
          </w:p>
        </w:tc>
        <w:tc>
          <w:tcPr>
            <w:tcW w:w="7654" w:type="dxa"/>
            <w:tcBorders>
              <w:top w:val="single" w:sz="4" w:space="0" w:color="auto"/>
              <w:left w:val="single" w:sz="4" w:space="0" w:color="auto"/>
              <w:bottom w:val="single" w:sz="4" w:space="0" w:color="auto"/>
              <w:right w:val="single" w:sz="4" w:space="0" w:color="auto"/>
            </w:tcBorders>
            <w:hideMark/>
          </w:tcPr>
          <w:p w14:paraId="7E7961AE" w14:textId="77777777" w:rsidR="00E178CF" w:rsidRDefault="00E178CF" w:rsidP="00CD0CCC">
            <w:pPr>
              <w:pStyle w:val="TAH"/>
              <w:spacing w:line="256" w:lineRule="auto"/>
              <w:rPr>
                <w:b w:val="0"/>
                <w:lang w:eastAsia="zh-CN"/>
              </w:rPr>
            </w:pPr>
            <w:r>
              <w:rPr>
                <w:lang w:eastAsia="zh-CN"/>
              </w:rPr>
              <w:t>Description</w:t>
            </w:r>
          </w:p>
        </w:tc>
      </w:tr>
      <w:tr w:rsidR="00E178CF" w14:paraId="69BCF5C1" w14:textId="77777777" w:rsidTr="00CD0CCC">
        <w:tc>
          <w:tcPr>
            <w:tcW w:w="1696" w:type="dxa"/>
            <w:tcBorders>
              <w:top w:val="single" w:sz="4" w:space="0" w:color="auto"/>
              <w:left w:val="single" w:sz="4" w:space="0" w:color="auto"/>
              <w:bottom w:val="single" w:sz="4" w:space="0" w:color="auto"/>
              <w:right w:val="single" w:sz="4" w:space="0" w:color="auto"/>
            </w:tcBorders>
            <w:hideMark/>
          </w:tcPr>
          <w:p w14:paraId="0ED3FB35" w14:textId="77777777" w:rsidR="00E178CF" w:rsidRDefault="00E178CF" w:rsidP="00CD0CCC">
            <w:pPr>
              <w:pStyle w:val="TAL"/>
              <w:spacing w:line="256" w:lineRule="auto"/>
              <w:rPr>
                <w:lang w:eastAsia="zh-CN"/>
              </w:rPr>
            </w:pPr>
            <w:r>
              <w:rPr>
                <w:lang w:eastAsia="zh-CN"/>
              </w:rPr>
              <w:t>1</w:t>
            </w:r>
          </w:p>
        </w:tc>
        <w:tc>
          <w:tcPr>
            <w:tcW w:w="7654" w:type="dxa"/>
            <w:tcBorders>
              <w:top w:val="single" w:sz="4" w:space="0" w:color="auto"/>
              <w:left w:val="single" w:sz="4" w:space="0" w:color="auto"/>
              <w:bottom w:val="single" w:sz="4" w:space="0" w:color="auto"/>
              <w:right w:val="single" w:sz="4" w:space="0" w:color="auto"/>
            </w:tcBorders>
            <w:hideMark/>
          </w:tcPr>
          <w:p w14:paraId="7558C651" w14:textId="77777777" w:rsidR="00E178CF" w:rsidRDefault="00E178CF" w:rsidP="00CD0CCC">
            <w:pPr>
              <w:pStyle w:val="TAL"/>
              <w:spacing w:line="256" w:lineRule="auto"/>
              <w:rPr>
                <w:lang w:eastAsia="zh-CN"/>
              </w:rPr>
            </w:pPr>
            <w:r>
              <w:t>LTE FDD, NR 15 kHz SSB SCS, 10MHz bandwidth, FDD duplex mode</w:t>
            </w:r>
          </w:p>
        </w:tc>
      </w:tr>
      <w:tr w:rsidR="00E178CF" w14:paraId="53B93A35" w14:textId="77777777" w:rsidTr="00CD0CCC">
        <w:tc>
          <w:tcPr>
            <w:tcW w:w="1696" w:type="dxa"/>
            <w:tcBorders>
              <w:top w:val="single" w:sz="4" w:space="0" w:color="auto"/>
              <w:left w:val="single" w:sz="4" w:space="0" w:color="auto"/>
              <w:bottom w:val="single" w:sz="4" w:space="0" w:color="auto"/>
              <w:right w:val="single" w:sz="4" w:space="0" w:color="auto"/>
            </w:tcBorders>
            <w:hideMark/>
          </w:tcPr>
          <w:p w14:paraId="112CCF59" w14:textId="77777777" w:rsidR="00E178CF" w:rsidRDefault="00E178CF" w:rsidP="00CD0CCC">
            <w:pPr>
              <w:pStyle w:val="TAL"/>
              <w:spacing w:line="256" w:lineRule="auto"/>
              <w:rPr>
                <w:lang w:eastAsia="zh-CN"/>
              </w:rPr>
            </w:pPr>
            <w:r>
              <w:rPr>
                <w:lang w:eastAsia="zh-CN"/>
              </w:rPr>
              <w:t>2</w:t>
            </w:r>
          </w:p>
        </w:tc>
        <w:tc>
          <w:tcPr>
            <w:tcW w:w="7654" w:type="dxa"/>
            <w:tcBorders>
              <w:top w:val="single" w:sz="4" w:space="0" w:color="auto"/>
              <w:left w:val="single" w:sz="4" w:space="0" w:color="auto"/>
              <w:bottom w:val="single" w:sz="4" w:space="0" w:color="auto"/>
              <w:right w:val="single" w:sz="4" w:space="0" w:color="auto"/>
            </w:tcBorders>
            <w:hideMark/>
          </w:tcPr>
          <w:p w14:paraId="7F1B41D3" w14:textId="77777777" w:rsidR="00E178CF" w:rsidRDefault="00E178CF" w:rsidP="00CD0CCC">
            <w:pPr>
              <w:pStyle w:val="TAL"/>
              <w:spacing w:line="256" w:lineRule="auto"/>
              <w:rPr>
                <w:lang w:eastAsia="zh-CN"/>
              </w:rPr>
            </w:pPr>
            <w:r>
              <w:t>LTE FDD, NR 15 kHz SSB SCS, 10MHz bandwidth, TDD duplex mode</w:t>
            </w:r>
          </w:p>
        </w:tc>
      </w:tr>
      <w:tr w:rsidR="00E178CF" w14:paraId="6EC7044E" w14:textId="77777777" w:rsidTr="00CD0CCC">
        <w:tc>
          <w:tcPr>
            <w:tcW w:w="1696" w:type="dxa"/>
            <w:tcBorders>
              <w:top w:val="single" w:sz="4" w:space="0" w:color="auto"/>
              <w:left w:val="single" w:sz="4" w:space="0" w:color="auto"/>
              <w:bottom w:val="single" w:sz="4" w:space="0" w:color="auto"/>
              <w:right w:val="single" w:sz="4" w:space="0" w:color="auto"/>
            </w:tcBorders>
            <w:hideMark/>
          </w:tcPr>
          <w:p w14:paraId="03FAD528" w14:textId="77777777" w:rsidR="00E178CF" w:rsidRDefault="00E178CF" w:rsidP="00CD0CCC">
            <w:pPr>
              <w:pStyle w:val="TAL"/>
              <w:spacing w:line="256" w:lineRule="auto"/>
              <w:rPr>
                <w:lang w:eastAsia="zh-CN"/>
              </w:rPr>
            </w:pPr>
            <w:r>
              <w:rPr>
                <w:lang w:eastAsia="zh-CN"/>
              </w:rPr>
              <w:t>3</w:t>
            </w:r>
          </w:p>
        </w:tc>
        <w:tc>
          <w:tcPr>
            <w:tcW w:w="7654" w:type="dxa"/>
            <w:tcBorders>
              <w:top w:val="single" w:sz="4" w:space="0" w:color="auto"/>
              <w:left w:val="single" w:sz="4" w:space="0" w:color="auto"/>
              <w:bottom w:val="single" w:sz="4" w:space="0" w:color="auto"/>
              <w:right w:val="single" w:sz="4" w:space="0" w:color="auto"/>
            </w:tcBorders>
            <w:hideMark/>
          </w:tcPr>
          <w:p w14:paraId="48D00119" w14:textId="77777777" w:rsidR="00E178CF" w:rsidRDefault="00E178CF" w:rsidP="00CD0CCC">
            <w:pPr>
              <w:pStyle w:val="TAL"/>
              <w:spacing w:line="256" w:lineRule="auto"/>
              <w:rPr>
                <w:lang w:eastAsia="zh-CN"/>
              </w:rPr>
            </w:pPr>
            <w:r>
              <w:t>LTE FDD, NR 30kHz SSB SCS, 40MHz bandwidth, TDD duplex mode</w:t>
            </w:r>
          </w:p>
        </w:tc>
      </w:tr>
      <w:tr w:rsidR="00E178CF" w14:paraId="2AF64FE2" w14:textId="77777777" w:rsidTr="00CD0CCC">
        <w:tc>
          <w:tcPr>
            <w:tcW w:w="1696" w:type="dxa"/>
            <w:tcBorders>
              <w:top w:val="single" w:sz="4" w:space="0" w:color="auto"/>
              <w:left w:val="single" w:sz="4" w:space="0" w:color="auto"/>
              <w:bottom w:val="single" w:sz="4" w:space="0" w:color="auto"/>
              <w:right w:val="single" w:sz="4" w:space="0" w:color="auto"/>
            </w:tcBorders>
            <w:hideMark/>
          </w:tcPr>
          <w:p w14:paraId="63FD1793" w14:textId="77777777" w:rsidR="00E178CF" w:rsidRDefault="00E178CF" w:rsidP="00CD0CCC">
            <w:pPr>
              <w:pStyle w:val="TAL"/>
              <w:spacing w:line="256" w:lineRule="auto"/>
              <w:rPr>
                <w:lang w:eastAsia="zh-CN"/>
              </w:rPr>
            </w:pPr>
            <w:r>
              <w:rPr>
                <w:lang w:eastAsia="zh-CN"/>
              </w:rPr>
              <w:t>4</w:t>
            </w:r>
          </w:p>
        </w:tc>
        <w:tc>
          <w:tcPr>
            <w:tcW w:w="7654" w:type="dxa"/>
            <w:tcBorders>
              <w:top w:val="single" w:sz="4" w:space="0" w:color="auto"/>
              <w:left w:val="single" w:sz="4" w:space="0" w:color="auto"/>
              <w:bottom w:val="single" w:sz="4" w:space="0" w:color="auto"/>
              <w:right w:val="single" w:sz="4" w:space="0" w:color="auto"/>
            </w:tcBorders>
            <w:hideMark/>
          </w:tcPr>
          <w:p w14:paraId="7F7E4A53" w14:textId="77777777" w:rsidR="00E178CF" w:rsidRDefault="00E178CF" w:rsidP="00CD0CCC">
            <w:pPr>
              <w:pStyle w:val="TAL"/>
              <w:spacing w:line="256" w:lineRule="auto"/>
            </w:pPr>
            <w:r>
              <w:t>LTE TDD, NR 15 kHz SSB SCS, 10MHz bandwidth, FDD duplex mode</w:t>
            </w:r>
          </w:p>
        </w:tc>
      </w:tr>
      <w:tr w:rsidR="00E178CF" w14:paraId="320B6C78" w14:textId="77777777" w:rsidTr="00CD0CCC">
        <w:tc>
          <w:tcPr>
            <w:tcW w:w="1696" w:type="dxa"/>
            <w:tcBorders>
              <w:top w:val="single" w:sz="4" w:space="0" w:color="auto"/>
              <w:left w:val="single" w:sz="4" w:space="0" w:color="auto"/>
              <w:bottom w:val="single" w:sz="4" w:space="0" w:color="auto"/>
              <w:right w:val="single" w:sz="4" w:space="0" w:color="auto"/>
            </w:tcBorders>
            <w:hideMark/>
          </w:tcPr>
          <w:p w14:paraId="46636326" w14:textId="77777777" w:rsidR="00E178CF" w:rsidRDefault="00E178CF" w:rsidP="00CD0CCC">
            <w:pPr>
              <w:pStyle w:val="TAL"/>
              <w:spacing w:line="256" w:lineRule="auto"/>
              <w:rPr>
                <w:lang w:eastAsia="zh-CN"/>
              </w:rPr>
            </w:pPr>
            <w:r>
              <w:rPr>
                <w:lang w:eastAsia="zh-CN"/>
              </w:rPr>
              <w:t>5</w:t>
            </w:r>
          </w:p>
        </w:tc>
        <w:tc>
          <w:tcPr>
            <w:tcW w:w="7654" w:type="dxa"/>
            <w:tcBorders>
              <w:top w:val="single" w:sz="4" w:space="0" w:color="auto"/>
              <w:left w:val="single" w:sz="4" w:space="0" w:color="auto"/>
              <w:bottom w:val="single" w:sz="4" w:space="0" w:color="auto"/>
              <w:right w:val="single" w:sz="4" w:space="0" w:color="auto"/>
            </w:tcBorders>
            <w:hideMark/>
          </w:tcPr>
          <w:p w14:paraId="6DDF7EAC" w14:textId="77777777" w:rsidR="00E178CF" w:rsidRDefault="00E178CF" w:rsidP="00CD0CCC">
            <w:pPr>
              <w:pStyle w:val="TAL"/>
              <w:spacing w:line="256" w:lineRule="auto"/>
            </w:pPr>
            <w:r>
              <w:t>LTE TDD, NR 15 kHz SSB SCS, 10MHz bandwidth, TDD duplex mode</w:t>
            </w:r>
          </w:p>
        </w:tc>
      </w:tr>
      <w:tr w:rsidR="00E178CF" w14:paraId="6F782DBC" w14:textId="77777777" w:rsidTr="00CD0CCC">
        <w:tc>
          <w:tcPr>
            <w:tcW w:w="1696" w:type="dxa"/>
            <w:tcBorders>
              <w:top w:val="single" w:sz="4" w:space="0" w:color="auto"/>
              <w:left w:val="single" w:sz="4" w:space="0" w:color="auto"/>
              <w:bottom w:val="single" w:sz="4" w:space="0" w:color="auto"/>
              <w:right w:val="single" w:sz="4" w:space="0" w:color="auto"/>
            </w:tcBorders>
            <w:hideMark/>
          </w:tcPr>
          <w:p w14:paraId="7B4D054B" w14:textId="77777777" w:rsidR="00E178CF" w:rsidRDefault="00E178CF" w:rsidP="00CD0CCC">
            <w:pPr>
              <w:pStyle w:val="TAL"/>
              <w:spacing w:line="256" w:lineRule="auto"/>
              <w:rPr>
                <w:lang w:eastAsia="zh-CN"/>
              </w:rPr>
            </w:pPr>
            <w:r>
              <w:rPr>
                <w:lang w:eastAsia="zh-CN"/>
              </w:rPr>
              <w:t>6</w:t>
            </w:r>
          </w:p>
        </w:tc>
        <w:tc>
          <w:tcPr>
            <w:tcW w:w="7654" w:type="dxa"/>
            <w:tcBorders>
              <w:top w:val="single" w:sz="4" w:space="0" w:color="auto"/>
              <w:left w:val="single" w:sz="4" w:space="0" w:color="auto"/>
              <w:bottom w:val="single" w:sz="4" w:space="0" w:color="auto"/>
              <w:right w:val="single" w:sz="4" w:space="0" w:color="auto"/>
            </w:tcBorders>
            <w:hideMark/>
          </w:tcPr>
          <w:p w14:paraId="54D0F5F2" w14:textId="77777777" w:rsidR="00E178CF" w:rsidRDefault="00E178CF" w:rsidP="00CD0CCC">
            <w:pPr>
              <w:pStyle w:val="TAL"/>
              <w:spacing w:line="256" w:lineRule="auto"/>
            </w:pPr>
            <w:r>
              <w:t>LTE TDD, NR 30kHz SSB SCS, 40MHz bandwidth, TDD duplex mode</w:t>
            </w:r>
          </w:p>
        </w:tc>
      </w:tr>
      <w:tr w:rsidR="00E178CF" w14:paraId="67DAE9B0" w14:textId="77777777" w:rsidTr="00CD0CCC">
        <w:tc>
          <w:tcPr>
            <w:tcW w:w="9350" w:type="dxa"/>
            <w:gridSpan w:val="2"/>
            <w:tcBorders>
              <w:top w:val="single" w:sz="4" w:space="0" w:color="auto"/>
              <w:left w:val="single" w:sz="4" w:space="0" w:color="auto"/>
              <w:bottom w:val="single" w:sz="4" w:space="0" w:color="auto"/>
              <w:right w:val="single" w:sz="4" w:space="0" w:color="auto"/>
            </w:tcBorders>
            <w:hideMark/>
          </w:tcPr>
          <w:p w14:paraId="707F89EB" w14:textId="77777777" w:rsidR="00E178CF" w:rsidRDefault="00E178CF" w:rsidP="00CD0CCC">
            <w:pPr>
              <w:pStyle w:val="TAN"/>
              <w:spacing w:line="256" w:lineRule="auto"/>
            </w:pPr>
            <w:r>
              <w:t xml:space="preserve">Note: </w:t>
            </w:r>
            <w:r>
              <w:tab/>
              <w:t>The UE is only required to be tested in one of the supported test configurations</w:t>
            </w:r>
          </w:p>
        </w:tc>
      </w:tr>
    </w:tbl>
    <w:p w14:paraId="544405BD" w14:textId="77777777" w:rsidR="00E178CF" w:rsidRDefault="00E178CF" w:rsidP="00E178CF"/>
    <w:p w14:paraId="509D06B7" w14:textId="77777777" w:rsidR="00E178CF" w:rsidRDefault="00E178CF" w:rsidP="00E178CF">
      <w:pPr>
        <w:pStyle w:val="TH"/>
      </w:pPr>
      <w:r>
        <w:t>Table A.8.2.1.2.1-2: General test parameters in E-UTRA cell re-selection FR1 NR cell test case for UE configured with highSpeedInterRAT-NR-r16</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793"/>
        <w:gridCol w:w="708"/>
        <w:gridCol w:w="1417"/>
        <w:gridCol w:w="1133"/>
        <w:gridCol w:w="3542"/>
      </w:tblGrid>
      <w:tr w:rsidR="00E178CF" w14:paraId="6F981CBE" w14:textId="77777777" w:rsidTr="00CD0CCC">
        <w:trPr>
          <w:cantSplit/>
          <w:trHeight w:val="187"/>
        </w:trPr>
        <w:tc>
          <w:tcPr>
            <w:tcW w:w="2800" w:type="dxa"/>
            <w:gridSpan w:val="2"/>
            <w:tcBorders>
              <w:top w:val="single" w:sz="4" w:space="0" w:color="auto"/>
              <w:left w:val="single" w:sz="4" w:space="0" w:color="auto"/>
              <w:bottom w:val="single" w:sz="4" w:space="0" w:color="auto"/>
              <w:right w:val="single" w:sz="4" w:space="0" w:color="auto"/>
            </w:tcBorders>
            <w:hideMark/>
          </w:tcPr>
          <w:p w14:paraId="33177944" w14:textId="77777777" w:rsidR="00E178CF" w:rsidRDefault="00E178CF" w:rsidP="00CD0CCC">
            <w:pPr>
              <w:pStyle w:val="TAH"/>
              <w:spacing w:line="256" w:lineRule="auto"/>
            </w:pPr>
            <w:r>
              <w:t>Parameter</w:t>
            </w:r>
          </w:p>
        </w:tc>
        <w:tc>
          <w:tcPr>
            <w:tcW w:w="708" w:type="dxa"/>
            <w:tcBorders>
              <w:top w:val="single" w:sz="4" w:space="0" w:color="auto"/>
              <w:left w:val="single" w:sz="4" w:space="0" w:color="auto"/>
              <w:bottom w:val="single" w:sz="4" w:space="0" w:color="auto"/>
              <w:right w:val="single" w:sz="4" w:space="0" w:color="auto"/>
            </w:tcBorders>
            <w:hideMark/>
          </w:tcPr>
          <w:p w14:paraId="2693F6ED" w14:textId="77777777" w:rsidR="00E178CF" w:rsidRDefault="00E178CF" w:rsidP="00CD0CCC">
            <w:pPr>
              <w:pStyle w:val="TAH"/>
              <w:spacing w:line="256" w:lineRule="auto"/>
            </w:pPr>
            <w:r>
              <w:t>Unit</w:t>
            </w:r>
          </w:p>
        </w:tc>
        <w:tc>
          <w:tcPr>
            <w:tcW w:w="1417" w:type="dxa"/>
            <w:tcBorders>
              <w:top w:val="single" w:sz="4" w:space="0" w:color="auto"/>
              <w:left w:val="single" w:sz="4" w:space="0" w:color="auto"/>
              <w:bottom w:val="single" w:sz="4" w:space="0" w:color="auto"/>
              <w:right w:val="single" w:sz="4" w:space="0" w:color="auto"/>
            </w:tcBorders>
            <w:hideMark/>
          </w:tcPr>
          <w:p w14:paraId="1574B80B" w14:textId="77777777" w:rsidR="00E178CF" w:rsidRDefault="00E178CF" w:rsidP="00CD0CCC">
            <w:pPr>
              <w:pStyle w:val="TAH"/>
              <w:spacing w:line="256" w:lineRule="auto"/>
              <w:rPr>
                <w:lang w:eastAsia="zh-CN"/>
              </w:rPr>
            </w:pPr>
            <w:r>
              <w:rPr>
                <w:lang w:eastAsia="zh-CN"/>
              </w:rPr>
              <w:t>Test configuration</w:t>
            </w:r>
          </w:p>
        </w:tc>
        <w:tc>
          <w:tcPr>
            <w:tcW w:w="1133" w:type="dxa"/>
            <w:tcBorders>
              <w:top w:val="single" w:sz="4" w:space="0" w:color="auto"/>
              <w:left w:val="single" w:sz="4" w:space="0" w:color="auto"/>
              <w:bottom w:val="single" w:sz="4" w:space="0" w:color="auto"/>
              <w:right w:val="single" w:sz="4" w:space="0" w:color="auto"/>
            </w:tcBorders>
            <w:hideMark/>
          </w:tcPr>
          <w:p w14:paraId="39C53E96" w14:textId="77777777" w:rsidR="00E178CF" w:rsidRDefault="00E178CF" w:rsidP="00CD0CCC">
            <w:pPr>
              <w:pStyle w:val="TAH"/>
              <w:spacing w:line="256" w:lineRule="auto"/>
            </w:pPr>
            <w:r>
              <w:t>Value</w:t>
            </w:r>
          </w:p>
        </w:tc>
        <w:tc>
          <w:tcPr>
            <w:tcW w:w="3542" w:type="dxa"/>
            <w:tcBorders>
              <w:top w:val="single" w:sz="4" w:space="0" w:color="auto"/>
              <w:left w:val="single" w:sz="4" w:space="0" w:color="auto"/>
              <w:bottom w:val="single" w:sz="4" w:space="0" w:color="auto"/>
              <w:right w:val="single" w:sz="4" w:space="0" w:color="auto"/>
            </w:tcBorders>
            <w:hideMark/>
          </w:tcPr>
          <w:p w14:paraId="5EFEC9FF" w14:textId="77777777" w:rsidR="00E178CF" w:rsidRDefault="00E178CF" w:rsidP="00CD0CCC">
            <w:pPr>
              <w:pStyle w:val="TAH"/>
              <w:spacing w:line="256" w:lineRule="auto"/>
            </w:pPr>
            <w:r>
              <w:t>Comment</w:t>
            </w:r>
          </w:p>
        </w:tc>
      </w:tr>
      <w:tr w:rsidR="00E178CF" w14:paraId="7921E66F" w14:textId="77777777" w:rsidTr="00CD0CCC">
        <w:trPr>
          <w:cantSplit/>
          <w:trHeight w:val="187"/>
        </w:trPr>
        <w:tc>
          <w:tcPr>
            <w:tcW w:w="1007" w:type="dxa"/>
            <w:tcBorders>
              <w:top w:val="single" w:sz="4" w:space="0" w:color="auto"/>
              <w:left w:val="single" w:sz="4" w:space="0" w:color="auto"/>
              <w:bottom w:val="single" w:sz="4" w:space="0" w:color="auto"/>
              <w:right w:val="single" w:sz="4" w:space="0" w:color="auto"/>
            </w:tcBorders>
            <w:hideMark/>
          </w:tcPr>
          <w:p w14:paraId="39938E73" w14:textId="77777777" w:rsidR="00E178CF" w:rsidRDefault="00E178CF" w:rsidP="00CD0CCC">
            <w:pPr>
              <w:pStyle w:val="TAL"/>
              <w:spacing w:line="256" w:lineRule="auto"/>
            </w:pPr>
            <w:r>
              <w:t>Initial condition</w:t>
            </w:r>
          </w:p>
        </w:tc>
        <w:tc>
          <w:tcPr>
            <w:tcW w:w="1793" w:type="dxa"/>
            <w:tcBorders>
              <w:top w:val="single" w:sz="4" w:space="0" w:color="auto"/>
              <w:left w:val="single" w:sz="4" w:space="0" w:color="auto"/>
              <w:bottom w:val="single" w:sz="4" w:space="0" w:color="auto"/>
              <w:right w:val="single" w:sz="4" w:space="0" w:color="auto"/>
            </w:tcBorders>
            <w:hideMark/>
          </w:tcPr>
          <w:p w14:paraId="6CCC9B21" w14:textId="77777777" w:rsidR="00E178CF" w:rsidRDefault="00E178CF" w:rsidP="00CD0CCC">
            <w:pPr>
              <w:pStyle w:val="TAL"/>
              <w:spacing w:line="256" w:lineRule="auto"/>
            </w:pPr>
            <w:r>
              <w:t>Active cell</w:t>
            </w:r>
          </w:p>
        </w:tc>
        <w:tc>
          <w:tcPr>
            <w:tcW w:w="708" w:type="dxa"/>
            <w:tcBorders>
              <w:top w:val="single" w:sz="4" w:space="0" w:color="auto"/>
              <w:left w:val="single" w:sz="4" w:space="0" w:color="auto"/>
              <w:bottom w:val="single" w:sz="4" w:space="0" w:color="auto"/>
              <w:right w:val="single" w:sz="4" w:space="0" w:color="auto"/>
            </w:tcBorders>
          </w:tcPr>
          <w:p w14:paraId="00683A87" w14:textId="77777777" w:rsidR="00E178CF" w:rsidRDefault="00E178CF" w:rsidP="00CD0CCC">
            <w:pPr>
              <w:pStyle w:val="TAC"/>
              <w:spacing w:line="256" w:lineRule="auto"/>
            </w:pPr>
          </w:p>
        </w:tc>
        <w:tc>
          <w:tcPr>
            <w:tcW w:w="1417" w:type="dxa"/>
            <w:tcBorders>
              <w:top w:val="single" w:sz="4" w:space="0" w:color="auto"/>
              <w:left w:val="single" w:sz="4" w:space="0" w:color="auto"/>
              <w:bottom w:val="single" w:sz="4" w:space="0" w:color="auto"/>
              <w:right w:val="single" w:sz="4" w:space="0" w:color="auto"/>
            </w:tcBorders>
            <w:hideMark/>
          </w:tcPr>
          <w:p w14:paraId="3999F222" w14:textId="77777777" w:rsidR="00E178CF" w:rsidRDefault="00E178CF" w:rsidP="00CD0CCC">
            <w:pPr>
              <w:pStyle w:val="TAC"/>
              <w:spacing w:line="256" w:lineRule="auto"/>
              <w:rPr>
                <w:lang w:eastAsia="zh-CN"/>
              </w:rPr>
            </w:pPr>
            <w:r>
              <w:rPr>
                <w:lang w:eastAsia="zh-CN"/>
              </w:rPr>
              <w:t>1, 2, 3, 4, 5, 6</w:t>
            </w:r>
          </w:p>
        </w:tc>
        <w:tc>
          <w:tcPr>
            <w:tcW w:w="1133" w:type="dxa"/>
            <w:tcBorders>
              <w:top w:val="single" w:sz="4" w:space="0" w:color="auto"/>
              <w:left w:val="single" w:sz="4" w:space="0" w:color="auto"/>
              <w:bottom w:val="single" w:sz="4" w:space="0" w:color="auto"/>
              <w:right w:val="single" w:sz="4" w:space="0" w:color="auto"/>
            </w:tcBorders>
            <w:hideMark/>
          </w:tcPr>
          <w:p w14:paraId="61EAD8D2" w14:textId="77777777" w:rsidR="00E178CF" w:rsidRDefault="00E178CF" w:rsidP="00CD0CCC">
            <w:pPr>
              <w:pStyle w:val="TAC"/>
              <w:spacing w:line="256" w:lineRule="auto"/>
            </w:pPr>
            <w:r>
              <w:t>Cell1</w:t>
            </w:r>
          </w:p>
        </w:tc>
        <w:tc>
          <w:tcPr>
            <w:tcW w:w="3542" w:type="dxa"/>
            <w:tcBorders>
              <w:top w:val="single" w:sz="4" w:space="0" w:color="auto"/>
              <w:left w:val="single" w:sz="4" w:space="0" w:color="auto"/>
              <w:bottom w:val="single" w:sz="4" w:space="0" w:color="auto"/>
              <w:right w:val="single" w:sz="4" w:space="0" w:color="auto"/>
            </w:tcBorders>
            <w:hideMark/>
          </w:tcPr>
          <w:p w14:paraId="098CC9AF" w14:textId="77777777" w:rsidR="00E178CF" w:rsidRDefault="00E178CF" w:rsidP="00CD0CCC">
            <w:pPr>
              <w:pStyle w:val="TAC"/>
              <w:spacing w:line="256" w:lineRule="auto"/>
            </w:pPr>
            <w:r>
              <w:rPr>
                <w:lang w:eastAsia="zh-CN"/>
              </w:rPr>
              <w:t>The UE camps on cell 1 in the initial phase</w:t>
            </w:r>
          </w:p>
        </w:tc>
      </w:tr>
      <w:tr w:rsidR="00E178CF" w14:paraId="34D39B60" w14:textId="77777777" w:rsidTr="00CD0CCC">
        <w:trPr>
          <w:cantSplit/>
          <w:trHeight w:val="187"/>
        </w:trPr>
        <w:tc>
          <w:tcPr>
            <w:tcW w:w="1007" w:type="dxa"/>
            <w:tcBorders>
              <w:top w:val="single" w:sz="4" w:space="0" w:color="auto"/>
              <w:left w:val="single" w:sz="4" w:space="0" w:color="auto"/>
              <w:bottom w:val="nil"/>
              <w:right w:val="single" w:sz="4" w:space="0" w:color="auto"/>
            </w:tcBorders>
            <w:hideMark/>
          </w:tcPr>
          <w:p w14:paraId="24922271" w14:textId="77777777" w:rsidR="00E178CF" w:rsidRDefault="00E178CF" w:rsidP="00CD0CCC">
            <w:pPr>
              <w:pStyle w:val="TAL"/>
              <w:spacing w:line="256" w:lineRule="auto"/>
            </w:pPr>
            <w:r>
              <w:t>T1 end condition</w:t>
            </w:r>
          </w:p>
        </w:tc>
        <w:tc>
          <w:tcPr>
            <w:tcW w:w="1793" w:type="dxa"/>
            <w:tcBorders>
              <w:top w:val="single" w:sz="4" w:space="0" w:color="auto"/>
              <w:left w:val="single" w:sz="4" w:space="0" w:color="auto"/>
              <w:bottom w:val="single" w:sz="4" w:space="0" w:color="auto"/>
              <w:right w:val="single" w:sz="4" w:space="0" w:color="auto"/>
            </w:tcBorders>
            <w:hideMark/>
          </w:tcPr>
          <w:p w14:paraId="1540151B" w14:textId="77777777" w:rsidR="00E178CF" w:rsidRDefault="00E178CF" w:rsidP="00CD0CCC">
            <w:pPr>
              <w:pStyle w:val="TAL"/>
              <w:spacing w:line="256" w:lineRule="auto"/>
            </w:pPr>
            <w:r>
              <w:t>Active cell</w:t>
            </w:r>
          </w:p>
        </w:tc>
        <w:tc>
          <w:tcPr>
            <w:tcW w:w="708" w:type="dxa"/>
            <w:tcBorders>
              <w:top w:val="single" w:sz="4" w:space="0" w:color="auto"/>
              <w:left w:val="single" w:sz="4" w:space="0" w:color="auto"/>
              <w:bottom w:val="single" w:sz="4" w:space="0" w:color="auto"/>
              <w:right w:val="single" w:sz="4" w:space="0" w:color="auto"/>
            </w:tcBorders>
          </w:tcPr>
          <w:p w14:paraId="56766E4B" w14:textId="77777777" w:rsidR="00E178CF" w:rsidRDefault="00E178CF" w:rsidP="00CD0CCC">
            <w:pPr>
              <w:pStyle w:val="TAC"/>
              <w:spacing w:line="256" w:lineRule="auto"/>
            </w:pPr>
          </w:p>
        </w:tc>
        <w:tc>
          <w:tcPr>
            <w:tcW w:w="1417" w:type="dxa"/>
            <w:tcBorders>
              <w:top w:val="single" w:sz="4" w:space="0" w:color="auto"/>
              <w:left w:val="single" w:sz="4" w:space="0" w:color="auto"/>
              <w:bottom w:val="single" w:sz="4" w:space="0" w:color="auto"/>
              <w:right w:val="single" w:sz="4" w:space="0" w:color="auto"/>
            </w:tcBorders>
            <w:hideMark/>
          </w:tcPr>
          <w:p w14:paraId="18722A03" w14:textId="77777777" w:rsidR="00E178CF" w:rsidRDefault="00E178CF" w:rsidP="00CD0CCC">
            <w:pPr>
              <w:pStyle w:val="TAC"/>
              <w:spacing w:line="256" w:lineRule="auto"/>
            </w:pPr>
            <w:r>
              <w:rPr>
                <w:lang w:eastAsia="zh-CN"/>
              </w:rPr>
              <w:t>1, 2, 3, 4, 5, 6</w:t>
            </w:r>
          </w:p>
        </w:tc>
        <w:tc>
          <w:tcPr>
            <w:tcW w:w="1133" w:type="dxa"/>
            <w:tcBorders>
              <w:top w:val="single" w:sz="4" w:space="0" w:color="auto"/>
              <w:left w:val="single" w:sz="4" w:space="0" w:color="auto"/>
              <w:bottom w:val="single" w:sz="4" w:space="0" w:color="auto"/>
              <w:right w:val="single" w:sz="4" w:space="0" w:color="auto"/>
            </w:tcBorders>
            <w:hideMark/>
          </w:tcPr>
          <w:p w14:paraId="6EC264BE" w14:textId="77777777" w:rsidR="00E178CF" w:rsidRDefault="00E178CF" w:rsidP="00CD0CCC">
            <w:pPr>
              <w:pStyle w:val="TAC"/>
              <w:spacing w:line="256" w:lineRule="auto"/>
            </w:pPr>
            <w:r>
              <w:t>Cell</w:t>
            </w:r>
            <w:r>
              <w:rPr>
                <w:lang w:eastAsia="zh-CN"/>
              </w:rPr>
              <w:t>2</w:t>
            </w:r>
          </w:p>
        </w:tc>
        <w:tc>
          <w:tcPr>
            <w:tcW w:w="3542" w:type="dxa"/>
            <w:vMerge w:val="restart"/>
            <w:tcBorders>
              <w:top w:val="single" w:sz="4" w:space="0" w:color="auto"/>
              <w:left w:val="single" w:sz="4" w:space="0" w:color="auto"/>
              <w:bottom w:val="single" w:sz="4" w:space="0" w:color="auto"/>
              <w:right w:val="single" w:sz="4" w:space="0" w:color="auto"/>
            </w:tcBorders>
            <w:hideMark/>
          </w:tcPr>
          <w:p w14:paraId="329FBAF2" w14:textId="77777777" w:rsidR="00E178CF" w:rsidRDefault="00E178CF" w:rsidP="00CD0CCC">
            <w:pPr>
              <w:pStyle w:val="TAC"/>
              <w:spacing w:line="256" w:lineRule="auto"/>
            </w:pPr>
            <w:r>
              <w:rPr>
                <w:lang w:eastAsia="zh-CN"/>
              </w:rPr>
              <w:t>The UE shall perform reselection to cell 2 during T1</w:t>
            </w:r>
          </w:p>
        </w:tc>
      </w:tr>
      <w:tr w:rsidR="00E178CF" w14:paraId="0B626C28" w14:textId="77777777" w:rsidTr="00CD0CCC">
        <w:trPr>
          <w:cantSplit/>
          <w:trHeight w:val="187"/>
        </w:trPr>
        <w:tc>
          <w:tcPr>
            <w:tcW w:w="1007" w:type="dxa"/>
            <w:tcBorders>
              <w:top w:val="nil"/>
              <w:left w:val="single" w:sz="4" w:space="0" w:color="auto"/>
              <w:bottom w:val="single" w:sz="4" w:space="0" w:color="auto"/>
              <w:right w:val="single" w:sz="4" w:space="0" w:color="auto"/>
            </w:tcBorders>
            <w:hideMark/>
          </w:tcPr>
          <w:p w14:paraId="34FC73F6" w14:textId="77777777" w:rsidR="00E178CF" w:rsidRDefault="00E178CF" w:rsidP="00CD0CCC"/>
        </w:tc>
        <w:tc>
          <w:tcPr>
            <w:tcW w:w="1793" w:type="dxa"/>
            <w:tcBorders>
              <w:top w:val="single" w:sz="4" w:space="0" w:color="auto"/>
              <w:left w:val="single" w:sz="4" w:space="0" w:color="auto"/>
              <w:bottom w:val="single" w:sz="4" w:space="0" w:color="auto"/>
              <w:right w:val="single" w:sz="4" w:space="0" w:color="auto"/>
            </w:tcBorders>
            <w:hideMark/>
          </w:tcPr>
          <w:p w14:paraId="53F98626" w14:textId="77777777" w:rsidR="00E178CF" w:rsidRDefault="00E178CF" w:rsidP="00CD0CCC">
            <w:pPr>
              <w:pStyle w:val="TAL"/>
              <w:spacing w:line="256" w:lineRule="auto"/>
            </w:pPr>
            <w:r>
              <w:t>Neighbour cells</w:t>
            </w:r>
          </w:p>
        </w:tc>
        <w:tc>
          <w:tcPr>
            <w:tcW w:w="708" w:type="dxa"/>
            <w:tcBorders>
              <w:top w:val="single" w:sz="4" w:space="0" w:color="auto"/>
              <w:left w:val="single" w:sz="4" w:space="0" w:color="auto"/>
              <w:bottom w:val="single" w:sz="4" w:space="0" w:color="auto"/>
              <w:right w:val="single" w:sz="4" w:space="0" w:color="auto"/>
            </w:tcBorders>
          </w:tcPr>
          <w:p w14:paraId="269C3B38" w14:textId="77777777" w:rsidR="00E178CF" w:rsidRDefault="00E178CF" w:rsidP="00CD0CCC">
            <w:pPr>
              <w:pStyle w:val="TAC"/>
              <w:spacing w:line="256" w:lineRule="auto"/>
            </w:pPr>
          </w:p>
        </w:tc>
        <w:tc>
          <w:tcPr>
            <w:tcW w:w="1417" w:type="dxa"/>
            <w:tcBorders>
              <w:top w:val="single" w:sz="4" w:space="0" w:color="auto"/>
              <w:left w:val="single" w:sz="4" w:space="0" w:color="auto"/>
              <w:bottom w:val="single" w:sz="4" w:space="0" w:color="auto"/>
              <w:right w:val="single" w:sz="4" w:space="0" w:color="auto"/>
            </w:tcBorders>
            <w:hideMark/>
          </w:tcPr>
          <w:p w14:paraId="52989DE6" w14:textId="77777777" w:rsidR="00E178CF" w:rsidRDefault="00E178CF" w:rsidP="00CD0CCC">
            <w:pPr>
              <w:pStyle w:val="TAC"/>
              <w:spacing w:line="256" w:lineRule="auto"/>
            </w:pPr>
            <w:r>
              <w:rPr>
                <w:lang w:eastAsia="zh-CN"/>
              </w:rPr>
              <w:t>1, 2, 3, 4, 5, 6</w:t>
            </w:r>
          </w:p>
        </w:tc>
        <w:tc>
          <w:tcPr>
            <w:tcW w:w="1133" w:type="dxa"/>
            <w:tcBorders>
              <w:top w:val="single" w:sz="4" w:space="0" w:color="auto"/>
              <w:left w:val="single" w:sz="4" w:space="0" w:color="auto"/>
              <w:bottom w:val="single" w:sz="4" w:space="0" w:color="auto"/>
              <w:right w:val="single" w:sz="4" w:space="0" w:color="auto"/>
            </w:tcBorders>
            <w:hideMark/>
          </w:tcPr>
          <w:p w14:paraId="43EE5021" w14:textId="77777777" w:rsidR="00E178CF" w:rsidRDefault="00E178CF" w:rsidP="00CD0CCC">
            <w:pPr>
              <w:pStyle w:val="TAC"/>
              <w:spacing w:line="256" w:lineRule="auto"/>
            </w:pPr>
            <w:r>
              <w:t>Cell</w:t>
            </w:r>
            <w:r>
              <w:rPr>
                <w:lang w:eastAsia="zh-CN"/>
              </w:rPr>
              <w:t>1</w:t>
            </w:r>
          </w:p>
        </w:tc>
        <w:tc>
          <w:tcPr>
            <w:tcW w:w="3542" w:type="dxa"/>
            <w:vMerge/>
            <w:tcBorders>
              <w:top w:val="single" w:sz="4" w:space="0" w:color="auto"/>
              <w:left w:val="single" w:sz="4" w:space="0" w:color="auto"/>
              <w:bottom w:val="single" w:sz="4" w:space="0" w:color="auto"/>
              <w:right w:val="single" w:sz="4" w:space="0" w:color="auto"/>
            </w:tcBorders>
            <w:vAlign w:val="center"/>
            <w:hideMark/>
          </w:tcPr>
          <w:p w14:paraId="2884D815" w14:textId="77777777" w:rsidR="00E178CF" w:rsidRDefault="00E178CF" w:rsidP="00CD0CCC">
            <w:pPr>
              <w:spacing w:after="0" w:line="256" w:lineRule="auto"/>
              <w:rPr>
                <w:rFonts w:ascii="Arial" w:hAnsi="Arial"/>
                <w:sz w:val="18"/>
              </w:rPr>
            </w:pPr>
          </w:p>
        </w:tc>
      </w:tr>
      <w:tr w:rsidR="00E178CF" w14:paraId="59A302DC" w14:textId="77777777" w:rsidTr="00CD0CCC">
        <w:trPr>
          <w:cantSplit/>
          <w:trHeight w:val="187"/>
        </w:trPr>
        <w:tc>
          <w:tcPr>
            <w:tcW w:w="1007" w:type="dxa"/>
            <w:tcBorders>
              <w:top w:val="single" w:sz="4" w:space="0" w:color="auto"/>
              <w:left w:val="single" w:sz="4" w:space="0" w:color="auto"/>
              <w:bottom w:val="nil"/>
              <w:right w:val="single" w:sz="4" w:space="0" w:color="auto"/>
            </w:tcBorders>
            <w:hideMark/>
          </w:tcPr>
          <w:p w14:paraId="59DBFBCB" w14:textId="77777777" w:rsidR="00E178CF" w:rsidRDefault="00E178CF" w:rsidP="00CD0CCC">
            <w:pPr>
              <w:pStyle w:val="TAL"/>
              <w:spacing w:line="256" w:lineRule="auto"/>
            </w:pPr>
            <w:r>
              <w:t>T2 end condition</w:t>
            </w:r>
          </w:p>
        </w:tc>
        <w:tc>
          <w:tcPr>
            <w:tcW w:w="1793" w:type="dxa"/>
            <w:tcBorders>
              <w:top w:val="single" w:sz="4" w:space="0" w:color="auto"/>
              <w:left w:val="single" w:sz="4" w:space="0" w:color="auto"/>
              <w:bottom w:val="single" w:sz="4" w:space="0" w:color="auto"/>
              <w:right w:val="single" w:sz="4" w:space="0" w:color="auto"/>
            </w:tcBorders>
            <w:hideMark/>
          </w:tcPr>
          <w:p w14:paraId="67577C9A" w14:textId="77777777" w:rsidR="00E178CF" w:rsidRDefault="00E178CF" w:rsidP="00CD0CCC">
            <w:pPr>
              <w:pStyle w:val="TAL"/>
              <w:spacing w:line="256" w:lineRule="auto"/>
            </w:pPr>
            <w:r>
              <w:t>Active cell</w:t>
            </w:r>
          </w:p>
        </w:tc>
        <w:tc>
          <w:tcPr>
            <w:tcW w:w="708" w:type="dxa"/>
            <w:tcBorders>
              <w:top w:val="single" w:sz="4" w:space="0" w:color="auto"/>
              <w:left w:val="single" w:sz="4" w:space="0" w:color="auto"/>
              <w:bottom w:val="single" w:sz="4" w:space="0" w:color="auto"/>
              <w:right w:val="single" w:sz="4" w:space="0" w:color="auto"/>
            </w:tcBorders>
          </w:tcPr>
          <w:p w14:paraId="22540254" w14:textId="77777777" w:rsidR="00E178CF" w:rsidRDefault="00E178CF" w:rsidP="00CD0CCC">
            <w:pPr>
              <w:pStyle w:val="TAC"/>
              <w:spacing w:line="256" w:lineRule="auto"/>
            </w:pPr>
          </w:p>
        </w:tc>
        <w:tc>
          <w:tcPr>
            <w:tcW w:w="1417" w:type="dxa"/>
            <w:tcBorders>
              <w:top w:val="single" w:sz="4" w:space="0" w:color="auto"/>
              <w:left w:val="single" w:sz="4" w:space="0" w:color="auto"/>
              <w:bottom w:val="single" w:sz="4" w:space="0" w:color="auto"/>
              <w:right w:val="single" w:sz="4" w:space="0" w:color="auto"/>
            </w:tcBorders>
            <w:hideMark/>
          </w:tcPr>
          <w:p w14:paraId="0BEA16F4" w14:textId="77777777" w:rsidR="00E178CF" w:rsidRDefault="00E178CF" w:rsidP="00CD0CCC">
            <w:pPr>
              <w:pStyle w:val="TAC"/>
              <w:spacing w:line="256" w:lineRule="auto"/>
            </w:pPr>
            <w:r>
              <w:rPr>
                <w:lang w:eastAsia="zh-CN"/>
              </w:rPr>
              <w:t>1, 2, 3, 4, 5, 6</w:t>
            </w:r>
          </w:p>
        </w:tc>
        <w:tc>
          <w:tcPr>
            <w:tcW w:w="1133" w:type="dxa"/>
            <w:tcBorders>
              <w:top w:val="single" w:sz="4" w:space="0" w:color="auto"/>
              <w:left w:val="single" w:sz="4" w:space="0" w:color="auto"/>
              <w:bottom w:val="single" w:sz="4" w:space="0" w:color="auto"/>
              <w:right w:val="single" w:sz="4" w:space="0" w:color="auto"/>
            </w:tcBorders>
            <w:hideMark/>
          </w:tcPr>
          <w:p w14:paraId="2E7F383A" w14:textId="77777777" w:rsidR="00E178CF" w:rsidRDefault="00E178CF" w:rsidP="00CD0CCC">
            <w:pPr>
              <w:pStyle w:val="TAC"/>
              <w:spacing w:line="256" w:lineRule="auto"/>
            </w:pPr>
            <w:r>
              <w:t>Cell1</w:t>
            </w:r>
          </w:p>
        </w:tc>
        <w:tc>
          <w:tcPr>
            <w:tcW w:w="3542" w:type="dxa"/>
            <w:vMerge w:val="restart"/>
            <w:tcBorders>
              <w:top w:val="single" w:sz="4" w:space="0" w:color="auto"/>
              <w:left w:val="single" w:sz="4" w:space="0" w:color="auto"/>
              <w:bottom w:val="single" w:sz="4" w:space="0" w:color="auto"/>
              <w:right w:val="single" w:sz="4" w:space="0" w:color="auto"/>
            </w:tcBorders>
            <w:hideMark/>
          </w:tcPr>
          <w:p w14:paraId="619CDBA4" w14:textId="77777777" w:rsidR="00E178CF" w:rsidRDefault="00E178CF" w:rsidP="00CD0CCC">
            <w:pPr>
              <w:pStyle w:val="TAC"/>
              <w:spacing w:line="256" w:lineRule="auto"/>
            </w:pPr>
            <w:r>
              <w:rPr>
                <w:lang w:eastAsia="zh-CN"/>
              </w:rPr>
              <w:t>The UE shall perform reselection to cell 1 during T2 for iteration of the tests.</w:t>
            </w:r>
          </w:p>
        </w:tc>
      </w:tr>
      <w:tr w:rsidR="00E178CF" w14:paraId="2F2F0CDA" w14:textId="77777777" w:rsidTr="00CD0CCC">
        <w:trPr>
          <w:cantSplit/>
          <w:trHeight w:val="187"/>
        </w:trPr>
        <w:tc>
          <w:tcPr>
            <w:tcW w:w="1007" w:type="dxa"/>
            <w:tcBorders>
              <w:top w:val="nil"/>
              <w:left w:val="single" w:sz="4" w:space="0" w:color="auto"/>
              <w:bottom w:val="single" w:sz="4" w:space="0" w:color="auto"/>
              <w:right w:val="single" w:sz="4" w:space="0" w:color="auto"/>
            </w:tcBorders>
            <w:hideMark/>
          </w:tcPr>
          <w:p w14:paraId="5DB19B6B" w14:textId="77777777" w:rsidR="00E178CF" w:rsidRDefault="00E178CF" w:rsidP="00CD0CCC"/>
        </w:tc>
        <w:tc>
          <w:tcPr>
            <w:tcW w:w="1793" w:type="dxa"/>
            <w:tcBorders>
              <w:top w:val="single" w:sz="4" w:space="0" w:color="auto"/>
              <w:left w:val="single" w:sz="4" w:space="0" w:color="auto"/>
              <w:bottom w:val="single" w:sz="4" w:space="0" w:color="auto"/>
              <w:right w:val="single" w:sz="4" w:space="0" w:color="auto"/>
            </w:tcBorders>
            <w:hideMark/>
          </w:tcPr>
          <w:p w14:paraId="01A44E7D" w14:textId="77777777" w:rsidR="00E178CF" w:rsidRDefault="00E178CF" w:rsidP="00CD0CCC">
            <w:pPr>
              <w:pStyle w:val="TAL"/>
              <w:spacing w:line="256" w:lineRule="auto"/>
            </w:pPr>
            <w:r>
              <w:t>Neighbour cells</w:t>
            </w:r>
          </w:p>
        </w:tc>
        <w:tc>
          <w:tcPr>
            <w:tcW w:w="708" w:type="dxa"/>
            <w:tcBorders>
              <w:top w:val="single" w:sz="4" w:space="0" w:color="auto"/>
              <w:left w:val="single" w:sz="4" w:space="0" w:color="auto"/>
              <w:bottom w:val="single" w:sz="4" w:space="0" w:color="auto"/>
              <w:right w:val="single" w:sz="4" w:space="0" w:color="auto"/>
            </w:tcBorders>
          </w:tcPr>
          <w:p w14:paraId="1763B321" w14:textId="77777777" w:rsidR="00E178CF" w:rsidRDefault="00E178CF" w:rsidP="00CD0CCC">
            <w:pPr>
              <w:pStyle w:val="TAC"/>
              <w:spacing w:line="256" w:lineRule="auto"/>
            </w:pPr>
          </w:p>
        </w:tc>
        <w:tc>
          <w:tcPr>
            <w:tcW w:w="1417" w:type="dxa"/>
            <w:tcBorders>
              <w:top w:val="single" w:sz="4" w:space="0" w:color="auto"/>
              <w:left w:val="single" w:sz="4" w:space="0" w:color="auto"/>
              <w:bottom w:val="single" w:sz="4" w:space="0" w:color="auto"/>
              <w:right w:val="single" w:sz="4" w:space="0" w:color="auto"/>
            </w:tcBorders>
            <w:hideMark/>
          </w:tcPr>
          <w:p w14:paraId="66DBC8C9" w14:textId="77777777" w:rsidR="00E178CF" w:rsidRDefault="00E178CF" w:rsidP="00CD0CCC">
            <w:pPr>
              <w:pStyle w:val="TAC"/>
              <w:spacing w:line="256" w:lineRule="auto"/>
              <w:rPr>
                <w:lang w:eastAsia="zh-CN"/>
              </w:rPr>
            </w:pPr>
            <w:r>
              <w:rPr>
                <w:lang w:eastAsia="zh-CN"/>
              </w:rPr>
              <w:t>1, 2, 3, 4, 5, 6</w:t>
            </w:r>
          </w:p>
        </w:tc>
        <w:tc>
          <w:tcPr>
            <w:tcW w:w="1133" w:type="dxa"/>
            <w:tcBorders>
              <w:top w:val="single" w:sz="4" w:space="0" w:color="auto"/>
              <w:left w:val="single" w:sz="4" w:space="0" w:color="auto"/>
              <w:bottom w:val="single" w:sz="4" w:space="0" w:color="auto"/>
              <w:right w:val="single" w:sz="4" w:space="0" w:color="auto"/>
            </w:tcBorders>
            <w:hideMark/>
          </w:tcPr>
          <w:p w14:paraId="18B2BD85" w14:textId="77777777" w:rsidR="00E178CF" w:rsidRDefault="00E178CF" w:rsidP="00CD0CCC">
            <w:pPr>
              <w:pStyle w:val="TAC"/>
              <w:spacing w:line="256" w:lineRule="auto"/>
            </w:pPr>
            <w:r>
              <w:t>Cell</w:t>
            </w:r>
            <w:r>
              <w:rPr>
                <w:lang w:eastAsia="zh-CN"/>
              </w:rPr>
              <w:t>2</w:t>
            </w:r>
          </w:p>
        </w:tc>
        <w:tc>
          <w:tcPr>
            <w:tcW w:w="3542" w:type="dxa"/>
            <w:vMerge/>
            <w:tcBorders>
              <w:top w:val="single" w:sz="4" w:space="0" w:color="auto"/>
              <w:left w:val="single" w:sz="4" w:space="0" w:color="auto"/>
              <w:bottom w:val="single" w:sz="4" w:space="0" w:color="auto"/>
              <w:right w:val="single" w:sz="4" w:space="0" w:color="auto"/>
            </w:tcBorders>
            <w:vAlign w:val="center"/>
            <w:hideMark/>
          </w:tcPr>
          <w:p w14:paraId="1C1D6817" w14:textId="77777777" w:rsidR="00E178CF" w:rsidRDefault="00E178CF" w:rsidP="00CD0CCC">
            <w:pPr>
              <w:spacing w:after="0" w:line="256" w:lineRule="auto"/>
              <w:rPr>
                <w:rFonts w:ascii="Arial" w:hAnsi="Arial"/>
                <w:sz w:val="18"/>
              </w:rPr>
            </w:pPr>
          </w:p>
        </w:tc>
      </w:tr>
      <w:tr w:rsidR="00E178CF" w14:paraId="1C69E5C7" w14:textId="77777777" w:rsidTr="00CD0CCC">
        <w:trPr>
          <w:cantSplit/>
          <w:trHeight w:val="187"/>
        </w:trPr>
        <w:tc>
          <w:tcPr>
            <w:tcW w:w="2800" w:type="dxa"/>
            <w:gridSpan w:val="2"/>
            <w:tcBorders>
              <w:top w:val="single" w:sz="4" w:space="0" w:color="auto"/>
              <w:left w:val="single" w:sz="4" w:space="0" w:color="auto"/>
              <w:bottom w:val="single" w:sz="4" w:space="0" w:color="auto"/>
              <w:right w:val="single" w:sz="4" w:space="0" w:color="auto"/>
            </w:tcBorders>
            <w:hideMark/>
          </w:tcPr>
          <w:p w14:paraId="3B0CE083" w14:textId="77777777" w:rsidR="00E178CF" w:rsidRDefault="00E178CF" w:rsidP="00CD0CCC">
            <w:pPr>
              <w:pStyle w:val="TAL"/>
              <w:spacing w:line="256" w:lineRule="auto"/>
              <w:rPr>
                <w:lang w:val="it-IT"/>
              </w:rPr>
            </w:pPr>
            <w:r>
              <w:rPr>
                <w:rFonts w:cs="v4.2.0"/>
                <w:bCs/>
                <w:lang w:val="it-IT"/>
              </w:rPr>
              <w:lastRenderedPageBreak/>
              <w:t>RF Channel Number</w:t>
            </w:r>
          </w:p>
        </w:tc>
        <w:tc>
          <w:tcPr>
            <w:tcW w:w="708" w:type="dxa"/>
            <w:tcBorders>
              <w:top w:val="single" w:sz="4" w:space="0" w:color="auto"/>
              <w:left w:val="single" w:sz="4" w:space="0" w:color="auto"/>
              <w:bottom w:val="single" w:sz="4" w:space="0" w:color="auto"/>
              <w:right w:val="single" w:sz="4" w:space="0" w:color="auto"/>
            </w:tcBorders>
          </w:tcPr>
          <w:p w14:paraId="780DC8D8" w14:textId="77777777" w:rsidR="00E178CF" w:rsidRDefault="00E178CF" w:rsidP="00CD0CCC">
            <w:pPr>
              <w:pStyle w:val="TAC"/>
              <w:spacing w:line="256" w:lineRule="auto"/>
              <w:rPr>
                <w:lang w:val="it-IT"/>
              </w:rPr>
            </w:pPr>
          </w:p>
        </w:tc>
        <w:tc>
          <w:tcPr>
            <w:tcW w:w="1417" w:type="dxa"/>
            <w:tcBorders>
              <w:top w:val="single" w:sz="4" w:space="0" w:color="auto"/>
              <w:left w:val="single" w:sz="4" w:space="0" w:color="auto"/>
              <w:bottom w:val="single" w:sz="4" w:space="0" w:color="auto"/>
              <w:right w:val="single" w:sz="4" w:space="0" w:color="auto"/>
            </w:tcBorders>
            <w:hideMark/>
          </w:tcPr>
          <w:p w14:paraId="43DEFCB5" w14:textId="77777777" w:rsidR="00E178CF" w:rsidRDefault="00E178CF" w:rsidP="00CD0CCC">
            <w:pPr>
              <w:pStyle w:val="TAC"/>
              <w:spacing w:line="256" w:lineRule="auto"/>
              <w:rPr>
                <w:rFonts w:cs="v4.2.0"/>
                <w:bCs/>
              </w:rPr>
            </w:pPr>
            <w:r>
              <w:rPr>
                <w:lang w:eastAsia="zh-CN"/>
              </w:rPr>
              <w:t>1, 2, 3, 4, 5, 6</w:t>
            </w:r>
          </w:p>
        </w:tc>
        <w:tc>
          <w:tcPr>
            <w:tcW w:w="1133" w:type="dxa"/>
            <w:tcBorders>
              <w:top w:val="single" w:sz="4" w:space="0" w:color="auto"/>
              <w:left w:val="single" w:sz="4" w:space="0" w:color="auto"/>
              <w:bottom w:val="single" w:sz="4" w:space="0" w:color="auto"/>
              <w:right w:val="single" w:sz="4" w:space="0" w:color="auto"/>
            </w:tcBorders>
            <w:hideMark/>
          </w:tcPr>
          <w:p w14:paraId="5C917781" w14:textId="77777777" w:rsidR="00E178CF" w:rsidRDefault="00E178CF" w:rsidP="00CD0CCC">
            <w:pPr>
              <w:pStyle w:val="TAC"/>
              <w:spacing w:line="256" w:lineRule="auto"/>
            </w:pPr>
            <w:r>
              <w:rPr>
                <w:rFonts w:cs="v4.2.0"/>
                <w:bCs/>
              </w:rPr>
              <w:t>1, 2</w:t>
            </w:r>
          </w:p>
        </w:tc>
        <w:tc>
          <w:tcPr>
            <w:tcW w:w="3542" w:type="dxa"/>
            <w:tcBorders>
              <w:top w:val="single" w:sz="4" w:space="0" w:color="auto"/>
              <w:left w:val="single" w:sz="4" w:space="0" w:color="auto"/>
              <w:bottom w:val="single" w:sz="4" w:space="0" w:color="auto"/>
              <w:right w:val="single" w:sz="4" w:space="0" w:color="auto"/>
            </w:tcBorders>
            <w:hideMark/>
          </w:tcPr>
          <w:p w14:paraId="53A28234" w14:textId="77777777" w:rsidR="00E178CF" w:rsidRDefault="00E178CF" w:rsidP="00CD0CCC">
            <w:pPr>
              <w:pStyle w:val="TAC"/>
              <w:spacing w:line="256" w:lineRule="auto"/>
            </w:pPr>
            <w:r>
              <w:rPr>
                <w:rFonts w:cs="v4.2.0"/>
              </w:rPr>
              <w:t>E-UTRAN radio channel (1) and NR radio channel (2) are used for this test</w:t>
            </w:r>
          </w:p>
        </w:tc>
      </w:tr>
      <w:tr w:rsidR="00E178CF" w14:paraId="63E74706" w14:textId="77777777" w:rsidTr="00CD0CCC">
        <w:trPr>
          <w:cantSplit/>
          <w:trHeight w:val="187"/>
        </w:trPr>
        <w:tc>
          <w:tcPr>
            <w:tcW w:w="2800" w:type="dxa"/>
            <w:gridSpan w:val="2"/>
            <w:tcBorders>
              <w:top w:val="single" w:sz="4" w:space="0" w:color="auto"/>
              <w:left w:val="single" w:sz="4" w:space="0" w:color="auto"/>
              <w:bottom w:val="nil"/>
              <w:right w:val="single" w:sz="4" w:space="0" w:color="auto"/>
            </w:tcBorders>
            <w:hideMark/>
          </w:tcPr>
          <w:p w14:paraId="25A0B173" w14:textId="77777777" w:rsidR="00E178CF" w:rsidRDefault="00E178CF" w:rsidP="00CD0CCC">
            <w:pPr>
              <w:pStyle w:val="TAL"/>
              <w:spacing w:line="256" w:lineRule="auto"/>
            </w:pPr>
            <w:r>
              <w:t>Time offset between cells</w:t>
            </w:r>
          </w:p>
        </w:tc>
        <w:tc>
          <w:tcPr>
            <w:tcW w:w="708" w:type="dxa"/>
            <w:vMerge w:val="restart"/>
            <w:tcBorders>
              <w:top w:val="single" w:sz="4" w:space="0" w:color="auto"/>
              <w:left w:val="single" w:sz="4" w:space="0" w:color="auto"/>
              <w:bottom w:val="single" w:sz="4" w:space="0" w:color="auto"/>
              <w:right w:val="single" w:sz="4" w:space="0" w:color="auto"/>
            </w:tcBorders>
          </w:tcPr>
          <w:p w14:paraId="20C45E6C" w14:textId="77777777" w:rsidR="00E178CF" w:rsidRDefault="00E178CF" w:rsidP="00CD0CCC">
            <w:pPr>
              <w:pStyle w:val="TAC"/>
              <w:spacing w:line="256" w:lineRule="auto"/>
            </w:pPr>
          </w:p>
        </w:tc>
        <w:tc>
          <w:tcPr>
            <w:tcW w:w="1417" w:type="dxa"/>
            <w:tcBorders>
              <w:top w:val="single" w:sz="4" w:space="0" w:color="auto"/>
              <w:left w:val="single" w:sz="4" w:space="0" w:color="auto"/>
              <w:bottom w:val="single" w:sz="4" w:space="0" w:color="auto"/>
              <w:right w:val="single" w:sz="4" w:space="0" w:color="auto"/>
            </w:tcBorders>
            <w:hideMark/>
          </w:tcPr>
          <w:p w14:paraId="28672050" w14:textId="77777777" w:rsidR="00E178CF" w:rsidRDefault="00E178CF" w:rsidP="00CD0CCC">
            <w:pPr>
              <w:pStyle w:val="TAC"/>
              <w:spacing w:line="256" w:lineRule="auto"/>
              <w:rPr>
                <w:rFonts w:cs="v4.2.0"/>
              </w:rPr>
            </w:pPr>
            <w:r>
              <w:rPr>
                <w:lang w:eastAsia="zh-CN"/>
              </w:rPr>
              <w:t>1, 4</w:t>
            </w:r>
          </w:p>
        </w:tc>
        <w:tc>
          <w:tcPr>
            <w:tcW w:w="1133" w:type="dxa"/>
            <w:tcBorders>
              <w:top w:val="single" w:sz="4" w:space="0" w:color="auto"/>
              <w:left w:val="single" w:sz="4" w:space="0" w:color="auto"/>
              <w:bottom w:val="single" w:sz="4" w:space="0" w:color="auto"/>
              <w:right w:val="single" w:sz="4" w:space="0" w:color="auto"/>
            </w:tcBorders>
            <w:hideMark/>
          </w:tcPr>
          <w:p w14:paraId="174F770E" w14:textId="77777777" w:rsidR="00E178CF" w:rsidRDefault="00E178CF" w:rsidP="00CD0CCC">
            <w:pPr>
              <w:pStyle w:val="TAC"/>
              <w:spacing w:line="256" w:lineRule="auto"/>
            </w:pPr>
            <w:r>
              <w:rPr>
                <w:rFonts w:cs="v4.2.0"/>
              </w:rPr>
              <w:t>3 ms</w:t>
            </w:r>
          </w:p>
        </w:tc>
        <w:tc>
          <w:tcPr>
            <w:tcW w:w="3542" w:type="dxa"/>
            <w:tcBorders>
              <w:top w:val="single" w:sz="4" w:space="0" w:color="auto"/>
              <w:left w:val="single" w:sz="4" w:space="0" w:color="auto"/>
              <w:bottom w:val="single" w:sz="4" w:space="0" w:color="auto"/>
              <w:right w:val="single" w:sz="4" w:space="0" w:color="auto"/>
            </w:tcBorders>
            <w:hideMark/>
          </w:tcPr>
          <w:p w14:paraId="5E970D54" w14:textId="77777777" w:rsidR="00E178CF" w:rsidRDefault="00E178CF" w:rsidP="00CD0CCC">
            <w:pPr>
              <w:pStyle w:val="TAC"/>
              <w:spacing w:line="256" w:lineRule="auto"/>
            </w:pPr>
            <w:r>
              <w:rPr>
                <w:rFonts w:cs="v4.2.0"/>
              </w:rPr>
              <w:t>Asynchronous cells</w:t>
            </w:r>
          </w:p>
        </w:tc>
      </w:tr>
      <w:tr w:rsidR="00E178CF" w14:paraId="23603F4D" w14:textId="77777777" w:rsidTr="00CD0CCC">
        <w:trPr>
          <w:cantSplit/>
          <w:trHeight w:val="187"/>
        </w:trPr>
        <w:tc>
          <w:tcPr>
            <w:tcW w:w="2800" w:type="dxa"/>
            <w:gridSpan w:val="2"/>
            <w:tcBorders>
              <w:top w:val="nil"/>
              <w:left w:val="single" w:sz="4" w:space="0" w:color="auto"/>
              <w:bottom w:val="nil"/>
              <w:right w:val="single" w:sz="4" w:space="0" w:color="auto"/>
            </w:tcBorders>
            <w:hideMark/>
          </w:tcPr>
          <w:p w14:paraId="3A9CA685" w14:textId="77777777" w:rsidR="00E178CF" w:rsidRDefault="00E178CF" w:rsidP="00CD0CCC"/>
        </w:tc>
        <w:tc>
          <w:tcPr>
            <w:tcW w:w="708" w:type="dxa"/>
            <w:vMerge/>
            <w:tcBorders>
              <w:top w:val="single" w:sz="4" w:space="0" w:color="auto"/>
              <w:left w:val="single" w:sz="4" w:space="0" w:color="auto"/>
              <w:bottom w:val="single" w:sz="4" w:space="0" w:color="auto"/>
              <w:right w:val="single" w:sz="4" w:space="0" w:color="auto"/>
            </w:tcBorders>
            <w:vAlign w:val="center"/>
            <w:hideMark/>
          </w:tcPr>
          <w:p w14:paraId="26AD0107" w14:textId="77777777" w:rsidR="00E178CF" w:rsidRDefault="00E178CF" w:rsidP="00CD0CCC">
            <w:pPr>
              <w:spacing w:after="0" w:line="256" w:lineRule="auto"/>
              <w:rPr>
                <w:rFonts w:ascii="Arial" w:hAnsi="Arial"/>
                <w:sz w:val="18"/>
              </w:rPr>
            </w:pPr>
          </w:p>
        </w:tc>
        <w:tc>
          <w:tcPr>
            <w:tcW w:w="1417" w:type="dxa"/>
            <w:tcBorders>
              <w:top w:val="single" w:sz="4" w:space="0" w:color="auto"/>
              <w:left w:val="single" w:sz="4" w:space="0" w:color="auto"/>
              <w:bottom w:val="single" w:sz="4" w:space="0" w:color="auto"/>
              <w:right w:val="single" w:sz="4" w:space="0" w:color="auto"/>
            </w:tcBorders>
            <w:hideMark/>
          </w:tcPr>
          <w:p w14:paraId="560D32AC" w14:textId="77777777" w:rsidR="00E178CF" w:rsidRDefault="00E178CF" w:rsidP="00CD0CCC">
            <w:pPr>
              <w:pStyle w:val="TAC"/>
              <w:spacing w:line="256" w:lineRule="auto"/>
              <w:rPr>
                <w:lang w:eastAsia="zh-CN"/>
              </w:rPr>
            </w:pPr>
            <w:r>
              <w:rPr>
                <w:lang w:eastAsia="zh-CN"/>
              </w:rPr>
              <w:t>2, 5</w:t>
            </w:r>
          </w:p>
        </w:tc>
        <w:tc>
          <w:tcPr>
            <w:tcW w:w="1133" w:type="dxa"/>
            <w:tcBorders>
              <w:top w:val="single" w:sz="4" w:space="0" w:color="auto"/>
              <w:left w:val="single" w:sz="4" w:space="0" w:color="auto"/>
              <w:bottom w:val="single" w:sz="4" w:space="0" w:color="auto"/>
              <w:right w:val="single" w:sz="4" w:space="0" w:color="auto"/>
            </w:tcBorders>
            <w:hideMark/>
          </w:tcPr>
          <w:p w14:paraId="535DD51D" w14:textId="77777777" w:rsidR="00E178CF" w:rsidRDefault="00E178CF" w:rsidP="00CD0CCC">
            <w:pPr>
              <w:pStyle w:val="TAC"/>
              <w:spacing w:line="256" w:lineRule="auto"/>
              <w:rPr>
                <w:rFonts w:cs="v4.2.0"/>
              </w:rPr>
            </w:pPr>
            <w:r>
              <w:rPr>
                <w:rFonts w:cs="v4.2.0"/>
              </w:rPr>
              <w:t xml:space="preserve">3 </w:t>
            </w:r>
            <w:r>
              <w:rPr>
                <w:rFonts w:cs="v4.2.0"/>
              </w:rPr>
              <w:sym w:font="Symbol" w:char="F06D"/>
            </w:r>
            <w:r>
              <w:rPr>
                <w:rFonts w:cs="v4.2.0"/>
              </w:rPr>
              <w:t>s</w:t>
            </w:r>
          </w:p>
        </w:tc>
        <w:tc>
          <w:tcPr>
            <w:tcW w:w="3542" w:type="dxa"/>
            <w:tcBorders>
              <w:top w:val="single" w:sz="4" w:space="0" w:color="auto"/>
              <w:left w:val="single" w:sz="4" w:space="0" w:color="auto"/>
              <w:bottom w:val="single" w:sz="4" w:space="0" w:color="auto"/>
              <w:right w:val="single" w:sz="4" w:space="0" w:color="auto"/>
            </w:tcBorders>
            <w:hideMark/>
          </w:tcPr>
          <w:p w14:paraId="51C59133" w14:textId="77777777" w:rsidR="00E178CF" w:rsidRDefault="00E178CF" w:rsidP="00CD0CCC">
            <w:pPr>
              <w:pStyle w:val="TAC"/>
              <w:spacing w:line="256" w:lineRule="auto"/>
              <w:rPr>
                <w:rFonts w:cs="v4.2.0"/>
              </w:rPr>
            </w:pPr>
            <w:r>
              <w:rPr>
                <w:rFonts w:cs="v4.2.0"/>
              </w:rPr>
              <w:t>Synchronous cells</w:t>
            </w:r>
          </w:p>
        </w:tc>
      </w:tr>
      <w:tr w:rsidR="00E178CF" w14:paraId="16D94D84" w14:textId="77777777" w:rsidTr="00CD0CCC">
        <w:trPr>
          <w:cantSplit/>
          <w:trHeight w:val="187"/>
        </w:trPr>
        <w:tc>
          <w:tcPr>
            <w:tcW w:w="2800" w:type="dxa"/>
            <w:gridSpan w:val="2"/>
            <w:tcBorders>
              <w:top w:val="nil"/>
              <w:left w:val="single" w:sz="4" w:space="0" w:color="auto"/>
              <w:bottom w:val="single" w:sz="4" w:space="0" w:color="auto"/>
              <w:right w:val="single" w:sz="4" w:space="0" w:color="auto"/>
            </w:tcBorders>
            <w:hideMark/>
          </w:tcPr>
          <w:p w14:paraId="3E69246C" w14:textId="77777777" w:rsidR="00E178CF" w:rsidRDefault="00E178CF" w:rsidP="00CD0CCC">
            <w:pPr>
              <w:rPr>
                <w:rFonts w:cs="v4.2.0"/>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14:paraId="62A70698" w14:textId="77777777" w:rsidR="00E178CF" w:rsidRDefault="00E178CF" w:rsidP="00CD0CCC">
            <w:pPr>
              <w:spacing w:after="0" w:line="256" w:lineRule="auto"/>
              <w:rPr>
                <w:rFonts w:ascii="Arial" w:hAnsi="Arial"/>
                <w:sz w:val="18"/>
              </w:rPr>
            </w:pPr>
          </w:p>
        </w:tc>
        <w:tc>
          <w:tcPr>
            <w:tcW w:w="1417" w:type="dxa"/>
            <w:tcBorders>
              <w:top w:val="single" w:sz="4" w:space="0" w:color="auto"/>
              <w:left w:val="single" w:sz="4" w:space="0" w:color="auto"/>
              <w:bottom w:val="single" w:sz="4" w:space="0" w:color="auto"/>
              <w:right w:val="single" w:sz="4" w:space="0" w:color="auto"/>
            </w:tcBorders>
            <w:hideMark/>
          </w:tcPr>
          <w:p w14:paraId="3CB4DA5F" w14:textId="77777777" w:rsidR="00E178CF" w:rsidRDefault="00E178CF" w:rsidP="00CD0CCC">
            <w:pPr>
              <w:pStyle w:val="TAC"/>
              <w:spacing w:line="256" w:lineRule="auto"/>
              <w:rPr>
                <w:lang w:eastAsia="zh-CN"/>
              </w:rPr>
            </w:pPr>
            <w:r>
              <w:rPr>
                <w:lang w:eastAsia="zh-CN"/>
              </w:rPr>
              <w:t>3, 6</w:t>
            </w:r>
          </w:p>
        </w:tc>
        <w:tc>
          <w:tcPr>
            <w:tcW w:w="1133" w:type="dxa"/>
            <w:tcBorders>
              <w:top w:val="single" w:sz="4" w:space="0" w:color="auto"/>
              <w:left w:val="single" w:sz="4" w:space="0" w:color="auto"/>
              <w:bottom w:val="single" w:sz="4" w:space="0" w:color="auto"/>
              <w:right w:val="single" w:sz="4" w:space="0" w:color="auto"/>
            </w:tcBorders>
            <w:hideMark/>
          </w:tcPr>
          <w:p w14:paraId="012A5099" w14:textId="77777777" w:rsidR="00E178CF" w:rsidRDefault="00E178CF" w:rsidP="00CD0CCC">
            <w:pPr>
              <w:pStyle w:val="TAC"/>
              <w:spacing w:line="256" w:lineRule="auto"/>
              <w:rPr>
                <w:rFonts w:cs="v4.2.0"/>
              </w:rPr>
            </w:pPr>
            <w:r>
              <w:rPr>
                <w:rFonts w:cs="v4.2.0"/>
              </w:rPr>
              <w:t xml:space="preserve">3 </w:t>
            </w:r>
            <w:r>
              <w:rPr>
                <w:rFonts w:cs="v4.2.0"/>
              </w:rPr>
              <w:sym w:font="Symbol" w:char="F06D"/>
            </w:r>
            <w:r>
              <w:rPr>
                <w:rFonts w:cs="v4.2.0"/>
              </w:rPr>
              <w:t>s</w:t>
            </w:r>
          </w:p>
        </w:tc>
        <w:tc>
          <w:tcPr>
            <w:tcW w:w="3542" w:type="dxa"/>
            <w:tcBorders>
              <w:top w:val="single" w:sz="4" w:space="0" w:color="auto"/>
              <w:left w:val="single" w:sz="4" w:space="0" w:color="auto"/>
              <w:bottom w:val="single" w:sz="4" w:space="0" w:color="auto"/>
              <w:right w:val="single" w:sz="4" w:space="0" w:color="auto"/>
            </w:tcBorders>
            <w:hideMark/>
          </w:tcPr>
          <w:p w14:paraId="4F62A824" w14:textId="77777777" w:rsidR="00E178CF" w:rsidRDefault="00E178CF" w:rsidP="00CD0CCC">
            <w:pPr>
              <w:pStyle w:val="TAC"/>
              <w:spacing w:line="256" w:lineRule="auto"/>
              <w:rPr>
                <w:rFonts w:cs="v4.2.0"/>
              </w:rPr>
            </w:pPr>
            <w:r>
              <w:rPr>
                <w:rFonts w:cs="v4.2.0"/>
              </w:rPr>
              <w:t>Synchronous cells</w:t>
            </w:r>
          </w:p>
        </w:tc>
      </w:tr>
      <w:tr w:rsidR="00E178CF" w14:paraId="2100EF7A" w14:textId="77777777" w:rsidTr="00CD0CCC">
        <w:trPr>
          <w:cantSplit/>
          <w:trHeight w:val="187"/>
        </w:trPr>
        <w:tc>
          <w:tcPr>
            <w:tcW w:w="2800" w:type="dxa"/>
            <w:gridSpan w:val="2"/>
            <w:tcBorders>
              <w:top w:val="single" w:sz="4" w:space="0" w:color="auto"/>
              <w:left w:val="single" w:sz="4" w:space="0" w:color="auto"/>
              <w:bottom w:val="single" w:sz="4" w:space="0" w:color="auto"/>
              <w:right w:val="single" w:sz="4" w:space="0" w:color="auto"/>
            </w:tcBorders>
            <w:hideMark/>
          </w:tcPr>
          <w:p w14:paraId="297F7721" w14:textId="77777777" w:rsidR="00E178CF" w:rsidRDefault="00E178CF" w:rsidP="00CD0CCC">
            <w:pPr>
              <w:pStyle w:val="TAL"/>
              <w:spacing w:line="256" w:lineRule="auto"/>
            </w:pPr>
            <w:r>
              <w:t>Access Barring Information</w:t>
            </w:r>
          </w:p>
        </w:tc>
        <w:tc>
          <w:tcPr>
            <w:tcW w:w="708" w:type="dxa"/>
            <w:tcBorders>
              <w:top w:val="single" w:sz="4" w:space="0" w:color="auto"/>
              <w:left w:val="single" w:sz="4" w:space="0" w:color="auto"/>
              <w:bottom w:val="single" w:sz="4" w:space="0" w:color="auto"/>
              <w:right w:val="single" w:sz="4" w:space="0" w:color="auto"/>
            </w:tcBorders>
            <w:hideMark/>
          </w:tcPr>
          <w:p w14:paraId="1A09ECFB" w14:textId="77777777" w:rsidR="00E178CF" w:rsidRDefault="00E178CF" w:rsidP="00CD0CCC">
            <w:pPr>
              <w:pStyle w:val="TAC"/>
              <w:spacing w:line="256" w:lineRule="auto"/>
            </w:pPr>
            <w:r>
              <w:t>-</w:t>
            </w:r>
          </w:p>
        </w:tc>
        <w:tc>
          <w:tcPr>
            <w:tcW w:w="1417" w:type="dxa"/>
            <w:tcBorders>
              <w:top w:val="single" w:sz="4" w:space="0" w:color="auto"/>
              <w:left w:val="single" w:sz="4" w:space="0" w:color="auto"/>
              <w:bottom w:val="single" w:sz="4" w:space="0" w:color="auto"/>
              <w:right w:val="single" w:sz="4" w:space="0" w:color="auto"/>
            </w:tcBorders>
            <w:hideMark/>
          </w:tcPr>
          <w:p w14:paraId="09D5114F" w14:textId="77777777" w:rsidR="00E178CF" w:rsidRDefault="00E178CF" w:rsidP="00CD0CCC">
            <w:pPr>
              <w:pStyle w:val="TAC"/>
              <w:spacing w:line="256" w:lineRule="auto"/>
              <w:rPr>
                <w:rFonts w:cs="v4.2.0"/>
              </w:rPr>
            </w:pPr>
            <w:r>
              <w:rPr>
                <w:lang w:eastAsia="zh-CN"/>
              </w:rPr>
              <w:t>1, 2, 3, 4, 5, 6</w:t>
            </w:r>
          </w:p>
        </w:tc>
        <w:tc>
          <w:tcPr>
            <w:tcW w:w="1133" w:type="dxa"/>
            <w:tcBorders>
              <w:top w:val="single" w:sz="4" w:space="0" w:color="auto"/>
              <w:left w:val="single" w:sz="4" w:space="0" w:color="auto"/>
              <w:bottom w:val="single" w:sz="4" w:space="0" w:color="auto"/>
              <w:right w:val="single" w:sz="4" w:space="0" w:color="auto"/>
            </w:tcBorders>
            <w:hideMark/>
          </w:tcPr>
          <w:p w14:paraId="4E05B90C" w14:textId="77777777" w:rsidR="00E178CF" w:rsidRDefault="00E178CF" w:rsidP="00CD0CCC">
            <w:pPr>
              <w:pStyle w:val="TAC"/>
              <w:spacing w:line="256" w:lineRule="auto"/>
            </w:pPr>
            <w:r>
              <w:rPr>
                <w:rFonts w:cs="v4.2.0"/>
              </w:rPr>
              <w:t>Not Sent</w:t>
            </w:r>
          </w:p>
        </w:tc>
        <w:tc>
          <w:tcPr>
            <w:tcW w:w="3542" w:type="dxa"/>
            <w:tcBorders>
              <w:top w:val="single" w:sz="4" w:space="0" w:color="auto"/>
              <w:left w:val="single" w:sz="4" w:space="0" w:color="auto"/>
              <w:bottom w:val="single" w:sz="4" w:space="0" w:color="auto"/>
              <w:right w:val="single" w:sz="4" w:space="0" w:color="auto"/>
            </w:tcBorders>
            <w:hideMark/>
          </w:tcPr>
          <w:p w14:paraId="4C98E7C9" w14:textId="77777777" w:rsidR="00E178CF" w:rsidRDefault="00E178CF" w:rsidP="00CD0CCC">
            <w:pPr>
              <w:pStyle w:val="TAC"/>
              <w:spacing w:line="256" w:lineRule="auto"/>
            </w:pPr>
            <w:r>
              <w:rPr>
                <w:rFonts w:cs="v4.2.0"/>
              </w:rPr>
              <w:t>No additional delays in random access procedure.</w:t>
            </w:r>
          </w:p>
        </w:tc>
      </w:tr>
      <w:tr w:rsidR="00E178CF" w14:paraId="432ECAB6" w14:textId="77777777" w:rsidTr="00CD0CCC">
        <w:trPr>
          <w:cantSplit/>
          <w:trHeight w:val="187"/>
        </w:trPr>
        <w:tc>
          <w:tcPr>
            <w:tcW w:w="2800" w:type="dxa"/>
            <w:gridSpan w:val="2"/>
            <w:tcBorders>
              <w:top w:val="single" w:sz="4" w:space="0" w:color="auto"/>
              <w:left w:val="single" w:sz="4" w:space="0" w:color="auto"/>
              <w:bottom w:val="single" w:sz="4" w:space="0" w:color="auto"/>
              <w:right w:val="single" w:sz="4" w:space="0" w:color="auto"/>
            </w:tcBorders>
            <w:hideMark/>
          </w:tcPr>
          <w:p w14:paraId="3BEFCC8C" w14:textId="77777777" w:rsidR="00E178CF" w:rsidRDefault="00E178CF" w:rsidP="00CD0CCC">
            <w:pPr>
              <w:pStyle w:val="TAL"/>
              <w:spacing w:line="256" w:lineRule="auto"/>
            </w:pPr>
            <w:r>
              <w:t>DRX cycle length</w:t>
            </w:r>
          </w:p>
        </w:tc>
        <w:tc>
          <w:tcPr>
            <w:tcW w:w="708" w:type="dxa"/>
            <w:tcBorders>
              <w:top w:val="single" w:sz="4" w:space="0" w:color="auto"/>
              <w:left w:val="single" w:sz="4" w:space="0" w:color="auto"/>
              <w:bottom w:val="single" w:sz="4" w:space="0" w:color="auto"/>
              <w:right w:val="single" w:sz="4" w:space="0" w:color="auto"/>
            </w:tcBorders>
            <w:hideMark/>
          </w:tcPr>
          <w:p w14:paraId="7986FDA8" w14:textId="77777777" w:rsidR="00E178CF" w:rsidRDefault="00E178CF" w:rsidP="00CD0CCC">
            <w:pPr>
              <w:pStyle w:val="TAC"/>
              <w:spacing w:line="256" w:lineRule="auto"/>
            </w:pPr>
            <w:r>
              <w:t>s</w:t>
            </w:r>
          </w:p>
        </w:tc>
        <w:tc>
          <w:tcPr>
            <w:tcW w:w="1417" w:type="dxa"/>
            <w:tcBorders>
              <w:top w:val="single" w:sz="4" w:space="0" w:color="auto"/>
              <w:left w:val="single" w:sz="4" w:space="0" w:color="auto"/>
              <w:bottom w:val="single" w:sz="4" w:space="0" w:color="auto"/>
              <w:right w:val="single" w:sz="4" w:space="0" w:color="auto"/>
            </w:tcBorders>
            <w:hideMark/>
          </w:tcPr>
          <w:p w14:paraId="4ABE1E53" w14:textId="77777777" w:rsidR="00E178CF" w:rsidRDefault="00E178CF" w:rsidP="00CD0CCC">
            <w:pPr>
              <w:pStyle w:val="TAC"/>
              <w:spacing w:line="256" w:lineRule="auto"/>
            </w:pPr>
            <w:r>
              <w:rPr>
                <w:lang w:eastAsia="zh-CN"/>
              </w:rPr>
              <w:t>1, 2, 3, 4, 5, 6</w:t>
            </w:r>
          </w:p>
        </w:tc>
        <w:tc>
          <w:tcPr>
            <w:tcW w:w="1133" w:type="dxa"/>
            <w:tcBorders>
              <w:top w:val="single" w:sz="4" w:space="0" w:color="auto"/>
              <w:left w:val="single" w:sz="4" w:space="0" w:color="auto"/>
              <w:bottom w:val="single" w:sz="4" w:space="0" w:color="auto"/>
              <w:right w:val="single" w:sz="4" w:space="0" w:color="auto"/>
            </w:tcBorders>
            <w:hideMark/>
          </w:tcPr>
          <w:p w14:paraId="7A9E3F93" w14:textId="77777777" w:rsidR="00E178CF" w:rsidRDefault="00E178CF" w:rsidP="00CD0CCC">
            <w:pPr>
              <w:pStyle w:val="TAC"/>
              <w:spacing w:line="256" w:lineRule="auto"/>
            </w:pPr>
            <w:r>
              <w:t>0.32</w:t>
            </w:r>
          </w:p>
        </w:tc>
        <w:tc>
          <w:tcPr>
            <w:tcW w:w="3542" w:type="dxa"/>
            <w:tcBorders>
              <w:top w:val="single" w:sz="4" w:space="0" w:color="auto"/>
              <w:left w:val="single" w:sz="4" w:space="0" w:color="auto"/>
              <w:bottom w:val="single" w:sz="4" w:space="0" w:color="auto"/>
              <w:right w:val="single" w:sz="4" w:space="0" w:color="auto"/>
            </w:tcBorders>
            <w:hideMark/>
          </w:tcPr>
          <w:p w14:paraId="23F9DA0C" w14:textId="77777777" w:rsidR="00E178CF" w:rsidRDefault="00E178CF" w:rsidP="00CD0CCC">
            <w:pPr>
              <w:pStyle w:val="TAC"/>
              <w:spacing w:line="256" w:lineRule="auto"/>
            </w:pPr>
            <w:r>
              <w:t>The value shall be used for all cells in the test.</w:t>
            </w:r>
          </w:p>
        </w:tc>
      </w:tr>
      <w:tr w:rsidR="00865D45" w14:paraId="288A3385" w14:textId="77777777" w:rsidTr="00CD0CCC">
        <w:trPr>
          <w:cantSplit/>
          <w:trHeight w:val="187"/>
        </w:trPr>
        <w:tc>
          <w:tcPr>
            <w:tcW w:w="2800" w:type="dxa"/>
            <w:gridSpan w:val="2"/>
            <w:tcBorders>
              <w:top w:val="single" w:sz="4" w:space="0" w:color="auto"/>
              <w:left w:val="single" w:sz="4" w:space="0" w:color="auto"/>
              <w:bottom w:val="single" w:sz="4" w:space="0" w:color="auto"/>
              <w:right w:val="single" w:sz="4" w:space="0" w:color="auto"/>
            </w:tcBorders>
            <w:hideMark/>
          </w:tcPr>
          <w:p w14:paraId="7523857A" w14:textId="0FBCA511" w:rsidR="00865D45" w:rsidRDefault="00865D45" w:rsidP="00865D45">
            <w:pPr>
              <w:pStyle w:val="TAL"/>
              <w:spacing w:line="256" w:lineRule="auto"/>
              <w:rPr>
                <w:lang w:eastAsia="zh-CN"/>
              </w:rPr>
            </w:pPr>
            <w:r>
              <w:rPr>
                <w:lang w:val="en-US" w:eastAsia="zh-CN"/>
              </w:rPr>
              <w:t>NR PRACH configuration index</w:t>
            </w:r>
          </w:p>
        </w:tc>
        <w:tc>
          <w:tcPr>
            <w:tcW w:w="708" w:type="dxa"/>
            <w:tcBorders>
              <w:top w:val="single" w:sz="4" w:space="0" w:color="auto"/>
              <w:left w:val="single" w:sz="4" w:space="0" w:color="auto"/>
              <w:bottom w:val="single" w:sz="4" w:space="0" w:color="auto"/>
              <w:right w:val="single" w:sz="4" w:space="0" w:color="auto"/>
            </w:tcBorders>
          </w:tcPr>
          <w:p w14:paraId="6EC47F98" w14:textId="77777777" w:rsidR="00865D45" w:rsidRDefault="00865D45" w:rsidP="00865D45">
            <w:pPr>
              <w:pStyle w:val="TAC"/>
              <w:spacing w:line="256" w:lineRule="auto"/>
            </w:pPr>
          </w:p>
        </w:tc>
        <w:tc>
          <w:tcPr>
            <w:tcW w:w="1417" w:type="dxa"/>
            <w:tcBorders>
              <w:top w:val="single" w:sz="4" w:space="0" w:color="auto"/>
              <w:left w:val="single" w:sz="4" w:space="0" w:color="auto"/>
              <w:bottom w:val="single" w:sz="4" w:space="0" w:color="auto"/>
              <w:right w:val="single" w:sz="4" w:space="0" w:color="auto"/>
            </w:tcBorders>
            <w:hideMark/>
          </w:tcPr>
          <w:p w14:paraId="035FE82D" w14:textId="70347A1D" w:rsidR="00865D45" w:rsidRDefault="00865D45" w:rsidP="00865D45">
            <w:pPr>
              <w:pStyle w:val="TAC"/>
              <w:spacing w:line="256" w:lineRule="auto"/>
              <w:rPr>
                <w:lang w:eastAsia="zh-CN"/>
              </w:rPr>
            </w:pPr>
            <w:r>
              <w:rPr>
                <w:lang w:val="en-US" w:eastAsia="zh-CN"/>
              </w:rPr>
              <w:t>1, 2, 3, 4, 5, 6</w:t>
            </w:r>
          </w:p>
        </w:tc>
        <w:tc>
          <w:tcPr>
            <w:tcW w:w="1133" w:type="dxa"/>
            <w:tcBorders>
              <w:top w:val="single" w:sz="4" w:space="0" w:color="auto"/>
              <w:left w:val="single" w:sz="4" w:space="0" w:color="auto"/>
              <w:bottom w:val="single" w:sz="4" w:space="0" w:color="auto"/>
              <w:right w:val="single" w:sz="4" w:space="0" w:color="auto"/>
            </w:tcBorders>
            <w:hideMark/>
          </w:tcPr>
          <w:p w14:paraId="115AC6DD" w14:textId="54406038" w:rsidR="00865D45" w:rsidRDefault="00865D45" w:rsidP="00865D45">
            <w:pPr>
              <w:pStyle w:val="TAC"/>
              <w:spacing w:line="256" w:lineRule="auto"/>
              <w:rPr>
                <w:lang w:eastAsia="zh-CN"/>
              </w:rPr>
            </w:pPr>
            <w:r>
              <w:rPr>
                <w:lang w:val="en-US" w:eastAsia="zh-CN"/>
              </w:rPr>
              <w:t>102</w:t>
            </w:r>
          </w:p>
        </w:tc>
        <w:tc>
          <w:tcPr>
            <w:tcW w:w="3542" w:type="dxa"/>
            <w:tcBorders>
              <w:top w:val="single" w:sz="4" w:space="0" w:color="auto"/>
              <w:left w:val="single" w:sz="4" w:space="0" w:color="auto"/>
              <w:bottom w:val="single" w:sz="4" w:space="0" w:color="auto"/>
              <w:right w:val="single" w:sz="4" w:space="0" w:color="auto"/>
            </w:tcBorders>
            <w:hideMark/>
          </w:tcPr>
          <w:p w14:paraId="628BCED2" w14:textId="5A6DCD35" w:rsidR="00865D45" w:rsidRDefault="00865D45" w:rsidP="00865D45">
            <w:pPr>
              <w:pStyle w:val="TAC"/>
              <w:spacing w:line="256" w:lineRule="auto"/>
              <w:rPr>
                <w:lang w:eastAsia="zh-CN"/>
              </w:rPr>
            </w:pPr>
            <w:r>
              <w:rPr>
                <w:lang w:val="en-US" w:eastAsia="zh-CN"/>
              </w:rPr>
              <w:t>The detailed configuration is specified in TS 38.211 clause 6.3.3.2</w:t>
            </w:r>
          </w:p>
        </w:tc>
      </w:tr>
      <w:tr w:rsidR="00E178CF" w14:paraId="1B62DB19" w14:textId="77777777" w:rsidTr="00CD0CCC">
        <w:trPr>
          <w:cantSplit/>
          <w:trHeight w:val="187"/>
        </w:trPr>
        <w:tc>
          <w:tcPr>
            <w:tcW w:w="2800" w:type="dxa"/>
            <w:gridSpan w:val="2"/>
            <w:tcBorders>
              <w:top w:val="single" w:sz="4" w:space="0" w:color="auto"/>
              <w:left w:val="single" w:sz="4" w:space="0" w:color="auto"/>
              <w:bottom w:val="single" w:sz="4" w:space="0" w:color="auto"/>
              <w:right w:val="single" w:sz="4" w:space="0" w:color="auto"/>
            </w:tcBorders>
            <w:hideMark/>
          </w:tcPr>
          <w:p w14:paraId="58E73800" w14:textId="77777777" w:rsidR="00E178CF" w:rsidRDefault="00E178CF" w:rsidP="00CD0CCC">
            <w:pPr>
              <w:pStyle w:val="TAL"/>
              <w:spacing w:line="256" w:lineRule="auto"/>
            </w:pPr>
            <w:r>
              <w:rPr>
                <w:lang w:eastAsia="zh-CN"/>
              </w:rPr>
              <w:t>T1</w:t>
            </w:r>
          </w:p>
        </w:tc>
        <w:tc>
          <w:tcPr>
            <w:tcW w:w="708" w:type="dxa"/>
            <w:tcBorders>
              <w:top w:val="single" w:sz="4" w:space="0" w:color="auto"/>
              <w:left w:val="single" w:sz="4" w:space="0" w:color="auto"/>
              <w:bottom w:val="single" w:sz="4" w:space="0" w:color="auto"/>
              <w:right w:val="single" w:sz="4" w:space="0" w:color="auto"/>
            </w:tcBorders>
            <w:hideMark/>
          </w:tcPr>
          <w:p w14:paraId="395C4B2A" w14:textId="77777777" w:rsidR="00E178CF" w:rsidRDefault="00E178CF" w:rsidP="00CD0CCC">
            <w:pPr>
              <w:pStyle w:val="TAC"/>
              <w:spacing w:line="256" w:lineRule="auto"/>
            </w:pPr>
            <w:r>
              <w:rPr>
                <w:lang w:eastAsia="zh-CN"/>
              </w:rPr>
              <w:t>s</w:t>
            </w:r>
          </w:p>
        </w:tc>
        <w:tc>
          <w:tcPr>
            <w:tcW w:w="1417" w:type="dxa"/>
            <w:tcBorders>
              <w:top w:val="single" w:sz="4" w:space="0" w:color="auto"/>
              <w:left w:val="single" w:sz="4" w:space="0" w:color="auto"/>
              <w:bottom w:val="single" w:sz="4" w:space="0" w:color="auto"/>
              <w:right w:val="single" w:sz="4" w:space="0" w:color="auto"/>
            </w:tcBorders>
            <w:hideMark/>
          </w:tcPr>
          <w:p w14:paraId="24BC6B11" w14:textId="77777777" w:rsidR="00E178CF" w:rsidRDefault="00E178CF" w:rsidP="00CD0CCC">
            <w:pPr>
              <w:pStyle w:val="TAC"/>
              <w:spacing w:line="256" w:lineRule="auto"/>
              <w:rPr>
                <w:lang w:eastAsia="zh-CN"/>
              </w:rPr>
            </w:pPr>
            <w:r>
              <w:rPr>
                <w:lang w:eastAsia="zh-CN"/>
              </w:rPr>
              <w:t>1, 2, 3, 4, 5, 6</w:t>
            </w:r>
          </w:p>
        </w:tc>
        <w:tc>
          <w:tcPr>
            <w:tcW w:w="1133" w:type="dxa"/>
            <w:tcBorders>
              <w:top w:val="single" w:sz="4" w:space="0" w:color="auto"/>
              <w:left w:val="single" w:sz="4" w:space="0" w:color="auto"/>
              <w:bottom w:val="single" w:sz="4" w:space="0" w:color="auto"/>
              <w:right w:val="single" w:sz="4" w:space="0" w:color="auto"/>
            </w:tcBorders>
            <w:hideMark/>
          </w:tcPr>
          <w:p w14:paraId="6B6438B9" w14:textId="77777777" w:rsidR="00E178CF" w:rsidRDefault="00E178CF" w:rsidP="00CD0CCC">
            <w:pPr>
              <w:pStyle w:val="TAC"/>
              <w:spacing w:line="256" w:lineRule="auto"/>
              <w:rPr>
                <w:lang w:eastAsia="zh-CN"/>
              </w:rPr>
            </w:pPr>
            <w:r>
              <w:rPr>
                <w:lang w:eastAsia="zh-CN"/>
              </w:rPr>
              <w:t>15</w:t>
            </w:r>
          </w:p>
        </w:tc>
        <w:tc>
          <w:tcPr>
            <w:tcW w:w="3542" w:type="dxa"/>
            <w:tcBorders>
              <w:top w:val="single" w:sz="4" w:space="0" w:color="auto"/>
              <w:left w:val="single" w:sz="4" w:space="0" w:color="auto"/>
              <w:bottom w:val="single" w:sz="4" w:space="0" w:color="auto"/>
              <w:right w:val="single" w:sz="4" w:space="0" w:color="auto"/>
            </w:tcBorders>
            <w:hideMark/>
          </w:tcPr>
          <w:p w14:paraId="7EE11155" w14:textId="77777777" w:rsidR="00E178CF" w:rsidRDefault="00E178CF" w:rsidP="00CD0CCC">
            <w:pPr>
              <w:pStyle w:val="TAC"/>
              <w:spacing w:line="256" w:lineRule="auto"/>
            </w:pPr>
            <w:r>
              <w:t>T1 needs to be defined so that cell re-selection reaction time is taken into account.</w:t>
            </w:r>
          </w:p>
        </w:tc>
      </w:tr>
      <w:tr w:rsidR="00E178CF" w14:paraId="2FC61850" w14:textId="77777777" w:rsidTr="00CD0CCC">
        <w:trPr>
          <w:cantSplit/>
          <w:trHeight w:val="187"/>
        </w:trPr>
        <w:tc>
          <w:tcPr>
            <w:tcW w:w="2800" w:type="dxa"/>
            <w:gridSpan w:val="2"/>
            <w:tcBorders>
              <w:top w:val="single" w:sz="4" w:space="0" w:color="auto"/>
              <w:left w:val="single" w:sz="4" w:space="0" w:color="auto"/>
              <w:bottom w:val="single" w:sz="4" w:space="0" w:color="auto"/>
              <w:right w:val="single" w:sz="4" w:space="0" w:color="auto"/>
            </w:tcBorders>
            <w:hideMark/>
          </w:tcPr>
          <w:p w14:paraId="3A7C133E" w14:textId="77777777" w:rsidR="00E178CF" w:rsidRDefault="00E178CF" w:rsidP="00CD0CCC">
            <w:pPr>
              <w:pStyle w:val="TAL"/>
              <w:spacing w:line="256" w:lineRule="auto"/>
            </w:pPr>
            <w:r>
              <w:t>T</w:t>
            </w:r>
            <w:r>
              <w:rPr>
                <w:lang w:eastAsia="zh-CN"/>
              </w:rPr>
              <w:t>2</w:t>
            </w:r>
          </w:p>
        </w:tc>
        <w:tc>
          <w:tcPr>
            <w:tcW w:w="708" w:type="dxa"/>
            <w:tcBorders>
              <w:top w:val="single" w:sz="4" w:space="0" w:color="auto"/>
              <w:left w:val="single" w:sz="4" w:space="0" w:color="auto"/>
              <w:bottom w:val="single" w:sz="4" w:space="0" w:color="auto"/>
              <w:right w:val="single" w:sz="4" w:space="0" w:color="auto"/>
            </w:tcBorders>
            <w:hideMark/>
          </w:tcPr>
          <w:p w14:paraId="44FAFE1A" w14:textId="77777777" w:rsidR="00E178CF" w:rsidRDefault="00E178CF" w:rsidP="00CD0CCC">
            <w:pPr>
              <w:pStyle w:val="TAC"/>
              <w:spacing w:line="256" w:lineRule="auto"/>
            </w:pPr>
            <w:r>
              <w:t>s</w:t>
            </w:r>
          </w:p>
        </w:tc>
        <w:tc>
          <w:tcPr>
            <w:tcW w:w="1417" w:type="dxa"/>
            <w:tcBorders>
              <w:top w:val="single" w:sz="4" w:space="0" w:color="auto"/>
              <w:left w:val="single" w:sz="4" w:space="0" w:color="auto"/>
              <w:bottom w:val="single" w:sz="4" w:space="0" w:color="auto"/>
              <w:right w:val="single" w:sz="4" w:space="0" w:color="auto"/>
            </w:tcBorders>
            <w:hideMark/>
          </w:tcPr>
          <w:p w14:paraId="6BF2F758" w14:textId="77777777" w:rsidR="00E178CF" w:rsidRDefault="00E178CF" w:rsidP="00CD0CCC">
            <w:pPr>
              <w:pStyle w:val="TAC"/>
              <w:spacing w:line="256" w:lineRule="auto"/>
            </w:pPr>
            <w:r>
              <w:rPr>
                <w:lang w:eastAsia="zh-CN"/>
              </w:rPr>
              <w:t>1, 2, 3, 4, 5, 6</w:t>
            </w:r>
          </w:p>
        </w:tc>
        <w:tc>
          <w:tcPr>
            <w:tcW w:w="1133" w:type="dxa"/>
            <w:tcBorders>
              <w:top w:val="single" w:sz="4" w:space="0" w:color="auto"/>
              <w:left w:val="single" w:sz="4" w:space="0" w:color="auto"/>
              <w:bottom w:val="single" w:sz="4" w:space="0" w:color="auto"/>
              <w:right w:val="single" w:sz="4" w:space="0" w:color="auto"/>
            </w:tcBorders>
            <w:hideMark/>
          </w:tcPr>
          <w:p w14:paraId="6307EB3F" w14:textId="77777777" w:rsidR="00E178CF" w:rsidRDefault="00E178CF" w:rsidP="00CD0CCC">
            <w:pPr>
              <w:pStyle w:val="TAC"/>
              <w:spacing w:line="256" w:lineRule="auto"/>
            </w:pPr>
            <w:r>
              <w:t>75</w:t>
            </w:r>
          </w:p>
        </w:tc>
        <w:tc>
          <w:tcPr>
            <w:tcW w:w="3542" w:type="dxa"/>
            <w:tcBorders>
              <w:top w:val="single" w:sz="4" w:space="0" w:color="auto"/>
              <w:left w:val="single" w:sz="4" w:space="0" w:color="auto"/>
              <w:bottom w:val="single" w:sz="4" w:space="0" w:color="auto"/>
              <w:right w:val="single" w:sz="4" w:space="0" w:color="auto"/>
            </w:tcBorders>
            <w:hideMark/>
          </w:tcPr>
          <w:p w14:paraId="41D8A887" w14:textId="77777777" w:rsidR="00E178CF" w:rsidRDefault="00E178CF" w:rsidP="00CD0CCC">
            <w:pPr>
              <w:pStyle w:val="TAC"/>
              <w:spacing w:line="256" w:lineRule="auto"/>
            </w:pPr>
            <w:r>
              <w:t>T</w:t>
            </w:r>
            <w:r>
              <w:rPr>
                <w:lang w:eastAsia="zh-CN"/>
              </w:rPr>
              <w:t>2</w:t>
            </w:r>
            <w:r>
              <w:t xml:space="preserve"> needs to be defined so that cell re-selection reaction time is taken into account.</w:t>
            </w:r>
          </w:p>
        </w:tc>
      </w:tr>
    </w:tbl>
    <w:p w14:paraId="5D9F83A9" w14:textId="77777777" w:rsidR="00E178CF" w:rsidRDefault="00E178CF" w:rsidP="00E178CF"/>
    <w:p w14:paraId="4B8AD8FD" w14:textId="77777777" w:rsidR="00E178CF" w:rsidRDefault="00E178CF" w:rsidP="00E178CF">
      <w:pPr>
        <w:pStyle w:val="TH"/>
      </w:pPr>
      <w:r>
        <w:t>Table A.8.2.1.2.1-3: Cell specific test parameters for NR cell 2 in E-UTRA cell re-selection FR1 NR cell test case for UE configured with highSpeedInterRAT-NR-r16</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1710"/>
        <w:gridCol w:w="1418"/>
        <w:gridCol w:w="1336"/>
        <w:gridCol w:w="1151"/>
      </w:tblGrid>
      <w:tr w:rsidR="00E178CF" w14:paraId="2860F582" w14:textId="77777777" w:rsidTr="00CD0CCC">
        <w:trPr>
          <w:cantSplit/>
          <w:jc w:val="center"/>
        </w:trPr>
        <w:tc>
          <w:tcPr>
            <w:tcW w:w="2035" w:type="dxa"/>
            <w:tcBorders>
              <w:top w:val="single" w:sz="4" w:space="0" w:color="auto"/>
              <w:left w:val="single" w:sz="4" w:space="0" w:color="auto"/>
              <w:bottom w:val="nil"/>
              <w:right w:val="single" w:sz="4" w:space="0" w:color="auto"/>
            </w:tcBorders>
            <w:hideMark/>
          </w:tcPr>
          <w:p w14:paraId="28B33FA6" w14:textId="77777777" w:rsidR="00E178CF" w:rsidRDefault="00E178CF" w:rsidP="00CD0CCC">
            <w:pPr>
              <w:pStyle w:val="TAH"/>
              <w:spacing w:line="256" w:lineRule="auto"/>
              <w:rPr>
                <w:rFonts w:cs="Arial"/>
              </w:rPr>
            </w:pPr>
            <w:r>
              <w:t>Parameter</w:t>
            </w:r>
          </w:p>
        </w:tc>
        <w:tc>
          <w:tcPr>
            <w:tcW w:w="1710" w:type="dxa"/>
            <w:tcBorders>
              <w:top w:val="single" w:sz="4" w:space="0" w:color="auto"/>
              <w:left w:val="single" w:sz="4" w:space="0" w:color="auto"/>
              <w:bottom w:val="nil"/>
              <w:right w:val="single" w:sz="4" w:space="0" w:color="auto"/>
            </w:tcBorders>
            <w:hideMark/>
          </w:tcPr>
          <w:p w14:paraId="7F9D7FB1" w14:textId="77777777" w:rsidR="00E178CF" w:rsidRDefault="00E178CF" w:rsidP="00CD0CCC">
            <w:pPr>
              <w:pStyle w:val="TAH"/>
              <w:spacing w:line="256" w:lineRule="auto"/>
              <w:rPr>
                <w:rFonts w:cs="Arial"/>
              </w:rPr>
            </w:pPr>
            <w:r>
              <w:t>Unit</w:t>
            </w:r>
          </w:p>
        </w:tc>
        <w:tc>
          <w:tcPr>
            <w:tcW w:w="1418" w:type="dxa"/>
            <w:vMerge w:val="restart"/>
            <w:tcBorders>
              <w:top w:val="single" w:sz="4" w:space="0" w:color="auto"/>
              <w:left w:val="single" w:sz="4" w:space="0" w:color="auto"/>
              <w:bottom w:val="single" w:sz="4" w:space="0" w:color="auto"/>
              <w:right w:val="single" w:sz="4" w:space="0" w:color="auto"/>
            </w:tcBorders>
            <w:hideMark/>
          </w:tcPr>
          <w:p w14:paraId="5838B8F0" w14:textId="77777777" w:rsidR="00E178CF" w:rsidRDefault="00E178CF" w:rsidP="00CD0CCC">
            <w:pPr>
              <w:pStyle w:val="TAH"/>
              <w:spacing w:line="256" w:lineRule="auto"/>
              <w:rPr>
                <w:lang w:eastAsia="zh-CN"/>
              </w:rPr>
            </w:pPr>
            <w:r>
              <w:rPr>
                <w:lang w:eastAsia="zh-CN"/>
              </w:rPr>
              <w:t>Test configuration</w:t>
            </w:r>
          </w:p>
        </w:tc>
        <w:tc>
          <w:tcPr>
            <w:tcW w:w="2487" w:type="dxa"/>
            <w:gridSpan w:val="2"/>
            <w:tcBorders>
              <w:top w:val="single" w:sz="4" w:space="0" w:color="auto"/>
              <w:left w:val="single" w:sz="4" w:space="0" w:color="auto"/>
              <w:bottom w:val="single" w:sz="4" w:space="0" w:color="auto"/>
              <w:right w:val="single" w:sz="4" w:space="0" w:color="auto"/>
            </w:tcBorders>
            <w:hideMark/>
          </w:tcPr>
          <w:p w14:paraId="131BB0F9" w14:textId="77777777" w:rsidR="00E178CF" w:rsidRDefault="00E178CF" w:rsidP="00CD0CCC">
            <w:pPr>
              <w:pStyle w:val="TAH"/>
              <w:spacing w:line="256" w:lineRule="auto"/>
              <w:rPr>
                <w:rFonts w:cs="Arial"/>
              </w:rPr>
            </w:pPr>
            <w:r>
              <w:t>Cell 2</w:t>
            </w:r>
          </w:p>
        </w:tc>
      </w:tr>
      <w:tr w:rsidR="00E178CF" w14:paraId="2B5BCDD5" w14:textId="77777777" w:rsidTr="00CD0CCC">
        <w:trPr>
          <w:cantSplit/>
          <w:jc w:val="center"/>
        </w:trPr>
        <w:tc>
          <w:tcPr>
            <w:tcW w:w="2035" w:type="dxa"/>
            <w:tcBorders>
              <w:top w:val="nil"/>
              <w:left w:val="single" w:sz="4" w:space="0" w:color="auto"/>
              <w:bottom w:val="single" w:sz="4" w:space="0" w:color="auto"/>
              <w:right w:val="single" w:sz="4" w:space="0" w:color="auto"/>
            </w:tcBorders>
            <w:vAlign w:val="center"/>
            <w:hideMark/>
          </w:tcPr>
          <w:p w14:paraId="2AB746C8" w14:textId="77777777" w:rsidR="00E178CF" w:rsidRDefault="00E178CF" w:rsidP="00CD0CCC">
            <w:pPr>
              <w:rPr>
                <w:rFonts w:cs="Arial"/>
              </w:rPr>
            </w:pPr>
          </w:p>
        </w:tc>
        <w:tc>
          <w:tcPr>
            <w:tcW w:w="1710" w:type="dxa"/>
            <w:tcBorders>
              <w:top w:val="nil"/>
              <w:left w:val="single" w:sz="4" w:space="0" w:color="auto"/>
              <w:bottom w:val="single" w:sz="4" w:space="0" w:color="auto"/>
              <w:right w:val="single" w:sz="4" w:space="0" w:color="auto"/>
            </w:tcBorders>
            <w:vAlign w:val="center"/>
            <w:hideMark/>
          </w:tcPr>
          <w:p w14:paraId="5423363B" w14:textId="77777777" w:rsidR="00E178CF" w:rsidRDefault="00E178CF" w:rsidP="00CD0CCC">
            <w:pPr>
              <w:spacing w:after="0" w:line="256" w:lineRule="auto"/>
              <w:rPr>
                <w:rFonts w:ascii="Calibri" w:hAnsi="Calibri" w:cstheme="minorBidi"/>
                <w:lang w:val="en-US" w:eastAsia="zh-CN"/>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65E44B86" w14:textId="77777777" w:rsidR="00E178CF" w:rsidRDefault="00E178CF" w:rsidP="00CD0CCC">
            <w:pPr>
              <w:spacing w:after="0" w:line="256" w:lineRule="auto"/>
              <w:rPr>
                <w:rFonts w:ascii="Arial" w:hAnsi="Arial"/>
                <w:b/>
                <w:sz w:val="18"/>
                <w:lang w:eastAsia="zh-CN"/>
              </w:rPr>
            </w:pPr>
          </w:p>
        </w:tc>
        <w:tc>
          <w:tcPr>
            <w:tcW w:w="1336" w:type="dxa"/>
            <w:tcBorders>
              <w:top w:val="single" w:sz="4" w:space="0" w:color="auto"/>
              <w:left w:val="single" w:sz="4" w:space="0" w:color="auto"/>
              <w:bottom w:val="single" w:sz="4" w:space="0" w:color="auto"/>
              <w:right w:val="single" w:sz="4" w:space="0" w:color="auto"/>
            </w:tcBorders>
            <w:hideMark/>
          </w:tcPr>
          <w:p w14:paraId="02324892" w14:textId="77777777" w:rsidR="00E178CF" w:rsidRDefault="00E178CF" w:rsidP="00CD0CCC">
            <w:pPr>
              <w:pStyle w:val="TAH"/>
              <w:spacing w:line="256" w:lineRule="auto"/>
              <w:rPr>
                <w:rFonts w:cs="Arial"/>
              </w:rPr>
            </w:pPr>
            <w:r>
              <w:t>T1</w:t>
            </w:r>
          </w:p>
        </w:tc>
        <w:tc>
          <w:tcPr>
            <w:tcW w:w="1151" w:type="dxa"/>
            <w:tcBorders>
              <w:top w:val="single" w:sz="4" w:space="0" w:color="auto"/>
              <w:left w:val="single" w:sz="4" w:space="0" w:color="auto"/>
              <w:bottom w:val="single" w:sz="4" w:space="0" w:color="auto"/>
              <w:right w:val="single" w:sz="4" w:space="0" w:color="auto"/>
            </w:tcBorders>
            <w:hideMark/>
          </w:tcPr>
          <w:p w14:paraId="5E16CA4D" w14:textId="77777777" w:rsidR="00E178CF" w:rsidRDefault="00E178CF" w:rsidP="00CD0CCC">
            <w:pPr>
              <w:pStyle w:val="TAH"/>
              <w:spacing w:line="256" w:lineRule="auto"/>
              <w:rPr>
                <w:rFonts w:cs="Arial"/>
              </w:rPr>
            </w:pPr>
            <w:r>
              <w:t>T2</w:t>
            </w:r>
          </w:p>
        </w:tc>
      </w:tr>
      <w:tr w:rsidR="00E178CF" w14:paraId="4DDD7DBA" w14:textId="77777777" w:rsidTr="00CD0CCC">
        <w:trPr>
          <w:cantSplit/>
          <w:jc w:val="center"/>
        </w:trPr>
        <w:tc>
          <w:tcPr>
            <w:tcW w:w="2035" w:type="dxa"/>
            <w:tcBorders>
              <w:top w:val="single" w:sz="4" w:space="0" w:color="auto"/>
              <w:left w:val="single" w:sz="4" w:space="0" w:color="auto"/>
              <w:bottom w:val="nil"/>
              <w:right w:val="single" w:sz="4" w:space="0" w:color="auto"/>
            </w:tcBorders>
            <w:hideMark/>
          </w:tcPr>
          <w:p w14:paraId="7BF43765" w14:textId="77777777" w:rsidR="00E178CF" w:rsidRDefault="00E178CF" w:rsidP="00CD0CCC">
            <w:pPr>
              <w:pStyle w:val="TAL"/>
              <w:spacing w:line="256" w:lineRule="auto"/>
              <w:rPr>
                <w:lang w:eastAsia="zh-CN"/>
              </w:rPr>
            </w:pPr>
            <w:r>
              <w:rPr>
                <w:lang w:eastAsia="zh-CN"/>
              </w:rPr>
              <w:lastRenderedPageBreak/>
              <w:t>TDD configuration</w:t>
            </w:r>
          </w:p>
        </w:tc>
        <w:tc>
          <w:tcPr>
            <w:tcW w:w="1710" w:type="dxa"/>
            <w:tcBorders>
              <w:top w:val="single" w:sz="4" w:space="0" w:color="auto"/>
              <w:left w:val="single" w:sz="4" w:space="0" w:color="auto"/>
              <w:bottom w:val="nil"/>
              <w:right w:val="single" w:sz="4" w:space="0" w:color="auto"/>
            </w:tcBorders>
          </w:tcPr>
          <w:p w14:paraId="62FE27C8" w14:textId="77777777" w:rsidR="00E178CF" w:rsidRDefault="00E178CF" w:rsidP="00CD0CCC">
            <w:pPr>
              <w:pStyle w:val="TAC"/>
              <w:spacing w:line="256" w:lineRule="auto"/>
            </w:pPr>
          </w:p>
        </w:tc>
        <w:tc>
          <w:tcPr>
            <w:tcW w:w="1418" w:type="dxa"/>
            <w:tcBorders>
              <w:top w:val="single" w:sz="4" w:space="0" w:color="auto"/>
              <w:left w:val="single" w:sz="4" w:space="0" w:color="auto"/>
              <w:bottom w:val="single" w:sz="4" w:space="0" w:color="auto"/>
              <w:right w:val="single" w:sz="4" w:space="0" w:color="auto"/>
            </w:tcBorders>
            <w:hideMark/>
          </w:tcPr>
          <w:p w14:paraId="4B491ADE" w14:textId="77777777" w:rsidR="00E178CF" w:rsidRDefault="00E178CF" w:rsidP="00CD0CCC">
            <w:pPr>
              <w:pStyle w:val="TAC"/>
              <w:spacing w:line="256" w:lineRule="auto"/>
              <w:rPr>
                <w:rFonts w:cs="v4.2.0"/>
                <w:lang w:eastAsia="zh-CN"/>
              </w:rPr>
            </w:pPr>
            <w:r>
              <w:rPr>
                <w:rFonts w:cs="v4.2.0"/>
                <w:lang w:eastAsia="zh-CN"/>
              </w:rPr>
              <w:t>1, 4</w:t>
            </w:r>
          </w:p>
        </w:tc>
        <w:tc>
          <w:tcPr>
            <w:tcW w:w="2487" w:type="dxa"/>
            <w:gridSpan w:val="2"/>
            <w:tcBorders>
              <w:top w:val="single" w:sz="4" w:space="0" w:color="auto"/>
              <w:left w:val="single" w:sz="4" w:space="0" w:color="auto"/>
              <w:bottom w:val="single" w:sz="4" w:space="0" w:color="auto"/>
              <w:right w:val="single" w:sz="4" w:space="0" w:color="auto"/>
            </w:tcBorders>
            <w:hideMark/>
          </w:tcPr>
          <w:p w14:paraId="4E98901D" w14:textId="77777777" w:rsidR="00E178CF" w:rsidRDefault="00E178CF" w:rsidP="00CD0CCC">
            <w:pPr>
              <w:pStyle w:val="TAC"/>
              <w:spacing w:line="256" w:lineRule="auto"/>
              <w:rPr>
                <w:rFonts w:cs="v4.2.0"/>
                <w:lang w:eastAsia="zh-CN"/>
              </w:rPr>
            </w:pPr>
            <w:r>
              <w:rPr>
                <w:rFonts w:cs="v4.2.0"/>
                <w:lang w:eastAsia="zh-CN"/>
              </w:rPr>
              <w:t>N/A</w:t>
            </w:r>
          </w:p>
        </w:tc>
      </w:tr>
      <w:tr w:rsidR="00E178CF" w14:paraId="13ADB36D" w14:textId="77777777" w:rsidTr="00CD0CCC">
        <w:trPr>
          <w:cantSplit/>
          <w:jc w:val="center"/>
        </w:trPr>
        <w:tc>
          <w:tcPr>
            <w:tcW w:w="2035" w:type="dxa"/>
            <w:tcBorders>
              <w:top w:val="nil"/>
              <w:left w:val="single" w:sz="4" w:space="0" w:color="auto"/>
              <w:bottom w:val="nil"/>
              <w:right w:val="single" w:sz="4" w:space="0" w:color="auto"/>
            </w:tcBorders>
            <w:hideMark/>
          </w:tcPr>
          <w:p w14:paraId="452D3691" w14:textId="77777777" w:rsidR="00E178CF" w:rsidRDefault="00E178CF" w:rsidP="00B926DC">
            <w:pPr>
              <w:pStyle w:val="TAL"/>
              <w:rPr>
                <w:lang w:eastAsia="zh-CN"/>
              </w:rPr>
            </w:pPr>
          </w:p>
        </w:tc>
        <w:tc>
          <w:tcPr>
            <w:tcW w:w="1710" w:type="dxa"/>
            <w:tcBorders>
              <w:top w:val="nil"/>
              <w:left w:val="single" w:sz="4" w:space="0" w:color="auto"/>
              <w:bottom w:val="nil"/>
              <w:right w:val="single" w:sz="4" w:space="0" w:color="auto"/>
            </w:tcBorders>
            <w:hideMark/>
          </w:tcPr>
          <w:p w14:paraId="72932506" w14:textId="77777777" w:rsidR="00E178CF" w:rsidRDefault="00E178CF" w:rsidP="00B926DC">
            <w:pPr>
              <w:pStyle w:val="TAC"/>
              <w:rPr>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12005AE8" w14:textId="77777777" w:rsidR="00E178CF" w:rsidRDefault="00E178CF" w:rsidP="00CD0CCC">
            <w:pPr>
              <w:pStyle w:val="TAC"/>
              <w:spacing w:line="256" w:lineRule="auto"/>
              <w:rPr>
                <w:rFonts w:cs="v4.2.0"/>
                <w:lang w:eastAsia="zh-CN"/>
              </w:rPr>
            </w:pPr>
            <w:r>
              <w:rPr>
                <w:rFonts w:cs="v4.2.0"/>
                <w:lang w:eastAsia="zh-CN"/>
              </w:rPr>
              <w:t>2, 5</w:t>
            </w:r>
          </w:p>
        </w:tc>
        <w:tc>
          <w:tcPr>
            <w:tcW w:w="2487" w:type="dxa"/>
            <w:gridSpan w:val="2"/>
            <w:tcBorders>
              <w:top w:val="single" w:sz="4" w:space="0" w:color="auto"/>
              <w:left w:val="single" w:sz="4" w:space="0" w:color="auto"/>
              <w:bottom w:val="single" w:sz="4" w:space="0" w:color="auto"/>
              <w:right w:val="single" w:sz="4" w:space="0" w:color="auto"/>
            </w:tcBorders>
            <w:hideMark/>
          </w:tcPr>
          <w:p w14:paraId="32AC3659" w14:textId="77777777" w:rsidR="00E178CF" w:rsidRDefault="00E178CF" w:rsidP="00CD0CCC">
            <w:pPr>
              <w:pStyle w:val="TAC"/>
              <w:spacing w:line="256" w:lineRule="auto"/>
              <w:rPr>
                <w:rFonts w:cs="v4.2.0"/>
                <w:lang w:eastAsia="zh-CN"/>
              </w:rPr>
            </w:pPr>
            <w:r>
              <w:rPr>
                <w:lang w:val="en-US" w:eastAsia="ja-JP"/>
              </w:rPr>
              <w:t>TDDConf.1.1</w:t>
            </w:r>
          </w:p>
        </w:tc>
      </w:tr>
      <w:tr w:rsidR="00E178CF" w14:paraId="0FF8E19B" w14:textId="77777777" w:rsidTr="00CD0CCC">
        <w:trPr>
          <w:cantSplit/>
          <w:jc w:val="center"/>
        </w:trPr>
        <w:tc>
          <w:tcPr>
            <w:tcW w:w="2035" w:type="dxa"/>
            <w:tcBorders>
              <w:top w:val="nil"/>
              <w:left w:val="single" w:sz="4" w:space="0" w:color="auto"/>
              <w:bottom w:val="single" w:sz="4" w:space="0" w:color="auto"/>
              <w:right w:val="single" w:sz="4" w:space="0" w:color="auto"/>
            </w:tcBorders>
            <w:hideMark/>
          </w:tcPr>
          <w:p w14:paraId="09C90DD4" w14:textId="77777777" w:rsidR="00E178CF" w:rsidRDefault="00E178CF" w:rsidP="00B926DC">
            <w:pPr>
              <w:pStyle w:val="TAL"/>
              <w:rPr>
                <w:lang w:eastAsia="zh-CN"/>
              </w:rPr>
            </w:pPr>
          </w:p>
        </w:tc>
        <w:tc>
          <w:tcPr>
            <w:tcW w:w="1710" w:type="dxa"/>
            <w:tcBorders>
              <w:top w:val="nil"/>
              <w:left w:val="single" w:sz="4" w:space="0" w:color="auto"/>
              <w:bottom w:val="single" w:sz="4" w:space="0" w:color="auto"/>
              <w:right w:val="single" w:sz="4" w:space="0" w:color="auto"/>
            </w:tcBorders>
            <w:hideMark/>
          </w:tcPr>
          <w:p w14:paraId="01243E75" w14:textId="77777777" w:rsidR="00E178CF" w:rsidRDefault="00E178CF" w:rsidP="00B926DC">
            <w:pPr>
              <w:pStyle w:val="TAC"/>
              <w:rPr>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667CCA12" w14:textId="77777777" w:rsidR="00E178CF" w:rsidRDefault="00E178CF" w:rsidP="00CD0CCC">
            <w:pPr>
              <w:pStyle w:val="TAC"/>
              <w:spacing w:line="256" w:lineRule="auto"/>
              <w:rPr>
                <w:rFonts w:cs="v4.2.0"/>
                <w:lang w:eastAsia="zh-CN"/>
              </w:rPr>
            </w:pPr>
            <w:r>
              <w:rPr>
                <w:rFonts w:cs="v4.2.0"/>
                <w:lang w:eastAsia="zh-CN"/>
              </w:rPr>
              <w:t>3, 6</w:t>
            </w:r>
          </w:p>
        </w:tc>
        <w:tc>
          <w:tcPr>
            <w:tcW w:w="2487" w:type="dxa"/>
            <w:gridSpan w:val="2"/>
            <w:tcBorders>
              <w:top w:val="single" w:sz="4" w:space="0" w:color="auto"/>
              <w:left w:val="single" w:sz="4" w:space="0" w:color="auto"/>
              <w:bottom w:val="single" w:sz="4" w:space="0" w:color="auto"/>
              <w:right w:val="single" w:sz="4" w:space="0" w:color="auto"/>
            </w:tcBorders>
            <w:hideMark/>
          </w:tcPr>
          <w:p w14:paraId="5C60FDE3" w14:textId="77777777" w:rsidR="00E178CF" w:rsidRDefault="00E178CF" w:rsidP="00CD0CCC">
            <w:pPr>
              <w:pStyle w:val="TAC"/>
              <w:spacing w:line="256" w:lineRule="auto"/>
              <w:rPr>
                <w:rFonts w:cs="v4.2.0"/>
                <w:lang w:eastAsia="zh-CN"/>
              </w:rPr>
            </w:pPr>
            <w:r>
              <w:rPr>
                <w:lang w:val="en-US" w:eastAsia="ja-JP"/>
              </w:rPr>
              <w:t>TDDConf.2.1</w:t>
            </w:r>
          </w:p>
        </w:tc>
      </w:tr>
      <w:tr w:rsidR="00E178CF" w14:paraId="62465C52" w14:textId="77777777" w:rsidTr="00CD0CCC">
        <w:trPr>
          <w:cantSplit/>
          <w:trHeight w:val="114"/>
          <w:jc w:val="center"/>
        </w:trPr>
        <w:tc>
          <w:tcPr>
            <w:tcW w:w="2035" w:type="dxa"/>
            <w:tcBorders>
              <w:top w:val="single" w:sz="4" w:space="0" w:color="auto"/>
              <w:left w:val="single" w:sz="4" w:space="0" w:color="auto"/>
              <w:bottom w:val="nil"/>
              <w:right w:val="single" w:sz="4" w:space="0" w:color="auto"/>
            </w:tcBorders>
            <w:hideMark/>
          </w:tcPr>
          <w:p w14:paraId="59F3BF9D" w14:textId="77777777" w:rsidR="00E178CF" w:rsidRDefault="00E178CF" w:rsidP="00B926DC">
            <w:pPr>
              <w:pStyle w:val="TAL"/>
              <w:rPr>
                <w:lang w:eastAsia="zh-CN"/>
              </w:rPr>
            </w:pPr>
            <w:r>
              <w:rPr>
                <w:lang w:val="en-US"/>
              </w:rPr>
              <w:t>PDSCH Reference measurement channel</w:t>
            </w:r>
          </w:p>
        </w:tc>
        <w:tc>
          <w:tcPr>
            <w:tcW w:w="1710" w:type="dxa"/>
            <w:tcBorders>
              <w:top w:val="single" w:sz="4" w:space="0" w:color="auto"/>
              <w:left w:val="single" w:sz="4" w:space="0" w:color="auto"/>
              <w:bottom w:val="nil"/>
              <w:right w:val="single" w:sz="4" w:space="0" w:color="auto"/>
            </w:tcBorders>
          </w:tcPr>
          <w:p w14:paraId="770ACEBC" w14:textId="77777777" w:rsidR="00E178CF" w:rsidRDefault="00E178CF" w:rsidP="00B926DC">
            <w:pPr>
              <w:pStyle w:val="TAC"/>
            </w:pPr>
          </w:p>
        </w:tc>
        <w:tc>
          <w:tcPr>
            <w:tcW w:w="1418" w:type="dxa"/>
            <w:tcBorders>
              <w:top w:val="single" w:sz="4" w:space="0" w:color="auto"/>
              <w:left w:val="single" w:sz="4" w:space="0" w:color="auto"/>
              <w:bottom w:val="single" w:sz="4" w:space="0" w:color="auto"/>
              <w:right w:val="single" w:sz="4" w:space="0" w:color="auto"/>
            </w:tcBorders>
            <w:hideMark/>
          </w:tcPr>
          <w:p w14:paraId="74AA074B" w14:textId="77777777" w:rsidR="00E178CF" w:rsidRDefault="00E178CF" w:rsidP="00CD0CCC">
            <w:pPr>
              <w:pStyle w:val="TAC"/>
              <w:spacing w:line="256" w:lineRule="auto"/>
              <w:rPr>
                <w:rFonts w:cs="v4.2.0"/>
                <w:lang w:eastAsia="zh-CN"/>
              </w:rPr>
            </w:pPr>
            <w:r>
              <w:rPr>
                <w:rFonts w:cs="v4.2.0"/>
                <w:lang w:eastAsia="zh-CN"/>
              </w:rPr>
              <w:t>1, 4</w:t>
            </w:r>
          </w:p>
        </w:tc>
        <w:tc>
          <w:tcPr>
            <w:tcW w:w="2487" w:type="dxa"/>
            <w:gridSpan w:val="2"/>
            <w:tcBorders>
              <w:top w:val="single" w:sz="4" w:space="0" w:color="auto"/>
              <w:left w:val="single" w:sz="4" w:space="0" w:color="auto"/>
              <w:bottom w:val="single" w:sz="4" w:space="0" w:color="auto"/>
              <w:right w:val="single" w:sz="4" w:space="0" w:color="auto"/>
            </w:tcBorders>
            <w:hideMark/>
          </w:tcPr>
          <w:p w14:paraId="39E6B1F8" w14:textId="77777777" w:rsidR="00E178CF" w:rsidRDefault="00E178CF" w:rsidP="00CD0CCC">
            <w:pPr>
              <w:pStyle w:val="TAC"/>
              <w:spacing w:line="256" w:lineRule="auto"/>
              <w:rPr>
                <w:rFonts w:cs="v4.2.0"/>
                <w:lang w:eastAsia="zh-CN"/>
              </w:rPr>
            </w:pPr>
            <w:r>
              <w:rPr>
                <w:rFonts w:cs="v4.2.0"/>
                <w:lang w:eastAsia="zh-CN"/>
              </w:rPr>
              <w:t>SR.1.1 FDD</w:t>
            </w:r>
          </w:p>
        </w:tc>
      </w:tr>
      <w:tr w:rsidR="00E178CF" w14:paraId="2A0E200C" w14:textId="77777777" w:rsidTr="00CD0CCC">
        <w:trPr>
          <w:cantSplit/>
          <w:trHeight w:val="113"/>
          <w:jc w:val="center"/>
        </w:trPr>
        <w:tc>
          <w:tcPr>
            <w:tcW w:w="2035" w:type="dxa"/>
            <w:tcBorders>
              <w:top w:val="nil"/>
              <w:left w:val="single" w:sz="4" w:space="0" w:color="auto"/>
              <w:bottom w:val="nil"/>
              <w:right w:val="single" w:sz="4" w:space="0" w:color="auto"/>
            </w:tcBorders>
            <w:hideMark/>
          </w:tcPr>
          <w:p w14:paraId="40509ED7" w14:textId="77777777" w:rsidR="00E178CF" w:rsidRDefault="00E178CF" w:rsidP="00B926DC">
            <w:pPr>
              <w:pStyle w:val="TAL"/>
              <w:rPr>
                <w:lang w:eastAsia="zh-CN"/>
              </w:rPr>
            </w:pPr>
          </w:p>
        </w:tc>
        <w:tc>
          <w:tcPr>
            <w:tcW w:w="1710" w:type="dxa"/>
            <w:tcBorders>
              <w:top w:val="nil"/>
              <w:left w:val="single" w:sz="4" w:space="0" w:color="auto"/>
              <w:bottom w:val="nil"/>
              <w:right w:val="single" w:sz="4" w:space="0" w:color="auto"/>
            </w:tcBorders>
            <w:hideMark/>
          </w:tcPr>
          <w:p w14:paraId="6FEA6AE8" w14:textId="77777777" w:rsidR="00E178CF" w:rsidRDefault="00E178CF" w:rsidP="00B926DC">
            <w:pPr>
              <w:pStyle w:val="TAC"/>
              <w:rPr>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0F142718" w14:textId="77777777" w:rsidR="00E178CF" w:rsidRDefault="00E178CF" w:rsidP="00CD0CCC">
            <w:pPr>
              <w:pStyle w:val="TAC"/>
              <w:spacing w:line="256" w:lineRule="auto"/>
              <w:rPr>
                <w:rFonts w:cs="v4.2.0"/>
                <w:lang w:eastAsia="zh-CN"/>
              </w:rPr>
            </w:pPr>
            <w:r>
              <w:rPr>
                <w:rFonts w:cs="v4.2.0"/>
                <w:lang w:eastAsia="zh-CN"/>
              </w:rPr>
              <w:t>2, 5</w:t>
            </w:r>
          </w:p>
        </w:tc>
        <w:tc>
          <w:tcPr>
            <w:tcW w:w="2487" w:type="dxa"/>
            <w:gridSpan w:val="2"/>
            <w:tcBorders>
              <w:top w:val="single" w:sz="4" w:space="0" w:color="auto"/>
              <w:left w:val="single" w:sz="4" w:space="0" w:color="auto"/>
              <w:bottom w:val="single" w:sz="4" w:space="0" w:color="auto"/>
              <w:right w:val="single" w:sz="4" w:space="0" w:color="auto"/>
            </w:tcBorders>
            <w:hideMark/>
          </w:tcPr>
          <w:p w14:paraId="132C6AE9" w14:textId="77777777" w:rsidR="00E178CF" w:rsidRDefault="00E178CF" w:rsidP="00CD0CCC">
            <w:pPr>
              <w:pStyle w:val="TAC"/>
              <w:spacing w:line="256" w:lineRule="auto"/>
              <w:rPr>
                <w:rFonts w:cs="v4.2.0"/>
                <w:lang w:eastAsia="zh-CN"/>
              </w:rPr>
            </w:pPr>
            <w:r>
              <w:rPr>
                <w:rFonts w:cs="v4.2.0"/>
                <w:lang w:eastAsia="zh-CN"/>
              </w:rPr>
              <w:t>SR.1.1 TDD</w:t>
            </w:r>
          </w:p>
        </w:tc>
      </w:tr>
      <w:tr w:rsidR="00E178CF" w14:paraId="17B512AC" w14:textId="77777777" w:rsidTr="00CD0CCC">
        <w:trPr>
          <w:cantSplit/>
          <w:trHeight w:val="113"/>
          <w:jc w:val="center"/>
        </w:trPr>
        <w:tc>
          <w:tcPr>
            <w:tcW w:w="2035" w:type="dxa"/>
            <w:tcBorders>
              <w:top w:val="nil"/>
              <w:left w:val="single" w:sz="4" w:space="0" w:color="auto"/>
              <w:bottom w:val="single" w:sz="4" w:space="0" w:color="auto"/>
              <w:right w:val="single" w:sz="4" w:space="0" w:color="auto"/>
            </w:tcBorders>
            <w:hideMark/>
          </w:tcPr>
          <w:p w14:paraId="7AF0370F" w14:textId="77777777" w:rsidR="00E178CF" w:rsidRDefault="00E178CF" w:rsidP="00B926DC">
            <w:pPr>
              <w:pStyle w:val="TAL"/>
              <w:rPr>
                <w:lang w:eastAsia="zh-CN"/>
              </w:rPr>
            </w:pPr>
          </w:p>
        </w:tc>
        <w:tc>
          <w:tcPr>
            <w:tcW w:w="1710" w:type="dxa"/>
            <w:tcBorders>
              <w:top w:val="nil"/>
              <w:left w:val="single" w:sz="4" w:space="0" w:color="auto"/>
              <w:bottom w:val="single" w:sz="4" w:space="0" w:color="auto"/>
              <w:right w:val="single" w:sz="4" w:space="0" w:color="auto"/>
            </w:tcBorders>
            <w:hideMark/>
          </w:tcPr>
          <w:p w14:paraId="6C7D3E52" w14:textId="77777777" w:rsidR="00E178CF" w:rsidRDefault="00E178CF" w:rsidP="00B926DC">
            <w:pPr>
              <w:pStyle w:val="TAC"/>
              <w:rPr>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1BCCC401" w14:textId="77777777" w:rsidR="00E178CF" w:rsidRDefault="00E178CF" w:rsidP="00CD0CCC">
            <w:pPr>
              <w:pStyle w:val="TAC"/>
              <w:spacing w:line="256" w:lineRule="auto"/>
              <w:rPr>
                <w:rFonts w:cs="v4.2.0"/>
                <w:lang w:eastAsia="zh-CN"/>
              </w:rPr>
            </w:pPr>
            <w:r>
              <w:rPr>
                <w:rFonts w:cs="v4.2.0"/>
                <w:lang w:eastAsia="zh-CN"/>
              </w:rPr>
              <w:t>3, 6</w:t>
            </w:r>
          </w:p>
        </w:tc>
        <w:tc>
          <w:tcPr>
            <w:tcW w:w="2487" w:type="dxa"/>
            <w:gridSpan w:val="2"/>
            <w:tcBorders>
              <w:top w:val="single" w:sz="4" w:space="0" w:color="auto"/>
              <w:left w:val="single" w:sz="4" w:space="0" w:color="auto"/>
              <w:bottom w:val="single" w:sz="4" w:space="0" w:color="auto"/>
              <w:right w:val="single" w:sz="4" w:space="0" w:color="auto"/>
            </w:tcBorders>
            <w:hideMark/>
          </w:tcPr>
          <w:p w14:paraId="198829B7" w14:textId="77777777" w:rsidR="00E178CF" w:rsidRDefault="00E178CF" w:rsidP="00CD0CCC">
            <w:pPr>
              <w:pStyle w:val="TAC"/>
              <w:spacing w:line="256" w:lineRule="auto"/>
              <w:rPr>
                <w:rFonts w:cs="v4.2.0"/>
                <w:lang w:eastAsia="zh-CN"/>
              </w:rPr>
            </w:pPr>
            <w:r>
              <w:rPr>
                <w:rFonts w:cs="v4.2.0"/>
                <w:lang w:eastAsia="zh-CN"/>
              </w:rPr>
              <w:t>SR.2.1 TDD</w:t>
            </w:r>
          </w:p>
        </w:tc>
      </w:tr>
      <w:tr w:rsidR="00E178CF" w14:paraId="14354BB4" w14:textId="77777777" w:rsidTr="00CD0CCC">
        <w:trPr>
          <w:cantSplit/>
          <w:jc w:val="center"/>
        </w:trPr>
        <w:tc>
          <w:tcPr>
            <w:tcW w:w="2035" w:type="dxa"/>
            <w:tcBorders>
              <w:top w:val="single" w:sz="4" w:space="0" w:color="auto"/>
              <w:left w:val="single" w:sz="4" w:space="0" w:color="auto"/>
              <w:bottom w:val="nil"/>
              <w:right w:val="single" w:sz="4" w:space="0" w:color="auto"/>
            </w:tcBorders>
            <w:hideMark/>
          </w:tcPr>
          <w:p w14:paraId="189A0503" w14:textId="77777777" w:rsidR="00E178CF" w:rsidRDefault="00E178CF" w:rsidP="00B926DC">
            <w:pPr>
              <w:pStyle w:val="TAL"/>
              <w:rPr>
                <w:lang w:eastAsia="zh-CN"/>
              </w:rPr>
            </w:pPr>
            <w:r>
              <w:rPr>
                <w:rFonts w:cs="v5.0.0"/>
              </w:rPr>
              <w:t>RMSI CORESET Reference Channel</w:t>
            </w:r>
          </w:p>
        </w:tc>
        <w:tc>
          <w:tcPr>
            <w:tcW w:w="1710" w:type="dxa"/>
            <w:tcBorders>
              <w:top w:val="single" w:sz="4" w:space="0" w:color="auto"/>
              <w:left w:val="single" w:sz="4" w:space="0" w:color="auto"/>
              <w:bottom w:val="nil"/>
              <w:right w:val="single" w:sz="4" w:space="0" w:color="auto"/>
            </w:tcBorders>
          </w:tcPr>
          <w:p w14:paraId="67BF043A" w14:textId="77777777" w:rsidR="00E178CF" w:rsidRDefault="00E178CF" w:rsidP="00B926DC">
            <w:pPr>
              <w:pStyle w:val="TAC"/>
            </w:pPr>
          </w:p>
        </w:tc>
        <w:tc>
          <w:tcPr>
            <w:tcW w:w="1418" w:type="dxa"/>
            <w:tcBorders>
              <w:top w:val="single" w:sz="4" w:space="0" w:color="auto"/>
              <w:left w:val="single" w:sz="4" w:space="0" w:color="auto"/>
              <w:bottom w:val="single" w:sz="4" w:space="0" w:color="auto"/>
              <w:right w:val="single" w:sz="4" w:space="0" w:color="auto"/>
            </w:tcBorders>
            <w:hideMark/>
          </w:tcPr>
          <w:p w14:paraId="2612117E" w14:textId="77777777" w:rsidR="00E178CF" w:rsidRDefault="00E178CF" w:rsidP="00CD0CCC">
            <w:pPr>
              <w:pStyle w:val="TAC"/>
              <w:spacing w:line="256" w:lineRule="auto"/>
              <w:rPr>
                <w:rFonts w:cs="v4.2.0"/>
                <w:lang w:eastAsia="zh-CN"/>
              </w:rPr>
            </w:pPr>
            <w:r>
              <w:rPr>
                <w:rFonts w:cs="v4.2.0"/>
                <w:lang w:eastAsia="zh-CN"/>
              </w:rPr>
              <w:t>1, 4</w:t>
            </w:r>
          </w:p>
        </w:tc>
        <w:tc>
          <w:tcPr>
            <w:tcW w:w="2487" w:type="dxa"/>
            <w:gridSpan w:val="2"/>
            <w:tcBorders>
              <w:top w:val="single" w:sz="4" w:space="0" w:color="auto"/>
              <w:left w:val="single" w:sz="4" w:space="0" w:color="auto"/>
              <w:bottom w:val="single" w:sz="4" w:space="0" w:color="auto"/>
              <w:right w:val="single" w:sz="4" w:space="0" w:color="auto"/>
            </w:tcBorders>
            <w:hideMark/>
          </w:tcPr>
          <w:p w14:paraId="1E35E23F" w14:textId="77777777" w:rsidR="00E178CF" w:rsidRDefault="00E178CF" w:rsidP="00CD0CCC">
            <w:pPr>
              <w:pStyle w:val="TAC"/>
              <w:spacing w:line="256" w:lineRule="auto"/>
              <w:rPr>
                <w:rFonts w:cs="v4.2.0"/>
                <w:lang w:eastAsia="zh-CN"/>
              </w:rPr>
            </w:pPr>
            <w:r>
              <w:rPr>
                <w:rFonts w:cs="v4.2.0"/>
                <w:lang w:eastAsia="zh-CN"/>
              </w:rPr>
              <w:t>CR.1.1 FDD</w:t>
            </w:r>
          </w:p>
        </w:tc>
      </w:tr>
      <w:tr w:rsidR="00E178CF" w14:paraId="03C38274" w14:textId="77777777" w:rsidTr="00CD0CCC">
        <w:trPr>
          <w:cantSplit/>
          <w:jc w:val="center"/>
        </w:trPr>
        <w:tc>
          <w:tcPr>
            <w:tcW w:w="2035" w:type="dxa"/>
            <w:tcBorders>
              <w:top w:val="nil"/>
              <w:left w:val="single" w:sz="4" w:space="0" w:color="auto"/>
              <w:bottom w:val="nil"/>
              <w:right w:val="single" w:sz="4" w:space="0" w:color="auto"/>
            </w:tcBorders>
            <w:hideMark/>
          </w:tcPr>
          <w:p w14:paraId="5BA5F070" w14:textId="77777777" w:rsidR="00E178CF" w:rsidRDefault="00E178CF" w:rsidP="00B926DC">
            <w:pPr>
              <w:pStyle w:val="TAL"/>
              <w:rPr>
                <w:lang w:eastAsia="zh-CN"/>
              </w:rPr>
            </w:pPr>
          </w:p>
        </w:tc>
        <w:tc>
          <w:tcPr>
            <w:tcW w:w="1710" w:type="dxa"/>
            <w:tcBorders>
              <w:top w:val="nil"/>
              <w:left w:val="single" w:sz="4" w:space="0" w:color="auto"/>
              <w:bottom w:val="nil"/>
              <w:right w:val="single" w:sz="4" w:space="0" w:color="auto"/>
            </w:tcBorders>
            <w:hideMark/>
          </w:tcPr>
          <w:p w14:paraId="0805CD6F" w14:textId="77777777" w:rsidR="00E178CF" w:rsidRDefault="00E178CF" w:rsidP="00B926DC">
            <w:pPr>
              <w:pStyle w:val="TAC"/>
              <w:rPr>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61A6DF82" w14:textId="77777777" w:rsidR="00E178CF" w:rsidRDefault="00E178CF" w:rsidP="00CD0CCC">
            <w:pPr>
              <w:pStyle w:val="TAC"/>
              <w:spacing w:line="256" w:lineRule="auto"/>
              <w:rPr>
                <w:rFonts w:cs="v4.2.0"/>
                <w:lang w:eastAsia="zh-CN"/>
              </w:rPr>
            </w:pPr>
            <w:r>
              <w:rPr>
                <w:rFonts w:cs="v4.2.0"/>
                <w:lang w:eastAsia="zh-CN"/>
              </w:rPr>
              <w:t>2, 5</w:t>
            </w:r>
          </w:p>
        </w:tc>
        <w:tc>
          <w:tcPr>
            <w:tcW w:w="2487" w:type="dxa"/>
            <w:gridSpan w:val="2"/>
            <w:tcBorders>
              <w:top w:val="single" w:sz="4" w:space="0" w:color="auto"/>
              <w:left w:val="single" w:sz="4" w:space="0" w:color="auto"/>
              <w:bottom w:val="single" w:sz="4" w:space="0" w:color="auto"/>
              <w:right w:val="single" w:sz="4" w:space="0" w:color="auto"/>
            </w:tcBorders>
            <w:hideMark/>
          </w:tcPr>
          <w:p w14:paraId="59D9634E" w14:textId="77777777" w:rsidR="00E178CF" w:rsidRDefault="00E178CF" w:rsidP="00CD0CCC">
            <w:pPr>
              <w:pStyle w:val="TAC"/>
              <w:spacing w:line="256" w:lineRule="auto"/>
              <w:rPr>
                <w:rFonts w:cs="v4.2.0"/>
                <w:lang w:eastAsia="zh-CN"/>
              </w:rPr>
            </w:pPr>
            <w:r>
              <w:rPr>
                <w:rFonts w:cs="v4.2.0"/>
                <w:lang w:eastAsia="zh-CN"/>
              </w:rPr>
              <w:t>CR.1.1 TDD</w:t>
            </w:r>
          </w:p>
        </w:tc>
      </w:tr>
      <w:tr w:rsidR="00E178CF" w14:paraId="5124DD01" w14:textId="77777777" w:rsidTr="00CD0CCC">
        <w:trPr>
          <w:cantSplit/>
          <w:jc w:val="center"/>
        </w:trPr>
        <w:tc>
          <w:tcPr>
            <w:tcW w:w="2035" w:type="dxa"/>
            <w:tcBorders>
              <w:top w:val="nil"/>
              <w:left w:val="single" w:sz="4" w:space="0" w:color="auto"/>
              <w:bottom w:val="single" w:sz="4" w:space="0" w:color="auto"/>
              <w:right w:val="single" w:sz="4" w:space="0" w:color="auto"/>
            </w:tcBorders>
            <w:hideMark/>
          </w:tcPr>
          <w:p w14:paraId="7E704AD1" w14:textId="77777777" w:rsidR="00E178CF" w:rsidRDefault="00E178CF" w:rsidP="00B926DC">
            <w:pPr>
              <w:pStyle w:val="TAL"/>
              <w:rPr>
                <w:lang w:eastAsia="zh-CN"/>
              </w:rPr>
            </w:pPr>
          </w:p>
        </w:tc>
        <w:tc>
          <w:tcPr>
            <w:tcW w:w="1710" w:type="dxa"/>
            <w:tcBorders>
              <w:top w:val="nil"/>
              <w:left w:val="single" w:sz="4" w:space="0" w:color="auto"/>
              <w:bottom w:val="single" w:sz="4" w:space="0" w:color="auto"/>
              <w:right w:val="single" w:sz="4" w:space="0" w:color="auto"/>
            </w:tcBorders>
            <w:hideMark/>
          </w:tcPr>
          <w:p w14:paraId="34F33A59" w14:textId="77777777" w:rsidR="00E178CF" w:rsidRDefault="00E178CF" w:rsidP="00B926DC">
            <w:pPr>
              <w:pStyle w:val="TAC"/>
              <w:rPr>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72123D13" w14:textId="77777777" w:rsidR="00E178CF" w:rsidRDefault="00E178CF" w:rsidP="00CD0CCC">
            <w:pPr>
              <w:pStyle w:val="TAC"/>
              <w:spacing w:line="256" w:lineRule="auto"/>
              <w:rPr>
                <w:rFonts w:cs="v4.2.0"/>
                <w:lang w:eastAsia="zh-CN"/>
              </w:rPr>
            </w:pPr>
            <w:r>
              <w:rPr>
                <w:rFonts w:cs="v4.2.0"/>
                <w:lang w:eastAsia="zh-CN"/>
              </w:rPr>
              <w:t>3, 6</w:t>
            </w:r>
          </w:p>
        </w:tc>
        <w:tc>
          <w:tcPr>
            <w:tcW w:w="2487" w:type="dxa"/>
            <w:gridSpan w:val="2"/>
            <w:tcBorders>
              <w:top w:val="single" w:sz="4" w:space="0" w:color="auto"/>
              <w:left w:val="single" w:sz="4" w:space="0" w:color="auto"/>
              <w:bottom w:val="single" w:sz="4" w:space="0" w:color="auto"/>
              <w:right w:val="single" w:sz="4" w:space="0" w:color="auto"/>
            </w:tcBorders>
            <w:hideMark/>
          </w:tcPr>
          <w:p w14:paraId="40BDEC73" w14:textId="77777777" w:rsidR="00E178CF" w:rsidRDefault="00E178CF" w:rsidP="00CD0CCC">
            <w:pPr>
              <w:pStyle w:val="TAC"/>
              <w:spacing w:line="256" w:lineRule="auto"/>
              <w:rPr>
                <w:rFonts w:cs="v4.2.0"/>
                <w:lang w:eastAsia="zh-CN"/>
              </w:rPr>
            </w:pPr>
            <w:r>
              <w:rPr>
                <w:rFonts w:cs="v4.2.0"/>
                <w:lang w:eastAsia="zh-CN"/>
              </w:rPr>
              <w:t>CR.2.1 TDD</w:t>
            </w:r>
          </w:p>
        </w:tc>
      </w:tr>
      <w:tr w:rsidR="00E178CF" w14:paraId="1A7DC60F" w14:textId="77777777" w:rsidTr="00CD0CCC">
        <w:trPr>
          <w:cantSplit/>
          <w:jc w:val="center"/>
        </w:trPr>
        <w:tc>
          <w:tcPr>
            <w:tcW w:w="2035" w:type="dxa"/>
            <w:tcBorders>
              <w:top w:val="single" w:sz="4" w:space="0" w:color="auto"/>
              <w:left w:val="single" w:sz="4" w:space="0" w:color="auto"/>
              <w:bottom w:val="nil"/>
              <w:right w:val="single" w:sz="4" w:space="0" w:color="auto"/>
            </w:tcBorders>
            <w:hideMark/>
          </w:tcPr>
          <w:p w14:paraId="0E3F586B" w14:textId="77777777" w:rsidR="00E178CF" w:rsidRDefault="00E178CF" w:rsidP="00B926DC">
            <w:pPr>
              <w:pStyle w:val="TAL"/>
              <w:rPr>
                <w:lang w:eastAsia="zh-CN"/>
              </w:rPr>
            </w:pPr>
            <w:r>
              <w:rPr>
                <w:rFonts w:cs="v5.0.0"/>
              </w:rPr>
              <w:t>RMC CORESET Reference Channel</w:t>
            </w:r>
          </w:p>
        </w:tc>
        <w:tc>
          <w:tcPr>
            <w:tcW w:w="1710" w:type="dxa"/>
            <w:tcBorders>
              <w:top w:val="single" w:sz="4" w:space="0" w:color="auto"/>
              <w:left w:val="single" w:sz="4" w:space="0" w:color="auto"/>
              <w:bottom w:val="nil"/>
              <w:right w:val="single" w:sz="4" w:space="0" w:color="auto"/>
            </w:tcBorders>
          </w:tcPr>
          <w:p w14:paraId="2F2FA750" w14:textId="77777777" w:rsidR="00E178CF" w:rsidRDefault="00E178CF" w:rsidP="00B926DC">
            <w:pPr>
              <w:pStyle w:val="TAC"/>
            </w:pPr>
          </w:p>
        </w:tc>
        <w:tc>
          <w:tcPr>
            <w:tcW w:w="1418" w:type="dxa"/>
            <w:tcBorders>
              <w:top w:val="single" w:sz="4" w:space="0" w:color="auto"/>
              <w:left w:val="single" w:sz="4" w:space="0" w:color="auto"/>
              <w:bottom w:val="single" w:sz="4" w:space="0" w:color="auto"/>
              <w:right w:val="single" w:sz="4" w:space="0" w:color="auto"/>
            </w:tcBorders>
            <w:hideMark/>
          </w:tcPr>
          <w:p w14:paraId="52326281" w14:textId="77777777" w:rsidR="00E178CF" w:rsidRDefault="00E178CF" w:rsidP="00CD0CCC">
            <w:pPr>
              <w:pStyle w:val="TAC"/>
              <w:spacing w:line="256" w:lineRule="auto"/>
              <w:rPr>
                <w:rFonts w:cs="v4.2.0"/>
                <w:lang w:eastAsia="zh-CN"/>
              </w:rPr>
            </w:pPr>
            <w:r>
              <w:rPr>
                <w:rFonts w:cs="v4.2.0"/>
                <w:lang w:eastAsia="zh-CN"/>
              </w:rPr>
              <w:t>1, 4</w:t>
            </w:r>
          </w:p>
        </w:tc>
        <w:tc>
          <w:tcPr>
            <w:tcW w:w="2487" w:type="dxa"/>
            <w:gridSpan w:val="2"/>
            <w:tcBorders>
              <w:top w:val="single" w:sz="4" w:space="0" w:color="auto"/>
              <w:left w:val="single" w:sz="4" w:space="0" w:color="auto"/>
              <w:bottom w:val="single" w:sz="4" w:space="0" w:color="auto"/>
              <w:right w:val="single" w:sz="4" w:space="0" w:color="auto"/>
            </w:tcBorders>
            <w:hideMark/>
          </w:tcPr>
          <w:p w14:paraId="71F9E2C6" w14:textId="77777777" w:rsidR="00E178CF" w:rsidRDefault="00E178CF" w:rsidP="00CD0CCC">
            <w:pPr>
              <w:pStyle w:val="TAC"/>
              <w:spacing w:line="256" w:lineRule="auto"/>
              <w:rPr>
                <w:rFonts w:cs="v4.2.0"/>
                <w:lang w:eastAsia="zh-CN"/>
              </w:rPr>
            </w:pPr>
            <w:r>
              <w:rPr>
                <w:rFonts w:cs="v4.2.0"/>
                <w:lang w:eastAsia="zh-CN"/>
              </w:rPr>
              <w:t>CCR.1.1 FDD</w:t>
            </w:r>
          </w:p>
        </w:tc>
      </w:tr>
      <w:tr w:rsidR="00E178CF" w14:paraId="5344C650" w14:textId="77777777" w:rsidTr="00CD0CCC">
        <w:trPr>
          <w:cantSplit/>
          <w:jc w:val="center"/>
        </w:trPr>
        <w:tc>
          <w:tcPr>
            <w:tcW w:w="2035" w:type="dxa"/>
            <w:tcBorders>
              <w:top w:val="nil"/>
              <w:left w:val="single" w:sz="4" w:space="0" w:color="auto"/>
              <w:bottom w:val="nil"/>
              <w:right w:val="single" w:sz="4" w:space="0" w:color="auto"/>
            </w:tcBorders>
            <w:hideMark/>
          </w:tcPr>
          <w:p w14:paraId="6623F84D" w14:textId="77777777" w:rsidR="00E178CF" w:rsidRDefault="00E178CF" w:rsidP="00B926DC">
            <w:pPr>
              <w:pStyle w:val="TAL"/>
              <w:rPr>
                <w:lang w:eastAsia="zh-CN"/>
              </w:rPr>
            </w:pPr>
          </w:p>
        </w:tc>
        <w:tc>
          <w:tcPr>
            <w:tcW w:w="1710" w:type="dxa"/>
            <w:tcBorders>
              <w:top w:val="nil"/>
              <w:left w:val="single" w:sz="4" w:space="0" w:color="auto"/>
              <w:bottom w:val="nil"/>
              <w:right w:val="single" w:sz="4" w:space="0" w:color="auto"/>
            </w:tcBorders>
            <w:hideMark/>
          </w:tcPr>
          <w:p w14:paraId="0CF98D6C" w14:textId="77777777" w:rsidR="00E178CF" w:rsidRDefault="00E178CF" w:rsidP="00B926DC">
            <w:pPr>
              <w:pStyle w:val="TAC"/>
              <w:rPr>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5CB32DD7" w14:textId="77777777" w:rsidR="00E178CF" w:rsidRDefault="00E178CF" w:rsidP="00CD0CCC">
            <w:pPr>
              <w:pStyle w:val="TAC"/>
              <w:spacing w:line="256" w:lineRule="auto"/>
              <w:rPr>
                <w:rFonts w:cs="v4.2.0"/>
                <w:lang w:eastAsia="zh-CN"/>
              </w:rPr>
            </w:pPr>
            <w:r>
              <w:rPr>
                <w:rFonts w:cs="v4.2.0"/>
                <w:lang w:eastAsia="zh-CN"/>
              </w:rPr>
              <w:t>2, 5</w:t>
            </w:r>
          </w:p>
        </w:tc>
        <w:tc>
          <w:tcPr>
            <w:tcW w:w="2487" w:type="dxa"/>
            <w:gridSpan w:val="2"/>
            <w:tcBorders>
              <w:top w:val="single" w:sz="4" w:space="0" w:color="auto"/>
              <w:left w:val="single" w:sz="4" w:space="0" w:color="auto"/>
              <w:bottom w:val="single" w:sz="4" w:space="0" w:color="auto"/>
              <w:right w:val="single" w:sz="4" w:space="0" w:color="auto"/>
            </w:tcBorders>
            <w:hideMark/>
          </w:tcPr>
          <w:p w14:paraId="60F2877E" w14:textId="77777777" w:rsidR="00E178CF" w:rsidRDefault="00E178CF" w:rsidP="00CD0CCC">
            <w:pPr>
              <w:pStyle w:val="TAC"/>
              <w:spacing w:line="256" w:lineRule="auto"/>
              <w:rPr>
                <w:rFonts w:cs="v4.2.0"/>
                <w:lang w:eastAsia="zh-CN"/>
              </w:rPr>
            </w:pPr>
            <w:r>
              <w:rPr>
                <w:rFonts w:cs="v4.2.0"/>
                <w:lang w:eastAsia="zh-CN"/>
              </w:rPr>
              <w:t>CCR.1.1 TDD</w:t>
            </w:r>
          </w:p>
        </w:tc>
      </w:tr>
      <w:tr w:rsidR="00E178CF" w14:paraId="300014BA" w14:textId="77777777" w:rsidTr="00CD0CCC">
        <w:trPr>
          <w:cantSplit/>
          <w:jc w:val="center"/>
        </w:trPr>
        <w:tc>
          <w:tcPr>
            <w:tcW w:w="2035" w:type="dxa"/>
            <w:tcBorders>
              <w:top w:val="nil"/>
              <w:left w:val="single" w:sz="4" w:space="0" w:color="auto"/>
              <w:bottom w:val="single" w:sz="4" w:space="0" w:color="auto"/>
              <w:right w:val="single" w:sz="4" w:space="0" w:color="auto"/>
            </w:tcBorders>
            <w:hideMark/>
          </w:tcPr>
          <w:p w14:paraId="1078C73A" w14:textId="77777777" w:rsidR="00E178CF" w:rsidRDefault="00E178CF" w:rsidP="00B926DC">
            <w:pPr>
              <w:pStyle w:val="TAL"/>
              <w:rPr>
                <w:lang w:eastAsia="zh-CN"/>
              </w:rPr>
            </w:pPr>
          </w:p>
        </w:tc>
        <w:tc>
          <w:tcPr>
            <w:tcW w:w="1710" w:type="dxa"/>
            <w:tcBorders>
              <w:top w:val="nil"/>
              <w:left w:val="single" w:sz="4" w:space="0" w:color="auto"/>
              <w:bottom w:val="single" w:sz="4" w:space="0" w:color="auto"/>
              <w:right w:val="single" w:sz="4" w:space="0" w:color="auto"/>
            </w:tcBorders>
            <w:hideMark/>
          </w:tcPr>
          <w:p w14:paraId="047FBF96" w14:textId="77777777" w:rsidR="00E178CF" w:rsidRDefault="00E178CF" w:rsidP="00B926DC">
            <w:pPr>
              <w:pStyle w:val="TAC"/>
              <w:rPr>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33E583DB" w14:textId="77777777" w:rsidR="00E178CF" w:rsidRDefault="00E178CF" w:rsidP="00CD0CCC">
            <w:pPr>
              <w:pStyle w:val="TAC"/>
              <w:spacing w:line="256" w:lineRule="auto"/>
              <w:rPr>
                <w:rFonts w:cs="v4.2.0"/>
                <w:lang w:eastAsia="zh-CN"/>
              </w:rPr>
            </w:pPr>
            <w:r>
              <w:rPr>
                <w:rFonts w:cs="v4.2.0"/>
                <w:lang w:eastAsia="zh-CN"/>
              </w:rPr>
              <w:t>3, 6</w:t>
            </w:r>
          </w:p>
        </w:tc>
        <w:tc>
          <w:tcPr>
            <w:tcW w:w="2487" w:type="dxa"/>
            <w:gridSpan w:val="2"/>
            <w:tcBorders>
              <w:top w:val="single" w:sz="4" w:space="0" w:color="auto"/>
              <w:left w:val="single" w:sz="4" w:space="0" w:color="auto"/>
              <w:bottom w:val="single" w:sz="4" w:space="0" w:color="auto"/>
              <w:right w:val="single" w:sz="4" w:space="0" w:color="auto"/>
            </w:tcBorders>
            <w:hideMark/>
          </w:tcPr>
          <w:p w14:paraId="07004267" w14:textId="77777777" w:rsidR="00E178CF" w:rsidRDefault="00E178CF" w:rsidP="00CD0CCC">
            <w:pPr>
              <w:pStyle w:val="TAC"/>
              <w:spacing w:line="256" w:lineRule="auto"/>
              <w:rPr>
                <w:rFonts w:cs="v4.2.0"/>
                <w:lang w:eastAsia="zh-CN"/>
              </w:rPr>
            </w:pPr>
            <w:r>
              <w:rPr>
                <w:rFonts w:cs="v4.2.0"/>
                <w:lang w:eastAsia="zh-CN"/>
              </w:rPr>
              <w:t>CCR.2.1 TDD</w:t>
            </w:r>
          </w:p>
        </w:tc>
      </w:tr>
      <w:tr w:rsidR="00E178CF" w14:paraId="57CA6435"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0E27FCF7" w14:textId="77777777" w:rsidR="00E178CF" w:rsidRDefault="00E178CF" w:rsidP="00CD0CCC">
            <w:pPr>
              <w:pStyle w:val="TAL"/>
              <w:spacing w:line="256" w:lineRule="auto"/>
            </w:pPr>
            <w:r>
              <w:t>OCNG Patterns</w:t>
            </w:r>
          </w:p>
        </w:tc>
        <w:tc>
          <w:tcPr>
            <w:tcW w:w="1710" w:type="dxa"/>
            <w:tcBorders>
              <w:top w:val="single" w:sz="4" w:space="0" w:color="auto"/>
              <w:left w:val="single" w:sz="4" w:space="0" w:color="auto"/>
              <w:bottom w:val="single" w:sz="4" w:space="0" w:color="auto"/>
              <w:right w:val="single" w:sz="4" w:space="0" w:color="auto"/>
            </w:tcBorders>
          </w:tcPr>
          <w:p w14:paraId="2F203798" w14:textId="77777777" w:rsidR="00E178CF" w:rsidRDefault="00E178CF" w:rsidP="00CD0CCC">
            <w:pPr>
              <w:pStyle w:val="TAC"/>
              <w:spacing w:line="256" w:lineRule="auto"/>
            </w:pPr>
          </w:p>
        </w:tc>
        <w:tc>
          <w:tcPr>
            <w:tcW w:w="1418" w:type="dxa"/>
            <w:tcBorders>
              <w:top w:val="single" w:sz="4" w:space="0" w:color="auto"/>
              <w:left w:val="single" w:sz="4" w:space="0" w:color="auto"/>
              <w:bottom w:val="single" w:sz="4" w:space="0" w:color="auto"/>
              <w:right w:val="single" w:sz="4" w:space="0" w:color="auto"/>
            </w:tcBorders>
            <w:hideMark/>
          </w:tcPr>
          <w:p w14:paraId="02018DFA" w14:textId="77777777" w:rsidR="00E178CF" w:rsidRDefault="00E178CF" w:rsidP="00CD0CCC">
            <w:pPr>
              <w:pStyle w:val="TAC"/>
              <w:spacing w:line="256" w:lineRule="auto"/>
              <w:rPr>
                <w:lang w:eastAsia="zh-CN"/>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10B05570" w14:textId="77777777" w:rsidR="00E178CF" w:rsidRDefault="00E178CF" w:rsidP="00CD0CCC">
            <w:pPr>
              <w:pStyle w:val="TAC"/>
              <w:spacing w:line="256" w:lineRule="auto"/>
              <w:rPr>
                <w:rFonts w:cs="v4.2.0"/>
              </w:rPr>
            </w:pPr>
            <w:r>
              <w:t>OP.1</w:t>
            </w:r>
          </w:p>
        </w:tc>
      </w:tr>
      <w:tr w:rsidR="00E178CF" w14:paraId="4519F2C3"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0A7330C8" w14:textId="77777777" w:rsidR="00E178CF" w:rsidRDefault="00E178CF" w:rsidP="00CD0CCC">
            <w:pPr>
              <w:pStyle w:val="TAL"/>
              <w:spacing w:line="256" w:lineRule="auto"/>
              <w:rPr>
                <w:lang w:eastAsia="zh-CN"/>
              </w:rPr>
            </w:pPr>
            <w:r>
              <w:rPr>
                <w:lang w:eastAsia="zh-CN"/>
              </w:rPr>
              <w:t>SMTC configuration</w:t>
            </w:r>
          </w:p>
        </w:tc>
        <w:tc>
          <w:tcPr>
            <w:tcW w:w="1710" w:type="dxa"/>
            <w:tcBorders>
              <w:top w:val="single" w:sz="4" w:space="0" w:color="auto"/>
              <w:left w:val="single" w:sz="4" w:space="0" w:color="auto"/>
              <w:bottom w:val="single" w:sz="4" w:space="0" w:color="auto"/>
              <w:right w:val="single" w:sz="4" w:space="0" w:color="auto"/>
            </w:tcBorders>
          </w:tcPr>
          <w:p w14:paraId="00230EE0" w14:textId="77777777" w:rsidR="00E178CF" w:rsidRDefault="00E178CF" w:rsidP="00CD0CCC">
            <w:pPr>
              <w:pStyle w:val="TAC"/>
              <w:spacing w:line="256" w:lineRule="auto"/>
            </w:pPr>
          </w:p>
        </w:tc>
        <w:tc>
          <w:tcPr>
            <w:tcW w:w="1418" w:type="dxa"/>
            <w:tcBorders>
              <w:top w:val="single" w:sz="4" w:space="0" w:color="auto"/>
              <w:left w:val="single" w:sz="4" w:space="0" w:color="auto"/>
              <w:bottom w:val="single" w:sz="4" w:space="0" w:color="auto"/>
              <w:right w:val="single" w:sz="4" w:space="0" w:color="auto"/>
            </w:tcBorders>
            <w:hideMark/>
          </w:tcPr>
          <w:p w14:paraId="5BFE4CEA" w14:textId="77777777" w:rsidR="00E178CF" w:rsidRDefault="00E178CF" w:rsidP="00CD0CCC">
            <w:pPr>
              <w:pStyle w:val="TAC"/>
              <w:spacing w:line="256" w:lineRule="auto"/>
              <w:rPr>
                <w:rFonts w:cs="v4.2.0"/>
                <w:lang w:eastAsia="zh-CN"/>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45D986EC" w14:textId="77777777" w:rsidR="00E178CF" w:rsidRDefault="00E178CF" w:rsidP="00CD0CCC">
            <w:pPr>
              <w:pStyle w:val="TAC"/>
              <w:spacing w:line="256" w:lineRule="auto"/>
              <w:rPr>
                <w:lang w:eastAsia="zh-CN"/>
              </w:rPr>
            </w:pPr>
            <w:r>
              <w:rPr>
                <w:lang w:eastAsia="zh-CN"/>
              </w:rPr>
              <w:t>SMTC.1</w:t>
            </w:r>
          </w:p>
        </w:tc>
      </w:tr>
      <w:tr w:rsidR="00E178CF" w14:paraId="7E2571A0" w14:textId="77777777" w:rsidTr="00CD0CCC">
        <w:trPr>
          <w:cantSplit/>
          <w:jc w:val="center"/>
        </w:trPr>
        <w:tc>
          <w:tcPr>
            <w:tcW w:w="2035" w:type="dxa"/>
            <w:tcBorders>
              <w:top w:val="single" w:sz="4" w:space="0" w:color="auto"/>
              <w:left w:val="single" w:sz="4" w:space="0" w:color="auto"/>
              <w:bottom w:val="nil"/>
              <w:right w:val="single" w:sz="4" w:space="0" w:color="auto"/>
            </w:tcBorders>
            <w:hideMark/>
          </w:tcPr>
          <w:p w14:paraId="0F82F351" w14:textId="77777777" w:rsidR="00E178CF" w:rsidRDefault="00E178CF" w:rsidP="00CD0CCC">
            <w:pPr>
              <w:pStyle w:val="TAL"/>
              <w:spacing w:line="256" w:lineRule="auto"/>
              <w:rPr>
                <w:lang w:eastAsia="zh-CN"/>
              </w:rPr>
            </w:pPr>
            <w:r>
              <w:rPr>
                <w:lang w:val="da-DK"/>
              </w:rPr>
              <w:t>SSB configuration</w:t>
            </w:r>
          </w:p>
        </w:tc>
        <w:tc>
          <w:tcPr>
            <w:tcW w:w="1710" w:type="dxa"/>
            <w:tcBorders>
              <w:top w:val="single" w:sz="4" w:space="0" w:color="auto"/>
              <w:left w:val="single" w:sz="4" w:space="0" w:color="auto"/>
              <w:bottom w:val="nil"/>
              <w:right w:val="single" w:sz="4" w:space="0" w:color="auto"/>
            </w:tcBorders>
          </w:tcPr>
          <w:p w14:paraId="2DBD210D" w14:textId="77777777" w:rsidR="00E178CF" w:rsidRDefault="00E178CF" w:rsidP="00B926DC">
            <w:pPr>
              <w:pStyle w:val="TAC"/>
            </w:pPr>
          </w:p>
        </w:tc>
        <w:tc>
          <w:tcPr>
            <w:tcW w:w="1418" w:type="dxa"/>
            <w:tcBorders>
              <w:top w:val="single" w:sz="4" w:space="0" w:color="auto"/>
              <w:left w:val="single" w:sz="4" w:space="0" w:color="auto"/>
              <w:bottom w:val="single" w:sz="4" w:space="0" w:color="auto"/>
              <w:right w:val="single" w:sz="4" w:space="0" w:color="auto"/>
            </w:tcBorders>
            <w:hideMark/>
          </w:tcPr>
          <w:p w14:paraId="4BA9B328" w14:textId="77777777" w:rsidR="00E178CF" w:rsidRDefault="00E178CF" w:rsidP="00CD0CCC">
            <w:pPr>
              <w:pStyle w:val="TAC"/>
              <w:spacing w:line="256" w:lineRule="auto"/>
              <w:rPr>
                <w:rFonts w:cs="v4.2.0"/>
                <w:lang w:eastAsia="zh-CN"/>
              </w:rPr>
            </w:pPr>
            <w:r>
              <w:rPr>
                <w:rFonts w:cs="v4.2.0"/>
                <w:lang w:eastAsia="zh-CN"/>
              </w:rPr>
              <w:t>1, 4</w:t>
            </w:r>
          </w:p>
        </w:tc>
        <w:tc>
          <w:tcPr>
            <w:tcW w:w="2487" w:type="dxa"/>
            <w:gridSpan w:val="2"/>
            <w:tcBorders>
              <w:top w:val="single" w:sz="4" w:space="0" w:color="auto"/>
              <w:left w:val="single" w:sz="4" w:space="0" w:color="auto"/>
              <w:bottom w:val="single" w:sz="4" w:space="0" w:color="auto"/>
              <w:right w:val="single" w:sz="4" w:space="0" w:color="auto"/>
            </w:tcBorders>
            <w:hideMark/>
          </w:tcPr>
          <w:p w14:paraId="484AF1A7" w14:textId="77777777" w:rsidR="00E178CF" w:rsidRDefault="00E178CF" w:rsidP="00CD0CCC">
            <w:pPr>
              <w:pStyle w:val="TAC"/>
              <w:spacing w:line="256" w:lineRule="auto"/>
              <w:rPr>
                <w:lang w:eastAsia="zh-CN"/>
              </w:rPr>
            </w:pPr>
            <w:r>
              <w:rPr>
                <w:lang w:eastAsia="zh-CN"/>
              </w:rPr>
              <w:t>SSB.1 FR1</w:t>
            </w:r>
          </w:p>
        </w:tc>
      </w:tr>
      <w:tr w:rsidR="00E178CF" w14:paraId="1257C82D" w14:textId="77777777" w:rsidTr="00CD0CCC">
        <w:trPr>
          <w:cantSplit/>
          <w:jc w:val="center"/>
        </w:trPr>
        <w:tc>
          <w:tcPr>
            <w:tcW w:w="2035" w:type="dxa"/>
            <w:tcBorders>
              <w:top w:val="nil"/>
              <w:left w:val="single" w:sz="4" w:space="0" w:color="auto"/>
              <w:bottom w:val="nil"/>
              <w:right w:val="single" w:sz="4" w:space="0" w:color="auto"/>
            </w:tcBorders>
            <w:hideMark/>
          </w:tcPr>
          <w:p w14:paraId="7D84FEC8" w14:textId="77777777" w:rsidR="00E178CF" w:rsidRDefault="00E178CF" w:rsidP="00B926DC">
            <w:pPr>
              <w:pStyle w:val="TAL"/>
              <w:rPr>
                <w:lang w:eastAsia="zh-CN"/>
              </w:rPr>
            </w:pPr>
          </w:p>
        </w:tc>
        <w:tc>
          <w:tcPr>
            <w:tcW w:w="1710" w:type="dxa"/>
            <w:tcBorders>
              <w:top w:val="nil"/>
              <w:left w:val="single" w:sz="4" w:space="0" w:color="auto"/>
              <w:bottom w:val="nil"/>
              <w:right w:val="single" w:sz="4" w:space="0" w:color="auto"/>
            </w:tcBorders>
            <w:hideMark/>
          </w:tcPr>
          <w:p w14:paraId="722F4201" w14:textId="77777777" w:rsidR="00E178CF" w:rsidRDefault="00E178CF"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1A040A3D" w14:textId="77777777" w:rsidR="00E178CF" w:rsidRDefault="00E178CF" w:rsidP="00CD0CCC">
            <w:pPr>
              <w:pStyle w:val="TAC"/>
              <w:spacing w:line="256" w:lineRule="auto"/>
              <w:rPr>
                <w:rFonts w:cs="v4.2.0"/>
                <w:lang w:eastAsia="zh-CN"/>
              </w:rPr>
            </w:pPr>
            <w:r>
              <w:rPr>
                <w:rFonts w:cs="v4.2.0"/>
                <w:lang w:eastAsia="zh-CN"/>
              </w:rPr>
              <w:t>2, 5</w:t>
            </w:r>
          </w:p>
        </w:tc>
        <w:tc>
          <w:tcPr>
            <w:tcW w:w="2487" w:type="dxa"/>
            <w:gridSpan w:val="2"/>
            <w:tcBorders>
              <w:top w:val="single" w:sz="4" w:space="0" w:color="auto"/>
              <w:left w:val="single" w:sz="4" w:space="0" w:color="auto"/>
              <w:bottom w:val="single" w:sz="4" w:space="0" w:color="auto"/>
              <w:right w:val="single" w:sz="4" w:space="0" w:color="auto"/>
            </w:tcBorders>
            <w:hideMark/>
          </w:tcPr>
          <w:p w14:paraId="280992F7" w14:textId="77777777" w:rsidR="00E178CF" w:rsidRDefault="00E178CF" w:rsidP="00CD0CCC">
            <w:pPr>
              <w:pStyle w:val="TAC"/>
              <w:spacing w:line="256" w:lineRule="auto"/>
              <w:rPr>
                <w:lang w:eastAsia="zh-CN"/>
              </w:rPr>
            </w:pPr>
            <w:r>
              <w:rPr>
                <w:lang w:val="en-US"/>
              </w:rPr>
              <w:t>SSB.1 FR1</w:t>
            </w:r>
          </w:p>
        </w:tc>
      </w:tr>
      <w:tr w:rsidR="00E178CF" w14:paraId="5EA90D5E" w14:textId="77777777" w:rsidTr="00CD0CCC">
        <w:trPr>
          <w:cantSplit/>
          <w:jc w:val="center"/>
        </w:trPr>
        <w:tc>
          <w:tcPr>
            <w:tcW w:w="2035" w:type="dxa"/>
            <w:tcBorders>
              <w:top w:val="nil"/>
              <w:left w:val="single" w:sz="4" w:space="0" w:color="auto"/>
              <w:bottom w:val="single" w:sz="4" w:space="0" w:color="auto"/>
              <w:right w:val="single" w:sz="4" w:space="0" w:color="auto"/>
            </w:tcBorders>
            <w:hideMark/>
          </w:tcPr>
          <w:p w14:paraId="4CA733E6" w14:textId="77777777" w:rsidR="00E178CF" w:rsidRDefault="00E178CF" w:rsidP="00B926DC">
            <w:pPr>
              <w:pStyle w:val="TAL"/>
              <w:rPr>
                <w:lang w:eastAsia="zh-CN"/>
              </w:rPr>
            </w:pPr>
          </w:p>
        </w:tc>
        <w:tc>
          <w:tcPr>
            <w:tcW w:w="1710" w:type="dxa"/>
            <w:tcBorders>
              <w:top w:val="nil"/>
              <w:left w:val="single" w:sz="4" w:space="0" w:color="auto"/>
              <w:bottom w:val="single" w:sz="4" w:space="0" w:color="auto"/>
              <w:right w:val="single" w:sz="4" w:space="0" w:color="auto"/>
            </w:tcBorders>
            <w:hideMark/>
          </w:tcPr>
          <w:p w14:paraId="457ED852" w14:textId="77777777" w:rsidR="00E178CF" w:rsidRDefault="00E178CF"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2E3D8C7E" w14:textId="77777777" w:rsidR="00E178CF" w:rsidRDefault="00E178CF" w:rsidP="00CD0CCC">
            <w:pPr>
              <w:pStyle w:val="TAC"/>
              <w:spacing w:line="256" w:lineRule="auto"/>
              <w:rPr>
                <w:rFonts w:cs="v4.2.0"/>
                <w:lang w:eastAsia="zh-CN"/>
              </w:rPr>
            </w:pPr>
            <w:r>
              <w:rPr>
                <w:rFonts w:cs="v4.2.0"/>
                <w:lang w:eastAsia="zh-CN"/>
              </w:rPr>
              <w:t>3, 6</w:t>
            </w:r>
          </w:p>
        </w:tc>
        <w:tc>
          <w:tcPr>
            <w:tcW w:w="2487" w:type="dxa"/>
            <w:gridSpan w:val="2"/>
            <w:tcBorders>
              <w:top w:val="single" w:sz="4" w:space="0" w:color="auto"/>
              <w:left w:val="single" w:sz="4" w:space="0" w:color="auto"/>
              <w:bottom w:val="single" w:sz="4" w:space="0" w:color="auto"/>
              <w:right w:val="single" w:sz="4" w:space="0" w:color="auto"/>
            </w:tcBorders>
            <w:hideMark/>
          </w:tcPr>
          <w:p w14:paraId="0A439B4A" w14:textId="77777777" w:rsidR="00E178CF" w:rsidRDefault="00E178CF" w:rsidP="00CD0CCC">
            <w:pPr>
              <w:pStyle w:val="TAC"/>
              <w:spacing w:line="256" w:lineRule="auto"/>
              <w:rPr>
                <w:lang w:eastAsia="zh-CN"/>
              </w:rPr>
            </w:pPr>
            <w:r>
              <w:rPr>
                <w:lang w:val="en-US"/>
              </w:rPr>
              <w:t>SSB.2 FR1</w:t>
            </w:r>
          </w:p>
        </w:tc>
      </w:tr>
      <w:tr w:rsidR="00E178CF" w14:paraId="07262E3A"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1672C4CA" w14:textId="77777777" w:rsidR="00E178CF" w:rsidRDefault="00E178CF" w:rsidP="00CD0CCC">
            <w:pPr>
              <w:pStyle w:val="TAL"/>
              <w:spacing w:line="256" w:lineRule="auto"/>
              <w:rPr>
                <w:lang w:eastAsia="zh-CN"/>
              </w:rPr>
            </w:pPr>
            <w:r>
              <w:rPr>
                <w:lang w:eastAsia="zh-CN"/>
              </w:rPr>
              <w:t>Initial DL BWP configuration</w:t>
            </w:r>
          </w:p>
        </w:tc>
        <w:tc>
          <w:tcPr>
            <w:tcW w:w="1710" w:type="dxa"/>
            <w:tcBorders>
              <w:top w:val="single" w:sz="4" w:space="0" w:color="auto"/>
              <w:left w:val="single" w:sz="4" w:space="0" w:color="auto"/>
              <w:bottom w:val="single" w:sz="4" w:space="0" w:color="auto"/>
              <w:right w:val="single" w:sz="4" w:space="0" w:color="auto"/>
            </w:tcBorders>
          </w:tcPr>
          <w:p w14:paraId="4BF4339A" w14:textId="77777777" w:rsidR="00E178CF" w:rsidRDefault="00E178CF" w:rsidP="00B926DC">
            <w:pPr>
              <w:pStyle w:val="TAC"/>
            </w:pPr>
          </w:p>
        </w:tc>
        <w:tc>
          <w:tcPr>
            <w:tcW w:w="1418" w:type="dxa"/>
            <w:tcBorders>
              <w:top w:val="single" w:sz="4" w:space="0" w:color="auto"/>
              <w:left w:val="single" w:sz="4" w:space="0" w:color="auto"/>
              <w:bottom w:val="single" w:sz="4" w:space="0" w:color="auto"/>
              <w:right w:val="single" w:sz="4" w:space="0" w:color="auto"/>
            </w:tcBorders>
            <w:hideMark/>
          </w:tcPr>
          <w:p w14:paraId="726C79F4" w14:textId="77777777" w:rsidR="00E178CF" w:rsidRDefault="00E178CF" w:rsidP="00CD0CCC">
            <w:pPr>
              <w:pStyle w:val="TAC"/>
              <w:spacing w:line="256" w:lineRule="auto"/>
              <w:rPr>
                <w:lang w:eastAsia="zh-CN"/>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468F6BC5" w14:textId="77777777" w:rsidR="00E178CF" w:rsidRDefault="00E178CF" w:rsidP="00CD0CCC">
            <w:pPr>
              <w:pStyle w:val="TAC"/>
              <w:spacing w:line="256" w:lineRule="auto"/>
            </w:pPr>
            <w:r>
              <w:rPr>
                <w:lang w:eastAsia="zh-CN"/>
              </w:rPr>
              <w:t>DLBWP.0.1</w:t>
            </w:r>
          </w:p>
        </w:tc>
      </w:tr>
      <w:tr w:rsidR="00E178CF" w14:paraId="4DFFA77F"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5EC80963" w14:textId="77777777" w:rsidR="00E178CF" w:rsidRDefault="00E178CF" w:rsidP="00CD0CCC">
            <w:pPr>
              <w:pStyle w:val="TAL"/>
              <w:spacing w:line="256" w:lineRule="auto"/>
              <w:rPr>
                <w:lang w:eastAsia="zh-CN"/>
              </w:rPr>
            </w:pPr>
            <w:r>
              <w:rPr>
                <w:lang w:eastAsia="zh-CN"/>
              </w:rPr>
              <w:t>Initial UL BWP configuration</w:t>
            </w:r>
          </w:p>
        </w:tc>
        <w:tc>
          <w:tcPr>
            <w:tcW w:w="1710" w:type="dxa"/>
            <w:tcBorders>
              <w:top w:val="single" w:sz="4" w:space="0" w:color="auto"/>
              <w:left w:val="single" w:sz="4" w:space="0" w:color="auto"/>
              <w:bottom w:val="single" w:sz="4" w:space="0" w:color="auto"/>
              <w:right w:val="single" w:sz="4" w:space="0" w:color="auto"/>
            </w:tcBorders>
          </w:tcPr>
          <w:p w14:paraId="3B1CFC26" w14:textId="77777777" w:rsidR="00E178CF" w:rsidRDefault="00E178CF" w:rsidP="00B926DC">
            <w:pPr>
              <w:pStyle w:val="TAC"/>
            </w:pPr>
          </w:p>
        </w:tc>
        <w:tc>
          <w:tcPr>
            <w:tcW w:w="1418" w:type="dxa"/>
            <w:tcBorders>
              <w:top w:val="single" w:sz="4" w:space="0" w:color="auto"/>
              <w:left w:val="single" w:sz="4" w:space="0" w:color="auto"/>
              <w:bottom w:val="single" w:sz="4" w:space="0" w:color="auto"/>
              <w:right w:val="single" w:sz="4" w:space="0" w:color="auto"/>
            </w:tcBorders>
            <w:hideMark/>
          </w:tcPr>
          <w:p w14:paraId="620207D5" w14:textId="77777777" w:rsidR="00E178CF" w:rsidRDefault="00E178CF" w:rsidP="00CD0CCC">
            <w:pPr>
              <w:pStyle w:val="TAC"/>
              <w:spacing w:line="256" w:lineRule="auto"/>
              <w:rPr>
                <w:lang w:eastAsia="zh-CN"/>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02F361E8" w14:textId="77777777" w:rsidR="00E178CF" w:rsidRDefault="00E178CF" w:rsidP="00CD0CCC">
            <w:pPr>
              <w:pStyle w:val="TAC"/>
              <w:spacing w:line="256" w:lineRule="auto"/>
              <w:rPr>
                <w:lang w:eastAsia="zh-CN"/>
              </w:rPr>
            </w:pPr>
            <w:r>
              <w:rPr>
                <w:lang w:eastAsia="zh-CN"/>
              </w:rPr>
              <w:t>ULBWP.0.1</w:t>
            </w:r>
          </w:p>
        </w:tc>
      </w:tr>
      <w:tr w:rsidR="00E178CF" w14:paraId="5F80B07D"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63C97F0A" w14:textId="77777777" w:rsidR="00E178CF" w:rsidRDefault="00E178CF" w:rsidP="00CD0CCC">
            <w:pPr>
              <w:pStyle w:val="TAL"/>
              <w:spacing w:line="256" w:lineRule="auto"/>
              <w:rPr>
                <w:lang w:eastAsia="zh-CN"/>
              </w:rPr>
            </w:pPr>
            <w:r>
              <w:rPr>
                <w:lang w:eastAsia="zh-CN"/>
              </w:rPr>
              <w:t>RLM-RS</w:t>
            </w:r>
          </w:p>
        </w:tc>
        <w:tc>
          <w:tcPr>
            <w:tcW w:w="1710" w:type="dxa"/>
            <w:tcBorders>
              <w:top w:val="single" w:sz="4" w:space="0" w:color="auto"/>
              <w:left w:val="single" w:sz="4" w:space="0" w:color="auto"/>
              <w:bottom w:val="single" w:sz="4" w:space="0" w:color="auto"/>
              <w:right w:val="single" w:sz="4" w:space="0" w:color="auto"/>
            </w:tcBorders>
          </w:tcPr>
          <w:p w14:paraId="441B938D" w14:textId="77777777" w:rsidR="00E178CF" w:rsidRDefault="00E178CF" w:rsidP="00CD0CCC">
            <w:pPr>
              <w:pStyle w:val="TAC"/>
              <w:spacing w:line="256" w:lineRule="auto"/>
            </w:pPr>
          </w:p>
        </w:tc>
        <w:tc>
          <w:tcPr>
            <w:tcW w:w="1418" w:type="dxa"/>
            <w:tcBorders>
              <w:top w:val="single" w:sz="4" w:space="0" w:color="auto"/>
              <w:left w:val="single" w:sz="4" w:space="0" w:color="auto"/>
              <w:bottom w:val="single" w:sz="4" w:space="0" w:color="auto"/>
              <w:right w:val="single" w:sz="4" w:space="0" w:color="auto"/>
            </w:tcBorders>
            <w:hideMark/>
          </w:tcPr>
          <w:p w14:paraId="70F857CB" w14:textId="77777777" w:rsidR="00E178CF" w:rsidRDefault="00E178CF" w:rsidP="00CD0CCC">
            <w:pPr>
              <w:pStyle w:val="TAC"/>
              <w:spacing w:line="256" w:lineRule="auto"/>
              <w:rPr>
                <w:lang w:eastAsia="zh-CN"/>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024D0335" w14:textId="77777777" w:rsidR="00E178CF" w:rsidRDefault="00E178CF" w:rsidP="00CD0CCC">
            <w:pPr>
              <w:pStyle w:val="TAC"/>
              <w:spacing w:line="256" w:lineRule="auto"/>
              <w:rPr>
                <w:lang w:eastAsia="zh-CN"/>
              </w:rPr>
            </w:pPr>
            <w:r>
              <w:rPr>
                <w:lang w:eastAsia="zh-CN"/>
              </w:rPr>
              <w:t>SSB</w:t>
            </w:r>
          </w:p>
        </w:tc>
      </w:tr>
      <w:tr w:rsidR="00E178CF" w14:paraId="6E1CEF47" w14:textId="77777777" w:rsidTr="00CD0CCC">
        <w:trPr>
          <w:cantSplit/>
          <w:jc w:val="center"/>
        </w:trPr>
        <w:tc>
          <w:tcPr>
            <w:tcW w:w="2035" w:type="dxa"/>
            <w:tcBorders>
              <w:top w:val="single" w:sz="4" w:space="0" w:color="auto"/>
              <w:left w:val="single" w:sz="4" w:space="0" w:color="auto"/>
              <w:bottom w:val="nil"/>
              <w:right w:val="single" w:sz="4" w:space="0" w:color="auto"/>
            </w:tcBorders>
            <w:hideMark/>
          </w:tcPr>
          <w:p w14:paraId="66FF9A01" w14:textId="77777777" w:rsidR="00E178CF" w:rsidRDefault="00E178CF" w:rsidP="00CD0CCC">
            <w:pPr>
              <w:pStyle w:val="TAL"/>
              <w:spacing w:line="256" w:lineRule="auto"/>
            </w:pPr>
            <w:r>
              <w:t>Qrxlevmin</w:t>
            </w:r>
          </w:p>
        </w:tc>
        <w:tc>
          <w:tcPr>
            <w:tcW w:w="1710" w:type="dxa"/>
            <w:tcBorders>
              <w:top w:val="single" w:sz="4" w:space="0" w:color="auto"/>
              <w:left w:val="single" w:sz="4" w:space="0" w:color="auto"/>
              <w:bottom w:val="nil"/>
              <w:right w:val="single" w:sz="4" w:space="0" w:color="auto"/>
            </w:tcBorders>
            <w:hideMark/>
          </w:tcPr>
          <w:p w14:paraId="76C40D19" w14:textId="77777777" w:rsidR="00E178CF" w:rsidRDefault="00E178CF" w:rsidP="00B926DC">
            <w:pPr>
              <w:pStyle w:val="TAC"/>
            </w:pPr>
            <w:r>
              <w:t>dBm/SCS</w:t>
            </w:r>
          </w:p>
        </w:tc>
        <w:tc>
          <w:tcPr>
            <w:tcW w:w="1418" w:type="dxa"/>
            <w:tcBorders>
              <w:top w:val="single" w:sz="4" w:space="0" w:color="auto"/>
              <w:left w:val="single" w:sz="4" w:space="0" w:color="auto"/>
              <w:bottom w:val="single" w:sz="4" w:space="0" w:color="auto"/>
              <w:right w:val="single" w:sz="4" w:space="0" w:color="auto"/>
            </w:tcBorders>
            <w:hideMark/>
          </w:tcPr>
          <w:p w14:paraId="5A377822" w14:textId="77777777" w:rsidR="00E178CF" w:rsidRDefault="00E178CF" w:rsidP="00CD0CCC">
            <w:pPr>
              <w:pStyle w:val="TAC"/>
              <w:spacing w:line="256" w:lineRule="auto"/>
              <w:rPr>
                <w:rFonts w:cs="v4.2.0"/>
              </w:rPr>
            </w:pPr>
            <w:r>
              <w:rPr>
                <w:lang w:eastAsia="zh-CN"/>
              </w:rPr>
              <w:t>1, 2, 4, 5</w:t>
            </w:r>
          </w:p>
        </w:tc>
        <w:tc>
          <w:tcPr>
            <w:tcW w:w="2487" w:type="dxa"/>
            <w:gridSpan w:val="2"/>
            <w:tcBorders>
              <w:top w:val="single" w:sz="4" w:space="0" w:color="auto"/>
              <w:left w:val="single" w:sz="4" w:space="0" w:color="auto"/>
              <w:bottom w:val="single" w:sz="4" w:space="0" w:color="auto"/>
              <w:right w:val="single" w:sz="4" w:space="0" w:color="auto"/>
            </w:tcBorders>
            <w:hideMark/>
          </w:tcPr>
          <w:p w14:paraId="1D089A87" w14:textId="77777777" w:rsidR="00E178CF" w:rsidRDefault="00E178CF" w:rsidP="00CD0CCC">
            <w:pPr>
              <w:pStyle w:val="TAC"/>
              <w:spacing w:line="256" w:lineRule="auto"/>
            </w:pPr>
            <w:r>
              <w:rPr>
                <w:rFonts w:cs="v4.2.0"/>
              </w:rPr>
              <w:t>-140</w:t>
            </w:r>
          </w:p>
        </w:tc>
      </w:tr>
      <w:tr w:rsidR="00E178CF" w14:paraId="1C5D48E8" w14:textId="77777777" w:rsidTr="00CD0CCC">
        <w:trPr>
          <w:cantSplit/>
          <w:jc w:val="center"/>
        </w:trPr>
        <w:tc>
          <w:tcPr>
            <w:tcW w:w="2035" w:type="dxa"/>
            <w:tcBorders>
              <w:top w:val="nil"/>
              <w:left w:val="single" w:sz="4" w:space="0" w:color="auto"/>
              <w:bottom w:val="single" w:sz="4" w:space="0" w:color="auto"/>
              <w:right w:val="single" w:sz="4" w:space="0" w:color="auto"/>
            </w:tcBorders>
            <w:hideMark/>
          </w:tcPr>
          <w:p w14:paraId="67146682" w14:textId="77777777" w:rsidR="00E178CF" w:rsidRDefault="00E178CF" w:rsidP="00B926DC">
            <w:pPr>
              <w:pStyle w:val="TAL"/>
            </w:pPr>
          </w:p>
        </w:tc>
        <w:tc>
          <w:tcPr>
            <w:tcW w:w="1710" w:type="dxa"/>
            <w:tcBorders>
              <w:top w:val="nil"/>
              <w:left w:val="single" w:sz="4" w:space="0" w:color="auto"/>
              <w:bottom w:val="single" w:sz="4" w:space="0" w:color="auto"/>
              <w:right w:val="single" w:sz="4" w:space="0" w:color="auto"/>
            </w:tcBorders>
            <w:hideMark/>
          </w:tcPr>
          <w:p w14:paraId="14AD82D7" w14:textId="77777777" w:rsidR="00E178CF" w:rsidRDefault="00E178CF"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5F811E03" w14:textId="77777777" w:rsidR="00E178CF" w:rsidRDefault="00E178CF" w:rsidP="00CD0CCC">
            <w:pPr>
              <w:pStyle w:val="TAC"/>
              <w:spacing w:line="256" w:lineRule="auto"/>
              <w:rPr>
                <w:lang w:eastAsia="zh-CN"/>
              </w:rPr>
            </w:pPr>
            <w:r>
              <w:rPr>
                <w:lang w:eastAsia="zh-CN"/>
              </w:rPr>
              <w:t>3, 6</w:t>
            </w:r>
          </w:p>
        </w:tc>
        <w:tc>
          <w:tcPr>
            <w:tcW w:w="2487" w:type="dxa"/>
            <w:gridSpan w:val="2"/>
            <w:tcBorders>
              <w:top w:val="single" w:sz="4" w:space="0" w:color="auto"/>
              <w:left w:val="single" w:sz="4" w:space="0" w:color="auto"/>
              <w:bottom w:val="single" w:sz="4" w:space="0" w:color="auto"/>
              <w:right w:val="single" w:sz="4" w:space="0" w:color="auto"/>
            </w:tcBorders>
            <w:hideMark/>
          </w:tcPr>
          <w:p w14:paraId="776943DC" w14:textId="77777777" w:rsidR="00E178CF" w:rsidRDefault="00E178CF" w:rsidP="00CD0CCC">
            <w:pPr>
              <w:pStyle w:val="TAC"/>
              <w:spacing w:line="256" w:lineRule="auto"/>
              <w:rPr>
                <w:rFonts w:cs="v4.2.0"/>
              </w:rPr>
            </w:pPr>
            <w:r>
              <w:rPr>
                <w:rFonts w:cs="v4.2.0"/>
              </w:rPr>
              <w:t>-137</w:t>
            </w:r>
          </w:p>
        </w:tc>
      </w:tr>
      <w:tr w:rsidR="00E178CF" w14:paraId="14720466"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41C2BB08" w14:textId="77777777" w:rsidR="00E178CF" w:rsidRDefault="00E178CF" w:rsidP="00CD0CCC">
            <w:pPr>
              <w:pStyle w:val="TAL"/>
              <w:spacing w:line="256" w:lineRule="auto"/>
            </w:pPr>
            <w:r>
              <w:t>Pcompensation</w:t>
            </w:r>
          </w:p>
        </w:tc>
        <w:tc>
          <w:tcPr>
            <w:tcW w:w="1710" w:type="dxa"/>
            <w:tcBorders>
              <w:top w:val="single" w:sz="4" w:space="0" w:color="auto"/>
              <w:left w:val="single" w:sz="4" w:space="0" w:color="auto"/>
              <w:bottom w:val="single" w:sz="4" w:space="0" w:color="auto"/>
              <w:right w:val="single" w:sz="4" w:space="0" w:color="auto"/>
            </w:tcBorders>
            <w:hideMark/>
          </w:tcPr>
          <w:p w14:paraId="668DF812" w14:textId="77777777" w:rsidR="00E178CF" w:rsidRDefault="00E178CF" w:rsidP="00CD0CCC">
            <w:pPr>
              <w:pStyle w:val="TAC"/>
              <w:spacing w:line="256" w:lineRule="auto"/>
            </w:pPr>
            <w:r>
              <w:rPr>
                <w:rFonts w:cs="v4.2.0"/>
              </w:rPr>
              <w:t>dB</w:t>
            </w:r>
          </w:p>
        </w:tc>
        <w:tc>
          <w:tcPr>
            <w:tcW w:w="1418" w:type="dxa"/>
            <w:tcBorders>
              <w:top w:val="single" w:sz="4" w:space="0" w:color="auto"/>
              <w:left w:val="single" w:sz="4" w:space="0" w:color="auto"/>
              <w:bottom w:val="single" w:sz="4" w:space="0" w:color="auto"/>
              <w:right w:val="single" w:sz="4" w:space="0" w:color="auto"/>
            </w:tcBorders>
            <w:hideMark/>
          </w:tcPr>
          <w:p w14:paraId="6F72C665" w14:textId="77777777" w:rsidR="00E178CF" w:rsidRDefault="00E178CF" w:rsidP="00CD0CCC">
            <w:pPr>
              <w:pStyle w:val="TAC"/>
              <w:spacing w:line="256" w:lineRule="auto"/>
              <w:rPr>
                <w:rFonts w:cs="v4.2.0"/>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2131F433" w14:textId="77777777" w:rsidR="00E178CF" w:rsidRDefault="00E178CF" w:rsidP="00CD0CCC">
            <w:pPr>
              <w:pStyle w:val="TAC"/>
              <w:spacing w:line="256" w:lineRule="auto"/>
            </w:pPr>
            <w:r>
              <w:rPr>
                <w:rFonts w:cs="v4.2.0"/>
              </w:rPr>
              <w:t>0</w:t>
            </w:r>
          </w:p>
        </w:tc>
      </w:tr>
      <w:tr w:rsidR="00E178CF" w14:paraId="24A4AD58"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751F758C" w14:textId="77777777" w:rsidR="00E178CF" w:rsidRDefault="00E178CF" w:rsidP="00CD0CCC">
            <w:pPr>
              <w:pStyle w:val="TAL"/>
              <w:spacing w:line="256" w:lineRule="auto"/>
            </w:pPr>
            <w:r>
              <w:t>Qhyst</w:t>
            </w:r>
            <w:r>
              <w:rPr>
                <w:vertAlign w:val="subscript"/>
              </w:rPr>
              <w:t>s</w:t>
            </w:r>
          </w:p>
        </w:tc>
        <w:tc>
          <w:tcPr>
            <w:tcW w:w="1710" w:type="dxa"/>
            <w:tcBorders>
              <w:top w:val="single" w:sz="4" w:space="0" w:color="auto"/>
              <w:left w:val="single" w:sz="4" w:space="0" w:color="auto"/>
              <w:bottom w:val="single" w:sz="4" w:space="0" w:color="auto"/>
              <w:right w:val="single" w:sz="4" w:space="0" w:color="auto"/>
            </w:tcBorders>
            <w:hideMark/>
          </w:tcPr>
          <w:p w14:paraId="52ED7A6A" w14:textId="77777777" w:rsidR="00E178CF" w:rsidRDefault="00E178CF" w:rsidP="00CD0CCC">
            <w:pPr>
              <w:pStyle w:val="TAC"/>
              <w:spacing w:line="256" w:lineRule="auto"/>
            </w:pPr>
            <w:r>
              <w:rPr>
                <w:rFonts w:cs="v4.2.0"/>
              </w:rPr>
              <w:t>dB</w:t>
            </w:r>
          </w:p>
        </w:tc>
        <w:tc>
          <w:tcPr>
            <w:tcW w:w="1418" w:type="dxa"/>
            <w:tcBorders>
              <w:top w:val="single" w:sz="4" w:space="0" w:color="auto"/>
              <w:left w:val="single" w:sz="4" w:space="0" w:color="auto"/>
              <w:bottom w:val="single" w:sz="4" w:space="0" w:color="auto"/>
              <w:right w:val="single" w:sz="4" w:space="0" w:color="auto"/>
            </w:tcBorders>
            <w:hideMark/>
          </w:tcPr>
          <w:p w14:paraId="7B7E0667" w14:textId="77777777" w:rsidR="00E178CF" w:rsidRDefault="00E178CF" w:rsidP="00CD0CCC">
            <w:pPr>
              <w:pStyle w:val="TAC"/>
              <w:spacing w:line="256" w:lineRule="auto"/>
              <w:rPr>
                <w:rFonts w:cs="v4.2.0"/>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2CC88BB7" w14:textId="77777777" w:rsidR="00E178CF" w:rsidRDefault="00E178CF" w:rsidP="00CD0CCC">
            <w:pPr>
              <w:pStyle w:val="TAC"/>
              <w:spacing w:line="256" w:lineRule="auto"/>
            </w:pPr>
            <w:r>
              <w:rPr>
                <w:rFonts w:cs="v4.2.0"/>
              </w:rPr>
              <w:t>0</w:t>
            </w:r>
          </w:p>
        </w:tc>
      </w:tr>
      <w:tr w:rsidR="00E178CF" w14:paraId="3AB737DC"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5C9AD5D8" w14:textId="77777777" w:rsidR="00E178CF" w:rsidRDefault="00E178CF" w:rsidP="00CD0CCC">
            <w:pPr>
              <w:pStyle w:val="TAL"/>
              <w:spacing w:line="256" w:lineRule="auto"/>
            </w:pPr>
            <w:r>
              <w:t>Qoffset</w:t>
            </w:r>
            <w:r>
              <w:rPr>
                <w:vertAlign w:val="subscript"/>
              </w:rPr>
              <w:t>s, n</w:t>
            </w:r>
          </w:p>
        </w:tc>
        <w:tc>
          <w:tcPr>
            <w:tcW w:w="1710" w:type="dxa"/>
            <w:tcBorders>
              <w:top w:val="single" w:sz="4" w:space="0" w:color="auto"/>
              <w:left w:val="single" w:sz="4" w:space="0" w:color="auto"/>
              <w:bottom w:val="single" w:sz="4" w:space="0" w:color="auto"/>
              <w:right w:val="single" w:sz="4" w:space="0" w:color="auto"/>
            </w:tcBorders>
            <w:hideMark/>
          </w:tcPr>
          <w:p w14:paraId="3B0AA73F" w14:textId="77777777" w:rsidR="00E178CF" w:rsidRDefault="00E178CF" w:rsidP="00CD0CCC">
            <w:pPr>
              <w:pStyle w:val="TAC"/>
              <w:spacing w:line="256" w:lineRule="auto"/>
            </w:pPr>
            <w:r>
              <w:rPr>
                <w:rFonts w:cs="v4.2.0"/>
              </w:rPr>
              <w:t>dB</w:t>
            </w:r>
          </w:p>
        </w:tc>
        <w:tc>
          <w:tcPr>
            <w:tcW w:w="1418" w:type="dxa"/>
            <w:tcBorders>
              <w:top w:val="single" w:sz="4" w:space="0" w:color="auto"/>
              <w:left w:val="single" w:sz="4" w:space="0" w:color="auto"/>
              <w:bottom w:val="single" w:sz="4" w:space="0" w:color="auto"/>
              <w:right w:val="single" w:sz="4" w:space="0" w:color="auto"/>
            </w:tcBorders>
            <w:hideMark/>
          </w:tcPr>
          <w:p w14:paraId="22BEE552" w14:textId="77777777" w:rsidR="00E178CF" w:rsidRDefault="00E178CF" w:rsidP="00CD0CCC">
            <w:pPr>
              <w:pStyle w:val="TAC"/>
              <w:spacing w:line="256" w:lineRule="auto"/>
              <w:rPr>
                <w:rFonts w:cs="v4.2.0"/>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10702E91" w14:textId="77777777" w:rsidR="00E178CF" w:rsidRDefault="00E178CF" w:rsidP="00CD0CCC">
            <w:pPr>
              <w:pStyle w:val="TAC"/>
              <w:spacing w:line="256" w:lineRule="auto"/>
            </w:pPr>
            <w:r>
              <w:rPr>
                <w:rFonts w:cs="v4.2.0"/>
              </w:rPr>
              <w:t>0</w:t>
            </w:r>
          </w:p>
        </w:tc>
      </w:tr>
      <w:tr w:rsidR="00E178CF" w14:paraId="03A9A8AE" w14:textId="77777777" w:rsidTr="00CD0CCC">
        <w:trPr>
          <w:cantSplit/>
          <w:trHeight w:val="494"/>
          <w:jc w:val="center"/>
        </w:trPr>
        <w:tc>
          <w:tcPr>
            <w:tcW w:w="2035" w:type="dxa"/>
            <w:tcBorders>
              <w:top w:val="single" w:sz="4" w:space="0" w:color="auto"/>
              <w:left w:val="single" w:sz="4" w:space="0" w:color="auto"/>
              <w:bottom w:val="single" w:sz="4" w:space="0" w:color="auto"/>
              <w:right w:val="single" w:sz="4" w:space="0" w:color="auto"/>
            </w:tcBorders>
            <w:hideMark/>
          </w:tcPr>
          <w:p w14:paraId="21E6BBD4" w14:textId="77777777" w:rsidR="00E178CF" w:rsidRDefault="00E178CF" w:rsidP="00CD0CCC">
            <w:pPr>
              <w:pStyle w:val="TAL"/>
              <w:spacing w:line="256" w:lineRule="auto"/>
            </w:pPr>
            <w:r>
              <w:t>Cell_selection_and_</w:t>
            </w:r>
          </w:p>
          <w:p w14:paraId="2BC083BE" w14:textId="77777777" w:rsidR="00E178CF" w:rsidRDefault="00E178CF" w:rsidP="00CD0CCC">
            <w:pPr>
              <w:pStyle w:val="TAL"/>
              <w:spacing w:line="256" w:lineRule="auto"/>
            </w:pPr>
            <w:r>
              <w:t>reselection_quality_measurement</w:t>
            </w:r>
          </w:p>
        </w:tc>
        <w:tc>
          <w:tcPr>
            <w:tcW w:w="1710" w:type="dxa"/>
            <w:tcBorders>
              <w:top w:val="single" w:sz="4" w:space="0" w:color="auto"/>
              <w:left w:val="single" w:sz="4" w:space="0" w:color="auto"/>
              <w:bottom w:val="single" w:sz="4" w:space="0" w:color="auto"/>
              <w:right w:val="single" w:sz="4" w:space="0" w:color="auto"/>
            </w:tcBorders>
          </w:tcPr>
          <w:p w14:paraId="138ACDB1" w14:textId="77777777" w:rsidR="00E178CF" w:rsidRDefault="00E178CF" w:rsidP="00CD0CCC">
            <w:pPr>
              <w:pStyle w:val="TAC"/>
              <w:spacing w:line="256" w:lineRule="auto"/>
            </w:pPr>
          </w:p>
        </w:tc>
        <w:tc>
          <w:tcPr>
            <w:tcW w:w="1418" w:type="dxa"/>
            <w:tcBorders>
              <w:top w:val="single" w:sz="4" w:space="0" w:color="auto"/>
              <w:left w:val="single" w:sz="4" w:space="0" w:color="auto"/>
              <w:bottom w:val="single" w:sz="4" w:space="0" w:color="auto"/>
              <w:right w:val="single" w:sz="4" w:space="0" w:color="auto"/>
            </w:tcBorders>
            <w:hideMark/>
          </w:tcPr>
          <w:p w14:paraId="4F01C595" w14:textId="77777777" w:rsidR="00E178CF" w:rsidRDefault="00E178CF" w:rsidP="00CD0CCC">
            <w:pPr>
              <w:pStyle w:val="TAC"/>
              <w:spacing w:line="256" w:lineRule="auto"/>
              <w:rPr>
                <w:rFonts w:cs="v4.2.0"/>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1205CD82" w14:textId="77777777" w:rsidR="00E178CF" w:rsidRDefault="00E178CF" w:rsidP="00CD0CCC">
            <w:pPr>
              <w:pStyle w:val="TAC"/>
              <w:spacing w:line="256" w:lineRule="auto"/>
            </w:pPr>
            <w:r>
              <w:rPr>
                <w:rFonts w:cs="v4.2.0"/>
              </w:rPr>
              <w:t>SS-RSRP</w:t>
            </w:r>
          </w:p>
        </w:tc>
      </w:tr>
      <w:tr w:rsidR="00B926DC" w14:paraId="30386AD5" w14:textId="77777777" w:rsidTr="00DF50D2">
        <w:trPr>
          <w:cantSplit/>
          <w:trHeight w:val="141"/>
          <w:jc w:val="center"/>
        </w:trPr>
        <w:tc>
          <w:tcPr>
            <w:tcW w:w="2035" w:type="dxa"/>
            <w:tcBorders>
              <w:top w:val="single" w:sz="4" w:space="0" w:color="auto"/>
              <w:left w:val="single" w:sz="4" w:space="0" w:color="auto"/>
              <w:bottom w:val="nil"/>
              <w:right w:val="single" w:sz="4" w:space="0" w:color="auto"/>
            </w:tcBorders>
            <w:hideMark/>
          </w:tcPr>
          <w:p w14:paraId="1EB8D462" w14:textId="77777777" w:rsidR="00B926DC" w:rsidRDefault="00B926DC" w:rsidP="00B926DC">
            <w:pPr>
              <w:pStyle w:val="TAL"/>
              <w:spacing w:line="256" w:lineRule="auto"/>
            </w:pPr>
            <w:r>
              <w:rPr>
                <w:position w:val="-12"/>
              </w:rPr>
              <w:object w:dxaOrig="612" w:dyaOrig="360" w14:anchorId="65E01EEB">
                <v:shape id="_x0000_i1034" type="#_x0000_t75" style="width:31pt;height:16.5pt" o:ole="" fillcolor="window">
                  <v:imagedata r:id="rId11" o:title=""/>
                </v:shape>
                <o:OLEObject Type="Embed" ProgID="Equation.3" ShapeID="_x0000_i1034" DrawAspect="Content" ObjectID="_1749664407" r:id="rId24"/>
              </w:object>
            </w:r>
          </w:p>
        </w:tc>
        <w:tc>
          <w:tcPr>
            <w:tcW w:w="1710" w:type="dxa"/>
            <w:tcBorders>
              <w:top w:val="single" w:sz="4" w:space="0" w:color="auto"/>
              <w:left w:val="single" w:sz="4" w:space="0" w:color="auto"/>
              <w:bottom w:val="nil"/>
              <w:right w:val="single" w:sz="4" w:space="0" w:color="auto"/>
            </w:tcBorders>
            <w:hideMark/>
          </w:tcPr>
          <w:p w14:paraId="33B87DC8" w14:textId="77777777" w:rsidR="00B926DC" w:rsidRDefault="00B926DC" w:rsidP="00B926DC">
            <w:pPr>
              <w:pStyle w:val="TAC"/>
            </w:pPr>
            <w:r>
              <w:t>dB</w:t>
            </w:r>
          </w:p>
        </w:tc>
        <w:tc>
          <w:tcPr>
            <w:tcW w:w="1418" w:type="dxa"/>
            <w:tcBorders>
              <w:top w:val="single" w:sz="4" w:space="0" w:color="auto"/>
              <w:left w:val="single" w:sz="4" w:space="0" w:color="auto"/>
              <w:bottom w:val="single" w:sz="4" w:space="0" w:color="auto"/>
              <w:right w:val="single" w:sz="4" w:space="0" w:color="auto"/>
            </w:tcBorders>
            <w:hideMark/>
          </w:tcPr>
          <w:p w14:paraId="47BE34C0" w14:textId="77777777" w:rsidR="00B926DC" w:rsidRDefault="00B926DC" w:rsidP="00B926DC">
            <w:pPr>
              <w:pStyle w:val="TAC"/>
              <w:spacing w:line="256" w:lineRule="auto"/>
              <w:rPr>
                <w:rFonts w:cs="v4.2.0"/>
                <w:lang w:eastAsia="zh-CN"/>
              </w:rPr>
            </w:pPr>
            <w:r>
              <w:rPr>
                <w:rFonts w:cs="v4.2.0"/>
                <w:lang w:eastAsia="zh-CN"/>
              </w:rPr>
              <w:t>1, 4</w:t>
            </w:r>
          </w:p>
        </w:tc>
        <w:tc>
          <w:tcPr>
            <w:tcW w:w="1336" w:type="dxa"/>
            <w:tcBorders>
              <w:top w:val="single" w:sz="4" w:space="0" w:color="auto"/>
              <w:left w:val="single" w:sz="4" w:space="0" w:color="auto"/>
              <w:bottom w:val="nil"/>
              <w:right w:val="single" w:sz="4" w:space="0" w:color="auto"/>
            </w:tcBorders>
            <w:shd w:val="clear" w:color="auto" w:fill="auto"/>
            <w:hideMark/>
          </w:tcPr>
          <w:p w14:paraId="66FA9472" w14:textId="3D6817F3" w:rsidR="00B926DC" w:rsidRDefault="00B926DC" w:rsidP="00B926DC">
            <w:pPr>
              <w:pStyle w:val="TAC"/>
              <w:spacing w:line="256" w:lineRule="auto"/>
            </w:pPr>
            <w:r>
              <w:rPr>
                <w:rFonts w:cs="v4.2.0"/>
              </w:rPr>
              <w:t>14</w:t>
            </w:r>
          </w:p>
        </w:tc>
        <w:tc>
          <w:tcPr>
            <w:tcW w:w="1151" w:type="dxa"/>
            <w:tcBorders>
              <w:top w:val="single" w:sz="4" w:space="0" w:color="auto"/>
              <w:left w:val="single" w:sz="4" w:space="0" w:color="auto"/>
              <w:bottom w:val="nil"/>
              <w:right w:val="single" w:sz="4" w:space="0" w:color="auto"/>
            </w:tcBorders>
            <w:shd w:val="clear" w:color="auto" w:fill="auto"/>
            <w:hideMark/>
          </w:tcPr>
          <w:p w14:paraId="361DCC6E" w14:textId="5D6B9F44" w:rsidR="00B926DC" w:rsidRDefault="00B926DC" w:rsidP="00B926DC">
            <w:pPr>
              <w:pStyle w:val="TAC"/>
              <w:spacing w:line="256" w:lineRule="auto"/>
              <w:rPr>
                <w:lang w:eastAsia="zh-CN"/>
              </w:rPr>
            </w:pPr>
            <w:r>
              <w:rPr>
                <w:lang w:eastAsia="zh-CN"/>
              </w:rPr>
              <w:t>14</w:t>
            </w:r>
          </w:p>
        </w:tc>
      </w:tr>
      <w:tr w:rsidR="00E178CF" w14:paraId="02C3E6E8" w14:textId="77777777" w:rsidTr="00CD0CCC">
        <w:trPr>
          <w:cantSplit/>
          <w:trHeight w:val="141"/>
          <w:jc w:val="center"/>
        </w:trPr>
        <w:tc>
          <w:tcPr>
            <w:tcW w:w="2035" w:type="dxa"/>
            <w:tcBorders>
              <w:top w:val="nil"/>
              <w:left w:val="single" w:sz="4" w:space="0" w:color="auto"/>
              <w:bottom w:val="nil"/>
              <w:right w:val="single" w:sz="4" w:space="0" w:color="auto"/>
            </w:tcBorders>
            <w:hideMark/>
          </w:tcPr>
          <w:p w14:paraId="7F67432B" w14:textId="77777777" w:rsidR="00E178CF" w:rsidRDefault="00E178CF" w:rsidP="00B926DC">
            <w:pPr>
              <w:pStyle w:val="TAL"/>
              <w:rPr>
                <w:lang w:eastAsia="zh-CN"/>
              </w:rPr>
            </w:pPr>
          </w:p>
        </w:tc>
        <w:tc>
          <w:tcPr>
            <w:tcW w:w="1710" w:type="dxa"/>
            <w:tcBorders>
              <w:top w:val="nil"/>
              <w:left w:val="single" w:sz="4" w:space="0" w:color="auto"/>
              <w:bottom w:val="nil"/>
              <w:right w:val="single" w:sz="4" w:space="0" w:color="auto"/>
            </w:tcBorders>
            <w:hideMark/>
          </w:tcPr>
          <w:p w14:paraId="3788C800" w14:textId="77777777" w:rsidR="00E178CF" w:rsidRDefault="00E178CF"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156D79C0" w14:textId="77777777" w:rsidR="00E178CF" w:rsidRDefault="00E178CF" w:rsidP="00CD0CCC">
            <w:pPr>
              <w:pStyle w:val="TAC"/>
              <w:spacing w:line="256" w:lineRule="auto"/>
              <w:rPr>
                <w:rFonts w:cs="v4.2.0"/>
                <w:lang w:eastAsia="zh-CN"/>
              </w:rPr>
            </w:pPr>
            <w:r>
              <w:rPr>
                <w:rFonts w:cs="v4.2.0"/>
                <w:lang w:eastAsia="zh-CN"/>
              </w:rPr>
              <w:t>2, 5</w:t>
            </w:r>
          </w:p>
        </w:tc>
        <w:tc>
          <w:tcPr>
            <w:tcW w:w="1336" w:type="dxa"/>
            <w:tcBorders>
              <w:top w:val="nil"/>
              <w:left w:val="single" w:sz="4" w:space="0" w:color="auto"/>
              <w:bottom w:val="nil"/>
              <w:right w:val="single" w:sz="4" w:space="0" w:color="auto"/>
            </w:tcBorders>
            <w:hideMark/>
          </w:tcPr>
          <w:p w14:paraId="23E474BF" w14:textId="77777777" w:rsidR="00E178CF" w:rsidRDefault="00E178CF" w:rsidP="00B926DC">
            <w:pPr>
              <w:pStyle w:val="TAC"/>
              <w:rPr>
                <w:lang w:eastAsia="zh-CN"/>
              </w:rPr>
            </w:pPr>
          </w:p>
        </w:tc>
        <w:tc>
          <w:tcPr>
            <w:tcW w:w="1151" w:type="dxa"/>
            <w:tcBorders>
              <w:top w:val="nil"/>
              <w:left w:val="single" w:sz="4" w:space="0" w:color="auto"/>
              <w:bottom w:val="nil"/>
              <w:right w:val="single" w:sz="4" w:space="0" w:color="auto"/>
            </w:tcBorders>
            <w:hideMark/>
          </w:tcPr>
          <w:p w14:paraId="0E5F8D7F" w14:textId="77777777" w:rsidR="00E178CF" w:rsidRDefault="00E178CF" w:rsidP="00B926DC">
            <w:pPr>
              <w:pStyle w:val="TAC"/>
              <w:rPr>
                <w:rFonts w:ascii="Calibri" w:hAnsi="Calibri" w:cstheme="minorBidi"/>
                <w:lang w:val="en-US" w:eastAsia="zh-CN"/>
              </w:rPr>
            </w:pPr>
          </w:p>
        </w:tc>
      </w:tr>
      <w:tr w:rsidR="00E178CF" w14:paraId="51F54D8F" w14:textId="77777777" w:rsidTr="00CD0CCC">
        <w:trPr>
          <w:cantSplit/>
          <w:trHeight w:val="141"/>
          <w:jc w:val="center"/>
        </w:trPr>
        <w:tc>
          <w:tcPr>
            <w:tcW w:w="2035" w:type="dxa"/>
            <w:tcBorders>
              <w:top w:val="nil"/>
              <w:left w:val="single" w:sz="4" w:space="0" w:color="auto"/>
              <w:bottom w:val="single" w:sz="4" w:space="0" w:color="auto"/>
              <w:right w:val="single" w:sz="4" w:space="0" w:color="auto"/>
            </w:tcBorders>
            <w:hideMark/>
          </w:tcPr>
          <w:p w14:paraId="307DF460" w14:textId="77777777" w:rsidR="00E178CF" w:rsidRDefault="00E178CF" w:rsidP="00B926DC">
            <w:pPr>
              <w:pStyle w:val="TAL"/>
              <w:rPr>
                <w:rFonts w:ascii="Calibri" w:hAnsi="Calibri" w:cstheme="minorBidi"/>
                <w:lang w:val="en-US" w:eastAsia="zh-CN"/>
              </w:rPr>
            </w:pPr>
          </w:p>
        </w:tc>
        <w:tc>
          <w:tcPr>
            <w:tcW w:w="1710" w:type="dxa"/>
            <w:tcBorders>
              <w:top w:val="nil"/>
              <w:left w:val="single" w:sz="4" w:space="0" w:color="auto"/>
              <w:bottom w:val="single" w:sz="4" w:space="0" w:color="auto"/>
              <w:right w:val="single" w:sz="4" w:space="0" w:color="auto"/>
            </w:tcBorders>
            <w:hideMark/>
          </w:tcPr>
          <w:p w14:paraId="6B14D327" w14:textId="77777777" w:rsidR="00E178CF" w:rsidRDefault="00E178CF"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18F56C91" w14:textId="77777777" w:rsidR="00E178CF" w:rsidRDefault="00E178CF" w:rsidP="00CD0CCC">
            <w:pPr>
              <w:pStyle w:val="TAC"/>
              <w:spacing w:line="256" w:lineRule="auto"/>
              <w:rPr>
                <w:rFonts w:cs="v4.2.0"/>
                <w:lang w:eastAsia="zh-CN"/>
              </w:rPr>
            </w:pPr>
            <w:r>
              <w:rPr>
                <w:rFonts w:cs="v4.2.0"/>
                <w:lang w:eastAsia="zh-CN"/>
              </w:rPr>
              <w:t>3, 6</w:t>
            </w:r>
          </w:p>
        </w:tc>
        <w:tc>
          <w:tcPr>
            <w:tcW w:w="1336" w:type="dxa"/>
            <w:tcBorders>
              <w:top w:val="nil"/>
              <w:left w:val="single" w:sz="4" w:space="0" w:color="auto"/>
              <w:bottom w:val="single" w:sz="4" w:space="0" w:color="auto"/>
              <w:right w:val="single" w:sz="4" w:space="0" w:color="auto"/>
            </w:tcBorders>
            <w:hideMark/>
          </w:tcPr>
          <w:p w14:paraId="1A52B1A6" w14:textId="77777777" w:rsidR="00E178CF" w:rsidRDefault="00E178CF" w:rsidP="00B926DC">
            <w:pPr>
              <w:pStyle w:val="TAC"/>
              <w:rPr>
                <w:lang w:eastAsia="zh-CN"/>
              </w:rPr>
            </w:pPr>
          </w:p>
        </w:tc>
        <w:tc>
          <w:tcPr>
            <w:tcW w:w="1151" w:type="dxa"/>
            <w:tcBorders>
              <w:top w:val="nil"/>
              <w:left w:val="single" w:sz="4" w:space="0" w:color="auto"/>
              <w:bottom w:val="single" w:sz="4" w:space="0" w:color="auto"/>
              <w:right w:val="single" w:sz="4" w:space="0" w:color="auto"/>
            </w:tcBorders>
            <w:hideMark/>
          </w:tcPr>
          <w:p w14:paraId="7175DEE8" w14:textId="77777777" w:rsidR="00E178CF" w:rsidRDefault="00E178CF" w:rsidP="00B926DC">
            <w:pPr>
              <w:pStyle w:val="TAC"/>
              <w:rPr>
                <w:rFonts w:ascii="Calibri" w:hAnsi="Calibri" w:cstheme="minorBidi"/>
                <w:lang w:val="en-US" w:eastAsia="zh-CN"/>
              </w:rPr>
            </w:pPr>
          </w:p>
        </w:tc>
      </w:tr>
      <w:tr w:rsidR="00E178CF" w14:paraId="307D6F28" w14:textId="77777777" w:rsidTr="00CD0CCC">
        <w:trPr>
          <w:cantSplit/>
          <w:jc w:val="center"/>
        </w:trPr>
        <w:tc>
          <w:tcPr>
            <w:tcW w:w="2035" w:type="dxa"/>
            <w:tcBorders>
              <w:top w:val="single" w:sz="4" w:space="0" w:color="auto"/>
              <w:left w:val="single" w:sz="4" w:space="0" w:color="auto"/>
              <w:bottom w:val="nil"/>
              <w:right w:val="single" w:sz="4" w:space="0" w:color="auto"/>
            </w:tcBorders>
            <w:hideMark/>
          </w:tcPr>
          <w:p w14:paraId="4AAD5AB7" w14:textId="77777777" w:rsidR="00E178CF" w:rsidRDefault="00E178CF" w:rsidP="00CD0CCC">
            <w:pPr>
              <w:pStyle w:val="TAL"/>
              <w:spacing w:line="256" w:lineRule="auto"/>
            </w:pPr>
            <w:r>
              <w:rPr>
                <w:position w:val="-12"/>
              </w:rPr>
              <w:object w:dxaOrig="360" w:dyaOrig="360" w14:anchorId="620F078B">
                <v:shape id="_x0000_i1035" type="#_x0000_t75" style="width:16.5pt;height:16.5pt" o:ole="" fillcolor="window">
                  <v:imagedata r:id="rId13" o:title=""/>
                </v:shape>
                <o:OLEObject Type="Embed" ProgID="Equation.3" ShapeID="_x0000_i1035" DrawAspect="Content" ObjectID="_1749664408" r:id="rId25"/>
              </w:object>
            </w:r>
            <w:r>
              <w:t xml:space="preserve"> </w:t>
            </w:r>
            <w:r>
              <w:rPr>
                <w:vertAlign w:val="superscript"/>
              </w:rPr>
              <w:t>Note2</w:t>
            </w:r>
          </w:p>
        </w:tc>
        <w:tc>
          <w:tcPr>
            <w:tcW w:w="1710" w:type="dxa"/>
            <w:tcBorders>
              <w:top w:val="single" w:sz="4" w:space="0" w:color="auto"/>
              <w:left w:val="single" w:sz="4" w:space="0" w:color="auto"/>
              <w:bottom w:val="nil"/>
              <w:right w:val="single" w:sz="4" w:space="0" w:color="auto"/>
            </w:tcBorders>
            <w:hideMark/>
          </w:tcPr>
          <w:p w14:paraId="777DEA4E" w14:textId="77777777" w:rsidR="00E178CF" w:rsidRDefault="00E178CF" w:rsidP="00B926DC">
            <w:pPr>
              <w:pStyle w:val="TAC"/>
            </w:pPr>
            <w:r>
              <w:t>dBm/SCS</w:t>
            </w:r>
          </w:p>
        </w:tc>
        <w:tc>
          <w:tcPr>
            <w:tcW w:w="1418" w:type="dxa"/>
            <w:tcBorders>
              <w:top w:val="single" w:sz="4" w:space="0" w:color="auto"/>
              <w:left w:val="single" w:sz="4" w:space="0" w:color="auto"/>
              <w:bottom w:val="single" w:sz="4" w:space="0" w:color="auto"/>
              <w:right w:val="single" w:sz="4" w:space="0" w:color="auto"/>
            </w:tcBorders>
            <w:hideMark/>
          </w:tcPr>
          <w:p w14:paraId="3492ABA5" w14:textId="77777777" w:rsidR="00E178CF" w:rsidRDefault="00E178CF" w:rsidP="00CD0CCC">
            <w:pPr>
              <w:pStyle w:val="TAC"/>
              <w:spacing w:line="256" w:lineRule="auto"/>
              <w:rPr>
                <w:rFonts w:cs="v4.2.0"/>
                <w:lang w:eastAsia="zh-CN"/>
              </w:rPr>
            </w:pPr>
            <w:r>
              <w:rPr>
                <w:rFonts w:cs="v4.2.0"/>
                <w:lang w:eastAsia="zh-CN"/>
              </w:rPr>
              <w:t>1, 4</w:t>
            </w:r>
          </w:p>
        </w:tc>
        <w:tc>
          <w:tcPr>
            <w:tcW w:w="2487" w:type="dxa"/>
            <w:gridSpan w:val="2"/>
            <w:tcBorders>
              <w:top w:val="single" w:sz="4" w:space="0" w:color="auto"/>
              <w:left w:val="single" w:sz="4" w:space="0" w:color="auto"/>
              <w:bottom w:val="single" w:sz="4" w:space="0" w:color="auto"/>
              <w:right w:val="single" w:sz="4" w:space="0" w:color="auto"/>
            </w:tcBorders>
            <w:hideMark/>
          </w:tcPr>
          <w:p w14:paraId="79CFB5C6" w14:textId="77777777" w:rsidR="00E178CF" w:rsidRDefault="00E178CF" w:rsidP="00CD0CCC">
            <w:pPr>
              <w:pStyle w:val="TAC"/>
              <w:spacing w:line="256" w:lineRule="auto"/>
            </w:pPr>
            <w:r>
              <w:rPr>
                <w:rFonts w:cs="v4.2.0"/>
              </w:rPr>
              <w:t>-98</w:t>
            </w:r>
          </w:p>
        </w:tc>
      </w:tr>
      <w:tr w:rsidR="00E178CF" w14:paraId="5CC5B2B1" w14:textId="77777777" w:rsidTr="00CD0CCC">
        <w:trPr>
          <w:cantSplit/>
          <w:jc w:val="center"/>
        </w:trPr>
        <w:tc>
          <w:tcPr>
            <w:tcW w:w="2035" w:type="dxa"/>
            <w:tcBorders>
              <w:top w:val="nil"/>
              <w:left w:val="single" w:sz="4" w:space="0" w:color="auto"/>
              <w:bottom w:val="nil"/>
              <w:right w:val="single" w:sz="4" w:space="0" w:color="auto"/>
            </w:tcBorders>
            <w:hideMark/>
          </w:tcPr>
          <w:p w14:paraId="571E1FAE" w14:textId="77777777" w:rsidR="00E178CF" w:rsidRDefault="00E178CF" w:rsidP="00B926DC">
            <w:pPr>
              <w:pStyle w:val="TAL"/>
            </w:pPr>
          </w:p>
        </w:tc>
        <w:tc>
          <w:tcPr>
            <w:tcW w:w="1710" w:type="dxa"/>
            <w:tcBorders>
              <w:top w:val="nil"/>
              <w:left w:val="single" w:sz="4" w:space="0" w:color="auto"/>
              <w:bottom w:val="nil"/>
              <w:right w:val="single" w:sz="4" w:space="0" w:color="auto"/>
            </w:tcBorders>
            <w:hideMark/>
          </w:tcPr>
          <w:p w14:paraId="39B2415C" w14:textId="77777777" w:rsidR="00E178CF" w:rsidRDefault="00E178CF"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06823686" w14:textId="77777777" w:rsidR="00E178CF" w:rsidRDefault="00E178CF" w:rsidP="00CD0CCC">
            <w:pPr>
              <w:pStyle w:val="TAC"/>
              <w:spacing w:line="256" w:lineRule="auto"/>
              <w:rPr>
                <w:rFonts w:cs="v4.2.0"/>
                <w:lang w:eastAsia="zh-CN"/>
              </w:rPr>
            </w:pPr>
            <w:r>
              <w:rPr>
                <w:rFonts w:cs="v4.2.0"/>
                <w:lang w:eastAsia="zh-CN"/>
              </w:rPr>
              <w:t>2, 5</w:t>
            </w:r>
          </w:p>
        </w:tc>
        <w:tc>
          <w:tcPr>
            <w:tcW w:w="2487" w:type="dxa"/>
            <w:gridSpan w:val="2"/>
            <w:tcBorders>
              <w:top w:val="single" w:sz="4" w:space="0" w:color="auto"/>
              <w:left w:val="single" w:sz="4" w:space="0" w:color="auto"/>
              <w:bottom w:val="single" w:sz="4" w:space="0" w:color="auto"/>
              <w:right w:val="single" w:sz="4" w:space="0" w:color="auto"/>
            </w:tcBorders>
            <w:hideMark/>
          </w:tcPr>
          <w:p w14:paraId="4C726CD3" w14:textId="77777777" w:rsidR="00E178CF" w:rsidRDefault="00E178CF" w:rsidP="00CD0CCC">
            <w:pPr>
              <w:pStyle w:val="TAC"/>
              <w:spacing w:line="256" w:lineRule="auto"/>
              <w:rPr>
                <w:rFonts w:cs="v4.2.0"/>
                <w:lang w:eastAsia="zh-CN"/>
              </w:rPr>
            </w:pPr>
            <w:r>
              <w:rPr>
                <w:rFonts w:cs="v4.2.0"/>
                <w:lang w:eastAsia="zh-CN"/>
              </w:rPr>
              <w:t>-98</w:t>
            </w:r>
          </w:p>
        </w:tc>
      </w:tr>
      <w:tr w:rsidR="00E178CF" w14:paraId="52FE4FF9" w14:textId="77777777" w:rsidTr="00CD0CCC">
        <w:trPr>
          <w:cantSplit/>
          <w:jc w:val="center"/>
        </w:trPr>
        <w:tc>
          <w:tcPr>
            <w:tcW w:w="2035" w:type="dxa"/>
            <w:tcBorders>
              <w:top w:val="nil"/>
              <w:left w:val="single" w:sz="4" w:space="0" w:color="auto"/>
              <w:bottom w:val="single" w:sz="4" w:space="0" w:color="auto"/>
              <w:right w:val="single" w:sz="4" w:space="0" w:color="auto"/>
            </w:tcBorders>
            <w:hideMark/>
          </w:tcPr>
          <w:p w14:paraId="27651A8D" w14:textId="77777777" w:rsidR="00E178CF" w:rsidRDefault="00E178CF" w:rsidP="00B926DC">
            <w:pPr>
              <w:pStyle w:val="TAL"/>
              <w:rPr>
                <w:rFonts w:cs="v4.2.0"/>
                <w:lang w:eastAsia="zh-CN"/>
              </w:rPr>
            </w:pPr>
          </w:p>
        </w:tc>
        <w:tc>
          <w:tcPr>
            <w:tcW w:w="1710" w:type="dxa"/>
            <w:tcBorders>
              <w:top w:val="nil"/>
              <w:left w:val="single" w:sz="4" w:space="0" w:color="auto"/>
              <w:bottom w:val="single" w:sz="4" w:space="0" w:color="auto"/>
              <w:right w:val="single" w:sz="4" w:space="0" w:color="auto"/>
            </w:tcBorders>
            <w:hideMark/>
          </w:tcPr>
          <w:p w14:paraId="6CB85C6D" w14:textId="77777777" w:rsidR="00E178CF" w:rsidRDefault="00E178CF"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77BEAD31" w14:textId="77777777" w:rsidR="00E178CF" w:rsidRDefault="00E178CF" w:rsidP="00CD0CCC">
            <w:pPr>
              <w:pStyle w:val="TAC"/>
              <w:spacing w:line="256" w:lineRule="auto"/>
              <w:rPr>
                <w:rFonts w:cs="v4.2.0"/>
                <w:lang w:eastAsia="zh-CN"/>
              </w:rPr>
            </w:pPr>
            <w:r>
              <w:rPr>
                <w:rFonts w:cs="v4.2.0"/>
                <w:lang w:eastAsia="zh-CN"/>
              </w:rPr>
              <w:t>3, 6</w:t>
            </w:r>
          </w:p>
        </w:tc>
        <w:tc>
          <w:tcPr>
            <w:tcW w:w="2487" w:type="dxa"/>
            <w:gridSpan w:val="2"/>
            <w:tcBorders>
              <w:top w:val="single" w:sz="4" w:space="0" w:color="auto"/>
              <w:left w:val="single" w:sz="4" w:space="0" w:color="auto"/>
              <w:bottom w:val="single" w:sz="4" w:space="0" w:color="auto"/>
              <w:right w:val="single" w:sz="4" w:space="0" w:color="auto"/>
            </w:tcBorders>
            <w:hideMark/>
          </w:tcPr>
          <w:p w14:paraId="69072AB5" w14:textId="77777777" w:rsidR="00E178CF" w:rsidRDefault="00E178CF" w:rsidP="00CD0CCC">
            <w:pPr>
              <w:pStyle w:val="TAC"/>
              <w:spacing w:line="256" w:lineRule="auto"/>
              <w:rPr>
                <w:rFonts w:cs="v4.2.0"/>
                <w:lang w:eastAsia="zh-CN"/>
              </w:rPr>
            </w:pPr>
            <w:r>
              <w:rPr>
                <w:rFonts w:cs="v4.2.0"/>
                <w:lang w:eastAsia="zh-CN"/>
              </w:rPr>
              <w:t>-95</w:t>
            </w:r>
          </w:p>
        </w:tc>
      </w:tr>
      <w:tr w:rsidR="00E178CF" w14:paraId="6E2BA37C" w14:textId="77777777" w:rsidTr="00CD0CCC">
        <w:trPr>
          <w:cantSplit/>
          <w:jc w:val="center"/>
        </w:trPr>
        <w:tc>
          <w:tcPr>
            <w:tcW w:w="2035" w:type="dxa"/>
            <w:tcBorders>
              <w:top w:val="single" w:sz="4" w:space="0" w:color="auto"/>
              <w:left w:val="single" w:sz="4" w:space="0" w:color="auto"/>
              <w:bottom w:val="nil"/>
              <w:right w:val="single" w:sz="4" w:space="0" w:color="auto"/>
            </w:tcBorders>
            <w:hideMark/>
          </w:tcPr>
          <w:p w14:paraId="014EE4B8" w14:textId="77777777" w:rsidR="00E178CF" w:rsidRDefault="00E178CF" w:rsidP="00CD0CCC">
            <w:pPr>
              <w:pStyle w:val="TAL"/>
              <w:spacing w:line="256" w:lineRule="auto"/>
            </w:pPr>
            <w:r>
              <w:rPr>
                <w:position w:val="-12"/>
              </w:rPr>
              <w:object w:dxaOrig="360" w:dyaOrig="360" w14:anchorId="75A14818">
                <v:shape id="_x0000_i1036" type="#_x0000_t75" style="width:16.5pt;height:16.5pt" o:ole="" fillcolor="window">
                  <v:imagedata r:id="rId13" o:title=""/>
                </v:shape>
                <o:OLEObject Type="Embed" ProgID="Equation.3" ShapeID="_x0000_i1036" DrawAspect="Content" ObjectID="_1749664409" r:id="rId26"/>
              </w:object>
            </w:r>
            <w:r>
              <w:t xml:space="preserve"> </w:t>
            </w:r>
            <w:r>
              <w:rPr>
                <w:vertAlign w:val="superscript"/>
              </w:rPr>
              <w:t>Note2</w:t>
            </w:r>
          </w:p>
        </w:tc>
        <w:tc>
          <w:tcPr>
            <w:tcW w:w="1710" w:type="dxa"/>
            <w:tcBorders>
              <w:top w:val="single" w:sz="4" w:space="0" w:color="auto"/>
              <w:left w:val="single" w:sz="4" w:space="0" w:color="auto"/>
              <w:bottom w:val="nil"/>
              <w:right w:val="single" w:sz="4" w:space="0" w:color="auto"/>
            </w:tcBorders>
            <w:hideMark/>
          </w:tcPr>
          <w:p w14:paraId="4AA9117A" w14:textId="77777777" w:rsidR="00E178CF" w:rsidRDefault="00E178CF" w:rsidP="00B926DC">
            <w:pPr>
              <w:pStyle w:val="TAC"/>
            </w:pPr>
            <w:r>
              <w:t>dBm/15 kHz</w:t>
            </w:r>
          </w:p>
        </w:tc>
        <w:tc>
          <w:tcPr>
            <w:tcW w:w="1418" w:type="dxa"/>
            <w:tcBorders>
              <w:top w:val="single" w:sz="4" w:space="0" w:color="auto"/>
              <w:left w:val="single" w:sz="4" w:space="0" w:color="auto"/>
              <w:bottom w:val="single" w:sz="4" w:space="0" w:color="auto"/>
              <w:right w:val="single" w:sz="4" w:space="0" w:color="auto"/>
            </w:tcBorders>
            <w:hideMark/>
          </w:tcPr>
          <w:p w14:paraId="53105CB9" w14:textId="77777777" w:rsidR="00E178CF" w:rsidRDefault="00E178CF" w:rsidP="00CD0CCC">
            <w:pPr>
              <w:pStyle w:val="TAC"/>
              <w:spacing w:line="256" w:lineRule="auto"/>
              <w:rPr>
                <w:rFonts w:cs="v4.2.0"/>
                <w:lang w:eastAsia="zh-CN"/>
              </w:rPr>
            </w:pPr>
            <w:r>
              <w:rPr>
                <w:rFonts w:cs="v4.2.0"/>
                <w:lang w:eastAsia="zh-CN"/>
              </w:rPr>
              <w:t>1, 4</w:t>
            </w:r>
          </w:p>
        </w:tc>
        <w:tc>
          <w:tcPr>
            <w:tcW w:w="2487" w:type="dxa"/>
            <w:gridSpan w:val="2"/>
            <w:tcBorders>
              <w:top w:val="single" w:sz="4" w:space="0" w:color="auto"/>
              <w:left w:val="single" w:sz="4" w:space="0" w:color="auto"/>
              <w:bottom w:val="nil"/>
              <w:right w:val="single" w:sz="4" w:space="0" w:color="auto"/>
            </w:tcBorders>
            <w:hideMark/>
          </w:tcPr>
          <w:p w14:paraId="35C1FDA0" w14:textId="77777777" w:rsidR="00E178CF" w:rsidRDefault="00E178CF" w:rsidP="00CD0CCC">
            <w:pPr>
              <w:pStyle w:val="TAC"/>
              <w:spacing w:line="256" w:lineRule="auto"/>
            </w:pPr>
            <w:r>
              <w:rPr>
                <w:rFonts w:cs="v4.2.0"/>
              </w:rPr>
              <w:t>-98</w:t>
            </w:r>
          </w:p>
        </w:tc>
      </w:tr>
      <w:tr w:rsidR="00E178CF" w14:paraId="004ECDA2" w14:textId="77777777" w:rsidTr="00CD0CCC">
        <w:trPr>
          <w:cantSplit/>
          <w:jc w:val="center"/>
        </w:trPr>
        <w:tc>
          <w:tcPr>
            <w:tcW w:w="2035" w:type="dxa"/>
            <w:tcBorders>
              <w:top w:val="nil"/>
              <w:left w:val="single" w:sz="4" w:space="0" w:color="auto"/>
              <w:bottom w:val="nil"/>
              <w:right w:val="single" w:sz="4" w:space="0" w:color="auto"/>
            </w:tcBorders>
            <w:hideMark/>
          </w:tcPr>
          <w:p w14:paraId="1B2BCD60" w14:textId="77777777" w:rsidR="00E178CF" w:rsidRDefault="00E178CF" w:rsidP="00B926DC">
            <w:pPr>
              <w:pStyle w:val="TAL"/>
            </w:pPr>
          </w:p>
        </w:tc>
        <w:tc>
          <w:tcPr>
            <w:tcW w:w="1710" w:type="dxa"/>
            <w:tcBorders>
              <w:top w:val="nil"/>
              <w:left w:val="single" w:sz="4" w:space="0" w:color="auto"/>
              <w:bottom w:val="nil"/>
              <w:right w:val="single" w:sz="4" w:space="0" w:color="auto"/>
            </w:tcBorders>
            <w:hideMark/>
          </w:tcPr>
          <w:p w14:paraId="7A72A321" w14:textId="77777777" w:rsidR="00E178CF" w:rsidRDefault="00E178CF"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1AE91F3A" w14:textId="77777777" w:rsidR="00E178CF" w:rsidRDefault="00E178CF" w:rsidP="00CD0CCC">
            <w:pPr>
              <w:pStyle w:val="TAC"/>
              <w:spacing w:line="256" w:lineRule="auto"/>
              <w:rPr>
                <w:rFonts w:cs="v4.2.0"/>
                <w:lang w:eastAsia="zh-CN"/>
              </w:rPr>
            </w:pPr>
            <w:r>
              <w:rPr>
                <w:rFonts w:cs="v4.2.0"/>
                <w:lang w:eastAsia="zh-CN"/>
              </w:rPr>
              <w:t>2, 5</w:t>
            </w:r>
          </w:p>
        </w:tc>
        <w:tc>
          <w:tcPr>
            <w:tcW w:w="2487" w:type="dxa"/>
            <w:gridSpan w:val="2"/>
            <w:tcBorders>
              <w:top w:val="nil"/>
              <w:left w:val="single" w:sz="4" w:space="0" w:color="auto"/>
              <w:bottom w:val="nil"/>
              <w:right w:val="single" w:sz="4" w:space="0" w:color="auto"/>
            </w:tcBorders>
            <w:hideMark/>
          </w:tcPr>
          <w:p w14:paraId="7C5FBFD2" w14:textId="77777777" w:rsidR="00E178CF" w:rsidRDefault="00E178CF" w:rsidP="00B926DC">
            <w:pPr>
              <w:pStyle w:val="TAC"/>
              <w:rPr>
                <w:lang w:eastAsia="zh-CN"/>
              </w:rPr>
            </w:pPr>
          </w:p>
        </w:tc>
      </w:tr>
      <w:tr w:rsidR="00E178CF" w14:paraId="2D5C70B5" w14:textId="77777777" w:rsidTr="00CD0CCC">
        <w:trPr>
          <w:cantSplit/>
          <w:jc w:val="center"/>
        </w:trPr>
        <w:tc>
          <w:tcPr>
            <w:tcW w:w="2035" w:type="dxa"/>
            <w:tcBorders>
              <w:top w:val="nil"/>
              <w:left w:val="single" w:sz="4" w:space="0" w:color="auto"/>
              <w:bottom w:val="single" w:sz="4" w:space="0" w:color="auto"/>
              <w:right w:val="single" w:sz="4" w:space="0" w:color="auto"/>
            </w:tcBorders>
            <w:hideMark/>
          </w:tcPr>
          <w:p w14:paraId="6A337A85" w14:textId="77777777" w:rsidR="00E178CF" w:rsidRDefault="00E178CF" w:rsidP="00B926DC">
            <w:pPr>
              <w:pStyle w:val="TAL"/>
              <w:rPr>
                <w:rFonts w:ascii="Calibri" w:hAnsi="Calibri" w:cstheme="minorBidi"/>
                <w:lang w:val="en-US" w:eastAsia="zh-CN"/>
              </w:rPr>
            </w:pPr>
          </w:p>
        </w:tc>
        <w:tc>
          <w:tcPr>
            <w:tcW w:w="1710" w:type="dxa"/>
            <w:tcBorders>
              <w:top w:val="nil"/>
              <w:left w:val="single" w:sz="4" w:space="0" w:color="auto"/>
              <w:bottom w:val="single" w:sz="4" w:space="0" w:color="auto"/>
              <w:right w:val="single" w:sz="4" w:space="0" w:color="auto"/>
            </w:tcBorders>
            <w:hideMark/>
          </w:tcPr>
          <w:p w14:paraId="53F022C6" w14:textId="77777777" w:rsidR="00E178CF" w:rsidRDefault="00E178CF"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3E72E1B8" w14:textId="77777777" w:rsidR="00E178CF" w:rsidRDefault="00E178CF" w:rsidP="00CD0CCC">
            <w:pPr>
              <w:pStyle w:val="TAC"/>
              <w:spacing w:line="256" w:lineRule="auto"/>
              <w:rPr>
                <w:rFonts w:cs="v4.2.0"/>
                <w:lang w:eastAsia="zh-CN"/>
              </w:rPr>
            </w:pPr>
            <w:r>
              <w:rPr>
                <w:rFonts w:cs="v4.2.0"/>
                <w:lang w:eastAsia="zh-CN"/>
              </w:rPr>
              <w:t>3, 6</w:t>
            </w:r>
          </w:p>
        </w:tc>
        <w:tc>
          <w:tcPr>
            <w:tcW w:w="2487" w:type="dxa"/>
            <w:gridSpan w:val="2"/>
            <w:tcBorders>
              <w:top w:val="nil"/>
              <w:left w:val="single" w:sz="4" w:space="0" w:color="auto"/>
              <w:bottom w:val="single" w:sz="4" w:space="0" w:color="auto"/>
              <w:right w:val="single" w:sz="4" w:space="0" w:color="auto"/>
            </w:tcBorders>
            <w:hideMark/>
          </w:tcPr>
          <w:p w14:paraId="584A16E0" w14:textId="77777777" w:rsidR="00E178CF" w:rsidRDefault="00E178CF" w:rsidP="00B926DC">
            <w:pPr>
              <w:pStyle w:val="TAC"/>
              <w:rPr>
                <w:lang w:eastAsia="zh-CN"/>
              </w:rPr>
            </w:pPr>
          </w:p>
        </w:tc>
      </w:tr>
      <w:tr w:rsidR="00B926DC" w14:paraId="41041987" w14:textId="77777777" w:rsidTr="00DF50D2">
        <w:trPr>
          <w:cantSplit/>
          <w:jc w:val="center"/>
        </w:trPr>
        <w:tc>
          <w:tcPr>
            <w:tcW w:w="2035" w:type="dxa"/>
            <w:tcBorders>
              <w:top w:val="single" w:sz="4" w:space="0" w:color="auto"/>
              <w:left w:val="single" w:sz="4" w:space="0" w:color="auto"/>
              <w:bottom w:val="nil"/>
              <w:right w:val="single" w:sz="4" w:space="0" w:color="auto"/>
            </w:tcBorders>
            <w:hideMark/>
          </w:tcPr>
          <w:p w14:paraId="4E5CA7B8" w14:textId="77777777" w:rsidR="00B926DC" w:rsidRDefault="00B926DC" w:rsidP="00B926DC">
            <w:pPr>
              <w:pStyle w:val="TAL"/>
              <w:spacing w:line="256" w:lineRule="auto"/>
            </w:pPr>
            <w:r>
              <w:rPr>
                <w:position w:val="-12"/>
              </w:rPr>
              <w:object w:dxaOrig="828" w:dyaOrig="360" w14:anchorId="4757B070">
                <v:shape id="_x0000_i1037" type="#_x0000_t75" style="width:40.5pt;height:16.5pt" o:ole="" fillcolor="window">
                  <v:imagedata r:id="rId16" o:title=""/>
                </v:shape>
                <o:OLEObject Type="Embed" ProgID="Equation.3" ShapeID="_x0000_i1037" DrawAspect="Content" ObjectID="_1749664410" r:id="rId27"/>
              </w:object>
            </w:r>
          </w:p>
        </w:tc>
        <w:tc>
          <w:tcPr>
            <w:tcW w:w="1710" w:type="dxa"/>
            <w:tcBorders>
              <w:top w:val="single" w:sz="4" w:space="0" w:color="auto"/>
              <w:left w:val="single" w:sz="4" w:space="0" w:color="auto"/>
              <w:bottom w:val="nil"/>
              <w:right w:val="single" w:sz="4" w:space="0" w:color="auto"/>
            </w:tcBorders>
            <w:hideMark/>
          </w:tcPr>
          <w:p w14:paraId="539B211F" w14:textId="77777777" w:rsidR="00B926DC" w:rsidRDefault="00B926DC" w:rsidP="00B926DC">
            <w:pPr>
              <w:pStyle w:val="TAC"/>
            </w:pPr>
            <w:r>
              <w:t>dB</w:t>
            </w:r>
          </w:p>
        </w:tc>
        <w:tc>
          <w:tcPr>
            <w:tcW w:w="1418" w:type="dxa"/>
            <w:tcBorders>
              <w:top w:val="single" w:sz="4" w:space="0" w:color="auto"/>
              <w:left w:val="single" w:sz="4" w:space="0" w:color="auto"/>
              <w:bottom w:val="single" w:sz="4" w:space="0" w:color="auto"/>
              <w:right w:val="single" w:sz="4" w:space="0" w:color="auto"/>
            </w:tcBorders>
            <w:hideMark/>
          </w:tcPr>
          <w:p w14:paraId="015295F5" w14:textId="77777777" w:rsidR="00B926DC" w:rsidRDefault="00B926DC" w:rsidP="00B926DC">
            <w:pPr>
              <w:pStyle w:val="TAC"/>
              <w:spacing w:line="256" w:lineRule="auto"/>
              <w:rPr>
                <w:rFonts w:cs="v4.2.0"/>
                <w:lang w:eastAsia="zh-CN"/>
              </w:rPr>
            </w:pPr>
            <w:r>
              <w:rPr>
                <w:rFonts w:cs="v4.2.0"/>
                <w:lang w:eastAsia="zh-CN"/>
              </w:rPr>
              <w:t>1, 4</w:t>
            </w:r>
          </w:p>
        </w:tc>
        <w:tc>
          <w:tcPr>
            <w:tcW w:w="1336" w:type="dxa"/>
            <w:tcBorders>
              <w:top w:val="single" w:sz="4" w:space="0" w:color="auto"/>
              <w:left w:val="single" w:sz="4" w:space="0" w:color="auto"/>
              <w:bottom w:val="nil"/>
              <w:right w:val="single" w:sz="4" w:space="0" w:color="auto"/>
            </w:tcBorders>
            <w:shd w:val="clear" w:color="auto" w:fill="auto"/>
            <w:hideMark/>
          </w:tcPr>
          <w:p w14:paraId="584F7680" w14:textId="04C9D351" w:rsidR="00B926DC" w:rsidRDefault="00B926DC" w:rsidP="00B926DC">
            <w:pPr>
              <w:pStyle w:val="TAC"/>
              <w:spacing w:line="256" w:lineRule="auto"/>
            </w:pPr>
            <w:r>
              <w:rPr>
                <w:rFonts w:cs="v4.2.0"/>
              </w:rPr>
              <w:t>14</w:t>
            </w:r>
          </w:p>
        </w:tc>
        <w:tc>
          <w:tcPr>
            <w:tcW w:w="1151" w:type="dxa"/>
            <w:tcBorders>
              <w:top w:val="single" w:sz="4" w:space="0" w:color="auto"/>
              <w:left w:val="single" w:sz="4" w:space="0" w:color="auto"/>
              <w:bottom w:val="nil"/>
              <w:right w:val="single" w:sz="4" w:space="0" w:color="auto"/>
            </w:tcBorders>
            <w:shd w:val="clear" w:color="auto" w:fill="auto"/>
            <w:hideMark/>
          </w:tcPr>
          <w:p w14:paraId="7B81E391" w14:textId="4DBC7536" w:rsidR="00B926DC" w:rsidRDefault="00B926DC" w:rsidP="00B926DC">
            <w:pPr>
              <w:pStyle w:val="TAC"/>
              <w:spacing w:line="256" w:lineRule="auto"/>
            </w:pPr>
            <w:r>
              <w:rPr>
                <w:rFonts w:cs="v4.2.0"/>
              </w:rPr>
              <w:t>14</w:t>
            </w:r>
          </w:p>
        </w:tc>
      </w:tr>
      <w:tr w:rsidR="00B926DC" w14:paraId="731C4AD4" w14:textId="77777777" w:rsidTr="00DF50D2">
        <w:trPr>
          <w:cantSplit/>
          <w:jc w:val="center"/>
        </w:trPr>
        <w:tc>
          <w:tcPr>
            <w:tcW w:w="2035" w:type="dxa"/>
            <w:tcBorders>
              <w:top w:val="nil"/>
              <w:left w:val="single" w:sz="4" w:space="0" w:color="auto"/>
              <w:bottom w:val="nil"/>
              <w:right w:val="single" w:sz="4" w:space="0" w:color="auto"/>
            </w:tcBorders>
            <w:hideMark/>
          </w:tcPr>
          <w:p w14:paraId="55542097" w14:textId="77777777" w:rsidR="00B926DC" w:rsidRDefault="00B926DC" w:rsidP="00B926DC">
            <w:pPr>
              <w:pStyle w:val="TAL"/>
            </w:pPr>
          </w:p>
        </w:tc>
        <w:tc>
          <w:tcPr>
            <w:tcW w:w="1710" w:type="dxa"/>
            <w:tcBorders>
              <w:top w:val="nil"/>
              <w:left w:val="single" w:sz="4" w:space="0" w:color="auto"/>
              <w:bottom w:val="nil"/>
              <w:right w:val="single" w:sz="4" w:space="0" w:color="auto"/>
            </w:tcBorders>
            <w:hideMark/>
          </w:tcPr>
          <w:p w14:paraId="177324D0" w14:textId="77777777" w:rsidR="00B926DC" w:rsidRDefault="00B926DC"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3757FEE1" w14:textId="77777777" w:rsidR="00B926DC" w:rsidRDefault="00B926DC" w:rsidP="00B926DC">
            <w:pPr>
              <w:pStyle w:val="TAC"/>
              <w:spacing w:line="256" w:lineRule="auto"/>
              <w:rPr>
                <w:rFonts w:cs="v4.2.0"/>
                <w:lang w:eastAsia="zh-CN"/>
              </w:rPr>
            </w:pPr>
            <w:r>
              <w:rPr>
                <w:rFonts w:cs="v4.2.0"/>
                <w:lang w:eastAsia="zh-CN"/>
              </w:rPr>
              <w:t>2, 5</w:t>
            </w:r>
          </w:p>
        </w:tc>
        <w:tc>
          <w:tcPr>
            <w:tcW w:w="1336" w:type="dxa"/>
            <w:tcBorders>
              <w:top w:val="nil"/>
              <w:left w:val="single" w:sz="4" w:space="0" w:color="auto"/>
              <w:bottom w:val="nil"/>
              <w:right w:val="single" w:sz="4" w:space="0" w:color="auto"/>
            </w:tcBorders>
            <w:shd w:val="clear" w:color="auto" w:fill="auto"/>
            <w:hideMark/>
          </w:tcPr>
          <w:p w14:paraId="45D9C3DF" w14:textId="77777777" w:rsidR="00B926DC" w:rsidRDefault="00B926DC" w:rsidP="00B926DC">
            <w:pPr>
              <w:pStyle w:val="TAC"/>
              <w:rPr>
                <w:lang w:eastAsia="zh-CN"/>
              </w:rPr>
            </w:pPr>
          </w:p>
        </w:tc>
        <w:tc>
          <w:tcPr>
            <w:tcW w:w="1151" w:type="dxa"/>
            <w:tcBorders>
              <w:top w:val="nil"/>
              <w:left w:val="single" w:sz="4" w:space="0" w:color="auto"/>
              <w:bottom w:val="nil"/>
              <w:right w:val="single" w:sz="4" w:space="0" w:color="auto"/>
            </w:tcBorders>
            <w:shd w:val="clear" w:color="auto" w:fill="auto"/>
            <w:hideMark/>
          </w:tcPr>
          <w:p w14:paraId="4E3C1C73" w14:textId="77777777" w:rsidR="00B926DC" w:rsidRDefault="00B926DC" w:rsidP="00B926DC">
            <w:pPr>
              <w:pStyle w:val="TAC"/>
              <w:rPr>
                <w:rFonts w:ascii="Calibri" w:hAnsi="Calibri" w:cstheme="minorBidi"/>
                <w:lang w:val="en-US" w:eastAsia="zh-CN"/>
              </w:rPr>
            </w:pPr>
          </w:p>
        </w:tc>
      </w:tr>
      <w:tr w:rsidR="00B926DC" w14:paraId="0794FB0C" w14:textId="77777777" w:rsidTr="00DF50D2">
        <w:trPr>
          <w:cantSplit/>
          <w:trHeight w:val="50"/>
          <w:jc w:val="center"/>
        </w:trPr>
        <w:tc>
          <w:tcPr>
            <w:tcW w:w="2035" w:type="dxa"/>
            <w:tcBorders>
              <w:top w:val="nil"/>
              <w:left w:val="single" w:sz="4" w:space="0" w:color="auto"/>
              <w:bottom w:val="single" w:sz="4" w:space="0" w:color="auto"/>
              <w:right w:val="single" w:sz="4" w:space="0" w:color="auto"/>
            </w:tcBorders>
            <w:hideMark/>
          </w:tcPr>
          <w:p w14:paraId="1F6FAC2A" w14:textId="77777777" w:rsidR="00B926DC" w:rsidRDefault="00B926DC" w:rsidP="00B926DC">
            <w:pPr>
              <w:pStyle w:val="TAL"/>
              <w:rPr>
                <w:rFonts w:ascii="Calibri" w:hAnsi="Calibri" w:cstheme="minorBidi"/>
                <w:lang w:val="en-US" w:eastAsia="zh-CN"/>
              </w:rPr>
            </w:pPr>
          </w:p>
        </w:tc>
        <w:tc>
          <w:tcPr>
            <w:tcW w:w="1710" w:type="dxa"/>
            <w:tcBorders>
              <w:top w:val="nil"/>
              <w:left w:val="single" w:sz="4" w:space="0" w:color="auto"/>
              <w:bottom w:val="single" w:sz="4" w:space="0" w:color="auto"/>
              <w:right w:val="single" w:sz="4" w:space="0" w:color="auto"/>
            </w:tcBorders>
            <w:hideMark/>
          </w:tcPr>
          <w:p w14:paraId="1A2C988F" w14:textId="77777777" w:rsidR="00B926DC" w:rsidRDefault="00B926DC"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3BE55C7F" w14:textId="77777777" w:rsidR="00B926DC" w:rsidRDefault="00B926DC" w:rsidP="00B926DC">
            <w:pPr>
              <w:pStyle w:val="TAC"/>
              <w:spacing w:line="256" w:lineRule="auto"/>
              <w:rPr>
                <w:rFonts w:cs="v4.2.0"/>
                <w:lang w:eastAsia="zh-CN"/>
              </w:rPr>
            </w:pPr>
            <w:r>
              <w:rPr>
                <w:rFonts w:cs="v4.2.0"/>
                <w:lang w:eastAsia="zh-CN"/>
              </w:rPr>
              <w:t>3, 6</w:t>
            </w:r>
          </w:p>
        </w:tc>
        <w:tc>
          <w:tcPr>
            <w:tcW w:w="1336" w:type="dxa"/>
            <w:tcBorders>
              <w:top w:val="nil"/>
              <w:left w:val="single" w:sz="4" w:space="0" w:color="auto"/>
              <w:bottom w:val="single" w:sz="4" w:space="0" w:color="auto"/>
              <w:right w:val="single" w:sz="4" w:space="0" w:color="auto"/>
            </w:tcBorders>
            <w:shd w:val="clear" w:color="auto" w:fill="auto"/>
            <w:hideMark/>
          </w:tcPr>
          <w:p w14:paraId="691A56F7" w14:textId="77777777" w:rsidR="00B926DC" w:rsidRDefault="00B926DC" w:rsidP="00B926DC">
            <w:pPr>
              <w:pStyle w:val="TAC"/>
              <w:rPr>
                <w:lang w:eastAsia="zh-CN"/>
              </w:rPr>
            </w:pPr>
          </w:p>
        </w:tc>
        <w:tc>
          <w:tcPr>
            <w:tcW w:w="1151" w:type="dxa"/>
            <w:tcBorders>
              <w:top w:val="nil"/>
              <w:left w:val="single" w:sz="4" w:space="0" w:color="auto"/>
              <w:bottom w:val="single" w:sz="4" w:space="0" w:color="auto"/>
              <w:right w:val="single" w:sz="4" w:space="0" w:color="auto"/>
            </w:tcBorders>
            <w:shd w:val="clear" w:color="auto" w:fill="auto"/>
            <w:hideMark/>
          </w:tcPr>
          <w:p w14:paraId="328731F9" w14:textId="77777777" w:rsidR="00B926DC" w:rsidRDefault="00B926DC" w:rsidP="00B926DC">
            <w:pPr>
              <w:pStyle w:val="TAC"/>
              <w:rPr>
                <w:rFonts w:ascii="Calibri" w:hAnsi="Calibri" w:cstheme="minorBidi"/>
                <w:lang w:val="en-US" w:eastAsia="zh-CN"/>
              </w:rPr>
            </w:pPr>
          </w:p>
        </w:tc>
      </w:tr>
      <w:tr w:rsidR="00B926DC" w14:paraId="0A22C699" w14:textId="77777777" w:rsidTr="00CD0CCC">
        <w:trPr>
          <w:cantSplit/>
          <w:jc w:val="center"/>
        </w:trPr>
        <w:tc>
          <w:tcPr>
            <w:tcW w:w="2035" w:type="dxa"/>
            <w:tcBorders>
              <w:top w:val="single" w:sz="4" w:space="0" w:color="auto"/>
              <w:left w:val="single" w:sz="4" w:space="0" w:color="auto"/>
              <w:bottom w:val="nil"/>
              <w:right w:val="single" w:sz="4" w:space="0" w:color="auto"/>
            </w:tcBorders>
            <w:hideMark/>
          </w:tcPr>
          <w:p w14:paraId="796FA9D0" w14:textId="77777777" w:rsidR="00B926DC" w:rsidRDefault="00B926DC" w:rsidP="00B926DC">
            <w:pPr>
              <w:pStyle w:val="TAL"/>
              <w:spacing w:line="256" w:lineRule="auto"/>
            </w:pPr>
            <w:r>
              <w:t xml:space="preserve">SS-RSRP </w:t>
            </w:r>
            <w:r>
              <w:rPr>
                <w:vertAlign w:val="superscript"/>
              </w:rPr>
              <w:t>Note3</w:t>
            </w:r>
          </w:p>
        </w:tc>
        <w:tc>
          <w:tcPr>
            <w:tcW w:w="1710" w:type="dxa"/>
            <w:tcBorders>
              <w:top w:val="single" w:sz="4" w:space="0" w:color="auto"/>
              <w:left w:val="single" w:sz="4" w:space="0" w:color="auto"/>
              <w:bottom w:val="nil"/>
              <w:right w:val="single" w:sz="4" w:space="0" w:color="auto"/>
            </w:tcBorders>
            <w:hideMark/>
          </w:tcPr>
          <w:p w14:paraId="4BD28214" w14:textId="77777777" w:rsidR="00B926DC" w:rsidRDefault="00B926DC" w:rsidP="00B926DC">
            <w:pPr>
              <w:pStyle w:val="TAC"/>
            </w:pPr>
            <w:r>
              <w:t>dBm/SCS</w:t>
            </w:r>
          </w:p>
        </w:tc>
        <w:tc>
          <w:tcPr>
            <w:tcW w:w="1418" w:type="dxa"/>
            <w:tcBorders>
              <w:top w:val="single" w:sz="4" w:space="0" w:color="auto"/>
              <w:left w:val="single" w:sz="4" w:space="0" w:color="auto"/>
              <w:bottom w:val="single" w:sz="4" w:space="0" w:color="auto"/>
              <w:right w:val="single" w:sz="4" w:space="0" w:color="auto"/>
            </w:tcBorders>
            <w:hideMark/>
          </w:tcPr>
          <w:p w14:paraId="65D51A4C" w14:textId="77777777" w:rsidR="00B926DC" w:rsidRDefault="00B926DC" w:rsidP="00B926DC">
            <w:pPr>
              <w:pStyle w:val="TAC"/>
              <w:spacing w:line="256" w:lineRule="auto"/>
              <w:rPr>
                <w:rFonts w:cs="v4.2.0"/>
                <w:lang w:eastAsia="zh-CN"/>
              </w:rPr>
            </w:pPr>
            <w:r>
              <w:rPr>
                <w:rFonts w:cs="v4.2.0"/>
                <w:lang w:eastAsia="zh-CN"/>
              </w:rPr>
              <w:t>1, 4</w:t>
            </w:r>
          </w:p>
        </w:tc>
        <w:tc>
          <w:tcPr>
            <w:tcW w:w="1336" w:type="dxa"/>
            <w:tcBorders>
              <w:top w:val="single" w:sz="4" w:space="0" w:color="auto"/>
              <w:left w:val="single" w:sz="4" w:space="0" w:color="auto"/>
              <w:bottom w:val="single" w:sz="4" w:space="0" w:color="auto"/>
              <w:right w:val="single" w:sz="4" w:space="0" w:color="auto"/>
            </w:tcBorders>
            <w:hideMark/>
          </w:tcPr>
          <w:p w14:paraId="3B5EB811" w14:textId="51E96797" w:rsidR="00B926DC" w:rsidRDefault="00B926DC" w:rsidP="00B926DC">
            <w:pPr>
              <w:pStyle w:val="TAC"/>
              <w:spacing w:line="256" w:lineRule="auto"/>
            </w:pPr>
            <w:r>
              <w:rPr>
                <w:lang w:eastAsia="zh-CN"/>
              </w:rPr>
              <w:t>-84</w:t>
            </w:r>
          </w:p>
        </w:tc>
        <w:tc>
          <w:tcPr>
            <w:tcW w:w="1151" w:type="dxa"/>
            <w:tcBorders>
              <w:top w:val="single" w:sz="4" w:space="0" w:color="auto"/>
              <w:left w:val="single" w:sz="4" w:space="0" w:color="auto"/>
              <w:bottom w:val="single" w:sz="4" w:space="0" w:color="auto"/>
              <w:right w:val="single" w:sz="4" w:space="0" w:color="auto"/>
            </w:tcBorders>
            <w:hideMark/>
          </w:tcPr>
          <w:p w14:paraId="3BC83194" w14:textId="0237F6EF" w:rsidR="00B926DC" w:rsidRDefault="00B926DC" w:rsidP="00B926DC">
            <w:pPr>
              <w:pStyle w:val="TAC"/>
              <w:spacing w:line="256" w:lineRule="auto"/>
              <w:rPr>
                <w:lang w:eastAsia="zh-CN"/>
              </w:rPr>
            </w:pPr>
            <w:r>
              <w:rPr>
                <w:lang w:eastAsia="zh-CN"/>
              </w:rPr>
              <w:t>-84</w:t>
            </w:r>
          </w:p>
        </w:tc>
      </w:tr>
      <w:tr w:rsidR="00B926DC" w14:paraId="0CEEFEFC" w14:textId="77777777" w:rsidTr="00CD0CCC">
        <w:trPr>
          <w:cantSplit/>
          <w:jc w:val="center"/>
        </w:trPr>
        <w:tc>
          <w:tcPr>
            <w:tcW w:w="2035" w:type="dxa"/>
            <w:tcBorders>
              <w:top w:val="nil"/>
              <w:left w:val="single" w:sz="4" w:space="0" w:color="auto"/>
              <w:bottom w:val="nil"/>
              <w:right w:val="single" w:sz="4" w:space="0" w:color="auto"/>
            </w:tcBorders>
            <w:hideMark/>
          </w:tcPr>
          <w:p w14:paraId="73298829" w14:textId="77777777" w:rsidR="00B926DC" w:rsidRDefault="00B926DC" w:rsidP="00B926DC">
            <w:pPr>
              <w:pStyle w:val="TAL"/>
              <w:rPr>
                <w:lang w:eastAsia="zh-CN"/>
              </w:rPr>
            </w:pPr>
          </w:p>
        </w:tc>
        <w:tc>
          <w:tcPr>
            <w:tcW w:w="1710" w:type="dxa"/>
            <w:tcBorders>
              <w:top w:val="nil"/>
              <w:left w:val="single" w:sz="4" w:space="0" w:color="auto"/>
              <w:bottom w:val="nil"/>
              <w:right w:val="single" w:sz="4" w:space="0" w:color="auto"/>
            </w:tcBorders>
            <w:hideMark/>
          </w:tcPr>
          <w:p w14:paraId="1B599006" w14:textId="77777777" w:rsidR="00B926DC" w:rsidRDefault="00B926DC"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55F6E4DC" w14:textId="77777777" w:rsidR="00B926DC" w:rsidRDefault="00B926DC" w:rsidP="00B926DC">
            <w:pPr>
              <w:pStyle w:val="TAC"/>
              <w:spacing w:line="256" w:lineRule="auto"/>
              <w:rPr>
                <w:rFonts w:cs="v4.2.0"/>
                <w:lang w:eastAsia="zh-CN"/>
              </w:rPr>
            </w:pPr>
            <w:r>
              <w:rPr>
                <w:rFonts w:cs="v4.2.0"/>
                <w:lang w:eastAsia="zh-CN"/>
              </w:rPr>
              <w:t>2, 5</w:t>
            </w:r>
          </w:p>
        </w:tc>
        <w:tc>
          <w:tcPr>
            <w:tcW w:w="1336" w:type="dxa"/>
            <w:tcBorders>
              <w:top w:val="single" w:sz="4" w:space="0" w:color="auto"/>
              <w:left w:val="single" w:sz="4" w:space="0" w:color="auto"/>
              <w:bottom w:val="single" w:sz="4" w:space="0" w:color="auto"/>
              <w:right w:val="single" w:sz="4" w:space="0" w:color="auto"/>
            </w:tcBorders>
            <w:hideMark/>
          </w:tcPr>
          <w:p w14:paraId="7BB6ABFA" w14:textId="3808D197" w:rsidR="00B926DC" w:rsidRDefault="00B926DC" w:rsidP="00B926DC">
            <w:pPr>
              <w:pStyle w:val="TAC"/>
              <w:spacing w:line="256" w:lineRule="auto"/>
              <w:rPr>
                <w:rFonts w:cs="v4.2.0"/>
              </w:rPr>
            </w:pPr>
            <w:r>
              <w:rPr>
                <w:lang w:eastAsia="zh-CN"/>
              </w:rPr>
              <w:t>-84</w:t>
            </w:r>
          </w:p>
        </w:tc>
        <w:tc>
          <w:tcPr>
            <w:tcW w:w="1151" w:type="dxa"/>
            <w:tcBorders>
              <w:top w:val="single" w:sz="4" w:space="0" w:color="auto"/>
              <w:left w:val="single" w:sz="4" w:space="0" w:color="auto"/>
              <w:bottom w:val="single" w:sz="4" w:space="0" w:color="auto"/>
              <w:right w:val="single" w:sz="4" w:space="0" w:color="auto"/>
            </w:tcBorders>
            <w:hideMark/>
          </w:tcPr>
          <w:p w14:paraId="29F090C8" w14:textId="455D727D" w:rsidR="00B926DC" w:rsidRDefault="00B926DC" w:rsidP="00B926DC">
            <w:pPr>
              <w:pStyle w:val="TAC"/>
              <w:spacing w:line="256" w:lineRule="auto"/>
              <w:rPr>
                <w:rFonts w:cs="v4.2.0"/>
              </w:rPr>
            </w:pPr>
            <w:r>
              <w:rPr>
                <w:lang w:eastAsia="zh-CN"/>
              </w:rPr>
              <w:t>-84</w:t>
            </w:r>
          </w:p>
        </w:tc>
      </w:tr>
      <w:tr w:rsidR="00B926DC" w14:paraId="76C3CD6F" w14:textId="77777777" w:rsidTr="00CD0CCC">
        <w:trPr>
          <w:cantSplit/>
          <w:jc w:val="center"/>
        </w:trPr>
        <w:tc>
          <w:tcPr>
            <w:tcW w:w="2035" w:type="dxa"/>
            <w:tcBorders>
              <w:top w:val="nil"/>
              <w:left w:val="single" w:sz="4" w:space="0" w:color="auto"/>
              <w:bottom w:val="single" w:sz="4" w:space="0" w:color="auto"/>
              <w:right w:val="single" w:sz="4" w:space="0" w:color="auto"/>
            </w:tcBorders>
            <w:hideMark/>
          </w:tcPr>
          <w:p w14:paraId="47B8B11C" w14:textId="77777777" w:rsidR="00B926DC" w:rsidRDefault="00B926DC" w:rsidP="00B926DC">
            <w:pPr>
              <w:pStyle w:val="TAL"/>
              <w:rPr>
                <w:rFonts w:cs="v4.2.0"/>
              </w:rPr>
            </w:pPr>
          </w:p>
        </w:tc>
        <w:tc>
          <w:tcPr>
            <w:tcW w:w="1710" w:type="dxa"/>
            <w:tcBorders>
              <w:top w:val="nil"/>
              <w:left w:val="single" w:sz="4" w:space="0" w:color="auto"/>
              <w:bottom w:val="single" w:sz="4" w:space="0" w:color="auto"/>
              <w:right w:val="single" w:sz="4" w:space="0" w:color="auto"/>
            </w:tcBorders>
            <w:hideMark/>
          </w:tcPr>
          <w:p w14:paraId="136F556B" w14:textId="77777777" w:rsidR="00B926DC" w:rsidRDefault="00B926DC" w:rsidP="00B926DC">
            <w:pPr>
              <w:pStyle w:val="TAC"/>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312C9FF8" w14:textId="77777777" w:rsidR="00B926DC" w:rsidRDefault="00B926DC" w:rsidP="00B926DC">
            <w:pPr>
              <w:pStyle w:val="TAC"/>
              <w:spacing w:line="256" w:lineRule="auto"/>
              <w:rPr>
                <w:rFonts w:cs="v4.2.0"/>
                <w:lang w:eastAsia="zh-CN"/>
              </w:rPr>
            </w:pPr>
            <w:r>
              <w:rPr>
                <w:rFonts w:cs="v4.2.0"/>
                <w:lang w:eastAsia="zh-CN"/>
              </w:rPr>
              <w:t>3, 6</w:t>
            </w:r>
          </w:p>
        </w:tc>
        <w:tc>
          <w:tcPr>
            <w:tcW w:w="1336" w:type="dxa"/>
            <w:tcBorders>
              <w:top w:val="single" w:sz="4" w:space="0" w:color="auto"/>
              <w:left w:val="single" w:sz="4" w:space="0" w:color="auto"/>
              <w:bottom w:val="single" w:sz="4" w:space="0" w:color="auto"/>
              <w:right w:val="single" w:sz="4" w:space="0" w:color="auto"/>
            </w:tcBorders>
            <w:hideMark/>
          </w:tcPr>
          <w:p w14:paraId="1801CC7B" w14:textId="2CFDEDB8" w:rsidR="00B926DC" w:rsidRDefault="00B926DC" w:rsidP="00B926DC">
            <w:pPr>
              <w:pStyle w:val="TAC"/>
              <w:spacing w:line="256" w:lineRule="auto"/>
              <w:rPr>
                <w:rFonts w:cs="v4.2.0"/>
              </w:rPr>
            </w:pPr>
            <w:r>
              <w:rPr>
                <w:rFonts w:cs="v4.2.0"/>
                <w:lang w:eastAsia="zh-CN"/>
              </w:rPr>
              <w:t>-81</w:t>
            </w:r>
          </w:p>
        </w:tc>
        <w:tc>
          <w:tcPr>
            <w:tcW w:w="1151" w:type="dxa"/>
            <w:tcBorders>
              <w:top w:val="single" w:sz="4" w:space="0" w:color="auto"/>
              <w:left w:val="single" w:sz="4" w:space="0" w:color="auto"/>
              <w:bottom w:val="single" w:sz="4" w:space="0" w:color="auto"/>
              <w:right w:val="single" w:sz="4" w:space="0" w:color="auto"/>
            </w:tcBorders>
            <w:hideMark/>
          </w:tcPr>
          <w:p w14:paraId="180E46EE" w14:textId="24956A30" w:rsidR="00B926DC" w:rsidRDefault="00B926DC" w:rsidP="00B926DC">
            <w:pPr>
              <w:pStyle w:val="TAC"/>
              <w:spacing w:line="256" w:lineRule="auto"/>
              <w:rPr>
                <w:rFonts w:cs="v4.2.0"/>
                <w:lang w:eastAsia="zh-CN"/>
              </w:rPr>
            </w:pPr>
            <w:r>
              <w:rPr>
                <w:rFonts w:cs="v4.2.0"/>
                <w:lang w:eastAsia="zh-CN"/>
              </w:rPr>
              <w:t>-81</w:t>
            </w:r>
          </w:p>
        </w:tc>
      </w:tr>
      <w:tr w:rsidR="00B926DC" w14:paraId="3935A483" w14:textId="77777777" w:rsidTr="00CD0CCC">
        <w:trPr>
          <w:cantSplit/>
          <w:jc w:val="center"/>
        </w:trPr>
        <w:tc>
          <w:tcPr>
            <w:tcW w:w="2035" w:type="dxa"/>
            <w:tcBorders>
              <w:top w:val="single" w:sz="4" w:space="0" w:color="auto"/>
              <w:left w:val="single" w:sz="4" w:space="0" w:color="auto"/>
              <w:bottom w:val="nil"/>
              <w:right w:val="single" w:sz="4" w:space="0" w:color="auto"/>
            </w:tcBorders>
            <w:hideMark/>
          </w:tcPr>
          <w:p w14:paraId="50AD0546" w14:textId="77777777" w:rsidR="00B926DC" w:rsidRDefault="00B926DC" w:rsidP="00B926DC">
            <w:pPr>
              <w:pStyle w:val="TAL"/>
              <w:spacing w:line="256" w:lineRule="auto"/>
            </w:pPr>
            <w:r>
              <w:t>Io</w:t>
            </w:r>
          </w:p>
        </w:tc>
        <w:tc>
          <w:tcPr>
            <w:tcW w:w="1710" w:type="dxa"/>
            <w:tcBorders>
              <w:top w:val="single" w:sz="4" w:space="0" w:color="auto"/>
              <w:left w:val="single" w:sz="4" w:space="0" w:color="auto"/>
              <w:bottom w:val="single" w:sz="4" w:space="0" w:color="auto"/>
              <w:right w:val="single" w:sz="4" w:space="0" w:color="auto"/>
            </w:tcBorders>
            <w:hideMark/>
          </w:tcPr>
          <w:p w14:paraId="18B02247" w14:textId="77777777" w:rsidR="00B926DC" w:rsidRDefault="00B926DC" w:rsidP="00B926DC">
            <w:pPr>
              <w:pStyle w:val="TAC"/>
              <w:spacing w:line="256" w:lineRule="auto"/>
            </w:pPr>
            <w:r>
              <w:rPr>
                <w:rFonts w:cs="v4.2.0"/>
                <w:lang w:eastAsia="zh-CN"/>
              </w:rPr>
              <w:t>dBm/9.36 MHz</w:t>
            </w:r>
          </w:p>
        </w:tc>
        <w:tc>
          <w:tcPr>
            <w:tcW w:w="1418" w:type="dxa"/>
            <w:tcBorders>
              <w:top w:val="single" w:sz="4" w:space="0" w:color="auto"/>
              <w:left w:val="single" w:sz="4" w:space="0" w:color="auto"/>
              <w:bottom w:val="single" w:sz="4" w:space="0" w:color="auto"/>
              <w:right w:val="single" w:sz="4" w:space="0" w:color="auto"/>
            </w:tcBorders>
            <w:hideMark/>
          </w:tcPr>
          <w:p w14:paraId="381FBB16" w14:textId="77777777" w:rsidR="00B926DC" w:rsidRDefault="00B926DC" w:rsidP="00B926DC">
            <w:pPr>
              <w:pStyle w:val="TAC"/>
              <w:spacing w:line="256" w:lineRule="auto"/>
              <w:rPr>
                <w:rFonts w:cs="v4.2.0"/>
                <w:lang w:eastAsia="zh-CN"/>
              </w:rPr>
            </w:pPr>
            <w:r>
              <w:rPr>
                <w:rFonts w:cs="v4.2.0"/>
                <w:lang w:eastAsia="zh-CN"/>
              </w:rPr>
              <w:t>1, 4</w:t>
            </w:r>
          </w:p>
        </w:tc>
        <w:tc>
          <w:tcPr>
            <w:tcW w:w="1336" w:type="dxa"/>
            <w:tcBorders>
              <w:top w:val="single" w:sz="4" w:space="0" w:color="auto"/>
              <w:left w:val="single" w:sz="4" w:space="0" w:color="auto"/>
              <w:bottom w:val="single" w:sz="4" w:space="0" w:color="auto"/>
              <w:right w:val="single" w:sz="4" w:space="0" w:color="auto"/>
            </w:tcBorders>
            <w:hideMark/>
          </w:tcPr>
          <w:p w14:paraId="345904CC" w14:textId="13176BB6" w:rsidR="00B926DC" w:rsidRDefault="00B926DC" w:rsidP="00B926DC">
            <w:pPr>
              <w:pStyle w:val="TAC"/>
              <w:spacing w:line="256" w:lineRule="auto"/>
            </w:pPr>
            <w:r>
              <w:rPr>
                <w:lang w:eastAsia="zh-CN"/>
              </w:rPr>
              <w:t>-55.88</w:t>
            </w:r>
          </w:p>
        </w:tc>
        <w:tc>
          <w:tcPr>
            <w:tcW w:w="1151" w:type="dxa"/>
            <w:tcBorders>
              <w:top w:val="single" w:sz="4" w:space="0" w:color="auto"/>
              <w:left w:val="single" w:sz="4" w:space="0" w:color="auto"/>
              <w:bottom w:val="single" w:sz="4" w:space="0" w:color="auto"/>
              <w:right w:val="single" w:sz="4" w:space="0" w:color="auto"/>
            </w:tcBorders>
            <w:hideMark/>
          </w:tcPr>
          <w:p w14:paraId="5619DCBA" w14:textId="048BE868" w:rsidR="00B926DC" w:rsidRDefault="00B926DC" w:rsidP="00B926DC">
            <w:pPr>
              <w:pStyle w:val="TAC"/>
              <w:spacing w:line="256" w:lineRule="auto"/>
              <w:rPr>
                <w:lang w:eastAsia="zh-CN"/>
              </w:rPr>
            </w:pPr>
            <w:r>
              <w:rPr>
                <w:lang w:eastAsia="zh-CN"/>
              </w:rPr>
              <w:t>-55.88</w:t>
            </w:r>
          </w:p>
        </w:tc>
      </w:tr>
      <w:tr w:rsidR="00B926DC" w14:paraId="2F0C5D85" w14:textId="77777777" w:rsidTr="00CD0CCC">
        <w:trPr>
          <w:cantSplit/>
          <w:jc w:val="center"/>
        </w:trPr>
        <w:tc>
          <w:tcPr>
            <w:tcW w:w="2035" w:type="dxa"/>
            <w:tcBorders>
              <w:top w:val="nil"/>
              <w:left w:val="single" w:sz="4" w:space="0" w:color="auto"/>
              <w:bottom w:val="nil"/>
              <w:right w:val="single" w:sz="4" w:space="0" w:color="auto"/>
            </w:tcBorders>
            <w:hideMark/>
          </w:tcPr>
          <w:p w14:paraId="59F5005E" w14:textId="77777777" w:rsidR="00B926DC" w:rsidRDefault="00B926DC" w:rsidP="00B926DC">
            <w:pPr>
              <w:pStyle w:val="TAL"/>
              <w:rPr>
                <w:lang w:eastAsia="zh-CN"/>
              </w:rPr>
            </w:pPr>
          </w:p>
        </w:tc>
        <w:tc>
          <w:tcPr>
            <w:tcW w:w="1710" w:type="dxa"/>
            <w:tcBorders>
              <w:top w:val="single" w:sz="4" w:space="0" w:color="auto"/>
              <w:left w:val="single" w:sz="4" w:space="0" w:color="auto"/>
              <w:bottom w:val="single" w:sz="4" w:space="0" w:color="auto"/>
              <w:right w:val="single" w:sz="4" w:space="0" w:color="auto"/>
            </w:tcBorders>
            <w:hideMark/>
          </w:tcPr>
          <w:p w14:paraId="271BFAA1" w14:textId="77777777" w:rsidR="00B926DC" w:rsidRDefault="00B926DC" w:rsidP="00B926DC">
            <w:pPr>
              <w:pStyle w:val="TAC"/>
              <w:spacing w:line="256" w:lineRule="auto"/>
              <w:rPr>
                <w:rFonts w:cs="v4.2.0"/>
              </w:rPr>
            </w:pPr>
            <w:r>
              <w:rPr>
                <w:rFonts w:cs="v4.2.0"/>
                <w:lang w:eastAsia="zh-CN"/>
              </w:rPr>
              <w:t>dBm/9.36 MHz</w:t>
            </w:r>
          </w:p>
        </w:tc>
        <w:tc>
          <w:tcPr>
            <w:tcW w:w="1418" w:type="dxa"/>
            <w:tcBorders>
              <w:top w:val="single" w:sz="4" w:space="0" w:color="auto"/>
              <w:left w:val="single" w:sz="4" w:space="0" w:color="auto"/>
              <w:bottom w:val="single" w:sz="4" w:space="0" w:color="auto"/>
              <w:right w:val="single" w:sz="4" w:space="0" w:color="auto"/>
            </w:tcBorders>
            <w:hideMark/>
          </w:tcPr>
          <w:p w14:paraId="776ABC37" w14:textId="77777777" w:rsidR="00B926DC" w:rsidRDefault="00B926DC" w:rsidP="00B926DC">
            <w:pPr>
              <w:pStyle w:val="TAC"/>
              <w:spacing w:line="256" w:lineRule="auto"/>
              <w:rPr>
                <w:rFonts w:cs="v4.2.0"/>
                <w:lang w:eastAsia="zh-CN"/>
              </w:rPr>
            </w:pPr>
            <w:r>
              <w:rPr>
                <w:rFonts w:cs="v4.2.0"/>
                <w:lang w:eastAsia="zh-CN"/>
              </w:rPr>
              <w:t>2, 5</w:t>
            </w:r>
          </w:p>
        </w:tc>
        <w:tc>
          <w:tcPr>
            <w:tcW w:w="1336" w:type="dxa"/>
            <w:tcBorders>
              <w:top w:val="single" w:sz="4" w:space="0" w:color="auto"/>
              <w:left w:val="single" w:sz="4" w:space="0" w:color="auto"/>
              <w:bottom w:val="single" w:sz="4" w:space="0" w:color="auto"/>
              <w:right w:val="single" w:sz="4" w:space="0" w:color="auto"/>
            </w:tcBorders>
            <w:hideMark/>
          </w:tcPr>
          <w:p w14:paraId="54C37FFE" w14:textId="065F959B" w:rsidR="00B926DC" w:rsidRDefault="00B926DC" w:rsidP="00B926DC">
            <w:pPr>
              <w:pStyle w:val="TAC"/>
              <w:spacing w:line="256" w:lineRule="auto"/>
              <w:rPr>
                <w:rFonts w:cs="v4.2.0"/>
              </w:rPr>
            </w:pPr>
            <w:r>
              <w:rPr>
                <w:lang w:eastAsia="zh-CN"/>
              </w:rPr>
              <w:t>-55.88</w:t>
            </w:r>
          </w:p>
        </w:tc>
        <w:tc>
          <w:tcPr>
            <w:tcW w:w="1151" w:type="dxa"/>
            <w:tcBorders>
              <w:top w:val="single" w:sz="4" w:space="0" w:color="auto"/>
              <w:left w:val="single" w:sz="4" w:space="0" w:color="auto"/>
              <w:bottom w:val="single" w:sz="4" w:space="0" w:color="auto"/>
              <w:right w:val="single" w:sz="4" w:space="0" w:color="auto"/>
            </w:tcBorders>
            <w:hideMark/>
          </w:tcPr>
          <w:p w14:paraId="6B121068" w14:textId="1BFB1B26" w:rsidR="00B926DC" w:rsidRDefault="00B926DC" w:rsidP="00B926DC">
            <w:pPr>
              <w:pStyle w:val="TAC"/>
              <w:spacing w:line="256" w:lineRule="auto"/>
              <w:rPr>
                <w:rFonts w:cs="v4.2.0"/>
              </w:rPr>
            </w:pPr>
            <w:r>
              <w:rPr>
                <w:lang w:eastAsia="zh-CN"/>
              </w:rPr>
              <w:t>-55.88</w:t>
            </w:r>
          </w:p>
        </w:tc>
      </w:tr>
      <w:tr w:rsidR="00B926DC" w14:paraId="5F75724A" w14:textId="77777777" w:rsidTr="00CD0CCC">
        <w:trPr>
          <w:cantSplit/>
          <w:jc w:val="center"/>
        </w:trPr>
        <w:tc>
          <w:tcPr>
            <w:tcW w:w="2035" w:type="dxa"/>
            <w:tcBorders>
              <w:top w:val="nil"/>
              <w:left w:val="single" w:sz="4" w:space="0" w:color="auto"/>
              <w:bottom w:val="single" w:sz="4" w:space="0" w:color="auto"/>
              <w:right w:val="single" w:sz="4" w:space="0" w:color="auto"/>
            </w:tcBorders>
            <w:hideMark/>
          </w:tcPr>
          <w:p w14:paraId="086C74FC" w14:textId="77777777" w:rsidR="00B926DC" w:rsidRDefault="00B926DC" w:rsidP="00B926DC">
            <w:pPr>
              <w:pStyle w:val="TAL"/>
              <w:rPr>
                <w:rFonts w:cs="v4.2.0"/>
              </w:rPr>
            </w:pPr>
          </w:p>
        </w:tc>
        <w:tc>
          <w:tcPr>
            <w:tcW w:w="1710" w:type="dxa"/>
            <w:tcBorders>
              <w:top w:val="single" w:sz="4" w:space="0" w:color="auto"/>
              <w:left w:val="single" w:sz="4" w:space="0" w:color="auto"/>
              <w:bottom w:val="single" w:sz="4" w:space="0" w:color="auto"/>
              <w:right w:val="single" w:sz="4" w:space="0" w:color="auto"/>
            </w:tcBorders>
            <w:hideMark/>
          </w:tcPr>
          <w:p w14:paraId="43D0ADD4" w14:textId="77777777" w:rsidR="00B926DC" w:rsidRDefault="00B926DC" w:rsidP="00B926DC">
            <w:pPr>
              <w:pStyle w:val="TAC"/>
              <w:spacing w:line="256" w:lineRule="auto"/>
              <w:rPr>
                <w:rFonts w:cs="v4.2.0"/>
              </w:rPr>
            </w:pPr>
            <w:r>
              <w:rPr>
                <w:rFonts w:cs="v4.2.0"/>
                <w:lang w:eastAsia="zh-CN"/>
              </w:rPr>
              <w:t>dBm/38.16 MHz</w:t>
            </w:r>
          </w:p>
        </w:tc>
        <w:tc>
          <w:tcPr>
            <w:tcW w:w="1418" w:type="dxa"/>
            <w:tcBorders>
              <w:top w:val="single" w:sz="4" w:space="0" w:color="auto"/>
              <w:left w:val="single" w:sz="4" w:space="0" w:color="auto"/>
              <w:bottom w:val="single" w:sz="4" w:space="0" w:color="auto"/>
              <w:right w:val="single" w:sz="4" w:space="0" w:color="auto"/>
            </w:tcBorders>
            <w:hideMark/>
          </w:tcPr>
          <w:p w14:paraId="37A98664" w14:textId="77777777" w:rsidR="00B926DC" w:rsidRDefault="00B926DC" w:rsidP="00B926DC">
            <w:pPr>
              <w:pStyle w:val="TAC"/>
              <w:spacing w:line="256" w:lineRule="auto"/>
              <w:rPr>
                <w:rFonts w:cs="v4.2.0"/>
                <w:lang w:eastAsia="zh-CN"/>
              </w:rPr>
            </w:pPr>
            <w:r>
              <w:rPr>
                <w:rFonts w:cs="v4.2.0"/>
                <w:lang w:eastAsia="zh-CN"/>
              </w:rPr>
              <w:t>3, 6</w:t>
            </w:r>
          </w:p>
        </w:tc>
        <w:tc>
          <w:tcPr>
            <w:tcW w:w="1336" w:type="dxa"/>
            <w:tcBorders>
              <w:top w:val="single" w:sz="4" w:space="0" w:color="auto"/>
              <w:left w:val="single" w:sz="4" w:space="0" w:color="auto"/>
              <w:bottom w:val="single" w:sz="4" w:space="0" w:color="auto"/>
              <w:right w:val="single" w:sz="4" w:space="0" w:color="auto"/>
            </w:tcBorders>
            <w:hideMark/>
          </w:tcPr>
          <w:p w14:paraId="7D958523" w14:textId="0B4D515B" w:rsidR="00B926DC" w:rsidRDefault="00B926DC" w:rsidP="00B926DC">
            <w:pPr>
              <w:pStyle w:val="TAC"/>
              <w:spacing w:line="256" w:lineRule="auto"/>
              <w:rPr>
                <w:rFonts w:cs="v4.2.0"/>
              </w:rPr>
            </w:pPr>
            <w:r>
              <w:rPr>
                <w:rFonts w:cs="v4.2.0"/>
                <w:lang w:eastAsia="zh-CN"/>
              </w:rPr>
              <w:t>-47.79</w:t>
            </w:r>
          </w:p>
        </w:tc>
        <w:tc>
          <w:tcPr>
            <w:tcW w:w="1151" w:type="dxa"/>
            <w:tcBorders>
              <w:top w:val="single" w:sz="4" w:space="0" w:color="auto"/>
              <w:left w:val="single" w:sz="4" w:space="0" w:color="auto"/>
              <w:bottom w:val="single" w:sz="4" w:space="0" w:color="auto"/>
              <w:right w:val="single" w:sz="4" w:space="0" w:color="auto"/>
            </w:tcBorders>
            <w:hideMark/>
          </w:tcPr>
          <w:p w14:paraId="6C21959C" w14:textId="3036CDA7" w:rsidR="00B926DC" w:rsidRDefault="00B926DC" w:rsidP="00B926DC">
            <w:pPr>
              <w:pStyle w:val="TAC"/>
              <w:spacing w:line="256" w:lineRule="auto"/>
              <w:rPr>
                <w:rFonts w:cs="v4.2.0"/>
                <w:lang w:eastAsia="zh-CN"/>
              </w:rPr>
            </w:pPr>
            <w:r>
              <w:rPr>
                <w:rFonts w:cs="v4.2.0"/>
                <w:lang w:eastAsia="zh-CN"/>
              </w:rPr>
              <w:t>-47.79</w:t>
            </w:r>
          </w:p>
        </w:tc>
      </w:tr>
      <w:tr w:rsidR="00E178CF" w14:paraId="62502C35"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37AE5B06" w14:textId="77777777" w:rsidR="00E178CF" w:rsidRDefault="00E178CF" w:rsidP="00CD0CCC">
            <w:pPr>
              <w:pStyle w:val="TAL"/>
              <w:spacing w:line="256" w:lineRule="auto"/>
            </w:pPr>
            <w:r>
              <w:t>Treselection</w:t>
            </w:r>
          </w:p>
        </w:tc>
        <w:tc>
          <w:tcPr>
            <w:tcW w:w="1710" w:type="dxa"/>
            <w:tcBorders>
              <w:top w:val="single" w:sz="4" w:space="0" w:color="auto"/>
              <w:left w:val="single" w:sz="4" w:space="0" w:color="auto"/>
              <w:bottom w:val="single" w:sz="4" w:space="0" w:color="auto"/>
              <w:right w:val="single" w:sz="4" w:space="0" w:color="auto"/>
            </w:tcBorders>
            <w:hideMark/>
          </w:tcPr>
          <w:p w14:paraId="36E6BC5D" w14:textId="77777777" w:rsidR="00E178CF" w:rsidRDefault="00E178CF" w:rsidP="00CD0CCC">
            <w:pPr>
              <w:pStyle w:val="TAC"/>
              <w:spacing w:line="256" w:lineRule="auto"/>
            </w:pPr>
            <w:r>
              <w:rPr>
                <w:rFonts w:cs="v4.2.0"/>
              </w:rPr>
              <w:t>s</w:t>
            </w:r>
          </w:p>
        </w:tc>
        <w:tc>
          <w:tcPr>
            <w:tcW w:w="1418" w:type="dxa"/>
            <w:tcBorders>
              <w:top w:val="single" w:sz="4" w:space="0" w:color="auto"/>
              <w:left w:val="single" w:sz="4" w:space="0" w:color="auto"/>
              <w:bottom w:val="single" w:sz="4" w:space="0" w:color="auto"/>
              <w:right w:val="single" w:sz="4" w:space="0" w:color="auto"/>
            </w:tcBorders>
            <w:hideMark/>
          </w:tcPr>
          <w:p w14:paraId="4CD504B1" w14:textId="77777777" w:rsidR="00E178CF" w:rsidRDefault="00E178CF" w:rsidP="00CD0CCC">
            <w:pPr>
              <w:pStyle w:val="TAC"/>
              <w:spacing w:line="256" w:lineRule="auto"/>
              <w:rPr>
                <w:rFonts w:cs="v4.2.0"/>
                <w:lang w:eastAsia="zh-CN"/>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2321CA07" w14:textId="77777777" w:rsidR="00E178CF" w:rsidRDefault="00E178CF" w:rsidP="00CD0CCC">
            <w:pPr>
              <w:pStyle w:val="TAC"/>
              <w:spacing w:line="256" w:lineRule="auto"/>
            </w:pPr>
            <w:r>
              <w:rPr>
                <w:rFonts w:cs="v4.2.0"/>
              </w:rPr>
              <w:t>0</w:t>
            </w:r>
          </w:p>
        </w:tc>
      </w:tr>
      <w:tr w:rsidR="00E178CF" w14:paraId="1540AAEA"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38BCD9E7" w14:textId="77777777" w:rsidR="00E178CF" w:rsidRDefault="00E178CF" w:rsidP="00CD0CCC">
            <w:pPr>
              <w:pStyle w:val="TAL"/>
              <w:spacing w:line="256" w:lineRule="auto"/>
            </w:pPr>
            <w:r>
              <w:t>Snonintrasearch</w:t>
            </w:r>
          </w:p>
        </w:tc>
        <w:tc>
          <w:tcPr>
            <w:tcW w:w="1710" w:type="dxa"/>
            <w:tcBorders>
              <w:top w:val="single" w:sz="4" w:space="0" w:color="auto"/>
              <w:left w:val="single" w:sz="4" w:space="0" w:color="auto"/>
              <w:bottom w:val="single" w:sz="4" w:space="0" w:color="auto"/>
              <w:right w:val="single" w:sz="4" w:space="0" w:color="auto"/>
            </w:tcBorders>
            <w:hideMark/>
          </w:tcPr>
          <w:p w14:paraId="400034EE" w14:textId="77777777" w:rsidR="00E178CF" w:rsidRDefault="00E178CF" w:rsidP="00CD0CCC">
            <w:pPr>
              <w:pStyle w:val="TAC"/>
              <w:spacing w:line="256" w:lineRule="auto"/>
            </w:pPr>
            <w:r>
              <w:rPr>
                <w:rFonts w:cs="v4.2.0"/>
              </w:rPr>
              <w:t>dB</w:t>
            </w:r>
          </w:p>
        </w:tc>
        <w:tc>
          <w:tcPr>
            <w:tcW w:w="1418" w:type="dxa"/>
            <w:tcBorders>
              <w:top w:val="single" w:sz="4" w:space="0" w:color="auto"/>
              <w:left w:val="single" w:sz="4" w:space="0" w:color="auto"/>
              <w:bottom w:val="single" w:sz="4" w:space="0" w:color="auto"/>
              <w:right w:val="single" w:sz="4" w:space="0" w:color="auto"/>
            </w:tcBorders>
            <w:hideMark/>
          </w:tcPr>
          <w:p w14:paraId="62FB6946" w14:textId="77777777" w:rsidR="00E178CF" w:rsidRDefault="00E178CF" w:rsidP="00CD0CCC">
            <w:pPr>
              <w:pStyle w:val="TAC"/>
              <w:spacing w:line="256" w:lineRule="auto"/>
              <w:rPr>
                <w:rFonts w:cs="v4.2.0"/>
                <w:lang w:eastAsia="zh-CN"/>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620281F6" w14:textId="77777777" w:rsidR="00E178CF" w:rsidRDefault="00E178CF" w:rsidP="00CD0CCC">
            <w:pPr>
              <w:pStyle w:val="TAC"/>
              <w:spacing w:line="256" w:lineRule="auto"/>
            </w:pPr>
            <w:r>
              <w:rPr>
                <w:rFonts w:cs="v4.2.0"/>
              </w:rPr>
              <w:t>Not sent</w:t>
            </w:r>
          </w:p>
        </w:tc>
      </w:tr>
      <w:tr w:rsidR="00E178CF" w14:paraId="590B46B9"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6CE97FBD" w14:textId="77777777" w:rsidR="00E178CF" w:rsidRDefault="00E178CF" w:rsidP="00CD0CCC">
            <w:pPr>
              <w:pStyle w:val="TAL"/>
              <w:spacing w:line="256" w:lineRule="auto"/>
            </w:pPr>
            <w:r>
              <w:t>Thresh</w:t>
            </w:r>
            <w:r>
              <w:rPr>
                <w:vertAlign w:val="subscript"/>
              </w:rPr>
              <w:t>x, high</w:t>
            </w:r>
          </w:p>
        </w:tc>
        <w:tc>
          <w:tcPr>
            <w:tcW w:w="1710" w:type="dxa"/>
            <w:tcBorders>
              <w:top w:val="single" w:sz="4" w:space="0" w:color="auto"/>
              <w:left w:val="single" w:sz="4" w:space="0" w:color="auto"/>
              <w:bottom w:val="single" w:sz="4" w:space="0" w:color="auto"/>
              <w:right w:val="single" w:sz="4" w:space="0" w:color="auto"/>
            </w:tcBorders>
            <w:hideMark/>
          </w:tcPr>
          <w:p w14:paraId="54D6605B" w14:textId="77777777" w:rsidR="00E178CF" w:rsidRDefault="00E178CF" w:rsidP="00CD0CCC">
            <w:pPr>
              <w:pStyle w:val="TAC"/>
              <w:spacing w:line="256" w:lineRule="auto"/>
              <w:rPr>
                <w:rFonts w:cs="v4.2.0"/>
              </w:rPr>
            </w:pPr>
            <w:r>
              <w:rPr>
                <w:rFonts w:cs="v4.2.0"/>
              </w:rPr>
              <w:t>dB</w:t>
            </w:r>
          </w:p>
        </w:tc>
        <w:tc>
          <w:tcPr>
            <w:tcW w:w="1418" w:type="dxa"/>
            <w:tcBorders>
              <w:top w:val="single" w:sz="4" w:space="0" w:color="auto"/>
              <w:left w:val="single" w:sz="4" w:space="0" w:color="auto"/>
              <w:bottom w:val="single" w:sz="4" w:space="0" w:color="auto"/>
              <w:right w:val="single" w:sz="4" w:space="0" w:color="auto"/>
            </w:tcBorders>
            <w:hideMark/>
          </w:tcPr>
          <w:p w14:paraId="3F3B7613" w14:textId="77777777" w:rsidR="00E178CF" w:rsidRDefault="00E178CF" w:rsidP="00CD0CCC">
            <w:pPr>
              <w:pStyle w:val="TAC"/>
              <w:spacing w:line="256" w:lineRule="auto"/>
              <w:rPr>
                <w:rFonts w:cs="v4.2.0"/>
                <w:lang w:eastAsia="zh-CN"/>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672D89C5" w14:textId="77777777" w:rsidR="00E178CF" w:rsidRDefault="00E178CF" w:rsidP="00CD0CCC">
            <w:pPr>
              <w:pStyle w:val="TAC"/>
              <w:spacing w:line="256" w:lineRule="auto"/>
              <w:rPr>
                <w:rFonts w:cs="v4.2.0"/>
              </w:rPr>
            </w:pPr>
            <w:r>
              <w:rPr>
                <w:rFonts w:cs="v4.2.0"/>
              </w:rPr>
              <w:t>48</w:t>
            </w:r>
          </w:p>
        </w:tc>
      </w:tr>
      <w:tr w:rsidR="00E178CF" w14:paraId="29127C2E"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20A50039" w14:textId="77777777" w:rsidR="00E178CF" w:rsidRDefault="00E178CF" w:rsidP="00CD0CCC">
            <w:pPr>
              <w:pStyle w:val="TAL"/>
              <w:spacing w:line="256" w:lineRule="auto"/>
            </w:pPr>
            <w:r>
              <w:lastRenderedPageBreak/>
              <w:t>Thresh</w:t>
            </w:r>
            <w:r>
              <w:rPr>
                <w:vertAlign w:val="subscript"/>
              </w:rPr>
              <w:t>serving, low</w:t>
            </w:r>
          </w:p>
        </w:tc>
        <w:tc>
          <w:tcPr>
            <w:tcW w:w="1710" w:type="dxa"/>
            <w:tcBorders>
              <w:top w:val="single" w:sz="4" w:space="0" w:color="auto"/>
              <w:left w:val="single" w:sz="4" w:space="0" w:color="auto"/>
              <w:bottom w:val="single" w:sz="4" w:space="0" w:color="auto"/>
              <w:right w:val="single" w:sz="4" w:space="0" w:color="auto"/>
            </w:tcBorders>
            <w:hideMark/>
          </w:tcPr>
          <w:p w14:paraId="75065C73" w14:textId="77777777" w:rsidR="00E178CF" w:rsidRDefault="00E178CF" w:rsidP="00CD0CCC">
            <w:pPr>
              <w:pStyle w:val="TAC"/>
              <w:spacing w:line="256" w:lineRule="auto"/>
              <w:rPr>
                <w:rFonts w:cs="v4.2.0"/>
              </w:rPr>
            </w:pPr>
            <w:r>
              <w:rPr>
                <w:rFonts w:cs="v4.2.0"/>
              </w:rPr>
              <w:t>dB</w:t>
            </w:r>
          </w:p>
        </w:tc>
        <w:tc>
          <w:tcPr>
            <w:tcW w:w="1418" w:type="dxa"/>
            <w:tcBorders>
              <w:top w:val="single" w:sz="4" w:space="0" w:color="auto"/>
              <w:left w:val="single" w:sz="4" w:space="0" w:color="auto"/>
              <w:bottom w:val="single" w:sz="4" w:space="0" w:color="auto"/>
              <w:right w:val="single" w:sz="4" w:space="0" w:color="auto"/>
            </w:tcBorders>
            <w:hideMark/>
          </w:tcPr>
          <w:p w14:paraId="1015AE80" w14:textId="77777777" w:rsidR="00E178CF" w:rsidRDefault="00E178CF" w:rsidP="00CD0CCC">
            <w:pPr>
              <w:pStyle w:val="TAC"/>
              <w:spacing w:line="256" w:lineRule="auto"/>
              <w:rPr>
                <w:rFonts w:cs="v4.2.0"/>
                <w:lang w:eastAsia="zh-CN"/>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2AD42EC1" w14:textId="77777777" w:rsidR="00E178CF" w:rsidRDefault="00E178CF" w:rsidP="00CD0CCC">
            <w:pPr>
              <w:pStyle w:val="TAC"/>
              <w:spacing w:line="256" w:lineRule="auto"/>
              <w:rPr>
                <w:rFonts w:cs="v4.2.0"/>
              </w:rPr>
            </w:pPr>
            <w:r>
              <w:rPr>
                <w:rFonts w:cs="v4.2.0"/>
              </w:rPr>
              <w:t>44</w:t>
            </w:r>
          </w:p>
        </w:tc>
      </w:tr>
      <w:tr w:rsidR="00E178CF" w14:paraId="038AAE9E" w14:textId="77777777" w:rsidTr="00CD0CCC">
        <w:trPr>
          <w:cantSplit/>
          <w:jc w:val="center"/>
        </w:trPr>
        <w:tc>
          <w:tcPr>
            <w:tcW w:w="2035" w:type="dxa"/>
            <w:tcBorders>
              <w:top w:val="single" w:sz="4" w:space="0" w:color="auto"/>
              <w:left w:val="single" w:sz="4" w:space="0" w:color="auto"/>
              <w:bottom w:val="single" w:sz="4" w:space="0" w:color="auto"/>
              <w:right w:val="single" w:sz="4" w:space="0" w:color="auto"/>
            </w:tcBorders>
            <w:hideMark/>
          </w:tcPr>
          <w:p w14:paraId="4532B0ED" w14:textId="77777777" w:rsidR="00E178CF" w:rsidRDefault="00E178CF" w:rsidP="00CD0CCC">
            <w:pPr>
              <w:pStyle w:val="TAL"/>
              <w:spacing w:line="256" w:lineRule="auto"/>
            </w:pPr>
            <w:r>
              <w:t>Thresh</w:t>
            </w:r>
            <w:r>
              <w:rPr>
                <w:vertAlign w:val="subscript"/>
              </w:rPr>
              <w:t xml:space="preserve">x, low  </w:t>
            </w:r>
          </w:p>
        </w:tc>
        <w:tc>
          <w:tcPr>
            <w:tcW w:w="1710" w:type="dxa"/>
            <w:tcBorders>
              <w:top w:val="single" w:sz="4" w:space="0" w:color="auto"/>
              <w:left w:val="single" w:sz="4" w:space="0" w:color="auto"/>
              <w:bottom w:val="single" w:sz="4" w:space="0" w:color="auto"/>
              <w:right w:val="single" w:sz="4" w:space="0" w:color="auto"/>
            </w:tcBorders>
            <w:hideMark/>
          </w:tcPr>
          <w:p w14:paraId="44BA4120" w14:textId="77777777" w:rsidR="00E178CF" w:rsidRDefault="00E178CF" w:rsidP="00CD0CCC">
            <w:pPr>
              <w:pStyle w:val="TAC"/>
              <w:spacing w:line="256" w:lineRule="auto"/>
              <w:rPr>
                <w:rFonts w:cs="v4.2.0"/>
              </w:rPr>
            </w:pPr>
            <w:r>
              <w:rPr>
                <w:rFonts w:cs="v4.2.0"/>
              </w:rPr>
              <w:t>dB</w:t>
            </w:r>
          </w:p>
        </w:tc>
        <w:tc>
          <w:tcPr>
            <w:tcW w:w="1418" w:type="dxa"/>
            <w:tcBorders>
              <w:top w:val="single" w:sz="4" w:space="0" w:color="auto"/>
              <w:left w:val="single" w:sz="4" w:space="0" w:color="auto"/>
              <w:bottom w:val="single" w:sz="4" w:space="0" w:color="auto"/>
              <w:right w:val="single" w:sz="4" w:space="0" w:color="auto"/>
            </w:tcBorders>
            <w:hideMark/>
          </w:tcPr>
          <w:p w14:paraId="386137FA" w14:textId="77777777" w:rsidR="00E178CF" w:rsidRDefault="00E178CF" w:rsidP="00CD0CCC">
            <w:pPr>
              <w:pStyle w:val="TAC"/>
              <w:spacing w:line="256" w:lineRule="auto"/>
              <w:rPr>
                <w:rFonts w:cs="v4.2.0"/>
                <w:lang w:eastAsia="zh-CN"/>
              </w:rPr>
            </w:pPr>
            <w:r>
              <w:rPr>
                <w:rFonts w:cs="v4.2.0"/>
                <w:lang w:eastAsia="zh-CN"/>
              </w:rPr>
              <w:t>1, 2, 3, 4, 5, 6</w:t>
            </w:r>
          </w:p>
        </w:tc>
        <w:tc>
          <w:tcPr>
            <w:tcW w:w="2487" w:type="dxa"/>
            <w:gridSpan w:val="2"/>
            <w:tcBorders>
              <w:top w:val="single" w:sz="4" w:space="0" w:color="auto"/>
              <w:left w:val="single" w:sz="4" w:space="0" w:color="auto"/>
              <w:bottom w:val="single" w:sz="4" w:space="0" w:color="auto"/>
              <w:right w:val="single" w:sz="4" w:space="0" w:color="auto"/>
            </w:tcBorders>
            <w:hideMark/>
          </w:tcPr>
          <w:p w14:paraId="04AD3303" w14:textId="77777777" w:rsidR="00E178CF" w:rsidRDefault="00E178CF" w:rsidP="00CD0CCC">
            <w:pPr>
              <w:pStyle w:val="TAC"/>
              <w:spacing w:line="256" w:lineRule="auto"/>
              <w:rPr>
                <w:rFonts w:cs="v4.2.0"/>
              </w:rPr>
            </w:pPr>
            <w:r>
              <w:rPr>
                <w:rFonts w:cs="v4.2.0"/>
              </w:rPr>
              <w:t>50</w:t>
            </w:r>
          </w:p>
        </w:tc>
      </w:tr>
      <w:tr w:rsidR="00D663EB" w14:paraId="29A132D3" w14:textId="77777777" w:rsidTr="00D663EB">
        <w:trPr>
          <w:cantSplit/>
          <w:jc w:val="center"/>
        </w:trPr>
        <w:tc>
          <w:tcPr>
            <w:tcW w:w="2035" w:type="dxa"/>
            <w:tcBorders>
              <w:top w:val="single" w:sz="4" w:space="0" w:color="auto"/>
              <w:left w:val="single" w:sz="4" w:space="0" w:color="auto"/>
              <w:bottom w:val="nil"/>
              <w:right w:val="single" w:sz="4" w:space="0" w:color="auto"/>
            </w:tcBorders>
            <w:hideMark/>
          </w:tcPr>
          <w:p w14:paraId="7A59A389" w14:textId="77777777" w:rsidR="00D663EB" w:rsidRDefault="00D663EB" w:rsidP="00D663EB">
            <w:pPr>
              <w:pStyle w:val="TAL"/>
              <w:spacing w:line="256" w:lineRule="auto"/>
            </w:pPr>
            <w:r>
              <w:t xml:space="preserve">Propagation Condition </w:t>
            </w:r>
          </w:p>
        </w:tc>
        <w:tc>
          <w:tcPr>
            <w:tcW w:w="1710" w:type="dxa"/>
            <w:tcBorders>
              <w:top w:val="single" w:sz="4" w:space="0" w:color="auto"/>
              <w:left w:val="single" w:sz="4" w:space="0" w:color="auto"/>
              <w:bottom w:val="single" w:sz="4" w:space="0" w:color="auto"/>
              <w:right w:val="single" w:sz="4" w:space="0" w:color="auto"/>
            </w:tcBorders>
          </w:tcPr>
          <w:p w14:paraId="5BE3AB30" w14:textId="77777777" w:rsidR="00D663EB" w:rsidRDefault="00D663EB" w:rsidP="00D663EB">
            <w:pPr>
              <w:pStyle w:val="TAC"/>
              <w:spacing w:line="256" w:lineRule="auto"/>
            </w:pPr>
          </w:p>
        </w:tc>
        <w:tc>
          <w:tcPr>
            <w:tcW w:w="1418" w:type="dxa"/>
            <w:tcBorders>
              <w:top w:val="single" w:sz="4" w:space="0" w:color="auto"/>
              <w:left w:val="single" w:sz="4" w:space="0" w:color="auto"/>
              <w:bottom w:val="single" w:sz="4" w:space="0" w:color="auto"/>
              <w:right w:val="single" w:sz="4" w:space="0" w:color="auto"/>
            </w:tcBorders>
            <w:hideMark/>
          </w:tcPr>
          <w:p w14:paraId="482B4A58" w14:textId="2AE452F2" w:rsidR="00D663EB" w:rsidRDefault="00D663EB" w:rsidP="00D663EB">
            <w:pPr>
              <w:pStyle w:val="TAC"/>
              <w:spacing w:line="256" w:lineRule="auto"/>
              <w:rPr>
                <w:rFonts w:cs="v4.2.0"/>
                <w:lang w:eastAsia="zh-CN"/>
              </w:rPr>
            </w:pPr>
            <w:r>
              <w:rPr>
                <w:rFonts w:cs="v4.2.0"/>
                <w:lang w:eastAsia="zh-CN"/>
              </w:rPr>
              <w:t>1, 2,  4, 5</w:t>
            </w:r>
          </w:p>
        </w:tc>
        <w:tc>
          <w:tcPr>
            <w:tcW w:w="2487" w:type="dxa"/>
            <w:gridSpan w:val="2"/>
            <w:tcBorders>
              <w:top w:val="single" w:sz="4" w:space="0" w:color="auto"/>
              <w:left w:val="single" w:sz="4" w:space="0" w:color="auto"/>
              <w:bottom w:val="single" w:sz="4" w:space="0" w:color="auto"/>
              <w:right w:val="single" w:sz="4" w:space="0" w:color="auto"/>
            </w:tcBorders>
            <w:hideMark/>
          </w:tcPr>
          <w:p w14:paraId="3FD0001D" w14:textId="144ED8EC" w:rsidR="00D663EB" w:rsidRDefault="00D663EB" w:rsidP="00D663EB">
            <w:pPr>
              <w:pStyle w:val="TAC"/>
              <w:spacing w:line="256" w:lineRule="auto"/>
              <w:rPr>
                <w:vertAlign w:val="superscript"/>
              </w:rPr>
            </w:pPr>
            <w:r>
              <w:rPr>
                <w:rFonts w:cs="v4.2.0"/>
              </w:rPr>
              <w:t>AWGN 1944Hz</w:t>
            </w:r>
            <w:r>
              <w:rPr>
                <w:vertAlign w:val="superscript"/>
              </w:rPr>
              <w:t xml:space="preserve"> Note 4</w:t>
            </w:r>
          </w:p>
        </w:tc>
      </w:tr>
      <w:tr w:rsidR="00D663EB" w14:paraId="7D05C224" w14:textId="77777777" w:rsidTr="00D663EB">
        <w:trPr>
          <w:cantSplit/>
          <w:jc w:val="center"/>
        </w:trPr>
        <w:tc>
          <w:tcPr>
            <w:tcW w:w="2035" w:type="dxa"/>
            <w:tcBorders>
              <w:top w:val="nil"/>
              <w:left w:val="single" w:sz="4" w:space="0" w:color="auto"/>
              <w:bottom w:val="single" w:sz="4" w:space="0" w:color="auto"/>
              <w:right w:val="single" w:sz="4" w:space="0" w:color="auto"/>
            </w:tcBorders>
          </w:tcPr>
          <w:p w14:paraId="38509F36" w14:textId="77777777" w:rsidR="00D663EB" w:rsidRDefault="00D663EB" w:rsidP="00D663EB">
            <w:pPr>
              <w:pStyle w:val="TAL"/>
              <w:spacing w:line="256" w:lineRule="auto"/>
            </w:pPr>
          </w:p>
        </w:tc>
        <w:tc>
          <w:tcPr>
            <w:tcW w:w="1710" w:type="dxa"/>
            <w:tcBorders>
              <w:top w:val="single" w:sz="4" w:space="0" w:color="auto"/>
              <w:left w:val="single" w:sz="4" w:space="0" w:color="auto"/>
              <w:bottom w:val="single" w:sz="4" w:space="0" w:color="auto"/>
              <w:right w:val="single" w:sz="4" w:space="0" w:color="auto"/>
            </w:tcBorders>
          </w:tcPr>
          <w:p w14:paraId="07F8A5C6" w14:textId="77777777" w:rsidR="00D663EB" w:rsidRDefault="00D663EB" w:rsidP="00D663EB">
            <w:pPr>
              <w:pStyle w:val="TAC"/>
              <w:spacing w:line="256" w:lineRule="auto"/>
            </w:pPr>
          </w:p>
        </w:tc>
        <w:tc>
          <w:tcPr>
            <w:tcW w:w="1418" w:type="dxa"/>
            <w:tcBorders>
              <w:top w:val="single" w:sz="4" w:space="0" w:color="auto"/>
              <w:left w:val="single" w:sz="4" w:space="0" w:color="auto"/>
              <w:bottom w:val="single" w:sz="4" w:space="0" w:color="auto"/>
              <w:right w:val="single" w:sz="4" w:space="0" w:color="auto"/>
            </w:tcBorders>
          </w:tcPr>
          <w:p w14:paraId="68FC5785" w14:textId="05F31CA9" w:rsidR="00D663EB" w:rsidRDefault="00D663EB" w:rsidP="00D663EB">
            <w:pPr>
              <w:pStyle w:val="TAC"/>
              <w:spacing w:line="256" w:lineRule="auto"/>
              <w:rPr>
                <w:rFonts w:cs="v4.2.0"/>
                <w:lang w:eastAsia="zh-CN"/>
              </w:rPr>
            </w:pPr>
            <w:r>
              <w:rPr>
                <w:rFonts w:cs="v4.2.0" w:hint="eastAsia"/>
                <w:lang w:eastAsia="zh-TW"/>
              </w:rPr>
              <w:t>3</w:t>
            </w:r>
            <w:r>
              <w:rPr>
                <w:rFonts w:cs="v4.2.0"/>
                <w:lang w:eastAsia="zh-TW"/>
              </w:rPr>
              <w:t>,6</w:t>
            </w:r>
          </w:p>
        </w:tc>
        <w:tc>
          <w:tcPr>
            <w:tcW w:w="2487" w:type="dxa"/>
            <w:gridSpan w:val="2"/>
            <w:tcBorders>
              <w:top w:val="single" w:sz="4" w:space="0" w:color="auto"/>
              <w:left w:val="single" w:sz="4" w:space="0" w:color="auto"/>
              <w:bottom w:val="single" w:sz="4" w:space="0" w:color="auto"/>
              <w:right w:val="single" w:sz="4" w:space="0" w:color="auto"/>
            </w:tcBorders>
          </w:tcPr>
          <w:p w14:paraId="33B68B2B" w14:textId="5A9F235C" w:rsidR="00D663EB" w:rsidRDefault="00D663EB" w:rsidP="00D663EB">
            <w:pPr>
              <w:pStyle w:val="TAC"/>
              <w:spacing w:line="256" w:lineRule="auto"/>
              <w:rPr>
                <w:rFonts w:cs="v4.2.0"/>
              </w:rPr>
            </w:pPr>
            <w:r>
              <w:rPr>
                <w:rFonts w:cs="v4.2.0"/>
              </w:rPr>
              <w:t xml:space="preserve">AWGN 3334Hz </w:t>
            </w:r>
            <w:r>
              <w:rPr>
                <w:vertAlign w:val="superscript"/>
              </w:rPr>
              <w:t>Note 5</w:t>
            </w:r>
          </w:p>
        </w:tc>
      </w:tr>
      <w:tr w:rsidR="00E178CF" w14:paraId="183BA952" w14:textId="77777777" w:rsidTr="00CD0CCC">
        <w:trPr>
          <w:cantSplit/>
          <w:jc w:val="center"/>
        </w:trPr>
        <w:tc>
          <w:tcPr>
            <w:tcW w:w="7650" w:type="dxa"/>
            <w:gridSpan w:val="5"/>
            <w:tcBorders>
              <w:top w:val="single" w:sz="4" w:space="0" w:color="auto"/>
              <w:left w:val="single" w:sz="4" w:space="0" w:color="auto"/>
              <w:bottom w:val="single" w:sz="4" w:space="0" w:color="auto"/>
              <w:right w:val="single" w:sz="4" w:space="0" w:color="auto"/>
            </w:tcBorders>
            <w:hideMark/>
          </w:tcPr>
          <w:p w14:paraId="28279DC6" w14:textId="77777777" w:rsidR="00E178CF" w:rsidRDefault="00E178CF" w:rsidP="00CD0CCC">
            <w:pPr>
              <w:pStyle w:val="TAN"/>
              <w:spacing w:line="256" w:lineRule="auto"/>
            </w:pPr>
            <w:r>
              <w:t xml:space="preserve">Note 1: </w:t>
            </w:r>
            <w:r>
              <w:tab/>
              <w:t xml:space="preserve">OCNG shall be used such that both cells are fully allocated and a constant total transmitted power spectral </w:t>
            </w:r>
            <w:r>
              <w:rPr>
                <w:rFonts w:cs="v4.2.0"/>
              </w:rPr>
              <w:t>density</w:t>
            </w:r>
            <w:r>
              <w:t xml:space="preserve"> is achieved for all OFDM symbols.</w:t>
            </w:r>
          </w:p>
          <w:p w14:paraId="12DC7599" w14:textId="77777777" w:rsidR="00E178CF" w:rsidRDefault="00E178CF" w:rsidP="00CD0CCC">
            <w:pPr>
              <w:pStyle w:val="TAN"/>
              <w:spacing w:line="256" w:lineRule="auto"/>
            </w:pPr>
            <w:r>
              <w:t xml:space="preserve">Note 2: </w:t>
            </w:r>
            <w:r>
              <w:tab/>
              <w:t xml:space="preserve">Interference from other cells and noise sources not specified in the test is assumed to be constant over subcarriers and time and shall be modelled as AWGN of appropriate power for </w:t>
            </w:r>
            <w:r>
              <w:object w:dxaOrig="360" w:dyaOrig="360" w14:anchorId="0A188BF0">
                <v:shape id="_x0000_i1038" type="#_x0000_t75" style="width:16.5pt;height:16.5pt" o:ole="" fillcolor="window">
                  <v:imagedata r:id="rId13" o:title=""/>
                </v:shape>
                <o:OLEObject Type="Embed" ProgID="Equation.3" ShapeID="_x0000_i1038" DrawAspect="Content" ObjectID="_1749664411" r:id="rId28"/>
              </w:object>
            </w:r>
            <w:r>
              <w:t xml:space="preserve"> to be fulfilled.</w:t>
            </w:r>
          </w:p>
          <w:p w14:paraId="2E9818B1" w14:textId="77777777" w:rsidR="00E178CF" w:rsidRDefault="00E178CF" w:rsidP="00CD0CCC">
            <w:pPr>
              <w:pStyle w:val="TAN"/>
              <w:spacing w:line="256" w:lineRule="auto"/>
            </w:pPr>
            <w:r>
              <w:t xml:space="preserve">Note 3: </w:t>
            </w:r>
            <w:r>
              <w:tab/>
              <w:t>SS-RSRP levels have been derived from other parameters for information purposes. They are not settable parameters themselves.</w:t>
            </w:r>
          </w:p>
          <w:p w14:paraId="23E7CB31" w14:textId="77777777" w:rsidR="00C81AE2" w:rsidRDefault="00C81AE2" w:rsidP="00147BEF">
            <w:pPr>
              <w:pStyle w:val="TAN"/>
              <w:keepNext w:val="0"/>
              <w:keepLines w:val="0"/>
            </w:pPr>
            <w:r w:rsidRPr="004A65A6">
              <w:t>N</w:t>
            </w:r>
            <w:r>
              <w:t>ote</w:t>
            </w:r>
            <w:r w:rsidRPr="004A65A6">
              <w:t xml:space="preserve"> 4:</w:t>
            </w:r>
            <w:r w:rsidRPr="004A65A6">
              <w:tab/>
              <w:t xml:space="preserve">The AWGN </w:t>
            </w:r>
            <w:r>
              <w:t>1944</w:t>
            </w:r>
            <w:r w:rsidRPr="004A65A6">
              <w:t xml:space="preserve"> Hz condition is a non fading propagation channel with one tap. Doppler shift is a constant </w:t>
            </w:r>
            <w:r>
              <w:t>1944</w:t>
            </w:r>
            <w:r w:rsidRPr="004A65A6">
              <w:t xml:space="preserve"> Hz.</w:t>
            </w:r>
          </w:p>
          <w:p w14:paraId="1BF81B4A" w14:textId="2FE48265" w:rsidR="00E178CF" w:rsidRDefault="00C81AE2" w:rsidP="00C81AE2">
            <w:pPr>
              <w:pStyle w:val="TAN"/>
              <w:spacing w:line="256" w:lineRule="auto"/>
              <w:rPr>
                <w:rFonts w:cs="v4.2.0"/>
              </w:rPr>
            </w:pPr>
            <w:r>
              <w:t>Note 5:</w:t>
            </w:r>
            <w:r>
              <w:tab/>
              <w:t>The AWGN 3334 Hz condition is a non fading propagation channel with one tap. Doppler shift is a constant 3334 Hz.</w:t>
            </w:r>
          </w:p>
        </w:tc>
      </w:tr>
    </w:tbl>
    <w:p w14:paraId="43DB748C" w14:textId="77777777" w:rsidR="00E178CF" w:rsidRDefault="00E178CF" w:rsidP="00E178CF">
      <w:pPr>
        <w:rPr>
          <w:lang w:eastAsia="zh-CN"/>
        </w:rPr>
      </w:pPr>
    </w:p>
    <w:p w14:paraId="5512FCD2" w14:textId="77777777" w:rsidR="00E178CF" w:rsidRDefault="00E178CF" w:rsidP="00E178CF">
      <w:pPr>
        <w:pStyle w:val="TH"/>
      </w:pPr>
      <w:r>
        <w:t>Table A.8.2.1.2.1-4: Cell specific test parameters for E-UTRA cell 1 in E-UTRA cell re-selection FR1 NR cell test case for UE configured with highSpeedInterRAT-NR-r16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22"/>
        <w:gridCol w:w="1273"/>
        <w:gridCol w:w="1267"/>
        <w:gridCol w:w="1088"/>
      </w:tblGrid>
      <w:tr w:rsidR="00E178CF" w14:paraId="5B4FA321" w14:textId="77777777" w:rsidTr="00CD0CCC">
        <w:trPr>
          <w:cantSplit/>
          <w:jc w:val="center"/>
        </w:trPr>
        <w:tc>
          <w:tcPr>
            <w:tcW w:w="4022" w:type="dxa"/>
            <w:tcBorders>
              <w:top w:val="single" w:sz="4" w:space="0" w:color="auto"/>
              <w:left w:val="single" w:sz="4" w:space="0" w:color="auto"/>
              <w:bottom w:val="nil"/>
              <w:right w:val="single" w:sz="4" w:space="0" w:color="auto"/>
            </w:tcBorders>
            <w:hideMark/>
          </w:tcPr>
          <w:p w14:paraId="5479D596" w14:textId="77777777" w:rsidR="00E178CF" w:rsidRDefault="00E178CF" w:rsidP="00CD0CCC">
            <w:pPr>
              <w:pStyle w:val="TAH"/>
              <w:spacing w:line="256" w:lineRule="auto"/>
            </w:pPr>
            <w:r>
              <w:t>Parameter</w:t>
            </w:r>
          </w:p>
        </w:tc>
        <w:tc>
          <w:tcPr>
            <w:tcW w:w="1273" w:type="dxa"/>
            <w:tcBorders>
              <w:top w:val="single" w:sz="4" w:space="0" w:color="auto"/>
              <w:left w:val="single" w:sz="4" w:space="0" w:color="auto"/>
              <w:bottom w:val="nil"/>
              <w:right w:val="single" w:sz="4" w:space="0" w:color="auto"/>
            </w:tcBorders>
            <w:hideMark/>
          </w:tcPr>
          <w:p w14:paraId="6103B867" w14:textId="77777777" w:rsidR="00E178CF" w:rsidRDefault="00E178CF" w:rsidP="00CD0CCC">
            <w:pPr>
              <w:pStyle w:val="TAH"/>
              <w:spacing w:line="256" w:lineRule="auto"/>
            </w:pPr>
            <w:r>
              <w:t>Unit</w:t>
            </w:r>
          </w:p>
        </w:tc>
        <w:tc>
          <w:tcPr>
            <w:tcW w:w="2355" w:type="dxa"/>
            <w:gridSpan w:val="2"/>
            <w:tcBorders>
              <w:top w:val="single" w:sz="4" w:space="0" w:color="auto"/>
              <w:left w:val="single" w:sz="4" w:space="0" w:color="auto"/>
              <w:bottom w:val="single" w:sz="4" w:space="0" w:color="auto"/>
              <w:right w:val="single" w:sz="4" w:space="0" w:color="auto"/>
            </w:tcBorders>
            <w:hideMark/>
          </w:tcPr>
          <w:p w14:paraId="66C62A3F" w14:textId="77777777" w:rsidR="00E178CF" w:rsidRDefault="00E178CF" w:rsidP="00CD0CCC">
            <w:pPr>
              <w:pStyle w:val="TAH"/>
              <w:spacing w:line="256" w:lineRule="auto"/>
            </w:pPr>
            <w:r>
              <w:t>Cell 1</w:t>
            </w:r>
          </w:p>
        </w:tc>
      </w:tr>
      <w:tr w:rsidR="00E178CF" w14:paraId="4135FA3A" w14:textId="77777777" w:rsidTr="00CD0CCC">
        <w:trPr>
          <w:cantSplit/>
          <w:jc w:val="center"/>
        </w:trPr>
        <w:tc>
          <w:tcPr>
            <w:tcW w:w="4022" w:type="dxa"/>
            <w:tcBorders>
              <w:top w:val="nil"/>
              <w:left w:val="single" w:sz="4" w:space="0" w:color="auto"/>
              <w:bottom w:val="single" w:sz="4" w:space="0" w:color="auto"/>
              <w:right w:val="single" w:sz="4" w:space="0" w:color="auto"/>
            </w:tcBorders>
            <w:vAlign w:val="center"/>
            <w:hideMark/>
          </w:tcPr>
          <w:p w14:paraId="19320694" w14:textId="77777777" w:rsidR="00E178CF" w:rsidRDefault="00E178CF" w:rsidP="00CD0CCC"/>
        </w:tc>
        <w:tc>
          <w:tcPr>
            <w:tcW w:w="1273" w:type="dxa"/>
            <w:tcBorders>
              <w:top w:val="nil"/>
              <w:left w:val="single" w:sz="4" w:space="0" w:color="auto"/>
              <w:bottom w:val="single" w:sz="4" w:space="0" w:color="auto"/>
              <w:right w:val="single" w:sz="4" w:space="0" w:color="auto"/>
            </w:tcBorders>
            <w:vAlign w:val="center"/>
            <w:hideMark/>
          </w:tcPr>
          <w:p w14:paraId="2F330A39" w14:textId="77777777" w:rsidR="00E178CF" w:rsidRDefault="00E178CF" w:rsidP="00CD0CCC">
            <w:pPr>
              <w:spacing w:after="0" w:line="256" w:lineRule="auto"/>
              <w:rPr>
                <w:rFonts w:ascii="Calibri" w:hAnsi="Calibri" w:cstheme="minorBidi"/>
                <w:lang w:val="en-US" w:eastAsia="zh-CN"/>
              </w:rPr>
            </w:pPr>
          </w:p>
        </w:tc>
        <w:tc>
          <w:tcPr>
            <w:tcW w:w="1267" w:type="dxa"/>
            <w:tcBorders>
              <w:top w:val="single" w:sz="4" w:space="0" w:color="auto"/>
              <w:left w:val="single" w:sz="4" w:space="0" w:color="auto"/>
              <w:bottom w:val="single" w:sz="4" w:space="0" w:color="auto"/>
              <w:right w:val="single" w:sz="4" w:space="0" w:color="auto"/>
            </w:tcBorders>
            <w:hideMark/>
          </w:tcPr>
          <w:p w14:paraId="541BF7DC" w14:textId="77777777" w:rsidR="00E178CF" w:rsidRDefault="00E178CF" w:rsidP="00CD0CCC">
            <w:pPr>
              <w:pStyle w:val="TAH"/>
              <w:spacing w:line="256" w:lineRule="auto"/>
            </w:pPr>
            <w:r>
              <w:t>T1</w:t>
            </w:r>
          </w:p>
        </w:tc>
        <w:tc>
          <w:tcPr>
            <w:tcW w:w="1088" w:type="dxa"/>
            <w:tcBorders>
              <w:top w:val="single" w:sz="4" w:space="0" w:color="auto"/>
              <w:left w:val="single" w:sz="4" w:space="0" w:color="auto"/>
              <w:bottom w:val="single" w:sz="4" w:space="0" w:color="auto"/>
              <w:right w:val="single" w:sz="4" w:space="0" w:color="auto"/>
            </w:tcBorders>
            <w:hideMark/>
          </w:tcPr>
          <w:p w14:paraId="500093E1" w14:textId="77777777" w:rsidR="00E178CF" w:rsidRDefault="00E178CF" w:rsidP="00CD0CCC">
            <w:pPr>
              <w:pStyle w:val="TAH"/>
              <w:spacing w:line="256" w:lineRule="auto"/>
            </w:pPr>
            <w:r>
              <w:t>T2</w:t>
            </w:r>
          </w:p>
        </w:tc>
      </w:tr>
      <w:tr w:rsidR="00E178CF" w14:paraId="62BA4DA4"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ECD5497" w14:textId="77777777" w:rsidR="00E178CF" w:rsidRDefault="00E178CF" w:rsidP="00CD0CCC">
            <w:pPr>
              <w:pStyle w:val="TAL"/>
              <w:spacing w:line="256" w:lineRule="auto"/>
              <w:rPr>
                <w:lang w:val="it-IT"/>
              </w:rPr>
            </w:pPr>
            <w:r>
              <w:rPr>
                <w:lang w:val="it-IT"/>
              </w:rPr>
              <w:lastRenderedPageBreak/>
              <w:t>E-UTRA RF Channel number</w:t>
            </w:r>
          </w:p>
        </w:tc>
        <w:tc>
          <w:tcPr>
            <w:tcW w:w="1273" w:type="dxa"/>
            <w:tcBorders>
              <w:top w:val="single" w:sz="4" w:space="0" w:color="auto"/>
              <w:left w:val="single" w:sz="4" w:space="0" w:color="auto"/>
              <w:bottom w:val="single" w:sz="4" w:space="0" w:color="auto"/>
              <w:right w:val="single" w:sz="4" w:space="0" w:color="auto"/>
            </w:tcBorders>
          </w:tcPr>
          <w:p w14:paraId="363316AC" w14:textId="77777777" w:rsidR="00E178CF" w:rsidRDefault="00E178CF" w:rsidP="00CD0CCC">
            <w:pPr>
              <w:pStyle w:val="TAC"/>
              <w:spacing w:line="256" w:lineRule="auto"/>
              <w:rPr>
                <w:lang w:val="it-IT"/>
              </w:rPr>
            </w:pPr>
          </w:p>
        </w:tc>
        <w:tc>
          <w:tcPr>
            <w:tcW w:w="2355" w:type="dxa"/>
            <w:gridSpan w:val="2"/>
            <w:tcBorders>
              <w:top w:val="single" w:sz="4" w:space="0" w:color="auto"/>
              <w:left w:val="single" w:sz="4" w:space="0" w:color="auto"/>
              <w:bottom w:val="single" w:sz="4" w:space="0" w:color="auto"/>
              <w:right w:val="single" w:sz="4" w:space="0" w:color="auto"/>
            </w:tcBorders>
            <w:hideMark/>
          </w:tcPr>
          <w:p w14:paraId="60F99AF3" w14:textId="77777777" w:rsidR="00E178CF" w:rsidRDefault="00E178CF" w:rsidP="00CD0CCC">
            <w:pPr>
              <w:pStyle w:val="TAC"/>
              <w:spacing w:line="256" w:lineRule="auto"/>
            </w:pPr>
            <w:r>
              <w:t>1</w:t>
            </w:r>
          </w:p>
        </w:tc>
      </w:tr>
      <w:tr w:rsidR="00E178CF" w14:paraId="6A28B90D"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204185F7" w14:textId="77777777" w:rsidR="00E178CF" w:rsidRDefault="00E178CF" w:rsidP="00CD0CCC">
            <w:pPr>
              <w:pStyle w:val="TAL"/>
              <w:spacing w:line="256" w:lineRule="auto"/>
            </w:pPr>
            <w:r>
              <w:t>BW</w:t>
            </w:r>
            <w:r>
              <w:rPr>
                <w:vertAlign w:val="subscript"/>
              </w:rPr>
              <w:t>channel</w:t>
            </w:r>
          </w:p>
        </w:tc>
        <w:tc>
          <w:tcPr>
            <w:tcW w:w="1273" w:type="dxa"/>
            <w:tcBorders>
              <w:top w:val="single" w:sz="4" w:space="0" w:color="auto"/>
              <w:left w:val="single" w:sz="4" w:space="0" w:color="auto"/>
              <w:bottom w:val="single" w:sz="4" w:space="0" w:color="auto"/>
              <w:right w:val="single" w:sz="4" w:space="0" w:color="auto"/>
            </w:tcBorders>
            <w:hideMark/>
          </w:tcPr>
          <w:p w14:paraId="0CBD121A" w14:textId="77777777" w:rsidR="00E178CF" w:rsidRDefault="00E178CF" w:rsidP="00CD0CCC">
            <w:pPr>
              <w:pStyle w:val="TAC"/>
              <w:spacing w:line="256" w:lineRule="auto"/>
            </w:pPr>
            <w:r>
              <w:t>MHz</w:t>
            </w:r>
          </w:p>
        </w:tc>
        <w:tc>
          <w:tcPr>
            <w:tcW w:w="2355" w:type="dxa"/>
            <w:gridSpan w:val="2"/>
            <w:tcBorders>
              <w:top w:val="single" w:sz="4" w:space="0" w:color="auto"/>
              <w:left w:val="single" w:sz="4" w:space="0" w:color="auto"/>
              <w:bottom w:val="single" w:sz="4" w:space="0" w:color="auto"/>
              <w:right w:val="single" w:sz="4" w:space="0" w:color="auto"/>
            </w:tcBorders>
            <w:hideMark/>
          </w:tcPr>
          <w:p w14:paraId="4C6C19DB" w14:textId="77777777" w:rsidR="00E178CF" w:rsidRDefault="00E178CF" w:rsidP="00CD0CCC">
            <w:pPr>
              <w:pStyle w:val="TAC"/>
              <w:spacing w:line="256" w:lineRule="auto"/>
            </w:pPr>
            <w:r>
              <w:t>10</w:t>
            </w:r>
          </w:p>
        </w:tc>
      </w:tr>
      <w:tr w:rsidR="00E178CF" w14:paraId="068F5E9B"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7502767" w14:textId="77777777" w:rsidR="00E178CF" w:rsidRDefault="00E178CF" w:rsidP="00CD0CCC">
            <w:pPr>
              <w:pStyle w:val="TAL"/>
              <w:spacing w:line="256" w:lineRule="auto"/>
            </w:pPr>
            <w:r>
              <w:rPr>
                <w:bCs/>
              </w:rPr>
              <w:t>OCNG Patterns defined in TS 36.133 clause A.3.2</w:t>
            </w:r>
          </w:p>
        </w:tc>
        <w:tc>
          <w:tcPr>
            <w:tcW w:w="1273" w:type="dxa"/>
            <w:tcBorders>
              <w:top w:val="single" w:sz="4" w:space="0" w:color="auto"/>
              <w:left w:val="single" w:sz="4" w:space="0" w:color="auto"/>
              <w:bottom w:val="single" w:sz="4" w:space="0" w:color="auto"/>
              <w:right w:val="single" w:sz="4" w:space="0" w:color="auto"/>
            </w:tcBorders>
          </w:tcPr>
          <w:p w14:paraId="190461AD" w14:textId="77777777" w:rsidR="00E178CF" w:rsidRDefault="00E178CF" w:rsidP="00CD0CCC">
            <w:pPr>
              <w:pStyle w:val="TAC"/>
              <w:spacing w:line="256" w:lineRule="auto"/>
            </w:pPr>
          </w:p>
        </w:tc>
        <w:tc>
          <w:tcPr>
            <w:tcW w:w="2355" w:type="dxa"/>
            <w:gridSpan w:val="2"/>
            <w:tcBorders>
              <w:top w:val="single" w:sz="4" w:space="0" w:color="auto"/>
              <w:left w:val="single" w:sz="4" w:space="0" w:color="auto"/>
              <w:bottom w:val="single" w:sz="4" w:space="0" w:color="auto"/>
              <w:right w:val="single" w:sz="4" w:space="0" w:color="auto"/>
            </w:tcBorders>
            <w:hideMark/>
          </w:tcPr>
          <w:p w14:paraId="5823F9B8" w14:textId="77777777" w:rsidR="00E178CF" w:rsidRDefault="00E178CF" w:rsidP="00CD0CCC">
            <w:pPr>
              <w:pStyle w:val="TAC"/>
              <w:spacing w:line="256" w:lineRule="auto"/>
            </w:pPr>
            <w:r>
              <w:t>OP.2 TDD for test configuration 1, 2, 3;</w:t>
            </w:r>
          </w:p>
          <w:p w14:paraId="772FF9CE" w14:textId="77777777" w:rsidR="00E178CF" w:rsidRDefault="00E178CF" w:rsidP="00CD0CCC">
            <w:pPr>
              <w:pStyle w:val="TAC"/>
              <w:spacing w:line="256" w:lineRule="auto"/>
            </w:pPr>
            <w:r>
              <w:t>OP.2 FDD for test configuration 4, 5, 6</w:t>
            </w:r>
          </w:p>
        </w:tc>
      </w:tr>
      <w:tr w:rsidR="00E178CF" w14:paraId="42FE8FF7"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52D2312" w14:textId="77777777" w:rsidR="00E178CF" w:rsidRDefault="00E178CF" w:rsidP="00CD0CCC">
            <w:pPr>
              <w:pStyle w:val="TAL"/>
              <w:spacing w:line="256" w:lineRule="auto"/>
            </w:pPr>
            <w:r>
              <w:rPr>
                <w:bCs/>
              </w:rPr>
              <w:t>PBCH_RA</w:t>
            </w:r>
          </w:p>
        </w:tc>
        <w:tc>
          <w:tcPr>
            <w:tcW w:w="1273" w:type="dxa"/>
            <w:tcBorders>
              <w:top w:val="single" w:sz="4" w:space="0" w:color="auto"/>
              <w:left w:val="single" w:sz="4" w:space="0" w:color="auto"/>
              <w:bottom w:val="single" w:sz="4" w:space="0" w:color="auto"/>
              <w:right w:val="single" w:sz="4" w:space="0" w:color="auto"/>
            </w:tcBorders>
            <w:hideMark/>
          </w:tcPr>
          <w:p w14:paraId="6FA73D4E" w14:textId="77777777" w:rsidR="00E178CF" w:rsidRDefault="00E178CF" w:rsidP="00CD0CCC">
            <w:pPr>
              <w:pStyle w:val="TAC"/>
              <w:spacing w:line="256" w:lineRule="auto"/>
            </w:pPr>
            <w:r>
              <w:t>dB</w:t>
            </w:r>
          </w:p>
        </w:tc>
        <w:tc>
          <w:tcPr>
            <w:tcW w:w="2355" w:type="dxa"/>
            <w:gridSpan w:val="2"/>
            <w:tcBorders>
              <w:top w:val="single" w:sz="4" w:space="0" w:color="auto"/>
              <w:left w:val="single" w:sz="4" w:space="0" w:color="auto"/>
              <w:bottom w:val="nil"/>
              <w:right w:val="single" w:sz="4" w:space="0" w:color="auto"/>
            </w:tcBorders>
            <w:hideMark/>
          </w:tcPr>
          <w:p w14:paraId="7DE7DC62" w14:textId="77777777" w:rsidR="00E178CF" w:rsidRDefault="00E178CF" w:rsidP="00CD0CCC">
            <w:pPr>
              <w:pStyle w:val="TAC"/>
              <w:spacing w:line="256" w:lineRule="auto"/>
            </w:pPr>
            <w:r>
              <w:t>0</w:t>
            </w:r>
          </w:p>
        </w:tc>
      </w:tr>
      <w:tr w:rsidR="00E178CF" w14:paraId="5FA8C7C7"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AE5D404" w14:textId="77777777" w:rsidR="00E178CF" w:rsidRDefault="00E178CF" w:rsidP="00CD0CCC">
            <w:pPr>
              <w:pStyle w:val="TAL"/>
              <w:spacing w:line="256" w:lineRule="auto"/>
            </w:pPr>
            <w:r>
              <w:rPr>
                <w:bCs/>
              </w:rPr>
              <w:t>PBCH_RB</w:t>
            </w:r>
          </w:p>
        </w:tc>
        <w:tc>
          <w:tcPr>
            <w:tcW w:w="1273" w:type="dxa"/>
            <w:tcBorders>
              <w:top w:val="single" w:sz="4" w:space="0" w:color="auto"/>
              <w:left w:val="single" w:sz="4" w:space="0" w:color="auto"/>
              <w:bottom w:val="single" w:sz="4" w:space="0" w:color="auto"/>
              <w:right w:val="single" w:sz="4" w:space="0" w:color="auto"/>
            </w:tcBorders>
            <w:hideMark/>
          </w:tcPr>
          <w:p w14:paraId="1E037CC4" w14:textId="77777777" w:rsidR="00E178CF" w:rsidRDefault="00E178CF" w:rsidP="00CD0CCC">
            <w:pPr>
              <w:pStyle w:val="TAC"/>
              <w:spacing w:line="256" w:lineRule="auto"/>
            </w:pPr>
            <w:r>
              <w:t>dB</w:t>
            </w:r>
          </w:p>
        </w:tc>
        <w:tc>
          <w:tcPr>
            <w:tcW w:w="2355" w:type="dxa"/>
            <w:gridSpan w:val="2"/>
            <w:tcBorders>
              <w:top w:val="nil"/>
              <w:left w:val="single" w:sz="4" w:space="0" w:color="auto"/>
              <w:bottom w:val="nil"/>
              <w:right w:val="single" w:sz="4" w:space="0" w:color="auto"/>
            </w:tcBorders>
            <w:vAlign w:val="center"/>
            <w:hideMark/>
          </w:tcPr>
          <w:p w14:paraId="06D6207B" w14:textId="77777777" w:rsidR="00E178CF" w:rsidRDefault="00E178CF" w:rsidP="00B926DC">
            <w:pPr>
              <w:pStyle w:val="TAC"/>
            </w:pPr>
          </w:p>
        </w:tc>
      </w:tr>
      <w:tr w:rsidR="00E178CF" w14:paraId="41F869D9"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690506DD" w14:textId="77777777" w:rsidR="00E178CF" w:rsidRDefault="00E178CF" w:rsidP="00CD0CCC">
            <w:pPr>
              <w:pStyle w:val="TAL"/>
              <w:spacing w:line="256" w:lineRule="auto"/>
            </w:pPr>
            <w:r>
              <w:rPr>
                <w:bCs/>
              </w:rPr>
              <w:t>PSS_RA</w:t>
            </w:r>
          </w:p>
        </w:tc>
        <w:tc>
          <w:tcPr>
            <w:tcW w:w="1273" w:type="dxa"/>
            <w:tcBorders>
              <w:top w:val="single" w:sz="4" w:space="0" w:color="auto"/>
              <w:left w:val="single" w:sz="4" w:space="0" w:color="auto"/>
              <w:bottom w:val="single" w:sz="4" w:space="0" w:color="auto"/>
              <w:right w:val="single" w:sz="4" w:space="0" w:color="auto"/>
            </w:tcBorders>
            <w:hideMark/>
          </w:tcPr>
          <w:p w14:paraId="00E549DF" w14:textId="77777777" w:rsidR="00E178CF" w:rsidRDefault="00E178CF" w:rsidP="00CD0CCC">
            <w:pPr>
              <w:pStyle w:val="TAC"/>
              <w:spacing w:line="256" w:lineRule="auto"/>
            </w:pPr>
            <w:r>
              <w:t>dB</w:t>
            </w:r>
          </w:p>
        </w:tc>
        <w:tc>
          <w:tcPr>
            <w:tcW w:w="2355" w:type="dxa"/>
            <w:gridSpan w:val="2"/>
            <w:tcBorders>
              <w:top w:val="nil"/>
              <w:left w:val="single" w:sz="4" w:space="0" w:color="auto"/>
              <w:bottom w:val="nil"/>
              <w:right w:val="single" w:sz="4" w:space="0" w:color="auto"/>
            </w:tcBorders>
            <w:vAlign w:val="center"/>
            <w:hideMark/>
          </w:tcPr>
          <w:p w14:paraId="774F8D9B" w14:textId="77777777" w:rsidR="00E178CF" w:rsidRDefault="00E178CF" w:rsidP="00B926DC">
            <w:pPr>
              <w:pStyle w:val="TAC"/>
            </w:pPr>
          </w:p>
        </w:tc>
      </w:tr>
      <w:tr w:rsidR="00E178CF" w14:paraId="1165CA04"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201767B" w14:textId="77777777" w:rsidR="00E178CF" w:rsidRDefault="00E178CF" w:rsidP="00CD0CCC">
            <w:pPr>
              <w:pStyle w:val="TAL"/>
              <w:spacing w:line="256" w:lineRule="auto"/>
            </w:pPr>
            <w:r>
              <w:rPr>
                <w:bCs/>
              </w:rPr>
              <w:t>SSS_RA</w:t>
            </w:r>
          </w:p>
        </w:tc>
        <w:tc>
          <w:tcPr>
            <w:tcW w:w="1273" w:type="dxa"/>
            <w:tcBorders>
              <w:top w:val="single" w:sz="4" w:space="0" w:color="auto"/>
              <w:left w:val="single" w:sz="4" w:space="0" w:color="auto"/>
              <w:bottom w:val="single" w:sz="4" w:space="0" w:color="auto"/>
              <w:right w:val="single" w:sz="4" w:space="0" w:color="auto"/>
            </w:tcBorders>
            <w:hideMark/>
          </w:tcPr>
          <w:p w14:paraId="3D2B45EB" w14:textId="77777777" w:rsidR="00E178CF" w:rsidRDefault="00E178CF" w:rsidP="00CD0CCC">
            <w:pPr>
              <w:pStyle w:val="TAC"/>
              <w:spacing w:line="256" w:lineRule="auto"/>
            </w:pPr>
            <w:r>
              <w:t>dB</w:t>
            </w:r>
          </w:p>
        </w:tc>
        <w:tc>
          <w:tcPr>
            <w:tcW w:w="2355" w:type="dxa"/>
            <w:gridSpan w:val="2"/>
            <w:tcBorders>
              <w:top w:val="nil"/>
              <w:left w:val="single" w:sz="4" w:space="0" w:color="auto"/>
              <w:bottom w:val="nil"/>
              <w:right w:val="single" w:sz="4" w:space="0" w:color="auto"/>
            </w:tcBorders>
            <w:vAlign w:val="center"/>
            <w:hideMark/>
          </w:tcPr>
          <w:p w14:paraId="40261E50" w14:textId="77777777" w:rsidR="00E178CF" w:rsidRDefault="00E178CF" w:rsidP="00B926DC">
            <w:pPr>
              <w:pStyle w:val="TAC"/>
            </w:pPr>
          </w:p>
        </w:tc>
      </w:tr>
      <w:tr w:rsidR="00E178CF" w14:paraId="03B7B1F1"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0903C4F6" w14:textId="77777777" w:rsidR="00E178CF" w:rsidRDefault="00E178CF" w:rsidP="00CD0CCC">
            <w:pPr>
              <w:pStyle w:val="TAL"/>
              <w:spacing w:line="256" w:lineRule="auto"/>
            </w:pPr>
            <w:r>
              <w:rPr>
                <w:bCs/>
              </w:rPr>
              <w:t>PCFICH_RB</w:t>
            </w:r>
          </w:p>
        </w:tc>
        <w:tc>
          <w:tcPr>
            <w:tcW w:w="1273" w:type="dxa"/>
            <w:tcBorders>
              <w:top w:val="single" w:sz="4" w:space="0" w:color="auto"/>
              <w:left w:val="single" w:sz="4" w:space="0" w:color="auto"/>
              <w:bottom w:val="single" w:sz="4" w:space="0" w:color="auto"/>
              <w:right w:val="single" w:sz="4" w:space="0" w:color="auto"/>
            </w:tcBorders>
            <w:hideMark/>
          </w:tcPr>
          <w:p w14:paraId="70A7CC1C" w14:textId="77777777" w:rsidR="00E178CF" w:rsidRDefault="00E178CF" w:rsidP="00CD0CCC">
            <w:pPr>
              <w:pStyle w:val="TAC"/>
              <w:spacing w:line="256" w:lineRule="auto"/>
            </w:pPr>
            <w:r>
              <w:t>dB</w:t>
            </w:r>
          </w:p>
        </w:tc>
        <w:tc>
          <w:tcPr>
            <w:tcW w:w="2355" w:type="dxa"/>
            <w:gridSpan w:val="2"/>
            <w:tcBorders>
              <w:top w:val="nil"/>
              <w:left w:val="single" w:sz="4" w:space="0" w:color="auto"/>
              <w:bottom w:val="nil"/>
              <w:right w:val="single" w:sz="4" w:space="0" w:color="auto"/>
            </w:tcBorders>
            <w:vAlign w:val="center"/>
            <w:hideMark/>
          </w:tcPr>
          <w:p w14:paraId="704E3798" w14:textId="77777777" w:rsidR="00E178CF" w:rsidRDefault="00E178CF" w:rsidP="00B926DC">
            <w:pPr>
              <w:pStyle w:val="TAC"/>
            </w:pPr>
          </w:p>
        </w:tc>
      </w:tr>
      <w:tr w:rsidR="00E178CF" w14:paraId="0D26B7E6"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932176F" w14:textId="77777777" w:rsidR="00E178CF" w:rsidRDefault="00E178CF" w:rsidP="00CD0CCC">
            <w:pPr>
              <w:pStyle w:val="TAL"/>
              <w:spacing w:line="256" w:lineRule="auto"/>
            </w:pPr>
            <w:r>
              <w:rPr>
                <w:bCs/>
              </w:rPr>
              <w:t>PHICH_RA</w:t>
            </w:r>
          </w:p>
        </w:tc>
        <w:tc>
          <w:tcPr>
            <w:tcW w:w="1273" w:type="dxa"/>
            <w:tcBorders>
              <w:top w:val="single" w:sz="4" w:space="0" w:color="auto"/>
              <w:left w:val="single" w:sz="4" w:space="0" w:color="auto"/>
              <w:bottom w:val="single" w:sz="4" w:space="0" w:color="auto"/>
              <w:right w:val="single" w:sz="4" w:space="0" w:color="auto"/>
            </w:tcBorders>
            <w:hideMark/>
          </w:tcPr>
          <w:p w14:paraId="51B9CF98" w14:textId="77777777" w:rsidR="00E178CF" w:rsidRDefault="00E178CF" w:rsidP="00CD0CCC">
            <w:pPr>
              <w:pStyle w:val="TAC"/>
              <w:spacing w:line="256" w:lineRule="auto"/>
            </w:pPr>
            <w:r>
              <w:t>dB</w:t>
            </w:r>
          </w:p>
        </w:tc>
        <w:tc>
          <w:tcPr>
            <w:tcW w:w="2355" w:type="dxa"/>
            <w:gridSpan w:val="2"/>
            <w:tcBorders>
              <w:top w:val="nil"/>
              <w:left w:val="single" w:sz="4" w:space="0" w:color="auto"/>
              <w:bottom w:val="nil"/>
              <w:right w:val="single" w:sz="4" w:space="0" w:color="auto"/>
            </w:tcBorders>
            <w:vAlign w:val="center"/>
            <w:hideMark/>
          </w:tcPr>
          <w:p w14:paraId="605DE4FD" w14:textId="77777777" w:rsidR="00E178CF" w:rsidRDefault="00E178CF" w:rsidP="00B926DC">
            <w:pPr>
              <w:pStyle w:val="TAC"/>
            </w:pPr>
          </w:p>
        </w:tc>
      </w:tr>
      <w:tr w:rsidR="00E178CF" w14:paraId="576D5BD2"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21699AF1" w14:textId="77777777" w:rsidR="00E178CF" w:rsidRDefault="00E178CF" w:rsidP="00CD0CCC">
            <w:pPr>
              <w:pStyle w:val="TAL"/>
              <w:spacing w:line="256" w:lineRule="auto"/>
            </w:pPr>
            <w:r>
              <w:rPr>
                <w:bCs/>
              </w:rPr>
              <w:t>PHICH_RB</w:t>
            </w:r>
          </w:p>
        </w:tc>
        <w:tc>
          <w:tcPr>
            <w:tcW w:w="1273" w:type="dxa"/>
            <w:tcBorders>
              <w:top w:val="single" w:sz="4" w:space="0" w:color="auto"/>
              <w:left w:val="single" w:sz="4" w:space="0" w:color="auto"/>
              <w:bottom w:val="single" w:sz="4" w:space="0" w:color="auto"/>
              <w:right w:val="single" w:sz="4" w:space="0" w:color="auto"/>
            </w:tcBorders>
            <w:hideMark/>
          </w:tcPr>
          <w:p w14:paraId="6B69E5B7" w14:textId="77777777" w:rsidR="00E178CF" w:rsidRDefault="00E178CF" w:rsidP="00CD0CCC">
            <w:pPr>
              <w:pStyle w:val="TAC"/>
              <w:spacing w:line="256" w:lineRule="auto"/>
            </w:pPr>
            <w:r>
              <w:t>dB</w:t>
            </w:r>
          </w:p>
        </w:tc>
        <w:tc>
          <w:tcPr>
            <w:tcW w:w="2355" w:type="dxa"/>
            <w:gridSpan w:val="2"/>
            <w:tcBorders>
              <w:top w:val="nil"/>
              <w:left w:val="single" w:sz="4" w:space="0" w:color="auto"/>
              <w:bottom w:val="nil"/>
              <w:right w:val="single" w:sz="4" w:space="0" w:color="auto"/>
            </w:tcBorders>
            <w:vAlign w:val="center"/>
            <w:hideMark/>
          </w:tcPr>
          <w:p w14:paraId="589E9956" w14:textId="77777777" w:rsidR="00E178CF" w:rsidRDefault="00E178CF" w:rsidP="00B926DC">
            <w:pPr>
              <w:pStyle w:val="TAC"/>
            </w:pPr>
          </w:p>
        </w:tc>
      </w:tr>
      <w:tr w:rsidR="00E178CF" w14:paraId="1F6822D0"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1968707E" w14:textId="77777777" w:rsidR="00E178CF" w:rsidRDefault="00E178CF" w:rsidP="00CD0CCC">
            <w:pPr>
              <w:pStyle w:val="TAL"/>
              <w:spacing w:line="256" w:lineRule="auto"/>
            </w:pPr>
            <w:r>
              <w:rPr>
                <w:bCs/>
              </w:rPr>
              <w:t>PDCCH_RA</w:t>
            </w:r>
          </w:p>
        </w:tc>
        <w:tc>
          <w:tcPr>
            <w:tcW w:w="1273" w:type="dxa"/>
            <w:tcBorders>
              <w:top w:val="single" w:sz="4" w:space="0" w:color="auto"/>
              <w:left w:val="single" w:sz="4" w:space="0" w:color="auto"/>
              <w:bottom w:val="single" w:sz="4" w:space="0" w:color="auto"/>
              <w:right w:val="single" w:sz="4" w:space="0" w:color="auto"/>
            </w:tcBorders>
            <w:hideMark/>
          </w:tcPr>
          <w:p w14:paraId="56B04626" w14:textId="77777777" w:rsidR="00E178CF" w:rsidRDefault="00E178CF" w:rsidP="00CD0CCC">
            <w:pPr>
              <w:pStyle w:val="TAC"/>
              <w:spacing w:line="256" w:lineRule="auto"/>
            </w:pPr>
            <w:r>
              <w:t>dB</w:t>
            </w:r>
          </w:p>
        </w:tc>
        <w:tc>
          <w:tcPr>
            <w:tcW w:w="2355" w:type="dxa"/>
            <w:gridSpan w:val="2"/>
            <w:tcBorders>
              <w:top w:val="nil"/>
              <w:left w:val="single" w:sz="4" w:space="0" w:color="auto"/>
              <w:bottom w:val="nil"/>
              <w:right w:val="single" w:sz="4" w:space="0" w:color="auto"/>
            </w:tcBorders>
            <w:vAlign w:val="center"/>
            <w:hideMark/>
          </w:tcPr>
          <w:p w14:paraId="437FF85F" w14:textId="77777777" w:rsidR="00E178CF" w:rsidRDefault="00E178CF" w:rsidP="00B926DC">
            <w:pPr>
              <w:pStyle w:val="TAC"/>
            </w:pPr>
          </w:p>
        </w:tc>
      </w:tr>
      <w:tr w:rsidR="00E178CF" w14:paraId="1A89AD39"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90C5848" w14:textId="77777777" w:rsidR="00E178CF" w:rsidRDefault="00E178CF" w:rsidP="00CD0CCC">
            <w:pPr>
              <w:pStyle w:val="TAL"/>
              <w:spacing w:line="256" w:lineRule="auto"/>
            </w:pPr>
            <w:r>
              <w:rPr>
                <w:bCs/>
              </w:rPr>
              <w:t>PDCCH_RB</w:t>
            </w:r>
          </w:p>
        </w:tc>
        <w:tc>
          <w:tcPr>
            <w:tcW w:w="1273" w:type="dxa"/>
            <w:tcBorders>
              <w:top w:val="single" w:sz="4" w:space="0" w:color="auto"/>
              <w:left w:val="single" w:sz="4" w:space="0" w:color="auto"/>
              <w:bottom w:val="single" w:sz="4" w:space="0" w:color="auto"/>
              <w:right w:val="single" w:sz="4" w:space="0" w:color="auto"/>
            </w:tcBorders>
            <w:hideMark/>
          </w:tcPr>
          <w:p w14:paraId="69A3B060" w14:textId="77777777" w:rsidR="00E178CF" w:rsidRDefault="00E178CF" w:rsidP="00CD0CCC">
            <w:pPr>
              <w:pStyle w:val="TAC"/>
              <w:spacing w:line="256" w:lineRule="auto"/>
            </w:pPr>
            <w:r>
              <w:t>dB</w:t>
            </w:r>
          </w:p>
        </w:tc>
        <w:tc>
          <w:tcPr>
            <w:tcW w:w="2355" w:type="dxa"/>
            <w:gridSpan w:val="2"/>
            <w:tcBorders>
              <w:top w:val="nil"/>
              <w:left w:val="single" w:sz="4" w:space="0" w:color="auto"/>
              <w:bottom w:val="nil"/>
              <w:right w:val="single" w:sz="4" w:space="0" w:color="auto"/>
            </w:tcBorders>
            <w:vAlign w:val="center"/>
            <w:hideMark/>
          </w:tcPr>
          <w:p w14:paraId="47B23435" w14:textId="77777777" w:rsidR="00E178CF" w:rsidRDefault="00E178CF" w:rsidP="00B926DC">
            <w:pPr>
              <w:pStyle w:val="TAC"/>
            </w:pPr>
          </w:p>
        </w:tc>
      </w:tr>
      <w:tr w:rsidR="00E178CF" w14:paraId="3979E111" w14:textId="77777777" w:rsidTr="00CD0CCC">
        <w:trPr>
          <w:cantSplit/>
          <w:trHeight w:val="133"/>
          <w:jc w:val="center"/>
        </w:trPr>
        <w:tc>
          <w:tcPr>
            <w:tcW w:w="4022" w:type="dxa"/>
            <w:tcBorders>
              <w:top w:val="single" w:sz="4" w:space="0" w:color="auto"/>
              <w:left w:val="single" w:sz="4" w:space="0" w:color="auto"/>
              <w:bottom w:val="single" w:sz="4" w:space="0" w:color="auto"/>
              <w:right w:val="single" w:sz="4" w:space="0" w:color="auto"/>
            </w:tcBorders>
            <w:hideMark/>
          </w:tcPr>
          <w:p w14:paraId="2EC720A0" w14:textId="77777777" w:rsidR="00E178CF" w:rsidRDefault="00E178CF" w:rsidP="00CD0CCC">
            <w:pPr>
              <w:pStyle w:val="TAL"/>
              <w:spacing w:line="256" w:lineRule="auto"/>
            </w:pPr>
            <w:r>
              <w:rPr>
                <w:bCs/>
              </w:rPr>
              <w:t>PDSCH_RA</w:t>
            </w:r>
          </w:p>
        </w:tc>
        <w:tc>
          <w:tcPr>
            <w:tcW w:w="1273" w:type="dxa"/>
            <w:tcBorders>
              <w:top w:val="single" w:sz="4" w:space="0" w:color="auto"/>
              <w:left w:val="single" w:sz="4" w:space="0" w:color="auto"/>
              <w:bottom w:val="single" w:sz="4" w:space="0" w:color="auto"/>
              <w:right w:val="single" w:sz="4" w:space="0" w:color="auto"/>
            </w:tcBorders>
            <w:hideMark/>
          </w:tcPr>
          <w:p w14:paraId="283B6774" w14:textId="77777777" w:rsidR="00E178CF" w:rsidRDefault="00E178CF" w:rsidP="00CD0CCC">
            <w:pPr>
              <w:pStyle w:val="TAC"/>
              <w:spacing w:line="256" w:lineRule="auto"/>
            </w:pPr>
            <w:r>
              <w:t>dB</w:t>
            </w:r>
          </w:p>
        </w:tc>
        <w:tc>
          <w:tcPr>
            <w:tcW w:w="2355" w:type="dxa"/>
            <w:gridSpan w:val="2"/>
            <w:tcBorders>
              <w:top w:val="nil"/>
              <w:left w:val="single" w:sz="4" w:space="0" w:color="auto"/>
              <w:bottom w:val="nil"/>
              <w:right w:val="single" w:sz="4" w:space="0" w:color="auto"/>
            </w:tcBorders>
            <w:vAlign w:val="center"/>
            <w:hideMark/>
          </w:tcPr>
          <w:p w14:paraId="09FC9201" w14:textId="77777777" w:rsidR="00E178CF" w:rsidRDefault="00E178CF" w:rsidP="00B926DC">
            <w:pPr>
              <w:pStyle w:val="TAC"/>
            </w:pPr>
          </w:p>
        </w:tc>
      </w:tr>
      <w:tr w:rsidR="00E178CF" w14:paraId="30A3B193"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13BC2591" w14:textId="77777777" w:rsidR="00E178CF" w:rsidRDefault="00E178CF" w:rsidP="00CD0CCC">
            <w:pPr>
              <w:pStyle w:val="TAL"/>
              <w:spacing w:line="256" w:lineRule="auto"/>
            </w:pPr>
            <w:r>
              <w:rPr>
                <w:bCs/>
              </w:rPr>
              <w:t>PDSCH_RB</w:t>
            </w:r>
          </w:p>
        </w:tc>
        <w:tc>
          <w:tcPr>
            <w:tcW w:w="1273" w:type="dxa"/>
            <w:tcBorders>
              <w:top w:val="single" w:sz="4" w:space="0" w:color="auto"/>
              <w:left w:val="single" w:sz="4" w:space="0" w:color="auto"/>
              <w:bottom w:val="single" w:sz="4" w:space="0" w:color="auto"/>
              <w:right w:val="single" w:sz="4" w:space="0" w:color="auto"/>
            </w:tcBorders>
            <w:hideMark/>
          </w:tcPr>
          <w:p w14:paraId="33F9DDBB" w14:textId="77777777" w:rsidR="00E178CF" w:rsidRDefault="00E178CF" w:rsidP="00CD0CCC">
            <w:pPr>
              <w:pStyle w:val="TAC"/>
              <w:spacing w:line="256" w:lineRule="auto"/>
            </w:pPr>
            <w:r>
              <w:t>dB</w:t>
            </w:r>
          </w:p>
        </w:tc>
        <w:tc>
          <w:tcPr>
            <w:tcW w:w="2355" w:type="dxa"/>
            <w:gridSpan w:val="2"/>
            <w:tcBorders>
              <w:top w:val="nil"/>
              <w:left w:val="single" w:sz="4" w:space="0" w:color="auto"/>
              <w:bottom w:val="nil"/>
              <w:right w:val="single" w:sz="4" w:space="0" w:color="auto"/>
            </w:tcBorders>
            <w:vAlign w:val="center"/>
            <w:hideMark/>
          </w:tcPr>
          <w:p w14:paraId="13BC0F4D" w14:textId="77777777" w:rsidR="00E178CF" w:rsidRDefault="00E178CF" w:rsidP="00B926DC">
            <w:pPr>
              <w:pStyle w:val="TAC"/>
            </w:pPr>
          </w:p>
        </w:tc>
      </w:tr>
      <w:tr w:rsidR="00E178CF" w14:paraId="2542401F"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vAlign w:val="center"/>
            <w:hideMark/>
          </w:tcPr>
          <w:p w14:paraId="12E01B83" w14:textId="77777777" w:rsidR="00E178CF" w:rsidRDefault="00E178CF" w:rsidP="00CD0CCC">
            <w:pPr>
              <w:pStyle w:val="TAL"/>
              <w:spacing w:line="256" w:lineRule="auto"/>
            </w:pPr>
            <w:r>
              <w:t>OCNG_RA</w:t>
            </w:r>
            <w:r>
              <w:rPr>
                <w:vertAlign w:val="superscript"/>
              </w:rPr>
              <w:t>Note 1</w:t>
            </w:r>
          </w:p>
        </w:tc>
        <w:tc>
          <w:tcPr>
            <w:tcW w:w="1273" w:type="dxa"/>
            <w:tcBorders>
              <w:top w:val="single" w:sz="4" w:space="0" w:color="auto"/>
              <w:left w:val="single" w:sz="4" w:space="0" w:color="auto"/>
              <w:bottom w:val="single" w:sz="4" w:space="0" w:color="auto"/>
              <w:right w:val="single" w:sz="4" w:space="0" w:color="auto"/>
            </w:tcBorders>
            <w:hideMark/>
          </w:tcPr>
          <w:p w14:paraId="3A8C3287" w14:textId="77777777" w:rsidR="00E178CF" w:rsidRDefault="00E178CF" w:rsidP="00CD0CCC">
            <w:pPr>
              <w:pStyle w:val="TAC"/>
              <w:spacing w:line="256" w:lineRule="auto"/>
            </w:pPr>
            <w:r>
              <w:t>dB</w:t>
            </w:r>
          </w:p>
        </w:tc>
        <w:tc>
          <w:tcPr>
            <w:tcW w:w="2355" w:type="dxa"/>
            <w:gridSpan w:val="2"/>
            <w:tcBorders>
              <w:top w:val="nil"/>
              <w:left w:val="single" w:sz="4" w:space="0" w:color="auto"/>
              <w:bottom w:val="nil"/>
              <w:right w:val="single" w:sz="4" w:space="0" w:color="auto"/>
            </w:tcBorders>
            <w:vAlign w:val="center"/>
            <w:hideMark/>
          </w:tcPr>
          <w:p w14:paraId="2F7B38E4" w14:textId="77777777" w:rsidR="00E178CF" w:rsidRDefault="00E178CF" w:rsidP="00B926DC">
            <w:pPr>
              <w:pStyle w:val="TAC"/>
            </w:pPr>
          </w:p>
        </w:tc>
      </w:tr>
      <w:tr w:rsidR="00E178CF" w14:paraId="544A3BCA"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vAlign w:val="center"/>
            <w:hideMark/>
          </w:tcPr>
          <w:p w14:paraId="79A2AF10" w14:textId="77777777" w:rsidR="00E178CF" w:rsidRDefault="00E178CF" w:rsidP="00CD0CCC">
            <w:pPr>
              <w:pStyle w:val="TAL"/>
              <w:spacing w:line="256" w:lineRule="auto"/>
            </w:pPr>
            <w:r>
              <w:t>OCNG_RB</w:t>
            </w:r>
            <w:r>
              <w:rPr>
                <w:vertAlign w:val="superscript"/>
              </w:rPr>
              <w:t>Note 1</w:t>
            </w:r>
          </w:p>
        </w:tc>
        <w:tc>
          <w:tcPr>
            <w:tcW w:w="1273" w:type="dxa"/>
            <w:tcBorders>
              <w:top w:val="single" w:sz="4" w:space="0" w:color="auto"/>
              <w:left w:val="single" w:sz="4" w:space="0" w:color="auto"/>
              <w:bottom w:val="single" w:sz="4" w:space="0" w:color="auto"/>
              <w:right w:val="single" w:sz="4" w:space="0" w:color="auto"/>
            </w:tcBorders>
            <w:hideMark/>
          </w:tcPr>
          <w:p w14:paraId="7122F5CA" w14:textId="77777777" w:rsidR="00E178CF" w:rsidRDefault="00E178CF" w:rsidP="00CD0CCC">
            <w:pPr>
              <w:pStyle w:val="TAC"/>
              <w:spacing w:line="256" w:lineRule="auto"/>
            </w:pPr>
            <w:r>
              <w:t>dB</w:t>
            </w:r>
          </w:p>
        </w:tc>
        <w:tc>
          <w:tcPr>
            <w:tcW w:w="2355" w:type="dxa"/>
            <w:gridSpan w:val="2"/>
            <w:tcBorders>
              <w:top w:val="nil"/>
              <w:left w:val="single" w:sz="4" w:space="0" w:color="auto"/>
              <w:bottom w:val="single" w:sz="4" w:space="0" w:color="auto"/>
              <w:right w:val="single" w:sz="4" w:space="0" w:color="auto"/>
            </w:tcBorders>
            <w:vAlign w:val="center"/>
            <w:hideMark/>
          </w:tcPr>
          <w:p w14:paraId="653C45AF" w14:textId="77777777" w:rsidR="00E178CF" w:rsidRDefault="00E178CF" w:rsidP="00B926DC">
            <w:pPr>
              <w:pStyle w:val="TAC"/>
            </w:pPr>
          </w:p>
        </w:tc>
      </w:tr>
      <w:tr w:rsidR="00E178CF" w14:paraId="0BC92A5E"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EE49FD5" w14:textId="77777777" w:rsidR="00E178CF" w:rsidRDefault="00E178CF" w:rsidP="00CD0CCC">
            <w:pPr>
              <w:pStyle w:val="TAL"/>
              <w:spacing w:line="256" w:lineRule="auto"/>
            </w:pPr>
            <w:r>
              <w:t>Qrxlevmin</w:t>
            </w:r>
          </w:p>
        </w:tc>
        <w:tc>
          <w:tcPr>
            <w:tcW w:w="1273" w:type="dxa"/>
            <w:tcBorders>
              <w:top w:val="single" w:sz="4" w:space="0" w:color="auto"/>
              <w:left w:val="single" w:sz="4" w:space="0" w:color="auto"/>
              <w:bottom w:val="single" w:sz="4" w:space="0" w:color="auto"/>
              <w:right w:val="single" w:sz="4" w:space="0" w:color="auto"/>
            </w:tcBorders>
            <w:hideMark/>
          </w:tcPr>
          <w:p w14:paraId="63D473FC" w14:textId="77777777" w:rsidR="00E178CF" w:rsidRDefault="00E178CF" w:rsidP="00CD0CCC">
            <w:pPr>
              <w:pStyle w:val="TAC"/>
              <w:spacing w:line="256" w:lineRule="auto"/>
            </w:pPr>
            <w:r>
              <w:t>dBm</w:t>
            </w:r>
          </w:p>
        </w:tc>
        <w:tc>
          <w:tcPr>
            <w:tcW w:w="2355" w:type="dxa"/>
            <w:gridSpan w:val="2"/>
            <w:tcBorders>
              <w:top w:val="single" w:sz="4" w:space="0" w:color="auto"/>
              <w:left w:val="single" w:sz="4" w:space="0" w:color="auto"/>
              <w:bottom w:val="single" w:sz="4" w:space="0" w:color="auto"/>
              <w:right w:val="single" w:sz="4" w:space="0" w:color="auto"/>
            </w:tcBorders>
            <w:hideMark/>
          </w:tcPr>
          <w:p w14:paraId="687280EE" w14:textId="77777777" w:rsidR="00E178CF" w:rsidRDefault="00E178CF" w:rsidP="00CD0CCC">
            <w:pPr>
              <w:pStyle w:val="TAC"/>
              <w:spacing w:line="256" w:lineRule="auto"/>
            </w:pPr>
            <w:r>
              <w:t>-140</w:t>
            </w:r>
          </w:p>
        </w:tc>
      </w:tr>
      <w:tr w:rsidR="00E178CF" w14:paraId="2F772C03"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F6B0DF3" w14:textId="77777777" w:rsidR="00E178CF" w:rsidRDefault="00E178CF" w:rsidP="00CD0CCC">
            <w:pPr>
              <w:pStyle w:val="TAL"/>
              <w:spacing w:line="256" w:lineRule="auto"/>
            </w:pPr>
            <w:r>
              <w:rPr>
                <w:position w:val="-12"/>
              </w:rPr>
              <w:object w:dxaOrig="360" w:dyaOrig="360" w14:anchorId="6ABD2218">
                <v:shape id="_x0000_i1039" type="#_x0000_t75" style="width:16.5pt;height:16.5pt" o:ole="" fillcolor="window">
                  <v:imagedata r:id="rId13" o:title=""/>
                </v:shape>
                <o:OLEObject Type="Embed" ProgID="Equation.3" ShapeID="_x0000_i1039" DrawAspect="Content" ObjectID="_1749664412" r:id="rId29"/>
              </w:object>
            </w:r>
            <w:r>
              <w:rPr>
                <w:vertAlign w:val="superscript"/>
              </w:rPr>
              <w:t xml:space="preserve"> Note 2</w:t>
            </w:r>
          </w:p>
        </w:tc>
        <w:tc>
          <w:tcPr>
            <w:tcW w:w="1273" w:type="dxa"/>
            <w:tcBorders>
              <w:top w:val="single" w:sz="4" w:space="0" w:color="auto"/>
              <w:left w:val="single" w:sz="4" w:space="0" w:color="auto"/>
              <w:bottom w:val="single" w:sz="4" w:space="0" w:color="auto"/>
              <w:right w:val="single" w:sz="4" w:space="0" w:color="auto"/>
            </w:tcBorders>
            <w:hideMark/>
          </w:tcPr>
          <w:p w14:paraId="0902E6CB" w14:textId="77777777" w:rsidR="00E178CF" w:rsidRDefault="00E178CF" w:rsidP="00CD0CCC">
            <w:pPr>
              <w:pStyle w:val="TAC"/>
              <w:spacing w:line="256" w:lineRule="auto"/>
            </w:pPr>
            <w:r>
              <w:t>dBm/15 kHz</w:t>
            </w:r>
          </w:p>
        </w:tc>
        <w:tc>
          <w:tcPr>
            <w:tcW w:w="2355" w:type="dxa"/>
            <w:gridSpan w:val="2"/>
            <w:tcBorders>
              <w:top w:val="single" w:sz="4" w:space="0" w:color="auto"/>
              <w:left w:val="single" w:sz="4" w:space="0" w:color="auto"/>
              <w:bottom w:val="single" w:sz="4" w:space="0" w:color="auto"/>
              <w:right w:val="single" w:sz="4" w:space="0" w:color="auto"/>
            </w:tcBorders>
            <w:hideMark/>
          </w:tcPr>
          <w:p w14:paraId="4F5CA01C" w14:textId="77777777" w:rsidR="00E178CF" w:rsidRDefault="00E178CF" w:rsidP="00CD0CCC">
            <w:pPr>
              <w:pStyle w:val="TAC"/>
              <w:spacing w:line="256" w:lineRule="auto"/>
            </w:pPr>
            <w:r>
              <w:t>-98</w:t>
            </w:r>
          </w:p>
        </w:tc>
      </w:tr>
      <w:tr w:rsidR="00B926DC" w14:paraId="000BE7C9" w14:textId="77777777" w:rsidTr="00CD0CCC">
        <w:trPr>
          <w:cantSplit/>
          <w:trHeight w:val="203"/>
          <w:jc w:val="center"/>
        </w:trPr>
        <w:tc>
          <w:tcPr>
            <w:tcW w:w="4022" w:type="dxa"/>
            <w:tcBorders>
              <w:top w:val="single" w:sz="4" w:space="0" w:color="auto"/>
              <w:left w:val="single" w:sz="4" w:space="0" w:color="auto"/>
              <w:bottom w:val="single" w:sz="4" w:space="0" w:color="auto"/>
              <w:right w:val="single" w:sz="4" w:space="0" w:color="auto"/>
            </w:tcBorders>
            <w:hideMark/>
          </w:tcPr>
          <w:p w14:paraId="09E040C4" w14:textId="77777777" w:rsidR="00B926DC" w:rsidRDefault="00B926DC" w:rsidP="00B926DC">
            <w:pPr>
              <w:pStyle w:val="TAL"/>
              <w:spacing w:line="256" w:lineRule="auto"/>
            </w:pPr>
            <w:r>
              <w:t>RSRP</w:t>
            </w:r>
            <w:r>
              <w:rPr>
                <w:vertAlign w:val="superscript"/>
              </w:rPr>
              <w:t xml:space="preserve"> Note 3</w:t>
            </w:r>
          </w:p>
        </w:tc>
        <w:tc>
          <w:tcPr>
            <w:tcW w:w="1273" w:type="dxa"/>
            <w:tcBorders>
              <w:top w:val="single" w:sz="4" w:space="0" w:color="auto"/>
              <w:left w:val="single" w:sz="4" w:space="0" w:color="auto"/>
              <w:bottom w:val="single" w:sz="4" w:space="0" w:color="auto"/>
              <w:right w:val="single" w:sz="4" w:space="0" w:color="auto"/>
            </w:tcBorders>
            <w:hideMark/>
          </w:tcPr>
          <w:p w14:paraId="7B21523A" w14:textId="77777777" w:rsidR="00B926DC" w:rsidRDefault="00B926DC" w:rsidP="00B926DC">
            <w:pPr>
              <w:pStyle w:val="TAC"/>
              <w:spacing w:line="256" w:lineRule="auto"/>
            </w:pPr>
            <w:r>
              <w:t>dBm/15 KHz</w:t>
            </w:r>
          </w:p>
        </w:tc>
        <w:tc>
          <w:tcPr>
            <w:tcW w:w="1267" w:type="dxa"/>
            <w:tcBorders>
              <w:top w:val="single" w:sz="4" w:space="0" w:color="auto"/>
              <w:left w:val="single" w:sz="4" w:space="0" w:color="auto"/>
              <w:bottom w:val="single" w:sz="4" w:space="0" w:color="auto"/>
              <w:right w:val="single" w:sz="4" w:space="0" w:color="auto"/>
            </w:tcBorders>
            <w:hideMark/>
          </w:tcPr>
          <w:p w14:paraId="485C6FA9" w14:textId="417C3EFC" w:rsidR="00B926DC" w:rsidRDefault="00B926DC" w:rsidP="00B926DC">
            <w:pPr>
              <w:pStyle w:val="TAC"/>
              <w:spacing w:line="256" w:lineRule="auto"/>
            </w:pPr>
            <w:r>
              <w:rPr>
                <w:rFonts w:cs="v4.2.0"/>
              </w:rPr>
              <w:t>-102</w:t>
            </w:r>
          </w:p>
        </w:tc>
        <w:tc>
          <w:tcPr>
            <w:tcW w:w="1088" w:type="dxa"/>
            <w:tcBorders>
              <w:top w:val="single" w:sz="4" w:space="0" w:color="auto"/>
              <w:left w:val="single" w:sz="4" w:space="0" w:color="auto"/>
              <w:bottom w:val="single" w:sz="4" w:space="0" w:color="auto"/>
              <w:right w:val="single" w:sz="4" w:space="0" w:color="auto"/>
            </w:tcBorders>
            <w:hideMark/>
          </w:tcPr>
          <w:p w14:paraId="1D347226" w14:textId="56890FAE" w:rsidR="00B926DC" w:rsidRDefault="00B926DC" w:rsidP="00B926DC">
            <w:pPr>
              <w:pStyle w:val="TAC"/>
              <w:spacing w:line="256" w:lineRule="auto"/>
            </w:pPr>
            <w:r>
              <w:rPr>
                <w:rFonts w:cs="v4.2.0"/>
              </w:rPr>
              <w:t>-86</w:t>
            </w:r>
          </w:p>
        </w:tc>
      </w:tr>
      <w:tr w:rsidR="00B926DC" w14:paraId="2022903F" w14:textId="77777777" w:rsidTr="00CD0CCC">
        <w:trPr>
          <w:cantSplit/>
          <w:trHeight w:val="207"/>
          <w:jc w:val="center"/>
        </w:trPr>
        <w:tc>
          <w:tcPr>
            <w:tcW w:w="4022" w:type="dxa"/>
            <w:tcBorders>
              <w:top w:val="single" w:sz="4" w:space="0" w:color="auto"/>
              <w:left w:val="single" w:sz="4" w:space="0" w:color="auto"/>
              <w:bottom w:val="single" w:sz="4" w:space="0" w:color="auto"/>
              <w:right w:val="single" w:sz="4" w:space="0" w:color="auto"/>
            </w:tcBorders>
            <w:hideMark/>
          </w:tcPr>
          <w:p w14:paraId="63C7C489" w14:textId="77777777" w:rsidR="00B926DC" w:rsidRDefault="00B926DC" w:rsidP="00B926DC">
            <w:pPr>
              <w:pStyle w:val="TAL"/>
              <w:spacing w:line="256" w:lineRule="auto"/>
            </w:pPr>
            <w:r>
              <w:rPr>
                <w:position w:val="-12"/>
              </w:rPr>
              <w:object w:dxaOrig="612" w:dyaOrig="360" w14:anchorId="74D1DD7D">
                <v:shape id="_x0000_i1040" type="#_x0000_t75" style="width:31pt;height:16.5pt" o:ole="" fillcolor="window">
                  <v:imagedata r:id="rId11" o:title=""/>
                </v:shape>
                <o:OLEObject Type="Embed" ProgID="Equation.3" ShapeID="_x0000_i1040" DrawAspect="Content" ObjectID="_1749664413" r:id="rId30"/>
              </w:object>
            </w:r>
          </w:p>
        </w:tc>
        <w:tc>
          <w:tcPr>
            <w:tcW w:w="1273" w:type="dxa"/>
            <w:tcBorders>
              <w:top w:val="single" w:sz="4" w:space="0" w:color="auto"/>
              <w:left w:val="single" w:sz="4" w:space="0" w:color="auto"/>
              <w:bottom w:val="single" w:sz="4" w:space="0" w:color="auto"/>
              <w:right w:val="single" w:sz="4" w:space="0" w:color="auto"/>
            </w:tcBorders>
            <w:hideMark/>
          </w:tcPr>
          <w:p w14:paraId="01CBB6A8" w14:textId="77777777" w:rsidR="00B926DC" w:rsidRDefault="00B926DC" w:rsidP="00B926DC">
            <w:pPr>
              <w:pStyle w:val="TAC"/>
              <w:spacing w:line="256" w:lineRule="auto"/>
            </w:pPr>
            <w:r>
              <w:t>dB</w:t>
            </w:r>
          </w:p>
        </w:tc>
        <w:tc>
          <w:tcPr>
            <w:tcW w:w="1267" w:type="dxa"/>
            <w:tcBorders>
              <w:top w:val="single" w:sz="4" w:space="0" w:color="auto"/>
              <w:left w:val="single" w:sz="4" w:space="0" w:color="auto"/>
              <w:bottom w:val="single" w:sz="4" w:space="0" w:color="auto"/>
              <w:right w:val="single" w:sz="4" w:space="0" w:color="auto"/>
            </w:tcBorders>
            <w:hideMark/>
          </w:tcPr>
          <w:p w14:paraId="7F2B07F2" w14:textId="632B60A6" w:rsidR="00B926DC" w:rsidRDefault="00B926DC" w:rsidP="00B926DC">
            <w:pPr>
              <w:pStyle w:val="TAC"/>
              <w:spacing w:line="256" w:lineRule="auto"/>
            </w:pPr>
            <w:r>
              <w:rPr>
                <w:rFonts w:cs="v4.2.0"/>
              </w:rPr>
              <w:t xml:space="preserve">-4 </w:t>
            </w:r>
          </w:p>
        </w:tc>
        <w:tc>
          <w:tcPr>
            <w:tcW w:w="1088" w:type="dxa"/>
            <w:tcBorders>
              <w:top w:val="single" w:sz="4" w:space="0" w:color="auto"/>
              <w:left w:val="single" w:sz="4" w:space="0" w:color="auto"/>
              <w:bottom w:val="single" w:sz="4" w:space="0" w:color="auto"/>
              <w:right w:val="single" w:sz="4" w:space="0" w:color="auto"/>
            </w:tcBorders>
            <w:hideMark/>
          </w:tcPr>
          <w:p w14:paraId="30DCC29B" w14:textId="1227A35D" w:rsidR="00B926DC" w:rsidRDefault="00B926DC" w:rsidP="00B926DC">
            <w:pPr>
              <w:pStyle w:val="TAC"/>
              <w:spacing w:line="256" w:lineRule="auto"/>
            </w:pPr>
            <w:r>
              <w:rPr>
                <w:rFonts w:cs="v4.2.0"/>
              </w:rPr>
              <w:t>12</w:t>
            </w:r>
          </w:p>
        </w:tc>
      </w:tr>
      <w:tr w:rsidR="00B926DC" w14:paraId="2CC0C791" w14:textId="77777777" w:rsidTr="00CD0CCC">
        <w:trPr>
          <w:cantSplit/>
          <w:trHeight w:val="207"/>
          <w:jc w:val="center"/>
        </w:trPr>
        <w:tc>
          <w:tcPr>
            <w:tcW w:w="4022" w:type="dxa"/>
            <w:tcBorders>
              <w:top w:val="single" w:sz="4" w:space="0" w:color="auto"/>
              <w:left w:val="single" w:sz="4" w:space="0" w:color="auto"/>
              <w:bottom w:val="single" w:sz="4" w:space="0" w:color="auto"/>
              <w:right w:val="single" w:sz="4" w:space="0" w:color="auto"/>
            </w:tcBorders>
            <w:hideMark/>
          </w:tcPr>
          <w:p w14:paraId="690495DA" w14:textId="77777777" w:rsidR="00B926DC" w:rsidRDefault="00B926DC" w:rsidP="00B926DC">
            <w:pPr>
              <w:pStyle w:val="TAL"/>
              <w:spacing w:line="256" w:lineRule="auto"/>
            </w:pPr>
            <w:r>
              <w:rPr>
                <w:position w:val="-12"/>
              </w:rPr>
              <w:object w:dxaOrig="732" w:dyaOrig="360" w14:anchorId="322AFE65">
                <v:shape id="_x0000_i1041" type="#_x0000_t75" style="width:36.5pt;height:16.5pt" o:ole="" fillcolor="window">
                  <v:imagedata r:id="rId21" o:title=""/>
                </v:shape>
                <o:OLEObject Type="Embed" ProgID="Equation.3" ShapeID="_x0000_i1041" DrawAspect="Content" ObjectID="_1749664414" r:id="rId31"/>
              </w:object>
            </w:r>
          </w:p>
        </w:tc>
        <w:tc>
          <w:tcPr>
            <w:tcW w:w="1273" w:type="dxa"/>
            <w:tcBorders>
              <w:top w:val="single" w:sz="4" w:space="0" w:color="auto"/>
              <w:left w:val="single" w:sz="4" w:space="0" w:color="auto"/>
              <w:bottom w:val="single" w:sz="4" w:space="0" w:color="auto"/>
              <w:right w:val="single" w:sz="4" w:space="0" w:color="auto"/>
            </w:tcBorders>
            <w:hideMark/>
          </w:tcPr>
          <w:p w14:paraId="6FF5CBA5" w14:textId="77777777" w:rsidR="00B926DC" w:rsidRDefault="00B926DC" w:rsidP="00B926DC">
            <w:pPr>
              <w:pStyle w:val="TAC"/>
              <w:spacing w:line="256" w:lineRule="auto"/>
            </w:pPr>
            <w:r>
              <w:t>dB</w:t>
            </w:r>
          </w:p>
        </w:tc>
        <w:tc>
          <w:tcPr>
            <w:tcW w:w="1267" w:type="dxa"/>
            <w:tcBorders>
              <w:top w:val="single" w:sz="4" w:space="0" w:color="auto"/>
              <w:left w:val="single" w:sz="4" w:space="0" w:color="auto"/>
              <w:bottom w:val="single" w:sz="4" w:space="0" w:color="auto"/>
              <w:right w:val="single" w:sz="4" w:space="0" w:color="auto"/>
            </w:tcBorders>
            <w:hideMark/>
          </w:tcPr>
          <w:p w14:paraId="43927805" w14:textId="15B2DF36" w:rsidR="00B926DC" w:rsidRDefault="00B926DC" w:rsidP="00B926DC">
            <w:pPr>
              <w:pStyle w:val="TAC"/>
              <w:spacing w:line="256" w:lineRule="auto"/>
            </w:pPr>
            <w:r>
              <w:rPr>
                <w:rFonts w:cs="v4.2.0"/>
              </w:rPr>
              <w:t>-4</w:t>
            </w:r>
          </w:p>
        </w:tc>
        <w:tc>
          <w:tcPr>
            <w:tcW w:w="1088" w:type="dxa"/>
            <w:tcBorders>
              <w:top w:val="single" w:sz="4" w:space="0" w:color="auto"/>
              <w:left w:val="single" w:sz="4" w:space="0" w:color="auto"/>
              <w:bottom w:val="single" w:sz="4" w:space="0" w:color="auto"/>
              <w:right w:val="single" w:sz="4" w:space="0" w:color="auto"/>
            </w:tcBorders>
            <w:hideMark/>
          </w:tcPr>
          <w:p w14:paraId="6513340D" w14:textId="0A29C57B" w:rsidR="00B926DC" w:rsidRDefault="00B926DC" w:rsidP="00B926DC">
            <w:pPr>
              <w:pStyle w:val="TAC"/>
              <w:spacing w:line="256" w:lineRule="auto"/>
            </w:pPr>
            <w:r>
              <w:rPr>
                <w:rFonts w:cs="v4.2.0"/>
              </w:rPr>
              <w:t>12</w:t>
            </w:r>
          </w:p>
        </w:tc>
      </w:tr>
      <w:tr w:rsidR="00E178CF" w14:paraId="7D90AA8A"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AB4CE47" w14:textId="77777777" w:rsidR="00E178CF" w:rsidRDefault="00E178CF" w:rsidP="00CD0CCC">
            <w:pPr>
              <w:pStyle w:val="TAL"/>
              <w:spacing w:line="256" w:lineRule="auto"/>
              <w:rPr>
                <w:vertAlign w:val="subscript"/>
              </w:rPr>
            </w:pPr>
            <w:r>
              <w:t>Treselection</w:t>
            </w:r>
            <w:r>
              <w:rPr>
                <w:vertAlign w:val="subscript"/>
              </w:rPr>
              <w:t>EUTRAN</w:t>
            </w:r>
          </w:p>
        </w:tc>
        <w:tc>
          <w:tcPr>
            <w:tcW w:w="1273" w:type="dxa"/>
            <w:tcBorders>
              <w:top w:val="single" w:sz="4" w:space="0" w:color="auto"/>
              <w:left w:val="single" w:sz="4" w:space="0" w:color="auto"/>
              <w:bottom w:val="single" w:sz="4" w:space="0" w:color="auto"/>
              <w:right w:val="single" w:sz="4" w:space="0" w:color="auto"/>
            </w:tcBorders>
            <w:hideMark/>
          </w:tcPr>
          <w:p w14:paraId="055A7A60" w14:textId="77777777" w:rsidR="00E178CF" w:rsidRDefault="00E178CF" w:rsidP="00CD0CCC">
            <w:pPr>
              <w:pStyle w:val="TAC"/>
              <w:spacing w:line="256" w:lineRule="auto"/>
            </w:pPr>
            <w:r>
              <w:t>S</w:t>
            </w:r>
          </w:p>
        </w:tc>
        <w:tc>
          <w:tcPr>
            <w:tcW w:w="2355" w:type="dxa"/>
            <w:gridSpan w:val="2"/>
            <w:tcBorders>
              <w:top w:val="single" w:sz="4" w:space="0" w:color="auto"/>
              <w:left w:val="single" w:sz="4" w:space="0" w:color="auto"/>
              <w:bottom w:val="single" w:sz="4" w:space="0" w:color="auto"/>
              <w:right w:val="single" w:sz="4" w:space="0" w:color="auto"/>
            </w:tcBorders>
            <w:hideMark/>
          </w:tcPr>
          <w:p w14:paraId="7B155CA9" w14:textId="77777777" w:rsidR="00E178CF" w:rsidRDefault="00E178CF" w:rsidP="00CD0CCC">
            <w:pPr>
              <w:pStyle w:val="TAC"/>
              <w:spacing w:line="256" w:lineRule="auto"/>
            </w:pPr>
            <w:r>
              <w:t>0</w:t>
            </w:r>
          </w:p>
        </w:tc>
      </w:tr>
      <w:tr w:rsidR="00E178CF" w14:paraId="2689ED38"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1EB66BF" w14:textId="77777777" w:rsidR="00E178CF" w:rsidRDefault="00E178CF" w:rsidP="00CD0CCC">
            <w:pPr>
              <w:pStyle w:val="TAL"/>
              <w:spacing w:line="256" w:lineRule="auto"/>
            </w:pPr>
            <w:r>
              <w:t>Snonintrasearch</w:t>
            </w:r>
          </w:p>
        </w:tc>
        <w:tc>
          <w:tcPr>
            <w:tcW w:w="1273" w:type="dxa"/>
            <w:tcBorders>
              <w:top w:val="single" w:sz="4" w:space="0" w:color="auto"/>
              <w:left w:val="single" w:sz="4" w:space="0" w:color="auto"/>
              <w:bottom w:val="single" w:sz="4" w:space="0" w:color="auto"/>
              <w:right w:val="single" w:sz="4" w:space="0" w:color="auto"/>
            </w:tcBorders>
            <w:hideMark/>
          </w:tcPr>
          <w:p w14:paraId="2ED1758B" w14:textId="77777777" w:rsidR="00E178CF" w:rsidRDefault="00E178CF" w:rsidP="00CD0CCC">
            <w:pPr>
              <w:pStyle w:val="TAC"/>
              <w:spacing w:line="256" w:lineRule="auto"/>
            </w:pPr>
            <w:r>
              <w:t>dB</w:t>
            </w:r>
          </w:p>
        </w:tc>
        <w:tc>
          <w:tcPr>
            <w:tcW w:w="2355" w:type="dxa"/>
            <w:gridSpan w:val="2"/>
            <w:tcBorders>
              <w:top w:val="single" w:sz="4" w:space="0" w:color="auto"/>
              <w:left w:val="single" w:sz="4" w:space="0" w:color="auto"/>
              <w:bottom w:val="single" w:sz="4" w:space="0" w:color="auto"/>
              <w:right w:val="single" w:sz="4" w:space="0" w:color="auto"/>
            </w:tcBorders>
            <w:hideMark/>
          </w:tcPr>
          <w:p w14:paraId="34972C44" w14:textId="77777777" w:rsidR="00E178CF" w:rsidRDefault="00E178CF" w:rsidP="00CD0CCC">
            <w:pPr>
              <w:pStyle w:val="TAC"/>
              <w:spacing w:line="256" w:lineRule="auto"/>
            </w:pPr>
            <w:r>
              <w:t>50</w:t>
            </w:r>
          </w:p>
        </w:tc>
      </w:tr>
      <w:tr w:rsidR="00E178CF" w14:paraId="7E29389B"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145E3FE2" w14:textId="77777777" w:rsidR="00E178CF" w:rsidRDefault="00E178CF" w:rsidP="00CD0CCC">
            <w:pPr>
              <w:pStyle w:val="TAL"/>
              <w:spacing w:line="256" w:lineRule="auto"/>
            </w:pPr>
            <w:r>
              <w:t>Thresh</w:t>
            </w:r>
            <w:r>
              <w:rPr>
                <w:vertAlign w:val="subscript"/>
              </w:rPr>
              <w:t>x, high</w:t>
            </w:r>
          </w:p>
        </w:tc>
        <w:tc>
          <w:tcPr>
            <w:tcW w:w="1273" w:type="dxa"/>
            <w:tcBorders>
              <w:top w:val="single" w:sz="4" w:space="0" w:color="auto"/>
              <w:left w:val="single" w:sz="4" w:space="0" w:color="auto"/>
              <w:bottom w:val="single" w:sz="4" w:space="0" w:color="auto"/>
              <w:right w:val="single" w:sz="4" w:space="0" w:color="auto"/>
            </w:tcBorders>
            <w:hideMark/>
          </w:tcPr>
          <w:p w14:paraId="7EC57FF7" w14:textId="77777777" w:rsidR="00E178CF" w:rsidRDefault="00E178CF" w:rsidP="00CD0CCC">
            <w:pPr>
              <w:pStyle w:val="TAC"/>
              <w:spacing w:line="256" w:lineRule="auto"/>
            </w:pPr>
            <w:r>
              <w:rPr>
                <w:rFonts w:cs="v4.2.0"/>
              </w:rPr>
              <w:t>dB</w:t>
            </w:r>
          </w:p>
        </w:tc>
        <w:tc>
          <w:tcPr>
            <w:tcW w:w="2355" w:type="dxa"/>
            <w:gridSpan w:val="2"/>
            <w:tcBorders>
              <w:top w:val="single" w:sz="4" w:space="0" w:color="auto"/>
              <w:left w:val="single" w:sz="4" w:space="0" w:color="auto"/>
              <w:bottom w:val="single" w:sz="4" w:space="0" w:color="auto"/>
              <w:right w:val="single" w:sz="4" w:space="0" w:color="auto"/>
            </w:tcBorders>
            <w:hideMark/>
          </w:tcPr>
          <w:p w14:paraId="79CB0FC7" w14:textId="77777777" w:rsidR="00E178CF" w:rsidRDefault="00E178CF" w:rsidP="00CD0CCC">
            <w:pPr>
              <w:pStyle w:val="TAC"/>
              <w:spacing w:line="256" w:lineRule="auto"/>
            </w:pPr>
            <w:r>
              <w:rPr>
                <w:rFonts w:cs="v4.2.0"/>
              </w:rPr>
              <w:t>48</w:t>
            </w:r>
          </w:p>
        </w:tc>
      </w:tr>
      <w:tr w:rsidR="00E178CF" w14:paraId="0FDE2B03"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0E6D8122" w14:textId="77777777" w:rsidR="00E178CF" w:rsidRDefault="00E178CF" w:rsidP="00CD0CCC">
            <w:pPr>
              <w:pStyle w:val="TAL"/>
              <w:spacing w:line="256" w:lineRule="auto"/>
              <w:rPr>
                <w:bCs/>
              </w:rPr>
            </w:pPr>
            <w:r>
              <w:t>Thresh</w:t>
            </w:r>
            <w:r>
              <w:rPr>
                <w:vertAlign w:val="subscript"/>
              </w:rPr>
              <w:t>serving, low</w:t>
            </w:r>
          </w:p>
        </w:tc>
        <w:tc>
          <w:tcPr>
            <w:tcW w:w="1273" w:type="dxa"/>
            <w:tcBorders>
              <w:top w:val="single" w:sz="4" w:space="0" w:color="auto"/>
              <w:left w:val="single" w:sz="4" w:space="0" w:color="auto"/>
              <w:bottom w:val="single" w:sz="4" w:space="0" w:color="auto"/>
              <w:right w:val="single" w:sz="4" w:space="0" w:color="auto"/>
            </w:tcBorders>
            <w:hideMark/>
          </w:tcPr>
          <w:p w14:paraId="19FF9B58" w14:textId="77777777" w:rsidR="00E178CF" w:rsidRDefault="00E178CF" w:rsidP="00CD0CCC">
            <w:pPr>
              <w:pStyle w:val="TAC"/>
              <w:spacing w:line="256" w:lineRule="auto"/>
            </w:pPr>
            <w:r>
              <w:rPr>
                <w:rFonts w:cs="v4.2.0"/>
              </w:rPr>
              <w:t>dB</w:t>
            </w:r>
          </w:p>
        </w:tc>
        <w:tc>
          <w:tcPr>
            <w:tcW w:w="2355" w:type="dxa"/>
            <w:gridSpan w:val="2"/>
            <w:tcBorders>
              <w:top w:val="single" w:sz="4" w:space="0" w:color="auto"/>
              <w:left w:val="single" w:sz="4" w:space="0" w:color="auto"/>
              <w:bottom w:val="single" w:sz="4" w:space="0" w:color="auto"/>
              <w:right w:val="single" w:sz="4" w:space="0" w:color="auto"/>
            </w:tcBorders>
            <w:hideMark/>
          </w:tcPr>
          <w:p w14:paraId="7DF735F6" w14:textId="77777777" w:rsidR="00E178CF" w:rsidRDefault="00E178CF" w:rsidP="00CD0CCC">
            <w:pPr>
              <w:pStyle w:val="TAC"/>
              <w:spacing w:line="256" w:lineRule="auto"/>
            </w:pPr>
            <w:r>
              <w:rPr>
                <w:rFonts w:cs="v4.2.0"/>
              </w:rPr>
              <w:t>44</w:t>
            </w:r>
          </w:p>
        </w:tc>
      </w:tr>
      <w:tr w:rsidR="00E178CF" w14:paraId="0DCFF96D"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5924C351" w14:textId="77777777" w:rsidR="00E178CF" w:rsidRDefault="00E178CF" w:rsidP="00CD0CCC">
            <w:pPr>
              <w:pStyle w:val="TAL"/>
              <w:spacing w:line="256" w:lineRule="auto"/>
              <w:rPr>
                <w:bCs/>
              </w:rPr>
            </w:pPr>
            <w:r>
              <w:t>Thresh</w:t>
            </w:r>
            <w:r>
              <w:rPr>
                <w:vertAlign w:val="subscript"/>
              </w:rPr>
              <w:t xml:space="preserve">x, low  </w:t>
            </w:r>
          </w:p>
        </w:tc>
        <w:tc>
          <w:tcPr>
            <w:tcW w:w="1273" w:type="dxa"/>
            <w:tcBorders>
              <w:top w:val="single" w:sz="4" w:space="0" w:color="auto"/>
              <w:left w:val="single" w:sz="4" w:space="0" w:color="auto"/>
              <w:bottom w:val="single" w:sz="4" w:space="0" w:color="auto"/>
              <w:right w:val="single" w:sz="4" w:space="0" w:color="auto"/>
            </w:tcBorders>
            <w:hideMark/>
          </w:tcPr>
          <w:p w14:paraId="7265E13A" w14:textId="77777777" w:rsidR="00E178CF" w:rsidRDefault="00E178CF" w:rsidP="00CD0CCC">
            <w:pPr>
              <w:pStyle w:val="TAC"/>
              <w:spacing w:line="256" w:lineRule="auto"/>
            </w:pPr>
            <w:r>
              <w:rPr>
                <w:rFonts w:cs="v4.2.0"/>
              </w:rPr>
              <w:t>dB</w:t>
            </w:r>
          </w:p>
        </w:tc>
        <w:tc>
          <w:tcPr>
            <w:tcW w:w="2355" w:type="dxa"/>
            <w:gridSpan w:val="2"/>
            <w:tcBorders>
              <w:top w:val="single" w:sz="4" w:space="0" w:color="auto"/>
              <w:left w:val="single" w:sz="4" w:space="0" w:color="auto"/>
              <w:bottom w:val="single" w:sz="4" w:space="0" w:color="auto"/>
              <w:right w:val="single" w:sz="4" w:space="0" w:color="auto"/>
            </w:tcBorders>
            <w:hideMark/>
          </w:tcPr>
          <w:p w14:paraId="497E5000" w14:textId="77777777" w:rsidR="00E178CF" w:rsidRDefault="00E178CF" w:rsidP="00CD0CCC">
            <w:pPr>
              <w:pStyle w:val="TAC"/>
              <w:spacing w:line="256" w:lineRule="auto"/>
            </w:pPr>
            <w:r>
              <w:rPr>
                <w:rFonts w:cs="v4.2.0"/>
              </w:rPr>
              <w:t>50</w:t>
            </w:r>
          </w:p>
        </w:tc>
      </w:tr>
      <w:tr w:rsidR="00C81AE2" w14:paraId="3F3994EC" w14:textId="77777777" w:rsidTr="00CD0CCC">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EA093E0" w14:textId="77777777" w:rsidR="00C81AE2" w:rsidRDefault="00C81AE2" w:rsidP="00C81AE2">
            <w:pPr>
              <w:pStyle w:val="TAL"/>
              <w:spacing w:line="256" w:lineRule="auto"/>
            </w:pPr>
            <w:r>
              <w:t>Propagation Condition</w:t>
            </w:r>
          </w:p>
        </w:tc>
        <w:tc>
          <w:tcPr>
            <w:tcW w:w="1273" w:type="dxa"/>
            <w:tcBorders>
              <w:top w:val="single" w:sz="4" w:space="0" w:color="auto"/>
              <w:left w:val="single" w:sz="4" w:space="0" w:color="auto"/>
              <w:bottom w:val="single" w:sz="4" w:space="0" w:color="auto"/>
              <w:right w:val="single" w:sz="4" w:space="0" w:color="auto"/>
            </w:tcBorders>
          </w:tcPr>
          <w:p w14:paraId="7155EAF0" w14:textId="77777777" w:rsidR="00C81AE2" w:rsidRDefault="00C81AE2" w:rsidP="00C81AE2">
            <w:pPr>
              <w:pStyle w:val="TAC"/>
              <w:spacing w:line="256" w:lineRule="auto"/>
            </w:pPr>
          </w:p>
        </w:tc>
        <w:tc>
          <w:tcPr>
            <w:tcW w:w="2355" w:type="dxa"/>
            <w:gridSpan w:val="2"/>
            <w:tcBorders>
              <w:top w:val="single" w:sz="4" w:space="0" w:color="auto"/>
              <w:left w:val="single" w:sz="4" w:space="0" w:color="auto"/>
              <w:bottom w:val="single" w:sz="4" w:space="0" w:color="auto"/>
              <w:right w:val="single" w:sz="4" w:space="0" w:color="auto"/>
            </w:tcBorders>
            <w:hideMark/>
          </w:tcPr>
          <w:p w14:paraId="0822EF0E" w14:textId="63D38238" w:rsidR="00C81AE2" w:rsidRDefault="00C81AE2" w:rsidP="00C81AE2">
            <w:pPr>
              <w:pStyle w:val="TAC"/>
              <w:spacing w:line="256" w:lineRule="auto"/>
            </w:pPr>
            <w:r>
              <w:rPr>
                <w:rFonts w:cs="v4.2.0"/>
              </w:rPr>
              <w:t>AWGN</w:t>
            </w:r>
          </w:p>
        </w:tc>
      </w:tr>
      <w:tr w:rsidR="00E178CF" w14:paraId="1209509B" w14:textId="77777777" w:rsidTr="00CD0CCC">
        <w:trPr>
          <w:cantSplit/>
          <w:jc w:val="center"/>
        </w:trPr>
        <w:tc>
          <w:tcPr>
            <w:tcW w:w="7650" w:type="dxa"/>
            <w:gridSpan w:val="4"/>
            <w:tcBorders>
              <w:top w:val="single" w:sz="4" w:space="0" w:color="auto"/>
              <w:left w:val="single" w:sz="4" w:space="0" w:color="auto"/>
              <w:bottom w:val="single" w:sz="4" w:space="0" w:color="auto"/>
              <w:right w:val="single" w:sz="4" w:space="0" w:color="auto"/>
            </w:tcBorders>
            <w:hideMark/>
          </w:tcPr>
          <w:p w14:paraId="1F12FB5A" w14:textId="77777777" w:rsidR="00E178CF" w:rsidRDefault="00E178CF" w:rsidP="00CD0CCC">
            <w:pPr>
              <w:pStyle w:val="TAN"/>
              <w:spacing w:line="256" w:lineRule="auto"/>
            </w:pPr>
            <w:r>
              <w:t>Note 1:</w:t>
            </w:r>
            <w:r>
              <w:tab/>
              <w:t>OCNG shall be used such that both cells are fully allocated and a constant total transmitted power spectral density is achieved for all OFDM symbols.</w:t>
            </w:r>
          </w:p>
          <w:p w14:paraId="36416877" w14:textId="77777777" w:rsidR="00E178CF" w:rsidRDefault="00E178CF" w:rsidP="00CD0CCC">
            <w:pPr>
              <w:pStyle w:val="TAN"/>
              <w:spacing w:line="256" w:lineRule="auto"/>
            </w:pPr>
            <w:r>
              <w:t>Note 2:</w:t>
            </w:r>
            <w:r>
              <w:tab/>
              <w:t xml:space="preserve">Interference from other cells and noise sources not specified in the test is assumed to be constant over subcarriers and time and shall be modelled as AWGN of appropriate power for </w:t>
            </w:r>
            <w:r>
              <w:rPr>
                <w:rFonts w:cs="v4.2.0"/>
                <w:position w:val="-12"/>
              </w:rPr>
              <w:object w:dxaOrig="432" w:dyaOrig="432" w14:anchorId="366E3771">
                <v:shape id="_x0000_i1042" type="#_x0000_t75" style="width:20.5pt;height:20.5pt" o:ole="" fillcolor="window">
                  <v:imagedata r:id="rId13" o:title=""/>
                </v:shape>
                <o:OLEObject Type="Embed" ProgID="Equation.3" ShapeID="_x0000_i1042" DrawAspect="Content" ObjectID="_1749664415" r:id="rId32"/>
              </w:object>
            </w:r>
            <w:r>
              <w:t xml:space="preserve"> to be fulfilled.</w:t>
            </w:r>
          </w:p>
          <w:p w14:paraId="06515CA0" w14:textId="77777777" w:rsidR="00E178CF" w:rsidRDefault="00E178CF" w:rsidP="00CD0CCC">
            <w:pPr>
              <w:pStyle w:val="TAN"/>
              <w:spacing w:line="256" w:lineRule="auto"/>
            </w:pPr>
            <w:r>
              <w:t>Note 3:</w:t>
            </w:r>
            <w:r>
              <w:tab/>
              <w:t>RSRP levels have been derived from other parameters for information purposes. They are not settable parameters themselves.</w:t>
            </w:r>
          </w:p>
          <w:p w14:paraId="7A5B0CDC" w14:textId="23B63EF3" w:rsidR="00E178CF" w:rsidRDefault="00C81AE2" w:rsidP="00CD0CCC">
            <w:pPr>
              <w:pStyle w:val="TAN"/>
              <w:spacing w:line="256" w:lineRule="auto"/>
            </w:pPr>
            <w:r>
              <w:t>Note 4:</w:t>
            </w:r>
            <w:r>
              <w:tab/>
              <w:t>Void.</w:t>
            </w:r>
          </w:p>
        </w:tc>
      </w:tr>
    </w:tbl>
    <w:p w14:paraId="0A660761" w14:textId="77777777" w:rsidR="00E178CF" w:rsidRDefault="00E178CF" w:rsidP="00E178CF">
      <w:pPr>
        <w:rPr>
          <w:lang w:eastAsia="zh-CN"/>
        </w:rPr>
      </w:pPr>
    </w:p>
    <w:p w14:paraId="0735C924" w14:textId="77777777" w:rsidR="00E178CF" w:rsidRDefault="00E178CF" w:rsidP="00E178CF">
      <w:pPr>
        <w:pStyle w:val="Heading5"/>
        <w:rPr>
          <w:snapToGrid w:val="0"/>
          <w:lang w:eastAsia="zh-CN"/>
        </w:rPr>
      </w:pPr>
      <w:r>
        <w:rPr>
          <w:snapToGrid w:val="0"/>
          <w:lang w:eastAsia="zh-CN"/>
        </w:rPr>
        <w:t>A.8.2.1.2.2</w:t>
      </w:r>
      <w:r>
        <w:rPr>
          <w:snapToGrid w:val="0"/>
          <w:lang w:eastAsia="zh-CN"/>
        </w:rPr>
        <w:tab/>
        <w:t>Test Requirements</w:t>
      </w:r>
    </w:p>
    <w:p w14:paraId="357226B2" w14:textId="77777777" w:rsidR="00E178CF" w:rsidRDefault="00E178CF" w:rsidP="00E178CF">
      <w:r>
        <w:t>The cell reselection delay to a lower priority NR cell is defined as the time from the beginning of time period T</w:t>
      </w:r>
      <w:r>
        <w:rPr>
          <w:lang w:eastAsia="zh-CN"/>
        </w:rPr>
        <w:t>1</w:t>
      </w:r>
      <w:r>
        <w:t xml:space="preserve">, to the moment when the UE camps on cell 2, and starts to send preambles on the PRACH for sending the RRC CONNECTION REQUEST message to perform a Tracking Area Update procedure on cell </w:t>
      </w:r>
      <w:r>
        <w:rPr>
          <w:lang w:eastAsia="zh-CN"/>
        </w:rPr>
        <w:t>2</w:t>
      </w:r>
      <w:r>
        <w:t>.</w:t>
      </w:r>
    </w:p>
    <w:p w14:paraId="7743527A" w14:textId="77777777" w:rsidR="00E178CF" w:rsidRDefault="00E178CF" w:rsidP="00E178CF">
      <w:r>
        <w:t>The cell re-selection delay to a lower priority cell shall be less than 3 s.</w:t>
      </w:r>
    </w:p>
    <w:p w14:paraId="6CC00E06" w14:textId="77777777" w:rsidR="00E178CF" w:rsidRDefault="00E178CF" w:rsidP="00E178CF">
      <w:r>
        <w:t>The rate of correct cell reselections observed during repeated tests shall be at least 90%.</w:t>
      </w:r>
    </w:p>
    <w:p w14:paraId="1EE6F830" w14:textId="5F8D8259" w:rsidR="00E178CF" w:rsidRDefault="00FD0A50" w:rsidP="00E178CF">
      <w:pPr>
        <w:pStyle w:val="NO"/>
      </w:pPr>
      <w:r>
        <w:t>NOTE:</w:t>
      </w:r>
      <w:r>
        <w:tab/>
        <w:t>The cell re-selection delay to a lower priority cell can be expressed as: T</w:t>
      </w:r>
      <w:r>
        <w:rPr>
          <w:vertAlign w:val="subscript"/>
        </w:rPr>
        <w:t>evaluate</w:t>
      </w:r>
      <w:r>
        <w:rPr>
          <w:vertAlign w:val="subscript"/>
          <w:lang w:eastAsia="zh-CN"/>
        </w:rPr>
        <w:t>, NR_HST</w:t>
      </w:r>
      <w:r>
        <w:t xml:space="preserve"> + T</w:t>
      </w:r>
      <w:r>
        <w:rPr>
          <w:vertAlign w:val="subscript"/>
        </w:rPr>
        <w:t>SI</w:t>
      </w:r>
      <w:r>
        <w:rPr>
          <w:vertAlign w:val="subscript"/>
          <w:lang w:eastAsia="zh-CN"/>
        </w:rPr>
        <w:t>-NR,</w:t>
      </w:r>
    </w:p>
    <w:p w14:paraId="1DCC1498" w14:textId="77777777" w:rsidR="00E178CF" w:rsidRDefault="00E178CF" w:rsidP="00E178CF">
      <w:r>
        <w:t>Where:</w:t>
      </w:r>
    </w:p>
    <w:p w14:paraId="393EC5D0" w14:textId="57EC197D" w:rsidR="00E178CF" w:rsidRDefault="00FD0A50" w:rsidP="00E178CF">
      <w:pPr>
        <w:pStyle w:val="EX"/>
      </w:pPr>
      <w:r>
        <w:rPr>
          <w:rFonts w:cs="v4.2.0"/>
        </w:rPr>
        <w:t>T</w:t>
      </w:r>
      <w:r>
        <w:rPr>
          <w:rFonts w:cs="v4.2.0"/>
          <w:vertAlign w:val="subscript"/>
        </w:rPr>
        <w:t>evaluate</w:t>
      </w:r>
      <w:r>
        <w:rPr>
          <w:rFonts w:cs="v4.2.0"/>
          <w:vertAlign w:val="subscript"/>
          <w:lang w:eastAsia="zh-CN"/>
        </w:rPr>
        <w:t>, NR_HST</w:t>
      </w:r>
      <w:r>
        <w:tab/>
        <w:t>See Table 4.2.2.5.6-2 in clause 4.2.2.5.6 in [15]</w:t>
      </w:r>
    </w:p>
    <w:p w14:paraId="3837980D" w14:textId="77777777" w:rsidR="00E178CF" w:rsidRDefault="00E178CF" w:rsidP="00E178CF">
      <w:pPr>
        <w:pStyle w:val="EX"/>
        <w:rPr>
          <w:rFonts w:cs="v4.2.0"/>
        </w:rPr>
      </w:pPr>
      <w:r>
        <w:lastRenderedPageBreak/>
        <w:t>T</w:t>
      </w:r>
      <w:r>
        <w:rPr>
          <w:vertAlign w:val="subscript"/>
        </w:rPr>
        <w:t>SI</w:t>
      </w:r>
      <w:r>
        <w:rPr>
          <w:rFonts w:cs="v4.2.0"/>
          <w:vertAlign w:val="subscript"/>
          <w:lang w:eastAsia="zh-CN"/>
        </w:rPr>
        <w:t>-NR</w:t>
      </w:r>
      <w:r>
        <w:tab/>
        <w:t>Maximum repetition period of relevant system info blocks that needs to be received by the UE to camp on a cell; 1280 ms is assumed in this test case.</w:t>
      </w:r>
    </w:p>
    <w:p w14:paraId="55119660" w14:textId="77777777" w:rsidR="00E178CF" w:rsidRDefault="00E178CF" w:rsidP="0059749D">
      <w:r>
        <w:t>This gives a total of 2.24 s, allow 3 s for the cell re-selection delay to a lower priority NR cell.</w:t>
      </w:r>
    </w:p>
    <w:p w14:paraId="4734C754" w14:textId="77777777" w:rsidR="003D5AE0" w:rsidRPr="00DD1D60" w:rsidRDefault="003D5AE0" w:rsidP="00127567">
      <w:pPr>
        <w:pStyle w:val="Heading3"/>
      </w:pPr>
      <w:r w:rsidRPr="00DD1D60">
        <w:t>A.8.2.2</w:t>
      </w:r>
      <w:r w:rsidRPr="00DD1D60">
        <w:tab/>
        <w:t>E-UTRA – NR Inter-RAT Early Measruement Reporting</w:t>
      </w:r>
    </w:p>
    <w:p w14:paraId="4ECFBCE4" w14:textId="5C205847" w:rsidR="003D5AE0" w:rsidRPr="00DD1D60" w:rsidRDefault="008079F7" w:rsidP="00127567">
      <w:pPr>
        <w:pStyle w:val="Heading4"/>
      </w:pPr>
      <w:r w:rsidRPr="0063324E">
        <w:t>A.8.2.2.1</w:t>
      </w:r>
      <w:r w:rsidRPr="0063324E">
        <w:tab/>
        <w:t>E-UTRA – NR Early Measu</w:t>
      </w:r>
      <w:r>
        <w:t>r</w:t>
      </w:r>
      <w:r w:rsidRPr="0063324E">
        <w:t>ement Reporting for NR in FR1</w:t>
      </w:r>
    </w:p>
    <w:p w14:paraId="128E510B" w14:textId="77777777" w:rsidR="003D5AE0" w:rsidRPr="00DD1D60" w:rsidRDefault="003D5AE0" w:rsidP="00127567">
      <w:pPr>
        <w:pStyle w:val="Heading5"/>
        <w:rPr>
          <w:snapToGrid w:val="0"/>
          <w:lang w:eastAsia="zh-CN"/>
        </w:rPr>
      </w:pPr>
      <w:r w:rsidRPr="00DD1D60">
        <w:rPr>
          <w:snapToGrid w:val="0"/>
          <w:lang w:eastAsia="zh-CN"/>
        </w:rPr>
        <w:t>A.8.2.2.1.1</w:t>
      </w:r>
      <w:r w:rsidRPr="00DD1D60">
        <w:rPr>
          <w:snapToGrid w:val="0"/>
          <w:lang w:eastAsia="zh-CN"/>
        </w:rPr>
        <w:tab/>
        <w:t>Test Purpose and Environment</w:t>
      </w:r>
    </w:p>
    <w:p w14:paraId="78C7E125" w14:textId="77777777" w:rsidR="003D5AE0" w:rsidRPr="00DD1D60" w:rsidRDefault="003D5AE0" w:rsidP="003D5AE0">
      <w:r w:rsidRPr="00DD1D60">
        <w:t xml:space="preserve">This test is to verify the requirement for the E-UTRAN to NR inter-RAT Idle mode DC measurement requirements specified in clause 4.9.2.4 in TS 36.133 [15]. </w:t>
      </w:r>
      <w:r>
        <w:t xml:space="preserve">This test is also to verify the accuracy requirement for the E-UTRAN to NR inter-RAT Idle mode DC measurement requirements specified in clause 9.11.1A and 9.11.2A in TS 36.133 [15]. </w:t>
      </w:r>
      <w:r w:rsidRPr="00DD1D60">
        <w:t>Supported test configurations are shown in Table A.8.2.2.1.1-1.</w:t>
      </w:r>
    </w:p>
    <w:p w14:paraId="27153397" w14:textId="77777777" w:rsidR="003D5AE0" w:rsidRPr="00DD1D60" w:rsidRDefault="003D5AE0" w:rsidP="00127567">
      <w:pPr>
        <w:pStyle w:val="TH"/>
      </w:pPr>
      <w:r w:rsidRPr="00DD1D60">
        <w:t>Table A.8.2.2.1.1-1: Supported test configurations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7546"/>
      </w:tblGrid>
      <w:tr w:rsidR="003D5AE0" w:rsidRPr="00DD1D60" w14:paraId="142059C8" w14:textId="77777777" w:rsidTr="003D5AE0">
        <w:tc>
          <w:tcPr>
            <w:tcW w:w="1696" w:type="dxa"/>
            <w:tcBorders>
              <w:top w:val="single" w:sz="4" w:space="0" w:color="auto"/>
              <w:left w:val="single" w:sz="4" w:space="0" w:color="auto"/>
              <w:bottom w:val="single" w:sz="4" w:space="0" w:color="auto"/>
              <w:right w:val="single" w:sz="4" w:space="0" w:color="auto"/>
            </w:tcBorders>
            <w:hideMark/>
          </w:tcPr>
          <w:p w14:paraId="7368F81A" w14:textId="77777777" w:rsidR="003D5AE0" w:rsidRPr="00DD1D60" w:rsidRDefault="003D5AE0" w:rsidP="00127567">
            <w:pPr>
              <w:pStyle w:val="TAH"/>
              <w:rPr>
                <w:lang w:val="fr-FR" w:eastAsia="zh-CN"/>
              </w:rPr>
            </w:pPr>
            <w:r w:rsidRPr="00DD1D60">
              <w:rPr>
                <w:lang w:val="fr-FR" w:eastAsia="zh-CN"/>
              </w:rPr>
              <w:t>Configuration</w:t>
            </w:r>
          </w:p>
        </w:tc>
        <w:tc>
          <w:tcPr>
            <w:tcW w:w="7654" w:type="dxa"/>
            <w:tcBorders>
              <w:top w:val="single" w:sz="4" w:space="0" w:color="auto"/>
              <w:left w:val="single" w:sz="4" w:space="0" w:color="auto"/>
              <w:bottom w:val="single" w:sz="4" w:space="0" w:color="auto"/>
              <w:right w:val="single" w:sz="4" w:space="0" w:color="auto"/>
            </w:tcBorders>
            <w:hideMark/>
          </w:tcPr>
          <w:p w14:paraId="1D02EBE4" w14:textId="77777777" w:rsidR="003D5AE0" w:rsidRPr="00DD1D60" w:rsidRDefault="003D5AE0" w:rsidP="00127567">
            <w:pPr>
              <w:pStyle w:val="TAH"/>
              <w:rPr>
                <w:lang w:val="fr-FR" w:eastAsia="zh-CN"/>
              </w:rPr>
            </w:pPr>
            <w:r w:rsidRPr="00DD1D60">
              <w:rPr>
                <w:lang w:val="fr-FR" w:eastAsia="zh-CN"/>
              </w:rPr>
              <w:t>Description</w:t>
            </w:r>
          </w:p>
        </w:tc>
      </w:tr>
      <w:tr w:rsidR="003D5AE0" w:rsidRPr="007368D5" w14:paraId="7F446B2C" w14:textId="77777777" w:rsidTr="003D5AE0">
        <w:tc>
          <w:tcPr>
            <w:tcW w:w="1696" w:type="dxa"/>
            <w:tcBorders>
              <w:top w:val="single" w:sz="4" w:space="0" w:color="auto"/>
              <w:left w:val="single" w:sz="4" w:space="0" w:color="auto"/>
              <w:bottom w:val="single" w:sz="4" w:space="0" w:color="auto"/>
              <w:right w:val="single" w:sz="4" w:space="0" w:color="auto"/>
            </w:tcBorders>
            <w:hideMark/>
          </w:tcPr>
          <w:p w14:paraId="3820F9DD" w14:textId="77777777" w:rsidR="003D5AE0" w:rsidRPr="00DD1D60" w:rsidRDefault="003D5AE0" w:rsidP="00127567">
            <w:pPr>
              <w:pStyle w:val="TAL"/>
              <w:rPr>
                <w:lang w:val="fr-FR" w:eastAsia="zh-CN"/>
              </w:rPr>
            </w:pPr>
            <w:r w:rsidRPr="00DD1D60">
              <w:rPr>
                <w:lang w:val="fr-FR" w:eastAsia="zh-CN"/>
              </w:rPr>
              <w:t>1</w:t>
            </w:r>
          </w:p>
        </w:tc>
        <w:tc>
          <w:tcPr>
            <w:tcW w:w="7654" w:type="dxa"/>
            <w:tcBorders>
              <w:top w:val="single" w:sz="4" w:space="0" w:color="auto"/>
              <w:left w:val="single" w:sz="4" w:space="0" w:color="auto"/>
              <w:bottom w:val="single" w:sz="4" w:space="0" w:color="auto"/>
              <w:right w:val="single" w:sz="4" w:space="0" w:color="auto"/>
            </w:tcBorders>
            <w:hideMark/>
          </w:tcPr>
          <w:p w14:paraId="641E7391" w14:textId="77777777" w:rsidR="003D5AE0" w:rsidRPr="00DD1D60" w:rsidRDefault="003D5AE0" w:rsidP="00127567">
            <w:pPr>
              <w:pStyle w:val="TAL"/>
              <w:rPr>
                <w:lang w:val="fr-FR" w:eastAsia="zh-CN"/>
              </w:rPr>
            </w:pPr>
            <w:r w:rsidRPr="00DD1D60">
              <w:rPr>
                <w:lang w:val="fr-FR"/>
              </w:rPr>
              <w:t>LTE FDD, NR 15 kHz SSB SCS, 10 MHz bandwidth, FDD duplex mode</w:t>
            </w:r>
          </w:p>
        </w:tc>
      </w:tr>
      <w:tr w:rsidR="003D5AE0" w:rsidRPr="007368D5" w14:paraId="091E7F81" w14:textId="77777777" w:rsidTr="003D5AE0">
        <w:tc>
          <w:tcPr>
            <w:tcW w:w="1696" w:type="dxa"/>
            <w:tcBorders>
              <w:top w:val="single" w:sz="4" w:space="0" w:color="auto"/>
              <w:left w:val="single" w:sz="4" w:space="0" w:color="auto"/>
              <w:bottom w:val="single" w:sz="4" w:space="0" w:color="auto"/>
              <w:right w:val="single" w:sz="4" w:space="0" w:color="auto"/>
            </w:tcBorders>
            <w:hideMark/>
          </w:tcPr>
          <w:p w14:paraId="7ED06D98" w14:textId="77777777" w:rsidR="003D5AE0" w:rsidRPr="00DD1D60" w:rsidRDefault="003D5AE0" w:rsidP="00127567">
            <w:pPr>
              <w:pStyle w:val="TAL"/>
              <w:rPr>
                <w:lang w:val="fr-FR" w:eastAsia="zh-CN"/>
              </w:rPr>
            </w:pPr>
            <w:r w:rsidRPr="00DD1D60">
              <w:rPr>
                <w:lang w:val="fr-FR" w:eastAsia="zh-CN"/>
              </w:rPr>
              <w:t>2</w:t>
            </w:r>
          </w:p>
        </w:tc>
        <w:tc>
          <w:tcPr>
            <w:tcW w:w="7654" w:type="dxa"/>
            <w:tcBorders>
              <w:top w:val="single" w:sz="4" w:space="0" w:color="auto"/>
              <w:left w:val="single" w:sz="4" w:space="0" w:color="auto"/>
              <w:bottom w:val="single" w:sz="4" w:space="0" w:color="auto"/>
              <w:right w:val="single" w:sz="4" w:space="0" w:color="auto"/>
            </w:tcBorders>
            <w:hideMark/>
          </w:tcPr>
          <w:p w14:paraId="1D094EBE" w14:textId="77777777" w:rsidR="003D5AE0" w:rsidRPr="00DD1D60" w:rsidRDefault="003D5AE0" w:rsidP="00127567">
            <w:pPr>
              <w:pStyle w:val="TAL"/>
              <w:rPr>
                <w:lang w:val="fr-FR" w:eastAsia="zh-CN"/>
              </w:rPr>
            </w:pPr>
            <w:r w:rsidRPr="00DD1D60">
              <w:rPr>
                <w:lang w:val="fr-FR"/>
              </w:rPr>
              <w:t>LTE FDD, NR 15 kHz SSB SCS, 10 MHz bandwidth, TDD duplex mode</w:t>
            </w:r>
          </w:p>
        </w:tc>
      </w:tr>
      <w:tr w:rsidR="003D5AE0" w:rsidRPr="007368D5" w14:paraId="654D4010" w14:textId="77777777" w:rsidTr="003D5AE0">
        <w:tc>
          <w:tcPr>
            <w:tcW w:w="1696" w:type="dxa"/>
            <w:tcBorders>
              <w:top w:val="single" w:sz="4" w:space="0" w:color="auto"/>
              <w:left w:val="single" w:sz="4" w:space="0" w:color="auto"/>
              <w:bottom w:val="single" w:sz="4" w:space="0" w:color="auto"/>
              <w:right w:val="single" w:sz="4" w:space="0" w:color="auto"/>
            </w:tcBorders>
            <w:hideMark/>
          </w:tcPr>
          <w:p w14:paraId="720E3F58" w14:textId="77777777" w:rsidR="003D5AE0" w:rsidRPr="00DD1D60" w:rsidRDefault="003D5AE0" w:rsidP="00127567">
            <w:pPr>
              <w:pStyle w:val="TAL"/>
              <w:rPr>
                <w:lang w:val="fr-FR" w:eastAsia="zh-CN"/>
              </w:rPr>
            </w:pPr>
            <w:r w:rsidRPr="00DD1D60">
              <w:rPr>
                <w:lang w:val="fr-FR" w:eastAsia="zh-CN"/>
              </w:rPr>
              <w:t>3</w:t>
            </w:r>
          </w:p>
        </w:tc>
        <w:tc>
          <w:tcPr>
            <w:tcW w:w="7654" w:type="dxa"/>
            <w:tcBorders>
              <w:top w:val="single" w:sz="4" w:space="0" w:color="auto"/>
              <w:left w:val="single" w:sz="4" w:space="0" w:color="auto"/>
              <w:bottom w:val="single" w:sz="4" w:space="0" w:color="auto"/>
              <w:right w:val="single" w:sz="4" w:space="0" w:color="auto"/>
            </w:tcBorders>
            <w:hideMark/>
          </w:tcPr>
          <w:p w14:paraId="27A0F7C0" w14:textId="77777777" w:rsidR="003D5AE0" w:rsidRPr="00DD1D60" w:rsidRDefault="003D5AE0" w:rsidP="00127567">
            <w:pPr>
              <w:pStyle w:val="TAL"/>
              <w:rPr>
                <w:lang w:val="fr-FR" w:eastAsia="zh-CN"/>
              </w:rPr>
            </w:pPr>
            <w:r w:rsidRPr="00DD1D60">
              <w:rPr>
                <w:lang w:val="fr-FR"/>
              </w:rPr>
              <w:t>LTE FDD, NR 30 kHz SSB SCS, 40 MHz bandwidth, TDD duplex mode</w:t>
            </w:r>
          </w:p>
        </w:tc>
      </w:tr>
      <w:tr w:rsidR="003D5AE0" w:rsidRPr="007368D5" w14:paraId="6E6410C4" w14:textId="77777777" w:rsidTr="003D5AE0">
        <w:tc>
          <w:tcPr>
            <w:tcW w:w="1696" w:type="dxa"/>
            <w:tcBorders>
              <w:top w:val="single" w:sz="4" w:space="0" w:color="auto"/>
              <w:left w:val="single" w:sz="4" w:space="0" w:color="auto"/>
              <w:bottom w:val="single" w:sz="4" w:space="0" w:color="auto"/>
              <w:right w:val="single" w:sz="4" w:space="0" w:color="auto"/>
            </w:tcBorders>
            <w:hideMark/>
          </w:tcPr>
          <w:p w14:paraId="5F9F924F" w14:textId="77777777" w:rsidR="003D5AE0" w:rsidRPr="00DD1D60" w:rsidRDefault="003D5AE0" w:rsidP="00127567">
            <w:pPr>
              <w:pStyle w:val="TAL"/>
              <w:rPr>
                <w:lang w:val="fr-FR" w:eastAsia="zh-CN"/>
              </w:rPr>
            </w:pPr>
            <w:r w:rsidRPr="00DD1D60">
              <w:rPr>
                <w:lang w:val="fr-FR" w:eastAsia="zh-CN"/>
              </w:rPr>
              <w:t>4</w:t>
            </w:r>
          </w:p>
        </w:tc>
        <w:tc>
          <w:tcPr>
            <w:tcW w:w="7654" w:type="dxa"/>
            <w:tcBorders>
              <w:top w:val="single" w:sz="4" w:space="0" w:color="auto"/>
              <w:left w:val="single" w:sz="4" w:space="0" w:color="auto"/>
              <w:bottom w:val="single" w:sz="4" w:space="0" w:color="auto"/>
              <w:right w:val="single" w:sz="4" w:space="0" w:color="auto"/>
            </w:tcBorders>
            <w:hideMark/>
          </w:tcPr>
          <w:p w14:paraId="07BCBB24" w14:textId="77777777" w:rsidR="003D5AE0" w:rsidRPr="00DD1D60" w:rsidRDefault="003D5AE0" w:rsidP="00127567">
            <w:pPr>
              <w:pStyle w:val="TAL"/>
              <w:rPr>
                <w:lang w:val="fr-FR"/>
              </w:rPr>
            </w:pPr>
            <w:r w:rsidRPr="00DD1D60">
              <w:rPr>
                <w:lang w:val="fr-FR"/>
              </w:rPr>
              <w:t>LTE TDD, NR 15 kHz SSB SCS, 10 MHz bandwidth, FDD duplex mode</w:t>
            </w:r>
          </w:p>
        </w:tc>
      </w:tr>
      <w:tr w:rsidR="003D5AE0" w:rsidRPr="007368D5" w14:paraId="1BBFBA30" w14:textId="77777777" w:rsidTr="003D5AE0">
        <w:tc>
          <w:tcPr>
            <w:tcW w:w="1696" w:type="dxa"/>
            <w:tcBorders>
              <w:top w:val="single" w:sz="4" w:space="0" w:color="auto"/>
              <w:left w:val="single" w:sz="4" w:space="0" w:color="auto"/>
              <w:bottom w:val="single" w:sz="4" w:space="0" w:color="auto"/>
              <w:right w:val="single" w:sz="4" w:space="0" w:color="auto"/>
            </w:tcBorders>
            <w:hideMark/>
          </w:tcPr>
          <w:p w14:paraId="0FE4345B" w14:textId="77777777" w:rsidR="003D5AE0" w:rsidRPr="00DD1D60" w:rsidRDefault="003D5AE0" w:rsidP="00127567">
            <w:pPr>
              <w:pStyle w:val="TAL"/>
              <w:rPr>
                <w:lang w:val="fr-FR" w:eastAsia="zh-CN"/>
              </w:rPr>
            </w:pPr>
            <w:r w:rsidRPr="00DD1D60">
              <w:rPr>
                <w:lang w:val="fr-FR" w:eastAsia="zh-CN"/>
              </w:rPr>
              <w:t>5</w:t>
            </w:r>
          </w:p>
        </w:tc>
        <w:tc>
          <w:tcPr>
            <w:tcW w:w="7654" w:type="dxa"/>
            <w:tcBorders>
              <w:top w:val="single" w:sz="4" w:space="0" w:color="auto"/>
              <w:left w:val="single" w:sz="4" w:space="0" w:color="auto"/>
              <w:bottom w:val="single" w:sz="4" w:space="0" w:color="auto"/>
              <w:right w:val="single" w:sz="4" w:space="0" w:color="auto"/>
            </w:tcBorders>
            <w:hideMark/>
          </w:tcPr>
          <w:p w14:paraId="40B931FE" w14:textId="77777777" w:rsidR="003D5AE0" w:rsidRPr="00DD1D60" w:rsidRDefault="003D5AE0" w:rsidP="00127567">
            <w:pPr>
              <w:pStyle w:val="TAL"/>
              <w:rPr>
                <w:lang w:val="fr-FR"/>
              </w:rPr>
            </w:pPr>
            <w:r w:rsidRPr="00DD1D60">
              <w:rPr>
                <w:lang w:val="fr-FR"/>
              </w:rPr>
              <w:t>LTE TDD, NR 15 kHz SSB SCS, 10 MHz bandwidth, TDD duplex mode</w:t>
            </w:r>
          </w:p>
        </w:tc>
      </w:tr>
      <w:tr w:rsidR="003D5AE0" w:rsidRPr="007368D5" w14:paraId="781A4F7A" w14:textId="77777777" w:rsidTr="003D5AE0">
        <w:tc>
          <w:tcPr>
            <w:tcW w:w="1696" w:type="dxa"/>
            <w:tcBorders>
              <w:top w:val="single" w:sz="4" w:space="0" w:color="auto"/>
              <w:left w:val="single" w:sz="4" w:space="0" w:color="auto"/>
              <w:bottom w:val="single" w:sz="4" w:space="0" w:color="auto"/>
              <w:right w:val="single" w:sz="4" w:space="0" w:color="auto"/>
            </w:tcBorders>
            <w:hideMark/>
          </w:tcPr>
          <w:p w14:paraId="25567FE8" w14:textId="77777777" w:rsidR="003D5AE0" w:rsidRPr="00DD1D60" w:rsidRDefault="003D5AE0" w:rsidP="00127567">
            <w:pPr>
              <w:pStyle w:val="TAL"/>
              <w:rPr>
                <w:lang w:val="fr-FR" w:eastAsia="zh-CN"/>
              </w:rPr>
            </w:pPr>
            <w:r w:rsidRPr="00DD1D60">
              <w:rPr>
                <w:lang w:val="fr-FR" w:eastAsia="zh-CN"/>
              </w:rPr>
              <w:t>6</w:t>
            </w:r>
          </w:p>
        </w:tc>
        <w:tc>
          <w:tcPr>
            <w:tcW w:w="7654" w:type="dxa"/>
            <w:tcBorders>
              <w:top w:val="single" w:sz="4" w:space="0" w:color="auto"/>
              <w:left w:val="single" w:sz="4" w:space="0" w:color="auto"/>
              <w:bottom w:val="single" w:sz="4" w:space="0" w:color="auto"/>
              <w:right w:val="single" w:sz="4" w:space="0" w:color="auto"/>
            </w:tcBorders>
            <w:hideMark/>
          </w:tcPr>
          <w:p w14:paraId="0275B12A" w14:textId="77777777" w:rsidR="003D5AE0" w:rsidRPr="00DD1D60" w:rsidRDefault="003D5AE0" w:rsidP="00127567">
            <w:pPr>
              <w:pStyle w:val="TAL"/>
              <w:rPr>
                <w:lang w:val="fr-FR"/>
              </w:rPr>
            </w:pPr>
            <w:r w:rsidRPr="00DD1D60">
              <w:rPr>
                <w:lang w:val="fr-FR"/>
              </w:rPr>
              <w:t>LTE TDD, NR 30 kHz SSB SCS, 40 MHz bandwidth, TDD duplex mode</w:t>
            </w:r>
          </w:p>
        </w:tc>
      </w:tr>
      <w:tr w:rsidR="003D5AE0" w:rsidRPr="00DD1D60" w14:paraId="43689518" w14:textId="77777777" w:rsidTr="003D5AE0">
        <w:tc>
          <w:tcPr>
            <w:tcW w:w="9350" w:type="dxa"/>
            <w:gridSpan w:val="2"/>
            <w:tcBorders>
              <w:top w:val="single" w:sz="4" w:space="0" w:color="auto"/>
              <w:left w:val="single" w:sz="4" w:space="0" w:color="auto"/>
              <w:bottom w:val="single" w:sz="4" w:space="0" w:color="auto"/>
              <w:right w:val="single" w:sz="4" w:space="0" w:color="auto"/>
            </w:tcBorders>
            <w:hideMark/>
          </w:tcPr>
          <w:p w14:paraId="2467F682" w14:textId="77777777" w:rsidR="003D5AE0" w:rsidRPr="00DD1D60" w:rsidRDefault="003D5AE0" w:rsidP="00127567">
            <w:pPr>
              <w:pStyle w:val="TAN"/>
              <w:rPr>
                <w:lang w:val="fr-FR"/>
              </w:rPr>
            </w:pPr>
            <w:r w:rsidRPr="00DD1D60">
              <w:rPr>
                <w:lang w:val="fr-FR"/>
              </w:rPr>
              <w:t>Note:</w:t>
            </w:r>
            <w:r w:rsidRPr="00DD1D60">
              <w:rPr>
                <w:lang w:val="fr-FR"/>
              </w:rPr>
              <w:tab/>
              <w:t>The UE is only required to be tested in one of the supported test configurations</w:t>
            </w:r>
          </w:p>
        </w:tc>
      </w:tr>
    </w:tbl>
    <w:p w14:paraId="1E2C9895" w14:textId="77777777" w:rsidR="003D5AE0" w:rsidRPr="00DD1D60" w:rsidRDefault="003D5AE0" w:rsidP="003D5AE0">
      <w:pPr>
        <w:rPr>
          <w:rFonts w:cs="v4.2.0"/>
        </w:rPr>
      </w:pPr>
    </w:p>
    <w:p w14:paraId="2FE63DF5" w14:textId="5FE785AA" w:rsidR="003D5AE0" w:rsidRPr="00DD1D60" w:rsidRDefault="008079F7" w:rsidP="003D5AE0">
      <w:pPr>
        <w:rPr>
          <w:rFonts w:cs="v4.2.0"/>
        </w:rPr>
      </w:pPr>
      <w:r w:rsidRPr="0063324E">
        <w:rPr>
          <w:rFonts w:cs="v4.2.0"/>
        </w:rPr>
        <w:t xml:space="preserve">The test scenario comprises of 1 E-UTRA cell (Cell 1) and 1 NR cell (Cell 2). The the test parameters and applicability for the E-UTRAN cell are defined in Table </w:t>
      </w:r>
      <w:r w:rsidRPr="0063324E">
        <w:t>A.8.2.2.1.1-4</w:t>
      </w:r>
      <w:r w:rsidRPr="0063324E">
        <w:rPr>
          <w:rFonts w:cs="v4.2.0"/>
        </w:rPr>
        <w:t xml:space="preserve">. The general test parameters and the cell specific test parameters for the NR cell are </w:t>
      </w:r>
      <w:r>
        <w:rPr>
          <w:rFonts w:cs="v4.2.0"/>
        </w:rPr>
        <w:t>specified</w:t>
      </w:r>
      <w:r w:rsidRPr="0063324E">
        <w:rPr>
          <w:rFonts w:cs="v4.2.0"/>
        </w:rPr>
        <w:t xml:space="preserve"> in </w:t>
      </w:r>
      <w:r w:rsidRPr="0063324E">
        <w:t>Table A.8.2.2.1.1-2 and Table A.8.2.2.1.1-3, respectively.</w:t>
      </w:r>
    </w:p>
    <w:p w14:paraId="2EE3B1D4" w14:textId="77777777" w:rsidR="003D5AE0" w:rsidRPr="00DD1D60" w:rsidRDefault="003D5AE0" w:rsidP="003D5AE0">
      <w:pPr>
        <w:rPr>
          <w:rFonts w:cs="v4.2.0"/>
        </w:rPr>
      </w:pPr>
      <w:r w:rsidRPr="00DD1D60">
        <w:rPr>
          <w:rFonts w:cs="v4.2.0"/>
        </w:rPr>
        <w:t xml:space="preserve">The test consists of </w:t>
      </w:r>
      <w:r w:rsidRPr="00DD1D60">
        <w:rPr>
          <w:rFonts w:cs="v4.2.0"/>
          <w:lang w:eastAsia="zh-CN"/>
        </w:rPr>
        <w:t>three</w:t>
      </w:r>
      <w:r w:rsidRPr="00DD1D60">
        <w:rPr>
          <w:rFonts w:cs="v4.2.0"/>
        </w:rPr>
        <w:t xml:space="preserve"> successive time periods, with time duration of T1</w:t>
      </w:r>
      <w:r w:rsidRPr="00DD1D60">
        <w:rPr>
          <w:rFonts w:cs="v4.2.0"/>
          <w:lang w:eastAsia="zh-CN"/>
        </w:rPr>
        <w:t>, T2,</w:t>
      </w:r>
      <w:r w:rsidRPr="00DD1D60">
        <w:rPr>
          <w:rFonts w:cs="v4.2.0"/>
        </w:rPr>
        <w:t xml:space="preserve"> and T</w:t>
      </w:r>
      <w:r w:rsidRPr="00DD1D60">
        <w:rPr>
          <w:rFonts w:cs="v4.2.0"/>
          <w:lang w:eastAsia="zh-CN"/>
        </w:rPr>
        <w:t>3</w:t>
      </w:r>
      <w:r w:rsidRPr="00DD1D60">
        <w:rPr>
          <w:rFonts w:cs="v4.2.0"/>
        </w:rPr>
        <w:t xml:space="preserve"> respectively. Prior to the start of the time duration T1, the UE shall be connected to Cell 1. During T1, Cell 2 shall be powered off. At the end of T1, the RRC connection to Cell 1 is released and UE is configured </w:t>
      </w:r>
      <w:r w:rsidRPr="00DD1D60">
        <w:t>Idle mode DC measurement on the carrier frequency of Cell 2. Time duration T2 starts when the RRC connection is released, and d</w:t>
      </w:r>
      <w:r w:rsidRPr="00DD1D60">
        <w:rPr>
          <w:rFonts w:cs="v4.2.0"/>
        </w:rPr>
        <w:t>uring the T2 UE is in Idle mode. Cell 2 shall be powered on from the beginning of T2. At beginning of T3 the UE is paged for connection setup and requested by the network to send idle mode measurements.</w:t>
      </w:r>
    </w:p>
    <w:p w14:paraId="7029D2FA" w14:textId="77777777" w:rsidR="003D5AE0" w:rsidRPr="00DD1D60" w:rsidRDefault="003D5AE0" w:rsidP="00127567">
      <w:pPr>
        <w:pStyle w:val="TH"/>
      </w:pPr>
      <w:r w:rsidRPr="00DD1D60">
        <w:t xml:space="preserve">Table </w:t>
      </w:r>
      <w:r w:rsidRPr="00DD1D60">
        <w:rPr>
          <w:rFonts w:cs="Arial"/>
        </w:rPr>
        <w:t>A.8.2.2.1.1-2</w:t>
      </w:r>
      <w:r w:rsidRPr="00DD1D60">
        <w:t xml:space="preserve">: General test parameters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6"/>
        <w:gridCol w:w="709"/>
        <w:gridCol w:w="1445"/>
        <w:gridCol w:w="1955"/>
        <w:gridCol w:w="2720"/>
      </w:tblGrid>
      <w:tr w:rsidR="003D5AE0" w:rsidRPr="00DD1D60" w14:paraId="2AAC7C18" w14:textId="77777777" w:rsidTr="004B412E">
        <w:trPr>
          <w:cantSplit/>
          <w:trHeight w:val="218"/>
        </w:trPr>
        <w:tc>
          <w:tcPr>
            <w:tcW w:w="2516" w:type="dxa"/>
            <w:tcBorders>
              <w:top w:val="single" w:sz="4" w:space="0" w:color="auto"/>
              <w:left w:val="single" w:sz="4" w:space="0" w:color="auto"/>
              <w:bottom w:val="nil"/>
              <w:right w:val="single" w:sz="4" w:space="0" w:color="auto"/>
            </w:tcBorders>
            <w:hideMark/>
          </w:tcPr>
          <w:p w14:paraId="0F8FAD2B" w14:textId="77777777" w:rsidR="003D5AE0" w:rsidRPr="00DD1D60" w:rsidRDefault="003D5AE0" w:rsidP="00127567">
            <w:pPr>
              <w:pStyle w:val="TAH"/>
              <w:rPr>
                <w:rFonts w:cs="Arial"/>
                <w:lang w:val="fr-FR"/>
              </w:rPr>
            </w:pPr>
            <w:r w:rsidRPr="00DD1D60">
              <w:rPr>
                <w:lang w:val="fr-FR"/>
              </w:rPr>
              <w:t>Parameter</w:t>
            </w:r>
          </w:p>
        </w:tc>
        <w:tc>
          <w:tcPr>
            <w:tcW w:w="709" w:type="dxa"/>
            <w:tcBorders>
              <w:top w:val="single" w:sz="4" w:space="0" w:color="auto"/>
              <w:left w:val="single" w:sz="4" w:space="0" w:color="auto"/>
              <w:bottom w:val="nil"/>
              <w:right w:val="single" w:sz="4" w:space="0" w:color="auto"/>
            </w:tcBorders>
            <w:hideMark/>
          </w:tcPr>
          <w:p w14:paraId="15F31747" w14:textId="77777777" w:rsidR="003D5AE0" w:rsidRPr="00DD1D60" w:rsidRDefault="003D5AE0" w:rsidP="00127567">
            <w:pPr>
              <w:pStyle w:val="TAH"/>
              <w:rPr>
                <w:rFonts w:cs="Arial"/>
                <w:lang w:val="fr-FR"/>
              </w:rPr>
            </w:pPr>
            <w:r w:rsidRPr="00DD1D60">
              <w:rPr>
                <w:lang w:val="fr-FR"/>
              </w:rPr>
              <w:t>Unit</w:t>
            </w:r>
          </w:p>
        </w:tc>
        <w:tc>
          <w:tcPr>
            <w:tcW w:w="1445" w:type="dxa"/>
            <w:tcBorders>
              <w:top w:val="single" w:sz="4" w:space="0" w:color="auto"/>
              <w:left w:val="single" w:sz="4" w:space="0" w:color="auto"/>
              <w:bottom w:val="nil"/>
              <w:right w:val="single" w:sz="4" w:space="0" w:color="auto"/>
            </w:tcBorders>
            <w:hideMark/>
          </w:tcPr>
          <w:p w14:paraId="29D0AB4D" w14:textId="77777777" w:rsidR="003D5AE0" w:rsidRPr="00DD1D60" w:rsidRDefault="003D5AE0" w:rsidP="00127567">
            <w:pPr>
              <w:pStyle w:val="TAH"/>
              <w:rPr>
                <w:lang w:val="fr-FR" w:eastAsia="zh-CN"/>
              </w:rPr>
            </w:pPr>
            <w:r w:rsidRPr="00DD1D60">
              <w:rPr>
                <w:lang w:val="fr-FR" w:eastAsia="zh-CN"/>
              </w:rPr>
              <w:t xml:space="preserve">Test </w:t>
            </w:r>
          </w:p>
        </w:tc>
        <w:tc>
          <w:tcPr>
            <w:tcW w:w="1955" w:type="dxa"/>
            <w:tcBorders>
              <w:top w:val="single" w:sz="4" w:space="0" w:color="auto"/>
              <w:left w:val="single" w:sz="4" w:space="0" w:color="auto"/>
              <w:bottom w:val="nil"/>
              <w:right w:val="single" w:sz="4" w:space="0" w:color="auto"/>
            </w:tcBorders>
            <w:hideMark/>
          </w:tcPr>
          <w:p w14:paraId="45487EC4" w14:textId="77777777" w:rsidR="003D5AE0" w:rsidRPr="00DD1D60" w:rsidRDefault="003D5AE0" w:rsidP="00127567">
            <w:pPr>
              <w:pStyle w:val="TAH"/>
              <w:rPr>
                <w:rFonts w:cs="Arial"/>
                <w:lang w:val="fr-FR"/>
              </w:rPr>
            </w:pPr>
            <w:r w:rsidRPr="00DD1D60">
              <w:rPr>
                <w:lang w:val="fr-FR"/>
              </w:rPr>
              <w:t>Value</w:t>
            </w:r>
          </w:p>
        </w:tc>
        <w:tc>
          <w:tcPr>
            <w:tcW w:w="2720" w:type="dxa"/>
            <w:tcBorders>
              <w:top w:val="single" w:sz="4" w:space="0" w:color="auto"/>
              <w:left w:val="single" w:sz="4" w:space="0" w:color="auto"/>
              <w:bottom w:val="nil"/>
              <w:right w:val="single" w:sz="4" w:space="0" w:color="auto"/>
            </w:tcBorders>
            <w:hideMark/>
          </w:tcPr>
          <w:p w14:paraId="0933FE39" w14:textId="77777777" w:rsidR="003D5AE0" w:rsidRPr="00DD1D60" w:rsidRDefault="003D5AE0" w:rsidP="00127567">
            <w:pPr>
              <w:pStyle w:val="TAH"/>
              <w:rPr>
                <w:rFonts w:cs="Arial"/>
                <w:lang w:val="fr-FR"/>
              </w:rPr>
            </w:pPr>
            <w:r w:rsidRPr="00DD1D60">
              <w:rPr>
                <w:lang w:val="fr-FR"/>
              </w:rPr>
              <w:t>Comment</w:t>
            </w:r>
          </w:p>
        </w:tc>
      </w:tr>
      <w:tr w:rsidR="003D5AE0" w:rsidRPr="00DD1D60" w14:paraId="35BC1028" w14:textId="77777777" w:rsidTr="004B412E">
        <w:trPr>
          <w:cantSplit/>
          <w:trHeight w:val="217"/>
        </w:trPr>
        <w:tc>
          <w:tcPr>
            <w:tcW w:w="2516" w:type="dxa"/>
            <w:tcBorders>
              <w:top w:val="nil"/>
              <w:left w:val="single" w:sz="4" w:space="0" w:color="auto"/>
              <w:bottom w:val="single" w:sz="4" w:space="0" w:color="auto"/>
              <w:right w:val="single" w:sz="4" w:space="0" w:color="auto"/>
            </w:tcBorders>
          </w:tcPr>
          <w:p w14:paraId="36215EB7" w14:textId="77777777" w:rsidR="003D5AE0" w:rsidRPr="00DD1D60" w:rsidRDefault="003D5AE0" w:rsidP="00127567">
            <w:pPr>
              <w:pStyle w:val="TAH"/>
              <w:rPr>
                <w:lang w:val="fr-FR"/>
              </w:rPr>
            </w:pPr>
          </w:p>
        </w:tc>
        <w:tc>
          <w:tcPr>
            <w:tcW w:w="709" w:type="dxa"/>
            <w:tcBorders>
              <w:top w:val="nil"/>
              <w:left w:val="single" w:sz="4" w:space="0" w:color="auto"/>
              <w:bottom w:val="single" w:sz="4" w:space="0" w:color="auto"/>
              <w:right w:val="single" w:sz="4" w:space="0" w:color="auto"/>
            </w:tcBorders>
          </w:tcPr>
          <w:p w14:paraId="393B5C96" w14:textId="77777777" w:rsidR="003D5AE0" w:rsidRPr="00DD1D60" w:rsidRDefault="003D5AE0" w:rsidP="00127567">
            <w:pPr>
              <w:pStyle w:val="TAH"/>
              <w:rPr>
                <w:lang w:val="fr-FR"/>
              </w:rPr>
            </w:pPr>
          </w:p>
        </w:tc>
        <w:tc>
          <w:tcPr>
            <w:tcW w:w="1445" w:type="dxa"/>
            <w:tcBorders>
              <w:top w:val="nil"/>
              <w:left w:val="single" w:sz="4" w:space="0" w:color="auto"/>
              <w:bottom w:val="single" w:sz="4" w:space="0" w:color="auto"/>
              <w:right w:val="single" w:sz="4" w:space="0" w:color="auto"/>
            </w:tcBorders>
            <w:hideMark/>
          </w:tcPr>
          <w:p w14:paraId="355BB29F" w14:textId="77777777" w:rsidR="003D5AE0" w:rsidRPr="00DD1D60" w:rsidRDefault="003D5AE0" w:rsidP="00127567">
            <w:pPr>
              <w:pStyle w:val="TAH"/>
              <w:rPr>
                <w:lang w:val="fr-FR" w:eastAsia="zh-CN"/>
              </w:rPr>
            </w:pPr>
            <w:r w:rsidRPr="00DD1D60">
              <w:rPr>
                <w:lang w:val="fr-FR" w:eastAsia="zh-CN"/>
              </w:rPr>
              <w:t>configuration</w:t>
            </w:r>
          </w:p>
        </w:tc>
        <w:tc>
          <w:tcPr>
            <w:tcW w:w="1955" w:type="dxa"/>
            <w:tcBorders>
              <w:top w:val="nil"/>
              <w:left w:val="single" w:sz="4" w:space="0" w:color="auto"/>
              <w:bottom w:val="single" w:sz="4" w:space="0" w:color="auto"/>
              <w:right w:val="single" w:sz="4" w:space="0" w:color="auto"/>
            </w:tcBorders>
          </w:tcPr>
          <w:p w14:paraId="19E04638" w14:textId="77777777" w:rsidR="003D5AE0" w:rsidRPr="00DD1D60" w:rsidRDefault="003D5AE0" w:rsidP="00127567">
            <w:pPr>
              <w:pStyle w:val="TAH"/>
              <w:rPr>
                <w:lang w:val="fr-FR"/>
              </w:rPr>
            </w:pPr>
          </w:p>
        </w:tc>
        <w:tc>
          <w:tcPr>
            <w:tcW w:w="2720" w:type="dxa"/>
            <w:tcBorders>
              <w:top w:val="nil"/>
              <w:left w:val="single" w:sz="4" w:space="0" w:color="auto"/>
              <w:bottom w:val="single" w:sz="4" w:space="0" w:color="auto"/>
              <w:right w:val="single" w:sz="4" w:space="0" w:color="auto"/>
            </w:tcBorders>
          </w:tcPr>
          <w:p w14:paraId="4BF29E9F" w14:textId="77777777" w:rsidR="003D5AE0" w:rsidRPr="00DD1D60" w:rsidRDefault="003D5AE0" w:rsidP="00127567">
            <w:pPr>
              <w:pStyle w:val="TAH"/>
              <w:rPr>
                <w:lang w:val="fr-FR"/>
              </w:rPr>
            </w:pPr>
          </w:p>
        </w:tc>
      </w:tr>
      <w:tr w:rsidR="003D5AE0" w:rsidRPr="00DD1D60" w14:paraId="04658B2F" w14:textId="77777777" w:rsidTr="004B412E">
        <w:trPr>
          <w:cantSplit/>
        </w:trPr>
        <w:tc>
          <w:tcPr>
            <w:tcW w:w="2516" w:type="dxa"/>
            <w:tcBorders>
              <w:top w:val="single" w:sz="4" w:space="0" w:color="auto"/>
              <w:left w:val="single" w:sz="4" w:space="0" w:color="auto"/>
              <w:bottom w:val="single" w:sz="4" w:space="0" w:color="auto"/>
              <w:right w:val="single" w:sz="4" w:space="0" w:color="auto"/>
            </w:tcBorders>
            <w:hideMark/>
          </w:tcPr>
          <w:p w14:paraId="0AC49292" w14:textId="77777777" w:rsidR="003D5AE0" w:rsidRPr="00DD1D60" w:rsidRDefault="003D5AE0" w:rsidP="00127567">
            <w:pPr>
              <w:pStyle w:val="TAL"/>
              <w:rPr>
                <w:lang w:val="fr-FR"/>
              </w:rPr>
            </w:pPr>
            <w:r w:rsidRPr="00DD1D60">
              <w:rPr>
                <w:lang w:val="fr-FR"/>
              </w:rPr>
              <w:t>Active cell</w:t>
            </w:r>
          </w:p>
        </w:tc>
        <w:tc>
          <w:tcPr>
            <w:tcW w:w="709" w:type="dxa"/>
            <w:tcBorders>
              <w:top w:val="single" w:sz="4" w:space="0" w:color="auto"/>
              <w:left w:val="single" w:sz="4" w:space="0" w:color="auto"/>
              <w:bottom w:val="single" w:sz="4" w:space="0" w:color="auto"/>
              <w:right w:val="single" w:sz="4" w:space="0" w:color="auto"/>
            </w:tcBorders>
          </w:tcPr>
          <w:p w14:paraId="32379BD2" w14:textId="77777777" w:rsidR="003D5AE0" w:rsidRPr="00DD1D60" w:rsidRDefault="003D5AE0" w:rsidP="00127567">
            <w:pPr>
              <w:pStyle w:val="TAC"/>
              <w:rPr>
                <w:lang w:val="fr-FR"/>
              </w:rPr>
            </w:pPr>
          </w:p>
        </w:tc>
        <w:tc>
          <w:tcPr>
            <w:tcW w:w="1445" w:type="dxa"/>
            <w:tcBorders>
              <w:top w:val="single" w:sz="4" w:space="0" w:color="auto"/>
              <w:left w:val="single" w:sz="4" w:space="0" w:color="auto"/>
              <w:bottom w:val="single" w:sz="4" w:space="0" w:color="auto"/>
              <w:right w:val="single" w:sz="4" w:space="0" w:color="auto"/>
            </w:tcBorders>
            <w:hideMark/>
          </w:tcPr>
          <w:p w14:paraId="1A618449" w14:textId="77777777" w:rsidR="003D5AE0" w:rsidRPr="00DD1D60" w:rsidRDefault="003D5AE0" w:rsidP="00127567">
            <w:pPr>
              <w:pStyle w:val="TAC"/>
              <w:rPr>
                <w:rFonts w:cs="Arial"/>
                <w:lang w:val="fr-FR"/>
              </w:rPr>
            </w:pPr>
            <w:r w:rsidRPr="00DD1D60">
              <w:rPr>
                <w:rFonts w:cs="Arial"/>
                <w:lang w:val="fr-FR" w:eastAsia="zh-CN"/>
              </w:rPr>
              <w:t>1, 2, 3, 4, 5, 6</w:t>
            </w:r>
          </w:p>
        </w:tc>
        <w:tc>
          <w:tcPr>
            <w:tcW w:w="1955" w:type="dxa"/>
            <w:tcBorders>
              <w:top w:val="single" w:sz="4" w:space="0" w:color="auto"/>
              <w:left w:val="single" w:sz="4" w:space="0" w:color="auto"/>
              <w:bottom w:val="single" w:sz="4" w:space="0" w:color="auto"/>
              <w:right w:val="single" w:sz="4" w:space="0" w:color="auto"/>
            </w:tcBorders>
            <w:hideMark/>
          </w:tcPr>
          <w:p w14:paraId="2A1C9274" w14:textId="77777777" w:rsidR="003D5AE0" w:rsidRPr="00DD1D60" w:rsidRDefault="003D5AE0" w:rsidP="00127567">
            <w:pPr>
              <w:pStyle w:val="TAC"/>
              <w:rPr>
                <w:rFonts w:cs="Arial"/>
                <w:lang w:val="fr-FR"/>
              </w:rPr>
            </w:pPr>
            <w:r w:rsidRPr="00DD1D60">
              <w:rPr>
                <w:rFonts w:cs="Arial"/>
                <w:lang w:val="fr-FR"/>
              </w:rPr>
              <w:t xml:space="preserve">E-UTRAN Cell 1 </w:t>
            </w:r>
          </w:p>
        </w:tc>
        <w:tc>
          <w:tcPr>
            <w:tcW w:w="2720" w:type="dxa"/>
            <w:tcBorders>
              <w:top w:val="single" w:sz="4" w:space="0" w:color="auto"/>
              <w:left w:val="single" w:sz="4" w:space="0" w:color="auto"/>
              <w:bottom w:val="single" w:sz="4" w:space="0" w:color="auto"/>
              <w:right w:val="single" w:sz="4" w:space="0" w:color="auto"/>
            </w:tcBorders>
          </w:tcPr>
          <w:p w14:paraId="252B2CE1" w14:textId="77777777" w:rsidR="003D5AE0" w:rsidRPr="00DD1D60" w:rsidRDefault="003D5AE0" w:rsidP="003D5AE0">
            <w:pPr>
              <w:keepNext/>
              <w:keepLines/>
              <w:spacing w:after="0"/>
              <w:rPr>
                <w:rFonts w:ascii="Arial" w:hAnsi="Arial" w:cs="Arial"/>
                <w:sz w:val="18"/>
                <w:lang w:val="fr-FR"/>
              </w:rPr>
            </w:pPr>
          </w:p>
        </w:tc>
      </w:tr>
      <w:tr w:rsidR="004B412E" w:rsidRPr="00DD1D60" w14:paraId="3814F6A1" w14:textId="77777777" w:rsidTr="004B412E">
        <w:trPr>
          <w:cantSplit/>
        </w:trPr>
        <w:tc>
          <w:tcPr>
            <w:tcW w:w="2516" w:type="dxa"/>
            <w:tcBorders>
              <w:top w:val="single" w:sz="4" w:space="0" w:color="auto"/>
              <w:left w:val="single" w:sz="4" w:space="0" w:color="auto"/>
              <w:bottom w:val="single" w:sz="4" w:space="0" w:color="auto"/>
              <w:right w:val="single" w:sz="4" w:space="0" w:color="auto"/>
            </w:tcBorders>
            <w:hideMark/>
          </w:tcPr>
          <w:p w14:paraId="46993C93" w14:textId="77777777" w:rsidR="004B412E" w:rsidRPr="00DD1D60" w:rsidRDefault="004B412E" w:rsidP="004B412E">
            <w:pPr>
              <w:pStyle w:val="TAL"/>
              <w:rPr>
                <w:lang w:val="fr-FR"/>
              </w:rPr>
            </w:pPr>
            <w:r w:rsidRPr="00DD1D60">
              <w:rPr>
                <w:lang w:val="fr-FR"/>
              </w:rPr>
              <w:t>Neighbour cell</w:t>
            </w:r>
          </w:p>
        </w:tc>
        <w:tc>
          <w:tcPr>
            <w:tcW w:w="709" w:type="dxa"/>
            <w:tcBorders>
              <w:top w:val="single" w:sz="4" w:space="0" w:color="auto"/>
              <w:left w:val="single" w:sz="4" w:space="0" w:color="auto"/>
              <w:bottom w:val="single" w:sz="4" w:space="0" w:color="auto"/>
              <w:right w:val="single" w:sz="4" w:space="0" w:color="auto"/>
            </w:tcBorders>
          </w:tcPr>
          <w:p w14:paraId="7FB5BD92" w14:textId="77777777" w:rsidR="004B412E" w:rsidRPr="00DD1D60" w:rsidRDefault="004B412E" w:rsidP="004B412E">
            <w:pPr>
              <w:pStyle w:val="TAC"/>
              <w:rPr>
                <w:lang w:val="fr-FR"/>
              </w:rPr>
            </w:pPr>
          </w:p>
        </w:tc>
        <w:tc>
          <w:tcPr>
            <w:tcW w:w="1445" w:type="dxa"/>
            <w:tcBorders>
              <w:top w:val="single" w:sz="4" w:space="0" w:color="auto"/>
              <w:left w:val="single" w:sz="4" w:space="0" w:color="auto"/>
              <w:bottom w:val="single" w:sz="4" w:space="0" w:color="auto"/>
              <w:right w:val="single" w:sz="4" w:space="0" w:color="auto"/>
            </w:tcBorders>
            <w:hideMark/>
          </w:tcPr>
          <w:p w14:paraId="7A369900" w14:textId="77777777" w:rsidR="004B412E" w:rsidRPr="00DD1D60" w:rsidRDefault="004B412E" w:rsidP="004B412E">
            <w:pPr>
              <w:pStyle w:val="TAC"/>
              <w:rPr>
                <w:rFonts w:cs="Arial"/>
                <w:lang w:val="fr-FR"/>
              </w:rPr>
            </w:pPr>
            <w:r w:rsidRPr="00DD1D60">
              <w:rPr>
                <w:rFonts w:cs="Arial"/>
                <w:lang w:val="fr-FR" w:eastAsia="zh-CN"/>
              </w:rPr>
              <w:t>1, 2, 3, 4, 5, 6</w:t>
            </w:r>
          </w:p>
        </w:tc>
        <w:tc>
          <w:tcPr>
            <w:tcW w:w="1955" w:type="dxa"/>
            <w:tcBorders>
              <w:top w:val="single" w:sz="4" w:space="0" w:color="auto"/>
              <w:left w:val="single" w:sz="4" w:space="0" w:color="auto"/>
              <w:bottom w:val="single" w:sz="4" w:space="0" w:color="auto"/>
              <w:right w:val="single" w:sz="4" w:space="0" w:color="auto"/>
            </w:tcBorders>
            <w:hideMark/>
          </w:tcPr>
          <w:p w14:paraId="1B9884B8" w14:textId="32B70DC2" w:rsidR="004B412E" w:rsidRPr="00DD1D60" w:rsidRDefault="004B412E" w:rsidP="004B412E">
            <w:pPr>
              <w:pStyle w:val="TAC"/>
              <w:rPr>
                <w:rFonts w:cs="Arial"/>
                <w:lang w:val="fr-FR"/>
              </w:rPr>
            </w:pPr>
            <w:r w:rsidRPr="00DD1D60">
              <w:rPr>
                <w:rFonts w:cs="Arial"/>
                <w:lang w:val="fr-FR"/>
              </w:rPr>
              <w:t>NR Cell 2</w:t>
            </w:r>
          </w:p>
        </w:tc>
        <w:tc>
          <w:tcPr>
            <w:tcW w:w="2720" w:type="dxa"/>
            <w:tcBorders>
              <w:top w:val="single" w:sz="4" w:space="0" w:color="auto"/>
              <w:left w:val="single" w:sz="4" w:space="0" w:color="auto"/>
              <w:bottom w:val="single" w:sz="4" w:space="0" w:color="auto"/>
              <w:right w:val="single" w:sz="4" w:space="0" w:color="auto"/>
            </w:tcBorders>
            <w:hideMark/>
          </w:tcPr>
          <w:p w14:paraId="45285A17" w14:textId="33979355" w:rsidR="004B412E" w:rsidRPr="00DD1D60" w:rsidRDefault="004B412E" w:rsidP="004B412E">
            <w:pPr>
              <w:rPr>
                <w:rFonts w:cs="Arial"/>
                <w:lang w:val="fr-FR"/>
              </w:rPr>
            </w:pPr>
            <w:r w:rsidRPr="0092631F">
              <w:rPr>
                <w:rFonts w:ascii="Arial" w:hAnsi="Arial" w:cs="Arial"/>
                <w:sz w:val="18"/>
                <w:szCs w:val="18"/>
                <w:lang w:val="fr-FR"/>
              </w:rPr>
              <w:t>Cell 2 is of higher priority.</w:t>
            </w:r>
          </w:p>
        </w:tc>
      </w:tr>
      <w:tr w:rsidR="003D5AE0" w:rsidRPr="00DD1D60" w14:paraId="6F378C79" w14:textId="77777777" w:rsidTr="004B412E">
        <w:trPr>
          <w:cantSplit/>
          <w:trHeight w:val="210"/>
        </w:trPr>
        <w:tc>
          <w:tcPr>
            <w:tcW w:w="2516" w:type="dxa"/>
            <w:tcBorders>
              <w:top w:val="single" w:sz="4" w:space="0" w:color="auto"/>
              <w:left w:val="single" w:sz="4" w:space="0" w:color="auto"/>
              <w:bottom w:val="nil"/>
              <w:right w:val="single" w:sz="4" w:space="0" w:color="auto"/>
            </w:tcBorders>
            <w:hideMark/>
          </w:tcPr>
          <w:p w14:paraId="174642E7" w14:textId="77777777" w:rsidR="003D5AE0" w:rsidRPr="00DD1D60" w:rsidRDefault="003D5AE0" w:rsidP="00127567">
            <w:pPr>
              <w:pStyle w:val="TAL"/>
              <w:rPr>
                <w:lang w:val="it-IT"/>
              </w:rPr>
            </w:pPr>
            <w:r w:rsidRPr="00DD1D60">
              <w:rPr>
                <w:lang w:val="it-IT"/>
              </w:rPr>
              <w:t>RF Channel Number</w:t>
            </w:r>
          </w:p>
        </w:tc>
        <w:tc>
          <w:tcPr>
            <w:tcW w:w="709" w:type="dxa"/>
            <w:tcBorders>
              <w:top w:val="single" w:sz="4" w:space="0" w:color="auto"/>
              <w:left w:val="single" w:sz="4" w:space="0" w:color="auto"/>
              <w:bottom w:val="single" w:sz="4" w:space="0" w:color="auto"/>
              <w:right w:val="single" w:sz="4" w:space="0" w:color="auto"/>
            </w:tcBorders>
          </w:tcPr>
          <w:p w14:paraId="7D81452C" w14:textId="77777777" w:rsidR="003D5AE0" w:rsidRPr="00DD1D60" w:rsidRDefault="003D5AE0" w:rsidP="00127567">
            <w:pPr>
              <w:pStyle w:val="TAC"/>
              <w:rPr>
                <w:lang w:val="it-IT"/>
              </w:rPr>
            </w:pPr>
          </w:p>
        </w:tc>
        <w:tc>
          <w:tcPr>
            <w:tcW w:w="1445" w:type="dxa"/>
            <w:tcBorders>
              <w:top w:val="single" w:sz="4" w:space="0" w:color="auto"/>
              <w:left w:val="single" w:sz="4" w:space="0" w:color="auto"/>
              <w:bottom w:val="single" w:sz="4" w:space="0" w:color="auto"/>
              <w:right w:val="single" w:sz="4" w:space="0" w:color="auto"/>
            </w:tcBorders>
            <w:hideMark/>
          </w:tcPr>
          <w:p w14:paraId="63479E18" w14:textId="77777777" w:rsidR="003D5AE0" w:rsidRPr="00DD1D60" w:rsidRDefault="003D5AE0" w:rsidP="00127567">
            <w:pPr>
              <w:pStyle w:val="TAC"/>
              <w:rPr>
                <w:rFonts w:cs="Arial"/>
                <w:lang w:val="fr-FR"/>
              </w:rPr>
            </w:pPr>
            <w:r w:rsidRPr="00DD1D60">
              <w:rPr>
                <w:rFonts w:cs="Arial"/>
                <w:lang w:val="fr-FR" w:eastAsia="zh-CN"/>
              </w:rPr>
              <w:t>1, 2, 3, 4, 5, 6</w:t>
            </w:r>
          </w:p>
        </w:tc>
        <w:tc>
          <w:tcPr>
            <w:tcW w:w="1955" w:type="dxa"/>
            <w:tcBorders>
              <w:top w:val="single" w:sz="4" w:space="0" w:color="auto"/>
              <w:left w:val="single" w:sz="4" w:space="0" w:color="auto"/>
              <w:bottom w:val="single" w:sz="4" w:space="0" w:color="auto"/>
              <w:right w:val="single" w:sz="4" w:space="0" w:color="auto"/>
            </w:tcBorders>
            <w:hideMark/>
          </w:tcPr>
          <w:p w14:paraId="4D88FB53" w14:textId="77777777" w:rsidR="003D5AE0" w:rsidRPr="00DD1D60" w:rsidRDefault="003D5AE0" w:rsidP="00127567">
            <w:pPr>
              <w:pStyle w:val="TAC"/>
              <w:rPr>
                <w:rFonts w:cs="Arial"/>
                <w:lang w:val="fr-FR"/>
              </w:rPr>
            </w:pPr>
            <w:r w:rsidRPr="00DD1D60">
              <w:rPr>
                <w:rFonts w:cs="Arial"/>
                <w:lang w:val="fr-FR"/>
              </w:rPr>
              <w:t>1: Cell 1</w:t>
            </w:r>
          </w:p>
          <w:p w14:paraId="1B1E7B9E" w14:textId="77777777" w:rsidR="003D5AE0" w:rsidRPr="00DD1D60" w:rsidRDefault="003D5AE0" w:rsidP="00127567">
            <w:pPr>
              <w:pStyle w:val="TAC"/>
              <w:rPr>
                <w:rFonts w:cs="Arial"/>
                <w:lang w:val="fr-FR"/>
              </w:rPr>
            </w:pPr>
            <w:r w:rsidRPr="00DD1D60">
              <w:rPr>
                <w:rFonts w:cs="Arial"/>
                <w:lang w:val="fr-FR"/>
              </w:rPr>
              <w:t xml:space="preserve">2: Cell 2 </w:t>
            </w:r>
          </w:p>
        </w:tc>
        <w:tc>
          <w:tcPr>
            <w:tcW w:w="2720" w:type="dxa"/>
            <w:tcBorders>
              <w:top w:val="single" w:sz="4" w:space="0" w:color="auto"/>
              <w:left w:val="single" w:sz="4" w:space="0" w:color="auto"/>
              <w:bottom w:val="single" w:sz="4" w:space="0" w:color="auto"/>
              <w:right w:val="single" w:sz="4" w:space="0" w:color="auto"/>
            </w:tcBorders>
          </w:tcPr>
          <w:p w14:paraId="7B79156A" w14:textId="77777777" w:rsidR="003D5AE0" w:rsidRPr="00DD1D60" w:rsidRDefault="003D5AE0" w:rsidP="003D5AE0">
            <w:pPr>
              <w:keepNext/>
              <w:keepLines/>
              <w:spacing w:after="0"/>
              <w:rPr>
                <w:rFonts w:ascii="Arial" w:hAnsi="Arial" w:cs="Arial"/>
                <w:sz w:val="18"/>
                <w:lang w:val="fr-FR"/>
              </w:rPr>
            </w:pPr>
          </w:p>
        </w:tc>
      </w:tr>
      <w:tr w:rsidR="003D5AE0" w:rsidRPr="00DD1D60" w14:paraId="5FF04E54" w14:textId="77777777" w:rsidTr="004B412E">
        <w:trPr>
          <w:cantSplit/>
        </w:trPr>
        <w:tc>
          <w:tcPr>
            <w:tcW w:w="2516" w:type="dxa"/>
            <w:tcBorders>
              <w:top w:val="single" w:sz="4" w:space="0" w:color="auto"/>
              <w:left w:val="single" w:sz="4" w:space="0" w:color="auto"/>
              <w:bottom w:val="single" w:sz="4" w:space="0" w:color="auto"/>
              <w:right w:val="single" w:sz="4" w:space="0" w:color="auto"/>
            </w:tcBorders>
            <w:hideMark/>
          </w:tcPr>
          <w:p w14:paraId="4114FFA8" w14:textId="77777777" w:rsidR="003D5AE0" w:rsidRPr="00DD1D60" w:rsidRDefault="003D5AE0" w:rsidP="00127567">
            <w:pPr>
              <w:pStyle w:val="TAL"/>
              <w:rPr>
                <w:lang w:val="fr-FR"/>
              </w:rPr>
            </w:pPr>
            <w:r w:rsidRPr="00DD1D60">
              <w:rPr>
                <w:lang w:val="fr-FR"/>
              </w:rPr>
              <w:t>DRX cycle length</w:t>
            </w:r>
          </w:p>
        </w:tc>
        <w:tc>
          <w:tcPr>
            <w:tcW w:w="709" w:type="dxa"/>
            <w:tcBorders>
              <w:top w:val="single" w:sz="4" w:space="0" w:color="auto"/>
              <w:left w:val="single" w:sz="4" w:space="0" w:color="auto"/>
              <w:bottom w:val="single" w:sz="4" w:space="0" w:color="auto"/>
              <w:right w:val="single" w:sz="4" w:space="0" w:color="auto"/>
            </w:tcBorders>
            <w:hideMark/>
          </w:tcPr>
          <w:p w14:paraId="5DA0BA0E" w14:textId="77777777" w:rsidR="003D5AE0" w:rsidRPr="00DD1D60" w:rsidRDefault="003D5AE0" w:rsidP="00127567">
            <w:pPr>
              <w:pStyle w:val="TAC"/>
              <w:rPr>
                <w:lang w:val="fr-FR" w:eastAsia="zh-CN"/>
              </w:rPr>
            </w:pPr>
            <w:r w:rsidRPr="00DD1D60">
              <w:rPr>
                <w:rFonts w:cs="Arial"/>
                <w:lang w:val="fr-FR" w:eastAsia="zh-CN"/>
              </w:rPr>
              <w:t>s</w:t>
            </w:r>
          </w:p>
        </w:tc>
        <w:tc>
          <w:tcPr>
            <w:tcW w:w="1445" w:type="dxa"/>
            <w:tcBorders>
              <w:top w:val="single" w:sz="4" w:space="0" w:color="auto"/>
              <w:left w:val="single" w:sz="4" w:space="0" w:color="auto"/>
              <w:bottom w:val="single" w:sz="4" w:space="0" w:color="auto"/>
              <w:right w:val="single" w:sz="4" w:space="0" w:color="auto"/>
            </w:tcBorders>
            <w:hideMark/>
          </w:tcPr>
          <w:p w14:paraId="7A0E85BF" w14:textId="77777777" w:rsidR="003D5AE0" w:rsidRPr="00DD1D60" w:rsidRDefault="003D5AE0" w:rsidP="00127567">
            <w:pPr>
              <w:pStyle w:val="TAC"/>
              <w:rPr>
                <w:rFonts w:cs="Arial"/>
                <w:lang w:val="fr-FR"/>
              </w:rPr>
            </w:pPr>
            <w:r w:rsidRPr="00DD1D60">
              <w:rPr>
                <w:rFonts w:cs="Arial"/>
                <w:lang w:val="fr-FR" w:eastAsia="zh-CN"/>
              </w:rPr>
              <w:t>1, 2, 3, 4, 5, 6</w:t>
            </w:r>
          </w:p>
        </w:tc>
        <w:tc>
          <w:tcPr>
            <w:tcW w:w="1955" w:type="dxa"/>
            <w:tcBorders>
              <w:top w:val="single" w:sz="4" w:space="0" w:color="auto"/>
              <w:left w:val="single" w:sz="4" w:space="0" w:color="auto"/>
              <w:bottom w:val="single" w:sz="4" w:space="0" w:color="auto"/>
              <w:right w:val="single" w:sz="4" w:space="0" w:color="auto"/>
            </w:tcBorders>
            <w:hideMark/>
          </w:tcPr>
          <w:p w14:paraId="1A2DE859" w14:textId="77777777" w:rsidR="003D5AE0" w:rsidRPr="00DD1D60" w:rsidRDefault="003D5AE0" w:rsidP="00127567">
            <w:pPr>
              <w:pStyle w:val="TAC"/>
              <w:rPr>
                <w:rFonts w:cs="Arial"/>
                <w:lang w:val="fr-FR" w:eastAsia="zh-CN"/>
              </w:rPr>
            </w:pPr>
            <w:r w:rsidRPr="00DD1D60">
              <w:rPr>
                <w:rFonts w:cs="Arial"/>
                <w:lang w:val="fr-FR" w:eastAsia="zh-CN"/>
              </w:rPr>
              <w:t>1.28</w:t>
            </w:r>
          </w:p>
        </w:tc>
        <w:tc>
          <w:tcPr>
            <w:tcW w:w="2720" w:type="dxa"/>
            <w:tcBorders>
              <w:top w:val="single" w:sz="4" w:space="0" w:color="auto"/>
              <w:left w:val="single" w:sz="4" w:space="0" w:color="auto"/>
              <w:bottom w:val="single" w:sz="4" w:space="0" w:color="auto"/>
              <w:right w:val="single" w:sz="4" w:space="0" w:color="auto"/>
            </w:tcBorders>
            <w:hideMark/>
          </w:tcPr>
          <w:p w14:paraId="6E3770D3" w14:textId="77777777" w:rsidR="003D5AE0" w:rsidRPr="00DD1D60" w:rsidRDefault="003D5AE0" w:rsidP="003D5AE0">
            <w:pPr>
              <w:rPr>
                <w:rFonts w:cs="Arial"/>
                <w:lang w:val="fr-FR" w:eastAsia="zh-CN"/>
              </w:rPr>
            </w:pPr>
          </w:p>
        </w:tc>
      </w:tr>
      <w:tr w:rsidR="003D5AE0" w:rsidRPr="00DD1D60" w14:paraId="68926A8D" w14:textId="77777777" w:rsidTr="004B412E">
        <w:trPr>
          <w:cantSplit/>
        </w:trPr>
        <w:tc>
          <w:tcPr>
            <w:tcW w:w="2516" w:type="dxa"/>
            <w:tcBorders>
              <w:top w:val="single" w:sz="4" w:space="0" w:color="auto"/>
              <w:left w:val="single" w:sz="4" w:space="0" w:color="auto"/>
              <w:bottom w:val="single" w:sz="4" w:space="0" w:color="auto"/>
              <w:right w:val="single" w:sz="4" w:space="0" w:color="auto"/>
            </w:tcBorders>
            <w:hideMark/>
          </w:tcPr>
          <w:p w14:paraId="20F9DA23" w14:textId="77777777" w:rsidR="003D5AE0" w:rsidRPr="00DD1D60" w:rsidRDefault="003D5AE0" w:rsidP="00127567">
            <w:pPr>
              <w:pStyle w:val="TAL"/>
              <w:rPr>
                <w:lang w:val="fr-FR" w:eastAsia="zh-CN"/>
              </w:rPr>
            </w:pPr>
            <w:r w:rsidRPr="00DD1D60">
              <w:rPr>
                <w:lang w:val="fr-FR" w:eastAsia="zh-CN"/>
              </w:rPr>
              <w:t>Time offset between Cell 1 and Cell 2</w:t>
            </w:r>
          </w:p>
        </w:tc>
        <w:tc>
          <w:tcPr>
            <w:tcW w:w="709" w:type="dxa"/>
            <w:tcBorders>
              <w:top w:val="single" w:sz="4" w:space="0" w:color="auto"/>
              <w:left w:val="single" w:sz="4" w:space="0" w:color="auto"/>
              <w:bottom w:val="single" w:sz="4" w:space="0" w:color="auto"/>
              <w:right w:val="single" w:sz="4" w:space="0" w:color="auto"/>
            </w:tcBorders>
          </w:tcPr>
          <w:p w14:paraId="2C324097" w14:textId="77777777" w:rsidR="003D5AE0" w:rsidRPr="00DD1D60" w:rsidRDefault="003D5AE0" w:rsidP="00127567">
            <w:pPr>
              <w:pStyle w:val="TAC"/>
              <w:rPr>
                <w:lang w:val="fr-FR"/>
              </w:rPr>
            </w:pPr>
          </w:p>
        </w:tc>
        <w:tc>
          <w:tcPr>
            <w:tcW w:w="1445" w:type="dxa"/>
            <w:tcBorders>
              <w:top w:val="single" w:sz="4" w:space="0" w:color="auto"/>
              <w:left w:val="single" w:sz="4" w:space="0" w:color="auto"/>
              <w:bottom w:val="single" w:sz="4" w:space="0" w:color="auto"/>
              <w:right w:val="single" w:sz="4" w:space="0" w:color="auto"/>
            </w:tcBorders>
            <w:hideMark/>
          </w:tcPr>
          <w:p w14:paraId="1EE4AC76" w14:textId="77777777" w:rsidR="003D5AE0" w:rsidRPr="00DD1D60" w:rsidRDefault="003D5AE0" w:rsidP="00127567">
            <w:pPr>
              <w:pStyle w:val="TAC"/>
              <w:rPr>
                <w:rFonts w:cs="Arial"/>
                <w:lang w:val="fr-FR"/>
              </w:rPr>
            </w:pPr>
            <w:r w:rsidRPr="00DD1D60">
              <w:rPr>
                <w:rFonts w:cs="Arial"/>
                <w:lang w:val="fr-FR" w:eastAsia="zh-CN"/>
              </w:rPr>
              <w:t>1, 2, 3, 4, 5, 6</w:t>
            </w:r>
          </w:p>
        </w:tc>
        <w:tc>
          <w:tcPr>
            <w:tcW w:w="1955" w:type="dxa"/>
            <w:tcBorders>
              <w:top w:val="single" w:sz="4" w:space="0" w:color="auto"/>
              <w:left w:val="single" w:sz="4" w:space="0" w:color="auto"/>
              <w:bottom w:val="single" w:sz="4" w:space="0" w:color="auto"/>
              <w:right w:val="single" w:sz="4" w:space="0" w:color="auto"/>
            </w:tcBorders>
            <w:hideMark/>
          </w:tcPr>
          <w:p w14:paraId="45B8E8E8" w14:textId="77777777" w:rsidR="003D5AE0" w:rsidRPr="00DD1D60" w:rsidRDefault="003D5AE0" w:rsidP="00127567">
            <w:pPr>
              <w:pStyle w:val="TAC"/>
              <w:rPr>
                <w:rFonts w:cs="Arial"/>
                <w:lang w:val="fr-FR" w:eastAsia="zh-CN"/>
              </w:rPr>
            </w:pPr>
            <w:r w:rsidRPr="00DD1D60">
              <w:rPr>
                <w:rFonts w:cs="Arial"/>
                <w:lang w:val="fr-FR"/>
              </w:rPr>
              <w:t xml:space="preserve">3 </w:t>
            </w:r>
            <w:r w:rsidRPr="00DD1D60">
              <w:rPr>
                <w:rFonts w:cs="Arial"/>
                <w:lang w:val="fr-FR"/>
              </w:rPr>
              <w:sym w:font="Symbol" w:char="F06D"/>
            </w:r>
            <w:r w:rsidRPr="00DD1D60">
              <w:rPr>
                <w:rFonts w:cs="Arial"/>
                <w:lang w:val="fr-FR"/>
              </w:rPr>
              <w:t>s</w:t>
            </w:r>
          </w:p>
        </w:tc>
        <w:tc>
          <w:tcPr>
            <w:tcW w:w="2720" w:type="dxa"/>
            <w:tcBorders>
              <w:top w:val="single" w:sz="4" w:space="0" w:color="auto"/>
              <w:left w:val="single" w:sz="4" w:space="0" w:color="auto"/>
              <w:bottom w:val="single" w:sz="4" w:space="0" w:color="auto"/>
              <w:right w:val="single" w:sz="4" w:space="0" w:color="auto"/>
            </w:tcBorders>
            <w:hideMark/>
          </w:tcPr>
          <w:p w14:paraId="61CBF567" w14:textId="77777777" w:rsidR="003D5AE0" w:rsidRPr="00DD1D60" w:rsidRDefault="003D5AE0" w:rsidP="003D5AE0">
            <w:pPr>
              <w:rPr>
                <w:rFonts w:cs="Arial"/>
                <w:lang w:val="fr-FR" w:eastAsia="zh-CN"/>
              </w:rPr>
            </w:pPr>
          </w:p>
        </w:tc>
      </w:tr>
      <w:tr w:rsidR="003D5AE0" w:rsidRPr="00DD1D60" w14:paraId="22AB6B44" w14:textId="77777777" w:rsidTr="004B412E">
        <w:trPr>
          <w:cantSplit/>
        </w:trPr>
        <w:tc>
          <w:tcPr>
            <w:tcW w:w="2516" w:type="dxa"/>
            <w:tcBorders>
              <w:top w:val="single" w:sz="4" w:space="0" w:color="auto"/>
              <w:left w:val="single" w:sz="4" w:space="0" w:color="auto"/>
              <w:bottom w:val="single" w:sz="4" w:space="0" w:color="auto"/>
              <w:right w:val="single" w:sz="4" w:space="0" w:color="auto"/>
            </w:tcBorders>
            <w:hideMark/>
          </w:tcPr>
          <w:p w14:paraId="540E7FE8" w14:textId="77777777" w:rsidR="003D5AE0" w:rsidRPr="00DD1D60" w:rsidRDefault="003D5AE0" w:rsidP="00127567">
            <w:pPr>
              <w:pStyle w:val="TAL"/>
              <w:rPr>
                <w:lang w:val="fr-FR"/>
              </w:rPr>
            </w:pPr>
            <w:r w:rsidRPr="00DD1D60">
              <w:rPr>
                <w:lang w:val="fr-FR"/>
              </w:rPr>
              <w:t>T1</w:t>
            </w:r>
          </w:p>
        </w:tc>
        <w:tc>
          <w:tcPr>
            <w:tcW w:w="709" w:type="dxa"/>
            <w:tcBorders>
              <w:top w:val="single" w:sz="4" w:space="0" w:color="auto"/>
              <w:left w:val="single" w:sz="4" w:space="0" w:color="auto"/>
              <w:bottom w:val="single" w:sz="4" w:space="0" w:color="auto"/>
              <w:right w:val="single" w:sz="4" w:space="0" w:color="auto"/>
            </w:tcBorders>
            <w:hideMark/>
          </w:tcPr>
          <w:p w14:paraId="4B4DDB92" w14:textId="77777777" w:rsidR="003D5AE0" w:rsidRPr="00DD1D60" w:rsidRDefault="003D5AE0" w:rsidP="00127567">
            <w:pPr>
              <w:pStyle w:val="TAC"/>
              <w:rPr>
                <w:lang w:val="fr-FR"/>
              </w:rPr>
            </w:pPr>
            <w:r w:rsidRPr="00DD1D60">
              <w:rPr>
                <w:rFonts w:cs="Arial"/>
                <w:lang w:val="fr-FR"/>
              </w:rPr>
              <w:t>s</w:t>
            </w:r>
          </w:p>
        </w:tc>
        <w:tc>
          <w:tcPr>
            <w:tcW w:w="1445" w:type="dxa"/>
            <w:tcBorders>
              <w:top w:val="single" w:sz="4" w:space="0" w:color="auto"/>
              <w:left w:val="single" w:sz="4" w:space="0" w:color="auto"/>
              <w:bottom w:val="single" w:sz="4" w:space="0" w:color="auto"/>
              <w:right w:val="single" w:sz="4" w:space="0" w:color="auto"/>
            </w:tcBorders>
            <w:hideMark/>
          </w:tcPr>
          <w:p w14:paraId="04ED4649" w14:textId="77777777" w:rsidR="003D5AE0" w:rsidRPr="00DD1D60" w:rsidRDefault="003D5AE0" w:rsidP="00127567">
            <w:pPr>
              <w:pStyle w:val="TAC"/>
              <w:rPr>
                <w:rFonts w:cs="Arial"/>
                <w:lang w:val="fr-FR" w:eastAsia="zh-CN"/>
              </w:rPr>
            </w:pPr>
            <w:r w:rsidRPr="00DD1D60">
              <w:rPr>
                <w:rFonts w:cs="Arial"/>
                <w:lang w:val="fr-FR" w:eastAsia="zh-CN"/>
              </w:rPr>
              <w:t>1, 2, 3, 4, 5, 6</w:t>
            </w:r>
          </w:p>
        </w:tc>
        <w:tc>
          <w:tcPr>
            <w:tcW w:w="1955" w:type="dxa"/>
            <w:tcBorders>
              <w:top w:val="single" w:sz="4" w:space="0" w:color="auto"/>
              <w:left w:val="single" w:sz="4" w:space="0" w:color="auto"/>
              <w:bottom w:val="single" w:sz="4" w:space="0" w:color="auto"/>
              <w:right w:val="single" w:sz="4" w:space="0" w:color="auto"/>
            </w:tcBorders>
            <w:hideMark/>
          </w:tcPr>
          <w:p w14:paraId="1DAE149F" w14:textId="77777777" w:rsidR="003D5AE0" w:rsidRPr="00DD1D60" w:rsidRDefault="003D5AE0" w:rsidP="00127567">
            <w:pPr>
              <w:pStyle w:val="TAC"/>
              <w:rPr>
                <w:rFonts w:cs="Arial"/>
                <w:lang w:val="fr-FR" w:eastAsia="zh-CN"/>
              </w:rPr>
            </w:pPr>
            <w:r w:rsidRPr="00DD1D60">
              <w:rPr>
                <w:rFonts w:cs="Arial"/>
                <w:lang w:val="fr-FR" w:eastAsia="zh-CN"/>
              </w:rPr>
              <w:t>0.5</w:t>
            </w:r>
          </w:p>
        </w:tc>
        <w:tc>
          <w:tcPr>
            <w:tcW w:w="2720" w:type="dxa"/>
            <w:tcBorders>
              <w:top w:val="single" w:sz="4" w:space="0" w:color="auto"/>
              <w:left w:val="single" w:sz="4" w:space="0" w:color="auto"/>
              <w:bottom w:val="single" w:sz="4" w:space="0" w:color="auto"/>
              <w:right w:val="single" w:sz="4" w:space="0" w:color="auto"/>
            </w:tcBorders>
          </w:tcPr>
          <w:p w14:paraId="3A59D0C8" w14:textId="77777777" w:rsidR="003D5AE0" w:rsidRPr="00DD1D60" w:rsidRDefault="003D5AE0" w:rsidP="003D5AE0">
            <w:pPr>
              <w:keepNext/>
              <w:keepLines/>
              <w:spacing w:after="0"/>
              <w:rPr>
                <w:rFonts w:ascii="Arial" w:hAnsi="Arial" w:cs="Arial"/>
                <w:sz w:val="18"/>
                <w:lang w:val="fr-FR"/>
              </w:rPr>
            </w:pPr>
          </w:p>
        </w:tc>
      </w:tr>
      <w:tr w:rsidR="003D5AE0" w:rsidRPr="00DD1D60" w14:paraId="5D54129C" w14:textId="77777777" w:rsidTr="004B412E">
        <w:trPr>
          <w:cantSplit/>
        </w:trPr>
        <w:tc>
          <w:tcPr>
            <w:tcW w:w="2516" w:type="dxa"/>
            <w:tcBorders>
              <w:top w:val="single" w:sz="4" w:space="0" w:color="auto"/>
              <w:left w:val="single" w:sz="4" w:space="0" w:color="auto"/>
              <w:bottom w:val="single" w:sz="4" w:space="0" w:color="auto"/>
              <w:right w:val="single" w:sz="4" w:space="0" w:color="auto"/>
            </w:tcBorders>
            <w:hideMark/>
          </w:tcPr>
          <w:p w14:paraId="253EC4AE" w14:textId="77777777" w:rsidR="003D5AE0" w:rsidRPr="00DD1D60" w:rsidRDefault="003D5AE0" w:rsidP="00127567">
            <w:pPr>
              <w:pStyle w:val="TAL"/>
              <w:rPr>
                <w:lang w:val="fr-FR"/>
              </w:rPr>
            </w:pPr>
            <w:r w:rsidRPr="00DD1D60">
              <w:rPr>
                <w:lang w:val="fr-FR"/>
              </w:rPr>
              <w:t>T2</w:t>
            </w:r>
          </w:p>
        </w:tc>
        <w:tc>
          <w:tcPr>
            <w:tcW w:w="709" w:type="dxa"/>
            <w:tcBorders>
              <w:top w:val="single" w:sz="4" w:space="0" w:color="auto"/>
              <w:left w:val="single" w:sz="4" w:space="0" w:color="auto"/>
              <w:bottom w:val="single" w:sz="4" w:space="0" w:color="auto"/>
              <w:right w:val="single" w:sz="4" w:space="0" w:color="auto"/>
            </w:tcBorders>
            <w:hideMark/>
          </w:tcPr>
          <w:p w14:paraId="740C0ACB" w14:textId="77777777" w:rsidR="003D5AE0" w:rsidRPr="00DD1D60" w:rsidRDefault="003D5AE0" w:rsidP="00127567">
            <w:pPr>
              <w:pStyle w:val="TAC"/>
              <w:rPr>
                <w:lang w:val="fr-FR"/>
              </w:rPr>
            </w:pPr>
            <w:r w:rsidRPr="00DD1D60">
              <w:rPr>
                <w:rFonts w:cs="Arial"/>
                <w:lang w:val="fr-FR"/>
              </w:rPr>
              <w:t>s</w:t>
            </w:r>
          </w:p>
        </w:tc>
        <w:tc>
          <w:tcPr>
            <w:tcW w:w="1445" w:type="dxa"/>
            <w:tcBorders>
              <w:top w:val="single" w:sz="4" w:space="0" w:color="auto"/>
              <w:left w:val="single" w:sz="4" w:space="0" w:color="auto"/>
              <w:bottom w:val="single" w:sz="4" w:space="0" w:color="auto"/>
              <w:right w:val="single" w:sz="4" w:space="0" w:color="auto"/>
            </w:tcBorders>
            <w:hideMark/>
          </w:tcPr>
          <w:p w14:paraId="0D0707CF" w14:textId="77777777" w:rsidR="003D5AE0" w:rsidRPr="00DD1D60" w:rsidRDefault="003D5AE0" w:rsidP="00127567">
            <w:pPr>
              <w:pStyle w:val="TAC"/>
              <w:rPr>
                <w:rFonts w:cs="Arial"/>
                <w:lang w:val="fr-FR"/>
              </w:rPr>
            </w:pPr>
            <w:r w:rsidRPr="00DD1D60">
              <w:rPr>
                <w:rFonts w:cs="Arial"/>
                <w:lang w:val="fr-FR" w:eastAsia="zh-CN"/>
              </w:rPr>
              <w:t>1, 2, 3, 4, 5, 6</w:t>
            </w:r>
          </w:p>
        </w:tc>
        <w:tc>
          <w:tcPr>
            <w:tcW w:w="1955" w:type="dxa"/>
            <w:tcBorders>
              <w:top w:val="single" w:sz="4" w:space="0" w:color="auto"/>
              <w:left w:val="single" w:sz="4" w:space="0" w:color="auto"/>
              <w:bottom w:val="single" w:sz="4" w:space="0" w:color="auto"/>
              <w:right w:val="single" w:sz="4" w:space="0" w:color="auto"/>
            </w:tcBorders>
            <w:hideMark/>
          </w:tcPr>
          <w:p w14:paraId="61C33FA1" w14:textId="77777777" w:rsidR="003D5AE0" w:rsidRPr="00DD1D60" w:rsidRDefault="003D5AE0" w:rsidP="00127567">
            <w:pPr>
              <w:pStyle w:val="TAC"/>
              <w:rPr>
                <w:rFonts w:cs="Arial"/>
                <w:lang w:val="fr-FR" w:eastAsia="zh-CN"/>
              </w:rPr>
            </w:pPr>
            <w:r w:rsidRPr="00DD1D60">
              <w:rPr>
                <w:rFonts w:cs="Arial"/>
                <w:lang w:val="fr-FR" w:eastAsia="zh-CN"/>
              </w:rPr>
              <w:t>71</w:t>
            </w:r>
          </w:p>
        </w:tc>
        <w:tc>
          <w:tcPr>
            <w:tcW w:w="2720" w:type="dxa"/>
            <w:tcBorders>
              <w:top w:val="single" w:sz="4" w:space="0" w:color="auto"/>
              <w:left w:val="single" w:sz="4" w:space="0" w:color="auto"/>
              <w:bottom w:val="single" w:sz="4" w:space="0" w:color="auto"/>
              <w:right w:val="single" w:sz="4" w:space="0" w:color="auto"/>
            </w:tcBorders>
          </w:tcPr>
          <w:p w14:paraId="1A6CDC81" w14:textId="77777777" w:rsidR="003D5AE0" w:rsidRPr="00DD1D60" w:rsidRDefault="003D5AE0" w:rsidP="003D5AE0">
            <w:pPr>
              <w:keepNext/>
              <w:keepLines/>
              <w:spacing w:after="0"/>
              <w:rPr>
                <w:rFonts w:ascii="Arial" w:hAnsi="Arial" w:cs="Arial"/>
                <w:sz w:val="18"/>
                <w:lang w:val="fr-FR"/>
              </w:rPr>
            </w:pPr>
          </w:p>
        </w:tc>
      </w:tr>
      <w:tr w:rsidR="003D5AE0" w:rsidRPr="00DD1D60" w14:paraId="04CB236D" w14:textId="77777777" w:rsidTr="004B412E">
        <w:trPr>
          <w:cantSplit/>
        </w:trPr>
        <w:tc>
          <w:tcPr>
            <w:tcW w:w="2516" w:type="dxa"/>
            <w:tcBorders>
              <w:top w:val="single" w:sz="4" w:space="0" w:color="auto"/>
              <w:left w:val="single" w:sz="4" w:space="0" w:color="auto"/>
              <w:bottom w:val="single" w:sz="4" w:space="0" w:color="auto"/>
              <w:right w:val="single" w:sz="4" w:space="0" w:color="auto"/>
            </w:tcBorders>
            <w:hideMark/>
          </w:tcPr>
          <w:p w14:paraId="7D5ACB07" w14:textId="77777777" w:rsidR="003D5AE0" w:rsidRPr="00DD1D60" w:rsidRDefault="003D5AE0" w:rsidP="00127567">
            <w:pPr>
              <w:pStyle w:val="TAL"/>
              <w:rPr>
                <w:lang w:val="fr-FR"/>
              </w:rPr>
            </w:pPr>
            <w:r w:rsidRPr="00DD1D60">
              <w:rPr>
                <w:lang w:val="fr-FR"/>
              </w:rPr>
              <w:t>T3</w:t>
            </w:r>
          </w:p>
        </w:tc>
        <w:tc>
          <w:tcPr>
            <w:tcW w:w="709" w:type="dxa"/>
            <w:tcBorders>
              <w:top w:val="single" w:sz="4" w:space="0" w:color="auto"/>
              <w:left w:val="single" w:sz="4" w:space="0" w:color="auto"/>
              <w:bottom w:val="single" w:sz="4" w:space="0" w:color="auto"/>
              <w:right w:val="single" w:sz="4" w:space="0" w:color="auto"/>
            </w:tcBorders>
            <w:hideMark/>
          </w:tcPr>
          <w:p w14:paraId="1F2BBC03" w14:textId="77777777" w:rsidR="003D5AE0" w:rsidRPr="00DD1D60" w:rsidRDefault="003D5AE0" w:rsidP="00127567">
            <w:pPr>
              <w:pStyle w:val="TAC"/>
              <w:rPr>
                <w:rFonts w:cs="Arial"/>
                <w:lang w:val="fr-FR"/>
              </w:rPr>
            </w:pPr>
            <w:r w:rsidRPr="00DD1D60">
              <w:rPr>
                <w:rFonts w:cs="Arial"/>
                <w:lang w:val="fr-FR"/>
              </w:rPr>
              <w:t>s</w:t>
            </w:r>
          </w:p>
        </w:tc>
        <w:tc>
          <w:tcPr>
            <w:tcW w:w="1445" w:type="dxa"/>
            <w:tcBorders>
              <w:top w:val="single" w:sz="4" w:space="0" w:color="auto"/>
              <w:left w:val="single" w:sz="4" w:space="0" w:color="auto"/>
              <w:bottom w:val="single" w:sz="4" w:space="0" w:color="auto"/>
              <w:right w:val="single" w:sz="4" w:space="0" w:color="auto"/>
            </w:tcBorders>
            <w:hideMark/>
          </w:tcPr>
          <w:p w14:paraId="6BD88B4A" w14:textId="77777777" w:rsidR="003D5AE0" w:rsidRPr="00DD1D60" w:rsidRDefault="003D5AE0" w:rsidP="00127567">
            <w:pPr>
              <w:pStyle w:val="TAC"/>
              <w:rPr>
                <w:rFonts w:cs="Arial"/>
                <w:lang w:val="fr-FR" w:eastAsia="zh-CN"/>
              </w:rPr>
            </w:pPr>
            <w:r w:rsidRPr="00DD1D60">
              <w:rPr>
                <w:rFonts w:cs="Arial"/>
                <w:lang w:val="fr-FR" w:eastAsia="zh-CN"/>
              </w:rPr>
              <w:t>1, 2, 3, 4, 5, 6</w:t>
            </w:r>
          </w:p>
        </w:tc>
        <w:tc>
          <w:tcPr>
            <w:tcW w:w="1955" w:type="dxa"/>
            <w:tcBorders>
              <w:top w:val="single" w:sz="4" w:space="0" w:color="auto"/>
              <w:left w:val="single" w:sz="4" w:space="0" w:color="auto"/>
              <w:bottom w:val="single" w:sz="4" w:space="0" w:color="auto"/>
              <w:right w:val="single" w:sz="4" w:space="0" w:color="auto"/>
            </w:tcBorders>
            <w:hideMark/>
          </w:tcPr>
          <w:p w14:paraId="6D648BAB" w14:textId="77777777" w:rsidR="003D5AE0" w:rsidRPr="00DD1D60" w:rsidRDefault="003D5AE0" w:rsidP="00127567">
            <w:pPr>
              <w:pStyle w:val="TAC"/>
              <w:rPr>
                <w:rFonts w:cs="Arial"/>
                <w:lang w:val="fr-FR" w:eastAsia="zh-CN"/>
              </w:rPr>
            </w:pPr>
            <w:r w:rsidRPr="00DD1D60">
              <w:rPr>
                <w:rFonts w:cs="Arial"/>
                <w:lang w:val="fr-FR" w:eastAsia="zh-CN"/>
              </w:rPr>
              <w:t>2</w:t>
            </w:r>
          </w:p>
        </w:tc>
        <w:tc>
          <w:tcPr>
            <w:tcW w:w="2720" w:type="dxa"/>
            <w:tcBorders>
              <w:top w:val="single" w:sz="4" w:space="0" w:color="auto"/>
              <w:left w:val="single" w:sz="4" w:space="0" w:color="auto"/>
              <w:bottom w:val="single" w:sz="4" w:space="0" w:color="auto"/>
              <w:right w:val="single" w:sz="4" w:space="0" w:color="auto"/>
            </w:tcBorders>
          </w:tcPr>
          <w:p w14:paraId="454F0DA4" w14:textId="77777777" w:rsidR="003D5AE0" w:rsidRPr="00DD1D60" w:rsidRDefault="003D5AE0" w:rsidP="003D5AE0">
            <w:pPr>
              <w:keepNext/>
              <w:keepLines/>
              <w:spacing w:after="0"/>
              <w:rPr>
                <w:rFonts w:ascii="Arial" w:hAnsi="Arial" w:cs="Arial"/>
                <w:sz w:val="18"/>
                <w:lang w:val="fr-FR"/>
              </w:rPr>
            </w:pPr>
          </w:p>
        </w:tc>
      </w:tr>
      <w:tr w:rsidR="003D5AE0" w:rsidRPr="00DD1D60" w14:paraId="4A783B05" w14:textId="77777777" w:rsidTr="004B412E">
        <w:trPr>
          <w:cantSplit/>
        </w:trPr>
        <w:tc>
          <w:tcPr>
            <w:tcW w:w="2516" w:type="dxa"/>
            <w:tcBorders>
              <w:top w:val="single" w:sz="4" w:space="0" w:color="auto"/>
              <w:left w:val="single" w:sz="4" w:space="0" w:color="auto"/>
              <w:bottom w:val="single" w:sz="4" w:space="0" w:color="auto"/>
              <w:right w:val="single" w:sz="4" w:space="0" w:color="auto"/>
            </w:tcBorders>
            <w:hideMark/>
          </w:tcPr>
          <w:p w14:paraId="001AADB8" w14:textId="77777777" w:rsidR="003D5AE0" w:rsidRPr="00DD1D60" w:rsidRDefault="003D5AE0" w:rsidP="00127567">
            <w:pPr>
              <w:pStyle w:val="TAL"/>
              <w:rPr>
                <w:lang w:val="fr-FR" w:eastAsia="zh-CN"/>
              </w:rPr>
            </w:pPr>
            <w:r w:rsidRPr="00DD1D60">
              <w:rPr>
                <w:lang w:val="fr-FR" w:eastAsia="zh-CN"/>
              </w:rPr>
              <w:t>T331</w:t>
            </w:r>
          </w:p>
        </w:tc>
        <w:tc>
          <w:tcPr>
            <w:tcW w:w="709" w:type="dxa"/>
            <w:tcBorders>
              <w:top w:val="single" w:sz="4" w:space="0" w:color="auto"/>
              <w:left w:val="single" w:sz="4" w:space="0" w:color="auto"/>
              <w:bottom w:val="single" w:sz="4" w:space="0" w:color="auto"/>
              <w:right w:val="single" w:sz="4" w:space="0" w:color="auto"/>
            </w:tcBorders>
            <w:hideMark/>
          </w:tcPr>
          <w:p w14:paraId="1A872A43" w14:textId="77777777" w:rsidR="003D5AE0" w:rsidRPr="00DD1D60" w:rsidRDefault="003D5AE0" w:rsidP="00127567">
            <w:pPr>
              <w:pStyle w:val="TAC"/>
              <w:rPr>
                <w:rFonts w:cs="Arial"/>
                <w:lang w:val="fr-FR" w:eastAsia="zh-CN"/>
              </w:rPr>
            </w:pPr>
            <w:r w:rsidRPr="00DD1D60">
              <w:rPr>
                <w:rFonts w:cs="Arial"/>
                <w:lang w:val="fr-FR" w:eastAsia="zh-CN"/>
              </w:rPr>
              <w:t>s</w:t>
            </w:r>
          </w:p>
        </w:tc>
        <w:tc>
          <w:tcPr>
            <w:tcW w:w="1445" w:type="dxa"/>
            <w:tcBorders>
              <w:top w:val="single" w:sz="4" w:space="0" w:color="auto"/>
              <w:left w:val="single" w:sz="4" w:space="0" w:color="auto"/>
              <w:bottom w:val="single" w:sz="4" w:space="0" w:color="auto"/>
              <w:right w:val="single" w:sz="4" w:space="0" w:color="auto"/>
            </w:tcBorders>
            <w:hideMark/>
          </w:tcPr>
          <w:p w14:paraId="4E6D0B95" w14:textId="77777777" w:rsidR="003D5AE0" w:rsidRPr="00DD1D60" w:rsidRDefault="003D5AE0" w:rsidP="00127567">
            <w:pPr>
              <w:pStyle w:val="TAC"/>
              <w:rPr>
                <w:rFonts w:cs="Arial"/>
                <w:lang w:val="fr-FR" w:eastAsia="zh-CN"/>
              </w:rPr>
            </w:pPr>
            <w:r w:rsidRPr="00DD1D60">
              <w:rPr>
                <w:rFonts w:cs="Arial"/>
                <w:lang w:val="fr-FR" w:eastAsia="zh-CN"/>
              </w:rPr>
              <w:t>1, 2, 3, 4, 5, 6</w:t>
            </w:r>
          </w:p>
        </w:tc>
        <w:tc>
          <w:tcPr>
            <w:tcW w:w="1955" w:type="dxa"/>
            <w:tcBorders>
              <w:top w:val="single" w:sz="4" w:space="0" w:color="auto"/>
              <w:left w:val="single" w:sz="4" w:space="0" w:color="auto"/>
              <w:bottom w:val="single" w:sz="4" w:space="0" w:color="auto"/>
              <w:right w:val="single" w:sz="4" w:space="0" w:color="auto"/>
            </w:tcBorders>
            <w:hideMark/>
          </w:tcPr>
          <w:p w14:paraId="486220A9" w14:textId="77777777" w:rsidR="003D5AE0" w:rsidRPr="00DD1D60" w:rsidRDefault="003D5AE0" w:rsidP="00127567">
            <w:pPr>
              <w:pStyle w:val="TAC"/>
              <w:rPr>
                <w:rFonts w:cs="Arial"/>
                <w:lang w:val="fr-FR" w:eastAsia="zh-CN"/>
              </w:rPr>
            </w:pPr>
            <w:r w:rsidRPr="00DD1D60">
              <w:rPr>
                <w:rFonts w:cs="Arial"/>
                <w:lang w:val="fr-FR" w:eastAsia="zh-CN"/>
              </w:rPr>
              <w:t>300</w:t>
            </w:r>
          </w:p>
        </w:tc>
        <w:tc>
          <w:tcPr>
            <w:tcW w:w="2720" w:type="dxa"/>
            <w:tcBorders>
              <w:top w:val="single" w:sz="4" w:space="0" w:color="auto"/>
              <w:left w:val="single" w:sz="4" w:space="0" w:color="auto"/>
              <w:bottom w:val="single" w:sz="4" w:space="0" w:color="auto"/>
              <w:right w:val="single" w:sz="4" w:space="0" w:color="auto"/>
            </w:tcBorders>
          </w:tcPr>
          <w:p w14:paraId="778BD506" w14:textId="77777777" w:rsidR="003D5AE0" w:rsidRPr="00DD1D60" w:rsidRDefault="003D5AE0" w:rsidP="003D5AE0">
            <w:pPr>
              <w:keepNext/>
              <w:keepLines/>
              <w:spacing w:after="0"/>
              <w:rPr>
                <w:rFonts w:ascii="Arial" w:hAnsi="Arial" w:cs="Arial"/>
                <w:sz w:val="18"/>
                <w:lang w:val="fr-FR"/>
              </w:rPr>
            </w:pPr>
          </w:p>
        </w:tc>
      </w:tr>
    </w:tbl>
    <w:p w14:paraId="017D01C4" w14:textId="77777777" w:rsidR="003D5AE0" w:rsidRPr="00DD1D60" w:rsidRDefault="003D5AE0" w:rsidP="003D5AE0">
      <w:pPr>
        <w:rPr>
          <w:rFonts w:cs="v4.2.0"/>
        </w:rPr>
      </w:pPr>
    </w:p>
    <w:p w14:paraId="33B9729A" w14:textId="54E54A9E" w:rsidR="003D5AE0" w:rsidRDefault="003D5AE0" w:rsidP="00127567">
      <w:pPr>
        <w:pStyle w:val="TH"/>
      </w:pPr>
      <w:r w:rsidRPr="00DD1D60">
        <w:lastRenderedPageBreak/>
        <w:t>Table A.8.2.2.1.1-3: Cell specific test parameters for NR cell 2</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1711"/>
        <w:gridCol w:w="1419"/>
        <w:gridCol w:w="1337"/>
        <w:gridCol w:w="1338"/>
        <w:gridCol w:w="1338"/>
      </w:tblGrid>
      <w:tr w:rsidR="008079F7" w:rsidRPr="0063324E" w14:paraId="09763C17"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6520146D" w14:textId="77777777" w:rsidR="008079F7" w:rsidRPr="0063324E" w:rsidRDefault="008079F7" w:rsidP="008079F7">
            <w:pPr>
              <w:pStyle w:val="TAH"/>
              <w:rPr>
                <w:lang w:val="fr-FR"/>
              </w:rPr>
            </w:pPr>
            <w:r w:rsidRPr="0063324E">
              <w:rPr>
                <w:lang w:val="fr-FR"/>
              </w:rPr>
              <w:lastRenderedPageBreak/>
              <w:t>Parameter</w:t>
            </w:r>
          </w:p>
        </w:tc>
        <w:tc>
          <w:tcPr>
            <w:tcW w:w="1711" w:type="dxa"/>
            <w:tcBorders>
              <w:top w:val="single" w:sz="4" w:space="0" w:color="auto"/>
              <w:left w:val="single" w:sz="4" w:space="0" w:color="auto"/>
              <w:bottom w:val="nil"/>
              <w:right w:val="single" w:sz="4" w:space="0" w:color="auto"/>
            </w:tcBorders>
            <w:hideMark/>
          </w:tcPr>
          <w:p w14:paraId="1ABC96A8" w14:textId="77777777" w:rsidR="008079F7" w:rsidRPr="0063324E" w:rsidRDefault="008079F7" w:rsidP="008079F7">
            <w:pPr>
              <w:pStyle w:val="TAH"/>
              <w:rPr>
                <w:lang w:val="fr-FR"/>
              </w:rPr>
            </w:pPr>
            <w:r w:rsidRPr="0063324E">
              <w:rPr>
                <w:lang w:val="fr-FR"/>
              </w:rPr>
              <w:t>Unit</w:t>
            </w:r>
          </w:p>
        </w:tc>
        <w:tc>
          <w:tcPr>
            <w:tcW w:w="1419" w:type="dxa"/>
            <w:tcBorders>
              <w:top w:val="single" w:sz="4" w:space="0" w:color="auto"/>
              <w:left w:val="single" w:sz="4" w:space="0" w:color="auto"/>
              <w:bottom w:val="nil"/>
              <w:right w:val="single" w:sz="4" w:space="0" w:color="auto"/>
            </w:tcBorders>
            <w:hideMark/>
          </w:tcPr>
          <w:p w14:paraId="4FEC6493" w14:textId="77777777" w:rsidR="008079F7" w:rsidRPr="0063324E" w:rsidRDefault="008079F7" w:rsidP="008079F7">
            <w:pPr>
              <w:pStyle w:val="TAH"/>
              <w:rPr>
                <w:lang w:val="fr-FR" w:eastAsia="zh-CN"/>
              </w:rPr>
            </w:pPr>
            <w:r w:rsidRPr="0063324E">
              <w:rPr>
                <w:lang w:val="fr-FR" w:eastAsia="zh-CN"/>
              </w:rPr>
              <w:t>Test configuration</w:t>
            </w:r>
          </w:p>
        </w:tc>
        <w:tc>
          <w:tcPr>
            <w:tcW w:w="4013" w:type="dxa"/>
            <w:gridSpan w:val="3"/>
            <w:tcBorders>
              <w:top w:val="single" w:sz="4" w:space="0" w:color="auto"/>
              <w:left w:val="single" w:sz="4" w:space="0" w:color="auto"/>
              <w:bottom w:val="single" w:sz="4" w:space="0" w:color="auto"/>
              <w:right w:val="single" w:sz="4" w:space="0" w:color="auto"/>
            </w:tcBorders>
            <w:hideMark/>
          </w:tcPr>
          <w:p w14:paraId="3ADB486C" w14:textId="77777777" w:rsidR="008079F7" w:rsidRPr="0063324E" w:rsidRDefault="008079F7" w:rsidP="008079F7">
            <w:pPr>
              <w:pStyle w:val="TAH"/>
              <w:rPr>
                <w:lang w:val="fr-FR"/>
              </w:rPr>
            </w:pPr>
            <w:r w:rsidRPr="0063324E">
              <w:rPr>
                <w:lang w:val="fr-FR"/>
              </w:rPr>
              <w:t>Cell 2</w:t>
            </w:r>
          </w:p>
        </w:tc>
      </w:tr>
      <w:tr w:rsidR="008079F7" w:rsidRPr="0063324E" w14:paraId="48475CA9" w14:textId="77777777" w:rsidTr="001363D5">
        <w:trPr>
          <w:cantSplit/>
          <w:jc w:val="center"/>
        </w:trPr>
        <w:tc>
          <w:tcPr>
            <w:tcW w:w="2037" w:type="dxa"/>
            <w:tcBorders>
              <w:top w:val="nil"/>
              <w:left w:val="single" w:sz="4" w:space="0" w:color="auto"/>
              <w:bottom w:val="single" w:sz="4" w:space="0" w:color="auto"/>
              <w:right w:val="single" w:sz="4" w:space="0" w:color="auto"/>
            </w:tcBorders>
          </w:tcPr>
          <w:p w14:paraId="17EC0491" w14:textId="77777777" w:rsidR="008079F7" w:rsidRPr="0063324E" w:rsidRDefault="008079F7" w:rsidP="008079F7">
            <w:pPr>
              <w:pStyle w:val="TAH"/>
              <w:rPr>
                <w:lang w:val="fr-FR"/>
              </w:rPr>
            </w:pPr>
          </w:p>
        </w:tc>
        <w:tc>
          <w:tcPr>
            <w:tcW w:w="1711" w:type="dxa"/>
            <w:tcBorders>
              <w:top w:val="nil"/>
              <w:left w:val="single" w:sz="4" w:space="0" w:color="auto"/>
              <w:bottom w:val="single" w:sz="4" w:space="0" w:color="auto"/>
              <w:right w:val="single" w:sz="4" w:space="0" w:color="auto"/>
            </w:tcBorders>
          </w:tcPr>
          <w:p w14:paraId="5477E9B8" w14:textId="77777777" w:rsidR="008079F7" w:rsidRPr="0063324E" w:rsidRDefault="008079F7" w:rsidP="008079F7">
            <w:pPr>
              <w:pStyle w:val="TAH"/>
              <w:rPr>
                <w:lang w:val="fr-FR"/>
              </w:rPr>
            </w:pPr>
          </w:p>
        </w:tc>
        <w:tc>
          <w:tcPr>
            <w:tcW w:w="1419" w:type="dxa"/>
            <w:tcBorders>
              <w:top w:val="nil"/>
              <w:left w:val="single" w:sz="4" w:space="0" w:color="auto"/>
              <w:bottom w:val="single" w:sz="4" w:space="0" w:color="auto"/>
              <w:right w:val="single" w:sz="4" w:space="0" w:color="auto"/>
            </w:tcBorders>
          </w:tcPr>
          <w:p w14:paraId="174E16C8" w14:textId="77777777" w:rsidR="008079F7" w:rsidRPr="0063324E" w:rsidRDefault="008079F7" w:rsidP="008079F7">
            <w:pPr>
              <w:pStyle w:val="TAH"/>
              <w:rPr>
                <w:lang w:val="fr-FR"/>
              </w:rPr>
            </w:pPr>
          </w:p>
        </w:tc>
        <w:tc>
          <w:tcPr>
            <w:tcW w:w="1337" w:type="dxa"/>
            <w:tcBorders>
              <w:top w:val="single" w:sz="4" w:space="0" w:color="auto"/>
              <w:left w:val="single" w:sz="4" w:space="0" w:color="auto"/>
              <w:bottom w:val="single" w:sz="4" w:space="0" w:color="auto"/>
              <w:right w:val="single" w:sz="4" w:space="0" w:color="auto"/>
            </w:tcBorders>
            <w:hideMark/>
          </w:tcPr>
          <w:p w14:paraId="29CCAF74" w14:textId="77777777" w:rsidR="008079F7" w:rsidRPr="0063324E" w:rsidRDefault="008079F7" w:rsidP="008079F7">
            <w:pPr>
              <w:pStyle w:val="TAH"/>
              <w:rPr>
                <w:lang w:val="fr-FR"/>
              </w:rPr>
            </w:pPr>
            <w:r w:rsidRPr="0063324E">
              <w:rPr>
                <w:lang w:val="fr-FR"/>
              </w:rPr>
              <w:t>T1</w:t>
            </w:r>
          </w:p>
        </w:tc>
        <w:tc>
          <w:tcPr>
            <w:tcW w:w="1338" w:type="dxa"/>
            <w:tcBorders>
              <w:top w:val="single" w:sz="4" w:space="0" w:color="auto"/>
              <w:left w:val="single" w:sz="4" w:space="0" w:color="auto"/>
              <w:bottom w:val="single" w:sz="4" w:space="0" w:color="auto"/>
              <w:right w:val="single" w:sz="4" w:space="0" w:color="auto"/>
            </w:tcBorders>
            <w:hideMark/>
          </w:tcPr>
          <w:p w14:paraId="2C73C2D8" w14:textId="77777777" w:rsidR="008079F7" w:rsidRPr="0063324E" w:rsidRDefault="008079F7" w:rsidP="008079F7">
            <w:pPr>
              <w:pStyle w:val="TAH"/>
              <w:rPr>
                <w:lang w:val="fr-FR"/>
              </w:rPr>
            </w:pPr>
            <w:r w:rsidRPr="0063324E">
              <w:rPr>
                <w:lang w:val="fr-FR"/>
              </w:rPr>
              <w:t>T2</w:t>
            </w:r>
          </w:p>
        </w:tc>
        <w:tc>
          <w:tcPr>
            <w:tcW w:w="1338" w:type="dxa"/>
            <w:tcBorders>
              <w:top w:val="single" w:sz="4" w:space="0" w:color="auto"/>
              <w:left w:val="single" w:sz="4" w:space="0" w:color="auto"/>
              <w:bottom w:val="single" w:sz="4" w:space="0" w:color="auto"/>
              <w:right w:val="single" w:sz="4" w:space="0" w:color="auto"/>
            </w:tcBorders>
            <w:hideMark/>
          </w:tcPr>
          <w:p w14:paraId="700699CE" w14:textId="77777777" w:rsidR="008079F7" w:rsidRPr="0063324E" w:rsidRDefault="008079F7" w:rsidP="008079F7">
            <w:pPr>
              <w:pStyle w:val="TAH"/>
              <w:rPr>
                <w:lang w:val="fr-FR"/>
              </w:rPr>
            </w:pPr>
            <w:r w:rsidRPr="0063324E">
              <w:rPr>
                <w:lang w:val="fr-FR"/>
              </w:rPr>
              <w:t>T3</w:t>
            </w:r>
          </w:p>
        </w:tc>
      </w:tr>
      <w:tr w:rsidR="008079F7" w:rsidRPr="0063324E" w14:paraId="5011DA9A"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74BA9DBA" w14:textId="77777777" w:rsidR="008079F7" w:rsidRPr="0063324E" w:rsidRDefault="008079F7" w:rsidP="008079F7">
            <w:pPr>
              <w:pStyle w:val="TAL"/>
              <w:rPr>
                <w:lang w:val="fr-FR" w:eastAsia="zh-CN"/>
              </w:rPr>
            </w:pPr>
            <w:r w:rsidRPr="0063324E">
              <w:rPr>
                <w:lang w:val="fr-FR" w:eastAsia="zh-CN"/>
              </w:rPr>
              <w:t>TDD configuration</w:t>
            </w:r>
          </w:p>
        </w:tc>
        <w:tc>
          <w:tcPr>
            <w:tcW w:w="1711" w:type="dxa"/>
            <w:tcBorders>
              <w:top w:val="single" w:sz="4" w:space="0" w:color="auto"/>
              <w:left w:val="single" w:sz="4" w:space="0" w:color="auto"/>
              <w:bottom w:val="nil"/>
              <w:right w:val="single" w:sz="4" w:space="0" w:color="auto"/>
            </w:tcBorders>
          </w:tcPr>
          <w:p w14:paraId="3641DCB6"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17BCFA93" w14:textId="77777777" w:rsidR="008079F7" w:rsidRPr="0063324E" w:rsidRDefault="008079F7" w:rsidP="008079F7">
            <w:pPr>
              <w:pStyle w:val="TAC"/>
              <w:rPr>
                <w:rFonts w:cs="v4.2.0"/>
                <w:lang w:val="fr-FR" w:eastAsia="zh-CN"/>
              </w:rPr>
            </w:pPr>
            <w:r w:rsidRPr="0063324E">
              <w:rPr>
                <w:rFonts w:cs="v4.2.0"/>
                <w:lang w:val="fr-FR" w:eastAsia="zh-CN"/>
              </w:rPr>
              <w:t>1, 4</w:t>
            </w:r>
          </w:p>
        </w:tc>
        <w:tc>
          <w:tcPr>
            <w:tcW w:w="4013" w:type="dxa"/>
            <w:gridSpan w:val="3"/>
            <w:tcBorders>
              <w:top w:val="single" w:sz="4" w:space="0" w:color="auto"/>
              <w:left w:val="single" w:sz="4" w:space="0" w:color="auto"/>
              <w:bottom w:val="single" w:sz="4" w:space="0" w:color="auto"/>
              <w:right w:val="single" w:sz="4" w:space="0" w:color="auto"/>
            </w:tcBorders>
            <w:hideMark/>
          </w:tcPr>
          <w:p w14:paraId="47E5A5AE" w14:textId="77777777" w:rsidR="008079F7" w:rsidRPr="0063324E" w:rsidRDefault="008079F7" w:rsidP="008079F7">
            <w:pPr>
              <w:pStyle w:val="TAC"/>
              <w:rPr>
                <w:rFonts w:cs="v4.2.0"/>
                <w:lang w:val="fr-FR" w:eastAsia="zh-CN"/>
              </w:rPr>
            </w:pPr>
            <w:r w:rsidRPr="0063324E">
              <w:rPr>
                <w:rFonts w:cs="v4.2.0"/>
                <w:lang w:val="fr-FR" w:eastAsia="zh-CN"/>
              </w:rPr>
              <w:t>N/A</w:t>
            </w:r>
          </w:p>
        </w:tc>
      </w:tr>
      <w:tr w:rsidR="008079F7" w:rsidRPr="0063324E" w14:paraId="546E18CE" w14:textId="77777777" w:rsidTr="001363D5">
        <w:trPr>
          <w:cantSplit/>
          <w:jc w:val="center"/>
        </w:trPr>
        <w:tc>
          <w:tcPr>
            <w:tcW w:w="2037" w:type="dxa"/>
            <w:tcBorders>
              <w:top w:val="nil"/>
              <w:left w:val="single" w:sz="4" w:space="0" w:color="auto"/>
              <w:bottom w:val="nil"/>
              <w:right w:val="single" w:sz="4" w:space="0" w:color="auto"/>
            </w:tcBorders>
          </w:tcPr>
          <w:p w14:paraId="57FC3058" w14:textId="77777777" w:rsidR="008079F7" w:rsidRPr="0063324E" w:rsidRDefault="008079F7" w:rsidP="008079F7">
            <w:pPr>
              <w:pStyle w:val="TAL"/>
              <w:rPr>
                <w:lang w:val="fr-FR" w:eastAsia="zh-CN"/>
              </w:rPr>
            </w:pPr>
          </w:p>
        </w:tc>
        <w:tc>
          <w:tcPr>
            <w:tcW w:w="1711" w:type="dxa"/>
            <w:tcBorders>
              <w:top w:val="nil"/>
              <w:left w:val="single" w:sz="4" w:space="0" w:color="auto"/>
              <w:bottom w:val="nil"/>
              <w:right w:val="single" w:sz="4" w:space="0" w:color="auto"/>
            </w:tcBorders>
          </w:tcPr>
          <w:p w14:paraId="00D7771D"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65015086" w14:textId="77777777" w:rsidR="008079F7" w:rsidRPr="0063324E" w:rsidRDefault="008079F7" w:rsidP="008079F7">
            <w:pPr>
              <w:pStyle w:val="TAC"/>
              <w:rPr>
                <w:rFonts w:cs="v4.2.0"/>
                <w:lang w:val="fr-FR" w:eastAsia="zh-CN"/>
              </w:rPr>
            </w:pPr>
            <w:r w:rsidRPr="0063324E">
              <w:rPr>
                <w:rFonts w:cs="v4.2.0"/>
                <w:lang w:val="fr-FR" w:eastAsia="zh-CN"/>
              </w:rPr>
              <w:t>2, 5</w:t>
            </w:r>
          </w:p>
        </w:tc>
        <w:tc>
          <w:tcPr>
            <w:tcW w:w="4013" w:type="dxa"/>
            <w:gridSpan w:val="3"/>
            <w:tcBorders>
              <w:top w:val="single" w:sz="4" w:space="0" w:color="auto"/>
              <w:left w:val="single" w:sz="4" w:space="0" w:color="auto"/>
              <w:bottom w:val="single" w:sz="4" w:space="0" w:color="auto"/>
              <w:right w:val="single" w:sz="4" w:space="0" w:color="auto"/>
            </w:tcBorders>
            <w:hideMark/>
          </w:tcPr>
          <w:p w14:paraId="7E7B1F56" w14:textId="77777777" w:rsidR="008079F7" w:rsidRPr="0063324E" w:rsidRDefault="008079F7" w:rsidP="008079F7">
            <w:pPr>
              <w:pStyle w:val="TAC"/>
              <w:rPr>
                <w:rFonts w:cs="v4.2.0"/>
                <w:lang w:val="fr-FR" w:eastAsia="zh-CN"/>
              </w:rPr>
            </w:pPr>
            <w:r w:rsidRPr="0063324E">
              <w:rPr>
                <w:lang w:val="fr-FR" w:eastAsia="ja-JP"/>
              </w:rPr>
              <w:t>TDDConf.1.1</w:t>
            </w:r>
          </w:p>
        </w:tc>
      </w:tr>
      <w:tr w:rsidR="008079F7" w:rsidRPr="0063324E" w14:paraId="0CFD6AD1" w14:textId="77777777" w:rsidTr="001363D5">
        <w:trPr>
          <w:cantSplit/>
          <w:jc w:val="center"/>
        </w:trPr>
        <w:tc>
          <w:tcPr>
            <w:tcW w:w="2037" w:type="dxa"/>
            <w:tcBorders>
              <w:top w:val="nil"/>
              <w:left w:val="single" w:sz="4" w:space="0" w:color="auto"/>
              <w:bottom w:val="single" w:sz="4" w:space="0" w:color="auto"/>
              <w:right w:val="single" w:sz="4" w:space="0" w:color="auto"/>
            </w:tcBorders>
          </w:tcPr>
          <w:p w14:paraId="1EBA8CB3" w14:textId="77777777" w:rsidR="008079F7" w:rsidRPr="0063324E" w:rsidRDefault="008079F7" w:rsidP="008079F7">
            <w:pPr>
              <w:pStyle w:val="TAL"/>
              <w:rPr>
                <w:lang w:val="fr-FR" w:eastAsia="zh-CN"/>
              </w:rPr>
            </w:pPr>
          </w:p>
        </w:tc>
        <w:tc>
          <w:tcPr>
            <w:tcW w:w="1711" w:type="dxa"/>
            <w:tcBorders>
              <w:top w:val="nil"/>
              <w:left w:val="single" w:sz="4" w:space="0" w:color="auto"/>
              <w:bottom w:val="single" w:sz="4" w:space="0" w:color="auto"/>
              <w:right w:val="single" w:sz="4" w:space="0" w:color="auto"/>
            </w:tcBorders>
          </w:tcPr>
          <w:p w14:paraId="75B47E26"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285870D1" w14:textId="77777777" w:rsidR="008079F7" w:rsidRPr="0063324E" w:rsidRDefault="008079F7" w:rsidP="008079F7">
            <w:pPr>
              <w:pStyle w:val="TAC"/>
              <w:rPr>
                <w:rFonts w:cs="v4.2.0"/>
                <w:lang w:val="fr-FR" w:eastAsia="zh-CN"/>
              </w:rPr>
            </w:pPr>
            <w:r w:rsidRPr="0063324E">
              <w:rPr>
                <w:rFonts w:cs="v4.2.0"/>
                <w:lang w:val="fr-FR" w:eastAsia="zh-CN"/>
              </w:rPr>
              <w:t>3, 6</w:t>
            </w:r>
          </w:p>
        </w:tc>
        <w:tc>
          <w:tcPr>
            <w:tcW w:w="4013" w:type="dxa"/>
            <w:gridSpan w:val="3"/>
            <w:tcBorders>
              <w:top w:val="single" w:sz="4" w:space="0" w:color="auto"/>
              <w:left w:val="single" w:sz="4" w:space="0" w:color="auto"/>
              <w:bottom w:val="single" w:sz="4" w:space="0" w:color="auto"/>
              <w:right w:val="single" w:sz="4" w:space="0" w:color="auto"/>
            </w:tcBorders>
            <w:hideMark/>
          </w:tcPr>
          <w:p w14:paraId="63ECC2E3" w14:textId="77777777" w:rsidR="008079F7" w:rsidRPr="0063324E" w:rsidRDefault="008079F7" w:rsidP="008079F7">
            <w:pPr>
              <w:pStyle w:val="TAC"/>
              <w:rPr>
                <w:rFonts w:cs="v4.2.0"/>
                <w:lang w:val="fr-FR" w:eastAsia="zh-CN"/>
              </w:rPr>
            </w:pPr>
            <w:r w:rsidRPr="0063324E">
              <w:rPr>
                <w:lang w:val="fr-FR" w:eastAsia="ja-JP"/>
              </w:rPr>
              <w:t>TDDConf.2.1</w:t>
            </w:r>
          </w:p>
        </w:tc>
      </w:tr>
      <w:tr w:rsidR="008079F7" w:rsidRPr="0063324E" w14:paraId="1E6E8B1C" w14:textId="77777777" w:rsidTr="001363D5">
        <w:trPr>
          <w:cantSplit/>
          <w:trHeight w:val="114"/>
          <w:jc w:val="center"/>
        </w:trPr>
        <w:tc>
          <w:tcPr>
            <w:tcW w:w="2037" w:type="dxa"/>
            <w:tcBorders>
              <w:top w:val="single" w:sz="4" w:space="0" w:color="auto"/>
              <w:left w:val="single" w:sz="4" w:space="0" w:color="auto"/>
              <w:bottom w:val="nil"/>
              <w:right w:val="single" w:sz="4" w:space="0" w:color="auto"/>
            </w:tcBorders>
            <w:hideMark/>
          </w:tcPr>
          <w:p w14:paraId="70F77A10" w14:textId="77777777" w:rsidR="008079F7" w:rsidRPr="0063324E" w:rsidRDefault="008079F7" w:rsidP="008079F7">
            <w:pPr>
              <w:pStyle w:val="TAL"/>
              <w:rPr>
                <w:lang w:val="fr-FR" w:eastAsia="zh-CN"/>
              </w:rPr>
            </w:pPr>
            <w:r w:rsidRPr="0063324E">
              <w:rPr>
                <w:lang w:val="fr-FR"/>
              </w:rPr>
              <w:t>PDSCH Reference measurement channel</w:t>
            </w:r>
          </w:p>
        </w:tc>
        <w:tc>
          <w:tcPr>
            <w:tcW w:w="1711" w:type="dxa"/>
            <w:tcBorders>
              <w:top w:val="single" w:sz="4" w:space="0" w:color="auto"/>
              <w:left w:val="single" w:sz="4" w:space="0" w:color="auto"/>
              <w:bottom w:val="nil"/>
              <w:right w:val="single" w:sz="4" w:space="0" w:color="auto"/>
            </w:tcBorders>
          </w:tcPr>
          <w:p w14:paraId="6112A31C"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23084735" w14:textId="77777777" w:rsidR="008079F7" w:rsidRPr="0063324E" w:rsidRDefault="008079F7" w:rsidP="008079F7">
            <w:pPr>
              <w:pStyle w:val="TAC"/>
              <w:rPr>
                <w:rFonts w:cs="v4.2.0"/>
                <w:lang w:val="fr-FR" w:eastAsia="zh-CN"/>
              </w:rPr>
            </w:pPr>
            <w:r w:rsidRPr="0063324E">
              <w:rPr>
                <w:rFonts w:cs="v4.2.0"/>
                <w:lang w:val="fr-FR" w:eastAsia="zh-CN"/>
              </w:rPr>
              <w:t>1, 4</w:t>
            </w:r>
          </w:p>
        </w:tc>
        <w:tc>
          <w:tcPr>
            <w:tcW w:w="4013" w:type="dxa"/>
            <w:gridSpan w:val="3"/>
            <w:tcBorders>
              <w:top w:val="single" w:sz="4" w:space="0" w:color="auto"/>
              <w:left w:val="single" w:sz="4" w:space="0" w:color="auto"/>
              <w:bottom w:val="single" w:sz="4" w:space="0" w:color="auto"/>
              <w:right w:val="single" w:sz="4" w:space="0" w:color="auto"/>
            </w:tcBorders>
            <w:hideMark/>
          </w:tcPr>
          <w:p w14:paraId="0FA09486" w14:textId="77777777" w:rsidR="008079F7" w:rsidRPr="0063324E" w:rsidRDefault="008079F7" w:rsidP="008079F7">
            <w:pPr>
              <w:pStyle w:val="TAC"/>
              <w:rPr>
                <w:rFonts w:cs="v4.2.0"/>
                <w:lang w:val="fr-FR" w:eastAsia="zh-CN"/>
              </w:rPr>
            </w:pPr>
            <w:r w:rsidRPr="0063324E">
              <w:rPr>
                <w:rFonts w:cs="v4.2.0"/>
                <w:lang w:val="fr-FR" w:eastAsia="zh-CN"/>
              </w:rPr>
              <w:t>SR.1.1 FDD</w:t>
            </w:r>
          </w:p>
        </w:tc>
      </w:tr>
      <w:tr w:rsidR="008079F7" w:rsidRPr="0063324E" w14:paraId="2E396D59" w14:textId="77777777" w:rsidTr="001363D5">
        <w:trPr>
          <w:cantSplit/>
          <w:trHeight w:val="113"/>
          <w:jc w:val="center"/>
        </w:trPr>
        <w:tc>
          <w:tcPr>
            <w:tcW w:w="2037" w:type="dxa"/>
            <w:tcBorders>
              <w:top w:val="nil"/>
              <w:left w:val="single" w:sz="4" w:space="0" w:color="auto"/>
              <w:bottom w:val="nil"/>
              <w:right w:val="single" w:sz="4" w:space="0" w:color="auto"/>
            </w:tcBorders>
          </w:tcPr>
          <w:p w14:paraId="11DB6E04" w14:textId="77777777" w:rsidR="008079F7" w:rsidRPr="0063324E" w:rsidRDefault="008079F7" w:rsidP="008079F7">
            <w:pPr>
              <w:pStyle w:val="TAL"/>
              <w:rPr>
                <w:lang w:val="fr-FR"/>
              </w:rPr>
            </w:pPr>
          </w:p>
        </w:tc>
        <w:tc>
          <w:tcPr>
            <w:tcW w:w="1711" w:type="dxa"/>
            <w:tcBorders>
              <w:top w:val="nil"/>
              <w:left w:val="single" w:sz="4" w:space="0" w:color="auto"/>
              <w:bottom w:val="nil"/>
              <w:right w:val="single" w:sz="4" w:space="0" w:color="auto"/>
            </w:tcBorders>
          </w:tcPr>
          <w:p w14:paraId="2A1855D0"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02A0D58C" w14:textId="77777777" w:rsidR="008079F7" w:rsidRPr="0063324E" w:rsidRDefault="008079F7" w:rsidP="008079F7">
            <w:pPr>
              <w:pStyle w:val="TAC"/>
              <w:rPr>
                <w:rFonts w:cs="v4.2.0"/>
                <w:lang w:val="fr-FR" w:eastAsia="zh-CN"/>
              </w:rPr>
            </w:pPr>
            <w:r w:rsidRPr="0063324E">
              <w:rPr>
                <w:rFonts w:cs="v4.2.0"/>
                <w:lang w:val="fr-FR" w:eastAsia="zh-CN"/>
              </w:rPr>
              <w:t>2, 5</w:t>
            </w:r>
          </w:p>
        </w:tc>
        <w:tc>
          <w:tcPr>
            <w:tcW w:w="4013" w:type="dxa"/>
            <w:gridSpan w:val="3"/>
            <w:tcBorders>
              <w:top w:val="single" w:sz="4" w:space="0" w:color="auto"/>
              <w:left w:val="single" w:sz="4" w:space="0" w:color="auto"/>
              <w:bottom w:val="single" w:sz="4" w:space="0" w:color="auto"/>
              <w:right w:val="single" w:sz="4" w:space="0" w:color="auto"/>
            </w:tcBorders>
            <w:hideMark/>
          </w:tcPr>
          <w:p w14:paraId="6F2D0C30" w14:textId="77777777" w:rsidR="008079F7" w:rsidRPr="0063324E" w:rsidRDefault="008079F7" w:rsidP="008079F7">
            <w:pPr>
              <w:pStyle w:val="TAC"/>
              <w:rPr>
                <w:rFonts w:cs="v4.2.0"/>
                <w:lang w:val="fr-FR" w:eastAsia="zh-CN"/>
              </w:rPr>
            </w:pPr>
            <w:r w:rsidRPr="0063324E">
              <w:rPr>
                <w:rFonts w:cs="v4.2.0"/>
                <w:lang w:val="fr-FR" w:eastAsia="zh-CN"/>
              </w:rPr>
              <w:t>SR.1.1 TDD</w:t>
            </w:r>
          </w:p>
        </w:tc>
      </w:tr>
      <w:tr w:rsidR="008079F7" w:rsidRPr="0063324E" w14:paraId="4805D297" w14:textId="77777777" w:rsidTr="001363D5">
        <w:trPr>
          <w:cantSplit/>
          <w:trHeight w:val="113"/>
          <w:jc w:val="center"/>
        </w:trPr>
        <w:tc>
          <w:tcPr>
            <w:tcW w:w="2037" w:type="dxa"/>
            <w:tcBorders>
              <w:top w:val="nil"/>
              <w:left w:val="single" w:sz="4" w:space="0" w:color="auto"/>
              <w:bottom w:val="single" w:sz="4" w:space="0" w:color="auto"/>
              <w:right w:val="single" w:sz="4" w:space="0" w:color="auto"/>
            </w:tcBorders>
          </w:tcPr>
          <w:p w14:paraId="6C24CD11" w14:textId="77777777" w:rsidR="008079F7" w:rsidRPr="0063324E" w:rsidRDefault="008079F7" w:rsidP="008079F7">
            <w:pPr>
              <w:pStyle w:val="TAL"/>
              <w:rPr>
                <w:lang w:val="fr-FR"/>
              </w:rPr>
            </w:pPr>
          </w:p>
        </w:tc>
        <w:tc>
          <w:tcPr>
            <w:tcW w:w="1711" w:type="dxa"/>
            <w:tcBorders>
              <w:top w:val="nil"/>
              <w:left w:val="single" w:sz="4" w:space="0" w:color="auto"/>
              <w:bottom w:val="single" w:sz="4" w:space="0" w:color="auto"/>
              <w:right w:val="single" w:sz="4" w:space="0" w:color="auto"/>
            </w:tcBorders>
          </w:tcPr>
          <w:p w14:paraId="5ADBE7EE"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415D7EE3" w14:textId="77777777" w:rsidR="008079F7" w:rsidRPr="0063324E" w:rsidRDefault="008079F7" w:rsidP="008079F7">
            <w:pPr>
              <w:pStyle w:val="TAC"/>
              <w:rPr>
                <w:rFonts w:cs="v4.2.0"/>
                <w:lang w:val="fr-FR" w:eastAsia="zh-CN"/>
              </w:rPr>
            </w:pPr>
            <w:r w:rsidRPr="0063324E">
              <w:rPr>
                <w:rFonts w:cs="v4.2.0"/>
                <w:lang w:val="fr-FR" w:eastAsia="zh-CN"/>
              </w:rPr>
              <w:t>3, 6</w:t>
            </w:r>
          </w:p>
        </w:tc>
        <w:tc>
          <w:tcPr>
            <w:tcW w:w="4013" w:type="dxa"/>
            <w:gridSpan w:val="3"/>
            <w:tcBorders>
              <w:top w:val="single" w:sz="4" w:space="0" w:color="auto"/>
              <w:left w:val="single" w:sz="4" w:space="0" w:color="auto"/>
              <w:bottom w:val="single" w:sz="4" w:space="0" w:color="auto"/>
              <w:right w:val="single" w:sz="4" w:space="0" w:color="auto"/>
            </w:tcBorders>
            <w:hideMark/>
          </w:tcPr>
          <w:p w14:paraId="3AD993BF" w14:textId="77777777" w:rsidR="008079F7" w:rsidRPr="0063324E" w:rsidRDefault="008079F7" w:rsidP="008079F7">
            <w:pPr>
              <w:pStyle w:val="TAC"/>
              <w:rPr>
                <w:rFonts w:cs="v4.2.0"/>
                <w:lang w:val="fr-FR" w:eastAsia="zh-CN"/>
              </w:rPr>
            </w:pPr>
            <w:r w:rsidRPr="0063324E">
              <w:rPr>
                <w:rFonts w:cs="v4.2.0"/>
                <w:lang w:val="fr-FR" w:eastAsia="zh-CN"/>
              </w:rPr>
              <w:t>SR.2.1 TDD</w:t>
            </w:r>
          </w:p>
        </w:tc>
      </w:tr>
      <w:tr w:rsidR="008079F7" w:rsidRPr="0063324E" w14:paraId="042F91BB"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226CBA48" w14:textId="77777777" w:rsidR="008079F7" w:rsidRPr="0063324E" w:rsidRDefault="008079F7" w:rsidP="008079F7">
            <w:pPr>
              <w:pStyle w:val="TAL"/>
              <w:rPr>
                <w:lang w:val="fr-FR" w:eastAsia="zh-CN"/>
              </w:rPr>
            </w:pPr>
            <w:r w:rsidRPr="0063324E">
              <w:rPr>
                <w:rFonts w:cs="v5.0.0"/>
                <w:lang w:val="fr-FR"/>
              </w:rPr>
              <w:t>RMSI CORESET Reference Channel</w:t>
            </w:r>
          </w:p>
        </w:tc>
        <w:tc>
          <w:tcPr>
            <w:tcW w:w="1711" w:type="dxa"/>
            <w:tcBorders>
              <w:top w:val="single" w:sz="4" w:space="0" w:color="auto"/>
              <w:left w:val="single" w:sz="4" w:space="0" w:color="auto"/>
              <w:bottom w:val="nil"/>
              <w:right w:val="single" w:sz="4" w:space="0" w:color="auto"/>
            </w:tcBorders>
          </w:tcPr>
          <w:p w14:paraId="40332450"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0504E7D5" w14:textId="77777777" w:rsidR="008079F7" w:rsidRPr="0063324E" w:rsidRDefault="008079F7" w:rsidP="008079F7">
            <w:pPr>
              <w:pStyle w:val="TAC"/>
              <w:rPr>
                <w:rFonts w:cs="v4.2.0"/>
                <w:lang w:val="fr-FR" w:eastAsia="zh-CN"/>
              </w:rPr>
            </w:pPr>
            <w:r w:rsidRPr="0063324E">
              <w:rPr>
                <w:rFonts w:cs="v4.2.0"/>
                <w:lang w:val="fr-FR" w:eastAsia="zh-CN"/>
              </w:rPr>
              <w:t>1, 4</w:t>
            </w:r>
          </w:p>
        </w:tc>
        <w:tc>
          <w:tcPr>
            <w:tcW w:w="4013" w:type="dxa"/>
            <w:gridSpan w:val="3"/>
            <w:tcBorders>
              <w:top w:val="single" w:sz="4" w:space="0" w:color="auto"/>
              <w:left w:val="single" w:sz="4" w:space="0" w:color="auto"/>
              <w:bottom w:val="single" w:sz="4" w:space="0" w:color="auto"/>
              <w:right w:val="single" w:sz="4" w:space="0" w:color="auto"/>
            </w:tcBorders>
            <w:hideMark/>
          </w:tcPr>
          <w:p w14:paraId="283E96E5" w14:textId="77777777" w:rsidR="008079F7" w:rsidRPr="0063324E" w:rsidRDefault="008079F7" w:rsidP="008079F7">
            <w:pPr>
              <w:pStyle w:val="TAC"/>
              <w:rPr>
                <w:rFonts w:cs="v4.2.0"/>
                <w:lang w:val="fr-FR" w:eastAsia="zh-CN"/>
              </w:rPr>
            </w:pPr>
            <w:r w:rsidRPr="0063324E">
              <w:rPr>
                <w:rFonts w:cs="v4.2.0"/>
                <w:lang w:val="fr-FR" w:eastAsia="zh-CN"/>
              </w:rPr>
              <w:t>CR.1.1 FDD</w:t>
            </w:r>
          </w:p>
        </w:tc>
      </w:tr>
      <w:tr w:rsidR="008079F7" w:rsidRPr="0063324E" w14:paraId="34D20982" w14:textId="77777777" w:rsidTr="001363D5">
        <w:trPr>
          <w:cantSplit/>
          <w:jc w:val="center"/>
        </w:trPr>
        <w:tc>
          <w:tcPr>
            <w:tcW w:w="2037" w:type="dxa"/>
            <w:tcBorders>
              <w:top w:val="nil"/>
              <w:left w:val="single" w:sz="4" w:space="0" w:color="auto"/>
              <w:bottom w:val="nil"/>
              <w:right w:val="single" w:sz="4" w:space="0" w:color="auto"/>
            </w:tcBorders>
          </w:tcPr>
          <w:p w14:paraId="2FF671CD" w14:textId="77777777" w:rsidR="008079F7" w:rsidRPr="0063324E" w:rsidRDefault="008079F7" w:rsidP="008079F7">
            <w:pPr>
              <w:pStyle w:val="TAL"/>
              <w:rPr>
                <w:lang w:val="fr-FR" w:eastAsia="zh-CN"/>
              </w:rPr>
            </w:pPr>
          </w:p>
        </w:tc>
        <w:tc>
          <w:tcPr>
            <w:tcW w:w="1711" w:type="dxa"/>
            <w:tcBorders>
              <w:top w:val="nil"/>
              <w:left w:val="single" w:sz="4" w:space="0" w:color="auto"/>
              <w:bottom w:val="nil"/>
              <w:right w:val="single" w:sz="4" w:space="0" w:color="auto"/>
            </w:tcBorders>
          </w:tcPr>
          <w:p w14:paraId="1C788829"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570C59B2" w14:textId="77777777" w:rsidR="008079F7" w:rsidRPr="0063324E" w:rsidRDefault="008079F7" w:rsidP="008079F7">
            <w:pPr>
              <w:pStyle w:val="TAC"/>
              <w:rPr>
                <w:rFonts w:cs="v4.2.0"/>
                <w:lang w:val="fr-FR" w:eastAsia="zh-CN"/>
              </w:rPr>
            </w:pPr>
            <w:r w:rsidRPr="0063324E">
              <w:rPr>
                <w:rFonts w:cs="v4.2.0"/>
                <w:lang w:val="fr-FR" w:eastAsia="zh-CN"/>
              </w:rPr>
              <w:t>2, 5</w:t>
            </w:r>
          </w:p>
        </w:tc>
        <w:tc>
          <w:tcPr>
            <w:tcW w:w="4013" w:type="dxa"/>
            <w:gridSpan w:val="3"/>
            <w:tcBorders>
              <w:top w:val="single" w:sz="4" w:space="0" w:color="auto"/>
              <w:left w:val="single" w:sz="4" w:space="0" w:color="auto"/>
              <w:bottom w:val="single" w:sz="4" w:space="0" w:color="auto"/>
              <w:right w:val="single" w:sz="4" w:space="0" w:color="auto"/>
            </w:tcBorders>
            <w:hideMark/>
          </w:tcPr>
          <w:p w14:paraId="0FD9E27A" w14:textId="77777777" w:rsidR="008079F7" w:rsidRPr="0063324E" w:rsidRDefault="008079F7" w:rsidP="008079F7">
            <w:pPr>
              <w:pStyle w:val="TAC"/>
              <w:rPr>
                <w:rFonts w:cs="v4.2.0"/>
                <w:lang w:val="fr-FR" w:eastAsia="zh-CN"/>
              </w:rPr>
            </w:pPr>
            <w:r w:rsidRPr="0063324E">
              <w:rPr>
                <w:rFonts w:cs="v4.2.0"/>
                <w:lang w:val="fr-FR" w:eastAsia="zh-CN"/>
              </w:rPr>
              <w:t>CR.1.1 TDD</w:t>
            </w:r>
          </w:p>
        </w:tc>
      </w:tr>
      <w:tr w:rsidR="008079F7" w:rsidRPr="0063324E" w14:paraId="3547971A" w14:textId="77777777" w:rsidTr="001363D5">
        <w:trPr>
          <w:cantSplit/>
          <w:jc w:val="center"/>
        </w:trPr>
        <w:tc>
          <w:tcPr>
            <w:tcW w:w="2037" w:type="dxa"/>
            <w:tcBorders>
              <w:top w:val="nil"/>
              <w:left w:val="single" w:sz="4" w:space="0" w:color="auto"/>
              <w:bottom w:val="single" w:sz="4" w:space="0" w:color="auto"/>
              <w:right w:val="single" w:sz="4" w:space="0" w:color="auto"/>
            </w:tcBorders>
          </w:tcPr>
          <w:p w14:paraId="78C399FD" w14:textId="77777777" w:rsidR="008079F7" w:rsidRPr="0063324E" w:rsidRDefault="008079F7" w:rsidP="008079F7">
            <w:pPr>
              <w:pStyle w:val="TAL"/>
              <w:rPr>
                <w:lang w:val="fr-FR" w:eastAsia="zh-CN"/>
              </w:rPr>
            </w:pPr>
          </w:p>
        </w:tc>
        <w:tc>
          <w:tcPr>
            <w:tcW w:w="1711" w:type="dxa"/>
            <w:tcBorders>
              <w:top w:val="nil"/>
              <w:left w:val="single" w:sz="4" w:space="0" w:color="auto"/>
              <w:bottom w:val="single" w:sz="4" w:space="0" w:color="auto"/>
              <w:right w:val="single" w:sz="4" w:space="0" w:color="auto"/>
            </w:tcBorders>
          </w:tcPr>
          <w:p w14:paraId="02F76FFB"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698FA767" w14:textId="77777777" w:rsidR="008079F7" w:rsidRPr="0063324E" w:rsidRDefault="008079F7" w:rsidP="008079F7">
            <w:pPr>
              <w:pStyle w:val="TAC"/>
              <w:rPr>
                <w:rFonts w:cs="v4.2.0"/>
                <w:lang w:val="fr-FR" w:eastAsia="zh-CN"/>
              </w:rPr>
            </w:pPr>
            <w:r w:rsidRPr="0063324E">
              <w:rPr>
                <w:rFonts w:cs="v4.2.0"/>
                <w:lang w:val="fr-FR" w:eastAsia="zh-CN"/>
              </w:rPr>
              <w:t>3, 6</w:t>
            </w:r>
          </w:p>
        </w:tc>
        <w:tc>
          <w:tcPr>
            <w:tcW w:w="4013" w:type="dxa"/>
            <w:gridSpan w:val="3"/>
            <w:tcBorders>
              <w:top w:val="single" w:sz="4" w:space="0" w:color="auto"/>
              <w:left w:val="single" w:sz="4" w:space="0" w:color="auto"/>
              <w:bottom w:val="single" w:sz="4" w:space="0" w:color="auto"/>
              <w:right w:val="single" w:sz="4" w:space="0" w:color="auto"/>
            </w:tcBorders>
            <w:hideMark/>
          </w:tcPr>
          <w:p w14:paraId="4716159A" w14:textId="77777777" w:rsidR="008079F7" w:rsidRPr="0063324E" w:rsidRDefault="008079F7" w:rsidP="008079F7">
            <w:pPr>
              <w:pStyle w:val="TAC"/>
              <w:rPr>
                <w:rFonts w:cs="v4.2.0"/>
                <w:lang w:val="fr-FR" w:eastAsia="zh-CN"/>
              </w:rPr>
            </w:pPr>
            <w:r w:rsidRPr="0063324E">
              <w:rPr>
                <w:rFonts w:cs="v4.2.0"/>
                <w:lang w:val="fr-FR" w:eastAsia="zh-CN"/>
              </w:rPr>
              <w:t>CR.2.1 TDD</w:t>
            </w:r>
          </w:p>
        </w:tc>
      </w:tr>
      <w:tr w:rsidR="008079F7" w:rsidRPr="0063324E" w14:paraId="376BC3B4"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167C9857" w14:textId="77777777" w:rsidR="008079F7" w:rsidRPr="0063324E" w:rsidRDefault="008079F7" w:rsidP="008079F7">
            <w:pPr>
              <w:pStyle w:val="TAL"/>
              <w:rPr>
                <w:lang w:val="fr-FR" w:eastAsia="zh-CN"/>
              </w:rPr>
            </w:pPr>
            <w:r w:rsidRPr="0063324E">
              <w:rPr>
                <w:rFonts w:cs="v5.0.0"/>
                <w:lang w:val="fr-FR"/>
              </w:rPr>
              <w:t>RMC CORESET Reference Channel</w:t>
            </w:r>
          </w:p>
        </w:tc>
        <w:tc>
          <w:tcPr>
            <w:tcW w:w="1711" w:type="dxa"/>
            <w:tcBorders>
              <w:top w:val="single" w:sz="4" w:space="0" w:color="auto"/>
              <w:left w:val="single" w:sz="4" w:space="0" w:color="auto"/>
              <w:bottom w:val="nil"/>
              <w:right w:val="single" w:sz="4" w:space="0" w:color="auto"/>
            </w:tcBorders>
          </w:tcPr>
          <w:p w14:paraId="44ECF78E"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51E1D408" w14:textId="77777777" w:rsidR="008079F7" w:rsidRPr="0063324E" w:rsidRDefault="008079F7" w:rsidP="008079F7">
            <w:pPr>
              <w:pStyle w:val="TAC"/>
              <w:rPr>
                <w:rFonts w:cs="v4.2.0"/>
                <w:lang w:val="fr-FR" w:eastAsia="zh-CN"/>
              </w:rPr>
            </w:pPr>
            <w:r w:rsidRPr="0063324E">
              <w:rPr>
                <w:rFonts w:cs="v4.2.0"/>
                <w:lang w:val="fr-FR" w:eastAsia="zh-CN"/>
              </w:rPr>
              <w:t>1, 4</w:t>
            </w:r>
          </w:p>
        </w:tc>
        <w:tc>
          <w:tcPr>
            <w:tcW w:w="4013" w:type="dxa"/>
            <w:gridSpan w:val="3"/>
            <w:tcBorders>
              <w:top w:val="single" w:sz="4" w:space="0" w:color="auto"/>
              <w:left w:val="single" w:sz="4" w:space="0" w:color="auto"/>
              <w:bottom w:val="single" w:sz="4" w:space="0" w:color="auto"/>
              <w:right w:val="single" w:sz="4" w:space="0" w:color="auto"/>
            </w:tcBorders>
            <w:hideMark/>
          </w:tcPr>
          <w:p w14:paraId="5F9021C1" w14:textId="77777777" w:rsidR="008079F7" w:rsidRPr="0063324E" w:rsidRDefault="008079F7" w:rsidP="008079F7">
            <w:pPr>
              <w:pStyle w:val="TAC"/>
              <w:rPr>
                <w:rFonts w:cs="v4.2.0"/>
                <w:lang w:val="fr-FR" w:eastAsia="zh-CN"/>
              </w:rPr>
            </w:pPr>
            <w:r w:rsidRPr="0063324E">
              <w:rPr>
                <w:rFonts w:cs="v4.2.0"/>
                <w:lang w:val="fr-FR" w:eastAsia="zh-CN"/>
              </w:rPr>
              <w:t>CCR.1.1 FDD</w:t>
            </w:r>
          </w:p>
        </w:tc>
      </w:tr>
      <w:tr w:rsidR="008079F7" w:rsidRPr="0063324E" w14:paraId="1926FDB4" w14:textId="77777777" w:rsidTr="001363D5">
        <w:trPr>
          <w:cantSplit/>
          <w:jc w:val="center"/>
        </w:trPr>
        <w:tc>
          <w:tcPr>
            <w:tcW w:w="2037" w:type="dxa"/>
            <w:tcBorders>
              <w:top w:val="nil"/>
              <w:left w:val="single" w:sz="4" w:space="0" w:color="auto"/>
              <w:bottom w:val="nil"/>
              <w:right w:val="single" w:sz="4" w:space="0" w:color="auto"/>
            </w:tcBorders>
          </w:tcPr>
          <w:p w14:paraId="3C3F9B05" w14:textId="77777777" w:rsidR="008079F7" w:rsidRPr="0063324E" w:rsidRDefault="008079F7" w:rsidP="008079F7">
            <w:pPr>
              <w:pStyle w:val="TAL"/>
              <w:rPr>
                <w:lang w:val="fr-FR" w:eastAsia="zh-CN"/>
              </w:rPr>
            </w:pPr>
          </w:p>
        </w:tc>
        <w:tc>
          <w:tcPr>
            <w:tcW w:w="1711" w:type="dxa"/>
            <w:tcBorders>
              <w:top w:val="nil"/>
              <w:left w:val="single" w:sz="4" w:space="0" w:color="auto"/>
              <w:bottom w:val="nil"/>
              <w:right w:val="single" w:sz="4" w:space="0" w:color="auto"/>
            </w:tcBorders>
          </w:tcPr>
          <w:p w14:paraId="6F2AE55B"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5BADCC64" w14:textId="77777777" w:rsidR="008079F7" w:rsidRPr="0063324E" w:rsidRDefault="008079F7" w:rsidP="008079F7">
            <w:pPr>
              <w:pStyle w:val="TAC"/>
              <w:rPr>
                <w:rFonts w:cs="v4.2.0"/>
                <w:lang w:val="fr-FR" w:eastAsia="zh-CN"/>
              </w:rPr>
            </w:pPr>
            <w:r w:rsidRPr="0063324E">
              <w:rPr>
                <w:rFonts w:cs="v4.2.0"/>
                <w:lang w:val="fr-FR" w:eastAsia="zh-CN"/>
              </w:rPr>
              <w:t>2, 5</w:t>
            </w:r>
          </w:p>
        </w:tc>
        <w:tc>
          <w:tcPr>
            <w:tcW w:w="4013" w:type="dxa"/>
            <w:gridSpan w:val="3"/>
            <w:tcBorders>
              <w:top w:val="single" w:sz="4" w:space="0" w:color="auto"/>
              <w:left w:val="single" w:sz="4" w:space="0" w:color="auto"/>
              <w:bottom w:val="single" w:sz="4" w:space="0" w:color="auto"/>
              <w:right w:val="single" w:sz="4" w:space="0" w:color="auto"/>
            </w:tcBorders>
            <w:hideMark/>
          </w:tcPr>
          <w:p w14:paraId="35870DBE" w14:textId="77777777" w:rsidR="008079F7" w:rsidRPr="0063324E" w:rsidRDefault="008079F7" w:rsidP="008079F7">
            <w:pPr>
              <w:pStyle w:val="TAC"/>
              <w:rPr>
                <w:rFonts w:cs="v4.2.0"/>
                <w:lang w:val="fr-FR" w:eastAsia="zh-CN"/>
              </w:rPr>
            </w:pPr>
            <w:r w:rsidRPr="0063324E">
              <w:rPr>
                <w:rFonts w:cs="v4.2.0"/>
                <w:lang w:val="fr-FR" w:eastAsia="zh-CN"/>
              </w:rPr>
              <w:t>CCR.1.1 TDD</w:t>
            </w:r>
          </w:p>
        </w:tc>
      </w:tr>
      <w:tr w:rsidR="008079F7" w:rsidRPr="0063324E" w14:paraId="0CEED74A" w14:textId="77777777" w:rsidTr="001363D5">
        <w:trPr>
          <w:cantSplit/>
          <w:jc w:val="center"/>
        </w:trPr>
        <w:tc>
          <w:tcPr>
            <w:tcW w:w="2037" w:type="dxa"/>
            <w:tcBorders>
              <w:top w:val="nil"/>
              <w:left w:val="single" w:sz="4" w:space="0" w:color="auto"/>
              <w:bottom w:val="single" w:sz="4" w:space="0" w:color="auto"/>
              <w:right w:val="single" w:sz="4" w:space="0" w:color="auto"/>
            </w:tcBorders>
          </w:tcPr>
          <w:p w14:paraId="07DFA767" w14:textId="77777777" w:rsidR="008079F7" w:rsidRPr="0063324E" w:rsidRDefault="008079F7" w:rsidP="008079F7">
            <w:pPr>
              <w:pStyle w:val="TAL"/>
              <w:rPr>
                <w:lang w:val="fr-FR" w:eastAsia="zh-CN"/>
              </w:rPr>
            </w:pPr>
          </w:p>
        </w:tc>
        <w:tc>
          <w:tcPr>
            <w:tcW w:w="1711" w:type="dxa"/>
            <w:tcBorders>
              <w:top w:val="nil"/>
              <w:left w:val="single" w:sz="4" w:space="0" w:color="auto"/>
              <w:bottom w:val="single" w:sz="4" w:space="0" w:color="auto"/>
              <w:right w:val="single" w:sz="4" w:space="0" w:color="auto"/>
            </w:tcBorders>
          </w:tcPr>
          <w:p w14:paraId="2A25D90F"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0904E899" w14:textId="77777777" w:rsidR="008079F7" w:rsidRPr="0063324E" w:rsidRDefault="008079F7" w:rsidP="008079F7">
            <w:pPr>
              <w:pStyle w:val="TAC"/>
              <w:rPr>
                <w:rFonts w:cs="v4.2.0"/>
                <w:lang w:val="fr-FR" w:eastAsia="zh-CN"/>
              </w:rPr>
            </w:pPr>
            <w:r w:rsidRPr="0063324E">
              <w:rPr>
                <w:rFonts w:cs="v4.2.0"/>
                <w:lang w:val="fr-FR" w:eastAsia="zh-CN"/>
              </w:rPr>
              <w:t>3, 6</w:t>
            </w:r>
          </w:p>
        </w:tc>
        <w:tc>
          <w:tcPr>
            <w:tcW w:w="4013" w:type="dxa"/>
            <w:gridSpan w:val="3"/>
            <w:tcBorders>
              <w:top w:val="single" w:sz="4" w:space="0" w:color="auto"/>
              <w:left w:val="single" w:sz="4" w:space="0" w:color="auto"/>
              <w:bottom w:val="single" w:sz="4" w:space="0" w:color="auto"/>
              <w:right w:val="single" w:sz="4" w:space="0" w:color="auto"/>
            </w:tcBorders>
            <w:hideMark/>
          </w:tcPr>
          <w:p w14:paraId="1C5BE863" w14:textId="77777777" w:rsidR="008079F7" w:rsidRPr="0063324E" w:rsidRDefault="008079F7" w:rsidP="008079F7">
            <w:pPr>
              <w:pStyle w:val="TAC"/>
              <w:rPr>
                <w:rFonts w:cs="v4.2.0"/>
                <w:lang w:val="fr-FR" w:eastAsia="zh-CN"/>
              </w:rPr>
            </w:pPr>
            <w:r w:rsidRPr="0063324E">
              <w:rPr>
                <w:rFonts w:cs="v4.2.0"/>
                <w:lang w:val="fr-FR" w:eastAsia="zh-CN"/>
              </w:rPr>
              <w:t>CCR.2.1 TDD</w:t>
            </w:r>
          </w:p>
        </w:tc>
      </w:tr>
      <w:tr w:rsidR="008079F7" w:rsidRPr="0063324E" w14:paraId="53393952"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hideMark/>
          </w:tcPr>
          <w:p w14:paraId="41C5E3A3" w14:textId="77777777" w:rsidR="008079F7" w:rsidRPr="0063324E" w:rsidRDefault="008079F7" w:rsidP="008079F7">
            <w:pPr>
              <w:pStyle w:val="TAL"/>
              <w:rPr>
                <w:lang w:val="fr-FR"/>
              </w:rPr>
            </w:pPr>
            <w:r w:rsidRPr="0063324E">
              <w:rPr>
                <w:lang w:val="fr-FR"/>
              </w:rPr>
              <w:t>OCNG Patterns</w:t>
            </w:r>
          </w:p>
        </w:tc>
        <w:tc>
          <w:tcPr>
            <w:tcW w:w="1711" w:type="dxa"/>
            <w:tcBorders>
              <w:top w:val="single" w:sz="4" w:space="0" w:color="auto"/>
              <w:left w:val="single" w:sz="4" w:space="0" w:color="auto"/>
              <w:bottom w:val="single" w:sz="4" w:space="0" w:color="auto"/>
              <w:right w:val="single" w:sz="4" w:space="0" w:color="auto"/>
            </w:tcBorders>
          </w:tcPr>
          <w:p w14:paraId="5FBAAF11"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17DB0AA0" w14:textId="77777777" w:rsidR="008079F7" w:rsidRPr="0063324E" w:rsidRDefault="008079F7" w:rsidP="008079F7">
            <w:pPr>
              <w:pStyle w:val="TAC"/>
              <w:rPr>
                <w:lang w:val="fr-FR" w:eastAsia="zh-CN"/>
              </w:rPr>
            </w:pPr>
            <w:r w:rsidRPr="0063324E">
              <w:rPr>
                <w:rFonts w:cs="v4.2.0"/>
                <w:lang w:val="fr-FR" w:eastAsia="zh-CN"/>
              </w:rPr>
              <w:t>1, 2, 3, 4, 5, 6</w:t>
            </w:r>
          </w:p>
        </w:tc>
        <w:tc>
          <w:tcPr>
            <w:tcW w:w="4013" w:type="dxa"/>
            <w:gridSpan w:val="3"/>
            <w:tcBorders>
              <w:top w:val="single" w:sz="4" w:space="0" w:color="auto"/>
              <w:left w:val="single" w:sz="4" w:space="0" w:color="auto"/>
              <w:bottom w:val="single" w:sz="4" w:space="0" w:color="auto"/>
              <w:right w:val="single" w:sz="4" w:space="0" w:color="auto"/>
            </w:tcBorders>
            <w:hideMark/>
          </w:tcPr>
          <w:p w14:paraId="493361BC" w14:textId="77777777" w:rsidR="008079F7" w:rsidRPr="0063324E" w:rsidRDefault="008079F7" w:rsidP="008079F7">
            <w:pPr>
              <w:pStyle w:val="TAC"/>
              <w:rPr>
                <w:rFonts w:cs="v4.2.0"/>
                <w:lang w:val="fr-FR"/>
              </w:rPr>
            </w:pPr>
            <w:r w:rsidRPr="0063324E">
              <w:rPr>
                <w:lang w:val="fr-FR"/>
              </w:rPr>
              <w:t>OP.1</w:t>
            </w:r>
          </w:p>
        </w:tc>
      </w:tr>
      <w:tr w:rsidR="008079F7" w:rsidRPr="0063324E" w14:paraId="6F2293A9"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hideMark/>
          </w:tcPr>
          <w:p w14:paraId="5558D854" w14:textId="77777777" w:rsidR="008079F7" w:rsidRPr="0063324E" w:rsidRDefault="008079F7" w:rsidP="008079F7">
            <w:pPr>
              <w:pStyle w:val="TAL"/>
              <w:rPr>
                <w:lang w:val="fr-FR" w:eastAsia="zh-CN"/>
              </w:rPr>
            </w:pPr>
            <w:r w:rsidRPr="0063324E">
              <w:rPr>
                <w:lang w:val="fr-FR" w:eastAsia="zh-CN"/>
              </w:rPr>
              <w:t>SMTC configuration</w:t>
            </w:r>
          </w:p>
        </w:tc>
        <w:tc>
          <w:tcPr>
            <w:tcW w:w="1711" w:type="dxa"/>
            <w:tcBorders>
              <w:top w:val="single" w:sz="4" w:space="0" w:color="auto"/>
              <w:left w:val="single" w:sz="4" w:space="0" w:color="auto"/>
              <w:bottom w:val="single" w:sz="4" w:space="0" w:color="auto"/>
              <w:right w:val="single" w:sz="4" w:space="0" w:color="auto"/>
            </w:tcBorders>
          </w:tcPr>
          <w:p w14:paraId="4C6FEAAD"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7C8AD8B8" w14:textId="77777777" w:rsidR="008079F7" w:rsidRPr="0063324E" w:rsidRDefault="008079F7" w:rsidP="008079F7">
            <w:pPr>
              <w:pStyle w:val="TAC"/>
              <w:rPr>
                <w:rFonts w:cs="v4.2.0"/>
                <w:lang w:val="fr-FR" w:eastAsia="zh-CN"/>
              </w:rPr>
            </w:pPr>
            <w:r w:rsidRPr="0063324E">
              <w:rPr>
                <w:rFonts w:cs="v4.2.0"/>
                <w:lang w:val="fr-FR" w:eastAsia="zh-CN"/>
              </w:rPr>
              <w:t>1, 2, 3, 4, 5, 6</w:t>
            </w:r>
          </w:p>
        </w:tc>
        <w:tc>
          <w:tcPr>
            <w:tcW w:w="4013" w:type="dxa"/>
            <w:gridSpan w:val="3"/>
            <w:tcBorders>
              <w:top w:val="single" w:sz="4" w:space="0" w:color="auto"/>
              <w:left w:val="single" w:sz="4" w:space="0" w:color="auto"/>
              <w:bottom w:val="single" w:sz="4" w:space="0" w:color="auto"/>
              <w:right w:val="single" w:sz="4" w:space="0" w:color="auto"/>
            </w:tcBorders>
            <w:hideMark/>
          </w:tcPr>
          <w:p w14:paraId="75A8FDEE" w14:textId="77777777" w:rsidR="008079F7" w:rsidRPr="0063324E" w:rsidRDefault="008079F7" w:rsidP="008079F7">
            <w:pPr>
              <w:pStyle w:val="TAC"/>
              <w:rPr>
                <w:lang w:val="fr-FR" w:eastAsia="zh-CN"/>
              </w:rPr>
            </w:pPr>
            <w:r w:rsidRPr="0063324E">
              <w:rPr>
                <w:lang w:val="fr-FR" w:eastAsia="zh-CN"/>
              </w:rPr>
              <w:t>SMTC.1</w:t>
            </w:r>
          </w:p>
        </w:tc>
      </w:tr>
      <w:tr w:rsidR="008079F7" w:rsidRPr="0063324E" w14:paraId="3648A8F6"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1C87B282" w14:textId="77777777" w:rsidR="008079F7" w:rsidRPr="0063324E" w:rsidRDefault="008079F7" w:rsidP="008079F7">
            <w:pPr>
              <w:pStyle w:val="TAL"/>
              <w:rPr>
                <w:lang w:val="fr-FR" w:eastAsia="zh-CN"/>
              </w:rPr>
            </w:pPr>
            <w:r w:rsidRPr="0063324E">
              <w:rPr>
                <w:lang w:val="fr-FR"/>
              </w:rPr>
              <w:t>SSB configuration</w:t>
            </w:r>
          </w:p>
        </w:tc>
        <w:tc>
          <w:tcPr>
            <w:tcW w:w="1711" w:type="dxa"/>
            <w:tcBorders>
              <w:top w:val="single" w:sz="4" w:space="0" w:color="auto"/>
              <w:left w:val="single" w:sz="4" w:space="0" w:color="auto"/>
              <w:bottom w:val="nil"/>
              <w:right w:val="single" w:sz="4" w:space="0" w:color="auto"/>
            </w:tcBorders>
          </w:tcPr>
          <w:p w14:paraId="1CD7DF4C"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209E37AF" w14:textId="77777777" w:rsidR="008079F7" w:rsidRPr="0063324E" w:rsidRDefault="008079F7" w:rsidP="008079F7">
            <w:pPr>
              <w:pStyle w:val="TAC"/>
              <w:rPr>
                <w:rFonts w:cs="v4.2.0"/>
                <w:lang w:val="fr-FR" w:eastAsia="zh-CN"/>
              </w:rPr>
            </w:pPr>
            <w:r w:rsidRPr="0063324E">
              <w:rPr>
                <w:rFonts w:cs="v4.2.0"/>
                <w:lang w:val="fr-FR" w:eastAsia="zh-CN"/>
              </w:rPr>
              <w:t>1, 4</w:t>
            </w:r>
          </w:p>
        </w:tc>
        <w:tc>
          <w:tcPr>
            <w:tcW w:w="4013" w:type="dxa"/>
            <w:gridSpan w:val="3"/>
            <w:tcBorders>
              <w:top w:val="single" w:sz="4" w:space="0" w:color="auto"/>
              <w:left w:val="single" w:sz="4" w:space="0" w:color="auto"/>
              <w:bottom w:val="single" w:sz="4" w:space="0" w:color="auto"/>
              <w:right w:val="single" w:sz="4" w:space="0" w:color="auto"/>
            </w:tcBorders>
            <w:hideMark/>
          </w:tcPr>
          <w:p w14:paraId="70CAFC94" w14:textId="77777777" w:rsidR="008079F7" w:rsidRPr="0063324E" w:rsidRDefault="008079F7" w:rsidP="008079F7">
            <w:pPr>
              <w:pStyle w:val="TAC"/>
              <w:rPr>
                <w:lang w:val="fr-FR" w:eastAsia="zh-CN"/>
              </w:rPr>
            </w:pPr>
            <w:r w:rsidRPr="0063324E">
              <w:rPr>
                <w:lang w:val="fr-FR" w:eastAsia="zh-CN"/>
              </w:rPr>
              <w:t>SSB.1 FR1</w:t>
            </w:r>
          </w:p>
        </w:tc>
      </w:tr>
      <w:tr w:rsidR="008079F7" w:rsidRPr="0063324E" w14:paraId="3327CBB5" w14:textId="77777777" w:rsidTr="001363D5">
        <w:trPr>
          <w:cantSplit/>
          <w:jc w:val="center"/>
        </w:trPr>
        <w:tc>
          <w:tcPr>
            <w:tcW w:w="2037" w:type="dxa"/>
            <w:tcBorders>
              <w:top w:val="nil"/>
              <w:left w:val="single" w:sz="4" w:space="0" w:color="auto"/>
              <w:bottom w:val="nil"/>
              <w:right w:val="single" w:sz="4" w:space="0" w:color="auto"/>
            </w:tcBorders>
          </w:tcPr>
          <w:p w14:paraId="1C86AE20" w14:textId="77777777" w:rsidR="008079F7" w:rsidRPr="0063324E" w:rsidRDefault="008079F7" w:rsidP="008079F7">
            <w:pPr>
              <w:pStyle w:val="TAL"/>
              <w:rPr>
                <w:lang w:val="fr-FR" w:eastAsia="zh-CN"/>
              </w:rPr>
            </w:pPr>
          </w:p>
        </w:tc>
        <w:tc>
          <w:tcPr>
            <w:tcW w:w="1711" w:type="dxa"/>
            <w:tcBorders>
              <w:top w:val="nil"/>
              <w:left w:val="single" w:sz="4" w:space="0" w:color="auto"/>
              <w:bottom w:val="nil"/>
              <w:right w:val="single" w:sz="4" w:space="0" w:color="auto"/>
            </w:tcBorders>
          </w:tcPr>
          <w:p w14:paraId="75D2C369"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319F7F6B" w14:textId="77777777" w:rsidR="008079F7" w:rsidRPr="0063324E" w:rsidRDefault="008079F7" w:rsidP="008079F7">
            <w:pPr>
              <w:pStyle w:val="TAC"/>
              <w:rPr>
                <w:rFonts w:cs="v4.2.0"/>
                <w:lang w:val="fr-FR" w:eastAsia="zh-CN"/>
              </w:rPr>
            </w:pPr>
            <w:r w:rsidRPr="0063324E">
              <w:rPr>
                <w:rFonts w:cs="v4.2.0"/>
                <w:lang w:val="fr-FR" w:eastAsia="zh-CN"/>
              </w:rPr>
              <w:t>2, 5</w:t>
            </w:r>
          </w:p>
        </w:tc>
        <w:tc>
          <w:tcPr>
            <w:tcW w:w="4013" w:type="dxa"/>
            <w:gridSpan w:val="3"/>
            <w:tcBorders>
              <w:top w:val="single" w:sz="4" w:space="0" w:color="auto"/>
              <w:left w:val="single" w:sz="4" w:space="0" w:color="auto"/>
              <w:bottom w:val="single" w:sz="4" w:space="0" w:color="auto"/>
              <w:right w:val="single" w:sz="4" w:space="0" w:color="auto"/>
            </w:tcBorders>
            <w:hideMark/>
          </w:tcPr>
          <w:p w14:paraId="4EE7F17B" w14:textId="77777777" w:rsidR="008079F7" w:rsidRPr="0063324E" w:rsidRDefault="008079F7" w:rsidP="008079F7">
            <w:pPr>
              <w:pStyle w:val="TAC"/>
              <w:rPr>
                <w:lang w:val="fr-FR" w:eastAsia="zh-CN"/>
              </w:rPr>
            </w:pPr>
            <w:r w:rsidRPr="0063324E">
              <w:rPr>
                <w:lang w:val="fr-FR"/>
              </w:rPr>
              <w:t>SSB.1 FR1</w:t>
            </w:r>
          </w:p>
        </w:tc>
      </w:tr>
      <w:tr w:rsidR="008079F7" w:rsidRPr="0063324E" w14:paraId="14CACD52" w14:textId="77777777" w:rsidTr="001363D5">
        <w:trPr>
          <w:cantSplit/>
          <w:jc w:val="center"/>
        </w:trPr>
        <w:tc>
          <w:tcPr>
            <w:tcW w:w="2037" w:type="dxa"/>
            <w:tcBorders>
              <w:top w:val="nil"/>
              <w:left w:val="single" w:sz="4" w:space="0" w:color="auto"/>
              <w:bottom w:val="single" w:sz="4" w:space="0" w:color="auto"/>
              <w:right w:val="single" w:sz="4" w:space="0" w:color="auto"/>
            </w:tcBorders>
          </w:tcPr>
          <w:p w14:paraId="18BEB84C" w14:textId="77777777" w:rsidR="008079F7" w:rsidRPr="0063324E" w:rsidRDefault="008079F7" w:rsidP="008079F7">
            <w:pPr>
              <w:pStyle w:val="TAL"/>
              <w:rPr>
                <w:lang w:val="fr-FR" w:eastAsia="zh-CN"/>
              </w:rPr>
            </w:pPr>
          </w:p>
        </w:tc>
        <w:tc>
          <w:tcPr>
            <w:tcW w:w="1711" w:type="dxa"/>
            <w:tcBorders>
              <w:top w:val="nil"/>
              <w:left w:val="single" w:sz="4" w:space="0" w:color="auto"/>
              <w:bottom w:val="single" w:sz="4" w:space="0" w:color="auto"/>
              <w:right w:val="single" w:sz="4" w:space="0" w:color="auto"/>
            </w:tcBorders>
          </w:tcPr>
          <w:p w14:paraId="67B0F168"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0A2A0CA9" w14:textId="77777777" w:rsidR="008079F7" w:rsidRPr="0063324E" w:rsidRDefault="008079F7" w:rsidP="008079F7">
            <w:pPr>
              <w:pStyle w:val="TAC"/>
              <w:rPr>
                <w:rFonts w:cs="v4.2.0"/>
                <w:lang w:val="fr-FR" w:eastAsia="zh-CN"/>
              </w:rPr>
            </w:pPr>
            <w:r w:rsidRPr="0063324E">
              <w:rPr>
                <w:rFonts w:cs="v4.2.0"/>
                <w:lang w:val="fr-FR" w:eastAsia="zh-CN"/>
              </w:rPr>
              <w:t>3, 6</w:t>
            </w:r>
          </w:p>
        </w:tc>
        <w:tc>
          <w:tcPr>
            <w:tcW w:w="4013" w:type="dxa"/>
            <w:gridSpan w:val="3"/>
            <w:tcBorders>
              <w:top w:val="single" w:sz="4" w:space="0" w:color="auto"/>
              <w:left w:val="single" w:sz="4" w:space="0" w:color="auto"/>
              <w:bottom w:val="single" w:sz="4" w:space="0" w:color="auto"/>
              <w:right w:val="single" w:sz="4" w:space="0" w:color="auto"/>
            </w:tcBorders>
            <w:hideMark/>
          </w:tcPr>
          <w:p w14:paraId="0A3455C3" w14:textId="77777777" w:rsidR="008079F7" w:rsidRPr="0063324E" w:rsidRDefault="008079F7" w:rsidP="008079F7">
            <w:pPr>
              <w:pStyle w:val="TAC"/>
              <w:rPr>
                <w:lang w:val="fr-FR" w:eastAsia="zh-CN"/>
              </w:rPr>
            </w:pPr>
            <w:r w:rsidRPr="0063324E">
              <w:rPr>
                <w:lang w:val="fr-FR"/>
              </w:rPr>
              <w:t>SSB.2 FR1</w:t>
            </w:r>
          </w:p>
        </w:tc>
      </w:tr>
      <w:tr w:rsidR="008079F7" w:rsidRPr="0063324E" w14:paraId="29F184FF"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hideMark/>
          </w:tcPr>
          <w:p w14:paraId="43336E19" w14:textId="77777777" w:rsidR="008079F7" w:rsidRPr="0063324E" w:rsidRDefault="008079F7" w:rsidP="008079F7">
            <w:pPr>
              <w:pStyle w:val="TAL"/>
              <w:rPr>
                <w:lang w:val="fr-FR" w:eastAsia="zh-CN"/>
              </w:rPr>
            </w:pPr>
            <w:r w:rsidRPr="0063324E">
              <w:rPr>
                <w:lang w:val="fr-FR" w:eastAsia="zh-CN"/>
              </w:rPr>
              <w:t>Initial DL BWP configuration</w:t>
            </w:r>
          </w:p>
        </w:tc>
        <w:tc>
          <w:tcPr>
            <w:tcW w:w="1711" w:type="dxa"/>
            <w:tcBorders>
              <w:top w:val="single" w:sz="4" w:space="0" w:color="auto"/>
              <w:left w:val="single" w:sz="4" w:space="0" w:color="auto"/>
              <w:bottom w:val="single" w:sz="4" w:space="0" w:color="auto"/>
              <w:right w:val="single" w:sz="4" w:space="0" w:color="auto"/>
            </w:tcBorders>
          </w:tcPr>
          <w:p w14:paraId="27138E79"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344D862F" w14:textId="77777777" w:rsidR="008079F7" w:rsidRPr="0063324E" w:rsidRDefault="008079F7" w:rsidP="008079F7">
            <w:pPr>
              <w:pStyle w:val="TAC"/>
              <w:rPr>
                <w:lang w:val="fr-FR" w:eastAsia="zh-CN"/>
              </w:rPr>
            </w:pPr>
            <w:r w:rsidRPr="0063324E">
              <w:rPr>
                <w:rFonts w:cs="v4.2.0"/>
                <w:lang w:val="fr-FR" w:eastAsia="zh-CN"/>
              </w:rPr>
              <w:t>1, 2, 3, 4, 5, 6</w:t>
            </w:r>
          </w:p>
        </w:tc>
        <w:tc>
          <w:tcPr>
            <w:tcW w:w="4013" w:type="dxa"/>
            <w:gridSpan w:val="3"/>
            <w:tcBorders>
              <w:top w:val="single" w:sz="4" w:space="0" w:color="auto"/>
              <w:left w:val="single" w:sz="4" w:space="0" w:color="auto"/>
              <w:bottom w:val="single" w:sz="4" w:space="0" w:color="auto"/>
              <w:right w:val="single" w:sz="4" w:space="0" w:color="auto"/>
            </w:tcBorders>
            <w:hideMark/>
          </w:tcPr>
          <w:p w14:paraId="1D2184D4" w14:textId="77777777" w:rsidR="008079F7" w:rsidRPr="0063324E" w:rsidRDefault="008079F7" w:rsidP="008079F7">
            <w:pPr>
              <w:pStyle w:val="TAC"/>
              <w:rPr>
                <w:lang w:val="fr-FR"/>
              </w:rPr>
            </w:pPr>
            <w:r w:rsidRPr="0063324E">
              <w:rPr>
                <w:lang w:val="fr-FR" w:eastAsia="zh-CN"/>
              </w:rPr>
              <w:t>DLBWP.0.1</w:t>
            </w:r>
          </w:p>
        </w:tc>
      </w:tr>
      <w:tr w:rsidR="008079F7" w:rsidRPr="0063324E" w14:paraId="33CD640F"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hideMark/>
          </w:tcPr>
          <w:p w14:paraId="3187E528" w14:textId="77777777" w:rsidR="008079F7" w:rsidRPr="0063324E" w:rsidRDefault="008079F7" w:rsidP="008079F7">
            <w:pPr>
              <w:pStyle w:val="TAL"/>
              <w:rPr>
                <w:lang w:val="fr-FR" w:eastAsia="zh-CN"/>
              </w:rPr>
            </w:pPr>
            <w:r w:rsidRPr="0063324E">
              <w:rPr>
                <w:lang w:val="fr-FR" w:eastAsia="zh-CN"/>
              </w:rPr>
              <w:t>Initial UL BWP configuration</w:t>
            </w:r>
          </w:p>
        </w:tc>
        <w:tc>
          <w:tcPr>
            <w:tcW w:w="1711" w:type="dxa"/>
            <w:tcBorders>
              <w:top w:val="single" w:sz="4" w:space="0" w:color="auto"/>
              <w:left w:val="single" w:sz="4" w:space="0" w:color="auto"/>
              <w:bottom w:val="single" w:sz="4" w:space="0" w:color="auto"/>
              <w:right w:val="single" w:sz="4" w:space="0" w:color="auto"/>
            </w:tcBorders>
          </w:tcPr>
          <w:p w14:paraId="456F040D"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4EFB3C5D" w14:textId="77777777" w:rsidR="008079F7" w:rsidRPr="0063324E" w:rsidRDefault="008079F7" w:rsidP="008079F7">
            <w:pPr>
              <w:pStyle w:val="TAC"/>
              <w:rPr>
                <w:lang w:val="fr-FR" w:eastAsia="zh-CN"/>
              </w:rPr>
            </w:pPr>
            <w:r w:rsidRPr="0063324E">
              <w:rPr>
                <w:rFonts w:cs="v4.2.0"/>
                <w:lang w:val="fr-FR" w:eastAsia="zh-CN"/>
              </w:rPr>
              <w:t>1, 2, 3, 4, 5, 6</w:t>
            </w:r>
          </w:p>
        </w:tc>
        <w:tc>
          <w:tcPr>
            <w:tcW w:w="4013" w:type="dxa"/>
            <w:gridSpan w:val="3"/>
            <w:tcBorders>
              <w:top w:val="single" w:sz="4" w:space="0" w:color="auto"/>
              <w:left w:val="single" w:sz="4" w:space="0" w:color="auto"/>
              <w:bottom w:val="single" w:sz="4" w:space="0" w:color="auto"/>
              <w:right w:val="single" w:sz="4" w:space="0" w:color="auto"/>
            </w:tcBorders>
            <w:hideMark/>
          </w:tcPr>
          <w:p w14:paraId="1747AD3B" w14:textId="77777777" w:rsidR="008079F7" w:rsidRPr="0063324E" w:rsidRDefault="008079F7" w:rsidP="008079F7">
            <w:pPr>
              <w:pStyle w:val="TAC"/>
              <w:rPr>
                <w:lang w:val="fr-FR" w:eastAsia="zh-CN"/>
              </w:rPr>
            </w:pPr>
            <w:r w:rsidRPr="0063324E">
              <w:rPr>
                <w:lang w:val="fr-FR" w:eastAsia="zh-CN"/>
              </w:rPr>
              <w:t>ULBWP.0.1</w:t>
            </w:r>
          </w:p>
        </w:tc>
      </w:tr>
      <w:tr w:rsidR="008079F7" w:rsidRPr="0063324E" w14:paraId="4A0B1586" w14:textId="77777777" w:rsidTr="001363D5">
        <w:trPr>
          <w:cantSplit/>
          <w:jc w:val="center"/>
        </w:trPr>
        <w:tc>
          <w:tcPr>
            <w:tcW w:w="2037" w:type="dxa"/>
            <w:vMerge w:val="restart"/>
            <w:tcBorders>
              <w:top w:val="single" w:sz="4" w:space="0" w:color="auto"/>
              <w:left w:val="single" w:sz="4" w:space="0" w:color="auto"/>
              <w:right w:val="single" w:sz="4" w:space="0" w:color="auto"/>
            </w:tcBorders>
          </w:tcPr>
          <w:p w14:paraId="6984730E" w14:textId="77777777" w:rsidR="008079F7" w:rsidRPr="0063324E" w:rsidRDefault="008079F7" w:rsidP="008079F7">
            <w:pPr>
              <w:pStyle w:val="TAL"/>
              <w:rPr>
                <w:lang w:val="fr-FR" w:eastAsia="zh-CN"/>
              </w:rPr>
            </w:pPr>
            <w:r w:rsidRPr="0041074A">
              <w:rPr>
                <w:lang w:val="fr-FR" w:eastAsia="zh-CN"/>
              </w:rPr>
              <w:t>Qrxlevmin</w:t>
            </w:r>
          </w:p>
        </w:tc>
        <w:tc>
          <w:tcPr>
            <w:tcW w:w="1711" w:type="dxa"/>
            <w:vMerge w:val="restart"/>
            <w:tcBorders>
              <w:top w:val="single" w:sz="4" w:space="0" w:color="auto"/>
              <w:left w:val="single" w:sz="4" w:space="0" w:color="auto"/>
              <w:right w:val="single" w:sz="4" w:space="0" w:color="auto"/>
            </w:tcBorders>
          </w:tcPr>
          <w:p w14:paraId="193ED799" w14:textId="77777777" w:rsidR="008079F7" w:rsidRPr="0063324E" w:rsidRDefault="008079F7" w:rsidP="008079F7">
            <w:pPr>
              <w:pStyle w:val="TAC"/>
              <w:rPr>
                <w:lang w:val="fr-FR"/>
              </w:rPr>
            </w:pPr>
            <w:r w:rsidRPr="00095EE2">
              <w:rPr>
                <w:rFonts w:cs="v4.2.0"/>
                <w:lang w:val="fr-FR"/>
              </w:rPr>
              <w:t>dBm/SCS</w:t>
            </w:r>
          </w:p>
        </w:tc>
        <w:tc>
          <w:tcPr>
            <w:tcW w:w="1419" w:type="dxa"/>
            <w:tcBorders>
              <w:top w:val="single" w:sz="4" w:space="0" w:color="auto"/>
              <w:left w:val="single" w:sz="4" w:space="0" w:color="auto"/>
              <w:bottom w:val="single" w:sz="4" w:space="0" w:color="auto"/>
              <w:right w:val="single" w:sz="4" w:space="0" w:color="auto"/>
            </w:tcBorders>
          </w:tcPr>
          <w:p w14:paraId="1AE1D78F" w14:textId="77777777" w:rsidR="008079F7" w:rsidRPr="0063324E" w:rsidRDefault="008079F7" w:rsidP="008079F7">
            <w:pPr>
              <w:pStyle w:val="TAC"/>
              <w:rPr>
                <w:rFonts w:cs="v4.2.0"/>
                <w:lang w:val="fr-FR" w:eastAsia="zh-CN"/>
              </w:rPr>
            </w:pPr>
            <w:r w:rsidRPr="00095EE2">
              <w:rPr>
                <w:rFonts w:cs="v4.2.0"/>
                <w:lang w:val="fr-FR" w:eastAsia="zh-CN"/>
              </w:rPr>
              <w:t>1, 2, 4, 5</w:t>
            </w:r>
          </w:p>
        </w:tc>
        <w:tc>
          <w:tcPr>
            <w:tcW w:w="4013" w:type="dxa"/>
            <w:gridSpan w:val="3"/>
            <w:tcBorders>
              <w:top w:val="single" w:sz="4" w:space="0" w:color="auto"/>
              <w:left w:val="single" w:sz="4" w:space="0" w:color="auto"/>
              <w:bottom w:val="single" w:sz="4" w:space="0" w:color="auto"/>
              <w:right w:val="single" w:sz="4" w:space="0" w:color="auto"/>
            </w:tcBorders>
          </w:tcPr>
          <w:p w14:paraId="65174DA8" w14:textId="77777777" w:rsidR="008079F7" w:rsidRPr="0063324E" w:rsidRDefault="008079F7" w:rsidP="008079F7">
            <w:pPr>
              <w:pStyle w:val="TAC"/>
              <w:rPr>
                <w:lang w:val="fr-FR" w:eastAsia="zh-CN"/>
              </w:rPr>
            </w:pPr>
            <w:r w:rsidRPr="00095EE2">
              <w:rPr>
                <w:lang w:val="fr-FR" w:eastAsia="zh-CN"/>
              </w:rPr>
              <w:t>-140</w:t>
            </w:r>
          </w:p>
        </w:tc>
      </w:tr>
      <w:tr w:rsidR="008079F7" w:rsidRPr="0063324E" w14:paraId="4176226A" w14:textId="77777777" w:rsidTr="001363D5">
        <w:trPr>
          <w:cantSplit/>
          <w:jc w:val="center"/>
        </w:trPr>
        <w:tc>
          <w:tcPr>
            <w:tcW w:w="2037" w:type="dxa"/>
            <w:vMerge/>
            <w:tcBorders>
              <w:left w:val="single" w:sz="4" w:space="0" w:color="auto"/>
              <w:bottom w:val="single" w:sz="4" w:space="0" w:color="auto"/>
              <w:right w:val="single" w:sz="4" w:space="0" w:color="auto"/>
            </w:tcBorders>
          </w:tcPr>
          <w:p w14:paraId="26459A4F" w14:textId="77777777" w:rsidR="008079F7" w:rsidRPr="0063324E" w:rsidRDefault="008079F7" w:rsidP="008079F7">
            <w:pPr>
              <w:pStyle w:val="TAL"/>
              <w:rPr>
                <w:lang w:val="fr-FR" w:eastAsia="zh-CN"/>
              </w:rPr>
            </w:pPr>
          </w:p>
        </w:tc>
        <w:tc>
          <w:tcPr>
            <w:tcW w:w="1711" w:type="dxa"/>
            <w:vMerge/>
            <w:tcBorders>
              <w:left w:val="single" w:sz="4" w:space="0" w:color="auto"/>
              <w:bottom w:val="single" w:sz="4" w:space="0" w:color="auto"/>
              <w:right w:val="single" w:sz="4" w:space="0" w:color="auto"/>
            </w:tcBorders>
          </w:tcPr>
          <w:p w14:paraId="573DA05D"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tcPr>
          <w:p w14:paraId="723DFD8D" w14:textId="77777777" w:rsidR="008079F7" w:rsidRPr="0063324E" w:rsidRDefault="008079F7" w:rsidP="008079F7">
            <w:pPr>
              <w:pStyle w:val="TAC"/>
              <w:rPr>
                <w:rFonts w:cs="v4.2.0"/>
                <w:lang w:val="fr-FR" w:eastAsia="zh-CN"/>
              </w:rPr>
            </w:pPr>
            <w:r w:rsidRPr="00095EE2">
              <w:rPr>
                <w:rFonts w:cs="v4.2.0"/>
                <w:lang w:val="fr-FR" w:eastAsia="zh-CN"/>
              </w:rPr>
              <w:t>3, 6</w:t>
            </w:r>
          </w:p>
        </w:tc>
        <w:tc>
          <w:tcPr>
            <w:tcW w:w="4013" w:type="dxa"/>
            <w:gridSpan w:val="3"/>
            <w:tcBorders>
              <w:top w:val="single" w:sz="4" w:space="0" w:color="auto"/>
              <w:left w:val="single" w:sz="4" w:space="0" w:color="auto"/>
              <w:bottom w:val="single" w:sz="4" w:space="0" w:color="auto"/>
              <w:right w:val="single" w:sz="4" w:space="0" w:color="auto"/>
            </w:tcBorders>
          </w:tcPr>
          <w:p w14:paraId="4F350E65" w14:textId="77777777" w:rsidR="008079F7" w:rsidRPr="0063324E" w:rsidRDefault="008079F7" w:rsidP="008079F7">
            <w:pPr>
              <w:pStyle w:val="TAC"/>
              <w:rPr>
                <w:lang w:val="fr-FR" w:eastAsia="zh-CN"/>
              </w:rPr>
            </w:pPr>
            <w:r w:rsidRPr="00095EE2">
              <w:rPr>
                <w:lang w:val="fr-FR" w:eastAsia="zh-CN"/>
              </w:rPr>
              <w:t>-137</w:t>
            </w:r>
          </w:p>
        </w:tc>
      </w:tr>
      <w:tr w:rsidR="008079F7" w:rsidRPr="0063324E" w14:paraId="30ACCEF8"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6C1321A9" w14:textId="77777777" w:rsidR="008079F7" w:rsidRPr="0063324E" w:rsidRDefault="008079F7" w:rsidP="008079F7">
            <w:pPr>
              <w:pStyle w:val="TAL"/>
              <w:rPr>
                <w:lang w:val="fr-FR" w:eastAsia="zh-CN"/>
              </w:rPr>
            </w:pPr>
            <w:r w:rsidRPr="0041074A">
              <w:rPr>
                <w:lang w:val="fr-FR" w:eastAsia="zh-CN"/>
              </w:rPr>
              <w:t>Pcompensation</w:t>
            </w:r>
          </w:p>
        </w:tc>
        <w:tc>
          <w:tcPr>
            <w:tcW w:w="1711" w:type="dxa"/>
            <w:tcBorders>
              <w:top w:val="single" w:sz="4" w:space="0" w:color="auto"/>
              <w:left w:val="single" w:sz="4" w:space="0" w:color="auto"/>
              <w:bottom w:val="single" w:sz="4" w:space="0" w:color="auto"/>
              <w:right w:val="single" w:sz="4" w:space="0" w:color="auto"/>
            </w:tcBorders>
          </w:tcPr>
          <w:p w14:paraId="34FF327A" w14:textId="77777777" w:rsidR="008079F7" w:rsidRPr="0063324E" w:rsidRDefault="008079F7" w:rsidP="008079F7">
            <w:pPr>
              <w:pStyle w:val="TAC"/>
              <w:rPr>
                <w:lang w:val="fr-FR"/>
              </w:rPr>
            </w:pPr>
            <w:r w:rsidRPr="00095EE2">
              <w:rPr>
                <w:rFonts w:cs="v4.2.0"/>
                <w:lang w:val="fr-FR"/>
              </w:rPr>
              <w:t>dB</w:t>
            </w:r>
          </w:p>
        </w:tc>
        <w:tc>
          <w:tcPr>
            <w:tcW w:w="1419" w:type="dxa"/>
            <w:tcBorders>
              <w:top w:val="single" w:sz="4" w:space="0" w:color="auto"/>
              <w:left w:val="single" w:sz="4" w:space="0" w:color="auto"/>
              <w:bottom w:val="single" w:sz="4" w:space="0" w:color="auto"/>
              <w:right w:val="single" w:sz="4" w:space="0" w:color="auto"/>
            </w:tcBorders>
          </w:tcPr>
          <w:p w14:paraId="3D404351" w14:textId="77777777" w:rsidR="008079F7" w:rsidRPr="0063324E" w:rsidRDefault="008079F7" w:rsidP="008079F7">
            <w:pPr>
              <w:pStyle w:val="TAC"/>
              <w:rPr>
                <w:rFonts w:cs="v4.2.0"/>
                <w:lang w:val="fr-FR" w:eastAsia="zh-CN"/>
              </w:rPr>
            </w:pPr>
            <w:r w:rsidRPr="00095EE2">
              <w:rPr>
                <w:rFonts w:cs="v4.2.0"/>
                <w:lang w:val="fr-FR" w:eastAsia="zh-CN"/>
              </w:rPr>
              <w:t>1, 2, 3, 4, 5, 6</w:t>
            </w:r>
          </w:p>
        </w:tc>
        <w:tc>
          <w:tcPr>
            <w:tcW w:w="4013" w:type="dxa"/>
            <w:gridSpan w:val="3"/>
            <w:tcBorders>
              <w:top w:val="single" w:sz="4" w:space="0" w:color="auto"/>
              <w:left w:val="single" w:sz="4" w:space="0" w:color="auto"/>
              <w:bottom w:val="single" w:sz="4" w:space="0" w:color="auto"/>
              <w:right w:val="single" w:sz="4" w:space="0" w:color="auto"/>
            </w:tcBorders>
          </w:tcPr>
          <w:p w14:paraId="656361D3" w14:textId="77777777" w:rsidR="008079F7" w:rsidRPr="0063324E" w:rsidRDefault="008079F7" w:rsidP="008079F7">
            <w:pPr>
              <w:pStyle w:val="TAC"/>
              <w:rPr>
                <w:lang w:val="fr-FR" w:eastAsia="zh-CN"/>
              </w:rPr>
            </w:pPr>
            <w:r w:rsidRPr="00095EE2">
              <w:rPr>
                <w:lang w:val="fr-FR" w:eastAsia="zh-CN"/>
              </w:rPr>
              <w:t>0</w:t>
            </w:r>
          </w:p>
        </w:tc>
      </w:tr>
      <w:tr w:rsidR="008079F7" w:rsidRPr="0063324E" w14:paraId="3243C8BC"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708CC879" w14:textId="77777777" w:rsidR="008079F7" w:rsidRPr="0063324E" w:rsidRDefault="008079F7" w:rsidP="008079F7">
            <w:pPr>
              <w:pStyle w:val="TAL"/>
              <w:rPr>
                <w:lang w:val="fr-FR" w:eastAsia="zh-CN"/>
              </w:rPr>
            </w:pPr>
            <w:r w:rsidRPr="0041074A">
              <w:rPr>
                <w:lang w:val="fr-FR" w:eastAsia="zh-CN"/>
              </w:rPr>
              <w:t>Qhysts</w:t>
            </w:r>
          </w:p>
        </w:tc>
        <w:tc>
          <w:tcPr>
            <w:tcW w:w="1711" w:type="dxa"/>
            <w:tcBorders>
              <w:top w:val="single" w:sz="4" w:space="0" w:color="auto"/>
              <w:left w:val="single" w:sz="4" w:space="0" w:color="auto"/>
              <w:bottom w:val="single" w:sz="4" w:space="0" w:color="auto"/>
              <w:right w:val="single" w:sz="4" w:space="0" w:color="auto"/>
            </w:tcBorders>
          </w:tcPr>
          <w:p w14:paraId="63F3B5A1" w14:textId="77777777" w:rsidR="008079F7" w:rsidRPr="0063324E" w:rsidRDefault="008079F7" w:rsidP="008079F7">
            <w:pPr>
              <w:pStyle w:val="TAC"/>
              <w:rPr>
                <w:lang w:val="fr-FR"/>
              </w:rPr>
            </w:pPr>
            <w:r w:rsidRPr="00095EE2">
              <w:rPr>
                <w:rFonts w:cs="v4.2.0"/>
                <w:lang w:val="fr-FR"/>
              </w:rPr>
              <w:t>dB</w:t>
            </w:r>
          </w:p>
        </w:tc>
        <w:tc>
          <w:tcPr>
            <w:tcW w:w="1419" w:type="dxa"/>
            <w:tcBorders>
              <w:top w:val="single" w:sz="4" w:space="0" w:color="auto"/>
              <w:left w:val="single" w:sz="4" w:space="0" w:color="auto"/>
              <w:bottom w:val="single" w:sz="4" w:space="0" w:color="auto"/>
              <w:right w:val="single" w:sz="4" w:space="0" w:color="auto"/>
            </w:tcBorders>
          </w:tcPr>
          <w:p w14:paraId="178BBC14" w14:textId="77777777" w:rsidR="008079F7" w:rsidRPr="0063324E" w:rsidRDefault="008079F7" w:rsidP="008079F7">
            <w:pPr>
              <w:pStyle w:val="TAC"/>
              <w:rPr>
                <w:rFonts w:cs="v4.2.0"/>
                <w:lang w:val="fr-FR" w:eastAsia="zh-CN"/>
              </w:rPr>
            </w:pPr>
            <w:r w:rsidRPr="00095EE2">
              <w:rPr>
                <w:rFonts w:cs="v4.2.0"/>
                <w:lang w:val="fr-FR" w:eastAsia="zh-CN"/>
              </w:rPr>
              <w:t>1, 2, 3, 4, 5, 6</w:t>
            </w:r>
          </w:p>
        </w:tc>
        <w:tc>
          <w:tcPr>
            <w:tcW w:w="4013" w:type="dxa"/>
            <w:gridSpan w:val="3"/>
            <w:tcBorders>
              <w:top w:val="single" w:sz="4" w:space="0" w:color="auto"/>
              <w:left w:val="single" w:sz="4" w:space="0" w:color="auto"/>
              <w:bottom w:val="single" w:sz="4" w:space="0" w:color="auto"/>
              <w:right w:val="single" w:sz="4" w:space="0" w:color="auto"/>
            </w:tcBorders>
          </w:tcPr>
          <w:p w14:paraId="66BB15E4" w14:textId="77777777" w:rsidR="008079F7" w:rsidRPr="0063324E" w:rsidRDefault="008079F7" w:rsidP="008079F7">
            <w:pPr>
              <w:pStyle w:val="TAC"/>
              <w:rPr>
                <w:lang w:val="fr-FR" w:eastAsia="zh-CN"/>
              </w:rPr>
            </w:pPr>
            <w:r w:rsidRPr="00095EE2">
              <w:rPr>
                <w:lang w:val="fr-FR" w:eastAsia="zh-CN"/>
              </w:rPr>
              <w:t>0</w:t>
            </w:r>
          </w:p>
        </w:tc>
      </w:tr>
      <w:tr w:rsidR="008079F7" w:rsidRPr="0063324E" w14:paraId="6218A26B"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6D78A644" w14:textId="77777777" w:rsidR="008079F7" w:rsidRPr="0063324E" w:rsidRDefault="008079F7" w:rsidP="008079F7">
            <w:pPr>
              <w:pStyle w:val="TAL"/>
              <w:rPr>
                <w:lang w:val="fr-FR" w:eastAsia="zh-CN"/>
              </w:rPr>
            </w:pPr>
            <w:r w:rsidRPr="0041074A">
              <w:rPr>
                <w:lang w:val="fr-FR" w:eastAsia="zh-CN"/>
              </w:rPr>
              <w:t>Qoffsets, n</w:t>
            </w:r>
          </w:p>
        </w:tc>
        <w:tc>
          <w:tcPr>
            <w:tcW w:w="1711" w:type="dxa"/>
            <w:tcBorders>
              <w:top w:val="single" w:sz="4" w:space="0" w:color="auto"/>
              <w:left w:val="single" w:sz="4" w:space="0" w:color="auto"/>
              <w:bottom w:val="single" w:sz="4" w:space="0" w:color="auto"/>
              <w:right w:val="single" w:sz="4" w:space="0" w:color="auto"/>
            </w:tcBorders>
          </w:tcPr>
          <w:p w14:paraId="488F73F7" w14:textId="77777777" w:rsidR="008079F7" w:rsidRPr="0063324E" w:rsidRDefault="008079F7" w:rsidP="008079F7">
            <w:pPr>
              <w:pStyle w:val="TAC"/>
              <w:rPr>
                <w:lang w:val="fr-FR"/>
              </w:rPr>
            </w:pPr>
            <w:r w:rsidRPr="00095EE2">
              <w:rPr>
                <w:rFonts w:cs="v4.2.0"/>
                <w:lang w:val="fr-FR"/>
              </w:rPr>
              <w:t>dB</w:t>
            </w:r>
          </w:p>
        </w:tc>
        <w:tc>
          <w:tcPr>
            <w:tcW w:w="1419" w:type="dxa"/>
            <w:tcBorders>
              <w:top w:val="single" w:sz="4" w:space="0" w:color="auto"/>
              <w:left w:val="single" w:sz="4" w:space="0" w:color="auto"/>
              <w:bottom w:val="single" w:sz="4" w:space="0" w:color="auto"/>
              <w:right w:val="single" w:sz="4" w:space="0" w:color="auto"/>
            </w:tcBorders>
          </w:tcPr>
          <w:p w14:paraId="4260AEE9" w14:textId="77777777" w:rsidR="008079F7" w:rsidRPr="0063324E" w:rsidRDefault="008079F7" w:rsidP="008079F7">
            <w:pPr>
              <w:pStyle w:val="TAC"/>
              <w:rPr>
                <w:rFonts w:cs="v4.2.0"/>
                <w:lang w:val="fr-FR" w:eastAsia="zh-CN"/>
              </w:rPr>
            </w:pPr>
            <w:r w:rsidRPr="00095EE2">
              <w:rPr>
                <w:rFonts w:cs="v4.2.0"/>
                <w:lang w:val="fr-FR" w:eastAsia="zh-CN"/>
              </w:rPr>
              <w:t>1, 2, 3, 4, 5, 6</w:t>
            </w:r>
          </w:p>
        </w:tc>
        <w:tc>
          <w:tcPr>
            <w:tcW w:w="4013" w:type="dxa"/>
            <w:gridSpan w:val="3"/>
            <w:tcBorders>
              <w:top w:val="single" w:sz="4" w:space="0" w:color="auto"/>
              <w:left w:val="single" w:sz="4" w:space="0" w:color="auto"/>
              <w:bottom w:val="single" w:sz="4" w:space="0" w:color="auto"/>
              <w:right w:val="single" w:sz="4" w:space="0" w:color="auto"/>
            </w:tcBorders>
          </w:tcPr>
          <w:p w14:paraId="1222F4DE" w14:textId="77777777" w:rsidR="008079F7" w:rsidRPr="0063324E" w:rsidRDefault="008079F7" w:rsidP="008079F7">
            <w:pPr>
              <w:pStyle w:val="TAC"/>
              <w:rPr>
                <w:lang w:val="fr-FR" w:eastAsia="zh-CN"/>
              </w:rPr>
            </w:pPr>
            <w:r w:rsidRPr="00095EE2">
              <w:rPr>
                <w:lang w:val="fr-FR" w:eastAsia="zh-CN"/>
              </w:rPr>
              <w:t>0</w:t>
            </w:r>
          </w:p>
        </w:tc>
      </w:tr>
      <w:tr w:rsidR="008079F7" w:rsidRPr="0063324E" w14:paraId="3E835458"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661BBE6E" w14:textId="77777777" w:rsidR="008079F7" w:rsidRPr="0041074A" w:rsidRDefault="008079F7" w:rsidP="008079F7">
            <w:pPr>
              <w:pStyle w:val="TAL"/>
              <w:rPr>
                <w:lang w:val="fr-FR" w:eastAsia="zh-CN"/>
              </w:rPr>
            </w:pPr>
            <w:r w:rsidRPr="0041074A">
              <w:rPr>
                <w:lang w:val="fr-FR" w:eastAsia="zh-CN"/>
              </w:rPr>
              <w:t>Cell_selection_and_</w:t>
            </w:r>
          </w:p>
          <w:p w14:paraId="516580D0" w14:textId="77777777" w:rsidR="008079F7" w:rsidRPr="0063324E" w:rsidRDefault="008079F7" w:rsidP="008079F7">
            <w:pPr>
              <w:pStyle w:val="TAL"/>
              <w:rPr>
                <w:lang w:val="fr-FR" w:eastAsia="zh-CN"/>
              </w:rPr>
            </w:pPr>
            <w:r w:rsidRPr="0041074A">
              <w:rPr>
                <w:lang w:val="fr-FR" w:eastAsia="zh-CN"/>
              </w:rPr>
              <w:t>reselection_quality_measurement</w:t>
            </w:r>
          </w:p>
        </w:tc>
        <w:tc>
          <w:tcPr>
            <w:tcW w:w="1711" w:type="dxa"/>
            <w:tcBorders>
              <w:top w:val="single" w:sz="4" w:space="0" w:color="auto"/>
              <w:left w:val="single" w:sz="4" w:space="0" w:color="auto"/>
              <w:bottom w:val="single" w:sz="4" w:space="0" w:color="auto"/>
              <w:right w:val="single" w:sz="4" w:space="0" w:color="auto"/>
            </w:tcBorders>
          </w:tcPr>
          <w:p w14:paraId="3E0B9942"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tcPr>
          <w:p w14:paraId="5E034FD1" w14:textId="77777777" w:rsidR="008079F7" w:rsidRPr="0063324E" w:rsidRDefault="008079F7" w:rsidP="008079F7">
            <w:pPr>
              <w:pStyle w:val="TAC"/>
              <w:rPr>
                <w:rFonts w:cs="v4.2.0"/>
                <w:lang w:val="fr-FR" w:eastAsia="zh-CN"/>
              </w:rPr>
            </w:pPr>
            <w:r w:rsidRPr="00095EE2">
              <w:rPr>
                <w:rFonts w:cs="v4.2.0"/>
                <w:lang w:val="fr-FR" w:eastAsia="zh-CN"/>
              </w:rPr>
              <w:t>1, 2, 3, 4, 5, 6</w:t>
            </w:r>
          </w:p>
        </w:tc>
        <w:tc>
          <w:tcPr>
            <w:tcW w:w="4013" w:type="dxa"/>
            <w:gridSpan w:val="3"/>
            <w:tcBorders>
              <w:top w:val="single" w:sz="4" w:space="0" w:color="auto"/>
              <w:left w:val="single" w:sz="4" w:space="0" w:color="auto"/>
              <w:bottom w:val="single" w:sz="4" w:space="0" w:color="auto"/>
              <w:right w:val="single" w:sz="4" w:space="0" w:color="auto"/>
            </w:tcBorders>
          </w:tcPr>
          <w:p w14:paraId="4019F2C5" w14:textId="77777777" w:rsidR="008079F7" w:rsidRPr="0063324E" w:rsidRDefault="008079F7" w:rsidP="008079F7">
            <w:pPr>
              <w:pStyle w:val="TAC"/>
              <w:rPr>
                <w:lang w:val="fr-FR" w:eastAsia="zh-CN"/>
              </w:rPr>
            </w:pPr>
            <w:r w:rsidRPr="00095EE2">
              <w:rPr>
                <w:lang w:val="fr-FR" w:eastAsia="zh-CN"/>
              </w:rPr>
              <w:t>SS-RSRP</w:t>
            </w:r>
          </w:p>
        </w:tc>
      </w:tr>
      <w:tr w:rsidR="008079F7" w:rsidRPr="0063324E" w14:paraId="1F42FC33"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709CC524" w14:textId="77777777" w:rsidR="008079F7" w:rsidRPr="0063324E" w:rsidRDefault="008079F7" w:rsidP="008079F7">
            <w:pPr>
              <w:pStyle w:val="TAL"/>
              <w:rPr>
                <w:lang w:val="fr-FR"/>
              </w:rPr>
            </w:pPr>
            <w:r w:rsidRPr="0063324E">
              <w:rPr>
                <w:position w:val="-12"/>
                <w:lang w:val="fr-FR"/>
              </w:rPr>
              <w:object w:dxaOrig="435" w:dyaOrig="435" w14:anchorId="4C8A70F8">
                <v:shape id="_x0000_i1043" type="#_x0000_t75" style="width:21.5pt;height:21.5pt" o:ole="" fillcolor="window">
                  <v:imagedata r:id="rId13" o:title=""/>
                </v:shape>
                <o:OLEObject Type="Embed" ProgID="Equation.3" ShapeID="_x0000_i1043" DrawAspect="Content" ObjectID="_1749664416" r:id="rId33"/>
              </w:object>
            </w:r>
            <w:r w:rsidRPr="0063324E">
              <w:rPr>
                <w:lang w:val="fr-FR"/>
              </w:rPr>
              <w:t xml:space="preserve"> </w:t>
            </w:r>
            <w:r w:rsidRPr="0063324E">
              <w:rPr>
                <w:vertAlign w:val="superscript"/>
                <w:lang w:val="fr-FR"/>
              </w:rPr>
              <w:t>Note2</w:t>
            </w:r>
          </w:p>
        </w:tc>
        <w:tc>
          <w:tcPr>
            <w:tcW w:w="1711" w:type="dxa"/>
            <w:tcBorders>
              <w:top w:val="single" w:sz="4" w:space="0" w:color="auto"/>
              <w:left w:val="single" w:sz="4" w:space="0" w:color="auto"/>
              <w:bottom w:val="nil"/>
              <w:right w:val="single" w:sz="4" w:space="0" w:color="auto"/>
            </w:tcBorders>
            <w:hideMark/>
          </w:tcPr>
          <w:p w14:paraId="4943F8FA" w14:textId="77777777" w:rsidR="008079F7" w:rsidRPr="0063324E" w:rsidRDefault="008079F7" w:rsidP="008079F7">
            <w:pPr>
              <w:pStyle w:val="TAC"/>
              <w:rPr>
                <w:lang w:val="fr-FR"/>
              </w:rPr>
            </w:pPr>
            <w:r w:rsidRPr="0063324E">
              <w:rPr>
                <w:rFonts w:cs="v4.2.0"/>
                <w:lang w:val="fr-FR"/>
              </w:rPr>
              <w:t>dBm/SCS</w:t>
            </w:r>
          </w:p>
        </w:tc>
        <w:tc>
          <w:tcPr>
            <w:tcW w:w="1419" w:type="dxa"/>
            <w:tcBorders>
              <w:top w:val="single" w:sz="4" w:space="0" w:color="auto"/>
              <w:left w:val="single" w:sz="4" w:space="0" w:color="auto"/>
              <w:bottom w:val="single" w:sz="4" w:space="0" w:color="auto"/>
              <w:right w:val="single" w:sz="4" w:space="0" w:color="auto"/>
            </w:tcBorders>
            <w:hideMark/>
          </w:tcPr>
          <w:p w14:paraId="4FB3753F" w14:textId="77777777" w:rsidR="008079F7" w:rsidRPr="0063324E" w:rsidRDefault="008079F7" w:rsidP="008079F7">
            <w:pPr>
              <w:pStyle w:val="TAC"/>
              <w:rPr>
                <w:rFonts w:cs="v4.2.0"/>
                <w:lang w:val="fr-FR" w:eastAsia="zh-CN"/>
              </w:rPr>
            </w:pPr>
            <w:r w:rsidRPr="0063324E">
              <w:rPr>
                <w:rFonts w:cs="v4.2.0"/>
                <w:lang w:val="fr-FR" w:eastAsia="zh-CN"/>
              </w:rPr>
              <w:t>1, 4</w:t>
            </w:r>
          </w:p>
        </w:tc>
        <w:tc>
          <w:tcPr>
            <w:tcW w:w="4013" w:type="dxa"/>
            <w:gridSpan w:val="3"/>
            <w:tcBorders>
              <w:top w:val="single" w:sz="4" w:space="0" w:color="auto"/>
              <w:left w:val="single" w:sz="4" w:space="0" w:color="auto"/>
              <w:bottom w:val="single" w:sz="4" w:space="0" w:color="auto"/>
              <w:right w:val="single" w:sz="4" w:space="0" w:color="auto"/>
            </w:tcBorders>
            <w:hideMark/>
          </w:tcPr>
          <w:p w14:paraId="32A5D757" w14:textId="77777777" w:rsidR="008079F7" w:rsidRPr="0063324E" w:rsidRDefault="008079F7" w:rsidP="008079F7">
            <w:pPr>
              <w:pStyle w:val="TAC"/>
              <w:rPr>
                <w:lang w:val="fr-FR"/>
              </w:rPr>
            </w:pPr>
            <w:r w:rsidRPr="0063324E">
              <w:rPr>
                <w:rFonts w:cs="v4.2.0"/>
                <w:lang w:val="fr-FR"/>
              </w:rPr>
              <w:t>-98</w:t>
            </w:r>
          </w:p>
        </w:tc>
      </w:tr>
      <w:tr w:rsidR="008079F7" w:rsidRPr="0063324E" w14:paraId="68C3252A" w14:textId="77777777" w:rsidTr="001363D5">
        <w:trPr>
          <w:cantSplit/>
          <w:jc w:val="center"/>
        </w:trPr>
        <w:tc>
          <w:tcPr>
            <w:tcW w:w="2037" w:type="dxa"/>
            <w:tcBorders>
              <w:top w:val="nil"/>
              <w:left w:val="single" w:sz="4" w:space="0" w:color="auto"/>
              <w:bottom w:val="nil"/>
              <w:right w:val="single" w:sz="4" w:space="0" w:color="auto"/>
            </w:tcBorders>
          </w:tcPr>
          <w:p w14:paraId="67D1F0F7" w14:textId="77777777" w:rsidR="008079F7" w:rsidRPr="0063324E" w:rsidRDefault="008079F7" w:rsidP="008079F7">
            <w:pPr>
              <w:pStyle w:val="TAL"/>
              <w:rPr>
                <w:lang w:val="fr-FR"/>
              </w:rPr>
            </w:pPr>
          </w:p>
        </w:tc>
        <w:tc>
          <w:tcPr>
            <w:tcW w:w="1711" w:type="dxa"/>
            <w:tcBorders>
              <w:top w:val="nil"/>
              <w:left w:val="single" w:sz="4" w:space="0" w:color="auto"/>
              <w:bottom w:val="nil"/>
              <w:right w:val="single" w:sz="4" w:space="0" w:color="auto"/>
            </w:tcBorders>
          </w:tcPr>
          <w:p w14:paraId="7C1615A9" w14:textId="77777777" w:rsidR="008079F7" w:rsidRPr="0063324E" w:rsidRDefault="008079F7" w:rsidP="008079F7">
            <w:pPr>
              <w:pStyle w:val="TAC"/>
              <w:rPr>
                <w:rFonts w:cs="v4.2.0"/>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7649DDBE" w14:textId="77777777" w:rsidR="008079F7" w:rsidRPr="0063324E" w:rsidRDefault="008079F7" w:rsidP="008079F7">
            <w:pPr>
              <w:pStyle w:val="TAC"/>
              <w:rPr>
                <w:rFonts w:cs="v4.2.0"/>
                <w:lang w:val="fr-FR" w:eastAsia="zh-CN"/>
              </w:rPr>
            </w:pPr>
            <w:r w:rsidRPr="0063324E">
              <w:rPr>
                <w:rFonts w:cs="v4.2.0"/>
                <w:lang w:val="fr-FR" w:eastAsia="zh-CN"/>
              </w:rPr>
              <w:t>2, 5</w:t>
            </w:r>
          </w:p>
        </w:tc>
        <w:tc>
          <w:tcPr>
            <w:tcW w:w="4013" w:type="dxa"/>
            <w:gridSpan w:val="3"/>
            <w:tcBorders>
              <w:top w:val="single" w:sz="4" w:space="0" w:color="auto"/>
              <w:left w:val="single" w:sz="4" w:space="0" w:color="auto"/>
              <w:bottom w:val="single" w:sz="4" w:space="0" w:color="auto"/>
              <w:right w:val="single" w:sz="4" w:space="0" w:color="auto"/>
            </w:tcBorders>
            <w:hideMark/>
          </w:tcPr>
          <w:p w14:paraId="0ACCAADA" w14:textId="77777777" w:rsidR="008079F7" w:rsidRPr="0063324E" w:rsidRDefault="008079F7" w:rsidP="008079F7">
            <w:pPr>
              <w:pStyle w:val="TAC"/>
              <w:rPr>
                <w:rFonts w:cs="v4.2.0"/>
                <w:lang w:val="fr-FR" w:eastAsia="zh-CN"/>
              </w:rPr>
            </w:pPr>
            <w:r w:rsidRPr="0063324E">
              <w:rPr>
                <w:rFonts w:cs="v4.2.0"/>
                <w:lang w:val="fr-FR" w:eastAsia="zh-CN"/>
              </w:rPr>
              <w:t>-98</w:t>
            </w:r>
          </w:p>
        </w:tc>
      </w:tr>
      <w:tr w:rsidR="008079F7" w:rsidRPr="0063324E" w14:paraId="7EDF329F" w14:textId="77777777" w:rsidTr="001363D5">
        <w:trPr>
          <w:cantSplit/>
          <w:jc w:val="center"/>
        </w:trPr>
        <w:tc>
          <w:tcPr>
            <w:tcW w:w="2037" w:type="dxa"/>
            <w:tcBorders>
              <w:top w:val="nil"/>
              <w:left w:val="single" w:sz="4" w:space="0" w:color="auto"/>
              <w:bottom w:val="single" w:sz="4" w:space="0" w:color="auto"/>
              <w:right w:val="single" w:sz="4" w:space="0" w:color="auto"/>
            </w:tcBorders>
          </w:tcPr>
          <w:p w14:paraId="2175B066" w14:textId="77777777" w:rsidR="008079F7" w:rsidRPr="0063324E" w:rsidRDefault="008079F7" w:rsidP="008079F7">
            <w:pPr>
              <w:pStyle w:val="TAL"/>
              <w:rPr>
                <w:lang w:val="fr-FR"/>
              </w:rPr>
            </w:pPr>
          </w:p>
        </w:tc>
        <w:tc>
          <w:tcPr>
            <w:tcW w:w="1711" w:type="dxa"/>
            <w:tcBorders>
              <w:top w:val="nil"/>
              <w:left w:val="single" w:sz="4" w:space="0" w:color="auto"/>
              <w:bottom w:val="single" w:sz="4" w:space="0" w:color="auto"/>
              <w:right w:val="single" w:sz="4" w:space="0" w:color="auto"/>
            </w:tcBorders>
          </w:tcPr>
          <w:p w14:paraId="3AFD015C" w14:textId="77777777" w:rsidR="008079F7" w:rsidRPr="0063324E" w:rsidRDefault="008079F7" w:rsidP="008079F7">
            <w:pPr>
              <w:pStyle w:val="TAC"/>
              <w:rPr>
                <w:rFonts w:cs="v4.2.0"/>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172A0B21" w14:textId="77777777" w:rsidR="008079F7" w:rsidRPr="0063324E" w:rsidRDefault="008079F7" w:rsidP="008079F7">
            <w:pPr>
              <w:pStyle w:val="TAC"/>
              <w:rPr>
                <w:rFonts w:cs="v4.2.0"/>
                <w:lang w:val="fr-FR" w:eastAsia="zh-CN"/>
              </w:rPr>
            </w:pPr>
            <w:r w:rsidRPr="0063324E">
              <w:rPr>
                <w:rFonts w:cs="v4.2.0"/>
                <w:lang w:val="fr-FR" w:eastAsia="zh-CN"/>
              </w:rPr>
              <w:t>3, 6</w:t>
            </w:r>
          </w:p>
        </w:tc>
        <w:tc>
          <w:tcPr>
            <w:tcW w:w="4013" w:type="dxa"/>
            <w:gridSpan w:val="3"/>
            <w:tcBorders>
              <w:top w:val="single" w:sz="4" w:space="0" w:color="auto"/>
              <w:left w:val="single" w:sz="4" w:space="0" w:color="auto"/>
              <w:bottom w:val="single" w:sz="4" w:space="0" w:color="auto"/>
              <w:right w:val="single" w:sz="4" w:space="0" w:color="auto"/>
            </w:tcBorders>
            <w:hideMark/>
          </w:tcPr>
          <w:p w14:paraId="42F9A942" w14:textId="77777777" w:rsidR="008079F7" w:rsidRPr="0063324E" w:rsidRDefault="008079F7" w:rsidP="008079F7">
            <w:pPr>
              <w:pStyle w:val="TAC"/>
              <w:rPr>
                <w:rFonts w:cs="v4.2.0"/>
                <w:lang w:val="fr-FR" w:eastAsia="zh-CN"/>
              </w:rPr>
            </w:pPr>
            <w:r w:rsidRPr="0063324E">
              <w:rPr>
                <w:rFonts w:cs="v4.2.0"/>
                <w:lang w:val="fr-FR" w:eastAsia="zh-CN"/>
              </w:rPr>
              <w:t>-95</w:t>
            </w:r>
          </w:p>
        </w:tc>
      </w:tr>
      <w:tr w:rsidR="008079F7" w:rsidRPr="0063324E" w14:paraId="1A2421F5"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53A6024F" w14:textId="77777777" w:rsidR="008079F7" w:rsidRPr="0063324E" w:rsidRDefault="008079F7" w:rsidP="008079F7">
            <w:pPr>
              <w:pStyle w:val="TAL"/>
              <w:rPr>
                <w:lang w:val="fr-FR"/>
              </w:rPr>
            </w:pPr>
            <w:r w:rsidRPr="0063324E">
              <w:rPr>
                <w:position w:val="-12"/>
                <w:lang w:val="fr-FR"/>
              </w:rPr>
              <w:object w:dxaOrig="435" w:dyaOrig="435" w14:anchorId="761CB2E1">
                <v:shape id="_x0000_i1044" type="#_x0000_t75" style="width:21.5pt;height:21.5pt" o:ole="" fillcolor="window">
                  <v:imagedata r:id="rId13" o:title=""/>
                </v:shape>
                <o:OLEObject Type="Embed" ProgID="Equation.3" ShapeID="_x0000_i1044" DrawAspect="Content" ObjectID="_1749664417" r:id="rId34"/>
              </w:object>
            </w:r>
            <w:r w:rsidRPr="0063324E">
              <w:rPr>
                <w:lang w:val="fr-FR"/>
              </w:rPr>
              <w:t xml:space="preserve"> </w:t>
            </w:r>
            <w:r w:rsidRPr="0063324E">
              <w:rPr>
                <w:vertAlign w:val="superscript"/>
                <w:lang w:val="fr-FR"/>
              </w:rPr>
              <w:t>Note2</w:t>
            </w:r>
          </w:p>
        </w:tc>
        <w:tc>
          <w:tcPr>
            <w:tcW w:w="1711" w:type="dxa"/>
            <w:tcBorders>
              <w:top w:val="single" w:sz="4" w:space="0" w:color="auto"/>
              <w:left w:val="single" w:sz="4" w:space="0" w:color="auto"/>
              <w:bottom w:val="nil"/>
              <w:right w:val="single" w:sz="4" w:space="0" w:color="auto"/>
            </w:tcBorders>
            <w:hideMark/>
          </w:tcPr>
          <w:p w14:paraId="22B376FA" w14:textId="77777777" w:rsidR="008079F7" w:rsidRPr="0063324E" w:rsidRDefault="008079F7" w:rsidP="008079F7">
            <w:pPr>
              <w:pStyle w:val="TAC"/>
              <w:rPr>
                <w:lang w:val="fr-FR"/>
              </w:rPr>
            </w:pPr>
            <w:r w:rsidRPr="0063324E">
              <w:rPr>
                <w:rFonts w:cs="v4.2.0"/>
                <w:lang w:val="fr-FR"/>
              </w:rPr>
              <w:t>dBm/15 kHz</w:t>
            </w:r>
          </w:p>
        </w:tc>
        <w:tc>
          <w:tcPr>
            <w:tcW w:w="1419" w:type="dxa"/>
            <w:tcBorders>
              <w:top w:val="single" w:sz="4" w:space="0" w:color="auto"/>
              <w:left w:val="single" w:sz="4" w:space="0" w:color="auto"/>
              <w:bottom w:val="single" w:sz="4" w:space="0" w:color="auto"/>
              <w:right w:val="single" w:sz="4" w:space="0" w:color="auto"/>
            </w:tcBorders>
            <w:hideMark/>
          </w:tcPr>
          <w:p w14:paraId="59E82C56" w14:textId="77777777" w:rsidR="008079F7" w:rsidRPr="0063324E" w:rsidRDefault="008079F7" w:rsidP="008079F7">
            <w:pPr>
              <w:pStyle w:val="TAC"/>
              <w:rPr>
                <w:rFonts w:cs="v4.2.0"/>
                <w:lang w:val="fr-FR" w:eastAsia="zh-CN"/>
              </w:rPr>
            </w:pPr>
            <w:r w:rsidRPr="0063324E">
              <w:rPr>
                <w:rFonts w:cs="v4.2.0"/>
                <w:lang w:val="fr-FR" w:eastAsia="zh-CN"/>
              </w:rPr>
              <w:t>1, 4</w:t>
            </w:r>
          </w:p>
        </w:tc>
        <w:tc>
          <w:tcPr>
            <w:tcW w:w="4013" w:type="dxa"/>
            <w:gridSpan w:val="3"/>
            <w:tcBorders>
              <w:top w:val="single" w:sz="4" w:space="0" w:color="auto"/>
              <w:left w:val="single" w:sz="4" w:space="0" w:color="auto"/>
              <w:bottom w:val="nil"/>
              <w:right w:val="single" w:sz="4" w:space="0" w:color="auto"/>
            </w:tcBorders>
            <w:hideMark/>
          </w:tcPr>
          <w:p w14:paraId="3AF9BF13" w14:textId="77777777" w:rsidR="008079F7" w:rsidRPr="0063324E" w:rsidRDefault="008079F7" w:rsidP="008079F7">
            <w:pPr>
              <w:pStyle w:val="TAC"/>
              <w:rPr>
                <w:lang w:val="fr-FR"/>
              </w:rPr>
            </w:pPr>
            <w:r w:rsidRPr="0063324E">
              <w:rPr>
                <w:rFonts w:cs="v4.2.0"/>
                <w:lang w:val="fr-FR"/>
              </w:rPr>
              <w:t>-98</w:t>
            </w:r>
          </w:p>
        </w:tc>
      </w:tr>
      <w:tr w:rsidR="008079F7" w:rsidRPr="0063324E" w14:paraId="2EFC37CE" w14:textId="77777777" w:rsidTr="001363D5">
        <w:trPr>
          <w:cantSplit/>
          <w:jc w:val="center"/>
        </w:trPr>
        <w:tc>
          <w:tcPr>
            <w:tcW w:w="2037" w:type="dxa"/>
            <w:tcBorders>
              <w:top w:val="nil"/>
              <w:left w:val="single" w:sz="4" w:space="0" w:color="auto"/>
              <w:bottom w:val="nil"/>
              <w:right w:val="single" w:sz="4" w:space="0" w:color="auto"/>
            </w:tcBorders>
          </w:tcPr>
          <w:p w14:paraId="7737769D" w14:textId="77777777" w:rsidR="008079F7" w:rsidRPr="0063324E" w:rsidRDefault="008079F7" w:rsidP="008079F7">
            <w:pPr>
              <w:pStyle w:val="TAL"/>
              <w:rPr>
                <w:lang w:val="fr-FR"/>
              </w:rPr>
            </w:pPr>
          </w:p>
        </w:tc>
        <w:tc>
          <w:tcPr>
            <w:tcW w:w="1711" w:type="dxa"/>
            <w:tcBorders>
              <w:top w:val="nil"/>
              <w:left w:val="single" w:sz="4" w:space="0" w:color="auto"/>
              <w:bottom w:val="nil"/>
              <w:right w:val="single" w:sz="4" w:space="0" w:color="auto"/>
            </w:tcBorders>
          </w:tcPr>
          <w:p w14:paraId="25CE513C" w14:textId="77777777" w:rsidR="008079F7" w:rsidRPr="0063324E" w:rsidRDefault="008079F7" w:rsidP="008079F7">
            <w:pPr>
              <w:pStyle w:val="TAC"/>
              <w:rPr>
                <w:rFonts w:cs="v4.2.0"/>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770F295C" w14:textId="77777777" w:rsidR="008079F7" w:rsidRPr="0063324E" w:rsidRDefault="008079F7" w:rsidP="008079F7">
            <w:pPr>
              <w:pStyle w:val="TAC"/>
              <w:rPr>
                <w:rFonts w:cs="v4.2.0"/>
                <w:lang w:val="fr-FR" w:eastAsia="zh-CN"/>
              </w:rPr>
            </w:pPr>
            <w:r w:rsidRPr="0063324E">
              <w:rPr>
                <w:rFonts w:cs="v4.2.0"/>
                <w:lang w:val="fr-FR" w:eastAsia="zh-CN"/>
              </w:rPr>
              <w:t>2, 5</w:t>
            </w:r>
          </w:p>
        </w:tc>
        <w:tc>
          <w:tcPr>
            <w:tcW w:w="4013" w:type="dxa"/>
            <w:gridSpan w:val="3"/>
            <w:tcBorders>
              <w:top w:val="nil"/>
              <w:left w:val="single" w:sz="4" w:space="0" w:color="auto"/>
              <w:bottom w:val="nil"/>
              <w:right w:val="single" w:sz="4" w:space="0" w:color="auto"/>
            </w:tcBorders>
          </w:tcPr>
          <w:p w14:paraId="1BB2A1F7" w14:textId="77777777" w:rsidR="008079F7" w:rsidRPr="0063324E" w:rsidRDefault="008079F7" w:rsidP="008079F7">
            <w:pPr>
              <w:pStyle w:val="TAC"/>
              <w:rPr>
                <w:rFonts w:cs="v4.2.0"/>
                <w:lang w:val="fr-FR"/>
              </w:rPr>
            </w:pPr>
          </w:p>
        </w:tc>
      </w:tr>
      <w:tr w:rsidR="008079F7" w:rsidRPr="0063324E" w14:paraId="1761C1A8" w14:textId="77777777" w:rsidTr="001363D5">
        <w:trPr>
          <w:cantSplit/>
          <w:jc w:val="center"/>
        </w:trPr>
        <w:tc>
          <w:tcPr>
            <w:tcW w:w="2037" w:type="dxa"/>
            <w:tcBorders>
              <w:top w:val="nil"/>
              <w:left w:val="single" w:sz="4" w:space="0" w:color="auto"/>
              <w:bottom w:val="single" w:sz="4" w:space="0" w:color="auto"/>
              <w:right w:val="single" w:sz="4" w:space="0" w:color="auto"/>
            </w:tcBorders>
          </w:tcPr>
          <w:p w14:paraId="1CF5A0B8" w14:textId="77777777" w:rsidR="008079F7" w:rsidRPr="0063324E" w:rsidRDefault="008079F7" w:rsidP="008079F7">
            <w:pPr>
              <w:pStyle w:val="TAL"/>
              <w:rPr>
                <w:lang w:val="fr-FR"/>
              </w:rPr>
            </w:pPr>
          </w:p>
        </w:tc>
        <w:tc>
          <w:tcPr>
            <w:tcW w:w="1711" w:type="dxa"/>
            <w:tcBorders>
              <w:top w:val="nil"/>
              <w:left w:val="single" w:sz="4" w:space="0" w:color="auto"/>
              <w:bottom w:val="single" w:sz="4" w:space="0" w:color="auto"/>
              <w:right w:val="single" w:sz="4" w:space="0" w:color="auto"/>
            </w:tcBorders>
          </w:tcPr>
          <w:p w14:paraId="1623863E" w14:textId="77777777" w:rsidR="008079F7" w:rsidRPr="0063324E" w:rsidRDefault="008079F7" w:rsidP="008079F7">
            <w:pPr>
              <w:pStyle w:val="TAC"/>
              <w:rPr>
                <w:rFonts w:cs="v4.2.0"/>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6BE1B25E" w14:textId="77777777" w:rsidR="008079F7" w:rsidRPr="0063324E" w:rsidRDefault="008079F7" w:rsidP="008079F7">
            <w:pPr>
              <w:pStyle w:val="TAC"/>
              <w:rPr>
                <w:rFonts w:cs="v4.2.0"/>
                <w:lang w:val="fr-FR" w:eastAsia="zh-CN"/>
              </w:rPr>
            </w:pPr>
            <w:r w:rsidRPr="0063324E">
              <w:rPr>
                <w:rFonts w:cs="v4.2.0"/>
                <w:lang w:val="fr-FR" w:eastAsia="zh-CN"/>
              </w:rPr>
              <w:t>3, 6</w:t>
            </w:r>
          </w:p>
        </w:tc>
        <w:tc>
          <w:tcPr>
            <w:tcW w:w="4013" w:type="dxa"/>
            <w:gridSpan w:val="3"/>
            <w:tcBorders>
              <w:top w:val="nil"/>
              <w:left w:val="single" w:sz="4" w:space="0" w:color="auto"/>
              <w:bottom w:val="single" w:sz="4" w:space="0" w:color="auto"/>
              <w:right w:val="single" w:sz="4" w:space="0" w:color="auto"/>
            </w:tcBorders>
          </w:tcPr>
          <w:p w14:paraId="4C84A2AE" w14:textId="77777777" w:rsidR="008079F7" w:rsidRPr="0063324E" w:rsidRDefault="008079F7" w:rsidP="008079F7">
            <w:pPr>
              <w:pStyle w:val="TAC"/>
              <w:rPr>
                <w:rFonts w:cs="v4.2.0"/>
                <w:lang w:val="fr-FR"/>
              </w:rPr>
            </w:pPr>
          </w:p>
        </w:tc>
      </w:tr>
      <w:tr w:rsidR="008079F7" w:rsidRPr="0063324E" w14:paraId="542A9329"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hideMark/>
          </w:tcPr>
          <w:p w14:paraId="1C4F18B5" w14:textId="77777777" w:rsidR="008079F7" w:rsidRPr="0063324E" w:rsidRDefault="008079F7" w:rsidP="008079F7">
            <w:pPr>
              <w:pStyle w:val="TAL"/>
              <w:rPr>
                <w:lang w:val="fr-FR"/>
              </w:rPr>
            </w:pPr>
            <w:r w:rsidRPr="0063324E">
              <w:rPr>
                <w:position w:val="-12"/>
                <w:lang w:val="fr-FR"/>
              </w:rPr>
              <w:object w:dxaOrig="855" w:dyaOrig="285" w14:anchorId="46076B4E">
                <v:shape id="_x0000_i1045" type="#_x0000_t75" style="width:42.5pt;height:14.5pt" o:ole="" fillcolor="window">
                  <v:imagedata r:id="rId16" o:title=""/>
                </v:shape>
                <o:OLEObject Type="Embed" ProgID="Equation.3" ShapeID="_x0000_i1045" DrawAspect="Content" ObjectID="_1749664418" r:id="rId35"/>
              </w:object>
            </w:r>
          </w:p>
        </w:tc>
        <w:tc>
          <w:tcPr>
            <w:tcW w:w="1711" w:type="dxa"/>
            <w:tcBorders>
              <w:top w:val="single" w:sz="4" w:space="0" w:color="auto"/>
              <w:left w:val="single" w:sz="4" w:space="0" w:color="auto"/>
              <w:bottom w:val="single" w:sz="4" w:space="0" w:color="auto"/>
              <w:right w:val="single" w:sz="4" w:space="0" w:color="auto"/>
            </w:tcBorders>
            <w:hideMark/>
          </w:tcPr>
          <w:p w14:paraId="2173A6F5" w14:textId="77777777" w:rsidR="008079F7" w:rsidRPr="0063324E" w:rsidRDefault="008079F7" w:rsidP="008079F7">
            <w:pPr>
              <w:pStyle w:val="TAC"/>
              <w:rPr>
                <w:lang w:val="fr-FR"/>
              </w:rPr>
            </w:pPr>
            <w:r w:rsidRPr="0063324E">
              <w:rPr>
                <w:rFonts w:cs="v4.2.0"/>
                <w:lang w:val="fr-FR"/>
              </w:rPr>
              <w:t>dB</w:t>
            </w:r>
          </w:p>
        </w:tc>
        <w:tc>
          <w:tcPr>
            <w:tcW w:w="1419" w:type="dxa"/>
            <w:tcBorders>
              <w:top w:val="single" w:sz="4" w:space="0" w:color="auto"/>
              <w:left w:val="single" w:sz="4" w:space="0" w:color="auto"/>
              <w:bottom w:val="single" w:sz="4" w:space="0" w:color="auto"/>
              <w:right w:val="single" w:sz="4" w:space="0" w:color="auto"/>
            </w:tcBorders>
            <w:hideMark/>
          </w:tcPr>
          <w:p w14:paraId="6CD8B841" w14:textId="77777777"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 xml:space="preserve">2, 3, </w:t>
            </w:r>
            <w:r w:rsidRPr="0063324E">
              <w:rPr>
                <w:rFonts w:cs="v4.2.0"/>
                <w:lang w:val="fr-FR" w:eastAsia="zh-CN"/>
              </w:rPr>
              <w:t>4</w:t>
            </w:r>
            <w:r>
              <w:rPr>
                <w:rFonts w:cs="v4.2.0"/>
                <w:lang w:val="fr-FR" w:eastAsia="zh-CN"/>
              </w:rPr>
              <w:t>, 5, 6</w:t>
            </w:r>
          </w:p>
          <w:p w14:paraId="512178BE" w14:textId="4FFFBDD9" w:rsidR="008079F7" w:rsidRPr="0063324E" w:rsidRDefault="008079F7" w:rsidP="008079F7">
            <w:pPr>
              <w:pStyle w:val="TAC"/>
              <w:rPr>
                <w:rFonts w:cs="v4.2.0"/>
                <w:lang w:val="fr-FR" w:eastAsia="zh-CN"/>
              </w:rPr>
            </w:pPr>
          </w:p>
          <w:p w14:paraId="0C21F6DB" w14:textId="212307AC" w:rsidR="008079F7" w:rsidRPr="0063324E" w:rsidRDefault="008079F7" w:rsidP="008079F7">
            <w:pPr>
              <w:pStyle w:val="TAC"/>
              <w:rPr>
                <w:rFonts w:cs="v4.2.0"/>
                <w:lang w:val="fr-FR" w:eastAsia="zh-CN"/>
              </w:rPr>
            </w:pPr>
          </w:p>
        </w:tc>
        <w:tc>
          <w:tcPr>
            <w:tcW w:w="1337" w:type="dxa"/>
            <w:tcBorders>
              <w:top w:val="single" w:sz="4" w:space="0" w:color="auto"/>
              <w:left w:val="single" w:sz="4" w:space="0" w:color="auto"/>
              <w:bottom w:val="single" w:sz="4" w:space="0" w:color="auto"/>
              <w:right w:val="single" w:sz="4" w:space="0" w:color="auto"/>
            </w:tcBorders>
            <w:hideMark/>
          </w:tcPr>
          <w:p w14:paraId="0E07DD45" w14:textId="77777777" w:rsidR="008079F7" w:rsidRPr="0063324E" w:rsidRDefault="008079F7" w:rsidP="008079F7">
            <w:pPr>
              <w:pStyle w:val="TAC"/>
              <w:rPr>
                <w:lang w:val="fr-FR"/>
              </w:rPr>
            </w:pPr>
            <w:r w:rsidRPr="0063324E">
              <w:rPr>
                <w:rFonts w:cs="v4.2.0"/>
                <w:lang w:val="fr-FR"/>
              </w:rPr>
              <w:t>-infinity</w:t>
            </w:r>
          </w:p>
        </w:tc>
        <w:tc>
          <w:tcPr>
            <w:tcW w:w="1338" w:type="dxa"/>
            <w:tcBorders>
              <w:top w:val="single" w:sz="4" w:space="0" w:color="auto"/>
              <w:left w:val="single" w:sz="4" w:space="0" w:color="auto"/>
              <w:bottom w:val="single" w:sz="4" w:space="0" w:color="auto"/>
              <w:right w:val="single" w:sz="4" w:space="0" w:color="auto"/>
            </w:tcBorders>
            <w:hideMark/>
          </w:tcPr>
          <w:p w14:paraId="5EC04BE6" w14:textId="77777777" w:rsidR="008079F7" w:rsidRPr="0063324E" w:rsidRDefault="008079F7" w:rsidP="008079F7">
            <w:pPr>
              <w:pStyle w:val="TAC"/>
              <w:rPr>
                <w:lang w:val="fr-FR" w:eastAsia="zh-CN"/>
              </w:rPr>
            </w:pPr>
            <w:r w:rsidRPr="0063324E">
              <w:rPr>
                <w:lang w:val="fr-FR" w:eastAsia="zh-CN"/>
              </w:rPr>
              <w:t>-4</w:t>
            </w:r>
          </w:p>
        </w:tc>
        <w:tc>
          <w:tcPr>
            <w:tcW w:w="1338" w:type="dxa"/>
            <w:tcBorders>
              <w:top w:val="single" w:sz="4" w:space="0" w:color="auto"/>
              <w:left w:val="single" w:sz="4" w:space="0" w:color="auto"/>
              <w:bottom w:val="single" w:sz="4" w:space="0" w:color="auto"/>
              <w:right w:val="single" w:sz="4" w:space="0" w:color="auto"/>
            </w:tcBorders>
            <w:hideMark/>
          </w:tcPr>
          <w:p w14:paraId="122C9A5D" w14:textId="77777777" w:rsidR="008079F7" w:rsidRPr="0063324E" w:rsidRDefault="008079F7" w:rsidP="008079F7">
            <w:pPr>
              <w:pStyle w:val="TAC"/>
              <w:rPr>
                <w:lang w:val="fr-FR"/>
              </w:rPr>
            </w:pPr>
            <w:r w:rsidRPr="0063324E">
              <w:rPr>
                <w:rFonts w:cs="v4.2.0"/>
                <w:lang w:val="fr-FR"/>
              </w:rPr>
              <w:t>-4</w:t>
            </w:r>
          </w:p>
        </w:tc>
      </w:tr>
      <w:tr w:rsidR="008079F7" w:rsidRPr="0063324E" w14:paraId="058355FD"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005C80A3" w14:textId="77777777" w:rsidR="008079F7" w:rsidRPr="004B521B" w:rsidRDefault="00000000" w:rsidP="008079F7">
            <w:pPr>
              <w:pStyle w:val="TAL"/>
              <w:rPr>
                <w:lang w:val="fr-FR"/>
              </w:rPr>
            </w:pPr>
            <m:oMathPara>
              <m:oMathParaPr>
                <m:jc m:val="left"/>
              </m:oMathParaPr>
              <m:oMath>
                <m:f>
                  <m:fPr>
                    <m:type m:val="lin"/>
                    <m:ctrlPr>
                      <w:rPr>
                        <w:rFonts w:ascii="Cambria Math" w:hAnsi="Cambria Math"/>
                        <w:i/>
                        <w:noProof/>
                        <w:lang w:val="fr-FR"/>
                      </w:rPr>
                    </m:ctrlPr>
                  </m:fPr>
                  <m:num>
                    <m:sSub>
                      <m:sSubPr>
                        <m:ctrlPr>
                          <w:rPr>
                            <w:rFonts w:ascii="Cambria Math" w:hAnsi="Cambria Math"/>
                            <w:i/>
                            <w:noProof/>
                            <w:lang w:val="fr-FR"/>
                          </w:rPr>
                        </m:ctrlPr>
                      </m:sSubPr>
                      <m:e>
                        <m:r>
                          <w:rPr>
                            <w:rFonts w:ascii="Cambria Math"/>
                            <w:noProof/>
                            <w:lang w:val="fr-FR"/>
                          </w:rPr>
                          <m:t>Ê</m:t>
                        </m:r>
                      </m:e>
                      <m:sub>
                        <m:r>
                          <w:rPr>
                            <w:rFonts w:ascii="Cambria Math"/>
                            <w:noProof/>
                            <w:lang w:val="fr-FR"/>
                          </w:rPr>
                          <m:t>s</m:t>
                        </m:r>
                      </m:sub>
                    </m:sSub>
                  </m:num>
                  <m:den>
                    <m:sSub>
                      <m:sSubPr>
                        <m:ctrlPr>
                          <w:rPr>
                            <w:rFonts w:ascii="Cambria Math" w:hAnsi="Cambria Math"/>
                            <w:i/>
                            <w:noProof/>
                            <w:lang w:val="fr-FR"/>
                          </w:rPr>
                        </m:ctrlPr>
                      </m:sSubPr>
                      <m:e>
                        <m:r>
                          <w:rPr>
                            <w:rFonts w:ascii="Cambria Math"/>
                            <w:noProof/>
                            <w:lang w:val="fr-FR"/>
                          </w:rPr>
                          <m:t>I</m:t>
                        </m:r>
                      </m:e>
                      <m:sub>
                        <m:r>
                          <w:rPr>
                            <w:rFonts w:ascii="Cambria Math"/>
                            <w:noProof/>
                            <w:lang w:val="fr-FR"/>
                          </w:rPr>
                          <m:t>ot</m:t>
                        </m:r>
                      </m:sub>
                    </m:sSub>
                  </m:den>
                </m:f>
              </m:oMath>
            </m:oMathPara>
          </w:p>
        </w:tc>
        <w:tc>
          <w:tcPr>
            <w:tcW w:w="1711" w:type="dxa"/>
            <w:tcBorders>
              <w:top w:val="single" w:sz="4" w:space="0" w:color="auto"/>
              <w:left w:val="single" w:sz="4" w:space="0" w:color="auto"/>
              <w:bottom w:val="single" w:sz="4" w:space="0" w:color="auto"/>
              <w:right w:val="single" w:sz="4" w:space="0" w:color="auto"/>
            </w:tcBorders>
          </w:tcPr>
          <w:p w14:paraId="77BFA08A" w14:textId="77777777" w:rsidR="008079F7" w:rsidRPr="0063324E" w:rsidRDefault="008079F7" w:rsidP="008079F7">
            <w:pPr>
              <w:pStyle w:val="TAC"/>
              <w:rPr>
                <w:rFonts w:cs="v4.2.0"/>
                <w:lang w:val="fr-FR"/>
              </w:rPr>
            </w:pPr>
            <w:r>
              <w:rPr>
                <w:rFonts w:cs="v4.2.0"/>
                <w:lang w:val="fr-FR"/>
              </w:rPr>
              <w:t>dB</w:t>
            </w:r>
          </w:p>
        </w:tc>
        <w:tc>
          <w:tcPr>
            <w:tcW w:w="1419" w:type="dxa"/>
            <w:tcBorders>
              <w:top w:val="single" w:sz="4" w:space="0" w:color="auto"/>
              <w:left w:val="single" w:sz="4" w:space="0" w:color="auto"/>
              <w:bottom w:val="single" w:sz="4" w:space="0" w:color="auto"/>
              <w:right w:val="single" w:sz="4" w:space="0" w:color="auto"/>
            </w:tcBorders>
          </w:tcPr>
          <w:p w14:paraId="0D7EB83C" w14:textId="77777777" w:rsidR="008079F7" w:rsidRPr="0063324E" w:rsidRDefault="008079F7" w:rsidP="008079F7">
            <w:pPr>
              <w:pStyle w:val="TAC"/>
              <w:rPr>
                <w:rFonts w:cs="v4.2.0"/>
                <w:lang w:val="fr-FR" w:eastAsia="zh-CN"/>
              </w:rPr>
            </w:pPr>
            <w:r>
              <w:rPr>
                <w:rFonts w:cs="v4.2.0"/>
                <w:lang w:val="fr-FR" w:eastAsia="zh-CN"/>
              </w:rPr>
              <w:t>1, 2, 3, 4, 5, 6</w:t>
            </w:r>
          </w:p>
        </w:tc>
        <w:tc>
          <w:tcPr>
            <w:tcW w:w="1337" w:type="dxa"/>
            <w:tcBorders>
              <w:top w:val="single" w:sz="4" w:space="0" w:color="auto"/>
              <w:left w:val="single" w:sz="4" w:space="0" w:color="auto"/>
              <w:bottom w:val="single" w:sz="4" w:space="0" w:color="auto"/>
              <w:right w:val="single" w:sz="4" w:space="0" w:color="auto"/>
            </w:tcBorders>
          </w:tcPr>
          <w:p w14:paraId="516E9F73" w14:textId="77777777" w:rsidR="008079F7" w:rsidRPr="0063324E" w:rsidRDefault="008079F7" w:rsidP="008079F7">
            <w:pPr>
              <w:pStyle w:val="TAC"/>
              <w:rPr>
                <w:rFonts w:cs="v4.2.0"/>
                <w:lang w:val="fr-FR"/>
              </w:rPr>
            </w:pPr>
            <w:r w:rsidRPr="00DD1D60">
              <w:rPr>
                <w:rFonts w:cs="v4.2.0"/>
                <w:lang w:val="fr-FR"/>
              </w:rPr>
              <w:t>-infinity</w:t>
            </w:r>
          </w:p>
        </w:tc>
        <w:tc>
          <w:tcPr>
            <w:tcW w:w="1338" w:type="dxa"/>
            <w:tcBorders>
              <w:top w:val="single" w:sz="4" w:space="0" w:color="auto"/>
              <w:left w:val="single" w:sz="4" w:space="0" w:color="auto"/>
              <w:bottom w:val="single" w:sz="4" w:space="0" w:color="auto"/>
              <w:right w:val="single" w:sz="4" w:space="0" w:color="auto"/>
            </w:tcBorders>
          </w:tcPr>
          <w:p w14:paraId="1BE7EDD3" w14:textId="77777777" w:rsidR="008079F7" w:rsidRPr="0063324E" w:rsidRDefault="008079F7" w:rsidP="008079F7">
            <w:pPr>
              <w:pStyle w:val="TAC"/>
              <w:rPr>
                <w:lang w:val="fr-FR" w:eastAsia="zh-CN"/>
              </w:rPr>
            </w:pPr>
            <w:r w:rsidRPr="00DD1D60">
              <w:rPr>
                <w:lang w:val="fr-FR" w:eastAsia="zh-CN"/>
              </w:rPr>
              <w:t>-4</w:t>
            </w:r>
          </w:p>
        </w:tc>
        <w:tc>
          <w:tcPr>
            <w:tcW w:w="1338" w:type="dxa"/>
            <w:tcBorders>
              <w:top w:val="single" w:sz="4" w:space="0" w:color="auto"/>
              <w:left w:val="single" w:sz="4" w:space="0" w:color="auto"/>
              <w:bottom w:val="single" w:sz="4" w:space="0" w:color="auto"/>
              <w:right w:val="single" w:sz="4" w:space="0" w:color="auto"/>
            </w:tcBorders>
          </w:tcPr>
          <w:p w14:paraId="2B9B7279" w14:textId="77777777" w:rsidR="008079F7" w:rsidRPr="0063324E" w:rsidRDefault="008079F7" w:rsidP="008079F7">
            <w:pPr>
              <w:pStyle w:val="TAC"/>
              <w:rPr>
                <w:lang w:val="fr-FR" w:eastAsia="zh-CN"/>
              </w:rPr>
            </w:pPr>
            <w:r w:rsidRPr="00DD1D60">
              <w:rPr>
                <w:rFonts w:cs="v4.2.0"/>
                <w:lang w:val="fr-FR"/>
              </w:rPr>
              <w:t>-4</w:t>
            </w:r>
          </w:p>
        </w:tc>
      </w:tr>
      <w:tr w:rsidR="008079F7" w:rsidRPr="0063324E" w14:paraId="0E35F45E"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1A869012" w14:textId="77777777" w:rsidR="008079F7" w:rsidRPr="0063324E" w:rsidRDefault="008079F7" w:rsidP="008079F7">
            <w:pPr>
              <w:pStyle w:val="TAL"/>
              <w:rPr>
                <w:lang w:val="fr-FR"/>
              </w:rPr>
            </w:pPr>
            <w:r w:rsidRPr="0063324E">
              <w:rPr>
                <w:lang w:val="fr-FR"/>
              </w:rPr>
              <w:t xml:space="preserve">SS-RSRP </w:t>
            </w:r>
            <w:r w:rsidRPr="0063324E">
              <w:rPr>
                <w:vertAlign w:val="superscript"/>
                <w:lang w:val="fr-FR"/>
              </w:rPr>
              <w:t>Note3</w:t>
            </w:r>
          </w:p>
        </w:tc>
        <w:tc>
          <w:tcPr>
            <w:tcW w:w="1711" w:type="dxa"/>
            <w:tcBorders>
              <w:top w:val="single" w:sz="4" w:space="0" w:color="auto"/>
              <w:left w:val="single" w:sz="4" w:space="0" w:color="auto"/>
              <w:bottom w:val="nil"/>
              <w:right w:val="single" w:sz="4" w:space="0" w:color="auto"/>
            </w:tcBorders>
            <w:hideMark/>
          </w:tcPr>
          <w:p w14:paraId="3751CF1E" w14:textId="77777777" w:rsidR="008079F7" w:rsidRPr="0063324E" w:rsidRDefault="008079F7" w:rsidP="008079F7">
            <w:pPr>
              <w:pStyle w:val="TAC"/>
              <w:rPr>
                <w:lang w:val="fr-FR"/>
              </w:rPr>
            </w:pPr>
            <w:r w:rsidRPr="0063324E">
              <w:rPr>
                <w:rFonts w:cs="v4.2.0"/>
                <w:lang w:val="fr-FR"/>
              </w:rPr>
              <w:t>dBm/SCS</w:t>
            </w:r>
          </w:p>
        </w:tc>
        <w:tc>
          <w:tcPr>
            <w:tcW w:w="1419" w:type="dxa"/>
            <w:tcBorders>
              <w:top w:val="single" w:sz="4" w:space="0" w:color="auto"/>
              <w:left w:val="single" w:sz="4" w:space="0" w:color="auto"/>
              <w:bottom w:val="single" w:sz="4" w:space="0" w:color="auto"/>
              <w:right w:val="single" w:sz="4" w:space="0" w:color="auto"/>
            </w:tcBorders>
            <w:hideMark/>
          </w:tcPr>
          <w:p w14:paraId="58837DCD" w14:textId="77777777" w:rsidR="008079F7" w:rsidRPr="0063324E" w:rsidRDefault="008079F7" w:rsidP="008079F7">
            <w:pPr>
              <w:pStyle w:val="TAC"/>
              <w:rPr>
                <w:rFonts w:cs="v4.2.0"/>
                <w:lang w:val="fr-FR" w:eastAsia="zh-CN"/>
              </w:rPr>
            </w:pPr>
            <w:r w:rsidRPr="0063324E">
              <w:rPr>
                <w:rFonts w:cs="v4.2.0"/>
                <w:lang w:val="fr-FR" w:eastAsia="zh-CN"/>
              </w:rPr>
              <w:t>1, 4</w:t>
            </w:r>
          </w:p>
        </w:tc>
        <w:tc>
          <w:tcPr>
            <w:tcW w:w="1337" w:type="dxa"/>
            <w:tcBorders>
              <w:top w:val="single" w:sz="4" w:space="0" w:color="auto"/>
              <w:left w:val="single" w:sz="4" w:space="0" w:color="auto"/>
              <w:bottom w:val="single" w:sz="4" w:space="0" w:color="auto"/>
              <w:right w:val="single" w:sz="4" w:space="0" w:color="auto"/>
            </w:tcBorders>
            <w:hideMark/>
          </w:tcPr>
          <w:p w14:paraId="477DFB63" w14:textId="77777777" w:rsidR="008079F7" w:rsidRPr="0063324E" w:rsidRDefault="008079F7" w:rsidP="008079F7">
            <w:pPr>
              <w:pStyle w:val="TAC"/>
              <w:rPr>
                <w:lang w:val="fr-FR"/>
              </w:rPr>
            </w:pPr>
            <w:r w:rsidRPr="0063324E">
              <w:rPr>
                <w:rFonts w:cs="v4.2.0"/>
                <w:lang w:val="fr-FR"/>
              </w:rPr>
              <w:t>-infinity</w:t>
            </w:r>
          </w:p>
        </w:tc>
        <w:tc>
          <w:tcPr>
            <w:tcW w:w="1338" w:type="dxa"/>
            <w:tcBorders>
              <w:top w:val="single" w:sz="4" w:space="0" w:color="auto"/>
              <w:left w:val="single" w:sz="4" w:space="0" w:color="auto"/>
              <w:bottom w:val="single" w:sz="4" w:space="0" w:color="auto"/>
              <w:right w:val="single" w:sz="4" w:space="0" w:color="auto"/>
            </w:tcBorders>
            <w:hideMark/>
          </w:tcPr>
          <w:p w14:paraId="4721DD9B" w14:textId="77777777" w:rsidR="008079F7" w:rsidRPr="0063324E" w:rsidRDefault="008079F7" w:rsidP="008079F7">
            <w:pPr>
              <w:pStyle w:val="TAC"/>
              <w:rPr>
                <w:lang w:val="fr-FR" w:eastAsia="zh-CN"/>
              </w:rPr>
            </w:pPr>
            <w:r w:rsidRPr="0063324E">
              <w:rPr>
                <w:lang w:val="fr-FR" w:eastAsia="zh-CN"/>
              </w:rPr>
              <w:t>-102</w:t>
            </w:r>
          </w:p>
        </w:tc>
        <w:tc>
          <w:tcPr>
            <w:tcW w:w="1338" w:type="dxa"/>
            <w:tcBorders>
              <w:top w:val="single" w:sz="4" w:space="0" w:color="auto"/>
              <w:left w:val="single" w:sz="4" w:space="0" w:color="auto"/>
              <w:bottom w:val="single" w:sz="4" w:space="0" w:color="auto"/>
              <w:right w:val="single" w:sz="4" w:space="0" w:color="auto"/>
            </w:tcBorders>
            <w:hideMark/>
          </w:tcPr>
          <w:p w14:paraId="793F5893" w14:textId="77777777" w:rsidR="008079F7" w:rsidRPr="0063324E" w:rsidRDefault="008079F7" w:rsidP="008079F7">
            <w:pPr>
              <w:pStyle w:val="TAC"/>
              <w:rPr>
                <w:lang w:val="fr-FR" w:eastAsia="zh-CN"/>
              </w:rPr>
            </w:pPr>
            <w:r w:rsidRPr="0063324E">
              <w:rPr>
                <w:lang w:val="fr-FR" w:eastAsia="zh-CN"/>
              </w:rPr>
              <w:t>-102</w:t>
            </w:r>
          </w:p>
        </w:tc>
      </w:tr>
      <w:tr w:rsidR="008079F7" w:rsidRPr="0063324E" w14:paraId="51F0B803" w14:textId="77777777" w:rsidTr="001363D5">
        <w:trPr>
          <w:cantSplit/>
          <w:jc w:val="center"/>
        </w:trPr>
        <w:tc>
          <w:tcPr>
            <w:tcW w:w="2037" w:type="dxa"/>
            <w:tcBorders>
              <w:top w:val="nil"/>
              <w:left w:val="single" w:sz="4" w:space="0" w:color="auto"/>
              <w:bottom w:val="nil"/>
              <w:right w:val="single" w:sz="4" w:space="0" w:color="auto"/>
            </w:tcBorders>
          </w:tcPr>
          <w:p w14:paraId="46EC8274" w14:textId="77777777" w:rsidR="008079F7" w:rsidRPr="0063324E" w:rsidRDefault="008079F7" w:rsidP="008079F7">
            <w:pPr>
              <w:pStyle w:val="TAL"/>
              <w:rPr>
                <w:lang w:val="fr-FR"/>
              </w:rPr>
            </w:pPr>
          </w:p>
        </w:tc>
        <w:tc>
          <w:tcPr>
            <w:tcW w:w="1711" w:type="dxa"/>
            <w:tcBorders>
              <w:top w:val="nil"/>
              <w:left w:val="single" w:sz="4" w:space="0" w:color="auto"/>
              <w:bottom w:val="nil"/>
              <w:right w:val="single" w:sz="4" w:space="0" w:color="auto"/>
            </w:tcBorders>
          </w:tcPr>
          <w:p w14:paraId="7A5580D7" w14:textId="77777777" w:rsidR="008079F7" w:rsidRPr="0063324E" w:rsidRDefault="008079F7" w:rsidP="008079F7">
            <w:pPr>
              <w:pStyle w:val="TAC"/>
              <w:rPr>
                <w:rFonts w:cs="v4.2.0"/>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3D3CBD1B" w14:textId="77777777" w:rsidR="008079F7" w:rsidRPr="0063324E" w:rsidRDefault="008079F7" w:rsidP="008079F7">
            <w:pPr>
              <w:pStyle w:val="TAC"/>
              <w:rPr>
                <w:rFonts w:cs="v4.2.0"/>
                <w:lang w:val="fr-FR" w:eastAsia="zh-CN"/>
              </w:rPr>
            </w:pPr>
            <w:r w:rsidRPr="0063324E">
              <w:rPr>
                <w:rFonts w:cs="v4.2.0"/>
                <w:lang w:val="fr-FR" w:eastAsia="zh-CN"/>
              </w:rPr>
              <w:t>2, 5</w:t>
            </w:r>
          </w:p>
        </w:tc>
        <w:tc>
          <w:tcPr>
            <w:tcW w:w="1337" w:type="dxa"/>
            <w:tcBorders>
              <w:top w:val="single" w:sz="4" w:space="0" w:color="auto"/>
              <w:left w:val="single" w:sz="4" w:space="0" w:color="auto"/>
              <w:bottom w:val="single" w:sz="4" w:space="0" w:color="auto"/>
              <w:right w:val="single" w:sz="4" w:space="0" w:color="auto"/>
            </w:tcBorders>
            <w:hideMark/>
          </w:tcPr>
          <w:p w14:paraId="5E2F782B" w14:textId="77777777" w:rsidR="008079F7" w:rsidRPr="0063324E" w:rsidRDefault="008079F7" w:rsidP="008079F7">
            <w:pPr>
              <w:pStyle w:val="TAC"/>
              <w:rPr>
                <w:rFonts w:cs="v4.2.0"/>
                <w:lang w:val="fr-FR"/>
              </w:rPr>
            </w:pPr>
            <w:r w:rsidRPr="0063324E">
              <w:rPr>
                <w:rFonts w:cs="v4.2.0"/>
                <w:lang w:val="fr-FR"/>
              </w:rPr>
              <w:t>-infinity</w:t>
            </w:r>
          </w:p>
        </w:tc>
        <w:tc>
          <w:tcPr>
            <w:tcW w:w="1338" w:type="dxa"/>
            <w:tcBorders>
              <w:top w:val="single" w:sz="4" w:space="0" w:color="auto"/>
              <w:left w:val="single" w:sz="4" w:space="0" w:color="auto"/>
              <w:bottom w:val="single" w:sz="4" w:space="0" w:color="auto"/>
              <w:right w:val="single" w:sz="4" w:space="0" w:color="auto"/>
            </w:tcBorders>
            <w:hideMark/>
          </w:tcPr>
          <w:p w14:paraId="5E21EEC6" w14:textId="77777777" w:rsidR="008079F7" w:rsidRPr="0063324E" w:rsidRDefault="008079F7" w:rsidP="008079F7">
            <w:pPr>
              <w:pStyle w:val="TAC"/>
              <w:rPr>
                <w:rFonts w:cs="v4.2.0"/>
                <w:lang w:val="fr-FR" w:eastAsia="zh-CN"/>
              </w:rPr>
            </w:pPr>
            <w:r w:rsidRPr="0063324E">
              <w:rPr>
                <w:rFonts w:cs="v4.2.0"/>
                <w:lang w:val="fr-FR" w:eastAsia="zh-CN"/>
              </w:rPr>
              <w:t>-102</w:t>
            </w:r>
          </w:p>
        </w:tc>
        <w:tc>
          <w:tcPr>
            <w:tcW w:w="1338" w:type="dxa"/>
            <w:tcBorders>
              <w:top w:val="single" w:sz="4" w:space="0" w:color="auto"/>
              <w:left w:val="single" w:sz="4" w:space="0" w:color="auto"/>
              <w:bottom w:val="single" w:sz="4" w:space="0" w:color="auto"/>
              <w:right w:val="single" w:sz="4" w:space="0" w:color="auto"/>
            </w:tcBorders>
            <w:hideMark/>
          </w:tcPr>
          <w:p w14:paraId="56D20402" w14:textId="77777777" w:rsidR="008079F7" w:rsidRPr="0063324E" w:rsidRDefault="008079F7" w:rsidP="008079F7">
            <w:pPr>
              <w:pStyle w:val="TAC"/>
              <w:rPr>
                <w:rFonts w:cs="v4.2.0"/>
                <w:lang w:val="fr-FR"/>
              </w:rPr>
            </w:pPr>
            <w:r w:rsidRPr="0063324E">
              <w:rPr>
                <w:rFonts w:cs="v4.2.0"/>
                <w:lang w:val="fr-FR" w:eastAsia="zh-CN"/>
              </w:rPr>
              <w:t>-102</w:t>
            </w:r>
          </w:p>
        </w:tc>
      </w:tr>
      <w:tr w:rsidR="008079F7" w:rsidRPr="0063324E" w14:paraId="0EF0113C" w14:textId="77777777" w:rsidTr="001363D5">
        <w:trPr>
          <w:cantSplit/>
          <w:jc w:val="center"/>
        </w:trPr>
        <w:tc>
          <w:tcPr>
            <w:tcW w:w="2037" w:type="dxa"/>
            <w:tcBorders>
              <w:top w:val="nil"/>
              <w:left w:val="single" w:sz="4" w:space="0" w:color="auto"/>
              <w:bottom w:val="single" w:sz="4" w:space="0" w:color="auto"/>
              <w:right w:val="single" w:sz="4" w:space="0" w:color="auto"/>
            </w:tcBorders>
          </w:tcPr>
          <w:p w14:paraId="1AD02B86" w14:textId="77777777" w:rsidR="008079F7" w:rsidRPr="0063324E" w:rsidRDefault="008079F7" w:rsidP="008079F7">
            <w:pPr>
              <w:pStyle w:val="TAL"/>
              <w:rPr>
                <w:lang w:val="fr-FR"/>
              </w:rPr>
            </w:pPr>
          </w:p>
        </w:tc>
        <w:tc>
          <w:tcPr>
            <w:tcW w:w="1711" w:type="dxa"/>
            <w:tcBorders>
              <w:top w:val="nil"/>
              <w:left w:val="single" w:sz="4" w:space="0" w:color="auto"/>
              <w:bottom w:val="single" w:sz="4" w:space="0" w:color="auto"/>
              <w:right w:val="single" w:sz="4" w:space="0" w:color="auto"/>
            </w:tcBorders>
          </w:tcPr>
          <w:p w14:paraId="3F2284C1" w14:textId="77777777" w:rsidR="008079F7" w:rsidRPr="0063324E" w:rsidRDefault="008079F7" w:rsidP="008079F7">
            <w:pPr>
              <w:pStyle w:val="TAC"/>
              <w:rPr>
                <w:rFonts w:cs="v4.2.0"/>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2A4BA81F" w14:textId="77777777" w:rsidR="008079F7" w:rsidRPr="0063324E" w:rsidRDefault="008079F7" w:rsidP="008079F7">
            <w:pPr>
              <w:pStyle w:val="TAC"/>
              <w:rPr>
                <w:rFonts w:cs="v4.2.0"/>
                <w:lang w:val="fr-FR" w:eastAsia="zh-CN"/>
              </w:rPr>
            </w:pPr>
            <w:r w:rsidRPr="0063324E">
              <w:rPr>
                <w:rFonts w:cs="v4.2.0"/>
                <w:lang w:val="fr-FR" w:eastAsia="zh-CN"/>
              </w:rPr>
              <w:t>3, 6</w:t>
            </w:r>
          </w:p>
        </w:tc>
        <w:tc>
          <w:tcPr>
            <w:tcW w:w="1337" w:type="dxa"/>
            <w:tcBorders>
              <w:top w:val="single" w:sz="4" w:space="0" w:color="auto"/>
              <w:left w:val="single" w:sz="4" w:space="0" w:color="auto"/>
              <w:bottom w:val="single" w:sz="4" w:space="0" w:color="auto"/>
              <w:right w:val="single" w:sz="4" w:space="0" w:color="auto"/>
            </w:tcBorders>
            <w:hideMark/>
          </w:tcPr>
          <w:p w14:paraId="337D7618" w14:textId="77777777" w:rsidR="008079F7" w:rsidRPr="0063324E" w:rsidRDefault="008079F7" w:rsidP="008079F7">
            <w:pPr>
              <w:pStyle w:val="TAC"/>
              <w:rPr>
                <w:rFonts w:cs="v4.2.0"/>
                <w:lang w:val="fr-FR"/>
              </w:rPr>
            </w:pPr>
            <w:r w:rsidRPr="0063324E">
              <w:rPr>
                <w:rFonts w:cs="v4.2.0"/>
                <w:lang w:val="fr-FR"/>
              </w:rPr>
              <w:t>-infinity</w:t>
            </w:r>
          </w:p>
        </w:tc>
        <w:tc>
          <w:tcPr>
            <w:tcW w:w="1338" w:type="dxa"/>
            <w:tcBorders>
              <w:top w:val="single" w:sz="4" w:space="0" w:color="auto"/>
              <w:left w:val="single" w:sz="4" w:space="0" w:color="auto"/>
              <w:bottom w:val="single" w:sz="4" w:space="0" w:color="auto"/>
              <w:right w:val="single" w:sz="4" w:space="0" w:color="auto"/>
            </w:tcBorders>
            <w:hideMark/>
          </w:tcPr>
          <w:p w14:paraId="6F283F79" w14:textId="77777777" w:rsidR="008079F7" w:rsidRPr="0063324E" w:rsidRDefault="008079F7" w:rsidP="008079F7">
            <w:pPr>
              <w:pStyle w:val="TAC"/>
              <w:rPr>
                <w:rFonts w:cs="v4.2.0"/>
                <w:lang w:val="fr-FR" w:eastAsia="zh-CN"/>
              </w:rPr>
            </w:pPr>
            <w:r w:rsidRPr="0063324E">
              <w:rPr>
                <w:rFonts w:cs="v4.2.0"/>
                <w:lang w:val="fr-FR" w:eastAsia="zh-CN"/>
              </w:rPr>
              <w:t>-99</w:t>
            </w:r>
          </w:p>
        </w:tc>
        <w:tc>
          <w:tcPr>
            <w:tcW w:w="1338" w:type="dxa"/>
            <w:tcBorders>
              <w:top w:val="single" w:sz="4" w:space="0" w:color="auto"/>
              <w:left w:val="single" w:sz="4" w:space="0" w:color="auto"/>
              <w:bottom w:val="single" w:sz="4" w:space="0" w:color="auto"/>
              <w:right w:val="single" w:sz="4" w:space="0" w:color="auto"/>
            </w:tcBorders>
            <w:hideMark/>
          </w:tcPr>
          <w:p w14:paraId="7617ED1B" w14:textId="77777777" w:rsidR="008079F7" w:rsidRPr="0063324E" w:rsidRDefault="008079F7" w:rsidP="008079F7">
            <w:pPr>
              <w:pStyle w:val="TAC"/>
              <w:rPr>
                <w:rFonts w:cs="v4.2.0"/>
                <w:lang w:val="fr-FR" w:eastAsia="zh-CN"/>
              </w:rPr>
            </w:pPr>
            <w:r w:rsidRPr="0063324E">
              <w:rPr>
                <w:rFonts w:cs="v4.2.0"/>
                <w:lang w:val="fr-FR" w:eastAsia="zh-CN"/>
              </w:rPr>
              <w:t>-99</w:t>
            </w:r>
          </w:p>
        </w:tc>
      </w:tr>
      <w:tr w:rsidR="008079F7" w:rsidRPr="0063324E" w14:paraId="3E79901C" w14:textId="77777777" w:rsidTr="001363D5">
        <w:trPr>
          <w:cantSplit/>
          <w:jc w:val="center"/>
        </w:trPr>
        <w:tc>
          <w:tcPr>
            <w:tcW w:w="2037" w:type="dxa"/>
            <w:vMerge w:val="restart"/>
            <w:tcBorders>
              <w:top w:val="nil"/>
              <w:left w:val="single" w:sz="4" w:space="0" w:color="auto"/>
              <w:right w:val="single" w:sz="4" w:space="0" w:color="auto"/>
            </w:tcBorders>
          </w:tcPr>
          <w:p w14:paraId="2AD1D7FB" w14:textId="77777777" w:rsidR="008079F7" w:rsidRPr="0063324E" w:rsidRDefault="008079F7" w:rsidP="008079F7">
            <w:pPr>
              <w:pStyle w:val="TAL"/>
              <w:rPr>
                <w:lang w:val="fr-FR"/>
              </w:rPr>
            </w:pPr>
            <w:r w:rsidRPr="0063324E">
              <w:rPr>
                <w:lang w:val="fr-FR"/>
              </w:rPr>
              <w:t xml:space="preserve">SS-RSRQ </w:t>
            </w:r>
            <w:r w:rsidRPr="0063324E">
              <w:rPr>
                <w:vertAlign w:val="superscript"/>
                <w:lang w:val="fr-FR"/>
              </w:rPr>
              <w:t>Note3</w:t>
            </w:r>
          </w:p>
        </w:tc>
        <w:tc>
          <w:tcPr>
            <w:tcW w:w="1711" w:type="dxa"/>
            <w:vMerge w:val="restart"/>
            <w:tcBorders>
              <w:top w:val="nil"/>
              <w:left w:val="single" w:sz="4" w:space="0" w:color="auto"/>
              <w:right w:val="single" w:sz="4" w:space="0" w:color="auto"/>
            </w:tcBorders>
          </w:tcPr>
          <w:p w14:paraId="4F577FF7" w14:textId="77777777" w:rsidR="008079F7" w:rsidRPr="0063324E" w:rsidRDefault="008079F7" w:rsidP="008079F7">
            <w:pPr>
              <w:pStyle w:val="TAC"/>
              <w:rPr>
                <w:rFonts w:cs="v4.2.0"/>
                <w:lang w:val="fr-FR"/>
              </w:rPr>
            </w:pPr>
            <w:r w:rsidRPr="0063324E">
              <w:rPr>
                <w:rFonts w:cs="v4.2.0"/>
                <w:lang w:val="fr-FR" w:eastAsia="zh-CN"/>
              </w:rPr>
              <w:t>dB</w:t>
            </w:r>
          </w:p>
        </w:tc>
        <w:tc>
          <w:tcPr>
            <w:tcW w:w="1419" w:type="dxa"/>
            <w:tcBorders>
              <w:top w:val="single" w:sz="4" w:space="0" w:color="auto"/>
              <w:left w:val="single" w:sz="4" w:space="0" w:color="auto"/>
              <w:bottom w:val="single" w:sz="4" w:space="0" w:color="auto"/>
              <w:right w:val="single" w:sz="4" w:space="0" w:color="auto"/>
            </w:tcBorders>
          </w:tcPr>
          <w:p w14:paraId="6AD50104" w14:textId="77777777" w:rsidR="008079F7" w:rsidRPr="0063324E" w:rsidRDefault="008079F7" w:rsidP="008079F7">
            <w:pPr>
              <w:pStyle w:val="TAC"/>
              <w:rPr>
                <w:rFonts w:cs="v4.2.0"/>
                <w:lang w:val="fr-FR" w:eastAsia="zh-CN"/>
              </w:rPr>
            </w:pPr>
            <w:r w:rsidRPr="0063324E">
              <w:rPr>
                <w:rFonts w:cs="v4.2.0"/>
                <w:lang w:val="fr-FR" w:eastAsia="zh-CN"/>
              </w:rPr>
              <w:t>1, 4</w:t>
            </w:r>
          </w:p>
        </w:tc>
        <w:tc>
          <w:tcPr>
            <w:tcW w:w="1337" w:type="dxa"/>
            <w:tcBorders>
              <w:top w:val="single" w:sz="4" w:space="0" w:color="auto"/>
              <w:left w:val="single" w:sz="4" w:space="0" w:color="auto"/>
              <w:bottom w:val="single" w:sz="4" w:space="0" w:color="auto"/>
              <w:right w:val="single" w:sz="4" w:space="0" w:color="auto"/>
            </w:tcBorders>
          </w:tcPr>
          <w:p w14:paraId="0894F1F0" w14:textId="77777777" w:rsidR="008079F7" w:rsidRPr="0063324E" w:rsidRDefault="008079F7" w:rsidP="008079F7">
            <w:pPr>
              <w:pStyle w:val="TAC"/>
              <w:rPr>
                <w:rFonts w:cs="v4.2.0"/>
                <w:lang w:val="fr-FR"/>
              </w:rPr>
            </w:pPr>
            <w:r w:rsidRPr="0063324E">
              <w:rPr>
                <w:rFonts w:cs="v4.2.0"/>
                <w:lang w:val="fr-FR"/>
              </w:rPr>
              <w:t>-infinity</w:t>
            </w:r>
          </w:p>
        </w:tc>
        <w:tc>
          <w:tcPr>
            <w:tcW w:w="1338" w:type="dxa"/>
            <w:tcBorders>
              <w:top w:val="single" w:sz="4" w:space="0" w:color="auto"/>
              <w:left w:val="single" w:sz="4" w:space="0" w:color="auto"/>
              <w:bottom w:val="single" w:sz="4" w:space="0" w:color="auto"/>
              <w:right w:val="single" w:sz="4" w:space="0" w:color="auto"/>
            </w:tcBorders>
          </w:tcPr>
          <w:p w14:paraId="551244DA" w14:textId="77777777" w:rsidR="008079F7" w:rsidRPr="0063324E" w:rsidRDefault="008079F7" w:rsidP="008079F7">
            <w:pPr>
              <w:pStyle w:val="TAC"/>
              <w:rPr>
                <w:rFonts w:cs="v4.2.0"/>
                <w:lang w:val="fr-FR" w:eastAsia="zh-CN"/>
              </w:rPr>
            </w:pPr>
            <w:r w:rsidRPr="0063324E">
              <w:rPr>
                <w:rFonts w:cs="v4.2.0"/>
                <w:lang w:val="fr-FR" w:eastAsia="zh-CN"/>
              </w:rPr>
              <w:t>-16.25</w:t>
            </w:r>
          </w:p>
        </w:tc>
        <w:tc>
          <w:tcPr>
            <w:tcW w:w="1338" w:type="dxa"/>
            <w:tcBorders>
              <w:top w:val="single" w:sz="4" w:space="0" w:color="auto"/>
              <w:left w:val="single" w:sz="4" w:space="0" w:color="auto"/>
              <w:bottom w:val="single" w:sz="4" w:space="0" w:color="auto"/>
              <w:right w:val="single" w:sz="4" w:space="0" w:color="auto"/>
            </w:tcBorders>
          </w:tcPr>
          <w:p w14:paraId="38E82FAB" w14:textId="77777777" w:rsidR="008079F7" w:rsidRPr="0063324E" w:rsidRDefault="008079F7" w:rsidP="008079F7">
            <w:pPr>
              <w:pStyle w:val="TAC"/>
              <w:rPr>
                <w:rFonts w:cs="v4.2.0"/>
                <w:lang w:val="fr-FR" w:eastAsia="zh-CN"/>
              </w:rPr>
            </w:pPr>
            <w:r w:rsidRPr="0063324E">
              <w:rPr>
                <w:rFonts w:cs="v4.2.0"/>
                <w:lang w:val="fr-FR" w:eastAsia="zh-CN"/>
              </w:rPr>
              <w:t>-16.25</w:t>
            </w:r>
          </w:p>
        </w:tc>
      </w:tr>
      <w:tr w:rsidR="008079F7" w:rsidRPr="0063324E" w14:paraId="2DFB065B" w14:textId="77777777" w:rsidTr="001363D5">
        <w:trPr>
          <w:cantSplit/>
          <w:jc w:val="center"/>
        </w:trPr>
        <w:tc>
          <w:tcPr>
            <w:tcW w:w="2037" w:type="dxa"/>
            <w:vMerge/>
            <w:tcBorders>
              <w:left w:val="single" w:sz="4" w:space="0" w:color="auto"/>
              <w:right w:val="single" w:sz="4" w:space="0" w:color="auto"/>
            </w:tcBorders>
            <w:vAlign w:val="center"/>
          </w:tcPr>
          <w:p w14:paraId="589A459B" w14:textId="77777777" w:rsidR="008079F7" w:rsidRPr="0063324E" w:rsidRDefault="008079F7" w:rsidP="008079F7">
            <w:pPr>
              <w:pStyle w:val="TAL"/>
              <w:rPr>
                <w:lang w:val="fr-FR"/>
              </w:rPr>
            </w:pPr>
          </w:p>
        </w:tc>
        <w:tc>
          <w:tcPr>
            <w:tcW w:w="1711" w:type="dxa"/>
            <w:vMerge/>
            <w:tcBorders>
              <w:left w:val="single" w:sz="4" w:space="0" w:color="auto"/>
              <w:right w:val="single" w:sz="4" w:space="0" w:color="auto"/>
            </w:tcBorders>
            <w:vAlign w:val="center"/>
          </w:tcPr>
          <w:p w14:paraId="316D376E" w14:textId="77777777" w:rsidR="008079F7" w:rsidRPr="0063324E" w:rsidRDefault="008079F7" w:rsidP="008079F7">
            <w:pPr>
              <w:pStyle w:val="TAC"/>
              <w:rPr>
                <w:rFonts w:cs="v4.2.0"/>
                <w:lang w:val="fr-FR"/>
              </w:rPr>
            </w:pPr>
          </w:p>
        </w:tc>
        <w:tc>
          <w:tcPr>
            <w:tcW w:w="1419" w:type="dxa"/>
            <w:tcBorders>
              <w:top w:val="single" w:sz="4" w:space="0" w:color="auto"/>
              <w:left w:val="single" w:sz="4" w:space="0" w:color="auto"/>
              <w:bottom w:val="single" w:sz="4" w:space="0" w:color="auto"/>
              <w:right w:val="single" w:sz="4" w:space="0" w:color="auto"/>
            </w:tcBorders>
          </w:tcPr>
          <w:p w14:paraId="45F454EC" w14:textId="77777777" w:rsidR="008079F7" w:rsidRPr="0063324E" w:rsidRDefault="008079F7" w:rsidP="008079F7">
            <w:pPr>
              <w:pStyle w:val="TAC"/>
              <w:rPr>
                <w:rFonts w:cs="v4.2.0"/>
                <w:lang w:val="fr-FR" w:eastAsia="zh-CN"/>
              </w:rPr>
            </w:pPr>
            <w:r w:rsidRPr="0063324E">
              <w:rPr>
                <w:rFonts w:cs="v4.2.0"/>
                <w:lang w:val="fr-FR" w:eastAsia="zh-CN"/>
              </w:rPr>
              <w:t>2, 5</w:t>
            </w:r>
          </w:p>
        </w:tc>
        <w:tc>
          <w:tcPr>
            <w:tcW w:w="1337" w:type="dxa"/>
            <w:tcBorders>
              <w:top w:val="single" w:sz="4" w:space="0" w:color="auto"/>
              <w:left w:val="single" w:sz="4" w:space="0" w:color="auto"/>
              <w:bottom w:val="single" w:sz="4" w:space="0" w:color="auto"/>
              <w:right w:val="single" w:sz="4" w:space="0" w:color="auto"/>
            </w:tcBorders>
          </w:tcPr>
          <w:p w14:paraId="496AB308" w14:textId="77777777" w:rsidR="008079F7" w:rsidRPr="0063324E" w:rsidRDefault="008079F7" w:rsidP="008079F7">
            <w:pPr>
              <w:pStyle w:val="TAC"/>
              <w:rPr>
                <w:rFonts w:cs="v4.2.0"/>
                <w:lang w:val="fr-FR"/>
              </w:rPr>
            </w:pPr>
            <w:r w:rsidRPr="0063324E">
              <w:rPr>
                <w:rFonts w:cs="v4.2.0"/>
                <w:lang w:val="fr-FR"/>
              </w:rPr>
              <w:t>-infinity</w:t>
            </w:r>
          </w:p>
        </w:tc>
        <w:tc>
          <w:tcPr>
            <w:tcW w:w="1338" w:type="dxa"/>
            <w:tcBorders>
              <w:top w:val="single" w:sz="4" w:space="0" w:color="auto"/>
              <w:left w:val="single" w:sz="4" w:space="0" w:color="auto"/>
              <w:bottom w:val="single" w:sz="4" w:space="0" w:color="auto"/>
              <w:right w:val="single" w:sz="4" w:space="0" w:color="auto"/>
            </w:tcBorders>
          </w:tcPr>
          <w:p w14:paraId="1D6316D2" w14:textId="77777777" w:rsidR="008079F7" w:rsidRPr="0063324E" w:rsidRDefault="008079F7" w:rsidP="008079F7">
            <w:pPr>
              <w:pStyle w:val="TAC"/>
              <w:rPr>
                <w:rFonts w:cs="v4.2.0"/>
                <w:lang w:val="fr-FR" w:eastAsia="zh-CN"/>
              </w:rPr>
            </w:pPr>
            <w:r w:rsidRPr="0063324E">
              <w:rPr>
                <w:rFonts w:cs="v4.2.0"/>
                <w:lang w:val="fr-FR" w:eastAsia="zh-CN"/>
              </w:rPr>
              <w:t>-16.25</w:t>
            </w:r>
          </w:p>
        </w:tc>
        <w:tc>
          <w:tcPr>
            <w:tcW w:w="1338" w:type="dxa"/>
            <w:tcBorders>
              <w:top w:val="single" w:sz="4" w:space="0" w:color="auto"/>
              <w:left w:val="single" w:sz="4" w:space="0" w:color="auto"/>
              <w:bottom w:val="single" w:sz="4" w:space="0" w:color="auto"/>
              <w:right w:val="single" w:sz="4" w:space="0" w:color="auto"/>
            </w:tcBorders>
          </w:tcPr>
          <w:p w14:paraId="7D6F32C1" w14:textId="77777777" w:rsidR="008079F7" w:rsidRPr="0063324E" w:rsidRDefault="008079F7" w:rsidP="008079F7">
            <w:pPr>
              <w:pStyle w:val="TAC"/>
              <w:rPr>
                <w:rFonts w:cs="v4.2.0"/>
                <w:lang w:val="fr-FR" w:eastAsia="zh-CN"/>
              </w:rPr>
            </w:pPr>
            <w:r w:rsidRPr="0063324E">
              <w:rPr>
                <w:rFonts w:cs="v4.2.0"/>
                <w:lang w:val="fr-FR" w:eastAsia="zh-CN"/>
              </w:rPr>
              <w:t>-16.25</w:t>
            </w:r>
          </w:p>
        </w:tc>
      </w:tr>
      <w:tr w:rsidR="008079F7" w:rsidRPr="0063324E" w14:paraId="3F0AA0BD" w14:textId="77777777" w:rsidTr="001363D5">
        <w:trPr>
          <w:cantSplit/>
          <w:jc w:val="center"/>
        </w:trPr>
        <w:tc>
          <w:tcPr>
            <w:tcW w:w="2037" w:type="dxa"/>
            <w:vMerge/>
            <w:tcBorders>
              <w:left w:val="single" w:sz="4" w:space="0" w:color="auto"/>
              <w:bottom w:val="single" w:sz="4" w:space="0" w:color="auto"/>
              <w:right w:val="single" w:sz="4" w:space="0" w:color="auto"/>
            </w:tcBorders>
            <w:vAlign w:val="center"/>
          </w:tcPr>
          <w:p w14:paraId="122FAECC" w14:textId="77777777" w:rsidR="008079F7" w:rsidRPr="0063324E" w:rsidRDefault="008079F7" w:rsidP="008079F7">
            <w:pPr>
              <w:pStyle w:val="TAL"/>
              <w:rPr>
                <w:lang w:val="fr-FR"/>
              </w:rPr>
            </w:pPr>
          </w:p>
        </w:tc>
        <w:tc>
          <w:tcPr>
            <w:tcW w:w="1711" w:type="dxa"/>
            <w:vMerge/>
            <w:tcBorders>
              <w:left w:val="single" w:sz="4" w:space="0" w:color="auto"/>
              <w:bottom w:val="single" w:sz="4" w:space="0" w:color="auto"/>
              <w:right w:val="single" w:sz="4" w:space="0" w:color="auto"/>
            </w:tcBorders>
            <w:vAlign w:val="center"/>
          </w:tcPr>
          <w:p w14:paraId="4A518480" w14:textId="77777777" w:rsidR="008079F7" w:rsidRPr="0063324E" w:rsidRDefault="008079F7" w:rsidP="008079F7">
            <w:pPr>
              <w:pStyle w:val="TAC"/>
              <w:rPr>
                <w:rFonts w:cs="v4.2.0"/>
                <w:lang w:val="fr-FR"/>
              </w:rPr>
            </w:pPr>
          </w:p>
        </w:tc>
        <w:tc>
          <w:tcPr>
            <w:tcW w:w="1419" w:type="dxa"/>
            <w:tcBorders>
              <w:top w:val="single" w:sz="4" w:space="0" w:color="auto"/>
              <w:left w:val="single" w:sz="4" w:space="0" w:color="auto"/>
              <w:bottom w:val="single" w:sz="4" w:space="0" w:color="auto"/>
              <w:right w:val="single" w:sz="4" w:space="0" w:color="auto"/>
            </w:tcBorders>
          </w:tcPr>
          <w:p w14:paraId="34550BC6" w14:textId="77777777" w:rsidR="008079F7" w:rsidRPr="0063324E" w:rsidRDefault="008079F7" w:rsidP="008079F7">
            <w:pPr>
              <w:pStyle w:val="TAC"/>
              <w:rPr>
                <w:rFonts w:cs="v4.2.0"/>
                <w:lang w:val="fr-FR" w:eastAsia="zh-CN"/>
              </w:rPr>
            </w:pPr>
            <w:r w:rsidRPr="0063324E">
              <w:rPr>
                <w:rFonts w:cs="v4.2.0"/>
                <w:lang w:val="fr-FR" w:eastAsia="zh-CN"/>
              </w:rPr>
              <w:t>3, 6</w:t>
            </w:r>
          </w:p>
        </w:tc>
        <w:tc>
          <w:tcPr>
            <w:tcW w:w="1337" w:type="dxa"/>
            <w:tcBorders>
              <w:top w:val="single" w:sz="4" w:space="0" w:color="auto"/>
              <w:left w:val="single" w:sz="4" w:space="0" w:color="auto"/>
              <w:bottom w:val="single" w:sz="4" w:space="0" w:color="auto"/>
              <w:right w:val="single" w:sz="4" w:space="0" w:color="auto"/>
            </w:tcBorders>
          </w:tcPr>
          <w:p w14:paraId="3DB18CA3" w14:textId="77777777" w:rsidR="008079F7" w:rsidRPr="0063324E" w:rsidRDefault="008079F7" w:rsidP="008079F7">
            <w:pPr>
              <w:pStyle w:val="TAC"/>
              <w:rPr>
                <w:rFonts w:cs="v4.2.0"/>
                <w:lang w:val="fr-FR"/>
              </w:rPr>
            </w:pPr>
            <w:r w:rsidRPr="0063324E">
              <w:rPr>
                <w:rFonts w:cs="v4.2.0"/>
                <w:lang w:val="fr-FR"/>
              </w:rPr>
              <w:t>-infinity</w:t>
            </w:r>
          </w:p>
        </w:tc>
        <w:tc>
          <w:tcPr>
            <w:tcW w:w="1338" w:type="dxa"/>
            <w:tcBorders>
              <w:top w:val="single" w:sz="4" w:space="0" w:color="auto"/>
              <w:left w:val="single" w:sz="4" w:space="0" w:color="auto"/>
              <w:bottom w:val="single" w:sz="4" w:space="0" w:color="auto"/>
              <w:right w:val="single" w:sz="4" w:space="0" w:color="auto"/>
            </w:tcBorders>
          </w:tcPr>
          <w:p w14:paraId="5F6D1DA8" w14:textId="77777777" w:rsidR="008079F7" w:rsidRPr="0063324E" w:rsidRDefault="008079F7" w:rsidP="008079F7">
            <w:pPr>
              <w:pStyle w:val="TAC"/>
              <w:rPr>
                <w:rFonts w:cs="v4.2.0"/>
                <w:lang w:val="fr-FR" w:eastAsia="zh-CN"/>
              </w:rPr>
            </w:pPr>
            <w:r w:rsidRPr="0063324E">
              <w:rPr>
                <w:rFonts w:cs="v4.2.0"/>
                <w:lang w:val="fr-FR" w:eastAsia="zh-CN"/>
              </w:rPr>
              <w:t>-16.25</w:t>
            </w:r>
          </w:p>
        </w:tc>
        <w:tc>
          <w:tcPr>
            <w:tcW w:w="1338" w:type="dxa"/>
            <w:tcBorders>
              <w:top w:val="single" w:sz="4" w:space="0" w:color="auto"/>
              <w:left w:val="single" w:sz="4" w:space="0" w:color="auto"/>
              <w:bottom w:val="single" w:sz="4" w:space="0" w:color="auto"/>
              <w:right w:val="single" w:sz="4" w:space="0" w:color="auto"/>
            </w:tcBorders>
          </w:tcPr>
          <w:p w14:paraId="7817AB11" w14:textId="77777777" w:rsidR="008079F7" w:rsidRPr="0063324E" w:rsidRDefault="008079F7" w:rsidP="008079F7">
            <w:pPr>
              <w:pStyle w:val="TAC"/>
              <w:rPr>
                <w:rFonts w:cs="v4.2.0"/>
                <w:lang w:val="fr-FR" w:eastAsia="zh-CN"/>
              </w:rPr>
            </w:pPr>
            <w:r w:rsidRPr="0063324E">
              <w:rPr>
                <w:rFonts w:cs="v4.2.0"/>
                <w:lang w:val="fr-FR" w:eastAsia="zh-CN"/>
              </w:rPr>
              <w:t>-16.25</w:t>
            </w:r>
          </w:p>
        </w:tc>
      </w:tr>
      <w:tr w:rsidR="008079F7" w:rsidRPr="0063324E" w14:paraId="6298E04E"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15C54C5A" w14:textId="77777777" w:rsidR="008079F7" w:rsidRPr="0063324E" w:rsidRDefault="008079F7" w:rsidP="008079F7">
            <w:pPr>
              <w:pStyle w:val="TAL"/>
              <w:rPr>
                <w:lang w:val="fr-FR"/>
              </w:rPr>
            </w:pPr>
            <w:r w:rsidRPr="0063324E">
              <w:rPr>
                <w:lang w:val="fr-FR"/>
              </w:rPr>
              <w:t>Io</w:t>
            </w:r>
          </w:p>
        </w:tc>
        <w:tc>
          <w:tcPr>
            <w:tcW w:w="1711" w:type="dxa"/>
            <w:tcBorders>
              <w:top w:val="single" w:sz="4" w:space="0" w:color="auto"/>
              <w:left w:val="single" w:sz="4" w:space="0" w:color="auto"/>
              <w:bottom w:val="single" w:sz="4" w:space="0" w:color="auto"/>
              <w:right w:val="single" w:sz="4" w:space="0" w:color="auto"/>
            </w:tcBorders>
            <w:hideMark/>
          </w:tcPr>
          <w:p w14:paraId="4D0EDC6E" w14:textId="77777777" w:rsidR="008079F7" w:rsidRPr="0063324E" w:rsidRDefault="008079F7" w:rsidP="008079F7">
            <w:pPr>
              <w:pStyle w:val="TAC"/>
              <w:rPr>
                <w:lang w:val="fr-FR"/>
              </w:rPr>
            </w:pPr>
            <w:r w:rsidRPr="0063324E">
              <w:rPr>
                <w:rFonts w:cs="v4.2.0"/>
                <w:lang w:val="fr-FR" w:eastAsia="zh-CN"/>
              </w:rPr>
              <w:t>dBm/9.36 MHz</w:t>
            </w:r>
          </w:p>
        </w:tc>
        <w:tc>
          <w:tcPr>
            <w:tcW w:w="1419" w:type="dxa"/>
            <w:tcBorders>
              <w:top w:val="single" w:sz="4" w:space="0" w:color="auto"/>
              <w:left w:val="single" w:sz="4" w:space="0" w:color="auto"/>
              <w:bottom w:val="single" w:sz="4" w:space="0" w:color="auto"/>
              <w:right w:val="single" w:sz="4" w:space="0" w:color="auto"/>
            </w:tcBorders>
            <w:hideMark/>
          </w:tcPr>
          <w:p w14:paraId="4E2B4998" w14:textId="77777777" w:rsidR="008079F7" w:rsidRPr="0063324E" w:rsidRDefault="008079F7" w:rsidP="008079F7">
            <w:pPr>
              <w:pStyle w:val="TAC"/>
              <w:rPr>
                <w:rFonts w:cs="v4.2.0"/>
                <w:lang w:val="fr-FR" w:eastAsia="zh-CN"/>
              </w:rPr>
            </w:pPr>
            <w:r w:rsidRPr="0063324E">
              <w:rPr>
                <w:rFonts w:cs="v4.2.0"/>
                <w:lang w:val="fr-FR" w:eastAsia="zh-CN"/>
              </w:rPr>
              <w:t>1, 4</w:t>
            </w:r>
          </w:p>
        </w:tc>
        <w:tc>
          <w:tcPr>
            <w:tcW w:w="1337" w:type="dxa"/>
            <w:tcBorders>
              <w:top w:val="single" w:sz="4" w:space="0" w:color="auto"/>
              <w:left w:val="single" w:sz="4" w:space="0" w:color="auto"/>
              <w:bottom w:val="single" w:sz="4" w:space="0" w:color="auto"/>
              <w:right w:val="single" w:sz="4" w:space="0" w:color="auto"/>
            </w:tcBorders>
            <w:hideMark/>
          </w:tcPr>
          <w:p w14:paraId="6DB319B1" w14:textId="77777777" w:rsidR="008079F7" w:rsidRPr="0063324E" w:rsidRDefault="008079F7" w:rsidP="008079F7">
            <w:pPr>
              <w:pStyle w:val="TAC"/>
              <w:rPr>
                <w:lang w:val="fr-FR" w:eastAsia="zh-CN"/>
              </w:rPr>
            </w:pPr>
            <w:r w:rsidRPr="0063324E">
              <w:rPr>
                <w:lang w:val="fr-FR" w:eastAsia="zh-CN"/>
              </w:rPr>
              <w:t>-70.05</w:t>
            </w:r>
          </w:p>
        </w:tc>
        <w:tc>
          <w:tcPr>
            <w:tcW w:w="1338" w:type="dxa"/>
            <w:tcBorders>
              <w:top w:val="single" w:sz="4" w:space="0" w:color="auto"/>
              <w:left w:val="single" w:sz="4" w:space="0" w:color="auto"/>
              <w:bottom w:val="single" w:sz="4" w:space="0" w:color="auto"/>
              <w:right w:val="single" w:sz="4" w:space="0" w:color="auto"/>
            </w:tcBorders>
            <w:hideMark/>
          </w:tcPr>
          <w:p w14:paraId="0AED9477" w14:textId="77777777" w:rsidR="008079F7" w:rsidRPr="0063324E" w:rsidRDefault="008079F7" w:rsidP="008079F7">
            <w:pPr>
              <w:pStyle w:val="TAC"/>
              <w:rPr>
                <w:lang w:val="fr-FR" w:eastAsia="zh-CN"/>
              </w:rPr>
            </w:pPr>
            <w:r w:rsidRPr="0063324E">
              <w:rPr>
                <w:lang w:val="fr-FR" w:eastAsia="zh-CN"/>
              </w:rPr>
              <w:t>-68.60</w:t>
            </w:r>
          </w:p>
        </w:tc>
        <w:tc>
          <w:tcPr>
            <w:tcW w:w="1338" w:type="dxa"/>
            <w:tcBorders>
              <w:top w:val="single" w:sz="4" w:space="0" w:color="auto"/>
              <w:left w:val="single" w:sz="4" w:space="0" w:color="auto"/>
              <w:bottom w:val="single" w:sz="4" w:space="0" w:color="auto"/>
              <w:right w:val="single" w:sz="4" w:space="0" w:color="auto"/>
            </w:tcBorders>
            <w:hideMark/>
          </w:tcPr>
          <w:p w14:paraId="576541C4" w14:textId="77777777" w:rsidR="008079F7" w:rsidRPr="0063324E" w:rsidRDefault="008079F7" w:rsidP="008079F7">
            <w:pPr>
              <w:pStyle w:val="TAC"/>
              <w:rPr>
                <w:lang w:val="fr-FR" w:eastAsia="zh-CN"/>
              </w:rPr>
            </w:pPr>
            <w:r w:rsidRPr="0063324E">
              <w:rPr>
                <w:lang w:val="fr-FR" w:eastAsia="zh-CN"/>
              </w:rPr>
              <w:t>-68.60</w:t>
            </w:r>
          </w:p>
        </w:tc>
      </w:tr>
      <w:tr w:rsidR="008079F7" w:rsidRPr="0063324E" w14:paraId="4CE167F3" w14:textId="77777777" w:rsidTr="001363D5">
        <w:trPr>
          <w:cantSplit/>
          <w:jc w:val="center"/>
        </w:trPr>
        <w:tc>
          <w:tcPr>
            <w:tcW w:w="2037" w:type="dxa"/>
            <w:tcBorders>
              <w:top w:val="nil"/>
              <w:left w:val="single" w:sz="4" w:space="0" w:color="auto"/>
              <w:bottom w:val="nil"/>
              <w:right w:val="single" w:sz="4" w:space="0" w:color="auto"/>
            </w:tcBorders>
          </w:tcPr>
          <w:p w14:paraId="1DE203F4" w14:textId="77777777" w:rsidR="008079F7" w:rsidRPr="0063324E" w:rsidRDefault="008079F7" w:rsidP="008079F7">
            <w:pPr>
              <w:pStyle w:val="TAL"/>
              <w:rPr>
                <w:lang w:val="fr-FR"/>
              </w:rPr>
            </w:pPr>
          </w:p>
        </w:tc>
        <w:tc>
          <w:tcPr>
            <w:tcW w:w="1711" w:type="dxa"/>
            <w:tcBorders>
              <w:top w:val="single" w:sz="4" w:space="0" w:color="auto"/>
              <w:left w:val="single" w:sz="4" w:space="0" w:color="auto"/>
              <w:bottom w:val="single" w:sz="4" w:space="0" w:color="auto"/>
              <w:right w:val="single" w:sz="4" w:space="0" w:color="auto"/>
            </w:tcBorders>
            <w:hideMark/>
          </w:tcPr>
          <w:p w14:paraId="02BE6589" w14:textId="77777777" w:rsidR="008079F7" w:rsidRPr="0063324E" w:rsidRDefault="008079F7" w:rsidP="008079F7">
            <w:pPr>
              <w:pStyle w:val="TAC"/>
              <w:rPr>
                <w:rFonts w:cs="v4.2.0"/>
                <w:lang w:val="fr-FR"/>
              </w:rPr>
            </w:pPr>
            <w:r w:rsidRPr="0063324E">
              <w:rPr>
                <w:rFonts w:cs="v4.2.0"/>
                <w:lang w:val="fr-FR" w:eastAsia="zh-CN"/>
              </w:rPr>
              <w:t>dBm/9.36 MHz</w:t>
            </w:r>
          </w:p>
        </w:tc>
        <w:tc>
          <w:tcPr>
            <w:tcW w:w="1419" w:type="dxa"/>
            <w:tcBorders>
              <w:top w:val="single" w:sz="4" w:space="0" w:color="auto"/>
              <w:left w:val="single" w:sz="4" w:space="0" w:color="auto"/>
              <w:bottom w:val="single" w:sz="4" w:space="0" w:color="auto"/>
              <w:right w:val="single" w:sz="4" w:space="0" w:color="auto"/>
            </w:tcBorders>
            <w:hideMark/>
          </w:tcPr>
          <w:p w14:paraId="5D49ED98" w14:textId="77777777" w:rsidR="008079F7" w:rsidRPr="0063324E" w:rsidRDefault="008079F7" w:rsidP="008079F7">
            <w:pPr>
              <w:pStyle w:val="TAC"/>
              <w:rPr>
                <w:rFonts w:cs="v4.2.0"/>
                <w:lang w:val="fr-FR" w:eastAsia="zh-CN"/>
              </w:rPr>
            </w:pPr>
            <w:r w:rsidRPr="0063324E">
              <w:rPr>
                <w:rFonts w:cs="v4.2.0"/>
                <w:lang w:val="fr-FR" w:eastAsia="zh-CN"/>
              </w:rPr>
              <w:t>2, 5</w:t>
            </w:r>
          </w:p>
        </w:tc>
        <w:tc>
          <w:tcPr>
            <w:tcW w:w="1337" w:type="dxa"/>
            <w:tcBorders>
              <w:top w:val="single" w:sz="4" w:space="0" w:color="auto"/>
              <w:left w:val="single" w:sz="4" w:space="0" w:color="auto"/>
              <w:bottom w:val="single" w:sz="4" w:space="0" w:color="auto"/>
              <w:right w:val="single" w:sz="4" w:space="0" w:color="auto"/>
            </w:tcBorders>
            <w:hideMark/>
          </w:tcPr>
          <w:p w14:paraId="782CBC3B" w14:textId="77777777" w:rsidR="008079F7" w:rsidRPr="0063324E" w:rsidRDefault="008079F7" w:rsidP="008079F7">
            <w:pPr>
              <w:pStyle w:val="TAC"/>
              <w:rPr>
                <w:rFonts w:cs="v4.2.0"/>
                <w:lang w:val="fr-FR"/>
              </w:rPr>
            </w:pPr>
            <w:r w:rsidRPr="0063324E">
              <w:rPr>
                <w:lang w:val="fr-FR" w:eastAsia="zh-CN"/>
              </w:rPr>
              <w:t>-70.05</w:t>
            </w:r>
          </w:p>
        </w:tc>
        <w:tc>
          <w:tcPr>
            <w:tcW w:w="1338" w:type="dxa"/>
            <w:tcBorders>
              <w:top w:val="single" w:sz="4" w:space="0" w:color="auto"/>
              <w:left w:val="single" w:sz="4" w:space="0" w:color="auto"/>
              <w:bottom w:val="single" w:sz="4" w:space="0" w:color="auto"/>
              <w:right w:val="single" w:sz="4" w:space="0" w:color="auto"/>
            </w:tcBorders>
            <w:hideMark/>
          </w:tcPr>
          <w:p w14:paraId="673E165F" w14:textId="77777777" w:rsidR="008079F7" w:rsidRPr="0063324E" w:rsidRDefault="008079F7" w:rsidP="008079F7">
            <w:pPr>
              <w:pStyle w:val="TAC"/>
              <w:rPr>
                <w:rFonts w:cs="v4.2.0"/>
                <w:lang w:val="fr-FR"/>
              </w:rPr>
            </w:pPr>
            <w:r w:rsidRPr="0063324E">
              <w:rPr>
                <w:lang w:val="fr-FR" w:eastAsia="zh-CN"/>
              </w:rPr>
              <w:t>-68.60</w:t>
            </w:r>
          </w:p>
        </w:tc>
        <w:tc>
          <w:tcPr>
            <w:tcW w:w="1338" w:type="dxa"/>
            <w:tcBorders>
              <w:top w:val="single" w:sz="4" w:space="0" w:color="auto"/>
              <w:left w:val="single" w:sz="4" w:space="0" w:color="auto"/>
              <w:bottom w:val="single" w:sz="4" w:space="0" w:color="auto"/>
              <w:right w:val="single" w:sz="4" w:space="0" w:color="auto"/>
            </w:tcBorders>
            <w:hideMark/>
          </w:tcPr>
          <w:p w14:paraId="53ED2CED" w14:textId="77777777" w:rsidR="008079F7" w:rsidRPr="0063324E" w:rsidRDefault="008079F7" w:rsidP="008079F7">
            <w:pPr>
              <w:pStyle w:val="TAC"/>
              <w:rPr>
                <w:rFonts w:cs="v4.2.0"/>
                <w:lang w:val="fr-FR"/>
              </w:rPr>
            </w:pPr>
            <w:r w:rsidRPr="0063324E">
              <w:rPr>
                <w:lang w:val="fr-FR" w:eastAsia="zh-CN"/>
              </w:rPr>
              <w:t>-68.60</w:t>
            </w:r>
          </w:p>
        </w:tc>
      </w:tr>
      <w:tr w:rsidR="008079F7" w:rsidRPr="0063324E" w14:paraId="6FA0EEB6" w14:textId="77777777" w:rsidTr="001363D5">
        <w:trPr>
          <w:cantSplit/>
          <w:jc w:val="center"/>
        </w:trPr>
        <w:tc>
          <w:tcPr>
            <w:tcW w:w="2037" w:type="dxa"/>
            <w:tcBorders>
              <w:top w:val="nil"/>
              <w:left w:val="single" w:sz="4" w:space="0" w:color="auto"/>
              <w:bottom w:val="single" w:sz="4" w:space="0" w:color="auto"/>
              <w:right w:val="single" w:sz="4" w:space="0" w:color="auto"/>
            </w:tcBorders>
          </w:tcPr>
          <w:p w14:paraId="7E5DA5AC" w14:textId="77777777" w:rsidR="008079F7" w:rsidRPr="0063324E" w:rsidRDefault="008079F7" w:rsidP="008079F7">
            <w:pPr>
              <w:pStyle w:val="TAL"/>
              <w:rPr>
                <w:lang w:val="fr-FR"/>
              </w:rPr>
            </w:pPr>
          </w:p>
        </w:tc>
        <w:tc>
          <w:tcPr>
            <w:tcW w:w="1711" w:type="dxa"/>
            <w:tcBorders>
              <w:top w:val="single" w:sz="4" w:space="0" w:color="auto"/>
              <w:left w:val="single" w:sz="4" w:space="0" w:color="auto"/>
              <w:bottom w:val="single" w:sz="4" w:space="0" w:color="auto"/>
              <w:right w:val="single" w:sz="4" w:space="0" w:color="auto"/>
            </w:tcBorders>
            <w:hideMark/>
          </w:tcPr>
          <w:p w14:paraId="69A9B3DD" w14:textId="77777777" w:rsidR="008079F7" w:rsidRPr="0063324E" w:rsidRDefault="008079F7" w:rsidP="008079F7">
            <w:pPr>
              <w:pStyle w:val="TAC"/>
              <w:rPr>
                <w:rFonts w:cs="v4.2.0"/>
                <w:lang w:val="fr-FR"/>
              </w:rPr>
            </w:pPr>
            <w:r w:rsidRPr="0063324E">
              <w:rPr>
                <w:rFonts w:cs="v4.2.0"/>
                <w:lang w:val="fr-FR" w:eastAsia="zh-CN"/>
              </w:rPr>
              <w:t>dBm/38.16 MHz</w:t>
            </w:r>
          </w:p>
        </w:tc>
        <w:tc>
          <w:tcPr>
            <w:tcW w:w="1419" w:type="dxa"/>
            <w:tcBorders>
              <w:top w:val="single" w:sz="4" w:space="0" w:color="auto"/>
              <w:left w:val="single" w:sz="4" w:space="0" w:color="auto"/>
              <w:bottom w:val="single" w:sz="4" w:space="0" w:color="auto"/>
              <w:right w:val="single" w:sz="4" w:space="0" w:color="auto"/>
            </w:tcBorders>
            <w:hideMark/>
          </w:tcPr>
          <w:p w14:paraId="2E661335" w14:textId="77777777" w:rsidR="008079F7" w:rsidRPr="0063324E" w:rsidRDefault="008079F7" w:rsidP="008079F7">
            <w:pPr>
              <w:pStyle w:val="TAC"/>
              <w:rPr>
                <w:rFonts w:cs="v4.2.0"/>
                <w:lang w:val="fr-FR" w:eastAsia="zh-CN"/>
              </w:rPr>
            </w:pPr>
            <w:r w:rsidRPr="0063324E">
              <w:rPr>
                <w:rFonts w:cs="v4.2.0"/>
                <w:lang w:val="fr-FR" w:eastAsia="zh-CN"/>
              </w:rPr>
              <w:t>3, 6</w:t>
            </w:r>
          </w:p>
        </w:tc>
        <w:tc>
          <w:tcPr>
            <w:tcW w:w="1337" w:type="dxa"/>
            <w:tcBorders>
              <w:top w:val="single" w:sz="4" w:space="0" w:color="auto"/>
              <w:left w:val="single" w:sz="4" w:space="0" w:color="auto"/>
              <w:bottom w:val="single" w:sz="4" w:space="0" w:color="auto"/>
              <w:right w:val="single" w:sz="4" w:space="0" w:color="auto"/>
            </w:tcBorders>
            <w:hideMark/>
          </w:tcPr>
          <w:p w14:paraId="1CFB9DA4" w14:textId="77777777" w:rsidR="008079F7" w:rsidRPr="0063324E" w:rsidRDefault="008079F7" w:rsidP="008079F7">
            <w:pPr>
              <w:pStyle w:val="TAC"/>
              <w:rPr>
                <w:rFonts w:cs="v4.2.0"/>
                <w:lang w:val="fr-FR" w:eastAsia="zh-CN"/>
              </w:rPr>
            </w:pPr>
            <w:r w:rsidRPr="0063324E">
              <w:rPr>
                <w:rFonts w:cs="v4.2.0"/>
                <w:lang w:val="fr-FR" w:eastAsia="zh-CN"/>
              </w:rPr>
              <w:t>-63.96</w:t>
            </w:r>
          </w:p>
        </w:tc>
        <w:tc>
          <w:tcPr>
            <w:tcW w:w="1338" w:type="dxa"/>
            <w:tcBorders>
              <w:top w:val="single" w:sz="4" w:space="0" w:color="auto"/>
              <w:left w:val="single" w:sz="4" w:space="0" w:color="auto"/>
              <w:bottom w:val="single" w:sz="4" w:space="0" w:color="auto"/>
              <w:right w:val="single" w:sz="4" w:space="0" w:color="auto"/>
            </w:tcBorders>
            <w:hideMark/>
          </w:tcPr>
          <w:p w14:paraId="7BDB57B1" w14:textId="77777777" w:rsidR="008079F7" w:rsidRPr="0063324E" w:rsidRDefault="008079F7" w:rsidP="008079F7">
            <w:pPr>
              <w:pStyle w:val="TAC"/>
              <w:rPr>
                <w:rFonts w:cs="v4.2.0"/>
                <w:lang w:val="fr-FR" w:eastAsia="zh-CN"/>
              </w:rPr>
            </w:pPr>
            <w:r w:rsidRPr="0063324E">
              <w:rPr>
                <w:rFonts w:cs="v4.2.0"/>
                <w:lang w:val="fr-FR" w:eastAsia="zh-CN"/>
              </w:rPr>
              <w:t>-62.50</w:t>
            </w:r>
          </w:p>
        </w:tc>
        <w:tc>
          <w:tcPr>
            <w:tcW w:w="1338" w:type="dxa"/>
            <w:tcBorders>
              <w:top w:val="single" w:sz="4" w:space="0" w:color="auto"/>
              <w:left w:val="single" w:sz="4" w:space="0" w:color="auto"/>
              <w:bottom w:val="single" w:sz="4" w:space="0" w:color="auto"/>
              <w:right w:val="single" w:sz="4" w:space="0" w:color="auto"/>
            </w:tcBorders>
            <w:hideMark/>
          </w:tcPr>
          <w:p w14:paraId="28C02D91" w14:textId="77777777" w:rsidR="008079F7" w:rsidRPr="0063324E" w:rsidRDefault="008079F7" w:rsidP="008079F7">
            <w:pPr>
              <w:pStyle w:val="TAC"/>
              <w:rPr>
                <w:rFonts w:cs="v4.2.0"/>
                <w:lang w:val="fr-FR" w:eastAsia="zh-CN"/>
              </w:rPr>
            </w:pPr>
            <w:r w:rsidRPr="0063324E">
              <w:rPr>
                <w:rFonts w:cs="v4.2.0"/>
                <w:lang w:val="fr-FR" w:eastAsia="zh-CN"/>
              </w:rPr>
              <w:t>-62.50</w:t>
            </w:r>
          </w:p>
        </w:tc>
      </w:tr>
      <w:tr w:rsidR="008079F7" w:rsidRPr="0063324E" w14:paraId="647F56DB"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hideMark/>
          </w:tcPr>
          <w:p w14:paraId="0BF2B08F" w14:textId="77777777" w:rsidR="008079F7" w:rsidRPr="0063324E" w:rsidRDefault="008079F7" w:rsidP="008079F7">
            <w:pPr>
              <w:pStyle w:val="TAL"/>
              <w:rPr>
                <w:lang w:val="fr-FR"/>
              </w:rPr>
            </w:pPr>
            <w:r w:rsidRPr="0063324E">
              <w:rPr>
                <w:lang w:val="fr-FR"/>
              </w:rPr>
              <w:t xml:space="preserve">Propagation Condition </w:t>
            </w:r>
          </w:p>
        </w:tc>
        <w:tc>
          <w:tcPr>
            <w:tcW w:w="1711" w:type="dxa"/>
            <w:tcBorders>
              <w:top w:val="single" w:sz="4" w:space="0" w:color="auto"/>
              <w:left w:val="single" w:sz="4" w:space="0" w:color="auto"/>
              <w:bottom w:val="single" w:sz="4" w:space="0" w:color="auto"/>
              <w:right w:val="single" w:sz="4" w:space="0" w:color="auto"/>
            </w:tcBorders>
          </w:tcPr>
          <w:p w14:paraId="786C1BE9"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6677C229" w14:textId="77777777" w:rsidR="008079F7" w:rsidRPr="0063324E" w:rsidRDefault="008079F7" w:rsidP="008079F7">
            <w:pPr>
              <w:pStyle w:val="TAC"/>
              <w:rPr>
                <w:rFonts w:cs="v4.2.0"/>
                <w:lang w:val="fr-FR" w:eastAsia="zh-CN"/>
              </w:rPr>
            </w:pPr>
            <w:r w:rsidRPr="0063324E">
              <w:rPr>
                <w:rFonts w:cs="v4.2.0"/>
                <w:lang w:val="fr-FR" w:eastAsia="zh-CN"/>
              </w:rPr>
              <w:t>1, 2, 3, 4, 5, 6</w:t>
            </w:r>
          </w:p>
        </w:tc>
        <w:tc>
          <w:tcPr>
            <w:tcW w:w="4013" w:type="dxa"/>
            <w:gridSpan w:val="3"/>
            <w:tcBorders>
              <w:top w:val="single" w:sz="4" w:space="0" w:color="auto"/>
              <w:left w:val="single" w:sz="4" w:space="0" w:color="auto"/>
              <w:bottom w:val="single" w:sz="4" w:space="0" w:color="auto"/>
              <w:right w:val="single" w:sz="4" w:space="0" w:color="auto"/>
            </w:tcBorders>
            <w:hideMark/>
          </w:tcPr>
          <w:p w14:paraId="1B609D4D" w14:textId="77777777" w:rsidR="008079F7" w:rsidRPr="0063324E" w:rsidRDefault="008079F7" w:rsidP="008079F7">
            <w:pPr>
              <w:pStyle w:val="TAC"/>
              <w:rPr>
                <w:lang w:val="fr-FR"/>
              </w:rPr>
            </w:pPr>
            <w:r w:rsidRPr="0063324E">
              <w:rPr>
                <w:rFonts w:cs="v4.2.0"/>
                <w:lang w:val="fr-FR"/>
              </w:rPr>
              <w:t>AWGN</w:t>
            </w:r>
          </w:p>
        </w:tc>
      </w:tr>
      <w:tr w:rsidR="008079F7" w:rsidRPr="0063324E" w14:paraId="5D0D5565" w14:textId="77777777" w:rsidTr="001363D5">
        <w:trPr>
          <w:cantSplit/>
          <w:jc w:val="center"/>
        </w:trPr>
        <w:tc>
          <w:tcPr>
            <w:tcW w:w="9180" w:type="dxa"/>
            <w:gridSpan w:val="6"/>
            <w:tcBorders>
              <w:top w:val="single" w:sz="4" w:space="0" w:color="auto"/>
              <w:left w:val="single" w:sz="4" w:space="0" w:color="auto"/>
              <w:bottom w:val="single" w:sz="4" w:space="0" w:color="auto"/>
              <w:right w:val="single" w:sz="4" w:space="0" w:color="auto"/>
            </w:tcBorders>
            <w:hideMark/>
          </w:tcPr>
          <w:p w14:paraId="0433FF21" w14:textId="77777777" w:rsidR="008079F7" w:rsidRPr="0063324E" w:rsidRDefault="008079F7" w:rsidP="008079F7">
            <w:pPr>
              <w:pStyle w:val="TAN"/>
              <w:rPr>
                <w:lang w:val="fr-FR"/>
              </w:rPr>
            </w:pPr>
            <w:r w:rsidRPr="0063324E">
              <w:rPr>
                <w:lang w:val="fr-FR"/>
              </w:rPr>
              <w:lastRenderedPageBreak/>
              <w:t>Note 1:</w:t>
            </w:r>
            <w:r w:rsidRPr="0063324E">
              <w:rPr>
                <w:lang w:val="fr-FR"/>
              </w:rPr>
              <w:tab/>
              <w:t xml:space="preserve">OCNG shall be used such that both cells are fully allocated and a constant total transmitted power spectral </w:t>
            </w:r>
            <w:r w:rsidRPr="0063324E">
              <w:rPr>
                <w:rFonts w:cs="v4.2.0"/>
                <w:lang w:val="fr-FR"/>
              </w:rPr>
              <w:t>density</w:t>
            </w:r>
            <w:r w:rsidRPr="0063324E">
              <w:rPr>
                <w:lang w:val="fr-FR"/>
              </w:rPr>
              <w:t xml:space="preserve"> is achieved for all OFDM symbols.</w:t>
            </w:r>
          </w:p>
          <w:p w14:paraId="59CF5A39" w14:textId="77777777" w:rsidR="008079F7" w:rsidRPr="0063324E" w:rsidRDefault="008079F7" w:rsidP="008079F7">
            <w:pPr>
              <w:pStyle w:val="TAN"/>
              <w:rPr>
                <w:lang w:val="fr-FR"/>
              </w:rPr>
            </w:pPr>
            <w:r w:rsidRPr="0063324E">
              <w:rPr>
                <w:lang w:val="fr-FR"/>
              </w:rPr>
              <w:t>Note 2:</w:t>
            </w:r>
            <w:r w:rsidRPr="0063324E">
              <w:rPr>
                <w:lang w:val="fr-FR"/>
              </w:rPr>
              <w:tab/>
              <w:t xml:space="preserve">Interference from other cells and noise sources not specified in the test is assumed to be constant over subcarriers and time and shall be modelled as AWGN of appropriate power for </w:t>
            </w:r>
            <w:r w:rsidRPr="0063324E">
              <w:rPr>
                <w:lang w:val="fr-FR"/>
              </w:rPr>
              <w:object w:dxaOrig="435" w:dyaOrig="435" w14:anchorId="25AC7C0F">
                <v:shape id="_x0000_i1046" type="#_x0000_t75" style="width:21.5pt;height:21.5pt" o:ole="" fillcolor="window">
                  <v:imagedata r:id="rId13" o:title=""/>
                </v:shape>
                <o:OLEObject Type="Embed" ProgID="Equation.3" ShapeID="_x0000_i1046" DrawAspect="Content" ObjectID="_1749664419" r:id="rId36"/>
              </w:object>
            </w:r>
            <w:r w:rsidRPr="0063324E">
              <w:rPr>
                <w:lang w:val="fr-FR"/>
              </w:rPr>
              <w:t xml:space="preserve"> to be fulfilled.</w:t>
            </w:r>
          </w:p>
          <w:p w14:paraId="02C51042" w14:textId="77777777" w:rsidR="008079F7" w:rsidRPr="0063324E" w:rsidRDefault="008079F7" w:rsidP="008079F7">
            <w:pPr>
              <w:pStyle w:val="TAN"/>
              <w:rPr>
                <w:rFonts w:cs="v4.2.0"/>
                <w:lang w:val="fr-FR"/>
              </w:rPr>
            </w:pPr>
            <w:r w:rsidRPr="0063324E">
              <w:rPr>
                <w:lang w:val="fr-FR"/>
              </w:rPr>
              <w:t>Note 3:</w:t>
            </w:r>
            <w:r w:rsidRPr="0063324E">
              <w:rPr>
                <w:lang w:val="fr-FR"/>
              </w:rPr>
              <w:tab/>
              <w:t>SS-RSRP levels have been derived from other parameters for information purposes. They are not settable parameters themselves.</w:t>
            </w:r>
          </w:p>
        </w:tc>
      </w:tr>
    </w:tbl>
    <w:p w14:paraId="3889EE6F" w14:textId="77777777" w:rsidR="003D5AE0" w:rsidRPr="00DD1D60" w:rsidRDefault="003D5AE0" w:rsidP="003D5AE0">
      <w:pPr>
        <w:rPr>
          <w:lang w:eastAsia="zh-CN"/>
        </w:rPr>
      </w:pPr>
    </w:p>
    <w:p w14:paraId="1E8CE8A6" w14:textId="77777777" w:rsidR="003D5AE0" w:rsidRPr="00DD1D60" w:rsidRDefault="003D5AE0" w:rsidP="00127567">
      <w:pPr>
        <w:pStyle w:val="TH"/>
      </w:pPr>
      <w:r w:rsidRPr="00DD1D60">
        <w:t>Table A.8.2.2.1.1-4: Cell specific test parameters for E-UTRA cell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22"/>
        <w:gridCol w:w="1273"/>
        <w:gridCol w:w="1267"/>
        <w:gridCol w:w="1268"/>
        <w:gridCol w:w="1268"/>
      </w:tblGrid>
      <w:tr w:rsidR="003D5AE0" w:rsidRPr="00DD1D60" w14:paraId="474A1120" w14:textId="77777777" w:rsidTr="003D5AE0">
        <w:trPr>
          <w:cantSplit/>
          <w:jc w:val="center"/>
        </w:trPr>
        <w:tc>
          <w:tcPr>
            <w:tcW w:w="4022" w:type="dxa"/>
            <w:tcBorders>
              <w:top w:val="single" w:sz="4" w:space="0" w:color="auto"/>
              <w:left w:val="single" w:sz="4" w:space="0" w:color="auto"/>
              <w:bottom w:val="nil"/>
              <w:right w:val="single" w:sz="4" w:space="0" w:color="auto"/>
            </w:tcBorders>
            <w:hideMark/>
          </w:tcPr>
          <w:p w14:paraId="1EC5F75B" w14:textId="77777777" w:rsidR="003D5AE0" w:rsidRPr="00DD1D60" w:rsidRDefault="003D5AE0" w:rsidP="00127567">
            <w:pPr>
              <w:pStyle w:val="TAH"/>
              <w:rPr>
                <w:lang w:val="fr-FR"/>
              </w:rPr>
            </w:pPr>
            <w:r w:rsidRPr="00DD1D60">
              <w:rPr>
                <w:lang w:val="fr-FR"/>
              </w:rPr>
              <w:t>Parameter</w:t>
            </w:r>
          </w:p>
        </w:tc>
        <w:tc>
          <w:tcPr>
            <w:tcW w:w="1273" w:type="dxa"/>
            <w:tcBorders>
              <w:top w:val="single" w:sz="4" w:space="0" w:color="auto"/>
              <w:left w:val="single" w:sz="4" w:space="0" w:color="auto"/>
              <w:bottom w:val="nil"/>
              <w:right w:val="single" w:sz="4" w:space="0" w:color="auto"/>
            </w:tcBorders>
            <w:hideMark/>
          </w:tcPr>
          <w:p w14:paraId="2BAF29BD" w14:textId="77777777" w:rsidR="003D5AE0" w:rsidRPr="00DD1D60" w:rsidRDefault="003D5AE0" w:rsidP="00127567">
            <w:pPr>
              <w:pStyle w:val="TAH"/>
              <w:rPr>
                <w:lang w:val="fr-FR"/>
              </w:rPr>
            </w:pPr>
            <w:r w:rsidRPr="00DD1D60">
              <w:rPr>
                <w:lang w:val="fr-FR"/>
              </w:rPr>
              <w:t>Unit</w:t>
            </w:r>
          </w:p>
        </w:tc>
        <w:tc>
          <w:tcPr>
            <w:tcW w:w="3803" w:type="dxa"/>
            <w:gridSpan w:val="3"/>
            <w:tcBorders>
              <w:top w:val="single" w:sz="4" w:space="0" w:color="auto"/>
              <w:left w:val="single" w:sz="4" w:space="0" w:color="auto"/>
              <w:bottom w:val="single" w:sz="4" w:space="0" w:color="auto"/>
              <w:right w:val="single" w:sz="4" w:space="0" w:color="auto"/>
            </w:tcBorders>
            <w:hideMark/>
          </w:tcPr>
          <w:p w14:paraId="79E0FCAA" w14:textId="77777777" w:rsidR="003D5AE0" w:rsidRPr="00DD1D60" w:rsidRDefault="003D5AE0" w:rsidP="00127567">
            <w:pPr>
              <w:pStyle w:val="TAH"/>
              <w:rPr>
                <w:lang w:val="fr-FR"/>
              </w:rPr>
            </w:pPr>
            <w:r w:rsidRPr="00DD1D60">
              <w:rPr>
                <w:lang w:val="fr-FR"/>
              </w:rPr>
              <w:t>Cell 1</w:t>
            </w:r>
          </w:p>
        </w:tc>
      </w:tr>
      <w:tr w:rsidR="003D5AE0" w:rsidRPr="00DD1D60" w14:paraId="1165B46F" w14:textId="77777777" w:rsidTr="003D5AE0">
        <w:trPr>
          <w:cantSplit/>
          <w:jc w:val="center"/>
        </w:trPr>
        <w:tc>
          <w:tcPr>
            <w:tcW w:w="4022" w:type="dxa"/>
            <w:tcBorders>
              <w:top w:val="nil"/>
              <w:left w:val="single" w:sz="4" w:space="0" w:color="auto"/>
              <w:bottom w:val="single" w:sz="4" w:space="0" w:color="auto"/>
              <w:right w:val="single" w:sz="4" w:space="0" w:color="auto"/>
            </w:tcBorders>
            <w:vAlign w:val="center"/>
            <w:hideMark/>
          </w:tcPr>
          <w:p w14:paraId="7F7FCCC4" w14:textId="77777777" w:rsidR="003D5AE0" w:rsidRPr="00DD1D60" w:rsidRDefault="003D5AE0" w:rsidP="00127567">
            <w:pPr>
              <w:pStyle w:val="TAH"/>
              <w:rPr>
                <w:lang w:val="fr-FR"/>
              </w:rPr>
            </w:pPr>
          </w:p>
        </w:tc>
        <w:tc>
          <w:tcPr>
            <w:tcW w:w="1273" w:type="dxa"/>
            <w:tcBorders>
              <w:top w:val="nil"/>
              <w:left w:val="single" w:sz="4" w:space="0" w:color="auto"/>
              <w:bottom w:val="single" w:sz="4" w:space="0" w:color="auto"/>
              <w:right w:val="single" w:sz="4" w:space="0" w:color="auto"/>
            </w:tcBorders>
            <w:vAlign w:val="center"/>
            <w:hideMark/>
          </w:tcPr>
          <w:p w14:paraId="64DF7ABB" w14:textId="77777777" w:rsidR="003D5AE0" w:rsidRPr="00DD1D60" w:rsidRDefault="003D5AE0" w:rsidP="00127567">
            <w:pPr>
              <w:pStyle w:val="TAH"/>
              <w:rPr>
                <w:rFonts w:ascii="CG Times (WN)" w:hAnsi="CG Times (WN)"/>
              </w:rPr>
            </w:pPr>
          </w:p>
        </w:tc>
        <w:tc>
          <w:tcPr>
            <w:tcW w:w="1267" w:type="dxa"/>
            <w:tcBorders>
              <w:top w:val="single" w:sz="4" w:space="0" w:color="auto"/>
              <w:left w:val="single" w:sz="4" w:space="0" w:color="auto"/>
              <w:bottom w:val="single" w:sz="4" w:space="0" w:color="auto"/>
              <w:right w:val="single" w:sz="4" w:space="0" w:color="auto"/>
            </w:tcBorders>
            <w:hideMark/>
          </w:tcPr>
          <w:p w14:paraId="6C7437C4" w14:textId="77777777" w:rsidR="003D5AE0" w:rsidRPr="00DD1D60" w:rsidRDefault="003D5AE0" w:rsidP="00127567">
            <w:pPr>
              <w:pStyle w:val="TAH"/>
              <w:rPr>
                <w:lang w:val="fr-FR"/>
              </w:rPr>
            </w:pPr>
            <w:r w:rsidRPr="00DD1D60">
              <w:rPr>
                <w:lang w:val="fr-FR"/>
              </w:rPr>
              <w:t>T1</w:t>
            </w:r>
          </w:p>
        </w:tc>
        <w:tc>
          <w:tcPr>
            <w:tcW w:w="1268" w:type="dxa"/>
            <w:tcBorders>
              <w:top w:val="single" w:sz="4" w:space="0" w:color="auto"/>
              <w:left w:val="single" w:sz="4" w:space="0" w:color="auto"/>
              <w:bottom w:val="single" w:sz="4" w:space="0" w:color="auto"/>
              <w:right w:val="single" w:sz="4" w:space="0" w:color="auto"/>
            </w:tcBorders>
            <w:hideMark/>
          </w:tcPr>
          <w:p w14:paraId="418C4041" w14:textId="77777777" w:rsidR="003D5AE0" w:rsidRPr="00DD1D60" w:rsidRDefault="003D5AE0" w:rsidP="00127567">
            <w:pPr>
              <w:pStyle w:val="TAH"/>
              <w:rPr>
                <w:lang w:val="fr-FR"/>
              </w:rPr>
            </w:pPr>
            <w:r w:rsidRPr="00DD1D60">
              <w:rPr>
                <w:lang w:val="fr-FR"/>
              </w:rPr>
              <w:t>T2</w:t>
            </w:r>
          </w:p>
        </w:tc>
        <w:tc>
          <w:tcPr>
            <w:tcW w:w="1268" w:type="dxa"/>
            <w:tcBorders>
              <w:top w:val="single" w:sz="4" w:space="0" w:color="auto"/>
              <w:left w:val="single" w:sz="4" w:space="0" w:color="auto"/>
              <w:bottom w:val="single" w:sz="4" w:space="0" w:color="auto"/>
              <w:right w:val="single" w:sz="4" w:space="0" w:color="auto"/>
            </w:tcBorders>
            <w:hideMark/>
          </w:tcPr>
          <w:p w14:paraId="3C89E6BD" w14:textId="77777777" w:rsidR="003D5AE0" w:rsidRPr="00DD1D60" w:rsidRDefault="003D5AE0" w:rsidP="00127567">
            <w:pPr>
              <w:pStyle w:val="TAH"/>
              <w:rPr>
                <w:lang w:val="fr-FR"/>
              </w:rPr>
            </w:pPr>
            <w:r w:rsidRPr="00DD1D60">
              <w:rPr>
                <w:lang w:val="fr-FR"/>
              </w:rPr>
              <w:t>T3</w:t>
            </w:r>
          </w:p>
        </w:tc>
      </w:tr>
      <w:tr w:rsidR="003D5AE0" w:rsidRPr="00DD1D60" w14:paraId="3986EC4F"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05C7BCA7" w14:textId="77777777" w:rsidR="003D5AE0" w:rsidRPr="00DD1D60" w:rsidRDefault="003D5AE0" w:rsidP="00127567">
            <w:pPr>
              <w:pStyle w:val="TAL"/>
              <w:rPr>
                <w:lang w:val="sv-FI"/>
              </w:rPr>
            </w:pPr>
            <w:r w:rsidRPr="00DD1D60">
              <w:rPr>
                <w:lang w:val="sv-FI"/>
              </w:rPr>
              <w:t>E-UTRA RF Channel number</w:t>
            </w:r>
          </w:p>
        </w:tc>
        <w:tc>
          <w:tcPr>
            <w:tcW w:w="1273" w:type="dxa"/>
            <w:tcBorders>
              <w:top w:val="single" w:sz="4" w:space="0" w:color="auto"/>
              <w:left w:val="single" w:sz="4" w:space="0" w:color="auto"/>
              <w:bottom w:val="single" w:sz="4" w:space="0" w:color="auto"/>
              <w:right w:val="single" w:sz="4" w:space="0" w:color="auto"/>
            </w:tcBorders>
          </w:tcPr>
          <w:p w14:paraId="5A9CFA3B" w14:textId="77777777" w:rsidR="003D5AE0" w:rsidRPr="00DD1D60" w:rsidRDefault="003D5AE0" w:rsidP="00127567">
            <w:pPr>
              <w:pStyle w:val="TAC"/>
              <w:rPr>
                <w:lang w:val="sv-FI"/>
              </w:rPr>
            </w:pPr>
          </w:p>
        </w:tc>
        <w:tc>
          <w:tcPr>
            <w:tcW w:w="3803" w:type="dxa"/>
            <w:gridSpan w:val="3"/>
            <w:tcBorders>
              <w:top w:val="single" w:sz="4" w:space="0" w:color="auto"/>
              <w:left w:val="single" w:sz="4" w:space="0" w:color="auto"/>
              <w:bottom w:val="single" w:sz="4" w:space="0" w:color="auto"/>
              <w:right w:val="single" w:sz="4" w:space="0" w:color="auto"/>
            </w:tcBorders>
            <w:hideMark/>
          </w:tcPr>
          <w:p w14:paraId="53387FAD" w14:textId="77777777" w:rsidR="003D5AE0" w:rsidRPr="00DD1D60" w:rsidRDefault="003D5AE0" w:rsidP="00127567">
            <w:pPr>
              <w:pStyle w:val="TAC"/>
              <w:rPr>
                <w:lang w:val="fr-FR"/>
              </w:rPr>
            </w:pPr>
            <w:r w:rsidRPr="00DD1D60">
              <w:rPr>
                <w:lang w:val="fr-FR"/>
              </w:rPr>
              <w:t>1</w:t>
            </w:r>
          </w:p>
        </w:tc>
      </w:tr>
      <w:tr w:rsidR="003D5AE0" w:rsidRPr="00DD1D60" w14:paraId="557C5960"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08247216" w14:textId="77777777" w:rsidR="003D5AE0" w:rsidRPr="00DD1D60" w:rsidRDefault="003D5AE0" w:rsidP="00127567">
            <w:pPr>
              <w:pStyle w:val="TAL"/>
              <w:rPr>
                <w:lang w:val="fr-FR"/>
              </w:rPr>
            </w:pPr>
            <w:r w:rsidRPr="00DD1D60">
              <w:rPr>
                <w:lang w:val="fr-FR"/>
              </w:rPr>
              <w:t>BW</w:t>
            </w:r>
            <w:r w:rsidRPr="00DD1D60">
              <w:rPr>
                <w:vertAlign w:val="subscript"/>
                <w:lang w:val="fr-FR"/>
              </w:rPr>
              <w:t>channel</w:t>
            </w:r>
          </w:p>
        </w:tc>
        <w:tc>
          <w:tcPr>
            <w:tcW w:w="1273" w:type="dxa"/>
            <w:tcBorders>
              <w:top w:val="single" w:sz="4" w:space="0" w:color="auto"/>
              <w:left w:val="single" w:sz="4" w:space="0" w:color="auto"/>
              <w:bottom w:val="single" w:sz="4" w:space="0" w:color="auto"/>
              <w:right w:val="single" w:sz="4" w:space="0" w:color="auto"/>
            </w:tcBorders>
            <w:hideMark/>
          </w:tcPr>
          <w:p w14:paraId="7939723B" w14:textId="77777777" w:rsidR="003D5AE0" w:rsidRPr="00DD1D60" w:rsidRDefault="003D5AE0" w:rsidP="00127567">
            <w:pPr>
              <w:pStyle w:val="TAC"/>
              <w:rPr>
                <w:lang w:val="fr-FR"/>
              </w:rPr>
            </w:pPr>
            <w:r w:rsidRPr="00DD1D60">
              <w:rPr>
                <w:lang w:val="fr-FR"/>
              </w:rPr>
              <w:t>MHz</w:t>
            </w:r>
          </w:p>
        </w:tc>
        <w:tc>
          <w:tcPr>
            <w:tcW w:w="3803" w:type="dxa"/>
            <w:gridSpan w:val="3"/>
            <w:tcBorders>
              <w:top w:val="single" w:sz="4" w:space="0" w:color="auto"/>
              <w:left w:val="single" w:sz="4" w:space="0" w:color="auto"/>
              <w:bottom w:val="single" w:sz="4" w:space="0" w:color="auto"/>
              <w:right w:val="single" w:sz="4" w:space="0" w:color="auto"/>
            </w:tcBorders>
            <w:hideMark/>
          </w:tcPr>
          <w:p w14:paraId="2BE04323" w14:textId="77777777" w:rsidR="003D5AE0" w:rsidRPr="00DD1D60" w:rsidRDefault="003D5AE0" w:rsidP="00127567">
            <w:pPr>
              <w:pStyle w:val="TAC"/>
              <w:rPr>
                <w:lang w:val="fr-FR"/>
              </w:rPr>
            </w:pPr>
            <w:r w:rsidRPr="00DD1D60">
              <w:rPr>
                <w:lang w:val="fr-FR"/>
              </w:rPr>
              <w:t>10</w:t>
            </w:r>
          </w:p>
        </w:tc>
      </w:tr>
      <w:tr w:rsidR="003D5AE0" w:rsidRPr="00DD1D60" w14:paraId="0DC2272A"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1E7D928A" w14:textId="77777777" w:rsidR="003D5AE0" w:rsidRPr="00DD1D60" w:rsidRDefault="003D5AE0" w:rsidP="00127567">
            <w:pPr>
              <w:pStyle w:val="TAL"/>
              <w:rPr>
                <w:lang w:val="fr-FR"/>
              </w:rPr>
            </w:pPr>
            <w:r w:rsidRPr="00DD1D60">
              <w:rPr>
                <w:bCs/>
                <w:lang w:val="fr-FR"/>
              </w:rPr>
              <w:t xml:space="preserve">OCNG Patterns defined in </w:t>
            </w:r>
            <w:r w:rsidRPr="00DD1D60">
              <w:rPr>
                <w:lang w:val="fr-FR"/>
              </w:rPr>
              <w:t>TS 36.133 [15]</w:t>
            </w:r>
            <w:r w:rsidRPr="00DD1D60">
              <w:rPr>
                <w:bCs/>
                <w:lang w:val="fr-FR"/>
              </w:rPr>
              <w:t xml:space="preserve"> clause A.3.2</w:t>
            </w:r>
          </w:p>
        </w:tc>
        <w:tc>
          <w:tcPr>
            <w:tcW w:w="1273" w:type="dxa"/>
            <w:tcBorders>
              <w:top w:val="single" w:sz="4" w:space="0" w:color="auto"/>
              <w:left w:val="single" w:sz="4" w:space="0" w:color="auto"/>
              <w:bottom w:val="single" w:sz="4" w:space="0" w:color="auto"/>
              <w:right w:val="single" w:sz="4" w:space="0" w:color="auto"/>
            </w:tcBorders>
          </w:tcPr>
          <w:p w14:paraId="526B89BB" w14:textId="77777777" w:rsidR="003D5AE0" w:rsidRPr="00DD1D60" w:rsidRDefault="003D5AE0" w:rsidP="00127567">
            <w:pPr>
              <w:pStyle w:val="TAC"/>
              <w:rPr>
                <w:lang w:val="fr-FR"/>
              </w:rPr>
            </w:pPr>
          </w:p>
        </w:tc>
        <w:tc>
          <w:tcPr>
            <w:tcW w:w="3803" w:type="dxa"/>
            <w:gridSpan w:val="3"/>
            <w:tcBorders>
              <w:top w:val="single" w:sz="4" w:space="0" w:color="auto"/>
              <w:left w:val="single" w:sz="4" w:space="0" w:color="auto"/>
              <w:bottom w:val="single" w:sz="4" w:space="0" w:color="auto"/>
              <w:right w:val="single" w:sz="4" w:space="0" w:color="auto"/>
            </w:tcBorders>
            <w:hideMark/>
          </w:tcPr>
          <w:p w14:paraId="028F9D5C" w14:textId="77777777" w:rsidR="003D5AE0" w:rsidRPr="00DD1D60" w:rsidRDefault="003D5AE0" w:rsidP="00127567">
            <w:pPr>
              <w:pStyle w:val="TAC"/>
              <w:rPr>
                <w:lang w:val="fr-FR"/>
              </w:rPr>
            </w:pPr>
            <w:r w:rsidRPr="00DD1D60">
              <w:rPr>
                <w:lang w:val="fr-FR"/>
              </w:rPr>
              <w:t>OP.2 TDD for test configuration 1, 2, 3;</w:t>
            </w:r>
          </w:p>
          <w:p w14:paraId="5A947E67" w14:textId="77777777" w:rsidR="003D5AE0" w:rsidRPr="00DD1D60" w:rsidRDefault="003D5AE0" w:rsidP="00127567">
            <w:pPr>
              <w:pStyle w:val="TAC"/>
              <w:rPr>
                <w:lang w:val="fr-FR"/>
              </w:rPr>
            </w:pPr>
            <w:r w:rsidRPr="00DD1D60">
              <w:rPr>
                <w:lang w:val="fr-FR"/>
              </w:rPr>
              <w:t>OP.2 FDD for test configuration 4, 5, 6</w:t>
            </w:r>
          </w:p>
        </w:tc>
      </w:tr>
      <w:tr w:rsidR="003D5AE0" w:rsidRPr="00DD1D60" w14:paraId="6019BE69"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6C653665" w14:textId="77777777" w:rsidR="003D5AE0" w:rsidRPr="00DD1D60" w:rsidRDefault="003D5AE0" w:rsidP="00127567">
            <w:pPr>
              <w:pStyle w:val="TAL"/>
              <w:rPr>
                <w:lang w:val="fr-FR"/>
              </w:rPr>
            </w:pPr>
            <w:r w:rsidRPr="00DD1D60">
              <w:rPr>
                <w:bCs/>
                <w:lang w:val="fr-FR"/>
              </w:rPr>
              <w:t>PBCH_RA</w:t>
            </w:r>
          </w:p>
        </w:tc>
        <w:tc>
          <w:tcPr>
            <w:tcW w:w="1273" w:type="dxa"/>
            <w:tcBorders>
              <w:top w:val="single" w:sz="4" w:space="0" w:color="auto"/>
              <w:left w:val="single" w:sz="4" w:space="0" w:color="auto"/>
              <w:bottom w:val="single" w:sz="4" w:space="0" w:color="auto"/>
              <w:right w:val="single" w:sz="4" w:space="0" w:color="auto"/>
            </w:tcBorders>
            <w:hideMark/>
          </w:tcPr>
          <w:p w14:paraId="01E4AD1E" w14:textId="77777777" w:rsidR="003D5AE0" w:rsidRPr="00DD1D60" w:rsidRDefault="003D5AE0" w:rsidP="00127567">
            <w:pPr>
              <w:pStyle w:val="TAC"/>
              <w:rPr>
                <w:lang w:val="fr-FR"/>
              </w:rPr>
            </w:pPr>
            <w:r w:rsidRPr="00DD1D60">
              <w:rPr>
                <w:lang w:val="fr-FR"/>
              </w:rPr>
              <w:t>dB</w:t>
            </w:r>
          </w:p>
        </w:tc>
        <w:tc>
          <w:tcPr>
            <w:tcW w:w="3803" w:type="dxa"/>
            <w:gridSpan w:val="3"/>
            <w:tcBorders>
              <w:top w:val="single" w:sz="4" w:space="0" w:color="auto"/>
              <w:left w:val="single" w:sz="4" w:space="0" w:color="auto"/>
              <w:bottom w:val="nil"/>
              <w:right w:val="single" w:sz="4" w:space="0" w:color="auto"/>
            </w:tcBorders>
            <w:vAlign w:val="center"/>
            <w:hideMark/>
          </w:tcPr>
          <w:p w14:paraId="3CD20515" w14:textId="77777777" w:rsidR="003D5AE0" w:rsidRPr="00DD1D60" w:rsidRDefault="003D5AE0" w:rsidP="00127567">
            <w:pPr>
              <w:pStyle w:val="TAC"/>
              <w:rPr>
                <w:lang w:val="fr-FR"/>
              </w:rPr>
            </w:pPr>
            <w:r w:rsidRPr="00DD1D60">
              <w:rPr>
                <w:lang w:val="fr-FR"/>
              </w:rPr>
              <w:t>0</w:t>
            </w:r>
          </w:p>
        </w:tc>
      </w:tr>
      <w:tr w:rsidR="003D5AE0" w:rsidRPr="00DD1D60" w14:paraId="3A613723"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56AAB36F" w14:textId="77777777" w:rsidR="003D5AE0" w:rsidRPr="00DD1D60" w:rsidRDefault="003D5AE0" w:rsidP="00127567">
            <w:pPr>
              <w:pStyle w:val="TAL"/>
              <w:rPr>
                <w:lang w:val="fr-FR"/>
              </w:rPr>
            </w:pPr>
            <w:r w:rsidRPr="00DD1D60">
              <w:rPr>
                <w:bCs/>
                <w:lang w:val="fr-FR"/>
              </w:rPr>
              <w:t>PBCH_RB</w:t>
            </w:r>
          </w:p>
        </w:tc>
        <w:tc>
          <w:tcPr>
            <w:tcW w:w="1273" w:type="dxa"/>
            <w:tcBorders>
              <w:top w:val="single" w:sz="4" w:space="0" w:color="auto"/>
              <w:left w:val="single" w:sz="4" w:space="0" w:color="auto"/>
              <w:bottom w:val="single" w:sz="4" w:space="0" w:color="auto"/>
              <w:right w:val="single" w:sz="4" w:space="0" w:color="auto"/>
            </w:tcBorders>
            <w:hideMark/>
          </w:tcPr>
          <w:p w14:paraId="6DB29BBD"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nil"/>
              <w:right w:val="single" w:sz="4" w:space="0" w:color="auto"/>
            </w:tcBorders>
            <w:vAlign w:val="center"/>
            <w:hideMark/>
          </w:tcPr>
          <w:p w14:paraId="780D8982" w14:textId="77777777" w:rsidR="003D5AE0" w:rsidRPr="00DD1D60" w:rsidRDefault="003D5AE0" w:rsidP="00127567">
            <w:pPr>
              <w:pStyle w:val="TAC"/>
              <w:rPr>
                <w:lang w:val="fr-FR"/>
              </w:rPr>
            </w:pPr>
          </w:p>
        </w:tc>
      </w:tr>
      <w:tr w:rsidR="003D5AE0" w:rsidRPr="00DD1D60" w14:paraId="4CCA28F3"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E8D1DBF" w14:textId="77777777" w:rsidR="003D5AE0" w:rsidRPr="00DD1D60" w:rsidRDefault="003D5AE0" w:rsidP="00127567">
            <w:pPr>
              <w:pStyle w:val="TAL"/>
              <w:rPr>
                <w:lang w:val="fr-FR"/>
              </w:rPr>
            </w:pPr>
            <w:r w:rsidRPr="00DD1D60">
              <w:rPr>
                <w:bCs/>
                <w:lang w:val="fr-FR"/>
              </w:rPr>
              <w:t>PSS_RA</w:t>
            </w:r>
          </w:p>
        </w:tc>
        <w:tc>
          <w:tcPr>
            <w:tcW w:w="1273" w:type="dxa"/>
            <w:tcBorders>
              <w:top w:val="single" w:sz="4" w:space="0" w:color="auto"/>
              <w:left w:val="single" w:sz="4" w:space="0" w:color="auto"/>
              <w:bottom w:val="single" w:sz="4" w:space="0" w:color="auto"/>
              <w:right w:val="single" w:sz="4" w:space="0" w:color="auto"/>
            </w:tcBorders>
            <w:hideMark/>
          </w:tcPr>
          <w:p w14:paraId="46BAEEAB"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nil"/>
              <w:right w:val="single" w:sz="4" w:space="0" w:color="auto"/>
            </w:tcBorders>
            <w:vAlign w:val="center"/>
            <w:hideMark/>
          </w:tcPr>
          <w:p w14:paraId="0C62FE80" w14:textId="77777777" w:rsidR="003D5AE0" w:rsidRPr="00DD1D60" w:rsidRDefault="003D5AE0" w:rsidP="00127567">
            <w:pPr>
              <w:pStyle w:val="TAC"/>
              <w:rPr>
                <w:lang w:val="fr-FR"/>
              </w:rPr>
            </w:pPr>
          </w:p>
        </w:tc>
      </w:tr>
      <w:tr w:rsidR="003D5AE0" w:rsidRPr="00DD1D60" w14:paraId="69DF8E99"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0291D1D1" w14:textId="77777777" w:rsidR="003D5AE0" w:rsidRPr="00DD1D60" w:rsidRDefault="003D5AE0" w:rsidP="00127567">
            <w:pPr>
              <w:pStyle w:val="TAL"/>
              <w:rPr>
                <w:lang w:val="fr-FR"/>
              </w:rPr>
            </w:pPr>
            <w:r w:rsidRPr="00DD1D60">
              <w:rPr>
                <w:bCs/>
                <w:lang w:val="fr-FR"/>
              </w:rPr>
              <w:t>SSS_RA</w:t>
            </w:r>
          </w:p>
        </w:tc>
        <w:tc>
          <w:tcPr>
            <w:tcW w:w="1273" w:type="dxa"/>
            <w:tcBorders>
              <w:top w:val="single" w:sz="4" w:space="0" w:color="auto"/>
              <w:left w:val="single" w:sz="4" w:space="0" w:color="auto"/>
              <w:bottom w:val="single" w:sz="4" w:space="0" w:color="auto"/>
              <w:right w:val="single" w:sz="4" w:space="0" w:color="auto"/>
            </w:tcBorders>
            <w:hideMark/>
          </w:tcPr>
          <w:p w14:paraId="2F2AE2BE"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nil"/>
              <w:right w:val="single" w:sz="4" w:space="0" w:color="auto"/>
            </w:tcBorders>
            <w:vAlign w:val="center"/>
            <w:hideMark/>
          </w:tcPr>
          <w:p w14:paraId="1B496620" w14:textId="77777777" w:rsidR="003D5AE0" w:rsidRPr="00DD1D60" w:rsidRDefault="003D5AE0" w:rsidP="00127567">
            <w:pPr>
              <w:pStyle w:val="TAC"/>
              <w:rPr>
                <w:lang w:val="fr-FR"/>
              </w:rPr>
            </w:pPr>
          </w:p>
        </w:tc>
      </w:tr>
      <w:tr w:rsidR="003D5AE0" w:rsidRPr="00DD1D60" w14:paraId="266CCA4E"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06E6D88" w14:textId="77777777" w:rsidR="003D5AE0" w:rsidRPr="00DD1D60" w:rsidRDefault="003D5AE0" w:rsidP="00127567">
            <w:pPr>
              <w:pStyle w:val="TAL"/>
              <w:rPr>
                <w:lang w:val="fr-FR"/>
              </w:rPr>
            </w:pPr>
            <w:r w:rsidRPr="00DD1D60">
              <w:rPr>
                <w:bCs/>
                <w:lang w:val="fr-FR"/>
              </w:rPr>
              <w:t>PCFICH_RB</w:t>
            </w:r>
          </w:p>
        </w:tc>
        <w:tc>
          <w:tcPr>
            <w:tcW w:w="1273" w:type="dxa"/>
            <w:tcBorders>
              <w:top w:val="single" w:sz="4" w:space="0" w:color="auto"/>
              <w:left w:val="single" w:sz="4" w:space="0" w:color="auto"/>
              <w:bottom w:val="single" w:sz="4" w:space="0" w:color="auto"/>
              <w:right w:val="single" w:sz="4" w:space="0" w:color="auto"/>
            </w:tcBorders>
            <w:hideMark/>
          </w:tcPr>
          <w:p w14:paraId="676CCE19"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nil"/>
              <w:right w:val="single" w:sz="4" w:space="0" w:color="auto"/>
            </w:tcBorders>
            <w:vAlign w:val="center"/>
            <w:hideMark/>
          </w:tcPr>
          <w:p w14:paraId="542B912A" w14:textId="77777777" w:rsidR="003D5AE0" w:rsidRPr="00DD1D60" w:rsidRDefault="003D5AE0" w:rsidP="00127567">
            <w:pPr>
              <w:pStyle w:val="TAC"/>
              <w:rPr>
                <w:lang w:val="fr-FR"/>
              </w:rPr>
            </w:pPr>
          </w:p>
        </w:tc>
      </w:tr>
      <w:tr w:rsidR="003D5AE0" w:rsidRPr="00DD1D60" w14:paraId="3DFC65BC"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699E834" w14:textId="77777777" w:rsidR="003D5AE0" w:rsidRPr="00DD1D60" w:rsidRDefault="003D5AE0" w:rsidP="00127567">
            <w:pPr>
              <w:pStyle w:val="TAL"/>
              <w:rPr>
                <w:lang w:val="fr-FR"/>
              </w:rPr>
            </w:pPr>
            <w:r w:rsidRPr="00DD1D60">
              <w:rPr>
                <w:bCs/>
                <w:lang w:val="fr-FR"/>
              </w:rPr>
              <w:t>PHICH_RA</w:t>
            </w:r>
          </w:p>
        </w:tc>
        <w:tc>
          <w:tcPr>
            <w:tcW w:w="1273" w:type="dxa"/>
            <w:tcBorders>
              <w:top w:val="single" w:sz="4" w:space="0" w:color="auto"/>
              <w:left w:val="single" w:sz="4" w:space="0" w:color="auto"/>
              <w:bottom w:val="single" w:sz="4" w:space="0" w:color="auto"/>
              <w:right w:val="single" w:sz="4" w:space="0" w:color="auto"/>
            </w:tcBorders>
            <w:hideMark/>
          </w:tcPr>
          <w:p w14:paraId="496DF2E0"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nil"/>
              <w:right w:val="single" w:sz="4" w:space="0" w:color="auto"/>
            </w:tcBorders>
            <w:vAlign w:val="center"/>
            <w:hideMark/>
          </w:tcPr>
          <w:p w14:paraId="1A0B4901" w14:textId="77777777" w:rsidR="003D5AE0" w:rsidRPr="00DD1D60" w:rsidRDefault="003D5AE0" w:rsidP="00127567">
            <w:pPr>
              <w:pStyle w:val="TAC"/>
              <w:rPr>
                <w:lang w:val="fr-FR"/>
              </w:rPr>
            </w:pPr>
          </w:p>
        </w:tc>
      </w:tr>
      <w:tr w:rsidR="003D5AE0" w:rsidRPr="00DD1D60" w14:paraId="15B3A32D"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16D7A3E2" w14:textId="77777777" w:rsidR="003D5AE0" w:rsidRPr="00DD1D60" w:rsidRDefault="003D5AE0" w:rsidP="00127567">
            <w:pPr>
              <w:pStyle w:val="TAL"/>
              <w:rPr>
                <w:lang w:val="fr-FR"/>
              </w:rPr>
            </w:pPr>
            <w:r w:rsidRPr="00DD1D60">
              <w:rPr>
                <w:bCs/>
                <w:lang w:val="fr-FR"/>
              </w:rPr>
              <w:t>PHICH_RB</w:t>
            </w:r>
          </w:p>
        </w:tc>
        <w:tc>
          <w:tcPr>
            <w:tcW w:w="1273" w:type="dxa"/>
            <w:tcBorders>
              <w:top w:val="single" w:sz="4" w:space="0" w:color="auto"/>
              <w:left w:val="single" w:sz="4" w:space="0" w:color="auto"/>
              <w:bottom w:val="single" w:sz="4" w:space="0" w:color="auto"/>
              <w:right w:val="single" w:sz="4" w:space="0" w:color="auto"/>
            </w:tcBorders>
            <w:hideMark/>
          </w:tcPr>
          <w:p w14:paraId="69B6CC9F"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nil"/>
              <w:right w:val="single" w:sz="4" w:space="0" w:color="auto"/>
            </w:tcBorders>
            <w:vAlign w:val="center"/>
            <w:hideMark/>
          </w:tcPr>
          <w:p w14:paraId="24D4E075" w14:textId="77777777" w:rsidR="003D5AE0" w:rsidRPr="00DD1D60" w:rsidRDefault="003D5AE0" w:rsidP="00127567">
            <w:pPr>
              <w:pStyle w:val="TAC"/>
              <w:rPr>
                <w:lang w:val="fr-FR"/>
              </w:rPr>
            </w:pPr>
          </w:p>
        </w:tc>
      </w:tr>
      <w:tr w:rsidR="003D5AE0" w:rsidRPr="00DD1D60" w14:paraId="1CE9670B"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2787B171" w14:textId="77777777" w:rsidR="003D5AE0" w:rsidRPr="00DD1D60" w:rsidRDefault="003D5AE0" w:rsidP="00127567">
            <w:pPr>
              <w:pStyle w:val="TAL"/>
              <w:rPr>
                <w:lang w:val="fr-FR"/>
              </w:rPr>
            </w:pPr>
            <w:r w:rsidRPr="00DD1D60">
              <w:rPr>
                <w:bCs/>
                <w:lang w:val="fr-FR"/>
              </w:rPr>
              <w:t>PDCCH_RA</w:t>
            </w:r>
          </w:p>
        </w:tc>
        <w:tc>
          <w:tcPr>
            <w:tcW w:w="1273" w:type="dxa"/>
            <w:tcBorders>
              <w:top w:val="single" w:sz="4" w:space="0" w:color="auto"/>
              <w:left w:val="single" w:sz="4" w:space="0" w:color="auto"/>
              <w:bottom w:val="single" w:sz="4" w:space="0" w:color="auto"/>
              <w:right w:val="single" w:sz="4" w:space="0" w:color="auto"/>
            </w:tcBorders>
            <w:hideMark/>
          </w:tcPr>
          <w:p w14:paraId="1BAF0974"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nil"/>
              <w:right w:val="single" w:sz="4" w:space="0" w:color="auto"/>
            </w:tcBorders>
            <w:vAlign w:val="center"/>
            <w:hideMark/>
          </w:tcPr>
          <w:p w14:paraId="250A72F8" w14:textId="77777777" w:rsidR="003D5AE0" w:rsidRPr="00DD1D60" w:rsidRDefault="003D5AE0" w:rsidP="00127567">
            <w:pPr>
              <w:pStyle w:val="TAC"/>
              <w:rPr>
                <w:lang w:val="fr-FR"/>
              </w:rPr>
            </w:pPr>
          </w:p>
        </w:tc>
      </w:tr>
      <w:tr w:rsidR="003D5AE0" w:rsidRPr="00DD1D60" w14:paraId="61B4D1DF"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122C765" w14:textId="77777777" w:rsidR="003D5AE0" w:rsidRPr="00DD1D60" w:rsidRDefault="003D5AE0" w:rsidP="00127567">
            <w:pPr>
              <w:pStyle w:val="TAL"/>
              <w:rPr>
                <w:lang w:val="fr-FR"/>
              </w:rPr>
            </w:pPr>
            <w:r w:rsidRPr="00DD1D60">
              <w:rPr>
                <w:bCs/>
                <w:lang w:val="fr-FR"/>
              </w:rPr>
              <w:t>PDCCH_RB</w:t>
            </w:r>
          </w:p>
        </w:tc>
        <w:tc>
          <w:tcPr>
            <w:tcW w:w="1273" w:type="dxa"/>
            <w:tcBorders>
              <w:top w:val="single" w:sz="4" w:space="0" w:color="auto"/>
              <w:left w:val="single" w:sz="4" w:space="0" w:color="auto"/>
              <w:bottom w:val="single" w:sz="4" w:space="0" w:color="auto"/>
              <w:right w:val="single" w:sz="4" w:space="0" w:color="auto"/>
            </w:tcBorders>
            <w:hideMark/>
          </w:tcPr>
          <w:p w14:paraId="6E484295"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nil"/>
              <w:right w:val="single" w:sz="4" w:space="0" w:color="auto"/>
            </w:tcBorders>
            <w:vAlign w:val="center"/>
            <w:hideMark/>
          </w:tcPr>
          <w:p w14:paraId="652F469D" w14:textId="77777777" w:rsidR="003D5AE0" w:rsidRPr="00DD1D60" w:rsidRDefault="003D5AE0" w:rsidP="00127567">
            <w:pPr>
              <w:pStyle w:val="TAC"/>
              <w:rPr>
                <w:lang w:val="fr-FR"/>
              </w:rPr>
            </w:pPr>
          </w:p>
        </w:tc>
      </w:tr>
      <w:tr w:rsidR="003D5AE0" w:rsidRPr="00DD1D60" w14:paraId="7951DA46" w14:textId="77777777" w:rsidTr="003D5AE0">
        <w:trPr>
          <w:cantSplit/>
          <w:trHeight w:val="133"/>
          <w:jc w:val="center"/>
        </w:trPr>
        <w:tc>
          <w:tcPr>
            <w:tcW w:w="4022" w:type="dxa"/>
            <w:tcBorders>
              <w:top w:val="single" w:sz="4" w:space="0" w:color="auto"/>
              <w:left w:val="single" w:sz="4" w:space="0" w:color="auto"/>
              <w:bottom w:val="single" w:sz="4" w:space="0" w:color="auto"/>
              <w:right w:val="single" w:sz="4" w:space="0" w:color="auto"/>
            </w:tcBorders>
            <w:hideMark/>
          </w:tcPr>
          <w:p w14:paraId="70E433DF" w14:textId="77777777" w:rsidR="003D5AE0" w:rsidRPr="00DD1D60" w:rsidRDefault="003D5AE0" w:rsidP="00127567">
            <w:pPr>
              <w:pStyle w:val="TAL"/>
              <w:rPr>
                <w:lang w:val="fr-FR"/>
              </w:rPr>
            </w:pPr>
            <w:r w:rsidRPr="00DD1D60">
              <w:rPr>
                <w:bCs/>
                <w:lang w:val="fr-FR"/>
              </w:rPr>
              <w:t>PDSCH_RA</w:t>
            </w:r>
          </w:p>
        </w:tc>
        <w:tc>
          <w:tcPr>
            <w:tcW w:w="1273" w:type="dxa"/>
            <w:tcBorders>
              <w:top w:val="single" w:sz="4" w:space="0" w:color="auto"/>
              <w:left w:val="single" w:sz="4" w:space="0" w:color="auto"/>
              <w:bottom w:val="single" w:sz="4" w:space="0" w:color="auto"/>
              <w:right w:val="single" w:sz="4" w:space="0" w:color="auto"/>
            </w:tcBorders>
            <w:hideMark/>
          </w:tcPr>
          <w:p w14:paraId="7DA6E65F"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nil"/>
              <w:right w:val="single" w:sz="4" w:space="0" w:color="auto"/>
            </w:tcBorders>
            <w:vAlign w:val="center"/>
            <w:hideMark/>
          </w:tcPr>
          <w:p w14:paraId="06E0CE2A" w14:textId="77777777" w:rsidR="003D5AE0" w:rsidRPr="00DD1D60" w:rsidRDefault="003D5AE0" w:rsidP="00127567">
            <w:pPr>
              <w:pStyle w:val="TAC"/>
              <w:rPr>
                <w:lang w:val="fr-FR"/>
              </w:rPr>
            </w:pPr>
          </w:p>
        </w:tc>
      </w:tr>
      <w:tr w:rsidR="003D5AE0" w:rsidRPr="00DD1D60" w14:paraId="18B8E17E"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542FB866" w14:textId="77777777" w:rsidR="003D5AE0" w:rsidRPr="00DD1D60" w:rsidRDefault="003D5AE0" w:rsidP="00127567">
            <w:pPr>
              <w:pStyle w:val="TAL"/>
              <w:rPr>
                <w:lang w:val="fr-FR"/>
              </w:rPr>
            </w:pPr>
            <w:r w:rsidRPr="00DD1D60">
              <w:rPr>
                <w:bCs/>
                <w:lang w:val="fr-FR"/>
              </w:rPr>
              <w:t>PDSCH_RB</w:t>
            </w:r>
          </w:p>
        </w:tc>
        <w:tc>
          <w:tcPr>
            <w:tcW w:w="1273" w:type="dxa"/>
            <w:tcBorders>
              <w:top w:val="single" w:sz="4" w:space="0" w:color="auto"/>
              <w:left w:val="single" w:sz="4" w:space="0" w:color="auto"/>
              <w:bottom w:val="single" w:sz="4" w:space="0" w:color="auto"/>
              <w:right w:val="single" w:sz="4" w:space="0" w:color="auto"/>
            </w:tcBorders>
            <w:hideMark/>
          </w:tcPr>
          <w:p w14:paraId="45C1FC64"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nil"/>
              <w:right w:val="single" w:sz="4" w:space="0" w:color="auto"/>
            </w:tcBorders>
            <w:vAlign w:val="center"/>
            <w:hideMark/>
          </w:tcPr>
          <w:p w14:paraId="3DFC7247" w14:textId="77777777" w:rsidR="003D5AE0" w:rsidRPr="00DD1D60" w:rsidRDefault="003D5AE0" w:rsidP="00127567">
            <w:pPr>
              <w:pStyle w:val="TAC"/>
              <w:rPr>
                <w:lang w:val="fr-FR"/>
              </w:rPr>
            </w:pPr>
          </w:p>
        </w:tc>
      </w:tr>
      <w:tr w:rsidR="003D5AE0" w:rsidRPr="00DD1D60" w14:paraId="0A369BDA"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vAlign w:val="center"/>
            <w:hideMark/>
          </w:tcPr>
          <w:p w14:paraId="07AF4E22" w14:textId="77777777" w:rsidR="003D5AE0" w:rsidRPr="00DD1D60" w:rsidRDefault="003D5AE0" w:rsidP="00127567">
            <w:pPr>
              <w:pStyle w:val="TAL"/>
              <w:rPr>
                <w:lang w:val="fr-FR"/>
              </w:rPr>
            </w:pPr>
            <w:r w:rsidRPr="00DD1D60">
              <w:rPr>
                <w:lang w:val="fr-FR"/>
              </w:rPr>
              <w:t>OCNG_RA</w:t>
            </w:r>
            <w:r w:rsidRPr="00DD1D60">
              <w:rPr>
                <w:vertAlign w:val="superscript"/>
                <w:lang w:val="fr-FR"/>
              </w:rPr>
              <w:t>Note 1</w:t>
            </w:r>
          </w:p>
        </w:tc>
        <w:tc>
          <w:tcPr>
            <w:tcW w:w="1273" w:type="dxa"/>
            <w:tcBorders>
              <w:top w:val="single" w:sz="4" w:space="0" w:color="auto"/>
              <w:left w:val="single" w:sz="4" w:space="0" w:color="auto"/>
              <w:bottom w:val="single" w:sz="4" w:space="0" w:color="auto"/>
              <w:right w:val="single" w:sz="4" w:space="0" w:color="auto"/>
            </w:tcBorders>
            <w:hideMark/>
          </w:tcPr>
          <w:p w14:paraId="6B551A08"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nil"/>
              <w:right w:val="single" w:sz="4" w:space="0" w:color="auto"/>
            </w:tcBorders>
            <w:vAlign w:val="center"/>
            <w:hideMark/>
          </w:tcPr>
          <w:p w14:paraId="3AD4A123" w14:textId="77777777" w:rsidR="003D5AE0" w:rsidRPr="00DD1D60" w:rsidRDefault="003D5AE0" w:rsidP="00127567">
            <w:pPr>
              <w:pStyle w:val="TAC"/>
              <w:rPr>
                <w:lang w:val="fr-FR"/>
              </w:rPr>
            </w:pPr>
          </w:p>
        </w:tc>
      </w:tr>
      <w:tr w:rsidR="003D5AE0" w:rsidRPr="00DD1D60" w14:paraId="629A147E"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vAlign w:val="center"/>
            <w:hideMark/>
          </w:tcPr>
          <w:p w14:paraId="6C05AF64" w14:textId="77777777" w:rsidR="003D5AE0" w:rsidRPr="00DD1D60" w:rsidRDefault="003D5AE0" w:rsidP="00127567">
            <w:pPr>
              <w:pStyle w:val="TAL"/>
              <w:rPr>
                <w:lang w:val="fr-FR"/>
              </w:rPr>
            </w:pPr>
            <w:r w:rsidRPr="00DD1D60">
              <w:rPr>
                <w:lang w:val="fr-FR"/>
              </w:rPr>
              <w:t>OCNG_RB</w:t>
            </w:r>
            <w:r w:rsidRPr="00DD1D60">
              <w:rPr>
                <w:vertAlign w:val="superscript"/>
                <w:lang w:val="fr-FR"/>
              </w:rPr>
              <w:t>Note 1</w:t>
            </w:r>
          </w:p>
        </w:tc>
        <w:tc>
          <w:tcPr>
            <w:tcW w:w="1273" w:type="dxa"/>
            <w:tcBorders>
              <w:top w:val="single" w:sz="4" w:space="0" w:color="auto"/>
              <w:left w:val="single" w:sz="4" w:space="0" w:color="auto"/>
              <w:bottom w:val="single" w:sz="4" w:space="0" w:color="auto"/>
              <w:right w:val="single" w:sz="4" w:space="0" w:color="auto"/>
            </w:tcBorders>
            <w:hideMark/>
          </w:tcPr>
          <w:p w14:paraId="31268E2F" w14:textId="77777777" w:rsidR="003D5AE0" w:rsidRPr="00DD1D60" w:rsidRDefault="003D5AE0" w:rsidP="00127567">
            <w:pPr>
              <w:pStyle w:val="TAC"/>
              <w:rPr>
                <w:lang w:val="fr-FR"/>
              </w:rPr>
            </w:pPr>
            <w:r w:rsidRPr="00DD1D60">
              <w:rPr>
                <w:lang w:val="fr-FR"/>
              </w:rPr>
              <w:t>dB</w:t>
            </w:r>
          </w:p>
        </w:tc>
        <w:tc>
          <w:tcPr>
            <w:tcW w:w="3803" w:type="dxa"/>
            <w:gridSpan w:val="3"/>
            <w:tcBorders>
              <w:top w:val="nil"/>
              <w:left w:val="single" w:sz="4" w:space="0" w:color="auto"/>
              <w:bottom w:val="single" w:sz="4" w:space="0" w:color="auto"/>
              <w:right w:val="single" w:sz="4" w:space="0" w:color="auto"/>
            </w:tcBorders>
            <w:vAlign w:val="center"/>
            <w:hideMark/>
          </w:tcPr>
          <w:p w14:paraId="2F29687B" w14:textId="77777777" w:rsidR="003D5AE0" w:rsidRPr="00DD1D60" w:rsidRDefault="003D5AE0" w:rsidP="00127567">
            <w:pPr>
              <w:pStyle w:val="TAC"/>
              <w:rPr>
                <w:lang w:val="fr-FR"/>
              </w:rPr>
            </w:pPr>
          </w:p>
        </w:tc>
      </w:tr>
      <w:tr w:rsidR="003D5AE0" w:rsidRPr="00DD1D60" w14:paraId="5FCE4CA7"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C110F7F" w14:textId="77777777" w:rsidR="003D5AE0" w:rsidRPr="00DD1D60" w:rsidRDefault="003D5AE0" w:rsidP="00127567">
            <w:pPr>
              <w:pStyle w:val="TAL"/>
              <w:rPr>
                <w:lang w:val="fr-FR"/>
              </w:rPr>
            </w:pPr>
            <w:r w:rsidRPr="00DD1D60">
              <w:rPr>
                <w:lang w:val="fr-FR"/>
              </w:rPr>
              <w:t>Qrxlevmin</w:t>
            </w:r>
          </w:p>
        </w:tc>
        <w:tc>
          <w:tcPr>
            <w:tcW w:w="1273" w:type="dxa"/>
            <w:tcBorders>
              <w:top w:val="single" w:sz="4" w:space="0" w:color="auto"/>
              <w:left w:val="single" w:sz="4" w:space="0" w:color="auto"/>
              <w:bottom w:val="single" w:sz="4" w:space="0" w:color="auto"/>
              <w:right w:val="single" w:sz="4" w:space="0" w:color="auto"/>
            </w:tcBorders>
            <w:hideMark/>
          </w:tcPr>
          <w:p w14:paraId="458C604A" w14:textId="77777777" w:rsidR="003D5AE0" w:rsidRPr="00DD1D60" w:rsidRDefault="003D5AE0" w:rsidP="00127567">
            <w:pPr>
              <w:pStyle w:val="TAC"/>
              <w:rPr>
                <w:lang w:val="fr-FR"/>
              </w:rPr>
            </w:pPr>
            <w:r w:rsidRPr="00DD1D60">
              <w:rPr>
                <w:lang w:val="fr-FR"/>
              </w:rPr>
              <w:t>dBm</w:t>
            </w:r>
          </w:p>
        </w:tc>
        <w:tc>
          <w:tcPr>
            <w:tcW w:w="3803" w:type="dxa"/>
            <w:gridSpan w:val="3"/>
            <w:tcBorders>
              <w:top w:val="single" w:sz="4" w:space="0" w:color="auto"/>
              <w:left w:val="single" w:sz="4" w:space="0" w:color="auto"/>
              <w:bottom w:val="single" w:sz="4" w:space="0" w:color="auto"/>
              <w:right w:val="single" w:sz="4" w:space="0" w:color="auto"/>
            </w:tcBorders>
            <w:hideMark/>
          </w:tcPr>
          <w:p w14:paraId="3556D8F7" w14:textId="77777777" w:rsidR="003D5AE0" w:rsidRPr="00DD1D60" w:rsidRDefault="003D5AE0" w:rsidP="00127567">
            <w:pPr>
              <w:pStyle w:val="TAC"/>
              <w:rPr>
                <w:lang w:val="fr-FR"/>
              </w:rPr>
            </w:pPr>
            <w:r w:rsidRPr="00DD1D60">
              <w:rPr>
                <w:lang w:val="fr-FR"/>
              </w:rPr>
              <w:t>-140</w:t>
            </w:r>
          </w:p>
        </w:tc>
      </w:tr>
      <w:tr w:rsidR="003D5AE0" w:rsidRPr="00DD1D60" w14:paraId="72B1CBFB"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085F831B" w14:textId="77777777" w:rsidR="003D5AE0" w:rsidRPr="00DD1D60" w:rsidRDefault="003D5AE0" w:rsidP="00127567">
            <w:pPr>
              <w:pStyle w:val="TAL"/>
              <w:rPr>
                <w:lang w:val="fr-FR"/>
              </w:rPr>
            </w:pPr>
            <w:r w:rsidRPr="00DD1D60">
              <w:rPr>
                <w:position w:val="-12"/>
                <w:lang w:val="fr-FR"/>
              </w:rPr>
              <w:object w:dxaOrig="435" w:dyaOrig="435" w14:anchorId="0C1F5E11">
                <v:shape id="_x0000_i1047" type="#_x0000_t75" style="width:21.5pt;height:21.5pt" o:ole="" fillcolor="window">
                  <v:imagedata r:id="rId13" o:title=""/>
                </v:shape>
                <o:OLEObject Type="Embed" ProgID="Equation.3" ShapeID="_x0000_i1047" DrawAspect="Content" ObjectID="_1749664420" r:id="rId37"/>
              </w:object>
            </w:r>
            <w:r w:rsidRPr="00DD1D60">
              <w:rPr>
                <w:vertAlign w:val="superscript"/>
                <w:lang w:val="fr-FR"/>
              </w:rPr>
              <w:t xml:space="preserve"> Note 2</w:t>
            </w:r>
          </w:p>
        </w:tc>
        <w:tc>
          <w:tcPr>
            <w:tcW w:w="1273" w:type="dxa"/>
            <w:tcBorders>
              <w:top w:val="single" w:sz="4" w:space="0" w:color="auto"/>
              <w:left w:val="single" w:sz="4" w:space="0" w:color="auto"/>
              <w:bottom w:val="single" w:sz="4" w:space="0" w:color="auto"/>
              <w:right w:val="single" w:sz="4" w:space="0" w:color="auto"/>
            </w:tcBorders>
            <w:hideMark/>
          </w:tcPr>
          <w:p w14:paraId="53354D84" w14:textId="77777777" w:rsidR="003D5AE0" w:rsidRPr="00DD1D60" w:rsidRDefault="003D5AE0" w:rsidP="00127567">
            <w:pPr>
              <w:pStyle w:val="TAC"/>
              <w:rPr>
                <w:lang w:val="fr-FR"/>
              </w:rPr>
            </w:pPr>
            <w:r w:rsidRPr="00DD1D60">
              <w:rPr>
                <w:lang w:val="fr-FR"/>
              </w:rPr>
              <w:t>dBm/15 kHz</w:t>
            </w:r>
          </w:p>
        </w:tc>
        <w:tc>
          <w:tcPr>
            <w:tcW w:w="3803" w:type="dxa"/>
            <w:gridSpan w:val="3"/>
            <w:tcBorders>
              <w:top w:val="single" w:sz="4" w:space="0" w:color="auto"/>
              <w:left w:val="single" w:sz="4" w:space="0" w:color="auto"/>
              <w:bottom w:val="single" w:sz="4" w:space="0" w:color="auto"/>
              <w:right w:val="single" w:sz="4" w:space="0" w:color="auto"/>
            </w:tcBorders>
            <w:hideMark/>
          </w:tcPr>
          <w:p w14:paraId="3EEBAF53" w14:textId="77777777" w:rsidR="003D5AE0" w:rsidRPr="00DD1D60" w:rsidRDefault="003D5AE0" w:rsidP="00127567">
            <w:pPr>
              <w:pStyle w:val="TAC"/>
              <w:rPr>
                <w:lang w:val="fr-FR"/>
              </w:rPr>
            </w:pPr>
            <w:r w:rsidRPr="00DD1D60">
              <w:rPr>
                <w:lang w:val="fr-FR"/>
              </w:rPr>
              <w:t>-98</w:t>
            </w:r>
          </w:p>
        </w:tc>
      </w:tr>
      <w:tr w:rsidR="003D5AE0" w:rsidRPr="00DD1D60" w14:paraId="7DF0715B" w14:textId="77777777" w:rsidTr="003D5AE0">
        <w:trPr>
          <w:cantSplit/>
          <w:trHeight w:val="203"/>
          <w:jc w:val="center"/>
        </w:trPr>
        <w:tc>
          <w:tcPr>
            <w:tcW w:w="4022" w:type="dxa"/>
            <w:tcBorders>
              <w:top w:val="single" w:sz="4" w:space="0" w:color="auto"/>
              <w:left w:val="single" w:sz="4" w:space="0" w:color="auto"/>
              <w:bottom w:val="single" w:sz="4" w:space="0" w:color="auto"/>
              <w:right w:val="single" w:sz="4" w:space="0" w:color="auto"/>
            </w:tcBorders>
            <w:hideMark/>
          </w:tcPr>
          <w:p w14:paraId="29EB4B4E" w14:textId="77777777" w:rsidR="003D5AE0" w:rsidRPr="00DD1D60" w:rsidRDefault="003D5AE0" w:rsidP="00127567">
            <w:pPr>
              <w:pStyle w:val="TAL"/>
              <w:rPr>
                <w:lang w:val="fr-FR"/>
              </w:rPr>
            </w:pPr>
            <w:r w:rsidRPr="00DD1D60">
              <w:rPr>
                <w:lang w:val="fr-FR"/>
              </w:rPr>
              <w:t>RSRP</w:t>
            </w:r>
            <w:r w:rsidRPr="00DD1D60">
              <w:rPr>
                <w:vertAlign w:val="superscript"/>
                <w:lang w:val="fr-FR"/>
              </w:rPr>
              <w:t xml:space="preserve"> Note 3</w:t>
            </w:r>
          </w:p>
        </w:tc>
        <w:tc>
          <w:tcPr>
            <w:tcW w:w="1273" w:type="dxa"/>
            <w:tcBorders>
              <w:top w:val="single" w:sz="4" w:space="0" w:color="auto"/>
              <w:left w:val="single" w:sz="4" w:space="0" w:color="auto"/>
              <w:bottom w:val="single" w:sz="4" w:space="0" w:color="auto"/>
              <w:right w:val="single" w:sz="4" w:space="0" w:color="auto"/>
            </w:tcBorders>
            <w:hideMark/>
          </w:tcPr>
          <w:p w14:paraId="42B4B133" w14:textId="77777777" w:rsidR="003D5AE0" w:rsidRPr="00DD1D60" w:rsidRDefault="003D5AE0" w:rsidP="00127567">
            <w:pPr>
              <w:pStyle w:val="TAC"/>
              <w:rPr>
                <w:lang w:val="fr-FR"/>
              </w:rPr>
            </w:pPr>
            <w:r w:rsidRPr="00DD1D60">
              <w:rPr>
                <w:lang w:val="fr-FR"/>
              </w:rPr>
              <w:t>dBm/15 KHz</w:t>
            </w:r>
          </w:p>
        </w:tc>
        <w:tc>
          <w:tcPr>
            <w:tcW w:w="1267" w:type="dxa"/>
            <w:tcBorders>
              <w:top w:val="single" w:sz="4" w:space="0" w:color="auto"/>
              <w:left w:val="single" w:sz="4" w:space="0" w:color="auto"/>
              <w:bottom w:val="single" w:sz="4" w:space="0" w:color="auto"/>
              <w:right w:val="single" w:sz="4" w:space="0" w:color="auto"/>
            </w:tcBorders>
            <w:hideMark/>
          </w:tcPr>
          <w:p w14:paraId="28FEBE68" w14:textId="77777777" w:rsidR="003D5AE0" w:rsidRPr="00DD1D60" w:rsidRDefault="003D5AE0" w:rsidP="00127567">
            <w:pPr>
              <w:pStyle w:val="TAC"/>
              <w:rPr>
                <w:lang w:val="fr-FR"/>
              </w:rPr>
            </w:pPr>
            <w:r w:rsidRPr="00DD1D60">
              <w:rPr>
                <w:rFonts w:cs="v4.2.0"/>
                <w:lang w:val="fr-FR"/>
              </w:rPr>
              <w:t>-84</w:t>
            </w:r>
          </w:p>
        </w:tc>
        <w:tc>
          <w:tcPr>
            <w:tcW w:w="1268" w:type="dxa"/>
            <w:tcBorders>
              <w:top w:val="single" w:sz="4" w:space="0" w:color="auto"/>
              <w:left w:val="single" w:sz="4" w:space="0" w:color="auto"/>
              <w:bottom w:val="single" w:sz="4" w:space="0" w:color="auto"/>
              <w:right w:val="single" w:sz="4" w:space="0" w:color="auto"/>
            </w:tcBorders>
            <w:hideMark/>
          </w:tcPr>
          <w:p w14:paraId="4FDB5D31" w14:textId="77777777" w:rsidR="003D5AE0" w:rsidRPr="00DD1D60" w:rsidRDefault="003D5AE0" w:rsidP="00127567">
            <w:pPr>
              <w:pStyle w:val="TAC"/>
              <w:rPr>
                <w:lang w:val="fr-FR" w:eastAsia="zh-CN"/>
              </w:rPr>
            </w:pPr>
            <w:r w:rsidRPr="00DD1D60">
              <w:rPr>
                <w:lang w:val="fr-FR" w:eastAsia="zh-CN"/>
              </w:rPr>
              <w:t>-84</w:t>
            </w:r>
          </w:p>
        </w:tc>
        <w:tc>
          <w:tcPr>
            <w:tcW w:w="1268" w:type="dxa"/>
            <w:tcBorders>
              <w:top w:val="single" w:sz="4" w:space="0" w:color="auto"/>
              <w:left w:val="single" w:sz="4" w:space="0" w:color="auto"/>
              <w:bottom w:val="single" w:sz="4" w:space="0" w:color="auto"/>
              <w:right w:val="single" w:sz="4" w:space="0" w:color="auto"/>
            </w:tcBorders>
            <w:hideMark/>
          </w:tcPr>
          <w:p w14:paraId="2D931098" w14:textId="77777777" w:rsidR="003D5AE0" w:rsidRPr="00DD1D60" w:rsidRDefault="003D5AE0" w:rsidP="00127567">
            <w:pPr>
              <w:pStyle w:val="TAC"/>
              <w:rPr>
                <w:lang w:val="fr-FR"/>
              </w:rPr>
            </w:pPr>
            <w:r w:rsidRPr="00DD1D60">
              <w:rPr>
                <w:rFonts w:cs="v4.2.0"/>
                <w:lang w:val="fr-FR"/>
              </w:rPr>
              <w:t xml:space="preserve">-84 </w:t>
            </w:r>
          </w:p>
        </w:tc>
      </w:tr>
      <w:tr w:rsidR="003D5AE0" w:rsidRPr="00DD1D60" w14:paraId="7E89F210" w14:textId="77777777" w:rsidTr="003D5AE0">
        <w:trPr>
          <w:cantSplit/>
          <w:trHeight w:val="203"/>
          <w:jc w:val="center"/>
        </w:trPr>
        <w:tc>
          <w:tcPr>
            <w:tcW w:w="4022" w:type="dxa"/>
            <w:tcBorders>
              <w:top w:val="single" w:sz="4" w:space="0" w:color="auto"/>
              <w:left w:val="single" w:sz="4" w:space="0" w:color="auto"/>
              <w:bottom w:val="single" w:sz="4" w:space="0" w:color="auto"/>
              <w:right w:val="single" w:sz="4" w:space="0" w:color="auto"/>
            </w:tcBorders>
          </w:tcPr>
          <w:p w14:paraId="0C399D9B" w14:textId="77777777" w:rsidR="003D5AE0" w:rsidRPr="00DD1D60" w:rsidRDefault="003D5AE0" w:rsidP="00127567">
            <w:pPr>
              <w:pStyle w:val="TAL"/>
              <w:rPr>
                <w:lang w:val="fr-FR"/>
              </w:rPr>
            </w:pPr>
            <w:r>
              <w:rPr>
                <w:lang w:val="fr-FR"/>
              </w:rPr>
              <w:t>RSRQ</w:t>
            </w:r>
            <w:r>
              <w:rPr>
                <w:vertAlign w:val="superscript"/>
                <w:lang w:val="fr-FR"/>
              </w:rPr>
              <w:t xml:space="preserve"> Note 3</w:t>
            </w:r>
          </w:p>
        </w:tc>
        <w:tc>
          <w:tcPr>
            <w:tcW w:w="1273" w:type="dxa"/>
            <w:tcBorders>
              <w:top w:val="single" w:sz="4" w:space="0" w:color="auto"/>
              <w:left w:val="single" w:sz="4" w:space="0" w:color="auto"/>
              <w:bottom w:val="single" w:sz="4" w:space="0" w:color="auto"/>
              <w:right w:val="single" w:sz="4" w:space="0" w:color="auto"/>
            </w:tcBorders>
          </w:tcPr>
          <w:p w14:paraId="19600C5E" w14:textId="77777777" w:rsidR="003D5AE0" w:rsidRPr="00DD1D60" w:rsidRDefault="003D5AE0" w:rsidP="00127567">
            <w:pPr>
              <w:pStyle w:val="TAC"/>
              <w:rPr>
                <w:lang w:val="fr-FR"/>
              </w:rPr>
            </w:pPr>
            <w:r>
              <w:rPr>
                <w:lang w:val="fr-FR"/>
              </w:rPr>
              <w:t>dB</w:t>
            </w:r>
          </w:p>
        </w:tc>
        <w:tc>
          <w:tcPr>
            <w:tcW w:w="1267" w:type="dxa"/>
            <w:tcBorders>
              <w:top w:val="single" w:sz="4" w:space="0" w:color="auto"/>
              <w:left w:val="single" w:sz="4" w:space="0" w:color="auto"/>
              <w:bottom w:val="single" w:sz="4" w:space="0" w:color="auto"/>
              <w:right w:val="single" w:sz="4" w:space="0" w:color="auto"/>
            </w:tcBorders>
          </w:tcPr>
          <w:p w14:paraId="14C72973" w14:textId="77777777" w:rsidR="003D5AE0" w:rsidRPr="00DD1D60" w:rsidRDefault="003D5AE0" w:rsidP="00127567">
            <w:pPr>
              <w:pStyle w:val="TAC"/>
              <w:rPr>
                <w:rFonts w:cs="v4.2.0"/>
                <w:lang w:val="fr-FR"/>
              </w:rPr>
            </w:pPr>
            <w:r>
              <w:rPr>
                <w:rFonts w:cs="v4.2.0"/>
                <w:lang w:val="fr-FR"/>
              </w:rPr>
              <w:t>-10.96</w:t>
            </w:r>
          </w:p>
        </w:tc>
        <w:tc>
          <w:tcPr>
            <w:tcW w:w="1268" w:type="dxa"/>
            <w:tcBorders>
              <w:top w:val="single" w:sz="4" w:space="0" w:color="auto"/>
              <w:left w:val="single" w:sz="4" w:space="0" w:color="auto"/>
              <w:bottom w:val="single" w:sz="4" w:space="0" w:color="auto"/>
              <w:right w:val="single" w:sz="4" w:space="0" w:color="auto"/>
            </w:tcBorders>
          </w:tcPr>
          <w:p w14:paraId="378DD634" w14:textId="77777777" w:rsidR="003D5AE0" w:rsidRPr="00DD1D60" w:rsidRDefault="003D5AE0" w:rsidP="00127567">
            <w:pPr>
              <w:pStyle w:val="TAC"/>
              <w:rPr>
                <w:lang w:val="fr-FR" w:eastAsia="zh-CN"/>
              </w:rPr>
            </w:pPr>
            <w:r>
              <w:rPr>
                <w:rFonts w:cs="v4.2.0"/>
                <w:lang w:val="fr-FR"/>
              </w:rPr>
              <w:t>-10.96</w:t>
            </w:r>
          </w:p>
        </w:tc>
        <w:tc>
          <w:tcPr>
            <w:tcW w:w="1268" w:type="dxa"/>
            <w:tcBorders>
              <w:top w:val="single" w:sz="4" w:space="0" w:color="auto"/>
              <w:left w:val="single" w:sz="4" w:space="0" w:color="auto"/>
              <w:bottom w:val="single" w:sz="4" w:space="0" w:color="auto"/>
              <w:right w:val="single" w:sz="4" w:space="0" w:color="auto"/>
            </w:tcBorders>
          </w:tcPr>
          <w:p w14:paraId="575F4FEC" w14:textId="77777777" w:rsidR="003D5AE0" w:rsidRPr="00DD1D60" w:rsidRDefault="003D5AE0" w:rsidP="00127567">
            <w:pPr>
              <w:pStyle w:val="TAC"/>
              <w:rPr>
                <w:rFonts w:cs="v4.2.0"/>
                <w:lang w:val="fr-FR"/>
              </w:rPr>
            </w:pPr>
            <w:r>
              <w:rPr>
                <w:rFonts w:cs="v4.2.0"/>
                <w:lang w:val="fr-FR"/>
              </w:rPr>
              <w:t xml:space="preserve">-10.96 </w:t>
            </w:r>
          </w:p>
        </w:tc>
      </w:tr>
      <w:tr w:rsidR="003D5AE0" w:rsidRPr="00DD1D60" w14:paraId="162AF292" w14:textId="77777777" w:rsidTr="003D5AE0">
        <w:trPr>
          <w:cantSplit/>
          <w:trHeight w:val="207"/>
          <w:jc w:val="center"/>
        </w:trPr>
        <w:tc>
          <w:tcPr>
            <w:tcW w:w="4022" w:type="dxa"/>
            <w:tcBorders>
              <w:top w:val="single" w:sz="4" w:space="0" w:color="auto"/>
              <w:left w:val="single" w:sz="4" w:space="0" w:color="auto"/>
              <w:bottom w:val="single" w:sz="4" w:space="0" w:color="auto"/>
              <w:right w:val="single" w:sz="4" w:space="0" w:color="auto"/>
            </w:tcBorders>
            <w:hideMark/>
          </w:tcPr>
          <w:p w14:paraId="0D184E25" w14:textId="77777777" w:rsidR="003D5AE0" w:rsidRPr="00DD1D60" w:rsidRDefault="003D5AE0" w:rsidP="00127567">
            <w:pPr>
              <w:pStyle w:val="TAL"/>
              <w:rPr>
                <w:lang w:val="fr-FR"/>
              </w:rPr>
            </w:pPr>
            <w:r w:rsidRPr="00DD1D60">
              <w:rPr>
                <w:position w:val="-12"/>
                <w:lang w:val="fr-FR"/>
              </w:rPr>
              <w:object w:dxaOrig="585" w:dyaOrig="435" w14:anchorId="2A685C96">
                <v:shape id="_x0000_i1048" type="#_x0000_t75" style="width:30pt;height:21.5pt" o:ole="" fillcolor="window">
                  <v:imagedata r:id="rId11" o:title=""/>
                </v:shape>
                <o:OLEObject Type="Embed" ProgID="Equation.3" ShapeID="_x0000_i1048" DrawAspect="Content" ObjectID="_1749664421" r:id="rId38"/>
              </w:object>
            </w:r>
          </w:p>
        </w:tc>
        <w:tc>
          <w:tcPr>
            <w:tcW w:w="1273" w:type="dxa"/>
            <w:tcBorders>
              <w:top w:val="single" w:sz="4" w:space="0" w:color="auto"/>
              <w:left w:val="single" w:sz="4" w:space="0" w:color="auto"/>
              <w:bottom w:val="single" w:sz="4" w:space="0" w:color="auto"/>
              <w:right w:val="single" w:sz="4" w:space="0" w:color="auto"/>
            </w:tcBorders>
            <w:hideMark/>
          </w:tcPr>
          <w:p w14:paraId="787A9E81" w14:textId="77777777" w:rsidR="003D5AE0" w:rsidRPr="00DD1D60" w:rsidRDefault="003D5AE0" w:rsidP="00127567">
            <w:pPr>
              <w:pStyle w:val="TAC"/>
              <w:rPr>
                <w:lang w:val="fr-FR"/>
              </w:rPr>
            </w:pPr>
            <w:r w:rsidRPr="00DD1D60">
              <w:rPr>
                <w:lang w:val="fr-FR"/>
              </w:rPr>
              <w:t>dB</w:t>
            </w:r>
          </w:p>
        </w:tc>
        <w:tc>
          <w:tcPr>
            <w:tcW w:w="1267" w:type="dxa"/>
            <w:tcBorders>
              <w:top w:val="single" w:sz="4" w:space="0" w:color="auto"/>
              <w:left w:val="single" w:sz="4" w:space="0" w:color="auto"/>
              <w:bottom w:val="single" w:sz="4" w:space="0" w:color="auto"/>
              <w:right w:val="single" w:sz="4" w:space="0" w:color="auto"/>
            </w:tcBorders>
            <w:hideMark/>
          </w:tcPr>
          <w:p w14:paraId="131FBC7E" w14:textId="77777777" w:rsidR="003D5AE0" w:rsidRPr="00DD1D60" w:rsidRDefault="003D5AE0" w:rsidP="00127567">
            <w:pPr>
              <w:pStyle w:val="TAC"/>
              <w:rPr>
                <w:lang w:val="fr-FR"/>
              </w:rPr>
            </w:pPr>
            <w:r w:rsidRPr="00DD1D60">
              <w:rPr>
                <w:rFonts w:cs="v4.2.0"/>
                <w:lang w:val="fr-FR"/>
              </w:rPr>
              <w:t xml:space="preserve">14 </w:t>
            </w:r>
          </w:p>
        </w:tc>
        <w:tc>
          <w:tcPr>
            <w:tcW w:w="1268" w:type="dxa"/>
            <w:tcBorders>
              <w:top w:val="single" w:sz="4" w:space="0" w:color="auto"/>
              <w:left w:val="single" w:sz="4" w:space="0" w:color="auto"/>
              <w:bottom w:val="single" w:sz="4" w:space="0" w:color="auto"/>
              <w:right w:val="single" w:sz="4" w:space="0" w:color="auto"/>
            </w:tcBorders>
            <w:hideMark/>
          </w:tcPr>
          <w:p w14:paraId="438EEA8A" w14:textId="77777777" w:rsidR="003D5AE0" w:rsidRPr="00DD1D60" w:rsidRDefault="003D5AE0" w:rsidP="00127567">
            <w:pPr>
              <w:pStyle w:val="TAC"/>
              <w:rPr>
                <w:lang w:val="fr-FR" w:eastAsia="zh-CN"/>
              </w:rPr>
            </w:pPr>
            <w:r w:rsidRPr="00DD1D60">
              <w:rPr>
                <w:lang w:val="fr-FR" w:eastAsia="zh-CN"/>
              </w:rPr>
              <w:t>14</w:t>
            </w:r>
          </w:p>
        </w:tc>
        <w:tc>
          <w:tcPr>
            <w:tcW w:w="1268" w:type="dxa"/>
            <w:tcBorders>
              <w:top w:val="single" w:sz="4" w:space="0" w:color="auto"/>
              <w:left w:val="single" w:sz="4" w:space="0" w:color="auto"/>
              <w:bottom w:val="single" w:sz="4" w:space="0" w:color="auto"/>
              <w:right w:val="single" w:sz="4" w:space="0" w:color="auto"/>
            </w:tcBorders>
            <w:hideMark/>
          </w:tcPr>
          <w:p w14:paraId="5CC895E2" w14:textId="77777777" w:rsidR="003D5AE0" w:rsidRPr="00DD1D60" w:rsidRDefault="003D5AE0" w:rsidP="00127567">
            <w:pPr>
              <w:pStyle w:val="TAC"/>
              <w:rPr>
                <w:lang w:val="fr-FR"/>
              </w:rPr>
            </w:pPr>
            <w:r w:rsidRPr="00DD1D60">
              <w:rPr>
                <w:rFonts w:cs="v4.2.0"/>
                <w:lang w:val="fr-FR"/>
              </w:rPr>
              <w:t>14</w:t>
            </w:r>
          </w:p>
        </w:tc>
      </w:tr>
      <w:tr w:rsidR="003D5AE0" w:rsidRPr="00DD1D60" w14:paraId="5533BC9B" w14:textId="77777777" w:rsidTr="003D5AE0">
        <w:trPr>
          <w:cantSplit/>
          <w:trHeight w:val="207"/>
          <w:jc w:val="center"/>
        </w:trPr>
        <w:tc>
          <w:tcPr>
            <w:tcW w:w="4022" w:type="dxa"/>
            <w:tcBorders>
              <w:top w:val="single" w:sz="4" w:space="0" w:color="auto"/>
              <w:left w:val="single" w:sz="4" w:space="0" w:color="auto"/>
              <w:bottom w:val="single" w:sz="4" w:space="0" w:color="auto"/>
              <w:right w:val="single" w:sz="4" w:space="0" w:color="auto"/>
            </w:tcBorders>
            <w:hideMark/>
          </w:tcPr>
          <w:p w14:paraId="08A87AFF" w14:textId="77777777" w:rsidR="003D5AE0" w:rsidRPr="00DD1D60" w:rsidRDefault="003D5AE0" w:rsidP="00127567">
            <w:pPr>
              <w:pStyle w:val="TAL"/>
              <w:rPr>
                <w:lang w:val="fr-FR"/>
              </w:rPr>
            </w:pPr>
            <w:r w:rsidRPr="00DD1D60">
              <w:rPr>
                <w:position w:val="-12"/>
                <w:lang w:val="fr-FR"/>
              </w:rPr>
              <w:object w:dxaOrig="720" w:dyaOrig="435" w14:anchorId="00B4B8FE">
                <v:shape id="_x0000_i1049" type="#_x0000_t75" style="width:36.5pt;height:21.5pt" o:ole="" fillcolor="window">
                  <v:imagedata r:id="rId21" o:title=""/>
                </v:shape>
                <o:OLEObject Type="Embed" ProgID="Equation.3" ShapeID="_x0000_i1049" DrawAspect="Content" ObjectID="_1749664422" r:id="rId39"/>
              </w:object>
            </w:r>
          </w:p>
        </w:tc>
        <w:tc>
          <w:tcPr>
            <w:tcW w:w="1273" w:type="dxa"/>
            <w:tcBorders>
              <w:top w:val="single" w:sz="4" w:space="0" w:color="auto"/>
              <w:left w:val="single" w:sz="4" w:space="0" w:color="auto"/>
              <w:bottom w:val="single" w:sz="4" w:space="0" w:color="auto"/>
              <w:right w:val="single" w:sz="4" w:space="0" w:color="auto"/>
            </w:tcBorders>
            <w:hideMark/>
          </w:tcPr>
          <w:p w14:paraId="428345B4" w14:textId="77777777" w:rsidR="003D5AE0" w:rsidRPr="00DD1D60" w:rsidRDefault="003D5AE0" w:rsidP="00127567">
            <w:pPr>
              <w:pStyle w:val="TAC"/>
              <w:rPr>
                <w:lang w:val="fr-FR"/>
              </w:rPr>
            </w:pPr>
            <w:r w:rsidRPr="00DD1D60">
              <w:rPr>
                <w:lang w:val="fr-FR"/>
              </w:rPr>
              <w:t>dB</w:t>
            </w:r>
          </w:p>
        </w:tc>
        <w:tc>
          <w:tcPr>
            <w:tcW w:w="1267" w:type="dxa"/>
            <w:tcBorders>
              <w:top w:val="single" w:sz="4" w:space="0" w:color="auto"/>
              <w:left w:val="single" w:sz="4" w:space="0" w:color="auto"/>
              <w:bottom w:val="single" w:sz="4" w:space="0" w:color="auto"/>
              <w:right w:val="single" w:sz="4" w:space="0" w:color="auto"/>
            </w:tcBorders>
            <w:hideMark/>
          </w:tcPr>
          <w:p w14:paraId="4115E5A7" w14:textId="77777777" w:rsidR="003D5AE0" w:rsidRPr="00DD1D60" w:rsidRDefault="003D5AE0" w:rsidP="00127567">
            <w:pPr>
              <w:pStyle w:val="TAC"/>
              <w:rPr>
                <w:lang w:val="fr-FR"/>
              </w:rPr>
            </w:pPr>
            <w:r w:rsidRPr="00DD1D60">
              <w:rPr>
                <w:rFonts w:cs="v4.2.0"/>
                <w:lang w:val="fr-FR"/>
              </w:rPr>
              <w:t xml:space="preserve">14 </w:t>
            </w:r>
          </w:p>
        </w:tc>
        <w:tc>
          <w:tcPr>
            <w:tcW w:w="1268" w:type="dxa"/>
            <w:tcBorders>
              <w:top w:val="single" w:sz="4" w:space="0" w:color="auto"/>
              <w:left w:val="single" w:sz="4" w:space="0" w:color="auto"/>
              <w:bottom w:val="single" w:sz="4" w:space="0" w:color="auto"/>
              <w:right w:val="single" w:sz="4" w:space="0" w:color="auto"/>
            </w:tcBorders>
            <w:hideMark/>
          </w:tcPr>
          <w:p w14:paraId="00181AA7" w14:textId="77777777" w:rsidR="003D5AE0" w:rsidRPr="00DD1D60" w:rsidRDefault="003D5AE0" w:rsidP="00127567">
            <w:pPr>
              <w:pStyle w:val="TAC"/>
              <w:rPr>
                <w:lang w:val="fr-FR" w:eastAsia="zh-CN"/>
              </w:rPr>
            </w:pPr>
            <w:r w:rsidRPr="00DD1D60">
              <w:rPr>
                <w:lang w:val="fr-FR" w:eastAsia="zh-CN"/>
              </w:rPr>
              <w:t>14</w:t>
            </w:r>
          </w:p>
        </w:tc>
        <w:tc>
          <w:tcPr>
            <w:tcW w:w="1268" w:type="dxa"/>
            <w:tcBorders>
              <w:top w:val="single" w:sz="4" w:space="0" w:color="auto"/>
              <w:left w:val="single" w:sz="4" w:space="0" w:color="auto"/>
              <w:bottom w:val="single" w:sz="4" w:space="0" w:color="auto"/>
              <w:right w:val="single" w:sz="4" w:space="0" w:color="auto"/>
            </w:tcBorders>
            <w:hideMark/>
          </w:tcPr>
          <w:p w14:paraId="37C32A1F" w14:textId="77777777" w:rsidR="003D5AE0" w:rsidRPr="00DD1D60" w:rsidRDefault="003D5AE0" w:rsidP="00127567">
            <w:pPr>
              <w:pStyle w:val="TAC"/>
              <w:rPr>
                <w:lang w:val="fr-FR"/>
              </w:rPr>
            </w:pPr>
            <w:r w:rsidRPr="00DD1D60">
              <w:rPr>
                <w:rFonts w:cs="v4.2.0"/>
                <w:lang w:val="fr-FR"/>
              </w:rPr>
              <w:t>14</w:t>
            </w:r>
          </w:p>
        </w:tc>
      </w:tr>
      <w:tr w:rsidR="003D5AE0" w:rsidRPr="00DD1D60" w14:paraId="6D14F5B0"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CD76984" w14:textId="77777777" w:rsidR="003D5AE0" w:rsidRPr="00DD1D60" w:rsidRDefault="003D5AE0" w:rsidP="00127567">
            <w:pPr>
              <w:pStyle w:val="TAL"/>
              <w:rPr>
                <w:vertAlign w:val="subscript"/>
                <w:lang w:val="fr-FR"/>
              </w:rPr>
            </w:pPr>
            <w:r w:rsidRPr="00DD1D60">
              <w:rPr>
                <w:lang w:val="fr-FR"/>
              </w:rPr>
              <w:t>Treselection</w:t>
            </w:r>
            <w:r w:rsidRPr="00DD1D60">
              <w:rPr>
                <w:vertAlign w:val="subscript"/>
                <w:lang w:val="fr-FR"/>
              </w:rPr>
              <w:t>EUTRAN</w:t>
            </w:r>
          </w:p>
        </w:tc>
        <w:tc>
          <w:tcPr>
            <w:tcW w:w="1273" w:type="dxa"/>
            <w:tcBorders>
              <w:top w:val="single" w:sz="4" w:space="0" w:color="auto"/>
              <w:left w:val="single" w:sz="4" w:space="0" w:color="auto"/>
              <w:bottom w:val="single" w:sz="4" w:space="0" w:color="auto"/>
              <w:right w:val="single" w:sz="4" w:space="0" w:color="auto"/>
            </w:tcBorders>
            <w:hideMark/>
          </w:tcPr>
          <w:p w14:paraId="2EF7B350" w14:textId="77777777" w:rsidR="003D5AE0" w:rsidRPr="00DD1D60" w:rsidRDefault="003D5AE0" w:rsidP="00127567">
            <w:pPr>
              <w:pStyle w:val="TAC"/>
              <w:rPr>
                <w:lang w:val="fr-FR"/>
              </w:rPr>
            </w:pPr>
            <w:r w:rsidRPr="00DD1D60">
              <w:rPr>
                <w:lang w:val="fr-FR"/>
              </w:rPr>
              <w:t>S</w:t>
            </w:r>
          </w:p>
        </w:tc>
        <w:tc>
          <w:tcPr>
            <w:tcW w:w="3803" w:type="dxa"/>
            <w:gridSpan w:val="3"/>
            <w:tcBorders>
              <w:top w:val="single" w:sz="4" w:space="0" w:color="auto"/>
              <w:left w:val="single" w:sz="4" w:space="0" w:color="auto"/>
              <w:bottom w:val="single" w:sz="4" w:space="0" w:color="auto"/>
              <w:right w:val="single" w:sz="4" w:space="0" w:color="auto"/>
            </w:tcBorders>
            <w:hideMark/>
          </w:tcPr>
          <w:p w14:paraId="6FA6CD0A" w14:textId="77777777" w:rsidR="003D5AE0" w:rsidRPr="00DD1D60" w:rsidRDefault="003D5AE0" w:rsidP="00127567">
            <w:pPr>
              <w:pStyle w:val="TAC"/>
              <w:rPr>
                <w:lang w:val="fr-FR"/>
              </w:rPr>
            </w:pPr>
            <w:r w:rsidRPr="00DD1D60">
              <w:rPr>
                <w:lang w:val="fr-FR"/>
              </w:rPr>
              <w:t>0</w:t>
            </w:r>
          </w:p>
        </w:tc>
      </w:tr>
      <w:tr w:rsidR="003D5AE0" w:rsidRPr="00DD1D60" w14:paraId="0F80F402"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582240EB" w14:textId="77777777" w:rsidR="003D5AE0" w:rsidRPr="00DD1D60" w:rsidRDefault="003D5AE0" w:rsidP="00127567">
            <w:pPr>
              <w:pStyle w:val="TAL"/>
              <w:rPr>
                <w:lang w:val="fr-FR"/>
              </w:rPr>
            </w:pPr>
            <w:r w:rsidRPr="00DD1D60">
              <w:rPr>
                <w:lang w:val="fr-FR"/>
              </w:rPr>
              <w:t>SnonintrasearchP</w:t>
            </w:r>
          </w:p>
        </w:tc>
        <w:tc>
          <w:tcPr>
            <w:tcW w:w="1273" w:type="dxa"/>
            <w:tcBorders>
              <w:top w:val="single" w:sz="4" w:space="0" w:color="auto"/>
              <w:left w:val="single" w:sz="4" w:space="0" w:color="auto"/>
              <w:bottom w:val="single" w:sz="4" w:space="0" w:color="auto"/>
              <w:right w:val="single" w:sz="4" w:space="0" w:color="auto"/>
            </w:tcBorders>
            <w:hideMark/>
          </w:tcPr>
          <w:p w14:paraId="35216B70" w14:textId="77777777" w:rsidR="003D5AE0" w:rsidRPr="00DD1D60" w:rsidRDefault="003D5AE0" w:rsidP="00127567">
            <w:pPr>
              <w:pStyle w:val="TAC"/>
              <w:rPr>
                <w:lang w:val="fr-FR"/>
              </w:rPr>
            </w:pPr>
            <w:r w:rsidRPr="00DD1D60">
              <w:rPr>
                <w:lang w:val="fr-FR"/>
              </w:rPr>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5E236906" w14:textId="77777777" w:rsidR="003D5AE0" w:rsidRPr="00DD1D60" w:rsidRDefault="003D5AE0" w:rsidP="00127567">
            <w:pPr>
              <w:pStyle w:val="TAC"/>
              <w:rPr>
                <w:lang w:val="fr-FR"/>
              </w:rPr>
            </w:pPr>
            <w:r w:rsidRPr="00DD1D60">
              <w:rPr>
                <w:lang w:val="fr-FR"/>
              </w:rPr>
              <w:t>50</w:t>
            </w:r>
          </w:p>
        </w:tc>
      </w:tr>
      <w:tr w:rsidR="003D5AE0" w:rsidRPr="00DD1D60" w14:paraId="6D7C8C94"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611DA89F" w14:textId="77777777" w:rsidR="003D5AE0" w:rsidRPr="00DD1D60" w:rsidRDefault="003D5AE0" w:rsidP="00127567">
            <w:pPr>
              <w:pStyle w:val="TAL"/>
              <w:rPr>
                <w:lang w:val="fr-FR"/>
              </w:rPr>
            </w:pPr>
            <w:r w:rsidRPr="00DD1D60">
              <w:rPr>
                <w:lang w:val="fr-FR"/>
              </w:rPr>
              <w:t>Thresh</w:t>
            </w:r>
            <w:r w:rsidRPr="00DD1D60">
              <w:rPr>
                <w:vertAlign w:val="subscript"/>
                <w:lang w:val="fr-FR"/>
              </w:rPr>
              <w:t>x, highP</w:t>
            </w:r>
          </w:p>
        </w:tc>
        <w:tc>
          <w:tcPr>
            <w:tcW w:w="1273" w:type="dxa"/>
            <w:tcBorders>
              <w:top w:val="single" w:sz="4" w:space="0" w:color="auto"/>
              <w:left w:val="single" w:sz="4" w:space="0" w:color="auto"/>
              <w:bottom w:val="single" w:sz="4" w:space="0" w:color="auto"/>
              <w:right w:val="single" w:sz="4" w:space="0" w:color="auto"/>
            </w:tcBorders>
            <w:hideMark/>
          </w:tcPr>
          <w:p w14:paraId="49DAC8EF" w14:textId="77777777" w:rsidR="003D5AE0" w:rsidRPr="00DD1D60" w:rsidRDefault="003D5AE0" w:rsidP="00127567">
            <w:pPr>
              <w:pStyle w:val="TAC"/>
              <w:rPr>
                <w:lang w:val="fr-FR"/>
              </w:rPr>
            </w:pPr>
            <w:r w:rsidRPr="00DD1D60">
              <w:rPr>
                <w:rFonts w:cs="v4.2.0"/>
                <w:lang w:val="fr-FR"/>
              </w:rPr>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695B4540" w14:textId="77777777" w:rsidR="003D5AE0" w:rsidRPr="00DD1D60" w:rsidRDefault="003D5AE0" w:rsidP="00127567">
            <w:pPr>
              <w:pStyle w:val="TAC"/>
              <w:rPr>
                <w:lang w:val="fr-FR"/>
              </w:rPr>
            </w:pPr>
            <w:r w:rsidRPr="00DD1D60">
              <w:rPr>
                <w:rFonts w:cs="v4.2.0"/>
                <w:lang w:val="fr-FR"/>
              </w:rPr>
              <w:t>48</w:t>
            </w:r>
          </w:p>
        </w:tc>
      </w:tr>
      <w:tr w:rsidR="003D5AE0" w:rsidRPr="00DD1D60" w14:paraId="0E345FEB"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5E29EBEC" w14:textId="77777777" w:rsidR="003D5AE0" w:rsidRPr="00DD1D60" w:rsidRDefault="003D5AE0" w:rsidP="00127567">
            <w:pPr>
              <w:pStyle w:val="TAL"/>
              <w:rPr>
                <w:bCs/>
                <w:lang w:val="fr-FR"/>
              </w:rPr>
            </w:pPr>
            <w:r w:rsidRPr="00DD1D60">
              <w:rPr>
                <w:lang w:val="fr-FR"/>
              </w:rPr>
              <w:t>Thresh</w:t>
            </w:r>
            <w:r w:rsidRPr="00DD1D60">
              <w:rPr>
                <w:vertAlign w:val="subscript"/>
                <w:lang w:val="fr-FR"/>
              </w:rPr>
              <w:t>serving, lowP</w:t>
            </w:r>
          </w:p>
        </w:tc>
        <w:tc>
          <w:tcPr>
            <w:tcW w:w="1273" w:type="dxa"/>
            <w:tcBorders>
              <w:top w:val="single" w:sz="4" w:space="0" w:color="auto"/>
              <w:left w:val="single" w:sz="4" w:space="0" w:color="auto"/>
              <w:bottom w:val="single" w:sz="4" w:space="0" w:color="auto"/>
              <w:right w:val="single" w:sz="4" w:space="0" w:color="auto"/>
            </w:tcBorders>
            <w:hideMark/>
          </w:tcPr>
          <w:p w14:paraId="094C94C7" w14:textId="77777777" w:rsidR="003D5AE0" w:rsidRPr="00DD1D60" w:rsidRDefault="003D5AE0" w:rsidP="00127567">
            <w:pPr>
              <w:pStyle w:val="TAC"/>
              <w:rPr>
                <w:lang w:val="fr-FR"/>
              </w:rPr>
            </w:pPr>
            <w:r w:rsidRPr="00DD1D60">
              <w:rPr>
                <w:rFonts w:cs="v4.2.0"/>
                <w:lang w:val="fr-FR"/>
              </w:rPr>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59F45A2D" w14:textId="77777777" w:rsidR="003D5AE0" w:rsidRPr="00DD1D60" w:rsidRDefault="003D5AE0" w:rsidP="00127567">
            <w:pPr>
              <w:pStyle w:val="TAC"/>
              <w:rPr>
                <w:lang w:val="fr-FR"/>
              </w:rPr>
            </w:pPr>
            <w:r w:rsidRPr="00DD1D60">
              <w:rPr>
                <w:rFonts w:cs="v4.2.0"/>
                <w:lang w:val="fr-FR"/>
              </w:rPr>
              <w:t>44</w:t>
            </w:r>
          </w:p>
        </w:tc>
      </w:tr>
      <w:tr w:rsidR="003D5AE0" w:rsidRPr="00DD1D60" w14:paraId="231228E5"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0A507F9C" w14:textId="77777777" w:rsidR="003D5AE0" w:rsidRPr="00DD1D60" w:rsidRDefault="003D5AE0" w:rsidP="00127567">
            <w:pPr>
              <w:pStyle w:val="TAL"/>
              <w:rPr>
                <w:bCs/>
                <w:lang w:val="fr-FR"/>
              </w:rPr>
            </w:pPr>
            <w:r w:rsidRPr="00DD1D60">
              <w:rPr>
                <w:lang w:val="fr-FR"/>
              </w:rPr>
              <w:t>Thresh</w:t>
            </w:r>
            <w:r w:rsidRPr="00DD1D60">
              <w:rPr>
                <w:vertAlign w:val="subscript"/>
                <w:lang w:val="fr-FR"/>
              </w:rPr>
              <w:t xml:space="preserve">x, lowP  </w:t>
            </w:r>
          </w:p>
        </w:tc>
        <w:tc>
          <w:tcPr>
            <w:tcW w:w="1273" w:type="dxa"/>
            <w:tcBorders>
              <w:top w:val="single" w:sz="4" w:space="0" w:color="auto"/>
              <w:left w:val="single" w:sz="4" w:space="0" w:color="auto"/>
              <w:bottom w:val="single" w:sz="4" w:space="0" w:color="auto"/>
              <w:right w:val="single" w:sz="4" w:space="0" w:color="auto"/>
            </w:tcBorders>
            <w:hideMark/>
          </w:tcPr>
          <w:p w14:paraId="4D3C30DA" w14:textId="77777777" w:rsidR="003D5AE0" w:rsidRPr="00DD1D60" w:rsidRDefault="003D5AE0" w:rsidP="00127567">
            <w:pPr>
              <w:pStyle w:val="TAC"/>
              <w:rPr>
                <w:lang w:val="fr-FR"/>
              </w:rPr>
            </w:pPr>
            <w:r w:rsidRPr="00DD1D60">
              <w:rPr>
                <w:rFonts w:cs="v4.2.0"/>
                <w:lang w:val="fr-FR"/>
              </w:rPr>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192B0958" w14:textId="77777777" w:rsidR="003D5AE0" w:rsidRPr="00DD1D60" w:rsidRDefault="003D5AE0" w:rsidP="00127567">
            <w:pPr>
              <w:pStyle w:val="TAC"/>
              <w:rPr>
                <w:lang w:val="fr-FR"/>
              </w:rPr>
            </w:pPr>
            <w:r w:rsidRPr="00DD1D60">
              <w:rPr>
                <w:rFonts w:cs="v4.2.0"/>
                <w:lang w:val="fr-FR"/>
              </w:rPr>
              <w:t>50</w:t>
            </w:r>
          </w:p>
        </w:tc>
      </w:tr>
      <w:tr w:rsidR="003D5AE0" w:rsidRPr="00DD1D60" w14:paraId="2F723DFC"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0AB7AE50" w14:textId="77777777" w:rsidR="003D5AE0" w:rsidRPr="00DD1D60" w:rsidRDefault="003D5AE0" w:rsidP="00127567">
            <w:pPr>
              <w:pStyle w:val="TAL"/>
              <w:rPr>
                <w:lang w:val="fr-FR"/>
              </w:rPr>
            </w:pPr>
            <w:r w:rsidRPr="00DD1D60">
              <w:rPr>
                <w:lang w:val="fr-FR"/>
              </w:rPr>
              <w:t>beamMeasConfigIdle</w:t>
            </w:r>
          </w:p>
        </w:tc>
        <w:tc>
          <w:tcPr>
            <w:tcW w:w="1273" w:type="dxa"/>
            <w:tcBorders>
              <w:top w:val="single" w:sz="4" w:space="0" w:color="auto"/>
              <w:left w:val="single" w:sz="4" w:space="0" w:color="auto"/>
              <w:bottom w:val="single" w:sz="4" w:space="0" w:color="auto"/>
              <w:right w:val="single" w:sz="4" w:space="0" w:color="auto"/>
            </w:tcBorders>
          </w:tcPr>
          <w:p w14:paraId="43A6F3BA" w14:textId="77777777" w:rsidR="003D5AE0" w:rsidRPr="00DD1D60" w:rsidRDefault="003D5AE0" w:rsidP="00127567">
            <w:pPr>
              <w:pStyle w:val="TAC"/>
              <w:rPr>
                <w:rFonts w:cs="v4.2.0"/>
                <w:lang w:val="fr-FR"/>
              </w:rPr>
            </w:pPr>
          </w:p>
        </w:tc>
        <w:tc>
          <w:tcPr>
            <w:tcW w:w="3803" w:type="dxa"/>
            <w:gridSpan w:val="3"/>
            <w:tcBorders>
              <w:top w:val="single" w:sz="4" w:space="0" w:color="auto"/>
              <w:left w:val="single" w:sz="4" w:space="0" w:color="auto"/>
              <w:bottom w:val="single" w:sz="4" w:space="0" w:color="auto"/>
              <w:right w:val="single" w:sz="4" w:space="0" w:color="auto"/>
            </w:tcBorders>
            <w:hideMark/>
          </w:tcPr>
          <w:p w14:paraId="76E0F70A" w14:textId="77777777" w:rsidR="003D5AE0" w:rsidRPr="00DD1D60" w:rsidRDefault="003D5AE0" w:rsidP="00127567">
            <w:pPr>
              <w:pStyle w:val="TAC"/>
              <w:rPr>
                <w:rFonts w:cs="v4.2.0"/>
                <w:lang w:val="fr-FR"/>
              </w:rPr>
            </w:pPr>
            <w:r w:rsidRPr="00DD1D60">
              <w:rPr>
                <w:lang w:val="fr-FR" w:eastAsia="zh-CN"/>
              </w:rPr>
              <w:t xml:space="preserve">True </w:t>
            </w:r>
          </w:p>
        </w:tc>
      </w:tr>
      <w:tr w:rsidR="003D5AE0" w:rsidRPr="00DD1D60" w14:paraId="41B2171C" w14:textId="77777777" w:rsidTr="003D5AE0">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CC0B00F" w14:textId="77777777" w:rsidR="003D5AE0" w:rsidRPr="00DD1D60" w:rsidRDefault="003D5AE0" w:rsidP="00127567">
            <w:pPr>
              <w:pStyle w:val="TAL"/>
              <w:rPr>
                <w:lang w:val="fr-FR"/>
              </w:rPr>
            </w:pPr>
            <w:r w:rsidRPr="00DD1D60">
              <w:rPr>
                <w:lang w:val="fr-FR"/>
              </w:rPr>
              <w:t>Propagation Condition</w:t>
            </w:r>
          </w:p>
        </w:tc>
        <w:tc>
          <w:tcPr>
            <w:tcW w:w="1273" w:type="dxa"/>
            <w:tcBorders>
              <w:top w:val="single" w:sz="4" w:space="0" w:color="auto"/>
              <w:left w:val="single" w:sz="4" w:space="0" w:color="auto"/>
              <w:bottom w:val="single" w:sz="4" w:space="0" w:color="auto"/>
              <w:right w:val="single" w:sz="4" w:space="0" w:color="auto"/>
            </w:tcBorders>
          </w:tcPr>
          <w:p w14:paraId="172EFC2E" w14:textId="77777777" w:rsidR="003D5AE0" w:rsidRPr="00DD1D60" w:rsidRDefault="003D5AE0" w:rsidP="00127567">
            <w:pPr>
              <w:pStyle w:val="TAC"/>
              <w:rPr>
                <w:lang w:val="fr-FR"/>
              </w:rPr>
            </w:pPr>
          </w:p>
        </w:tc>
        <w:tc>
          <w:tcPr>
            <w:tcW w:w="3803" w:type="dxa"/>
            <w:gridSpan w:val="3"/>
            <w:tcBorders>
              <w:top w:val="single" w:sz="4" w:space="0" w:color="auto"/>
              <w:left w:val="single" w:sz="4" w:space="0" w:color="auto"/>
              <w:bottom w:val="single" w:sz="4" w:space="0" w:color="auto"/>
              <w:right w:val="single" w:sz="4" w:space="0" w:color="auto"/>
            </w:tcBorders>
            <w:hideMark/>
          </w:tcPr>
          <w:p w14:paraId="008D2431" w14:textId="77777777" w:rsidR="003D5AE0" w:rsidRPr="00DD1D60" w:rsidRDefault="003D5AE0" w:rsidP="00127567">
            <w:pPr>
              <w:pStyle w:val="TAC"/>
              <w:rPr>
                <w:lang w:val="fr-FR"/>
              </w:rPr>
            </w:pPr>
            <w:r w:rsidRPr="00DD1D60">
              <w:rPr>
                <w:lang w:val="fr-FR"/>
              </w:rPr>
              <w:t>AWGN</w:t>
            </w:r>
          </w:p>
        </w:tc>
      </w:tr>
      <w:tr w:rsidR="003D5AE0" w:rsidRPr="00DD1D60" w14:paraId="374EFEB7" w14:textId="77777777" w:rsidTr="003D5AE0">
        <w:trPr>
          <w:cantSplit/>
          <w:jc w:val="center"/>
        </w:trPr>
        <w:tc>
          <w:tcPr>
            <w:tcW w:w="9098" w:type="dxa"/>
            <w:gridSpan w:val="5"/>
            <w:tcBorders>
              <w:top w:val="single" w:sz="4" w:space="0" w:color="auto"/>
              <w:left w:val="single" w:sz="4" w:space="0" w:color="auto"/>
              <w:bottom w:val="single" w:sz="4" w:space="0" w:color="auto"/>
              <w:right w:val="single" w:sz="4" w:space="0" w:color="auto"/>
            </w:tcBorders>
            <w:hideMark/>
          </w:tcPr>
          <w:p w14:paraId="682D668F" w14:textId="77777777" w:rsidR="003D5AE0" w:rsidRPr="00DD1D60" w:rsidRDefault="003D5AE0" w:rsidP="00127567">
            <w:pPr>
              <w:pStyle w:val="TAN"/>
              <w:rPr>
                <w:lang w:val="fr-FR"/>
              </w:rPr>
            </w:pPr>
            <w:r w:rsidRPr="00DD1D60">
              <w:rPr>
                <w:lang w:val="fr-FR"/>
              </w:rPr>
              <w:t>Note 1:</w:t>
            </w:r>
            <w:r w:rsidRPr="00DD1D60">
              <w:rPr>
                <w:lang w:val="fr-FR"/>
              </w:rPr>
              <w:tab/>
              <w:t>OCNG shall be used such that both cells are fully allocated and a constant total transmitted power spectral density is achieved for all OFDM symbols.</w:t>
            </w:r>
          </w:p>
          <w:p w14:paraId="30C47C01" w14:textId="77777777" w:rsidR="003D5AE0" w:rsidRPr="00DD1D60" w:rsidRDefault="003D5AE0" w:rsidP="00127567">
            <w:pPr>
              <w:pStyle w:val="TAN"/>
              <w:rPr>
                <w:lang w:val="fr-FR"/>
              </w:rPr>
            </w:pPr>
            <w:r w:rsidRPr="00DD1D60">
              <w:rPr>
                <w:lang w:val="fr-FR"/>
              </w:rPr>
              <w:t>Note 2:</w:t>
            </w:r>
            <w:r w:rsidRPr="00DD1D60">
              <w:rPr>
                <w:lang w:val="fr-FR"/>
              </w:rPr>
              <w:tab/>
              <w:t xml:space="preserve">Interference from other cells and noise sources not specified in the test is assumed to be constant over subcarriers and time and shall be modelled as AWGN of appropriate power for </w:t>
            </w:r>
            <w:r w:rsidRPr="00DD1D60">
              <w:rPr>
                <w:rFonts w:cs="v4.2.0"/>
                <w:position w:val="-12"/>
                <w:lang w:val="fr-FR"/>
              </w:rPr>
              <w:object w:dxaOrig="435" w:dyaOrig="435" w14:anchorId="30299B3A">
                <v:shape id="_x0000_i1050" type="#_x0000_t75" style="width:21.5pt;height:21.5pt" o:ole="" fillcolor="window">
                  <v:imagedata r:id="rId13" o:title=""/>
                </v:shape>
                <o:OLEObject Type="Embed" ProgID="Equation.3" ShapeID="_x0000_i1050" DrawAspect="Content" ObjectID="_1749664423" r:id="rId40"/>
              </w:object>
            </w:r>
            <w:r w:rsidRPr="00DD1D60">
              <w:rPr>
                <w:lang w:val="fr-FR"/>
              </w:rPr>
              <w:t xml:space="preserve"> to be fulfilled.</w:t>
            </w:r>
          </w:p>
          <w:p w14:paraId="7CD5F618" w14:textId="77777777" w:rsidR="003D5AE0" w:rsidRPr="00DD1D60" w:rsidRDefault="003D5AE0" w:rsidP="00127567">
            <w:pPr>
              <w:pStyle w:val="TAN"/>
              <w:rPr>
                <w:lang w:val="fr-FR"/>
              </w:rPr>
            </w:pPr>
            <w:r w:rsidRPr="00DD1D60">
              <w:rPr>
                <w:lang w:val="fr-FR"/>
              </w:rPr>
              <w:t>Note 3:</w:t>
            </w:r>
            <w:r w:rsidRPr="00DD1D60">
              <w:rPr>
                <w:lang w:val="fr-FR"/>
              </w:rPr>
              <w:tab/>
              <w:t>RSRP levels have been derived from other parameters for information purposes. They are not settable parameters themselves.</w:t>
            </w:r>
          </w:p>
        </w:tc>
      </w:tr>
    </w:tbl>
    <w:p w14:paraId="0BA06872" w14:textId="77777777" w:rsidR="003D5AE0" w:rsidRPr="00DD1D60" w:rsidRDefault="003D5AE0" w:rsidP="003D5AE0"/>
    <w:p w14:paraId="31D28CAC" w14:textId="77777777" w:rsidR="003D5AE0" w:rsidRPr="00DD1D60" w:rsidRDefault="003D5AE0" w:rsidP="00127567">
      <w:pPr>
        <w:pStyle w:val="Heading5"/>
        <w:rPr>
          <w:snapToGrid w:val="0"/>
          <w:lang w:eastAsia="zh-CN"/>
        </w:rPr>
      </w:pPr>
      <w:r w:rsidRPr="00DD1D60">
        <w:rPr>
          <w:snapToGrid w:val="0"/>
          <w:lang w:eastAsia="zh-CN"/>
        </w:rPr>
        <w:lastRenderedPageBreak/>
        <w:t>A.8.2.2.1.2</w:t>
      </w:r>
      <w:r w:rsidRPr="00DD1D60">
        <w:rPr>
          <w:snapToGrid w:val="0"/>
          <w:lang w:eastAsia="zh-CN"/>
        </w:rPr>
        <w:tab/>
        <w:t>Test Requirements</w:t>
      </w:r>
    </w:p>
    <w:p w14:paraId="756B6D56" w14:textId="77777777" w:rsidR="003D5AE0" w:rsidRPr="00DD1D60" w:rsidRDefault="003D5AE0" w:rsidP="003D5AE0">
      <w:r w:rsidRPr="00DD1D60">
        <w:t xml:space="preserve">At the beginning of the time-period T2 the connection is released, and UE enters idle mode. During the time period T2 the UE is in Idle mode and Cell 2 is active. The UE shall not perform reselection. The UE shall perform Idle Mode </w:t>
      </w:r>
      <w:r>
        <w:t>DC</w:t>
      </w:r>
      <w:r w:rsidRPr="00DD1D60">
        <w:t xml:space="preserve"> measurement according to </w:t>
      </w:r>
      <w:r>
        <w:t>clause 4.9.2.4 in TS 36.133 [15]</w:t>
      </w:r>
      <w:r w:rsidRPr="00DD1D60">
        <w:t>.</w:t>
      </w:r>
      <w:r w:rsidRPr="00DD1D60">
        <w:rPr>
          <w:lang w:eastAsia="zh-CN"/>
        </w:rPr>
        <w:t xml:space="preserve"> </w:t>
      </w:r>
      <w:r w:rsidRPr="00DD1D60">
        <w:t xml:space="preserve">UE shall be able to detect, acqure the SSB index and measure the SS-RSRP </w:t>
      </w:r>
      <w:r>
        <w:t xml:space="preserve">and SS-RSRQ </w:t>
      </w:r>
      <w:r w:rsidRPr="00DD1D60">
        <w:t xml:space="preserve">from Cell 2 for Idle mode DC measurement during T2. </w:t>
      </w:r>
    </w:p>
    <w:p w14:paraId="354E67B1" w14:textId="77777777" w:rsidR="003D5AE0" w:rsidRPr="00DD1D60" w:rsidRDefault="003D5AE0" w:rsidP="00127567">
      <w:pPr>
        <w:pStyle w:val="NO"/>
      </w:pPr>
      <w:r w:rsidRPr="00DD1D60">
        <w:t>NOTE:</w:t>
      </w:r>
      <w:r w:rsidRPr="00DD1D60">
        <w:tab/>
        <w:t xml:space="preserve">The Idle mode DC measurement period for the test setup can be expressed as: </w:t>
      </w:r>
      <w:r w:rsidRPr="00DD1D60">
        <w:rPr>
          <w:bCs/>
        </w:rPr>
        <w:t>T</w:t>
      </w:r>
      <w:r w:rsidRPr="00DD1D60">
        <w:rPr>
          <w:bCs/>
          <w:vertAlign w:val="subscript"/>
        </w:rPr>
        <w:t>higher_priority_search</w:t>
      </w:r>
      <w:r w:rsidRPr="00DD1D60">
        <w:t xml:space="preserve"> + T</w:t>
      </w:r>
      <w:r w:rsidRPr="00DD1D60">
        <w:rPr>
          <w:vertAlign w:val="subscript"/>
        </w:rPr>
        <w:t>SSB_index,NR</w:t>
      </w:r>
      <w:r w:rsidRPr="00DD1D60">
        <w:t xml:space="preserve"> + T</w:t>
      </w:r>
      <w:r w:rsidRPr="00DD1D60">
        <w:rPr>
          <w:vertAlign w:val="subscript"/>
        </w:rPr>
        <w:t>evaluate</w:t>
      </w:r>
      <w:r w:rsidRPr="00DD1D60">
        <w:rPr>
          <w:vertAlign w:val="subscript"/>
          <w:lang w:eastAsia="zh-CN"/>
        </w:rPr>
        <w:t>, NR</w:t>
      </w:r>
      <w:r w:rsidRPr="00DD1D60">
        <w:t xml:space="preserve">. </w:t>
      </w:r>
    </w:p>
    <w:p w14:paraId="1BECB710" w14:textId="77777777" w:rsidR="003D5AE0" w:rsidRPr="00DD1D60" w:rsidRDefault="003D5AE0" w:rsidP="003D5AE0">
      <w:r w:rsidRPr="00DD1D60">
        <w:t>Where:</w:t>
      </w:r>
    </w:p>
    <w:p w14:paraId="63379868" w14:textId="77777777" w:rsidR="003D5AE0" w:rsidRPr="00DD1D60" w:rsidRDefault="003D5AE0" w:rsidP="00127567">
      <w:pPr>
        <w:pStyle w:val="B10"/>
      </w:pPr>
      <w:r w:rsidRPr="00DD1D60">
        <w:rPr>
          <w:rFonts w:cs="v4.2.0"/>
          <w:bCs/>
        </w:rPr>
        <w:t>T</w:t>
      </w:r>
      <w:r w:rsidRPr="00DD1D60">
        <w:rPr>
          <w:rFonts w:cs="v4.2.0"/>
          <w:bCs/>
          <w:vertAlign w:val="subscript"/>
        </w:rPr>
        <w:t>higher_priority_search</w:t>
      </w:r>
      <w:r w:rsidRPr="00DD1D60">
        <w:rPr>
          <w:rFonts w:cs="v4.2.0"/>
          <w:vertAlign w:val="subscript"/>
        </w:rPr>
        <w:tab/>
      </w:r>
      <w:r w:rsidRPr="00DD1D60">
        <w:rPr>
          <w:rFonts w:cs="v4.2.0"/>
        </w:rPr>
        <w:t xml:space="preserve">See </w:t>
      </w:r>
      <w:r w:rsidRPr="00DD1D60">
        <w:t xml:space="preserve">clause 4.2.2 in </w:t>
      </w:r>
      <w:r w:rsidRPr="00DD1D60">
        <w:rPr>
          <w:lang w:eastAsia="zh-CN"/>
        </w:rPr>
        <w:t>TS 36.133 </w:t>
      </w:r>
      <w:r w:rsidRPr="00DD1D60">
        <w:t>[15]</w:t>
      </w:r>
    </w:p>
    <w:p w14:paraId="66DEC571" w14:textId="77777777" w:rsidR="003D5AE0" w:rsidRPr="00DD1D60" w:rsidRDefault="003D5AE0" w:rsidP="00127567">
      <w:pPr>
        <w:pStyle w:val="B10"/>
      </w:pPr>
      <w:r w:rsidRPr="00DD1D60">
        <w:t>T</w:t>
      </w:r>
      <w:r w:rsidRPr="00DD1D60">
        <w:rPr>
          <w:vertAlign w:val="subscript"/>
        </w:rPr>
        <w:t>SSB_index,NR</w:t>
      </w:r>
      <w:r w:rsidRPr="00DD1D60">
        <w:tab/>
        <w:t xml:space="preserve">See Table 4.9.2.4-1 in clause 4.9.2.4 in </w:t>
      </w:r>
      <w:r w:rsidRPr="00DD1D60">
        <w:rPr>
          <w:lang w:eastAsia="zh-CN"/>
        </w:rPr>
        <w:t>TS 36.133 </w:t>
      </w:r>
      <w:r w:rsidRPr="00DD1D60">
        <w:t>[15]</w:t>
      </w:r>
    </w:p>
    <w:p w14:paraId="0B495CF7" w14:textId="77777777" w:rsidR="003D5AE0" w:rsidRPr="00DD1D60" w:rsidRDefault="003D5AE0" w:rsidP="00127567">
      <w:pPr>
        <w:pStyle w:val="B10"/>
      </w:pPr>
      <w:r w:rsidRPr="00DD1D60">
        <w:rPr>
          <w:rFonts w:cs="v4.2.0"/>
        </w:rPr>
        <w:t>T</w:t>
      </w:r>
      <w:r w:rsidRPr="00DD1D60">
        <w:rPr>
          <w:rFonts w:cs="v4.2.0"/>
          <w:vertAlign w:val="subscript"/>
        </w:rPr>
        <w:t>evaluate</w:t>
      </w:r>
      <w:r w:rsidRPr="00DD1D60">
        <w:rPr>
          <w:rFonts w:cs="v4.2.0"/>
          <w:vertAlign w:val="subscript"/>
          <w:lang w:eastAsia="zh-CN"/>
        </w:rPr>
        <w:t>, NR</w:t>
      </w:r>
      <w:r w:rsidRPr="00DD1D60">
        <w:tab/>
        <w:t xml:space="preserve">See Table 4.2.2.5.6-1 in clause 4.2.2.5.6 in </w:t>
      </w:r>
      <w:r w:rsidRPr="00DD1D60">
        <w:rPr>
          <w:lang w:eastAsia="zh-CN"/>
        </w:rPr>
        <w:t>TS 36.133 </w:t>
      </w:r>
      <w:r w:rsidRPr="00DD1D60">
        <w:t>[15]</w:t>
      </w:r>
    </w:p>
    <w:p w14:paraId="18802C33" w14:textId="77777777" w:rsidR="003D5AE0" w:rsidRPr="00DD1D60" w:rsidRDefault="003D5AE0" w:rsidP="003D5AE0">
      <w:r w:rsidRPr="00DD1D60">
        <w:t xml:space="preserve">This gives a total of 70.24 s, allow 71 s for </w:t>
      </w:r>
      <w:r w:rsidRPr="00DD1D60">
        <w:rPr>
          <w:rFonts w:cs="v4.2.0"/>
        </w:rPr>
        <w:t>the T2</w:t>
      </w:r>
      <w:r w:rsidRPr="00DD1D60">
        <w:t>.</w:t>
      </w:r>
    </w:p>
    <w:p w14:paraId="082C6A69" w14:textId="77777777" w:rsidR="003D5AE0" w:rsidRPr="00DD1D60" w:rsidRDefault="003D5AE0" w:rsidP="003D5AE0">
      <w:r w:rsidRPr="00DD1D60">
        <w:t>At the start of T3 the UE is paged for connection setup. During the connection setup the UE is requested to transmit early measurement report. The UE shall send early measurement report to the PCell.</w:t>
      </w:r>
    </w:p>
    <w:p w14:paraId="2AFAF55E" w14:textId="77777777" w:rsidR="003D5AE0" w:rsidRPr="00DD1D60" w:rsidRDefault="003D5AE0" w:rsidP="003D5AE0">
      <w:r w:rsidRPr="00DD1D60">
        <w:t xml:space="preserve">After receiving the requested early measurement report, the test equipment verifies the accuracy of measurement reported for serving Cell 1 and Cell 2 meets the requirements in Section 9.1.2B in </w:t>
      </w:r>
      <w:r w:rsidRPr="00DD1D60">
        <w:rPr>
          <w:lang w:eastAsia="zh-CN"/>
        </w:rPr>
        <w:t>TS 36.133 </w:t>
      </w:r>
      <w:r w:rsidRPr="00DD1D60">
        <w:t>[15] and Section 9.1.3B, respectively and test ends.</w:t>
      </w:r>
    </w:p>
    <w:p w14:paraId="78A3EBF7" w14:textId="73C45B6C" w:rsidR="003D5AE0" w:rsidRDefault="003D5AE0" w:rsidP="003D5AE0">
      <w:r w:rsidRPr="00DD1D60">
        <w:t>The rate of correct events observed during repeated tests shall be at least 90%.</w:t>
      </w:r>
    </w:p>
    <w:p w14:paraId="2235B1CF" w14:textId="57EA2328" w:rsidR="00DE0D80" w:rsidRPr="00DD1D60" w:rsidRDefault="008079F7" w:rsidP="00DE0D80">
      <w:pPr>
        <w:pStyle w:val="Heading4"/>
        <w:rPr>
          <w:rFonts w:eastAsia="SimSun"/>
        </w:rPr>
      </w:pPr>
      <w:r w:rsidRPr="0063324E">
        <w:t>A.8.2.2.2</w:t>
      </w:r>
      <w:r w:rsidRPr="0063324E">
        <w:tab/>
        <w:t>E-UTRA – NR Early Measu</w:t>
      </w:r>
      <w:r>
        <w:t>r</w:t>
      </w:r>
      <w:r w:rsidRPr="0063324E">
        <w:t>ement Reporting for NR in FR2</w:t>
      </w:r>
    </w:p>
    <w:p w14:paraId="00F31EDB" w14:textId="77777777" w:rsidR="00DE0D80" w:rsidRPr="00DD1D60" w:rsidRDefault="00DE0D80" w:rsidP="00DE0D80">
      <w:pPr>
        <w:pStyle w:val="Heading5"/>
        <w:rPr>
          <w:rFonts w:eastAsia="SimSun"/>
          <w:snapToGrid w:val="0"/>
          <w:lang w:eastAsia="zh-CN"/>
        </w:rPr>
      </w:pPr>
      <w:r>
        <w:rPr>
          <w:rFonts w:eastAsia="SimSun"/>
          <w:snapToGrid w:val="0"/>
          <w:lang w:eastAsia="zh-CN"/>
        </w:rPr>
        <w:t>A.8.2.2.2</w:t>
      </w:r>
      <w:r w:rsidRPr="00DD1D60">
        <w:rPr>
          <w:rFonts w:eastAsia="SimSun"/>
          <w:snapToGrid w:val="0"/>
          <w:lang w:eastAsia="zh-CN"/>
        </w:rPr>
        <w:t>.1</w:t>
      </w:r>
      <w:r w:rsidRPr="00DD1D60">
        <w:rPr>
          <w:rFonts w:eastAsia="SimSun"/>
          <w:snapToGrid w:val="0"/>
          <w:lang w:eastAsia="zh-CN"/>
        </w:rPr>
        <w:tab/>
        <w:t>Test Purpose and Environment</w:t>
      </w:r>
    </w:p>
    <w:p w14:paraId="09F36412" w14:textId="77777777" w:rsidR="00DE0D80" w:rsidRDefault="00DE0D80" w:rsidP="00DE0D80">
      <w:pPr>
        <w:rPr>
          <w:rFonts w:eastAsia="SimSun"/>
        </w:rPr>
      </w:pPr>
      <w:r w:rsidRPr="00DD1D60">
        <w:rPr>
          <w:rFonts w:eastAsia="SimSun"/>
        </w:rPr>
        <w:t xml:space="preserve">This test is to verify the requirement for the E-UTRAN to NR inter-RAT Idle mode DC measurement requirements specified in clause 4.9.2.4 in TS 36.133 [15]. </w:t>
      </w:r>
      <w:r>
        <w:rPr>
          <w:rFonts w:eastAsia="SimSun"/>
        </w:rPr>
        <w:t xml:space="preserve">This test is also to verify the accuracy requirement for the E-UTRAN to NR inter-RAT Idle mode DC measurement requirements specified in clause 9.11.1A and 9.11.2A in TS 36.133 [15]. </w:t>
      </w:r>
      <w:r w:rsidRPr="00DD1D60">
        <w:rPr>
          <w:rFonts w:eastAsia="SimSun"/>
        </w:rPr>
        <w:t xml:space="preserve">Supported test configurations are shown in Table </w:t>
      </w:r>
      <w:r>
        <w:rPr>
          <w:rFonts w:eastAsia="SimSun"/>
        </w:rPr>
        <w:t>A.8.2.2.2</w:t>
      </w:r>
      <w:r w:rsidRPr="00DD1D60">
        <w:rPr>
          <w:rFonts w:eastAsia="SimSun"/>
        </w:rPr>
        <w:t>.1-1.</w:t>
      </w:r>
    </w:p>
    <w:p w14:paraId="5952B5F8" w14:textId="77777777" w:rsidR="00DE0D80" w:rsidRPr="00DD1D60" w:rsidRDefault="00DE0D80" w:rsidP="00DE0D80">
      <w:pPr>
        <w:rPr>
          <w:rFonts w:eastAsia="SimSun"/>
        </w:rPr>
      </w:pPr>
    </w:p>
    <w:p w14:paraId="551BCF9C" w14:textId="77777777" w:rsidR="00DE0D80" w:rsidRPr="00DD1D60" w:rsidRDefault="00DE0D80" w:rsidP="00DE0D80">
      <w:pPr>
        <w:pStyle w:val="TH"/>
      </w:pPr>
      <w:r w:rsidRPr="00DD1D60">
        <w:t xml:space="preserve">Table </w:t>
      </w:r>
      <w:r>
        <w:t>A.8.2.2.2</w:t>
      </w:r>
      <w:r w:rsidRPr="00DD1D60">
        <w:t>.1-1: Supported test configurations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7546"/>
      </w:tblGrid>
      <w:tr w:rsidR="00DE0D80" w:rsidRPr="00DD1D60" w14:paraId="15673C38" w14:textId="77777777" w:rsidTr="00D01F82">
        <w:tc>
          <w:tcPr>
            <w:tcW w:w="1696" w:type="dxa"/>
            <w:tcBorders>
              <w:top w:val="single" w:sz="4" w:space="0" w:color="auto"/>
              <w:left w:val="single" w:sz="4" w:space="0" w:color="auto"/>
              <w:bottom w:val="single" w:sz="4" w:space="0" w:color="auto"/>
              <w:right w:val="single" w:sz="4" w:space="0" w:color="auto"/>
            </w:tcBorders>
            <w:hideMark/>
          </w:tcPr>
          <w:p w14:paraId="26F87408" w14:textId="77777777" w:rsidR="00DE0D80" w:rsidRPr="00DD1D60" w:rsidRDefault="00DE0D80" w:rsidP="00D01F82">
            <w:pPr>
              <w:keepNext/>
              <w:keepLines/>
              <w:spacing w:after="0"/>
              <w:jc w:val="center"/>
              <w:rPr>
                <w:rFonts w:ascii="Arial" w:hAnsi="Arial" w:cs="Arial"/>
                <w:b/>
                <w:sz w:val="18"/>
                <w:lang w:val="fr-FR" w:eastAsia="zh-CN"/>
              </w:rPr>
            </w:pPr>
            <w:r w:rsidRPr="00DD1D60">
              <w:rPr>
                <w:rFonts w:ascii="Arial" w:hAnsi="Arial" w:cs="Arial"/>
                <w:b/>
                <w:sz w:val="18"/>
                <w:lang w:val="fr-FR" w:eastAsia="zh-CN"/>
              </w:rPr>
              <w:t>Configuration</w:t>
            </w:r>
          </w:p>
        </w:tc>
        <w:tc>
          <w:tcPr>
            <w:tcW w:w="7654" w:type="dxa"/>
            <w:tcBorders>
              <w:top w:val="single" w:sz="4" w:space="0" w:color="auto"/>
              <w:left w:val="single" w:sz="4" w:space="0" w:color="auto"/>
              <w:bottom w:val="single" w:sz="4" w:space="0" w:color="auto"/>
              <w:right w:val="single" w:sz="4" w:space="0" w:color="auto"/>
            </w:tcBorders>
            <w:hideMark/>
          </w:tcPr>
          <w:p w14:paraId="24882103" w14:textId="77777777" w:rsidR="00DE0D80" w:rsidRPr="00DD1D60" w:rsidRDefault="00DE0D80" w:rsidP="00D01F82">
            <w:pPr>
              <w:keepNext/>
              <w:keepLines/>
              <w:spacing w:after="0"/>
              <w:jc w:val="center"/>
              <w:rPr>
                <w:rFonts w:ascii="Arial" w:hAnsi="Arial" w:cs="Arial"/>
                <w:b/>
                <w:sz w:val="18"/>
                <w:lang w:val="fr-FR" w:eastAsia="zh-CN"/>
              </w:rPr>
            </w:pPr>
            <w:r w:rsidRPr="00DD1D60">
              <w:rPr>
                <w:rFonts w:ascii="Arial" w:hAnsi="Arial" w:cs="Arial"/>
                <w:b/>
                <w:sz w:val="18"/>
                <w:lang w:val="fr-FR" w:eastAsia="zh-CN"/>
              </w:rPr>
              <w:t>Description</w:t>
            </w:r>
          </w:p>
        </w:tc>
      </w:tr>
      <w:tr w:rsidR="00DE0D80" w:rsidRPr="00F8218A" w14:paraId="2E904825" w14:textId="77777777" w:rsidTr="00D01F82">
        <w:tc>
          <w:tcPr>
            <w:tcW w:w="1696" w:type="dxa"/>
            <w:tcBorders>
              <w:top w:val="single" w:sz="4" w:space="0" w:color="auto"/>
              <w:left w:val="single" w:sz="4" w:space="0" w:color="auto"/>
              <w:bottom w:val="single" w:sz="4" w:space="0" w:color="auto"/>
              <w:right w:val="single" w:sz="4" w:space="0" w:color="auto"/>
            </w:tcBorders>
            <w:hideMark/>
          </w:tcPr>
          <w:p w14:paraId="347DF8CD" w14:textId="77777777" w:rsidR="00DE0D80" w:rsidRPr="00DD1D60" w:rsidRDefault="00DE0D80" w:rsidP="00D01F82">
            <w:pPr>
              <w:keepNext/>
              <w:keepLines/>
              <w:spacing w:after="0"/>
              <w:rPr>
                <w:rFonts w:ascii="Arial" w:hAnsi="Arial" w:cs="Arial"/>
                <w:sz w:val="18"/>
                <w:lang w:val="fr-FR" w:eastAsia="zh-CN"/>
              </w:rPr>
            </w:pPr>
            <w:r>
              <w:rPr>
                <w:rFonts w:ascii="Arial" w:hAnsi="Arial" w:cs="Arial"/>
                <w:sz w:val="18"/>
                <w:lang w:val="fr-FR" w:eastAsia="zh-CN"/>
              </w:rPr>
              <w:t>1</w:t>
            </w:r>
          </w:p>
        </w:tc>
        <w:tc>
          <w:tcPr>
            <w:tcW w:w="7654" w:type="dxa"/>
            <w:tcBorders>
              <w:top w:val="single" w:sz="4" w:space="0" w:color="auto"/>
              <w:left w:val="single" w:sz="4" w:space="0" w:color="auto"/>
              <w:bottom w:val="single" w:sz="4" w:space="0" w:color="auto"/>
              <w:right w:val="single" w:sz="4" w:space="0" w:color="auto"/>
            </w:tcBorders>
            <w:hideMark/>
          </w:tcPr>
          <w:p w14:paraId="5FBE9CC0" w14:textId="77777777" w:rsidR="00DE0D80" w:rsidRPr="00DD1D60" w:rsidRDefault="00DE0D80" w:rsidP="00D01F82">
            <w:pPr>
              <w:keepNext/>
              <w:keepLines/>
              <w:spacing w:after="0"/>
              <w:rPr>
                <w:rFonts w:ascii="Arial" w:hAnsi="Arial" w:cs="Arial"/>
                <w:sz w:val="18"/>
                <w:lang w:val="fr-FR" w:eastAsia="zh-CN"/>
              </w:rPr>
            </w:pPr>
            <w:r w:rsidRPr="00DD1D60">
              <w:rPr>
                <w:rFonts w:ascii="Arial" w:hAnsi="Arial" w:cs="Arial"/>
                <w:sz w:val="18"/>
                <w:lang w:val="fr-FR" w:eastAsia="ko-KR"/>
              </w:rPr>
              <w:t xml:space="preserve">LTE FDD, NR </w:t>
            </w:r>
            <w:r>
              <w:rPr>
                <w:rFonts w:ascii="Arial" w:hAnsi="Arial" w:cs="Arial"/>
                <w:sz w:val="18"/>
                <w:lang w:val="fr-FR" w:eastAsia="ko-KR"/>
              </w:rPr>
              <w:t>120</w:t>
            </w:r>
            <w:r w:rsidRPr="00DD1D60">
              <w:rPr>
                <w:rFonts w:ascii="Arial" w:hAnsi="Arial" w:cs="Arial"/>
                <w:sz w:val="18"/>
                <w:lang w:val="fr-FR" w:eastAsia="ko-KR"/>
              </w:rPr>
              <w:t xml:space="preserve"> kHz SSB SCS, </w:t>
            </w:r>
            <w:r>
              <w:rPr>
                <w:rFonts w:ascii="Arial" w:hAnsi="Arial" w:cs="Arial"/>
                <w:sz w:val="18"/>
                <w:lang w:val="fr-FR" w:eastAsia="ko-KR"/>
              </w:rPr>
              <w:t>100</w:t>
            </w:r>
            <w:r w:rsidRPr="00DD1D60">
              <w:rPr>
                <w:rFonts w:ascii="Arial" w:hAnsi="Arial" w:cs="Arial"/>
                <w:sz w:val="18"/>
                <w:lang w:val="fr-FR" w:eastAsia="ko-KR"/>
              </w:rPr>
              <w:t> MHz bandwidth, TDD duplex mode</w:t>
            </w:r>
          </w:p>
        </w:tc>
      </w:tr>
      <w:tr w:rsidR="00DE0D80" w:rsidRPr="00F8218A" w14:paraId="43CB444C" w14:textId="77777777" w:rsidTr="00D01F82">
        <w:tc>
          <w:tcPr>
            <w:tcW w:w="1696" w:type="dxa"/>
            <w:tcBorders>
              <w:top w:val="single" w:sz="4" w:space="0" w:color="auto"/>
              <w:left w:val="single" w:sz="4" w:space="0" w:color="auto"/>
              <w:bottom w:val="single" w:sz="4" w:space="0" w:color="auto"/>
              <w:right w:val="single" w:sz="4" w:space="0" w:color="auto"/>
            </w:tcBorders>
            <w:hideMark/>
          </w:tcPr>
          <w:p w14:paraId="702C7779" w14:textId="77777777" w:rsidR="00DE0D80" w:rsidRPr="00DD1D60" w:rsidRDefault="00DE0D80" w:rsidP="00D01F82">
            <w:pPr>
              <w:keepNext/>
              <w:keepLines/>
              <w:spacing w:after="0"/>
              <w:rPr>
                <w:rFonts w:ascii="Arial" w:hAnsi="Arial" w:cs="Arial"/>
                <w:sz w:val="18"/>
                <w:lang w:val="fr-FR" w:eastAsia="zh-CN"/>
              </w:rPr>
            </w:pPr>
            <w:r>
              <w:rPr>
                <w:rFonts w:ascii="Arial" w:hAnsi="Arial" w:cs="Arial"/>
                <w:sz w:val="18"/>
                <w:lang w:val="fr-FR" w:eastAsia="zh-CN"/>
              </w:rPr>
              <w:t>2</w:t>
            </w:r>
          </w:p>
        </w:tc>
        <w:tc>
          <w:tcPr>
            <w:tcW w:w="7654" w:type="dxa"/>
            <w:tcBorders>
              <w:top w:val="single" w:sz="4" w:space="0" w:color="auto"/>
              <w:left w:val="single" w:sz="4" w:space="0" w:color="auto"/>
              <w:bottom w:val="single" w:sz="4" w:space="0" w:color="auto"/>
              <w:right w:val="single" w:sz="4" w:space="0" w:color="auto"/>
            </w:tcBorders>
            <w:hideMark/>
          </w:tcPr>
          <w:p w14:paraId="74F05A76" w14:textId="77777777" w:rsidR="00DE0D80" w:rsidRPr="00DD1D60" w:rsidRDefault="00DE0D80" w:rsidP="00D01F82">
            <w:pPr>
              <w:keepNext/>
              <w:keepLines/>
              <w:spacing w:after="0"/>
              <w:rPr>
                <w:rFonts w:ascii="Arial" w:hAnsi="Arial" w:cs="Arial"/>
                <w:sz w:val="18"/>
                <w:lang w:val="fr-FR" w:eastAsia="ko-KR"/>
              </w:rPr>
            </w:pPr>
            <w:r w:rsidRPr="00DD1D60">
              <w:rPr>
                <w:rFonts w:ascii="Arial" w:hAnsi="Arial" w:cs="Arial"/>
                <w:sz w:val="18"/>
                <w:lang w:val="fr-FR" w:eastAsia="ko-KR"/>
              </w:rPr>
              <w:t xml:space="preserve">LTE TDD, NR </w:t>
            </w:r>
            <w:r>
              <w:rPr>
                <w:rFonts w:ascii="Arial" w:hAnsi="Arial" w:cs="Arial"/>
                <w:sz w:val="18"/>
                <w:lang w:val="fr-FR" w:eastAsia="ko-KR"/>
              </w:rPr>
              <w:t>120</w:t>
            </w:r>
            <w:r w:rsidRPr="00DD1D60">
              <w:rPr>
                <w:rFonts w:ascii="Arial" w:hAnsi="Arial" w:cs="Arial"/>
                <w:sz w:val="18"/>
                <w:lang w:val="fr-FR" w:eastAsia="ko-KR"/>
              </w:rPr>
              <w:t xml:space="preserve"> kHz SSB SCS, </w:t>
            </w:r>
            <w:r>
              <w:rPr>
                <w:rFonts w:ascii="Arial" w:hAnsi="Arial" w:cs="Arial"/>
                <w:sz w:val="18"/>
                <w:lang w:val="fr-FR" w:eastAsia="ko-KR"/>
              </w:rPr>
              <w:t xml:space="preserve">100 </w:t>
            </w:r>
            <w:r w:rsidRPr="00DD1D60">
              <w:rPr>
                <w:rFonts w:ascii="Arial" w:hAnsi="Arial" w:cs="Arial"/>
                <w:sz w:val="18"/>
                <w:lang w:val="fr-FR" w:eastAsia="ko-KR"/>
              </w:rPr>
              <w:t>MHz bandwidth, TDD duplex mode</w:t>
            </w:r>
          </w:p>
        </w:tc>
      </w:tr>
      <w:tr w:rsidR="00DE0D80" w:rsidRPr="00DD1D60" w14:paraId="140017DE" w14:textId="77777777" w:rsidTr="00D01F82">
        <w:tc>
          <w:tcPr>
            <w:tcW w:w="9350" w:type="dxa"/>
            <w:gridSpan w:val="2"/>
            <w:tcBorders>
              <w:top w:val="single" w:sz="4" w:space="0" w:color="auto"/>
              <w:left w:val="single" w:sz="4" w:space="0" w:color="auto"/>
              <w:bottom w:val="single" w:sz="4" w:space="0" w:color="auto"/>
              <w:right w:val="single" w:sz="4" w:space="0" w:color="auto"/>
            </w:tcBorders>
            <w:hideMark/>
          </w:tcPr>
          <w:p w14:paraId="6807F2F2" w14:textId="77777777" w:rsidR="00DE0D80" w:rsidRPr="00DD1D60" w:rsidRDefault="00DE0D80" w:rsidP="00D01F82">
            <w:pPr>
              <w:keepNext/>
              <w:keepLines/>
              <w:spacing w:after="0"/>
              <w:ind w:left="851" w:hanging="851"/>
              <w:rPr>
                <w:rFonts w:ascii="Arial" w:hAnsi="Arial" w:cs="Arial"/>
                <w:sz w:val="18"/>
                <w:lang w:val="fr-FR" w:eastAsia="ko-KR"/>
              </w:rPr>
            </w:pPr>
            <w:r w:rsidRPr="00DD1D60">
              <w:rPr>
                <w:rFonts w:ascii="Arial" w:hAnsi="Arial" w:cs="Arial"/>
                <w:sz w:val="18"/>
                <w:lang w:val="fr-FR" w:eastAsia="ko-KR"/>
              </w:rPr>
              <w:t>Note:</w:t>
            </w:r>
            <w:r w:rsidRPr="00DD1D60">
              <w:rPr>
                <w:rFonts w:ascii="Arial" w:hAnsi="Arial" w:cs="Arial"/>
                <w:sz w:val="18"/>
                <w:lang w:val="fr-FR" w:eastAsia="ko-KR"/>
              </w:rPr>
              <w:tab/>
              <w:t>The UE is only required to be tested in one of the supported test configurations</w:t>
            </w:r>
          </w:p>
        </w:tc>
      </w:tr>
    </w:tbl>
    <w:p w14:paraId="62A04CFA" w14:textId="77777777" w:rsidR="00DE0D80" w:rsidRPr="00DD1D60" w:rsidRDefault="00DE0D80" w:rsidP="00DE0D80">
      <w:pPr>
        <w:rPr>
          <w:rFonts w:eastAsia="SimSun" w:cs="v4.2.0"/>
        </w:rPr>
      </w:pPr>
    </w:p>
    <w:p w14:paraId="3AB60EE7" w14:textId="77777777" w:rsidR="00DE0D80" w:rsidRPr="00DD1D60" w:rsidRDefault="00DE0D80" w:rsidP="00DE0D80">
      <w:pPr>
        <w:rPr>
          <w:rFonts w:eastAsia="SimSun" w:cs="v4.2.0"/>
        </w:rPr>
      </w:pPr>
      <w:r w:rsidRPr="00DD1D60">
        <w:rPr>
          <w:rFonts w:eastAsia="SimSun" w:cs="v4.2.0"/>
        </w:rPr>
        <w:t xml:space="preserve">The test scenario comprises of 1 E-UTRA cell (Cell 1) and 1 NR cell (Cell 2). The the test parameters and applicability for the E-UTRAN cell are defined in Table </w:t>
      </w:r>
      <w:r>
        <w:rPr>
          <w:rFonts w:eastAsia="SimSun"/>
        </w:rPr>
        <w:t>A.8.2.2.2</w:t>
      </w:r>
      <w:r w:rsidRPr="00DD1D60">
        <w:rPr>
          <w:rFonts w:eastAsia="SimSun"/>
        </w:rPr>
        <w:t>.1-4</w:t>
      </w:r>
      <w:r w:rsidRPr="00DD1D60">
        <w:rPr>
          <w:rFonts w:eastAsia="SimSun" w:cs="v4.2.0"/>
        </w:rPr>
        <w:t xml:space="preserve">. The general test parameters and the cell specific test parameters for the NR cell are speficied in </w:t>
      </w:r>
      <w:r w:rsidRPr="00DD1D60">
        <w:rPr>
          <w:rFonts w:eastAsia="SimSun"/>
        </w:rPr>
        <w:t xml:space="preserve">Table </w:t>
      </w:r>
      <w:r>
        <w:rPr>
          <w:rFonts w:eastAsia="SimSun"/>
        </w:rPr>
        <w:t>A.8.2.2.2</w:t>
      </w:r>
      <w:r w:rsidRPr="00DD1D60">
        <w:rPr>
          <w:rFonts w:eastAsia="SimSun"/>
        </w:rPr>
        <w:t xml:space="preserve">.1-2 and Table </w:t>
      </w:r>
      <w:r>
        <w:rPr>
          <w:rFonts w:eastAsia="SimSun"/>
        </w:rPr>
        <w:t>A.8.2.2.2</w:t>
      </w:r>
      <w:r w:rsidRPr="00DD1D60">
        <w:rPr>
          <w:rFonts w:eastAsia="SimSun"/>
        </w:rPr>
        <w:t xml:space="preserve">.1-3, respectively. </w:t>
      </w:r>
    </w:p>
    <w:p w14:paraId="756685F6" w14:textId="77777777" w:rsidR="00DE0D80" w:rsidRDefault="00DE0D80" w:rsidP="00DE0D80">
      <w:pPr>
        <w:rPr>
          <w:rFonts w:eastAsia="SimSun" w:cs="v4.2.0"/>
        </w:rPr>
      </w:pPr>
      <w:r w:rsidRPr="00DD1D60">
        <w:rPr>
          <w:rFonts w:eastAsia="SimSun" w:cs="v4.2.0"/>
        </w:rPr>
        <w:t xml:space="preserve">The test consists of </w:t>
      </w:r>
      <w:r w:rsidRPr="00DD1D60">
        <w:rPr>
          <w:rFonts w:eastAsia="SimSun" w:cs="v4.2.0"/>
          <w:lang w:eastAsia="zh-CN"/>
        </w:rPr>
        <w:t>three</w:t>
      </w:r>
      <w:r w:rsidRPr="00DD1D60">
        <w:rPr>
          <w:rFonts w:eastAsia="SimSun" w:cs="v4.2.0"/>
        </w:rPr>
        <w:t xml:space="preserve"> successive time periods, with time duration of T1</w:t>
      </w:r>
      <w:r w:rsidRPr="00DD1D60">
        <w:rPr>
          <w:rFonts w:eastAsia="SimSun" w:cs="v4.2.0"/>
          <w:lang w:eastAsia="zh-CN"/>
        </w:rPr>
        <w:t>, T2,</w:t>
      </w:r>
      <w:r w:rsidRPr="00DD1D60">
        <w:rPr>
          <w:rFonts w:eastAsia="SimSun" w:cs="v4.2.0"/>
        </w:rPr>
        <w:t xml:space="preserve"> and T</w:t>
      </w:r>
      <w:r w:rsidRPr="00DD1D60">
        <w:rPr>
          <w:rFonts w:eastAsia="SimSun" w:cs="v4.2.0"/>
          <w:lang w:eastAsia="zh-CN"/>
        </w:rPr>
        <w:t>3</w:t>
      </w:r>
      <w:r w:rsidRPr="00DD1D60">
        <w:rPr>
          <w:rFonts w:eastAsia="SimSun" w:cs="v4.2.0"/>
        </w:rPr>
        <w:t xml:space="preserve"> respectively. Prior to the start of the time duration T1, the UE shall be connected to Cell 1. During T1, Cell 2 shall be powered off. At the end of T1, the RRC connection to Cell 1 is released and UE is configured </w:t>
      </w:r>
      <w:r w:rsidRPr="00DD1D60">
        <w:rPr>
          <w:rFonts w:eastAsia="SimSun"/>
        </w:rPr>
        <w:t>Idle mode DC measurement on the carrier frequency of Cell 2. Time duration T2 starts when the RRC connection is released, and d</w:t>
      </w:r>
      <w:r w:rsidRPr="00DD1D60">
        <w:rPr>
          <w:rFonts w:eastAsia="SimSun" w:cs="v4.2.0"/>
        </w:rPr>
        <w:t>uring the T2 UE is in Idle mode. Cell 2 shall be powered on from the beginning of T2. At beginning of T3 the UE is paged for connection setup and requested by the network to send idle mode measurements.</w:t>
      </w:r>
    </w:p>
    <w:p w14:paraId="792E2A98" w14:textId="77777777" w:rsidR="00DE0D80" w:rsidRPr="00DD1D60" w:rsidRDefault="00DE0D80" w:rsidP="00DE0D80">
      <w:pPr>
        <w:rPr>
          <w:rFonts w:eastAsia="SimSun" w:cs="v4.2.0"/>
        </w:rPr>
      </w:pPr>
    </w:p>
    <w:p w14:paraId="7B250FB6" w14:textId="0EA1A1D8" w:rsidR="00DE0D80" w:rsidRDefault="00DE0D80" w:rsidP="00DE0D80">
      <w:pPr>
        <w:pStyle w:val="TH"/>
      </w:pPr>
      <w:r w:rsidRPr="00DD1D60">
        <w:lastRenderedPageBreak/>
        <w:t xml:space="preserve">Table </w:t>
      </w:r>
      <w:r>
        <w:rPr>
          <w:rFonts w:cs="Arial"/>
        </w:rPr>
        <w:t>A.8.2.2.2</w:t>
      </w:r>
      <w:r w:rsidRPr="00DD1D60">
        <w:rPr>
          <w:rFonts w:cs="Arial"/>
        </w:rPr>
        <w:t>.1-2</w:t>
      </w:r>
      <w:r w:rsidRPr="00DD1D60">
        <w:t>: General test parameters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6"/>
        <w:gridCol w:w="709"/>
        <w:gridCol w:w="1445"/>
        <w:gridCol w:w="1955"/>
        <w:gridCol w:w="2720"/>
      </w:tblGrid>
      <w:tr w:rsidR="008079F7" w:rsidRPr="0063324E" w14:paraId="60ABF6AB" w14:textId="77777777" w:rsidTr="001363D5">
        <w:trPr>
          <w:cantSplit/>
          <w:trHeight w:val="218"/>
        </w:trPr>
        <w:tc>
          <w:tcPr>
            <w:tcW w:w="2516" w:type="dxa"/>
            <w:tcBorders>
              <w:top w:val="single" w:sz="4" w:space="0" w:color="auto"/>
              <w:left w:val="single" w:sz="4" w:space="0" w:color="auto"/>
              <w:bottom w:val="nil"/>
              <w:right w:val="single" w:sz="4" w:space="0" w:color="auto"/>
            </w:tcBorders>
            <w:hideMark/>
          </w:tcPr>
          <w:p w14:paraId="0C0E1123" w14:textId="77777777" w:rsidR="008079F7" w:rsidRPr="0063324E" w:rsidRDefault="008079F7" w:rsidP="008079F7">
            <w:pPr>
              <w:pStyle w:val="TAH"/>
              <w:rPr>
                <w:rFonts w:cs="Arial"/>
                <w:lang w:val="fr-FR"/>
              </w:rPr>
            </w:pPr>
            <w:r w:rsidRPr="0063324E">
              <w:rPr>
                <w:lang w:val="fr-FR"/>
              </w:rPr>
              <w:t>Parameter</w:t>
            </w:r>
          </w:p>
        </w:tc>
        <w:tc>
          <w:tcPr>
            <w:tcW w:w="709" w:type="dxa"/>
            <w:tcBorders>
              <w:top w:val="single" w:sz="4" w:space="0" w:color="auto"/>
              <w:left w:val="single" w:sz="4" w:space="0" w:color="auto"/>
              <w:bottom w:val="nil"/>
              <w:right w:val="single" w:sz="4" w:space="0" w:color="auto"/>
            </w:tcBorders>
            <w:hideMark/>
          </w:tcPr>
          <w:p w14:paraId="12B41EF8" w14:textId="77777777" w:rsidR="008079F7" w:rsidRPr="0063324E" w:rsidRDefault="008079F7" w:rsidP="008079F7">
            <w:pPr>
              <w:pStyle w:val="TAH"/>
              <w:rPr>
                <w:rFonts w:cs="Arial"/>
                <w:lang w:val="fr-FR"/>
              </w:rPr>
            </w:pPr>
            <w:r w:rsidRPr="0063324E">
              <w:rPr>
                <w:lang w:val="fr-FR"/>
              </w:rPr>
              <w:t>Unit</w:t>
            </w:r>
          </w:p>
        </w:tc>
        <w:tc>
          <w:tcPr>
            <w:tcW w:w="1445" w:type="dxa"/>
            <w:tcBorders>
              <w:top w:val="single" w:sz="4" w:space="0" w:color="auto"/>
              <w:left w:val="single" w:sz="4" w:space="0" w:color="auto"/>
              <w:bottom w:val="nil"/>
              <w:right w:val="single" w:sz="4" w:space="0" w:color="auto"/>
            </w:tcBorders>
            <w:hideMark/>
          </w:tcPr>
          <w:p w14:paraId="2314CCDD" w14:textId="77777777" w:rsidR="008079F7" w:rsidRPr="0063324E" w:rsidRDefault="008079F7" w:rsidP="008079F7">
            <w:pPr>
              <w:pStyle w:val="TAH"/>
              <w:rPr>
                <w:lang w:val="fr-FR" w:eastAsia="zh-CN"/>
              </w:rPr>
            </w:pPr>
            <w:r w:rsidRPr="0063324E">
              <w:rPr>
                <w:lang w:val="fr-FR" w:eastAsia="zh-CN"/>
              </w:rPr>
              <w:t xml:space="preserve">Test </w:t>
            </w:r>
          </w:p>
        </w:tc>
        <w:tc>
          <w:tcPr>
            <w:tcW w:w="1955" w:type="dxa"/>
            <w:tcBorders>
              <w:top w:val="single" w:sz="4" w:space="0" w:color="auto"/>
              <w:left w:val="single" w:sz="4" w:space="0" w:color="auto"/>
              <w:bottom w:val="nil"/>
              <w:right w:val="single" w:sz="4" w:space="0" w:color="auto"/>
            </w:tcBorders>
            <w:hideMark/>
          </w:tcPr>
          <w:p w14:paraId="7003F9AC" w14:textId="77777777" w:rsidR="008079F7" w:rsidRPr="0063324E" w:rsidRDefault="008079F7" w:rsidP="008079F7">
            <w:pPr>
              <w:pStyle w:val="TAH"/>
              <w:rPr>
                <w:rFonts w:cs="Arial"/>
                <w:lang w:val="fr-FR"/>
              </w:rPr>
            </w:pPr>
            <w:r w:rsidRPr="0063324E">
              <w:rPr>
                <w:lang w:val="fr-FR"/>
              </w:rPr>
              <w:t>Value</w:t>
            </w:r>
          </w:p>
        </w:tc>
        <w:tc>
          <w:tcPr>
            <w:tcW w:w="2720" w:type="dxa"/>
            <w:tcBorders>
              <w:top w:val="single" w:sz="4" w:space="0" w:color="auto"/>
              <w:left w:val="single" w:sz="4" w:space="0" w:color="auto"/>
              <w:bottom w:val="nil"/>
              <w:right w:val="single" w:sz="4" w:space="0" w:color="auto"/>
            </w:tcBorders>
            <w:hideMark/>
          </w:tcPr>
          <w:p w14:paraId="638E2EF2" w14:textId="77777777" w:rsidR="008079F7" w:rsidRPr="0063324E" w:rsidRDefault="008079F7" w:rsidP="008079F7">
            <w:pPr>
              <w:pStyle w:val="TAH"/>
              <w:rPr>
                <w:rFonts w:cs="Arial"/>
                <w:lang w:val="fr-FR"/>
              </w:rPr>
            </w:pPr>
            <w:r w:rsidRPr="0063324E">
              <w:rPr>
                <w:lang w:val="fr-FR"/>
              </w:rPr>
              <w:t>Comment</w:t>
            </w:r>
          </w:p>
        </w:tc>
      </w:tr>
      <w:tr w:rsidR="008079F7" w:rsidRPr="0063324E" w14:paraId="13B24E13" w14:textId="77777777" w:rsidTr="001363D5">
        <w:trPr>
          <w:cantSplit/>
          <w:trHeight w:val="217"/>
        </w:trPr>
        <w:tc>
          <w:tcPr>
            <w:tcW w:w="2516" w:type="dxa"/>
            <w:tcBorders>
              <w:top w:val="nil"/>
              <w:left w:val="single" w:sz="4" w:space="0" w:color="auto"/>
              <w:bottom w:val="single" w:sz="4" w:space="0" w:color="auto"/>
              <w:right w:val="single" w:sz="4" w:space="0" w:color="auto"/>
            </w:tcBorders>
          </w:tcPr>
          <w:p w14:paraId="4022E885" w14:textId="77777777" w:rsidR="008079F7" w:rsidRPr="0063324E" w:rsidRDefault="008079F7" w:rsidP="008079F7">
            <w:pPr>
              <w:pStyle w:val="TAH"/>
              <w:rPr>
                <w:lang w:val="fr-FR"/>
              </w:rPr>
            </w:pPr>
          </w:p>
        </w:tc>
        <w:tc>
          <w:tcPr>
            <w:tcW w:w="709" w:type="dxa"/>
            <w:tcBorders>
              <w:top w:val="nil"/>
              <w:left w:val="single" w:sz="4" w:space="0" w:color="auto"/>
              <w:bottom w:val="single" w:sz="4" w:space="0" w:color="auto"/>
              <w:right w:val="single" w:sz="4" w:space="0" w:color="auto"/>
            </w:tcBorders>
          </w:tcPr>
          <w:p w14:paraId="163F0D76" w14:textId="77777777" w:rsidR="008079F7" w:rsidRPr="0063324E" w:rsidRDefault="008079F7" w:rsidP="008079F7">
            <w:pPr>
              <w:pStyle w:val="TAH"/>
              <w:rPr>
                <w:lang w:val="fr-FR"/>
              </w:rPr>
            </w:pPr>
          </w:p>
        </w:tc>
        <w:tc>
          <w:tcPr>
            <w:tcW w:w="1445" w:type="dxa"/>
            <w:tcBorders>
              <w:top w:val="nil"/>
              <w:left w:val="single" w:sz="4" w:space="0" w:color="auto"/>
              <w:bottom w:val="single" w:sz="4" w:space="0" w:color="auto"/>
              <w:right w:val="single" w:sz="4" w:space="0" w:color="auto"/>
            </w:tcBorders>
            <w:hideMark/>
          </w:tcPr>
          <w:p w14:paraId="0BF424DD" w14:textId="77777777" w:rsidR="008079F7" w:rsidRPr="0063324E" w:rsidRDefault="008079F7" w:rsidP="008079F7">
            <w:pPr>
              <w:pStyle w:val="TAH"/>
              <w:rPr>
                <w:lang w:val="fr-FR" w:eastAsia="zh-CN"/>
              </w:rPr>
            </w:pPr>
            <w:r w:rsidRPr="0063324E">
              <w:rPr>
                <w:lang w:val="fr-FR" w:eastAsia="zh-CN"/>
              </w:rPr>
              <w:t>configuration</w:t>
            </w:r>
          </w:p>
        </w:tc>
        <w:tc>
          <w:tcPr>
            <w:tcW w:w="1955" w:type="dxa"/>
            <w:tcBorders>
              <w:top w:val="nil"/>
              <w:left w:val="single" w:sz="4" w:space="0" w:color="auto"/>
              <w:bottom w:val="single" w:sz="4" w:space="0" w:color="auto"/>
              <w:right w:val="single" w:sz="4" w:space="0" w:color="auto"/>
            </w:tcBorders>
          </w:tcPr>
          <w:p w14:paraId="3036E038" w14:textId="77777777" w:rsidR="008079F7" w:rsidRPr="0063324E" w:rsidRDefault="008079F7" w:rsidP="008079F7">
            <w:pPr>
              <w:pStyle w:val="TAH"/>
              <w:rPr>
                <w:lang w:val="fr-FR"/>
              </w:rPr>
            </w:pPr>
          </w:p>
        </w:tc>
        <w:tc>
          <w:tcPr>
            <w:tcW w:w="2720" w:type="dxa"/>
            <w:tcBorders>
              <w:top w:val="nil"/>
              <w:left w:val="single" w:sz="4" w:space="0" w:color="auto"/>
              <w:bottom w:val="single" w:sz="4" w:space="0" w:color="auto"/>
              <w:right w:val="single" w:sz="4" w:space="0" w:color="auto"/>
            </w:tcBorders>
          </w:tcPr>
          <w:p w14:paraId="44448515" w14:textId="77777777" w:rsidR="008079F7" w:rsidRPr="0063324E" w:rsidRDefault="008079F7" w:rsidP="008079F7">
            <w:pPr>
              <w:pStyle w:val="TAH"/>
              <w:rPr>
                <w:lang w:val="fr-FR"/>
              </w:rPr>
            </w:pPr>
          </w:p>
        </w:tc>
      </w:tr>
      <w:tr w:rsidR="008079F7" w:rsidRPr="0063324E" w14:paraId="055E5F07" w14:textId="77777777" w:rsidTr="001363D5">
        <w:trPr>
          <w:cantSplit/>
        </w:trPr>
        <w:tc>
          <w:tcPr>
            <w:tcW w:w="2516" w:type="dxa"/>
            <w:tcBorders>
              <w:top w:val="single" w:sz="4" w:space="0" w:color="auto"/>
              <w:left w:val="single" w:sz="4" w:space="0" w:color="auto"/>
              <w:bottom w:val="single" w:sz="4" w:space="0" w:color="auto"/>
              <w:right w:val="single" w:sz="4" w:space="0" w:color="auto"/>
            </w:tcBorders>
            <w:hideMark/>
          </w:tcPr>
          <w:p w14:paraId="3A69E168" w14:textId="77777777" w:rsidR="008079F7" w:rsidRPr="0063324E" w:rsidRDefault="008079F7" w:rsidP="008079F7">
            <w:pPr>
              <w:pStyle w:val="TAL"/>
              <w:rPr>
                <w:lang w:val="fr-FR"/>
              </w:rPr>
            </w:pPr>
            <w:r w:rsidRPr="0063324E">
              <w:rPr>
                <w:lang w:val="fr-FR"/>
              </w:rPr>
              <w:t>Active cell</w:t>
            </w:r>
          </w:p>
        </w:tc>
        <w:tc>
          <w:tcPr>
            <w:tcW w:w="709" w:type="dxa"/>
            <w:tcBorders>
              <w:top w:val="single" w:sz="4" w:space="0" w:color="auto"/>
              <w:left w:val="single" w:sz="4" w:space="0" w:color="auto"/>
              <w:bottom w:val="single" w:sz="4" w:space="0" w:color="auto"/>
              <w:right w:val="single" w:sz="4" w:space="0" w:color="auto"/>
            </w:tcBorders>
          </w:tcPr>
          <w:p w14:paraId="0AF91698" w14:textId="77777777" w:rsidR="008079F7" w:rsidRPr="0063324E" w:rsidRDefault="008079F7" w:rsidP="008079F7">
            <w:pPr>
              <w:pStyle w:val="TAC"/>
              <w:rPr>
                <w:lang w:val="fr-FR"/>
              </w:rPr>
            </w:pPr>
          </w:p>
        </w:tc>
        <w:tc>
          <w:tcPr>
            <w:tcW w:w="1445" w:type="dxa"/>
            <w:tcBorders>
              <w:top w:val="single" w:sz="4" w:space="0" w:color="auto"/>
              <w:left w:val="single" w:sz="4" w:space="0" w:color="auto"/>
              <w:bottom w:val="single" w:sz="4" w:space="0" w:color="auto"/>
              <w:right w:val="single" w:sz="4" w:space="0" w:color="auto"/>
            </w:tcBorders>
            <w:hideMark/>
          </w:tcPr>
          <w:p w14:paraId="10E48775" w14:textId="77777777" w:rsidR="008079F7" w:rsidRPr="0063324E" w:rsidRDefault="008079F7" w:rsidP="008079F7">
            <w:pPr>
              <w:pStyle w:val="TAC"/>
              <w:rPr>
                <w:rFonts w:cs="Arial"/>
                <w:lang w:val="fr-FR"/>
              </w:rPr>
            </w:pPr>
            <w:r w:rsidRPr="0063324E">
              <w:rPr>
                <w:rFonts w:cs="Arial"/>
                <w:lang w:val="fr-FR" w:eastAsia="zh-CN"/>
              </w:rPr>
              <w:t>1, 2</w:t>
            </w:r>
          </w:p>
        </w:tc>
        <w:tc>
          <w:tcPr>
            <w:tcW w:w="1955" w:type="dxa"/>
            <w:tcBorders>
              <w:top w:val="single" w:sz="4" w:space="0" w:color="auto"/>
              <w:left w:val="single" w:sz="4" w:space="0" w:color="auto"/>
              <w:bottom w:val="single" w:sz="4" w:space="0" w:color="auto"/>
              <w:right w:val="single" w:sz="4" w:space="0" w:color="auto"/>
            </w:tcBorders>
            <w:hideMark/>
          </w:tcPr>
          <w:p w14:paraId="2A2D5CDC" w14:textId="77777777" w:rsidR="008079F7" w:rsidRPr="0063324E" w:rsidRDefault="008079F7" w:rsidP="008079F7">
            <w:pPr>
              <w:pStyle w:val="TAC"/>
              <w:rPr>
                <w:rFonts w:cs="Arial"/>
                <w:lang w:val="fr-FR"/>
              </w:rPr>
            </w:pPr>
            <w:r w:rsidRPr="0063324E">
              <w:rPr>
                <w:rFonts w:cs="Arial"/>
                <w:lang w:val="fr-FR"/>
              </w:rPr>
              <w:t xml:space="preserve">E-UTRAN Cell 1 </w:t>
            </w:r>
          </w:p>
        </w:tc>
        <w:tc>
          <w:tcPr>
            <w:tcW w:w="2720" w:type="dxa"/>
            <w:tcBorders>
              <w:top w:val="single" w:sz="4" w:space="0" w:color="auto"/>
              <w:left w:val="single" w:sz="4" w:space="0" w:color="auto"/>
              <w:bottom w:val="single" w:sz="4" w:space="0" w:color="auto"/>
              <w:right w:val="single" w:sz="4" w:space="0" w:color="auto"/>
            </w:tcBorders>
          </w:tcPr>
          <w:p w14:paraId="29503718" w14:textId="77777777" w:rsidR="008079F7" w:rsidRPr="0063324E" w:rsidRDefault="008079F7" w:rsidP="008079F7">
            <w:pPr>
              <w:pStyle w:val="TAL"/>
              <w:rPr>
                <w:lang w:val="fr-FR"/>
              </w:rPr>
            </w:pPr>
            <w:r w:rsidRPr="00D70617">
              <w:rPr>
                <w:lang w:val="fr-FR"/>
              </w:rPr>
              <w:t>E-UTRA cell 1 is on E-UTRA RF channel number 1 as defined in clause A.3.7.2.2.</w:t>
            </w:r>
          </w:p>
        </w:tc>
      </w:tr>
      <w:tr w:rsidR="004B412E" w:rsidRPr="0063324E" w14:paraId="04A14D40" w14:textId="77777777" w:rsidTr="001363D5">
        <w:trPr>
          <w:cantSplit/>
        </w:trPr>
        <w:tc>
          <w:tcPr>
            <w:tcW w:w="2516" w:type="dxa"/>
            <w:tcBorders>
              <w:top w:val="single" w:sz="4" w:space="0" w:color="auto"/>
              <w:left w:val="single" w:sz="4" w:space="0" w:color="auto"/>
              <w:bottom w:val="single" w:sz="4" w:space="0" w:color="auto"/>
              <w:right w:val="single" w:sz="4" w:space="0" w:color="auto"/>
            </w:tcBorders>
            <w:hideMark/>
          </w:tcPr>
          <w:p w14:paraId="107031B7" w14:textId="77777777" w:rsidR="004B412E" w:rsidRPr="0063324E" w:rsidRDefault="004B412E" w:rsidP="004B412E">
            <w:pPr>
              <w:pStyle w:val="TAL"/>
              <w:rPr>
                <w:lang w:val="fr-FR"/>
              </w:rPr>
            </w:pPr>
            <w:r w:rsidRPr="0063324E">
              <w:rPr>
                <w:lang w:val="fr-FR"/>
              </w:rPr>
              <w:t>Neighbour cell</w:t>
            </w:r>
          </w:p>
        </w:tc>
        <w:tc>
          <w:tcPr>
            <w:tcW w:w="709" w:type="dxa"/>
            <w:tcBorders>
              <w:top w:val="single" w:sz="4" w:space="0" w:color="auto"/>
              <w:left w:val="single" w:sz="4" w:space="0" w:color="auto"/>
              <w:bottom w:val="single" w:sz="4" w:space="0" w:color="auto"/>
              <w:right w:val="single" w:sz="4" w:space="0" w:color="auto"/>
            </w:tcBorders>
          </w:tcPr>
          <w:p w14:paraId="3B2FE65D" w14:textId="77777777" w:rsidR="004B412E" w:rsidRPr="0063324E" w:rsidRDefault="004B412E" w:rsidP="004B412E">
            <w:pPr>
              <w:pStyle w:val="TAC"/>
              <w:rPr>
                <w:lang w:val="fr-FR"/>
              </w:rPr>
            </w:pPr>
          </w:p>
        </w:tc>
        <w:tc>
          <w:tcPr>
            <w:tcW w:w="1445" w:type="dxa"/>
            <w:tcBorders>
              <w:top w:val="single" w:sz="4" w:space="0" w:color="auto"/>
              <w:left w:val="single" w:sz="4" w:space="0" w:color="auto"/>
              <w:bottom w:val="single" w:sz="4" w:space="0" w:color="auto"/>
              <w:right w:val="single" w:sz="4" w:space="0" w:color="auto"/>
            </w:tcBorders>
            <w:hideMark/>
          </w:tcPr>
          <w:p w14:paraId="37A5500F" w14:textId="77777777" w:rsidR="004B412E" w:rsidRPr="0063324E" w:rsidRDefault="004B412E" w:rsidP="004B412E">
            <w:pPr>
              <w:pStyle w:val="TAC"/>
              <w:rPr>
                <w:rFonts w:cs="Arial"/>
                <w:lang w:val="fr-FR"/>
              </w:rPr>
            </w:pPr>
            <w:r w:rsidRPr="0063324E">
              <w:rPr>
                <w:rFonts w:cs="Arial"/>
                <w:lang w:val="fr-FR" w:eastAsia="zh-CN"/>
              </w:rPr>
              <w:t>1, 2</w:t>
            </w:r>
          </w:p>
        </w:tc>
        <w:tc>
          <w:tcPr>
            <w:tcW w:w="1955" w:type="dxa"/>
            <w:tcBorders>
              <w:top w:val="single" w:sz="4" w:space="0" w:color="auto"/>
              <w:left w:val="single" w:sz="4" w:space="0" w:color="auto"/>
              <w:bottom w:val="single" w:sz="4" w:space="0" w:color="auto"/>
              <w:right w:val="single" w:sz="4" w:space="0" w:color="auto"/>
            </w:tcBorders>
            <w:hideMark/>
          </w:tcPr>
          <w:p w14:paraId="5BFD13DB" w14:textId="79978CFC" w:rsidR="004B412E" w:rsidRPr="0063324E" w:rsidRDefault="004B412E" w:rsidP="004B412E">
            <w:pPr>
              <w:pStyle w:val="TAC"/>
              <w:rPr>
                <w:rFonts w:cs="Arial"/>
                <w:lang w:val="fr-FR"/>
              </w:rPr>
            </w:pPr>
            <w:r w:rsidRPr="00DD1D60">
              <w:rPr>
                <w:rFonts w:cs="Arial"/>
                <w:lang w:val="fr-FR"/>
              </w:rPr>
              <w:t>NR Cell 2</w:t>
            </w:r>
          </w:p>
        </w:tc>
        <w:tc>
          <w:tcPr>
            <w:tcW w:w="2720" w:type="dxa"/>
            <w:tcBorders>
              <w:top w:val="single" w:sz="4" w:space="0" w:color="auto"/>
              <w:left w:val="single" w:sz="4" w:space="0" w:color="auto"/>
              <w:bottom w:val="single" w:sz="4" w:space="0" w:color="auto"/>
              <w:right w:val="single" w:sz="4" w:space="0" w:color="auto"/>
            </w:tcBorders>
            <w:hideMark/>
          </w:tcPr>
          <w:p w14:paraId="16EFB28B" w14:textId="46088B5E" w:rsidR="004B412E" w:rsidRPr="0063324E" w:rsidRDefault="004B412E" w:rsidP="004B412E">
            <w:pPr>
              <w:pStyle w:val="TAL"/>
              <w:rPr>
                <w:lang w:val="fr-FR"/>
              </w:rPr>
            </w:pPr>
            <w:r w:rsidRPr="0092631F">
              <w:rPr>
                <w:rFonts w:cs="Arial"/>
                <w:szCs w:val="18"/>
                <w:lang w:val="fr-FR"/>
              </w:rPr>
              <w:t>Cell 2 is of higher priority.</w:t>
            </w:r>
          </w:p>
        </w:tc>
      </w:tr>
      <w:tr w:rsidR="008079F7" w:rsidRPr="0063324E" w14:paraId="043D0870" w14:textId="77777777" w:rsidTr="001363D5">
        <w:trPr>
          <w:cantSplit/>
          <w:trHeight w:val="210"/>
        </w:trPr>
        <w:tc>
          <w:tcPr>
            <w:tcW w:w="2516" w:type="dxa"/>
            <w:tcBorders>
              <w:top w:val="single" w:sz="4" w:space="0" w:color="auto"/>
              <w:left w:val="single" w:sz="4" w:space="0" w:color="auto"/>
              <w:bottom w:val="nil"/>
              <w:right w:val="single" w:sz="4" w:space="0" w:color="auto"/>
            </w:tcBorders>
            <w:hideMark/>
          </w:tcPr>
          <w:p w14:paraId="3B1D400E" w14:textId="77777777" w:rsidR="008079F7" w:rsidRPr="0063324E" w:rsidRDefault="008079F7" w:rsidP="008079F7">
            <w:pPr>
              <w:pStyle w:val="TAL"/>
              <w:rPr>
                <w:lang w:val="it-IT"/>
              </w:rPr>
            </w:pPr>
            <w:r>
              <w:rPr>
                <w:lang w:val="it-IT"/>
              </w:rPr>
              <w:t xml:space="preserve">E-UTRA </w:t>
            </w:r>
            <w:r w:rsidRPr="0063324E">
              <w:rPr>
                <w:lang w:val="it-IT"/>
              </w:rPr>
              <w:t>RF Channel Number</w:t>
            </w:r>
          </w:p>
        </w:tc>
        <w:tc>
          <w:tcPr>
            <w:tcW w:w="709" w:type="dxa"/>
            <w:tcBorders>
              <w:top w:val="single" w:sz="4" w:space="0" w:color="auto"/>
              <w:left w:val="single" w:sz="4" w:space="0" w:color="auto"/>
              <w:bottom w:val="single" w:sz="4" w:space="0" w:color="auto"/>
              <w:right w:val="single" w:sz="4" w:space="0" w:color="auto"/>
            </w:tcBorders>
          </w:tcPr>
          <w:p w14:paraId="6C2F2E94" w14:textId="77777777" w:rsidR="008079F7" w:rsidRPr="0063324E" w:rsidRDefault="008079F7" w:rsidP="008079F7">
            <w:pPr>
              <w:pStyle w:val="TAC"/>
              <w:rPr>
                <w:lang w:val="it-IT"/>
              </w:rPr>
            </w:pPr>
          </w:p>
        </w:tc>
        <w:tc>
          <w:tcPr>
            <w:tcW w:w="1445" w:type="dxa"/>
            <w:tcBorders>
              <w:top w:val="single" w:sz="4" w:space="0" w:color="auto"/>
              <w:left w:val="single" w:sz="4" w:space="0" w:color="auto"/>
              <w:bottom w:val="single" w:sz="4" w:space="0" w:color="auto"/>
              <w:right w:val="single" w:sz="4" w:space="0" w:color="auto"/>
            </w:tcBorders>
            <w:hideMark/>
          </w:tcPr>
          <w:p w14:paraId="691AC745" w14:textId="77777777" w:rsidR="008079F7" w:rsidRPr="0063324E" w:rsidRDefault="008079F7" w:rsidP="008079F7">
            <w:pPr>
              <w:pStyle w:val="TAC"/>
              <w:rPr>
                <w:rFonts w:cs="Arial"/>
                <w:lang w:val="fr-FR"/>
              </w:rPr>
            </w:pPr>
            <w:r w:rsidRPr="0063324E">
              <w:rPr>
                <w:rFonts w:cs="Arial"/>
                <w:lang w:val="fr-FR" w:eastAsia="zh-CN"/>
              </w:rPr>
              <w:t>1, 2</w:t>
            </w:r>
          </w:p>
        </w:tc>
        <w:tc>
          <w:tcPr>
            <w:tcW w:w="1955" w:type="dxa"/>
            <w:tcBorders>
              <w:top w:val="single" w:sz="4" w:space="0" w:color="auto"/>
              <w:left w:val="single" w:sz="4" w:space="0" w:color="auto"/>
              <w:bottom w:val="single" w:sz="4" w:space="0" w:color="auto"/>
              <w:right w:val="single" w:sz="4" w:space="0" w:color="auto"/>
            </w:tcBorders>
            <w:hideMark/>
          </w:tcPr>
          <w:p w14:paraId="28EF3678" w14:textId="3183C61F" w:rsidR="008079F7" w:rsidRPr="0063324E" w:rsidRDefault="008079F7" w:rsidP="008079F7">
            <w:pPr>
              <w:pStyle w:val="TAC"/>
              <w:rPr>
                <w:rFonts w:cs="Arial"/>
                <w:lang w:val="fr-FR"/>
              </w:rPr>
            </w:pPr>
            <w:r w:rsidRPr="0063324E">
              <w:rPr>
                <w:rFonts w:cs="Arial"/>
                <w:lang w:val="fr-FR"/>
              </w:rPr>
              <w:t xml:space="preserve">1 </w:t>
            </w:r>
          </w:p>
        </w:tc>
        <w:tc>
          <w:tcPr>
            <w:tcW w:w="2720" w:type="dxa"/>
            <w:tcBorders>
              <w:top w:val="single" w:sz="4" w:space="0" w:color="auto"/>
              <w:left w:val="single" w:sz="4" w:space="0" w:color="auto"/>
              <w:bottom w:val="single" w:sz="4" w:space="0" w:color="auto"/>
              <w:right w:val="single" w:sz="4" w:space="0" w:color="auto"/>
            </w:tcBorders>
          </w:tcPr>
          <w:p w14:paraId="7C0971C8" w14:textId="77777777" w:rsidR="008079F7" w:rsidRDefault="008079F7" w:rsidP="008079F7">
            <w:pPr>
              <w:pStyle w:val="TAL"/>
              <w:rPr>
                <w:lang w:val="fr-FR"/>
              </w:rPr>
            </w:pPr>
            <w:r w:rsidRPr="00145517">
              <w:rPr>
                <w:lang w:val="fr-FR"/>
              </w:rPr>
              <w:t>One E-UTRA</w:t>
            </w:r>
            <w:r>
              <w:rPr>
                <w:lang w:val="fr-FR"/>
              </w:rPr>
              <w:t xml:space="preserve"> </w:t>
            </w:r>
            <w:r w:rsidRPr="00145517">
              <w:rPr>
                <w:lang w:val="fr-FR"/>
              </w:rPr>
              <w:t>carrier frequency is used.</w:t>
            </w:r>
          </w:p>
          <w:p w14:paraId="115EFDD8" w14:textId="77777777" w:rsidR="008079F7" w:rsidRPr="0063324E" w:rsidRDefault="008079F7" w:rsidP="008079F7">
            <w:pPr>
              <w:pStyle w:val="TAL"/>
              <w:rPr>
                <w:lang w:val="fr-FR"/>
              </w:rPr>
            </w:pPr>
          </w:p>
        </w:tc>
      </w:tr>
      <w:tr w:rsidR="008079F7" w:rsidRPr="0063324E" w14:paraId="63FD45AE" w14:textId="77777777" w:rsidTr="001363D5">
        <w:trPr>
          <w:cantSplit/>
        </w:trPr>
        <w:tc>
          <w:tcPr>
            <w:tcW w:w="2516" w:type="dxa"/>
            <w:tcBorders>
              <w:top w:val="single" w:sz="4" w:space="0" w:color="auto"/>
              <w:left w:val="single" w:sz="4" w:space="0" w:color="auto"/>
              <w:bottom w:val="single" w:sz="4" w:space="0" w:color="auto"/>
              <w:right w:val="single" w:sz="4" w:space="0" w:color="auto"/>
            </w:tcBorders>
          </w:tcPr>
          <w:p w14:paraId="3479504F" w14:textId="77777777" w:rsidR="008079F7" w:rsidRPr="0063324E" w:rsidRDefault="008079F7" w:rsidP="008079F7">
            <w:pPr>
              <w:pStyle w:val="TAL"/>
              <w:rPr>
                <w:lang w:val="fr-FR"/>
              </w:rPr>
            </w:pPr>
            <w:r>
              <w:rPr>
                <w:lang w:val="it-IT"/>
              </w:rPr>
              <w:t xml:space="preserve">NR </w:t>
            </w:r>
            <w:r w:rsidRPr="0063324E">
              <w:rPr>
                <w:lang w:val="it-IT"/>
              </w:rPr>
              <w:t>RF Channel Number</w:t>
            </w:r>
          </w:p>
        </w:tc>
        <w:tc>
          <w:tcPr>
            <w:tcW w:w="709" w:type="dxa"/>
            <w:tcBorders>
              <w:top w:val="single" w:sz="4" w:space="0" w:color="auto"/>
              <w:left w:val="single" w:sz="4" w:space="0" w:color="auto"/>
              <w:bottom w:val="single" w:sz="4" w:space="0" w:color="auto"/>
              <w:right w:val="single" w:sz="4" w:space="0" w:color="auto"/>
            </w:tcBorders>
          </w:tcPr>
          <w:p w14:paraId="2D0AB334" w14:textId="77777777" w:rsidR="008079F7" w:rsidRPr="0063324E" w:rsidRDefault="008079F7" w:rsidP="008079F7">
            <w:pPr>
              <w:pStyle w:val="TAC"/>
              <w:rPr>
                <w:rFonts w:cs="Arial"/>
                <w:lang w:val="fr-FR" w:eastAsia="zh-CN"/>
              </w:rPr>
            </w:pPr>
          </w:p>
        </w:tc>
        <w:tc>
          <w:tcPr>
            <w:tcW w:w="1445" w:type="dxa"/>
            <w:tcBorders>
              <w:top w:val="single" w:sz="4" w:space="0" w:color="auto"/>
              <w:left w:val="single" w:sz="4" w:space="0" w:color="auto"/>
              <w:bottom w:val="single" w:sz="4" w:space="0" w:color="auto"/>
              <w:right w:val="single" w:sz="4" w:space="0" w:color="auto"/>
            </w:tcBorders>
          </w:tcPr>
          <w:p w14:paraId="0E8996D4" w14:textId="77777777" w:rsidR="008079F7" w:rsidRPr="0063324E" w:rsidRDefault="008079F7" w:rsidP="008079F7">
            <w:pPr>
              <w:pStyle w:val="TAC"/>
              <w:rPr>
                <w:rFonts w:cs="Arial"/>
                <w:lang w:val="fr-FR" w:eastAsia="zh-CN"/>
              </w:rPr>
            </w:pPr>
            <w:r w:rsidRPr="0063324E">
              <w:rPr>
                <w:rFonts w:cs="Arial"/>
                <w:lang w:val="fr-FR" w:eastAsia="zh-CN"/>
              </w:rPr>
              <w:t>1, 2</w:t>
            </w:r>
          </w:p>
        </w:tc>
        <w:tc>
          <w:tcPr>
            <w:tcW w:w="1955" w:type="dxa"/>
            <w:tcBorders>
              <w:top w:val="single" w:sz="4" w:space="0" w:color="auto"/>
              <w:left w:val="single" w:sz="4" w:space="0" w:color="auto"/>
              <w:bottom w:val="single" w:sz="4" w:space="0" w:color="auto"/>
              <w:right w:val="single" w:sz="4" w:space="0" w:color="auto"/>
            </w:tcBorders>
          </w:tcPr>
          <w:p w14:paraId="4F6BFAB0" w14:textId="77777777" w:rsidR="008079F7" w:rsidRPr="0063324E" w:rsidRDefault="008079F7" w:rsidP="008079F7">
            <w:pPr>
              <w:pStyle w:val="TAC"/>
              <w:rPr>
                <w:rFonts w:cs="Arial"/>
                <w:lang w:val="fr-FR" w:eastAsia="zh-CN"/>
              </w:rPr>
            </w:pPr>
            <w:r w:rsidRPr="0063324E">
              <w:rPr>
                <w:rFonts w:cs="Arial"/>
                <w:lang w:val="fr-FR"/>
              </w:rPr>
              <w:t xml:space="preserve">1 </w:t>
            </w:r>
          </w:p>
        </w:tc>
        <w:tc>
          <w:tcPr>
            <w:tcW w:w="2720" w:type="dxa"/>
            <w:tcBorders>
              <w:top w:val="single" w:sz="4" w:space="0" w:color="auto"/>
              <w:left w:val="single" w:sz="4" w:space="0" w:color="auto"/>
              <w:bottom w:val="single" w:sz="4" w:space="0" w:color="auto"/>
              <w:right w:val="single" w:sz="4" w:space="0" w:color="auto"/>
            </w:tcBorders>
          </w:tcPr>
          <w:p w14:paraId="7C7D0A33" w14:textId="77777777" w:rsidR="008079F7" w:rsidRPr="0063324E" w:rsidRDefault="008079F7" w:rsidP="008079F7">
            <w:pPr>
              <w:pStyle w:val="TAL"/>
              <w:rPr>
                <w:lang w:val="fr-FR" w:eastAsia="zh-CN"/>
              </w:rPr>
            </w:pPr>
            <w:r w:rsidRPr="00EC1E31">
              <w:rPr>
                <w:lang w:val="fr-FR"/>
              </w:rPr>
              <w:t>One FR2 NR carrier frequency is used.</w:t>
            </w:r>
          </w:p>
        </w:tc>
      </w:tr>
      <w:tr w:rsidR="008079F7" w:rsidRPr="0063324E" w14:paraId="097760FF" w14:textId="77777777" w:rsidTr="001363D5">
        <w:trPr>
          <w:cantSplit/>
        </w:trPr>
        <w:tc>
          <w:tcPr>
            <w:tcW w:w="2516" w:type="dxa"/>
            <w:tcBorders>
              <w:top w:val="single" w:sz="4" w:space="0" w:color="auto"/>
              <w:left w:val="single" w:sz="4" w:space="0" w:color="auto"/>
              <w:bottom w:val="single" w:sz="4" w:space="0" w:color="auto"/>
              <w:right w:val="single" w:sz="4" w:space="0" w:color="auto"/>
            </w:tcBorders>
            <w:hideMark/>
          </w:tcPr>
          <w:p w14:paraId="0667077F" w14:textId="77777777" w:rsidR="008079F7" w:rsidRPr="0063324E" w:rsidRDefault="008079F7" w:rsidP="008079F7">
            <w:pPr>
              <w:pStyle w:val="TAL"/>
              <w:rPr>
                <w:lang w:val="fr-FR"/>
              </w:rPr>
            </w:pPr>
            <w:r w:rsidRPr="0063324E">
              <w:rPr>
                <w:lang w:val="fr-FR"/>
              </w:rPr>
              <w:t>DRX cycle length</w:t>
            </w:r>
          </w:p>
        </w:tc>
        <w:tc>
          <w:tcPr>
            <w:tcW w:w="709" w:type="dxa"/>
            <w:tcBorders>
              <w:top w:val="single" w:sz="4" w:space="0" w:color="auto"/>
              <w:left w:val="single" w:sz="4" w:space="0" w:color="auto"/>
              <w:bottom w:val="single" w:sz="4" w:space="0" w:color="auto"/>
              <w:right w:val="single" w:sz="4" w:space="0" w:color="auto"/>
            </w:tcBorders>
            <w:hideMark/>
          </w:tcPr>
          <w:p w14:paraId="39973A1A" w14:textId="77777777" w:rsidR="008079F7" w:rsidRPr="0063324E" w:rsidRDefault="008079F7" w:rsidP="008079F7">
            <w:pPr>
              <w:pStyle w:val="TAC"/>
              <w:rPr>
                <w:lang w:val="fr-FR" w:eastAsia="zh-CN"/>
              </w:rPr>
            </w:pPr>
            <w:r w:rsidRPr="0063324E">
              <w:rPr>
                <w:rFonts w:cs="Arial"/>
                <w:lang w:val="fr-FR" w:eastAsia="zh-CN"/>
              </w:rPr>
              <w:t>s</w:t>
            </w:r>
          </w:p>
        </w:tc>
        <w:tc>
          <w:tcPr>
            <w:tcW w:w="1445" w:type="dxa"/>
            <w:tcBorders>
              <w:top w:val="single" w:sz="4" w:space="0" w:color="auto"/>
              <w:left w:val="single" w:sz="4" w:space="0" w:color="auto"/>
              <w:bottom w:val="single" w:sz="4" w:space="0" w:color="auto"/>
              <w:right w:val="single" w:sz="4" w:space="0" w:color="auto"/>
            </w:tcBorders>
            <w:hideMark/>
          </w:tcPr>
          <w:p w14:paraId="799CBC4D" w14:textId="77777777" w:rsidR="008079F7" w:rsidRPr="0063324E" w:rsidRDefault="008079F7" w:rsidP="008079F7">
            <w:pPr>
              <w:pStyle w:val="TAC"/>
              <w:rPr>
                <w:rFonts w:cs="Arial"/>
                <w:lang w:val="fr-FR"/>
              </w:rPr>
            </w:pPr>
            <w:r w:rsidRPr="0063324E">
              <w:rPr>
                <w:rFonts w:cs="Arial"/>
                <w:lang w:val="fr-FR" w:eastAsia="zh-CN"/>
              </w:rPr>
              <w:t>1, 2</w:t>
            </w:r>
          </w:p>
        </w:tc>
        <w:tc>
          <w:tcPr>
            <w:tcW w:w="1955" w:type="dxa"/>
            <w:tcBorders>
              <w:top w:val="single" w:sz="4" w:space="0" w:color="auto"/>
              <w:left w:val="single" w:sz="4" w:space="0" w:color="auto"/>
              <w:bottom w:val="single" w:sz="4" w:space="0" w:color="auto"/>
              <w:right w:val="single" w:sz="4" w:space="0" w:color="auto"/>
            </w:tcBorders>
            <w:hideMark/>
          </w:tcPr>
          <w:p w14:paraId="0CF0D368" w14:textId="77777777" w:rsidR="008079F7" w:rsidRPr="0063324E" w:rsidRDefault="008079F7" w:rsidP="008079F7">
            <w:pPr>
              <w:pStyle w:val="TAC"/>
              <w:rPr>
                <w:rFonts w:cs="Arial"/>
                <w:lang w:val="fr-FR" w:eastAsia="zh-CN"/>
              </w:rPr>
            </w:pPr>
            <w:r w:rsidRPr="0063324E">
              <w:rPr>
                <w:rFonts w:cs="Arial"/>
                <w:lang w:val="fr-FR" w:eastAsia="zh-CN"/>
              </w:rPr>
              <w:t>1.28</w:t>
            </w:r>
          </w:p>
        </w:tc>
        <w:tc>
          <w:tcPr>
            <w:tcW w:w="2720" w:type="dxa"/>
            <w:tcBorders>
              <w:top w:val="single" w:sz="4" w:space="0" w:color="auto"/>
              <w:left w:val="single" w:sz="4" w:space="0" w:color="auto"/>
              <w:bottom w:val="single" w:sz="4" w:space="0" w:color="auto"/>
              <w:right w:val="single" w:sz="4" w:space="0" w:color="auto"/>
            </w:tcBorders>
            <w:hideMark/>
          </w:tcPr>
          <w:p w14:paraId="0DEAF2F5" w14:textId="77777777" w:rsidR="008079F7" w:rsidRPr="0063324E" w:rsidRDefault="008079F7" w:rsidP="008079F7">
            <w:pPr>
              <w:pStyle w:val="TAL"/>
              <w:rPr>
                <w:lang w:val="fr-FR" w:eastAsia="zh-CN"/>
              </w:rPr>
            </w:pPr>
          </w:p>
        </w:tc>
      </w:tr>
      <w:tr w:rsidR="008079F7" w:rsidRPr="0063324E" w14:paraId="3F8E920D" w14:textId="77777777" w:rsidTr="001363D5">
        <w:trPr>
          <w:cantSplit/>
        </w:trPr>
        <w:tc>
          <w:tcPr>
            <w:tcW w:w="2516" w:type="dxa"/>
            <w:tcBorders>
              <w:top w:val="single" w:sz="4" w:space="0" w:color="auto"/>
              <w:left w:val="single" w:sz="4" w:space="0" w:color="auto"/>
              <w:bottom w:val="single" w:sz="4" w:space="0" w:color="auto"/>
              <w:right w:val="single" w:sz="4" w:space="0" w:color="auto"/>
            </w:tcBorders>
            <w:hideMark/>
          </w:tcPr>
          <w:p w14:paraId="43D0CEC2" w14:textId="77777777" w:rsidR="008079F7" w:rsidRPr="0063324E" w:rsidRDefault="008079F7" w:rsidP="008079F7">
            <w:pPr>
              <w:pStyle w:val="TAL"/>
              <w:rPr>
                <w:lang w:val="fr-FR" w:eastAsia="zh-CN"/>
              </w:rPr>
            </w:pPr>
            <w:r w:rsidRPr="0063324E">
              <w:rPr>
                <w:lang w:val="fr-FR" w:eastAsia="zh-CN"/>
              </w:rPr>
              <w:t>Time offset between Cell 1 and Cell 2</w:t>
            </w:r>
          </w:p>
        </w:tc>
        <w:tc>
          <w:tcPr>
            <w:tcW w:w="709" w:type="dxa"/>
            <w:tcBorders>
              <w:top w:val="single" w:sz="4" w:space="0" w:color="auto"/>
              <w:left w:val="single" w:sz="4" w:space="0" w:color="auto"/>
              <w:bottom w:val="single" w:sz="4" w:space="0" w:color="auto"/>
              <w:right w:val="single" w:sz="4" w:space="0" w:color="auto"/>
            </w:tcBorders>
          </w:tcPr>
          <w:p w14:paraId="3C98C430" w14:textId="77777777" w:rsidR="008079F7" w:rsidRPr="0063324E" w:rsidRDefault="008079F7" w:rsidP="008079F7">
            <w:pPr>
              <w:pStyle w:val="TAC"/>
              <w:rPr>
                <w:lang w:val="fr-FR"/>
              </w:rPr>
            </w:pPr>
          </w:p>
        </w:tc>
        <w:tc>
          <w:tcPr>
            <w:tcW w:w="1445" w:type="dxa"/>
            <w:tcBorders>
              <w:top w:val="single" w:sz="4" w:space="0" w:color="auto"/>
              <w:left w:val="single" w:sz="4" w:space="0" w:color="auto"/>
              <w:bottom w:val="single" w:sz="4" w:space="0" w:color="auto"/>
              <w:right w:val="single" w:sz="4" w:space="0" w:color="auto"/>
            </w:tcBorders>
            <w:hideMark/>
          </w:tcPr>
          <w:p w14:paraId="4BAB4BDD" w14:textId="77777777" w:rsidR="008079F7" w:rsidRPr="0063324E" w:rsidRDefault="008079F7" w:rsidP="008079F7">
            <w:pPr>
              <w:pStyle w:val="TAC"/>
              <w:rPr>
                <w:rFonts w:cs="Arial"/>
                <w:lang w:val="fr-FR"/>
              </w:rPr>
            </w:pPr>
            <w:r w:rsidRPr="0063324E">
              <w:rPr>
                <w:rFonts w:cs="Arial"/>
                <w:lang w:val="fr-FR" w:eastAsia="zh-CN"/>
              </w:rPr>
              <w:t>1, 2</w:t>
            </w:r>
          </w:p>
        </w:tc>
        <w:tc>
          <w:tcPr>
            <w:tcW w:w="1955" w:type="dxa"/>
            <w:tcBorders>
              <w:top w:val="single" w:sz="4" w:space="0" w:color="auto"/>
              <w:left w:val="single" w:sz="4" w:space="0" w:color="auto"/>
              <w:bottom w:val="single" w:sz="4" w:space="0" w:color="auto"/>
              <w:right w:val="single" w:sz="4" w:space="0" w:color="auto"/>
            </w:tcBorders>
            <w:hideMark/>
          </w:tcPr>
          <w:p w14:paraId="058A42BE" w14:textId="77777777" w:rsidR="008079F7" w:rsidRPr="0063324E" w:rsidRDefault="008079F7" w:rsidP="008079F7">
            <w:pPr>
              <w:pStyle w:val="TAC"/>
              <w:rPr>
                <w:rFonts w:cs="Arial"/>
                <w:lang w:val="fr-FR" w:eastAsia="zh-CN"/>
              </w:rPr>
            </w:pPr>
            <w:r w:rsidRPr="0063324E">
              <w:rPr>
                <w:rFonts w:cs="Arial"/>
                <w:lang w:val="fr-FR"/>
              </w:rPr>
              <w:t xml:space="preserve">3 </w:t>
            </w:r>
            <w:r w:rsidRPr="0063324E">
              <w:rPr>
                <w:rFonts w:cs="Arial"/>
                <w:lang w:val="fr-FR"/>
              </w:rPr>
              <w:sym w:font="Symbol" w:char="F06D"/>
            </w:r>
            <w:r w:rsidRPr="0063324E">
              <w:rPr>
                <w:rFonts w:cs="Arial"/>
                <w:lang w:val="fr-FR"/>
              </w:rPr>
              <w:t>s</w:t>
            </w:r>
          </w:p>
        </w:tc>
        <w:tc>
          <w:tcPr>
            <w:tcW w:w="2720" w:type="dxa"/>
            <w:tcBorders>
              <w:top w:val="single" w:sz="4" w:space="0" w:color="auto"/>
              <w:left w:val="single" w:sz="4" w:space="0" w:color="auto"/>
              <w:bottom w:val="single" w:sz="4" w:space="0" w:color="auto"/>
              <w:right w:val="single" w:sz="4" w:space="0" w:color="auto"/>
            </w:tcBorders>
            <w:hideMark/>
          </w:tcPr>
          <w:p w14:paraId="242F2441" w14:textId="77777777" w:rsidR="008079F7" w:rsidRPr="0063324E" w:rsidRDefault="008079F7" w:rsidP="008079F7">
            <w:pPr>
              <w:pStyle w:val="TAL"/>
              <w:rPr>
                <w:lang w:val="fr-FR" w:eastAsia="zh-CN"/>
              </w:rPr>
            </w:pPr>
          </w:p>
        </w:tc>
      </w:tr>
      <w:tr w:rsidR="008079F7" w:rsidRPr="0063324E" w14:paraId="52D99236" w14:textId="77777777" w:rsidTr="001363D5">
        <w:trPr>
          <w:cantSplit/>
        </w:trPr>
        <w:tc>
          <w:tcPr>
            <w:tcW w:w="2516" w:type="dxa"/>
            <w:tcBorders>
              <w:top w:val="single" w:sz="4" w:space="0" w:color="auto"/>
              <w:left w:val="single" w:sz="4" w:space="0" w:color="auto"/>
              <w:bottom w:val="single" w:sz="4" w:space="0" w:color="auto"/>
              <w:right w:val="single" w:sz="4" w:space="0" w:color="auto"/>
            </w:tcBorders>
            <w:hideMark/>
          </w:tcPr>
          <w:p w14:paraId="5B85DEA7" w14:textId="77777777" w:rsidR="008079F7" w:rsidRPr="0063324E" w:rsidRDefault="008079F7" w:rsidP="008079F7">
            <w:pPr>
              <w:pStyle w:val="TAL"/>
              <w:rPr>
                <w:lang w:val="fr-FR"/>
              </w:rPr>
            </w:pPr>
            <w:r w:rsidRPr="0063324E">
              <w:rPr>
                <w:lang w:val="fr-FR"/>
              </w:rPr>
              <w:t>T1</w:t>
            </w:r>
          </w:p>
        </w:tc>
        <w:tc>
          <w:tcPr>
            <w:tcW w:w="709" w:type="dxa"/>
            <w:tcBorders>
              <w:top w:val="single" w:sz="4" w:space="0" w:color="auto"/>
              <w:left w:val="single" w:sz="4" w:space="0" w:color="auto"/>
              <w:bottom w:val="single" w:sz="4" w:space="0" w:color="auto"/>
              <w:right w:val="single" w:sz="4" w:space="0" w:color="auto"/>
            </w:tcBorders>
            <w:hideMark/>
          </w:tcPr>
          <w:p w14:paraId="39BB9605" w14:textId="77777777" w:rsidR="008079F7" w:rsidRPr="0063324E" w:rsidRDefault="008079F7" w:rsidP="008079F7">
            <w:pPr>
              <w:pStyle w:val="TAC"/>
              <w:rPr>
                <w:lang w:val="fr-FR"/>
              </w:rPr>
            </w:pPr>
            <w:r w:rsidRPr="0063324E">
              <w:rPr>
                <w:rFonts w:cs="Arial"/>
                <w:lang w:val="fr-FR"/>
              </w:rPr>
              <w:t>s</w:t>
            </w:r>
          </w:p>
        </w:tc>
        <w:tc>
          <w:tcPr>
            <w:tcW w:w="1445" w:type="dxa"/>
            <w:tcBorders>
              <w:top w:val="single" w:sz="4" w:space="0" w:color="auto"/>
              <w:left w:val="single" w:sz="4" w:space="0" w:color="auto"/>
              <w:bottom w:val="single" w:sz="4" w:space="0" w:color="auto"/>
              <w:right w:val="single" w:sz="4" w:space="0" w:color="auto"/>
            </w:tcBorders>
            <w:hideMark/>
          </w:tcPr>
          <w:p w14:paraId="6C770020" w14:textId="77777777" w:rsidR="008079F7" w:rsidRPr="0063324E" w:rsidRDefault="008079F7" w:rsidP="008079F7">
            <w:pPr>
              <w:pStyle w:val="TAC"/>
              <w:rPr>
                <w:rFonts w:cs="Arial"/>
                <w:lang w:val="fr-FR" w:eastAsia="zh-CN"/>
              </w:rPr>
            </w:pPr>
            <w:r w:rsidRPr="0063324E">
              <w:rPr>
                <w:rFonts w:cs="Arial"/>
                <w:lang w:val="fr-FR" w:eastAsia="zh-CN"/>
              </w:rPr>
              <w:t>1, 2</w:t>
            </w:r>
          </w:p>
        </w:tc>
        <w:tc>
          <w:tcPr>
            <w:tcW w:w="1955" w:type="dxa"/>
            <w:tcBorders>
              <w:top w:val="single" w:sz="4" w:space="0" w:color="auto"/>
              <w:left w:val="single" w:sz="4" w:space="0" w:color="auto"/>
              <w:bottom w:val="single" w:sz="4" w:space="0" w:color="auto"/>
              <w:right w:val="single" w:sz="4" w:space="0" w:color="auto"/>
            </w:tcBorders>
            <w:hideMark/>
          </w:tcPr>
          <w:p w14:paraId="2C4CC250" w14:textId="77777777" w:rsidR="008079F7" w:rsidRPr="0063324E" w:rsidRDefault="008079F7" w:rsidP="008079F7">
            <w:pPr>
              <w:pStyle w:val="TAC"/>
              <w:rPr>
                <w:rFonts w:cs="Arial"/>
                <w:lang w:val="fr-FR" w:eastAsia="zh-CN"/>
              </w:rPr>
            </w:pPr>
            <w:r w:rsidRPr="0063324E">
              <w:rPr>
                <w:rFonts w:cs="Arial"/>
                <w:lang w:val="fr-FR" w:eastAsia="zh-CN"/>
              </w:rPr>
              <w:t>0.5</w:t>
            </w:r>
          </w:p>
        </w:tc>
        <w:tc>
          <w:tcPr>
            <w:tcW w:w="2720" w:type="dxa"/>
            <w:tcBorders>
              <w:top w:val="single" w:sz="4" w:space="0" w:color="auto"/>
              <w:left w:val="single" w:sz="4" w:space="0" w:color="auto"/>
              <w:bottom w:val="single" w:sz="4" w:space="0" w:color="auto"/>
              <w:right w:val="single" w:sz="4" w:space="0" w:color="auto"/>
            </w:tcBorders>
          </w:tcPr>
          <w:p w14:paraId="17C7461D" w14:textId="77777777" w:rsidR="008079F7" w:rsidRPr="0063324E" w:rsidRDefault="008079F7" w:rsidP="008079F7">
            <w:pPr>
              <w:pStyle w:val="TAL"/>
              <w:rPr>
                <w:lang w:val="fr-FR"/>
              </w:rPr>
            </w:pPr>
          </w:p>
        </w:tc>
      </w:tr>
      <w:tr w:rsidR="008079F7" w:rsidRPr="0063324E" w14:paraId="08EFD46F" w14:textId="77777777" w:rsidTr="001363D5">
        <w:trPr>
          <w:cantSplit/>
        </w:trPr>
        <w:tc>
          <w:tcPr>
            <w:tcW w:w="2516" w:type="dxa"/>
            <w:tcBorders>
              <w:top w:val="single" w:sz="4" w:space="0" w:color="auto"/>
              <w:left w:val="single" w:sz="4" w:space="0" w:color="auto"/>
              <w:bottom w:val="single" w:sz="4" w:space="0" w:color="auto"/>
              <w:right w:val="single" w:sz="4" w:space="0" w:color="auto"/>
            </w:tcBorders>
            <w:hideMark/>
          </w:tcPr>
          <w:p w14:paraId="7FCB0CFC" w14:textId="77777777" w:rsidR="008079F7" w:rsidRPr="0063324E" w:rsidRDefault="008079F7" w:rsidP="008079F7">
            <w:pPr>
              <w:pStyle w:val="TAL"/>
              <w:rPr>
                <w:lang w:val="fr-FR"/>
              </w:rPr>
            </w:pPr>
            <w:r w:rsidRPr="0063324E">
              <w:rPr>
                <w:lang w:val="fr-FR"/>
              </w:rPr>
              <w:t>T2</w:t>
            </w:r>
          </w:p>
        </w:tc>
        <w:tc>
          <w:tcPr>
            <w:tcW w:w="709" w:type="dxa"/>
            <w:tcBorders>
              <w:top w:val="single" w:sz="4" w:space="0" w:color="auto"/>
              <w:left w:val="single" w:sz="4" w:space="0" w:color="auto"/>
              <w:bottom w:val="single" w:sz="4" w:space="0" w:color="auto"/>
              <w:right w:val="single" w:sz="4" w:space="0" w:color="auto"/>
            </w:tcBorders>
            <w:hideMark/>
          </w:tcPr>
          <w:p w14:paraId="2BBE2AEA" w14:textId="77777777" w:rsidR="008079F7" w:rsidRPr="0063324E" w:rsidRDefault="008079F7" w:rsidP="008079F7">
            <w:pPr>
              <w:pStyle w:val="TAC"/>
              <w:rPr>
                <w:lang w:val="fr-FR"/>
              </w:rPr>
            </w:pPr>
            <w:r w:rsidRPr="0063324E">
              <w:rPr>
                <w:rFonts w:cs="Arial"/>
                <w:lang w:val="fr-FR"/>
              </w:rPr>
              <w:t>s</w:t>
            </w:r>
          </w:p>
        </w:tc>
        <w:tc>
          <w:tcPr>
            <w:tcW w:w="1445" w:type="dxa"/>
            <w:tcBorders>
              <w:top w:val="single" w:sz="4" w:space="0" w:color="auto"/>
              <w:left w:val="single" w:sz="4" w:space="0" w:color="auto"/>
              <w:bottom w:val="single" w:sz="4" w:space="0" w:color="auto"/>
              <w:right w:val="single" w:sz="4" w:space="0" w:color="auto"/>
            </w:tcBorders>
            <w:hideMark/>
          </w:tcPr>
          <w:p w14:paraId="39812727" w14:textId="77777777" w:rsidR="008079F7" w:rsidRPr="0063324E" w:rsidRDefault="008079F7" w:rsidP="008079F7">
            <w:pPr>
              <w:pStyle w:val="TAC"/>
              <w:rPr>
                <w:rFonts w:cs="Arial"/>
                <w:lang w:val="fr-FR"/>
              </w:rPr>
            </w:pPr>
            <w:r w:rsidRPr="0063324E">
              <w:rPr>
                <w:rFonts w:cs="Arial"/>
                <w:lang w:val="fr-FR" w:eastAsia="zh-CN"/>
              </w:rPr>
              <w:t>1, 2</w:t>
            </w:r>
          </w:p>
        </w:tc>
        <w:tc>
          <w:tcPr>
            <w:tcW w:w="1955" w:type="dxa"/>
            <w:tcBorders>
              <w:top w:val="single" w:sz="4" w:space="0" w:color="auto"/>
              <w:left w:val="single" w:sz="4" w:space="0" w:color="auto"/>
              <w:bottom w:val="single" w:sz="4" w:space="0" w:color="auto"/>
              <w:right w:val="single" w:sz="4" w:space="0" w:color="auto"/>
            </w:tcBorders>
            <w:hideMark/>
          </w:tcPr>
          <w:p w14:paraId="2AC7DC56" w14:textId="77777777" w:rsidR="008079F7" w:rsidRPr="0063324E" w:rsidRDefault="008079F7" w:rsidP="008079F7">
            <w:pPr>
              <w:pStyle w:val="TAC"/>
              <w:rPr>
                <w:rFonts w:cs="Arial"/>
                <w:lang w:val="fr-FR" w:eastAsia="zh-CN"/>
              </w:rPr>
            </w:pPr>
            <w:r w:rsidRPr="0063324E">
              <w:rPr>
                <w:rFonts w:cs="Arial"/>
                <w:lang w:val="fr-FR" w:eastAsia="zh-CN"/>
              </w:rPr>
              <w:t>128</w:t>
            </w:r>
          </w:p>
        </w:tc>
        <w:tc>
          <w:tcPr>
            <w:tcW w:w="2720" w:type="dxa"/>
            <w:tcBorders>
              <w:top w:val="single" w:sz="4" w:space="0" w:color="auto"/>
              <w:left w:val="single" w:sz="4" w:space="0" w:color="auto"/>
              <w:bottom w:val="single" w:sz="4" w:space="0" w:color="auto"/>
              <w:right w:val="single" w:sz="4" w:space="0" w:color="auto"/>
            </w:tcBorders>
          </w:tcPr>
          <w:p w14:paraId="505C8890" w14:textId="77777777" w:rsidR="008079F7" w:rsidRPr="0063324E" w:rsidRDefault="008079F7" w:rsidP="008079F7">
            <w:pPr>
              <w:pStyle w:val="TAL"/>
              <w:rPr>
                <w:lang w:val="fr-FR"/>
              </w:rPr>
            </w:pPr>
          </w:p>
        </w:tc>
      </w:tr>
      <w:tr w:rsidR="008079F7" w:rsidRPr="0063324E" w14:paraId="3742BEA6" w14:textId="77777777" w:rsidTr="001363D5">
        <w:trPr>
          <w:cantSplit/>
        </w:trPr>
        <w:tc>
          <w:tcPr>
            <w:tcW w:w="2516" w:type="dxa"/>
            <w:tcBorders>
              <w:top w:val="single" w:sz="4" w:space="0" w:color="auto"/>
              <w:left w:val="single" w:sz="4" w:space="0" w:color="auto"/>
              <w:bottom w:val="single" w:sz="4" w:space="0" w:color="auto"/>
              <w:right w:val="single" w:sz="4" w:space="0" w:color="auto"/>
            </w:tcBorders>
            <w:hideMark/>
          </w:tcPr>
          <w:p w14:paraId="73B54AD0" w14:textId="77777777" w:rsidR="008079F7" w:rsidRPr="0063324E" w:rsidRDefault="008079F7" w:rsidP="008079F7">
            <w:pPr>
              <w:pStyle w:val="TAL"/>
              <w:rPr>
                <w:lang w:val="fr-FR"/>
              </w:rPr>
            </w:pPr>
            <w:r w:rsidRPr="0063324E">
              <w:rPr>
                <w:lang w:val="fr-FR"/>
              </w:rPr>
              <w:t>T3</w:t>
            </w:r>
          </w:p>
        </w:tc>
        <w:tc>
          <w:tcPr>
            <w:tcW w:w="709" w:type="dxa"/>
            <w:tcBorders>
              <w:top w:val="single" w:sz="4" w:space="0" w:color="auto"/>
              <w:left w:val="single" w:sz="4" w:space="0" w:color="auto"/>
              <w:bottom w:val="single" w:sz="4" w:space="0" w:color="auto"/>
              <w:right w:val="single" w:sz="4" w:space="0" w:color="auto"/>
            </w:tcBorders>
            <w:hideMark/>
          </w:tcPr>
          <w:p w14:paraId="0D03F903" w14:textId="77777777" w:rsidR="008079F7" w:rsidRPr="0063324E" w:rsidRDefault="008079F7" w:rsidP="008079F7">
            <w:pPr>
              <w:pStyle w:val="TAC"/>
              <w:rPr>
                <w:rFonts w:cs="Arial"/>
                <w:lang w:val="fr-FR"/>
              </w:rPr>
            </w:pPr>
            <w:r w:rsidRPr="0063324E">
              <w:rPr>
                <w:rFonts w:cs="Arial"/>
                <w:lang w:val="fr-FR"/>
              </w:rPr>
              <w:t>s</w:t>
            </w:r>
          </w:p>
        </w:tc>
        <w:tc>
          <w:tcPr>
            <w:tcW w:w="1445" w:type="dxa"/>
            <w:tcBorders>
              <w:top w:val="single" w:sz="4" w:space="0" w:color="auto"/>
              <w:left w:val="single" w:sz="4" w:space="0" w:color="auto"/>
              <w:bottom w:val="single" w:sz="4" w:space="0" w:color="auto"/>
              <w:right w:val="single" w:sz="4" w:space="0" w:color="auto"/>
            </w:tcBorders>
            <w:hideMark/>
          </w:tcPr>
          <w:p w14:paraId="6C74ADD8" w14:textId="77777777" w:rsidR="008079F7" w:rsidRPr="0063324E" w:rsidRDefault="008079F7" w:rsidP="008079F7">
            <w:pPr>
              <w:pStyle w:val="TAC"/>
              <w:rPr>
                <w:rFonts w:cs="Arial"/>
                <w:lang w:val="fr-FR" w:eastAsia="zh-CN"/>
              </w:rPr>
            </w:pPr>
            <w:r w:rsidRPr="0063324E">
              <w:rPr>
                <w:rFonts w:cs="Arial"/>
                <w:lang w:val="fr-FR" w:eastAsia="zh-CN"/>
              </w:rPr>
              <w:t>1, 2</w:t>
            </w:r>
          </w:p>
        </w:tc>
        <w:tc>
          <w:tcPr>
            <w:tcW w:w="1955" w:type="dxa"/>
            <w:tcBorders>
              <w:top w:val="single" w:sz="4" w:space="0" w:color="auto"/>
              <w:left w:val="single" w:sz="4" w:space="0" w:color="auto"/>
              <w:bottom w:val="single" w:sz="4" w:space="0" w:color="auto"/>
              <w:right w:val="single" w:sz="4" w:space="0" w:color="auto"/>
            </w:tcBorders>
            <w:hideMark/>
          </w:tcPr>
          <w:p w14:paraId="533E3BCB" w14:textId="77777777" w:rsidR="008079F7" w:rsidRPr="0063324E" w:rsidRDefault="008079F7" w:rsidP="008079F7">
            <w:pPr>
              <w:pStyle w:val="TAC"/>
              <w:rPr>
                <w:rFonts w:cs="Arial"/>
                <w:lang w:val="fr-FR" w:eastAsia="zh-CN"/>
              </w:rPr>
            </w:pPr>
            <w:r w:rsidRPr="0063324E">
              <w:rPr>
                <w:rFonts w:cs="Arial"/>
                <w:lang w:val="fr-FR" w:eastAsia="zh-CN"/>
              </w:rPr>
              <w:t>2</w:t>
            </w:r>
          </w:p>
        </w:tc>
        <w:tc>
          <w:tcPr>
            <w:tcW w:w="2720" w:type="dxa"/>
            <w:tcBorders>
              <w:top w:val="single" w:sz="4" w:space="0" w:color="auto"/>
              <w:left w:val="single" w:sz="4" w:space="0" w:color="auto"/>
              <w:bottom w:val="single" w:sz="4" w:space="0" w:color="auto"/>
              <w:right w:val="single" w:sz="4" w:space="0" w:color="auto"/>
            </w:tcBorders>
          </w:tcPr>
          <w:p w14:paraId="1588AC32" w14:textId="77777777" w:rsidR="008079F7" w:rsidRPr="0063324E" w:rsidRDefault="008079F7" w:rsidP="008079F7">
            <w:pPr>
              <w:pStyle w:val="TAL"/>
              <w:rPr>
                <w:lang w:val="fr-FR"/>
              </w:rPr>
            </w:pPr>
          </w:p>
        </w:tc>
      </w:tr>
      <w:tr w:rsidR="008079F7" w:rsidRPr="0063324E" w14:paraId="364C0A37" w14:textId="77777777" w:rsidTr="001363D5">
        <w:trPr>
          <w:cantSplit/>
        </w:trPr>
        <w:tc>
          <w:tcPr>
            <w:tcW w:w="2516" w:type="dxa"/>
            <w:tcBorders>
              <w:top w:val="single" w:sz="4" w:space="0" w:color="auto"/>
              <w:left w:val="single" w:sz="4" w:space="0" w:color="auto"/>
              <w:bottom w:val="single" w:sz="4" w:space="0" w:color="auto"/>
              <w:right w:val="single" w:sz="4" w:space="0" w:color="auto"/>
            </w:tcBorders>
            <w:hideMark/>
          </w:tcPr>
          <w:p w14:paraId="1698C0E5" w14:textId="77777777" w:rsidR="008079F7" w:rsidRPr="0063324E" w:rsidRDefault="008079F7" w:rsidP="008079F7">
            <w:pPr>
              <w:pStyle w:val="TAL"/>
              <w:rPr>
                <w:lang w:val="fr-FR" w:eastAsia="zh-CN"/>
              </w:rPr>
            </w:pPr>
            <w:r w:rsidRPr="0063324E">
              <w:rPr>
                <w:lang w:val="fr-FR" w:eastAsia="zh-CN"/>
              </w:rPr>
              <w:t>T331</w:t>
            </w:r>
          </w:p>
        </w:tc>
        <w:tc>
          <w:tcPr>
            <w:tcW w:w="709" w:type="dxa"/>
            <w:tcBorders>
              <w:top w:val="single" w:sz="4" w:space="0" w:color="auto"/>
              <w:left w:val="single" w:sz="4" w:space="0" w:color="auto"/>
              <w:bottom w:val="single" w:sz="4" w:space="0" w:color="auto"/>
              <w:right w:val="single" w:sz="4" w:space="0" w:color="auto"/>
            </w:tcBorders>
            <w:hideMark/>
          </w:tcPr>
          <w:p w14:paraId="7D2CDBD1" w14:textId="77777777" w:rsidR="008079F7" w:rsidRPr="0063324E" w:rsidRDefault="008079F7" w:rsidP="008079F7">
            <w:pPr>
              <w:pStyle w:val="TAC"/>
              <w:rPr>
                <w:rFonts w:cs="Arial"/>
                <w:lang w:val="fr-FR" w:eastAsia="zh-CN"/>
              </w:rPr>
            </w:pPr>
            <w:r w:rsidRPr="0063324E">
              <w:rPr>
                <w:rFonts w:cs="Arial"/>
                <w:lang w:val="fr-FR" w:eastAsia="zh-CN"/>
              </w:rPr>
              <w:t>s</w:t>
            </w:r>
          </w:p>
        </w:tc>
        <w:tc>
          <w:tcPr>
            <w:tcW w:w="1445" w:type="dxa"/>
            <w:tcBorders>
              <w:top w:val="single" w:sz="4" w:space="0" w:color="auto"/>
              <w:left w:val="single" w:sz="4" w:space="0" w:color="auto"/>
              <w:bottom w:val="single" w:sz="4" w:space="0" w:color="auto"/>
              <w:right w:val="single" w:sz="4" w:space="0" w:color="auto"/>
            </w:tcBorders>
            <w:hideMark/>
          </w:tcPr>
          <w:p w14:paraId="3CF9DDD5" w14:textId="77777777" w:rsidR="008079F7" w:rsidRPr="0063324E" w:rsidRDefault="008079F7" w:rsidP="008079F7">
            <w:pPr>
              <w:pStyle w:val="TAC"/>
              <w:rPr>
                <w:rFonts w:cs="Arial"/>
                <w:lang w:val="fr-FR" w:eastAsia="zh-CN"/>
              </w:rPr>
            </w:pPr>
            <w:r w:rsidRPr="0063324E">
              <w:rPr>
                <w:rFonts w:cs="Arial"/>
                <w:lang w:val="fr-FR" w:eastAsia="zh-CN"/>
              </w:rPr>
              <w:t>1, 2</w:t>
            </w:r>
          </w:p>
        </w:tc>
        <w:tc>
          <w:tcPr>
            <w:tcW w:w="1955" w:type="dxa"/>
            <w:tcBorders>
              <w:top w:val="single" w:sz="4" w:space="0" w:color="auto"/>
              <w:left w:val="single" w:sz="4" w:space="0" w:color="auto"/>
              <w:bottom w:val="single" w:sz="4" w:space="0" w:color="auto"/>
              <w:right w:val="single" w:sz="4" w:space="0" w:color="auto"/>
            </w:tcBorders>
            <w:hideMark/>
          </w:tcPr>
          <w:p w14:paraId="58C0066D" w14:textId="77777777" w:rsidR="008079F7" w:rsidRPr="0063324E" w:rsidRDefault="008079F7" w:rsidP="008079F7">
            <w:pPr>
              <w:pStyle w:val="TAC"/>
              <w:rPr>
                <w:rFonts w:cs="Arial"/>
                <w:lang w:val="fr-FR" w:eastAsia="zh-CN"/>
              </w:rPr>
            </w:pPr>
            <w:r w:rsidRPr="0063324E">
              <w:rPr>
                <w:rFonts w:cs="Arial"/>
                <w:lang w:val="fr-FR" w:eastAsia="zh-CN"/>
              </w:rPr>
              <w:t>300</w:t>
            </w:r>
          </w:p>
        </w:tc>
        <w:tc>
          <w:tcPr>
            <w:tcW w:w="2720" w:type="dxa"/>
            <w:tcBorders>
              <w:top w:val="single" w:sz="4" w:space="0" w:color="auto"/>
              <w:left w:val="single" w:sz="4" w:space="0" w:color="auto"/>
              <w:bottom w:val="single" w:sz="4" w:space="0" w:color="auto"/>
              <w:right w:val="single" w:sz="4" w:space="0" w:color="auto"/>
            </w:tcBorders>
          </w:tcPr>
          <w:p w14:paraId="59C35977" w14:textId="77777777" w:rsidR="008079F7" w:rsidRPr="0063324E" w:rsidRDefault="008079F7" w:rsidP="008079F7">
            <w:pPr>
              <w:pStyle w:val="TAL"/>
              <w:rPr>
                <w:lang w:val="fr-FR"/>
              </w:rPr>
            </w:pPr>
          </w:p>
        </w:tc>
      </w:tr>
    </w:tbl>
    <w:p w14:paraId="4E6CED43" w14:textId="77777777" w:rsidR="00DE0D80" w:rsidRPr="00DD1D60" w:rsidRDefault="00DE0D80" w:rsidP="00DE0D80">
      <w:pPr>
        <w:rPr>
          <w:rFonts w:eastAsia="SimSun" w:cs="v4.2.0"/>
        </w:rPr>
      </w:pPr>
    </w:p>
    <w:p w14:paraId="43D70678" w14:textId="3FEBFE78" w:rsidR="00DE0D80" w:rsidRDefault="00DE0D80" w:rsidP="00DE0D80">
      <w:pPr>
        <w:pStyle w:val="TH"/>
      </w:pPr>
      <w:r w:rsidRPr="00DD1D60">
        <w:lastRenderedPageBreak/>
        <w:t xml:space="preserve">Table </w:t>
      </w:r>
      <w:r>
        <w:t>A.8.2.2.2</w:t>
      </w:r>
      <w:r w:rsidRPr="00DD1D60">
        <w:t>.1-3: Cell specific test parameters for NR cell 2</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1711"/>
        <w:gridCol w:w="1419"/>
        <w:gridCol w:w="1337"/>
        <w:gridCol w:w="1338"/>
        <w:gridCol w:w="1338"/>
      </w:tblGrid>
      <w:tr w:rsidR="008079F7" w:rsidRPr="0063324E" w14:paraId="73830A67"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5C6A5D17" w14:textId="77777777" w:rsidR="008079F7" w:rsidRPr="0063324E" w:rsidRDefault="008079F7" w:rsidP="008079F7">
            <w:pPr>
              <w:pStyle w:val="TAH"/>
              <w:rPr>
                <w:lang w:val="fr-FR"/>
              </w:rPr>
            </w:pPr>
            <w:r w:rsidRPr="0063324E">
              <w:rPr>
                <w:lang w:val="fr-FR"/>
              </w:rPr>
              <w:t>Parameter</w:t>
            </w:r>
          </w:p>
        </w:tc>
        <w:tc>
          <w:tcPr>
            <w:tcW w:w="1711" w:type="dxa"/>
            <w:tcBorders>
              <w:top w:val="single" w:sz="4" w:space="0" w:color="auto"/>
              <w:left w:val="single" w:sz="4" w:space="0" w:color="auto"/>
              <w:bottom w:val="nil"/>
              <w:right w:val="single" w:sz="4" w:space="0" w:color="auto"/>
            </w:tcBorders>
            <w:hideMark/>
          </w:tcPr>
          <w:p w14:paraId="77821CFC" w14:textId="77777777" w:rsidR="008079F7" w:rsidRPr="0063324E" w:rsidRDefault="008079F7" w:rsidP="008079F7">
            <w:pPr>
              <w:pStyle w:val="TAH"/>
              <w:rPr>
                <w:lang w:val="fr-FR"/>
              </w:rPr>
            </w:pPr>
            <w:r w:rsidRPr="0063324E">
              <w:rPr>
                <w:lang w:val="fr-FR"/>
              </w:rPr>
              <w:t>Unit</w:t>
            </w:r>
          </w:p>
        </w:tc>
        <w:tc>
          <w:tcPr>
            <w:tcW w:w="1419" w:type="dxa"/>
            <w:tcBorders>
              <w:top w:val="single" w:sz="4" w:space="0" w:color="auto"/>
              <w:left w:val="single" w:sz="4" w:space="0" w:color="auto"/>
              <w:bottom w:val="nil"/>
              <w:right w:val="single" w:sz="4" w:space="0" w:color="auto"/>
            </w:tcBorders>
            <w:hideMark/>
          </w:tcPr>
          <w:p w14:paraId="559EE363" w14:textId="77777777" w:rsidR="008079F7" w:rsidRPr="0063324E" w:rsidRDefault="008079F7" w:rsidP="008079F7">
            <w:pPr>
              <w:pStyle w:val="TAH"/>
              <w:rPr>
                <w:lang w:val="fr-FR" w:eastAsia="zh-CN"/>
              </w:rPr>
            </w:pPr>
            <w:r w:rsidRPr="0063324E">
              <w:rPr>
                <w:lang w:val="fr-FR" w:eastAsia="zh-CN"/>
              </w:rPr>
              <w:t>Test configuration</w:t>
            </w:r>
          </w:p>
        </w:tc>
        <w:tc>
          <w:tcPr>
            <w:tcW w:w="4013" w:type="dxa"/>
            <w:gridSpan w:val="3"/>
            <w:tcBorders>
              <w:top w:val="single" w:sz="4" w:space="0" w:color="auto"/>
              <w:left w:val="single" w:sz="4" w:space="0" w:color="auto"/>
              <w:bottom w:val="single" w:sz="4" w:space="0" w:color="auto"/>
              <w:right w:val="single" w:sz="4" w:space="0" w:color="auto"/>
            </w:tcBorders>
            <w:hideMark/>
          </w:tcPr>
          <w:p w14:paraId="4B861FE9" w14:textId="77777777" w:rsidR="008079F7" w:rsidRPr="0063324E" w:rsidRDefault="008079F7" w:rsidP="008079F7">
            <w:pPr>
              <w:pStyle w:val="TAH"/>
              <w:rPr>
                <w:lang w:val="fr-FR"/>
              </w:rPr>
            </w:pPr>
            <w:r w:rsidRPr="0063324E">
              <w:rPr>
                <w:lang w:val="fr-FR"/>
              </w:rPr>
              <w:t>Cell 2</w:t>
            </w:r>
          </w:p>
        </w:tc>
      </w:tr>
      <w:tr w:rsidR="008079F7" w:rsidRPr="0063324E" w14:paraId="030F1361" w14:textId="77777777" w:rsidTr="001363D5">
        <w:trPr>
          <w:cantSplit/>
          <w:jc w:val="center"/>
        </w:trPr>
        <w:tc>
          <w:tcPr>
            <w:tcW w:w="2037" w:type="dxa"/>
            <w:tcBorders>
              <w:top w:val="nil"/>
              <w:left w:val="single" w:sz="4" w:space="0" w:color="auto"/>
              <w:bottom w:val="single" w:sz="4" w:space="0" w:color="auto"/>
              <w:right w:val="single" w:sz="4" w:space="0" w:color="auto"/>
            </w:tcBorders>
          </w:tcPr>
          <w:p w14:paraId="05330CAE" w14:textId="77777777" w:rsidR="008079F7" w:rsidRPr="0063324E" w:rsidRDefault="008079F7" w:rsidP="008079F7">
            <w:pPr>
              <w:pStyle w:val="TAH"/>
              <w:rPr>
                <w:lang w:val="fr-FR"/>
              </w:rPr>
            </w:pPr>
          </w:p>
        </w:tc>
        <w:tc>
          <w:tcPr>
            <w:tcW w:w="1711" w:type="dxa"/>
            <w:tcBorders>
              <w:top w:val="nil"/>
              <w:left w:val="single" w:sz="4" w:space="0" w:color="auto"/>
              <w:bottom w:val="single" w:sz="4" w:space="0" w:color="auto"/>
              <w:right w:val="single" w:sz="4" w:space="0" w:color="auto"/>
            </w:tcBorders>
          </w:tcPr>
          <w:p w14:paraId="127A1B0C" w14:textId="77777777" w:rsidR="008079F7" w:rsidRPr="0063324E" w:rsidRDefault="008079F7" w:rsidP="008079F7">
            <w:pPr>
              <w:pStyle w:val="TAH"/>
              <w:rPr>
                <w:lang w:val="fr-FR"/>
              </w:rPr>
            </w:pPr>
          </w:p>
        </w:tc>
        <w:tc>
          <w:tcPr>
            <w:tcW w:w="1419" w:type="dxa"/>
            <w:tcBorders>
              <w:top w:val="nil"/>
              <w:left w:val="single" w:sz="4" w:space="0" w:color="auto"/>
              <w:bottom w:val="single" w:sz="4" w:space="0" w:color="auto"/>
              <w:right w:val="single" w:sz="4" w:space="0" w:color="auto"/>
            </w:tcBorders>
          </w:tcPr>
          <w:p w14:paraId="716C58CC" w14:textId="77777777" w:rsidR="008079F7" w:rsidRPr="0063324E" w:rsidRDefault="008079F7" w:rsidP="008079F7">
            <w:pPr>
              <w:pStyle w:val="TAH"/>
              <w:rPr>
                <w:lang w:val="fr-FR"/>
              </w:rPr>
            </w:pPr>
          </w:p>
        </w:tc>
        <w:tc>
          <w:tcPr>
            <w:tcW w:w="1337" w:type="dxa"/>
            <w:tcBorders>
              <w:top w:val="single" w:sz="4" w:space="0" w:color="auto"/>
              <w:left w:val="single" w:sz="4" w:space="0" w:color="auto"/>
              <w:bottom w:val="single" w:sz="4" w:space="0" w:color="auto"/>
              <w:right w:val="single" w:sz="4" w:space="0" w:color="auto"/>
            </w:tcBorders>
            <w:hideMark/>
          </w:tcPr>
          <w:p w14:paraId="64978836" w14:textId="77777777" w:rsidR="008079F7" w:rsidRPr="0063324E" w:rsidRDefault="008079F7" w:rsidP="008079F7">
            <w:pPr>
              <w:pStyle w:val="TAH"/>
              <w:rPr>
                <w:lang w:val="fr-FR"/>
              </w:rPr>
            </w:pPr>
            <w:r w:rsidRPr="0063324E">
              <w:rPr>
                <w:lang w:val="fr-FR"/>
              </w:rPr>
              <w:t>T1</w:t>
            </w:r>
          </w:p>
        </w:tc>
        <w:tc>
          <w:tcPr>
            <w:tcW w:w="1338" w:type="dxa"/>
            <w:tcBorders>
              <w:top w:val="single" w:sz="4" w:space="0" w:color="auto"/>
              <w:left w:val="single" w:sz="4" w:space="0" w:color="auto"/>
              <w:bottom w:val="single" w:sz="4" w:space="0" w:color="auto"/>
              <w:right w:val="single" w:sz="4" w:space="0" w:color="auto"/>
            </w:tcBorders>
            <w:hideMark/>
          </w:tcPr>
          <w:p w14:paraId="2451746F" w14:textId="77777777" w:rsidR="008079F7" w:rsidRPr="0063324E" w:rsidRDefault="008079F7" w:rsidP="008079F7">
            <w:pPr>
              <w:pStyle w:val="TAH"/>
              <w:rPr>
                <w:lang w:val="fr-FR"/>
              </w:rPr>
            </w:pPr>
            <w:r w:rsidRPr="0063324E">
              <w:rPr>
                <w:lang w:val="fr-FR"/>
              </w:rPr>
              <w:t>T2</w:t>
            </w:r>
          </w:p>
        </w:tc>
        <w:tc>
          <w:tcPr>
            <w:tcW w:w="1338" w:type="dxa"/>
            <w:tcBorders>
              <w:top w:val="single" w:sz="4" w:space="0" w:color="auto"/>
              <w:left w:val="single" w:sz="4" w:space="0" w:color="auto"/>
              <w:bottom w:val="single" w:sz="4" w:space="0" w:color="auto"/>
              <w:right w:val="single" w:sz="4" w:space="0" w:color="auto"/>
            </w:tcBorders>
            <w:hideMark/>
          </w:tcPr>
          <w:p w14:paraId="63EC809E" w14:textId="77777777" w:rsidR="008079F7" w:rsidRPr="0063324E" w:rsidRDefault="008079F7" w:rsidP="008079F7">
            <w:pPr>
              <w:pStyle w:val="TAH"/>
              <w:rPr>
                <w:lang w:val="fr-FR"/>
              </w:rPr>
            </w:pPr>
            <w:r w:rsidRPr="0063324E">
              <w:rPr>
                <w:lang w:val="fr-FR"/>
              </w:rPr>
              <w:t>T3</w:t>
            </w:r>
          </w:p>
        </w:tc>
      </w:tr>
      <w:tr w:rsidR="008079F7" w:rsidRPr="0063324E" w14:paraId="3333C7C1"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74672BE1" w14:textId="77777777" w:rsidR="008079F7" w:rsidRPr="0063324E" w:rsidRDefault="008079F7" w:rsidP="008079F7">
            <w:pPr>
              <w:pStyle w:val="TAL"/>
              <w:rPr>
                <w:lang w:val="fr-FR" w:eastAsia="zh-CN"/>
              </w:rPr>
            </w:pPr>
            <w:r w:rsidRPr="0063324E">
              <w:rPr>
                <w:lang w:val="fr-FR" w:eastAsia="zh-CN"/>
              </w:rPr>
              <w:t>TDD configuration</w:t>
            </w:r>
          </w:p>
        </w:tc>
        <w:tc>
          <w:tcPr>
            <w:tcW w:w="1711" w:type="dxa"/>
            <w:tcBorders>
              <w:top w:val="single" w:sz="4" w:space="0" w:color="auto"/>
              <w:left w:val="single" w:sz="4" w:space="0" w:color="auto"/>
              <w:bottom w:val="nil"/>
              <w:right w:val="single" w:sz="4" w:space="0" w:color="auto"/>
            </w:tcBorders>
          </w:tcPr>
          <w:p w14:paraId="350B470F"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0CB1DFA5" w14:textId="27545F3E"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4013" w:type="dxa"/>
            <w:gridSpan w:val="3"/>
            <w:tcBorders>
              <w:top w:val="single" w:sz="4" w:space="0" w:color="auto"/>
              <w:left w:val="single" w:sz="4" w:space="0" w:color="auto"/>
              <w:bottom w:val="single" w:sz="4" w:space="0" w:color="auto"/>
              <w:right w:val="single" w:sz="4" w:space="0" w:color="auto"/>
            </w:tcBorders>
            <w:hideMark/>
          </w:tcPr>
          <w:p w14:paraId="1EDD8493" w14:textId="77777777" w:rsidR="008079F7" w:rsidRPr="0063324E" w:rsidRDefault="008079F7" w:rsidP="008079F7">
            <w:pPr>
              <w:pStyle w:val="TAC"/>
              <w:rPr>
                <w:rFonts w:cs="v4.2.0"/>
                <w:lang w:val="fr-FR" w:eastAsia="zh-CN"/>
              </w:rPr>
            </w:pPr>
            <w:r w:rsidRPr="0063324E">
              <w:rPr>
                <w:lang w:val="fr-FR" w:eastAsia="ja-JP"/>
              </w:rPr>
              <w:t>TDDConf.3.1</w:t>
            </w:r>
          </w:p>
        </w:tc>
      </w:tr>
      <w:tr w:rsidR="008079F7" w:rsidRPr="0063324E" w14:paraId="1B2EDC3F" w14:textId="77777777" w:rsidTr="001363D5">
        <w:trPr>
          <w:cantSplit/>
          <w:trHeight w:val="114"/>
          <w:jc w:val="center"/>
        </w:trPr>
        <w:tc>
          <w:tcPr>
            <w:tcW w:w="2037" w:type="dxa"/>
            <w:tcBorders>
              <w:top w:val="single" w:sz="4" w:space="0" w:color="auto"/>
              <w:left w:val="single" w:sz="4" w:space="0" w:color="auto"/>
              <w:bottom w:val="nil"/>
              <w:right w:val="single" w:sz="4" w:space="0" w:color="auto"/>
            </w:tcBorders>
            <w:hideMark/>
          </w:tcPr>
          <w:p w14:paraId="64831479" w14:textId="77777777" w:rsidR="008079F7" w:rsidRPr="0063324E" w:rsidRDefault="008079F7" w:rsidP="008079F7">
            <w:pPr>
              <w:pStyle w:val="TAL"/>
              <w:rPr>
                <w:lang w:val="fr-FR" w:eastAsia="zh-CN"/>
              </w:rPr>
            </w:pPr>
            <w:r w:rsidRPr="0063324E">
              <w:rPr>
                <w:lang w:val="fr-FR"/>
              </w:rPr>
              <w:t>PDSCH Reference measurement channel</w:t>
            </w:r>
          </w:p>
        </w:tc>
        <w:tc>
          <w:tcPr>
            <w:tcW w:w="1711" w:type="dxa"/>
            <w:tcBorders>
              <w:top w:val="single" w:sz="4" w:space="0" w:color="auto"/>
              <w:left w:val="single" w:sz="4" w:space="0" w:color="auto"/>
              <w:bottom w:val="nil"/>
              <w:right w:val="single" w:sz="4" w:space="0" w:color="auto"/>
            </w:tcBorders>
          </w:tcPr>
          <w:p w14:paraId="13B54C3D"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2D3A7151" w14:textId="6AD6880A"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4013" w:type="dxa"/>
            <w:gridSpan w:val="3"/>
            <w:tcBorders>
              <w:top w:val="single" w:sz="4" w:space="0" w:color="auto"/>
              <w:left w:val="single" w:sz="4" w:space="0" w:color="auto"/>
              <w:bottom w:val="single" w:sz="4" w:space="0" w:color="auto"/>
              <w:right w:val="single" w:sz="4" w:space="0" w:color="auto"/>
            </w:tcBorders>
            <w:hideMark/>
          </w:tcPr>
          <w:p w14:paraId="3619E9E6" w14:textId="77777777" w:rsidR="008079F7" w:rsidRPr="0063324E" w:rsidRDefault="008079F7" w:rsidP="008079F7">
            <w:pPr>
              <w:pStyle w:val="TAC"/>
              <w:rPr>
                <w:rFonts w:cs="v4.2.0"/>
                <w:lang w:val="fr-FR" w:eastAsia="zh-CN"/>
              </w:rPr>
            </w:pPr>
            <w:r w:rsidRPr="0063324E">
              <w:rPr>
                <w:rFonts w:cs="v4.2.0"/>
                <w:lang w:eastAsia="zh-CN"/>
              </w:rPr>
              <w:t>SR.3.1 TDD</w:t>
            </w:r>
          </w:p>
        </w:tc>
      </w:tr>
      <w:tr w:rsidR="008079F7" w:rsidRPr="0063324E" w14:paraId="6F050628"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6FC41F7F" w14:textId="77777777" w:rsidR="008079F7" w:rsidRPr="0063324E" w:rsidRDefault="008079F7" w:rsidP="008079F7">
            <w:pPr>
              <w:pStyle w:val="TAL"/>
              <w:rPr>
                <w:lang w:val="fr-FR" w:eastAsia="zh-CN"/>
              </w:rPr>
            </w:pPr>
            <w:r w:rsidRPr="0063324E">
              <w:rPr>
                <w:rFonts w:cs="v5.0.0"/>
                <w:lang w:val="fr-FR"/>
              </w:rPr>
              <w:t>RMSI CORESET Reference Channel</w:t>
            </w:r>
          </w:p>
        </w:tc>
        <w:tc>
          <w:tcPr>
            <w:tcW w:w="1711" w:type="dxa"/>
            <w:tcBorders>
              <w:top w:val="single" w:sz="4" w:space="0" w:color="auto"/>
              <w:left w:val="single" w:sz="4" w:space="0" w:color="auto"/>
              <w:bottom w:val="nil"/>
              <w:right w:val="single" w:sz="4" w:space="0" w:color="auto"/>
            </w:tcBorders>
          </w:tcPr>
          <w:p w14:paraId="51F93755"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60CC9CCE" w14:textId="432DE284"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4013" w:type="dxa"/>
            <w:gridSpan w:val="3"/>
            <w:tcBorders>
              <w:top w:val="single" w:sz="4" w:space="0" w:color="auto"/>
              <w:left w:val="single" w:sz="4" w:space="0" w:color="auto"/>
              <w:bottom w:val="single" w:sz="4" w:space="0" w:color="auto"/>
              <w:right w:val="single" w:sz="4" w:space="0" w:color="auto"/>
            </w:tcBorders>
            <w:hideMark/>
          </w:tcPr>
          <w:p w14:paraId="24A87E61" w14:textId="77777777" w:rsidR="008079F7" w:rsidRPr="0063324E" w:rsidRDefault="008079F7" w:rsidP="008079F7">
            <w:pPr>
              <w:pStyle w:val="TAC"/>
              <w:rPr>
                <w:rFonts w:cs="v4.2.0"/>
                <w:lang w:val="fr-FR" w:eastAsia="zh-CN"/>
              </w:rPr>
            </w:pPr>
            <w:r w:rsidRPr="0063324E">
              <w:rPr>
                <w:rFonts w:cs="v4.2.0"/>
                <w:lang w:eastAsia="zh-CN"/>
              </w:rPr>
              <w:t>CR.3.1 TDD</w:t>
            </w:r>
          </w:p>
        </w:tc>
      </w:tr>
      <w:tr w:rsidR="008079F7" w:rsidRPr="0063324E" w14:paraId="24BFE21F"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2ECA3234" w14:textId="77777777" w:rsidR="008079F7" w:rsidRPr="0063324E" w:rsidRDefault="008079F7" w:rsidP="008079F7">
            <w:pPr>
              <w:pStyle w:val="TAL"/>
              <w:rPr>
                <w:lang w:val="fr-FR" w:eastAsia="zh-CN"/>
              </w:rPr>
            </w:pPr>
            <w:r w:rsidRPr="0063324E">
              <w:rPr>
                <w:rFonts w:cs="v5.0.0"/>
                <w:lang w:val="fr-FR"/>
              </w:rPr>
              <w:t>RMC CORESET Reference Channel</w:t>
            </w:r>
          </w:p>
        </w:tc>
        <w:tc>
          <w:tcPr>
            <w:tcW w:w="1711" w:type="dxa"/>
            <w:tcBorders>
              <w:top w:val="single" w:sz="4" w:space="0" w:color="auto"/>
              <w:left w:val="single" w:sz="4" w:space="0" w:color="auto"/>
              <w:bottom w:val="nil"/>
              <w:right w:val="single" w:sz="4" w:space="0" w:color="auto"/>
            </w:tcBorders>
          </w:tcPr>
          <w:p w14:paraId="1DF4D088"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53F0AA80" w14:textId="5257B798"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4013" w:type="dxa"/>
            <w:gridSpan w:val="3"/>
            <w:tcBorders>
              <w:top w:val="single" w:sz="4" w:space="0" w:color="auto"/>
              <w:left w:val="single" w:sz="4" w:space="0" w:color="auto"/>
              <w:bottom w:val="single" w:sz="4" w:space="0" w:color="auto"/>
              <w:right w:val="single" w:sz="4" w:space="0" w:color="auto"/>
            </w:tcBorders>
            <w:hideMark/>
          </w:tcPr>
          <w:p w14:paraId="52C9DA13" w14:textId="77777777" w:rsidR="008079F7" w:rsidRPr="0063324E" w:rsidRDefault="008079F7" w:rsidP="008079F7">
            <w:pPr>
              <w:pStyle w:val="TAC"/>
              <w:rPr>
                <w:rFonts w:cs="v4.2.0"/>
                <w:lang w:val="fr-FR" w:eastAsia="zh-CN"/>
              </w:rPr>
            </w:pPr>
            <w:r w:rsidRPr="0063324E">
              <w:rPr>
                <w:rFonts w:cs="v4.2.0"/>
                <w:lang w:eastAsia="zh-CN"/>
              </w:rPr>
              <w:t>CCR.3.1 TDD</w:t>
            </w:r>
          </w:p>
        </w:tc>
      </w:tr>
      <w:tr w:rsidR="008079F7" w:rsidRPr="0063324E" w14:paraId="7CB3EF1B"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hideMark/>
          </w:tcPr>
          <w:p w14:paraId="70528338" w14:textId="77777777" w:rsidR="008079F7" w:rsidRPr="0063324E" w:rsidRDefault="008079F7" w:rsidP="008079F7">
            <w:pPr>
              <w:pStyle w:val="TAL"/>
              <w:rPr>
                <w:lang w:val="fr-FR"/>
              </w:rPr>
            </w:pPr>
            <w:r w:rsidRPr="0063324E">
              <w:rPr>
                <w:lang w:val="fr-FR"/>
              </w:rPr>
              <w:t>OCNG Patterns</w:t>
            </w:r>
          </w:p>
        </w:tc>
        <w:tc>
          <w:tcPr>
            <w:tcW w:w="1711" w:type="dxa"/>
            <w:tcBorders>
              <w:top w:val="single" w:sz="4" w:space="0" w:color="auto"/>
              <w:left w:val="single" w:sz="4" w:space="0" w:color="auto"/>
              <w:bottom w:val="single" w:sz="4" w:space="0" w:color="auto"/>
              <w:right w:val="single" w:sz="4" w:space="0" w:color="auto"/>
            </w:tcBorders>
          </w:tcPr>
          <w:p w14:paraId="2880F1E2"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75CC2C5C" w14:textId="77777777" w:rsidR="008079F7" w:rsidRPr="0063324E" w:rsidRDefault="008079F7" w:rsidP="008079F7">
            <w:pPr>
              <w:pStyle w:val="TAC"/>
              <w:rPr>
                <w:lang w:val="fr-FR" w:eastAsia="zh-CN"/>
              </w:rPr>
            </w:pPr>
            <w:r w:rsidRPr="0063324E">
              <w:rPr>
                <w:rFonts w:cs="v4.2.0"/>
                <w:lang w:val="fr-FR" w:eastAsia="zh-CN"/>
              </w:rPr>
              <w:t>1, 2</w:t>
            </w:r>
          </w:p>
        </w:tc>
        <w:tc>
          <w:tcPr>
            <w:tcW w:w="4013" w:type="dxa"/>
            <w:gridSpan w:val="3"/>
            <w:tcBorders>
              <w:top w:val="single" w:sz="4" w:space="0" w:color="auto"/>
              <w:left w:val="single" w:sz="4" w:space="0" w:color="auto"/>
              <w:bottom w:val="single" w:sz="4" w:space="0" w:color="auto"/>
              <w:right w:val="single" w:sz="4" w:space="0" w:color="auto"/>
            </w:tcBorders>
            <w:hideMark/>
          </w:tcPr>
          <w:p w14:paraId="34CECDA4" w14:textId="77777777" w:rsidR="008079F7" w:rsidRPr="0063324E" w:rsidRDefault="008079F7" w:rsidP="008079F7">
            <w:pPr>
              <w:pStyle w:val="TAC"/>
              <w:rPr>
                <w:rFonts w:cs="v4.2.0"/>
                <w:lang w:val="fr-FR"/>
              </w:rPr>
            </w:pPr>
            <w:r w:rsidRPr="0063324E">
              <w:rPr>
                <w:lang w:val="fr-FR"/>
              </w:rPr>
              <w:t>OP.1</w:t>
            </w:r>
          </w:p>
        </w:tc>
      </w:tr>
      <w:tr w:rsidR="008079F7" w:rsidRPr="0063324E" w14:paraId="09C7CB9F"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1DE8D98B" w14:textId="77777777" w:rsidR="008079F7" w:rsidRPr="0063324E" w:rsidRDefault="008079F7" w:rsidP="008079F7">
            <w:pPr>
              <w:pStyle w:val="TAL"/>
              <w:rPr>
                <w:lang w:val="fr-FR" w:eastAsia="zh-CN"/>
              </w:rPr>
            </w:pPr>
            <w:r w:rsidRPr="00537D72">
              <w:rPr>
                <w:lang w:val="fr-FR"/>
              </w:rPr>
              <w:t>BW</w:t>
            </w:r>
            <w:r w:rsidRPr="00354E59">
              <w:rPr>
                <w:vertAlign w:val="subscript"/>
                <w:lang w:val="fr-FR"/>
              </w:rPr>
              <w:t>channel</w:t>
            </w:r>
          </w:p>
        </w:tc>
        <w:tc>
          <w:tcPr>
            <w:tcW w:w="1711" w:type="dxa"/>
            <w:tcBorders>
              <w:top w:val="single" w:sz="4" w:space="0" w:color="auto"/>
              <w:left w:val="single" w:sz="4" w:space="0" w:color="auto"/>
              <w:bottom w:val="single" w:sz="4" w:space="0" w:color="auto"/>
              <w:right w:val="single" w:sz="4" w:space="0" w:color="auto"/>
            </w:tcBorders>
          </w:tcPr>
          <w:p w14:paraId="08EE715B" w14:textId="77777777" w:rsidR="008079F7" w:rsidRPr="0063324E" w:rsidRDefault="008079F7" w:rsidP="008079F7">
            <w:pPr>
              <w:pStyle w:val="TAC"/>
              <w:rPr>
                <w:lang w:val="fr-FR"/>
              </w:rPr>
            </w:pPr>
            <w:r w:rsidRPr="00537D72">
              <w:rPr>
                <w:lang w:val="fr-FR"/>
              </w:rPr>
              <w:t>MHz</w:t>
            </w:r>
          </w:p>
        </w:tc>
        <w:tc>
          <w:tcPr>
            <w:tcW w:w="1419" w:type="dxa"/>
            <w:tcBorders>
              <w:top w:val="single" w:sz="4" w:space="0" w:color="auto"/>
              <w:left w:val="single" w:sz="4" w:space="0" w:color="auto"/>
              <w:bottom w:val="single" w:sz="4" w:space="0" w:color="auto"/>
              <w:right w:val="single" w:sz="4" w:space="0" w:color="auto"/>
            </w:tcBorders>
          </w:tcPr>
          <w:p w14:paraId="3E7F6AF4" w14:textId="77777777" w:rsidR="008079F7" w:rsidRPr="0063324E" w:rsidRDefault="008079F7" w:rsidP="008079F7">
            <w:pPr>
              <w:pStyle w:val="TAC"/>
              <w:rPr>
                <w:rFonts w:cs="v4.2.0"/>
                <w:lang w:val="fr-FR" w:eastAsia="zh-CN"/>
              </w:rPr>
            </w:pPr>
            <w:r>
              <w:rPr>
                <w:rFonts w:cs="v4.2.0"/>
                <w:lang w:val="fr-FR" w:eastAsia="zh-CN"/>
              </w:rPr>
              <w:t>1, 2</w:t>
            </w:r>
          </w:p>
        </w:tc>
        <w:tc>
          <w:tcPr>
            <w:tcW w:w="4013" w:type="dxa"/>
            <w:gridSpan w:val="3"/>
            <w:tcBorders>
              <w:top w:val="single" w:sz="4" w:space="0" w:color="auto"/>
              <w:left w:val="single" w:sz="4" w:space="0" w:color="auto"/>
              <w:bottom w:val="single" w:sz="4" w:space="0" w:color="auto"/>
              <w:right w:val="single" w:sz="4" w:space="0" w:color="auto"/>
            </w:tcBorders>
          </w:tcPr>
          <w:p w14:paraId="3936E3A4" w14:textId="77777777" w:rsidR="008079F7" w:rsidRPr="0063324E" w:rsidRDefault="008079F7" w:rsidP="008079F7">
            <w:pPr>
              <w:pStyle w:val="TAC"/>
              <w:rPr>
                <w:lang w:val="fr-FR" w:eastAsia="zh-CN"/>
              </w:rPr>
            </w:pPr>
            <w:r>
              <w:rPr>
                <w:lang w:val="fr-FR"/>
              </w:rPr>
              <w:t>100</w:t>
            </w:r>
          </w:p>
        </w:tc>
      </w:tr>
      <w:tr w:rsidR="008079F7" w:rsidRPr="0063324E" w14:paraId="06AA7E09"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50DB3959" w14:textId="7C0FC76E" w:rsidR="008079F7" w:rsidRPr="0063324E" w:rsidRDefault="008079F7" w:rsidP="008079F7">
            <w:pPr>
              <w:pStyle w:val="TAL"/>
              <w:rPr>
                <w:lang w:val="fr-FR" w:eastAsia="zh-CN"/>
              </w:rPr>
            </w:pPr>
            <w:r w:rsidRPr="00537D72">
              <w:rPr>
                <w:lang w:val="fr-FR"/>
              </w:rPr>
              <w:t>Data RBs allocated</w:t>
            </w:r>
          </w:p>
        </w:tc>
        <w:tc>
          <w:tcPr>
            <w:tcW w:w="1711" w:type="dxa"/>
            <w:tcBorders>
              <w:top w:val="single" w:sz="4" w:space="0" w:color="auto"/>
              <w:left w:val="single" w:sz="4" w:space="0" w:color="auto"/>
              <w:bottom w:val="single" w:sz="4" w:space="0" w:color="auto"/>
              <w:right w:val="single" w:sz="4" w:space="0" w:color="auto"/>
            </w:tcBorders>
          </w:tcPr>
          <w:p w14:paraId="0533FA14"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tcPr>
          <w:p w14:paraId="360D9693" w14:textId="77777777" w:rsidR="008079F7" w:rsidRPr="0063324E" w:rsidRDefault="008079F7" w:rsidP="008079F7">
            <w:pPr>
              <w:pStyle w:val="TAC"/>
              <w:rPr>
                <w:rFonts w:cs="v4.2.0"/>
                <w:lang w:val="fr-FR" w:eastAsia="zh-CN"/>
              </w:rPr>
            </w:pPr>
            <w:r>
              <w:rPr>
                <w:rFonts w:cs="v4.2.0"/>
                <w:lang w:val="fr-FR" w:eastAsia="zh-CN"/>
              </w:rPr>
              <w:t>1, 2</w:t>
            </w:r>
          </w:p>
        </w:tc>
        <w:tc>
          <w:tcPr>
            <w:tcW w:w="4013" w:type="dxa"/>
            <w:gridSpan w:val="3"/>
            <w:tcBorders>
              <w:top w:val="single" w:sz="4" w:space="0" w:color="auto"/>
              <w:left w:val="single" w:sz="4" w:space="0" w:color="auto"/>
              <w:bottom w:val="single" w:sz="4" w:space="0" w:color="auto"/>
              <w:right w:val="single" w:sz="4" w:space="0" w:color="auto"/>
            </w:tcBorders>
          </w:tcPr>
          <w:p w14:paraId="42565FEA" w14:textId="77777777" w:rsidR="008079F7" w:rsidRPr="0063324E" w:rsidRDefault="008079F7" w:rsidP="008079F7">
            <w:pPr>
              <w:pStyle w:val="TAC"/>
              <w:rPr>
                <w:lang w:val="fr-FR" w:eastAsia="zh-CN"/>
              </w:rPr>
            </w:pPr>
            <w:r>
              <w:rPr>
                <w:lang w:val="fr-FR"/>
              </w:rPr>
              <w:t>66</w:t>
            </w:r>
          </w:p>
        </w:tc>
      </w:tr>
      <w:tr w:rsidR="008079F7" w:rsidRPr="0063324E" w14:paraId="0A9576B2"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hideMark/>
          </w:tcPr>
          <w:p w14:paraId="55B1D392" w14:textId="77777777" w:rsidR="008079F7" w:rsidRPr="0063324E" w:rsidRDefault="008079F7" w:rsidP="008079F7">
            <w:pPr>
              <w:pStyle w:val="TAL"/>
              <w:rPr>
                <w:lang w:val="fr-FR" w:eastAsia="zh-CN"/>
              </w:rPr>
            </w:pPr>
            <w:r w:rsidRPr="0063324E">
              <w:rPr>
                <w:lang w:val="fr-FR" w:eastAsia="zh-CN"/>
              </w:rPr>
              <w:t>SMTC configuration</w:t>
            </w:r>
          </w:p>
        </w:tc>
        <w:tc>
          <w:tcPr>
            <w:tcW w:w="1711" w:type="dxa"/>
            <w:tcBorders>
              <w:top w:val="single" w:sz="4" w:space="0" w:color="auto"/>
              <w:left w:val="single" w:sz="4" w:space="0" w:color="auto"/>
              <w:bottom w:val="single" w:sz="4" w:space="0" w:color="auto"/>
              <w:right w:val="single" w:sz="4" w:space="0" w:color="auto"/>
            </w:tcBorders>
          </w:tcPr>
          <w:p w14:paraId="220E59A3"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1B9194A3" w14:textId="77777777" w:rsidR="008079F7" w:rsidRPr="0063324E" w:rsidRDefault="008079F7" w:rsidP="008079F7">
            <w:pPr>
              <w:pStyle w:val="TAC"/>
              <w:rPr>
                <w:rFonts w:cs="v4.2.0"/>
                <w:lang w:val="fr-FR" w:eastAsia="zh-CN"/>
              </w:rPr>
            </w:pPr>
            <w:r w:rsidRPr="0063324E">
              <w:rPr>
                <w:rFonts w:cs="v4.2.0"/>
                <w:lang w:val="fr-FR" w:eastAsia="zh-CN"/>
              </w:rPr>
              <w:t>1, 2</w:t>
            </w:r>
          </w:p>
        </w:tc>
        <w:tc>
          <w:tcPr>
            <w:tcW w:w="4013" w:type="dxa"/>
            <w:gridSpan w:val="3"/>
            <w:tcBorders>
              <w:top w:val="single" w:sz="4" w:space="0" w:color="auto"/>
              <w:left w:val="single" w:sz="4" w:space="0" w:color="auto"/>
              <w:bottom w:val="single" w:sz="4" w:space="0" w:color="auto"/>
              <w:right w:val="single" w:sz="4" w:space="0" w:color="auto"/>
            </w:tcBorders>
            <w:hideMark/>
          </w:tcPr>
          <w:p w14:paraId="3B000390" w14:textId="77777777" w:rsidR="008079F7" w:rsidRPr="0063324E" w:rsidRDefault="008079F7" w:rsidP="008079F7">
            <w:pPr>
              <w:pStyle w:val="TAC"/>
              <w:rPr>
                <w:lang w:val="fr-FR" w:eastAsia="zh-CN"/>
              </w:rPr>
            </w:pPr>
            <w:r w:rsidRPr="0063324E">
              <w:rPr>
                <w:lang w:val="fr-FR" w:eastAsia="zh-CN"/>
              </w:rPr>
              <w:t>SMTC.1</w:t>
            </w:r>
          </w:p>
        </w:tc>
      </w:tr>
      <w:tr w:rsidR="008079F7" w:rsidRPr="0063324E" w14:paraId="49FA78B5"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22F733CD" w14:textId="77777777" w:rsidR="008079F7" w:rsidRPr="0063324E" w:rsidRDefault="008079F7" w:rsidP="008079F7">
            <w:pPr>
              <w:pStyle w:val="TAL"/>
              <w:rPr>
                <w:lang w:val="fr-FR" w:eastAsia="zh-CN"/>
              </w:rPr>
            </w:pPr>
            <w:r w:rsidRPr="0063324E">
              <w:rPr>
                <w:lang w:val="fr-FR"/>
              </w:rPr>
              <w:t>SSB configuration</w:t>
            </w:r>
          </w:p>
        </w:tc>
        <w:tc>
          <w:tcPr>
            <w:tcW w:w="1711" w:type="dxa"/>
            <w:tcBorders>
              <w:top w:val="single" w:sz="4" w:space="0" w:color="auto"/>
              <w:left w:val="single" w:sz="4" w:space="0" w:color="auto"/>
              <w:bottom w:val="nil"/>
              <w:right w:val="single" w:sz="4" w:space="0" w:color="auto"/>
            </w:tcBorders>
          </w:tcPr>
          <w:p w14:paraId="008B0E9A"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71BBD63A" w14:textId="0A2B33AA"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4013" w:type="dxa"/>
            <w:gridSpan w:val="3"/>
            <w:tcBorders>
              <w:top w:val="single" w:sz="4" w:space="0" w:color="auto"/>
              <w:left w:val="single" w:sz="4" w:space="0" w:color="auto"/>
              <w:bottom w:val="single" w:sz="4" w:space="0" w:color="auto"/>
              <w:right w:val="single" w:sz="4" w:space="0" w:color="auto"/>
            </w:tcBorders>
            <w:hideMark/>
          </w:tcPr>
          <w:p w14:paraId="4E165652" w14:textId="77777777" w:rsidR="008079F7" w:rsidRPr="0063324E" w:rsidRDefault="008079F7" w:rsidP="008079F7">
            <w:pPr>
              <w:pStyle w:val="TAC"/>
              <w:rPr>
                <w:lang w:val="fr-FR" w:eastAsia="zh-CN"/>
              </w:rPr>
            </w:pPr>
            <w:r w:rsidRPr="0063324E">
              <w:rPr>
                <w:lang w:val="fr-FR" w:eastAsia="zh-CN"/>
              </w:rPr>
              <w:t>SSB.1 FR2</w:t>
            </w:r>
          </w:p>
        </w:tc>
      </w:tr>
      <w:tr w:rsidR="008079F7" w:rsidRPr="0063324E" w14:paraId="1151123E"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hideMark/>
          </w:tcPr>
          <w:p w14:paraId="28F58754" w14:textId="77777777" w:rsidR="008079F7" w:rsidRPr="0063324E" w:rsidRDefault="008079F7" w:rsidP="008079F7">
            <w:pPr>
              <w:pStyle w:val="TAL"/>
              <w:rPr>
                <w:lang w:val="fr-FR" w:eastAsia="zh-CN"/>
              </w:rPr>
            </w:pPr>
            <w:r w:rsidRPr="0063324E">
              <w:rPr>
                <w:lang w:val="fr-FR" w:eastAsia="zh-CN"/>
              </w:rPr>
              <w:t>Initial DL BWP configuration</w:t>
            </w:r>
          </w:p>
        </w:tc>
        <w:tc>
          <w:tcPr>
            <w:tcW w:w="1711" w:type="dxa"/>
            <w:tcBorders>
              <w:top w:val="single" w:sz="4" w:space="0" w:color="auto"/>
              <w:left w:val="single" w:sz="4" w:space="0" w:color="auto"/>
              <w:bottom w:val="single" w:sz="4" w:space="0" w:color="auto"/>
              <w:right w:val="single" w:sz="4" w:space="0" w:color="auto"/>
            </w:tcBorders>
          </w:tcPr>
          <w:p w14:paraId="6E55779B"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5FDA6A32" w14:textId="77777777" w:rsidR="008079F7" w:rsidRPr="0063324E" w:rsidRDefault="008079F7" w:rsidP="008079F7">
            <w:pPr>
              <w:pStyle w:val="TAC"/>
              <w:rPr>
                <w:lang w:val="fr-FR" w:eastAsia="zh-CN"/>
              </w:rPr>
            </w:pPr>
            <w:r w:rsidRPr="0063324E">
              <w:rPr>
                <w:rFonts w:cs="v4.2.0"/>
                <w:lang w:val="fr-FR" w:eastAsia="zh-CN"/>
              </w:rPr>
              <w:t>1, 2</w:t>
            </w:r>
          </w:p>
        </w:tc>
        <w:tc>
          <w:tcPr>
            <w:tcW w:w="4013" w:type="dxa"/>
            <w:gridSpan w:val="3"/>
            <w:tcBorders>
              <w:top w:val="single" w:sz="4" w:space="0" w:color="auto"/>
              <w:left w:val="single" w:sz="4" w:space="0" w:color="auto"/>
              <w:bottom w:val="single" w:sz="4" w:space="0" w:color="auto"/>
              <w:right w:val="single" w:sz="4" w:space="0" w:color="auto"/>
            </w:tcBorders>
            <w:hideMark/>
          </w:tcPr>
          <w:p w14:paraId="5928E7CA" w14:textId="77777777" w:rsidR="008079F7" w:rsidRPr="0063324E" w:rsidRDefault="008079F7" w:rsidP="008079F7">
            <w:pPr>
              <w:pStyle w:val="TAC"/>
              <w:rPr>
                <w:lang w:val="fr-FR"/>
              </w:rPr>
            </w:pPr>
            <w:r w:rsidRPr="0063324E">
              <w:rPr>
                <w:lang w:val="fr-FR" w:eastAsia="zh-CN"/>
              </w:rPr>
              <w:t>DLBWP.0.1</w:t>
            </w:r>
          </w:p>
        </w:tc>
      </w:tr>
      <w:tr w:rsidR="008079F7" w:rsidRPr="0063324E" w14:paraId="17603EEA"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hideMark/>
          </w:tcPr>
          <w:p w14:paraId="6E35908A" w14:textId="77777777" w:rsidR="008079F7" w:rsidRPr="0063324E" w:rsidRDefault="008079F7" w:rsidP="008079F7">
            <w:pPr>
              <w:pStyle w:val="TAL"/>
              <w:rPr>
                <w:lang w:val="fr-FR" w:eastAsia="zh-CN"/>
              </w:rPr>
            </w:pPr>
            <w:r w:rsidRPr="0063324E">
              <w:rPr>
                <w:lang w:val="fr-FR" w:eastAsia="zh-CN"/>
              </w:rPr>
              <w:t>Initial UL BWP configuration</w:t>
            </w:r>
          </w:p>
        </w:tc>
        <w:tc>
          <w:tcPr>
            <w:tcW w:w="1711" w:type="dxa"/>
            <w:tcBorders>
              <w:top w:val="single" w:sz="4" w:space="0" w:color="auto"/>
              <w:left w:val="single" w:sz="4" w:space="0" w:color="auto"/>
              <w:bottom w:val="single" w:sz="4" w:space="0" w:color="auto"/>
              <w:right w:val="single" w:sz="4" w:space="0" w:color="auto"/>
            </w:tcBorders>
          </w:tcPr>
          <w:p w14:paraId="17F6EAEE"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769F7C68" w14:textId="77777777" w:rsidR="008079F7" w:rsidRPr="0063324E" w:rsidRDefault="008079F7" w:rsidP="008079F7">
            <w:pPr>
              <w:pStyle w:val="TAC"/>
              <w:rPr>
                <w:lang w:val="fr-FR" w:eastAsia="zh-CN"/>
              </w:rPr>
            </w:pPr>
            <w:r w:rsidRPr="0063324E">
              <w:rPr>
                <w:rFonts w:cs="v4.2.0"/>
                <w:lang w:val="fr-FR" w:eastAsia="zh-CN"/>
              </w:rPr>
              <w:t>1, 2</w:t>
            </w:r>
          </w:p>
        </w:tc>
        <w:tc>
          <w:tcPr>
            <w:tcW w:w="4013" w:type="dxa"/>
            <w:gridSpan w:val="3"/>
            <w:tcBorders>
              <w:top w:val="single" w:sz="4" w:space="0" w:color="auto"/>
              <w:left w:val="single" w:sz="4" w:space="0" w:color="auto"/>
              <w:bottom w:val="single" w:sz="4" w:space="0" w:color="auto"/>
              <w:right w:val="single" w:sz="4" w:space="0" w:color="auto"/>
            </w:tcBorders>
            <w:hideMark/>
          </w:tcPr>
          <w:p w14:paraId="5F749AB7" w14:textId="77777777" w:rsidR="008079F7" w:rsidRPr="0063324E" w:rsidRDefault="008079F7" w:rsidP="008079F7">
            <w:pPr>
              <w:pStyle w:val="TAC"/>
              <w:rPr>
                <w:lang w:val="fr-FR" w:eastAsia="zh-CN"/>
              </w:rPr>
            </w:pPr>
            <w:r w:rsidRPr="0063324E">
              <w:rPr>
                <w:lang w:val="fr-FR" w:eastAsia="zh-CN"/>
              </w:rPr>
              <w:t>ULBWP.0.1</w:t>
            </w:r>
          </w:p>
        </w:tc>
      </w:tr>
      <w:tr w:rsidR="008079F7" w:rsidRPr="0063324E" w14:paraId="27AF50B0"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625A6814" w14:textId="77777777" w:rsidR="008079F7" w:rsidRPr="0063324E" w:rsidRDefault="008079F7" w:rsidP="008079F7">
            <w:pPr>
              <w:pStyle w:val="TAL"/>
              <w:rPr>
                <w:lang w:val="fr-FR" w:eastAsia="zh-CN"/>
              </w:rPr>
            </w:pPr>
            <w:r w:rsidRPr="001B18D5">
              <w:rPr>
                <w:lang w:val="fr-FR" w:eastAsia="zh-CN"/>
              </w:rPr>
              <w:t>RLM-RS</w:t>
            </w:r>
          </w:p>
        </w:tc>
        <w:tc>
          <w:tcPr>
            <w:tcW w:w="1711" w:type="dxa"/>
            <w:tcBorders>
              <w:top w:val="single" w:sz="4" w:space="0" w:color="auto"/>
              <w:left w:val="single" w:sz="4" w:space="0" w:color="auto"/>
              <w:bottom w:val="single" w:sz="4" w:space="0" w:color="auto"/>
              <w:right w:val="single" w:sz="4" w:space="0" w:color="auto"/>
            </w:tcBorders>
          </w:tcPr>
          <w:p w14:paraId="4157B5A3"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tcPr>
          <w:p w14:paraId="5CDFF70B" w14:textId="77777777" w:rsidR="008079F7" w:rsidRPr="0063324E" w:rsidRDefault="008079F7" w:rsidP="008079F7">
            <w:pPr>
              <w:pStyle w:val="TAC"/>
              <w:rPr>
                <w:rFonts w:cs="v4.2.0"/>
                <w:lang w:val="fr-FR" w:eastAsia="zh-CN"/>
              </w:rPr>
            </w:pPr>
          </w:p>
        </w:tc>
        <w:tc>
          <w:tcPr>
            <w:tcW w:w="4013" w:type="dxa"/>
            <w:gridSpan w:val="3"/>
            <w:tcBorders>
              <w:top w:val="single" w:sz="4" w:space="0" w:color="auto"/>
              <w:left w:val="single" w:sz="4" w:space="0" w:color="auto"/>
              <w:bottom w:val="single" w:sz="4" w:space="0" w:color="auto"/>
              <w:right w:val="single" w:sz="4" w:space="0" w:color="auto"/>
            </w:tcBorders>
          </w:tcPr>
          <w:p w14:paraId="1715501E" w14:textId="77777777" w:rsidR="008079F7" w:rsidRPr="0063324E" w:rsidRDefault="008079F7" w:rsidP="008079F7">
            <w:pPr>
              <w:pStyle w:val="TAC"/>
              <w:rPr>
                <w:lang w:val="fr-FR" w:eastAsia="zh-CN"/>
              </w:rPr>
            </w:pPr>
            <w:r w:rsidRPr="00A43F1B">
              <w:rPr>
                <w:lang w:val="fr-FR" w:eastAsia="zh-CN"/>
              </w:rPr>
              <w:t>SSB</w:t>
            </w:r>
          </w:p>
        </w:tc>
      </w:tr>
      <w:tr w:rsidR="008079F7" w:rsidRPr="0063324E" w14:paraId="50E6D302"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0BB735D9" w14:textId="77777777" w:rsidR="008079F7" w:rsidRPr="0063324E" w:rsidRDefault="008079F7" w:rsidP="008079F7">
            <w:pPr>
              <w:pStyle w:val="TAL"/>
              <w:rPr>
                <w:lang w:val="fr-FR" w:eastAsia="zh-CN"/>
              </w:rPr>
            </w:pPr>
            <w:r w:rsidRPr="001B18D5">
              <w:rPr>
                <w:lang w:val="fr-FR" w:eastAsia="zh-CN"/>
              </w:rPr>
              <w:t>Qrxlevmin</w:t>
            </w:r>
          </w:p>
        </w:tc>
        <w:tc>
          <w:tcPr>
            <w:tcW w:w="1711" w:type="dxa"/>
            <w:tcBorders>
              <w:top w:val="single" w:sz="4" w:space="0" w:color="auto"/>
              <w:left w:val="single" w:sz="4" w:space="0" w:color="auto"/>
              <w:bottom w:val="single" w:sz="4" w:space="0" w:color="auto"/>
              <w:right w:val="single" w:sz="4" w:space="0" w:color="auto"/>
            </w:tcBorders>
          </w:tcPr>
          <w:p w14:paraId="0E998B5E"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tcPr>
          <w:p w14:paraId="33845E34" w14:textId="77777777" w:rsidR="008079F7" w:rsidRPr="0063324E" w:rsidRDefault="008079F7" w:rsidP="008079F7">
            <w:pPr>
              <w:pStyle w:val="TAC"/>
              <w:rPr>
                <w:rFonts w:cs="v4.2.0"/>
                <w:lang w:val="fr-FR" w:eastAsia="zh-CN"/>
              </w:rPr>
            </w:pPr>
          </w:p>
        </w:tc>
        <w:tc>
          <w:tcPr>
            <w:tcW w:w="4013" w:type="dxa"/>
            <w:gridSpan w:val="3"/>
            <w:tcBorders>
              <w:top w:val="single" w:sz="4" w:space="0" w:color="auto"/>
              <w:left w:val="single" w:sz="4" w:space="0" w:color="auto"/>
              <w:bottom w:val="single" w:sz="4" w:space="0" w:color="auto"/>
              <w:right w:val="single" w:sz="4" w:space="0" w:color="auto"/>
            </w:tcBorders>
            <w:vAlign w:val="center"/>
          </w:tcPr>
          <w:p w14:paraId="781ECE8C" w14:textId="77777777" w:rsidR="008079F7" w:rsidRPr="0063324E" w:rsidRDefault="008079F7" w:rsidP="008079F7">
            <w:pPr>
              <w:pStyle w:val="TAC"/>
              <w:rPr>
                <w:lang w:val="fr-FR" w:eastAsia="zh-CN"/>
              </w:rPr>
            </w:pPr>
            <w:r w:rsidRPr="00A43F1B">
              <w:rPr>
                <w:lang w:val="fr-FR" w:eastAsia="zh-CN"/>
              </w:rPr>
              <w:t>-1</w:t>
            </w:r>
            <w:r>
              <w:rPr>
                <w:lang w:val="fr-FR" w:eastAsia="zh-CN"/>
              </w:rPr>
              <w:t>40</w:t>
            </w:r>
          </w:p>
        </w:tc>
      </w:tr>
      <w:tr w:rsidR="008079F7" w:rsidRPr="0063324E" w14:paraId="4E76E3C1"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4239E132" w14:textId="77777777" w:rsidR="008079F7" w:rsidRPr="0063324E" w:rsidRDefault="008079F7" w:rsidP="008079F7">
            <w:pPr>
              <w:pStyle w:val="TAL"/>
              <w:rPr>
                <w:lang w:val="fr-FR" w:eastAsia="zh-CN"/>
              </w:rPr>
            </w:pPr>
            <w:r w:rsidRPr="001B18D5">
              <w:rPr>
                <w:lang w:val="fr-FR" w:eastAsia="zh-CN"/>
              </w:rPr>
              <w:t>Pcompensation</w:t>
            </w:r>
          </w:p>
        </w:tc>
        <w:tc>
          <w:tcPr>
            <w:tcW w:w="1711" w:type="dxa"/>
            <w:tcBorders>
              <w:top w:val="single" w:sz="4" w:space="0" w:color="auto"/>
              <w:left w:val="single" w:sz="4" w:space="0" w:color="auto"/>
              <w:bottom w:val="single" w:sz="4" w:space="0" w:color="auto"/>
              <w:right w:val="single" w:sz="4" w:space="0" w:color="auto"/>
            </w:tcBorders>
          </w:tcPr>
          <w:p w14:paraId="41812377"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tcPr>
          <w:p w14:paraId="123A6014" w14:textId="77777777" w:rsidR="008079F7" w:rsidRPr="0063324E" w:rsidRDefault="008079F7" w:rsidP="008079F7">
            <w:pPr>
              <w:pStyle w:val="TAC"/>
              <w:rPr>
                <w:rFonts w:cs="v4.2.0"/>
                <w:lang w:val="fr-FR" w:eastAsia="zh-CN"/>
              </w:rPr>
            </w:pPr>
          </w:p>
        </w:tc>
        <w:tc>
          <w:tcPr>
            <w:tcW w:w="4013" w:type="dxa"/>
            <w:gridSpan w:val="3"/>
            <w:tcBorders>
              <w:top w:val="single" w:sz="4" w:space="0" w:color="auto"/>
              <w:left w:val="single" w:sz="4" w:space="0" w:color="auto"/>
              <w:bottom w:val="single" w:sz="4" w:space="0" w:color="auto"/>
              <w:right w:val="single" w:sz="4" w:space="0" w:color="auto"/>
            </w:tcBorders>
            <w:vAlign w:val="center"/>
          </w:tcPr>
          <w:p w14:paraId="64849C8E" w14:textId="77777777" w:rsidR="008079F7" w:rsidRPr="0063324E" w:rsidRDefault="008079F7" w:rsidP="008079F7">
            <w:pPr>
              <w:pStyle w:val="TAC"/>
              <w:rPr>
                <w:lang w:val="fr-FR" w:eastAsia="zh-CN"/>
              </w:rPr>
            </w:pPr>
            <w:r>
              <w:rPr>
                <w:lang w:val="fr-FR" w:eastAsia="zh-CN"/>
              </w:rPr>
              <w:t>0</w:t>
            </w:r>
          </w:p>
        </w:tc>
      </w:tr>
      <w:tr w:rsidR="008079F7" w:rsidRPr="0063324E" w14:paraId="5454111C"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420C39BB" w14:textId="77777777" w:rsidR="008079F7" w:rsidRPr="0063324E" w:rsidRDefault="008079F7" w:rsidP="008079F7">
            <w:pPr>
              <w:pStyle w:val="TAL"/>
              <w:rPr>
                <w:lang w:val="fr-FR" w:eastAsia="zh-CN"/>
              </w:rPr>
            </w:pPr>
            <w:r w:rsidRPr="001B18D5">
              <w:rPr>
                <w:lang w:val="fr-FR" w:eastAsia="zh-CN"/>
              </w:rPr>
              <w:t>Qhysts</w:t>
            </w:r>
          </w:p>
        </w:tc>
        <w:tc>
          <w:tcPr>
            <w:tcW w:w="1711" w:type="dxa"/>
            <w:tcBorders>
              <w:top w:val="single" w:sz="4" w:space="0" w:color="auto"/>
              <w:left w:val="single" w:sz="4" w:space="0" w:color="auto"/>
              <w:bottom w:val="single" w:sz="4" w:space="0" w:color="auto"/>
              <w:right w:val="single" w:sz="4" w:space="0" w:color="auto"/>
            </w:tcBorders>
          </w:tcPr>
          <w:p w14:paraId="6A0F93DF"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tcPr>
          <w:p w14:paraId="72A8C327" w14:textId="77777777" w:rsidR="008079F7" w:rsidRPr="0063324E" w:rsidRDefault="008079F7" w:rsidP="008079F7">
            <w:pPr>
              <w:pStyle w:val="TAC"/>
              <w:rPr>
                <w:rFonts w:cs="v4.2.0"/>
                <w:lang w:val="fr-FR" w:eastAsia="zh-CN"/>
              </w:rPr>
            </w:pPr>
          </w:p>
        </w:tc>
        <w:tc>
          <w:tcPr>
            <w:tcW w:w="4013" w:type="dxa"/>
            <w:gridSpan w:val="3"/>
            <w:tcBorders>
              <w:top w:val="single" w:sz="4" w:space="0" w:color="auto"/>
              <w:left w:val="single" w:sz="4" w:space="0" w:color="auto"/>
              <w:bottom w:val="single" w:sz="4" w:space="0" w:color="auto"/>
              <w:right w:val="single" w:sz="4" w:space="0" w:color="auto"/>
            </w:tcBorders>
          </w:tcPr>
          <w:p w14:paraId="4F5393A5" w14:textId="77777777" w:rsidR="008079F7" w:rsidRPr="0063324E" w:rsidRDefault="008079F7" w:rsidP="008079F7">
            <w:pPr>
              <w:pStyle w:val="TAC"/>
              <w:rPr>
                <w:lang w:val="fr-FR" w:eastAsia="zh-CN"/>
              </w:rPr>
            </w:pPr>
            <w:r w:rsidRPr="00A43F1B">
              <w:rPr>
                <w:lang w:val="fr-FR" w:eastAsia="zh-CN"/>
              </w:rPr>
              <w:t>0</w:t>
            </w:r>
          </w:p>
        </w:tc>
      </w:tr>
      <w:tr w:rsidR="008079F7" w:rsidRPr="0063324E" w14:paraId="1E45A206"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382135CA" w14:textId="77777777" w:rsidR="008079F7" w:rsidRPr="0063324E" w:rsidRDefault="008079F7" w:rsidP="008079F7">
            <w:pPr>
              <w:pStyle w:val="TAL"/>
              <w:rPr>
                <w:lang w:val="fr-FR" w:eastAsia="zh-CN"/>
              </w:rPr>
            </w:pPr>
            <w:r w:rsidRPr="001B18D5">
              <w:rPr>
                <w:lang w:val="fr-FR" w:eastAsia="zh-CN"/>
              </w:rPr>
              <w:t>Qoffsets, n</w:t>
            </w:r>
          </w:p>
        </w:tc>
        <w:tc>
          <w:tcPr>
            <w:tcW w:w="1711" w:type="dxa"/>
            <w:tcBorders>
              <w:top w:val="single" w:sz="4" w:space="0" w:color="auto"/>
              <w:left w:val="single" w:sz="4" w:space="0" w:color="auto"/>
              <w:bottom w:val="single" w:sz="4" w:space="0" w:color="auto"/>
              <w:right w:val="single" w:sz="4" w:space="0" w:color="auto"/>
            </w:tcBorders>
          </w:tcPr>
          <w:p w14:paraId="6D195F52"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tcPr>
          <w:p w14:paraId="016ABDEF" w14:textId="77777777" w:rsidR="008079F7" w:rsidRPr="0063324E" w:rsidRDefault="008079F7" w:rsidP="008079F7">
            <w:pPr>
              <w:pStyle w:val="TAC"/>
              <w:rPr>
                <w:rFonts w:cs="v4.2.0"/>
                <w:lang w:val="fr-FR" w:eastAsia="zh-CN"/>
              </w:rPr>
            </w:pPr>
          </w:p>
        </w:tc>
        <w:tc>
          <w:tcPr>
            <w:tcW w:w="4013" w:type="dxa"/>
            <w:gridSpan w:val="3"/>
            <w:tcBorders>
              <w:top w:val="single" w:sz="4" w:space="0" w:color="auto"/>
              <w:left w:val="single" w:sz="4" w:space="0" w:color="auto"/>
              <w:bottom w:val="single" w:sz="4" w:space="0" w:color="auto"/>
              <w:right w:val="single" w:sz="4" w:space="0" w:color="auto"/>
            </w:tcBorders>
          </w:tcPr>
          <w:p w14:paraId="77053816" w14:textId="77777777" w:rsidR="008079F7" w:rsidRPr="0063324E" w:rsidRDefault="008079F7" w:rsidP="008079F7">
            <w:pPr>
              <w:pStyle w:val="TAC"/>
              <w:rPr>
                <w:lang w:val="fr-FR" w:eastAsia="zh-CN"/>
              </w:rPr>
            </w:pPr>
            <w:r w:rsidRPr="00A43F1B">
              <w:rPr>
                <w:lang w:val="fr-FR" w:eastAsia="zh-CN"/>
              </w:rPr>
              <w:t>0</w:t>
            </w:r>
          </w:p>
        </w:tc>
      </w:tr>
      <w:tr w:rsidR="008079F7" w:rsidRPr="0063324E" w14:paraId="7ECB8C62"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7065931F" w14:textId="77777777" w:rsidR="008079F7" w:rsidRPr="001B18D5" w:rsidRDefault="008079F7" w:rsidP="008079F7">
            <w:pPr>
              <w:pStyle w:val="TAL"/>
              <w:rPr>
                <w:lang w:val="fr-FR" w:eastAsia="zh-CN"/>
              </w:rPr>
            </w:pPr>
            <w:r w:rsidRPr="001B18D5">
              <w:rPr>
                <w:lang w:val="fr-FR" w:eastAsia="zh-CN"/>
              </w:rPr>
              <w:t>Cell_selection_and_</w:t>
            </w:r>
          </w:p>
          <w:p w14:paraId="03CA0F64" w14:textId="77777777" w:rsidR="008079F7" w:rsidRPr="0063324E" w:rsidRDefault="008079F7" w:rsidP="008079F7">
            <w:pPr>
              <w:pStyle w:val="TAL"/>
              <w:rPr>
                <w:lang w:val="fr-FR" w:eastAsia="zh-CN"/>
              </w:rPr>
            </w:pPr>
            <w:r w:rsidRPr="001B18D5">
              <w:rPr>
                <w:lang w:val="fr-FR" w:eastAsia="zh-CN"/>
              </w:rPr>
              <w:t>reselection_quality_measurement</w:t>
            </w:r>
          </w:p>
        </w:tc>
        <w:tc>
          <w:tcPr>
            <w:tcW w:w="1711" w:type="dxa"/>
            <w:tcBorders>
              <w:top w:val="single" w:sz="4" w:space="0" w:color="auto"/>
              <w:left w:val="single" w:sz="4" w:space="0" w:color="auto"/>
              <w:bottom w:val="single" w:sz="4" w:space="0" w:color="auto"/>
              <w:right w:val="single" w:sz="4" w:space="0" w:color="auto"/>
            </w:tcBorders>
          </w:tcPr>
          <w:p w14:paraId="79BD1E01"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tcPr>
          <w:p w14:paraId="673512C8" w14:textId="77777777" w:rsidR="008079F7" w:rsidRPr="0063324E" w:rsidRDefault="008079F7" w:rsidP="008079F7">
            <w:pPr>
              <w:pStyle w:val="TAC"/>
              <w:rPr>
                <w:rFonts w:cs="v4.2.0"/>
                <w:lang w:val="fr-FR" w:eastAsia="zh-CN"/>
              </w:rPr>
            </w:pPr>
          </w:p>
        </w:tc>
        <w:tc>
          <w:tcPr>
            <w:tcW w:w="4013" w:type="dxa"/>
            <w:gridSpan w:val="3"/>
            <w:tcBorders>
              <w:top w:val="single" w:sz="4" w:space="0" w:color="auto"/>
              <w:left w:val="single" w:sz="4" w:space="0" w:color="auto"/>
              <w:bottom w:val="single" w:sz="4" w:space="0" w:color="auto"/>
              <w:right w:val="single" w:sz="4" w:space="0" w:color="auto"/>
            </w:tcBorders>
          </w:tcPr>
          <w:p w14:paraId="7A1E7DC3" w14:textId="77777777" w:rsidR="008079F7" w:rsidRPr="0063324E" w:rsidRDefault="008079F7" w:rsidP="008079F7">
            <w:pPr>
              <w:pStyle w:val="TAC"/>
              <w:rPr>
                <w:lang w:val="fr-FR" w:eastAsia="zh-CN"/>
              </w:rPr>
            </w:pPr>
            <w:r w:rsidRPr="00A43F1B">
              <w:rPr>
                <w:lang w:val="fr-FR" w:eastAsia="zh-CN"/>
              </w:rPr>
              <w:t>SS-RSRP</w:t>
            </w:r>
          </w:p>
        </w:tc>
      </w:tr>
      <w:tr w:rsidR="008079F7" w:rsidRPr="0063324E" w14:paraId="0E77842C"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61D59731" w14:textId="77777777" w:rsidR="008079F7" w:rsidRPr="0063324E" w:rsidRDefault="008079F7" w:rsidP="008079F7">
            <w:pPr>
              <w:pStyle w:val="TAL"/>
              <w:rPr>
                <w:lang w:val="fr-FR" w:eastAsia="zh-CN"/>
              </w:rPr>
            </w:pPr>
            <w:r w:rsidRPr="00262406">
              <w:rPr>
                <w:lang w:val="fr-FR" w:eastAsia="zh-CN"/>
              </w:rPr>
              <w:t>AoA setup</w:t>
            </w:r>
          </w:p>
        </w:tc>
        <w:tc>
          <w:tcPr>
            <w:tcW w:w="1711" w:type="dxa"/>
            <w:tcBorders>
              <w:top w:val="single" w:sz="4" w:space="0" w:color="auto"/>
              <w:left w:val="single" w:sz="4" w:space="0" w:color="auto"/>
              <w:bottom w:val="single" w:sz="4" w:space="0" w:color="auto"/>
              <w:right w:val="single" w:sz="4" w:space="0" w:color="auto"/>
            </w:tcBorders>
          </w:tcPr>
          <w:p w14:paraId="5A161BED"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tcPr>
          <w:p w14:paraId="1D3A26DF" w14:textId="77777777" w:rsidR="008079F7" w:rsidRPr="0063324E" w:rsidRDefault="008079F7" w:rsidP="008079F7">
            <w:pPr>
              <w:pStyle w:val="TAC"/>
              <w:rPr>
                <w:rFonts w:cs="v4.2.0"/>
                <w:lang w:val="fr-FR" w:eastAsia="zh-CN"/>
              </w:rPr>
            </w:pPr>
          </w:p>
        </w:tc>
        <w:tc>
          <w:tcPr>
            <w:tcW w:w="4013" w:type="dxa"/>
            <w:gridSpan w:val="3"/>
            <w:tcBorders>
              <w:top w:val="single" w:sz="4" w:space="0" w:color="auto"/>
              <w:left w:val="single" w:sz="4" w:space="0" w:color="auto"/>
              <w:bottom w:val="single" w:sz="4" w:space="0" w:color="auto"/>
              <w:right w:val="single" w:sz="4" w:space="0" w:color="auto"/>
            </w:tcBorders>
          </w:tcPr>
          <w:p w14:paraId="5AF1EF55" w14:textId="77777777" w:rsidR="008079F7" w:rsidRPr="0063324E" w:rsidRDefault="008079F7" w:rsidP="008079F7">
            <w:pPr>
              <w:pStyle w:val="TAC"/>
              <w:rPr>
                <w:lang w:val="fr-FR" w:eastAsia="zh-CN"/>
              </w:rPr>
            </w:pPr>
            <w:r w:rsidRPr="00A43F1B">
              <w:rPr>
                <w:lang w:val="fr-FR" w:eastAsia="zh-CN"/>
              </w:rPr>
              <w:t>Setup 1 defined in A.3.15.1</w:t>
            </w:r>
          </w:p>
        </w:tc>
      </w:tr>
      <w:tr w:rsidR="008079F7" w:rsidRPr="0063324E" w14:paraId="5B9E3652"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tcPr>
          <w:p w14:paraId="1A163BDE" w14:textId="77777777" w:rsidR="008079F7" w:rsidRPr="0063324E" w:rsidRDefault="008079F7" w:rsidP="008079F7">
            <w:pPr>
              <w:pStyle w:val="TAL"/>
              <w:rPr>
                <w:lang w:val="fr-FR" w:eastAsia="zh-CN"/>
              </w:rPr>
            </w:pPr>
            <w:r w:rsidRPr="00262406">
              <w:rPr>
                <w:lang w:val="fr-FR" w:eastAsia="zh-CN"/>
              </w:rPr>
              <w:t>Beam assumption</w:t>
            </w:r>
            <w:r w:rsidRPr="00262406">
              <w:rPr>
                <w:vertAlign w:val="superscript"/>
                <w:lang w:val="fr-FR" w:eastAsia="zh-CN"/>
              </w:rPr>
              <w:t>Note 4</w:t>
            </w:r>
          </w:p>
        </w:tc>
        <w:tc>
          <w:tcPr>
            <w:tcW w:w="1711" w:type="dxa"/>
            <w:tcBorders>
              <w:top w:val="single" w:sz="4" w:space="0" w:color="auto"/>
              <w:left w:val="single" w:sz="4" w:space="0" w:color="auto"/>
              <w:bottom w:val="single" w:sz="4" w:space="0" w:color="auto"/>
              <w:right w:val="single" w:sz="4" w:space="0" w:color="auto"/>
            </w:tcBorders>
          </w:tcPr>
          <w:p w14:paraId="620369BF"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tcPr>
          <w:p w14:paraId="37FCA3C5" w14:textId="77777777" w:rsidR="008079F7" w:rsidRPr="0063324E" w:rsidRDefault="008079F7" w:rsidP="008079F7">
            <w:pPr>
              <w:pStyle w:val="TAC"/>
              <w:rPr>
                <w:rFonts w:cs="v4.2.0"/>
                <w:lang w:val="fr-FR" w:eastAsia="zh-CN"/>
              </w:rPr>
            </w:pPr>
          </w:p>
        </w:tc>
        <w:tc>
          <w:tcPr>
            <w:tcW w:w="4013" w:type="dxa"/>
            <w:gridSpan w:val="3"/>
            <w:tcBorders>
              <w:top w:val="single" w:sz="4" w:space="0" w:color="auto"/>
              <w:left w:val="single" w:sz="4" w:space="0" w:color="auto"/>
              <w:bottom w:val="single" w:sz="4" w:space="0" w:color="auto"/>
              <w:right w:val="single" w:sz="4" w:space="0" w:color="auto"/>
            </w:tcBorders>
          </w:tcPr>
          <w:p w14:paraId="72239F2B" w14:textId="77777777" w:rsidR="008079F7" w:rsidRPr="0063324E" w:rsidRDefault="008079F7" w:rsidP="008079F7">
            <w:pPr>
              <w:pStyle w:val="TAC"/>
              <w:rPr>
                <w:lang w:val="fr-FR" w:eastAsia="zh-CN"/>
              </w:rPr>
            </w:pPr>
            <w:r w:rsidRPr="00A43F1B">
              <w:rPr>
                <w:lang w:val="fr-FR" w:eastAsia="zh-CN"/>
              </w:rPr>
              <w:t>Rough</w:t>
            </w:r>
          </w:p>
        </w:tc>
      </w:tr>
      <w:tr w:rsidR="008079F7" w:rsidRPr="0063324E" w14:paraId="3D05E255" w14:textId="77777777" w:rsidTr="00EA0200">
        <w:trPr>
          <w:cantSplit/>
          <w:trHeight w:val="141"/>
          <w:jc w:val="center"/>
        </w:trPr>
        <w:tc>
          <w:tcPr>
            <w:tcW w:w="2037" w:type="dxa"/>
            <w:tcBorders>
              <w:top w:val="single" w:sz="4" w:space="0" w:color="auto"/>
              <w:left w:val="single" w:sz="4" w:space="0" w:color="auto"/>
              <w:bottom w:val="nil"/>
              <w:right w:val="single" w:sz="4" w:space="0" w:color="auto"/>
            </w:tcBorders>
          </w:tcPr>
          <w:p w14:paraId="5F96D1D0" w14:textId="3669B462" w:rsidR="008079F7" w:rsidRPr="009073B7" w:rsidRDefault="00000000" w:rsidP="008079F7">
            <w:pPr>
              <w:pStyle w:val="TAL"/>
              <w:rPr>
                <w:szCs w:val="18"/>
                <w:lang w:val="fr-FR"/>
              </w:rPr>
            </w:pPr>
            <m:oMath>
              <m:sSub>
                <m:sSubPr>
                  <m:ctrlPr>
                    <w:rPr>
                      <w:rFonts w:ascii="Cambria Math" w:hAnsi="Cambria Math"/>
                      <w:i/>
                      <w:szCs w:val="18"/>
                    </w:rPr>
                  </m:ctrlPr>
                </m:sSubPr>
                <m:e>
                  <m:acc>
                    <m:accPr>
                      <m:ctrlPr>
                        <w:rPr>
                          <w:rFonts w:ascii="Cambria Math" w:hAnsi="Cambria Math"/>
                          <w:i/>
                          <w:szCs w:val="18"/>
                        </w:rPr>
                      </m:ctrlPr>
                    </m:accPr>
                    <m:e>
                      <m:r>
                        <w:rPr>
                          <w:rFonts w:ascii="Cambria Math" w:hAnsi="Cambria Math"/>
                          <w:szCs w:val="18"/>
                        </w:rPr>
                        <m:t>E</m:t>
                      </m:r>
                    </m:e>
                  </m:acc>
                </m:e>
                <m:sub>
                  <m:r>
                    <w:rPr>
                      <w:rFonts w:ascii="Cambria Math" w:hAnsi="Cambria Math"/>
                      <w:szCs w:val="18"/>
                      <w:lang w:eastAsia="zh-CN"/>
                    </w:rPr>
                    <m:t>s</m:t>
                  </m:r>
                </m:sub>
              </m:sSub>
              <m:r>
                <w:rPr>
                  <w:rFonts w:ascii="Cambria Math" w:hAnsi="Cambria Math"/>
                  <w:szCs w:val="18"/>
                  <w:lang w:eastAsia="zh-CN"/>
                </w:rPr>
                <m:t>/</m:t>
              </m:r>
              <m:sSub>
                <m:sSubPr>
                  <m:ctrlPr>
                    <w:rPr>
                      <w:rFonts w:ascii="Cambria Math" w:hAnsi="Cambria Math"/>
                      <w:i/>
                      <w:szCs w:val="18"/>
                    </w:rPr>
                  </m:ctrlPr>
                </m:sSubPr>
                <m:e>
                  <m:r>
                    <w:rPr>
                      <w:rFonts w:ascii="Cambria Math" w:hAnsi="Cambria Math"/>
                      <w:szCs w:val="18"/>
                      <w:lang w:eastAsia="zh-CN"/>
                    </w:rPr>
                    <m:t>I</m:t>
                  </m:r>
                </m:e>
                <m:sub>
                  <m:r>
                    <w:rPr>
                      <w:rFonts w:ascii="Cambria Math" w:hAnsi="Cambria Math"/>
                      <w:szCs w:val="18"/>
                      <w:lang w:eastAsia="zh-CN"/>
                    </w:rPr>
                    <m:t xml:space="preserve">ot </m:t>
                  </m:r>
                  <m:r>
                    <m:rPr>
                      <m:sty m:val="p"/>
                    </m:rPr>
                    <w:rPr>
                      <w:rFonts w:ascii="Cambria Math" w:hAnsi="Cambria Math"/>
                      <w:szCs w:val="18"/>
                      <w:lang w:eastAsia="zh-CN"/>
                    </w:rPr>
                    <m:t>BB</m:t>
                  </m:r>
                </m:sub>
              </m:sSub>
            </m:oMath>
            <w:r w:rsidR="008079F7" w:rsidRPr="008079F7">
              <w:rPr>
                <w:szCs w:val="18"/>
                <w:lang w:eastAsia="zh-CN"/>
              </w:rPr>
              <w:t xml:space="preserve"> </w:t>
            </w:r>
            <w:r w:rsidR="008079F7" w:rsidRPr="008079F7">
              <w:rPr>
                <w:szCs w:val="18"/>
                <w:vertAlign w:val="superscript"/>
                <w:lang w:eastAsia="zh-CN"/>
              </w:rPr>
              <w:t>Note 5</w:t>
            </w:r>
          </w:p>
        </w:tc>
        <w:tc>
          <w:tcPr>
            <w:tcW w:w="1711" w:type="dxa"/>
            <w:tcBorders>
              <w:top w:val="single" w:sz="4" w:space="0" w:color="auto"/>
              <w:left w:val="single" w:sz="4" w:space="0" w:color="auto"/>
              <w:bottom w:val="nil"/>
              <w:right w:val="single" w:sz="4" w:space="0" w:color="auto"/>
            </w:tcBorders>
            <w:hideMark/>
          </w:tcPr>
          <w:p w14:paraId="37FBF33A" w14:textId="77777777" w:rsidR="008079F7" w:rsidRPr="0063324E" w:rsidRDefault="008079F7" w:rsidP="008079F7">
            <w:pPr>
              <w:pStyle w:val="TAC"/>
              <w:rPr>
                <w:lang w:val="fr-FR"/>
              </w:rPr>
            </w:pPr>
            <w:r w:rsidRPr="0063324E">
              <w:rPr>
                <w:rFonts w:cs="v4.2.0"/>
                <w:lang w:val="fr-FR"/>
              </w:rPr>
              <w:t>dB</w:t>
            </w:r>
          </w:p>
        </w:tc>
        <w:tc>
          <w:tcPr>
            <w:tcW w:w="1419" w:type="dxa"/>
            <w:tcBorders>
              <w:top w:val="single" w:sz="4" w:space="0" w:color="auto"/>
              <w:left w:val="single" w:sz="4" w:space="0" w:color="auto"/>
              <w:bottom w:val="single" w:sz="4" w:space="0" w:color="auto"/>
              <w:right w:val="single" w:sz="4" w:space="0" w:color="auto"/>
            </w:tcBorders>
            <w:hideMark/>
          </w:tcPr>
          <w:p w14:paraId="57AEC9AB" w14:textId="1039F337"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1337" w:type="dxa"/>
            <w:tcBorders>
              <w:top w:val="single" w:sz="4" w:space="0" w:color="auto"/>
              <w:left w:val="single" w:sz="4" w:space="0" w:color="auto"/>
              <w:bottom w:val="nil"/>
              <w:right w:val="single" w:sz="4" w:space="0" w:color="auto"/>
            </w:tcBorders>
            <w:hideMark/>
          </w:tcPr>
          <w:p w14:paraId="677B778A" w14:textId="77777777" w:rsidR="008079F7" w:rsidRPr="0063324E" w:rsidRDefault="008079F7" w:rsidP="008079F7">
            <w:pPr>
              <w:pStyle w:val="TAC"/>
              <w:rPr>
                <w:lang w:val="fr-FR"/>
              </w:rPr>
            </w:pPr>
            <w:r w:rsidRPr="0063324E">
              <w:rPr>
                <w:rFonts w:cs="v4.2.0"/>
                <w:lang w:val="fr-FR"/>
              </w:rPr>
              <w:t>-infinity</w:t>
            </w:r>
          </w:p>
        </w:tc>
        <w:tc>
          <w:tcPr>
            <w:tcW w:w="1338" w:type="dxa"/>
            <w:tcBorders>
              <w:top w:val="single" w:sz="4" w:space="0" w:color="auto"/>
              <w:left w:val="single" w:sz="4" w:space="0" w:color="auto"/>
              <w:bottom w:val="nil"/>
              <w:right w:val="single" w:sz="4" w:space="0" w:color="auto"/>
            </w:tcBorders>
            <w:hideMark/>
          </w:tcPr>
          <w:p w14:paraId="06A5E1D9" w14:textId="1A342FC4" w:rsidR="008079F7" w:rsidRPr="0063324E" w:rsidRDefault="008079F7" w:rsidP="008079F7">
            <w:pPr>
              <w:pStyle w:val="TAC"/>
              <w:rPr>
                <w:lang w:val="fr-FR" w:eastAsia="zh-CN"/>
              </w:rPr>
            </w:pPr>
            <w:r>
              <w:rPr>
                <w:rFonts w:cs="v4.2.0"/>
                <w:lang w:val="fr-FR"/>
              </w:rPr>
              <w:t>-4.18</w:t>
            </w:r>
          </w:p>
        </w:tc>
        <w:tc>
          <w:tcPr>
            <w:tcW w:w="1338" w:type="dxa"/>
            <w:tcBorders>
              <w:top w:val="single" w:sz="4" w:space="0" w:color="auto"/>
              <w:left w:val="single" w:sz="4" w:space="0" w:color="auto"/>
              <w:bottom w:val="nil"/>
              <w:right w:val="single" w:sz="4" w:space="0" w:color="auto"/>
            </w:tcBorders>
            <w:hideMark/>
          </w:tcPr>
          <w:p w14:paraId="24D5E6D9" w14:textId="5F19412D" w:rsidR="008079F7" w:rsidRPr="0063324E" w:rsidRDefault="008079F7" w:rsidP="008079F7">
            <w:pPr>
              <w:pStyle w:val="TAC"/>
              <w:rPr>
                <w:lang w:val="fr-FR" w:eastAsia="zh-CN"/>
              </w:rPr>
            </w:pPr>
            <w:r>
              <w:rPr>
                <w:lang w:val="fr-FR" w:eastAsia="zh-CN"/>
              </w:rPr>
              <w:t>-4.18</w:t>
            </w:r>
          </w:p>
        </w:tc>
      </w:tr>
      <w:tr w:rsidR="008079F7" w:rsidRPr="0063324E" w14:paraId="376E4F27"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25C8A601" w14:textId="77777777" w:rsidR="008079F7" w:rsidRPr="0063324E" w:rsidRDefault="008079F7" w:rsidP="008079F7">
            <w:pPr>
              <w:pStyle w:val="TAL"/>
              <w:rPr>
                <w:lang w:val="fr-FR"/>
              </w:rPr>
            </w:pPr>
            <w:r w:rsidRPr="0063324E">
              <w:rPr>
                <w:position w:val="-12"/>
                <w:lang w:val="fr-FR"/>
              </w:rPr>
              <w:object w:dxaOrig="435" w:dyaOrig="435" w14:anchorId="0704C479">
                <v:shape id="_x0000_i1051" type="#_x0000_t75" style="width:21.5pt;height:21.5pt" o:ole="" fillcolor="window">
                  <v:imagedata r:id="rId13" o:title=""/>
                </v:shape>
                <o:OLEObject Type="Embed" ProgID="Equation.3" ShapeID="_x0000_i1051" DrawAspect="Content" ObjectID="_1749664424" r:id="rId41"/>
              </w:object>
            </w:r>
            <w:r w:rsidRPr="0063324E">
              <w:rPr>
                <w:lang w:val="fr-FR"/>
              </w:rPr>
              <w:t xml:space="preserve"> </w:t>
            </w:r>
            <w:r w:rsidRPr="0063324E">
              <w:rPr>
                <w:vertAlign w:val="superscript"/>
                <w:lang w:val="fr-FR"/>
              </w:rPr>
              <w:t>Note2</w:t>
            </w:r>
          </w:p>
        </w:tc>
        <w:tc>
          <w:tcPr>
            <w:tcW w:w="1711" w:type="dxa"/>
            <w:tcBorders>
              <w:top w:val="single" w:sz="4" w:space="0" w:color="auto"/>
              <w:left w:val="single" w:sz="4" w:space="0" w:color="auto"/>
              <w:bottom w:val="nil"/>
              <w:right w:val="single" w:sz="4" w:space="0" w:color="auto"/>
            </w:tcBorders>
            <w:hideMark/>
          </w:tcPr>
          <w:p w14:paraId="1D954703" w14:textId="77777777" w:rsidR="008079F7" w:rsidRPr="0063324E" w:rsidRDefault="008079F7" w:rsidP="008079F7">
            <w:pPr>
              <w:pStyle w:val="TAC"/>
              <w:rPr>
                <w:lang w:val="fr-FR"/>
              </w:rPr>
            </w:pPr>
            <w:r w:rsidRPr="0063324E">
              <w:rPr>
                <w:rFonts w:cs="v4.2.0"/>
                <w:lang w:val="fr-FR"/>
              </w:rPr>
              <w:t>dBm/SCS</w:t>
            </w:r>
          </w:p>
        </w:tc>
        <w:tc>
          <w:tcPr>
            <w:tcW w:w="1419" w:type="dxa"/>
            <w:tcBorders>
              <w:top w:val="single" w:sz="4" w:space="0" w:color="auto"/>
              <w:left w:val="single" w:sz="4" w:space="0" w:color="auto"/>
              <w:bottom w:val="single" w:sz="4" w:space="0" w:color="auto"/>
              <w:right w:val="single" w:sz="4" w:space="0" w:color="auto"/>
            </w:tcBorders>
            <w:hideMark/>
          </w:tcPr>
          <w:p w14:paraId="02D1FEFB" w14:textId="66E6466B"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4013" w:type="dxa"/>
            <w:gridSpan w:val="3"/>
            <w:tcBorders>
              <w:top w:val="single" w:sz="4" w:space="0" w:color="auto"/>
              <w:left w:val="single" w:sz="4" w:space="0" w:color="auto"/>
              <w:bottom w:val="single" w:sz="4" w:space="0" w:color="auto"/>
              <w:right w:val="single" w:sz="4" w:space="0" w:color="auto"/>
            </w:tcBorders>
            <w:hideMark/>
          </w:tcPr>
          <w:p w14:paraId="4D2FA233" w14:textId="77777777" w:rsidR="008079F7" w:rsidRPr="0063324E" w:rsidRDefault="008079F7" w:rsidP="008079F7">
            <w:pPr>
              <w:pStyle w:val="TAC"/>
              <w:rPr>
                <w:lang w:val="fr-FR"/>
              </w:rPr>
            </w:pPr>
            <w:r w:rsidRPr="0063324E">
              <w:rPr>
                <w:rFonts w:cs="v4.2.0"/>
                <w:lang w:val="fr-FR"/>
              </w:rPr>
              <w:t>-98</w:t>
            </w:r>
          </w:p>
        </w:tc>
      </w:tr>
      <w:tr w:rsidR="008079F7" w:rsidRPr="0063324E" w14:paraId="4F0CECD1" w14:textId="77777777" w:rsidTr="001363D5">
        <w:trPr>
          <w:cantSplit/>
          <w:jc w:val="center"/>
        </w:trPr>
        <w:tc>
          <w:tcPr>
            <w:tcW w:w="2037" w:type="dxa"/>
            <w:tcBorders>
              <w:top w:val="single" w:sz="4" w:space="0" w:color="auto"/>
              <w:left w:val="single" w:sz="4" w:space="0" w:color="auto"/>
              <w:bottom w:val="nil"/>
              <w:right w:val="single" w:sz="4" w:space="0" w:color="auto"/>
            </w:tcBorders>
          </w:tcPr>
          <w:p w14:paraId="1DDF66BC" w14:textId="77777777" w:rsidR="008079F7" w:rsidRPr="0063324E" w:rsidRDefault="008079F7" w:rsidP="008079F7">
            <w:pPr>
              <w:pStyle w:val="TAL"/>
              <w:rPr>
                <w:lang w:val="fr-FR"/>
              </w:rPr>
            </w:pPr>
            <w:r w:rsidRPr="0063324E">
              <w:rPr>
                <w:position w:val="-12"/>
                <w:lang w:val="fr-FR"/>
              </w:rPr>
              <w:object w:dxaOrig="435" w:dyaOrig="435" w14:anchorId="5CF20755">
                <v:shape id="_x0000_i1052" type="#_x0000_t75" style="width:21.5pt;height:21.5pt" o:ole="" fillcolor="window">
                  <v:imagedata r:id="rId13" o:title=""/>
                </v:shape>
                <o:OLEObject Type="Embed" ProgID="Equation.3" ShapeID="_x0000_i1052" DrawAspect="Content" ObjectID="_1749664425" r:id="rId42"/>
              </w:object>
            </w:r>
            <w:r w:rsidRPr="0063324E">
              <w:rPr>
                <w:lang w:val="fr-FR"/>
              </w:rPr>
              <w:t xml:space="preserve"> </w:t>
            </w:r>
            <w:r w:rsidRPr="0063324E">
              <w:rPr>
                <w:vertAlign w:val="superscript"/>
                <w:lang w:val="fr-FR"/>
              </w:rPr>
              <w:t>Note2</w:t>
            </w:r>
          </w:p>
        </w:tc>
        <w:tc>
          <w:tcPr>
            <w:tcW w:w="1711" w:type="dxa"/>
            <w:tcBorders>
              <w:top w:val="single" w:sz="4" w:space="0" w:color="auto"/>
              <w:left w:val="single" w:sz="4" w:space="0" w:color="auto"/>
              <w:bottom w:val="nil"/>
              <w:right w:val="single" w:sz="4" w:space="0" w:color="auto"/>
            </w:tcBorders>
          </w:tcPr>
          <w:p w14:paraId="1E74EC6D" w14:textId="77777777" w:rsidR="008079F7" w:rsidRPr="0063324E" w:rsidRDefault="008079F7" w:rsidP="008079F7">
            <w:pPr>
              <w:pStyle w:val="TAC"/>
              <w:rPr>
                <w:rFonts w:cs="v4.2.0"/>
                <w:lang w:val="fr-FR"/>
              </w:rPr>
            </w:pPr>
            <w:r w:rsidRPr="0063324E">
              <w:rPr>
                <w:rFonts w:cs="v4.2.0"/>
                <w:lang w:val="fr-FR"/>
              </w:rPr>
              <w:t>dBm/</w:t>
            </w:r>
            <w:r>
              <w:rPr>
                <w:rFonts w:cs="v4.2.0"/>
                <w:lang w:val="fr-FR"/>
              </w:rPr>
              <w:t>15kHz</w:t>
            </w:r>
          </w:p>
        </w:tc>
        <w:tc>
          <w:tcPr>
            <w:tcW w:w="1419" w:type="dxa"/>
            <w:tcBorders>
              <w:top w:val="single" w:sz="4" w:space="0" w:color="auto"/>
              <w:left w:val="single" w:sz="4" w:space="0" w:color="auto"/>
              <w:bottom w:val="single" w:sz="4" w:space="0" w:color="auto"/>
              <w:right w:val="single" w:sz="4" w:space="0" w:color="auto"/>
            </w:tcBorders>
          </w:tcPr>
          <w:p w14:paraId="069ED8EF" w14:textId="77777777"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4013" w:type="dxa"/>
            <w:gridSpan w:val="3"/>
            <w:tcBorders>
              <w:top w:val="single" w:sz="4" w:space="0" w:color="auto"/>
              <w:left w:val="single" w:sz="4" w:space="0" w:color="auto"/>
              <w:bottom w:val="single" w:sz="4" w:space="0" w:color="auto"/>
              <w:right w:val="single" w:sz="4" w:space="0" w:color="auto"/>
            </w:tcBorders>
          </w:tcPr>
          <w:p w14:paraId="16F4F94E" w14:textId="77777777" w:rsidR="008079F7" w:rsidRPr="0063324E" w:rsidRDefault="008079F7" w:rsidP="008079F7">
            <w:pPr>
              <w:pStyle w:val="TAC"/>
              <w:rPr>
                <w:rFonts w:cs="v4.2.0"/>
                <w:lang w:val="fr-FR"/>
              </w:rPr>
            </w:pPr>
            <w:r w:rsidRPr="0063324E">
              <w:rPr>
                <w:rFonts w:cs="v4.2.0"/>
                <w:lang w:val="fr-FR"/>
              </w:rPr>
              <w:t>-</w:t>
            </w:r>
            <w:r>
              <w:rPr>
                <w:rFonts w:cs="v4.2.0"/>
                <w:lang w:val="fr-FR"/>
              </w:rPr>
              <w:t>107</w:t>
            </w:r>
          </w:p>
        </w:tc>
      </w:tr>
      <w:tr w:rsidR="008079F7" w:rsidRPr="0063324E" w14:paraId="4E3F80F0"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3DE5F2B4" w14:textId="77777777" w:rsidR="008079F7" w:rsidRPr="0063324E" w:rsidRDefault="008079F7" w:rsidP="008079F7">
            <w:pPr>
              <w:pStyle w:val="TAL"/>
              <w:rPr>
                <w:lang w:val="fr-FR"/>
              </w:rPr>
            </w:pPr>
            <w:r w:rsidRPr="0063324E">
              <w:rPr>
                <w:position w:val="-12"/>
                <w:lang w:val="fr-FR"/>
              </w:rPr>
              <w:object w:dxaOrig="855" w:dyaOrig="285" w14:anchorId="4C103C9E">
                <v:shape id="_x0000_i1053" type="#_x0000_t75" style="width:42.5pt;height:14.5pt" o:ole="" fillcolor="window">
                  <v:imagedata r:id="rId16" o:title=""/>
                </v:shape>
                <o:OLEObject Type="Embed" ProgID="Equation.3" ShapeID="_x0000_i1053" DrawAspect="Content" ObjectID="_1749664426" r:id="rId43"/>
              </w:object>
            </w:r>
          </w:p>
        </w:tc>
        <w:tc>
          <w:tcPr>
            <w:tcW w:w="1711" w:type="dxa"/>
            <w:tcBorders>
              <w:top w:val="single" w:sz="4" w:space="0" w:color="auto"/>
              <w:left w:val="single" w:sz="4" w:space="0" w:color="auto"/>
              <w:bottom w:val="nil"/>
              <w:right w:val="single" w:sz="4" w:space="0" w:color="auto"/>
            </w:tcBorders>
            <w:hideMark/>
          </w:tcPr>
          <w:p w14:paraId="399CC8FE" w14:textId="77777777" w:rsidR="008079F7" w:rsidRPr="0063324E" w:rsidRDefault="008079F7" w:rsidP="008079F7">
            <w:pPr>
              <w:pStyle w:val="TAC"/>
              <w:rPr>
                <w:lang w:val="fr-FR"/>
              </w:rPr>
            </w:pPr>
            <w:r w:rsidRPr="0063324E">
              <w:rPr>
                <w:rFonts w:cs="v4.2.0"/>
                <w:lang w:val="fr-FR"/>
              </w:rPr>
              <w:t>dB</w:t>
            </w:r>
          </w:p>
        </w:tc>
        <w:tc>
          <w:tcPr>
            <w:tcW w:w="1419" w:type="dxa"/>
            <w:tcBorders>
              <w:top w:val="single" w:sz="4" w:space="0" w:color="auto"/>
              <w:left w:val="single" w:sz="4" w:space="0" w:color="auto"/>
              <w:bottom w:val="single" w:sz="4" w:space="0" w:color="auto"/>
              <w:right w:val="single" w:sz="4" w:space="0" w:color="auto"/>
            </w:tcBorders>
            <w:hideMark/>
          </w:tcPr>
          <w:p w14:paraId="4ED79DCD" w14:textId="2B28665E"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1337" w:type="dxa"/>
            <w:tcBorders>
              <w:top w:val="single" w:sz="4" w:space="0" w:color="auto"/>
              <w:left w:val="single" w:sz="4" w:space="0" w:color="auto"/>
              <w:bottom w:val="nil"/>
              <w:right w:val="single" w:sz="4" w:space="0" w:color="auto"/>
            </w:tcBorders>
            <w:hideMark/>
          </w:tcPr>
          <w:p w14:paraId="40CDA008" w14:textId="77777777" w:rsidR="008079F7" w:rsidRPr="0063324E" w:rsidRDefault="008079F7" w:rsidP="008079F7">
            <w:pPr>
              <w:pStyle w:val="TAC"/>
              <w:rPr>
                <w:lang w:val="fr-FR"/>
              </w:rPr>
            </w:pPr>
            <w:r w:rsidRPr="0063324E">
              <w:rPr>
                <w:rFonts w:cs="v4.2.0"/>
                <w:lang w:val="fr-FR"/>
              </w:rPr>
              <w:t>-infinity</w:t>
            </w:r>
          </w:p>
        </w:tc>
        <w:tc>
          <w:tcPr>
            <w:tcW w:w="1338" w:type="dxa"/>
            <w:tcBorders>
              <w:top w:val="single" w:sz="4" w:space="0" w:color="auto"/>
              <w:left w:val="single" w:sz="4" w:space="0" w:color="auto"/>
              <w:bottom w:val="nil"/>
              <w:right w:val="single" w:sz="4" w:space="0" w:color="auto"/>
            </w:tcBorders>
            <w:hideMark/>
          </w:tcPr>
          <w:p w14:paraId="2B813597" w14:textId="77777777" w:rsidR="008079F7" w:rsidRPr="0063324E" w:rsidRDefault="008079F7" w:rsidP="008079F7">
            <w:pPr>
              <w:pStyle w:val="TAC"/>
              <w:rPr>
                <w:lang w:val="fr-FR" w:eastAsia="zh-CN"/>
              </w:rPr>
            </w:pPr>
            <w:r w:rsidRPr="0063324E">
              <w:rPr>
                <w:lang w:val="fr-FR" w:eastAsia="zh-CN"/>
              </w:rPr>
              <w:t>-4</w:t>
            </w:r>
          </w:p>
        </w:tc>
        <w:tc>
          <w:tcPr>
            <w:tcW w:w="1338" w:type="dxa"/>
            <w:tcBorders>
              <w:top w:val="single" w:sz="4" w:space="0" w:color="auto"/>
              <w:left w:val="single" w:sz="4" w:space="0" w:color="auto"/>
              <w:bottom w:val="nil"/>
              <w:right w:val="single" w:sz="4" w:space="0" w:color="auto"/>
            </w:tcBorders>
            <w:hideMark/>
          </w:tcPr>
          <w:p w14:paraId="16F19DCD" w14:textId="77777777" w:rsidR="008079F7" w:rsidRPr="0063324E" w:rsidRDefault="008079F7" w:rsidP="008079F7">
            <w:pPr>
              <w:pStyle w:val="TAC"/>
              <w:rPr>
                <w:lang w:val="fr-FR"/>
              </w:rPr>
            </w:pPr>
            <w:r w:rsidRPr="0063324E">
              <w:rPr>
                <w:rFonts w:cs="v4.2.0"/>
                <w:lang w:val="fr-FR"/>
              </w:rPr>
              <w:t>-4</w:t>
            </w:r>
          </w:p>
        </w:tc>
      </w:tr>
      <w:tr w:rsidR="008079F7" w:rsidRPr="0063324E" w14:paraId="2F28AD68"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75424B41" w14:textId="77777777" w:rsidR="008079F7" w:rsidRPr="0063324E" w:rsidRDefault="008079F7" w:rsidP="008079F7">
            <w:pPr>
              <w:pStyle w:val="TAL"/>
              <w:rPr>
                <w:lang w:val="fr-FR"/>
              </w:rPr>
            </w:pPr>
            <w:r w:rsidRPr="0063324E">
              <w:rPr>
                <w:lang w:val="fr-FR"/>
              </w:rPr>
              <w:t xml:space="preserve">SS-RSRP </w:t>
            </w:r>
            <w:r w:rsidRPr="0063324E">
              <w:rPr>
                <w:vertAlign w:val="superscript"/>
                <w:lang w:val="fr-FR"/>
              </w:rPr>
              <w:t>Note3</w:t>
            </w:r>
          </w:p>
        </w:tc>
        <w:tc>
          <w:tcPr>
            <w:tcW w:w="1711" w:type="dxa"/>
            <w:tcBorders>
              <w:top w:val="single" w:sz="4" w:space="0" w:color="auto"/>
              <w:left w:val="single" w:sz="4" w:space="0" w:color="auto"/>
              <w:bottom w:val="nil"/>
              <w:right w:val="single" w:sz="4" w:space="0" w:color="auto"/>
            </w:tcBorders>
            <w:hideMark/>
          </w:tcPr>
          <w:p w14:paraId="0B4DF52D" w14:textId="77777777" w:rsidR="008079F7" w:rsidRPr="0063324E" w:rsidRDefault="008079F7" w:rsidP="008079F7">
            <w:pPr>
              <w:pStyle w:val="TAC"/>
              <w:rPr>
                <w:lang w:val="fr-FR"/>
              </w:rPr>
            </w:pPr>
            <w:r w:rsidRPr="0063324E">
              <w:rPr>
                <w:rFonts w:cs="v4.2.0"/>
                <w:lang w:val="fr-FR"/>
              </w:rPr>
              <w:t>dBm/SCS</w:t>
            </w:r>
          </w:p>
        </w:tc>
        <w:tc>
          <w:tcPr>
            <w:tcW w:w="1419" w:type="dxa"/>
            <w:tcBorders>
              <w:top w:val="single" w:sz="4" w:space="0" w:color="auto"/>
              <w:left w:val="single" w:sz="4" w:space="0" w:color="auto"/>
              <w:bottom w:val="single" w:sz="4" w:space="0" w:color="auto"/>
              <w:right w:val="single" w:sz="4" w:space="0" w:color="auto"/>
            </w:tcBorders>
            <w:hideMark/>
          </w:tcPr>
          <w:p w14:paraId="48C37CDD" w14:textId="47EBE26A"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1337" w:type="dxa"/>
            <w:tcBorders>
              <w:top w:val="single" w:sz="4" w:space="0" w:color="auto"/>
              <w:left w:val="single" w:sz="4" w:space="0" w:color="auto"/>
              <w:bottom w:val="single" w:sz="4" w:space="0" w:color="auto"/>
              <w:right w:val="single" w:sz="4" w:space="0" w:color="auto"/>
            </w:tcBorders>
            <w:hideMark/>
          </w:tcPr>
          <w:p w14:paraId="0E9A08FF" w14:textId="77777777" w:rsidR="008079F7" w:rsidRPr="0063324E" w:rsidRDefault="008079F7" w:rsidP="008079F7">
            <w:pPr>
              <w:pStyle w:val="TAC"/>
              <w:rPr>
                <w:lang w:val="fr-FR"/>
              </w:rPr>
            </w:pPr>
            <w:r w:rsidRPr="0063324E">
              <w:rPr>
                <w:rFonts w:cs="v4.2.0"/>
                <w:lang w:val="fr-FR"/>
              </w:rPr>
              <w:t>-infinity</w:t>
            </w:r>
          </w:p>
        </w:tc>
        <w:tc>
          <w:tcPr>
            <w:tcW w:w="1338" w:type="dxa"/>
            <w:tcBorders>
              <w:top w:val="single" w:sz="4" w:space="0" w:color="auto"/>
              <w:left w:val="single" w:sz="4" w:space="0" w:color="auto"/>
              <w:bottom w:val="single" w:sz="4" w:space="0" w:color="auto"/>
              <w:right w:val="single" w:sz="4" w:space="0" w:color="auto"/>
            </w:tcBorders>
            <w:hideMark/>
          </w:tcPr>
          <w:p w14:paraId="4657E8E4" w14:textId="77777777" w:rsidR="008079F7" w:rsidRPr="0063324E" w:rsidRDefault="008079F7" w:rsidP="008079F7">
            <w:pPr>
              <w:pStyle w:val="TAC"/>
              <w:rPr>
                <w:lang w:val="fr-FR" w:eastAsia="zh-CN"/>
              </w:rPr>
            </w:pPr>
            <w:r w:rsidRPr="0063324E">
              <w:rPr>
                <w:lang w:val="fr-FR" w:eastAsia="zh-CN"/>
              </w:rPr>
              <w:t>-102</w:t>
            </w:r>
          </w:p>
        </w:tc>
        <w:tc>
          <w:tcPr>
            <w:tcW w:w="1338" w:type="dxa"/>
            <w:tcBorders>
              <w:top w:val="single" w:sz="4" w:space="0" w:color="auto"/>
              <w:left w:val="single" w:sz="4" w:space="0" w:color="auto"/>
              <w:bottom w:val="single" w:sz="4" w:space="0" w:color="auto"/>
              <w:right w:val="single" w:sz="4" w:space="0" w:color="auto"/>
            </w:tcBorders>
            <w:hideMark/>
          </w:tcPr>
          <w:p w14:paraId="358E4CE5" w14:textId="77777777" w:rsidR="008079F7" w:rsidRPr="0063324E" w:rsidRDefault="008079F7" w:rsidP="008079F7">
            <w:pPr>
              <w:pStyle w:val="TAC"/>
              <w:rPr>
                <w:lang w:val="fr-FR" w:eastAsia="zh-CN"/>
              </w:rPr>
            </w:pPr>
            <w:r w:rsidRPr="0063324E">
              <w:rPr>
                <w:lang w:val="fr-FR" w:eastAsia="zh-CN"/>
              </w:rPr>
              <w:t>-102</w:t>
            </w:r>
          </w:p>
        </w:tc>
      </w:tr>
      <w:tr w:rsidR="008079F7" w:rsidRPr="0063324E" w14:paraId="52C2F55C" w14:textId="77777777" w:rsidTr="001363D5">
        <w:trPr>
          <w:cantSplit/>
          <w:jc w:val="center"/>
        </w:trPr>
        <w:tc>
          <w:tcPr>
            <w:tcW w:w="2037" w:type="dxa"/>
            <w:tcBorders>
              <w:top w:val="nil"/>
              <w:left w:val="single" w:sz="4" w:space="0" w:color="auto"/>
              <w:right w:val="single" w:sz="4" w:space="0" w:color="auto"/>
            </w:tcBorders>
          </w:tcPr>
          <w:p w14:paraId="46913BCF" w14:textId="77777777" w:rsidR="008079F7" w:rsidRPr="0063324E" w:rsidRDefault="008079F7" w:rsidP="008079F7">
            <w:pPr>
              <w:pStyle w:val="TAL"/>
              <w:rPr>
                <w:lang w:val="fr-FR"/>
              </w:rPr>
            </w:pPr>
            <w:r w:rsidRPr="0063324E">
              <w:rPr>
                <w:lang w:val="fr-FR"/>
              </w:rPr>
              <w:t xml:space="preserve">SS-RSRQ </w:t>
            </w:r>
            <w:r w:rsidRPr="0063324E">
              <w:rPr>
                <w:vertAlign w:val="superscript"/>
                <w:lang w:val="fr-FR"/>
              </w:rPr>
              <w:t>Note3</w:t>
            </w:r>
          </w:p>
        </w:tc>
        <w:tc>
          <w:tcPr>
            <w:tcW w:w="1711" w:type="dxa"/>
            <w:tcBorders>
              <w:top w:val="nil"/>
              <w:left w:val="single" w:sz="4" w:space="0" w:color="auto"/>
              <w:right w:val="single" w:sz="4" w:space="0" w:color="auto"/>
            </w:tcBorders>
          </w:tcPr>
          <w:p w14:paraId="4CB0438C" w14:textId="77777777" w:rsidR="008079F7" w:rsidRPr="0063324E" w:rsidRDefault="008079F7" w:rsidP="008079F7">
            <w:pPr>
              <w:pStyle w:val="TAC"/>
              <w:rPr>
                <w:rFonts w:cs="v4.2.0"/>
                <w:lang w:val="fr-FR"/>
              </w:rPr>
            </w:pPr>
            <w:r w:rsidRPr="0063324E">
              <w:rPr>
                <w:rFonts w:cs="v4.2.0"/>
                <w:lang w:val="fr-FR" w:eastAsia="zh-CN"/>
              </w:rPr>
              <w:t>dB</w:t>
            </w:r>
          </w:p>
        </w:tc>
        <w:tc>
          <w:tcPr>
            <w:tcW w:w="1419" w:type="dxa"/>
            <w:tcBorders>
              <w:top w:val="single" w:sz="4" w:space="0" w:color="auto"/>
              <w:left w:val="single" w:sz="4" w:space="0" w:color="auto"/>
              <w:bottom w:val="single" w:sz="4" w:space="0" w:color="auto"/>
              <w:right w:val="single" w:sz="4" w:space="0" w:color="auto"/>
            </w:tcBorders>
          </w:tcPr>
          <w:p w14:paraId="211C396A" w14:textId="3F59D42D"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1337" w:type="dxa"/>
            <w:tcBorders>
              <w:top w:val="single" w:sz="4" w:space="0" w:color="auto"/>
              <w:left w:val="single" w:sz="4" w:space="0" w:color="auto"/>
              <w:bottom w:val="single" w:sz="4" w:space="0" w:color="auto"/>
              <w:right w:val="single" w:sz="4" w:space="0" w:color="auto"/>
            </w:tcBorders>
          </w:tcPr>
          <w:p w14:paraId="52D34C08" w14:textId="77777777" w:rsidR="008079F7" w:rsidRPr="0063324E" w:rsidRDefault="008079F7" w:rsidP="008079F7">
            <w:pPr>
              <w:pStyle w:val="TAC"/>
              <w:rPr>
                <w:rFonts w:cs="v4.2.0"/>
                <w:lang w:val="fr-FR"/>
              </w:rPr>
            </w:pPr>
            <w:r w:rsidRPr="0063324E">
              <w:rPr>
                <w:rFonts w:cs="v4.2.0"/>
                <w:lang w:val="fr-FR"/>
              </w:rPr>
              <w:t>-infinity</w:t>
            </w:r>
          </w:p>
        </w:tc>
        <w:tc>
          <w:tcPr>
            <w:tcW w:w="1338" w:type="dxa"/>
            <w:tcBorders>
              <w:top w:val="single" w:sz="4" w:space="0" w:color="auto"/>
              <w:left w:val="single" w:sz="4" w:space="0" w:color="auto"/>
              <w:bottom w:val="single" w:sz="4" w:space="0" w:color="auto"/>
              <w:right w:val="single" w:sz="4" w:space="0" w:color="auto"/>
            </w:tcBorders>
          </w:tcPr>
          <w:p w14:paraId="0F18B569" w14:textId="77777777" w:rsidR="008079F7" w:rsidRPr="0063324E" w:rsidRDefault="008079F7" w:rsidP="008079F7">
            <w:pPr>
              <w:pStyle w:val="TAC"/>
              <w:rPr>
                <w:rFonts w:cs="v4.2.0"/>
                <w:lang w:val="fr-FR" w:eastAsia="zh-CN"/>
              </w:rPr>
            </w:pPr>
            <w:r w:rsidRPr="0063324E">
              <w:rPr>
                <w:rFonts w:cs="v4.2.0"/>
                <w:lang w:val="fr-FR" w:eastAsia="zh-CN"/>
              </w:rPr>
              <w:t>-16.25</w:t>
            </w:r>
          </w:p>
        </w:tc>
        <w:tc>
          <w:tcPr>
            <w:tcW w:w="1338" w:type="dxa"/>
            <w:tcBorders>
              <w:top w:val="single" w:sz="4" w:space="0" w:color="auto"/>
              <w:left w:val="single" w:sz="4" w:space="0" w:color="auto"/>
              <w:bottom w:val="single" w:sz="4" w:space="0" w:color="auto"/>
              <w:right w:val="single" w:sz="4" w:space="0" w:color="auto"/>
            </w:tcBorders>
          </w:tcPr>
          <w:p w14:paraId="41F44334" w14:textId="77777777" w:rsidR="008079F7" w:rsidRPr="0063324E" w:rsidRDefault="008079F7" w:rsidP="008079F7">
            <w:pPr>
              <w:pStyle w:val="TAC"/>
              <w:rPr>
                <w:rFonts w:cs="v4.2.0"/>
                <w:lang w:val="fr-FR" w:eastAsia="zh-CN"/>
              </w:rPr>
            </w:pPr>
            <w:r w:rsidRPr="0063324E">
              <w:rPr>
                <w:rFonts w:cs="v4.2.0"/>
                <w:lang w:val="fr-FR" w:eastAsia="zh-CN"/>
              </w:rPr>
              <w:t>-16.25</w:t>
            </w:r>
          </w:p>
        </w:tc>
      </w:tr>
      <w:tr w:rsidR="008079F7" w:rsidRPr="0063324E" w14:paraId="1075F211" w14:textId="77777777" w:rsidTr="001363D5">
        <w:trPr>
          <w:cantSplit/>
          <w:jc w:val="center"/>
        </w:trPr>
        <w:tc>
          <w:tcPr>
            <w:tcW w:w="2037" w:type="dxa"/>
            <w:tcBorders>
              <w:top w:val="single" w:sz="4" w:space="0" w:color="auto"/>
              <w:left w:val="single" w:sz="4" w:space="0" w:color="auto"/>
              <w:bottom w:val="nil"/>
              <w:right w:val="single" w:sz="4" w:space="0" w:color="auto"/>
            </w:tcBorders>
            <w:hideMark/>
          </w:tcPr>
          <w:p w14:paraId="1C4BB19A" w14:textId="77777777" w:rsidR="008079F7" w:rsidRPr="0063324E" w:rsidRDefault="008079F7" w:rsidP="008079F7">
            <w:pPr>
              <w:pStyle w:val="TAL"/>
              <w:rPr>
                <w:lang w:val="fr-FR"/>
              </w:rPr>
            </w:pPr>
            <w:r w:rsidRPr="0063324E">
              <w:rPr>
                <w:lang w:val="fr-FR"/>
              </w:rPr>
              <w:t>Io</w:t>
            </w:r>
          </w:p>
        </w:tc>
        <w:tc>
          <w:tcPr>
            <w:tcW w:w="1711" w:type="dxa"/>
            <w:tcBorders>
              <w:top w:val="single" w:sz="4" w:space="0" w:color="auto"/>
              <w:left w:val="single" w:sz="4" w:space="0" w:color="auto"/>
              <w:bottom w:val="single" w:sz="4" w:space="0" w:color="auto"/>
              <w:right w:val="single" w:sz="4" w:space="0" w:color="auto"/>
            </w:tcBorders>
            <w:hideMark/>
          </w:tcPr>
          <w:p w14:paraId="1EE918FE" w14:textId="77777777" w:rsidR="008079F7" w:rsidRPr="0063324E" w:rsidRDefault="008079F7" w:rsidP="008079F7">
            <w:pPr>
              <w:pStyle w:val="TAC"/>
              <w:rPr>
                <w:lang w:val="fr-FR"/>
              </w:rPr>
            </w:pPr>
            <w:r w:rsidRPr="0063324E">
              <w:rPr>
                <w:rFonts w:cs="v4.2.0"/>
                <w:lang w:val="fr-FR" w:eastAsia="zh-CN"/>
              </w:rPr>
              <w:t>dBm/95.04MHz</w:t>
            </w:r>
          </w:p>
        </w:tc>
        <w:tc>
          <w:tcPr>
            <w:tcW w:w="1419" w:type="dxa"/>
            <w:tcBorders>
              <w:top w:val="single" w:sz="4" w:space="0" w:color="auto"/>
              <w:left w:val="single" w:sz="4" w:space="0" w:color="auto"/>
              <w:bottom w:val="single" w:sz="4" w:space="0" w:color="auto"/>
              <w:right w:val="single" w:sz="4" w:space="0" w:color="auto"/>
            </w:tcBorders>
            <w:hideMark/>
          </w:tcPr>
          <w:p w14:paraId="6F709D04" w14:textId="742D89C0" w:rsidR="008079F7" w:rsidRPr="0063324E" w:rsidRDefault="008079F7" w:rsidP="008079F7">
            <w:pPr>
              <w:pStyle w:val="TAC"/>
              <w:rPr>
                <w:rFonts w:cs="v4.2.0"/>
                <w:lang w:val="fr-FR" w:eastAsia="zh-CN"/>
              </w:rPr>
            </w:pPr>
            <w:r w:rsidRPr="0063324E">
              <w:rPr>
                <w:rFonts w:cs="v4.2.0"/>
                <w:lang w:val="fr-FR" w:eastAsia="zh-CN"/>
              </w:rPr>
              <w:t xml:space="preserve">1, </w:t>
            </w:r>
            <w:r>
              <w:rPr>
                <w:rFonts w:cs="v4.2.0"/>
                <w:lang w:val="fr-FR" w:eastAsia="zh-CN"/>
              </w:rPr>
              <w:t>2</w:t>
            </w:r>
          </w:p>
        </w:tc>
        <w:tc>
          <w:tcPr>
            <w:tcW w:w="1337" w:type="dxa"/>
            <w:tcBorders>
              <w:top w:val="single" w:sz="4" w:space="0" w:color="auto"/>
              <w:left w:val="single" w:sz="4" w:space="0" w:color="auto"/>
              <w:bottom w:val="single" w:sz="4" w:space="0" w:color="auto"/>
              <w:right w:val="single" w:sz="4" w:space="0" w:color="auto"/>
            </w:tcBorders>
            <w:hideMark/>
          </w:tcPr>
          <w:p w14:paraId="4E448D00" w14:textId="77777777" w:rsidR="008079F7" w:rsidRPr="0063324E" w:rsidRDefault="008079F7" w:rsidP="008079F7">
            <w:pPr>
              <w:pStyle w:val="TAC"/>
              <w:rPr>
                <w:lang w:val="fr-FR" w:eastAsia="zh-CN"/>
              </w:rPr>
            </w:pPr>
            <w:r w:rsidRPr="0063324E">
              <w:rPr>
                <w:lang w:val="fr-FR" w:eastAsia="zh-CN"/>
              </w:rPr>
              <w:t>-69.01</w:t>
            </w:r>
          </w:p>
        </w:tc>
        <w:tc>
          <w:tcPr>
            <w:tcW w:w="1338" w:type="dxa"/>
            <w:tcBorders>
              <w:top w:val="single" w:sz="4" w:space="0" w:color="auto"/>
              <w:left w:val="single" w:sz="4" w:space="0" w:color="auto"/>
              <w:bottom w:val="single" w:sz="4" w:space="0" w:color="auto"/>
              <w:right w:val="single" w:sz="4" w:space="0" w:color="auto"/>
            </w:tcBorders>
            <w:hideMark/>
          </w:tcPr>
          <w:p w14:paraId="36E21E3B" w14:textId="77777777" w:rsidR="008079F7" w:rsidRPr="0063324E" w:rsidRDefault="008079F7" w:rsidP="008079F7">
            <w:pPr>
              <w:pStyle w:val="TAC"/>
              <w:rPr>
                <w:lang w:val="fr-FR" w:eastAsia="zh-CN"/>
              </w:rPr>
            </w:pPr>
            <w:r w:rsidRPr="0063324E">
              <w:rPr>
                <w:lang w:val="fr-FR" w:eastAsia="zh-CN"/>
              </w:rPr>
              <w:t>-67.56</w:t>
            </w:r>
          </w:p>
        </w:tc>
        <w:tc>
          <w:tcPr>
            <w:tcW w:w="1338" w:type="dxa"/>
            <w:tcBorders>
              <w:top w:val="single" w:sz="4" w:space="0" w:color="auto"/>
              <w:left w:val="single" w:sz="4" w:space="0" w:color="auto"/>
              <w:bottom w:val="single" w:sz="4" w:space="0" w:color="auto"/>
              <w:right w:val="single" w:sz="4" w:space="0" w:color="auto"/>
            </w:tcBorders>
            <w:hideMark/>
          </w:tcPr>
          <w:p w14:paraId="1BAE801F" w14:textId="77777777" w:rsidR="008079F7" w:rsidRPr="0063324E" w:rsidRDefault="008079F7" w:rsidP="008079F7">
            <w:pPr>
              <w:pStyle w:val="TAC"/>
              <w:rPr>
                <w:lang w:val="fr-FR" w:eastAsia="zh-CN"/>
              </w:rPr>
            </w:pPr>
            <w:r w:rsidRPr="0063324E">
              <w:rPr>
                <w:lang w:val="fr-FR" w:eastAsia="zh-CN"/>
              </w:rPr>
              <w:t>-67.56</w:t>
            </w:r>
          </w:p>
        </w:tc>
      </w:tr>
      <w:tr w:rsidR="008079F7" w:rsidRPr="0063324E" w14:paraId="0A1ABE5C" w14:textId="77777777" w:rsidTr="001363D5">
        <w:trPr>
          <w:cantSplit/>
          <w:jc w:val="center"/>
        </w:trPr>
        <w:tc>
          <w:tcPr>
            <w:tcW w:w="2037" w:type="dxa"/>
            <w:tcBorders>
              <w:top w:val="single" w:sz="4" w:space="0" w:color="auto"/>
              <w:left w:val="single" w:sz="4" w:space="0" w:color="auto"/>
              <w:bottom w:val="single" w:sz="4" w:space="0" w:color="auto"/>
              <w:right w:val="single" w:sz="4" w:space="0" w:color="auto"/>
            </w:tcBorders>
            <w:hideMark/>
          </w:tcPr>
          <w:p w14:paraId="17D4309F" w14:textId="77777777" w:rsidR="008079F7" w:rsidRPr="0063324E" w:rsidRDefault="008079F7" w:rsidP="008079F7">
            <w:pPr>
              <w:pStyle w:val="TAL"/>
              <w:rPr>
                <w:lang w:val="fr-FR"/>
              </w:rPr>
            </w:pPr>
            <w:r w:rsidRPr="0063324E">
              <w:rPr>
                <w:lang w:val="fr-FR"/>
              </w:rPr>
              <w:t xml:space="preserve">Propagation Condition </w:t>
            </w:r>
          </w:p>
        </w:tc>
        <w:tc>
          <w:tcPr>
            <w:tcW w:w="1711" w:type="dxa"/>
            <w:tcBorders>
              <w:top w:val="single" w:sz="4" w:space="0" w:color="auto"/>
              <w:left w:val="single" w:sz="4" w:space="0" w:color="auto"/>
              <w:bottom w:val="single" w:sz="4" w:space="0" w:color="auto"/>
              <w:right w:val="single" w:sz="4" w:space="0" w:color="auto"/>
            </w:tcBorders>
          </w:tcPr>
          <w:p w14:paraId="425A1150" w14:textId="77777777" w:rsidR="008079F7" w:rsidRPr="0063324E" w:rsidRDefault="008079F7" w:rsidP="008079F7">
            <w:pPr>
              <w:pStyle w:val="TAC"/>
              <w:rPr>
                <w:lang w:val="fr-FR"/>
              </w:rPr>
            </w:pPr>
          </w:p>
        </w:tc>
        <w:tc>
          <w:tcPr>
            <w:tcW w:w="1419" w:type="dxa"/>
            <w:tcBorders>
              <w:top w:val="single" w:sz="4" w:space="0" w:color="auto"/>
              <w:left w:val="single" w:sz="4" w:space="0" w:color="auto"/>
              <w:bottom w:val="single" w:sz="4" w:space="0" w:color="auto"/>
              <w:right w:val="single" w:sz="4" w:space="0" w:color="auto"/>
            </w:tcBorders>
            <w:hideMark/>
          </w:tcPr>
          <w:p w14:paraId="145703D4" w14:textId="77777777" w:rsidR="008079F7" w:rsidRPr="0063324E" w:rsidRDefault="008079F7" w:rsidP="008079F7">
            <w:pPr>
              <w:pStyle w:val="TAC"/>
              <w:rPr>
                <w:rFonts w:cs="v4.2.0"/>
                <w:lang w:val="fr-FR" w:eastAsia="zh-CN"/>
              </w:rPr>
            </w:pPr>
            <w:r w:rsidRPr="0063324E">
              <w:rPr>
                <w:rFonts w:cs="v4.2.0"/>
                <w:lang w:val="fr-FR" w:eastAsia="zh-CN"/>
              </w:rPr>
              <w:t>1, 2</w:t>
            </w:r>
          </w:p>
        </w:tc>
        <w:tc>
          <w:tcPr>
            <w:tcW w:w="4013" w:type="dxa"/>
            <w:gridSpan w:val="3"/>
            <w:tcBorders>
              <w:top w:val="single" w:sz="4" w:space="0" w:color="auto"/>
              <w:left w:val="single" w:sz="4" w:space="0" w:color="auto"/>
              <w:bottom w:val="single" w:sz="4" w:space="0" w:color="auto"/>
              <w:right w:val="single" w:sz="4" w:space="0" w:color="auto"/>
            </w:tcBorders>
            <w:hideMark/>
          </w:tcPr>
          <w:p w14:paraId="693AA6B8" w14:textId="77777777" w:rsidR="008079F7" w:rsidRPr="0063324E" w:rsidRDefault="008079F7" w:rsidP="008079F7">
            <w:pPr>
              <w:pStyle w:val="TAC"/>
              <w:rPr>
                <w:lang w:val="fr-FR"/>
              </w:rPr>
            </w:pPr>
            <w:r w:rsidRPr="0063324E">
              <w:rPr>
                <w:rFonts w:cs="v4.2.0"/>
                <w:lang w:val="fr-FR"/>
              </w:rPr>
              <w:t>AWGN</w:t>
            </w:r>
          </w:p>
        </w:tc>
      </w:tr>
      <w:tr w:rsidR="008079F7" w:rsidRPr="0063324E" w14:paraId="60013AFA" w14:textId="77777777" w:rsidTr="001363D5">
        <w:trPr>
          <w:cantSplit/>
          <w:jc w:val="center"/>
        </w:trPr>
        <w:tc>
          <w:tcPr>
            <w:tcW w:w="9180" w:type="dxa"/>
            <w:gridSpan w:val="6"/>
            <w:tcBorders>
              <w:top w:val="single" w:sz="4" w:space="0" w:color="auto"/>
              <w:left w:val="single" w:sz="4" w:space="0" w:color="auto"/>
              <w:bottom w:val="single" w:sz="4" w:space="0" w:color="auto"/>
              <w:right w:val="single" w:sz="4" w:space="0" w:color="auto"/>
            </w:tcBorders>
            <w:hideMark/>
          </w:tcPr>
          <w:p w14:paraId="3F0576E9" w14:textId="77777777" w:rsidR="008079F7" w:rsidRPr="0063324E" w:rsidRDefault="008079F7" w:rsidP="008079F7">
            <w:pPr>
              <w:pStyle w:val="TAN"/>
              <w:rPr>
                <w:lang w:val="fr-FR"/>
              </w:rPr>
            </w:pPr>
            <w:r w:rsidRPr="0063324E">
              <w:rPr>
                <w:lang w:val="fr-FR"/>
              </w:rPr>
              <w:t>Note 1:</w:t>
            </w:r>
            <w:r w:rsidRPr="0063324E">
              <w:rPr>
                <w:lang w:val="fr-FR"/>
              </w:rPr>
              <w:tab/>
              <w:t xml:space="preserve">OCNG shall be used such that both cells are fully allocated and a constant total transmitted power spectral </w:t>
            </w:r>
            <w:r w:rsidRPr="0063324E">
              <w:rPr>
                <w:rFonts w:cs="v4.2.0"/>
                <w:lang w:val="fr-FR"/>
              </w:rPr>
              <w:t>density</w:t>
            </w:r>
            <w:r w:rsidRPr="0063324E">
              <w:rPr>
                <w:lang w:val="fr-FR"/>
              </w:rPr>
              <w:t xml:space="preserve"> is achieved for all OFDM symbols.</w:t>
            </w:r>
          </w:p>
          <w:p w14:paraId="4FAF97EB" w14:textId="77777777" w:rsidR="008079F7" w:rsidRPr="0063324E" w:rsidRDefault="008079F7" w:rsidP="008079F7">
            <w:pPr>
              <w:pStyle w:val="TAN"/>
              <w:rPr>
                <w:lang w:val="fr-FR"/>
              </w:rPr>
            </w:pPr>
            <w:r w:rsidRPr="0063324E">
              <w:rPr>
                <w:lang w:val="fr-FR"/>
              </w:rPr>
              <w:t>Note 2:</w:t>
            </w:r>
            <w:r w:rsidRPr="0063324E">
              <w:rPr>
                <w:lang w:val="fr-FR"/>
              </w:rPr>
              <w:tab/>
              <w:t xml:space="preserve">Interference from other cells and noise sources not specified in the test is assumed to be constant over subcarriers and time and shall be modelled as AWGN of appropriate power for </w:t>
            </w:r>
            <w:r w:rsidRPr="0063324E">
              <w:rPr>
                <w:lang w:val="fr-FR"/>
              </w:rPr>
              <w:object w:dxaOrig="435" w:dyaOrig="435" w14:anchorId="25F25317">
                <v:shape id="_x0000_i1054" type="#_x0000_t75" style="width:21.5pt;height:21.5pt" o:ole="" fillcolor="window">
                  <v:imagedata r:id="rId13" o:title=""/>
                </v:shape>
                <o:OLEObject Type="Embed" ProgID="Equation.3" ShapeID="_x0000_i1054" DrawAspect="Content" ObjectID="_1749664427" r:id="rId44"/>
              </w:object>
            </w:r>
            <w:r w:rsidRPr="0063324E">
              <w:rPr>
                <w:lang w:val="fr-FR"/>
              </w:rPr>
              <w:t xml:space="preserve"> to be fulfilled.</w:t>
            </w:r>
          </w:p>
          <w:p w14:paraId="1E63F2F5" w14:textId="77777777" w:rsidR="008079F7" w:rsidRDefault="008079F7" w:rsidP="008079F7">
            <w:pPr>
              <w:pStyle w:val="TAN"/>
              <w:rPr>
                <w:lang w:val="fr-FR"/>
              </w:rPr>
            </w:pPr>
            <w:r w:rsidRPr="0063324E">
              <w:rPr>
                <w:lang w:val="fr-FR"/>
              </w:rPr>
              <w:t>Note 3:</w:t>
            </w:r>
            <w:r w:rsidRPr="0063324E">
              <w:rPr>
                <w:lang w:val="fr-FR"/>
              </w:rPr>
              <w:tab/>
              <w:t>SS-RSRP levels have been derived from other parameters for information purposes. They are not settable parameters themselves.</w:t>
            </w:r>
          </w:p>
          <w:p w14:paraId="7B6C59A5" w14:textId="77777777" w:rsidR="008079F7" w:rsidRPr="00F80AFE" w:rsidRDefault="008079F7" w:rsidP="008079F7">
            <w:pPr>
              <w:pStyle w:val="TAN"/>
              <w:rPr>
                <w:rFonts w:cs="v4.2.0"/>
                <w:lang w:val="fr-FR"/>
              </w:rPr>
            </w:pPr>
            <w:r w:rsidRPr="00F80AFE">
              <w:rPr>
                <w:rFonts w:cs="v4.2.0"/>
                <w:lang w:val="fr-FR"/>
              </w:rPr>
              <w:t>Note 4:</w:t>
            </w:r>
            <w:r w:rsidRPr="00F80AFE">
              <w:rPr>
                <w:rFonts w:cs="v4.2.0"/>
                <w:lang w:val="fr-FR"/>
              </w:rPr>
              <w:tab/>
              <w:t>Information about types of UE beam is given in B.2.1.3, and does not limit UE implementation or test system implementation</w:t>
            </w:r>
          </w:p>
          <w:p w14:paraId="06B81B70" w14:textId="77777777" w:rsidR="008079F7" w:rsidRPr="0063324E" w:rsidRDefault="008079F7" w:rsidP="008079F7">
            <w:pPr>
              <w:pStyle w:val="TAN"/>
              <w:rPr>
                <w:rFonts w:cs="v4.2.0"/>
                <w:lang w:val="fr-FR"/>
              </w:rPr>
            </w:pPr>
            <w:r w:rsidRPr="00F80AFE">
              <w:rPr>
                <w:rFonts w:cs="v4.2.0"/>
                <w:lang w:val="fr-FR"/>
              </w:rPr>
              <w:t>Note 5:</w:t>
            </w:r>
            <w:r w:rsidRPr="00F80AFE">
              <w:rPr>
                <w:rFonts w:cs="v4.2.0"/>
                <w:lang w:val="fr-FR"/>
              </w:rPr>
              <w:tab/>
              <w:t>Calculation of Es/IotBB includes the effect of UE internal noise up to the value assumed for the associated Refsens requirement in clause 7.3.2 of TS 38.101-2 [19], and an allowance of 1dB for UE multi-band relaxation factor ΔMBP from TS 38.101-2 [19] Table 6.2.1.3-4.</w:t>
            </w:r>
          </w:p>
        </w:tc>
      </w:tr>
    </w:tbl>
    <w:p w14:paraId="510FA384" w14:textId="77777777" w:rsidR="00DE0D80" w:rsidRPr="00DD1D60" w:rsidRDefault="00DE0D80" w:rsidP="00DE0D80">
      <w:pPr>
        <w:rPr>
          <w:rFonts w:eastAsia="SimSun"/>
          <w:lang w:eastAsia="zh-CN"/>
        </w:rPr>
      </w:pPr>
    </w:p>
    <w:p w14:paraId="6000CFF3" w14:textId="77777777" w:rsidR="00DE0D80" w:rsidRPr="00DD1D60" w:rsidRDefault="00DE0D80" w:rsidP="00DE0D80">
      <w:pPr>
        <w:pStyle w:val="TH"/>
      </w:pPr>
      <w:r w:rsidRPr="00DD1D60">
        <w:lastRenderedPageBreak/>
        <w:t xml:space="preserve">Table </w:t>
      </w:r>
      <w:r>
        <w:t>A.8.2.2.2.</w:t>
      </w:r>
      <w:r w:rsidRPr="00DD1D60">
        <w:t>1-4: Cell specific test parameters for E-UTRA cell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22"/>
        <w:gridCol w:w="1273"/>
        <w:gridCol w:w="1267"/>
        <w:gridCol w:w="1268"/>
        <w:gridCol w:w="1268"/>
      </w:tblGrid>
      <w:tr w:rsidR="00DE0D80" w:rsidRPr="00DD1D60" w14:paraId="50FBB3E3" w14:textId="77777777" w:rsidTr="00D01F82">
        <w:trPr>
          <w:cantSplit/>
          <w:jc w:val="center"/>
        </w:trPr>
        <w:tc>
          <w:tcPr>
            <w:tcW w:w="4022" w:type="dxa"/>
            <w:tcBorders>
              <w:top w:val="single" w:sz="4" w:space="0" w:color="auto"/>
              <w:left w:val="single" w:sz="4" w:space="0" w:color="auto"/>
              <w:bottom w:val="nil"/>
              <w:right w:val="single" w:sz="4" w:space="0" w:color="auto"/>
            </w:tcBorders>
            <w:hideMark/>
          </w:tcPr>
          <w:p w14:paraId="1A3684AE" w14:textId="77777777" w:rsidR="00DE0D80" w:rsidRPr="00DD1D60" w:rsidRDefault="00DE0D80" w:rsidP="00D01F82">
            <w:pPr>
              <w:keepNext/>
              <w:keepLines/>
              <w:spacing w:after="0"/>
              <w:jc w:val="center"/>
              <w:rPr>
                <w:rFonts w:ascii="Arial" w:hAnsi="Arial" w:cs="Arial"/>
                <w:b/>
                <w:sz w:val="18"/>
                <w:lang w:val="fr-FR"/>
              </w:rPr>
            </w:pPr>
            <w:r w:rsidRPr="00DD1D60">
              <w:rPr>
                <w:rFonts w:ascii="Arial" w:hAnsi="Arial" w:cs="Arial"/>
                <w:b/>
                <w:sz w:val="18"/>
                <w:lang w:val="fr-FR"/>
              </w:rPr>
              <w:t>Parameter</w:t>
            </w:r>
          </w:p>
        </w:tc>
        <w:tc>
          <w:tcPr>
            <w:tcW w:w="1273" w:type="dxa"/>
            <w:tcBorders>
              <w:top w:val="single" w:sz="4" w:space="0" w:color="auto"/>
              <w:left w:val="single" w:sz="4" w:space="0" w:color="auto"/>
              <w:bottom w:val="nil"/>
              <w:right w:val="single" w:sz="4" w:space="0" w:color="auto"/>
            </w:tcBorders>
            <w:hideMark/>
          </w:tcPr>
          <w:p w14:paraId="388CD42A" w14:textId="77777777" w:rsidR="00DE0D80" w:rsidRPr="00DD1D60" w:rsidRDefault="00DE0D80" w:rsidP="00D01F82">
            <w:pPr>
              <w:keepNext/>
              <w:keepLines/>
              <w:spacing w:after="0"/>
              <w:jc w:val="center"/>
              <w:rPr>
                <w:rFonts w:ascii="Arial" w:hAnsi="Arial" w:cs="Arial"/>
                <w:b/>
                <w:sz w:val="18"/>
                <w:lang w:val="fr-FR"/>
              </w:rPr>
            </w:pPr>
            <w:r w:rsidRPr="00DD1D60">
              <w:rPr>
                <w:rFonts w:ascii="Arial" w:hAnsi="Arial" w:cs="Arial"/>
                <w:b/>
                <w:sz w:val="18"/>
                <w:lang w:val="fr-FR"/>
              </w:rPr>
              <w:t>Unit</w:t>
            </w:r>
          </w:p>
        </w:tc>
        <w:tc>
          <w:tcPr>
            <w:tcW w:w="3803" w:type="dxa"/>
            <w:gridSpan w:val="3"/>
            <w:tcBorders>
              <w:top w:val="single" w:sz="4" w:space="0" w:color="auto"/>
              <w:left w:val="single" w:sz="4" w:space="0" w:color="auto"/>
              <w:bottom w:val="single" w:sz="4" w:space="0" w:color="auto"/>
              <w:right w:val="single" w:sz="4" w:space="0" w:color="auto"/>
            </w:tcBorders>
            <w:hideMark/>
          </w:tcPr>
          <w:p w14:paraId="0DB417A4" w14:textId="77777777" w:rsidR="00DE0D80" w:rsidRPr="00DD1D60" w:rsidRDefault="00DE0D80" w:rsidP="00D01F82">
            <w:pPr>
              <w:keepNext/>
              <w:keepLines/>
              <w:spacing w:after="0"/>
              <w:jc w:val="center"/>
              <w:rPr>
                <w:rFonts w:ascii="Arial" w:hAnsi="Arial" w:cs="Arial"/>
                <w:b/>
                <w:sz w:val="18"/>
                <w:lang w:val="fr-FR"/>
              </w:rPr>
            </w:pPr>
            <w:r w:rsidRPr="00DD1D60">
              <w:rPr>
                <w:rFonts w:ascii="Arial" w:hAnsi="Arial" w:cs="Arial"/>
                <w:b/>
                <w:sz w:val="18"/>
                <w:lang w:val="fr-FR"/>
              </w:rPr>
              <w:t>Cell 1</w:t>
            </w:r>
          </w:p>
        </w:tc>
      </w:tr>
      <w:tr w:rsidR="00DE0D80" w:rsidRPr="00DD1D60" w14:paraId="4EA1E05F" w14:textId="77777777" w:rsidTr="00D01F82">
        <w:trPr>
          <w:cantSplit/>
          <w:jc w:val="center"/>
        </w:trPr>
        <w:tc>
          <w:tcPr>
            <w:tcW w:w="4022" w:type="dxa"/>
            <w:tcBorders>
              <w:top w:val="nil"/>
              <w:left w:val="single" w:sz="4" w:space="0" w:color="auto"/>
              <w:bottom w:val="single" w:sz="4" w:space="0" w:color="auto"/>
              <w:right w:val="single" w:sz="4" w:space="0" w:color="auto"/>
            </w:tcBorders>
            <w:vAlign w:val="center"/>
            <w:hideMark/>
          </w:tcPr>
          <w:p w14:paraId="6330E5FA" w14:textId="77777777" w:rsidR="00DE0D80" w:rsidRPr="00DD1D60" w:rsidRDefault="00DE0D80" w:rsidP="00D01F82">
            <w:pPr>
              <w:rPr>
                <w:rFonts w:eastAsia="SimSun"/>
                <w:lang w:val="fr-FR"/>
              </w:rPr>
            </w:pPr>
          </w:p>
        </w:tc>
        <w:tc>
          <w:tcPr>
            <w:tcW w:w="1273" w:type="dxa"/>
            <w:tcBorders>
              <w:top w:val="nil"/>
              <w:left w:val="single" w:sz="4" w:space="0" w:color="auto"/>
              <w:bottom w:val="single" w:sz="4" w:space="0" w:color="auto"/>
              <w:right w:val="single" w:sz="4" w:space="0" w:color="auto"/>
            </w:tcBorders>
            <w:vAlign w:val="center"/>
            <w:hideMark/>
          </w:tcPr>
          <w:p w14:paraId="65F391D8" w14:textId="77777777" w:rsidR="00DE0D80" w:rsidRPr="00DD1D60" w:rsidRDefault="00DE0D80" w:rsidP="00D01F82">
            <w:pPr>
              <w:spacing w:after="0"/>
              <w:rPr>
                <w:rFonts w:ascii="CG Times (WN)" w:eastAsia="SimSun" w:hAnsi="CG Times (WN)"/>
              </w:rPr>
            </w:pPr>
          </w:p>
        </w:tc>
        <w:tc>
          <w:tcPr>
            <w:tcW w:w="1267" w:type="dxa"/>
            <w:tcBorders>
              <w:top w:val="single" w:sz="4" w:space="0" w:color="auto"/>
              <w:left w:val="single" w:sz="4" w:space="0" w:color="auto"/>
              <w:bottom w:val="single" w:sz="4" w:space="0" w:color="auto"/>
              <w:right w:val="single" w:sz="4" w:space="0" w:color="auto"/>
            </w:tcBorders>
            <w:hideMark/>
          </w:tcPr>
          <w:p w14:paraId="4C2EE622" w14:textId="77777777" w:rsidR="00DE0D80" w:rsidRPr="00DD1D60" w:rsidRDefault="00DE0D80" w:rsidP="00D01F82">
            <w:pPr>
              <w:keepNext/>
              <w:keepLines/>
              <w:spacing w:after="0"/>
              <w:jc w:val="center"/>
              <w:rPr>
                <w:rFonts w:ascii="Arial" w:hAnsi="Arial" w:cs="Arial"/>
                <w:b/>
                <w:sz w:val="18"/>
                <w:lang w:val="fr-FR"/>
              </w:rPr>
            </w:pPr>
            <w:r w:rsidRPr="00DD1D60">
              <w:rPr>
                <w:rFonts w:ascii="Arial" w:hAnsi="Arial" w:cs="Arial"/>
                <w:b/>
                <w:sz w:val="18"/>
                <w:lang w:val="fr-FR"/>
              </w:rPr>
              <w:t>T1</w:t>
            </w:r>
          </w:p>
        </w:tc>
        <w:tc>
          <w:tcPr>
            <w:tcW w:w="1268" w:type="dxa"/>
            <w:tcBorders>
              <w:top w:val="single" w:sz="4" w:space="0" w:color="auto"/>
              <w:left w:val="single" w:sz="4" w:space="0" w:color="auto"/>
              <w:bottom w:val="single" w:sz="4" w:space="0" w:color="auto"/>
              <w:right w:val="single" w:sz="4" w:space="0" w:color="auto"/>
            </w:tcBorders>
            <w:hideMark/>
          </w:tcPr>
          <w:p w14:paraId="3E3F77F3" w14:textId="77777777" w:rsidR="00DE0D80" w:rsidRPr="00DD1D60" w:rsidRDefault="00DE0D80" w:rsidP="00D01F82">
            <w:pPr>
              <w:keepNext/>
              <w:keepLines/>
              <w:spacing w:after="0"/>
              <w:jc w:val="center"/>
              <w:rPr>
                <w:rFonts w:ascii="Arial" w:hAnsi="Arial" w:cs="Arial"/>
                <w:b/>
                <w:sz w:val="18"/>
                <w:lang w:val="fr-FR"/>
              </w:rPr>
            </w:pPr>
            <w:r w:rsidRPr="00DD1D60">
              <w:rPr>
                <w:rFonts w:ascii="Arial" w:hAnsi="Arial" w:cs="Arial"/>
                <w:b/>
                <w:sz w:val="18"/>
                <w:lang w:val="fr-FR"/>
              </w:rPr>
              <w:t>T2</w:t>
            </w:r>
          </w:p>
        </w:tc>
        <w:tc>
          <w:tcPr>
            <w:tcW w:w="1268" w:type="dxa"/>
            <w:tcBorders>
              <w:top w:val="single" w:sz="4" w:space="0" w:color="auto"/>
              <w:left w:val="single" w:sz="4" w:space="0" w:color="auto"/>
              <w:bottom w:val="single" w:sz="4" w:space="0" w:color="auto"/>
              <w:right w:val="single" w:sz="4" w:space="0" w:color="auto"/>
            </w:tcBorders>
            <w:hideMark/>
          </w:tcPr>
          <w:p w14:paraId="23E977B3" w14:textId="77777777" w:rsidR="00DE0D80" w:rsidRPr="00DD1D60" w:rsidRDefault="00DE0D80" w:rsidP="00D01F82">
            <w:pPr>
              <w:keepNext/>
              <w:keepLines/>
              <w:spacing w:after="0"/>
              <w:jc w:val="center"/>
              <w:rPr>
                <w:rFonts w:ascii="Arial" w:hAnsi="Arial" w:cs="Arial"/>
                <w:b/>
                <w:sz w:val="18"/>
                <w:lang w:val="fr-FR"/>
              </w:rPr>
            </w:pPr>
            <w:r w:rsidRPr="00DD1D60">
              <w:rPr>
                <w:rFonts w:ascii="Arial" w:hAnsi="Arial" w:cs="Arial"/>
                <w:b/>
                <w:sz w:val="18"/>
                <w:lang w:val="fr-FR"/>
              </w:rPr>
              <w:t>T3</w:t>
            </w:r>
          </w:p>
        </w:tc>
      </w:tr>
      <w:tr w:rsidR="00DE0D80" w:rsidRPr="00DD1D60" w14:paraId="1AB8CC0B"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3298E41" w14:textId="77777777" w:rsidR="00DE0D80" w:rsidRPr="00DD1D60" w:rsidRDefault="00DE0D80" w:rsidP="00D01F82">
            <w:pPr>
              <w:keepNext/>
              <w:keepLines/>
              <w:spacing w:after="0"/>
              <w:rPr>
                <w:rFonts w:ascii="Arial" w:hAnsi="Arial" w:cs="Arial"/>
                <w:sz w:val="18"/>
                <w:lang w:val="sv-FI"/>
              </w:rPr>
            </w:pPr>
            <w:r w:rsidRPr="00DD1D60">
              <w:rPr>
                <w:rFonts w:ascii="Arial" w:hAnsi="Arial" w:cs="Arial"/>
                <w:sz w:val="18"/>
                <w:lang w:val="sv-FI"/>
              </w:rPr>
              <w:t>E-UTRA RF Channel number</w:t>
            </w:r>
          </w:p>
        </w:tc>
        <w:tc>
          <w:tcPr>
            <w:tcW w:w="1273" w:type="dxa"/>
            <w:tcBorders>
              <w:top w:val="single" w:sz="4" w:space="0" w:color="auto"/>
              <w:left w:val="single" w:sz="4" w:space="0" w:color="auto"/>
              <w:bottom w:val="single" w:sz="4" w:space="0" w:color="auto"/>
              <w:right w:val="single" w:sz="4" w:space="0" w:color="auto"/>
            </w:tcBorders>
          </w:tcPr>
          <w:p w14:paraId="5C43231C" w14:textId="77777777" w:rsidR="00DE0D80" w:rsidRPr="00DD1D60" w:rsidRDefault="00DE0D80" w:rsidP="00D01F82">
            <w:pPr>
              <w:keepNext/>
              <w:keepLines/>
              <w:spacing w:after="0"/>
              <w:jc w:val="center"/>
              <w:rPr>
                <w:rFonts w:ascii="Arial" w:hAnsi="Arial" w:cs="Arial"/>
                <w:sz w:val="18"/>
                <w:lang w:val="sv-FI"/>
              </w:rPr>
            </w:pPr>
          </w:p>
        </w:tc>
        <w:tc>
          <w:tcPr>
            <w:tcW w:w="3803" w:type="dxa"/>
            <w:gridSpan w:val="3"/>
            <w:tcBorders>
              <w:top w:val="single" w:sz="4" w:space="0" w:color="auto"/>
              <w:left w:val="single" w:sz="4" w:space="0" w:color="auto"/>
              <w:bottom w:val="single" w:sz="4" w:space="0" w:color="auto"/>
              <w:right w:val="single" w:sz="4" w:space="0" w:color="auto"/>
            </w:tcBorders>
            <w:hideMark/>
          </w:tcPr>
          <w:p w14:paraId="16A6DEAA"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1</w:t>
            </w:r>
          </w:p>
        </w:tc>
      </w:tr>
      <w:tr w:rsidR="00DE0D80" w:rsidRPr="00DD1D60" w14:paraId="77652341"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E7882E2"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sz w:val="18"/>
                <w:lang w:val="fr-FR"/>
              </w:rPr>
              <w:t>BW</w:t>
            </w:r>
            <w:r w:rsidRPr="00DD1D60">
              <w:rPr>
                <w:rFonts w:ascii="Arial" w:hAnsi="Arial" w:cs="Arial"/>
                <w:sz w:val="18"/>
                <w:vertAlign w:val="subscript"/>
                <w:lang w:val="fr-FR"/>
              </w:rPr>
              <w:t>channel</w:t>
            </w:r>
          </w:p>
        </w:tc>
        <w:tc>
          <w:tcPr>
            <w:tcW w:w="1273" w:type="dxa"/>
            <w:tcBorders>
              <w:top w:val="single" w:sz="4" w:space="0" w:color="auto"/>
              <w:left w:val="single" w:sz="4" w:space="0" w:color="auto"/>
              <w:bottom w:val="single" w:sz="4" w:space="0" w:color="auto"/>
              <w:right w:val="single" w:sz="4" w:space="0" w:color="auto"/>
            </w:tcBorders>
            <w:hideMark/>
          </w:tcPr>
          <w:p w14:paraId="3041FD7B"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MHz</w:t>
            </w:r>
          </w:p>
        </w:tc>
        <w:tc>
          <w:tcPr>
            <w:tcW w:w="3803" w:type="dxa"/>
            <w:gridSpan w:val="3"/>
            <w:tcBorders>
              <w:top w:val="single" w:sz="4" w:space="0" w:color="auto"/>
              <w:left w:val="single" w:sz="4" w:space="0" w:color="auto"/>
              <w:bottom w:val="single" w:sz="4" w:space="0" w:color="auto"/>
              <w:right w:val="single" w:sz="4" w:space="0" w:color="auto"/>
            </w:tcBorders>
            <w:hideMark/>
          </w:tcPr>
          <w:p w14:paraId="6EA6284E"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10</w:t>
            </w:r>
          </w:p>
        </w:tc>
      </w:tr>
      <w:tr w:rsidR="00DE0D80" w:rsidRPr="00DD1D60" w14:paraId="5A23FCCB"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E067C9B"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 xml:space="preserve">OCNG Patterns defined in </w:t>
            </w:r>
            <w:r w:rsidRPr="00DD1D60">
              <w:rPr>
                <w:rFonts w:ascii="Arial" w:hAnsi="Arial" w:cs="Arial"/>
                <w:sz w:val="18"/>
                <w:lang w:val="fr-FR"/>
              </w:rPr>
              <w:t>TS 36.133 [15]</w:t>
            </w:r>
            <w:r w:rsidRPr="00DD1D60">
              <w:rPr>
                <w:rFonts w:ascii="Arial" w:hAnsi="Arial" w:cs="Arial"/>
                <w:bCs/>
                <w:sz w:val="18"/>
                <w:lang w:val="fr-FR"/>
              </w:rPr>
              <w:t xml:space="preserve"> clause A.3.2</w:t>
            </w:r>
          </w:p>
        </w:tc>
        <w:tc>
          <w:tcPr>
            <w:tcW w:w="1273" w:type="dxa"/>
            <w:tcBorders>
              <w:top w:val="single" w:sz="4" w:space="0" w:color="auto"/>
              <w:left w:val="single" w:sz="4" w:space="0" w:color="auto"/>
              <w:bottom w:val="single" w:sz="4" w:space="0" w:color="auto"/>
              <w:right w:val="single" w:sz="4" w:space="0" w:color="auto"/>
            </w:tcBorders>
          </w:tcPr>
          <w:p w14:paraId="59E73A39" w14:textId="77777777" w:rsidR="00DE0D80" w:rsidRPr="00DD1D60" w:rsidRDefault="00DE0D80" w:rsidP="00D01F82">
            <w:pPr>
              <w:keepNext/>
              <w:keepLines/>
              <w:spacing w:after="0"/>
              <w:jc w:val="center"/>
              <w:rPr>
                <w:rFonts w:ascii="Arial" w:hAnsi="Arial" w:cs="Arial"/>
                <w:sz w:val="18"/>
                <w:lang w:val="fr-FR"/>
              </w:rPr>
            </w:pPr>
          </w:p>
        </w:tc>
        <w:tc>
          <w:tcPr>
            <w:tcW w:w="3803" w:type="dxa"/>
            <w:gridSpan w:val="3"/>
            <w:tcBorders>
              <w:top w:val="single" w:sz="4" w:space="0" w:color="auto"/>
              <w:left w:val="single" w:sz="4" w:space="0" w:color="auto"/>
              <w:bottom w:val="single" w:sz="4" w:space="0" w:color="auto"/>
              <w:right w:val="single" w:sz="4" w:space="0" w:color="auto"/>
            </w:tcBorders>
            <w:hideMark/>
          </w:tcPr>
          <w:p w14:paraId="16B1768D"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OP.2 TDD for test configuration 1, 2, 3;</w:t>
            </w:r>
          </w:p>
          <w:p w14:paraId="311DAA88"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OP.2 FDD for test configuration 4, 5, 6</w:t>
            </w:r>
          </w:p>
        </w:tc>
      </w:tr>
      <w:tr w:rsidR="00DE0D80" w:rsidRPr="00DD1D60" w14:paraId="3A355BEB"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31A5EC56"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PBCH_RA</w:t>
            </w:r>
          </w:p>
        </w:tc>
        <w:tc>
          <w:tcPr>
            <w:tcW w:w="1273" w:type="dxa"/>
            <w:tcBorders>
              <w:top w:val="single" w:sz="4" w:space="0" w:color="auto"/>
              <w:left w:val="single" w:sz="4" w:space="0" w:color="auto"/>
              <w:bottom w:val="single" w:sz="4" w:space="0" w:color="auto"/>
              <w:right w:val="single" w:sz="4" w:space="0" w:color="auto"/>
            </w:tcBorders>
            <w:hideMark/>
          </w:tcPr>
          <w:p w14:paraId="45686AFF"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single" w:sz="4" w:space="0" w:color="auto"/>
              <w:left w:val="single" w:sz="4" w:space="0" w:color="auto"/>
              <w:bottom w:val="nil"/>
              <w:right w:val="single" w:sz="4" w:space="0" w:color="auto"/>
            </w:tcBorders>
            <w:vAlign w:val="center"/>
            <w:hideMark/>
          </w:tcPr>
          <w:p w14:paraId="51DD849D"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0</w:t>
            </w:r>
          </w:p>
        </w:tc>
      </w:tr>
      <w:tr w:rsidR="00DE0D80" w:rsidRPr="00DD1D60" w14:paraId="1613CE43"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2C141AE4"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PBCH_RB</w:t>
            </w:r>
          </w:p>
        </w:tc>
        <w:tc>
          <w:tcPr>
            <w:tcW w:w="1273" w:type="dxa"/>
            <w:tcBorders>
              <w:top w:val="single" w:sz="4" w:space="0" w:color="auto"/>
              <w:left w:val="single" w:sz="4" w:space="0" w:color="auto"/>
              <w:bottom w:val="single" w:sz="4" w:space="0" w:color="auto"/>
              <w:right w:val="single" w:sz="4" w:space="0" w:color="auto"/>
            </w:tcBorders>
            <w:hideMark/>
          </w:tcPr>
          <w:p w14:paraId="1A587279"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nil"/>
              <w:right w:val="single" w:sz="4" w:space="0" w:color="auto"/>
            </w:tcBorders>
            <w:vAlign w:val="center"/>
            <w:hideMark/>
          </w:tcPr>
          <w:p w14:paraId="4E2C5709" w14:textId="77777777" w:rsidR="00DE0D80" w:rsidRPr="00DD1D60" w:rsidRDefault="00DE0D80" w:rsidP="00D01F82">
            <w:pPr>
              <w:rPr>
                <w:rFonts w:eastAsia="SimSun"/>
                <w:lang w:val="fr-FR"/>
              </w:rPr>
            </w:pPr>
          </w:p>
        </w:tc>
      </w:tr>
      <w:tr w:rsidR="00DE0D80" w:rsidRPr="00DD1D60" w14:paraId="1D2E8673"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10DC9997"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PSS_RA</w:t>
            </w:r>
          </w:p>
        </w:tc>
        <w:tc>
          <w:tcPr>
            <w:tcW w:w="1273" w:type="dxa"/>
            <w:tcBorders>
              <w:top w:val="single" w:sz="4" w:space="0" w:color="auto"/>
              <w:left w:val="single" w:sz="4" w:space="0" w:color="auto"/>
              <w:bottom w:val="single" w:sz="4" w:space="0" w:color="auto"/>
              <w:right w:val="single" w:sz="4" w:space="0" w:color="auto"/>
            </w:tcBorders>
            <w:hideMark/>
          </w:tcPr>
          <w:p w14:paraId="79FCE0A3"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nil"/>
              <w:right w:val="single" w:sz="4" w:space="0" w:color="auto"/>
            </w:tcBorders>
            <w:vAlign w:val="center"/>
            <w:hideMark/>
          </w:tcPr>
          <w:p w14:paraId="7542C28D" w14:textId="77777777" w:rsidR="00DE0D80" w:rsidRPr="00DD1D60" w:rsidRDefault="00DE0D80" w:rsidP="00D01F82">
            <w:pPr>
              <w:rPr>
                <w:rFonts w:eastAsia="SimSun"/>
                <w:lang w:val="fr-FR"/>
              </w:rPr>
            </w:pPr>
          </w:p>
        </w:tc>
      </w:tr>
      <w:tr w:rsidR="00DE0D80" w:rsidRPr="00DD1D60" w14:paraId="536ACE92"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1CE89A8F"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SSS_RA</w:t>
            </w:r>
          </w:p>
        </w:tc>
        <w:tc>
          <w:tcPr>
            <w:tcW w:w="1273" w:type="dxa"/>
            <w:tcBorders>
              <w:top w:val="single" w:sz="4" w:space="0" w:color="auto"/>
              <w:left w:val="single" w:sz="4" w:space="0" w:color="auto"/>
              <w:bottom w:val="single" w:sz="4" w:space="0" w:color="auto"/>
              <w:right w:val="single" w:sz="4" w:space="0" w:color="auto"/>
            </w:tcBorders>
            <w:hideMark/>
          </w:tcPr>
          <w:p w14:paraId="227E1CF1"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nil"/>
              <w:right w:val="single" w:sz="4" w:space="0" w:color="auto"/>
            </w:tcBorders>
            <w:vAlign w:val="center"/>
            <w:hideMark/>
          </w:tcPr>
          <w:p w14:paraId="5B291DD8" w14:textId="77777777" w:rsidR="00DE0D80" w:rsidRPr="00DD1D60" w:rsidRDefault="00DE0D80" w:rsidP="00D01F82">
            <w:pPr>
              <w:rPr>
                <w:rFonts w:eastAsia="SimSun"/>
                <w:lang w:val="fr-FR"/>
              </w:rPr>
            </w:pPr>
          </w:p>
        </w:tc>
      </w:tr>
      <w:tr w:rsidR="00DE0D80" w:rsidRPr="00DD1D60" w14:paraId="7CD7D181"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3838E7B"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PCFICH_RB</w:t>
            </w:r>
          </w:p>
        </w:tc>
        <w:tc>
          <w:tcPr>
            <w:tcW w:w="1273" w:type="dxa"/>
            <w:tcBorders>
              <w:top w:val="single" w:sz="4" w:space="0" w:color="auto"/>
              <w:left w:val="single" w:sz="4" w:space="0" w:color="auto"/>
              <w:bottom w:val="single" w:sz="4" w:space="0" w:color="auto"/>
              <w:right w:val="single" w:sz="4" w:space="0" w:color="auto"/>
            </w:tcBorders>
            <w:hideMark/>
          </w:tcPr>
          <w:p w14:paraId="28FDDD8D"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nil"/>
              <w:right w:val="single" w:sz="4" w:space="0" w:color="auto"/>
            </w:tcBorders>
            <w:vAlign w:val="center"/>
            <w:hideMark/>
          </w:tcPr>
          <w:p w14:paraId="2E292E09" w14:textId="77777777" w:rsidR="00DE0D80" w:rsidRPr="00DD1D60" w:rsidRDefault="00DE0D80" w:rsidP="00D01F82">
            <w:pPr>
              <w:rPr>
                <w:rFonts w:eastAsia="SimSun"/>
                <w:lang w:val="fr-FR"/>
              </w:rPr>
            </w:pPr>
          </w:p>
        </w:tc>
      </w:tr>
      <w:tr w:rsidR="00DE0D80" w:rsidRPr="00DD1D60" w14:paraId="03442B17"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E8D3194"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PHICH_RA</w:t>
            </w:r>
          </w:p>
        </w:tc>
        <w:tc>
          <w:tcPr>
            <w:tcW w:w="1273" w:type="dxa"/>
            <w:tcBorders>
              <w:top w:val="single" w:sz="4" w:space="0" w:color="auto"/>
              <w:left w:val="single" w:sz="4" w:space="0" w:color="auto"/>
              <w:bottom w:val="single" w:sz="4" w:space="0" w:color="auto"/>
              <w:right w:val="single" w:sz="4" w:space="0" w:color="auto"/>
            </w:tcBorders>
            <w:hideMark/>
          </w:tcPr>
          <w:p w14:paraId="09B3F461"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nil"/>
              <w:right w:val="single" w:sz="4" w:space="0" w:color="auto"/>
            </w:tcBorders>
            <w:vAlign w:val="center"/>
            <w:hideMark/>
          </w:tcPr>
          <w:p w14:paraId="57B2D938" w14:textId="77777777" w:rsidR="00DE0D80" w:rsidRPr="00DD1D60" w:rsidRDefault="00DE0D80" w:rsidP="00D01F82">
            <w:pPr>
              <w:rPr>
                <w:rFonts w:eastAsia="SimSun"/>
                <w:lang w:val="fr-FR"/>
              </w:rPr>
            </w:pPr>
          </w:p>
        </w:tc>
      </w:tr>
      <w:tr w:rsidR="00DE0D80" w:rsidRPr="00DD1D60" w14:paraId="59DEB813"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6935BA7D"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PHICH_RB</w:t>
            </w:r>
          </w:p>
        </w:tc>
        <w:tc>
          <w:tcPr>
            <w:tcW w:w="1273" w:type="dxa"/>
            <w:tcBorders>
              <w:top w:val="single" w:sz="4" w:space="0" w:color="auto"/>
              <w:left w:val="single" w:sz="4" w:space="0" w:color="auto"/>
              <w:bottom w:val="single" w:sz="4" w:space="0" w:color="auto"/>
              <w:right w:val="single" w:sz="4" w:space="0" w:color="auto"/>
            </w:tcBorders>
            <w:hideMark/>
          </w:tcPr>
          <w:p w14:paraId="4D4042E6"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nil"/>
              <w:right w:val="single" w:sz="4" w:space="0" w:color="auto"/>
            </w:tcBorders>
            <w:vAlign w:val="center"/>
            <w:hideMark/>
          </w:tcPr>
          <w:p w14:paraId="35535B34" w14:textId="77777777" w:rsidR="00DE0D80" w:rsidRPr="00DD1D60" w:rsidRDefault="00DE0D80" w:rsidP="00D01F82">
            <w:pPr>
              <w:rPr>
                <w:rFonts w:eastAsia="SimSun"/>
                <w:lang w:val="fr-FR"/>
              </w:rPr>
            </w:pPr>
          </w:p>
        </w:tc>
      </w:tr>
      <w:tr w:rsidR="00DE0D80" w:rsidRPr="00DD1D60" w14:paraId="76C612C4"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5048971B"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PDCCH_RA</w:t>
            </w:r>
          </w:p>
        </w:tc>
        <w:tc>
          <w:tcPr>
            <w:tcW w:w="1273" w:type="dxa"/>
            <w:tcBorders>
              <w:top w:val="single" w:sz="4" w:space="0" w:color="auto"/>
              <w:left w:val="single" w:sz="4" w:space="0" w:color="auto"/>
              <w:bottom w:val="single" w:sz="4" w:space="0" w:color="auto"/>
              <w:right w:val="single" w:sz="4" w:space="0" w:color="auto"/>
            </w:tcBorders>
            <w:hideMark/>
          </w:tcPr>
          <w:p w14:paraId="0BD9B75C"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nil"/>
              <w:right w:val="single" w:sz="4" w:space="0" w:color="auto"/>
            </w:tcBorders>
            <w:vAlign w:val="center"/>
            <w:hideMark/>
          </w:tcPr>
          <w:p w14:paraId="3A5C0203" w14:textId="77777777" w:rsidR="00DE0D80" w:rsidRPr="00DD1D60" w:rsidRDefault="00DE0D80" w:rsidP="00D01F82">
            <w:pPr>
              <w:rPr>
                <w:rFonts w:eastAsia="SimSun"/>
                <w:lang w:val="fr-FR"/>
              </w:rPr>
            </w:pPr>
          </w:p>
        </w:tc>
      </w:tr>
      <w:tr w:rsidR="00DE0D80" w:rsidRPr="00DD1D60" w14:paraId="00CEA54F"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27CAD5B3"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PDCCH_RB</w:t>
            </w:r>
          </w:p>
        </w:tc>
        <w:tc>
          <w:tcPr>
            <w:tcW w:w="1273" w:type="dxa"/>
            <w:tcBorders>
              <w:top w:val="single" w:sz="4" w:space="0" w:color="auto"/>
              <w:left w:val="single" w:sz="4" w:space="0" w:color="auto"/>
              <w:bottom w:val="single" w:sz="4" w:space="0" w:color="auto"/>
              <w:right w:val="single" w:sz="4" w:space="0" w:color="auto"/>
            </w:tcBorders>
            <w:hideMark/>
          </w:tcPr>
          <w:p w14:paraId="2B750E78"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nil"/>
              <w:right w:val="single" w:sz="4" w:space="0" w:color="auto"/>
            </w:tcBorders>
            <w:vAlign w:val="center"/>
            <w:hideMark/>
          </w:tcPr>
          <w:p w14:paraId="44B8CE49" w14:textId="77777777" w:rsidR="00DE0D80" w:rsidRPr="00DD1D60" w:rsidRDefault="00DE0D80" w:rsidP="00D01F82">
            <w:pPr>
              <w:rPr>
                <w:rFonts w:eastAsia="SimSun"/>
                <w:lang w:val="fr-FR"/>
              </w:rPr>
            </w:pPr>
          </w:p>
        </w:tc>
      </w:tr>
      <w:tr w:rsidR="00DE0D80" w:rsidRPr="00DD1D60" w14:paraId="7C3B0045" w14:textId="77777777" w:rsidTr="00D01F82">
        <w:trPr>
          <w:cantSplit/>
          <w:trHeight w:val="133"/>
          <w:jc w:val="center"/>
        </w:trPr>
        <w:tc>
          <w:tcPr>
            <w:tcW w:w="4022" w:type="dxa"/>
            <w:tcBorders>
              <w:top w:val="single" w:sz="4" w:space="0" w:color="auto"/>
              <w:left w:val="single" w:sz="4" w:space="0" w:color="auto"/>
              <w:bottom w:val="single" w:sz="4" w:space="0" w:color="auto"/>
              <w:right w:val="single" w:sz="4" w:space="0" w:color="auto"/>
            </w:tcBorders>
            <w:hideMark/>
          </w:tcPr>
          <w:p w14:paraId="12A87290"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PDSCH_RA</w:t>
            </w:r>
          </w:p>
        </w:tc>
        <w:tc>
          <w:tcPr>
            <w:tcW w:w="1273" w:type="dxa"/>
            <w:tcBorders>
              <w:top w:val="single" w:sz="4" w:space="0" w:color="auto"/>
              <w:left w:val="single" w:sz="4" w:space="0" w:color="auto"/>
              <w:bottom w:val="single" w:sz="4" w:space="0" w:color="auto"/>
              <w:right w:val="single" w:sz="4" w:space="0" w:color="auto"/>
            </w:tcBorders>
            <w:hideMark/>
          </w:tcPr>
          <w:p w14:paraId="633FADE4"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nil"/>
              <w:right w:val="single" w:sz="4" w:space="0" w:color="auto"/>
            </w:tcBorders>
            <w:vAlign w:val="center"/>
            <w:hideMark/>
          </w:tcPr>
          <w:p w14:paraId="1CFEF649" w14:textId="77777777" w:rsidR="00DE0D80" w:rsidRPr="00DD1D60" w:rsidRDefault="00DE0D80" w:rsidP="00D01F82">
            <w:pPr>
              <w:rPr>
                <w:rFonts w:eastAsia="SimSun"/>
                <w:lang w:val="fr-FR"/>
              </w:rPr>
            </w:pPr>
          </w:p>
        </w:tc>
      </w:tr>
      <w:tr w:rsidR="00DE0D80" w:rsidRPr="00DD1D60" w14:paraId="47847928"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E864848"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bCs/>
                <w:sz w:val="18"/>
                <w:lang w:val="fr-FR"/>
              </w:rPr>
              <w:t>PDSCH_RB</w:t>
            </w:r>
          </w:p>
        </w:tc>
        <w:tc>
          <w:tcPr>
            <w:tcW w:w="1273" w:type="dxa"/>
            <w:tcBorders>
              <w:top w:val="single" w:sz="4" w:space="0" w:color="auto"/>
              <w:left w:val="single" w:sz="4" w:space="0" w:color="auto"/>
              <w:bottom w:val="single" w:sz="4" w:space="0" w:color="auto"/>
              <w:right w:val="single" w:sz="4" w:space="0" w:color="auto"/>
            </w:tcBorders>
            <w:hideMark/>
          </w:tcPr>
          <w:p w14:paraId="008FDDAF"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nil"/>
              <w:right w:val="single" w:sz="4" w:space="0" w:color="auto"/>
            </w:tcBorders>
            <w:vAlign w:val="center"/>
            <w:hideMark/>
          </w:tcPr>
          <w:p w14:paraId="2A3828DD" w14:textId="77777777" w:rsidR="00DE0D80" w:rsidRPr="00DD1D60" w:rsidRDefault="00DE0D80" w:rsidP="00D01F82">
            <w:pPr>
              <w:rPr>
                <w:rFonts w:eastAsia="SimSun"/>
                <w:lang w:val="fr-FR"/>
              </w:rPr>
            </w:pPr>
          </w:p>
        </w:tc>
      </w:tr>
      <w:tr w:rsidR="00DE0D80" w:rsidRPr="00DD1D60" w14:paraId="7004D7A6"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vAlign w:val="center"/>
            <w:hideMark/>
          </w:tcPr>
          <w:p w14:paraId="4028D4D3"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sz w:val="18"/>
                <w:lang w:val="fr-FR"/>
              </w:rPr>
              <w:t>OCNG_RA</w:t>
            </w:r>
            <w:r w:rsidRPr="00DD1D60">
              <w:rPr>
                <w:rFonts w:ascii="Arial" w:hAnsi="Arial" w:cs="Arial"/>
                <w:sz w:val="18"/>
                <w:vertAlign w:val="superscript"/>
                <w:lang w:val="fr-FR"/>
              </w:rPr>
              <w:t>Note 1</w:t>
            </w:r>
          </w:p>
        </w:tc>
        <w:tc>
          <w:tcPr>
            <w:tcW w:w="1273" w:type="dxa"/>
            <w:tcBorders>
              <w:top w:val="single" w:sz="4" w:space="0" w:color="auto"/>
              <w:left w:val="single" w:sz="4" w:space="0" w:color="auto"/>
              <w:bottom w:val="single" w:sz="4" w:space="0" w:color="auto"/>
              <w:right w:val="single" w:sz="4" w:space="0" w:color="auto"/>
            </w:tcBorders>
            <w:hideMark/>
          </w:tcPr>
          <w:p w14:paraId="79798A5A"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nil"/>
              <w:right w:val="single" w:sz="4" w:space="0" w:color="auto"/>
            </w:tcBorders>
            <w:vAlign w:val="center"/>
            <w:hideMark/>
          </w:tcPr>
          <w:p w14:paraId="46BD8785" w14:textId="77777777" w:rsidR="00DE0D80" w:rsidRPr="00DD1D60" w:rsidRDefault="00DE0D80" w:rsidP="00D01F82">
            <w:pPr>
              <w:rPr>
                <w:rFonts w:eastAsia="SimSun"/>
                <w:lang w:val="fr-FR"/>
              </w:rPr>
            </w:pPr>
          </w:p>
        </w:tc>
      </w:tr>
      <w:tr w:rsidR="00DE0D80" w:rsidRPr="00DD1D60" w14:paraId="28791847"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vAlign w:val="center"/>
            <w:hideMark/>
          </w:tcPr>
          <w:p w14:paraId="04D1EF73"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sz w:val="18"/>
                <w:lang w:val="fr-FR"/>
              </w:rPr>
              <w:t>OCNG_RB</w:t>
            </w:r>
            <w:r w:rsidRPr="00DD1D60">
              <w:rPr>
                <w:rFonts w:ascii="Arial" w:hAnsi="Arial" w:cs="Arial"/>
                <w:sz w:val="18"/>
                <w:vertAlign w:val="superscript"/>
                <w:lang w:val="fr-FR"/>
              </w:rPr>
              <w:t>Note 1</w:t>
            </w:r>
          </w:p>
        </w:tc>
        <w:tc>
          <w:tcPr>
            <w:tcW w:w="1273" w:type="dxa"/>
            <w:tcBorders>
              <w:top w:val="single" w:sz="4" w:space="0" w:color="auto"/>
              <w:left w:val="single" w:sz="4" w:space="0" w:color="auto"/>
              <w:bottom w:val="single" w:sz="4" w:space="0" w:color="auto"/>
              <w:right w:val="single" w:sz="4" w:space="0" w:color="auto"/>
            </w:tcBorders>
            <w:hideMark/>
          </w:tcPr>
          <w:p w14:paraId="04DBB0E0"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nil"/>
              <w:left w:val="single" w:sz="4" w:space="0" w:color="auto"/>
              <w:bottom w:val="single" w:sz="4" w:space="0" w:color="auto"/>
              <w:right w:val="single" w:sz="4" w:space="0" w:color="auto"/>
            </w:tcBorders>
            <w:vAlign w:val="center"/>
            <w:hideMark/>
          </w:tcPr>
          <w:p w14:paraId="7B1D2749" w14:textId="77777777" w:rsidR="00DE0D80" w:rsidRPr="00DD1D60" w:rsidRDefault="00DE0D80" w:rsidP="00D01F82">
            <w:pPr>
              <w:rPr>
                <w:rFonts w:eastAsia="SimSun"/>
                <w:lang w:val="fr-FR"/>
              </w:rPr>
            </w:pPr>
          </w:p>
        </w:tc>
      </w:tr>
      <w:tr w:rsidR="00DE0D80" w:rsidRPr="00DD1D60" w14:paraId="6360FCF6"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8A51FE7"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sz w:val="18"/>
                <w:lang w:val="fr-FR"/>
              </w:rPr>
              <w:t>Qrxlevmin</w:t>
            </w:r>
          </w:p>
        </w:tc>
        <w:tc>
          <w:tcPr>
            <w:tcW w:w="1273" w:type="dxa"/>
            <w:tcBorders>
              <w:top w:val="single" w:sz="4" w:space="0" w:color="auto"/>
              <w:left w:val="single" w:sz="4" w:space="0" w:color="auto"/>
              <w:bottom w:val="single" w:sz="4" w:space="0" w:color="auto"/>
              <w:right w:val="single" w:sz="4" w:space="0" w:color="auto"/>
            </w:tcBorders>
            <w:hideMark/>
          </w:tcPr>
          <w:p w14:paraId="01C5BF08"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dBm</w:t>
            </w:r>
          </w:p>
        </w:tc>
        <w:tc>
          <w:tcPr>
            <w:tcW w:w="3803" w:type="dxa"/>
            <w:gridSpan w:val="3"/>
            <w:tcBorders>
              <w:top w:val="single" w:sz="4" w:space="0" w:color="auto"/>
              <w:left w:val="single" w:sz="4" w:space="0" w:color="auto"/>
              <w:bottom w:val="single" w:sz="4" w:space="0" w:color="auto"/>
              <w:right w:val="single" w:sz="4" w:space="0" w:color="auto"/>
            </w:tcBorders>
            <w:hideMark/>
          </w:tcPr>
          <w:p w14:paraId="1A3E4EC8"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-140</w:t>
            </w:r>
          </w:p>
        </w:tc>
      </w:tr>
      <w:tr w:rsidR="00DE0D80" w:rsidRPr="00DD1D60" w14:paraId="7ACCDC3E"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1AD563F4" w14:textId="77777777" w:rsidR="00DE0D80" w:rsidRPr="00DD1D60" w:rsidRDefault="00DE0D80" w:rsidP="00D01F82">
            <w:pPr>
              <w:keepNext/>
              <w:keepLines/>
              <w:spacing w:after="0"/>
              <w:rPr>
                <w:rFonts w:ascii="Arial" w:hAnsi="Arial" w:cs="Arial"/>
                <w:sz w:val="18"/>
                <w:lang w:val="fr-FR"/>
              </w:rPr>
            </w:pPr>
            <w:r w:rsidRPr="00DD1D60">
              <w:rPr>
                <w:rFonts w:ascii="Arial" w:eastAsia="SimSun" w:hAnsi="Arial"/>
                <w:position w:val="-12"/>
                <w:sz w:val="18"/>
                <w:lang w:val="fr-FR"/>
              </w:rPr>
              <w:object w:dxaOrig="435" w:dyaOrig="435" w14:anchorId="2722A5D2">
                <v:shape id="_x0000_i1055" type="#_x0000_t75" style="width:21.5pt;height:21.5pt" o:ole="" fillcolor="window">
                  <v:imagedata r:id="rId13" o:title=""/>
                </v:shape>
                <o:OLEObject Type="Embed" ProgID="Equation.3" ShapeID="_x0000_i1055" DrawAspect="Content" ObjectID="_1749664428" r:id="rId45"/>
              </w:object>
            </w:r>
            <w:r w:rsidRPr="00DD1D60">
              <w:rPr>
                <w:rFonts w:ascii="Arial" w:hAnsi="Arial" w:cs="Arial"/>
                <w:sz w:val="18"/>
                <w:vertAlign w:val="superscript"/>
                <w:lang w:val="fr-FR"/>
              </w:rPr>
              <w:t xml:space="preserve"> Note 2</w:t>
            </w:r>
          </w:p>
        </w:tc>
        <w:tc>
          <w:tcPr>
            <w:tcW w:w="1273" w:type="dxa"/>
            <w:tcBorders>
              <w:top w:val="single" w:sz="4" w:space="0" w:color="auto"/>
              <w:left w:val="single" w:sz="4" w:space="0" w:color="auto"/>
              <w:bottom w:val="single" w:sz="4" w:space="0" w:color="auto"/>
              <w:right w:val="single" w:sz="4" w:space="0" w:color="auto"/>
            </w:tcBorders>
            <w:hideMark/>
          </w:tcPr>
          <w:p w14:paraId="0768416A"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dBm/15 kHz</w:t>
            </w:r>
          </w:p>
        </w:tc>
        <w:tc>
          <w:tcPr>
            <w:tcW w:w="3803" w:type="dxa"/>
            <w:gridSpan w:val="3"/>
            <w:tcBorders>
              <w:top w:val="single" w:sz="4" w:space="0" w:color="auto"/>
              <w:left w:val="single" w:sz="4" w:space="0" w:color="auto"/>
              <w:bottom w:val="single" w:sz="4" w:space="0" w:color="auto"/>
              <w:right w:val="single" w:sz="4" w:space="0" w:color="auto"/>
            </w:tcBorders>
            <w:hideMark/>
          </w:tcPr>
          <w:p w14:paraId="45A234B5"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-98</w:t>
            </w:r>
          </w:p>
        </w:tc>
      </w:tr>
      <w:tr w:rsidR="00DE0D80" w:rsidRPr="00DD1D60" w14:paraId="3662A94F" w14:textId="77777777" w:rsidTr="00D01F82">
        <w:trPr>
          <w:cantSplit/>
          <w:trHeight w:val="203"/>
          <w:jc w:val="center"/>
        </w:trPr>
        <w:tc>
          <w:tcPr>
            <w:tcW w:w="4022" w:type="dxa"/>
            <w:tcBorders>
              <w:top w:val="single" w:sz="4" w:space="0" w:color="auto"/>
              <w:left w:val="single" w:sz="4" w:space="0" w:color="auto"/>
              <w:bottom w:val="single" w:sz="4" w:space="0" w:color="auto"/>
              <w:right w:val="single" w:sz="4" w:space="0" w:color="auto"/>
            </w:tcBorders>
            <w:hideMark/>
          </w:tcPr>
          <w:p w14:paraId="202A2439"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sz w:val="18"/>
                <w:lang w:val="fr-FR"/>
              </w:rPr>
              <w:t>RSRP</w:t>
            </w:r>
            <w:r w:rsidRPr="00DD1D60">
              <w:rPr>
                <w:rFonts w:ascii="Arial" w:hAnsi="Arial" w:cs="Arial"/>
                <w:sz w:val="18"/>
                <w:vertAlign w:val="superscript"/>
                <w:lang w:val="fr-FR"/>
              </w:rPr>
              <w:t xml:space="preserve"> Note 3</w:t>
            </w:r>
          </w:p>
        </w:tc>
        <w:tc>
          <w:tcPr>
            <w:tcW w:w="1273" w:type="dxa"/>
            <w:tcBorders>
              <w:top w:val="single" w:sz="4" w:space="0" w:color="auto"/>
              <w:left w:val="single" w:sz="4" w:space="0" w:color="auto"/>
              <w:bottom w:val="single" w:sz="4" w:space="0" w:color="auto"/>
              <w:right w:val="single" w:sz="4" w:space="0" w:color="auto"/>
            </w:tcBorders>
            <w:hideMark/>
          </w:tcPr>
          <w:p w14:paraId="0BBC4F30"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dBm/15 KHz</w:t>
            </w:r>
          </w:p>
        </w:tc>
        <w:tc>
          <w:tcPr>
            <w:tcW w:w="1267" w:type="dxa"/>
            <w:tcBorders>
              <w:top w:val="single" w:sz="4" w:space="0" w:color="auto"/>
              <w:left w:val="single" w:sz="4" w:space="0" w:color="auto"/>
              <w:bottom w:val="single" w:sz="4" w:space="0" w:color="auto"/>
              <w:right w:val="single" w:sz="4" w:space="0" w:color="auto"/>
            </w:tcBorders>
            <w:hideMark/>
          </w:tcPr>
          <w:p w14:paraId="5236ABEB"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-84</w:t>
            </w:r>
          </w:p>
        </w:tc>
        <w:tc>
          <w:tcPr>
            <w:tcW w:w="1268" w:type="dxa"/>
            <w:tcBorders>
              <w:top w:val="single" w:sz="4" w:space="0" w:color="auto"/>
              <w:left w:val="single" w:sz="4" w:space="0" w:color="auto"/>
              <w:bottom w:val="single" w:sz="4" w:space="0" w:color="auto"/>
              <w:right w:val="single" w:sz="4" w:space="0" w:color="auto"/>
            </w:tcBorders>
            <w:hideMark/>
          </w:tcPr>
          <w:p w14:paraId="166E3B27" w14:textId="77777777" w:rsidR="00DE0D80" w:rsidRPr="00DD1D60" w:rsidRDefault="00DE0D80" w:rsidP="00D01F82">
            <w:pPr>
              <w:keepNext/>
              <w:keepLines/>
              <w:spacing w:after="0"/>
              <w:jc w:val="center"/>
              <w:rPr>
                <w:rFonts w:ascii="Arial" w:hAnsi="Arial" w:cs="Arial"/>
                <w:sz w:val="18"/>
                <w:lang w:val="fr-FR" w:eastAsia="zh-CN"/>
              </w:rPr>
            </w:pPr>
            <w:r w:rsidRPr="00DD1D60">
              <w:rPr>
                <w:rFonts w:ascii="Arial" w:hAnsi="Arial" w:cs="Arial"/>
                <w:sz w:val="18"/>
                <w:lang w:val="fr-FR" w:eastAsia="zh-CN"/>
              </w:rPr>
              <w:t>-84</w:t>
            </w:r>
          </w:p>
        </w:tc>
        <w:tc>
          <w:tcPr>
            <w:tcW w:w="1268" w:type="dxa"/>
            <w:tcBorders>
              <w:top w:val="single" w:sz="4" w:space="0" w:color="auto"/>
              <w:left w:val="single" w:sz="4" w:space="0" w:color="auto"/>
              <w:bottom w:val="single" w:sz="4" w:space="0" w:color="auto"/>
              <w:right w:val="single" w:sz="4" w:space="0" w:color="auto"/>
            </w:tcBorders>
            <w:hideMark/>
          </w:tcPr>
          <w:p w14:paraId="1DE00669"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 xml:space="preserve">-84 </w:t>
            </w:r>
          </w:p>
        </w:tc>
      </w:tr>
      <w:tr w:rsidR="00DE0D80" w:rsidRPr="00DD1D60" w14:paraId="7236B14D" w14:textId="77777777" w:rsidTr="00D01F82">
        <w:trPr>
          <w:cantSplit/>
          <w:trHeight w:val="203"/>
          <w:jc w:val="center"/>
        </w:trPr>
        <w:tc>
          <w:tcPr>
            <w:tcW w:w="4022" w:type="dxa"/>
            <w:tcBorders>
              <w:top w:val="single" w:sz="4" w:space="0" w:color="auto"/>
              <w:left w:val="single" w:sz="4" w:space="0" w:color="auto"/>
              <w:bottom w:val="single" w:sz="4" w:space="0" w:color="auto"/>
              <w:right w:val="single" w:sz="4" w:space="0" w:color="auto"/>
            </w:tcBorders>
          </w:tcPr>
          <w:p w14:paraId="02061A43" w14:textId="77777777" w:rsidR="00DE0D80" w:rsidRPr="00DD1D60" w:rsidRDefault="00DE0D80" w:rsidP="00D01F82">
            <w:pPr>
              <w:keepNext/>
              <w:keepLines/>
              <w:spacing w:after="0"/>
              <w:rPr>
                <w:rFonts w:ascii="Arial" w:hAnsi="Arial" w:cs="Arial"/>
                <w:sz w:val="18"/>
                <w:lang w:val="fr-FR"/>
              </w:rPr>
            </w:pPr>
            <w:r>
              <w:rPr>
                <w:rFonts w:ascii="Arial" w:hAnsi="Arial" w:cs="Arial"/>
                <w:sz w:val="18"/>
                <w:lang w:val="fr-FR"/>
              </w:rPr>
              <w:t>RSRQ</w:t>
            </w:r>
            <w:r>
              <w:rPr>
                <w:rFonts w:ascii="Arial" w:hAnsi="Arial" w:cs="Arial"/>
                <w:sz w:val="18"/>
                <w:vertAlign w:val="superscript"/>
                <w:lang w:val="fr-FR"/>
              </w:rPr>
              <w:t xml:space="preserve"> Note 3</w:t>
            </w:r>
          </w:p>
        </w:tc>
        <w:tc>
          <w:tcPr>
            <w:tcW w:w="1273" w:type="dxa"/>
            <w:tcBorders>
              <w:top w:val="single" w:sz="4" w:space="0" w:color="auto"/>
              <w:left w:val="single" w:sz="4" w:space="0" w:color="auto"/>
              <w:bottom w:val="single" w:sz="4" w:space="0" w:color="auto"/>
              <w:right w:val="single" w:sz="4" w:space="0" w:color="auto"/>
            </w:tcBorders>
          </w:tcPr>
          <w:p w14:paraId="3F2A38A8" w14:textId="77777777" w:rsidR="00DE0D80" w:rsidRPr="00DD1D60" w:rsidRDefault="00DE0D80" w:rsidP="00D01F82">
            <w:pPr>
              <w:keepNext/>
              <w:keepLines/>
              <w:spacing w:after="0"/>
              <w:jc w:val="center"/>
              <w:rPr>
                <w:rFonts w:ascii="Arial" w:hAnsi="Arial" w:cs="Arial"/>
                <w:sz w:val="18"/>
                <w:lang w:val="fr-FR"/>
              </w:rPr>
            </w:pPr>
            <w:r>
              <w:rPr>
                <w:rFonts w:ascii="Arial" w:hAnsi="Arial" w:cs="Arial"/>
                <w:sz w:val="18"/>
                <w:lang w:val="fr-FR"/>
              </w:rPr>
              <w:t>dB</w:t>
            </w:r>
          </w:p>
        </w:tc>
        <w:tc>
          <w:tcPr>
            <w:tcW w:w="1267" w:type="dxa"/>
            <w:tcBorders>
              <w:top w:val="single" w:sz="4" w:space="0" w:color="auto"/>
              <w:left w:val="single" w:sz="4" w:space="0" w:color="auto"/>
              <w:bottom w:val="single" w:sz="4" w:space="0" w:color="auto"/>
              <w:right w:val="single" w:sz="4" w:space="0" w:color="auto"/>
            </w:tcBorders>
          </w:tcPr>
          <w:p w14:paraId="51CC6757" w14:textId="77777777" w:rsidR="00DE0D80" w:rsidRPr="00DD1D60" w:rsidRDefault="00DE0D80" w:rsidP="00D01F82">
            <w:pPr>
              <w:keepNext/>
              <w:keepLines/>
              <w:spacing w:after="0"/>
              <w:jc w:val="center"/>
              <w:rPr>
                <w:rFonts w:ascii="Arial" w:hAnsi="Arial" w:cs="v4.2.0"/>
                <w:sz w:val="18"/>
                <w:lang w:val="fr-FR"/>
              </w:rPr>
            </w:pPr>
            <w:r>
              <w:rPr>
                <w:rFonts w:ascii="Arial" w:hAnsi="Arial" w:cs="v4.2.0"/>
                <w:sz w:val="18"/>
                <w:lang w:val="fr-FR"/>
              </w:rPr>
              <w:t>-10.96</w:t>
            </w:r>
          </w:p>
        </w:tc>
        <w:tc>
          <w:tcPr>
            <w:tcW w:w="1268" w:type="dxa"/>
            <w:tcBorders>
              <w:top w:val="single" w:sz="4" w:space="0" w:color="auto"/>
              <w:left w:val="single" w:sz="4" w:space="0" w:color="auto"/>
              <w:bottom w:val="single" w:sz="4" w:space="0" w:color="auto"/>
              <w:right w:val="single" w:sz="4" w:space="0" w:color="auto"/>
            </w:tcBorders>
          </w:tcPr>
          <w:p w14:paraId="29A54B13" w14:textId="77777777" w:rsidR="00DE0D80" w:rsidRPr="00DD1D60" w:rsidRDefault="00DE0D80" w:rsidP="00D01F82">
            <w:pPr>
              <w:keepNext/>
              <w:keepLines/>
              <w:spacing w:after="0"/>
              <w:jc w:val="center"/>
              <w:rPr>
                <w:rFonts w:ascii="Arial" w:hAnsi="Arial" w:cs="Arial"/>
                <w:sz w:val="18"/>
                <w:lang w:val="fr-FR" w:eastAsia="zh-CN"/>
              </w:rPr>
            </w:pPr>
            <w:r>
              <w:rPr>
                <w:rFonts w:ascii="Arial" w:hAnsi="Arial" w:cs="v4.2.0"/>
                <w:sz w:val="18"/>
                <w:lang w:val="fr-FR"/>
              </w:rPr>
              <w:t>-10.96</w:t>
            </w:r>
          </w:p>
        </w:tc>
        <w:tc>
          <w:tcPr>
            <w:tcW w:w="1268" w:type="dxa"/>
            <w:tcBorders>
              <w:top w:val="single" w:sz="4" w:space="0" w:color="auto"/>
              <w:left w:val="single" w:sz="4" w:space="0" w:color="auto"/>
              <w:bottom w:val="single" w:sz="4" w:space="0" w:color="auto"/>
              <w:right w:val="single" w:sz="4" w:space="0" w:color="auto"/>
            </w:tcBorders>
          </w:tcPr>
          <w:p w14:paraId="453DE2E8" w14:textId="77777777" w:rsidR="00DE0D80" w:rsidRPr="00DD1D60" w:rsidRDefault="00DE0D80" w:rsidP="00D01F82">
            <w:pPr>
              <w:keepNext/>
              <w:keepLines/>
              <w:spacing w:after="0"/>
              <w:jc w:val="center"/>
              <w:rPr>
                <w:rFonts w:ascii="Arial" w:hAnsi="Arial" w:cs="v4.2.0"/>
                <w:sz w:val="18"/>
                <w:lang w:val="fr-FR"/>
              </w:rPr>
            </w:pPr>
            <w:r>
              <w:rPr>
                <w:rFonts w:ascii="Arial" w:hAnsi="Arial" w:cs="v4.2.0"/>
                <w:sz w:val="18"/>
                <w:lang w:val="fr-FR"/>
              </w:rPr>
              <w:t xml:space="preserve">-10.96 </w:t>
            </w:r>
          </w:p>
        </w:tc>
      </w:tr>
      <w:tr w:rsidR="00DE0D80" w:rsidRPr="00DD1D60" w14:paraId="6B1FBC96" w14:textId="77777777" w:rsidTr="00D01F82">
        <w:trPr>
          <w:cantSplit/>
          <w:trHeight w:val="207"/>
          <w:jc w:val="center"/>
        </w:trPr>
        <w:tc>
          <w:tcPr>
            <w:tcW w:w="4022" w:type="dxa"/>
            <w:tcBorders>
              <w:top w:val="single" w:sz="4" w:space="0" w:color="auto"/>
              <w:left w:val="single" w:sz="4" w:space="0" w:color="auto"/>
              <w:bottom w:val="single" w:sz="4" w:space="0" w:color="auto"/>
              <w:right w:val="single" w:sz="4" w:space="0" w:color="auto"/>
            </w:tcBorders>
            <w:hideMark/>
          </w:tcPr>
          <w:p w14:paraId="373CBAB4" w14:textId="77777777" w:rsidR="00DE0D80" w:rsidRPr="00DD1D60" w:rsidRDefault="00DE0D80" w:rsidP="00D01F82">
            <w:pPr>
              <w:keepNext/>
              <w:keepLines/>
              <w:spacing w:after="0"/>
              <w:rPr>
                <w:rFonts w:ascii="Arial" w:hAnsi="Arial" w:cs="Arial"/>
                <w:sz w:val="18"/>
                <w:lang w:val="fr-FR"/>
              </w:rPr>
            </w:pPr>
            <w:r w:rsidRPr="00DD1D60">
              <w:rPr>
                <w:rFonts w:ascii="Arial" w:eastAsia="SimSun" w:hAnsi="Arial"/>
                <w:position w:val="-12"/>
                <w:sz w:val="18"/>
                <w:lang w:val="fr-FR"/>
              </w:rPr>
              <w:object w:dxaOrig="585" w:dyaOrig="435" w14:anchorId="774036D6">
                <v:shape id="_x0000_i1056" type="#_x0000_t75" style="width:29pt;height:21.5pt" o:ole="" fillcolor="window">
                  <v:imagedata r:id="rId11" o:title=""/>
                </v:shape>
                <o:OLEObject Type="Embed" ProgID="Equation.3" ShapeID="_x0000_i1056" DrawAspect="Content" ObjectID="_1749664429" r:id="rId46"/>
              </w:object>
            </w:r>
          </w:p>
        </w:tc>
        <w:tc>
          <w:tcPr>
            <w:tcW w:w="1273" w:type="dxa"/>
            <w:tcBorders>
              <w:top w:val="single" w:sz="4" w:space="0" w:color="auto"/>
              <w:left w:val="single" w:sz="4" w:space="0" w:color="auto"/>
              <w:bottom w:val="single" w:sz="4" w:space="0" w:color="auto"/>
              <w:right w:val="single" w:sz="4" w:space="0" w:color="auto"/>
            </w:tcBorders>
            <w:hideMark/>
          </w:tcPr>
          <w:p w14:paraId="2FD35C3D"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1267" w:type="dxa"/>
            <w:tcBorders>
              <w:top w:val="single" w:sz="4" w:space="0" w:color="auto"/>
              <w:left w:val="single" w:sz="4" w:space="0" w:color="auto"/>
              <w:bottom w:val="single" w:sz="4" w:space="0" w:color="auto"/>
              <w:right w:val="single" w:sz="4" w:space="0" w:color="auto"/>
            </w:tcBorders>
            <w:hideMark/>
          </w:tcPr>
          <w:p w14:paraId="5A8669A0"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 xml:space="preserve">14 </w:t>
            </w:r>
          </w:p>
        </w:tc>
        <w:tc>
          <w:tcPr>
            <w:tcW w:w="1268" w:type="dxa"/>
            <w:tcBorders>
              <w:top w:val="single" w:sz="4" w:space="0" w:color="auto"/>
              <w:left w:val="single" w:sz="4" w:space="0" w:color="auto"/>
              <w:bottom w:val="single" w:sz="4" w:space="0" w:color="auto"/>
              <w:right w:val="single" w:sz="4" w:space="0" w:color="auto"/>
            </w:tcBorders>
            <w:hideMark/>
          </w:tcPr>
          <w:p w14:paraId="718EF451" w14:textId="77777777" w:rsidR="00DE0D80" w:rsidRPr="00DD1D60" w:rsidRDefault="00DE0D80" w:rsidP="00D01F82">
            <w:pPr>
              <w:keepNext/>
              <w:keepLines/>
              <w:spacing w:after="0"/>
              <w:jc w:val="center"/>
              <w:rPr>
                <w:rFonts w:ascii="Arial" w:hAnsi="Arial" w:cs="Arial"/>
                <w:sz w:val="18"/>
                <w:lang w:val="fr-FR" w:eastAsia="zh-CN"/>
              </w:rPr>
            </w:pPr>
            <w:r w:rsidRPr="00DD1D60">
              <w:rPr>
                <w:rFonts w:ascii="Arial" w:hAnsi="Arial" w:cs="Arial"/>
                <w:sz w:val="18"/>
                <w:lang w:val="fr-FR" w:eastAsia="zh-CN"/>
              </w:rPr>
              <w:t>14</w:t>
            </w:r>
          </w:p>
        </w:tc>
        <w:tc>
          <w:tcPr>
            <w:tcW w:w="1268" w:type="dxa"/>
            <w:tcBorders>
              <w:top w:val="single" w:sz="4" w:space="0" w:color="auto"/>
              <w:left w:val="single" w:sz="4" w:space="0" w:color="auto"/>
              <w:bottom w:val="single" w:sz="4" w:space="0" w:color="auto"/>
              <w:right w:val="single" w:sz="4" w:space="0" w:color="auto"/>
            </w:tcBorders>
            <w:hideMark/>
          </w:tcPr>
          <w:p w14:paraId="143FB56C"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14</w:t>
            </w:r>
          </w:p>
        </w:tc>
      </w:tr>
      <w:tr w:rsidR="00DE0D80" w:rsidRPr="00DD1D60" w14:paraId="18A6C70A" w14:textId="77777777" w:rsidTr="00D01F82">
        <w:trPr>
          <w:cantSplit/>
          <w:trHeight w:val="207"/>
          <w:jc w:val="center"/>
        </w:trPr>
        <w:tc>
          <w:tcPr>
            <w:tcW w:w="4022" w:type="dxa"/>
            <w:tcBorders>
              <w:top w:val="single" w:sz="4" w:space="0" w:color="auto"/>
              <w:left w:val="single" w:sz="4" w:space="0" w:color="auto"/>
              <w:bottom w:val="single" w:sz="4" w:space="0" w:color="auto"/>
              <w:right w:val="single" w:sz="4" w:space="0" w:color="auto"/>
            </w:tcBorders>
            <w:hideMark/>
          </w:tcPr>
          <w:p w14:paraId="3B92A3DA" w14:textId="77777777" w:rsidR="00DE0D80" w:rsidRPr="00DD1D60" w:rsidRDefault="00DE0D80" w:rsidP="00D01F82">
            <w:pPr>
              <w:keepNext/>
              <w:keepLines/>
              <w:spacing w:after="0"/>
              <w:rPr>
                <w:rFonts w:ascii="Arial" w:hAnsi="Arial" w:cs="Arial"/>
                <w:sz w:val="18"/>
                <w:lang w:val="fr-FR"/>
              </w:rPr>
            </w:pPr>
            <w:r w:rsidRPr="00DD1D60">
              <w:rPr>
                <w:rFonts w:ascii="Arial" w:eastAsia="SimSun" w:hAnsi="Arial"/>
                <w:position w:val="-12"/>
                <w:sz w:val="18"/>
                <w:lang w:val="fr-FR"/>
              </w:rPr>
              <w:object w:dxaOrig="720" w:dyaOrig="435" w14:anchorId="7584AFDE">
                <v:shape id="_x0000_i1057" type="#_x0000_t75" style="width:36pt;height:21.5pt" o:ole="" fillcolor="window">
                  <v:imagedata r:id="rId21" o:title=""/>
                </v:shape>
                <o:OLEObject Type="Embed" ProgID="Equation.3" ShapeID="_x0000_i1057" DrawAspect="Content" ObjectID="_1749664430" r:id="rId47"/>
              </w:object>
            </w:r>
          </w:p>
        </w:tc>
        <w:tc>
          <w:tcPr>
            <w:tcW w:w="1273" w:type="dxa"/>
            <w:tcBorders>
              <w:top w:val="single" w:sz="4" w:space="0" w:color="auto"/>
              <w:left w:val="single" w:sz="4" w:space="0" w:color="auto"/>
              <w:bottom w:val="single" w:sz="4" w:space="0" w:color="auto"/>
              <w:right w:val="single" w:sz="4" w:space="0" w:color="auto"/>
            </w:tcBorders>
            <w:hideMark/>
          </w:tcPr>
          <w:p w14:paraId="03A4C8A0"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1267" w:type="dxa"/>
            <w:tcBorders>
              <w:top w:val="single" w:sz="4" w:space="0" w:color="auto"/>
              <w:left w:val="single" w:sz="4" w:space="0" w:color="auto"/>
              <w:bottom w:val="single" w:sz="4" w:space="0" w:color="auto"/>
              <w:right w:val="single" w:sz="4" w:space="0" w:color="auto"/>
            </w:tcBorders>
            <w:hideMark/>
          </w:tcPr>
          <w:p w14:paraId="63B16136"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 xml:space="preserve">14 </w:t>
            </w:r>
          </w:p>
        </w:tc>
        <w:tc>
          <w:tcPr>
            <w:tcW w:w="1268" w:type="dxa"/>
            <w:tcBorders>
              <w:top w:val="single" w:sz="4" w:space="0" w:color="auto"/>
              <w:left w:val="single" w:sz="4" w:space="0" w:color="auto"/>
              <w:bottom w:val="single" w:sz="4" w:space="0" w:color="auto"/>
              <w:right w:val="single" w:sz="4" w:space="0" w:color="auto"/>
            </w:tcBorders>
            <w:hideMark/>
          </w:tcPr>
          <w:p w14:paraId="26EB5293" w14:textId="77777777" w:rsidR="00DE0D80" w:rsidRPr="00DD1D60" w:rsidRDefault="00DE0D80" w:rsidP="00D01F82">
            <w:pPr>
              <w:keepNext/>
              <w:keepLines/>
              <w:spacing w:after="0"/>
              <w:jc w:val="center"/>
              <w:rPr>
                <w:rFonts w:ascii="Arial" w:hAnsi="Arial" w:cs="Arial"/>
                <w:sz w:val="18"/>
                <w:lang w:val="fr-FR" w:eastAsia="zh-CN"/>
              </w:rPr>
            </w:pPr>
            <w:r w:rsidRPr="00DD1D60">
              <w:rPr>
                <w:rFonts w:ascii="Arial" w:hAnsi="Arial" w:cs="Arial"/>
                <w:sz w:val="18"/>
                <w:lang w:val="fr-FR" w:eastAsia="zh-CN"/>
              </w:rPr>
              <w:t>14</w:t>
            </w:r>
          </w:p>
        </w:tc>
        <w:tc>
          <w:tcPr>
            <w:tcW w:w="1268" w:type="dxa"/>
            <w:tcBorders>
              <w:top w:val="single" w:sz="4" w:space="0" w:color="auto"/>
              <w:left w:val="single" w:sz="4" w:space="0" w:color="auto"/>
              <w:bottom w:val="single" w:sz="4" w:space="0" w:color="auto"/>
              <w:right w:val="single" w:sz="4" w:space="0" w:color="auto"/>
            </w:tcBorders>
            <w:hideMark/>
          </w:tcPr>
          <w:p w14:paraId="2CCB91D8"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14</w:t>
            </w:r>
          </w:p>
        </w:tc>
      </w:tr>
      <w:tr w:rsidR="00DE0D80" w:rsidRPr="00DD1D60" w14:paraId="2A646C20"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512E8D9E" w14:textId="77777777" w:rsidR="00DE0D80" w:rsidRPr="00DD1D60" w:rsidRDefault="00DE0D80" w:rsidP="00D01F82">
            <w:pPr>
              <w:keepNext/>
              <w:keepLines/>
              <w:spacing w:after="0"/>
              <w:rPr>
                <w:rFonts w:ascii="Arial" w:hAnsi="Arial" w:cs="Arial"/>
                <w:sz w:val="18"/>
                <w:vertAlign w:val="subscript"/>
                <w:lang w:val="fr-FR"/>
              </w:rPr>
            </w:pPr>
            <w:r w:rsidRPr="00DD1D60">
              <w:rPr>
                <w:rFonts w:ascii="Arial" w:hAnsi="Arial" w:cs="Arial"/>
                <w:sz w:val="18"/>
                <w:lang w:val="fr-FR"/>
              </w:rPr>
              <w:t>Treselection</w:t>
            </w:r>
            <w:r w:rsidRPr="00DD1D60">
              <w:rPr>
                <w:rFonts w:ascii="Arial" w:hAnsi="Arial" w:cs="Arial"/>
                <w:sz w:val="18"/>
                <w:vertAlign w:val="subscript"/>
                <w:lang w:val="fr-FR"/>
              </w:rPr>
              <w:t>EUTRAN</w:t>
            </w:r>
          </w:p>
        </w:tc>
        <w:tc>
          <w:tcPr>
            <w:tcW w:w="1273" w:type="dxa"/>
            <w:tcBorders>
              <w:top w:val="single" w:sz="4" w:space="0" w:color="auto"/>
              <w:left w:val="single" w:sz="4" w:space="0" w:color="auto"/>
              <w:bottom w:val="single" w:sz="4" w:space="0" w:color="auto"/>
              <w:right w:val="single" w:sz="4" w:space="0" w:color="auto"/>
            </w:tcBorders>
            <w:hideMark/>
          </w:tcPr>
          <w:p w14:paraId="01FBCF14"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S</w:t>
            </w:r>
          </w:p>
        </w:tc>
        <w:tc>
          <w:tcPr>
            <w:tcW w:w="3803" w:type="dxa"/>
            <w:gridSpan w:val="3"/>
            <w:tcBorders>
              <w:top w:val="single" w:sz="4" w:space="0" w:color="auto"/>
              <w:left w:val="single" w:sz="4" w:space="0" w:color="auto"/>
              <w:bottom w:val="single" w:sz="4" w:space="0" w:color="auto"/>
              <w:right w:val="single" w:sz="4" w:space="0" w:color="auto"/>
            </w:tcBorders>
            <w:hideMark/>
          </w:tcPr>
          <w:p w14:paraId="3443DC3A"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0</w:t>
            </w:r>
          </w:p>
        </w:tc>
      </w:tr>
      <w:tr w:rsidR="00DE0D80" w:rsidRPr="00DD1D60" w14:paraId="0BDC2B0A"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6994C3F1"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sz w:val="18"/>
                <w:lang w:val="fr-FR"/>
              </w:rPr>
              <w:t>SnonintrasearchP</w:t>
            </w:r>
          </w:p>
        </w:tc>
        <w:tc>
          <w:tcPr>
            <w:tcW w:w="1273" w:type="dxa"/>
            <w:tcBorders>
              <w:top w:val="single" w:sz="4" w:space="0" w:color="auto"/>
              <w:left w:val="single" w:sz="4" w:space="0" w:color="auto"/>
              <w:bottom w:val="single" w:sz="4" w:space="0" w:color="auto"/>
              <w:right w:val="single" w:sz="4" w:space="0" w:color="auto"/>
            </w:tcBorders>
            <w:hideMark/>
          </w:tcPr>
          <w:p w14:paraId="0B2DD6DC"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78987562" w14:textId="77777777" w:rsidR="00DE0D80" w:rsidRPr="00DD1D60" w:rsidRDefault="00DE0D80" w:rsidP="00D01F82">
            <w:pPr>
              <w:keepNext/>
              <w:keepLines/>
              <w:spacing w:after="0"/>
              <w:jc w:val="center"/>
              <w:rPr>
                <w:rFonts w:ascii="Arial" w:hAnsi="Arial" w:cs="Arial"/>
                <w:sz w:val="18"/>
                <w:lang w:val="fr-FR"/>
              </w:rPr>
            </w:pPr>
            <w:r>
              <w:rPr>
                <w:rFonts w:ascii="Arial" w:hAnsi="Arial" w:cs="Arial"/>
                <w:sz w:val="18"/>
                <w:lang w:val="fr-FR"/>
              </w:rPr>
              <w:t>N/A</w:t>
            </w:r>
          </w:p>
        </w:tc>
      </w:tr>
      <w:tr w:rsidR="00DE0D80" w:rsidRPr="00DD1D60" w14:paraId="3FB2E1F2"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186BCA9E"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sz w:val="18"/>
                <w:lang w:val="fr-FR"/>
              </w:rPr>
              <w:t>Thresh</w:t>
            </w:r>
            <w:r w:rsidRPr="00DD1D60">
              <w:rPr>
                <w:rFonts w:ascii="Arial" w:hAnsi="Arial" w:cs="Arial"/>
                <w:sz w:val="18"/>
                <w:vertAlign w:val="subscript"/>
                <w:lang w:val="fr-FR"/>
              </w:rPr>
              <w:t>x, highP</w:t>
            </w:r>
          </w:p>
        </w:tc>
        <w:tc>
          <w:tcPr>
            <w:tcW w:w="1273" w:type="dxa"/>
            <w:tcBorders>
              <w:top w:val="single" w:sz="4" w:space="0" w:color="auto"/>
              <w:left w:val="single" w:sz="4" w:space="0" w:color="auto"/>
              <w:bottom w:val="single" w:sz="4" w:space="0" w:color="auto"/>
              <w:right w:val="single" w:sz="4" w:space="0" w:color="auto"/>
            </w:tcBorders>
            <w:hideMark/>
          </w:tcPr>
          <w:p w14:paraId="7A48DAC6"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57FDD3CA"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48</w:t>
            </w:r>
          </w:p>
        </w:tc>
      </w:tr>
      <w:tr w:rsidR="00DE0D80" w:rsidRPr="00DD1D60" w14:paraId="5F2058C3"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4C92DA87" w14:textId="77777777" w:rsidR="00DE0D80" w:rsidRPr="00DD1D60" w:rsidRDefault="00DE0D80" w:rsidP="00D01F82">
            <w:pPr>
              <w:keepNext/>
              <w:keepLines/>
              <w:spacing w:after="0"/>
              <w:rPr>
                <w:rFonts w:ascii="Arial" w:hAnsi="Arial" w:cs="Arial"/>
                <w:bCs/>
                <w:sz w:val="18"/>
                <w:lang w:val="fr-FR"/>
              </w:rPr>
            </w:pPr>
            <w:r w:rsidRPr="00DD1D60">
              <w:rPr>
                <w:rFonts w:ascii="Arial" w:hAnsi="Arial" w:cs="Arial"/>
                <w:sz w:val="18"/>
                <w:lang w:val="fr-FR"/>
              </w:rPr>
              <w:t>Thresh</w:t>
            </w:r>
            <w:r w:rsidRPr="00DD1D60">
              <w:rPr>
                <w:rFonts w:ascii="Arial" w:hAnsi="Arial" w:cs="Arial"/>
                <w:sz w:val="18"/>
                <w:vertAlign w:val="subscript"/>
                <w:lang w:val="fr-FR"/>
              </w:rPr>
              <w:t>serving, lowP</w:t>
            </w:r>
          </w:p>
        </w:tc>
        <w:tc>
          <w:tcPr>
            <w:tcW w:w="1273" w:type="dxa"/>
            <w:tcBorders>
              <w:top w:val="single" w:sz="4" w:space="0" w:color="auto"/>
              <w:left w:val="single" w:sz="4" w:space="0" w:color="auto"/>
              <w:bottom w:val="single" w:sz="4" w:space="0" w:color="auto"/>
              <w:right w:val="single" w:sz="4" w:space="0" w:color="auto"/>
            </w:tcBorders>
            <w:hideMark/>
          </w:tcPr>
          <w:p w14:paraId="38D6502D"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10CE8DBD"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44</w:t>
            </w:r>
          </w:p>
        </w:tc>
      </w:tr>
      <w:tr w:rsidR="00DE0D80" w:rsidRPr="00DD1D60" w14:paraId="5BD1876A"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76FA0727" w14:textId="77777777" w:rsidR="00DE0D80" w:rsidRPr="00DD1D60" w:rsidRDefault="00DE0D80" w:rsidP="00D01F82">
            <w:pPr>
              <w:keepNext/>
              <w:keepLines/>
              <w:spacing w:after="0"/>
              <w:rPr>
                <w:rFonts w:ascii="Arial" w:hAnsi="Arial" w:cs="Arial"/>
                <w:bCs/>
                <w:sz w:val="18"/>
                <w:lang w:val="fr-FR"/>
              </w:rPr>
            </w:pPr>
            <w:r w:rsidRPr="00DD1D60">
              <w:rPr>
                <w:rFonts w:ascii="Arial" w:hAnsi="Arial" w:cs="Arial"/>
                <w:sz w:val="18"/>
                <w:lang w:val="fr-FR"/>
              </w:rPr>
              <w:t>Thresh</w:t>
            </w:r>
            <w:r w:rsidRPr="00DD1D60">
              <w:rPr>
                <w:rFonts w:ascii="Arial" w:hAnsi="Arial" w:cs="Arial"/>
                <w:sz w:val="18"/>
                <w:vertAlign w:val="subscript"/>
                <w:lang w:val="fr-FR"/>
              </w:rPr>
              <w:t xml:space="preserve">x, lowP  </w:t>
            </w:r>
          </w:p>
        </w:tc>
        <w:tc>
          <w:tcPr>
            <w:tcW w:w="1273" w:type="dxa"/>
            <w:tcBorders>
              <w:top w:val="single" w:sz="4" w:space="0" w:color="auto"/>
              <w:left w:val="single" w:sz="4" w:space="0" w:color="auto"/>
              <w:bottom w:val="single" w:sz="4" w:space="0" w:color="auto"/>
              <w:right w:val="single" w:sz="4" w:space="0" w:color="auto"/>
            </w:tcBorders>
            <w:hideMark/>
          </w:tcPr>
          <w:p w14:paraId="70F16CF5"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dB</w:t>
            </w:r>
          </w:p>
        </w:tc>
        <w:tc>
          <w:tcPr>
            <w:tcW w:w="3803" w:type="dxa"/>
            <w:gridSpan w:val="3"/>
            <w:tcBorders>
              <w:top w:val="single" w:sz="4" w:space="0" w:color="auto"/>
              <w:left w:val="single" w:sz="4" w:space="0" w:color="auto"/>
              <w:bottom w:val="single" w:sz="4" w:space="0" w:color="auto"/>
              <w:right w:val="single" w:sz="4" w:space="0" w:color="auto"/>
            </w:tcBorders>
            <w:hideMark/>
          </w:tcPr>
          <w:p w14:paraId="78EDF4B4"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v4.2.0"/>
                <w:sz w:val="18"/>
                <w:lang w:val="fr-FR"/>
              </w:rPr>
              <w:t>50</w:t>
            </w:r>
          </w:p>
        </w:tc>
      </w:tr>
      <w:tr w:rsidR="00DE0D80" w:rsidRPr="00DD1D60" w14:paraId="05316AC7"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1044C840" w14:textId="77777777" w:rsidR="00DE0D80" w:rsidRPr="00DD1D60" w:rsidRDefault="00DE0D80" w:rsidP="00D01F82">
            <w:pPr>
              <w:keepNext/>
              <w:keepLines/>
              <w:spacing w:after="0"/>
              <w:rPr>
                <w:rFonts w:ascii="Arial" w:hAnsi="Arial" w:cs="Arial"/>
                <w:sz w:val="18"/>
                <w:lang w:val="fr-FR"/>
              </w:rPr>
            </w:pPr>
            <w:r w:rsidRPr="00DD1D60">
              <w:rPr>
                <w:rFonts w:ascii="Arial" w:hAnsi="Arial" w:cs="Arial"/>
                <w:sz w:val="18"/>
                <w:lang w:val="fr-FR"/>
              </w:rPr>
              <w:t>beamMeasConfigIdle</w:t>
            </w:r>
          </w:p>
        </w:tc>
        <w:tc>
          <w:tcPr>
            <w:tcW w:w="1273" w:type="dxa"/>
            <w:tcBorders>
              <w:top w:val="single" w:sz="4" w:space="0" w:color="auto"/>
              <w:left w:val="single" w:sz="4" w:space="0" w:color="auto"/>
              <w:bottom w:val="single" w:sz="4" w:space="0" w:color="auto"/>
              <w:right w:val="single" w:sz="4" w:space="0" w:color="auto"/>
            </w:tcBorders>
          </w:tcPr>
          <w:p w14:paraId="39C2F174" w14:textId="77777777" w:rsidR="00DE0D80" w:rsidRPr="00DD1D60" w:rsidRDefault="00DE0D80" w:rsidP="00D01F82">
            <w:pPr>
              <w:keepNext/>
              <w:keepLines/>
              <w:spacing w:after="0"/>
              <w:jc w:val="center"/>
              <w:rPr>
                <w:rFonts w:ascii="Arial" w:hAnsi="Arial" w:cs="v4.2.0"/>
                <w:sz w:val="18"/>
                <w:lang w:val="fr-FR"/>
              </w:rPr>
            </w:pPr>
          </w:p>
        </w:tc>
        <w:tc>
          <w:tcPr>
            <w:tcW w:w="3803" w:type="dxa"/>
            <w:gridSpan w:val="3"/>
            <w:tcBorders>
              <w:top w:val="single" w:sz="4" w:space="0" w:color="auto"/>
              <w:left w:val="single" w:sz="4" w:space="0" w:color="auto"/>
              <w:bottom w:val="single" w:sz="4" w:space="0" w:color="auto"/>
              <w:right w:val="single" w:sz="4" w:space="0" w:color="auto"/>
            </w:tcBorders>
            <w:hideMark/>
          </w:tcPr>
          <w:p w14:paraId="06B5BD72" w14:textId="77777777" w:rsidR="00DE0D80" w:rsidRPr="00DD1D60" w:rsidRDefault="00DE0D80" w:rsidP="00D01F82">
            <w:pPr>
              <w:keepNext/>
              <w:keepLines/>
              <w:spacing w:after="0"/>
              <w:jc w:val="center"/>
              <w:rPr>
                <w:rFonts w:ascii="Arial" w:hAnsi="Arial" w:cs="v4.2.0"/>
                <w:sz w:val="18"/>
                <w:lang w:val="fr-FR"/>
              </w:rPr>
            </w:pPr>
            <w:r>
              <w:rPr>
                <w:rFonts w:ascii="Arial" w:hAnsi="Arial" w:cs="Arial"/>
                <w:sz w:val="18"/>
                <w:lang w:val="fr-FR" w:eastAsia="zh-CN"/>
              </w:rPr>
              <w:t>False</w:t>
            </w:r>
          </w:p>
        </w:tc>
      </w:tr>
      <w:tr w:rsidR="00DE0D80" w:rsidRPr="00DD1D60" w14:paraId="5B5519DC" w14:textId="77777777" w:rsidTr="00D01F82">
        <w:trPr>
          <w:cantSplit/>
          <w:jc w:val="center"/>
        </w:trPr>
        <w:tc>
          <w:tcPr>
            <w:tcW w:w="4022" w:type="dxa"/>
            <w:tcBorders>
              <w:top w:val="single" w:sz="4" w:space="0" w:color="auto"/>
              <w:left w:val="single" w:sz="4" w:space="0" w:color="auto"/>
              <w:bottom w:val="single" w:sz="4" w:space="0" w:color="auto"/>
              <w:right w:val="single" w:sz="4" w:space="0" w:color="auto"/>
            </w:tcBorders>
            <w:hideMark/>
          </w:tcPr>
          <w:p w14:paraId="53D9F5C9" w14:textId="77777777" w:rsidR="00DE0D80" w:rsidRPr="00DD1D60" w:rsidRDefault="00DE0D80" w:rsidP="00D01F82">
            <w:pPr>
              <w:keepNext/>
              <w:keepLines/>
              <w:spacing w:after="0"/>
              <w:rPr>
                <w:rFonts w:ascii="Arial" w:hAnsi="Arial"/>
                <w:sz w:val="18"/>
                <w:lang w:val="fr-FR"/>
              </w:rPr>
            </w:pPr>
            <w:r w:rsidRPr="00DD1D60">
              <w:rPr>
                <w:rFonts w:ascii="Arial" w:hAnsi="Arial" w:cs="Arial"/>
                <w:sz w:val="18"/>
                <w:lang w:val="fr-FR"/>
              </w:rPr>
              <w:t>Propagation Condition</w:t>
            </w:r>
          </w:p>
        </w:tc>
        <w:tc>
          <w:tcPr>
            <w:tcW w:w="1273" w:type="dxa"/>
            <w:tcBorders>
              <w:top w:val="single" w:sz="4" w:space="0" w:color="auto"/>
              <w:left w:val="single" w:sz="4" w:space="0" w:color="auto"/>
              <w:bottom w:val="single" w:sz="4" w:space="0" w:color="auto"/>
              <w:right w:val="single" w:sz="4" w:space="0" w:color="auto"/>
            </w:tcBorders>
          </w:tcPr>
          <w:p w14:paraId="6BB70146" w14:textId="77777777" w:rsidR="00DE0D80" w:rsidRPr="00DD1D60" w:rsidRDefault="00DE0D80" w:rsidP="00D01F82">
            <w:pPr>
              <w:keepNext/>
              <w:keepLines/>
              <w:spacing w:after="0"/>
              <w:jc w:val="center"/>
              <w:rPr>
                <w:rFonts w:ascii="Arial" w:hAnsi="Arial" w:cs="Arial"/>
                <w:sz w:val="18"/>
                <w:lang w:val="fr-FR"/>
              </w:rPr>
            </w:pPr>
          </w:p>
        </w:tc>
        <w:tc>
          <w:tcPr>
            <w:tcW w:w="3803" w:type="dxa"/>
            <w:gridSpan w:val="3"/>
            <w:tcBorders>
              <w:top w:val="single" w:sz="4" w:space="0" w:color="auto"/>
              <w:left w:val="single" w:sz="4" w:space="0" w:color="auto"/>
              <w:bottom w:val="single" w:sz="4" w:space="0" w:color="auto"/>
              <w:right w:val="single" w:sz="4" w:space="0" w:color="auto"/>
            </w:tcBorders>
            <w:hideMark/>
          </w:tcPr>
          <w:p w14:paraId="66B8D1CA" w14:textId="77777777" w:rsidR="00DE0D80" w:rsidRPr="00DD1D60" w:rsidRDefault="00DE0D80" w:rsidP="00D01F82">
            <w:pPr>
              <w:keepNext/>
              <w:keepLines/>
              <w:spacing w:after="0"/>
              <w:jc w:val="center"/>
              <w:rPr>
                <w:rFonts w:ascii="Arial" w:hAnsi="Arial" w:cs="Arial"/>
                <w:sz w:val="18"/>
                <w:lang w:val="fr-FR"/>
              </w:rPr>
            </w:pPr>
            <w:r w:rsidRPr="00DD1D60">
              <w:rPr>
                <w:rFonts w:ascii="Arial" w:hAnsi="Arial" w:cs="Arial"/>
                <w:sz w:val="18"/>
                <w:lang w:val="fr-FR"/>
              </w:rPr>
              <w:t>AWGN</w:t>
            </w:r>
          </w:p>
        </w:tc>
      </w:tr>
      <w:tr w:rsidR="00DE0D80" w:rsidRPr="00DD1D60" w14:paraId="1AAA3557" w14:textId="77777777" w:rsidTr="00D01F82">
        <w:trPr>
          <w:cantSplit/>
          <w:jc w:val="center"/>
        </w:trPr>
        <w:tc>
          <w:tcPr>
            <w:tcW w:w="9098" w:type="dxa"/>
            <w:gridSpan w:val="5"/>
            <w:tcBorders>
              <w:top w:val="single" w:sz="4" w:space="0" w:color="auto"/>
              <w:left w:val="single" w:sz="4" w:space="0" w:color="auto"/>
              <w:bottom w:val="single" w:sz="4" w:space="0" w:color="auto"/>
              <w:right w:val="single" w:sz="4" w:space="0" w:color="auto"/>
            </w:tcBorders>
            <w:hideMark/>
          </w:tcPr>
          <w:p w14:paraId="6ACDE0D7" w14:textId="77777777" w:rsidR="00DE0D80" w:rsidRPr="00DD1D60" w:rsidRDefault="00DE0D80" w:rsidP="00D01F82">
            <w:pPr>
              <w:keepNext/>
              <w:keepLines/>
              <w:spacing w:after="0"/>
              <w:ind w:left="851" w:hanging="851"/>
              <w:rPr>
                <w:rFonts w:ascii="Arial" w:hAnsi="Arial" w:cs="Arial"/>
                <w:sz w:val="18"/>
                <w:lang w:val="fr-FR"/>
              </w:rPr>
            </w:pPr>
            <w:r w:rsidRPr="00DD1D60">
              <w:rPr>
                <w:rFonts w:ascii="Arial" w:hAnsi="Arial" w:cs="Arial"/>
                <w:sz w:val="18"/>
                <w:lang w:val="fr-FR"/>
              </w:rPr>
              <w:t>Note 1:</w:t>
            </w:r>
            <w:r w:rsidRPr="00DD1D60">
              <w:rPr>
                <w:rFonts w:ascii="Arial" w:hAnsi="Arial" w:cs="Arial"/>
                <w:sz w:val="18"/>
                <w:lang w:val="fr-FR"/>
              </w:rPr>
              <w:tab/>
              <w:t>OCNG shall be used such that both cells are fully allocated and a constant total transmitted power spectral density is achieved for all OFDM symbols.</w:t>
            </w:r>
          </w:p>
          <w:p w14:paraId="773782BA" w14:textId="77777777" w:rsidR="00DE0D80" w:rsidRPr="00DD1D60" w:rsidRDefault="00DE0D80" w:rsidP="00D01F82">
            <w:pPr>
              <w:keepNext/>
              <w:keepLines/>
              <w:spacing w:after="0"/>
              <w:ind w:left="851" w:hanging="851"/>
              <w:rPr>
                <w:rFonts w:ascii="Arial" w:hAnsi="Arial" w:cs="Arial"/>
                <w:sz w:val="18"/>
                <w:lang w:val="fr-FR"/>
              </w:rPr>
            </w:pPr>
            <w:r w:rsidRPr="00DD1D60">
              <w:rPr>
                <w:rFonts w:ascii="Arial" w:hAnsi="Arial" w:cs="Arial"/>
                <w:sz w:val="18"/>
                <w:lang w:val="fr-FR"/>
              </w:rPr>
              <w:t>Note 2:</w:t>
            </w:r>
            <w:r w:rsidRPr="00DD1D60">
              <w:rPr>
                <w:rFonts w:ascii="Arial" w:hAnsi="Arial" w:cs="Arial"/>
                <w:sz w:val="18"/>
                <w:lang w:val="fr-FR"/>
              </w:rPr>
              <w:tab/>
              <w:t xml:space="preserve">Interference from other cells and noise sources not specified in the test is assumed to be constant over subcarriers and time and shall be modelled as AWGN of appropriate power for </w:t>
            </w:r>
            <w:r w:rsidRPr="00DD1D60">
              <w:rPr>
                <w:rFonts w:ascii="Arial" w:eastAsia="SimSun" w:hAnsi="Arial" w:cs="v4.2.0"/>
                <w:position w:val="-12"/>
                <w:sz w:val="18"/>
                <w:lang w:val="fr-FR"/>
              </w:rPr>
              <w:object w:dxaOrig="435" w:dyaOrig="435" w14:anchorId="7E5BC8DD">
                <v:shape id="_x0000_i1058" type="#_x0000_t75" style="width:21.5pt;height:21.5pt" o:ole="" fillcolor="window">
                  <v:imagedata r:id="rId13" o:title=""/>
                </v:shape>
                <o:OLEObject Type="Embed" ProgID="Equation.3" ShapeID="_x0000_i1058" DrawAspect="Content" ObjectID="_1749664431" r:id="rId48"/>
              </w:object>
            </w:r>
            <w:r w:rsidRPr="00DD1D60">
              <w:rPr>
                <w:rFonts w:ascii="Arial" w:hAnsi="Arial" w:cs="Arial"/>
                <w:sz w:val="18"/>
                <w:lang w:val="fr-FR"/>
              </w:rPr>
              <w:t xml:space="preserve"> to be fulfilled.</w:t>
            </w:r>
          </w:p>
          <w:p w14:paraId="279F05B2" w14:textId="77777777" w:rsidR="00DE0D80" w:rsidRPr="00DD1D60" w:rsidRDefault="00DE0D80" w:rsidP="00D01F82">
            <w:pPr>
              <w:keepNext/>
              <w:keepLines/>
              <w:spacing w:after="0"/>
              <w:ind w:left="851" w:hanging="851"/>
              <w:rPr>
                <w:rFonts w:ascii="Arial" w:hAnsi="Arial" w:cs="Arial"/>
                <w:sz w:val="18"/>
                <w:lang w:val="fr-FR"/>
              </w:rPr>
            </w:pPr>
            <w:r w:rsidRPr="00DD1D60">
              <w:rPr>
                <w:rFonts w:ascii="Arial" w:hAnsi="Arial" w:cs="Arial"/>
                <w:sz w:val="18"/>
                <w:lang w:val="fr-FR"/>
              </w:rPr>
              <w:t>Note 3:</w:t>
            </w:r>
            <w:r w:rsidRPr="00DD1D60">
              <w:rPr>
                <w:rFonts w:ascii="Arial" w:hAnsi="Arial" w:cs="Arial"/>
                <w:sz w:val="18"/>
                <w:lang w:val="fr-FR"/>
              </w:rPr>
              <w:tab/>
              <w:t>RSRP levels have been derived from other parameters for information purposes. They are not settable parameters themselves.</w:t>
            </w:r>
          </w:p>
        </w:tc>
      </w:tr>
    </w:tbl>
    <w:p w14:paraId="0F44BDEB" w14:textId="77777777" w:rsidR="00DE0D80" w:rsidRDefault="00DE0D80" w:rsidP="00DE0D80">
      <w:pPr>
        <w:rPr>
          <w:rFonts w:eastAsia="SimSun"/>
          <w:snapToGrid w:val="0"/>
          <w:lang w:eastAsia="zh-CN"/>
        </w:rPr>
      </w:pPr>
    </w:p>
    <w:p w14:paraId="68FFE004" w14:textId="41059C2A" w:rsidR="00DE0D80" w:rsidRPr="00DD1D60" w:rsidRDefault="00DE0D80" w:rsidP="00DE0D80">
      <w:pPr>
        <w:pStyle w:val="Heading5"/>
        <w:rPr>
          <w:rFonts w:eastAsia="SimSun"/>
          <w:snapToGrid w:val="0"/>
          <w:lang w:eastAsia="zh-CN"/>
        </w:rPr>
      </w:pPr>
      <w:r>
        <w:rPr>
          <w:rFonts w:eastAsia="SimSun"/>
          <w:snapToGrid w:val="0"/>
          <w:lang w:eastAsia="zh-CN"/>
        </w:rPr>
        <w:lastRenderedPageBreak/>
        <w:t>A.8.2.2.2</w:t>
      </w:r>
      <w:r w:rsidRPr="00DD1D60">
        <w:rPr>
          <w:rFonts w:eastAsia="SimSun"/>
          <w:snapToGrid w:val="0"/>
          <w:lang w:eastAsia="zh-CN"/>
        </w:rPr>
        <w:t>.2</w:t>
      </w:r>
      <w:r w:rsidRPr="00DD1D60">
        <w:rPr>
          <w:rFonts w:eastAsia="SimSun"/>
          <w:snapToGrid w:val="0"/>
          <w:lang w:eastAsia="zh-CN"/>
        </w:rPr>
        <w:tab/>
        <w:t>Test Requirements</w:t>
      </w:r>
    </w:p>
    <w:p w14:paraId="3B41DCA9" w14:textId="77777777" w:rsidR="00DE0D80" w:rsidRPr="00DD1D60" w:rsidRDefault="00DE0D80" w:rsidP="00DE0D80">
      <w:pPr>
        <w:rPr>
          <w:rFonts w:eastAsia="SimSun"/>
        </w:rPr>
      </w:pPr>
      <w:r w:rsidRPr="00DD1D60">
        <w:rPr>
          <w:rFonts w:eastAsia="SimSun"/>
        </w:rPr>
        <w:t xml:space="preserve">At the beginning of the time-period T2 the connection is released, and UE enters idle mode. During the time period T2 the UE is in Idle mode and Cell 2 is active. The UE shall not perform reselection. The UE shall perform Idle Mode </w:t>
      </w:r>
      <w:r>
        <w:rPr>
          <w:rFonts w:eastAsia="SimSun"/>
        </w:rPr>
        <w:t>DC</w:t>
      </w:r>
      <w:r w:rsidRPr="00DD1D60">
        <w:rPr>
          <w:rFonts w:eastAsia="SimSun"/>
        </w:rPr>
        <w:t xml:space="preserve"> measurement according to </w:t>
      </w:r>
      <w:r>
        <w:rPr>
          <w:rFonts w:eastAsia="SimSun"/>
        </w:rPr>
        <w:t>clause 4.9.2.4 in TS 36.133 [15]</w:t>
      </w:r>
      <w:r w:rsidRPr="00DD1D60">
        <w:rPr>
          <w:rFonts w:eastAsia="SimSun"/>
        </w:rPr>
        <w:t>.</w:t>
      </w:r>
      <w:r w:rsidRPr="00DD1D60">
        <w:rPr>
          <w:rFonts w:eastAsia="SimSun"/>
          <w:lang w:eastAsia="zh-CN"/>
        </w:rPr>
        <w:t xml:space="preserve"> </w:t>
      </w:r>
      <w:r w:rsidRPr="00DD1D60">
        <w:rPr>
          <w:rFonts w:eastAsia="SimSun"/>
        </w:rPr>
        <w:t xml:space="preserve">UE shall be able to detect, acqure the SSB index and measure the SS-RSRP </w:t>
      </w:r>
      <w:r>
        <w:rPr>
          <w:rFonts w:eastAsia="SimSun"/>
        </w:rPr>
        <w:t xml:space="preserve">and SS-RSRQ </w:t>
      </w:r>
      <w:r w:rsidRPr="00DD1D60">
        <w:rPr>
          <w:rFonts w:eastAsia="SimSun"/>
        </w:rPr>
        <w:t xml:space="preserve">from Cell 2 for Idle mode DC measurement during T2. </w:t>
      </w:r>
    </w:p>
    <w:p w14:paraId="68BB05C0" w14:textId="77777777" w:rsidR="00DE0D80" w:rsidRPr="00DD1D60" w:rsidRDefault="00DE0D80" w:rsidP="00DE0D80">
      <w:pPr>
        <w:pStyle w:val="NO"/>
      </w:pPr>
      <w:r w:rsidRPr="00DD1D60">
        <w:t>NOTE:</w:t>
      </w:r>
      <w:r w:rsidRPr="00DD1D60">
        <w:tab/>
        <w:t>The Idle mode DC measurement period for the test setup can be expressed as: T</w:t>
      </w:r>
      <w:r>
        <w:rPr>
          <w:vertAlign w:val="subscript"/>
        </w:rPr>
        <w:t>detect</w:t>
      </w:r>
      <w:r w:rsidRPr="00DD1D60">
        <w:rPr>
          <w:vertAlign w:val="subscript"/>
          <w:lang w:eastAsia="zh-CN"/>
        </w:rPr>
        <w:t>, NR</w:t>
      </w:r>
      <w:r w:rsidRPr="00DD1D60">
        <w:t xml:space="preserve">. </w:t>
      </w:r>
    </w:p>
    <w:p w14:paraId="69D88617" w14:textId="77777777" w:rsidR="00DE0D80" w:rsidRPr="00DD1D60" w:rsidRDefault="00DE0D80" w:rsidP="00DE0D80">
      <w:pPr>
        <w:rPr>
          <w:rFonts w:eastAsia="SimSun"/>
        </w:rPr>
      </w:pPr>
      <w:r w:rsidRPr="00DD1D60">
        <w:rPr>
          <w:rFonts w:eastAsia="SimSun"/>
        </w:rPr>
        <w:t>Where:</w:t>
      </w:r>
    </w:p>
    <w:p w14:paraId="329D1D69" w14:textId="77777777" w:rsidR="00DE0D80" w:rsidRPr="00DD1D60" w:rsidRDefault="00DE0D80" w:rsidP="00DE0D80">
      <w:pPr>
        <w:pStyle w:val="B10"/>
        <w:rPr>
          <w:rFonts w:eastAsia="SimSun"/>
        </w:rPr>
      </w:pPr>
      <w:r w:rsidRPr="00DD1D60">
        <w:rPr>
          <w:rFonts w:eastAsia="SimSun" w:cs="v4.2.0"/>
        </w:rPr>
        <w:t>T</w:t>
      </w:r>
      <w:r>
        <w:rPr>
          <w:rFonts w:eastAsia="SimSun" w:cs="v4.2.0"/>
          <w:vertAlign w:val="subscript"/>
        </w:rPr>
        <w:t>detect</w:t>
      </w:r>
      <w:r w:rsidRPr="00DD1D60">
        <w:rPr>
          <w:rFonts w:eastAsia="SimSun" w:cs="v4.2.0"/>
          <w:vertAlign w:val="subscript"/>
          <w:lang w:eastAsia="zh-CN"/>
        </w:rPr>
        <w:t>, NR</w:t>
      </w:r>
      <w:r w:rsidRPr="00DD1D60">
        <w:rPr>
          <w:rFonts w:eastAsia="SimSun"/>
        </w:rPr>
        <w:tab/>
        <w:t xml:space="preserve">See Table 4.2.2.5.6-1 in clause 4.2.2.5.6 in </w:t>
      </w:r>
      <w:r w:rsidRPr="00DD1D60">
        <w:rPr>
          <w:rFonts w:eastAsia="SimSun"/>
          <w:lang w:eastAsia="zh-CN"/>
        </w:rPr>
        <w:t>TS 36.133 </w:t>
      </w:r>
      <w:r w:rsidRPr="00DD1D60">
        <w:rPr>
          <w:rFonts w:eastAsia="SimSun"/>
        </w:rPr>
        <w:t>[15]</w:t>
      </w:r>
    </w:p>
    <w:p w14:paraId="507E250D" w14:textId="77777777" w:rsidR="00DE0D80" w:rsidRPr="00DD1D60" w:rsidRDefault="00DE0D80" w:rsidP="00DE0D80">
      <w:pPr>
        <w:rPr>
          <w:rFonts w:eastAsia="SimSun"/>
        </w:rPr>
      </w:pPr>
      <w:r w:rsidRPr="00DD1D60">
        <w:rPr>
          <w:rFonts w:eastAsia="SimSun"/>
        </w:rPr>
        <w:t xml:space="preserve">This gives a total of </w:t>
      </w:r>
      <w:r>
        <w:rPr>
          <w:rFonts w:eastAsia="SimSun"/>
        </w:rPr>
        <w:t>128</w:t>
      </w:r>
      <w:r w:rsidRPr="00DD1D60">
        <w:rPr>
          <w:rFonts w:eastAsia="SimSun"/>
        </w:rPr>
        <w:t xml:space="preserve"> s, allow </w:t>
      </w:r>
      <w:r>
        <w:rPr>
          <w:rFonts w:eastAsia="SimSun"/>
        </w:rPr>
        <w:t>128</w:t>
      </w:r>
      <w:r w:rsidRPr="00DD1D60">
        <w:rPr>
          <w:rFonts w:eastAsia="SimSun"/>
        </w:rPr>
        <w:t xml:space="preserve"> s for </w:t>
      </w:r>
      <w:r w:rsidRPr="00DD1D60">
        <w:rPr>
          <w:rFonts w:eastAsia="SimSun" w:cs="v4.2.0"/>
        </w:rPr>
        <w:t>the T2</w:t>
      </w:r>
      <w:r w:rsidRPr="00DD1D60">
        <w:rPr>
          <w:rFonts w:eastAsia="SimSun"/>
        </w:rPr>
        <w:t>.</w:t>
      </w:r>
    </w:p>
    <w:p w14:paraId="126050BF" w14:textId="77777777" w:rsidR="00DE0D80" w:rsidRPr="00DD1D60" w:rsidRDefault="00DE0D80" w:rsidP="00DE0D80">
      <w:pPr>
        <w:rPr>
          <w:rFonts w:eastAsia="SimSun"/>
        </w:rPr>
      </w:pPr>
      <w:r w:rsidRPr="00DD1D60">
        <w:rPr>
          <w:rFonts w:eastAsia="SimSun"/>
        </w:rPr>
        <w:t>At the start of T3 the UE is paged for connection setup. During the connection setup the UE is requested to transmit early measurement report. The UE shall send early measurement report to the PCell.</w:t>
      </w:r>
    </w:p>
    <w:p w14:paraId="14066DE1" w14:textId="77777777" w:rsidR="00DE0D80" w:rsidRPr="00DD1D60" w:rsidRDefault="00DE0D80" w:rsidP="00DE0D80">
      <w:pPr>
        <w:rPr>
          <w:rFonts w:eastAsia="SimSun"/>
        </w:rPr>
      </w:pPr>
      <w:r w:rsidRPr="00DD1D60">
        <w:rPr>
          <w:rFonts w:eastAsia="SimSun"/>
        </w:rPr>
        <w:t xml:space="preserve">After receiving the requested early measurement report, the test equipment verifies the accuracy of measurement reported for serving Cell 1 and Cell 2 meets the requirements in Section 9.1.2B in </w:t>
      </w:r>
      <w:r w:rsidRPr="00DD1D60">
        <w:rPr>
          <w:rFonts w:eastAsia="SimSun"/>
          <w:lang w:eastAsia="zh-CN"/>
        </w:rPr>
        <w:t>TS 36.133 </w:t>
      </w:r>
      <w:r w:rsidRPr="00DD1D60">
        <w:rPr>
          <w:rFonts w:eastAsia="SimSun"/>
        </w:rPr>
        <w:t>[15] and Section 9.1.3B, respectively and test ends.</w:t>
      </w:r>
    </w:p>
    <w:p w14:paraId="55B216F2" w14:textId="77777777" w:rsidR="00DE0D80" w:rsidRPr="00DD1D60" w:rsidRDefault="00DE0D80" w:rsidP="00DE0D80">
      <w:pPr>
        <w:rPr>
          <w:rFonts w:eastAsia="SimSun"/>
          <w:noProof/>
          <w:lang w:eastAsia="zh-CN"/>
        </w:rPr>
      </w:pPr>
      <w:r w:rsidRPr="00DD1D60">
        <w:rPr>
          <w:rFonts w:eastAsia="SimSun"/>
        </w:rPr>
        <w:t>The rate of correct events observed during repeated tests shall be at least 90%.</w:t>
      </w:r>
    </w:p>
    <w:p w14:paraId="2C272353" w14:textId="77777777" w:rsidR="00DE0D80" w:rsidRPr="004832F3" w:rsidRDefault="00DE0D80" w:rsidP="00DE0D80">
      <w:pPr>
        <w:rPr>
          <w:rFonts w:eastAsia="SimSun"/>
          <w:noProof/>
          <w:highlight w:val="yellow"/>
          <w:lang w:eastAsia="zh-CN"/>
        </w:rPr>
      </w:pPr>
    </w:p>
    <w:p w14:paraId="64354BF7" w14:textId="1D6C0BE8" w:rsidR="00256CB5" w:rsidRPr="001C0E1B" w:rsidRDefault="00256CB5" w:rsidP="00E178CF">
      <w:pPr>
        <w:pStyle w:val="Heading2"/>
      </w:pPr>
      <w:r w:rsidRPr="001C0E1B">
        <w:t>A.</w:t>
      </w:r>
      <w:r w:rsidR="002C7C40" w:rsidRPr="001C0E1B">
        <w:t>8.3</w:t>
      </w:r>
      <w:r w:rsidRPr="001C0E1B">
        <w:tab/>
        <w:t>RRC_CONNECTED state mobility</w:t>
      </w:r>
    </w:p>
    <w:p w14:paraId="6BB036DE" w14:textId="77777777" w:rsidR="00256CB5" w:rsidRPr="001C0E1B" w:rsidRDefault="00256CB5" w:rsidP="00256CB5">
      <w:pPr>
        <w:pStyle w:val="Heading3"/>
      </w:pPr>
      <w:r w:rsidRPr="001C0E1B">
        <w:t>A.8.3.1</w:t>
      </w:r>
      <w:r w:rsidRPr="001C0E1B">
        <w:tab/>
      </w:r>
      <w:r w:rsidRPr="001C0E1B">
        <w:rPr>
          <w:lang w:eastAsia="zh-CN"/>
        </w:rPr>
        <w:t>Handover</w:t>
      </w:r>
    </w:p>
    <w:p w14:paraId="6235D151" w14:textId="77777777" w:rsidR="00256CB5" w:rsidRPr="000571CF" w:rsidRDefault="00256CB5" w:rsidP="00256CB5">
      <w:pPr>
        <w:pStyle w:val="Heading4"/>
        <w:rPr>
          <w:lang w:val="sv-FI"/>
        </w:rPr>
      </w:pPr>
      <w:r w:rsidRPr="000571CF">
        <w:rPr>
          <w:rFonts w:cs="v4.2.0"/>
          <w:lang w:val="sv-FI"/>
        </w:rPr>
        <w:t>A.8.3.1.1</w:t>
      </w:r>
      <w:r w:rsidRPr="000571CF">
        <w:rPr>
          <w:rFonts w:cs="v4.2.0"/>
          <w:lang w:val="sv-FI"/>
        </w:rPr>
        <w:tab/>
      </w:r>
      <w:r w:rsidRPr="000571CF">
        <w:rPr>
          <w:lang w:val="sv-FI"/>
        </w:rPr>
        <w:t xml:space="preserve">E-UTRAN - </w:t>
      </w:r>
      <w:r w:rsidRPr="000571CF">
        <w:rPr>
          <w:rFonts w:cs="v4.2.0"/>
          <w:lang w:val="sv-FI"/>
        </w:rPr>
        <w:t xml:space="preserve">NR </w:t>
      </w:r>
      <w:r w:rsidRPr="000571CF">
        <w:rPr>
          <w:lang w:val="sv-FI"/>
        </w:rPr>
        <w:t>handover in FR1</w:t>
      </w:r>
    </w:p>
    <w:p w14:paraId="45ABF534" w14:textId="77777777" w:rsidR="00256CB5" w:rsidRPr="001C0E1B" w:rsidRDefault="00256CB5" w:rsidP="00256CB5">
      <w:pPr>
        <w:pStyle w:val="Heading5"/>
        <w:rPr>
          <w:snapToGrid w:val="0"/>
        </w:rPr>
      </w:pPr>
      <w:r w:rsidRPr="001C0E1B">
        <w:rPr>
          <w:snapToGrid w:val="0"/>
        </w:rPr>
        <w:t>A.8.3.1.1.1</w:t>
      </w:r>
      <w:r w:rsidRPr="001C0E1B">
        <w:rPr>
          <w:snapToGrid w:val="0"/>
        </w:rPr>
        <w:tab/>
        <w:t>Test Purpose and Environment</w:t>
      </w:r>
    </w:p>
    <w:p w14:paraId="70EAB17E" w14:textId="77777777" w:rsidR="00256CB5" w:rsidRPr="001C0E1B" w:rsidRDefault="00256CB5" w:rsidP="00583DF2">
      <w:r w:rsidRPr="001C0E1B">
        <w:t>This test shall verify the E-UTRAN to NR FR1 handover requirements as specified in clause 6.1.2.1 specified in clause 5.3.4 in TS 36.133 [15].</w:t>
      </w:r>
    </w:p>
    <w:p w14:paraId="76A8144C" w14:textId="77777777" w:rsidR="00256CB5" w:rsidRPr="001C0E1B" w:rsidRDefault="00256CB5" w:rsidP="00583DF2">
      <w:r w:rsidRPr="001C0E1B">
        <w:t xml:space="preserve">The test comprises of one E-UTRA carrier and one NR carrier. There are two cells and one cell on each carrier. Cell 1 is the E-UTRAN and Cell 2 is an inter-RAT NR neighbour cell. The test consists of three successive time periods, with time durations of T1, T2 and T3 respectively. At the start of time duration T1, the UE does not have any timing information of Cell 2. Starting T2, Cell 2 becomes detectable and the UE is expected to detect and send a measurement report. Gap pattern configuration with id #0 as specified in Table </w:t>
      </w:r>
      <w:r w:rsidRPr="001C0E1B">
        <w:rPr>
          <w:rFonts w:cs="Arial"/>
        </w:rPr>
        <w:t>8.1.2.1-1</w:t>
      </w:r>
      <w:r w:rsidRPr="001C0E1B">
        <w:t xml:space="preserve"> of TS 36.133 [15] is configured before T2 begins to enable inter-RAT frequency monitoring.</w:t>
      </w:r>
    </w:p>
    <w:p w14:paraId="291FAC9C" w14:textId="77777777" w:rsidR="00256CB5" w:rsidRPr="001C0E1B" w:rsidRDefault="00256CB5" w:rsidP="00583DF2">
      <w:r w:rsidRPr="001C0E1B">
        <w:t>A RRC message implying handover shall be sent to the UE during period T2 after the UE has reported Event B2. The start of T3 is the instant when the last TTI containing the RRC message implying handover is sent to the UE. The handover message shall contain Cell 2 as the target cell.</w:t>
      </w:r>
    </w:p>
    <w:p w14:paraId="3F2DA008" w14:textId="77777777" w:rsidR="00256CB5" w:rsidRPr="001C0E1B" w:rsidRDefault="00256CB5" w:rsidP="00583DF2">
      <w:r w:rsidRPr="001C0E1B">
        <w:t>Supported test configurations are shown in table A.8.3.1.1-1. General test parameters are provided in Table A.8.3.1.1-2. Cell specific test parameters for Cell 1 and Cell 2 are provided in Tables A.8.3.1.1-3 and A.8.3.1.1-4 respectively.</w:t>
      </w:r>
    </w:p>
    <w:p w14:paraId="5461380F" w14:textId="77777777" w:rsidR="00256CB5" w:rsidRPr="001C0E1B" w:rsidRDefault="00256CB5" w:rsidP="00256CB5">
      <w:pPr>
        <w:pStyle w:val="TH"/>
      </w:pPr>
      <w:r w:rsidRPr="001C0E1B">
        <w:lastRenderedPageBreak/>
        <w:t>Table A.8.3.1.1-1: Supported test configurations for E-UTRAN inter-RAT NR handover</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7546"/>
      </w:tblGrid>
      <w:tr w:rsidR="00EB56C2" w:rsidRPr="001C0E1B" w14:paraId="2E78A1F3" w14:textId="77777777" w:rsidTr="00CF5C5A">
        <w:tc>
          <w:tcPr>
            <w:tcW w:w="1696" w:type="dxa"/>
            <w:shd w:val="clear" w:color="auto" w:fill="auto"/>
          </w:tcPr>
          <w:p w14:paraId="30B07988" w14:textId="77777777" w:rsidR="00256CB5" w:rsidRPr="001C0E1B" w:rsidRDefault="00256CB5" w:rsidP="00CF5C5A">
            <w:pPr>
              <w:pStyle w:val="TAH"/>
              <w:rPr>
                <w:b w:val="0"/>
                <w:lang w:eastAsia="zh-CN"/>
              </w:rPr>
            </w:pPr>
            <w:r w:rsidRPr="001C0E1B">
              <w:rPr>
                <w:lang w:eastAsia="zh-CN"/>
              </w:rPr>
              <w:t>Configuration</w:t>
            </w:r>
          </w:p>
        </w:tc>
        <w:tc>
          <w:tcPr>
            <w:tcW w:w="7654" w:type="dxa"/>
            <w:shd w:val="clear" w:color="auto" w:fill="auto"/>
          </w:tcPr>
          <w:p w14:paraId="7D332753" w14:textId="77777777" w:rsidR="00256CB5" w:rsidRPr="001C0E1B" w:rsidRDefault="00256CB5" w:rsidP="00CF5C5A">
            <w:pPr>
              <w:pStyle w:val="TAH"/>
              <w:rPr>
                <w:b w:val="0"/>
                <w:lang w:eastAsia="zh-CN"/>
              </w:rPr>
            </w:pPr>
            <w:r w:rsidRPr="001C0E1B">
              <w:rPr>
                <w:lang w:eastAsia="zh-CN"/>
              </w:rPr>
              <w:t>Description</w:t>
            </w:r>
          </w:p>
        </w:tc>
      </w:tr>
      <w:tr w:rsidR="00EB56C2" w:rsidRPr="001C0E1B" w14:paraId="586A581C" w14:textId="77777777" w:rsidTr="00CF5C5A">
        <w:tc>
          <w:tcPr>
            <w:tcW w:w="1696" w:type="dxa"/>
            <w:shd w:val="clear" w:color="auto" w:fill="auto"/>
          </w:tcPr>
          <w:p w14:paraId="64E9B86C" w14:textId="77777777" w:rsidR="00256CB5" w:rsidRPr="001C0E1B" w:rsidRDefault="00256CB5" w:rsidP="00CF5C5A">
            <w:pPr>
              <w:pStyle w:val="TAL"/>
              <w:rPr>
                <w:lang w:eastAsia="zh-CN"/>
              </w:rPr>
            </w:pPr>
            <w:r w:rsidRPr="001C0E1B">
              <w:rPr>
                <w:lang w:eastAsia="zh-CN"/>
              </w:rPr>
              <w:t>1</w:t>
            </w:r>
          </w:p>
        </w:tc>
        <w:tc>
          <w:tcPr>
            <w:tcW w:w="7654" w:type="dxa"/>
            <w:shd w:val="clear" w:color="auto" w:fill="auto"/>
          </w:tcPr>
          <w:p w14:paraId="7554FC92" w14:textId="77777777" w:rsidR="00256CB5" w:rsidRPr="001C0E1B" w:rsidRDefault="00256CB5" w:rsidP="00CF5C5A">
            <w:pPr>
              <w:pStyle w:val="TAL"/>
              <w:rPr>
                <w:lang w:eastAsia="zh-CN"/>
              </w:rPr>
            </w:pPr>
            <w:r w:rsidRPr="001C0E1B">
              <w:t>LTE FDD, NR 15 kHz SSB SCS, 10 MHz bandwidth, FDD duplex mode</w:t>
            </w:r>
          </w:p>
        </w:tc>
      </w:tr>
      <w:tr w:rsidR="00EB56C2" w:rsidRPr="001C0E1B" w14:paraId="73E9DE85" w14:textId="77777777" w:rsidTr="00CF5C5A">
        <w:tc>
          <w:tcPr>
            <w:tcW w:w="1696" w:type="dxa"/>
            <w:shd w:val="clear" w:color="auto" w:fill="auto"/>
          </w:tcPr>
          <w:p w14:paraId="02C319BF" w14:textId="77777777" w:rsidR="00256CB5" w:rsidRPr="001C0E1B" w:rsidRDefault="00256CB5" w:rsidP="00CF5C5A">
            <w:pPr>
              <w:pStyle w:val="TAL"/>
              <w:rPr>
                <w:lang w:eastAsia="zh-CN"/>
              </w:rPr>
            </w:pPr>
            <w:r w:rsidRPr="001C0E1B">
              <w:rPr>
                <w:lang w:eastAsia="zh-CN"/>
              </w:rPr>
              <w:t>2</w:t>
            </w:r>
          </w:p>
        </w:tc>
        <w:tc>
          <w:tcPr>
            <w:tcW w:w="7654" w:type="dxa"/>
            <w:shd w:val="clear" w:color="auto" w:fill="auto"/>
          </w:tcPr>
          <w:p w14:paraId="11BF5343" w14:textId="77777777" w:rsidR="00256CB5" w:rsidRPr="001C0E1B" w:rsidRDefault="00256CB5" w:rsidP="00CF5C5A">
            <w:pPr>
              <w:pStyle w:val="TAL"/>
              <w:rPr>
                <w:lang w:eastAsia="zh-CN"/>
              </w:rPr>
            </w:pPr>
            <w:r w:rsidRPr="001C0E1B">
              <w:t>LTE FDD, NR 15 kHz SSB SCS, 10 MHz bandwidth, TDD duplex mode</w:t>
            </w:r>
          </w:p>
        </w:tc>
      </w:tr>
      <w:tr w:rsidR="00EB56C2" w:rsidRPr="001C0E1B" w14:paraId="622E8707" w14:textId="77777777" w:rsidTr="00CF5C5A">
        <w:tc>
          <w:tcPr>
            <w:tcW w:w="1696" w:type="dxa"/>
            <w:shd w:val="clear" w:color="auto" w:fill="auto"/>
          </w:tcPr>
          <w:p w14:paraId="6E0A9976" w14:textId="77777777" w:rsidR="00256CB5" w:rsidRPr="001C0E1B" w:rsidRDefault="00256CB5" w:rsidP="00CF5C5A">
            <w:pPr>
              <w:pStyle w:val="TAL"/>
              <w:rPr>
                <w:lang w:eastAsia="zh-CN"/>
              </w:rPr>
            </w:pPr>
            <w:r w:rsidRPr="001C0E1B">
              <w:rPr>
                <w:lang w:eastAsia="zh-CN"/>
              </w:rPr>
              <w:t>3</w:t>
            </w:r>
          </w:p>
        </w:tc>
        <w:tc>
          <w:tcPr>
            <w:tcW w:w="7654" w:type="dxa"/>
            <w:shd w:val="clear" w:color="auto" w:fill="auto"/>
          </w:tcPr>
          <w:p w14:paraId="27AE3B88" w14:textId="77777777" w:rsidR="00256CB5" w:rsidRPr="001C0E1B" w:rsidRDefault="00256CB5" w:rsidP="00CF5C5A">
            <w:pPr>
              <w:pStyle w:val="TAL"/>
              <w:rPr>
                <w:lang w:eastAsia="zh-CN"/>
              </w:rPr>
            </w:pPr>
            <w:r w:rsidRPr="001C0E1B">
              <w:t>LTE FDD, NR 30 kHz SSB SCS, 40 MHz bandwidth, TDD duplex mode</w:t>
            </w:r>
          </w:p>
        </w:tc>
      </w:tr>
      <w:tr w:rsidR="00EB56C2" w:rsidRPr="001C0E1B" w14:paraId="6DE98787" w14:textId="77777777" w:rsidTr="00CF5C5A">
        <w:tc>
          <w:tcPr>
            <w:tcW w:w="1696" w:type="dxa"/>
            <w:shd w:val="clear" w:color="auto" w:fill="auto"/>
          </w:tcPr>
          <w:p w14:paraId="2DFF0158" w14:textId="77777777" w:rsidR="00256CB5" w:rsidRPr="001C0E1B" w:rsidRDefault="00256CB5" w:rsidP="00CF5C5A">
            <w:pPr>
              <w:pStyle w:val="TAL"/>
              <w:rPr>
                <w:lang w:eastAsia="zh-CN"/>
              </w:rPr>
            </w:pPr>
            <w:r w:rsidRPr="001C0E1B">
              <w:rPr>
                <w:lang w:eastAsia="zh-CN"/>
              </w:rPr>
              <w:t>4</w:t>
            </w:r>
          </w:p>
        </w:tc>
        <w:tc>
          <w:tcPr>
            <w:tcW w:w="7654" w:type="dxa"/>
            <w:shd w:val="clear" w:color="auto" w:fill="auto"/>
          </w:tcPr>
          <w:p w14:paraId="2AE352BB" w14:textId="77777777" w:rsidR="00256CB5" w:rsidRPr="001C0E1B" w:rsidRDefault="00256CB5" w:rsidP="00CF5C5A">
            <w:pPr>
              <w:pStyle w:val="TAL"/>
            </w:pPr>
            <w:r w:rsidRPr="001C0E1B">
              <w:t>LTE TDD, NR 15 kHz SSB SCS, 10 MHz bandwidth, FDD duplex mode</w:t>
            </w:r>
          </w:p>
        </w:tc>
      </w:tr>
      <w:tr w:rsidR="00EB56C2" w:rsidRPr="001C0E1B" w14:paraId="5B59EFAC" w14:textId="77777777" w:rsidTr="00CF5C5A">
        <w:tc>
          <w:tcPr>
            <w:tcW w:w="1696" w:type="dxa"/>
            <w:shd w:val="clear" w:color="auto" w:fill="auto"/>
          </w:tcPr>
          <w:p w14:paraId="33013DB4" w14:textId="77777777" w:rsidR="00256CB5" w:rsidRPr="001C0E1B" w:rsidRDefault="00256CB5" w:rsidP="00CF5C5A">
            <w:pPr>
              <w:pStyle w:val="TAL"/>
              <w:rPr>
                <w:lang w:eastAsia="zh-CN"/>
              </w:rPr>
            </w:pPr>
            <w:r w:rsidRPr="001C0E1B">
              <w:rPr>
                <w:lang w:eastAsia="zh-CN"/>
              </w:rPr>
              <w:t>5</w:t>
            </w:r>
          </w:p>
        </w:tc>
        <w:tc>
          <w:tcPr>
            <w:tcW w:w="7654" w:type="dxa"/>
            <w:shd w:val="clear" w:color="auto" w:fill="auto"/>
          </w:tcPr>
          <w:p w14:paraId="51A8FF60" w14:textId="77777777" w:rsidR="00256CB5" w:rsidRPr="001C0E1B" w:rsidRDefault="00256CB5" w:rsidP="00CF5C5A">
            <w:pPr>
              <w:pStyle w:val="TAL"/>
            </w:pPr>
            <w:r w:rsidRPr="001C0E1B">
              <w:t>LTE TDD, NR 15 kHz SSB SCS, 10 MHz bandwidth, TDD duplex mode</w:t>
            </w:r>
          </w:p>
        </w:tc>
      </w:tr>
      <w:tr w:rsidR="00EB56C2" w:rsidRPr="001C0E1B" w14:paraId="0C094D5E" w14:textId="77777777" w:rsidTr="00CF5C5A">
        <w:tc>
          <w:tcPr>
            <w:tcW w:w="1696" w:type="dxa"/>
            <w:shd w:val="clear" w:color="auto" w:fill="auto"/>
          </w:tcPr>
          <w:p w14:paraId="244C859C" w14:textId="77777777" w:rsidR="00256CB5" w:rsidRPr="001C0E1B" w:rsidRDefault="00256CB5" w:rsidP="00CF5C5A">
            <w:pPr>
              <w:pStyle w:val="TAL"/>
              <w:rPr>
                <w:lang w:eastAsia="zh-CN"/>
              </w:rPr>
            </w:pPr>
            <w:r w:rsidRPr="001C0E1B">
              <w:rPr>
                <w:lang w:eastAsia="zh-CN"/>
              </w:rPr>
              <w:t>6</w:t>
            </w:r>
          </w:p>
        </w:tc>
        <w:tc>
          <w:tcPr>
            <w:tcW w:w="7654" w:type="dxa"/>
            <w:shd w:val="clear" w:color="auto" w:fill="auto"/>
          </w:tcPr>
          <w:p w14:paraId="26AE6945" w14:textId="77777777" w:rsidR="00256CB5" w:rsidRPr="001C0E1B" w:rsidRDefault="00256CB5" w:rsidP="00CF5C5A">
            <w:pPr>
              <w:pStyle w:val="TAL"/>
            </w:pPr>
            <w:r w:rsidRPr="001C0E1B">
              <w:t>LTE TDD, NR 30 kHz SSB SCS, 40 MHz bandwidth, TDD duplex mode</w:t>
            </w:r>
          </w:p>
        </w:tc>
      </w:tr>
      <w:tr w:rsidR="00256CB5" w:rsidRPr="001C0E1B" w14:paraId="3252207F" w14:textId="77777777" w:rsidTr="00CF5C5A">
        <w:tc>
          <w:tcPr>
            <w:tcW w:w="9350" w:type="dxa"/>
            <w:gridSpan w:val="2"/>
            <w:shd w:val="clear" w:color="auto" w:fill="auto"/>
          </w:tcPr>
          <w:p w14:paraId="5BE9C5B2" w14:textId="77777777" w:rsidR="00256CB5" w:rsidRPr="001C0E1B" w:rsidRDefault="00256CB5" w:rsidP="00CF5C5A">
            <w:pPr>
              <w:pStyle w:val="TAN"/>
            </w:pPr>
            <w:r w:rsidRPr="001C0E1B">
              <w:t>Note:</w:t>
            </w:r>
            <w:r w:rsidRPr="001C0E1B">
              <w:tab/>
              <w:t>The UE is only required to be tested in one of the supported test configurations</w:t>
            </w:r>
          </w:p>
        </w:tc>
      </w:tr>
    </w:tbl>
    <w:p w14:paraId="13B57205" w14:textId="77777777" w:rsidR="00256CB5" w:rsidRPr="001C0E1B" w:rsidRDefault="00256CB5" w:rsidP="00256CB5"/>
    <w:p w14:paraId="32E3E10A" w14:textId="77777777" w:rsidR="00256CB5" w:rsidRPr="001C0E1B" w:rsidRDefault="00256CB5" w:rsidP="00EB5453">
      <w:pPr>
        <w:pStyle w:val="TH"/>
      </w:pPr>
      <w:r w:rsidRPr="001C0E1B">
        <w:t>Table A.8.3.1.1-2: General test parameters for E-UTRAN inter-RAT NR handover</w:t>
      </w:r>
    </w:p>
    <w:tbl>
      <w:tblPr>
        <w:tblW w:w="92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588"/>
        <w:gridCol w:w="1701"/>
        <w:gridCol w:w="708"/>
        <w:gridCol w:w="2410"/>
        <w:gridCol w:w="2835"/>
      </w:tblGrid>
      <w:tr w:rsidR="00EB56C2" w:rsidRPr="001C0E1B" w14:paraId="570C62A6" w14:textId="77777777" w:rsidTr="00CF5C5A">
        <w:trPr>
          <w:cantSplit/>
          <w:trHeight w:val="113"/>
          <w:jc w:val="center"/>
        </w:trPr>
        <w:tc>
          <w:tcPr>
            <w:tcW w:w="3289" w:type="dxa"/>
            <w:gridSpan w:val="2"/>
            <w:shd w:val="clear" w:color="auto" w:fill="auto"/>
          </w:tcPr>
          <w:p w14:paraId="6B3D1173" w14:textId="77777777" w:rsidR="00256CB5" w:rsidRPr="001C0E1B" w:rsidRDefault="00256CB5" w:rsidP="00EB5453">
            <w:pPr>
              <w:pStyle w:val="TAH"/>
            </w:pPr>
            <w:r w:rsidRPr="001C0E1B">
              <w:t>Parameter</w:t>
            </w:r>
          </w:p>
        </w:tc>
        <w:tc>
          <w:tcPr>
            <w:tcW w:w="708" w:type="dxa"/>
            <w:shd w:val="clear" w:color="auto" w:fill="auto"/>
          </w:tcPr>
          <w:p w14:paraId="20D35A4C" w14:textId="77777777" w:rsidR="00256CB5" w:rsidRPr="001C0E1B" w:rsidRDefault="00256CB5" w:rsidP="00EB5453">
            <w:pPr>
              <w:pStyle w:val="TAH"/>
            </w:pPr>
            <w:r w:rsidRPr="001C0E1B">
              <w:t>Unit</w:t>
            </w:r>
          </w:p>
        </w:tc>
        <w:tc>
          <w:tcPr>
            <w:tcW w:w="2410" w:type="dxa"/>
            <w:shd w:val="clear" w:color="auto" w:fill="auto"/>
          </w:tcPr>
          <w:p w14:paraId="673BD047" w14:textId="77777777" w:rsidR="00256CB5" w:rsidRPr="001C0E1B" w:rsidRDefault="00256CB5" w:rsidP="00EB5453">
            <w:pPr>
              <w:pStyle w:val="TAH"/>
            </w:pPr>
            <w:r w:rsidRPr="001C0E1B">
              <w:t>Value</w:t>
            </w:r>
          </w:p>
        </w:tc>
        <w:tc>
          <w:tcPr>
            <w:tcW w:w="2835" w:type="dxa"/>
            <w:shd w:val="clear" w:color="auto" w:fill="auto"/>
          </w:tcPr>
          <w:p w14:paraId="7CB2163F" w14:textId="77777777" w:rsidR="00256CB5" w:rsidRPr="001C0E1B" w:rsidRDefault="00256CB5" w:rsidP="00EB5453">
            <w:pPr>
              <w:pStyle w:val="TAH"/>
            </w:pPr>
            <w:r w:rsidRPr="001C0E1B">
              <w:t>Comment</w:t>
            </w:r>
          </w:p>
        </w:tc>
      </w:tr>
      <w:tr w:rsidR="00EB56C2" w:rsidRPr="001C0E1B" w14:paraId="02672634" w14:textId="77777777" w:rsidTr="00CF5C5A">
        <w:trPr>
          <w:cantSplit/>
          <w:trHeight w:val="113"/>
          <w:jc w:val="center"/>
        </w:trPr>
        <w:tc>
          <w:tcPr>
            <w:tcW w:w="3289" w:type="dxa"/>
            <w:gridSpan w:val="2"/>
            <w:shd w:val="clear" w:color="auto" w:fill="auto"/>
          </w:tcPr>
          <w:p w14:paraId="11316C93" w14:textId="77777777" w:rsidR="00256CB5" w:rsidRPr="001C0E1B" w:rsidRDefault="00256CB5" w:rsidP="00EB5453">
            <w:pPr>
              <w:pStyle w:val="TAL"/>
              <w:rPr>
                <w:lang w:eastAsia="zh-CN"/>
              </w:rPr>
            </w:pPr>
            <w:r w:rsidRPr="001C0E1B">
              <w:rPr>
                <w:lang w:eastAsia="zh-CN"/>
              </w:rPr>
              <w:t>NR RF Channel Number</w:t>
            </w:r>
          </w:p>
        </w:tc>
        <w:tc>
          <w:tcPr>
            <w:tcW w:w="708" w:type="dxa"/>
            <w:shd w:val="clear" w:color="auto" w:fill="auto"/>
          </w:tcPr>
          <w:p w14:paraId="301EF6F4" w14:textId="77777777" w:rsidR="00256CB5" w:rsidRPr="001C0E1B" w:rsidRDefault="00256CB5" w:rsidP="00EB5453">
            <w:pPr>
              <w:pStyle w:val="TAC"/>
              <w:rPr>
                <w:lang w:eastAsia="zh-CN"/>
              </w:rPr>
            </w:pPr>
          </w:p>
        </w:tc>
        <w:tc>
          <w:tcPr>
            <w:tcW w:w="2410" w:type="dxa"/>
            <w:shd w:val="clear" w:color="auto" w:fill="auto"/>
          </w:tcPr>
          <w:p w14:paraId="2EF4C748" w14:textId="77777777" w:rsidR="00256CB5" w:rsidRPr="001C0E1B" w:rsidRDefault="00256CB5" w:rsidP="00EB5453">
            <w:pPr>
              <w:pStyle w:val="TAC"/>
              <w:rPr>
                <w:lang w:eastAsia="zh-CN"/>
              </w:rPr>
            </w:pPr>
            <w:r w:rsidRPr="001C0E1B">
              <w:rPr>
                <w:lang w:eastAsia="zh-CN"/>
              </w:rPr>
              <w:t>1</w:t>
            </w:r>
          </w:p>
        </w:tc>
        <w:tc>
          <w:tcPr>
            <w:tcW w:w="2835" w:type="dxa"/>
            <w:shd w:val="clear" w:color="auto" w:fill="auto"/>
          </w:tcPr>
          <w:p w14:paraId="7F8DEA6C" w14:textId="77777777" w:rsidR="00256CB5" w:rsidRPr="001C0E1B" w:rsidRDefault="00256CB5" w:rsidP="00EB5453">
            <w:pPr>
              <w:pStyle w:val="TAC"/>
              <w:rPr>
                <w:lang w:eastAsia="zh-CN"/>
              </w:rPr>
            </w:pPr>
            <w:r w:rsidRPr="001C0E1B">
              <w:rPr>
                <w:lang w:eastAsia="zh-CN"/>
              </w:rPr>
              <w:t>1 NR carrier frequency is used in the test</w:t>
            </w:r>
          </w:p>
        </w:tc>
      </w:tr>
      <w:tr w:rsidR="00EB56C2" w:rsidRPr="001C0E1B" w14:paraId="4279999B" w14:textId="77777777" w:rsidTr="00CF5C5A">
        <w:trPr>
          <w:cantSplit/>
          <w:trHeight w:val="113"/>
          <w:jc w:val="center"/>
        </w:trPr>
        <w:tc>
          <w:tcPr>
            <w:tcW w:w="3289" w:type="dxa"/>
            <w:gridSpan w:val="2"/>
            <w:shd w:val="clear" w:color="auto" w:fill="auto"/>
          </w:tcPr>
          <w:p w14:paraId="4A313AD5" w14:textId="77777777" w:rsidR="00256CB5" w:rsidRPr="001C0E1B" w:rsidRDefault="00256CB5" w:rsidP="00EB5453">
            <w:pPr>
              <w:pStyle w:val="TAL"/>
              <w:rPr>
                <w:lang w:eastAsia="zh-CN"/>
              </w:rPr>
            </w:pPr>
            <w:r w:rsidRPr="001C0E1B">
              <w:rPr>
                <w:lang w:eastAsia="zh-CN"/>
              </w:rPr>
              <w:t>LTE RF Channel Number</w:t>
            </w:r>
          </w:p>
        </w:tc>
        <w:tc>
          <w:tcPr>
            <w:tcW w:w="708" w:type="dxa"/>
            <w:shd w:val="clear" w:color="auto" w:fill="auto"/>
          </w:tcPr>
          <w:p w14:paraId="5DAAE215" w14:textId="77777777" w:rsidR="00256CB5" w:rsidRPr="001C0E1B" w:rsidRDefault="00256CB5" w:rsidP="00EB5453">
            <w:pPr>
              <w:pStyle w:val="TAC"/>
              <w:rPr>
                <w:lang w:eastAsia="zh-CN"/>
              </w:rPr>
            </w:pPr>
          </w:p>
        </w:tc>
        <w:tc>
          <w:tcPr>
            <w:tcW w:w="2410" w:type="dxa"/>
            <w:shd w:val="clear" w:color="auto" w:fill="auto"/>
          </w:tcPr>
          <w:p w14:paraId="7FB03543" w14:textId="77777777" w:rsidR="00256CB5" w:rsidRPr="001C0E1B" w:rsidRDefault="00256CB5" w:rsidP="00EB5453">
            <w:pPr>
              <w:pStyle w:val="TAC"/>
              <w:rPr>
                <w:lang w:eastAsia="zh-CN"/>
              </w:rPr>
            </w:pPr>
            <w:r w:rsidRPr="001C0E1B">
              <w:rPr>
                <w:lang w:eastAsia="zh-CN"/>
              </w:rPr>
              <w:t>2</w:t>
            </w:r>
          </w:p>
        </w:tc>
        <w:tc>
          <w:tcPr>
            <w:tcW w:w="2835" w:type="dxa"/>
            <w:shd w:val="clear" w:color="auto" w:fill="auto"/>
          </w:tcPr>
          <w:p w14:paraId="25F8524A" w14:textId="77777777" w:rsidR="00256CB5" w:rsidRPr="001C0E1B" w:rsidRDefault="00256CB5" w:rsidP="00EB5453">
            <w:pPr>
              <w:pStyle w:val="TAC"/>
              <w:rPr>
                <w:lang w:eastAsia="zh-CN"/>
              </w:rPr>
            </w:pPr>
            <w:r w:rsidRPr="001C0E1B">
              <w:rPr>
                <w:lang w:eastAsia="zh-CN"/>
              </w:rPr>
              <w:t xml:space="preserve">1 </w:t>
            </w:r>
            <w:r w:rsidRPr="001C0E1B">
              <w:t>E-UTRAN</w:t>
            </w:r>
            <w:r w:rsidRPr="001C0E1B">
              <w:rPr>
                <w:lang w:eastAsia="zh-CN"/>
              </w:rPr>
              <w:t xml:space="preserve"> carrier frequency is used in the test</w:t>
            </w:r>
          </w:p>
        </w:tc>
      </w:tr>
      <w:tr w:rsidR="00325525" w:rsidRPr="001C0E1B" w14:paraId="5A42A3F9" w14:textId="77777777" w:rsidTr="00325525">
        <w:trPr>
          <w:cantSplit/>
          <w:trHeight w:val="113"/>
          <w:jc w:val="center"/>
        </w:trPr>
        <w:tc>
          <w:tcPr>
            <w:tcW w:w="1588" w:type="dxa"/>
            <w:tcBorders>
              <w:top w:val="single" w:sz="4" w:space="0" w:color="auto"/>
              <w:left w:val="single" w:sz="4" w:space="0" w:color="auto"/>
              <w:bottom w:val="nil"/>
              <w:right w:val="single" w:sz="4" w:space="0" w:color="auto"/>
            </w:tcBorders>
            <w:shd w:val="clear" w:color="auto" w:fill="auto"/>
          </w:tcPr>
          <w:p w14:paraId="4E06960A" w14:textId="77777777" w:rsidR="00325525" w:rsidRPr="001C0E1B" w:rsidRDefault="00325525" w:rsidP="00EB5453">
            <w:pPr>
              <w:pStyle w:val="TAL"/>
            </w:pPr>
            <w:r w:rsidRPr="001C0E1B">
              <w:t>Initial conditions</w:t>
            </w:r>
          </w:p>
        </w:tc>
        <w:tc>
          <w:tcPr>
            <w:tcW w:w="1701" w:type="dxa"/>
            <w:tcBorders>
              <w:left w:val="single" w:sz="4" w:space="0" w:color="auto"/>
            </w:tcBorders>
            <w:shd w:val="clear" w:color="auto" w:fill="auto"/>
          </w:tcPr>
          <w:p w14:paraId="6DB6E974" w14:textId="77777777" w:rsidR="00325525" w:rsidRPr="001C0E1B" w:rsidRDefault="00325525" w:rsidP="00EB5453">
            <w:pPr>
              <w:pStyle w:val="TAL"/>
            </w:pPr>
            <w:r w:rsidRPr="001C0E1B">
              <w:t>Active cell</w:t>
            </w:r>
          </w:p>
        </w:tc>
        <w:tc>
          <w:tcPr>
            <w:tcW w:w="708" w:type="dxa"/>
            <w:shd w:val="clear" w:color="auto" w:fill="auto"/>
          </w:tcPr>
          <w:p w14:paraId="1D26EF98" w14:textId="77777777" w:rsidR="00325525" w:rsidRPr="001C0E1B" w:rsidRDefault="00325525" w:rsidP="00EB5453">
            <w:pPr>
              <w:pStyle w:val="TAC"/>
            </w:pPr>
          </w:p>
        </w:tc>
        <w:tc>
          <w:tcPr>
            <w:tcW w:w="2410" w:type="dxa"/>
            <w:shd w:val="clear" w:color="auto" w:fill="auto"/>
          </w:tcPr>
          <w:p w14:paraId="79C255C9" w14:textId="77777777" w:rsidR="00325525" w:rsidRPr="001C0E1B" w:rsidRDefault="00325525" w:rsidP="00EB5453">
            <w:pPr>
              <w:pStyle w:val="TAC"/>
            </w:pPr>
            <w:r w:rsidRPr="001C0E1B">
              <w:t>Cell 1</w:t>
            </w:r>
          </w:p>
        </w:tc>
        <w:tc>
          <w:tcPr>
            <w:tcW w:w="2835" w:type="dxa"/>
            <w:shd w:val="clear" w:color="auto" w:fill="auto"/>
          </w:tcPr>
          <w:p w14:paraId="2F61E95F" w14:textId="77777777" w:rsidR="00325525" w:rsidRPr="001C0E1B" w:rsidRDefault="00325525" w:rsidP="00EB5453">
            <w:pPr>
              <w:pStyle w:val="TAC"/>
            </w:pPr>
            <w:r w:rsidRPr="001C0E1B">
              <w:t>E-UTRAN cell</w:t>
            </w:r>
          </w:p>
        </w:tc>
      </w:tr>
      <w:tr w:rsidR="00325525" w:rsidRPr="001C0E1B" w14:paraId="410843D8" w14:textId="77777777" w:rsidTr="00325525">
        <w:trPr>
          <w:cantSplit/>
          <w:trHeight w:val="113"/>
          <w:jc w:val="center"/>
        </w:trPr>
        <w:tc>
          <w:tcPr>
            <w:tcW w:w="1588" w:type="dxa"/>
            <w:tcBorders>
              <w:top w:val="nil"/>
              <w:left w:val="single" w:sz="4" w:space="0" w:color="auto"/>
              <w:bottom w:val="single" w:sz="4" w:space="0" w:color="auto"/>
              <w:right w:val="single" w:sz="4" w:space="0" w:color="auto"/>
            </w:tcBorders>
            <w:shd w:val="clear" w:color="auto" w:fill="auto"/>
          </w:tcPr>
          <w:p w14:paraId="499965B7" w14:textId="77777777" w:rsidR="00325525" w:rsidRPr="001C0E1B" w:rsidRDefault="00325525" w:rsidP="00EB5453">
            <w:pPr>
              <w:pStyle w:val="TAL"/>
            </w:pPr>
          </w:p>
        </w:tc>
        <w:tc>
          <w:tcPr>
            <w:tcW w:w="1701" w:type="dxa"/>
            <w:tcBorders>
              <w:left w:val="single" w:sz="4" w:space="0" w:color="auto"/>
            </w:tcBorders>
            <w:shd w:val="clear" w:color="auto" w:fill="auto"/>
          </w:tcPr>
          <w:p w14:paraId="1CE00AA7" w14:textId="77777777" w:rsidR="00325525" w:rsidRPr="001C0E1B" w:rsidRDefault="00325525" w:rsidP="00EB5453">
            <w:pPr>
              <w:pStyle w:val="TAL"/>
            </w:pPr>
            <w:r w:rsidRPr="001C0E1B">
              <w:t>Neighbouring cell</w:t>
            </w:r>
          </w:p>
        </w:tc>
        <w:tc>
          <w:tcPr>
            <w:tcW w:w="708" w:type="dxa"/>
            <w:shd w:val="clear" w:color="auto" w:fill="auto"/>
          </w:tcPr>
          <w:p w14:paraId="5A057518" w14:textId="77777777" w:rsidR="00325525" w:rsidRPr="001C0E1B" w:rsidRDefault="00325525" w:rsidP="00EB5453">
            <w:pPr>
              <w:pStyle w:val="TAC"/>
            </w:pPr>
          </w:p>
        </w:tc>
        <w:tc>
          <w:tcPr>
            <w:tcW w:w="2410" w:type="dxa"/>
            <w:shd w:val="clear" w:color="auto" w:fill="auto"/>
          </w:tcPr>
          <w:p w14:paraId="1E69FE0D" w14:textId="77777777" w:rsidR="00325525" w:rsidRPr="001C0E1B" w:rsidRDefault="00325525" w:rsidP="00EB5453">
            <w:pPr>
              <w:pStyle w:val="TAC"/>
            </w:pPr>
            <w:r w:rsidRPr="001C0E1B">
              <w:t>Cell 2</w:t>
            </w:r>
          </w:p>
        </w:tc>
        <w:tc>
          <w:tcPr>
            <w:tcW w:w="2835" w:type="dxa"/>
            <w:shd w:val="clear" w:color="auto" w:fill="auto"/>
          </w:tcPr>
          <w:p w14:paraId="6343F483" w14:textId="77777777" w:rsidR="00325525" w:rsidRPr="001C0E1B" w:rsidRDefault="00325525" w:rsidP="00EB5453">
            <w:pPr>
              <w:pStyle w:val="TAC"/>
            </w:pPr>
            <w:r w:rsidRPr="001C0E1B">
              <w:t>NR cell</w:t>
            </w:r>
          </w:p>
        </w:tc>
      </w:tr>
      <w:tr w:rsidR="00EB56C2" w:rsidRPr="001C0E1B" w14:paraId="47FE9542" w14:textId="77777777" w:rsidTr="00325525">
        <w:trPr>
          <w:cantSplit/>
          <w:trHeight w:val="113"/>
          <w:jc w:val="center"/>
        </w:trPr>
        <w:tc>
          <w:tcPr>
            <w:tcW w:w="1588" w:type="dxa"/>
            <w:tcBorders>
              <w:top w:val="single" w:sz="4" w:space="0" w:color="auto"/>
            </w:tcBorders>
            <w:shd w:val="clear" w:color="auto" w:fill="auto"/>
          </w:tcPr>
          <w:p w14:paraId="751F91C7" w14:textId="77777777" w:rsidR="00256CB5" w:rsidRPr="001C0E1B" w:rsidRDefault="00256CB5" w:rsidP="00EB5453">
            <w:pPr>
              <w:pStyle w:val="TAL"/>
            </w:pPr>
            <w:r w:rsidRPr="001C0E1B">
              <w:t>Final condition</w:t>
            </w:r>
          </w:p>
        </w:tc>
        <w:tc>
          <w:tcPr>
            <w:tcW w:w="1701" w:type="dxa"/>
            <w:shd w:val="clear" w:color="auto" w:fill="auto"/>
          </w:tcPr>
          <w:p w14:paraId="5728771A" w14:textId="77777777" w:rsidR="00256CB5" w:rsidRPr="001C0E1B" w:rsidRDefault="00256CB5" w:rsidP="00EB5453">
            <w:pPr>
              <w:pStyle w:val="TAL"/>
            </w:pPr>
            <w:r w:rsidRPr="001C0E1B">
              <w:t>Active cell</w:t>
            </w:r>
          </w:p>
        </w:tc>
        <w:tc>
          <w:tcPr>
            <w:tcW w:w="708" w:type="dxa"/>
            <w:shd w:val="clear" w:color="auto" w:fill="auto"/>
          </w:tcPr>
          <w:p w14:paraId="466E0B5E" w14:textId="77777777" w:rsidR="00256CB5" w:rsidRPr="001C0E1B" w:rsidRDefault="00256CB5" w:rsidP="00EB5453">
            <w:pPr>
              <w:pStyle w:val="TAC"/>
            </w:pPr>
          </w:p>
        </w:tc>
        <w:tc>
          <w:tcPr>
            <w:tcW w:w="2410" w:type="dxa"/>
            <w:shd w:val="clear" w:color="auto" w:fill="auto"/>
          </w:tcPr>
          <w:p w14:paraId="06B6F6B5" w14:textId="77777777" w:rsidR="00256CB5" w:rsidRPr="001C0E1B" w:rsidRDefault="00256CB5" w:rsidP="00EB5453">
            <w:pPr>
              <w:pStyle w:val="TAC"/>
            </w:pPr>
            <w:r w:rsidRPr="001C0E1B">
              <w:t>Cell 2</w:t>
            </w:r>
          </w:p>
        </w:tc>
        <w:tc>
          <w:tcPr>
            <w:tcW w:w="2835" w:type="dxa"/>
            <w:shd w:val="clear" w:color="auto" w:fill="auto"/>
          </w:tcPr>
          <w:p w14:paraId="34234443" w14:textId="77777777" w:rsidR="00256CB5" w:rsidRPr="001C0E1B" w:rsidRDefault="00256CB5" w:rsidP="00EB5453">
            <w:pPr>
              <w:pStyle w:val="TAC"/>
            </w:pPr>
          </w:p>
        </w:tc>
      </w:tr>
      <w:tr w:rsidR="00EB56C2" w:rsidRPr="001C0E1B" w14:paraId="11834E1D" w14:textId="77777777" w:rsidTr="00CF5C5A">
        <w:trPr>
          <w:cantSplit/>
          <w:trHeight w:val="113"/>
          <w:jc w:val="center"/>
        </w:trPr>
        <w:tc>
          <w:tcPr>
            <w:tcW w:w="3289" w:type="dxa"/>
            <w:gridSpan w:val="2"/>
            <w:shd w:val="clear" w:color="auto" w:fill="auto"/>
          </w:tcPr>
          <w:p w14:paraId="0CB0D36E" w14:textId="7C26BABD" w:rsidR="00256CB5" w:rsidRPr="001C0E1B" w:rsidRDefault="00256CB5" w:rsidP="00EB5453">
            <w:pPr>
              <w:pStyle w:val="TAL"/>
            </w:pPr>
            <w:r w:rsidRPr="001C0E1B">
              <w:t>NR measurement quantity</w:t>
            </w:r>
          </w:p>
        </w:tc>
        <w:tc>
          <w:tcPr>
            <w:tcW w:w="708" w:type="dxa"/>
            <w:shd w:val="clear" w:color="auto" w:fill="auto"/>
          </w:tcPr>
          <w:p w14:paraId="76ABDD41" w14:textId="77777777" w:rsidR="00256CB5" w:rsidRPr="001C0E1B" w:rsidRDefault="00256CB5" w:rsidP="00EB5453">
            <w:pPr>
              <w:pStyle w:val="TAC"/>
            </w:pPr>
          </w:p>
        </w:tc>
        <w:tc>
          <w:tcPr>
            <w:tcW w:w="2410" w:type="dxa"/>
            <w:shd w:val="clear" w:color="auto" w:fill="auto"/>
          </w:tcPr>
          <w:p w14:paraId="3A53EC97" w14:textId="77777777" w:rsidR="00256CB5" w:rsidRPr="001C0E1B" w:rsidRDefault="00256CB5" w:rsidP="00EB5453">
            <w:pPr>
              <w:pStyle w:val="TAC"/>
            </w:pPr>
            <w:r w:rsidRPr="001C0E1B">
              <w:t>SS-RSRP</w:t>
            </w:r>
          </w:p>
        </w:tc>
        <w:tc>
          <w:tcPr>
            <w:tcW w:w="2835" w:type="dxa"/>
            <w:shd w:val="clear" w:color="auto" w:fill="auto"/>
          </w:tcPr>
          <w:p w14:paraId="40A83EF0" w14:textId="77777777" w:rsidR="00256CB5" w:rsidRPr="001C0E1B" w:rsidRDefault="00256CB5" w:rsidP="00EB5453">
            <w:pPr>
              <w:pStyle w:val="TAC"/>
            </w:pPr>
          </w:p>
        </w:tc>
      </w:tr>
      <w:tr w:rsidR="00EB56C2" w:rsidRPr="001C0E1B" w14:paraId="2AA26467" w14:textId="77777777" w:rsidTr="00CF5C5A">
        <w:trPr>
          <w:cantSplit/>
          <w:trHeight w:val="113"/>
          <w:jc w:val="center"/>
        </w:trPr>
        <w:tc>
          <w:tcPr>
            <w:tcW w:w="3289" w:type="dxa"/>
            <w:gridSpan w:val="2"/>
            <w:shd w:val="clear" w:color="auto" w:fill="auto"/>
          </w:tcPr>
          <w:p w14:paraId="7558689A" w14:textId="77777777" w:rsidR="00256CB5" w:rsidRPr="001C0E1B" w:rsidRDefault="00256CB5" w:rsidP="00EB5453">
            <w:pPr>
              <w:pStyle w:val="TAL"/>
            </w:pPr>
            <w:r w:rsidRPr="001C0E1B">
              <w:t>E-UTRAN measurement quantity</w:t>
            </w:r>
          </w:p>
        </w:tc>
        <w:tc>
          <w:tcPr>
            <w:tcW w:w="708" w:type="dxa"/>
            <w:shd w:val="clear" w:color="auto" w:fill="auto"/>
          </w:tcPr>
          <w:p w14:paraId="5BB1D361" w14:textId="77777777" w:rsidR="00256CB5" w:rsidRPr="001C0E1B" w:rsidRDefault="00256CB5" w:rsidP="00EB5453">
            <w:pPr>
              <w:pStyle w:val="TAC"/>
            </w:pPr>
          </w:p>
        </w:tc>
        <w:tc>
          <w:tcPr>
            <w:tcW w:w="2410" w:type="dxa"/>
            <w:shd w:val="clear" w:color="auto" w:fill="auto"/>
          </w:tcPr>
          <w:p w14:paraId="50071EC2" w14:textId="77777777" w:rsidR="00256CB5" w:rsidRPr="001C0E1B" w:rsidRDefault="00256CB5" w:rsidP="00EB5453">
            <w:pPr>
              <w:pStyle w:val="TAC"/>
            </w:pPr>
            <w:r w:rsidRPr="001C0E1B">
              <w:t>RSRP</w:t>
            </w:r>
          </w:p>
        </w:tc>
        <w:tc>
          <w:tcPr>
            <w:tcW w:w="2835" w:type="dxa"/>
            <w:shd w:val="clear" w:color="auto" w:fill="auto"/>
          </w:tcPr>
          <w:p w14:paraId="3C33CF3E" w14:textId="77777777" w:rsidR="00256CB5" w:rsidRPr="001C0E1B" w:rsidRDefault="00256CB5" w:rsidP="00EB5453">
            <w:pPr>
              <w:pStyle w:val="TAC"/>
            </w:pPr>
          </w:p>
        </w:tc>
      </w:tr>
      <w:tr w:rsidR="00EB56C2" w:rsidRPr="001C0E1B" w14:paraId="41869BD3" w14:textId="77777777" w:rsidTr="00CF5C5A">
        <w:trPr>
          <w:cantSplit/>
          <w:trHeight w:val="113"/>
          <w:jc w:val="center"/>
        </w:trPr>
        <w:tc>
          <w:tcPr>
            <w:tcW w:w="3289" w:type="dxa"/>
            <w:gridSpan w:val="2"/>
            <w:shd w:val="clear" w:color="auto" w:fill="auto"/>
          </w:tcPr>
          <w:p w14:paraId="32F285F5" w14:textId="77777777" w:rsidR="00256CB5" w:rsidRPr="001C0E1B" w:rsidRDefault="00256CB5" w:rsidP="00EB5453">
            <w:pPr>
              <w:pStyle w:val="TAL"/>
            </w:pPr>
            <w:r w:rsidRPr="001C0E1B">
              <w:t>b2-Threshold1</w:t>
            </w:r>
          </w:p>
        </w:tc>
        <w:tc>
          <w:tcPr>
            <w:tcW w:w="708" w:type="dxa"/>
            <w:shd w:val="clear" w:color="auto" w:fill="auto"/>
          </w:tcPr>
          <w:p w14:paraId="1D09C6DF" w14:textId="77777777" w:rsidR="00256CB5" w:rsidRPr="001C0E1B" w:rsidRDefault="00256CB5" w:rsidP="00EB5453">
            <w:pPr>
              <w:pStyle w:val="TAC"/>
              <w:rPr>
                <w:lang w:eastAsia="zh-CN"/>
              </w:rPr>
            </w:pPr>
            <w:r w:rsidRPr="001C0E1B">
              <w:t>dB</w:t>
            </w:r>
            <w:r w:rsidRPr="001C0E1B">
              <w:rPr>
                <w:lang w:eastAsia="zh-CN"/>
              </w:rPr>
              <w:t>m</w:t>
            </w:r>
          </w:p>
        </w:tc>
        <w:tc>
          <w:tcPr>
            <w:tcW w:w="2410" w:type="dxa"/>
            <w:shd w:val="clear" w:color="auto" w:fill="auto"/>
          </w:tcPr>
          <w:p w14:paraId="1B1F1BB3" w14:textId="70E3FC78" w:rsidR="00256CB5" w:rsidRPr="001C0E1B" w:rsidRDefault="008248E2" w:rsidP="00EB5453">
            <w:pPr>
              <w:pStyle w:val="TAC"/>
            </w:pPr>
            <w:r>
              <w:rPr>
                <w:rFonts w:cs="Arial"/>
              </w:rPr>
              <w:t>-83</w:t>
            </w:r>
          </w:p>
        </w:tc>
        <w:tc>
          <w:tcPr>
            <w:tcW w:w="2835" w:type="dxa"/>
            <w:shd w:val="clear" w:color="auto" w:fill="auto"/>
          </w:tcPr>
          <w:p w14:paraId="13766ED5" w14:textId="77777777" w:rsidR="00256CB5" w:rsidRPr="001C0E1B" w:rsidRDefault="00256CB5" w:rsidP="00EB5453">
            <w:pPr>
              <w:pStyle w:val="TAC"/>
            </w:pPr>
            <w:r w:rsidRPr="001C0E1B">
              <w:t>Absolute E-UTRAN RSRP threshold for event B2</w:t>
            </w:r>
          </w:p>
        </w:tc>
      </w:tr>
      <w:tr w:rsidR="00EB56C2" w:rsidRPr="001C0E1B" w14:paraId="7144E60C" w14:textId="77777777" w:rsidTr="00CF5C5A">
        <w:trPr>
          <w:cantSplit/>
          <w:trHeight w:val="113"/>
          <w:jc w:val="center"/>
        </w:trPr>
        <w:tc>
          <w:tcPr>
            <w:tcW w:w="3289" w:type="dxa"/>
            <w:gridSpan w:val="2"/>
            <w:shd w:val="clear" w:color="auto" w:fill="auto"/>
          </w:tcPr>
          <w:p w14:paraId="6414BB34" w14:textId="77777777" w:rsidR="00256CB5" w:rsidRPr="001C0E1B" w:rsidRDefault="00256CB5" w:rsidP="00EB5453">
            <w:pPr>
              <w:pStyle w:val="TAL"/>
            </w:pPr>
            <w:r w:rsidRPr="001C0E1B">
              <w:t>b2-Threshold2NR</w:t>
            </w:r>
          </w:p>
        </w:tc>
        <w:tc>
          <w:tcPr>
            <w:tcW w:w="708" w:type="dxa"/>
            <w:shd w:val="clear" w:color="auto" w:fill="auto"/>
          </w:tcPr>
          <w:p w14:paraId="0A5E93A9" w14:textId="77777777" w:rsidR="00256CB5" w:rsidRPr="001C0E1B" w:rsidRDefault="00256CB5" w:rsidP="00EB5453">
            <w:pPr>
              <w:pStyle w:val="TAC"/>
            </w:pPr>
            <w:r w:rsidRPr="001C0E1B">
              <w:t>dBm</w:t>
            </w:r>
          </w:p>
        </w:tc>
        <w:tc>
          <w:tcPr>
            <w:tcW w:w="2410" w:type="dxa"/>
            <w:shd w:val="clear" w:color="auto" w:fill="auto"/>
          </w:tcPr>
          <w:p w14:paraId="69535EBC" w14:textId="77777777" w:rsidR="00256CB5" w:rsidRPr="001C0E1B" w:rsidRDefault="00256CB5" w:rsidP="00EB5453">
            <w:pPr>
              <w:pStyle w:val="TAC"/>
            </w:pPr>
            <w:r w:rsidRPr="001C0E1B">
              <w:t>As specified in Table A.8.3.1.1-4</w:t>
            </w:r>
          </w:p>
        </w:tc>
        <w:tc>
          <w:tcPr>
            <w:tcW w:w="2835" w:type="dxa"/>
            <w:shd w:val="clear" w:color="auto" w:fill="auto"/>
          </w:tcPr>
          <w:p w14:paraId="3E662FCF" w14:textId="77777777" w:rsidR="00256CB5" w:rsidRPr="001C0E1B" w:rsidRDefault="00256CB5" w:rsidP="00EB5453">
            <w:pPr>
              <w:pStyle w:val="TAC"/>
            </w:pPr>
            <w:r w:rsidRPr="001C0E1B">
              <w:t>Absolute NR SS-RSRP threshold for event B2</w:t>
            </w:r>
          </w:p>
        </w:tc>
      </w:tr>
      <w:tr w:rsidR="00EB56C2" w:rsidRPr="001C0E1B" w14:paraId="1DB09988" w14:textId="77777777" w:rsidTr="00CF5C5A">
        <w:trPr>
          <w:cantSplit/>
          <w:trHeight w:val="113"/>
          <w:jc w:val="center"/>
        </w:trPr>
        <w:tc>
          <w:tcPr>
            <w:tcW w:w="3289" w:type="dxa"/>
            <w:gridSpan w:val="2"/>
            <w:shd w:val="clear" w:color="auto" w:fill="auto"/>
          </w:tcPr>
          <w:p w14:paraId="7B3A4FFE" w14:textId="77777777" w:rsidR="00256CB5" w:rsidRPr="001C0E1B" w:rsidRDefault="00256CB5" w:rsidP="00EB5453">
            <w:pPr>
              <w:pStyle w:val="TAL"/>
            </w:pPr>
            <w:r w:rsidRPr="001C0E1B">
              <w:t>Hysteresis</w:t>
            </w:r>
          </w:p>
        </w:tc>
        <w:tc>
          <w:tcPr>
            <w:tcW w:w="708" w:type="dxa"/>
            <w:shd w:val="clear" w:color="auto" w:fill="auto"/>
          </w:tcPr>
          <w:p w14:paraId="071BCA5F" w14:textId="77777777" w:rsidR="00256CB5" w:rsidRPr="001C0E1B" w:rsidRDefault="00256CB5" w:rsidP="00EB5453">
            <w:pPr>
              <w:pStyle w:val="TAC"/>
            </w:pPr>
            <w:r w:rsidRPr="001C0E1B">
              <w:t>dB</w:t>
            </w:r>
          </w:p>
        </w:tc>
        <w:tc>
          <w:tcPr>
            <w:tcW w:w="2410" w:type="dxa"/>
            <w:shd w:val="clear" w:color="auto" w:fill="auto"/>
          </w:tcPr>
          <w:p w14:paraId="502F652B" w14:textId="77777777" w:rsidR="00256CB5" w:rsidRPr="001C0E1B" w:rsidRDefault="00256CB5" w:rsidP="00EB5453">
            <w:pPr>
              <w:pStyle w:val="TAC"/>
            </w:pPr>
            <w:r w:rsidRPr="001C0E1B">
              <w:t>0</w:t>
            </w:r>
          </w:p>
        </w:tc>
        <w:tc>
          <w:tcPr>
            <w:tcW w:w="2835" w:type="dxa"/>
            <w:shd w:val="clear" w:color="auto" w:fill="auto"/>
          </w:tcPr>
          <w:p w14:paraId="45490779" w14:textId="77777777" w:rsidR="00256CB5" w:rsidRPr="001C0E1B" w:rsidRDefault="00256CB5" w:rsidP="00EB5453">
            <w:pPr>
              <w:pStyle w:val="TAC"/>
            </w:pPr>
          </w:p>
        </w:tc>
      </w:tr>
      <w:tr w:rsidR="00EB56C2" w:rsidRPr="001C0E1B" w14:paraId="1B4BE67A" w14:textId="77777777" w:rsidTr="00CF5C5A">
        <w:trPr>
          <w:cantSplit/>
          <w:trHeight w:val="113"/>
          <w:jc w:val="center"/>
        </w:trPr>
        <w:tc>
          <w:tcPr>
            <w:tcW w:w="3289" w:type="dxa"/>
            <w:gridSpan w:val="2"/>
            <w:shd w:val="clear" w:color="auto" w:fill="auto"/>
          </w:tcPr>
          <w:p w14:paraId="1AFEB174" w14:textId="77777777" w:rsidR="00256CB5" w:rsidRPr="001C0E1B" w:rsidRDefault="00256CB5" w:rsidP="00EB5453">
            <w:pPr>
              <w:pStyle w:val="TAL"/>
            </w:pPr>
            <w:r w:rsidRPr="001C0E1B">
              <w:t>TimeToTrigger</w:t>
            </w:r>
          </w:p>
        </w:tc>
        <w:tc>
          <w:tcPr>
            <w:tcW w:w="708" w:type="dxa"/>
            <w:shd w:val="clear" w:color="auto" w:fill="auto"/>
          </w:tcPr>
          <w:p w14:paraId="37EA67B6" w14:textId="77777777" w:rsidR="00256CB5" w:rsidRPr="001C0E1B" w:rsidRDefault="00256CB5" w:rsidP="00EB5453">
            <w:pPr>
              <w:pStyle w:val="TAC"/>
            </w:pPr>
            <w:r w:rsidRPr="001C0E1B">
              <w:rPr>
                <w:lang w:eastAsia="zh-CN"/>
              </w:rPr>
              <w:t>s</w:t>
            </w:r>
          </w:p>
        </w:tc>
        <w:tc>
          <w:tcPr>
            <w:tcW w:w="2410" w:type="dxa"/>
            <w:shd w:val="clear" w:color="auto" w:fill="auto"/>
          </w:tcPr>
          <w:p w14:paraId="36999047" w14:textId="77777777" w:rsidR="00256CB5" w:rsidRPr="001C0E1B" w:rsidRDefault="00256CB5" w:rsidP="00EB5453">
            <w:pPr>
              <w:pStyle w:val="TAC"/>
            </w:pPr>
            <w:r w:rsidRPr="001C0E1B">
              <w:t>0</w:t>
            </w:r>
          </w:p>
        </w:tc>
        <w:tc>
          <w:tcPr>
            <w:tcW w:w="2835" w:type="dxa"/>
            <w:shd w:val="clear" w:color="auto" w:fill="auto"/>
          </w:tcPr>
          <w:p w14:paraId="3C40C17F" w14:textId="77777777" w:rsidR="00256CB5" w:rsidRPr="001C0E1B" w:rsidRDefault="00256CB5" w:rsidP="00EB5453">
            <w:pPr>
              <w:pStyle w:val="TAC"/>
            </w:pPr>
          </w:p>
        </w:tc>
      </w:tr>
      <w:tr w:rsidR="00EB56C2" w:rsidRPr="001C0E1B" w14:paraId="3F43240B" w14:textId="77777777" w:rsidTr="00CF5C5A">
        <w:trPr>
          <w:cantSplit/>
          <w:trHeight w:val="113"/>
          <w:jc w:val="center"/>
        </w:trPr>
        <w:tc>
          <w:tcPr>
            <w:tcW w:w="3289" w:type="dxa"/>
            <w:gridSpan w:val="2"/>
            <w:shd w:val="clear" w:color="auto" w:fill="auto"/>
          </w:tcPr>
          <w:p w14:paraId="49D598C8" w14:textId="77777777" w:rsidR="00256CB5" w:rsidRPr="001C0E1B" w:rsidRDefault="00256CB5" w:rsidP="00EB5453">
            <w:pPr>
              <w:pStyle w:val="TAL"/>
            </w:pPr>
            <w:r w:rsidRPr="001C0E1B">
              <w:t>Filter coefficient</w:t>
            </w:r>
          </w:p>
        </w:tc>
        <w:tc>
          <w:tcPr>
            <w:tcW w:w="708" w:type="dxa"/>
            <w:shd w:val="clear" w:color="auto" w:fill="auto"/>
          </w:tcPr>
          <w:p w14:paraId="22530EEB" w14:textId="77777777" w:rsidR="00256CB5" w:rsidRPr="001C0E1B" w:rsidRDefault="00256CB5" w:rsidP="00EB5453">
            <w:pPr>
              <w:pStyle w:val="TAC"/>
            </w:pPr>
          </w:p>
        </w:tc>
        <w:tc>
          <w:tcPr>
            <w:tcW w:w="2410" w:type="dxa"/>
            <w:shd w:val="clear" w:color="auto" w:fill="auto"/>
          </w:tcPr>
          <w:p w14:paraId="6770142D" w14:textId="77777777" w:rsidR="00256CB5" w:rsidRPr="001C0E1B" w:rsidRDefault="00256CB5" w:rsidP="00EB5453">
            <w:pPr>
              <w:pStyle w:val="TAC"/>
            </w:pPr>
            <w:r w:rsidRPr="001C0E1B">
              <w:t>0</w:t>
            </w:r>
          </w:p>
        </w:tc>
        <w:tc>
          <w:tcPr>
            <w:tcW w:w="2835" w:type="dxa"/>
            <w:shd w:val="clear" w:color="auto" w:fill="auto"/>
          </w:tcPr>
          <w:p w14:paraId="51C2F523" w14:textId="77777777" w:rsidR="00256CB5" w:rsidRPr="001C0E1B" w:rsidRDefault="00256CB5" w:rsidP="00EB5453">
            <w:pPr>
              <w:pStyle w:val="TAC"/>
            </w:pPr>
            <w:r w:rsidRPr="001C0E1B">
              <w:t>L3 filtering is not used</w:t>
            </w:r>
          </w:p>
        </w:tc>
      </w:tr>
      <w:tr w:rsidR="00EB56C2" w:rsidRPr="001C0E1B" w14:paraId="39AF7C5E" w14:textId="77777777" w:rsidTr="00CF5C5A">
        <w:trPr>
          <w:cantSplit/>
          <w:trHeight w:val="113"/>
          <w:jc w:val="center"/>
        </w:trPr>
        <w:tc>
          <w:tcPr>
            <w:tcW w:w="3289" w:type="dxa"/>
            <w:gridSpan w:val="2"/>
            <w:shd w:val="clear" w:color="auto" w:fill="auto"/>
          </w:tcPr>
          <w:p w14:paraId="0DCA9C28" w14:textId="77777777" w:rsidR="00256CB5" w:rsidRPr="001C0E1B" w:rsidRDefault="00256CB5" w:rsidP="00EB5453">
            <w:pPr>
              <w:pStyle w:val="TAL"/>
            </w:pPr>
            <w:r w:rsidRPr="001C0E1B">
              <w:t>DRX</w:t>
            </w:r>
          </w:p>
        </w:tc>
        <w:tc>
          <w:tcPr>
            <w:tcW w:w="708" w:type="dxa"/>
            <w:shd w:val="clear" w:color="auto" w:fill="auto"/>
          </w:tcPr>
          <w:p w14:paraId="30D55C0F" w14:textId="77777777" w:rsidR="00256CB5" w:rsidRPr="001C0E1B" w:rsidRDefault="00256CB5" w:rsidP="00EB5453">
            <w:pPr>
              <w:pStyle w:val="TAC"/>
            </w:pPr>
          </w:p>
        </w:tc>
        <w:tc>
          <w:tcPr>
            <w:tcW w:w="2410" w:type="dxa"/>
            <w:shd w:val="clear" w:color="auto" w:fill="auto"/>
          </w:tcPr>
          <w:p w14:paraId="043987C4" w14:textId="77777777" w:rsidR="00256CB5" w:rsidRPr="001C0E1B" w:rsidRDefault="00256CB5" w:rsidP="00EB5453">
            <w:pPr>
              <w:pStyle w:val="TAC"/>
            </w:pPr>
            <w:r w:rsidRPr="001C0E1B">
              <w:t>OFF</w:t>
            </w:r>
          </w:p>
        </w:tc>
        <w:tc>
          <w:tcPr>
            <w:tcW w:w="2835" w:type="dxa"/>
            <w:shd w:val="clear" w:color="auto" w:fill="auto"/>
          </w:tcPr>
          <w:p w14:paraId="2E1A154A" w14:textId="77777777" w:rsidR="00256CB5" w:rsidRPr="001C0E1B" w:rsidRDefault="00256CB5" w:rsidP="00EB5453">
            <w:pPr>
              <w:pStyle w:val="TAC"/>
            </w:pPr>
            <w:r w:rsidRPr="001C0E1B">
              <w:t>Non-DRX test</w:t>
            </w:r>
          </w:p>
        </w:tc>
      </w:tr>
      <w:tr w:rsidR="00EB56C2" w:rsidRPr="001C0E1B" w14:paraId="1ECF3CF1" w14:textId="77777777" w:rsidTr="00CF5C5A">
        <w:trPr>
          <w:cantSplit/>
          <w:trHeight w:val="113"/>
          <w:jc w:val="center"/>
        </w:trPr>
        <w:tc>
          <w:tcPr>
            <w:tcW w:w="3289" w:type="dxa"/>
            <w:gridSpan w:val="2"/>
            <w:shd w:val="clear" w:color="auto" w:fill="auto"/>
          </w:tcPr>
          <w:p w14:paraId="1C42FCBD" w14:textId="77777777" w:rsidR="00256CB5" w:rsidRPr="001C0E1B" w:rsidRDefault="00256CB5" w:rsidP="00EB5453">
            <w:pPr>
              <w:pStyle w:val="TAL"/>
            </w:pPr>
            <w:r w:rsidRPr="001C0E1B">
              <w:t>Access Barring Information</w:t>
            </w:r>
          </w:p>
        </w:tc>
        <w:tc>
          <w:tcPr>
            <w:tcW w:w="708" w:type="dxa"/>
            <w:shd w:val="clear" w:color="auto" w:fill="auto"/>
          </w:tcPr>
          <w:p w14:paraId="50E6A94A" w14:textId="77777777" w:rsidR="00256CB5" w:rsidRPr="001C0E1B" w:rsidRDefault="00256CB5" w:rsidP="00EB5453">
            <w:pPr>
              <w:pStyle w:val="TAC"/>
            </w:pPr>
            <w:r w:rsidRPr="001C0E1B">
              <w:t>-</w:t>
            </w:r>
          </w:p>
        </w:tc>
        <w:tc>
          <w:tcPr>
            <w:tcW w:w="2410" w:type="dxa"/>
            <w:shd w:val="clear" w:color="auto" w:fill="auto"/>
          </w:tcPr>
          <w:p w14:paraId="3BF9526D" w14:textId="77777777" w:rsidR="00256CB5" w:rsidRPr="001C0E1B" w:rsidRDefault="00256CB5" w:rsidP="00EB5453">
            <w:pPr>
              <w:pStyle w:val="TAC"/>
            </w:pPr>
            <w:r w:rsidRPr="001C0E1B">
              <w:t>Not sent</w:t>
            </w:r>
          </w:p>
        </w:tc>
        <w:tc>
          <w:tcPr>
            <w:tcW w:w="2835" w:type="dxa"/>
            <w:shd w:val="clear" w:color="auto" w:fill="auto"/>
          </w:tcPr>
          <w:p w14:paraId="66DBF191" w14:textId="77777777" w:rsidR="00256CB5" w:rsidRPr="001C0E1B" w:rsidRDefault="00256CB5" w:rsidP="00EB5453">
            <w:pPr>
              <w:pStyle w:val="TAC"/>
            </w:pPr>
            <w:r w:rsidRPr="001C0E1B">
              <w:t>No additional delays in random access procedure</w:t>
            </w:r>
          </w:p>
        </w:tc>
      </w:tr>
      <w:tr w:rsidR="00EB56C2" w:rsidRPr="001C0E1B" w14:paraId="4DA693F7" w14:textId="77777777" w:rsidTr="00CF5C5A">
        <w:trPr>
          <w:cantSplit/>
          <w:trHeight w:val="113"/>
          <w:jc w:val="center"/>
        </w:trPr>
        <w:tc>
          <w:tcPr>
            <w:tcW w:w="3289" w:type="dxa"/>
            <w:gridSpan w:val="2"/>
            <w:shd w:val="clear" w:color="auto" w:fill="auto"/>
          </w:tcPr>
          <w:p w14:paraId="0F61A74C" w14:textId="77777777" w:rsidR="00256CB5" w:rsidRPr="001C0E1B" w:rsidRDefault="00256CB5" w:rsidP="00EB5453">
            <w:pPr>
              <w:pStyle w:val="TAL"/>
            </w:pPr>
            <w:r w:rsidRPr="001C0E1B">
              <w:t>Time offset between cells</w:t>
            </w:r>
          </w:p>
        </w:tc>
        <w:tc>
          <w:tcPr>
            <w:tcW w:w="708" w:type="dxa"/>
            <w:shd w:val="clear" w:color="auto" w:fill="auto"/>
          </w:tcPr>
          <w:p w14:paraId="305BB580" w14:textId="77777777" w:rsidR="00256CB5" w:rsidRPr="001C0E1B" w:rsidRDefault="00256CB5" w:rsidP="00EB5453">
            <w:pPr>
              <w:pStyle w:val="TAC"/>
            </w:pPr>
          </w:p>
        </w:tc>
        <w:tc>
          <w:tcPr>
            <w:tcW w:w="2410" w:type="dxa"/>
            <w:shd w:val="clear" w:color="auto" w:fill="auto"/>
          </w:tcPr>
          <w:p w14:paraId="494EAD64" w14:textId="77777777" w:rsidR="00256CB5" w:rsidRPr="001C0E1B" w:rsidRDefault="00256CB5" w:rsidP="00EB5453">
            <w:pPr>
              <w:pStyle w:val="TAC"/>
            </w:pPr>
            <w:r w:rsidRPr="001C0E1B">
              <w:t>3 ms</w:t>
            </w:r>
          </w:p>
        </w:tc>
        <w:tc>
          <w:tcPr>
            <w:tcW w:w="2835" w:type="dxa"/>
            <w:shd w:val="clear" w:color="auto" w:fill="auto"/>
          </w:tcPr>
          <w:p w14:paraId="6A5EB083" w14:textId="77777777" w:rsidR="00256CB5" w:rsidRPr="001C0E1B" w:rsidRDefault="00256CB5" w:rsidP="00EB5453">
            <w:pPr>
              <w:pStyle w:val="TAC"/>
            </w:pPr>
            <w:r w:rsidRPr="001C0E1B">
              <w:t>Asynchronous cells</w:t>
            </w:r>
          </w:p>
        </w:tc>
      </w:tr>
      <w:tr w:rsidR="00EB56C2" w:rsidRPr="001C0E1B" w14:paraId="6A31AD37" w14:textId="77777777" w:rsidTr="00CF5C5A">
        <w:trPr>
          <w:cantSplit/>
          <w:trHeight w:val="113"/>
          <w:jc w:val="center"/>
        </w:trPr>
        <w:tc>
          <w:tcPr>
            <w:tcW w:w="3289" w:type="dxa"/>
            <w:gridSpan w:val="2"/>
            <w:shd w:val="clear" w:color="auto" w:fill="auto"/>
          </w:tcPr>
          <w:p w14:paraId="0A8746AC" w14:textId="77777777" w:rsidR="00256CB5" w:rsidRPr="001C0E1B" w:rsidRDefault="00256CB5" w:rsidP="00EB5453">
            <w:pPr>
              <w:pStyle w:val="TAL"/>
            </w:pPr>
            <w:r w:rsidRPr="001C0E1B">
              <w:t>Gap pattern configuration Id</w:t>
            </w:r>
          </w:p>
        </w:tc>
        <w:tc>
          <w:tcPr>
            <w:tcW w:w="708" w:type="dxa"/>
            <w:shd w:val="clear" w:color="auto" w:fill="auto"/>
          </w:tcPr>
          <w:p w14:paraId="02AEE318" w14:textId="77777777" w:rsidR="00256CB5" w:rsidRPr="001C0E1B" w:rsidRDefault="00256CB5" w:rsidP="00EB5453">
            <w:pPr>
              <w:pStyle w:val="TAC"/>
            </w:pPr>
          </w:p>
        </w:tc>
        <w:tc>
          <w:tcPr>
            <w:tcW w:w="2410" w:type="dxa"/>
            <w:shd w:val="clear" w:color="auto" w:fill="auto"/>
          </w:tcPr>
          <w:p w14:paraId="0A4AC273" w14:textId="77777777" w:rsidR="00256CB5" w:rsidRPr="001C0E1B" w:rsidRDefault="00256CB5" w:rsidP="00EB5453">
            <w:pPr>
              <w:pStyle w:val="TAC"/>
            </w:pPr>
            <w:r w:rsidRPr="001C0E1B">
              <w:t>0</w:t>
            </w:r>
          </w:p>
        </w:tc>
        <w:tc>
          <w:tcPr>
            <w:tcW w:w="2835" w:type="dxa"/>
            <w:shd w:val="clear" w:color="auto" w:fill="auto"/>
          </w:tcPr>
          <w:p w14:paraId="71126821" w14:textId="77777777" w:rsidR="00256CB5" w:rsidRPr="001C0E1B" w:rsidRDefault="00256CB5" w:rsidP="00EB5453">
            <w:pPr>
              <w:pStyle w:val="TAC"/>
            </w:pPr>
            <w:r w:rsidRPr="001C0E1B">
              <w:t>As specified in Table 8.1.2.1-1 started before T2 starts [15]</w:t>
            </w:r>
          </w:p>
        </w:tc>
      </w:tr>
      <w:tr w:rsidR="00EB56C2" w:rsidRPr="001C0E1B" w14:paraId="050CAF2B" w14:textId="77777777" w:rsidTr="00CF5C5A">
        <w:trPr>
          <w:cantSplit/>
          <w:trHeight w:val="113"/>
          <w:jc w:val="center"/>
        </w:trPr>
        <w:tc>
          <w:tcPr>
            <w:tcW w:w="3289" w:type="dxa"/>
            <w:gridSpan w:val="2"/>
            <w:shd w:val="clear" w:color="auto" w:fill="auto"/>
          </w:tcPr>
          <w:p w14:paraId="0ECF15FD" w14:textId="77777777" w:rsidR="00256CB5" w:rsidRPr="001C0E1B" w:rsidRDefault="00256CB5" w:rsidP="00EB5453">
            <w:pPr>
              <w:pStyle w:val="TAL"/>
            </w:pPr>
            <w:r w:rsidRPr="001C0E1B">
              <w:t>T1</w:t>
            </w:r>
          </w:p>
        </w:tc>
        <w:tc>
          <w:tcPr>
            <w:tcW w:w="708" w:type="dxa"/>
            <w:shd w:val="clear" w:color="auto" w:fill="auto"/>
          </w:tcPr>
          <w:p w14:paraId="398B39D1" w14:textId="77777777" w:rsidR="00256CB5" w:rsidRPr="001C0E1B" w:rsidRDefault="00256CB5" w:rsidP="00EB5453">
            <w:pPr>
              <w:pStyle w:val="TAC"/>
            </w:pPr>
            <w:r w:rsidRPr="001C0E1B">
              <w:t>s</w:t>
            </w:r>
          </w:p>
        </w:tc>
        <w:tc>
          <w:tcPr>
            <w:tcW w:w="2410" w:type="dxa"/>
            <w:shd w:val="clear" w:color="auto" w:fill="auto"/>
          </w:tcPr>
          <w:p w14:paraId="2D35D587" w14:textId="77777777" w:rsidR="00256CB5" w:rsidRPr="001C0E1B" w:rsidRDefault="00256CB5" w:rsidP="00EB5453">
            <w:pPr>
              <w:pStyle w:val="TAC"/>
            </w:pPr>
            <w:r w:rsidRPr="001C0E1B">
              <w:t>5</w:t>
            </w:r>
          </w:p>
        </w:tc>
        <w:tc>
          <w:tcPr>
            <w:tcW w:w="2835" w:type="dxa"/>
            <w:shd w:val="clear" w:color="auto" w:fill="auto"/>
          </w:tcPr>
          <w:p w14:paraId="054D6447" w14:textId="77777777" w:rsidR="00256CB5" w:rsidRPr="001C0E1B" w:rsidRDefault="00256CB5" w:rsidP="00EB5453">
            <w:pPr>
              <w:pStyle w:val="TAC"/>
            </w:pPr>
          </w:p>
        </w:tc>
      </w:tr>
      <w:tr w:rsidR="00EB56C2" w:rsidRPr="001C0E1B" w14:paraId="7A88C704" w14:textId="77777777" w:rsidTr="00CF5C5A">
        <w:trPr>
          <w:cantSplit/>
          <w:trHeight w:val="113"/>
          <w:jc w:val="center"/>
        </w:trPr>
        <w:tc>
          <w:tcPr>
            <w:tcW w:w="3289" w:type="dxa"/>
            <w:gridSpan w:val="2"/>
            <w:shd w:val="clear" w:color="auto" w:fill="auto"/>
          </w:tcPr>
          <w:p w14:paraId="52A8C103" w14:textId="77777777" w:rsidR="00256CB5" w:rsidRPr="001C0E1B" w:rsidRDefault="00256CB5" w:rsidP="00EB5453">
            <w:pPr>
              <w:pStyle w:val="TAL"/>
            </w:pPr>
            <w:r w:rsidRPr="001C0E1B">
              <w:t>T2</w:t>
            </w:r>
          </w:p>
        </w:tc>
        <w:tc>
          <w:tcPr>
            <w:tcW w:w="708" w:type="dxa"/>
            <w:shd w:val="clear" w:color="auto" w:fill="auto"/>
          </w:tcPr>
          <w:p w14:paraId="2F01795E" w14:textId="77777777" w:rsidR="00256CB5" w:rsidRPr="001C0E1B" w:rsidRDefault="00256CB5" w:rsidP="00EB5453">
            <w:pPr>
              <w:pStyle w:val="TAC"/>
            </w:pPr>
            <w:r w:rsidRPr="001C0E1B">
              <w:t>s</w:t>
            </w:r>
          </w:p>
        </w:tc>
        <w:tc>
          <w:tcPr>
            <w:tcW w:w="2410" w:type="dxa"/>
            <w:shd w:val="clear" w:color="auto" w:fill="auto"/>
          </w:tcPr>
          <w:p w14:paraId="6699C67D" w14:textId="77777777" w:rsidR="00256CB5" w:rsidRPr="001C0E1B" w:rsidRDefault="00256CB5" w:rsidP="00EB5453">
            <w:pPr>
              <w:pStyle w:val="TAC"/>
            </w:pPr>
            <w:r w:rsidRPr="001C0E1B">
              <w:sym w:font="Symbol" w:char="F0A3"/>
            </w:r>
            <w:r w:rsidRPr="001C0E1B">
              <w:t>5</w:t>
            </w:r>
          </w:p>
        </w:tc>
        <w:tc>
          <w:tcPr>
            <w:tcW w:w="2835" w:type="dxa"/>
            <w:shd w:val="clear" w:color="auto" w:fill="auto"/>
          </w:tcPr>
          <w:p w14:paraId="3460A438" w14:textId="77777777" w:rsidR="00256CB5" w:rsidRPr="001C0E1B" w:rsidRDefault="00256CB5" w:rsidP="00EB5453">
            <w:pPr>
              <w:pStyle w:val="TAC"/>
            </w:pPr>
          </w:p>
        </w:tc>
      </w:tr>
      <w:tr w:rsidR="00256CB5" w:rsidRPr="001C0E1B" w14:paraId="6160D78C" w14:textId="77777777" w:rsidTr="00CF5C5A">
        <w:trPr>
          <w:cantSplit/>
          <w:trHeight w:val="113"/>
          <w:jc w:val="center"/>
        </w:trPr>
        <w:tc>
          <w:tcPr>
            <w:tcW w:w="3289" w:type="dxa"/>
            <w:gridSpan w:val="2"/>
            <w:shd w:val="clear" w:color="auto" w:fill="auto"/>
          </w:tcPr>
          <w:p w14:paraId="6C47DA03" w14:textId="77777777" w:rsidR="00256CB5" w:rsidRPr="001C0E1B" w:rsidRDefault="00256CB5" w:rsidP="00EB5453">
            <w:pPr>
              <w:pStyle w:val="TAL"/>
            </w:pPr>
            <w:r w:rsidRPr="001C0E1B">
              <w:t>T3</w:t>
            </w:r>
          </w:p>
        </w:tc>
        <w:tc>
          <w:tcPr>
            <w:tcW w:w="708" w:type="dxa"/>
            <w:shd w:val="clear" w:color="auto" w:fill="auto"/>
          </w:tcPr>
          <w:p w14:paraId="1B83A525" w14:textId="77777777" w:rsidR="00256CB5" w:rsidRPr="001C0E1B" w:rsidRDefault="00256CB5" w:rsidP="00EB5453">
            <w:pPr>
              <w:pStyle w:val="TAC"/>
            </w:pPr>
            <w:r w:rsidRPr="001C0E1B">
              <w:t>s</w:t>
            </w:r>
          </w:p>
        </w:tc>
        <w:tc>
          <w:tcPr>
            <w:tcW w:w="2410" w:type="dxa"/>
            <w:shd w:val="clear" w:color="auto" w:fill="auto"/>
          </w:tcPr>
          <w:p w14:paraId="24634041" w14:textId="77777777" w:rsidR="00256CB5" w:rsidRPr="001C0E1B" w:rsidRDefault="00256CB5" w:rsidP="00EB5453">
            <w:pPr>
              <w:pStyle w:val="TAC"/>
            </w:pPr>
            <w:r w:rsidRPr="001C0E1B">
              <w:t>1</w:t>
            </w:r>
          </w:p>
        </w:tc>
        <w:tc>
          <w:tcPr>
            <w:tcW w:w="2835" w:type="dxa"/>
            <w:shd w:val="clear" w:color="auto" w:fill="auto"/>
          </w:tcPr>
          <w:p w14:paraId="0EA4BFDA" w14:textId="77777777" w:rsidR="00256CB5" w:rsidRPr="001C0E1B" w:rsidRDefault="00256CB5" w:rsidP="00EB5453">
            <w:pPr>
              <w:pStyle w:val="TAC"/>
            </w:pPr>
          </w:p>
        </w:tc>
      </w:tr>
    </w:tbl>
    <w:p w14:paraId="5B3A0F64" w14:textId="77777777" w:rsidR="00256CB5" w:rsidRPr="001C0E1B" w:rsidRDefault="00256CB5" w:rsidP="00256CB5">
      <w:pPr>
        <w:tabs>
          <w:tab w:val="left" w:pos="3272"/>
        </w:tabs>
      </w:pPr>
    </w:p>
    <w:p w14:paraId="5D6D60FE" w14:textId="77777777" w:rsidR="00256CB5" w:rsidRPr="001C0E1B" w:rsidRDefault="00256CB5" w:rsidP="00256CB5">
      <w:pPr>
        <w:pStyle w:val="TH"/>
      </w:pPr>
      <w:r w:rsidRPr="001C0E1B">
        <w:t>Table A.8.3.1.1-3: Cell specific test parameters for E-UTRAN inter-RAT NR handover (Cell 1)</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1"/>
        <w:gridCol w:w="1147"/>
        <w:gridCol w:w="1396"/>
        <w:gridCol w:w="1355"/>
        <w:gridCol w:w="1355"/>
        <w:gridCol w:w="1355"/>
      </w:tblGrid>
      <w:tr w:rsidR="00325525" w:rsidRPr="001C0E1B" w14:paraId="32856223" w14:textId="77777777" w:rsidTr="00325525">
        <w:trPr>
          <w:trHeight w:val="187"/>
        </w:trPr>
        <w:tc>
          <w:tcPr>
            <w:tcW w:w="3031" w:type="dxa"/>
            <w:tcBorders>
              <w:bottom w:val="nil"/>
            </w:tcBorders>
            <w:shd w:val="clear" w:color="auto" w:fill="auto"/>
          </w:tcPr>
          <w:p w14:paraId="482EDF2B" w14:textId="77777777" w:rsidR="00325525" w:rsidRPr="001C0E1B" w:rsidRDefault="00325525" w:rsidP="00CF5C5A">
            <w:pPr>
              <w:pStyle w:val="TAH"/>
              <w:keepNext w:val="0"/>
            </w:pPr>
            <w:r w:rsidRPr="001C0E1B">
              <w:t>Parameter</w:t>
            </w:r>
          </w:p>
        </w:tc>
        <w:tc>
          <w:tcPr>
            <w:tcW w:w="1147" w:type="dxa"/>
            <w:tcBorders>
              <w:bottom w:val="nil"/>
            </w:tcBorders>
            <w:shd w:val="clear" w:color="auto" w:fill="auto"/>
          </w:tcPr>
          <w:p w14:paraId="493447DE" w14:textId="77777777" w:rsidR="00325525" w:rsidRPr="001C0E1B" w:rsidRDefault="00325525" w:rsidP="00CF5C5A">
            <w:pPr>
              <w:pStyle w:val="TAH"/>
              <w:keepNext w:val="0"/>
            </w:pPr>
            <w:r w:rsidRPr="001C0E1B">
              <w:t>Unit</w:t>
            </w:r>
          </w:p>
        </w:tc>
        <w:tc>
          <w:tcPr>
            <w:tcW w:w="1396" w:type="dxa"/>
            <w:tcBorders>
              <w:bottom w:val="nil"/>
            </w:tcBorders>
            <w:shd w:val="clear" w:color="auto" w:fill="auto"/>
          </w:tcPr>
          <w:p w14:paraId="75B5E1EB" w14:textId="77777777" w:rsidR="00325525" w:rsidRPr="001C0E1B" w:rsidRDefault="00325525" w:rsidP="00CF5C5A">
            <w:pPr>
              <w:pStyle w:val="TAH"/>
              <w:keepNext w:val="0"/>
            </w:pPr>
            <w:r w:rsidRPr="001C0E1B">
              <w:t>Configuration</w:t>
            </w:r>
          </w:p>
        </w:tc>
        <w:tc>
          <w:tcPr>
            <w:tcW w:w="4065" w:type="dxa"/>
            <w:gridSpan w:val="3"/>
            <w:shd w:val="clear" w:color="auto" w:fill="auto"/>
          </w:tcPr>
          <w:p w14:paraId="5DA8DF24" w14:textId="77777777" w:rsidR="00325525" w:rsidRPr="001C0E1B" w:rsidRDefault="00325525" w:rsidP="00CF5C5A">
            <w:pPr>
              <w:pStyle w:val="TAH"/>
              <w:keepNext w:val="0"/>
            </w:pPr>
            <w:r w:rsidRPr="001C0E1B">
              <w:t>Cell 1</w:t>
            </w:r>
          </w:p>
        </w:tc>
      </w:tr>
      <w:tr w:rsidR="00325525" w:rsidRPr="001C0E1B" w14:paraId="4B0A8F9E" w14:textId="77777777" w:rsidTr="00325525">
        <w:trPr>
          <w:trHeight w:val="187"/>
        </w:trPr>
        <w:tc>
          <w:tcPr>
            <w:tcW w:w="3031" w:type="dxa"/>
            <w:tcBorders>
              <w:top w:val="nil"/>
            </w:tcBorders>
            <w:shd w:val="clear" w:color="auto" w:fill="auto"/>
          </w:tcPr>
          <w:p w14:paraId="4212AE6F" w14:textId="77777777" w:rsidR="00325525" w:rsidRPr="001C0E1B" w:rsidRDefault="00325525" w:rsidP="00CF5C5A">
            <w:pPr>
              <w:pStyle w:val="TAH"/>
              <w:keepNext w:val="0"/>
            </w:pPr>
          </w:p>
        </w:tc>
        <w:tc>
          <w:tcPr>
            <w:tcW w:w="1147" w:type="dxa"/>
            <w:tcBorders>
              <w:top w:val="nil"/>
            </w:tcBorders>
            <w:shd w:val="clear" w:color="auto" w:fill="auto"/>
          </w:tcPr>
          <w:p w14:paraId="61BAAA5E" w14:textId="77777777" w:rsidR="00325525" w:rsidRPr="001C0E1B" w:rsidRDefault="00325525" w:rsidP="00CF5C5A">
            <w:pPr>
              <w:pStyle w:val="TAH"/>
              <w:keepNext w:val="0"/>
            </w:pPr>
          </w:p>
        </w:tc>
        <w:tc>
          <w:tcPr>
            <w:tcW w:w="1396" w:type="dxa"/>
            <w:tcBorders>
              <w:top w:val="nil"/>
            </w:tcBorders>
            <w:shd w:val="clear" w:color="auto" w:fill="auto"/>
          </w:tcPr>
          <w:p w14:paraId="5126D461" w14:textId="77777777" w:rsidR="00325525" w:rsidRPr="001C0E1B" w:rsidRDefault="00325525" w:rsidP="00CF5C5A">
            <w:pPr>
              <w:pStyle w:val="TAH"/>
              <w:keepNext w:val="0"/>
            </w:pPr>
          </w:p>
        </w:tc>
        <w:tc>
          <w:tcPr>
            <w:tcW w:w="1355" w:type="dxa"/>
            <w:shd w:val="clear" w:color="auto" w:fill="auto"/>
          </w:tcPr>
          <w:p w14:paraId="59AE6D38" w14:textId="77777777" w:rsidR="00325525" w:rsidRPr="001C0E1B" w:rsidRDefault="00325525" w:rsidP="00CF5C5A">
            <w:pPr>
              <w:pStyle w:val="TAH"/>
              <w:keepNext w:val="0"/>
            </w:pPr>
            <w:r w:rsidRPr="001C0E1B">
              <w:t>T1</w:t>
            </w:r>
          </w:p>
        </w:tc>
        <w:tc>
          <w:tcPr>
            <w:tcW w:w="1355" w:type="dxa"/>
            <w:shd w:val="clear" w:color="auto" w:fill="auto"/>
          </w:tcPr>
          <w:p w14:paraId="13A0F156" w14:textId="77777777" w:rsidR="00325525" w:rsidRPr="001C0E1B" w:rsidRDefault="00325525" w:rsidP="00CF5C5A">
            <w:pPr>
              <w:pStyle w:val="TAH"/>
              <w:keepNext w:val="0"/>
            </w:pPr>
            <w:r w:rsidRPr="001C0E1B">
              <w:t>T2</w:t>
            </w:r>
          </w:p>
        </w:tc>
        <w:tc>
          <w:tcPr>
            <w:tcW w:w="1355" w:type="dxa"/>
            <w:shd w:val="clear" w:color="auto" w:fill="auto"/>
          </w:tcPr>
          <w:p w14:paraId="20572A9D" w14:textId="77777777" w:rsidR="00325525" w:rsidRPr="001C0E1B" w:rsidRDefault="00325525" w:rsidP="00CF5C5A">
            <w:pPr>
              <w:pStyle w:val="TAH"/>
              <w:keepNext w:val="0"/>
            </w:pPr>
            <w:r w:rsidRPr="001C0E1B">
              <w:t>T3</w:t>
            </w:r>
          </w:p>
        </w:tc>
      </w:tr>
      <w:tr w:rsidR="00EB56C2" w:rsidRPr="001C0E1B" w14:paraId="0B68136E" w14:textId="77777777" w:rsidTr="00325525">
        <w:tc>
          <w:tcPr>
            <w:tcW w:w="3031" w:type="dxa"/>
            <w:tcBorders>
              <w:bottom w:val="single" w:sz="4" w:space="0" w:color="auto"/>
            </w:tcBorders>
            <w:shd w:val="clear" w:color="auto" w:fill="auto"/>
          </w:tcPr>
          <w:p w14:paraId="6F347E48" w14:textId="77777777" w:rsidR="00256CB5" w:rsidRPr="001C0E1B" w:rsidRDefault="00256CB5" w:rsidP="00CF5C5A">
            <w:pPr>
              <w:pStyle w:val="TAL"/>
              <w:keepNext w:val="0"/>
            </w:pPr>
            <w:r w:rsidRPr="001C0E1B">
              <w:t>RF channel number</w:t>
            </w:r>
          </w:p>
        </w:tc>
        <w:tc>
          <w:tcPr>
            <w:tcW w:w="1147" w:type="dxa"/>
            <w:tcBorders>
              <w:bottom w:val="single" w:sz="4" w:space="0" w:color="auto"/>
            </w:tcBorders>
            <w:shd w:val="clear" w:color="auto" w:fill="auto"/>
          </w:tcPr>
          <w:p w14:paraId="4BDD80D9" w14:textId="77777777" w:rsidR="00256CB5" w:rsidRPr="001C0E1B" w:rsidRDefault="00256CB5" w:rsidP="00CF5C5A">
            <w:pPr>
              <w:pStyle w:val="TAC"/>
              <w:keepNext w:val="0"/>
            </w:pPr>
          </w:p>
        </w:tc>
        <w:tc>
          <w:tcPr>
            <w:tcW w:w="1396" w:type="dxa"/>
          </w:tcPr>
          <w:p w14:paraId="0BA4E5DE" w14:textId="77777777" w:rsidR="00256CB5" w:rsidRPr="001C0E1B" w:rsidRDefault="00256CB5" w:rsidP="00CF5C5A">
            <w:pPr>
              <w:pStyle w:val="TAC"/>
              <w:keepNext w:val="0"/>
            </w:pPr>
            <w:r w:rsidRPr="001C0E1B">
              <w:t>1, 2, 3, 4, 5, 6</w:t>
            </w:r>
          </w:p>
        </w:tc>
        <w:tc>
          <w:tcPr>
            <w:tcW w:w="4065" w:type="dxa"/>
            <w:gridSpan w:val="3"/>
            <w:shd w:val="clear" w:color="auto" w:fill="auto"/>
          </w:tcPr>
          <w:p w14:paraId="501331BE" w14:textId="77777777" w:rsidR="00256CB5" w:rsidRPr="001C0E1B" w:rsidRDefault="00256CB5" w:rsidP="00CF5C5A">
            <w:pPr>
              <w:pStyle w:val="TAC"/>
              <w:keepNext w:val="0"/>
            </w:pPr>
            <w:r w:rsidRPr="001C0E1B">
              <w:t>2</w:t>
            </w:r>
          </w:p>
        </w:tc>
      </w:tr>
      <w:tr w:rsidR="00325525" w:rsidRPr="001C0E1B" w14:paraId="370E5E22" w14:textId="77777777" w:rsidTr="00325525">
        <w:trPr>
          <w:trHeight w:val="56"/>
        </w:trPr>
        <w:tc>
          <w:tcPr>
            <w:tcW w:w="3031" w:type="dxa"/>
            <w:tcBorders>
              <w:bottom w:val="nil"/>
            </w:tcBorders>
            <w:shd w:val="clear" w:color="auto" w:fill="auto"/>
          </w:tcPr>
          <w:p w14:paraId="32BE086D" w14:textId="77777777" w:rsidR="00325525" w:rsidRPr="001C0E1B" w:rsidRDefault="00325525" w:rsidP="00CF5C5A">
            <w:pPr>
              <w:pStyle w:val="TAL"/>
              <w:keepNext w:val="0"/>
            </w:pPr>
            <w:r w:rsidRPr="001C0E1B">
              <w:t>Duplex mode</w:t>
            </w:r>
          </w:p>
        </w:tc>
        <w:tc>
          <w:tcPr>
            <w:tcW w:w="1147" w:type="dxa"/>
            <w:tcBorders>
              <w:bottom w:val="nil"/>
            </w:tcBorders>
            <w:shd w:val="clear" w:color="auto" w:fill="auto"/>
          </w:tcPr>
          <w:p w14:paraId="3F56108B" w14:textId="77777777" w:rsidR="00325525" w:rsidRPr="001C0E1B" w:rsidRDefault="00325525" w:rsidP="00CF5C5A">
            <w:pPr>
              <w:pStyle w:val="TAC"/>
              <w:keepNext w:val="0"/>
            </w:pPr>
          </w:p>
        </w:tc>
        <w:tc>
          <w:tcPr>
            <w:tcW w:w="1396" w:type="dxa"/>
          </w:tcPr>
          <w:p w14:paraId="63C58141" w14:textId="77777777" w:rsidR="00325525" w:rsidRPr="001C0E1B" w:rsidRDefault="00325525" w:rsidP="00CF5C5A">
            <w:pPr>
              <w:pStyle w:val="TAC"/>
              <w:keepNext w:val="0"/>
            </w:pPr>
            <w:r w:rsidRPr="001C0E1B">
              <w:t>1, 2, 3</w:t>
            </w:r>
          </w:p>
        </w:tc>
        <w:tc>
          <w:tcPr>
            <w:tcW w:w="4065" w:type="dxa"/>
            <w:gridSpan w:val="3"/>
            <w:shd w:val="clear" w:color="auto" w:fill="auto"/>
          </w:tcPr>
          <w:p w14:paraId="2AFC95DF" w14:textId="77777777" w:rsidR="00325525" w:rsidRPr="001C0E1B" w:rsidRDefault="00325525" w:rsidP="00CF5C5A">
            <w:pPr>
              <w:pStyle w:val="TAC"/>
              <w:keepNext w:val="0"/>
            </w:pPr>
            <w:r w:rsidRPr="001C0E1B">
              <w:t>FDD</w:t>
            </w:r>
          </w:p>
        </w:tc>
      </w:tr>
      <w:tr w:rsidR="00325525" w:rsidRPr="001C0E1B" w14:paraId="5B836C76" w14:textId="77777777" w:rsidTr="00325525">
        <w:trPr>
          <w:trHeight w:val="56"/>
        </w:trPr>
        <w:tc>
          <w:tcPr>
            <w:tcW w:w="3031" w:type="dxa"/>
            <w:tcBorders>
              <w:top w:val="nil"/>
            </w:tcBorders>
            <w:shd w:val="clear" w:color="auto" w:fill="auto"/>
          </w:tcPr>
          <w:p w14:paraId="3D3E1B30" w14:textId="77777777" w:rsidR="00325525" w:rsidRPr="001C0E1B" w:rsidRDefault="00325525" w:rsidP="00CF5C5A">
            <w:pPr>
              <w:pStyle w:val="TAL"/>
              <w:keepNext w:val="0"/>
            </w:pPr>
          </w:p>
        </w:tc>
        <w:tc>
          <w:tcPr>
            <w:tcW w:w="1147" w:type="dxa"/>
            <w:tcBorders>
              <w:top w:val="nil"/>
            </w:tcBorders>
            <w:shd w:val="clear" w:color="auto" w:fill="auto"/>
          </w:tcPr>
          <w:p w14:paraId="12A5DC4D" w14:textId="77777777" w:rsidR="00325525" w:rsidRPr="001C0E1B" w:rsidRDefault="00325525" w:rsidP="00CF5C5A">
            <w:pPr>
              <w:pStyle w:val="TAC"/>
              <w:keepNext w:val="0"/>
            </w:pPr>
          </w:p>
        </w:tc>
        <w:tc>
          <w:tcPr>
            <w:tcW w:w="1396" w:type="dxa"/>
          </w:tcPr>
          <w:p w14:paraId="000143FA" w14:textId="77777777" w:rsidR="00325525" w:rsidRPr="001C0E1B" w:rsidRDefault="00325525" w:rsidP="00CF5C5A">
            <w:pPr>
              <w:pStyle w:val="TAC"/>
              <w:keepNext w:val="0"/>
            </w:pPr>
            <w:r w:rsidRPr="001C0E1B">
              <w:t>4, 5, 6</w:t>
            </w:r>
          </w:p>
        </w:tc>
        <w:tc>
          <w:tcPr>
            <w:tcW w:w="4065" w:type="dxa"/>
            <w:gridSpan w:val="3"/>
            <w:shd w:val="clear" w:color="auto" w:fill="auto"/>
          </w:tcPr>
          <w:p w14:paraId="4B9984AB" w14:textId="77777777" w:rsidR="00325525" w:rsidRPr="001C0E1B" w:rsidRDefault="00325525" w:rsidP="00CF5C5A">
            <w:pPr>
              <w:pStyle w:val="TAC"/>
              <w:keepNext w:val="0"/>
            </w:pPr>
            <w:r w:rsidRPr="001C0E1B">
              <w:t>TDD</w:t>
            </w:r>
          </w:p>
        </w:tc>
      </w:tr>
      <w:tr w:rsidR="00EB56C2" w:rsidRPr="001C0E1B" w14:paraId="703EB2C0" w14:textId="77777777" w:rsidTr="00325525">
        <w:tc>
          <w:tcPr>
            <w:tcW w:w="3031" w:type="dxa"/>
            <w:shd w:val="clear" w:color="auto" w:fill="auto"/>
          </w:tcPr>
          <w:p w14:paraId="5BE4D87C" w14:textId="77777777" w:rsidR="00256CB5" w:rsidRPr="001C0E1B" w:rsidRDefault="00256CB5" w:rsidP="00CF5C5A">
            <w:pPr>
              <w:pStyle w:val="TAL"/>
              <w:keepNext w:val="0"/>
            </w:pPr>
            <w:r w:rsidRPr="001C0E1B">
              <w:t>TDD special subframe configuration</w:t>
            </w:r>
            <w:r w:rsidRPr="001C0E1B">
              <w:rPr>
                <w:vertAlign w:val="superscript"/>
              </w:rPr>
              <w:t>Note1</w:t>
            </w:r>
          </w:p>
        </w:tc>
        <w:tc>
          <w:tcPr>
            <w:tcW w:w="1147" w:type="dxa"/>
            <w:shd w:val="clear" w:color="auto" w:fill="auto"/>
          </w:tcPr>
          <w:p w14:paraId="75520348" w14:textId="77777777" w:rsidR="00256CB5" w:rsidRPr="001C0E1B" w:rsidRDefault="00256CB5" w:rsidP="00CF5C5A">
            <w:pPr>
              <w:pStyle w:val="TAC"/>
              <w:keepNext w:val="0"/>
            </w:pPr>
          </w:p>
        </w:tc>
        <w:tc>
          <w:tcPr>
            <w:tcW w:w="1396" w:type="dxa"/>
          </w:tcPr>
          <w:p w14:paraId="6654D31F" w14:textId="77777777" w:rsidR="00256CB5" w:rsidRPr="001C0E1B" w:rsidRDefault="00256CB5" w:rsidP="00CF5C5A">
            <w:pPr>
              <w:pStyle w:val="TAC"/>
              <w:keepNext w:val="0"/>
            </w:pPr>
            <w:r w:rsidRPr="001C0E1B">
              <w:t>4, 5, 6</w:t>
            </w:r>
          </w:p>
        </w:tc>
        <w:tc>
          <w:tcPr>
            <w:tcW w:w="4065" w:type="dxa"/>
            <w:gridSpan w:val="3"/>
            <w:shd w:val="clear" w:color="auto" w:fill="auto"/>
          </w:tcPr>
          <w:p w14:paraId="5F3430BD" w14:textId="77777777" w:rsidR="00256CB5" w:rsidRPr="001C0E1B" w:rsidRDefault="00256CB5" w:rsidP="00CF5C5A">
            <w:pPr>
              <w:pStyle w:val="TAC"/>
              <w:keepNext w:val="0"/>
            </w:pPr>
            <w:r w:rsidRPr="001C0E1B">
              <w:t>6</w:t>
            </w:r>
          </w:p>
        </w:tc>
      </w:tr>
      <w:tr w:rsidR="00EB56C2" w:rsidRPr="001C0E1B" w14:paraId="2330C6EC" w14:textId="77777777" w:rsidTr="00325525">
        <w:tc>
          <w:tcPr>
            <w:tcW w:w="3031" w:type="dxa"/>
            <w:shd w:val="clear" w:color="auto" w:fill="auto"/>
          </w:tcPr>
          <w:p w14:paraId="305C65C3" w14:textId="77777777" w:rsidR="00256CB5" w:rsidRPr="001C0E1B" w:rsidRDefault="00256CB5" w:rsidP="00CF5C5A">
            <w:pPr>
              <w:pStyle w:val="TAL"/>
              <w:keepNext w:val="0"/>
            </w:pPr>
            <w:r w:rsidRPr="001C0E1B">
              <w:t>TDD uplink-downlink configuration</w:t>
            </w:r>
            <w:r w:rsidRPr="001C0E1B">
              <w:rPr>
                <w:vertAlign w:val="superscript"/>
              </w:rPr>
              <w:t>Note1</w:t>
            </w:r>
          </w:p>
        </w:tc>
        <w:tc>
          <w:tcPr>
            <w:tcW w:w="1147" w:type="dxa"/>
            <w:shd w:val="clear" w:color="auto" w:fill="auto"/>
          </w:tcPr>
          <w:p w14:paraId="63B8C6F9" w14:textId="77777777" w:rsidR="00256CB5" w:rsidRPr="001C0E1B" w:rsidRDefault="00256CB5" w:rsidP="00CF5C5A">
            <w:pPr>
              <w:pStyle w:val="TAC"/>
              <w:keepNext w:val="0"/>
            </w:pPr>
          </w:p>
        </w:tc>
        <w:tc>
          <w:tcPr>
            <w:tcW w:w="1396" w:type="dxa"/>
          </w:tcPr>
          <w:p w14:paraId="42B63631" w14:textId="77777777" w:rsidR="00256CB5" w:rsidRPr="001C0E1B" w:rsidRDefault="00256CB5" w:rsidP="00CF5C5A">
            <w:pPr>
              <w:pStyle w:val="TAC"/>
              <w:keepNext w:val="0"/>
            </w:pPr>
            <w:r w:rsidRPr="001C0E1B">
              <w:t>4, 5, 6</w:t>
            </w:r>
          </w:p>
        </w:tc>
        <w:tc>
          <w:tcPr>
            <w:tcW w:w="4065" w:type="dxa"/>
            <w:gridSpan w:val="3"/>
            <w:shd w:val="clear" w:color="auto" w:fill="auto"/>
          </w:tcPr>
          <w:p w14:paraId="6349D9AE" w14:textId="77777777" w:rsidR="00256CB5" w:rsidRPr="001C0E1B" w:rsidRDefault="00256CB5" w:rsidP="00CF5C5A">
            <w:pPr>
              <w:pStyle w:val="TAC"/>
              <w:keepNext w:val="0"/>
            </w:pPr>
            <w:r w:rsidRPr="001C0E1B">
              <w:t>1</w:t>
            </w:r>
          </w:p>
        </w:tc>
      </w:tr>
      <w:tr w:rsidR="00EB56C2" w:rsidRPr="001C0E1B" w14:paraId="78528FDC" w14:textId="77777777" w:rsidTr="00325525">
        <w:tc>
          <w:tcPr>
            <w:tcW w:w="3031" w:type="dxa"/>
            <w:tcBorders>
              <w:bottom w:val="single" w:sz="4" w:space="0" w:color="auto"/>
            </w:tcBorders>
            <w:shd w:val="clear" w:color="auto" w:fill="auto"/>
          </w:tcPr>
          <w:p w14:paraId="214C15FE" w14:textId="77777777" w:rsidR="00256CB5" w:rsidRPr="001C0E1B" w:rsidRDefault="00256CB5" w:rsidP="00CF5C5A">
            <w:pPr>
              <w:pStyle w:val="TAL"/>
              <w:keepNext w:val="0"/>
            </w:pPr>
            <w:r w:rsidRPr="001C0E1B">
              <w:t>BW</w:t>
            </w:r>
            <w:r w:rsidRPr="001C0E1B">
              <w:rPr>
                <w:vertAlign w:val="subscript"/>
              </w:rPr>
              <w:t>channel</w:t>
            </w:r>
          </w:p>
        </w:tc>
        <w:tc>
          <w:tcPr>
            <w:tcW w:w="1147" w:type="dxa"/>
            <w:tcBorders>
              <w:bottom w:val="single" w:sz="4" w:space="0" w:color="auto"/>
            </w:tcBorders>
            <w:shd w:val="clear" w:color="auto" w:fill="auto"/>
          </w:tcPr>
          <w:p w14:paraId="7EF464F8" w14:textId="77777777" w:rsidR="00256CB5" w:rsidRPr="001C0E1B" w:rsidRDefault="00256CB5" w:rsidP="00CF5C5A">
            <w:pPr>
              <w:pStyle w:val="TAC"/>
              <w:keepNext w:val="0"/>
            </w:pPr>
            <w:r w:rsidRPr="001C0E1B">
              <w:t>MHz</w:t>
            </w:r>
          </w:p>
        </w:tc>
        <w:tc>
          <w:tcPr>
            <w:tcW w:w="1396" w:type="dxa"/>
          </w:tcPr>
          <w:p w14:paraId="00D28B0A" w14:textId="77777777" w:rsidR="00256CB5" w:rsidRPr="001C0E1B" w:rsidRDefault="00256CB5" w:rsidP="00CF5C5A">
            <w:pPr>
              <w:pStyle w:val="TAC"/>
              <w:keepNext w:val="0"/>
            </w:pPr>
            <w:r w:rsidRPr="001C0E1B">
              <w:t>1, 2, 3, 4, 5, 6</w:t>
            </w:r>
          </w:p>
        </w:tc>
        <w:tc>
          <w:tcPr>
            <w:tcW w:w="4065" w:type="dxa"/>
            <w:gridSpan w:val="3"/>
            <w:shd w:val="clear" w:color="auto" w:fill="auto"/>
          </w:tcPr>
          <w:p w14:paraId="282CA55F" w14:textId="77777777" w:rsidR="00256CB5" w:rsidRPr="001C0E1B" w:rsidRDefault="00256CB5" w:rsidP="00CF5C5A">
            <w:pPr>
              <w:pStyle w:val="TAC"/>
              <w:keepNext w:val="0"/>
            </w:pPr>
            <w:r w:rsidRPr="001C0E1B">
              <w:t>5 MHz: N</w:t>
            </w:r>
            <w:r w:rsidRPr="001C0E1B">
              <w:rPr>
                <w:vertAlign w:val="subscript"/>
              </w:rPr>
              <w:t>RB,c</w:t>
            </w:r>
            <w:r w:rsidRPr="001C0E1B">
              <w:t xml:space="preserve"> = 25</w:t>
            </w:r>
          </w:p>
          <w:p w14:paraId="53D103D4" w14:textId="77777777" w:rsidR="00256CB5" w:rsidRPr="001C0E1B" w:rsidRDefault="00256CB5" w:rsidP="00CF5C5A">
            <w:pPr>
              <w:pStyle w:val="TAC"/>
              <w:keepNext w:val="0"/>
            </w:pPr>
            <w:r w:rsidRPr="001C0E1B">
              <w:t>10 MHz: N</w:t>
            </w:r>
            <w:r w:rsidRPr="001C0E1B">
              <w:rPr>
                <w:vertAlign w:val="subscript"/>
              </w:rPr>
              <w:t>RB,c</w:t>
            </w:r>
            <w:r w:rsidRPr="001C0E1B">
              <w:t xml:space="preserve"> = 50</w:t>
            </w:r>
          </w:p>
          <w:p w14:paraId="148CCAF3" w14:textId="77777777" w:rsidR="00256CB5" w:rsidRPr="001C0E1B" w:rsidRDefault="00256CB5" w:rsidP="00CF5C5A">
            <w:pPr>
              <w:pStyle w:val="TAC"/>
              <w:keepNext w:val="0"/>
            </w:pPr>
            <w:r w:rsidRPr="001C0E1B">
              <w:t>20 MHz: N</w:t>
            </w:r>
            <w:r w:rsidRPr="001C0E1B">
              <w:rPr>
                <w:vertAlign w:val="subscript"/>
              </w:rPr>
              <w:t>RB,c</w:t>
            </w:r>
            <w:r w:rsidRPr="001C0E1B">
              <w:t xml:space="preserve"> = 100</w:t>
            </w:r>
          </w:p>
        </w:tc>
      </w:tr>
      <w:tr w:rsidR="00325525" w:rsidRPr="001C0E1B" w14:paraId="7EEA77C4" w14:textId="77777777" w:rsidTr="00325525">
        <w:tc>
          <w:tcPr>
            <w:tcW w:w="3031" w:type="dxa"/>
            <w:tcBorders>
              <w:bottom w:val="nil"/>
            </w:tcBorders>
            <w:shd w:val="clear" w:color="auto" w:fill="auto"/>
          </w:tcPr>
          <w:p w14:paraId="1265E4FC" w14:textId="77777777" w:rsidR="00325525" w:rsidRPr="001C0E1B" w:rsidRDefault="00325525" w:rsidP="00CF5C5A">
            <w:pPr>
              <w:pStyle w:val="TAL"/>
              <w:keepNext w:val="0"/>
            </w:pPr>
            <w:r w:rsidRPr="001C0E1B">
              <w:rPr>
                <w:lang w:eastAsia="zh-CN"/>
              </w:rPr>
              <w:t>PRACH Configuration</w:t>
            </w:r>
            <w:r w:rsidRPr="001C0E1B">
              <w:rPr>
                <w:vertAlign w:val="superscript"/>
              </w:rPr>
              <w:t>Note2</w:t>
            </w:r>
          </w:p>
        </w:tc>
        <w:tc>
          <w:tcPr>
            <w:tcW w:w="1147" w:type="dxa"/>
            <w:tcBorders>
              <w:bottom w:val="nil"/>
            </w:tcBorders>
            <w:shd w:val="clear" w:color="auto" w:fill="auto"/>
          </w:tcPr>
          <w:p w14:paraId="6A0E46F9" w14:textId="77777777" w:rsidR="00325525" w:rsidRPr="001C0E1B" w:rsidRDefault="00325525" w:rsidP="00CF5C5A">
            <w:pPr>
              <w:pStyle w:val="TAC"/>
              <w:keepNext w:val="0"/>
            </w:pPr>
          </w:p>
        </w:tc>
        <w:tc>
          <w:tcPr>
            <w:tcW w:w="1396" w:type="dxa"/>
          </w:tcPr>
          <w:p w14:paraId="40C5BDD6" w14:textId="77777777" w:rsidR="00325525" w:rsidRPr="001C0E1B" w:rsidRDefault="00325525" w:rsidP="00CF5C5A">
            <w:pPr>
              <w:pStyle w:val="TAC"/>
              <w:keepNext w:val="0"/>
            </w:pPr>
            <w:r w:rsidRPr="001C0E1B">
              <w:t>1, 2, 3</w:t>
            </w:r>
          </w:p>
        </w:tc>
        <w:tc>
          <w:tcPr>
            <w:tcW w:w="4065" w:type="dxa"/>
            <w:gridSpan w:val="3"/>
            <w:shd w:val="clear" w:color="auto" w:fill="auto"/>
          </w:tcPr>
          <w:p w14:paraId="7D108C7C" w14:textId="77777777" w:rsidR="00325525" w:rsidRPr="001C0E1B" w:rsidRDefault="00325525" w:rsidP="00CF5C5A">
            <w:pPr>
              <w:pStyle w:val="TAC"/>
              <w:keepNext w:val="0"/>
            </w:pPr>
            <w:r w:rsidRPr="001C0E1B">
              <w:rPr>
                <w:lang w:eastAsia="zh-CN"/>
              </w:rPr>
              <w:t>4</w:t>
            </w:r>
          </w:p>
        </w:tc>
      </w:tr>
      <w:tr w:rsidR="00325525" w:rsidRPr="001C0E1B" w14:paraId="6C60890E" w14:textId="77777777" w:rsidTr="00325525">
        <w:tc>
          <w:tcPr>
            <w:tcW w:w="3031" w:type="dxa"/>
            <w:tcBorders>
              <w:top w:val="nil"/>
              <w:bottom w:val="single" w:sz="4" w:space="0" w:color="auto"/>
            </w:tcBorders>
            <w:shd w:val="clear" w:color="auto" w:fill="auto"/>
          </w:tcPr>
          <w:p w14:paraId="04018AD3" w14:textId="77777777" w:rsidR="00325525" w:rsidRPr="001C0E1B" w:rsidRDefault="00325525" w:rsidP="00CF5C5A">
            <w:pPr>
              <w:pStyle w:val="TAL"/>
              <w:keepNext w:val="0"/>
            </w:pPr>
          </w:p>
        </w:tc>
        <w:tc>
          <w:tcPr>
            <w:tcW w:w="1147" w:type="dxa"/>
            <w:tcBorders>
              <w:top w:val="nil"/>
              <w:bottom w:val="single" w:sz="4" w:space="0" w:color="auto"/>
            </w:tcBorders>
            <w:shd w:val="clear" w:color="auto" w:fill="auto"/>
          </w:tcPr>
          <w:p w14:paraId="4A37746D" w14:textId="77777777" w:rsidR="00325525" w:rsidRPr="001C0E1B" w:rsidRDefault="00325525" w:rsidP="00CF5C5A">
            <w:pPr>
              <w:pStyle w:val="TAC"/>
              <w:keepNext w:val="0"/>
            </w:pPr>
          </w:p>
        </w:tc>
        <w:tc>
          <w:tcPr>
            <w:tcW w:w="1396" w:type="dxa"/>
          </w:tcPr>
          <w:p w14:paraId="4C7A6724" w14:textId="77777777" w:rsidR="00325525" w:rsidRPr="001C0E1B" w:rsidRDefault="00325525" w:rsidP="00CF5C5A">
            <w:pPr>
              <w:pStyle w:val="TAC"/>
              <w:keepNext w:val="0"/>
            </w:pPr>
            <w:r w:rsidRPr="001C0E1B">
              <w:t>4, 5, 6</w:t>
            </w:r>
          </w:p>
        </w:tc>
        <w:tc>
          <w:tcPr>
            <w:tcW w:w="4065" w:type="dxa"/>
            <w:gridSpan w:val="3"/>
            <w:shd w:val="clear" w:color="auto" w:fill="auto"/>
          </w:tcPr>
          <w:p w14:paraId="0ED3BF5A" w14:textId="77777777" w:rsidR="00325525" w:rsidRPr="001C0E1B" w:rsidRDefault="00325525" w:rsidP="00CF5C5A">
            <w:pPr>
              <w:pStyle w:val="TAC"/>
              <w:keepNext w:val="0"/>
            </w:pPr>
            <w:r w:rsidRPr="001C0E1B">
              <w:rPr>
                <w:lang w:eastAsia="zh-CN"/>
              </w:rPr>
              <w:t>53</w:t>
            </w:r>
          </w:p>
        </w:tc>
      </w:tr>
      <w:tr w:rsidR="00325525" w:rsidRPr="001C0E1B" w14:paraId="351140A8" w14:textId="77777777" w:rsidTr="00325525">
        <w:trPr>
          <w:trHeight w:val="346"/>
        </w:trPr>
        <w:tc>
          <w:tcPr>
            <w:tcW w:w="3031" w:type="dxa"/>
            <w:tcBorders>
              <w:top w:val="single" w:sz="4" w:space="0" w:color="auto"/>
              <w:left w:val="single" w:sz="4" w:space="0" w:color="auto"/>
              <w:bottom w:val="nil"/>
              <w:right w:val="single" w:sz="4" w:space="0" w:color="auto"/>
            </w:tcBorders>
            <w:shd w:val="clear" w:color="auto" w:fill="auto"/>
          </w:tcPr>
          <w:p w14:paraId="4E76C21D" w14:textId="77777777" w:rsidR="00325525" w:rsidRPr="001C0E1B" w:rsidRDefault="00325525" w:rsidP="00CF5C5A">
            <w:pPr>
              <w:pStyle w:val="TAL"/>
              <w:keepNext w:val="0"/>
            </w:pPr>
            <w:r w:rsidRPr="001C0E1B">
              <w:t>PDSCH parameters:</w:t>
            </w:r>
          </w:p>
          <w:p w14:paraId="3D01BF42" w14:textId="77777777" w:rsidR="00325525" w:rsidRPr="001C0E1B" w:rsidRDefault="00325525" w:rsidP="00CF5C5A">
            <w:pPr>
              <w:pStyle w:val="TAL"/>
              <w:keepNext w:val="0"/>
            </w:pPr>
            <w:r w:rsidRPr="001C0E1B">
              <w:t>DL Reference Measurement Channel</w:t>
            </w:r>
            <w:r w:rsidRPr="001C0E1B">
              <w:rPr>
                <w:vertAlign w:val="superscript"/>
              </w:rPr>
              <w:t>Note3</w:t>
            </w:r>
          </w:p>
        </w:tc>
        <w:tc>
          <w:tcPr>
            <w:tcW w:w="1147" w:type="dxa"/>
            <w:tcBorders>
              <w:top w:val="single" w:sz="4" w:space="0" w:color="auto"/>
              <w:left w:val="single" w:sz="4" w:space="0" w:color="auto"/>
              <w:bottom w:val="nil"/>
              <w:right w:val="single" w:sz="4" w:space="0" w:color="auto"/>
            </w:tcBorders>
            <w:shd w:val="clear" w:color="auto" w:fill="auto"/>
          </w:tcPr>
          <w:p w14:paraId="07130FF6" w14:textId="77777777" w:rsidR="00325525" w:rsidRPr="001C0E1B" w:rsidRDefault="00325525" w:rsidP="00CF5C5A">
            <w:pPr>
              <w:pStyle w:val="TAC"/>
              <w:keepNext w:val="0"/>
            </w:pPr>
          </w:p>
        </w:tc>
        <w:tc>
          <w:tcPr>
            <w:tcW w:w="1396" w:type="dxa"/>
            <w:tcBorders>
              <w:top w:val="single" w:sz="4" w:space="0" w:color="auto"/>
              <w:left w:val="single" w:sz="4" w:space="0" w:color="auto"/>
              <w:bottom w:val="single" w:sz="4" w:space="0" w:color="auto"/>
              <w:right w:val="single" w:sz="4" w:space="0" w:color="auto"/>
            </w:tcBorders>
          </w:tcPr>
          <w:p w14:paraId="015800B3" w14:textId="77777777" w:rsidR="00325525" w:rsidRPr="001C0E1B" w:rsidRDefault="00325525" w:rsidP="00CF5C5A">
            <w:pPr>
              <w:pStyle w:val="TAC"/>
              <w:keepNext w:val="0"/>
              <w:rPr>
                <w:lang w:eastAsia="zh-CN"/>
              </w:rPr>
            </w:pPr>
            <w:r w:rsidRPr="001C0E1B">
              <w:t>1, 2, 3</w:t>
            </w:r>
          </w:p>
        </w:tc>
        <w:tc>
          <w:tcPr>
            <w:tcW w:w="4065" w:type="dxa"/>
            <w:gridSpan w:val="3"/>
            <w:tcBorders>
              <w:top w:val="single" w:sz="4" w:space="0" w:color="auto"/>
              <w:left w:val="single" w:sz="4" w:space="0" w:color="auto"/>
              <w:right w:val="single" w:sz="4" w:space="0" w:color="auto"/>
            </w:tcBorders>
          </w:tcPr>
          <w:p w14:paraId="281F8C93" w14:textId="77777777" w:rsidR="00325525" w:rsidRPr="001C0E1B" w:rsidRDefault="00325525" w:rsidP="00CF5C5A">
            <w:pPr>
              <w:pStyle w:val="TAC"/>
              <w:keepNext w:val="0"/>
              <w:rPr>
                <w:lang w:eastAsia="zh-CN"/>
              </w:rPr>
            </w:pPr>
            <w:r w:rsidRPr="001C0E1B">
              <w:rPr>
                <w:lang w:eastAsia="zh-CN"/>
              </w:rPr>
              <w:t>5 MHz: R.7 FDD</w:t>
            </w:r>
          </w:p>
          <w:p w14:paraId="5D60AA0F" w14:textId="77777777" w:rsidR="00325525" w:rsidRPr="001C0E1B" w:rsidRDefault="00325525" w:rsidP="00CF5C5A">
            <w:pPr>
              <w:pStyle w:val="TAC"/>
              <w:keepNext w:val="0"/>
              <w:rPr>
                <w:lang w:eastAsia="zh-CN"/>
              </w:rPr>
            </w:pPr>
            <w:r w:rsidRPr="001C0E1B">
              <w:rPr>
                <w:lang w:eastAsia="zh-CN"/>
              </w:rPr>
              <w:t>10 MHz: R.3 FDD</w:t>
            </w:r>
          </w:p>
          <w:p w14:paraId="6068F1CD" w14:textId="77777777" w:rsidR="00325525" w:rsidRPr="001C0E1B" w:rsidRDefault="00325525" w:rsidP="00CF5C5A">
            <w:pPr>
              <w:pStyle w:val="TAC"/>
              <w:keepNext w:val="0"/>
              <w:rPr>
                <w:lang w:eastAsia="zh-CN"/>
              </w:rPr>
            </w:pPr>
            <w:r w:rsidRPr="001C0E1B">
              <w:rPr>
                <w:lang w:eastAsia="zh-CN"/>
              </w:rPr>
              <w:t>20 MHz: R.6 FDD</w:t>
            </w:r>
          </w:p>
        </w:tc>
      </w:tr>
      <w:tr w:rsidR="00325525" w:rsidRPr="001C0E1B" w14:paraId="7C85945B" w14:textId="77777777" w:rsidTr="00325525">
        <w:trPr>
          <w:trHeight w:val="346"/>
        </w:trPr>
        <w:tc>
          <w:tcPr>
            <w:tcW w:w="3031" w:type="dxa"/>
            <w:tcBorders>
              <w:top w:val="nil"/>
              <w:left w:val="single" w:sz="4" w:space="0" w:color="auto"/>
              <w:bottom w:val="single" w:sz="4" w:space="0" w:color="auto"/>
              <w:right w:val="single" w:sz="4" w:space="0" w:color="auto"/>
            </w:tcBorders>
            <w:shd w:val="clear" w:color="auto" w:fill="auto"/>
          </w:tcPr>
          <w:p w14:paraId="71EA382E" w14:textId="77777777" w:rsidR="00325525" w:rsidRPr="001C0E1B" w:rsidRDefault="00325525" w:rsidP="00CF5C5A">
            <w:pPr>
              <w:pStyle w:val="TAL"/>
              <w:keepNext w:val="0"/>
            </w:pPr>
          </w:p>
        </w:tc>
        <w:tc>
          <w:tcPr>
            <w:tcW w:w="1147" w:type="dxa"/>
            <w:tcBorders>
              <w:top w:val="nil"/>
              <w:left w:val="single" w:sz="4" w:space="0" w:color="auto"/>
              <w:bottom w:val="single" w:sz="4" w:space="0" w:color="auto"/>
              <w:right w:val="single" w:sz="4" w:space="0" w:color="auto"/>
            </w:tcBorders>
            <w:shd w:val="clear" w:color="auto" w:fill="auto"/>
          </w:tcPr>
          <w:p w14:paraId="417A4408" w14:textId="77777777" w:rsidR="00325525" w:rsidRPr="001C0E1B" w:rsidRDefault="00325525" w:rsidP="00CF5C5A">
            <w:pPr>
              <w:pStyle w:val="TAC"/>
              <w:keepNext w:val="0"/>
            </w:pPr>
          </w:p>
        </w:tc>
        <w:tc>
          <w:tcPr>
            <w:tcW w:w="1396" w:type="dxa"/>
            <w:tcBorders>
              <w:top w:val="single" w:sz="4" w:space="0" w:color="auto"/>
              <w:left w:val="single" w:sz="4" w:space="0" w:color="auto"/>
              <w:bottom w:val="single" w:sz="4" w:space="0" w:color="auto"/>
              <w:right w:val="single" w:sz="4" w:space="0" w:color="auto"/>
            </w:tcBorders>
          </w:tcPr>
          <w:p w14:paraId="0A90C28C" w14:textId="77777777" w:rsidR="00325525" w:rsidRPr="001C0E1B" w:rsidRDefault="00325525" w:rsidP="00CF5C5A">
            <w:pPr>
              <w:pStyle w:val="TAC"/>
              <w:keepNext w:val="0"/>
            </w:pPr>
            <w:r w:rsidRPr="001C0E1B">
              <w:t>4, 5, 6</w:t>
            </w:r>
          </w:p>
        </w:tc>
        <w:tc>
          <w:tcPr>
            <w:tcW w:w="4065" w:type="dxa"/>
            <w:gridSpan w:val="3"/>
            <w:tcBorders>
              <w:left w:val="single" w:sz="4" w:space="0" w:color="auto"/>
              <w:bottom w:val="single" w:sz="4" w:space="0" w:color="auto"/>
              <w:right w:val="single" w:sz="4" w:space="0" w:color="auto"/>
            </w:tcBorders>
          </w:tcPr>
          <w:p w14:paraId="6E842DF4" w14:textId="77777777" w:rsidR="00325525" w:rsidRPr="001C0E1B" w:rsidRDefault="00325525" w:rsidP="00CF5C5A">
            <w:pPr>
              <w:pStyle w:val="TAC"/>
              <w:keepNext w:val="0"/>
              <w:rPr>
                <w:lang w:eastAsia="zh-CN"/>
              </w:rPr>
            </w:pPr>
            <w:r w:rsidRPr="001C0E1B">
              <w:rPr>
                <w:lang w:eastAsia="zh-CN"/>
              </w:rPr>
              <w:t>5 MHz: R.4 TDD</w:t>
            </w:r>
          </w:p>
          <w:p w14:paraId="5FE3D337" w14:textId="77777777" w:rsidR="00325525" w:rsidRPr="001C0E1B" w:rsidRDefault="00325525" w:rsidP="00CF5C5A">
            <w:pPr>
              <w:pStyle w:val="TAC"/>
              <w:keepNext w:val="0"/>
              <w:rPr>
                <w:lang w:eastAsia="zh-CN"/>
              </w:rPr>
            </w:pPr>
            <w:r w:rsidRPr="001C0E1B">
              <w:rPr>
                <w:lang w:eastAsia="zh-CN"/>
              </w:rPr>
              <w:t>10 MHz: R.0 TDD</w:t>
            </w:r>
          </w:p>
          <w:p w14:paraId="422ABC46" w14:textId="77777777" w:rsidR="00325525" w:rsidRPr="001C0E1B" w:rsidRDefault="00325525" w:rsidP="00CF5C5A">
            <w:pPr>
              <w:pStyle w:val="TAC"/>
              <w:keepNext w:val="0"/>
              <w:rPr>
                <w:lang w:eastAsia="zh-CN"/>
              </w:rPr>
            </w:pPr>
            <w:r w:rsidRPr="001C0E1B">
              <w:rPr>
                <w:lang w:eastAsia="zh-CN"/>
              </w:rPr>
              <w:t>20 MHz: R.3 TDD</w:t>
            </w:r>
          </w:p>
        </w:tc>
      </w:tr>
      <w:tr w:rsidR="00325525" w:rsidRPr="001C0E1B" w14:paraId="28B3E036" w14:textId="77777777" w:rsidTr="00325525">
        <w:trPr>
          <w:trHeight w:val="346"/>
        </w:trPr>
        <w:tc>
          <w:tcPr>
            <w:tcW w:w="3031" w:type="dxa"/>
            <w:tcBorders>
              <w:top w:val="single" w:sz="4" w:space="0" w:color="auto"/>
              <w:left w:val="single" w:sz="4" w:space="0" w:color="auto"/>
              <w:bottom w:val="nil"/>
              <w:right w:val="single" w:sz="4" w:space="0" w:color="auto"/>
            </w:tcBorders>
            <w:shd w:val="clear" w:color="auto" w:fill="auto"/>
          </w:tcPr>
          <w:p w14:paraId="2B99597A" w14:textId="77777777" w:rsidR="00325525" w:rsidRPr="001C0E1B" w:rsidRDefault="00325525" w:rsidP="00CF5C5A">
            <w:pPr>
              <w:pStyle w:val="TAL"/>
              <w:keepNext w:val="0"/>
            </w:pPr>
            <w:r w:rsidRPr="001C0E1B">
              <w:t>PCFICH/PDCCH/PHICH parameters:</w:t>
            </w:r>
          </w:p>
          <w:p w14:paraId="350A5EE2" w14:textId="77777777" w:rsidR="00325525" w:rsidRPr="001C0E1B" w:rsidRDefault="00325525" w:rsidP="00CF5C5A">
            <w:pPr>
              <w:pStyle w:val="TAL"/>
              <w:keepNext w:val="0"/>
            </w:pPr>
            <w:r w:rsidRPr="001C0E1B">
              <w:t>DL Reference Measurement Channel</w:t>
            </w:r>
            <w:r w:rsidRPr="001C0E1B">
              <w:rPr>
                <w:vertAlign w:val="superscript"/>
              </w:rPr>
              <w:t>Note3</w:t>
            </w:r>
          </w:p>
        </w:tc>
        <w:tc>
          <w:tcPr>
            <w:tcW w:w="1147" w:type="dxa"/>
            <w:tcBorders>
              <w:top w:val="single" w:sz="4" w:space="0" w:color="auto"/>
              <w:left w:val="single" w:sz="4" w:space="0" w:color="auto"/>
              <w:bottom w:val="nil"/>
              <w:right w:val="single" w:sz="4" w:space="0" w:color="auto"/>
            </w:tcBorders>
            <w:shd w:val="clear" w:color="auto" w:fill="auto"/>
          </w:tcPr>
          <w:p w14:paraId="69E6DB77" w14:textId="77777777" w:rsidR="00325525" w:rsidRPr="001C0E1B" w:rsidRDefault="00325525" w:rsidP="00CF5C5A">
            <w:pPr>
              <w:pStyle w:val="TAC"/>
              <w:keepNext w:val="0"/>
            </w:pPr>
          </w:p>
        </w:tc>
        <w:tc>
          <w:tcPr>
            <w:tcW w:w="1396" w:type="dxa"/>
            <w:tcBorders>
              <w:top w:val="single" w:sz="4" w:space="0" w:color="auto"/>
              <w:left w:val="single" w:sz="4" w:space="0" w:color="auto"/>
              <w:bottom w:val="single" w:sz="4" w:space="0" w:color="auto"/>
              <w:right w:val="single" w:sz="4" w:space="0" w:color="auto"/>
            </w:tcBorders>
          </w:tcPr>
          <w:p w14:paraId="587E5C7D" w14:textId="77777777" w:rsidR="00325525" w:rsidRPr="001C0E1B" w:rsidRDefault="00325525" w:rsidP="00CF5C5A">
            <w:pPr>
              <w:pStyle w:val="TAC"/>
              <w:keepNext w:val="0"/>
              <w:rPr>
                <w:lang w:eastAsia="zh-CN"/>
              </w:rPr>
            </w:pPr>
            <w:r w:rsidRPr="001C0E1B">
              <w:t>1, 2, 3</w:t>
            </w:r>
          </w:p>
        </w:tc>
        <w:tc>
          <w:tcPr>
            <w:tcW w:w="4065" w:type="dxa"/>
            <w:gridSpan w:val="3"/>
            <w:tcBorders>
              <w:top w:val="single" w:sz="4" w:space="0" w:color="auto"/>
              <w:left w:val="single" w:sz="4" w:space="0" w:color="auto"/>
              <w:right w:val="single" w:sz="4" w:space="0" w:color="auto"/>
            </w:tcBorders>
          </w:tcPr>
          <w:p w14:paraId="02AF15B5" w14:textId="77777777" w:rsidR="00325525" w:rsidRPr="001C0E1B" w:rsidRDefault="00325525" w:rsidP="00CF5C5A">
            <w:pPr>
              <w:pStyle w:val="TAC"/>
              <w:keepNext w:val="0"/>
              <w:rPr>
                <w:lang w:eastAsia="zh-CN"/>
              </w:rPr>
            </w:pPr>
            <w:r w:rsidRPr="001C0E1B">
              <w:rPr>
                <w:lang w:eastAsia="zh-CN"/>
              </w:rPr>
              <w:t>5 MHz: R.11 FDD</w:t>
            </w:r>
          </w:p>
          <w:p w14:paraId="11E0829E" w14:textId="77777777" w:rsidR="00325525" w:rsidRPr="001C0E1B" w:rsidRDefault="00325525" w:rsidP="00CF5C5A">
            <w:pPr>
              <w:pStyle w:val="TAC"/>
              <w:keepNext w:val="0"/>
              <w:rPr>
                <w:lang w:eastAsia="zh-CN"/>
              </w:rPr>
            </w:pPr>
            <w:r w:rsidRPr="001C0E1B">
              <w:rPr>
                <w:lang w:eastAsia="zh-CN"/>
              </w:rPr>
              <w:t>10 MHz: R.6 FDD</w:t>
            </w:r>
          </w:p>
          <w:p w14:paraId="6CFFB446" w14:textId="77777777" w:rsidR="00325525" w:rsidRPr="001C0E1B" w:rsidRDefault="00325525" w:rsidP="00CF5C5A">
            <w:pPr>
              <w:pStyle w:val="TAC"/>
              <w:keepNext w:val="0"/>
              <w:rPr>
                <w:lang w:eastAsia="zh-CN"/>
              </w:rPr>
            </w:pPr>
            <w:r w:rsidRPr="001C0E1B">
              <w:rPr>
                <w:lang w:eastAsia="zh-CN"/>
              </w:rPr>
              <w:t>20 MHz: R.10 FDD</w:t>
            </w:r>
          </w:p>
        </w:tc>
      </w:tr>
      <w:tr w:rsidR="00325525" w:rsidRPr="001C0E1B" w14:paraId="55BE721E" w14:textId="77777777" w:rsidTr="00325525">
        <w:trPr>
          <w:trHeight w:val="346"/>
        </w:trPr>
        <w:tc>
          <w:tcPr>
            <w:tcW w:w="3031" w:type="dxa"/>
            <w:tcBorders>
              <w:top w:val="nil"/>
              <w:left w:val="single" w:sz="4" w:space="0" w:color="auto"/>
              <w:bottom w:val="single" w:sz="4" w:space="0" w:color="auto"/>
              <w:right w:val="single" w:sz="4" w:space="0" w:color="auto"/>
            </w:tcBorders>
            <w:shd w:val="clear" w:color="auto" w:fill="auto"/>
          </w:tcPr>
          <w:p w14:paraId="17AD37FC" w14:textId="77777777" w:rsidR="00325525" w:rsidRPr="001C0E1B" w:rsidRDefault="00325525" w:rsidP="00CF5C5A">
            <w:pPr>
              <w:pStyle w:val="TAL"/>
              <w:keepNext w:val="0"/>
            </w:pPr>
          </w:p>
        </w:tc>
        <w:tc>
          <w:tcPr>
            <w:tcW w:w="1147" w:type="dxa"/>
            <w:tcBorders>
              <w:top w:val="nil"/>
              <w:left w:val="single" w:sz="4" w:space="0" w:color="auto"/>
              <w:bottom w:val="single" w:sz="4" w:space="0" w:color="auto"/>
              <w:right w:val="single" w:sz="4" w:space="0" w:color="auto"/>
            </w:tcBorders>
            <w:shd w:val="clear" w:color="auto" w:fill="auto"/>
          </w:tcPr>
          <w:p w14:paraId="6B497325" w14:textId="77777777" w:rsidR="00325525" w:rsidRPr="001C0E1B" w:rsidRDefault="00325525" w:rsidP="00CF5C5A">
            <w:pPr>
              <w:pStyle w:val="TAC"/>
              <w:keepNext w:val="0"/>
            </w:pPr>
          </w:p>
        </w:tc>
        <w:tc>
          <w:tcPr>
            <w:tcW w:w="1396" w:type="dxa"/>
            <w:tcBorders>
              <w:top w:val="single" w:sz="4" w:space="0" w:color="auto"/>
              <w:left w:val="single" w:sz="4" w:space="0" w:color="auto"/>
              <w:bottom w:val="single" w:sz="4" w:space="0" w:color="auto"/>
              <w:right w:val="single" w:sz="4" w:space="0" w:color="auto"/>
            </w:tcBorders>
          </w:tcPr>
          <w:p w14:paraId="7BD33FE9" w14:textId="77777777" w:rsidR="00325525" w:rsidRPr="001C0E1B" w:rsidRDefault="00325525" w:rsidP="00CF5C5A">
            <w:pPr>
              <w:pStyle w:val="TAC"/>
              <w:keepNext w:val="0"/>
            </w:pPr>
            <w:r w:rsidRPr="001C0E1B">
              <w:t>4, 5, 6</w:t>
            </w:r>
          </w:p>
        </w:tc>
        <w:tc>
          <w:tcPr>
            <w:tcW w:w="4065" w:type="dxa"/>
            <w:gridSpan w:val="3"/>
            <w:tcBorders>
              <w:left w:val="single" w:sz="4" w:space="0" w:color="auto"/>
              <w:bottom w:val="single" w:sz="4" w:space="0" w:color="auto"/>
              <w:right w:val="single" w:sz="4" w:space="0" w:color="auto"/>
            </w:tcBorders>
          </w:tcPr>
          <w:p w14:paraId="7247B604" w14:textId="77777777" w:rsidR="00325525" w:rsidRPr="001C0E1B" w:rsidRDefault="00325525" w:rsidP="00CF5C5A">
            <w:pPr>
              <w:pStyle w:val="TAC"/>
              <w:keepNext w:val="0"/>
              <w:rPr>
                <w:lang w:eastAsia="zh-CN"/>
              </w:rPr>
            </w:pPr>
            <w:r w:rsidRPr="001C0E1B">
              <w:rPr>
                <w:lang w:eastAsia="zh-CN"/>
              </w:rPr>
              <w:t>5 MHz: R.11 TDD</w:t>
            </w:r>
          </w:p>
          <w:p w14:paraId="441EB8B4" w14:textId="77777777" w:rsidR="00325525" w:rsidRPr="001C0E1B" w:rsidRDefault="00325525" w:rsidP="00CF5C5A">
            <w:pPr>
              <w:pStyle w:val="TAC"/>
              <w:keepNext w:val="0"/>
              <w:rPr>
                <w:lang w:eastAsia="zh-CN"/>
              </w:rPr>
            </w:pPr>
            <w:r w:rsidRPr="001C0E1B">
              <w:rPr>
                <w:lang w:eastAsia="zh-CN"/>
              </w:rPr>
              <w:t>10 MHz: R.6 TDD</w:t>
            </w:r>
          </w:p>
          <w:p w14:paraId="69A0B7F7" w14:textId="77777777" w:rsidR="00325525" w:rsidRPr="001C0E1B" w:rsidRDefault="00325525" w:rsidP="00CF5C5A">
            <w:pPr>
              <w:pStyle w:val="TAC"/>
              <w:keepNext w:val="0"/>
              <w:rPr>
                <w:lang w:eastAsia="zh-CN"/>
              </w:rPr>
            </w:pPr>
            <w:r w:rsidRPr="001C0E1B">
              <w:rPr>
                <w:lang w:eastAsia="zh-CN"/>
              </w:rPr>
              <w:t>20 MHz: R.10 TDD</w:t>
            </w:r>
          </w:p>
        </w:tc>
      </w:tr>
      <w:tr w:rsidR="00325525" w:rsidRPr="001C0E1B" w14:paraId="737B3C7B" w14:textId="77777777" w:rsidTr="00325525">
        <w:trPr>
          <w:trHeight w:val="346"/>
        </w:trPr>
        <w:tc>
          <w:tcPr>
            <w:tcW w:w="3031" w:type="dxa"/>
            <w:tcBorders>
              <w:top w:val="single" w:sz="4" w:space="0" w:color="auto"/>
              <w:left w:val="single" w:sz="4" w:space="0" w:color="auto"/>
              <w:bottom w:val="nil"/>
              <w:right w:val="single" w:sz="4" w:space="0" w:color="auto"/>
            </w:tcBorders>
            <w:shd w:val="clear" w:color="auto" w:fill="auto"/>
          </w:tcPr>
          <w:p w14:paraId="062CDE9D" w14:textId="77777777" w:rsidR="00325525" w:rsidRPr="001C0E1B" w:rsidRDefault="00325525" w:rsidP="00CF5C5A">
            <w:pPr>
              <w:pStyle w:val="TAL"/>
              <w:keepNext w:val="0"/>
              <w:rPr>
                <w:lang w:eastAsia="ja-JP"/>
              </w:rPr>
            </w:pPr>
            <w:r w:rsidRPr="001C0E1B">
              <w:t>OCNG Patterns</w:t>
            </w:r>
            <w:r w:rsidRPr="001C0E1B">
              <w:rPr>
                <w:vertAlign w:val="superscript"/>
              </w:rPr>
              <w:t>Note3</w:t>
            </w:r>
          </w:p>
        </w:tc>
        <w:tc>
          <w:tcPr>
            <w:tcW w:w="1147" w:type="dxa"/>
            <w:tcBorders>
              <w:top w:val="single" w:sz="4" w:space="0" w:color="auto"/>
              <w:left w:val="single" w:sz="4" w:space="0" w:color="auto"/>
              <w:bottom w:val="nil"/>
              <w:right w:val="single" w:sz="4" w:space="0" w:color="auto"/>
            </w:tcBorders>
            <w:shd w:val="clear" w:color="auto" w:fill="auto"/>
          </w:tcPr>
          <w:p w14:paraId="0264EE3A" w14:textId="77777777" w:rsidR="00325525" w:rsidRPr="001C0E1B" w:rsidRDefault="00325525" w:rsidP="00CF5C5A">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tcPr>
          <w:p w14:paraId="7513DB98" w14:textId="77777777" w:rsidR="00325525" w:rsidRPr="001C0E1B" w:rsidRDefault="00325525" w:rsidP="00CF5C5A">
            <w:pPr>
              <w:pStyle w:val="TAC"/>
              <w:keepNext w:val="0"/>
              <w:rPr>
                <w:lang w:eastAsia="zh-CN"/>
              </w:rPr>
            </w:pPr>
            <w:r w:rsidRPr="001C0E1B">
              <w:rPr>
                <w:lang w:eastAsia="zh-CN"/>
              </w:rPr>
              <w:t>1, 2, 3</w:t>
            </w:r>
          </w:p>
        </w:tc>
        <w:tc>
          <w:tcPr>
            <w:tcW w:w="4065" w:type="dxa"/>
            <w:gridSpan w:val="3"/>
            <w:tcBorders>
              <w:top w:val="single" w:sz="4" w:space="0" w:color="auto"/>
              <w:left w:val="single" w:sz="4" w:space="0" w:color="auto"/>
              <w:right w:val="single" w:sz="4" w:space="0" w:color="auto"/>
            </w:tcBorders>
          </w:tcPr>
          <w:p w14:paraId="15DC3CBA" w14:textId="77777777" w:rsidR="00325525" w:rsidRPr="001C0E1B" w:rsidRDefault="00325525" w:rsidP="00CF5C5A">
            <w:pPr>
              <w:pStyle w:val="TAC"/>
              <w:keepNext w:val="0"/>
              <w:rPr>
                <w:lang w:eastAsia="zh-CN"/>
              </w:rPr>
            </w:pPr>
            <w:r w:rsidRPr="001C0E1B">
              <w:rPr>
                <w:lang w:eastAsia="zh-CN"/>
              </w:rPr>
              <w:t>5 MHz: OP.20 FDD</w:t>
            </w:r>
          </w:p>
          <w:p w14:paraId="3D126258" w14:textId="77777777" w:rsidR="00325525" w:rsidRPr="001C0E1B" w:rsidRDefault="00325525" w:rsidP="00CF5C5A">
            <w:pPr>
              <w:pStyle w:val="TAC"/>
              <w:keepNext w:val="0"/>
              <w:rPr>
                <w:lang w:eastAsia="zh-CN"/>
              </w:rPr>
            </w:pPr>
            <w:r w:rsidRPr="001C0E1B">
              <w:rPr>
                <w:lang w:eastAsia="zh-CN"/>
              </w:rPr>
              <w:t>10 MHz: OP.10 FDD</w:t>
            </w:r>
          </w:p>
          <w:p w14:paraId="05539B58" w14:textId="77777777" w:rsidR="00325525" w:rsidRPr="001C0E1B" w:rsidRDefault="00325525" w:rsidP="00CF5C5A">
            <w:pPr>
              <w:pStyle w:val="TAC"/>
              <w:keepNext w:val="0"/>
              <w:rPr>
                <w:lang w:eastAsia="zh-CN"/>
              </w:rPr>
            </w:pPr>
            <w:r w:rsidRPr="001C0E1B">
              <w:rPr>
                <w:lang w:eastAsia="zh-CN"/>
              </w:rPr>
              <w:t>20 MHz: OP.17 FDD</w:t>
            </w:r>
          </w:p>
        </w:tc>
      </w:tr>
      <w:tr w:rsidR="00325525" w:rsidRPr="001C0E1B" w14:paraId="0B176C59" w14:textId="77777777" w:rsidTr="00325525">
        <w:trPr>
          <w:trHeight w:val="346"/>
        </w:trPr>
        <w:tc>
          <w:tcPr>
            <w:tcW w:w="3031" w:type="dxa"/>
            <w:tcBorders>
              <w:top w:val="nil"/>
              <w:left w:val="single" w:sz="4" w:space="0" w:color="auto"/>
              <w:bottom w:val="single" w:sz="4" w:space="0" w:color="auto"/>
              <w:right w:val="single" w:sz="4" w:space="0" w:color="auto"/>
            </w:tcBorders>
            <w:shd w:val="clear" w:color="auto" w:fill="auto"/>
          </w:tcPr>
          <w:p w14:paraId="59CC3FC1" w14:textId="77777777" w:rsidR="00325525" w:rsidRPr="001C0E1B" w:rsidRDefault="00325525" w:rsidP="00CF5C5A">
            <w:pPr>
              <w:pStyle w:val="TAL"/>
              <w:keepNext w:val="0"/>
            </w:pPr>
          </w:p>
        </w:tc>
        <w:tc>
          <w:tcPr>
            <w:tcW w:w="1147" w:type="dxa"/>
            <w:tcBorders>
              <w:top w:val="nil"/>
              <w:left w:val="single" w:sz="4" w:space="0" w:color="auto"/>
              <w:bottom w:val="single" w:sz="4" w:space="0" w:color="auto"/>
              <w:right w:val="single" w:sz="4" w:space="0" w:color="auto"/>
            </w:tcBorders>
            <w:shd w:val="clear" w:color="auto" w:fill="auto"/>
          </w:tcPr>
          <w:p w14:paraId="0BB6BFBC" w14:textId="77777777" w:rsidR="00325525" w:rsidRPr="001C0E1B" w:rsidRDefault="00325525" w:rsidP="00CF5C5A">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tcPr>
          <w:p w14:paraId="7CE642FE" w14:textId="77777777" w:rsidR="00325525" w:rsidRPr="001C0E1B" w:rsidRDefault="00325525" w:rsidP="00CF5C5A">
            <w:pPr>
              <w:pStyle w:val="TAC"/>
              <w:keepNext w:val="0"/>
              <w:rPr>
                <w:lang w:eastAsia="zh-CN"/>
              </w:rPr>
            </w:pPr>
            <w:r w:rsidRPr="001C0E1B">
              <w:rPr>
                <w:lang w:eastAsia="zh-CN"/>
              </w:rPr>
              <w:t>4, 5, 6</w:t>
            </w:r>
          </w:p>
        </w:tc>
        <w:tc>
          <w:tcPr>
            <w:tcW w:w="4065" w:type="dxa"/>
            <w:gridSpan w:val="3"/>
            <w:tcBorders>
              <w:left w:val="single" w:sz="4" w:space="0" w:color="auto"/>
              <w:bottom w:val="single" w:sz="4" w:space="0" w:color="auto"/>
              <w:right w:val="single" w:sz="4" w:space="0" w:color="auto"/>
            </w:tcBorders>
          </w:tcPr>
          <w:p w14:paraId="28A51737" w14:textId="77777777" w:rsidR="00325525" w:rsidRPr="001C0E1B" w:rsidRDefault="00325525" w:rsidP="00CF5C5A">
            <w:pPr>
              <w:pStyle w:val="TAC"/>
              <w:keepNext w:val="0"/>
              <w:rPr>
                <w:lang w:eastAsia="zh-CN"/>
              </w:rPr>
            </w:pPr>
            <w:r w:rsidRPr="001C0E1B">
              <w:rPr>
                <w:lang w:eastAsia="zh-CN"/>
              </w:rPr>
              <w:t>5 MHz: OP.9 TDD</w:t>
            </w:r>
          </w:p>
          <w:p w14:paraId="60786614" w14:textId="77777777" w:rsidR="00325525" w:rsidRPr="001C0E1B" w:rsidRDefault="00325525" w:rsidP="00CF5C5A">
            <w:pPr>
              <w:pStyle w:val="TAC"/>
              <w:keepNext w:val="0"/>
              <w:rPr>
                <w:lang w:eastAsia="zh-CN"/>
              </w:rPr>
            </w:pPr>
            <w:r w:rsidRPr="001C0E1B">
              <w:rPr>
                <w:lang w:eastAsia="zh-CN"/>
              </w:rPr>
              <w:t>10 MHz: OP.1 TDD</w:t>
            </w:r>
          </w:p>
          <w:p w14:paraId="05F109F3" w14:textId="77777777" w:rsidR="00325525" w:rsidRPr="001C0E1B" w:rsidRDefault="00325525" w:rsidP="00CF5C5A">
            <w:pPr>
              <w:pStyle w:val="TAC"/>
              <w:keepNext w:val="0"/>
              <w:rPr>
                <w:lang w:eastAsia="zh-CN"/>
              </w:rPr>
            </w:pPr>
            <w:r w:rsidRPr="001C0E1B">
              <w:rPr>
                <w:lang w:eastAsia="zh-CN"/>
              </w:rPr>
              <w:t>20 MHz: OP.7 TDD</w:t>
            </w:r>
          </w:p>
        </w:tc>
      </w:tr>
      <w:tr w:rsidR="00325525" w:rsidRPr="001C0E1B" w14:paraId="21D791B5" w14:textId="77777777" w:rsidTr="00325525">
        <w:tc>
          <w:tcPr>
            <w:tcW w:w="3031" w:type="dxa"/>
            <w:shd w:val="clear" w:color="auto" w:fill="auto"/>
          </w:tcPr>
          <w:p w14:paraId="1CA4473C" w14:textId="77777777" w:rsidR="00325525" w:rsidRPr="001C0E1B" w:rsidRDefault="00325525" w:rsidP="00CF5C5A">
            <w:pPr>
              <w:pStyle w:val="TAL"/>
              <w:keepNext w:val="0"/>
            </w:pPr>
            <w:r w:rsidRPr="001C0E1B">
              <w:t>PBCH_RA</w:t>
            </w:r>
          </w:p>
        </w:tc>
        <w:tc>
          <w:tcPr>
            <w:tcW w:w="1147" w:type="dxa"/>
            <w:tcBorders>
              <w:bottom w:val="nil"/>
            </w:tcBorders>
            <w:shd w:val="clear" w:color="auto" w:fill="auto"/>
            <w:vAlign w:val="center"/>
          </w:tcPr>
          <w:p w14:paraId="654D8569" w14:textId="77777777" w:rsidR="00325525" w:rsidRPr="001C0E1B" w:rsidRDefault="00325525" w:rsidP="00CF5C5A">
            <w:pPr>
              <w:pStyle w:val="TAC"/>
              <w:keepNext w:val="0"/>
            </w:pPr>
            <w:r w:rsidRPr="001C0E1B">
              <w:t>dB</w:t>
            </w:r>
          </w:p>
        </w:tc>
        <w:tc>
          <w:tcPr>
            <w:tcW w:w="1396" w:type="dxa"/>
            <w:tcBorders>
              <w:bottom w:val="nil"/>
            </w:tcBorders>
            <w:shd w:val="clear" w:color="auto" w:fill="auto"/>
          </w:tcPr>
          <w:p w14:paraId="6A040B52" w14:textId="77777777" w:rsidR="00325525" w:rsidRPr="001C0E1B" w:rsidRDefault="00325525" w:rsidP="00CF5C5A">
            <w:pPr>
              <w:pStyle w:val="TAC"/>
              <w:keepNext w:val="0"/>
            </w:pPr>
            <w:r w:rsidRPr="001C0E1B">
              <w:t>1, 2, 3, 4, 5, 6</w:t>
            </w:r>
          </w:p>
        </w:tc>
        <w:tc>
          <w:tcPr>
            <w:tcW w:w="4065" w:type="dxa"/>
            <w:gridSpan w:val="3"/>
            <w:tcBorders>
              <w:bottom w:val="nil"/>
            </w:tcBorders>
            <w:shd w:val="clear" w:color="auto" w:fill="auto"/>
            <w:vAlign w:val="center"/>
          </w:tcPr>
          <w:p w14:paraId="3833447F" w14:textId="77777777" w:rsidR="00325525" w:rsidRPr="001C0E1B" w:rsidRDefault="00325525" w:rsidP="00CF5C5A">
            <w:pPr>
              <w:pStyle w:val="TAC"/>
              <w:keepNext w:val="0"/>
            </w:pPr>
            <w:r w:rsidRPr="001C0E1B">
              <w:t>0</w:t>
            </w:r>
          </w:p>
        </w:tc>
      </w:tr>
      <w:tr w:rsidR="00325525" w:rsidRPr="001C0E1B" w14:paraId="4F3C7FC8" w14:textId="77777777" w:rsidTr="00325525">
        <w:tc>
          <w:tcPr>
            <w:tcW w:w="3031" w:type="dxa"/>
            <w:shd w:val="clear" w:color="auto" w:fill="auto"/>
          </w:tcPr>
          <w:p w14:paraId="65FD90DD" w14:textId="77777777" w:rsidR="00325525" w:rsidRPr="001C0E1B" w:rsidRDefault="00325525" w:rsidP="00CF5C5A">
            <w:pPr>
              <w:pStyle w:val="TAL"/>
              <w:keepNext w:val="0"/>
            </w:pPr>
            <w:r w:rsidRPr="001C0E1B">
              <w:t>PBCH_RB</w:t>
            </w:r>
          </w:p>
        </w:tc>
        <w:tc>
          <w:tcPr>
            <w:tcW w:w="1147" w:type="dxa"/>
            <w:tcBorders>
              <w:top w:val="nil"/>
              <w:bottom w:val="nil"/>
            </w:tcBorders>
            <w:shd w:val="clear" w:color="auto" w:fill="auto"/>
          </w:tcPr>
          <w:p w14:paraId="4BAB4C65" w14:textId="77777777" w:rsidR="00325525" w:rsidRPr="001C0E1B" w:rsidRDefault="00325525" w:rsidP="00CF5C5A">
            <w:pPr>
              <w:pStyle w:val="TAC"/>
              <w:keepNext w:val="0"/>
            </w:pPr>
          </w:p>
        </w:tc>
        <w:tc>
          <w:tcPr>
            <w:tcW w:w="1396" w:type="dxa"/>
            <w:tcBorders>
              <w:top w:val="nil"/>
              <w:bottom w:val="nil"/>
            </w:tcBorders>
            <w:shd w:val="clear" w:color="auto" w:fill="auto"/>
          </w:tcPr>
          <w:p w14:paraId="059E9DEE" w14:textId="77777777" w:rsidR="00325525" w:rsidRPr="001C0E1B" w:rsidRDefault="00325525" w:rsidP="00CF5C5A">
            <w:pPr>
              <w:pStyle w:val="TAC"/>
              <w:keepNext w:val="0"/>
            </w:pPr>
          </w:p>
        </w:tc>
        <w:tc>
          <w:tcPr>
            <w:tcW w:w="4065" w:type="dxa"/>
            <w:gridSpan w:val="3"/>
            <w:tcBorders>
              <w:top w:val="nil"/>
              <w:bottom w:val="nil"/>
            </w:tcBorders>
            <w:shd w:val="clear" w:color="auto" w:fill="auto"/>
          </w:tcPr>
          <w:p w14:paraId="311D61C5" w14:textId="77777777" w:rsidR="00325525" w:rsidRPr="001C0E1B" w:rsidRDefault="00325525" w:rsidP="00CF5C5A">
            <w:pPr>
              <w:pStyle w:val="TAC"/>
              <w:keepNext w:val="0"/>
            </w:pPr>
          </w:p>
        </w:tc>
      </w:tr>
      <w:tr w:rsidR="00325525" w:rsidRPr="001C0E1B" w14:paraId="69730AC4" w14:textId="77777777" w:rsidTr="00325525">
        <w:tc>
          <w:tcPr>
            <w:tcW w:w="3031" w:type="dxa"/>
            <w:shd w:val="clear" w:color="auto" w:fill="auto"/>
          </w:tcPr>
          <w:p w14:paraId="5EFF04DB" w14:textId="77777777" w:rsidR="00325525" w:rsidRPr="001C0E1B" w:rsidRDefault="00325525" w:rsidP="00CF5C5A">
            <w:pPr>
              <w:pStyle w:val="TAL"/>
              <w:keepNext w:val="0"/>
            </w:pPr>
            <w:r w:rsidRPr="001C0E1B">
              <w:t>PSS_RA</w:t>
            </w:r>
          </w:p>
        </w:tc>
        <w:tc>
          <w:tcPr>
            <w:tcW w:w="1147" w:type="dxa"/>
            <w:tcBorders>
              <w:top w:val="nil"/>
              <w:bottom w:val="nil"/>
            </w:tcBorders>
            <w:shd w:val="clear" w:color="auto" w:fill="auto"/>
          </w:tcPr>
          <w:p w14:paraId="786A204B" w14:textId="77777777" w:rsidR="00325525" w:rsidRPr="001C0E1B" w:rsidRDefault="00325525" w:rsidP="00CF5C5A">
            <w:pPr>
              <w:pStyle w:val="TAC"/>
              <w:keepNext w:val="0"/>
            </w:pPr>
          </w:p>
        </w:tc>
        <w:tc>
          <w:tcPr>
            <w:tcW w:w="1396" w:type="dxa"/>
            <w:tcBorders>
              <w:top w:val="nil"/>
              <w:bottom w:val="nil"/>
            </w:tcBorders>
            <w:shd w:val="clear" w:color="auto" w:fill="auto"/>
          </w:tcPr>
          <w:p w14:paraId="1A65DC2D" w14:textId="77777777" w:rsidR="00325525" w:rsidRPr="001C0E1B" w:rsidRDefault="00325525" w:rsidP="00CF5C5A">
            <w:pPr>
              <w:pStyle w:val="TAC"/>
              <w:keepNext w:val="0"/>
            </w:pPr>
          </w:p>
        </w:tc>
        <w:tc>
          <w:tcPr>
            <w:tcW w:w="4065" w:type="dxa"/>
            <w:gridSpan w:val="3"/>
            <w:tcBorders>
              <w:top w:val="nil"/>
              <w:bottom w:val="nil"/>
            </w:tcBorders>
            <w:shd w:val="clear" w:color="auto" w:fill="auto"/>
          </w:tcPr>
          <w:p w14:paraId="50BC78CC" w14:textId="77777777" w:rsidR="00325525" w:rsidRPr="001C0E1B" w:rsidRDefault="00325525" w:rsidP="00CF5C5A">
            <w:pPr>
              <w:pStyle w:val="TAC"/>
              <w:keepNext w:val="0"/>
            </w:pPr>
          </w:p>
        </w:tc>
      </w:tr>
      <w:tr w:rsidR="00325525" w:rsidRPr="001C0E1B" w14:paraId="1243B954" w14:textId="77777777" w:rsidTr="00325525">
        <w:tc>
          <w:tcPr>
            <w:tcW w:w="3031" w:type="dxa"/>
            <w:shd w:val="clear" w:color="auto" w:fill="auto"/>
          </w:tcPr>
          <w:p w14:paraId="7D70E72D" w14:textId="77777777" w:rsidR="00325525" w:rsidRPr="001C0E1B" w:rsidRDefault="00325525" w:rsidP="00CF5C5A">
            <w:pPr>
              <w:pStyle w:val="TAL"/>
              <w:keepNext w:val="0"/>
            </w:pPr>
            <w:r w:rsidRPr="001C0E1B">
              <w:t>SSS_RA</w:t>
            </w:r>
          </w:p>
        </w:tc>
        <w:tc>
          <w:tcPr>
            <w:tcW w:w="1147" w:type="dxa"/>
            <w:tcBorders>
              <w:top w:val="nil"/>
              <w:bottom w:val="nil"/>
            </w:tcBorders>
            <w:shd w:val="clear" w:color="auto" w:fill="auto"/>
          </w:tcPr>
          <w:p w14:paraId="6F61B1B7" w14:textId="77777777" w:rsidR="00325525" w:rsidRPr="001C0E1B" w:rsidRDefault="00325525" w:rsidP="00CF5C5A">
            <w:pPr>
              <w:pStyle w:val="TAC"/>
              <w:keepNext w:val="0"/>
            </w:pPr>
          </w:p>
        </w:tc>
        <w:tc>
          <w:tcPr>
            <w:tcW w:w="1396" w:type="dxa"/>
            <w:tcBorders>
              <w:top w:val="nil"/>
              <w:bottom w:val="nil"/>
            </w:tcBorders>
            <w:shd w:val="clear" w:color="auto" w:fill="auto"/>
          </w:tcPr>
          <w:p w14:paraId="11EBA9CD" w14:textId="77777777" w:rsidR="00325525" w:rsidRPr="001C0E1B" w:rsidRDefault="00325525" w:rsidP="00CF5C5A">
            <w:pPr>
              <w:pStyle w:val="TAC"/>
              <w:keepNext w:val="0"/>
            </w:pPr>
          </w:p>
        </w:tc>
        <w:tc>
          <w:tcPr>
            <w:tcW w:w="4065" w:type="dxa"/>
            <w:gridSpan w:val="3"/>
            <w:tcBorders>
              <w:top w:val="nil"/>
              <w:bottom w:val="nil"/>
            </w:tcBorders>
            <w:shd w:val="clear" w:color="auto" w:fill="auto"/>
          </w:tcPr>
          <w:p w14:paraId="18DDDBBE" w14:textId="77777777" w:rsidR="00325525" w:rsidRPr="001C0E1B" w:rsidRDefault="00325525" w:rsidP="00CF5C5A">
            <w:pPr>
              <w:pStyle w:val="TAC"/>
              <w:keepNext w:val="0"/>
            </w:pPr>
          </w:p>
        </w:tc>
      </w:tr>
      <w:tr w:rsidR="00325525" w:rsidRPr="001C0E1B" w14:paraId="412CF638" w14:textId="77777777" w:rsidTr="00325525">
        <w:tc>
          <w:tcPr>
            <w:tcW w:w="3031" w:type="dxa"/>
            <w:shd w:val="clear" w:color="auto" w:fill="auto"/>
          </w:tcPr>
          <w:p w14:paraId="4B2992EC" w14:textId="77777777" w:rsidR="00325525" w:rsidRPr="001C0E1B" w:rsidRDefault="00325525" w:rsidP="00CF5C5A">
            <w:pPr>
              <w:pStyle w:val="TAL"/>
              <w:keepNext w:val="0"/>
            </w:pPr>
            <w:r w:rsidRPr="001C0E1B">
              <w:t>PCFICH_RB</w:t>
            </w:r>
          </w:p>
        </w:tc>
        <w:tc>
          <w:tcPr>
            <w:tcW w:w="1147" w:type="dxa"/>
            <w:tcBorders>
              <w:top w:val="nil"/>
              <w:bottom w:val="nil"/>
            </w:tcBorders>
            <w:shd w:val="clear" w:color="auto" w:fill="auto"/>
          </w:tcPr>
          <w:p w14:paraId="14F6458C" w14:textId="77777777" w:rsidR="00325525" w:rsidRPr="001C0E1B" w:rsidRDefault="00325525" w:rsidP="00CF5C5A">
            <w:pPr>
              <w:pStyle w:val="TAC"/>
              <w:keepNext w:val="0"/>
            </w:pPr>
          </w:p>
        </w:tc>
        <w:tc>
          <w:tcPr>
            <w:tcW w:w="1396" w:type="dxa"/>
            <w:tcBorders>
              <w:top w:val="nil"/>
              <w:bottom w:val="nil"/>
            </w:tcBorders>
            <w:shd w:val="clear" w:color="auto" w:fill="auto"/>
          </w:tcPr>
          <w:p w14:paraId="46D6CF38" w14:textId="77777777" w:rsidR="00325525" w:rsidRPr="001C0E1B" w:rsidRDefault="00325525" w:rsidP="00CF5C5A">
            <w:pPr>
              <w:pStyle w:val="TAC"/>
              <w:keepNext w:val="0"/>
            </w:pPr>
          </w:p>
        </w:tc>
        <w:tc>
          <w:tcPr>
            <w:tcW w:w="4065" w:type="dxa"/>
            <w:gridSpan w:val="3"/>
            <w:tcBorders>
              <w:top w:val="nil"/>
              <w:bottom w:val="nil"/>
            </w:tcBorders>
            <w:shd w:val="clear" w:color="auto" w:fill="auto"/>
          </w:tcPr>
          <w:p w14:paraId="39D87C7F" w14:textId="77777777" w:rsidR="00325525" w:rsidRPr="001C0E1B" w:rsidRDefault="00325525" w:rsidP="00CF5C5A">
            <w:pPr>
              <w:pStyle w:val="TAC"/>
              <w:keepNext w:val="0"/>
            </w:pPr>
          </w:p>
        </w:tc>
      </w:tr>
      <w:tr w:rsidR="00325525" w:rsidRPr="001C0E1B" w14:paraId="76DDE6FE" w14:textId="77777777" w:rsidTr="00325525">
        <w:tc>
          <w:tcPr>
            <w:tcW w:w="3031" w:type="dxa"/>
            <w:shd w:val="clear" w:color="auto" w:fill="auto"/>
          </w:tcPr>
          <w:p w14:paraId="74EE9343" w14:textId="77777777" w:rsidR="00325525" w:rsidRPr="001C0E1B" w:rsidRDefault="00325525" w:rsidP="00CF5C5A">
            <w:pPr>
              <w:pStyle w:val="TAL"/>
              <w:keepNext w:val="0"/>
            </w:pPr>
            <w:r w:rsidRPr="001C0E1B">
              <w:t>PHICH_RA</w:t>
            </w:r>
          </w:p>
        </w:tc>
        <w:tc>
          <w:tcPr>
            <w:tcW w:w="1147" w:type="dxa"/>
            <w:tcBorders>
              <w:top w:val="nil"/>
              <w:bottom w:val="nil"/>
            </w:tcBorders>
            <w:shd w:val="clear" w:color="auto" w:fill="auto"/>
          </w:tcPr>
          <w:p w14:paraId="7F947822" w14:textId="77777777" w:rsidR="00325525" w:rsidRPr="001C0E1B" w:rsidRDefault="00325525" w:rsidP="00CF5C5A">
            <w:pPr>
              <w:pStyle w:val="TAC"/>
              <w:keepNext w:val="0"/>
            </w:pPr>
          </w:p>
        </w:tc>
        <w:tc>
          <w:tcPr>
            <w:tcW w:w="1396" w:type="dxa"/>
            <w:tcBorders>
              <w:top w:val="nil"/>
              <w:bottom w:val="nil"/>
            </w:tcBorders>
            <w:shd w:val="clear" w:color="auto" w:fill="auto"/>
          </w:tcPr>
          <w:p w14:paraId="7DD1A7DC" w14:textId="77777777" w:rsidR="00325525" w:rsidRPr="001C0E1B" w:rsidRDefault="00325525" w:rsidP="00CF5C5A">
            <w:pPr>
              <w:pStyle w:val="TAC"/>
              <w:keepNext w:val="0"/>
            </w:pPr>
          </w:p>
        </w:tc>
        <w:tc>
          <w:tcPr>
            <w:tcW w:w="4065" w:type="dxa"/>
            <w:gridSpan w:val="3"/>
            <w:tcBorders>
              <w:top w:val="nil"/>
              <w:bottom w:val="nil"/>
            </w:tcBorders>
            <w:shd w:val="clear" w:color="auto" w:fill="auto"/>
          </w:tcPr>
          <w:p w14:paraId="6F219855" w14:textId="77777777" w:rsidR="00325525" w:rsidRPr="001C0E1B" w:rsidRDefault="00325525" w:rsidP="00CF5C5A">
            <w:pPr>
              <w:pStyle w:val="TAC"/>
              <w:keepNext w:val="0"/>
            </w:pPr>
          </w:p>
        </w:tc>
      </w:tr>
      <w:tr w:rsidR="00325525" w:rsidRPr="001C0E1B" w14:paraId="30ED4A9C" w14:textId="77777777" w:rsidTr="00325525">
        <w:tc>
          <w:tcPr>
            <w:tcW w:w="3031" w:type="dxa"/>
            <w:shd w:val="clear" w:color="auto" w:fill="auto"/>
          </w:tcPr>
          <w:p w14:paraId="39F390B1" w14:textId="77777777" w:rsidR="00325525" w:rsidRPr="001C0E1B" w:rsidRDefault="00325525" w:rsidP="00CF5C5A">
            <w:pPr>
              <w:pStyle w:val="TAL"/>
              <w:keepNext w:val="0"/>
            </w:pPr>
            <w:r w:rsidRPr="001C0E1B">
              <w:t>PHICH_RB</w:t>
            </w:r>
          </w:p>
        </w:tc>
        <w:tc>
          <w:tcPr>
            <w:tcW w:w="1147" w:type="dxa"/>
            <w:tcBorders>
              <w:top w:val="nil"/>
              <w:bottom w:val="nil"/>
            </w:tcBorders>
            <w:shd w:val="clear" w:color="auto" w:fill="auto"/>
          </w:tcPr>
          <w:p w14:paraId="500297DD" w14:textId="77777777" w:rsidR="00325525" w:rsidRPr="001C0E1B" w:rsidRDefault="00325525" w:rsidP="00CF5C5A">
            <w:pPr>
              <w:pStyle w:val="TAC"/>
              <w:keepNext w:val="0"/>
            </w:pPr>
          </w:p>
        </w:tc>
        <w:tc>
          <w:tcPr>
            <w:tcW w:w="1396" w:type="dxa"/>
            <w:tcBorders>
              <w:top w:val="nil"/>
              <w:bottom w:val="nil"/>
            </w:tcBorders>
            <w:shd w:val="clear" w:color="auto" w:fill="auto"/>
          </w:tcPr>
          <w:p w14:paraId="0E88D0A8" w14:textId="77777777" w:rsidR="00325525" w:rsidRPr="001C0E1B" w:rsidRDefault="00325525" w:rsidP="00CF5C5A">
            <w:pPr>
              <w:pStyle w:val="TAC"/>
              <w:keepNext w:val="0"/>
            </w:pPr>
          </w:p>
        </w:tc>
        <w:tc>
          <w:tcPr>
            <w:tcW w:w="4065" w:type="dxa"/>
            <w:gridSpan w:val="3"/>
            <w:tcBorders>
              <w:top w:val="nil"/>
              <w:bottom w:val="nil"/>
            </w:tcBorders>
            <w:shd w:val="clear" w:color="auto" w:fill="auto"/>
          </w:tcPr>
          <w:p w14:paraId="31B96891" w14:textId="77777777" w:rsidR="00325525" w:rsidRPr="001C0E1B" w:rsidRDefault="00325525" w:rsidP="00CF5C5A">
            <w:pPr>
              <w:pStyle w:val="TAC"/>
              <w:keepNext w:val="0"/>
            </w:pPr>
          </w:p>
        </w:tc>
      </w:tr>
      <w:tr w:rsidR="00325525" w:rsidRPr="001C0E1B" w14:paraId="474B1491" w14:textId="77777777" w:rsidTr="00325525">
        <w:tc>
          <w:tcPr>
            <w:tcW w:w="3031" w:type="dxa"/>
            <w:shd w:val="clear" w:color="auto" w:fill="auto"/>
          </w:tcPr>
          <w:p w14:paraId="1A540489" w14:textId="77777777" w:rsidR="00325525" w:rsidRPr="001C0E1B" w:rsidRDefault="00325525" w:rsidP="00CF5C5A">
            <w:pPr>
              <w:pStyle w:val="TAL"/>
              <w:keepNext w:val="0"/>
            </w:pPr>
            <w:r w:rsidRPr="001C0E1B">
              <w:t>PDCCH_RA</w:t>
            </w:r>
          </w:p>
        </w:tc>
        <w:tc>
          <w:tcPr>
            <w:tcW w:w="1147" w:type="dxa"/>
            <w:tcBorders>
              <w:top w:val="nil"/>
              <w:bottom w:val="nil"/>
            </w:tcBorders>
            <w:shd w:val="clear" w:color="auto" w:fill="auto"/>
          </w:tcPr>
          <w:p w14:paraId="243EC8A6" w14:textId="77777777" w:rsidR="00325525" w:rsidRPr="001C0E1B" w:rsidRDefault="00325525" w:rsidP="00CF5C5A">
            <w:pPr>
              <w:pStyle w:val="TAC"/>
              <w:keepNext w:val="0"/>
            </w:pPr>
          </w:p>
        </w:tc>
        <w:tc>
          <w:tcPr>
            <w:tcW w:w="1396" w:type="dxa"/>
            <w:tcBorders>
              <w:top w:val="nil"/>
              <w:bottom w:val="nil"/>
            </w:tcBorders>
            <w:shd w:val="clear" w:color="auto" w:fill="auto"/>
          </w:tcPr>
          <w:p w14:paraId="17A449B8" w14:textId="77777777" w:rsidR="00325525" w:rsidRPr="001C0E1B" w:rsidRDefault="00325525" w:rsidP="00CF5C5A">
            <w:pPr>
              <w:pStyle w:val="TAC"/>
              <w:keepNext w:val="0"/>
            </w:pPr>
          </w:p>
        </w:tc>
        <w:tc>
          <w:tcPr>
            <w:tcW w:w="4065" w:type="dxa"/>
            <w:gridSpan w:val="3"/>
            <w:tcBorders>
              <w:top w:val="nil"/>
              <w:bottom w:val="nil"/>
            </w:tcBorders>
            <w:shd w:val="clear" w:color="auto" w:fill="auto"/>
          </w:tcPr>
          <w:p w14:paraId="14ACE147" w14:textId="77777777" w:rsidR="00325525" w:rsidRPr="001C0E1B" w:rsidRDefault="00325525" w:rsidP="00CF5C5A">
            <w:pPr>
              <w:pStyle w:val="TAC"/>
              <w:keepNext w:val="0"/>
            </w:pPr>
          </w:p>
        </w:tc>
      </w:tr>
      <w:tr w:rsidR="00325525" w:rsidRPr="001C0E1B" w14:paraId="6E3F7082" w14:textId="77777777" w:rsidTr="00325525">
        <w:tc>
          <w:tcPr>
            <w:tcW w:w="3031" w:type="dxa"/>
            <w:shd w:val="clear" w:color="auto" w:fill="auto"/>
          </w:tcPr>
          <w:p w14:paraId="2660EC39" w14:textId="77777777" w:rsidR="00325525" w:rsidRPr="001C0E1B" w:rsidRDefault="00325525" w:rsidP="00CF5C5A">
            <w:pPr>
              <w:pStyle w:val="TAL"/>
              <w:keepNext w:val="0"/>
            </w:pPr>
            <w:r w:rsidRPr="001C0E1B">
              <w:t>PDCCH_RB</w:t>
            </w:r>
          </w:p>
        </w:tc>
        <w:tc>
          <w:tcPr>
            <w:tcW w:w="1147" w:type="dxa"/>
            <w:tcBorders>
              <w:top w:val="nil"/>
              <w:bottom w:val="nil"/>
            </w:tcBorders>
            <w:shd w:val="clear" w:color="auto" w:fill="auto"/>
          </w:tcPr>
          <w:p w14:paraId="6F530F9C" w14:textId="77777777" w:rsidR="00325525" w:rsidRPr="001C0E1B" w:rsidRDefault="00325525" w:rsidP="00CF5C5A">
            <w:pPr>
              <w:pStyle w:val="TAC"/>
              <w:keepNext w:val="0"/>
            </w:pPr>
          </w:p>
        </w:tc>
        <w:tc>
          <w:tcPr>
            <w:tcW w:w="1396" w:type="dxa"/>
            <w:tcBorders>
              <w:top w:val="nil"/>
              <w:bottom w:val="nil"/>
            </w:tcBorders>
            <w:shd w:val="clear" w:color="auto" w:fill="auto"/>
          </w:tcPr>
          <w:p w14:paraId="608AC9C2" w14:textId="77777777" w:rsidR="00325525" w:rsidRPr="001C0E1B" w:rsidRDefault="00325525" w:rsidP="00CF5C5A">
            <w:pPr>
              <w:pStyle w:val="TAC"/>
              <w:keepNext w:val="0"/>
            </w:pPr>
          </w:p>
        </w:tc>
        <w:tc>
          <w:tcPr>
            <w:tcW w:w="4065" w:type="dxa"/>
            <w:gridSpan w:val="3"/>
            <w:tcBorders>
              <w:top w:val="nil"/>
              <w:bottom w:val="nil"/>
            </w:tcBorders>
            <w:shd w:val="clear" w:color="auto" w:fill="auto"/>
          </w:tcPr>
          <w:p w14:paraId="476AFB81" w14:textId="77777777" w:rsidR="00325525" w:rsidRPr="001C0E1B" w:rsidRDefault="00325525" w:rsidP="00CF5C5A">
            <w:pPr>
              <w:pStyle w:val="TAC"/>
              <w:keepNext w:val="0"/>
            </w:pPr>
          </w:p>
        </w:tc>
      </w:tr>
      <w:tr w:rsidR="00325525" w:rsidRPr="001C0E1B" w14:paraId="5ABDCE5D" w14:textId="77777777" w:rsidTr="00325525">
        <w:tc>
          <w:tcPr>
            <w:tcW w:w="3031" w:type="dxa"/>
            <w:shd w:val="clear" w:color="auto" w:fill="auto"/>
          </w:tcPr>
          <w:p w14:paraId="12CC139B" w14:textId="77777777" w:rsidR="00325525" w:rsidRPr="001C0E1B" w:rsidRDefault="00325525" w:rsidP="00CF5C5A">
            <w:pPr>
              <w:pStyle w:val="TAL"/>
              <w:keepNext w:val="0"/>
            </w:pPr>
            <w:r w:rsidRPr="001C0E1B">
              <w:t>PDSCH_RA</w:t>
            </w:r>
          </w:p>
        </w:tc>
        <w:tc>
          <w:tcPr>
            <w:tcW w:w="1147" w:type="dxa"/>
            <w:tcBorders>
              <w:top w:val="nil"/>
              <w:bottom w:val="nil"/>
            </w:tcBorders>
            <w:shd w:val="clear" w:color="auto" w:fill="auto"/>
          </w:tcPr>
          <w:p w14:paraId="3A18D5D6" w14:textId="77777777" w:rsidR="00325525" w:rsidRPr="001C0E1B" w:rsidRDefault="00325525" w:rsidP="00CF5C5A">
            <w:pPr>
              <w:pStyle w:val="TAC"/>
              <w:keepNext w:val="0"/>
            </w:pPr>
          </w:p>
        </w:tc>
        <w:tc>
          <w:tcPr>
            <w:tcW w:w="1396" w:type="dxa"/>
            <w:tcBorders>
              <w:top w:val="nil"/>
              <w:bottom w:val="nil"/>
            </w:tcBorders>
            <w:shd w:val="clear" w:color="auto" w:fill="auto"/>
          </w:tcPr>
          <w:p w14:paraId="65D032E1" w14:textId="77777777" w:rsidR="00325525" w:rsidRPr="001C0E1B" w:rsidRDefault="00325525" w:rsidP="00CF5C5A">
            <w:pPr>
              <w:pStyle w:val="TAC"/>
              <w:keepNext w:val="0"/>
            </w:pPr>
          </w:p>
        </w:tc>
        <w:tc>
          <w:tcPr>
            <w:tcW w:w="4065" w:type="dxa"/>
            <w:gridSpan w:val="3"/>
            <w:tcBorders>
              <w:top w:val="nil"/>
              <w:bottom w:val="nil"/>
            </w:tcBorders>
            <w:shd w:val="clear" w:color="auto" w:fill="auto"/>
          </w:tcPr>
          <w:p w14:paraId="7F3CCE28" w14:textId="77777777" w:rsidR="00325525" w:rsidRPr="001C0E1B" w:rsidRDefault="00325525" w:rsidP="00CF5C5A">
            <w:pPr>
              <w:pStyle w:val="TAC"/>
              <w:keepNext w:val="0"/>
            </w:pPr>
          </w:p>
        </w:tc>
      </w:tr>
      <w:tr w:rsidR="00325525" w:rsidRPr="001C0E1B" w14:paraId="1E6985BF" w14:textId="77777777" w:rsidTr="00325525">
        <w:tc>
          <w:tcPr>
            <w:tcW w:w="3031" w:type="dxa"/>
            <w:shd w:val="clear" w:color="auto" w:fill="auto"/>
          </w:tcPr>
          <w:p w14:paraId="3EA2AD1D" w14:textId="77777777" w:rsidR="00325525" w:rsidRPr="001C0E1B" w:rsidRDefault="00325525" w:rsidP="00CF5C5A">
            <w:pPr>
              <w:pStyle w:val="TAL"/>
              <w:keepNext w:val="0"/>
            </w:pPr>
            <w:r w:rsidRPr="001C0E1B">
              <w:t>PDSCH_RB</w:t>
            </w:r>
          </w:p>
        </w:tc>
        <w:tc>
          <w:tcPr>
            <w:tcW w:w="1147" w:type="dxa"/>
            <w:tcBorders>
              <w:top w:val="nil"/>
              <w:bottom w:val="nil"/>
            </w:tcBorders>
            <w:shd w:val="clear" w:color="auto" w:fill="auto"/>
          </w:tcPr>
          <w:p w14:paraId="01D7F786" w14:textId="77777777" w:rsidR="00325525" w:rsidRPr="001C0E1B" w:rsidRDefault="00325525" w:rsidP="00CF5C5A">
            <w:pPr>
              <w:pStyle w:val="TAC"/>
              <w:keepNext w:val="0"/>
            </w:pPr>
          </w:p>
        </w:tc>
        <w:tc>
          <w:tcPr>
            <w:tcW w:w="1396" w:type="dxa"/>
            <w:tcBorders>
              <w:top w:val="nil"/>
              <w:bottom w:val="nil"/>
            </w:tcBorders>
            <w:shd w:val="clear" w:color="auto" w:fill="auto"/>
          </w:tcPr>
          <w:p w14:paraId="553F75D1" w14:textId="77777777" w:rsidR="00325525" w:rsidRPr="001C0E1B" w:rsidRDefault="00325525" w:rsidP="00CF5C5A">
            <w:pPr>
              <w:pStyle w:val="TAC"/>
              <w:keepNext w:val="0"/>
            </w:pPr>
          </w:p>
        </w:tc>
        <w:tc>
          <w:tcPr>
            <w:tcW w:w="4065" w:type="dxa"/>
            <w:gridSpan w:val="3"/>
            <w:tcBorders>
              <w:top w:val="nil"/>
              <w:bottom w:val="nil"/>
            </w:tcBorders>
            <w:shd w:val="clear" w:color="auto" w:fill="auto"/>
          </w:tcPr>
          <w:p w14:paraId="7E97BE39" w14:textId="77777777" w:rsidR="00325525" w:rsidRPr="001C0E1B" w:rsidRDefault="00325525" w:rsidP="00CF5C5A">
            <w:pPr>
              <w:pStyle w:val="TAC"/>
              <w:keepNext w:val="0"/>
            </w:pPr>
          </w:p>
        </w:tc>
      </w:tr>
      <w:tr w:rsidR="00325525" w:rsidRPr="001C0E1B" w14:paraId="1C9CF664" w14:textId="77777777" w:rsidTr="00325525">
        <w:tc>
          <w:tcPr>
            <w:tcW w:w="3031" w:type="dxa"/>
            <w:shd w:val="clear" w:color="auto" w:fill="auto"/>
          </w:tcPr>
          <w:p w14:paraId="513CBFBC" w14:textId="77777777" w:rsidR="00325525" w:rsidRPr="001C0E1B" w:rsidRDefault="00325525" w:rsidP="00CF5C5A">
            <w:pPr>
              <w:pStyle w:val="TAL"/>
              <w:keepNext w:val="0"/>
            </w:pPr>
            <w:r w:rsidRPr="001C0E1B">
              <w:t>OCNG_RA</w:t>
            </w:r>
            <w:r w:rsidRPr="001C0E1B">
              <w:rPr>
                <w:rFonts w:eastAsia="Calibri"/>
                <w:vertAlign w:val="superscript"/>
              </w:rPr>
              <w:t>Note4</w:t>
            </w:r>
          </w:p>
        </w:tc>
        <w:tc>
          <w:tcPr>
            <w:tcW w:w="1147" w:type="dxa"/>
            <w:tcBorders>
              <w:top w:val="nil"/>
              <w:bottom w:val="nil"/>
            </w:tcBorders>
            <w:shd w:val="clear" w:color="auto" w:fill="auto"/>
          </w:tcPr>
          <w:p w14:paraId="229476DA" w14:textId="77777777" w:rsidR="00325525" w:rsidRPr="001C0E1B" w:rsidRDefault="00325525" w:rsidP="00CF5C5A">
            <w:pPr>
              <w:pStyle w:val="TAC"/>
              <w:keepNext w:val="0"/>
            </w:pPr>
          </w:p>
        </w:tc>
        <w:tc>
          <w:tcPr>
            <w:tcW w:w="1396" w:type="dxa"/>
            <w:tcBorders>
              <w:top w:val="nil"/>
              <w:bottom w:val="nil"/>
            </w:tcBorders>
            <w:shd w:val="clear" w:color="auto" w:fill="auto"/>
          </w:tcPr>
          <w:p w14:paraId="34A03DB9" w14:textId="77777777" w:rsidR="00325525" w:rsidRPr="001C0E1B" w:rsidRDefault="00325525" w:rsidP="00CF5C5A">
            <w:pPr>
              <w:pStyle w:val="TAC"/>
              <w:keepNext w:val="0"/>
            </w:pPr>
          </w:p>
        </w:tc>
        <w:tc>
          <w:tcPr>
            <w:tcW w:w="4065" w:type="dxa"/>
            <w:gridSpan w:val="3"/>
            <w:tcBorders>
              <w:top w:val="nil"/>
              <w:bottom w:val="nil"/>
            </w:tcBorders>
            <w:shd w:val="clear" w:color="auto" w:fill="auto"/>
          </w:tcPr>
          <w:p w14:paraId="026CA25A" w14:textId="77777777" w:rsidR="00325525" w:rsidRPr="001C0E1B" w:rsidRDefault="00325525" w:rsidP="00CF5C5A">
            <w:pPr>
              <w:pStyle w:val="TAC"/>
              <w:keepNext w:val="0"/>
            </w:pPr>
          </w:p>
        </w:tc>
      </w:tr>
      <w:tr w:rsidR="00325525" w:rsidRPr="001C0E1B" w14:paraId="0F30BE90" w14:textId="77777777" w:rsidTr="00325525">
        <w:tc>
          <w:tcPr>
            <w:tcW w:w="3031" w:type="dxa"/>
            <w:shd w:val="clear" w:color="auto" w:fill="auto"/>
          </w:tcPr>
          <w:p w14:paraId="4CA52DCD" w14:textId="77777777" w:rsidR="00325525" w:rsidRPr="001C0E1B" w:rsidRDefault="00325525" w:rsidP="00CF5C5A">
            <w:pPr>
              <w:pStyle w:val="TAL"/>
              <w:keepNext w:val="0"/>
            </w:pPr>
            <w:r w:rsidRPr="001C0E1B">
              <w:t>OCNG_RB</w:t>
            </w:r>
            <w:r w:rsidRPr="001C0E1B">
              <w:rPr>
                <w:rFonts w:eastAsia="Calibri"/>
                <w:vertAlign w:val="superscript"/>
              </w:rPr>
              <w:t>Note4</w:t>
            </w:r>
          </w:p>
        </w:tc>
        <w:tc>
          <w:tcPr>
            <w:tcW w:w="1147" w:type="dxa"/>
            <w:tcBorders>
              <w:top w:val="nil"/>
            </w:tcBorders>
            <w:shd w:val="clear" w:color="auto" w:fill="auto"/>
          </w:tcPr>
          <w:p w14:paraId="77DAE949" w14:textId="77777777" w:rsidR="00325525" w:rsidRPr="001C0E1B" w:rsidRDefault="00325525" w:rsidP="00CF5C5A">
            <w:pPr>
              <w:pStyle w:val="TAC"/>
              <w:keepNext w:val="0"/>
            </w:pPr>
          </w:p>
        </w:tc>
        <w:tc>
          <w:tcPr>
            <w:tcW w:w="1396" w:type="dxa"/>
            <w:tcBorders>
              <w:top w:val="nil"/>
            </w:tcBorders>
            <w:shd w:val="clear" w:color="auto" w:fill="auto"/>
          </w:tcPr>
          <w:p w14:paraId="2434913A" w14:textId="77777777" w:rsidR="00325525" w:rsidRPr="001C0E1B" w:rsidRDefault="00325525" w:rsidP="00CF5C5A">
            <w:pPr>
              <w:pStyle w:val="TAC"/>
              <w:keepNext w:val="0"/>
            </w:pPr>
          </w:p>
        </w:tc>
        <w:tc>
          <w:tcPr>
            <w:tcW w:w="4065" w:type="dxa"/>
            <w:gridSpan w:val="3"/>
            <w:tcBorders>
              <w:top w:val="nil"/>
            </w:tcBorders>
            <w:shd w:val="clear" w:color="auto" w:fill="auto"/>
          </w:tcPr>
          <w:p w14:paraId="0FB433B7" w14:textId="77777777" w:rsidR="00325525" w:rsidRPr="001C0E1B" w:rsidRDefault="00325525" w:rsidP="00CF5C5A">
            <w:pPr>
              <w:pStyle w:val="TAC"/>
              <w:keepNext w:val="0"/>
            </w:pPr>
          </w:p>
        </w:tc>
      </w:tr>
      <w:tr w:rsidR="00EB56C2" w:rsidRPr="001C0E1B" w14:paraId="6D5CC559" w14:textId="77777777" w:rsidTr="00325525">
        <w:tc>
          <w:tcPr>
            <w:tcW w:w="3031" w:type="dxa"/>
            <w:shd w:val="clear" w:color="auto" w:fill="auto"/>
            <w:vAlign w:val="center"/>
          </w:tcPr>
          <w:p w14:paraId="5C0B4DF0" w14:textId="77777777" w:rsidR="00256CB5" w:rsidRPr="001C0E1B" w:rsidRDefault="00256CB5" w:rsidP="00CF5C5A">
            <w:pPr>
              <w:pStyle w:val="TAL"/>
              <w:keepNext w:val="0"/>
              <w:rPr>
                <w:vertAlign w:val="superscript"/>
              </w:rPr>
            </w:pPr>
            <w:r w:rsidRPr="001C0E1B">
              <w:rPr>
                <w:rFonts w:eastAsia="Calibri"/>
              </w:rPr>
              <w:t>N</w:t>
            </w:r>
            <w:r w:rsidRPr="001C0E1B">
              <w:rPr>
                <w:rFonts w:eastAsia="Calibri"/>
                <w:vertAlign w:val="subscript"/>
              </w:rPr>
              <w:t>oc</w:t>
            </w:r>
            <w:r w:rsidRPr="001C0E1B">
              <w:rPr>
                <w:rFonts w:eastAsia="Calibri"/>
                <w:vertAlign w:val="superscript"/>
              </w:rPr>
              <w:t>Note5</w:t>
            </w:r>
          </w:p>
        </w:tc>
        <w:tc>
          <w:tcPr>
            <w:tcW w:w="1147" w:type="dxa"/>
            <w:shd w:val="clear" w:color="auto" w:fill="auto"/>
          </w:tcPr>
          <w:p w14:paraId="38B9CFCC" w14:textId="77777777" w:rsidR="00256CB5" w:rsidRPr="001C0E1B" w:rsidRDefault="00256CB5" w:rsidP="00CF5C5A">
            <w:pPr>
              <w:pStyle w:val="TAC"/>
              <w:keepNext w:val="0"/>
            </w:pPr>
            <w:r w:rsidRPr="001C0E1B">
              <w:t>dBm/15kHz</w:t>
            </w:r>
          </w:p>
        </w:tc>
        <w:tc>
          <w:tcPr>
            <w:tcW w:w="1396" w:type="dxa"/>
          </w:tcPr>
          <w:p w14:paraId="4B659642" w14:textId="77777777" w:rsidR="00256CB5" w:rsidRPr="001C0E1B" w:rsidRDefault="00256CB5" w:rsidP="00CF5C5A">
            <w:pPr>
              <w:pStyle w:val="TAC"/>
              <w:keepNext w:val="0"/>
            </w:pPr>
            <w:r w:rsidRPr="001C0E1B">
              <w:t>1, 2, 3, 4, 5, 6</w:t>
            </w:r>
          </w:p>
        </w:tc>
        <w:tc>
          <w:tcPr>
            <w:tcW w:w="4065" w:type="dxa"/>
            <w:gridSpan w:val="3"/>
            <w:shd w:val="clear" w:color="auto" w:fill="auto"/>
          </w:tcPr>
          <w:p w14:paraId="134230F4" w14:textId="77777777" w:rsidR="00256CB5" w:rsidRPr="001C0E1B" w:rsidRDefault="00256CB5" w:rsidP="00CF5C5A">
            <w:pPr>
              <w:pStyle w:val="TAC"/>
              <w:keepNext w:val="0"/>
            </w:pPr>
            <w:r w:rsidRPr="001C0E1B">
              <w:t>-98</w:t>
            </w:r>
          </w:p>
        </w:tc>
      </w:tr>
      <w:tr w:rsidR="00EB56C2" w:rsidRPr="001C0E1B" w14:paraId="3B35922E" w14:textId="77777777" w:rsidTr="00325525">
        <w:tc>
          <w:tcPr>
            <w:tcW w:w="3031" w:type="dxa"/>
            <w:shd w:val="clear" w:color="auto" w:fill="auto"/>
            <w:vAlign w:val="center"/>
          </w:tcPr>
          <w:p w14:paraId="1B0BD6D4" w14:textId="77777777" w:rsidR="00256CB5" w:rsidRPr="001C0E1B" w:rsidRDefault="00256CB5" w:rsidP="00CF5C5A">
            <w:pPr>
              <w:pStyle w:val="TAL"/>
              <w:keepNext w:val="0"/>
              <w:rPr>
                <w:rFonts w:eastAsia="Calibri"/>
                <w:i/>
                <w:vertAlign w:val="superscript"/>
              </w:rPr>
            </w:pPr>
            <w:r w:rsidRPr="001C0E1B">
              <w:rPr>
                <w:rFonts w:eastAsia="Calibri"/>
              </w:rPr>
              <w:t>Ê</w:t>
            </w:r>
            <w:r w:rsidRPr="001C0E1B">
              <w:rPr>
                <w:rFonts w:eastAsia="Calibri"/>
                <w:vertAlign w:val="subscript"/>
              </w:rPr>
              <w:t>s</w:t>
            </w:r>
            <w:r w:rsidRPr="001C0E1B">
              <w:rPr>
                <w:rFonts w:eastAsia="Calibri"/>
              </w:rPr>
              <w:t>/N</w:t>
            </w:r>
            <w:r w:rsidRPr="001C0E1B">
              <w:rPr>
                <w:rFonts w:eastAsia="Calibri"/>
                <w:vertAlign w:val="subscript"/>
              </w:rPr>
              <w:t>oc</w:t>
            </w:r>
          </w:p>
        </w:tc>
        <w:tc>
          <w:tcPr>
            <w:tcW w:w="1147" w:type="dxa"/>
            <w:shd w:val="clear" w:color="auto" w:fill="auto"/>
          </w:tcPr>
          <w:p w14:paraId="303D4148" w14:textId="77777777" w:rsidR="00256CB5" w:rsidRPr="001C0E1B" w:rsidRDefault="00256CB5" w:rsidP="00CF5C5A">
            <w:pPr>
              <w:pStyle w:val="TAC"/>
              <w:keepNext w:val="0"/>
            </w:pPr>
            <w:r w:rsidRPr="001C0E1B">
              <w:t>dB</w:t>
            </w:r>
          </w:p>
        </w:tc>
        <w:tc>
          <w:tcPr>
            <w:tcW w:w="1396" w:type="dxa"/>
          </w:tcPr>
          <w:p w14:paraId="38FE3ED3" w14:textId="77777777" w:rsidR="00256CB5" w:rsidRPr="001C0E1B" w:rsidRDefault="00256CB5" w:rsidP="00CF5C5A">
            <w:pPr>
              <w:pStyle w:val="TAC"/>
              <w:keepNext w:val="0"/>
            </w:pPr>
            <w:r w:rsidRPr="001C0E1B">
              <w:t>1, 2, 3, 4, 5, 6</w:t>
            </w:r>
          </w:p>
        </w:tc>
        <w:tc>
          <w:tcPr>
            <w:tcW w:w="1355" w:type="dxa"/>
            <w:shd w:val="clear" w:color="auto" w:fill="auto"/>
          </w:tcPr>
          <w:p w14:paraId="0CBCEC10" w14:textId="77777777" w:rsidR="00256CB5" w:rsidRPr="001C0E1B" w:rsidRDefault="00256CB5" w:rsidP="00CF5C5A">
            <w:pPr>
              <w:pStyle w:val="TAC"/>
              <w:keepNext w:val="0"/>
            </w:pPr>
            <w:r w:rsidRPr="001C0E1B">
              <w:t>7</w:t>
            </w:r>
          </w:p>
        </w:tc>
        <w:tc>
          <w:tcPr>
            <w:tcW w:w="1355" w:type="dxa"/>
            <w:shd w:val="clear" w:color="auto" w:fill="auto"/>
          </w:tcPr>
          <w:p w14:paraId="46B8D942" w14:textId="77777777" w:rsidR="00256CB5" w:rsidRPr="001C0E1B" w:rsidRDefault="00256CB5" w:rsidP="00CF5C5A">
            <w:pPr>
              <w:pStyle w:val="TAC"/>
              <w:keepNext w:val="0"/>
            </w:pPr>
            <w:r w:rsidRPr="001C0E1B">
              <w:t>7</w:t>
            </w:r>
          </w:p>
        </w:tc>
        <w:tc>
          <w:tcPr>
            <w:tcW w:w="1355" w:type="dxa"/>
            <w:shd w:val="clear" w:color="auto" w:fill="auto"/>
          </w:tcPr>
          <w:p w14:paraId="3C73A2B3" w14:textId="77777777" w:rsidR="00256CB5" w:rsidRPr="001C0E1B" w:rsidRDefault="00256CB5" w:rsidP="00CF5C5A">
            <w:pPr>
              <w:pStyle w:val="TAC"/>
              <w:keepNext w:val="0"/>
            </w:pPr>
            <w:r w:rsidRPr="001C0E1B">
              <w:t>7</w:t>
            </w:r>
          </w:p>
        </w:tc>
      </w:tr>
      <w:tr w:rsidR="00EB56C2" w:rsidRPr="001C0E1B" w14:paraId="7D31BF01" w14:textId="77777777" w:rsidTr="00325525">
        <w:tc>
          <w:tcPr>
            <w:tcW w:w="3031" w:type="dxa"/>
            <w:shd w:val="clear" w:color="auto" w:fill="auto"/>
            <w:vAlign w:val="center"/>
          </w:tcPr>
          <w:p w14:paraId="1135D0CC" w14:textId="77777777" w:rsidR="00256CB5" w:rsidRPr="001C0E1B" w:rsidRDefault="00256CB5" w:rsidP="00CF5C5A">
            <w:pPr>
              <w:pStyle w:val="TAL"/>
              <w:keepNext w:val="0"/>
              <w:rPr>
                <w:rFonts w:eastAsia="Calibri"/>
                <w:vertAlign w:val="superscript"/>
              </w:rPr>
            </w:pPr>
            <w:r w:rsidRPr="001C0E1B">
              <w:rPr>
                <w:rFonts w:eastAsia="Calibri"/>
              </w:rPr>
              <w:t>Ê</w:t>
            </w:r>
            <w:r w:rsidRPr="001C0E1B">
              <w:rPr>
                <w:rFonts w:eastAsia="Calibri"/>
                <w:vertAlign w:val="subscript"/>
              </w:rPr>
              <w:t>s</w:t>
            </w:r>
            <w:r w:rsidRPr="001C0E1B">
              <w:rPr>
                <w:rFonts w:eastAsia="Calibri"/>
              </w:rPr>
              <w:t>/I</w:t>
            </w:r>
            <w:r w:rsidRPr="001C0E1B">
              <w:rPr>
                <w:rFonts w:eastAsia="Calibri"/>
                <w:vertAlign w:val="subscript"/>
              </w:rPr>
              <w:t>ot</w:t>
            </w:r>
            <w:r w:rsidRPr="001C0E1B">
              <w:rPr>
                <w:rFonts w:eastAsia="Calibri"/>
                <w:vertAlign w:val="superscript"/>
              </w:rPr>
              <w:t>Note6</w:t>
            </w:r>
          </w:p>
        </w:tc>
        <w:tc>
          <w:tcPr>
            <w:tcW w:w="1147" w:type="dxa"/>
            <w:shd w:val="clear" w:color="auto" w:fill="auto"/>
          </w:tcPr>
          <w:p w14:paraId="5897CCAB" w14:textId="77777777" w:rsidR="00256CB5" w:rsidRPr="001C0E1B" w:rsidRDefault="00256CB5" w:rsidP="00CF5C5A">
            <w:pPr>
              <w:pStyle w:val="TAC"/>
              <w:keepNext w:val="0"/>
            </w:pPr>
            <w:r w:rsidRPr="001C0E1B">
              <w:t>dB</w:t>
            </w:r>
          </w:p>
        </w:tc>
        <w:tc>
          <w:tcPr>
            <w:tcW w:w="1396" w:type="dxa"/>
          </w:tcPr>
          <w:p w14:paraId="52939C8E" w14:textId="77777777" w:rsidR="00256CB5" w:rsidRPr="001C0E1B" w:rsidRDefault="00256CB5" w:rsidP="00CF5C5A">
            <w:pPr>
              <w:pStyle w:val="TAC"/>
              <w:keepNext w:val="0"/>
            </w:pPr>
            <w:r w:rsidRPr="001C0E1B">
              <w:t>1, 2, 3, 4, 5, 6</w:t>
            </w:r>
          </w:p>
        </w:tc>
        <w:tc>
          <w:tcPr>
            <w:tcW w:w="1355" w:type="dxa"/>
            <w:shd w:val="clear" w:color="auto" w:fill="auto"/>
          </w:tcPr>
          <w:p w14:paraId="03E9C4AA" w14:textId="77777777" w:rsidR="00256CB5" w:rsidRPr="001C0E1B" w:rsidRDefault="00256CB5" w:rsidP="00CF5C5A">
            <w:pPr>
              <w:pStyle w:val="TAC"/>
              <w:keepNext w:val="0"/>
            </w:pPr>
            <w:r w:rsidRPr="001C0E1B">
              <w:t>7</w:t>
            </w:r>
          </w:p>
        </w:tc>
        <w:tc>
          <w:tcPr>
            <w:tcW w:w="1355" w:type="dxa"/>
            <w:shd w:val="clear" w:color="auto" w:fill="auto"/>
          </w:tcPr>
          <w:p w14:paraId="3A2A4F67" w14:textId="77777777" w:rsidR="00256CB5" w:rsidRPr="001C0E1B" w:rsidRDefault="00256CB5" w:rsidP="00CF5C5A">
            <w:pPr>
              <w:pStyle w:val="TAC"/>
              <w:keepNext w:val="0"/>
            </w:pPr>
            <w:r w:rsidRPr="001C0E1B">
              <w:t>7</w:t>
            </w:r>
          </w:p>
        </w:tc>
        <w:tc>
          <w:tcPr>
            <w:tcW w:w="1355" w:type="dxa"/>
            <w:shd w:val="clear" w:color="auto" w:fill="auto"/>
          </w:tcPr>
          <w:p w14:paraId="0434EB41" w14:textId="77777777" w:rsidR="00256CB5" w:rsidRPr="001C0E1B" w:rsidRDefault="00256CB5" w:rsidP="00CF5C5A">
            <w:pPr>
              <w:pStyle w:val="TAC"/>
              <w:keepNext w:val="0"/>
            </w:pPr>
            <w:r w:rsidRPr="001C0E1B">
              <w:t>7</w:t>
            </w:r>
          </w:p>
        </w:tc>
      </w:tr>
      <w:tr w:rsidR="00EB56C2" w:rsidRPr="001C0E1B" w14:paraId="7634B301" w14:textId="77777777" w:rsidTr="00325525">
        <w:tc>
          <w:tcPr>
            <w:tcW w:w="3031" w:type="dxa"/>
            <w:shd w:val="clear" w:color="auto" w:fill="auto"/>
            <w:vAlign w:val="center"/>
          </w:tcPr>
          <w:p w14:paraId="78797183" w14:textId="77777777" w:rsidR="00256CB5" w:rsidRPr="001C0E1B" w:rsidRDefault="00256CB5" w:rsidP="00CF5C5A">
            <w:pPr>
              <w:pStyle w:val="TAL"/>
              <w:keepNext w:val="0"/>
              <w:rPr>
                <w:rFonts w:eastAsia="Calibri"/>
                <w:vertAlign w:val="superscript"/>
              </w:rPr>
            </w:pPr>
            <w:r w:rsidRPr="001C0E1B">
              <w:rPr>
                <w:rFonts w:eastAsia="Calibri"/>
              </w:rPr>
              <w:t>RSRP</w:t>
            </w:r>
            <w:r w:rsidRPr="001C0E1B">
              <w:rPr>
                <w:rFonts w:eastAsia="Calibri"/>
                <w:vertAlign w:val="superscript"/>
              </w:rPr>
              <w:t>Note6</w:t>
            </w:r>
          </w:p>
        </w:tc>
        <w:tc>
          <w:tcPr>
            <w:tcW w:w="1147" w:type="dxa"/>
            <w:shd w:val="clear" w:color="auto" w:fill="auto"/>
          </w:tcPr>
          <w:p w14:paraId="66049B02" w14:textId="77777777" w:rsidR="00256CB5" w:rsidRPr="001C0E1B" w:rsidRDefault="00256CB5" w:rsidP="00CF5C5A">
            <w:pPr>
              <w:pStyle w:val="TAC"/>
              <w:keepNext w:val="0"/>
            </w:pPr>
            <w:r w:rsidRPr="001C0E1B">
              <w:t>dBm/15kHz</w:t>
            </w:r>
          </w:p>
        </w:tc>
        <w:tc>
          <w:tcPr>
            <w:tcW w:w="1396" w:type="dxa"/>
          </w:tcPr>
          <w:p w14:paraId="59BB95A2" w14:textId="77777777" w:rsidR="00256CB5" w:rsidRPr="001C0E1B" w:rsidRDefault="00256CB5" w:rsidP="00CF5C5A">
            <w:pPr>
              <w:pStyle w:val="TAC"/>
              <w:keepNext w:val="0"/>
            </w:pPr>
            <w:r w:rsidRPr="001C0E1B">
              <w:t>1, 2, 3, 4, 5, 6</w:t>
            </w:r>
          </w:p>
        </w:tc>
        <w:tc>
          <w:tcPr>
            <w:tcW w:w="1355" w:type="dxa"/>
            <w:shd w:val="clear" w:color="auto" w:fill="auto"/>
          </w:tcPr>
          <w:p w14:paraId="0C685600" w14:textId="77777777" w:rsidR="00256CB5" w:rsidRPr="001C0E1B" w:rsidRDefault="00256CB5" w:rsidP="00CF5C5A">
            <w:pPr>
              <w:pStyle w:val="TAC"/>
              <w:keepNext w:val="0"/>
            </w:pPr>
            <w:r w:rsidRPr="001C0E1B">
              <w:t>-91</w:t>
            </w:r>
          </w:p>
        </w:tc>
        <w:tc>
          <w:tcPr>
            <w:tcW w:w="1355" w:type="dxa"/>
            <w:shd w:val="clear" w:color="auto" w:fill="auto"/>
          </w:tcPr>
          <w:p w14:paraId="19B7F1EE" w14:textId="77777777" w:rsidR="00256CB5" w:rsidRPr="001C0E1B" w:rsidRDefault="00256CB5" w:rsidP="00CF5C5A">
            <w:pPr>
              <w:pStyle w:val="TAC"/>
              <w:keepNext w:val="0"/>
            </w:pPr>
            <w:r w:rsidRPr="001C0E1B">
              <w:t>-91</w:t>
            </w:r>
          </w:p>
        </w:tc>
        <w:tc>
          <w:tcPr>
            <w:tcW w:w="1355" w:type="dxa"/>
            <w:shd w:val="clear" w:color="auto" w:fill="auto"/>
          </w:tcPr>
          <w:p w14:paraId="40C8E637" w14:textId="77777777" w:rsidR="00256CB5" w:rsidRPr="001C0E1B" w:rsidRDefault="00256CB5" w:rsidP="00CF5C5A">
            <w:pPr>
              <w:pStyle w:val="TAC"/>
              <w:keepNext w:val="0"/>
            </w:pPr>
            <w:r w:rsidRPr="001C0E1B">
              <w:t>-91</w:t>
            </w:r>
          </w:p>
        </w:tc>
      </w:tr>
      <w:tr w:rsidR="00EB56C2" w:rsidRPr="001C0E1B" w14:paraId="0200FDEA" w14:textId="77777777" w:rsidTr="00325525">
        <w:tc>
          <w:tcPr>
            <w:tcW w:w="3031" w:type="dxa"/>
            <w:shd w:val="clear" w:color="auto" w:fill="auto"/>
            <w:vAlign w:val="center"/>
          </w:tcPr>
          <w:p w14:paraId="5EC42433" w14:textId="77777777" w:rsidR="00256CB5" w:rsidRPr="001C0E1B" w:rsidRDefault="00256CB5" w:rsidP="00CF5C5A">
            <w:pPr>
              <w:pStyle w:val="TAL"/>
              <w:keepNext w:val="0"/>
              <w:rPr>
                <w:rFonts w:eastAsia="Calibri"/>
                <w:vertAlign w:val="superscript"/>
              </w:rPr>
            </w:pPr>
            <w:r w:rsidRPr="001C0E1B">
              <w:rPr>
                <w:rFonts w:eastAsia="Calibri"/>
              </w:rPr>
              <w:t>SCH_RP</w:t>
            </w:r>
            <w:r w:rsidRPr="001C0E1B">
              <w:rPr>
                <w:rFonts w:eastAsia="Calibri"/>
                <w:vertAlign w:val="superscript"/>
              </w:rPr>
              <w:t>Note6</w:t>
            </w:r>
          </w:p>
        </w:tc>
        <w:tc>
          <w:tcPr>
            <w:tcW w:w="1147" w:type="dxa"/>
            <w:shd w:val="clear" w:color="auto" w:fill="auto"/>
          </w:tcPr>
          <w:p w14:paraId="25AD95AA" w14:textId="77777777" w:rsidR="00256CB5" w:rsidRPr="001C0E1B" w:rsidRDefault="00256CB5" w:rsidP="00CF5C5A">
            <w:pPr>
              <w:pStyle w:val="TAC"/>
              <w:keepNext w:val="0"/>
            </w:pPr>
            <w:r w:rsidRPr="001C0E1B">
              <w:t>dBm/15kHz</w:t>
            </w:r>
          </w:p>
        </w:tc>
        <w:tc>
          <w:tcPr>
            <w:tcW w:w="1396" w:type="dxa"/>
          </w:tcPr>
          <w:p w14:paraId="0F536C22" w14:textId="77777777" w:rsidR="00256CB5" w:rsidRPr="001C0E1B" w:rsidRDefault="00256CB5" w:rsidP="00CF5C5A">
            <w:pPr>
              <w:pStyle w:val="TAC"/>
              <w:keepNext w:val="0"/>
            </w:pPr>
            <w:r w:rsidRPr="001C0E1B">
              <w:t>1, 2, 3, 4, 5, 6</w:t>
            </w:r>
          </w:p>
        </w:tc>
        <w:tc>
          <w:tcPr>
            <w:tcW w:w="1355" w:type="dxa"/>
            <w:shd w:val="clear" w:color="auto" w:fill="auto"/>
          </w:tcPr>
          <w:p w14:paraId="0E6811DF" w14:textId="77777777" w:rsidR="00256CB5" w:rsidRPr="001C0E1B" w:rsidRDefault="00256CB5" w:rsidP="00CF5C5A">
            <w:pPr>
              <w:pStyle w:val="TAC"/>
              <w:keepNext w:val="0"/>
            </w:pPr>
            <w:r w:rsidRPr="001C0E1B">
              <w:t>-91</w:t>
            </w:r>
          </w:p>
        </w:tc>
        <w:tc>
          <w:tcPr>
            <w:tcW w:w="1355" w:type="dxa"/>
            <w:shd w:val="clear" w:color="auto" w:fill="auto"/>
          </w:tcPr>
          <w:p w14:paraId="4982505C" w14:textId="77777777" w:rsidR="00256CB5" w:rsidRPr="001C0E1B" w:rsidRDefault="00256CB5" w:rsidP="00CF5C5A">
            <w:pPr>
              <w:pStyle w:val="TAC"/>
              <w:keepNext w:val="0"/>
            </w:pPr>
            <w:r w:rsidRPr="001C0E1B">
              <w:t>-91</w:t>
            </w:r>
          </w:p>
        </w:tc>
        <w:tc>
          <w:tcPr>
            <w:tcW w:w="1355" w:type="dxa"/>
            <w:shd w:val="clear" w:color="auto" w:fill="auto"/>
          </w:tcPr>
          <w:p w14:paraId="2751A3AD" w14:textId="77777777" w:rsidR="00256CB5" w:rsidRPr="001C0E1B" w:rsidRDefault="00256CB5" w:rsidP="00CF5C5A">
            <w:pPr>
              <w:pStyle w:val="TAC"/>
              <w:keepNext w:val="0"/>
            </w:pPr>
            <w:r w:rsidRPr="001C0E1B">
              <w:t>-91</w:t>
            </w:r>
          </w:p>
        </w:tc>
      </w:tr>
      <w:tr w:rsidR="00EB56C2" w:rsidRPr="001C0E1B" w14:paraId="35007144" w14:textId="77777777" w:rsidTr="00325525">
        <w:tc>
          <w:tcPr>
            <w:tcW w:w="3031" w:type="dxa"/>
            <w:shd w:val="clear" w:color="auto" w:fill="auto"/>
            <w:vAlign w:val="center"/>
          </w:tcPr>
          <w:p w14:paraId="7B19BA38" w14:textId="77777777" w:rsidR="00256CB5" w:rsidRPr="001C0E1B" w:rsidRDefault="00256CB5" w:rsidP="00CF5C5A">
            <w:pPr>
              <w:pStyle w:val="TAL"/>
              <w:keepNext w:val="0"/>
              <w:rPr>
                <w:rFonts w:eastAsia="Calibri"/>
                <w:vertAlign w:val="superscript"/>
              </w:rPr>
            </w:pPr>
            <w:r w:rsidRPr="001C0E1B">
              <w:rPr>
                <w:rFonts w:eastAsia="Calibri"/>
              </w:rPr>
              <w:t>Io</w:t>
            </w:r>
            <w:r w:rsidRPr="001C0E1B">
              <w:rPr>
                <w:rFonts w:eastAsia="Calibri"/>
                <w:vertAlign w:val="superscript"/>
              </w:rPr>
              <w:t>Note6</w:t>
            </w:r>
          </w:p>
        </w:tc>
        <w:tc>
          <w:tcPr>
            <w:tcW w:w="1147" w:type="dxa"/>
            <w:shd w:val="clear" w:color="auto" w:fill="auto"/>
          </w:tcPr>
          <w:p w14:paraId="2509E9BD" w14:textId="77777777" w:rsidR="00256CB5" w:rsidRPr="001C0E1B" w:rsidRDefault="00256CB5" w:rsidP="00CF5C5A">
            <w:pPr>
              <w:pStyle w:val="TAC"/>
              <w:keepNext w:val="0"/>
            </w:pPr>
            <w:r w:rsidRPr="001C0E1B">
              <w:t>dBm/9MHz</w:t>
            </w:r>
          </w:p>
        </w:tc>
        <w:tc>
          <w:tcPr>
            <w:tcW w:w="1396" w:type="dxa"/>
          </w:tcPr>
          <w:p w14:paraId="0858B7BA" w14:textId="77777777" w:rsidR="00256CB5" w:rsidRPr="001C0E1B" w:rsidRDefault="00256CB5" w:rsidP="00CF5C5A">
            <w:pPr>
              <w:pStyle w:val="TAC"/>
              <w:keepNext w:val="0"/>
              <w:rPr>
                <w:lang w:eastAsia="zh-CN"/>
              </w:rPr>
            </w:pPr>
            <w:r w:rsidRPr="001C0E1B">
              <w:t>1, 2, 3, 4, 5, 6</w:t>
            </w:r>
          </w:p>
        </w:tc>
        <w:tc>
          <w:tcPr>
            <w:tcW w:w="1355" w:type="dxa"/>
            <w:shd w:val="clear" w:color="auto" w:fill="auto"/>
          </w:tcPr>
          <w:p w14:paraId="4E8D19A9" w14:textId="77777777" w:rsidR="00256CB5" w:rsidRPr="001C0E1B" w:rsidRDefault="00256CB5" w:rsidP="00CF5C5A">
            <w:pPr>
              <w:pStyle w:val="TAC"/>
              <w:keepNext w:val="0"/>
              <w:rPr>
                <w:lang w:eastAsia="zh-CN"/>
              </w:rPr>
            </w:pPr>
            <w:r w:rsidRPr="001C0E1B">
              <w:rPr>
                <w:lang w:eastAsia="zh-CN"/>
              </w:rPr>
              <w:t>-62.43</w:t>
            </w:r>
          </w:p>
        </w:tc>
        <w:tc>
          <w:tcPr>
            <w:tcW w:w="1355" w:type="dxa"/>
            <w:shd w:val="clear" w:color="auto" w:fill="auto"/>
          </w:tcPr>
          <w:p w14:paraId="161E3FFD" w14:textId="77777777" w:rsidR="00256CB5" w:rsidRPr="001C0E1B" w:rsidRDefault="00256CB5" w:rsidP="00CF5C5A">
            <w:pPr>
              <w:pStyle w:val="TAC"/>
              <w:keepNext w:val="0"/>
              <w:rPr>
                <w:lang w:eastAsia="zh-CN"/>
              </w:rPr>
            </w:pPr>
            <w:r w:rsidRPr="001C0E1B">
              <w:rPr>
                <w:lang w:eastAsia="zh-CN"/>
              </w:rPr>
              <w:t>-62.43</w:t>
            </w:r>
          </w:p>
        </w:tc>
        <w:tc>
          <w:tcPr>
            <w:tcW w:w="1355" w:type="dxa"/>
            <w:shd w:val="clear" w:color="auto" w:fill="auto"/>
          </w:tcPr>
          <w:p w14:paraId="21898D5A" w14:textId="77777777" w:rsidR="00256CB5" w:rsidRPr="001C0E1B" w:rsidRDefault="00256CB5" w:rsidP="00CF5C5A">
            <w:pPr>
              <w:pStyle w:val="TAC"/>
              <w:keepNext w:val="0"/>
              <w:rPr>
                <w:lang w:eastAsia="zh-CN"/>
              </w:rPr>
            </w:pPr>
            <w:r w:rsidRPr="001C0E1B">
              <w:rPr>
                <w:lang w:eastAsia="zh-CN"/>
              </w:rPr>
              <w:t>-62.43</w:t>
            </w:r>
          </w:p>
        </w:tc>
      </w:tr>
      <w:tr w:rsidR="00EB56C2" w:rsidRPr="001C0E1B" w14:paraId="5D4C4686" w14:textId="77777777" w:rsidTr="00325525">
        <w:tc>
          <w:tcPr>
            <w:tcW w:w="3031" w:type="dxa"/>
            <w:shd w:val="clear" w:color="auto" w:fill="auto"/>
            <w:vAlign w:val="center"/>
          </w:tcPr>
          <w:p w14:paraId="6D0600B0" w14:textId="77777777" w:rsidR="00256CB5" w:rsidRPr="001C0E1B" w:rsidRDefault="00256CB5" w:rsidP="00CF5C5A">
            <w:pPr>
              <w:pStyle w:val="TAL"/>
              <w:keepNext w:val="0"/>
              <w:rPr>
                <w:rFonts w:eastAsia="Calibri"/>
              </w:rPr>
            </w:pPr>
            <w:r w:rsidRPr="001C0E1B">
              <w:rPr>
                <w:rFonts w:eastAsia="Calibri"/>
              </w:rPr>
              <w:t>Propagation Condition</w:t>
            </w:r>
          </w:p>
        </w:tc>
        <w:tc>
          <w:tcPr>
            <w:tcW w:w="1147" w:type="dxa"/>
            <w:shd w:val="clear" w:color="auto" w:fill="auto"/>
          </w:tcPr>
          <w:p w14:paraId="1A55489D" w14:textId="77777777" w:rsidR="00256CB5" w:rsidRPr="001C0E1B" w:rsidRDefault="00256CB5" w:rsidP="00CF5C5A">
            <w:pPr>
              <w:pStyle w:val="TAC"/>
              <w:keepNext w:val="0"/>
            </w:pPr>
          </w:p>
        </w:tc>
        <w:tc>
          <w:tcPr>
            <w:tcW w:w="1396" w:type="dxa"/>
          </w:tcPr>
          <w:p w14:paraId="54CF7F6F" w14:textId="77777777" w:rsidR="00256CB5" w:rsidRPr="001C0E1B" w:rsidRDefault="00256CB5" w:rsidP="00CF5C5A">
            <w:pPr>
              <w:pStyle w:val="TAC"/>
              <w:keepNext w:val="0"/>
            </w:pPr>
            <w:r w:rsidRPr="001C0E1B">
              <w:t>1, 2, 3, 4, 5, 6</w:t>
            </w:r>
          </w:p>
        </w:tc>
        <w:tc>
          <w:tcPr>
            <w:tcW w:w="4065" w:type="dxa"/>
            <w:gridSpan w:val="3"/>
            <w:shd w:val="clear" w:color="auto" w:fill="auto"/>
          </w:tcPr>
          <w:p w14:paraId="37589B58" w14:textId="77777777" w:rsidR="00256CB5" w:rsidRPr="001C0E1B" w:rsidRDefault="00256CB5" w:rsidP="00CF5C5A">
            <w:pPr>
              <w:pStyle w:val="TAC"/>
              <w:keepNext w:val="0"/>
            </w:pPr>
            <w:r w:rsidRPr="001C0E1B">
              <w:t>AWGN</w:t>
            </w:r>
          </w:p>
        </w:tc>
      </w:tr>
      <w:tr w:rsidR="00EB56C2" w:rsidRPr="001C0E1B" w14:paraId="387C6B78" w14:textId="77777777" w:rsidTr="00325525">
        <w:tc>
          <w:tcPr>
            <w:tcW w:w="3031" w:type="dxa"/>
            <w:shd w:val="clear" w:color="auto" w:fill="auto"/>
            <w:vAlign w:val="center"/>
          </w:tcPr>
          <w:p w14:paraId="523A6E6D" w14:textId="77777777" w:rsidR="00256CB5" w:rsidRPr="001C0E1B" w:rsidRDefault="00256CB5" w:rsidP="00CF5C5A">
            <w:pPr>
              <w:pStyle w:val="TAL"/>
              <w:keepNext w:val="0"/>
              <w:rPr>
                <w:rFonts w:eastAsia="Calibri"/>
              </w:rPr>
            </w:pPr>
            <w:r w:rsidRPr="001C0E1B">
              <w:rPr>
                <w:rFonts w:eastAsia="Calibri"/>
              </w:rPr>
              <w:t>Antenna Configuration and Correlation Matrix</w:t>
            </w:r>
            <w:r w:rsidRPr="001C0E1B">
              <w:rPr>
                <w:rFonts w:eastAsia="Calibri"/>
                <w:vertAlign w:val="superscript"/>
              </w:rPr>
              <w:t xml:space="preserve"> Note7</w:t>
            </w:r>
          </w:p>
        </w:tc>
        <w:tc>
          <w:tcPr>
            <w:tcW w:w="1147" w:type="dxa"/>
            <w:shd w:val="clear" w:color="auto" w:fill="auto"/>
          </w:tcPr>
          <w:p w14:paraId="26AB2D15" w14:textId="77777777" w:rsidR="00256CB5" w:rsidRPr="001C0E1B" w:rsidRDefault="00256CB5" w:rsidP="00CF5C5A">
            <w:pPr>
              <w:pStyle w:val="TAC"/>
              <w:keepNext w:val="0"/>
            </w:pPr>
          </w:p>
        </w:tc>
        <w:tc>
          <w:tcPr>
            <w:tcW w:w="1396" w:type="dxa"/>
          </w:tcPr>
          <w:p w14:paraId="0FED3E2C" w14:textId="77777777" w:rsidR="00256CB5" w:rsidRPr="001C0E1B" w:rsidRDefault="00256CB5" w:rsidP="00CF5C5A">
            <w:pPr>
              <w:pStyle w:val="TAC"/>
              <w:keepNext w:val="0"/>
            </w:pPr>
            <w:r w:rsidRPr="001C0E1B">
              <w:t>1, 2, 3, 4, 5, 6</w:t>
            </w:r>
          </w:p>
        </w:tc>
        <w:tc>
          <w:tcPr>
            <w:tcW w:w="4065" w:type="dxa"/>
            <w:gridSpan w:val="3"/>
            <w:shd w:val="clear" w:color="auto" w:fill="auto"/>
          </w:tcPr>
          <w:p w14:paraId="1B76D2A9" w14:textId="77777777" w:rsidR="00256CB5" w:rsidRPr="001C0E1B" w:rsidRDefault="00256CB5" w:rsidP="00CF5C5A">
            <w:pPr>
              <w:pStyle w:val="TAC"/>
              <w:keepNext w:val="0"/>
            </w:pPr>
            <w:r w:rsidRPr="001C0E1B">
              <w:t>1x2 Low</w:t>
            </w:r>
          </w:p>
        </w:tc>
      </w:tr>
      <w:tr w:rsidR="00256CB5" w:rsidRPr="001C0E1B" w14:paraId="3FCF72E6" w14:textId="77777777" w:rsidTr="00CF5C5A">
        <w:tc>
          <w:tcPr>
            <w:tcW w:w="9639" w:type="dxa"/>
            <w:gridSpan w:val="6"/>
            <w:shd w:val="clear" w:color="auto" w:fill="auto"/>
            <w:vAlign w:val="center"/>
          </w:tcPr>
          <w:p w14:paraId="1833BEC7" w14:textId="77777777" w:rsidR="00256CB5" w:rsidRPr="001C0E1B" w:rsidRDefault="00256CB5" w:rsidP="00CF5C5A">
            <w:pPr>
              <w:pStyle w:val="TAN"/>
              <w:keepNext w:val="0"/>
            </w:pPr>
            <w:r w:rsidRPr="001C0E1B">
              <w:t>Note 1:</w:t>
            </w:r>
            <w:r w:rsidRPr="001C0E1B">
              <w:tab/>
              <w:t>Special subframe and uplink-downlink configurations are specified in table 4.2-1 in TS 36.211 [23].</w:t>
            </w:r>
          </w:p>
          <w:p w14:paraId="142A8627" w14:textId="77777777" w:rsidR="00256CB5" w:rsidRPr="001C0E1B" w:rsidRDefault="00256CB5" w:rsidP="00CF5C5A">
            <w:pPr>
              <w:pStyle w:val="TAN"/>
              <w:keepNext w:val="0"/>
            </w:pPr>
            <w:r w:rsidRPr="001C0E1B">
              <w:t>Note 2:</w:t>
            </w:r>
            <w:r w:rsidRPr="001C0E1B">
              <w:tab/>
              <w:t>PRACH configurations are specified in table 5.7.1-2 and table 5.7.1-3 in TS 36.211 [23].</w:t>
            </w:r>
          </w:p>
          <w:p w14:paraId="3E693FF0" w14:textId="77777777" w:rsidR="00256CB5" w:rsidRPr="001C0E1B" w:rsidRDefault="00256CB5" w:rsidP="00CF5C5A">
            <w:pPr>
              <w:pStyle w:val="TAN"/>
              <w:keepNext w:val="0"/>
            </w:pPr>
            <w:r w:rsidRPr="001C0E1B">
              <w:t>Note 3:</w:t>
            </w:r>
            <w:r w:rsidRPr="001C0E1B">
              <w:tab/>
              <w:t>DL RMCs and OCNG patterns are specified in clauses A 3.1 and A 3.2 of TS 36.133 [15] respectively.</w:t>
            </w:r>
          </w:p>
          <w:p w14:paraId="66C6B5BF" w14:textId="77777777" w:rsidR="00256CB5" w:rsidRPr="001C0E1B" w:rsidRDefault="00256CB5" w:rsidP="00CF5C5A">
            <w:pPr>
              <w:pStyle w:val="TAN"/>
              <w:keepNext w:val="0"/>
              <w:rPr>
                <w:lang w:eastAsia="ja-JP"/>
              </w:rPr>
            </w:pPr>
            <w:r w:rsidRPr="001C0E1B">
              <w:t>Note 4:</w:t>
            </w:r>
            <w:r w:rsidRPr="001C0E1B">
              <w:tab/>
              <w:t>OCNG shall be used such that all cells are fully allocated and a constant total transmitted power spectral density is achieved for all OFDM symbols.</w:t>
            </w:r>
          </w:p>
          <w:p w14:paraId="70375F3D" w14:textId="77777777" w:rsidR="00256CB5" w:rsidRPr="001C0E1B" w:rsidRDefault="00256CB5" w:rsidP="00CF5C5A">
            <w:pPr>
              <w:pStyle w:val="TAN"/>
              <w:keepNext w:val="0"/>
            </w:pPr>
            <w:r w:rsidRPr="001C0E1B">
              <w:t>Note 5:</w:t>
            </w:r>
            <w:r w:rsidRPr="001C0E1B">
              <w:tab/>
              <w:t>Interference from other cells and noise sources not specified in the test is assumed to be constant over subcarriers and time and shall be modelled as AWGN of appropriate power for N</w:t>
            </w:r>
            <w:r w:rsidRPr="001C0E1B">
              <w:rPr>
                <w:vertAlign w:val="subscript"/>
              </w:rPr>
              <w:t>oc</w:t>
            </w:r>
            <w:r w:rsidRPr="001C0E1B">
              <w:t xml:space="preserve"> to be fulfilled.</w:t>
            </w:r>
          </w:p>
          <w:p w14:paraId="174D94DC" w14:textId="77777777" w:rsidR="00256CB5" w:rsidRPr="001C0E1B" w:rsidRDefault="00256CB5" w:rsidP="00CF5C5A">
            <w:pPr>
              <w:pStyle w:val="TAN"/>
              <w:keepNext w:val="0"/>
            </w:pPr>
            <w:r w:rsidRPr="001C0E1B">
              <w:t>Note 6:</w:t>
            </w:r>
            <w:r w:rsidRPr="001C0E1B">
              <w:tab/>
            </w:r>
            <w:r w:rsidRPr="001C0E1B">
              <w:rPr>
                <w:rFonts w:eastAsia="Calibri"/>
              </w:rPr>
              <w:t>Ê</w:t>
            </w:r>
            <w:r w:rsidRPr="001C0E1B">
              <w:rPr>
                <w:rFonts w:eastAsia="Calibri"/>
                <w:vertAlign w:val="subscript"/>
              </w:rPr>
              <w:t>s</w:t>
            </w:r>
            <w:r w:rsidRPr="001C0E1B">
              <w:rPr>
                <w:rFonts w:eastAsia="Calibri"/>
              </w:rPr>
              <w:t>/I</w:t>
            </w:r>
            <w:r w:rsidRPr="001C0E1B">
              <w:rPr>
                <w:rFonts w:eastAsia="Calibri"/>
                <w:vertAlign w:val="subscript"/>
              </w:rPr>
              <w:t>ot</w:t>
            </w:r>
            <w:r w:rsidRPr="001C0E1B">
              <w:rPr>
                <w:lang w:eastAsia="zh-CN"/>
              </w:rPr>
              <w:t>,</w:t>
            </w:r>
            <w:r w:rsidRPr="001C0E1B">
              <w:t xml:space="preserve"> RSRP, SCH_RP and Io levels have been derived from other parameters for information purposes. They are not settable parameters themselves.</w:t>
            </w:r>
          </w:p>
          <w:p w14:paraId="16546C67" w14:textId="77777777" w:rsidR="00256CB5" w:rsidRPr="001C0E1B" w:rsidRDefault="00256CB5" w:rsidP="00CF5C5A">
            <w:pPr>
              <w:pStyle w:val="TAN"/>
              <w:keepNext w:val="0"/>
              <w:rPr>
                <w:rFonts w:eastAsia="Malgun Gothic"/>
              </w:rPr>
            </w:pPr>
            <w:r w:rsidRPr="001C0E1B">
              <w:rPr>
                <w:rFonts w:eastAsia="Malgun Gothic"/>
              </w:rPr>
              <w:t>Note 7:</w:t>
            </w:r>
            <w:r w:rsidRPr="001C0E1B">
              <w:rPr>
                <w:rFonts w:eastAsia="Malgun Gothic"/>
              </w:rPr>
              <w:tab/>
              <w:t>Propagation condition and correlation matrix are defined in clause B.2 in TS 36.101 [25].</w:t>
            </w:r>
          </w:p>
        </w:tc>
      </w:tr>
    </w:tbl>
    <w:p w14:paraId="1477C656" w14:textId="029E7C02" w:rsidR="00256CB5" w:rsidRPr="001C0E1B" w:rsidRDefault="00256CB5" w:rsidP="00256CB5"/>
    <w:p w14:paraId="6F700815" w14:textId="77777777" w:rsidR="00556721" w:rsidRPr="001C0E1B" w:rsidRDefault="00556721" w:rsidP="00A736D7">
      <w:pPr>
        <w:pStyle w:val="TH"/>
      </w:pPr>
      <w:r w:rsidRPr="001C0E1B">
        <w:lastRenderedPageBreak/>
        <w:t>Table A.8.3.1.1-4: Cell specific test parameters E-UTRAN inter-RAT NR handover (Cell 2)</w:t>
      </w:r>
    </w:p>
    <w:tbl>
      <w:tblPr>
        <w:tblW w:w="9251"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552"/>
        <w:gridCol w:w="1386"/>
        <w:gridCol w:w="1396"/>
        <w:gridCol w:w="1122"/>
        <w:gridCol w:w="1122"/>
        <w:gridCol w:w="1122"/>
      </w:tblGrid>
      <w:tr w:rsidR="00325525" w:rsidRPr="001C0E1B" w14:paraId="4BB86CD0" w14:textId="77777777" w:rsidTr="00325525">
        <w:trPr>
          <w:trHeight w:val="195"/>
        </w:trPr>
        <w:tc>
          <w:tcPr>
            <w:tcW w:w="3103" w:type="dxa"/>
            <w:gridSpan w:val="2"/>
            <w:tcBorders>
              <w:bottom w:val="nil"/>
            </w:tcBorders>
            <w:shd w:val="clear" w:color="auto" w:fill="auto"/>
          </w:tcPr>
          <w:p w14:paraId="37F2F9D4" w14:textId="77777777" w:rsidR="00325525" w:rsidRPr="001C0E1B" w:rsidRDefault="00325525" w:rsidP="00A736D7">
            <w:pPr>
              <w:pStyle w:val="TAH"/>
            </w:pPr>
            <w:r w:rsidRPr="001C0E1B">
              <w:lastRenderedPageBreak/>
              <w:t>Parameter</w:t>
            </w:r>
          </w:p>
        </w:tc>
        <w:tc>
          <w:tcPr>
            <w:tcW w:w="1386" w:type="dxa"/>
            <w:tcBorders>
              <w:bottom w:val="nil"/>
            </w:tcBorders>
            <w:shd w:val="clear" w:color="auto" w:fill="auto"/>
          </w:tcPr>
          <w:p w14:paraId="7F66F894" w14:textId="77777777" w:rsidR="00325525" w:rsidRPr="001C0E1B" w:rsidRDefault="00325525" w:rsidP="00A736D7">
            <w:pPr>
              <w:pStyle w:val="TAH"/>
            </w:pPr>
            <w:r w:rsidRPr="001C0E1B">
              <w:t>Unit</w:t>
            </w:r>
          </w:p>
        </w:tc>
        <w:tc>
          <w:tcPr>
            <w:tcW w:w="1396" w:type="dxa"/>
          </w:tcPr>
          <w:p w14:paraId="2C5B394E" w14:textId="77777777" w:rsidR="00325525" w:rsidRPr="001C0E1B" w:rsidRDefault="00325525" w:rsidP="00A736D7">
            <w:pPr>
              <w:pStyle w:val="TAH"/>
            </w:pPr>
            <w:r w:rsidRPr="001C0E1B">
              <w:t>Configuration</w:t>
            </w:r>
          </w:p>
        </w:tc>
        <w:tc>
          <w:tcPr>
            <w:tcW w:w="3366" w:type="dxa"/>
            <w:gridSpan w:val="3"/>
            <w:tcBorders>
              <w:bottom w:val="nil"/>
            </w:tcBorders>
            <w:shd w:val="clear" w:color="auto" w:fill="auto"/>
          </w:tcPr>
          <w:p w14:paraId="42B242C6" w14:textId="77777777" w:rsidR="00325525" w:rsidRPr="001C0E1B" w:rsidRDefault="00325525" w:rsidP="00A736D7">
            <w:pPr>
              <w:pStyle w:val="TAH"/>
            </w:pPr>
            <w:r w:rsidRPr="001C0E1B">
              <w:t>Cell 2</w:t>
            </w:r>
          </w:p>
        </w:tc>
      </w:tr>
      <w:tr w:rsidR="00325525" w:rsidRPr="001C0E1B" w14:paraId="40856DE4" w14:textId="77777777" w:rsidTr="00325525">
        <w:trPr>
          <w:trHeight w:val="237"/>
        </w:trPr>
        <w:tc>
          <w:tcPr>
            <w:tcW w:w="3103" w:type="dxa"/>
            <w:gridSpan w:val="2"/>
            <w:tcBorders>
              <w:top w:val="nil"/>
            </w:tcBorders>
            <w:shd w:val="clear" w:color="auto" w:fill="auto"/>
          </w:tcPr>
          <w:p w14:paraId="7D333AF4" w14:textId="77777777" w:rsidR="00325525" w:rsidRPr="001C0E1B" w:rsidRDefault="00325525" w:rsidP="00A736D7">
            <w:pPr>
              <w:pStyle w:val="TAH"/>
            </w:pPr>
          </w:p>
        </w:tc>
        <w:tc>
          <w:tcPr>
            <w:tcW w:w="1386" w:type="dxa"/>
            <w:tcBorders>
              <w:top w:val="nil"/>
            </w:tcBorders>
            <w:shd w:val="clear" w:color="auto" w:fill="auto"/>
          </w:tcPr>
          <w:p w14:paraId="3169A937" w14:textId="77777777" w:rsidR="00325525" w:rsidRPr="001C0E1B" w:rsidRDefault="00325525" w:rsidP="00A736D7">
            <w:pPr>
              <w:pStyle w:val="TAH"/>
            </w:pPr>
          </w:p>
        </w:tc>
        <w:tc>
          <w:tcPr>
            <w:tcW w:w="1396" w:type="dxa"/>
          </w:tcPr>
          <w:p w14:paraId="3D8D5F26" w14:textId="77777777" w:rsidR="00325525" w:rsidRPr="001C0E1B" w:rsidRDefault="00325525" w:rsidP="00A736D7">
            <w:pPr>
              <w:pStyle w:val="TAH"/>
            </w:pPr>
          </w:p>
        </w:tc>
        <w:tc>
          <w:tcPr>
            <w:tcW w:w="1122" w:type="dxa"/>
            <w:shd w:val="clear" w:color="auto" w:fill="auto"/>
          </w:tcPr>
          <w:p w14:paraId="7388092C" w14:textId="77777777" w:rsidR="00325525" w:rsidRPr="001C0E1B" w:rsidRDefault="00325525" w:rsidP="00A736D7">
            <w:pPr>
              <w:pStyle w:val="TAH"/>
            </w:pPr>
            <w:r w:rsidRPr="001C0E1B">
              <w:t>T1</w:t>
            </w:r>
          </w:p>
        </w:tc>
        <w:tc>
          <w:tcPr>
            <w:tcW w:w="1122" w:type="dxa"/>
            <w:shd w:val="clear" w:color="auto" w:fill="auto"/>
          </w:tcPr>
          <w:p w14:paraId="44D4CB0E" w14:textId="77777777" w:rsidR="00325525" w:rsidRPr="001C0E1B" w:rsidRDefault="00325525" w:rsidP="00A736D7">
            <w:pPr>
              <w:pStyle w:val="TAH"/>
            </w:pPr>
            <w:r w:rsidRPr="001C0E1B">
              <w:t>T2</w:t>
            </w:r>
          </w:p>
        </w:tc>
        <w:tc>
          <w:tcPr>
            <w:tcW w:w="1122" w:type="dxa"/>
            <w:shd w:val="clear" w:color="auto" w:fill="auto"/>
          </w:tcPr>
          <w:p w14:paraId="327EAB7B" w14:textId="77777777" w:rsidR="00325525" w:rsidRPr="001C0E1B" w:rsidRDefault="00325525" w:rsidP="00A736D7">
            <w:pPr>
              <w:pStyle w:val="TAH"/>
            </w:pPr>
            <w:r w:rsidRPr="001C0E1B">
              <w:t>T3</w:t>
            </w:r>
          </w:p>
        </w:tc>
      </w:tr>
      <w:tr w:rsidR="00556721" w:rsidRPr="001C0E1B" w14:paraId="7DEE4AF9" w14:textId="77777777" w:rsidTr="00325525">
        <w:tc>
          <w:tcPr>
            <w:tcW w:w="3103" w:type="dxa"/>
            <w:gridSpan w:val="2"/>
            <w:tcBorders>
              <w:bottom w:val="single" w:sz="4" w:space="0" w:color="auto"/>
            </w:tcBorders>
            <w:shd w:val="clear" w:color="auto" w:fill="auto"/>
          </w:tcPr>
          <w:p w14:paraId="59D5A65C" w14:textId="77777777" w:rsidR="00556721" w:rsidRPr="001C0E1B" w:rsidRDefault="00556721" w:rsidP="00325525">
            <w:pPr>
              <w:pStyle w:val="TAL"/>
            </w:pPr>
            <w:r w:rsidRPr="001C0E1B">
              <w:t>RF channel number</w:t>
            </w:r>
          </w:p>
        </w:tc>
        <w:tc>
          <w:tcPr>
            <w:tcW w:w="1386" w:type="dxa"/>
            <w:tcBorders>
              <w:bottom w:val="single" w:sz="4" w:space="0" w:color="auto"/>
            </w:tcBorders>
            <w:shd w:val="clear" w:color="auto" w:fill="auto"/>
          </w:tcPr>
          <w:p w14:paraId="745BEBCA" w14:textId="77777777" w:rsidR="00556721" w:rsidRPr="001C0E1B" w:rsidRDefault="00556721" w:rsidP="00325525">
            <w:pPr>
              <w:pStyle w:val="TAC"/>
            </w:pPr>
          </w:p>
        </w:tc>
        <w:tc>
          <w:tcPr>
            <w:tcW w:w="1396" w:type="dxa"/>
          </w:tcPr>
          <w:p w14:paraId="05719275" w14:textId="77777777" w:rsidR="00556721" w:rsidRPr="001C0E1B" w:rsidRDefault="00556721" w:rsidP="00325525">
            <w:pPr>
              <w:pStyle w:val="TAC"/>
            </w:pPr>
            <w:r w:rsidRPr="001C0E1B">
              <w:t>1, 2, 3, 4, 5, 6</w:t>
            </w:r>
          </w:p>
        </w:tc>
        <w:tc>
          <w:tcPr>
            <w:tcW w:w="3366" w:type="dxa"/>
            <w:gridSpan w:val="3"/>
            <w:shd w:val="clear" w:color="auto" w:fill="auto"/>
          </w:tcPr>
          <w:p w14:paraId="710C3F88" w14:textId="77777777" w:rsidR="00556721" w:rsidRPr="001C0E1B" w:rsidRDefault="00556721" w:rsidP="00325525">
            <w:pPr>
              <w:pStyle w:val="TAC"/>
            </w:pPr>
            <w:r w:rsidRPr="001C0E1B">
              <w:t>1</w:t>
            </w:r>
          </w:p>
        </w:tc>
      </w:tr>
      <w:tr w:rsidR="00325525" w:rsidRPr="001C0E1B" w14:paraId="38A2506B" w14:textId="77777777" w:rsidTr="00325525">
        <w:trPr>
          <w:trHeight w:val="56"/>
        </w:trPr>
        <w:tc>
          <w:tcPr>
            <w:tcW w:w="3103" w:type="dxa"/>
            <w:gridSpan w:val="2"/>
            <w:tcBorders>
              <w:top w:val="single" w:sz="4" w:space="0" w:color="auto"/>
              <w:left w:val="single" w:sz="4" w:space="0" w:color="auto"/>
              <w:bottom w:val="nil"/>
              <w:right w:val="single" w:sz="4" w:space="0" w:color="auto"/>
            </w:tcBorders>
            <w:shd w:val="clear" w:color="auto" w:fill="auto"/>
          </w:tcPr>
          <w:p w14:paraId="39BF3B5A" w14:textId="77777777" w:rsidR="00325525" w:rsidRPr="001C0E1B" w:rsidRDefault="00325525" w:rsidP="00325525">
            <w:pPr>
              <w:pStyle w:val="TAL"/>
              <w:rPr>
                <w:rFonts w:cs="Arial"/>
              </w:rPr>
            </w:pPr>
            <w:r w:rsidRPr="001C0E1B">
              <w:rPr>
                <w:rFonts w:cs="Arial"/>
              </w:rPr>
              <w:t>Duplex mode</w:t>
            </w:r>
          </w:p>
        </w:tc>
        <w:tc>
          <w:tcPr>
            <w:tcW w:w="1386" w:type="dxa"/>
            <w:tcBorders>
              <w:top w:val="single" w:sz="4" w:space="0" w:color="auto"/>
              <w:left w:val="single" w:sz="4" w:space="0" w:color="auto"/>
              <w:bottom w:val="nil"/>
              <w:right w:val="single" w:sz="4" w:space="0" w:color="auto"/>
            </w:tcBorders>
            <w:shd w:val="clear" w:color="auto" w:fill="auto"/>
          </w:tcPr>
          <w:p w14:paraId="7854C023" w14:textId="77777777" w:rsidR="00325525" w:rsidRPr="001C0E1B" w:rsidRDefault="00325525" w:rsidP="00325525">
            <w:pPr>
              <w:pStyle w:val="TAC"/>
              <w:rPr>
                <w:rFonts w:cs="Arial"/>
                <w:lang w:eastAsia="ja-JP"/>
              </w:rPr>
            </w:pPr>
          </w:p>
        </w:tc>
        <w:tc>
          <w:tcPr>
            <w:tcW w:w="1396" w:type="dxa"/>
            <w:tcBorders>
              <w:top w:val="single" w:sz="4" w:space="0" w:color="auto"/>
              <w:left w:val="single" w:sz="4" w:space="0" w:color="auto"/>
              <w:bottom w:val="single" w:sz="4" w:space="0" w:color="auto"/>
              <w:right w:val="single" w:sz="4" w:space="0" w:color="auto"/>
            </w:tcBorders>
          </w:tcPr>
          <w:p w14:paraId="665BF3C0" w14:textId="77777777" w:rsidR="00325525" w:rsidRPr="001C0E1B" w:rsidRDefault="00325525" w:rsidP="00325525">
            <w:pPr>
              <w:pStyle w:val="TAC"/>
              <w:rPr>
                <w:rFonts w:cs="Arial"/>
              </w:rPr>
            </w:pPr>
            <w:r w:rsidRPr="001C0E1B">
              <w:rPr>
                <w:rFonts w:cs="Arial"/>
              </w:rPr>
              <w:t>1, 4</w:t>
            </w:r>
          </w:p>
        </w:tc>
        <w:tc>
          <w:tcPr>
            <w:tcW w:w="3366" w:type="dxa"/>
            <w:gridSpan w:val="3"/>
            <w:tcBorders>
              <w:top w:val="single" w:sz="4" w:space="0" w:color="auto"/>
              <w:left w:val="single" w:sz="4" w:space="0" w:color="auto"/>
              <w:right w:val="single" w:sz="4" w:space="0" w:color="auto"/>
            </w:tcBorders>
          </w:tcPr>
          <w:p w14:paraId="70A30276" w14:textId="77777777" w:rsidR="00325525" w:rsidRPr="001C0E1B" w:rsidRDefault="00325525" w:rsidP="00325525">
            <w:pPr>
              <w:pStyle w:val="TAC"/>
              <w:rPr>
                <w:rFonts w:cs="Arial"/>
              </w:rPr>
            </w:pPr>
            <w:r w:rsidRPr="001C0E1B">
              <w:rPr>
                <w:rFonts w:cs="Arial"/>
              </w:rPr>
              <w:t>FDD</w:t>
            </w:r>
          </w:p>
        </w:tc>
      </w:tr>
      <w:tr w:rsidR="00325525" w:rsidRPr="001C0E1B" w14:paraId="0EF22531" w14:textId="77777777" w:rsidTr="00325525">
        <w:trPr>
          <w:trHeight w:val="56"/>
        </w:trPr>
        <w:tc>
          <w:tcPr>
            <w:tcW w:w="3103" w:type="dxa"/>
            <w:gridSpan w:val="2"/>
            <w:tcBorders>
              <w:top w:val="nil"/>
              <w:left w:val="single" w:sz="4" w:space="0" w:color="auto"/>
              <w:bottom w:val="single" w:sz="4" w:space="0" w:color="auto"/>
              <w:right w:val="single" w:sz="4" w:space="0" w:color="auto"/>
            </w:tcBorders>
            <w:shd w:val="clear" w:color="auto" w:fill="auto"/>
          </w:tcPr>
          <w:p w14:paraId="45F3F3E9" w14:textId="77777777" w:rsidR="00325525" w:rsidRPr="001C0E1B" w:rsidRDefault="00325525" w:rsidP="00325525">
            <w:pPr>
              <w:pStyle w:val="TAL"/>
              <w:rPr>
                <w:rFonts w:cs="Arial"/>
              </w:rPr>
            </w:pPr>
          </w:p>
        </w:tc>
        <w:tc>
          <w:tcPr>
            <w:tcW w:w="1386" w:type="dxa"/>
            <w:tcBorders>
              <w:top w:val="nil"/>
              <w:left w:val="single" w:sz="4" w:space="0" w:color="auto"/>
              <w:bottom w:val="single" w:sz="4" w:space="0" w:color="auto"/>
              <w:right w:val="single" w:sz="4" w:space="0" w:color="auto"/>
            </w:tcBorders>
            <w:shd w:val="clear" w:color="auto" w:fill="auto"/>
          </w:tcPr>
          <w:p w14:paraId="3AE0FFB8" w14:textId="77777777" w:rsidR="00325525" w:rsidRPr="001C0E1B" w:rsidRDefault="00325525" w:rsidP="00325525">
            <w:pPr>
              <w:pStyle w:val="TAC"/>
              <w:rPr>
                <w:rFonts w:cs="Arial"/>
                <w:lang w:eastAsia="ja-JP"/>
              </w:rPr>
            </w:pPr>
          </w:p>
        </w:tc>
        <w:tc>
          <w:tcPr>
            <w:tcW w:w="1396" w:type="dxa"/>
            <w:tcBorders>
              <w:top w:val="single" w:sz="4" w:space="0" w:color="auto"/>
              <w:left w:val="single" w:sz="4" w:space="0" w:color="auto"/>
              <w:bottom w:val="single" w:sz="4" w:space="0" w:color="auto"/>
              <w:right w:val="single" w:sz="4" w:space="0" w:color="auto"/>
            </w:tcBorders>
          </w:tcPr>
          <w:p w14:paraId="64BF1A05" w14:textId="77777777" w:rsidR="00325525" w:rsidRPr="001C0E1B" w:rsidRDefault="00325525" w:rsidP="00325525">
            <w:pPr>
              <w:pStyle w:val="TAC"/>
              <w:rPr>
                <w:rFonts w:cs="Arial"/>
              </w:rPr>
            </w:pPr>
            <w:r w:rsidRPr="001C0E1B">
              <w:rPr>
                <w:rFonts w:cs="Arial"/>
              </w:rPr>
              <w:t>2, 3, 5, 6</w:t>
            </w:r>
          </w:p>
        </w:tc>
        <w:tc>
          <w:tcPr>
            <w:tcW w:w="3366" w:type="dxa"/>
            <w:gridSpan w:val="3"/>
            <w:tcBorders>
              <w:left w:val="single" w:sz="4" w:space="0" w:color="auto"/>
              <w:bottom w:val="single" w:sz="4" w:space="0" w:color="auto"/>
              <w:right w:val="single" w:sz="4" w:space="0" w:color="auto"/>
            </w:tcBorders>
          </w:tcPr>
          <w:p w14:paraId="12562C67" w14:textId="77777777" w:rsidR="00325525" w:rsidRPr="001C0E1B" w:rsidRDefault="00325525" w:rsidP="00325525">
            <w:pPr>
              <w:pStyle w:val="TAC"/>
              <w:rPr>
                <w:rFonts w:cs="Arial"/>
              </w:rPr>
            </w:pPr>
            <w:r w:rsidRPr="001C0E1B">
              <w:rPr>
                <w:rFonts w:cs="Arial"/>
              </w:rPr>
              <w:t>TDD</w:t>
            </w:r>
          </w:p>
        </w:tc>
      </w:tr>
      <w:tr w:rsidR="00325525" w:rsidRPr="001C0E1B" w14:paraId="56AD190A" w14:textId="77777777" w:rsidTr="00325525">
        <w:trPr>
          <w:trHeight w:val="115"/>
        </w:trPr>
        <w:tc>
          <w:tcPr>
            <w:tcW w:w="3103" w:type="dxa"/>
            <w:gridSpan w:val="2"/>
            <w:tcBorders>
              <w:bottom w:val="nil"/>
            </w:tcBorders>
            <w:shd w:val="clear" w:color="auto" w:fill="auto"/>
          </w:tcPr>
          <w:p w14:paraId="7A897DFF" w14:textId="77777777" w:rsidR="00325525" w:rsidRPr="001C0E1B" w:rsidRDefault="00325525" w:rsidP="00325525">
            <w:pPr>
              <w:pStyle w:val="TAL"/>
            </w:pPr>
            <w:r w:rsidRPr="001C0E1B">
              <w:t>TDD Configuration</w:t>
            </w:r>
          </w:p>
        </w:tc>
        <w:tc>
          <w:tcPr>
            <w:tcW w:w="1386" w:type="dxa"/>
            <w:tcBorders>
              <w:bottom w:val="nil"/>
            </w:tcBorders>
            <w:shd w:val="clear" w:color="auto" w:fill="auto"/>
          </w:tcPr>
          <w:p w14:paraId="07B39E7E" w14:textId="77777777" w:rsidR="00325525" w:rsidRPr="001C0E1B" w:rsidRDefault="00325525" w:rsidP="00325525">
            <w:pPr>
              <w:pStyle w:val="TAC"/>
            </w:pPr>
          </w:p>
        </w:tc>
        <w:tc>
          <w:tcPr>
            <w:tcW w:w="1396" w:type="dxa"/>
          </w:tcPr>
          <w:p w14:paraId="10D40F2F" w14:textId="77777777" w:rsidR="00325525" w:rsidRPr="001C0E1B" w:rsidRDefault="00325525" w:rsidP="00325525">
            <w:pPr>
              <w:pStyle w:val="TAC"/>
            </w:pPr>
            <w:r w:rsidRPr="001C0E1B">
              <w:t>2, 5</w:t>
            </w:r>
          </w:p>
        </w:tc>
        <w:tc>
          <w:tcPr>
            <w:tcW w:w="3366" w:type="dxa"/>
            <w:gridSpan w:val="3"/>
            <w:shd w:val="clear" w:color="auto" w:fill="auto"/>
          </w:tcPr>
          <w:p w14:paraId="32573586" w14:textId="77777777" w:rsidR="00325525" w:rsidRPr="001C0E1B" w:rsidRDefault="00325525" w:rsidP="00325525">
            <w:pPr>
              <w:pStyle w:val="TAC"/>
            </w:pPr>
            <w:r w:rsidRPr="001C0E1B">
              <w:t>TDDConf.1.1</w:t>
            </w:r>
          </w:p>
        </w:tc>
      </w:tr>
      <w:tr w:rsidR="00325525" w:rsidRPr="001C0E1B" w14:paraId="04263735" w14:textId="77777777" w:rsidTr="00325525">
        <w:trPr>
          <w:trHeight w:val="115"/>
        </w:trPr>
        <w:tc>
          <w:tcPr>
            <w:tcW w:w="3103" w:type="dxa"/>
            <w:gridSpan w:val="2"/>
            <w:tcBorders>
              <w:top w:val="nil"/>
              <w:bottom w:val="single" w:sz="4" w:space="0" w:color="auto"/>
            </w:tcBorders>
            <w:shd w:val="clear" w:color="auto" w:fill="auto"/>
          </w:tcPr>
          <w:p w14:paraId="49A679C9" w14:textId="77777777" w:rsidR="00325525" w:rsidRPr="001C0E1B" w:rsidRDefault="00325525" w:rsidP="00325525">
            <w:pPr>
              <w:pStyle w:val="TAL"/>
            </w:pPr>
          </w:p>
        </w:tc>
        <w:tc>
          <w:tcPr>
            <w:tcW w:w="1386" w:type="dxa"/>
            <w:tcBorders>
              <w:top w:val="nil"/>
              <w:bottom w:val="single" w:sz="4" w:space="0" w:color="auto"/>
            </w:tcBorders>
            <w:shd w:val="clear" w:color="auto" w:fill="auto"/>
          </w:tcPr>
          <w:p w14:paraId="129AF61B" w14:textId="77777777" w:rsidR="00325525" w:rsidRPr="001C0E1B" w:rsidRDefault="00325525" w:rsidP="00325525">
            <w:pPr>
              <w:pStyle w:val="TAC"/>
            </w:pPr>
          </w:p>
        </w:tc>
        <w:tc>
          <w:tcPr>
            <w:tcW w:w="1396" w:type="dxa"/>
          </w:tcPr>
          <w:p w14:paraId="5DE0145E" w14:textId="77777777" w:rsidR="00325525" w:rsidRPr="001C0E1B" w:rsidRDefault="00325525" w:rsidP="00325525">
            <w:pPr>
              <w:pStyle w:val="TAC"/>
            </w:pPr>
            <w:r w:rsidRPr="001C0E1B">
              <w:t>3, 6</w:t>
            </w:r>
          </w:p>
        </w:tc>
        <w:tc>
          <w:tcPr>
            <w:tcW w:w="3366" w:type="dxa"/>
            <w:gridSpan w:val="3"/>
            <w:shd w:val="clear" w:color="auto" w:fill="auto"/>
          </w:tcPr>
          <w:p w14:paraId="787A3A94" w14:textId="1DB2F848" w:rsidR="00325525" w:rsidRPr="001C0E1B" w:rsidRDefault="00B708AD" w:rsidP="00325525">
            <w:pPr>
              <w:pStyle w:val="TAC"/>
            </w:pPr>
            <w:r>
              <w:t>TDDConf.2.1</w:t>
            </w:r>
          </w:p>
        </w:tc>
      </w:tr>
      <w:tr w:rsidR="00325525" w:rsidRPr="001C0E1B" w14:paraId="34D473C8" w14:textId="77777777" w:rsidTr="00325525">
        <w:trPr>
          <w:trHeight w:val="115"/>
        </w:trPr>
        <w:tc>
          <w:tcPr>
            <w:tcW w:w="3103" w:type="dxa"/>
            <w:gridSpan w:val="2"/>
            <w:tcBorders>
              <w:bottom w:val="nil"/>
            </w:tcBorders>
            <w:shd w:val="clear" w:color="auto" w:fill="auto"/>
          </w:tcPr>
          <w:p w14:paraId="49208E0C" w14:textId="77777777" w:rsidR="00325525" w:rsidRPr="001C0E1B" w:rsidRDefault="00325525" w:rsidP="00325525">
            <w:pPr>
              <w:pStyle w:val="TAL"/>
            </w:pPr>
            <w:r w:rsidRPr="001C0E1B">
              <w:t>BW</w:t>
            </w:r>
            <w:r w:rsidRPr="001C0E1B">
              <w:rPr>
                <w:vertAlign w:val="subscript"/>
              </w:rPr>
              <w:t>channel</w:t>
            </w:r>
          </w:p>
        </w:tc>
        <w:tc>
          <w:tcPr>
            <w:tcW w:w="1386" w:type="dxa"/>
            <w:tcBorders>
              <w:bottom w:val="nil"/>
            </w:tcBorders>
            <w:shd w:val="clear" w:color="auto" w:fill="auto"/>
          </w:tcPr>
          <w:p w14:paraId="00F63921" w14:textId="77777777" w:rsidR="00325525" w:rsidRPr="001C0E1B" w:rsidRDefault="00325525" w:rsidP="00325525">
            <w:pPr>
              <w:pStyle w:val="TAC"/>
            </w:pPr>
            <w:r w:rsidRPr="001C0E1B">
              <w:t>MHz</w:t>
            </w:r>
          </w:p>
        </w:tc>
        <w:tc>
          <w:tcPr>
            <w:tcW w:w="1396" w:type="dxa"/>
          </w:tcPr>
          <w:p w14:paraId="00FA6781" w14:textId="77777777" w:rsidR="00325525" w:rsidRPr="001C0E1B" w:rsidRDefault="00325525" w:rsidP="00325525">
            <w:pPr>
              <w:pStyle w:val="TAC"/>
            </w:pPr>
            <w:r w:rsidRPr="001C0E1B">
              <w:t>1, 4</w:t>
            </w:r>
          </w:p>
        </w:tc>
        <w:tc>
          <w:tcPr>
            <w:tcW w:w="3366" w:type="dxa"/>
            <w:gridSpan w:val="3"/>
            <w:shd w:val="clear" w:color="auto" w:fill="auto"/>
          </w:tcPr>
          <w:p w14:paraId="21618267" w14:textId="77777777" w:rsidR="00325525" w:rsidRPr="001C0E1B" w:rsidRDefault="00325525" w:rsidP="00325525">
            <w:pPr>
              <w:pStyle w:val="TAC"/>
            </w:pPr>
            <w:r w:rsidRPr="001C0E1B">
              <w:t xml:space="preserve">10: </w:t>
            </w:r>
            <w:r w:rsidRPr="001C0E1B">
              <w:rPr>
                <w:rFonts w:cs="Arial"/>
              </w:rPr>
              <w:t>N</w:t>
            </w:r>
            <w:r w:rsidRPr="001C0E1B">
              <w:rPr>
                <w:rFonts w:cs="Arial"/>
                <w:vertAlign w:val="subscript"/>
              </w:rPr>
              <w:t>RB,c</w:t>
            </w:r>
            <w:r w:rsidRPr="001C0E1B">
              <w:rPr>
                <w:rFonts w:cs="Arial"/>
              </w:rPr>
              <w:t xml:space="preserve"> = 52 (FDD)</w:t>
            </w:r>
          </w:p>
        </w:tc>
      </w:tr>
      <w:tr w:rsidR="00325525" w:rsidRPr="001C0E1B" w14:paraId="3ED77DB3" w14:textId="77777777" w:rsidTr="00325525">
        <w:trPr>
          <w:trHeight w:val="115"/>
        </w:trPr>
        <w:tc>
          <w:tcPr>
            <w:tcW w:w="3103" w:type="dxa"/>
            <w:gridSpan w:val="2"/>
            <w:tcBorders>
              <w:top w:val="nil"/>
              <w:bottom w:val="nil"/>
            </w:tcBorders>
            <w:shd w:val="clear" w:color="auto" w:fill="auto"/>
          </w:tcPr>
          <w:p w14:paraId="556AA05A" w14:textId="77777777" w:rsidR="00325525" w:rsidRPr="001C0E1B" w:rsidRDefault="00325525" w:rsidP="00325525">
            <w:pPr>
              <w:pStyle w:val="TAL"/>
            </w:pPr>
          </w:p>
        </w:tc>
        <w:tc>
          <w:tcPr>
            <w:tcW w:w="1386" w:type="dxa"/>
            <w:tcBorders>
              <w:top w:val="nil"/>
              <w:bottom w:val="nil"/>
            </w:tcBorders>
            <w:shd w:val="clear" w:color="auto" w:fill="auto"/>
          </w:tcPr>
          <w:p w14:paraId="769672F9" w14:textId="77777777" w:rsidR="00325525" w:rsidRPr="001C0E1B" w:rsidRDefault="00325525" w:rsidP="00325525">
            <w:pPr>
              <w:pStyle w:val="TAC"/>
            </w:pPr>
          </w:p>
        </w:tc>
        <w:tc>
          <w:tcPr>
            <w:tcW w:w="1396" w:type="dxa"/>
          </w:tcPr>
          <w:p w14:paraId="04C5AD8D" w14:textId="77777777" w:rsidR="00325525" w:rsidRPr="001C0E1B" w:rsidRDefault="00325525" w:rsidP="00325525">
            <w:pPr>
              <w:pStyle w:val="TAC"/>
            </w:pPr>
            <w:r w:rsidRPr="001C0E1B">
              <w:t>2, 5</w:t>
            </w:r>
          </w:p>
        </w:tc>
        <w:tc>
          <w:tcPr>
            <w:tcW w:w="3366" w:type="dxa"/>
            <w:gridSpan w:val="3"/>
            <w:shd w:val="clear" w:color="auto" w:fill="auto"/>
          </w:tcPr>
          <w:p w14:paraId="2E9FADB3" w14:textId="77777777" w:rsidR="00325525" w:rsidRPr="001C0E1B" w:rsidRDefault="00325525" w:rsidP="00325525">
            <w:pPr>
              <w:pStyle w:val="TAC"/>
            </w:pPr>
            <w:r w:rsidRPr="001C0E1B">
              <w:t xml:space="preserve">10: </w:t>
            </w:r>
            <w:r w:rsidRPr="001C0E1B">
              <w:rPr>
                <w:rFonts w:cs="Arial"/>
              </w:rPr>
              <w:t>N</w:t>
            </w:r>
            <w:r w:rsidRPr="001C0E1B">
              <w:rPr>
                <w:rFonts w:cs="Arial"/>
                <w:vertAlign w:val="subscript"/>
              </w:rPr>
              <w:t>RB,c</w:t>
            </w:r>
            <w:r w:rsidRPr="001C0E1B">
              <w:rPr>
                <w:rFonts w:cs="Arial"/>
              </w:rPr>
              <w:t xml:space="preserve"> = 52 (TDD)</w:t>
            </w:r>
          </w:p>
        </w:tc>
      </w:tr>
      <w:tr w:rsidR="00325525" w:rsidRPr="001C0E1B" w14:paraId="588B6EBA" w14:textId="77777777" w:rsidTr="00325525">
        <w:trPr>
          <w:trHeight w:val="115"/>
        </w:trPr>
        <w:tc>
          <w:tcPr>
            <w:tcW w:w="3103" w:type="dxa"/>
            <w:gridSpan w:val="2"/>
            <w:tcBorders>
              <w:top w:val="nil"/>
              <w:bottom w:val="single" w:sz="4" w:space="0" w:color="auto"/>
            </w:tcBorders>
            <w:shd w:val="clear" w:color="auto" w:fill="auto"/>
          </w:tcPr>
          <w:p w14:paraId="6BFE156A" w14:textId="77777777" w:rsidR="00325525" w:rsidRPr="001C0E1B" w:rsidRDefault="00325525" w:rsidP="00325525">
            <w:pPr>
              <w:pStyle w:val="TAL"/>
            </w:pPr>
          </w:p>
        </w:tc>
        <w:tc>
          <w:tcPr>
            <w:tcW w:w="1386" w:type="dxa"/>
            <w:tcBorders>
              <w:top w:val="nil"/>
              <w:bottom w:val="single" w:sz="4" w:space="0" w:color="auto"/>
            </w:tcBorders>
            <w:shd w:val="clear" w:color="auto" w:fill="auto"/>
          </w:tcPr>
          <w:p w14:paraId="0D88781A" w14:textId="77777777" w:rsidR="00325525" w:rsidRPr="001C0E1B" w:rsidRDefault="00325525" w:rsidP="00325525">
            <w:pPr>
              <w:pStyle w:val="TAC"/>
            </w:pPr>
          </w:p>
        </w:tc>
        <w:tc>
          <w:tcPr>
            <w:tcW w:w="1396" w:type="dxa"/>
          </w:tcPr>
          <w:p w14:paraId="477422D6" w14:textId="77777777" w:rsidR="00325525" w:rsidRPr="001C0E1B" w:rsidRDefault="00325525" w:rsidP="00325525">
            <w:pPr>
              <w:pStyle w:val="TAC"/>
            </w:pPr>
            <w:r w:rsidRPr="001C0E1B">
              <w:t>3, 6</w:t>
            </w:r>
          </w:p>
        </w:tc>
        <w:tc>
          <w:tcPr>
            <w:tcW w:w="3366" w:type="dxa"/>
            <w:gridSpan w:val="3"/>
            <w:shd w:val="clear" w:color="auto" w:fill="auto"/>
          </w:tcPr>
          <w:p w14:paraId="4D6937B8" w14:textId="77777777" w:rsidR="00325525" w:rsidRPr="001C0E1B" w:rsidRDefault="00325525" w:rsidP="00325525">
            <w:pPr>
              <w:pStyle w:val="TAC"/>
            </w:pPr>
            <w:r w:rsidRPr="001C0E1B">
              <w:t xml:space="preserve">40: </w:t>
            </w:r>
            <w:r w:rsidRPr="001C0E1B">
              <w:rPr>
                <w:rFonts w:cs="Arial"/>
              </w:rPr>
              <w:t>N</w:t>
            </w:r>
            <w:r w:rsidRPr="001C0E1B">
              <w:rPr>
                <w:rFonts w:cs="Arial"/>
                <w:vertAlign w:val="subscript"/>
              </w:rPr>
              <w:t>RB,c</w:t>
            </w:r>
            <w:r w:rsidRPr="001C0E1B">
              <w:rPr>
                <w:rFonts w:cs="Arial"/>
              </w:rPr>
              <w:t xml:space="preserve"> = 106 (TDD)</w:t>
            </w:r>
          </w:p>
        </w:tc>
      </w:tr>
      <w:tr w:rsidR="00325525" w:rsidRPr="001C0E1B" w14:paraId="2254711D" w14:textId="77777777" w:rsidTr="00325525">
        <w:trPr>
          <w:trHeight w:val="116"/>
        </w:trPr>
        <w:tc>
          <w:tcPr>
            <w:tcW w:w="3103" w:type="dxa"/>
            <w:gridSpan w:val="2"/>
            <w:tcBorders>
              <w:bottom w:val="nil"/>
            </w:tcBorders>
            <w:shd w:val="clear" w:color="auto" w:fill="auto"/>
          </w:tcPr>
          <w:p w14:paraId="7823AA16" w14:textId="77777777" w:rsidR="00325525" w:rsidRPr="001C0E1B" w:rsidRDefault="00325525" w:rsidP="00325525">
            <w:pPr>
              <w:pStyle w:val="TAL"/>
            </w:pPr>
            <w:r w:rsidRPr="001C0E1B">
              <w:t>PDSCH reference measurement channel</w:t>
            </w:r>
          </w:p>
        </w:tc>
        <w:tc>
          <w:tcPr>
            <w:tcW w:w="1386" w:type="dxa"/>
            <w:tcBorders>
              <w:bottom w:val="nil"/>
            </w:tcBorders>
            <w:shd w:val="clear" w:color="auto" w:fill="auto"/>
          </w:tcPr>
          <w:p w14:paraId="0B410A01" w14:textId="77777777" w:rsidR="00325525" w:rsidRPr="001C0E1B" w:rsidRDefault="00325525" w:rsidP="00325525">
            <w:pPr>
              <w:pStyle w:val="TAC"/>
            </w:pPr>
          </w:p>
        </w:tc>
        <w:tc>
          <w:tcPr>
            <w:tcW w:w="1396" w:type="dxa"/>
          </w:tcPr>
          <w:p w14:paraId="59296D27" w14:textId="77777777" w:rsidR="00325525" w:rsidRPr="001C0E1B" w:rsidRDefault="00325525" w:rsidP="00325525">
            <w:pPr>
              <w:pStyle w:val="TAC"/>
            </w:pPr>
            <w:r w:rsidRPr="001C0E1B">
              <w:t>1, 4</w:t>
            </w:r>
          </w:p>
        </w:tc>
        <w:tc>
          <w:tcPr>
            <w:tcW w:w="3366" w:type="dxa"/>
            <w:gridSpan w:val="3"/>
            <w:shd w:val="clear" w:color="auto" w:fill="auto"/>
          </w:tcPr>
          <w:p w14:paraId="254D5221" w14:textId="77777777" w:rsidR="00325525" w:rsidRPr="001C0E1B" w:rsidRDefault="00325525" w:rsidP="00325525">
            <w:pPr>
              <w:pStyle w:val="TAC"/>
            </w:pPr>
            <w:r w:rsidRPr="001C0E1B">
              <w:t>SR.1.1 FDD</w:t>
            </w:r>
          </w:p>
        </w:tc>
      </w:tr>
      <w:tr w:rsidR="00325525" w:rsidRPr="001C0E1B" w14:paraId="5A0E4A1D" w14:textId="77777777" w:rsidTr="00325525">
        <w:trPr>
          <w:trHeight w:val="115"/>
        </w:trPr>
        <w:tc>
          <w:tcPr>
            <w:tcW w:w="3103" w:type="dxa"/>
            <w:gridSpan w:val="2"/>
            <w:tcBorders>
              <w:top w:val="nil"/>
              <w:bottom w:val="nil"/>
            </w:tcBorders>
            <w:shd w:val="clear" w:color="auto" w:fill="auto"/>
          </w:tcPr>
          <w:p w14:paraId="1C84370F" w14:textId="77777777" w:rsidR="00325525" w:rsidRPr="001C0E1B" w:rsidRDefault="00325525" w:rsidP="00325525">
            <w:pPr>
              <w:pStyle w:val="TAL"/>
            </w:pPr>
          </w:p>
        </w:tc>
        <w:tc>
          <w:tcPr>
            <w:tcW w:w="1386" w:type="dxa"/>
            <w:tcBorders>
              <w:top w:val="nil"/>
              <w:bottom w:val="nil"/>
            </w:tcBorders>
            <w:shd w:val="clear" w:color="auto" w:fill="auto"/>
          </w:tcPr>
          <w:p w14:paraId="174105E8" w14:textId="77777777" w:rsidR="00325525" w:rsidRPr="001C0E1B" w:rsidRDefault="00325525" w:rsidP="00325525">
            <w:pPr>
              <w:pStyle w:val="TAC"/>
            </w:pPr>
          </w:p>
        </w:tc>
        <w:tc>
          <w:tcPr>
            <w:tcW w:w="1396" w:type="dxa"/>
          </w:tcPr>
          <w:p w14:paraId="348C4563" w14:textId="77777777" w:rsidR="00325525" w:rsidRPr="001C0E1B" w:rsidRDefault="00325525" w:rsidP="00325525">
            <w:pPr>
              <w:pStyle w:val="TAC"/>
            </w:pPr>
            <w:r w:rsidRPr="001C0E1B">
              <w:t>2, 5</w:t>
            </w:r>
          </w:p>
        </w:tc>
        <w:tc>
          <w:tcPr>
            <w:tcW w:w="3366" w:type="dxa"/>
            <w:gridSpan w:val="3"/>
            <w:shd w:val="clear" w:color="auto" w:fill="auto"/>
          </w:tcPr>
          <w:p w14:paraId="044EB1F9" w14:textId="77777777" w:rsidR="00325525" w:rsidRPr="001C0E1B" w:rsidRDefault="00325525" w:rsidP="00325525">
            <w:pPr>
              <w:pStyle w:val="TAC"/>
            </w:pPr>
            <w:r w:rsidRPr="001C0E1B">
              <w:t>SR.1.1 TDD</w:t>
            </w:r>
          </w:p>
        </w:tc>
      </w:tr>
      <w:tr w:rsidR="00325525" w:rsidRPr="001C0E1B" w14:paraId="11B4516F" w14:textId="77777777" w:rsidTr="00325525">
        <w:trPr>
          <w:trHeight w:val="115"/>
        </w:trPr>
        <w:tc>
          <w:tcPr>
            <w:tcW w:w="3103" w:type="dxa"/>
            <w:gridSpan w:val="2"/>
            <w:tcBorders>
              <w:top w:val="nil"/>
              <w:bottom w:val="single" w:sz="4" w:space="0" w:color="auto"/>
            </w:tcBorders>
            <w:shd w:val="clear" w:color="auto" w:fill="auto"/>
          </w:tcPr>
          <w:p w14:paraId="713E1E43" w14:textId="77777777" w:rsidR="00325525" w:rsidRPr="001C0E1B" w:rsidRDefault="00325525" w:rsidP="00325525">
            <w:pPr>
              <w:pStyle w:val="TAL"/>
            </w:pPr>
          </w:p>
        </w:tc>
        <w:tc>
          <w:tcPr>
            <w:tcW w:w="1386" w:type="dxa"/>
            <w:tcBorders>
              <w:top w:val="nil"/>
              <w:bottom w:val="single" w:sz="4" w:space="0" w:color="auto"/>
            </w:tcBorders>
            <w:shd w:val="clear" w:color="auto" w:fill="auto"/>
          </w:tcPr>
          <w:p w14:paraId="771BE779" w14:textId="77777777" w:rsidR="00325525" w:rsidRPr="001C0E1B" w:rsidRDefault="00325525" w:rsidP="00325525">
            <w:pPr>
              <w:pStyle w:val="TAC"/>
            </w:pPr>
          </w:p>
        </w:tc>
        <w:tc>
          <w:tcPr>
            <w:tcW w:w="1396" w:type="dxa"/>
          </w:tcPr>
          <w:p w14:paraId="048C05F8" w14:textId="77777777" w:rsidR="00325525" w:rsidRPr="001C0E1B" w:rsidRDefault="00325525" w:rsidP="00325525">
            <w:pPr>
              <w:pStyle w:val="TAC"/>
            </w:pPr>
            <w:r w:rsidRPr="001C0E1B">
              <w:t>3, 6</w:t>
            </w:r>
          </w:p>
        </w:tc>
        <w:tc>
          <w:tcPr>
            <w:tcW w:w="3366" w:type="dxa"/>
            <w:gridSpan w:val="3"/>
            <w:shd w:val="clear" w:color="auto" w:fill="auto"/>
          </w:tcPr>
          <w:p w14:paraId="0ACDBC0F" w14:textId="77777777" w:rsidR="00325525" w:rsidRPr="001C0E1B" w:rsidRDefault="00325525" w:rsidP="00325525">
            <w:pPr>
              <w:pStyle w:val="TAC"/>
            </w:pPr>
            <w:r w:rsidRPr="001C0E1B">
              <w:t>SR.2.1 TDD</w:t>
            </w:r>
          </w:p>
        </w:tc>
      </w:tr>
      <w:tr w:rsidR="00325525" w:rsidRPr="001C0E1B" w14:paraId="6C30D04E" w14:textId="77777777" w:rsidTr="00325525">
        <w:trPr>
          <w:trHeight w:val="116"/>
        </w:trPr>
        <w:tc>
          <w:tcPr>
            <w:tcW w:w="3103" w:type="dxa"/>
            <w:gridSpan w:val="2"/>
            <w:tcBorders>
              <w:bottom w:val="nil"/>
            </w:tcBorders>
            <w:shd w:val="clear" w:color="auto" w:fill="auto"/>
          </w:tcPr>
          <w:p w14:paraId="4DA4DBD3" w14:textId="77777777" w:rsidR="00325525" w:rsidRPr="001C0E1B" w:rsidRDefault="00325525" w:rsidP="00325525">
            <w:pPr>
              <w:pStyle w:val="TAL"/>
            </w:pPr>
            <w:r w:rsidRPr="001C0E1B">
              <w:t>CORSET reference channel</w:t>
            </w:r>
          </w:p>
        </w:tc>
        <w:tc>
          <w:tcPr>
            <w:tcW w:w="1386" w:type="dxa"/>
            <w:tcBorders>
              <w:bottom w:val="nil"/>
            </w:tcBorders>
            <w:shd w:val="clear" w:color="auto" w:fill="auto"/>
          </w:tcPr>
          <w:p w14:paraId="489218F3" w14:textId="77777777" w:rsidR="00325525" w:rsidRPr="001C0E1B" w:rsidRDefault="00325525" w:rsidP="00325525">
            <w:pPr>
              <w:pStyle w:val="TAC"/>
            </w:pPr>
          </w:p>
        </w:tc>
        <w:tc>
          <w:tcPr>
            <w:tcW w:w="1396" w:type="dxa"/>
          </w:tcPr>
          <w:p w14:paraId="27D40050" w14:textId="77777777" w:rsidR="00325525" w:rsidRPr="001C0E1B" w:rsidRDefault="00325525" w:rsidP="00325525">
            <w:pPr>
              <w:pStyle w:val="TAC"/>
            </w:pPr>
            <w:r w:rsidRPr="001C0E1B">
              <w:t>1, 4</w:t>
            </w:r>
          </w:p>
        </w:tc>
        <w:tc>
          <w:tcPr>
            <w:tcW w:w="3366" w:type="dxa"/>
            <w:gridSpan w:val="3"/>
            <w:shd w:val="clear" w:color="auto" w:fill="auto"/>
          </w:tcPr>
          <w:p w14:paraId="0B1CD555" w14:textId="77777777" w:rsidR="00325525" w:rsidRPr="001C0E1B" w:rsidRDefault="00325525" w:rsidP="00325525">
            <w:pPr>
              <w:pStyle w:val="TAC"/>
            </w:pPr>
            <w:r w:rsidRPr="001C0E1B">
              <w:t>CR.1.1 FDD</w:t>
            </w:r>
          </w:p>
        </w:tc>
      </w:tr>
      <w:tr w:rsidR="00325525" w:rsidRPr="001C0E1B" w14:paraId="518EF18F" w14:textId="77777777" w:rsidTr="00325525">
        <w:trPr>
          <w:trHeight w:val="115"/>
        </w:trPr>
        <w:tc>
          <w:tcPr>
            <w:tcW w:w="3103" w:type="dxa"/>
            <w:gridSpan w:val="2"/>
            <w:tcBorders>
              <w:top w:val="nil"/>
              <w:bottom w:val="nil"/>
            </w:tcBorders>
            <w:shd w:val="clear" w:color="auto" w:fill="auto"/>
          </w:tcPr>
          <w:p w14:paraId="27B4238B" w14:textId="77777777" w:rsidR="00325525" w:rsidRPr="001C0E1B" w:rsidRDefault="00325525" w:rsidP="00325525">
            <w:pPr>
              <w:pStyle w:val="TAL"/>
            </w:pPr>
          </w:p>
        </w:tc>
        <w:tc>
          <w:tcPr>
            <w:tcW w:w="1386" w:type="dxa"/>
            <w:tcBorders>
              <w:top w:val="nil"/>
              <w:bottom w:val="nil"/>
            </w:tcBorders>
            <w:shd w:val="clear" w:color="auto" w:fill="auto"/>
          </w:tcPr>
          <w:p w14:paraId="44C451DB" w14:textId="77777777" w:rsidR="00325525" w:rsidRPr="001C0E1B" w:rsidRDefault="00325525" w:rsidP="00325525">
            <w:pPr>
              <w:pStyle w:val="TAC"/>
            </w:pPr>
          </w:p>
        </w:tc>
        <w:tc>
          <w:tcPr>
            <w:tcW w:w="1396" w:type="dxa"/>
          </w:tcPr>
          <w:p w14:paraId="3A85078A" w14:textId="77777777" w:rsidR="00325525" w:rsidRPr="001C0E1B" w:rsidRDefault="00325525" w:rsidP="00325525">
            <w:pPr>
              <w:pStyle w:val="TAC"/>
            </w:pPr>
            <w:r w:rsidRPr="001C0E1B">
              <w:t>2, 5</w:t>
            </w:r>
          </w:p>
        </w:tc>
        <w:tc>
          <w:tcPr>
            <w:tcW w:w="3366" w:type="dxa"/>
            <w:gridSpan w:val="3"/>
            <w:shd w:val="clear" w:color="auto" w:fill="auto"/>
          </w:tcPr>
          <w:p w14:paraId="1C7F0FD4" w14:textId="77777777" w:rsidR="00325525" w:rsidRPr="001C0E1B" w:rsidRDefault="00325525" w:rsidP="00325525">
            <w:pPr>
              <w:pStyle w:val="TAC"/>
            </w:pPr>
            <w:r w:rsidRPr="001C0E1B">
              <w:t>CR.1.1 TDD</w:t>
            </w:r>
          </w:p>
        </w:tc>
      </w:tr>
      <w:tr w:rsidR="00325525" w:rsidRPr="001C0E1B" w14:paraId="262B5FBB" w14:textId="77777777" w:rsidTr="00325525">
        <w:trPr>
          <w:trHeight w:val="115"/>
        </w:trPr>
        <w:tc>
          <w:tcPr>
            <w:tcW w:w="3103" w:type="dxa"/>
            <w:gridSpan w:val="2"/>
            <w:tcBorders>
              <w:top w:val="nil"/>
            </w:tcBorders>
            <w:shd w:val="clear" w:color="auto" w:fill="auto"/>
          </w:tcPr>
          <w:p w14:paraId="73D5E7F8" w14:textId="77777777" w:rsidR="00325525" w:rsidRPr="001C0E1B" w:rsidRDefault="00325525" w:rsidP="00325525">
            <w:pPr>
              <w:pStyle w:val="TAL"/>
            </w:pPr>
          </w:p>
        </w:tc>
        <w:tc>
          <w:tcPr>
            <w:tcW w:w="1386" w:type="dxa"/>
            <w:tcBorders>
              <w:top w:val="nil"/>
            </w:tcBorders>
            <w:shd w:val="clear" w:color="auto" w:fill="auto"/>
          </w:tcPr>
          <w:p w14:paraId="7030F9F2" w14:textId="77777777" w:rsidR="00325525" w:rsidRPr="001C0E1B" w:rsidRDefault="00325525" w:rsidP="00325525">
            <w:pPr>
              <w:pStyle w:val="TAC"/>
            </w:pPr>
          </w:p>
        </w:tc>
        <w:tc>
          <w:tcPr>
            <w:tcW w:w="1396" w:type="dxa"/>
          </w:tcPr>
          <w:p w14:paraId="21F1A5A3" w14:textId="77777777" w:rsidR="00325525" w:rsidRPr="001C0E1B" w:rsidRDefault="00325525" w:rsidP="00325525">
            <w:pPr>
              <w:pStyle w:val="TAC"/>
            </w:pPr>
            <w:r w:rsidRPr="001C0E1B">
              <w:t>3, 6</w:t>
            </w:r>
          </w:p>
        </w:tc>
        <w:tc>
          <w:tcPr>
            <w:tcW w:w="3366" w:type="dxa"/>
            <w:gridSpan w:val="3"/>
            <w:shd w:val="clear" w:color="auto" w:fill="auto"/>
          </w:tcPr>
          <w:p w14:paraId="4E6C2745" w14:textId="77777777" w:rsidR="00325525" w:rsidRPr="001C0E1B" w:rsidRDefault="00325525" w:rsidP="00325525">
            <w:pPr>
              <w:pStyle w:val="TAC"/>
            </w:pPr>
            <w:r w:rsidRPr="001C0E1B">
              <w:t>CR.2.1 TDD</w:t>
            </w:r>
          </w:p>
        </w:tc>
      </w:tr>
      <w:tr w:rsidR="00556721" w:rsidRPr="001C0E1B" w14:paraId="570DBF03" w14:textId="77777777" w:rsidTr="00325525">
        <w:tc>
          <w:tcPr>
            <w:tcW w:w="3103" w:type="dxa"/>
            <w:gridSpan w:val="2"/>
            <w:shd w:val="clear" w:color="auto" w:fill="auto"/>
          </w:tcPr>
          <w:p w14:paraId="69043E5B" w14:textId="77777777" w:rsidR="00556721" w:rsidRPr="001C0E1B" w:rsidRDefault="00556721" w:rsidP="00325525">
            <w:pPr>
              <w:pStyle w:val="TAL"/>
            </w:pPr>
            <w:r w:rsidRPr="001C0E1B">
              <w:rPr>
                <w:rFonts w:cs="Arial"/>
              </w:rPr>
              <w:t xml:space="preserve">PRACH configuration </w:t>
            </w:r>
          </w:p>
        </w:tc>
        <w:tc>
          <w:tcPr>
            <w:tcW w:w="1386" w:type="dxa"/>
            <w:shd w:val="clear" w:color="auto" w:fill="auto"/>
          </w:tcPr>
          <w:p w14:paraId="62D91674" w14:textId="77777777" w:rsidR="00556721" w:rsidRPr="001C0E1B" w:rsidRDefault="00556721" w:rsidP="00325525">
            <w:pPr>
              <w:pStyle w:val="TAC"/>
            </w:pPr>
          </w:p>
        </w:tc>
        <w:tc>
          <w:tcPr>
            <w:tcW w:w="1396" w:type="dxa"/>
          </w:tcPr>
          <w:p w14:paraId="3D3F4179" w14:textId="77777777" w:rsidR="00556721" w:rsidRPr="001C0E1B" w:rsidRDefault="00556721" w:rsidP="00325525">
            <w:pPr>
              <w:pStyle w:val="TAC"/>
            </w:pPr>
          </w:p>
        </w:tc>
        <w:tc>
          <w:tcPr>
            <w:tcW w:w="3366" w:type="dxa"/>
            <w:gridSpan w:val="3"/>
            <w:shd w:val="clear" w:color="auto" w:fill="auto"/>
          </w:tcPr>
          <w:p w14:paraId="3EBF96EC" w14:textId="77777777" w:rsidR="00556721" w:rsidRPr="001C0E1B" w:rsidRDefault="00556721" w:rsidP="00325525">
            <w:pPr>
              <w:pStyle w:val="TAC"/>
            </w:pPr>
            <w:r w:rsidRPr="001C0E1B">
              <w:rPr>
                <w:lang w:eastAsia="zh-CN"/>
              </w:rPr>
              <w:t>FR1 PRACH configuration 1</w:t>
            </w:r>
          </w:p>
        </w:tc>
      </w:tr>
      <w:tr w:rsidR="00556721" w:rsidRPr="001C0E1B" w14:paraId="65A9B01F" w14:textId="77777777" w:rsidTr="00325525">
        <w:tc>
          <w:tcPr>
            <w:tcW w:w="3103" w:type="dxa"/>
            <w:gridSpan w:val="2"/>
            <w:shd w:val="clear" w:color="auto" w:fill="auto"/>
          </w:tcPr>
          <w:p w14:paraId="4565C9C7" w14:textId="77777777" w:rsidR="00556721" w:rsidRPr="001C0E1B" w:rsidRDefault="00556721" w:rsidP="00325525">
            <w:pPr>
              <w:pStyle w:val="TAL"/>
              <w:rPr>
                <w:b/>
              </w:rPr>
            </w:pPr>
            <w:r w:rsidRPr="001C0E1B">
              <w:t>OCNG pattern</w:t>
            </w:r>
            <w:r w:rsidRPr="001C0E1B">
              <w:rPr>
                <w:rFonts w:eastAsia="Calibri" w:cs="Arial"/>
                <w:vertAlign w:val="superscript"/>
              </w:rPr>
              <w:t>Note1</w:t>
            </w:r>
          </w:p>
        </w:tc>
        <w:tc>
          <w:tcPr>
            <w:tcW w:w="1386" w:type="dxa"/>
            <w:tcBorders>
              <w:bottom w:val="single" w:sz="4" w:space="0" w:color="auto"/>
            </w:tcBorders>
            <w:shd w:val="clear" w:color="auto" w:fill="auto"/>
          </w:tcPr>
          <w:p w14:paraId="6CFAC283" w14:textId="77777777" w:rsidR="00556721" w:rsidRPr="001C0E1B" w:rsidRDefault="00556721" w:rsidP="00325525">
            <w:pPr>
              <w:pStyle w:val="TAC"/>
            </w:pPr>
          </w:p>
        </w:tc>
        <w:tc>
          <w:tcPr>
            <w:tcW w:w="1396" w:type="dxa"/>
            <w:tcBorders>
              <w:bottom w:val="single" w:sz="4" w:space="0" w:color="auto"/>
            </w:tcBorders>
          </w:tcPr>
          <w:p w14:paraId="6B051904" w14:textId="77777777" w:rsidR="00556721" w:rsidRPr="001C0E1B" w:rsidRDefault="00556721" w:rsidP="00325525">
            <w:pPr>
              <w:pStyle w:val="TAC"/>
            </w:pPr>
            <w:r w:rsidRPr="001C0E1B">
              <w:t>1, 2, 3, 4, 5, 6</w:t>
            </w:r>
          </w:p>
        </w:tc>
        <w:tc>
          <w:tcPr>
            <w:tcW w:w="3366" w:type="dxa"/>
            <w:gridSpan w:val="3"/>
            <w:shd w:val="clear" w:color="auto" w:fill="auto"/>
          </w:tcPr>
          <w:p w14:paraId="3D9DB15A" w14:textId="77777777" w:rsidR="00556721" w:rsidRPr="001C0E1B" w:rsidRDefault="00556721" w:rsidP="00325525">
            <w:pPr>
              <w:pStyle w:val="TAC"/>
            </w:pPr>
            <w:r w:rsidRPr="001C0E1B">
              <w:t>OP.1</w:t>
            </w:r>
          </w:p>
        </w:tc>
      </w:tr>
      <w:tr w:rsidR="00325525" w:rsidRPr="001C0E1B" w14:paraId="02198D45" w14:textId="77777777" w:rsidTr="00325525">
        <w:tc>
          <w:tcPr>
            <w:tcW w:w="1551" w:type="dxa"/>
            <w:tcBorders>
              <w:bottom w:val="nil"/>
            </w:tcBorders>
            <w:shd w:val="clear" w:color="auto" w:fill="auto"/>
          </w:tcPr>
          <w:p w14:paraId="55EF5382" w14:textId="5A0DF03F" w:rsidR="00325525" w:rsidRPr="001C0E1B" w:rsidRDefault="00325525" w:rsidP="00325525">
            <w:pPr>
              <w:pStyle w:val="TAL"/>
            </w:pPr>
            <w:r w:rsidRPr="001C0E1B">
              <w:t>BWP</w:t>
            </w:r>
          </w:p>
        </w:tc>
        <w:tc>
          <w:tcPr>
            <w:tcW w:w="1552" w:type="dxa"/>
            <w:shd w:val="clear" w:color="auto" w:fill="auto"/>
          </w:tcPr>
          <w:p w14:paraId="75A30108" w14:textId="47170D7B" w:rsidR="00325525" w:rsidRPr="001C0E1B" w:rsidRDefault="00325525" w:rsidP="00325525">
            <w:pPr>
              <w:pStyle w:val="TAL"/>
            </w:pPr>
            <w:r w:rsidRPr="001C0E1B">
              <w:rPr>
                <w:rFonts w:cs="Arial"/>
              </w:rPr>
              <w:t>Initial DL BWP</w:t>
            </w:r>
          </w:p>
        </w:tc>
        <w:tc>
          <w:tcPr>
            <w:tcW w:w="1386" w:type="dxa"/>
            <w:tcBorders>
              <w:bottom w:val="nil"/>
            </w:tcBorders>
            <w:shd w:val="clear" w:color="auto" w:fill="auto"/>
          </w:tcPr>
          <w:p w14:paraId="096B8CD1" w14:textId="77777777" w:rsidR="00325525" w:rsidRPr="001C0E1B" w:rsidRDefault="00325525" w:rsidP="00325525">
            <w:pPr>
              <w:pStyle w:val="TAC"/>
            </w:pPr>
          </w:p>
        </w:tc>
        <w:tc>
          <w:tcPr>
            <w:tcW w:w="1396" w:type="dxa"/>
            <w:tcBorders>
              <w:bottom w:val="nil"/>
            </w:tcBorders>
            <w:shd w:val="clear" w:color="auto" w:fill="auto"/>
          </w:tcPr>
          <w:p w14:paraId="7E05D99B" w14:textId="721D5051" w:rsidR="00325525" w:rsidRPr="001C0E1B" w:rsidRDefault="00325525" w:rsidP="00325525">
            <w:pPr>
              <w:pStyle w:val="TAC"/>
            </w:pPr>
            <w:r w:rsidRPr="001C0E1B">
              <w:t>1, 2, 3, 4, 5, 6</w:t>
            </w:r>
          </w:p>
        </w:tc>
        <w:tc>
          <w:tcPr>
            <w:tcW w:w="3366" w:type="dxa"/>
            <w:gridSpan w:val="3"/>
            <w:shd w:val="clear" w:color="auto" w:fill="auto"/>
          </w:tcPr>
          <w:p w14:paraId="417A0B8A" w14:textId="0BB11A8C" w:rsidR="00325525" w:rsidRPr="001C0E1B" w:rsidRDefault="00325525" w:rsidP="00325525">
            <w:pPr>
              <w:pStyle w:val="TAC"/>
            </w:pPr>
            <w:r w:rsidRPr="001C0E1B">
              <w:rPr>
                <w:rFonts w:cs="v3.7.0"/>
              </w:rPr>
              <w:t>DLBWP.0.1</w:t>
            </w:r>
          </w:p>
        </w:tc>
      </w:tr>
      <w:tr w:rsidR="00325525" w:rsidRPr="001C0E1B" w14:paraId="0459B61A" w14:textId="77777777" w:rsidTr="00325525">
        <w:tc>
          <w:tcPr>
            <w:tcW w:w="1551" w:type="dxa"/>
            <w:tcBorders>
              <w:top w:val="nil"/>
              <w:bottom w:val="nil"/>
            </w:tcBorders>
            <w:shd w:val="clear" w:color="auto" w:fill="auto"/>
          </w:tcPr>
          <w:p w14:paraId="0047AE03" w14:textId="77777777" w:rsidR="00325525" w:rsidRPr="001C0E1B" w:rsidRDefault="00325525" w:rsidP="00325525">
            <w:pPr>
              <w:pStyle w:val="TAL"/>
            </w:pPr>
          </w:p>
        </w:tc>
        <w:tc>
          <w:tcPr>
            <w:tcW w:w="1552" w:type="dxa"/>
            <w:shd w:val="clear" w:color="auto" w:fill="auto"/>
          </w:tcPr>
          <w:p w14:paraId="294D4544" w14:textId="5A6CF323" w:rsidR="00325525" w:rsidRPr="001C0E1B" w:rsidRDefault="00325525" w:rsidP="00325525">
            <w:pPr>
              <w:pStyle w:val="TAL"/>
            </w:pPr>
            <w:r w:rsidRPr="001C0E1B">
              <w:rPr>
                <w:rFonts w:cs="Arial"/>
              </w:rPr>
              <w:t>Dedicated DL BWP</w:t>
            </w:r>
          </w:p>
        </w:tc>
        <w:tc>
          <w:tcPr>
            <w:tcW w:w="1386" w:type="dxa"/>
            <w:tcBorders>
              <w:top w:val="nil"/>
              <w:bottom w:val="nil"/>
            </w:tcBorders>
            <w:shd w:val="clear" w:color="auto" w:fill="auto"/>
          </w:tcPr>
          <w:p w14:paraId="14671A33" w14:textId="77777777" w:rsidR="00325525" w:rsidRPr="001C0E1B" w:rsidRDefault="00325525" w:rsidP="00325525">
            <w:pPr>
              <w:pStyle w:val="TAC"/>
            </w:pPr>
          </w:p>
        </w:tc>
        <w:tc>
          <w:tcPr>
            <w:tcW w:w="1396" w:type="dxa"/>
            <w:tcBorders>
              <w:top w:val="nil"/>
              <w:bottom w:val="nil"/>
            </w:tcBorders>
            <w:shd w:val="clear" w:color="auto" w:fill="auto"/>
          </w:tcPr>
          <w:p w14:paraId="5264CE7F" w14:textId="77777777" w:rsidR="00325525" w:rsidRPr="001C0E1B" w:rsidRDefault="00325525" w:rsidP="00325525">
            <w:pPr>
              <w:pStyle w:val="TAC"/>
            </w:pPr>
          </w:p>
        </w:tc>
        <w:tc>
          <w:tcPr>
            <w:tcW w:w="3366" w:type="dxa"/>
            <w:gridSpan w:val="3"/>
            <w:shd w:val="clear" w:color="auto" w:fill="auto"/>
          </w:tcPr>
          <w:p w14:paraId="0052D248" w14:textId="24542C1A" w:rsidR="00325525" w:rsidRPr="001C0E1B" w:rsidRDefault="00325525" w:rsidP="00325525">
            <w:pPr>
              <w:pStyle w:val="TAC"/>
            </w:pPr>
            <w:r w:rsidRPr="001C0E1B">
              <w:rPr>
                <w:rFonts w:cs="v3.7.0"/>
              </w:rPr>
              <w:t>DLBWP.1.1</w:t>
            </w:r>
          </w:p>
        </w:tc>
      </w:tr>
      <w:tr w:rsidR="00325525" w:rsidRPr="001C0E1B" w14:paraId="3A0F33E4" w14:textId="77777777" w:rsidTr="00325525">
        <w:tc>
          <w:tcPr>
            <w:tcW w:w="1551" w:type="dxa"/>
            <w:tcBorders>
              <w:top w:val="nil"/>
              <w:bottom w:val="nil"/>
            </w:tcBorders>
            <w:shd w:val="clear" w:color="auto" w:fill="auto"/>
          </w:tcPr>
          <w:p w14:paraId="41069CAB" w14:textId="77777777" w:rsidR="00325525" w:rsidRPr="001C0E1B" w:rsidRDefault="00325525" w:rsidP="00325525">
            <w:pPr>
              <w:pStyle w:val="TAL"/>
            </w:pPr>
          </w:p>
        </w:tc>
        <w:tc>
          <w:tcPr>
            <w:tcW w:w="1552" w:type="dxa"/>
            <w:shd w:val="clear" w:color="auto" w:fill="auto"/>
          </w:tcPr>
          <w:p w14:paraId="00ABC1CB" w14:textId="20B85C2F" w:rsidR="00325525" w:rsidRPr="001C0E1B" w:rsidRDefault="00325525" w:rsidP="00325525">
            <w:pPr>
              <w:pStyle w:val="TAL"/>
            </w:pPr>
            <w:r w:rsidRPr="001C0E1B">
              <w:rPr>
                <w:rFonts w:cs="Arial"/>
              </w:rPr>
              <w:t>Initial UL BWP</w:t>
            </w:r>
          </w:p>
        </w:tc>
        <w:tc>
          <w:tcPr>
            <w:tcW w:w="1386" w:type="dxa"/>
            <w:tcBorders>
              <w:top w:val="nil"/>
              <w:bottom w:val="nil"/>
            </w:tcBorders>
            <w:shd w:val="clear" w:color="auto" w:fill="auto"/>
          </w:tcPr>
          <w:p w14:paraId="58362906" w14:textId="77777777" w:rsidR="00325525" w:rsidRPr="001C0E1B" w:rsidRDefault="00325525" w:rsidP="00325525">
            <w:pPr>
              <w:pStyle w:val="TAC"/>
            </w:pPr>
          </w:p>
        </w:tc>
        <w:tc>
          <w:tcPr>
            <w:tcW w:w="1396" w:type="dxa"/>
            <w:tcBorders>
              <w:top w:val="nil"/>
              <w:bottom w:val="nil"/>
            </w:tcBorders>
            <w:shd w:val="clear" w:color="auto" w:fill="auto"/>
          </w:tcPr>
          <w:p w14:paraId="30D0BF83" w14:textId="77777777" w:rsidR="00325525" w:rsidRPr="001C0E1B" w:rsidRDefault="00325525" w:rsidP="00325525">
            <w:pPr>
              <w:pStyle w:val="TAC"/>
            </w:pPr>
          </w:p>
        </w:tc>
        <w:tc>
          <w:tcPr>
            <w:tcW w:w="3366" w:type="dxa"/>
            <w:gridSpan w:val="3"/>
            <w:shd w:val="clear" w:color="auto" w:fill="auto"/>
          </w:tcPr>
          <w:p w14:paraId="534FDE47" w14:textId="4C2CA09C" w:rsidR="00325525" w:rsidRPr="001C0E1B" w:rsidRDefault="00325525" w:rsidP="00325525">
            <w:pPr>
              <w:pStyle w:val="TAC"/>
            </w:pPr>
            <w:r w:rsidRPr="001C0E1B">
              <w:rPr>
                <w:rFonts w:cs="v3.7.0"/>
              </w:rPr>
              <w:t>ULBWP.0.1</w:t>
            </w:r>
          </w:p>
        </w:tc>
      </w:tr>
      <w:tr w:rsidR="00325525" w:rsidRPr="001C0E1B" w14:paraId="50E27476" w14:textId="77777777" w:rsidTr="00325525">
        <w:tc>
          <w:tcPr>
            <w:tcW w:w="1551" w:type="dxa"/>
            <w:tcBorders>
              <w:top w:val="nil"/>
            </w:tcBorders>
            <w:shd w:val="clear" w:color="auto" w:fill="auto"/>
          </w:tcPr>
          <w:p w14:paraId="331D93A8" w14:textId="77777777" w:rsidR="00325525" w:rsidRPr="001C0E1B" w:rsidRDefault="00325525" w:rsidP="00325525">
            <w:pPr>
              <w:pStyle w:val="TAL"/>
            </w:pPr>
          </w:p>
        </w:tc>
        <w:tc>
          <w:tcPr>
            <w:tcW w:w="1552" w:type="dxa"/>
            <w:shd w:val="clear" w:color="auto" w:fill="auto"/>
          </w:tcPr>
          <w:p w14:paraId="74469375" w14:textId="5BB54213" w:rsidR="00325525" w:rsidRPr="001C0E1B" w:rsidRDefault="00325525" w:rsidP="00325525">
            <w:pPr>
              <w:pStyle w:val="TAL"/>
            </w:pPr>
            <w:r w:rsidRPr="001C0E1B">
              <w:rPr>
                <w:rFonts w:cs="Arial"/>
              </w:rPr>
              <w:t>Dedicated UL BWP</w:t>
            </w:r>
          </w:p>
        </w:tc>
        <w:tc>
          <w:tcPr>
            <w:tcW w:w="1386" w:type="dxa"/>
            <w:tcBorders>
              <w:top w:val="nil"/>
            </w:tcBorders>
            <w:shd w:val="clear" w:color="auto" w:fill="auto"/>
          </w:tcPr>
          <w:p w14:paraId="5293E358" w14:textId="77777777" w:rsidR="00325525" w:rsidRPr="001C0E1B" w:rsidRDefault="00325525" w:rsidP="00325525">
            <w:pPr>
              <w:pStyle w:val="TAC"/>
            </w:pPr>
          </w:p>
        </w:tc>
        <w:tc>
          <w:tcPr>
            <w:tcW w:w="1396" w:type="dxa"/>
            <w:tcBorders>
              <w:top w:val="nil"/>
            </w:tcBorders>
            <w:shd w:val="clear" w:color="auto" w:fill="auto"/>
          </w:tcPr>
          <w:p w14:paraId="0E8579EB" w14:textId="77777777" w:rsidR="00325525" w:rsidRPr="001C0E1B" w:rsidRDefault="00325525" w:rsidP="00325525">
            <w:pPr>
              <w:pStyle w:val="TAC"/>
            </w:pPr>
          </w:p>
        </w:tc>
        <w:tc>
          <w:tcPr>
            <w:tcW w:w="3366" w:type="dxa"/>
            <w:gridSpan w:val="3"/>
            <w:shd w:val="clear" w:color="auto" w:fill="auto"/>
          </w:tcPr>
          <w:p w14:paraId="31A2E2C5" w14:textId="671A5F3B" w:rsidR="00325525" w:rsidRPr="001C0E1B" w:rsidRDefault="00325525" w:rsidP="00325525">
            <w:pPr>
              <w:pStyle w:val="TAC"/>
            </w:pPr>
            <w:r w:rsidRPr="001C0E1B">
              <w:rPr>
                <w:rFonts w:cs="v3.7.0"/>
              </w:rPr>
              <w:t>ULBWP.1.1</w:t>
            </w:r>
          </w:p>
        </w:tc>
      </w:tr>
      <w:tr w:rsidR="00556721" w:rsidRPr="001C0E1B" w14:paraId="5F0BD540" w14:textId="77777777" w:rsidTr="008248E2">
        <w:tc>
          <w:tcPr>
            <w:tcW w:w="3103" w:type="dxa"/>
            <w:gridSpan w:val="2"/>
            <w:tcBorders>
              <w:bottom w:val="single" w:sz="4" w:space="0" w:color="auto"/>
            </w:tcBorders>
            <w:shd w:val="clear" w:color="auto" w:fill="auto"/>
          </w:tcPr>
          <w:p w14:paraId="126BDD9F" w14:textId="77777777" w:rsidR="00556721" w:rsidRPr="001C0E1B" w:rsidRDefault="00556721" w:rsidP="00325525">
            <w:pPr>
              <w:pStyle w:val="TAL"/>
            </w:pPr>
            <w:r w:rsidRPr="001C0E1B">
              <w:t>SMTC configuration</w:t>
            </w:r>
          </w:p>
        </w:tc>
        <w:tc>
          <w:tcPr>
            <w:tcW w:w="1386" w:type="dxa"/>
            <w:tcBorders>
              <w:bottom w:val="single" w:sz="4" w:space="0" w:color="auto"/>
            </w:tcBorders>
            <w:shd w:val="clear" w:color="auto" w:fill="auto"/>
          </w:tcPr>
          <w:p w14:paraId="4F21E225" w14:textId="77777777" w:rsidR="00556721" w:rsidRPr="001C0E1B" w:rsidRDefault="00556721" w:rsidP="00325525">
            <w:pPr>
              <w:pStyle w:val="TAC"/>
            </w:pPr>
          </w:p>
        </w:tc>
        <w:tc>
          <w:tcPr>
            <w:tcW w:w="1396" w:type="dxa"/>
          </w:tcPr>
          <w:p w14:paraId="61ED86EC" w14:textId="77777777" w:rsidR="00556721" w:rsidRPr="001C0E1B" w:rsidRDefault="00556721" w:rsidP="00325525">
            <w:pPr>
              <w:pStyle w:val="TAC"/>
            </w:pPr>
            <w:r w:rsidRPr="001C0E1B">
              <w:t>1, 2, 3, 4, 5, 6</w:t>
            </w:r>
          </w:p>
        </w:tc>
        <w:tc>
          <w:tcPr>
            <w:tcW w:w="3366" w:type="dxa"/>
            <w:gridSpan w:val="3"/>
            <w:shd w:val="clear" w:color="auto" w:fill="auto"/>
          </w:tcPr>
          <w:p w14:paraId="705DF1A2" w14:textId="77777777" w:rsidR="00556721" w:rsidRPr="001C0E1B" w:rsidRDefault="00556721" w:rsidP="00325525">
            <w:pPr>
              <w:pStyle w:val="TAC"/>
            </w:pPr>
            <w:r w:rsidRPr="001C0E1B">
              <w:t>SMTC.1</w:t>
            </w:r>
          </w:p>
        </w:tc>
      </w:tr>
      <w:tr w:rsidR="008248E2" w:rsidRPr="001C0E1B" w14:paraId="479293D7" w14:textId="77777777" w:rsidTr="008248E2">
        <w:trPr>
          <w:trHeight w:val="116"/>
        </w:trPr>
        <w:tc>
          <w:tcPr>
            <w:tcW w:w="3103" w:type="dxa"/>
            <w:gridSpan w:val="2"/>
            <w:tcBorders>
              <w:bottom w:val="nil"/>
            </w:tcBorders>
            <w:shd w:val="clear" w:color="auto" w:fill="auto"/>
          </w:tcPr>
          <w:p w14:paraId="6400ECC3" w14:textId="77777777" w:rsidR="008248E2" w:rsidRPr="001C0E1B" w:rsidRDefault="008248E2" w:rsidP="00325525">
            <w:pPr>
              <w:pStyle w:val="TAL"/>
            </w:pPr>
            <w:r w:rsidRPr="001C0E1B">
              <w:t>SSB configuration</w:t>
            </w:r>
          </w:p>
        </w:tc>
        <w:tc>
          <w:tcPr>
            <w:tcW w:w="1386" w:type="dxa"/>
            <w:tcBorders>
              <w:bottom w:val="nil"/>
            </w:tcBorders>
            <w:shd w:val="clear" w:color="auto" w:fill="auto"/>
          </w:tcPr>
          <w:p w14:paraId="1287DFFE" w14:textId="77777777" w:rsidR="008248E2" w:rsidRPr="001C0E1B" w:rsidRDefault="008248E2" w:rsidP="00325525">
            <w:pPr>
              <w:pStyle w:val="TAC"/>
            </w:pPr>
          </w:p>
        </w:tc>
        <w:tc>
          <w:tcPr>
            <w:tcW w:w="1396" w:type="dxa"/>
          </w:tcPr>
          <w:p w14:paraId="01A8BD03" w14:textId="77777777" w:rsidR="008248E2" w:rsidRPr="001C0E1B" w:rsidRDefault="008248E2" w:rsidP="00325525">
            <w:pPr>
              <w:pStyle w:val="TAC"/>
            </w:pPr>
            <w:r w:rsidRPr="001C0E1B">
              <w:t>1, 2, 4, 5</w:t>
            </w:r>
          </w:p>
        </w:tc>
        <w:tc>
          <w:tcPr>
            <w:tcW w:w="3366" w:type="dxa"/>
            <w:gridSpan w:val="3"/>
            <w:shd w:val="clear" w:color="auto" w:fill="auto"/>
          </w:tcPr>
          <w:p w14:paraId="4167D63C" w14:textId="77777777" w:rsidR="008248E2" w:rsidRPr="001C0E1B" w:rsidRDefault="008248E2" w:rsidP="00325525">
            <w:pPr>
              <w:pStyle w:val="TAC"/>
            </w:pPr>
            <w:r w:rsidRPr="001C0E1B">
              <w:t>SSB.1 FR1</w:t>
            </w:r>
          </w:p>
        </w:tc>
      </w:tr>
      <w:tr w:rsidR="008248E2" w:rsidRPr="001C0E1B" w14:paraId="0A48A29D" w14:textId="77777777" w:rsidTr="008248E2">
        <w:trPr>
          <w:trHeight w:val="135"/>
        </w:trPr>
        <w:tc>
          <w:tcPr>
            <w:tcW w:w="3103" w:type="dxa"/>
            <w:gridSpan w:val="2"/>
            <w:tcBorders>
              <w:top w:val="nil"/>
              <w:bottom w:val="single" w:sz="4" w:space="0" w:color="auto"/>
            </w:tcBorders>
            <w:shd w:val="clear" w:color="auto" w:fill="auto"/>
          </w:tcPr>
          <w:p w14:paraId="5D3E6E74" w14:textId="77777777" w:rsidR="008248E2" w:rsidRPr="001C0E1B" w:rsidRDefault="008248E2" w:rsidP="00325525">
            <w:pPr>
              <w:pStyle w:val="TAL"/>
            </w:pPr>
          </w:p>
        </w:tc>
        <w:tc>
          <w:tcPr>
            <w:tcW w:w="1386" w:type="dxa"/>
            <w:tcBorders>
              <w:top w:val="nil"/>
              <w:bottom w:val="single" w:sz="4" w:space="0" w:color="auto"/>
            </w:tcBorders>
            <w:shd w:val="clear" w:color="auto" w:fill="auto"/>
          </w:tcPr>
          <w:p w14:paraId="3F203FB1" w14:textId="77777777" w:rsidR="008248E2" w:rsidRPr="001C0E1B" w:rsidRDefault="008248E2" w:rsidP="00325525">
            <w:pPr>
              <w:pStyle w:val="TAC"/>
            </w:pPr>
          </w:p>
        </w:tc>
        <w:tc>
          <w:tcPr>
            <w:tcW w:w="1396" w:type="dxa"/>
          </w:tcPr>
          <w:p w14:paraId="53384430" w14:textId="77777777" w:rsidR="008248E2" w:rsidRPr="001C0E1B" w:rsidRDefault="008248E2" w:rsidP="00325525">
            <w:pPr>
              <w:pStyle w:val="TAC"/>
            </w:pPr>
            <w:r w:rsidRPr="001C0E1B">
              <w:t>3, 6</w:t>
            </w:r>
          </w:p>
        </w:tc>
        <w:tc>
          <w:tcPr>
            <w:tcW w:w="3366" w:type="dxa"/>
            <w:gridSpan w:val="3"/>
            <w:shd w:val="clear" w:color="auto" w:fill="auto"/>
          </w:tcPr>
          <w:p w14:paraId="309CCBF1" w14:textId="77777777" w:rsidR="008248E2" w:rsidRPr="001C0E1B" w:rsidRDefault="008248E2" w:rsidP="00325525">
            <w:pPr>
              <w:pStyle w:val="TAC"/>
            </w:pPr>
            <w:r w:rsidRPr="001C0E1B">
              <w:t>SSB.2 FR1</w:t>
            </w:r>
          </w:p>
        </w:tc>
      </w:tr>
      <w:tr w:rsidR="00325525" w:rsidRPr="001C0E1B" w14:paraId="7B21405B" w14:textId="77777777" w:rsidTr="00325525">
        <w:tc>
          <w:tcPr>
            <w:tcW w:w="3103" w:type="dxa"/>
            <w:gridSpan w:val="2"/>
            <w:tcBorders>
              <w:bottom w:val="nil"/>
            </w:tcBorders>
            <w:shd w:val="clear" w:color="auto" w:fill="auto"/>
          </w:tcPr>
          <w:p w14:paraId="1F930E25" w14:textId="77777777" w:rsidR="00325525" w:rsidRPr="001C0E1B" w:rsidRDefault="00325525" w:rsidP="00325525">
            <w:pPr>
              <w:pStyle w:val="TAL"/>
              <w:rPr>
                <w:rFonts w:cs="Arial"/>
              </w:rPr>
            </w:pPr>
            <w:r w:rsidRPr="001C0E1B">
              <w:rPr>
                <w:rFonts w:cs="Arial"/>
              </w:rPr>
              <w:t>b2-Threshold2NR</w:t>
            </w:r>
          </w:p>
        </w:tc>
        <w:tc>
          <w:tcPr>
            <w:tcW w:w="1386" w:type="dxa"/>
            <w:tcBorders>
              <w:bottom w:val="nil"/>
            </w:tcBorders>
            <w:shd w:val="clear" w:color="auto" w:fill="auto"/>
          </w:tcPr>
          <w:p w14:paraId="67926241" w14:textId="77777777" w:rsidR="00325525" w:rsidRPr="001C0E1B" w:rsidRDefault="00325525" w:rsidP="00325525">
            <w:pPr>
              <w:pStyle w:val="TAC"/>
            </w:pPr>
            <w:r w:rsidRPr="001C0E1B">
              <w:t>dBm</w:t>
            </w:r>
          </w:p>
        </w:tc>
        <w:tc>
          <w:tcPr>
            <w:tcW w:w="1396" w:type="dxa"/>
          </w:tcPr>
          <w:p w14:paraId="75D03605" w14:textId="77777777" w:rsidR="00325525" w:rsidRPr="001C0E1B" w:rsidRDefault="00325525" w:rsidP="00325525">
            <w:pPr>
              <w:pStyle w:val="TAC"/>
            </w:pPr>
            <w:r w:rsidRPr="001C0E1B">
              <w:t>1, 2, 4, 5</w:t>
            </w:r>
          </w:p>
        </w:tc>
        <w:tc>
          <w:tcPr>
            <w:tcW w:w="3366" w:type="dxa"/>
            <w:gridSpan w:val="3"/>
            <w:shd w:val="clear" w:color="auto" w:fill="auto"/>
          </w:tcPr>
          <w:p w14:paraId="4FB558EC" w14:textId="7559724A" w:rsidR="00325525" w:rsidRPr="001C0E1B" w:rsidRDefault="008248E2" w:rsidP="00325525">
            <w:pPr>
              <w:pStyle w:val="TAC"/>
            </w:pPr>
            <w:r>
              <w:t>-106</w:t>
            </w:r>
          </w:p>
        </w:tc>
      </w:tr>
      <w:tr w:rsidR="00325525" w:rsidRPr="001C0E1B" w14:paraId="43021F8B" w14:textId="77777777" w:rsidTr="00325525">
        <w:tc>
          <w:tcPr>
            <w:tcW w:w="3103" w:type="dxa"/>
            <w:gridSpan w:val="2"/>
            <w:tcBorders>
              <w:top w:val="nil"/>
            </w:tcBorders>
            <w:shd w:val="clear" w:color="auto" w:fill="auto"/>
          </w:tcPr>
          <w:p w14:paraId="45AECF1B" w14:textId="77777777" w:rsidR="00325525" w:rsidRPr="001C0E1B" w:rsidRDefault="00325525" w:rsidP="00325525">
            <w:pPr>
              <w:pStyle w:val="TAL"/>
              <w:rPr>
                <w:rFonts w:cs="Arial"/>
              </w:rPr>
            </w:pPr>
          </w:p>
        </w:tc>
        <w:tc>
          <w:tcPr>
            <w:tcW w:w="1386" w:type="dxa"/>
            <w:tcBorders>
              <w:top w:val="nil"/>
              <w:bottom w:val="single" w:sz="4" w:space="0" w:color="auto"/>
            </w:tcBorders>
            <w:shd w:val="clear" w:color="auto" w:fill="auto"/>
          </w:tcPr>
          <w:p w14:paraId="5E4C15F3" w14:textId="77777777" w:rsidR="00325525" w:rsidRPr="001C0E1B" w:rsidRDefault="00325525" w:rsidP="00325525">
            <w:pPr>
              <w:pStyle w:val="TAC"/>
            </w:pPr>
          </w:p>
        </w:tc>
        <w:tc>
          <w:tcPr>
            <w:tcW w:w="1396" w:type="dxa"/>
            <w:tcBorders>
              <w:bottom w:val="single" w:sz="4" w:space="0" w:color="auto"/>
            </w:tcBorders>
          </w:tcPr>
          <w:p w14:paraId="27F2EEA2" w14:textId="77777777" w:rsidR="00325525" w:rsidRPr="001C0E1B" w:rsidRDefault="00325525" w:rsidP="00325525">
            <w:pPr>
              <w:pStyle w:val="TAC"/>
            </w:pPr>
            <w:r w:rsidRPr="001C0E1B">
              <w:t>3, 6</w:t>
            </w:r>
          </w:p>
        </w:tc>
        <w:tc>
          <w:tcPr>
            <w:tcW w:w="3366" w:type="dxa"/>
            <w:gridSpan w:val="3"/>
            <w:tcBorders>
              <w:bottom w:val="single" w:sz="4" w:space="0" w:color="auto"/>
            </w:tcBorders>
            <w:shd w:val="clear" w:color="auto" w:fill="auto"/>
          </w:tcPr>
          <w:p w14:paraId="2DB99126" w14:textId="77777777" w:rsidR="00325525" w:rsidRPr="001C0E1B" w:rsidRDefault="00325525" w:rsidP="00325525">
            <w:pPr>
              <w:pStyle w:val="TAC"/>
            </w:pPr>
            <w:r w:rsidRPr="001C0E1B">
              <w:t>-103</w:t>
            </w:r>
          </w:p>
        </w:tc>
      </w:tr>
      <w:tr w:rsidR="00325525" w:rsidRPr="001C0E1B" w14:paraId="2F58041A" w14:textId="77777777" w:rsidTr="00325525">
        <w:tc>
          <w:tcPr>
            <w:tcW w:w="3103" w:type="dxa"/>
            <w:gridSpan w:val="2"/>
            <w:shd w:val="clear" w:color="auto" w:fill="auto"/>
          </w:tcPr>
          <w:p w14:paraId="4380EEF0" w14:textId="77777777" w:rsidR="00325525" w:rsidRPr="001C0E1B" w:rsidRDefault="00325525" w:rsidP="00325525">
            <w:pPr>
              <w:pStyle w:val="TAL"/>
              <w:rPr>
                <w:rFonts w:cs="Arial"/>
              </w:rPr>
            </w:pPr>
            <w:r w:rsidRPr="001C0E1B">
              <w:rPr>
                <w:rFonts w:cs="Arial"/>
              </w:rPr>
              <w:t>EPRE ratio of PSS to SSS</w:t>
            </w:r>
          </w:p>
        </w:tc>
        <w:tc>
          <w:tcPr>
            <w:tcW w:w="1386" w:type="dxa"/>
            <w:tcBorders>
              <w:bottom w:val="nil"/>
            </w:tcBorders>
            <w:shd w:val="clear" w:color="auto" w:fill="auto"/>
          </w:tcPr>
          <w:p w14:paraId="445B460D" w14:textId="77777777" w:rsidR="00325525" w:rsidRPr="001C0E1B" w:rsidRDefault="00325525" w:rsidP="00325525">
            <w:pPr>
              <w:pStyle w:val="TAC"/>
            </w:pPr>
            <w:r w:rsidRPr="001C0E1B">
              <w:t>dB</w:t>
            </w:r>
          </w:p>
        </w:tc>
        <w:tc>
          <w:tcPr>
            <w:tcW w:w="1396" w:type="dxa"/>
            <w:tcBorders>
              <w:bottom w:val="nil"/>
            </w:tcBorders>
            <w:shd w:val="clear" w:color="auto" w:fill="auto"/>
          </w:tcPr>
          <w:p w14:paraId="7C9B4AE5" w14:textId="77777777" w:rsidR="00325525" w:rsidRPr="001C0E1B" w:rsidRDefault="00325525" w:rsidP="00325525">
            <w:pPr>
              <w:pStyle w:val="TAC"/>
            </w:pPr>
            <w:r w:rsidRPr="001C0E1B">
              <w:t>1, 2, 3, 4, 5, 6</w:t>
            </w:r>
          </w:p>
        </w:tc>
        <w:tc>
          <w:tcPr>
            <w:tcW w:w="3366" w:type="dxa"/>
            <w:gridSpan w:val="3"/>
            <w:tcBorders>
              <w:bottom w:val="nil"/>
            </w:tcBorders>
            <w:shd w:val="clear" w:color="auto" w:fill="auto"/>
          </w:tcPr>
          <w:p w14:paraId="6C951BCA" w14:textId="77777777" w:rsidR="00325525" w:rsidRPr="001C0E1B" w:rsidRDefault="00325525" w:rsidP="00325525">
            <w:pPr>
              <w:pStyle w:val="TAC"/>
            </w:pPr>
            <w:r w:rsidRPr="001C0E1B">
              <w:t>0</w:t>
            </w:r>
          </w:p>
        </w:tc>
      </w:tr>
      <w:tr w:rsidR="00325525" w:rsidRPr="001C0E1B" w14:paraId="43B883D3" w14:textId="77777777" w:rsidTr="00325525">
        <w:tc>
          <w:tcPr>
            <w:tcW w:w="3103" w:type="dxa"/>
            <w:gridSpan w:val="2"/>
            <w:shd w:val="clear" w:color="auto" w:fill="auto"/>
          </w:tcPr>
          <w:p w14:paraId="5EA22CB0" w14:textId="77777777" w:rsidR="00325525" w:rsidRPr="001C0E1B" w:rsidRDefault="00325525" w:rsidP="00325525">
            <w:pPr>
              <w:pStyle w:val="TAL"/>
              <w:rPr>
                <w:rFonts w:cs="Arial"/>
              </w:rPr>
            </w:pPr>
            <w:r w:rsidRPr="001C0E1B">
              <w:rPr>
                <w:rFonts w:cs="Arial"/>
              </w:rPr>
              <w:t>EPRE ratio of PBCH_DMRS to SSS</w:t>
            </w:r>
          </w:p>
        </w:tc>
        <w:tc>
          <w:tcPr>
            <w:tcW w:w="1386" w:type="dxa"/>
            <w:tcBorders>
              <w:top w:val="nil"/>
              <w:bottom w:val="nil"/>
            </w:tcBorders>
            <w:shd w:val="clear" w:color="auto" w:fill="auto"/>
          </w:tcPr>
          <w:p w14:paraId="0E995493" w14:textId="77777777" w:rsidR="00325525" w:rsidRPr="001C0E1B" w:rsidRDefault="00325525" w:rsidP="00325525">
            <w:pPr>
              <w:pStyle w:val="TAC"/>
            </w:pPr>
          </w:p>
        </w:tc>
        <w:tc>
          <w:tcPr>
            <w:tcW w:w="1396" w:type="dxa"/>
            <w:tcBorders>
              <w:top w:val="nil"/>
              <w:bottom w:val="nil"/>
            </w:tcBorders>
            <w:shd w:val="clear" w:color="auto" w:fill="auto"/>
          </w:tcPr>
          <w:p w14:paraId="2B4E4FD0" w14:textId="77777777" w:rsidR="00325525" w:rsidRPr="001C0E1B" w:rsidRDefault="00325525" w:rsidP="00325525">
            <w:pPr>
              <w:pStyle w:val="TAC"/>
            </w:pPr>
          </w:p>
        </w:tc>
        <w:tc>
          <w:tcPr>
            <w:tcW w:w="3366" w:type="dxa"/>
            <w:gridSpan w:val="3"/>
            <w:tcBorders>
              <w:top w:val="nil"/>
              <w:bottom w:val="nil"/>
            </w:tcBorders>
            <w:shd w:val="clear" w:color="auto" w:fill="auto"/>
          </w:tcPr>
          <w:p w14:paraId="7658B22E" w14:textId="77777777" w:rsidR="00325525" w:rsidRPr="001C0E1B" w:rsidRDefault="00325525" w:rsidP="00325525">
            <w:pPr>
              <w:pStyle w:val="TAC"/>
            </w:pPr>
          </w:p>
        </w:tc>
      </w:tr>
      <w:tr w:rsidR="00325525" w:rsidRPr="001C0E1B" w14:paraId="50BA44DA" w14:textId="77777777" w:rsidTr="00325525">
        <w:tc>
          <w:tcPr>
            <w:tcW w:w="3103" w:type="dxa"/>
            <w:gridSpan w:val="2"/>
            <w:shd w:val="clear" w:color="auto" w:fill="auto"/>
          </w:tcPr>
          <w:p w14:paraId="18A60BE6" w14:textId="77777777" w:rsidR="00325525" w:rsidRPr="001C0E1B" w:rsidRDefault="00325525" w:rsidP="00325525">
            <w:pPr>
              <w:pStyle w:val="TAL"/>
              <w:rPr>
                <w:rFonts w:cs="Arial"/>
              </w:rPr>
            </w:pPr>
            <w:r w:rsidRPr="001C0E1B">
              <w:rPr>
                <w:rFonts w:cs="Arial"/>
              </w:rPr>
              <w:t>EPRE ratio of PBCH to PBCH_DMRS</w:t>
            </w:r>
          </w:p>
        </w:tc>
        <w:tc>
          <w:tcPr>
            <w:tcW w:w="1386" w:type="dxa"/>
            <w:tcBorders>
              <w:top w:val="nil"/>
              <w:bottom w:val="nil"/>
            </w:tcBorders>
            <w:shd w:val="clear" w:color="auto" w:fill="auto"/>
          </w:tcPr>
          <w:p w14:paraId="35232CA7" w14:textId="77777777" w:rsidR="00325525" w:rsidRPr="001C0E1B" w:rsidRDefault="00325525" w:rsidP="00325525">
            <w:pPr>
              <w:pStyle w:val="TAC"/>
            </w:pPr>
          </w:p>
        </w:tc>
        <w:tc>
          <w:tcPr>
            <w:tcW w:w="1396" w:type="dxa"/>
            <w:tcBorders>
              <w:top w:val="nil"/>
              <w:bottom w:val="nil"/>
            </w:tcBorders>
            <w:shd w:val="clear" w:color="auto" w:fill="auto"/>
          </w:tcPr>
          <w:p w14:paraId="2174E20E" w14:textId="77777777" w:rsidR="00325525" w:rsidRPr="001C0E1B" w:rsidRDefault="00325525" w:rsidP="00325525">
            <w:pPr>
              <w:pStyle w:val="TAC"/>
            </w:pPr>
          </w:p>
        </w:tc>
        <w:tc>
          <w:tcPr>
            <w:tcW w:w="3366" w:type="dxa"/>
            <w:gridSpan w:val="3"/>
            <w:tcBorders>
              <w:top w:val="nil"/>
              <w:bottom w:val="nil"/>
            </w:tcBorders>
            <w:shd w:val="clear" w:color="auto" w:fill="auto"/>
          </w:tcPr>
          <w:p w14:paraId="1C10EF55" w14:textId="77777777" w:rsidR="00325525" w:rsidRPr="001C0E1B" w:rsidRDefault="00325525" w:rsidP="00325525">
            <w:pPr>
              <w:pStyle w:val="TAC"/>
            </w:pPr>
          </w:p>
        </w:tc>
      </w:tr>
      <w:tr w:rsidR="00325525" w:rsidRPr="001C0E1B" w14:paraId="6E1A5E74" w14:textId="77777777" w:rsidTr="00325525">
        <w:tc>
          <w:tcPr>
            <w:tcW w:w="3103" w:type="dxa"/>
            <w:gridSpan w:val="2"/>
            <w:shd w:val="clear" w:color="auto" w:fill="auto"/>
          </w:tcPr>
          <w:p w14:paraId="14F04926" w14:textId="77777777" w:rsidR="00325525" w:rsidRPr="001C0E1B" w:rsidRDefault="00325525" w:rsidP="00325525">
            <w:pPr>
              <w:pStyle w:val="TAL"/>
              <w:rPr>
                <w:rFonts w:cs="Arial"/>
              </w:rPr>
            </w:pPr>
            <w:r w:rsidRPr="001C0E1B">
              <w:rPr>
                <w:rFonts w:cs="Arial"/>
              </w:rPr>
              <w:t>EPRE ratio of PDCCH_DMRS to SSS</w:t>
            </w:r>
          </w:p>
        </w:tc>
        <w:tc>
          <w:tcPr>
            <w:tcW w:w="1386" w:type="dxa"/>
            <w:tcBorders>
              <w:top w:val="nil"/>
              <w:bottom w:val="nil"/>
            </w:tcBorders>
            <w:shd w:val="clear" w:color="auto" w:fill="auto"/>
          </w:tcPr>
          <w:p w14:paraId="6132E422" w14:textId="77777777" w:rsidR="00325525" w:rsidRPr="001C0E1B" w:rsidRDefault="00325525" w:rsidP="00325525">
            <w:pPr>
              <w:pStyle w:val="TAC"/>
            </w:pPr>
          </w:p>
        </w:tc>
        <w:tc>
          <w:tcPr>
            <w:tcW w:w="1396" w:type="dxa"/>
            <w:tcBorders>
              <w:top w:val="nil"/>
              <w:bottom w:val="nil"/>
            </w:tcBorders>
            <w:shd w:val="clear" w:color="auto" w:fill="auto"/>
          </w:tcPr>
          <w:p w14:paraId="7866E86E" w14:textId="77777777" w:rsidR="00325525" w:rsidRPr="001C0E1B" w:rsidRDefault="00325525" w:rsidP="00325525">
            <w:pPr>
              <w:pStyle w:val="TAC"/>
            </w:pPr>
          </w:p>
        </w:tc>
        <w:tc>
          <w:tcPr>
            <w:tcW w:w="3366" w:type="dxa"/>
            <w:gridSpan w:val="3"/>
            <w:tcBorders>
              <w:top w:val="nil"/>
              <w:bottom w:val="nil"/>
            </w:tcBorders>
            <w:shd w:val="clear" w:color="auto" w:fill="auto"/>
          </w:tcPr>
          <w:p w14:paraId="1EEFBC60" w14:textId="77777777" w:rsidR="00325525" w:rsidRPr="001C0E1B" w:rsidRDefault="00325525" w:rsidP="00325525">
            <w:pPr>
              <w:pStyle w:val="TAC"/>
            </w:pPr>
          </w:p>
        </w:tc>
      </w:tr>
      <w:tr w:rsidR="00325525" w:rsidRPr="001C0E1B" w14:paraId="31023162" w14:textId="77777777" w:rsidTr="00325525">
        <w:tc>
          <w:tcPr>
            <w:tcW w:w="3103" w:type="dxa"/>
            <w:gridSpan w:val="2"/>
            <w:shd w:val="clear" w:color="auto" w:fill="auto"/>
          </w:tcPr>
          <w:p w14:paraId="04A66F19" w14:textId="77777777" w:rsidR="00325525" w:rsidRPr="001C0E1B" w:rsidRDefault="00325525" w:rsidP="00325525">
            <w:pPr>
              <w:pStyle w:val="TAL"/>
              <w:rPr>
                <w:rFonts w:cs="Arial"/>
              </w:rPr>
            </w:pPr>
            <w:r w:rsidRPr="001C0E1B">
              <w:rPr>
                <w:rFonts w:cs="Arial"/>
              </w:rPr>
              <w:t>EPRE ratio of PDCCH to PDCCH_DMRS</w:t>
            </w:r>
          </w:p>
        </w:tc>
        <w:tc>
          <w:tcPr>
            <w:tcW w:w="1386" w:type="dxa"/>
            <w:tcBorders>
              <w:top w:val="nil"/>
              <w:bottom w:val="nil"/>
            </w:tcBorders>
            <w:shd w:val="clear" w:color="auto" w:fill="auto"/>
          </w:tcPr>
          <w:p w14:paraId="0000B561" w14:textId="77777777" w:rsidR="00325525" w:rsidRPr="001C0E1B" w:rsidRDefault="00325525" w:rsidP="00325525">
            <w:pPr>
              <w:pStyle w:val="TAC"/>
            </w:pPr>
          </w:p>
        </w:tc>
        <w:tc>
          <w:tcPr>
            <w:tcW w:w="1396" w:type="dxa"/>
            <w:tcBorders>
              <w:top w:val="nil"/>
              <w:bottom w:val="nil"/>
            </w:tcBorders>
            <w:shd w:val="clear" w:color="auto" w:fill="auto"/>
          </w:tcPr>
          <w:p w14:paraId="363AEC8E" w14:textId="77777777" w:rsidR="00325525" w:rsidRPr="001C0E1B" w:rsidRDefault="00325525" w:rsidP="00325525">
            <w:pPr>
              <w:pStyle w:val="TAC"/>
            </w:pPr>
          </w:p>
        </w:tc>
        <w:tc>
          <w:tcPr>
            <w:tcW w:w="3366" w:type="dxa"/>
            <w:gridSpan w:val="3"/>
            <w:tcBorders>
              <w:top w:val="nil"/>
              <w:bottom w:val="nil"/>
            </w:tcBorders>
            <w:shd w:val="clear" w:color="auto" w:fill="auto"/>
          </w:tcPr>
          <w:p w14:paraId="0D91E4C6" w14:textId="77777777" w:rsidR="00325525" w:rsidRPr="001C0E1B" w:rsidRDefault="00325525" w:rsidP="00325525">
            <w:pPr>
              <w:pStyle w:val="TAC"/>
            </w:pPr>
          </w:p>
        </w:tc>
      </w:tr>
      <w:tr w:rsidR="00325525" w:rsidRPr="001C0E1B" w14:paraId="100CDDD1" w14:textId="77777777" w:rsidTr="00325525">
        <w:tc>
          <w:tcPr>
            <w:tcW w:w="3103" w:type="dxa"/>
            <w:gridSpan w:val="2"/>
            <w:shd w:val="clear" w:color="auto" w:fill="auto"/>
          </w:tcPr>
          <w:p w14:paraId="3C2D51F2" w14:textId="77777777" w:rsidR="00325525" w:rsidRPr="001C0E1B" w:rsidRDefault="00325525" w:rsidP="00325525">
            <w:pPr>
              <w:pStyle w:val="TAL"/>
              <w:rPr>
                <w:rFonts w:cs="Arial"/>
              </w:rPr>
            </w:pPr>
            <w:r w:rsidRPr="001C0E1B">
              <w:rPr>
                <w:rFonts w:cs="Arial"/>
              </w:rPr>
              <w:t>EPRE ratio of PDSCH_DMRS to SSS</w:t>
            </w:r>
          </w:p>
        </w:tc>
        <w:tc>
          <w:tcPr>
            <w:tcW w:w="1386" w:type="dxa"/>
            <w:tcBorders>
              <w:top w:val="nil"/>
              <w:bottom w:val="nil"/>
            </w:tcBorders>
            <w:shd w:val="clear" w:color="auto" w:fill="auto"/>
          </w:tcPr>
          <w:p w14:paraId="31AD867C" w14:textId="77777777" w:rsidR="00325525" w:rsidRPr="001C0E1B" w:rsidRDefault="00325525" w:rsidP="00325525">
            <w:pPr>
              <w:pStyle w:val="TAC"/>
            </w:pPr>
          </w:p>
        </w:tc>
        <w:tc>
          <w:tcPr>
            <w:tcW w:w="1396" w:type="dxa"/>
            <w:tcBorders>
              <w:top w:val="nil"/>
              <w:bottom w:val="nil"/>
            </w:tcBorders>
            <w:shd w:val="clear" w:color="auto" w:fill="auto"/>
          </w:tcPr>
          <w:p w14:paraId="690D0728" w14:textId="77777777" w:rsidR="00325525" w:rsidRPr="001C0E1B" w:rsidRDefault="00325525" w:rsidP="00325525">
            <w:pPr>
              <w:pStyle w:val="TAC"/>
            </w:pPr>
          </w:p>
        </w:tc>
        <w:tc>
          <w:tcPr>
            <w:tcW w:w="3366" w:type="dxa"/>
            <w:gridSpan w:val="3"/>
            <w:tcBorders>
              <w:top w:val="nil"/>
              <w:bottom w:val="nil"/>
            </w:tcBorders>
            <w:shd w:val="clear" w:color="auto" w:fill="auto"/>
          </w:tcPr>
          <w:p w14:paraId="33D867A4" w14:textId="77777777" w:rsidR="00325525" w:rsidRPr="001C0E1B" w:rsidRDefault="00325525" w:rsidP="00325525">
            <w:pPr>
              <w:pStyle w:val="TAC"/>
            </w:pPr>
          </w:p>
        </w:tc>
      </w:tr>
      <w:tr w:rsidR="00325525" w:rsidRPr="001C0E1B" w14:paraId="48ABB554" w14:textId="77777777" w:rsidTr="00325525">
        <w:tc>
          <w:tcPr>
            <w:tcW w:w="3103" w:type="dxa"/>
            <w:gridSpan w:val="2"/>
            <w:shd w:val="clear" w:color="auto" w:fill="auto"/>
          </w:tcPr>
          <w:p w14:paraId="58A6493B" w14:textId="77777777" w:rsidR="00325525" w:rsidRPr="001C0E1B" w:rsidRDefault="00325525" w:rsidP="00325525">
            <w:pPr>
              <w:pStyle w:val="TAL"/>
              <w:rPr>
                <w:rFonts w:cs="Arial"/>
              </w:rPr>
            </w:pPr>
            <w:r w:rsidRPr="001C0E1B">
              <w:rPr>
                <w:rFonts w:cs="Arial"/>
              </w:rPr>
              <w:t>EPRE ratio of PDSCH to PDSCH_DMRS</w:t>
            </w:r>
          </w:p>
        </w:tc>
        <w:tc>
          <w:tcPr>
            <w:tcW w:w="1386" w:type="dxa"/>
            <w:tcBorders>
              <w:top w:val="nil"/>
              <w:bottom w:val="nil"/>
            </w:tcBorders>
            <w:shd w:val="clear" w:color="auto" w:fill="auto"/>
          </w:tcPr>
          <w:p w14:paraId="7E544003" w14:textId="77777777" w:rsidR="00325525" w:rsidRPr="001C0E1B" w:rsidRDefault="00325525" w:rsidP="00325525">
            <w:pPr>
              <w:pStyle w:val="TAC"/>
            </w:pPr>
          </w:p>
        </w:tc>
        <w:tc>
          <w:tcPr>
            <w:tcW w:w="1396" w:type="dxa"/>
            <w:tcBorders>
              <w:top w:val="nil"/>
              <w:bottom w:val="nil"/>
            </w:tcBorders>
            <w:shd w:val="clear" w:color="auto" w:fill="auto"/>
          </w:tcPr>
          <w:p w14:paraId="01289C4B" w14:textId="77777777" w:rsidR="00325525" w:rsidRPr="001C0E1B" w:rsidRDefault="00325525" w:rsidP="00325525">
            <w:pPr>
              <w:pStyle w:val="TAC"/>
            </w:pPr>
          </w:p>
        </w:tc>
        <w:tc>
          <w:tcPr>
            <w:tcW w:w="3366" w:type="dxa"/>
            <w:gridSpan w:val="3"/>
            <w:tcBorders>
              <w:top w:val="nil"/>
              <w:bottom w:val="nil"/>
            </w:tcBorders>
            <w:shd w:val="clear" w:color="auto" w:fill="auto"/>
          </w:tcPr>
          <w:p w14:paraId="0E009DA0" w14:textId="77777777" w:rsidR="00325525" w:rsidRPr="001C0E1B" w:rsidRDefault="00325525" w:rsidP="00325525">
            <w:pPr>
              <w:pStyle w:val="TAC"/>
            </w:pPr>
          </w:p>
        </w:tc>
      </w:tr>
      <w:tr w:rsidR="00325525" w:rsidRPr="001C0E1B" w14:paraId="6165F368" w14:textId="77777777" w:rsidTr="00325525">
        <w:tc>
          <w:tcPr>
            <w:tcW w:w="3103" w:type="dxa"/>
            <w:gridSpan w:val="2"/>
            <w:shd w:val="clear" w:color="auto" w:fill="auto"/>
          </w:tcPr>
          <w:p w14:paraId="7E583150" w14:textId="77777777" w:rsidR="00325525" w:rsidRPr="001C0E1B" w:rsidRDefault="00325525" w:rsidP="00325525">
            <w:pPr>
              <w:pStyle w:val="TAL"/>
              <w:rPr>
                <w:rFonts w:cs="Arial"/>
              </w:rPr>
            </w:pPr>
            <w:r w:rsidRPr="001C0E1B">
              <w:rPr>
                <w:rFonts w:cs="Arial"/>
              </w:rPr>
              <w:t>EPRE ratio of OCNG DMRS to SSS</w:t>
            </w:r>
          </w:p>
        </w:tc>
        <w:tc>
          <w:tcPr>
            <w:tcW w:w="1386" w:type="dxa"/>
            <w:tcBorders>
              <w:top w:val="nil"/>
              <w:bottom w:val="nil"/>
            </w:tcBorders>
            <w:shd w:val="clear" w:color="auto" w:fill="auto"/>
          </w:tcPr>
          <w:p w14:paraId="1868D1D6" w14:textId="77777777" w:rsidR="00325525" w:rsidRPr="001C0E1B" w:rsidRDefault="00325525" w:rsidP="00325525">
            <w:pPr>
              <w:pStyle w:val="TAC"/>
            </w:pPr>
          </w:p>
        </w:tc>
        <w:tc>
          <w:tcPr>
            <w:tcW w:w="1396" w:type="dxa"/>
            <w:tcBorders>
              <w:top w:val="nil"/>
              <w:bottom w:val="nil"/>
            </w:tcBorders>
            <w:shd w:val="clear" w:color="auto" w:fill="auto"/>
          </w:tcPr>
          <w:p w14:paraId="0846B751" w14:textId="77777777" w:rsidR="00325525" w:rsidRPr="001C0E1B" w:rsidRDefault="00325525" w:rsidP="00325525">
            <w:pPr>
              <w:pStyle w:val="TAC"/>
            </w:pPr>
          </w:p>
        </w:tc>
        <w:tc>
          <w:tcPr>
            <w:tcW w:w="3366" w:type="dxa"/>
            <w:gridSpan w:val="3"/>
            <w:tcBorders>
              <w:top w:val="nil"/>
              <w:bottom w:val="nil"/>
            </w:tcBorders>
            <w:shd w:val="clear" w:color="auto" w:fill="auto"/>
          </w:tcPr>
          <w:p w14:paraId="1BF35739" w14:textId="77777777" w:rsidR="00325525" w:rsidRPr="001C0E1B" w:rsidRDefault="00325525" w:rsidP="00325525">
            <w:pPr>
              <w:pStyle w:val="TAC"/>
            </w:pPr>
          </w:p>
        </w:tc>
      </w:tr>
      <w:tr w:rsidR="00325525" w:rsidRPr="001C0E1B" w14:paraId="5CE602C5" w14:textId="77777777" w:rsidTr="00325525">
        <w:tc>
          <w:tcPr>
            <w:tcW w:w="3103" w:type="dxa"/>
            <w:gridSpan w:val="2"/>
            <w:shd w:val="clear" w:color="auto" w:fill="auto"/>
          </w:tcPr>
          <w:p w14:paraId="1F37C47C" w14:textId="77777777" w:rsidR="00325525" w:rsidRPr="001C0E1B" w:rsidRDefault="00325525" w:rsidP="00325525">
            <w:pPr>
              <w:pStyle w:val="TAL"/>
              <w:rPr>
                <w:rFonts w:cs="Arial"/>
              </w:rPr>
            </w:pPr>
            <w:r w:rsidRPr="001C0E1B">
              <w:rPr>
                <w:rFonts w:cs="Arial"/>
              </w:rPr>
              <w:t>EPRE ratio of OCNG to OCNG DMRS</w:t>
            </w:r>
          </w:p>
        </w:tc>
        <w:tc>
          <w:tcPr>
            <w:tcW w:w="1386" w:type="dxa"/>
            <w:tcBorders>
              <w:top w:val="nil"/>
            </w:tcBorders>
            <w:shd w:val="clear" w:color="auto" w:fill="auto"/>
          </w:tcPr>
          <w:p w14:paraId="39798B82" w14:textId="77777777" w:rsidR="00325525" w:rsidRPr="001C0E1B" w:rsidRDefault="00325525" w:rsidP="00325525">
            <w:pPr>
              <w:pStyle w:val="TAC"/>
            </w:pPr>
          </w:p>
        </w:tc>
        <w:tc>
          <w:tcPr>
            <w:tcW w:w="1396" w:type="dxa"/>
            <w:tcBorders>
              <w:top w:val="nil"/>
            </w:tcBorders>
            <w:shd w:val="clear" w:color="auto" w:fill="auto"/>
          </w:tcPr>
          <w:p w14:paraId="06E9D87D" w14:textId="77777777" w:rsidR="00325525" w:rsidRPr="001C0E1B" w:rsidRDefault="00325525" w:rsidP="00325525">
            <w:pPr>
              <w:pStyle w:val="TAC"/>
            </w:pPr>
          </w:p>
        </w:tc>
        <w:tc>
          <w:tcPr>
            <w:tcW w:w="3366" w:type="dxa"/>
            <w:gridSpan w:val="3"/>
            <w:tcBorders>
              <w:top w:val="nil"/>
            </w:tcBorders>
            <w:shd w:val="clear" w:color="auto" w:fill="auto"/>
          </w:tcPr>
          <w:p w14:paraId="5422FA37" w14:textId="77777777" w:rsidR="00325525" w:rsidRPr="001C0E1B" w:rsidRDefault="00325525" w:rsidP="00325525">
            <w:pPr>
              <w:pStyle w:val="TAC"/>
            </w:pPr>
          </w:p>
        </w:tc>
      </w:tr>
      <w:tr w:rsidR="00556721" w:rsidRPr="001C0E1B" w14:paraId="7E39970B" w14:textId="77777777" w:rsidTr="00325525">
        <w:trPr>
          <w:trHeight w:val="50"/>
        </w:trPr>
        <w:tc>
          <w:tcPr>
            <w:tcW w:w="3103" w:type="dxa"/>
            <w:gridSpan w:val="2"/>
            <w:tcBorders>
              <w:bottom w:val="single" w:sz="4" w:space="0" w:color="auto"/>
            </w:tcBorders>
            <w:shd w:val="clear" w:color="auto" w:fill="auto"/>
          </w:tcPr>
          <w:p w14:paraId="7F0523E4" w14:textId="77777777" w:rsidR="00556721" w:rsidRPr="001C0E1B" w:rsidRDefault="00556721" w:rsidP="00325525">
            <w:pPr>
              <w:pStyle w:val="TAL"/>
              <w:rPr>
                <w:rFonts w:cs="Arial"/>
                <w:vertAlign w:val="superscript"/>
              </w:rPr>
            </w:pPr>
            <w:r w:rsidRPr="001C0E1B">
              <w:rPr>
                <w:rFonts w:eastAsia="Calibri" w:cs="Arial"/>
                <w:i/>
              </w:rPr>
              <w:t>N</w:t>
            </w:r>
            <w:r w:rsidRPr="001C0E1B">
              <w:rPr>
                <w:rFonts w:eastAsia="Calibri" w:cs="Arial"/>
                <w:i/>
                <w:vertAlign w:val="subscript"/>
              </w:rPr>
              <w:t>oc</w:t>
            </w:r>
            <w:r w:rsidRPr="001C0E1B">
              <w:rPr>
                <w:rFonts w:eastAsia="Calibri" w:cs="Arial"/>
                <w:vertAlign w:val="superscript"/>
              </w:rPr>
              <w:t>Note2</w:t>
            </w:r>
          </w:p>
        </w:tc>
        <w:tc>
          <w:tcPr>
            <w:tcW w:w="1386" w:type="dxa"/>
            <w:tcBorders>
              <w:bottom w:val="single" w:sz="4" w:space="0" w:color="auto"/>
            </w:tcBorders>
            <w:shd w:val="clear" w:color="auto" w:fill="auto"/>
          </w:tcPr>
          <w:p w14:paraId="033EEA5A" w14:textId="77777777" w:rsidR="00556721" w:rsidRPr="001C0E1B" w:rsidRDefault="00556721" w:rsidP="00325525">
            <w:pPr>
              <w:pStyle w:val="TAC"/>
            </w:pPr>
            <w:r w:rsidRPr="001C0E1B">
              <w:t>dBm/15 KHz</w:t>
            </w:r>
          </w:p>
        </w:tc>
        <w:tc>
          <w:tcPr>
            <w:tcW w:w="1396" w:type="dxa"/>
          </w:tcPr>
          <w:p w14:paraId="1FB13060" w14:textId="77777777" w:rsidR="00556721" w:rsidRPr="001C0E1B" w:rsidRDefault="00556721" w:rsidP="00325525">
            <w:pPr>
              <w:pStyle w:val="TAC"/>
            </w:pPr>
            <w:r w:rsidRPr="001C0E1B">
              <w:t>1, 2, 3, 4, 5, 6</w:t>
            </w:r>
          </w:p>
        </w:tc>
        <w:tc>
          <w:tcPr>
            <w:tcW w:w="3366" w:type="dxa"/>
            <w:gridSpan w:val="3"/>
            <w:shd w:val="clear" w:color="auto" w:fill="auto"/>
          </w:tcPr>
          <w:p w14:paraId="6B9996C3" w14:textId="77777777" w:rsidR="00556721" w:rsidRPr="001C0E1B" w:rsidRDefault="00556721" w:rsidP="00325525">
            <w:pPr>
              <w:pStyle w:val="TAC"/>
            </w:pPr>
            <w:r w:rsidRPr="001C0E1B">
              <w:t>-98</w:t>
            </w:r>
          </w:p>
        </w:tc>
      </w:tr>
      <w:tr w:rsidR="00325525" w:rsidRPr="001C0E1B" w14:paraId="13DDADA4" w14:textId="77777777" w:rsidTr="00325525">
        <w:trPr>
          <w:trHeight w:val="56"/>
        </w:trPr>
        <w:tc>
          <w:tcPr>
            <w:tcW w:w="3103" w:type="dxa"/>
            <w:gridSpan w:val="2"/>
            <w:tcBorders>
              <w:bottom w:val="nil"/>
            </w:tcBorders>
            <w:shd w:val="clear" w:color="auto" w:fill="auto"/>
          </w:tcPr>
          <w:p w14:paraId="026489E5" w14:textId="77777777" w:rsidR="00325525" w:rsidRPr="001C0E1B" w:rsidRDefault="00325525" w:rsidP="00325525">
            <w:pPr>
              <w:pStyle w:val="TAL"/>
              <w:rPr>
                <w:rFonts w:cs="Arial"/>
                <w:vertAlign w:val="superscript"/>
              </w:rPr>
            </w:pPr>
            <w:r w:rsidRPr="001C0E1B">
              <w:rPr>
                <w:rFonts w:eastAsia="Calibri" w:cs="Arial"/>
                <w:i/>
              </w:rPr>
              <w:t>N</w:t>
            </w:r>
            <w:r w:rsidRPr="001C0E1B">
              <w:rPr>
                <w:rFonts w:eastAsia="Calibri" w:cs="Arial"/>
                <w:i/>
                <w:vertAlign w:val="subscript"/>
              </w:rPr>
              <w:t>oc</w:t>
            </w:r>
            <w:r w:rsidRPr="001C0E1B">
              <w:rPr>
                <w:rFonts w:eastAsia="Calibri" w:cs="Arial"/>
                <w:vertAlign w:val="superscript"/>
              </w:rPr>
              <w:t>Note2</w:t>
            </w:r>
          </w:p>
        </w:tc>
        <w:tc>
          <w:tcPr>
            <w:tcW w:w="1386" w:type="dxa"/>
            <w:tcBorders>
              <w:bottom w:val="nil"/>
            </w:tcBorders>
            <w:shd w:val="clear" w:color="auto" w:fill="auto"/>
          </w:tcPr>
          <w:p w14:paraId="660AC445" w14:textId="77777777" w:rsidR="00325525" w:rsidRPr="001C0E1B" w:rsidRDefault="00325525" w:rsidP="00325525">
            <w:pPr>
              <w:pStyle w:val="TAC"/>
            </w:pPr>
            <w:r w:rsidRPr="001C0E1B">
              <w:t>dBm/SCS</w:t>
            </w:r>
          </w:p>
        </w:tc>
        <w:tc>
          <w:tcPr>
            <w:tcW w:w="1396" w:type="dxa"/>
          </w:tcPr>
          <w:p w14:paraId="4618801B" w14:textId="77777777" w:rsidR="00325525" w:rsidRPr="001C0E1B" w:rsidRDefault="00325525" w:rsidP="00325525">
            <w:pPr>
              <w:pStyle w:val="TAC"/>
            </w:pPr>
            <w:r w:rsidRPr="001C0E1B">
              <w:t>1, 2, 4, 5</w:t>
            </w:r>
          </w:p>
        </w:tc>
        <w:tc>
          <w:tcPr>
            <w:tcW w:w="3366" w:type="dxa"/>
            <w:gridSpan w:val="3"/>
            <w:shd w:val="clear" w:color="auto" w:fill="auto"/>
          </w:tcPr>
          <w:p w14:paraId="34F77203" w14:textId="77777777" w:rsidR="00325525" w:rsidRPr="001C0E1B" w:rsidRDefault="00325525" w:rsidP="00325525">
            <w:pPr>
              <w:pStyle w:val="TAC"/>
            </w:pPr>
            <w:r w:rsidRPr="001C0E1B">
              <w:t>-98</w:t>
            </w:r>
          </w:p>
        </w:tc>
      </w:tr>
      <w:tr w:rsidR="00325525" w:rsidRPr="001C0E1B" w14:paraId="4630AEF1" w14:textId="77777777" w:rsidTr="00325525">
        <w:trPr>
          <w:trHeight w:val="56"/>
        </w:trPr>
        <w:tc>
          <w:tcPr>
            <w:tcW w:w="3103" w:type="dxa"/>
            <w:gridSpan w:val="2"/>
            <w:tcBorders>
              <w:top w:val="nil"/>
            </w:tcBorders>
            <w:shd w:val="clear" w:color="auto" w:fill="auto"/>
          </w:tcPr>
          <w:p w14:paraId="3A5B2A2B" w14:textId="77777777" w:rsidR="00325525" w:rsidRPr="001C0E1B" w:rsidRDefault="00325525" w:rsidP="00325525">
            <w:pPr>
              <w:pStyle w:val="TAL"/>
              <w:rPr>
                <w:rFonts w:eastAsia="Calibri" w:cs="Arial"/>
                <w:i/>
              </w:rPr>
            </w:pPr>
          </w:p>
        </w:tc>
        <w:tc>
          <w:tcPr>
            <w:tcW w:w="1386" w:type="dxa"/>
            <w:tcBorders>
              <w:top w:val="nil"/>
            </w:tcBorders>
            <w:shd w:val="clear" w:color="auto" w:fill="auto"/>
          </w:tcPr>
          <w:p w14:paraId="566D994C" w14:textId="77777777" w:rsidR="00325525" w:rsidRPr="001C0E1B" w:rsidRDefault="00325525" w:rsidP="00325525">
            <w:pPr>
              <w:pStyle w:val="TAC"/>
            </w:pPr>
          </w:p>
        </w:tc>
        <w:tc>
          <w:tcPr>
            <w:tcW w:w="1396" w:type="dxa"/>
          </w:tcPr>
          <w:p w14:paraId="459EE51B" w14:textId="77777777" w:rsidR="00325525" w:rsidRPr="001C0E1B" w:rsidRDefault="00325525" w:rsidP="00325525">
            <w:pPr>
              <w:pStyle w:val="TAC"/>
            </w:pPr>
            <w:r w:rsidRPr="001C0E1B">
              <w:t>3, 6</w:t>
            </w:r>
          </w:p>
        </w:tc>
        <w:tc>
          <w:tcPr>
            <w:tcW w:w="3366" w:type="dxa"/>
            <w:gridSpan w:val="3"/>
            <w:shd w:val="clear" w:color="auto" w:fill="auto"/>
          </w:tcPr>
          <w:p w14:paraId="7BC8173E" w14:textId="77777777" w:rsidR="00325525" w:rsidRPr="001C0E1B" w:rsidRDefault="00325525" w:rsidP="00325525">
            <w:pPr>
              <w:pStyle w:val="TAC"/>
            </w:pPr>
            <w:r w:rsidRPr="001C0E1B">
              <w:t>-95</w:t>
            </w:r>
          </w:p>
        </w:tc>
      </w:tr>
      <w:tr w:rsidR="008248E2" w:rsidRPr="001C0E1B" w14:paraId="4CC3C184" w14:textId="77777777" w:rsidTr="00325525">
        <w:tc>
          <w:tcPr>
            <w:tcW w:w="3103" w:type="dxa"/>
            <w:gridSpan w:val="2"/>
            <w:shd w:val="clear" w:color="auto" w:fill="auto"/>
          </w:tcPr>
          <w:p w14:paraId="54B4327C" w14:textId="77777777" w:rsidR="008248E2" w:rsidRPr="001C0E1B" w:rsidRDefault="008248E2" w:rsidP="008248E2">
            <w:pPr>
              <w:pStyle w:val="TAL"/>
              <w:rPr>
                <w:rFonts w:eastAsia="Calibri" w:cs="Arial"/>
                <w:i/>
                <w:vertAlign w:val="superscript"/>
              </w:rPr>
            </w:pPr>
            <w:r w:rsidRPr="001C0E1B">
              <w:rPr>
                <w:rFonts w:eastAsia="Calibri" w:cs="Arial"/>
              </w:rPr>
              <w:t>Ê</w:t>
            </w:r>
            <w:r w:rsidRPr="001C0E1B">
              <w:rPr>
                <w:rFonts w:eastAsia="Calibri" w:cs="Arial"/>
                <w:vertAlign w:val="subscript"/>
              </w:rPr>
              <w:t>s</w:t>
            </w:r>
            <w:r w:rsidRPr="001C0E1B">
              <w:rPr>
                <w:rFonts w:eastAsia="Calibri" w:cs="Arial"/>
              </w:rPr>
              <w:t>/N</w:t>
            </w:r>
            <w:r w:rsidRPr="001C0E1B">
              <w:rPr>
                <w:rFonts w:eastAsia="Calibri" w:cs="Arial"/>
                <w:vertAlign w:val="subscript"/>
              </w:rPr>
              <w:t>oc</w:t>
            </w:r>
          </w:p>
        </w:tc>
        <w:tc>
          <w:tcPr>
            <w:tcW w:w="1386" w:type="dxa"/>
            <w:shd w:val="clear" w:color="auto" w:fill="auto"/>
          </w:tcPr>
          <w:p w14:paraId="20019E35" w14:textId="77777777" w:rsidR="008248E2" w:rsidRPr="001C0E1B" w:rsidRDefault="008248E2" w:rsidP="008248E2">
            <w:pPr>
              <w:pStyle w:val="TAC"/>
            </w:pPr>
            <w:r w:rsidRPr="001C0E1B">
              <w:t>dB</w:t>
            </w:r>
          </w:p>
        </w:tc>
        <w:tc>
          <w:tcPr>
            <w:tcW w:w="1396" w:type="dxa"/>
          </w:tcPr>
          <w:p w14:paraId="791F24F4" w14:textId="77777777" w:rsidR="008248E2" w:rsidRPr="001C0E1B" w:rsidRDefault="008248E2" w:rsidP="008248E2">
            <w:pPr>
              <w:pStyle w:val="TAC"/>
            </w:pPr>
            <w:r w:rsidRPr="001C0E1B">
              <w:t>1, 2, 3, 4, 5, 6</w:t>
            </w:r>
          </w:p>
        </w:tc>
        <w:tc>
          <w:tcPr>
            <w:tcW w:w="1122" w:type="dxa"/>
            <w:shd w:val="clear" w:color="auto" w:fill="auto"/>
          </w:tcPr>
          <w:p w14:paraId="3AD98C58" w14:textId="43004EDB" w:rsidR="008248E2" w:rsidRPr="001C0E1B" w:rsidRDefault="008248E2" w:rsidP="008248E2">
            <w:pPr>
              <w:pStyle w:val="TAC"/>
            </w:pPr>
            <w:r w:rsidRPr="00A62BB0">
              <w:t>-inifinit</w:t>
            </w:r>
            <w:r>
              <w:t>y</w:t>
            </w:r>
          </w:p>
        </w:tc>
        <w:tc>
          <w:tcPr>
            <w:tcW w:w="1122" w:type="dxa"/>
            <w:shd w:val="clear" w:color="auto" w:fill="auto"/>
          </w:tcPr>
          <w:p w14:paraId="46E9CE6E" w14:textId="77777777" w:rsidR="008248E2" w:rsidRPr="001C0E1B" w:rsidRDefault="008248E2" w:rsidP="008248E2">
            <w:pPr>
              <w:pStyle w:val="TAC"/>
            </w:pPr>
            <w:r w:rsidRPr="001C0E1B">
              <w:t>0</w:t>
            </w:r>
          </w:p>
        </w:tc>
        <w:tc>
          <w:tcPr>
            <w:tcW w:w="1122" w:type="dxa"/>
            <w:shd w:val="clear" w:color="auto" w:fill="auto"/>
          </w:tcPr>
          <w:p w14:paraId="12A13039" w14:textId="77777777" w:rsidR="008248E2" w:rsidRPr="001C0E1B" w:rsidRDefault="008248E2" w:rsidP="008248E2">
            <w:pPr>
              <w:pStyle w:val="TAC"/>
            </w:pPr>
            <w:r w:rsidRPr="001C0E1B">
              <w:t>0</w:t>
            </w:r>
          </w:p>
        </w:tc>
      </w:tr>
      <w:tr w:rsidR="008248E2" w:rsidRPr="001C0E1B" w14:paraId="4D0A3E7F" w14:textId="77777777" w:rsidTr="00325525">
        <w:tc>
          <w:tcPr>
            <w:tcW w:w="3103" w:type="dxa"/>
            <w:gridSpan w:val="2"/>
            <w:shd w:val="clear" w:color="auto" w:fill="auto"/>
          </w:tcPr>
          <w:p w14:paraId="0CE3B162" w14:textId="77777777" w:rsidR="008248E2" w:rsidRPr="001C0E1B" w:rsidRDefault="008248E2" w:rsidP="008248E2">
            <w:pPr>
              <w:pStyle w:val="TAL"/>
              <w:rPr>
                <w:rFonts w:eastAsia="Calibri" w:cs="Arial"/>
              </w:rPr>
            </w:pPr>
            <w:r w:rsidRPr="001C0E1B">
              <w:rPr>
                <w:rFonts w:eastAsia="Calibri" w:cs="Arial"/>
              </w:rPr>
              <w:t>Ê</w:t>
            </w:r>
            <w:r w:rsidRPr="001C0E1B">
              <w:rPr>
                <w:rFonts w:eastAsia="Calibri" w:cs="Arial"/>
                <w:vertAlign w:val="subscript"/>
              </w:rPr>
              <w:t>s</w:t>
            </w:r>
            <w:r w:rsidRPr="001C0E1B">
              <w:rPr>
                <w:rFonts w:eastAsia="Calibri" w:cs="Arial"/>
              </w:rPr>
              <w:t>/I</w:t>
            </w:r>
            <w:r w:rsidRPr="001C0E1B">
              <w:rPr>
                <w:rFonts w:eastAsia="Calibri" w:cs="Arial"/>
                <w:vertAlign w:val="subscript"/>
              </w:rPr>
              <w:t>ot</w:t>
            </w:r>
            <w:r w:rsidRPr="001C0E1B">
              <w:rPr>
                <w:rFonts w:eastAsia="Calibri" w:cs="Arial"/>
                <w:vertAlign w:val="superscript"/>
              </w:rPr>
              <w:t>Note3</w:t>
            </w:r>
          </w:p>
        </w:tc>
        <w:tc>
          <w:tcPr>
            <w:tcW w:w="1386" w:type="dxa"/>
            <w:shd w:val="clear" w:color="auto" w:fill="auto"/>
          </w:tcPr>
          <w:p w14:paraId="1618BA92" w14:textId="77777777" w:rsidR="008248E2" w:rsidRPr="001C0E1B" w:rsidRDefault="008248E2" w:rsidP="008248E2">
            <w:pPr>
              <w:pStyle w:val="TAC"/>
            </w:pPr>
            <w:r w:rsidRPr="001C0E1B">
              <w:t>dB</w:t>
            </w:r>
          </w:p>
        </w:tc>
        <w:tc>
          <w:tcPr>
            <w:tcW w:w="1396" w:type="dxa"/>
          </w:tcPr>
          <w:p w14:paraId="4DBA2ED5" w14:textId="77777777" w:rsidR="008248E2" w:rsidRPr="001C0E1B" w:rsidRDefault="008248E2" w:rsidP="008248E2">
            <w:pPr>
              <w:pStyle w:val="TAC"/>
            </w:pPr>
            <w:r w:rsidRPr="001C0E1B">
              <w:t>1, 2, 3, 4, 5, 6</w:t>
            </w:r>
          </w:p>
        </w:tc>
        <w:tc>
          <w:tcPr>
            <w:tcW w:w="1122" w:type="dxa"/>
            <w:shd w:val="clear" w:color="auto" w:fill="auto"/>
          </w:tcPr>
          <w:p w14:paraId="7AA37944" w14:textId="46A0F1FB" w:rsidR="008248E2" w:rsidRPr="001C0E1B" w:rsidRDefault="008248E2" w:rsidP="008248E2">
            <w:pPr>
              <w:pStyle w:val="TAC"/>
            </w:pPr>
            <w:r w:rsidRPr="00A62BB0">
              <w:t>-inifinit</w:t>
            </w:r>
            <w:r>
              <w:t>y</w:t>
            </w:r>
          </w:p>
        </w:tc>
        <w:tc>
          <w:tcPr>
            <w:tcW w:w="1122" w:type="dxa"/>
            <w:shd w:val="clear" w:color="auto" w:fill="auto"/>
          </w:tcPr>
          <w:p w14:paraId="6C702860" w14:textId="77777777" w:rsidR="008248E2" w:rsidRPr="001C0E1B" w:rsidRDefault="008248E2" w:rsidP="008248E2">
            <w:pPr>
              <w:pStyle w:val="TAC"/>
            </w:pPr>
            <w:r w:rsidRPr="001C0E1B">
              <w:t>0</w:t>
            </w:r>
          </w:p>
        </w:tc>
        <w:tc>
          <w:tcPr>
            <w:tcW w:w="1122" w:type="dxa"/>
            <w:shd w:val="clear" w:color="auto" w:fill="auto"/>
          </w:tcPr>
          <w:p w14:paraId="25C9E2B0" w14:textId="77777777" w:rsidR="008248E2" w:rsidRPr="001C0E1B" w:rsidRDefault="008248E2" w:rsidP="008248E2">
            <w:pPr>
              <w:pStyle w:val="TAC"/>
            </w:pPr>
            <w:r w:rsidRPr="001C0E1B">
              <w:t>0</w:t>
            </w:r>
          </w:p>
        </w:tc>
      </w:tr>
      <w:tr w:rsidR="008248E2" w:rsidRPr="001C0E1B" w14:paraId="77F6ADD9" w14:textId="77777777" w:rsidTr="00325525">
        <w:tc>
          <w:tcPr>
            <w:tcW w:w="3103" w:type="dxa"/>
            <w:gridSpan w:val="2"/>
            <w:shd w:val="clear" w:color="auto" w:fill="auto"/>
          </w:tcPr>
          <w:p w14:paraId="1D0C6FB2" w14:textId="77777777" w:rsidR="008248E2" w:rsidRPr="001C0E1B" w:rsidRDefault="008248E2" w:rsidP="008248E2">
            <w:pPr>
              <w:pStyle w:val="TAL"/>
              <w:rPr>
                <w:rFonts w:eastAsia="Calibri" w:cs="Arial"/>
                <w:vertAlign w:val="superscript"/>
              </w:rPr>
            </w:pPr>
            <w:r w:rsidRPr="001C0E1B">
              <w:rPr>
                <w:rFonts w:eastAsia="Calibri" w:cs="Arial"/>
              </w:rPr>
              <w:t>SS-RSRP</w:t>
            </w:r>
            <w:r w:rsidRPr="001C0E1B">
              <w:rPr>
                <w:rFonts w:eastAsia="Calibri" w:cs="Arial"/>
                <w:vertAlign w:val="superscript"/>
              </w:rPr>
              <w:t>Note3</w:t>
            </w:r>
          </w:p>
        </w:tc>
        <w:tc>
          <w:tcPr>
            <w:tcW w:w="1386" w:type="dxa"/>
            <w:vMerge w:val="restart"/>
            <w:shd w:val="clear" w:color="auto" w:fill="auto"/>
          </w:tcPr>
          <w:p w14:paraId="0125C62D" w14:textId="77777777" w:rsidR="008248E2" w:rsidRPr="001C0E1B" w:rsidRDefault="008248E2" w:rsidP="008248E2">
            <w:pPr>
              <w:pStyle w:val="TAC"/>
            </w:pPr>
            <w:r w:rsidRPr="001C0E1B">
              <w:t>dBm/SCS</w:t>
            </w:r>
          </w:p>
        </w:tc>
        <w:tc>
          <w:tcPr>
            <w:tcW w:w="1396" w:type="dxa"/>
          </w:tcPr>
          <w:p w14:paraId="21305CE7" w14:textId="77777777" w:rsidR="008248E2" w:rsidRPr="001C0E1B" w:rsidRDefault="008248E2" w:rsidP="008248E2">
            <w:pPr>
              <w:pStyle w:val="TAC"/>
            </w:pPr>
            <w:r w:rsidRPr="001C0E1B">
              <w:t>1, 2, 4, 5</w:t>
            </w:r>
          </w:p>
        </w:tc>
        <w:tc>
          <w:tcPr>
            <w:tcW w:w="1122" w:type="dxa"/>
            <w:shd w:val="clear" w:color="auto" w:fill="auto"/>
          </w:tcPr>
          <w:p w14:paraId="5768D85E" w14:textId="0E2C394E" w:rsidR="008248E2" w:rsidRPr="001C0E1B" w:rsidRDefault="008248E2" w:rsidP="008248E2">
            <w:pPr>
              <w:pStyle w:val="TAC"/>
            </w:pPr>
            <w:r w:rsidRPr="00A62BB0">
              <w:t>-inifinit</w:t>
            </w:r>
            <w:r>
              <w:t>y</w:t>
            </w:r>
          </w:p>
        </w:tc>
        <w:tc>
          <w:tcPr>
            <w:tcW w:w="1122" w:type="dxa"/>
            <w:shd w:val="clear" w:color="auto" w:fill="auto"/>
          </w:tcPr>
          <w:p w14:paraId="6C417A4E" w14:textId="77777777" w:rsidR="008248E2" w:rsidRPr="001C0E1B" w:rsidRDefault="008248E2" w:rsidP="008248E2">
            <w:pPr>
              <w:pStyle w:val="TAC"/>
            </w:pPr>
            <w:r w:rsidRPr="001C0E1B">
              <w:t>-98</w:t>
            </w:r>
          </w:p>
        </w:tc>
        <w:tc>
          <w:tcPr>
            <w:tcW w:w="1122" w:type="dxa"/>
            <w:shd w:val="clear" w:color="auto" w:fill="auto"/>
          </w:tcPr>
          <w:p w14:paraId="26FDF6ED" w14:textId="77777777" w:rsidR="008248E2" w:rsidRPr="001C0E1B" w:rsidRDefault="008248E2" w:rsidP="008248E2">
            <w:pPr>
              <w:pStyle w:val="TAC"/>
            </w:pPr>
            <w:r w:rsidRPr="001C0E1B">
              <w:t>-98</w:t>
            </w:r>
          </w:p>
        </w:tc>
      </w:tr>
      <w:tr w:rsidR="008248E2" w:rsidRPr="001C0E1B" w14:paraId="2E76305D" w14:textId="77777777" w:rsidTr="00325525">
        <w:tc>
          <w:tcPr>
            <w:tcW w:w="3103" w:type="dxa"/>
            <w:gridSpan w:val="2"/>
            <w:tcBorders>
              <w:bottom w:val="single" w:sz="4" w:space="0" w:color="auto"/>
            </w:tcBorders>
            <w:shd w:val="clear" w:color="auto" w:fill="auto"/>
          </w:tcPr>
          <w:p w14:paraId="4D78502C" w14:textId="77777777" w:rsidR="008248E2" w:rsidRPr="001C0E1B" w:rsidRDefault="008248E2" w:rsidP="008248E2">
            <w:pPr>
              <w:pStyle w:val="TAL"/>
              <w:rPr>
                <w:rFonts w:eastAsia="Calibri" w:cs="Arial"/>
              </w:rPr>
            </w:pPr>
          </w:p>
        </w:tc>
        <w:tc>
          <w:tcPr>
            <w:tcW w:w="1386" w:type="dxa"/>
            <w:vMerge/>
            <w:shd w:val="clear" w:color="auto" w:fill="auto"/>
          </w:tcPr>
          <w:p w14:paraId="1BA88905" w14:textId="77777777" w:rsidR="008248E2" w:rsidRPr="001C0E1B" w:rsidRDefault="008248E2" w:rsidP="008248E2">
            <w:pPr>
              <w:pStyle w:val="TAC"/>
            </w:pPr>
          </w:p>
        </w:tc>
        <w:tc>
          <w:tcPr>
            <w:tcW w:w="1396" w:type="dxa"/>
          </w:tcPr>
          <w:p w14:paraId="2B9D40E9" w14:textId="77777777" w:rsidR="008248E2" w:rsidRPr="001C0E1B" w:rsidRDefault="008248E2" w:rsidP="008248E2">
            <w:pPr>
              <w:pStyle w:val="TAC"/>
            </w:pPr>
            <w:r w:rsidRPr="001C0E1B">
              <w:t>3, 6</w:t>
            </w:r>
          </w:p>
        </w:tc>
        <w:tc>
          <w:tcPr>
            <w:tcW w:w="1122" w:type="dxa"/>
            <w:shd w:val="clear" w:color="auto" w:fill="auto"/>
          </w:tcPr>
          <w:p w14:paraId="4ACFF80C" w14:textId="60736AA1" w:rsidR="008248E2" w:rsidRPr="001C0E1B" w:rsidRDefault="008248E2" w:rsidP="008248E2">
            <w:pPr>
              <w:pStyle w:val="TAC"/>
            </w:pPr>
            <w:r w:rsidRPr="00A62BB0">
              <w:t>-inifinit</w:t>
            </w:r>
            <w:r>
              <w:t>y</w:t>
            </w:r>
          </w:p>
        </w:tc>
        <w:tc>
          <w:tcPr>
            <w:tcW w:w="1122" w:type="dxa"/>
            <w:shd w:val="clear" w:color="auto" w:fill="auto"/>
          </w:tcPr>
          <w:p w14:paraId="276BB030" w14:textId="77777777" w:rsidR="008248E2" w:rsidRPr="001C0E1B" w:rsidRDefault="008248E2" w:rsidP="008248E2">
            <w:pPr>
              <w:pStyle w:val="TAC"/>
            </w:pPr>
            <w:r w:rsidRPr="001C0E1B">
              <w:t>-95</w:t>
            </w:r>
          </w:p>
        </w:tc>
        <w:tc>
          <w:tcPr>
            <w:tcW w:w="1122" w:type="dxa"/>
            <w:shd w:val="clear" w:color="auto" w:fill="auto"/>
          </w:tcPr>
          <w:p w14:paraId="6952F462" w14:textId="77777777" w:rsidR="008248E2" w:rsidRPr="001C0E1B" w:rsidRDefault="008248E2" w:rsidP="008248E2">
            <w:pPr>
              <w:pStyle w:val="TAC"/>
            </w:pPr>
            <w:r w:rsidRPr="001C0E1B">
              <w:t>-95</w:t>
            </w:r>
          </w:p>
        </w:tc>
      </w:tr>
      <w:tr w:rsidR="00325525" w:rsidRPr="001C0E1B" w14:paraId="65D76EE1" w14:textId="77777777" w:rsidTr="00325525">
        <w:tc>
          <w:tcPr>
            <w:tcW w:w="3103" w:type="dxa"/>
            <w:gridSpan w:val="2"/>
            <w:tcBorders>
              <w:bottom w:val="nil"/>
            </w:tcBorders>
            <w:shd w:val="clear" w:color="auto" w:fill="auto"/>
          </w:tcPr>
          <w:p w14:paraId="072A34AF" w14:textId="77777777" w:rsidR="00325525" w:rsidRPr="001C0E1B" w:rsidRDefault="00325525" w:rsidP="00325525">
            <w:pPr>
              <w:pStyle w:val="TAL"/>
              <w:rPr>
                <w:rFonts w:eastAsia="Calibri" w:cs="Arial"/>
                <w:vertAlign w:val="superscript"/>
              </w:rPr>
            </w:pPr>
            <w:r w:rsidRPr="001C0E1B">
              <w:rPr>
                <w:rFonts w:eastAsia="Calibri" w:cs="Arial"/>
              </w:rPr>
              <w:t>Io</w:t>
            </w:r>
            <w:r w:rsidRPr="001C0E1B">
              <w:rPr>
                <w:rFonts w:eastAsia="Calibri" w:cs="Arial"/>
                <w:vertAlign w:val="superscript"/>
              </w:rPr>
              <w:t>Note3</w:t>
            </w:r>
          </w:p>
        </w:tc>
        <w:tc>
          <w:tcPr>
            <w:tcW w:w="1386" w:type="dxa"/>
            <w:shd w:val="clear" w:color="auto" w:fill="auto"/>
          </w:tcPr>
          <w:p w14:paraId="7933C954" w14:textId="77777777" w:rsidR="00325525" w:rsidRPr="001C0E1B" w:rsidRDefault="00325525" w:rsidP="00325525">
            <w:pPr>
              <w:pStyle w:val="TAC"/>
            </w:pPr>
            <w:r w:rsidRPr="001C0E1B">
              <w:t>dBm/9.36 MHz</w:t>
            </w:r>
          </w:p>
        </w:tc>
        <w:tc>
          <w:tcPr>
            <w:tcW w:w="1396" w:type="dxa"/>
          </w:tcPr>
          <w:p w14:paraId="52BF9EB7" w14:textId="77777777" w:rsidR="00325525" w:rsidRPr="001C0E1B" w:rsidRDefault="00325525" w:rsidP="00325525">
            <w:pPr>
              <w:pStyle w:val="TAC"/>
            </w:pPr>
            <w:r w:rsidRPr="001C0E1B">
              <w:t>1, 2, 4, 5</w:t>
            </w:r>
          </w:p>
        </w:tc>
        <w:tc>
          <w:tcPr>
            <w:tcW w:w="1122" w:type="dxa"/>
            <w:shd w:val="clear" w:color="auto" w:fill="auto"/>
          </w:tcPr>
          <w:p w14:paraId="1C38AE6C" w14:textId="77777777" w:rsidR="00325525" w:rsidRPr="001C0E1B" w:rsidRDefault="00325525" w:rsidP="00325525">
            <w:pPr>
              <w:pStyle w:val="TAC"/>
            </w:pPr>
            <w:r w:rsidRPr="001C0E1B">
              <w:t>-70.05</w:t>
            </w:r>
          </w:p>
        </w:tc>
        <w:tc>
          <w:tcPr>
            <w:tcW w:w="1122" w:type="dxa"/>
            <w:shd w:val="clear" w:color="auto" w:fill="auto"/>
          </w:tcPr>
          <w:p w14:paraId="458813D7" w14:textId="77777777" w:rsidR="00325525" w:rsidRPr="001C0E1B" w:rsidRDefault="00325525" w:rsidP="00325525">
            <w:pPr>
              <w:pStyle w:val="TAC"/>
            </w:pPr>
            <w:r w:rsidRPr="001C0E1B">
              <w:t>-67.04</w:t>
            </w:r>
          </w:p>
        </w:tc>
        <w:tc>
          <w:tcPr>
            <w:tcW w:w="1122" w:type="dxa"/>
            <w:shd w:val="clear" w:color="auto" w:fill="auto"/>
          </w:tcPr>
          <w:p w14:paraId="106DF833" w14:textId="77777777" w:rsidR="00325525" w:rsidRPr="001C0E1B" w:rsidRDefault="00325525" w:rsidP="00325525">
            <w:pPr>
              <w:pStyle w:val="TAC"/>
            </w:pPr>
            <w:r w:rsidRPr="001C0E1B">
              <w:t>-67.04</w:t>
            </w:r>
          </w:p>
        </w:tc>
      </w:tr>
      <w:tr w:rsidR="00325525" w:rsidRPr="001C0E1B" w14:paraId="770DDAEA" w14:textId="77777777" w:rsidTr="00325525">
        <w:tc>
          <w:tcPr>
            <w:tcW w:w="3103" w:type="dxa"/>
            <w:gridSpan w:val="2"/>
            <w:tcBorders>
              <w:top w:val="nil"/>
            </w:tcBorders>
            <w:shd w:val="clear" w:color="auto" w:fill="auto"/>
          </w:tcPr>
          <w:p w14:paraId="14C589FA" w14:textId="77777777" w:rsidR="00325525" w:rsidRPr="001C0E1B" w:rsidRDefault="00325525" w:rsidP="00325525">
            <w:pPr>
              <w:pStyle w:val="TAL"/>
              <w:rPr>
                <w:rFonts w:eastAsia="Calibri" w:cs="Arial"/>
              </w:rPr>
            </w:pPr>
          </w:p>
        </w:tc>
        <w:tc>
          <w:tcPr>
            <w:tcW w:w="1386" w:type="dxa"/>
            <w:shd w:val="clear" w:color="auto" w:fill="auto"/>
          </w:tcPr>
          <w:p w14:paraId="794B064C" w14:textId="77777777" w:rsidR="00325525" w:rsidRPr="001C0E1B" w:rsidRDefault="00325525" w:rsidP="00325525">
            <w:pPr>
              <w:pStyle w:val="TAC"/>
            </w:pPr>
            <w:r w:rsidRPr="001C0E1B">
              <w:t>dBm/38.16 MHz</w:t>
            </w:r>
          </w:p>
        </w:tc>
        <w:tc>
          <w:tcPr>
            <w:tcW w:w="1396" w:type="dxa"/>
          </w:tcPr>
          <w:p w14:paraId="4E3D8094" w14:textId="77777777" w:rsidR="00325525" w:rsidRPr="001C0E1B" w:rsidRDefault="00325525" w:rsidP="00325525">
            <w:pPr>
              <w:pStyle w:val="TAC"/>
            </w:pPr>
            <w:r w:rsidRPr="001C0E1B">
              <w:t>3, 6</w:t>
            </w:r>
          </w:p>
        </w:tc>
        <w:tc>
          <w:tcPr>
            <w:tcW w:w="1122" w:type="dxa"/>
            <w:shd w:val="clear" w:color="auto" w:fill="auto"/>
          </w:tcPr>
          <w:p w14:paraId="287A880E" w14:textId="77777777" w:rsidR="00325525" w:rsidRPr="001C0E1B" w:rsidRDefault="00325525" w:rsidP="00325525">
            <w:pPr>
              <w:pStyle w:val="TAC"/>
            </w:pPr>
            <w:r w:rsidRPr="001C0E1B">
              <w:t>-63.96</w:t>
            </w:r>
          </w:p>
        </w:tc>
        <w:tc>
          <w:tcPr>
            <w:tcW w:w="1122" w:type="dxa"/>
            <w:shd w:val="clear" w:color="auto" w:fill="auto"/>
          </w:tcPr>
          <w:p w14:paraId="7FC25633" w14:textId="77777777" w:rsidR="00325525" w:rsidRPr="001C0E1B" w:rsidRDefault="00325525" w:rsidP="00325525">
            <w:pPr>
              <w:pStyle w:val="TAC"/>
            </w:pPr>
            <w:r w:rsidRPr="001C0E1B">
              <w:t>-60.94</w:t>
            </w:r>
          </w:p>
        </w:tc>
        <w:tc>
          <w:tcPr>
            <w:tcW w:w="1122" w:type="dxa"/>
            <w:shd w:val="clear" w:color="auto" w:fill="auto"/>
          </w:tcPr>
          <w:p w14:paraId="5D71EFEA" w14:textId="77777777" w:rsidR="00325525" w:rsidRPr="001C0E1B" w:rsidRDefault="00325525" w:rsidP="00325525">
            <w:pPr>
              <w:pStyle w:val="TAC"/>
            </w:pPr>
            <w:r w:rsidRPr="001C0E1B">
              <w:t>-60.94</w:t>
            </w:r>
          </w:p>
        </w:tc>
      </w:tr>
      <w:tr w:rsidR="00556721" w:rsidRPr="001C0E1B" w14:paraId="1099DAC0" w14:textId="77777777" w:rsidTr="00325525">
        <w:tc>
          <w:tcPr>
            <w:tcW w:w="3103" w:type="dxa"/>
            <w:gridSpan w:val="2"/>
            <w:shd w:val="clear" w:color="auto" w:fill="auto"/>
          </w:tcPr>
          <w:p w14:paraId="69944D53" w14:textId="77777777" w:rsidR="00556721" w:rsidRPr="001C0E1B" w:rsidRDefault="00556721" w:rsidP="00325525">
            <w:pPr>
              <w:pStyle w:val="TAL"/>
              <w:rPr>
                <w:rFonts w:eastAsia="Calibri" w:cs="Arial"/>
              </w:rPr>
            </w:pPr>
            <w:r w:rsidRPr="001C0E1B">
              <w:rPr>
                <w:rFonts w:eastAsia="Calibri" w:cs="Arial"/>
              </w:rPr>
              <w:t>Propagation condition</w:t>
            </w:r>
          </w:p>
        </w:tc>
        <w:tc>
          <w:tcPr>
            <w:tcW w:w="1386" w:type="dxa"/>
            <w:shd w:val="clear" w:color="auto" w:fill="auto"/>
          </w:tcPr>
          <w:p w14:paraId="79674EFA" w14:textId="77777777" w:rsidR="00556721" w:rsidRPr="001C0E1B" w:rsidRDefault="00556721" w:rsidP="00325525">
            <w:pPr>
              <w:pStyle w:val="TAC"/>
            </w:pPr>
          </w:p>
        </w:tc>
        <w:tc>
          <w:tcPr>
            <w:tcW w:w="1396" w:type="dxa"/>
          </w:tcPr>
          <w:p w14:paraId="0B4DC742" w14:textId="77777777" w:rsidR="00556721" w:rsidRPr="001C0E1B" w:rsidRDefault="00556721" w:rsidP="00325525">
            <w:pPr>
              <w:pStyle w:val="TAC"/>
            </w:pPr>
            <w:r w:rsidRPr="001C0E1B">
              <w:t>1, 2, 3, 4, 5, 6</w:t>
            </w:r>
          </w:p>
        </w:tc>
        <w:tc>
          <w:tcPr>
            <w:tcW w:w="3366" w:type="dxa"/>
            <w:gridSpan w:val="3"/>
            <w:shd w:val="clear" w:color="auto" w:fill="auto"/>
          </w:tcPr>
          <w:p w14:paraId="41E1DAF6" w14:textId="77777777" w:rsidR="00556721" w:rsidRPr="001C0E1B" w:rsidRDefault="00556721" w:rsidP="00325525">
            <w:pPr>
              <w:pStyle w:val="TAC"/>
            </w:pPr>
            <w:r w:rsidRPr="001C0E1B">
              <w:t>AWGN</w:t>
            </w:r>
          </w:p>
        </w:tc>
      </w:tr>
      <w:tr w:rsidR="00556721" w:rsidRPr="001C0E1B" w14:paraId="25095621" w14:textId="77777777" w:rsidTr="00325525">
        <w:tc>
          <w:tcPr>
            <w:tcW w:w="3103" w:type="dxa"/>
            <w:gridSpan w:val="2"/>
            <w:shd w:val="clear" w:color="auto" w:fill="auto"/>
          </w:tcPr>
          <w:p w14:paraId="7969A0E2" w14:textId="77777777" w:rsidR="00556721" w:rsidRPr="001C0E1B" w:rsidRDefault="00556721" w:rsidP="00325525">
            <w:pPr>
              <w:pStyle w:val="TAL"/>
              <w:rPr>
                <w:rFonts w:eastAsia="Calibri" w:cs="Arial"/>
              </w:rPr>
            </w:pPr>
            <w:r w:rsidRPr="001C0E1B">
              <w:rPr>
                <w:rFonts w:eastAsia="Calibri" w:cs="Arial"/>
              </w:rPr>
              <w:t>Antenna Configuration and Correlation Matrix</w:t>
            </w:r>
          </w:p>
        </w:tc>
        <w:tc>
          <w:tcPr>
            <w:tcW w:w="1386" w:type="dxa"/>
            <w:shd w:val="clear" w:color="auto" w:fill="auto"/>
          </w:tcPr>
          <w:p w14:paraId="644DF396" w14:textId="77777777" w:rsidR="00556721" w:rsidRPr="001C0E1B" w:rsidRDefault="00556721" w:rsidP="00325525">
            <w:pPr>
              <w:pStyle w:val="TAC"/>
            </w:pPr>
          </w:p>
        </w:tc>
        <w:tc>
          <w:tcPr>
            <w:tcW w:w="1396" w:type="dxa"/>
          </w:tcPr>
          <w:p w14:paraId="1D86BA81" w14:textId="77777777" w:rsidR="00556721" w:rsidRPr="001C0E1B" w:rsidRDefault="00556721" w:rsidP="00325525">
            <w:pPr>
              <w:pStyle w:val="TAC"/>
            </w:pPr>
            <w:r w:rsidRPr="001C0E1B">
              <w:t>1, 2, 3, 4, 5, 6</w:t>
            </w:r>
          </w:p>
        </w:tc>
        <w:tc>
          <w:tcPr>
            <w:tcW w:w="3366" w:type="dxa"/>
            <w:gridSpan w:val="3"/>
            <w:shd w:val="clear" w:color="auto" w:fill="auto"/>
          </w:tcPr>
          <w:p w14:paraId="54ADA7C0" w14:textId="77777777" w:rsidR="00556721" w:rsidRPr="001C0E1B" w:rsidRDefault="00556721" w:rsidP="00325525">
            <w:pPr>
              <w:pStyle w:val="TAC"/>
            </w:pPr>
            <w:r w:rsidRPr="001C0E1B">
              <w:t>1x2 Low</w:t>
            </w:r>
          </w:p>
        </w:tc>
      </w:tr>
      <w:tr w:rsidR="00556721" w:rsidRPr="001C0E1B" w14:paraId="5D1163AB" w14:textId="77777777" w:rsidTr="00556721">
        <w:tc>
          <w:tcPr>
            <w:tcW w:w="9251" w:type="dxa"/>
            <w:gridSpan w:val="7"/>
            <w:shd w:val="clear" w:color="auto" w:fill="auto"/>
            <w:vAlign w:val="center"/>
          </w:tcPr>
          <w:p w14:paraId="723A009C" w14:textId="77777777" w:rsidR="00556721" w:rsidRPr="001C0E1B" w:rsidRDefault="00556721" w:rsidP="00A736D7">
            <w:pPr>
              <w:pStyle w:val="TAN"/>
            </w:pPr>
            <w:r w:rsidRPr="001C0E1B">
              <w:lastRenderedPageBreak/>
              <w:t>Note 1:</w:t>
            </w:r>
            <w:r w:rsidRPr="001C0E1B">
              <w:tab/>
              <w:t>OCNG shall be used such that both cells are fully allocated and a constant total transmitted power spectral density is achieved for all OFDM symbols.</w:t>
            </w:r>
          </w:p>
          <w:p w14:paraId="36364B98" w14:textId="77777777" w:rsidR="00556721" w:rsidRPr="001C0E1B" w:rsidRDefault="00556721" w:rsidP="00A736D7">
            <w:pPr>
              <w:pStyle w:val="TAN"/>
            </w:pPr>
            <w:r w:rsidRPr="001C0E1B">
              <w:t>Note 2:</w:t>
            </w:r>
            <w:r w:rsidRPr="001C0E1B">
              <w:tab/>
              <w:t xml:space="preserve">Interference from other cells and noise sources not specified in the test is assumed to be constant over subcarriers and time and shall be modelled as AWGN of appropriate power for </w:t>
            </w:r>
            <w:r w:rsidRPr="001C0E1B">
              <w:rPr>
                <w:rFonts w:eastAsia="Calibri"/>
                <w:i/>
              </w:rPr>
              <w:t>N</w:t>
            </w:r>
            <w:r w:rsidRPr="001C0E1B">
              <w:rPr>
                <w:rFonts w:eastAsia="Calibri"/>
                <w:i/>
                <w:vertAlign w:val="subscript"/>
              </w:rPr>
              <w:t>oc</w:t>
            </w:r>
            <w:r w:rsidRPr="001C0E1B">
              <w:t xml:space="preserve"> to be fulfilled.</w:t>
            </w:r>
          </w:p>
          <w:p w14:paraId="5BFEE7D9" w14:textId="77777777" w:rsidR="00556721" w:rsidRPr="001C0E1B" w:rsidRDefault="00556721" w:rsidP="00A736D7">
            <w:pPr>
              <w:pStyle w:val="TAN"/>
            </w:pPr>
            <w:r w:rsidRPr="001C0E1B">
              <w:t>Note 3:</w:t>
            </w:r>
            <w:r w:rsidRPr="001C0E1B">
              <w:tab/>
            </w:r>
            <w:r w:rsidRPr="001C0E1B">
              <w:rPr>
                <w:rFonts w:eastAsia="Calibri"/>
              </w:rPr>
              <w:t>Ê</w:t>
            </w:r>
            <w:r w:rsidRPr="001C0E1B">
              <w:rPr>
                <w:rFonts w:eastAsia="Calibri"/>
                <w:vertAlign w:val="subscript"/>
              </w:rPr>
              <w:t>s</w:t>
            </w:r>
            <w:r w:rsidRPr="001C0E1B">
              <w:rPr>
                <w:rFonts w:eastAsia="Calibri"/>
              </w:rPr>
              <w:t>/I</w:t>
            </w:r>
            <w:r w:rsidRPr="001C0E1B">
              <w:rPr>
                <w:rFonts w:eastAsia="Calibri"/>
                <w:vertAlign w:val="subscript"/>
              </w:rPr>
              <w:t>ot</w:t>
            </w:r>
            <w:r w:rsidRPr="001C0E1B">
              <w:t>, SS-RSRP, and Io levels have been derived from other parameters for information purposes. They are not settable parameters themselves.</w:t>
            </w:r>
          </w:p>
        </w:tc>
      </w:tr>
    </w:tbl>
    <w:p w14:paraId="15080337" w14:textId="77777777" w:rsidR="00556721" w:rsidRPr="001C0E1B" w:rsidRDefault="00556721" w:rsidP="00256CB5"/>
    <w:p w14:paraId="46E859E9" w14:textId="77777777" w:rsidR="00256CB5" w:rsidRPr="001C0E1B" w:rsidRDefault="00256CB5" w:rsidP="00256CB5">
      <w:pPr>
        <w:rPr>
          <w:rFonts w:cs="v4.2.0"/>
        </w:rPr>
      </w:pPr>
    </w:p>
    <w:p w14:paraId="5ACE0DA5" w14:textId="77777777" w:rsidR="00256CB5" w:rsidRPr="001C0E1B" w:rsidRDefault="00256CB5" w:rsidP="00256CB5">
      <w:pPr>
        <w:pStyle w:val="Heading5"/>
        <w:rPr>
          <w:snapToGrid w:val="0"/>
        </w:rPr>
      </w:pPr>
      <w:r w:rsidRPr="001C0E1B">
        <w:rPr>
          <w:snapToGrid w:val="0"/>
        </w:rPr>
        <w:t>A.8.3.1.1.2</w:t>
      </w:r>
      <w:r w:rsidRPr="001C0E1B">
        <w:rPr>
          <w:snapToGrid w:val="0"/>
        </w:rPr>
        <w:tab/>
        <w:t>Test Requirements</w:t>
      </w:r>
    </w:p>
    <w:p w14:paraId="64D6EDA1" w14:textId="7F89AF42" w:rsidR="00012F3A" w:rsidRDefault="00012F3A" w:rsidP="00012F3A">
      <w:pPr>
        <w:rPr>
          <w:rFonts w:cs="v4.2.0"/>
        </w:rPr>
      </w:pPr>
      <w:r>
        <w:rPr>
          <w:rFonts w:cs="v4.2.0"/>
        </w:rPr>
        <w:t>The UE shall start to transmit the PRACH to Cell 2 less than 112 ms from the beginning of time period T3.</w:t>
      </w:r>
    </w:p>
    <w:p w14:paraId="2467241D" w14:textId="77777777" w:rsidR="00012F3A" w:rsidRDefault="00012F3A" w:rsidP="00012F3A">
      <w:pPr>
        <w:rPr>
          <w:rFonts w:cs="v4.2.0"/>
        </w:rPr>
      </w:pPr>
      <w:r>
        <w:rPr>
          <w:rFonts w:cs="v4.2.0"/>
        </w:rPr>
        <w:t>The rate of correct handovers observed during repeated tests shall be at least 90%.</w:t>
      </w:r>
    </w:p>
    <w:p w14:paraId="23E13238" w14:textId="77777777" w:rsidR="00012F3A" w:rsidRDefault="00012F3A" w:rsidP="00012F3A">
      <w:pPr>
        <w:pStyle w:val="NO"/>
        <w:rPr>
          <w:rFonts w:cstheme="minorBidi"/>
        </w:rPr>
      </w:pPr>
      <w:r>
        <w:rPr>
          <w:rFonts w:cs="v4.2.0"/>
        </w:rPr>
        <w:t>NOTE:</w:t>
      </w:r>
      <w:r>
        <w:rPr>
          <w:rFonts w:cs="v4.2.0"/>
        </w:rPr>
        <w:tab/>
        <w:t xml:space="preserve">The handover delay can be expressed as: RRC procedure delay + </w:t>
      </w:r>
      <w:r>
        <w:rPr>
          <w:bCs/>
        </w:rPr>
        <w:t>T</w:t>
      </w:r>
      <w:r>
        <w:rPr>
          <w:bCs/>
          <w:vertAlign w:val="subscript"/>
        </w:rPr>
        <w:t>interrupt</w:t>
      </w:r>
      <w:r>
        <w:rPr>
          <w:rFonts w:cs="v4.2.0"/>
        </w:rPr>
        <w:t>, where:</w:t>
      </w:r>
    </w:p>
    <w:p w14:paraId="11506557" w14:textId="6015844A" w:rsidR="00012F3A" w:rsidRDefault="00012F3A" w:rsidP="00012F3A">
      <w:pPr>
        <w:pStyle w:val="B10"/>
      </w:pPr>
      <w:r>
        <w:tab/>
        <w:t>RRC procedure delay = 50 ms and is specified in TS36.133.</w:t>
      </w:r>
    </w:p>
    <w:p w14:paraId="544C69A9" w14:textId="77777777" w:rsidR="00012F3A" w:rsidRDefault="00012F3A" w:rsidP="00012F3A">
      <w:pPr>
        <w:pStyle w:val="B10"/>
      </w:pPr>
      <w:r>
        <w:tab/>
        <w:t>T</w:t>
      </w:r>
      <w:r>
        <w:rPr>
          <w:vertAlign w:val="subscript"/>
        </w:rPr>
        <w:t>interrupt</w:t>
      </w:r>
      <w:r>
        <w:t xml:space="preserve"> = 62 ms in the test; T</w:t>
      </w:r>
      <w:r>
        <w:rPr>
          <w:vertAlign w:val="subscript"/>
        </w:rPr>
        <w:t>interrupt</w:t>
      </w:r>
      <w:r>
        <w:t xml:space="preserve"> is defined in TS36.133 clause </w:t>
      </w:r>
      <w:r>
        <w:rPr>
          <w:lang w:eastAsia="zh-CN"/>
        </w:rPr>
        <w:t>5.3.4.3</w:t>
      </w:r>
      <w:r>
        <w:t>.</w:t>
      </w:r>
    </w:p>
    <w:p w14:paraId="1545ACF4" w14:textId="43517CCA" w:rsidR="00256CB5" w:rsidRPr="001C0E1B" w:rsidRDefault="00256CB5" w:rsidP="00256CB5">
      <w:r w:rsidRPr="001C0E1B">
        <w:t xml:space="preserve">This gives a total of </w:t>
      </w:r>
      <w:r w:rsidR="00A736D7" w:rsidRPr="001C0E1B">
        <w:t>112</w:t>
      </w:r>
      <w:r w:rsidRPr="001C0E1B">
        <w:t xml:space="preserve"> ms.</w:t>
      </w:r>
    </w:p>
    <w:p w14:paraId="5289E48F" w14:textId="77777777" w:rsidR="00FA1755" w:rsidRPr="001C0E1B" w:rsidRDefault="00FA1755" w:rsidP="00FA1755"/>
    <w:p w14:paraId="0F12241C" w14:textId="2FA8CF82" w:rsidR="00FA1755" w:rsidRPr="001C0E1B" w:rsidRDefault="00FA1755" w:rsidP="002C7C40">
      <w:pPr>
        <w:pStyle w:val="Heading2"/>
      </w:pPr>
      <w:r w:rsidRPr="001C0E1B">
        <w:t>A.</w:t>
      </w:r>
      <w:r w:rsidR="002C7C40" w:rsidRPr="001C0E1B">
        <w:t>8.4</w:t>
      </w:r>
      <w:r w:rsidRPr="001C0E1B">
        <w:tab/>
        <w:t>Measurement procedure</w:t>
      </w:r>
    </w:p>
    <w:p w14:paraId="45FFF7B3" w14:textId="50F9F747" w:rsidR="00FA1755" w:rsidRPr="001C0E1B" w:rsidRDefault="00FA1755" w:rsidP="002C7C40">
      <w:pPr>
        <w:pStyle w:val="Heading3"/>
        <w:rPr>
          <w:lang w:eastAsia="zh-CN"/>
        </w:rPr>
      </w:pPr>
      <w:r w:rsidRPr="001C0E1B">
        <w:rPr>
          <w:lang w:eastAsia="zh-CN"/>
        </w:rPr>
        <w:t>A.</w:t>
      </w:r>
      <w:r w:rsidR="002C7C40" w:rsidRPr="001C0E1B">
        <w:rPr>
          <w:lang w:eastAsia="zh-CN"/>
        </w:rPr>
        <w:t>8.4.1</w:t>
      </w:r>
      <w:r w:rsidRPr="001C0E1B">
        <w:rPr>
          <w:lang w:eastAsia="zh-CN"/>
        </w:rPr>
        <w:tab/>
        <w:t>E-UTRA – NR Inter-RAT SFTD Measurement Delay</w:t>
      </w:r>
    </w:p>
    <w:p w14:paraId="07CE6A58" w14:textId="37E28038" w:rsidR="00FA1755" w:rsidRPr="001C0E1B" w:rsidRDefault="00FA1755" w:rsidP="002C7C40">
      <w:pPr>
        <w:pStyle w:val="Heading4"/>
        <w:rPr>
          <w:lang w:eastAsia="zh-CN"/>
        </w:rPr>
      </w:pPr>
      <w:r w:rsidRPr="001C0E1B">
        <w:rPr>
          <w:lang w:eastAsia="zh-CN"/>
        </w:rPr>
        <w:t>A.</w:t>
      </w:r>
      <w:r w:rsidR="002C7C40" w:rsidRPr="001C0E1B">
        <w:rPr>
          <w:lang w:eastAsia="zh-CN"/>
        </w:rPr>
        <w:t>8.4.1.1</w:t>
      </w:r>
      <w:r w:rsidRPr="001C0E1B">
        <w:rPr>
          <w:lang w:eastAsia="zh-CN"/>
        </w:rPr>
        <w:tab/>
        <w:t>E-UTRA – NR Inter-RAT SFTD Measurement Delay in non-DRX</w:t>
      </w:r>
    </w:p>
    <w:p w14:paraId="14D25D0E" w14:textId="799E687F" w:rsidR="00FA1755" w:rsidRPr="001C0E1B" w:rsidRDefault="00FA1755" w:rsidP="002C7C40">
      <w:pPr>
        <w:pStyle w:val="Heading5"/>
        <w:rPr>
          <w:snapToGrid w:val="0"/>
        </w:rPr>
      </w:pPr>
      <w:r w:rsidRPr="001C0E1B">
        <w:rPr>
          <w:snapToGrid w:val="0"/>
          <w:lang w:eastAsia="zh-CN"/>
        </w:rPr>
        <w:t>A.</w:t>
      </w:r>
      <w:r w:rsidR="002C7C40" w:rsidRPr="001C0E1B">
        <w:rPr>
          <w:snapToGrid w:val="0"/>
          <w:lang w:eastAsia="zh-CN"/>
        </w:rPr>
        <w:t>8.4.1.1.1</w:t>
      </w:r>
      <w:r w:rsidRPr="001C0E1B">
        <w:rPr>
          <w:snapToGrid w:val="0"/>
          <w:lang w:eastAsia="zh-CN"/>
        </w:rPr>
        <w:tab/>
        <w:t>Test Purpose and Environment</w:t>
      </w:r>
    </w:p>
    <w:p w14:paraId="6548A692" w14:textId="77777777" w:rsidR="00FA1755" w:rsidRPr="001C0E1B" w:rsidRDefault="00FA1755" w:rsidP="00FA1755">
      <w:pPr>
        <w:rPr>
          <w:lang w:eastAsia="zh-CN"/>
        </w:rPr>
      </w:pPr>
      <w:r w:rsidRPr="001C0E1B">
        <w:rPr>
          <w:lang w:eastAsia="zh-CN"/>
        </w:rPr>
        <w:t xml:space="preserve">The purpose of this test is to partly verify that measurement reporting delay for SFTD between E-UTRA PCell and inter-RAT NR neighbour cell in FR1 is within the requirements stated in </w:t>
      </w:r>
      <w:r w:rsidR="003E1A17" w:rsidRPr="001C0E1B">
        <w:rPr>
          <w:lang w:eastAsia="zh-CN"/>
        </w:rPr>
        <w:t xml:space="preserve">clauses 8.1.2.4.25 and 8.1.2.4.26 of </w:t>
      </w:r>
      <w:r w:rsidRPr="001C0E1B">
        <w:rPr>
          <w:lang w:eastAsia="zh-CN"/>
        </w:rPr>
        <w:t>TS</w:t>
      </w:r>
      <w:r w:rsidR="003E1A17" w:rsidRPr="001C0E1B">
        <w:rPr>
          <w:lang w:eastAsia="zh-CN"/>
        </w:rPr>
        <w:t> </w:t>
      </w:r>
      <w:r w:rsidRPr="001C0E1B">
        <w:rPr>
          <w:lang w:eastAsia="zh-CN"/>
        </w:rPr>
        <w:t>36.133</w:t>
      </w:r>
      <w:r w:rsidR="003E1A17" w:rsidRPr="001C0E1B">
        <w:rPr>
          <w:lang w:eastAsia="zh-CN"/>
        </w:rPr>
        <w:t> </w:t>
      </w:r>
      <w:r w:rsidRPr="001C0E1B">
        <w:rPr>
          <w:lang w:eastAsia="zh-CN"/>
        </w:rPr>
        <w:t>[15] for E-UTRA FDD and TDD, respectively, when no measurement gaps are provided and no DRX is configured.</w:t>
      </w:r>
    </w:p>
    <w:p w14:paraId="2F2B09A1" w14:textId="77777777" w:rsidR="00FA1755" w:rsidRPr="001C0E1B" w:rsidRDefault="00FA1755" w:rsidP="00FA1755">
      <w:pPr>
        <w:rPr>
          <w:lang w:eastAsia="zh-CN"/>
        </w:rPr>
      </w:pPr>
      <w:r w:rsidRPr="001C0E1B">
        <w:rPr>
          <w:lang w:eastAsia="zh-CN"/>
        </w:rPr>
        <w:t xml:space="preserve">The tests consist of a single time period of duration T1. Two carriers are used in the tests: one E-UTRA carrier with the PCell (Cell 1), and one NR carrier with the NR neighbour cell (Cell 2). </w:t>
      </w:r>
    </w:p>
    <w:p w14:paraId="211D301E" w14:textId="1DF5094D" w:rsidR="00FA1755" w:rsidRPr="001C0E1B" w:rsidRDefault="00FA1755" w:rsidP="00FA1755">
      <w:pPr>
        <w:rPr>
          <w:lang w:eastAsia="zh-CN"/>
        </w:rPr>
      </w:pPr>
      <w:r w:rsidRPr="001C0E1B">
        <w:rPr>
          <w:lang w:eastAsia="zh-CN"/>
        </w:rPr>
        <w:t xml:space="preserve">Prior to the start of time duration T1, the UE is connected to Cell 1 and configured to carry out intra-frequency measurements only. The point in time at which the UE receives, at the UE antenna connector(s), a RRC message containing a measurement configuration for SFTD measurements on RF channel </w:t>
      </w:r>
      <w:r w:rsidR="00F44BBF">
        <w:rPr>
          <w:lang w:eastAsia="zh-CN"/>
        </w:rPr>
        <w:t xml:space="preserve">1 </w:t>
      </w:r>
      <w:r w:rsidRPr="001C0E1B">
        <w:rPr>
          <w:lang w:eastAsia="zh-CN"/>
        </w:rPr>
        <w:t>defines the start of time duration T1. Following the start of T1 the UE shall detect Cell 2, determine the SFN and frame time difference of Cell 2 relative to Cell 1, and send a measurement report.</w:t>
      </w:r>
    </w:p>
    <w:p w14:paraId="77CBC570" w14:textId="77777777" w:rsidR="00FA1755" w:rsidRPr="001C0E1B" w:rsidRDefault="00FA1755" w:rsidP="00FA1755">
      <w:pPr>
        <w:rPr>
          <w:lang w:eastAsia="zh-CN"/>
        </w:rPr>
      </w:pPr>
      <w:r w:rsidRPr="001C0E1B">
        <w:rPr>
          <w:lang w:eastAsia="zh-CN"/>
        </w:rPr>
        <w:t xml:space="preserve">The supported test configurations are listed in Table A.8.4.1.1.1-1 below. Test parameters and cell-specific parameters for the NR cell are provided in Tables A.8.4.1.1.1-2 and A.8.4.1.1.1-3 below, respectively. Cell-specific parameters for the E-UTRA cell are provided in Table </w:t>
      </w:r>
      <w:r w:rsidRPr="001C0E1B">
        <w:rPr>
          <w:rFonts w:cs="v4.2.0"/>
        </w:rPr>
        <w:t xml:space="preserve">A.3.7.2.1-1 in </w:t>
      </w:r>
      <w:r w:rsidR="003E1A17" w:rsidRPr="001C0E1B">
        <w:rPr>
          <w:rFonts w:cs="v4.2.0"/>
        </w:rPr>
        <w:t>c</w:t>
      </w:r>
      <w:r w:rsidRPr="001C0E1B">
        <w:rPr>
          <w:rFonts w:cs="v4.2.0"/>
        </w:rPr>
        <w:t>lause A.3.7.2.1.</w:t>
      </w:r>
    </w:p>
    <w:p w14:paraId="5F625205" w14:textId="77777777" w:rsidR="00FA1755" w:rsidRPr="001C0E1B" w:rsidRDefault="00FA1755" w:rsidP="00EB5453">
      <w:pPr>
        <w:pStyle w:val="TH"/>
      </w:pPr>
      <w:r w:rsidRPr="001C0E1B">
        <w:lastRenderedPageBreak/>
        <w:t>Table A.8.4.1.1.1-1: Applicable E-UTRA and NR configurations for inter-RAT SFTD measurement delay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6448"/>
      </w:tblGrid>
      <w:tr w:rsidR="00EB56C2" w:rsidRPr="001C0E1B" w14:paraId="527F0B8B"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59F17F3A" w14:textId="77777777" w:rsidR="00FA1755" w:rsidRPr="001C0E1B" w:rsidRDefault="00FA1755" w:rsidP="00EB5453">
            <w:pPr>
              <w:pStyle w:val="TAH"/>
            </w:pPr>
            <w:r w:rsidRPr="001C0E1B">
              <w:t>Config</w:t>
            </w:r>
          </w:p>
        </w:tc>
        <w:tc>
          <w:tcPr>
            <w:tcW w:w="6448" w:type="dxa"/>
            <w:tcBorders>
              <w:top w:val="single" w:sz="4" w:space="0" w:color="auto"/>
              <w:left w:val="single" w:sz="4" w:space="0" w:color="auto"/>
              <w:bottom w:val="single" w:sz="4" w:space="0" w:color="auto"/>
              <w:right w:val="single" w:sz="4" w:space="0" w:color="auto"/>
            </w:tcBorders>
            <w:hideMark/>
          </w:tcPr>
          <w:p w14:paraId="20AAC61D" w14:textId="77777777" w:rsidR="00FA1755" w:rsidRPr="001C0E1B" w:rsidRDefault="00FA1755" w:rsidP="00EB5453">
            <w:pPr>
              <w:pStyle w:val="TAH"/>
            </w:pPr>
            <w:r w:rsidRPr="001C0E1B">
              <w:t>Description</w:t>
            </w:r>
          </w:p>
        </w:tc>
      </w:tr>
      <w:tr w:rsidR="00EB56C2" w:rsidRPr="001C0E1B" w14:paraId="5E34C52E"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6EEAB87F" w14:textId="77777777" w:rsidR="00FA1755" w:rsidRPr="001C0E1B" w:rsidRDefault="00FA1755" w:rsidP="00EB5453">
            <w:pPr>
              <w:pStyle w:val="TAC"/>
            </w:pPr>
            <w:r w:rsidRPr="001C0E1B">
              <w:t>1</w:t>
            </w:r>
          </w:p>
        </w:tc>
        <w:tc>
          <w:tcPr>
            <w:tcW w:w="6448" w:type="dxa"/>
            <w:tcBorders>
              <w:top w:val="single" w:sz="4" w:space="0" w:color="auto"/>
              <w:left w:val="single" w:sz="4" w:space="0" w:color="auto"/>
              <w:bottom w:val="single" w:sz="4" w:space="0" w:color="auto"/>
              <w:right w:val="single" w:sz="4" w:space="0" w:color="auto"/>
            </w:tcBorders>
            <w:hideMark/>
          </w:tcPr>
          <w:p w14:paraId="3DB4DAA5" w14:textId="77777777" w:rsidR="00FA1755" w:rsidRPr="001C0E1B" w:rsidRDefault="00FA1755" w:rsidP="00EB5453">
            <w:pPr>
              <w:pStyle w:val="TAC"/>
            </w:pPr>
            <w:r w:rsidRPr="001C0E1B">
              <w:t>LTE FDD, NR 15 kHz SSB SCS, 10</w:t>
            </w:r>
            <w:r w:rsidR="003E1A17" w:rsidRPr="001C0E1B">
              <w:t> </w:t>
            </w:r>
            <w:r w:rsidRPr="001C0E1B">
              <w:t>MHz bandwidth, FDD duplex mode</w:t>
            </w:r>
          </w:p>
        </w:tc>
      </w:tr>
      <w:tr w:rsidR="00EB56C2" w:rsidRPr="001C0E1B" w14:paraId="312ED6E3"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297D5C5D" w14:textId="77777777" w:rsidR="00FA1755" w:rsidRPr="001C0E1B" w:rsidRDefault="00FA1755" w:rsidP="00EB5453">
            <w:pPr>
              <w:pStyle w:val="TAC"/>
            </w:pPr>
            <w:r w:rsidRPr="001C0E1B">
              <w:t>2</w:t>
            </w:r>
          </w:p>
        </w:tc>
        <w:tc>
          <w:tcPr>
            <w:tcW w:w="6448" w:type="dxa"/>
            <w:tcBorders>
              <w:top w:val="single" w:sz="4" w:space="0" w:color="auto"/>
              <w:left w:val="single" w:sz="4" w:space="0" w:color="auto"/>
              <w:bottom w:val="single" w:sz="4" w:space="0" w:color="auto"/>
              <w:right w:val="single" w:sz="4" w:space="0" w:color="auto"/>
            </w:tcBorders>
            <w:hideMark/>
          </w:tcPr>
          <w:p w14:paraId="494D2FC8" w14:textId="77777777" w:rsidR="00FA1755" w:rsidRPr="001C0E1B" w:rsidRDefault="00FA1755" w:rsidP="00EB5453">
            <w:pPr>
              <w:pStyle w:val="TAC"/>
            </w:pPr>
            <w:r w:rsidRPr="001C0E1B">
              <w:t>LTE FDD, NR 15 kHz SSB SCS, 10</w:t>
            </w:r>
            <w:r w:rsidR="003E1A17" w:rsidRPr="001C0E1B">
              <w:t> </w:t>
            </w:r>
            <w:r w:rsidRPr="001C0E1B">
              <w:t>MHz bandwidth, TDD duplex mode</w:t>
            </w:r>
          </w:p>
        </w:tc>
      </w:tr>
      <w:tr w:rsidR="00EB56C2" w:rsidRPr="001C0E1B" w14:paraId="07EED7B2"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6CF68406" w14:textId="77777777" w:rsidR="00FA1755" w:rsidRPr="001C0E1B" w:rsidRDefault="00FA1755" w:rsidP="00EB5453">
            <w:pPr>
              <w:pStyle w:val="TAC"/>
            </w:pPr>
            <w:r w:rsidRPr="001C0E1B">
              <w:t>3</w:t>
            </w:r>
          </w:p>
        </w:tc>
        <w:tc>
          <w:tcPr>
            <w:tcW w:w="6448" w:type="dxa"/>
            <w:tcBorders>
              <w:top w:val="single" w:sz="4" w:space="0" w:color="auto"/>
              <w:left w:val="single" w:sz="4" w:space="0" w:color="auto"/>
              <w:bottom w:val="single" w:sz="4" w:space="0" w:color="auto"/>
              <w:right w:val="single" w:sz="4" w:space="0" w:color="auto"/>
            </w:tcBorders>
            <w:hideMark/>
          </w:tcPr>
          <w:p w14:paraId="4833D7E9" w14:textId="77777777" w:rsidR="00FA1755" w:rsidRPr="001C0E1B" w:rsidRDefault="00FA1755" w:rsidP="00EB5453">
            <w:pPr>
              <w:pStyle w:val="TAC"/>
            </w:pPr>
            <w:r w:rsidRPr="001C0E1B">
              <w:t>LTE FDD, NR 30</w:t>
            </w:r>
            <w:r w:rsidR="003E1A17" w:rsidRPr="001C0E1B">
              <w:t> </w:t>
            </w:r>
            <w:r w:rsidRPr="001C0E1B">
              <w:t>kHz SSB SCS, 40</w:t>
            </w:r>
            <w:r w:rsidR="003E1A17" w:rsidRPr="001C0E1B">
              <w:t> </w:t>
            </w:r>
            <w:r w:rsidRPr="001C0E1B">
              <w:t>MHz bandwidth, TDD duplex mode</w:t>
            </w:r>
          </w:p>
        </w:tc>
      </w:tr>
      <w:tr w:rsidR="00EB56C2" w:rsidRPr="001C0E1B" w14:paraId="48A3E402"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70D5772A" w14:textId="77777777" w:rsidR="00FA1755" w:rsidRPr="001C0E1B" w:rsidRDefault="00FA1755" w:rsidP="00EB5453">
            <w:pPr>
              <w:pStyle w:val="TAC"/>
            </w:pPr>
            <w:r w:rsidRPr="001C0E1B">
              <w:t>4</w:t>
            </w:r>
          </w:p>
        </w:tc>
        <w:tc>
          <w:tcPr>
            <w:tcW w:w="6448" w:type="dxa"/>
            <w:tcBorders>
              <w:top w:val="single" w:sz="4" w:space="0" w:color="auto"/>
              <w:left w:val="single" w:sz="4" w:space="0" w:color="auto"/>
              <w:bottom w:val="single" w:sz="4" w:space="0" w:color="auto"/>
              <w:right w:val="single" w:sz="4" w:space="0" w:color="auto"/>
            </w:tcBorders>
            <w:hideMark/>
          </w:tcPr>
          <w:p w14:paraId="48498C9B" w14:textId="77777777" w:rsidR="00FA1755" w:rsidRPr="001C0E1B" w:rsidRDefault="00FA1755" w:rsidP="00EB5453">
            <w:pPr>
              <w:pStyle w:val="TAC"/>
            </w:pPr>
            <w:r w:rsidRPr="001C0E1B">
              <w:t>LTE TDD, NR 15 kHz SSB SCS, 10</w:t>
            </w:r>
            <w:r w:rsidR="003E1A17" w:rsidRPr="001C0E1B">
              <w:t> </w:t>
            </w:r>
            <w:r w:rsidRPr="001C0E1B">
              <w:t>MHz bandwidth, FDD duplex mode</w:t>
            </w:r>
          </w:p>
        </w:tc>
      </w:tr>
      <w:tr w:rsidR="00EB56C2" w:rsidRPr="001C0E1B" w14:paraId="7605DB7E"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526F086D" w14:textId="77777777" w:rsidR="00FA1755" w:rsidRPr="001C0E1B" w:rsidRDefault="00FA1755" w:rsidP="00EB5453">
            <w:pPr>
              <w:pStyle w:val="TAC"/>
            </w:pPr>
            <w:r w:rsidRPr="001C0E1B">
              <w:t>5</w:t>
            </w:r>
          </w:p>
        </w:tc>
        <w:tc>
          <w:tcPr>
            <w:tcW w:w="6448" w:type="dxa"/>
            <w:tcBorders>
              <w:top w:val="single" w:sz="4" w:space="0" w:color="auto"/>
              <w:left w:val="single" w:sz="4" w:space="0" w:color="auto"/>
              <w:bottom w:val="single" w:sz="4" w:space="0" w:color="auto"/>
              <w:right w:val="single" w:sz="4" w:space="0" w:color="auto"/>
            </w:tcBorders>
            <w:hideMark/>
          </w:tcPr>
          <w:p w14:paraId="08A3266D" w14:textId="77777777" w:rsidR="00FA1755" w:rsidRPr="001C0E1B" w:rsidRDefault="00FA1755" w:rsidP="00EB5453">
            <w:pPr>
              <w:pStyle w:val="TAC"/>
            </w:pPr>
            <w:r w:rsidRPr="001C0E1B">
              <w:t>LTE TDD, NR 15 kHz SSB SCS, 10</w:t>
            </w:r>
            <w:r w:rsidR="003E1A17" w:rsidRPr="001C0E1B">
              <w:t> </w:t>
            </w:r>
            <w:r w:rsidRPr="001C0E1B">
              <w:t>MHz bandwidth, TDD duplex mode</w:t>
            </w:r>
          </w:p>
        </w:tc>
      </w:tr>
      <w:tr w:rsidR="00EB56C2" w:rsidRPr="001C0E1B" w14:paraId="1F93A2CF"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59C25DF1" w14:textId="77777777" w:rsidR="00FA1755" w:rsidRPr="001C0E1B" w:rsidRDefault="00FA1755" w:rsidP="00EB5453">
            <w:pPr>
              <w:pStyle w:val="TAC"/>
            </w:pPr>
            <w:r w:rsidRPr="001C0E1B">
              <w:t>6</w:t>
            </w:r>
          </w:p>
        </w:tc>
        <w:tc>
          <w:tcPr>
            <w:tcW w:w="6448" w:type="dxa"/>
            <w:tcBorders>
              <w:top w:val="single" w:sz="4" w:space="0" w:color="auto"/>
              <w:left w:val="single" w:sz="4" w:space="0" w:color="auto"/>
              <w:bottom w:val="single" w:sz="4" w:space="0" w:color="auto"/>
              <w:right w:val="single" w:sz="4" w:space="0" w:color="auto"/>
            </w:tcBorders>
            <w:hideMark/>
          </w:tcPr>
          <w:p w14:paraId="109AD96B" w14:textId="77777777" w:rsidR="00FA1755" w:rsidRPr="001C0E1B" w:rsidRDefault="00FA1755" w:rsidP="00EB5453">
            <w:pPr>
              <w:pStyle w:val="TAC"/>
            </w:pPr>
            <w:r w:rsidRPr="001C0E1B">
              <w:t>LTE TDD, NR 30</w:t>
            </w:r>
            <w:r w:rsidR="003E1A17" w:rsidRPr="001C0E1B">
              <w:t> </w:t>
            </w:r>
            <w:r w:rsidRPr="001C0E1B">
              <w:t>kHz SSB SCS, 40</w:t>
            </w:r>
            <w:r w:rsidR="003E1A17" w:rsidRPr="001C0E1B">
              <w:t> </w:t>
            </w:r>
            <w:r w:rsidRPr="001C0E1B">
              <w:t>MHz bandwidth, TDD duplex mode</w:t>
            </w:r>
          </w:p>
        </w:tc>
      </w:tr>
      <w:tr w:rsidR="007867BF" w:rsidRPr="001C0E1B" w14:paraId="1F7DC148" w14:textId="77777777" w:rsidTr="003E1A17">
        <w:trPr>
          <w:jc w:val="center"/>
        </w:trPr>
        <w:tc>
          <w:tcPr>
            <w:tcW w:w="7650" w:type="dxa"/>
            <w:gridSpan w:val="2"/>
            <w:tcBorders>
              <w:top w:val="single" w:sz="4" w:space="0" w:color="auto"/>
              <w:left w:val="single" w:sz="4" w:space="0" w:color="auto"/>
              <w:bottom w:val="single" w:sz="4" w:space="0" w:color="auto"/>
              <w:right w:val="single" w:sz="4" w:space="0" w:color="auto"/>
            </w:tcBorders>
            <w:hideMark/>
          </w:tcPr>
          <w:p w14:paraId="7DD996DE" w14:textId="77777777" w:rsidR="00FA1755" w:rsidRPr="001C0E1B" w:rsidRDefault="00FA1755" w:rsidP="00EB5453">
            <w:pPr>
              <w:pStyle w:val="TAN"/>
            </w:pPr>
            <w:r w:rsidRPr="001C0E1B">
              <w:t>Note:</w:t>
            </w:r>
            <w:r w:rsidRPr="001C0E1B">
              <w:tab/>
              <w:t>The UE is only required to be tested in one of the supported test configurations</w:t>
            </w:r>
          </w:p>
        </w:tc>
      </w:tr>
    </w:tbl>
    <w:p w14:paraId="366C99BC" w14:textId="77777777" w:rsidR="00FA1755" w:rsidRPr="001C0E1B" w:rsidRDefault="00FA1755" w:rsidP="00FA1755"/>
    <w:p w14:paraId="7F528C12" w14:textId="77777777" w:rsidR="00FA1755" w:rsidRPr="001C0E1B" w:rsidRDefault="00FA1755" w:rsidP="00EB5453">
      <w:pPr>
        <w:pStyle w:val="TH"/>
      </w:pPr>
      <w:r w:rsidRPr="001C0E1B">
        <w:t>Table A.8.4.1.1.1-2: Applicable E-UTRA and NR configurations for inter-RAT SFTD measurement delay test</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8"/>
        <w:gridCol w:w="596"/>
        <w:gridCol w:w="1392"/>
        <w:gridCol w:w="1181"/>
        <w:gridCol w:w="1182"/>
        <w:gridCol w:w="3072"/>
      </w:tblGrid>
      <w:tr w:rsidR="00325525" w:rsidRPr="001C0E1B" w14:paraId="197596FD" w14:textId="77777777" w:rsidTr="00325525">
        <w:trPr>
          <w:cantSplit/>
        </w:trPr>
        <w:tc>
          <w:tcPr>
            <w:tcW w:w="2118" w:type="dxa"/>
            <w:tcBorders>
              <w:bottom w:val="nil"/>
            </w:tcBorders>
            <w:shd w:val="clear" w:color="auto" w:fill="auto"/>
          </w:tcPr>
          <w:p w14:paraId="1CD49962" w14:textId="77777777" w:rsidR="00325525" w:rsidRPr="001C0E1B" w:rsidRDefault="00325525" w:rsidP="00EB5453">
            <w:pPr>
              <w:pStyle w:val="TAL"/>
            </w:pPr>
            <w:r w:rsidRPr="001C0E1B">
              <w:t>Parameter</w:t>
            </w:r>
          </w:p>
        </w:tc>
        <w:tc>
          <w:tcPr>
            <w:tcW w:w="596" w:type="dxa"/>
            <w:tcBorders>
              <w:bottom w:val="nil"/>
            </w:tcBorders>
            <w:shd w:val="clear" w:color="auto" w:fill="auto"/>
          </w:tcPr>
          <w:p w14:paraId="230D0E68" w14:textId="77777777" w:rsidR="00325525" w:rsidRPr="001C0E1B" w:rsidRDefault="00325525" w:rsidP="00EB5453">
            <w:pPr>
              <w:pStyle w:val="TAH"/>
            </w:pPr>
            <w:r w:rsidRPr="001C0E1B">
              <w:t>Unit</w:t>
            </w:r>
          </w:p>
        </w:tc>
        <w:tc>
          <w:tcPr>
            <w:tcW w:w="1392" w:type="dxa"/>
            <w:tcBorders>
              <w:bottom w:val="nil"/>
            </w:tcBorders>
            <w:shd w:val="clear" w:color="auto" w:fill="auto"/>
          </w:tcPr>
          <w:p w14:paraId="46EE8266" w14:textId="77777777" w:rsidR="00325525" w:rsidRPr="001C0E1B" w:rsidRDefault="00325525" w:rsidP="00EB5453">
            <w:pPr>
              <w:pStyle w:val="TAH"/>
            </w:pPr>
            <w:r w:rsidRPr="001C0E1B">
              <w:t>Test configuration</w:t>
            </w:r>
          </w:p>
        </w:tc>
        <w:tc>
          <w:tcPr>
            <w:tcW w:w="2363" w:type="dxa"/>
            <w:gridSpan w:val="2"/>
          </w:tcPr>
          <w:p w14:paraId="470D5BFF" w14:textId="77777777" w:rsidR="00325525" w:rsidRPr="001C0E1B" w:rsidRDefault="00325525" w:rsidP="00EB5453">
            <w:pPr>
              <w:pStyle w:val="TAH"/>
            </w:pPr>
            <w:r w:rsidRPr="001C0E1B">
              <w:t>Value</w:t>
            </w:r>
          </w:p>
        </w:tc>
        <w:tc>
          <w:tcPr>
            <w:tcW w:w="3072" w:type="dxa"/>
            <w:tcBorders>
              <w:bottom w:val="nil"/>
            </w:tcBorders>
            <w:shd w:val="clear" w:color="auto" w:fill="auto"/>
          </w:tcPr>
          <w:p w14:paraId="668F106A" w14:textId="77777777" w:rsidR="00325525" w:rsidRPr="001C0E1B" w:rsidRDefault="00325525" w:rsidP="00EB5453">
            <w:pPr>
              <w:pStyle w:val="TAH"/>
            </w:pPr>
            <w:r w:rsidRPr="001C0E1B">
              <w:t>Comment</w:t>
            </w:r>
          </w:p>
        </w:tc>
      </w:tr>
      <w:tr w:rsidR="00325525" w:rsidRPr="001C0E1B" w14:paraId="471612CA" w14:textId="77777777" w:rsidTr="00325525">
        <w:trPr>
          <w:cantSplit/>
        </w:trPr>
        <w:tc>
          <w:tcPr>
            <w:tcW w:w="2118" w:type="dxa"/>
            <w:tcBorders>
              <w:top w:val="nil"/>
            </w:tcBorders>
            <w:shd w:val="clear" w:color="auto" w:fill="auto"/>
          </w:tcPr>
          <w:p w14:paraId="4F2E31A4" w14:textId="77777777" w:rsidR="00325525" w:rsidRPr="001C0E1B" w:rsidRDefault="00325525" w:rsidP="00EB5453">
            <w:pPr>
              <w:pStyle w:val="TAL"/>
            </w:pPr>
          </w:p>
        </w:tc>
        <w:tc>
          <w:tcPr>
            <w:tcW w:w="596" w:type="dxa"/>
            <w:tcBorders>
              <w:top w:val="nil"/>
            </w:tcBorders>
            <w:shd w:val="clear" w:color="auto" w:fill="auto"/>
          </w:tcPr>
          <w:p w14:paraId="3A33303A" w14:textId="77777777" w:rsidR="00325525" w:rsidRPr="001C0E1B" w:rsidRDefault="00325525" w:rsidP="004B0308">
            <w:pPr>
              <w:keepNext/>
              <w:keepLines/>
              <w:spacing w:after="0"/>
              <w:jc w:val="center"/>
              <w:rPr>
                <w:rFonts w:ascii="Arial" w:hAnsi="Arial"/>
                <w:b/>
                <w:sz w:val="18"/>
              </w:rPr>
            </w:pPr>
          </w:p>
        </w:tc>
        <w:tc>
          <w:tcPr>
            <w:tcW w:w="1392" w:type="dxa"/>
            <w:tcBorders>
              <w:top w:val="nil"/>
            </w:tcBorders>
            <w:shd w:val="clear" w:color="auto" w:fill="auto"/>
          </w:tcPr>
          <w:p w14:paraId="58CDFE21" w14:textId="77777777" w:rsidR="00325525" w:rsidRPr="001C0E1B" w:rsidRDefault="00325525" w:rsidP="004B0308">
            <w:pPr>
              <w:keepNext/>
              <w:keepLines/>
              <w:spacing w:after="0"/>
              <w:jc w:val="center"/>
              <w:rPr>
                <w:rFonts w:ascii="Arial" w:hAnsi="Arial"/>
                <w:b/>
                <w:sz w:val="18"/>
              </w:rPr>
            </w:pPr>
          </w:p>
        </w:tc>
        <w:tc>
          <w:tcPr>
            <w:tcW w:w="1181" w:type="dxa"/>
          </w:tcPr>
          <w:p w14:paraId="719B28C1" w14:textId="77777777" w:rsidR="00325525" w:rsidRPr="001C0E1B" w:rsidRDefault="00325525" w:rsidP="004B0308">
            <w:pPr>
              <w:keepNext/>
              <w:keepLines/>
              <w:spacing w:after="0"/>
              <w:jc w:val="center"/>
              <w:rPr>
                <w:rFonts w:ascii="Arial" w:hAnsi="Arial"/>
                <w:b/>
                <w:sz w:val="18"/>
              </w:rPr>
            </w:pPr>
            <w:r w:rsidRPr="001C0E1B">
              <w:rPr>
                <w:rFonts w:ascii="Arial" w:hAnsi="Arial"/>
                <w:b/>
                <w:sz w:val="18"/>
              </w:rPr>
              <w:t>Test 1</w:t>
            </w:r>
          </w:p>
        </w:tc>
        <w:tc>
          <w:tcPr>
            <w:tcW w:w="1182" w:type="dxa"/>
          </w:tcPr>
          <w:p w14:paraId="68775C1D" w14:textId="77777777" w:rsidR="00325525" w:rsidRPr="001C0E1B" w:rsidRDefault="00325525" w:rsidP="004B0308">
            <w:pPr>
              <w:keepNext/>
              <w:keepLines/>
              <w:spacing w:after="0"/>
              <w:jc w:val="center"/>
              <w:rPr>
                <w:rFonts w:ascii="Arial" w:hAnsi="Arial"/>
                <w:b/>
                <w:sz w:val="18"/>
              </w:rPr>
            </w:pPr>
            <w:r w:rsidRPr="001C0E1B">
              <w:rPr>
                <w:rFonts w:ascii="Arial" w:hAnsi="Arial"/>
                <w:b/>
                <w:sz w:val="18"/>
              </w:rPr>
              <w:t>Test 2</w:t>
            </w:r>
          </w:p>
        </w:tc>
        <w:tc>
          <w:tcPr>
            <w:tcW w:w="3072" w:type="dxa"/>
            <w:tcBorders>
              <w:top w:val="nil"/>
            </w:tcBorders>
            <w:shd w:val="clear" w:color="auto" w:fill="auto"/>
          </w:tcPr>
          <w:p w14:paraId="4615A2DF" w14:textId="77777777" w:rsidR="00325525" w:rsidRPr="001C0E1B" w:rsidRDefault="00325525" w:rsidP="004B0308">
            <w:pPr>
              <w:keepNext/>
              <w:keepLines/>
              <w:spacing w:after="0"/>
              <w:jc w:val="center"/>
              <w:rPr>
                <w:rFonts w:ascii="Arial" w:hAnsi="Arial"/>
                <w:b/>
                <w:sz w:val="18"/>
              </w:rPr>
            </w:pPr>
          </w:p>
        </w:tc>
      </w:tr>
      <w:tr w:rsidR="00246006" w:rsidRPr="001C0E1B" w14:paraId="6D4252AA" w14:textId="77777777" w:rsidTr="00246006">
        <w:trPr>
          <w:cantSplit/>
        </w:trPr>
        <w:tc>
          <w:tcPr>
            <w:tcW w:w="2118" w:type="dxa"/>
          </w:tcPr>
          <w:p w14:paraId="34DB97B1" w14:textId="77777777" w:rsidR="00246006" w:rsidRPr="008248E2" w:rsidRDefault="00246006" w:rsidP="00246006">
            <w:pPr>
              <w:pStyle w:val="TAL"/>
              <w:rPr>
                <w:rFonts w:cs="Arial"/>
                <w:lang w:val="sv-FI"/>
              </w:rPr>
            </w:pPr>
            <w:r w:rsidRPr="008248E2">
              <w:rPr>
                <w:lang w:val="sv-FI"/>
              </w:rPr>
              <w:t>E-UTRA RF Channel Number</w:t>
            </w:r>
          </w:p>
        </w:tc>
        <w:tc>
          <w:tcPr>
            <w:tcW w:w="596" w:type="dxa"/>
          </w:tcPr>
          <w:p w14:paraId="67571FA4" w14:textId="77777777" w:rsidR="00246006" w:rsidRPr="008248E2" w:rsidRDefault="00246006" w:rsidP="00246006">
            <w:pPr>
              <w:pStyle w:val="TAC"/>
              <w:rPr>
                <w:lang w:val="sv-FI"/>
              </w:rPr>
            </w:pPr>
          </w:p>
        </w:tc>
        <w:tc>
          <w:tcPr>
            <w:tcW w:w="1392" w:type="dxa"/>
          </w:tcPr>
          <w:p w14:paraId="1465B537" w14:textId="77777777" w:rsidR="00246006" w:rsidRPr="001C0E1B" w:rsidRDefault="00246006" w:rsidP="00246006">
            <w:pPr>
              <w:pStyle w:val="TAC"/>
            </w:pPr>
            <w:r w:rsidRPr="001C0E1B">
              <w:t>Config 1,2,3,4,5,6</w:t>
            </w:r>
          </w:p>
        </w:tc>
        <w:tc>
          <w:tcPr>
            <w:tcW w:w="2363" w:type="dxa"/>
            <w:gridSpan w:val="2"/>
          </w:tcPr>
          <w:p w14:paraId="1CE5C245" w14:textId="77777777" w:rsidR="00246006" w:rsidRPr="001C0E1B" w:rsidRDefault="00246006" w:rsidP="00246006">
            <w:pPr>
              <w:pStyle w:val="TAC"/>
            </w:pPr>
            <w:r w:rsidRPr="001C0E1B">
              <w:rPr>
                <w:rFonts w:cs="v4.2.0"/>
                <w:bCs/>
              </w:rPr>
              <w:t>1</w:t>
            </w:r>
          </w:p>
        </w:tc>
        <w:tc>
          <w:tcPr>
            <w:tcW w:w="3072" w:type="dxa"/>
          </w:tcPr>
          <w:p w14:paraId="355A88E4" w14:textId="3EA51180" w:rsidR="00246006" w:rsidRPr="001C0E1B" w:rsidRDefault="00246006" w:rsidP="00246006">
            <w:pPr>
              <w:pStyle w:val="TAL"/>
              <w:rPr>
                <w:rFonts w:cs="Arial"/>
                <w:b/>
              </w:rPr>
            </w:pPr>
            <w:r w:rsidRPr="00A62BB0">
              <w:rPr>
                <w:rFonts w:cs="v4.2.0"/>
                <w:bCs/>
              </w:rPr>
              <w:t>One E-UTRAN carrier frequencies is used.</w:t>
            </w:r>
          </w:p>
        </w:tc>
      </w:tr>
      <w:tr w:rsidR="00EB56C2" w:rsidRPr="001C0E1B" w14:paraId="39F4D6AA" w14:textId="77777777" w:rsidTr="00246006">
        <w:trPr>
          <w:cantSplit/>
        </w:trPr>
        <w:tc>
          <w:tcPr>
            <w:tcW w:w="2118" w:type="dxa"/>
          </w:tcPr>
          <w:p w14:paraId="246A3AAC" w14:textId="77777777" w:rsidR="00FA1755" w:rsidRPr="001C0E1B" w:rsidRDefault="00FA1755" w:rsidP="00EB5453">
            <w:pPr>
              <w:pStyle w:val="TAL"/>
            </w:pPr>
            <w:r w:rsidRPr="001C0E1B">
              <w:t>NR RF Channel Number</w:t>
            </w:r>
          </w:p>
        </w:tc>
        <w:tc>
          <w:tcPr>
            <w:tcW w:w="596" w:type="dxa"/>
          </w:tcPr>
          <w:p w14:paraId="1A599627" w14:textId="77777777" w:rsidR="00FA1755" w:rsidRPr="001C0E1B" w:rsidRDefault="00FA1755" w:rsidP="00246006">
            <w:pPr>
              <w:pStyle w:val="TAC"/>
            </w:pPr>
          </w:p>
        </w:tc>
        <w:tc>
          <w:tcPr>
            <w:tcW w:w="1392" w:type="dxa"/>
          </w:tcPr>
          <w:p w14:paraId="79E21C73" w14:textId="77777777" w:rsidR="00FA1755" w:rsidRPr="001C0E1B" w:rsidRDefault="00FA1755" w:rsidP="00246006">
            <w:pPr>
              <w:pStyle w:val="TAC"/>
            </w:pPr>
            <w:r w:rsidRPr="001C0E1B">
              <w:t>Config 1,2,3,4,5,6</w:t>
            </w:r>
          </w:p>
        </w:tc>
        <w:tc>
          <w:tcPr>
            <w:tcW w:w="2363" w:type="dxa"/>
            <w:gridSpan w:val="2"/>
          </w:tcPr>
          <w:p w14:paraId="726A5026" w14:textId="77777777" w:rsidR="00FA1755" w:rsidRPr="001C0E1B" w:rsidRDefault="00FA1755" w:rsidP="00246006">
            <w:pPr>
              <w:pStyle w:val="TAC"/>
              <w:rPr>
                <w:rFonts w:cs="v4.2.0"/>
                <w:bCs/>
              </w:rPr>
            </w:pPr>
            <w:r w:rsidRPr="001C0E1B">
              <w:rPr>
                <w:rFonts w:cs="v4.2.0"/>
                <w:bCs/>
              </w:rPr>
              <w:t>1</w:t>
            </w:r>
          </w:p>
        </w:tc>
        <w:tc>
          <w:tcPr>
            <w:tcW w:w="3072" w:type="dxa"/>
          </w:tcPr>
          <w:p w14:paraId="7391C30E" w14:textId="77777777" w:rsidR="00FA1755" w:rsidRPr="001C0E1B" w:rsidRDefault="00FA1755" w:rsidP="00EB5453">
            <w:pPr>
              <w:pStyle w:val="TAL"/>
            </w:pPr>
            <w:r w:rsidRPr="001C0E1B">
              <w:t>One NR FR1 carrier frequencies is used.</w:t>
            </w:r>
          </w:p>
        </w:tc>
      </w:tr>
      <w:tr w:rsidR="00EB56C2" w:rsidRPr="001C0E1B" w14:paraId="20513BD7" w14:textId="77777777" w:rsidTr="00246006">
        <w:trPr>
          <w:cantSplit/>
        </w:trPr>
        <w:tc>
          <w:tcPr>
            <w:tcW w:w="2118" w:type="dxa"/>
          </w:tcPr>
          <w:p w14:paraId="00DC04DD" w14:textId="77777777" w:rsidR="00FA1755" w:rsidRPr="001C0E1B" w:rsidRDefault="00FA1755" w:rsidP="00EB5453">
            <w:pPr>
              <w:pStyle w:val="TAL"/>
              <w:rPr>
                <w:rFonts w:cs="Arial"/>
              </w:rPr>
            </w:pPr>
            <w:r w:rsidRPr="001C0E1B">
              <w:rPr>
                <w:rFonts w:cs="Arial"/>
              </w:rPr>
              <w:t>Active cell</w:t>
            </w:r>
          </w:p>
        </w:tc>
        <w:tc>
          <w:tcPr>
            <w:tcW w:w="596" w:type="dxa"/>
          </w:tcPr>
          <w:p w14:paraId="13B3423E" w14:textId="77777777" w:rsidR="00FA1755" w:rsidRPr="001C0E1B" w:rsidRDefault="00FA1755" w:rsidP="00246006">
            <w:pPr>
              <w:pStyle w:val="TAC"/>
            </w:pPr>
          </w:p>
        </w:tc>
        <w:tc>
          <w:tcPr>
            <w:tcW w:w="1392" w:type="dxa"/>
          </w:tcPr>
          <w:p w14:paraId="5F010197" w14:textId="77777777" w:rsidR="00FA1755" w:rsidRPr="001C0E1B" w:rsidRDefault="00FA1755" w:rsidP="00246006">
            <w:pPr>
              <w:pStyle w:val="TAC"/>
            </w:pPr>
            <w:r w:rsidRPr="001C0E1B">
              <w:t>Config 1,2,3,4,5,6</w:t>
            </w:r>
          </w:p>
        </w:tc>
        <w:tc>
          <w:tcPr>
            <w:tcW w:w="2363" w:type="dxa"/>
            <w:gridSpan w:val="2"/>
          </w:tcPr>
          <w:p w14:paraId="44A6E49F" w14:textId="77777777" w:rsidR="00FA1755" w:rsidRPr="001C0E1B" w:rsidRDefault="00FA1755" w:rsidP="00246006">
            <w:pPr>
              <w:pStyle w:val="TAC"/>
            </w:pPr>
            <w:r w:rsidRPr="001C0E1B">
              <w:t>Cell 1</w:t>
            </w:r>
          </w:p>
        </w:tc>
        <w:tc>
          <w:tcPr>
            <w:tcW w:w="3072" w:type="dxa"/>
          </w:tcPr>
          <w:p w14:paraId="519D72FD" w14:textId="77777777" w:rsidR="00FA1755" w:rsidRPr="001C0E1B" w:rsidRDefault="00FA1755" w:rsidP="00EB5453">
            <w:pPr>
              <w:pStyle w:val="TAL"/>
              <w:rPr>
                <w:rFonts w:cs="Arial"/>
              </w:rPr>
            </w:pPr>
            <w:r w:rsidRPr="001C0E1B">
              <w:rPr>
                <w:rFonts w:cs="Arial"/>
              </w:rPr>
              <w:t xml:space="preserve">Cell 1 is on </w:t>
            </w:r>
            <w:r w:rsidRPr="001C0E1B">
              <w:t xml:space="preserve">E-UTRA </w:t>
            </w:r>
            <w:r w:rsidRPr="001C0E1B">
              <w:rPr>
                <w:rFonts w:cs="Arial"/>
              </w:rPr>
              <w:t>RF channel number 1.</w:t>
            </w:r>
          </w:p>
        </w:tc>
      </w:tr>
      <w:tr w:rsidR="00EB56C2" w:rsidRPr="001C0E1B" w14:paraId="745BB95A" w14:textId="77777777" w:rsidTr="00246006">
        <w:trPr>
          <w:cantSplit/>
        </w:trPr>
        <w:tc>
          <w:tcPr>
            <w:tcW w:w="2118" w:type="dxa"/>
            <w:tcBorders>
              <w:bottom w:val="single" w:sz="4" w:space="0" w:color="auto"/>
            </w:tcBorders>
          </w:tcPr>
          <w:p w14:paraId="6771581B" w14:textId="77777777" w:rsidR="00FA1755" w:rsidRPr="001C0E1B" w:rsidRDefault="00FA1755" w:rsidP="00EB5453">
            <w:pPr>
              <w:pStyle w:val="TAL"/>
              <w:rPr>
                <w:rFonts w:cs="Arial"/>
              </w:rPr>
            </w:pPr>
            <w:r w:rsidRPr="001C0E1B">
              <w:rPr>
                <w:rFonts w:cs="Arial"/>
              </w:rPr>
              <w:t>Neighbour cell</w:t>
            </w:r>
          </w:p>
        </w:tc>
        <w:tc>
          <w:tcPr>
            <w:tcW w:w="596" w:type="dxa"/>
          </w:tcPr>
          <w:p w14:paraId="024DFC13" w14:textId="77777777" w:rsidR="00FA1755" w:rsidRPr="001C0E1B" w:rsidRDefault="00FA1755" w:rsidP="00246006">
            <w:pPr>
              <w:pStyle w:val="TAC"/>
            </w:pPr>
          </w:p>
        </w:tc>
        <w:tc>
          <w:tcPr>
            <w:tcW w:w="1392" w:type="dxa"/>
          </w:tcPr>
          <w:p w14:paraId="04CC0679" w14:textId="77777777" w:rsidR="00FA1755" w:rsidRPr="001C0E1B" w:rsidRDefault="00FA1755" w:rsidP="00246006">
            <w:pPr>
              <w:pStyle w:val="TAC"/>
            </w:pPr>
            <w:r w:rsidRPr="001C0E1B">
              <w:t>Config 1,2,3,4,5,6</w:t>
            </w:r>
          </w:p>
        </w:tc>
        <w:tc>
          <w:tcPr>
            <w:tcW w:w="2363" w:type="dxa"/>
            <w:gridSpan w:val="2"/>
          </w:tcPr>
          <w:p w14:paraId="222111D3" w14:textId="77777777" w:rsidR="00FA1755" w:rsidRPr="001C0E1B" w:rsidRDefault="00FA1755" w:rsidP="00246006">
            <w:pPr>
              <w:pStyle w:val="TAC"/>
            </w:pPr>
            <w:r w:rsidRPr="001C0E1B">
              <w:t>Cell 2</w:t>
            </w:r>
          </w:p>
        </w:tc>
        <w:tc>
          <w:tcPr>
            <w:tcW w:w="3072" w:type="dxa"/>
          </w:tcPr>
          <w:p w14:paraId="69B58928" w14:textId="77777777" w:rsidR="00FA1755" w:rsidRPr="001C0E1B" w:rsidRDefault="00FA1755" w:rsidP="00EB5453">
            <w:pPr>
              <w:pStyle w:val="TAL"/>
              <w:rPr>
                <w:rFonts w:cs="Arial"/>
              </w:rPr>
            </w:pPr>
            <w:r w:rsidRPr="001C0E1B">
              <w:rPr>
                <w:rFonts w:cs="Arial"/>
              </w:rPr>
              <w:t>Cell 2 is</w:t>
            </w:r>
            <w:r w:rsidRPr="001C0E1B">
              <w:t xml:space="preserve"> on NR RF channel </w:t>
            </w:r>
            <w:r w:rsidRPr="001C0E1B">
              <w:rPr>
                <w:rFonts w:cs="Arial"/>
              </w:rPr>
              <w:t xml:space="preserve">number </w:t>
            </w:r>
            <w:r w:rsidRPr="001C0E1B">
              <w:t>1.</w:t>
            </w:r>
          </w:p>
        </w:tc>
      </w:tr>
      <w:tr w:rsidR="00FE4F28" w:rsidRPr="001C0E1B" w14:paraId="2D273F71" w14:textId="77777777" w:rsidTr="00E53907">
        <w:trPr>
          <w:cantSplit/>
        </w:trPr>
        <w:tc>
          <w:tcPr>
            <w:tcW w:w="2118" w:type="dxa"/>
            <w:vMerge w:val="restart"/>
            <w:shd w:val="clear" w:color="auto" w:fill="auto"/>
          </w:tcPr>
          <w:p w14:paraId="7D902DB5" w14:textId="5C728D9C" w:rsidR="00FE4F28" w:rsidRPr="001C0E1B" w:rsidRDefault="00FE4F28" w:rsidP="00EB5453">
            <w:pPr>
              <w:pStyle w:val="TAL"/>
              <w:rPr>
                <w:lang w:eastAsia="zh-CN"/>
              </w:rPr>
            </w:pPr>
            <w:r>
              <w:rPr>
                <w:lang w:val="it-IT" w:eastAsia="zh-CN"/>
              </w:rPr>
              <w:t>SSB configuration</w:t>
            </w:r>
          </w:p>
        </w:tc>
        <w:tc>
          <w:tcPr>
            <w:tcW w:w="596" w:type="dxa"/>
            <w:vMerge w:val="restart"/>
          </w:tcPr>
          <w:p w14:paraId="1F367EF4" w14:textId="77777777" w:rsidR="00FE4F28" w:rsidRPr="001C0E1B" w:rsidRDefault="00FE4F28" w:rsidP="00246006">
            <w:pPr>
              <w:pStyle w:val="TAC"/>
            </w:pPr>
          </w:p>
        </w:tc>
        <w:tc>
          <w:tcPr>
            <w:tcW w:w="1392" w:type="dxa"/>
          </w:tcPr>
          <w:p w14:paraId="08B11669" w14:textId="77777777" w:rsidR="00FE4F28" w:rsidRPr="001C0E1B" w:rsidRDefault="00FE4F28" w:rsidP="00246006">
            <w:pPr>
              <w:pStyle w:val="TAC"/>
            </w:pPr>
            <w:r w:rsidRPr="001C0E1B">
              <w:t>Config 1,4</w:t>
            </w:r>
          </w:p>
        </w:tc>
        <w:tc>
          <w:tcPr>
            <w:tcW w:w="2363" w:type="dxa"/>
            <w:gridSpan w:val="2"/>
          </w:tcPr>
          <w:p w14:paraId="0CB55D5D" w14:textId="77777777" w:rsidR="00FE4F28" w:rsidRPr="001C0E1B" w:rsidRDefault="00FE4F28" w:rsidP="00246006">
            <w:pPr>
              <w:pStyle w:val="TAC"/>
              <w:rPr>
                <w:lang w:eastAsia="zh-CN"/>
              </w:rPr>
            </w:pPr>
            <w:r w:rsidRPr="001C0E1B">
              <w:rPr>
                <w:lang w:eastAsia="zh-CN"/>
              </w:rPr>
              <w:t>SSB.1 FR1</w:t>
            </w:r>
          </w:p>
        </w:tc>
        <w:tc>
          <w:tcPr>
            <w:tcW w:w="3072" w:type="dxa"/>
          </w:tcPr>
          <w:p w14:paraId="24CB7A80" w14:textId="77777777" w:rsidR="00FE4F28" w:rsidRPr="001C0E1B" w:rsidRDefault="00FE4F28" w:rsidP="00EB5453">
            <w:pPr>
              <w:pStyle w:val="TAL"/>
              <w:rPr>
                <w:rFonts w:cs="Arial"/>
              </w:rPr>
            </w:pPr>
            <w:r w:rsidRPr="001C0E1B">
              <w:rPr>
                <w:rFonts w:cs="Arial"/>
              </w:rPr>
              <w:t>As specified in clause A.3.10.1</w:t>
            </w:r>
          </w:p>
        </w:tc>
      </w:tr>
      <w:tr w:rsidR="00FE4F28" w:rsidRPr="001C0E1B" w14:paraId="372B134B" w14:textId="77777777" w:rsidTr="00E53907">
        <w:trPr>
          <w:cantSplit/>
        </w:trPr>
        <w:tc>
          <w:tcPr>
            <w:tcW w:w="2118" w:type="dxa"/>
            <w:vMerge/>
            <w:shd w:val="clear" w:color="auto" w:fill="auto"/>
          </w:tcPr>
          <w:p w14:paraId="55B99BB4" w14:textId="77777777" w:rsidR="00FE4F28" w:rsidRPr="001C0E1B" w:rsidRDefault="00FE4F28" w:rsidP="00EB5453">
            <w:pPr>
              <w:pStyle w:val="TAL"/>
              <w:rPr>
                <w:lang w:eastAsia="zh-CN"/>
              </w:rPr>
            </w:pPr>
          </w:p>
        </w:tc>
        <w:tc>
          <w:tcPr>
            <w:tcW w:w="596" w:type="dxa"/>
            <w:vMerge/>
          </w:tcPr>
          <w:p w14:paraId="4C97376F" w14:textId="77777777" w:rsidR="00FE4F28" w:rsidRPr="001C0E1B" w:rsidRDefault="00FE4F28" w:rsidP="00246006">
            <w:pPr>
              <w:pStyle w:val="TAC"/>
            </w:pPr>
          </w:p>
        </w:tc>
        <w:tc>
          <w:tcPr>
            <w:tcW w:w="1392" w:type="dxa"/>
          </w:tcPr>
          <w:p w14:paraId="60367E81" w14:textId="77777777" w:rsidR="00FE4F28" w:rsidRPr="001C0E1B" w:rsidRDefault="00FE4F28" w:rsidP="00246006">
            <w:pPr>
              <w:pStyle w:val="TAC"/>
            </w:pPr>
            <w:r w:rsidRPr="001C0E1B">
              <w:t>Config 2,5</w:t>
            </w:r>
          </w:p>
        </w:tc>
        <w:tc>
          <w:tcPr>
            <w:tcW w:w="2363" w:type="dxa"/>
            <w:gridSpan w:val="2"/>
          </w:tcPr>
          <w:p w14:paraId="25A00B42" w14:textId="77777777" w:rsidR="00FE4F28" w:rsidRPr="001C0E1B" w:rsidRDefault="00FE4F28" w:rsidP="00246006">
            <w:pPr>
              <w:pStyle w:val="TAC"/>
              <w:rPr>
                <w:lang w:eastAsia="zh-CN"/>
              </w:rPr>
            </w:pPr>
            <w:r w:rsidRPr="001C0E1B">
              <w:rPr>
                <w:lang w:eastAsia="zh-CN"/>
              </w:rPr>
              <w:t>SSB.1 FR1</w:t>
            </w:r>
          </w:p>
        </w:tc>
        <w:tc>
          <w:tcPr>
            <w:tcW w:w="3072" w:type="dxa"/>
          </w:tcPr>
          <w:p w14:paraId="07DCA824" w14:textId="77777777" w:rsidR="00FE4F28" w:rsidRPr="001C0E1B" w:rsidRDefault="00FE4F28" w:rsidP="00EB5453">
            <w:pPr>
              <w:pStyle w:val="TAL"/>
              <w:rPr>
                <w:rFonts w:cs="Arial"/>
              </w:rPr>
            </w:pPr>
            <w:r w:rsidRPr="001C0E1B">
              <w:rPr>
                <w:rFonts w:cs="Arial"/>
              </w:rPr>
              <w:t>As specified in clause A.3.10.1</w:t>
            </w:r>
          </w:p>
        </w:tc>
      </w:tr>
      <w:tr w:rsidR="00FE4F28" w:rsidRPr="001C0E1B" w14:paraId="11E9BAC7" w14:textId="77777777" w:rsidTr="00E53907">
        <w:trPr>
          <w:cantSplit/>
        </w:trPr>
        <w:tc>
          <w:tcPr>
            <w:tcW w:w="2118" w:type="dxa"/>
            <w:vMerge/>
            <w:shd w:val="clear" w:color="auto" w:fill="auto"/>
          </w:tcPr>
          <w:p w14:paraId="0A8FF027" w14:textId="77777777" w:rsidR="00FE4F28" w:rsidRPr="001C0E1B" w:rsidRDefault="00FE4F28" w:rsidP="00EB5453">
            <w:pPr>
              <w:pStyle w:val="TAL"/>
              <w:rPr>
                <w:lang w:eastAsia="zh-CN"/>
              </w:rPr>
            </w:pPr>
          </w:p>
        </w:tc>
        <w:tc>
          <w:tcPr>
            <w:tcW w:w="596" w:type="dxa"/>
            <w:vMerge/>
          </w:tcPr>
          <w:p w14:paraId="4EFCBBB8" w14:textId="77777777" w:rsidR="00FE4F28" w:rsidRPr="001C0E1B" w:rsidRDefault="00FE4F28" w:rsidP="00246006">
            <w:pPr>
              <w:pStyle w:val="TAC"/>
            </w:pPr>
          </w:p>
        </w:tc>
        <w:tc>
          <w:tcPr>
            <w:tcW w:w="1392" w:type="dxa"/>
          </w:tcPr>
          <w:p w14:paraId="50BA5A7C" w14:textId="77777777" w:rsidR="00FE4F28" w:rsidRPr="001C0E1B" w:rsidRDefault="00FE4F28" w:rsidP="00246006">
            <w:pPr>
              <w:pStyle w:val="TAC"/>
            </w:pPr>
            <w:r w:rsidRPr="001C0E1B">
              <w:t>Config 3,6</w:t>
            </w:r>
          </w:p>
        </w:tc>
        <w:tc>
          <w:tcPr>
            <w:tcW w:w="2363" w:type="dxa"/>
            <w:gridSpan w:val="2"/>
          </w:tcPr>
          <w:p w14:paraId="182E1C51" w14:textId="77777777" w:rsidR="00FE4F28" w:rsidRPr="001C0E1B" w:rsidRDefault="00FE4F28" w:rsidP="00246006">
            <w:pPr>
              <w:pStyle w:val="TAC"/>
              <w:rPr>
                <w:lang w:eastAsia="zh-CN"/>
              </w:rPr>
            </w:pPr>
            <w:r w:rsidRPr="001C0E1B">
              <w:rPr>
                <w:lang w:eastAsia="zh-CN"/>
              </w:rPr>
              <w:t>SSB.2 FR1</w:t>
            </w:r>
          </w:p>
        </w:tc>
        <w:tc>
          <w:tcPr>
            <w:tcW w:w="3072" w:type="dxa"/>
          </w:tcPr>
          <w:p w14:paraId="3C011E07" w14:textId="77777777" w:rsidR="00FE4F28" w:rsidRPr="001C0E1B" w:rsidRDefault="00FE4F28" w:rsidP="00EB5453">
            <w:pPr>
              <w:pStyle w:val="TAL"/>
              <w:rPr>
                <w:rFonts w:cs="Arial"/>
              </w:rPr>
            </w:pPr>
            <w:r w:rsidRPr="001C0E1B">
              <w:rPr>
                <w:rFonts w:cs="Arial"/>
              </w:rPr>
              <w:t>As specified in clause A.3.10.1</w:t>
            </w:r>
          </w:p>
        </w:tc>
      </w:tr>
      <w:tr w:rsidR="00EB56C2" w:rsidRPr="001C0E1B" w14:paraId="2C953985" w14:textId="77777777" w:rsidTr="00246006">
        <w:trPr>
          <w:cantSplit/>
        </w:trPr>
        <w:tc>
          <w:tcPr>
            <w:tcW w:w="2118" w:type="dxa"/>
          </w:tcPr>
          <w:p w14:paraId="4EAF1BAA" w14:textId="77777777" w:rsidR="00FA1755" w:rsidRPr="001C0E1B" w:rsidRDefault="00FA1755" w:rsidP="00EB5453">
            <w:pPr>
              <w:pStyle w:val="TAL"/>
              <w:rPr>
                <w:rFonts w:cs="Arial"/>
              </w:rPr>
            </w:pPr>
            <w:r w:rsidRPr="001C0E1B">
              <w:rPr>
                <w:rFonts w:cs="Arial"/>
              </w:rPr>
              <w:t>CP length</w:t>
            </w:r>
          </w:p>
        </w:tc>
        <w:tc>
          <w:tcPr>
            <w:tcW w:w="596" w:type="dxa"/>
          </w:tcPr>
          <w:p w14:paraId="2EC52B84" w14:textId="77777777" w:rsidR="00FA1755" w:rsidRPr="001C0E1B" w:rsidRDefault="00FA1755" w:rsidP="00246006">
            <w:pPr>
              <w:pStyle w:val="TAC"/>
            </w:pPr>
          </w:p>
        </w:tc>
        <w:tc>
          <w:tcPr>
            <w:tcW w:w="1392" w:type="dxa"/>
          </w:tcPr>
          <w:p w14:paraId="5D2329DD" w14:textId="77777777" w:rsidR="00FA1755" w:rsidRPr="001C0E1B" w:rsidRDefault="00FA1755" w:rsidP="00246006">
            <w:pPr>
              <w:pStyle w:val="TAC"/>
            </w:pPr>
            <w:r w:rsidRPr="001C0E1B">
              <w:t>Config 1,2,3,4,5,6</w:t>
            </w:r>
          </w:p>
        </w:tc>
        <w:tc>
          <w:tcPr>
            <w:tcW w:w="2363" w:type="dxa"/>
            <w:gridSpan w:val="2"/>
          </w:tcPr>
          <w:p w14:paraId="2909E4FE" w14:textId="77777777" w:rsidR="00FA1755" w:rsidRPr="001C0E1B" w:rsidRDefault="00FA1755" w:rsidP="00246006">
            <w:pPr>
              <w:pStyle w:val="TAC"/>
            </w:pPr>
            <w:r w:rsidRPr="001C0E1B">
              <w:t>Normal</w:t>
            </w:r>
          </w:p>
        </w:tc>
        <w:tc>
          <w:tcPr>
            <w:tcW w:w="3072" w:type="dxa"/>
          </w:tcPr>
          <w:p w14:paraId="7BA2B8B7" w14:textId="77777777" w:rsidR="00FA1755" w:rsidRPr="001C0E1B" w:rsidRDefault="00FA1755" w:rsidP="00EB5453">
            <w:pPr>
              <w:pStyle w:val="TAL"/>
              <w:rPr>
                <w:rFonts w:cs="Arial"/>
              </w:rPr>
            </w:pPr>
            <w:r w:rsidRPr="001C0E1B">
              <w:rPr>
                <w:rFonts w:cs="Arial"/>
              </w:rPr>
              <w:t>Applicable to both cells.</w:t>
            </w:r>
          </w:p>
        </w:tc>
      </w:tr>
      <w:tr w:rsidR="00EB56C2" w:rsidRPr="001C0E1B" w14:paraId="65713C8A" w14:textId="77777777" w:rsidTr="00246006">
        <w:trPr>
          <w:cantSplit/>
        </w:trPr>
        <w:tc>
          <w:tcPr>
            <w:tcW w:w="2118" w:type="dxa"/>
            <w:tcBorders>
              <w:bottom w:val="single" w:sz="4" w:space="0" w:color="auto"/>
            </w:tcBorders>
          </w:tcPr>
          <w:p w14:paraId="73CC72AA" w14:textId="77777777" w:rsidR="00FA1755" w:rsidRPr="001C0E1B" w:rsidRDefault="00FA1755" w:rsidP="00EB5453">
            <w:pPr>
              <w:pStyle w:val="TAL"/>
              <w:rPr>
                <w:rFonts w:cs="Arial"/>
              </w:rPr>
            </w:pPr>
            <w:r w:rsidRPr="001C0E1B">
              <w:rPr>
                <w:rFonts w:cs="Arial"/>
              </w:rPr>
              <w:t>DRX</w:t>
            </w:r>
          </w:p>
        </w:tc>
        <w:tc>
          <w:tcPr>
            <w:tcW w:w="596" w:type="dxa"/>
          </w:tcPr>
          <w:p w14:paraId="0557CB50" w14:textId="77777777" w:rsidR="00FA1755" w:rsidRPr="001C0E1B" w:rsidRDefault="00FA1755" w:rsidP="00246006">
            <w:pPr>
              <w:pStyle w:val="TAC"/>
            </w:pPr>
          </w:p>
        </w:tc>
        <w:tc>
          <w:tcPr>
            <w:tcW w:w="1392" w:type="dxa"/>
          </w:tcPr>
          <w:p w14:paraId="141F70BD" w14:textId="77777777" w:rsidR="00FA1755" w:rsidRPr="001C0E1B" w:rsidRDefault="00FA1755" w:rsidP="00246006">
            <w:pPr>
              <w:pStyle w:val="TAC"/>
            </w:pPr>
            <w:r w:rsidRPr="001C0E1B">
              <w:t>Config 1,2,3,4,5,6</w:t>
            </w:r>
          </w:p>
        </w:tc>
        <w:tc>
          <w:tcPr>
            <w:tcW w:w="2363" w:type="dxa"/>
            <w:gridSpan w:val="2"/>
          </w:tcPr>
          <w:p w14:paraId="1534D0BD" w14:textId="77777777" w:rsidR="00FA1755" w:rsidRPr="001C0E1B" w:rsidRDefault="00FA1755" w:rsidP="00246006">
            <w:pPr>
              <w:pStyle w:val="TAC"/>
            </w:pPr>
            <w:r w:rsidRPr="001C0E1B">
              <w:t>OFF</w:t>
            </w:r>
          </w:p>
        </w:tc>
        <w:tc>
          <w:tcPr>
            <w:tcW w:w="3072" w:type="dxa"/>
          </w:tcPr>
          <w:p w14:paraId="2638A07A" w14:textId="77777777" w:rsidR="00FA1755" w:rsidRPr="001C0E1B" w:rsidRDefault="00FA1755" w:rsidP="00EB5453">
            <w:pPr>
              <w:pStyle w:val="TAL"/>
              <w:rPr>
                <w:rFonts w:cs="Arial"/>
              </w:rPr>
            </w:pPr>
            <w:r w:rsidRPr="001C0E1B">
              <w:rPr>
                <w:rFonts w:cs="Arial"/>
              </w:rPr>
              <w:t>DRX is not used</w:t>
            </w:r>
          </w:p>
        </w:tc>
      </w:tr>
      <w:tr w:rsidR="00FE4F28" w:rsidRPr="001C0E1B" w14:paraId="24C27CBE" w14:textId="77777777" w:rsidTr="00E53907">
        <w:trPr>
          <w:cantSplit/>
        </w:trPr>
        <w:tc>
          <w:tcPr>
            <w:tcW w:w="2118" w:type="dxa"/>
            <w:vMerge w:val="restart"/>
            <w:shd w:val="clear" w:color="auto" w:fill="auto"/>
          </w:tcPr>
          <w:p w14:paraId="442C5A44" w14:textId="77777777" w:rsidR="00FE4F28" w:rsidRPr="001C0E1B" w:rsidRDefault="00FE4F28" w:rsidP="00EB5453">
            <w:pPr>
              <w:pStyle w:val="TAL"/>
              <w:rPr>
                <w:rFonts w:cs="Arial"/>
              </w:rPr>
            </w:pPr>
            <w:r w:rsidRPr="001C0E1B">
              <w:rPr>
                <w:rFonts w:cs="Arial"/>
              </w:rPr>
              <w:t>Frame time offset between serving and neighbour cells</w:t>
            </w:r>
          </w:p>
        </w:tc>
        <w:tc>
          <w:tcPr>
            <w:tcW w:w="596" w:type="dxa"/>
          </w:tcPr>
          <w:p w14:paraId="748FBE43" w14:textId="77777777" w:rsidR="00FE4F28" w:rsidRPr="001C0E1B" w:rsidRDefault="00FE4F28" w:rsidP="00246006">
            <w:pPr>
              <w:pStyle w:val="TAC"/>
            </w:pPr>
            <w:r w:rsidRPr="001C0E1B">
              <w:t>ms</w:t>
            </w:r>
          </w:p>
        </w:tc>
        <w:tc>
          <w:tcPr>
            <w:tcW w:w="1392" w:type="dxa"/>
          </w:tcPr>
          <w:p w14:paraId="49830F31" w14:textId="31AF942E" w:rsidR="00FE4F28" w:rsidRPr="001C0E1B" w:rsidRDefault="00FE4F28" w:rsidP="00246006">
            <w:pPr>
              <w:pStyle w:val="TAC"/>
              <w:rPr>
                <w:rFonts w:cs="v4.2.0"/>
              </w:rPr>
            </w:pPr>
            <w:r w:rsidRPr="001C0E1B">
              <w:t>Config 1,2,4</w:t>
            </w:r>
            <w:r>
              <w:t>,5</w:t>
            </w:r>
          </w:p>
        </w:tc>
        <w:tc>
          <w:tcPr>
            <w:tcW w:w="1181" w:type="dxa"/>
          </w:tcPr>
          <w:p w14:paraId="43EAB892" w14:textId="77777777" w:rsidR="00FE4F28" w:rsidRPr="001C0E1B" w:rsidRDefault="00FE4F28" w:rsidP="00246006">
            <w:pPr>
              <w:pStyle w:val="TAC"/>
            </w:pPr>
            <w:r w:rsidRPr="001C0E1B">
              <w:rPr>
                <w:rFonts w:cs="v4.2.0"/>
              </w:rPr>
              <w:t>3</w:t>
            </w:r>
          </w:p>
        </w:tc>
        <w:tc>
          <w:tcPr>
            <w:tcW w:w="1182" w:type="dxa"/>
          </w:tcPr>
          <w:p w14:paraId="1EB796DA" w14:textId="77777777" w:rsidR="00FE4F28" w:rsidRPr="001C0E1B" w:rsidRDefault="00FE4F28" w:rsidP="00246006">
            <w:pPr>
              <w:pStyle w:val="TAC"/>
            </w:pPr>
            <w:r w:rsidRPr="001C0E1B">
              <w:t>7</w:t>
            </w:r>
          </w:p>
        </w:tc>
        <w:tc>
          <w:tcPr>
            <w:tcW w:w="3072" w:type="dxa"/>
          </w:tcPr>
          <w:p w14:paraId="0422EC8F" w14:textId="77777777" w:rsidR="00FE4F28" w:rsidRPr="001C0E1B" w:rsidRDefault="00FE4F28" w:rsidP="00EB5453">
            <w:pPr>
              <w:pStyle w:val="TAL"/>
            </w:pPr>
            <w:r w:rsidRPr="001C0E1B">
              <w:t>Asynchronous cells.</w:t>
            </w:r>
          </w:p>
          <w:p w14:paraId="4AD9E8BD" w14:textId="77777777" w:rsidR="00FE4F28" w:rsidRPr="001C0E1B" w:rsidRDefault="00FE4F28" w:rsidP="00EB5453">
            <w:pPr>
              <w:pStyle w:val="TAL"/>
              <w:rPr>
                <w:rFonts w:cs="Arial"/>
              </w:rPr>
            </w:pPr>
            <w:r w:rsidRPr="001C0E1B">
              <w:t>The timing of Cell 2 relative to the timing of Cell 1.</w:t>
            </w:r>
          </w:p>
        </w:tc>
      </w:tr>
      <w:tr w:rsidR="00FE4F28" w:rsidRPr="001C0E1B" w14:paraId="60938985" w14:textId="77777777" w:rsidTr="00E53907">
        <w:trPr>
          <w:cantSplit/>
        </w:trPr>
        <w:tc>
          <w:tcPr>
            <w:tcW w:w="2118" w:type="dxa"/>
            <w:vMerge/>
            <w:shd w:val="clear" w:color="auto" w:fill="auto"/>
          </w:tcPr>
          <w:p w14:paraId="543855F2" w14:textId="77777777" w:rsidR="00FE4F28" w:rsidRPr="001C0E1B" w:rsidRDefault="00FE4F28" w:rsidP="00EB5453">
            <w:pPr>
              <w:pStyle w:val="TAL"/>
              <w:rPr>
                <w:rFonts w:cs="Arial"/>
              </w:rPr>
            </w:pPr>
          </w:p>
        </w:tc>
        <w:tc>
          <w:tcPr>
            <w:tcW w:w="596" w:type="dxa"/>
          </w:tcPr>
          <w:p w14:paraId="1046055A" w14:textId="77777777" w:rsidR="00FE4F28" w:rsidRPr="001C0E1B" w:rsidRDefault="00FE4F28" w:rsidP="00246006">
            <w:pPr>
              <w:pStyle w:val="TAC"/>
            </w:pPr>
            <w:r w:rsidRPr="001C0E1B">
              <w:rPr>
                <w:rFonts w:cs="v4.2.0"/>
              </w:rPr>
              <w:sym w:font="Symbol" w:char="F06D"/>
            </w:r>
            <w:r w:rsidRPr="001C0E1B">
              <w:rPr>
                <w:rFonts w:cs="v4.2.0"/>
              </w:rPr>
              <w:t>s</w:t>
            </w:r>
          </w:p>
        </w:tc>
        <w:tc>
          <w:tcPr>
            <w:tcW w:w="1392" w:type="dxa"/>
          </w:tcPr>
          <w:p w14:paraId="6947F867" w14:textId="37D481E0" w:rsidR="00FE4F28" w:rsidRPr="001C0E1B" w:rsidRDefault="00FE4F28" w:rsidP="00246006">
            <w:pPr>
              <w:pStyle w:val="TAC"/>
            </w:pPr>
            <w:r w:rsidRPr="001C0E1B">
              <w:t xml:space="preserve">Config </w:t>
            </w:r>
            <w:r>
              <w:t>3</w:t>
            </w:r>
            <w:r w:rsidRPr="001C0E1B">
              <w:t>,6</w:t>
            </w:r>
          </w:p>
        </w:tc>
        <w:tc>
          <w:tcPr>
            <w:tcW w:w="2363" w:type="dxa"/>
            <w:gridSpan w:val="2"/>
          </w:tcPr>
          <w:p w14:paraId="091175CB" w14:textId="77777777" w:rsidR="00FE4F28" w:rsidRPr="001C0E1B" w:rsidRDefault="00FE4F28" w:rsidP="00246006">
            <w:pPr>
              <w:pStyle w:val="TAC"/>
              <w:rPr>
                <w:rFonts w:cs="v4.2.0"/>
              </w:rPr>
            </w:pPr>
            <w:r w:rsidRPr="001C0E1B">
              <w:rPr>
                <w:rFonts w:cs="v4.2.0"/>
              </w:rPr>
              <w:t>3</w:t>
            </w:r>
          </w:p>
        </w:tc>
        <w:tc>
          <w:tcPr>
            <w:tcW w:w="3072" w:type="dxa"/>
          </w:tcPr>
          <w:p w14:paraId="2AE2F9BD" w14:textId="1673798A" w:rsidR="00FE4F28" w:rsidRPr="001C0E1B" w:rsidRDefault="00FE4F28" w:rsidP="00EB5453">
            <w:pPr>
              <w:pStyle w:val="TAL"/>
            </w:pPr>
            <w:r w:rsidRPr="001C0E1B">
              <w:t>Synchronous cells.</w:t>
            </w:r>
          </w:p>
        </w:tc>
      </w:tr>
      <w:tr w:rsidR="00EB56C2" w:rsidRPr="001C0E1B" w14:paraId="414AC597" w14:textId="77777777" w:rsidTr="00246006">
        <w:trPr>
          <w:cantSplit/>
        </w:trPr>
        <w:tc>
          <w:tcPr>
            <w:tcW w:w="2118" w:type="dxa"/>
          </w:tcPr>
          <w:p w14:paraId="170FA68F" w14:textId="77777777" w:rsidR="00FA1755" w:rsidRPr="001C0E1B" w:rsidRDefault="00FA1755" w:rsidP="00EB5453">
            <w:pPr>
              <w:pStyle w:val="TAL"/>
              <w:rPr>
                <w:rFonts w:cs="Arial"/>
              </w:rPr>
            </w:pPr>
            <w:r w:rsidRPr="001C0E1B">
              <w:rPr>
                <w:rFonts w:cs="Arial"/>
              </w:rPr>
              <w:t>SFN offset between serving and neighbour cells</w:t>
            </w:r>
          </w:p>
        </w:tc>
        <w:tc>
          <w:tcPr>
            <w:tcW w:w="596" w:type="dxa"/>
          </w:tcPr>
          <w:p w14:paraId="4E757D5C" w14:textId="77777777" w:rsidR="00FA1755" w:rsidRPr="001C0E1B" w:rsidRDefault="00FA1755" w:rsidP="00246006">
            <w:pPr>
              <w:pStyle w:val="TAC"/>
            </w:pPr>
          </w:p>
        </w:tc>
        <w:tc>
          <w:tcPr>
            <w:tcW w:w="1392" w:type="dxa"/>
          </w:tcPr>
          <w:p w14:paraId="0C572238" w14:textId="77777777" w:rsidR="00FA1755" w:rsidRPr="001C0E1B" w:rsidRDefault="00FA1755" w:rsidP="00246006">
            <w:pPr>
              <w:pStyle w:val="TAC"/>
            </w:pPr>
            <w:r w:rsidRPr="001C0E1B">
              <w:t>Config 1,2,3,4,5,6</w:t>
            </w:r>
          </w:p>
        </w:tc>
        <w:tc>
          <w:tcPr>
            <w:tcW w:w="1181" w:type="dxa"/>
          </w:tcPr>
          <w:p w14:paraId="05C87220" w14:textId="77777777" w:rsidR="00FA1755" w:rsidRPr="001C0E1B" w:rsidRDefault="00FA1755" w:rsidP="00246006">
            <w:pPr>
              <w:pStyle w:val="TAC"/>
            </w:pPr>
            <w:r w:rsidRPr="001C0E1B">
              <w:t>0</w:t>
            </w:r>
          </w:p>
        </w:tc>
        <w:tc>
          <w:tcPr>
            <w:tcW w:w="1182" w:type="dxa"/>
          </w:tcPr>
          <w:p w14:paraId="75CED671" w14:textId="77777777" w:rsidR="00FA1755" w:rsidRPr="001C0E1B" w:rsidRDefault="00FA1755" w:rsidP="00246006">
            <w:pPr>
              <w:pStyle w:val="TAC"/>
            </w:pPr>
            <w:r w:rsidRPr="001C0E1B">
              <w:t>1</w:t>
            </w:r>
          </w:p>
        </w:tc>
        <w:tc>
          <w:tcPr>
            <w:tcW w:w="3072" w:type="dxa"/>
          </w:tcPr>
          <w:p w14:paraId="1B059C52" w14:textId="77777777" w:rsidR="00FA1755" w:rsidRPr="001C0E1B" w:rsidRDefault="00FA1755" w:rsidP="00EB5453">
            <w:pPr>
              <w:pStyle w:val="TAL"/>
              <w:rPr>
                <w:rFonts w:cs="Arial"/>
              </w:rPr>
            </w:pPr>
            <w:r w:rsidRPr="001C0E1B">
              <w:rPr>
                <w:rFonts w:cs="Arial"/>
              </w:rPr>
              <w:t>SFN of Cell 2 relative to SFN of Cell 1.</w:t>
            </w:r>
          </w:p>
        </w:tc>
      </w:tr>
      <w:tr w:rsidR="007867BF" w:rsidRPr="001C0E1B" w14:paraId="15E8F17B" w14:textId="77777777" w:rsidTr="00246006">
        <w:trPr>
          <w:cantSplit/>
        </w:trPr>
        <w:tc>
          <w:tcPr>
            <w:tcW w:w="2118" w:type="dxa"/>
          </w:tcPr>
          <w:p w14:paraId="6C8AF67D" w14:textId="77777777" w:rsidR="00FA1755" w:rsidRPr="001C0E1B" w:rsidRDefault="00FA1755" w:rsidP="00EB5453">
            <w:pPr>
              <w:pStyle w:val="TAL"/>
              <w:rPr>
                <w:rFonts w:cs="Arial"/>
              </w:rPr>
            </w:pPr>
            <w:r w:rsidRPr="001C0E1B">
              <w:rPr>
                <w:rFonts w:cs="Arial"/>
              </w:rPr>
              <w:t>T1</w:t>
            </w:r>
          </w:p>
        </w:tc>
        <w:tc>
          <w:tcPr>
            <w:tcW w:w="596" w:type="dxa"/>
          </w:tcPr>
          <w:p w14:paraId="2A1F01F0" w14:textId="77777777" w:rsidR="00FA1755" w:rsidRPr="001C0E1B" w:rsidRDefault="00FA1755" w:rsidP="00246006">
            <w:pPr>
              <w:pStyle w:val="TAC"/>
            </w:pPr>
            <w:r w:rsidRPr="001C0E1B">
              <w:t>s</w:t>
            </w:r>
          </w:p>
        </w:tc>
        <w:tc>
          <w:tcPr>
            <w:tcW w:w="1392" w:type="dxa"/>
          </w:tcPr>
          <w:p w14:paraId="029A16A7" w14:textId="77777777" w:rsidR="00FA1755" w:rsidRPr="001C0E1B" w:rsidRDefault="00FA1755" w:rsidP="00246006">
            <w:pPr>
              <w:pStyle w:val="TAC"/>
            </w:pPr>
            <w:r w:rsidRPr="001C0E1B">
              <w:t>Config 1,2,3,4,5,6</w:t>
            </w:r>
          </w:p>
        </w:tc>
        <w:tc>
          <w:tcPr>
            <w:tcW w:w="2363" w:type="dxa"/>
            <w:gridSpan w:val="2"/>
          </w:tcPr>
          <w:p w14:paraId="6C63BC90" w14:textId="77777777" w:rsidR="00FA1755" w:rsidRPr="001C0E1B" w:rsidRDefault="00FA1755" w:rsidP="00246006">
            <w:pPr>
              <w:pStyle w:val="TAC"/>
            </w:pPr>
            <w:r w:rsidRPr="001C0E1B">
              <w:t>1</w:t>
            </w:r>
          </w:p>
        </w:tc>
        <w:tc>
          <w:tcPr>
            <w:tcW w:w="3072" w:type="dxa"/>
          </w:tcPr>
          <w:p w14:paraId="4945CD7C" w14:textId="77777777" w:rsidR="00FA1755" w:rsidRPr="001C0E1B" w:rsidRDefault="00FA1755" w:rsidP="00EB5453">
            <w:pPr>
              <w:pStyle w:val="TAL"/>
              <w:rPr>
                <w:rFonts w:cs="Arial"/>
              </w:rPr>
            </w:pPr>
          </w:p>
        </w:tc>
      </w:tr>
    </w:tbl>
    <w:p w14:paraId="2484B096" w14:textId="77777777" w:rsidR="00FA1755" w:rsidRPr="001C0E1B" w:rsidRDefault="00FA1755" w:rsidP="00FA1755">
      <w:pPr>
        <w:rPr>
          <w:lang w:eastAsia="zh-CN"/>
        </w:rPr>
      </w:pPr>
    </w:p>
    <w:p w14:paraId="1177271D" w14:textId="77777777" w:rsidR="00FA1755" w:rsidRPr="001C0E1B" w:rsidRDefault="00FA1755" w:rsidP="00EB5453">
      <w:pPr>
        <w:pStyle w:val="TH"/>
      </w:pPr>
      <w:r w:rsidRPr="001C0E1B">
        <w:lastRenderedPageBreak/>
        <w:t>Table A.8.4.1.1.1-3: Cell specific test parameters for Cell 2 in inter-RAT SFTD measurement delay test</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478"/>
        <w:gridCol w:w="1985"/>
        <w:gridCol w:w="2855"/>
      </w:tblGrid>
      <w:tr w:rsidR="00EB56C2" w:rsidRPr="001C0E1B" w14:paraId="59F0B62F" w14:textId="77777777" w:rsidTr="00325525">
        <w:trPr>
          <w:cantSplit/>
          <w:trHeight w:val="187"/>
        </w:trPr>
        <w:tc>
          <w:tcPr>
            <w:tcW w:w="2628" w:type="dxa"/>
            <w:tcBorders>
              <w:top w:val="single" w:sz="4" w:space="0" w:color="auto"/>
              <w:left w:val="single" w:sz="4" w:space="0" w:color="auto"/>
            </w:tcBorders>
            <w:vAlign w:val="center"/>
          </w:tcPr>
          <w:p w14:paraId="232434FD" w14:textId="77777777" w:rsidR="00FA1755" w:rsidRPr="001C0E1B" w:rsidRDefault="00FA1755" w:rsidP="00EB5453">
            <w:pPr>
              <w:pStyle w:val="TAH"/>
              <w:rPr>
                <w:rFonts w:cs="Arial"/>
              </w:rPr>
            </w:pPr>
            <w:r w:rsidRPr="001C0E1B">
              <w:t>Parameter</w:t>
            </w:r>
          </w:p>
        </w:tc>
        <w:tc>
          <w:tcPr>
            <w:tcW w:w="1478" w:type="dxa"/>
            <w:tcBorders>
              <w:top w:val="single" w:sz="4" w:space="0" w:color="auto"/>
            </w:tcBorders>
            <w:vAlign w:val="center"/>
          </w:tcPr>
          <w:p w14:paraId="3F11A341" w14:textId="77777777" w:rsidR="00FA1755" w:rsidRPr="001C0E1B" w:rsidRDefault="00FA1755" w:rsidP="00EB5453">
            <w:pPr>
              <w:pStyle w:val="TAH"/>
              <w:rPr>
                <w:rFonts w:cs="Arial"/>
              </w:rPr>
            </w:pPr>
            <w:r w:rsidRPr="001C0E1B">
              <w:t>Unit</w:t>
            </w:r>
          </w:p>
        </w:tc>
        <w:tc>
          <w:tcPr>
            <w:tcW w:w="1985" w:type="dxa"/>
            <w:tcBorders>
              <w:top w:val="single" w:sz="4" w:space="0" w:color="auto"/>
            </w:tcBorders>
            <w:vAlign w:val="center"/>
          </w:tcPr>
          <w:p w14:paraId="22B0CA2F" w14:textId="77777777" w:rsidR="00FA1755" w:rsidRPr="001C0E1B" w:rsidRDefault="00FA1755" w:rsidP="00EB5453">
            <w:pPr>
              <w:pStyle w:val="TAH"/>
            </w:pPr>
            <w:r w:rsidRPr="001C0E1B">
              <w:rPr>
                <w:rFonts w:cs="Arial"/>
              </w:rPr>
              <w:t>Test configuration</w:t>
            </w:r>
          </w:p>
        </w:tc>
        <w:tc>
          <w:tcPr>
            <w:tcW w:w="2855" w:type="dxa"/>
            <w:tcBorders>
              <w:top w:val="single" w:sz="4" w:space="0" w:color="auto"/>
              <w:right w:val="single" w:sz="4" w:space="0" w:color="auto"/>
            </w:tcBorders>
            <w:vAlign w:val="center"/>
          </w:tcPr>
          <w:p w14:paraId="7349312E" w14:textId="77777777" w:rsidR="00FA1755" w:rsidRPr="001C0E1B" w:rsidRDefault="00FA1755" w:rsidP="00EB5453">
            <w:pPr>
              <w:pStyle w:val="TAH"/>
              <w:rPr>
                <w:rFonts w:cs="Arial"/>
              </w:rPr>
            </w:pPr>
            <w:r w:rsidRPr="001C0E1B">
              <w:t>Cell 2</w:t>
            </w:r>
          </w:p>
        </w:tc>
      </w:tr>
      <w:tr w:rsidR="00EB56C2" w:rsidRPr="001C0E1B" w14:paraId="5D1B84AA" w14:textId="77777777" w:rsidTr="00325525">
        <w:trPr>
          <w:cantSplit/>
          <w:trHeight w:val="187"/>
        </w:trPr>
        <w:tc>
          <w:tcPr>
            <w:tcW w:w="2628" w:type="dxa"/>
            <w:tcBorders>
              <w:left w:val="single" w:sz="4" w:space="0" w:color="auto"/>
              <w:bottom w:val="single" w:sz="4" w:space="0" w:color="auto"/>
            </w:tcBorders>
          </w:tcPr>
          <w:p w14:paraId="028A0850" w14:textId="77777777" w:rsidR="00FA1755" w:rsidRPr="001C0E1B" w:rsidRDefault="00FA1755" w:rsidP="00325525">
            <w:pPr>
              <w:pStyle w:val="TAL"/>
            </w:pPr>
            <w:r w:rsidRPr="001C0E1B">
              <w:t>NR RF Channel Number</w:t>
            </w:r>
          </w:p>
        </w:tc>
        <w:tc>
          <w:tcPr>
            <w:tcW w:w="1478" w:type="dxa"/>
            <w:tcBorders>
              <w:bottom w:val="single" w:sz="4" w:space="0" w:color="auto"/>
            </w:tcBorders>
          </w:tcPr>
          <w:p w14:paraId="046D935F" w14:textId="77777777" w:rsidR="00FA1755" w:rsidRPr="001C0E1B" w:rsidRDefault="00FA1755" w:rsidP="00325525">
            <w:pPr>
              <w:pStyle w:val="TAC"/>
            </w:pPr>
          </w:p>
        </w:tc>
        <w:tc>
          <w:tcPr>
            <w:tcW w:w="1985" w:type="dxa"/>
            <w:tcBorders>
              <w:bottom w:val="single" w:sz="4" w:space="0" w:color="auto"/>
            </w:tcBorders>
          </w:tcPr>
          <w:p w14:paraId="7ABB60BA" w14:textId="77777777" w:rsidR="00FA1755" w:rsidRPr="001C0E1B" w:rsidRDefault="00FA1755" w:rsidP="00325525">
            <w:pPr>
              <w:pStyle w:val="TAC"/>
              <w:rPr>
                <w:rFonts w:cs="v4.2.0"/>
              </w:rPr>
            </w:pPr>
            <w:r w:rsidRPr="001C0E1B">
              <w:t>Config 1,2,3,4,5,6</w:t>
            </w:r>
          </w:p>
        </w:tc>
        <w:tc>
          <w:tcPr>
            <w:tcW w:w="2855" w:type="dxa"/>
            <w:tcBorders>
              <w:bottom w:val="single" w:sz="4" w:space="0" w:color="auto"/>
            </w:tcBorders>
          </w:tcPr>
          <w:p w14:paraId="017ABFC4" w14:textId="77777777" w:rsidR="00FA1755" w:rsidRPr="001C0E1B" w:rsidRDefault="00FA1755" w:rsidP="00325525">
            <w:pPr>
              <w:pStyle w:val="TAC"/>
            </w:pPr>
            <w:r w:rsidRPr="001C0E1B">
              <w:rPr>
                <w:rFonts w:cs="v4.2.0"/>
              </w:rPr>
              <w:t>1</w:t>
            </w:r>
          </w:p>
        </w:tc>
      </w:tr>
      <w:tr w:rsidR="00325525" w:rsidRPr="001C0E1B" w14:paraId="6CF7E366" w14:textId="77777777" w:rsidTr="00325525">
        <w:trPr>
          <w:cantSplit/>
          <w:trHeight w:val="187"/>
        </w:trPr>
        <w:tc>
          <w:tcPr>
            <w:tcW w:w="2628" w:type="dxa"/>
            <w:tcBorders>
              <w:left w:val="single" w:sz="4" w:space="0" w:color="auto"/>
              <w:bottom w:val="nil"/>
            </w:tcBorders>
            <w:shd w:val="clear" w:color="auto" w:fill="auto"/>
          </w:tcPr>
          <w:p w14:paraId="03BD4C06" w14:textId="77777777" w:rsidR="00325525" w:rsidRPr="001C0E1B" w:rsidRDefault="00325525" w:rsidP="00325525">
            <w:pPr>
              <w:pStyle w:val="TAL"/>
            </w:pPr>
            <w:r w:rsidRPr="001C0E1B">
              <w:t>Duplex mode</w:t>
            </w:r>
          </w:p>
        </w:tc>
        <w:tc>
          <w:tcPr>
            <w:tcW w:w="1478" w:type="dxa"/>
            <w:tcBorders>
              <w:bottom w:val="nil"/>
            </w:tcBorders>
            <w:shd w:val="clear" w:color="auto" w:fill="auto"/>
          </w:tcPr>
          <w:p w14:paraId="101A2E17" w14:textId="77777777" w:rsidR="00325525" w:rsidRPr="001C0E1B" w:rsidRDefault="00325525" w:rsidP="00325525">
            <w:pPr>
              <w:pStyle w:val="TAC"/>
              <w:rPr>
                <w:rFonts w:cs="v4.2.0"/>
              </w:rPr>
            </w:pPr>
          </w:p>
        </w:tc>
        <w:tc>
          <w:tcPr>
            <w:tcW w:w="1985" w:type="dxa"/>
            <w:tcBorders>
              <w:bottom w:val="single" w:sz="4" w:space="0" w:color="auto"/>
            </w:tcBorders>
          </w:tcPr>
          <w:p w14:paraId="5766ECC4" w14:textId="77777777" w:rsidR="00325525" w:rsidRPr="001C0E1B" w:rsidRDefault="00325525" w:rsidP="00325525">
            <w:pPr>
              <w:pStyle w:val="TAC"/>
            </w:pPr>
            <w:r w:rsidRPr="001C0E1B">
              <w:t>Config 1,4</w:t>
            </w:r>
          </w:p>
        </w:tc>
        <w:tc>
          <w:tcPr>
            <w:tcW w:w="2855" w:type="dxa"/>
            <w:tcBorders>
              <w:bottom w:val="single" w:sz="4" w:space="0" w:color="auto"/>
            </w:tcBorders>
          </w:tcPr>
          <w:p w14:paraId="2295EED3" w14:textId="77777777" w:rsidR="00325525" w:rsidRPr="001C0E1B" w:rsidRDefault="00325525" w:rsidP="00325525">
            <w:pPr>
              <w:pStyle w:val="TAC"/>
            </w:pPr>
            <w:r w:rsidRPr="001C0E1B">
              <w:t>FDD</w:t>
            </w:r>
          </w:p>
        </w:tc>
      </w:tr>
      <w:tr w:rsidR="00325525" w:rsidRPr="001C0E1B" w14:paraId="036CA3CD" w14:textId="77777777" w:rsidTr="00325525">
        <w:trPr>
          <w:cantSplit/>
          <w:trHeight w:val="187"/>
        </w:trPr>
        <w:tc>
          <w:tcPr>
            <w:tcW w:w="2628" w:type="dxa"/>
            <w:tcBorders>
              <w:top w:val="nil"/>
              <w:left w:val="single" w:sz="4" w:space="0" w:color="auto"/>
              <w:bottom w:val="single" w:sz="4" w:space="0" w:color="auto"/>
            </w:tcBorders>
            <w:shd w:val="clear" w:color="auto" w:fill="auto"/>
          </w:tcPr>
          <w:p w14:paraId="7CDBBC95" w14:textId="77777777" w:rsidR="00325525" w:rsidRPr="001C0E1B" w:rsidRDefault="00325525" w:rsidP="00325525">
            <w:pPr>
              <w:pStyle w:val="TAL"/>
              <w:rPr>
                <w:bCs/>
              </w:rPr>
            </w:pPr>
          </w:p>
        </w:tc>
        <w:tc>
          <w:tcPr>
            <w:tcW w:w="1478" w:type="dxa"/>
            <w:tcBorders>
              <w:top w:val="nil"/>
              <w:bottom w:val="single" w:sz="4" w:space="0" w:color="auto"/>
            </w:tcBorders>
            <w:shd w:val="clear" w:color="auto" w:fill="auto"/>
          </w:tcPr>
          <w:p w14:paraId="14DE9C23" w14:textId="77777777" w:rsidR="00325525" w:rsidRPr="001C0E1B" w:rsidRDefault="00325525" w:rsidP="00325525">
            <w:pPr>
              <w:pStyle w:val="TAC"/>
              <w:rPr>
                <w:rFonts w:cs="v4.2.0"/>
              </w:rPr>
            </w:pPr>
          </w:p>
        </w:tc>
        <w:tc>
          <w:tcPr>
            <w:tcW w:w="1985" w:type="dxa"/>
            <w:tcBorders>
              <w:bottom w:val="single" w:sz="4" w:space="0" w:color="auto"/>
            </w:tcBorders>
          </w:tcPr>
          <w:p w14:paraId="3B18B5DE" w14:textId="77777777" w:rsidR="00325525" w:rsidRPr="001C0E1B" w:rsidRDefault="00325525" w:rsidP="00325525">
            <w:pPr>
              <w:pStyle w:val="TAC"/>
            </w:pPr>
            <w:r w:rsidRPr="001C0E1B">
              <w:t>Config 2,3,5,6</w:t>
            </w:r>
          </w:p>
        </w:tc>
        <w:tc>
          <w:tcPr>
            <w:tcW w:w="2855" w:type="dxa"/>
            <w:tcBorders>
              <w:bottom w:val="single" w:sz="4" w:space="0" w:color="auto"/>
            </w:tcBorders>
          </w:tcPr>
          <w:p w14:paraId="3E05E69B" w14:textId="77777777" w:rsidR="00325525" w:rsidRPr="001C0E1B" w:rsidRDefault="00325525" w:rsidP="00325525">
            <w:pPr>
              <w:pStyle w:val="TAC"/>
            </w:pPr>
            <w:r w:rsidRPr="001C0E1B">
              <w:t>TDD</w:t>
            </w:r>
          </w:p>
        </w:tc>
      </w:tr>
      <w:tr w:rsidR="00325525" w:rsidRPr="001C0E1B" w14:paraId="52E903F6" w14:textId="77777777" w:rsidTr="00325525">
        <w:trPr>
          <w:cantSplit/>
          <w:trHeight w:val="187"/>
        </w:trPr>
        <w:tc>
          <w:tcPr>
            <w:tcW w:w="2628" w:type="dxa"/>
            <w:tcBorders>
              <w:left w:val="single" w:sz="4" w:space="0" w:color="auto"/>
              <w:bottom w:val="nil"/>
            </w:tcBorders>
            <w:shd w:val="clear" w:color="auto" w:fill="auto"/>
          </w:tcPr>
          <w:p w14:paraId="79D49AA1" w14:textId="77777777" w:rsidR="00325525" w:rsidRPr="001C0E1B" w:rsidRDefault="00325525" w:rsidP="00325525">
            <w:pPr>
              <w:pStyle w:val="TAL"/>
            </w:pPr>
            <w:r w:rsidRPr="001C0E1B">
              <w:rPr>
                <w:bCs/>
              </w:rPr>
              <w:t>BW</w:t>
            </w:r>
            <w:r w:rsidRPr="001C0E1B">
              <w:rPr>
                <w:vertAlign w:val="subscript"/>
              </w:rPr>
              <w:t>channel</w:t>
            </w:r>
          </w:p>
        </w:tc>
        <w:tc>
          <w:tcPr>
            <w:tcW w:w="1478" w:type="dxa"/>
            <w:tcBorders>
              <w:bottom w:val="nil"/>
            </w:tcBorders>
            <w:shd w:val="clear" w:color="auto" w:fill="auto"/>
          </w:tcPr>
          <w:p w14:paraId="6C3D044D" w14:textId="77777777" w:rsidR="00325525" w:rsidRPr="001C0E1B" w:rsidRDefault="00325525" w:rsidP="00325525">
            <w:pPr>
              <w:pStyle w:val="TAC"/>
            </w:pPr>
            <w:r w:rsidRPr="001C0E1B">
              <w:rPr>
                <w:rFonts w:cs="v4.2.0"/>
              </w:rPr>
              <w:t>MHz</w:t>
            </w:r>
          </w:p>
        </w:tc>
        <w:tc>
          <w:tcPr>
            <w:tcW w:w="1985" w:type="dxa"/>
            <w:tcBorders>
              <w:bottom w:val="single" w:sz="4" w:space="0" w:color="auto"/>
            </w:tcBorders>
          </w:tcPr>
          <w:p w14:paraId="7BDAFAE0" w14:textId="77777777" w:rsidR="00325525" w:rsidRPr="001C0E1B" w:rsidRDefault="00325525" w:rsidP="00325525">
            <w:pPr>
              <w:pStyle w:val="TAC"/>
            </w:pPr>
            <w:r w:rsidRPr="001C0E1B">
              <w:t>Config</w:t>
            </w:r>
            <w:r w:rsidRPr="001C0E1B">
              <w:rPr>
                <w:szCs w:val="18"/>
              </w:rPr>
              <w:t xml:space="preserve"> 1,4</w:t>
            </w:r>
          </w:p>
        </w:tc>
        <w:tc>
          <w:tcPr>
            <w:tcW w:w="2855" w:type="dxa"/>
            <w:tcBorders>
              <w:bottom w:val="single" w:sz="4" w:space="0" w:color="auto"/>
            </w:tcBorders>
          </w:tcPr>
          <w:p w14:paraId="1AD75BCA" w14:textId="77777777" w:rsidR="00325525" w:rsidRPr="001C0E1B" w:rsidRDefault="00325525" w:rsidP="00325525">
            <w:pPr>
              <w:pStyle w:val="TAC"/>
            </w:pPr>
            <w:r w:rsidRPr="001C0E1B">
              <w:rPr>
                <w:szCs w:val="18"/>
              </w:rPr>
              <w:t>10: N</w:t>
            </w:r>
            <w:r w:rsidRPr="001C0E1B">
              <w:rPr>
                <w:szCs w:val="18"/>
                <w:vertAlign w:val="subscript"/>
              </w:rPr>
              <w:t>RB,c</w:t>
            </w:r>
            <w:r w:rsidRPr="001C0E1B">
              <w:rPr>
                <w:szCs w:val="18"/>
              </w:rPr>
              <w:t xml:space="preserve"> = 52</w:t>
            </w:r>
          </w:p>
        </w:tc>
      </w:tr>
      <w:tr w:rsidR="00325525" w:rsidRPr="001C0E1B" w14:paraId="3FA0348B" w14:textId="77777777" w:rsidTr="00325525">
        <w:trPr>
          <w:cantSplit/>
          <w:trHeight w:val="187"/>
        </w:trPr>
        <w:tc>
          <w:tcPr>
            <w:tcW w:w="2628" w:type="dxa"/>
            <w:tcBorders>
              <w:top w:val="nil"/>
              <w:left w:val="single" w:sz="4" w:space="0" w:color="auto"/>
              <w:bottom w:val="nil"/>
            </w:tcBorders>
            <w:shd w:val="clear" w:color="auto" w:fill="auto"/>
          </w:tcPr>
          <w:p w14:paraId="5049DB51" w14:textId="77777777" w:rsidR="00325525" w:rsidRPr="001C0E1B" w:rsidRDefault="00325525" w:rsidP="00325525">
            <w:pPr>
              <w:pStyle w:val="TAL"/>
              <w:rPr>
                <w:bCs/>
              </w:rPr>
            </w:pPr>
          </w:p>
        </w:tc>
        <w:tc>
          <w:tcPr>
            <w:tcW w:w="1478" w:type="dxa"/>
            <w:tcBorders>
              <w:top w:val="nil"/>
              <w:bottom w:val="nil"/>
            </w:tcBorders>
            <w:shd w:val="clear" w:color="auto" w:fill="auto"/>
          </w:tcPr>
          <w:p w14:paraId="3C6FA24B" w14:textId="77777777" w:rsidR="00325525" w:rsidRPr="001C0E1B" w:rsidRDefault="00325525" w:rsidP="00325525">
            <w:pPr>
              <w:pStyle w:val="TAC"/>
              <w:rPr>
                <w:rFonts w:cs="v4.2.0"/>
              </w:rPr>
            </w:pPr>
          </w:p>
        </w:tc>
        <w:tc>
          <w:tcPr>
            <w:tcW w:w="1985" w:type="dxa"/>
            <w:tcBorders>
              <w:bottom w:val="single" w:sz="4" w:space="0" w:color="auto"/>
            </w:tcBorders>
          </w:tcPr>
          <w:p w14:paraId="21B1F85B" w14:textId="77777777" w:rsidR="00325525" w:rsidRPr="001C0E1B" w:rsidRDefault="00325525" w:rsidP="00325525">
            <w:pPr>
              <w:pStyle w:val="TAC"/>
            </w:pPr>
            <w:r w:rsidRPr="001C0E1B">
              <w:t>Config</w:t>
            </w:r>
            <w:r w:rsidRPr="001C0E1B">
              <w:rPr>
                <w:szCs w:val="18"/>
              </w:rPr>
              <w:t xml:space="preserve"> 2,5</w:t>
            </w:r>
          </w:p>
        </w:tc>
        <w:tc>
          <w:tcPr>
            <w:tcW w:w="2855" w:type="dxa"/>
            <w:tcBorders>
              <w:bottom w:val="single" w:sz="4" w:space="0" w:color="auto"/>
            </w:tcBorders>
          </w:tcPr>
          <w:p w14:paraId="43917E1F" w14:textId="77777777" w:rsidR="00325525" w:rsidRPr="001C0E1B" w:rsidRDefault="00325525" w:rsidP="00325525">
            <w:pPr>
              <w:pStyle w:val="TAC"/>
              <w:rPr>
                <w:szCs w:val="18"/>
              </w:rPr>
            </w:pPr>
            <w:r w:rsidRPr="001C0E1B">
              <w:rPr>
                <w:szCs w:val="18"/>
              </w:rPr>
              <w:t>10: N</w:t>
            </w:r>
            <w:r w:rsidRPr="001C0E1B">
              <w:rPr>
                <w:szCs w:val="18"/>
                <w:vertAlign w:val="subscript"/>
              </w:rPr>
              <w:t>RB,c</w:t>
            </w:r>
            <w:r w:rsidRPr="001C0E1B">
              <w:rPr>
                <w:szCs w:val="18"/>
              </w:rPr>
              <w:t xml:space="preserve"> = 52</w:t>
            </w:r>
          </w:p>
        </w:tc>
      </w:tr>
      <w:tr w:rsidR="00325525" w:rsidRPr="001C0E1B" w14:paraId="0AED4C17" w14:textId="77777777" w:rsidTr="00325525">
        <w:trPr>
          <w:cantSplit/>
          <w:trHeight w:val="187"/>
        </w:trPr>
        <w:tc>
          <w:tcPr>
            <w:tcW w:w="2628" w:type="dxa"/>
            <w:tcBorders>
              <w:top w:val="nil"/>
              <w:left w:val="single" w:sz="4" w:space="0" w:color="auto"/>
              <w:bottom w:val="single" w:sz="4" w:space="0" w:color="auto"/>
            </w:tcBorders>
            <w:shd w:val="clear" w:color="auto" w:fill="auto"/>
          </w:tcPr>
          <w:p w14:paraId="000C84B4" w14:textId="77777777" w:rsidR="00325525" w:rsidRPr="001C0E1B" w:rsidRDefault="00325525" w:rsidP="00325525">
            <w:pPr>
              <w:pStyle w:val="TAL"/>
              <w:rPr>
                <w:bCs/>
              </w:rPr>
            </w:pPr>
          </w:p>
        </w:tc>
        <w:tc>
          <w:tcPr>
            <w:tcW w:w="1478" w:type="dxa"/>
            <w:tcBorders>
              <w:top w:val="nil"/>
              <w:bottom w:val="single" w:sz="4" w:space="0" w:color="auto"/>
            </w:tcBorders>
            <w:shd w:val="clear" w:color="auto" w:fill="auto"/>
          </w:tcPr>
          <w:p w14:paraId="7B4B9673" w14:textId="77777777" w:rsidR="00325525" w:rsidRPr="001C0E1B" w:rsidRDefault="00325525" w:rsidP="00325525">
            <w:pPr>
              <w:pStyle w:val="TAC"/>
              <w:rPr>
                <w:rFonts w:cs="v4.2.0"/>
              </w:rPr>
            </w:pPr>
          </w:p>
        </w:tc>
        <w:tc>
          <w:tcPr>
            <w:tcW w:w="1985" w:type="dxa"/>
            <w:tcBorders>
              <w:bottom w:val="single" w:sz="4" w:space="0" w:color="auto"/>
            </w:tcBorders>
          </w:tcPr>
          <w:p w14:paraId="1DD7A84D" w14:textId="77777777" w:rsidR="00325525" w:rsidRPr="001C0E1B" w:rsidRDefault="00325525" w:rsidP="00325525">
            <w:pPr>
              <w:pStyle w:val="TAC"/>
            </w:pPr>
            <w:r w:rsidRPr="001C0E1B">
              <w:t>Config</w:t>
            </w:r>
            <w:r w:rsidRPr="001C0E1B">
              <w:rPr>
                <w:szCs w:val="18"/>
              </w:rPr>
              <w:t xml:space="preserve"> 3,6</w:t>
            </w:r>
          </w:p>
        </w:tc>
        <w:tc>
          <w:tcPr>
            <w:tcW w:w="2855" w:type="dxa"/>
            <w:tcBorders>
              <w:bottom w:val="single" w:sz="4" w:space="0" w:color="auto"/>
            </w:tcBorders>
          </w:tcPr>
          <w:p w14:paraId="75605016" w14:textId="410E3A9C" w:rsidR="00325525" w:rsidRPr="001C0E1B" w:rsidRDefault="00325525" w:rsidP="00325525">
            <w:pPr>
              <w:pStyle w:val="TAC"/>
              <w:rPr>
                <w:szCs w:val="18"/>
              </w:rPr>
            </w:pPr>
            <w:r w:rsidRPr="001C0E1B">
              <w:rPr>
                <w:szCs w:val="18"/>
              </w:rPr>
              <w:t>40: N</w:t>
            </w:r>
            <w:r w:rsidRPr="001C0E1B">
              <w:rPr>
                <w:szCs w:val="18"/>
                <w:vertAlign w:val="subscript"/>
              </w:rPr>
              <w:t>RB,c</w:t>
            </w:r>
            <w:r w:rsidRPr="001C0E1B">
              <w:rPr>
                <w:szCs w:val="18"/>
              </w:rPr>
              <w:t xml:space="preserve"> = 106</w:t>
            </w:r>
          </w:p>
        </w:tc>
      </w:tr>
      <w:tr w:rsidR="00EB56C2" w:rsidRPr="001C0E1B" w14:paraId="58E8D668" w14:textId="77777777" w:rsidTr="00325525">
        <w:trPr>
          <w:cantSplit/>
          <w:trHeight w:val="187"/>
        </w:trPr>
        <w:tc>
          <w:tcPr>
            <w:tcW w:w="2628" w:type="dxa"/>
            <w:vMerge w:val="restart"/>
            <w:tcBorders>
              <w:left w:val="single" w:sz="4" w:space="0" w:color="auto"/>
            </w:tcBorders>
          </w:tcPr>
          <w:p w14:paraId="4C8CB7A4" w14:textId="77777777" w:rsidR="00FA1755" w:rsidRPr="001C0E1B" w:rsidRDefault="00FA1755" w:rsidP="00325525">
            <w:pPr>
              <w:pStyle w:val="TAL"/>
              <w:rPr>
                <w:bCs/>
              </w:rPr>
            </w:pPr>
            <w:r w:rsidRPr="001C0E1B">
              <w:rPr>
                <w:bCs/>
              </w:rPr>
              <w:t>TDD configuration</w:t>
            </w:r>
          </w:p>
        </w:tc>
        <w:tc>
          <w:tcPr>
            <w:tcW w:w="1478" w:type="dxa"/>
            <w:vMerge w:val="restart"/>
          </w:tcPr>
          <w:p w14:paraId="4D6DEBA3" w14:textId="77777777" w:rsidR="00FA1755" w:rsidRPr="001C0E1B" w:rsidRDefault="00FA1755" w:rsidP="00325525">
            <w:pPr>
              <w:pStyle w:val="TAC"/>
            </w:pPr>
          </w:p>
        </w:tc>
        <w:tc>
          <w:tcPr>
            <w:tcW w:w="1985" w:type="dxa"/>
            <w:tcBorders>
              <w:bottom w:val="single" w:sz="4" w:space="0" w:color="auto"/>
            </w:tcBorders>
          </w:tcPr>
          <w:p w14:paraId="0CF5BCFC" w14:textId="77777777" w:rsidR="00FA1755" w:rsidRPr="001C0E1B" w:rsidRDefault="00FA1755" w:rsidP="00325525">
            <w:pPr>
              <w:pStyle w:val="TAC"/>
            </w:pPr>
            <w:r w:rsidRPr="001C0E1B">
              <w:t>Config</w:t>
            </w:r>
            <w:r w:rsidRPr="001C0E1B">
              <w:rPr>
                <w:szCs w:val="18"/>
              </w:rPr>
              <w:t xml:space="preserve"> 2,5</w:t>
            </w:r>
          </w:p>
        </w:tc>
        <w:tc>
          <w:tcPr>
            <w:tcW w:w="2855" w:type="dxa"/>
          </w:tcPr>
          <w:p w14:paraId="4A5FD12F" w14:textId="77777777" w:rsidR="00FA1755" w:rsidRPr="001C0E1B" w:rsidRDefault="00FA1755" w:rsidP="00325525">
            <w:pPr>
              <w:pStyle w:val="TAC"/>
              <w:rPr>
                <w:bCs/>
              </w:rPr>
            </w:pPr>
            <w:r w:rsidRPr="001C0E1B">
              <w:rPr>
                <w:bCs/>
              </w:rPr>
              <w:t>TDDConf.1.1</w:t>
            </w:r>
          </w:p>
        </w:tc>
      </w:tr>
      <w:tr w:rsidR="00EB56C2" w:rsidRPr="001C0E1B" w14:paraId="24583AEB" w14:textId="77777777" w:rsidTr="00325525">
        <w:trPr>
          <w:cantSplit/>
          <w:trHeight w:val="187"/>
        </w:trPr>
        <w:tc>
          <w:tcPr>
            <w:tcW w:w="2628" w:type="dxa"/>
            <w:vMerge/>
            <w:tcBorders>
              <w:left w:val="single" w:sz="4" w:space="0" w:color="auto"/>
            </w:tcBorders>
          </w:tcPr>
          <w:p w14:paraId="777647EB" w14:textId="77777777" w:rsidR="00FA1755" w:rsidRPr="001C0E1B" w:rsidRDefault="00FA1755" w:rsidP="00325525">
            <w:pPr>
              <w:pStyle w:val="TAL"/>
              <w:rPr>
                <w:bCs/>
              </w:rPr>
            </w:pPr>
          </w:p>
        </w:tc>
        <w:tc>
          <w:tcPr>
            <w:tcW w:w="1478" w:type="dxa"/>
            <w:vMerge/>
            <w:tcBorders>
              <w:bottom w:val="single" w:sz="4" w:space="0" w:color="auto"/>
            </w:tcBorders>
          </w:tcPr>
          <w:p w14:paraId="0FB1F10B" w14:textId="77777777" w:rsidR="00FA1755" w:rsidRPr="001C0E1B" w:rsidRDefault="00FA1755" w:rsidP="00325525">
            <w:pPr>
              <w:pStyle w:val="TAC"/>
            </w:pPr>
          </w:p>
        </w:tc>
        <w:tc>
          <w:tcPr>
            <w:tcW w:w="1985" w:type="dxa"/>
            <w:tcBorders>
              <w:bottom w:val="single" w:sz="4" w:space="0" w:color="auto"/>
            </w:tcBorders>
          </w:tcPr>
          <w:p w14:paraId="3878F16A" w14:textId="77777777" w:rsidR="00FA1755" w:rsidRPr="001C0E1B" w:rsidRDefault="00FA1755" w:rsidP="00325525">
            <w:pPr>
              <w:pStyle w:val="TAC"/>
            </w:pPr>
            <w:r w:rsidRPr="001C0E1B">
              <w:t>Config</w:t>
            </w:r>
            <w:r w:rsidRPr="001C0E1B">
              <w:rPr>
                <w:szCs w:val="18"/>
              </w:rPr>
              <w:t xml:space="preserve"> 3,6</w:t>
            </w:r>
          </w:p>
        </w:tc>
        <w:tc>
          <w:tcPr>
            <w:tcW w:w="2855" w:type="dxa"/>
          </w:tcPr>
          <w:p w14:paraId="12D22EC0" w14:textId="77777777" w:rsidR="00FA1755" w:rsidRPr="001C0E1B" w:rsidRDefault="00FA1755" w:rsidP="00325525">
            <w:pPr>
              <w:pStyle w:val="TAC"/>
              <w:rPr>
                <w:bCs/>
              </w:rPr>
            </w:pPr>
            <w:r w:rsidRPr="001C0E1B">
              <w:rPr>
                <w:bCs/>
              </w:rPr>
              <w:t>TDDConf.2.1</w:t>
            </w:r>
          </w:p>
        </w:tc>
      </w:tr>
      <w:tr w:rsidR="00EB56C2" w:rsidRPr="001C0E1B" w14:paraId="376B0B1B" w14:textId="77777777" w:rsidTr="00325525">
        <w:trPr>
          <w:cantSplit/>
          <w:trHeight w:val="187"/>
        </w:trPr>
        <w:tc>
          <w:tcPr>
            <w:tcW w:w="2628" w:type="dxa"/>
            <w:tcBorders>
              <w:left w:val="single" w:sz="4" w:space="0" w:color="auto"/>
              <w:bottom w:val="single" w:sz="4" w:space="0" w:color="auto"/>
            </w:tcBorders>
          </w:tcPr>
          <w:p w14:paraId="67D90191" w14:textId="77777777" w:rsidR="00FA1755" w:rsidRPr="001C0E1B" w:rsidRDefault="00FA1755" w:rsidP="00325525">
            <w:pPr>
              <w:pStyle w:val="TAL"/>
            </w:pPr>
            <w:r w:rsidRPr="001C0E1B">
              <w:rPr>
                <w:bCs/>
              </w:rPr>
              <w:t>OCNG Pattern defined in A.3.2.1.1</w:t>
            </w:r>
          </w:p>
        </w:tc>
        <w:tc>
          <w:tcPr>
            <w:tcW w:w="1478" w:type="dxa"/>
            <w:tcBorders>
              <w:bottom w:val="single" w:sz="4" w:space="0" w:color="auto"/>
            </w:tcBorders>
          </w:tcPr>
          <w:p w14:paraId="0B1DFA5C" w14:textId="77777777" w:rsidR="00FA1755" w:rsidRPr="001C0E1B" w:rsidRDefault="00FA1755" w:rsidP="00325525">
            <w:pPr>
              <w:pStyle w:val="TAC"/>
            </w:pPr>
          </w:p>
        </w:tc>
        <w:tc>
          <w:tcPr>
            <w:tcW w:w="1985" w:type="dxa"/>
            <w:tcBorders>
              <w:bottom w:val="single" w:sz="4" w:space="0" w:color="auto"/>
            </w:tcBorders>
          </w:tcPr>
          <w:p w14:paraId="181A575E" w14:textId="77777777" w:rsidR="00FA1755" w:rsidRPr="001C0E1B" w:rsidRDefault="00FA1755" w:rsidP="00325525">
            <w:pPr>
              <w:pStyle w:val="TAC"/>
            </w:pPr>
            <w:r w:rsidRPr="001C0E1B">
              <w:t>Config 1,2,3,4,5,6</w:t>
            </w:r>
          </w:p>
        </w:tc>
        <w:tc>
          <w:tcPr>
            <w:tcW w:w="2855" w:type="dxa"/>
            <w:tcBorders>
              <w:bottom w:val="single" w:sz="4" w:space="0" w:color="auto"/>
            </w:tcBorders>
          </w:tcPr>
          <w:p w14:paraId="4596709D" w14:textId="77777777" w:rsidR="00FA1755" w:rsidRPr="001C0E1B" w:rsidRDefault="00FA1755" w:rsidP="00325525">
            <w:pPr>
              <w:pStyle w:val="TAC"/>
              <w:rPr>
                <w:rFonts w:cs="v4.2.0"/>
              </w:rPr>
            </w:pPr>
            <w:r w:rsidRPr="001C0E1B">
              <w:t>OP.1</w:t>
            </w:r>
          </w:p>
        </w:tc>
      </w:tr>
      <w:tr w:rsidR="00FE4F28" w:rsidRPr="001C0E1B" w:rsidDel="00FE4F28" w14:paraId="24B3A24B" w14:textId="77777777" w:rsidTr="00F860FA">
        <w:trPr>
          <w:cantSplit/>
          <w:trHeight w:val="187"/>
        </w:trPr>
        <w:tc>
          <w:tcPr>
            <w:tcW w:w="2628" w:type="dxa"/>
            <w:tcBorders>
              <w:top w:val="nil"/>
              <w:left w:val="single" w:sz="4" w:space="0" w:color="auto"/>
              <w:bottom w:val="single" w:sz="4" w:space="0" w:color="auto"/>
            </w:tcBorders>
            <w:shd w:val="clear" w:color="auto" w:fill="auto"/>
            <w:vAlign w:val="center"/>
          </w:tcPr>
          <w:p w14:paraId="62CB2177" w14:textId="7F575DB4" w:rsidR="00FE4F28" w:rsidRPr="001C0E1B" w:rsidDel="00FE4F28" w:rsidRDefault="00FE4F28" w:rsidP="00FE4F28">
            <w:pPr>
              <w:pStyle w:val="TAL"/>
            </w:pPr>
            <w:r w:rsidRPr="00A62BB0">
              <w:t>SMTC configuration</w:t>
            </w:r>
          </w:p>
        </w:tc>
        <w:tc>
          <w:tcPr>
            <w:tcW w:w="1478" w:type="dxa"/>
            <w:tcBorders>
              <w:bottom w:val="single" w:sz="4" w:space="0" w:color="auto"/>
            </w:tcBorders>
            <w:vAlign w:val="center"/>
          </w:tcPr>
          <w:p w14:paraId="25CFAFE5" w14:textId="77777777" w:rsidR="00FE4F28" w:rsidRPr="001C0E1B" w:rsidDel="00FE4F28" w:rsidRDefault="00FE4F28" w:rsidP="00FE4F28">
            <w:pPr>
              <w:pStyle w:val="TAC"/>
            </w:pPr>
          </w:p>
        </w:tc>
        <w:tc>
          <w:tcPr>
            <w:tcW w:w="1985" w:type="dxa"/>
            <w:tcBorders>
              <w:bottom w:val="single" w:sz="4" w:space="0" w:color="auto"/>
            </w:tcBorders>
            <w:vAlign w:val="center"/>
          </w:tcPr>
          <w:p w14:paraId="2B9B999E" w14:textId="55B2BC99" w:rsidR="00FE4F28" w:rsidRPr="001C0E1B" w:rsidDel="00FE4F28" w:rsidRDefault="00FE4F28" w:rsidP="00FE4F28">
            <w:pPr>
              <w:pStyle w:val="TAC"/>
            </w:pPr>
            <w:r w:rsidRPr="00A62BB0">
              <w:t>Config 1,2,3,4,5,6</w:t>
            </w:r>
          </w:p>
        </w:tc>
        <w:tc>
          <w:tcPr>
            <w:tcW w:w="2855" w:type="dxa"/>
            <w:tcBorders>
              <w:bottom w:val="single" w:sz="4" w:space="0" w:color="auto"/>
            </w:tcBorders>
            <w:vAlign w:val="center"/>
          </w:tcPr>
          <w:p w14:paraId="0B61096F" w14:textId="44FA1D50" w:rsidR="00FE4F28" w:rsidRPr="001C0E1B" w:rsidDel="00FE4F28" w:rsidRDefault="00FE4F28" w:rsidP="00FE4F28">
            <w:pPr>
              <w:pStyle w:val="TAC"/>
            </w:pPr>
            <w:r w:rsidRPr="00A62BB0">
              <w:t>SMTC.</w:t>
            </w:r>
            <w:r>
              <w:t>1</w:t>
            </w:r>
          </w:p>
        </w:tc>
      </w:tr>
      <w:tr w:rsidR="00325525" w:rsidRPr="001C0E1B" w14:paraId="5D615900" w14:textId="77777777" w:rsidTr="00325525">
        <w:trPr>
          <w:cantSplit/>
          <w:trHeight w:val="187"/>
        </w:trPr>
        <w:tc>
          <w:tcPr>
            <w:tcW w:w="2628" w:type="dxa"/>
            <w:tcBorders>
              <w:left w:val="single" w:sz="4" w:space="0" w:color="auto"/>
              <w:bottom w:val="nil"/>
            </w:tcBorders>
            <w:shd w:val="clear" w:color="auto" w:fill="auto"/>
          </w:tcPr>
          <w:p w14:paraId="3F0D3574" w14:textId="77777777" w:rsidR="00325525" w:rsidRPr="001C0E1B" w:rsidRDefault="00325525" w:rsidP="00325525">
            <w:pPr>
              <w:pStyle w:val="TAL"/>
            </w:pPr>
            <w:r w:rsidRPr="001C0E1B">
              <w:t>PDSCH/PDCCH subcarrier spacing</w:t>
            </w:r>
          </w:p>
        </w:tc>
        <w:tc>
          <w:tcPr>
            <w:tcW w:w="1478" w:type="dxa"/>
            <w:tcBorders>
              <w:bottom w:val="nil"/>
            </w:tcBorders>
            <w:shd w:val="clear" w:color="auto" w:fill="auto"/>
          </w:tcPr>
          <w:p w14:paraId="78C872DC" w14:textId="77777777" w:rsidR="00325525" w:rsidRPr="001C0E1B" w:rsidRDefault="00325525" w:rsidP="00325525">
            <w:pPr>
              <w:pStyle w:val="TAC"/>
            </w:pPr>
            <w:r w:rsidRPr="001C0E1B">
              <w:t>kHz</w:t>
            </w:r>
          </w:p>
        </w:tc>
        <w:tc>
          <w:tcPr>
            <w:tcW w:w="1985" w:type="dxa"/>
            <w:tcBorders>
              <w:bottom w:val="single" w:sz="4" w:space="0" w:color="auto"/>
            </w:tcBorders>
          </w:tcPr>
          <w:p w14:paraId="3CEB6C51" w14:textId="77777777" w:rsidR="00325525" w:rsidRPr="001C0E1B" w:rsidRDefault="00325525" w:rsidP="00325525">
            <w:pPr>
              <w:pStyle w:val="TAC"/>
            </w:pPr>
            <w:r w:rsidRPr="001C0E1B">
              <w:t>Config</w:t>
            </w:r>
            <w:r w:rsidRPr="001C0E1B">
              <w:rPr>
                <w:szCs w:val="18"/>
              </w:rPr>
              <w:t xml:space="preserve"> </w:t>
            </w:r>
            <w:r w:rsidRPr="001C0E1B">
              <w:t>1,2,4,5</w:t>
            </w:r>
          </w:p>
        </w:tc>
        <w:tc>
          <w:tcPr>
            <w:tcW w:w="2855" w:type="dxa"/>
            <w:tcBorders>
              <w:bottom w:val="single" w:sz="4" w:space="0" w:color="auto"/>
            </w:tcBorders>
          </w:tcPr>
          <w:p w14:paraId="2EA725C9" w14:textId="77777777" w:rsidR="00325525" w:rsidRPr="001C0E1B" w:rsidRDefault="00325525" w:rsidP="00325525">
            <w:pPr>
              <w:pStyle w:val="TAC"/>
            </w:pPr>
            <w:r w:rsidRPr="001C0E1B">
              <w:t>15</w:t>
            </w:r>
          </w:p>
        </w:tc>
      </w:tr>
      <w:tr w:rsidR="00325525" w:rsidRPr="001C0E1B" w14:paraId="07F297AD" w14:textId="77777777" w:rsidTr="00325525">
        <w:trPr>
          <w:cantSplit/>
          <w:trHeight w:val="187"/>
        </w:trPr>
        <w:tc>
          <w:tcPr>
            <w:tcW w:w="2628" w:type="dxa"/>
            <w:tcBorders>
              <w:top w:val="nil"/>
              <w:left w:val="single" w:sz="4" w:space="0" w:color="auto"/>
              <w:bottom w:val="single" w:sz="4" w:space="0" w:color="auto"/>
            </w:tcBorders>
            <w:shd w:val="clear" w:color="auto" w:fill="auto"/>
          </w:tcPr>
          <w:p w14:paraId="7AA02BB0" w14:textId="77777777" w:rsidR="00325525" w:rsidRPr="001C0E1B" w:rsidRDefault="00325525" w:rsidP="00325525">
            <w:pPr>
              <w:pStyle w:val="TAL"/>
            </w:pPr>
          </w:p>
        </w:tc>
        <w:tc>
          <w:tcPr>
            <w:tcW w:w="1478" w:type="dxa"/>
            <w:tcBorders>
              <w:top w:val="nil"/>
              <w:bottom w:val="single" w:sz="4" w:space="0" w:color="auto"/>
            </w:tcBorders>
            <w:shd w:val="clear" w:color="auto" w:fill="auto"/>
          </w:tcPr>
          <w:p w14:paraId="6DB90535" w14:textId="77777777" w:rsidR="00325525" w:rsidRPr="001C0E1B" w:rsidRDefault="00325525" w:rsidP="00325525">
            <w:pPr>
              <w:pStyle w:val="TAC"/>
            </w:pPr>
          </w:p>
        </w:tc>
        <w:tc>
          <w:tcPr>
            <w:tcW w:w="1985" w:type="dxa"/>
            <w:tcBorders>
              <w:bottom w:val="single" w:sz="4" w:space="0" w:color="auto"/>
            </w:tcBorders>
          </w:tcPr>
          <w:p w14:paraId="6E09AF46" w14:textId="77777777" w:rsidR="00325525" w:rsidRPr="001C0E1B" w:rsidRDefault="00325525" w:rsidP="00325525">
            <w:pPr>
              <w:pStyle w:val="TAC"/>
            </w:pPr>
            <w:r w:rsidRPr="001C0E1B">
              <w:t>Config</w:t>
            </w:r>
            <w:r w:rsidRPr="001C0E1B">
              <w:rPr>
                <w:szCs w:val="18"/>
              </w:rPr>
              <w:t xml:space="preserve"> </w:t>
            </w:r>
            <w:r w:rsidRPr="001C0E1B">
              <w:t>3,6</w:t>
            </w:r>
          </w:p>
        </w:tc>
        <w:tc>
          <w:tcPr>
            <w:tcW w:w="2855" w:type="dxa"/>
            <w:tcBorders>
              <w:bottom w:val="single" w:sz="4" w:space="0" w:color="auto"/>
            </w:tcBorders>
          </w:tcPr>
          <w:p w14:paraId="0495F55D" w14:textId="77777777" w:rsidR="00325525" w:rsidRPr="001C0E1B" w:rsidRDefault="00325525" w:rsidP="00325525">
            <w:pPr>
              <w:pStyle w:val="TAC"/>
            </w:pPr>
            <w:r w:rsidRPr="001C0E1B">
              <w:t>30</w:t>
            </w:r>
          </w:p>
        </w:tc>
      </w:tr>
      <w:tr w:rsidR="00325525" w:rsidRPr="001C0E1B" w14:paraId="7541B21C" w14:textId="77777777" w:rsidTr="00325525">
        <w:trPr>
          <w:cantSplit/>
          <w:trHeight w:val="187"/>
        </w:trPr>
        <w:tc>
          <w:tcPr>
            <w:tcW w:w="2628" w:type="dxa"/>
            <w:tcBorders>
              <w:left w:val="single" w:sz="4" w:space="0" w:color="auto"/>
              <w:bottom w:val="single" w:sz="4" w:space="0" w:color="auto"/>
            </w:tcBorders>
          </w:tcPr>
          <w:p w14:paraId="00B185BE" w14:textId="77777777" w:rsidR="00325525" w:rsidRPr="001C0E1B" w:rsidRDefault="00325525" w:rsidP="00325525">
            <w:pPr>
              <w:pStyle w:val="TAL"/>
            </w:pPr>
            <w:r w:rsidRPr="001C0E1B">
              <w:rPr>
                <w:szCs w:val="16"/>
                <w:lang w:eastAsia="ja-JP"/>
              </w:rPr>
              <w:t>EPRE ratio of PSS to SSS</w:t>
            </w:r>
          </w:p>
        </w:tc>
        <w:tc>
          <w:tcPr>
            <w:tcW w:w="1478" w:type="dxa"/>
            <w:tcBorders>
              <w:bottom w:val="single" w:sz="4" w:space="0" w:color="auto"/>
            </w:tcBorders>
          </w:tcPr>
          <w:p w14:paraId="6B6326D8" w14:textId="111C5E8A" w:rsidR="00325525" w:rsidRPr="001C0E1B" w:rsidRDefault="00325525" w:rsidP="00325525">
            <w:pPr>
              <w:pStyle w:val="TAC"/>
            </w:pPr>
            <w:r w:rsidRPr="001C0E1B">
              <w:t>dB</w:t>
            </w:r>
          </w:p>
        </w:tc>
        <w:tc>
          <w:tcPr>
            <w:tcW w:w="1985" w:type="dxa"/>
            <w:tcBorders>
              <w:bottom w:val="nil"/>
            </w:tcBorders>
            <w:shd w:val="clear" w:color="auto" w:fill="auto"/>
          </w:tcPr>
          <w:p w14:paraId="55D613DE" w14:textId="77777777" w:rsidR="00325525" w:rsidRPr="001C0E1B" w:rsidRDefault="00325525" w:rsidP="00325525">
            <w:pPr>
              <w:pStyle w:val="TAC"/>
            </w:pPr>
            <w:r w:rsidRPr="001C0E1B">
              <w:t>Config 1,2,3,4,5,6</w:t>
            </w:r>
          </w:p>
        </w:tc>
        <w:tc>
          <w:tcPr>
            <w:tcW w:w="2855" w:type="dxa"/>
            <w:tcBorders>
              <w:bottom w:val="nil"/>
            </w:tcBorders>
            <w:shd w:val="clear" w:color="auto" w:fill="auto"/>
          </w:tcPr>
          <w:p w14:paraId="10C51EF7" w14:textId="77777777" w:rsidR="00325525" w:rsidRPr="001C0E1B" w:rsidRDefault="00325525" w:rsidP="00325525">
            <w:pPr>
              <w:pStyle w:val="TAC"/>
            </w:pPr>
            <w:r w:rsidRPr="001C0E1B">
              <w:t>0</w:t>
            </w:r>
          </w:p>
        </w:tc>
      </w:tr>
      <w:tr w:rsidR="00325525" w:rsidRPr="001C0E1B" w14:paraId="42991010" w14:textId="77777777" w:rsidTr="00325525">
        <w:trPr>
          <w:cantSplit/>
          <w:trHeight w:val="187"/>
        </w:trPr>
        <w:tc>
          <w:tcPr>
            <w:tcW w:w="2628" w:type="dxa"/>
            <w:tcBorders>
              <w:left w:val="single" w:sz="4" w:space="0" w:color="auto"/>
              <w:bottom w:val="single" w:sz="4" w:space="0" w:color="auto"/>
            </w:tcBorders>
          </w:tcPr>
          <w:p w14:paraId="745AC7D7" w14:textId="77777777" w:rsidR="00325525" w:rsidRPr="001C0E1B" w:rsidRDefault="00325525" w:rsidP="00325525">
            <w:pPr>
              <w:pStyle w:val="TAL"/>
            </w:pPr>
            <w:r w:rsidRPr="001C0E1B">
              <w:rPr>
                <w:szCs w:val="16"/>
                <w:lang w:eastAsia="ja-JP"/>
              </w:rPr>
              <w:t>EPRE ratio of PBCH DMRS to SSS</w:t>
            </w:r>
          </w:p>
        </w:tc>
        <w:tc>
          <w:tcPr>
            <w:tcW w:w="1478" w:type="dxa"/>
            <w:tcBorders>
              <w:bottom w:val="single" w:sz="4" w:space="0" w:color="auto"/>
            </w:tcBorders>
          </w:tcPr>
          <w:p w14:paraId="59B1840E" w14:textId="77777777" w:rsidR="00325525" w:rsidRPr="001C0E1B" w:rsidRDefault="00325525" w:rsidP="00325525">
            <w:pPr>
              <w:pStyle w:val="TAC"/>
            </w:pPr>
            <w:r w:rsidRPr="001C0E1B">
              <w:t>dB</w:t>
            </w:r>
          </w:p>
        </w:tc>
        <w:tc>
          <w:tcPr>
            <w:tcW w:w="1985" w:type="dxa"/>
            <w:tcBorders>
              <w:top w:val="nil"/>
              <w:bottom w:val="nil"/>
            </w:tcBorders>
            <w:shd w:val="clear" w:color="auto" w:fill="auto"/>
          </w:tcPr>
          <w:p w14:paraId="0A23FE28" w14:textId="77777777" w:rsidR="00325525" w:rsidRPr="001C0E1B" w:rsidRDefault="00325525" w:rsidP="00325525">
            <w:pPr>
              <w:pStyle w:val="TAC"/>
            </w:pPr>
          </w:p>
        </w:tc>
        <w:tc>
          <w:tcPr>
            <w:tcW w:w="2855" w:type="dxa"/>
            <w:tcBorders>
              <w:top w:val="nil"/>
              <w:bottom w:val="nil"/>
            </w:tcBorders>
            <w:shd w:val="clear" w:color="auto" w:fill="auto"/>
          </w:tcPr>
          <w:p w14:paraId="21D9FBAE" w14:textId="77777777" w:rsidR="00325525" w:rsidRPr="001C0E1B" w:rsidRDefault="00325525" w:rsidP="00325525">
            <w:pPr>
              <w:pStyle w:val="TAC"/>
            </w:pPr>
          </w:p>
        </w:tc>
      </w:tr>
      <w:tr w:rsidR="00325525" w:rsidRPr="001C0E1B" w14:paraId="13A0A816" w14:textId="77777777" w:rsidTr="00325525">
        <w:trPr>
          <w:cantSplit/>
          <w:trHeight w:val="187"/>
        </w:trPr>
        <w:tc>
          <w:tcPr>
            <w:tcW w:w="2628" w:type="dxa"/>
            <w:tcBorders>
              <w:left w:val="single" w:sz="4" w:space="0" w:color="auto"/>
            </w:tcBorders>
          </w:tcPr>
          <w:p w14:paraId="050A0517" w14:textId="77777777" w:rsidR="00325525" w:rsidRPr="001C0E1B" w:rsidRDefault="00325525" w:rsidP="00325525">
            <w:pPr>
              <w:pStyle w:val="TAL"/>
            </w:pPr>
            <w:r w:rsidRPr="001C0E1B">
              <w:rPr>
                <w:szCs w:val="16"/>
                <w:lang w:eastAsia="ja-JP"/>
              </w:rPr>
              <w:t>EPRE ratio of PBCH to PBCH DMRS</w:t>
            </w:r>
          </w:p>
        </w:tc>
        <w:tc>
          <w:tcPr>
            <w:tcW w:w="1478" w:type="dxa"/>
          </w:tcPr>
          <w:p w14:paraId="6C71FD93" w14:textId="77777777" w:rsidR="00325525" w:rsidRPr="001C0E1B" w:rsidRDefault="00325525" w:rsidP="00325525">
            <w:pPr>
              <w:pStyle w:val="TAC"/>
            </w:pPr>
            <w:r w:rsidRPr="001C0E1B">
              <w:t>dB</w:t>
            </w:r>
          </w:p>
        </w:tc>
        <w:tc>
          <w:tcPr>
            <w:tcW w:w="1985" w:type="dxa"/>
            <w:tcBorders>
              <w:top w:val="nil"/>
              <w:bottom w:val="nil"/>
            </w:tcBorders>
            <w:shd w:val="clear" w:color="auto" w:fill="auto"/>
          </w:tcPr>
          <w:p w14:paraId="6C19CF69" w14:textId="77777777" w:rsidR="00325525" w:rsidRPr="001C0E1B" w:rsidRDefault="00325525" w:rsidP="00325525">
            <w:pPr>
              <w:pStyle w:val="TAC"/>
            </w:pPr>
          </w:p>
        </w:tc>
        <w:tc>
          <w:tcPr>
            <w:tcW w:w="2855" w:type="dxa"/>
            <w:tcBorders>
              <w:top w:val="nil"/>
              <w:bottom w:val="nil"/>
            </w:tcBorders>
            <w:shd w:val="clear" w:color="auto" w:fill="auto"/>
          </w:tcPr>
          <w:p w14:paraId="3536D546" w14:textId="77777777" w:rsidR="00325525" w:rsidRPr="001C0E1B" w:rsidRDefault="00325525" w:rsidP="00325525">
            <w:pPr>
              <w:pStyle w:val="TAC"/>
            </w:pPr>
          </w:p>
        </w:tc>
      </w:tr>
      <w:tr w:rsidR="00325525" w:rsidRPr="001C0E1B" w14:paraId="3E16C518" w14:textId="77777777" w:rsidTr="00325525">
        <w:trPr>
          <w:cantSplit/>
          <w:trHeight w:val="187"/>
        </w:trPr>
        <w:tc>
          <w:tcPr>
            <w:tcW w:w="2628" w:type="dxa"/>
            <w:tcBorders>
              <w:left w:val="single" w:sz="4" w:space="0" w:color="auto"/>
              <w:bottom w:val="single" w:sz="4" w:space="0" w:color="auto"/>
            </w:tcBorders>
          </w:tcPr>
          <w:p w14:paraId="155D1CAD" w14:textId="77777777" w:rsidR="00325525" w:rsidRPr="001C0E1B" w:rsidRDefault="00325525" w:rsidP="00325525">
            <w:pPr>
              <w:pStyle w:val="TAL"/>
              <w:rPr>
                <w:vertAlign w:val="superscript"/>
              </w:rPr>
            </w:pPr>
            <w:r w:rsidRPr="001C0E1B">
              <w:rPr>
                <w:szCs w:val="16"/>
                <w:lang w:eastAsia="ja-JP"/>
              </w:rPr>
              <w:t xml:space="preserve">EPRE ratio of OCNG DMRS to SSS </w:t>
            </w:r>
            <w:r w:rsidRPr="001C0E1B">
              <w:rPr>
                <w:szCs w:val="16"/>
                <w:vertAlign w:val="superscript"/>
                <w:lang w:eastAsia="ja-JP"/>
              </w:rPr>
              <w:t>Note 1</w:t>
            </w:r>
          </w:p>
        </w:tc>
        <w:tc>
          <w:tcPr>
            <w:tcW w:w="1478" w:type="dxa"/>
            <w:tcBorders>
              <w:bottom w:val="single" w:sz="4" w:space="0" w:color="auto"/>
            </w:tcBorders>
          </w:tcPr>
          <w:p w14:paraId="3021D3AB" w14:textId="77777777" w:rsidR="00325525" w:rsidRPr="001C0E1B" w:rsidRDefault="00325525" w:rsidP="00325525">
            <w:pPr>
              <w:pStyle w:val="TAC"/>
            </w:pPr>
            <w:r w:rsidRPr="001C0E1B">
              <w:t>dB</w:t>
            </w:r>
          </w:p>
        </w:tc>
        <w:tc>
          <w:tcPr>
            <w:tcW w:w="1985" w:type="dxa"/>
            <w:tcBorders>
              <w:top w:val="nil"/>
              <w:bottom w:val="nil"/>
            </w:tcBorders>
            <w:shd w:val="clear" w:color="auto" w:fill="auto"/>
          </w:tcPr>
          <w:p w14:paraId="1CC21127" w14:textId="77777777" w:rsidR="00325525" w:rsidRPr="001C0E1B" w:rsidRDefault="00325525" w:rsidP="00325525">
            <w:pPr>
              <w:pStyle w:val="TAC"/>
            </w:pPr>
          </w:p>
        </w:tc>
        <w:tc>
          <w:tcPr>
            <w:tcW w:w="2855" w:type="dxa"/>
            <w:tcBorders>
              <w:top w:val="nil"/>
              <w:bottom w:val="nil"/>
            </w:tcBorders>
            <w:shd w:val="clear" w:color="auto" w:fill="auto"/>
          </w:tcPr>
          <w:p w14:paraId="5C18CA53" w14:textId="77777777" w:rsidR="00325525" w:rsidRPr="001C0E1B" w:rsidRDefault="00325525" w:rsidP="00325525">
            <w:pPr>
              <w:pStyle w:val="TAC"/>
            </w:pPr>
          </w:p>
        </w:tc>
      </w:tr>
      <w:tr w:rsidR="00325525" w:rsidRPr="001C0E1B" w14:paraId="211D44D0" w14:textId="77777777" w:rsidTr="00325525">
        <w:trPr>
          <w:cantSplit/>
          <w:trHeight w:val="187"/>
        </w:trPr>
        <w:tc>
          <w:tcPr>
            <w:tcW w:w="2628" w:type="dxa"/>
            <w:tcBorders>
              <w:left w:val="single" w:sz="4" w:space="0" w:color="auto"/>
              <w:bottom w:val="single" w:sz="4" w:space="0" w:color="auto"/>
            </w:tcBorders>
          </w:tcPr>
          <w:p w14:paraId="0A93F5A0" w14:textId="77777777" w:rsidR="00325525" w:rsidRPr="001C0E1B" w:rsidRDefault="00325525" w:rsidP="00325525">
            <w:pPr>
              <w:pStyle w:val="TAL"/>
              <w:rPr>
                <w:bCs/>
                <w:vertAlign w:val="superscript"/>
              </w:rPr>
            </w:pPr>
            <w:r w:rsidRPr="001C0E1B">
              <w:rPr>
                <w:bCs/>
              </w:rPr>
              <w:t xml:space="preserve">EPRE ratio of OCNG to OCNG DMRS </w:t>
            </w:r>
            <w:r w:rsidRPr="001C0E1B">
              <w:rPr>
                <w:bCs/>
                <w:vertAlign w:val="superscript"/>
              </w:rPr>
              <w:t>Note 1</w:t>
            </w:r>
          </w:p>
        </w:tc>
        <w:tc>
          <w:tcPr>
            <w:tcW w:w="1478" w:type="dxa"/>
            <w:tcBorders>
              <w:bottom w:val="single" w:sz="4" w:space="0" w:color="auto"/>
            </w:tcBorders>
          </w:tcPr>
          <w:p w14:paraId="6942AEAC" w14:textId="77777777" w:rsidR="00325525" w:rsidRPr="001C0E1B" w:rsidRDefault="00325525" w:rsidP="00325525">
            <w:pPr>
              <w:pStyle w:val="TAC"/>
            </w:pPr>
            <w:r w:rsidRPr="001C0E1B">
              <w:t>dB</w:t>
            </w:r>
          </w:p>
        </w:tc>
        <w:tc>
          <w:tcPr>
            <w:tcW w:w="1985" w:type="dxa"/>
            <w:tcBorders>
              <w:top w:val="nil"/>
              <w:bottom w:val="single" w:sz="4" w:space="0" w:color="auto"/>
            </w:tcBorders>
            <w:shd w:val="clear" w:color="auto" w:fill="auto"/>
          </w:tcPr>
          <w:p w14:paraId="3E33FB7D" w14:textId="77777777" w:rsidR="00325525" w:rsidRPr="001C0E1B" w:rsidRDefault="00325525" w:rsidP="00325525">
            <w:pPr>
              <w:pStyle w:val="TAC"/>
            </w:pPr>
          </w:p>
        </w:tc>
        <w:tc>
          <w:tcPr>
            <w:tcW w:w="2855" w:type="dxa"/>
            <w:tcBorders>
              <w:top w:val="nil"/>
              <w:bottom w:val="single" w:sz="4" w:space="0" w:color="auto"/>
            </w:tcBorders>
            <w:shd w:val="clear" w:color="auto" w:fill="auto"/>
          </w:tcPr>
          <w:p w14:paraId="6B43BFAD" w14:textId="77777777" w:rsidR="00325525" w:rsidRPr="001C0E1B" w:rsidRDefault="00325525" w:rsidP="00325525">
            <w:pPr>
              <w:pStyle w:val="TAC"/>
            </w:pPr>
          </w:p>
        </w:tc>
      </w:tr>
      <w:tr w:rsidR="00EB56C2" w:rsidRPr="001C0E1B" w14:paraId="5CD44097" w14:textId="77777777" w:rsidTr="00325525">
        <w:trPr>
          <w:cantSplit/>
          <w:trHeight w:val="187"/>
        </w:trPr>
        <w:tc>
          <w:tcPr>
            <w:tcW w:w="2628" w:type="dxa"/>
            <w:tcBorders>
              <w:bottom w:val="single" w:sz="4" w:space="0" w:color="auto"/>
            </w:tcBorders>
          </w:tcPr>
          <w:p w14:paraId="7AE5A7DD" w14:textId="77777777" w:rsidR="00FA1755" w:rsidRPr="001C0E1B" w:rsidRDefault="00FA1755" w:rsidP="00325525">
            <w:pPr>
              <w:pStyle w:val="TAL"/>
            </w:pPr>
            <w:r w:rsidRPr="001C0E1B">
              <w:rPr>
                <w:rFonts w:cs="Arial"/>
                <w:szCs w:val="18"/>
              </w:rPr>
              <w:t>N</w:t>
            </w:r>
            <w:r w:rsidRPr="001C0E1B">
              <w:rPr>
                <w:rFonts w:cs="Arial"/>
                <w:szCs w:val="18"/>
                <w:vertAlign w:val="subscript"/>
              </w:rPr>
              <w:t>oc</w:t>
            </w:r>
            <w:r w:rsidRPr="001C0E1B">
              <w:rPr>
                <w:vertAlign w:val="superscript"/>
              </w:rPr>
              <w:t xml:space="preserve"> Note2</w:t>
            </w:r>
          </w:p>
        </w:tc>
        <w:tc>
          <w:tcPr>
            <w:tcW w:w="1478" w:type="dxa"/>
            <w:tcBorders>
              <w:bottom w:val="single" w:sz="4" w:space="0" w:color="auto"/>
            </w:tcBorders>
          </w:tcPr>
          <w:p w14:paraId="5765D45A" w14:textId="77777777" w:rsidR="00FA1755" w:rsidRPr="001C0E1B" w:rsidRDefault="00FA1755" w:rsidP="00325525">
            <w:pPr>
              <w:pStyle w:val="TAC"/>
            </w:pPr>
            <w:r w:rsidRPr="001C0E1B">
              <w:t>dBm/15kHz</w:t>
            </w:r>
          </w:p>
        </w:tc>
        <w:tc>
          <w:tcPr>
            <w:tcW w:w="1985" w:type="dxa"/>
          </w:tcPr>
          <w:p w14:paraId="78905F54" w14:textId="77777777" w:rsidR="00FA1755" w:rsidRPr="001C0E1B" w:rsidRDefault="00FA1755" w:rsidP="00325525">
            <w:pPr>
              <w:pStyle w:val="TAC"/>
            </w:pPr>
          </w:p>
        </w:tc>
        <w:tc>
          <w:tcPr>
            <w:tcW w:w="2855" w:type="dxa"/>
          </w:tcPr>
          <w:p w14:paraId="55A6032A" w14:textId="77777777" w:rsidR="00FA1755" w:rsidRPr="001C0E1B" w:rsidRDefault="00FA1755" w:rsidP="00325525">
            <w:pPr>
              <w:pStyle w:val="TAC"/>
            </w:pPr>
            <w:r w:rsidRPr="001C0E1B">
              <w:t>-98</w:t>
            </w:r>
          </w:p>
        </w:tc>
      </w:tr>
      <w:tr w:rsidR="00325525" w:rsidRPr="001C0E1B" w14:paraId="53EFA29C" w14:textId="77777777" w:rsidTr="00325525">
        <w:trPr>
          <w:cantSplit/>
          <w:trHeight w:val="187"/>
        </w:trPr>
        <w:tc>
          <w:tcPr>
            <w:tcW w:w="2628" w:type="dxa"/>
            <w:tcBorders>
              <w:bottom w:val="nil"/>
            </w:tcBorders>
            <w:shd w:val="clear" w:color="auto" w:fill="auto"/>
          </w:tcPr>
          <w:p w14:paraId="55BED4FE" w14:textId="77777777" w:rsidR="00325525" w:rsidRPr="001C0E1B" w:rsidRDefault="00325525" w:rsidP="00325525">
            <w:pPr>
              <w:pStyle w:val="TAL"/>
            </w:pPr>
            <w:r w:rsidRPr="001C0E1B">
              <w:rPr>
                <w:rFonts w:cs="Arial"/>
                <w:szCs w:val="18"/>
              </w:rPr>
              <w:t>N</w:t>
            </w:r>
            <w:r w:rsidRPr="001C0E1B">
              <w:rPr>
                <w:rFonts w:cs="Arial"/>
                <w:szCs w:val="18"/>
                <w:vertAlign w:val="subscript"/>
              </w:rPr>
              <w:t>oc</w:t>
            </w:r>
            <w:r w:rsidRPr="001C0E1B">
              <w:rPr>
                <w:vertAlign w:val="superscript"/>
              </w:rPr>
              <w:t xml:space="preserve"> Note2</w:t>
            </w:r>
          </w:p>
        </w:tc>
        <w:tc>
          <w:tcPr>
            <w:tcW w:w="1478" w:type="dxa"/>
            <w:tcBorders>
              <w:bottom w:val="nil"/>
            </w:tcBorders>
            <w:shd w:val="clear" w:color="auto" w:fill="auto"/>
          </w:tcPr>
          <w:p w14:paraId="14FE02F2" w14:textId="77777777" w:rsidR="00325525" w:rsidRPr="001C0E1B" w:rsidRDefault="00325525" w:rsidP="00325525">
            <w:pPr>
              <w:pStyle w:val="TAC"/>
            </w:pPr>
            <w:r w:rsidRPr="001C0E1B">
              <w:t>dBm/SCS</w:t>
            </w:r>
          </w:p>
        </w:tc>
        <w:tc>
          <w:tcPr>
            <w:tcW w:w="1985" w:type="dxa"/>
          </w:tcPr>
          <w:p w14:paraId="6FC3BC40" w14:textId="77777777" w:rsidR="00325525" w:rsidRPr="001C0E1B" w:rsidRDefault="00325525" w:rsidP="00325525">
            <w:pPr>
              <w:pStyle w:val="TAC"/>
            </w:pPr>
            <w:r w:rsidRPr="001C0E1B">
              <w:t>Config</w:t>
            </w:r>
            <w:r w:rsidRPr="001C0E1B">
              <w:rPr>
                <w:szCs w:val="18"/>
              </w:rPr>
              <w:t xml:space="preserve"> </w:t>
            </w:r>
            <w:r w:rsidRPr="001C0E1B">
              <w:t>1,2,4,5</w:t>
            </w:r>
          </w:p>
        </w:tc>
        <w:tc>
          <w:tcPr>
            <w:tcW w:w="2855" w:type="dxa"/>
          </w:tcPr>
          <w:p w14:paraId="4319E83F" w14:textId="77777777" w:rsidR="00325525" w:rsidRPr="001C0E1B" w:rsidRDefault="00325525" w:rsidP="00325525">
            <w:pPr>
              <w:pStyle w:val="TAC"/>
            </w:pPr>
            <w:r w:rsidRPr="001C0E1B">
              <w:t>-98</w:t>
            </w:r>
          </w:p>
        </w:tc>
      </w:tr>
      <w:tr w:rsidR="00325525" w:rsidRPr="001C0E1B" w14:paraId="6B02CB5D" w14:textId="77777777" w:rsidTr="00325525">
        <w:trPr>
          <w:cantSplit/>
          <w:trHeight w:val="187"/>
        </w:trPr>
        <w:tc>
          <w:tcPr>
            <w:tcW w:w="2628" w:type="dxa"/>
            <w:tcBorders>
              <w:top w:val="nil"/>
              <w:bottom w:val="single" w:sz="4" w:space="0" w:color="auto"/>
            </w:tcBorders>
            <w:shd w:val="clear" w:color="auto" w:fill="auto"/>
          </w:tcPr>
          <w:p w14:paraId="2B3E1FD4" w14:textId="77777777" w:rsidR="00325525" w:rsidRPr="001C0E1B" w:rsidRDefault="00325525" w:rsidP="00325525">
            <w:pPr>
              <w:pStyle w:val="TAL"/>
            </w:pPr>
          </w:p>
        </w:tc>
        <w:tc>
          <w:tcPr>
            <w:tcW w:w="1478" w:type="dxa"/>
            <w:tcBorders>
              <w:top w:val="nil"/>
              <w:bottom w:val="single" w:sz="4" w:space="0" w:color="auto"/>
            </w:tcBorders>
            <w:shd w:val="clear" w:color="auto" w:fill="auto"/>
          </w:tcPr>
          <w:p w14:paraId="0957C3BD" w14:textId="77777777" w:rsidR="00325525" w:rsidRPr="001C0E1B" w:rsidRDefault="00325525" w:rsidP="00325525">
            <w:pPr>
              <w:pStyle w:val="TAC"/>
            </w:pPr>
          </w:p>
        </w:tc>
        <w:tc>
          <w:tcPr>
            <w:tcW w:w="1985" w:type="dxa"/>
          </w:tcPr>
          <w:p w14:paraId="06FCD439" w14:textId="77777777" w:rsidR="00325525" w:rsidRPr="001C0E1B" w:rsidRDefault="00325525" w:rsidP="00325525">
            <w:pPr>
              <w:pStyle w:val="TAC"/>
            </w:pPr>
            <w:r w:rsidRPr="001C0E1B">
              <w:t>Config</w:t>
            </w:r>
            <w:r w:rsidRPr="001C0E1B">
              <w:rPr>
                <w:szCs w:val="18"/>
              </w:rPr>
              <w:t xml:space="preserve"> </w:t>
            </w:r>
            <w:r w:rsidRPr="001C0E1B">
              <w:t>3,6</w:t>
            </w:r>
          </w:p>
        </w:tc>
        <w:tc>
          <w:tcPr>
            <w:tcW w:w="2855" w:type="dxa"/>
          </w:tcPr>
          <w:p w14:paraId="2C6648C7" w14:textId="77777777" w:rsidR="00325525" w:rsidRPr="001C0E1B" w:rsidRDefault="00325525" w:rsidP="00325525">
            <w:pPr>
              <w:pStyle w:val="TAC"/>
            </w:pPr>
            <w:r w:rsidRPr="001C0E1B">
              <w:t>-95</w:t>
            </w:r>
          </w:p>
        </w:tc>
      </w:tr>
      <w:tr w:rsidR="00325525" w:rsidRPr="001C0E1B" w14:paraId="406F0CA1" w14:textId="77777777" w:rsidTr="00325525">
        <w:trPr>
          <w:cantSplit/>
          <w:trHeight w:val="187"/>
        </w:trPr>
        <w:tc>
          <w:tcPr>
            <w:tcW w:w="2628" w:type="dxa"/>
            <w:tcBorders>
              <w:bottom w:val="nil"/>
            </w:tcBorders>
            <w:shd w:val="clear" w:color="auto" w:fill="auto"/>
          </w:tcPr>
          <w:p w14:paraId="65409D27" w14:textId="77777777" w:rsidR="00325525" w:rsidRPr="001C0E1B" w:rsidRDefault="00325525" w:rsidP="00325525">
            <w:pPr>
              <w:pStyle w:val="TAL"/>
              <w:rPr>
                <w:rFonts w:cs="v4.2.0"/>
              </w:rPr>
            </w:pPr>
            <w:r w:rsidRPr="001C0E1B">
              <w:rPr>
                <w:rFonts w:cs="v4.2.0"/>
              </w:rPr>
              <w:t>SS-RSRP</w:t>
            </w:r>
            <w:r w:rsidRPr="001C0E1B">
              <w:rPr>
                <w:vertAlign w:val="superscript"/>
              </w:rPr>
              <w:t xml:space="preserve"> Note 3, 4</w:t>
            </w:r>
          </w:p>
        </w:tc>
        <w:tc>
          <w:tcPr>
            <w:tcW w:w="1478" w:type="dxa"/>
            <w:tcBorders>
              <w:bottom w:val="nil"/>
            </w:tcBorders>
            <w:shd w:val="clear" w:color="auto" w:fill="auto"/>
          </w:tcPr>
          <w:p w14:paraId="7AD9D06F" w14:textId="77777777" w:rsidR="00325525" w:rsidRPr="001C0E1B" w:rsidRDefault="00325525" w:rsidP="00325525">
            <w:pPr>
              <w:pStyle w:val="TAC"/>
            </w:pPr>
            <w:r w:rsidRPr="001C0E1B">
              <w:t>dBm/SCS</w:t>
            </w:r>
          </w:p>
        </w:tc>
        <w:tc>
          <w:tcPr>
            <w:tcW w:w="1985" w:type="dxa"/>
          </w:tcPr>
          <w:p w14:paraId="111E286A" w14:textId="77777777" w:rsidR="00325525" w:rsidRPr="001C0E1B" w:rsidRDefault="00325525" w:rsidP="00325525">
            <w:pPr>
              <w:pStyle w:val="TAC"/>
            </w:pPr>
            <w:r w:rsidRPr="001C0E1B">
              <w:t>Config</w:t>
            </w:r>
            <w:r w:rsidRPr="001C0E1B">
              <w:rPr>
                <w:szCs w:val="18"/>
              </w:rPr>
              <w:t xml:space="preserve"> </w:t>
            </w:r>
            <w:r w:rsidRPr="001C0E1B">
              <w:t>1,2,4,5</w:t>
            </w:r>
          </w:p>
        </w:tc>
        <w:tc>
          <w:tcPr>
            <w:tcW w:w="2855" w:type="dxa"/>
          </w:tcPr>
          <w:p w14:paraId="4D01282C" w14:textId="77777777" w:rsidR="00325525" w:rsidRPr="001C0E1B" w:rsidRDefault="00325525" w:rsidP="00325525">
            <w:pPr>
              <w:pStyle w:val="TAC"/>
            </w:pPr>
            <w:r w:rsidRPr="001C0E1B">
              <w:t>-94</w:t>
            </w:r>
          </w:p>
        </w:tc>
      </w:tr>
      <w:tr w:rsidR="00325525" w:rsidRPr="001C0E1B" w14:paraId="6040AABB" w14:textId="77777777" w:rsidTr="00325525">
        <w:trPr>
          <w:cantSplit/>
          <w:trHeight w:val="187"/>
        </w:trPr>
        <w:tc>
          <w:tcPr>
            <w:tcW w:w="2628" w:type="dxa"/>
            <w:tcBorders>
              <w:top w:val="nil"/>
            </w:tcBorders>
            <w:shd w:val="clear" w:color="auto" w:fill="auto"/>
          </w:tcPr>
          <w:p w14:paraId="7F4464DC" w14:textId="77777777" w:rsidR="00325525" w:rsidRPr="001C0E1B" w:rsidRDefault="00325525" w:rsidP="00325525">
            <w:pPr>
              <w:pStyle w:val="TAL"/>
            </w:pPr>
          </w:p>
        </w:tc>
        <w:tc>
          <w:tcPr>
            <w:tcW w:w="1478" w:type="dxa"/>
            <w:tcBorders>
              <w:top w:val="nil"/>
            </w:tcBorders>
            <w:shd w:val="clear" w:color="auto" w:fill="auto"/>
          </w:tcPr>
          <w:p w14:paraId="7DDE4D18" w14:textId="77777777" w:rsidR="00325525" w:rsidRPr="001C0E1B" w:rsidRDefault="00325525" w:rsidP="00325525">
            <w:pPr>
              <w:pStyle w:val="TAC"/>
            </w:pPr>
          </w:p>
        </w:tc>
        <w:tc>
          <w:tcPr>
            <w:tcW w:w="1985" w:type="dxa"/>
          </w:tcPr>
          <w:p w14:paraId="5440979D" w14:textId="77777777" w:rsidR="00325525" w:rsidRPr="001C0E1B" w:rsidRDefault="00325525" w:rsidP="00325525">
            <w:pPr>
              <w:pStyle w:val="TAC"/>
            </w:pPr>
            <w:r w:rsidRPr="001C0E1B">
              <w:t>Config</w:t>
            </w:r>
            <w:r w:rsidRPr="001C0E1B">
              <w:rPr>
                <w:szCs w:val="18"/>
              </w:rPr>
              <w:t xml:space="preserve"> </w:t>
            </w:r>
            <w:r w:rsidRPr="001C0E1B">
              <w:t>3,6</w:t>
            </w:r>
          </w:p>
        </w:tc>
        <w:tc>
          <w:tcPr>
            <w:tcW w:w="2855" w:type="dxa"/>
          </w:tcPr>
          <w:p w14:paraId="4D0552A7" w14:textId="77777777" w:rsidR="00325525" w:rsidRPr="001C0E1B" w:rsidRDefault="00325525" w:rsidP="00325525">
            <w:pPr>
              <w:pStyle w:val="TAC"/>
            </w:pPr>
            <w:r w:rsidRPr="001C0E1B">
              <w:t>-91</w:t>
            </w:r>
          </w:p>
        </w:tc>
      </w:tr>
      <w:tr w:rsidR="00EB56C2" w:rsidRPr="001C0E1B" w14:paraId="36001014" w14:textId="77777777" w:rsidTr="00325525">
        <w:trPr>
          <w:cantSplit/>
          <w:trHeight w:val="187"/>
        </w:trPr>
        <w:tc>
          <w:tcPr>
            <w:tcW w:w="2628" w:type="dxa"/>
          </w:tcPr>
          <w:p w14:paraId="2BE2AE83" w14:textId="77777777" w:rsidR="00FA1755" w:rsidRPr="001C0E1B" w:rsidRDefault="00FA1755" w:rsidP="00325525">
            <w:pPr>
              <w:pStyle w:val="TAL"/>
              <w:rPr>
                <w:rFonts w:cs="Arial"/>
                <w:szCs w:val="18"/>
              </w:rPr>
            </w:pPr>
            <w:r w:rsidRPr="001C0E1B">
              <w:rPr>
                <w:rFonts w:cs="Arial"/>
                <w:szCs w:val="18"/>
              </w:rPr>
              <w:t>Ê</w:t>
            </w:r>
            <w:r w:rsidRPr="001C0E1B">
              <w:rPr>
                <w:rFonts w:cs="Arial"/>
                <w:szCs w:val="18"/>
                <w:vertAlign w:val="subscript"/>
              </w:rPr>
              <w:t>s</w:t>
            </w:r>
            <w:r w:rsidRPr="001C0E1B">
              <w:rPr>
                <w:rFonts w:cs="Arial"/>
                <w:szCs w:val="18"/>
              </w:rPr>
              <w:t>/I</w:t>
            </w:r>
            <w:r w:rsidRPr="001C0E1B">
              <w:rPr>
                <w:rFonts w:cs="Arial"/>
                <w:szCs w:val="18"/>
                <w:vertAlign w:val="subscript"/>
              </w:rPr>
              <w:t>ot</w:t>
            </w:r>
          </w:p>
        </w:tc>
        <w:tc>
          <w:tcPr>
            <w:tcW w:w="1478" w:type="dxa"/>
          </w:tcPr>
          <w:p w14:paraId="324DA49E" w14:textId="77777777" w:rsidR="00FA1755" w:rsidRPr="001C0E1B" w:rsidRDefault="00FA1755" w:rsidP="00325525">
            <w:pPr>
              <w:pStyle w:val="TAC"/>
            </w:pPr>
            <w:r w:rsidRPr="001C0E1B">
              <w:t>dB</w:t>
            </w:r>
          </w:p>
        </w:tc>
        <w:tc>
          <w:tcPr>
            <w:tcW w:w="1985" w:type="dxa"/>
          </w:tcPr>
          <w:p w14:paraId="67B110BF" w14:textId="77777777" w:rsidR="00FA1755" w:rsidRPr="001C0E1B" w:rsidRDefault="00FA1755" w:rsidP="00325525">
            <w:pPr>
              <w:pStyle w:val="TAC"/>
            </w:pPr>
            <w:r w:rsidRPr="001C0E1B">
              <w:t>Config 1,2,3,4,5,6</w:t>
            </w:r>
          </w:p>
        </w:tc>
        <w:tc>
          <w:tcPr>
            <w:tcW w:w="2855" w:type="dxa"/>
          </w:tcPr>
          <w:p w14:paraId="0EDC56F1" w14:textId="77777777" w:rsidR="00FA1755" w:rsidRPr="001C0E1B" w:rsidDel="004B51DC" w:rsidRDefault="00FA1755" w:rsidP="00325525">
            <w:pPr>
              <w:pStyle w:val="TAC"/>
            </w:pPr>
            <w:r w:rsidRPr="001C0E1B">
              <w:t>4</w:t>
            </w:r>
          </w:p>
        </w:tc>
      </w:tr>
      <w:tr w:rsidR="00EB56C2" w:rsidRPr="001C0E1B" w14:paraId="59CCAB2D" w14:textId="77777777" w:rsidTr="00325525">
        <w:trPr>
          <w:cantSplit/>
          <w:trHeight w:val="187"/>
        </w:trPr>
        <w:tc>
          <w:tcPr>
            <w:tcW w:w="2628" w:type="dxa"/>
            <w:tcBorders>
              <w:bottom w:val="single" w:sz="4" w:space="0" w:color="auto"/>
            </w:tcBorders>
          </w:tcPr>
          <w:p w14:paraId="3B758F68" w14:textId="77777777" w:rsidR="00FA1755" w:rsidRPr="001C0E1B" w:rsidRDefault="00FA1755" w:rsidP="00325525">
            <w:pPr>
              <w:pStyle w:val="TAL"/>
              <w:rPr>
                <w:rFonts w:cs="Arial"/>
                <w:szCs w:val="18"/>
              </w:rPr>
            </w:pPr>
            <w:r w:rsidRPr="001C0E1B">
              <w:rPr>
                <w:rFonts w:cs="Arial"/>
                <w:szCs w:val="18"/>
              </w:rPr>
              <w:t>Ê</w:t>
            </w:r>
            <w:r w:rsidRPr="001C0E1B">
              <w:rPr>
                <w:rFonts w:cs="Arial"/>
                <w:szCs w:val="18"/>
                <w:vertAlign w:val="subscript"/>
              </w:rPr>
              <w:t>s</w:t>
            </w:r>
            <w:r w:rsidRPr="001C0E1B">
              <w:rPr>
                <w:rFonts w:cs="Arial"/>
                <w:szCs w:val="18"/>
              </w:rPr>
              <w:t>/N</w:t>
            </w:r>
            <w:r w:rsidRPr="001C0E1B">
              <w:rPr>
                <w:rFonts w:cs="Arial"/>
                <w:szCs w:val="18"/>
                <w:vertAlign w:val="subscript"/>
              </w:rPr>
              <w:t>oc</w:t>
            </w:r>
          </w:p>
        </w:tc>
        <w:tc>
          <w:tcPr>
            <w:tcW w:w="1478" w:type="dxa"/>
          </w:tcPr>
          <w:p w14:paraId="280B4ED7" w14:textId="77777777" w:rsidR="00FA1755" w:rsidRPr="001C0E1B" w:rsidRDefault="00FA1755" w:rsidP="00325525">
            <w:pPr>
              <w:pStyle w:val="TAC"/>
            </w:pPr>
            <w:r w:rsidRPr="001C0E1B">
              <w:t>dB</w:t>
            </w:r>
          </w:p>
        </w:tc>
        <w:tc>
          <w:tcPr>
            <w:tcW w:w="1985" w:type="dxa"/>
          </w:tcPr>
          <w:p w14:paraId="54DC6193" w14:textId="77777777" w:rsidR="00FA1755" w:rsidRPr="001C0E1B" w:rsidRDefault="00FA1755" w:rsidP="00325525">
            <w:pPr>
              <w:pStyle w:val="TAC"/>
            </w:pPr>
            <w:r w:rsidRPr="001C0E1B">
              <w:t>Config 1,2,3,4,5,6</w:t>
            </w:r>
          </w:p>
        </w:tc>
        <w:tc>
          <w:tcPr>
            <w:tcW w:w="2855" w:type="dxa"/>
          </w:tcPr>
          <w:p w14:paraId="25982B95" w14:textId="77777777" w:rsidR="00FA1755" w:rsidRPr="001C0E1B" w:rsidDel="004B51DC" w:rsidRDefault="00FA1755" w:rsidP="00325525">
            <w:pPr>
              <w:pStyle w:val="TAC"/>
            </w:pPr>
            <w:r w:rsidRPr="001C0E1B">
              <w:t>4</w:t>
            </w:r>
          </w:p>
        </w:tc>
      </w:tr>
      <w:tr w:rsidR="00246006" w:rsidRPr="001C0E1B" w14:paraId="22E3F7CC" w14:textId="77777777" w:rsidTr="00325525">
        <w:trPr>
          <w:cantSplit/>
          <w:trHeight w:val="187"/>
        </w:trPr>
        <w:tc>
          <w:tcPr>
            <w:tcW w:w="2628" w:type="dxa"/>
            <w:tcBorders>
              <w:bottom w:val="nil"/>
            </w:tcBorders>
            <w:shd w:val="clear" w:color="auto" w:fill="auto"/>
          </w:tcPr>
          <w:p w14:paraId="1BCFB218" w14:textId="77777777" w:rsidR="00246006" w:rsidRPr="001C0E1B" w:rsidRDefault="00246006" w:rsidP="00246006">
            <w:pPr>
              <w:pStyle w:val="TAL"/>
            </w:pPr>
            <w:r w:rsidRPr="001C0E1B">
              <w:t xml:space="preserve">Io </w:t>
            </w:r>
            <w:r w:rsidRPr="001C0E1B">
              <w:rPr>
                <w:vertAlign w:val="superscript"/>
              </w:rPr>
              <w:t>Note 3</w:t>
            </w:r>
          </w:p>
        </w:tc>
        <w:tc>
          <w:tcPr>
            <w:tcW w:w="1478" w:type="dxa"/>
          </w:tcPr>
          <w:p w14:paraId="09F006E8" w14:textId="77777777" w:rsidR="00246006" w:rsidRPr="001C0E1B" w:rsidRDefault="00246006" w:rsidP="00246006">
            <w:pPr>
              <w:pStyle w:val="TAC"/>
            </w:pPr>
            <w:r w:rsidRPr="001C0E1B">
              <w:t>dBm/9.36MHz</w:t>
            </w:r>
          </w:p>
        </w:tc>
        <w:tc>
          <w:tcPr>
            <w:tcW w:w="1985" w:type="dxa"/>
          </w:tcPr>
          <w:p w14:paraId="5845B0FF" w14:textId="77777777" w:rsidR="00246006" w:rsidRPr="001C0E1B" w:rsidRDefault="00246006" w:rsidP="00246006">
            <w:pPr>
              <w:pStyle w:val="TAC"/>
            </w:pPr>
            <w:r w:rsidRPr="001C0E1B">
              <w:t>Config 1,2,4,5</w:t>
            </w:r>
          </w:p>
        </w:tc>
        <w:tc>
          <w:tcPr>
            <w:tcW w:w="2855" w:type="dxa"/>
          </w:tcPr>
          <w:p w14:paraId="04A401C1" w14:textId="5D9D3842" w:rsidR="00246006" w:rsidRPr="001C0E1B" w:rsidRDefault="00246006" w:rsidP="00246006">
            <w:pPr>
              <w:pStyle w:val="TAC"/>
            </w:pPr>
            <w:r>
              <w:t>-64.59</w:t>
            </w:r>
          </w:p>
        </w:tc>
      </w:tr>
      <w:tr w:rsidR="00246006" w:rsidRPr="001C0E1B" w14:paraId="03FCF6CA" w14:textId="77777777" w:rsidTr="00325525">
        <w:trPr>
          <w:cantSplit/>
          <w:trHeight w:val="187"/>
        </w:trPr>
        <w:tc>
          <w:tcPr>
            <w:tcW w:w="2628" w:type="dxa"/>
            <w:tcBorders>
              <w:top w:val="nil"/>
            </w:tcBorders>
            <w:shd w:val="clear" w:color="auto" w:fill="auto"/>
          </w:tcPr>
          <w:p w14:paraId="1EA606CE" w14:textId="77777777" w:rsidR="00246006" w:rsidRPr="001C0E1B" w:rsidRDefault="00246006" w:rsidP="00246006">
            <w:pPr>
              <w:pStyle w:val="TAL"/>
            </w:pPr>
          </w:p>
        </w:tc>
        <w:tc>
          <w:tcPr>
            <w:tcW w:w="1478" w:type="dxa"/>
          </w:tcPr>
          <w:p w14:paraId="625FE16E" w14:textId="77777777" w:rsidR="00246006" w:rsidRPr="001C0E1B" w:rsidRDefault="00246006" w:rsidP="00246006">
            <w:pPr>
              <w:pStyle w:val="TAC"/>
            </w:pPr>
            <w:r w:rsidRPr="001C0E1B">
              <w:t>dBm/38.16MHz</w:t>
            </w:r>
          </w:p>
        </w:tc>
        <w:tc>
          <w:tcPr>
            <w:tcW w:w="1985" w:type="dxa"/>
          </w:tcPr>
          <w:p w14:paraId="13581593" w14:textId="77777777" w:rsidR="00246006" w:rsidRPr="001C0E1B" w:rsidRDefault="00246006" w:rsidP="00246006">
            <w:pPr>
              <w:pStyle w:val="TAC"/>
            </w:pPr>
            <w:r w:rsidRPr="001C0E1B">
              <w:t>Config 3,6</w:t>
            </w:r>
          </w:p>
        </w:tc>
        <w:tc>
          <w:tcPr>
            <w:tcW w:w="2855" w:type="dxa"/>
          </w:tcPr>
          <w:p w14:paraId="35406F5C" w14:textId="7384373B" w:rsidR="00246006" w:rsidRPr="001C0E1B" w:rsidRDefault="00246006" w:rsidP="00246006">
            <w:pPr>
              <w:pStyle w:val="TAC"/>
            </w:pPr>
            <w:r>
              <w:t>-58.50</w:t>
            </w:r>
          </w:p>
        </w:tc>
      </w:tr>
      <w:tr w:rsidR="00EB56C2" w:rsidRPr="001C0E1B" w14:paraId="32BAF961" w14:textId="77777777" w:rsidTr="00325525">
        <w:trPr>
          <w:cantSplit/>
          <w:trHeight w:val="187"/>
        </w:trPr>
        <w:tc>
          <w:tcPr>
            <w:tcW w:w="2628" w:type="dxa"/>
          </w:tcPr>
          <w:p w14:paraId="1A94591C" w14:textId="77777777" w:rsidR="00FA1755" w:rsidRPr="001C0E1B" w:rsidRDefault="00FA1755" w:rsidP="00325525">
            <w:pPr>
              <w:pStyle w:val="TAL"/>
            </w:pPr>
            <w:r w:rsidRPr="001C0E1B">
              <w:t xml:space="preserve">Propagation Condition </w:t>
            </w:r>
          </w:p>
        </w:tc>
        <w:tc>
          <w:tcPr>
            <w:tcW w:w="1478" w:type="dxa"/>
          </w:tcPr>
          <w:p w14:paraId="482B43B7" w14:textId="77777777" w:rsidR="00FA1755" w:rsidRPr="001C0E1B" w:rsidRDefault="00FA1755" w:rsidP="00325525">
            <w:pPr>
              <w:pStyle w:val="TAC"/>
            </w:pPr>
          </w:p>
        </w:tc>
        <w:tc>
          <w:tcPr>
            <w:tcW w:w="1985" w:type="dxa"/>
          </w:tcPr>
          <w:p w14:paraId="3ED19454" w14:textId="77777777" w:rsidR="00FA1755" w:rsidRPr="001C0E1B" w:rsidRDefault="00FA1755" w:rsidP="00325525">
            <w:pPr>
              <w:pStyle w:val="TAC"/>
              <w:rPr>
                <w:rFonts w:cs="v4.2.0"/>
              </w:rPr>
            </w:pPr>
            <w:r w:rsidRPr="001C0E1B">
              <w:t>Config 1,2,3,4,5,6</w:t>
            </w:r>
          </w:p>
        </w:tc>
        <w:tc>
          <w:tcPr>
            <w:tcW w:w="2855" w:type="dxa"/>
          </w:tcPr>
          <w:p w14:paraId="093433FC" w14:textId="77777777" w:rsidR="00FA1755" w:rsidRPr="001C0E1B" w:rsidRDefault="00FA1755" w:rsidP="00325525">
            <w:pPr>
              <w:pStyle w:val="TAC"/>
            </w:pPr>
            <w:r w:rsidRPr="001C0E1B">
              <w:rPr>
                <w:rFonts w:cs="v4.2.0"/>
              </w:rPr>
              <w:t>AWGN</w:t>
            </w:r>
          </w:p>
        </w:tc>
      </w:tr>
      <w:tr w:rsidR="00FA1755" w:rsidRPr="001C0E1B" w14:paraId="4C55545C" w14:textId="77777777" w:rsidTr="00325525">
        <w:trPr>
          <w:cantSplit/>
          <w:trHeight w:val="187"/>
        </w:trPr>
        <w:tc>
          <w:tcPr>
            <w:tcW w:w="8946" w:type="dxa"/>
            <w:gridSpan w:val="4"/>
          </w:tcPr>
          <w:p w14:paraId="49FDC5DF" w14:textId="77777777" w:rsidR="00FA1755" w:rsidRPr="001C0E1B" w:rsidRDefault="00FA1755" w:rsidP="00EB5453">
            <w:pPr>
              <w:pStyle w:val="TAN"/>
            </w:pPr>
            <w:r w:rsidRPr="001C0E1B">
              <w:t>Note 1:</w:t>
            </w:r>
            <w:r w:rsidRPr="001C0E1B">
              <w:tab/>
              <w:t>OCNG shall be used such that the cell is fully allocated and a constant total transmitted power spectral density is achieved for all OFDM symbols.</w:t>
            </w:r>
          </w:p>
          <w:p w14:paraId="279CC85E" w14:textId="77777777" w:rsidR="00FA1755" w:rsidRPr="001C0E1B" w:rsidRDefault="00FA1755" w:rsidP="00EB5453">
            <w:pPr>
              <w:pStyle w:val="TAN"/>
            </w:pPr>
            <w:r w:rsidRPr="001C0E1B">
              <w:t>Note 2:</w:t>
            </w:r>
            <w:r w:rsidRPr="001C0E1B">
              <w:tab/>
              <w:t xml:space="preserve">Interference from other cells and noise sources not specified in the test is assumed to be constant over subcarriers and time and shall be modelled as AWGN of appropriate power for </w:t>
            </w:r>
            <w:r w:rsidRPr="001C0E1B">
              <w:rPr>
                <w:i/>
              </w:rPr>
              <w:t>N</w:t>
            </w:r>
            <w:r w:rsidRPr="001C0E1B">
              <w:rPr>
                <w:i/>
                <w:vertAlign w:val="subscript"/>
              </w:rPr>
              <w:t>oc</w:t>
            </w:r>
            <w:r w:rsidRPr="001C0E1B">
              <w:rPr>
                <w:i/>
              </w:rPr>
              <w:t xml:space="preserve"> </w:t>
            </w:r>
            <w:r w:rsidRPr="001C0E1B">
              <w:t>to be fulfilled.</w:t>
            </w:r>
          </w:p>
          <w:p w14:paraId="44BF7525" w14:textId="77777777" w:rsidR="00FA1755" w:rsidRPr="001C0E1B" w:rsidRDefault="00FA1755" w:rsidP="00EB5453">
            <w:pPr>
              <w:pStyle w:val="TAN"/>
            </w:pPr>
            <w:r w:rsidRPr="001C0E1B">
              <w:t>Note 3:</w:t>
            </w:r>
            <w:r w:rsidRPr="001C0E1B">
              <w:tab/>
              <w:t>SS-RSRP and Io levels have been derived from other parameters for information purposes. They are not settable parameters themselves.</w:t>
            </w:r>
          </w:p>
          <w:p w14:paraId="7FFDF2B7" w14:textId="77777777" w:rsidR="00FA1755" w:rsidRPr="001C0E1B" w:rsidRDefault="00FA1755" w:rsidP="00EB5453">
            <w:pPr>
              <w:pStyle w:val="TAN"/>
              <w:rPr>
                <w:sz w:val="14"/>
              </w:rPr>
            </w:pPr>
            <w:r w:rsidRPr="001C0E1B">
              <w:t>Note 4:</w:t>
            </w:r>
            <w:r w:rsidRPr="001C0E1B">
              <w:tab/>
              <w:t>SS-RSRP minimum requirements are specified assuming independent interference and noise at each receiver antenna port.</w:t>
            </w:r>
          </w:p>
        </w:tc>
      </w:tr>
    </w:tbl>
    <w:p w14:paraId="00922D42" w14:textId="77777777" w:rsidR="00FA1755" w:rsidRPr="001C0E1B" w:rsidRDefault="00FA1755" w:rsidP="00FA1755">
      <w:pPr>
        <w:rPr>
          <w:lang w:eastAsia="zh-CN"/>
        </w:rPr>
      </w:pPr>
    </w:p>
    <w:p w14:paraId="02DEFCAB" w14:textId="46B9D901" w:rsidR="00FA1755" w:rsidRPr="001C0E1B" w:rsidRDefault="00FA1755" w:rsidP="002C7C40">
      <w:pPr>
        <w:pStyle w:val="Heading5"/>
        <w:rPr>
          <w:snapToGrid w:val="0"/>
        </w:rPr>
      </w:pPr>
      <w:r w:rsidRPr="001C0E1B">
        <w:rPr>
          <w:snapToGrid w:val="0"/>
          <w:lang w:eastAsia="zh-CN"/>
        </w:rPr>
        <w:t>A.</w:t>
      </w:r>
      <w:r w:rsidR="002C7C40" w:rsidRPr="001C0E1B">
        <w:rPr>
          <w:snapToGrid w:val="0"/>
          <w:lang w:eastAsia="zh-CN"/>
        </w:rPr>
        <w:t>8.4.1.1.2</w:t>
      </w:r>
      <w:r w:rsidRPr="001C0E1B">
        <w:rPr>
          <w:snapToGrid w:val="0"/>
          <w:lang w:eastAsia="zh-CN"/>
        </w:rPr>
        <w:tab/>
        <w:t>Test Requirements</w:t>
      </w:r>
    </w:p>
    <w:p w14:paraId="3F8FEEBC" w14:textId="77777777" w:rsidR="00FA1755" w:rsidRPr="001C0E1B" w:rsidRDefault="00FA1755" w:rsidP="00FA1755">
      <w:pPr>
        <w:rPr>
          <w:lang w:eastAsia="zh-CN"/>
        </w:rPr>
      </w:pPr>
      <w:r w:rsidRPr="001C0E1B">
        <w:rPr>
          <w:lang w:eastAsia="zh-CN"/>
        </w:rPr>
        <w:t>Following the start of T1, the UE shall detect Cell 2 and determine the relative time difference between Cell 1 and Cell 2. At latest at T</w:t>
      </w:r>
      <w:r w:rsidRPr="001C0E1B">
        <w:rPr>
          <w:vertAlign w:val="subscript"/>
          <w:lang w:eastAsia="zh-CN"/>
        </w:rPr>
        <w:t>RRC_procedure_delay</w:t>
      </w:r>
      <w:r w:rsidRPr="001C0E1B">
        <w:rPr>
          <w:lang w:eastAsia="zh-CN"/>
        </w:rPr>
        <w:t xml:space="preserve"> + T</w:t>
      </w:r>
      <w:r w:rsidRPr="001C0E1B">
        <w:rPr>
          <w:vertAlign w:val="subscript"/>
          <w:lang w:eastAsia="zh-CN"/>
        </w:rPr>
        <w:t>measure_SFTD1</w:t>
      </w:r>
      <w:r w:rsidRPr="001C0E1B">
        <w:rPr>
          <w:lang w:eastAsia="zh-CN"/>
        </w:rPr>
        <w:t xml:space="preserve"> after the beginning of time duration T1, the UE shall send a measurement report on SFTD between Cell 1 and Cell 2.</w:t>
      </w:r>
    </w:p>
    <w:p w14:paraId="0FC673A2" w14:textId="77777777" w:rsidR="00FA1755" w:rsidRPr="001C0E1B" w:rsidRDefault="00FA1755" w:rsidP="00FA1755">
      <w:pPr>
        <w:rPr>
          <w:lang w:eastAsia="zh-CN"/>
        </w:rPr>
      </w:pPr>
      <w:r w:rsidRPr="001C0E1B">
        <w:rPr>
          <w:lang w:eastAsia="zh-CN"/>
        </w:rPr>
        <w:t>The observed rate of successful SFTD reports in repeated tests shall be at least 90%.</w:t>
      </w:r>
    </w:p>
    <w:p w14:paraId="4B4EC419" w14:textId="77777777" w:rsidR="00FA1755" w:rsidRPr="001C0E1B" w:rsidRDefault="00FA1755" w:rsidP="00BD34E6">
      <w:pPr>
        <w:pStyle w:val="NO"/>
        <w:rPr>
          <w:lang w:eastAsia="zh-CN"/>
        </w:rPr>
      </w:pPr>
      <w:r w:rsidRPr="001C0E1B">
        <w:t>NOTE:</w:t>
      </w:r>
      <w:r w:rsidRPr="001C0E1B">
        <w:tab/>
        <w:t>The actual overall delays measured in the test may be up to 2×TTI</w:t>
      </w:r>
      <w:r w:rsidRPr="001C0E1B">
        <w:rPr>
          <w:vertAlign w:val="subscript"/>
        </w:rPr>
        <w:t>DCCH</w:t>
      </w:r>
      <w:r w:rsidRPr="001C0E1B">
        <w:t xml:space="preserve"> longer than the measurement reporting delays above due to TTI insertion uncertainty of the measurement report in DCCH.</w:t>
      </w:r>
    </w:p>
    <w:p w14:paraId="27C5E067" w14:textId="54929491" w:rsidR="00FA1755" w:rsidRPr="001C0E1B" w:rsidRDefault="00FA1755" w:rsidP="002C7C40">
      <w:pPr>
        <w:pStyle w:val="Heading4"/>
        <w:rPr>
          <w:lang w:eastAsia="zh-CN"/>
        </w:rPr>
      </w:pPr>
      <w:r w:rsidRPr="001C0E1B">
        <w:rPr>
          <w:lang w:eastAsia="zh-CN"/>
        </w:rPr>
        <w:lastRenderedPageBreak/>
        <w:t>A.</w:t>
      </w:r>
      <w:r w:rsidR="002C7C40" w:rsidRPr="001C0E1B">
        <w:rPr>
          <w:lang w:eastAsia="zh-CN"/>
        </w:rPr>
        <w:t>8.4.1.2</w:t>
      </w:r>
      <w:r w:rsidRPr="001C0E1B">
        <w:rPr>
          <w:lang w:eastAsia="zh-CN"/>
        </w:rPr>
        <w:tab/>
        <w:t>E-UTRA – NR Inter-RAT SFTD Measurement Delay in DRX</w:t>
      </w:r>
    </w:p>
    <w:p w14:paraId="6D3EA9C7" w14:textId="7BE1758A" w:rsidR="00FA1755" w:rsidRPr="001C0E1B" w:rsidRDefault="00FA1755" w:rsidP="002C7C40">
      <w:pPr>
        <w:pStyle w:val="Heading5"/>
        <w:rPr>
          <w:snapToGrid w:val="0"/>
        </w:rPr>
      </w:pPr>
      <w:r w:rsidRPr="001C0E1B">
        <w:rPr>
          <w:snapToGrid w:val="0"/>
          <w:lang w:eastAsia="zh-CN"/>
        </w:rPr>
        <w:t>A.</w:t>
      </w:r>
      <w:r w:rsidR="002C7C40" w:rsidRPr="001C0E1B">
        <w:rPr>
          <w:snapToGrid w:val="0"/>
          <w:lang w:eastAsia="zh-CN"/>
        </w:rPr>
        <w:t>8.4.1.2.1</w:t>
      </w:r>
      <w:r w:rsidRPr="001C0E1B">
        <w:rPr>
          <w:snapToGrid w:val="0"/>
          <w:lang w:eastAsia="zh-CN"/>
        </w:rPr>
        <w:tab/>
        <w:t>Test Purpose and Environment</w:t>
      </w:r>
    </w:p>
    <w:p w14:paraId="180439BF" w14:textId="77777777" w:rsidR="00FA1755" w:rsidRPr="001C0E1B" w:rsidRDefault="00FA1755" w:rsidP="00FA1755">
      <w:pPr>
        <w:rPr>
          <w:lang w:eastAsia="zh-CN"/>
        </w:rPr>
      </w:pPr>
      <w:r w:rsidRPr="001C0E1B">
        <w:rPr>
          <w:lang w:eastAsia="zh-CN"/>
        </w:rPr>
        <w:t xml:space="preserve">The purpose of this test is to partly verify that measurement reporting delay for SFTD between E-UTRA PCell and inter-RAT NR neighbour cell in FR1 is within the requirements stated in </w:t>
      </w:r>
      <w:r w:rsidR="006449A2" w:rsidRPr="001C0E1B">
        <w:rPr>
          <w:lang w:eastAsia="zh-CN"/>
        </w:rPr>
        <w:t xml:space="preserve">clauses 8.1.2.4.25 and 8.1.2.4.26 of </w:t>
      </w:r>
      <w:r w:rsidRPr="001C0E1B">
        <w:rPr>
          <w:lang w:eastAsia="zh-CN"/>
        </w:rPr>
        <w:t>TS</w:t>
      </w:r>
      <w:r w:rsidR="006449A2" w:rsidRPr="001C0E1B">
        <w:rPr>
          <w:lang w:eastAsia="zh-CN"/>
        </w:rPr>
        <w:t> </w:t>
      </w:r>
      <w:r w:rsidRPr="001C0E1B">
        <w:rPr>
          <w:lang w:eastAsia="zh-CN"/>
        </w:rPr>
        <w:t>36.133</w:t>
      </w:r>
      <w:r w:rsidR="006449A2" w:rsidRPr="001C0E1B">
        <w:rPr>
          <w:lang w:eastAsia="zh-CN"/>
        </w:rPr>
        <w:t> </w:t>
      </w:r>
      <w:r w:rsidRPr="001C0E1B">
        <w:rPr>
          <w:lang w:eastAsia="zh-CN"/>
        </w:rPr>
        <w:t>[15] for E-UTRA FDD and TDD, respectively, when no measurement gaps are provided and DRX is configured.</w:t>
      </w:r>
    </w:p>
    <w:p w14:paraId="75281100" w14:textId="77777777" w:rsidR="00FA1755" w:rsidRPr="001C0E1B" w:rsidRDefault="00FA1755" w:rsidP="00FA1755">
      <w:pPr>
        <w:rPr>
          <w:lang w:eastAsia="zh-CN"/>
        </w:rPr>
      </w:pPr>
      <w:r w:rsidRPr="001C0E1B">
        <w:rPr>
          <w:lang w:eastAsia="zh-CN"/>
        </w:rPr>
        <w:t xml:space="preserve">The tests consist of a single time period of duration T1. Two carriers are used in the tests: one E-UTRA carrier with the PCell (Cell 1), and one NR carrier with the NR neighbour cell (Cell 2). </w:t>
      </w:r>
    </w:p>
    <w:p w14:paraId="1D212B2F" w14:textId="6E1C146F" w:rsidR="00FA1755" w:rsidRPr="001C0E1B" w:rsidRDefault="00FA1755" w:rsidP="00FA1755">
      <w:pPr>
        <w:rPr>
          <w:lang w:eastAsia="zh-CN"/>
        </w:rPr>
      </w:pPr>
      <w:r w:rsidRPr="001C0E1B">
        <w:rPr>
          <w:lang w:eastAsia="zh-CN"/>
        </w:rPr>
        <w:t xml:space="preserve">Prior to the start of time duration T1, the UE is connected to Cell 1 and configured to carry out intra-frequency measurements only. The point in time at which the UE receives, at the UE antenna connector(s), a RRC message containing a measurement configuration for SFTD measurements on RF channel </w:t>
      </w:r>
      <w:r w:rsidR="00FE4F28">
        <w:rPr>
          <w:lang w:eastAsia="zh-CN"/>
        </w:rPr>
        <w:t>1</w:t>
      </w:r>
      <w:r w:rsidR="00FE4F28" w:rsidRPr="00A62BB0">
        <w:rPr>
          <w:lang w:eastAsia="zh-CN"/>
        </w:rPr>
        <w:t xml:space="preserve"> </w:t>
      </w:r>
      <w:r w:rsidRPr="001C0E1B">
        <w:rPr>
          <w:lang w:eastAsia="zh-CN"/>
        </w:rPr>
        <w:t>defines the start of time duration T1. Following the start of T1 the UE shall detect Cell 2, determine the SFN and frame time difference of Cell 2 relative to Cell 1, and send a measurement report.</w:t>
      </w:r>
    </w:p>
    <w:p w14:paraId="1C82590F" w14:textId="77777777" w:rsidR="00FA1755" w:rsidRPr="001C0E1B" w:rsidRDefault="00FA1755" w:rsidP="00FA1755">
      <w:pPr>
        <w:rPr>
          <w:lang w:eastAsia="zh-CN"/>
        </w:rPr>
      </w:pPr>
      <w:r w:rsidRPr="001C0E1B">
        <w:rPr>
          <w:lang w:eastAsia="zh-CN"/>
        </w:rPr>
        <w:t>The supported test configurations are listed in Table A.8.4.1.2.1-1 below. Test parameters are provided in Tables</w:t>
      </w:r>
      <w:r w:rsidR="003E1A17" w:rsidRPr="001C0E1B">
        <w:rPr>
          <w:lang w:eastAsia="zh-CN"/>
        </w:rPr>
        <w:t> </w:t>
      </w:r>
      <w:r w:rsidRPr="001C0E1B">
        <w:rPr>
          <w:lang w:eastAsia="zh-CN"/>
        </w:rPr>
        <w:t>A.8.4.1.2.1-2 below. Cell-specific parameters for the E-UTRA and NR cells are provided in Table</w:t>
      </w:r>
      <w:r w:rsidR="003E1A17" w:rsidRPr="001C0E1B">
        <w:rPr>
          <w:lang w:eastAsia="zh-CN"/>
        </w:rPr>
        <w:t> </w:t>
      </w:r>
      <w:r w:rsidRPr="001C0E1B">
        <w:rPr>
          <w:rFonts w:cs="v4.2.0"/>
        </w:rPr>
        <w:t xml:space="preserve">A.3.7.2.1-1 in </w:t>
      </w:r>
      <w:r w:rsidR="003E1A17" w:rsidRPr="001C0E1B">
        <w:rPr>
          <w:rFonts w:cs="v4.2.0"/>
        </w:rPr>
        <w:t>c</w:t>
      </w:r>
      <w:r w:rsidRPr="001C0E1B">
        <w:rPr>
          <w:rFonts w:cs="v4.2.0"/>
        </w:rPr>
        <w:t xml:space="preserve">lause A.3.7.2.1, and Table A.8.4.1.1.1-3 in </w:t>
      </w:r>
      <w:r w:rsidR="003E1A17" w:rsidRPr="001C0E1B">
        <w:rPr>
          <w:rFonts w:cs="v4.2.0"/>
        </w:rPr>
        <w:t>c</w:t>
      </w:r>
      <w:r w:rsidRPr="001C0E1B">
        <w:rPr>
          <w:rFonts w:cs="v4.2.0"/>
        </w:rPr>
        <w:t xml:space="preserve">lause A.8.4.1.1.1, respectively. </w:t>
      </w:r>
    </w:p>
    <w:p w14:paraId="4F9F43A7" w14:textId="77777777" w:rsidR="00FA1755" w:rsidRPr="001C0E1B" w:rsidRDefault="00FA1755" w:rsidP="00EB5453">
      <w:pPr>
        <w:pStyle w:val="TH"/>
      </w:pPr>
      <w:r w:rsidRPr="001C0E1B">
        <w:t>Table A.8.4.1.2.1-1: Applicable E-UTRA and NR configurations for inter-RAT SFTD measurement delay test in 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6448"/>
      </w:tblGrid>
      <w:tr w:rsidR="00EB56C2" w:rsidRPr="001C0E1B" w14:paraId="7CD3EFAB"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2BF34825" w14:textId="77777777" w:rsidR="00FA1755" w:rsidRPr="001C0E1B" w:rsidRDefault="00FA1755" w:rsidP="00EB5453">
            <w:pPr>
              <w:pStyle w:val="TAH"/>
            </w:pPr>
            <w:r w:rsidRPr="001C0E1B">
              <w:t>Config</w:t>
            </w:r>
          </w:p>
        </w:tc>
        <w:tc>
          <w:tcPr>
            <w:tcW w:w="6448" w:type="dxa"/>
            <w:tcBorders>
              <w:top w:val="single" w:sz="4" w:space="0" w:color="auto"/>
              <w:left w:val="single" w:sz="4" w:space="0" w:color="auto"/>
              <w:bottom w:val="single" w:sz="4" w:space="0" w:color="auto"/>
              <w:right w:val="single" w:sz="4" w:space="0" w:color="auto"/>
            </w:tcBorders>
            <w:hideMark/>
          </w:tcPr>
          <w:p w14:paraId="2F236B30" w14:textId="77777777" w:rsidR="00FA1755" w:rsidRPr="001C0E1B" w:rsidRDefault="00FA1755" w:rsidP="00EB5453">
            <w:pPr>
              <w:pStyle w:val="TAH"/>
            </w:pPr>
            <w:r w:rsidRPr="001C0E1B">
              <w:t>Description</w:t>
            </w:r>
          </w:p>
        </w:tc>
      </w:tr>
      <w:tr w:rsidR="00EB56C2" w:rsidRPr="001C0E1B" w14:paraId="2F599554"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699E6E27" w14:textId="77777777" w:rsidR="00FA1755" w:rsidRPr="001C0E1B" w:rsidRDefault="00FA1755" w:rsidP="00EB5453">
            <w:pPr>
              <w:pStyle w:val="TAC"/>
            </w:pPr>
            <w:r w:rsidRPr="001C0E1B">
              <w:t>1</w:t>
            </w:r>
          </w:p>
        </w:tc>
        <w:tc>
          <w:tcPr>
            <w:tcW w:w="6448" w:type="dxa"/>
            <w:tcBorders>
              <w:top w:val="single" w:sz="4" w:space="0" w:color="auto"/>
              <w:left w:val="single" w:sz="4" w:space="0" w:color="auto"/>
              <w:bottom w:val="single" w:sz="4" w:space="0" w:color="auto"/>
              <w:right w:val="single" w:sz="4" w:space="0" w:color="auto"/>
            </w:tcBorders>
            <w:hideMark/>
          </w:tcPr>
          <w:p w14:paraId="7DF4B1E5" w14:textId="77777777" w:rsidR="00FA1755" w:rsidRPr="001C0E1B" w:rsidRDefault="00FA1755" w:rsidP="00EB5453">
            <w:pPr>
              <w:pStyle w:val="TAC"/>
            </w:pPr>
            <w:r w:rsidRPr="001C0E1B">
              <w:t>LTE FDD, NR 15 kHz SSB SCS, 10</w:t>
            </w:r>
            <w:r w:rsidR="003E1A17" w:rsidRPr="001C0E1B">
              <w:t> </w:t>
            </w:r>
            <w:r w:rsidRPr="001C0E1B">
              <w:t>MHz bandwidth, FDD duplex mode</w:t>
            </w:r>
          </w:p>
        </w:tc>
      </w:tr>
      <w:tr w:rsidR="00EB56C2" w:rsidRPr="001C0E1B" w14:paraId="5D6626D1"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1AC28A2A" w14:textId="77777777" w:rsidR="00FA1755" w:rsidRPr="001C0E1B" w:rsidRDefault="00FA1755" w:rsidP="00EB5453">
            <w:pPr>
              <w:pStyle w:val="TAC"/>
            </w:pPr>
            <w:r w:rsidRPr="001C0E1B">
              <w:t>2</w:t>
            </w:r>
          </w:p>
        </w:tc>
        <w:tc>
          <w:tcPr>
            <w:tcW w:w="6448" w:type="dxa"/>
            <w:tcBorders>
              <w:top w:val="single" w:sz="4" w:space="0" w:color="auto"/>
              <w:left w:val="single" w:sz="4" w:space="0" w:color="auto"/>
              <w:bottom w:val="single" w:sz="4" w:space="0" w:color="auto"/>
              <w:right w:val="single" w:sz="4" w:space="0" w:color="auto"/>
            </w:tcBorders>
            <w:hideMark/>
          </w:tcPr>
          <w:p w14:paraId="343B2E26" w14:textId="77777777" w:rsidR="00FA1755" w:rsidRPr="001C0E1B" w:rsidRDefault="00FA1755" w:rsidP="00EB5453">
            <w:pPr>
              <w:pStyle w:val="TAC"/>
            </w:pPr>
            <w:r w:rsidRPr="001C0E1B">
              <w:t>LTE FDD, NR 15 kHz SSB SCS, 10</w:t>
            </w:r>
            <w:r w:rsidR="003E1A17" w:rsidRPr="001C0E1B">
              <w:t> </w:t>
            </w:r>
            <w:r w:rsidRPr="001C0E1B">
              <w:t>MHz bandwidth, TDD duplex mode</w:t>
            </w:r>
          </w:p>
        </w:tc>
      </w:tr>
      <w:tr w:rsidR="00EB56C2" w:rsidRPr="001C0E1B" w14:paraId="46BC433B"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32EC16EA" w14:textId="77777777" w:rsidR="00FA1755" w:rsidRPr="001C0E1B" w:rsidRDefault="00FA1755" w:rsidP="00EB5453">
            <w:pPr>
              <w:pStyle w:val="TAC"/>
            </w:pPr>
            <w:r w:rsidRPr="001C0E1B">
              <w:t>3</w:t>
            </w:r>
          </w:p>
        </w:tc>
        <w:tc>
          <w:tcPr>
            <w:tcW w:w="6448" w:type="dxa"/>
            <w:tcBorders>
              <w:top w:val="single" w:sz="4" w:space="0" w:color="auto"/>
              <w:left w:val="single" w:sz="4" w:space="0" w:color="auto"/>
              <w:bottom w:val="single" w:sz="4" w:space="0" w:color="auto"/>
              <w:right w:val="single" w:sz="4" w:space="0" w:color="auto"/>
            </w:tcBorders>
            <w:hideMark/>
          </w:tcPr>
          <w:p w14:paraId="2637D392" w14:textId="77777777" w:rsidR="00FA1755" w:rsidRPr="001C0E1B" w:rsidRDefault="00FA1755" w:rsidP="00EB5453">
            <w:pPr>
              <w:pStyle w:val="TAC"/>
            </w:pPr>
            <w:r w:rsidRPr="001C0E1B">
              <w:t>LTE FDD, NR 30</w:t>
            </w:r>
            <w:r w:rsidR="003E1A17" w:rsidRPr="001C0E1B">
              <w:t> </w:t>
            </w:r>
            <w:r w:rsidRPr="001C0E1B">
              <w:t>kHz SSB SCS, 40</w:t>
            </w:r>
            <w:r w:rsidR="003E1A17" w:rsidRPr="001C0E1B">
              <w:t> </w:t>
            </w:r>
            <w:r w:rsidRPr="001C0E1B">
              <w:t>MHz bandwidth, TDD duplex mode</w:t>
            </w:r>
          </w:p>
        </w:tc>
      </w:tr>
      <w:tr w:rsidR="00EB56C2" w:rsidRPr="001C0E1B" w14:paraId="57D9CA10"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3F6C1B4E" w14:textId="77777777" w:rsidR="00FA1755" w:rsidRPr="001C0E1B" w:rsidRDefault="00FA1755" w:rsidP="00EB5453">
            <w:pPr>
              <w:pStyle w:val="TAC"/>
            </w:pPr>
            <w:r w:rsidRPr="001C0E1B">
              <w:t>4</w:t>
            </w:r>
          </w:p>
        </w:tc>
        <w:tc>
          <w:tcPr>
            <w:tcW w:w="6448" w:type="dxa"/>
            <w:tcBorders>
              <w:top w:val="single" w:sz="4" w:space="0" w:color="auto"/>
              <w:left w:val="single" w:sz="4" w:space="0" w:color="auto"/>
              <w:bottom w:val="single" w:sz="4" w:space="0" w:color="auto"/>
              <w:right w:val="single" w:sz="4" w:space="0" w:color="auto"/>
            </w:tcBorders>
            <w:hideMark/>
          </w:tcPr>
          <w:p w14:paraId="31605641" w14:textId="77777777" w:rsidR="00FA1755" w:rsidRPr="001C0E1B" w:rsidRDefault="00FA1755" w:rsidP="00EB5453">
            <w:pPr>
              <w:pStyle w:val="TAC"/>
            </w:pPr>
            <w:r w:rsidRPr="001C0E1B">
              <w:t>LTE TDD, NR 15 kHz SSB SCS, 10</w:t>
            </w:r>
            <w:r w:rsidR="003E1A17" w:rsidRPr="001C0E1B">
              <w:t> </w:t>
            </w:r>
            <w:r w:rsidRPr="001C0E1B">
              <w:t>MHz bandwidth, FDD duplex mode</w:t>
            </w:r>
          </w:p>
        </w:tc>
      </w:tr>
      <w:tr w:rsidR="00EB56C2" w:rsidRPr="001C0E1B" w14:paraId="257D680C"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5929A878" w14:textId="77777777" w:rsidR="00FA1755" w:rsidRPr="001C0E1B" w:rsidRDefault="00FA1755" w:rsidP="00EB5453">
            <w:pPr>
              <w:pStyle w:val="TAC"/>
            </w:pPr>
            <w:r w:rsidRPr="001C0E1B">
              <w:t>5</w:t>
            </w:r>
          </w:p>
        </w:tc>
        <w:tc>
          <w:tcPr>
            <w:tcW w:w="6448" w:type="dxa"/>
            <w:tcBorders>
              <w:top w:val="single" w:sz="4" w:space="0" w:color="auto"/>
              <w:left w:val="single" w:sz="4" w:space="0" w:color="auto"/>
              <w:bottom w:val="single" w:sz="4" w:space="0" w:color="auto"/>
              <w:right w:val="single" w:sz="4" w:space="0" w:color="auto"/>
            </w:tcBorders>
            <w:hideMark/>
          </w:tcPr>
          <w:p w14:paraId="2E30E993" w14:textId="77777777" w:rsidR="00FA1755" w:rsidRPr="001C0E1B" w:rsidRDefault="00FA1755" w:rsidP="00EB5453">
            <w:pPr>
              <w:pStyle w:val="TAC"/>
            </w:pPr>
            <w:r w:rsidRPr="001C0E1B">
              <w:t>LTE TDD, NR 15 kHz SSB SCS, 10</w:t>
            </w:r>
            <w:r w:rsidR="003E1A17" w:rsidRPr="001C0E1B">
              <w:t> </w:t>
            </w:r>
            <w:r w:rsidRPr="001C0E1B">
              <w:t>MHz bandwidth, TDD duplex mode</w:t>
            </w:r>
          </w:p>
        </w:tc>
      </w:tr>
      <w:tr w:rsidR="00EB56C2" w:rsidRPr="001C0E1B" w14:paraId="7E790918" w14:textId="77777777" w:rsidTr="003E1A17">
        <w:trPr>
          <w:jc w:val="center"/>
        </w:trPr>
        <w:tc>
          <w:tcPr>
            <w:tcW w:w="1202" w:type="dxa"/>
            <w:tcBorders>
              <w:top w:val="single" w:sz="4" w:space="0" w:color="auto"/>
              <w:left w:val="single" w:sz="4" w:space="0" w:color="auto"/>
              <w:bottom w:val="single" w:sz="4" w:space="0" w:color="auto"/>
              <w:right w:val="single" w:sz="4" w:space="0" w:color="auto"/>
            </w:tcBorders>
            <w:hideMark/>
          </w:tcPr>
          <w:p w14:paraId="570D5E50" w14:textId="77777777" w:rsidR="00FA1755" w:rsidRPr="001C0E1B" w:rsidRDefault="00FA1755" w:rsidP="00EB5453">
            <w:pPr>
              <w:pStyle w:val="TAC"/>
            </w:pPr>
            <w:r w:rsidRPr="001C0E1B">
              <w:t>6</w:t>
            </w:r>
          </w:p>
        </w:tc>
        <w:tc>
          <w:tcPr>
            <w:tcW w:w="6448" w:type="dxa"/>
            <w:tcBorders>
              <w:top w:val="single" w:sz="4" w:space="0" w:color="auto"/>
              <w:left w:val="single" w:sz="4" w:space="0" w:color="auto"/>
              <w:bottom w:val="single" w:sz="4" w:space="0" w:color="auto"/>
              <w:right w:val="single" w:sz="4" w:space="0" w:color="auto"/>
            </w:tcBorders>
            <w:hideMark/>
          </w:tcPr>
          <w:p w14:paraId="36E8079E" w14:textId="77777777" w:rsidR="00FA1755" w:rsidRPr="001C0E1B" w:rsidRDefault="00FA1755" w:rsidP="00EB5453">
            <w:pPr>
              <w:pStyle w:val="TAC"/>
            </w:pPr>
            <w:r w:rsidRPr="001C0E1B">
              <w:t>LTE TDD, NR 30</w:t>
            </w:r>
            <w:r w:rsidR="003E1A17" w:rsidRPr="001C0E1B">
              <w:t> </w:t>
            </w:r>
            <w:r w:rsidRPr="001C0E1B">
              <w:t>kHz SSB SCS, 40</w:t>
            </w:r>
            <w:r w:rsidR="003E1A17" w:rsidRPr="001C0E1B">
              <w:t> </w:t>
            </w:r>
            <w:r w:rsidRPr="001C0E1B">
              <w:t>MHz bandwidth, TDD duplex mode</w:t>
            </w:r>
          </w:p>
        </w:tc>
      </w:tr>
      <w:tr w:rsidR="007867BF" w:rsidRPr="001C0E1B" w14:paraId="444F711C" w14:textId="77777777" w:rsidTr="003E1A17">
        <w:trPr>
          <w:jc w:val="center"/>
        </w:trPr>
        <w:tc>
          <w:tcPr>
            <w:tcW w:w="7650" w:type="dxa"/>
            <w:gridSpan w:val="2"/>
            <w:tcBorders>
              <w:top w:val="single" w:sz="4" w:space="0" w:color="auto"/>
              <w:left w:val="single" w:sz="4" w:space="0" w:color="auto"/>
              <w:bottom w:val="single" w:sz="4" w:space="0" w:color="auto"/>
              <w:right w:val="single" w:sz="4" w:space="0" w:color="auto"/>
            </w:tcBorders>
            <w:hideMark/>
          </w:tcPr>
          <w:p w14:paraId="045ECF9D" w14:textId="77777777" w:rsidR="00FA1755" w:rsidRPr="001C0E1B" w:rsidRDefault="00FA1755" w:rsidP="00EB5453">
            <w:pPr>
              <w:pStyle w:val="TAN"/>
            </w:pPr>
            <w:r w:rsidRPr="001C0E1B">
              <w:t>Note:</w:t>
            </w:r>
            <w:r w:rsidRPr="001C0E1B">
              <w:tab/>
              <w:t>The UE is only required to be tested in one of the supported test configurations</w:t>
            </w:r>
          </w:p>
        </w:tc>
      </w:tr>
    </w:tbl>
    <w:p w14:paraId="36B3060E" w14:textId="77777777" w:rsidR="00FA1755" w:rsidRPr="001C0E1B" w:rsidRDefault="00FA1755" w:rsidP="00FA1755"/>
    <w:p w14:paraId="0CFC1A7C" w14:textId="77777777" w:rsidR="00FA1755" w:rsidRPr="001C0E1B" w:rsidRDefault="00FA1755" w:rsidP="00EB5453">
      <w:pPr>
        <w:pStyle w:val="TH"/>
      </w:pPr>
      <w:r w:rsidRPr="001C0E1B">
        <w:lastRenderedPageBreak/>
        <w:t>Table A.8.4.1.2.1-2: Applicable E-UTRA and NR configurations for inter-RAT SFTD measurement delay test in DRX</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8"/>
        <w:gridCol w:w="596"/>
        <w:gridCol w:w="1392"/>
        <w:gridCol w:w="1181"/>
        <w:gridCol w:w="1182"/>
        <w:gridCol w:w="3072"/>
      </w:tblGrid>
      <w:tr w:rsidR="00325525" w:rsidRPr="001C0E1B" w14:paraId="695B421B" w14:textId="77777777" w:rsidTr="00325525">
        <w:trPr>
          <w:cantSplit/>
          <w:trHeight w:val="187"/>
        </w:trPr>
        <w:tc>
          <w:tcPr>
            <w:tcW w:w="2118" w:type="dxa"/>
            <w:tcBorders>
              <w:bottom w:val="nil"/>
            </w:tcBorders>
            <w:shd w:val="clear" w:color="auto" w:fill="auto"/>
          </w:tcPr>
          <w:p w14:paraId="3E90C0E4" w14:textId="77777777" w:rsidR="00325525" w:rsidRPr="001C0E1B" w:rsidRDefault="00325525" w:rsidP="00EB5453">
            <w:pPr>
              <w:pStyle w:val="TAH"/>
            </w:pPr>
            <w:r w:rsidRPr="001C0E1B">
              <w:t>Parameter</w:t>
            </w:r>
          </w:p>
        </w:tc>
        <w:tc>
          <w:tcPr>
            <w:tcW w:w="596" w:type="dxa"/>
            <w:tcBorders>
              <w:bottom w:val="nil"/>
            </w:tcBorders>
            <w:shd w:val="clear" w:color="auto" w:fill="auto"/>
          </w:tcPr>
          <w:p w14:paraId="5244CD5C" w14:textId="77777777" w:rsidR="00325525" w:rsidRPr="001C0E1B" w:rsidRDefault="00325525" w:rsidP="00EB5453">
            <w:pPr>
              <w:pStyle w:val="TAH"/>
            </w:pPr>
            <w:r w:rsidRPr="001C0E1B">
              <w:t>Unit</w:t>
            </w:r>
          </w:p>
        </w:tc>
        <w:tc>
          <w:tcPr>
            <w:tcW w:w="1392" w:type="dxa"/>
            <w:tcBorders>
              <w:bottom w:val="nil"/>
            </w:tcBorders>
            <w:shd w:val="clear" w:color="auto" w:fill="auto"/>
          </w:tcPr>
          <w:p w14:paraId="348716CB" w14:textId="77777777" w:rsidR="00325525" w:rsidRPr="001C0E1B" w:rsidRDefault="00325525" w:rsidP="00EB5453">
            <w:pPr>
              <w:pStyle w:val="TAH"/>
            </w:pPr>
            <w:r w:rsidRPr="001C0E1B">
              <w:t>Test configuration</w:t>
            </w:r>
          </w:p>
        </w:tc>
        <w:tc>
          <w:tcPr>
            <w:tcW w:w="2363" w:type="dxa"/>
            <w:gridSpan w:val="2"/>
          </w:tcPr>
          <w:p w14:paraId="3D823174" w14:textId="77777777" w:rsidR="00325525" w:rsidRPr="001C0E1B" w:rsidRDefault="00325525" w:rsidP="00EB5453">
            <w:pPr>
              <w:pStyle w:val="TAH"/>
            </w:pPr>
            <w:r w:rsidRPr="001C0E1B">
              <w:t>Value</w:t>
            </w:r>
          </w:p>
        </w:tc>
        <w:tc>
          <w:tcPr>
            <w:tcW w:w="3072" w:type="dxa"/>
            <w:tcBorders>
              <w:bottom w:val="nil"/>
            </w:tcBorders>
            <w:shd w:val="clear" w:color="auto" w:fill="auto"/>
          </w:tcPr>
          <w:p w14:paraId="46B00276" w14:textId="77777777" w:rsidR="00325525" w:rsidRPr="001C0E1B" w:rsidRDefault="00325525" w:rsidP="00EB5453">
            <w:pPr>
              <w:pStyle w:val="TAH"/>
            </w:pPr>
            <w:r w:rsidRPr="001C0E1B">
              <w:t>Comment</w:t>
            </w:r>
          </w:p>
        </w:tc>
      </w:tr>
      <w:tr w:rsidR="00325525" w:rsidRPr="001C0E1B" w14:paraId="2DA5F13D" w14:textId="77777777" w:rsidTr="00325525">
        <w:trPr>
          <w:cantSplit/>
          <w:trHeight w:val="187"/>
        </w:trPr>
        <w:tc>
          <w:tcPr>
            <w:tcW w:w="2118" w:type="dxa"/>
            <w:tcBorders>
              <w:top w:val="nil"/>
            </w:tcBorders>
            <w:shd w:val="clear" w:color="auto" w:fill="auto"/>
          </w:tcPr>
          <w:p w14:paraId="6D03EC75" w14:textId="77777777" w:rsidR="00325525" w:rsidRPr="001C0E1B" w:rsidRDefault="00325525" w:rsidP="00EB5453">
            <w:pPr>
              <w:pStyle w:val="TAH"/>
            </w:pPr>
          </w:p>
        </w:tc>
        <w:tc>
          <w:tcPr>
            <w:tcW w:w="596" w:type="dxa"/>
            <w:tcBorders>
              <w:top w:val="nil"/>
            </w:tcBorders>
            <w:shd w:val="clear" w:color="auto" w:fill="auto"/>
          </w:tcPr>
          <w:p w14:paraId="4A933EDD" w14:textId="77777777" w:rsidR="00325525" w:rsidRPr="001C0E1B" w:rsidRDefault="00325525" w:rsidP="00EB5453">
            <w:pPr>
              <w:pStyle w:val="TAH"/>
            </w:pPr>
          </w:p>
        </w:tc>
        <w:tc>
          <w:tcPr>
            <w:tcW w:w="1392" w:type="dxa"/>
            <w:tcBorders>
              <w:top w:val="nil"/>
            </w:tcBorders>
            <w:shd w:val="clear" w:color="auto" w:fill="auto"/>
          </w:tcPr>
          <w:p w14:paraId="0DDF6F97" w14:textId="77777777" w:rsidR="00325525" w:rsidRPr="001C0E1B" w:rsidRDefault="00325525" w:rsidP="00EB5453">
            <w:pPr>
              <w:pStyle w:val="TAH"/>
            </w:pPr>
          </w:p>
        </w:tc>
        <w:tc>
          <w:tcPr>
            <w:tcW w:w="1181" w:type="dxa"/>
          </w:tcPr>
          <w:p w14:paraId="4FC8BC63" w14:textId="77777777" w:rsidR="00325525" w:rsidRPr="001C0E1B" w:rsidRDefault="00325525" w:rsidP="00EB5453">
            <w:pPr>
              <w:pStyle w:val="TAH"/>
            </w:pPr>
            <w:r w:rsidRPr="001C0E1B">
              <w:t>Test 1</w:t>
            </w:r>
          </w:p>
        </w:tc>
        <w:tc>
          <w:tcPr>
            <w:tcW w:w="1182" w:type="dxa"/>
          </w:tcPr>
          <w:p w14:paraId="62EFF535" w14:textId="77777777" w:rsidR="00325525" w:rsidRPr="001C0E1B" w:rsidRDefault="00325525" w:rsidP="00EB5453">
            <w:pPr>
              <w:pStyle w:val="TAH"/>
            </w:pPr>
            <w:r w:rsidRPr="001C0E1B">
              <w:t>Test 2</w:t>
            </w:r>
          </w:p>
        </w:tc>
        <w:tc>
          <w:tcPr>
            <w:tcW w:w="3072" w:type="dxa"/>
            <w:tcBorders>
              <w:top w:val="nil"/>
            </w:tcBorders>
            <w:shd w:val="clear" w:color="auto" w:fill="auto"/>
          </w:tcPr>
          <w:p w14:paraId="2A9EEAE4" w14:textId="77777777" w:rsidR="00325525" w:rsidRPr="001C0E1B" w:rsidRDefault="00325525" w:rsidP="00EB5453">
            <w:pPr>
              <w:pStyle w:val="TAH"/>
            </w:pPr>
          </w:p>
        </w:tc>
      </w:tr>
      <w:tr w:rsidR="00EB56C2" w:rsidRPr="001C0E1B" w14:paraId="401CF2C5" w14:textId="77777777" w:rsidTr="00246006">
        <w:trPr>
          <w:cantSplit/>
          <w:trHeight w:val="187"/>
        </w:trPr>
        <w:tc>
          <w:tcPr>
            <w:tcW w:w="2118" w:type="dxa"/>
          </w:tcPr>
          <w:p w14:paraId="522484C8" w14:textId="77777777" w:rsidR="00FA1755" w:rsidRPr="008248E2" w:rsidRDefault="00FA1755" w:rsidP="00325525">
            <w:pPr>
              <w:pStyle w:val="TAL"/>
              <w:rPr>
                <w:rFonts w:cs="Arial"/>
                <w:b/>
                <w:lang w:val="sv-FI"/>
              </w:rPr>
            </w:pPr>
            <w:r w:rsidRPr="008248E2">
              <w:rPr>
                <w:lang w:val="sv-FI"/>
              </w:rPr>
              <w:t>E-UTRA RF Channel Number</w:t>
            </w:r>
          </w:p>
        </w:tc>
        <w:tc>
          <w:tcPr>
            <w:tcW w:w="596" w:type="dxa"/>
          </w:tcPr>
          <w:p w14:paraId="5E06BB68" w14:textId="77777777" w:rsidR="00FA1755" w:rsidRPr="008248E2" w:rsidRDefault="00FA1755" w:rsidP="00325525">
            <w:pPr>
              <w:pStyle w:val="TAC"/>
              <w:rPr>
                <w:lang w:val="sv-FI"/>
              </w:rPr>
            </w:pPr>
          </w:p>
        </w:tc>
        <w:tc>
          <w:tcPr>
            <w:tcW w:w="1392" w:type="dxa"/>
          </w:tcPr>
          <w:p w14:paraId="43505AF3" w14:textId="77777777" w:rsidR="00FA1755" w:rsidRPr="001C0E1B" w:rsidRDefault="00FA1755" w:rsidP="00325525">
            <w:pPr>
              <w:pStyle w:val="TAC"/>
            </w:pPr>
            <w:r w:rsidRPr="001C0E1B">
              <w:t>Config 1,2,3,4,5,6</w:t>
            </w:r>
          </w:p>
        </w:tc>
        <w:tc>
          <w:tcPr>
            <w:tcW w:w="2363" w:type="dxa"/>
            <w:gridSpan w:val="2"/>
          </w:tcPr>
          <w:p w14:paraId="7CBDF1C4" w14:textId="77777777" w:rsidR="00FA1755" w:rsidRPr="001C0E1B" w:rsidRDefault="00FA1755" w:rsidP="00325525">
            <w:pPr>
              <w:pStyle w:val="TAC"/>
            </w:pPr>
            <w:r w:rsidRPr="001C0E1B">
              <w:rPr>
                <w:rFonts w:cs="v4.2.0"/>
                <w:bCs/>
              </w:rPr>
              <w:t>1</w:t>
            </w:r>
          </w:p>
        </w:tc>
        <w:tc>
          <w:tcPr>
            <w:tcW w:w="3072" w:type="dxa"/>
          </w:tcPr>
          <w:p w14:paraId="1DF0F613" w14:textId="07407636" w:rsidR="00FA1755" w:rsidRPr="001C0E1B" w:rsidRDefault="00246006" w:rsidP="00246006">
            <w:pPr>
              <w:pStyle w:val="TAL"/>
            </w:pPr>
            <w:r w:rsidRPr="00A62BB0">
              <w:t>One E-UTRAN carrier frequencies is used.</w:t>
            </w:r>
          </w:p>
        </w:tc>
      </w:tr>
      <w:tr w:rsidR="00EB56C2" w:rsidRPr="001C0E1B" w14:paraId="568DCD04" w14:textId="77777777" w:rsidTr="00246006">
        <w:trPr>
          <w:cantSplit/>
          <w:trHeight w:val="187"/>
        </w:trPr>
        <w:tc>
          <w:tcPr>
            <w:tcW w:w="2118" w:type="dxa"/>
          </w:tcPr>
          <w:p w14:paraId="319A4E6D" w14:textId="77777777" w:rsidR="00FA1755" w:rsidRPr="001C0E1B" w:rsidRDefault="00FA1755" w:rsidP="00325525">
            <w:pPr>
              <w:pStyle w:val="TAL"/>
            </w:pPr>
            <w:r w:rsidRPr="001C0E1B">
              <w:t>NR RF Channel Number</w:t>
            </w:r>
          </w:p>
        </w:tc>
        <w:tc>
          <w:tcPr>
            <w:tcW w:w="596" w:type="dxa"/>
          </w:tcPr>
          <w:p w14:paraId="07BF83CB" w14:textId="77777777" w:rsidR="00FA1755" w:rsidRPr="001C0E1B" w:rsidRDefault="00FA1755" w:rsidP="00325525">
            <w:pPr>
              <w:pStyle w:val="TAC"/>
            </w:pPr>
          </w:p>
        </w:tc>
        <w:tc>
          <w:tcPr>
            <w:tcW w:w="1392" w:type="dxa"/>
          </w:tcPr>
          <w:p w14:paraId="592FAE34" w14:textId="77777777" w:rsidR="00FA1755" w:rsidRPr="001C0E1B" w:rsidRDefault="00FA1755" w:rsidP="00325525">
            <w:pPr>
              <w:pStyle w:val="TAC"/>
            </w:pPr>
            <w:r w:rsidRPr="001C0E1B">
              <w:t>Config 1,2,3,4,5,6</w:t>
            </w:r>
          </w:p>
        </w:tc>
        <w:tc>
          <w:tcPr>
            <w:tcW w:w="2363" w:type="dxa"/>
            <w:gridSpan w:val="2"/>
          </w:tcPr>
          <w:p w14:paraId="153AE838" w14:textId="77777777" w:rsidR="00FA1755" w:rsidRPr="001C0E1B" w:rsidRDefault="00FA1755" w:rsidP="00325525">
            <w:pPr>
              <w:pStyle w:val="TAC"/>
              <w:rPr>
                <w:rFonts w:cs="v4.2.0"/>
                <w:bCs/>
              </w:rPr>
            </w:pPr>
            <w:r w:rsidRPr="001C0E1B">
              <w:rPr>
                <w:rFonts w:cs="v4.2.0"/>
                <w:bCs/>
              </w:rPr>
              <w:t>1</w:t>
            </w:r>
          </w:p>
        </w:tc>
        <w:tc>
          <w:tcPr>
            <w:tcW w:w="3072" w:type="dxa"/>
          </w:tcPr>
          <w:p w14:paraId="0FEB7254" w14:textId="77777777" w:rsidR="00FA1755" w:rsidRPr="001C0E1B" w:rsidRDefault="00FA1755" w:rsidP="00246006">
            <w:pPr>
              <w:pStyle w:val="TAL"/>
            </w:pPr>
            <w:r w:rsidRPr="001C0E1B">
              <w:t>One NR FR1 carrier frequencies is used.</w:t>
            </w:r>
          </w:p>
        </w:tc>
      </w:tr>
      <w:tr w:rsidR="00EB56C2" w:rsidRPr="001C0E1B" w14:paraId="41F0AFA4" w14:textId="77777777" w:rsidTr="00246006">
        <w:trPr>
          <w:cantSplit/>
          <w:trHeight w:val="187"/>
        </w:trPr>
        <w:tc>
          <w:tcPr>
            <w:tcW w:w="2118" w:type="dxa"/>
          </w:tcPr>
          <w:p w14:paraId="18FEFDC1" w14:textId="77777777" w:rsidR="00FA1755" w:rsidRPr="001C0E1B" w:rsidRDefault="00FA1755" w:rsidP="00325525">
            <w:pPr>
              <w:pStyle w:val="TAL"/>
              <w:rPr>
                <w:rFonts w:cs="Arial"/>
              </w:rPr>
            </w:pPr>
            <w:r w:rsidRPr="001C0E1B">
              <w:rPr>
                <w:rFonts w:cs="Arial"/>
              </w:rPr>
              <w:t>Active cell</w:t>
            </w:r>
          </w:p>
        </w:tc>
        <w:tc>
          <w:tcPr>
            <w:tcW w:w="596" w:type="dxa"/>
          </w:tcPr>
          <w:p w14:paraId="09598CCA" w14:textId="77777777" w:rsidR="00FA1755" w:rsidRPr="001C0E1B" w:rsidRDefault="00FA1755" w:rsidP="00325525">
            <w:pPr>
              <w:pStyle w:val="TAC"/>
            </w:pPr>
          </w:p>
        </w:tc>
        <w:tc>
          <w:tcPr>
            <w:tcW w:w="1392" w:type="dxa"/>
          </w:tcPr>
          <w:p w14:paraId="4B7AD349" w14:textId="77777777" w:rsidR="00FA1755" w:rsidRPr="001C0E1B" w:rsidRDefault="00FA1755" w:rsidP="00325525">
            <w:pPr>
              <w:pStyle w:val="TAC"/>
            </w:pPr>
            <w:r w:rsidRPr="001C0E1B">
              <w:t>Config 1,2,3,4,5,6</w:t>
            </w:r>
          </w:p>
        </w:tc>
        <w:tc>
          <w:tcPr>
            <w:tcW w:w="2363" w:type="dxa"/>
            <w:gridSpan w:val="2"/>
          </w:tcPr>
          <w:p w14:paraId="4208704F" w14:textId="77777777" w:rsidR="00FA1755" w:rsidRPr="001C0E1B" w:rsidRDefault="00FA1755" w:rsidP="00325525">
            <w:pPr>
              <w:pStyle w:val="TAC"/>
            </w:pPr>
            <w:r w:rsidRPr="001C0E1B">
              <w:t>Cell 1</w:t>
            </w:r>
          </w:p>
        </w:tc>
        <w:tc>
          <w:tcPr>
            <w:tcW w:w="3072" w:type="dxa"/>
          </w:tcPr>
          <w:p w14:paraId="58C969E7" w14:textId="77777777" w:rsidR="00FA1755" w:rsidRPr="001C0E1B" w:rsidRDefault="00FA1755" w:rsidP="00246006">
            <w:pPr>
              <w:pStyle w:val="TAL"/>
            </w:pPr>
            <w:r w:rsidRPr="001C0E1B">
              <w:t>Cell 1 is on E-UTRA RF channel number 1.</w:t>
            </w:r>
          </w:p>
        </w:tc>
      </w:tr>
      <w:tr w:rsidR="00EB56C2" w:rsidRPr="001C0E1B" w14:paraId="4CE71E43" w14:textId="77777777" w:rsidTr="00246006">
        <w:trPr>
          <w:cantSplit/>
          <w:trHeight w:val="187"/>
        </w:trPr>
        <w:tc>
          <w:tcPr>
            <w:tcW w:w="2118" w:type="dxa"/>
            <w:tcBorders>
              <w:bottom w:val="single" w:sz="4" w:space="0" w:color="auto"/>
            </w:tcBorders>
          </w:tcPr>
          <w:p w14:paraId="498EEF8F" w14:textId="77777777" w:rsidR="00FA1755" w:rsidRPr="001C0E1B" w:rsidRDefault="00FA1755" w:rsidP="00325525">
            <w:pPr>
              <w:pStyle w:val="TAL"/>
              <w:rPr>
                <w:rFonts w:cs="Arial"/>
              </w:rPr>
            </w:pPr>
            <w:r w:rsidRPr="001C0E1B">
              <w:rPr>
                <w:rFonts w:cs="Arial"/>
              </w:rPr>
              <w:t>Neighbour cell</w:t>
            </w:r>
          </w:p>
        </w:tc>
        <w:tc>
          <w:tcPr>
            <w:tcW w:w="596" w:type="dxa"/>
          </w:tcPr>
          <w:p w14:paraId="0B8917A5" w14:textId="77777777" w:rsidR="00FA1755" w:rsidRPr="001C0E1B" w:rsidRDefault="00FA1755" w:rsidP="00325525">
            <w:pPr>
              <w:pStyle w:val="TAC"/>
            </w:pPr>
          </w:p>
        </w:tc>
        <w:tc>
          <w:tcPr>
            <w:tcW w:w="1392" w:type="dxa"/>
          </w:tcPr>
          <w:p w14:paraId="255CCE7D" w14:textId="77777777" w:rsidR="00FA1755" w:rsidRPr="001C0E1B" w:rsidRDefault="00FA1755" w:rsidP="00325525">
            <w:pPr>
              <w:pStyle w:val="TAC"/>
            </w:pPr>
            <w:r w:rsidRPr="001C0E1B">
              <w:t>Config 1,2,3,4,5,6</w:t>
            </w:r>
          </w:p>
        </w:tc>
        <w:tc>
          <w:tcPr>
            <w:tcW w:w="2363" w:type="dxa"/>
            <w:gridSpan w:val="2"/>
          </w:tcPr>
          <w:p w14:paraId="746A5811" w14:textId="77777777" w:rsidR="00FA1755" w:rsidRPr="001C0E1B" w:rsidRDefault="00FA1755" w:rsidP="00325525">
            <w:pPr>
              <w:pStyle w:val="TAC"/>
            </w:pPr>
            <w:r w:rsidRPr="001C0E1B">
              <w:t>Cell 2</w:t>
            </w:r>
          </w:p>
        </w:tc>
        <w:tc>
          <w:tcPr>
            <w:tcW w:w="3072" w:type="dxa"/>
          </w:tcPr>
          <w:p w14:paraId="2EC16908" w14:textId="77777777" w:rsidR="00FA1755" w:rsidRPr="001C0E1B" w:rsidRDefault="00FA1755" w:rsidP="00246006">
            <w:pPr>
              <w:pStyle w:val="TAL"/>
            </w:pPr>
            <w:r w:rsidRPr="001C0E1B">
              <w:t>Cell 2 is on NR RF channel number 1.</w:t>
            </w:r>
          </w:p>
        </w:tc>
      </w:tr>
      <w:tr w:rsidR="00FE4F28" w:rsidRPr="001C0E1B" w14:paraId="3BD59311" w14:textId="77777777" w:rsidTr="00E53907">
        <w:trPr>
          <w:cantSplit/>
          <w:trHeight w:val="187"/>
        </w:trPr>
        <w:tc>
          <w:tcPr>
            <w:tcW w:w="2118" w:type="dxa"/>
            <w:vMerge w:val="restart"/>
            <w:shd w:val="clear" w:color="auto" w:fill="auto"/>
          </w:tcPr>
          <w:p w14:paraId="40121344" w14:textId="4648C75B" w:rsidR="00FE4F28" w:rsidRPr="001C0E1B" w:rsidRDefault="00FE4F28" w:rsidP="00325525">
            <w:pPr>
              <w:pStyle w:val="TAL"/>
              <w:rPr>
                <w:b/>
                <w:lang w:eastAsia="zh-CN"/>
              </w:rPr>
            </w:pPr>
            <w:r>
              <w:rPr>
                <w:lang w:val="it-IT" w:eastAsia="zh-CN"/>
              </w:rPr>
              <w:t>SSB configuration</w:t>
            </w:r>
          </w:p>
        </w:tc>
        <w:tc>
          <w:tcPr>
            <w:tcW w:w="596" w:type="dxa"/>
          </w:tcPr>
          <w:p w14:paraId="1079F79D" w14:textId="77777777" w:rsidR="00FE4F28" w:rsidRPr="001C0E1B" w:rsidRDefault="00FE4F28" w:rsidP="00325525">
            <w:pPr>
              <w:pStyle w:val="TAC"/>
            </w:pPr>
          </w:p>
        </w:tc>
        <w:tc>
          <w:tcPr>
            <w:tcW w:w="1392" w:type="dxa"/>
          </w:tcPr>
          <w:p w14:paraId="321D08B2" w14:textId="77777777" w:rsidR="00FE4F28" w:rsidRPr="001C0E1B" w:rsidRDefault="00FE4F28" w:rsidP="00325525">
            <w:pPr>
              <w:pStyle w:val="TAC"/>
            </w:pPr>
            <w:r w:rsidRPr="001C0E1B">
              <w:t>Config 1,4</w:t>
            </w:r>
          </w:p>
        </w:tc>
        <w:tc>
          <w:tcPr>
            <w:tcW w:w="2363" w:type="dxa"/>
            <w:gridSpan w:val="2"/>
          </w:tcPr>
          <w:p w14:paraId="1EE35328" w14:textId="77777777" w:rsidR="00FE4F28" w:rsidRPr="001C0E1B" w:rsidRDefault="00FE4F28" w:rsidP="00325525">
            <w:pPr>
              <w:pStyle w:val="TAC"/>
              <w:rPr>
                <w:lang w:eastAsia="zh-CN"/>
              </w:rPr>
            </w:pPr>
            <w:r w:rsidRPr="001C0E1B">
              <w:rPr>
                <w:lang w:eastAsia="zh-CN"/>
              </w:rPr>
              <w:t>SSB.1 FR1</w:t>
            </w:r>
          </w:p>
        </w:tc>
        <w:tc>
          <w:tcPr>
            <w:tcW w:w="3072" w:type="dxa"/>
          </w:tcPr>
          <w:p w14:paraId="11F9EBBE" w14:textId="77777777" w:rsidR="00FE4F28" w:rsidRPr="001C0E1B" w:rsidRDefault="00FE4F28" w:rsidP="00246006">
            <w:pPr>
              <w:pStyle w:val="TAL"/>
            </w:pPr>
            <w:r w:rsidRPr="001C0E1B">
              <w:t>As specified in clause A.3.10.1</w:t>
            </w:r>
          </w:p>
        </w:tc>
      </w:tr>
      <w:tr w:rsidR="00FE4F28" w:rsidRPr="001C0E1B" w14:paraId="0DB57759" w14:textId="77777777" w:rsidTr="00E53907">
        <w:trPr>
          <w:cantSplit/>
          <w:trHeight w:val="187"/>
        </w:trPr>
        <w:tc>
          <w:tcPr>
            <w:tcW w:w="2118" w:type="dxa"/>
            <w:vMerge/>
            <w:shd w:val="clear" w:color="auto" w:fill="auto"/>
          </w:tcPr>
          <w:p w14:paraId="0B77D21D" w14:textId="77777777" w:rsidR="00FE4F28" w:rsidRPr="001C0E1B" w:rsidRDefault="00FE4F28" w:rsidP="00325525">
            <w:pPr>
              <w:pStyle w:val="TAL"/>
              <w:rPr>
                <w:lang w:eastAsia="zh-CN"/>
              </w:rPr>
            </w:pPr>
          </w:p>
        </w:tc>
        <w:tc>
          <w:tcPr>
            <w:tcW w:w="596" w:type="dxa"/>
          </w:tcPr>
          <w:p w14:paraId="0EC45B56" w14:textId="77777777" w:rsidR="00FE4F28" w:rsidRPr="001C0E1B" w:rsidRDefault="00FE4F28" w:rsidP="00325525">
            <w:pPr>
              <w:pStyle w:val="TAC"/>
            </w:pPr>
          </w:p>
        </w:tc>
        <w:tc>
          <w:tcPr>
            <w:tcW w:w="1392" w:type="dxa"/>
          </w:tcPr>
          <w:p w14:paraId="1DF09995" w14:textId="77777777" w:rsidR="00FE4F28" w:rsidRPr="001C0E1B" w:rsidRDefault="00FE4F28" w:rsidP="00325525">
            <w:pPr>
              <w:pStyle w:val="TAC"/>
            </w:pPr>
            <w:r w:rsidRPr="001C0E1B">
              <w:t>Config 2,5</w:t>
            </w:r>
          </w:p>
        </w:tc>
        <w:tc>
          <w:tcPr>
            <w:tcW w:w="2363" w:type="dxa"/>
            <w:gridSpan w:val="2"/>
          </w:tcPr>
          <w:p w14:paraId="3240AA78" w14:textId="77777777" w:rsidR="00FE4F28" w:rsidRPr="001C0E1B" w:rsidRDefault="00FE4F28" w:rsidP="00325525">
            <w:pPr>
              <w:pStyle w:val="TAC"/>
              <w:rPr>
                <w:lang w:eastAsia="zh-CN"/>
              </w:rPr>
            </w:pPr>
            <w:r w:rsidRPr="001C0E1B">
              <w:rPr>
                <w:lang w:eastAsia="zh-CN"/>
              </w:rPr>
              <w:t>SSB.1 FR1</w:t>
            </w:r>
          </w:p>
        </w:tc>
        <w:tc>
          <w:tcPr>
            <w:tcW w:w="3072" w:type="dxa"/>
          </w:tcPr>
          <w:p w14:paraId="75D8800D" w14:textId="77777777" w:rsidR="00FE4F28" w:rsidRPr="001C0E1B" w:rsidRDefault="00FE4F28" w:rsidP="00246006">
            <w:pPr>
              <w:pStyle w:val="TAL"/>
            </w:pPr>
            <w:r w:rsidRPr="001C0E1B">
              <w:t>As specified in clause A.3.10.1</w:t>
            </w:r>
          </w:p>
        </w:tc>
      </w:tr>
      <w:tr w:rsidR="00FE4F28" w:rsidRPr="001C0E1B" w14:paraId="6FA1A063" w14:textId="77777777" w:rsidTr="00E53907">
        <w:trPr>
          <w:cantSplit/>
          <w:trHeight w:val="187"/>
        </w:trPr>
        <w:tc>
          <w:tcPr>
            <w:tcW w:w="2118" w:type="dxa"/>
            <w:vMerge/>
            <w:shd w:val="clear" w:color="auto" w:fill="auto"/>
          </w:tcPr>
          <w:p w14:paraId="05B0584B" w14:textId="77777777" w:rsidR="00FE4F28" w:rsidRPr="001C0E1B" w:rsidRDefault="00FE4F28" w:rsidP="00325525">
            <w:pPr>
              <w:pStyle w:val="TAL"/>
              <w:rPr>
                <w:lang w:eastAsia="zh-CN"/>
              </w:rPr>
            </w:pPr>
          </w:p>
        </w:tc>
        <w:tc>
          <w:tcPr>
            <w:tcW w:w="596" w:type="dxa"/>
          </w:tcPr>
          <w:p w14:paraId="5937E93F" w14:textId="77777777" w:rsidR="00FE4F28" w:rsidRPr="001C0E1B" w:rsidRDefault="00FE4F28" w:rsidP="00325525">
            <w:pPr>
              <w:pStyle w:val="TAC"/>
            </w:pPr>
          </w:p>
        </w:tc>
        <w:tc>
          <w:tcPr>
            <w:tcW w:w="1392" w:type="dxa"/>
          </w:tcPr>
          <w:p w14:paraId="50FBF1F9" w14:textId="77777777" w:rsidR="00FE4F28" w:rsidRPr="001C0E1B" w:rsidRDefault="00FE4F28" w:rsidP="00325525">
            <w:pPr>
              <w:pStyle w:val="TAC"/>
            </w:pPr>
            <w:r w:rsidRPr="001C0E1B">
              <w:t>Config 3,6</w:t>
            </w:r>
          </w:p>
        </w:tc>
        <w:tc>
          <w:tcPr>
            <w:tcW w:w="2363" w:type="dxa"/>
            <w:gridSpan w:val="2"/>
          </w:tcPr>
          <w:p w14:paraId="6C7EC05C" w14:textId="77777777" w:rsidR="00FE4F28" w:rsidRPr="001C0E1B" w:rsidRDefault="00FE4F28" w:rsidP="00325525">
            <w:pPr>
              <w:pStyle w:val="TAC"/>
              <w:rPr>
                <w:lang w:eastAsia="zh-CN"/>
              </w:rPr>
            </w:pPr>
            <w:r w:rsidRPr="001C0E1B">
              <w:rPr>
                <w:lang w:eastAsia="zh-CN"/>
              </w:rPr>
              <w:t>SSB.2 FR1</w:t>
            </w:r>
          </w:p>
        </w:tc>
        <w:tc>
          <w:tcPr>
            <w:tcW w:w="3072" w:type="dxa"/>
          </w:tcPr>
          <w:p w14:paraId="55A680A2" w14:textId="77777777" w:rsidR="00FE4F28" w:rsidRPr="001C0E1B" w:rsidRDefault="00FE4F28" w:rsidP="00246006">
            <w:pPr>
              <w:pStyle w:val="TAL"/>
            </w:pPr>
            <w:r w:rsidRPr="001C0E1B">
              <w:t>As specified in clause A.3.10.1</w:t>
            </w:r>
          </w:p>
        </w:tc>
      </w:tr>
      <w:tr w:rsidR="00EB56C2" w:rsidRPr="001C0E1B" w14:paraId="6A9EEB4D" w14:textId="77777777" w:rsidTr="00246006">
        <w:trPr>
          <w:cantSplit/>
          <w:trHeight w:val="187"/>
        </w:trPr>
        <w:tc>
          <w:tcPr>
            <w:tcW w:w="2118" w:type="dxa"/>
          </w:tcPr>
          <w:p w14:paraId="2692F87E" w14:textId="77777777" w:rsidR="00FA1755" w:rsidRPr="001C0E1B" w:rsidRDefault="00FA1755" w:rsidP="00325525">
            <w:pPr>
              <w:pStyle w:val="TAL"/>
              <w:rPr>
                <w:rFonts w:cs="Arial"/>
              </w:rPr>
            </w:pPr>
            <w:r w:rsidRPr="001C0E1B">
              <w:rPr>
                <w:rFonts w:cs="Arial"/>
              </w:rPr>
              <w:t>CP length</w:t>
            </w:r>
          </w:p>
        </w:tc>
        <w:tc>
          <w:tcPr>
            <w:tcW w:w="596" w:type="dxa"/>
          </w:tcPr>
          <w:p w14:paraId="6F53BD6E" w14:textId="77777777" w:rsidR="00FA1755" w:rsidRPr="001C0E1B" w:rsidRDefault="00FA1755" w:rsidP="00325525">
            <w:pPr>
              <w:pStyle w:val="TAC"/>
            </w:pPr>
          </w:p>
        </w:tc>
        <w:tc>
          <w:tcPr>
            <w:tcW w:w="1392" w:type="dxa"/>
          </w:tcPr>
          <w:p w14:paraId="7A9725FC" w14:textId="77777777" w:rsidR="00FA1755" w:rsidRPr="001C0E1B" w:rsidRDefault="00FA1755" w:rsidP="00325525">
            <w:pPr>
              <w:pStyle w:val="TAC"/>
            </w:pPr>
            <w:r w:rsidRPr="001C0E1B">
              <w:t>Config 1,2,3,4,5,6</w:t>
            </w:r>
          </w:p>
        </w:tc>
        <w:tc>
          <w:tcPr>
            <w:tcW w:w="2363" w:type="dxa"/>
            <w:gridSpan w:val="2"/>
          </w:tcPr>
          <w:p w14:paraId="13992CA9" w14:textId="77777777" w:rsidR="00FA1755" w:rsidRPr="001C0E1B" w:rsidRDefault="00FA1755" w:rsidP="00325525">
            <w:pPr>
              <w:pStyle w:val="TAC"/>
            </w:pPr>
            <w:r w:rsidRPr="001C0E1B">
              <w:t>Normal</w:t>
            </w:r>
          </w:p>
        </w:tc>
        <w:tc>
          <w:tcPr>
            <w:tcW w:w="3072" w:type="dxa"/>
          </w:tcPr>
          <w:p w14:paraId="76530976" w14:textId="77777777" w:rsidR="00FA1755" w:rsidRPr="001C0E1B" w:rsidRDefault="00FA1755" w:rsidP="00246006">
            <w:pPr>
              <w:pStyle w:val="TAL"/>
            </w:pPr>
            <w:r w:rsidRPr="001C0E1B">
              <w:t>Applicable to both cells.</w:t>
            </w:r>
          </w:p>
        </w:tc>
      </w:tr>
      <w:tr w:rsidR="00EB56C2" w:rsidRPr="001C0E1B" w14:paraId="26341BEA" w14:textId="77777777" w:rsidTr="00246006">
        <w:trPr>
          <w:cantSplit/>
          <w:trHeight w:val="187"/>
        </w:trPr>
        <w:tc>
          <w:tcPr>
            <w:tcW w:w="2118" w:type="dxa"/>
            <w:tcBorders>
              <w:bottom w:val="single" w:sz="4" w:space="0" w:color="auto"/>
            </w:tcBorders>
          </w:tcPr>
          <w:p w14:paraId="6DB5D77D" w14:textId="77777777" w:rsidR="00FA1755" w:rsidRPr="001C0E1B" w:rsidRDefault="00FA1755" w:rsidP="00325525">
            <w:pPr>
              <w:pStyle w:val="TAL"/>
              <w:rPr>
                <w:rFonts w:cs="Arial"/>
              </w:rPr>
            </w:pPr>
            <w:r w:rsidRPr="001C0E1B">
              <w:rPr>
                <w:rFonts w:cs="Arial"/>
              </w:rPr>
              <w:t>DRX</w:t>
            </w:r>
          </w:p>
        </w:tc>
        <w:tc>
          <w:tcPr>
            <w:tcW w:w="596" w:type="dxa"/>
          </w:tcPr>
          <w:p w14:paraId="7418D38A" w14:textId="77777777" w:rsidR="00FA1755" w:rsidRPr="001C0E1B" w:rsidRDefault="00FA1755" w:rsidP="00325525">
            <w:pPr>
              <w:pStyle w:val="TAC"/>
            </w:pPr>
          </w:p>
        </w:tc>
        <w:tc>
          <w:tcPr>
            <w:tcW w:w="1392" w:type="dxa"/>
          </w:tcPr>
          <w:p w14:paraId="77783C28" w14:textId="77777777" w:rsidR="00FA1755" w:rsidRPr="001C0E1B" w:rsidRDefault="00FA1755" w:rsidP="00325525">
            <w:pPr>
              <w:pStyle w:val="TAC"/>
            </w:pPr>
            <w:r w:rsidRPr="001C0E1B">
              <w:t>Config 1,2,3,4,5,6</w:t>
            </w:r>
          </w:p>
        </w:tc>
        <w:tc>
          <w:tcPr>
            <w:tcW w:w="2363" w:type="dxa"/>
            <w:gridSpan w:val="2"/>
          </w:tcPr>
          <w:p w14:paraId="5AA8C171" w14:textId="77777777" w:rsidR="00FA1755" w:rsidRPr="001C0E1B" w:rsidRDefault="00FA1755" w:rsidP="00325525">
            <w:pPr>
              <w:pStyle w:val="TAC"/>
            </w:pPr>
            <w:r w:rsidRPr="001C0E1B">
              <w:t>DRX.4</w:t>
            </w:r>
          </w:p>
        </w:tc>
        <w:tc>
          <w:tcPr>
            <w:tcW w:w="3072" w:type="dxa"/>
          </w:tcPr>
          <w:p w14:paraId="1711F015" w14:textId="77777777" w:rsidR="00FA1755" w:rsidRPr="001C0E1B" w:rsidRDefault="00FA1755" w:rsidP="00246006">
            <w:pPr>
              <w:pStyle w:val="TAL"/>
            </w:pPr>
            <w:r w:rsidRPr="001C0E1B">
              <w:t>DRX configuration as specified in clause A.3.3.4</w:t>
            </w:r>
          </w:p>
        </w:tc>
      </w:tr>
      <w:tr w:rsidR="00325525" w:rsidRPr="001C0E1B" w14:paraId="1D34DF6C" w14:textId="77777777" w:rsidTr="00246006">
        <w:trPr>
          <w:cantSplit/>
          <w:trHeight w:val="187"/>
        </w:trPr>
        <w:tc>
          <w:tcPr>
            <w:tcW w:w="2118" w:type="dxa"/>
            <w:tcBorders>
              <w:bottom w:val="nil"/>
            </w:tcBorders>
            <w:shd w:val="clear" w:color="auto" w:fill="auto"/>
          </w:tcPr>
          <w:p w14:paraId="381FA205" w14:textId="77777777" w:rsidR="00325525" w:rsidRPr="001C0E1B" w:rsidRDefault="00325525" w:rsidP="00325525">
            <w:pPr>
              <w:pStyle w:val="TAL"/>
              <w:rPr>
                <w:rFonts w:cs="Arial"/>
              </w:rPr>
            </w:pPr>
            <w:r w:rsidRPr="001C0E1B">
              <w:rPr>
                <w:rFonts w:cs="Arial"/>
              </w:rPr>
              <w:t>Frame time offset between serving and neighbour cells</w:t>
            </w:r>
          </w:p>
        </w:tc>
        <w:tc>
          <w:tcPr>
            <w:tcW w:w="596" w:type="dxa"/>
          </w:tcPr>
          <w:p w14:paraId="309774A1" w14:textId="77777777" w:rsidR="00325525" w:rsidRPr="001C0E1B" w:rsidRDefault="00325525" w:rsidP="00325525">
            <w:pPr>
              <w:pStyle w:val="TAC"/>
            </w:pPr>
            <w:r w:rsidRPr="001C0E1B">
              <w:t>ms</w:t>
            </w:r>
          </w:p>
        </w:tc>
        <w:tc>
          <w:tcPr>
            <w:tcW w:w="1392" w:type="dxa"/>
          </w:tcPr>
          <w:p w14:paraId="3D622406" w14:textId="7114D096" w:rsidR="00325525" w:rsidRPr="001C0E1B" w:rsidRDefault="00325525" w:rsidP="00325525">
            <w:pPr>
              <w:pStyle w:val="TAC"/>
              <w:rPr>
                <w:rFonts w:cs="v4.2.0"/>
              </w:rPr>
            </w:pPr>
            <w:r w:rsidRPr="001C0E1B">
              <w:t>Config 1,2,4</w:t>
            </w:r>
            <w:r w:rsidR="00FE4F28">
              <w:t>,5</w:t>
            </w:r>
          </w:p>
        </w:tc>
        <w:tc>
          <w:tcPr>
            <w:tcW w:w="1181" w:type="dxa"/>
          </w:tcPr>
          <w:p w14:paraId="790CC45B" w14:textId="77777777" w:rsidR="00325525" w:rsidRPr="001C0E1B" w:rsidRDefault="00325525" w:rsidP="00325525">
            <w:pPr>
              <w:pStyle w:val="TAC"/>
            </w:pPr>
            <w:r w:rsidRPr="001C0E1B">
              <w:rPr>
                <w:rFonts w:cs="v4.2.0"/>
              </w:rPr>
              <w:t>3</w:t>
            </w:r>
          </w:p>
        </w:tc>
        <w:tc>
          <w:tcPr>
            <w:tcW w:w="1182" w:type="dxa"/>
          </w:tcPr>
          <w:p w14:paraId="79D5D084" w14:textId="77777777" w:rsidR="00325525" w:rsidRPr="001C0E1B" w:rsidRDefault="00325525" w:rsidP="00325525">
            <w:pPr>
              <w:pStyle w:val="TAC"/>
            </w:pPr>
            <w:r w:rsidRPr="001C0E1B">
              <w:t>7</w:t>
            </w:r>
          </w:p>
        </w:tc>
        <w:tc>
          <w:tcPr>
            <w:tcW w:w="3072" w:type="dxa"/>
          </w:tcPr>
          <w:p w14:paraId="1AAD42BB" w14:textId="77777777" w:rsidR="00325525" w:rsidRPr="001C0E1B" w:rsidRDefault="00325525" w:rsidP="00246006">
            <w:pPr>
              <w:pStyle w:val="TAL"/>
            </w:pPr>
            <w:r w:rsidRPr="001C0E1B">
              <w:t>Asynchronous cells.</w:t>
            </w:r>
          </w:p>
          <w:p w14:paraId="03E5AD45" w14:textId="77777777" w:rsidR="00325525" w:rsidRPr="001C0E1B" w:rsidRDefault="00325525" w:rsidP="00246006">
            <w:pPr>
              <w:pStyle w:val="TAL"/>
            </w:pPr>
            <w:r w:rsidRPr="001C0E1B">
              <w:t>The timing of Cell 2 relative to the timing of Cell 1.</w:t>
            </w:r>
          </w:p>
        </w:tc>
      </w:tr>
      <w:tr w:rsidR="00325525" w:rsidRPr="001C0E1B" w14:paraId="79A09609" w14:textId="77777777" w:rsidTr="00246006">
        <w:trPr>
          <w:cantSplit/>
          <w:trHeight w:val="187"/>
        </w:trPr>
        <w:tc>
          <w:tcPr>
            <w:tcW w:w="2118" w:type="dxa"/>
            <w:tcBorders>
              <w:top w:val="nil"/>
            </w:tcBorders>
            <w:shd w:val="clear" w:color="auto" w:fill="auto"/>
          </w:tcPr>
          <w:p w14:paraId="106C0449" w14:textId="77777777" w:rsidR="00325525" w:rsidRPr="001C0E1B" w:rsidRDefault="00325525" w:rsidP="00325525">
            <w:pPr>
              <w:pStyle w:val="TAL"/>
              <w:rPr>
                <w:rFonts w:cs="Arial"/>
              </w:rPr>
            </w:pPr>
          </w:p>
        </w:tc>
        <w:tc>
          <w:tcPr>
            <w:tcW w:w="596" w:type="dxa"/>
          </w:tcPr>
          <w:p w14:paraId="1AED1407" w14:textId="77777777" w:rsidR="00325525" w:rsidRPr="001C0E1B" w:rsidRDefault="00325525" w:rsidP="00325525">
            <w:pPr>
              <w:pStyle w:val="TAC"/>
            </w:pPr>
            <w:r w:rsidRPr="001C0E1B">
              <w:rPr>
                <w:rFonts w:cs="v4.2.0"/>
              </w:rPr>
              <w:sym w:font="Symbol" w:char="F06D"/>
            </w:r>
            <w:r w:rsidRPr="001C0E1B">
              <w:rPr>
                <w:rFonts w:cs="v4.2.0"/>
              </w:rPr>
              <w:t>s</w:t>
            </w:r>
          </w:p>
        </w:tc>
        <w:tc>
          <w:tcPr>
            <w:tcW w:w="1392" w:type="dxa"/>
          </w:tcPr>
          <w:p w14:paraId="14260A2A" w14:textId="4693053A" w:rsidR="00325525" w:rsidRPr="001C0E1B" w:rsidRDefault="00325525" w:rsidP="00325525">
            <w:pPr>
              <w:pStyle w:val="TAC"/>
            </w:pPr>
            <w:r w:rsidRPr="001C0E1B">
              <w:t xml:space="preserve">Config </w:t>
            </w:r>
            <w:r w:rsidR="00FE4F28">
              <w:t>3</w:t>
            </w:r>
            <w:r w:rsidRPr="001C0E1B">
              <w:t>,6</w:t>
            </w:r>
          </w:p>
        </w:tc>
        <w:tc>
          <w:tcPr>
            <w:tcW w:w="2363" w:type="dxa"/>
            <w:gridSpan w:val="2"/>
          </w:tcPr>
          <w:p w14:paraId="1260BAE3" w14:textId="77777777" w:rsidR="00325525" w:rsidRPr="001C0E1B" w:rsidRDefault="00325525" w:rsidP="00325525">
            <w:pPr>
              <w:pStyle w:val="TAC"/>
              <w:rPr>
                <w:rFonts w:cs="v4.2.0"/>
              </w:rPr>
            </w:pPr>
            <w:r w:rsidRPr="001C0E1B">
              <w:rPr>
                <w:rFonts w:cs="v4.2.0"/>
              </w:rPr>
              <w:t>3</w:t>
            </w:r>
          </w:p>
        </w:tc>
        <w:tc>
          <w:tcPr>
            <w:tcW w:w="3072" w:type="dxa"/>
          </w:tcPr>
          <w:p w14:paraId="23EE50D6" w14:textId="77777777" w:rsidR="00325525" w:rsidRPr="001C0E1B" w:rsidRDefault="00325525" w:rsidP="00246006">
            <w:pPr>
              <w:pStyle w:val="TAL"/>
            </w:pPr>
            <w:r w:rsidRPr="001C0E1B">
              <w:t>Synchronous cells.</w:t>
            </w:r>
          </w:p>
          <w:p w14:paraId="089FE854" w14:textId="77777777" w:rsidR="00325525" w:rsidRPr="001C0E1B" w:rsidRDefault="00325525" w:rsidP="00246006">
            <w:pPr>
              <w:pStyle w:val="TAL"/>
              <w:rPr>
                <w:lang w:eastAsia="zh-CN"/>
              </w:rPr>
            </w:pPr>
          </w:p>
        </w:tc>
      </w:tr>
      <w:tr w:rsidR="00EB56C2" w:rsidRPr="001C0E1B" w14:paraId="63780316" w14:textId="77777777" w:rsidTr="00246006">
        <w:trPr>
          <w:cantSplit/>
          <w:trHeight w:val="187"/>
        </w:trPr>
        <w:tc>
          <w:tcPr>
            <w:tcW w:w="2118" w:type="dxa"/>
          </w:tcPr>
          <w:p w14:paraId="20A8C7F7" w14:textId="77777777" w:rsidR="00FA1755" w:rsidRPr="001C0E1B" w:rsidRDefault="00FA1755" w:rsidP="00325525">
            <w:pPr>
              <w:pStyle w:val="TAL"/>
              <w:rPr>
                <w:rFonts w:cs="Arial"/>
              </w:rPr>
            </w:pPr>
            <w:r w:rsidRPr="001C0E1B">
              <w:rPr>
                <w:rFonts w:cs="Arial"/>
              </w:rPr>
              <w:t>SFN offset between serving and neighbour cells</w:t>
            </w:r>
          </w:p>
        </w:tc>
        <w:tc>
          <w:tcPr>
            <w:tcW w:w="596" w:type="dxa"/>
          </w:tcPr>
          <w:p w14:paraId="060C0967" w14:textId="77777777" w:rsidR="00FA1755" w:rsidRPr="001C0E1B" w:rsidRDefault="00FA1755" w:rsidP="00325525">
            <w:pPr>
              <w:pStyle w:val="TAC"/>
            </w:pPr>
          </w:p>
        </w:tc>
        <w:tc>
          <w:tcPr>
            <w:tcW w:w="1392" w:type="dxa"/>
          </w:tcPr>
          <w:p w14:paraId="16D17083" w14:textId="77777777" w:rsidR="00FA1755" w:rsidRPr="001C0E1B" w:rsidRDefault="00FA1755" w:rsidP="00325525">
            <w:pPr>
              <w:pStyle w:val="TAC"/>
            </w:pPr>
            <w:r w:rsidRPr="001C0E1B">
              <w:t>Config 1,2,3,4,5,6</w:t>
            </w:r>
          </w:p>
        </w:tc>
        <w:tc>
          <w:tcPr>
            <w:tcW w:w="1181" w:type="dxa"/>
          </w:tcPr>
          <w:p w14:paraId="7BD61EFD" w14:textId="77777777" w:rsidR="00FA1755" w:rsidRPr="001C0E1B" w:rsidRDefault="00FA1755" w:rsidP="00325525">
            <w:pPr>
              <w:pStyle w:val="TAC"/>
            </w:pPr>
            <w:r w:rsidRPr="001C0E1B">
              <w:t>0</w:t>
            </w:r>
          </w:p>
        </w:tc>
        <w:tc>
          <w:tcPr>
            <w:tcW w:w="1182" w:type="dxa"/>
          </w:tcPr>
          <w:p w14:paraId="606FC219" w14:textId="77777777" w:rsidR="00FA1755" w:rsidRPr="001C0E1B" w:rsidRDefault="00FA1755" w:rsidP="00325525">
            <w:pPr>
              <w:pStyle w:val="TAC"/>
            </w:pPr>
            <w:r w:rsidRPr="001C0E1B">
              <w:t>1</w:t>
            </w:r>
          </w:p>
        </w:tc>
        <w:tc>
          <w:tcPr>
            <w:tcW w:w="3072" w:type="dxa"/>
          </w:tcPr>
          <w:p w14:paraId="3A763264" w14:textId="77777777" w:rsidR="00FA1755" w:rsidRPr="001C0E1B" w:rsidRDefault="00FA1755" w:rsidP="00246006">
            <w:pPr>
              <w:pStyle w:val="TAL"/>
            </w:pPr>
            <w:r w:rsidRPr="001C0E1B">
              <w:t>SFN of Cell 2 relative to SFN of Cell 1.</w:t>
            </w:r>
          </w:p>
        </w:tc>
      </w:tr>
      <w:tr w:rsidR="00FA1755" w:rsidRPr="001C0E1B" w14:paraId="7D2E4277" w14:textId="77777777" w:rsidTr="00246006">
        <w:trPr>
          <w:cantSplit/>
          <w:trHeight w:val="187"/>
        </w:trPr>
        <w:tc>
          <w:tcPr>
            <w:tcW w:w="2118" w:type="dxa"/>
          </w:tcPr>
          <w:p w14:paraId="0E1B5E41" w14:textId="77777777" w:rsidR="00FA1755" w:rsidRPr="001C0E1B" w:rsidRDefault="00FA1755" w:rsidP="00325525">
            <w:pPr>
              <w:pStyle w:val="TAL"/>
              <w:rPr>
                <w:rFonts w:cs="Arial"/>
              </w:rPr>
            </w:pPr>
            <w:r w:rsidRPr="001C0E1B">
              <w:rPr>
                <w:rFonts w:cs="Arial"/>
              </w:rPr>
              <w:t>T1</w:t>
            </w:r>
          </w:p>
        </w:tc>
        <w:tc>
          <w:tcPr>
            <w:tcW w:w="596" w:type="dxa"/>
          </w:tcPr>
          <w:p w14:paraId="4AFB8F5F" w14:textId="77777777" w:rsidR="00FA1755" w:rsidRPr="001C0E1B" w:rsidRDefault="00FA1755" w:rsidP="00325525">
            <w:pPr>
              <w:pStyle w:val="TAC"/>
            </w:pPr>
            <w:r w:rsidRPr="001C0E1B">
              <w:t>s</w:t>
            </w:r>
          </w:p>
        </w:tc>
        <w:tc>
          <w:tcPr>
            <w:tcW w:w="1392" w:type="dxa"/>
          </w:tcPr>
          <w:p w14:paraId="2FB80C59" w14:textId="77777777" w:rsidR="00FA1755" w:rsidRPr="001C0E1B" w:rsidRDefault="00FA1755" w:rsidP="00325525">
            <w:pPr>
              <w:pStyle w:val="TAC"/>
            </w:pPr>
            <w:r w:rsidRPr="001C0E1B">
              <w:t>Config 1,2,3,4,5,6</w:t>
            </w:r>
          </w:p>
        </w:tc>
        <w:tc>
          <w:tcPr>
            <w:tcW w:w="2363" w:type="dxa"/>
            <w:gridSpan w:val="2"/>
          </w:tcPr>
          <w:p w14:paraId="42BE8E32" w14:textId="77777777" w:rsidR="00FA1755" w:rsidRPr="001C0E1B" w:rsidRDefault="00FA1755" w:rsidP="00325525">
            <w:pPr>
              <w:pStyle w:val="TAC"/>
            </w:pPr>
            <w:r w:rsidRPr="001C0E1B">
              <w:t>1</w:t>
            </w:r>
          </w:p>
        </w:tc>
        <w:tc>
          <w:tcPr>
            <w:tcW w:w="3072" w:type="dxa"/>
          </w:tcPr>
          <w:p w14:paraId="2361E22B" w14:textId="77777777" w:rsidR="00FA1755" w:rsidRPr="001C0E1B" w:rsidRDefault="00FA1755" w:rsidP="00246006">
            <w:pPr>
              <w:pStyle w:val="TAL"/>
            </w:pPr>
          </w:p>
        </w:tc>
      </w:tr>
    </w:tbl>
    <w:p w14:paraId="72B8CDEE" w14:textId="77777777" w:rsidR="00FA1755" w:rsidRPr="001C0E1B" w:rsidRDefault="00FA1755" w:rsidP="00FA1755">
      <w:pPr>
        <w:rPr>
          <w:lang w:eastAsia="zh-CN"/>
        </w:rPr>
      </w:pPr>
    </w:p>
    <w:p w14:paraId="36C129A9" w14:textId="036F53EA" w:rsidR="00FA1755" w:rsidRPr="001C0E1B" w:rsidRDefault="00FA1755" w:rsidP="002C7C40">
      <w:pPr>
        <w:pStyle w:val="Heading5"/>
        <w:rPr>
          <w:snapToGrid w:val="0"/>
        </w:rPr>
      </w:pPr>
      <w:r w:rsidRPr="001C0E1B">
        <w:rPr>
          <w:snapToGrid w:val="0"/>
          <w:lang w:eastAsia="zh-CN"/>
        </w:rPr>
        <w:t>A.</w:t>
      </w:r>
      <w:r w:rsidR="002C7C40" w:rsidRPr="001C0E1B">
        <w:rPr>
          <w:snapToGrid w:val="0"/>
          <w:lang w:eastAsia="zh-CN"/>
        </w:rPr>
        <w:t>8.4.1.2.2</w:t>
      </w:r>
      <w:r w:rsidRPr="001C0E1B">
        <w:rPr>
          <w:snapToGrid w:val="0"/>
          <w:lang w:eastAsia="zh-CN"/>
        </w:rPr>
        <w:tab/>
        <w:t>Test Requirements</w:t>
      </w:r>
    </w:p>
    <w:p w14:paraId="2B67F829" w14:textId="77777777" w:rsidR="00FA1755" w:rsidRPr="001C0E1B" w:rsidRDefault="00FA1755" w:rsidP="00FA1755">
      <w:pPr>
        <w:rPr>
          <w:lang w:eastAsia="zh-CN"/>
        </w:rPr>
      </w:pPr>
      <w:r w:rsidRPr="001C0E1B">
        <w:rPr>
          <w:lang w:eastAsia="zh-CN"/>
        </w:rPr>
        <w:t>Following the start of T1, the UE shall detect Cell 2 and determine the relative time difference between Cell 1 and Cell 2. At latest at the earliest DRX activity time following upon  T</w:t>
      </w:r>
      <w:r w:rsidRPr="001C0E1B">
        <w:rPr>
          <w:vertAlign w:val="subscript"/>
          <w:lang w:eastAsia="zh-CN"/>
        </w:rPr>
        <w:t>RRC_procedure_delay</w:t>
      </w:r>
      <w:r w:rsidRPr="001C0E1B">
        <w:rPr>
          <w:lang w:eastAsia="zh-CN"/>
        </w:rPr>
        <w:t xml:space="preserve"> + T</w:t>
      </w:r>
      <w:r w:rsidRPr="001C0E1B">
        <w:rPr>
          <w:vertAlign w:val="subscript"/>
          <w:lang w:eastAsia="zh-CN"/>
        </w:rPr>
        <w:t>measure_SFTD1</w:t>
      </w:r>
      <w:r w:rsidRPr="001C0E1B">
        <w:rPr>
          <w:lang w:eastAsia="zh-CN"/>
        </w:rPr>
        <w:t xml:space="preserve"> from the beginning of time duration T1, the UE shall send a measurement report on SFTD between Cell 1 and Cell 2.</w:t>
      </w:r>
    </w:p>
    <w:p w14:paraId="4EA80679" w14:textId="77777777" w:rsidR="00FA1755" w:rsidRPr="001C0E1B" w:rsidRDefault="00FA1755" w:rsidP="00FA1755">
      <w:pPr>
        <w:rPr>
          <w:lang w:eastAsia="zh-CN"/>
        </w:rPr>
      </w:pPr>
      <w:r w:rsidRPr="001C0E1B">
        <w:rPr>
          <w:lang w:eastAsia="zh-CN"/>
        </w:rPr>
        <w:t>The observed rate of successful SFTD reports in repeated tests shall be at least 90%.</w:t>
      </w:r>
    </w:p>
    <w:p w14:paraId="1F0D3809" w14:textId="77777777" w:rsidR="00FA1755" w:rsidRPr="001C0E1B" w:rsidRDefault="00FA1755" w:rsidP="00BD34E6">
      <w:pPr>
        <w:pStyle w:val="NO"/>
      </w:pPr>
      <w:r w:rsidRPr="001C0E1B">
        <w:t>NOTE:</w:t>
      </w:r>
      <w:r w:rsidRPr="001C0E1B">
        <w:tab/>
        <w:t>The actual overall delays measured in the test may be up to 2×TTI</w:t>
      </w:r>
      <w:r w:rsidRPr="001C0E1B">
        <w:rPr>
          <w:vertAlign w:val="subscript"/>
        </w:rPr>
        <w:t>DCCH</w:t>
      </w:r>
      <w:r w:rsidRPr="001C0E1B">
        <w:t xml:space="preserve"> longer than the measurement reporting delays above due to TTI insertion uncertainty of the measurement report in DCCH.</w:t>
      </w:r>
    </w:p>
    <w:p w14:paraId="592B7035" w14:textId="77777777" w:rsidR="00FA1755" w:rsidRPr="001C0E1B" w:rsidRDefault="00FA1755" w:rsidP="00FA1755">
      <w:pPr>
        <w:pStyle w:val="Heading3"/>
        <w:rPr>
          <w:lang w:eastAsia="zh-CN"/>
        </w:rPr>
      </w:pPr>
      <w:r w:rsidRPr="001C0E1B">
        <w:rPr>
          <w:lang w:eastAsia="zh-CN"/>
        </w:rPr>
        <w:t>A.8.4.2</w:t>
      </w:r>
      <w:r w:rsidRPr="001C0E1B">
        <w:rPr>
          <w:lang w:eastAsia="zh-CN"/>
        </w:rPr>
        <w:tab/>
        <w:t>E-UTRA – NR Inter-RAT Measurements</w:t>
      </w:r>
    </w:p>
    <w:p w14:paraId="727C9145" w14:textId="77777777" w:rsidR="00FA1755" w:rsidRPr="001C0E1B" w:rsidRDefault="00FA1755" w:rsidP="00FA1755">
      <w:pPr>
        <w:pStyle w:val="Heading4"/>
      </w:pPr>
      <w:r w:rsidRPr="001C0E1B">
        <w:t>A.8.4.2.1</w:t>
      </w:r>
      <w:r w:rsidRPr="001C0E1B">
        <w:tab/>
        <w:t>NR Inter-RAT event triggered reporting tests for FR1 without SSB time index detection when DRX is not used</w:t>
      </w:r>
    </w:p>
    <w:p w14:paraId="2FDDF31D" w14:textId="77777777" w:rsidR="00FA1755" w:rsidRPr="001C0E1B" w:rsidRDefault="00FA1755" w:rsidP="00FA1755">
      <w:pPr>
        <w:pStyle w:val="Heading5"/>
      </w:pPr>
      <w:r w:rsidRPr="001C0E1B">
        <w:t>A.8.4.2.1.1</w:t>
      </w:r>
      <w:r w:rsidRPr="001C0E1B">
        <w:tab/>
        <w:t>Test Purpose and Environment</w:t>
      </w:r>
    </w:p>
    <w:p w14:paraId="70C45A80" w14:textId="77777777" w:rsidR="00FA1755" w:rsidRPr="001C0E1B" w:rsidRDefault="00FA1755" w:rsidP="00FA1755">
      <w:pPr>
        <w:rPr>
          <w:rFonts w:cs="v4.2.0"/>
        </w:rPr>
      </w:pPr>
      <w:r w:rsidRPr="001C0E1B">
        <w:rPr>
          <w:rFonts w:cs="v4.2.0"/>
        </w:rPr>
        <w:t>The purpose of this test is to verify that the UE makes correct reporting of an event. This test will partly verify the NR inter-RAT cell search requirements in clause 8.1.2.4.21</w:t>
      </w:r>
      <w:r w:rsidR="003E1A17" w:rsidRPr="001C0E1B">
        <w:rPr>
          <w:rFonts w:cs="v4.2.0"/>
        </w:rPr>
        <w:t xml:space="preserve"> of </w:t>
      </w:r>
      <w:r w:rsidR="003E1A17" w:rsidRPr="001C0E1B">
        <w:rPr>
          <w:lang w:eastAsia="zh-CN"/>
        </w:rPr>
        <w:t>TS 36.133</w:t>
      </w:r>
      <w:r w:rsidRPr="001C0E1B">
        <w:rPr>
          <w:rFonts w:cs="v4.2.0"/>
        </w:rPr>
        <w:t xml:space="preserve"> [15] for E-UTRAN FDD-NR measurements and clause 8.1.2.4.22 </w:t>
      </w:r>
      <w:r w:rsidR="003E1A17" w:rsidRPr="001C0E1B">
        <w:rPr>
          <w:rFonts w:cs="v4.2.0"/>
        </w:rPr>
        <w:t xml:space="preserve">of </w:t>
      </w:r>
      <w:r w:rsidR="003E1A17" w:rsidRPr="001C0E1B">
        <w:rPr>
          <w:lang w:eastAsia="zh-CN"/>
        </w:rPr>
        <w:t>TS 36.133 </w:t>
      </w:r>
      <w:r w:rsidRPr="001C0E1B">
        <w:rPr>
          <w:rFonts w:cs="v4.2.0"/>
        </w:rPr>
        <w:t>[15] for E-UTRAN TDD-NR measurements.</w:t>
      </w:r>
    </w:p>
    <w:p w14:paraId="37D0DED4" w14:textId="77777777" w:rsidR="00FA1755" w:rsidRPr="001C0E1B" w:rsidRDefault="00FA1755" w:rsidP="00FA1755">
      <w:pPr>
        <w:rPr>
          <w:rFonts w:cs="v4.2.0"/>
        </w:rPr>
      </w:pPr>
      <w:r w:rsidRPr="001C0E1B">
        <w:rPr>
          <w:rFonts w:cs="v4.2.0"/>
        </w:rPr>
        <w:t>In this test, there are two cells: E-UTRA cell 1 as PCell on E-UTRA RF channel 1 and NR cell 2 as neighbour cell in FR1 on NR RF channel 1. The test parameters are given in Tables A.8.4.2.1.1-1, A.8.4.2.1.1-2, A.8.4.2.1.1-3 and A.8.4.2.1.1-4.</w:t>
      </w:r>
    </w:p>
    <w:p w14:paraId="63014E72" w14:textId="77777777" w:rsidR="00FA1755" w:rsidRPr="001C0E1B" w:rsidRDefault="00FA1755" w:rsidP="00FA1755">
      <w:pPr>
        <w:rPr>
          <w:rFonts w:cs="v4.2.0"/>
        </w:rPr>
      </w:pPr>
      <w:r w:rsidRPr="001C0E1B">
        <w:rPr>
          <w:rFonts w:cs="v4.2.0"/>
        </w:rPr>
        <w:lastRenderedPageBreak/>
        <w:t>In test 1 measurement gap pattern configuration # 0 as defined in Table A.8.4.2.1.1-2 is provided for UE that does not support per-FR gap and in test 2 measurement gap pattern configuration #4 as defined in Table A.8.4.2.1.1-2 is provided for UE that supports per-FR gap.</w:t>
      </w:r>
    </w:p>
    <w:p w14:paraId="442B46AD" w14:textId="77777777" w:rsidR="00FA1755" w:rsidRPr="001C0E1B" w:rsidRDefault="00FA1755" w:rsidP="00FA1755">
      <w:pPr>
        <w:rPr>
          <w:rFonts w:cs="v4.2.0"/>
        </w:rPr>
      </w:pPr>
      <w:r w:rsidRPr="001C0E1B">
        <w:rPr>
          <w:rFonts w:cs="v4.2.0"/>
        </w:rPr>
        <w:t>In the measurement control information, it is indicated to the UE that event-triggered reporting with Event B2 (PCell becomes worse than threshold1 and inter RAT neighbour becomes better than threshold2) [16] is used. The test consists of two successive time periods, with time duration of T1, and T2 respectively. During time duration T1, the UE shall not have any timing information of NR cell 2.</w:t>
      </w:r>
    </w:p>
    <w:p w14:paraId="4B433DD4" w14:textId="77777777" w:rsidR="00FA1755" w:rsidRPr="001C0E1B" w:rsidRDefault="00FA1755" w:rsidP="00FA1755">
      <w:pPr>
        <w:pStyle w:val="TH"/>
      </w:pPr>
      <w:r w:rsidRPr="001C0E1B">
        <w:t xml:space="preserve">Table A.8.4.2.1.1-1: </w:t>
      </w:r>
      <w:r w:rsidRPr="001C0E1B">
        <w:rPr>
          <w:lang w:eastAsia="zh-CN"/>
        </w:rPr>
        <w:t xml:space="preserve">NR inter-RAT </w:t>
      </w:r>
      <w:r w:rsidRPr="001C0E1B">
        <w:t>event triggered reporting</w:t>
      </w:r>
      <w:r w:rsidRPr="001C0E1B">
        <w:rPr>
          <w:lang w:eastAsia="zh-CN"/>
        </w:rPr>
        <w:t xml:space="preserve"> tests</w:t>
      </w:r>
      <w:r w:rsidRPr="001C0E1B">
        <w:t xml:space="preserve"> without SSB index reading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7056"/>
      </w:tblGrid>
      <w:tr w:rsidR="00EB56C2" w:rsidRPr="001C0E1B" w14:paraId="0F14FBDA"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6DA7C5D4" w14:textId="77777777" w:rsidR="00FA1755" w:rsidRPr="001C0E1B" w:rsidRDefault="00FA1755" w:rsidP="004B0308">
            <w:pPr>
              <w:pStyle w:val="TAH"/>
            </w:pPr>
            <w:r w:rsidRPr="001C0E1B">
              <w:t>Configuration</w:t>
            </w:r>
          </w:p>
        </w:tc>
        <w:tc>
          <w:tcPr>
            <w:tcW w:w="7298" w:type="dxa"/>
            <w:tcBorders>
              <w:top w:val="single" w:sz="4" w:space="0" w:color="auto"/>
              <w:left w:val="single" w:sz="4" w:space="0" w:color="auto"/>
              <w:bottom w:val="single" w:sz="4" w:space="0" w:color="auto"/>
              <w:right w:val="single" w:sz="4" w:space="0" w:color="auto"/>
            </w:tcBorders>
            <w:hideMark/>
          </w:tcPr>
          <w:p w14:paraId="585D51B9" w14:textId="77777777" w:rsidR="00FA1755" w:rsidRPr="001C0E1B" w:rsidRDefault="00FA1755" w:rsidP="004B0308">
            <w:pPr>
              <w:pStyle w:val="TAH"/>
            </w:pPr>
            <w:r w:rsidRPr="001C0E1B">
              <w:t>Description</w:t>
            </w:r>
          </w:p>
        </w:tc>
      </w:tr>
      <w:tr w:rsidR="00EB56C2" w:rsidRPr="001C0E1B" w14:paraId="6AD2107A"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330EA546" w14:textId="77777777" w:rsidR="00FA1755" w:rsidRPr="001C0E1B" w:rsidRDefault="00FA1755" w:rsidP="004B0308">
            <w:pPr>
              <w:pStyle w:val="TAL"/>
            </w:pPr>
            <w:r w:rsidRPr="001C0E1B">
              <w:t>1</w:t>
            </w:r>
          </w:p>
        </w:tc>
        <w:tc>
          <w:tcPr>
            <w:tcW w:w="7298" w:type="dxa"/>
            <w:tcBorders>
              <w:top w:val="single" w:sz="4" w:space="0" w:color="auto"/>
              <w:left w:val="single" w:sz="4" w:space="0" w:color="auto"/>
              <w:bottom w:val="single" w:sz="4" w:space="0" w:color="auto"/>
              <w:right w:val="single" w:sz="4" w:space="0" w:color="auto"/>
            </w:tcBorders>
            <w:hideMark/>
          </w:tcPr>
          <w:p w14:paraId="53E7486B" w14:textId="77777777" w:rsidR="00FA1755" w:rsidRPr="001C0E1B" w:rsidRDefault="00FA1755" w:rsidP="004B0308">
            <w:pPr>
              <w:pStyle w:val="TAL"/>
            </w:pPr>
            <w:r w:rsidRPr="001C0E1B">
              <w:t>LTE FDD, NR 15 kHz SSB SCS, 10</w:t>
            </w:r>
            <w:r w:rsidR="003E1A17" w:rsidRPr="001C0E1B">
              <w:t> </w:t>
            </w:r>
            <w:r w:rsidRPr="001C0E1B">
              <w:t>MHz bandwidth, FDD duplex mode</w:t>
            </w:r>
          </w:p>
        </w:tc>
      </w:tr>
      <w:tr w:rsidR="00EB56C2" w:rsidRPr="001C0E1B" w14:paraId="5E9EA0A3"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17CF0FD5" w14:textId="77777777" w:rsidR="00FA1755" w:rsidRPr="001C0E1B" w:rsidRDefault="00FA1755" w:rsidP="004B0308">
            <w:pPr>
              <w:pStyle w:val="TAL"/>
            </w:pPr>
            <w:r w:rsidRPr="001C0E1B">
              <w:t>2</w:t>
            </w:r>
          </w:p>
        </w:tc>
        <w:tc>
          <w:tcPr>
            <w:tcW w:w="7298" w:type="dxa"/>
            <w:tcBorders>
              <w:top w:val="single" w:sz="4" w:space="0" w:color="auto"/>
              <w:left w:val="single" w:sz="4" w:space="0" w:color="auto"/>
              <w:bottom w:val="single" w:sz="4" w:space="0" w:color="auto"/>
              <w:right w:val="single" w:sz="4" w:space="0" w:color="auto"/>
            </w:tcBorders>
            <w:hideMark/>
          </w:tcPr>
          <w:p w14:paraId="7D9F2D6D" w14:textId="77777777" w:rsidR="00FA1755" w:rsidRPr="001C0E1B" w:rsidRDefault="00FA1755" w:rsidP="004B0308">
            <w:pPr>
              <w:pStyle w:val="TAL"/>
            </w:pPr>
            <w:r w:rsidRPr="001C0E1B">
              <w:t>LTE FDD, NR 15 kHz SSB SCS, 10</w:t>
            </w:r>
            <w:r w:rsidR="003E1A17" w:rsidRPr="001C0E1B">
              <w:t> </w:t>
            </w:r>
            <w:r w:rsidRPr="001C0E1B">
              <w:t>MHz bandwidth, TDD duplex mode</w:t>
            </w:r>
          </w:p>
        </w:tc>
      </w:tr>
      <w:tr w:rsidR="00EB56C2" w:rsidRPr="001C0E1B" w14:paraId="44036B10"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068578BE" w14:textId="77777777" w:rsidR="00FA1755" w:rsidRPr="001C0E1B" w:rsidRDefault="00FA1755" w:rsidP="004B0308">
            <w:pPr>
              <w:pStyle w:val="TAL"/>
            </w:pPr>
            <w:r w:rsidRPr="001C0E1B">
              <w:t>3</w:t>
            </w:r>
          </w:p>
        </w:tc>
        <w:tc>
          <w:tcPr>
            <w:tcW w:w="7298" w:type="dxa"/>
            <w:tcBorders>
              <w:top w:val="single" w:sz="4" w:space="0" w:color="auto"/>
              <w:left w:val="single" w:sz="4" w:space="0" w:color="auto"/>
              <w:bottom w:val="single" w:sz="4" w:space="0" w:color="auto"/>
              <w:right w:val="single" w:sz="4" w:space="0" w:color="auto"/>
            </w:tcBorders>
            <w:hideMark/>
          </w:tcPr>
          <w:p w14:paraId="4975B73D" w14:textId="77777777" w:rsidR="00FA1755" w:rsidRPr="001C0E1B" w:rsidRDefault="00FA1755" w:rsidP="004B0308">
            <w:pPr>
              <w:pStyle w:val="TAL"/>
            </w:pPr>
            <w:r w:rsidRPr="001C0E1B">
              <w:t>LTE FDD, NR 30 kHz SSB SCS, 40</w:t>
            </w:r>
            <w:r w:rsidR="003E1A17" w:rsidRPr="001C0E1B">
              <w:t> </w:t>
            </w:r>
            <w:r w:rsidRPr="001C0E1B">
              <w:t>MHz bandwidth, TDD duplex mode</w:t>
            </w:r>
          </w:p>
        </w:tc>
      </w:tr>
      <w:tr w:rsidR="00EB56C2" w:rsidRPr="001C0E1B" w14:paraId="365452E3"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522F1EBA" w14:textId="77777777" w:rsidR="00FA1755" w:rsidRPr="001C0E1B" w:rsidRDefault="00FA1755" w:rsidP="004B0308">
            <w:pPr>
              <w:pStyle w:val="TAL"/>
            </w:pPr>
            <w:r w:rsidRPr="001C0E1B">
              <w:t>4</w:t>
            </w:r>
          </w:p>
        </w:tc>
        <w:tc>
          <w:tcPr>
            <w:tcW w:w="7298" w:type="dxa"/>
            <w:tcBorders>
              <w:top w:val="single" w:sz="4" w:space="0" w:color="auto"/>
              <w:left w:val="single" w:sz="4" w:space="0" w:color="auto"/>
              <w:bottom w:val="single" w:sz="4" w:space="0" w:color="auto"/>
              <w:right w:val="single" w:sz="4" w:space="0" w:color="auto"/>
            </w:tcBorders>
            <w:hideMark/>
          </w:tcPr>
          <w:p w14:paraId="74BA9E35" w14:textId="77777777" w:rsidR="00FA1755" w:rsidRPr="001C0E1B" w:rsidRDefault="00FA1755" w:rsidP="004B0308">
            <w:pPr>
              <w:pStyle w:val="TAL"/>
            </w:pPr>
            <w:r w:rsidRPr="001C0E1B">
              <w:t>LTE TDD, NR 15 kHz SSB SCS, 10</w:t>
            </w:r>
            <w:r w:rsidR="003E1A17" w:rsidRPr="001C0E1B">
              <w:t> </w:t>
            </w:r>
            <w:r w:rsidRPr="001C0E1B">
              <w:t>MHz bandwidth, FDD duplex mode</w:t>
            </w:r>
          </w:p>
        </w:tc>
      </w:tr>
      <w:tr w:rsidR="00EB56C2" w:rsidRPr="001C0E1B" w14:paraId="6EF3104C"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5BFC9D37" w14:textId="77777777" w:rsidR="00FA1755" w:rsidRPr="001C0E1B" w:rsidRDefault="00FA1755" w:rsidP="004B0308">
            <w:pPr>
              <w:pStyle w:val="TAL"/>
            </w:pPr>
            <w:r w:rsidRPr="001C0E1B">
              <w:t>5</w:t>
            </w:r>
          </w:p>
        </w:tc>
        <w:tc>
          <w:tcPr>
            <w:tcW w:w="7298" w:type="dxa"/>
            <w:tcBorders>
              <w:top w:val="single" w:sz="4" w:space="0" w:color="auto"/>
              <w:left w:val="single" w:sz="4" w:space="0" w:color="auto"/>
              <w:bottom w:val="single" w:sz="4" w:space="0" w:color="auto"/>
              <w:right w:val="single" w:sz="4" w:space="0" w:color="auto"/>
            </w:tcBorders>
            <w:hideMark/>
          </w:tcPr>
          <w:p w14:paraId="05281D27" w14:textId="77777777" w:rsidR="00FA1755" w:rsidRPr="001C0E1B" w:rsidRDefault="00FA1755" w:rsidP="004B0308">
            <w:pPr>
              <w:pStyle w:val="TAL"/>
            </w:pPr>
            <w:r w:rsidRPr="001C0E1B">
              <w:t>LTE TDD, NR 15 kHz SSB SCS, 10</w:t>
            </w:r>
            <w:r w:rsidR="003E1A17" w:rsidRPr="001C0E1B">
              <w:t> </w:t>
            </w:r>
            <w:r w:rsidRPr="001C0E1B">
              <w:t>MHz bandwidth, TDD duplex mode</w:t>
            </w:r>
          </w:p>
        </w:tc>
      </w:tr>
      <w:tr w:rsidR="00EB56C2" w:rsidRPr="001C0E1B" w14:paraId="69C25F23"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7DC5171C" w14:textId="77777777" w:rsidR="00FA1755" w:rsidRPr="001C0E1B" w:rsidRDefault="00FA1755" w:rsidP="004B0308">
            <w:pPr>
              <w:pStyle w:val="TAL"/>
            </w:pPr>
            <w:r w:rsidRPr="001C0E1B">
              <w:t>6</w:t>
            </w:r>
          </w:p>
        </w:tc>
        <w:tc>
          <w:tcPr>
            <w:tcW w:w="7298" w:type="dxa"/>
            <w:tcBorders>
              <w:top w:val="single" w:sz="4" w:space="0" w:color="auto"/>
              <w:left w:val="single" w:sz="4" w:space="0" w:color="auto"/>
              <w:bottom w:val="single" w:sz="4" w:space="0" w:color="auto"/>
              <w:right w:val="single" w:sz="4" w:space="0" w:color="auto"/>
            </w:tcBorders>
            <w:hideMark/>
          </w:tcPr>
          <w:p w14:paraId="0D1495C5" w14:textId="77777777" w:rsidR="00FA1755" w:rsidRPr="001C0E1B" w:rsidRDefault="00FA1755" w:rsidP="004B0308">
            <w:pPr>
              <w:pStyle w:val="TAL"/>
            </w:pPr>
            <w:r w:rsidRPr="001C0E1B">
              <w:t>LTE TDD, NR 30 kHz SSB SCS, 40</w:t>
            </w:r>
            <w:r w:rsidR="003E1A17" w:rsidRPr="001C0E1B">
              <w:t> </w:t>
            </w:r>
            <w:r w:rsidRPr="001C0E1B">
              <w:t>MHz bandwidth, TDD duplex mode</w:t>
            </w:r>
          </w:p>
        </w:tc>
      </w:tr>
      <w:tr w:rsidR="00FA1755" w:rsidRPr="001C0E1B" w14:paraId="0BD07F14" w14:textId="77777777" w:rsidTr="004B0308">
        <w:trPr>
          <w:jc w:val="center"/>
        </w:trPr>
        <w:tc>
          <w:tcPr>
            <w:tcW w:w="9629" w:type="dxa"/>
            <w:gridSpan w:val="2"/>
            <w:tcBorders>
              <w:top w:val="single" w:sz="4" w:space="0" w:color="auto"/>
              <w:left w:val="single" w:sz="4" w:space="0" w:color="auto"/>
              <w:bottom w:val="single" w:sz="4" w:space="0" w:color="auto"/>
              <w:right w:val="single" w:sz="4" w:space="0" w:color="auto"/>
            </w:tcBorders>
            <w:hideMark/>
          </w:tcPr>
          <w:p w14:paraId="60C8A0DF" w14:textId="77777777" w:rsidR="00FA1755" w:rsidRPr="001C0E1B" w:rsidRDefault="00200902" w:rsidP="004B0308">
            <w:pPr>
              <w:pStyle w:val="TAN"/>
            </w:pPr>
            <w:r w:rsidRPr="001C0E1B">
              <w:t>Note 1:</w:t>
            </w:r>
            <w:r w:rsidRPr="001C0E1B">
              <w:tab/>
            </w:r>
            <w:r w:rsidR="00FA1755" w:rsidRPr="001C0E1B">
              <w:t>The UE is only required to be tested in one of the supported test configurations.</w:t>
            </w:r>
          </w:p>
        </w:tc>
      </w:tr>
    </w:tbl>
    <w:p w14:paraId="58A7E39A" w14:textId="77777777" w:rsidR="00FA1755" w:rsidRPr="001C0E1B" w:rsidRDefault="00FA1755" w:rsidP="00FA1755">
      <w:pPr>
        <w:rPr>
          <w:rFonts w:cs="v4.2.0"/>
        </w:rPr>
      </w:pPr>
    </w:p>
    <w:p w14:paraId="476C892A" w14:textId="77777777" w:rsidR="000A35CA" w:rsidRPr="001C0E1B" w:rsidRDefault="000A35CA" w:rsidP="000A35CA">
      <w:pPr>
        <w:pStyle w:val="TH"/>
      </w:pPr>
      <w:r w:rsidRPr="001C0E1B">
        <w:lastRenderedPageBreak/>
        <w:t>Table A.8.4.2.1.1-2: General test parameters for NR inter-RAT event triggered reporting for FR1 without SSB time index detection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8"/>
        <w:gridCol w:w="596"/>
        <w:gridCol w:w="1251"/>
        <w:gridCol w:w="1133"/>
        <w:gridCol w:w="1134"/>
        <w:gridCol w:w="3544"/>
      </w:tblGrid>
      <w:tr w:rsidR="00325525" w:rsidRPr="001C0E1B" w14:paraId="70F1676B" w14:textId="77777777" w:rsidTr="00325525">
        <w:trPr>
          <w:cantSplit/>
          <w:trHeight w:val="80"/>
        </w:trPr>
        <w:tc>
          <w:tcPr>
            <w:tcW w:w="2118" w:type="dxa"/>
            <w:tcBorders>
              <w:bottom w:val="nil"/>
            </w:tcBorders>
            <w:shd w:val="clear" w:color="auto" w:fill="auto"/>
          </w:tcPr>
          <w:p w14:paraId="29D6DDA9" w14:textId="77777777" w:rsidR="00325525" w:rsidRPr="001C0E1B" w:rsidRDefault="00325525" w:rsidP="009A496E">
            <w:pPr>
              <w:pStyle w:val="TAH"/>
            </w:pPr>
            <w:r w:rsidRPr="001C0E1B">
              <w:t>Parameter</w:t>
            </w:r>
          </w:p>
        </w:tc>
        <w:tc>
          <w:tcPr>
            <w:tcW w:w="596" w:type="dxa"/>
            <w:tcBorders>
              <w:bottom w:val="nil"/>
            </w:tcBorders>
            <w:shd w:val="clear" w:color="auto" w:fill="auto"/>
          </w:tcPr>
          <w:p w14:paraId="33026839" w14:textId="77777777" w:rsidR="00325525" w:rsidRPr="001C0E1B" w:rsidRDefault="00325525" w:rsidP="009A496E">
            <w:pPr>
              <w:pStyle w:val="TAH"/>
            </w:pPr>
            <w:r w:rsidRPr="001C0E1B">
              <w:t>Unit</w:t>
            </w:r>
          </w:p>
        </w:tc>
        <w:tc>
          <w:tcPr>
            <w:tcW w:w="1251" w:type="dxa"/>
            <w:tcBorders>
              <w:bottom w:val="nil"/>
            </w:tcBorders>
            <w:shd w:val="clear" w:color="auto" w:fill="auto"/>
          </w:tcPr>
          <w:p w14:paraId="7E6525A6" w14:textId="77777777" w:rsidR="00325525" w:rsidRPr="001C0E1B" w:rsidRDefault="00325525" w:rsidP="009A496E">
            <w:pPr>
              <w:pStyle w:val="TAH"/>
            </w:pPr>
            <w:r w:rsidRPr="001C0E1B">
              <w:t>Test configuration</w:t>
            </w:r>
          </w:p>
        </w:tc>
        <w:tc>
          <w:tcPr>
            <w:tcW w:w="2267" w:type="dxa"/>
            <w:gridSpan w:val="2"/>
          </w:tcPr>
          <w:p w14:paraId="0962546F" w14:textId="77777777" w:rsidR="00325525" w:rsidRPr="001C0E1B" w:rsidRDefault="00325525" w:rsidP="009A496E">
            <w:pPr>
              <w:pStyle w:val="TAH"/>
            </w:pPr>
            <w:r w:rsidRPr="001C0E1B">
              <w:t>Value</w:t>
            </w:r>
          </w:p>
        </w:tc>
        <w:tc>
          <w:tcPr>
            <w:tcW w:w="3544" w:type="dxa"/>
            <w:tcBorders>
              <w:bottom w:val="nil"/>
            </w:tcBorders>
            <w:shd w:val="clear" w:color="auto" w:fill="auto"/>
          </w:tcPr>
          <w:p w14:paraId="1C4DD502" w14:textId="77777777" w:rsidR="00325525" w:rsidRPr="001C0E1B" w:rsidRDefault="00325525" w:rsidP="009A496E">
            <w:pPr>
              <w:pStyle w:val="TAH"/>
            </w:pPr>
            <w:r w:rsidRPr="001C0E1B">
              <w:t>Comment</w:t>
            </w:r>
          </w:p>
        </w:tc>
      </w:tr>
      <w:tr w:rsidR="00325525" w:rsidRPr="001C0E1B" w14:paraId="6C4959FF" w14:textId="77777777" w:rsidTr="00325525">
        <w:trPr>
          <w:cantSplit/>
          <w:trHeight w:val="79"/>
        </w:trPr>
        <w:tc>
          <w:tcPr>
            <w:tcW w:w="2118" w:type="dxa"/>
            <w:tcBorders>
              <w:top w:val="nil"/>
            </w:tcBorders>
            <w:shd w:val="clear" w:color="auto" w:fill="auto"/>
          </w:tcPr>
          <w:p w14:paraId="78196ED3" w14:textId="77777777" w:rsidR="00325525" w:rsidRPr="001C0E1B" w:rsidRDefault="00325525" w:rsidP="009A496E">
            <w:pPr>
              <w:pStyle w:val="TAH"/>
            </w:pPr>
          </w:p>
        </w:tc>
        <w:tc>
          <w:tcPr>
            <w:tcW w:w="596" w:type="dxa"/>
            <w:tcBorders>
              <w:top w:val="nil"/>
            </w:tcBorders>
            <w:shd w:val="clear" w:color="auto" w:fill="auto"/>
          </w:tcPr>
          <w:p w14:paraId="02BD97B5" w14:textId="77777777" w:rsidR="00325525" w:rsidRPr="001C0E1B" w:rsidRDefault="00325525" w:rsidP="009A496E">
            <w:pPr>
              <w:pStyle w:val="TAH"/>
            </w:pPr>
          </w:p>
        </w:tc>
        <w:tc>
          <w:tcPr>
            <w:tcW w:w="1251" w:type="dxa"/>
            <w:tcBorders>
              <w:top w:val="nil"/>
            </w:tcBorders>
            <w:shd w:val="clear" w:color="auto" w:fill="auto"/>
          </w:tcPr>
          <w:p w14:paraId="3E71A264" w14:textId="77777777" w:rsidR="00325525" w:rsidRPr="001C0E1B" w:rsidRDefault="00325525" w:rsidP="009A496E">
            <w:pPr>
              <w:pStyle w:val="TAH"/>
            </w:pPr>
          </w:p>
        </w:tc>
        <w:tc>
          <w:tcPr>
            <w:tcW w:w="1133" w:type="dxa"/>
          </w:tcPr>
          <w:p w14:paraId="286FB38B" w14:textId="77777777" w:rsidR="00325525" w:rsidRPr="001C0E1B" w:rsidRDefault="00325525" w:rsidP="009A496E">
            <w:pPr>
              <w:pStyle w:val="TAH"/>
            </w:pPr>
            <w:r w:rsidRPr="001C0E1B">
              <w:t>Test 1</w:t>
            </w:r>
          </w:p>
        </w:tc>
        <w:tc>
          <w:tcPr>
            <w:tcW w:w="1134" w:type="dxa"/>
          </w:tcPr>
          <w:p w14:paraId="6047A479" w14:textId="77777777" w:rsidR="00325525" w:rsidRPr="001C0E1B" w:rsidRDefault="00325525" w:rsidP="009A496E">
            <w:pPr>
              <w:pStyle w:val="TAH"/>
            </w:pPr>
            <w:r w:rsidRPr="001C0E1B">
              <w:t>Test 2</w:t>
            </w:r>
          </w:p>
        </w:tc>
        <w:tc>
          <w:tcPr>
            <w:tcW w:w="3544" w:type="dxa"/>
            <w:tcBorders>
              <w:top w:val="nil"/>
            </w:tcBorders>
            <w:shd w:val="clear" w:color="auto" w:fill="auto"/>
          </w:tcPr>
          <w:p w14:paraId="377DB303" w14:textId="77777777" w:rsidR="00325525" w:rsidRPr="001C0E1B" w:rsidRDefault="00325525" w:rsidP="009A496E">
            <w:pPr>
              <w:pStyle w:val="TAH"/>
            </w:pPr>
          </w:p>
        </w:tc>
      </w:tr>
      <w:tr w:rsidR="000A35CA" w:rsidRPr="001C0E1B" w14:paraId="0E053E5F" w14:textId="77777777" w:rsidTr="009A496E">
        <w:trPr>
          <w:cantSplit/>
          <w:trHeight w:val="382"/>
        </w:trPr>
        <w:tc>
          <w:tcPr>
            <w:tcW w:w="2118" w:type="dxa"/>
          </w:tcPr>
          <w:p w14:paraId="550E78A8" w14:textId="39FAA84C" w:rsidR="000A35CA" w:rsidRPr="008248E2" w:rsidRDefault="000A35CA" w:rsidP="009A496E">
            <w:pPr>
              <w:pStyle w:val="TAL"/>
              <w:rPr>
                <w:lang w:val="sv-FI"/>
              </w:rPr>
            </w:pPr>
            <w:r w:rsidRPr="008248E2">
              <w:rPr>
                <w:lang w:val="sv-FI"/>
              </w:rPr>
              <w:t>E-UTRA RF Channel Number</w:t>
            </w:r>
          </w:p>
        </w:tc>
        <w:tc>
          <w:tcPr>
            <w:tcW w:w="596" w:type="dxa"/>
          </w:tcPr>
          <w:p w14:paraId="2737A9F6" w14:textId="77777777" w:rsidR="000A35CA" w:rsidRPr="008248E2" w:rsidRDefault="000A35CA" w:rsidP="009A496E">
            <w:pPr>
              <w:pStyle w:val="TAL"/>
              <w:rPr>
                <w:rFonts w:cs="Arial"/>
                <w:lang w:val="sv-FI"/>
              </w:rPr>
            </w:pPr>
          </w:p>
        </w:tc>
        <w:tc>
          <w:tcPr>
            <w:tcW w:w="1251" w:type="dxa"/>
          </w:tcPr>
          <w:p w14:paraId="1D800F8C" w14:textId="77777777" w:rsidR="000A35CA" w:rsidRPr="001C0E1B" w:rsidRDefault="000A35CA" w:rsidP="009A496E">
            <w:pPr>
              <w:pStyle w:val="TAL"/>
              <w:rPr>
                <w:rFonts w:cs="Arial"/>
              </w:rPr>
            </w:pPr>
            <w:r w:rsidRPr="001C0E1B">
              <w:rPr>
                <w:rFonts w:cs="Arial"/>
              </w:rPr>
              <w:t>1, 2, 3, 4, 5, 6</w:t>
            </w:r>
          </w:p>
        </w:tc>
        <w:tc>
          <w:tcPr>
            <w:tcW w:w="2267" w:type="dxa"/>
            <w:gridSpan w:val="2"/>
          </w:tcPr>
          <w:p w14:paraId="54E124C8" w14:textId="60173C15" w:rsidR="000A35CA" w:rsidRPr="001C0E1B" w:rsidRDefault="000A35CA" w:rsidP="009A496E">
            <w:pPr>
              <w:pStyle w:val="TAL"/>
              <w:rPr>
                <w:bCs/>
              </w:rPr>
            </w:pPr>
            <w:r w:rsidRPr="001C0E1B">
              <w:rPr>
                <w:bCs/>
              </w:rPr>
              <w:t>1</w:t>
            </w:r>
          </w:p>
        </w:tc>
        <w:tc>
          <w:tcPr>
            <w:tcW w:w="3544" w:type="dxa"/>
          </w:tcPr>
          <w:p w14:paraId="5C4CEBF7" w14:textId="6A694580" w:rsidR="000A35CA" w:rsidRPr="001C0E1B" w:rsidRDefault="000A35CA" w:rsidP="009A496E">
            <w:pPr>
              <w:pStyle w:val="TAL"/>
              <w:rPr>
                <w:bCs/>
              </w:rPr>
            </w:pPr>
            <w:r w:rsidRPr="001C0E1B">
              <w:rPr>
                <w:bCs/>
              </w:rPr>
              <w:t>One E-UTRAcarrier frequency is used.</w:t>
            </w:r>
          </w:p>
        </w:tc>
      </w:tr>
      <w:tr w:rsidR="000A35CA" w:rsidRPr="001C0E1B" w14:paraId="28A4E66A" w14:textId="77777777" w:rsidTr="009A496E">
        <w:trPr>
          <w:cantSplit/>
          <w:trHeight w:val="382"/>
        </w:trPr>
        <w:tc>
          <w:tcPr>
            <w:tcW w:w="2118" w:type="dxa"/>
          </w:tcPr>
          <w:p w14:paraId="7A367B9B" w14:textId="77777777" w:rsidR="000A35CA" w:rsidRPr="001C0E1B" w:rsidRDefault="000A35CA" w:rsidP="009A496E">
            <w:pPr>
              <w:pStyle w:val="TAL"/>
              <w:rPr>
                <w:lang w:eastAsia="zh-CN"/>
              </w:rPr>
            </w:pPr>
            <w:r w:rsidRPr="001C0E1B">
              <w:rPr>
                <w:lang w:eastAsia="zh-CN"/>
              </w:rPr>
              <w:t>NR RF Chanel Number</w:t>
            </w:r>
          </w:p>
        </w:tc>
        <w:tc>
          <w:tcPr>
            <w:tcW w:w="596" w:type="dxa"/>
          </w:tcPr>
          <w:p w14:paraId="1730D2E3" w14:textId="77777777" w:rsidR="000A35CA" w:rsidRPr="001C0E1B" w:rsidRDefault="000A35CA" w:rsidP="009A496E">
            <w:pPr>
              <w:pStyle w:val="TAL"/>
              <w:rPr>
                <w:rFonts w:cs="Arial"/>
              </w:rPr>
            </w:pPr>
          </w:p>
        </w:tc>
        <w:tc>
          <w:tcPr>
            <w:tcW w:w="1251" w:type="dxa"/>
          </w:tcPr>
          <w:p w14:paraId="4716FF65" w14:textId="77777777" w:rsidR="000A35CA" w:rsidRPr="001C0E1B" w:rsidRDefault="000A35CA" w:rsidP="009A496E">
            <w:pPr>
              <w:pStyle w:val="TAL"/>
              <w:rPr>
                <w:rFonts w:cs="Arial"/>
              </w:rPr>
            </w:pPr>
            <w:r w:rsidRPr="001C0E1B">
              <w:rPr>
                <w:rFonts w:cs="Arial"/>
              </w:rPr>
              <w:t>1, 2, 3, 4, 5, 6</w:t>
            </w:r>
          </w:p>
        </w:tc>
        <w:tc>
          <w:tcPr>
            <w:tcW w:w="2267" w:type="dxa"/>
            <w:gridSpan w:val="2"/>
          </w:tcPr>
          <w:p w14:paraId="5850909E" w14:textId="77777777" w:rsidR="000A35CA" w:rsidRPr="001C0E1B" w:rsidRDefault="000A35CA" w:rsidP="009A496E">
            <w:pPr>
              <w:pStyle w:val="TAL"/>
              <w:rPr>
                <w:bCs/>
                <w:lang w:eastAsia="zh-CN"/>
              </w:rPr>
            </w:pPr>
            <w:r w:rsidRPr="001C0E1B">
              <w:rPr>
                <w:bCs/>
                <w:lang w:eastAsia="zh-CN"/>
              </w:rPr>
              <w:t>1</w:t>
            </w:r>
          </w:p>
        </w:tc>
        <w:tc>
          <w:tcPr>
            <w:tcW w:w="3544" w:type="dxa"/>
          </w:tcPr>
          <w:p w14:paraId="25C8EFD1" w14:textId="77777777" w:rsidR="000A35CA" w:rsidRPr="001C0E1B" w:rsidRDefault="000A35CA" w:rsidP="009A496E">
            <w:pPr>
              <w:pStyle w:val="TAL"/>
              <w:rPr>
                <w:bCs/>
              </w:rPr>
            </w:pPr>
            <w:r w:rsidRPr="001C0E1B">
              <w:rPr>
                <w:bCs/>
              </w:rPr>
              <w:t>One FR1 NR carrier frequency is used.</w:t>
            </w:r>
          </w:p>
        </w:tc>
      </w:tr>
      <w:tr w:rsidR="000A35CA" w:rsidRPr="001C0E1B" w14:paraId="6BB1A113" w14:textId="77777777" w:rsidTr="009A496E">
        <w:trPr>
          <w:cantSplit/>
          <w:trHeight w:val="319"/>
        </w:trPr>
        <w:tc>
          <w:tcPr>
            <w:tcW w:w="2118" w:type="dxa"/>
          </w:tcPr>
          <w:p w14:paraId="592840E8" w14:textId="77777777" w:rsidR="000A35CA" w:rsidRPr="001C0E1B" w:rsidRDefault="000A35CA" w:rsidP="009A496E">
            <w:pPr>
              <w:pStyle w:val="TAL"/>
              <w:rPr>
                <w:rFonts w:cs="Arial"/>
              </w:rPr>
            </w:pPr>
            <w:r w:rsidRPr="001C0E1B">
              <w:rPr>
                <w:rFonts w:cs="Arial"/>
              </w:rPr>
              <w:t>Active cell</w:t>
            </w:r>
          </w:p>
        </w:tc>
        <w:tc>
          <w:tcPr>
            <w:tcW w:w="596" w:type="dxa"/>
          </w:tcPr>
          <w:p w14:paraId="784EDA4C" w14:textId="77777777" w:rsidR="000A35CA" w:rsidRPr="001C0E1B" w:rsidRDefault="000A35CA" w:rsidP="009A496E">
            <w:pPr>
              <w:pStyle w:val="TAL"/>
              <w:rPr>
                <w:rFonts w:cs="Arial"/>
              </w:rPr>
            </w:pPr>
          </w:p>
        </w:tc>
        <w:tc>
          <w:tcPr>
            <w:tcW w:w="1251" w:type="dxa"/>
          </w:tcPr>
          <w:p w14:paraId="04198388" w14:textId="77777777" w:rsidR="000A35CA" w:rsidRPr="001C0E1B" w:rsidRDefault="000A35CA" w:rsidP="009A496E">
            <w:pPr>
              <w:pStyle w:val="TAL"/>
              <w:rPr>
                <w:rFonts w:cs="Arial"/>
              </w:rPr>
            </w:pPr>
            <w:r w:rsidRPr="001C0E1B">
              <w:rPr>
                <w:rFonts w:cs="Arial"/>
              </w:rPr>
              <w:t>1, 2, 3, 4, 5, 6</w:t>
            </w:r>
          </w:p>
        </w:tc>
        <w:tc>
          <w:tcPr>
            <w:tcW w:w="2267" w:type="dxa"/>
            <w:gridSpan w:val="2"/>
          </w:tcPr>
          <w:p w14:paraId="61D7BDDD" w14:textId="77777777" w:rsidR="000A35CA" w:rsidRPr="001C0E1B" w:rsidRDefault="000A35CA" w:rsidP="009A496E">
            <w:pPr>
              <w:pStyle w:val="TAL"/>
              <w:rPr>
                <w:rFonts w:cs="Arial"/>
              </w:rPr>
            </w:pPr>
            <w:r w:rsidRPr="001C0E1B">
              <w:rPr>
                <w:rFonts w:cs="Arial"/>
              </w:rPr>
              <w:t>E-UTRA cell 1 (PCell)</w:t>
            </w:r>
          </w:p>
        </w:tc>
        <w:tc>
          <w:tcPr>
            <w:tcW w:w="3544" w:type="dxa"/>
          </w:tcPr>
          <w:p w14:paraId="2C9BAFBD" w14:textId="77777777" w:rsidR="000A35CA" w:rsidRPr="001C0E1B" w:rsidRDefault="000A35CA" w:rsidP="009A496E">
            <w:pPr>
              <w:pStyle w:val="TAL"/>
              <w:rPr>
                <w:rFonts w:cs="Arial"/>
              </w:rPr>
            </w:pPr>
            <w:r w:rsidRPr="001C0E1B">
              <w:rPr>
                <w:rFonts w:cs="Arial"/>
              </w:rPr>
              <w:t xml:space="preserve">E-UTRA cell 1 is on </w:t>
            </w:r>
            <w:r w:rsidRPr="001C0E1B">
              <w:t xml:space="preserve">E-UTRA RF channel </w:t>
            </w:r>
            <w:r w:rsidRPr="001C0E1B">
              <w:rPr>
                <w:rFonts w:cs="Arial"/>
              </w:rPr>
              <w:t xml:space="preserve">number </w:t>
            </w:r>
            <w:r w:rsidRPr="001C0E1B">
              <w:t>1.</w:t>
            </w:r>
          </w:p>
        </w:tc>
      </w:tr>
      <w:tr w:rsidR="000A35CA" w:rsidRPr="001C0E1B" w14:paraId="665DFD09" w14:textId="77777777" w:rsidTr="009A496E">
        <w:trPr>
          <w:cantSplit/>
          <w:trHeight w:val="179"/>
        </w:trPr>
        <w:tc>
          <w:tcPr>
            <w:tcW w:w="2118" w:type="dxa"/>
          </w:tcPr>
          <w:p w14:paraId="187D57AE" w14:textId="77777777" w:rsidR="000A35CA" w:rsidRPr="001C0E1B" w:rsidRDefault="000A35CA" w:rsidP="009A496E">
            <w:pPr>
              <w:pStyle w:val="TAL"/>
              <w:rPr>
                <w:rFonts w:cs="Arial"/>
              </w:rPr>
            </w:pPr>
            <w:r w:rsidRPr="001C0E1B">
              <w:rPr>
                <w:rFonts w:cs="Arial"/>
              </w:rPr>
              <w:t>Neighbour cell</w:t>
            </w:r>
          </w:p>
        </w:tc>
        <w:tc>
          <w:tcPr>
            <w:tcW w:w="596" w:type="dxa"/>
          </w:tcPr>
          <w:p w14:paraId="1B9978C4" w14:textId="77777777" w:rsidR="000A35CA" w:rsidRPr="001C0E1B" w:rsidRDefault="000A35CA" w:rsidP="009A496E">
            <w:pPr>
              <w:pStyle w:val="TAL"/>
              <w:rPr>
                <w:rFonts w:cs="Arial"/>
              </w:rPr>
            </w:pPr>
          </w:p>
        </w:tc>
        <w:tc>
          <w:tcPr>
            <w:tcW w:w="1251" w:type="dxa"/>
          </w:tcPr>
          <w:p w14:paraId="69BAC6C6" w14:textId="77777777" w:rsidR="000A35CA" w:rsidRPr="001C0E1B" w:rsidRDefault="000A35CA" w:rsidP="009A496E">
            <w:pPr>
              <w:pStyle w:val="TAL"/>
              <w:rPr>
                <w:rFonts w:cs="Arial"/>
              </w:rPr>
            </w:pPr>
            <w:r w:rsidRPr="001C0E1B">
              <w:rPr>
                <w:rFonts w:cs="Arial"/>
              </w:rPr>
              <w:t>1, 2, 3, 4, 5, 6</w:t>
            </w:r>
          </w:p>
        </w:tc>
        <w:tc>
          <w:tcPr>
            <w:tcW w:w="2267" w:type="dxa"/>
            <w:gridSpan w:val="2"/>
          </w:tcPr>
          <w:p w14:paraId="3D689663" w14:textId="77777777" w:rsidR="000A35CA" w:rsidRPr="001C0E1B" w:rsidRDefault="000A35CA" w:rsidP="009A496E">
            <w:pPr>
              <w:pStyle w:val="TAL"/>
              <w:rPr>
                <w:rFonts w:cs="Arial"/>
              </w:rPr>
            </w:pPr>
            <w:r w:rsidRPr="001C0E1B">
              <w:rPr>
                <w:rFonts w:cs="Arial"/>
              </w:rPr>
              <w:t>NR cell 2</w:t>
            </w:r>
          </w:p>
        </w:tc>
        <w:tc>
          <w:tcPr>
            <w:tcW w:w="3544" w:type="dxa"/>
          </w:tcPr>
          <w:p w14:paraId="705E227D" w14:textId="77777777" w:rsidR="000A35CA" w:rsidRPr="001C0E1B" w:rsidRDefault="000A35CA" w:rsidP="009A496E">
            <w:pPr>
              <w:pStyle w:val="TAL"/>
              <w:rPr>
                <w:rFonts w:cs="Arial"/>
              </w:rPr>
            </w:pPr>
            <w:r w:rsidRPr="001C0E1B">
              <w:rPr>
                <w:rFonts w:cs="Arial"/>
              </w:rPr>
              <w:t>NR cell 2 is</w:t>
            </w:r>
            <w:r w:rsidRPr="001C0E1B">
              <w:t xml:space="preserve"> on NR RF channel </w:t>
            </w:r>
            <w:r w:rsidRPr="001C0E1B">
              <w:rPr>
                <w:rFonts w:cs="Arial"/>
              </w:rPr>
              <w:t xml:space="preserve">number </w:t>
            </w:r>
            <w:r w:rsidRPr="001C0E1B">
              <w:t>1.</w:t>
            </w:r>
          </w:p>
        </w:tc>
      </w:tr>
      <w:tr w:rsidR="000A35CA" w:rsidRPr="001C0E1B" w14:paraId="0AD297AA" w14:textId="77777777" w:rsidTr="009A496E">
        <w:trPr>
          <w:cantSplit/>
          <w:trHeight w:val="126"/>
        </w:trPr>
        <w:tc>
          <w:tcPr>
            <w:tcW w:w="2118" w:type="dxa"/>
          </w:tcPr>
          <w:p w14:paraId="3EC12434" w14:textId="77777777" w:rsidR="000A35CA" w:rsidRPr="001C0E1B" w:rsidRDefault="000A35CA" w:rsidP="009A496E">
            <w:pPr>
              <w:pStyle w:val="TAL"/>
              <w:rPr>
                <w:rFonts w:cs="Arial"/>
              </w:rPr>
            </w:pPr>
            <w:r w:rsidRPr="001C0E1B">
              <w:rPr>
                <w:rFonts w:cs="Arial"/>
                <w:lang w:eastAsia="zh-CN"/>
              </w:rPr>
              <w:t>Gap Pattern Id</w:t>
            </w:r>
          </w:p>
        </w:tc>
        <w:tc>
          <w:tcPr>
            <w:tcW w:w="596" w:type="dxa"/>
          </w:tcPr>
          <w:p w14:paraId="1296A1E1" w14:textId="77777777" w:rsidR="000A35CA" w:rsidRPr="001C0E1B" w:rsidRDefault="000A35CA" w:rsidP="009A496E">
            <w:pPr>
              <w:pStyle w:val="TAL"/>
              <w:rPr>
                <w:rFonts w:cs="Arial"/>
              </w:rPr>
            </w:pPr>
          </w:p>
        </w:tc>
        <w:tc>
          <w:tcPr>
            <w:tcW w:w="1251" w:type="dxa"/>
          </w:tcPr>
          <w:p w14:paraId="37CCF70D" w14:textId="77777777" w:rsidR="000A35CA" w:rsidRPr="001C0E1B" w:rsidRDefault="000A35CA" w:rsidP="009A496E">
            <w:pPr>
              <w:pStyle w:val="TAL"/>
              <w:rPr>
                <w:rFonts w:cs="Arial"/>
                <w:lang w:eastAsia="zh-CN"/>
              </w:rPr>
            </w:pPr>
            <w:r w:rsidRPr="001C0E1B">
              <w:rPr>
                <w:rFonts w:cs="Arial"/>
              </w:rPr>
              <w:t>1, 2, 3, 4, 5, 6</w:t>
            </w:r>
          </w:p>
        </w:tc>
        <w:tc>
          <w:tcPr>
            <w:tcW w:w="1133" w:type="dxa"/>
          </w:tcPr>
          <w:p w14:paraId="4D2E7E0C" w14:textId="77777777" w:rsidR="000A35CA" w:rsidRPr="001C0E1B" w:rsidRDefault="000A35CA" w:rsidP="009A496E">
            <w:pPr>
              <w:pStyle w:val="TAL"/>
              <w:rPr>
                <w:rFonts w:cs="Arial"/>
                <w:lang w:eastAsia="zh-CN"/>
              </w:rPr>
            </w:pPr>
            <w:r w:rsidRPr="001C0E1B">
              <w:rPr>
                <w:rFonts w:cs="Arial"/>
                <w:lang w:eastAsia="zh-CN"/>
              </w:rPr>
              <w:t>0</w:t>
            </w:r>
          </w:p>
        </w:tc>
        <w:tc>
          <w:tcPr>
            <w:tcW w:w="1134" w:type="dxa"/>
          </w:tcPr>
          <w:p w14:paraId="0BA6616A" w14:textId="77777777" w:rsidR="000A35CA" w:rsidRPr="001C0E1B" w:rsidRDefault="000A35CA" w:rsidP="009A496E">
            <w:pPr>
              <w:pStyle w:val="TAL"/>
              <w:rPr>
                <w:rFonts w:cs="Arial"/>
              </w:rPr>
            </w:pPr>
            <w:r w:rsidRPr="001C0E1B">
              <w:rPr>
                <w:rFonts w:cs="Arial"/>
                <w:lang w:eastAsia="zh-CN"/>
              </w:rPr>
              <w:t>4</w:t>
            </w:r>
          </w:p>
        </w:tc>
        <w:tc>
          <w:tcPr>
            <w:tcW w:w="3544" w:type="dxa"/>
          </w:tcPr>
          <w:p w14:paraId="08F3C4D3" w14:textId="77777777" w:rsidR="000A35CA" w:rsidRPr="001C0E1B" w:rsidRDefault="000A35CA" w:rsidP="009A496E">
            <w:pPr>
              <w:pStyle w:val="TAL"/>
              <w:rPr>
                <w:rFonts w:cs="Arial"/>
              </w:rPr>
            </w:pPr>
            <w:r w:rsidRPr="001C0E1B">
              <w:rPr>
                <w:rFonts w:cs="Arial"/>
              </w:rPr>
              <w:t xml:space="preserve">As specified in clause Table 8.1.2.1-1 of </w:t>
            </w:r>
            <w:r w:rsidRPr="001C0E1B">
              <w:rPr>
                <w:lang w:eastAsia="zh-CN"/>
              </w:rPr>
              <w:t>TS 36.133 </w:t>
            </w:r>
            <w:r w:rsidRPr="001C0E1B">
              <w:rPr>
                <w:rFonts w:cs="Arial"/>
              </w:rPr>
              <w:t>[15].</w:t>
            </w:r>
          </w:p>
        </w:tc>
      </w:tr>
      <w:tr w:rsidR="000A35CA" w:rsidRPr="001C0E1B" w14:paraId="2A6D6D1F" w14:textId="77777777" w:rsidTr="009A496E">
        <w:trPr>
          <w:cantSplit/>
          <w:trHeight w:val="213"/>
        </w:trPr>
        <w:tc>
          <w:tcPr>
            <w:tcW w:w="2118" w:type="dxa"/>
          </w:tcPr>
          <w:p w14:paraId="4C111366" w14:textId="77777777" w:rsidR="000A35CA" w:rsidRPr="001C0E1B" w:rsidRDefault="000A35CA" w:rsidP="009A496E">
            <w:pPr>
              <w:pStyle w:val="TAL"/>
              <w:rPr>
                <w:rFonts w:cs="Arial"/>
                <w:lang w:eastAsia="zh-CN"/>
              </w:rPr>
            </w:pPr>
            <w:r w:rsidRPr="001C0E1B">
              <w:rPr>
                <w:lang w:eastAsia="zh-CN"/>
              </w:rPr>
              <w:t>Measurement gap offset</w:t>
            </w:r>
          </w:p>
        </w:tc>
        <w:tc>
          <w:tcPr>
            <w:tcW w:w="596" w:type="dxa"/>
          </w:tcPr>
          <w:p w14:paraId="46220433" w14:textId="77777777" w:rsidR="000A35CA" w:rsidRPr="001C0E1B" w:rsidRDefault="000A35CA" w:rsidP="009A496E">
            <w:pPr>
              <w:pStyle w:val="TAL"/>
              <w:rPr>
                <w:rFonts w:cs="Arial"/>
              </w:rPr>
            </w:pPr>
          </w:p>
        </w:tc>
        <w:tc>
          <w:tcPr>
            <w:tcW w:w="1251" w:type="dxa"/>
          </w:tcPr>
          <w:p w14:paraId="2207F1B2" w14:textId="77777777" w:rsidR="000A35CA" w:rsidRPr="001C0E1B" w:rsidRDefault="000A35CA" w:rsidP="009A496E">
            <w:pPr>
              <w:pStyle w:val="TAL"/>
              <w:rPr>
                <w:rFonts w:cs="Arial"/>
                <w:lang w:eastAsia="zh-CN"/>
              </w:rPr>
            </w:pPr>
            <w:r w:rsidRPr="001C0E1B">
              <w:rPr>
                <w:rFonts w:cs="Arial"/>
              </w:rPr>
              <w:t>1, 2, 3, 4, 5, 6</w:t>
            </w:r>
          </w:p>
        </w:tc>
        <w:tc>
          <w:tcPr>
            <w:tcW w:w="1133" w:type="dxa"/>
          </w:tcPr>
          <w:p w14:paraId="25CFF2FC" w14:textId="77777777" w:rsidR="000A35CA" w:rsidRPr="001C0E1B" w:rsidRDefault="000A35CA" w:rsidP="009A496E">
            <w:pPr>
              <w:pStyle w:val="TAL"/>
              <w:rPr>
                <w:rFonts w:cs="Arial"/>
                <w:lang w:eastAsia="zh-CN"/>
              </w:rPr>
            </w:pPr>
            <w:r w:rsidRPr="001C0E1B">
              <w:rPr>
                <w:rFonts w:cs="Arial"/>
                <w:lang w:eastAsia="zh-CN"/>
              </w:rPr>
              <w:t>39</w:t>
            </w:r>
          </w:p>
        </w:tc>
        <w:tc>
          <w:tcPr>
            <w:tcW w:w="1134" w:type="dxa"/>
          </w:tcPr>
          <w:p w14:paraId="35A985AA" w14:textId="77777777" w:rsidR="000A35CA" w:rsidRPr="001C0E1B" w:rsidRDefault="000A35CA" w:rsidP="009A496E">
            <w:pPr>
              <w:pStyle w:val="TAL"/>
              <w:rPr>
                <w:rFonts w:cs="Arial"/>
                <w:lang w:eastAsia="zh-CN"/>
              </w:rPr>
            </w:pPr>
            <w:r w:rsidRPr="001C0E1B">
              <w:rPr>
                <w:rFonts w:cs="Arial"/>
                <w:lang w:eastAsia="zh-CN"/>
              </w:rPr>
              <w:t>19</w:t>
            </w:r>
          </w:p>
        </w:tc>
        <w:tc>
          <w:tcPr>
            <w:tcW w:w="3544" w:type="dxa"/>
          </w:tcPr>
          <w:p w14:paraId="4379959C" w14:textId="77777777" w:rsidR="000A35CA" w:rsidRPr="001C0E1B" w:rsidRDefault="000A35CA" w:rsidP="009A496E">
            <w:pPr>
              <w:pStyle w:val="TAL"/>
              <w:rPr>
                <w:rFonts w:cs="Arial"/>
              </w:rPr>
            </w:pPr>
            <w:r w:rsidRPr="001C0E1B">
              <w:rPr>
                <w:rFonts w:cs="Arial"/>
              </w:rPr>
              <w:t>As specified in TS 36.331 [16].</w:t>
            </w:r>
          </w:p>
        </w:tc>
      </w:tr>
      <w:tr w:rsidR="000A35CA" w:rsidRPr="001C0E1B" w14:paraId="043D363B" w14:textId="77777777" w:rsidTr="009A496E">
        <w:trPr>
          <w:cantSplit/>
          <w:trHeight w:val="198"/>
        </w:trPr>
        <w:tc>
          <w:tcPr>
            <w:tcW w:w="2118" w:type="dxa"/>
          </w:tcPr>
          <w:p w14:paraId="430003DF" w14:textId="77777777" w:rsidR="000A35CA" w:rsidRPr="001C0E1B" w:rsidRDefault="000A35CA" w:rsidP="009A496E">
            <w:pPr>
              <w:pStyle w:val="TAL"/>
              <w:rPr>
                <w:rFonts w:cs="Arial"/>
              </w:rPr>
            </w:pPr>
            <w:r w:rsidRPr="001C0E1B">
              <w:rPr>
                <w:rFonts w:cs="Arial"/>
              </w:rPr>
              <w:t>b2-Threshold1</w:t>
            </w:r>
          </w:p>
        </w:tc>
        <w:tc>
          <w:tcPr>
            <w:tcW w:w="596" w:type="dxa"/>
          </w:tcPr>
          <w:p w14:paraId="72A15208" w14:textId="77777777" w:rsidR="000A35CA" w:rsidRPr="001C0E1B" w:rsidRDefault="000A35CA" w:rsidP="009A496E">
            <w:pPr>
              <w:pStyle w:val="TAL"/>
              <w:rPr>
                <w:rFonts w:cs="Arial"/>
              </w:rPr>
            </w:pPr>
            <w:r w:rsidRPr="001C0E1B">
              <w:rPr>
                <w:rFonts w:cs="Arial"/>
              </w:rPr>
              <w:t>dBm</w:t>
            </w:r>
          </w:p>
        </w:tc>
        <w:tc>
          <w:tcPr>
            <w:tcW w:w="1251" w:type="dxa"/>
          </w:tcPr>
          <w:p w14:paraId="31D4FCCF" w14:textId="77777777" w:rsidR="000A35CA" w:rsidRPr="001C0E1B" w:rsidRDefault="000A35CA" w:rsidP="009A496E">
            <w:pPr>
              <w:pStyle w:val="TAL"/>
              <w:rPr>
                <w:rFonts w:cs="Arial"/>
              </w:rPr>
            </w:pPr>
            <w:r w:rsidRPr="001C0E1B">
              <w:rPr>
                <w:rFonts w:cs="Arial"/>
              </w:rPr>
              <w:t>1, 2, 3, 4, 5, 6</w:t>
            </w:r>
          </w:p>
        </w:tc>
        <w:tc>
          <w:tcPr>
            <w:tcW w:w="2267" w:type="dxa"/>
            <w:gridSpan w:val="2"/>
          </w:tcPr>
          <w:p w14:paraId="52F36D6F" w14:textId="77777777" w:rsidR="000A35CA" w:rsidRPr="001C0E1B" w:rsidRDefault="000A35CA" w:rsidP="009A496E">
            <w:pPr>
              <w:pStyle w:val="TAL"/>
              <w:rPr>
                <w:rFonts w:cs="Arial"/>
              </w:rPr>
            </w:pPr>
            <w:r w:rsidRPr="001C0E1B">
              <w:rPr>
                <w:rFonts w:cs="Arial"/>
              </w:rPr>
              <w:t>Note 1</w:t>
            </w:r>
          </w:p>
        </w:tc>
        <w:tc>
          <w:tcPr>
            <w:tcW w:w="3544" w:type="dxa"/>
          </w:tcPr>
          <w:p w14:paraId="5FBA2C2A" w14:textId="77777777" w:rsidR="000A35CA" w:rsidRPr="001C0E1B" w:rsidRDefault="000A35CA" w:rsidP="009A496E">
            <w:pPr>
              <w:pStyle w:val="TAL"/>
              <w:rPr>
                <w:rFonts w:cs="Arial"/>
              </w:rPr>
            </w:pPr>
            <w:r w:rsidRPr="001C0E1B">
              <w:rPr>
                <w:rFonts w:cs="Arial"/>
              </w:rPr>
              <w:t>E-UTRA RSRP threshold for E-UTRA RSRP measurement on cell 1 for event B2 [16]</w:t>
            </w:r>
          </w:p>
        </w:tc>
      </w:tr>
      <w:tr w:rsidR="000A35CA" w:rsidRPr="001C0E1B" w14:paraId="50151306" w14:textId="77777777" w:rsidTr="009A496E">
        <w:trPr>
          <w:cantSplit/>
          <w:trHeight w:val="198"/>
        </w:trPr>
        <w:tc>
          <w:tcPr>
            <w:tcW w:w="2118" w:type="dxa"/>
          </w:tcPr>
          <w:p w14:paraId="3B562949" w14:textId="77777777" w:rsidR="000A35CA" w:rsidRPr="001C0E1B" w:rsidRDefault="000A35CA" w:rsidP="009A496E">
            <w:pPr>
              <w:pStyle w:val="TAL"/>
              <w:rPr>
                <w:rFonts w:cs="Arial"/>
              </w:rPr>
            </w:pPr>
            <w:r w:rsidRPr="001C0E1B">
              <w:rPr>
                <w:rFonts w:cs="Arial"/>
              </w:rPr>
              <w:t>b2-Threshold2NR</w:t>
            </w:r>
          </w:p>
        </w:tc>
        <w:tc>
          <w:tcPr>
            <w:tcW w:w="596" w:type="dxa"/>
          </w:tcPr>
          <w:p w14:paraId="737AA3AB" w14:textId="77777777" w:rsidR="000A35CA" w:rsidRPr="001C0E1B" w:rsidRDefault="000A35CA" w:rsidP="009A496E">
            <w:pPr>
              <w:pStyle w:val="TAL"/>
              <w:rPr>
                <w:rFonts w:cs="Arial"/>
              </w:rPr>
            </w:pPr>
            <w:r w:rsidRPr="001C0E1B">
              <w:rPr>
                <w:rFonts w:cs="Arial"/>
              </w:rPr>
              <w:t>dBm</w:t>
            </w:r>
          </w:p>
        </w:tc>
        <w:tc>
          <w:tcPr>
            <w:tcW w:w="1251" w:type="dxa"/>
          </w:tcPr>
          <w:p w14:paraId="42E5C245" w14:textId="77777777" w:rsidR="000A35CA" w:rsidRPr="001C0E1B" w:rsidRDefault="000A35CA" w:rsidP="009A496E">
            <w:pPr>
              <w:pStyle w:val="TAL"/>
              <w:rPr>
                <w:rFonts w:cs="Arial"/>
              </w:rPr>
            </w:pPr>
            <w:r w:rsidRPr="001C0E1B">
              <w:rPr>
                <w:rFonts w:cs="Arial"/>
              </w:rPr>
              <w:t>1, 2, 3, 4, 5, 6</w:t>
            </w:r>
          </w:p>
        </w:tc>
        <w:tc>
          <w:tcPr>
            <w:tcW w:w="2267" w:type="dxa"/>
            <w:gridSpan w:val="2"/>
          </w:tcPr>
          <w:p w14:paraId="035AA152" w14:textId="77777777" w:rsidR="000A35CA" w:rsidRPr="001C0E1B" w:rsidRDefault="000A35CA" w:rsidP="009A496E">
            <w:pPr>
              <w:pStyle w:val="TAL"/>
              <w:rPr>
                <w:rFonts w:cs="Arial"/>
              </w:rPr>
            </w:pPr>
            <w:r w:rsidRPr="001C0E1B">
              <w:rPr>
                <w:rFonts w:cs="Arial"/>
              </w:rPr>
              <w:t>Note 2</w:t>
            </w:r>
          </w:p>
        </w:tc>
        <w:tc>
          <w:tcPr>
            <w:tcW w:w="3544" w:type="dxa"/>
          </w:tcPr>
          <w:p w14:paraId="46EB6882" w14:textId="77777777" w:rsidR="000A35CA" w:rsidRPr="001C0E1B" w:rsidRDefault="000A35CA" w:rsidP="009A496E">
            <w:pPr>
              <w:pStyle w:val="TAL"/>
              <w:rPr>
                <w:rFonts w:cs="Arial"/>
              </w:rPr>
            </w:pPr>
            <w:r w:rsidRPr="001C0E1B">
              <w:rPr>
                <w:rFonts w:cs="Arial"/>
              </w:rPr>
              <w:t>SS-RSRP threshold for SS-RSRP measurement on cell 2 for event B2 [16]</w:t>
            </w:r>
          </w:p>
        </w:tc>
      </w:tr>
      <w:tr w:rsidR="000A35CA" w:rsidRPr="001C0E1B" w14:paraId="5E7BFA14" w14:textId="77777777" w:rsidTr="009A496E">
        <w:trPr>
          <w:cantSplit/>
          <w:trHeight w:val="208"/>
        </w:trPr>
        <w:tc>
          <w:tcPr>
            <w:tcW w:w="2118" w:type="dxa"/>
          </w:tcPr>
          <w:p w14:paraId="5387B82D" w14:textId="77777777" w:rsidR="000A35CA" w:rsidRPr="001C0E1B" w:rsidRDefault="000A35CA" w:rsidP="009A496E">
            <w:pPr>
              <w:pStyle w:val="TAL"/>
              <w:rPr>
                <w:rFonts w:cs="Arial"/>
              </w:rPr>
            </w:pPr>
            <w:r w:rsidRPr="001C0E1B">
              <w:rPr>
                <w:rFonts w:cs="Arial"/>
              </w:rPr>
              <w:t>Hysteresis</w:t>
            </w:r>
          </w:p>
        </w:tc>
        <w:tc>
          <w:tcPr>
            <w:tcW w:w="596" w:type="dxa"/>
          </w:tcPr>
          <w:p w14:paraId="18B17EE0" w14:textId="77777777" w:rsidR="000A35CA" w:rsidRPr="001C0E1B" w:rsidRDefault="000A35CA" w:rsidP="009A496E">
            <w:pPr>
              <w:pStyle w:val="TAL"/>
              <w:rPr>
                <w:rFonts w:cs="Arial"/>
              </w:rPr>
            </w:pPr>
            <w:r w:rsidRPr="001C0E1B">
              <w:rPr>
                <w:rFonts w:cs="Arial"/>
              </w:rPr>
              <w:t>dB</w:t>
            </w:r>
          </w:p>
        </w:tc>
        <w:tc>
          <w:tcPr>
            <w:tcW w:w="1251" w:type="dxa"/>
          </w:tcPr>
          <w:p w14:paraId="6C5D19C2" w14:textId="77777777" w:rsidR="000A35CA" w:rsidRPr="001C0E1B" w:rsidRDefault="000A35CA" w:rsidP="009A496E">
            <w:pPr>
              <w:pStyle w:val="TAL"/>
              <w:rPr>
                <w:rFonts w:cs="Arial"/>
              </w:rPr>
            </w:pPr>
            <w:r w:rsidRPr="001C0E1B">
              <w:rPr>
                <w:rFonts w:cs="Arial"/>
              </w:rPr>
              <w:t>1, 2, 3, 4, 5, 6</w:t>
            </w:r>
          </w:p>
        </w:tc>
        <w:tc>
          <w:tcPr>
            <w:tcW w:w="2267" w:type="dxa"/>
            <w:gridSpan w:val="2"/>
          </w:tcPr>
          <w:p w14:paraId="4AB22522" w14:textId="77777777" w:rsidR="000A35CA" w:rsidRPr="001C0E1B" w:rsidRDefault="000A35CA" w:rsidP="009A496E">
            <w:pPr>
              <w:pStyle w:val="TAL"/>
              <w:rPr>
                <w:rFonts w:cs="Arial"/>
              </w:rPr>
            </w:pPr>
            <w:r w:rsidRPr="001C0E1B">
              <w:rPr>
                <w:rFonts w:cs="Arial"/>
              </w:rPr>
              <w:t>0</w:t>
            </w:r>
          </w:p>
        </w:tc>
        <w:tc>
          <w:tcPr>
            <w:tcW w:w="3544" w:type="dxa"/>
          </w:tcPr>
          <w:p w14:paraId="2F47545B" w14:textId="77777777" w:rsidR="000A35CA" w:rsidRPr="001C0E1B" w:rsidRDefault="000A35CA" w:rsidP="009A496E">
            <w:pPr>
              <w:pStyle w:val="TAL"/>
              <w:rPr>
                <w:rFonts w:cs="Arial"/>
              </w:rPr>
            </w:pPr>
          </w:p>
        </w:tc>
      </w:tr>
      <w:tr w:rsidR="000A35CA" w:rsidRPr="001C0E1B" w14:paraId="25C7B0BA" w14:textId="77777777" w:rsidTr="009A496E">
        <w:trPr>
          <w:cantSplit/>
          <w:trHeight w:val="208"/>
        </w:trPr>
        <w:tc>
          <w:tcPr>
            <w:tcW w:w="2118" w:type="dxa"/>
          </w:tcPr>
          <w:p w14:paraId="5535B4FF" w14:textId="77777777" w:rsidR="000A35CA" w:rsidRPr="001C0E1B" w:rsidRDefault="000A35CA" w:rsidP="009A496E">
            <w:pPr>
              <w:pStyle w:val="TAL"/>
              <w:rPr>
                <w:rFonts w:cs="Arial"/>
              </w:rPr>
            </w:pPr>
            <w:r w:rsidRPr="001C0E1B">
              <w:rPr>
                <w:rFonts w:cs="Arial"/>
              </w:rPr>
              <w:t>CP length</w:t>
            </w:r>
          </w:p>
        </w:tc>
        <w:tc>
          <w:tcPr>
            <w:tcW w:w="596" w:type="dxa"/>
          </w:tcPr>
          <w:p w14:paraId="086D6B6A" w14:textId="77777777" w:rsidR="000A35CA" w:rsidRPr="001C0E1B" w:rsidRDefault="000A35CA" w:rsidP="009A496E">
            <w:pPr>
              <w:pStyle w:val="TAL"/>
              <w:rPr>
                <w:rFonts w:cs="Arial"/>
              </w:rPr>
            </w:pPr>
          </w:p>
        </w:tc>
        <w:tc>
          <w:tcPr>
            <w:tcW w:w="1251" w:type="dxa"/>
          </w:tcPr>
          <w:p w14:paraId="68BE6DA3" w14:textId="77777777" w:rsidR="000A35CA" w:rsidRPr="001C0E1B" w:rsidRDefault="000A35CA" w:rsidP="009A496E">
            <w:pPr>
              <w:pStyle w:val="TAL"/>
              <w:rPr>
                <w:rFonts w:cs="Arial"/>
              </w:rPr>
            </w:pPr>
            <w:r w:rsidRPr="001C0E1B">
              <w:rPr>
                <w:rFonts w:cs="Arial"/>
              </w:rPr>
              <w:t>1, 2, 3, 4, 5, 6</w:t>
            </w:r>
          </w:p>
        </w:tc>
        <w:tc>
          <w:tcPr>
            <w:tcW w:w="2267" w:type="dxa"/>
            <w:gridSpan w:val="2"/>
          </w:tcPr>
          <w:p w14:paraId="6C8105E4" w14:textId="77777777" w:rsidR="000A35CA" w:rsidRPr="001C0E1B" w:rsidRDefault="000A35CA" w:rsidP="009A496E">
            <w:pPr>
              <w:pStyle w:val="TAL"/>
              <w:rPr>
                <w:rFonts w:cs="Arial"/>
              </w:rPr>
            </w:pPr>
            <w:r w:rsidRPr="001C0E1B">
              <w:rPr>
                <w:rFonts w:cs="Arial"/>
              </w:rPr>
              <w:t>Normal</w:t>
            </w:r>
          </w:p>
        </w:tc>
        <w:tc>
          <w:tcPr>
            <w:tcW w:w="3544" w:type="dxa"/>
          </w:tcPr>
          <w:p w14:paraId="2CCBE973" w14:textId="77777777" w:rsidR="000A35CA" w:rsidRPr="001C0E1B" w:rsidRDefault="000A35CA" w:rsidP="009A496E">
            <w:pPr>
              <w:pStyle w:val="TAL"/>
              <w:rPr>
                <w:rFonts w:cs="Arial"/>
              </w:rPr>
            </w:pPr>
          </w:p>
        </w:tc>
      </w:tr>
      <w:tr w:rsidR="000A35CA" w:rsidRPr="001C0E1B" w14:paraId="0CA3DD7E" w14:textId="77777777" w:rsidTr="009A496E">
        <w:trPr>
          <w:cantSplit/>
          <w:trHeight w:val="198"/>
        </w:trPr>
        <w:tc>
          <w:tcPr>
            <w:tcW w:w="2118" w:type="dxa"/>
          </w:tcPr>
          <w:p w14:paraId="78D3A223" w14:textId="77777777" w:rsidR="000A35CA" w:rsidRPr="001C0E1B" w:rsidRDefault="000A35CA" w:rsidP="009A496E">
            <w:pPr>
              <w:pStyle w:val="TAL"/>
              <w:rPr>
                <w:rFonts w:cs="Arial"/>
              </w:rPr>
            </w:pPr>
            <w:r w:rsidRPr="001C0E1B">
              <w:rPr>
                <w:rFonts w:cs="Arial"/>
              </w:rPr>
              <w:t>TimeToTrigger</w:t>
            </w:r>
          </w:p>
        </w:tc>
        <w:tc>
          <w:tcPr>
            <w:tcW w:w="596" w:type="dxa"/>
          </w:tcPr>
          <w:p w14:paraId="6A001F5C" w14:textId="77777777" w:rsidR="000A35CA" w:rsidRPr="001C0E1B" w:rsidRDefault="000A35CA" w:rsidP="009A496E">
            <w:pPr>
              <w:pStyle w:val="TAL"/>
              <w:rPr>
                <w:rFonts w:cs="Arial"/>
              </w:rPr>
            </w:pPr>
            <w:r w:rsidRPr="001C0E1B">
              <w:rPr>
                <w:rFonts w:cs="Arial"/>
              </w:rPr>
              <w:t>s</w:t>
            </w:r>
          </w:p>
        </w:tc>
        <w:tc>
          <w:tcPr>
            <w:tcW w:w="1251" w:type="dxa"/>
          </w:tcPr>
          <w:p w14:paraId="21BFF5FF" w14:textId="77777777" w:rsidR="000A35CA" w:rsidRPr="001C0E1B" w:rsidRDefault="000A35CA" w:rsidP="009A496E">
            <w:pPr>
              <w:pStyle w:val="TAL"/>
              <w:rPr>
                <w:rFonts w:cs="Arial"/>
              </w:rPr>
            </w:pPr>
            <w:r w:rsidRPr="001C0E1B">
              <w:rPr>
                <w:rFonts w:cs="Arial"/>
              </w:rPr>
              <w:t>1, 2, 3, 4, 5, 6</w:t>
            </w:r>
          </w:p>
        </w:tc>
        <w:tc>
          <w:tcPr>
            <w:tcW w:w="2267" w:type="dxa"/>
            <w:gridSpan w:val="2"/>
          </w:tcPr>
          <w:p w14:paraId="5C4D0EDA" w14:textId="77777777" w:rsidR="000A35CA" w:rsidRPr="001C0E1B" w:rsidRDefault="000A35CA" w:rsidP="009A496E">
            <w:pPr>
              <w:pStyle w:val="TAL"/>
              <w:rPr>
                <w:rFonts w:cs="Arial"/>
              </w:rPr>
            </w:pPr>
            <w:r w:rsidRPr="001C0E1B">
              <w:rPr>
                <w:rFonts w:cs="Arial"/>
              </w:rPr>
              <w:t>0</w:t>
            </w:r>
          </w:p>
        </w:tc>
        <w:tc>
          <w:tcPr>
            <w:tcW w:w="3544" w:type="dxa"/>
          </w:tcPr>
          <w:p w14:paraId="133FAB86" w14:textId="77777777" w:rsidR="000A35CA" w:rsidRPr="001C0E1B" w:rsidRDefault="000A35CA" w:rsidP="009A496E">
            <w:pPr>
              <w:pStyle w:val="TAL"/>
              <w:rPr>
                <w:rFonts w:cs="Arial"/>
              </w:rPr>
            </w:pPr>
          </w:p>
        </w:tc>
      </w:tr>
      <w:tr w:rsidR="000A35CA" w:rsidRPr="001C0E1B" w14:paraId="743EB11D" w14:textId="77777777" w:rsidTr="009A496E">
        <w:trPr>
          <w:cantSplit/>
          <w:trHeight w:val="208"/>
        </w:trPr>
        <w:tc>
          <w:tcPr>
            <w:tcW w:w="2118" w:type="dxa"/>
          </w:tcPr>
          <w:p w14:paraId="0574EBE4" w14:textId="77777777" w:rsidR="000A35CA" w:rsidRPr="001C0E1B" w:rsidRDefault="000A35CA" w:rsidP="009A496E">
            <w:pPr>
              <w:pStyle w:val="TAL"/>
              <w:rPr>
                <w:rFonts w:cs="Arial"/>
              </w:rPr>
            </w:pPr>
            <w:r w:rsidRPr="001C0E1B">
              <w:rPr>
                <w:rFonts w:cs="Arial"/>
              </w:rPr>
              <w:t>Filter coefficient</w:t>
            </w:r>
          </w:p>
        </w:tc>
        <w:tc>
          <w:tcPr>
            <w:tcW w:w="596" w:type="dxa"/>
          </w:tcPr>
          <w:p w14:paraId="718A3762" w14:textId="77777777" w:rsidR="000A35CA" w:rsidRPr="001C0E1B" w:rsidRDefault="000A35CA" w:rsidP="009A496E">
            <w:pPr>
              <w:pStyle w:val="TAL"/>
              <w:rPr>
                <w:rFonts w:cs="Arial"/>
              </w:rPr>
            </w:pPr>
          </w:p>
        </w:tc>
        <w:tc>
          <w:tcPr>
            <w:tcW w:w="1251" w:type="dxa"/>
          </w:tcPr>
          <w:p w14:paraId="5E7B9539" w14:textId="77777777" w:rsidR="000A35CA" w:rsidRPr="001C0E1B" w:rsidRDefault="000A35CA" w:rsidP="009A496E">
            <w:pPr>
              <w:pStyle w:val="TAL"/>
              <w:rPr>
                <w:rFonts w:cs="Arial"/>
              </w:rPr>
            </w:pPr>
            <w:r w:rsidRPr="001C0E1B">
              <w:rPr>
                <w:rFonts w:cs="Arial"/>
              </w:rPr>
              <w:t>1, 2, 3, 4, 5, 6</w:t>
            </w:r>
          </w:p>
        </w:tc>
        <w:tc>
          <w:tcPr>
            <w:tcW w:w="2267" w:type="dxa"/>
            <w:gridSpan w:val="2"/>
          </w:tcPr>
          <w:p w14:paraId="461897D4" w14:textId="77777777" w:rsidR="000A35CA" w:rsidRPr="001C0E1B" w:rsidRDefault="000A35CA" w:rsidP="009A496E">
            <w:pPr>
              <w:pStyle w:val="TAL"/>
              <w:rPr>
                <w:rFonts w:cs="Arial"/>
              </w:rPr>
            </w:pPr>
            <w:r w:rsidRPr="001C0E1B">
              <w:rPr>
                <w:rFonts w:cs="Arial"/>
              </w:rPr>
              <w:t>0</w:t>
            </w:r>
          </w:p>
        </w:tc>
        <w:tc>
          <w:tcPr>
            <w:tcW w:w="3544" w:type="dxa"/>
          </w:tcPr>
          <w:p w14:paraId="38857DFA" w14:textId="77777777" w:rsidR="000A35CA" w:rsidRPr="001C0E1B" w:rsidRDefault="000A35CA" w:rsidP="009A496E">
            <w:pPr>
              <w:pStyle w:val="TAL"/>
              <w:rPr>
                <w:rFonts w:cs="Arial"/>
              </w:rPr>
            </w:pPr>
            <w:r w:rsidRPr="001C0E1B">
              <w:rPr>
                <w:rFonts w:cs="Arial"/>
              </w:rPr>
              <w:t>L3 filtering is not used</w:t>
            </w:r>
          </w:p>
        </w:tc>
      </w:tr>
      <w:tr w:rsidR="000A35CA" w:rsidRPr="001C0E1B" w14:paraId="4E5BE824" w14:textId="77777777" w:rsidTr="00325525">
        <w:trPr>
          <w:cantSplit/>
          <w:trHeight w:val="208"/>
        </w:trPr>
        <w:tc>
          <w:tcPr>
            <w:tcW w:w="2118" w:type="dxa"/>
            <w:tcBorders>
              <w:bottom w:val="single" w:sz="4" w:space="0" w:color="auto"/>
            </w:tcBorders>
          </w:tcPr>
          <w:p w14:paraId="241DA8D0" w14:textId="77777777" w:rsidR="000A35CA" w:rsidRPr="001C0E1B" w:rsidRDefault="000A35CA" w:rsidP="009A496E">
            <w:pPr>
              <w:pStyle w:val="TAL"/>
              <w:rPr>
                <w:rFonts w:cs="Arial"/>
              </w:rPr>
            </w:pPr>
            <w:r w:rsidRPr="001C0E1B">
              <w:rPr>
                <w:rFonts w:cs="Arial"/>
              </w:rPr>
              <w:t>DRX</w:t>
            </w:r>
          </w:p>
        </w:tc>
        <w:tc>
          <w:tcPr>
            <w:tcW w:w="596" w:type="dxa"/>
          </w:tcPr>
          <w:p w14:paraId="20E1F008" w14:textId="77777777" w:rsidR="000A35CA" w:rsidRPr="001C0E1B" w:rsidRDefault="000A35CA" w:rsidP="009A496E">
            <w:pPr>
              <w:pStyle w:val="TAL"/>
              <w:rPr>
                <w:rFonts w:cs="Arial"/>
              </w:rPr>
            </w:pPr>
          </w:p>
        </w:tc>
        <w:tc>
          <w:tcPr>
            <w:tcW w:w="1251" w:type="dxa"/>
          </w:tcPr>
          <w:p w14:paraId="16C22CCA" w14:textId="77777777" w:rsidR="000A35CA" w:rsidRPr="001C0E1B" w:rsidRDefault="000A35CA" w:rsidP="009A496E">
            <w:pPr>
              <w:pStyle w:val="TAL"/>
              <w:rPr>
                <w:rFonts w:cs="Arial"/>
              </w:rPr>
            </w:pPr>
            <w:r w:rsidRPr="001C0E1B">
              <w:rPr>
                <w:rFonts w:cs="Arial"/>
              </w:rPr>
              <w:t>1, 2, 3, 4, 5, 6</w:t>
            </w:r>
          </w:p>
        </w:tc>
        <w:tc>
          <w:tcPr>
            <w:tcW w:w="2267" w:type="dxa"/>
            <w:gridSpan w:val="2"/>
          </w:tcPr>
          <w:p w14:paraId="323CF89B" w14:textId="77777777" w:rsidR="000A35CA" w:rsidRPr="001C0E1B" w:rsidRDefault="000A35CA" w:rsidP="009A496E">
            <w:pPr>
              <w:pStyle w:val="TAL"/>
              <w:rPr>
                <w:rFonts w:cs="Arial"/>
              </w:rPr>
            </w:pPr>
            <w:r w:rsidRPr="001C0E1B">
              <w:rPr>
                <w:rFonts w:cs="Arial"/>
              </w:rPr>
              <w:t>OFF</w:t>
            </w:r>
          </w:p>
        </w:tc>
        <w:tc>
          <w:tcPr>
            <w:tcW w:w="3544" w:type="dxa"/>
          </w:tcPr>
          <w:p w14:paraId="681A2720" w14:textId="77777777" w:rsidR="000A35CA" w:rsidRPr="001C0E1B" w:rsidRDefault="000A35CA" w:rsidP="009A496E">
            <w:pPr>
              <w:pStyle w:val="TAL"/>
              <w:rPr>
                <w:rFonts w:cs="Arial"/>
              </w:rPr>
            </w:pPr>
            <w:r w:rsidRPr="001C0E1B">
              <w:rPr>
                <w:rFonts w:cs="Arial"/>
              </w:rPr>
              <w:t>DRX is not used</w:t>
            </w:r>
          </w:p>
        </w:tc>
      </w:tr>
      <w:tr w:rsidR="00325525" w:rsidRPr="001C0E1B" w14:paraId="0EA673DF" w14:textId="77777777" w:rsidTr="00325525">
        <w:trPr>
          <w:cantSplit/>
          <w:trHeight w:val="614"/>
        </w:trPr>
        <w:tc>
          <w:tcPr>
            <w:tcW w:w="2118" w:type="dxa"/>
            <w:tcBorders>
              <w:bottom w:val="nil"/>
            </w:tcBorders>
            <w:shd w:val="clear" w:color="auto" w:fill="auto"/>
          </w:tcPr>
          <w:p w14:paraId="36E58E09" w14:textId="77777777" w:rsidR="00325525" w:rsidRPr="001C0E1B" w:rsidRDefault="00325525" w:rsidP="009A496E">
            <w:pPr>
              <w:pStyle w:val="TAL"/>
              <w:rPr>
                <w:rFonts w:cs="Arial"/>
              </w:rPr>
            </w:pPr>
            <w:r w:rsidRPr="001C0E1B">
              <w:rPr>
                <w:rFonts w:cs="Arial"/>
              </w:rPr>
              <w:t>Time offset between serving and neighbour cells</w:t>
            </w:r>
          </w:p>
        </w:tc>
        <w:tc>
          <w:tcPr>
            <w:tcW w:w="596" w:type="dxa"/>
          </w:tcPr>
          <w:p w14:paraId="1F86CAC2" w14:textId="77777777" w:rsidR="00325525" w:rsidRPr="001C0E1B" w:rsidRDefault="00325525" w:rsidP="009A496E">
            <w:pPr>
              <w:pStyle w:val="TAL"/>
              <w:rPr>
                <w:rFonts w:cs="Arial"/>
              </w:rPr>
            </w:pPr>
          </w:p>
        </w:tc>
        <w:tc>
          <w:tcPr>
            <w:tcW w:w="1251" w:type="dxa"/>
          </w:tcPr>
          <w:p w14:paraId="111D4600" w14:textId="77777777" w:rsidR="00325525" w:rsidRPr="001C0E1B" w:rsidRDefault="00325525" w:rsidP="009A496E">
            <w:pPr>
              <w:pStyle w:val="TAL"/>
            </w:pPr>
            <w:r w:rsidRPr="001C0E1B">
              <w:rPr>
                <w:rFonts w:cs="Arial"/>
              </w:rPr>
              <w:t>1, 4</w:t>
            </w:r>
          </w:p>
        </w:tc>
        <w:tc>
          <w:tcPr>
            <w:tcW w:w="2267" w:type="dxa"/>
            <w:gridSpan w:val="2"/>
          </w:tcPr>
          <w:p w14:paraId="2B133974" w14:textId="77777777" w:rsidR="00325525" w:rsidRPr="001C0E1B" w:rsidRDefault="00325525" w:rsidP="009A496E">
            <w:pPr>
              <w:pStyle w:val="TAL"/>
              <w:rPr>
                <w:rFonts w:cs="Arial"/>
              </w:rPr>
            </w:pPr>
            <w:r w:rsidRPr="001C0E1B">
              <w:t>3ms</w:t>
            </w:r>
          </w:p>
        </w:tc>
        <w:tc>
          <w:tcPr>
            <w:tcW w:w="3544" w:type="dxa"/>
          </w:tcPr>
          <w:p w14:paraId="1B8FED9C" w14:textId="77777777" w:rsidR="00325525" w:rsidRPr="001C0E1B" w:rsidRDefault="00325525" w:rsidP="009A496E">
            <w:pPr>
              <w:pStyle w:val="TAL"/>
            </w:pPr>
            <w:r w:rsidRPr="001C0E1B">
              <w:t>Asynchronous cells.</w:t>
            </w:r>
          </w:p>
          <w:p w14:paraId="7B9B44AC" w14:textId="77777777" w:rsidR="00325525" w:rsidRPr="001C0E1B" w:rsidRDefault="00325525" w:rsidP="009A496E">
            <w:pPr>
              <w:pStyle w:val="TAL"/>
              <w:rPr>
                <w:rFonts w:cs="Arial"/>
              </w:rPr>
            </w:pPr>
            <w:r w:rsidRPr="001C0E1B">
              <w:t>The timing of Cell 2 is 3ms later than the timing of Cell 1.</w:t>
            </w:r>
          </w:p>
        </w:tc>
      </w:tr>
      <w:tr w:rsidR="00325525" w:rsidRPr="001C0E1B" w14:paraId="1AD3B561" w14:textId="77777777" w:rsidTr="00325525">
        <w:trPr>
          <w:cantSplit/>
          <w:trHeight w:val="133"/>
        </w:trPr>
        <w:tc>
          <w:tcPr>
            <w:tcW w:w="2118" w:type="dxa"/>
            <w:tcBorders>
              <w:top w:val="nil"/>
            </w:tcBorders>
            <w:shd w:val="clear" w:color="auto" w:fill="auto"/>
          </w:tcPr>
          <w:p w14:paraId="22B7EF61" w14:textId="77777777" w:rsidR="00325525" w:rsidRPr="001C0E1B" w:rsidRDefault="00325525" w:rsidP="009A496E">
            <w:pPr>
              <w:pStyle w:val="TAL"/>
              <w:rPr>
                <w:rFonts w:cs="Arial"/>
              </w:rPr>
            </w:pPr>
          </w:p>
        </w:tc>
        <w:tc>
          <w:tcPr>
            <w:tcW w:w="596" w:type="dxa"/>
          </w:tcPr>
          <w:p w14:paraId="05672D04" w14:textId="77777777" w:rsidR="00325525" w:rsidRPr="001C0E1B" w:rsidRDefault="00325525" w:rsidP="009A496E">
            <w:pPr>
              <w:pStyle w:val="TAL"/>
              <w:rPr>
                <w:rFonts w:cs="Arial"/>
              </w:rPr>
            </w:pPr>
          </w:p>
        </w:tc>
        <w:tc>
          <w:tcPr>
            <w:tcW w:w="1251" w:type="dxa"/>
          </w:tcPr>
          <w:p w14:paraId="62369E96" w14:textId="77777777" w:rsidR="00325525" w:rsidRPr="001C0E1B" w:rsidRDefault="00325525" w:rsidP="009A496E">
            <w:pPr>
              <w:pStyle w:val="TAL"/>
              <w:rPr>
                <w:rFonts w:cs="Arial"/>
              </w:rPr>
            </w:pPr>
            <w:r w:rsidRPr="001C0E1B">
              <w:rPr>
                <w:rFonts w:cs="Arial"/>
              </w:rPr>
              <w:t>2, 3, 5, 6</w:t>
            </w:r>
          </w:p>
        </w:tc>
        <w:tc>
          <w:tcPr>
            <w:tcW w:w="2267" w:type="dxa"/>
            <w:gridSpan w:val="2"/>
          </w:tcPr>
          <w:p w14:paraId="646EB9CE" w14:textId="77777777" w:rsidR="00325525" w:rsidRPr="001C0E1B" w:rsidRDefault="00325525" w:rsidP="009A496E">
            <w:pPr>
              <w:pStyle w:val="TAL"/>
            </w:pPr>
            <w:r w:rsidRPr="001C0E1B">
              <w:t>3</w:t>
            </w:r>
            <w:r w:rsidRPr="001C0E1B">
              <w:sym w:font="Symbol" w:char="F06D"/>
            </w:r>
            <w:r w:rsidRPr="001C0E1B">
              <w:t>s</w:t>
            </w:r>
          </w:p>
        </w:tc>
        <w:tc>
          <w:tcPr>
            <w:tcW w:w="3544" w:type="dxa"/>
          </w:tcPr>
          <w:p w14:paraId="06DB0176" w14:textId="77777777" w:rsidR="00325525" w:rsidRPr="001C0E1B" w:rsidRDefault="00325525" w:rsidP="009A496E">
            <w:pPr>
              <w:pStyle w:val="TAL"/>
            </w:pPr>
            <w:r w:rsidRPr="001C0E1B">
              <w:t>Synchronous cells.</w:t>
            </w:r>
          </w:p>
        </w:tc>
      </w:tr>
      <w:tr w:rsidR="000A35CA" w:rsidRPr="001C0E1B" w14:paraId="6CE8634B" w14:textId="77777777" w:rsidTr="009A496E">
        <w:trPr>
          <w:cantSplit/>
          <w:trHeight w:val="208"/>
        </w:trPr>
        <w:tc>
          <w:tcPr>
            <w:tcW w:w="2118" w:type="dxa"/>
          </w:tcPr>
          <w:p w14:paraId="46E215D7" w14:textId="77777777" w:rsidR="000A35CA" w:rsidRPr="001C0E1B" w:rsidRDefault="000A35CA" w:rsidP="009A496E">
            <w:pPr>
              <w:pStyle w:val="TAL"/>
              <w:rPr>
                <w:rFonts w:cs="Arial"/>
              </w:rPr>
            </w:pPr>
            <w:r w:rsidRPr="001C0E1B">
              <w:rPr>
                <w:rFonts w:cs="Arial"/>
              </w:rPr>
              <w:t>T1</w:t>
            </w:r>
          </w:p>
        </w:tc>
        <w:tc>
          <w:tcPr>
            <w:tcW w:w="596" w:type="dxa"/>
          </w:tcPr>
          <w:p w14:paraId="6A6CBD82" w14:textId="77777777" w:rsidR="000A35CA" w:rsidRPr="001C0E1B" w:rsidRDefault="000A35CA" w:rsidP="009A496E">
            <w:pPr>
              <w:pStyle w:val="TAL"/>
              <w:rPr>
                <w:rFonts w:cs="Arial"/>
              </w:rPr>
            </w:pPr>
            <w:r w:rsidRPr="001C0E1B">
              <w:rPr>
                <w:rFonts w:cs="Arial"/>
              </w:rPr>
              <w:t>s</w:t>
            </w:r>
          </w:p>
        </w:tc>
        <w:tc>
          <w:tcPr>
            <w:tcW w:w="1251" w:type="dxa"/>
          </w:tcPr>
          <w:p w14:paraId="68AF0D59" w14:textId="77777777" w:rsidR="000A35CA" w:rsidRPr="001C0E1B" w:rsidRDefault="000A35CA" w:rsidP="009A496E">
            <w:pPr>
              <w:pStyle w:val="TAL"/>
              <w:rPr>
                <w:rFonts w:cs="Arial"/>
              </w:rPr>
            </w:pPr>
            <w:r w:rsidRPr="001C0E1B">
              <w:rPr>
                <w:rFonts w:cs="Arial"/>
              </w:rPr>
              <w:t>1, 2, 3, 4, 5, 6</w:t>
            </w:r>
          </w:p>
        </w:tc>
        <w:tc>
          <w:tcPr>
            <w:tcW w:w="2267" w:type="dxa"/>
            <w:gridSpan w:val="2"/>
          </w:tcPr>
          <w:p w14:paraId="1EA00978" w14:textId="77777777" w:rsidR="000A35CA" w:rsidRPr="001C0E1B" w:rsidRDefault="000A35CA" w:rsidP="009A496E">
            <w:pPr>
              <w:pStyle w:val="TAL"/>
              <w:rPr>
                <w:rFonts w:cs="Arial"/>
              </w:rPr>
            </w:pPr>
            <w:r w:rsidRPr="001C0E1B">
              <w:rPr>
                <w:rFonts w:cs="Arial"/>
              </w:rPr>
              <w:t>5</w:t>
            </w:r>
          </w:p>
        </w:tc>
        <w:tc>
          <w:tcPr>
            <w:tcW w:w="3544" w:type="dxa"/>
          </w:tcPr>
          <w:p w14:paraId="7C97F6EA" w14:textId="77777777" w:rsidR="000A35CA" w:rsidRPr="001C0E1B" w:rsidRDefault="000A35CA" w:rsidP="009A496E">
            <w:pPr>
              <w:pStyle w:val="TAL"/>
              <w:rPr>
                <w:rFonts w:cs="Arial"/>
              </w:rPr>
            </w:pPr>
          </w:p>
        </w:tc>
      </w:tr>
      <w:tr w:rsidR="000A35CA" w:rsidRPr="001C0E1B" w14:paraId="749B331D" w14:textId="77777777" w:rsidTr="009A496E">
        <w:trPr>
          <w:cantSplit/>
          <w:trHeight w:val="208"/>
        </w:trPr>
        <w:tc>
          <w:tcPr>
            <w:tcW w:w="2118" w:type="dxa"/>
          </w:tcPr>
          <w:p w14:paraId="2A3630DA" w14:textId="77777777" w:rsidR="000A35CA" w:rsidRPr="001C0E1B" w:rsidRDefault="000A35CA" w:rsidP="009A496E">
            <w:pPr>
              <w:pStyle w:val="TAL"/>
              <w:rPr>
                <w:rFonts w:cs="Arial"/>
              </w:rPr>
            </w:pPr>
            <w:r w:rsidRPr="001C0E1B">
              <w:rPr>
                <w:rFonts w:cs="Arial"/>
              </w:rPr>
              <w:t>T2</w:t>
            </w:r>
          </w:p>
        </w:tc>
        <w:tc>
          <w:tcPr>
            <w:tcW w:w="596" w:type="dxa"/>
          </w:tcPr>
          <w:p w14:paraId="7BFCF7BA" w14:textId="77777777" w:rsidR="000A35CA" w:rsidRPr="001C0E1B" w:rsidRDefault="000A35CA" w:rsidP="009A496E">
            <w:pPr>
              <w:pStyle w:val="TAL"/>
              <w:rPr>
                <w:rFonts w:cs="Arial"/>
              </w:rPr>
            </w:pPr>
            <w:r w:rsidRPr="001C0E1B">
              <w:rPr>
                <w:rFonts w:cs="Arial"/>
              </w:rPr>
              <w:t>s</w:t>
            </w:r>
          </w:p>
        </w:tc>
        <w:tc>
          <w:tcPr>
            <w:tcW w:w="1251" w:type="dxa"/>
          </w:tcPr>
          <w:p w14:paraId="32B8A749" w14:textId="77777777" w:rsidR="000A35CA" w:rsidRPr="001C0E1B" w:rsidRDefault="000A35CA" w:rsidP="009A496E">
            <w:pPr>
              <w:pStyle w:val="TAL"/>
              <w:rPr>
                <w:rFonts w:cs="Arial"/>
              </w:rPr>
            </w:pPr>
            <w:r w:rsidRPr="001C0E1B">
              <w:rPr>
                <w:rFonts w:cs="Arial"/>
              </w:rPr>
              <w:t>1, 2, 3, 4, 5, 6</w:t>
            </w:r>
          </w:p>
        </w:tc>
        <w:tc>
          <w:tcPr>
            <w:tcW w:w="1133" w:type="dxa"/>
          </w:tcPr>
          <w:p w14:paraId="70F67A27" w14:textId="77777777" w:rsidR="000A35CA" w:rsidRPr="001C0E1B" w:rsidRDefault="000A35CA" w:rsidP="009A496E">
            <w:pPr>
              <w:pStyle w:val="TAL"/>
              <w:rPr>
                <w:rFonts w:cs="Arial"/>
              </w:rPr>
            </w:pPr>
            <w:r w:rsidRPr="001C0E1B">
              <w:rPr>
                <w:rFonts w:cs="Arial"/>
              </w:rPr>
              <w:t>1</w:t>
            </w:r>
          </w:p>
        </w:tc>
        <w:tc>
          <w:tcPr>
            <w:tcW w:w="1134" w:type="dxa"/>
          </w:tcPr>
          <w:p w14:paraId="3AB913D1" w14:textId="77777777" w:rsidR="000A35CA" w:rsidRPr="001C0E1B" w:rsidRDefault="000A35CA" w:rsidP="009A496E">
            <w:pPr>
              <w:pStyle w:val="TAL"/>
              <w:rPr>
                <w:rFonts w:cs="Arial"/>
              </w:rPr>
            </w:pPr>
            <w:r w:rsidRPr="001C0E1B">
              <w:rPr>
                <w:rFonts w:cs="Arial"/>
              </w:rPr>
              <w:t>1</w:t>
            </w:r>
          </w:p>
        </w:tc>
        <w:tc>
          <w:tcPr>
            <w:tcW w:w="3544" w:type="dxa"/>
          </w:tcPr>
          <w:p w14:paraId="693A1742" w14:textId="77777777" w:rsidR="000A35CA" w:rsidRPr="001C0E1B" w:rsidRDefault="000A35CA" w:rsidP="009A496E">
            <w:pPr>
              <w:pStyle w:val="TAL"/>
              <w:rPr>
                <w:rFonts w:cs="Arial"/>
              </w:rPr>
            </w:pPr>
          </w:p>
        </w:tc>
      </w:tr>
      <w:tr w:rsidR="000A35CA" w:rsidRPr="001C0E1B" w14:paraId="0E7FD6BA" w14:textId="77777777" w:rsidTr="009A496E">
        <w:trPr>
          <w:cantSplit/>
          <w:trHeight w:val="347"/>
        </w:trPr>
        <w:tc>
          <w:tcPr>
            <w:tcW w:w="9776" w:type="dxa"/>
            <w:gridSpan w:val="6"/>
          </w:tcPr>
          <w:p w14:paraId="0104CE35" w14:textId="77777777" w:rsidR="000A35CA" w:rsidRPr="001C0E1B" w:rsidRDefault="000A35CA" w:rsidP="009A496E">
            <w:pPr>
              <w:pStyle w:val="TAN"/>
            </w:pPr>
            <w:r w:rsidRPr="001C0E1B">
              <w:t>Note 1:</w:t>
            </w:r>
            <w:r w:rsidRPr="001C0E1B">
              <w:rPr>
                <w:rFonts w:cs="Arial"/>
                <w:sz w:val="16"/>
                <w:szCs w:val="16"/>
              </w:rPr>
              <w:tab/>
            </w:r>
            <w:r w:rsidRPr="001C0E1B">
              <w:t>The value of b2-Threshold1 is defined in Table A.8.4.2.1.1-3</w:t>
            </w:r>
          </w:p>
          <w:p w14:paraId="306785AC" w14:textId="77777777" w:rsidR="000A35CA" w:rsidRPr="001C0E1B" w:rsidRDefault="000A35CA" w:rsidP="009A496E">
            <w:pPr>
              <w:pStyle w:val="TAN"/>
            </w:pPr>
            <w:r w:rsidRPr="001C0E1B">
              <w:t>Note 2:</w:t>
            </w:r>
            <w:r w:rsidRPr="001C0E1B">
              <w:rPr>
                <w:rFonts w:cs="Arial"/>
                <w:sz w:val="16"/>
                <w:szCs w:val="16"/>
              </w:rPr>
              <w:tab/>
            </w:r>
            <w:r w:rsidRPr="001C0E1B">
              <w:t>The value of b2-Threshold2NR is defined in Table A.8.4.2.1.1-4</w:t>
            </w:r>
          </w:p>
        </w:tc>
      </w:tr>
    </w:tbl>
    <w:p w14:paraId="595D683C" w14:textId="77777777" w:rsidR="000A35CA" w:rsidRPr="001C0E1B" w:rsidRDefault="000A35CA" w:rsidP="000A35CA"/>
    <w:p w14:paraId="52CFBFC0" w14:textId="77777777" w:rsidR="00FA1755" w:rsidRPr="001C0E1B" w:rsidRDefault="00FA1755" w:rsidP="000179AF">
      <w:pPr>
        <w:pStyle w:val="TH"/>
      </w:pPr>
      <w:r w:rsidRPr="001C0E1B">
        <w:t>Table A.8.4.2.1.1-3: E-UTRAN PCell specific test parameters for NR inter-RAT event triggered reporting in non-DRX with NR neigbour cell in FR1 without SSB time index detection</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1147"/>
        <w:gridCol w:w="1396"/>
        <w:gridCol w:w="2185"/>
        <w:gridCol w:w="1892"/>
      </w:tblGrid>
      <w:tr w:rsidR="00325525" w:rsidRPr="001C0E1B" w14:paraId="7F305697" w14:textId="77777777" w:rsidTr="00325525">
        <w:tc>
          <w:tcPr>
            <w:tcW w:w="3019" w:type="dxa"/>
            <w:tcBorders>
              <w:bottom w:val="nil"/>
            </w:tcBorders>
            <w:shd w:val="clear" w:color="auto" w:fill="auto"/>
          </w:tcPr>
          <w:p w14:paraId="06FC1566" w14:textId="77777777" w:rsidR="00325525" w:rsidRPr="001C0E1B" w:rsidRDefault="00325525" w:rsidP="000179AF">
            <w:pPr>
              <w:pStyle w:val="TAH"/>
              <w:keepNext w:val="0"/>
            </w:pPr>
            <w:r w:rsidRPr="001C0E1B">
              <w:t>Parameter</w:t>
            </w:r>
          </w:p>
        </w:tc>
        <w:tc>
          <w:tcPr>
            <w:tcW w:w="1147" w:type="dxa"/>
            <w:tcBorders>
              <w:bottom w:val="nil"/>
            </w:tcBorders>
            <w:shd w:val="clear" w:color="auto" w:fill="auto"/>
          </w:tcPr>
          <w:p w14:paraId="0FCDAC12" w14:textId="77777777" w:rsidR="00325525" w:rsidRPr="001C0E1B" w:rsidRDefault="00325525" w:rsidP="000179AF">
            <w:pPr>
              <w:pStyle w:val="TAH"/>
              <w:keepNext w:val="0"/>
            </w:pPr>
            <w:r w:rsidRPr="001C0E1B">
              <w:t>Unit</w:t>
            </w:r>
          </w:p>
        </w:tc>
        <w:tc>
          <w:tcPr>
            <w:tcW w:w="1396" w:type="dxa"/>
            <w:tcBorders>
              <w:bottom w:val="nil"/>
            </w:tcBorders>
            <w:shd w:val="clear" w:color="auto" w:fill="auto"/>
          </w:tcPr>
          <w:p w14:paraId="604EE2FD" w14:textId="77777777" w:rsidR="00325525" w:rsidRPr="001C0E1B" w:rsidRDefault="00325525" w:rsidP="000179AF">
            <w:pPr>
              <w:pStyle w:val="TAH"/>
              <w:keepNext w:val="0"/>
            </w:pPr>
            <w:r w:rsidRPr="001C0E1B">
              <w:t>Configuration</w:t>
            </w:r>
          </w:p>
        </w:tc>
        <w:tc>
          <w:tcPr>
            <w:tcW w:w="4077" w:type="dxa"/>
            <w:gridSpan w:val="2"/>
            <w:shd w:val="clear" w:color="auto" w:fill="auto"/>
          </w:tcPr>
          <w:p w14:paraId="4D66E371" w14:textId="77777777" w:rsidR="00325525" w:rsidRPr="001C0E1B" w:rsidRDefault="00325525" w:rsidP="000179AF">
            <w:pPr>
              <w:pStyle w:val="TAH"/>
              <w:keepNext w:val="0"/>
            </w:pPr>
            <w:r w:rsidRPr="001C0E1B">
              <w:t>Cell 1</w:t>
            </w:r>
          </w:p>
        </w:tc>
      </w:tr>
      <w:tr w:rsidR="00325525" w:rsidRPr="001C0E1B" w14:paraId="52A985C6" w14:textId="77777777" w:rsidTr="00325525">
        <w:tc>
          <w:tcPr>
            <w:tcW w:w="3019" w:type="dxa"/>
            <w:tcBorders>
              <w:top w:val="nil"/>
            </w:tcBorders>
            <w:shd w:val="clear" w:color="auto" w:fill="auto"/>
          </w:tcPr>
          <w:p w14:paraId="7C76D850" w14:textId="77777777" w:rsidR="00325525" w:rsidRPr="001C0E1B" w:rsidRDefault="00325525" w:rsidP="000179AF">
            <w:pPr>
              <w:pStyle w:val="TAH"/>
              <w:keepNext w:val="0"/>
            </w:pPr>
          </w:p>
        </w:tc>
        <w:tc>
          <w:tcPr>
            <w:tcW w:w="1147" w:type="dxa"/>
            <w:tcBorders>
              <w:top w:val="nil"/>
            </w:tcBorders>
            <w:shd w:val="clear" w:color="auto" w:fill="auto"/>
          </w:tcPr>
          <w:p w14:paraId="76555FD5" w14:textId="77777777" w:rsidR="00325525" w:rsidRPr="001C0E1B" w:rsidRDefault="00325525" w:rsidP="000179AF">
            <w:pPr>
              <w:pStyle w:val="TAH"/>
              <w:keepNext w:val="0"/>
            </w:pPr>
          </w:p>
        </w:tc>
        <w:tc>
          <w:tcPr>
            <w:tcW w:w="1396" w:type="dxa"/>
            <w:tcBorders>
              <w:top w:val="nil"/>
            </w:tcBorders>
            <w:shd w:val="clear" w:color="auto" w:fill="auto"/>
          </w:tcPr>
          <w:p w14:paraId="444A6870" w14:textId="77777777" w:rsidR="00325525" w:rsidRPr="001C0E1B" w:rsidRDefault="00325525" w:rsidP="000179AF">
            <w:pPr>
              <w:pStyle w:val="TAH"/>
              <w:keepNext w:val="0"/>
            </w:pPr>
          </w:p>
        </w:tc>
        <w:tc>
          <w:tcPr>
            <w:tcW w:w="2185" w:type="dxa"/>
            <w:shd w:val="clear" w:color="auto" w:fill="auto"/>
          </w:tcPr>
          <w:p w14:paraId="7595667A" w14:textId="77777777" w:rsidR="00325525" w:rsidRPr="001C0E1B" w:rsidRDefault="00325525" w:rsidP="000179AF">
            <w:pPr>
              <w:pStyle w:val="TAH"/>
              <w:keepNext w:val="0"/>
            </w:pPr>
            <w:r w:rsidRPr="001C0E1B">
              <w:t>T1</w:t>
            </w:r>
          </w:p>
        </w:tc>
        <w:tc>
          <w:tcPr>
            <w:tcW w:w="1892" w:type="dxa"/>
            <w:shd w:val="clear" w:color="auto" w:fill="auto"/>
          </w:tcPr>
          <w:p w14:paraId="7F8955B2" w14:textId="77777777" w:rsidR="00325525" w:rsidRPr="001C0E1B" w:rsidRDefault="00325525" w:rsidP="000179AF">
            <w:pPr>
              <w:pStyle w:val="TAH"/>
              <w:keepNext w:val="0"/>
            </w:pPr>
            <w:r w:rsidRPr="001C0E1B">
              <w:t>T2</w:t>
            </w:r>
          </w:p>
        </w:tc>
      </w:tr>
      <w:tr w:rsidR="00EB56C2" w:rsidRPr="001C0E1B" w14:paraId="2EE3F101" w14:textId="77777777" w:rsidTr="00325525">
        <w:tc>
          <w:tcPr>
            <w:tcW w:w="3019" w:type="dxa"/>
            <w:shd w:val="clear" w:color="auto" w:fill="auto"/>
          </w:tcPr>
          <w:p w14:paraId="4C7DDD5D" w14:textId="77777777" w:rsidR="00FA1755" w:rsidRPr="001C0E1B" w:rsidRDefault="00FA1755" w:rsidP="000179AF">
            <w:pPr>
              <w:pStyle w:val="TAL"/>
              <w:keepNext w:val="0"/>
            </w:pPr>
            <w:r w:rsidRPr="001C0E1B">
              <w:t>RF channel number</w:t>
            </w:r>
          </w:p>
        </w:tc>
        <w:tc>
          <w:tcPr>
            <w:tcW w:w="1147" w:type="dxa"/>
            <w:shd w:val="clear" w:color="auto" w:fill="auto"/>
          </w:tcPr>
          <w:p w14:paraId="13A209DC" w14:textId="77777777" w:rsidR="00FA1755" w:rsidRPr="001C0E1B" w:rsidRDefault="00FA1755" w:rsidP="000179AF">
            <w:pPr>
              <w:pStyle w:val="TAC"/>
              <w:keepNext w:val="0"/>
            </w:pPr>
          </w:p>
        </w:tc>
        <w:tc>
          <w:tcPr>
            <w:tcW w:w="1396" w:type="dxa"/>
          </w:tcPr>
          <w:p w14:paraId="4A6104ED" w14:textId="77777777" w:rsidR="00FA1755" w:rsidRPr="001C0E1B" w:rsidRDefault="00FA1755" w:rsidP="000179AF">
            <w:pPr>
              <w:pStyle w:val="TAC"/>
              <w:keepNext w:val="0"/>
            </w:pPr>
            <w:r w:rsidRPr="001C0E1B">
              <w:t>1, 2, 3, 4, 5, 6</w:t>
            </w:r>
          </w:p>
        </w:tc>
        <w:tc>
          <w:tcPr>
            <w:tcW w:w="4077" w:type="dxa"/>
            <w:gridSpan w:val="2"/>
            <w:shd w:val="clear" w:color="auto" w:fill="auto"/>
          </w:tcPr>
          <w:p w14:paraId="0706E74C" w14:textId="77777777" w:rsidR="00FA1755" w:rsidRPr="001C0E1B" w:rsidRDefault="00FA1755" w:rsidP="000179AF">
            <w:pPr>
              <w:pStyle w:val="TAC"/>
              <w:keepNext w:val="0"/>
            </w:pPr>
            <w:r w:rsidRPr="001C0E1B">
              <w:t>1</w:t>
            </w:r>
          </w:p>
        </w:tc>
      </w:tr>
      <w:tr w:rsidR="00EB56C2" w:rsidRPr="001C0E1B" w14:paraId="2C20DE98" w14:textId="77777777" w:rsidTr="00325525">
        <w:tc>
          <w:tcPr>
            <w:tcW w:w="3019" w:type="dxa"/>
            <w:vMerge w:val="restart"/>
            <w:shd w:val="clear" w:color="auto" w:fill="auto"/>
          </w:tcPr>
          <w:p w14:paraId="79A17526" w14:textId="77777777" w:rsidR="00FA1755" w:rsidRPr="001C0E1B" w:rsidRDefault="00FA1755" w:rsidP="000179AF">
            <w:pPr>
              <w:pStyle w:val="TAL"/>
              <w:keepNext w:val="0"/>
            </w:pPr>
            <w:r w:rsidRPr="001C0E1B">
              <w:t>Duplex mode</w:t>
            </w:r>
          </w:p>
        </w:tc>
        <w:tc>
          <w:tcPr>
            <w:tcW w:w="1147" w:type="dxa"/>
            <w:vMerge w:val="restart"/>
            <w:shd w:val="clear" w:color="auto" w:fill="auto"/>
          </w:tcPr>
          <w:p w14:paraId="42181F14" w14:textId="77777777" w:rsidR="00FA1755" w:rsidRPr="001C0E1B" w:rsidRDefault="00FA1755" w:rsidP="000179AF">
            <w:pPr>
              <w:pStyle w:val="TAC"/>
              <w:keepNext w:val="0"/>
            </w:pPr>
          </w:p>
        </w:tc>
        <w:tc>
          <w:tcPr>
            <w:tcW w:w="1396" w:type="dxa"/>
          </w:tcPr>
          <w:p w14:paraId="326D07E0" w14:textId="77777777" w:rsidR="00FA1755" w:rsidRPr="001C0E1B" w:rsidRDefault="00FA1755" w:rsidP="000179AF">
            <w:pPr>
              <w:pStyle w:val="TAC"/>
              <w:keepNext w:val="0"/>
            </w:pPr>
            <w:r w:rsidRPr="001C0E1B">
              <w:t>1, 2, 3</w:t>
            </w:r>
          </w:p>
        </w:tc>
        <w:tc>
          <w:tcPr>
            <w:tcW w:w="4077" w:type="dxa"/>
            <w:gridSpan w:val="2"/>
            <w:shd w:val="clear" w:color="auto" w:fill="auto"/>
          </w:tcPr>
          <w:p w14:paraId="1BD3EC67" w14:textId="77777777" w:rsidR="00FA1755" w:rsidRPr="001C0E1B" w:rsidRDefault="00FA1755" w:rsidP="000179AF">
            <w:pPr>
              <w:pStyle w:val="TAC"/>
              <w:keepNext w:val="0"/>
            </w:pPr>
            <w:r w:rsidRPr="001C0E1B">
              <w:t>FDD</w:t>
            </w:r>
          </w:p>
        </w:tc>
      </w:tr>
      <w:tr w:rsidR="00EB56C2" w:rsidRPr="001C0E1B" w14:paraId="5E876F62" w14:textId="77777777" w:rsidTr="00325525">
        <w:tc>
          <w:tcPr>
            <w:tcW w:w="3019" w:type="dxa"/>
            <w:vMerge/>
            <w:shd w:val="clear" w:color="auto" w:fill="auto"/>
          </w:tcPr>
          <w:p w14:paraId="04084962" w14:textId="77777777" w:rsidR="00FA1755" w:rsidRPr="001C0E1B" w:rsidRDefault="00FA1755" w:rsidP="000179AF">
            <w:pPr>
              <w:pStyle w:val="TAL"/>
              <w:keepNext w:val="0"/>
            </w:pPr>
          </w:p>
        </w:tc>
        <w:tc>
          <w:tcPr>
            <w:tcW w:w="1147" w:type="dxa"/>
            <w:vMerge/>
            <w:shd w:val="clear" w:color="auto" w:fill="auto"/>
          </w:tcPr>
          <w:p w14:paraId="4CF3F81D" w14:textId="77777777" w:rsidR="00FA1755" w:rsidRPr="001C0E1B" w:rsidRDefault="00FA1755" w:rsidP="000179AF">
            <w:pPr>
              <w:pStyle w:val="TAC"/>
              <w:keepNext w:val="0"/>
            </w:pPr>
          </w:p>
        </w:tc>
        <w:tc>
          <w:tcPr>
            <w:tcW w:w="1396" w:type="dxa"/>
          </w:tcPr>
          <w:p w14:paraId="46823D43" w14:textId="77777777" w:rsidR="00FA1755" w:rsidRPr="001C0E1B" w:rsidRDefault="00FA1755" w:rsidP="000179AF">
            <w:pPr>
              <w:pStyle w:val="TAC"/>
              <w:keepNext w:val="0"/>
            </w:pPr>
            <w:r w:rsidRPr="001C0E1B">
              <w:t>4, 5, 6</w:t>
            </w:r>
          </w:p>
        </w:tc>
        <w:tc>
          <w:tcPr>
            <w:tcW w:w="4077" w:type="dxa"/>
            <w:gridSpan w:val="2"/>
            <w:shd w:val="clear" w:color="auto" w:fill="auto"/>
          </w:tcPr>
          <w:p w14:paraId="0D750D2F" w14:textId="77777777" w:rsidR="00FA1755" w:rsidRPr="001C0E1B" w:rsidRDefault="00FA1755" w:rsidP="000179AF">
            <w:pPr>
              <w:pStyle w:val="TAC"/>
              <w:keepNext w:val="0"/>
            </w:pPr>
            <w:r w:rsidRPr="001C0E1B">
              <w:t>TDD</w:t>
            </w:r>
          </w:p>
        </w:tc>
      </w:tr>
      <w:tr w:rsidR="00EB56C2" w:rsidRPr="001C0E1B" w14:paraId="17DCB1BE" w14:textId="77777777" w:rsidTr="00325525">
        <w:tc>
          <w:tcPr>
            <w:tcW w:w="3019" w:type="dxa"/>
            <w:shd w:val="clear" w:color="auto" w:fill="auto"/>
          </w:tcPr>
          <w:p w14:paraId="0CC8DBFF" w14:textId="77777777" w:rsidR="00FA1755" w:rsidRPr="001C0E1B" w:rsidRDefault="00FA1755" w:rsidP="000179AF">
            <w:pPr>
              <w:pStyle w:val="TAL"/>
              <w:keepNext w:val="0"/>
            </w:pPr>
            <w:r w:rsidRPr="001C0E1B">
              <w:t>TDD special subframe configuration</w:t>
            </w:r>
            <w:r w:rsidRPr="001C0E1B">
              <w:rPr>
                <w:vertAlign w:val="superscript"/>
              </w:rPr>
              <w:t>Note1</w:t>
            </w:r>
          </w:p>
        </w:tc>
        <w:tc>
          <w:tcPr>
            <w:tcW w:w="1147" w:type="dxa"/>
            <w:shd w:val="clear" w:color="auto" w:fill="auto"/>
          </w:tcPr>
          <w:p w14:paraId="10AC6D80" w14:textId="77777777" w:rsidR="00FA1755" w:rsidRPr="001C0E1B" w:rsidRDefault="00FA1755" w:rsidP="000179AF">
            <w:pPr>
              <w:pStyle w:val="TAC"/>
              <w:keepNext w:val="0"/>
            </w:pPr>
          </w:p>
        </w:tc>
        <w:tc>
          <w:tcPr>
            <w:tcW w:w="1396" w:type="dxa"/>
          </w:tcPr>
          <w:p w14:paraId="41F19341" w14:textId="77777777" w:rsidR="00FA1755" w:rsidRPr="001C0E1B" w:rsidRDefault="00FA1755" w:rsidP="000179AF">
            <w:pPr>
              <w:pStyle w:val="TAC"/>
              <w:keepNext w:val="0"/>
            </w:pPr>
            <w:r w:rsidRPr="001C0E1B">
              <w:t>4, 5, 6</w:t>
            </w:r>
          </w:p>
        </w:tc>
        <w:tc>
          <w:tcPr>
            <w:tcW w:w="4077" w:type="dxa"/>
            <w:gridSpan w:val="2"/>
            <w:shd w:val="clear" w:color="auto" w:fill="auto"/>
          </w:tcPr>
          <w:p w14:paraId="6BAAF097" w14:textId="77777777" w:rsidR="00FA1755" w:rsidRPr="001C0E1B" w:rsidRDefault="00FA1755" w:rsidP="000179AF">
            <w:pPr>
              <w:pStyle w:val="TAC"/>
              <w:keepNext w:val="0"/>
            </w:pPr>
            <w:r w:rsidRPr="001C0E1B">
              <w:t>6</w:t>
            </w:r>
          </w:p>
        </w:tc>
      </w:tr>
      <w:tr w:rsidR="00EB56C2" w:rsidRPr="001C0E1B" w14:paraId="552A1C5E" w14:textId="77777777" w:rsidTr="00325525">
        <w:tc>
          <w:tcPr>
            <w:tcW w:w="3019" w:type="dxa"/>
            <w:shd w:val="clear" w:color="auto" w:fill="auto"/>
          </w:tcPr>
          <w:p w14:paraId="089B7442" w14:textId="77777777" w:rsidR="00FA1755" w:rsidRPr="001C0E1B" w:rsidRDefault="00FA1755" w:rsidP="000179AF">
            <w:pPr>
              <w:pStyle w:val="TAL"/>
              <w:keepNext w:val="0"/>
            </w:pPr>
            <w:r w:rsidRPr="001C0E1B">
              <w:t>TDD uplink-downlink configuration</w:t>
            </w:r>
            <w:r w:rsidRPr="001C0E1B">
              <w:rPr>
                <w:vertAlign w:val="superscript"/>
              </w:rPr>
              <w:t>Note1</w:t>
            </w:r>
          </w:p>
        </w:tc>
        <w:tc>
          <w:tcPr>
            <w:tcW w:w="1147" w:type="dxa"/>
            <w:shd w:val="clear" w:color="auto" w:fill="auto"/>
          </w:tcPr>
          <w:p w14:paraId="4EC7BE39" w14:textId="77777777" w:rsidR="00FA1755" w:rsidRPr="001C0E1B" w:rsidRDefault="00FA1755" w:rsidP="000179AF">
            <w:pPr>
              <w:pStyle w:val="TAC"/>
              <w:keepNext w:val="0"/>
            </w:pPr>
          </w:p>
        </w:tc>
        <w:tc>
          <w:tcPr>
            <w:tcW w:w="1396" w:type="dxa"/>
          </w:tcPr>
          <w:p w14:paraId="5FD97E07" w14:textId="77777777" w:rsidR="00FA1755" w:rsidRPr="001C0E1B" w:rsidRDefault="00FA1755" w:rsidP="000179AF">
            <w:pPr>
              <w:pStyle w:val="TAC"/>
              <w:keepNext w:val="0"/>
            </w:pPr>
            <w:r w:rsidRPr="001C0E1B">
              <w:t>4, 5, 6</w:t>
            </w:r>
          </w:p>
        </w:tc>
        <w:tc>
          <w:tcPr>
            <w:tcW w:w="4077" w:type="dxa"/>
            <w:gridSpan w:val="2"/>
            <w:shd w:val="clear" w:color="auto" w:fill="auto"/>
          </w:tcPr>
          <w:p w14:paraId="35C4ACE8" w14:textId="77777777" w:rsidR="00FA1755" w:rsidRPr="001C0E1B" w:rsidRDefault="00FA1755" w:rsidP="000179AF">
            <w:pPr>
              <w:pStyle w:val="TAC"/>
              <w:keepNext w:val="0"/>
            </w:pPr>
            <w:r w:rsidRPr="001C0E1B">
              <w:t>1</w:t>
            </w:r>
          </w:p>
        </w:tc>
      </w:tr>
      <w:tr w:rsidR="00EB56C2" w:rsidRPr="001C0E1B" w14:paraId="26CA26A5" w14:textId="77777777" w:rsidTr="00325525">
        <w:tc>
          <w:tcPr>
            <w:tcW w:w="3019" w:type="dxa"/>
            <w:tcBorders>
              <w:bottom w:val="single" w:sz="4" w:space="0" w:color="auto"/>
            </w:tcBorders>
            <w:shd w:val="clear" w:color="auto" w:fill="auto"/>
          </w:tcPr>
          <w:p w14:paraId="4B8F250E" w14:textId="77777777" w:rsidR="00FA1755" w:rsidRPr="001C0E1B" w:rsidRDefault="00FA1755" w:rsidP="000179AF">
            <w:pPr>
              <w:pStyle w:val="TAL"/>
              <w:keepNext w:val="0"/>
            </w:pPr>
            <w:r w:rsidRPr="001C0E1B">
              <w:t>BW</w:t>
            </w:r>
            <w:r w:rsidRPr="001C0E1B">
              <w:rPr>
                <w:vertAlign w:val="subscript"/>
              </w:rPr>
              <w:t>channel</w:t>
            </w:r>
          </w:p>
        </w:tc>
        <w:tc>
          <w:tcPr>
            <w:tcW w:w="1147" w:type="dxa"/>
            <w:tcBorders>
              <w:bottom w:val="single" w:sz="4" w:space="0" w:color="auto"/>
            </w:tcBorders>
            <w:shd w:val="clear" w:color="auto" w:fill="auto"/>
          </w:tcPr>
          <w:p w14:paraId="4D8D5AEF" w14:textId="77777777" w:rsidR="00FA1755" w:rsidRPr="001C0E1B" w:rsidRDefault="00FA1755" w:rsidP="000179AF">
            <w:pPr>
              <w:pStyle w:val="TAC"/>
              <w:keepNext w:val="0"/>
            </w:pPr>
            <w:r w:rsidRPr="001C0E1B">
              <w:t>MHz</w:t>
            </w:r>
          </w:p>
        </w:tc>
        <w:tc>
          <w:tcPr>
            <w:tcW w:w="1396" w:type="dxa"/>
          </w:tcPr>
          <w:p w14:paraId="42E65C4A" w14:textId="77777777" w:rsidR="00FA1755" w:rsidRPr="001C0E1B" w:rsidRDefault="00FA1755" w:rsidP="000179AF">
            <w:pPr>
              <w:pStyle w:val="TAC"/>
              <w:keepNext w:val="0"/>
            </w:pPr>
            <w:r w:rsidRPr="001C0E1B">
              <w:t>1, 2, 3, 4, 5, 6</w:t>
            </w:r>
          </w:p>
        </w:tc>
        <w:tc>
          <w:tcPr>
            <w:tcW w:w="4077" w:type="dxa"/>
            <w:gridSpan w:val="2"/>
            <w:shd w:val="clear" w:color="auto" w:fill="auto"/>
          </w:tcPr>
          <w:p w14:paraId="1A6F5814" w14:textId="77777777" w:rsidR="00FA1755" w:rsidRPr="001C0E1B" w:rsidRDefault="00C0450A" w:rsidP="000179AF">
            <w:pPr>
              <w:pStyle w:val="TAC"/>
              <w:keepNext w:val="0"/>
            </w:pPr>
            <w:r w:rsidRPr="001C0E1B">
              <w:t>5 MHz</w:t>
            </w:r>
            <w:r w:rsidR="00FA1755" w:rsidRPr="001C0E1B">
              <w:t>: N</w:t>
            </w:r>
            <w:r w:rsidR="00FA1755" w:rsidRPr="001C0E1B">
              <w:rPr>
                <w:vertAlign w:val="subscript"/>
              </w:rPr>
              <w:t>RB,c</w:t>
            </w:r>
            <w:r w:rsidR="00FA1755" w:rsidRPr="001C0E1B">
              <w:t xml:space="preserve"> = 25</w:t>
            </w:r>
          </w:p>
          <w:p w14:paraId="3C92BEE6" w14:textId="77777777" w:rsidR="00FA1755" w:rsidRPr="001C0E1B" w:rsidRDefault="00C0450A" w:rsidP="000179AF">
            <w:pPr>
              <w:pStyle w:val="TAC"/>
              <w:keepNext w:val="0"/>
            </w:pPr>
            <w:r w:rsidRPr="001C0E1B">
              <w:t>10 MHz</w:t>
            </w:r>
            <w:r w:rsidR="00FA1755" w:rsidRPr="001C0E1B">
              <w:t>: N</w:t>
            </w:r>
            <w:r w:rsidR="00FA1755" w:rsidRPr="001C0E1B">
              <w:rPr>
                <w:vertAlign w:val="subscript"/>
              </w:rPr>
              <w:t>RB,c</w:t>
            </w:r>
            <w:r w:rsidR="00FA1755" w:rsidRPr="001C0E1B">
              <w:t xml:space="preserve"> = 50</w:t>
            </w:r>
          </w:p>
          <w:p w14:paraId="64B249E8" w14:textId="77777777" w:rsidR="00FA1755" w:rsidRPr="001C0E1B" w:rsidRDefault="00C0450A" w:rsidP="000179AF">
            <w:pPr>
              <w:pStyle w:val="TAC"/>
              <w:keepNext w:val="0"/>
            </w:pPr>
            <w:r w:rsidRPr="001C0E1B">
              <w:lastRenderedPageBreak/>
              <w:t>20 MHz</w:t>
            </w:r>
            <w:r w:rsidR="00FA1755" w:rsidRPr="001C0E1B">
              <w:t>: N</w:t>
            </w:r>
            <w:r w:rsidR="00FA1755" w:rsidRPr="001C0E1B">
              <w:rPr>
                <w:vertAlign w:val="subscript"/>
              </w:rPr>
              <w:t>RB,c</w:t>
            </w:r>
            <w:r w:rsidR="00FA1755" w:rsidRPr="001C0E1B">
              <w:t xml:space="preserve"> = 100</w:t>
            </w:r>
          </w:p>
        </w:tc>
      </w:tr>
      <w:tr w:rsidR="00325525" w:rsidRPr="001C0E1B" w14:paraId="50A2336B" w14:textId="77777777" w:rsidTr="00325525">
        <w:tc>
          <w:tcPr>
            <w:tcW w:w="3019" w:type="dxa"/>
            <w:tcBorders>
              <w:top w:val="single" w:sz="4" w:space="0" w:color="auto"/>
              <w:left w:val="single" w:sz="4" w:space="0" w:color="auto"/>
              <w:bottom w:val="nil"/>
              <w:right w:val="single" w:sz="4" w:space="0" w:color="auto"/>
            </w:tcBorders>
            <w:shd w:val="clear" w:color="auto" w:fill="auto"/>
          </w:tcPr>
          <w:p w14:paraId="343947DB" w14:textId="77777777" w:rsidR="00325525" w:rsidRPr="001C0E1B" w:rsidRDefault="00325525" w:rsidP="000179AF">
            <w:pPr>
              <w:pStyle w:val="TAL"/>
              <w:keepNext w:val="0"/>
            </w:pPr>
            <w:r w:rsidRPr="001C0E1B">
              <w:lastRenderedPageBreak/>
              <w:t>PDSCH parameters:</w:t>
            </w:r>
          </w:p>
          <w:p w14:paraId="14867414" w14:textId="77777777" w:rsidR="00325525" w:rsidRPr="001C0E1B" w:rsidRDefault="00325525" w:rsidP="000179AF">
            <w:pPr>
              <w:pStyle w:val="TAL"/>
              <w:keepNext w:val="0"/>
            </w:pPr>
            <w:r w:rsidRPr="001C0E1B">
              <w:t>DL Reference Measurement Channel</w:t>
            </w:r>
            <w:r w:rsidRPr="001C0E1B">
              <w:rPr>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051FDCBD" w14:textId="77777777" w:rsidR="00325525" w:rsidRPr="001C0E1B" w:rsidRDefault="00325525" w:rsidP="000179AF">
            <w:pPr>
              <w:pStyle w:val="TAC"/>
              <w:keepNext w:val="0"/>
            </w:pPr>
          </w:p>
        </w:tc>
        <w:tc>
          <w:tcPr>
            <w:tcW w:w="1396" w:type="dxa"/>
            <w:tcBorders>
              <w:top w:val="single" w:sz="4" w:space="0" w:color="auto"/>
              <w:left w:val="single" w:sz="4" w:space="0" w:color="auto"/>
              <w:bottom w:val="single" w:sz="4" w:space="0" w:color="auto"/>
              <w:right w:val="single" w:sz="4" w:space="0" w:color="auto"/>
            </w:tcBorders>
          </w:tcPr>
          <w:p w14:paraId="3263FE5A" w14:textId="77777777" w:rsidR="00325525" w:rsidRPr="001C0E1B" w:rsidRDefault="00325525" w:rsidP="000179AF">
            <w:pPr>
              <w:pStyle w:val="TAC"/>
              <w:keepNext w:val="0"/>
              <w:rPr>
                <w:lang w:eastAsia="zh-CN"/>
              </w:rPr>
            </w:pPr>
            <w:r w:rsidRPr="001C0E1B">
              <w:t>1, 2, 3</w:t>
            </w:r>
          </w:p>
        </w:tc>
        <w:tc>
          <w:tcPr>
            <w:tcW w:w="4077" w:type="dxa"/>
            <w:gridSpan w:val="2"/>
            <w:tcBorders>
              <w:top w:val="single" w:sz="4" w:space="0" w:color="auto"/>
              <w:left w:val="single" w:sz="4" w:space="0" w:color="auto"/>
              <w:right w:val="single" w:sz="4" w:space="0" w:color="auto"/>
            </w:tcBorders>
          </w:tcPr>
          <w:p w14:paraId="4121854F" w14:textId="77777777" w:rsidR="00325525" w:rsidRPr="001C0E1B" w:rsidRDefault="00325525" w:rsidP="000179AF">
            <w:pPr>
              <w:pStyle w:val="TAC"/>
              <w:keepNext w:val="0"/>
              <w:rPr>
                <w:lang w:eastAsia="zh-CN"/>
              </w:rPr>
            </w:pPr>
            <w:r w:rsidRPr="001C0E1B">
              <w:rPr>
                <w:lang w:eastAsia="zh-CN"/>
              </w:rPr>
              <w:t>5 MHz: R.7 FDD</w:t>
            </w:r>
          </w:p>
          <w:p w14:paraId="3E03ED88" w14:textId="77777777" w:rsidR="00325525" w:rsidRPr="001C0E1B" w:rsidRDefault="00325525" w:rsidP="000179AF">
            <w:pPr>
              <w:pStyle w:val="TAC"/>
              <w:keepNext w:val="0"/>
              <w:rPr>
                <w:lang w:eastAsia="zh-CN"/>
              </w:rPr>
            </w:pPr>
            <w:r w:rsidRPr="001C0E1B">
              <w:rPr>
                <w:lang w:eastAsia="zh-CN"/>
              </w:rPr>
              <w:t>10 MHz: R.3 FDD</w:t>
            </w:r>
          </w:p>
          <w:p w14:paraId="37BC5F56" w14:textId="77777777" w:rsidR="00325525" w:rsidRPr="001C0E1B" w:rsidRDefault="00325525" w:rsidP="000179AF">
            <w:pPr>
              <w:pStyle w:val="TAC"/>
              <w:keepNext w:val="0"/>
              <w:rPr>
                <w:lang w:eastAsia="zh-CN"/>
              </w:rPr>
            </w:pPr>
            <w:r w:rsidRPr="001C0E1B">
              <w:rPr>
                <w:lang w:eastAsia="zh-CN"/>
              </w:rPr>
              <w:t>20 MHz: R.6 FDD</w:t>
            </w:r>
          </w:p>
        </w:tc>
      </w:tr>
      <w:tr w:rsidR="00325525" w:rsidRPr="001C0E1B" w14:paraId="632CC21F" w14:textId="77777777" w:rsidTr="00325525">
        <w:tc>
          <w:tcPr>
            <w:tcW w:w="3019" w:type="dxa"/>
            <w:tcBorders>
              <w:top w:val="nil"/>
              <w:left w:val="single" w:sz="4" w:space="0" w:color="auto"/>
              <w:bottom w:val="single" w:sz="4" w:space="0" w:color="auto"/>
              <w:right w:val="single" w:sz="4" w:space="0" w:color="auto"/>
            </w:tcBorders>
            <w:shd w:val="clear" w:color="auto" w:fill="auto"/>
          </w:tcPr>
          <w:p w14:paraId="799B6D27" w14:textId="77777777" w:rsidR="00325525" w:rsidRPr="001C0E1B" w:rsidRDefault="00325525" w:rsidP="000179AF">
            <w:pPr>
              <w:pStyle w:val="TAL"/>
              <w:keepNext w:val="0"/>
            </w:pPr>
          </w:p>
        </w:tc>
        <w:tc>
          <w:tcPr>
            <w:tcW w:w="1147" w:type="dxa"/>
            <w:tcBorders>
              <w:top w:val="nil"/>
              <w:left w:val="single" w:sz="4" w:space="0" w:color="auto"/>
              <w:bottom w:val="single" w:sz="4" w:space="0" w:color="auto"/>
              <w:right w:val="single" w:sz="4" w:space="0" w:color="auto"/>
            </w:tcBorders>
            <w:shd w:val="clear" w:color="auto" w:fill="auto"/>
          </w:tcPr>
          <w:p w14:paraId="5AB776D7" w14:textId="77777777" w:rsidR="00325525" w:rsidRPr="001C0E1B" w:rsidRDefault="00325525" w:rsidP="000179AF">
            <w:pPr>
              <w:pStyle w:val="TAC"/>
              <w:keepNext w:val="0"/>
            </w:pPr>
          </w:p>
        </w:tc>
        <w:tc>
          <w:tcPr>
            <w:tcW w:w="1396" w:type="dxa"/>
            <w:tcBorders>
              <w:top w:val="single" w:sz="4" w:space="0" w:color="auto"/>
              <w:left w:val="single" w:sz="4" w:space="0" w:color="auto"/>
              <w:bottom w:val="single" w:sz="4" w:space="0" w:color="auto"/>
              <w:right w:val="single" w:sz="4" w:space="0" w:color="auto"/>
            </w:tcBorders>
          </w:tcPr>
          <w:p w14:paraId="4B56F1BE" w14:textId="77777777" w:rsidR="00325525" w:rsidRPr="001C0E1B" w:rsidRDefault="00325525" w:rsidP="000179AF">
            <w:pPr>
              <w:pStyle w:val="TAC"/>
              <w:keepNext w:val="0"/>
            </w:pPr>
            <w:r w:rsidRPr="001C0E1B">
              <w:t>4, 5, 6</w:t>
            </w:r>
          </w:p>
        </w:tc>
        <w:tc>
          <w:tcPr>
            <w:tcW w:w="4077" w:type="dxa"/>
            <w:gridSpan w:val="2"/>
            <w:tcBorders>
              <w:left w:val="single" w:sz="4" w:space="0" w:color="auto"/>
              <w:bottom w:val="single" w:sz="4" w:space="0" w:color="auto"/>
              <w:right w:val="single" w:sz="4" w:space="0" w:color="auto"/>
            </w:tcBorders>
          </w:tcPr>
          <w:p w14:paraId="6184E57B" w14:textId="77777777" w:rsidR="00325525" w:rsidRPr="001C0E1B" w:rsidRDefault="00325525" w:rsidP="000179AF">
            <w:pPr>
              <w:pStyle w:val="TAC"/>
              <w:keepNext w:val="0"/>
              <w:rPr>
                <w:lang w:eastAsia="zh-CN"/>
              </w:rPr>
            </w:pPr>
            <w:r w:rsidRPr="001C0E1B">
              <w:rPr>
                <w:lang w:eastAsia="zh-CN"/>
              </w:rPr>
              <w:t>5 MHz: R.4 TDD</w:t>
            </w:r>
          </w:p>
          <w:p w14:paraId="42648942" w14:textId="77777777" w:rsidR="00325525" w:rsidRPr="001C0E1B" w:rsidRDefault="00325525" w:rsidP="000179AF">
            <w:pPr>
              <w:pStyle w:val="TAC"/>
              <w:keepNext w:val="0"/>
              <w:rPr>
                <w:lang w:eastAsia="zh-CN"/>
              </w:rPr>
            </w:pPr>
            <w:r w:rsidRPr="001C0E1B">
              <w:rPr>
                <w:lang w:eastAsia="zh-CN"/>
              </w:rPr>
              <w:t>10 MHz: R.0 TDD</w:t>
            </w:r>
          </w:p>
          <w:p w14:paraId="25F28032" w14:textId="77777777" w:rsidR="00325525" w:rsidRPr="001C0E1B" w:rsidRDefault="00325525" w:rsidP="000179AF">
            <w:pPr>
              <w:pStyle w:val="TAC"/>
              <w:keepNext w:val="0"/>
              <w:rPr>
                <w:lang w:eastAsia="zh-CN"/>
              </w:rPr>
            </w:pPr>
            <w:r w:rsidRPr="001C0E1B">
              <w:rPr>
                <w:lang w:eastAsia="zh-CN"/>
              </w:rPr>
              <w:t>20 MHz: R.3 TDD</w:t>
            </w:r>
          </w:p>
        </w:tc>
      </w:tr>
      <w:tr w:rsidR="00325525" w:rsidRPr="001C0E1B" w14:paraId="10E25817" w14:textId="77777777" w:rsidTr="00325525">
        <w:tc>
          <w:tcPr>
            <w:tcW w:w="3019" w:type="dxa"/>
            <w:tcBorders>
              <w:top w:val="single" w:sz="4" w:space="0" w:color="auto"/>
              <w:left w:val="single" w:sz="4" w:space="0" w:color="auto"/>
              <w:bottom w:val="nil"/>
              <w:right w:val="single" w:sz="4" w:space="0" w:color="auto"/>
            </w:tcBorders>
            <w:shd w:val="clear" w:color="auto" w:fill="auto"/>
          </w:tcPr>
          <w:p w14:paraId="472015CC" w14:textId="77777777" w:rsidR="00325525" w:rsidRPr="001C0E1B" w:rsidRDefault="00325525" w:rsidP="000179AF">
            <w:pPr>
              <w:pStyle w:val="TAL"/>
              <w:keepNext w:val="0"/>
            </w:pPr>
            <w:r w:rsidRPr="001C0E1B">
              <w:t>PCFICH/PDCCH/PHICH parameters:</w:t>
            </w:r>
          </w:p>
          <w:p w14:paraId="34F11A96" w14:textId="77777777" w:rsidR="00325525" w:rsidRPr="001C0E1B" w:rsidRDefault="00325525" w:rsidP="000179AF">
            <w:pPr>
              <w:pStyle w:val="TAL"/>
              <w:keepNext w:val="0"/>
            </w:pPr>
            <w:r w:rsidRPr="001C0E1B">
              <w:t>DL Reference Measurement Channel</w:t>
            </w:r>
            <w:r w:rsidRPr="001C0E1B">
              <w:rPr>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2095C06A" w14:textId="77777777" w:rsidR="00325525" w:rsidRPr="001C0E1B" w:rsidRDefault="00325525" w:rsidP="000179AF">
            <w:pPr>
              <w:pStyle w:val="TAC"/>
              <w:keepNext w:val="0"/>
            </w:pPr>
          </w:p>
        </w:tc>
        <w:tc>
          <w:tcPr>
            <w:tcW w:w="1396" w:type="dxa"/>
            <w:tcBorders>
              <w:top w:val="single" w:sz="4" w:space="0" w:color="auto"/>
              <w:left w:val="single" w:sz="4" w:space="0" w:color="auto"/>
              <w:bottom w:val="single" w:sz="4" w:space="0" w:color="auto"/>
              <w:right w:val="single" w:sz="4" w:space="0" w:color="auto"/>
            </w:tcBorders>
          </w:tcPr>
          <w:p w14:paraId="2C0366C5" w14:textId="77777777" w:rsidR="00325525" w:rsidRPr="001C0E1B" w:rsidRDefault="00325525" w:rsidP="000179AF">
            <w:pPr>
              <w:pStyle w:val="TAC"/>
              <w:keepNext w:val="0"/>
              <w:rPr>
                <w:lang w:eastAsia="zh-CN"/>
              </w:rPr>
            </w:pPr>
            <w:r w:rsidRPr="001C0E1B">
              <w:t>1, 2, 3</w:t>
            </w:r>
          </w:p>
        </w:tc>
        <w:tc>
          <w:tcPr>
            <w:tcW w:w="4077" w:type="dxa"/>
            <w:gridSpan w:val="2"/>
            <w:tcBorders>
              <w:top w:val="single" w:sz="4" w:space="0" w:color="auto"/>
              <w:left w:val="single" w:sz="4" w:space="0" w:color="auto"/>
              <w:right w:val="single" w:sz="4" w:space="0" w:color="auto"/>
            </w:tcBorders>
          </w:tcPr>
          <w:p w14:paraId="198A5941" w14:textId="77777777" w:rsidR="00325525" w:rsidRPr="001C0E1B" w:rsidRDefault="00325525" w:rsidP="000179AF">
            <w:pPr>
              <w:pStyle w:val="TAC"/>
              <w:keepNext w:val="0"/>
              <w:rPr>
                <w:lang w:eastAsia="zh-CN"/>
              </w:rPr>
            </w:pPr>
            <w:r w:rsidRPr="001C0E1B">
              <w:rPr>
                <w:lang w:eastAsia="zh-CN"/>
              </w:rPr>
              <w:t>5 MHz: R.11 FDD</w:t>
            </w:r>
          </w:p>
          <w:p w14:paraId="6B8EC33D" w14:textId="77777777" w:rsidR="00325525" w:rsidRPr="001C0E1B" w:rsidRDefault="00325525" w:rsidP="000179AF">
            <w:pPr>
              <w:pStyle w:val="TAC"/>
              <w:keepNext w:val="0"/>
              <w:rPr>
                <w:lang w:eastAsia="zh-CN"/>
              </w:rPr>
            </w:pPr>
            <w:r w:rsidRPr="001C0E1B">
              <w:rPr>
                <w:lang w:eastAsia="zh-CN"/>
              </w:rPr>
              <w:t>10 MHz: R.6 FDD</w:t>
            </w:r>
          </w:p>
          <w:p w14:paraId="5EE4F6F1" w14:textId="77777777" w:rsidR="00325525" w:rsidRPr="001C0E1B" w:rsidRDefault="00325525" w:rsidP="000179AF">
            <w:pPr>
              <w:pStyle w:val="TAC"/>
              <w:keepNext w:val="0"/>
              <w:rPr>
                <w:lang w:eastAsia="zh-CN"/>
              </w:rPr>
            </w:pPr>
            <w:r w:rsidRPr="001C0E1B">
              <w:rPr>
                <w:lang w:eastAsia="zh-CN"/>
              </w:rPr>
              <w:t>20 MHz: R.10 FDD</w:t>
            </w:r>
          </w:p>
        </w:tc>
      </w:tr>
      <w:tr w:rsidR="00325525" w:rsidRPr="001C0E1B" w14:paraId="590F5BD7" w14:textId="77777777" w:rsidTr="00325525">
        <w:tc>
          <w:tcPr>
            <w:tcW w:w="3019" w:type="dxa"/>
            <w:tcBorders>
              <w:top w:val="nil"/>
              <w:left w:val="single" w:sz="4" w:space="0" w:color="auto"/>
              <w:bottom w:val="single" w:sz="4" w:space="0" w:color="auto"/>
              <w:right w:val="single" w:sz="4" w:space="0" w:color="auto"/>
            </w:tcBorders>
            <w:shd w:val="clear" w:color="auto" w:fill="auto"/>
          </w:tcPr>
          <w:p w14:paraId="565A2A58" w14:textId="77777777" w:rsidR="00325525" w:rsidRPr="001C0E1B" w:rsidRDefault="00325525" w:rsidP="000179AF">
            <w:pPr>
              <w:pStyle w:val="TAL"/>
              <w:keepNext w:val="0"/>
            </w:pPr>
          </w:p>
        </w:tc>
        <w:tc>
          <w:tcPr>
            <w:tcW w:w="1147" w:type="dxa"/>
            <w:tcBorders>
              <w:top w:val="nil"/>
              <w:left w:val="single" w:sz="4" w:space="0" w:color="auto"/>
              <w:bottom w:val="single" w:sz="4" w:space="0" w:color="auto"/>
              <w:right w:val="single" w:sz="4" w:space="0" w:color="auto"/>
            </w:tcBorders>
            <w:shd w:val="clear" w:color="auto" w:fill="auto"/>
          </w:tcPr>
          <w:p w14:paraId="5C175074" w14:textId="77777777" w:rsidR="00325525" w:rsidRPr="001C0E1B" w:rsidRDefault="00325525" w:rsidP="000179AF">
            <w:pPr>
              <w:pStyle w:val="TAC"/>
              <w:keepNext w:val="0"/>
            </w:pPr>
          </w:p>
        </w:tc>
        <w:tc>
          <w:tcPr>
            <w:tcW w:w="1396" w:type="dxa"/>
            <w:tcBorders>
              <w:top w:val="single" w:sz="4" w:space="0" w:color="auto"/>
              <w:left w:val="single" w:sz="4" w:space="0" w:color="auto"/>
              <w:bottom w:val="single" w:sz="4" w:space="0" w:color="auto"/>
              <w:right w:val="single" w:sz="4" w:space="0" w:color="auto"/>
            </w:tcBorders>
          </w:tcPr>
          <w:p w14:paraId="05764DDB" w14:textId="77777777" w:rsidR="00325525" w:rsidRPr="001C0E1B" w:rsidRDefault="00325525" w:rsidP="000179AF">
            <w:pPr>
              <w:pStyle w:val="TAC"/>
              <w:keepNext w:val="0"/>
            </w:pPr>
            <w:r w:rsidRPr="001C0E1B">
              <w:t>4, 5, 6</w:t>
            </w:r>
          </w:p>
        </w:tc>
        <w:tc>
          <w:tcPr>
            <w:tcW w:w="4077" w:type="dxa"/>
            <w:gridSpan w:val="2"/>
            <w:tcBorders>
              <w:left w:val="single" w:sz="4" w:space="0" w:color="auto"/>
              <w:bottom w:val="single" w:sz="4" w:space="0" w:color="auto"/>
              <w:right w:val="single" w:sz="4" w:space="0" w:color="auto"/>
            </w:tcBorders>
          </w:tcPr>
          <w:p w14:paraId="26958AA0" w14:textId="77777777" w:rsidR="00325525" w:rsidRPr="001C0E1B" w:rsidRDefault="00325525" w:rsidP="000179AF">
            <w:pPr>
              <w:pStyle w:val="TAC"/>
              <w:keepNext w:val="0"/>
              <w:rPr>
                <w:lang w:eastAsia="zh-CN"/>
              </w:rPr>
            </w:pPr>
            <w:r w:rsidRPr="001C0E1B">
              <w:rPr>
                <w:lang w:eastAsia="zh-CN"/>
              </w:rPr>
              <w:t>5 MHz: R.11 TDD</w:t>
            </w:r>
          </w:p>
          <w:p w14:paraId="51F3DB37" w14:textId="77777777" w:rsidR="00325525" w:rsidRPr="001C0E1B" w:rsidRDefault="00325525" w:rsidP="000179AF">
            <w:pPr>
              <w:pStyle w:val="TAC"/>
              <w:keepNext w:val="0"/>
              <w:rPr>
                <w:lang w:eastAsia="zh-CN"/>
              </w:rPr>
            </w:pPr>
            <w:r w:rsidRPr="001C0E1B">
              <w:rPr>
                <w:lang w:eastAsia="zh-CN"/>
              </w:rPr>
              <w:t>10 MHz: R.6 TDD</w:t>
            </w:r>
          </w:p>
          <w:p w14:paraId="132DA493" w14:textId="77777777" w:rsidR="00325525" w:rsidRPr="001C0E1B" w:rsidRDefault="00325525" w:rsidP="000179AF">
            <w:pPr>
              <w:pStyle w:val="TAC"/>
              <w:keepNext w:val="0"/>
              <w:rPr>
                <w:lang w:eastAsia="zh-CN"/>
              </w:rPr>
            </w:pPr>
            <w:r w:rsidRPr="001C0E1B">
              <w:rPr>
                <w:lang w:eastAsia="zh-CN"/>
              </w:rPr>
              <w:t>20 MHz: R.10 TDD</w:t>
            </w:r>
          </w:p>
        </w:tc>
      </w:tr>
      <w:tr w:rsidR="00325525" w:rsidRPr="001C0E1B" w14:paraId="14A0F090" w14:textId="77777777" w:rsidTr="00325525">
        <w:tc>
          <w:tcPr>
            <w:tcW w:w="3019" w:type="dxa"/>
            <w:tcBorders>
              <w:top w:val="single" w:sz="4" w:space="0" w:color="auto"/>
              <w:left w:val="single" w:sz="4" w:space="0" w:color="auto"/>
              <w:bottom w:val="nil"/>
              <w:right w:val="single" w:sz="4" w:space="0" w:color="auto"/>
            </w:tcBorders>
            <w:shd w:val="clear" w:color="auto" w:fill="auto"/>
          </w:tcPr>
          <w:p w14:paraId="3D43290A" w14:textId="77777777" w:rsidR="00325525" w:rsidRPr="001C0E1B" w:rsidRDefault="00325525" w:rsidP="000179AF">
            <w:pPr>
              <w:pStyle w:val="TAL"/>
              <w:keepNext w:val="0"/>
              <w:rPr>
                <w:lang w:eastAsia="ja-JP"/>
              </w:rPr>
            </w:pPr>
            <w:r w:rsidRPr="001C0E1B">
              <w:t>OCNG Patterns</w:t>
            </w:r>
            <w:r w:rsidRPr="001C0E1B">
              <w:rPr>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548A279E" w14:textId="77777777" w:rsidR="00325525" w:rsidRPr="001C0E1B" w:rsidRDefault="00325525" w:rsidP="000179AF">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tcPr>
          <w:p w14:paraId="531EC113" w14:textId="77777777" w:rsidR="00325525" w:rsidRPr="001C0E1B" w:rsidRDefault="00325525" w:rsidP="000179AF">
            <w:pPr>
              <w:pStyle w:val="TAC"/>
              <w:keepNext w:val="0"/>
              <w:rPr>
                <w:lang w:eastAsia="zh-CN"/>
              </w:rPr>
            </w:pPr>
            <w:r w:rsidRPr="001C0E1B">
              <w:rPr>
                <w:lang w:eastAsia="zh-CN"/>
              </w:rPr>
              <w:t>1, 2, 3</w:t>
            </w:r>
          </w:p>
        </w:tc>
        <w:tc>
          <w:tcPr>
            <w:tcW w:w="4077" w:type="dxa"/>
            <w:gridSpan w:val="2"/>
            <w:tcBorders>
              <w:top w:val="single" w:sz="4" w:space="0" w:color="auto"/>
              <w:left w:val="single" w:sz="4" w:space="0" w:color="auto"/>
              <w:right w:val="single" w:sz="4" w:space="0" w:color="auto"/>
            </w:tcBorders>
          </w:tcPr>
          <w:p w14:paraId="5DE1C639" w14:textId="77777777" w:rsidR="00325525" w:rsidRPr="001C0E1B" w:rsidRDefault="00325525" w:rsidP="000179AF">
            <w:pPr>
              <w:pStyle w:val="TAC"/>
              <w:keepNext w:val="0"/>
              <w:rPr>
                <w:lang w:eastAsia="zh-CN"/>
              </w:rPr>
            </w:pPr>
            <w:r w:rsidRPr="001C0E1B">
              <w:rPr>
                <w:lang w:eastAsia="zh-CN"/>
              </w:rPr>
              <w:t>5 MHz: OP.20 FDD</w:t>
            </w:r>
          </w:p>
          <w:p w14:paraId="397E6E1F" w14:textId="77777777" w:rsidR="00325525" w:rsidRPr="001C0E1B" w:rsidRDefault="00325525" w:rsidP="000179AF">
            <w:pPr>
              <w:pStyle w:val="TAC"/>
              <w:keepNext w:val="0"/>
              <w:rPr>
                <w:lang w:eastAsia="zh-CN"/>
              </w:rPr>
            </w:pPr>
            <w:r w:rsidRPr="001C0E1B">
              <w:rPr>
                <w:lang w:eastAsia="zh-CN"/>
              </w:rPr>
              <w:t>10 MHz: OP.10 FDD</w:t>
            </w:r>
          </w:p>
          <w:p w14:paraId="425366F1" w14:textId="77777777" w:rsidR="00325525" w:rsidRPr="001C0E1B" w:rsidRDefault="00325525" w:rsidP="000179AF">
            <w:pPr>
              <w:pStyle w:val="TAC"/>
              <w:keepNext w:val="0"/>
              <w:rPr>
                <w:lang w:eastAsia="zh-CN"/>
              </w:rPr>
            </w:pPr>
            <w:r w:rsidRPr="001C0E1B">
              <w:rPr>
                <w:lang w:eastAsia="zh-CN"/>
              </w:rPr>
              <w:t>20 MHz: OP.17 FDD</w:t>
            </w:r>
          </w:p>
        </w:tc>
      </w:tr>
      <w:tr w:rsidR="00325525" w:rsidRPr="001C0E1B" w14:paraId="756A895A" w14:textId="77777777" w:rsidTr="00325525">
        <w:tc>
          <w:tcPr>
            <w:tcW w:w="3019" w:type="dxa"/>
            <w:tcBorders>
              <w:top w:val="nil"/>
              <w:left w:val="single" w:sz="4" w:space="0" w:color="auto"/>
              <w:bottom w:val="single" w:sz="4" w:space="0" w:color="auto"/>
              <w:right w:val="single" w:sz="4" w:space="0" w:color="auto"/>
            </w:tcBorders>
            <w:shd w:val="clear" w:color="auto" w:fill="auto"/>
          </w:tcPr>
          <w:p w14:paraId="7D3982F3" w14:textId="77777777" w:rsidR="00325525" w:rsidRPr="001C0E1B" w:rsidRDefault="00325525" w:rsidP="000179AF">
            <w:pPr>
              <w:pStyle w:val="TAL"/>
              <w:keepNext w:val="0"/>
            </w:pPr>
          </w:p>
        </w:tc>
        <w:tc>
          <w:tcPr>
            <w:tcW w:w="1147" w:type="dxa"/>
            <w:tcBorders>
              <w:top w:val="nil"/>
              <w:left w:val="single" w:sz="4" w:space="0" w:color="auto"/>
              <w:bottom w:val="single" w:sz="4" w:space="0" w:color="auto"/>
              <w:right w:val="single" w:sz="4" w:space="0" w:color="auto"/>
            </w:tcBorders>
            <w:shd w:val="clear" w:color="auto" w:fill="auto"/>
          </w:tcPr>
          <w:p w14:paraId="22619ECA" w14:textId="77777777" w:rsidR="00325525" w:rsidRPr="001C0E1B" w:rsidRDefault="00325525" w:rsidP="000179AF">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tcPr>
          <w:p w14:paraId="16155E43" w14:textId="77777777" w:rsidR="00325525" w:rsidRPr="001C0E1B" w:rsidRDefault="00325525" w:rsidP="000179AF">
            <w:pPr>
              <w:pStyle w:val="TAC"/>
              <w:keepNext w:val="0"/>
              <w:rPr>
                <w:lang w:eastAsia="zh-CN"/>
              </w:rPr>
            </w:pPr>
            <w:r w:rsidRPr="001C0E1B">
              <w:rPr>
                <w:lang w:eastAsia="zh-CN"/>
              </w:rPr>
              <w:t>4, 5, 6</w:t>
            </w:r>
          </w:p>
        </w:tc>
        <w:tc>
          <w:tcPr>
            <w:tcW w:w="4077" w:type="dxa"/>
            <w:gridSpan w:val="2"/>
            <w:tcBorders>
              <w:left w:val="single" w:sz="4" w:space="0" w:color="auto"/>
              <w:bottom w:val="single" w:sz="4" w:space="0" w:color="auto"/>
              <w:right w:val="single" w:sz="4" w:space="0" w:color="auto"/>
            </w:tcBorders>
          </w:tcPr>
          <w:p w14:paraId="4CCDF0A1" w14:textId="77777777" w:rsidR="00325525" w:rsidRPr="001C0E1B" w:rsidRDefault="00325525" w:rsidP="000179AF">
            <w:pPr>
              <w:pStyle w:val="TAC"/>
              <w:keepNext w:val="0"/>
              <w:rPr>
                <w:lang w:eastAsia="zh-CN"/>
              </w:rPr>
            </w:pPr>
            <w:r w:rsidRPr="001C0E1B">
              <w:rPr>
                <w:lang w:eastAsia="zh-CN"/>
              </w:rPr>
              <w:t>5 MHz: OP.9 TDD</w:t>
            </w:r>
          </w:p>
          <w:p w14:paraId="1395247C" w14:textId="77777777" w:rsidR="00325525" w:rsidRPr="001C0E1B" w:rsidRDefault="00325525" w:rsidP="000179AF">
            <w:pPr>
              <w:pStyle w:val="TAC"/>
              <w:keepNext w:val="0"/>
              <w:rPr>
                <w:lang w:eastAsia="zh-CN"/>
              </w:rPr>
            </w:pPr>
            <w:r w:rsidRPr="001C0E1B">
              <w:rPr>
                <w:lang w:eastAsia="zh-CN"/>
              </w:rPr>
              <w:t>10 MHz: OP.1 TDD</w:t>
            </w:r>
          </w:p>
          <w:p w14:paraId="5BA57446" w14:textId="77777777" w:rsidR="00325525" w:rsidRPr="001C0E1B" w:rsidRDefault="00325525" w:rsidP="000179AF">
            <w:pPr>
              <w:pStyle w:val="TAC"/>
              <w:keepNext w:val="0"/>
              <w:rPr>
                <w:lang w:eastAsia="zh-CN"/>
              </w:rPr>
            </w:pPr>
            <w:r w:rsidRPr="001C0E1B">
              <w:rPr>
                <w:lang w:eastAsia="zh-CN"/>
              </w:rPr>
              <w:t>20 MHz: OP.7 TDD</w:t>
            </w:r>
          </w:p>
        </w:tc>
      </w:tr>
      <w:tr w:rsidR="00325525" w:rsidRPr="001C0E1B" w14:paraId="43144271" w14:textId="77777777" w:rsidTr="00325525">
        <w:tc>
          <w:tcPr>
            <w:tcW w:w="3019" w:type="dxa"/>
          </w:tcPr>
          <w:p w14:paraId="13243F6E" w14:textId="77777777" w:rsidR="00FA1755" w:rsidRPr="001C0E1B" w:rsidRDefault="00FA1755" w:rsidP="000179AF">
            <w:pPr>
              <w:pStyle w:val="TAL"/>
              <w:keepNext w:val="0"/>
            </w:pPr>
            <w:r w:rsidRPr="001C0E1B">
              <w:t>b2-Threshold1</w:t>
            </w:r>
          </w:p>
        </w:tc>
        <w:tc>
          <w:tcPr>
            <w:tcW w:w="1147" w:type="dxa"/>
            <w:tcBorders>
              <w:bottom w:val="single" w:sz="4" w:space="0" w:color="auto"/>
            </w:tcBorders>
          </w:tcPr>
          <w:p w14:paraId="70A20AA4" w14:textId="77777777" w:rsidR="00FA1755" w:rsidRPr="001C0E1B" w:rsidRDefault="00FA1755" w:rsidP="000179AF">
            <w:pPr>
              <w:pStyle w:val="TAC"/>
              <w:keepNext w:val="0"/>
            </w:pPr>
            <w:r w:rsidRPr="001C0E1B">
              <w:t>dBm</w:t>
            </w:r>
          </w:p>
        </w:tc>
        <w:tc>
          <w:tcPr>
            <w:tcW w:w="1396" w:type="dxa"/>
            <w:tcBorders>
              <w:bottom w:val="single" w:sz="4" w:space="0" w:color="auto"/>
            </w:tcBorders>
          </w:tcPr>
          <w:p w14:paraId="137F31D0" w14:textId="77777777" w:rsidR="00FA1755" w:rsidRPr="001C0E1B" w:rsidRDefault="00FA1755" w:rsidP="000179AF">
            <w:pPr>
              <w:pStyle w:val="TAC"/>
              <w:keepNext w:val="0"/>
            </w:pPr>
            <w:r w:rsidRPr="001C0E1B">
              <w:t>1, 2, 3, 4, 5, 6</w:t>
            </w:r>
          </w:p>
        </w:tc>
        <w:tc>
          <w:tcPr>
            <w:tcW w:w="4077" w:type="dxa"/>
            <w:gridSpan w:val="2"/>
            <w:tcBorders>
              <w:bottom w:val="single" w:sz="4" w:space="0" w:color="auto"/>
            </w:tcBorders>
            <w:shd w:val="clear" w:color="auto" w:fill="auto"/>
            <w:vAlign w:val="center"/>
          </w:tcPr>
          <w:p w14:paraId="11A6B256" w14:textId="4F03AB1E" w:rsidR="00FA1755" w:rsidRPr="001C0E1B" w:rsidRDefault="008248E2" w:rsidP="000179AF">
            <w:pPr>
              <w:pStyle w:val="TAC"/>
              <w:keepNext w:val="0"/>
            </w:pPr>
            <w:r>
              <w:t>-77</w:t>
            </w:r>
          </w:p>
        </w:tc>
      </w:tr>
      <w:tr w:rsidR="00325525" w:rsidRPr="001C0E1B" w14:paraId="0CE30233" w14:textId="77777777" w:rsidTr="00325525">
        <w:tc>
          <w:tcPr>
            <w:tcW w:w="3019" w:type="dxa"/>
            <w:shd w:val="clear" w:color="auto" w:fill="auto"/>
          </w:tcPr>
          <w:p w14:paraId="7B45C18A" w14:textId="77777777" w:rsidR="00325525" w:rsidRPr="001C0E1B" w:rsidRDefault="00325525" w:rsidP="000179AF">
            <w:pPr>
              <w:pStyle w:val="TAL"/>
              <w:keepNext w:val="0"/>
            </w:pPr>
            <w:r w:rsidRPr="001C0E1B">
              <w:t>PBCH_RA</w:t>
            </w:r>
          </w:p>
        </w:tc>
        <w:tc>
          <w:tcPr>
            <w:tcW w:w="1147" w:type="dxa"/>
            <w:tcBorders>
              <w:bottom w:val="nil"/>
            </w:tcBorders>
            <w:shd w:val="clear" w:color="auto" w:fill="auto"/>
            <w:vAlign w:val="center"/>
          </w:tcPr>
          <w:p w14:paraId="3E1EB8D4" w14:textId="77777777" w:rsidR="00325525" w:rsidRPr="001C0E1B" w:rsidRDefault="00325525" w:rsidP="000179AF">
            <w:pPr>
              <w:pStyle w:val="TAC"/>
              <w:keepNext w:val="0"/>
            </w:pPr>
            <w:r w:rsidRPr="001C0E1B">
              <w:t>dB</w:t>
            </w:r>
          </w:p>
        </w:tc>
        <w:tc>
          <w:tcPr>
            <w:tcW w:w="1396" w:type="dxa"/>
            <w:tcBorders>
              <w:bottom w:val="nil"/>
            </w:tcBorders>
            <w:shd w:val="clear" w:color="auto" w:fill="auto"/>
          </w:tcPr>
          <w:p w14:paraId="3BA573DC" w14:textId="77777777" w:rsidR="00325525" w:rsidRPr="001C0E1B" w:rsidRDefault="00325525" w:rsidP="000179AF">
            <w:pPr>
              <w:pStyle w:val="TAC"/>
              <w:keepNext w:val="0"/>
            </w:pPr>
            <w:r w:rsidRPr="001C0E1B">
              <w:t>1, 2, 3, 4, 5, 6</w:t>
            </w:r>
          </w:p>
        </w:tc>
        <w:tc>
          <w:tcPr>
            <w:tcW w:w="4077" w:type="dxa"/>
            <w:gridSpan w:val="2"/>
            <w:tcBorders>
              <w:bottom w:val="nil"/>
            </w:tcBorders>
            <w:shd w:val="clear" w:color="auto" w:fill="auto"/>
            <w:vAlign w:val="center"/>
          </w:tcPr>
          <w:p w14:paraId="555A8667" w14:textId="77777777" w:rsidR="00325525" w:rsidRPr="001C0E1B" w:rsidRDefault="00325525" w:rsidP="000179AF">
            <w:pPr>
              <w:pStyle w:val="TAC"/>
              <w:keepNext w:val="0"/>
            </w:pPr>
            <w:r w:rsidRPr="001C0E1B">
              <w:t>0</w:t>
            </w:r>
          </w:p>
        </w:tc>
      </w:tr>
      <w:tr w:rsidR="00325525" w:rsidRPr="001C0E1B" w14:paraId="0283E757" w14:textId="77777777" w:rsidTr="00325525">
        <w:tc>
          <w:tcPr>
            <w:tcW w:w="3019" w:type="dxa"/>
            <w:shd w:val="clear" w:color="auto" w:fill="auto"/>
          </w:tcPr>
          <w:p w14:paraId="7BD81DC3" w14:textId="77777777" w:rsidR="00325525" w:rsidRPr="001C0E1B" w:rsidRDefault="00325525" w:rsidP="000179AF">
            <w:pPr>
              <w:pStyle w:val="TAL"/>
              <w:keepNext w:val="0"/>
            </w:pPr>
            <w:r w:rsidRPr="001C0E1B">
              <w:t>PBCH_RB</w:t>
            </w:r>
          </w:p>
        </w:tc>
        <w:tc>
          <w:tcPr>
            <w:tcW w:w="1147" w:type="dxa"/>
            <w:tcBorders>
              <w:top w:val="nil"/>
              <w:bottom w:val="nil"/>
            </w:tcBorders>
            <w:shd w:val="clear" w:color="auto" w:fill="auto"/>
          </w:tcPr>
          <w:p w14:paraId="2CFACDBC" w14:textId="77777777" w:rsidR="00325525" w:rsidRPr="001C0E1B" w:rsidRDefault="00325525" w:rsidP="000179AF">
            <w:pPr>
              <w:pStyle w:val="TAC"/>
              <w:keepNext w:val="0"/>
            </w:pPr>
          </w:p>
        </w:tc>
        <w:tc>
          <w:tcPr>
            <w:tcW w:w="1396" w:type="dxa"/>
            <w:tcBorders>
              <w:top w:val="nil"/>
              <w:bottom w:val="nil"/>
            </w:tcBorders>
            <w:shd w:val="clear" w:color="auto" w:fill="auto"/>
          </w:tcPr>
          <w:p w14:paraId="2CB35D92" w14:textId="77777777" w:rsidR="00325525" w:rsidRPr="001C0E1B" w:rsidRDefault="00325525" w:rsidP="000179AF">
            <w:pPr>
              <w:pStyle w:val="TAC"/>
              <w:keepNext w:val="0"/>
            </w:pPr>
          </w:p>
        </w:tc>
        <w:tc>
          <w:tcPr>
            <w:tcW w:w="4077" w:type="dxa"/>
            <w:gridSpan w:val="2"/>
            <w:tcBorders>
              <w:top w:val="nil"/>
              <w:bottom w:val="nil"/>
            </w:tcBorders>
            <w:shd w:val="clear" w:color="auto" w:fill="auto"/>
          </w:tcPr>
          <w:p w14:paraId="78196D52" w14:textId="77777777" w:rsidR="00325525" w:rsidRPr="001C0E1B" w:rsidRDefault="00325525" w:rsidP="000179AF">
            <w:pPr>
              <w:pStyle w:val="TAC"/>
              <w:keepNext w:val="0"/>
            </w:pPr>
          </w:p>
        </w:tc>
      </w:tr>
      <w:tr w:rsidR="00325525" w:rsidRPr="001C0E1B" w14:paraId="7F0E5E44" w14:textId="77777777" w:rsidTr="00325525">
        <w:tc>
          <w:tcPr>
            <w:tcW w:w="3019" w:type="dxa"/>
            <w:shd w:val="clear" w:color="auto" w:fill="auto"/>
          </w:tcPr>
          <w:p w14:paraId="194EB486" w14:textId="77777777" w:rsidR="00325525" w:rsidRPr="001C0E1B" w:rsidRDefault="00325525" w:rsidP="000179AF">
            <w:pPr>
              <w:pStyle w:val="TAL"/>
              <w:keepNext w:val="0"/>
            </w:pPr>
            <w:r w:rsidRPr="001C0E1B">
              <w:t>PSS_RA</w:t>
            </w:r>
          </w:p>
        </w:tc>
        <w:tc>
          <w:tcPr>
            <w:tcW w:w="1147" w:type="dxa"/>
            <w:tcBorders>
              <w:top w:val="nil"/>
              <w:bottom w:val="nil"/>
            </w:tcBorders>
            <w:shd w:val="clear" w:color="auto" w:fill="auto"/>
          </w:tcPr>
          <w:p w14:paraId="7B7029D5" w14:textId="77777777" w:rsidR="00325525" w:rsidRPr="001C0E1B" w:rsidRDefault="00325525" w:rsidP="000179AF">
            <w:pPr>
              <w:pStyle w:val="TAC"/>
              <w:keepNext w:val="0"/>
            </w:pPr>
          </w:p>
        </w:tc>
        <w:tc>
          <w:tcPr>
            <w:tcW w:w="1396" w:type="dxa"/>
            <w:tcBorders>
              <w:top w:val="nil"/>
              <w:bottom w:val="nil"/>
            </w:tcBorders>
            <w:shd w:val="clear" w:color="auto" w:fill="auto"/>
          </w:tcPr>
          <w:p w14:paraId="1901C738" w14:textId="77777777" w:rsidR="00325525" w:rsidRPr="001C0E1B" w:rsidRDefault="00325525" w:rsidP="000179AF">
            <w:pPr>
              <w:pStyle w:val="TAC"/>
              <w:keepNext w:val="0"/>
            </w:pPr>
          </w:p>
        </w:tc>
        <w:tc>
          <w:tcPr>
            <w:tcW w:w="4077" w:type="dxa"/>
            <w:gridSpan w:val="2"/>
            <w:tcBorders>
              <w:top w:val="nil"/>
              <w:bottom w:val="nil"/>
            </w:tcBorders>
            <w:shd w:val="clear" w:color="auto" w:fill="auto"/>
          </w:tcPr>
          <w:p w14:paraId="7444661D" w14:textId="77777777" w:rsidR="00325525" w:rsidRPr="001C0E1B" w:rsidRDefault="00325525" w:rsidP="000179AF">
            <w:pPr>
              <w:pStyle w:val="TAC"/>
              <w:keepNext w:val="0"/>
            </w:pPr>
          </w:p>
        </w:tc>
      </w:tr>
      <w:tr w:rsidR="00325525" w:rsidRPr="001C0E1B" w14:paraId="7E04547D" w14:textId="77777777" w:rsidTr="00325525">
        <w:tc>
          <w:tcPr>
            <w:tcW w:w="3019" w:type="dxa"/>
            <w:shd w:val="clear" w:color="auto" w:fill="auto"/>
          </w:tcPr>
          <w:p w14:paraId="65436118" w14:textId="77777777" w:rsidR="00325525" w:rsidRPr="001C0E1B" w:rsidRDefault="00325525" w:rsidP="000179AF">
            <w:pPr>
              <w:pStyle w:val="TAL"/>
              <w:keepNext w:val="0"/>
            </w:pPr>
            <w:r w:rsidRPr="001C0E1B">
              <w:t>SSS_RA</w:t>
            </w:r>
          </w:p>
        </w:tc>
        <w:tc>
          <w:tcPr>
            <w:tcW w:w="1147" w:type="dxa"/>
            <w:tcBorders>
              <w:top w:val="nil"/>
              <w:bottom w:val="nil"/>
            </w:tcBorders>
            <w:shd w:val="clear" w:color="auto" w:fill="auto"/>
          </w:tcPr>
          <w:p w14:paraId="64F0C270" w14:textId="77777777" w:rsidR="00325525" w:rsidRPr="001C0E1B" w:rsidRDefault="00325525" w:rsidP="000179AF">
            <w:pPr>
              <w:pStyle w:val="TAC"/>
              <w:keepNext w:val="0"/>
            </w:pPr>
          </w:p>
        </w:tc>
        <w:tc>
          <w:tcPr>
            <w:tcW w:w="1396" w:type="dxa"/>
            <w:tcBorders>
              <w:top w:val="nil"/>
              <w:bottom w:val="nil"/>
            </w:tcBorders>
            <w:shd w:val="clear" w:color="auto" w:fill="auto"/>
          </w:tcPr>
          <w:p w14:paraId="03603209" w14:textId="77777777" w:rsidR="00325525" w:rsidRPr="001C0E1B" w:rsidRDefault="00325525" w:rsidP="000179AF">
            <w:pPr>
              <w:pStyle w:val="TAC"/>
              <w:keepNext w:val="0"/>
            </w:pPr>
          </w:p>
        </w:tc>
        <w:tc>
          <w:tcPr>
            <w:tcW w:w="4077" w:type="dxa"/>
            <w:gridSpan w:val="2"/>
            <w:tcBorders>
              <w:top w:val="nil"/>
              <w:bottom w:val="nil"/>
            </w:tcBorders>
            <w:shd w:val="clear" w:color="auto" w:fill="auto"/>
          </w:tcPr>
          <w:p w14:paraId="1C6C339A" w14:textId="77777777" w:rsidR="00325525" w:rsidRPr="001C0E1B" w:rsidRDefault="00325525" w:rsidP="000179AF">
            <w:pPr>
              <w:pStyle w:val="TAC"/>
              <w:keepNext w:val="0"/>
            </w:pPr>
          </w:p>
        </w:tc>
      </w:tr>
      <w:tr w:rsidR="00325525" w:rsidRPr="001C0E1B" w14:paraId="56051A5B" w14:textId="77777777" w:rsidTr="00325525">
        <w:tc>
          <w:tcPr>
            <w:tcW w:w="3019" w:type="dxa"/>
            <w:shd w:val="clear" w:color="auto" w:fill="auto"/>
          </w:tcPr>
          <w:p w14:paraId="072A2C6F" w14:textId="77777777" w:rsidR="00325525" w:rsidRPr="001C0E1B" w:rsidRDefault="00325525" w:rsidP="000179AF">
            <w:pPr>
              <w:pStyle w:val="TAL"/>
              <w:keepNext w:val="0"/>
            </w:pPr>
            <w:r w:rsidRPr="001C0E1B">
              <w:t>PCFICH_RB</w:t>
            </w:r>
          </w:p>
        </w:tc>
        <w:tc>
          <w:tcPr>
            <w:tcW w:w="1147" w:type="dxa"/>
            <w:tcBorders>
              <w:top w:val="nil"/>
              <w:bottom w:val="nil"/>
            </w:tcBorders>
            <w:shd w:val="clear" w:color="auto" w:fill="auto"/>
          </w:tcPr>
          <w:p w14:paraId="77F75CE3" w14:textId="77777777" w:rsidR="00325525" w:rsidRPr="001C0E1B" w:rsidRDefault="00325525" w:rsidP="000179AF">
            <w:pPr>
              <w:pStyle w:val="TAC"/>
              <w:keepNext w:val="0"/>
            </w:pPr>
          </w:p>
        </w:tc>
        <w:tc>
          <w:tcPr>
            <w:tcW w:w="1396" w:type="dxa"/>
            <w:tcBorders>
              <w:top w:val="nil"/>
              <w:bottom w:val="nil"/>
            </w:tcBorders>
            <w:shd w:val="clear" w:color="auto" w:fill="auto"/>
          </w:tcPr>
          <w:p w14:paraId="67B36401" w14:textId="77777777" w:rsidR="00325525" w:rsidRPr="001C0E1B" w:rsidRDefault="00325525" w:rsidP="000179AF">
            <w:pPr>
              <w:pStyle w:val="TAC"/>
              <w:keepNext w:val="0"/>
            </w:pPr>
          </w:p>
        </w:tc>
        <w:tc>
          <w:tcPr>
            <w:tcW w:w="4077" w:type="dxa"/>
            <w:gridSpan w:val="2"/>
            <w:tcBorders>
              <w:top w:val="nil"/>
              <w:bottom w:val="nil"/>
            </w:tcBorders>
            <w:shd w:val="clear" w:color="auto" w:fill="auto"/>
          </w:tcPr>
          <w:p w14:paraId="681057CC" w14:textId="77777777" w:rsidR="00325525" w:rsidRPr="001C0E1B" w:rsidRDefault="00325525" w:rsidP="000179AF">
            <w:pPr>
              <w:pStyle w:val="TAC"/>
              <w:keepNext w:val="0"/>
            </w:pPr>
          </w:p>
        </w:tc>
      </w:tr>
      <w:tr w:rsidR="00325525" w:rsidRPr="001C0E1B" w14:paraId="5CBD88BC" w14:textId="77777777" w:rsidTr="00325525">
        <w:tc>
          <w:tcPr>
            <w:tcW w:w="3019" w:type="dxa"/>
            <w:shd w:val="clear" w:color="auto" w:fill="auto"/>
          </w:tcPr>
          <w:p w14:paraId="1CD0E875" w14:textId="77777777" w:rsidR="00325525" w:rsidRPr="001C0E1B" w:rsidRDefault="00325525" w:rsidP="000179AF">
            <w:pPr>
              <w:pStyle w:val="TAL"/>
              <w:keepNext w:val="0"/>
            </w:pPr>
            <w:r w:rsidRPr="001C0E1B">
              <w:t>PHICH_RA</w:t>
            </w:r>
          </w:p>
        </w:tc>
        <w:tc>
          <w:tcPr>
            <w:tcW w:w="1147" w:type="dxa"/>
            <w:tcBorders>
              <w:top w:val="nil"/>
              <w:bottom w:val="nil"/>
            </w:tcBorders>
            <w:shd w:val="clear" w:color="auto" w:fill="auto"/>
          </w:tcPr>
          <w:p w14:paraId="15728A5A" w14:textId="77777777" w:rsidR="00325525" w:rsidRPr="001C0E1B" w:rsidRDefault="00325525" w:rsidP="000179AF">
            <w:pPr>
              <w:pStyle w:val="TAC"/>
              <w:keepNext w:val="0"/>
            </w:pPr>
          </w:p>
        </w:tc>
        <w:tc>
          <w:tcPr>
            <w:tcW w:w="1396" w:type="dxa"/>
            <w:tcBorders>
              <w:top w:val="nil"/>
              <w:bottom w:val="nil"/>
            </w:tcBorders>
            <w:shd w:val="clear" w:color="auto" w:fill="auto"/>
          </w:tcPr>
          <w:p w14:paraId="66325ADC" w14:textId="77777777" w:rsidR="00325525" w:rsidRPr="001C0E1B" w:rsidRDefault="00325525" w:rsidP="000179AF">
            <w:pPr>
              <w:pStyle w:val="TAC"/>
              <w:keepNext w:val="0"/>
            </w:pPr>
          </w:p>
        </w:tc>
        <w:tc>
          <w:tcPr>
            <w:tcW w:w="4077" w:type="dxa"/>
            <w:gridSpan w:val="2"/>
            <w:tcBorders>
              <w:top w:val="nil"/>
              <w:bottom w:val="nil"/>
            </w:tcBorders>
            <w:shd w:val="clear" w:color="auto" w:fill="auto"/>
          </w:tcPr>
          <w:p w14:paraId="34D4A4A8" w14:textId="77777777" w:rsidR="00325525" w:rsidRPr="001C0E1B" w:rsidRDefault="00325525" w:rsidP="000179AF">
            <w:pPr>
              <w:pStyle w:val="TAC"/>
              <w:keepNext w:val="0"/>
            </w:pPr>
          </w:p>
        </w:tc>
      </w:tr>
      <w:tr w:rsidR="00325525" w:rsidRPr="001C0E1B" w14:paraId="56CD43FC" w14:textId="77777777" w:rsidTr="00325525">
        <w:tc>
          <w:tcPr>
            <w:tcW w:w="3019" w:type="dxa"/>
            <w:shd w:val="clear" w:color="auto" w:fill="auto"/>
          </w:tcPr>
          <w:p w14:paraId="6E338DFA" w14:textId="77777777" w:rsidR="00325525" w:rsidRPr="001C0E1B" w:rsidRDefault="00325525" w:rsidP="000179AF">
            <w:pPr>
              <w:pStyle w:val="TAL"/>
              <w:keepNext w:val="0"/>
            </w:pPr>
            <w:r w:rsidRPr="001C0E1B">
              <w:t>PHICH_RB</w:t>
            </w:r>
          </w:p>
        </w:tc>
        <w:tc>
          <w:tcPr>
            <w:tcW w:w="1147" w:type="dxa"/>
            <w:tcBorders>
              <w:top w:val="nil"/>
              <w:bottom w:val="nil"/>
            </w:tcBorders>
            <w:shd w:val="clear" w:color="auto" w:fill="auto"/>
          </w:tcPr>
          <w:p w14:paraId="4ADAAF6C" w14:textId="77777777" w:rsidR="00325525" w:rsidRPr="001C0E1B" w:rsidRDefault="00325525" w:rsidP="000179AF">
            <w:pPr>
              <w:pStyle w:val="TAC"/>
              <w:keepNext w:val="0"/>
            </w:pPr>
          </w:p>
        </w:tc>
        <w:tc>
          <w:tcPr>
            <w:tcW w:w="1396" w:type="dxa"/>
            <w:tcBorders>
              <w:top w:val="nil"/>
              <w:bottom w:val="nil"/>
            </w:tcBorders>
            <w:shd w:val="clear" w:color="auto" w:fill="auto"/>
          </w:tcPr>
          <w:p w14:paraId="4288A8F6" w14:textId="77777777" w:rsidR="00325525" w:rsidRPr="001C0E1B" w:rsidRDefault="00325525" w:rsidP="000179AF">
            <w:pPr>
              <w:pStyle w:val="TAC"/>
              <w:keepNext w:val="0"/>
            </w:pPr>
          </w:p>
        </w:tc>
        <w:tc>
          <w:tcPr>
            <w:tcW w:w="4077" w:type="dxa"/>
            <w:gridSpan w:val="2"/>
            <w:tcBorders>
              <w:top w:val="nil"/>
              <w:bottom w:val="nil"/>
            </w:tcBorders>
            <w:shd w:val="clear" w:color="auto" w:fill="auto"/>
          </w:tcPr>
          <w:p w14:paraId="0FC6C055" w14:textId="77777777" w:rsidR="00325525" w:rsidRPr="001C0E1B" w:rsidRDefault="00325525" w:rsidP="000179AF">
            <w:pPr>
              <w:pStyle w:val="TAC"/>
              <w:keepNext w:val="0"/>
            </w:pPr>
          </w:p>
        </w:tc>
      </w:tr>
      <w:tr w:rsidR="00325525" w:rsidRPr="001C0E1B" w14:paraId="7A5706BC" w14:textId="77777777" w:rsidTr="00325525">
        <w:tc>
          <w:tcPr>
            <w:tcW w:w="3019" w:type="dxa"/>
            <w:shd w:val="clear" w:color="auto" w:fill="auto"/>
          </w:tcPr>
          <w:p w14:paraId="1BB602D9" w14:textId="77777777" w:rsidR="00325525" w:rsidRPr="001C0E1B" w:rsidRDefault="00325525" w:rsidP="000179AF">
            <w:pPr>
              <w:pStyle w:val="TAL"/>
              <w:keepNext w:val="0"/>
            </w:pPr>
            <w:r w:rsidRPr="001C0E1B">
              <w:t>PDCCH_RA</w:t>
            </w:r>
          </w:p>
        </w:tc>
        <w:tc>
          <w:tcPr>
            <w:tcW w:w="1147" w:type="dxa"/>
            <w:tcBorders>
              <w:top w:val="nil"/>
              <w:bottom w:val="nil"/>
            </w:tcBorders>
            <w:shd w:val="clear" w:color="auto" w:fill="auto"/>
          </w:tcPr>
          <w:p w14:paraId="309812AE" w14:textId="77777777" w:rsidR="00325525" w:rsidRPr="001C0E1B" w:rsidRDefault="00325525" w:rsidP="000179AF">
            <w:pPr>
              <w:pStyle w:val="TAC"/>
              <w:keepNext w:val="0"/>
            </w:pPr>
          </w:p>
        </w:tc>
        <w:tc>
          <w:tcPr>
            <w:tcW w:w="1396" w:type="dxa"/>
            <w:tcBorders>
              <w:top w:val="nil"/>
              <w:bottom w:val="nil"/>
            </w:tcBorders>
            <w:shd w:val="clear" w:color="auto" w:fill="auto"/>
          </w:tcPr>
          <w:p w14:paraId="55115A80" w14:textId="77777777" w:rsidR="00325525" w:rsidRPr="001C0E1B" w:rsidRDefault="00325525" w:rsidP="000179AF">
            <w:pPr>
              <w:pStyle w:val="TAC"/>
              <w:keepNext w:val="0"/>
            </w:pPr>
          </w:p>
        </w:tc>
        <w:tc>
          <w:tcPr>
            <w:tcW w:w="4077" w:type="dxa"/>
            <w:gridSpan w:val="2"/>
            <w:tcBorders>
              <w:top w:val="nil"/>
              <w:bottom w:val="nil"/>
            </w:tcBorders>
            <w:shd w:val="clear" w:color="auto" w:fill="auto"/>
          </w:tcPr>
          <w:p w14:paraId="15C9D0AC" w14:textId="77777777" w:rsidR="00325525" w:rsidRPr="001C0E1B" w:rsidRDefault="00325525" w:rsidP="000179AF">
            <w:pPr>
              <w:pStyle w:val="TAC"/>
              <w:keepNext w:val="0"/>
            </w:pPr>
          </w:p>
        </w:tc>
      </w:tr>
      <w:tr w:rsidR="00325525" w:rsidRPr="001C0E1B" w14:paraId="0EDA52DE" w14:textId="77777777" w:rsidTr="00325525">
        <w:tc>
          <w:tcPr>
            <w:tcW w:w="3019" w:type="dxa"/>
            <w:shd w:val="clear" w:color="auto" w:fill="auto"/>
          </w:tcPr>
          <w:p w14:paraId="77AA5999" w14:textId="77777777" w:rsidR="00325525" w:rsidRPr="001C0E1B" w:rsidRDefault="00325525" w:rsidP="000179AF">
            <w:pPr>
              <w:pStyle w:val="TAL"/>
              <w:keepNext w:val="0"/>
            </w:pPr>
            <w:r w:rsidRPr="001C0E1B">
              <w:t>PDCCH_RB</w:t>
            </w:r>
          </w:p>
        </w:tc>
        <w:tc>
          <w:tcPr>
            <w:tcW w:w="1147" w:type="dxa"/>
            <w:tcBorders>
              <w:top w:val="nil"/>
              <w:bottom w:val="nil"/>
            </w:tcBorders>
            <w:shd w:val="clear" w:color="auto" w:fill="auto"/>
          </w:tcPr>
          <w:p w14:paraId="5D3C33CC" w14:textId="77777777" w:rsidR="00325525" w:rsidRPr="001C0E1B" w:rsidRDefault="00325525" w:rsidP="000179AF">
            <w:pPr>
              <w:pStyle w:val="TAC"/>
              <w:keepNext w:val="0"/>
            </w:pPr>
          </w:p>
        </w:tc>
        <w:tc>
          <w:tcPr>
            <w:tcW w:w="1396" w:type="dxa"/>
            <w:tcBorders>
              <w:top w:val="nil"/>
              <w:bottom w:val="nil"/>
            </w:tcBorders>
            <w:shd w:val="clear" w:color="auto" w:fill="auto"/>
          </w:tcPr>
          <w:p w14:paraId="699C04A1" w14:textId="77777777" w:rsidR="00325525" w:rsidRPr="001C0E1B" w:rsidRDefault="00325525" w:rsidP="000179AF">
            <w:pPr>
              <w:pStyle w:val="TAC"/>
              <w:keepNext w:val="0"/>
            </w:pPr>
          </w:p>
        </w:tc>
        <w:tc>
          <w:tcPr>
            <w:tcW w:w="4077" w:type="dxa"/>
            <w:gridSpan w:val="2"/>
            <w:tcBorders>
              <w:top w:val="nil"/>
              <w:bottom w:val="nil"/>
            </w:tcBorders>
            <w:shd w:val="clear" w:color="auto" w:fill="auto"/>
          </w:tcPr>
          <w:p w14:paraId="216A876E" w14:textId="77777777" w:rsidR="00325525" w:rsidRPr="001C0E1B" w:rsidRDefault="00325525" w:rsidP="000179AF">
            <w:pPr>
              <w:pStyle w:val="TAC"/>
              <w:keepNext w:val="0"/>
            </w:pPr>
          </w:p>
        </w:tc>
      </w:tr>
      <w:tr w:rsidR="00325525" w:rsidRPr="001C0E1B" w14:paraId="3AA78231" w14:textId="77777777" w:rsidTr="00325525">
        <w:tc>
          <w:tcPr>
            <w:tcW w:w="3019" w:type="dxa"/>
            <w:shd w:val="clear" w:color="auto" w:fill="auto"/>
          </w:tcPr>
          <w:p w14:paraId="68A9C232" w14:textId="77777777" w:rsidR="00325525" w:rsidRPr="001C0E1B" w:rsidRDefault="00325525" w:rsidP="000179AF">
            <w:pPr>
              <w:pStyle w:val="TAL"/>
              <w:keepNext w:val="0"/>
            </w:pPr>
            <w:r w:rsidRPr="001C0E1B">
              <w:t>PDSCH_RA</w:t>
            </w:r>
          </w:p>
        </w:tc>
        <w:tc>
          <w:tcPr>
            <w:tcW w:w="1147" w:type="dxa"/>
            <w:tcBorders>
              <w:top w:val="nil"/>
              <w:bottom w:val="nil"/>
            </w:tcBorders>
            <w:shd w:val="clear" w:color="auto" w:fill="auto"/>
          </w:tcPr>
          <w:p w14:paraId="538BF72B" w14:textId="77777777" w:rsidR="00325525" w:rsidRPr="001C0E1B" w:rsidRDefault="00325525" w:rsidP="000179AF">
            <w:pPr>
              <w:pStyle w:val="TAC"/>
              <w:keepNext w:val="0"/>
            </w:pPr>
          </w:p>
        </w:tc>
        <w:tc>
          <w:tcPr>
            <w:tcW w:w="1396" w:type="dxa"/>
            <w:tcBorders>
              <w:top w:val="nil"/>
              <w:bottom w:val="nil"/>
            </w:tcBorders>
            <w:shd w:val="clear" w:color="auto" w:fill="auto"/>
          </w:tcPr>
          <w:p w14:paraId="3B9601E4" w14:textId="77777777" w:rsidR="00325525" w:rsidRPr="001C0E1B" w:rsidRDefault="00325525" w:rsidP="000179AF">
            <w:pPr>
              <w:pStyle w:val="TAC"/>
              <w:keepNext w:val="0"/>
            </w:pPr>
          </w:p>
        </w:tc>
        <w:tc>
          <w:tcPr>
            <w:tcW w:w="4077" w:type="dxa"/>
            <w:gridSpan w:val="2"/>
            <w:tcBorders>
              <w:top w:val="nil"/>
              <w:bottom w:val="nil"/>
            </w:tcBorders>
            <w:shd w:val="clear" w:color="auto" w:fill="auto"/>
          </w:tcPr>
          <w:p w14:paraId="04D3566F" w14:textId="77777777" w:rsidR="00325525" w:rsidRPr="001C0E1B" w:rsidRDefault="00325525" w:rsidP="000179AF">
            <w:pPr>
              <w:pStyle w:val="TAC"/>
              <w:keepNext w:val="0"/>
            </w:pPr>
          </w:p>
        </w:tc>
      </w:tr>
      <w:tr w:rsidR="00325525" w:rsidRPr="001C0E1B" w14:paraId="4780EAC7" w14:textId="77777777" w:rsidTr="00325525">
        <w:tc>
          <w:tcPr>
            <w:tcW w:w="3019" w:type="dxa"/>
            <w:shd w:val="clear" w:color="auto" w:fill="auto"/>
          </w:tcPr>
          <w:p w14:paraId="473A6F89" w14:textId="77777777" w:rsidR="00325525" w:rsidRPr="001C0E1B" w:rsidRDefault="00325525" w:rsidP="000179AF">
            <w:pPr>
              <w:pStyle w:val="TAL"/>
              <w:keepNext w:val="0"/>
            </w:pPr>
            <w:r w:rsidRPr="001C0E1B">
              <w:t>PDSCH_RB</w:t>
            </w:r>
          </w:p>
        </w:tc>
        <w:tc>
          <w:tcPr>
            <w:tcW w:w="1147" w:type="dxa"/>
            <w:tcBorders>
              <w:top w:val="nil"/>
              <w:bottom w:val="nil"/>
            </w:tcBorders>
            <w:shd w:val="clear" w:color="auto" w:fill="auto"/>
          </w:tcPr>
          <w:p w14:paraId="27D5BD87" w14:textId="77777777" w:rsidR="00325525" w:rsidRPr="001C0E1B" w:rsidRDefault="00325525" w:rsidP="000179AF">
            <w:pPr>
              <w:pStyle w:val="TAC"/>
              <w:keepNext w:val="0"/>
            </w:pPr>
          </w:p>
        </w:tc>
        <w:tc>
          <w:tcPr>
            <w:tcW w:w="1396" w:type="dxa"/>
            <w:tcBorders>
              <w:top w:val="nil"/>
              <w:bottom w:val="nil"/>
            </w:tcBorders>
            <w:shd w:val="clear" w:color="auto" w:fill="auto"/>
          </w:tcPr>
          <w:p w14:paraId="4DD4A6F4" w14:textId="77777777" w:rsidR="00325525" w:rsidRPr="001C0E1B" w:rsidRDefault="00325525" w:rsidP="000179AF">
            <w:pPr>
              <w:pStyle w:val="TAC"/>
              <w:keepNext w:val="0"/>
            </w:pPr>
          </w:p>
        </w:tc>
        <w:tc>
          <w:tcPr>
            <w:tcW w:w="4077" w:type="dxa"/>
            <w:gridSpan w:val="2"/>
            <w:tcBorders>
              <w:top w:val="nil"/>
              <w:bottom w:val="nil"/>
            </w:tcBorders>
            <w:shd w:val="clear" w:color="auto" w:fill="auto"/>
          </w:tcPr>
          <w:p w14:paraId="7215C058" w14:textId="77777777" w:rsidR="00325525" w:rsidRPr="001C0E1B" w:rsidRDefault="00325525" w:rsidP="000179AF">
            <w:pPr>
              <w:pStyle w:val="TAC"/>
              <w:keepNext w:val="0"/>
            </w:pPr>
          </w:p>
        </w:tc>
      </w:tr>
      <w:tr w:rsidR="00325525" w:rsidRPr="001C0E1B" w14:paraId="53E0A3D8" w14:textId="77777777" w:rsidTr="00325525">
        <w:tc>
          <w:tcPr>
            <w:tcW w:w="3019" w:type="dxa"/>
            <w:shd w:val="clear" w:color="auto" w:fill="auto"/>
          </w:tcPr>
          <w:p w14:paraId="37BBA30B" w14:textId="77777777" w:rsidR="00325525" w:rsidRPr="001C0E1B" w:rsidRDefault="00325525" w:rsidP="000179AF">
            <w:pPr>
              <w:pStyle w:val="TAL"/>
              <w:keepNext w:val="0"/>
            </w:pPr>
            <w:r w:rsidRPr="001C0E1B">
              <w:t>OCNG_RA</w:t>
            </w:r>
            <w:r w:rsidRPr="001C0E1B">
              <w:rPr>
                <w:rFonts w:eastAsia="Calibri"/>
                <w:vertAlign w:val="superscript"/>
              </w:rPr>
              <w:t>Note3</w:t>
            </w:r>
          </w:p>
        </w:tc>
        <w:tc>
          <w:tcPr>
            <w:tcW w:w="1147" w:type="dxa"/>
            <w:tcBorders>
              <w:top w:val="nil"/>
              <w:bottom w:val="nil"/>
            </w:tcBorders>
            <w:shd w:val="clear" w:color="auto" w:fill="auto"/>
          </w:tcPr>
          <w:p w14:paraId="346AB32A" w14:textId="77777777" w:rsidR="00325525" w:rsidRPr="001C0E1B" w:rsidRDefault="00325525" w:rsidP="000179AF">
            <w:pPr>
              <w:pStyle w:val="TAC"/>
              <w:keepNext w:val="0"/>
            </w:pPr>
          </w:p>
        </w:tc>
        <w:tc>
          <w:tcPr>
            <w:tcW w:w="1396" w:type="dxa"/>
            <w:tcBorders>
              <w:top w:val="nil"/>
              <w:bottom w:val="nil"/>
            </w:tcBorders>
            <w:shd w:val="clear" w:color="auto" w:fill="auto"/>
          </w:tcPr>
          <w:p w14:paraId="7C6827BF" w14:textId="77777777" w:rsidR="00325525" w:rsidRPr="001C0E1B" w:rsidRDefault="00325525" w:rsidP="000179AF">
            <w:pPr>
              <w:pStyle w:val="TAC"/>
              <w:keepNext w:val="0"/>
            </w:pPr>
          </w:p>
        </w:tc>
        <w:tc>
          <w:tcPr>
            <w:tcW w:w="4077" w:type="dxa"/>
            <w:gridSpan w:val="2"/>
            <w:tcBorders>
              <w:top w:val="nil"/>
              <w:bottom w:val="nil"/>
            </w:tcBorders>
            <w:shd w:val="clear" w:color="auto" w:fill="auto"/>
          </w:tcPr>
          <w:p w14:paraId="42C9D441" w14:textId="77777777" w:rsidR="00325525" w:rsidRPr="001C0E1B" w:rsidRDefault="00325525" w:rsidP="000179AF">
            <w:pPr>
              <w:pStyle w:val="TAC"/>
              <w:keepNext w:val="0"/>
            </w:pPr>
          </w:p>
        </w:tc>
      </w:tr>
      <w:tr w:rsidR="00325525" w:rsidRPr="001C0E1B" w14:paraId="2E50D5E3" w14:textId="77777777" w:rsidTr="00325525">
        <w:tc>
          <w:tcPr>
            <w:tcW w:w="3019" w:type="dxa"/>
            <w:shd w:val="clear" w:color="auto" w:fill="auto"/>
          </w:tcPr>
          <w:p w14:paraId="6BFA7453" w14:textId="77777777" w:rsidR="00325525" w:rsidRPr="001C0E1B" w:rsidRDefault="00325525" w:rsidP="000179AF">
            <w:pPr>
              <w:pStyle w:val="TAL"/>
              <w:keepNext w:val="0"/>
            </w:pPr>
            <w:r w:rsidRPr="001C0E1B">
              <w:t>OCNG_RB</w:t>
            </w:r>
            <w:r w:rsidRPr="001C0E1B">
              <w:rPr>
                <w:rFonts w:eastAsia="Calibri"/>
                <w:vertAlign w:val="superscript"/>
              </w:rPr>
              <w:t>Note3</w:t>
            </w:r>
          </w:p>
        </w:tc>
        <w:tc>
          <w:tcPr>
            <w:tcW w:w="1147" w:type="dxa"/>
            <w:tcBorders>
              <w:top w:val="nil"/>
            </w:tcBorders>
            <w:shd w:val="clear" w:color="auto" w:fill="auto"/>
          </w:tcPr>
          <w:p w14:paraId="024D92B6" w14:textId="77777777" w:rsidR="00325525" w:rsidRPr="001C0E1B" w:rsidRDefault="00325525" w:rsidP="000179AF">
            <w:pPr>
              <w:pStyle w:val="TAC"/>
              <w:keepNext w:val="0"/>
            </w:pPr>
          </w:p>
        </w:tc>
        <w:tc>
          <w:tcPr>
            <w:tcW w:w="1396" w:type="dxa"/>
            <w:tcBorders>
              <w:top w:val="nil"/>
            </w:tcBorders>
            <w:shd w:val="clear" w:color="auto" w:fill="auto"/>
          </w:tcPr>
          <w:p w14:paraId="7501FBA6" w14:textId="77777777" w:rsidR="00325525" w:rsidRPr="001C0E1B" w:rsidRDefault="00325525" w:rsidP="000179AF">
            <w:pPr>
              <w:pStyle w:val="TAC"/>
              <w:keepNext w:val="0"/>
            </w:pPr>
          </w:p>
        </w:tc>
        <w:tc>
          <w:tcPr>
            <w:tcW w:w="4077" w:type="dxa"/>
            <w:gridSpan w:val="2"/>
            <w:tcBorders>
              <w:top w:val="nil"/>
            </w:tcBorders>
            <w:shd w:val="clear" w:color="auto" w:fill="auto"/>
          </w:tcPr>
          <w:p w14:paraId="681FFD99" w14:textId="77777777" w:rsidR="00325525" w:rsidRPr="001C0E1B" w:rsidRDefault="00325525" w:rsidP="000179AF">
            <w:pPr>
              <w:pStyle w:val="TAC"/>
              <w:keepNext w:val="0"/>
            </w:pPr>
          </w:p>
        </w:tc>
      </w:tr>
      <w:tr w:rsidR="00EB56C2" w:rsidRPr="001C0E1B" w14:paraId="2B07B01A" w14:textId="77777777" w:rsidTr="00325525">
        <w:tc>
          <w:tcPr>
            <w:tcW w:w="3019" w:type="dxa"/>
            <w:shd w:val="clear" w:color="auto" w:fill="auto"/>
            <w:vAlign w:val="center"/>
          </w:tcPr>
          <w:p w14:paraId="6E2A303E" w14:textId="77777777" w:rsidR="00FA1755" w:rsidRPr="001C0E1B" w:rsidRDefault="00FA1755" w:rsidP="000179AF">
            <w:pPr>
              <w:pStyle w:val="TAL"/>
              <w:keepNext w:val="0"/>
              <w:rPr>
                <w:vertAlign w:val="superscript"/>
              </w:rPr>
            </w:pPr>
            <w:r w:rsidRPr="001C0E1B">
              <w:rPr>
                <w:rFonts w:eastAsia="Calibri"/>
              </w:rPr>
              <w:t>N</w:t>
            </w:r>
            <w:r w:rsidRPr="001C0E1B">
              <w:rPr>
                <w:rFonts w:eastAsia="Calibri"/>
                <w:vertAlign w:val="subscript"/>
              </w:rPr>
              <w:t>oc</w:t>
            </w:r>
            <w:r w:rsidRPr="001C0E1B">
              <w:rPr>
                <w:rFonts w:eastAsia="Calibri"/>
                <w:vertAlign w:val="superscript"/>
              </w:rPr>
              <w:t>Note4</w:t>
            </w:r>
          </w:p>
        </w:tc>
        <w:tc>
          <w:tcPr>
            <w:tcW w:w="1147" w:type="dxa"/>
            <w:shd w:val="clear" w:color="auto" w:fill="auto"/>
          </w:tcPr>
          <w:p w14:paraId="63899F00" w14:textId="77777777" w:rsidR="00FA1755" w:rsidRPr="001C0E1B" w:rsidRDefault="00FA1755" w:rsidP="000179AF">
            <w:pPr>
              <w:pStyle w:val="TAC"/>
              <w:keepNext w:val="0"/>
            </w:pPr>
            <w:r w:rsidRPr="001C0E1B">
              <w:t>dBm/15kHz</w:t>
            </w:r>
          </w:p>
        </w:tc>
        <w:tc>
          <w:tcPr>
            <w:tcW w:w="1396" w:type="dxa"/>
          </w:tcPr>
          <w:p w14:paraId="31A5B32B" w14:textId="77777777" w:rsidR="00FA1755" w:rsidRPr="001C0E1B" w:rsidRDefault="00FA1755" w:rsidP="000179AF">
            <w:pPr>
              <w:pStyle w:val="TAC"/>
              <w:keepNext w:val="0"/>
            </w:pPr>
            <w:r w:rsidRPr="001C0E1B">
              <w:t>1, 2, 3, 4, 5, 6</w:t>
            </w:r>
          </w:p>
        </w:tc>
        <w:tc>
          <w:tcPr>
            <w:tcW w:w="4077" w:type="dxa"/>
            <w:gridSpan w:val="2"/>
            <w:shd w:val="clear" w:color="auto" w:fill="auto"/>
          </w:tcPr>
          <w:p w14:paraId="3CD74F3D" w14:textId="77777777" w:rsidR="00FA1755" w:rsidRPr="001C0E1B" w:rsidRDefault="00FA1755" w:rsidP="000179AF">
            <w:pPr>
              <w:pStyle w:val="TAC"/>
              <w:keepNext w:val="0"/>
            </w:pPr>
            <w:r w:rsidRPr="001C0E1B">
              <w:t>-104</w:t>
            </w:r>
          </w:p>
        </w:tc>
      </w:tr>
      <w:tr w:rsidR="008248E2" w:rsidRPr="001C0E1B" w14:paraId="4F6D2F43" w14:textId="77777777" w:rsidTr="00325525">
        <w:tc>
          <w:tcPr>
            <w:tcW w:w="3019" w:type="dxa"/>
            <w:shd w:val="clear" w:color="auto" w:fill="auto"/>
            <w:vAlign w:val="center"/>
          </w:tcPr>
          <w:p w14:paraId="60FBA039" w14:textId="77777777" w:rsidR="008248E2" w:rsidRPr="001C0E1B" w:rsidRDefault="008248E2" w:rsidP="008248E2">
            <w:pPr>
              <w:pStyle w:val="TAL"/>
              <w:keepNext w:val="0"/>
              <w:rPr>
                <w:rFonts w:eastAsia="Calibri"/>
                <w:i/>
                <w:vertAlign w:val="superscript"/>
              </w:rPr>
            </w:pPr>
            <w:r w:rsidRPr="001C0E1B">
              <w:rPr>
                <w:rFonts w:eastAsia="Calibri"/>
              </w:rPr>
              <w:t>Ê</w:t>
            </w:r>
            <w:r w:rsidRPr="001C0E1B">
              <w:rPr>
                <w:rFonts w:eastAsia="Calibri"/>
                <w:vertAlign w:val="subscript"/>
              </w:rPr>
              <w:t>s</w:t>
            </w:r>
            <w:r w:rsidRPr="001C0E1B">
              <w:rPr>
                <w:rFonts w:eastAsia="Calibri"/>
              </w:rPr>
              <w:t>/N</w:t>
            </w:r>
            <w:r w:rsidRPr="001C0E1B">
              <w:rPr>
                <w:rFonts w:eastAsia="Calibri"/>
                <w:vertAlign w:val="subscript"/>
              </w:rPr>
              <w:t>oc</w:t>
            </w:r>
          </w:p>
        </w:tc>
        <w:tc>
          <w:tcPr>
            <w:tcW w:w="1147" w:type="dxa"/>
            <w:shd w:val="clear" w:color="auto" w:fill="auto"/>
          </w:tcPr>
          <w:p w14:paraId="303E8F30" w14:textId="77777777" w:rsidR="008248E2" w:rsidRPr="001C0E1B" w:rsidRDefault="008248E2" w:rsidP="008248E2">
            <w:pPr>
              <w:pStyle w:val="TAC"/>
              <w:keepNext w:val="0"/>
            </w:pPr>
            <w:r w:rsidRPr="001C0E1B">
              <w:t>dB</w:t>
            </w:r>
          </w:p>
        </w:tc>
        <w:tc>
          <w:tcPr>
            <w:tcW w:w="1396" w:type="dxa"/>
          </w:tcPr>
          <w:p w14:paraId="6B07EE2A" w14:textId="77777777" w:rsidR="008248E2" w:rsidRPr="001C0E1B" w:rsidRDefault="008248E2" w:rsidP="008248E2">
            <w:pPr>
              <w:pStyle w:val="TAC"/>
              <w:keepNext w:val="0"/>
            </w:pPr>
            <w:r w:rsidRPr="001C0E1B">
              <w:t>1, 2, 3, 4, 5, 6</w:t>
            </w:r>
          </w:p>
        </w:tc>
        <w:tc>
          <w:tcPr>
            <w:tcW w:w="2185" w:type="dxa"/>
            <w:shd w:val="clear" w:color="auto" w:fill="auto"/>
          </w:tcPr>
          <w:p w14:paraId="2A48B746" w14:textId="5AC86BE6" w:rsidR="008248E2" w:rsidRPr="001C0E1B" w:rsidRDefault="008248E2" w:rsidP="008248E2">
            <w:pPr>
              <w:pStyle w:val="TAC"/>
              <w:keepNext w:val="0"/>
            </w:pPr>
            <w:r>
              <w:t>17</w:t>
            </w:r>
          </w:p>
        </w:tc>
        <w:tc>
          <w:tcPr>
            <w:tcW w:w="1892" w:type="dxa"/>
            <w:shd w:val="clear" w:color="auto" w:fill="auto"/>
          </w:tcPr>
          <w:p w14:paraId="42ABAF34" w14:textId="77777777" w:rsidR="008248E2" w:rsidRPr="001C0E1B" w:rsidRDefault="008248E2" w:rsidP="008248E2">
            <w:pPr>
              <w:pStyle w:val="TAC"/>
              <w:keepNext w:val="0"/>
            </w:pPr>
            <w:r w:rsidRPr="001C0E1B">
              <w:t>17</w:t>
            </w:r>
          </w:p>
        </w:tc>
      </w:tr>
      <w:tr w:rsidR="008248E2" w:rsidRPr="001C0E1B" w14:paraId="4EC957CB" w14:textId="77777777" w:rsidTr="00325525">
        <w:tc>
          <w:tcPr>
            <w:tcW w:w="3019" w:type="dxa"/>
            <w:shd w:val="clear" w:color="auto" w:fill="auto"/>
            <w:vAlign w:val="center"/>
          </w:tcPr>
          <w:p w14:paraId="2ABB0139" w14:textId="77777777" w:rsidR="008248E2" w:rsidRPr="001C0E1B" w:rsidRDefault="008248E2" w:rsidP="008248E2">
            <w:pPr>
              <w:pStyle w:val="TAL"/>
              <w:keepNext w:val="0"/>
              <w:rPr>
                <w:rFonts w:eastAsia="Calibri"/>
                <w:vertAlign w:val="superscript"/>
              </w:rPr>
            </w:pPr>
            <w:r w:rsidRPr="001C0E1B">
              <w:rPr>
                <w:rFonts w:eastAsia="Calibri"/>
              </w:rPr>
              <w:t>Ê</w:t>
            </w:r>
            <w:r w:rsidRPr="001C0E1B">
              <w:rPr>
                <w:rFonts w:eastAsia="Calibri"/>
                <w:vertAlign w:val="subscript"/>
              </w:rPr>
              <w:t>s</w:t>
            </w:r>
            <w:r w:rsidRPr="001C0E1B">
              <w:rPr>
                <w:rFonts w:eastAsia="Calibri"/>
              </w:rPr>
              <w:t>/I</w:t>
            </w:r>
            <w:r w:rsidRPr="001C0E1B">
              <w:rPr>
                <w:rFonts w:eastAsia="Calibri"/>
                <w:vertAlign w:val="subscript"/>
              </w:rPr>
              <w:t>ot</w:t>
            </w:r>
            <w:r w:rsidRPr="001C0E1B">
              <w:rPr>
                <w:rFonts w:eastAsia="Calibri"/>
                <w:vertAlign w:val="superscript"/>
              </w:rPr>
              <w:t>Note5</w:t>
            </w:r>
          </w:p>
        </w:tc>
        <w:tc>
          <w:tcPr>
            <w:tcW w:w="1147" w:type="dxa"/>
            <w:shd w:val="clear" w:color="auto" w:fill="auto"/>
          </w:tcPr>
          <w:p w14:paraId="632AA00D" w14:textId="77777777" w:rsidR="008248E2" w:rsidRPr="001C0E1B" w:rsidRDefault="008248E2" w:rsidP="008248E2">
            <w:pPr>
              <w:pStyle w:val="TAC"/>
              <w:keepNext w:val="0"/>
            </w:pPr>
            <w:r w:rsidRPr="001C0E1B">
              <w:t>dB</w:t>
            </w:r>
          </w:p>
        </w:tc>
        <w:tc>
          <w:tcPr>
            <w:tcW w:w="1396" w:type="dxa"/>
          </w:tcPr>
          <w:p w14:paraId="754B0356" w14:textId="77777777" w:rsidR="008248E2" w:rsidRPr="001C0E1B" w:rsidRDefault="008248E2" w:rsidP="008248E2">
            <w:pPr>
              <w:pStyle w:val="TAC"/>
              <w:keepNext w:val="0"/>
            </w:pPr>
            <w:r w:rsidRPr="001C0E1B">
              <w:t>1, 2, 3, 4, 5, 6</w:t>
            </w:r>
          </w:p>
        </w:tc>
        <w:tc>
          <w:tcPr>
            <w:tcW w:w="2185" w:type="dxa"/>
            <w:shd w:val="clear" w:color="auto" w:fill="auto"/>
          </w:tcPr>
          <w:p w14:paraId="59CBFAAB" w14:textId="55E033C4" w:rsidR="008248E2" w:rsidRPr="001C0E1B" w:rsidRDefault="008248E2" w:rsidP="008248E2">
            <w:pPr>
              <w:pStyle w:val="TAC"/>
              <w:keepNext w:val="0"/>
            </w:pPr>
            <w:r>
              <w:t>17</w:t>
            </w:r>
          </w:p>
        </w:tc>
        <w:tc>
          <w:tcPr>
            <w:tcW w:w="1892" w:type="dxa"/>
            <w:shd w:val="clear" w:color="auto" w:fill="auto"/>
          </w:tcPr>
          <w:p w14:paraId="015C58DA" w14:textId="77777777" w:rsidR="008248E2" w:rsidRPr="001C0E1B" w:rsidRDefault="008248E2" w:rsidP="008248E2">
            <w:pPr>
              <w:pStyle w:val="TAC"/>
              <w:keepNext w:val="0"/>
            </w:pPr>
            <w:r w:rsidRPr="001C0E1B">
              <w:t>17</w:t>
            </w:r>
          </w:p>
        </w:tc>
      </w:tr>
      <w:tr w:rsidR="008248E2" w:rsidRPr="001C0E1B" w14:paraId="379C38D1" w14:textId="77777777" w:rsidTr="00325525">
        <w:tc>
          <w:tcPr>
            <w:tcW w:w="3019" w:type="dxa"/>
            <w:shd w:val="clear" w:color="auto" w:fill="auto"/>
            <w:vAlign w:val="center"/>
          </w:tcPr>
          <w:p w14:paraId="1D39F438" w14:textId="77777777" w:rsidR="008248E2" w:rsidRPr="001C0E1B" w:rsidRDefault="008248E2" w:rsidP="008248E2">
            <w:pPr>
              <w:pStyle w:val="TAL"/>
              <w:keepNext w:val="0"/>
              <w:rPr>
                <w:rFonts w:eastAsia="Calibri"/>
                <w:vertAlign w:val="superscript"/>
              </w:rPr>
            </w:pPr>
            <w:r w:rsidRPr="001C0E1B">
              <w:rPr>
                <w:rFonts w:eastAsia="Calibri"/>
              </w:rPr>
              <w:t>RSRP</w:t>
            </w:r>
            <w:r w:rsidRPr="001C0E1B">
              <w:rPr>
                <w:rFonts w:eastAsia="Calibri"/>
                <w:vertAlign w:val="superscript"/>
              </w:rPr>
              <w:t>Note5</w:t>
            </w:r>
          </w:p>
        </w:tc>
        <w:tc>
          <w:tcPr>
            <w:tcW w:w="1147" w:type="dxa"/>
            <w:shd w:val="clear" w:color="auto" w:fill="auto"/>
          </w:tcPr>
          <w:p w14:paraId="535AD5BE" w14:textId="77777777" w:rsidR="008248E2" w:rsidRPr="001C0E1B" w:rsidRDefault="008248E2" w:rsidP="008248E2">
            <w:pPr>
              <w:pStyle w:val="TAC"/>
              <w:keepNext w:val="0"/>
            </w:pPr>
            <w:r w:rsidRPr="001C0E1B">
              <w:t>dBm/15kHz</w:t>
            </w:r>
          </w:p>
        </w:tc>
        <w:tc>
          <w:tcPr>
            <w:tcW w:w="1396" w:type="dxa"/>
          </w:tcPr>
          <w:p w14:paraId="5EC6CC36" w14:textId="77777777" w:rsidR="008248E2" w:rsidRPr="001C0E1B" w:rsidRDefault="008248E2" w:rsidP="008248E2">
            <w:pPr>
              <w:pStyle w:val="TAC"/>
              <w:keepNext w:val="0"/>
            </w:pPr>
            <w:r w:rsidRPr="001C0E1B">
              <w:t>1, 2, 3, 4, 5, 6</w:t>
            </w:r>
          </w:p>
        </w:tc>
        <w:tc>
          <w:tcPr>
            <w:tcW w:w="2185" w:type="dxa"/>
            <w:shd w:val="clear" w:color="auto" w:fill="auto"/>
          </w:tcPr>
          <w:p w14:paraId="0B952CEE" w14:textId="152EBE8C" w:rsidR="008248E2" w:rsidRPr="001C0E1B" w:rsidRDefault="008248E2" w:rsidP="008248E2">
            <w:pPr>
              <w:pStyle w:val="TAC"/>
              <w:keepNext w:val="0"/>
            </w:pPr>
            <w:r>
              <w:t>-87</w:t>
            </w:r>
          </w:p>
        </w:tc>
        <w:tc>
          <w:tcPr>
            <w:tcW w:w="1892" w:type="dxa"/>
            <w:shd w:val="clear" w:color="auto" w:fill="auto"/>
          </w:tcPr>
          <w:p w14:paraId="74E95CDB" w14:textId="77777777" w:rsidR="008248E2" w:rsidRPr="001C0E1B" w:rsidRDefault="008248E2" w:rsidP="008248E2">
            <w:pPr>
              <w:pStyle w:val="TAC"/>
              <w:keepNext w:val="0"/>
            </w:pPr>
            <w:r w:rsidRPr="001C0E1B">
              <w:t>-87</w:t>
            </w:r>
          </w:p>
        </w:tc>
      </w:tr>
      <w:tr w:rsidR="008248E2" w:rsidRPr="001C0E1B" w14:paraId="139F3901" w14:textId="77777777" w:rsidTr="00325525">
        <w:tc>
          <w:tcPr>
            <w:tcW w:w="3019" w:type="dxa"/>
            <w:shd w:val="clear" w:color="auto" w:fill="auto"/>
            <w:vAlign w:val="center"/>
          </w:tcPr>
          <w:p w14:paraId="7F3C7C1E" w14:textId="77777777" w:rsidR="008248E2" w:rsidRPr="001C0E1B" w:rsidRDefault="008248E2" w:rsidP="008248E2">
            <w:pPr>
              <w:pStyle w:val="TAL"/>
              <w:keepNext w:val="0"/>
              <w:rPr>
                <w:rFonts w:eastAsia="Calibri"/>
                <w:vertAlign w:val="superscript"/>
              </w:rPr>
            </w:pPr>
            <w:r w:rsidRPr="001C0E1B">
              <w:rPr>
                <w:rFonts w:eastAsia="Calibri"/>
              </w:rPr>
              <w:t>SCH_RP</w:t>
            </w:r>
            <w:r w:rsidRPr="001C0E1B">
              <w:rPr>
                <w:rFonts w:eastAsia="Calibri"/>
                <w:vertAlign w:val="superscript"/>
              </w:rPr>
              <w:t>Note5</w:t>
            </w:r>
          </w:p>
        </w:tc>
        <w:tc>
          <w:tcPr>
            <w:tcW w:w="1147" w:type="dxa"/>
            <w:shd w:val="clear" w:color="auto" w:fill="auto"/>
          </w:tcPr>
          <w:p w14:paraId="4E729511" w14:textId="77777777" w:rsidR="008248E2" w:rsidRPr="001C0E1B" w:rsidRDefault="008248E2" w:rsidP="008248E2">
            <w:pPr>
              <w:pStyle w:val="TAC"/>
              <w:keepNext w:val="0"/>
            </w:pPr>
            <w:r w:rsidRPr="001C0E1B">
              <w:t>dBm/15kHz</w:t>
            </w:r>
          </w:p>
        </w:tc>
        <w:tc>
          <w:tcPr>
            <w:tcW w:w="1396" w:type="dxa"/>
          </w:tcPr>
          <w:p w14:paraId="1CCD84EB" w14:textId="77777777" w:rsidR="008248E2" w:rsidRPr="001C0E1B" w:rsidRDefault="008248E2" w:rsidP="008248E2">
            <w:pPr>
              <w:pStyle w:val="TAC"/>
              <w:keepNext w:val="0"/>
            </w:pPr>
            <w:r w:rsidRPr="001C0E1B">
              <w:t>1, 2, 3, 4, 5, 6</w:t>
            </w:r>
          </w:p>
        </w:tc>
        <w:tc>
          <w:tcPr>
            <w:tcW w:w="2185" w:type="dxa"/>
            <w:shd w:val="clear" w:color="auto" w:fill="auto"/>
          </w:tcPr>
          <w:p w14:paraId="1370F9C0" w14:textId="3D50BA41" w:rsidR="008248E2" w:rsidRPr="001C0E1B" w:rsidRDefault="008248E2" w:rsidP="008248E2">
            <w:pPr>
              <w:pStyle w:val="TAC"/>
              <w:keepNext w:val="0"/>
            </w:pPr>
            <w:r>
              <w:t>-87</w:t>
            </w:r>
          </w:p>
        </w:tc>
        <w:tc>
          <w:tcPr>
            <w:tcW w:w="1892" w:type="dxa"/>
            <w:shd w:val="clear" w:color="auto" w:fill="auto"/>
          </w:tcPr>
          <w:p w14:paraId="7029EE13" w14:textId="77777777" w:rsidR="008248E2" w:rsidRPr="001C0E1B" w:rsidRDefault="008248E2" w:rsidP="008248E2">
            <w:pPr>
              <w:pStyle w:val="TAC"/>
              <w:keepNext w:val="0"/>
            </w:pPr>
            <w:r w:rsidRPr="001C0E1B">
              <w:t>-87</w:t>
            </w:r>
          </w:p>
        </w:tc>
      </w:tr>
      <w:tr w:rsidR="00EB56C2" w:rsidRPr="001C0E1B" w14:paraId="4EC54451" w14:textId="77777777" w:rsidTr="00325525">
        <w:tc>
          <w:tcPr>
            <w:tcW w:w="3019" w:type="dxa"/>
            <w:shd w:val="clear" w:color="auto" w:fill="auto"/>
            <w:vAlign w:val="center"/>
          </w:tcPr>
          <w:p w14:paraId="5E5A96A1" w14:textId="77777777" w:rsidR="00FA1755" w:rsidRPr="001C0E1B" w:rsidRDefault="00FA1755" w:rsidP="000179AF">
            <w:pPr>
              <w:pStyle w:val="TAL"/>
              <w:keepNext w:val="0"/>
              <w:rPr>
                <w:rFonts w:eastAsia="Calibri"/>
                <w:vertAlign w:val="superscript"/>
              </w:rPr>
            </w:pPr>
            <w:r w:rsidRPr="001C0E1B">
              <w:rPr>
                <w:rFonts w:eastAsia="Calibri"/>
              </w:rPr>
              <w:t>Io</w:t>
            </w:r>
            <w:r w:rsidRPr="001C0E1B">
              <w:rPr>
                <w:rFonts w:eastAsia="Calibri"/>
                <w:vertAlign w:val="superscript"/>
              </w:rPr>
              <w:t>Note5</w:t>
            </w:r>
          </w:p>
        </w:tc>
        <w:tc>
          <w:tcPr>
            <w:tcW w:w="1147" w:type="dxa"/>
            <w:shd w:val="clear" w:color="auto" w:fill="auto"/>
          </w:tcPr>
          <w:p w14:paraId="54519254" w14:textId="77777777" w:rsidR="00FA1755" w:rsidRPr="001C0E1B" w:rsidRDefault="00FA1755" w:rsidP="000179AF">
            <w:pPr>
              <w:pStyle w:val="TAC"/>
              <w:keepNext w:val="0"/>
            </w:pPr>
            <w:r w:rsidRPr="001C0E1B">
              <w:t>dBm/9MHz</w:t>
            </w:r>
          </w:p>
        </w:tc>
        <w:tc>
          <w:tcPr>
            <w:tcW w:w="1396" w:type="dxa"/>
          </w:tcPr>
          <w:p w14:paraId="5867734F" w14:textId="77777777" w:rsidR="00FA1755" w:rsidRPr="001C0E1B" w:rsidRDefault="00FA1755" w:rsidP="000179AF">
            <w:pPr>
              <w:pStyle w:val="TAC"/>
              <w:keepNext w:val="0"/>
              <w:rPr>
                <w:lang w:eastAsia="zh-CN"/>
              </w:rPr>
            </w:pPr>
            <w:r w:rsidRPr="001C0E1B">
              <w:t>1, 2, 3, 4, 5, 6</w:t>
            </w:r>
          </w:p>
        </w:tc>
        <w:tc>
          <w:tcPr>
            <w:tcW w:w="2185" w:type="dxa"/>
            <w:shd w:val="clear" w:color="auto" w:fill="auto"/>
          </w:tcPr>
          <w:p w14:paraId="13BF92E4" w14:textId="4512B14C" w:rsidR="00FA1755" w:rsidRPr="001C0E1B" w:rsidRDefault="008248E2" w:rsidP="000179AF">
            <w:pPr>
              <w:pStyle w:val="TAC"/>
              <w:keepNext w:val="0"/>
              <w:rPr>
                <w:lang w:eastAsia="zh-CN"/>
              </w:rPr>
            </w:pPr>
            <w:r w:rsidRPr="004E396D">
              <w:rPr>
                <w:lang w:eastAsia="zh-CN"/>
              </w:rPr>
              <w:t>-59.13+10log (N</w:t>
            </w:r>
            <w:r w:rsidRPr="004E396D">
              <w:rPr>
                <w:vertAlign w:val="subscript"/>
                <w:lang w:eastAsia="zh-CN"/>
              </w:rPr>
              <w:t>RB,c</w:t>
            </w:r>
            <w:r w:rsidRPr="004E396D">
              <w:rPr>
                <w:lang w:eastAsia="zh-CN"/>
              </w:rPr>
              <w:t xml:space="preserve"> /50)</w:t>
            </w:r>
          </w:p>
        </w:tc>
        <w:tc>
          <w:tcPr>
            <w:tcW w:w="1892" w:type="dxa"/>
            <w:shd w:val="clear" w:color="auto" w:fill="auto"/>
          </w:tcPr>
          <w:p w14:paraId="3772EB9A" w14:textId="77777777" w:rsidR="00FA1755" w:rsidRPr="001C0E1B" w:rsidRDefault="00FA1755" w:rsidP="000179AF">
            <w:pPr>
              <w:pStyle w:val="TAC"/>
              <w:keepNext w:val="0"/>
              <w:rPr>
                <w:lang w:eastAsia="zh-CN"/>
              </w:rPr>
            </w:pPr>
            <w:r w:rsidRPr="001C0E1B">
              <w:rPr>
                <w:lang w:eastAsia="zh-CN"/>
              </w:rPr>
              <w:t>-59.13+10log (N</w:t>
            </w:r>
            <w:r w:rsidRPr="001C0E1B">
              <w:rPr>
                <w:vertAlign w:val="subscript"/>
                <w:lang w:eastAsia="zh-CN"/>
              </w:rPr>
              <w:t>RB,c</w:t>
            </w:r>
            <w:r w:rsidRPr="001C0E1B">
              <w:rPr>
                <w:lang w:eastAsia="zh-CN"/>
              </w:rPr>
              <w:t xml:space="preserve"> /50)</w:t>
            </w:r>
          </w:p>
        </w:tc>
      </w:tr>
      <w:tr w:rsidR="0077019E" w:rsidRPr="001C0E1B" w14:paraId="7499EADE" w14:textId="77777777" w:rsidTr="000C405E">
        <w:tc>
          <w:tcPr>
            <w:tcW w:w="3019" w:type="dxa"/>
            <w:shd w:val="clear" w:color="auto" w:fill="auto"/>
            <w:vAlign w:val="center"/>
          </w:tcPr>
          <w:p w14:paraId="00DABB4F" w14:textId="77777777" w:rsidR="0077019E" w:rsidRPr="001C0E1B" w:rsidRDefault="0077019E" w:rsidP="0077019E">
            <w:pPr>
              <w:pStyle w:val="TAL"/>
              <w:keepNext w:val="0"/>
              <w:rPr>
                <w:rFonts w:eastAsia="Calibri"/>
              </w:rPr>
            </w:pPr>
            <w:r w:rsidRPr="001C0E1B">
              <w:rPr>
                <w:rFonts w:eastAsia="Calibri"/>
              </w:rPr>
              <w:t>Propagation Condition</w:t>
            </w:r>
            <w:r w:rsidRPr="001C0E1B">
              <w:rPr>
                <w:rFonts w:eastAsia="Calibri"/>
                <w:vertAlign w:val="superscript"/>
              </w:rPr>
              <w:t xml:space="preserve"> Note6</w:t>
            </w:r>
          </w:p>
        </w:tc>
        <w:tc>
          <w:tcPr>
            <w:tcW w:w="1147" w:type="dxa"/>
            <w:shd w:val="clear" w:color="auto" w:fill="auto"/>
          </w:tcPr>
          <w:p w14:paraId="62507E0B" w14:textId="77777777" w:rsidR="0077019E" w:rsidRPr="001C0E1B" w:rsidRDefault="0077019E" w:rsidP="0077019E">
            <w:pPr>
              <w:pStyle w:val="TAC"/>
              <w:keepNext w:val="0"/>
            </w:pPr>
          </w:p>
        </w:tc>
        <w:tc>
          <w:tcPr>
            <w:tcW w:w="1396" w:type="dxa"/>
          </w:tcPr>
          <w:p w14:paraId="45005C9D" w14:textId="77777777" w:rsidR="0077019E" w:rsidRPr="001C0E1B" w:rsidRDefault="0077019E" w:rsidP="0077019E">
            <w:pPr>
              <w:pStyle w:val="TAC"/>
              <w:keepNext w:val="0"/>
            </w:pPr>
            <w:r w:rsidRPr="001C0E1B">
              <w:t>1, 2, 3, 4, 5, 6</w:t>
            </w:r>
          </w:p>
        </w:tc>
        <w:tc>
          <w:tcPr>
            <w:tcW w:w="4077" w:type="dxa"/>
            <w:gridSpan w:val="2"/>
            <w:tcBorders>
              <w:top w:val="single" w:sz="4" w:space="0" w:color="auto"/>
              <w:left w:val="single" w:sz="4" w:space="0" w:color="auto"/>
              <w:bottom w:val="single" w:sz="4" w:space="0" w:color="auto"/>
              <w:right w:val="single" w:sz="4" w:space="0" w:color="auto"/>
            </w:tcBorders>
          </w:tcPr>
          <w:p w14:paraId="39EDD890" w14:textId="2199AF4B" w:rsidR="0077019E" w:rsidRPr="001C0E1B" w:rsidRDefault="0077019E" w:rsidP="0077019E">
            <w:pPr>
              <w:pStyle w:val="TAC"/>
              <w:keepNext w:val="0"/>
            </w:pPr>
            <w:r>
              <w:rPr>
                <w:lang w:val="en-US"/>
              </w:rPr>
              <w:t>AWGN</w:t>
            </w:r>
          </w:p>
        </w:tc>
      </w:tr>
      <w:tr w:rsidR="0077019E" w:rsidRPr="001C0E1B" w14:paraId="7ED3726A" w14:textId="77777777" w:rsidTr="00325525">
        <w:tc>
          <w:tcPr>
            <w:tcW w:w="3019" w:type="dxa"/>
            <w:shd w:val="clear" w:color="auto" w:fill="auto"/>
            <w:vAlign w:val="center"/>
          </w:tcPr>
          <w:p w14:paraId="4FD44FB1" w14:textId="77777777" w:rsidR="0077019E" w:rsidRPr="001C0E1B" w:rsidRDefault="0077019E" w:rsidP="0077019E">
            <w:pPr>
              <w:pStyle w:val="TAL"/>
              <w:keepNext w:val="0"/>
              <w:rPr>
                <w:rFonts w:eastAsia="Calibri"/>
              </w:rPr>
            </w:pPr>
            <w:r w:rsidRPr="001C0E1B">
              <w:rPr>
                <w:rFonts w:eastAsia="Calibri"/>
              </w:rPr>
              <w:t>Antenna Configuration and Correlation Matrix</w:t>
            </w:r>
            <w:r w:rsidRPr="001C0E1B">
              <w:rPr>
                <w:rFonts w:eastAsia="Calibri"/>
                <w:vertAlign w:val="superscript"/>
              </w:rPr>
              <w:t xml:space="preserve"> Note6</w:t>
            </w:r>
          </w:p>
        </w:tc>
        <w:tc>
          <w:tcPr>
            <w:tcW w:w="1147" w:type="dxa"/>
            <w:shd w:val="clear" w:color="auto" w:fill="auto"/>
          </w:tcPr>
          <w:p w14:paraId="1F021BAF" w14:textId="77777777" w:rsidR="0077019E" w:rsidRPr="001C0E1B" w:rsidRDefault="0077019E" w:rsidP="0077019E">
            <w:pPr>
              <w:pStyle w:val="TAC"/>
              <w:keepNext w:val="0"/>
            </w:pPr>
          </w:p>
        </w:tc>
        <w:tc>
          <w:tcPr>
            <w:tcW w:w="1396" w:type="dxa"/>
          </w:tcPr>
          <w:p w14:paraId="2EECCF02" w14:textId="77777777" w:rsidR="0077019E" w:rsidRPr="001C0E1B" w:rsidRDefault="0077019E" w:rsidP="0077019E">
            <w:pPr>
              <w:pStyle w:val="TAC"/>
              <w:keepNext w:val="0"/>
            </w:pPr>
            <w:r w:rsidRPr="001C0E1B">
              <w:t>1, 2, 3, 4, 5, 6</w:t>
            </w:r>
          </w:p>
        </w:tc>
        <w:tc>
          <w:tcPr>
            <w:tcW w:w="4077" w:type="dxa"/>
            <w:gridSpan w:val="2"/>
            <w:shd w:val="clear" w:color="auto" w:fill="auto"/>
          </w:tcPr>
          <w:p w14:paraId="4DCE4FAD" w14:textId="1FE6A0DF" w:rsidR="0077019E" w:rsidRPr="001C0E1B" w:rsidRDefault="0077019E" w:rsidP="0077019E">
            <w:pPr>
              <w:pStyle w:val="TAC"/>
              <w:keepNext w:val="0"/>
            </w:pPr>
            <w:r w:rsidRPr="001C0E1B">
              <w:t>1x2</w:t>
            </w:r>
          </w:p>
        </w:tc>
      </w:tr>
      <w:tr w:rsidR="00DF475B" w:rsidRPr="001C0E1B" w14:paraId="634C3635" w14:textId="77777777" w:rsidTr="006449A2">
        <w:tc>
          <w:tcPr>
            <w:tcW w:w="9639" w:type="dxa"/>
            <w:gridSpan w:val="5"/>
            <w:shd w:val="clear" w:color="auto" w:fill="auto"/>
            <w:vAlign w:val="center"/>
          </w:tcPr>
          <w:p w14:paraId="10D95328" w14:textId="77777777" w:rsidR="00FA1755" w:rsidRPr="001C0E1B" w:rsidRDefault="00FA1755" w:rsidP="000179AF">
            <w:pPr>
              <w:pStyle w:val="TAN"/>
              <w:keepNext w:val="0"/>
            </w:pPr>
            <w:r w:rsidRPr="001C0E1B">
              <w:t>Note 1:</w:t>
            </w:r>
            <w:r w:rsidRPr="001C0E1B">
              <w:tab/>
              <w:t xml:space="preserve">Special subframe and uplink-downlink configurations are specified in table 4.2-1 in </w:t>
            </w:r>
            <w:r w:rsidR="00053142" w:rsidRPr="001C0E1B">
              <w:t>TS 36.211 [23]</w:t>
            </w:r>
            <w:r w:rsidRPr="001C0E1B">
              <w:t>.</w:t>
            </w:r>
          </w:p>
          <w:p w14:paraId="7C57E8BD" w14:textId="77777777" w:rsidR="00FA1755" w:rsidRPr="001C0E1B" w:rsidRDefault="00FA1755" w:rsidP="000179AF">
            <w:pPr>
              <w:pStyle w:val="TAN"/>
              <w:keepNext w:val="0"/>
            </w:pPr>
            <w:r w:rsidRPr="001C0E1B">
              <w:t>Note 2:</w:t>
            </w:r>
            <w:r w:rsidRPr="001C0E1B">
              <w:tab/>
              <w:t xml:space="preserve">DL RMCs and OCNG patterns are specified in </w:t>
            </w:r>
            <w:r w:rsidR="00EB4A7F" w:rsidRPr="001C0E1B">
              <w:t>clause</w:t>
            </w:r>
            <w:r w:rsidRPr="001C0E1B">
              <w:t xml:space="preserve">s A 3.1 and A 3.2 of </w:t>
            </w:r>
            <w:r w:rsidR="00053142" w:rsidRPr="001C0E1B">
              <w:t>TS 36.133 [15]</w:t>
            </w:r>
            <w:r w:rsidRPr="001C0E1B">
              <w:t xml:space="preserve"> respectively.</w:t>
            </w:r>
          </w:p>
          <w:p w14:paraId="5388983D" w14:textId="77777777" w:rsidR="00FA1755" w:rsidRPr="001C0E1B" w:rsidRDefault="00FA1755" w:rsidP="000179AF">
            <w:pPr>
              <w:pStyle w:val="TAN"/>
              <w:keepNext w:val="0"/>
              <w:rPr>
                <w:lang w:eastAsia="ja-JP"/>
              </w:rPr>
            </w:pPr>
            <w:r w:rsidRPr="001C0E1B">
              <w:t>Note 3:</w:t>
            </w:r>
            <w:r w:rsidRPr="001C0E1B">
              <w:tab/>
              <w:t>OCNG shall be used such that all cells are fully allocated and a constant total transmitted power spectral density is achieved for all OFDM symbols.</w:t>
            </w:r>
          </w:p>
          <w:p w14:paraId="3A45467C" w14:textId="77777777" w:rsidR="00FA1755" w:rsidRPr="001C0E1B" w:rsidRDefault="00FA1755" w:rsidP="000179AF">
            <w:pPr>
              <w:pStyle w:val="TAN"/>
              <w:keepNext w:val="0"/>
            </w:pPr>
            <w:r w:rsidRPr="001C0E1B">
              <w:t>Note 4:</w:t>
            </w:r>
            <w:r w:rsidRPr="001C0E1B">
              <w:tab/>
              <w:t>Interference from other cells and noise sources not specified in the test is assumed to be constant over subcarriers and time and shall be modelled as AWGN of appropriate power for N</w:t>
            </w:r>
            <w:r w:rsidRPr="001C0E1B">
              <w:rPr>
                <w:vertAlign w:val="subscript"/>
              </w:rPr>
              <w:t>oc</w:t>
            </w:r>
            <w:r w:rsidRPr="001C0E1B">
              <w:t xml:space="preserve"> to be fulfilled.</w:t>
            </w:r>
          </w:p>
          <w:p w14:paraId="0EADD339" w14:textId="77777777" w:rsidR="00FA1755" w:rsidRPr="001C0E1B" w:rsidRDefault="00FA1755" w:rsidP="000179AF">
            <w:pPr>
              <w:pStyle w:val="TAN"/>
              <w:keepNext w:val="0"/>
            </w:pPr>
            <w:r w:rsidRPr="001C0E1B">
              <w:t>Note 5:</w:t>
            </w:r>
            <w:r w:rsidRPr="001C0E1B">
              <w:tab/>
            </w:r>
            <w:r w:rsidRPr="001C0E1B">
              <w:rPr>
                <w:rFonts w:eastAsia="Calibri"/>
              </w:rPr>
              <w:t>Ê</w:t>
            </w:r>
            <w:r w:rsidRPr="001C0E1B">
              <w:rPr>
                <w:rFonts w:eastAsia="Calibri"/>
                <w:vertAlign w:val="subscript"/>
              </w:rPr>
              <w:t>s</w:t>
            </w:r>
            <w:r w:rsidRPr="001C0E1B">
              <w:rPr>
                <w:rFonts w:eastAsia="Calibri"/>
              </w:rPr>
              <w:t>/I</w:t>
            </w:r>
            <w:r w:rsidRPr="001C0E1B">
              <w:rPr>
                <w:rFonts w:eastAsia="Calibri"/>
                <w:vertAlign w:val="subscript"/>
              </w:rPr>
              <w:t>ot</w:t>
            </w:r>
            <w:r w:rsidRPr="001C0E1B">
              <w:rPr>
                <w:lang w:eastAsia="zh-CN"/>
              </w:rPr>
              <w:t>,</w:t>
            </w:r>
            <w:r w:rsidRPr="001C0E1B">
              <w:t xml:space="preserve"> RSRP, SCH_RP and Io levels have been derived from other parameters for information purposes. They are not settable parameters themselves.</w:t>
            </w:r>
          </w:p>
          <w:p w14:paraId="3D8CF2D2" w14:textId="77777777" w:rsidR="00FA1755" w:rsidRPr="001C0E1B" w:rsidRDefault="00FA1755" w:rsidP="000179AF">
            <w:pPr>
              <w:pStyle w:val="TAN"/>
              <w:keepNext w:val="0"/>
              <w:rPr>
                <w:rFonts w:eastAsia="Malgun Gothic"/>
              </w:rPr>
            </w:pPr>
            <w:r w:rsidRPr="001C0E1B">
              <w:rPr>
                <w:rFonts w:eastAsia="Malgun Gothic"/>
              </w:rPr>
              <w:t>Note 6:</w:t>
            </w:r>
            <w:r w:rsidR="006449A2" w:rsidRPr="001C0E1B">
              <w:tab/>
            </w:r>
            <w:r w:rsidRPr="001C0E1B">
              <w:rPr>
                <w:rFonts w:eastAsia="Malgun Gothic"/>
              </w:rPr>
              <w:t xml:space="preserve">Propagation condition and correlation matrix are defined in </w:t>
            </w:r>
            <w:r w:rsidR="00EB4A7F" w:rsidRPr="001C0E1B">
              <w:rPr>
                <w:rFonts w:eastAsia="Malgun Gothic"/>
              </w:rPr>
              <w:t>clause</w:t>
            </w:r>
            <w:r w:rsidRPr="001C0E1B">
              <w:rPr>
                <w:rFonts w:eastAsia="Malgun Gothic"/>
              </w:rPr>
              <w:t xml:space="preserve"> B.2 in TS 36.101 [25].</w:t>
            </w:r>
          </w:p>
        </w:tc>
      </w:tr>
    </w:tbl>
    <w:p w14:paraId="7DC879E0" w14:textId="77777777" w:rsidR="00FA1755" w:rsidRPr="001C0E1B" w:rsidRDefault="00FA1755" w:rsidP="000179AF"/>
    <w:p w14:paraId="0EF8726D" w14:textId="77777777" w:rsidR="00FA1755" w:rsidRPr="001C0E1B" w:rsidRDefault="00FA1755" w:rsidP="00FA1755">
      <w:pPr>
        <w:pStyle w:val="TH"/>
      </w:pPr>
      <w:r w:rsidRPr="001C0E1B">
        <w:rPr>
          <w:rFonts w:cs="v4.2.0"/>
        </w:rPr>
        <w:lastRenderedPageBreak/>
        <w:t>Table A.8.4.2.1.1-4: NR neighbour cell specific test parameters for NR inter-RAT event triggered reporting for FR1 without SSB time index detection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1417"/>
        <w:gridCol w:w="1418"/>
        <w:gridCol w:w="1417"/>
        <w:gridCol w:w="1560"/>
      </w:tblGrid>
      <w:tr w:rsidR="00325525" w:rsidRPr="001C0E1B" w14:paraId="1F3A5094" w14:textId="77777777" w:rsidTr="00325525">
        <w:trPr>
          <w:cantSplit/>
          <w:trHeight w:val="150"/>
        </w:trPr>
        <w:tc>
          <w:tcPr>
            <w:tcW w:w="3681" w:type="dxa"/>
            <w:tcBorders>
              <w:top w:val="single" w:sz="4" w:space="0" w:color="auto"/>
              <w:left w:val="single" w:sz="4" w:space="0" w:color="auto"/>
              <w:bottom w:val="nil"/>
            </w:tcBorders>
            <w:shd w:val="clear" w:color="auto" w:fill="auto"/>
          </w:tcPr>
          <w:p w14:paraId="6C4A7060" w14:textId="77777777" w:rsidR="00325525" w:rsidRPr="001C0E1B" w:rsidRDefault="00325525" w:rsidP="00325525">
            <w:pPr>
              <w:pStyle w:val="TAH"/>
              <w:rPr>
                <w:rFonts w:cs="Arial"/>
                <w:szCs w:val="18"/>
              </w:rPr>
            </w:pPr>
            <w:r w:rsidRPr="001C0E1B">
              <w:rPr>
                <w:szCs w:val="18"/>
              </w:rPr>
              <w:t>Parameter</w:t>
            </w:r>
          </w:p>
        </w:tc>
        <w:tc>
          <w:tcPr>
            <w:tcW w:w="1417" w:type="dxa"/>
            <w:tcBorders>
              <w:top w:val="single" w:sz="4" w:space="0" w:color="auto"/>
              <w:bottom w:val="nil"/>
            </w:tcBorders>
            <w:shd w:val="clear" w:color="auto" w:fill="auto"/>
          </w:tcPr>
          <w:p w14:paraId="7EC5F63A" w14:textId="77777777" w:rsidR="00325525" w:rsidRPr="001C0E1B" w:rsidRDefault="00325525" w:rsidP="00325525">
            <w:pPr>
              <w:pStyle w:val="TAH"/>
              <w:rPr>
                <w:rFonts w:cs="Arial"/>
                <w:szCs w:val="18"/>
              </w:rPr>
            </w:pPr>
            <w:r w:rsidRPr="001C0E1B">
              <w:rPr>
                <w:szCs w:val="18"/>
              </w:rPr>
              <w:t>Unit</w:t>
            </w:r>
          </w:p>
        </w:tc>
        <w:tc>
          <w:tcPr>
            <w:tcW w:w="1418" w:type="dxa"/>
            <w:tcBorders>
              <w:top w:val="single" w:sz="4" w:space="0" w:color="auto"/>
              <w:bottom w:val="nil"/>
            </w:tcBorders>
            <w:shd w:val="clear" w:color="auto" w:fill="auto"/>
          </w:tcPr>
          <w:p w14:paraId="0B8409E2" w14:textId="77777777" w:rsidR="00325525" w:rsidRPr="001C0E1B" w:rsidRDefault="00325525" w:rsidP="00325525">
            <w:pPr>
              <w:pStyle w:val="TAH"/>
              <w:rPr>
                <w:szCs w:val="18"/>
              </w:rPr>
            </w:pPr>
            <w:r w:rsidRPr="001C0E1B">
              <w:rPr>
                <w:rFonts w:cs="Arial"/>
                <w:szCs w:val="18"/>
              </w:rPr>
              <w:t>Test configuration</w:t>
            </w:r>
          </w:p>
        </w:tc>
        <w:tc>
          <w:tcPr>
            <w:tcW w:w="2977" w:type="dxa"/>
            <w:gridSpan w:val="2"/>
            <w:tcBorders>
              <w:top w:val="single" w:sz="4" w:space="0" w:color="auto"/>
              <w:right w:val="single" w:sz="4" w:space="0" w:color="auto"/>
            </w:tcBorders>
          </w:tcPr>
          <w:p w14:paraId="637BCB7C" w14:textId="77777777" w:rsidR="00325525" w:rsidRPr="001C0E1B" w:rsidRDefault="00325525" w:rsidP="00325525">
            <w:pPr>
              <w:pStyle w:val="TAH"/>
              <w:rPr>
                <w:rFonts w:cs="Arial"/>
                <w:szCs w:val="18"/>
              </w:rPr>
            </w:pPr>
            <w:r w:rsidRPr="001C0E1B">
              <w:rPr>
                <w:szCs w:val="18"/>
              </w:rPr>
              <w:t>Cell 2</w:t>
            </w:r>
          </w:p>
        </w:tc>
      </w:tr>
      <w:tr w:rsidR="00325525" w:rsidRPr="001C0E1B" w14:paraId="4186E4F8"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1B321343" w14:textId="77777777" w:rsidR="00325525" w:rsidRPr="001C0E1B" w:rsidRDefault="00325525" w:rsidP="00325525">
            <w:pPr>
              <w:pStyle w:val="TAH"/>
              <w:rPr>
                <w:rFonts w:cs="Arial"/>
                <w:szCs w:val="18"/>
              </w:rPr>
            </w:pPr>
          </w:p>
        </w:tc>
        <w:tc>
          <w:tcPr>
            <w:tcW w:w="1417" w:type="dxa"/>
            <w:tcBorders>
              <w:top w:val="nil"/>
              <w:bottom w:val="single" w:sz="4" w:space="0" w:color="auto"/>
            </w:tcBorders>
            <w:shd w:val="clear" w:color="auto" w:fill="auto"/>
          </w:tcPr>
          <w:p w14:paraId="6B19AE7B" w14:textId="77777777" w:rsidR="00325525" w:rsidRPr="001C0E1B" w:rsidRDefault="00325525" w:rsidP="00325525">
            <w:pPr>
              <w:pStyle w:val="TAH"/>
              <w:rPr>
                <w:rFonts w:cs="Arial"/>
                <w:szCs w:val="18"/>
              </w:rPr>
            </w:pPr>
          </w:p>
        </w:tc>
        <w:tc>
          <w:tcPr>
            <w:tcW w:w="1418" w:type="dxa"/>
            <w:tcBorders>
              <w:top w:val="nil"/>
              <w:bottom w:val="single" w:sz="4" w:space="0" w:color="auto"/>
            </w:tcBorders>
            <w:shd w:val="clear" w:color="auto" w:fill="auto"/>
          </w:tcPr>
          <w:p w14:paraId="534786EA" w14:textId="77777777" w:rsidR="00325525" w:rsidRPr="001C0E1B" w:rsidRDefault="00325525" w:rsidP="00325525">
            <w:pPr>
              <w:pStyle w:val="TAH"/>
              <w:rPr>
                <w:szCs w:val="18"/>
              </w:rPr>
            </w:pPr>
          </w:p>
        </w:tc>
        <w:tc>
          <w:tcPr>
            <w:tcW w:w="1417" w:type="dxa"/>
            <w:tcBorders>
              <w:bottom w:val="single" w:sz="4" w:space="0" w:color="auto"/>
            </w:tcBorders>
          </w:tcPr>
          <w:p w14:paraId="7A0F9DF0" w14:textId="77777777" w:rsidR="00325525" w:rsidRPr="001C0E1B" w:rsidRDefault="00325525" w:rsidP="00325525">
            <w:pPr>
              <w:pStyle w:val="TAH"/>
              <w:rPr>
                <w:rFonts w:cs="Arial"/>
                <w:szCs w:val="18"/>
              </w:rPr>
            </w:pPr>
            <w:r w:rsidRPr="001C0E1B">
              <w:rPr>
                <w:szCs w:val="18"/>
              </w:rPr>
              <w:t>T1</w:t>
            </w:r>
          </w:p>
        </w:tc>
        <w:tc>
          <w:tcPr>
            <w:tcW w:w="1560" w:type="dxa"/>
            <w:tcBorders>
              <w:bottom w:val="single" w:sz="4" w:space="0" w:color="auto"/>
            </w:tcBorders>
          </w:tcPr>
          <w:p w14:paraId="442B05B6" w14:textId="77777777" w:rsidR="00325525" w:rsidRPr="001C0E1B" w:rsidRDefault="00325525" w:rsidP="00325525">
            <w:pPr>
              <w:pStyle w:val="TAH"/>
              <w:rPr>
                <w:rFonts w:cs="Arial"/>
                <w:szCs w:val="18"/>
              </w:rPr>
            </w:pPr>
            <w:r w:rsidRPr="001C0E1B">
              <w:rPr>
                <w:szCs w:val="18"/>
              </w:rPr>
              <w:t>T2</w:t>
            </w:r>
          </w:p>
        </w:tc>
      </w:tr>
      <w:tr w:rsidR="00EB56C2" w:rsidRPr="001C0E1B" w14:paraId="4A1F8CAE" w14:textId="77777777" w:rsidTr="00325525">
        <w:trPr>
          <w:cantSplit/>
          <w:trHeight w:val="118"/>
        </w:trPr>
        <w:tc>
          <w:tcPr>
            <w:tcW w:w="3681" w:type="dxa"/>
            <w:tcBorders>
              <w:left w:val="single" w:sz="4" w:space="0" w:color="auto"/>
              <w:bottom w:val="single" w:sz="4" w:space="0" w:color="auto"/>
            </w:tcBorders>
          </w:tcPr>
          <w:p w14:paraId="6F0ACD5E" w14:textId="77777777" w:rsidR="00FA1755" w:rsidRPr="001C0E1B" w:rsidRDefault="00FA1755" w:rsidP="00325525">
            <w:pPr>
              <w:pStyle w:val="TAL"/>
            </w:pPr>
            <w:r w:rsidRPr="001C0E1B">
              <w:t>NR RF Channel Number</w:t>
            </w:r>
          </w:p>
        </w:tc>
        <w:tc>
          <w:tcPr>
            <w:tcW w:w="1417" w:type="dxa"/>
            <w:tcBorders>
              <w:bottom w:val="single" w:sz="4" w:space="0" w:color="auto"/>
            </w:tcBorders>
          </w:tcPr>
          <w:p w14:paraId="0C756FBC" w14:textId="77777777" w:rsidR="00FA1755" w:rsidRPr="001C0E1B" w:rsidRDefault="00FA1755" w:rsidP="00325525">
            <w:pPr>
              <w:pStyle w:val="TAC"/>
            </w:pPr>
          </w:p>
        </w:tc>
        <w:tc>
          <w:tcPr>
            <w:tcW w:w="1418" w:type="dxa"/>
            <w:tcBorders>
              <w:bottom w:val="single" w:sz="4" w:space="0" w:color="auto"/>
            </w:tcBorders>
          </w:tcPr>
          <w:p w14:paraId="104C3805" w14:textId="77777777" w:rsidR="00FA1755" w:rsidRPr="001C0E1B" w:rsidRDefault="00FA1755" w:rsidP="00325525">
            <w:pPr>
              <w:pStyle w:val="TAC"/>
              <w:rPr>
                <w:rFonts w:cs="v4.2.0"/>
              </w:rPr>
            </w:pPr>
            <w:r w:rsidRPr="001C0E1B">
              <w:rPr>
                <w:rFonts w:eastAsia="Malgun Gothic"/>
              </w:rPr>
              <w:t>1, 2, 3, 4, 5, 6</w:t>
            </w:r>
          </w:p>
        </w:tc>
        <w:tc>
          <w:tcPr>
            <w:tcW w:w="2977" w:type="dxa"/>
            <w:gridSpan w:val="2"/>
            <w:tcBorders>
              <w:bottom w:val="single" w:sz="4" w:space="0" w:color="auto"/>
            </w:tcBorders>
          </w:tcPr>
          <w:p w14:paraId="570DDE8C" w14:textId="77777777" w:rsidR="00FA1755" w:rsidRPr="001C0E1B" w:rsidRDefault="00FA1755" w:rsidP="00325525">
            <w:pPr>
              <w:pStyle w:val="TAC"/>
            </w:pPr>
            <w:r w:rsidRPr="001C0E1B">
              <w:rPr>
                <w:rFonts w:cs="v4.2.0"/>
              </w:rPr>
              <w:t>1</w:t>
            </w:r>
          </w:p>
        </w:tc>
      </w:tr>
      <w:tr w:rsidR="00325525" w:rsidRPr="001C0E1B" w14:paraId="5324BA57" w14:textId="77777777" w:rsidTr="00325525">
        <w:trPr>
          <w:cantSplit/>
          <w:trHeight w:val="150"/>
        </w:trPr>
        <w:tc>
          <w:tcPr>
            <w:tcW w:w="3681" w:type="dxa"/>
            <w:tcBorders>
              <w:left w:val="single" w:sz="4" w:space="0" w:color="auto"/>
              <w:bottom w:val="nil"/>
            </w:tcBorders>
            <w:shd w:val="clear" w:color="auto" w:fill="auto"/>
          </w:tcPr>
          <w:p w14:paraId="3764D7A9" w14:textId="77777777" w:rsidR="00325525" w:rsidRPr="001C0E1B" w:rsidRDefault="00325525" w:rsidP="00325525">
            <w:pPr>
              <w:pStyle w:val="TAL"/>
            </w:pPr>
            <w:r w:rsidRPr="001C0E1B">
              <w:t>Duplex mode</w:t>
            </w:r>
          </w:p>
        </w:tc>
        <w:tc>
          <w:tcPr>
            <w:tcW w:w="1417" w:type="dxa"/>
            <w:tcBorders>
              <w:bottom w:val="nil"/>
            </w:tcBorders>
            <w:shd w:val="clear" w:color="auto" w:fill="auto"/>
          </w:tcPr>
          <w:p w14:paraId="32B2502D" w14:textId="77777777" w:rsidR="00325525" w:rsidRPr="001C0E1B" w:rsidRDefault="00325525" w:rsidP="00325525">
            <w:pPr>
              <w:pStyle w:val="TAC"/>
              <w:rPr>
                <w:rFonts w:cs="v4.2.0"/>
              </w:rPr>
            </w:pPr>
          </w:p>
        </w:tc>
        <w:tc>
          <w:tcPr>
            <w:tcW w:w="1418" w:type="dxa"/>
            <w:tcBorders>
              <w:bottom w:val="single" w:sz="4" w:space="0" w:color="auto"/>
            </w:tcBorders>
            <w:vAlign w:val="center"/>
          </w:tcPr>
          <w:p w14:paraId="7DBAA9C2" w14:textId="77777777" w:rsidR="00325525" w:rsidRPr="001C0E1B" w:rsidRDefault="00325525" w:rsidP="00325525">
            <w:pPr>
              <w:pStyle w:val="TAC"/>
            </w:pPr>
            <w:r w:rsidRPr="001C0E1B">
              <w:t>1, 4</w:t>
            </w:r>
          </w:p>
        </w:tc>
        <w:tc>
          <w:tcPr>
            <w:tcW w:w="2977" w:type="dxa"/>
            <w:gridSpan w:val="2"/>
            <w:tcBorders>
              <w:bottom w:val="single" w:sz="4" w:space="0" w:color="auto"/>
            </w:tcBorders>
          </w:tcPr>
          <w:p w14:paraId="7D0F6864" w14:textId="77777777" w:rsidR="00325525" w:rsidRPr="001C0E1B" w:rsidRDefault="00325525" w:rsidP="00325525">
            <w:pPr>
              <w:pStyle w:val="TAC"/>
            </w:pPr>
            <w:r w:rsidRPr="001C0E1B">
              <w:t>FDD</w:t>
            </w:r>
          </w:p>
        </w:tc>
      </w:tr>
      <w:tr w:rsidR="00325525" w:rsidRPr="001C0E1B" w14:paraId="0379F2E1"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430D78BE" w14:textId="77777777" w:rsidR="00325525" w:rsidRPr="001C0E1B" w:rsidRDefault="00325525" w:rsidP="00325525">
            <w:pPr>
              <w:pStyle w:val="TAL"/>
              <w:rPr>
                <w:bCs/>
              </w:rPr>
            </w:pPr>
          </w:p>
        </w:tc>
        <w:tc>
          <w:tcPr>
            <w:tcW w:w="1417" w:type="dxa"/>
            <w:tcBorders>
              <w:top w:val="nil"/>
              <w:bottom w:val="single" w:sz="4" w:space="0" w:color="auto"/>
            </w:tcBorders>
            <w:shd w:val="clear" w:color="auto" w:fill="auto"/>
          </w:tcPr>
          <w:p w14:paraId="76DDE264" w14:textId="77777777" w:rsidR="00325525" w:rsidRPr="001C0E1B" w:rsidRDefault="00325525" w:rsidP="00325525">
            <w:pPr>
              <w:pStyle w:val="TAC"/>
              <w:rPr>
                <w:rFonts w:cs="v4.2.0"/>
              </w:rPr>
            </w:pPr>
          </w:p>
        </w:tc>
        <w:tc>
          <w:tcPr>
            <w:tcW w:w="1418" w:type="dxa"/>
            <w:tcBorders>
              <w:bottom w:val="single" w:sz="4" w:space="0" w:color="auto"/>
            </w:tcBorders>
            <w:vAlign w:val="center"/>
          </w:tcPr>
          <w:p w14:paraId="39432092" w14:textId="77777777" w:rsidR="00325525" w:rsidRPr="001C0E1B" w:rsidRDefault="00325525" w:rsidP="00325525">
            <w:pPr>
              <w:pStyle w:val="TAC"/>
            </w:pPr>
            <w:r w:rsidRPr="001C0E1B">
              <w:t>2, 3, 5, 6</w:t>
            </w:r>
          </w:p>
        </w:tc>
        <w:tc>
          <w:tcPr>
            <w:tcW w:w="2977" w:type="dxa"/>
            <w:gridSpan w:val="2"/>
            <w:tcBorders>
              <w:bottom w:val="single" w:sz="4" w:space="0" w:color="auto"/>
            </w:tcBorders>
          </w:tcPr>
          <w:p w14:paraId="5F455FD2" w14:textId="77777777" w:rsidR="00325525" w:rsidRPr="001C0E1B" w:rsidRDefault="00325525" w:rsidP="00325525">
            <w:pPr>
              <w:pStyle w:val="TAC"/>
            </w:pPr>
            <w:r w:rsidRPr="001C0E1B">
              <w:t>TDD</w:t>
            </w:r>
          </w:p>
        </w:tc>
      </w:tr>
      <w:tr w:rsidR="00325525" w:rsidRPr="001C0E1B" w14:paraId="6E3B1631" w14:textId="77777777" w:rsidTr="00325525">
        <w:trPr>
          <w:cantSplit/>
          <w:trHeight w:val="127"/>
        </w:trPr>
        <w:tc>
          <w:tcPr>
            <w:tcW w:w="3681" w:type="dxa"/>
            <w:tcBorders>
              <w:left w:val="single" w:sz="4" w:space="0" w:color="auto"/>
              <w:bottom w:val="nil"/>
            </w:tcBorders>
            <w:shd w:val="clear" w:color="auto" w:fill="auto"/>
          </w:tcPr>
          <w:p w14:paraId="78675151" w14:textId="77777777" w:rsidR="00325525" w:rsidRPr="001C0E1B" w:rsidRDefault="00325525" w:rsidP="00325525">
            <w:pPr>
              <w:pStyle w:val="TAL"/>
              <w:rPr>
                <w:bCs/>
              </w:rPr>
            </w:pPr>
            <w:r w:rsidRPr="001C0E1B">
              <w:rPr>
                <w:bCs/>
              </w:rPr>
              <w:t>TDD configuration</w:t>
            </w:r>
          </w:p>
        </w:tc>
        <w:tc>
          <w:tcPr>
            <w:tcW w:w="1417" w:type="dxa"/>
            <w:tcBorders>
              <w:bottom w:val="nil"/>
            </w:tcBorders>
            <w:shd w:val="clear" w:color="auto" w:fill="auto"/>
          </w:tcPr>
          <w:p w14:paraId="2EA77761" w14:textId="77777777" w:rsidR="00325525" w:rsidRPr="001C0E1B" w:rsidRDefault="00325525" w:rsidP="00325525">
            <w:pPr>
              <w:pStyle w:val="TAC"/>
              <w:rPr>
                <w:rFonts w:cs="v4.2.0"/>
              </w:rPr>
            </w:pPr>
          </w:p>
        </w:tc>
        <w:tc>
          <w:tcPr>
            <w:tcW w:w="1418" w:type="dxa"/>
            <w:vAlign w:val="center"/>
          </w:tcPr>
          <w:p w14:paraId="699B8DE4" w14:textId="77777777" w:rsidR="00325525" w:rsidRPr="001C0E1B" w:rsidRDefault="00325525" w:rsidP="00325525">
            <w:pPr>
              <w:pStyle w:val="TAC"/>
            </w:pPr>
            <w:r w:rsidRPr="001C0E1B">
              <w:t>2, 5</w:t>
            </w:r>
          </w:p>
        </w:tc>
        <w:tc>
          <w:tcPr>
            <w:tcW w:w="2977" w:type="dxa"/>
            <w:gridSpan w:val="2"/>
          </w:tcPr>
          <w:p w14:paraId="0F9F52E0" w14:textId="77777777" w:rsidR="00325525" w:rsidRPr="001C0E1B" w:rsidRDefault="00325525" w:rsidP="00325525">
            <w:pPr>
              <w:pStyle w:val="TAC"/>
            </w:pPr>
            <w:r w:rsidRPr="001C0E1B">
              <w:t>TDDConf.1.1</w:t>
            </w:r>
          </w:p>
        </w:tc>
      </w:tr>
      <w:tr w:rsidR="00325525" w:rsidRPr="001C0E1B" w14:paraId="6088D38C"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6BCF4631" w14:textId="77777777" w:rsidR="00325525" w:rsidRPr="001C0E1B" w:rsidRDefault="00325525" w:rsidP="00325525">
            <w:pPr>
              <w:pStyle w:val="TAL"/>
              <w:rPr>
                <w:bCs/>
              </w:rPr>
            </w:pPr>
          </w:p>
        </w:tc>
        <w:tc>
          <w:tcPr>
            <w:tcW w:w="1417" w:type="dxa"/>
            <w:tcBorders>
              <w:top w:val="nil"/>
              <w:bottom w:val="single" w:sz="4" w:space="0" w:color="auto"/>
            </w:tcBorders>
            <w:shd w:val="clear" w:color="auto" w:fill="auto"/>
          </w:tcPr>
          <w:p w14:paraId="09C4B154" w14:textId="77777777" w:rsidR="00325525" w:rsidRPr="001C0E1B" w:rsidRDefault="00325525" w:rsidP="00325525">
            <w:pPr>
              <w:pStyle w:val="TAC"/>
              <w:rPr>
                <w:rFonts w:cs="v4.2.0"/>
              </w:rPr>
            </w:pPr>
          </w:p>
        </w:tc>
        <w:tc>
          <w:tcPr>
            <w:tcW w:w="1418" w:type="dxa"/>
            <w:tcBorders>
              <w:bottom w:val="single" w:sz="4" w:space="0" w:color="auto"/>
            </w:tcBorders>
            <w:vAlign w:val="center"/>
          </w:tcPr>
          <w:p w14:paraId="59D389CE" w14:textId="77777777" w:rsidR="00325525" w:rsidRPr="001C0E1B" w:rsidRDefault="00325525" w:rsidP="00325525">
            <w:pPr>
              <w:pStyle w:val="TAC"/>
            </w:pPr>
            <w:r w:rsidRPr="001C0E1B">
              <w:t>3, 6</w:t>
            </w:r>
          </w:p>
        </w:tc>
        <w:tc>
          <w:tcPr>
            <w:tcW w:w="2977" w:type="dxa"/>
            <w:gridSpan w:val="2"/>
            <w:tcBorders>
              <w:bottom w:val="single" w:sz="4" w:space="0" w:color="auto"/>
            </w:tcBorders>
          </w:tcPr>
          <w:p w14:paraId="235A76B5" w14:textId="77777777" w:rsidR="00325525" w:rsidRPr="001C0E1B" w:rsidRDefault="00325525" w:rsidP="00325525">
            <w:pPr>
              <w:pStyle w:val="TAC"/>
            </w:pPr>
            <w:r w:rsidRPr="001C0E1B">
              <w:t>TDDConf.2.1</w:t>
            </w:r>
          </w:p>
        </w:tc>
      </w:tr>
      <w:tr w:rsidR="00325525" w:rsidRPr="001C0E1B" w14:paraId="046379AC" w14:textId="77777777" w:rsidTr="00325525">
        <w:trPr>
          <w:cantSplit/>
          <w:trHeight w:val="150"/>
        </w:trPr>
        <w:tc>
          <w:tcPr>
            <w:tcW w:w="3681" w:type="dxa"/>
            <w:tcBorders>
              <w:left w:val="single" w:sz="4" w:space="0" w:color="auto"/>
              <w:bottom w:val="nil"/>
            </w:tcBorders>
            <w:shd w:val="clear" w:color="auto" w:fill="auto"/>
          </w:tcPr>
          <w:p w14:paraId="7C287ADF" w14:textId="77777777" w:rsidR="00325525" w:rsidRPr="001C0E1B" w:rsidRDefault="00325525" w:rsidP="00325525">
            <w:pPr>
              <w:pStyle w:val="TAL"/>
            </w:pPr>
            <w:r w:rsidRPr="001C0E1B">
              <w:rPr>
                <w:bCs/>
              </w:rPr>
              <w:t>BW</w:t>
            </w:r>
            <w:r w:rsidRPr="001C0E1B">
              <w:rPr>
                <w:vertAlign w:val="subscript"/>
              </w:rPr>
              <w:t>channel</w:t>
            </w:r>
          </w:p>
        </w:tc>
        <w:tc>
          <w:tcPr>
            <w:tcW w:w="1417" w:type="dxa"/>
            <w:tcBorders>
              <w:bottom w:val="nil"/>
            </w:tcBorders>
            <w:shd w:val="clear" w:color="auto" w:fill="auto"/>
          </w:tcPr>
          <w:p w14:paraId="37FEB51F" w14:textId="77777777" w:rsidR="00325525" w:rsidRPr="001C0E1B" w:rsidRDefault="00325525" w:rsidP="00325525">
            <w:pPr>
              <w:pStyle w:val="TAC"/>
            </w:pPr>
            <w:r w:rsidRPr="001C0E1B">
              <w:rPr>
                <w:rFonts w:cs="v4.2.0"/>
              </w:rPr>
              <w:t>MHz</w:t>
            </w:r>
          </w:p>
        </w:tc>
        <w:tc>
          <w:tcPr>
            <w:tcW w:w="1418" w:type="dxa"/>
            <w:tcBorders>
              <w:bottom w:val="single" w:sz="4" w:space="0" w:color="auto"/>
            </w:tcBorders>
            <w:vAlign w:val="center"/>
          </w:tcPr>
          <w:p w14:paraId="417746B2" w14:textId="77777777" w:rsidR="00325525" w:rsidRPr="001C0E1B" w:rsidRDefault="00325525" w:rsidP="00325525">
            <w:pPr>
              <w:pStyle w:val="TAC"/>
            </w:pPr>
            <w:r w:rsidRPr="001C0E1B">
              <w:t>1, 2, 4, 5</w:t>
            </w:r>
          </w:p>
        </w:tc>
        <w:tc>
          <w:tcPr>
            <w:tcW w:w="2977" w:type="dxa"/>
            <w:gridSpan w:val="2"/>
            <w:tcBorders>
              <w:bottom w:val="single" w:sz="4" w:space="0" w:color="auto"/>
            </w:tcBorders>
            <w:vAlign w:val="center"/>
          </w:tcPr>
          <w:p w14:paraId="17DFEBBD" w14:textId="77777777" w:rsidR="00325525" w:rsidRPr="001C0E1B" w:rsidRDefault="00325525" w:rsidP="00325525">
            <w:pPr>
              <w:pStyle w:val="TAC"/>
            </w:pPr>
            <w:r w:rsidRPr="001C0E1B">
              <w:t>10: N</w:t>
            </w:r>
            <w:r w:rsidRPr="001C0E1B">
              <w:rPr>
                <w:vertAlign w:val="subscript"/>
              </w:rPr>
              <w:t>RB,c</w:t>
            </w:r>
            <w:r w:rsidRPr="001C0E1B">
              <w:t xml:space="preserve"> = 52</w:t>
            </w:r>
          </w:p>
        </w:tc>
      </w:tr>
      <w:tr w:rsidR="00325525" w:rsidRPr="001C0E1B" w14:paraId="782A50A9"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773F5DF3" w14:textId="77777777" w:rsidR="00325525" w:rsidRPr="001C0E1B" w:rsidRDefault="00325525" w:rsidP="00325525">
            <w:pPr>
              <w:pStyle w:val="TAL"/>
              <w:rPr>
                <w:bCs/>
              </w:rPr>
            </w:pPr>
          </w:p>
        </w:tc>
        <w:tc>
          <w:tcPr>
            <w:tcW w:w="1417" w:type="dxa"/>
            <w:tcBorders>
              <w:top w:val="nil"/>
              <w:bottom w:val="single" w:sz="4" w:space="0" w:color="auto"/>
            </w:tcBorders>
            <w:shd w:val="clear" w:color="auto" w:fill="auto"/>
          </w:tcPr>
          <w:p w14:paraId="55042265" w14:textId="77777777" w:rsidR="00325525" w:rsidRPr="001C0E1B" w:rsidRDefault="00325525" w:rsidP="00325525">
            <w:pPr>
              <w:pStyle w:val="TAC"/>
              <w:rPr>
                <w:rFonts w:cs="v4.2.0"/>
              </w:rPr>
            </w:pPr>
          </w:p>
        </w:tc>
        <w:tc>
          <w:tcPr>
            <w:tcW w:w="1418" w:type="dxa"/>
            <w:tcBorders>
              <w:bottom w:val="single" w:sz="4" w:space="0" w:color="auto"/>
            </w:tcBorders>
            <w:vAlign w:val="center"/>
          </w:tcPr>
          <w:p w14:paraId="1AA864EB" w14:textId="77777777" w:rsidR="00325525" w:rsidRPr="001C0E1B" w:rsidRDefault="00325525" w:rsidP="00325525">
            <w:pPr>
              <w:pStyle w:val="TAC"/>
            </w:pPr>
            <w:r w:rsidRPr="001C0E1B">
              <w:t>3, 6</w:t>
            </w:r>
          </w:p>
        </w:tc>
        <w:tc>
          <w:tcPr>
            <w:tcW w:w="2977" w:type="dxa"/>
            <w:gridSpan w:val="2"/>
            <w:tcBorders>
              <w:bottom w:val="single" w:sz="4" w:space="0" w:color="auto"/>
            </w:tcBorders>
            <w:vAlign w:val="center"/>
          </w:tcPr>
          <w:p w14:paraId="4934583F" w14:textId="77777777" w:rsidR="00325525" w:rsidRPr="001C0E1B" w:rsidRDefault="00325525" w:rsidP="00325525">
            <w:pPr>
              <w:pStyle w:val="TAC"/>
            </w:pPr>
            <w:r w:rsidRPr="001C0E1B">
              <w:t>40: N</w:t>
            </w:r>
            <w:r w:rsidRPr="001C0E1B">
              <w:rPr>
                <w:vertAlign w:val="subscript"/>
              </w:rPr>
              <w:t>RB,c</w:t>
            </w:r>
            <w:r w:rsidRPr="001C0E1B">
              <w:t xml:space="preserve"> = 106 </w:t>
            </w:r>
          </w:p>
        </w:tc>
      </w:tr>
      <w:tr w:rsidR="00EB56C2" w:rsidRPr="001C0E1B" w14:paraId="543AAF8A" w14:textId="77777777" w:rsidTr="00325525">
        <w:trPr>
          <w:cantSplit/>
          <w:trHeight w:val="307"/>
        </w:trPr>
        <w:tc>
          <w:tcPr>
            <w:tcW w:w="3681" w:type="dxa"/>
            <w:tcBorders>
              <w:left w:val="single" w:sz="4" w:space="0" w:color="auto"/>
              <w:bottom w:val="single" w:sz="4" w:space="0" w:color="auto"/>
            </w:tcBorders>
          </w:tcPr>
          <w:p w14:paraId="0A655331" w14:textId="77777777" w:rsidR="00FA1755" w:rsidRPr="001C0E1B" w:rsidRDefault="00FA1755" w:rsidP="00325525">
            <w:pPr>
              <w:pStyle w:val="TAL"/>
            </w:pPr>
            <w:r w:rsidRPr="001C0E1B">
              <w:rPr>
                <w:bCs/>
              </w:rPr>
              <w:t xml:space="preserve">OCNG Patterns defined in A.3.2.1.1 (OP.1) </w:t>
            </w:r>
          </w:p>
        </w:tc>
        <w:tc>
          <w:tcPr>
            <w:tcW w:w="1417" w:type="dxa"/>
            <w:tcBorders>
              <w:bottom w:val="single" w:sz="4" w:space="0" w:color="auto"/>
            </w:tcBorders>
          </w:tcPr>
          <w:p w14:paraId="6C353293" w14:textId="77777777" w:rsidR="00FA1755" w:rsidRPr="001C0E1B" w:rsidRDefault="00FA1755" w:rsidP="00325525">
            <w:pPr>
              <w:pStyle w:val="TAC"/>
            </w:pPr>
          </w:p>
        </w:tc>
        <w:tc>
          <w:tcPr>
            <w:tcW w:w="1418" w:type="dxa"/>
            <w:tcBorders>
              <w:bottom w:val="single" w:sz="4" w:space="0" w:color="auto"/>
            </w:tcBorders>
          </w:tcPr>
          <w:p w14:paraId="4FE21EF2" w14:textId="77777777" w:rsidR="00FA1755" w:rsidRPr="001C0E1B" w:rsidRDefault="00FA1755" w:rsidP="00325525">
            <w:pPr>
              <w:pStyle w:val="TAC"/>
            </w:pPr>
            <w:r w:rsidRPr="001C0E1B">
              <w:rPr>
                <w:rFonts w:eastAsia="Malgun Gothic"/>
              </w:rPr>
              <w:t>1, 2, 3, 4, 5, 6</w:t>
            </w:r>
          </w:p>
        </w:tc>
        <w:tc>
          <w:tcPr>
            <w:tcW w:w="2977" w:type="dxa"/>
            <w:gridSpan w:val="2"/>
            <w:tcBorders>
              <w:bottom w:val="single" w:sz="4" w:space="0" w:color="auto"/>
            </w:tcBorders>
          </w:tcPr>
          <w:p w14:paraId="30CA1955" w14:textId="77777777" w:rsidR="00FA1755" w:rsidRPr="001C0E1B" w:rsidRDefault="00FA1755" w:rsidP="00325525">
            <w:pPr>
              <w:pStyle w:val="TAC"/>
              <w:rPr>
                <w:rFonts w:cs="v4.2.0"/>
              </w:rPr>
            </w:pPr>
            <w:r w:rsidRPr="001C0E1B">
              <w:t>OP.1</w:t>
            </w:r>
          </w:p>
        </w:tc>
      </w:tr>
      <w:tr w:rsidR="00325525" w:rsidRPr="001C0E1B" w14:paraId="493A4273" w14:textId="77777777" w:rsidTr="00325525">
        <w:trPr>
          <w:cantSplit/>
          <w:trHeight w:val="127"/>
        </w:trPr>
        <w:tc>
          <w:tcPr>
            <w:tcW w:w="3681" w:type="dxa"/>
            <w:tcBorders>
              <w:left w:val="single" w:sz="4" w:space="0" w:color="auto"/>
              <w:bottom w:val="nil"/>
            </w:tcBorders>
            <w:shd w:val="clear" w:color="auto" w:fill="auto"/>
          </w:tcPr>
          <w:p w14:paraId="6A6D1CEB" w14:textId="77777777" w:rsidR="00325525" w:rsidRPr="001C0E1B" w:rsidRDefault="00325525" w:rsidP="00325525">
            <w:pPr>
              <w:pStyle w:val="TAL"/>
            </w:pPr>
            <w:r w:rsidRPr="001C0E1B">
              <w:t>SMTC configuration defined in A.3.11.1 and A.3.11.2</w:t>
            </w:r>
          </w:p>
        </w:tc>
        <w:tc>
          <w:tcPr>
            <w:tcW w:w="1417" w:type="dxa"/>
            <w:tcBorders>
              <w:bottom w:val="nil"/>
            </w:tcBorders>
            <w:shd w:val="clear" w:color="auto" w:fill="auto"/>
          </w:tcPr>
          <w:p w14:paraId="76FB50C3" w14:textId="77777777" w:rsidR="00325525" w:rsidRPr="001C0E1B" w:rsidRDefault="00325525" w:rsidP="00325525">
            <w:pPr>
              <w:pStyle w:val="TAC"/>
            </w:pPr>
          </w:p>
        </w:tc>
        <w:tc>
          <w:tcPr>
            <w:tcW w:w="1418" w:type="dxa"/>
            <w:tcBorders>
              <w:bottom w:val="single" w:sz="4" w:space="0" w:color="auto"/>
            </w:tcBorders>
            <w:vAlign w:val="center"/>
          </w:tcPr>
          <w:p w14:paraId="2256508A" w14:textId="77777777" w:rsidR="00325525" w:rsidRPr="001C0E1B" w:rsidRDefault="00325525" w:rsidP="00325525">
            <w:pPr>
              <w:pStyle w:val="TAC"/>
            </w:pPr>
            <w:r w:rsidRPr="001C0E1B">
              <w:t>1, 4</w:t>
            </w:r>
          </w:p>
        </w:tc>
        <w:tc>
          <w:tcPr>
            <w:tcW w:w="2977" w:type="dxa"/>
            <w:gridSpan w:val="2"/>
            <w:tcBorders>
              <w:bottom w:val="single" w:sz="4" w:space="0" w:color="auto"/>
            </w:tcBorders>
            <w:vAlign w:val="center"/>
          </w:tcPr>
          <w:p w14:paraId="645C6FCF" w14:textId="77777777" w:rsidR="00325525" w:rsidRPr="001C0E1B" w:rsidRDefault="00325525" w:rsidP="00325525">
            <w:pPr>
              <w:pStyle w:val="TAC"/>
              <w:rPr>
                <w:rFonts w:cs="v4.2.0"/>
                <w:lang w:eastAsia="zh-CN"/>
              </w:rPr>
            </w:pPr>
            <w:r w:rsidRPr="001C0E1B">
              <w:t>SMTC.2</w:t>
            </w:r>
          </w:p>
        </w:tc>
      </w:tr>
      <w:tr w:rsidR="00325525" w:rsidRPr="001C0E1B" w14:paraId="6142DCC5" w14:textId="77777777" w:rsidTr="00325525">
        <w:trPr>
          <w:cantSplit/>
          <w:trHeight w:val="229"/>
        </w:trPr>
        <w:tc>
          <w:tcPr>
            <w:tcW w:w="3681" w:type="dxa"/>
            <w:tcBorders>
              <w:top w:val="nil"/>
              <w:left w:val="single" w:sz="4" w:space="0" w:color="auto"/>
              <w:bottom w:val="single" w:sz="4" w:space="0" w:color="auto"/>
            </w:tcBorders>
            <w:shd w:val="clear" w:color="auto" w:fill="auto"/>
          </w:tcPr>
          <w:p w14:paraId="5B13FEFB" w14:textId="77777777" w:rsidR="00325525" w:rsidRPr="001C0E1B" w:rsidRDefault="00325525" w:rsidP="00325525">
            <w:pPr>
              <w:pStyle w:val="TAL"/>
            </w:pPr>
          </w:p>
        </w:tc>
        <w:tc>
          <w:tcPr>
            <w:tcW w:w="1417" w:type="dxa"/>
            <w:tcBorders>
              <w:top w:val="nil"/>
              <w:bottom w:val="single" w:sz="4" w:space="0" w:color="auto"/>
            </w:tcBorders>
            <w:shd w:val="clear" w:color="auto" w:fill="auto"/>
          </w:tcPr>
          <w:p w14:paraId="2929CEC8" w14:textId="77777777" w:rsidR="00325525" w:rsidRPr="001C0E1B" w:rsidRDefault="00325525" w:rsidP="00325525">
            <w:pPr>
              <w:pStyle w:val="TAC"/>
            </w:pPr>
          </w:p>
        </w:tc>
        <w:tc>
          <w:tcPr>
            <w:tcW w:w="1418" w:type="dxa"/>
            <w:tcBorders>
              <w:bottom w:val="single" w:sz="4" w:space="0" w:color="auto"/>
            </w:tcBorders>
            <w:vAlign w:val="center"/>
          </w:tcPr>
          <w:p w14:paraId="43EEA234" w14:textId="77777777" w:rsidR="00325525" w:rsidRPr="001C0E1B" w:rsidRDefault="00325525" w:rsidP="00325525">
            <w:pPr>
              <w:pStyle w:val="TAC"/>
            </w:pPr>
            <w:r w:rsidRPr="001C0E1B">
              <w:t>2, 3, 5, 6</w:t>
            </w:r>
          </w:p>
        </w:tc>
        <w:tc>
          <w:tcPr>
            <w:tcW w:w="2977" w:type="dxa"/>
            <w:gridSpan w:val="2"/>
            <w:tcBorders>
              <w:bottom w:val="single" w:sz="4" w:space="0" w:color="auto"/>
            </w:tcBorders>
            <w:vAlign w:val="center"/>
          </w:tcPr>
          <w:p w14:paraId="34D16CAC" w14:textId="77777777" w:rsidR="00325525" w:rsidRPr="001C0E1B" w:rsidRDefault="00325525" w:rsidP="00325525">
            <w:pPr>
              <w:pStyle w:val="TAC"/>
            </w:pPr>
            <w:r w:rsidRPr="001C0E1B">
              <w:t>SMTC.1</w:t>
            </w:r>
          </w:p>
        </w:tc>
      </w:tr>
      <w:tr w:rsidR="00325525" w:rsidRPr="001C0E1B" w14:paraId="07DE7349" w14:textId="77777777" w:rsidTr="00325525">
        <w:trPr>
          <w:cantSplit/>
          <w:trHeight w:val="193"/>
        </w:trPr>
        <w:tc>
          <w:tcPr>
            <w:tcW w:w="3681" w:type="dxa"/>
            <w:tcBorders>
              <w:left w:val="single" w:sz="4" w:space="0" w:color="auto"/>
              <w:bottom w:val="nil"/>
            </w:tcBorders>
            <w:shd w:val="clear" w:color="auto" w:fill="auto"/>
          </w:tcPr>
          <w:p w14:paraId="5D1C6D0C" w14:textId="77777777" w:rsidR="00325525" w:rsidRPr="001C0E1B" w:rsidRDefault="00325525" w:rsidP="00325525">
            <w:pPr>
              <w:pStyle w:val="TAL"/>
            </w:pPr>
            <w:r w:rsidRPr="001C0E1B">
              <w:t>PDSCH/PDCCH subcarrier spacing</w:t>
            </w:r>
          </w:p>
        </w:tc>
        <w:tc>
          <w:tcPr>
            <w:tcW w:w="1417" w:type="dxa"/>
            <w:tcBorders>
              <w:bottom w:val="nil"/>
            </w:tcBorders>
            <w:shd w:val="clear" w:color="auto" w:fill="auto"/>
          </w:tcPr>
          <w:p w14:paraId="26904C63" w14:textId="77777777" w:rsidR="00325525" w:rsidRPr="001C0E1B" w:rsidRDefault="00325525" w:rsidP="00325525">
            <w:pPr>
              <w:pStyle w:val="TAC"/>
            </w:pPr>
            <w:r w:rsidRPr="001C0E1B">
              <w:t>kHz</w:t>
            </w:r>
          </w:p>
        </w:tc>
        <w:tc>
          <w:tcPr>
            <w:tcW w:w="1418" w:type="dxa"/>
            <w:tcBorders>
              <w:bottom w:val="single" w:sz="4" w:space="0" w:color="auto"/>
            </w:tcBorders>
          </w:tcPr>
          <w:p w14:paraId="08CF4271" w14:textId="77777777" w:rsidR="00325525" w:rsidRPr="001C0E1B" w:rsidRDefault="00325525" w:rsidP="00325525">
            <w:pPr>
              <w:pStyle w:val="TAC"/>
            </w:pPr>
            <w:r w:rsidRPr="001C0E1B">
              <w:t>1, 2, 4, 5</w:t>
            </w:r>
          </w:p>
        </w:tc>
        <w:tc>
          <w:tcPr>
            <w:tcW w:w="2977" w:type="dxa"/>
            <w:gridSpan w:val="2"/>
            <w:tcBorders>
              <w:bottom w:val="single" w:sz="4" w:space="0" w:color="auto"/>
            </w:tcBorders>
            <w:vAlign w:val="center"/>
          </w:tcPr>
          <w:p w14:paraId="12349FAD" w14:textId="77777777" w:rsidR="00325525" w:rsidRPr="001C0E1B" w:rsidRDefault="00325525" w:rsidP="00325525">
            <w:pPr>
              <w:pStyle w:val="TAC"/>
            </w:pPr>
            <w:r w:rsidRPr="001C0E1B">
              <w:t>15</w:t>
            </w:r>
          </w:p>
        </w:tc>
      </w:tr>
      <w:tr w:rsidR="00325525" w:rsidRPr="001C0E1B" w14:paraId="263B5BB3" w14:textId="77777777" w:rsidTr="00325525">
        <w:trPr>
          <w:cantSplit/>
          <w:trHeight w:val="127"/>
        </w:trPr>
        <w:tc>
          <w:tcPr>
            <w:tcW w:w="3681" w:type="dxa"/>
            <w:tcBorders>
              <w:top w:val="nil"/>
              <w:left w:val="single" w:sz="4" w:space="0" w:color="auto"/>
              <w:bottom w:val="single" w:sz="4" w:space="0" w:color="auto"/>
            </w:tcBorders>
            <w:shd w:val="clear" w:color="auto" w:fill="auto"/>
          </w:tcPr>
          <w:p w14:paraId="7BF97D46" w14:textId="77777777" w:rsidR="00325525" w:rsidRPr="001C0E1B" w:rsidRDefault="00325525" w:rsidP="00325525">
            <w:pPr>
              <w:pStyle w:val="TAL"/>
            </w:pPr>
          </w:p>
        </w:tc>
        <w:tc>
          <w:tcPr>
            <w:tcW w:w="1417" w:type="dxa"/>
            <w:tcBorders>
              <w:top w:val="nil"/>
              <w:bottom w:val="single" w:sz="4" w:space="0" w:color="auto"/>
            </w:tcBorders>
            <w:shd w:val="clear" w:color="auto" w:fill="auto"/>
          </w:tcPr>
          <w:p w14:paraId="2D47EAC1" w14:textId="77777777" w:rsidR="00325525" w:rsidRPr="001C0E1B" w:rsidRDefault="00325525" w:rsidP="00325525">
            <w:pPr>
              <w:pStyle w:val="TAC"/>
            </w:pPr>
          </w:p>
        </w:tc>
        <w:tc>
          <w:tcPr>
            <w:tcW w:w="1418" w:type="dxa"/>
            <w:tcBorders>
              <w:bottom w:val="single" w:sz="4" w:space="0" w:color="auto"/>
            </w:tcBorders>
          </w:tcPr>
          <w:p w14:paraId="3B05BF90" w14:textId="77777777" w:rsidR="00325525" w:rsidRPr="001C0E1B" w:rsidRDefault="00325525" w:rsidP="00325525">
            <w:pPr>
              <w:pStyle w:val="TAC"/>
            </w:pPr>
            <w:r w:rsidRPr="001C0E1B">
              <w:t>3, 6</w:t>
            </w:r>
          </w:p>
        </w:tc>
        <w:tc>
          <w:tcPr>
            <w:tcW w:w="2977" w:type="dxa"/>
            <w:gridSpan w:val="2"/>
            <w:tcBorders>
              <w:bottom w:val="single" w:sz="4" w:space="0" w:color="auto"/>
            </w:tcBorders>
            <w:vAlign w:val="center"/>
          </w:tcPr>
          <w:p w14:paraId="6692BBCC" w14:textId="77777777" w:rsidR="00325525" w:rsidRPr="001C0E1B" w:rsidRDefault="00325525" w:rsidP="00325525">
            <w:pPr>
              <w:pStyle w:val="TAC"/>
            </w:pPr>
            <w:r w:rsidRPr="001C0E1B">
              <w:t>30</w:t>
            </w:r>
          </w:p>
        </w:tc>
      </w:tr>
      <w:tr w:rsidR="008248E2" w:rsidRPr="001C0E1B" w14:paraId="3142391C" w14:textId="77777777" w:rsidTr="00325525">
        <w:trPr>
          <w:cantSplit/>
          <w:trHeight w:val="167"/>
        </w:trPr>
        <w:tc>
          <w:tcPr>
            <w:tcW w:w="3681" w:type="dxa"/>
            <w:tcBorders>
              <w:left w:val="single" w:sz="4" w:space="0" w:color="auto"/>
              <w:bottom w:val="nil"/>
            </w:tcBorders>
            <w:shd w:val="clear" w:color="auto" w:fill="auto"/>
          </w:tcPr>
          <w:p w14:paraId="4E39ACA8" w14:textId="77777777" w:rsidR="008248E2" w:rsidRPr="001C0E1B" w:rsidRDefault="008248E2" w:rsidP="008248E2">
            <w:pPr>
              <w:pStyle w:val="TAL"/>
              <w:rPr>
                <w:lang w:eastAsia="ja-JP"/>
              </w:rPr>
            </w:pPr>
            <w:r w:rsidRPr="001C0E1B">
              <w:rPr>
                <w:lang w:eastAsia="ja-JP"/>
              </w:rPr>
              <w:t>b2-Threshold2NR</w:t>
            </w:r>
          </w:p>
        </w:tc>
        <w:tc>
          <w:tcPr>
            <w:tcW w:w="1417" w:type="dxa"/>
            <w:tcBorders>
              <w:bottom w:val="nil"/>
            </w:tcBorders>
            <w:shd w:val="clear" w:color="auto" w:fill="auto"/>
          </w:tcPr>
          <w:p w14:paraId="15A17F94" w14:textId="77777777" w:rsidR="008248E2" w:rsidRPr="001C0E1B" w:rsidRDefault="008248E2" w:rsidP="008248E2">
            <w:pPr>
              <w:pStyle w:val="TAC"/>
            </w:pPr>
            <w:r w:rsidRPr="001C0E1B">
              <w:rPr>
                <w:rFonts w:cs="Arial"/>
              </w:rPr>
              <w:t>dBm/SCS</w:t>
            </w:r>
          </w:p>
        </w:tc>
        <w:tc>
          <w:tcPr>
            <w:tcW w:w="1418" w:type="dxa"/>
          </w:tcPr>
          <w:p w14:paraId="6FA7FC5F" w14:textId="77777777" w:rsidR="008248E2" w:rsidRPr="001C0E1B" w:rsidRDefault="008248E2" w:rsidP="008248E2">
            <w:pPr>
              <w:pStyle w:val="TAC"/>
              <w:rPr>
                <w:rFonts w:eastAsia="Malgun Gothic"/>
              </w:rPr>
            </w:pPr>
            <w:r w:rsidRPr="001C0E1B">
              <w:rPr>
                <w:rFonts w:cs="Arial"/>
              </w:rPr>
              <w:t>1, 2, 4, 5</w:t>
            </w:r>
          </w:p>
        </w:tc>
        <w:tc>
          <w:tcPr>
            <w:tcW w:w="2977" w:type="dxa"/>
            <w:gridSpan w:val="2"/>
            <w:vAlign w:val="center"/>
          </w:tcPr>
          <w:p w14:paraId="1A89BDC7" w14:textId="7928990E" w:rsidR="008248E2" w:rsidRPr="001C0E1B" w:rsidRDefault="008248E2" w:rsidP="008248E2">
            <w:pPr>
              <w:pStyle w:val="TAC"/>
            </w:pPr>
            <w:r>
              <w:rPr>
                <w:szCs w:val="18"/>
              </w:rPr>
              <w:t>-101</w:t>
            </w:r>
          </w:p>
        </w:tc>
      </w:tr>
      <w:tr w:rsidR="008248E2" w:rsidRPr="001C0E1B" w14:paraId="67FFFE78" w14:textId="77777777" w:rsidTr="00325525">
        <w:trPr>
          <w:cantSplit/>
          <w:trHeight w:val="167"/>
        </w:trPr>
        <w:tc>
          <w:tcPr>
            <w:tcW w:w="3681" w:type="dxa"/>
            <w:tcBorders>
              <w:top w:val="nil"/>
              <w:left w:val="single" w:sz="4" w:space="0" w:color="auto"/>
              <w:bottom w:val="single" w:sz="4" w:space="0" w:color="auto"/>
            </w:tcBorders>
            <w:shd w:val="clear" w:color="auto" w:fill="auto"/>
          </w:tcPr>
          <w:p w14:paraId="5495BB64" w14:textId="77777777" w:rsidR="008248E2" w:rsidRPr="001C0E1B" w:rsidRDefault="008248E2" w:rsidP="008248E2">
            <w:pPr>
              <w:pStyle w:val="TAL"/>
              <w:rPr>
                <w:lang w:eastAsia="ja-JP"/>
              </w:rPr>
            </w:pPr>
          </w:p>
        </w:tc>
        <w:tc>
          <w:tcPr>
            <w:tcW w:w="1417" w:type="dxa"/>
            <w:tcBorders>
              <w:top w:val="nil"/>
              <w:bottom w:val="single" w:sz="4" w:space="0" w:color="auto"/>
            </w:tcBorders>
            <w:shd w:val="clear" w:color="auto" w:fill="auto"/>
          </w:tcPr>
          <w:p w14:paraId="0F42CB77" w14:textId="77777777" w:rsidR="008248E2" w:rsidRPr="001C0E1B" w:rsidRDefault="008248E2" w:rsidP="008248E2">
            <w:pPr>
              <w:pStyle w:val="TAC"/>
            </w:pPr>
          </w:p>
        </w:tc>
        <w:tc>
          <w:tcPr>
            <w:tcW w:w="1418" w:type="dxa"/>
            <w:tcBorders>
              <w:bottom w:val="single" w:sz="4" w:space="0" w:color="auto"/>
            </w:tcBorders>
          </w:tcPr>
          <w:p w14:paraId="1084496F" w14:textId="77777777" w:rsidR="008248E2" w:rsidRPr="001C0E1B" w:rsidRDefault="008248E2" w:rsidP="008248E2">
            <w:pPr>
              <w:pStyle w:val="TAC"/>
              <w:rPr>
                <w:rFonts w:eastAsia="Malgun Gothic"/>
              </w:rPr>
            </w:pPr>
            <w:r w:rsidRPr="001C0E1B">
              <w:rPr>
                <w:rFonts w:eastAsia="Malgun Gothic"/>
              </w:rPr>
              <w:t>3, 6</w:t>
            </w:r>
          </w:p>
        </w:tc>
        <w:tc>
          <w:tcPr>
            <w:tcW w:w="2977" w:type="dxa"/>
            <w:gridSpan w:val="2"/>
            <w:tcBorders>
              <w:bottom w:val="single" w:sz="4" w:space="0" w:color="auto"/>
            </w:tcBorders>
            <w:vAlign w:val="center"/>
          </w:tcPr>
          <w:p w14:paraId="3E01D974" w14:textId="2584B63C" w:rsidR="008248E2" w:rsidRPr="001C0E1B" w:rsidRDefault="008248E2" w:rsidP="008248E2">
            <w:pPr>
              <w:pStyle w:val="TAC"/>
            </w:pPr>
            <w:r>
              <w:rPr>
                <w:szCs w:val="18"/>
              </w:rPr>
              <w:t>-98</w:t>
            </w:r>
          </w:p>
        </w:tc>
      </w:tr>
      <w:tr w:rsidR="00325525" w:rsidRPr="001C0E1B" w14:paraId="1CD3737D" w14:textId="77777777" w:rsidTr="00325525">
        <w:trPr>
          <w:cantSplit/>
          <w:trHeight w:val="167"/>
        </w:trPr>
        <w:tc>
          <w:tcPr>
            <w:tcW w:w="3681" w:type="dxa"/>
            <w:tcBorders>
              <w:left w:val="single" w:sz="4" w:space="0" w:color="auto"/>
              <w:bottom w:val="single" w:sz="4" w:space="0" w:color="auto"/>
            </w:tcBorders>
          </w:tcPr>
          <w:p w14:paraId="62D23ECC" w14:textId="77777777" w:rsidR="00325525" w:rsidRPr="001C0E1B" w:rsidRDefault="00325525" w:rsidP="00325525">
            <w:pPr>
              <w:pStyle w:val="TAL"/>
            </w:pPr>
            <w:r w:rsidRPr="001C0E1B">
              <w:rPr>
                <w:lang w:eastAsia="ja-JP"/>
              </w:rPr>
              <w:t>EPRE ratio of PSS to SSS</w:t>
            </w:r>
          </w:p>
        </w:tc>
        <w:tc>
          <w:tcPr>
            <w:tcW w:w="1417" w:type="dxa"/>
            <w:tcBorders>
              <w:bottom w:val="single" w:sz="4" w:space="0" w:color="auto"/>
            </w:tcBorders>
          </w:tcPr>
          <w:p w14:paraId="36C005F5" w14:textId="77777777" w:rsidR="00325525" w:rsidRPr="001C0E1B" w:rsidRDefault="00325525" w:rsidP="00325525">
            <w:pPr>
              <w:pStyle w:val="TAC"/>
            </w:pPr>
          </w:p>
        </w:tc>
        <w:tc>
          <w:tcPr>
            <w:tcW w:w="1418" w:type="dxa"/>
            <w:tcBorders>
              <w:bottom w:val="nil"/>
            </w:tcBorders>
            <w:shd w:val="clear" w:color="auto" w:fill="auto"/>
          </w:tcPr>
          <w:p w14:paraId="7FB1466A" w14:textId="77777777" w:rsidR="00325525" w:rsidRPr="001C0E1B" w:rsidRDefault="00325525" w:rsidP="00325525">
            <w:pPr>
              <w:pStyle w:val="TAC"/>
            </w:pPr>
            <w:r w:rsidRPr="001C0E1B">
              <w:rPr>
                <w:rFonts w:eastAsia="Malgun Gothic"/>
              </w:rPr>
              <w:t>1, 2, 3, 4, 5, 6</w:t>
            </w:r>
          </w:p>
        </w:tc>
        <w:tc>
          <w:tcPr>
            <w:tcW w:w="2977" w:type="dxa"/>
            <w:gridSpan w:val="2"/>
            <w:tcBorders>
              <w:bottom w:val="nil"/>
            </w:tcBorders>
            <w:shd w:val="clear" w:color="auto" w:fill="auto"/>
            <w:vAlign w:val="center"/>
          </w:tcPr>
          <w:p w14:paraId="4EE75C79" w14:textId="77777777" w:rsidR="00325525" w:rsidRPr="001C0E1B" w:rsidRDefault="00325525" w:rsidP="00325525">
            <w:pPr>
              <w:pStyle w:val="TAC"/>
            </w:pPr>
            <w:r w:rsidRPr="001C0E1B">
              <w:t>0</w:t>
            </w:r>
          </w:p>
        </w:tc>
      </w:tr>
      <w:tr w:rsidR="00325525" w:rsidRPr="001C0E1B" w14:paraId="328C0C29" w14:textId="77777777" w:rsidTr="00325525">
        <w:trPr>
          <w:cantSplit/>
          <w:trHeight w:val="113"/>
        </w:trPr>
        <w:tc>
          <w:tcPr>
            <w:tcW w:w="3681" w:type="dxa"/>
            <w:tcBorders>
              <w:left w:val="single" w:sz="4" w:space="0" w:color="auto"/>
              <w:bottom w:val="single" w:sz="4" w:space="0" w:color="auto"/>
            </w:tcBorders>
          </w:tcPr>
          <w:p w14:paraId="77023A9A" w14:textId="77777777" w:rsidR="00325525" w:rsidRPr="001C0E1B" w:rsidRDefault="00325525" w:rsidP="00325525">
            <w:pPr>
              <w:pStyle w:val="TAL"/>
            </w:pPr>
            <w:r w:rsidRPr="001C0E1B">
              <w:rPr>
                <w:lang w:eastAsia="ja-JP"/>
              </w:rPr>
              <w:t>EPRE ratio of PBCH DMRS to SSS</w:t>
            </w:r>
          </w:p>
        </w:tc>
        <w:tc>
          <w:tcPr>
            <w:tcW w:w="1417" w:type="dxa"/>
            <w:tcBorders>
              <w:bottom w:val="single" w:sz="4" w:space="0" w:color="auto"/>
            </w:tcBorders>
          </w:tcPr>
          <w:p w14:paraId="2B8F2EFE" w14:textId="77777777" w:rsidR="00325525" w:rsidRPr="001C0E1B" w:rsidRDefault="00325525" w:rsidP="00325525">
            <w:pPr>
              <w:pStyle w:val="TAC"/>
            </w:pPr>
          </w:p>
        </w:tc>
        <w:tc>
          <w:tcPr>
            <w:tcW w:w="1418" w:type="dxa"/>
            <w:tcBorders>
              <w:top w:val="nil"/>
              <w:bottom w:val="nil"/>
            </w:tcBorders>
            <w:shd w:val="clear" w:color="auto" w:fill="auto"/>
          </w:tcPr>
          <w:p w14:paraId="2F0A824B" w14:textId="77777777" w:rsidR="00325525" w:rsidRPr="001C0E1B" w:rsidRDefault="00325525" w:rsidP="00325525">
            <w:pPr>
              <w:pStyle w:val="TAC"/>
            </w:pPr>
          </w:p>
        </w:tc>
        <w:tc>
          <w:tcPr>
            <w:tcW w:w="2977" w:type="dxa"/>
            <w:gridSpan w:val="2"/>
            <w:tcBorders>
              <w:top w:val="nil"/>
              <w:bottom w:val="nil"/>
            </w:tcBorders>
            <w:shd w:val="clear" w:color="auto" w:fill="auto"/>
          </w:tcPr>
          <w:p w14:paraId="41353DAE" w14:textId="77777777" w:rsidR="00325525" w:rsidRPr="001C0E1B" w:rsidRDefault="00325525" w:rsidP="00325525">
            <w:pPr>
              <w:pStyle w:val="TAC"/>
            </w:pPr>
          </w:p>
        </w:tc>
      </w:tr>
      <w:tr w:rsidR="00325525" w:rsidRPr="001C0E1B" w14:paraId="7E596B63" w14:textId="77777777" w:rsidTr="00325525">
        <w:trPr>
          <w:cantSplit/>
          <w:trHeight w:val="188"/>
        </w:trPr>
        <w:tc>
          <w:tcPr>
            <w:tcW w:w="3681" w:type="dxa"/>
            <w:tcBorders>
              <w:left w:val="single" w:sz="4" w:space="0" w:color="auto"/>
              <w:bottom w:val="single" w:sz="4" w:space="0" w:color="auto"/>
            </w:tcBorders>
          </w:tcPr>
          <w:p w14:paraId="41BB5377" w14:textId="77777777" w:rsidR="00325525" w:rsidRPr="001C0E1B" w:rsidRDefault="00325525" w:rsidP="00325525">
            <w:pPr>
              <w:pStyle w:val="TAL"/>
            </w:pPr>
            <w:r w:rsidRPr="001C0E1B">
              <w:rPr>
                <w:lang w:eastAsia="ja-JP"/>
              </w:rPr>
              <w:t>EPRE ratio of PBCH to PBCH DMRS</w:t>
            </w:r>
          </w:p>
        </w:tc>
        <w:tc>
          <w:tcPr>
            <w:tcW w:w="1417" w:type="dxa"/>
            <w:tcBorders>
              <w:bottom w:val="single" w:sz="4" w:space="0" w:color="auto"/>
            </w:tcBorders>
          </w:tcPr>
          <w:p w14:paraId="4A7DDC83" w14:textId="77777777" w:rsidR="00325525" w:rsidRPr="001C0E1B" w:rsidRDefault="00325525" w:rsidP="00325525">
            <w:pPr>
              <w:pStyle w:val="TAC"/>
            </w:pPr>
          </w:p>
        </w:tc>
        <w:tc>
          <w:tcPr>
            <w:tcW w:w="1418" w:type="dxa"/>
            <w:tcBorders>
              <w:top w:val="nil"/>
              <w:bottom w:val="nil"/>
            </w:tcBorders>
            <w:shd w:val="clear" w:color="auto" w:fill="auto"/>
          </w:tcPr>
          <w:p w14:paraId="59817716" w14:textId="77777777" w:rsidR="00325525" w:rsidRPr="001C0E1B" w:rsidRDefault="00325525" w:rsidP="00325525">
            <w:pPr>
              <w:pStyle w:val="TAC"/>
            </w:pPr>
          </w:p>
        </w:tc>
        <w:tc>
          <w:tcPr>
            <w:tcW w:w="2977" w:type="dxa"/>
            <w:gridSpan w:val="2"/>
            <w:tcBorders>
              <w:top w:val="nil"/>
              <w:bottom w:val="nil"/>
            </w:tcBorders>
            <w:shd w:val="clear" w:color="auto" w:fill="auto"/>
          </w:tcPr>
          <w:p w14:paraId="56C27D9A" w14:textId="77777777" w:rsidR="00325525" w:rsidRPr="001C0E1B" w:rsidRDefault="00325525" w:rsidP="00325525">
            <w:pPr>
              <w:pStyle w:val="TAC"/>
            </w:pPr>
          </w:p>
        </w:tc>
      </w:tr>
      <w:tr w:rsidR="00325525" w:rsidRPr="001C0E1B" w14:paraId="40911890" w14:textId="77777777" w:rsidTr="00325525">
        <w:trPr>
          <w:cantSplit/>
          <w:trHeight w:val="207"/>
        </w:trPr>
        <w:tc>
          <w:tcPr>
            <w:tcW w:w="3681" w:type="dxa"/>
            <w:tcBorders>
              <w:left w:val="single" w:sz="4" w:space="0" w:color="auto"/>
              <w:bottom w:val="single" w:sz="4" w:space="0" w:color="auto"/>
            </w:tcBorders>
          </w:tcPr>
          <w:p w14:paraId="4779AB20" w14:textId="77777777" w:rsidR="00325525" w:rsidRPr="001C0E1B" w:rsidRDefault="00325525" w:rsidP="00325525">
            <w:pPr>
              <w:pStyle w:val="TAL"/>
            </w:pPr>
            <w:r w:rsidRPr="001C0E1B">
              <w:rPr>
                <w:lang w:eastAsia="ja-JP"/>
              </w:rPr>
              <w:t>EPRE ratio of PDCCH DMRS to SSS</w:t>
            </w:r>
          </w:p>
        </w:tc>
        <w:tc>
          <w:tcPr>
            <w:tcW w:w="1417" w:type="dxa"/>
            <w:tcBorders>
              <w:bottom w:val="single" w:sz="4" w:space="0" w:color="auto"/>
            </w:tcBorders>
          </w:tcPr>
          <w:p w14:paraId="21A6D5B3" w14:textId="77777777" w:rsidR="00325525" w:rsidRPr="001C0E1B" w:rsidRDefault="00325525" w:rsidP="00325525">
            <w:pPr>
              <w:pStyle w:val="TAC"/>
            </w:pPr>
          </w:p>
        </w:tc>
        <w:tc>
          <w:tcPr>
            <w:tcW w:w="1418" w:type="dxa"/>
            <w:tcBorders>
              <w:top w:val="nil"/>
              <w:bottom w:val="nil"/>
            </w:tcBorders>
            <w:shd w:val="clear" w:color="auto" w:fill="auto"/>
          </w:tcPr>
          <w:p w14:paraId="1860FD29" w14:textId="77777777" w:rsidR="00325525" w:rsidRPr="001C0E1B" w:rsidRDefault="00325525" w:rsidP="00325525">
            <w:pPr>
              <w:pStyle w:val="TAC"/>
            </w:pPr>
          </w:p>
        </w:tc>
        <w:tc>
          <w:tcPr>
            <w:tcW w:w="2977" w:type="dxa"/>
            <w:gridSpan w:val="2"/>
            <w:tcBorders>
              <w:top w:val="nil"/>
              <w:bottom w:val="nil"/>
            </w:tcBorders>
            <w:shd w:val="clear" w:color="auto" w:fill="auto"/>
          </w:tcPr>
          <w:p w14:paraId="5BDCCC29" w14:textId="77777777" w:rsidR="00325525" w:rsidRPr="001C0E1B" w:rsidRDefault="00325525" w:rsidP="00325525">
            <w:pPr>
              <w:pStyle w:val="TAC"/>
            </w:pPr>
          </w:p>
        </w:tc>
      </w:tr>
      <w:tr w:rsidR="00325525" w:rsidRPr="001C0E1B" w14:paraId="678630EA" w14:textId="77777777" w:rsidTr="00325525">
        <w:trPr>
          <w:cantSplit/>
          <w:trHeight w:val="197"/>
        </w:trPr>
        <w:tc>
          <w:tcPr>
            <w:tcW w:w="3681" w:type="dxa"/>
            <w:tcBorders>
              <w:left w:val="single" w:sz="4" w:space="0" w:color="auto"/>
              <w:bottom w:val="single" w:sz="4" w:space="0" w:color="auto"/>
            </w:tcBorders>
          </w:tcPr>
          <w:p w14:paraId="196813B9" w14:textId="77777777" w:rsidR="00325525" w:rsidRPr="001C0E1B" w:rsidRDefault="00325525" w:rsidP="00325525">
            <w:pPr>
              <w:pStyle w:val="TAL"/>
            </w:pPr>
            <w:r w:rsidRPr="001C0E1B">
              <w:rPr>
                <w:lang w:eastAsia="ja-JP"/>
              </w:rPr>
              <w:t>EPRE ratio of PDCCH to PDCCH DMRS</w:t>
            </w:r>
          </w:p>
        </w:tc>
        <w:tc>
          <w:tcPr>
            <w:tcW w:w="1417" w:type="dxa"/>
            <w:tcBorders>
              <w:bottom w:val="single" w:sz="4" w:space="0" w:color="auto"/>
            </w:tcBorders>
          </w:tcPr>
          <w:p w14:paraId="48C957A7" w14:textId="77777777" w:rsidR="00325525" w:rsidRPr="001C0E1B" w:rsidRDefault="00325525" w:rsidP="00325525">
            <w:pPr>
              <w:pStyle w:val="TAC"/>
            </w:pPr>
          </w:p>
        </w:tc>
        <w:tc>
          <w:tcPr>
            <w:tcW w:w="1418" w:type="dxa"/>
            <w:tcBorders>
              <w:top w:val="nil"/>
              <w:bottom w:val="nil"/>
            </w:tcBorders>
            <w:shd w:val="clear" w:color="auto" w:fill="auto"/>
          </w:tcPr>
          <w:p w14:paraId="6F348B64" w14:textId="77777777" w:rsidR="00325525" w:rsidRPr="001C0E1B" w:rsidRDefault="00325525" w:rsidP="00325525">
            <w:pPr>
              <w:pStyle w:val="TAC"/>
            </w:pPr>
          </w:p>
        </w:tc>
        <w:tc>
          <w:tcPr>
            <w:tcW w:w="2977" w:type="dxa"/>
            <w:gridSpan w:val="2"/>
            <w:tcBorders>
              <w:top w:val="nil"/>
              <w:bottom w:val="nil"/>
            </w:tcBorders>
            <w:shd w:val="clear" w:color="auto" w:fill="auto"/>
          </w:tcPr>
          <w:p w14:paraId="4DD4607B" w14:textId="77777777" w:rsidR="00325525" w:rsidRPr="001C0E1B" w:rsidRDefault="00325525" w:rsidP="00325525">
            <w:pPr>
              <w:pStyle w:val="TAC"/>
            </w:pPr>
          </w:p>
        </w:tc>
      </w:tr>
      <w:tr w:rsidR="00325525" w:rsidRPr="001C0E1B" w14:paraId="78232694" w14:textId="77777777" w:rsidTr="00325525">
        <w:trPr>
          <w:cantSplit/>
          <w:trHeight w:val="173"/>
        </w:trPr>
        <w:tc>
          <w:tcPr>
            <w:tcW w:w="3681" w:type="dxa"/>
            <w:tcBorders>
              <w:left w:val="single" w:sz="4" w:space="0" w:color="auto"/>
              <w:bottom w:val="single" w:sz="4" w:space="0" w:color="auto"/>
            </w:tcBorders>
          </w:tcPr>
          <w:p w14:paraId="220F5FDF" w14:textId="77777777" w:rsidR="00325525" w:rsidRPr="001C0E1B" w:rsidRDefault="00325525" w:rsidP="00325525">
            <w:pPr>
              <w:pStyle w:val="TAL"/>
            </w:pPr>
            <w:r w:rsidRPr="001C0E1B">
              <w:rPr>
                <w:lang w:eastAsia="ja-JP"/>
              </w:rPr>
              <w:t xml:space="preserve">EPRE ratio of PDSCH DMRS to SSS </w:t>
            </w:r>
          </w:p>
        </w:tc>
        <w:tc>
          <w:tcPr>
            <w:tcW w:w="1417" w:type="dxa"/>
            <w:tcBorders>
              <w:bottom w:val="single" w:sz="4" w:space="0" w:color="auto"/>
            </w:tcBorders>
          </w:tcPr>
          <w:p w14:paraId="42DD9FD7" w14:textId="77777777" w:rsidR="00325525" w:rsidRPr="001C0E1B" w:rsidRDefault="00325525" w:rsidP="00325525">
            <w:pPr>
              <w:pStyle w:val="TAC"/>
            </w:pPr>
          </w:p>
        </w:tc>
        <w:tc>
          <w:tcPr>
            <w:tcW w:w="1418" w:type="dxa"/>
            <w:tcBorders>
              <w:top w:val="nil"/>
              <w:bottom w:val="nil"/>
            </w:tcBorders>
            <w:shd w:val="clear" w:color="auto" w:fill="auto"/>
          </w:tcPr>
          <w:p w14:paraId="4B49CCED" w14:textId="77777777" w:rsidR="00325525" w:rsidRPr="001C0E1B" w:rsidRDefault="00325525" w:rsidP="00325525">
            <w:pPr>
              <w:pStyle w:val="TAC"/>
            </w:pPr>
          </w:p>
        </w:tc>
        <w:tc>
          <w:tcPr>
            <w:tcW w:w="2977" w:type="dxa"/>
            <w:gridSpan w:val="2"/>
            <w:tcBorders>
              <w:top w:val="nil"/>
              <w:bottom w:val="nil"/>
            </w:tcBorders>
            <w:shd w:val="clear" w:color="auto" w:fill="auto"/>
          </w:tcPr>
          <w:p w14:paraId="6947876C" w14:textId="77777777" w:rsidR="00325525" w:rsidRPr="001C0E1B" w:rsidRDefault="00325525" w:rsidP="00325525">
            <w:pPr>
              <w:pStyle w:val="TAC"/>
            </w:pPr>
          </w:p>
        </w:tc>
      </w:tr>
      <w:tr w:rsidR="00325525" w:rsidRPr="001C0E1B" w14:paraId="1CBAC695" w14:textId="77777777" w:rsidTr="00325525">
        <w:trPr>
          <w:cantSplit/>
          <w:trHeight w:val="149"/>
        </w:trPr>
        <w:tc>
          <w:tcPr>
            <w:tcW w:w="3681" w:type="dxa"/>
            <w:tcBorders>
              <w:left w:val="single" w:sz="4" w:space="0" w:color="auto"/>
              <w:bottom w:val="single" w:sz="4" w:space="0" w:color="auto"/>
            </w:tcBorders>
          </w:tcPr>
          <w:p w14:paraId="778BEEA1" w14:textId="77777777" w:rsidR="00325525" w:rsidRPr="001C0E1B" w:rsidRDefault="00325525" w:rsidP="00325525">
            <w:pPr>
              <w:pStyle w:val="TAL"/>
            </w:pPr>
            <w:r w:rsidRPr="001C0E1B">
              <w:rPr>
                <w:lang w:eastAsia="ja-JP"/>
              </w:rPr>
              <w:t xml:space="preserve">EPRE ratio of PDSCH to PDSCH </w:t>
            </w:r>
          </w:p>
        </w:tc>
        <w:tc>
          <w:tcPr>
            <w:tcW w:w="1417" w:type="dxa"/>
            <w:tcBorders>
              <w:bottom w:val="single" w:sz="4" w:space="0" w:color="auto"/>
            </w:tcBorders>
          </w:tcPr>
          <w:p w14:paraId="4E4E81DC" w14:textId="77777777" w:rsidR="00325525" w:rsidRPr="001C0E1B" w:rsidRDefault="00325525" w:rsidP="00325525">
            <w:pPr>
              <w:pStyle w:val="TAC"/>
            </w:pPr>
          </w:p>
        </w:tc>
        <w:tc>
          <w:tcPr>
            <w:tcW w:w="1418" w:type="dxa"/>
            <w:tcBorders>
              <w:top w:val="nil"/>
              <w:bottom w:val="nil"/>
            </w:tcBorders>
            <w:shd w:val="clear" w:color="auto" w:fill="auto"/>
          </w:tcPr>
          <w:p w14:paraId="34D8BA00" w14:textId="77777777" w:rsidR="00325525" w:rsidRPr="001C0E1B" w:rsidRDefault="00325525" w:rsidP="00325525">
            <w:pPr>
              <w:pStyle w:val="TAC"/>
            </w:pPr>
          </w:p>
        </w:tc>
        <w:tc>
          <w:tcPr>
            <w:tcW w:w="2977" w:type="dxa"/>
            <w:gridSpan w:val="2"/>
            <w:tcBorders>
              <w:top w:val="nil"/>
              <w:bottom w:val="nil"/>
            </w:tcBorders>
            <w:shd w:val="clear" w:color="auto" w:fill="auto"/>
          </w:tcPr>
          <w:p w14:paraId="79646D1C" w14:textId="77777777" w:rsidR="00325525" w:rsidRPr="001C0E1B" w:rsidRDefault="00325525" w:rsidP="00325525">
            <w:pPr>
              <w:pStyle w:val="TAC"/>
            </w:pPr>
          </w:p>
        </w:tc>
      </w:tr>
      <w:tr w:rsidR="00325525" w:rsidRPr="001C0E1B" w14:paraId="2BF4DA3D" w14:textId="77777777" w:rsidTr="00325525">
        <w:trPr>
          <w:cantSplit/>
          <w:trHeight w:val="43"/>
        </w:trPr>
        <w:tc>
          <w:tcPr>
            <w:tcW w:w="3681" w:type="dxa"/>
            <w:tcBorders>
              <w:left w:val="single" w:sz="4" w:space="0" w:color="auto"/>
              <w:bottom w:val="single" w:sz="4" w:space="0" w:color="auto"/>
            </w:tcBorders>
          </w:tcPr>
          <w:p w14:paraId="4460FBE6" w14:textId="77777777" w:rsidR="00325525" w:rsidRPr="001C0E1B" w:rsidRDefault="00325525" w:rsidP="00325525">
            <w:pPr>
              <w:pStyle w:val="TAL"/>
            </w:pPr>
            <w:r w:rsidRPr="001C0E1B">
              <w:rPr>
                <w:lang w:eastAsia="ja-JP"/>
              </w:rPr>
              <w:t>EPRE ratio of OCNG DMRS to SSS (Note 1)</w:t>
            </w:r>
          </w:p>
        </w:tc>
        <w:tc>
          <w:tcPr>
            <w:tcW w:w="1417" w:type="dxa"/>
            <w:tcBorders>
              <w:bottom w:val="single" w:sz="4" w:space="0" w:color="auto"/>
            </w:tcBorders>
          </w:tcPr>
          <w:p w14:paraId="57AC821E" w14:textId="77777777" w:rsidR="00325525" w:rsidRPr="001C0E1B" w:rsidRDefault="00325525" w:rsidP="00325525">
            <w:pPr>
              <w:pStyle w:val="TAC"/>
            </w:pPr>
          </w:p>
        </w:tc>
        <w:tc>
          <w:tcPr>
            <w:tcW w:w="1418" w:type="dxa"/>
            <w:tcBorders>
              <w:top w:val="nil"/>
              <w:bottom w:val="nil"/>
            </w:tcBorders>
            <w:shd w:val="clear" w:color="auto" w:fill="auto"/>
          </w:tcPr>
          <w:p w14:paraId="10089164" w14:textId="77777777" w:rsidR="00325525" w:rsidRPr="001C0E1B" w:rsidRDefault="00325525" w:rsidP="00325525">
            <w:pPr>
              <w:pStyle w:val="TAC"/>
            </w:pPr>
          </w:p>
        </w:tc>
        <w:tc>
          <w:tcPr>
            <w:tcW w:w="2977" w:type="dxa"/>
            <w:gridSpan w:val="2"/>
            <w:tcBorders>
              <w:top w:val="nil"/>
              <w:bottom w:val="nil"/>
            </w:tcBorders>
            <w:shd w:val="clear" w:color="auto" w:fill="auto"/>
          </w:tcPr>
          <w:p w14:paraId="33BE70A9" w14:textId="77777777" w:rsidR="00325525" w:rsidRPr="001C0E1B" w:rsidRDefault="00325525" w:rsidP="00325525">
            <w:pPr>
              <w:pStyle w:val="TAC"/>
            </w:pPr>
          </w:p>
        </w:tc>
      </w:tr>
      <w:tr w:rsidR="00325525" w:rsidRPr="001C0E1B" w14:paraId="1A98CB30" w14:textId="77777777" w:rsidTr="00325525">
        <w:trPr>
          <w:cantSplit/>
          <w:trHeight w:val="119"/>
        </w:trPr>
        <w:tc>
          <w:tcPr>
            <w:tcW w:w="3681" w:type="dxa"/>
            <w:tcBorders>
              <w:left w:val="single" w:sz="4" w:space="0" w:color="auto"/>
              <w:bottom w:val="single" w:sz="4" w:space="0" w:color="auto"/>
            </w:tcBorders>
          </w:tcPr>
          <w:p w14:paraId="6B651DA4" w14:textId="77777777" w:rsidR="00325525" w:rsidRPr="001C0E1B" w:rsidRDefault="00325525" w:rsidP="00325525">
            <w:pPr>
              <w:pStyle w:val="TAL"/>
              <w:rPr>
                <w:bCs/>
              </w:rPr>
            </w:pPr>
            <w:r w:rsidRPr="001C0E1B">
              <w:rPr>
                <w:bCs/>
              </w:rPr>
              <w:t>EPRE ratio of OCNG to OCNG DMRS (Note 1)</w:t>
            </w:r>
          </w:p>
        </w:tc>
        <w:tc>
          <w:tcPr>
            <w:tcW w:w="1417" w:type="dxa"/>
            <w:tcBorders>
              <w:bottom w:val="single" w:sz="4" w:space="0" w:color="auto"/>
            </w:tcBorders>
          </w:tcPr>
          <w:p w14:paraId="212F015C" w14:textId="77777777" w:rsidR="00325525" w:rsidRPr="001C0E1B" w:rsidRDefault="00325525" w:rsidP="00325525">
            <w:pPr>
              <w:pStyle w:val="TAC"/>
            </w:pPr>
          </w:p>
        </w:tc>
        <w:tc>
          <w:tcPr>
            <w:tcW w:w="1418" w:type="dxa"/>
            <w:tcBorders>
              <w:top w:val="nil"/>
              <w:bottom w:val="single" w:sz="4" w:space="0" w:color="auto"/>
            </w:tcBorders>
            <w:shd w:val="clear" w:color="auto" w:fill="auto"/>
          </w:tcPr>
          <w:p w14:paraId="2353E5BD" w14:textId="77777777" w:rsidR="00325525" w:rsidRPr="001C0E1B" w:rsidRDefault="00325525" w:rsidP="00325525">
            <w:pPr>
              <w:pStyle w:val="TAC"/>
            </w:pPr>
          </w:p>
        </w:tc>
        <w:tc>
          <w:tcPr>
            <w:tcW w:w="2977" w:type="dxa"/>
            <w:gridSpan w:val="2"/>
            <w:tcBorders>
              <w:top w:val="nil"/>
              <w:bottom w:val="single" w:sz="4" w:space="0" w:color="auto"/>
            </w:tcBorders>
            <w:shd w:val="clear" w:color="auto" w:fill="auto"/>
          </w:tcPr>
          <w:p w14:paraId="64A149CB" w14:textId="77777777" w:rsidR="00325525" w:rsidRPr="001C0E1B" w:rsidRDefault="00325525" w:rsidP="00325525">
            <w:pPr>
              <w:pStyle w:val="TAC"/>
            </w:pPr>
          </w:p>
        </w:tc>
      </w:tr>
      <w:tr w:rsidR="00EB56C2" w:rsidRPr="001C0E1B" w14:paraId="2B022B04" w14:textId="77777777" w:rsidTr="00325525">
        <w:trPr>
          <w:cantSplit/>
          <w:trHeight w:val="150"/>
        </w:trPr>
        <w:tc>
          <w:tcPr>
            <w:tcW w:w="3681" w:type="dxa"/>
          </w:tcPr>
          <w:p w14:paraId="72B7AD20" w14:textId="77777777" w:rsidR="00FA1755" w:rsidRPr="001C0E1B" w:rsidRDefault="00FA1755" w:rsidP="00325525">
            <w:pPr>
              <w:pStyle w:val="TAL"/>
            </w:pPr>
            <w:r w:rsidRPr="001C0E1B">
              <w:rPr>
                <w:rFonts w:eastAsia="Calibri"/>
                <w:position w:val="-12"/>
              </w:rPr>
              <w:object w:dxaOrig="405" w:dyaOrig="345" w14:anchorId="2BD8BA07">
                <v:shape id="_x0000_i1059" type="#_x0000_t75" style="width:21.5pt;height:7pt" o:ole="" fillcolor="window">
                  <v:imagedata r:id="rId13" o:title=""/>
                </v:shape>
                <o:OLEObject Type="Embed" ProgID="Equation.3" ShapeID="_x0000_i1059" DrawAspect="Content" ObjectID="_1749664432" r:id="rId49"/>
              </w:object>
            </w:r>
            <w:r w:rsidRPr="001C0E1B">
              <w:rPr>
                <w:vertAlign w:val="superscript"/>
              </w:rPr>
              <w:t>Note2</w:t>
            </w:r>
          </w:p>
        </w:tc>
        <w:tc>
          <w:tcPr>
            <w:tcW w:w="1417" w:type="dxa"/>
          </w:tcPr>
          <w:p w14:paraId="0B79A9C7" w14:textId="77777777" w:rsidR="00FA1755" w:rsidRPr="001C0E1B" w:rsidRDefault="00FA1755" w:rsidP="00325525">
            <w:pPr>
              <w:pStyle w:val="TAC"/>
            </w:pPr>
            <w:r w:rsidRPr="001C0E1B">
              <w:t>dBm/15kHz</w:t>
            </w:r>
          </w:p>
        </w:tc>
        <w:tc>
          <w:tcPr>
            <w:tcW w:w="1418" w:type="dxa"/>
          </w:tcPr>
          <w:p w14:paraId="5572E23A" w14:textId="77777777" w:rsidR="00FA1755" w:rsidRPr="001C0E1B" w:rsidRDefault="00FA1755" w:rsidP="00325525">
            <w:pPr>
              <w:pStyle w:val="TAC"/>
            </w:pPr>
            <w:r w:rsidRPr="001C0E1B">
              <w:t>1, 2, 3, 4, 5, 6</w:t>
            </w:r>
          </w:p>
        </w:tc>
        <w:tc>
          <w:tcPr>
            <w:tcW w:w="2977" w:type="dxa"/>
            <w:gridSpan w:val="2"/>
          </w:tcPr>
          <w:p w14:paraId="335DA7FC" w14:textId="77777777" w:rsidR="00FA1755" w:rsidRPr="001C0E1B" w:rsidRDefault="00FA1755" w:rsidP="00325525">
            <w:pPr>
              <w:pStyle w:val="TAC"/>
            </w:pPr>
            <w:r w:rsidRPr="001C0E1B">
              <w:t>-98</w:t>
            </w:r>
          </w:p>
        </w:tc>
      </w:tr>
      <w:tr w:rsidR="00EB56C2" w:rsidRPr="001C0E1B" w14:paraId="55553955" w14:textId="77777777" w:rsidTr="00325525">
        <w:trPr>
          <w:cantSplit/>
          <w:trHeight w:val="150"/>
        </w:trPr>
        <w:tc>
          <w:tcPr>
            <w:tcW w:w="3681" w:type="dxa"/>
            <w:vMerge w:val="restart"/>
          </w:tcPr>
          <w:p w14:paraId="0D390256" w14:textId="77777777" w:rsidR="00FA1755" w:rsidRPr="001C0E1B" w:rsidRDefault="00FA1755" w:rsidP="00325525">
            <w:pPr>
              <w:pStyle w:val="TAL"/>
            </w:pPr>
            <w:r w:rsidRPr="001C0E1B">
              <w:rPr>
                <w:rFonts w:eastAsia="Calibri"/>
                <w:position w:val="-12"/>
              </w:rPr>
              <w:object w:dxaOrig="405" w:dyaOrig="345" w14:anchorId="34657157">
                <v:shape id="_x0000_i1060" type="#_x0000_t75" style="width:21.5pt;height:7pt" o:ole="" fillcolor="window">
                  <v:imagedata r:id="rId13" o:title=""/>
                </v:shape>
                <o:OLEObject Type="Embed" ProgID="Equation.3" ShapeID="_x0000_i1060" DrawAspect="Content" ObjectID="_1749664433" r:id="rId50"/>
              </w:object>
            </w:r>
            <w:r w:rsidRPr="001C0E1B">
              <w:rPr>
                <w:vertAlign w:val="superscript"/>
              </w:rPr>
              <w:t>Note2</w:t>
            </w:r>
          </w:p>
        </w:tc>
        <w:tc>
          <w:tcPr>
            <w:tcW w:w="1417" w:type="dxa"/>
            <w:vMerge w:val="restart"/>
          </w:tcPr>
          <w:p w14:paraId="5F1B5476" w14:textId="77777777" w:rsidR="00FA1755" w:rsidRPr="001C0E1B" w:rsidRDefault="00FA1755" w:rsidP="00325525">
            <w:pPr>
              <w:pStyle w:val="TAC"/>
            </w:pPr>
            <w:r w:rsidRPr="001C0E1B">
              <w:t>dBm/SCS</w:t>
            </w:r>
          </w:p>
        </w:tc>
        <w:tc>
          <w:tcPr>
            <w:tcW w:w="1418" w:type="dxa"/>
          </w:tcPr>
          <w:p w14:paraId="36842E0D" w14:textId="77777777" w:rsidR="00FA1755" w:rsidRPr="001C0E1B" w:rsidRDefault="00FA1755" w:rsidP="00325525">
            <w:pPr>
              <w:pStyle w:val="TAC"/>
            </w:pPr>
            <w:r w:rsidRPr="001C0E1B">
              <w:t>1, 2, 4, 5</w:t>
            </w:r>
          </w:p>
        </w:tc>
        <w:tc>
          <w:tcPr>
            <w:tcW w:w="2977" w:type="dxa"/>
            <w:gridSpan w:val="2"/>
          </w:tcPr>
          <w:p w14:paraId="07E773E1" w14:textId="77777777" w:rsidR="00FA1755" w:rsidRPr="001C0E1B" w:rsidRDefault="00FA1755" w:rsidP="00325525">
            <w:pPr>
              <w:pStyle w:val="TAC"/>
            </w:pPr>
            <w:r w:rsidRPr="001C0E1B">
              <w:t>-98</w:t>
            </w:r>
          </w:p>
        </w:tc>
      </w:tr>
      <w:tr w:rsidR="00EB56C2" w:rsidRPr="001C0E1B" w14:paraId="6470AA08" w14:textId="77777777" w:rsidTr="00325525">
        <w:trPr>
          <w:cantSplit/>
          <w:trHeight w:val="150"/>
        </w:trPr>
        <w:tc>
          <w:tcPr>
            <w:tcW w:w="3681" w:type="dxa"/>
            <w:vMerge/>
          </w:tcPr>
          <w:p w14:paraId="41854D5E" w14:textId="77777777" w:rsidR="00FA1755" w:rsidRPr="001C0E1B" w:rsidRDefault="00FA1755" w:rsidP="00325525">
            <w:pPr>
              <w:pStyle w:val="TAL"/>
            </w:pPr>
          </w:p>
        </w:tc>
        <w:tc>
          <w:tcPr>
            <w:tcW w:w="1417" w:type="dxa"/>
            <w:vMerge/>
          </w:tcPr>
          <w:p w14:paraId="31F5E0AC" w14:textId="77777777" w:rsidR="00FA1755" w:rsidRPr="001C0E1B" w:rsidRDefault="00FA1755" w:rsidP="00325525">
            <w:pPr>
              <w:pStyle w:val="TAC"/>
            </w:pPr>
          </w:p>
        </w:tc>
        <w:tc>
          <w:tcPr>
            <w:tcW w:w="1418" w:type="dxa"/>
          </w:tcPr>
          <w:p w14:paraId="40B8F1F0" w14:textId="77777777" w:rsidR="00FA1755" w:rsidRPr="001C0E1B" w:rsidRDefault="00FA1755" w:rsidP="00325525">
            <w:pPr>
              <w:pStyle w:val="TAC"/>
            </w:pPr>
            <w:r w:rsidRPr="001C0E1B">
              <w:t>3, 6</w:t>
            </w:r>
          </w:p>
        </w:tc>
        <w:tc>
          <w:tcPr>
            <w:tcW w:w="2977" w:type="dxa"/>
            <w:gridSpan w:val="2"/>
          </w:tcPr>
          <w:p w14:paraId="12265AA8" w14:textId="77777777" w:rsidR="00FA1755" w:rsidRPr="001C0E1B" w:rsidRDefault="00FA1755" w:rsidP="00325525">
            <w:pPr>
              <w:pStyle w:val="TAC"/>
            </w:pPr>
            <w:r w:rsidRPr="001C0E1B">
              <w:t>-95</w:t>
            </w:r>
          </w:p>
        </w:tc>
      </w:tr>
      <w:tr w:rsidR="00EB56C2" w:rsidRPr="001C0E1B" w14:paraId="1ED8A771" w14:textId="77777777" w:rsidTr="00325525">
        <w:trPr>
          <w:cantSplit/>
          <w:trHeight w:val="92"/>
        </w:trPr>
        <w:tc>
          <w:tcPr>
            <w:tcW w:w="3681" w:type="dxa"/>
            <w:vMerge w:val="restart"/>
          </w:tcPr>
          <w:p w14:paraId="5137EE4A" w14:textId="77777777" w:rsidR="00FA1755" w:rsidRPr="001C0E1B" w:rsidRDefault="00FA1755" w:rsidP="00325525">
            <w:pPr>
              <w:pStyle w:val="TAL"/>
              <w:rPr>
                <w:rFonts w:cs="v4.2.0"/>
              </w:rPr>
            </w:pPr>
            <w:r w:rsidRPr="001C0E1B">
              <w:rPr>
                <w:rFonts w:cs="v4.2.0"/>
              </w:rPr>
              <w:t>SS-RSRP</w:t>
            </w:r>
            <w:r w:rsidRPr="001C0E1B">
              <w:rPr>
                <w:vertAlign w:val="superscript"/>
              </w:rPr>
              <w:t xml:space="preserve"> Note 3</w:t>
            </w:r>
          </w:p>
        </w:tc>
        <w:tc>
          <w:tcPr>
            <w:tcW w:w="1417" w:type="dxa"/>
            <w:vMerge w:val="restart"/>
          </w:tcPr>
          <w:p w14:paraId="69BD709C" w14:textId="77777777" w:rsidR="00FA1755" w:rsidRPr="001C0E1B" w:rsidRDefault="00FA1755" w:rsidP="00325525">
            <w:pPr>
              <w:pStyle w:val="TAC"/>
            </w:pPr>
            <w:r w:rsidRPr="001C0E1B">
              <w:t>dBm/SCS</w:t>
            </w:r>
          </w:p>
        </w:tc>
        <w:tc>
          <w:tcPr>
            <w:tcW w:w="1418" w:type="dxa"/>
          </w:tcPr>
          <w:p w14:paraId="239607CF" w14:textId="77777777" w:rsidR="00FA1755" w:rsidRPr="001C0E1B" w:rsidRDefault="00FA1755" w:rsidP="00325525">
            <w:pPr>
              <w:pStyle w:val="TAC"/>
            </w:pPr>
            <w:r w:rsidRPr="001C0E1B">
              <w:t>1, 2, 4, 5</w:t>
            </w:r>
          </w:p>
        </w:tc>
        <w:tc>
          <w:tcPr>
            <w:tcW w:w="1417" w:type="dxa"/>
          </w:tcPr>
          <w:p w14:paraId="4DB662B2" w14:textId="77777777" w:rsidR="00FA1755" w:rsidRPr="001C0E1B" w:rsidRDefault="00FA1755" w:rsidP="00325525">
            <w:pPr>
              <w:pStyle w:val="TAC"/>
            </w:pPr>
            <w:r w:rsidRPr="001C0E1B">
              <w:t>-Infinity</w:t>
            </w:r>
          </w:p>
        </w:tc>
        <w:tc>
          <w:tcPr>
            <w:tcW w:w="1560" w:type="dxa"/>
          </w:tcPr>
          <w:p w14:paraId="68F51FFA" w14:textId="77777777" w:rsidR="00FA1755" w:rsidRPr="001C0E1B" w:rsidRDefault="00FA1755" w:rsidP="00325525">
            <w:pPr>
              <w:pStyle w:val="TAC"/>
            </w:pPr>
            <w:r w:rsidRPr="001C0E1B">
              <w:t>-91</w:t>
            </w:r>
          </w:p>
        </w:tc>
      </w:tr>
      <w:tr w:rsidR="00EB56C2" w:rsidRPr="001C0E1B" w14:paraId="7A723CBA" w14:textId="77777777" w:rsidTr="00325525">
        <w:trPr>
          <w:cantSplit/>
          <w:trHeight w:val="92"/>
        </w:trPr>
        <w:tc>
          <w:tcPr>
            <w:tcW w:w="3681" w:type="dxa"/>
            <w:vMerge/>
          </w:tcPr>
          <w:p w14:paraId="789C69EC" w14:textId="77777777" w:rsidR="00FA1755" w:rsidRPr="001C0E1B" w:rsidRDefault="00FA1755" w:rsidP="00325525">
            <w:pPr>
              <w:pStyle w:val="TAL"/>
            </w:pPr>
          </w:p>
        </w:tc>
        <w:tc>
          <w:tcPr>
            <w:tcW w:w="1417" w:type="dxa"/>
            <w:vMerge/>
          </w:tcPr>
          <w:p w14:paraId="239874B4" w14:textId="77777777" w:rsidR="00FA1755" w:rsidRPr="001C0E1B" w:rsidRDefault="00FA1755" w:rsidP="00325525">
            <w:pPr>
              <w:pStyle w:val="TAC"/>
            </w:pPr>
          </w:p>
        </w:tc>
        <w:tc>
          <w:tcPr>
            <w:tcW w:w="1418" w:type="dxa"/>
          </w:tcPr>
          <w:p w14:paraId="2AC1DB82" w14:textId="77777777" w:rsidR="00FA1755" w:rsidRPr="001C0E1B" w:rsidRDefault="00FA1755" w:rsidP="00325525">
            <w:pPr>
              <w:pStyle w:val="TAC"/>
            </w:pPr>
            <w:r w:rsidRPr="001C0E1B">
              <w:t>3, 6</w:t>
            </w:r>
          </w:p>
        </w:tc>
        <w:tc>
          <w:tcPr>
            <w:tcW w:w="1417" w:type="dxa"/>
          </w:tcPr>
          <w:p w14:paraId="6A0ED3F4" w14:textId="77777777" w:rsidR="00FA1755" w:rsidRPr="001C0E1B" w:rsidRDefault="00FA1755" w:rsidP="00325525">
            <w:pPr>
              <w:pStyle w:val="TAC"/>
            </w:pPr>
            <w:r w:rsidRPr="001C0E1B">
              <w:t>-Infinity</w:t>
            </w:r>
          </w:p>
        </w:tc>
        <w:tc>
          <w:tcPr>
            <w:tcW w:w="1560" w:type="dxa"/>
          </w:tcPr>
          <w:p w14:paraId="55E62DA7" w14:textId="77777777" w:rsidR="00FA1755" w:rsidRPr="001C0E1B" w:rsidRDefault="00FA1755" w:rsidP="00325525">
            <w:pPr>
              <w:pStyle w:val="TAC"/>
            </w:pPr>
            <w:r w:rsidRPr="001C0E1B">
              <w:t>-88</w:t>
            </w:r>
          </w:p>
        </w:tc>
      </w:tr>
      <w:tr w:rsidR="00EB56C2" w:rsidRPr="001C0E1B" w14:paraId="1B5B7AF5" w14:textId="77777777" w:rsidTr="00325525">
        <w:trPr>
          <w:cantSplit/>
          <w:trHeight w:val="94"/>
        </w:trPr>
        <w:tc>
          <w:tcPr>
            <w:tcW w:w="3681" w:type="dxa"/>
          </w:tcPr>
          <w:p w14:paraId="0B909C57" w14:textId="77777777" w:rsidR="00FA1755" w:rsidRPr="001C0E1B" w:rsidRDefault="00FA1755" w:rsidP="00325525">
            <w:pPr>
              <w:pStyle w:val="TAL"/>
            </w:pPr>
            <w:r w:rsidRPr="001C0E1B">
              <w:rPr>
                <w:position w:val="-12"/>
              </w:rPr>
              <w:object w:dxaOrig="620" w:dyaOrig="380" w14:anchorId="32B9E56E">
                <v:shape id="_x0000_i1061" type="#_x0000_t75" style="width:21.5pt;height:14.5pt" o:ole="" fillcolor="window">
                  <v:imagedata r:id="rId11" o:title=""/>
                </v:shape>
                <o:OLEObject Type="Embed" ProgID="Equation.3" ShapeID="_x0000_i1061" DrawAspect="Content" ObjectID="_1749664434" r:id="rId51"/>
              </w:object>
            </w:r>
          </w:p>
        </w:tc>
        <w:tc>
          <w:tcPr>
            <w:tcW w:w="1417" w:type="dxa"/>
          </w:tcPr>
          <w:p w14:paraId="45CA7751" w14:textId="77777777" w:rsidR="00FA1755" w:rsidRPr="001C0E1B" w:rsidRDefault="00FA1755" w:rsidP="00325525">
            <w:pPr>
              <w:pStyle w:val="TAC"/>
            </w:pPr>
            <w:r w:rsidRPr="001C0E1B">
              <w:t>dB</w:t>
            </w:r>
          </w:p>
        </w:tc>
        <w:tc>
          <w:tcPr>
            <w:tcW w:w="1418" w:type="dxa"/>
          </w:tcPr>
          <w:p w14:paraId="035043BC" w14:textId="77777777" w:rsidR="00FA1755" w:rsidRPr="001C0E1B" w:rsidRDefault="00FA1755" w:rsidP="00325525">
            <w:pPr>
              <w:pStyle w:val="TAC"/>
            </w:pPr>
            <w:r w:rsidRPr="001C0E1B">
              <w:t>1, 2, 3, 4, 5, 6</w:t>
            </w:r>
          </w:p>
        </w:tc>
        <w:tc>
          <w:tcPr>
            <w:tcW w:w="1417" w:type="dxa"/>
          </w:tcPr>
          <w:p w14:paraId="39432697" w14:textId="77777777" w:rsidR="00FA1755" w:rsidRPr="001C0E1B" w:rsidDel="00B36E6D" w:rsidRDefault="00FA1755" w:rsidP="00325525">
            <w:pPr>
              <w:pStyle w:val="TAC"/>
            </w:pPr>
            <w:r w:rsidRPr="001C0E1B">
              <w:t>-Infinity</w:t>
            </w:r>
          </w:p>
        </w:tc>
        <w:tc>
          <w:tcPr>
            <w:tcW w:w="1560" w:type="dxa"/>
          </w:tcPr>
          <w:p w14:paraId="602C3789" w14:textId="77777777" w:rsidR="00FA1755" w:rsidRPr="001C0E1B" w:rsidDel="004B51DC" w:rsidRDefault="00FA1755" w:rsidP="00325525">
            <w:pPr>
              <w:pStyle w:val="TAC"/>
            </w:pPr>
            <w:r w:rsidRPr="001C0E1B">
              <w:t>7</w:t>
            </w:r>
          </w:p>
        </w:tc>
      </w:tr>
      <w:tr w:rsidR="00EB56C2" w:rsidRPr="001C0E1B" w14:paraId="37DDD209" w14:textId="77777777" w:rsidTr="00325525">
        <w:trPr>
          <w:cantSplit/>
          <w:trHeight w:val="94"/>
        </w:trPr>
        <w:tc>
          <w:tcPr>
            <w:tcW w:w="3681" w:type="dxa"/>
          </w:tcPr>
          <w:p w14:paraId="1F88C9F8" w14:textId="77777777" w:rsidR="00FA1755" w:rsidRPr="001C0E1B" w:rsidRDefault="00FA1755" w:rsidP="00325525">
            <w:pPr>
              <w:pStyle w:val="TAL"/>
            </w:pPr>
            <w:r w:rsidRPr="001C0E1B">
              <w:rPr>
                <w:position w:val="-12"/>
              </w:rPr>
              <w:object w:dxaOrig="800" w:dyaOrig="380" w14:anchorId="20A38A19">
                <v:shape id="_x0000_i1062" type="#_x0000_t75" style="width:29pt;height:14.5pt" o:ole="" fillcolor="window">
                  <v:imagedata r:id="rId16" o:title=""/>
                </v:shape>
                <o:OLEObject Type="Embed" ProgID="Equation.3" ShapeID="_x0000_i1062" DrawAspect="Content" ObjectID="_1749664435" r:id="rId52"/>
              </w:object>
            </w:r>
          </w:p>
        </w:tc>
        <w:tc>
          <w:tcPr>
            <w:tcW w:w="1417" w:type="dxa"/>
          </w:tcPr>
          <w:p w14:paraId="5DB8F513" w14:textId="77777777" w:rsidR="00FA1755" w:rsidRPr="001C0E1B" w:rsidRDefault="00FA1755" w:rsidP="00325525">
            <w:pPr>
              <w:pStyle w:val="TAC"/>
            </w:pPr>
            <w:r w:rsidRPr="001C0E1B">
              <w:t>dB</w:t>
            </w:r>
          </w:p>
        </w:tc>
        <w:tc>
          <w:tcPr>
            <w:tcW w:w="1418" w:type="dxa"/>
          </w:tcPr>
          <w:p w14:paraId="1B9ECCC5" w14:textId="77777777" w:rsidR="00FA1755" w:rsidRPr="001C0E1B" w:rsidRDefault="00FA1755" w:rsidP="00325525">
            <w:pPr>
              <w:pStyle w:val="TAC"/>
            </w:pPr>
            <w:r w:rsidRPr="001C0E1B">
              <w:t>1, 2, 3, 4, 5, 6</w:t>
            </w:r>
          </w:p>
        </w:tc>
        <w:tc>
          <w:tcPr>
            <w:tcW w:w="1417" w:type="dxa"/>
          </w:tcPr>
          <w:p w14:paraId="36226680" w14:textId="77777777" w:rsidR="00FA1755" w:rsidRPr="001C0E1B" w:rsidDel="00B36E6D" w:rsidRDefault="00FA1755" w:rsidP="00325525">
            <w:pPr>
              <w:pStyle w:val="TAC"/>
            </w:pPr>
            <w:r w:rsidRPr="001C0E1B">
              <w:t>-Infinity</w:t>
            </w:r>
          </w:p>
        </w:tc>
        <w:tc>
          <w:tcPr>
            <w:tcW w:w="1560" w:type="dxa"/>
          </w:tcPr>
          <w:p w14:paraId="60C31A89" w14:textId="77777777" w:rsidR="00FA1755" w:rsidRPr="001C0E1B" w:rsidDel="004B51DC" w:rsidRDefault="00FA1755" w:rsidP="00325525">
            <w:pPr>
              <w:pStyle w:val="TAC"/>
            </w:pPr>
            <w:r w:rsidRPr="001C0E1B">
              <w:t>7</w:t>
            </w:r>
          </w:p>
        </w:tc>
      </w:tr>
      <w:tr w:rsidR="008248E2" w:rsidRPr="001C0E1B" w14:paraId="03C3AF3E" w14:textId="77777777" w:rsidTr="00325525">
        <w:trPr>
          <w:cantSplit/>
          <w:trHeight w:val="94"/>
        </w:trPr>
        <w:tc>
          <w:tcPr>
            <w:tcW w:w="3681" w:type="dxa"/>
            <w:vMerge w:val="restart"/>
          </w:tcPr>
          <w:p w14:paraId="53CF7C0F" w14:textId="77777777" w:rsidR="008248E2" w:rsidRPr="001C0E1B" w:rsidRDefault="008248E2" w:rsidP="008248E2">
            <w:pPr>
              <w:pStyle w:val="TAL"/>
            </w:pPr>
            <w:r w:rsidRPr="001C0E1B">
              <w:t>Io</w:t>
            </w:r>
            <w:r w:rsidRPr="001C0E1B">
              <w:rPr>
                <w:vertAlign w:val="superscript"/>
              </w:rPr>
              <w:t>Note3</w:t>
            </w:r>
          </w:p>
        </w:tc>
        <w:tc>
          <w:tcPr>
            <w:tcW w:w="1417" w:type="dxa"/>
          </w:tcPr>
          <w:p w14:paraId="59D72EA7" w14:textId="77777777" w:rsidR="008248E2" w:rsidRPr="001C0E1B" w:rsidRDefault="008248E2" w:rsidP="008248E2">
            <w:pPr>
              <w:pStyle w:val="TAC"/>
            </w:pPr>
            <w:r w:rsidRPr="001C0E1B">
              <w:t>dBm/9.36MHz</w:t>
            </w:r>
          </w:p>
        </w:tc>
        <w:tc>
          <w:tcPr>
            <w:tcW w:w="1418" w:type="dxa"/>
          </w:tcPr>
          <w:p w14:paraId="2F25A964" w14:textId="77777777" w:rsidR="008248E2" w:rsidRPr="001C0E1B" w:rsidRDefault="008248E2" w:rsidP="008248E2">
            <w:pPr>
              <w:pStyle w:val="TAC"/>
            </w:pPr>
            <w:r w:rsidRPr="001C0E1B">
              <w:t>1, 2, 4, 5</w:t>
            </w:r>
          </w:p>
        </w:tc>
        <w:tc>
          <w:tcPr>
            <w:tcW w:w="1417" w:type="dxa"/>
          </w:tcPr>
          <w:p w14:paraId="52E02A4F" w14:textId="6F4FD0EB" w:rsidR="008248E2" w:rsidRPr="001C0E1B" w:rsidRDefault="008248E2" w:rsidP="008248E2">
            <w:pPr>
              <w:pStyle w:val="TAC"/>
            </w:pPr>
            <w:r>
              <w:rPr>
                <w:szCs w:val="18"/>
              </w:rPr>
              <w:t>-70.05</w:t>
            </w:r>
          </w:p>
        </w:tc>
        <w:tc>
          <w:tcPr>
            <w:tcW w:w="1560" w:type="dxa"/>
          </w:tcPr>
          <w:p w14:paraId="7CC3EF63" w14:textId="640EBF41" w:rsidR="008248E2" w:rsidRPr="001C0E1B" w:rsidRDefault="008248E2" w:rsidP="008248E2">
            <w:pPr>
              <w:pStyle w:val="TAC"/>
            </w:pPr>
            <w:r>
              <w:rPr>
                <w:szCs w:val="18"/>
              </w:rPr>
              <w:t>-62.26</w:t>
            </w:r>
          </w:p>
        </w:tc>
      </w:tr>
      <w:tr w:rsidR="008248E2" w:rsidRPr="001C0E1B" w14:paraId="1C4949F5" w14:textId="77777777" w:rsidTr="00325525">
        <w:trPr>
          <w:cantSplit/>
          <w:trHeight w:val="94"/>
        </w:trPr>
        <w:tc>
          <w:tcPr>
            <w:tcW w:w="3681" w:type="dxa"/>
            <w:vMerge/>
          </w:tcPr>
          <w:p w14:paraId="05267DD2" w14:textId="77777777" w:rsidR="008248E2" w:rsidRPr="001C0E1B" w:rsidRDefault="008248E2" w:rsidP="008248E2">
            <w:pPr>
              <w:pStyle w:val="TAL"/>
            </w:pPr>
          </w:p>
        </w:tc>
        <w:tc>
          <w:tcPr>
            <w:tcW w:w="1417" w:type="dxa"/>
          </w:tcPr>
          <w:p w14:paraId="30B59FC8" w14:textId="77777777" w:rsidR="008248E2" w:rsidRPr="001C0E1B" w:rsidRDefault="008248E2" w:rsidP="008248E2">
            <w:pPr>
              <w:pStyle w:val="TAC"/>
            </w:pPr>
            <w:r w:rsidRPr="001C0E1B">
              <w:t>dBm/38.16MHz</w:t>
            </w:r>
          </w:p>
        </w:tc>
        <w:tc>
          <w:tcPr>
            <w:tcW w:w="1418" w:type="dxa"/>
          </w:tcPr>
          <w:p w14:paraId="42BF81DD" w14:textId="77777777" w:rsidR="008248E2" w:rsidRPr="001C0E1B" w:rsidRDefault="008248E2" w:rsidP="008248E2">
            <w:pPr>
              <w:pStyle w:val="TAC"/>
            </w:pPr>
            <w:r w:rsidRPr="001C0E1B">
              <w:t>3, 6</w:t>
            </w:r>
          </w:p>
        </w:tc>
        <w:tc>
          <w:tcPr>
            <w:tcW w:w="1417" w:type="dxa"/>
          </w:tcPr>
          <w:p w14:paraId="47E5DCB1" w14:textId="24CC126E" w:rsidR="008248E2" w:rsidRPr="001C0E1B" w:rsidRDefault="008248E2" w:rsidP="008248E2">
            <w:pPr>
              <w:pStyle w:val="TAC"/>
            </w:pPr>
            <w:r>
              <w:rPr>
                <w:szCs w:val="18"/>
              </w:rPr>
              <w:t>-63.95</w:t>
            </w:r>
          </w:p>
        </w:tc>
        <w:tc>
          <w:tcPr>
            <w:tcW w:w="1560" w:type="dxa"/>
          </w:tcPr>
          <w:p w14:paraId="5850513C" w14:textId="43EBDC6E" w:rsidR="008248E2" w:rsidRPr="001C0E1B" w:rsidRDefault="008248E2" w:rsidP="008248E2">
            <w:pPr>
              <w:pStyle w:val="TAC"/>
            </w:pPr>
            <w:r>
              <w:rPr>
                <w:szCs w:val="18"/>
              </w:rPr>
              <w:t>-56.16</w:t>
            </w:r>
          </w:p>
        </w:tc>
      </w:tr>
      <w:tr w:rsidR="0077019E" w:rsidRPr="001C0E1B" w14:paraId="79BEC243" w14:textId="77777777" w:rsidTr="00A60C85">
        <w:trPr>
          <w:cantSplit/>
          <w:trHeight w:val="150"/>
        </w:trPr>
        <w:tc>
          <w:tcPr>
            <w:tcW w:w="3681" w:type="dxa"/>
          </w:tcPr>
          <w:p w14:paraId="42A709B4" w14:textId="77777777" w:rsidR="0077019E" w:rsidRPr="001C0E1B" w:rsidRDefault="0077019E" w:rsidP="0077019E">
            <w:pPr>
              <w:pStyle w:val="TAL"/>
            </w:pPr>
            <w:r w:rsidRPr="001C0E1B">
              <w:t xml:space="preserve">Propagation Condition </w:t>
            </w:r>
          </w:p>
        </w:tc>
        <w:tc>
          <w:tcPr>
            <w:tcW w:w="1417" w:type="dxa"/>
          </w:tcPr>
          <w:p w14:paraId="1D2C2618" w14:textId="77777777" w:rsidR="0077019E" w:rsidRPr="001C0E1B" w:rsidRDefault="0077019E" w:rsidP="0077019E">
            <w:pPr>
              <w:pStyle w:val="TAC"/>
            </w:pPr>
          </w:p>
        </w:tc>
        <w:tc>
          <w:tcPr>
            <w:tcW w:w="1418" w:type="dxa"/>
          </w:tcPr>
          <w:p w14:paraId="41BE292E" w14:textId="77777777" w:rsidR="0077019E" w:rsidRPr="001C0E1B" w:rsidRDefault="0077019E" w:rsidP="0077019E">
            <w:pPr>
              <w:pStyle w:val="TAC"/>
              <w:rPr>
                <w:rFonts w:cs="v4.2.0"/>
              </w:rPr>
            </w:pPr>
            <w:r w:rsidRPr="001C0E1B">
              <w:t>1, 2, 3, 4, 5, 6</w:t>
            </w:r>
          </w:p>
        </w:tc>
        <w:tc>
          <w:tcPr>
            <w:tcW w:w="2977" w:type="dxa"/>
            <w:gridSpan w:val="2"/>
            <w:tcBorders>
              <w:top w:val="single" w:sz="4" w:space="0" w:color="auto"/>
              <w:left w:val="single" w:sz="4" w:space="0" w:color="auto"/>
              <w:bottom w:val="single" w:sz="4" w:space="0" w:color="auto"/>
              <w:right w:val="single" w:sz="4" w:space="0" w:color="auto"/>
            </w:tcBorders>
          </w:tcPr>
          <w:p w14:paraId="373EA7F9" w14:textId="06177599" w:rsidR="0077019E" w:rsidRPr="001C0E1B" w:rsidRDefault="0077019E" w:rsidP="0077019E">
            <w:pPr>
              <w:pStyle w:val="TAC"/>
            </w:pPr>
            <w:r>
              <w:rPr>
                <w:lang w:val="en-US"/>
              </w:rPr>
              <w:t>AWGN</w:t>
            </w:r>
          </w:p>
        </w:tc>
      </w:tr>
      <w:tr w:rsidR="0077019E" w:rsidRPr="001C0E1B" w14:paraId="27DCDA21" w14:textId="77777777" w:rsidTr="00325525">
        <w:trPr>
          <w:cantSplit/>
          <w:trHeight w:val="150"/>
        </w:trPr>
        <w:tc>
          <w:tcPr>
            <w:tcW w:w="3681" w:type="dxa"/>
            <w:shd w:val="clear" w:color="auto" w:fill="auto"/>
          </w:tcPr>
          <w:p w14:paraId="262F7722" w14:textId="77777777" w:rsidR="0077019E" w:rsidRPr="001C0E1B" w:rsidRDefault="0077019E" w:rsidP="0077019E">
            <w:pPr>
              <w:pStyle w:val="TAL"/>
            </w:pPr>
            <w:r w:rsidRPr="001C0E1B">
              <w:rPr>
                <w:rFonts w:eastAsia="Calibri" w:cs="Arial"/>
              </w:rPr>
              <w:t>Antenna Configuration and Correlation Matrix</w:t>
            </w:r>
          </w:p>
        </w:tc>
        <w:tc>
          <w:tcPr>
            <w:tcW w:w="1417" w:type="dxa"/>
            <w:shd w:val="clear" w:color="auto" w:fill="auto"/>
          </w:tcPr>
          <w:p w14:paraId="05FA1152" w14:textId="77777777" w:rsidR="0077019E" w:rsidRPr="001C0E1B" w:rsidRDefault="0077019E" w:rsidP="0077019E">
            <w:pPr>
              <w:pStyle w:val="TAC"/>
            </w:pPr>
          </w:p>
        </w:tc>
        <w:tc>
          <w:tcPr>
            <w:tcW w:w="1418" w:type="dxa"/>
          </w:tcPr>
          <w:p w14:paraId="65773294" w14:textId="77777777" w:rsidR="0077019E" w:rsidRPr="001C0E1B" w:rsidRDefault="0077019E" w:rsidP="0077019E">
            <w:pPr>
              <w:pStyle w:val="TAC"/>
            </w:pPr>
            <w:r w:rsidRPr="001C0E1B">
              <w:rPr>
                <w:rFonts w:eastAsia="Malgun Gothic"/>
              </w:rPr>
              <w:t>1, 2, 3, 4, 5, 6</w:t>
            </w:r>
          </w:p>
        </w:tc>
        <w:tc>
          <w:tcPr>
            <w:tcW w:w="2977" w:type="dxa"/>
            <w:gridSpan w:val="2"/>
            <w:shd w:val="clear" w:color="auto" w:fill="auto"/>
          </w:tcPr>
          <w:p w14:paraId="28DC5606" w14:textId="4D07353D" w:rsidR="0077019E" w:rsidRPr="001C0E1B" w:rsidRDefault="0077019E" w:rsidP="0077019E">
            <w:pPr>
              <w:pStyle w:val="TAC"/>
            </w:pPr>
            <w:r w:rsidRPr="001C0E1B">
              <w:rPr>
                <w:rFonts w:eastAsia="Malgun Gothic"/>
              </w:rPr>
              <w:t>1x2</w:t>
            </w:r>
          </w:p>
        </w:tc>
      </w:tr>
      <w:tr w:rsidR="00FA1755" w:rsidRPr="001C0E1B" w14:paraId="048D9B74" w14:textId="77777777" w:rsidTr="004B0308">
        <w:trPr>
          <w:cantSplit/>
          <w:trHeight w:val="1023"/>
        </w:trPr>
        <w:tc>
          <w:tcPr>
            <w:tcW w:w="9493" w:type="dxa"/>
            <w:gridSpan w:val="5"/>
          </w:tcPr>
          <w:p w14:paraId="5EA8F56F" w14:textId="77777777" w:rsidR="00FA1755" w:rsidRPr="001C0E1B" w:rsidRDefault="00FA1755" w:rsidP="004B0308">
            <w:pPr>
              <w:pStyle w:val="TAN"/>
              <w:rPr>
                <w:szCs w:val="18"/>
              </w:rPr>
            </w:pPr>
            <w:r w:rsidRPr="001C0E1B">
              <w:rPr>
                <w:szCs w:val="18"/>
              </w:rPr>
              <w:t>Note 1:</w:t>
            </w:r>
            <w:r w:rsidRPr="001C0E1B">
              <w:rPr>
                <w:szCs w:val="18"/>
              </w:rPr>
              <w:tab/>
              <w:t>OCNG shall be used such that the cell is fully allocated and a constant total transmitted power spectral density is achieved for all OFDM symbols.</w:t>
            </w:r>
          </w:p>
          <w:p w14:paraId="12DC8E2D" w14:textId="77777777" w:rsidR="00FA1755" w:rsidRPr="001C0E1B" w:rsidRDefault="00FA1755" w:rsidP="004B0308">
            <w:pPr>
              <w:pStyle w:val="TAN"/>
              <w:rPr>
                <w:szCs w:val="18"/>
              </w:rPr>
            </w:pPr>
            <w:r w:rsidRPr="001C0E1B">
              <w:rPr>
                <w:szCs w:val="18"/>
              </w:rPr>
              <w:t>Note 2:</w:t>
            </w:r>
            <w:r w:rsidRPr="001C0E1B">
              <w:rPr>
                <w:szCs w:val="18"/>
              </w:rPr>
              <w:tab/>
              <w:t xml:space="preserve">Interference from other cells and noise sources not specified in the test is assumed to be constant over subcarriers and time and shall be modelled as AWGN of appropriate power for </w:t>
            </w:r>
            <w:r w:rsidRPr="001C0E1B">
              <w:rPr>
                <w:rFonts w:eastAsia="Calibri" w:cs="v4.2.0"/>
                <w:position w:val="-12"/>
                <w:szCs w:val="18"/>
              </w:rPr>
              <w:object w:dxaOrig="405" w:dyaOrig="345" w14:anchorId="3CF5B274">
                <v:shape id="_x0000_i1063" type="#_x0000_t75" style="width:21.5pt;height:7pt" o:ole="" fillcolor="window">
                  <v:imagedata r:id="rId13" o:title=""/>
                </v:shape>
                <o:OLEObject Type="Embed" ProgID="Equation.3" ShapeID="_x0000_i1063" DrawAspect="Content" ObjectID="_1749664436" r:id="rId53"/>
              </w:object>
            </w:r>
            <w:r w:rsidRPr="001C0E1B">
              <w:rPr>
                <w:szCs w:val="18"/>
              </w:rPr>
              <w:t xml:space="preserve"> to be fulfilled.</w:t>
            </w:r>
          </w:p>
          <w:p w14:paraId="32470893" w14:textId="77777777" w:rsidR="00FA1755" w:rsidRPr="001C0E1B" w:rsidRDefault="00FA1755" w:rsidP="004B0308">
            <w:pPr>
              <w:pStyle w:val="TAN"/>
              <w:rPr>
                <w:szCs w:val="18"/>
              </w:rPr>
            </w:pPr>
            <w:r w:rsidRPr="001C0E1B">
              <w:rPr>
                <w:szCs w:val="18"/>
              </w:rPr>
              <w:t>Note 3:</w:t>
            </w:r>
            <w:r w:rsidRPr="001C0E1B">
              <w:rPr>
                <w:szCs w:val="18"/>
              </w:rPr>
              <w:tab/>
              <w:t>SS-RSRP and Io levels have been derived from other parameters for information purposes. They are not settable parameters themselves.</w:t>
            </w:r>
          </w:p>
          <w:p w14:paraId="6A20BA07" w14:textId="77777777" w:rsidR="00FA1755" w:rsidRPr="001C0E1B" w:rsidRDefault="00FA1755" w:rsidP="004B0308">
            <w:pPr>
              <w:pStyle w:val="TAN"/>
              <w:rPr>
                <w:szCs w:val="18"/>
              </w:rPr>
            </w:pPr>
            <w:r w:rsidRPr="001C0E1B">
              <w:rPr>
                <w:szCs w:val="18"/>
              </w:rPr>
              <w:t>Note 4:</w:t>
            </w:r>
            <w:r w:rsidRPr="001C0E1B">
              <w:rPr>
                <w:szCs w:val="18"/>
              </w:rPr>
              <w:tab/>
              <w:t>SS-RSRP minimum requirements are specified assuming independent interference and noise at each receiver antenna port.</w:t>
            </w:r>
          </w:p>
        </w:tc>
      </w:tr>
    </w:tbl>
    <w:p w14:paraId="47915CC0" w14:textId="77777777" w:rsidR="00FA1755" w:rsidRPr="001C0E1B" w:rsidRDefault="00FA1755" w:rsidP="00FA1755"/>
    <w:p w14:paraId="2EA000A7" w14:textId="77777777" w:rsidR="00FA1755" w:rsidRPr="001C0E1B" w:rsidRDefault="00FA1755" w:rsidP="00FA1755">
      <w:pPr>
        <w:pStyle w:val="Heading5"/>
      </w:pPr>
      <w:r w:rsidRPr="001C0E1B">
        <w:lastRenderedPageBreak/>
        <w:t>A.8.4.2.1.2</w:t>
      </w:r>
      <w:r w:rsidRPr="001C0E1B">
        <w:tab/>
        <w:t>Test Requirements</w:t>
      </w:r>
    </w:p>
    <w:p w14:paraId="4B45C469" w14:textId="77777777" w:rsidR="00FA1755" w:rsidRPr="001C0E1B" w:rsidRDefault="00FA1755" w:rsidP="00FA1755">
      <w:pPr>
        <w:rPr>
          <w:rFonts w:cs="v4.2.0"/>
        </w:rPr>
      </w:pPr>
      <w:r w:rsidRPr="001C0E1B">
        <w:rPr>
          <w:rFonts w:cs="v4.2.0"/>
        </w:rPr>
        <w:t>In test 1 with per-UE gap, the UE shall send one Event B2 triggered measurement report, with a measurement reporting delay less than 920 ms from the beginning of time period T2. The UE shall not send event triggered measurement reports, as long as the reporting criteria are not fulfilled. The rate of correct events observed during repeated tests shall be at least 90%.</w:t>
      </w:r>
    </w:p>
    <w:p w14:paraId="4E8CBD65" w14:textId="77777777" w:rsidR="00FA1755" w:rsidRPr="001C0E1B" w:rsidRDefault="00FA1755" w:rsidP="00FA1755">
      <w:pPr>
        <w:rPr>
          <w:rFonts w:cs="v4.2.0"/>
        </w:rPr>
      </w:pPr>
      <w:r w:rsidRPr="001C0E1B">
        <w:rPr>
          <w:rFonts w:cs="v4.2.0"/>
        </w:rPr>
        <w:t>In test 2 with per-FR gap, the UE shall send one Event B2 triggered measurement report, with a measurement reporting delay less than 800 ms from the beginning of time period T2. The UE shall not send event triggered measurement reports, as long as the reporting criteria are not fulfilled. The rate of correct events observed during repeated tests shall be at least 90%.</w:t>
      </w:r>
    </w:p>
    <w:p w14:paraId="084AAFF3" w14:textId="77777777" w:rsidR="00FA1755" w:rsidRPr="001C0E1B" w:rsidRDefault="00FA1755" w:rsidP="00FA1755">
      <w:pPr>
        <w:rPr>
          <w:rFonts w:cs="v4.2.0"/>
        </w:rPr>
      </w:pPr>
      <w:r w:rsidRPr="001C0E1B">
        <w:rPr>
          <w:rFonts w:cs="v4.2.0"/>
        </w:rPr>
        <w:t>In test 1 and test 2, the UE is not required to report SSB time index.</w:t>
      </w:r>
    </w:p>
    <w:p w14:paraId="344CB21A" w14:textId="77777777" w:rsidR="00FA1755" w:rsidRPr="001C0E1B" w:rsidRDefault="00FA1755" w:rsidP="00FA1755">
      <w:pPr>
        <w:pStyle w:val="NO"/>
      </w:pPr>
      <w:r w:rsidRPr="001C0E1B">
        <w:t>NOTE:</w:t>
      </w:r>
      <w:r w:rsidRPr="001C0E1B">
        <w:tab/>
        <w:t>The actual overall delays measured in the test may be up to 2xTTI</w:t>
      </w:r>
      <w:r w:rsidRPr="001C0E1B">
        <w:rPr>
          <w:vertAlign w:val="subscript"/>
        </w:rPr>
        <w:t>DCCH</w:t>
      </w:r>
      <w:r w:rsidRPr="001C0E1B">
        <w:t xml:space="preserve"> higher than the measurement reporting delays above because of TTI insertion uncertainty of the measurement report in DCCH.</w:t>
      </w:r>
    </w:p>
    <w:p w14:paraId="7D596B74" w14:textId="77777777" w:rsidR="00FA1755" w:rsidRPr="001C0E1B" w:rsidRDefault="00FA1755" w:rsidP="00FA1755">
      <w:pPr>
        <w:pStyle w:val="Heading4"/>
      </w:pPr>
      <w:r w:rsidRPr="001C0E1B">
        <w:t>A.8.4.2.2</w:t>
      </w:r>
      <w:r w:rsidR="00204337" w:rsidRPr="001C0E1B">
        <w:tab/>
      </w:r>
      <w:r w:rsidRPr="001C0E1B">
        <w:t>NR Inter-RAT event triggered reporting tests for FR1 without SSB time index detection when DRX is used</w:t>
      </w:r>
    </w:p>
    <w:p w14:paraId="6A7C4370" w14:textId="77777777" w:rsidR="00FA1755" w:rsidRPr="001C0E1B" w:rsidRDefault="00FA1755" w:rsidP="00FA1755">
      <w:pPr>
        <w:pStyle w:val="Heading5"/>
      </w:pPr>
      <w:r w:rsidRPr="001C0E1B">
        <w:t>A.8.4.2.2.1</w:t>
      </w:r>
      <w:r w:rsidRPr="001C0E1B">
        <w:tab/>
        <w:t>Test Purpose and Environment</w:t>
      </w:r>
    </w:p>
    <w:p w14:paraId="3C341B18" w14:textId="77777777" w:rsidR="00FA1755" w:rsidRPr="001C0E1B" w:rsidRDefault="00FA1755" w:rsidP="00FA1755">
      <w:pPr>
        <w:rPr>
          <w:rFonts w:cs="v4.2.0"/>
        </w:rPr>
      </w:pPr>
      <w:r w:rsidRPr="001C0E1B">
        <w:rPr>
          <w:rFonts w:cs="v4.2.0"/>
        </w:rPr>
        <w:t>The purpose of this test is to verify that the UE makes correct reporting of an event. This test will partly verify the NR inter-RAT cell search requirements in clause 8.1.2.4.21</w:t>
      </w:r>
      <w:r w:rsidR="000D10CB" w:rsidRPr="001C0E1B">
        <w:rPr>
          <w:rFonts w:cs="v4.2.0"/>
        </w:rPr>
        <w:t xml:space="preserve"> of </w:t>
      </w:r>
      <w:r w:rsidR="000D10CB" w:rsidRPr="001C0E1B">
        <w:rPr>
          <w:lang w:eastAsia="zh-CN"/>
        </w:rPr>
        <w:t>TS 36.133</w:t>
      </w:r>
      <w:r w:rsidRPr="001C0E1B">
        <w:rPr>
          <w:rFonts w:cs="v4.2.0"/>
        </w:rPr>
        <w:t xml:space="preserve"> [15] for E-UTRAN FDD-NR measurements and clause 8.1.2.4.22 </w:t>
      </w:r>
      <w:r w:rsidR="000D10CB" w:rsidRPr="001C0E1B">
        <w:rPr>
          <w:rFonts w:cs="v4.2.0"/>
        </w:rPr>
        <w:t xml:space="preserve">of </w:t>
      </w:r>
      <w:r w:rsidR="000D10CB" w:rsidRPr="001C0E1B">
        <w:rPr>
          <w:lang w:eastAsia="zh-CN"/>
        </w:rPr>
        <w:t>TS 36.133 </w:t>
      </w:r>
      <w:r w:rsidRPr="001C0E1B">
        <w:rPr>
          <w:rFonts w:cs="v4.2.0"/>
        </w:rPr>
        <w:t>[15] for E-UTRAN TDD-NR measurements.</w:t>
      </w:r>
    </w:p>
    <w:p w14:paraId="360047C7" w14:textId="77777777" w:rsidR="00FA1755" w:rsidRPr="001C0E1B" w:rsidRDefault="00FA1755" w:rsidP="00FA1755">
      <w:pPr>
        <w:rPr>
          <w:rFonts w:cs="v4.2.0"/>
        </w:rPr>
      </w:pPr>
      <w:r w:rsidRPr="001C0E1B">
        <w:rPr>
          <w:rFonts w:cs="v4.2.0"/>
        </w:rPr>
        <w:t>In this test, there are two cells: E-UTRA cell 1 as PCell on E-UTRA RF channel 1 and NR cell 2 as neighbour cell in FR1 on NR RF channel 1. The test parameters are given in Tables A.8.4.2.2.1-1, A.8.4.2.2.1-2, A.8.4.2.2.1-3 and A.8.4.2.2.1-4.</w:t>
      </w:r>
    </w:p>
    <w:p w14:paraId="43CE71E3" w14:textId="77777777" w:rsidR="00FA1755" w:rsidRPr="001C0E1B" w:rsidRDefault="00FA1755" w:rsidP="00FA1755">
      <w:pPr>
        <w:rPr>
          <w:rFonts w:cs="v4.2.0"/>
        </w:rPr>
      </w:pPr>
      <w:r w:rsidRPr="001C0E1B">
        <w:rPr>
          <w:rFonts w:cs="v4.2.0"/>
        </w:rPr>
        <w:t>In tests 1 and 2, measurement gap pattern configuration # 0 as defined in Table A.8.4.2.2.1-2 is provided for UE that does not support per-FR gap and in tests 3 and 4, measurement gap pattern configuration #4 as defined in Table A.8.4.2.2.1-2 is provided for UE that supports per-FR gap.</w:t>
      </w:r>
    </w:p>
    <w:p w14:paraId="61F3EE13" w14:textId="3779A2F1" w:rsidR="00FA1755" w:rsidRPr="001C0E1B" w:rsidRDefault="00FA1755" w:rsidP="00FA1755">
      <w:pPr>
        <w:rPr>
          <w:rFonts w:cs="v4.2.0"/>
        </w:rPr>
      </w:pPr>
      <w:r w:rsidRPr="001C0E1B">
        <w:rPr>
          <w:rFonts w:cs="v4.2.0"/>
        </w:rPr>
        <w:t>In the measurement control information, it is indicated to the UE that event-triggered reporting with Event B2 (PCell becomes worse than threshold1 and inter RAT neighbour becomes better than threshold2) [16] is used. The test consists of two successive time periods, with time duration of T1, and T2 respectively. During time duration T1, the UE shall not have any timing information of NR cell 2.</w:t>
      </w:r>
    </w:p>
    <w:p w14:paraId="66013C39" w14:textId="77777777" w:rsidR="00FA1755" w:rsidRPr="001C0E1B" w:rsidRDefault="00FA1755" w:rsidP="00FA1755">
      <w:pPr>
        <w:pStyle w:val="TH"/>
      </w:pPr>
      <w:r w:rsidRPr="001C0E1B">
        <w:t xml:space="preserve">Table A.8.4.2.2.1-1: </w:t>
      </w:r>
      <w:r w:rsidRPr="001C0E1B">
        <w:rPr>
          <w:lang w:eastAsia="zh-CN"/>
        </w:rPr>
        <w:t xml:space="preserve">NR inter-RAT </w:t>
      </w:r>
      <w:r w:rsidRPr="001C0E1B">
        <w:t>event triggered reporting</w:t>
      </w:r>
      <w:r w:rsidRPr="001C0E1B">
        <w:rPr>
          <w:lang w:eastAsia="zh-CN"/>
        </w:rPr>
        <w:t xml:space="preserve"> tests</w:t>
      </w:r>
      <w:r w:rsidRPr="001C0E1B">
        <w:t xml:space="preserve"> without SSB index reading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7056"/>
      </w:tblGrid>
      <w:tr w:rsidR="00EB56C2" w:rsidRPr="001C0E1B" w14:paraId="1222EC09"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58703112" w14:textId="77777777" w:rsidR="00FA1755" w:rsidRPr="001C0E1B" w:rsidRDefault="00FA1755" w:rsidP="004B0308">
            <w:pPr>
              <w:pStyle w:val="TAH"/>
            </w:pPr>
            <w:r w:rsidRPr="001C0E1B">
              <w:t>Configuration</w:t>
            </w:r>
          </w:p>
        </w:tc>
        <w:tc>
          <w:tcPr>
            <w:tcW w:w="7298" w:type="dxa"/>
            <w:tcBorders>
              <w:top w:val="single" w:sz="4" w:space="0" w:color="auto"/>
              <w:left w:val="single" w:sz="4" w:space="0" w:color="auto"/>
              <w:bottom w:val="single" w:sz="4" w:space="0" w:color="auto"/>
              <w:right w:val="single" w:sz="4" w:space="0" w:color="auto"/>
            </w:tcBorders>
            <w:hideMark/>
          </w:tcPr>
          <w:p w14:paraId="63175BA0" w14:textId="77777777" w:rsidR="00FA1755" w:rsidRPr="001C0E1B" w:rsidRDefault="00FA1755" w:rsidP="004B0308">
            <w:pPr>
              <w:pStyle w:val="TAH"/>
            </w:pPr>
            <w:r w:rsidRPr="001C0E1B">
              <w:t>Description</w:t>
            </w:r>
          </w:p>
        </w:tc>
      </w:tr>
      <w:tr w:rsidR="00EB56C2" w:rsidRPr="001C0E1B" w14:paraId="26D38AF6"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60C5BFC1" w14:textId="77777777" w:rsidR="00FA1755" w:rsidRPr="001C0E1B" w:rsidRDefault="00FA1755" w:rsidP="004B0308">
            <w:pPr>
              <w:pStyle w:val="TAL"/>
            </w:pPr>
            <w:r w:rsidRPr="001C0E1B">
              <w:t>1</w:t>
            </w:r>
          </w:p>
        </w:tc>
        <w:tc>
          <w:tcPr>
            <w:tcW w:w="7298" w:type="dxa"/>
            <w:tcBorders>
              <w:top w:val="single" w:sz="4" w:space="0" w:color="auto"/>
              <w:left w:val="single" w:sz="4" w:space="0" w:color="auto"/>
              <w:bottom w:val="single" w:sz="4" w:space="0" w:color="auto"/>
              <w:right w:val="single" w:sz="4" w:space="0" w:color="auto"/>
            </w:tcBorders>
            <w:hideMark/>
          </w:tcPr>
          <w:p w14:paraId="1D5A2895" w14:textId="77777777" w:rsidR="00FA1755" w:rsidRPr="001C0E1B" w:rsidRDefault="00FA1755" w:rsidP="004B0308">
            <w:pPr>
              <w:pStyle w:val="TAL"/>
            </w:pPr>
            <w:r w:rsidRPr="001C0E1B">
              <w:t>LTE FDD, NR 15 kHz SSB SCS, 10</w:t>
            </w:r>
            <w:r w:rsidR="00F426A4" w:rsidRPr="001C0E1B">
              <w:t> </w:t>
            </w:r>
            <w:r w:rsidRPr="001C0E1B">
              <w:t>MHz bandwidth, FDD duplex mode</w:t>
            </w:r>
          </w:p>
        </w:tc>
      </w:tr>
      <w:tr w:rsidR="00EB56C2" w:rsidRPr="001C0E1B" w14:paraId="34C5B50F"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1C86C700" w14:textId="77777777" w:rsidR="00FA1755" w:rsidRPr="001C0E1B" w:rsidRDefault="00FA1755" w:rsidP="004B0308">
            <w:pPr>
              <w:pStyle w:val="TAL"/>
            </w:pPr>
            <w:r w:rsidRPr="001C0E1B">
              <w:t>2</w:t>
            </w:r>
          </w:p>
        </w:tc>
        <w:tc>
          <w:tcPr>
            <w:tcW w:w="7298" w:type="dxa"/>
            <w:tcBorders>
              <w:top w:val="single" w:sz="4" w:space="0" w:color="auto"/>
              <w:left w:val="single" w:sz="4" w:space="0" w:color="auto"/>
              <w:bottom w:val="single" w:sz="4" w:space="0" w:color="auto"/>
              <w:right w:val="single" w:sz="4" w:space="0" w:color="auto"/>
            </w:tcBorders>
            <w:hideMark/>
          </w:tcPr>
          <w:p w14:paraId="798D1759" w14:textId="77777777" w:rsidR="00FA1755" w:rsidRPr="001C0E1B" w:rsidRDefault="00FA1755" w:rsidP="004B0308">
            <w:pPr>
              <w:pStyle w:val="TAL"/>
            </w:pPr>
            <w:r w:rsidRPr="001C0E1B">
              <w:t>LTE FDD, NR 15 kHz SSB SCS, 10</w:t>
            </w:r>
            <w:r w:rsidR="00F426A4" w:rsidRPr="001C0E1B">
              <w:t> </w:t>
            </w:r>
            <w:r w:rsidRPr="001C0E1B">
              <w:t>MHz bandwidth, TDD duplex mode</w:t>
            </w:r>
          </w:p>
        </w:tc>
      </w:tr>
      <w:tr w:rsidR="00EB56C2" w:rsidRPr="001C0E1B" w14:paraId="08374897"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1FBFC084" w14:textId="77777777" w:rsidR="00FA1755" w:rsidRPr="001C0E1B" w:rsidRDefault="00FA1755" w:rsidP="004B0308">
            <w:pPr>
              <w:pStyle w:val="TAL"/>
            </w:pPr>
            <w:r w:rsidRPr="001C0E1B">
              <w:t>3</w:t>
            </w:r>
          </w:p>
        </w:tc>
        <w:tc>
          <w:tcPr>
            <w:tcW w:w="7298" w:type="dxa"/>
            <w:tcBorders>
              <w:top w:val="single" w:sz="4" w:space="0" w:color="auto"/>
              <w:left w:val="single" w:sz="4" w:space="0" w:color="auto"/>
              <w:bottom w:val="single" w:sz="4" w:space="0" w:color="auto"/>
              <w:right w:val="single" w:sz="4" w:space="0" w:color="auto"/>
            </w:tcBorders>
            <w:hideMark/>
          </w:tcPr>
          <w:p w14:paraId="1A49470C" w14:textId="77777777" w:rsidR="00FA1755" w:rsidRPr="001C0E1B" w:rsidRDefault="00FA1755" w:rsidP="004B0308">
            <w:pPr>
              <w:pStyle w:val="TAL"/>
            </w:pPr>
            <w:r w:rsidRPr="001C0E1B">
              <w:t>LTE FDD, NR 30 kHz SSB SCS, 40</w:t>
            </w:r>
            <w:r w:rsidR="00F426A4" w:rsidRPr="001C0E1B">
              <w:t> </w:t>
            </w:r>
            <w:r w:rsidRPr="001C0E1B">
              <w:t>MHz bandwidth, TDD duplex mode</w:t>
            </w:r>
          </w:p>
        </w:tc>
      </w:tr>
      <w:tr w:rsidR="00EB56C2" w:rsidRPr="001C0E1B" w14:paraId="05297BB3"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4BE8894B" w14:textId="77777777" w:rsidR="00FA1755" w:rsidRPr="001C0E1B" w:rsidRDefault="00FA1755" w:rsidP="004B0308">
            <w:pPr>
              <w:pStyle w:val="TAL"/>
            </w:pPr>
            <w:r w:rsidRPr="001C0E1B">
              <w:t>4</w:t>
            </w:r>
          </w:p>
        </w:tc>
        <w:tc>
          <w:tcPr>
            <w:tcW w:w="7298" w:type="dxa"/>
            <w:tcBorders>
              <w:top w:val="single" w:sz="4" w:space="0" w:color="auto"/>
              <w:left w:val="single" w:sz="4" w:space="0" w:color="auto"/>
              <w:bottom w:val="single" w:sz="4" w:space="0" w:color="auto"/>
              <w:right w:val="single" w:sz="4" w:space="0" w:color="auto"/>
            </w:tcBorders>
            <w:hideMark/>
          </w:tcPr>
          <w:p w14:paraId="32E7E42E" w14:textId="77777777" w:rsidR="00FA1755" w:rsidRPr="001C0E1B" w:rsidRDefault="00FA1755" w:rsidP="004B0308">
            <w:pPr>
              <w:pStyle w:val="TAL"/>
            </w:pPr>
            <w:r w:rsidRPr="001C0E1B">
              <w:t>LTE TDD, NR 15 kHz SSB SCS, 10</w:t>
            </w:r>
            <w:r w:rsidR="00F426A4" w:rsidRPr="001C0E1B">
              <w:t> </w:t>
            </w:r>
            <w:r w:rsidRPr="001C0E1B">
              <w:t>MHz bandwidth, FDD duplex mode</w:t>
            </w:r>
          </w:p>
        </w:tc>
      </w:tr>
      <w:tr w:rsidR="00EB56C2" w:rsidRPr="001C0E1B" w14:paraId="62C6B282"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237B4457" w14:textId="77777777" w:rsidR="00FA1755" w:rsidRPr="001C0E1B" w:rsidRDefault="00FA1755" w:rsidP="004B0308">
            <w:pPr>
              <w:pStyle w:val="TAL"/>
            </w:pPr>
            <w:r w:rsidRPr="001C0E1B">
              <w:t>5</w:t>
            </w:r>
          </w:p>
        </w:tc>
        <w:tc>
          <w:tcPr>
            <w:tcW w:w="7298" w:type="dxa"/>
            <w:tcBorders>
              <w:top w:val="single" w:sz="4" w:space="0" w:color="auto"/>
              <w:left w:val="single" w:sz="4" w:space="0" w:color="auto"/>
              <w:bottom w:val="single" w:sz="4" w:space="0" w:color="auto"/>
              <w:right w:val="single" w:sz="4" w:space="0" w:color="auto"/>
            </w:tcBorders>
            <w:hideMark/>
          </w:tcPr>
          <w:p w14:paraId="4AF98DEE" w14:textId="77777777" w:rsidR="00FA1755" w:rsidRPr="001C0E1B" w:rsidRDefault="00FA1755" w:rsidP="004B0308">
            <w:pPr>
              <w:pStyle w:val="TAL"/>
            </w:pPr>
            <w:r w:rsidRPr="001C0E1B">
              <w:t>LTE TDD, NR 15 kHz SSB SCS, 10</w:t>
            </w:r>
            <w:r w:rsidR="00F426A4" w:rsidRPr="001C0E1B">
              <w:t> </w:t>
            </w:r>
            <w:r w:rsidRPr="001C0E1B">
              <w:t>MHz bandwidth, TDD duplex mode</w:t>
            </w:r>
          </w:p>
        </w:tc>
      </w:tr>
      <w:tr w:rsidR="00EB56C2" w:rsidRPr="001C0E1B" w14:paraId="4F7CF8FB"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7BBB1744" w14:textId="77777777" w:rsidR="00FA1755" w:rsidRPr="001C0E1B" w:rsidRDefault="00FA1755" w:rsidP="004B0308">
            <w:pPr>
              <w:pStyle w:val="TAL"/>
            </w:pPr>
            <w:r w:rsidRPr="001C0E1B">
              <w:t>6</w:t>
            </w:r>
          </w:p>
        </w:tc>
        <w:tc>
          <w:tcPr>
            <w:tcW w:w="7298" w:type="dxa"/>
            <w:tcBorders>
              <w:top w:val="single" w:sz="4" w:space="0" w:color="auto"/>
              <w:left w:val="single" w:sz="4" w:space="0" w:color="auto"/>
              <w:bottom w:val="single" w:sz="4" w:space="0" w:color="auto"/>
              <w:right w:val="single" w:sz="4" w:space="0" w:color="auto"/>
            </w:tcBorders>
            <w:hideMark/>
          </w:tcPr>
          <w:p w14:paraId="53787713" w14:textId="77777777" w:rsidR="00FA1755" w:rsidRPr="001C0E1B" w:rsidRDefault="00FA1755" w:rsidP="004B0308">
            <w:pPr>
              <w:pStyle w:val="TAL"/>
            </w:pPr>
            <w:r w:rsidRPr="001C0E1B">
              <w:t>LTE TDD, NR 30 kHz SSB SCS, 40</w:t>
            </w:r>
            <w:r w:rsidR="00F426A4" w:rsidRPr="001C0E1B">
              <w:t> </w:t>
            </w:r>
            <w:r w:rsidRPr="001C0E1B">
              <w:t>MHz bandwidth, TDD duplex mode</w:t>
            </w:r>
          </w:p>
        </w:tc>
      </w:tr>
      <w:tr w:rsidR="00FA1755" w:rsidRPr="001C0E1B" w14:paraId="2E7488A8" w14:textId="77777777" w:rsidTr="004B0308">
        <w:trPr>
          <w:jc w:val="center"/>
        </w:trPr>
        <w:tc>
          <w:tcPr>
            <w:tcW w:w="9629" w:type="dxa"/>
            <w:gridSpan w:val="2"/>
            <w:tcBorders>
              <w:top w:val="single" w:sz="4" w:space="0" w:color="auto"/>
              <w:left w:val="single" w:sz="4" w:space="0" w:color="auto"/>
              <w:bottom w:val="single" w:sz="4" w:space="0" w:color="auto"/>
              <w:right w:val="single" w:sz="4" w:space="0" w:color="auto"/>
            </w:tcBorders>
            <w:hideMark/>
          </w:tcPr>
          <w:p w14:paraId="0868904D" w14:textId="77777777" w:rsidR="00FA1755" w:rsidRPr="001C0E1B" w:rsidRDefault="00200902" w:rsidP="004B0308">
            <w:pPr>
              <w:pStyle w:val="TAN"/>
            </w:pPr>
            <w:r w:rsidRPr="001C0E1B">
              <w:t>Note 1:</w:t>
            </w:r>
            <w:r w:rsidRPr="001C0E1B">
              <w:tab/>
            </w:r>
            <w:r w:rsidR="00FA1755" w:rsidRPr="001C0E1B">
              <w:t>The UE is only required to be tested in one of the supported test configurations.</w:t>
            </w:r>
          </w:p>
        </w:tc>
      </w:tr>
    </w:tbl>
    <w:p w14:paraId="47AB4EBA" w14:textId="77777777" w:rsidR="00FA1755" w:rsidRPr="001C0E1B" w:rsidRDefault="00FA1755" w:rsidP="00FA1755">
      <w:pPr>
        <w:rPr>
          <w:rFonts w:cs="v4.2.0"/>
        </w:rPr>
      </w:pPr>
    </w:p>
    <w:p w14:paraId="140E92C7" w14:textId="77777777" w:rsidR="000A35CA" w:rsidRPr="001C0E1B" w:rsidRDefault="000A35CA" w:rsidP="000A35CA">
      <w:pPr>
        <w:pStyle w:val="TH"/>
      </w:pPr>
      <w:r w:rsidRPr="001C0E1B">
        <w:rPr>
          <w:rFonts w:cs="v4.2.0"/>
        </w:rPr>
        <w:lastRenderedPageBreak/>
        <w:t>Table A.8.4.2.2.1-2: General test parameters for NR inter-RAT event triggered reporting for FR1 without SSB time index detection</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567"/>
        <w:gridCol w:w="1276"/>
        <w:gridCol w:w="709"/>
        <w:gridCol w:w="70"/>
        <w:gridCol w:w="780"/>
        <w:gridCol w:w="709"/>
        <w:gridCol w:w="71"/>
        <w:gridCol w:w="780"/>
        <w:gridCol w:w="3402"/>
      </w:tblGrid>
      <w:tr w:rsidR="00325525" w:rsidRPr="001C0E1B" w14:paraId="268751C1" w14:textId="77777777" w:rsidTr="00325525">
        <w:trPr>
          <w:cantSplit/>
          <w:trHeight w:val="80"/>
        </w:trPr>
        <w:tc>
          <w:tcPr>
            <w:tcW w:w="1696" w:type="dxa"/>
            <w:tcBorders>
              <w:bottom w:val="nil"/>
            </w:tcBorders>
            <w:shd w:val="clear" w:color="auto" w:fill="auto"/>
          </w:tcPr>
          <w:p w14:paraId="0E218D13" w14:textId="77777777" w:rsidR="00325525" w:rsidRPr="001C0E1B" w:rsidRDefault="00325525" w:rsidP="009A496E">
            <w:pPr>
              <w:pStyle w:val="TAH"/>
            </w:pPr>
            <w:r w:rsidRPr="001C0E1B">
              <w:t>Parameter</w:t>
            </w:r>
          </w:p>
        </w:tc>
        <w:tc>
          <w:tcPr>
            <w:tcW w:w="567" w:type="dxa"/>
            <w:tcBorders>
              <w:bottom w:val="nil"/>
            </w:tcBorders>
            <w:shd w:val="clear" w:color="auto" w:fill="auto"/>
          </w:tcPr>
          <w:p w14:paraId="382DCEE5" w14:textId="77777777" w:rsidR="00325525" w:rsidRPr="001C0E1B" w:rsidRDefault="00325525" w:rsidP="009A496E">
            <w:pPr>
              <w:pStyle w:val="TAH"/>
            </w:pPr>
            <w:r w:rsidRPr="001C0E1B">
              <w:t>Unit</w:t>
            </w:r>
          </w:p>
        </w:tc>
        <w:tc>
          <w:tcPr>
            <w:tcW w:w="1276" w:type="dxa"/>
            <w:tcBorders>
              <w:bottom w:val="nil"/>
            </w:tcBorders>
            <w:shd w:val="clear" w:color="auto" w:fill="auto"/>
          </w:tcPr>
          <w:p w14:paraId="5066FB7C" w14:textId="77777777" w:rsidR="00325525" w:rsidRPr="001C0E1B" w:rsidRDefault="00325525" w:rsidP="009A496E">
            <w:pPr>
              <w:pStyle w:val="TAH"/>
            </w:pPr>
            <w:r w:rsidRPr="001C0E1B">
              <w:t>Test configuration</w:t>
            </w:r>
          </w:p>
        </w:tc>
        <w:tc>
          <w:tcPr>
            <w:tcW w:w="3119" w:type="dxa"/>
            <w:gridSpan w:val="6"/>
          </w:tcPr>
          <w:p w14:paraId="19CAAB27" w14:textId="77777777" w:rsidR="00325525" w:rsidRPr="001C0E1B" w:rsidRDefault="00325525" w:rsidP="009A496E">
            <w:pPr>
              <w:pStyle w:val="TAH"/>
            </w:pPr>
            <w:r w:rsidRPr="001C0E1B">
              <w:t>Value</w:t>
            </w:r>
          </w:p>
        </w:tc>
        <w:tc>
          <w:tcPr>
            <w:tcW w:w="3402" w:type="dxa"/>
            <w:tcBorders>
              <w:bottom w:val="nil"/>
            </w:tcBorders>
            <w:shd w:val="clear" w:color="auto" w:fill="auto"/>
          </w:tcPr>
          <w:p w14:paraId="0F14A840" w14:textId="77777777" w:rsidR="00325525" w:rsidRPr="001C0E1B" w:rsidRDefault="00325525" w:rsidP="009A496E">
            <w:pPr>
              <w:pStyle w:val="TAH"/>
            </w:pPr>
            <w:r w:rsidRPr="001C0E1B">
              <w:t>Comment</w:t>
            </w:r>
          </w:p>
        </w:tc>
      </w:tr>
      <w:tr w:rsidR="00325525" w:rsidRPr="001C0E1B" w14:paraId="08A4C752" w14:textId="77777777" w:rsidTr="00325525">
        <w:trPr>
          <w:cantSplit/>
          <w:trHeight w:val="79"/>
        </w:trPr>
        <w:tc>
          <w:tcPr>
            <w:tcW w:w="1696" w:type="dxa"/>
            <w:tcBorders>
              <w:top w:val="nil"/>
            </w:tcBorders>
            <w:shd w:val="clear" w:color="auto" w:fill="auto"/>
          </w:tcPr>
          <w:p w14:paraId="30581CED" w14:textId="77777777" w:rsidR="00325525" w:rsidRPr="001C0E1B" w:rsidRDefault="00325525" w:rsidP="009A496E">
            <w:pPr>
              <w:pStyle w:val="TAH"/>
            </w:pPr>
          </w:p>
        </w:tc>
        <w:tc>
          <w:tcPr>
            <w:tcW w:w="567" w:type="dxa"/>
            <w:tcBorders>
              <w:top w:val="nil"/>
            </w:tcBorders>
            <w:shd w:val="clear" w:color="auto" w:fill="auto"/>
          </w:tcPr>
          <w:p w14:paraId="3F5A7256" w14:textId="77777777" w:rsidR="00325525" w:rsidRPr="001C0E1B" w:rsidRDefault="00325525" w:rsidP="009A496E">
            <w:pPr>
              <w:pStyle w:val="TAH"/>
            </w:pPr>
          </w:p>
        </w:tc>
        <w:tc>
          <w:tcPr>
            <w:tcW w:w="1276" w:type="dxa"/>
            <w:tcBorders>
              <w:top w:val="nil"/>
            </w:tcBorders>
            <w:shd w:val="clear" w:color="auto" w:fill="auto"/>
          </w:tcPr>
          <w:p w14:paraId="0BE1169A" w14:textId="77777777" w:rsidR="00325525" w:rsidRPr="001C0E1B" w:rsidRDefault="00325525" w:rsidP="009A496E">
            <w:pPr>
              <w:pStyle w:val="TAH"/>
            </w:pPr>
          </w:p>
        </w:tc>
        <w:tc>
          <w:tcPr>
            <w:tcW w:w="709" w:type="dxa"/>
          </w:tcPr>
          <w:p w14:paraId="552CBEC0" w14:textId="77777777" w:rsidR="00325525" w:rsidRPr="001C0E1B" w:rsidRDefault="00325525" w:rsidP="009A496E">
            <w:pPr>
              <w:pStyle w:val="TAH"/>
            </w:pPr>
            <w:r w:rsidRPr="001C0E1B">
              <w:t>Test 1</w:t>
            </w:r>
          </w:p>
        </w:tc>
        <w:tc>
          <w:tcPr>
            <w:tcW w:w="850" w:type="dxa"/>
            <w:gridSpan w:val="2"/>
          </w:tcPr>
          <w:p w14:paraId="309EBD6B" w14:textId="77777777" w:rsidR="00325525" w:rsidRPr="001C0E1B" w:rsidRDefault="00325525" w:rsidP="009A496E">
            <w:pPr>
              <w:pStyle w:val="TAH"/>
            </w:pPr>
            <w:r w:rsidRPr="001C0E1B">
              <w:t>Test 2</w:t>
            </w:r>
          </w:p>
        </w:tc>
        <w:tc>
          <w:tcPr>
            <w:tcW w:w="709" w:type="dxa"/>
          </w:tcPr>
          <w:p w14:paraId="54D57A67" w14:textId="75EB98C7" w:rsidR="00325525" w:rsidRPr="001C0E1B" w:rsidRDefault="00325525" w:rsidP="009A496E">
            <w:pPr>
              <w:pStyle w:val="TAH"/>
            </w:pPr>
            <w:r w:rsidRPr="001C0E1B">
              <w:t xml:space="preserve">Test </w:t>
            </w:r>
            <w:r w:rsidR="00283847">
              <w:t>3</w:t>
            </w:r>
          </w:p>
        </w:tc>
        <w:tc>
          <w:tcPr>
            <w:tcW w:w="851" w:type="dxa"/>
            <w:gridSpan w:val="2"/>
          </w:tcPr>
          <w:p w14:paraId="1CC594AA" w14:textId="77777777" w:rsidR="00325525" w:rsidRPr="001C0E1B" w:rsidRDefault="00325525" w:rsidP="009A496E">
            <w:pPr>
              <w:pStyle w:val="TAH"/>
            </w:pPr>
            <w:r w:rsidRPr="001C0E1B">
              <w:t>Test 4</w:t>
            </w:r>
          </w:p>
        </w:tc>
        <w:tc>
          <w:tcPr>
            <w:tcW w:w="3402" w:type="dxa"/>
            <w:tcBorders>
              <w:top w:val="nil"/>
            </w:tcBorders>
            <w:shd w:val="clear" w:color="auto" w:fill="auto"/>
          </w:tcPr>
          <w:p w14:paraId="62E51007" w14:textId="77777777" w:rsidR="00325525" w:rsidRPr="001C0E1B" w:rsidRDefault="00325525" w:rsidP="009A496E">
            <w:pPr>
              <w:pStyle w:val="TAH"/>
            </w:pPr>
          </w:p>
        </w:tc>
      </w:tr>
      <w:tr w:rsidR="000A35CA" w:rsidRPr="001C0E1B" w14:paraId="59541AB9" w14:textId="77777777" w:rsidTr="009A496E">
        <w:trPr>
          <w:cantSplit/>
          <w:trHeight w:val="175"/>
        </w:trPr>
        <w:tc>
          <w:tcPr>
            <w:tcW w:w="1696" w:type="dxa"/>
          </w:tcPr>
          <w:p w14:paraId="347F420C" w14:textId="77777777" w:rsidR="000A35CA" w:rsidRPr="008248E2" w:rsidRDefault="000A35CA" w:rsidP="009A496E">
            <w:pPr>
              <w:pStyle w:val="TAH"/>
              <w:jc w:val="left"/>
              <w:rPr>
                <w:rFonts w:cs="v4.2.0"/>
                <w:b w:val="0"/>
                <w:szCs w:val="18"/>
                <w:lang w:val="sv-FI"/>
              </w:rPr>
            </w:pPr>
            <w:r w:rsidRPr="008248E2">
              <w:rPr>
                <w:rFonts w:cs="v4.2.0"/>
                <w:b w:val="0"/>
                <w:szCs w:val="18"/>
                <w:lang w:val="sv-FI"/>
              </w:rPr>
              <w:t>E-UTRA RF Channel Number</w:t>
            </w:r>
          </w:p>
        </w:tc>
        <w:tc>
          <w:tcPr>
            <w:tcW w:w="567" w:type="dxa"/>
          </w:tcPr>
          <w:p w14:paraId="1115951D" w14:textId="77777777" w:rsidR="000A35CA" w:rsidRPr="008248E2" w:rsidRDefault="000A35CA" w:rsidP="009A496E">
            <w:pPr>
              <w:pStyle w:val="TAH"/>
              <w:rPr>
                <w:rFonts w:cs="Arial"/>
                <w:szCs w:val="18"/>
                <w:lang w:val="sv-FI"/>
              </w:rPr>
            </w:pPr>
          </w:p>
        </w:tc>
        <w:tc>
          <w:tcPr>
            <w:tcW w:w="1276" w:type="dxa"/>
          </w:tcPr>
          <w:p w14:paraId="04062958"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7B6CC418" w14:textId="639C1D75" w:rsidR="000A35CA" w:rsidRPr="001C0E1B" w:rsidRDefault="000A35CA" w:rsidP="009A496E">
            <w:pPr>
              <w:pStyle w:val="TAH"/>
              <w:rPr>
                <w:rFonts w:cs="v4.2.0"/>
                <w:b w:val="0"/>
                <w:bCs/>
                <w:szCs w:val="18"/>
              </w:rPr>
            </w:pPr>
            <w:r w:rsidRPr="001C0E1B">
              <w:rPr>
                <w:rFonts w:cs="v4.2.0"/>
                <w:b w:val="0"/>
                <w:bCs/>
                <w:szCs w:val="18"/>
              </w:rPr>
              <w:t>1</w:t>
            </w:r>
          </w:p>
        </w:tc>
        <w:tc>
          <w:tcPr>
            <w:tcW w:w="3402" w:type="dxa"/>
          </w:tcPr>
          <w:p w14:paraId="16ABD697" w14:textId="681FED73" w:rsidR="000A35CA" w:rsidRPr="001C0E1B" w:rsidRDefault="000A35CA" w:rsidP="009A496E">
            <w:pPr>
              <w:pStyle w:val="TAH"/>
              <w:jc w:val="left"/>
              <w:rPr>
                <w:rFonts w:cs="v4.2.0"/>
                <w:b w:val="0"/>
                <w:bCs/>
                <w:szCs w:val="18"/>
              </w:rPr>
            </w:pPr>
            <w:r w:rsidRPr="001C0E1B">
              <w:rPr>
                <w:rFonts w:cs="v4.2.0"/>
                <w:b w:val="0"/>
                <w:bCs/>
                <w:szCs w:val="18"/>
              </w:rPr>
              <w:t>One E-UTRA carrier frequency is used.</w:t>
            </w:r>
          </w:p>
        </w:tc>
      </w:tr>
      <w:tr w:rsidR="000A35CA" w:rsidRPr="001C0E1B" w14:paraId="4F2AF3D8" w14:textId="77777777" w:rsidTr="009A496E">
        <w:trPr>
          <w:cantSplit/>
          <w:trHeight w:val="175"/>
        </w:trPr>
        <w:tc>
          <w:tcPr>
            <w:tcW w:w="1696" w:type="dxa"/>
          </w:tcPr>
          <w:p w14:paraId="0A920A12" w14:textId="77777777" w:rsidR="000A35CA" w:rsidRPr="001C0E1B" w:rsidRDefault="000A35CA" w:rsidP="009A496E">
            <w:pPr>
              <w:pStyle w:val="TAH"/>
              <w:jc w:val="left"/>
              <w:rPr>
                <w:rFonts w:cs="v4.2.0"/>
                <w:b w:val="0"/>
                <w:szCs w:val="18"/>
              </w:rPr>
            </w:pPr>
            <w:r w:rsidRPr="001C0E1B">
              <w:rPr>
                <w:rFonts w:cs="v4.2.0"/>
                <w:b w:val="0"/>
                <w:szCs w:val="18"/>
              </w:rPr>
              <w:t>NR RF Channel Number</w:t>
            </w:r>
          </w:p>
        </w:tc>
        <w:tc>
          <w:tcPr>
            <w:tcW w:w="567" w:type="dxa"/>
          </w:tcPr>
          <w:p w14:paraId="1F99065E" w14:textId="77777777" w:rsidR="000A35CA" w:rsidRPr="001C0E1B" w:rsidRDefault="000A35CA" w:rsidP="009A496E">
            <w:pPr>
              <w:pStyle w:val="TAH"/>
              <w:rPr>
                <w:rFonts w:cs="Arial"/>
                <w:szCs w:val="18"/>
              </w:rPr>
            </w:pPr>
          </w:p>
        </w:tc>
        <w:tc>
          <w:tcPr>
            <w:tcW w:w="1276" w:type="dxa"/>
          </w:tcPr>
          <w:p w14:paraId="4C9615F8"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34D5B26C" w14:textId="77777777" w:rsidR="000A35CA" w:rsidRPr="001C0E1B" w:rsidRDefault="000A35CA" w:rsidP="009A496E">
            <w:pPr>
              <w:pStyle w:val="TAH"/>
              <w:rPr>
                <w:rFonts w:cs="v4.2.0"/>
                <w:b w:val="0"/>
                <w:bCs/>
                <w:szCs w:val="18"/>
                <w:lang w:eastAsia="zh-CN"/>
              </w:rPr>
            </w:pPr>
            <w:r w:rsidRPr="001C0E1B">
              <w:rPr>
                <w:rFonts w:cs="v4.2.0"/>
                <w:b w:val="0"/>
                <w:bCs/>
                <w:szCs w:val="18"/>
                <w:lang w:eastAsia="zh-CN"/>
              </w:rPr>
              <w:t>1</w:t>
            </w:r>
          </w:p>
        </w:tc>
        <w:tc>
          <w:tcPr>
            <w:tcW w:w="3402" w:type="dxa"/>
          </w:tcPr>
          <w:p w14:paraId="052A9F39" w14:textId="77777777" w:rsidR="000A35CA" w:rsidRPr="001C0E1B" w:rsidRDefault="000A35CA" w:rsidP="009A496E">
            <w:pPr>
              <w:pStyle w:val="TAH"/>
              <w:jc w:val="left"/>
              <w:rPr>
                <w:rFonts w:cs="v4.2.0"/>
                <w:b w:val="0"/>
                <w:bCs/>
                <w:szCs w:val="18"/>
              </w:rPr>
            </w:pPr>
            <w:r w:rsidRPr="001C0E1B">
              <w:rPr>
                <w:rFonts w:cs="v4.2.0"/>
                <w:b w:val="0"/>
                <w:bCs/>
                <w:szCs w:val="18"/>
              </w:rPr>
              <w:t>One FR1 NR carrier frequency is used.</w:t>
            </w:r>
          </w:p>
        </w:tc>
      </w:tr>
      <w:tr w:rsidR="000A35CA" w:rsidRPr="001C0E1B" w14:paraId="54F9BA57" w14:textId="77777777" w:rsidTr="009A496E">
        <w:trPr>
          <w:cantSplit/>
          <w:trHeight w:val="319"/>
        </w:trPr>
        <w:tc>
          <w:tcPr>
            <w:tcW w:w="1696" w:type="dxa"/>
          </w:tcPr>
          <w:p w14:paraId="3DD990C4" w14:textId="77777777" w:rsidR="000A35CA" w:rsidRPr="001C0E1B" w:rsidRDefault="000A35CA" w:rsidP="009A496E">
            <w:pPr>
              <w:pStyle w:val="TAL"/>
              <w:rPr>
                <w:rFonts w:cs="Arial"/>
                <w:szCs w:val="18"/>
              </w:rPr>
            </w:pPr>
            <w:r w:rsidRPr="001C0E1B">
              <w:rPr>
                <w:rFonts w:cs="Arial"/>
                <w:szCs w:val="18"/>
              </w:rPr>
              <w:t>Active cell</w:t>
            </w:r>
          </w:p>
        </w:tc>
        <w:tc>
          <w:tcPr>
            <w:tcW w:w="567" w:type="dxa"/>
          </w:tcPr>
          <w:p w14:paraId="5E938D3D" w14:textId="77777777" w:rsidR="000A35CA" w:rsidRPr="001C0E1B" w:rsidRDefault="000A35CA" w:rsidP="009A496E">
            <w:pPr>
              <w:pStyle w:val="TAL"/>
              <w:rPr>
                <w:rFonts w:cs="Arial"/>
                <w:szCs w:val="18"/>
              </w:rPr>
            </w:pPr>
          </w:p>
        </w:tc>
        <w:tc>
          <w:tcPr>
            <w:tcW w:w="1276" w:type="dxa"/>
          </w:tcPr>
          <w:p w14:paraId="5D9E356D"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19746F64" w14:textId="77777777" w:rsidR="000A35CA" w:rsidRPr="001C0E1B" w:rsidRDefault="000A35CA" w:rsidP="009A496E">
            <w:pPr>
              <w:pStyle w:val="TAL"/>
              <w:rPr>
                <w:rFonts w:cs="Arial"/>
                <w:szCs w:val="18"/>
              </w:rPr>
            </w:pPr>
            <w:r w:rsidRPr="001C0E1B">
              <w:rPr>
                <w:rFonts w:cs="Arial"/>
                <w:szCs w:val="18"/>
              </w:rPr>
              <w:t>E-UTRA cell 1 (PCell)</w:t>
            </w:r>
          </w:p>
        </w:tc>
        <w:tc>
          <w:tcPr>
            <w:tcW w:w="3402" w:type="dxa"/>
          </w:tcPr>
          <w:p w14:paraId="22E20C2C" w14:textId="77777777" w:rsidR="000A35CA" w:rsidRPr="001C0E1B" w:rsidRDefault="000A35CA" w:rsidP="009A496E">
            <w:pPr>
              <w:pStyle w:val="TAL"/>
              <w:rPr>
                <w:rFonts w:cs="Arial"/>
                <w:szCs w:val="18"/>
              </w:rPr>
            </w:pPr>
            <w:r w:rsidRPr="001C0E1B">
              <w:rPr>
                <w:rFonts w:cs="Arial"/>
                <w:szCs w:val="18"/>
              </w:rPr>
              <w:t xml:space="preserve">E-UTRA cell 1 is on </w:t>
            </w:r>
            <w:r w:rsidRPr="001C0E1B">
              <w:rPr>
                <w:rFonts w:cs="v4.2.0"/>
                <w:szCs w:val="18"/>
              </w:rPr>
              <w:t xml:space="preserve">E-UTRA RF channel </w:t>
            </w:r>
            <w:r w:rsidRPr="001C0E1B">
              <w:rPr>
                <w:rFonts w:cs="Arial"/>
                <w:szCs w:val="18"/>
              </w:rPr>
              <w:t xml:space="preserve">number </w:t>
            </w:r>
            <w:r w:rsidRPr="001C0E1B">
              <w:rPr>
                <w:rFonts w:cs="v4.2.0"/>
                <w:szCs w:val="18"/>
              </w:rPr>
              <w:t>1.</w:t>
            </w:r>
          </w:p>
        </w:tc>
      </w:tr>
      <w:tr w:rsidR="000A35CA" w:rsidRPr="001C0E1B" w14:paraId="00FF69B2" w14:textId="77777777" w:rsidTr="009A496E">
        <w:trPr>
          <w:cantSplit/>
          <w:trHeight w:val="243"/>
        </w:trPr>
        <w:tc>
          <w:tcPr>
            <w:tcW w:w="1696" w:type="dxa"/>
          </w:tcPr>
          <w:p w14:paraId="0B6E8AF4" w14:textId="77777777" w:rsidR="000A35CA" w:rsidRPr="001C0E1B" w:rsidRDefault="000A35CA" w:rsidP="009A496E">
            <w:pPr>
              <w:pStyle w:val="TAL"/>
              <w:rPr>
                <w:rFonts w:cs="Arial"/>
                <w:szCs w:val="18"/>
              </w:rPr>
            </w:pPr>
            <w:r w:rsidRPr="001C0E1B">
              <w:rPr>
                <w:rFonts w:cs="Arial"/>
                <w:szCs w:val="18"/>
              </w:rPr>
              <w:t>Neighbour cell</w:t>
            </w:r>
          </w:p>
        </w:tc>
        <w:tc>
          <w:tcPr>
            <w:tcW w:w="567" w:type="dxa"/>
          </w:tcPr>
          <w:p w14:paraId="2AD562F9" w14:textId="77777777" w:rsidR="000A35CA" w:rsidRPr="001C0E1B" w:rsidRDefault="000A35CA" w:rsidP="009A496E">
            <w:pPr>
              <w:pStyle w:val="TAL"/>
              <w:rPr>
                <w:rFonts w:cs="Arial"/>
                <w:szCs w:val="18"/>
              </w:rPr>
            </w:pPr>
          </w:p>
        </w:tc>
        <w:tc>
          <w:tcPr>
            <w:tcW w:w="1276" w:type="dxa"/>
          </w:tcPr>
          <w:p w14:paraId="5742A400"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329A8106" w14:textId="77777777" w:rsidR="000A35CA" w:rsidRPr="001C0E1B" w:rsidRDefault="000A35CA" w:rsidP="009A496E">
            <w:pPr>
              <w:pStyle w:val="TAL"/>
              <w:rPr>
                <w:rFonts w:cs="Arial"/>
                <w:szCs w:val="18"/>
              </w:rPr>
            </w:pPr>
            <w:r w:rsidRPr="001C0E1B">
              <w:rPr>
                <w:rFonts w:cs="Arial"/>
                <w:szCs w:val="18"/>
              </w:rPr>
              <w:t>NR cell 2</w:t>
            </w:r>
          </w:p>
        </w:tc>
        <w:tc>
          <w:tcPr>
            <w:tcW w:w="3402" w:type="dxa"/>
          </w:tcPr>
          <w:p w14:paraId="6C5481AB" w14:textId="77777777" w:rsidR="000A35CA" w:rsidRPr="001C0E1B" w:rsidRDefault="000A35CA" w:rsidP="009A496E">
            <w:pPr>
              <w:pStyle w:val="TAL"/>
              <w:rPr>
                <w:rFonts w:cs="Arial"/>
                <w:szCs w:val="18"/>
              </w:rPr>
            </w:pPr>
            <w:r w:rsidRPr="001C0E1B">
              <w:rPr>
                <w:rFonts w:cs="Arial"/>
                <w:szCs w:val="18"/>
              </w:rPr>
              <w:t>NR cell 2 is</w:t>
            </w:r>
            <w:r w:rsidRPr="001C0E1B">
              <w:rPr>
                <w:rFonts w:cs="v4.2.0"/>
                <w:szCs w:val="18"/>
              </w:rPr>
              <w:t xml:space="preserve"> on NR RF channel </w:t>
            </w:r>
            <w:r w:rsidRPr="001C0E1B">
              <w:rPr>
                <w:rFonts w:cs="Arial"/>
                <w:szCs w:val="18"/>
              </w:rPr>
              <w:t xml:space="preserve">number </w:t>
            </w:r>
            <w:r w:rsidRPr="001C0E1B">
              <w:rPr>
                <w:rFonts w:cs="v4.2.0"/>
                <w:szCs w:val="18"/>
              </w:rPr>
              <w:t>1.</w:t>
            </w:r>
          </w:p>
        </w:tc>
      </w:tr>
      <w:tr w:rsidR="000A35CA" w:rsidRPr="001C0E1B" w14:paraId="18AD8C69" w14:textId="77777777" w:rsidTr="009A496E">
        <w:trPr>
          <w:cantSplit/>
          <w:trHeight w:val="185"/>
        </w:trPr>
        <w:tc>
          <w:tcPr>
            <w:tcW w:w="1696" w:type="dxa"/>
          </w:tcPr>
          <w:p w14:paraId="61868CC8" w14:textId="77777777" w:rsidR="000A35CA" w:rsidRPr="001C0E1B" w:rsidRDefault="000A35CA" w:rsidP="009A496E">
            <w:pPr>
              <w:pStyle w:val="TAL"/>
              <w:rPr>
                <w:rFonts w:cs="Arial"/>
                <w:szCs w:val="18"/>
              </w:rPr>
            </w:pPr>
            <w:r w:rsidRPr="001C0E1B">
              <w:rPr>
                <w:rFonts w:cs="Arial"/>
                <w:szCs w:val="18"/>
                <w:lang w:eastAsia="zh-CN"/>
              </w:rPr>
              <w:t>Gap Pattern Id</w:t>
            </w:r>
          </w:p>
        </w:tc>
        <w:tc>
          <w:tcPr>
            <w:tcW w:w="567" w:type="dxa"/>
          </w:tcPr>
          <w:p w14:paraId="01D3BA90" w14:textId="77777777" w:rsidR="000A35CA" w:rsidRPr="001C0E1B" w:rsidRDefault="000A35CA" w:rsidP="009A496E">
            <w:pPr>
              <w:pStyle w:val="TAL"/>
              <w:rPr>
                <w:rFonts w:cs="Arial"/>
                <w:szCs w:val="18"/>
              </w:rPr>
            </w:pPr>
          </w:p>
        </w:tc>
        <w:tc>
          <w:tcPr>
            <w:tcW w:w="1276" w:type="dxa"/>
          </w:tcPr>
          <w:p w14:paraId="32A8E674" w14:textId="77777777" w:rsidR="000A35CA" w:rsidRPr="001C0E1B" w:rsidRDefault="000A35CA" w:rsidP="009A496E">
            <w:pPr>
              <w:pStyle w:val="TAL"/>
              <w:rPr>
                <w:rFonts w:cs="Arial"/>
                <w:szCs w:val="18"/>
                <w:lang w:eastAsia="zh-CN"/>
              </w:rPr>
            </w:pPr>
            <w:r w:rsidRPr="001C0E1B">
              <w:rPr>
                <w:rFonts w:cs="Arial"/>
                <w:szCs w:val="18"/>
              </w:rPr>
              <w:t>1, 2, 3, 4, 5, 6</w:t>
            </w:r>
          </w:p>
        </w:tc>
        <w:tc>
          <w:tcPr>
            <w:tcW w:w="1559" w:type="dxa"/>
            <w:gridSpan w:val="3"/>
          </w:tcPr>
          <w:p w14:paraId="149DB634" w14:textId="77777777" w:rsidR="000A35CA" w:rsidRPr="001C0E1B" w:rsidRDefault="000A35CA" w:rsidP="009A496E">
            <w:pPr>
              <w:pStyle w:val="TAL"/>
              <w:rPr>
                <w:rFonts w:cs="Arial"/>
                <w:szCs w:val="18"/>
                <w:lang w:eastAsia="zh-CN"/>
              </w:rPr>
            </w:pPr>
            <w:r w:rsidRPr="001C0E1B">
              <w:rPr>
                <w:rFonts w:cs="Arial"/>
                <w:szCs w:val="18"/>
                <w:lang w:eastAsia="zh-CN"/>
              </w:rPr>
              <w:t>0</w:t>
            </w:r>
          </w:p>
        </w:tc>
        <w:tc>
          <w:tcPr>
            <w:tcW w:w="1560" w:type="dxa"/>
            <w:gridSpan w:val="3"/>
          </w:tcPr>
          <w:p w14:paraId="0163AD01" w14:textId="77777777" w:rsidR="000A35CA" w:rsidRPr="001C0E1B" w:rsidRDefault="000A35CA" w:rsidP="009A496E">
            <w:pPr>
              <w:pStyle w:val="TAL"/>
              <w:rPr>
                <w:rFonts w:cs="Arial"/>
                <w:szCs w:val="18"/>
              </w:rPr>
            </w:pPr>
            <w:r w:rsidRPr="001C0E1B">
              <w:rPr>
                <w:rFonts w:cs="Arial"/>
                <w:szCs w:val="18"/>
                <w:lang w:eastAsia="zh-CN"/>
              </w:rPr>
              <w:t>4</w:t>
            </w:r>
          </w:p>
        </w:tc>
        <w:tc>
          <w:tcPr>
            <w:tcW w:w="3402" w:type="dxa"/>
          </w:tcPr>
          <w:p w14:paraId="67F0B71C" w14:textId="77777777" w:rsidR="000A35CA" w:rsidRPr="001C0E1B" w:rsidRDefault="000A35CA" w:rsidP="009A496E">
            <w:pPr>
              <w:pStyle w:val="TAL"/>
              <w:rPr>
                <w:rFonts w:cs="Arial"/>
                <w:szCs w:val="18"/>
              </w:rPr>
            </w:pPr>
            <w:r w:rsidRPr="001C0E1B">
              <w:rPr>
                <w:rFonts w:cs="Arial"/>
                <w:szCs w:val="18"/>
              </w:rPr>
              <w:t xml:space="preserve">As specified in clause Table 8.1.2.1-1 of </w:t>
            </w:r>
            <w:r w:rsidRPr="001C0E1B">
              <w:rPr>
                <w:szCs w:val="18"/>
                <w:lang w:eastAsia="zh-CN"/>
              </w:rPr>
              <w:t>TS 36.133 </w:t>
            </w:r>
            <w:r w:rsidRPr="001C0E1B">
              <w:rPr>
                <w:rFonts w:cs="Arial"/>
                <w:szCs w:val="18"/>
              </w:rPr>
              <w:t>[15].</w:t>
            </w:r>
          </w:p>
        </w:tc>
      </w:tr>
      <w:tr w:rsidR="000A35CA" w:rsidRPr="001C0E1B" w14:paraId="1525A7E6" w14:textId="77777777" w:rsidTr="009A496E">
        <w:trPr>
          <w:cantSplit/>
          <w:trHeight w:val="209"/>
        </w:trPr>
        <w:tc>
          <w:tcPr>
            <w:tcW w:w="1696" w:type="dxa"/>
          </w:tcPr>
          <w:p w14:paraId="54F051EA" w14:textId="77777777" w:rsidR="000A35CA" w:rsidRPr="001C0E1B" w:rsidRDefault="000A35CA" w:rsidP="009A496E">
            <w:pPr>
              <w:pStyle w:val="TAL"/>
              <w:rPr>
                <w:rFonts w:cs="Arial"/>
                <w:szCs w:val="18"/>
                <w:lang w:eastAsia="zh-CN"/>
              </w:rPr>
            </w:pPr>
            <w:r w:rsidRPr="001C0E1B">
              <w:rPr>
                <w:rFonts w:cs="v4.2.0"/>
                <w:szCs w:val="18"/>
                <w:lang w:eastAsia="zh-CN"/>
              </w:rPr>
              <w:t>Measurement gap offset</w:t>
            </w:r>
          </w:p>
        </w:tc>
        <w:tc>
          <w:tcPr>
            <w:tcW w:w="567" w:type="dxa"/>
          </w:tcPr>
          <w:p w14:paraId="22835993" w14:textId="77777777" w:rsidR="000A35CA" w:rsidRPr="001C0E1B" w:rsidRDefault="000A35CA" w:rsidP="009A496E">
            <w:pPr>
              <w:pStyle w:val="TAL"/>
              <w:rPr>
                <w:rFonts w:cs="Arial"/>
                <w:szCs w:val="18"/>
              </w:rPr>
            </w:pPr>
          </w:p>
        </w:tc>
        <w:tc>
          <w:tcPr>
            <w:tcW w:w="1276" w:type="dxa"/>
          </w:tcPr>
          <w:p w14:paraId="24100E88" w14:textId="77777777" w:rsidR="000A35CA" w:rsidRPr="001C0E1B" w:rsidRDefault="000A35CA" w:rsidP="009A496E">
            <w:pPr>
              <w:pStyle w:val="TAL"/>
              <w:rPr>
                <w:rFonts w:cs="Arial"/>
                <w:szCs w:val="18"/>
                <w:lang w:eastAsia="zh-CN"/>
              </w:rPr>
            </w:pPr>
            <w:r w:rsidRPr="001C0E1B">
              <w:rPr>
                <w:rFonts w:cs="Arial"/>
                <w:szCs w:val="18"/>
              </w:rPr>
              <w:t>1, 2, 3, 4, 5, 6</w:t>
            </w:r>
          </w:p>
        </w:tc>
        <w:tc>
          <w:tcPr>
            <w:tcW w:w="1559" w:type="dxa"/>
            <w:gridSpan w:val="3"/>
          </w:tcPr>
          <w:p w14:paraId="170A3EBE" w14:textId="77777777" w:rsidR="000A35CA" w:rsidRPr="001C0E1B" w:rsidRDefault="000A35CA" w:rsidP="009A496E">
            <w:pPr>
              <w:pStyle w:val="TAL"/>
              <w:rPr>
                <w:rFonts w:cs="Arial"/>
                <w:szCs w:val="18"/>
                <w:lang w:eastAsia="zh-CN"/>
              </w:rPr>
            </w:pPr>
            <w:r w:rsidRPr="001C0E1B">
              <w:rPr>
                <w:rFonts w:cs="Arial"/>
                <w:szCs w:val="18"/>
                <w:lang w:eastAsia="zh-CN"/>
              </w:rPr>
              <w:t>39</w:t>
            </w:r>
          </w:p>
        </w:tc>
        <w:tc>
          <w:tcPr>
            <w:tcW w:w="1560" w:type="dxa"/>
            <w:gridSpan w:val="3"/>
          </w:tcPr>
          <w:p w14:paraId="7F15AF80" w14:textId="77777777" w:rsidR="000A35CA" w:rsidRPr="001C0E1B" w:rsidRDefault="000A35CA" w:rsidP="009A496E">
            <w:pPr>
              <w:pStyle w:val="TAL"/>
              <w:rPr>
                <w:rFonts w:cs="Arial"/>
                <w:szCs w:val="18"/>
                <w:lang w:eastAsia="zh-CN"/>
              </w:rPr>
            </w:pPr>
            <w:r w:rsidRPr="001C0E1B">
              <w:rPr>
                <w:rFonts w:cs="Arial"/>
                <w:szCs w:val="18"/>
                <w:lang w:eastAsia="zh-CN"/>
              </w:rPr>
              <w:t>19</w:t>
            </w:r>
          </w:p>
        </w:tc>
        <w:tc>
          <w:tcPr>
            <w:tcW w:w="3402" w:type="dxa"/>
          </w:tcPr>
          <w:p w14:paraId="7DFAAF57" w14:textId="77777777" w:rsidR="000A35CA" w:rsidRPr="001C0E1B" w:rsidRDefault="000A35CA" w:rsidP="009A496E">
            <w:pPr>
              <w:pStyle w:val="TAL"/>
              <w:rPr>
                <w:rFonts w:cs="Arial"/>
                <w:szCs w:val="18"/>
              </w:rPr>
            </w:pPr>
            <w:r w:rsidRPr="001C0E1B">
              <w:rPr>
                <w:rFonts w:cs="Arial"/>
                <w:szCs w:val="18"/>
              </w:rPr>
              <w:t>As specified in TS 36.331 [16].</w:t>
            </w:r>
          </w:p>
        </w:tc>
      </w:tr>
      <w:tr w:rsidR="000A35CA" w:rsidRPr="001C0E1B" w14:paraId="16212BFE" w14:textId="77777777" w:rsidTr="009A496E">
        <w:trPr>
          <w:cantSplit/>
          <w:trHeight w:val="198"/>
        </w:trPr>
        <w:tc>
          <w:tcPr>
            <w:tcW w:w="1696" w:type="dxa"/>
          </w:tcPr>
          <w:p w14:paraId="60A6EFCE" w14:textId="77777777" w:rsidR="000A35CA" w:rsidRPr="001C0E1B" w:rsidRDefault="000A35CA" w:rsidP="009A496E">
            <w:pPr>
              <w:pStyle w:val="TAL"/>
              <w:rPr>
                <w:rFonts w:cs="Arial"/>
                <w:szCs w:val="18"/>
              </w:rPr>
            </w:pPr>
            <w:r w:rsidRPr="001C0E1B">
              <w:rPr>
                <w:rFonts w:cs="Arial"/>
                <w:szCs w:val="18"/>
              </w:rPr>
              <w:t>b2-Threshold1</w:t>
            </w:r>
          </w:p>
        </w:tc>
        <w:tc>
          <w:tcPr>
            <w:tcW w:w="567" w:type="dxa"/>
          </w:tcPr>
          <w:p w14:paraId="7F4A9616" w14:textId="77777777" w:rsidR="000A35CA" w:rsidRPr="001C0E1B" w:rsidRDefault="000A35CA" w:rsidP="009A496E">
            <w:pPr>
              <w:pStyle w:val="TAL"/>
              <w:rPr>
                <w:rFonts w:cs="Arial"/>
                <w:szCs w:val="18"/>
              </w:rPr>
            </w:pPr>
            <w:r w:rsidRPr="001C0E1B">
              <w:rPr>
                <w:rFonts w:cs="Arial"/>
                <w:szCs w:val="18"/>
              </w:rPr>
              <w:t>dBm</w:t>
            </w:r>
          </w:p>
        </w:tc>
        <w:tc>
          <w:tcPr>
            <w:tcW w:w="1276" w:type="dxa"/>
          </w:tcPr>
          <w:p w14:paraId="6B6CCB8A"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47C96F95" w14:textId="77777777" w:rsidR="000A35CA" w:rsidRPr="001C0E1B" w:rsidRDefault="000A35CA" w:rsidP="009A496E">
            <w:pPr>
              <w:pStyle w:val="TAL"/>
              <w:rPr>
                <w:rFonts w:cs="Arial"/>
                <w:szCs w:val="18"/>
              </w:rPr>
            </w:pPr>
            <w:r w:rsidRPr="001C0E1B">
              <w:rPr>
                <w:rFonts w:cs="Arial"/>
                <w:szCs w:val="18"/>
              </w:rPr>
              <w:t>Note 1</w:t>
            </w:r>
          </w:p>
        </w:tc>
        <w:tc>
          <w:tcPr>
            <w:tcW w:w="3402" w:type="dxa"/>
          </w:tcPr>
          <w:p w14:paraId="15CA8A1D" w14:textId="77777777" w:rsidR="000A35CA" w:rsidRPr="001C0E1B" w:rsidRDefault="000A35CA" w:rsidP="009A496E">
            <w:pPr>
              <w:pStyle w:val="TAL"/>
              <w:rPr>
                <w:rFonts w:cs="Arial"/>
                <w:szCs w:val="18"/>
              </w:rPr>
            </w:pPr>
            <w:r w:rsidRPr="001C0E1B">
              <w:rPr>
                <w:rFonts w:cs="Arial"/>
                <w:szCs w:val="18"/>
              </w:rPr>
              <w:t>E-UTRA RSRP threshold for E-UTRA RSRP measurement on cell 1 for event B2 [16]</w:t>
            </w:r>
          </w:p>
        </w:tc>
      </w:tr>
      <w:tr w:rsidR="000A35CA" w:rsidRPr="001C0E1B" w14:paraId="09181C43" w14:textId="77777777" w:rsidTr="009A496E">
        <w:trPr>
          <w:cantSplit/>
          <w:trHeight w:val="198"/>
        </w:trPr>
        <w:tc>
          <w:tcPr>
            <w:tcW w:w="1696" w:type="dxa"/>
          </w:tcPr>
          <w:p w14:paraId="11A15E42" w14:textId="77777777" w:rsidR="000A35CA" w:rsidRPr="001C0E1B" w:rsidRDefault="000A35CA" w:rsidP="009A496E">
            <w:pPr>
              <w:pStyle w:val="TAL"/>
              <w:rPr>
                <w:rFonts w:cs="Arial"/>
                <w:szCs w:val="18"/>
              </w:rPr>
            </w:pPr>
            <w:r w:rsidRPr="001C0E1B">
              <w:rPr>
                <w:rFonts w:cs="Arial"/>
                <w:szCs w:val="18"/>
              </w:rPr>
              <w:t>b2-Threshold2NR</w:t>
            </w:r>
          </w:p>
        </w:tc>
        <w:tc>
          <w:tcPr>
            <w:tcW w:w="567" w:type="dxa"/>
          </w:tcPr>
          <w:p w14:paraId="76A9B92E" w14:textId="77777777" w:rsidR="000A35CA" w:rsidRPr="001C0E1B" w:rsidRDefault="000A35CA" w:rsidP="009A496E">
            <w:pPr>
              <w:pStyle w:val="TAL"/>
              <w:rPr>
                <w:rFonts w:cs="Arial"/>
                <w:szCs w:val="18"/>
              </w:rPr>
            </w:pPr>
            <w:r w:rsidRPr="001C0E1B">
              <w:rPr>
                <w:rFonts w:cs="Arial"/>
                <w:szCs w:val="18"/>
              </w:rPr>
              <w:t>dBm</w:t>
            </w:r>
          </w:p>
        </w:tc>
        <w:tc>
          <w:tcPr>
            <w:tcW w:w="1276" w:type="dxa"/>
          </w:tcPr>
          <w:p w14:paraId="6832042F"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61D75D42" w14:textId="77777777" w:rsidR="000A35CA" w:rsidRPr="001C0E1B" w:rsidRDefault="000A35CA" w:rsidP="009A496E">
            <w:pPr>
              <w:pStyle w:val="TAL"/>
              <w:rPr>
                <w:rFonts w:cs="Arial"/>
                <w:szCs w:val="18"/>
              </w:rPr>
            </w:pPr>
            <w:r w:rsidRPr="001C0E1B">
              <w:rPr>
                <w:rFonts w:cs="Arial"/>
                <w:szCs w:val="18"/>
              </w:rPr>
              <w:t>Note 2</w:t>
            </w:r>
          </w:p>
        </w:tc>
        <w:tc>
          <w:tcPr>
            <w:tcW w:w="3402" w:type="dxa"/>
          </w:tcPr>
          <w:p w14:paraId="1E21932E" w14:textId="77777777" w:rsidR="000A35CA" w:rsidRPr="001C0E1B" w:rsidRDefault="000A35CA" w:rsidP="009A496E">
            <w:pPr>
              <w:pStyle w:val="TAL"/>
              <w:rPr>
                <w:rFonts w:cs="Arial"/>
                <w:szCs w:val="18"/>
              </w:rPr>
            </w:pPr>
            <w:r w:rsidRPr="001C0E1B">
              <w:rPr>
                <w:rFonts w:cs="Arial"/>
                <w:szCs w:val="18"/>
              </w:rPr>
              <w:t>SS-RSRP threshold for SS-RSRP measurement on cell 2 for event B2 [16]</w:t>
            </w:r>
          </w:p>
        </w:tc>
      </w:tr>
      <w:tr w:rsidR="000A35CA" w:rsidRPr="001C0E1B" w14:paraId="71318010" w14:textId="77777777" w:rsidTr="009A496E">
        <w:trPr>
          <w:cantSplit/>
          <w:trHeight w:val="208"/>
        </w:trPr>
        <w:tc>
          <w:tcPr>
            <w:tcW w:w="1696" w:type="dxa"/>
          </w:tcPr>
          <w:p w14:paraId="7D00F3ED" w14:textId="77777777" w:rsidR="000A35CA" w:rsidRPr="001C0E1B" w:rsidRDefault="000A35CA" w:rsidP="009A496E">
            <w:pPr>
              <w:pStyle w:val="TAL"/>
              <w:rPr>
                <w:rFonts w:cs="Arial"/>
                <w:szCs w:val="18"/>
              </w:rPr>
            </w:pPr>
            <w:r w:rsidRPr="001C0E1B">
              <w:rPr>
                <w:rFonts w:cs="Arial"/>
                <w:szCs w:val="18"/>
              </w:rPr>
              <w:t>Hysteresis</w:t>
            </w:r>
          </w:p>
        </w:tc>
        <w:tc>
          <w:tcPr>
            <w:tcW w:w="567" w:type="dxa"/>
          </w:tcPr>
          <w:p w14:paraId="289AD724" w14:textId="77777777" w:rsidR="000A35CA" w:rsidRPr="001C0E1B" w:rsidRDefault="000A35CA" w:rsidP="009A496E">
            <w:pPr>
              <w:pStyle w:val="TAL"/>
              <w:rPr>
                <w:rFonts w:cs="Arial"/>
                <w:szCs w:val="18"/>
              </w:rPr>
            </w:pPr>
            <w:r w:rsidRPr="001C0E1B">
              <w:rPr>
                <w:rFonts w:cs="Arial"/>
                <w:szCs w:val="18"/>
              </w:rPr>
              <w:t>dB</w:t>
            </w:r>
          </w:p>
        </w:tc>
        <w:tc>
          <w:tcPr>
            <w:tcW w:w="1276" w:type="dxa"/>
          </w:tcPr>
          <w:p w14:paraId="573C4649"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3E613FED" w14:textId="77777777" w:rsidR="000A35CA" w:rsidRPr="001C0E1B" w:rsidRDefault="000A35CA" w:rsidP="009A496E">
            <w:pPr>
              <w:pStyle w:val="TAL"/>
              <w:rPr>
                <w:rFonts w:cs="Arial"/>
                <w:szCs w:val="18"/>
              </w:rPr>
            </w:pPr>
            <w:r w:rsidRPr="001C0E1B">
              <w:rPr>
                <w:rFonts w:cs="Arial"/>
                <w:szCs w:val="18"/>
              </w:rPr>
              <w:t>0</w:t>
            </w:r>
          </w:p>
        </w:tc>
        <w:tc>
          <w:tcPr>
            <w:tcW w:w="3402" w:type="dxa"/>
          </w:tcPr>
          <w:p w14:paraId="33DE4608" w14:textId="77777777" w:rsidR="000A35CA" w:rsidRPr="001C0E1B" w:rsidRDefault="000A35CA" w:rsidP="009A496E">
            <w:pPr>
              <w:pStyle w:val="TAL"/>
              <w:rPr>
                <w:rFonts w:cs="Arial"/>
                <w:szCs w:val="18"/>
              </w:rPr>
            </w:pPr>
          </w:p>
        </w:tc>
      </w:tr>
      <w:tr w:rsidR="000A35CA" w:rsidRPr="001C0E1B" w14:paraId="1000573D" w14:textId="77777777" w:rsidTr="009A496E">
        <w:trPr>
          <w:cantSplit/>
          <w:trHeight w:val="208"/>
        </w:trPr>
        <w:tc>
          <w:tcPr>
            <w:tcW w:w="1696" w:type="dxa"/>
          </w:tcPr>
          <w:p w14:paraId="130AD9E1" w14:textId="77777777" w:rsidR="000A35CA" w:rsidRPr="001C0E1B" w:rsidRDefault="000A35CA" w:rsidP="009A496E">
            <w:pPr>
              <w:pStyle w:val="TAL"/>
              <w:rPr>
                <w:rFonts w:cs="Arial"/>
                <w:szCs w:val="18"/>
              </w:rPr>
            </w:pPr>
            <w:r w:rsidRPr="001C0E1B">
              <w:rPr>
                <w:rFonts w:cs="Arial"/>
                <w:szCs w:val="18"/>
              </w:rPr>
              <w:t>CP length</w:t>
            </w:r>
          </w:p>
        </w:tc>
        <w:tc>
          <w:tcPr>
            <w:tcW w:w="567" w:type="dxa"/>
          </w:tcPr>
          <w:p w14:paraId="22554E27" w14:textId="77777777" w:rsidR="000A35CA" w:rsidRPr="001C0E1B" w:rsidRDefault="000A35CA" w:rsidP="009A496E">
            <w:pPr>
              <w:pStyle w:val="TAL"/>
              <w:rPr>
                <w:rFonts w:cs="Arial"/>
                <w:szCs w:val="18"/>
              </w:rPr>
            </w:pPr>
          </w:p>
        </w:tc>
        <w:tc>
          <w:tcPr>
            <w:tcW w:w="1276" w:type="dxa"/>
          </w:tcPr>
          <w:p w14:paraId="3DA3F799"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565E82B8" w14:textId="77777777" w:rsidR="000A35CA" w:rsidRPr="001C0E1B" w:rsidRDefault="000A35CA" w:rsidP="009A496E">
            <w:pPr>
              <w:pStyle w:val="TAL"/>
              <w:rPr>
                <w:rFonts w:cs="Arial"/>
                <w:szCs w:val="18"/>
              </w:rPr>
            </w:pPr>
            <w:r w:rsidRPr="001C0E1B">
              <w:rPr>
                <w:rFonts w:cs="Arial"/>
                <w:szCs w:val="18"/>
              </w:rPr>
              <w:t>Normal</w:t>
            </w:r>
          </w:p>
        </w:tc>
        <w:tc>
          <w:tcPr>
            <w:tcW w:w="3402" w:type="dxa"/>
          </w:tcPr>
          <w:p w14:paraId="02C9BA65" w14:textId="77777777" w:rsidR="000A35CA" w:rsidRPr="001C0E1B" w:rsidRDefault="000A35CA" w:rsidP="009A496E">
            <w:pPr>
              <w:pStyle w:val="TAL"/>
              <w:rPr>
                <w:rFonts w:cs="Arial"/>
                <w:szCs w:val="18"/>
              </w:rPr>
            </w:pPr>
          </w:p>
        </w:tc>
      </w:tr>
      <w:tr w:rsidR="000A35CA" w:rsidRPr="001C0E1B" w14:paraId="440627F7" w14:textId="77777777" w:rsidTr="009A496E">
        <w:trPr>
          <w:cantSplit/>
          <w:trHeight w:val="198"/>
        </w:trPr>
        <w:tc>
          <w:tcPr>
            <w:tcW w:w="1696" w:type="dxa"/>
          </w:tcPr>
          <w:p w14:paraId="781F6885" w14:textId="77777777" w:rsidR="000A35CA" w:rsidRPr="001C0E1B" w:rsidRDefault="000A35CA" w:rsidP="009A496E">
            <w:pPr>
              <w:pStyle w:val="TAL"/>
              <w:rPr>
                <w:rFonts w:cs="Arial"/>
                <w:szCs w:val="18"/>
              </w:rPr>
            </w:pPr>
            <w:r w:rsidRPr="001C0E1B">
              <w:rPr>
                <w:rFonts w:cs="Arial"/>
                <w:szCs w:val="18"/>
              </w:rPr>
              <w:t>TimeToTrigger</w:t>
            </w:r>
          </w:p>
        </w:tc>
        <w:tc>
          <w:tcPr>
            <w:tcW w:w="567" w:type="dxa"/>
          </w:tcPr>
          <w:p w14:paraId="67F9B159" w14:textId="77777777" w:rsidR="000A35CA" w:rsidRPr="001C0E1B" w:rsidRDefault="000A35CA" w:rsidP="009A496E">
            <w:pPr>
              <w:pStyle w:val="TAL"/>
              <w:rPr>
                <w:rFonts w:cs="Arial"/>
                <w:szCs w:val="18"/>
              </w:rPr>
            </w:pPr>
            <w:r w:rsidRPr="001C0E1B">
              <w:rPr>
                <w:rFonts w:cs="Arial"/>
                <w:szCs w:val="18"/>
              </w:rPr>
              <w:t>s</w:t>
            </w:r>
          </w:p>
        </w:tc>
        <w:tc>
          <w:tcPr>
            <w:tcW w:w="1276" w:type="dxa"/>
          </w:tcPr>
          <w:p w14:paraId="7115870F"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61EB4195" w14:textId="77777777" w:rsidR="000A35CA" w:rsidRPr="001C0E1B" w:rsidRDefault="000A35CA" w:rsidP="009A496E">
            <w:pPr>
              <w:pStyle w:val="TAL"/>
              <w:rPr>
                <w:rFonts w:cs="Arial"/>
                <w:szCs w:val="18"/>
              </w:rPr>
            </w:pPr>
            <w:r w:rsidRPr="001C0E1B">
              <w:rPr>
                <w:rFonts w:cs="Arial"/>
                <w:szCs w:val="18"/>
              </w:rPr>
              <w:t>0</w:t>
            </w:r>
          </w:p>
        </w:tc>
        <w:tc>
          <w:tcPr>
            <w:tcW w:w="3402" w:type="dxa"/>
          </w:tcPr>
          <w:p w14:paraId="193FEA24" w14:textId="77777777" w:rsidR="000A35CA" w:rsidRPr="001C0E1B" w:rsidRDefault="000A35CA" w:rsidP="009A496E">
            <w:pPr>
              <w:pStyle w:val="TAL"/>
              <w:rPr>
                <w:rFonts w:cs="Arial"/>
                <w:szCs w:val="18"/>
              </w:rPr>
            </w:pPr>
          </w:p>
        </w:tc>
      </w:tr>
      <w:tr w:rsidR="000A35CA" w:rsidRPr="001C0E1B" w14:paraId="378DC5A7" w14:textId="77777777" w:rsidTr="009A496E">
        <w:trPr>
          <w:cantSplit/>
          <w:trHeight w:val="208"/>
        </w:trPr>
        <w:tc>
          <w:tcPr>
            <w:tcW w:w="1696" w:type="dxa"/>
          </w:tcPr>
          <w:p w14:paraId="3B38141C" w14:textId="77777777" w:rsidR="000A35CA" w:rsidRPr="001C0E1B" w:rsidRDefault="000A35CA" w:rsidP="009A496E">
            <w:pPr>
              <w:pStyle w:val="TAL"/>
              <w:rPr>
                <w:rFonts w:cs="Arial"/>
                <w:szCs w:val="18"/>
              </w:rPr>
            </w:pPr>
            <w:r w:rsidRPr="001C0E1B">
              <w:rPr>
                <w:rFonts w:cs="Arial"/>
                <w:szCs w:val="18"/>
              </w:rPr>
              <w:t>Filter coefficient</w:t>
            </w:r>
          </w:p>
        </w:tc>
        <w:tc>
          <w:tcPr>
            <w:tcW w:w="567" w:type="dxa"/>
          </w:tcPr>
          <w:p w14:paraId="716846CB" w14:textId="77777777" w:rsidR="000A35CA" w:rsidRPr="001C0E1B" w:rsidRDefault="000A35CA" w:rsidP="009A496E">
            <w:pPr>
              <w:pStyle w:val="TAL"/>
              <w:rPr>
                <w:rFonts w:cs="Arial"/>
                <w:szCs w:val="18"/>
              </w:rPr>
            </w:pPr>
          </w:p>
        </w:tc>
        <w:tc>
          <w:tcPr>
            <w:tcW w:w="1276" w:type="dxa"/>
          </w:tcPr>
          <w:p w14:paraId="4870C4AB"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2935B5C1" w14:textId="77777777" w:rsidR="000A35CA" w:rsidRPr="001C0E1B" w:rsidRDefault="000A35CA" w:rsidP="009A496E">
            <w:pPr>
              <w:pStyle w:val="TAL"/>
              <w:rPr>
                <w:rFonts w:cs="Arial"/>
                <w:szCs w:val="18"/>
              </w:rPr>
            </w:pPr>
            <w:r w:rsidRPr="001C0E1B">
              <w:rPr>
                <w:rFonts w:cs="Arial"/>
                <w:szCs w:val="18"/>
              </w:rPr>
              <w:t>0</w:t>
            </w:r>
          </w:p>
        </w:tc>
        <w:tc>
          <w:tcPr>
            <w:tcW w:w="3402" w:type="dxa"/>
          </w:tcPr>
          <w:p w14:paraId="0C8A7A98" w14:textId="77777777" w:rsidR="000A35CA" w:rsidRPr="001C0E1B" w:rsidRDefault="000A35CA" w:rsidP="009A496E">
            <w:pPr>
              <w:pStyle w:val="TAL"/>
              <w:rPr>
                <w:rFonts w:cs="Arial"/>
                <w:szCs w:val="18"/>
              </w:rPr>
            </w:pPr>
            <w:r w:rsidRPr="001C0E1B">
              <w:rPr>
                <w:rFonts w:cs="Arial"/>
                <w:szCs w:val="18"/>
              </w:rPr>
              <w:t>L3 filtering is not used</w:t>
            </w:r>
          </w:p>
        </w:tc>
      </w:tr>
      <w:tr w:rsidR="000A35CA" w:rsidRPr="001C0E1B" w14:paraId="4855E2FA" w14:textId="77777777" w:rsidTr="00325525">
        <w:trPr>
          <w:cantSplit/>
          <w:trHeight w:val="208"/>
        </w:trPr>
        <w:tc>
          <w:tcPr>
            <w:tcW w:w="1696" w:type="dxa"/>
            <w:tcBorders>
              <w:bottom w:val="single" w:sz="4" w:space="0" w:color="auto"/>
            </w:tcBorders>
          </w:tcPr>
          <w:p w14:paraId="54E4667E" w14:textId="77777777" w:rsidR="000A35CA" w:rsidRPr="001C0E1B" w:rsidRDefault="000A35CA" w:rsidP="009A496E">
            <w:pPr>
              <w:pStyle w:val="TAL"/>
              <w:rPr>
                <w:rFonts w:cs="Arial"/>
                <w:szCs w:val="18"/>
              </w:rPr>
            </w:pPr>
            <w:r w:rsidRPr="001C0E1B">
              <w:rPr>
                <w:rFonts w:cs="Arial"/>
                <w:szCs w:val="18"/>
              </w:rPr>
              <w:t>DRX</w:t>
            </w:r>
          </w:p>
        </w:tc>
        <w:tc>
          <w:tcPr>
            <w:tcW w:w="567" w:type="dxa"/>
          </w:tcPr>
          <w:p w14:paraId="593CCCE8" w14:textId="77777777" w:rsidR="000A35CA" w:rsidRPr="001C0E1B" w:rsidRDefault="000A35CA" w:rsidP="009A496E">
            <w:pPr>
              <w:pStyle w:val="TAL"/>
              <w:rPr>
                <w:rFonts w:cs="Arial"/>
                <w:szCs w:val="18"/>
              </w:rPr>
            </w:pPr>
          </w:p>
        </w:tc>
        <w:tc>
          <w:tcPr>
            <w:tcW w:w="1276" w:type="dxa"/>
          </w:tcPr>
          <w:p w14:paraId="0C8DD805" w14:textId="77777777" w:rsidR="000A35CA" w:rsidRPr="001C0E1B" w:rsidRDefault="000A35CA" w:rsidP="009A496E">
            <w:pPr>
              <w:pStyle w:val="TAL"/>
              <w:rPr>
                <w:rFonts w:cs="Arial"/>
                <w:szCs w:val="18"/>
              </w:rPr>
            </w:pPr>
            <w:r w:rsidRPr="001C0E1B">
              <w:rPr>
                <w:rFonts w:cs="Arial"/>
                <w:szCs w:val="18"/>
              </w:rPr>
              <w:t>1, 2, 3, 4, 5, 6</w:t>
            </w:r>
          </w:p>
        </w:tc>
        <w:tc>
          <w:tcPr>
            <w:tcW w:w="709" w:type="dxa"/>
          </w:tcPr>
          <w:p w14:paraId="38A4F555" w14:textId="77777777" w:rsidR="000A35CA" w:rsidRPr="001C0E1B" w:rsidRDefault="000A35CA" w:rsidP="009A496E">
            <w:pPr>
              <w:pStyle w:val="TAL"/>
              <w:rPr>
                <w:rFonts w:cs="Arial"/>
                <w:szCs w:val="18"/>
              </w:rPr>
            </w:pPr>
            <w:r w:rsidRPr="001C0E1B">
              <w:rPr>
                <w:rFonts w:cs="Arial"/>
                <w:szCs w:val="18"/>
              </w:rPr>
              <w:t>DRX.9</w:t>
            </w:r>
          </w:p>
        </w:tc>
        <w:tc>
          <w:tcPr>
            <w:tcW w:w="850" w:type="dxa"/>
            <w:gridSpan w:val="2"/>
          </w:tcPr>
          <w:p w14:paraId="2B649C97" w14:textId="6A50F417" w:rsidR="000A35CA" w:rsidRPr="001C0E1B" w:rsidRDefault="000A35CA" w:rsidP="009A496E">
            <w:pPr>
              <w:pStyle w:val="TAL"/>
              <w:rPr>
                <w:rFonts w:cs="Arial"/>
                <w:szCs w:val="18"/>
              </w:rPr>
            </w:pPr>
            <w:r w:rsidRPr="001C0E1B">
              <w:rPr>
                <w:rFonts w:cs="Arial"/>
                <w:szCs w:val="18"/>
              </w:rPr>
              <w:t>DRX.</w:t>
            </w:r>
            <w:r w:rsidR="00283847">
              <w:rPr>
                <w:rFonts w:cs="Arial"/>
                <w:szCs w:val="18"/>
              </w:rPr>
              <w:t>12</w:t>
            </w:r>
          </w:p>
        </w:tc>
        <w:tc>
          <w:tcPr>
            <w:tcW w:w="709" w:type="dxa"/>
          </w:tcPr>
          <w:p w14:paraId="4DD8171C" w14:textId="77777777" w:rsidR="000A35CA" w:rsidRPr="001C0E1B" w:rsidRDefault="000A35CA" w:rsidP="009A496E">
            <w:pPr>
              <w:pStyle w:val="TAL"/>
              <w:rPr>
                <w:rFonts w:cs="Arial"/>
                <w:szCs w:val="18"/>
              </w:rPr>
            </w:pPr>
            <w:r w:rsidRPr="001C0E1B">
              <w:rPr>
                <w:rFonts w:cs="Arial"/>
                <w:szCs w:val="18"/>
              </w:rPr>
              <w:t>DRX.9</w:t>
            </w:r>
          </w:p>
        </w:tc>
        <w:tc>
          <w:tcPr>
            <w:tcW w:w="851" w:type="dxa"/>
            <w:gridSpan w:val="2"/>
          </w:tcPr>
          <w:p w14:paraId="75FB673C" w14:textId="3EB1027A" w:rsidR="000A35CA" w:rsidRPr="001C0E1B" w:rsidRDefault="000A35CA" w:rsidP="009A496E">
            <w:pPr>
              <w:pStyle w:val="TAL"/>
              <w:rPr>
                <w:rFonts w:cs="Arial"/>
                <w:szCs w:val="18"/>
              </w:rPr>
            </w:pPr>
            <w:r w:rsidRPr="001C0E1B">
              <w:rPr>
                <w:rFonts w:cs="Arial"/>
                <w:szCs w:val="18"/>
              </w:rPr>
              <w:t>DRX.</w:t>
            </w:r>
            <w:r w:rsidR="00283847">
              <w:rPr>
                <w:rFonts w:cs="Arial"/>
                <w:szCs w:val="18"/>
              </w:rPr>
              <w:t>12</w:t>
            </w:r>
          </w:p>
        </w:tc>
        <w:tc>
          <w:tcPr>
            <w:tcW w:w="3402" w:type="dxa"/>
          </w:tcPr>
          <w:p w14:paraId="48B44F60" w14:textId="77777777" w:rsidR="000A35CA" w:rsidRPr="001C0E1B" w:rsidRDefault="000A35CA" w:rsidP="009A496E">
            <w:pPr>
              <w:pStyle w:val="TAL"/>
              <w:rPr>
                <w:rFonts w:cs="Arial"/>
                <w:szCs w:val="18"/>
              </w:rPr>
            </w:pPr>
            <w:r w:rsidRPr="001C0E1B">
              <w:rPr>
                <w:rFonts w:cs="Arial"/>
                <w:szCs w:val="18"/>
              </w:rPr>
              <w:t>As specified in clause A.3.3</w:t>
            </w:r>
          </w:p>
        </w:tc>
      </w:tr>
      <w:tr w:rsidR="00325525" w:rsidRPr="001C0E1B" w14:paraId="200D7B7E" w14:textId="77777777" w:rsidTr="00325525">
        <w:trPr>
          <w:cantSplit/>
          <w:trHeight w:val="614"/>
        </w:trPr>
        <w:tc>
          <w:tcPr>
            <w:tcW w:w="1696" w:type="dxa"/>
            <w:tcBorders>
              <w:bottom w:val="nil"/>
            </w:tcBorders>
            <w:shd w:val="clear" w:color="auto" w:fill="auto"/>
          </w:tcPr>
          <w:p w14:paraId="21F16724" w14:textId="77777777" w:rsidR="00325525" w:rsidRPr="001C0E1B" w:rsidRDefault="00325525" w:rsidP="009A496E">
            <w:pPr>
              <w:pStyle w:val="TAL"/>
              <w:rPr>
                <w:rFonts w:cs="Arial"/>
                <w:szCs w:val="18"/>
              </w:rPr>
            </w:pPr>
            <w:r w:rsidRPr="001C0E1B">
              <w:rPr>
                <w:rFonts w:cs="Arial"/>
                <w:szCs w:val="18"/>
              </w:rPr>
              <w:t>Time offset between serving and neighbour cells</w:t>
            </w:r>
          </w:p>
        </w:tc>
        <w:tc>
          <w:tcPr>
            <w:tcW w:w="567" w:type="dxa"/>
          </w:tcPr>
          <w:p w14:paraId="450E8D25" w14:textId="77777777" w:rsidR="00325525" w:rsidRPr="001C0E1B" w:rsidRDefault="00325525" w:rsidP="009A496E">
            <w:pPr>
              <w:pStyle w:val="TAL"/>
              <w:rPr>
                <w:rFonts w:cs="Arial"/>
                <w:szCs w:val="18"/>
              </w:rPr>
            </w:pPr>
          </w:p>
        </w:tc>
        <w:tc>
          <w:tcPr>
            <w:tcW w:w="1276" w:type="dxa"/>
          </w:tcPr>
          <w:p w14:paraId="5A499FB4" w14:textId="77777777" w:rsidR="00325525" w:rsidRPr="001C0E1B" w:rsidRDefault="00325525" w:rsidP="009A496E">
            <w:pPr>
              <w:pStyle w:val="TAL"/>
              <w:rPr>
                <w:rFonts w:cs="v4.2.0"/>
                <w:szCs w:val="18"/>
              </w:rPr>
            </w:pPr>
            <w:r w:rsidRPr="001C0E1B">
              <w:rPr>
                <w:rFonts w:cs="Arial"/>
                <w:szCs w:val="18"/>
              </w:rPr>
              <w:t>1, 4</w:t>
            </w:r>
          </w:p>
        </w:tc>
        <w:tc>
          <w:tcPr>
            <w:tcW w:w="3119" w:type="dxa"/>
            <w:gridSpan w:val="6"/>
          </w:tcPr>
          <w:p w14:paraId="55809F5F" w14:textId="77777777" w:rsidR="00325525" w:rsidRPr="001C0E1B" w:rsidRDefault="00325525" w:rsidP="009A496E">
            <w:pPr>
              <w:pStyle w:val="TAL"/>
              <w:rPr>
                <w:rFonts w:cs="Arial"/>
                <w:szCs w:val="18"/>
              </w:rPr>
            </w:pPr>
            <w:r w:rsidRPr="001C0E1B">
              <w:rPr>
                <w:rFonts w:cs="v4.2.0"/>
                <w:szCs w:val="18"/>
              </w:rPr>
              <w:t>3ms</w:t>
            </w:r>
          </w:p>
        </w:tc>
        <w:tc>
          <w:tcPr>
            <w:tcW w:w="3402" w:type="dxa"/>
          </w:tcPr>
          <w:p w14:paraId="426ED754" w14:textId="77777777" w:rsidR="00325525" w:rsidRPr="001C0E1B" w:rsidRDefault="00325525" w:rsidP="009A496E">
            <w:pPr>
              <w:pStyle w:val="TAL"/>
              <w:rPr>
                <w:rFonts w:cs="v4.2.0"/>
                <w:szCs w:val="18"/>
              </w:rPr>
            </w:pPr>
            <w:r w:rsidRPr="001C0E1B">
              <w:rPr>
                <w:rFonts w:cs="v4.2.0"/>
                <w:szCs w:val="18"/>
              </w:rPr>
              <w:t>Asynchronous cells.</w:t>
            </w:r>
          </w:p>
          <w:p w14:paraId="314786DC" w14:textId="77777777" w:rsidR="00325525" w:rsidRPr="001C0E1B" w:rsidRDefault="00325525" w:rsidP="009A496E">
            <w:pPr>
              <w:pStyle w:val="TAL"/>
              <w:rPr>
                <w:rFonts w:cs="Arial"/>
                <w:szCs w:val="18"/>
              </w:rPr>
            </w:pPr>
            <w:r w:rsidRPr="001C0E1B">
              <w:rPr>
                <w:rFonts w:cs="v4.2.0"/>
                <w:szCs w:val="18"/>
              </w:rPr>
              <w:t>The timing of Cell 2 is 3ms later than the timing of Cell 1.</w:t>
            </w:r>
          </w:p>
        </w:tc>
      </w:tr>
      <w:tr w:rsidR="00325525" w:rsidRPr="001C0E1B" w14:paraId="21A3297D" w14:textId="77777777" w:rsidTr="00325525">
        <w:trPr>
          <w:cantSplit/>
          <w:trHeight w:val="133"/>
        </w:trPr>
        <w:tc>
          <w:tcPr>
            <w:tcW w:w="1696" w:type="dxa"/>
            <w:tcBorders>
              <w:top w:val="nil"/>
            </w:tcBorders>
            <w:shd w:val="clear" w:color="auto" w:fill="auto"/>
          </w:tcPr>
          <w:p w14:paraId="404754E2" w14:textId="77777777" w:rsidR="00325525" w:rsidRPr="001C0E1B" w:rsidRDefault="00325525" w:rsidP="009A496E">
            <w:pPr>
              <w:pStyle w:val="TAL"/>
              <w:rPr>
                <w:rFonts w:cs="Arial"/>
                <w:szCs w:val="18"/>
              </w:rPr>
            </w:pPr>
          </w:p>
        </w:tc>
        <w:tc>
          <w:tcPr>
            <w:tcW w:w="567" w:type="dxa"/>
          </w:tcPr>
          <w:p w14:paraId="0B904037" w14:textId="77777777" w:rsidR="00325525" w:rsidRPr="001C0E1B" w:rsidRDefault="00325525" w:rsidP="009A496E">
            <w:pPr>
              <w:pStyle w:val="TAL"/>
              <w:rPr>
                <w:rFonts w:cs="Arial"/>
                <w:szCs w:val="18"/>
              </w:rPr>
            </w:pPr>
          </w:p>
        </w:tc>
        <w:tc>
          <w:tcPr>
            <w:tcW w:w="1276" w:type="dxa"/>
          </w:tcPr>
          <w:p w14:paraId="37FC36DA" w14:textId="77777777" w:rsidR="00325525" w:rsidRPr="001C0E1B" w:rsidRDefault="00325525" w:rsidP="009A496E">
            <w:pPr>
              <w:pStyle w:val="TAL"/>
              <w:rPr>
                <w:rFonts w:cs="Arial"/>
                <w:szCs w:val="18"/>
              </w:rPr>
            </w:pPr>
            <w:r w:rsidRPr="001C0E1B">
              <w:rPr>
                <w:rFonts w:cs="Arial"/>
                <w:szCs w:val="18"/>
              </w:rPr>
              <w:t>2, 3, 5, 6</w:t>
            </w:r>
          </w:p>
        </w:tc>
        <w:tc>
          <w:tcPr>
            <w:tcW w:w="3119" w:type="dxa"/>
            <w:gridSpan w:val="6"/>
          </w:tcPr>
          <w:p w14:paraId="61D11DDD" w14:textId="77777777" w:rsidR="00325525" w:rsidRPr="001C0E1B" w:rsidRDefault="00325525" w:rsidP="009A496E">
            <w:pPr>
              <w:pStyle w:val="TAL"/>
              <w:rPr>
                <w:rFonts w:cs="v4.2.0"/>
                <w:szCs w:val="18"/>
              </w:rPr>
            </w:pPr>
            <w:r w:rsidRPr="001C0E1B">
              <w:rPr>
                <w:rFonts w:cs="v4.2.0"/>
                <w:szCs w:val="18"/>
              </w:rPr>
              <w:t>3</w:t>
            </w:r>
            <w:r w:rsidRPr="001C0E1B">
              <w:rPr>
                <w:rFonts w:cs="v4.2.0"/>
                <w:szCs w:val="18"/>
              </w:rPr>
              <w:sym w:font="Symbol" w:char="F06D"/>
            </w:r>
            <w:r w:rsidRPr="001C0E1B">
              <w:rPr>
                <w:rFonts w:cs="v4.2.0"/>
                <w:szCs w:val="18"/>
              </w:rPr>
              <w:t>s</w:t>
            </w:r>
          </w:p>
        </w:tc>
        <w:tc>
          <w:tcPr>
            <w:tcW w:w="3402" w:type="dxa"/>
          </w:tcPr>
          <w:p w14:paraId="2E738ADE" w14:textId="77777777" w:rsidR="00325525" w:rsidRPr="001C0E1B" w:rsidRDefault="00325525" w:rsidP="009A496E">
            <w:pPr>
              <w:pStyle w:val="TAL"/>
              <w:rPr>
                <w:rFonts w:cs="v4.2.0"/>
                <w:szCs w:val="18"/>
              </w:rPr>
            </w:pPr>
            <w:r w:rsidRPr="001C0E1B">
              <w:rPr>
                <w:rFonts w:cs="v4.2.0"/>
                <w:szCs w:val="18"/>
              </w:rPr>
              <w:t>Synchronous cells.</w:t>
            </w:r>
          </w:p>
        </w:tc>
      </w:tr>
      <w:tr w:rsidR="000A35CA" w:rsidRPr="001C0E1B" w14:paraId="1C387509" w14:textId="77777777" w:rsidTr="009A496E">
        <w:trPr>
          <w:cantSplit/>
          <w:trHeight w:val="208"/>
        </w:trPr>
        <w:tc>
          <w:tcPr>
            <w:tcW w:w="1696" w:type="dxa"/>
          </w:tcPr>
          <w:p w14:paraId="0B7B54CA" w14:textId="77777777" w:rsidR="000A35CA" w:rsidRPr="001C0E1B" w:rsidRDefault="000A35CA" w:rsidP="009A496E">
            <w:pPr>
              <w:pStyle w:val="TAL"/>
              <w:rPr>
                <w:rFonts w:cs="Arial"/>
                <w:szCs w:val="18"/>
              </w:rPr>
            </w:pPr>
            <w:r w:rsidRPr="001C0E1B">
              <w:rPr>
                <w:rFonts w:cs="Arial"/>
                <w:szCs w:val="18"/>
              </w:rPr>
              <w:t>T1</w:t>
            </w:r>
          </w:p>
        </w:tc>
        <w:tc>
          <w:tcPr>
            <w:tcW w:w="567" w:type="dxa"/>
          </w:tcPr>
          <w:p w14:paraId="15707B96" w14:textId="77777777" w:rsidR="000A35CA" w:rsidRPr="001C0E1B" w:rsidRDefault="000A35CA" w:rsidP="009A496E">
            <w:pPr>
              <w:pStyle w:val="TAL"/>
              <w:rPr>
                <w:rFonts w:cs="Arial"/>
                <w:szCs w:val="18"/>
              </w:rPr>
            </w:pPr>
            <w:r w:rsidRPr="001C0E1B">
              <w:rPr>
                <w:rFonts w:cs="Arial"/>
                <w:szCs w:val="18"/>
              </w:rPr>
              <w:t>s</w:t>
            </w:r>
          </w:p>
        </w:tc>
        <w:tc>
          <w:tcPr>
            <w:tcW w:w="1276" w:type="dxa"/>
          </w:tcPr>
          <w:p w14:paraId="1741F7CC"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58CBF977" w14:textId="77777777" w:rsidR="000A35CA" w:rsidRPr="001C0E1B" w:rsidRDefault="000A35CA" w:rsidP="009A496E">
            <w:pPr>
              <w:pStyle w:val="TAL"/>
              <w:rPr>
                <w:rFonts w:cs="Arial"/>
                <w:szCs w:val="18"/>
              </w:rPr>
            </w:pPr>
            <w:r w:rsidRPr="001C0E1B">
              <w:rPr>
                <w:rFonts w:cs="Arial"/>
                <w:szCs w:val="18"/>
              </w:rPr>
              <w:t>5</w:t>
            </w:r>
          </w:p>
        </w:tc>
        <w:tc>
          <w:tcPr>
            <w:tcW w:w="3402" w:type="dxa"/>
          </w:tcPr>
          <w:p w14:paraId="242E3874" w14:textId="77777777" w:rsidR="000A35CA" w:rsidRPr="001C0E1B" w:rsidRDefault="000A35CA" w:rsidP="009A496E">
            <w:pPr>
              <w:pStyle w:val="TAL"/>
              <w:rPr>
                <w:rFonts w:cs="Arial"/>
                <w:szCs w:val="18"/>
              </w:rPr>
            </w:pPr>
          </w:p>
        </w:tc>
      </w:tr>
      <w:tr w:rsidR="000A35CA" w:rsidRPr="001C0E1B" w14:paraId="67A7ACE9" w14:textId="77777777" w:rsidTr="009A496E">
        <w:trPr>
          <w:cantSplit/>
          <w:trHeight w:val="208"/>
        </w:trPr>
        <w:tc>
          <w:tcPr>
            <w:tcW w:w="1696" w:type="dxa"/>
          </w:tcPr>
          <w:p w14:paraId="3CEEAB44" w14:textId="77777777" w:rsidR="000A35CA" w:rsidRPr="001C0E1B" w:rsidRDefault="000A35CA" w:rsidP="009A496E">
            <w:pPr>
              <w:pStyle w:val="TAL"/>
              <w:rPr>
                <w:rFonts w:cs="Arial"/>
                <w:szCs w:val="18"/>
              </w:rPr>
            </w:pPr>
            <w:r w:rsidRPr="001C0E1B">
              <w:rPr>
                <w:rFonts w:cs="Arial"/>
                <w:szCs w:val="18"/>
              </w:rPr>
              <w:t>T2</w:t>
            </w:r>
          </w:p>
        </w:tc>
        <w:tc>
          <w:tcPr>
            <w:tcW w:w="567" w:type="dxa"/>
          </w:tcPr>
          <w:p w14:paraId="2B2D371B" w14:textId="77777777" w:rsidR="000A35CA" w:rsidRPr="001C0E1B" w:rsidRDefault="000A35CA" w:rsidP="009A496E">
            <w:pPr>
              <w:pStyle w:val="TAL"/>
              <w:rPr>
                <w:rFonts w:cs="Arial"/>
                <w:szCs w:val="18"/>
              </w:rPr>
            </w:pPr>
            <w:r w:rsidRPr="001C0E1B">
              <w:rPr>
                <w:rFonts w:cs="Arial"/>
                <w:szCs w:val="18"/>
              </w:rPr>
              <w:t>s</w:t>
            </w:r>
          </w:p>
        </w:tc>
        <w:tc>
          <w:tcPr>
            <w:tcW w:w="1276" w:type="dxa"/>
          </w:tcPr>
          <w:p w14:paraId="00A7D3C4" w14:textId="77777777" w:rsidR="000A35CA" w:rsidRPr="001C0E1B" w:rsidRDefault="000A35CA" w:rsidP="009A496E">
            <w:pPr>
              <w:pStyle w:val="TAL"/>
              <w:rPr>
                <w:rFonts w:cs="Arial"/>
                <w:szCs w:val="18"/>
              </w:rPr>
            </w:pPr>
            <w:r w:rsidRPr="001C0E1B">
              <w:rPr>
                <w:rFonts w:cs="Arial"/>
                <w:szCs w:val="18"/>
              </w:rPr>
              <w:t>1, 2, 3, 4, 5, 6</w:t>
            </w:r>
          </w:p>
        </w:tc>
        <w:tc>
          <w:tcPr>
            <w:tcW w:w="779" w:type="dxa"/>
            <w:gridSpan w:val="2"/>
          </w:tcPr>
          <w:p w14:paraId="4173A839" w14:textId="77777777" w:rsidR="000A35CA" w:rsidRPr="001C0E1B" w:rsidRDefault="000A35CA" w:rsidP="009A496E">
            <w:pPr>
              <w:pStyle w:val="TAL"/>
              <w:rPr>
                <w:rFonts w:cs="Arial"/>
                <w:szCs w:val="18"/>
              </w:rPr>
            </w:pPr>
            <w:r w:rsidRPr="001C0E1B">
              <w:rPr>
                <w:rFonts w:cs="Arial"/>
                <w:szCs w:val="18"/>
              </w:rPr>
              <w:t>2</w:t>
            </w:r>
          </w:p>
        </w:tc>
        <w:tc>
          <w:tcPr>
            <w:tcW w:w="780" w:type="dxa"/>
          </w:tcPr>
          <w:p w14:paraId="0D095805" w14:textId="77777777" w:rsidR="000A35CA" w:rsidRPr="001C0E1B" w:rsidRDefault="000A35CA" w:rsidP="009A496E">
            <w:pPr>
              <w:pStyle w:val="TAL"/>
              <w:rPr>
                <w:rFonts w:cs="Arial"/>
                <w:szCs w:val="18"/>
              </w:rPr>
            </w:pPr>
            <w:r w:rsidRPr="001C0E1B">
              <w:rPr>
                <w:rFonts w:cs="Arial"/>
                <w:szCs w:val="18"/>
              </w:rPr>
              <w:t>11</w:t>
            </w:r>
          </w:p>
        </w:tc>
        <w:tc>
          <w:tcPr>
            <w:tcW w:w="780" w:type="dxa"/>
            <w:gridSpan w:val="2"/>
          </w:tcPr>
          <w:p w14:paraId="3A82776E" w14:textId="77777777" w:rsidR="000A35CA" w:rsidRPr="001C0E1B" w:rsidRDefault="000A35CA" w:rsidP="009A496E">
            <w:pPr>
              <w:pStyle w:val="TAL"/>
              <w:rPr>
                <w:rFonts w:cs="Arial"/>
                <w:szCs w:val="18"/>
              </w:rPr>
            </w:pPr>
            <w:r w:rsidRPr="001C0E1B">
              <w:rPr>
                <w:rFonts w:cs="Arial"/>
                <w:szCs w:val="18"/>
              </w:rPr>
              <w:t>2</w:t>
            </w:r>
          </w:p>
        </w:tc>
        <w:tc>
          <w:tcPr>
            <w:tcW w:w="780" w:type="dxa"/>
          </w:tcPr>
          <w:p w14:paraId="3A2C98F8" w14:textId="77777777" w:rsidR="000A35CA" w:rsidRPr="001C0E1B" w:rsidRDefault="000A35CA" w:rsidP="009A496E">
            <w:pPr>
              <w:pStyle w:val="TAL"/>
              <w:rPr>
                <w:rFonts w:cs="Arial"/>
                <w:szCs w:val="18"/>
              </w:rPr>
            </w:pPr>
            <w:r w:rsidRPr="001C0E1B">
              <w:rPr>
                <w:rFonts w:cs="Arial"/>
                <w:szCs w:val="18"/>
              </w:rPr>
              <w:t>11</w:t>
            </w:r>
          </w:p>
        </w:tc>
        <w:tc>
          <w:tcPr>
            <w:tcW w:w="3402" w:type="dxa"/>
          </w:tcPr>
          <w:p w14:paraId="5BF52C0C" w14:textId="77777777" w:rsidR="000A35CA" w:rsidRPr="001C0E1B" w:rsidRDefault="000A35CA" w:rsidP="009A496E">
            <w:pPr>
              <w:pStyle w:val="TAL"/>
              <w:rPr>
                <w:rFonts w:cs="Arial"/>
                <w:szCs w:val="18"/>
              </w:rPr>
            </w:pPr>
          </w:p>
        </w:tc>
      </w:tr>
      <w:tr w:rsidR="000A35CA" w:rsidRPr="001C0E1B" w14:paraId="3ED50B98" w14:textId="77777777" w:rsidTr="009A496E">
        <w:trPr>
          <w:cantSplit/>
          <w:trHeight w:val="347"/>
        </w:trPr>
        <w:tc>
          <w:tcPr>
            <w:tcW w:w="10060" w:type="dxa"/>
            <w:gridSpan w:val="10"/>
          </w:tcPr>
          <w:p w14:paraId="26A15DB5" w14:textId="77777777" w:rsidR="000A35CA" w:rsidRPr="001C0E1B" w:rsidRDefault="000A35CA" w:rsidP="009A496E">
            <w:pPr>
              <w:pStyle w:val="TAN"/>
            </w:pPr>
            <w:r w:rsidRPr="001C0E1B">
              <w:t>Note 1:</w:t>
            </w:r>
            <w:r w:rsidRPr="001C0E1B">
              <w:rPr>
                <w:rFonts w:cs="Arial"/>
                <w:sz w:val="16"/>
                <w:szCs w:val="16"/>
              </w:rPr>
              <w:tab/>
            </w:r>
            <w:r w:rsidRPr="001C0E1B">
              <w:t>The value of b2-Threshold1 is defined in Table A.8.4.2.2.1-3</w:t>
            </w:r>
          </w:p>
          <w:p w14:paraId="1794B449" w14:textId="77777777" w:rsidR="000A35CA" w:rsidRPr="001C0E1B" w:rsidRDefault="000A35CA" w:rsidP="009A496E">
            <w:pPr>
              <w:pStyle w:val="TAN"/>
            </w:pPr>
            <w:r w:rsidRPr="001C0E1B">
              <w:t>Note 2:</w:t>
            </w:r>
            <w:r w:rsidRPr="001C0E1B">
              <w:rPr>
                <w:rFonts w:cs="Arial"/>
                <w:sz w:val="16"/>
                <w:szCs w:val="16"/>
              </w:rPr>
              <w:tab/>
            </w:r>
            <w:r w:rsidRPr="001C0E1B">
              <w:t>The value of b2-Threshold2NR is defined in Table A.8.4.2.2.1-4</w:t>
            </w:r>
          </w:p>
        </w:tc>
      </w:tr>
    </w:tbl>
    <w:p w14:paraId="0E2A8D1B" w14:textId="77777777" w:rsidR="000A35CA" w:rsidRPr="001C0E1B" w:rsidRDefault="000A35CA" w:rsidP="000A35CA"/>
    <w:p w14:paraId="7224E5C8" w14:textId="77777777" w:rsidR="00FA1755" w:rsidRPr="001C0E1B" w:rsidRDefault="00FA1755" w:rsidP="000179AF">
      <w:pPr>
        <w:pStyle w:val="TH"/>
      </w:pPr>
      <w:r w:rsidRPr="001C0E1B">
        <w:t>Table A.8.4.2.2.1-3: E-UTRAN PCell specific test parameters for NR inter-RAT event triggered reporting in non-DRX with NR neigbour cell in FR1 without SSB time index detection</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1147"/>
        <w:gridCol w:w="1396"/>
        <w:gridCol w:w="2185"/>
        <w:gridCol w:w="1892"/>
      </w:tblGrid>
      <w:tr w:rsidR="00325525" w:rsidRPr="001C0E1B" w14:paraId="3A5D4FD4" w14:textId="77777777" w:rsidTr="00325525">
        <w:trPr>
          <w:trHeight w:val="62"/>
        </w:trPr>
        <w:tc>
          <w:tcPr>
            <w:tcW w:w="3019" w:type="dxa"/>
            <w:tcBorders>
              <w:bottom w:val="nil"/>
            </w:tcBorders>
            <w:shd w:val="clear" w:color="auto" w:fill="auto"/>
          </w:tcPr>
          <w:p w14:paraId="0C901B8D" w14:textId="77777777" w:rsidR="00325525" w:rsidRPr="001C0E1B" w:rsidRDefault="00325525" w:rsidP="000179AF">
            <w:pPr>
              <w:pStyle w:val="TAH"/>
              <w:keepNext w:val="0"/>
              <w:rPr>
                <w:szCs w:val="18"/>
              </w:rPr>
            </w:pPr>
            <w:r w:rsidRPr="001C0E1B">
              <w:rPr>
                <w:szCs w:val="18"/>
              </w:rPr>
              <w:t>Parameter</w:t>
            </w:r>
          </w:p>
        </w:tc>
        <w:tc>
          <w:tcPr>
            <w:tcW w:w="1147" w:type="dxa"/>
            <w:tcBorders>
              <w:bottom w:val="nil"/>
            </w:tcBorders>
            <w:shd w:val="clear" w:color="auto" w:fill="auto"/>
          </w:tcPr>
          <w:p w14:paraId="0F7DA74C" w14:textId="77777777" w:rsidR="00325525" w:rsidRPr="001C0E1B" w:rsidRDefault="00325525" w:rsidP="000179AF">
            <w:pPr>
              <w:pStyle w:val="TAH"/>
              <w:keepNext w:val="0"/>
              <w:rPr>
                <w:szCs w:val="18"/>
              </w:rPr>
            </w:pPr>
            <w:r w:rsidRPr="001C0E1B">
              <w:rPr>
                <w:szCs w:val="18"/>
              </w:rPr>
              <w:t>Unit</w:t>
            </w:r>
          </w:p>
        </w:tc>
        <w:tc>
          <w:tcPr>
            <w:tcW w:w="1396" w:type="dxa"/>
            <w:tcBorders>
              <w:bottom w:val="nil"/>
            </w:tcBorders>
            <w:shd w:val="clear" w:color="auto" w:fill="auto"/>
          </w:tcPr>
          <w:p w14:paraId="6287D57D" w14:textId="77777777" w:rsidR="00325525" w:rsidRPr="001C0E1B" w:rsidRDefault="00325525" w:rsidP="000179AF">
            <w:pPr>
              <w:pStyle w:val="TAH"/>
              <w:keepNext w:val="0"/>
              <w:rPr>
                <w:szCs w:val="18"/>
              </w:rPr>
            </w:pPr>
            <w:r w:rsidRPr="001C0E1B">
              <w:rPr>
                <w:szCs w:val="18"/>
              </w:rPr>
              <w:t>Configuration</w:t>
            </w:r>
          </w:p>
        </w:tc>
        <w:tc>
          <w:tcPr>
            <w:tcW w:w="4077" w:type="dxa"/>
            <w:gridSpan w:val="2"/>
            <w:shd w:val="clear" w:color="auto" w:fill="auto"/>
          </w:tcPr>
          <w:p w14:paraId="1016162C" w14:textId="77777777" w:rsidR="00325525" w:rsidRPr="001C0E1B" w:rsidRDefault="00325525" w:rsidP="000179AF">
            <w:pPr>
              <w:pStyle w:val="TAH"/>
              <w:keepNext w:val="0"/>
              <w:rPr>
                <w:szCs w:val="18"/>
              </w:rPr>
            </w:pPr>
            <w:r w:rsidRPr="001C0E1B">
              <w:rPr>
                <w:szCs w:val="18"/>
              </w:rPr>
              <w:t>Cell 1</w:t>
            </w:r>
          </w:p>
        </w:tc>
      </w:tr>
      <w:tr w:rsidR="00325525" w:rsidRPr="001C0E1B" w14:paraId="3AD0E1F9" w14:textId="77777777" w:rsidTr="00325525">
        <w:tc>
          <w:tcPr>
            <w:tcW w:w="3019" w:type="dxa"/>
            <w:tcBorders>
              <w:top w:val="nil"/>
            </w:tcBorders>
            <w:shd w:val="clear" w:color="auto" w:fill="auto"/>
          </w:tcPr>
          <w:p w14:paraId="28CC5A8C" w14:textId="77777777" w:rsidR="00325525" w:rsidRPr="001C0E1B" w:rsidRDefault="00325525" w:rsidP="000179AF">
            <w:pPr>
              <w:pStyle w:val="TAH"/>
              <w:keepNext w:val="0"/>
              <w:rPr>
                <w:szCs w:val="18"/>
              </w:rPr>
            </w:pPr>
          </w:p>
        </w:tc>
        <w:tc>
          <w:tcPr>
            <w:tcW w:w="1147" w:type="dxa"/>
            <w:tcBorders>
              <w:top w:val="nil"/>
            </w:tcBorders>
            <w:shd w:val="clear" w:color="auto" w:fill="auto"/>
          </w:tcPr>
          <w:p w14:paraId="42BA813B" w14:textId="77777777" w:rsidR="00325525" w:rsidRPr="001C0E1B" w:rsidRDefault="00325525" w:rsidP="000179AF">
            <w:pPr>
              <w:pStyle w:val="TAH"/>
              <w:keepNext w:val="0"/>
              <w:rPr>
                <w:szCs w:val="18"/>
              </w:rPr>
            </w:pPr>
          </w:p>
        </w:tc>
        <w:tc>
          <w:tcPr>
            <w:tcW w:w="1396" w:type="dxa"/>
            <w:tcBorders>
              <w:top w:val="nil"/>
            </w:tcBorders>
            <w:shd w:val="clear" w:color="auto" w:fill="auto"/>
          </w:tcPr>
          <w:p w14:paraId="07FC7C25" w14:textId="77777777" w:rsidR="00325525" w:rsidRPr="001C0E1B" w:rsidRDefault="00325525" w:rsidP="000179AF">
            <w:pPr>
              <w:pStyle w:val="TAH"/>
              <w:keepNext w:val="0"/>
              <w:rPr>
                <w:b w:val="0"/>
                <w:szCs w:val="18"/>
              </w:rPr>
            </w:pPr>
          </w:p>
        </w:tc>
        <w:tc>
          <w:tcPr>
            <w:tcW w:w="2185" w:type="dxa"/>
            <w:shd w:val="clear" w:color="auto" w:fill="auto"/>
          </w:tcPr>
          <w:p w14:paraId="7C334465" w14:textId="77777777" w:rsidR="00325525" w:rsidRPr="001C0E1B" w:rsidRDefault="00325525" w:rsidP="000179AF">
            <w:pPr>
              <w:pStyle w:val="TAH"/>
              <w:keepNext w:val="0"/>
              <w:rPr>
                <w:b w:val="0"/>
                <w:szCs w:val="18"/>
              </w:rPr>
            </w:pPr>
            <w:r w:rsidRPr="001C0E1B">
              <w:rPr>
                <w:szCs w:val="18"/>
              </w:rPr>
              <w:t>T1</w:t>
            </w:r>
          </w:p>
        </w:tc>
        <w:tc>
          <w:tcPr>
            <w:tcW w:w="1892" w:type="dxa"/>
            <w:shd w:val="clear" w:color="auto" w:fill="auto"/>
          </w:tcPr>
          <w:p w14:paraId="55D3D64B" w14:textId="77777777" w:rsidR="00325525" w:rsidRPr="001C0E1B" w:rsidRDefault="00325525" w:rsidP="000179AF">
            <w:pPr>
              <w:pStyle w:val="TAH"/>
              <w:keepNext w:val="0"/>
              <w:rPr>
                <w:b w:val="0"/>
                <w:szCs w:val="18"/>
              </w:rPr>
            </w:pPr>
            <w:r w:rsidRPr="001C0E1B">
              <w:rPr>
                <w:szCs w:val="18"/>
              </w:rPr>
              <w:t>T2</w:t>
            </w:r>
          </w:p>
        </w:tc>
      </w:tr>
      <w:tr w:rsidR="00EB56C2" w:rsidRPr="001C0E1B" w14:paraId="2B1CC02D" w14:textId="77777777" w:rsidTr="00325525">
        <w:tc>
          <w:tcPr>
            <w:tcW w:w="3019" w:type="dxa"/>
            <w:shd w:val="clear" w:color="auto" w:fill="auto"/>
          </w:tcPr>
          <w:p w14:paraId="7A79E86B"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RF channel number</w:t>
            </w:r>
          </w:p>
        </w:tc>
        <w:tc>
          <w:tcPr>
            <w:tcW w:w="1147" w:type="dxa"/>
            <w:shd w:val="clear" w:color="auto" w:fill="auto"/>
          </w:tcPr>
          <w:p w14:paraId="31D63E58"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032277FC"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1, 2, 3, 4, 5, 6</w:t>
            </w:r>
          </w:p>
        </w:tc>
        <w:tc>
          <w:tcPr>
            <w:tcW w:w="4077" w:type="dxa"/>
            <w:gridSpan w:val="2"/>
            <w:shd w:val="clear" w:color="auto" w:fill="auto"/>
          </w:tcPr>
          <w:p w14:paraId="5C61B2FF"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w:t>
            </w:r>
          </w:p>
        </w:tc>
      </w:tr>
      <w:tr w:rsidR="00EB56C2" w:rsidRPr="001C0E1B" w14:paraId="0A105320" w14:textId="77777777" w:rsidTr="00325525">
        <w:trPr>
          <w:trHeight w:val="56"/>
        </w:trPr>
        <w:tc>
          <w:tcPr>
            <w:tcW w:w="3019" w:type="dxa"/>
            <w:vMerge w:val="restart"/>
            <w:shd w:val="clear" w:color="auto" w:fill="auto"/>
          </w:tcPr>
          <w:p w14:paraId="0905392C"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Duplex mode</w:t>
            </w:r>
          </w:p>
        </w:tc>
        <w:tc>
          <w:tcPr>
            <w:tcW w:w="1147" w:type="dxa"/>
            <w:vMerge w:val="restart"/>
            <w:shd w:val="clear" w:color="auto" w:fill="auto"/>
          </w:tcPr>
          <w:p w14:paraId="286EF0A7"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4312FBD4"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1, 2, 3</w:t>
            </w:r>
          </w:p>
        </w:tc>
        <w:tc>
          <w:tcPr>
            <w:tcW w:w="4077" w:type="dxa"/>
            <w:gridSpan w:val="2"/>
            <w:shd w:val="clear" w:color="auto" w:fill="auto"/>
          </w:tcPr>
          <w:p w14:paraId="4A53C098"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FDD</w:t>
            </w:r>
          </w:p>
        </w:tc>
      </w:tr>
      <w:tr w:rsidR="00EB56C2" w:rsidRPr="001C0E1B" w14:paraId="62B2374B" w14:textId="77777777" w:rsidTr="00325525">
        <w:trPr>
          <w:trHeight w:val="56"/>
        </w:trPr>
        <w:tc>
          <w:tcPr>
            <w:tcW w:w="3019" w:type="dxa"/>
            <w:vMerge/>
            <w:shd w:val="clear" w:color="auto" w:fill="auto"/>
          </w:tcPr>
          <w:p w14:paraId="2F51A62D" w14:textId="77777777" w:rsidR="00FA1755" w:rsidRPr="001C0E1B" w:rsidRDefault="00FA1755" w:rsidP="000179AF">
            <w:pPr>
              <w:keepLines/>
              <w:spacing w:after="0"/>
              <w:rPr>
                <w:rFonts w:ascii="Arial" w:eastAsia="Malgun Gothic" w:hAnsi="Arial" w:cs="Arial"/>
                <w:sz w:val="18"/>
                <w:szCs w:val="18"/>
              </w:rPr>
            </w:pPr>
          </w:p>
        </w:tc>
        <w:tc>
          <w:tcPr>
            <w:tcW w:w="1147" w:type="dxa"/>
            <w:vMerge/>
            <w:shd w:val="clear" w:color="auto" w:fill="auto"/>
          </w:tcPr>
          <w:p w14:paraId="6A60E4FC"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223D932E"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4, 5, 6</w:t>
            </w:r>
          </w:p>
        </w:tc>
        <w:tc>
          <w:tcPr>
            <w:tcW w:w="4077" w:type="dxa"/>
            <w:gridSpan w:val="2"/>
            <w:shd w:val="clear" w:color="auto" w:fill="auto"/>
          </w:tcPr>
          <w:p w14:paraId="2F441A50"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TDD</w:t>
            </w:r>
          </w:p>
        </w:tc>
      </w:tr>
      <w:tr w:rsidR="00EB56C2" w:rsidRPr="001C0E1B" w14:paraId="6815ABD8" w14:textId="77777777" w:rsidTr="00325525">
        <w:tc>
          <w:tcPr>
            <w:tcW w:w="3019" w:type="dxa"/>
            <w:shd w:val="clear" w:color="auto" w:fill="auto"/>
          </w:tcPr>
          <w:p w14:paraId="6A0015FB"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TDD special subframe configuration</w:t>
            </w:r>
            <w:r w:rsidRPr="001C0E1B">
              <w:rPr>
                <w:rFonts w:ascii="Arial" w:hAnsi="Arial" w:cs="Arial"/>
                <w:sz w:val="18"/>
                <w:szCs w:val="18"/>
                <w:vertAlign w:val="superscript"/>
              </w:rPr>
              <w:t>Note1</w:t>
            </w:r>
          </w:p>
        </w:tc>
        <w:tc>
          <w:tcPr>
            <w:tcW w:w="1147" w:type="dxa"/>
            <w:shd w:val="clear" w:color="auto" w:fill="auto"/>
          </w:tcPr>
          <w:p w14:paraId="205820F1"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6FF48076"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4, 5, 6</w:t>
            </w:r>
          </w:p>
        </w:tc>
        <w:tc>
          <w:tcPr>
            <w:tcW w:w="4077" w:type="dxa"/>
            <w:gridSpan w:val="2"/>
            <w:shd w:val="clear" w:color="auto" w:fill="auto"/>
          </w:tcPr>
          <w:p w14:paraId="11F11094"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6</w:t>
            </w:r>
          </w:p>
        </w:tc>
      </w:tr>
      <w:tr w:rsidR="00EB56C2" w:rsidRPr="001C0E1B" w14:paraId="00FBD926" w14:textId="77777777" w:rsidTr="00325525">
        <w:tc>
          <w:tcPr>
            <w:tcW w:w="3019" w:type="dxa"/>
            <w:shd w:val="clear" w:color="auto" w:fill="auto"/>
          </w:tcPr>
          <w:p w14:paraId="226E7282"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lastRenderedPageBreak/>
              <w:t>TDD uplink-downlink configuration</w:t>
            </w:r>
            <w:r w:rsidRPr="001C0E1B">
              <w:rPr>
                <w:rFonts w:ascii="Arial" w:hAnsi="Arial" w:cs="Arial"/>
                <w:sz w:val="18"/>
                <w:szCs w:val="18"/>
                <w:vertAlign w:val="superscript"/>
              </w:rPr>
              <w:t>Note1</w:t>
            </w:r>
          </w:p>
        </w:tc>
        <w:tc>
          <w:tcPr>
            <w:tcW w:w="1147" w:type="dxa"/>
            <w:shd w:val="clear" w:color="auto" w:fill="auto"/>
          </w:tcPr>
          <w:p w14:paraId="022BB46E"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61B59336"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4, 5, 6</w:t>
            </w:r>
          </w:p>
        </w:tc>
        <w:tc>
          <w:tcPr>
            <w:tcW w:w="4077" w:type="dxa"/>
            <w:gridSpan w:val="2"/>
            <w:shd w:val="clear" w:color="auto" w:fill="auto"/>
          </w:tcPr>
          <w:p w14:paraId="0DDD61C1"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w:t>
            </w:r>
          </w:p>
        </w:tc>
      </w:tr>
      <w:tr w:rsidR="00EB56C2" w:rsidRPr="001C0E1B" w14:paraId="78085790" w14:textId="77777777" w:rsidTr="00325525">
        <w:tc>
          <w:tcPr>
            <w:tcW w:w="3019" w:type="dxa"/>
            <w:tcBorders>
              <w:bottom w:val="single" w:sz="4" w:space="0" w:color="auto"/>
            </w:tcBorders>
            <w:shd w:val="clear" w:color="auto" w:fill="auto"/>
          </w:tcPr>
          <w:p w14:paraId="58C6247A"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BW</w:t>
            </w:r>
            <w:r w:rsidRPr="001C0E1B">
              <w:rPr>
                <w:rFonts w:ascii="Arial" w:eastAsia="Malgun Gothic" w:hAnsi="Arial" w:cs="Arial"/>
                <w:sz w:val="18"/>
                <w:szCs w:val="18"/>
                <w:vertAlign w:val="subscript"/>
              </w:rPr>
              <w:t>channel</w:t>
            </w:r>
          </w:p>
        </w:tc>
        <w:tc>
          <w:tcPr>
            <w:tcW w:w="1147" w:type="dxa"/>
            <w:tcBorders>
              <w:bottom w:val="single" w:sz="4" w:space="0" w:color="auto"/>
            </w:tcBorders>
            <w:shd w:val="clear" w:color="auto" w:fill="auto"/>
          </w:tcPr>
          <w:p w14:paraId="44723377"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MHz</w:t>
            </w:r>
          </w:p>
        </w:tc>
        <w:tc>
          <w:tcPr>
            <w:tcW w:w="1396" w:type="dxa"/>
          </w:tcPr>
          <w:p w14:paraId="6C2D24AF"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1, 2, 3, 4, 5, 6</w:t>
            </w:r>
          </w:p>
        </w:tc>
        <w:tc>
          <w:tcPr>
            <w:tcW w:w="4077" w:type="dxa"/>
            <w:gridSpan w:val="2"/>
            <w:shd w:val="clear" w:color="auto" w:fill="auto"/>
          </w:tcPr>
          <w:p w14:paraId="1AE54038" w14:textId="77777777" w:rsidR="00FA1755" w:rsidRPr="001C0E1B" w:rsidRDefault="00C0450A"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5 MHz</w:t>
            </w:r>
            <w:r w:rsidR="00FA1755" w:rsidRPr="001C0E1B">
              <w:rPr>
                <w:rFonts w:ascii="Arial" w:eastAsia="Malgun Gothic" w:hAnsi="Arial" w:cs="Arial"/>
                <w:sz w:val="18"/>
                <w:szCs w:val="18"/>
              </w:rPr>
              <w:t>: N</w:t>
            </w:r>
            <w:r w:rsidR="00FA1755" w:rsidRPr="001C0E1B">
              <w:rPr>
                <w:rFonts w:ascii="Arial" w:eastAsia="Malgun Gothic" w:hAnsi="Arial" w:cs="Arial"/>
                <w:sz w:val="18"/>
                <w:szCs w:val="18"/>
                <w:vertAlign w:val="subscript"/>
              </w:rPr>
              <w:t>RB,c</w:t>
            </w:r>
            <w:r w:rsidR="00FA1755" w:rsidRPr="001C0E1B">
              <w:rPr>
                <w:rFonts w:ascii="Arial" w:eastAsia="Malgun Gothic" w:hAnsi="Arial" w:cs="Arial"/>
                <w:sz w:val="18"/>
                <w:szCs w:val="18"/>
              </w:rPr>
              <w:t xml:space="preserve"> = 25</w:t>
            </w:r>
          </w:p>
          <w:p w14:paraId="67DD5485" w14:textId="77777777" w:rsidR="00FA1755" w:rsidRPr="001C0E1B" w:rsidRDefault="00C0450A"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10 MHz</w:t>
            </w:r>
            <w:r w:rsidR="00FA1755" w:rsidRPr="001C0E1B">
              <w:rPr>
                <w:rFonts w:ascii="Arial" w:eastAsia="Malgun Gothic" w:hAnsi="Arial" w:cs="Arial"/>
                <w:sz w:val="18"/>
                <w:szCs w:val="18"/>
              </w:rPr>
              <w:t>: N</w:t>
            </w:r>
            <w:r w:rsidR="00FA1755" w:rsidRPr="001C0E1B">
              <w:rPr>
                <w:rFonts w:ascii="Arial" w:eastAsia="Malgun Gothic" w:hAnsi="Arial" w:cs="Arial"/>
                <w:sz w:val="18"/>
                <w:szCs w:val="18"/>
                <w:vertAlign w:val="subscript"/>
              </w:rPr>
              <w:t>RB,c</w:t>
            </w:r>
            <w:r w:rsidR="00FA1755" w:rsidRPr="001C0E1B">
              <w:rPr>
                <w:rFonts w:ascii="Arial" w:eastAsia="Malgun Gothic" w:hAnsi="Arial" w:cs="Arial"/>
                <w:sz w:val="18"/>
                <w:szCs w:val="18"/>
              </w:rPr>
              <w:t xml:space="preserve"> = 50</w:t>
            </w:r>
          </w:p>
          <w:p w14:paraId="31006AA7" w14:textId="77777777" w:rsidR="00FA1755" w:rsidRPr="001C0E1B" w:rsidRDefault="00C0450A"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20 MHz</w:t>
            </w:r>
            <w:r w:rsidR="00FA1755" w:rsidRPr="001C0E1B">
              <w:rPr>
                <w:rFonts w:ascii="Arial" w:eastAsia="Malgun Gothic" w:hAnsi="Arial" w:cs="Arial"/>
                <w:sz w:val="18"/>
                <w:szCs w:val="18"/>
              </w:rPr>
              <w:t>: N</w:t>
            </w:r>
            <w:r w:rsidR="00FA1755" w:rsidRPr="001C0E1B">
              <w:rPr>
                <w:rFonts w:ascii="Arial" w:eastAsia="Malgun Gothic" w:hAnsi="Arial" w:cs="Arial"/>
                <w:sz w:val="18"/>
                <w:szCs w:val="18"/>
                <w:vertAlign w:val="subscript"/>
              </w:rPr>
              <w:t>RB,c</w:t>
            </w:r>
            <w:r w:rsidR="00FA1755" w:rsidRPr="001C0E1B">
              <w:rPr>
                <w:rFonts w:ascii="Arial" w:eastAsia="Malgun Gothic" w:hAnsi="Arial" w:cs="Arial"/>
                <w:sz w:val="18"/>
                <w:szCs w:val="18"/>
              </w:rPr>
              <w:t xml:space="preserve"> = 100</w:t>
            </w:r>
          </w:p>
        </w:tc>
      </w:tr>
      <w:tr w:rsidR="00325525" w:rsidRPr="001C0E1B" w14:paraId="4D52067F" w14:textId="77777777" w:rsidTr="00325525">
        <w:trPr>
          <w:trHeight w:val="346"/>
        </w:trPr>
        <w:tc>
          <w:tcPr>
            <w:tcW w:w="3019" w:type="dxa"/>
            <w:tcBorders>
              <w:top w:val="single" w:sz="4" w:space="0" w:color="auto"/>
              <w:left w:val="single" w:sz="4" w:space="0" w:color="auto"/>
              <w:bottom w:val="nil"/>
              <w:right w:val="single" w:sz="4" w:space="0" w:color="auto"/>
            </w:tcBorders>
            <w:shd w:val="clear" w:color="auto" w:fill="auto"/>
          </w:tcPr>
          <w:p w14:paraId="731439C7" w14:textId="77777777" w:rsidR="00325525" w:rsidRPr="001C0E1B" w:rsidRDefault="00325525" w:rsidP="000179AF">
            <w:pPr>
              <w:pStyle w:val="TAL"/>
              <w:keepNext w:val="0"/>
              <w:rPr>
                <w:rFonts w:cs="Arial"/>
                <w:szCs w:val="18"/>
              </w:rPr>
            </w:pPr>
            <w:r w:rsidRPr="001C0E1B">
              <w:rPr>
                <w:rFonts w:cs="Arial"/>
                <w:szCs w:val="18"/>
              </w:rPr>
              <w:t>PDSCH parameters:</w:t>
            </w:r>
          </w:p>
          <w:p w14:paraId="69F97AE8" w14:textId="77777777" w:rsidR="00325525" w:rsidRPr="001C0E1B" w:rsidRDefault="00325525" w:rsidP="000179AF">
            <w:pPr>
              <w:pStyle w:val="TAL"/>
              <w:keepNext w:val="0"/>
              <w:rPr>
                <w:rFonts w:cs="Arial"/>
                <w:szCs w:val="18"/>
              </w:rPr>
            </w:pPr>
            <w:r w:rsidRPr="001C0E1B">
              <w:rPr>
                <w:rFonts w:cs="Arial"/>
                <w:szCs w:val="18"/>
              </w:rPr>
              <w:t>DL Reference Measurement Channel</w:t>
            </w:r>
            <w:r w:rsidRPr="001C0E1B">
              <w:rPr>
                <w:rFonts w:cs="Arial"/>
                <w:szCs w:val="18"/>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22ECFA9D"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785714D3" w14:textId="77777777" w:rsidR="00325525" w:rsidRPr="001C0E1B" w:rsidRDefault="00325525" w:rsidP="000179AF">
            <w:pPr>
              <w:pStyle w:val="TAC"/>
              <w:keepNext w:val="0"/>
              <w:rPr>
                <w:rFonts w:cs="Arial"/>
                <w:szCs w:val="18"/>
                <w:lang w:eastAsia="zh-CN"/>
              </w:rPr>
            </w:pPr>
            <w:r w:rsidRPr="001C0E1B">
              <w:rPr>
                <w:rFonts w:eastAsia="Malgun Gothic" w:cs="Arial"/>
                <w:szCs w:val="18"/>
              </w:rPr>
              <w:t>1, 2, 3</w:t>
            </w:r>
          </w:p>
        </w:tc>
        <w:tc>
          <w:tcPr>
            <w:tcW w:w="4077" w:type="dxa"/>
            <w:gridSpan w:val="2"/>
            <w:tcBorders>
              <w:top w:val="single" w:sz="4" w:space="0" w:color="auto"/>
              <w:left w:val="single" w:sz="4" w:space="0" w:color="auto"/>
              <w:right w:val="single" w:sz="4" w:space="0" w:color="auto"/>
            </w:tcBorders>
          </w:tcPr>
          <w:p w14:paraId="3FC6E0E8" w14:textId="77777777" w:rsidR="00325525" w:rsidRPr="001C0E1B" w:rsidRDefault="00325525" w:rsidP="000179AF">
            <w:pPr>
              <w:pStyle w:val="TAC"/>
              <w:keepNext w:val="0"/>
              <w:rPr>
                <w:rFonts w:cs="Arial"/>
                <w:szCs w:val="18"/>
                <w:lang w:eastAsia="zh-CN"/>
              </w:rPr>
            </w:pPr>
            <w:r w:rsidRPr="001C0E1B">
              <w:rPr>
                <w:rFonts w:cs="Arial"/>
                <w:szCs w:val="18"/>
                <w:lang w:eastAsia="zh-CN"/>
              </w:rPr>
              <w:t>5 MHz: R.7 FDD</w:t>
            </w:r>
          </w:p>
          <w:p w14:paraId="4BAF00AB"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R.3 FDD</w:t>
            </w:r>
          </w:p>
          <w:p w14:paraId="13B9788A"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R.6 FDD</w:t>
            </w:r>
          </w:p>
        </w:tc>
      </w:tr>
      <w:tr w:rsidR="00325525" w:rsidRPr="001C0E1B" w14:paraId="3638F9FA" w14:textId="77777777" w:rsidTr="00325525">
        <w:trPr>
          <w:trHeight w:val="346"/>
        </w:trPr>
        <w:tc>
          <w:tcPr>
            <w:tcW w:w="3019" w:type="dxa"/>
            <w:tcBorders>
              <w:top w:val="nil"/>
              <w:left w:val="single" w:sz="4" w:space="0" w:color="auto"/>
              <w:bottom w:val="single" w:sz="4" w:space="0" w:color="auto"/>
              <w:right w:val="single" w:sz="4" w:space="0" w:color="auto"/>
            </w:tcBorders>
            <w:shd w:val="clear" w:color="auto" w:fill="auto"/>
          </w:tcPr>
          <w:p w14:paraId="5ED01119" w14:textId="77777777" w:rsidR="00325525" w:rsidRPr="001C0E1B" w:rsidRDefault="00325525" w:rsidP="000179AF">
            <w:pPr>
              <w:pStyle w:val="TAL"/>
              <w:keepNext w:val="0"/>
              <w:rPr>
                <w:rFonts w:cs="Arial"/>
                <w:szCs w:val="18"/>
              </w:rPr>
            </w:pPr>
          </w:p>
        </w:tc>
        <w:tc>
          <w:tcPr>
            <w:tcW w:w="1147" w:type="dxa"/>
            <w:tcBorders>
              <w:top w:val="nil"/>
              <w:left w:val="single" w:sz="4" w:space="0" w:color="auto"/>
              <w:bottom w:val="single" w:sz="4" w:space="0" w:color="auto"/>
              <w:right w:val="single" w:sz="4" w:space="0" w:color="auto"/>
            </w:tcBorders>
            <w:shd w:val="clear" w:color="auto" w:fill="auto"/>
          </w:tcPr>
          <w:p w14:paraId="6F2CD98D"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26A2DE86" w14:textId="77777777" w:rsidR="00325525" w:rsidRPr="001C0E1B" w:rsidRDefault="00325525" w:rsidP="000179AF">
            <w:pPr>
              <w:pStyle w:val="TAC"/>
              <w:keepNext w:val="0"/>
              <w:rPr>
                <w:rFonts w:eastAsia="Malgun Gothic" w:cs="Arial"/>
                <w:szCs w:val="18"/>
              </w:rPr>
            </w:pPr>
            <w:r w:rsidRPr="001C0E1B">
              <w:rPr>
                <w:rFonts w:eastAsia="Malgun Gothic" w:cs="Arial"/>
                <w:szCs w:val="18"/>
              </w:rPr>
              <w:t>4, 5, 6</w:t>
            </w:r>
          </w:p>
        </w:tc>
        <w:tc>
          <w:tcPr>
            <w:tcW w:w="4077" w:type="dxa"/>
            <w:gridSpan w:val="2"/>
            <w:tcBorders>
              <w:left w:val="single" w:sz="4" w:space="0" w:color="auto"/>
              <w:bottom w:val="single" w:sz="4" w:space="0" w:color="auto"/>
              <w:right w:val="single" w:sz="4" w:space="0" w:color="auto"/>
            </w:tcBorders>
          </w:tcPr>
          <w:p w14:paraId="513F8E86" w14:textId="77777777" w:rsidR="00325525" w:rsidRPr="001C0E1B" w:rsidRDefault="00325525" w:rsidP="000179AF">
            <w:pPr>
              <w:pStyle w:val="TAC"/>
              <w:keepNext w:val="0"/>
              <w:rPr>
                <w:rFonts w:cs="Arial"/>
                <w:szCs w:val="18"/>
                <w:lang w:eastAsia="zh-CN"/>
              </w:rPr>
            </w:pPr>
            <w:r w:rsidRPr="001C0E1B">
              <w:rPr>
                <w:rFonts w:cs="Arial"/>
                <w:szCs w:val="18"/>
                <w:lang w:eastAsia="zh-CN"/>
              </w:rPr>
              <w:t>5 MHz: R.4 TDD</w:t>
            </w:r>
          </w:p>
          <w:p w14:paraId="0E4B8E56"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R.0 TDD</w:t>
            </w:r>
          </w:p>
          <w:p w14:paraId="03A0430D"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R.3 TDD</w:t>
            </w:r>
          </w:p>
        </w:tc>
      </w:tr>
      <w:tr w:rsidR="00325525" w:rsidRPr="001C0E1B" w14:paraId="39A57031" w14:textId="77777777" w:rsidTr="00325525">
        <w:trPr>
          <w:trHeight w:val="346"/>
        </w:trPr>
        <w:tc>
          <w:tcPr>
            <w:tcW w:w="3019" w:type="dxa"/>
            <w:tcBorders>
              <w:top w:val="single" w:sz="4" w:space="0" w:color="auto"/>
              <w:left w:val="single" w:sz="4" w:space="0" w:color="auto"/>
              <w:bottom w:val="nil"/>
              <w:right w:val="single" w:sz="4" w:space="0" w:color="auto"/>
            </w:tcBorders>
            <w:shd w:val="clear" w:color="auto" w:fill="auto"/>
          </w:tcPr>
          <w:p w14:paraId="42DAC4C3" w14:textId="77777777" w:rsidR="00325525" w:rsidRPr="001C0E1B" w:rsidRDefault="00325525" w:rsidP="000179AF">
            <w:pPr>
              <w:pStyle w:val="TAL"/>
              <w:keepNext w:val="0"/>
              <w:rPr>
                <w:rFonts w:cs="Arial"/>
                <w:szCs w:val="18"/>
              </w:rPr>
            </w:pPr>
            <w:r w:rsidRPr="001C0E1B">
              <w:rPr>
                <w:rFonts w:cs="Arial"/>
                <w:szCs w:val="18"/>
              </w:rPr>
              <w:t>PCFICH/PDCCH/PHICH parameters:</w:t>
            </w:r>
          </w:p>
          <w:p w14:paraId="5DBB379E" w14:textId="77777777" w:rsidR="00325525" w:rsidRPr="001C0E1B" w:rsidRDefault="00325525" w:rsidP="000179AF">
            <w:pPr>
              <w:pStyle w:val="TAL"/>
              <w:keepNext w:val="0"/>
              <w:rPr>
                <w:rFonts w:cs="Arial"/>
                <w:szCs w:val="18"/>
              </w:rPr>
            </w:pPr>
            <w:r w:rsidRPr="001C0E1B">
              <w:rPr>
                <w:rFonts w:cs="Arial"/>
                <w:szCs w:val="18"/>
              </w:rPr>
              <w:t>DL Reference Measurement Channel</w:t>
            </w:r>
            <w:r w:rsidRPr="001C0E1B">
              <w:rPr>
                <w:rFonts w:cs="Arial"/>
                <w:szCs w:val="18"/>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72518CE0"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3D965D78" w14:textId="77777777" w:rsidR="00325525" w:rsidRPr="001C0E1B" w:rsidRDefault="00325525" w:rsidP="000179AF">
            <w:pPr>
              <w:pStyle w:val="TAC"/>
              <w:keepNext w:val="0"/>
              <w:rPr>
                <w:rFonts w:cs="Arial"/>
                <w:szCs w:val="18"/>
                <w:lang w:eastAsia="zh-CN"/>
              </w:rPr>
            </w:pPr>
            <w:r w:rsidRPr="001C0E1B">
              <w:rPr>
                <w:rFonts w:eastAsia="Malgun Gothic" w:cs="Arial"/>
                <w:szCs w:val="18"/>
              </w:rPr>
              <w:t>1, 2, 3</w:t>
            </w:r>
          </w:p>
        </w:tc>
        <w:tc>
          <w:tcPr>
            <w:tcW w:w="4077" w:type="dxa"/>
            <w:gridSpan w:val="2"/>
            <w:tcBorders>
              <w:top w:val="single" w:sz="4" w:space="0" w:color="auto"/>
              <w:left w:val="single" w:sz="4" w:space="0" w:color="auto"/>
              <w:right w:val="single" w:sz="4" w:space="0" w:color="auto"/>
            </w:tcBorders>
          </w:tcPr>
          <w:p w14:paraId="4C8C943E" w14:textId="77777777" w:rsidR="00325525" w:rsidRPr="001C0E1B" w:rsidRDefault="00325525" w:rsidP="000179AF">
            <w:pPr>
              <w:pStyle w:val="TAC"/>
              <w:keepNext w:val="0"/>
              <w:rPr>
                <w:rFonts w:cs="Arial"/>
                <w:szCs w:val="18"/>
                <w:lang w:eastAsia="zh-CN"/>
              </w:rPr>
            </w:pPr>
            <w:r w:rsidRPr="001C0E1B">
              <w:rPr>
                <w:rFonts w:cs="Arial"/>
                <w:szCs w:val="18"/>
                <w:lang w:eastAsia="zh-CN"/>
              </w:rPr>
              <w:t>5 MHz: R.11 FDD</w:t>
            </w:r>
          </w:p>
          <w:p w14:paraId="481FEB96"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R.6 FDD</w:t>
            </w:r>
          </w:p>
          <w:p w14:paraId="0B9DA3E6"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R.10 FDD</w:t>
            </w:r>
          </w:p>
        </w:tc>
      </w:tr>
      <w:tr w:rsidR="00325525" w:rsidRPr="001C0E1B" w14:paraId="54545A87" w14:textId="77777777" w:rsidTr="00325525">
        <w:trPr>
          <w:trHeight w:val="346"/>
        </w:trPr>
        <w:tc>
          <w:tcPr>
            <w:tcW w:w="3019" w:type="dxa"/>
            <w:tcBorders>
              <w:top w:val="nil"/>
              <w:left w:val="single" w:sz="4" w:space="0" w:color="auto"/>
              <w:bottom w:val="single" w:sz="4" w:space="0" w:color="auto"/>
              <w:right w:val="single" w:sz="4" w:space="0" w:color="auto"/>
            </w:tcBorders>
            <w:shd w:val="clear" w:color="auto" w:fill="auto"/>
          </w:tcPr>
          <w:p w14:paraId="1ACDE623" w14:textId="77777777" w:rsidR="00325525" w:rsidRPr="001C0E1B" w:rsidRDefault="00325525" w:rsidP="000179AF">
            <w:pPr>
              <w:pStyle w:val="TAL"/>
              <w:keepNext w:val="0"/>
              <w:rPr>
                <w:rFonts w:cs="Arial"/>
                <w:szCs w:val="18"/>
              </w:rPr>
            </w:pPr>
          </w:p>
        </w:tc>
        <w:tc>
          <w:tcPr>
            <w:tcW w:w="1147" w:type="dxa"/>
            <w:tcBorders>
              <w:top w:val="nil"/>
              <w:left w:val="single" w:sz="4" w:space="0" w:color="auto"/>
              <w:bottom w:val="single" w:sz="4" w:space="0" w:color="auto"/>
              <w:right w:val="single" w:sz="4" w:space="0" w:color="auto"/>
            </w:tcBorders>
            <w:shd w:val="clear" w:color="auto" w:fill="auto"/>
          </w:tcPr>
          <w:p w14:paraId="68029A7D"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46ED9C14" w14:textId="77777777" w:rsidR="00325525" w:rsidRPr="001C0E1B" w:rsidRDefault="00325525" w:rsidP="000179AF">
            <w:pPr>
              <w:pStyle w:val="TAC"/>
              <w:keepNext w:val="0"/>
              <w:rPr>
                <w:rFonts w:eastAsia="Malgun Gothic" w:cs="Arial"/>
                <w:szCs w:val="18"/>
              </w:rPr>
            </w:pPr>
            <w:r w:rsidRPr="001C0E1B">
              <w:rPr>
                <w:rFonts w:eastAsia="Malgun Gothic" w:cs="Arial"/>
                <w:szCs w:val="18"/>
              </w:rPr>
              <w:t>4, 5, 6</w:t>
            </w:r>
          </w:p>
        </w:tc>
        <w:tc>
          <w:tcPr>
            <w:tcW w:w="4077" w:type="dxa"/>
            <w:gridSpan w:val="2"/>
            <w:tcBorders>
              <w:left w:val="single" w:sz="4" w:space="0" w:color="auto"/>
              <w:bottom w:val="single" w:sz="4" w:space="0" w:color="auto"/>
              <w:right w:val="single" w:sz="4" w:space="0" w:color="auto"/>
            </w:tcBorders>
          </w:tcPr>
          <w:p w14:paraId="24898FF9" w14:textId="77777777" w:rsidR="00325525" w:rsidRPr="001C0E1B" w:rsidRDefault="00325525" w:rsidP="000179AF">
            <w:pPr>
              <w:pStyle w:val="TAC"/>
              <w:keepNext w:val="0"/>
              <w:rPr>
                <w:rFonts w:cs="Arial"/>
                <w:szCs w:val="18"/>
                <w:lang w:eastAsia="zh-CN"/>
              </w:rPr>
            </w:pPr>
            <w:r w:rsidRPr="001C0E1B">
              <w:rPr>
                <w:rFonts w:cs="Arial"/>
                <w:szCs w:val="18"/>
                <w:lang w:eastAsia="zh-CN"/>
              </w:rPr>
              <w:t>5 MHz: R.11 TDD</w:t>
            </w:r>
          </w:p>
          <w:p w14:paraId="4C64FBBA"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R.6 TDD</w:t>
            </w:r>
          </w:p>
          <w:p w14:paraId="5919F838"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R.10 TDD</w:t>
            </w:r>
          </w:p>
        </w:tc>
      </w:tr>
      <w:tr w:rsidR="00325525" w:rsidRPr="001C0E1B" w14:paraId="6B80EDCD" w14:textId="77777777" w:rsidTr="00325525">
        <w:trPr>
          <w:trHeight w:val="346"/>
        </w:trPr>
        <w:tc>
          <w:tcPr>
            <w:tcW w:w="3019" w:type="dxa"/>
            <w:tcBorders>
              <w:top w:val="single" w:sz="4" w:space="0" w:color="auto"/>
              <w:left w:val="single" w:sz="4" w:space="0" w:color="auto"/>
              <w:bottom w:val="nil"/>
              <w:right w:val="single" w:sz="4" w:space="0" w:color="auto"/>
            </w:tcBorders>
            <w:shd w:val="clear" w:color="auto" w:fill="auto"/>
          </w:tcPr>
          <w:p w14:paraId="4321D33F" w14:textId="77777777" w:rsidR="00325525" w:rsidRPr="001C0E1B" w:rsidRDefault="00325525" w:rsidP="000179AF">
            <w:pPr>
              <w:pStyle w:val="TAL"/>
              <w:keepNext w:val="0"/>
              <w:rPr>
                <w:rFonts w:cs="Arial"/>
                <w:szCs w:val="18"/>
                <w:lang w:eastAsia="ja-JP"/>
              </w:rPr>
            </w:pPr>
            <w:r w:rsidRPr="001C0E1B">
              <w:rPr>
                <w:rFonts w:cs="Arial"/>
                <w:szCs w:val="18"/>
              </w:rPr>
              <w:t>OCNG Patterns</w:t>
            </w:r>
            <w:r w:rsidRPr="001C0E1B">
              <w:rPr>
                <w:rFonts w:cs="Arial"/>
                <w:szCs w:val="18"/>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03B1E870" w14:textId="77777777" w:rsidR="00325525" w:rsidRPr="001C0E1B" w:rsidRDefault="00325525" w:rsidP="000179AF">
            <w:pPr>
              <w:pStyle w:val="TAC"/>
              <w:keepNext w:val="0"/>
              <w:rPr>
                <w:rFonts w:cs="Arial"/>
                <w:szCs w:val="18"/>
                <w:lang w:eastAsia="ja-JP"/>
              </w:rPr>
            </w:pPr>
          </w:p>
        </w:tc>
        <w:tc>
          <w:tcPr>
            <w:tcW w:w="1396" w:type="dxa"/>
            <w:tcBorders>
              <w:top w:val="single" w:sz="4" w:space="0" w:color="auto"/>
              <w:left w:val="single" w:sz="4" w:space="0" w:color="auto"/>
              <w:bottom w:val="single" w:sz="4" w:space="0" w:color="auto"/>
              <w:right w:val="single" w:sz="4" w:space="0" w:color="auto"/>
            </w:tcBorders>
          </w:tcPr>
          <w:p w14:paraId="5B2ECE47" w14:textId="77777777" w:rsidR="00325525" w:rsidRPr="001C0E1B" w:rsidRDefault="00325525" w:rsidP="000179AF">
            <w:pPr>
              <w:pStyle w:val="TAC"/>
              <w:keepNext w:val="0"/>
              <w:rPr>
                <w:rFonts w:cs="Arial"/>
                <w:szCs w:val="18"/>
                <w:lang w:eastAsia="zh-CN"/>
              </w:rPr>
            </w:pPr>
            <w:r w:rsidRPr="001C0E1B">
              <w:rPr>
                <w:rFonts w:cs="Arial"/>
                <w:szCs w:val="18"/>
                <w:lang w:eastAsia="zh-CN"/>
              </w:rPr>
              <w:t>1, 2, 3</w:t>
            </w:r>
          </w:p>
        </w:tc>
        <w:tc>
          <w:tcPr>
            <w:tcW w:w="4077" w:type="dxa"/>
            <w:gridSpan w:val="2"/>
            <w:tcBorders>
              <w:top w:val="single" w:sz="4" w:space="0" w:color="auto"/>
              <w:left w:val="single" w:sz="4" w:space="0" w:color="auto"/>
              <w:right w:val="single" w:sz="4" w:space="0" w:color="auto"/>
            </w:tcBorders>
          </w:tcPr>
          <w:p w14:paraId="2DAC5F79" w14:textId="77777777" w:rsidR="00325525" w:rsidRPr="001C0E1B" w:rsidRDefault="00325525" w:rsidP="000179AF">
            <w:pPr>
              <w:pStyle w:val="TAC"/>
              <w:keepNext w:val="0"/>
              <w:rPr>
                <w:rFonts w:cs="Arial"/>
                <w:szCs w:val="18"/>
                <w:lang w:eastAsia="zh-CN"/>
              </w:rPr>
            </w:pPr>
            <w:r w:rsidRPr="001C0E1B">
              <w:rPr>
                <w:rFonts w:cs="Arial"/>
                <w:szCs w:val="18"/>
                <w:lang w:eastAsia="zh-CN"/>
              </w:rPr>
              <w:t>5 MHz: OP.20 FDD</w:t>
            </w:r>
          </w:p>
          <w:p w14:paraId="48D76B17" w14:textId="77777777" w:rsidR="00325525" w:rsidRPr="001C0E1B" w:rsidRDefault="00325525" w:rsidP="000179AF">
            <w:pPr>
              <w:pStyle w:val="TAC"/>
              <w:keepNext w:val="0"/>
              <w:rPr>
                <w:rFonts w:cs="Arial"/>
                <w:szCs w:val="18"/>
                <w:lang w:eastAsia="zh-CN"/>
              </w:rPr>
            </w:pPr>
            <w:r w:rsidRPr="001C0E1B">
              <w:rPr>
                <w:rFonts w:cs="Arial"/>
                <w:szCs w:val="18"/>
                <w:lang w:eastAsia="zh-CN"/>
              </w:rPr>
              <w:t>10 MHz: OP.10 FDD</w:t>
            </w:r>
          </w:p>
          <w:p w14:paraId="0B342BCC" w14:textId="77777777" w:rsidR="00325525" w:rsidRPr="001C0E1B" w:rsidRDefault="00325525" w:rsidP="000179AF">
            <w:pPr>
              <w:pStyle w:val="TAC"/>
              <w:keepNext w:val="0"/>
              <w:rPr>
                <w:rFonts w:cs="Arial"/>
                <w:szCs w:val="18"/>
                <w:lang w:eastAsia="zh-CN"/>
              </w:rPr>
            </w:pPr>
            <w:r w:rsidRPr="001C0E1B">
              <w:rPr>
                <w:rFonts w:cs="Arial"/>
                <w:szCs w:val="18"/>
                <w:lang w:eastAsia="zh-CN"/>
              </w:rPr>
              <w:t>20 MHz: OP.17 FDD</w:t>
            </w:r>
          </w:p>
        </w:tc>
      </w:tr>
      <w:tr w:rsidR="00325525" w:rsidRPr="001C0E1B" w14:paraId="1BFB9029" w14:textId="77777777" w:rsidTr="00325525">
        <w:trPr>
          <w:trHeight w:val="346"/>
        </w:trPr>
        <w:tc>
          <w:tcPr>
            <w:tcW w:w="3019" w:type="dxa"/>
            <w:tcBorders>
              <w:top w:val="nil"/>
              <w:left w:val="single" w:sz="4" w:space="0" w:color="auto"/>
              <w:bottom w:val="single" w:sz="4" w:space="0" w:color="auto"/>
              <w:right w:val="single" w:sz="4" w:space="0" w:color="auto"/>
            </w:tcBorders>
            <w:shd w:val="clear" w:color="auto" w:fill="auto"/>
          </w:tcPr>
          <w:p w14:paraId="4C2FB042" w14:textId="77777777" w:rsidR="00325525" w:rsidRPr="001C0E1B" w:rsidRDefault="00325525" w:rsidP="000179AF">
            <w:pPr>
              <w:pStyle w:val="TAL"/>
              <w:keepNext w:val="0"/>
              <w:rPr>
                <w:rFonts w:cs="Arial"/>
                <w:szCs w:val="18"/>
              </w:rPr>
            </w:pPr>
          </w:p>
        </w:tc>
        <w:tc>
          <w:tcPr>
            <w:tcW w:w="1147" w:type="dxa"/>
            <w:tcBorders>
              <w:top w:val="nil"/>
              <w:left w:val="single" w:sz="4" w:space="0" w:color="auto"/>
              <w:bottom w:val="single" w:sz="4" w:space="0" w:color="auto"/>
              <w:right w:val="single" w:sz="4" w:space="0" w:color="auto"/>
            </w:tcBorders>
            <w:shd w:val="clear" w:color="auto" w:fill="auto"/>
          </w:tcPr>
          <w:p w14:paraId="5C89A546" w14:textId="77777777" w:rsidR="00325525" w:rsidRPr="001C0E1B" w:rsidRDefault="00325525" w:rsidP="000179AF">
            <w:pPr>
              <w:pStyle w:val="TAC"/>
              <w:keepNext w:val="0"/>
              <w:rPr>
                <w:rFonts w:cs="Arial"/>
                <w:szCs w:val="18"/>
                <w:lang w:eastAsia="ja-JP"/>
              </w:rPr>
            </w:pPr>
          </w:p>
        </w:tc>
        <w:tc>
          <w:tcPr>
            <w:tcW w:w="1396" w:type="dxa"/>
            <w:tcBorders>
              <w:top w:val="single" w:sz="4" w:space="0" w:color="auto"/>
              <w:left w:val="single" w:sz="4" w:space="0" w:color="auto"/>
              <w:bottom w:val="single" w:sz="4" w:space="0" w:color="auto"/>
              <w:right w:val="single" w:sz="4" w:space="0" w:color="auto"/>
            </w:tcBorders>
          </w:tcPr>
          <w:p w14:paraId="27964B58" w14:textId="77777777" w:rsidR="00325525" w:rsidRPr="001C0E1B" w:rsidRDefault="00325525" w:rsidP="000179AF">
            <w:pPr>
              <w:pStyle w:val="TAC"/>
              <w:keepNext w:val="0"/>
              <w:rPr>
                <w:rFonts w:cs="Arial"/>
                <w:szCs w:val="18"/>
                <w:lang w:eastAsia="zh-CN"/>
              </w:rPr>
            </w:pPr>
            <w:r w:rsidRPr="001C0E1B">
              <w:rPr>
                <w:rFonts w:cs="Arial"/>
                <w:szCs w:val="18"/>
                <w:lang w:eastAsia="zh-CN"/>
              </w:rPr>
              <w:t>4, 5, 6</w:t>
            </w:r>
          </w:p>
        </w:tc>
        <w:tc>
          <w:tcPr>
            <w:tcW w:w="4077" w:type="dxa"/>
            <w:gridSpan w:val="2"/>
            <w:tcBorders>
              <w:left w:val="single" w:sz="4" w:space="0" w:color="auto"/>
              <w:bottom w:val="single" w:sz="4" w:space="0" w:color="auto"/>
              <w:right w:val="single" w:sz="4" w:space="0" w:color="auto"/>
            </w:tcBorders>
          </w:tcPr>
          <w:p w14:paraId="4BD52B6F" w14:textId="77777777" w:rsidR="00325525" w:rsidRPr="001C0E1B" w:rsidRDefault="00325525" w:rsidP="000179AF">
            <w:pPr>
              <w:pStyle w:val="TAC"/>
              <w:keepNext w:val="0"/>
              <w:rPr>
                <w:rFonts w:cs="Arial"/>
                <w:szCs w:val="18"/>
                <w:lang w:eastAsia="zh-CN"/>
              </w:rPr>
            </w:pPr>
            <w:r w:rsidRPr="001C0E1B">
              <w:rPr>
                <w:rFonts w:cs="Arial"/>
                <w:szCs w:val="18"/>
                <w:lang w:eastAsia="zh-CN"/>
              </w:rPr>
              <w:t>5 MHz: OP.9 TDD</w:t>
            </w:r>
          </w:p>
          <w:p w14:paraId="4BF03191" w14:textId="77777777" w:rsidR="00325525" w:rsidRPr="001C0E1B" w:rsidRDefault="00325525" w:rsidP="000179AF">
            <w:pPr>
              <w:pStyle w:val="TAC"/>
              <w:keepNext w:val="0"/>
              <w:rPr>
                <w:rFonts w:cs="Arial"/>
                <w:szCs w:val="18"/>
                <w:lang w:eastAsia="zh-CN"/>
              </w:rPr>
            </w:pPr>
            <w:r w:rsidRPr="001C0E1B">
              <w:rPr>
                <w:rFonts w:cs="Arial"/>
                <w:szCs w:val="18"/>
                <w:lang w:eastAsia="zh-CN"/>
              </w:rPr>
              <w:t>10 MHz: OP.1 TDD</w:t>
            </w:r>
          </w:p>
          <w:p w14:paraId="58AA6543" w14:textId="77777777" w:rsidR="00325525" w:rsidRPr="001C0E1B" w:rsidRDefault="00325525" w:rsidP="000179AF">
            <w:pPr>
              <w:pStyle w:val="TAC"/>
              <w:keepNext w:val="0"/>
              <w:rPr>
                <w:rFonts w:cs="Arial"/>
                <w:szCs w:val="18"/>
                <w:lang w:eastAsia="zh-CN"/>
              </w:rPr>
            </w:pPr>
            <w:r w:rsidRPr="001C0E1B">
              <w:rPr>
                <w:rFonts w:cs="Arial"/>
                <w:szCs w:val="18"/>
                <w:lang w:eastAsia="zh-CN"/>
              </w:rPr>
              <w:t>20 MHz: OP.7 TDD</w:t>
            </w:r>
          </w:p>
        </w:tc>
      </w:tr>
      <w:tr w:rsidR="00325525" w:rsidRPr="001C0E1B" w14:paraId="275355DC" w14:textId="77777777" w:rsidTr="00325525">
        <w:tc>
          <w:tcPr>
            <w:tcW w:w="3019" w:type="dxa"/>
          </w:tcPr>
          <w:p w14:paraId="1CD6400D" w14:textId="77777777" w:rsidR="00FA1755" w:rsidRPr="001C0E1B" w:rsidRDefault="00FA1755" w:rsidP="000179AF">
            <w:pPr>
              <w:keepLines/>
              <w:spacing w:after="0"/>
              <w:rPr>
                <w:rFonts w:ascii="Arial" w:hAnsi="Arial" w:cs="Arial"/>
                <w:sz w:val="18"/>
                <w:szCs w:val="18"/>
              </w:rPr>
            </w:pPr>
            <w:r w:rsidRPr="001C0E1B">
              <w:rPr>
                <w:rFonts w:ascii="Arial" w:hAnsi="Arial" w:cs="Arial"/>
                <w:sz w:val="18"/>
                <w:szCs w:val="18"/>
              </w:rPr>
              <w:t>b2-Threshold1</w:t>
            </w:r>
          </w:p>
        </w:tc>
        <w:tc>
          <w:tcPr>
            <w:tcW w:w="1147" w:type="dxa"/>
            <w:tcBorders>
              <w:bottom w:val="single" w:sz="4" w:space="0" w:color="auto"/>
            </w:tcBorders>
          </w:tcPr>
          <w:p w14:paraId="6263ED51"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hAnsi="Arial" w:cs="Arial"/>
                <w:sz w:val="18"/>
                <w:szCs w:val="18"/>
              </w:rPr>
              <w:t>dBm</w:t>
            </w:r>
          </w:p>
        </w:tc>
        <w:tc>
          <w:tcPr>
            <w:tcW w:w="1396" w:type="dxa"/>
            <w:tcBorders>
              <w:bottom w:val="single" w:sz="4" w:space="0" w:color="auto"/>
            </w:tcBorders>
          </w:tcPr>
          <w:p w14:paraId="2E9417EA"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hAnsi="Arial" w:cs="Arial"/>
                <w:sz w:val="18"/>
                <w:szCs w:val="18"/>
              </w:rPr>
              <w:t>1, 2, 3, 4, 5, 6</w:t>
            </w:r>
          </w:p>
        </w:tc>
        <w:tc>
          <w:tcPr>
            <w:tcW w:w="4077" w:type="dxa"/>
            <w:gridSpan w:val="2"/>
            <w:tcBorders>
              <w:bottom w:val="single" w:sz="4" w:space="0" w:color="auto"/>
            </w:tcBorders>
            <w:shd w:val="clear" w:color="auto" w:fill="auto"/>
            <w:vAlign w:val="center"/>
          </w:tcPr>
          <w:p w14:paraId="02663D89" w14:textId="4A7432F7" w:rsidR="00FA1755" w:rsidRPr="001C0E1B" w:rsidRDefault="008248E2" w:rsidP="000179AF">
            <w:pPr>
              <w:keepLines/>
              <w:spacing w:after="0"/>
              <w:jc w:val="center"/>
              <w:rPr>
                <w:rFonts w:ascii="Arial" w:eastAsia="Malgun Gothic" w:hAnsi="Arial" w:cs="Arial"/>
                <w:sz w:val="18"/>
                <w:szCs w:val="18"/>
              </w:rPr>
            </w:pPr>
            <w:r>
              <w:rPr>
                <w:rFonts w:ascii="Arial" w:eastAsia="Malgun Gothic" w:hAnsi="Arial" w:cs="Arial"/>
                <w:sz w:val="18"/>
                <w:szCs w:val="18"/>
              </w:rPr>
              <w:t>-77</w:t>
            </w:r>
          </w:p>
        </w:tc>
      </w:tr>
      <w:tr w:rsidR="00325525" w:rsidRPr="001C0E1B" w14:paraId="4CD2078B" w14:textId="77777777" w:rsidTr="00325525">
        <w:tc>
          <w:tcPr>
            <w:tcW w:w="3019" w:type="dxa"/>
            <w:shd w:val="clear" w:color="auto" w:fill="auto"/>
          </w:tcPr>
          <w:p w14:paraId="4311AF64"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PBCH_RA</w:t>
            </w:r>
          </w:p>
        </w:tc>
        <w:tc>
          <w:tcPr>
            <w:tcW w:w="1147" w:type="dxa"/>
            <w:tcBorders>
              <w:bottom w:val="nil"/>
            </w:tcBorders>
            <w:shd w:val="clear" w:color="auto" w:fill="auto"/>
            <w:vAlign w:val="center"/>
          </w:tcPr>
          <w:p w14:paraId="18827156" w14:textId="77777777" w:rsidR="00325525" w:rsidRPr="001C0E1B" w:rsidRDefault="00325525" w:rsidP="000179AF">
            <w:pPr>
              <w:keepLines/>
              <w:spacing w:after="0"/>
              <w:jc w:val="center"/>
              <w:rPr>
                <w:rFonts w:ascii="Arial" w:eastAsia="Malgun Gothic" w:hAnsi="Arial"/>
                <w:sz w:val="18"/>
                <w:szCs w:val="18"/>
              </w:rPr>
            </w:pPr>
            <w:r w:rsidRPr="001C0E1B">
              <w:rPr>
                <w:rFonts w:ascii="Arial" w:eastAsia="Malgun Gothic" w:hAnsi="Arial"/>
                <w:sz w:val="18"/>
                <w:szCs w:val="18"/>
              </w:rPr>
              <w:t>dB</w:t>
            </w:r>
          </w:p>
        </w:tc>
        <w:tc>
          <w:tcPr>
            <w:tcW w:w="1396" w:type="dxa"/>
            <w:tcBorders>
              <w:bottom w:val="nil"/>
            </w:tcBorders>
            <w:shd w:val="clear" w:color="auto" w:fill="auto"/>
          </w:tcPr>
          <w:p w14:paraId="5F42BA32" w14:textId="77777777" w:rsidR="00325525" w:rsidRPr="001C0E1B" w:rsidRDefault="00325525" w:rsidP="000179AF">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tcBorders>
              <w:bottom w:val="nil"/>
            </w:tcBorders>
            <w:shd w:val="clear" w:color="auto" w:fill="auto"/>
            <w:vAlign w:val="center"/>
          </w:tcPr>
          <w:p w14:paraId="1DEDF4B8" w14:textId="77777777" w:rsidR="00325525" w:rsidRPr="001C0E1B" w:rsidRDefault="00325525" w:rsidP="000179AF">
            <w:pPr>
              <w:keepLines/>
              <w:spacing w:after="0"/>
              <w:jc w:val="center"/>
              <w:rPr>
                <w:rFonts w:ascii="Arial" w:eastAsia="Malgun Gothic" w:hAnsi="Arial"/>
                <w:sz w:val="18"/>
                <w:szCs w:val="18"/>
              </w:rPr>
            </w:pPr>
            <w:r w:rsidRPr="001C0E1B">
              <w:rPr>
                <w:rFonts w:ascii="Arial" w:eastAsia="Malgun Gothic" w:hAnsi="Arial"/>
                <w:sz w:val="18"/>
                <w:szCs w:val="18"/>
              </w:rPr>
              <w:t>0</w:t>
            </w:r>
          </w:p>
        </w:tc>
      </w:tr>
      <w:tr w:rsidR="00325525" w:rsidRPr="001C0E1B" w14:paraId="054C086F" w14:textId="77777777" w:rsidTr="00325525">
        <w:tc>
          <w:tcPr>
            <w:tcW w:w="3019" w:type="dxa"/>
            <w:shd w:val="clear" w:color="auto" w:fill="auto"/>
          </w:tcPr>
          <w:p w14:paraId="30782B06"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PBCH_RB</w:t>
            </w:r>
          </w:p>
        </w:tc>
        <w:tc>
          <w:tcPr>
            <w:tcW w:w="1147" w:type="dxa"/>
            <w:tcBorders>
              <w:top w:val="nil"/>
              <w:bottom w:val="nil"/>
            </w:tcBorders>
            <w:shd w:val="clear" w:color="auto" w:fill="auto"/>
          </w:tcPr>
          <w:p w14:paraId="0D17629E"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552F0E48"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0943B38E"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1711D4DE" w14:textId="77777777" w:rsidTr="00325525">
        <w:tc>
          <w:tcPr>
            <w:tcW w:w="3019" w:type="dxa"/>
            <w:shd w:val="clear" w:color="auto" w:fill="auto"/>
          </w:tcPr>
          <w:p w14:paraId="50EC467E"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PSS_RA</w:t>
            </w:r>
          </w:p>
        </w:tc>
        <w:tc>
          <w:tcPr>
            <w:tcW w:w="1147" w:type="dxa"/>
            <w:tcBorders>
              <w:top w:val="nil"/>
              <w:bottom w:val="nil"/>
            </w:tcBorders>
            <w:shd w:val="clear" w:color="auto" w:fill="auto"/>
          </w:tcPr>
          <w:p w14:paraId="13592425"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5DCC6725"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059DF021"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5C51E0EB" w14:textId="77777777" w:rsidTr="00325525">
        <w:tc>
          <w:tcPr>
            <w:tcW w:w="3019" w:type="dxa"/>
            <w:shd w:val="clear" w:color="auto" w:fill="auto"/>
          </w:tcPr>
          <w:p w14:paraId="222008F0"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SSS_RA</w:t>
            </w:r>
          </w:p>
        </w:tc>
        <w:tc>
          <w:tcPr>
            <w:tcW w:w="1147" w:type="dxa"/>
            <w:tcBorders>
              <w:top w:val="nil"/>
              <w:bottom w:val="nil"/>
            </w:tcBorders>
            <w:shd w:val="clear" w:color="auto" w:fill="auto"/>
          </w:tcPr>
          <w:p w14:paraId="4203B32F"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22FDDD4E"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001FBAE7"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4FDD2C87" w14:textId="77777777" w:rsidTr="00325525">
        <w:tc>
          <w:tcPr>
            <w:tcW w:w="3019" w:type="dxa"/>
            <w:shd w:val="clear" w:color="auto" w:fill="auto"/>
          </w:tcPr>
          <w:p w14:paraId="4C2E8FA2"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PCFICH_RB</w:t>
            </w:r>
          </w:p>
        </w:tc>
        <w:tc>
          <w:tcPr>
            <w:tcW w:w="1147" w:type="dxa"/>
            <w:tcBorders>
              <w:top w:val="nil"/>
              <w:bottom w:val="nil"/>
            </w:tcBorders>
            <w:shd w:val="clear" w:color="auto" w:fill="auto"/>
          </w:tcPr>
          <w:p w14:paraId="3149102C"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5AFE250D"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62E03EFC"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525EB822" w14:textId="77777777" w:rsidTr="00325525">
        <w:tc>
          <w:tcPr>
            <w:tcW w:w="3019" w:type="dxa"/>
            <w:shd w:val="clear" w:color="auto" w:fill="auto"/>
          </w:tcPr>
          <w:p w14:paraId="73020EDB"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PHICH_RA</w:t>
            </w:r>
          </w:p>
        </w:tc>
        <w:tc>
          <w:tcPr>
            <w:tcW w:w="1147" w:type="dxa"/>
            <w:tcBorders>
              <w:top w:val="nil"/>
              <w:bottom w:val="nil"/>
            </w:tcBorders>
            <w:shd w:val="clear" w:color="auto" w:fill="auto"/>
          </w:tcPr>
          <w:p w14:paraId="3100E344"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0A1B7D5A"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5BA48A69"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48439EEE" w14:textId="77777777" w:rsidTr="00325525">
        <w:tc>
          <w:tcPr>
            <w:tcW w:w="3019" w:type="dxa"/>
            <w:shd w:val="clear" w:color="auto" w:fill="auto"/>
          </w:tcPr>
          <w:p w14:paraId="16CACFF7"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PHICH_RB</w:t>
            </w:r>
          </w:p>
        </w:tc>
        <w:tc>
          <w:tcPr>
            <w:tcW w:w="1147" w:type="dxa"/>
            <w:tcBorders>
              <w:top w:val="nil"/>
              <w:bottom w:val="nil"/>
            </w:tcBorders>
            <w:shd w:val="clear" w:color="auto" w:fill="auto"/>
          </w:tcPr>
          <w:p w14:paraId="7D98E183"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6D1053ED"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26709652"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7CB76A6C" w14:textId="77777777" w:rsidTr="00325525">
        <w:tc>
          <w:tcPr>
            <w:tcW w:w="3019" w:type="dxa"/>
            <w:shd w:val="clear" w:color="auto" w:fill="auto"/>
          </w:tcPr>
          <w:p w14:paraId="6534F3D0"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PDCCH_RA</w:t>
            </w:r>
          </w:p>
        </w:tc>
        <w:tc>
          <w:tcPr>
            <w:tcW w:w="1147" w:type="dxa"/>
            <w:tcBorders>
              <w:top w:val="nil"/>
              <w:bottom w:val="nil"/>
            </w:tcBorders>
            <w:shd w:val="clear" w:color="auto" w:fill="auto"/>
          </w:tcPr>
          <w:p w14:paraId="3B7A6D39"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62BCE471"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0394C0DC"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417834DB" w14:textId="77777777" w:rsidTr="00325525">
        <w:tc>
          <w:tcPr>
            <w:tcW w:w="3019" w:type="dxa"/>
            <w:shd w:val="clear" w:color="auto" w:fill="auto"/>
          </w:tcPr>
          <w:p w14:paraId="237A9B69"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PDCCH_RB</w:t>
            </w:r>
          </w:p>
        </w:tc>
        <w:tc>
          <w:tcPr>
            <w:tcW w:w="1147" w:type="dxa"/>
            <w:tcBorders>
              <w:top w:val="nil"/>
              <w:bottom w:val="nil"/>
            </w:tcBorders>
            <w:shd w:val="clear" w:color="auto" w:fill="auto"/>
          </w:tcPr>
          <w:p w14:paraId="31A8CD75"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33DED1D4"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06248112"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68218A63" w14:textId="77777777" w:rsidTr="00325525">
        <w:tc>
          <w:tcPr>
            <w:tcW w:w="3019" w:type="dxa"/>
            <w:shd w:val="clear" w:color="auto" w:fill="auto"/>
          </w:tcPr>
          <w:p w14:paraId="3B907A91"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PDSCH_RA</w:t>
            </w:r>
          </w:p>
        </w:tc>
        <w:tc>
          <w:tcPr>
            <w:tcW w:w="1147" w:type="dxa"/>
            <w:tcBorders>
              <w:top w:val="nil"/>
              <w:bottom w:val="nil"/>
            </w:tcBorders>
            <w:shd w:val="clear" w:color="auto" w:fill="auto"/>
          </w:tcPr>
          <w:p w14:paraId="30BAF1AE"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0ED6745C"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543AA039"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140ADD52" w14:textId="77777777" w:rsidTr="00325525">
        <w:tc>
          <w:tcPr>
            <w:tcW w:w="3019" w:type="dxa"/>
            <w:shd w:val="clear" w:color="auto" w:fill="auto"/>
          </w:tcPr>
          <w:p w14:paraId="69C6F671"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PDSCH_RB</w:t>
            </w:r>
          </w:p>
        </w:tc>
        <w:tc>
          <w:tcPr>
            <w:tcW w:w="1147" w:type="dxa"/>
            <w:tcBorders>
              <w:top w:val="nil"/>
              <w:bottom w:val="nil"/>
            </w:tcBorders>
            <w:shd w:val="clear" w:color="auto" w:fill="auto"/>
          </w:tcPr>
          <w:p w14:paraId="10E93E45"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5F06A226"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1C8777C7"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78857E84" w14:textId="77777777" w:rsidTr="00325525">
        <w:tc>
          <w:tcPr>
            <w:tcW w:w="3019" w:type="dxa"/>
            <w:shd w:val="clear" w:color="auto" w:fill="auto"/>
          </w:tcPr>
          <w:p w14:paraId="7FD945F6"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OCNG_RA</w:t>
            </w:r>
            <w:r w:rsidRPr="001C0E1B">
              <w:rPr>
                <w:rFonts w:ascii="Arial" w:eastAsia="Calibri" w:hAnsi="Arial" w:cs="Arial"/>
                <w:sz w:val="18"/>
                <w:szCs w:val="18"/>
                <w:vertAlign w:val="superscript"/>
              </w:rPr>
              <w:t>Note3</w:t>
            </w:r>
          </w:p>
        </w:tc>
        <w:tc>
          <w:tcPr>
            <w:tcW w:w="1147" w:type="dxa"/>
            <w:tcBorders>
              <w:top w:val="nil"/>
              <w:bottom w:val="nil"/>
            </w:tcBorders>
            <w:shd w:val="clear" w:color="auto" w:fill="auto"/>
          </w:tcPr>
          <w:p w14:paraId="4D5DF0E4"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27EF44DA"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213139DC"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7F8A2BD2" w14:textId="77777777" w:rsidTr="00325525">
        <w:tc>
          <w:tcPr>
            <w:tcW w:w="3019" w:type="dxa"/>
            <w:shd w:val="clear" w:color="auto" w:fill="auto"/>
          </w:tcPr>
          <w:p w14:paraId="345386BD"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OCNG_RB</w:t>
            </w:r>
            <w:r w:rsidRPr="001C0E1B">
              <w:rPr>
                <w:rFonts w:ascii="Arial" w:eastAsia="Calibri" w:hAnsi="Arial" w:cs="Arial"/>
                <w:sz w:val="18"/>
                <w:szCs w:val="18"/>
                <w:vertAlign w:val="superscript"/>
              </w:rPr>
              <w:t>Note3</w:t>
            </w:r>
          </w:p>
        </w:tc>
        <w:tc>
          <w:tcPr>
            <w:tcW w:w="1147" w:type="dxa"/>
            <w:tcBorders>
              <w:top w:val="nil"/>
            </w:tcBorders>
            <w:shd w:val="clear" w:color="auto" w:fill="auto"/>
          </w:tcPr>
          <w:p w14:paraId="0364D303"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tcBorders>
            <w:shd w:val="clear" w:color="auto" w:fill="auto"/>
          </w:tcPr>
          <w:p w14:paraId="4DFFBF1B"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tcBorders>
            <w:shd w:val="clear" w:color="auto" w:fill="auto"/>
          </w:tcPr>
          <w:p w14:paraId="67533E4E" w14:textId="77777777" w:rsidR="00325525" w:rsidRPr="001C0E1B" w:rsidRDefault="00325525" w:rsidP="000179AF">
            <w:pPr>
              <w:keepLines/>
              <w:spacing w:after="0"/>
              <w:jc w:val="center"/>
              <w:rPr>
                <w:rFonts w:ascii="Arial" w:eastAsia="Malgun Gothic" w:hAnsi="Arial"/>
                <w:sz w:val="18"/>
                <w:szCs w:val="18"/>
              </w:rPr>
            </w:pPr>
          </w:p>
        </w:tc>
      </w:tr>
      <w:tr w:rsidR="00EB56C2" w:rsidRPr="001C0E1B" w14:paraId="0C9D253D" w14:textId="77777777" w:rsidTr="00325525">
        <w:tc>
          <w:tcPr>
            <w:tcW w:w="3019" w:type="dxa"/>
            <w:shd w:val="clear" w:color="auto" w:fill="auto"/>
            <w:vAlign w:val="center"/>
          </w:tcPr>
          <w:p w14:paraId="72C0104C" w14:textId="77777777" w:rsidR="00FA1755" w:rsidRPr="001C0E1B" w:rsidRDefault="00FA1755" w:rsidP="000179AF">
            <w:pPr>
              <w:keepLines/>
              <w:spacing w:after="0"/>
              <w:rPr>
                <w:rFonts w:ascii="Arial" w:eastAsia="Malgun Gothic" w:hAnsi="Arial" w:cs="Arial"/>
                <w:sz w:val="18"/>
                <w:szCs w:val="18"/>
                <w:vertAlign w:val="superscript"/>
              </w:rPr>
            </w:pPr>
            <w:r w:rsidRPr="001C0E1B">
              <w:rPr>
                <w:rFonts w:ascii="Arial" w:eastAsia="Calibri" w:hAnsi="Arial" w:cs="Arial"/>
                <w:sz w:val="18"/>
                <w:szCs w:val="18"/>
              </w:rPr>
              <w:t>N</w:t>
            </w:r>
            <w:r w:rsidRPr="001C0E1B">
              <w:rPr>
                <w:rFonts w:ascii="Arial" w:eastAsia="Calibri" w:hAnsi="Arial" w:cs="Arial"/>
                <w:sz w:val="18"/>
                <w:szCs w:val="18"/>
                <w:vertAlign w:val="subscript"/>
              </w:rPr>
              <w:t>oc</w:t>
            </w:r>
            <w:r w:rsidRPr="001C0E1B">
              <w:rPr>
                <w:rFonts w:ascii="Arial" w:eastAsia="Calibri" w:hAnsi="Arial" w:cs="Arial"/>
                <w:sz w:val="18"/>
                <w:szCs w:val="18"/>
                <w:vertAlign w:val="superscript"/>
              </w:rPr>
              <w:t>Note4</w:t>
            </w:r>
          </w:p>
        </w:tc>
        <w:tc>
          <w:tcPr>
            <w:tcW w:w="1147" w:type="dxa"/>
            <w:shd w:val="clear" w:color="auto" w:fill="auto"/>
          </w:tcPr>
          <w:p w14:paraId="4D3E1AEF" w14:textId="77777777" w:rsidR="00FA1755" w:rsidRPr="001C0E1B" w:rsidRDefault="00FA1755" w:rsidP="000179AF">
            <w:pPr>
              <w:keepLines/>
              <w:spacing w:after="0"/>
              <w:jc w:val="center"/>
              <w:rPr>
                <w:rFonts w:ascii="Arial" w:eastAsia="Malgun Gothic" w:hAnsi="Arial"/>
                <w:sz w:val="18"/>
                <w:szCs w:val="18"/>
              </w:rPr>
            </w:pPr>
            <w:r w:rsidRPr="001C0E1B">
              <w:rPr>
                <w:rFonts w:ascii="Arial" w:eastAsia="Malgun Gothic" w:hAnsi="Arial"/>
                <w:sz w:val="18"/>
                <w:szCs w:val="18"/>
              </w:rPr>
              <w:t>dBm/15kHz</w:t>
            </w:r>
          </w:p>
        </w:tc>
        <w:tc>
          <w:tcPr>
            <w:tcW w:w="1396" w:type="dxa"/>
          </w:tcPr>
          <w:p w14:paraId="629C2F3E" w14:textId="77777777" w:rsidR="00FA1755" w:rsidRPr="001C0E1B" w:rsidRDefault="00FA1755" w:rsidP="000179AF">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shd w:val="clear" w:color="auto" w:fill="auto"/>
          </w:tcPr>
          <w:p w14:paraId="1CCD575C" w14:textId="77777777" w:rsidR="00FA1755" w:rsidRPr="001C0E1B" w:rsidRDefault="00FA1755" w:rsidP="000179AF">
            <w:pPr>
              <w:keepLines/>
              <w:spacing w:after="0"/>
              <w:jc w:val="center"/>
              <w:rPr>
                <w:rFonts w:ascii="Arial" w:eastAsia="Malgun Gothic" w:hAnsi="Arial"/>
                <w:sz w:val="18"/>
                <w:szCs w:val="18"/>
              </w:rPr>
            </w:pPr>
            <w:r w:rsidRPr="001C0E1B">
              <w:rPr>
                <w:rFonts w:ascii="Arial" w:eastAsia="Malgun Gothic" w:hAnsi="Arial"/>
                <w:sz w:val="18"/>
                <w:szCs w:val="18"/>
              </w:rPr>
              <w:t>-104</w:t>
            </w:r>
          </w:p>
        </w:tc>
      </w:tr>
      <w:tr w:rsidR="008248E2" w:rsidRPr="001C0E1B" w14:paraId="5180D933" w14:textId="77777777" w:rsidTr="00325525">
        <w:tc>
          <w:tcPr>
            <w:tcW w:w="3019" w:type="dxa"/>
            <w:shd w:val="clear" w:color="auto" w:fill="auto"/>
            <w:vAlign w:val="center"/>
          </w:tcPr>
          <w:p w14:paraId="03AA4D36" w14:textId="77777777" w:rsidR="008248E2" w:rsidRPr="001C0E1B" w:rsidRDefault="008248E2" w:rsidP="008248E2">
            <w:pPr>
              <w:keepLines/>
              <w:spacing w:after="0"/>
              <w:rPr>
                <w:rFonts w:ascii="Arial" w:eastAsia="Calibri" w:hAnsi="Arial" w:cs="Arial"/>
                <w:i/>
                <w:sz w:val="18"/>
                <w:szCs w:val="18"/>
                <w:vertAlign w:val="superscript"/>
              </w:rPr>
            </w:pPr>
            <w:r w:rsidRPr="001C0E1B">
              <w:rPr>
                <w:rFonts w:ascii="Arial" w:eastAsia="Calibri" w:hAnsi="Arial" w:cs="Arial"/>
                <w:sz w:val="18"/>
                <w:szCs w:val="18"/>
              </w:rPr>
              <w:t>Ê</w:t>
            </w:r>
            <w:r w:rsidRPr="001C0E1B">
              <w:rPr>
                <w:rFonts w:ascii="Arial" w:eastAsia="Calibri" w:hAnsi="Arial" w:cs="Arial"/>
                <w:sz w:val="18"/>
                <w:szCs w:val="18"/>
                <w:vertAlign w:val="subscript"/>
              </w:rPr>
              <w:t>s</w:t>
            </w:r>
            <w:r w:rsidRPr="001C0E1B">
              <w:rPr>
                <w:rFonts w:ascii="Arial" w:eastAsia="Calibri" w:hAnsi="Arial" w:cs="Arial"/>
                <w:sz w:val="18"/>
                <w:szCs w:val="18"/>
              </w:rPr>
              <w:t>/N</w:t>
            </w:r>
            <w:r w:rsidRPr="001C0E1B">
              <w:rPr>
                <w:rFonts w:ascii="Arial" w:eastAsia="Calibri" w:hAnsi="Arial" w:cs="Arial"/>
                <w:sz w:val="18"/>
                <w:szCs w:val="18"/>
                <w:vertAlign w:val="subscript"/>
              </w:rPr>
              <w:t>oc</w:t>
            </w:r>
          </w:p>
        </w:tc>
        <w:tc>
          <w:tcPr>
            <w:tcW w:w="1147" w:type="dxa"/>
            <w:shd w:val="clear" w:color="auto" w:fill="auto"/>
          </w:tcPr>
          <w:p w14:paraId="3760BF00"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w:t>
            </w:r>
          </w:p>
        </w:tc>
        <w:tc>
          <w:tcPr>
            <w:tcW w:w="1396" w:type="dxa"/>
          </w:tcPr>
          <w:p w14:paraId="158C2730"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3CC81B27" w14:textId="66D400C0" w:rsidR="008248E2" w:rsidRPr="001C0E1B" w:rsidRDefault="008248E2" w:rsidP="008248E2">
            <w:pPr>
              <w:keepLines/>
              <w:spacing w:after="0"/>
              <w:jc w:val="center"/>
              <w:rPr>
                <w:rFonts w:ascii="Arial" w:eastAsia="Malgun Gothic" w:hAnsi="Arial"/>
                <w:sz w:val="18"/>
                <w:szCs w:val="18"/>
              </w:rPr>
            </w:pPr>
            <w:r>
              <w:rPr>
                <w:rFonts w:ascii="Arial" w:eastAsia="Malgun Gothic" w:hAnsi="Arial"/>
                <w:sz w:val="18"/>
                <w:szCs w:val="18"/>
              </w:rPr>
              <w:t>17</w:t>
            </w:r>
          </w:p>
        </w:tc>
        <w:tc>
          <w:tcPr>
            <w:tcW w:w="1892" w:type="dxa"/>
            <w:shd w:val="clear" w:color="auto" w:fill="auto"/>
          </w:tcPr>
          <w:p w14:paraId="63C68247"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17</w:t>
            </w:r>
          </w:p>
        </w:tc>
      </w:tr>
      <w:tr w:rsidR="008248E2" w:rsidRPr="001C0E1B" w14:paraId="1D855490" w14:textId="77777777" w:rsidTr="00325525">
        <w:tc>
          <w:tcPr>
            <w:tcW w:w="3019" w:type="dxa"/>
            <w:shd w:val="clear" w:color="auto" w:fill="auto"/>
            <w:vAlign w:val="center"/>
          </w:tcPr>
          <w:p w14:paraId="57195996"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Ê</w:t>
            </w:r>
            <w:r w:rsidRPr="001C0E1B">
              <w:rPr>
                <w:rFonts w:ascii="Arial" w:eastAsia="Calibri" w:hAnsi="Arial" w:cs="Arial"/>
                <w:sz w:val="18"/>
                <w:szCs w:val="18"/>
                <w:vertAlign w:val="subscript"/>
              </w:rPr>
              <w:t>s</w:t>
            </w:r>
            <w:r w:rsidRPr="001C0E1B">
              <w:rPr>
                <w:rFonts w:ascii="Arial" w:eastAsia="Calibri" w:hAnsi="Arial" w:cs="Arial"/>
                <w:sz w:val="18"/>
                <w:szCs w:val="18"/>
              </w:rPr>
              <w:t>/I</w:t>
            </w:r>
            <w:r w:rsidRPr="001C0E1B">
              <w:rPr>
                <w:rFonts w:ascii="Arial" w:eastAsia="Calibri" w:hAnsi="Arial" w:cs="Arial"/>
                <w:sz w:val="18"/>
                <w:szCs w:val="18"/>
                <w:vertAlign w:val="subscript"/>
              </w:rPr>
              <w:t>ot</w:t>
            </w:r>
            <w:r w:rsidRPr="001C0E1B">
              <w:rPr>
                <w:rFonts w:ascii="Arial" w:eastAsia="Calibri" w:hAnsi="Arial" w:cs="Arial"/>
                <w:sz w:val="18"/>
                <w:szCs w:val="18"/>
                <w:vertAlign w:val="superscript"/>
              </w:rPr>
              <w:t>Note5</w:t>
            </w:r>
          </w:p>
        </w:tc>
        <w:tc>
          <w:tcPr>
            <w:tcW w:w="1147" w:type="dxa"/>
            <w:shd w:val="clear" w:color="auto" w:fill="auto"/>
          </w:tcPr>
          <w:p w14:paraId="028EA417"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w:t>
            </w:r>
          </w:p>
        </w:tc>
        <w:tc>
          <w:tcPr>
            <w:tcW w:w="1396" w:type="dxa"/>
          </w:tcPr>
          <w:p w14:paraId="3539BC9B"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03054D46" w14:textId="6E2DA97A" w:rsidR="008248E2" w:rsidRPr="001C0E1B" w:rsidRDefault="008248E2" w:rsidP="008248E2">
            <w:pPr>
              <w:keepLines/>
              <w:spacing w:after="0"/>
              <w:jc w:val="center"/>
              <w:rPr>
                <w:rFonts w:ascii="Arial" w:eastAsia="Malgun Gothic" w:hAnsi="Arial"/>
                <w:sz w:val="18"/>
                <w:szCs w:val="18"/>
              </w:rPr>
            </w:pPr>
            <w:r>
              <w:rPr>
                <w:rFonts w:ascii="Arial" w:eastAsia="Malgun Gothic" w:hAnsi="Arial"/>
                <w:sz w:val="18"/>
                <w:szCs w:val="18"/>
              </w:rPr>
              <w:t>17</w:t>
            </w:r>
          </w:p>
        </w:tc>
        <w:tc>
          <w:tcPr>
            <w:tcW w:w="1892" w:type="dxa"/>
            <w:shd w:val="clear" w:color="auto" w:fill="auto"/>
          </w:tcPr>
          <w:p w14:paraId="7D721B11"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17</w:t>
            </w:r>
          </w:p>
        </w:tc>
      </w:tr>
      <w:tr w:rsidR="008248E2" w:rsidRPr="001C0E1B" w14:paraId="0824F5DA" w14:textId="77777777" w:rsidTr="00325525">
        <w:tc>
          <w:tcPr>
            <w:tcW w:w="3019" w:type="dxa"/>
            <w:shd w:val="clear" w:color="auto" w:fill="auto"/>
            <w:vAlign w:val="center"/>
          </w:tcPr>
          <w:p w14:paraId="1F09ECC2"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RSRP</w:t>
            </w:r>
            <w:r w:rsidRPr="001C0E1B">
              <w:rPr>
                <w:rFonts w:ascii="Arial" w:eastAsia="Calibri" w:hAnsi="Arial" w:cs="Arial"/>
                <w:sz w:val="18"/>
                <w:szCs w:val="18"/>
                <w:vertAlign w:val="superscript"/>
              </w:rPr>
              <w:t>Note5</w:t>
            </w:r>
          </w:p>
        </w:tc>
        <w:tc>
          <w:tcPr>
            <w:tcW w:w="1147" w:type="dxa"/>
            <w:shd w:val="clear" w:color="auto" w:fill="auto"/>
          </w:tcPr>
          <w:p w14:paraId="5ACC9D26"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dBm/15kHz</w:t>
            </w:r>
          </w:p>
        </w:tc>
        <w:tc>
          <w:tcPr>
            <w:tcW w:w="1396" w:type="dxa"/>
          </w:tcPr>
          <w:p w14:paraId="76B5B05D"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333BDFC4" w14:textId="68CBA474" w:rsidR="008248E2" w:rsidRPr="001C0E1B" w:rsidRDefault="008248E2" w:rsidP="008248E2">
            <w:pPr>
              <w:keepLines/>
              <w:spacing w:after="0"/>
              <w:jc w:val="center"/>
              <w:rPr>
                <w:rFonts w:ascii="Arial" w:eastAsia="Malgun Gothic" w:hAnsi="Arial"/>
                <w:sz w:val="18"/>
                <w:szCs w:val="18"/>
              </w:rPr>
            </w:pPr>
            <w:r>
              <w:rPr>
                <w:rFonts w:ascii="Arial" w:eastAsia="Malgun Gothic" w:hAnsi="Arial"/>
                <w:sz w:val="18"/>
                <w:szCs w:val="18"/>
              </w:rPr>
              <w:t>-87</w:t>
            </w:r>
          </w:p>
        </w:tc>
        <w:tc>
          <w:tcPr>
            <w:tcW w:w="1892" w:type="dxa"/>
            <w:shd w:val="clear" w:color="auto" w:fill="auto"/>
          </w:tcPr>
          <w:p w14:paraId="1B041EF9"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-87</w:t>
            </w:r>
          </w:p>
        </w:tc>
      </w:tr>
      <w:tr w:rsidR="008248E2" w:rsidRPr="001C0E1B" w14:paraId="648E6924" w14:textId="77777777" w:rsidTr="00325525">
        <w:tc>
          <w:tcPr>
            <w:tcW w:w="3019" w:type="dxa"/>
            <w:shd w:val="clear" w:color="auto" w:fill="auto"/>
            <w:vAlign w:val="center"/>
          </w:tcPr>
          <w:p w14:paraId="0CF852F0"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SCH_RP</w:t>
            </w:r>
            <w:r w:rsidRPr="001C0E1B">
              <w:rPr>
                <w:rFonts w:ascii="Arial" w:eastAsia="Calibri" w:hAnsi="Arial" w:cs="Arial"/>
                <w:sz w:val="18"/>
                <w:szCs w:val="18"/>
                <w:vertAlign w:val="superscript"/>
              </w:rPr>
              <w:t>Note5</w:t>
            </w:r>
          </w:p>
        </w:tc>
        <w:tc>
          <w:tcPr>
            <w:tcW w:w="1147" w:type="dxa"/>
            <w:shd w:val="clear" w:color="auto" w:fill="auto"/>
          </w:tcPr>
          <w:p w14:paraId="2D927125"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dBm/15kHz</w:t>
            </w:r>
          </w:p>
        </w:tc>
        <w:tc>
          <w:tcPr>
            <w:tcW w:w="1396" w:type="dxa"/>
          </w:tcPr>
          <w:p w14:paraId="660B5582"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5BDC377D" w14:textId="6770EF26" w:rsidR="008248E2" w:rsidRPr="001C0E1B" w:rsidRDefault="008248E2" w:rsidP="008248E2">
            <w:pPr>
              <w:keepLines/>
              <w:spacing w:after="0"/>
              <w:jc w:val="center"/>
              <w:rPr>
                <w:rFonts w:ascii="Arial" w:eastAsia="Malgun Gothic" w:hAnsi="Arial"/>
                <w:sz w:val="18"/>
                <w:szCs w:val="18"/>
              </w:rPr>
            </w:pPr>
            <w:r>
              <w:rPr>
                <w:rFonts w:ascii="Arial" w:eastAsia="Malgun Gothic" w:hAnsi="Arial"/>
                <w:sz w:val="18"/>
                <w:szCs w:val="18"/>
              </w:rPr>
              <w:t>-87</w:t>
            </w:r>
          </w:p>
        </w:tc>
        <w:tc>
          <w:tcPr>
            <w:tcW w:w="1892" w:type="dxa"/>
            <w:shd w:val="clear" w:color="auto" w:fill="auto"/>
          </w:tcPr>
          <w:p w14:paraId="2A499964"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-87</w:t>
            </w:r>
          </w:p>
        </w:tc>
      </w:tr>
      <w:tr w:rsidR="008248E2" w:rsidRPr="001C0E1B" w14:paraId="2AF52B47" w14:textId="77777777" w:rsidTr="00325525">
        <w:tc>
          <w:tcPr>
            <w:tcW w:w="3019" w:type="dxa"/>
            <w:shd w:val="clear" w:color="auto" w:fill="auto"/>
            <w:vAlign w:val="center"/>
          </w:tcPr>
          <w:p w14:paraId="466485C9"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Io</w:t>
            </w:r>
            <w:r w:rsidRPr="001C0E1B">
              <w:rPr>
                <w:rFonts w:ascii="Arial" w:eastAsia="Calibri" w:hAnsi="Arial" w:cs="Arial"/>
                <w:sz w:val="18"/>
                <w:szCs w:val="18"/>
                <w:vertAlign w:val="superscript"/>
              </w:rPr>
              <w:t>Note5</w:t>
            </w:r>
          </w:p>
        </w:tc>
        <w:tc>
          <w:tcPr>
            <w:tcW w:w="1147" w:type="dxa"/>
            <w:shd w:val="clear" w:color="auto" w:fill="auto"/>
          </w:tcPr>
          <w:p w14:paraId="196D4597"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dBm/9MHz</w:t>
            </w:r>
          </w:p>
        </w:tc>
        <w:tc>
          <w:tcPr>
            <w:tcW w:w="1396" w:type="dxa"/>
          </w:tcPr>
          <w:p w14:paraId="101375F8" w14:textId="77777777" w:rsidR="008248E2" w:rsidRPr="001C0E1B" w:rsidRDefault="008248E2" w:rsidP="008248E2">
            <w:pPr>
              <w:keepLines/>
              <w:spacing w:after="0"/>
              <w:jc w:val="center"/>
              <w:rPr>
                <w:rFonts w:ascii="Arial" w:hAnsi="Arial" w:cs="Arial"/>
                <w:sz w:val="18"/>
                <w:szCs w:val="18"/>
                <w:lang w:eastAsia="zh-CN"/>
              </w:rPr>
            </w:pPr>
            <w:r w:rsidRPr="001C0E1B">
              <w:rPr>
                <w:rFonts w:ascii="Arial" w:eastAsia="Malgun Gothic" w:hAnsi="Arial"/>
                <w:sz w:val="18"/>
                <w:szCs w:val="18"/>
              </w:rPr>
              <w:t>1, 2, 3, 4, 5, 6</w:t>
            </w:r>
          </w:p>
        </w:tc>
        <w:tc>
          <w:tcPr>
            <w:tcW w:w="2185" w:type="dxa"/>
            <w:shd w:val="clear" w:color="auto" w:fill="auto"/>
          </w:tcPr>
          <w:p w14:paraId="55A162D7" w14:textId="09C0B7EF" w:rsidR="008248E2" w:rsidRPr="001C0E1B" w:rsidRDefault="008248E2" w:rsidP="008248E2">
            <w:pPr>
              <w:keepLines/>
              <w:spacing w:after="0"/>
              <w:jc w:val="center"/>
              <w:rPr>
                <w:rFonts w:ascii="Arial" w:hAnsi="Arial" w:cs="Arial"/>
                <w:sz w:val="18"/>
                <w:szCs w:val="18"/>
                <w:lang w:eastAsia="zh-CN"/>
              </w:rPr>
            </w:pPr>
            <w:r w:rsidRPr="004E396D">
              <w:rPr>
                <w:rFonts w:ascii="Arial" w:hAnsi="Arial" w:cs="Arial"/>
                <w:sz w:val="18"/>
                <w:szCs w:val="18"/>
                <w:lang w:eastAsia="zh-CN"/>
              </w:rPr>
              <w:t>-59.13+10log (N</w:t>
            </w:r>
            <w:r w:rsidRPr="004E396D">
              <w:rPr>
                <w:rFonts w:ascii="Arial" w:hAnsi="Arial" w:cs="Arial"/>
                <w:sz w:val="18"/>
                <w:szCs w:val="18"/>
                <w:vertAlign w:val="subscript"/>
                <w:lang w:eastAsia="zh-CN"/>
              </w:rPr>
              <w:t>RB,c</w:t>
            </w:r>
            <w:r w:rsidRPr="004E396D">
              <w:rPr>
                <w:rFonts w:ascii="Arial" w:hAnsi="Arial" w:cs="Arial"/>
                <w:sz w:val="18"/>
                <w:szCs w:val="18"/>
                <w:lang w:eastAsia="zh-CN"/>
              </w:rPr>
              <w:t xml:space="preserve"> /50)</w:t>
            </w:r>
          </w:p>
        </w:tc>
        <w:tc>
          <w:tcPr>
            <w:tcW w:w="1892" w:type="dxa"/>
            <w:shd w:val="clear" w:color="auto" w:fill="auto"/>
          </w:tcPr>
          <w:p w14:paraId="2B59B157" w14:textId="77777777" w:rsidR="008248E2" w:rsidRPr="001C0E1B" w:rsidRDefault="008248E2" w:rsidP="008248E2">
            <w:pPr>
              <w:keepLines/>
              <w:spacing w:after="0"/>
              <w:jc w:val="center"/>
              <w:rPr>
                <w:rFonts w:ascii="Arial" w:hAnsi="Arial" w:cs="Arial"/>
                <w:sz w:val="18"/>
                <w:szCs w:val="18"/>
                <w:lang w:eastAsia="zh-CN"/>
              </w:rPr>
            </w:pPr>
            <w:r w:rsidRPr="001C0E1B">
              <w:rPr>
                <w:rFonts w:ascii="Arial" w:hAnsi="Arial" w:cs="Arial"/>
                <w:sz w:val="18"/>
                <w:szCs w:val="18"/>
                <w:lang w:eastAsia="zh-CN"/>
              </w:rPr>
              <w:t>-59.13+10log (N</w:t>
            </w:r>
            <w:r w:rsidRPr="001C0E1B">
              <w:rPr>
                <w:rFonts w:ascii="Arial" w:hAnsi="Arial" w:cs="Arial"/>
                <w:sz w:val="18"/>
                <w:szCs w:val="18"/>
                <w:vertAlign w:val="subscript"/>
                <w:lang w:eastAsia="zh-CN"/>
              </w:rPr>
              <w:t>RB,c</w:t>
            </w:r>
            <w:r w:rsidRPr="001C0E1B">
              <w:rPr>
                <w:rFonts w:ascii="Arial" w:hAnsi="Arial" w:cs="Arial"/>
                <w:sz w:val="18"/>
                <w:szCs w:val="18"/>
                <w:lang w:eastAsia="zh-CN"/>
              </w:rPr>
              <w:t xml:space="preserve"> /50)</w:t>
            </w:r>
          </w:p>
        </w:tc>
      </w:tr>
      <w:tr w:rsidR="0077019E" w:rsidRPr="001C0E1B" w14:paraId="0DD97E01" w14:textId="77777777" w:rsidTr="00E61AE1">
        <w:tc>
          <w:tcPr>
            <w:tcW w:w="3019" w:type="dxa"/>
            <w:shd w:val="clear" w:color="auto" w:fill="auto"/>
            <w:vAlign w:val="center"/>
          </w:tcPr>
          <w:p w14:paraId="1A8A0003" w14:textId="77777777" w:rsidR="0077019E" w:rsidRPr="001C0E1B" w:rsidRDefault="0077019E" w:rsidP="0077019E">
            <w:pPr>
              <w:keepLines/>
              <w:spacing w:after="0"/>
              <w:rPr>
                <w:rFonts w:ascii="Arial" w:eastAsia="Calibri" w:hAnsi="Arial" w:cs="Arial"/>
                <w:sz w:val="18"/>
                <w:szCs w:val="18"/>
              </w:rPr>
            </w:pPr>
            <w:r w:rsidRPr="001C0E1B">
              <w:rPr>
                <w:rFonts w:ascii="Arial" w:eastAsia="Calibri" w:hAnsi="Arial" w:cs="Arial"/>
                <w:sz w:val="18"/>
                <w:szCs w:val="18"/>
              </w:rPr>
              <w:t>Propagation Condition</w:t>
            </w:r>
            <w:r w:rsidRPr="001C0E1B">
              <w:rPr>
                <w:rFonts w:ascii="Arial" w:eastAsia="Calibri" w:hAnsi="Arial" w:cs="Arial"/>
                <w:sz w:val="18"/>
                <w:szCs w:val="18"/>
                <w:vertAlign w:val="superscript"/>
              </w:rPr>
              <w:t xml:space="preserve"> Note6</w:t>
            </w:r>
          </w:p>
        </w:tc>
        <w:tc>
          <w:tcPr>
            <w:tcW w:w="1147" w:type="dxa"/>
            <w:shd w:val="clear" w:color="auto" w:fill="auto"/>
          </w:tcPr>
          <w:p w14:paraId="3B2F35ED" w14:textId="77777777" w:rsidR="0077019E" w:rsidRPr="001C0E1B" w:rsidRDefault="0077019E" w:rsidP="0077019E">
            <w:pPr>
              <w:keepLines/>
              <w:spacing w:after="0"/>
              <w:jc w:val="center"/>
              <w:rPr>
                <w:rFonts w:ascii="Arial" w:eastAsia="Malgun Gothic" w:hAnsi="Arial"/>
                <w:sz w:val="18"/>
                <w:szCs w:val="18"/>
              </w:rPr>
            </w:pPr>
          </w:p>
        </w:tc>
        <w:tc>
          <w:tcPr>
            <w:tcW w:w="1396" w:type="dxa"/>
          </w:tcPr>
          <w:p w14:paraId="1D349FD7" w14:textId="77777777" w:rsidR="0077019E" w:rsidRPr="001C0E1B" w:rsidRDefault="0077019E" w:rsidP="0077019E">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tcBorders>
              <w:top w:val="single" w:sz="4" w:space="0" w:color="auto"/>
              <w:left w:val="single" w:sz="4" w:space="0" w:color="auto"/>
              <w:bottom w:val="single" w:sz="4" w:space="0" w:color="auto"/>
              <w:right w:val="single" w:sz="4" w:space="0" w:color="auto"/>
            </w:tcBorders>
          </w:tcPr>
          <w:p w14:paraId="06E4AD50" w14:textId="28924A04" w:rsidR="0077019E" w:rsidRPr="001C0E1B" w:rsidRDefault="0077019E" w:rsidP="0077019E">
            <w:pPr>
              <w:keepLines/>
              <w:spacing w:after="0"/>
              <w:jc w:val="center"/>
              <w:rPr>
                <w:rFonts w:ascii="Arial" w:eastAsia="Malgun Gothic" w:hAnsi="Arial"/>
                <w:sz w:val="18"/>
                <w:szCs w:val="18"/>
              </w:rPr>
            </w:pPr>
            <w:r>
              <w:rPr>
                <w:rFonts w:ascii="Arial" w:hAnsi="Arial"/>
                <w:sz w:val="18"/>
                <w:lang w:val="en-US"/>
              </w:rPr>
              <w:t>AWGN</w:t>
            </w:r>
          </w:p>
        </w:tc>
      </w:tr>
      <w:tr w:rsidR="0077019E" w:rsidRPr="001C0E1B" w14:paraId="574FCC0F" w14:textId="77777777" w:rsidTr="00325525">
        <w:tc>
          <w:tcPr>
            <w:tcW w:w="3019" w:type="dxa"/>
            <w:shd w:val="clear" w:color="auto" w:fill="auto"/>
            <w:vAlign w:val="center"/>
          </w:tcPr>
          <w:p w14:paraId="6BC398B8" w14:textId="77777777" w:rsidR="0077019E" w:rsidRPr="001C0E1B" w:rsidRDefault="0077019E" w:rsidP="0077019E">
            <w:pPr>
              <w:keepLines/>
              <w:spacing w:after="0"/>
              <w:rPr>
                <w:rFonts w:ascii="Arial" w:eastAsia="Calibri" w:hAnsi="Arial" w:cs="Arial"/>
                <w:sz w:val="18"/>
                <w:szCs w:val="18"/>
              </w:rPr>
            </w:pPr>
            <w:r w:rsidRPr="001C0E1B">
              <w:rPr>
                <w:rFonts w:ascii="Arial" w:eastAsia="Calibri" w:hAnsi="Arial" w:cs="Arial"/>
                <w:sz w:val="18"/>
                <w:szCs w:val="18"/>
              </w:rPr>
              <w:t>Antenna Configuration and Correlation Matrix</w:t>
            </w:r>
            <w:r w:rsidRPr="001C0E1B">
              <w:rPr>
                <w:rFonts w:ascii="Arial" w:eastAsia="Calibri" w:hAnsi="Arial" w:cs="Arial"/>
                <w:sz w:val="18"/>
                <w:szCs w:val="18"/>
                <w:vertAlign w:val="superscript"/>
              </w:rPr>
              <w:t xml:space="preserve"> Note6</w:t>
            </w:r>
          </w:p>
        </w:tc>
        <w:tc>
          <w:tcPr>
            <w:tcW w:w="1147" w:type="dxa"/>
            <w:shd w:val="clear" w:color="auto" w:fill="auto"/>
          </w:tcPr>
          <w:p w14:paraId="49C6B910" w14:textId="77777777" w:rsidR="0077019E" w:rsidRPr="001C0E1B" w:rsidRDefault="0077019E" w:rsidP="0077019E">
            <w:pPr>
              <w:keepLines/>
              <w:spacing w:after="0"/>
              <w:jc w:val="center"/>
              <w:rPr>
                <w:rFonts w:ascii="Arial" w:eastAsia="Malgun Gothic" w:hAnsi="Arial"/>
                <w:sz w:val="18"/>
                <w:szCs w:val="18"/>
              </w:rPr>
            </w:pPr>
          </w:p>
        </w:tc>
        <w:tc>
          <w:tcPr>
            <w:tcW w:w="1396" w:type="dxa"/>
          </w:tcPr>
          <w:p w14:paraId="67B67C24" w14:textId="77777777" w:rsidR="0077019E" w:rsidRPr="001C0E1B" w:rsidRDefault="0077019E" w:rsidP="0077019E">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shd w:val="clear" w:color="auto" w:fill="auto"/>
          </w:tcPr>
          <w:p w14:paraId="5EC56F68" w14:textId="0F2E41AA" w:rsidR="0077019E" w:rsidRPr="001C0E1B" w:rsidRDefault="0077019E" w:rsidP="0077019E">
            <w:pPr>
              <w:keepLines/>
              <w:spacing w:after="0"/>
              <w:jc w:val="center"/>
              <w:rPr>
                <w:rFonts w:ascii="Arial" w:eastAsia="Malgun Gothic" w:hAnsi="Arial"/>
                <w:sz w:val="18"/>
                <w:szCs w:val="18"/>
              </w:rPr>
            </w:pPr>
            <w:r w:rsidRPr="001C0E1B">
              <w:rPr>
                <w:rFonts w:ascii="Arial" w:eastAsia="Malgun Gothic" w:hAnsi="Arial"/>
                <w:sz w:val="18"/>
                <w:szCs w:val="18"/>
              </w:rPr>
              <w:t>1x2</w:t>
            </w:r>
          </w:p>
        </w:tc>
      </w:tr>
      <w:tr w:rsidR="00012F3A" w:rsidRPr="001C0E1B" w14:paraId="58C151C2" w14:textId="77777777" w:rsidTr="004B0308">
        <w:tc>
          <w:tcPr>
            <w:tcW w:w="9639" w:type="dxa"/>
            <w:gridSpan w:val="5"/>
            <w:shd w:val="clear" w:color="auto" w:fill="auto"/>
            <w:vAlign w:val="center"/>
          </w:tcPr>
          <w:p w14:paraId="2B544F24" w14:textId="77777777" w:rsidR="00012F3A" w:rsidRPr="001C0E1B" w:rsidRDefault="00012F3A" w:rsidP="00012F3A">
            <w:pPr>
              <w:pStyle w:val="TAN"/>
              <w:keepNext w:val="0"/>
            </w:pPr>
            <w:r w:rsidRPr="001C0E1B">
              <w:t>Note 1:</w:t>
            </w:r>
            <w:r w:rsidRPr="001C0E1B">
              <w:tab/>
              <w:t>Special subframe and uplink-downlink configurations are specified in table 4.2-1 in TS 36.211 [23].</w:t>
            </w:r>
          </w:p>
          <w:p w14:paraId="5C6CDCF0" w14:textId="77777777" w:rsidR="00012F3A" w:rsidRPr="001C0E1B" w:rsidRDefault="00012F3A" w:rsidP="00012F3A">
            <w:pPr>
              <w:pStyle w:val="TAN"/>
              <w:keepNext w:val="0"/>
            </w:pPr>
            <w:r w:rsidRPr="001C0E1B">
              <w:t>Note 2:</w:t>
            </w:r>
            <w:r w:rsidRPr="001C0E1B">
              <w:tab/>
              <w:t>DL RMCs and OCNG patterns are specified in clauses A 3.1 and A 3.2 of TS 36.133 [15] respectively.</w:t>
            </w:r>
          </w:p>
          <w:p w14:paraId="5764BA41" w14:textId="77777777" w:rsidR="00012F3A" w:rsidRPr="001C0E1B" w:rsidRDefault="00012F3A" w:rsidP="00012F3A">
            <w:pPr>
              <w:pStyle w:val="TAN"/>
              <w:keepNext w:val="0"/>
              <w:rPr>
                <w:lang w:eastAsia="ja-JP"/>
              </w:rPr>
            </w:pPr>
            <w:r w:rsidRPr="001C0E1B">
              <w:t>Note 3:</w:t>
            </w:r>
            <w:r w:rsidRPr="001C0E1B">
              <w:tab/>
              <w:t>OCNG shall be used such that all cells are fully allocated and a constant total transmitted power spectral density is achieved for all OFDM symbols.</w:t>
            </w:r>
          </w:p>
          <w:p w14:paraId="4E4A2C00" w14:textId="77777777" w:rsidR="00012F3A" w:rsidRPr="001C0E1B" w:rsidRDefault="00012F3A" w:rsidP="00012F3A">
            <w:pPr>
              <w:pStyle w:val="TAN"/>
              <w:keepNext w:val="0"/>
            </w:pPr>
            <w:r w:rsidRPr="001C0E1B">
              <w:t>Note 4:</w:t>
            </w:r>
            <w:r w:rsidRPr="001C0E1B">
              <w:tab/>
              <w:t>Interference from other cells and noise sources not specified in the test is assumed to be constant over subcarriers and time and shall be modelled as AWGN of appropriate power for N</w:t>
            </w:r>
            <w:r w:rsidRPr="001C0E1B">
              <w:rPr>
                <w:vertAlign w:val="subscript"/>
              </w:rPr>
              <w:t>oc</w:t>
            </w:r>
            <w:r w:rsidRPr="001C0E1B">
              <w:t xml:space="preserve"> to be fulfilled.</w:t>
            </w:r>
          </w:p>
          <w:p w14:paraId="0E86D46B" w14:textId="77777777" w:rsidR="00012F3A" w:rsidRPr="001C0E1B" w:rsidRDefault="00012F3A" w:rsidP="00012F3A">
            <w:pPr>
              <w:pStyle w:val="TAN"/>
              <w:keepNext w:val="0"/>
            </w:pPr>
            <w:r w:rsidRPr="001C0E1B">
              <w:t>Note 5:</w:t>
            </w:r>
            <w:r w:rsidRPr="001C0E1B">
              <w:tab/>
            </w:r>
            <w:r w:rsidRPr="001C0E1B">
              <w:rPr>
                <w:rFonts w:eastAsia="Calibri"/>
              </w:rPr>
              <w:t>Ê</w:t>
            </w:r>
            <w:r w:rsidRPr="001C0E1B">
              <w:rPr>
                <w:rFonts w:eastAsia="Calibri"/>
                <w:vertAlign w:val="subscript"/>
              </w:rPr>
              <w:t>s</w:t>
            </w:r>
            <w:r w:rsidRPr="001C0E1B">
              <w:rPr>
                <w:rFonts w:eastAsia="Calibri"/>
              </w:rPr>
              <w:t>/I</w:t>
            </w:r>
            <w:r w:rsidRPr="001C0E1B">
              <w:rPr>
                <w:rFonts w:eastAsia="Calibri"/>
                <w:vertAlign w:val="subscript"/>
              </w:rPr>
              <w:t>ot</w:t>
            </w:r>
            <w:r w:rsidRPr="001C0E1B">
              <w:rPr>
                <w:lang w:eastAsia="zh-CN"/>
              </w:rPr>
              <w:t>,</w:t>
            </w:r>
            <w:r w:rsidRPr="001C0E1B">
              <w:t xml:space="preserve"> RSRP, SCH_RP and Io levels have been derived from other parameters for information purposes. They are not settable parameters themselves.</w:t>
            </w:r>
          </w:p>
          <w:p w14:paraId="658FCD3C" w14:textId="77777777" w:rsidR="00012F3A" w:rsidRPr="001C0E1B" w:rsidRDefault="00012F3A" w:rsidP="00012F3A">
            <w:pPr>
              <w:pStyle w:val="TAN"/>
              <w:keepNext w:val="0"/>
              <w:rPr>
                <w:rFonts w:eastAsia="Malgun Gothic"/>
              </w:rPr>
            </w:pPr>
            <w:r w:rsidRPr="001C0E1B">
              <w:rPr>
                <w:rFonts w:eastAsia="Malgun Gothic"/>
              </w:rPr>
              <w:t>Note 6:</w:t>
            </w:r>
            <w:r w:rsidRPr="001C0E1B">
              <w:rPr>
                <w:rFonts w:eastAsia="Malgun Gothic"/>
              </w:rPr>
              <w:tab/>
              <w:t>Propagation condition and correlation matrix are defined in clause B.2 in TS 36.101 [25].</w:t>
            </w:r>
          </w:p>
        </w:tc>
      </w:tr>
    </w:tbl>
    <w:p w14:paraId="0B6A6CF3" w14:textId="77777777" w:rsidR="00FA1755" w:rsidRPr="001C0E1B" w:rsidRDefault="00FA1755" w:rsidP="000179AF"/>
    <w:p w14:paraId="0CE26838" w14:textId="77777777" w:rsidR="00FA1755" w:rsidRPr="001C0E1B" w:rsidRDefault="00FA1755" w:rsidP="00FA1755">
      <w:pPr>
        <w:pStyle w:val="TH"/>
      </w:pPr>
      <w:r w:rsidRPr="001C0E1B">
        <w:rPr>
          <w:rFonts w:cs="v4.2.0"/>
        </w:rPr>
        <w:lastRenderedPageBreak/>
        <w:t>Table A.8.4.2.2.1-4: NR neighbour cell specific test parameters for NR inter-RAT event triggered reporting for FR1 without SSB time index detection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1417"/>
        <w:gridCol w:w="1418"/>
        <w:gridCol w:w="1417"/>
        <w:gridCol w:w="1560"/>
      </w:tblGrid>
      <w:tr w:rsidR="00325525" w:rsidRPr="001C0E1B" w14:paraId="1C1C1992" w14:textId="77777777" w:rsidTr="00325525">
        <w:trPr>
          <w:cantSplit/>
          <w:trHeight w:val="150"/>
        </w:trPr>
        <w:tc>
          <w:tcPr>
            <w:tcW w:w="3681" w:type="dxa"/>
            <w:tcBorders>
              <w:top w:val="single" w:sz="4" w:space="0" w:color="auto"/>
              <w:left w:val="single" w:sz="4" w:space="0" w:color="auto"/>
              <w:bottom w:val="nil"/>
            </w:tcBorders>
            <w:shd w:val="clear" w:color="auto" w:fill="auto"/>
          </w:tcPr>
          <w:p w14:paraId="64C4D9D3" w14:textId="77777777" w:rsidR="00325525" w:rsidRPr="001C0E1B" w:rsidRDefault="00325525" w:rsidP="004B0308">
            <w:pPr>
              <w:pStyle w:val="TAH"/>
              <w:rPr>
                <w:rFonts w:cs="Arial"/>
                <w:szCs w:val="18"/>
              </w:rPr>
            </w:pPr>
            <w:r w:rsidRPr="001C0E1B">
              <w:rPr>
                <w:szCs w:val="18"/>
              </w:rPr>
              <w:t>Parameter</w:t>
            </w:r>
          </w:p>
        </w:tc>
        <w:tc>
          <w:tcPr>
            <w:tcW w:w="1417" w:type="dxa"/>
            <w:tcBorders>
              <w:top w:val="single" w:sz="4" w:space="0" w:color="auto"/>
              <w:bottom w:val="nil"/>
            </w:tcBorders>
            <w:shd w:val="clear" w:color="auto" w:fill="auto"/>
          </w:tcPr>
          <w:p w14:paraId="6EE5574E" w14:textId="77777777" w:rsidR="00325525" w:rsidRPr="001C0E1B" w:rsidRDefault="00325525" w:rsidP="004B0308">
            <w:pPr>
              <w:pStyle w:val="TAH"/>
              <w:rPr>
                <w:rFonts w:cs="Arial"/>
                <w:szCs w:val="18"/>
              </w:rPr>
            </w:pPr>
            <w:r w:rsidRPr="001C0E1B">
              <w:rPr>
                <w:szCs w:val="18"/>
              </w:rPr>
              <w:t>Unit</w:t>
            </w:r>
          </w:p>
        </w:tc>
        <w:tc>
          <w:tcPr>
            <w:tcW w:w="1418" w:type="dxa"/>
            <w:tcBorders>
              <w:top w:val="single" w:sz="4" w:space="0" w:color="auto"/>
              <w:bottom w:val="nil"/>
            </w:tcBorders>
            <w:shd w:val="clear" w:color="auto" w:fill="auto"/>
          </w:tcPr>
          <w:p w14:paraId="6F533B80" w14:textId="77777777" w:rsidR="00325525" w:rsidRPr="001C0E1B" w:rsidRDefault="00325525" w:rsidP="004B0308">
            <w:pPr>
              <w:pStyle w:val="TAH"/>
              <w:rPr>
                <w:szCs w:val="18"/>
              </w:rPr>
            </w:pPr>
            <w:r w:rsidRPr="001C0E1B">
              <w:rPr>
                <w:rFonts w:cs="Arial"/>
                <w:szCs w:val="18"/>
              </w:rPr>
              <w:t>Test configuration</w:t>
            </w:r>
          </w:p>
        </w:tc>
        <w:tc>
          <w:tcPr>
            <w:tcW w:w="2977" w:type="dxa"/>
            <w:gridSpan w:val="2"/>
            <w:tcBorders>
              <w:top w:val="single" w:sz="4" w:space="0" w:color="auto"/>
              <w:right w:val="single" w:sz="4" w:space="0" w:color="auto"/>
            </w:tcBorders>
          </w:tcPr>
          <w:p w14:paraId="671E9A8E" w14:textId="77777777" w:rsidR="00325525" w:rsidRPr="001C0E1B" w:rsidRDefault="00325525" w:rsidP="004B0308">
            <w:pPr>
              <w:pStyle w:val="TAH"/>
              <w:rPr>
                <w:rFonts w:cs="Arial"/>
                <w:szCs w:val="18"/>
              </w:rPr>
            </w:pPr>
            <w:r w:rsidRPr="001C0E1B">
              <w:rPr>
                <w:szCs w:val="18"/>
              </w:rPr>
              <w:t>Cell 2</w:t>
            </w:r>
          </w:p>
        </w:tc>
      </w:tr>
      <w:tr w:rsidR="00325525" w:rsidRPr="001C0E1B" w14:paraId="1DF21A81"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7D0DC3A9" w14:textId="77777777" w:rsidR="00325525" w:rsidRPr="001C0E1B" w:rsidRDefault="00325525" w:rsidP="004B0308">
            <w:pPr>
              <w:pStyle w:val="TAH"/>
              <w:rPr>
                <w:rFonts w:cs="Arial"/>
                <w:szCs w:val="18"/>
              </w:rPr>
            </w:pPr>
          </w:p>
        </w:tc>
        <w:tc>
          <w:tcPr>
            <w:tcW w:w="1417" w:type="dxa"/>
            <w:tcBorders>
              <w:top w:val="nil"/>
              <w:bottom w:val="single" w:sz="4" w:space="0" w:color="auto"/>
            </w:tcBorders>
            <w:shd w:val="clear" w:color="auto" w:fill="auto"/>
          </w:tcPr>
          <w:p w14:paraId="1418317E" w14:textId="77777777" w:rsidR="00325525" w:rsidRPr="001C0E1B" w:rsidRDefault="00325525" w:rsidP="004B0308">
            <w:pPr>
              <w:pStyle w:val="TAH"/>
              <w:rPr>
                <w:rFonts w:cs="Arial"/>
                <w:szCs w:val="18"/>
              </w:rPr>
            </w:pPr>
          </w:p>
        </w:tc>
        <w:tc>
          <w:tcPr>
            <w:tcW w:w="1418" w:type="dxa"/>
            <w:tcBorders>
              <w:top w:val="nil"/>
              <w:bottom w:val="single" w:sz="4" w:space="0" w:color="auto"/>
            </w:tcBorders>
            <w:shd w:val="clear" w:color="auto" w:fill="auto"/>
          </w:tcPr>
          <w:p w14:paraId="7F2F756D" w14:textId="77777777" w:rsidR="00325525" w:rsidRPr="001C0E1B" w:rsidRDefault="00325525" w:rsidP="004B0308">
            <w:pPr>
              <w:pStyle w:val="TAH"/>
              <w:rPr>
                <w:szCs w:val="18"/>
              </w:rPr>
            </w:pPr>
          </w:p>
        </w:tc>
        <w:tc>
          <w:tcPr>
            <w:tcW w:w="1417" w:type="dxa"/>
            <w:tcBorders>
              <w:bottom w:val="single" w:sz="4" w:space="0" w:color="auto"/>
            </w:tcBorders>
          </w:tcPr>
          <w:p w14:paraId="5AB8E1D0" w14:textId="77777777" w:rsidR="00325525" w:rsidRPr="001C0E1B" w:rsidRDefault="00325525" w:rsidP="004B0308">
            <w:pPr>
              <w:pStyle w:val="TAH"/>
              <w:rPr>
                <w:rFonts w:cs="Arial"/>
                <w:szCs w:val="18"/>
              </w:rPr>
            </w:pPr>
            <w:r w:rsidRPr="001C0E1B">
              <w:rPr>
                <w:szCs w:val="18"/>
              </w:rPr>
              <w:t>T1</w:t>
            </w:r>
          </w:p>
        </w:tc>
        <w:tc>
          <w:tcPr>
            <w:tcW w:w="1560" w:type="dxa"/>
            <w:tcBorders>
              <w:bottom w:val="single" w:sz="4" w:space="0" w:color="auto"/>
            </w:tcBorders>
          </w:tcPr>
          <w:p w14:paraId="01BBD54A" w14:textId="77777777" w:rsidR="00325525" w:rsidRPr="001C0E1B" w:rsidRDefault="00325525" w:rsidP="004B0308">
            <w:pPr>
              <w:pStyle w:val="TAH"/>
              <w:rPr>
                <w:rFonts w:cs="Arial"/>
                <w:szCs w:val="18"/>
              </w:rPr>
            </w:pPr>
            <w:r w:rsidRPr="001C0E1B">
              <w:rPr>
                <w:szCs w:val="18"/>
              </w:rPr>
              <w:t>T2</w:t>
            </w:r>
          </w:p>
        </w:tc>
      </w:tr>
      <w:tr w:rsidR="00EB56C2" w:rsidRPr="001C0E1B" w14:paraId="03D7735F" w14:textId="77777777" w:rsidTr="00325525">
        <w:trPr>
          <w:cantSplit/>
          <w:trHeight w:val="118"/>
        </w:trPr>
        <w:tc>
          <w:tcPr>
            <w:tcW w:w="3681" w:type="dxa"/>
            <w:tcBorders>
              <w:left w:val="single" w:sz="4" w:space="0" w:color="auto"/>
              <w:bottom w:val="single" w:sz="4" w:space="0" w:color="auto"/>
            </w:tcBorders>
          </w:tcPr>
          <w:p w14:paraId="6BEF7731" w14:textId="77777777" w:rsidR="00FA1755" w:rsidRPr="001C0E1B" w:rsidRDefault="00FA1755" w:rsidP="004B0308">
            <w:pPr>
              <w:pStyle w:val="TAL"/>
              <w:rPr>
                <w:szCs w:val="18"/>
              </w:rPr>
            </w:pPr>
            <w:r w:rsidRPr="001C0E1B">
              <w:rPr>
                <w:szCs w:val="18"/>
              </w:rPr>
              <w:t>NR RF Channel Number</w:t>
            </w:r>
          </w:p>
        </w:tc>
        <w:tc>
          <w:tcPr>
            <w:tcW w:w="1417" w:type="dxa"/>
            <w:tcBorders>
              <w:bottom w:val="single" w:sz="4" w:space="0" w:color="auto"/>
            </w:tcBorders>
          </w:tcPr>
          <w:p w14:paraId="5CBC89B6" w14:textId="77777777" w:rsidR="00FA1755" w:rsidRPr="001C0E1B" w:rsidRDefault="00FA1755" w:rsidP="004B0308">
            <w:pPr>
              <w:pStyle w:val="TAC"/>
              <w:rPr>
                <w:szCs w:val="18"/>
              </w:rPr>
            </w:pPr>
          </w:p>
        </w:tc>
        <w:tc>
          <w:tcPr>
            <w:tcW w:w="1418" w:type="dxa"/>
            <w:tcBorders>
              <w:bottom w:val="single" w:sz="4" w:space="0" w:color="auto"/>
            </w:tcBorders>
          </w:tcPr>
          <w:p w14:paraId="47FBEF25" w14:textId="77777777" w:rsidR="00FA1755" w:rsidRPr="001C0E1B" w:rsidRDefault="00FA1755" w:rsidP="004B0308">
            <w:pPr>
              <w:pStyle w:val="TAC"/>
              <w:rPr>
                <w:rFonts w:cs="v4.2.0"/>
                <w:szCs w:val="18"/>
              </w:rPr>
            </w:pPr>
            <w:r w:rsidRPr="001C0E1B">
              <w:rPr>
                <w:rFonts w:eastAsia="Malgun Gothic"/>
                <w:szCs w:val="18"/>
              </w:rPr>
              <w:t>1, 2, 3, 4, 5, 6</w:t>
            </w:r>
          </w:p>
        </w:tc>
        <w:tc>
          <w:tcPr>
            <w:tcW w:w="2977" w:type="dxa"/>
            <w:gridSpan w:val="2"/>
            <w:tcBorders>
              <w:bottom w:val="single" w:sz="4" w:space="0" w:color="auto"/>
            </w:tcBorders>
          </w:tcPr>
          <w:p w14:paraId="27124B17" w14:textId="77777777" w:rsidR="00FA1755" w:rsidRPr="001C0E1B" w:rsidRDefault="00FA1755" w:rsidP="004B0308">
            <w:pPr>
              <w:pStyle w:val="TAC"/>
              <w:rPr>
                <w:szCs w:val="18"/>
              </w:rPr>
            </w:pPr>
            <w:r w:rsidRPr="001C0E1B">
              <w:rPr>
                <w:rFonts w:cs="v4.2.0"/>
                <w:szCs w:val="18"/>
              </w:rPr>
              <w:t>1</w:t>
            </w:r>
          </w:p>
        </w:tc>
      </w:tr>
      <w:tr w:rsidR="00325525" w:rsidRPr="001C0E1B" w14:paraId="035BD7F1" w14:textId="77777777" w:rsidTr="00325525">
        <w:trPr>
          <w:cantSplit/>
          <w:trHeight w:val="150"/>
        </w:trPr>
        <w:tc>
          <w:tcPr>
            <w:tcW w:w="3681" w:type="dxa"/>
            <w:tcBorders>
              <w:left w:val="single" w:sz="4" w:space="0" w:color="auto"/>
              <w:bottom w:val="nil"/>
            </w:tcBorders>
            <w:shd w:val="clear" w:color="auto" w:fill="auto"/>
          </w:tcPr>
          <w:p w14:paraId="7B71B7F5" w14:textId="77777777" w:rsidR="00325525" w:rsidRPr="001C0E1B" w:rsidRDefault="00325525" w:rsidP="004B0308">
            <w:pPr>
              <w:pStyle w:val="TAL"/>
              <w:rPr>
                <w:szCs w:val="18"/>
              </w:rPr>
            </w:pPr>
            <w:r w:rsidRPr="001C0E1B">
              <w:rPr>
                <w:szCs w:val="18"/>
              </w:rPr>
              <w:t>Duplex mode</w:t>
            </w:r>
          </w:p>
        </w:tc>
        <w:tc>
          <w:tcPr>
            <w:tcW w:w="1417" w:type="dxa"/>
            <w:tcBorders>
              <w:bottom w:val="nil"/>
            </w:tcBorders>
            <w:shd w:val="clear" w:color="auto" w:fill="auto"/>
          </w:tcPr>
          <w:p w14:paraId="54AB37E6"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478C632C" w14:textId="77777777" w:rsidR="00325525" w:rsidRPr="001C0E1B" w:rsidRDefault="00325525" w:rsidP="004B0308">
            <w:pPr>
              <w:pStyle w:val="TAC"/>
              <w:rPr>
                <w:szCs w:val="18"/>
              </w:rPr>
            </w:pPr>
            <w:r w:rsidRPr="001C0E1B">
              <w:rPr>
                <w:szCs w:val="18"/>
              </w:rPr>
              <w:t>1, 4</w:t>
            </w:r>
          </w:p>
        </w:tc>
        <w:tc>
          <w:tcPr>
            <w:tcW w:w="2977" w:type="dxa"/>
            <w:gridSpan w:val="2"/>
            <w:tcBorders>
              <w:bottom w:val="single" w:sz="4" w:space="0" w:color="auto"/>
            </w:tcBorders>
          </w:tcPr>
          <w:p w14:paraId="6FC5690C" w14:textId="77777777" w:rsidR="00325525" w:rsidRPr="001C0E1B" w:rsidRDefault="00325525" w:rsidP="004B0308">
            <w:pPr>
              <w:pStyle w:val="TAC"/>
              <w:rPr>
                <w:szCs w:val="18"/>
              </w:rPr>
            </w:pPr>
            <w:r w:rsidRPr="001C0E1B">
              <w:rPr>
                <w:szCs w:val="18"/>
              </w:rPr>
              <w:t>FDD</w:t>
            </w:r>
          </w:p>
        </w:tc>
      </w:tr>
      <w:tr w:rsidR="00325525" w:rsidRPr="001C0E1B" w14:paraId="0CC3CCB0"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7577DF49" w14:textId="77777777" w:rsidR="00325525" w:rsidRPr="001C0E1B" w:rsidRDefault="00325525" w:rsidP="004B0308">
            <w:pPr>
              <w:pStyle w:val="TAL"/>
              <w:rPr>
                <w:bCs/>
                <w:szCs w:val="18"/>
              </w:rPr>
            </w:pPr>
          </w:p>
        </w:tc>
        <w:tc>
          <w:tcPr>
            <w:tcW w:w="1417" w:type="dxa"/>
            <w:tcBorders>
              <w:top w:val="nil"/>
              <w:bottom w:val="single" w:sz="4" w:space="0" w:color="auto"/>
            </w:tcBorders>
            <w:shd w:val="clear" w:color="auto" w:fill="auto"/>
          </w:tcPr>
          <w:p w14:paraId="12BDF034"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1BB4B7F6" w14:textId="77777777" w:rsidR="00325525" w:rsidRPr="001C0E1B" w:rsidRDefault="00325525" w:rsidP="004B0308">
            <w:pPr>
              <w:pStyle w:val="TAC"/>
              <w:rPr>
                <w:szCs w:val="18"/>
              </w:rPr>
            </w:pPr>
            <w:r w:rsidRPr="001C0E1B">
              <w:rPr>
                <w:szCs w:val="18"/>
              </w:rPr>
              <w:t>2, 3, 5, 6</w:t>
            </w:r>
          </w:p>
        </w:tc>
        <w:tc>
          <w:tcPr>
            <w:tcW w:w="2977" w:type="dxa"/>
            <w:gridSpan w:val="2"/>
            <w:tcBorders>
              <w:bottom w:val="single" w:sz="4" w:space="0" w:color="auto"/>
            </w:tcBorders>
          </w:tcPr>
          <w:p w14:paraId="7F020D43" w14:textId="77777777" w:rsidR="00325525" w:rsidRPr="001C0E1B" w:rsidRDefault="00325525" w:rsidP="004B0308">
            <w:pPr>
              <w:pStyle w:val="TAC"/>
              <w:rPr>
                <w:szCs w:val="18"/>
              </w:rPr>
            </w:pPr>
            <w:r w:rsidRPr="001C0E1B">
              <w:rPr>
                <w:szCs w:val="18"/>
              </w:rPr>
              <w:t>TDD</w:t>
            </w:r>
          </w:p>
        </w:tc>
      </w:tr>
      <w:tr w:rsidR="00325525" w:rsidRPr="001C0E1B" w14:paraId="2D08CAA5" w14:textId="77777777" w:rsidTr="00325525">
        <w:trPr>
          <w:cantSplit/>
          <w:trHeight w:val="127"/>
        </w:trPr>
        <w:tc>
          <w:tcPr>
            <w:tcW w:w="3681" w:type="dxa"/>
            <w:tcBorders>
              <w:left w:val="single" w:sz="4" w:space="0" w:color="auto"/>
              <w:bottom w:val="nil"/>
            </w:tcBorders>
            <w:shd w:val="clear" w:color="auto" w:fill="auto"/>
          </w:tcPr>
          <w:p w14:paraId="4E902D77" w14:textId="77777777" w:rsidR="00325525" w:rsidRPr="001C0E1B" w:rsidRDefault="00325525" w:rsidP="004B0308">
            <w:pPr>
              <w:pStyle w:val="TAL"/>
              <w:rPr>
                <w:bCs/>
                <w:szCs w:val="18"/>
              </w:rPr>
            </w:pPr>
            <w:r w:rsidRPr="001C0E1B">
              <w:rPr>
                <w:bCs/>
                <w:szCs w:val="18"/>
              </w:rPr>
              <w:t>TDD configuration</w:t>
            </w:r>
          </w:p>
        </w:tc>
        <w:tc>
          <w:tcPr>
            <w:tcW w:w="1417" w:type="dxa"/>
            <w:tcBorders>
              <w:bottom w:val="nil"/>
            </w:tcBorders>
            <w:shd w:val="clear" w:color="auto" w:fill="auto"/>
          </w:tcPr>
          <w:p w14:paraId="0C2D0A8C" w14:textId="77777777" w:rsidR="00325525" w:rsidRPr="001C0E1B" w:rsidRDefault="00325525" w:rsidP="004B0308">
            <w:pPr>
              <w:pStyle w:val="TAC"/>
              <w:rPr>
                <w:rFonts w:cs="v4.2.0"/>
                <w:szCs w:val="18"/>
              </w:rPr>
            </w:pPr>
          </w:p>
        </w:tc>
        <w:tc>
          <w:tcPr>
            <w:tcW w:w="1418" w:type="dxa"/>
            <w:vAlign w:val="center"/>
          </w:tcPr>
          <w:p w14:paraId="36FA47F2" w14:textId="77777777" w:rsidR="00325525" w:rsidRPr="001C0E1B" w:rsidRDefault="00325525" w:rsidP="004B0308">
            <w:pPr>
              <w:pStyle w:val="TAC"/>
              <w:rPr>
                <w:szCs w:val="18"/>
              </w:rPr>
            </w:pPr>
            <w:r w:rsidRPr="001C0E1B">
              <w:rPr>
                <w:szCs w:val="18"/>
              </w:rPr>
              <w:t>2, 5</w:t>
            </w:r>
          </w:p>
        </w:tc>
        <w:tc>
          <w:tcPr>
            <w:tcW w:w="2977" w:type="dxa"/>
            <w:gridSpan w:val="2"/>
          </w:tcPr>
          <w:p w14:paraId="3AA6D366" w14:textId="77777777" w:rsidR="00325525" w:rsidRPr="001C0E1B" w:rsidRDefault="00325525" w:rsidP="004B0308">
            <w:pPr>
              <w:pStyle w:val="TAC"/>
              <w:rPr>
                <w:szCs w:val="18"/>
              </w:rPr>
            </w:pPr>
            <w:r w:rsidRPr="001C0E1B">
              <w:rPr>
                <w:szCs w:val="18"/>
              </w:rPr>
              <w:t>TDDConf.1.1</w:t>
            </w:r>
          </w:p>
        </w:tc>
      </w:tr>
      <w:tr w:rsidR="00325525" w:rsidRPr="001C0E1B" w14:paraId="3567A713"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4552E692" w14:textId="77777777" w:rsidR="00325525" w:rsidRPr="001C0E1B" w:rsidRDefault="00325525" w:rsidP="004B0308">
            <w:pPr>
              <w:pStyle w:val="TAL"/>
              <w:rPr>
                <w:bCs/>
                <w:szCs w:val="18"/>
              </w:rPr>
            </w:pPr>
          </w:p>
        </w:tc>
        <w:tc>
          <w:tcPr>
            <w:tcW w:w="1417" w:type="dxa"/>
            <w:tcBorders>
              <w:top w:val="nil"/>
              <w:bottom w:val="single" w:sz="4" w:space="0" w:color="auto"/>
            </w:tcBorders>
            <w:shd w:val="clear" w:color="auto" w:fill="auto"/>
          </w:tcPr>
          <w:p w14:paraId="18644595"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59CE3719" w14:textId="77777777" w:rsidR="00325525" w:rsidRPr="001C0E1B" w:rsidRDefault="00325525" w:rsidP="004B0308">
            <w:pPr>
              <w:pStyle w:val="TAC"/>
              <w:rPr>
                <w:szCs w:val="18"/>
              </w:rPr>
            </w:pPr>
            <w:r w:rsidRPr="001C0E1B">
              <w:rPr>
                <w:szCs w:val="18"/>
              </w:rPr>
              <w:t>3, 6</w:t>
            </w:r>
          </w:p>
        </w:tc>
        <w:tc>
          <w:tcPr>
            <w:tcW w:w="2977" w:type="dxa"/>
            <w:gridSpan w:val="2"/>
            <w:tcBorders>
              <w:bottom w:val="single" w:sz="4" w:space="0" w:color="auto"/>
            </w:tcBorders>
          </w:tcPr>
          <w:p w14:paraId="5724AF58" w14:textId="77777777" w:rsidR="00325525" w:rsidRPr="001C0E1B" w:rsidRDefault="00325525" w:rsidP="004B0308">
            <w:pPr>
              <w:pStyle w:val="TAC"/>
              <w:rPr>
                <w:szCs w:val="18"/>
              </w:rPr>
            </w:pPr>
            <w:r w:rsidRPr="001C0E1B">
              <w:rPr>
                <w:szCs w:val="18"/>
              </w:rPr>
              <w:t>TDDConf.2.1</w:t>
            </w:r>
          </w:p>
        </w:tc>
      </w:tr>
      <w:tr w:rsidR="00325525" w:rsidRPr="001C0E1B" w14:paraId="47DBF2D3" w14:textId="77777777" w:rsidTr="00325525">
        <w:trPr>
          <w:cantSplit/>
          <w:trHeight w:val="150"/>
        </w:trPr>
        <w:tc>
          <w:tcPr>
            <w:tcW w:w="3681" w:type="dxa"/>
            <w:tcBorders>
              <w:left w:val="single" w:sz="4" w:space="0" w:color="auto"/>
              <w:bottom w:val="nil"/>
            </w:tcBorders>
            <w:shd w:val="clear" w:color="auto" w:fill="auto"/>
          </w:tcPr>
          <w:p w14:paraId="64815127" w14:textId="77777777" w:rsidR="00325525" w:rsidRPr="001C0E1B" w:rsidRDefault="00325525" w:rsidP="004B0308">
            <w:pPr>
              <w:pStyle w:val="TAL"/>
              <w:rPr>
                <w:szCs w:val="18"/>
              </w:rPr>
            </w:pPr>
            <w:r w:rsidRPr="001C0E1B">
              <w:rPr>
                <w:bCs/>
                <w:szCs w:val="18"/>
              </w:rPr>
              <w:t>BW</w:t>
            </w:r>
            <w:r w:rsidRPr="001C0E1B">
              <w:rPr>
                <w:szCs w:val="18"/>
                <w:vertAlign w:val="subscript"/>
              </w:rPr>
              <w:t>channel</w:t>
            </w:r>
          </w:p>
        </w:tc>
        <w:tc>
          <w:tcPr>
            <w:tcW w:w="1417" w:type="dxa"/>
            <w:tcBorders>
              <w:bottom w:val="nil"/>
            </w:tcBorders>
            <w:shd w:val="clear" w:color="auto" w:fill="auto"/>
          </w:tcPr>
          <w:p w14:paraId="5013296C" w14:textId="77777777" w:rsidR="00325525" w:rsidRPr="001C0E1B" w:rsidRDefault="00325525" w:rsidP="004B0308">
            <w:pPr>
              <w:pStyle w:val="TAC"/>
              <w:rPr>
                <w:szCs w:val="18"/>
              </w:rPr>
            </w:pPr>
            <w:r w:rsidRPr="001C0E1B">
              <w:rPr>
                <w:rFonts w:cs="v4.2.0"/>
                <w:szCs w:val="18"/>
              </w:rPr>
              <w:t>MHz</w:t>
            </w:r>
          </w:p>
        </w:tc>
        <w:tc>
          <w:tcPr>
            <w:tcW w:w="1418" w:type="dxa"/>
            <w:tcBorders>
              <w:bottom w:val="single" w:sz="4" w:space="0" w:color="auto"/>
            </w:tcBorders>
            <w:vAlign w:val="center"/>
          </w:tcPr>
          <w:p w14:paraId="0A28EF6D" w14:textId="77777777" w:rsidR="00325525" w:rsidRPr="001C0E1B" w:rsidRDefault="00325525" w:rsidP="004B0308">
            <w:pPr>
              <w:pStyle w:val="TAC"/>
              <w:rPr>
                <w:szCs w:val="18"/>
              </w:rPr>
            </w:pPr>
            <w:r w:rsidRPr="001C0E1B">
              <w:rPr>
                <w:szCs w:val="18"/>
              </w:rPr>
              <w:t>1, 2, 4, 5</w:t>
            </w:r>
          </w:p>
        </w:tc>
        <w:tc>
          <w:tcPr>
            <w:tcW w:w="2977" w:type="dxa"/>
            <w:gridSpan w:val="2"/>
            <w:tcBorders>
              <w:bottom w:val="single" w:sz="4" w:space="0" w:color="auto"/>
            </w:tcBorders>
            <w:vAlign w:val="center"/>
          </w:tcPr>
          <w:p w14:paraId="5F75DE3F" w14:textId="77777777" w:rsidR="00325525" w:rsidRPr="001C0E1B" w:rsidRDefault="00325525" w:rsidP="004B0308">
            <w:pPr>
              <w:pStyle w:val="TAC"/>
              <w:rPr>
                <w:szCs w:val="18"/>
              </w:rPr>
            </w:pPr>
            <w:r w:rsidRPr="001C0E1B">
              <w:rPr>
                <w:szCs w:val="18"/>
              </w:rPr>
              <w:t>10: N</w:t>
            </w:r>
            <w:r w:rsidRPr="001C0E1B">
              <w:rPr>
                <w:szCs w:val="18"/>
                <w:vertAlign w:val="subscript"/>
              </w:rPr>
              <w:t>RB,c</w:t>
            </w:r>
            <w:r w:rsidRPr="001C0E1B">
              <w:rPr>
                <w:szCs w:val="18"/>
              </w:rPr>
              <w:t xml:space="preserve"> = 52</w:t>
            </w:r>
          </w:p>
        </w:tc>
      </w:tr>
      <w:tr w:rsidR="00325525" w:rsidRPr="001C0E1B" w14:paraId="2C5DBA95"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5BFF5D9F" w14:textId="77777777" w:rsidR="00325525" w:rsidRPr="001C0E1B" w:rsidRDefault="00325525" w:rsidP="004B0308">
            <w:pPr>
              <w:pStyle w:val="TAL"/>
              <w:rPr>
                <w:bCs/>
                <w:szCs w:val="18"/>
              </w:rPr>
            </w:pPr>
          </w:p>
        </w:tc>
        <w:tc>
          <w:tcPr>
            <w:tcW w:w="1417" w:type="dxa"/>
            <w:tcBorders>
              <w:top w:val="nil"/>
              <w:bottom w:val="single" w:sz="4" w:space="0" w:color="auto"/>
            </w:tcBorders>
            <w:shd w:val="clear" w:color="auto" w:fill="auto"/>
          </w:tcPr>
          <w:p w14:paraId="6EB775D9"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0F3104EA" w14:textId="77777777" w:rsidR="00325525" w:rsidRPr="001C0E1B" w:rsidRDefault="00325525" w:rsidP="004B0308">
            <w:pPr>
              <w:pStyle w:val="TAC"/>
              <w:rPr>
                <w:szCs w:val="18"/>
              </w:rPr>
            </w:pPr>
            <w:r w:rsidRPr="001C0E1B">
              <w:rPr>
                <w:szCs w:val="18"/>
              </w:rPr>
              <w:t>3, 6</w:t>
            </w:r>
          </w:p>
        </w:tc>
        <w:tc>
          <w:tcPr>
            <w:tcW w:w="2977" w:type="dxa"/>
            <w:gridSpan w:val="2"/>
            <w:tcBorders>
              <w:bottom w:val="single" w:sz="4" w:space="0" w:color="auto"/>
            </w:tcBorders>
            <w:vAlign w:val="center"/>
          </w:tcPr>
          <w:p w14:paraId="66963AE1" w14:textId="77777777" w:rsidR="00325525" w:rsidRPr="001C0E1B" w:rsidRDefault="00325525" w:rsidP="004B0308">
            <w:pPr>
              <w:pStyle w:val="TAC"/>
              <w:rPr>
                <w:szCs w:val="18"/>
              </w:rPr>
            </w:pPr>
            <w:r w:rsidRPr="001C0E1B">
              <w:rPr>
                <w:szCs w:val="18"/>
              </w:rPr>
              <w:t>40: N</w:t>
            </w:r>
            <w:r w:rsidRPr="001C0E1B">
              <w:rPr>
                <w:szCs w:val="18"/>
                <w:vertAlign w:val="subscript"/>
              </w:rPr>
              <w:t>RB,c</w:t>
            </w:r>
            <w:r w:rsidRPr="001C0E1B">
              <w:rPr>
                <w:szCs w:val="18"/>
              </w:rPr>
              <w:t xml:space="preserve"> = 106 </w:t>
            </w:r>
          </w:p>
        </w:tc>
      </w:tr>
      <w:tr w:rsidR="00EB56C2" w:rsidRPr="001C0E1B" w14:paraId="496A312B" w14:textId="77777777" w:rsidTr="00325525">
        <w:trPr>
          <w:cantSplit/>
          <w:trHeight w:val="165"/>
        </w:trPr>
        <w:tc>
          <w:tcPr>
            <w:tcW w:w="3681" w:type="dxa"/>
            <w:tcBorders>
              <w:left w:val="single" w:sz="4" w:space="0" w:color="auto"/>
              <w:bottom w:val="single" w:sz="4" w:space="0" w:color="auto"/>
            </w:tcBorders>
          </w:tcPr>
          <w:p w14:paraId="22CBAEBD" w14:textId="77777777" w:rsidR="00FA1755" w:rsidRPr="001C0E1B" w:rsidRDefault="00FA1755" w:rsidP="004B0308">
            <w:pPr>
              <w:pStyle w:val="TAL"/>
              <w:rPr>
                <w:szCs w:val="18"/>
              </w:rPr>
            </w:pPr>
            <w:r w:rsidRPr="001C0E1B">
              <w:rPr>
                <w:bCs/>
                <w:szCs w:val="18"/>
              </w:rPr>
              <w:t xml:space="preserve">OCNG Patterns defined in A.3.2.1.1 (OP.1) </w:t>
            </w:r>
          </w:p>
        </w:tc>
        <w:tc>
          <w:tcPr>
            <w:tcW w:w="1417" w:type="dxa"/>
            <w:tcBorders>
              <w:bottom w:val="single" w:sz="4" w:space="0" w:color="auto"/>
            </w:tcBorders>
          </w:tcPr>
          <w:p w14:paraId="7AFB3C82" w14:textId="77777777" w:rsidR="00FA1755" w:rsidRPr="001C0E1B" w:rsidRDefault="00FA1755" w:rsidP="004B0308">
            <w:pPr>
              <w:pStyle w:val="TAC"/>
              <w:rPr>
                <w:szCs w:val="18"/>
              </w:rPr>
            </w:pPr>
          </w:p>
        </w:tc>
        <w:tc>
          <w:tcPr>
            <w:tcW w:w="1418" w:type="dxa"/>
            <w:tcBorders>
              <w:bottom w:val="single" w:sz="4" w:space="0" w:color="auto"/>
            </w:tcBorders>
          </w:tcPr>
          <w:p w14:paraId="134D3BBE" w14:textId="77777777" w:rsidR="00FA1755" w:rsidRPr="001C0E1B" w:rsidRDefault="00FA1755" w:rsidP="004B0308">
            <w:pPr>
              <w:pStyle w:val="TAC"/>
              <w:rPr>
                <w:szCs w:val="18"/>
              </w:rPr>
            </w:pPr>
            <w:r w:rsidRPr="001C0E1B">
              <w:rPr>
                <w:rFonts w:eastAsia="Malgun Gothic"/>
                <w:szCs w:val="18"/>
              </w:rPr>
              <w:t>1, 2, 3, 4, 5, 6</w:t>
            </w:r>
          </w:p>
        </w:tc>
        <w:tc>
          <w:tcPr>
            <w:tcW w:w="2977" w:type="dxa"/>
            <w:gridSpan w:val="2"/>
            <w:tcBorders>
              <w:bottom w:val="single" w:sz="4" w:space="0" w:color="auto"/>
            </w:tcBorders>
          </w:tcPr>
          <w:p w14:paraId="14F9ACE3" w14:textId="77777777" w:rsidR="00FA1755" w:rsidRPr="001C0E1B" w:rsidRDefault="00FA1755" w:rsidP="004B0308">
            <w:pPr>
              <w:pStyle w:val="TAC"/>
              <w:rPr>
                <w:rFonts w:cs="v4.2.0"/>
                <w:szCs w:val="18"/>
              </w:rPr>
            </w:pPr>
            <w:r w:rsidRPr="001C0E1B">
              <w:rPr>
                <w:szCs w:val="18"/>
              </w:rPr>
              <w:t>OP.1</w:t>
            </w:r>
          </w:p>
        </w:tc>
      </w:tr>
      <w:tr w:rsidR="00325525" w:rsidRPr="001C0E1B" w14:paraId="5AD95B94" w14:textId="77777777" w:rsidTr="00325525">
        <w:trPr>
          <w:cantSplit/>
          <w:trHeight w:val="127"/>
        </w:trPr>
        <w:tc>
          <w:tcPr>
            <w:tcW w:w="3681" w:type="dxa"/>
            <w:tcBorders>
              <w:left w:val="single" w:sz="4" w:space="0" w:color="auto"/>
              <w:bottom w:val="nil"/>
            </w:tcBorders>
            <w:shd w:val="clear" w:color="auto" w:fill="auto"/>
          </w:tcPr>
          <w:p w14:paraId="09ED1B03" w14:textId="77777777" w:rsidR="00325525" w:rsidRPr="001C0E1B" w:rsidRDefault="00325525" w:rsidP="004B0308">
            <w:pPr>
              <w:pStyle w:val="TAL"/>
              <w:rPr>
                <w:szCs w:val="18"/>
              </w:rPr>
            </w:pPr>
            <w:r w:rsidRPr="001C0E1B">
              <w:rPr>
                <w:szCs w:val="18"/>
              </w:rPr>
              <w:t>SMTC configuration defined in A.3.11.1 and A.3.11.2</w:t>
            </w:r>
          </w:p>
        </w:tc>
        <w:tc>
          <w:tcPr>
            <w:tcW w:w="1417" w:type="dxa"/>
            <w:tcBorders>
              <w:bottom w:val="nil"/>
            </w:tcBorders>
            <w:shd w:val="clear" w:color="auto" w:fill="auto"/>
          </w:tcPr>
          <w:p w14:paraId="6831F424" w14:textId="77777777" w:rsidR="00325525" w:rsidRPr="001C0E1B" w:rsidRDefault="00325525" w:rsidP="004B0308">
            <w:pPr>
              <w:pStyle w:val="TAC"/>
              <w:rPr>
                <w:szCs w:val="18"/>
              </w:rPr>
            </w:pPr>
          </w:p>
        </w:tc>
        <w:tc>
          <w:tcPr>
            <w:tcW w:w="1418" w:type="dxa"/>
            <w:tcBorders>
              <w:bottom w:val="single" w:sz="4" w:space="0" w:color="auto"/>
            </w:tcBorders>
            <w:vAlign w:val="center"/>
          </w:tcPr>
          <w:p w14:paraId="5F6FEFCE" w14:textId="77777777" w:rsidR="00325525" w:rsidRPr="001C0E1B" w:rsidRDefault="00325525" w:rsidP="004B0308">
            <w:pPr>
              <w:pStyle w:val="TAC"/>
              <w:rPr>
                <w:szCs w:val="18"/>
              </w:rPr>
            </w:pPr>
            <w:r w:rsidRPr="001C0E1B">
              <w:rPr>
                <w:szCs w:val="18"/>
              </w:rPr>
              <w:t>1, 4</w:t>
            </w:r>
          </w:p>
        </w:tc>
        <w:tc>
          <w:tcPr>
            <w:tcW w:w="2977" w:type="dxa"/>
            <w:gridSpan w:val="2"/>
            <w:tcBorders>
              <w:bottom w:val="single" w:sz="4" w:space="0" w:color="auto"/>
            </w:tcBorders>
            <w:vAlign w:val="center"/>
          </w:tcPr>
          <w:p w14:paraId="644F8CCC" w14:textId="77777777" w:rsidR="00325525" w:rsidRPr="001C0E1B" w:rsidRDefault="00325525" w:rsidP="004B0308">
            <w:pPr>
              <w:pStyle w:val="TAC"/>
              <w:rPr>
                <w:rFonts w:cs="v4.2.0"/>
                <w:szCs w:val="18"/>
                <w:lang w:eastAsia="zh-CN"/>
              </w:rPr>
            </w:pPr>
            <w:r w:rsidRPr="001C0E1B">
              <w:rPr>
                <w:szCs w:val="18"/>
              </w:rPr>
              <w:t>SMTC.2</w:t>
            </w:r>
          </w:p>
        </w:tc>
      </w:tr>
      <w:tr w:rsidR="00325525" w:rsidRPr="001C0E1B" w14:paraId="3C2C7E88" w14:textId="77777777" w:rsidTr="00325525">
        <w:trPr>
          <w:cantSplit/>
          <w:trHeight w:val="229"/>
        </w:trPr>
        <w:tc>
          <w:tcPr>
            <w:tcW w:w="3681" w:type="dxa"/>
            <w:tcBorders>
              <w:top w:val="nil"/>
              <w:left w:val="single" w:sz="4" w:space="0" w:color="auto"/>
              <w:bottom w:val="single" w:sz="4" w:space="0" w:color="auto"/>
            </w:tcBorders>
            <w:shd w:val="clear" w:color="auto" w:fill="auto"/>
          </w:tcPr>
          <w:p w14:paraId="5F9B2510" w14:textId="77777777" w:rsidR="00325525" w:rsidRPr="001C0E1B" w:rsidRDefault="00325525" w:rsidP="004B0308">
            <w:pPr>
              <w:pStyle w:val="TAL"/>
              <w:rPr>
                <w:szCs w:val="18"/>
              </w:rPr>
            </w:pPr>
          </w:p>
        </w:tc>
        <w:tc>
          <w:tcPr>
            <w:tcW w:w="1417" w:type="dxa"/>
            <w:tcBorders>
              <w:top w:val="nil"/>
              <w:bottom w:val="single" w:sz="4" w:space="0" w:color="auto"/>
            </w:tcBorders>
            <w:shd w:val="clear" w:color="auto" w:fill="auto"/>
          </w:tcPr>
          <w:p w14:paraId="5DE9D105" w14:textId="77777777" w:rsidR="00325525" w:rsidRPr="001C0E1B" w:rsidRDefault="00325525" w:rsidP="004B0308">
            <w:pPr>
              <w:pStyle w:val="TAC"/>
              <w:rPr>
                <w:szCs w:val="18"/>
              </w:rPr>
            </w:pPr>
          </w:p>
        </w:tc>
        <w:tc>
          <w:tcPr>
            <w:tcW w:w="1418" w:type="dxa"/>
            <w:tcBorders>
              <w:bottom w:val="single" w:sz="4" w:space="0" w:color="auto"/>
            </w:tcBorders>
            <w:vAlign w:val="center"/>
          </w:tcPr>
          <w:p w14:paraId="6E049078" w14:textId="77777777" w:rsidR="00325525" w:rsidRPr="001C0E1B" w:rsidRDefault="00325525" w:rsidP="004B0308">
            <w:pPr>
              <w:pStyle w:val="TAC"/>
              <w:rPr>
                <w:szCs w:val="18"/>
              </w:rPr>
            </w:pPr>
            <w:r w:rsidRPr="001C0E1B">
              <w:rPr>
                <w:szCs w:val="18"/>
              </w:rPr>
              <w:t>2, 3, 5, 6</w:t>
            </w:r>
          </w:p>
        </w:tc>
        <w:tc>
          <w:tcPr>
            <w:tcW w:w="2977" w:type="dxa"/>
            <w:gridSpan w:val="2"/>
            <w:tcBorders>
              <w:bottom w:val="single" w:sz="4" w:space="0" w:color="auto"/>
            </w:tcBorders>
            <w:vAlign w:val="center"/>
          </w:tcPr>
          <w:p w14:paraId="40273BC3" w14:textId="77777777" w:rsidR="00325525" w:rsidRPr="001C0E1B" w:rsidRDefault="00325525" w:rsidP="004B0308">
            <w:pPr>
              <w:pStyle w:val="TAC"/>
              <w:rPr>
                <w:szCs w:val="18"/>
              </w:rPr>
            </w:pPr>
            <w:r w:rsidRPr="001C0E1B">
              <w:rPr>
                <w:szCs w:val="18"/>
              </w:rPr>
              <w:t>SMTC.1</w:t>
            </w:r>
          </w:p>
        </w:tc>
      </w:tr>
      <w:tr w:rsidR="00325525" w:rsidRPr="001C0E1B" w14:paraId="334E90C3" w14:textId="77777777" w:rsidTr="00325525">
        <w:trPr>
          <w:cantSplit/>
          <w:trHeight w:val="193"/>
        </w:trPr>
        <w:tc>
          <w:tcPr>
            <w:tcW w:w="3681" w:type="dxa"/>
            <w:tcBorders>
              <w:left w:val="single" w:sz="4" w:space="0" w:color="auto"/>
              <w:bottom w:val="nil"/>
            </w:tcBorders>
            <w:shd w:val="clear" w:color="auto" w:fill="auto"/>
          </w:tcPr>
          <w:p w14:paraId="11FF0751" w14:textId="77777777" w:rsidR="00325525" w:rsidRPr="001C0E1B" w:rsidRDefault="00325525" w:rsidP="004B0308">
            <w:pPr>
              <w:pStyle w:val="TAL"/>
              <w:rPr>
                <w:szCs w:val="18"/>
              </w:rPr>
            </w:pPr>
            <w:r w:rsidRPr="001C0E1B">
              <w:rPr>
                <w:szCs w:val="18"/>
              </w:rPr>
              <w:t>PDSCH/PDCCH subcarrier spacing</w:t>
            </w:r>
          </w:p>
        </w:tc>
        <w:tc>
          <w:tcPr>
            <w:tcW w:w="1417" w:type="dxa"/>
            <w:tcBorders>
              <w:bottom w:val="nil"/>
            </w:tcBorders>
            <w:shd w:val="clear" w:color="auto" w:fill="auto"/>
          </w:tcPr>
          <w:p w14:paraId="7FC87514" w14:textId="77777777" w:rsidR="00325525" w:rsidRPr="001C0E1B" w:rsidRDefault="00325525" w:rsidP="004B0308">
            <w:pPr>
              <w:pStyle w:val="TAC"/>
              <w:rPr>
                <w:szCs w:val="18"/>
              </w:rPr>
            </w:pPr>
            <w:r w:rsidRPr="001C0E1B">
              <w:rPr>
                <w:szCs w:val="18"/>
              </w:rPr>
              <w:t>kHz</w:t>
            </w:r>
          </w:p>
        </w:tc>
        <w:tc>
          <w:tcPr>
            <w:tcW w:w="1418" w:type="dxa"/>
            <w:tcBorders>
              <w:bottom w:val="single" w:sz="4" w:space="0" w:color="auto"/>
            </w:tcBorders>
          </w:tcPr>
          <w:p w14:paraId="48408B7B" w14:textId="77777777" w:rsidR="00325525" w:rsidRPr="001C0E1B" w:rsidRDefault="00325525" w:rsidP="004B0308">
            <w:pPr>
              <w:pStyle w:val="TAC"/>
              <w:rPr>
                <w:szCs w:val="18"/>
              </w:rPr>
            </w:pPr>
            <w:r w:rsidRPr="001C0E1B">
              <w:rPr>
                <w:szCs w:val="18"/>
              </w:rPr>
              <w:t>1, 2, 4, 5</w:t>
            </w:r>
          </w:p>
        </w:tc>
        <w:tc>
          <w:tcPr>
            <w:tcW w:w="2977" w:type="dxa"/>
            <w:gridSpan w:val="2"/>
            <w:tcBorders>
              <w:bottom w:val="single" w:sz="4" w:space="0" w:color="auto"/>
            </w:tcBorders>
            <w:vAlign w:val="center"/>
          </w:tcPr>
          <w:p w14:paraId="6F33DA67" w14:textId="77777777" w:rsidR="00325525" w:rsidRPr="001C0E1B" w:rsidRDefault="00325525" w:rsidP="004B0308">
            <w:pPr>
              <w:pStyle w:val="TAC"/>
              <w:rPr>
                <w:szCs w:val="18"/>
              </w:rPr>
            </w:pPr>
            <w:r w:rsidRPr="001C0E1B">
              <w:rPr>
                <w:szCs w:val="18"/>
              </w:rPr>
              <w:t>15</w:t>
            </w:r>
          </w:p>
        </w:tc>
      </w:tr>
      <w:tr w:rsidR="00325525" w:rsidRPr="001C0E1B" w14:paraId="404E19DD" w14:textId="77777777" w:rsidTr="00325525">
        <w:trPr>
          <w:cantSplit/>
          <w:trHeight w:val="127"/>
        </w:trPr>
        <w:tc>
          <w:tcPr>
            <w:tcW w:w="3681" w:type="dxa"/>
            <w:tcBorders>
              <w:top w:val="nil"/>
              <w:left w:val="single" w:sz="4" w:space="0" w:color="auto"/>
              <w:bottom w:val="single" w:sz="4" w:space="0" w:color="auto"/>
            </w:tcBorders>
            <w:shd w:val="clear" w:color="auto" w:fill="auto"/>
          </w:tcPr>
          <w:p w14:paraId="68145FAE" w14:textId="77777777" w:rsidR="00325525" w:rsidRPr="001C0E1B" w:rsidRDefault="00325525" w:rsidP="004B0308">
            <w:pPr>
              <w:pStyle w:val="TAL"/>
              <w:rPr>
                <w:szCs w:val="18"/>
              </w:rPr>
            </w:pPr>
          </w:p>
        </w:tc>
        <w:tc>
          <w:tcPr>
            <w:tcW w:w="1417" w:type="dxa"/>
            <w:tcBorders>
              <w:top w:val="nil"/>
              <w:bottom w:val="single" w:sz="4" w:space="0" w:color="auto"/>
            </w:tcBorders>
            <w:shd w:val="clear" w:color="auto" w:fill="auto"/>
          </w:tcPr>
          <w:p w14:paraId="70A7840E" w14:textId="77777777" w:rsidR="00325525" w:rsidRPr="001C0E1B" w:rsidRDefault="00325525" w:rsidP="004B0308">
            <w:pPr>
              <w:pStyle w:val="TAC"/>
              <w:rPr>
                <w:szCs w:val="18"/>
              </w:rPr>
            </w:pPr>
          </w:p>
        </w:tc>
        <w:tc>
          <w:tcPr>
            <w:tcW w:w="1418" w:type="dxa"/>
            <w:tcBorders>
              <w:bottom w:val="single" w:sz="4" w:space="0" w:color="auto"/>
            </w:tcBorders>
          </w:tcPr>
          <w:p w14:paraId="6581F1DD" w14:textId="77777777" w:rsidR="00325525" w:rsidRPr="001C0E1B" w:rsidRDefault="00325525" w:rsidP="004B0308">
            <w:pPr>
              <w:pStyle w:val="TAC"/>
              <w:rPr>
                <w:szCs w:val="18"/>
              </w:rPr>
            </w:pPr>
            <w:r w:rsidRPr="001C0E1B">
              <w:rPr>
                <w:szCs w:val="18"/>
              </w:rPr>
              <w:t>3, 6</w:t>
            </w:r>
          </w:p>
        </w:tc>
        <w:tc>
          <w:tcPr>
            <w:tcW w:w="2977" w:type="dxa"/>
            <w:gridSpan w:val="2"/>
            <w:tcBorders>
              <w:bottom w:val="single" w:sz="4" w:space="0" w:color="auto"/>
            </w:tcBorders>
            <w:vAlign w:val="center"/>
          </w:tcPr>
          <w:p w14:paraId="452890F6" w14:textId="77777777" w:rsidR="00325525" w:rsidRPr="001C0E1B" w:rsidRDefault="00325525" w:rsidP="004B0308">
            <w:pPr>
              <w:pStyle w:val="TAC"/>
              <w:rPr>
                <w:szCs w:val="18"/>
              </w:rPr>
            </w:pPr>
            <w:r w:rsidRPr="001C0E1B">
              <w:rPr>
                <w:szCs w:val="18"/>
              </w:rPr>
              <w:t>30</w:t>
            </w:r>
          </w:p>
        </w:tc>
      </w:tr>
      <w:tr w:rsidR="008248E2" w:rsidRPr="001C0E1B" w14:paraId="7960A0C6" w14:textId="77777777" w:rsidTr="00325525">
        <w:trPr>
          <w:cantSplit/>
          <w:trHeight w:val="167"/>
        </w:trPr>
        <w:tc>
          <w:tcPr>
            <w:tcW w:w="3681" w:type="dxa"/>
            <w:tcBorders>
              <w:left w:val="single" w:sz="4" w:space="0" w:color="auto"/>
              <w:bottom w:val="nil"/>
            </w:tcBorders>
            <w:shd w:val="clear" w:color="auto" w:fill="auto"/>
          </w:tcPr>
          <w:p w14:paraId="0F430DBA" w14:textId="77777777" w:rsidR="008248E2" w:rsidRPr="001C0E1B" w:rsidRDefault="008248E2" w:rsidP="008248E2">
            <w:pPr>
              <w:pStyle w:val="TAL"/>
              <w:rPr>
                <w:szCs w:val="18"/>
                <w:lang w:eastAsia="ja-JP"/>
              </w:rPr>
            </w:pPr>
            <w:r w:rsidRPr="001C0E1B">
              <w:rPr>
                <w:szCs w:val="18"/>
                <w:lang w:eastAsia="ja-JP"/>
              </w:rPr>
              <w:t>b2-Threshold2NR</w:t>
            </w:r>
          </w:p>
        </w:tc>
        <w:tc>
          <w:tcPr>
            <w:tcW w:w="1417" w:type="dxa"/>
            <w:tcBorders>
              <w:bottom w:val="nil"/>
            </w:tcBorders>
            <w:shd w:val="clear" w:color="auto" w:fill="auto"/>
          </w:tcPr>
          <w:p w14:paraId="1A725544" w14:textId="77777777" w:rsidR="008248E2" w:rsidRPr="001C0E1B" w:rsidRDefault="008248E2" w:rsidP="008248E2">
            <w:pPr>
              <w:pStyle w:val="TAC"/>
              <w:rPr>
                <w:szCs w:val="18"/>
              </w:rPr>
            </w:pPr>
            <w:r w:rsidRPr="001C0E1B">
              <w:rPr>
                <w:rFonts w:cs="Arial"/>
                <w:szCs w:val="18"/>
              </w:rPr>
              <w:t>dBm/SCS</w:t>
            </w:r>
          </w:p>
        </w:tc>
        <w:tc>
          <w:tcPr>
            <w:tcW w:w="1418" w:type="dxa"/>
          </w:tcPr>
          <w:p w14:paraId="2F3DCA20" w14:textId="77777777" w:rsidR="008248E2" w:rsidRPr="001C0E1B" w:rsidRDefault="008248E2" w:rsidP="008248E2">
            <w:pPr>
              <w:pStyle w:val="TAC"/>
              <w:rPr>
                <w:rFonts w:eastAsia="Malgun Gothic"/>
                <w:szCs w:val="18"/>
              </w:rPr>
            </w:pPr>
            <w:r w:rsidRPr="001C0E1B">
              <w:rPr>
                <w:rFonts w:cs="Arial"/>
                <w:szCs w:val="18"/>
              </w:rPr>
              <w:t>1, 2, 4, 5</w:t>
            </w:r>
          </w:p>
        </w:tc>
        <w:tc>
          <w:tcPr>
            <w:tcW w:w="2977" w:type="dxa"/>
            <w:gridSpan w:val="2"/>
            <w:vAlign w:val="center"/>
          </w:tcPr>
          <w:p w14:paraId="707FFED8" w14:textId="415CF0FD" w:rsidR="008248E2" w:rsidRPr="001C0E1B" w:rsidRDefault="008248E2" w:rsidP="008248E2">
            <w:pPr>
              <w:pStyle w:val="TAC"/>
              <w:rPr>
                <w:szCs w:val="18"/>
              </w:rPr>
            </w:pPr>
            <w:r>
              <w:rPr>
                <w:szCs w:val="18"/>
              </w:rPr>
              <w:t>-101</w:t>
            </w:r>
          </w:p>
        </w:tc>
      </w:tr>
      <w:tr w:rsidR="008248E2" w:rsidRPr="001C0E1B" w14:paraId="22D248AE" w14:textId="77777777" w:rsidTr="00325525">
        <w:trPr>
          <w:cantSplit/>
          <w:trHeight w:val="167"/>
        </w:trPr>
        <w:tc>
          <w:tcPr>
            <w:tcW w:w="3681" w:type="dxa"/>
            <w:tcBorders>
              <w:top w:val="nil"/>
              <w:left w:val="single" w:sz="4" w:space="0" w:color="auto"/>
              <w:bottom w:val="single" w:sz="4" w:space="0" w:color="auto"/>
            </w:tcBorders>
            <w:shd w:val="clear" w:color="auto" w:fill="auto"/>
          </w:tcPr>
          <w:p w14:paraId="0B04B2F6" w14:textId="77777777" w:rsidR="008248E2" w:rsidRPr="001C0E1B" w:rsidRDefault="008248E2" w:rsidP="008248E2">
            <w:pPr>
              <w:pStyle w:val="TAL"/>
              <w:rPr>
                <w:szCs w:val="18"/>
                <w:lang w:eastAsia="ja-JP"/>
              </w:rPr>
            </w:pPr>
          </w:p>
        </w:tc>
        <w:tc>
          <w:tcPr>
            <w:tcW w:w="1417" w:type="dxa"/>
            <w:tcBorders>
              <w:top w:val="nil"/>
              <w:bottom w:val="single" w:sz="4" w:space="0" w:color="auto"/>
            </w:tcBorders>
            <w:shd w:val="clear" w:color="auto" w:fill="auto"/>
          </w:tcPr>
          <w:p w14:paraId="4E52318D" w14:textId="77777777" w:rsidR="008248E2" w:rsidRPr="001C0E1B" w:rsidRDefault="008248E2" w:rsidP="008248E2">
            <w:pPr>
              <w:pStyle w:val="TAC"/>
              <w:rPr>
                <w:szCs w:val="18"/>
              </w:rPr>
            </w:pPr>
          </w:p>
        </w:tc>
        <w:tc>
          <w:tcPr>
            <w:tcW w:w="1418" w:type="dxa"/>
            <w:tcBorders>
              <w:bottom w:val="single" w:sz="4" w:space="0" w:color="auto"/>
            </w:tcBorders>
          </w:tcPr>
          <w:p w14:paraId="4243D22D" w14:textId="77777777" w:rsidR="008248E2" w:rsidRPr="001C0E1B" w:rsidRDefault="008248E2" w:rsidP="008248E2">
            <w:pPr>
              <w:pStyle w:val="TAC"/>
              <w:rPr>
                <w:rFonts w:eastAsia="Malgun Gothic"/>
                <w:szCs w:val="18"/>
              </w:rPr>
            </w:pPr>
            <w:r w:rsidRPr="001C0E1B">
              <w:rPr>
                <w:rFonts w:eastAsia="Malgun Gothic"/>
                <w:szCs w:val="18"/>
              </w:rPr>
              <w:t>3, 6</w:t>
            </w:r>
          </w:p>
        </w:tc>
        <w:tc>
          <w:tcPr>
            <w:tcW w:w="2977" w:type="dxa"/>
            <w:gridSpan w:val="2"/>
            <w:tcBorders>
              <w:bottom w:val="single" w:sz="4" w:space="0" w:color="auto"/>
            </w:tcBorders>
            <w:vAlign w:val="center"/>
          </w:tcPr>
          <w:p w14:paraId="3EE2EE07" w14:textId="2595F759" w:rsidR="008248E2" w:rsidRPr="001C0E1B" w:rsidRDefault="008248E2" w:rsidP="008248E2">
            <w:pPr>
              <w:pStyle w:val="TAC"/>
              <w:rPr>
                <w:szCs w:val="18"/>
              </w:rPr>
            </w:pPr>
            <w:r>
              <w:rPr>
                <w:szCs w:val="18"/>
              </w:rPr>
              <w:t>-98</w:t>
            </w:r>
          </w:p>
        </w:tc>
      </w:tr>
      <w:tr w:rsidR="00325525" w:rsidRPr="001C0E1B" w14:paraId="3E0D8B1E" w14:textId="77777777" w:rsidTr="00325525">
        <w:trPr>
          <w:cantSplit/>
          <w:trHeight w:val="167"/>
        </w:trPr>
        <w:tc>
          <w:tcPr>
            <w:tcW w:w="3681" w:type="dxa"/>
            <w:tcBorders>
              <w:left w:val="single" w:sz="4" w:space="0" w:color="auto"/>
              <w:bottom w:val="single" w:sz="4" w:space="0" w:color="auto"/>
            </w:tcBorders>
          </w:tcPr>
          <w:p w14:paraId="783AEF48" w14:textId="77777777" w:rsidR="00325525" w:rsidRPr="001C0E1B" w:rsidRDefault="00325525" w:rsidP="004B0308">
            <w:pPr>
              <w:pStyle w:val="TAL"/>
              <w:rPr>
                <w:szCs w:val="18"/>
              </w:rPr>
            </w:pPr>
            <w:r w:rsidRPr="001C0E1B">
              <w:rPr>
                <w:szCs w:val="18"/>
                <w:lang w:eastAsia="ja-JP"/>
              </w:rPr>
              <w:t>EPRE ratio of PSS to SSS</w:t>
            </w:r>
          </w:p>
        </w:tc>
        <w:tc>
          <w:tcPr>
            <w:tcW w:w="1417" w:type="dxa"/>
            <w:tcBorders>
              <w:bottom w:val="single" w:sz="4" w:space="0" w:color="auto"/>
            </w:tcBorders>
          </w:tcPr>
          <w:p w14:paraId="07FAA694" w14:textId="77777777" w:rsidR="00325525" w:rsidRPr="001C0E1B" w:rsidRDefault="00325525" w:rsidP="004B0308">
            <w:pPr>
              <w:pStyle w:val="TAC"/>
              <w:rPr>
                <w:szCs w:val="18"/>
              </w:rPr>
            </w:pPr>
          </w:p>
        </w:tc>
        <w:tc>
          <w:tcPr>
            <w:tcW w:w="1418" w:type="dxa"/>
            <w:tcBorders>
              <w:bottom w:val="nil"/>
            </w:tcBorders>
            <w:shd w:val="clear" w:color="auto" w:fill="auto"/>
          </w:tcPr>
          <w:p w14:paraId="35D53456" w14:textId="77777777" w:rsidR="00325525" w:rsidRPr="001C0E1B" w:rsidRDefault="00325525" w:rsidP="004B0308">
            <w:pPr>
              <w:pStyle w:val="TAC"/>
              <w:rPr>
                <w:szCs w:val="18"/>
              </w:rPr>
            </w:pPr>
            <w:r w:rsidRPr="001C0E1B">
              <w:rPr>
                <w:rFonts w:eastAsia="Malgun Gothic"/>
                <w:szCs w:val="18"/>
              </w:rPr>
              <w:t>1, 2, 3, 4, 5, 6</w:t>
            </w:r>
          </w:p>
        </w:tc>
        <w:tc>
          <w:tcPr>
            <w:tcW w:w="2977" w:type="dxa"/>
            <w:gridSpan w:val="2"/>
            <w:tcBorders>
              <w:bottom w:val="nil"/>
            </w:tcBorders>
            <w:shd w:val="clear" w:color="auto" w:fill="auto"/>
            <w:vAlign w:val="center"/>
          </w:tcPr>
          <w:p w14:paraId="4F45A667" w14:textId="77777777" w:rsidR="00325525" w:rsidRPr="001C0E1B" w:rsidRDefault="00325525" w:rsidP="004B0308">
            <w:pPr>
              <w:pStyle w:val="TAC"/>
              <w:rPr>
                <w:szCs w:val="18"/>
              </w:rPr>
            </w:pPr>
            <w:r w:rsidRPr="001C0E1B">
              <w:rPr>
                <w:szCs w:val="18"/>
              </w:rPr>
              <w:t>0</w:t>
            </w:r>
          </w:p>
        </w:tc>
      </w:tr>
      <w:tr w:rsidR="00325525" w:rsidRPr="001C0E1B" w14:paraId="0B30DE02" w14:textId="77777777" w:rsidTr="00325525">
        <w:trPr>
          <w:cantSplit/>
          <w:trHeight w:val="113"/>
        </w:trPr>
        <w:tc>
          <w:tcPr>
            <w:tcW w:w="3681" w:type="dxa"/>
            <w:tcBorders>
              <w:left w:val="single" w:sz="4" w:space="0" w:color="auto"/>
              <w:bottom w:val="single" w:sz="4" w:space="0" w:color="auto"/>
            </w:tcBorders>
          </w:tcPr>
          <w:p w14:paraId="289EE59A" w14:textId="77777777" w:rsidR="00325525" w:rsidRPr="001C0E1B" w:rsidRDefault="00325525" w:rsidP="004B0308">
            <w:pPr>
              <w:pStyle w:val="TAL"/>
              <w:rPr>
                <w:szCs w:val="18"/>
              </w:rPr>
            </w:pPr>
            <w:r w:rsidRPr="001C0E1B">
              <w:rPr>
                <w:szCs w:val="18"/>
                <w:lang w:eastAsia="ja-JP"/>
              </w:rPr>
              <w:t>EPRE ratio of PBCH DMRS to SSS</w:t>
            </w:r>
          </w:p>
        </w:tc>
        <w:tc>
          <w:tcPr>
            <w:tcW w:w="1417" w:type="dxa"/>
            <w:tcBorders>
              <w:bottom w:val="single" w:sz="4" w:space="0" w:color="auto"/>
            </w:tcBorders>
          </w:tcPr>
          <w:p w14:paraId="72DB0767"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57B7FF0A"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48C00FF4" w14:textId="77777777" w:rsidR="00325525" w:rsidRPr="001C0E1B" w:rsidRDefault="00325525" w:rsidP="004B0308">
            <w:pPr>
              <w:pStyle w:val="TAC"/>
              <w:rPr>
                <w:szCs w:val="18"/>
              </w:rPr>
            </w:pPr>
          </w:p>
        </w:tc>
      </w:tr>
      <w:tr w:rsidR="00325525" w:rsidRPr="001C0E1B" w14:paraId="5BA52838" w14:textId="77777777" w:rsidTr="00325525">
        <w:trPr>
          <w:cantSplit/>
          <w:trHeight w:val="188"/>
        </w:trPr>
        <w:tc>
          <w:tcPr>
            <w:tcW w:w="3681" w:type="dxa"/>
            <w:tcBorders>
              <w:left w:val="single" w:sz="4" w:space="0" w:color="auto"/>
              <w:bottom w:val="single" w:sz="4" w:space="0" w:color="auto"/>
            </w:tcBorders>
          </w:tcPr>
          <w:p w14:paraId="6CC1A873" w14:textId="77777777" w:rsidR="00325525" w:rsidRPr="001C0E1B" w:rsidRDefault="00325525" w:rsidP="004B0308">
            <w:pPr>
              <w:pStyle w:val="TAL"/>
              <w:rPr>
                <w:szCs w:val="18"/>
              </w:rPr>
            </w:pPr>
            <w:r w:rsidRPr="001C0E1B">
              <w:rPr>
                <w:szCs w:val="18"/>
                <w:lang w:eastAsia="ja-JP"/>
              </w:rPr>
              <w:t>EPRE ratio of PBCH to PBCH DMRS</w:t>
            </w:r>
          </w:p>
        </w:tc>
        <w:tc>
          <w:tcPr>
            <w:tcW w:w="1417" w:type="dxa"/>
            <w:tcBorders>
              <w:bottom w:val="single" w:sz="4" w:space="0" w:color="auto"/>
            </w:tcBorders>
          </w:tcPr>
          <w:p w14:paraId="5C6826AE"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22A0D86D"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0F9B80B4" w14:textId="77777777" w:rsidR="00325525" w:rsidRPr="001C0E1B" w:rsidRDefault="00325525" w:rsidP="004B0308">
            <w:pPr>
              <w:pStyle w:val="TAC"/>
              <w:rPr>
                <w:szCs w:val="18"/>
              </w:rPr>
            </w:pPr>
          </w:p>
        </w:tc>
      </w:tr>
      <w:tr w:rsidR="00325525" w:rsidRPr="001C0E1B" w14:paraId="56595254" w14:textId="77777777" w:rsidTr="00325525">
        <w:trPr>
          <w:cantSplit/>
          <w:trHeight w:val="207"/>
        </w:trPr>
        <w:tc>
          <w:tcPr>
            <w:tcW w:w="3681" w:type="dxa"/>
            <w:tcBorders>
              <w:left w:val="single" w:sz="4" w:space="0" w:color="auto"/>
              <w:bottom w:val="single" w:sz="4" w:space="0" w:color="auto"/>
            </w:tcBorders>
          </w:tcPr>
          <w:p w14:paraId="6A04DA56" w14:textId="77777777" w:rsidR="00325525" w:rsidRPr="001C0E1B" w:rsidRDefault="00325525" w:rsidP="004B0308">
            <w:pPr>
              <w:pStyle w:val="TAL"/>
              <w:rPr>
                <w:szCs w:val="18"/>
              </w:rPr>
            </w:pPr>
            <w:r w:rsidRPr="001C0E1B">
              <w:rPr>
                <w:szCs w:val="18"/>
                <w:lang w:eastAsia="ja-JP"/>
              </w:rPr>
              <w:t>EPRE ratio of PDCCH DMRS to SSS</w:t>
            </w:r>
          </w:p>
        </w:tc>
        <w:tc>
          <w:tcPr>
            <w:tcW w:w="1417" w:type="dxa"/>
            <w:tcBorders>
              <w:bottom w:val="single" w:sz="4" w:space="0" w:color="auto"/>
            </w:tcBorders>
          </w:tcPr>
          <w:p w14:paraId="573907F5"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41F31F5D"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27071910" w14:textId="77777777" w:rsidR="00325525" w:rsidRPr="001C0E1B" w:rsidRDefault="00325525" w:rsidP="004B0308">
            <w:pPr>
              <w:pStyle w:val="TAC"/>
              <w:rPr>
                <w:szCs w:val="18"/>
              </w:rPr>
            </w:pPr>
          </w:p>
        </w:tc>
      </w:tr>
      <w:tr w:rsidR="00325525" w:rsidRPr="001C0E1B" w14:paraId="1459DD83" w14:textId="77777777" w:rsidTr="00325525">
        <w:trPr>
          <w:cantSplit/>
          <w:trHeight w:val="197"/>
        </w:trPr>
        <w:tc>
          <w:tcPr>
            <w:tcW w:w="3681" w:type="dxa"/>
            <w:tcBorders>
              <w:left w:val="single" w:sz="4" w:space="0" w:color="auto"/>
              <w:bottom w:val="single" w:sz="4" w:space="0" w:color="auto"/>
            </w:tcBorders>
          </w:tcPr>
          <w:p w14:paraId="3BB84059" w14:textId="77777777" w:rsidR="00325525" w:rsidRPr="001C0E1B" w:rsidRDefault="00325525" w:rsidP="004B0308">
            <w:pPr>
              <w:pStyle w:val="TAL"/>
              <w:rPr>
                <w:szCs w:val="18"/>
              </w:rPr>
            </w:pPr>
            <w:r w:rsidRPr="001C0E1B">
              <w:rPr>
                <w:szCs w:val="18"/>
                <w:lang w:eastAsia="ja-JP"/>
              </w:rPr>
              <w:t>EPRE ratio of PDCCH to PDCCH DMRS</w:t>
            </w:r>
          </w:p>
        </w:tc>
        <w:tc>
          <w:tcPr>
            <w:tcW w:w="1417" w:type="dxa"/>
            <w:tcBorders>
              <w:bottom w:val="single" w:sz="4" w:space="0" w:color="auto"/>
            </w:tcBorders>
          </w:tcPr>
          <w:p w14:paraId="26897C63"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0375A495"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53378799" w14:textId="77777777" w:rsidR="00325525" w:rsidRPr="001C0E1B" w:rsidRDefault="00325525" w:rsidP="004B0308">
            <w:pPr>
              <w:pStyle w:val="TAC"/>
              <w:rPr>
                <w:szCs w:val="18"/>
              </w:rPr>
            </w:pPr>
          </w:p>
        </w:tc>
      </w:tr>
      <w:tr w:rsidR="00325525" w:rsidRPr="001C0E1B" w14:paraId="7791C124" w14:textId="77777777" w:rsidTr="00325525">
        <w:trPr>
          <w:cantSplit/>
          <w:trHeight w:val="173"/>
        </w:trPr>
        <w:tc>
          <w:tcPr>
            <w:tcW w:w="3681" w:type="dxa"/>
            <w:tcBorders>
              <w:left w:val="single" w:sz="4" w:space="0" w:color="auto"/>
              <w:bottom w:val="single" w:sz="4" w:space="0" w:color="auto"/>
            </w:tcBorders>
          </w:tcPr>
          <w:p w14:paraId="5693B7C4" w14:textId="77777777" w:rsidR="00325525" w:rsidRPr="001C0E1B" w:rsidRDefault="00325525" w:rsidP="004B0308">
            <w:pPr>
              <w:pStyle w:val="TAL"/>
              <w:rPr>
                <w:szCs w:val="18"/>
              </w:rPr>
            </w:pPr>
            <w:r w:rsidRPr="001C0E1B">
              <w:rPr>
                <w:szCs w:val="18"/>
                <w:lang w:eastAsia="ja-JP"/>
              </w:rPr>
              <w:t xml:space="preserve">EPRE ratio of PDSCH DMRS to SSS </w:t>
            </w:r>
          </w:p>
        </w:tc>
        <w:tc>
          <w:tcPr>
            <w:tcW w:w="1417" w:type="dxa"/>
            <w:tcBorders>
              <w:bottom w:val="single" w:sz="4" w:space="0" w:color="auto"/>
            </w:tcBorders>
          </w:tcPr>
          <w:p w14:paraId="7BFDB77C"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4F7515B8"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59CF0F7B" w14:textId="77777777" w:rsidR="00325525" w:rsidRPr="001C0E1B" w:rsidRDefault="00325525" w:rsidP="004B0308">
            <w:pPr>
              <w:pStyle w:val="TAC"/>
              <w:rPr>
                <w:szCs w:val="18"/>
              </w:rPr>
            </w:pPr>
          </w:p>
        </w:tc>
      </w:tr>
      <w:tr w:rsidR="00325525" w:rsidRPr="001C0E1B" w14:paraId="4952E23F" w14:textId="77777777" w:rsidTr="00325525">
        <w:trPr>
          <w:cantSplit/>
          <w:trHeight w:val="149"/>
        </w:trPr>
        <w:tc>
          <w:tcPr>
            <w:tcW w:w="3681" w:type="dxa"/>
            <w:tcBorders>
              <w:left w:val="single" w:sz="4" w:space="0" w:color="auto"/>
              <w:bottom w:val="single" w:sz="4" w:space="0" w:color="auto"/>
            </w:tcBorders>
          </w:tcPr>
          <w:p w14:paraId="2DAB6BA7" w14:textId="77777777" w:rsidR="00325525" w:rsidRPr="001C0E1B" w:rsidRDefault="00325525" w:rsidP="004B0308">
            <w:pPr>
              <w:pStyle w:val="TAL"/>
              <w:rPr>
                <w:szCs w:val="18"/>
              </w:rPr>
            </w:pPr>
            <w:r w:rsidRPr="001C0E1B">
              <w:rPr>
                <w:szCs w:val="18"/>
                <w:lang w:eastAsia="ja-JP"/>
              </w:rPr>
              <w:t xml:space="preserve">EPRE ratio of PDSCH to PDSCH </w:t>
            </w:r>
          </w:p>
        </w:tc>
        <w:tc>
          <w:tcPr>
            <w:tcW w:w="1417" w:type="dxa"/>
            <w:tcBorders>
              <w:bottom w:val="single" w:sz="4" w:space="0" w:color="auto"/>
            </w:tcBorders>
          </w:tcPr>
          <w:p w14:paraId="244DBCF6"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5556F44B"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03E6D3AA" w14:textId="77777777" w:rsidR="00325525" w:rsidRPr="001C0E1B" w:rsidRDefault="00325525" w:rsidP="004B0308">
            <w:pPr>
              <w:pStyle w:val="TAC"/>
              <w:rPr>
                <w:szCs w:val="18"/>
              </w:rPr>
            </w:pPr>
          </w:p>
        </w:tc>
      </w:tr>
      <w:tr w:rsidR="00325525" w:rsidRPr="001C0E1B" w14:paraId="7261600E" w14:textId="77777777" w:rsidTr="00325525">
        <w:trPr>
          <w:cantSplit/>
          <w:trHeight w:val="43"/>
        </w:trPr>
        <w:tc>
          <w:tcPr>
            <w:tcW w:w="3681" w:type="dxa"/>
            <w:tcBorders>
              <w:left w:val="single" w:sz="4" w:space="0" w:color="auto"/>
              <w:bottom w:val="single" w:sz="4" w:space="0" w:color="auto"/>
            </w:tcBorders>
          </w:tcPr>
          <w:p w14:paraId="0BBE5B4A" w14:textId="77777777" w:rsidR="00325525" w:rsidRPr="001C0E1B" w:rsidRDefault="00325525" w:rsidP="004B0308">
            <w:pPr>
              <w:pStyle w:val="TAL"/>
              <w:rPr>
                <w:szCs w:val="18"/>
              </w:rPr>
            </w:pPr>
            <w:r w:rsidRPr="001C0E1B">
              <w:rPr>
                <w:szCs w:val="18"/>
                <w:lang w:eastAsia="ja-JP"/>
              </w:rPr>
              <w:t>EPRE ratio of OCNG DMRS to SSS (Note 1)</w:t>
            </w:r>
          </w:p>
        </w:tc>
        <w:tc>
          <w:tcPr>
            <w:tcW w:w="1417" w:type="dxa"/>
            <w:tcBorders>
              <w:bottom w:val="single" w:sz="4" w:space="0" w:color="auto"/>
            </w:tcBorders>
          </w:tcPr>
          <w:p w14:paraId="20C0D58A"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20CCD6B1"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6D5509AF" w14:textId="77777777" w:rsidR="00325525" w:rsidRPr="001C0E1B" w:rsidRDefault="00325525" w:rsidP="004B0308">
            <w:pPr>
              <w:pStyle w:val="TAC"/>
              <w:rPr>
                <w:szCs w:val="18"/>
              </w:rPr>
            </w:pPr>
          </w:p>
        </w:tc>
      </w:tr>
      <w:tr w:rsidR="00325525" w:rsidRPr="001C0E1B" w14:paraId="2320772B" w14:textId="77777777" w:rsidTr="00325525">
        <w:trPr>
          <w:cantSplit/>
          <w:trHeight w:val="119"/>
        </w:trPr>
        <w:tc>
          <w:tcPr>
            <w:tcW w:w="3681" w:type="dxa"/>
            <w:tcBorders>
              <w:left w:val="single" w:sz="4" w:space="0" w:color="auto"/>
              <w:bottom w:val="single" w:sz="4" w:space="0" w:color="auto"/>
            </w:tcBorders>
          </w:tcPr>
          <w:p w14:paraId="1CAEDF11" w14:textId="77777777" w:rsidR="00325525" w:rsidRPr="001C0E1B" w:rsidRDefault="00325525" w:rsidP="004B0308">
            <w:pPr>
              <w:pStyle w:val="TAL"/>
              <w:rPr>
                <w:bCs/>
                <w:szCs w:val="18"/>
              </w:rPr>
            </w:pPr>
            <w:r w:rsidRPr="001C0E1B">
              <w:rPr>
                <w:bCs/>
                <w:szCs w:val="18"/>
              </w:rPr>
              <w:t>EPRE ratio of OCNG to OCNG DMRS (Note 1)</w:t>
            </w:r>
          </w:p>
        </w:tc>
        <w:tc>
          <w:tcPr>
            <w:tcW w:w="1417" w:type="dxa"/>
            <w:tcBorders>
              <w:bottom w:val="single" w:sz="4" w:space="0" w:color="auto"/>
            </w:tcBorders>
          </w:tcPr>
          <w:p w14:paraId="7BB04AE4" w14:textId="77777777" w:rsidR="00325525" w:rsidRPr="001C0E1B" w:rsidRDefault="00325525" w:rsidP="004B0308">
            <w:pPr>
              <w:pStyle w:val="TAC"/>
              <w:rPr>
                <w:szCs w:val="18"/>
              </w:rPr>
            </w:pPr>
          </w:p>
        </w:tc>
        <w:tc>
          <w:tcPr>
            <w:tcW w:w="1418" w:type="dxa"/>
            <w:tcBorders>
              <w:top w:val="nil"/>
              <w:bottom w:val="single" w:sz="4" w:space="0" w:color="auto"/>
            </w:tcBorders>
            <w:shd w:val="clear" w:color="auto" w:fill="auto"/>
          </w:tcPr>
          <w:p w14:paraId="3536041D" w14:textId="77777777" w:rsidR="00325525" w:rsidRPr="001C0E1B" w:rsidRDefault="00325525" w:rsidP="004B0308">
            <w:pPr>
              <w:pStyle w:val="TAC"/>
              <w:rPr>
                <w:szCs w:val="18"/>
              </w:rPr>
            </w:pPr>
          </w:p>
        </w:tc>
        <w:tc>
          <w:tcPr>
            <w:tcW w:w="2977" w:type="dxa"/>
            <w:gridSpan w:val="2"/>
            <w:tcBorders>
              <w:top w:val="nil"/>
              <w:bottom w:val="single" w:sz="4" w:space="0" w:color="auto"/>
            </w:tcBorders>
            <w:shd w:val="clear" w:color="auto" w:fill="auto"/>
          </w:tcPr>
          <w:p w14:paraId="7448ACF7" w14:textId="77777777" w:rsidR="00325525" w:rsidRPr="001C0E1B" w:rsidRDefault="00325525" w:rsidP="004B0308">
            <w:pPr>
              <w:pStyle w:val="TAC"/>
              <w:rPr>
                <w:szCs w:val="18"/>
              </w:rPr>
            </w:pPr>
          </w:p>
        </w:tc>
      </w:tr>
      <w:tr w:rsidR="00EB56C2" w:rsidRPr="001C0E1B" w14:paraId="5A5D03F3" w14:textId="77777777" w:rsidTr="00325525">
        <w:trPr>
          <w:cantSplit/>
          <w:trHeight w:val="150"/>
        </w:trPr>
        <w:tc>
          <w:tcPr>
            <w:tcW w:w="3681" w:type="dxa"/>
            <w:tcBorders>
              <w:bottom w:val="single" w:sz="4" w:space="0" w:color="auto"/>
            </w:tcBorders>
          </w:tcPr>
          <w:p w14:paraId="2F8874C7" w14:textId="77777777" w:rsidR="00FA1755" w:rsidRPr="001C0E1B" w:rsidRDefault="00FA1755" w:rsidP="004B0308">
            <w:pPr>
              <w:pStyle w:val="TAL"/>
              <w:rPr>
                <w:szCs w:val="18"/>
              </w:rPr>
            </w:pPr>
            <w:r w:rsidRPr="001C0E1B">
              <w:rPr>
                <w:rFonts w:eastAsia="Calibri"/>
                <w:position w:val="-12"/>
                <w:szCs w:val="18"/>
              </w:rPr>
              <w:object w:dxaOrig="405" w:dyaOrig="345" w14:anchorId="38CBF005">
                <v:shape id="_x0000_i1064" type="#_x0000_t75" style="width:21.5pt;height:7pt" o:ole="" fillcolor="window">
                  <v:imagedata r:id="rId13" o:title=""/>
                </v:shape>
                <o:OLEObject Type="Embed" ProgID="Equation.3" ShapeID="_x0000_i1064" DrawAspect="Content" ObjectID="_1749664437" r:id="rId54"/>
              </w:object>
            </w:r>
            <w:r w:rsidRPr="001C0E1B">
              <w:rPr>
                <w:szCs w:val="18"/>
                <w:vertAlign w:val="superscript"/>
              </w:rPr>
              <w:t>Note2</w:t>
            </w:r>
          </w:p>
        </w:tc>
        <w:tc>
          <w:tcPr>
            <w:tcW w:w="1417" w:type="dxa"/>
            <w:tcBorders>
              <w:bottom w:val="single" w:sz="4" w:space="0" w:color="auto"/>
            </w:tcBorders>
          </w:tcPr>
          <w:p w14:paraId="20F4CD10" w14:textId="77777777" w:rsidR="00FA1755" w:rsidRPr="001C0E1B" w:rsidRDefault="00FA1755" w:rsidP="004B0308">
            <w:pPr>
              <w:pStyle w:val="TAC"/>
              <w:rPr>
                <w:szCs w:val="18"/>
              </w:rPr>
            </w:pPr>
            <w:r w:rsidRPr="001C0E1B">
              <w:rPr>
                <w:szCs w:val="18"/>
              </w:rPr>
              <w:t>dBm/15kHz</w:t>
            </w:r>
          </w:p>
        </w:tc>
        <w:tc>
          <w:tcPr>
            <w:tcW w:w="1418" w:type="dxa"/>
          </w:tcPr>
          <w:p w14:paraId="6A6B9F53" w14:textId="77777777" w:rsidR="00FA1755" w:rsidRPr="001C0E1B" w:rsidRDefault="00FA1755" w:rsidP="004B0308">
            <w:pPr>
              <w:pStyle w:val="TAC"/>
              <w:rPr>
                <w:szCs w:val="18"/>
              </w:rPr>
            </w:pPr>
            <w:r w:rsidRPr="001C0E1B">
              <w:rPr>
                <w:szCs w:val="18"/>
              </w:rPr>
              <w:t>1, 2, 3, 4, 5, 6</w:t>
            </w:r>
          </w:p>
        </w:tc>
        <w:tc>
          <w:tcPr>
            <w:tcW w:w="2977" w:type="dxa"/>
            <w:gridSpan w:val="2"/>
          </w:tcPr>
          <w:p w14:paraId="3DCC1C0D" w14:textId="77777777" w:rsidR="00FA1755" w:rsidRPr="001C0E1B" w:rsidRDefault="00FA1755" w:rsidP="004B0308">
            <w:pPr>
              <w:pStyle w:val="TAC"/>
              <w:rPr>
                <w:szCs w:val="18"/>
              </w:rPr>
            </w:pPr>
            <w:r w:rsidRPr="001C0E1B">
              <w:rPr>
                <w:szCs w:val="18"/>
              </w:rPr>
              <w:t>-98</w:t>
            </w:r>
          </w:p>
        </w:tc>
      </w:tr>
      <w:tr w:rsidR="00325525" w:rsidRPr="001C0E1B" w14:paraId="4A8F8C19" w14:textId="77777777" w:rsidTr="00325525">
        <w:trPr>
          <w:cantSplit/>
          <w:trHeight w:val="150"/>
        </w:trPr>
        <w:tc>
          <w:tcPr>
            <w:tcW w:w="3681" w:type="dxa"/>
            <w:tcBorders>
              <w:bottom w:val="nil"/>
            </w:tcBorders>
            <w:shd w:val="clear" w:color="auto" w:fill="auto"/>
          </w:tcPr>
          <w:p w14:paraId="3D6D6A54" w14:textId="77777777" w:rsidR="00325525" w:rsidRPr="001C0E1B" w:rsidRDefault="00325525" w:rsidP="004B0308">
            <w:pPr>
              <w:pStyle w:val="TAL"/>
              <w:rPr>
                <w:szCs w:val="18"/>
              </w:rPr>
            </w:pPr>
            <w:r w:rsidRPr="001C0E1B">
              <w:rPr>
                <w:rFonts w:eastAsia="Calibri"/>
                <w:position w:val="-12"/>
                <w:szCs w:val="18"/>
              </w:rPr>
              <w:object w:dxaOrig="405" w:dyaOrig="345" w14:anchorId="02C3CE88">
                <v:shape id="_x0000_i1065" type="#_x0000_t75" style="width:21.5pt;height:7pt" o:ole="" fillcolor="window">
                  <v:imagedata r:id="rId13" o:title=""/>
                </v:shape>
                <o:OLEObject Type="Embed" ProgID="Equation.3" ShapeID="_x0000_i1065" DrawAspect="Content" ObjectID="_1749664438" r:id="rId55"/>
              </w:object>
            </w:r>
            <w:r w:rsidRPr="001C0E1B">
              <w:rPr>
                <w:szCs w:val="18"/>
                <w:vertAlign w:val="superscript"/>
              </w:rPr>
              <w:t>Note2</w:t>
            </w:r>
          </w:p>
        </w:tc>
        <w:tc>
          <w:tcPr>
            <w:tcW w:w="1417" w:type="dxa"/>
            <w:tcBorders>
              <w:bottom w:val="nil"/>
            </w:tcBorders>
            <w:shd w:val="clear" w:color="auto" w:fill="auto"/>
          </w:tcPr>
          <w:p w14:paraId="2994E552" w14:textId="77777777" w:rsidR="00325525" w:rsidRPr="001C0E1B" w:rsidRDefault="00325525" w:rsidP="004B0308">
            <w:pPr>
              <w:pStyle w:val="TAC"/>
              <w:rPr>
                <w:szCs w:val="18"/>
              </w:rPr>
            </w:pPr>
            <w:r w:rsidRPr="001C0E1B">
              <w:rPr>
                <w:szCs w:val="18"/>
              </w:rPr>
              <w:t>dBm/SCS</w:t>
            </w:r>
          </w:p>
        </w:tc>
        <w:tc>
          <w:tcPr>
            <w:tcW w:w="1418" w:type="dxa"/>
          </w:tcPr>
          <w:p w14:paraId="502E353C" w14:textId="77777777" w:rsidR="00325525" w:rsidRPr="001C0E1B" w:rsidRDefault="00325525" w:rsidP="004B0308">
            <w:pPr>
              <w:pStyle w:val="TAC"/>
              <w:rPr>
                <w:szCs w:val="18"/>
              </w:rPr>
            </w:pPr>
            <w:r w:rsidRPr="001C0E1B">
              <w:rPr>
                <w:szCs w:val="18"/>
              </w:rPr>
              <w:t>1, 2, 4, 5</w:t>
            </w:r>
          </w:p>
        </w:tc>
        <w:tc>
          <w:tcPr>
            <w:tcW w:w="2977" w:type="dxa"/>
            <w:gridSpan w:val="2"/>
          </w:tcPr>
          <w:p w14:paraId="17BD0C5A" w14:textId="77777777" w:rsidR="00325525" w:rsidRPr="001C0E1B" w:rsidRDefault="00325525" w:rsidP="004B0308">
            <w:pPr>
              <w:pStyle w:val="TAC"/>
              <w:rPr>
                <w:szCs w:val="18"/>
              </w:rPr>
            </w:pPr>
            <w:r w:rsidRPr="001C0E1B">
              <w:rPr>
                <w:szCs w:val="18"/>
              </w:rPr>
              <w:t>-98</w:t>
            </w:r>
          </w:p>
        </w:tc>
      </w:tr>
      <w:tr w:rsidR="00325525" w:rsidRPr="001C0E1B" w14:paraId="78B2C6D4" w14:textId="77777777" w:rsidTr="00325525">
        <w:trPr>
          <w:cantSplit/>
          <w:trHeight w:val="150"/>
        </w:trPr>
        <w:tc>
          <w:tcPr>
            <w:tcW w:w="3681" w:type="dxa"/>
            <w:tcBorders>
              <w:top w:val="nil"/>
              <w:bottom w:val="single" w:sz="4" w:space="0" w:color="auto"/>
            </w:tcBorders>
            <w:shd w:val="clear" w:color="auto" w:fill="auto"/>
          </w:tcPr>
          <w:p w14:paraId="7FFE65C8" w14:textId="77777777" w:rsidR="00325525" w:rsidRPr="001C0E1B" w:rsidRDefault="00325525" w:rsidP="004B0308">
            <w:pPr>
              <w:pStyle w:val="TAL"/>
              <w:rPr>
                <w:szCs w:val="18"/>
              </w:rPr>
            </w:pPr>
          </w:p>
        </w:tc>
        <w:tc>
          <w:tcPr>
            <w:tcW w:w="1417" w:type="dxa"/>
            <w:tcBorders>
              <w:top w:val="nil"/>
              <w:bottom w:val="single" w:sz="4" w:space="0" w:color="auto"/>
            </w:tcBorders>
            <w:shd w:val="clear" w:color="auto" w:fill="auto"/>
          </w:tcPr>
          <w:p w14:paraId="5D93AD87" w14:textId="77777777" w:rsidR="00325525" w:rsidRPr="001C0E1B" w:rsidRDefault="00325525" w:rsidP="004B0308">
            <w:pPr>
              <w:pStyle w:val="TAC"/>
              <w:rPr>
                <w:szCs w:val="18"/>
              </w:rPr>
            </w:pPr>
          </w:p>
        </w:tc>
        <w:tc>
          <w:tcPr>
            <w:tcW w:w="1418" w:type="dxa"/>
          </w:tcPr>
          <w:p w14:paraId="05750843" w14:textId="77777777" w:rsidR="00325525" w:rsidRPr="001C0E1B" w:rsidRDefault="00325525" w:rsidP="004B0308">
            <w:pPr>
              <w:pStyle w:val="TAC"/>
              <w:rPr>
                <w:szCs w:val="18"/>
              </w:rPr>
            </w:pPr>
            <w:r w:rsidRPr="001C0E1B">
              <w:rPr>
                <w:szCs w:val="18"/>
              </w:rPr>
              <w:t>3, 6</w:t>
            </w:r>
          </w:p>
        </w:tc>
        <w:tc>
          <w:tcPr>
            <w:tcW w:w="2977" w:type="dxa"/>
            <w:gridSpan w:val="2"/>
          </w:tcPr>
          <w:p w14:paraId="75CA9B3F" w14:textId="77777777" w:rsidR="00325525" w:rsidRPr="001C0E1B" w:rsidRDefault="00325525" w:rsidP="004B0308">
            <w:pPr>
              <w:pStyle w:val="TAC"/>
              <w:rPr>
                <w:szCs w:val="18"/>
              </w:rPr>
            </w:pPr>
            <w:r w:rsidRPr="001C0E1B">
              <w:rPr>
                <w:szCs w:val="18"/>
              </w:rPr>
              <w:t>-95</w:t>
            </w:r>
          </w:p>
        </w:tc>
      </w:tr>
      <w:tr w:rsidR="00325525" w:rsidRPr="001C0E1B" w14:paraId="68EC72DE" w14:textId="77777777" w:rsidTr="00325525">
        <w:trPr>
          <w:cantSplit/>
          <w:trHeight w:val="92"/>
        </w:trPr>
        <w:tc>
          <w:tcPr>
            <w:tcW w:w="3681" w:type="dxa"/>
            <w:tcBorders>
              <w:bottom w:val="nil"/>
            </w:tcBorders>
            <w:shd w:val="clear" w:color="auto" w:fill="auto"/>
          </w:tcPr>
          <w:p w14:paraId="7D82B876" w14:textId="77777777" w:rsidR="00325525" w:rsidRPr="001C0E1B" w:rsidRDefault="00325525" w:rsidP="004B0308">
            <w:pPr>
              <w:pStyle w:val="TAL"/>
              <w:rPr>
                <w:rFonts w:cs="v4.2.0"/>
                <w:szCs w:val="18"/>
              </w:rPr>
            </w:pPr>
            <w:r w:rsidRPr="001C0E1B">
              <w:rPr>
                <w:rFonts w:cs="v4.2.0"/>
                <w:szCs w:val="18"/>
              </w:rPr>
              <w:t>SS-RSRP</w:t>
            </w:r>
            <w:r w:rsidRPr="001C0E1B">
              <w:rPr>
                <w:szCs w:val="18"/>
                <w:vertAlign w:val="superscript"/>
              </w:rPr>
              <w:t xml:space="preserve"> Note 3</w:t>
            </w:r>
          </w:p>
        </w:tc>
        <w:tc>
          <w:tcPr>
            <w:tcW w:w="1417" w:type="dxa"/>
            <w:tcBorders>
              <w:bottom w:val="nil"/>
            </w:tcBorders>
            <w:shd w:val="clear" w:color="auto" w:fill="auto"/>
          </w:tcPr>
          <w:p w14:paraId="1AEB740A" w14:textId="77777777" w:rsidR="00325525" w:rsidRPr="001C0E1B" w:rsidRDefault="00325525" w:rsidP="004B0308">
            <w:pPr>
              <w:pStyle w:val="TAC"/>
              <w:rPr>
                <w:szCs w:val="18"/>
              </w:rPr>
            </w:pPr>
            <w:r w:rsidRPr="001C0E1B">
              <w:rPr>
                <w:szCs w:val="18"/>
              </w:rPr>
              <w:t>dBm/SCS</w:t>
            </w:r>
          </w:p>
        </w:tc>
        <w:tc>
          <w:tcPr>
            <w:tcW w:w="1418" w:type="dxa"/>
          </w:tcPr>
          <w:p w14:paraId="55CF7022" w14:textId="77777777" w:rsidR="00325525" w:rsidRPr="001C0E1B" w:rsidRDefault="00325525" w:rsidP="004B0308">
            <w:pPr>
              <w:pStyle w:val="TAC"/>
              <w:rPr>
                <w:szCs w:val="18"/>
              </w:rPr>
            </w:pPr>
            <w:r w:rsidRPr="001C0E1B">
              <w:rPr>
                <w:szCs w:val="18"/>
              </w:rPr>
              <w:t>1, 2, 4, 5</w:t>
            </w:r>
          </w:p>
        </w:tc>
        <w:tc>
          <w:tcPr>
            <w:tcW w:w="1417" w:type="dxa"/>
          </w:tcPr>
          <w:p w14:paraId="120DB3A7" w14:textId="77777777" w:rsidR="00325525" w:rsidRPr="001C0E1B" w:rsidRDefault="00325525" w:rsidP="004B0308">
            <w:pPr>
              <w:pStyle w:val="TAC"/>
              <w:rPr>
                <w:szCs w:val="18"/>
              </w:rPr>
            </w:pPr>
            <w:r w:rsidRPr="001C0E1B">
              <w:rPr>
                <w:szCs w:val="18"/>
              </w:rPr>
              <w:t>-Infinity</w:t>
            </w:r>
          </w:p>
        </w:tc>
        <w:tc>
          <w:tcPr>
            <w:tcW w:w="1560" w:type="dxa"/>
          </w:tcPr>
          <w:p w14:paraId="32B1C557" w14:textId="77777777" w:rsidR="00325525" w:rsidRPr="001C0E1B" w:rsidRDefault="00325525" w:rsidP="004B0308">
            <w:pPr>
              <w:pStyle w:val="TAC"/>
              <w:rPr>
                <w:szCs w:val="18"/>
              </w:rPr>
            </w:pPr>
            <w:r w:rsidRPr="001C0E1B">
              <w:rPr>
                <w:szCs w:val="18"/>
              </w:rPr>
              <w:t>-91</w:t>
            </w:r>
          </w:p>
        </w:tc>
      </w:tr>
      <w:tr w:rsidR="00325525" w:rsidRPr="001C0E1B" w14:paraId="480D4422" w14:textId="77777777" w:rsidTr="00325525">
        <w:trPr>
          <w:cantSplit/>
          <w:trHeight w:val="92"/>
        </w:trPr>
        <w:tc>
          <w:tcPr>
            <w:tcW w:w="3681" w:type="dxa"/>
            <w:tcBorders>
              <w:top w:val="nil"/>
            </w:tcBorders>
            <w:shd w:val="clear" w:color="auto" w:fill="auto"/>
          </w:tcPr>
          <w:p w14:paraId="51FFADCD" w14:textId="77777777" w:rsidR="00325525" w:rsidRPr="001C0E1B" w:rsidRDefault="00325525" w:rsidP="004B0308">
            <w:pPr>
              <w:pStyle w:val="TAL"/>
              <w:rPr>
                <w:szCs w:val="18"/>
              </w:rPr>
            </w:pPr>
          </w:p>
        </w:tc>
        <w:tc>
          <w:tcPr>
            <w:tcW w:w="1417" w:type="dxa"/>
            <w:tcBorders>
              <w:top w:val="nil"/>
            </w:tcBorders>
            <w:shd w:val="clear" w:color="auto" w:fill="auto"/>
          </w:tcPr>
          <w:p w14:paraId="58BB74AD" w14:textId="77777777" w:rsidR="00325525" w:rsidRPr="001C0E1B" w:rsidRDefault="00325525" w:rsidP="004B0308">
            <w:pPr>
              <w:pStyle w:val="TAC"/>
              <w:rPr>
                <w:szCs w:val="18"/>
              </w:rPr>
            </w:pPr>
          </w:p>
        </w:tc>
        <w:tc>
          <w:tcPr>
            <w:tcW w:w="1418" w:type="dxa"/>
          </w:tcPr>
          <w:p w14:paraId="2A77FD92" w14:textId="77777777" w:rsidR="00325525" w:rsidRPr="001C0E1B" w:rsidRDefault="00325525" w:rsidP="004B0308">
            <w:pPr>
              <w:pStyle w:val="TAC"/>
              <w:rPr>
                <w:szCs w:val="18"/>
              </w:rPr>
            </w:pPr>
            <w:r w:rsidRPr="001C0E1B">
              <w:rPr>
                <w:szCs w:val="18"/>
              </w:rPr>
              <w:t>3, 6</w:t>
            </w:r>
          </w:p>
        </w:tc>
        <w:tc>
          <w:tcPr>
            <w:tcW w:w="1417" w:type="dxa"/>
          </w:tcPr>
          <w:p w14:paraId="58479305" w14:textId="77777777" w:rsidR="00325525" w:rsidRPr="001C0E1B" w:rsidRDefault="00325525" w:rsidP="004B0308">
            <w:pPr>
              <w:pStyle w:val="TAC"/>
              <w:rPr>
                <w:szCs w:val="18"/>
              </w:rPr>
            </w:pPr>
            <w:r w:rsidRPr="001C0E1B">
              <w:rPr>
                <w:szCs w:val="18"/>
              </w:rPr>
              <w:t>-Infinity</w:t>
            </w:r>
          </w:p>
        </w:tc>
        <w:tc>
          <w:tcPr>
            <w:tcW w:w="1560" w:type="dxa"/>
          </w:tcPr>
          <w:p w14:paraId="4CDFFD82" w14:textId="77777777" w:rsidR="00325525" w:rsidRPr="001C0E1B" w:rsidRDefault="00325525" w:rsidP="004B0308">
            <w:pPr>
              <w:pStyle w:val="TAC"/>
              <w:rPr>
                <w:szCs w:val="18"/>
              </w:rPr>
            </w:pPr>
            <w:r w:rsidRPr="001C0E1B">
              <w:rPr>
                <w:szCs w:val="18"/>
              </w:rPr>
              <w:t>-88</w:t>
            </w:r>
          </w:p>
        </w:tc>
      </w:tr>
      <w:tr w:rsidR="00EB56C2" w:rsidRPr="001C0E1B" w14:paraId="33F1B46B" w14:textId="77777777" w:rsidTr="004B0308">
        <w:trPr>
          <w:cantSplit/>
          <w:trHeight w:val="94"/>
        </w:trPr>
        <w:tc>
          <w:tcPr>
            <w:tcW w:w="3681" w:type="dxa"/>
          </w:tcPr>
          <w:p w14:paraId="3FFBB95F" w14:textId="77777777" w:rsidR="00FA1755" w:rsidRPr="001C0E1B" w:rsidRDefault="00FA1755" w:rsidP="004B0308">
            <w:pPr>
              <w:pStyle w:val="TAL"/>
              <w:rPr>
                <w:szCs w:val="18"/>
              </w:rPr>
            </w:pPr>
            <w:r w:rsidRPr="001C0E1B">
              <w:rPr>
                <w:position w:val="-12"/>
                <w:szCs w:val="18"/>
              </w:rPr>
              <w:object w:dxaOrig="620" w:dyaOrig="380" w14:anchorId="2CD6DB4C">
                <v:shape id="_x0000_i1066" type="#_x0000_t75" style="width:21.5pt;height:14.5pt" o:ole="" fillcolor="window">
                  <v:imagedata r:id="rId11" o:title=""/>
                </v:shape>
                <o:OLEObject Type="Embed" ProgID="Equation.3" ShapeID="_x0000_i1066" DrawAspect="Content" ObjectID="_1749664439" r:id="rId56"/>
              </w:object>
            </w:r>
          </w:p>
        </w:tc>
        <w:tc>
          <w:tcPr>
            <w:tcW w:w="1417" w:type="dxa"/>
          </w:tcPr>
          <w:p w14:paraId="3703565E" w14:textId="77777777" w:rsidR="00FA1755" w:rsidRPr="001C0E1B" w:rsidRDefault="00FA1755" w:rsidP="004B0308">
            <w:pPr>
              <w:pStyle w:val="TAC"/>
              <w:rPr>
                <w:szCs w:val="18"/>
              </w:rPr>
            </w:pPr>
            <w:r w:rsidRPr="001C0E1B">
              <w:rPr>
                <w:szCs w:val="18"/>
              </w:rPr>
              <w:t>dB</w:t>
            </w:r>
          </w:p>
        </w:tc>
        <w:tc>
          <w:tcPr>
            <w:tcW w:w="1418" w:type="dxa"/>
          </w:tcPr>
          <w:p w14:paraId="16151A5C" w14:textId="77777777" w:rsidR="00FA1755" w:rsidRPr="001C0E1B" w:rsidRDefault="00FA1755" w:rsidP="004B0308">
            <w:pPr>
              <w:pStyle w:val="TAC"/>
              <w:rPr>
                <w:szCs w:val="18"/>
              </w:rPr>
            </w:pPr>
            <w:r w:rsidRPr="001C0E1B">
              <w:rPr>
                <w:szCs w:val="18"/>
              </w:rPr>
              <w:t>1, 2, 3, 4, 5, 6</w:t>
            </w:r>
          </w:p>
        </w:tc>
        <w:tc>
          <w:tcPr>
            <w:tcW w:w="1417" w:type="dxa"/>
          </w:tcPr>
          <w:p w14:paraId="42A0F677" w14:textId="77777777" w:rsidR="00FA1755" w:rsidRPr="001C0E1B" w:rsidDel="00B36E6D" w:rsidRDefault="00FA1755" w:rsidP="004B0308">
            <w:pPr>
              <w:pStyle w:val="TAC"/>
              <w:rPr>
                <w:szCs w:val="18"/>
              </w:rPr>
            </w:pPr>
            <w:r w:rsidRPr="001C0E1B">
              <w:rPr>
                <w:szCs w:val="18"/>
              </w:rPr>
              <w:t>-Infinity</w:t>
            </w:r>
          </w:p>
        </w:tc>
        <w:tc>
          <w:tcPr>
            <w:tcW w:w="1560" w:type="dxa"/>
          </w:tcPr>
          <w:p w14:paraId="341C122A" w14:textId="77777777" w:rsidR="00FA1755" w:rsidRPr="001C0E1B" w:rsidDel="004B51DC" w:rsidRDefault="00FA1755" w:rsidP="004B0308">
            <w:pPr>
              <w:pStyle w:val="TAC"/>
              <w:rPr>
                <w:szCs w:val="18"/>
              </w:rPr>
            </w:pPr>
            <w:r w:rsidRPr="001C0E1B">
              <w:rPr>
                <w:szCs w:val="18"/>
              </w:rPr>
              <w:t>7</w:t>
            </w:r>
          </w:p>
        </w:tc>
      </w:tr>
      <w:tr w:rsidR="00EB56C2" w:rsidRPr="001C0E1B" w14:paraId="236FBCA8" w14:textId="77777777" w:rsidTr="00325525">
        <w:trPr>
          <w:cantSplit/>
          <w:trHeight w:val="94"/>
        </w:trPr>
        <w:tc>
          <w:tcPr>
            <w:tcW w:w="3681" w:type="dxa"/>
            <w:tcBorders>
              <w:bottom w:val="single" w:sz="4" w:space="0" w:color="auto"/>
            </w:tcBorders>
          </w:tcPr>
          <w:p w14:paraId="5AA33A92" w14:textId="77777777" w:rsidR="00FA1755" w:rsidRPr="001C0E1B" w:rsidRDefault="00FA1755" w:rsidP="004B0308">
            <w:pPr>
              <w:pStyle w:val="TAL"/>
              <w:rPr>
                <w:szCs w:val="18"/>
              </w:rPr>
            </w:pPr>
            <w:r w:rsidRPr="001C0E1B">
              <w:rPr>
                <w:position w:val="-12"/>
                <w:szCs w:val="18"/>
              </w:rPr>
              <w:object w:dxaOrig="800" w:dyaOrig="380" w14:anchorId="49A7CCAD">
                <v:shape id="_x0000_i1067" type="#_x0000_t75" style="width:29pt;height:14.5pt" o:ole="" fillcolor="window">
                  <v:imagedata r:id="rId16" o:title=""/>
                </v:shape>
                <o:OLEObject Type="Embed" ProgID="Equation.3" ShapeID="_x0000_i1067" DrawAspect="Content" ObjectID="_1749664440" r:id="rId57"/>
              </w:object>
            </w:r>
          </w:p>
        </w:tc>
        <w:tc>
          <w:tcPr>
            <w:tcW w:w="1417" w:type="dxa"/>
          </w:tcPr>
          <w:p w14:paraId="430ADABD" w14:textId="77777777" w:rsidR="00FA1755" w:rsidRPr="001C0E1B" w:rsidRDefault="00FA1755" w:rsidP="004B0308">
            <w:pPr>
              <w:pStyle w:val="TAC"/>
              <w:rPr>
                <w:szCs w:val="18"/>
              </w:rPr>
            </w:pPr>
            <w:r w:rsidRPr="001C0E1B">
              <w:rPr>
                <w:szCs w:val="18"/>
              </w:rPr>
              <w:t>dB</w:t>
            </w:r>
          </w:p>
        </w:tc>
        <w:tc>
          <w:tcPr>
            <w:tcW w:w="1418" w:type="dxa"/>
          </w:tcPr>
          <w:p w14:paraId="12766D7D" w14:textId="77777777" w:rsidR="00FA1755" w:rsidRPr="001C0E1B" w:rsidRDefault="00FA1755" w:rsidP="004B0308">
            <w:pPr>
              <w:pStyle w:val="TAC"/>
              <w:rPr>
                <w:szCs w:val="18"/>
              </w:rPr>
            </w:pPr>
            <w:r w:rsidRPr="001C0E1B">
              <w:rPr>
                <w:szCs w:val="18"/>
              </w:rPr>
              <w:t>1, 2, 3, 4, 5, 6</w:t>
            </w:r>
          </w:p>
        </w:tc>
        <w:tc>
          <w:tcPr>
            <w:tcW w:w="1417" w:type="dxa"/>
          </w:tcPr>
          <w:p w14:paraId="64530C4E" w14:textId="77777777" w:rsidR="00FA1755" w:rsidRPr="001C0E1B" w:rsidDel="00B36E6D" w:rsidRDefault="00FA1755" w:rsidP="004B0308">
            <w:pPr>
              <w:pStyle w:val="TAC"/>
              <w:rPr>
                <w:szCs w:val="18"/>
              </w:rPr>
            </w:pPr>
            <w:r w:rsidRPr="001C0E1B">
              <w:rPr>
                <w:szCs w:val="18"/>
              </w:rPr>
              <w:t>-Infinity</w:t>
            </w:r>
          </w:p>
        </w:tc>
        <w:tc>
          <w:tcPr>
            <w:tcW w:w="1560" w:type="dxa"/>
          </w:tcPr>
          <w:p w14:paraId="610BF981" w14:textId="77777777" w:rsidR="00FA1755" w:rsidRPr="001C0E1B" w:rsidDel="004B51DC" w:rsidRDefault="00FA1755" w:rsidP="004B0308">
            <w:pPr>
              <w:pStyle w:val="TAC"/>
              <w:rPr>
                <w:szCs w:val="18"/>
              </w:rPr>
            </w:pPr>
            <w:r w:rsidRPr="001C0E1B">
              <w:rPr>
                <w:szCs w:val="18"/>
              </w:rPr>
              <w:t>7</w:t>
            </w:r>
          </w:p>
        </w:tc>
      </w:tr>
      <w:tr w:rsidR="008248E2" w:rsidRPr="001C0E1B" w14:paraId="6D3E3841" w14:textId="77777777" w:rsidTr="00325525">
        <w:trPr>
          <w:cantSplit/>
          <w:trHeight w:val="94"/>
        </w:trPr>
        <w:tc>
          <w:tcPr>
            <w:tcW w:w="3681" w:type="dxa"/>
            <w:tcBorders>
              <w:bottom w:val="nil"/>
            </w:tcBorders>
            <w:shd w:val="clear" w:color="auto" w:fill="auto"/>
          </w:tcPr>
          <w:p w14:paraId="10A53700" w14:textId="77777777" w:rsidR="008248E2" w:rsidRPr="001C0E1B" w:rsidRDefault="008248E2" w:rsidP="008248E2">
            <w:pPr>
              <w:pStyle w:val="TAL"/>
              <w:rPr>
                <w:szCs w:val="18"/>
              </w:rPr>
            </w:pPr>
            <w:r w:rsidRPr="001C0E1B">
              <w:rPr>
                <w:szCs w:val="18"/>
              </w:rPr>
              <w:t>Io</w:t>
            </w:r>
            <w:r w:rsidRPr="001C0E1B">
              <w:rPr>
                <w:szCs w:val="18"/>
                <w:vertAlign w:val="superscript"/>
              </w:rPr>
              <w:t>Note3</w:t>
            </w:r>
          </w:p>
        </w:tc>
        <w:tc>
          <w:tcPr>
            <w:tcW w:w="1417" w:type="dxa"/>
          </w:tcPr>
          <w:p w14:paraId="2D3BB6CB" w14:textId="77777777" w:rsidR="008248E2" w:rsidRPr="001C0E1B" w:rsidRDefault="008248E2" w:rsidP="008248E2">
            <w:pPr>
              <w:pStyle w:val="TAC"/>
              <w:rPr>
                <w:szCs w:val="18"/>
              </w:rPr>
            </w:pPr>
            <w:r w:rsidRPr="001C0E1B">
              <w:rPr>
                <w:szCs w:val="18"/>
              </w:rPr>
              <w:t>dBm/9.36MHz</w:t>
            </w:r>
          </w:p>
        </w:tc>
        <w:tc>
          <w:tcPr>
            <w:tcW w:w="1418" w:type="dxa"/>
          </w:tcPr>
          <w:p w14:paraId="66E061A3" w14:textId="77777777" w:rsidR="008248E2" w:rsidRPr="001C0E1B" w:rsidRDefault="008248E2" w:rsidP="008248E2">
            <w:pPr>
              <w:pStyle w:val="TAC"/>
              <w:rPr>
                <w:szCs w:val="18"/>
              </w:rPr>
            </w:pPr>
            <w:r w:rsidRPr="001C0E1B">
              <w:rPr>
                <w:szCs w:val="18"/>
              </w:rPr>
              <w:t>1, 2, 4, 5</w:t>
            </w:r>
          </w:p>
        </w:tc>
        <w:tc>
          <w:tcPr>
            <w:tcW w:w="1417" w:type="dxa"/>
          </w:tcPr>
          <w:p w14:paraId="490E8687" w14:textId="053ED838" w:rsidR="008248E2" w:rsidRPr="001C0E1B" w:rsidRDefault="008248E2" w:rsidP="008248E2">
            <w:pPr>
              <w:pStyle w:val="TAC"/>
              <w:rPr>
                <w:szCs w:val="18"/>
              </w:rPr>
            </w:pPr>
            <w:r>
              <w:rPr>
                <w:szCs w:val="18"/>
              </w:rPr>
              <w:t>-70.05</w:t>
            </w:r>
          </w:p>
        </w:tc>
        <w:tc>
          <w:tcPr>
            <w:tcW w:w="1560" w:type="dxa"/>
          </w:tcPr>
          <w:p w14:paraId="4D4BBA7D" w14:textId="56F98960" w:rsidR="008248E2" w:rsidRPr="001C0E1B" w:rsidRDefault="008248E2" w:rsidP="008248E2">
            <w:pPr>
              <w:pStyle w:val="TAC"/>
              <w:rPr>
                <w:szCs w:val="18"/>
              </w:rPr>
            </w:pPr>
            <w:r>
              <w:rPr>
                <w:szCs w:val="18"/>
              </w:rPr>
              <w:t>-62.26</w:t>
            </w:r>
          </w:p>
        </w:tc>
      </w:tr>
      <w:tr w:rsidR="008248E2" w:rsidRPr="001C0E1B" w14:paraId="651017ED" w14:textId="77777777" w:rsidTr="00325525">
        <w:trPr>
          <w:cantSplit/>
          <w:trHeight w:val="94"/>
        </w:trPr>
        <w:tc>
          <w:tcPr>
            <w:tcW w:w="3681" w:type="dxa"/>
            <w:tcBorders>
              <w:top w:val="nil"/>
            </w:tcBorders>
            <w:shd w:val="clear" w:color="auto" w:fill="auto"/>
          </w:tcPr>
          <w:p w14:paraId="07011692" w14:textId="77777777" w:rsidR="008248E2" w:rsidRPr="001C0E1B" w:rsidRDefault="008248E2" w:rsidP="008248E2">
            <w:pPr>
              <w:pStyle w:val="TAL"/>
              <w:rPr>
                <w:szCs w:val="18"/>
              </w:rPr>
            </w:pPr>
          </w:p>
        </w:tc>
        <w:tc>
          <w:tcPr>
            <w:tcW w:w="1417" w:type="dxa"/>
          </w:tcPr>
          <w:p w14:paraId="4FCB8361" w14:textId="77777777" w:rsidR="008248E2" w:rsidRPr="001C0E1B" w:rsidRDefault="008248E2" w:rsidP="008248E2">
            <w:pPr>
              <w:pStyle w:val="TAC"/>
              <w:rPr>
                <w:szCs w:val="18"/>
              </w:rPr>
            </w:pPr>
            <w:r w:rsidRPr="001C0E1B">
              <w:rPr>
                <w:szCs w:val="18"/>
              </w:rPr>
              <w:t>dBm/38.16MHz</w:t>
            </w:r>
          </w:p>
        </w:tc>
        <w:tc>
          <w:tcPr>
            <w:tcW w:w="1418" w:type="dxa"/>
          </w:tcPr>
          <w:p w14:paraId="4D7BFDC0" w14:textId="77777777" w:rsidR="008248E2" w:rsidRPr="001C0E1B" w:rsidRDefault="008248E2" w:rsidP="008248E2">
            <w:pPr>
              <w:pStyle w:val="TAC"/>
              <w:rPr>
                <w:szCs w:val="18"/>
              </w:rPr>
            </w:pPr>
            <w:r w:rsidRPr="001C0E1B">
              <w:rPr>
                <w:szCs w:val="18"/>
              </w:rPr>
              <w:t>3, 6</w:t>
            </w:r>
          </w:p>
        </w:tc>
        <w:tc>
          <w:tcPr>
            <w:tcW w:w="1417" w:type="dxa"/>
          </w:tcPr>
          <w:p w14:paraId="28C27C9A" w14:textId="3E180815" w:rsidR="008248E2" w:rsidRPr="001C0E1B" w:rsidRDefault="008248E2" w:rsidP="008248E2">
            <w:pPr>
              <w:pStyle w:val="TAC"/>
              <w:rPr>
                <w:szCs w:val="18"/>
              </w:rPr>
            </w:pPr>
            <w:r>
              <w:rPr>
                <w:szCs w:val="18"/>
              </w:rPr>
              <w:t>-63.95</w:t>
            </w:r>
          </w:p>
        </w:tc>
        <w:tc>
          <w:tcPr>
            <w:tcW w:w="1560" w:type="dxa"/>
          </w:tcPr>
          <w:p w14:paraId="4832EF38" w14:textId="3AFAF029" w:rsidR="008248E2" w:rsidRPr="001C0E1B" w:rsidRDefault="008248E2" w:rsidP="008248E2">
            <w:pPr>
              <w:pStyle w:val="TAC"/>
              <w:rPr>
                <w:szCs w:val="18"/>
              </w:rPr>
            </w:pPr>
            <w:r>
              <w:rPr>
                <w:szCs w:val="18"/>
              </w:rPr>
              <w:t>-56.16</w:t>
            </w:r>
          </w:p>
        </w:tc>
      </w:tr>
      <w:tr w:rsidR="00012F3A" w:rsidRPr="001C0E1B" w14:paraId="4ABFE718" w14:textId="77777777" w:rsidTr="00BF7841">
        <w:trPr>
          <w:cantSplit/>
          <w:trHeight w:val="150"/>
        </w:trPr>
        <w:tc>
          <w:tcPr>
            <w:tcW w:w="3681" w:type="dxa"/>
          </w:tcPr>
          <w:p w14:paraId="3572BE1C" w14:textId="77777777" w:rsidR="00012F3A" w:rsidRPr="001C0E1B" w:rsidRDefault="00012F3A" w:rsidP="00012F3A">
            <w:pPr>
              <w:pStyle w:val="TAL"/>
              <w:rPr>
                <w:szCs w:val="18"/>
              </w:rPr>
            </w:pPr>
            <w:r w:rsidRPr="001C0E1B">
              <w:rPr>
                <w:szCs w:val="18"/>
              </w:rPr>
              <w:t xml:space="preserve">Propagation Condition </w:t>
            </w:r>
          </w:p>
        </w:tc>
        <w:tc>
          <w:tcPr>
            <w:tcW w:w="1417" w:type="dxa"/>
          </w:tcPr>
          <w:p w14:paraId="0DF3F7F0" w14:textId="77777777" w:rsidR="00012F3A" w:rsidRPr="001C0E1B" w:rsidRDefault="00012F3A" w:rsidP="00012F3A">
            <w:pPr>
              <w:pStyle w:val="TAC"/>
              <w:rPr>
                <w:szCs w:val="18"/>
              </w:rPr>
            </w:pPr>
          </w:p>
        </w:tc>
        <w:tc>
          <w:tcPr>
            <w:tcW w:w="1418" w:type="dxa"/>
          </w:tcPr>
          <w:p w14:paraId="637B7BC4" w14:textId="77777777" w:rsidR="00012F3A" w:rsidRPr="001C0E1B" w:rsidRDefault="00012F3A" w:rsidP="00012F3A">
            <w:pPr>
              <w:pStyle w:val="TAC"/>
              <w:rPr>
                <w:rFonts w:cs="v4.2.0"/>
                <w:szCs w:val="18"/>
              </w:rPr>
            </w:pPr>
            <w:r w:rsidRPr="001C0E1B">
              <w:rPr>
                <w:szCs w:val="18"/>
              </w:rPr>
              <w:t>1, 2, 3, 4, 5, 6</w:t>
            </w:r>
          </w:p>
        </w:tc>
        <w:tc>
          <w:tcPr>
            <w:tcW w:w="2977" w:type="dxa"/>
            <w:gridSpan w:val="2"/>
            <w:tcBorders>
              <w:top w:val="single" w:sz="4" w:space="0" w:color="auto"/>
              <w:left w:val="single" w:sz="4" w:space="0" w:color="auto"/>
              <w:bottom w:val="single" w:sz="4" w:space="0" w:color="auto"/>
              <w:right w:val="single" w:sz="4" w:space="0" w:color="auto"/>
            </w:tcBorders>
          </w:tcPr>
          <w:p w14:paraId="1347F648" w14:textId="45A2EC95" w:rsidR="00012F3A" w:rsidRPr="001C0E1B" w:rsidRDefault="00012F3A" w:rsidP="00012F3A">
            <w:pPr>
              <w:pStyle w:val="TAC"/>
              <w:rPr>
                <w:szCs w:val="18"/>
              </w:rPr>
            </w:pPr>
            <w:r>
              <w:rPr>
                <w:lang w:val="en-US"/>
              </w:rPr>
              <w:t>T</w:t>
            </w:r>
            <w:r>
              <w:rPr>
                <w:lang w:val="en-US" w:eastAsia="ja-JP"/>
              </w:rPr>
              <w:t>DL-C 300ns 100Hz</w:t>
            </w:r>
          </w:p>
        </w:tc>
      </w:tr>
      <w:tr w:rsidR="00EB56C2" w:rsidRPr="001C0E1B" w14:paraId="257F3EAB" w14:textId="77777777" w:rsidTr="004B0308">
        <w:trPr>
          <w:cantSplit/>
          <w:trHeight w:val="150"/>
        </w:trPr>
        <w:tc>
          <w:tcPr>
            <w:tcW w:w="3681" w:type="dxa"/>
            <w:shd w:val="clear" w:color="auto" w:fill="auto"/>
            <w:vAlign w:val="center"/>
          </w:tcPr>
          <w:p w14:paraId="3F1173BD" w14:textId="77777777" w:rsidR="00FA1755" w:rsidRPr="001C0E1B" w:rsidRDefault="00FA1755" w:rsidP="004B0308">
            <w:pPr>
              <w:pStyle w:val="TAL"/>
              <w:rPr>
                <w:szCs w:val="18"/>
              </w:rPr>
            </w:pPr>
            <w:r w:rsidRPr="001C0E1B">
              <w:rPr>
                <w:rFonts w:eastAsia="Calibri" w:cs="Arial"/>
                <w:szCs w:val="18"/>
              </w:rPr>
              <w:t>Antenna Configuration and Correlation Matrix</w:t>
            </w:r>
          </w:p>
        </w:tc>
        <w:tc>
          <w:tcPr>
            <w:tcW w:w="1417" w:type="dxa"/>
            <w:shd w:val="clear" w:color="auto" w:fill="auto"/>
          </w:tcPr>
          <w:p w14:paraId="1B91E258" w14:textId="77777777" w:rsidR="00FA1755" w:rsidRPr="001C0E1B" w:rsidRDefault="00FA1755" w:rsidP="004B0308">
            <w:pPr>
              <w:pStyle w:val="TAC"/>
              <w:rPr>
                <w:szCs w:val="18"/>
              </w:rPr>
            </w:pPr>
          </w:p>
        </w:tc>
        <w:tc>
          <w:tcPr>
            <w:tcW w:w="1418" w:type="dxa"/>
          </w:tcPr>
          <w:p w14:paraId="46A504CA" w14:textId="77777777" w:rsidR="00FA1755" w:rsidRPr="001C0E1B" w:rsidRDefault="00FA1755" w:rsidP="004B0308">
            <w:pPr>
              <w:pStyle w:val="TAC"/>
              <w:rPr>
                <w:szCs w:val="18"/>
              </w:rPr>
            </w:pPr>
            <w:r w:rsidRPr="001C0E1B">
              <w:rPr>
                <w:rFonts w:eastAsia="Malgun Gothic"/>
                <w:szCs w:val="18"/>
              </w:rPr>
              <w:t>1, 2, 3, 4, 5, 6</w:t>
            </w:r>
          </w:p>
        </w:tc>
        <w:tc>
          <w:tcPr>
            <w:tcW w:w="2977" w:type="dxa"/>
            <w:gridSpan w:val="2"/>
            <w:shd w:val="clear" w:color="auto" w:fill="auto"/>
          </w:tcPr>
          <w:p w14:paraId="43B58369" w14:textId="77777777" w:rsidR="00FA1755" w:rsidRPr="001C0E1B" w:rsidRDefault="00FA1755" w:rsidP="004B0308">
            <w:pPr>
              <w:pStyle w:val="TAC"/>
              <w:rPr>
                <w:szCs w:val="18"/>
              </w:rPr>
            </w:pPr>
            <w:r w:rsidRPr="001C0E1B">
              <w:rPr>
                <w:rFonts w:eastAsia="Malgun Gothic"/>
                <w:szCs w:val="18"/>
              </w:rPr>
              <w:t>1x2 Low</w:t>
            </w:r>
          </w:p>
        </w:tc>
      </w:tr>
      <w:tr w:rsidR="00DF475B" w:rsidRPr="001C0E1B" w14:paraId="46AF5839" w14:textId="77777777" w:rsidTr="004B0308">
        <w:trPr>
          <w:cantSplit/>
          <w:trHeight w:val="1023"/>
        </w:trPr>
        <w:tc>
          <w:tcPr>
            <w:tcW w:w="9493" w:type="dxa"/>
            <w:gridSpan w:val="5"/>
          </w:tcPr>
          <w:p w14:paraId="1D93F2B3" w14:textId="77777777" w:rsidR="00FA1755" w:rsidRPr="001C0E1B" w:rsidRDefault="00FA1755" w:rsidP="004B0308">
            <w:pPr>
              <w:pStyle w:val="TAN"/>
              <w:rPr>
                <w:szCs w:val="18"/>
              </w:rPr>
            </w:pPr>
            <w:r w:rsidRPr="001C0E1B">
              <w:rPr>
                <w:szCs w:val="18"/>
              </w:rPr>
              <w:t>Note 1:</w:t>
            </w:r>
            <w:r w:rsidRPr="001C0E1B">
              <w:rPr>
                <w:szCs w:val="18"/>
              </w:rPr>
              <w:tab/>
              <w:t>OCNG shall be used such that the cell is fully allocated and a constant total transmitted power spectral density is achieved for all OFDM symbols.</w:t>
            </w:r>
          </w:p>
          <w:p w14:paraId="4FD288EE" w14:textId="77777777" w:rsidR="00FA1755" w:rsidRPr="001C0E1B" w:rsidRDefault="00FA1755" w:rsidP="004B0308">
            <w:pPr>
              <w:pStyle w:val="TAN"/>
              <w:rPr>
                <w:szCs w:val="18"/>
              </w:rPr>
            </w:pPr>
            <w:r w:rsidRPr="001C0E1B">
              <w:rPr>
                <w:szCs w:val="18"/>
              </w:rPr>
              <w:t>Note 2:</w:t>
            </w:r>
            <w:r w:rsidRPr="001C0E1B">
              <w:rPr>
                <w:szCs w:val="18"/>
              </w:rPr>
              <w:tab/>
              <w:t xml:space="preserve">Interference from other cells and noise sources not specified in the test is assumed to be constant over subcarriers and time and shall be modelled as AWGN of appropriate power for </w:t>
            </w:r>
            <w:r w:rsidRPr="001C0E1B">
              <w:rPr>
                <w:rFonts w:eastAsia="Calibri" w:cs="v4.2.0"/>
                <w:position w:val="-12"/>
                <w:szCs w:val="18"/>
              </w:rPr>
              <w:object w:dxaOrig="405" w:dyaOrig="345" w14:anchorId="4563E010">
                <v:shape id="_x0000_i1068" type="#_x0000_t75" style="width:21.5pt;height:7pt" o:ole="" fillcolor="window">
                  <v:imagedata r:id="rId13" o:title=""/>
                </v:shape>
                <o:OLEObject Type="Embed" ProgID="Equation.3" ShapeID="_x0000_i1068" DrawAspect="Content" ObjectID="_1749664441" r:id="rId58"/>
              </w:object>
            </w:r>
            <w:r w:rsidRPr="001C0E1B">
              <w:rPr>
                <w:szCs w:val="18"/>
              </w:rPr>
              <w:t xml:space="preserve"> to be fulfilled.</w:t>
            </w:r>
          </w:p>
          <w:p w14:paraId="5ADBEC60" w14:textId="77777777" w:rsidR="00FA1755" w:rsidRPr="001C0E1B" w:rsidRDefault="00FA1755" w:rsidP="004B0308">
            <w:pPr>
              <w:pStyle w:val="TAN"/>
              <w:rPr>
                <w:szCs w:val="18"/>
              </w:rPr>
            </w:pPr>
            <w:r w:rsidRPr="001C0E1B">
              <w:rPr>
                <w:szCs w:val="18"/>
              </w:rPr>
              <w:t>Note 3:</w:t>
            </w:r>
            <w:r w:rsidRPr="001C0E1B">
              <w:rPr>
                <w:szCs w:val="18"/>
              </w:rPr>
              <w:tab/>
              <w:t>SS-RSRP and Io levels have been derived from other parameters for information purposes. They are not settable parameters themselves.</w:t>
            </w:r>
          </w:p>
          <w:p w14:paraId="4207F784" w14:textId="77777777" w:rsidR="00FA1755" w:rsidRPr="001C0E1B" w:rsidRDefault="00FA1755" w:rsidP="004B0308">
            <w:pPr>
              <w:pStyle w:val="TAN"/>
              <w:rPr>
                <w:szCs w:val="18"/>
              </w:rPr>
            </w:pPr>
            <w:r w:rsidRPr="001C0E1B">
              <w:rPr>
                <w:szCs w:val="18"/>
              </w:rPr>
              <w:t>Note 4:</w:t>
            </w:r>
            <w:r w:rsidRPr="001C0E1B">
              <w:rPr>
                <w:szCs w:val="18"/>
              </w:rPr>
              <w:tab/>
              <w:t>SS-RSRP minimum requirements are specified assuming independent interference and noise at each receiver antenna port.</w:t>
            </w:r>
          </w:p>
        </w:tc>
      </w:tr>
    </w:tbl>
    <w:p w14:paraId="4FD8514E" w14:textId="77777777" w:rsidR="00F426A4" w:rsidRPr="001C0E1B" w:rsidRDefault="00F426A4" w:rsidP="000179AF"/>
    <w:p w14:paraId="38B40BEE" w14:textId="77777777" w:rsidR="00FA1755" w:rsidRPr="001C0E1B" w:rsidRDefault="00FA1755" w:rsidP="00FA1755">
      <w:pPr>
        <w:pStyle w:val="Heading5"/>
        <w:spacing w:before="240"/>
      </w:pPr>
      <w:r w:rsidRPr="001C0E1B">
        <w:lastRenderedPageBreak/>
        <w:t>A.8.4.2.2.2</w:t>
      </w:r>
      <w:r w:rsidRPr="001C0E1B">
        <w:tab/>
        <w:t>Test Requirements</w:t>
      </w:r>
    </w:p>
    <w:p w14:paraId="6E3A8732" w14:textId="77777777" w:rsidR="00FA1755" w:rsidRPr="001C0E1B" w:rsidRDefault="00FA1755" w:rsidP="00FA1755">
      <w:pPr>
        <w:rPr>
          <w:rFonts w:cs="v4.2.0"/>
        </w:rPr>
      </w:pPr>
      <w:r w:rsidRPr="001C0E1B">
        <w:rPr>
          <w:rFonts w:cs="v4.2.0"/>
        </w:rPr>
        <w:t>In test 1 with per-UE gap, the UE shall send one Event B2 triggered measurement report, with a measurement reporting delay less than 1080 ms from the beginning of time period T2. The UE shall not send event triggered measurement reports, as long as the reporting criteria are not fulfilled. The rate of correct events observed during repeated tests shall be at least 90%.</w:t>
      </w:r>
    </w:p>
    <w:p w14:paraId="56616BEB" w14:textId="77777777" w:rsidR="00FA1755" w:rsidRPr="001C0E1B" w:rsidRDefault="00FA1755" w:rsidP="00FA1755">
      <w:pPr>
        <w:rPr>
          <w:rFonts w:cs="v4.2.0"/>
        </w:rPr>
      </w:pPr>
      <w:r w:rsidRPr="001C0E1B">
        <w:rPr>
          <w:rFonts w:cs="v4.2.0"/>
        </w:rPr>
        <w:t>In test 2 with per-UE gap, the UE shall send one Event B2 triggered measurement report, with a measurement reporting delay less than 10240 ms from the beginning of time period T2. The UE shall not send event triggered measurement reports, as long as the reporting criteria are not fulfilled. The rate of correct events observed during repeated tests shall be at least 90%.</w:t>
      </w:r>
    </w:p>
    <w:p w14:paraId="7275FFCB" w14:textId="77777777" w:rsidR="00FA1755" w:rsidRPr="001C0E1B" w:rsidRDefault="00FA1755" w:rsidP="00FA1755">
      <w:pPr>
        <w:rPr>
          <w:rFonts w:cs="v4.2.0"/>
        </w:rPr>
      </w:pPr>
      <w:r w:rsidRPr="001C0E1B">
        <w:rPr>
          <w:rFonts w:cs="v4.2.0"/>
        </w:rPr>
        <w:t>In test 3 with per-FR gap, the UE shall send one Event B2 triggered measurement report, with a measurement reporting delay less than 1080 ms from the beginning of time period T2. The UE shall not send event triggered measurement reports, as long as the reporting criteria are not fulfilled. The rate of correct events observed during repeated tests shall be at least 90%.</w:t>
      </w:r>
    </w:p>
    <w:p w14:paraId="33E2FE64" w14:textId="77777777" w:rsidR="00FA1755" w:rsidRPr="001C0E1B" w:rsidRDefault="00FA1755" w:rsidP="00FA1755">
      <w:pPr>
        <w:rPr>
          <w:rFonts w:cs="v4.2.0"/>
        </w:rPr>
      </w:pPr>
      <w:r w:rsidRPr="001C0E1B">
        <w:rPr>
          <w:rFonts w:cs="v4.2.0"/>
        </w:rPr>
        <w:t>In test 4 with per-FR gap, the UE shall send one Event B2 triggered measurement report, with a measurement reporting delay less than 10240 ms from the beginning of time period T2. The UE shall not send event triggered measurement reports, as long as the reporting criteria are not fulfilled. The rate of correct events observed during repeated tests shall be at least 90%.</w:t>
      </w:r>
    </w:p>
    <w:p w14:paraId="26460EAF" w14:textId="77777777" w:rsidR="00FA1755" w:rsidRPr="001C0E1B" w:rsidRDefault="00FA1755" w:rsidP="00FA1755">
      <w:pPr>
        <w:rPr>
          <w:rFonts w:cs="v4.2.0"/>
        </w:rPr>
      </w:pPr>
      <w:r w:rsidRPr="001C0E1B">
        <w:rPr>
          <w:rFonts w:cs="v4.2.0"/>
        </w:rPr>
        <w:t>In tests 1, 2, 3 and 4, the UE is not required to report SSB time index.</w:t>
      </w:r>
    </w:p>
    <w:p w14:paraId="68AE0692" w14:textId="77777777" w:rsidR="00FA1755" w:rsidRPr="001C0E1B" w:rsidRDefault="00FA1755" w:rsidP="00FA1755">
      <w:pPr>
        <w:pStyle w:val="NO"/>
      </w:pPr>
      <w:r w:rsidRPr="001C0E1B">
        <w:t>NOTE:</w:t>
      </w:r>
      <w:r w:rsidRPr="001C0E1B">
        <w:tab/>
        <w:t>The actual overall delays measured in the test may be up to 2xTTI</w:t>
      </w:r>
      <w:r w:rsidRPr="001C0E1B">
        <w:rPr>
          <w:vertAlign w:val="subscript"/>
        </w:rPr>
        <w:t>DCCH</w:t>
      </w:r>
      <w:r w:rsidRPr="001C0E1B">
        <w:t xml:space="preserve"> higher than the measurement reporting delays above because of TTI insertion uncertainty of the measurement report in DCCH.</w:t>
      </w:r>
    </w:p>
    <w:p w14:paraId="773EF550" w14:textId="77777777" w:rsidR="00FA1755" w:rsidRPr="001C0E1B" w:rsidRDefault="00FA1755" w:rsidP="00FA1755">
      <w:pPr>
        <w:pStyle w:val="Heading4"/>
        <w:spacing w:before="360"/>
      </w:pPr>
      <w:r w:rsidRPr="001C0E1B">
        <w:t>A.8.4.2.3</w:t>
      </w:r>
      <w:r w:rsidRPr="001C0E1B">
        <w:tab/>
        <w:t>NR Inter-RAT event triggered reporting tests for FR1 with SSB time index detection when DRX is not used</w:t>
      </w:r>
    </w:p>
    <w:p w14:paraId="4555FBF1" w14:textId="77777777" w:rsidR="00FA1755" w:rsidRPr="001C0E1B" w:rsidRDefault="00FA1755" w:rsidP="00FA1755">
      <w:pPr>
        <w:pStyle w:val="Heading5"/>
      </w:pPr>
      <w:r w:rsidRPr="001C0E1B">
        <w:t>A.8.4.2.3.1</w:t>
      </w:r>
      <w:r w:rsidRPr="001C0E1B">
        <w:tab/>
        <w:t>Test Purpose and Environment</w:t>
      </w:r>
    </w:p>
    <w:p w14:paraId="0EAF2C63" w14:textId="77777777" w:rsidR="00FA1755" w:rsidRPr="001C0E1B" w:rsidRDefault="00FA1755" w:rsidP="00FA1755">
      <w:pPr>
        <w:rPr>
          <w:rFonts w:cs="v4.2.0"/>
        </w:rPr>
      </w:pPr>
      <w:r w:rsidRPr="001C0E1B">
        <w:rPr>
          <w:rFonts w:cs="v4.2.0"/>
        </w:rPr>
        <w:t>The purpose of this test is to verify that the UE makes correct reporting of an event. This test will partly verify the NR inter-RAT cell search requirements in clause 8.1.2.4.21</w:t>
      </w:r>
      <w:r w:rsidR="000D10CB" w:rsidRPr="001C0E1B">
        <w:rPr>
          <w:rFonts w:cs="v4.2.0"/>
        </w:rPr>
        <w:t xml:space="preserve">of </w:t>
      </w:r>
      <w:r w:rsidR="000D10CB" w:rsidRPr="001C0E1B">
        <w:rPr>
          <w:lang w:eastAsia="zh-CN"/>
        </w:rPr>
        <w:t>TS 36.133</w:t>
      </w:r>
      <w:r w:rsidRPr="001C0E1B">
        <w:rPr>
          <w:rFonts w:cs="v4.2.0"/>
        </w:rPr>
        <w:t xml:space="preserve"> [15] for E-UTRAN FDD-NR measurements and clause 8.1.2.4.22 </w:t>
      </w:r>
      <w:r w:rsidR="000D10CB" w:rsidRPr="001C0E1B">
        <w:rPr>
          <w:rFonts w:cs="v4.2.0"/>
        </w:rPr>
        <w:t xml:space="preserve">of </w:t>
      </w:r>
      <w:r w:rsidR="000D10CB" w:rsidRPr="001C0E1B">
        <w:rPr>
          <w:lang w:eastAsia="zh-CN"/>
        </w:rPr>
        <w:t>TS 36.133 </w:t>
      </w:r>
      <w:r w:rsidRPr="001C0E1B">
        <w:rPr>
          <w:rFonts w:cs="v4.2.0"/>
        </w:rPr>
        <w:t>[15] for E-UTRAN TDD-NR measurements.</w:t>
      </w:r>
    </w:p>
    <w:p w14:paraId="714691A7" w14:textId="77777777" w:rsidR="00FA1755" w:rsidRPr="001C0E1B" w:rsidRDefault="00FA1755" w:rsidP="00FA1755">
      <w:pPr>
        <w:rPr>
          <w:rFonts w:cs="v4.2.0"/>
        </w:rPr>
      </w:pPr>
      <w:r w:rsidRPr="001C0E1B">
        <w:rPr>
          <w:rFonts w:cs="v4.2.0"/>
        </w:rPr>
        <w:t>In this test, there are two cells: E-UTRA cell 1 as PCell on E-UTRA RF channel 1 and NR cell 2 as neighbour cell in FR1 on NR RF channel 1.  The test parameters are given in Tables A.8.4.2.3.1-1, A.8.4.2.3.1-2, A.8.4.2.3.1-3 and A.8.4.2.3.1-4.</w:t>
      </w:r>
    </w:p>
    <w:p w14:paraId="3B4E9CA5" w14:textId="77777777" w:rsidR="00FA1755" w:rsidRPr="001C0E1B" w:rsidRDefault="00FA1755" w:rsidP="00FA1755">
      <w:pPr>
        <w:rPr>
          <w:rFonts w:cs="v4.2.0"/>
        </w:rPr>
      </w:pPr>
      <w:r w:rsidRPr="001C0E1B">
        <w:rPr>
          <w:rFonts w:cs="v4.2.0"/>
        </w:rPr>
        <w:t>In test 1 measurement gap pattern configuration # 0 as defined in Table A.8.4.2.3.1-2 is provided for UE that does not support per-FR gap and in test 2 measurement gap pattern configuration #4 as defined in Table A.8.4.2.3.1-2 is provided for UE that supports per-FR gap.</w:t>
      </w:r>
    </w:p>
    <w:p w14:paraId="51DC2BD9" w14:textId="77777777" w:rsidR="00FA1755" w:rsidRPr="001C0E1B" w:rsidRDefault="00FA1755" w:rsidP="00FA1755">
      <w:pPr>
        <w:rPr>
          <w:rFonts w:cs="v4.2.0"/>
        </w:rPr>
      </w:pPr>
      <w:r w:rsidRPr="001C0E1B">
        <w:rPr>
          <w:rFonts w:cs="v4.2.0"/>
        </w:rPr>
        <w:t>In the measurement control information, it is indicated to the UE that event-triggered reporting with Event B2 (PCell becomes worse than threshold1 and inter RAT neighbour becomes better than threshold2) [16] is used. In the measurement configuration the UE shall be indicated to report the SSB index of the identified NR cell. The test consists of two successive time periods, with time duration of T1, and T2 respectively. During time duration T1, the UE shall not have any timing information of NR cell 2.</w:t>
      </w:r>
    </w:p>
    <w:p w14:paraId="068B0FBC" w14:textId="77777777" w:rsidR="00FA1755" w:rsidRPr="001C0E1B" w:rsidRDefault="00FA1755" w:rsidP="00FA1755">
      <w:pPr>
        <w:pStyle w:val="TH"/>
      </w:pPr>
      <w:r w:rsidRPr="001C0E1B">
        <w:lastRenderedPageBreak/>
        <w:t xml:space="preserve">Table A.8.4.2.3.1-1: </w:t>
      </w:r>
      <w:r w:rsidRPr="001C0E1B">
        <w:rPr>
          <w:lang w:eastAsia="zh-CN"/>
        </w:rPr>
        <w:t xml:space="preserve">NR inter-RAT </w:t>
      </w:r>
      <w:r w:rsidRPr="001C0E1B">
        <w:t>event triggered reporting</w:t>
      </w:r>
      <w:r w:rsidRPr="001C0E1B">
        <w:rPr>
          <w:lang w:eastAsia="zh-CN"/>
        </w:rPr>
        <w:t xml:space="preserve"> tests</w:t>
      </w:r>
      <w:r w:rsidRPr="001C0E1B">
        <w:t xml:space="preserve"> without SSB index reading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7056"/>
      </w:tblGrid>
      <w:tr w:rsidR="00EB56C2" w:rsidRPr="001C0E1B" w14:paraId="4CAE10D3"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1FE741FE" w14:textId="77777777" w:rsidR="00FA1755" w:rsidRPr="001C0E1B" w:rsidRDefault="00FA1755" w:rsidP="004B0308">
            <w:pPr>
              <w:pStyle w:val="TAH"/>
            </w:pPr>
            <w:r w:rsidRPr="001C0E1B">
              <w:t>Configuration</w:t>
            </w:r>
          </w:p>
        </w:tc>
        <w:tc>
          <w:tcPr>
            <w:tcW w:w="7298" w:type="dxa"/>
            <w:tcBorders>
              <w:top w:val="single" w:sz="4" w:space="0" w:color="auto"/>
              <w:left w:val="single" w:sz="4" w:space="0" w:color="auto"/>
              <w:bottom w:val="single" w:sz="4" w:space="0" w:color="auto"/>
              <w:right w:val="single" w:sz="4" w:space="0" w:color="auto"/>
            </w:tcBorders>
            <w:hideMark/>
          </w:tcPr>
          <w:p w14:paraId="05DB6493" w14:textId="77777777" w:rsidR="00FA1755" w:rsidRPr="001C0E1B" w:rsidRDefault="00FA1755" w:rsidP="004B0308">
            <w:pPr>
              <w:pStyle w:val="TAH"/>
            </w:pPr>
            <w:r w:rsidRPr="001C0E1B">
              <w:t>Description</w:t>
            </w:r>
          </w:p>
        </w:tc>
      </w:tr>
      <w:tr w:rsidR="00EB56C2" w:rsidRPr="001C0E1B" w14:paraId="76667343"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4CC85C0C" w14:textId="77777777" w:rsidR="00FA1755" w:rsidRPr="001C0E1B" w:rsidRDefault="00FA1755" w:rsidP="004B0308">
            <w:pPr>
              <w:pStyle w:val="TAL"/>
            </w:pPr>
            <w:r w:rsidRPr="001C0E1B">
              <w:t>1</w:t>
            </w:r>
          </w:p>
        </w:tc>
        <w:tc>
          <w:tcPr>
            <w:tcW w:w="7298" w:type="dxa"/>
            <w:tcBorders>
              <w:top w:val="single" w:sz="4" w:space="0" w:color="auto"/>
              <w:left w:val="single" w:sz="4" w:space="0" w:color="auto"/>
              <w:bottom w:val="single" w:sz="4" w:space="0" w:color="auto"/>
              <w:right w:val="single" w:sz="4" w:space="0" w:color="auto"/>
            </w:tcBorders>
            <w:hideMark/>
          </w:tcPr>
          <w:p w14:paraId="3D8019B1" w14:textId="77777777" w:rsidR="00FA1755" w:rsidRPr="001C0E1B" w:rsidRDefault="00FA1755" w:rsidP="004B0308">
            <w:pPr>
              <w:pStyle w:val="TAL"/>
            </w:pPr>
            <w:r w:rsidRPr="001C0E1B">
              <w:t>LTE FDD, NR 15 kHz SSB SCS, 10</w:t>
            </w:r>
            <w:r w:rsidR="00F426A4" w:rsidRPr="001C0E1B">
              <w:t> </w:t>
            </w:r>
            <w:r w:rsidRPr="001C0E1B">
              <w:t>MHz bandwidth, FDD duplex mode</w:t>
            </w:r>
          </w:p>
        </w:tc>
      </w:tr>
      <w:tr w:rsidR="00EB56C2" w:rsidRPr="001C0E1B" w14:paraId="1BECB01B"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5360DAFB" w14:textId="77777777" w:rsidR="00FA1755" w:rsidRPr="001C0E1B" w:rsidRDefault="00FA1755" w:rsidP="004B0308">
            <w:pPr>
              <w:pStyle w:val="TAL"/>
            </w:pPr>
            <w:r w:rsidRPr="001C0E1B">
              <w:t>2</w:t>
            </w:r>
          </w:p>
        </w:tc>
        <w:tc>
          <w:tcPr>
            <w:tcW w:w="7298" w:type="dxa"/>
            <w:tcBorders>
              <w:top w:val="single" w:sz="4" w:space="0" w:color="auto"/>
              <w:left w:val="single" w:sz="4" w:space="0" w:color="auto"/>
              <w:bottom w:val="single" w:sz="4" w:space="0" w:color="auto"/>
              <w:right w:val="single" w:sz="4" w:space="0" w:color="auto"/>
            </w:tcBorders>
            <w:hideMark/>
          </w:tcPr>
          <w:p w14:paraId="45BDC2F3" w14:textId="77777777" w:rsidR="00FA1755" w:rsidRPr="001C0E1B" w:rsidRDefault="00FA1755" w:rsidP="004B0308">
            <w:pPr>
              <w:pStyle w:val="TAL"/>
            </w:pPr>
            <w:r w:rsidRPr="001C0E1B">
              <w:t>LTE FDD, NR 15 kHz SSB SCS, 10</w:t>
            </w:r>
            <w:r w:rsidR="00F426A4" w:rsidRPr="001C0E1B">
              <w:t> </w:t>
            </w:r>
            <w:r w:rsidRPr="001C0E1B">
              <w:t>MHz bandwidth, TDD duplex mode</w:t>
            </w:r>
          </w:p>
        </w:tc>
      </w:tr>
      <w:tr w:rsidR="00EB56C2" w:rsidRPr="001C0E1B" w14:paraId="084FCC46"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622CCEC1" w14:textId="77777777" w:rsidR="00FA1755" w:rsidRPr="001C0E1B" w:rsidRDefault="00FA1755" w:rsidP="004B0308">
            <w:pPr>
              <w:pStyle w:val="TAL"/>
            </w:pPr>
            <w:r w:rsidRPr="001C0E1B">
              <w:t>3</w:t>
            </w:r>
          </w:p>
        </w:tc>
        <w:tc>
          <w:tcPr>
            <w:tcW w:w="7298" w:type="dxa"/>
            <w:tcBorders>
              <w:top w:val="single" w:sz="4" w:space="0" w:color="auto"/>
              <w:left w:val="single" w:sz="4" w:space="0" w:color="auto"/>
              <w:bottom w:val="single" w:sz="4" w:space="0" w:color="auto"/>
              <w:right w:val="single" w:sz="4" w:space="0" w:color="auto"/>
            </w:tcBorders>
            <w:hideMark/>
          </w:tcPr>
          <w:p w14:paraId="6C049EDF" w14:textId="77777777" w:rsidR="00FA1755" w:rsidRPr="001C0E1B" w:rsidRDefault="00FA1755" w:rsidP="004B0308">
            <w:pPr>
              <w:pStyle w:val="TAL"/>
            </w:pPr>
            <w:r w:rsidRPr="001C0E1B">
              <w:t>LTE FDD, NR 30 kHz SSB SCS, 40</w:t>
            </w:r>
            <w:r w:rsidR="00F426A4" w:rsidRPr="001C0E1B">
              <w:t> </w:t>
            </w:r>
            <w:r w:rsidRPr="001C0E1B">
              <w:t>MHz bandwidth, TDD duplex mode</w:t>
            </w:r>
          </w:p>
        </w:tc>
      </w:tr>
      <w:tr w:rsidR="00EB56C2" w:rsidRPr="001C0E1B" w14:paraId="741E062E"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785C4542" w14:textId="77777777" w:rsidR="00FA1755" w:rsidRPr="001C0E1B" w:rsidRDefault="00FA1755" w:rsidP="004B0308">
            <w:pPr>
              <w:pStyle w:val="TAL"/>
            </w:pPr>
            <w:r w:rsidRPr="001C0E1B">
              <w:t>4</w:t>
            </w:r>
          </w:p>
        </w:tc>
        <w:tc>
          <w:tcPr>
            <w:tcW w:w="7298" w:type="dxa"/>
            <w:tcBorders>
              <w:top w:val="single" w:sz="4" w:space="0" w:color="auto"/>
              <w:left w:val="single" w:sz="4" w:space="0" w:color="auto"/>
              <w:bottom w:val="single" w:sz="4" w:space="0" w:color="auto"/>
              <w:right w:val="single" w:sz="4" w:space="0" w:color="auto"/>
            </w:tcBorders>
            <w:hideMark/>
          </w:tcPr>
          <w:p w14:paraId="06D9FF26" w14:textId="77777777" w:rsidR="00FA1755" w:rsidRPr="001C0E1B" w:rsidRDefault="00FA1755" w:rsidP="004B0308">
            <w:pPr>
              <w:pStyle w:val="TAL"/>
            </w:pPr>
            <w:r w:rsidRPr="001C0E1B">
              <w:t>LTE TDD, NR 15 kHz SSB SCS, 10</w:t>
            </w:r>
            <w:r w:rsidR="00F426A4" w:rsidRPr="001C0E1B">
              <w:t> </w:t>
            </w:r>
            <w:r w:rsidRPr="001C0E1B">
              <w:t>MHz bandwidth, FDD duplex mode</w:t>
            </w:r>
          </w:p>
        </w:tc>
      </w:tr>
      <w:tr w:rsidR="00EB56C2" w:rsidRPr="001C0E1B" w14:paraId="68409F11"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3EE00773" w14:textId="77777777" w:rsidR="00FA1755" w:rsidRPr="001C0E1B" w:rsidRDefault="00FA1755" w:rsidP="004B0308">
            <w:pPr>
              <w:pStyle w:val="TAL"/>
            </w:pPr>
            <w:r w:rsidRPr="001C0E1B">
              <w:t>5</w:t>
            </w:r>
          </w:p>
        </w:tc>
        <w:tc>
          <w:tcPr>
            <w:tcW w:w="7298" w:type="dxa"/>
            <w:tcBorders>
              <w:top w:val="single" w:sz="4" w:space="0" w:color="auto"/>
              <w:left w:val="single" w:sz="4" w:space="0" w:color="auto"/>
              <w:bottom w:val="single" w:sz="4" w:space="0" w:color="auto"/>
              <w:right w:val="single" w:sz="4" w:space="0" w:color="auto"/>
            </w:tcBorders>
            <w:hideMark/>
          </w:tcPr>
          <w:p w14:paraId="338AA09E" w14:textId="77777777" w:rsidR="00FA1755" w:rsidRPr="001C0E1B" w:rsidRDefault="00FA1755" w:rsidP="004B0308">
            <w:pPr>
              <w:pStyle w:val="TAL"/>
            </w:pPr>
            <w:r w:rsidRPr="001C0E1B">
              <w:t>LTE TDD, NR 15 kHz SSB SCS, 10</w:t>
            </w:r>
            <w:r w:rsidR="00F426A4" w:rsidRPr="001C0E1B">
              <w:t> </w:t>
            </w:r>
            <w:r w:rsidRPr="001C0E1B">
              <w:t>MHz bandwidth, TDD duplex mode</w:t>
            </w:r>
          </w:p>
        </w:tc>
      </w:tr>
      <w:tr w:rsidR="00EB56C2" w:rsidRPr="001C0E1B" w14:paraId="2DE101B1"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12234EEE" w14:textId="77777777" w:rsidR="00FA1755" w:rsidRPr="001C0E1B" w:rsidRDefault="00FA1755" w:rsidP="004B0308">
            <w:pPr>
              <w:pStyle w:val="TAL"/>
            </w:pPr>
            <w:r w:rsidRPr="001C0E1B">
              <w:t>6</w:t>
            </w:r>
          </w:p>
        </w:tc>
        <w:tc>
          <w:tcPr>
            <w:tcW w:w="7298" w:type="dxa"/>
            <w:tcBorders>
              <w:top w:val="single" w:sz="4" w:space="0" w:color="auto"/>
              <w:left w:val="single" w:sz="4" w:space="0" w:color="auto"/>
              <w:bottom w:val="single" w:sz="4" w:space="0" w:color="auto"/>
              <w:right w:val="single" w:sz="4" w:space="0" w:color="auto"/>
            </w:tcBorders>
            <w:hideMark/>
          </w:tcPr>
          <w:p w14:paraId="6F97CEAF" w14:textId="77777777" w:rsidR="00FA1755" w:rsidRPr="001C0E1B" w:rsidRDefault="00FA1755" w:rsidP="004B0308">
            <w:pPr>
              <w:pStyle w:val="TAL"/>
            </w:pPr>
            <w:r w:rsidRPr="001C0E1B">
              <w:t>LTE TDD, NR 30 kHz SSB SCS, 40</w:t>
            </w:r>
            <w:r w:rsidR="00F426A4" w:rsidRPr="001C0E1B">
              <w:t> </w:t>
            </w:r>
            <w:r w:rsidRPr="001C0E1B">
              <w:t>MHz bandwidth, TDD duplex mode</w:t>
            </w:r>
          </w:p>
        </w:tc>
      </w:tr>
      <w:tr w:rsidR="00FA1755" w:rsidRPr="001C0E1B" w14:paraId="30F5F78C" w14:textId="77777777" w:rsidTr="004B0308">
        <w:trPr>
          <w:jc w:val="center"/>
        </w:trPr>
        <w:tc>
          <w:tcPr>
            <w:tcW w:w="9629" w:type="dxa"/>
            <w:gridSpan w:val="2"/>
            <w:tcBorders>
              <w:top w:val="single" w:sz="4" w:space="0" w:color="auto"/>
              <w:left w:val="single" w:sz="4" w:space="0" w:color="auto"/>
              <w:bottom w:val="single" w:sz="4" w:space="0" w:color="auto"/>
              <w:right w:val="single" w:sz="4" w:space="0" w:color="auto"/>
            </w:tcBorders>
            <w:hideMark/>
          </w:tcPr>
          <w:p w14:paraId="2C0AAF5B" w14:textId="77777777" w:rsidR="00FA1755" w:rsidRPr="001C0E1B" w:rsidRDefault="00200902" w:rsidP="004B0308">
            <w:pPr>
              <w:pStyle w:val="TAN"/>
            </w:pPr>
            <w:r w:rsidRPr="001C0E1B">
              <w:t>Note 1:</w:t>
            </w:r>
            <w:r w:rsidRPr="001C0E1B">
              <w:tab/>
            </w:r>
            <w:r w:rsidR="00FA1755" w:rsidRPr="001C0E1B">
              <w:t>The UE is only required to be tested in one of the supported test configurations.</w:t>
            </w:r>
          </w:p>
        </w:tc>
      </w:tr>
    </w:tbl>
    <w:p w14:paraId="67268641" w14:textId="77777777" w:rsidR="00FA1755" w:rsidRPr="001C0E1B" w:rsidRDefault="00FA1755" w:rsidP="00FA1755">
      <w:pPr>
        <w:rPr>
          <w:rFonts w:cs="v4.2.0"/>
        </w:rPr>
      </w:pPr>
    </w:p>
    <w:p w14:paraId="693E8A55" w14:textId="77777777" w:rsidR="000A35CA" w:rsidRPr="001C0E1B" w:rsidRDefault="000A35CA" w:rsidP="000A35CA">
      <w:pPr>
        <w:pStyle w:val="TH"/>
      </w:pPr>
      <w:r w:rsidRPr="001C0E1B">
        <w:rPr>
          <w:rFonts w:cs="v4.2.0"/>
        </w:rPr>
        <w:t>Table A.8.4.2.3.1-2: General test parameters for NR inter-RAT event triggered reporting for FR1 without SSB time index detection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8"/>
        <w:gridCol w:w="596"/>
        <w:gridCol w:w="1251"/>
        <w:gridCol w:w="1133"/>
        <w:gridCol w:w="1134"/>
        <w:gridCol w:w="3544"/>
      </w:tblGrid>
      <w:tr w:rsidR="00325525" w:rsidRPr="001C0E1B" w14:paraId="5273C509" w14:textId="77777777" w:rsidTr="00325525">
        <w:trPr>
          <w:cantSplit/>
          <w:trHeight w:val="80"/>
        </w:trPr>
        <w:tc>
          <w:tcPr>
            <w:tcW w:w="2118" w:type="dxa"/>
            <w:tcBorders>
              <w:bottom w:val="nil"/>
            </w:tcBorders>
            <w:shd w:val="clear" w:color="auto" w:fill="auto"/>
          </w:tcPr>
          <w:p w14:paraId="1F4DD0FF" w14:textId="77777777" w:rsidR="00325525" w:rsidRPr="001C0E1B" w:rsidRDefault="00325525" w:rsidP="009A496E">
            <w:pPr>
              <w:pStyle w:val="TAH"/>
              <w:rPr>
                <w:rFonts w:cs="Arial"/>
                <w:szCs w:val="18"/>
              </w:rPr>
            </w:pPr>
            <w:r w:rsidRPr="001C0E1B">
              <w:rPr>
                <w:rFonts w:cs="Arial"/>
                <w:szCs w:val="18"/>
              </w:rPr>
              <w:t>Parameter</w:t>
            </w:r>
          </w:p>
        </w:tc>
        <w:tc>
          <w:tcPr>
            <w:tcW w:w="596" w:type="dxa"/>
            <w:tcBorders>
              <w:bottom w:val="nil"/>
            </w:tcBorders>
            <w:shd w:val="clear" w:color="auto" w:fill="auto"/>
          </w:tcPr>
          <w:p w14:paraId="0757929E" w14:textId="77777777" w:rsidR="00325525" w:rsidRPr="001C0E1B" w:rsidRDefault="00325525" w:rsidP="009A496E">
            <w:pPr>
              <w:pStyle w:val="TAH"/>
              <w:rPr>
                <w:rFonts w:cs="Arial"/>
                <w:szCs w:val="18"/>
              </w:rPr>
            </w:pPr>
            <w:r w:rsidRPr="001C0E1B">
              <w:rPr>
                <w:rFonts w:cs="Arial"/>
                <w:szCs w:val="18"/>
              </w:rPr>
              <w:t>Unit</w:t>
            </w:r>
          </w:p>
        </w:tc>
        <w:tc>
          <w:tcPr>
            <w:tcW w:w="1251" w:type="dxa"/>
            <w:tcBorders>
              <w:bottom w:val="nil"/>
            </w:tcBorders>
            <w:shd w:val="clear" w:color="auto" w:fill="auto"/>
          </w:tcPr>
          <w:p w14:paraId="45A071EB" w14:textId="77777777" w:rsidR="00325525" w:rsidRPr="001C0E1B" w:rsidRDefault="00325525" w:rsidP="009A496E">
            <w:pPr>
              <w:pStyle w:val="TAH"/>
              <w:rPr>
                <w:rFonts w:cs="Arial"/>
                <w:szCs w:val="18"/>
              </w:rPr>
            </w:pPr>
            <w:r w:rsidRPr="001C0E1B">
              <w:rPr>
                <w:rFonts w:cs="Arial"/>
                <w:szCs w:val="18"/>
              </w:rPr>
              <w:t>Test configuration</w:t>
            </w:r>
          </w:p>
        </w:tc>
        <w:tc>
          <w:tcPr>
            <w:tcW w:w="2267" w:type="dxa"/>
            <w:gridSpan w:val="2"/>
          </w:tcPr>
          <w:p w14:paraId="373F18E4" w14:textId="77777777" w:rsidR="00325525" w:rsidRPr="001C0E1B" w:rsidRDefault="00325525" w:rsidP="009A496E">
            <w:pPr>
              <w:pStyle w:val="TAH"/>
              <w:rPr>
                <w:rFonts w:cs="Arial"/>
                <w:szCs w:val="18"/>
              </w:rPr>
            </w:pPr>
            <w:r w:rsidRPr="001C0E1B">
              <w:rPr>
                <w:rFonts w:cs="Arial"/>
                <w:szCs w:val="18"/>
              </w:rPr>
              <w:t>Value</w:t>
            </w:r>
          </w:p>
        </w:tc>
        <w:tc>
          <w:tcPr>
            <w:tcW w:w="3544" w:type="dxa"/>
            <w:tcBorders>
              <w:bottom w:val="nil"/>
            </w:tcBorders>
            <w:shd w:val="clear" w:color="auto" w:fill="auto"/>
          </w:tcPr>
          <w:p w14:paraId="0AAAB87A" w14:textId="77777777" w:rsidR="00325525" w:rsidRPr="001C0E1B" w:rsidRDefault="00325525" w:rsidP="009A496E">
            <w:pPr>
              <w:pStyle w:val="TAH"/>
              <w:rPr>
                <w:rFonts w:cs="Arial"/>
                <w:szCs w:val="18"/>
              </w:rPr>
            </w:pPr>
            <w:r w:rsidRPr="001C0E1B">
              <w:rPr>
                <w:rFonts w:cs="Arial"/>
                <w:szCs w:val="18"/>
              </w:rPr>
              <w:t>Comment</w:t>
            </w:r>
          </w:p>
        </w:tc>
      </w:tr>
      <w:tr w:rsidR="00325525" w:rsidRPr="001C0E1B" w14:paraId="2ABF4F29" w14:textId="77777777" w:rsidTr="00325525">
        <w:trPr>
          <w:cantSplit/>
          <w:trHeight w:val="79"/>
        </w:trPr>
        <w:tc>
          <w:tcPr>
            <w:tcW w:w="2118" w:type="dxa"/>
            <w:tcBorders>
              <w:top w:val="nil"/>
            </w:tcBorders>
            <w:shd w:val="clear" w:color="auto" w:fill="auto"/>
          </w:tcPr>
          <w:p w14:paraId="3E5AC442" w14:textId="77777777" w:rsidR="00325525" w:rsidRPr="001C0E1B" w:rsidRDefault="00325525" w:rsidP="009A496E">
            <w:pPr>
              <w:pStyle w:val="TAH"/>
              <w:rPr>
                <w:rFonts w:cs="Arial"/>
                <w:szCs w:val="18"/>
              </w:rPr>
            </w:pPr>
          </w:p>
        </w:tc>
        <w:tc>
          <w:tcPr>
            <w:tcW w:w="596" w:type="dxa"/>
            <w:tcBorders>
              <w:top w:val="nil"/>
            </w:tcBorders>
            <w:shd w:val="clear" w:color="auto" w:fill="auto"/>
          </w:tcPr>
          <w:p w14:paraId="3B27F796" w14:textId="77777777" w:rsidR="00325525" w:rsidRPr="001C0E1B" w:rsidRDefault="00325525" w:rsidP="009A496E">
            <w:pPr>
              <w:pStyle w:val="TAH"/>
              <w:rPr>
                <w:rFonts w:cs="Arial"/>
                <w:szCs w:val="18"/>
              </w:rPr>
            </w:pPr>
          </w:p>
        </w:tc>
        <w:tc>
          <w:tcPr>
            <w:tcW w:w="1251" w:type="dxa"/>
            <w:tcBorders>
              <w:top w:val="nil"/>
            </w:tcBorders>
            <w:shd w:val="clear" w:color="auto" w:fill="auto"/>
          </w:tcPr>
          <w:p w14:paraId="075206A5" w14:textId="77777777" w:rsidR="00325525" w:rsidRPr="001C0E1B" w:rsidRDefault="00325525" w:rsidP="009A496E">
            <w:pPr>
              <w:pStyle w:val="TAH"/>
              <w:rPr>
                <w:rFonts w:cs="Arial"/>
                <w:szCs w:val="18"/>
              </w:rPr>
            </w:pPr>
          </w:p>
        </w:tc>
        <w:tc>
          <w:tcPr>
            <w:tcW w:w="1133" w:type="dxa"/>
          </w:tcPr>
          <w:p w14:paraId="70D5908D" w14:textId="77777777" w:rsidR="00325525" w:rsidRPr="001C0E1B" w:rsidRDefault="00325525" w:rsidP="009A496E">
            <w:pPr>
              <w:pStyle w:val="TAH"/>
              <w:rPr>
                <w:rFonts w:cs="Arial"/>
                <w:szCs w:val="18"/>
              </w:rPr>
            </w:pPr>
            <w:r w:rsidRPr="001C0E1B">
              <w:rPr>
                <w:rFonts w:cs="Arial"/>
                <w:szCs w:val="18"/>
              </w:rPr>
              <w:t>Test 1</w:t>
            </w:r>
          </w:p>
        </w:tc>
        <w:tc>
          <w:tcPr>
            <w:tcW w:w="1134" w:type="dxa"/>
          </w:tcPr>
          <w:p w14:paraId="4C175C4B" w14:textId="77777777" w:rsidR="00325525" w:rsidRPr="001C0E1B" w:rsidRDefault="00325525" w:rsidP="009A496E">
            <w:pPr>
              <w:pStyle w:val="TAH"/>
              <w:rPr>
                <w:rFonts w:cs="Arial"/>
                <w:szCs w:val="18"/>
              </w:rPr>
            </w:pPr>
            <w:r w:rsidRPr="001C0E1B">
              <w:rPr>
                <w:rFonts w:cs="Arial"/>
                <w:szCs w:val="18"/>
              </w:rPr>
              <w:t>Test 2</w:t>
            </w:r>
          </w:p>
        </w:tc>
        <w:tc>
          <w:tcPr>
            <w:tcW w:w="3544" w:type="dxa"/>
            <w:tcBorders>
              <w:top w:val="nil"/>
            </w:tcBorders>
            <w:shd w:val="clear" w:color="auto" w:fill="auto"/>
          </w:tcPr>
          <w:p w14:paraId="373C98D1" w14:textId="77777777" w:rsidR="00325525" w:rsidRPr="001C0E1B" w:rsidRDefault="00325525" w:rsidP="009A496E">
            <w:pPr>
              <w:pStyle w:val="TAH"/>
              <w:rPr>
                <w:rFonts w:cs="Arial"/>
                <w:szCs w:val="18"/>
              </w:rPr>
            </w:pPr>
          </w:p>
        </w:tc>
      </w:tr>
      <w:tr w:rsidR="000A35CA" w:rsidRPr="001C0E1B" w14:paraId="2943CB22" w14:textId="77777777" w:rsidTr="009A496E">
        <w:trPr>
          <w:cantSplit/>
          <w:trHeight w:val="382"/>
        </w:trPr>
        <w:tc>
          <w:tcPr>
            <w:tcW w:w="2118" w:type="dxa"/>
          </w:tcPr>
          <w:p w14:paraId="084CAB71" w14:textId="2BE54505" w:rsidR="000A35CA" w:rsidRPr="008248E2" w:rsidRDefault="000A35CA" w:rsidP="009A496E">
            <w:pPr>
              <w:pStyle w:val="TAH"/>
              <w:jc w:val="left"/>
              <w:rPr>
                <w:rFonts w:cs="v4.2.0"/>
                <w:b w:val="0"/>
                <w:szCs w:val="18"/>
                <w:lang w:val="sv-FI"/>
              </w:rPr>
            </w:pPr>
            <w:r w:rsidRPr="008248E2">
              <w:rPr>
                <w:rFonts w:cs="v4.2.0"/>
                <w:b w:val="0"/>
                <w:szCs w:val="18"/>
                <w:lang w:val="sv-FI"/>
              </w:rPr>
              <w:t>E-UTRA RF Channel Number</w:t>
            </w:r>
          </w:p>
        </w:tc>
        <w:tc>
          <w:tcPr>
            <w:tcW w:w="596" w:type="dxa"/>
          </w:tcPr>
          <w:p w14:paraId="0059D5D6" w14:textId="77777777" w:rsidR="000A35CA" w:rsidRPr="008248E2" w:rsidRDefault="000A35CA" w:rsidP="009A496E">
            <w:pPr>
              <w:pStyle w:val="TAH"/>
              <w:rPr>
                <w:rFonts w:cs="Arial"/>
                <w:szCs w:val="18"/>
                <w:lang w:val="sv-FI"/>
              </w:rPr>
            </w:pPr>
          </w:p>
        </w:tc>
        <w:tc>
          <w:tcPr>
            <w:tcW w:w="1251" w:type="dxa"/>
          </w:tcPr>
          <w:p w14:paraId="116D26AC"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2371433E" w14:textId="1595AE68" w:rsidR="000A35CA" w:rsidRPr="001C0E1B" w:rsidRDefault="000A35CA" w:rsidP="009A496E">
            <w:pPr>
              <w:pStyle w:val="TAH"/>
              <w:rPr>
                <w:rFonts w:cs="v4.2.0"/>
                <w:b w:val="0"/>
                <w:bCs/>
                <w:szCs w:val="18"/>
              </w:rPr>
            </w:pPr>
            <w:r w:rsidRPr="001C0E1B">
              <w:rPr>
                <w:rFonts w:cs="v4.2.0"/>
                <w:b w:val="0"/>
                <w:bCs/>
                <w:szCs w:val="18"/>
              </w:rPr>
              <w:t>1</w:t>
            </w:r>
          </w:p>
        </w:tc>
        <w:tc>
          <w:tcPr>
            <w:tcW w:w="3544" w:type="dxa"/>
          </w:tcPr>
          <w:p w14:paraId="4B2D708E" w14:textId="5CCC7B05" w:rsidR="000A35CA" w:rsidRPr="001C0E1B" w:rsidRDefault="000A35CA" w:rsidP="009A496E">
            <w:pPr>
              <w:pStyle w:val="TAH"/>
              <w:jc w:val="left"/>
              <w:rPr>
                <w:rFonts w:cs="v4.2.0"/>
                <w:b w:val="0"/>
                <w:bCs/>
                <w:szCs w:val="18"/>
              </w:rPr>
            </w:pPr>
            <w:r w:rsidRPr="001C0E1B">
              <w:rPr>
                <w:rFonts w:cs="v4.2.0"/>
                <w:b w:val="0"/>
                <w:bCs/>
                <w:szCs w:val="18"/>
              </w:rPr>
              <w:t>One E-UTRA carrier frequency is used.</w:t>
            </w:r>
          </w:p>
        </w:tc>
      </w:tr>
      <w:tr w:rsidR="000A35CA" w:rsidRPr="001C0E1B" w14:paraId="146CFEEB" w14:textId="77777777" w:rsidTr="009A496E">
        <w:trPr>
          <w:cantSplit/>
          <w:trHeight w:val="382"/>
        </w:trPr>
        <w:tc>
          <w:tcPr>
            <w:tcW w:w="2118" w:type="dxa"/>
          </w:tcPr>
          <w:p w14:paraId="28D49F22" w14:textId="77777777" w:rsidR="000A35CA" w:rsidRPr="001C0E1B" w:rsidRDefault="000A35CA" w:rsidP="009A496E">
            <w:pPr>
              <w:pStyle w:val="TAH"/>
              <w:jc w:val="left"/>
              <w:rPr>
                <w:rFonts w:cs="v4.2.0"/>
                <w:b w:val="0"/>
                <w:szCs w:val="18"/>
                <w:lang w:eastAsia="zh-CN"/>
              </w:rPr>
            </w:pPr>
            <w:r w:rsidRPr="001C0E1B">
              <w:rPr>
                <w:rFonts w:cs="v4.2.0"/>
                <w:b w:val="0"/>
                <w:szCs w:val="18"/>
                <w:lang w:eastAsia="zh-CN"/>
              </w:rPr>
              <w:t>NR RF Channel Number</w:t>
            </w:r>
          </w:p>
        </w:tc>
        <w:tc>
          <w:tcPr>
            <w:tcW w:w="596" w:type="dxa"/>
          </w:tcPr>
          <w:p w14:paraId="7FE9B5A3" w14:textId="77777777" w:rsidR="000A35CA" w:rsidRPr="001C0E1B" w:rsidRDefault="000A35CA" w:rsidP="009A496E">
            <w:pPr>
              <w:pStyle w:val="TAH"/>
              <w:rPr>
                <w:rFonts w:cs="Arial"/>
                <w:szCs w:val="18"/>
              </w:rPr>
            </w:pPr>
          </w:p>
        </w:tc>
        <w:tc>
          <w:tcPr>
            <w:tcW w:w="1251" w:type="dxa"/>
          </w:tcPr>
          <w:p w14:paraId="43EA29B2"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094E78B2" w14:textId="77777777" w:rsidR="000A35CA" w:rsidRPr="001C0E1B" w:rsidRDefault="000A35CA" w:rsidP="009A496E">
            <w:pPr>
              <w:pStyle w:val="TAH"/>
              <w:rPr>
                <w:rFonts w:cs="v4.2.0"/>
                <w:b w:val="0"/>
                <w:bCs/>
                <w:szCs w:val="18"/>
                <w:lang w:eastAsia="zh-CN"/>
              </w:rPr>
            </w:pPr>
            <w:r w:rsidRPr="001C0E1B">
              <w:rPr>
                <w:rFonts w:cs="v4.2.0"/>
                <w:b w:val="0"/>
                <w:bCs/>
                <w:szCs w:val="18"/>
                <w:lang w:eastAsia="zh-CN"/>
              </w:rPr>
              <w:t>1</w:t>
            </w:r>
          </w:p>
        </w:tc>
        <w:tc>
          <w:tcPr>
            <w:tcW w:w="3544" w:type="dxa"/>
          </w:tcPr>
          <w:p w14:paraId="2278EEC7" w14:textId="77777777" w:rsidR="000A35CA" w:rsidRPr="001C0E1B" w:rsidRDefault="000A35CA" w:rsidP="009A496E">
            <w:pPr>
              <w:pStyle w:val="TAH"/>
              <w:jc w:val="left"/>
              <w:rPr>
                <w:rFonts w:cs="v4.2.0"/>
                <w:b w:val="0"/>
                <w:bCs/>
                <w:szCs w:val="18"/>
              </w:rPr>
            </w:pPr>
            <w:r w:rsidRPr="001C0E1B">
              <w:rPr>
                <w:rFonts w:cs="v4.2.0"/>
                <w:b w:val="0"/>
                <w:bCs/>
                <w:szCs w:val="18"/>
              </w:rPr>
              <w:t>One FR1 NR carrier frequency is used.</w:t>
            </w:r>
          </w:p>
        </w:tc>
      </w:tr>
      <w:tr w:rsidR="000A35CA" w:rsidRPr="001C0E1B" w14:paraId="31C834F9" w14:textId="77777777" w:rsidTr="009A496E">
        <w:trPr>
          <w:cantSplit/>
          <w:trHeight w:val="319"/>
        </w:trPr>
        <w:tc>
          <w:tcPr>
            <w:tcW w:w="2118" w:type="dxa"/>
          </w:tcPr>
          <w:p w14:paraId="347C40CF" w14:textId="77777777" w:rsidR="000A35CA" w:rsidRPr="001C0E1B" w:rsidRDefault="000A35CA" w:rsidP="009A496E">
            <w:pPr>
              <w:pStyle w:val="TAL"/>
              <w:rPr>
                <w:rFonts w:cs="Arial"/>
                <w:szCs w:val="18"/>
              </w:rPr>
            </w:pPr>
            <w:r w:rsidRPr="001C0E1B">
              <w:rPr>
                <w:rFonts w:cs="Arial"/>
                <w:szCs w:val="18"/>
              </w:rPr>
              <w:t>Active cell</w:t>
            </w:r>
          </w:p>
        </w:tc>
        <w:tc>
          <w:tcPr>
            <w:tcW w:w="596" w:type="dxa"/>
          </w:tcPr>
          <w:p w14:paraId="1DCF0AF6" w14:textId="77777777" w:rsidR="000A35CA" w:rsidRPr="001C0E1B" w:rsidRDefault="000A35CA" w:rsidP="009A496E">
            <w:pPr>
              <w:pStyle w:val="TAL"/>
              <w:rPr>
                <w:rFonts w:cs="Arial"/>
                <w:szCs w:val="18"/>
              </w:rPr>
            </w:pPr>
          </w:p>
        </w:tc>
        <w:tc>
          <w:tcPr>
            <w:tcW w:w="1251" w:type="dxa"/>
          </w:tcPr>
          <w:p w14:paraId="2AE436F7"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101D7308" w14:textId="77777777" w:rsidR="000A35CA" w:rsidRPr="001C0E1B" w:rsidRDefault="000A35CA" w:rsidP="009A496E">
            <w:pPr>
              <w:pStyle w:val="TAL"/>
              <w:rPr>
                <w:rFonts w:cs="Arial"/>
                <w:szCs w:val="18"/>
              </w:rPr>
            </w:pPr>
            <w:r w:rsidRPr="001C0E1B">
              <w:rPr>
                <w:rFonts w:cs="Arial"/>
                <w:szCs w:val="18"/>
              </w:rPr>
              <w:t>E-UTRA cell 1 (PCell)</w:t>
            </w:r>
          </w:p>
        </w:tc>
        <w:tc>
          <w:tcPr>
            <w:tcW w:w="3544" w:type="dxa"/>
          </w:tcPr>
          <w:p w14:paraId="54D2B074" w14:textId="77777777" w:rsidR="000A35CA" w:rsidRPr="001C0E1B" w:rsidRDefault="000A35CA" w:rsidP="009A496E">
            <w:pPr>
              <w:pStyle w:val="TAL"/>
              <w:rPr>
                <w:rFonts w:cs="Arial"/>
                <w:szCs w:val="18"/>
              </w:rPr>
            </w:pPr>
            <w:r w:rsidRPr="001C0E1B">
              <w:rPr>
                <w:rFonts w:cs="Arial"/>
                <w:szCs w:val="18"/>
              </w:rPr>
              <w:t xml:space="preserve">E-UTRA cell 1 is on </w:t>
            </w:r>
            <w:r w:rsidRPr="001C0E1B">
              <w:rPr>
                <w:rFonts w:cs="v4.2.0"/>
                <w:szCs w:val="18"/>
              </w:rPr>
              <w:t xml:space="preserve">E-UTRA RF channel </w:t>
            </w:r>
            <w:r w:rsidRPr="001C0E1B">
              <w:rPr>
                <w:rFonts w:cs="Arial"/>
                <w:szCs w:val="18"/>
              </w:rPr>
              <w:t xml:space="preserve">number </w:t>
            </w:r>
            <w:r w:rsidRPr="001C0E1B">
              <w:rPr>
                <w:rFonts w:cs="v4.2.0"/>
                <w:szCs w:val="18"/>
              </w:rPr>
              <w:t>1.</w:t>
            </w:r>
          </w:p>
        </w:tc>
      </w:tr>
      <w:tr w:rsidR="000A35CA" w:rsidRPr="001C0E1B" w14:paraId="3B3C5671" w14:textId="77777777" w:rsidTr="009A496E">
        <w:trPr>
          <w:cantSplit/>
          <w:trHeight w:val="179"/>
        </w:trPr>
        <w:tc>
          <w:tcPr>
            <w:tcW w:w="2118" w:type="dxa"/>
          </w:tcPr>
          <w:p w14:paraId="68A4FE56" w14:textId="77777777" w:rsidR="000A35CA" w:rsidRPr="001C0E1B" w:rsidRDefault="000A35CA" w:rsidP="009A496E">
            <w:pPr>
              <w:pStyle w:val="TAL"/>
              <w:rPr>
                <w:rFonts w:cs="Arial"/>
                <w:szCs w:val="18"/>
              </w:rPr>
            </w:pPr>
            <w:r w:rsidRPr="001C0E1B">
              <w:rPr>
                <w:rFonts w:cs="Arial"/>
                <w:szCs w:val="18"/>
              </w:rPr>
              <w:t>Neighbour cell</w:t>
            </w:r>
          </w:p>
        </w:tc>
        <w:tc>
          <w:tcPr>
            <w:tcW w:w="596" w:type="dxa"/>
          </w:tcPr>
          <w:p w14:paraId="1CBE06D5" w14:textId="77777777" w:rsidR="000A35CA" w:rsidRPr="001C0E1B" w:rsidRDefault="000A35CA" w:rsidP="009A496E">
            <w:pPr>
              <w:pStyle w:val="TAL"/>
              <w:rPr>
                <w:rFonts w:cs="Arial"/>
                <w:szCs w:val="18"/>
              </w:rPr>
            </w:pPr>
          </w:p>
        </w:tc>
        <w:tc>
          <w:tcPr>
            <w:tcW w:w="1251" w:type="dxa"/>
          </w:tcPr>
          <w:p w14:paraId="4118C7D6"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6EB727E5" w14:textId="77777777" w:rsidR="000A35CA" w:rsidRPr="001C0E1B" w:rsidRDefault="000A35CA" w:rsidP="009A496E">
            <w:pPr>
              <w:pStyle w:val="TAL"/>
              <w:rPr>
                <w:rFonts w:cs="Arial"/>
                <w:szCs w:val="18"/>
              </w:rPr>
            </w:pPr>
            <w:r w:rsidRPr="001C0E1B">
              <w:rPr>
                <w:rFonts w:cs="Arial"/>
                <w:szCs w:val="18"/>
              </w:rPr>
              <w:t>NR cell 2</w:t>
            </w:r>
          </w:p>
        </w:tc>
        <w:tc>
          <w:tcPr>
            <w:tcW w:w="3544" w:type="dxa"/>
          </w:tcPr>
          <w:p w14:paraId="03825D27" w14:textId="77777777" w:rsidR="000A35CA" w:rsidRPr="001C0E1B" w:rsidRDefault="000A35CA" w:rsidP="009A496E">
            <w:pPr>
              <w:pStyle w:val="TAL"/>
              <w:rPr>
                <w:rFonts w:cs="Arial"/>
                <w:szCs w:val="18"/>
              </w:rPr>
            </w:pPr>
            <w:r w:rsidRPr="001C0E1B">
              <w:rPr>
                <w:rFonts w:cs="Arial"/>
                <w:szCs w:val="18"/>
              </w:rPr>
              <w:t>NR cell 2 is</w:t>
            </w:r>
            <w:r w:rsidRPr="001C0E1B">
              <w:rPr>
                <w:rFonts w:cs="v4.2.0"/>
                <w:szCs w:val="18"/>
              </w:rPr>
              <w:t xml:space="preserve"> on NR RF channel </w:t>
            </w:r>
            <w:r w:rsidRPr="001C0E1B">
              <w:rPr>
                <w:rFonts w:cs="Arial"/>
                <w:szCs w:val="18"/>
              </w:rPr>
              <w:t xml:space="preserve">number </w:t>
            </w:r>
            <w:r w:rsidRPr="001C0E1B">
              <w:rPr>
                <w:rFonts w:cs="v4.2.0"/>
                <w:szCs w:val="18"/>
              </w:rPr>
              <w:t>1.</w:t>
            </w:r>
          </w:p>
        </w:tc>
      </w:tr>
      <w:tr w:rsidR="000A35CA" w:rsidRPr="001C0E1B" w14:paraId="0B40A9FD" w14:textId="77777777" w:rsidTr="009A496E">
        <w:trPr>
          <w:cantSplit/>
          <w:trHeight w:val="126"/>
        </w:trPr>
        <w:tc>
          <w:tcPr>
            <w:tcW w:w="2118" w:type="dxa"/>
          </w:tcPr>
          <w:p w14:paraId="14CD0C83" w14:textId="77777777" w:rsidR="000A35CA" w:rsidRPr="001C0E1B" w:rsidRDefault="000A35CA" w:rsidP="009A496E">
            <w:pPr>
              <w:pStyle w:val="TAL"/>
              <w:rPr>
                <w:rFonts w:cs="Arial"/>
                <w:szCs w:val="18"/>
              </w:rPr>
            </w:pPr>
            <w:r w:rsidRPr="001C0E1B">
              <w:rPr>
                <w:rFonts w:cs="Arial"/>
                <w:szCs w:val="18"/>
                <w:lang w:eastAsia="zh-CN"/>
              </w:rPr>
              <w:t>Gap Pattern Id</w:t>
            </w:r>
          </w:p>
        </w:tc>
        <w:tc>
          <w:tcPr>
            <w:tcW w:w="596" w:type="dxa"/>
          </w:tcPr>
          <w:p w14:paraId="1965C0CE" w14:textId="77777777" w:rsidR="000A35CA" w:rsidRPr="001C0E1B" w:rsidRDefault="000A35CA" w:rsidP="009A496E">
            <w:pPr>
              <w:pStyle w:val="TAL"/>
              <w:rPr>
                <w:rFonts w:cs="Arial"/>
                <w:szCs w:val="18"/>
              </w:rPr>
            </w:pPr>
          </w:p>
        </w:tc>
        <w:tc>
          <w:tcPr>
            <w:tcW w:w="1251" w:type="dxa"/>
          </w:tcPr>
          <w:p w14:paraId="6FA24FB0" w14:textId="77777777" w:rsidR="000A35CA" w:rsidRPr="001C0E1B" w:rsidRDefault="000A35CA" w:rsidP="009A496E">
            <w:pPr>
              <w:pStyle w:val="TAL"/>
              <w:rPr>
                <w:rFonts w:cs="Arial"/>
                <w:szCs w:val="18"/>
                <w:lang w:eastAsia="zh-CN"/>
              </w:rPr>
            </w:pPr>
            <w:r w:rsidRPr="001C0E1B">
              <w:rPr>
                <w:rFonts w:cs="Arial"/>
                <w:szCs w:val="18"/>
              </w:rPr>
              <w:t>1, 2, 3, 4, 5, 6</w:t>
            </w:r>
          </w:p>
        </w:tc>
        <w:tc>
          <w:tcPr>
            <w:tcW w:w="1133" w:type="dxa"/>
          </w:tcPr>
          <w:p w14:paraId="40D7FD43" w14:textId="77777777" w:rsidR="000A35CA" w:rsidRPr="001C0E1B" w:rsidRDefault="000A35CA" w:rsidP="009A496E">
            <w:pPr>
              <w:pStyle w:val="TAL"/>
              <w:rPr>
                <w:rFonts w:cs="Arial"/>
                <w:szCs w:val="18"/>
                <w:lang w:eastAsia="zh-CN"/>
              </w:rPr>
            </w:pPr>
            <w:r w:rsidRPr="001C0E1B">
              <w:rPr>
                <w:rFonts w:cs="Arial"/>
                <w:szCs w:val="18"/>
                <w:lang w:eastAsia="zh-CN"/>
              </w:rPr>
              <w:t>0</w:t>
            </w:r>
          </w:p>
        </w:tc>
        <w:tc>
          <w:tcPr>
            <w:tcW w:w="1134" w:type="dxa"/>
          </w:tcPr>
          <w:p w14:paraId="391BC397" w14:textId="77777777" w:rsidR="000A35CA" w:rsidRPr="001C0E1B" w:rsidRDefault="000A35CA" w:rsidP="009A496E">
            <w:pPr>
              <w:pStyle w:val="TAL"/>
              <w:rPr>
                <w:rFonts w:cs="Arial"/>
                <w:szCs w:val="18"/>
              </w:rPr>
            </w:pPr>
            <w:r w:rsidRPr="001C0E1B">
              <w:rPr>
                <w:rFonts w:cs="Arial"/>
                <w:szCs w:val="18"/>
                <w:lang w:eastAsia="zh-CN"/>
              </w:rPr>
              <w:t>4</w:t>
            </w:r>
          </w:p>
        </w:tc>
        <w:tc>
          <w:tcPr>
            <w:tcW w:w="3544" w:type="dxa"/>
          </w:tcPr>
          <w:p w14:paraId="792B3FEF" w14:textId="77777777" w:rsidR="000A35CA" w:rsidRPr="001C0E1B" w:rsidRDefault="000A35CA" w:rsidP="009A496E">
            <w:pPr>
              <w:pStyle w:val="TAL"/>
              <w:rPr>
                <w:rFonts w:cs="Arial"/>
                <w:szCs w:val="18"/>
              </w:rPr>
            </w:pPr>
            <w:r w:rsidRPr="001C0E1B">
              <w:rPr>
                <w:rFonts w:cs="Arial"/>
                <w:szCs w:val="18"/>
              </w:rPr>
              <w:t xml:space="preserve">As specified in clause Table 8.1.2.1-1 of </w:t>
            </w:r>
            <w:r w:rsidRPr="001C0E1B">
              <w:rPr>
                <w:szCs w:val="18"/>
                <w:lang w:eastAsia="zh-CN"/>
              </w:rPr>
              <w:t>TS 36.133 </w:t>
            </w:r>
            <w:r w:rsidRPr="001C0E1B">
              <w:rPr>
                <w:rFonts w:cs="Arial"/>
                <w:szCs w:val="18"/>
              </w:rPr>
              <w:t>[15].</w:t>
            </w:r>
          </w:p>
        </w:tc>
      </w:tr>
      <w:tr w:rsidR="000A35CA" w:rsidRPr="001C0E1B" w14:paraId="112D5771" w14:textId="77777777" w:rsidTr="009A496E">
        <w:trPr>
          <w:cantSplit/>
          <w:trHeight w:val="213"/>
        </w:trPr>
        <w:tc>
          <w:tcPr>
            <w:tcW w:w="2118" w:type="dxa"/>
          </w:tcPr>
          <w:p w14:paraId="4AC6139E" w14:textId="77777777" w:rsidR="000A35CA" w:rsidRPr="001C0E1B" w:rsidRDefault="000A35CA" w:rsidP="009A496E">
            <w:pPr>
              <w:pStyle w:val="TAL"/>
              <w:rPr>
                <w:rFonts w:cs="Arial"/>
                <w:szCs w:val="18"/>
                <w:lang w:eastAsia="zh-CN"/>
              </w:rPr>
            </w:pPr>
            <w:r w:rsidRPr="001C0E1B">
              <w:rPr>
                <w:rFonts w:cs="v4.2.0"/>
                <w:szCs w:val="18"/>
                <w:lang w:eastAsia="zh-CN"/>
              </w:rPr>
              <w:t>Measurement gap offset</w:t>
            </w:r>
          </w:p>
        </w:tc>
        <w:tc>
          <w:tcPr>
            <w:tcW w:w="596" w:type="dxa"/>
          </w:tcPr>
          <w:p w14:paraId="2BEB83E5" w14:textId="77777777" w:rsidR="000A35CA" w:rsidRPr="001C0E1B" w:rsidRDefault="000A35CA" w:rsidP="009A496E">
            <w:pPr>
              <w:pStyle w:val="TAL"/>
              <w:rPr>
                <w:rFonts w:cs="Arial"/>
                <w:szCs w:val="18"/>
              </w:rPr>
            </w:pPr>
          </w:p>
        </w:tc>
        <w:tc>
          <w:tcPr>
            <w:tcW w:w="1251" w:type="dxa"/>
          </w:tcPr>
          <w:p w14:paraId="052FA676" w14:textId="77777777" w:rsidR="000A35CA" w:rsidRPr="001C0E1B" w:rsidRDefault="000A35CA" w:rsidP="009A496E">
            <w:pPr>
              <w:pStyle w:val="TAL"/>
              <w:rPr>
                <w:rFonts w:cs="Arial"/>
                <w:szCs w:val="18"/>
                <w:lang w:eastAsia="zh-CN"/>
              </w:rPr>
            </w:pPr>
            <w:r w:rsidRPr="001C0E1B">
              <w:rPr>
                <w:rFonts w:cs="Arial"/>
                <w:szCs w:val="18"/>
              </w:rPr>
              <w:t>1, 2, 3, 4, 5, 6</w:t>
            </w:r>
          </w:p>
        </w:tc>
        <w:tc>
          <w:tcPr>
            <w:tcW w:w="1133" w:type="dxa"/>
          </w:tcPr>
          <w:p w14:paraId="1011AE2C" w14:textId="77777777" w:rsidR="000A35CA" w:rsidRPr="001C0E1B" w:rsidRDefault="000A35CA" w:rsidP="009A496E">
            <w:pPr>
              <w:pStyle w:val="TAL"/>
              <w:rPr>
                <w:rFonts w:cs="Arial"/>
                <w:szCs w:val="18"/>
                <w:lang w:eastAsia="zh-CN"/>
              </w:rPr>
            </w:pPr>
            <w:r w:rsidRPr="001C0E1B">
              <w:rPr>
                <w:rFonts w:cs="Arial"/>
                <w:szCs w:val="18"/>
                <w:lang w:eastAsia="zh-CN"/>
              </w:rPr>
              <w:t>39</w:t>
            </w:r>
          </w:p>
        </w:tc>
        <w:tc>
          <w:tcPr>
            <w:tcW w:w="1134" w:type="dxa"/>
          </w:tcPr>
          <w:p w14:paraId="11539565" w14:textId="77777777" w:rsidR="000A35CA" w:rsidRPr="001C0E1B" w:rsidRDefault="000A35CA" w:rsidP="009A496E">
            <w:pPr>
              <w:pStyle w:val="TAL"/>
              <w:rPr>
                <w:rFonts w:cs="Arial"/>
                <w:szCs w:val="18"/>
                <w:lang w:eastAsia="zh-CN"/>
              </w:rPr>
            </w:pPr>
            <w:r w:rsidRPr="001C0E1B">
              <w:rPr>
                <w:rFonts w:cs="Arial"/>
                <w:szCs w:val="18"/>
                <w:lang w:eastAsia="zh-CN"/>
              </w:rPr>
              <w:t>19</w:t>
            </w:r>
          </w:p>
        </w:tc>
        <w:tc>
          <w:tcPr>
            <w:tcW w:w="3544" w:type="dxa"/>
          </w:tcPr>
          <w:p w14:paraId="4E96FB23" w14:textId="77777777" w:rsidR="000A35CA" w:rsidRPr="001C0E1B" w:rsidRDefault="000A35CA" w:rsidP="009A496E">
            <w:pPr>
              <w:pStyle w:val="TAL"/>
              <w:rPr>
                <w:rFonts w:cs="Arial"/>
                <w:szCs w:val="18"/>
              </w:rPr>
            </w:pPr>
            <w:r w:rsidRPr="001C0E1B">
              <w:rPr>
                <w:rFonts w:cs="Arial"/>
                <w:szCs w:val="18"/>
              </w:rPr>
              <w:t>As specified in TS 36.331 [16].</w:t>
            </w:r>
          </w:p>
        </w:tc>
      </w:tr>
      <w:tr w:rsidR="000A35CA" w:rsidRPr="001C0E1B" w14:paraId="655785DB" w14:textId="77777777" w:rsidTr="009A496E">
        <w:trPr>
          <w:cantSplit/>
          <w:trHeight w:val="198"/>
        </w:trPr>
        <w:tc>
          <w:tcPr>
            <w:tcW w:w="2118" w:type="dxa"/>
          </w:tcPr>
          <w:p w14:paraId="138048D8" w14:textId="77777777" w:rsidR="000A35CA" w:rsidRPr="001C0E1B" w:rsidRDefault="000A35CA" w:rsidP="009A496E">
            <w:pPr>
              <w:pStyle w:val="TAL"/>
              <w:rPr>
                <w:rFonts w:cs="Arial"/>
                <w:szCs w:val="18"/>
              </w:rPr>
            </w:pPr>
            <w:r w:rsidRPr="001C0E1B">
              <w:rPr>
                <w:rFonts w:cs="Arial"/>
                <w:szCs w:val="18"/>
              </w:rPr>
              <w:t>b2-Threshold1</w:t>
            </w:r>
          </w:p>
        </w:tc>
        <w:tc>
          <w:tcPr>
            <w:tcW w:w="596" w:type="dxa"/>
          </w:tcPr>
          <w:p w14:paraId="3B774230" w14:textId="77777777" w:rsidR="000A35CA" w:rsidRPr="001C0E1B" w:rsidRDefault="000A35CA" w:rsidP="009A496E">
            <w:pPr>
              <w:pStyle w:val="TAL"/>
              <w:rPr>
                <w:rFonts w:cs="Arial"/>
                <w:szCs w:val="18"/>
              </w:rPr>
            </w:pPr>
            <w:r w:rsidRPr="001C0E1B">
              <w:rPr>
                <w:rFonts w:cs="Arial"/>
                <w:szCs w:val="18"/>
              </w:rPr>
              <w:t>dBm</w:t>
            </w:r>
          </w:p>
        </w:tc>
        <w:tc>
          <w:tcPr>
            <w:tcW w:w="1251" w:type="dxa"/>
          </w:tcPr>
          <w:p w14:paraId="6932FC5C"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640835DA" w14:textId="77777777" w:rsidR="000A35CA" w:rsidRPr="001C0E1B" w:rsidRDefault="000A35CA" w:rsidP="009A496E">
            <w:pPr>
              <w:pStyle w:val="TAL"/>
              <w:rPr>
                <w:rFonts w:cs="Arial"/>
                <w:szCs w:val="18"/>
              </w:rPr>
            </w:pPr>
            <w:r w:rsidRPr="001C0E1B">
              <w:rPr>
                <w:rFonts w:cs="Arial"/>
                <w:szCs w:val="18"/>
              </w:rPr>
              <w:t>Note 1</w:t>
            </w:r>
          </w:p>
        </w:tc>
        <w:tc>
          <w:tcPr>
            <w:tcW w:w="3544" w:type="dxa"/>
          </w:tcPr>
          <w:p w14:paraId="2A06E3A2" w14:textId="77777777" w:rsidR="000A35CA" w:rsidRPr="001C0E1B" w:rsidRDefault="000A35CA" w:rsidP="009A496E">
            <w:pPr>
              <w:pStyle w:val="TAL"/>
              <w:rPr>
                <w:rFonts w:cs="Arial"/>
                <w:szCs w:val="18"/>
              </w:rPr>
            </w:pPr>
            <w:r w:rsidRPr="001C0E1B">
              <w:rPr>
                <w:rFonts w:cs="Arial"/>
                <w:szCs w:val="18"/>
              </w:rPr>
              <w:t>E-UTRA RSRP threshold for E-UTRA RSRP measurement on cell 1 for event B2 [16]</w:t>
            </w:r>
          </w:p>
        </w:tc>
      </w:tr>
      <w:tr w:rsidR="000A35CA" w:rsidRPr="001C0E1B" w14:paraId="2A4B0F3C" w14:textId="77777777" w:rsidTr="009A496E">
        <w:trPr>
          <w:cantSplit/>
          <w:trHeight w:val="198"/>
        </w:trPr>
        <w:tc>
          <w:tcPr>
            <w:tcW w:w="2118" w:type="dxa"/>
          </w:tcPr>
          <w:p w14:paraId="69B711C0" w14:textId="77777777" w:rsidR="000A35CA" w:rsidRPr="001C0E1B" w:rsidRDefault="000A35CA" w:rsidP="009A496E">
            <w:pPr>
              <w:pStyle w:val="TAL"/>
              <w:rPr>
                <w:rFonts w:cs="Arial"/>
                <w:szCs w:val="18"/>
              </w:rPr>
            </w:pPr>
            <w:r w:rsidRPr="001C0E1B">
              <w:rPr>
                <w:rFonts w:cs="Arial"/>
                <w:szCs w:val="18"/>
              </w:rPr>
              <w:t>b2-Threshold2NR</w:t>
            </w:r>
          </w:p>
        </w:tc>
        <w:tc>
          <w:tcPr>
            <w:tcW w:w="596" w:type="dxa"/>
          </w:tcPr>
          <w:p w14:paraId="2F30E1DF" w14:textId="77777777" w:rsidR="000A35CA" w:rsidRPr="001C0E1B" w:rsidRDefault="000A35CA" w:rsidP="009A496E">
            <w:pPr>
              <w:pStyle w:val="TAL"/>
              <w:rPr>
                <w:rFonts w:cs="Arial"/>
                <w:szCs w:val="18"/>
              </w:rPr>
            </w:pPr>
            <w:r w:rsidRPr="001C0E1B">
              <w:rPr>
                <w:rFonts w:cs="Arial"/>
                <w:szCs w:val="18"/>
              </w:rPr>
              <w:t>dBm</w:t>
            </w:r>
          </w:p>
        </w:tc>
        <w:tc>
          <w:tcPr>
            <w:tcW w:w="1251" w:type="dxa"/>
          </w:tcPr>
          <w:p w14:paraId="0155E9CE"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57F72361" w14:textId="77777777" w:rsidR="000A35CA" w:rsidRPr="001C0E1B" w:rsidRDefault="000A35CA" w:rsidP="009A496E">
            <w:pPr>
              <w:pStyle w:val="TAL"/>
              <w:rPr>
                <w:rFonts w:cs="Arial"/>
                <w:szCs w:val="18"/>
              </w:rPr>
            </w:pPr>
            <w:r w:rsidRPr="001C0E1B">
              <w:rPr>
                <w:rFonts w:cs="Arial"/>
                <w:szCs w:val="18"/>
              </w:rPr>
              <w:t>Note 2</w:t>
            </w:r>
          </w:p>
        </w:tc>
        <w:tc>
          <w:tcPr>
            <w:tcW w:w="3544" w:type="dxa"/>
          </w:tcPr>
          <w:p w14:paraId="3F152C23" w14:textId="77777777" w:rsidR="000A35CA" w:rsidRPr="001C0E1B" w:rsidRDefault="000A35CA" w:rsidP="009A496E">
            <w:pPr>
              <w:pStyle w:val="TAL"/>
              <w:rPr>
                <w:rFonts w:cs="Arial"/>
                <w:szCs w:val="18"/>
              </w:rPr>
            </w:pPr>
            <w:r w:rsidRPr="001C0E1B">
              <w:rPr>
                <w:rFonts w:cs="Arial"/>
                <w:szCs w:val="18"/>
              </w:rPr>
              <w:t>SS-RSRP threshold for SS-RSRP measurement on cell 2 for event B2 [16]</w:t>
            </w:r>
          </w:p>
        </w:tc>
      </w:tr>
      <w:tr w:rsidR="000A35CA" w:rsidRPr="001C0E1B" w14:paraId="6F269489" w14:textId="77777777" w:rsidTr="009A496E">
        <w:trPr>
          <w:cantSplit/>
          <w:trHeight w:val="208"/>
        </w:trPr>
        <w:tc>
          <w:tcPr>
            <w:tcW w:w="2118" w:type="dxa"/>
          </w:tcPr>
          <w:p w14:paraId="1C944671" w14:textId="77777777" w:rsidR="000A35CA" w:rsidRPr="001C0E1B" w:rsidRDefault="000A35CA" w:rsidP="009A496E">
            <w:pPr>
              <w:pStyle w:val="TAL"/>
              <w:rPr>
                <w:rFonts w:cs="Arial"/>
                <w:szCs w:val="18"/>
              </w:rPr>
            </w:pPr>
            <w:r w:rsidRPr="001C0E1B">
              <w:rPr>
                <w:rFonts w:cs="Arial"/>
                <w:szCs w:val="18"/>
              </w:rPr>
              <w:t>Hysteresis</w:t>
            </w:r>
          </w:p>
        </w:tc>
        <w:tc>
          <w:tcPr>
            <w:tcW w:w="596" w:type="dxa"/>
          </w:tcPr>
          <w:p w14:paraId="7F5F2820" w14:textId="77777777" w:rsidR="000A35CA" w:rsidRPr="001C0E1B" w:rsidRDefault="000A35CA" w:rsidP="009A496E">
            <w:pPr>
              <w:pStyle w:val="TAL"/>
              <w:rPr>
                <w:rFonts w:cs="Arial"/>
                <w:szCs w:val="18"/>
              </w:rPr>
            </w:pPr>
            <w:r w:rsidRPr="001C0E1B">
              <w:rPr>
                <w:rFonts w:cs="Arial"/>
                <w:szCs w:val="18"/>
              </w:rPr>
              <w:t>dB</w:t>
            </w:r>
          </w:p>
        </w:tc>
        <w:tc>
          <w:tcPr>
            <w:tcW w:w="1251" w:type="dxa"/>
          </w:tcPr>
          <w:p w14:paraId="009353FB"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2F097D81" w14:textId="77777777" w:rsidR="000A35CA" w:rsidRPr="001C0E1B" w:rsidRDefault="000A35CA" w:rsidP="009A496E">
            <w:pPr>
              <w:pStyle w:val="TAL"/>
              <w:rPr>
                <w:rFonts w:cs="Arial"/>
                <w:szCs w:val="18"/>
              </w:rPr>
            </w:pPr>
            <w:r w:rsidRPr="001C0E1B">
              <w:rPr>
                <w:rFonts w:cs="Arial"/>
                <w:szCs w:val="18"/>
              </w:rPr>
              <w:t>0</w:t>
            </w:r>
          </w:p>
        </w:tc>
        <w:tc>
          <w:tcPr>
            <w:tcW w:w="3544" w:type="dxa"/>
          </w:tcPr>
          <w:p w14:paraId="1A2095FC" w14:textId="77777777" w:rsidR="000A35CA" w:rsidRPr="001C0E1B" w:rsidRDefault="000A35CA" w:rsidP="009A496E">
            <w:pPr>
              <w:pStyle w:val="TAL"/>
              <w:rPr>
                <w:rFonts w:cs="Arial"/>
                <w:szCs w:val="18"/>
              </w:rPr>
            </w:pPr>
          </w:p>
        </w:tc>
      </w:tr>
      <w:tr w:rsidR="000A35CA" w:rsidRPr="001C0E1B" w14:paraId="4D464555" w14:textId="77777777" w:rsidTr="009A496E">
        <w:trPr>
          <w:cantSplit/>
          <w:trHeight w:val="208"/>
        </w:trPr>
        <w:tc>
          <w:tcPr>
            <w:tcW w:w="2118" w:type="dxa"/>
          </w:tcPr>
          <w:p w14:paraId="361D45DE" w14:textId="77777777" w:rsidR="000A35CA" w:rsidRPr="001C0E1B" w:rsidRDefault="000A35CA" w:rsidP="009A496E">
            <w:pPr>
              <w:pStyle w:val="TAL"/>
              <w:rPr>
                <w:rFonts w:cs="Arial"/>
                <w:szCs w:val="18"/>
              </w:rPr>
            </w:pPr>
            <w:r w:rsidRPr="001C0E1B">
              <w:rPr>
                <w:rFonts w:cs="Arial"/>
                <w:szCs w:val="18"/>
              </w:rPr>
              <w:t>CP length</w:t>
            </w:r>
          </w:p>
        </w:tc>
        <w:tc>
          <w:tcPr>
            <w:tcW w:w="596" w:type="dxa"/>
          </w:tcPr>
          <w:p w14:paraId="1C0E1BB5" w14:textId="77777777" w:rsidR="000A35CA" w:rsidRPr="001C0E1B" w:rsidRDefault="000A35CA" w:rsidP="009A496E">
            <w:pPr>
              <w:pStyle w:val="TAL"/>
              <w:rPr>
                <w:rFonts w:cs="Arial"/>
                <w:szCs w:val="18"/>
              </w:rPr>
            </w:pPr>
          </w:p>
        </w:tc>
        <w:tc>
          <w:tcPr>
            <w:tcW w:w="1251" w:type="dxa"/>
          </w:tcPr>
          <w:p w14:paraId="6449C239"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7CACEBE1" w14:textId="77777777" w:rsidR="000A35CA" w:rsidRPr="001C0E1B" w:rsidRDefault="000A35CA" w:rsidP="009A496E">
            <w:pPr>
              <w:pStyle w:val="TAL"/>
              <w:rPr>
                <w:rFonts w:cs="Arial"/>
                <w:szCs w:val="18"/>
              </w:rPr>
            </w:pPr>
            <w:r w:rsidRPr="001C0E1B">
              <w:rPr>
                <w:rFonts w:cs="Arial"/>
                <w:szCs w:val="18"/>
              </w:rPr>
              <w:t>Normal</w:t>
            </w:r>
          </w:p>
        </w:tc>
        <w:tc>
          <w:tcPr>
            <w:tcW w:w="3544" w:type="dxa"/>
          </w:tcPr>
          <w:p w14:paraId="10E21B84" w14:textId="77777777" w:rsidR="000A35CA" w:rsidRPr="001C0E1B" w:rsidRDefault="000A35CA" w:rsidP="009A496E">
            <w:pPr>
              <w:pStyle w:val="TAL"/>
              <w:rPr>
                <w:rFonts w:cs="Arial"/>
                <w:szCs w:val="18"/>
              </w:rPr>
            </w:pPr>
          </w:p>
        </w:tc>
      </w:tr>
      <w:tr w:rsidR="000A35CA" w:rsidRPr="001C0E1B" w14:paraId="75CCA27B" w14:textId="77777777" w:rsidTr="009A496E">
        <w:trPr>
          <w:cantSplit/>
          <w:trHeight w:val="198"/>
        </w:trPr>
        <w:tc>
          <w:tcPr>
            <w:tcW w:w="2118" w:type="dxa"/>
          </w:tcPr>
          <w:p w14:paraId="1BDEB86E" w14:textId="77777777" w:rsidR="000A35CA" w:rsidRPr="001C0E1B" w:rsidRDefault="000A35CA" w:rsidP="009A496E">
            <w:pPr>
              <w:pStyle w:val="TAL"/>
              <w:rPr>
                <w:rFonts w:cs="Arial"/>
                <w:szCs w:val="18"/>
              </w:rPr>
            </w:pPr>
            <w:r w:rsidRPr="001C0E1B">
              <w:rPr>
                <w:rFonts w:cs="Arial"/>
                <w:szCs w:val="18"/>
              </w:rPr>
              <w:t>TimeToTrigger</w:t>
            </w:r>
          </w:p>
        </w:tc>
        <w:tc>
          <w:tcPr>
            <w:tcW w:w="596" w:type="dxa"/>
          </w:tcPr>
          <w:p w14:paraId="4A5612AD" w14:textId="77777777" w:rsidR="000A35CA" w:rsidRPr="001C0E1B" w:rsidRDefault="000A35CA" w:rsidP="009A496E">
            <w:pPr>
              <w:pStyle w:val="TAL"/>
              <w:rPr>
                <w:rFonts w:cs="Arial"/>
                <w:szCs w:val="18"/>
              </w:rPr>
            </w:pPr>
            <w:r w:rsidRPr="001C0E1B">
              <w:rPr>
                <w:rFonts w:cs="Arial"/>
                <w:szCs w:val="18"/>
              </w:rPr>
              <w:t>s</w:t>
            </w:r>
          </w:p>
        </w:tc>
        <w:tc>
          <w:tcPr>
            <w:tcW w:w="1251" w:type="dxa"/>
          </w:tcPr>
          <w:p w14:paraId="631751F5"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10B01F6A" w14:textId="77777777" w:rsidR="000A35CA" w:rsidRPr="001C0E1B" w:rsidRDefault="000A35CA" w:rsidP="009A496E">
            <w:pPr>
              <w:pStyle w:val="TAL"/>
              <w:rPr>
                <w:rFonts w:cs="Arial"/>
                <w:szCs w:val="18"/>
              </w:rPr>
            </w:pPr>
            <w:r w:rsidRPr="001C0E1B">
              <w:rPr>
                <w:rFonts w:cs="Arial"/>
                <w:szCs w:val="18"/>
              </w:rPr>
              <w:t>0</w:t>
            </w:r>
          </w:p>
        </w:tc>
        <w:tc>
          <w:tcPr>
            <w:tcW w:w="3544" w:type="dxa"/>
          </w:tcPr>
          <w:p w14:paraId="4FB1DF34" w14:textId="77777777" w:rsidR="000A35CA" w:rsidRPr="001C0E1B" w:rsidRDefault="000A35CA" w:rsidP="009A496E">
            <w:pPr>
              <w:pStyle w:val="TAL"/>
              <w:rPr>
                <w:rFonts w:cs="Arial"/>
                <w:szCs w:val="18"/>
              </w:rPr>
            </w:pPr>
          </w:p>
        </w:tc>
      </w:tr>
      <w:tr w:rsidR="000A35CA" w:rsidRPr="001C0E1B" w14:paraId="7591CEB1" w14:textId="77777777" w:rsidTr="009A496E">
        <w:trPr>
          <w:cantSplit/>
          <w:trHeight w:val="208"/>
        </w:trPr>
        <w:tc>
          <w:tcPr>
            <w:tcW w:w="2118" w:type="dxa"/>
          </w:tcPr>
          <w:p w14:paraId="46824BA8" w14:textId="77777777" w:rsidR="000A35CA" w:rsidRPr="001C0E1B" w:rsidRDefault="000A35CA" w:rsidP="009A496E">
            <w:pPr>
              <w:pStyle w:val="TAL"/>
              <w:rPr>
                <w:rFonts w:cs="Arial"/>
                <w:szCs w:val="18"/>
              </w:rPr>
            </w:pPr>
            <w:r w:rsidRPr="001C0E1B">
              <w:rPr>
                <w:rFonts w:cs="Arial"/>
                <w:szCs w:val="18"/>
              </w:rPr>
              <w:t>Filter coefficient</w:t>
            </w:r>
          </w:p>
        </w:tc>
        <w:tc>
          <w:tcPr>
            <w:tcW w:w="596" w:type="dxa"/>
          </w:tcPr>
          <w:p w14:paraId="0F9D595B" w14:textId="77777777" w:rsidR="000A35CA" w:rsidRPr="001C0E1B" w:rsidRDefault="000A35CA" w:rsidP="009A496E">
            <w:pPr>
              <w:pStyle w:val="TAL"/>
              <w:rPr>
                <w:rFonts w:cs="Arial"/>
                <w:szCs w:val="18"/>
              </w:rPr>
            </w:pPr>
          </w:p>
        </w:tc>
        <w:tc>
          <w:tcPr>
            <w:tcW w:w="1251" w:type="dxa"/>
          </w:tcPr>
          <w:p w14:paraId="2279AC10"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30CA978A" w14:textId="77777777" w:rsidR="000A35CA" w:rsidRPr="001C0E1B" w:rsidRDefault="000A35CA" w:rsidP="009A496E">
            <w:pPr>
              <w:pStyle w:val="TAL"/>
              <w:rPr>
                <w:rFonts w:cs="Arial"/>
                <w:szCs w:val="18"/>
              </w:rPr>
            </w:pPr>
            <w:r w:rsidRPr="001C0E1B">
              <w:rPr>
                <w:rFonts w:cs="Arial"/>
                <w:szCs w:val="18"/>
              </w:rPr>
              <w:t>0</w:t>
            </w:r>
          </w:p>
        </w:tc>
        <w:tc>
          <w:tcPr>
            <w:tcW w:w="3544" w:type="dxa"/>
          </w:tcPr>
          <w:p w14:paraId="672445AC" w14:textId="77777777" w:rsidR="000A35CA" w:rsidRPr="001C0E1B" w:rsidRDefault="000A35CA" w:rsidP="009A496E">
            <w:pPr>
              <w:pStyle w:val="TAL"/>
              <w:rPr>
                <w:rFonts w:cs="Arial"/>
                <w:szCs w:val="18"/>
              </w:rPr>
            </w:pPr>
            <w:r w:rsidRPr="001C0E1B">
              <w:rPr>
                <w:rFonts w:cs="Arial"/>
                <w:szCs w:val="18"/>
              </w:rPr>
              <w:t>L3 filtering is not used</w:t>
            </w:r>
          </w:p>
        </w:tc>
      </w:tr>
      <w:tr w:rsidR="000A35CA" w:rsidRPr="001C0E1B" w14:paraId="41DA6EBB" w14:textId="77777777" w:rsidTr="00325525">
        <w:trPr>
          <w:cantSplit/>
          <w:trHeight w:val="208"/>
        </w:trPr>
        <w:tc>
          <w:tcPr>
            <w:tcW w:w="2118" w:type="dxa"/>
            <w:tcBorders>
              <w:bottom w:val="single" w:sz="4" w:space="0" w:color="auto"/>
            </w:tcBorders>
          </w:tcPr>
          <w:p w14:paraId="75B35C20" w14:textId="77777777" w:rsidR="000A35CA" w:rsidRPr="001C0E1B" w:rsidRDefault="000A35CA" w:rsidP="009A496E">
            <w:pPr>
              <w:pStyle w:val="TAL"/>
              <w:rPr>
                <w:rFonts w:cs="Arial"/>
                <w:szCs w:val="18"/>
              </w:rPr>
            </w:pPr>
            <w:r w:rsidRPr="001C0E1B">
              <w:rPr>
                <w:rFonts w:cs="Arial"/>
                <w:szCs w:val="18"/>
              </w:rPr>
              <w:t>DRX</w:t>
            </w:r>
          </w:p>
        </w:tc>
        <w:tc>
          <w:tcPr>
            <w:tcW w:w="596" w:type="dxa"/>
          </w:tcPr>
          <w:p w14:paraId="7CE23354" w14:textId="77777777" w:rsidR="000A35CA" w:rsidRPr="001C0E1B" w:rsidRDefault="000A35CA" w:rsidP="009A496E">
            <w:pPr>
              <w:pStyle w:val="TAL"/>
              <w:rPr>
                <w:rFonts w:cs="Arial"/>
                <w:szCs w:val="18"/>
              </w:rPr>
            </w:pPr>
          </w:p>
        </w:tc>
        <w:tc>
          <w:tcPr>
            <w:tcW w:w="1251" w:type="dxa"/>
          </w:tcPr>
          <w:p w14:paraId="0CD81987"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5957F4D5" w14:textId="77777777" w:rsidR="000A35CA" w:rsidRPr="001C0E1B" w:rsidRDefault="000A35CA" w:rsidP="009A496E">
            <w:pPr>
              <w:pStyle w:val="TAL"/>
              <w:rPr>
                <w:rFonts w:cs="Arial"/>
                <w:szCs w:val="18"/>
              </w:rPr>
            </w:pPr>
            <w:r w:rsidRPr="001C0E1B">
              <w:rPr>
                <w:rFonts w:cs="Arial"/>
                <w:szCs w:val="18"/>
              </w:rPr>
              <w:t>OFF</w:t>
            </w:r>
          </w:p>
        </w:tc>
        <w:tc>
          <w:tcPr>
            <w:tcW w:w="3544" w:type="dxa"/>
          </w:tcPr>
          <w:p w14:paraId="1E587057" w14:textId="77777777" w:rsidR="000A35CA" w:rsidRPr="001C0E1B" w:rsidRDefault="000A35CA" w:rsidP="009A496E">
            <w:pPr>
              <w:pStyle w:val="TAL"/>
              <w:rPr>
                <w:rFonts w:cs="Arial"/>
                <w:szCs w:val="18"/>
              </w:rPr>
            </w:pPr>
            <w:r w:rsidRPr="001C0E1B">
              <w:rPr>
                <w:rFonts w:cs="Arial"/>
                <w:szCs w:val="18"/>
              </w:rPr>
              <w:t>DRX is not used</w:t>
            </w:r>
          </w:p>
        </w:tc>
      </w:tr>
      <w:tr w:rsidR="00325525" w:rsidRPr="001C0E1B" w14:paraId="668E0275" w14:textId="77777777" w:rsidTr="00325525">
        <w:trPr>
          <w:cantSplit/>
          <w:trHeight w:val="614"/>
        </w:trPr>
        <w:tc>
          <w:tcPr>
            <w:tcW w:w="2118" w:type="dxa"/>
            <w:tcBorders>
              <w:bottom w:val="nil"/>
            </w:tcBorders>
            <w:shd w:val="clear" w:color="auto" w:fill="auto"/>
          </w:tcPr>
          <w:p w14:paraId="73D6CD74" w14:textId="77777777" w:rsidR="00325525" w:rsidRPr="001C0E1B" w:rsidRDefault="00325525" w:rsidP="009A496E">
            <w:pPr>
              <w:pStyle w:val="TAL"/>
              <w:rPr>
                <w:rFonts w:cs="Arial"/>
                <w:szCs w:val="18"/>
              </w:rPr>
            </w:pPr>
            <w:r w:rsidRPr="001C0E1B">
              <w:rPr>
                <w:rFonts w:cs="Arial"/>
                <w:szCs w:val="18"/>
              </w:rPr>
              <w:t>Time offset between serving and neighbour cells</w:t>
            </w:r>
          </w:p>
        </w:tc>
        <w:tc>
          <w:tcPr>
            <w:tcW w:w="596" w:type="dxa"/>
          </w:tcPr>
          <w:p w14:paraId="1294CCF6" w14:textId="77777777" w:rsidR="00325525" w:rsidRPr="001C0E1B" w:rsidRDefault="00325525" w:rsidP="009A496E">
            <w:pPr>
              <w:pStyle w:val="TAL"/>
              <w:rPr>
                <w:rFonts w:cs="Arial"/>
                <w:szCs w:val="18"/>
              </w:rPr>
            </w:pPr>
          </w:p>
        </w:tc>
        <w:tc>
          <w:tcPr>
            <w:tcW w:w="1251" w:type="dxa"/>
          </w:tcPr>
          <w:p w14:paraId="7187A98B" w14:textId="77777777" w:rsidR="00325525" w:rsidRPr="001C0E1B" w:rsidRDefault="00325525" w:rsidP="009A496E">
            <w:pPr>
              <w:pStyle w:val="TAL"/>
              <w:rPr>
                <w:rFonts w:cs="v4.2.0"/>
                <w:szCs w:val="18"/>
              </w:rPr>
            </w:pPr>
            <w:r w:rsidRPr="001C0E1B">
              <w:rPr>
                <w:rFonts w:cs="Arial"/>
                <w:szCs w:val="18"/>
              </w:rPr>
              <w:t>1, 4</w:t>
            </w:r>
          </w:p>
        </w:tc>
        <w:tc>
          <w:tcPr>
            <w:tcW w:w="2267" w:type="dxa"/>
            <w:gridSpan w:val="2"/>
          </w:tcPr>
          <w:p w14:paraId="7C8031D4" w14:textId="77777777" w:rsidR="00325525" w:rsidRPr="001C0E1B" w:rsidRDefault="00325525" w:rsidP="009A496E">
            <w:pPr>
              <w:pStyle w:val="TAL"/>
              <w:rPr>
                <w:rFonts w:cs="Arial"/>
                <w:szCs w:val="18"/>
              </w:rPr>
            </w:pPr>
            <w:r w:rsidRPr="001C0E1B">
              <w:rPr>
                <w:rFonts w:cs="v4.2.0"/>
                <w:szCs w:val="18"/>
              </w:rPr>
              <w:t>3ms</w:t>
            </w:r>
          </w:p>
        </w:tc>
        <w:tc>
          <w:tcPr>
            <w:tcW w:w="3544" w:type="dxa"/>
          </w:tcPr>
          <w:p w14:paraId="5D04876D" w14:textId="77777777" w:rsidR="00325525" w:rsidRPr="001C0E1B" w:rsidRDefault="00325525" w:rsidP="009A496E">
            <w:pPr>
              <w:pStyle w:val="TAL"/>
              <w:rPr>
                <w:rFonts w:cs="v4.2.0"/>
                <w:szCs w:val="18"/>
              </w:rPr>
            </w:pPr>
            <w:r w:rsidRPr="001C0E1B">
              <w:rPr>
                <w:rFonts w:cs="v4.2.0"/>
                <w:szCs w:val="18"/>
              </w:rPr>
              <w:t>Asynchronous cells.</w:t>
            </w:r>
          </w:p>
          <w:p w14:paraId="11CC52B7" w14:textId="77777777" w:rsidR="00325525" w:rsidRPr="001C0E1B" w:rsidRDefault="00325525" w:rsidP="009A496E">
            <w:pPr>
              <w:pStyle w:val="TAL"/>
              <w:rPr>
                <w:rFonts w:cs="Arial"/>
                <w:szCs w:val="18"/>
              </w:rPr>
            </w:pPr>
            <w:r w:rsidRPr="001C0E1B">
              <w:rPr>
                <w:rFonts w:cs="v4.2.0"/>
                <w:szCs w:val="18"/>
              </w:rPr>
              <w:t>The timing of Cell 2 is 3 ms later than the timing of Cell 1.</w:t>
            </w:r>
          </w:p>
        </w:tc>
      </w:tr>
      <w:tr w:rsidR="00325525" w:rsidRPr="001C0E1B" w14:paraId="7D9063AD" w14:textId="77777777" w:rsidTr="00325525">
        <w:trPr>
          <w:cantSplit/>
          <w:trHeight w:val="133"/>
        </w:trPr>
        <w:tc>
          <w:tcPr>
            <w:tcW w:w="2118" w:type="dxa"/>
            <w:tcBorders>
              <w:top w:val="nil"/>
            </w:tcBorders>
            <w:shd w:val="clear" w:color="auto" w:fill="auto"/>
          </w:tcPr>
          <w:p w14:paraId="71012362" w14:textId="77777777" w:rsidR="00325525" w:rsidRPr="001C0E1B" w:rsidRDefault="00325525" w:rsidP="009A496E">
            <w:pPr>
              <w:pStyle w:val="TAL"/>
              <w:rPr>
                <w:rFonts w:cs="Arial"/>
                <w:szCs w:val="18"/>
              </w:rPr>
            </w:pPr>
          </w:p>
        </w:tc>
        <w:tc>
          <w:tcPr>
            <w:tcW w:w="596" w:type="dxa"/>
          </w:tcPr>
          <w:p w14:paraId="53B7617C" w14:textId="77777777" w:rsidR="00325525" w:rsidRPr="001C0E1B" w:rsidRDefault="00325525" w:rsidP="009A496E">
            <w:pPr>
              <w:pStyle w:val="TAL"/>
              <w:rPr>
                <w:rFonts w:cs="Arial"/>
                <w:szCs w:val="18"/>
              </w:rPr>
            </w:pPr>
          </w:p>
        </w:tc>
        <w:tc>
          <w:tcPr>
            <w:tcW w:w="1251" w:type="dxa"/>
          </w:tcPr>
          <w:p w14:paraId="3D23A7B1" w14:textId="77777777" w:rsidR="00325525" w:rsidRPr="001C0E1B" w:rsidRDefault="00325525" w:rsidP="009A496E">
            <w:pPr>
              <w:pStyle w:val="TAL"/>
              <w:rPr>
                <w:rFonts w:cs="Arial"/>
                <w:szCs w:val="18"/>
              </w:rPr>
            </w:pPr>
            <w:r w:rsidRPr="001C0E1B">
              <w:rPr>
                <w:rFonts w:cs="Arial"/>
                <w:szCs w:val="18"/>
              </w:rPr>
              <w:t>2, 3, 5, 6</w:t>
            </w:r>
          </w:p>
        </w:tc>
        <w:tc>
          <w:tcPr>
            <w:tcW w:w="2267" w:type="dxa"/>
            <w:gridSpan w:val="2"/>
          </w:tcPr>
          <w:p w14:paraId="1BE4FC62" w14:textId="77777777" w:rsidR="00325525" w:rsidRPr="001C0E1B" w:rsidRDefault="00325525" w:rsidP="009A496E">
            <w:pPr>
              <w:pStyle w:val="TAL"/>
              <w:rPr>
                <w:rFonts w:cs="v4.2.0"/>
                <w:szCs w:val="18"/>
              </w:rPr>
            </w:pPr>
            <w:r w:rsidRPr="001C0E1B">
              <w:rPr>
                <w:rFonts w:cs="v4.2.0"/>
                <w:szCs w:val="18"/>
              </w:rPr>
              <w:t>3</w:t>
            </w:r>
            <w:r w:rsidRPr="001C0E1B">
              <w:rPr>
                <w:rFonts w:cs="v4.2.0"/>
                <w:szCs w:val="18"/>
              </w:rPr>
              <w:sym w:font="Symbol" w:char="F06D"/>
            </w:r>
            <w:r w:rsidRPr="001C0E1B">
              <w:rPr>
                <w:rFonts w:cs="v4.2.0"/>
                <w:szCs w:val="18"/>
              </w:rPr>
              <w:t>s</w:t>
            </w:r>
          </w:p>
        </w:tc>
        <w:tc>
          <w:tcPr>
            <w:tcW w:w="3544" w:type="dxa"/>
          </w:tcPr>
          <w:p w14:paraId="3AB2EF3A" w14:textId="77777777" w:rsidR="00325525" w:rsidRPr="001C0E1B" w:rsidRDefault="00325525" w:rsidP="009A496E">
            <w:pPr>
              <w:pStyle w:val="TAL"/>
              <w:rPr>
                <w:rFonts w:cs="v4.2.0"/>
                <w:szCs w:val="18"/>
              </w:rPr>
            </w:pPr>
            <w:r w:rsidRPr="001C0E1B">
              <w:rPr>
                <w:rFonts w:cs="v4.2.0"/>
                <w:szCs w:val="18"/>
              </w:rPr>
              <w:t>Synchronous cells.</w:t>
            </w:r>
          </w:p>
        </w:tc>
      </w:tr>
      <w:tr w:rsidR="000A35CA" w:rsidRPr="001C0E1B" w14:paraId="3D252743" w14:textId="77777777" w:rsidTr="009A496E">
        <w:trPr>
          <w:cantSplit/>
          <w:trHeight w:val="208"/>
        </w:trPr>
        <w:tc>
          <w:tcPr>
            <w:tcW w:w="2118" w:type="dxa"/>
          </w:tcPr>
          <w:p w14:paraId="274CDB5C" w14:textId="77777777" w:rsidR="000A35CA" w:rsidRPr="001C0E1B" w:rsidRDefault="000A35CA" w:rsidP="009A496E">
            <w:pPr>
              <w:pStyle w:val="TAL"/>
              <w:rPr>
                <w:rFonts w:cs="Arial"/>
                <w:szCs w:val="18"/>
              </w:rPr>
            </w:pPr>
            <w:r w:rsidRPr="001C0E1B">
              <w:rPr>
                <w:rFonts w:cs="Arial"/>
                <w:szCs w:val="18"/>
              </w:rPr>
              <w:t>T1</w:t>
            </w:r>
          </w:p>
        </w:tc>
        <w:tc>
          <w:tcPr>
            <w:tcW w:w="596" w:type="dxa"/>
          </w:tcPr>
          <w:p w14:paraId="4A882779" w14:textId="77777777" w:rsidR="000A35CA" w:rsidRPr="001C0E1B" w:rsidRDefault="000A35CA" w:rsidP="009A496E">
            <w:pPr>
              <w:pStyle w:val="TAL"/>
              <w:rPr>
                <w:rFonts w:cs="Arial"/>
                <w:szCs w:val="18"/>
              </w:rPr>
            </w:pPr>
            <w:r w:rsidRPr="001C0E1B">
              <w:rPr>
                <w:rFonts w:cs="Arial"/>
                <w:szCs w:val="18"/>
              </w:rPr>
              <w:t>s</w:t>
            </w:r>
          </w:p>
        </w:tc>
        <w:tc>
          <w:tcPr>
            <w:tcW w:w="1251" w:type="dxa"/>
          </w:tcPr>
          <w:p w14:paraId="645F18A2" w14:textId="77777777" w:rsidR="000A35CA" w:rsidRPr="001C0E1B" w:rsidRDefault="000A35CA" w:rsidP="009A496E">
            <w:pPr>
              <w:pStyle w:val="TAL"/>
              <w:rPr>
                <w:rFonts w:cs="Arial"/>
                <w:szCs w:val="18"/>
              </w:rPr>
            </w:pPr>
            <w:r w:rsidRPr="001C0E1B">
              <w:rPr>
                <w:rFonts w:cs="Arial"/>
                <w:szCs w:val="18"/>
              </w:rPr>
              <w:t>1, 2, 3, 4, 5, 6</w:t>
            </w:r>
          </w:p>
        </w:tc>
        <w:tc>
          <w:tcPr>
            <w:tcW w:w="2267" w:type="dxa"/>
            <w:gridSpan w:val="2"/>
          </w:tcPr>
          <w:p w14:paraId="2F40EA3A" w14:textId="77777777" w:rsidR="000A35CA" w:rsidRPr="001C0E1B" w:rsidRDefault="000A35CA" w:rsidP="009A496E">
            <w:pPr>
              <w:pStyle w:val="TAL"/>
              <w:rPr>
                <w:rFonts w:cs="Arial"/>
                <w:szCs w:val="18"/>
              </w:rPr>
            </w:pPr>
            <w:r w:rsidRPr="001C0E1B">
              <w:rPr>
                <w:rFonts w:cs="Arial"/>
                <w:szCs w:val="18"/>
              </w:rPr>
              <w:t>5</w:t>
            </w:r>
          </w:p>
        </w:tc>
        <w:tc>
          <w:tcPr>
            <w:tcW w:w="3544" w:type="dxa"/>
          </w:tcPr>
          <w:p w14:paraId="686671B5" w14:textId="77777777" w:rsidR="000A35CA" w:rsidRPr="001C0E1B" w:rsidRDefault="000A35CA" w:rsidP="009A496E">
            <w:pPr>
              <w:pStyle w:val="TAL"/>
              <w:rPr>
                <w:rFonts w:cs="Arial"/>
                <w:szCs w:val="18"/>
              </w:rPr>
            </w:pPr>
          </w:p>
        </w:tc>
      </w:tr>
      <w:tr w:rsidR="000A35CA" w:rsidRPr="001C0E1B" w14:paraId="45B52259" w14:textId="77777777" w:rsidTr="009A496E">
        <w:trPr>
          <w:cantSplit/>
          <w:trHeight w:val="208"/>
        </w:trPr>
        <w:tc>
          <w:tcPr>
            <w:tcW w:w="2118" w:type="dxa"/>
          </w:tcPr>
          <w:p w14:paraId="55600E81" w14:textId="77777777" w:rsidR="000A35CA" w:rsidRPr="001C0E1B" w:rsidRDefault="000A35CA" w:rsidP="009A496E">
            <w:pPr>
              <w:pStyle w:val="TAL"/>
              <w:rPr>
                <w:rFonts w:cs="Arial"/>
                <w:szCs w:val="18"/>
              </w:rPr>
            </w:pPr>
            <w:r w:rsidRPr="001C0E1B">
              <w:rPr>
                <w:rFonts w:cs="Arial"/>
                <w:szCs w:val="18"/>
              </w:rPr>
              <w:t>T2</w:t>
            </w:r>
          </w:p>
        </w:tc>
        <w:tc>
          <w:tcPr>
            <w:tcW w:w="596" w:type="dxa"/>
          </w:tcPr>
          <w:p w14:paraId="61194A8C" w14:textId="77777777" w:rsidR="000A35CA" w:rsidRPr="001C0E1B" w:rsidRDefault="000A35CA" w:rsidP="009A496E">
            <w:pPr>
              <w:pStyle w:val="TAL"/>
              <w:rPr>
                <w:rFonts w:cs="Arial"/>
                <w:szCs w:val="18"/>
              </w:rPr>
            </w:pPr>
            <w:r w:rsidRPr="001C0E1B">
              <w:rPr>
                <w:rFonts w:cs="Arial"/>
                <w:szCs w:val="18"/>
              </w:rPr>
              <w:t>s</w:t>
            </w:r>
          </w:p>
        </w:tc>
        <w:tc>
          <w:tcPr>
            <w:tcW w:w="1251" w:type="dxa"/>
          </w:tcPr>
          <w:p w14:paraId="224DB4FA" w14:textId="77777777" w:rsidR="000A35CA" w:rsidRPr="001C0E1B" w:rsidRDefault="000A35CA" w:rsidP="009A496E">
            <w:pPr>
              <w:pStyle w:val="TAL"/>
              <w:rPr>
                <w:rFonts w:cs="Arial"/>
                <w:szCs w:val="18"/>
              </w:rPr>
            </w:pPr>
            <w:r w:rsidRPr="001C0E1B">
              <w:rPr>
                <w:rFonts w:cs="Arial"/>
                <w:szCs w:val="18"/>
              </w:rPr>
              <w:t>1, 2, 3, 4, 5, 6</w:t>
            </w:r>
          </w:p>
        </w:tc>
        <w:tc>
          <w:tcPr>
            <w:tcW w:w="1133" w:type="dxa"/>
          </w:tcPr>
          <w:p w14:paraId="1A24A5AD" w14:textId="77777777" w:rsidR="000A35CA" w:rsidRPr="001C0E1B" w:rsidRDefault="000A35CA" w:rsidP="009A496E">
            <w:pPr>
              <w:pStyle w:val="TAL"/>
              <w:rPr>
                <w:rFonts w:cs="Arial"/>
                <w:szCs w:val="18"/>
              </w:rPr>
            </w:pPr>
            <w:r w:rsidRPr="001C0E1B">
              <w:rPr>
                <w:rFonts w:cs="Arial"/>
                <w:szCs w:val="18"/>
              </w:rPr>
              <w:t>2</w:t>
            </w:r>
          </w:p>
        </w:tc>
        <w:tc>
          <w:tcPr>
            <w:tcW w:w="1134" w:type="dxa"/>
          </w:tcPr>
          <w:p w14:paraId="0AF4A2EF" w14:textId="77777777" w:rsidR="000A35CA" w:rsidRPr="001C0E1B" w:rsidRDefault="000A35CA" w:rsidP="009A496E">
            <w:pPr>
              <w:pStyle w:val="TAL"/>
              <w:rPr>
                <w:rFonts w:cs="Arial"/>
                <w:szCs w:val="18"/>
              </w:rPr>
            </w:pPr>
            <w:r w:rsidRPr="001C0E1B">
              <w:rPr>
                <w:rFonts w:cs="Arial"/>
                <w:szCs w:val="18"/>
              </w:rPr>
              <w:t>1</w:t>
            </w:r>
          </w:p>
        </w:tc>
        <w:tc>
          <w:tcPr>
            <w:tcW w:w="3544" w:type="dxa"/>
          </w:tcPr>
          <w:p w14:paraId="661B706E" w14:textId="77777777" w:rsidR="000A35CA" w:rsidRPr="001C0E1B" w:rsidRDefault="000A35CA" w:rsidP="009A496E">
            <w:pPr>
              <w:pStyle w:val="TAL"/>
              <w:rPr>
                <w:rFonts w:cs="Arial"/>
                <w:szCs w:val="18"/>
              </w:rPr>
            </w:pPr>
          </w:p>
        </w:tc>
      </w:tr>
      <w:tr w:rsidR="000A35CA" w:rsidRPr="001C0E1B" w14:paraId="6BC8DDDB" w14:textId="77777777" w:rsidTr="009A496E">
        <w:trPr>
          <w:cantSplit/>
          <w:trHeight w:val="347"/>
        </w:trPr>
        <w:tc>
          <w:tcPr>
            <w:tcW w:w="9776" w:type="dxa"/>
            <w:gridSpan w:val="6"/>
          </w:tcPr>
          <w:p w14:paraId="50F389DF" w14:textId="77777777" w:rsidR="000A35CA" w:rsidRPr="001C0E1B" w:rsidRDefault="000A35CA" w:rsidP="009A496E">
            <w:pPr>
              <w:pStyle w:val="TAN"/>
            </w:pPr>
            <w:r w:rsidRPr="001C0E1B">
              <w:t>Note 1:</w:t>
            </w:r>
            <w:r w:rsidRPr="001C0E1B">
              <w:rPr>
                <w:rFonts w:cs="Arial"/>
                <w:sz w:val="16"/>
                <w:szCs w:val="16"/>
              </w:rPr>
              <w:tab/>
            </w:r>
            <w:r w:rsidRPr="001C0E1B">
              <w:t>The value of b2-Threshold1 is defined in Table A.8.4.2.3.1-3</w:t>
            </w:r>
          </w:p>
          <w:p w14:paraId="29FD0C2D" w14:textId="77777777" w:rsidR="000A35CA" w:rsidRPr="001C0E1B" w:rsidRDefault="000A35CA" w:rsidP="009A496E">
            <w:pPr>
              <w:pStyle w:val="TAN"/>
            </w:pPr>
            <w:r w:rsidRPr="001C0E1B">
              <w:t>Note 2:</w:t>
            </w:r>
            <w:r w:rsidRPr="001C0E1B">
              <w:rPr>
                <w:rFonts w:cs="Arial"/>
                <w:sz w:val="16"/>
                <w:szCs w:val="16"/>
              </w:rPr>
              <w:tab/>
            </w:r>
            <w:r w:rsidRPr="001C0E1B">
              <w:t>The value of b2-Threshold2NR is defined in Table A.8.4.2.3.1-4</w:t>
            </w:r>
          </w:p>
        </w:tc>
      </w:tr>
    </w:tbl>
    <w:p w14:paraId="13F40DA7" w14:textId="77777777" w:rsidR="000A35CA" w:rsidRPr="001C0E1B" w:rsidRDefault="000A35CA" w:rsidP="000A35CA"/>
    <w:p w14:paraId="6857068C" w14:textId="77777777" w:rsidR="00FA1755" w:rsidRPr="001C0E1B" w:rsidRDefault="00FA1755" w:rsidP="000179AF">
      <w:pPr>
        <w:pStyle w:val="TH"/>
      </w:pPr>
      <w:r w:rsidRPr="001C0E1B">
        <w:lastRenderedPageBreak/>
        <w:t>Table A.8.4.2.3.1-3: E-UTRAN PCell specific test parameters for NR inter-RAT event triggered reporting in non-DRX with NR neigbour cell in FR1 without SSB time index detection</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1147"/>
        <w:gridCol w:w="1396"/>
        <w:gridCol w:w="2185"/>
        <w:gridCol w:w="1892"/>
      </w:tblGrid>
      <w:tr w:rsidR="00325525" w:rsidRPr="001C0E1B" w14:paraId="2D2116A9" w14:textId="77777777" w:rsidTr="00325525">
        <w:trPr>
          <w:trHeight w:val="187"/>
        </w:trPr>
        <w:tc>
          <w:tcPr>
            <w:tcW w:w="3019" w:type="dxa"/>
            <w:tcBorders>
              <w:bottom w:val="nil"/>
            </w:tcBorders>
            <w:shd w:val="clear" w:color="auto" w:fill="auto"/>
          </w:tcPr>
          <w:p w14:paraId="6DA30E3C" w14:textId="77777777" w:rsidR="00325525" w:rsidRPr="001C0E1B" w:rsidRDefault="00325525" w:rsidP="000179AF">
            <w:pPr>
              <w:pStyle w:val="TAH"/>
              <w:keepNext w:val="0"/>
              <w:rPr>
                <w:b w:val="0"/>
              </w:rPr>
            </w:pPr>
            <w:r w:rsidRPr="001C0E1B">
              <w:t>Parameter</w:t>
            </w:r>
          </w:p>
        </w:tc>
        <w:tc>
          <w:tcPr>
            <w:tcW w:w="1147" w:type="dxa"/>
            <w:tcBorders>
              <w:bottom w:val="nil"/>
            </w:tcBorders>
            <w:shd w:val="clear" w:color="auto" w:fill="auto"/>
          </w:tcPr>
          <w:p w14:paraId="23660AC9" w14:textId="77777777" w:rsidR="00325525" w:rsidRPr="001C0E1B" w:rsidRDefault="00325525" w:rsidP="000179AF">
            <w:pPr>
              <w:pStyle w:val="TAH"/>
              <w:keepNext w:val="0"/>
              <w:rPr>
                <w:b w:val="0"/>
              </w:rPr>
            </w:pPr>
            <w:r w:rsidRPr="001C0E1B">
              <w:t>Unit</w:t>
            </w:r>
          </w:p>
        </w:tc>
        <w:tc>
          <w:tcPr>
            <w:tcW w:w="1396" w:type="dxa"/>
            <w:tcBorders>
              <w:bottom w:val="nil"/>
            </w:tcBorders>
            <w:shd w:val="clear" w:color="auto" w:fill="auto"/>
          </w:tcPr>
          <w:p w14:paraId="1CB88595" w14:textId="77777777" w:rsidR="00325525" w:rsidRPr="001C0E1B" w:rsidRDefault="00325525" w:rsidP="000179AF">
            <w:pPr>
              <w:pStyle w:val="TAH"/>
              <w:keepNext w:val="0"/>
              <w:rPr>
                <w:b w:val="0"/>
              </w:rPr>
            </w:pPr>
            <w:r w:rsidRPr="001C0E1B">
              <w:t>Configuration</w:t>
            </w:r>
          </w:p>
        </w:tc>
        <w:tc>
          <w:tcPr>
            <w:tcW w:w="4077" w:type="dxa"/>
            <w:gridSpan w:val="2"/>
            <w:shd w:val="clear" w:color="auto" w:fill="auto"/>
          </w:tcPr>
          <w:p w14:paraId="6DE96052" w14:textId="77777777" w:rsidR="00325525" w:rsidRPr="001C0E1B" w:rsidRDefault="00325525" w:rsidP="000179AF">
            <w:pPr>
              <w:pStyle w:val="TAH"/>
              <w:keepNext w:val="0"/>
              <w:rPr>
                <w:b w:val="0"/>
              </w:rPr>
            </w:pPr>
            <w:r w:rsidRPr="001C0E1B">
              <w:t>Cell 1</w:t>
            </w:r>
          </w:p>
        </w:tc>
      </w:tr>
      <w:tr w:rsidR="00325525" w:rsidRPr="001C0E1B" w14:paraId="7CA11D1A" w14:textId="77777777" w:rsidTr="00325525">
        <w:trPr>
          <w:trHeight w:val="187"/>
        </w:trPr>
        <w:tc>
          <w:tcPr>
            <w:tcW w:w="3019" w:type="dxa"/>
            <w:tcBorders>
              <w:top w:val="nil"/>
            </w:tcBorders>
            <w:shd w:val="clear" w:color="auto" w:fill="auto"/>
          </w:tcPr>
          <w:p w14:paraId="696F2862" w14:textId="77777777" w:rsidR="00325525" w:rsidRPr="001C0E1B" w:rsidRDefault="00325525" w:rsidP="000179AF">
            <w:pPr>
              <w:pStyle w:val="TAH"/>
              <w:keepNext w:val="0"/>
            </w:pPr>
          </w:p>
        </w:tc>
        <w:tc>
          <w:tcPr>
            <w:tcW w:w="1147" w:type="dxa"/>
            <w:tcBorders>
              <w:top w:val="nil"/>
            </w:tcBorders>
            <w:shd w:val="clear" w:color="auto" w:fill="auto"/>
          </w:tcPr>
          <w:p w14:paraId="686D3362" w14:textId="77777777" w:rsidR="00325525" w:rsidRPr="001C0E1B" w:rsidRDefault="00325525" w:rsidP="000179AF">
            <w:pPr>
              <w:pStyle w:val="TAH"/>
              <w:keepNext w:val="0"/>
            </w:pPr>
          </w:p>
        </w:tc>
        <w:tc>
          <w:tcPr>
            <w:tcW w:w="1396" w:type="dxa"/>
            <w:tcBorders>
              <w:top w:val="nil"/>
            </w:tcBorders>
            <w:shd w:val="clear" w:color="auto" w:fill="auto"/>
          </w:tcPr>
          <w:p w14:paraId="40591323" w14:textId="77777777" w:rsidR="00325525" w:rsidRPr="001C0E1B" w:rsidRDefault="00325525" w:rsidP="000179AF">
            <w:pPr>
              <w:pStyle w:val="TAH"/>
              <w:keepNext w:val="0"/>
              <w:rPr>
                <w:b w:val="0"/>
              </w:rPr>
            </w:pPr>
          </w:p>
        </w:tc>
        <w:tc>
          <w:tcPr>
            <w:tcW w:w="2185" w:type="dxa"/>
            <w:shd w:val="clear" w:color="auto" w:fill="auto"/>
          </w:tcPr>
          <w:p w14:paraId="34400C11" w14:textId="77777777" w:rsidR="00325525" w:rsidRPr="001C0E1B" w:rsidRDefault="00325525" w:rsidP="000179AF">
            <w:pPr>
              <w:pStyle w:val="TAH"/>
              <w:keepNext w:val="0"/>
              <w:rPr>
                <w:b w:val="0"/>
              </w:rPr>
            </w:pPr>
            <w:r w:rsidRPr="001C0E1B">
              <w:t>T1</w:t>
            </w:r>
          </w:p>
        </w:tc>
        <w:tc>
          <w:tcPr>
            <w:tcW w:w="1892" w:type="dxa"/>
            <w:shd w:val="clear" w:color="auto" w:fill="auto"/>
          </w:tcPr>
          <w:p w14:paraId="181BC6AA" w14:textId="77777777" w:rsidR="00325525" w:rsidRPr="001C0E1B" w:rsidRDefault="00325525" w:rsidP="000179AF">
            <w:pPr>
              <w:pStyle w:val="TAH"/>
              <w:keepNext w:val="0"/>
              <w:rPr>
                <w:b w:val="0"/>
              </w:rPr>
            </w:pPr>
            <w:r w:rsidRPr="001C0E1B">
              <w:t>T2</w:t>
            </w:r>
          </w:p>
        </w:tc>
      </w:tr>
      <w:tr w:rsidR="00EB56C2" w:rsidRPr="001C0E1B" w14:paraId="6293146A" w14:textId="77777777" w:rsidTr="00325525">
        <w:tc>
          <w:tcPr>
            <w:tcW w:w="3019" w:type="dxa"/>
            <w:shd w:val="clear" w:color="auto" w:fill="auto"/>
          </w:tcPr>
          <w:p w14:paraId="4BE67B3C"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RF channel number</w:t>
            </w:r>
          </w:p>
        </w:tc>
        <w:tc>
          <w:tcPr>
            <w:tcW w:w="1147" w:type="dxa"/>
            <w:shd w:val="clear" w:color="auto" w:fill="auto"/>
          </w:tcPr>
          <w:p w14:paraId="64129253"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378458B6"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1, 2, 3, 4, 5, 6</w:t>
            </w:r>
          </w:p>
        </w:tc>
        <w:tc>
          <w:tcPr>
            <w:tcW w:w="4077" w:type="dxa"/>
            <w:gridSpan w:val="2"/>
            <w:shd w:val="clear" w:color="auto" w:fill="auto"/>
          </w:tcPr>
          <w:p w14:paraId="6B4C20CC"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w:t>
            </w:r>
          </w:p>
        </w:tc>
      </w:tr>
      <w:tr w:rsidR="00EB56C2" w:rsidRPr="001C0E1B" w14:paraId="63920165" w14:textId="77777777" w:rsidTr="00325525">
        <w:trPr>
          <w:trHeight w:val="56"/>
        </w:trPr>
        <w:tc>
          <w:tcPr>
            <w:tcW w:w="3019" w:type="dxa"/>
            <w:vMerge w:val="restart"/>
            <w:shd w:val="clear" w:color="auto" w:fill="auto"/>
          </w:tcPr>
          <w:p w14:paraId="3F830C56"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Duplex mode</w:t>
            </w:r>
          </w:p>
        </w:tc>
        <w:tc>
          <w:tcPr>
            <w:tcW w:w="1147" w:type="dxa"/>
            <w:vMerge w:val="restart"/>
            <w:shd w:val="clear" w:color="auto" w:fill="auto"/>
          </w:tcPr>
          <w:p w14:paraId="217D1350"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565AB642"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1, 2, 3</w:t>
            </w:r>
          </w:p>
        </w:tc>
        <w:tc>
          <w:tcPr>
            <w:tcW w:w="4077" w:type="dxa"/>
            <w:gridSpan w:val="2"/>
            <w:shd w:val="clear" w:color="auto" w:fill="auto"/>
          </w:tcPr>
          <w:p w14:paraId="710EE5C7"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FDD</w:t>
            </w:r>
          </w:p>
        </w:tc>
      </w:tr>
      <w:tr w:rsidR="00EB56C2" w:rsidRPr="001C0E1B" w14:paraId="5D6ACF59" w14:textId="77777777" w:rsidTr="00325525">
        <w:trPr>
          <w:trHeight w:val="56"/>
        </w:trPr>
        <w:tc>
          <w:tcPr>
            <w:tcW w:w="3019" w:type="dxa"/>
            <w:vMerge/>
            <w:shd w:val="clear" w:color="auto" w:fill="auto"/>
          </w:tcPr>
          <w:p w14:paraId="734C7480" w14:textId="77777777" w:rsidR="00FA1755" w:rsidRPr="001C0E1B" w:rsidRDefault="00FA1755" w:rsidP="000179AF">
            <w:pPr>
              <w:keepLines/>
              <w:spacing w:after="0"/>
              <w:rPr>
                <w:rFonts w:ascii="Arial" w:eastAsia="Malgun Gothic" w:hAnsi="Arial" w:cs="Arial"/>
                <w:sz w:val="18"/>
                <w:szCs w:val="18"/>
              </w:rPr>
            </w:pPr>
          </w:p>
        </w:tc>
        <w:tc>
          <w:tcPr>
            <w:tcW w:w="1147" w:type="dxa"/>
            <w:vMerge/>
            <w:shd w:val="clear" w:color="auto" w:fill="auto"/>
          </w:tcPr>
          <w:p w14:paraId="571E5985"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425D2972"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4, 5, 6</w:t>
            </w:r>
          </w:p>
        </w:tc>
        <w:tc>
          <w:tcPr>
            <w:tcW w:w="4077" w:type="dxa"/>
            <w:gridSpan w:val="2"/>
            <w:shd w:val="clear" w:color="auto" w:fill="auto"/>
          </w:tcPr>
          <w:p w14:paraId="0B0BC3FF"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TDD</w:t>
            </w:r>
          </w:p>
        </w:tc>
      </w:tr>
      <w:tr w:rsidR="00EB56C2" w:rsidRPr="001C0E1B" w14:paraId="19A370D2" w14:textId="77777777" w:rsidTr="00325525">
        <w:tc>
          <w:tcPr>
            <w:tcW w:w="3019" w:type="dxa"/>
            <w:shd w:val="clear" w:color="auto" w:fill="auto"/>
          </w:tcPr>
          <w:p w14:paraId="65A16EA2"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TDD special subframe configuration</w:t>
            </w:r>
            <w:r w:rsidRPr="001C0E1B">
              <w:rPr>
                <w:rFonts w:ascii="Arial" w:hAnsi="Arial" w:cs="Arial"/>
                <w:sz w:val="18"/>
                <w:szCs w:val="18"/>
                <w:vertAlign w:val="superscript"/>
              </w:rPr>
              <w:t>Note1</w:t>
            </w:r>
          </w:p>
        </w:tc>
        <w:tc>
          <w:tcPr>
            <w:tcW w:w="1147" w:type="dxa"/>
            <w:shd w:val="clear" w:color="auto" w:fill="auto"/>
          </w:tcPr>
          <w:p w14:paraId="7D1E2CDE"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09AC2FB2"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4, 5, 6</w:t>
            </w:r>
          </w:p>
        </w:tc>
        <w:tc>
          <w:tcPr>
            <w:tcW w:w="4077" w:type="dxa"/>
            <w:gridSpan w:val="2"/>
            <w:shd w:val="clear" w:color="auto" w:fill="auto"/>
          </w:tcPr>
          <w:p w14:paraId="2DAE7AA2"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6</w:t>
            </w:r>
          </w:p>
        </w:tc>
      </w:tr>
      <w:tr w:rsidR="00EB56C2" w:rsidRPr="001C0E1B" w14:paraId="75389634" w14:textId="77777777" w:rsidTr="00325525">
        <w:tc>
          <w:tcPr>
            <w:tcW w:w="3019" w:type="dxa"/>
            <w:shd w:val="clear" w:color="auto" w:fill="auto"/>
          </w:tcPr>
          <w:p w14:paraId="2E2BE535"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TDD uplink-downlink configuration</w:t>
            </w:r>
            <w:r w:rsidRPr="001C0E1B">
              <w:rPr>
                <w:rFonts w:ascii="Arial" w:hAnsi="Arial" w:cs="Arial"/>
                <w:sz w:val="18"/>
                <w:szCs w:val="18"/>
                <w:vertAlign w:val="superscript"/>
              </w:rPr>
              <w:t>Note1</w:t>
            </w:r>
          </w:p>
        </w:tc>
        <w:tc>
          <w:tcPr>
            <w:tcW w:w="1147" w:type="dxa"/>
            <w:shd w:val="clear" w:color="auto" w:fill="auto"/>
          </w:tcPr>
          <w:p w14:paraId="6504EF94"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0967EBFE"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4, 5, 6</w:t>
            </w:r>
          </w:p>
        </w:tc>
        <w:tc>
          <w:tcPr>
            <w:tcW w:w="4077" w:type="dxa"/>
            <w:gridSpan w:val="2"/>
            <w:shd w:val="clear" w:color="auto" w:fill="auto"/>
          </w:tcPr>
          <w:p w14:paraId="72D51FF9"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w:t>
            </w:r>
          </w:p>
        </w:tc>
      </w:tr>
      <w:tr w:rsidR="00EB56C2" w:rsidRPr="001C0E1B" w14:paraId="0E356BB8" w14:textId="77777777" w:rsidTr="00325525">
        <w:tc>
          <w:tcPr>
            <w:tcW w:w="3019" w:type="dxa"/>
            <w:tcBorders>
              <w:bottom w:val="single" w:sz="4" w:space="0" w:color="auto"/>
            </w:tcBorders>
            <w:shd w:val="clear" w:color="auto" w:fill="auto"/>
          </w:tcPr>
          <w:p w14:paraId="16E747BF"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BW</w:t>
            </w:r>
            <w:r w:rsidRPr="001C0E1B">
              <w:rPr>
                <w:rFonts w:ascii="Arial" w:eastAsia="Malgun Gothic" w:hAnsi="Arial" w:cs="Arial"/>
                <w:sz w:val="18"/>
                <w:szCs w:val="18"/>
                <w:vertAlign w:val="subscript"/>
              </w:rPr>
              <w:t>channel</w:t>
            </w:r>
          </w:p>
        </w:tc>
        <w:tc>
          <w:tcPr>
            <w:tcW w:w="1147" w:type="dxa"/>
            <w:tcBorders>
              <w:bottom w:val="single" w:sz="4" w:space="0" w:color="auto"/>
            </w:tcBorders>
            <w:shd w:val="clear" w:color="auto" w:fill="auto"/>
          </w:tcPr>
          <w:p w14:paraId="41B831CB"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MHz</w:t>
            </w:r>
          </w:p>
        </w:tc>
        <w:tc>
          <w:tcPr>
            <w:tcW w:w="1396" w:type="dxa"/>
          </w:tcPr>
          <w:p w14:paraId="525B168E"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1, 2, 3, 4, 5, 6</w:t>
            </w:r>
          </w:p>
        </w:tc>
        <w:tc>
          <w:tcPr>
            <w:tcW w:w="4077" w:type="dxa"/>
            <w:gridSpan w:val="2"/>
            <w:shd w:val="clear" w:color="auto" w:fill="auto"/>
          </w:tcPr>
          <w:p w14:paraId="0B7D2F50" w14:textId="77777777" w:rsidR="00FA1755" w:rsidRPr="001C0E1B" w:rsidRDefault="00C0450A"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5 MHz</w:t>
            </w:r>
            <w:r w:rsidR="00FA1755" w:rsidRPr="001C0E1B">
              <w:rPr>
                <w:rFonts w:ascii="Arial" w:eastAsia="Malgun Gothic" w:hAnsi="Arial" w:cs="Arial"/>
                <w:sz w:val="18"/>
                <w:szCs w:val="18"/>
              </w:rPr>
              <w:t>: N</w:t>
            </w:r>
            <w:r w:rsidR="00FA1755" w:rsidRPr="001C0E1B">
              <w:rPr>
                <w:rFonts w:ascii="Arial" w:eastAsia="Malgun Gothic" w:hAnsi="Arial" w:cs="Arial"/>
                <w:sz w:val="18"/>
                <w:szCs w:val="18"/>
                <w:vertAlign w:val="subscript"/>
              </w:rPr>
              <w:t>RB,c</w:t>
            </w:r>
            <w:r w:rsidR="00FA1755" w:rsidRPr="001C0E1B">
              <w:rPr>
                <w:rFonts w:ascii="Arial" w:eastAsia="Malgun Gothic" w:hAnsi="Arial" w:cs="Arial"/>
                <w:sz w:val="18"/>
                <w:szCs w:val="18"/>
              </w:rPr>
              <w:t xml:space="preserve"> = 25</w:t>
            </w:r>
          </w:p>
          <w:p w14:paraId="5C8CCEDA" w14:textId="77777777" w:rsidR="00FA1755" w:rsidRPr="001C0E1B" w:rsidRDefault="00C0450A"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10 MHz</w:t>
            </w:r>
            <w:r w:rsidR="00FA1755" w:rsidRPr="001C0E1B">
              <w:rPr>
                <w:rFonts w:ascii="Arial" w:eastAsia="Malgun Gothic" w:hAnsi="Arial" w:cs="Arial"/>
                <w:sz w:val="18"/>
                <w:szCs w:val="18"/>
              </w:rPr>
              <w:t>: N</w:t>
            </w:r>
            <w:r w:rsidR="00FA1755" w:rsidRPr="001C0E1B">
              <w:rPr>
                <w:rFonts w:ascii="Arial" w:eastAsia="Malgun Gothic" w:hAnsi="Arial" w:cs="Arial"/>
                <w:sz w:val="18"/>
                <w:szCs w:val="18"/>
                <w:vertAlign w:val="subscript"/>
              </w:rPr>
              <w:t>RB,c</w:t>
            </w:r>
            <w:r w:rsidR="00FA1755" w:rsidRPr="001C0E1B">
              <w:rPr>
                <w:rFonts w:ascii="Arial" w:eastAsia="Malgun Gothic" w:hAnsi="Arial" w:cs="Arial"/>
                <w:sz w:val="18"/>
                <w:szCs w:val="18"/>
              </w:rPr>
              <w:t xml:space="preserve"> = 50</w:t>
            </w:r>
          </w:p>
          <w:p w14:paraId="20E86347" w14:textId="77777777" w:rsidR="00FA1755" w:rsidRPr="001C0E1B" w:rsidRDefault="00C0450A"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20 MHz</w:t>
            </w:r>
            <w:r w:rsidR="00FA1755" w:rsidRPr="001C0E1B">
              <w:rPr>
                <w:rFonts w:ascii="Arial" w:eastAsia="Malgun Gothic" w:hAnsi="Arial" w:cs="Arial"/>
                <w:sz w:val="18"/>
                <w:szCs w:val="18"/>
              </w:rPr>
              <w:t>: N</w:t>
            </w:r>
            <w:r w:rsidR="00FA1755" w:rsidRPr="001C0E1B">
              <w:rPr>
                <w:rFonts w:ascii="Arial" w:eastAsia="Malgun Gothic" w:hAnsi="Arial" w:cs="Arial"/>
                <w:sz w:val="18"/>
                <w:szCs w:val="18"/>
                <w:vertAlign w:val="subscript"/>
              </w:rPr>
              <w:t>RB,c</w:t>
            </w:r>
            <w:r w:rsidR="00FA1755" w:rsidRPr="001C0E1B">
              <w:rPr>
                <w:rFonts w:ascii="Arial" w:eastAsia="Malgun Gothic" w:hAnsi="Arial" w:cs="Arial"/>
                <w:sz w:val="18"/>
                <w:szCs w:val="18"/>
              </w:rPr>
              <w:t xml:space="preserve"> = 100</w:t>
            </w:r>
          </w:p>
        </w:tc>
      </w:tr>
      <w:tr w:rsidR="00325525" w:rsidRPr="001C0E1B" w14:paraId="4F34FC71" w14:textId="77777777" w:rsidTr="00325525">
        <w:trPr>
          <w:trHeight w:val="346"/>
        </w:trPr>
        <w:tc>
          <w:tcPr>
            <w:tcW w:w="3019" w:type="dxa"/>
            <w:tcBorders>
              <w:top w:val="single" w:sz="4" w:space="0" w:color="auto"/>
              <w:left w:val="single" w:sz="4" w:space="0" w:color="auto"/>
              <w:bottom w:val="nil"/>
              <w:right w:val="single" w:sz="4" w:space="0" w:color="auto"/>
            </w:tcBorders>
            <w:shd w:val="clear" w:color="auto" w:fill="auto"/>
          </w:tcPr>
          <w:p w14:paraId="32722BEA" w14:textId="77777777" w:rsidR="00325525" w:rsidRPr="001C0E1B" w:rsidRDefault="00325525" w:rsidP="000179AF">
            <w:pPr>
              <w:pStyle w:val="TAL"/>
              <w:keepNext w:val="0"/>
              <w:rPr>
                <w:rFonts w:cs="Arial"/>
                <w:szCs w:val="18"/>
              </w:rPr>
            </w:pPr>
            <w:r w:rsidRPr="001C0E1B">
              <w:rPr>
                <w:rFonts w:cs="Arial"/>
                <w:szCs w:val="18"/>
              </w:rPr>
              <w:t>PDSCH parameters:</w:t>
            </w:r>
          </w:p>
          <w:p w14:paraId="610B8114" w14:textId="77777777" w:rsidR="00325525" w:rsidRPr="001C0E1B" w:rsidRDefault="00325525" w:rsidP="000179AF">
            <w:pPr>
              <w:pStyle w:val="TAL"/>
              <w:keepNext w:val="0"/>
              <w:rPr>
                <w:rFonts w:cs="Arial"/>
                <w:szCs w:val="18"/>
              </w:rPr>
            </w:pPr>
            <w:r w:rsidRPr="001C0E1B">
              <w:rPr>
                <w:rFonts w:cs="Arial"/>
                <w:szCs w:val="18"/>
              </w:rPr>
              <w:t>DL Reference Measurement Channel</w:t>
            </w:r>
            <w:r w:rsidRPr="001C0E1B">
              <w:rPr>
                <w:rFonts w:cs="Arial"/>
                <w:szCs w:val="18"/>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1163CAA3"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3C61980C" w14:textId="77777777" w:rsidR="00325525" w:rsidRPr="001C0E1B" w:rsidRDefault="00325525" w:rsidP="000179AF">
            <w:pPr>
              <w:pStyle w:val="TAC"/>
              <w:keepNext w:val="0"/>
              <w:rPr>
                <w:rFonts w:cs="Arial"/>
                <w:szCs w:val="18"/>
                <w:lang w:eastAsia="zh-CN"/>
              </w:rPr>
            </w:pPr>
            <w:r w:rsidRPr="001C0E1B">
              <w:rPr>
                <w:rFonts w:eastAsia="Malgun Gothic" w:cs="Arial"/>
                <w:szCs w:val="18"/>
              </w:rPr>
              <w:t>1, 2, 3</w:t>
            </w:r>
          </w:p>
        </w:tc>
        <w:tc>
          <w:tcPr>
            <w:tcW w:w="4077" w:type="dxa"/>
            <w:gridSpan w:val="2"/>
            <w:tcBorders>
              <w:top w:val="single" w:sz="4" w:space="0" w:color="auto"/>
              <w:left w:val="single" w:sz="4" w:space="0" w:color="auto"/>
              <w:right w:val="single" w:sz="4" w:space="0" w:color="auto"/>
            </w:tcBorders>
          </w:tcPr>
          <w:p w14:paraId="0712CD1E" w14:textId="77777777" w:rsidR="00325525" w:rsidRPr="001C0E1B" w:rsidRDefault="00325525" w:rsidP="000179AF">
            <w:pPr>
              <w:pStyle w:val="TAC"/>
              <w:keepNext w:val="0"/>
              <w:rPr>
                <w:rFonts w:cs="Arial"/>
                <w:szCs w:val="18"/>
                <w:lang w:eastAsia="zh-CN"/>
              </w:rPr>
            </w:pPr>
            <w:r w:rsidRPr="001C0E1B">
              <w:rPr>
                <w:rFonts w:cs="Arial"/>
                <w:szCs w:val="18"/>
                <w:lang w:eastAsia="zh-CN"/>
              </w:rPr>
              <w:t>5 MHz: R.7 FDD</w:t>
            </w:r>
          </w:p>
          <w:p w14:paraId="7753B9AF"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R.3 FDD</w:t>
            </w:r>
          </w:p>
          <w:p w14:paraId="62075AD8"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R.6 FDD</w:t>
            </w:r>
          </w:p>
        </w:tc>
      </w:tr>
      <w:tr w:rsidR="00325525" w:rsidRPr="001C0E1B" w14:paraId="70E73E46" w14:textId="77777777" w:rsidTr="00325525">
        <w:trPr>
          <w:trHeight w:val="346"/>
        </w:trPr>
        <w:tc>
          <w:tcPr>
            <w:tcW w:w="3019" w:type="dxa"/>
            <w:tcBorders>
              <w:top w:val="nil"/>
              <w:left w:val="single" w:sz="4" w:space="0" w:color="auto"/>
              <w:bottom w:val="single" w:sz="4" w:space="0" w:color="auto"/>
              <w:right w:val="single" w:sz="4" w:space="0" w:color="auto"/>
            </w:tcBorders>
            <w:shd w:val="clear" w:color="auto" w:fill="auto"/>
          </w:tcPr>
          <w:p w14:paraId="3EC54B13" w14:textId="77777777" w:rsidR="00325525" w:rsidRPr="001C0E1B" w:rsidRDefault="00325525" w:rsidP="000179AF">
            <w:pPr>
              <w:pStyle w:val="TAL"/>
              <w:keepNext w:val="0"/>
              <w:rPr>
                <w:rFonts w:cs="Arial"/>
                <w:szCs w:val="18"/>
              </w:rPr>
            </w:pPr>
          </w:p>
        </w:tc>
        <w:tc>
          <w:tcPr>
            <w:tcW w:w="1147" w:type="dxa"/>
            <w:tcBorders>
              <w:top w:val="nil"/>
              <w:left w:val="single" w:sz="4" w:space="0" w:color="auto"/>
              <w:bottom w:val="single" w:sz="4" w:space="0" w:color="auto"/>
              <w:right w:val="single" w:sz="4" w:space="0" w:color="auto"/>
            </w:tcBorders>
            <w:shd w:val="clear" w:color="auto" w:fill="auto"/>
          </w:tcPr>
          <w:p w14:paraId="31DDF171"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2A845837" w14:textId="77777777" w:rsidR="00325525" w:rsidRPr="001C0E1B" w:rsidRDefault="00325525" w:rsidP="000179AF">
            <w:pPr>
              <w:pStyle w:val="TAC"/>
              <w:keepNext w:val="0"/>
              <w:rPr>
                <w:rFonts w:eastAsia="Malgun Gothic" w:cs="Arial"/>
                <w:szCs w:val="18"/>
              </w:rPr>
            </w:pPr>
            <w:r w:rsidRPr="001C0E1B">
              <w:rPr>
                <w:rFonts w:eastAsia="Malgun Gothic" w:cs="Arial"/>
                <w:szCs w:val="18"/>
              </w:rPr>
              <w:t>4, 5, 6</w:t>
            </w:r>
          </w:p>
        </w:tc>
        <w:tc>
          <w:tcPr>
            <w:tcW w:w="4077" w:type="dxa"/>
            <w:gridSpan w:val="2"/>
            <w:tcBorders>
              <w:left w:val="single" w:sz="4" w:space="0" w:color="auto"/>
              <w:bottom w:val="single" w:sz="4" w:space="0" w:color="auto"/>
              <w:right w:val="single" w:sz="4" w:space="0" w:color="auto"/>
            </w:tcBorders>
          </w:tcPr>
          <w:p w14:paraId="3238F97E" w14:textId="77777777" w:rsidR="00325525" w:rsidRPr="001C0E1B" w:rsidRDefault="00325525" w:rsidP="000179AF">
            <w:pPr>
              <w:pStyle w:val="TAC"/>
              <w:keepNext w:val="0"/>
              <w:rPr>
                <w:rFonts w:cs="Arial"/>
                <w:szCs w:val="18"/>
                <w:lang w:eastAsia="zh-CN"/>
              </w:rPr>
            </w:pPr>
            <w:r w:rsidRPr="001C0E1B">
              <w:rPr>
                <w:rFonts w:cs="Arial"/>
                <w:szCs w:val="18"/>
                <w:lang w:eastAsia="zh-CN"/>
              </w:rPr>
              <w:t>5 MHz: R.4 TDD</w:t>
            </w:r>
          </w:p>
          <w:p w14:paraId="4EC82380"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R.0 TDD</w:t>
            </w:r>
          </w:p>
          <w:p w14:paraId="6F06BF56"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R.3 TDD</w:t>
            </w:r>
          </w:p>
        </w:tc>
      </w:tr>
      <w:tr w:rsidR="00325525" w:rsidRPr="001C0E1B" w14:paraId="589CC710" w14:textId="77777777" w:rsidTr="00325525">
        <w:trPr>
          <w:trHeight w:val="346"/>
        </w:trPr>
        <w:tc>
          <w:tcPr>
            <w:tcW w:w="3019" w:type="dxa"/>
            <w:tcBorders>
              <w:top w:val="single" w:sz="4" w:space="0" w:color="auto"/>
              <w:left w:val="single" w:sz="4" w:space="0" w:color="auto"/>
              <w:bottom w:val="nil"/>
              <w:right w:val="single" w:sz="4" w:space="0" w:color="auto"/>
            </w:tcBorders>
            <w:shd w:val="clear" w:color="auto" w:fill="auto"/>
          </w:tcPr>
          <w:p w14:paraId="724D0354" w14:textId="77777777" w:rsidR="00325525" w:rsidRPr="001C0E1B" w:rsidRDefault="00325525" w:rsidP="000179AF">
            <w:pPr>
              <w:pStyle w:val="TAL"/>
              <w:keepNext w:val="0"/>
              <w:rPr>
                <w:rFonts w:cs="Arial"/>
                <w:szCs w:val="18"/>
              </w:rPr>
            </w:pPr>
            <w:r w:rsidRPr="001C0E1B">
              <w:rPr>
                <w:rFonts w:cs="Arial"/>
                <w:szCs w:val="18"/>
              </w:rPr>
              <w:t>PCFICH/PDCCH/PHICH parameters:</w:t>
            </w:r>
          </w:p>
          <w:p w14:paraId="0F85B01E" w14:textId="77777777" w:rsidR="00325525" w:rsidRPr="001C0E1B" w:rsidRDefault="00325525" w:rsidP="000179AF">
            <w:pPr>
              <w:pStyle w:val="TAL"/>
              <w:keepNext w:val="0"/>
              <w:rPr>
                <w:rFonts w:cs="Arial"/>
                <w:szCs w:val="18"/>
              </w:rPr>
            </w:pPr>
            <w:r w:rsidRPr="001C0E1B">
              <w:rPr>
                <w:rFonts w:cs="Arial"/>
                <w:szCs w:val="18"/>
              </w:rPr>
              <w:t>DL Reference Measurement Channel</w:t>
            </w:r>
            <w:r w:rsidRPr="001C0E1B">
              <w:rPr>
                <w:rFonts w:cs="Arial"/>
                <w:szCs w:val="18"/>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16C23974"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3422E6B7" w14:textId="77777777" w:rsidR="00325525" w:rsidRPr="001C0E1B" w:rsidRDefault="00325525" w:rsidP="000179AF">
            <w:pPr>
              <w:pStyle w:val="TAC"/>
              <w:keepNext w:val="0"/>
              <w:rPr>
                <w:rFonts w:cs="Arial"/>
                <w:szCs w:val="18"/>
                <w:lang w:eastAsia="zh-CN"/>
              </w:rPr>
            </w:pPr>
            <w:r w:rsidRPr="001C0E1B">
              <w:rPr>
                <w:rFonts w:eastAsia="Malgun Gothic" w:cs="Arial"/>
                <w:szCs w:val="18"/>
              </w:rPr>
              <w:t>1, 2, 3</w:t>
            </w:r>
          </w:p>
        </w:tc>
        <w:tc>
          <w:tcPr>
            <w:tcW w:w="4077" w:type="dxa"/>
            <w:gridSpan w:val="2"/>
            <w:tcBorders>
              <w:top w:val="single" w:sz="4" w:space="0" w:color="auto"/>
              <w:left w:val="single" w:sz="4" w:space="0" w:color="auto"/>
              <w:right w:val="single" w:sz="4" w:space="0" w:color="auto"/>
            </w:tcBorders>
          </w:tcPr>
          <w:p w14:paraId="39F9D093" w14:textId="77777777" w:rsidR="00325525" w:rsidRPr="001C0E1B" w:rsidRDefault="00325525" w:rsidP="000179AF">
            <w:pPr>
              <w:pStyle w:val="TAC"/>
              <w:keepNext w:val="0"/>
              <w:rPr>
                <w:rFonts w:cs="Arial"/>
                <w:szCs w:val="18"/>
                <w:lang w:eastAsia="zh-CN"/>
              </w:rPr>
            </w:pPr>
            <w:r w:rsidRPr="001C0E1B">
              <w:rPr>
                <w:rFonts w:cs="Arial"/>
                <w:szCs w:val="18"/>
                <w:lang w:eastAsia="zh-CN"/>
              </w:rPr>
              <w:t>5 MHz: R.11 FDD</w:t>
            </w:r>
          </w:p>
          <w:p w14:paraId="3FC365ED"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R.6 FDD</w:t>
            </w:r>
          </w:p>
          <w:p w14:paraId="462A1CB9"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R.10 FDD</w:t>
            </w:r>
          </w:p>
        </w:tc>
      </w:tr>
      <w:tr w:rsidR="00325525" w:rsidRPr="001C0E1B" w14:paraId="40E08E42" w14:textId="77777777" w:rsidTr="00325525">
        <w:trPr>
          <w:trHeight w:val="346"/>
        </w:trPr>
        <w:tc>
          <w:tcPr>
            <w:tcW w:w="3019" w:type="dxa"/>
            <w:tcBorders>
              <w:top w:val="nil"/>
              <w:left w:val="single" w:sz="4" w:space="0" w:color="auto"/>
              <w:bottom w:val="single" w:sz="4" w:space="0" w:color="auto"/>
              <w:right w:val="single" w:sz="4" w:space="0" w:color="auto"/>
            </w:tcBorders>
            <w:shd w:val="clear" w:color="auto" w:fill="auto"/>
          </w:tcPr>
          <w:p w14:paraId="118D9332" w14:textId="77777777" w:rsidR="00325525" w:rsidRPr="001C0E1B" w:rsidRDefault="00325525" w:rsidP="000179AF">
            <w:pPr>
              <w:pStyle w:val="TAL"/>
              <w:keepNext w:val="0"/>
              <w:rPr>
                <w:rFonts w:cs="Arial"/>
                <w:szCs w:val="18"/>
              </w:rPr>
            </w:pPr>
          </w:p>
        </w:tc>
        <w:tc>
          <w:tcPr>
            <w:tcW w:w="1147" w:type="dxa"/>
            <w:tcBorders>
              <w:top w:val="nil"/>
              <w:left w:val="single" w:sz="4" w:space="0" w:color="auto"/>
              <w:bottom w:val="single" w:sz="4" w:space="0" w:color="auto"/>
              <w:right w:val="single" w:sz="4" w:space="0" w:color="auto"/>
            </w:tcBorders>
            <w:shd w:val="clear" w:color="auto" w:fill="auto"/>
          </w:tcPr>
          <w:p w14:paraId="7F54AB98"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6E47DC87" w14:textId="77777777" w:rsidR="00325525" w:rsidRPr="001C0E1B" w:rsidRDefault="00325525" w:rsidP="000179AF">
            <w:pPr>
              <w:pStyle w:val="TAC"/>
              <w:keepNext w:val="0"/>
              <w:rPr>
                <w:rFonts w:eastAsia="Malgun Gothic" w:cs="Arial"/>
                <w:szCs w:val="18"/>
              </w:rPr>
            </w:pPr>
            <w:r w:rsidRPr="001C0E1B">
              <w:rPr>
                <w:rFonts w:eastAsia="Malgun Gothic" w:cs="Arial"/>
                <w:szCs w:val="18"/>
              </w:rPr>
              <w:t>4, 5, 6</w:t>
            </w:r>
          </w:p>
        </w:tc>
        <w:tc>
          <w:tcPr>
            <w:tcW w:w="4077" w:type="dxa"/>
            <w:gridSpan w:val="2"/>
            <w:tcBorders>
              <w:left w:val="single" w:sz="4" w:space="0" w:color="auto"/>
              <w:bottom w:val="single" w:sz="4" w:space="0" w:color="auto"/>
              <w:right w:val="single" w:sz="4" w:space="0" w:color="auto"/>
            </w:tcBorders>
          </w:tcPr>
          <w:p w14:paraId="55E4200D" w14:textId="77777777" w:rsidR="00325525" w:rsidRPr="001C0E1B" w:rsidRDefault="00325525" w:rsidP="000179AF">
            <w:pPr>
              <w:pStyle w:val="TAC"/>
              <w:keepNext w:val="0"/>
              <w:rPr>
                <w:rFonts w:cs="Arial"/>
                <w:szCs w:val="18"/>
                <w:lang w:eastAsia="zh-CN"/>
              </w:rPr>
            </w:pPr>
            <w:r w:rsidRPr="001C0E1B">
              <w:rPr>
                <w:rFonts w:cs="Arial"/>
                <w:szCs w:val="18"/>
                <w:lang w:eastAsia="zh-CN"/>
              </w:rPr>
              <w:t>5 MHz: R.11 TDD</w:t>
            </w:r>
          </w:p>
          <w:p w14:paraId="2BAE7A0D"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R.6 TDD</w:t>
            </w:r>
          </w:p>
          <w:p w14:paraId="5F8D0AB4"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R.10 TDD</w:t>
            </w:r>
          </w:p>
        </w:tc>
      </w:tr>
      <w:tr w:rsidR="00325525" w:rsidRPr="001C0E1B" w14:paraId="674B1B03" w14:textId="77777777" w:rsidTr="00325525">
        <w:trPr>
          <w:trHeight w:val="346"/>
        </w:trPr>
        <w:tc>
          <w:tcPr>
            <w:tcW w:w="3019" w:type="dxa"/>
            <w:tcBorders>
              <w:top w:val="single" w:sz="4" w:space="0" w:color="auto"/>
              <w:left w:val="single" w:sz="4" w:space="0" w:color="auto"/>
              <w:bottom w:val="nil"/>
              <w:right w:val="single" w:sz="4" w:space="0" w:color="auto"/>
            </w:tcBorders>
            <w:shd w:val="clear" w:color="auto" w:fill="auto"/>
          </w:tcPr>
          <w:p w14:paraId="01BE3EEA" w14:textId="77777777" w:rsidR="00325525" w:rsidRPr="001C0E1B" w:rsidRDefault="00325525" w:rsidP="000179AF">
            <w:pPr>
              <w:pStyle w:val="TAL"/>
              <w:keepNext w:val="0"/>
              <w:rPr>
                <w:rFonts w:cs="Arial"/>
                <w:szCs w:val="18"/>
                <w:lang w:eastAsia="ja-JP"/>
              </w:rPr>
            </w:pPr>
            <w:r w:rsidRPr="001C0E1B">
              <w:rPr>
                <w:rFonts w:cs="Arial"/>
                <w:szCs w:val="18"/>
              </w:rPr>
              <w:t>OCNG Patterns</w:t>
            </w:r>
            <w:r w:rsidRPr="001C0E1B">
              <w:rPr>
                <w:rFonts w:cs="Arial"/>
                <w:szCs w:val="18"/>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7A804EAD" w14:textId="77777777" w:rsidR="00325525" w:rsidRPr="001C0E1B" w:rsidRDefault="00325525" w:rsidP="000179AF">
            <w:pPr>
              <w:pStyle w:val="TAC"/>
              <w:keepNext w:val="0"/>
              <w:rPr>
                <w:rFonts w:cs="Arial"/>
                <w:szCs w:val="18"/>
                <w:lang w:eastAsia="ja-JP"/>
              </w:rPr>
            </w:pPr>
          </w:p>
        </w:tc>
        <w:tc>
          <w:tcPr>
            <w:tcW w:w="1396" w:type="dxa"/>
            <w:tcBorders>
              <w:top w:val="single" w:sz="4" w:space="0" w:color="auto"/>
              <w:left w:val="single" w:sz="4" w:space="0" w:color="auto"/>
              <w:bottom w:val="single" w:sz="4" w:space="0" w:color="auto"/>
              <w:right w:val="single" w:sz="4" w:space="0" w:color="auto"/>
            </w:tcBorders>
          </w:tcPr>
          <w:p w14:paraId="2757417B" w14:textId="77777777" w:rsidR="00325525" w:rsidRPr="001C0E1B" w:rsidRDefault="00325525" w:rsidP="000179AF">
            <w:pPr>
              <w:pStyle w:val="TAC"/>
              <w:keepNext w:val="0"/>
              <w:rPr>
                <w:rFonts w:cs="Arial"/>
                <w:szCs w:val="18"/>
                <w:lang w:eastAsia="zh-CN"/>
              </w:rPr>
            </w:pPr>
            <w:r w:rsidRPr="001C0E1B">
              <w:rPr>
                <w:rFonts w:cs="Arial"/>
                <w:szCs w:val="18"/>
                <w:lang w:eastAsia="zh-CN"/>
              </w:rPr>
              <w:t>1, 2, 3</w:t>
            </w:r>
          </w:p>
        </w:tc>
        <w:tc>
          <w:tcPr>
            <w:tcW w:w="4077" w:type="dxa"/>
            <w:gridSpan w:val="2"/>
            <w:tcBorders>
              <w:top w:val="single" w:sz="4" w:space="0" w:color="auto"/>
              <w:left w:val="single" w:sz="4" w:space="0" w:color="auto"/>
              <w:right w:val="single" w:sz="4" w:space="0" w:color="auto"/>
            </w:tcBorders>
          </w:tcPr>
          <w:p w14:paraId="5977D530" w14:textId="77777777" w:rsidR="00325525" w:rsidRPr="001C0E1B" w:rsidRDefault="00325525" w:rsidP="000179AF">
            <w:pPr>
              <w:pStyle w:val="TAC"/>
              <w:keepNext w:val="0"/>
              <w:rPr>
                <w:rFonts w:cs="Arial"/>
                <w:szCs w:val="18"/>
                <w:lang w:eastAsia="zh-CN"/>
              </w:rPr>
            </w:pPr>
            <w:r w:rsidRPr="001C0E1B">
              <w:rPr>
                <w:rFonts w:cs="Arial"/>
                <w:szCs w:val="18"/>
                <w:lang w:eastAsia="zh-CN"/>
              </w:rPr>
              <w:t>5 MHz: OP.20 FDD</w:t>
            </w:r>
          </w:p>
          <w:p w14:paraId="653A738B" w14:textId="77777777" w:rsidR="00325525" w:rsidRPr="001C0E1B" w:rsidRDefault="00325525" w:rsidP="000179AF">
            <w:pPr>
              <w:pStyle w:val="TAC"/>
              <w:keepNext w:val="0"/>
              <w:rPr>
                <w:rFonts w:cs="Arial"/>
                <w:szCs w:val="18"/>
                <w:lang w:eastAsia="zh-CN"/>
              </w:rPr>
            </w:pPr>
            <w:r w:rsidRPr="001C0E1B">
              <w:rPr>
                <w:rFonts w:cs="Arial"/>
                <w:szCs w:val="18"/>
                <w:lang w:eastAsia="zh-CN"/>
              </w:rPr>
              <w:t>10 MHz: OP.10 FDD</w:t>
            </w:r>
          </w:p>
          <w:p w14:paraId="0E6F84EC" w14:textId="77777777" w:rsidR="00325525" w:rsidRPr="001C0E1B" w:rsidRDefault="00325525" w:rsidP="000179AF">
            <w:pPr>
              <w:pStyle w:val="TAC"/>
              <w:keepNext w:val="0"/>
              <w:rPr>
                <w:rFonts w:cs="Arial"/>
                <w:szCs w:val="18"/>
                <w:lang w:eastAsia="zh-CN"/>
              </w:rPr>
            </w:pPr>
            <w:r w:rsidRPr="001C0E1B">
              <w:rPr>
                <w:rFonts w:cs="Arial"/>
                <w:szCs w:val="18"/>
                <w:lang w:eastAsia="zh-CN"/>
              </w:rPr>
              <w:t>20 MHz: OP.17 FDD</w:t>
            </w:r>
          </w:p>
        </w:tc>
      </w:tr>
      <w:tr w:rsidR="00325525" w:rsidRPr="001C0E1B" w14:paraId="0D87B555" w14:textId="77777777" w:rsidTr="00325525">
        <w:trPr>
          <w:trHeight w:val="346"/>
        </w:trPr>
        <w:tc>
          <w:tcPr>
            <w:tcW w:w="3019" w:type="dxa"/>
            <w:tcBorders>
              <w:top w:val="nil"/>
              <w:left w:val="single" w:sz="4" w:space="0" w:color="auto"/>
              <w:bottom w:val="single" w:sz="4" w:space="0" w:color="auto"/>
              <w:right w:val="single" w:sz="4" w:space="0" w:color="auto"/>
            </w:tcBorders>
            <w:shd w:val="clear" w:color="auto" w:fill="auto"/>
          </w:tcPr>
          <w:p w14:paraId="475834A8" w14:textId="77777777" w:rsidR="00325525" w:rsidRPr="001C0E1B" w:rsidRDefault="00325525" w:rsidP="000179AF">
            <w:pPr>
              <w:pStyle w:val="TAL"/>
              <w:keepNext w:val="0"/>
              <w:rPr>
                <w:rFonts w:cs="Arial"/>
                <w:szCs w:val="18"/>
              </w:rPr>
            </w:pPr>
          </w:p>
        </w:tc>
        <w:tc>
          <w:tcPr>
            <w:tcW w:w="1147" w:type="dxa"/>
            <w:tcBorders>
              <w:top w:val="nil"/>
              <w:left w:val="single" w:sz="4" w:space="0" w:color="auto"/>
              <w:bottom w:val="single" w:sz="4" w:space="0" w:color="auto"/>
              <w:right w:val="single" w:sz="4" w:space="0" w:color="auto"/>
            </w:tcBorders>
            <w:shd w:val="clear" w:color="auto" w:fill="auto"/>
          </w:tcPr>
          <w:p w14:paraId="1DE8E075" w14:textId="77777777" w:rsidR="00325525" w:rsidRPr="001C0E1B" w:rsidRDefault="00325525" w:rsidP="000179AF">
            <w:pPr>
              <w:pStyle w:val="TAC"/>
              <w:keepNext w:val="0"/>
              <w:rPr>
                <w:rFonts w:cs="Arial"/>
                <w:szCs w:val="18"/>
                <w:lang w:eastAsia="ja-JP"/>
              </w:rPr>
            </w:pPr>
          </w:p>
        </w:tc>
        <w:tc>
          <w:tcPr>
            <w:tcW w:w="1396" w:type="dxa"/>
            <w:tcBorders>
              <w:top w:val="single" w:sz="4" w:space="0" w:color="auto"/>
              <w:left w:val="single" w:sz="4" w:space="0" w:color="auto"/>
              <w:bottom w:val="single" w:sz="4" w:space="0" w:color="auto"/>
              <w:right w:val="single" w:sz="4" w:space="0" w:color="auto"/>
            </w:tcBorders>
          </w:tcPr>
          <w:p w14:paraId="09F7B0AA" w14:textId="77777777" w:rsidR="00325525" w:rsidRPr="001C0E1B" w:rsidRDefault="00325525" w:rsidP="000179AF">
            <w:pPr>
              <w:pStyle w:val="TAC"/>
              <w:keepNext w:val="0"/>
              <w:rPr>
                <w:rFonts w:cs="Arial"/>
                <w:szCs w:val="18"/>
                <w:lang w:eastAsia="zh-CN"/>
              </w:rPr>
            </w:pPr>
            <w:r w:rsidRPr="001C0E1B">
              <w:rPr>
                <w:rFonts w:cs="Arial"/>
                <w:szCs w:val="18"/>
                <w:lang w:eastAsia="zh-CN"/>
              </w:rPr>
              <w:t>4, 5, 6</w:t>
            </w:r>
          </w:p>
        </w:tc>
        <w:tc>
          <w:tcPr>
            <w:tcW w:w="4077" w:type="dxa"/>
            <w:gridSpan w:val="2"/>
            <w:tcBorders>
              <w:left w:val="single" w:sz="4" w:space="0" w:color="auto"/>
              <w:bottom w:val="single" w:sz="4" w:space="0" w:color="auto"/>
              <w:right w:val="single" w:sz="4" w:space="0" w:color="auto"/>
            </w:tcBorders>
          </w:tcPr>
          <w:p w14:paraId="7E411A28" w14:textId="77777777" w:rsidR="00325525" w:rsidRPr="001C0E1B" w:rsidRDefault="00325525" w:rsidP="000179AF">
            <w:pPr>
              <w:pStyle w:val="TAC"/>
              <w:keepNext w:val="0"/>
              <w:rPr>
                <w:rFonts w:cs="Arial"/>
                <w:szCs w:val="18"/>
                <w:lang w:eastAsia="zh-CN"/>
              </w:rPr>
            </w:pPr>
            <w:r w:rsidRPr="001C0E1B">
              <w:rPr>
                <w:rFonts w:cs="Arial"/>
                <w:szCs w:val="18"/>
                <w:lang w:eastAsia="zh-CN"/>
              </w:rPr>
              <w:t>5 MHz: OP.9 TDD</w:t>
            </w:r>
          </w:p>
          <w:p w14:paraId="22957DC6" w14:textId="77777777" w:rsidR="00325525" w:rsidRPr="001C0E1B" w:rsidRDefault="00325525" w:rsidP="000179AF">
            <w:pPr>
              <w:pStyle w:val="TAC"/>
              <w:keepNext w:val="0"/>
              <w:rPr>
                <w:rFonts w:cs="Arial"/>
                <w:szCs w:val="18"/>
                <w:lang w:eastAsia="zh-CN"/>
              </w:rPr>
            </w:pPr>
            <w:r w:rsidRPr="001C0E1B">
              <w:rPr>
                <w:rFonts w:cs="Arial"/>
                <w:szCs w:val="18"/>
                <w:lang w:eastAsia="zh-CN"/>
              </w:rPr>
              <w:t>10 MHz: OP.1 TDD</w:t>
            </w:r>
          </w:p>
          <w:p w14:paraId="5C06D78A" w14:textId="77777777" w:rsidR="00325525" w:rsidRPr="001C0E1B" w:rsidRDefault="00325525" w:rsidP="000179AF">
            <w:pPr>
              <w:pStyle w:val="TAC"/>
              <w:keepNext w:val="0"/>
              <w:rPr>
                <w:rFonts w:cs="Arial"/>
                <w:szCs w:val="18"/>
                <w:lang w:eastAsia="zh-CN"/>
              </w:rPr>
            </w:pPr>
            <w:r w:rsidRPr="001C0E1B">
              <w:rPr>
                <w:rFonts w:cs="Arial"/>
                <w:szCs w:val="18"/>
                <w:lang w:eastAsia="zh-CN"/>
              </w:rPr>
              <w:t>20 MHz: OP.7 TDD</w:t>
            </w:r>
          </w:p>
        </w:tc>
      </w:tr>
      <w:tr w:rsidR="00325525" w:rsidRPr="001C0E1B" w14:paraId="47B8B99A" w14:textId="77777777" w:rsidTr="00325525">
        <w:tc>
          <w:tcPr>
            <w:tcW w:w="3019" w:type="dxa"/>
          </w:tcPr>
          <w:p w14:paraId="2A443C72" w14:textId="77777777" w:rsidR="00FA1755" w:rsidRPr="001C0E1B" w:rsidRDefault="00FA1755" w:rsidP="000179AF">
            <w:pPr>
              <w:keepLines/>
              <w:spacing w:after="0"/>
              <w:rPr>
                <w:rFonts w:ascii="Arial" w:hAnsi="Arial" w:cs="Arial"/>
                <w:sz w:val="18"/>
                <w:szCs w:val="18"/>
              </w:rPr>
            </w:pPr>
            <w:r w:rsidRPr="001C0E1B">
              <w:rPr>
                <w:rFonts w:ascii="Arial" w:hAnsi="Arial" w:cs="Arial"/>
                <w:sz w:val="18"/>
                <w:szCs w:val="18"/>
              </w:rPr>
              <w:t>b2-Threshold1</w:t>
            </w:r>
          </w:p>
        </w:tc>
        <w:tc>
          <w:tcPr>
            <w:tcW w:w="1147" w:type="dxa"/>
            <w:tcBorders>
              <w:bottom w:val="single" w:sz="4" w:space="0" w:color="auto"/>
            </w:tcBorders>
          </w:tcPr>
          <w:p w14:paraId="16CFAE98"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hAnsi="Arial" w:cs="Arial"/>
                <w:sz w:val="18"/>
                <w:szCs w:val="18"/>
              </w:rPr>
              <w:t>dBm</w:t>
            </w:r>
          </w:p>
        </w:tc>
        <w:tc>
          <w:tcPr>
            <w:tcW w:w="1396" w:type="dxa"/>
            <w:tcBorders>
              <w:bottom w:val="single" w:sz="4" w:space="0" w:color="auto"/>
            </w:tcBorders>
          </w:tcPr>
          <w:p w14:paraId="3869B424"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hAnsi="Arial" w:cs="Arial"/>
                <w:sz w:val="18"/>
                <w:szCs w:val="18"/>
              </w:rPr>
              <w:t>1, 2, 3, 4, 5, 6</w:t>
            </w:r>
          </w:p>
        </w:tc>
        <w:tc>
          <w:tcPr>
            <w:tcW w:w="4077" w:type="dxa"/>
            <w:gridSpan w:val="2"/>
            <w:tcBorders>
              <w:bottom w:val="single" w:sz="4" w:space="0" w:color="auto"/>
            </w:tcBorders>
            <w:shd w:val="clear" w:color="auto" w:fill="auto"/>
            <w:vAlign w:val="center"/>
          </w:tcPr>
          <w:p w14:paraId="4A30A863" w14:textId="47DC2943" w:rsidR="00FA1755" w:rsidRPr="001C0E1B" w:rsidRDefault="008248E2" w:rsidP="000179AF">
            <w:pPr>
              <w:keepLines/>
              <w:spacing w:after="0"/>
              <w:jc w:val="center"/>
              <w:rPr>
                <w:rFonts w:ascii="Arial" w:eastAsia="Malgun Gothic" w:hAnsi="Arial" w:cs="Arial"/>
                <w:sz w:val="18"/>
                <w:szCs w:val="18"/>
              </w:rPr>
            </w:pPr>
            <w:r>
              <w:rPr>
                <w:rFonts w:ascii="Arial" w:eastAsia="Malgun Gothic" w:hAnsi="Arial" w:cs="Arial"/>
                <w:sz w:val="18"/>
                <w:szCs w:val="18"/>
              </w:rPr>
              <w:t>-77</w:t>
            </w:r>
          </w:p>
        </w:tc>
      </w:tr>
      <w:tr w:rsidR="00325525" w:rsidRPr="001C0E1B" w14:paraId="6FF3AC78" w14:textId="77777777" w:rsidTr="00325525">
        <w:tc>
          <w:tcPr>
            <w:tcW w:w="3019" w:type="dxa"/>
            <w:shd w:val="clear" w:color="auto" w:fill="auto"/>
          </w:tcPr>
          <w:p w14:paraId="14B52868"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PBCH_RA</w:t>
            </w:r>
          </w:p>
        </w:tc>
        <w:tc>
          <w:tcPr>
            <w:tcW w:w="1147" w:type="dxa"/>
            <w:tcBorders>
              <w:bottom w:val="nil"/>
            </w:tcBorders>
            <w:shd w:val="clear" w:color="auto" w:fill="auto"/>
            <w:vAlign w:val="center"/>
          </w:tcPr>
          <w:p w14:paraId="04DBE0FF" w14:textId="77777777" w:rsidR="00325525" w:rsidRPr="001C0E1B" w:rsidRDefault="00325525" w:rsidP="000179AF">
            <w:pPr>
              <w:keepLines/>
              <w:spacing w:after="0"/>
              <w:jc w:val="center"/>
              <w:rPr>
                <w:rFonts w:ascii="Arial" w:eastAsia="Malgun Gothic" w:hAnsi="Arial"/>
                <w:sz w:val="18"/>
                <w:szCs w:val="18"/>
              </w:rPr>
            </w:pPr>
            <w:r w:rsidRPr="001C0E1B">
              <w:rPr>
                <w:rFonts w:ascii="Arial" w:eastAsia="Malgun Gothic" w:hAnsi="Arial"/>
                <w:sz w:val="18"/>
                <w:szCs w:val="18"/>
              </w:rPr>
              <w:t>dB</w:t>
            </w:r>
          </w:p>
        </w:tc>
        <w:tc>
          <w:tcPr>
            <w:tcW w:w="1396" w:type="dxa"/>
            <w:tcBorders>
              <w:bottom w:val="nil"/>
            </w:tcBorders>
            <w:shd w:val="clear" w:color="auto" w:fill="auto"/>
          </w:tcPr>
          <w:p w14:paraId="0253477E" w14:textId="77777777" w:rsidR="00325525" w:rsidRPr="001C0E1B" w:rsidRDefault="00325525" w:rsidP="000179AF">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tcBorders>
              <w:bottom w:val="nil"/>
            </w:tcBorders>
            <w:shd w:val="clear" w:color="auto" w:fill="auto"/>
            <w:vAlign w:val="center"/>
          </w:tcPr>
          <w:p w14:paraId="4FEA70BC" w14:textId="77777777" w:rsidR="00325525" w:rsidRPr="001C0E1B" w:rsidRDefault="00325525" w:rsidP="000179AF">
            <w:pPr>
              <w:keepLines/>
              <w:spacing w:after="0"/>
              <w:jc w:val="center"/>
              <w:rPr>
                <w:rFonts w:ascii="Arial" w:eastAsia="Malgun Gothic" w:hAnsi="Arial"/>
                <w:sz w:val="18"/>
                <w:szCs w:val="18"/>
              </w:rPr>
            </w:pPr>
            <w:r w:rsidRPr="001C0E1B">
              <w:rPr>
                <w:rFonts w:ascii="Arial" w:eastAsia="Malgun Gothic" w:hAnsi="Arial"/>
                <w:sz w:val="18"/>
                <w:szCs w:val="18"/>
              </w:rPr>
              <w:t>0</w:t>
            </w:r>
          </w:p>
        </w:tc>
      </w:tr>
      <w:tr w:rsidR="00325525" w:rsidRPr="001C0E1B" w14:paraId="102840A7" w14:textId="77777777" w:rsidTr="00325525">
        <w:tc>
          <w:tcPr>
            <w:tcW w:w="3019" w:type="dxa"/>
            <w:shd w:val="clear" w:color="auto" w:fill="auto"/>
          </w:tcPr>
          <w:p w14:paraId="722C7612"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PBCH_RB</w:t>
            </w:r>
          </w:p>
        </w:tc>
        <w:tc>
          <w:tcPr>
            <w:tcW w:w="1147" w:type="dxa"/>
            <w:tcBorders>
              <w:top w:val="nil"/>
              <w:bottom w:val="nil"/>
            </w:tcBorders>
            <w:shd w:val="clear" w:color="auto" w:fill="auto"/>
          </w:tcPr>
          <w:p w14:paraId="2EBA81C2"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4410B4A3"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4FEE9DCA"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4050AB2A" w14:textId="77777777" w:rsidTr="00325525">
        <w:tc>
          <w:tcPr>
            <w:tcW w:w="3019" w:type="dxa"/>
            <w:shd w:val="clear" w:color="auto" w:fill="auto"/>
          </w:tcPr>
          <w:p w14:paraId="7344FA37"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PSS_RA</w:t>
            </w:r>
          </w:p>
        </w:tc>
        <w:tc>
          <w:tcPr>
            <w:tcW w:w="1147" w:type="dxa"/>
            <w:tcBorders>
              <w:top w:val="nil"/>
              <w:bottom w:val="nil"/>
            </w:tcBorders>
            <w:shd w:val="clear" w:color="auto" w:fill="auto"/>
          </w:tcPr>
          <w:p w14:paraId="38400EFC"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0C8BAEE5"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65C13665"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60DE33E6" w14:textId="77777777" w:rsidTr="00325525">
        <w:tc>
          <w:tcPr>
            <w:tcW w:w="3019" w:type="dxa"/>
            <w:shd w:val="clear" w:color="auto" w:fill="auto"/>
          </w:tcPr>
          <w:p w14:paraId="71C3485D"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SSS_RA</w:t>
            </w:r>
          </w:p>
        </w:tc>
        <w:tc>
          <w:tcPr>
            <w:tcW w:w="1147" w:type="dxa"/>
            <w:tcBorders>
              <w:top w:val="nil"/>
              <w:bottom w:val="nil"/>
            </w:tcBorders>
            <w:shd w:val="clear" w:color="auto" w:fill="auto"/>
          </w:tcPr>
          <w:p w14:paraId="6BBC1D61"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2AC00D59"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24CCD398"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7DCD610E" w14:textId="77777777" w:rsidTr="00325525">
        <w:tc>
          <w:tcPr>
            <w:tcW w:w="3019" w:type="dxa"/>
            <w:shd w:val="clear" w:color="auto" w:fill="auto"/>
          </w:tcPr>
          <w:p w14:paraId="4779FBE9"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PCFICH_RB</w:t>
            </w:r>
          </w:p>
        </w:tc>
        <w:tc>
          <w:tcPr>
            <w:tcW w:w="1147" w:type="dxa"/>
            <w:tcBorders>
              <w:top w:val="nil"/>
              <w:bottom w:val="nil"/>
            </w:tcBorders>
            <w:shd w:val="clear" w:color="auto" w:fill="auto"/>
          </w:tcPr>
          <w:p w14:paraId="2DC1EF10"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03FD155A"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1F28DDB0"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672E4F13" w14:textId="77777777" w:rsidTr="00325525">
        <w:tc>
          <w:tcPr>
            <w:tcW w:w="3019" w:type="dxa"/>
            <w:shd w:val="clear" w:color="auto" w:fill="auto"/>
          </w:tcPr>
          <w:p w14:paraId="4B115829"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PHICH_RA</w:t>
            </w:r>
          </w:p>
        </w:tc>
        <w:tc>
          <w:tcPr>
            <w:tcW w:w="1147" w:type="dxa"/>
            <w:tcBorders>
              <w:top w:val="nil"/>
              <w:bottom w:val="nil"/>
            </w:tcBorders>
            <w:shd w:val="clear" w:color="auto" w:fill="auto"/>
          </w:tcPr>
          <w:p w14:paraId="73700352"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2B3C463E"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425F9044"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7E22BEDF" w14:textId="77777777" w:rsidTr="00325525">
        <w:tc>
          <w:tcPr>
            <w:tcW w:w="3019" w:type="dxa"/>
            <w:shd w:val="clear" w:color="auto" w:fill="auto"/>
          </w:tcPr>
          <w:p w14:paraId="769C8BF4"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PHICH_RB</w:t>
            </w:r>
          </w:p>
        </w:tc>
        <w:tc>
          <w:tcPr>
            <w:tcW w:w="1147" w:type="dxa"/>
            <w:tcBorders>
              <w:top w:val="nil"/>
              <w:bottom w:val="nil"/>
            </w:tcBorders>
            <w:shd w:val="clear" w:color="auto" w:fill="auto"/>
          </w:tcPr>
          <w:p w14:paraId="6EB1F9BD"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3CC6A94B"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2C596FCC"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5ED13D44" w14:textId="77777777" w:rsidTr="00325525">
        <w:tc>
          <w:tcPr>
            <w:tcW w:w="3019" w:type="dxa"/>
            <w:shd w:val="clear" w:color="auto" w:fill="auto"/>
          </w:tcPr>
          <w:p w14:paraId="16016215"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PDCCH_RA</w:t>
            </w:r>
          </w:p>
        </w:tc>
        <w:tc>
          <w:tcPr>
            <w:tcW w:w="1147" w:type="dxa"/>
            <w:tcBorders>
              <w:top w:val="nil"/>
              <w:bottom w:val="nil"/>
            </w:tcBorders>
            <w:shd w:val="clear" w:color="auto" w:fill="auto"/>
          </w:tcPr>
          <w:p w14:paraId="4E1C76DA"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35085E04"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1D0B8A9C"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1A95D24C" w14:textId="77777777" w:rsidTr="00325525">
        <w:tc>
          <w:tcPr>
            <w:tcW w:w="3019" w:type="dxa"/>
            <w:shd w:val="clear" w:color="auto" w:fill="auto"/>
          </w:tcPr>
          <w:p w14:paraId="1C283531"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PDCCH_RB</w:t>
            </w:r>
          </w:p>
        </w:tc>
        <w:tc>
          <w:tcPr>
            <w:tcW w:w="1147" w:type="dxa"/>
            <w:tcBorders>
              <w:top w:val="nil"/>
              <w:bottom w:val="nil"/>
            </w:tcBorders>
            <w:shd w:val="clear" w:color="auto" w:fill="auto"/>
          </w:tcPr>
          <w:p w14:paraId="4D8D6A52"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4534BD9B"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135AB9C7"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352FD628" w14:textId="77777777" w:rsidTr="00325525">
        <w:tc>
          <w:tcPr>
            <w:tcW w:w="3019" w:type="dxa"/>
            <w:shd w:val="clear" w:color="auto" w:fill="auto"/>
          </w:tcPr>
          <w:p w14:paraId="00B180A2"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PDSCH_RA</w:t>
            </w:r>
          </w:p>
        </w:tc>
        <w:tc>
          <w:tcPr>
            <w:tcW w:w="1147" w:type="dxa"/>
            <w:tcBorders>
              <w:top w:val="nil"/>
              <w:bottom w:val="nil"/>
            </w:tcBorders>
            <w:shd w:val="clear" w:color="auto" w:fill="auto"/>
          </w:tcPr>
          <w:p w14:paraId="34A08438"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0CFD291F"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671F41E5"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7AEF9C54" w14:textId="77777777" w:rsidTr="00325525">
        <w:tc>
          <w:tcPr>
            <w:tcW w:w="3019" w:type="dxa"/>
            <w:shd w:val="clear" w:color="auto" w:fill="auto"/>
          </w:tcPr>
          <w:p w14:paraId="0737842B"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PDSCH_RB</w:t>
            </w:r>
          </w:p>
        </w:tc>
        <w:tc>
          <w:tcPr>
            <w:tcW w:w="1147" w:type="dxa"/>
            <w:tcBorders>
              <w:top w:val="nil"/>
              <w:bottom w:val="nil"/>
            </w:tcBorders>
            <w:shd w:val="clear" w:color="auto" w:fill="auto"/>
          </w:tcPr>
          <w:p w14:paraId="77D60B9B"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69883D08"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2A9A4256"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09B2E20E" w14:textId="77777777" w:rsidTr="00325525">
        <w:tc>
          <w:tcPr>
            <w:tcW w:w="3019" w:type="dxa"/>
            <w:shd w:val="clear" w:color="auto" w:fill="auto"/>
          </w:tcPr>
          <w:p w14:paraId="554D4078"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OCNG_RA</w:t>
            </w:r>
            <w:r w:rsidRPr="001C0E1B">
              <w:rPr>
                <w:rFonts w:ascii="Arial" w:eastAsia="Calibri" w:hAnsi="Arial" w:cs="Arial"/>
                <w:sz w:val="18"/>
                <w:szCs w:val="18"/>
                <w:vertAlign w:val="superscript"/>
              </w:rPr>
              <w:t>Note3</w:t>
            </w:r>
          </w:p>
        </w:tc>
        <w:tc>
          <w:tcPr>
            <w:tcW w:w="1147" w:type="dxa"/>
            <w:tcBorders>
              <w:top w:val="nil"/>
              <w:bottom w:val="nil"/>
            </w:tcBorders>
            <w:shd w:val="clear" w:color="auto" w:fill="auto"/>
          </w:tcPr>
          <w:p w14:paraId="0FAF2279"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4CCA3E7E"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05CC4D01"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78FAF7EC" w14:textId="77777777" w:rsidTr="00325525">
        <w:tc>
          <w:tcPr>
            <w:tcW w:w="3019" w:type="dxa"/>
            <w:shd w:val="clear" w:color="auto" w:fill="auto"/>
          </w:tcPr>
          <w:p w14:paraId="2E96D987"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OCNG_RB</w:t>
            </w:r>
            <w:r w:rsidRPr="001C0E1B">
              <w:rPr>
                <w:rFonts w:ascii="Arial" w:eastAsia="Calibri" w:hAnsi="Arial" w:cs="Arial"/>
                <w:sz w:val="18"/>
                <w:szCs w:val="18"/>
                <w:vertAlign w:val="superscript"/>
              </w:rPr>
              <w:t>Note3</w:t>
            </w:r>
          </w:p>
        </w:tc>
        <w:tc>
          <w:tcPr>
            <w:tcW w:w="1147" w:type="dxa"/>
            <w:tcBorders>
              <w:top w:val="nil"/>
            </w:tcBorders>
            <w:shd w:val="clear" w:color="auto" w:fill="auto"/>
          </w:tcPr>
          <w:p w14:paraId="6C23CA7C"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tcBorders>
            <w:shd w:val="clear" w:color="auto" w:fill="auto"/>
          </w:tcPr>
          <w:p w14:paraId="341BEAF6"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tcBorders>
            <w:shd w:val="clear" w:color="auto" w:fill="auto"/>
          </w:tcPr>
          <w:p w14:paraId="2E11B935" w14:textId="77777777" w:rsidR="00325525" w:rsidRPr="001C0E1B" w:rsidRDefault="00325525" w:rsidP="000179AF">
            <w:pPr>
              <w:keepLines/>
              <w:spacing w:after="0"/>
              <w:jc w:val="center"/>
              <w:rPr>
                <w:rFonts w:ascii="Arial" w:eastAsia="Malgun Gothic" w:hAnsi="Arial"/>
                <w:sz w:val="18"/>
                <w:szCs w:val="18"/>
              </w:rPr>
            </w:pPr>
          </w:p>
        </w:tc>
      </w:tr>
      <w:tr w:rsidR="00EB56C2" w:rsidRPr="001C0E1B" w14:paraId="09DE7EA1" w14:textId="77777777" w:rsidTr="00325525">
        <w:tc>
          <w:tcPr>
            <w:tcW w:w="3019" w:type="dxa"/>
            <w:shd w:val="clear" w:color="auto" w:fill="auto"/>
            <w:vAlign w:val="center"/>
          </w:tcPr>
          <w:p w14:paraId="4F06187D" w14:textId="77777777" w:rsidR="00FA1755" w:rsidRPr="001C0E1B" w:rsidRDefault="00FA1755" w:rsidP="000179AF">
            <w:pPr>
              <w:keepLines/>
              <w:spacing w:after="0"/>
              <w:rPr>
                <w:rFonts w:ascii="Arial" w:eastAsia="Malgun Gothic" w:hAnsi="Arial" w:cs="Arial"/>
                <w:sz w:val="18"/>
                <w:szCs w:val="18"/>
                <w:vertAlign w:val="superscript"/>
              </w:rPr>
            </w:pPr>
            <w:r w:rsidRPr="001C0E1B">
              <w:rPr>
                <w:rFonts w:ascii="Arial" w:eastAsia="Calibri" w:hAnsi="Arial" w:cs="Arial"/>
                <w:sz w:val="18"/>
                <w:szCs w:val="18"/>
              </w:rPr>
              <w:t>N</w:t>
            </w:r>
            <w:r w:rsidRPr="001C0E1B">
              <w:rPr>
                <w:rFonts w:ascii="Arial" w:eastAsia="Calibri" w:hAnsi="Arial" w:cs="Arial"/>
                <w:sz w:val="18"/>
                <w:szCs w:val="18"/>
                <w:vertAlign w:val="subscript"/>
              </w:rPr>
              <w:t>oc</w:t>
            </w:r>
            <w:r w:rsidRPr="001C0E1B">
              <w:rPr>
                <w:rFonts w:ascii="Arial" w:eastAsia="Calibri" w:hAnsi="Arial" w:cs="Arial"/>
                <w:sz w:val="18"/>
                <w:szCs w:val="18"/>
                <w:vertAlign w:val="superscript"/>
              </w:rPr>
              <w:t>Note4</w:t>
            </w:r>
          </w:p>
        </w:tc>
        <w:tc>
          <w:tcPr>
            <w:tcW w:w="1147" w:type="dxa"/>
            <w:shd w:val="clear" w:color="auto" w:fill="auto"/>
          </w:tcPr>
          <w:p w14:paraId="37E641B6" w14:textId="77777777" w:rsidR="00FA1755" w:rsidRPr="001C0E1B" w:rsidRDefault="00FA1755" w:rsidP="000179AF">
            <w:pPr>
              <w:keepLines/>
              <w:spacing w:after="0"/>
              <w:jc w:val="center"/>
              <w:rPr>
                <w:rFonts w:ascii="Arial" w:eastAsia="Malgun Gothic" w:hAnsi="Arial"/>
                <w:sz w:val="18"/>
                <w:szCs w:val="18"/>
              </w:rPr>
            </w:pPr>
            <w:r w:rsidRPr="001C0E1B">
              <w:rPr>
                <w:rFonts w:ascii="Arial" w:eastAsia="Malgun Gothic" w:hAnsi="Arial"/>
                <w:sz w:val="18"/>
                <w:szCs w:val="18"/>
              </w:rPr>
              <w:t>dBm/15kHz</w:t>
            </w:r>
          </w:p>
        </w:tc>
        <w:tc>
          <w:tcPr>
            <w:tcW w:w="1396" w:type="dxa"/>
          </w:tcPr>
          <w:p w14:paraId="1773B5D7" w14:textId="77777777" w:rsidR="00FA1755" w:rsidRPr="001C0E1B" w:rsidRDefault="00FA1755" w:rsidP="000179AF">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shd w:val="clear" w:color="auto" w:fill="auto"/>
          </w:tcPr>
          <w:p w14:paraId="4D13C0F6" w14:textId="77777777" w:rsidR="00FA1755" w:rsidRPr="001C0E1B" w:rsidRDefault="00FA1755" w:rsidP="000179AF">
            <w:pPr>
              <w:keepLines/>
              <w:spacing w:after="0"/>
              <w:jc w:val="center"/>
              <w:rPr>
                <w:rFonts w:ascii="Arial" w:eastAsia="Malgun Gothic" w:hAnsi="Arial"/>
                <w:sz w:val="18"/>
                <w:szCs w:val="18"/>
              </w:rPr>
            </w:pPr>
            <w:r w:rsidRPr="001C0E1B">
              <w:rPr>
                <w:rFonts w:ascii="Arial" w:eastAsia="Malgun Gothic" w:hAnsi="Arial"/>
                <w:sz w:val="18"/>
                <w:szCs w:val="18"/>
              </w:rPr>
              <w:t>-104</w:t>
            </w:r>
          </w:p>
        </w:tc>
      </w:tr>
      <w:tr w:rsidR="008248E2" w:rsidRPr="001C0E1B" w14:paraId="153D759B" w14:textId="77777777" w:rsidTr="00325525">
        <w:tc>
          <w:tcPr>
            <w:tcW w:w="3019" w:type="dxa"/>
            <w:shd w:val="clear" w:color="auto" w:fill="auto"/>
            <w:vAlign w:val="center"/>
          </w:tcPr>
          <w:p w14:paraId="37AC9120" w14:textId="77777777" w:rsidR="008248E2" w:rsidRPr="001C0E1B" w:rsidRDefault="008248E2" w:rsidP="008248E2">
            <w:pPr>
              <w:keepLines/>
              <w:spacing w:after="0"/>
              <w:rPr>
                <w:rFonts w:ascii="Arial" w:eastAsia="Calibri" w:hAnsi="Arial" w:cs="Arial"/>
                <w:i/>
                <w:sz w:val="18"/>
                <w:szCs w:val="18"/>
                <w:vertAlign w:val="superscript"/>
              </w:rPr>
            </w:pPr>
            <w:r w:rsidRPr="001C0E1B">
              <w:rPr>
                <w:rFonts w:ascii="Arial" w:eastAsia="Calibri" w:hAnsi="Arial" w:cs="Arial"/>
                <w:sz w:val="18"/>
                <w:szCs w:val="18"/>
              </w:rPr>
              <w:t>Ê</w:t>
            </w:r>
            <w:r w:rsidRPr="001C0E1B">
              <w:rPr>
                <w:rFonts w:ascii="Arial" w:eastAsia="Calibri" w:hAnsi="Arial" w:cs="Arial"/>
                <w:sz w:val="18"/>
                <w:szCs w:val="18"/>
                <w:vertAlign w:val="subscript"/>
              </w:rPr>
              <w:t>s</w:t>
            </w:r>
            <w:r w:rsidRPr="001C0E1B">
              <w:rPr>
                <w:rFonts w:ascii="Arial" w:eastAsia="Calibri" w:hAnsi="Arial" w:cs="Arial"/>
                <w:sz w:val="18"/>
                <w:szCs w:val="18"/>
              </w:rPr>
              <w:t>/N</w:t>
            </w:r>
            <w:r w:rsidRPr="001C0E1B">
              <w:rPr>
                <w:rFonts w:ascii="Arial" w:eastAsia="Calibri" w:hAnsi="Arial" w:cs="Arial"/>
                <w:sz w:val="18"/>
                <w:szCs w:val="18"/>
                <w:vertAlign w:val="subscript"/>
              </w:rPr>
              <w:t>oc</w:t>
            </w:r>
          </w:p>
        </w:tc>
        <w:tc>
          <w:tcPr>
            <w:tcW w:w="1147" w:type="dxa"/>
            <w:shd w:val="clear" w:color="auto" w:fill="auto"/>
          </w:tcPr>
          <w:p w14:paraId="724839A9"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w:t>
            </w:r>
          </w:p>
        </w:tc>
        <w:tc>
          <w:tcPr>
            <w:tcW w:w="1396" w:type="dxa"/>
          </w:tcPr>
          <w:p w14:paraId="57D8FBB5"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3A3D3D93" w14:textId="6427DD68" w:rsidR="008248E2" w:rsidRPr="001C0E1B" w:rsidRDefault="008248E2" w:rsidP="008248E2">
            <w:pPr>
              <w:keepLines/>
              <w:spacing w:after="0"/>
              <w:jc w:val="center"/>
              <w:rPr>
                <w:rFonts w:ascii="Arial" w:eastAsia="Malgun Gothic" w:hAnsi="Arial"/>
                <w:sz w:val="18"/>
                <w:szCs w:val="18"/>
              </w:rPr>
            </w:pPr>
            <w:r w:rsidRPr="004E396D">
              <w:rPr>
                <w:rFonts w:ascii="Arial" w:eastAsia="Malgun Gothic" w:hAnsi="Arial"/>
                <w:sz w:val="18"/>
                <w:szCs w:val="18"/>
              </w:rPr>
              <w:t>17</w:t>
            </w:r>
          </w:p>
        </w:tc>
        <w:tc>
          <w:tcPr>
            <w:tcW w:w="1892" w:type="dxa"/>
            <w:shd w:val="clear" w:color="auto" w:fill="auto"/>
          </w:tcPr>
          <w:p w14:paraId="5A6FFCAE"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17</w:t>
            </w:r>
          </w:p>
        </w:tc>
      </w:tr>
      <w:tr w:rsidR="008248E2" w:rsidRPr="001C0E1B" w14:paraId="5681339D" w14:textId="77777777" w:rsidTr="00325525">
        <w:tc>
          <w:tcPr>
            <w:tcW w:w="3019" w:type="dxa"/>
            <w:shd w:val="clear" w:color="auto" w:fill="auto"/>
            <w:vAlign w:val="center"/>
          </w:tcPr>
          <w:p w14:paraId="71D57F57"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Ê</w:t>
            </w:r>
            <w:r w:rsidRPr="001C0E1B">
              <w:rPr>
                <w:rFonts w:ascii="Arial" w:eastAsia="Calibri" w:hAnsi="Arial" w:cs="Arial"/>
                <w:sz w:val="18"/>
                <w:szCs w:val="18"/>
                <w:vertAlign w:val="subscript"/>
              </w:rPr>
              <w:t>s</w:t>
            </w:r>
            <w:r w:rsidRPr="001C0E1B">
              <w:rPr>
                <w:rFonts w:ascii="Arial" w:eastAsia="Calibri" w:hAnsi="Arial" w:cs="Arial"/>
                <w:sz w:val="18"/>
                <w:szCs w:val="18"/>
              </w:rPr>
              <w:t>/I</w:t>
            </w:r>
            <w:r w:rsidRPr="001C0E1B">
              <w:rPr>
                <w:rFonts w:ascii="Arial" w:eastAsia="Calibri" w:hAnsi="Arial" w:cs="Arial"/>
                <w:sz w:val="18"/>
                <w:szCs w:val="18"/>
                <w:vertAlign w:val="subscript"/>
              </w:rPr>
              <w:t>ot</w:t>
            </w:r>
            <w:r w:rsidRPr="001C0E1B">
              <w:rPr>
                <w:rFonts w:ascii="Arial" w:eastAsia="Calibri" w:hAnsi="Arial" w:cs="Arial"/>
                <w:sz w:val="18"/>
                <w:szCs w:val="18"/>
                <w:vertAlign w:val="superscript"/>
              </w:rPr>
              <w:t>Note5</w:t>
            </w:r>
          </w:p>
        </w:tc>
        <w:tc>
          <w:tcPr>
            <w:tcW w:w="1147" w:type="dxa"/>
            <w:shd w:val="clear" w:color="auto" w:fill="auto"/>
          </w:tcPr>
          <w:p w14:paraId="26832A1D"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w:t>
            </w:r>
          </w:p>
        </w:tc>
        <w:tc>
          <w:tcPr>
            <w:tcW w:w="1396" w:type="dxa"/>
          </w:tcPr>
          <w:p w14:paraId="10F3579B"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62748A35" w14:textId="6865D876" w:rsidR="008248E2" w:rsidRPr="001C0E1B" w:rsidRDefault="008248E2" w:rsidP="008248E2">
            <w:pPr>
              <w:keepLines/>
              <w:spacing w:after="0"/>
              <w:jc w:val="center"/>
              <w:rPr>
                <w:rFonts w:ascii="Arial" w:eastAsia="Malgun Gothic" w:hAnsi="Arial"/>
                <w:sz w:val="18"/>
                <w:szCs w:val="18"/>
              </w:rPr>
            </w:pPr>
            <w:r w:rsidRPr="004E396D">
              <w:rPr>
                <w:rFonts w:ascii="Arial" w:eastAsia="Malgun Gothic" w:hAnsi="Arial"/>
                <w:sz w:val="18"/>
                <w:szCs w:val="18"/>
              </w:rPr>
              <w:t>17</w:t>
            </w:r>
          </w:p>
        </w:tc>
        <w:tc>
          <w:tcPr>
            <w:tcW w:w="1892" w:type="dxa"/>
            <w:shd w:val="clear" w:color="auto" w:fill="auto"/>
          </w:tcPr>
          <w:p w14:paraId="2BE6F63C"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17</w:t>
            </w:r>
          </w:p>
        </w:tc>
      </w:tr>
      <w:tr w:rsidR="008248E2" w:rsidRPr="001C0E1B" w14:paraId="608470FE" w14:textId="77777777" w:rsidTr="00325525">
        <w:tc>
          <w:tcPr>
            <w:tcW w:w="3019" w:type="dxa"/>
            <w:shd w:val="clear" w:color="auto" w:fill="auto"/>
            <w:vAlign w:val="center"/>
          </w:tcPr>
          <w:p w14:paraId="35A5E361"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RSRP</w:t>
            </w:r>
            <w:r w:rsidRPr="001C0E1B">
              <w:rPr>
                <w:rFonts w:ascii="Arial" w:eastAsia="Calibri" w:hAnsi="Arial" w:cs="Arial"/>
                <w:sz w:val="18"/>
                <w:szCs w:val="18"/>
                <w:vertAlign w:val="superscript"/>
              </w:rPr>
              <w:t>Note5</w:t>
            </w:r>
          </w:p>
        </w:tc>
        <w:tc>
          <w:tcPr>
            <w:tcW w:w="1147" w:type="dxa"/>
            <w:shd w:val="clear" w:color="auto" w:fill="auto"/>
          </w:tcPr>
          <w:p w14:paraId="3810D5CF"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dBm/15kHz</w:t>
            </w:r>
          </w:p>
        </w:tc>
        <w:tc>
          <w:tcPr>
            <w:tcW w:w="1396" w:type="dxa"/>
          </w:tcPr>
          <w:p w14:paraId="78E72A4E"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574EF6CF" w14:textId="262E2679" w:rsidR="008248E2" w:rsidRPr="001C0E1B" w:rsidRDefault="008248E2" w:rsidP="008248E2">
            <w:pPr>
              <w:keepLines/>
              <w:spacing w:after="0"/>
              <w:jc w:val="center"/>
              <w:rPr>
                <w:rFonts w:ascii="Arial" w:eastAsia="Malgun Gothic" w:hAnsi="Arial"/>
                <w:sz w:val="18"/>
                <w:szCs w:val="18"/>
              </w:rPr>
            </w:pPr>
            <w:r w:rsidRPr="004E396D">
              <w:rPr>
                <w:rFonts w:ascii="Arial" w:eastAsia="Malgun Gothic" w:hAnsi="Arial"/>
                <w:sz w:val="18"/>
                <w:szCs w:val="18"/>
              </w:rPr>
              <w:t>-87</w:t>
            </w:r>
          </w:p>
        </w:tc>
        <w:tc>
          <w:tcPr>
            <w:tcW w:w="1892" w:type="dxa"/>
            <w:shd w:val="clear" w:color="auto" w:fill="auto"/>
          </w:tcPr>
          <w:p w14:paraId="0B5F4270"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-87</w:t>
            </w:r>
          </w:p>
        </w:tc>
      </w:tr>
      <w:tr w:rsidR="008248E2" w:rsidRPr="001C0E1B" w14:paraId="67FEE7B0" w14:textId="77777777" w:rsidTr="00325525">
        <w:tc>
          <w:tcPr>
            <w:tcW w:w="3019" w:type="dxa"/>
            <w:shd w:val="clear" w:color="auto" w:fill="auto"/>
            <w:vAlign w:val="center"/>
          </w:tcPr>
          <w:p w14:paraId="53EFA3DA"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SCH_RP</w:t>
            </w:r>
            <w:r w:rsidRPr="001C0E1B">
              <w:rPr>
                <w:rFonts w:ascii="Arial" w:eastAsia="Calibri" w:hAnsi="Arial" w:cs="Arial"/>
                <w:sz w:val="18"/>
                <w:szCs w:val="18"/>
                <w:vertAlign w:val="superscript"/>
              </w:rPr>
              <w:t>Note5</w:t>
            </w:r>
          </w:p>
        </w:tc>
        <w:tc>
          <w:tcPr>
            <w:tcW w:w="1147" w:type="dxa"/>
            <w:shd w:val="clear" w:color="auto" w:fill="auto"/>
          </w:tcPr>
          <w:p w14:paraId="2B6DCB65"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dBm/15kHz</w:t>
            </w:r>
          </w:p>
        </w:tc>
        <w:tc>
          <w:tcPr>
            <w:tcW w:w="1396" w:type="dxa"/>
          </w:tcPr>
          <w:p w14:paraId="2E20BC6E"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38E9A087" w14:textId="5386B03F" w:rsidR="008248E2" w:rsidRPr="001C0E1B" w:rsidRDefault="008248E2" w:rsidP="008248E2">
            <w:pPr>
              <w:keepLines/>
              <w:spacing w:after="0"/>
              <w:jc w:val="center"/>
              <w:rPr>
                <w:rFonts w:ascii="Arial" w:eastAsia="Malgun Gothic" w:hAnsi="Arial"/>
                <w:sz w:val="18"/>
                <w:szCs w:val="18"/>
              </w:rPr>
            </w:pPr>
            <w:r w:rsidRPr="004E396D">
              <w:rPr>
                <w:rFonts w:ascii="Arial" w:eastAsia="Malgun Gothic" w:hAnsi="Arial"/>
                <w:sz w:val="18"/>
                <w:szCs w:val="18"/>
              </w:rPr>
              <w:t>-87</w:t>
            </w:r>
          </w:p>
        </w:tc>
        <w:tc>
          <w:tcPr>
            <w:tcW w:w="1892" w:type="dxa"/>
            <w:shd w:val="clear" w:color="auto" w:fill="auto"/>
          </w:tcPr>
          <w:p w14:paraId="75C02957"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-87</w:t>
            </w:r>
          </w:p>
        </w:tc>
      </w:tr>
      <w:tr w:rsidR="008248E2" w:rsidRPr="001C0E1B" w14:paraId="3CDEA5AE" w14:textId="77777777" w:rsidTr="00325525">
        <w:tc>
          <w:tcPr>
            <w:tcW w:w="3019" w:type="dxa"/>
            <w:shd w:val="clear" w:color="auto" w:fill="auto"/>
            <w:vAlign w:val="center"/>
          </w:tcPr>
          <w:p w14:paraId="390B3928"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Io</w:t>
            </w:r>
            <w:r w:rsidRPr="001C0E1B">
              <w:rPr>
                <w:rFonts w:ascii="Arial" w:eastAsia="Calibri" w:hAnsi="Arial" w:cs="Arial"/>
                <w:sz w:val="18"/>
                <w:szCs w:val="18"/>
                <w:vertAlign w:val="superscript"/>
              </w:rPr>
              <w:t>Note5</w:t>
            </w:r>
          </w:p>
        </w:tc>
        <w:tc>
          <w:tcPr>
            <w:tcW w:w="1147" w:type="dxa"/>
            <w:shd w:val="clear" w:color="auto" w:fill="auto"/>
          </w:tcPr>
          <w:p w14:paraId="7E9C94C9"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dBm/9MHz</w:t>
            </w:r>
          </w:p>
        </w:tc>
        <w:tc>
          <w:tcPr>
            <w:tcW w:w="1396" w:type="dxa"/>
          </w:tcPr>
          <w:p w14:paraId="5804DA61" w14:textId="77777777" w:rsidR="008248E2" w:rsidRPr="001C0E1B" w:rsidRDefault="008248E2" w:rsidP="008248E2">
            <w:pPr>
              <w:keepLines/>
              <w:spacing w:after="0"/>
              <w:jc w:val="center"/>
              <w:rPr>
                <w:rFonts w:ascii="Arial" w:hAnsi="Arial" w:cs="Arial"/>
                <w:sz w:val="18"/>
                <w:szCs w:val="18"/>
                <w:lang w:eastAsia="zh-CN"/>
              </w:rPr>
            </w:pPr>
            <w:r w:rsidRPr="001C0E1B">
              <w:rPr>
                <w:rFonts w:ascii="Arial" w:eastAsia="Malgun Gothic" w:hAnsi="Arial"/>
                <w:sz w:val="18"/>
                <w:szCs w:val="18"/>
              </w:rPr>
              <w:t>1, 2, 3, 4, 5, 6</w:t>
            </w:r>
          </w:p>
        </w:tc>
        <w:tc>
          <w:tcPr>
            <w:tcW w:w="2185" w:type="dxa"/>
            <w:shd w:val="clear" w:color="auto" w:fill="auto"/>
          </w:tcPr>
          <w:p w14:paraId="4D3AA2B7" w14:textId="43F3B771" w:rsidR="008248E2" w:rsidRPr="001C0E1B" w:rsidRDefault="008248E2" w:rsidP="008248E2">
            <w:pPr>
              <w:keepLines/>
              <w:spacing w:after="0"/>
              <w:jc w:val="center"/>
              <w:rPr>
                <w:rFonts w:ascii="Arial" w:hAnsi="Arial" w:cs="Arial"/>
                <w:sz w:val="18"/>
                <w:szCs w:val="18"/>
                <w:lang w:eastAsia="zh-CN"/>
              </w:rPr>
            </w:pPr>
            <w:r w:rsidRPr="004E396D">
              <w:rPr>
                <w:rFonts w:ascii="Arial" w:hAnsi="Arial" w:cs="Arial"/>
                <w:sz w:val="18"/>
                <w:szCs w:val="18"/>
                <w:lang w:eastAsia="zh-CN"/>
              </w:rPr>
              <w:t>-59.13+10log (N</w:t>
            </w:r>
            <w:r w:rsidRPr="004E396D">
              <w:rPr>
                <w:rFonts w:ascii="Arial" w:hAnsi="Arial" w:cs="Arial"/>
                <w:sz w:val="18"/>
                <w:szCs w:val="18"/>
                <w:vertAlign w:val="subscript"/>
                <w:lang w:eastAsia="zh-CN"/>
              </w:rPr>
              <w:t>RB,c</w:t>
            </w:r>
            <w:r w:rsidRPr="004E396D">
              <w:rPr>
                <w:rFonts w:ascii="Arial" w:hAnsi="Arial" w:cs="Arial"/>
                <w:sz w:val="18"/>
                <w:szCs w:val="18"/>
                <w:lang w:eastAsia="zh-CN"/>
              </w:rPr>
              <w:t xml:space="preserve"> /50)</w:t>
            </w:r>
          </w:p>
        </w:tc>
        <w:tc>
          <w:tcPr>
            <w:tcW w:w="1892" w:type="dxa"/>
            <w:shd w:val="clear" w:color="auto" w:fill="auto"/>
          </w:tcPr>
          <w:p w14:paraId="5D811A66" w14:textId="77777777" w:rsidR="008248E2" w:rsidRPr="001C0E1B" w:rsidRDefault="008248E2" w:rsidP="008248E2">
            <w:pPr>
              <w:keepLines/>
              <w:spacing w:after="0"/>
              <w:jc w:val="center"/>
              <w:rPr>
                <w:rFonts w:ascii="Arial" w:hAnsi="Arial" w:cs="Arial"/>
                <w:sz w:val="18"/>
                <w:szCs w:val="18"/>
                <w:lang w:eastAsia="zh-CN"/>
              </w:rPr>
            </w:pPr>
            <w:r w:rsidRPr="001C0E1B">
              <w:rPr>
                <w:rFonts w:ascii="Arial" w:hAnsi="Arial" w:cs="Arial"/>
                <w:sz w:val="18"/>
                <w:szCs w:val="18"/>
                <w:lang w:eastAsia="zh-CN"/>
              </w:rPr>
              <w:t>-59.13+10log (N</w:t>
            </w:r>
            <w:r w:rsidRPr="001C0E1B">
              <w:rPr>
                <w:rFonts w:ascii="Arial" w:hAnsi="Arial" w:cs="Arial"/>
                <w:sz w:val="18"/>
                <w:szCs w:val="18"/>
                <w:vertAlign w:val="subscript"/>
                <w:lang w:eastAsia="zh-CN"/>
              </w:rPr>
              <w:t>RB,c</w:t>
            </w:r>
            <w:r w:rsidRPr="001C0E1B">
              <w:rPr>
                <w:rFonts w:ascii="Arial" w:hAnsi="Arial" w:cs="Arial"/>
                <w:sz w:val="18"/>
                <w:szCs w:val="18"/>
                <w:lang w:eastAsia="zh-CN"/>
              </w:rPr>
              <w:t xml:space="preserve"> /50)</w:t>
            </w:r>
          </w:p>
        </w:tc>
      </w:tr>
      <w:tr w:rsidR="0077019E" w:rsidRPr="001C0E1B" w14:paraId="5EE49B0D" w14:textId="77777777" w:rsidTr="00C73805">
        <w:tc>
          <w:tcPr>
            <w:tcW w:w="3019" w:type="dxa"/>
            <w:shd w:val="clear" w:color="auto" w:fill="auto"/>
            <w:vAlign w:val="center"/>
          </w:tcPr>
          <w:p w14:paraId="4486C9E5" w14:textId="77777777" w:rsidR="0077019E" w:rsidRPr="001C0E1B" w:rsidRDefault="0077019E" w:rsidP="0077019E">
            <w:pPr>
              <w:keepLines/>
              <w:spacing w:after="0"/>
              <w:rPr>
                <w:rFonts w:ascii="Arial" w:eastAsia="Calibri" w:hAnsi="Arial" w:cs="Arial"/>
                <w:sz w:val="18"/>
                <w:szCs w:val="18"/>
              </w:rPr>
            </w:pPr>
            <w:r w:rsidRPr="001C0E1B">
              <w:rPr>
                <w:rFonts w:ascii="Arial" w:eastAsia="Calibri" w:hAnsi="Arial" w:cs="Arial"/>
                <w:sz w:val="18"/>
                <w:szCs w:val="18"/>
              </w:rPr>
              <w:t>Propagation Condition</w:t>
            </w:r>
            <w:r w:rsidRPr="001C0E1B">
              <w:rPr>
                <w:rFonts w:ascii="Arial" w:eastAsia="Calibri" w:hAnsi="Arial" w:cs="Arial"/>
                <w:sz w:val="18"/>
                <w:szCs w:val="18"/>
                <w:vertAlign w:val="superscript"/>
              </w:rPr>
              <w:t xml:space="preserve"> Note6</w:t>
            </w:r>
          </w:p>
        </w:tc>
        <w:tc>
          <w:tcPr>
            <w:tcW w:w="1147" w:type="dxa"/>
            <w:shd w:val="clear" w:color="auto" w:fill="auto"/>
          </w:tcPr>
          <w:p w14:paraId="01FC2D30" w14:textId="77777777" w:rsidR="0077019E" w:rsidRPr="001C0E1B" w:rsidRDefault="0077019E" w:rsidP="0077019E">
            <w:pPr>
              <w:keepLines/>
              <w:spacing w:after="0"/>
              <w:jc w:val="center"/>
              <w:rPr>
                <w:rFonts w:ascii="Arial" w:eastAsia="Malgun Gothic" w:hAnsi="Arial"/>
                <w:sz w:val="18"/>
                <w:szCs w:val="18"/>
              </w:rPr>
            </w:pPr>
          </w:p>
        </w:tc>
        <w:tc>
          <w:tcPr>
            <w:tcW w:w="1396" w:type="dxa"/>
          </w:tcPr>
          <w:p w14:paraId="425E397E" w14:textId="77777777" w:rsidR="0077019E" w:rsidRPr="001C0E1B" w:rsidRDefault="0077019E" w:rsidP="0077019E">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tcBorders>
              <w:top w:val="single" w:sz="4" w:space="0" w:color="auto"/>
              <w:left w:val="single" w:sz="4" w:space="0" w:color="auto"/>
              <w:bottom w:val="single" w:sz="4" w:space="0" w:color="auto"/>
              <w:right w:val="single" w:sz="4" w:space="0" w:color="auto"/>
            </w:tcBorders>
          </w:tcPr>
          <w:p w14:paraId="33D07350" w14:textId="7C99D1CC" w:rsidR="0077019E" w:rsidRPr="001C0E1B" w:rsidRDefault="0077019E" w:rsidP="0077019E">
            <w:pPr>
              <w:keepLines/>
              <w:spacing w:after="0"/>
              <w:jc w:val="center"/>
              <w:rPr>
                <w:rFonts w:ascii="Arial" w:eastAsia="Malgun Gothic" w:hAnsi="Arial"/>
                <w:sz w:val="18"/>
                <w:szCs w:val="18"/>
              </w:rPr>
            </w:pPr>
            <w:r>
              <w:rPr>
                <w:rFonts w:ascii="Arial" w:hAnsi="Arial"/>
                <w:sz w:val="18"/>
                <w:lang w:val="en-US" w:eastAsia="ja-JP"/>
              </w:rPr>
              <w:t>AWGN</w:t>
            </w:r>
          </w:p>
        </w:tc>
      </w:tr>
      <w:tr w:rsidR="0077019E" w:rsidRPr="001C0E1B" w14:paraId="593E51B6" w14:textId="77777777" w:rsidTr="00325525">
        <w:tc>
          <w:tcPr>
            <w:tcW w:w="3019" w:type="dxa"/>
            <w:shd w:val="clear" w:color="auto" w:fill="auto"/>
            <w:vAlign w:val="center"/>
          </w:tcPr>
          <w:p w14:paraId="031D3D82" w14:textId="77777777" w:rsidR="0077019E" w:rsidRPr="001C0E1B" w:rsidRDefault="0077019E" w:rsidP="0077019E">
            <w:pPr>
              <w:keepLines/>
              <w:spacing w:after="0"/>
              <w:rPr>
                <w:rFonts w:ascii="Arial" w:eastAsia="Calibri" w:hAnsi="Arial" w:cs="Arial"/>
                <w:sz w:val="18"/>
                <w:szCs w:val="18"/>
              </w:rPr>
            </w:pPr>
            <w:r w:rsidRPr="001C0E1B">
              <w:rPr>
                <w:rFonts w:ascii="Arial" w:eastAsia="Calibri" w:hAnsi="Arial" w:cs="Arial"/>
                <w:sz w:val="18"/>
                <w:szCs w:val="18"/>
              </w:rPr>
              <w:t>Antenna Configuration and Correlation Matrix</w:t>
            </w:r>
            <w:r w:rsidRPr="001C0E1B">
              <w:rPr>
                <w:rFonts w:ascii="Arial" w:eastAsia="Calibri" w:hAnsi="Arial" w:cs="Arial"/>
                <w:sz w:val="18"/>
                <w:szCs w:val="18"/>
                <w:vertAlign w:val="superscript"/>
              </w:rPr>
              <w:t xml:space="preserve"> Note6</w:t>
            </w:r>
          </w:p>
        </w:tc>
        <w:tc>
          <w:tcPr>
            <w:tcW w:w="1147" w:type="dxa"/>
            <w:shd w:val="clear" w:color="auto" w:fill="auto"/>
          </w:tcPr>
          <w:p w14:paraId="13CD5A67" w14:textId="77777777" w:rsidR="0077019E" w:rsidRPr="001C0E1B" w:rsidRDefault="0077019E" w:rsidP="0077019E">
            <w:pPr>
              <w:keepLines/>
              <w:spacing w:after="0"/>
              <w:jc w:val="center"/>
              <w:rPr>
                <w:rFonts w:ascii="Arial" w:eastAsia="Malgun Gothic" w:hAnsi="Arial"/>
                <w:sz w:val="18"/>
                <w:szCs w:val="18"/>
              </w:rPr>
            </w:pPr>
          </w:p>
        </w:tc>
        <w:tc>
          <w:tcPr>
            <w:tcW w:w="1396" w:type="dxa"/>
          </w:tcPr>
          <w:p w14:paraId="4811E169" w14:textId="77777777" w:rsidR="0077019E" w:rsidRPr="001C0E1B" w:rsidRDefault="0077019E" w:rsidP="0077019E">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shd w:val="clear" w:color="auto" w:fill="auto"/>
          </w:tcPr>
          <w:p w14:paraId="71014844" w14:textId="34128468" w:rsidR="0077019E" w:rsidRPr="001C0E1B" w:rsidRDefault="0077019E" w:rsidP="0077019E">
            <w:pPr>
              <w:keepLines/>
              <w:spacing w:after="0"/>
              <w:jc w:val="center"/>
              <w:rPr>
                <w:rFonts w:ascii="Arial" w:eastAsia="Malgun Gothic" w:hAnsi="Arial"/>
                <w:sz w:val="18"/>
                <w:szCs w:val="18"/>
              </w:rPr>
            </w:pPr>
            <w:r w:rsidRPr="001C0E1B">
              <w:rPr>
                <w:rFonts w:ascii="Arial" w:eastAsia="Malgun Gothic" w:hAnsi="Arial"/>
                <w:sz w:val="18"/>
                <w:szCs w:val="18"/>
              </w:rPr>
              <w:t>1x2</w:t>
            </w:r>
          </w:p>
        </w:tc>
      </w:tr>
      <w:tr w:rsidR="00DF475B" w:rsidRPr="001C0E1B" w14:paraId="5DFD4840" w14:textId="77777777" w:rsidTr="004B0308">
        <w:tc>
          <w:tcPr>
            <w:tcW w:w="9639" w:type="dxa"/>
            <w:gridSpan w:val="5"/>
            <w:shd w:val="clear" w:color="auto" w:fill="auto"/>
            <w:vAlign w:val="center"/>
          </w:tcPr>
          <w:p w14:paraId="46D19A71" w14:textId="77777777" w:rsidR="00FA1755" w:rsidRPr="001C0E1B" w:rsidRDefault="00FA1755" w:rsidP="000179AF">
            <w:pPr>
              <w:keepLines/>
              <w:spacing w:after="0"/>
              <w:ind w:left="851" w:hanging="927"/>
              <w:rPr>
                <w:rFonts w:ascii="Arial" w:hAnsi="Arial" w:cs="Arial"/>
                <w:sz w:val="18"/>
                <w:szCs w:val="18"/>
              </w:rPr>
            </w:pPr>
            <w:r w:rsidRPr="001C0E1B">
              <w:rPr>
                <w:rFonts w:ascii="Arial" w:hAnsi="Arial" w:cs="Arial"/>
                <w:sz w:val="18"/>
                <w:szCs w:val="18"/>
              </w:rPr>
              <w:t>Note 1:</w:t>
            </w:r>
            <w:r w:rsidRPr="001C0E1B">
              <w:rPr>
                <w:rFonts w:ascii="Arial" w:hAnsi="Arial" w:cs="Arial"/>
                <w:sz w:val="18"/>
                <w:szCs w:val="18"/>
              </w:rPr>
              <w:tab/>
              <w:t xml:space="preserve">Special subframe and uplink-downlink configurations are specified in table 4.2-1 in </w:t>
            </w:r>
            <w:r w:rsidR="00053142" w:rsidRPr="001C0E1B">
              <w:rPr>
                <w:rFonts w:ascii="Arial" w:hAnsi="Arial"/>
                <w:sz w:val="18"/>
                <w:szCs w:val="18"/>
              </w:rPr>
              <w:t>TS 36.211 [23]</w:t>
            </w:r>
            <w:r w:rsidRPr="001C0E1B">
              <w:rPr>
                <w:rFonts w:ascii="Arial" w:hAnsi="Arial" w:cs="Arial"/>
                <w:sz w:val="18"/>
                <w:szCs w:val="18"/>
              </w:rPr>
              <w:t>.</w:t>
            </w:r>
          </w:p>
          <w:p w14:paraId="721ECD65" w14:textId="77777777" w:rsidR="00FA1755" w:rsidRPr="001C0E1B" w:rsidRDefault="00FA1755" w:rsidP="000179AF">
            <w:pPr>
              <w:keepLines/>
              <w:spacing w:after="0"/>
              <w:ind w:left="851" w:hanging="927"/>
              <w:rPr>
                <w:rFonts w:ascii="Arial" w:hAnsi="Arial" w:cs="Arial"/>
                <w:sz w:val="18"/>
                <w:szCs w:val="18"/>
              </w:rPr>
            </w:pPr>
            <w:r w:rsidRPr="001C0E1B">
              <w:rPr>
                <w:rFonts w:ascii="Arial" w:hAnsi="Arial" w:cs="Arial"/>
                <w:sz w:val="18"/>
                <w:szCs w:val="18"/>
              </w:rPr>
              <w:t>Note 2:</w:t>
            </w:r>
            <w:r w:rsidRPr="001C0E1B">
              <w:rPr>
                <w:rFonts w:ascii="Arial" w:hAnsi="Arial" w:cs="Arial"/>
                <w:sz w:val="18"/>
                <w:szCs w:val="18"/>
              </w:rPr>
              <w:tab/>
              <w:t xml:space="preserve">DL RMCs and OCNG patterns are specified in </w:t>
            </w:r>
            <w:r w:rsidR="00EB4A7F" w:rsidRPr="001C0E1B">
              <w:rPr>
                <w:rFonts w:ascii="Arial" w:hAnsi="Arial" w:cs="Arial"/>
                <w:sz w:val="18"/>
                <w:szCs w:val="18"/>
              </w:rPr>
              <w:t>clause</w:t>
            </w:r>
            <w:r w:rsidRPr="001C0E1B">
              <w:rPr>
                <w:rFonts w:ascii="Arial" w:hAnsi="Arial" w:cs="Arial"/>
                <w:sz w:val="18"/>
                <w:szCs w:val="18"/>
              </w:rPr>
              <w:t xml:space="preserve">s A 3.1 and A 3.2 of </w:t>
            </w:r>
            <w:r w:rsidR="00053142" w:rsidRPr="001C0E1B">
              <w:rPr>
                <w:rFonts w:ascii="Arial" w:hAnsi="Arial"/>
                <w:sz w:val="18"/>
                <w:szCs w:val="18"/>
              </w:rPr>
              <w:t>TS 36.133 [15]</w:t>
            </w:r>
            <w:r w:rsidRPr="001C0E1B">
              <w:rPr>
                <w:rFonts w:ascii="Arial" w:hAnsi="Arial" w:cs="Arial"/>
                <w:sz w:val="18"/>
                <w:szCs w:val="18"/>
              </w:rPr>
              <w:t xml:space="preserve"> respectively.</w:t>
            </w:r>
          </w:p>
          <w:p w14:paraId="22BA8E8F" w14:textId="77777777" w:rsidR="00FA1755" w:rsidRPr="001C0E1B" w:rsidRDefault="00FA1755" w:rsidP="000179AF">
            <w:pPr>
              <w:keepLines/>
              <w:spacing w:after="0"/>
              <w:ind w:left="851" w:hanging="927"/>
              <w:rPr>
                <w:rFonts w:ascii="Arial" w:hAnsi="Arial" w:cs="Arial"/>
                <w:sz w:val="18"/>
                <w:szCs w:val="18"/>
                <w:lang w:eastAsia="ja-JP"/>
              </w:rPr>
            </w:pPr>
            <w:r w:rsidRPr="001C0E1B">
              <w:rPr>
                <w:rFonts w:ascii="Arial" w:hAnsi="Arial" w:cs="Arial"/>
                <w:sz w:val="18"/>
                <w:szCs w:val="18"/>
              </w:rPr>
              <w:lastRenderedPageBreak/>
              <w:t>Note 3:</w:t>
            </w:r>
            <w:r w:rsidRPr="001C0E1B">
              <w:rPr>
                <w:rFonts w:ascii="Arial" w:hAnsi="Arial" w:cs="Arial"/>
                <w:sz w:val="18"/>
                <w:szCs w:val="18"/>
              </w:rPr>
              <w:tab/>
              <w:t>OCNG shall be used such that all cells are fully allocated and a constant total transmitted power spectral density is achieved for all OFDM symbols.</w:t>
            </w:r>
          </w:p>
          <w:p w14:paraId="69FBC8F5" w14:textId="77777777" w:rsidR="00FA1755" w:rsidRPr="001C0E1B" w:rsidRDefault="00FA1755" w:rsidP="000179AF">
            <w:pPr>
              <w:keepLines/>
              <w:spacing w:after="0"/>
              <w:ind w:left="851" w:hanging="927"/>
              <w:rPr>
                <w:rFonts w:ascii="Arial" w:hAnsi="Arial" w:cs="Arial"/>
                <w:sz w:val="18"/>
                <w:szCs w:val="18"/>
              </w:rPr>
            </w:pPr>
            <w:r w:rsidRPr="001C0E1B">
              <w:rPr>
                <w:rFonts w:ascii="Arial" w:hAnsi="Arial" w:cs="Arial"/>
                <w:sz w:val="18"/>
                <w:szCs w:val="18"/>
              </w:rPr>
              <w:t>Note 4:</w:t>
            </w:r>
            <w:r w:rsidRPr="001C0E1B">
              <w:rPr>
                <w:rFonts w:ascii="Arial" w:hAnsi="Arial" w:cs="Arial"/>
                <w:sz w:val="18"/>
                <w:szCs w:val="18"/>
              </w:rPr>
              <w:tab/>
              <w:t>Interference from other cells and noise sources not specified in the test is assumed to be constant over subcarriers and time and shall be modelled as AWGN of appropriate power for N</w:t>
            </w:r>
            <w:r w:rsidRPr="001C0E1B">
              <w:rPr>
                <w:rFonts w:ascii="Arial" w:hAnsi="Arial" w:cs="Arial"/>
                <w:sz w:val="18"/>
                <w:szCs w:val="18"/>
                <w:vertAlign w:val="subscript"/>
              </w:rPr>
              <w:t>oc</w:t>
            </w:r>
            <w:r w:rsidRPr="001C0E1B">
              <w:rPr>
                <w:rFonts w:ascii="Arial" w:hAnsi="Arial" w:cs="Arial"/>
                <w:sz w:val="18"/>
                <w:szCs w:val="18"/>
              </w:rPr>
              <w:t xml:space="preserve"> to be fulfilled.</w:t>
            </w:r>
          </w:p>
          <w:p w14:paraId="7B594401" w14:textId="77777777" w:rsidR="00FA1755" w:rsidRPr="001C0E1B" w:rsidRDefault="00FA1755" w:rsidP="000179AF">
            <w:pPr>
              <w:keepLines/>
              <w:spacing w:after="0"/>
              <w:ind w:left="884" w:hanging="960"/>
              <w:rPr>
                <w:rFonts w:ascii="Arial" w:hAnsi="Arial" w:cs="Arial"/>
                <w:sz w:val="18"/>
                <w:szCs w:val="18"/>
              </w:rPr>
            </w:pPr>
            <w:r w:rsidRPr="001C0E1B">
              <w:rPr>
                <w:rFonts w:ascii="Arial" w:hAnsi="Arial" w:cs="Arial"/>
                <w:sz w:val="18"/>
                <w:szCs w:val="18"/>
              </w:rPr>
              <w:t>Note 5:</w:t>
            </w:r>
            <w:r w:rsidRPr="001C0E1B">
              <w:rPr>
                <w:rFonts w:ascii="Arial" w:hAnsi="Arial" w:cs="Arial"/>
                <w:sz w:val="18"/>
                <w:szCs w:val="18"/>
              </w:rPr>
              <w:tab/>
            </w:r>
            <w:r w:rsidRPr="001C0E1B">
              <w:rPr>
                <w:rFonts w:ascii="Arial" w:eastAsia="Calibri" w:hAnsi="Arial" w:cs="Arial"/>
                <w:sz w:val="18"/>
                <w:szCs w:val="18"/>
              </w:rPr>
              <w:t>Ê</w:t>
            </w:r>
            <w:r w:rsidRPr="001C0E1B">
              <w:rPr>
                <w:rFonts w:ascii="Arial" w:eastAsia="Calibri" w:hAnsi="Arial" w:cs="Arial"/>
                <w:sz w:val="18"/>
                <w:szCs w:val="18"/>
                <w:vertAlign w:val="subscript"/>
              </w:rPr>
              <w:t>s</w:t>
            </w:r>
            <w:r w:rsidRPr="001C0E1B">
              <w:rPr>
                <w:rFonts w:ascii="Arial" w:eastAsia="Calibri" w:hAnsi="Arial" w:cs="Arial"/>
                <w:sz w:val="18"/>
                <w:szCs w:val="18"/>
              </w:rPr>
              <w:t>/I</w:t>
            </w:r>
            <w:r w:rsidRPr="001C0E1B">
              <w:rPr>
                <w:rFonts w:ascii="Arial" w:eastAsia="Calibri" w:hAnsi="Arial" w:cs="Arial"/>
                <w:sz w:val="18"/>
                <w:szCs w:val="18"/>
                <w:vertAlign w:val="subscript"/>
              </w:rPr>
              <w:t>ot</w:t>
            </w:r>
            <w:r w:rsidRPr="001C0E1B">
              <w:rPr>
                <w:rFonts w:ascii="Arial" w:hAnsi="Arial" w:cs="Arial"/>
                <w:sz w:val="18"/>
                <w:szCs w:val="18"/>
                <w:lang w:eastAsia="zh-CN"/>
              </w:rPr>
              <w:t>,</w:t>
            </w:r>
            <w:r w:rsidRPr="001C0E1B">
              <w:rPr>
                <w:rFonts w:ascii="Arial" w:hAnsi="Arial" w:cs="Arial"/>
                <w:sz w:val="18"/>
                <w:szCs w:val="18"/>
              </w:rPr>
              <w:t xml:space="preserve"> RSRP, SCH_RP and Io levels have been derived from other parameters for information purposes. They are not settable parameters themselves.</w:t>
            </w:r>
          </w:p>
          <w:p w14:paraId="2A92D4DF" w14:textId="77777777" w:rsidR="00FA1755" w:rsidRPr="001C0E1B" w:rsidRDefault="00FA1755" w:rsidP="000179AF">
            <w:pPr>
              <w:keepLines/>
              <w:spacing w:after="0"/>
              <w:ind w:left="-76"/>
              <w:rPr>
                <w:rFonts w:ascii="Arial" w:eastAsia="Malgun Gothic" w:hAnsi="Arial" w:cs="Arial"/>
                <w:sz w:val="18"/>
                <w:szCs w:val="18"/>
              </w:rPr>
            </w:pPr>
            <w:r w:rsidRPr="001C0E1B">
              <w:rPr>
                <w:rFonts w:ascii="Arial" w:eastAsia="Malgun Gothic" w:hAnsi="Arial" w:cs="Arial"/>
                <w:sz w:val="18"/>
                <w:szCs w:val="18"/>
              </w:rPr>
              <w:t>Note 6:</w:t>
            </w:r>
            <w:r w:rsidR="00F426A4" w:rsidRPr="001C0E1B">
              <w:rPr>
                <w:rFonts w:ascii="Arial" w:eastAsia="Malgun Gothic" w:hAnsi="Arial" w:cs="Arial"/>
                <w:sz w:val="18"/>
                <w:szCs w:val="18"/>
              </w:rPr>
              <w:tab/>
            </w:r>
            <w:r w:rsidRPr="001C0E1B">
              <w:rPr>
                <w:rFonts w:ascii="Arial" w:eastAsia="Malgun Gothic" w:hAnsi="Arial" w:cs="Arial"/>
                <w:sz w:val="18"/>
                <w:szCs w:val="18"/>
              </w:rPr>
              <w:t xml:space="preserve">Propagation condition and correlation matrix are defined in </w:t>
            </w:r>
            <w:r w:rsidR="00EB4A7F" w:rsidRPr="001C0E1B">
              <w:rPr>
                <w:rFonts w:ascii="Arial" w:eastAsia="Malgun Gothic" w:hAnsi="Arial" w:cs="Arial"/>
                <w:sz w:val="18"/>
                <w:szCs w:val="18"/>
              </w:rPr>
              <w:t>clause</w:t>
            </w:r>
            <w:r w:rsidRPr="001C0E1B">
              <w:rPr>
                <w:rFonts w:ascii="Arial" w:eastAsia="Malgun Gothic" w:hAnsi="Arial" w:cs="Arial"/>
                <w:sz w:val="18"/>
                <w:szCs w:val="18"/>
              </w:rPr>
              <w:t xml:space="preserve"> B.2 in TS 36.101 [25].</w:t>
            </w:r>
          </w:p>
        </w:tc>
      </w:tr>
    </w:tbl>
    <w:p w14:paraId="58C9A5E7" w14:textId="77777777" w:rsidR="00FA1755" w:rsidRPr="001C0E1B" w:rsidRDefault="00FA1755" w:rsidP="000179AF"/>
    <w:p w14:paraId="4AEE62EA" w14:textId="77777777" w:rsidR="00FA1755" w:rsidRPr="001C0E1B" w:rsidRDefault="00FA1755">
      <w:pPr>
        <w:pStyle w:val="TH"/>
      </w:pPr>
      <w:r w:rsidRPr="001C0E1B">
        <w:lastRenderedPageBreak/>
        <w:t>Table A.8.4.2.3.1-4: NR neighbour cell specific test parameters for NR inter-RAT event triggered reporting for FR1 without SSB time index detection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1417"/>
        <w:gridCol w:w="1418"/>
        <w:gridCol w:w="1417"/>
        <w:gridCol w:w="1560"/>
      </w:tblGrid>
      <w:tr w:rsidR="00325525" w:rsidRPr="001C0E1B" w14:paraId="37B505FB" w14:textId="77777777" w:rsidTr="00325525">
        <w:trPr>
          <w:cantSplit/>
          <w:trHeight w:val="150"/>
        </w:trPr>
        <w:tc>
          <w:tcPr>
            <w:tcW w:w="3681" w:type="dxa"/>
            <w:tcBorders>
              <w:top w:val="single" w:sz="4" w:space="0" w:color="auto"/>
              <w:left w:val="single" w:sz="4" w:space="0" w:color="auto"/>
              <w:bottom w:val="nil"/>
            </w:tcBorders>
            <w:shd w:val="clear" w:color="auto" w:fill="auto"/>
          </w:tcPr>
          <w:p w14:paraId="3655763D" w14:textId="77777777" w:rsidR="00325525" w:rsidRPr="001C0E1B" w:rsidRDefault="00325525" w:rsidP="004B0308">
            <w:pPr>
              <w:pStyle w:val="TAH"/>
              <w:rPr>
                <w:rFonts w:cs="Arial"/>
                <w:szCs w:val="18"/>
              </w:rPr>
            </w:pPr>
            <w:r w:rsidRPr="001C0E1B">
              <w:rPr>
                <w:szCs w:val="18"/>
              </w:rPr>
              <w:t>Parameter</w:t>
            </w:r>
          </w:p>
        </w:tc>
        <w:tc>
          <w:tcPr>
            <w:tcW w:w="1417" w:type="dxa"/>
            <w:tcBorders>
              <w:top w:val="single" w:sz="4" w:space="0" w:color="auto"/>
              <w:bottom w:val="nil"/>
            </w:tcBorders>
            <w:shd w:val="clear" w:color="auto" w:fill="auto"/>
          </w:tcPr>
          <w:p w14:paraId="07A5C3BA" w14:textId="77777777" w:rsidR="00325525" w:rsidRPr="001C0E1B" w:rsidRDefault="00325525" w:rsidP="004B0308">
            <w:pPr>
              <w:pStyle w:val="TAH"/>
              <w:rPr>
                <w:rFonts w:cs="Arial"/>
                <w:szCs w:val="18"/>
              </w:rPr>
            </w:pPr>
            <w:r w:rsidRPr="001C0E1B">
              <w:rPr>
                <w:szCs w:val="18"/>
              </w:rPr>
              <w:t>Unit</w:t>
            </w:r>
          </w:p>
        </w:tc>
        <w:tc>
          <w:tcPr>
            <w:tcW w:w="1418" w:type="dxa"/>
            <w:tcBorders>
              <w:top w:val="single" w:sz="4" w:space="0" w:color="auto"/>
              <w:bottom w:val="nil"/>
            </w:tcBorders>
            <w:shd w:val="clear" w:color="auto" w:fill="auto"/>
          </w:tcPr>
          <w:p w14:paraId="7D526792" w14:textId="77777777" w:rsidR="00325525" w:rsidRPr="001C0E1B" w:rsidRDefault="00325525" w:rsidP="004B0308">
            <w:pPr>
              <w:pStyle w:val="TAH"/>
              <w:rPr>
                <w:szCs w:val="18"/>
              </w:rPr>
            </w:pPr>
            <w:r w:rsidRPr="001C0E1B">
              <w:rPr>
                <w:rFonts w:cs="Arial"/>
                <w:szCs w:val="18"/>
              </w:rPr>
              <w:t>Test configuration</w:t>
            </w:r>
          </w:p>
        </w:tc>
        <w:tc>
          <w:tcPr>
            <w:tcW w:w="2977" w:type="dxa"/>
            <w:gridSpan w:val="2"/>
            <w:tcBorders>
              <w:top w:val="single" w:sz="4" w:space="0" w:color="auto"/>
              <w:right w:val="single" w:sz="4" w:space="0" w:color="auto"/>
            </w:tcBorders>
          </w:tcPr>
          <w:p w14:paraId="5D5C444C" w14:textId="77777777" w:rsidR="00325525" w:rsidRPr="001C0E1B" w:rsidRDefault="00325525" w:rsidP="004B0308">
            <w:pPr>
              <w:pStyle w:val="TAH"/>
              <w:rPr>
                <w:rFonts w:cs="Arial"/>
                <w:szCs w:val="18"/>
              </w:rPr>
            </w:pPr>
            <w:r w:rsidRPr="001C0E1B">
              <w:rPr>
                <w:szCs w:val="18"/>
              </w:rPr>
              <w:t>Cell 2</w:t>
            </w:r>
          </w:p>
        </w:tc>
      </w:tr>
      <w:tr w:rsidR="00325525" w:rsidRPr="001C0E1B" w14:paraId="71A0B6CB"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36B33704" w14:textId="77777777" w:rsidR="00325525" w:rsidRPr="001C0E1B" w:rsidRDefault="00325525" w:rsidP="004B0308">
            <w:pPr>
              <w:pStyle w:val="TAH"/>
              <w:rPr>
                <w:rFonts w:cs="Arial"/>
                <w:szCs w:val="18"/>
              </w:rPr>
            </w:pPr>
          </w:p>
        </w:tc>
        <w:tc>
          <w:tcPr>
            <w:tcW w:w="1417" w:type="dxa"/>
            <w:tcBorders>
              <w:top w:val="nil"/>
              <w:bottom w:val="single" w:sz="4" w:space="0" w:color="auto"/>
            </w:tcBorders>
            <w:shd w:val="clear" w:color="auto" w:fill="auto"/>
          </w:tcPr>
          <w:p w14:paraId="14525D36" w14:textId="77777777" w:rsidR="00325525" w:rsidRPr="001C0E1B" w:rsidRDefault="00325525" w:rsidP="004B0308">
            <w:pPr>
              <w:pStyle w:val="TAH"/>
              <w:rPr>
                <w:rFonts w:cs="Arial"/>
                <w:szCs w:val="18"/>
              </w:rPr>
            </w:pPr>
          </w:p>
        </w:tc>
        <w:tc>
          <w:tcPr>
            <w:tcW w:w="1418" w:type="dxa"/>
            <w:tcBorders>
              <w:top w:val="nil"/>
              <w:bottom w:val="single" w:sz="4" w:space="0" w:color="auto"/>
            </w:tcBorders>
            <w:shd w:val="clear" w:color="auto" w:fill="auto"/>
          </w:tcPr>
          <w:p w14:paraId="36CEA268" w14:textId="77777777" w:rsidR="00325525" w:rsidRPr="001C0E1B" w:rsidRDefault="00325525" w:rsidP="004B0308">
            <w:pPr>
              <w:pStyle w:val="TAH"/>
              <w:rPr>
                <w:szCs w:val="18"/>
              </w:rPr>
            </w:pPr>
          </w:p>
        </w:tc>
        <w:tc>
          <w:tcPr>
            <w:tcW w:w="1417" w:type="dxa"/>
            <w:tcBorders>
              <w:bottom w:val="single" w:sz="4" w:space="0" w:color="auto"/>
            </w:tcBorders>
          </w:tcPr>
          <w:p w14:paraId="303935B1" w14:textId="77777777" w:rsidR="00325525" w:rsidRPr="001C0E1B" w:rsidRDefault="00325525" w:rsidP="004B0308">
            <w:pPr>
              <w:pStyle w:val="TAH"/>
              <w:rPr>
                <w:rFonts w:cs="Arial"/>
                <w:szCs w:val="18"/>
              </w:rPr>
            </w:pPr>
            <w:r w:rsidRPr="001C0E1B">
              <w:rPr>
                <w:szCs w:val="18"/>
              </w:rPr>
              <w:t>T1</w:t>
            </w:r>
          </w:p>
        </w:tc>
        <w:tc>
          <w:tcPr>
            <w:tcW w:w="1560" w:type="dxa"/>
            <w:tcBorders>
              <w:bottom w:val="single" w:sz="4" w:space="0" w:color="auto"/>
            </w:tcBorders>
          </w:tcPr>
          <w:p w14:paraId="1DCD8CD6" w14:textId="77777777" w:rsidR="00325525" w:rsidRPr="001C0E1B" w:rsidRDefault="00325525" w:rsidP="004B0308">
            <w:pPr>
              <w:pStyle w:val="TAH"/>
              <w:rPr>
                <w:rFonts w:cs="Arial"/>
                <w:szCs w:val="18"/>
              </w:rPr>
            </w:pPr>
            <w:r w:rsidRPr="001C0E1B">
              <w:rPr>
                <w:szCs w:val="18"/>
              </w:rPr>
              <w:t>T2</w:t>
            </w:r>
          </w:p>
        </w:tc>
      </w:tr>
      <w:tr w:rsidR="00EB56C2" w:rsidRPr="001C0E1B" w14:paraId="4B2A3B4F" w14:textId="77777777" w:rsidTr="00325525">
        <w:trPr>
          <w:cantSplit/>
          <w:trHeight w:val="118"/>
        </w:trPr>
        <w:tc>
          <w:tcPr>
            <w:tcW w:w="3681" w:type="dxa"/>
            <w:tcBorders>
              <w:left w:val="single" w:sz="4" w:space="0" w:color="auto"/>
              <w:bottom w:val="single" w:sz="4" w:space="0" w:color="auto"/>
            </w:tcBorders>
          </w:tcPr>
          <w:p w14:paraId="3D918DC5" w14:textId="77777777" w:rsidR="00FA1755" w:rsidRPr="001C0E1B" w:rsidRDefault="00FA1755" w:rsidP="004B0308">
            <w:pPr>
              <w:pStyle w:val="TAL"/>
              <w:rPr>
                <w:szCs w:val="18"/>
              </w:rPr>
            </w:pPr>
            <w:r w:rsidRPr="001C0E1B">
              <w:rPr>
                <w:szCs w:val="18"/>
              </w:rPr>
              <w:t>NR RF Channel Number</w:t>
            </w:r>
          </w:p>
        </w:tc>
        <w:tc>
          <w:tcPr>
            <w:tcW w:w="1417" w:type="dxa"/>
            <w:tcBorders>
              <w:bottom w:val="single" w:sz="4" w:space="0" w:color="auto"/>
            </w:tcBorders>
          </w:tcPr>
          <w:p w14:paraId="13F89A82" w14:textId="77777777" w:rsidR="00FA1755" w:rsidRPr="001C0E1B" w:rsidRDefault="00FA1755" w:rsidP="004B0308">
            <w:pPr>
              <w:pStyle w:val="TAC"/>
              <w:rPr>
                <w:szCs w:val="18"/>
              </w:rPr>
            </w:pPr>
          </w:p>
        </w:tc>
        <w:tc>
          <w:tcPr>
            <w:tcW w:w="1418" w:type="dxa"/>
            <w:tcBorders>
              <w:bottom w:val="single" w:sz="4" w:space="0" w:color="auto"/>
            </w:tcBorders>
          </w:tcPr>
          <w:p w14:paraId="434C1BD5" w14:textId="77777777" w:rsidR="00FA1755" w:rsidRPr="001C0E1B" w:rsidRDefault="00FA1755" w:rsidP="004B0308">
            <w:pPr>
              <w:pStyle w:val="TAC"/>
              <w:rPr>
                <w:rFonts w:cs="v4.2.0"/>
                <w:szCs w:val="18"/>
              </w:rPr>
            </w:pPr>
            <w:r w:rsidRPr="001C0E1B">
              <w:rPr>
                <w:rFonts w:eastAsia="Malgun Gothic"/>
                <w:szCs w:val="18"/>
              </w:rPr>
              <w:t>1, 2, 3, 4, 5, 6</w:t>
            </w:r>
          </w:p>
        </w:tc>
        <w:tc>
          <w:tcPr>
            <w:tcW w:w="2977" w:type="dxa"/>
            <w:gridSpan w:val="2"/>
            <w:tcBorders>
              <w:bottom w:val="single" w:sz="4" w:space="0" w:color="auto"/>
            </w:tcBorders>
          </w:tcPr>
          <w:p w14:paraId="59D49378" w14:textId="77777777" w:rsidR="00FA1755" w:rsidRPr="001C0E1B" w:rsidRDefault="00FA1755" w:rsidP="004B0308">
            <w:pPr>
              <w:pStyle w:val="TAC"/>
              <w:rPr>
                <w:szCs w:val="18"/>
              </w:rPr>
            </w:pPr>
            <w:r w:rsidRPr="001C0E1B">
              <w:rPr>
                <w:rFonts w:cs="v4.2.0"/>
                <w:szCs w:val="18"/>
              </w:rPr>
              <w:t>1</w:t>
            </w:r>
          </w:p>
        </w:tc>
      </w:tr>
      <w:tr w:rsidR="00325525" w:rsidRPr="001C0E1B" w14:paraId="7C4B802B" w14:textId="77777777" w:rsidTr="00325525">
        <w:trPr>
          <w:cantSplit/>
          <w:trHeight w:val="150"/>
        </w:trPr>
        <w:tc>
          <w:tcPr>
            <w:tcW w:w="3681" w:type="dxa"/>
            <w:tcBorders>
              <w:left w:val="single" w:sz="4" w:space="0" w:color="auto"/>
              <w:bottom w:val="nil"/>
            </w:tcBorders>
            <w:shd w:val="clear" w:color="auto" w:fill="auto"/>
          </w:tcPr>
          <w:p w14:paraId="2E3221F0" w14:textId="77777777" w:rsidR="00325525" w:rsidRPr="001C0E1B" w:rsidRDefault="00325525" w:rsidP="004B0308">
            <w:pPr>
              <w:pStyle w:val="TAL"/>
              <w:rPr>
                <w:szCs w:val="18"/>
              </w:rPr>
            </w:pPr>
            <w:r w:rsidRPr="001C0E1B">
              <w:rPr>
                <w:szCs w:val="18"/>
              </w:rPr>
              <w:t>Duplex mode</w:t>
            </w:r>
          </w:p>
        </w:tc>
        <w:tc>
          <w:tcPr>
            <w:tcW w:w="1417" w:type="dxa"/>
            <w:tcBorders>
              <w:bottom w:val="nil"/>
            </w:tcBorders>
            <w:shd w:val="clear" w:color="auto" w:fill="auto"/>
          </w:tcPr>
          <w:p w14:paraId="544CBEAA"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1F3B6EBB" w14:textId="77777777" w:rsidR="00325525" w:rsidRPr="001C0E1B" w:rsidRDefault="00325525" w:rsidP="004B0308">
            <w:pPr>
              <w:pStyle w:val="TAC"/>
              <w:rPr>
                <w:szCs w:val="18"/>
              </w:rPr>
            </w:pPr>
            <w:r w:rsidRPr="001C0E1B">
              <w:rPr>
                <w:szCs w:val="18"/>
              </w:rPr>
              <w:t>1, 4</w:t>
            </w:r>
          </w:p>
        </w:tc>
        <w:tc>
          <w:tcPr>
            <w:tcW w:w="2977" w:type="dxa"/>
            <w:gridSpan w:val="2"/>
            <w:tcBorders>
              <w:bottom w:val="single" w:sz="4" w:space="0" w:color="auto"/>
            </w:tcBorders>
          </w:tcPr>
          <w:p w14:paraId="4613AFC9" w14:textId="77777777" w:rsidR="00325525" w:rsidRPr="001C0E1B" w:rsidRDefault="00325525" w:rsidP="004B0308">
            <w:pPr>
              <w:pStyle w:val="TAC"/>
              <w:rPr>
                <w:szCs w:val="18"/>
              </w:rPr>
            </w:pPr>
            <w:r w:rsidRPr="001C0E1B">
              <w:rPr>
                <w:szCs w:val="18"/>
              </w:rPr>
              <w:t>FDD</w:t>
            </w:r>
          </w:p>
        </w:tc>
      </w:tr>
      <w:tr w:rsidR="00325525" w:rsidRPr="001C0E1B" w14:paraId="2C184492"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7780DCC4" w14:textId="77777777" w:rsidR="00325525" w:rsidRPr="001C0E1B" w:rsidRDefault="00325525" w:rsidP="004B0308">
            <w:pPr>
              <w:pStyle w:val="TAL"/>
              <w:rPr>
                <w:bCs/>
                <w:szCs w:val="18"/>
              </w:rPr>
            </w:pPr>
          </w:p>
        </w:tc>
        <w:tc>
          <w:tcPr>
            <w:tcW w:w="1417" w:type="dxa"/>
            <w:tcBorders>
              <w:top w:val="nil"/>
              <w:bottom w:val="single" w:sz="4" w:space="0" w:color="auto"/>
            </w:tcBorders>
            <w:shd w:val="clear" w:color="auto" w:fill="auto"/>
          </w:tcPr>
          <w:p w14:paraId="25A241D1"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5CC3B715" w14:textId="77777777" w:rsidR="00325525" w:rsidRPr="001C0E1B" w:rsidRDefault="00325525" w:rsidP="004B0308">
            <w:pPr>
              <w:pStyle w:val="TAC"/>
              <w:rPr>
                <w:szCs w:val="18"/>
              </w:rPr>
            </w:pPr>
            <w:r w:rsidRPr="001C0E1B">
              <w:rPr>
                <w:szCs w:val="18"/>
              </w:rPr>
              <w:t>2, 3, 5, 6</w:t>
            </w:r>
          </w:p>
        </w:tc>
        <w:tc>
          <w:tcPr>
            <w:tcW w:w="2977" w:type="dxa"/>
            <w:gridSpan w:val="2"/>
            <w:tcBorders>
              <w:bottom w:val="single" w:sz="4" w:space="0" w:color="auto"/>
            </w:tcBorders>
          </w:tcPr>
          <w:p w14:paraId="5B537765" w14:textId="77777777" w:rsidR="00325525" w:rsidRPr="001C0E1B" w:rsidRDefault="00325525" w:rsidP="004B0308">
            <w:pPr>
              <w:pStyle w:val="TAC"/>
              <w:rPr>
                <w:szCs w:val="18"/>
              </w:rPr>
            </w:pPr>
            <w:r w:rsidRPr="001C0E1B">
              <w:rPr>
                <w:szCs w:val="18"/>
              </w:rPr>
              <w:t>TDD</w:t>
            </w:r>
          </w:p>
        </w:tc>
      </w:tr>
      <w:tr w:rsidR="00325525" w:rsidRPr="001C0E1B" w14:paraId="7480B7A1" w14:textId="77777777" w:rsidTr="00325525">
        <w:trPr>
          <w:cantSplit/>
          <w:trHeight w:val="127"/>
        </w:trPr>
        <w:tc>
          <w:tcPr>
            <w:tcW w:w="3681" w:type="dxa"/>
            <w:tcBorders>
              <w:left w:val="single" w:sz="4" w:space="0" w:color="auto"/>
              <w:bottom w:val="nil"/>
            </w:tcBorders>
            <w:shd w:val="clear" w:color="auto" w:fill="auto"/>
          </w:tcPr>
          <w:p w14:paraId="3A0B5793" w14:textId="77777777" w:rsidR="00325525" w:rsidRPr="001C0E1B" w:rsidRDefault="00325525" w:rsidP="004B0308">
            <w:pPr>
              <w:pStyle w:val="TAL"/>
              <w:rPr>
                <w:bCs/>
                <w:szCs w:val="18"/>
              </w:rPr>
            </w:pPr>
            <w:r w:rsidRPr="001C0E1B">
              <w:rPr>
                <w:bCs/>
                <w:szCs w:val="18"/>
              </w:rPr>
              <w:t>TDD configuration</w:t>
            </w:r>
          </w:p>
        </w:tc>
        <w:tc>
          <w:tcPr>
            <w:tcW w:w="1417" w:type="dxa"/>
            <w:tcBorders>
              <w:bottom w:val="nil"/>
            </w:tcBorders>
            <w:shd w:val="clear" w:color="auto" w:fill="auto"/>
          </w:tcPr>
          <w:p w14:paraId="602B87A1" w14:textId="77777777" w:rsidR="00325525" w:rsidRPr="001C0E1B" w:rsidRDefault="00325525" w:rsidP="004B0308">
            <w:pPr>
              <w:pStyle w:val="TAC"/>
              <w:rPr>
                <w:rFonts w:cs="v4.2.0"/>
                <w:szCs w:val="18"/>
              </w:rPr>
            </w:pPr>
          </w:p>
        </w:tc>
        <w:tc>
          <w:tcPr>
            <w:tcW w:w="1418" w:type="dxa"/>
            <w:vAlign w:val="center"/>
          </w:tcPr>
          <w:p w14:paraId="00FF148B" w14:textId="77777777" w:rsidR="00325525" w:rsidRPr="001C0E1B" w:rsidRDefault="00325525" w:rsidP="004B0308">
            <w:pPr>
              <w:pStyle w:val="TAC"/>
              <w:rPr>
                <w:szCs w:val="18"/>
              </w:rPr>
            </w:pPr>
            <w:r w:rsidRPr="001C0E1B">
              <w:rPr>
                <w:szCs w:val="18"/>
              </w:rPr>
              <w:t>2, 5</w:t>
            </w:r>
          </w:p>
        </w:tc>
        <w:tc>
          <w:tcPr>
            <w:tcW w:w="2977" w:type="dxa"/>
            <w:gridSpan w:val="2"/>
          </w:tcPr>
          <w:p w14:paraId="54C3BEEF" w14:textId="77777777" w:rsidR="00325525" w:rsidRPr="001C0E1B" w:rsidRDefault="00325525" w:rsidP="004B0308">
            <w:pPr>
              <w:pStyle w:val="TAC"/>
              <w:rPr>
                <w:szCs w:val="18"/>
              </w:rPr>
            </w:pPr>
            <w:r w:rsidRPr="001C0E1B">
              <w:rPr>
                <w:szCs w:val="18"/>
              </w:rPr>
              <w:t>TDDConf.1.1</w:t>
            </w:r>
          </w:p>
        </w:tc>
      </w:tr>
      <w:tr w:rsidR="00325525" w:rsidRPr="001C0E1B" w14:paraId="3B0F6025"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09119ADF" w14:textId="77777777" w:rsidR="00325525" w:rsidRPr="001C0E1B" w:rsidRDefault="00325525" w:rsidP="004B0308">
            <w:pPr>
              <w:pStyle w:val="TAL"/>
              <w:rPr>
                <w:bCs/>
                <w:szCs w:val="18"/>
              </w:rPr>
            </w:pPr>
          </w:p>
        </w:tc>
        <w:tc>
          <w:tcPr>
            <w:tcW w:w="1417" w:type="dxa"/>
            <w:tcBorders>
              <w:top w:val="nil"/>
              <w:bottom w:val="single" w:sz="4" w:space="0" w:color="auto"/>
            </w:tcBorders>
            <w:shd w:val="clear" w:color="auto" w:fill="auto"/>
          </w:tcPr>
          <w:p w14:paraId="036F0866"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55A1EB0C" w14:textId="77777777" w:rsidR="00325525" w:rsidRPr="001C0E1B" w:rsidRDefault="00325525" w:rsidP="004B0308">
            <w:pPr>
              <w:pStyle w:val="TAC"/>
              <w:rPr>
                <w:szCs w:val="18"/>
              </w:rPr>
            </w:pPr>
            <w:r w:rsidRPr="001C0E1B">
              <w:rPr>
                <w:szCs w:val="18"/>
              </w:rPr>
              <w:t>3, 6</w:t>
            </w:r>
          </w:p>
        </w:tc>
        <w:tc>
          <w:tcPr>
            <w:tcW w:w="2977" w:type="dxa"/>
            <w:gridSpan w:val="2"/>
            <w:tcBorders>
              <w:bottom w:val="single" w:sz="4" w:space="0" w:color="auto"/>
            </w:tcBorders>
          </w:tcPr>
          <w:p w14:paraId="3FC31BD4" w14:textId="77777777" w:rsidR="00325525" w:rsidRPr="001C0E1B" w:rsidRDefault="00325525" w:rsidP="004B0308">
            <w:pPr>
              <w:pStyle w:val="TAC"/>
              <w:rPr>
                <w:szCs w:val="18"/>
              </w:rPr>
            </w:pPr>
            <w:r w:rsidRPr="001C0E1B">
              <w:rPr>
                <w:szCs w:val="18"/>
              </w:rPr>
              <w:t>TDDConf.2.1</w:t>
            </w:r>
          </w:p>
        </w:tc>
      </w:tr>
      <w:tr w:rsidR="00325525" w:rsidRPr="001C0E1B" w14:paraId="6411BFF3" w14:textId="77777777" w:rsidTr="00325525">
        <w:trPr>
          <w:cantSplit/>
          <w:trHeight w:val="150"/>
        </w:trPr>
        <w:tc>
          <w:tcPr>
            <w:tcW w:w="3681" w:type="dxa"/>
            <w:tcBorders>
              <w:left w:val="single" w:sz="4" w:space="0" w:color="auto"/>
              <w:bottom w:val="nil"/>
            </w:tcBorders>
            <w:shd w:val="clear" w:color="auto" w:fill="auto"/>
          </w:tcPr>
          <w:p w14:paraId="57E833E5" w14:textId="77777777" w:rsidR="00325525" w:rsidRPr="001C0E1B" w:rsidRDefault="00325525" w:rsidP="004B0308">
            <w:pPr>
              <w:pStyle w:val="TAL"/>
              <w:rPr>
                <w:szCs w:val="18"/>
              </w:rPr>
            </w:pPr>
            <w:r w:rsidRPr="001C0E1B">
              <w:rPr>
                <w:bCs/>
                <w:szCs w:val="18"/>
              </w:rPr>
              <w:t>BW</w:t>
            </w:r>
            <w:r w:rsidRPr="001C0E1B">
              <w:rPr>
                <w:szCs w:val="18"/>
                <w:vertAlign w:val="subscript"/>
              </w:rPr>
              <w:t>channel</w:t>
            </w:r>
          </w:p>
        </w:tc>
        <w:tc>
          <w:tcPr>
            <w:tcW w:w="1417" w:type="dxa"/>
            <w:tcBorders>
              <w:bottom w:val="nil"/>
            </w:tcBorders>
            <w:shd w:val="clear" w:color="auto" w:fill="auto"/>
          </w:tcPr>
          <w:p w14:paraId="021BCAD6" w14:textId="77777777" w:rsidR="00325525" w:rsidRPr="001C0E1B" w:rsidRDefault="00325525" w:rsidP="004B0308">
            <w:pPr>
              <w:pStyle w:val="TAC"/>
              <w:rPr>
                <w:szCs w:val="18"/>
              </w:rPr>
            </w:pPr>
            <w:r w:rsidRPr="001C0E1B">
              <w:rPr>
                <w:rFonts w:cs="v4.2.0"/>
                <w:szCs w:val="18"/>
              </w:rPr>
              <w:t>MHz</w:t>
            </w:r>
          </w:p>
        </w:tc>
        <w:tc>
          <w:tcPr>
            <w:tcW w:w="1418" w:type="dxa"/>
            <w:tcBorders>
              <w:bottom w:val="single" w:sz="4" w:space="0" w:color="auto"/>
            </w:tcBorders>
            <w:vAlign w:val="center"/>
          </w:tcPr>
          <w:p w14:paraId="7F4123C5" w14:textId="77777777" w:rsidR="00325525" w:rsidRPr="001C0E1B" w:rsidRDefault="00325525" w:rsidP="004B0308">
            <w:pPr>
              <w:pStyle w:val="TAC"/>
              <w:rPr>
                <w:szCs w:val="18"/>
              </w:rPr>
            </w:pPr>
            <w:r w:rsidRPr="001C0E1B">
              <w:rPr>
                <w:szCs w:val="18"/>
              </w:rPr>
              <w:t>1, 2, 4, 5</w:t>
            </w:r>
          </w:p>
        </w:tc>
        <w:tc>
          <w:tcPr>
            <w:tcW w:w="2977" w:type="dxa"/>
            <w:gridSpan w:val="2"/>
            <w:tcBorders>
              <w:bottom w:val="single" w:sz="4" w:space="0" w:color="auto"/>
            </w:tcBorders>
            <w:vAlign w:val="center"/>
          </w:tcPr>
          <w:p w14:paraId="010626F9" w14:textId="77777777" w:rsidR="00325525" w:rsidRPr="001C0E1B" w:rsidRDefault="00325525" w:rsidP="004B0308">
            <w:pPr>
              <w:pStyle w:val="TAC"/>
              <w:rPr>
                <w:szCs w:val="18"/>
              </w:rPr>
            </w:pPr>
            <w:r w:rsidRPr="001C0E1B">
              <w:rPr>
                <w:szCs w:val="18"/>
              </w:rPr>
              <w:t>10: N</w:t>
            </w:r>
            <w:r w:rsidRPr="001C0E1B">
              <w:rPr>
                <w:szCs w:val="18"/>
                <w:vertAlign w:val="subscript"/>
              </w:rPr>
              <w:t>RB,c</w:t>
            </w:r>
            <w:r w:rsidRPr="001C0E1B">
              <w:rPr>
                <w:szCs w:val="18"/>
              </w:rPr>
              <w:t xml:space="preserve"> = 52</w:t>
            </w:r>
          </w:p>
        </w:tc>
      </w:tr>
      <w:tr w:rsidR="00325525" w:rsidRPr="001C0E1B" w14:paraId="1038E89E"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17FDAE8A" w14:textId="77777777" w:rsidR="00325525" w:rsidRPr="001C0E1B" w:rsidRDefault="00325525" w:rsidP="004B0308">
            <w:pPr>
              <w:pStyle w:val="TAL"/>
              <w:rPr>
                <w:bCs/>
                <w:szCs w:val="18"/>
              </w:rPr>
            </w:pPr>
          </w:p>
        </w:tc>
        <w:tc>
          <w:tcPr>
            <w:tcW w:w="1417" w:type="dxa"/>
            <w:tcBorders>
              <w:top w:val="nil"/>
              <w:bottom w:val="single" w:sz="4" w:space="0" w:color="auto"/>
            </w:tcBorders>
            <w:shd w:val="clear" w:color="auto" w:fill="auto"/>
          </w:tcPr>
          <w:p w14:paraId="7A1D9A3A"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5CB2A8D1" w14:textId="77777777" w:rsidR="00325525" w:rsidRPr="001C0E1B" w:rsidRDefault="00325525" w:rsidP="004B0308">
            <w:pPr>
              <w:pStyle w:val="TAC"/>
              <w:rPr>
                <w:szCs w:val="18"/>
              </w:rPr>
            </w:pPr>
            <w:r w:rsidRPr="001C0E1B">
              <w:rPr>
                <w:szCs w:val="18"/>
              </w:rPr>
              <w:t>3, 6</w:t>
            </w:r>
          </w:p>
        </w:tc>
        <w:tc>
          <w:tcPr>
            <w:tcW w:w="2977" w:type="dxa"/>
            <w:gridSpan w:val="2"/>
            <w:tcBorders>
              <w:bottom w:val="single" w:sz="4" w:space="0" w:color="auto"/>
            </w:tcBorders>
            <w:vAlign w:val="center"/>
          </w:tcPr>
          <w:p w14:paraId="4D033C9B" w14:textId="77777777" w:rsidR="00325525" w:rsidRPr="001C0E1B" w:rsidRDefault="00325525" w:rsidP="004B0308">
            <w:pPr>
              <w:pStyle w:val="TAC"/>
              <w:rPr>
                <w:szCs w:val="18"/>
              </w:rPr>
            </w:pPr>
            <w:r w:rsidRPr="001C0E1B">
              <w:rPr>
                <w:szCs w:val="18"/>
              </w:rPr>
              <w:t>40: N</w:t>
            </w:r>
            <w:r w:rsidRPr="001C0E1B">
              <w:rPr>
                <w:szCs w:val="18"/>
                <w:vertAlign w:val="subscript"/>
              </w:rPr>
              <w:t>RB,c</w:t>
            </w:r>
            <w:r w:rsidRPr="001C0E1B">
              <w:rPr>
                <w:szCs w:val="18"/>
              </w:rPr>
              <w:t xml:space="preserve"> = 106 </w:t>
            </w:r>
          </w:p>
        </w:tc>
      </w:tr>
      <w:tr w:rsidR="00EB56C2" w:rsidRPr="001C0E1B" w14:paraId="7823BC64" w14:textId="77777777" w:rsidTr="00325525">
        <w:trPr>
          <w:cantSplit/>
          <w:trHeight w:val="307"/>
        </w:trPr>
        <w:tc>
          <w:tcPr>
            <w:tcW w:w="3681" w:type="dxa"/>
            <w:tcBorders>
              <w:left w:val="single" w:sz="4" w:space="0" w:color="auto"/>
              <w:bottom w:val="single" w:sz="4" w:space="0" w:color="auto"/>
            </w:tcBorders>
          </w:tcPr>
          <w:p w14:paraId="7240B4DC" w14:textId="77777777" w:rsidR="00FA1755" w:rsidRPr="001C0E1B" w:rsidRDefault="00FA1755" w:rsidP="004B0308">
            <w:pPr>
              <w:pStyle w:val="TAL"/>
              <w:rPr>
                <w:szCs w:val="18"/>
              </w:rPr>
            </w:pPr>
            <w:r w:rsidRPr="001C0E1B">
              <w:rPr>
                <w:bCs/>
                <w:szCs w:val="18"/>
              </w:rPr>
              <w:t xml:space="preserve">OCNG Patterns defined in A.3.2.1.1 (OP.1) </w:t>
            </w:r>
          </w:p>
        </w:tc>
        <w:tc>
          <w:tcPr>
            <w:tcW w:w="1417" w:type="dxa"/>
            <w:tcBorders>
              <w:bottom w:val="single" w:sz="4" w:space="0" w:color="auto"/>
            </w:tcBorders>
          </w:tcPr>
          <w:p w14:paraId="3767565B" w14:textId="77777777" w:rsidR="00FA1755" w:rsidRPr="001C0E1B" w:rsidRDefault="00FA1755" w:rsidP="004B0308">
            <w:pPr>
              <w:pStyle w:val="TAC"/>
              <w:rPr>
                <w:szCs w:val="18"/>
              </w:rPr>
            </w:pPr>
          </w:p>
        </w:tc>
        <w:tc>
          <w:tcPr>
            <w:tcW w:w="1418" w:type="dxa"/>
            <w:tcBorders>
              <w:bottom w:val="single" w:sz="4" w:space="0" w:color="auto"/>
            </w:tcBorders>
          </w:tcPr>
          <w:p w14:paraId="1268B368" w14:textId="77777777" w:rsidR="00FA1755" w:rsidRPr="001C0E1B" w:rsidRDefault="00FA1755" w:rsidP="004B0308">
            <w:pPr>
              <w:pStyle w:val="TAC"/>
              <w:rPr>
                <w:szCs w:val="18"/>
              </w:rPr>
            </w:pPr>
            <w:r w:rsidRPr="001C0E1B">
              <w:rPr>
                <w:rFonts w:eastAsia="Malgun Gothic"/>
                <w:szCs w:val="18"/>
              </w:rPr>
              <w:t>1, 2, 3, 4, 5, 6</w:t>
            </w:r>
          </w:p>
        </w:tc>
        <w:tc>
          <w:tcPr>
            <w:tcW w:w="2977" w:type="dxa"/>
            <w:gridSpan w:val="2"/>
            <w:tcBorders>
              <w:bottom w:val="single" w:sz="4" w:space="0" w:color="auto"/>
            </w:tcBorders>
          </w:tcPr>
          <w:p w14:paraId="55B76828" w14:textId="77777777" w:rsidR="00FA1755" w:rsidRPr="001C0E1B" w:rsidRDefault="00FA1755" w:rsidP="004B0308">
            <w:pPr>
              <w:pStyle w:val="TAC"/>
              <w:rPr>
                <w:rFonts w:cs="v4.2.0"/>
                <w:szCs w:val="18"/>
              </w:rPr>
            </w:pPr>
            <w:r w:rsidRPr="001C0E1B">
              <w:rPr>
                <w:szCs w:val="18"/>
              </w:rPr>
              <w:t>OP.1</w:t>
            </w:r>
          </w:p>
        </w:tc>
      </w:tr>
      <w:tr w:rsidR="00325525" w:rsidRPr="001C0E1B" w14:paraId="2514F00A" w14:textId="77777777" w:rsidTr="00325525">
        <w:trPr>
          <w:cantSplit/>
          <w:trHeight w:val="127"/>
        </w:trPr>
        <w:tc>
          <w:tcPr>
            <w:tcW w:w="3681" w:type="dxa"/>
            <w:tcBorders>
              <w:left w:val="single" w:sz="4" w:space="0" w:color="auto"/>
              <w:bottom w:val="nil"/>
            </w:tcBorders>
            <w:shd w:val="clear" w:color="auto" w:fill="auto"/>
          </w:tcPr>
          <w:p w14:paraId="0DFF3DD2" w14:textId="77777777" w:rsidR="00325525" w:rsidRPr="001C0E1B" w:rsidRDefault="00325525" w:rsidP="004B0308">
            <w:pPr>
              <w:pStyle w:val="TAL"/>
              <w:rPr>
                <w:szCs w:val="18"/>
              </w:rPr>
            </w:pPr>
            <w:r w:rsidRPr="001C0E1B">
              <w:rPr>
                <w:szCs w:val="18"/>
              </w:rPr>
              <w:t>SMTC configuration defined in A.3.11.1 and A.3.11.2</w:t>
            </w:r>
          </w:p>
        </w:tc>
        <w:tc>
          <w:tcPr>
            <w:tcW w:w="1417" w:type="dxa"/>
            <w:tcBorders>
              <w:bottom w:val="nil"/>
            </w:tcBorders>
            <w:shd w:val="clear" w:color="auto" w:fill="auto"/>
          </w:tcPr>
          <w:p w14:paraId="13F34D93" w14:textId="77777777" w:rsidR="00325525" w:rsidRPr="001C0E1B" w:rsidRDefault="00325525" w:rsidP="004B0308">
            <w:pPr>
              <w:pStyle w:val="TAC"/>
              <w:rPr>
                <w:szCs w:val="18"/>
              </w:rPr>
            </w:pPr>
          </w:p>
        </w:tc>
        <w:tc>
          <w:tcPr>
            <w:tcW w:w="1418" w:type="dxa"/>
            <w:tcBorders>
              <w:bottom w:val="single" w:sz="4" w:space="0" w:color="auto"/>
            </w:tcBorders>
            <w:vAlign w:val="center"/>
          </w:tcPr>
          <w:p w14:paraId="77F3C14A" w14:textId="77777777" w:rsidR="00325525" w:rsidRPr="001C0E1B" w:rsidRDefault="00325525" w:rsidP="004B0308">
            <w:pPr>
              <w:pStyle w:val="TAC"/>
              <w:rPr>
                <w:szCs w:val="18"/>
              </w:rPr>
            </w:pPr>
            <w:r w:rsidRPr="001C0E1B">
              <w:rPr>
                <w:szCs w:val="18"/>
              </w:rPr>
              <w:t>1, 4</w:t>
            </w:r>
          </w:p>
        </w:tc>
        <w:tc>
          <w:tcPr>
            <w:tcW w:w="2977" w:type="dxa"/>
            <w:gridSpan w:val="2"/>
            <w:tcBorders>
              <w:bottom w:val="single" w:sz="4" w:space="0" w:color="auto"/>
            </w:tcBorders>
            <w:vAlign w:val="center"/>
          </w:tcPr>
          <w:p w14:paraId="5D4B1942" w14:textId="77777777" w:rsidR="00325525" w:rsidRPr="001C0E1B" w:rsidRDefault="00325525" w:rsidP="004B0308">
            <w:pPr>
              <w:pStyle w:val="TAC"/>
              <w:rPr>
                <w:rFonts w:cs="v4.2.0"/>
                <w:szCs w:val="18"/>
                <w:lang w:eastAsia="zh-CN"/>
              </w:rPr>
            </w:pPr>
            <w:r w:rsidRPr="001C0E1B">
              <w:rPr>
                <w:szCs w:val="18"/>
              </w:rPr>
              <w:t>SMTC.2</w:t>
            </w:r>
          </w:p>
        </w:tc>
      </w:tr>
      <w:tr w:rsidR="00325525" w:rsidRPr="001C0E1B" w14:paraId="234C8A02" w14:textId="77777777" w:rsidTr="00325525">
        <w:trPr>
          <w:cantSplit/>
          <w:trHeight w:val="229"/>
        </w:trPr>
        <w:tc>
          <w:tcPr>
            <w:tcW w:w="3681" w:type="dxa"/>
            <w:tcBorders>
              <w:top w:val="nil"/>
              <w:left w:val="single" w:sz="4" w:space="0" w:color="auto"/>
              <w:bottom w:val="single" w:sz="4" w:space="0" w:color="auto"/>
            </w:tcBorders>
            <w:shd w:val="clear" w:color="auto" w:fill="auto"/>
          </w:tcPr>
          <w:p w14:paraId="2F497B29" w14:textId="77777777" w:rsidR="00325525" w:rsidRPr="001C0E1B" w:rsidRDefault="00325525" w:rsidP="004B0308">
            <w:pPr>
              <w:pStyle w:val="TAL"/>
              <w:rPr>
                <w:szCs w:val="18"/>
              </w:rPr>
            </w:pPr>
          </w:p>
        </w:tc>
        <w:tc>
          <w:tcPr>
            <w:tcW w:w="1417" w:type="dxa"/>
            <w:tcBorders>
              <w:top w:val="nil"/>
              <w:bottom w:val="single" w:sz="4" w:space="0" w:color="auto"/>
            </w:tcBorders>
            <w:shd w:val="clear" w:color="auto" w:fill="auto"/>
          </w:tcPr>
          <w:p w14:paraId="3106B155" w14:textId="77777777" w:rsidR="00325525" w:rsidRPr="001C0E1B" w:rsidRDefault="00325525" w:rsidP="004B0308">
            <w:pPr>
              <w:pStyle w:val="TAC"/>
              <w:rPr>
                <w:szCs w:val="18"/>
              </w:rPr>
            </w:pPr>
          </w:p>
        </w:tc>
        <w:tc>
          <w:tcPr>
            <w:tcW w:w="1418" w:type="dxa"/>
            <w:tcBorders>
              <w:bottom w:val="single" w:sz="4" w:space="0" w:color="auto"/>
            </w:tcBorders>
            <w:vAlign w:val="center"/>
          </w:tcPr>
          <w:p w14:paraId="68CDD0C2" w14:textId="77777777" w:rsidR="00325525" w:rsidRPr="001C0E1B" w:rsidRDefault="00325525" w:rsidP="004B0308">
            <w:pPr>
              <w:pStyle w:val="TAC"/>
              <w:rPr>
                <w:szCs w:val="18"/>
              </w:rPr>
            </w:pPr>
            <w:r w:rsidRPr="001C0E1B">
              <w:rPr>
                <w:szCs w:val="18"/>
              </w:rPr>
              <w:t>2, 3, 5, 6</w:t>
            </w:r>
          </w:p>
        </w:tc>
        <w:tc>
          <w:tcPr>
            <w:tcW w:w="2977" w:type="dxa"/>
            <w:gridSpan w:val="2"/>
            <w:tcBorders>
              <w:bottom w:val="single" w:sz="4" w:space="0" w:color="auto"/>
            </w:tcBorders>
            <w:vAlign w:val="center"/>
          </w:tcPr>
          <w:p w14:paraId="3ACE9C3C" w14:textId="77777777" w:rsidR="00325525" w:rsidRPr="001C0E1B" w:rsidRDefault="00325525" w:rsidP="004B0308">
            <w:pPr>
              <w:pStyle w:val="TAC"/>
              <w:rPr>
                <w:szCs w:val="18"/>
              </w:rPr>
            </w:pPr>
            <w:r w:rsidRPr="001C0E1B">
              <w:rPr>
                <w:szCs w:val="18"/>
              </w:rPr>
              <w:t>SMTC.1</w:t>
            </w:r>
          </w:p>
        </w:tc>
      </w:tr>
      <w:tr w:rsidR="00325525" w:rsidRPr="001C0E1B" w14:paraId="219BBDF5" w14:textId="77777777" w:rsidTr="00325525">
        <w:trPr>
          <w:cantSplit/>
          <w:trHeight w:val="193"/>
        </w:trPr>
        <w:tc>
          <w:tcPr>
            <w:tcW w:w="3681" w:type="dxa"/>
            <w:tcBorders>
              <w:left w:val="single" w:sz="4" w:space="0" w:color="auto"/>
              <w:bottom w:val="nil"/>
            </w:tcBorders>
            <w:shd w:val="clear" w:color="auto" w:fill="auto"/>
          </w:tcPr>
          <w:p w14:paraId="4A572AE5" w14:textId="77777777" w:rsidR="00325525" w:rsidRPr="001C0E1B" w:rsidRDefault="00325525" w:rsidP="004B0308">
            <w:pPr>
              <w:pStyle w:val="TAL"/>
              <w:rPr>
                <w:szCs w:val="18"/>
              </w:rPr>
            </w:pPr>
            <w:r w:rsidRPr="001C0E1B">
              <w:rPr>
                <w:szCs w:val="18"/>
              </w:rPr>
              <w:t>PDSCH/PDCCH subcarrier spacing</w:t>
            </w:r>
          </w:p>
        </w:tc>
        <w:tc>
          <w:tcPr>
            <w:tcW w:w="1417" w:type="dxa"/>
            <w:tcBorders>
              <w:bottom w:val="nil"/>
            </w:tcBorders>
            <w:shd w:val="clear" w:color="auto" w:fill="auto"/>
          </w:tcPr>
          <w:p w14:paraId="0D156790" w14:textId="77777777" w:rsidR="00325525" w:rsidRPr="001C0E1B" w:rsidRDefault="00325525" w:rsidP="004B0308">
            <w:pPr>
              <w:pStyle w:val="TAC"/>
              <w:rPr>
                <w:szCs w:val="18"/>
              </w:rPr>
            </w:pPr>
            <w:r w:rsidRPr="001C0E1B">
              <w:rPr>
                <w:szCs w:val="18"/>
              </w:rPr>
              <w:t>kHz</w:t>
            </w:r>
          </w:p>
        </w:tc>
        <w:tc>
          <w:tcPr>
            <w:tcW w:w="1418" w:type="dxa"/>
            <w:tcBorders>
              <w:bottom w:val="single" w:sz="4" w:space="0" w:color="auto"/>
            </w:tcBorders>
          </w:tcPr>
          <w:p w14:paraId="0932C706" w14:textId="77777777" w:rsidR="00325525" w:rsidRPr="001C0E1B" w:rsidRDefault="00325525" w:rsidP="004B0308">
            <w:pPr>
              <w:pStyle w:val="TAC"/>
              <w:rPr>
                <w:szCs w:val="18"/>
              </w:rPr>
            </w:pPr>
            <w:r w:rsidRPr="001C0E1B">
              <w:rPr>
                <w:szCs w:val="18"/>
              </w:rPr>
              <w:t>1, 2, 4, 5</w:t>
            </w:r>
          </w:p>
        </w:tc>
        <w:tc>
          <w:tcPr>
            <w:tcW w:w="2977" w:type="dxa"/>
            <w:gridSpan w:val="2"/>
            <w:tcBorders>
              <w:bottom w:val="single" w:sz="4" w:space="0" w:color="auto"/>
            </w:tcBorders>
            <w:vAlign w:val="center"/>
          </w:tcPr>
          <w:p w14:paraId="7C09DE22" w14:textId="77777777" w:rsidR="00325525" w:rsidRPr="001C0E1B" w:rsidRDefault="00325525" w:rsidP="004B0308">
            <w:pPr>
              <w:pStyle w:val="TAC"/>
              <w:rPr>
                <w:szCs w:val="18"/>
              </w:rPr>
            </w:pPr>
            <w:r w:rsidRPr="001C0E1B">
              <w:rPr>
                <w:szCs w:val="18"/>
              </w:rPr>
              <w:t>15</w:t>
            </w:r>
          </w:p>
        </w:tc>
      </w:tr>
      <w:tr w:rsidR="00325525" w:rsidRPr="001C0E1B" w14:paraId="0CFB3A5E" w14:textId="77777777" w:rsidTr="00325525">
        <w:trPr>
          <w:cantSplit/>
          <w:trHeight w:val="127"/>
        </w:trPr>
        <w:tc>
          <w:tcPr>
            <w:tcW w:w="3681" w:type="dxa"/>
            <w:tcBorders>
              <w:top w:val="nil"/>
              <w:left w:val="single" w:sz="4" w:space="0" w:color="auto"/>
              <w:bottom w:val="single" w:sz="4" w:space="0" w:color="auto"/>
            </w:tcBorders>
            <w:shd w:val="clear" w:color="auto" w:fill="auto"/>
          </w:tcPr>
          <w:p w14:paraId="6ED3205D" w14:textId="77777777" w:rsidR="00325525" w:rsidRPr="001C0E1B" w:rsidRDefault="00325525" w:rsidP="004B0308">
            <w:pPr>
              <w:pStyle w:val="TAL"/>
              <w:rPr>
                <w:szCs w:val="18"/>
              </w:rPr>
            </w:pPr>
          </w:p>
        </w:tc>
        <w:tc>
          <w:tcPr>
            <w:tcW w:w="1417" w:type="dxa"/>
            <w:tcBorders>
              <w:top w:val="nil"/>
              <w:bottom w:val="single" w:sz="4" w:space="0" w:color="auto"/>
            </w:tcBorders>
            <w:shd w:val="clear" w:color="auto" w:fill="auto"/>
          </w:tcPr>
          <w:p w14:paraId="348D911D" w14:textId="77777777" w:rsidR="00325525" w:rsidRPr="001C0E1B" w:rsidRDefault="00325525" w:rsidP="004B0308">
            <w:pPr>
              <w:pStyle w:val="TAC"/>
              <w:rPr>
                <w:szCs w:val="18"/>
              </w:rPr>
            </w:pPr>
          </w:p>
        </w:tc>
        <w:tc>
          <w:tcPr>
            <w:tcW w:w="1418" w:type="dxa"/>
            <w:tcBorders>
              <w:bottom w:val="single" w:sz="4" w:space="0" w:color="auto"/>
            </w:tcBorders>
          </w:tcPr>
          <w:p w14:paraId="3604CCCB" w14:textId="77777777" w:rsidR="00325525" w:rsidRPr="001C0E1B" w:rsidRDefault="00325525" w:rsidP="004B0308">
            <w:pPr>
              <w:pStyle w:val="TAC"/>
              <w:rPr>
                <w:szCs w:val="18"/>
              </w:rPr>
            </w:pPr>
            <w:r w:rsidRPr="001C0E1B">
              <w:rPr>
                <w:szCs w:val="18"/>
              </w:rPr>
              <w:t>3, 6</w:t>
            </w:r>
          </w:p>
        </w:tc>
        <w:tc>
          <w:tcPr>
            <w:tcW w:w="2977" w:type="dxa"/>
            <w:gridSpan w:val="2"/>
            <w:tcBorders>
              <w:bottom w:val="single" w:sz="4" w:space="0" w:color="auto"/>
            </w:tcBorders>
            <w:vAlign w:val="center"/>
          </w:tcPr>
          <w:p w14:paraId="7131579E" w14:textId="77777777" w:rsidR="00325525" w:rsidRPr="001C0E1B" w:rsidRDefault="00325525" w:rsidP="004B0308">
            <w:pPr>
              <w:pStyle w:val="TAC"/>
              <w:rPr>
                <w:szCs w:val="18"/>
              </w:rPr>
            </w:pPr>
            <w:r w:rsidRPr="001C0E1B">
              <w:rPr>
                <w:szCs w:val="18"/>
              </w:rPr>
              <w:t>30</w:t>
            </w:r>
          </w:p>
        </w:tc>
      </w:tr>
      <w:tr w:rsidR="008248E2" w:rsidRPr="001C0E1B" w14:paraId="28B672DF" w14:textId="77777777" w:rsidTr="00325525">
        <w:trPr>
          <w:cantSplit/>
          <w:trHeight w:val="167"/>
        </w:trPr>
        <w:tc>
          <w:tcPr>
            <w:tcW w:w="3681" w:type="dxa"/>
            <w:tcBorders>
              <w:left w:val="single" w:sz="4" w:space="0" w:color="auto"/>
              <w:bottom w:val="nil"/>
            </w:tcBorders>
            <w:shd w:val="clear" w:color="auto" w:fill="auto"/>
          </w:tcPr>
          <w:p w14:paraId="1CFAE644" w14:textId="77777777" w:rsidR="008248E2" w:rsidRPr="001C0E1B" w:rsidRDefault="008248E2" w:rsidP="008248E2">
            <w:pPr>
              <w:pStyle w:val="TAL"/>
              <w:rPr>
                <w:szCs w:val="18"/>
                <w:lang w:eastAsia="ja-JP"/>
              </w:rPr>
            </w:pPr>
            <w:r w:rsidRPr="001C0E1B">
              <w:rPr>
                <w:szCs w:val="18"/>
                <w:lang w:eastAsia="ja-JP"/>
              </w:rPr>
              <w:t>b2-Threshold2NR</w:t>
            </w:r>
          </w:p>
        </w:tc>
        <w:tc>
          <w:tcPr>
            <w:tcW w:w="1417" w:type="dxa"/>
            <w:tcBorders>
              <w:bottom w:val="nil"/>
            </w:tcBorders>
            <w:shd w:val="clear" w:color="auto" w:fill="auto"/>
          </w:tcPr>
          <w:p w14:paraId="6060886E" w14:textId="77777777" w:rsidR="008248E2" w:rsidRPr="001C0E1B" w:rsidRDefault="008248E2" w:rsidP="008248E2">
            <w:pPr>
              <w:pStyle w:val="TAC"/>
              <w:rPr>
                <w:szCs w:val="18"/>
              </w:rPr>
            </w:pPr>
            <w:r w:rsidRPr="001C0E1B">
              <w:rPr>
                <w:rFonts w:cs="Arial"/>
                <w:szCs w:val="18"/>
              </w:rPr>
              <w:t>dBm/SCS</w:t>
            </w:r>
          </w:p>
        </w:tc>
        <w:tc>
          <w:tcPr>
            <w:tcW w:w="1418" w:type="dxa"/>
          </w:tcPr>
          <w:p w14:paraId="725ED9F8" w14:textId="77777777" w:rsidR="008248E2" w:rsidRPr="001C0E1B" w:rsidRDefault="008248E2" w:rsidP="008248E2">
            <w:pPr>
              <w:pStyle w:val="TAC"/>
              <w:rPr>
                <w:rFonts w:eastAsia="Malgun Gothic"/>
                <w:szCs w:val="18"/>
              </w:rPr>
            </w:pPr>
            <w:r w:rsidRPr="001C0E1B">
              <w:rPr>
                <w:rFonts w:cs="Arial"/>
                <w:szCs w:val="18"/>
              </w:rPr>
              <w:t>1, 2, 4, 5</w:t>
            </w:r>
          </w:p>
        </w:tc>
        <w:tc>
          <w:tcPr>
            <w:tcW w:w="2977" w:type="dxa"/>
            <w:gridSpan w:val="2"/>
            <w:vAlign w:val="center"/>
          </w:tcPr>
          <w:p w14:paraId="3BDD0285" w14:textId="77D1416A" w:rsidR="008248E2" w:rsidRPr="001C0E1B" w:rsidRDefault="008248E2" w:rsidP="008248E2">
            <w:pPr>
              <w:pStyle w:val="TAC"/>
              <w:rPr>
                <w:szCs w:val="18"/>
              </w:rPr>
            </w:pPr>
            <w:r>
              <w:rPr>
                <w:szCs w:val="18"/>
              </w:rPr>
              <w:t>-101</w:t>
            </w:r>
          </w:p>
        </w:tc>
      </w:tr>
      <w:tr w:rsidR="008248E2" w:rsidRPr="001C0E1B" w14:paraId="71E0ED03" w14:textId="77777777" w:rsidTr="00325525">
        <w:trPr>
          <w:cantSplit/>
          <w:trHeight w:val="167"/>
        </w:trPr>
        <w:tc>
          <w:tcPr>
            <w:tcW w:w="3681" w:type="dxa"/>
            <w:tcBorders>
              <w:top w:val="nil"/>
              <w:left w:val="single" w:sz="4" w:space="0" w:color="auto"/>
              <w:bottom w:val="single" w:sz="4" w:space="0" w:color="auto"/>
            </w:tcBorders>
            <w:shd w:val="clear" w:color="auto" w:fill="auto"/>
          </w:tcPr>
          <w:p w14:paraId="7A61A495" w14:textId="77777777" w:rsidR="008248E2" w:rsidRPr="001C0E1B" w:rsidRDefault="008248E2" w:rsidP="008248E2">
            <w:pPr>
              <w:pStyle w:val="TAL"/>
              <w:rPr>
                <w:szCs w:val="18"/>
                <w:lang w:eastAsia="ja-JP"/>
              </w:rPr>
            </w:pPr>
          </w:p>
        </w:tc>
        <w:tc>
          <w:tcPr>
            <w:tcW w:w="1417" w:type="dxa"/>
            <w:tcBorders>
              <w:top w:val="nil"/>
              <w:bottom w:val="single" w:sz="4" w:space="0" w:color="auto"/>
            </w:tcBorders>
            <w:shd w:val="clear" w:color="auto" w:fill="auto"/>
          </w:tcPr>
          <w:p w14:paraId="0EF3E497" w14:textId="77777777" w:rsidR="008248E2" w:rsidRPr="001C0E1B" w:rsidRDefault="008248E2" w:rsidP="008248E2">
            <w:pPr>
              <w:pStyle w:val="TAC"/>
              <w:rPr>
                <w:szCs w:val="18"/>
              </w:rPr>
            </w:pPr>
          </w:p>
        </w:tc>
        <w:tc>
          <w:tcPr>
            <w:tcW w:w="1418" w:type="dxa"/>
            <w:tcBorders>
              <w:bottom w:val="single" w:sz="4" w:space="0" w:color="auto"/>
            </w:tcBorders>
          </w:tcPr>
          <w:p w14:paraId="3D951D18" w14:textId="77777777" w:rsidR="008248E2" w:rsidRPr="001C0E1B" w:rsidRDefault="008248E2" w:rsidP="008248E2">
            <w:pPr>
              <w:pStyle w:val="TAC"/>
              <w:rPr>
                <w:rFonts w:eastAsia="Malgun Gothic"/>
                <w:szCs w:val="18"/>
              </w:rPr>
            </w:pPr>
            <w:r w:rsidRPr="001C0E1B">
              <w:rPr>
                <w:rFonts w:eastAsia="Malgun Gothic"/>
                <w:szCs w:val="18"/>
              </w:rPr>
              <w:t>3, 6</w:t>
            </w:r>
          </w:p>
        </w:tc>
        <w:tc>
          <w:tcPr>
            <w:tcW w:w="2977" w:type="dxa"/>
            <w:gridSpan w:val="2"/>
            <w:tcBorders>
              <w:bottom w:val="single" w:sz="4" w:space="0" w:color="auto"/>
            </w:tcBorders>
            <w:vAlign w:val="center"/>
          </w:tcPr>
          <w:p w14:paraId="1C89E9F4" w14:textId="31C777C5" w:rsidR="008248E2" w:rsidRPr="001C0E1B" w:rsidRDefault="008248E2" w:rsidP="008248E2">
            <w:pPr>
              <w:pStyle w:val="TAC"/>
              <w:rPr>
                <w:szCs w:val="18"/>
              </w:rPr>
            </w:pPr>
            <w:r>
              <w:rPr>
                <w:szCs w:val="18"/>
              </w:rPr>
              <w:t>-98</w:t>
            </w:r>
          </w:p>
        </w:tc>
      </w:tr>
      <w:tr w:rsidR="00325525" w:rsidRPr="001C0E1B" w14:paraId="41880565" w14:textId="77777777" w:rsidTr="00325525">
        <w:trPr>
          <w:cantSplit/>
          <w:trHeight w:val="167"/>
        </w:trPr>
        <w:tc>
          <w:tcPr>
            <w:tcW w:w="3681" w:type="dxa"/>
            <w:tcBorders>
              <w:left w:val="single" w:sz="4" w:space="0" w:color="auto"/>
              <w:bottom w:val="single" w:sz="4" w:space="0" w:color="auto"/>
            </w:tcBorders>
          </w:tcPr>
          <w:p w14:paraId="5CF16ED8" w14:textId="77777777" w:rsidR="00325525" w:rsidRPr="001C0E1B" w:rsidRDefault="00325525" w:rsidP="004B0308">
            <w:pPr>
              <w:pStyle w:val="TAL"/>
              <w:rPr>
                <w:szCs w:val="18"/>
              </w:rPr>
            </w:pPr>
            <w:r w:rsidRPr="001C0E1B">
              <w:rPr>
                <w:szCs w:val="18"/>
                <w:lang w:eastAsia="ja-JP"/>
              </w:rPr>
              <w:t>EPRE ratio of PSS to SSS</w:t>
            </w:r>
          </w:p>
        </w:tc>
        <w:tc>
          <w:tcPr>
            <w:tcW w:w="1417" w:type="dxa"/>
            <w:tcBorders>
              <w:bottom w:val="single" w:sz="4" w:space="0" w:color="auto"/>
            </w:tcBorders>
          </w:tcPr>
          <w:p w14:paraId="35363DE5" w14:textId="77777777" w:rsidR="00325525" w:rsidRPr="001C0E1B" w:rsidRDefault="00325525" w:rsidP="004B0308">
            <w:pPr>
              <w:pStyle w:val="TAC"/>
              <w:rPr>
                <w:szCs w:val="18"/>
              </w:rPr>
            </w:pPr>
          </w:p>
        </w:tc>
        <w:tc>
          <w:tcPr>
            <w:tcW w:w="1418" w:type="dxa"/>
            <w:tcBorders>
              <w:bottom w:val="nil"/>
            </w:tcBorders>
            <w:shd w:val="clear" w:color="auto" w:fill="auto"/>
          </w:tcPr>
          <w:p w14:paraId="7CF14378" w14:textId="77777777" w:rsidR="00325525" w:rsidRPr="001C0E1B" w:rsidRDefault="00325525" w:rsidP="004B0308">
            <w:pPr>
              <w:pStyle w:val="TAC"/>
              <w:rPr>
                <w:szCs w:val="18"/>
              </w:rPr>
            </w:pPr>
            <w:r w:rsidRPr="001C0E1B">
              <w:rPr>
                <w:rFonts w:eastAsia="Malgun Gothic"/>
                <w:szCs w:val="18"/>
              </w:rPr>
              <w:t>1, 2, 3, 4, 5, 6</w:t>
            </w:r>
          </w:p>
        </w:tc>
        <w:tc>
          <w:tcPr>
            <w:tcW w:w="2977" w:type="dxa"/>
            <w:gridSpan w:val="2"/>
            <w:tcBorders>
              <w:bottom w:val="nil"/>
            </w:tcBorders>
            <w:shd w:val="clear" w:color="auto" w:fill="auto"/>
            <w:vAlign w:val="center"/>
          </w:tcPr>
          <w:p w14:paraId="4EB64529" w14:textId="77777777" w:rsidR="00325525" w:rsidRPr="001C0E1B" w:rsidRDefault="00325525" w:rsidP="004B0308">
            <w:pPr>
              <w:pStyle w:val="TAC"/>
              <w:rPr>
                <w:szCs w:val="18"/>
              </w:rPr>
            </w:pPr>
            <w:r w:rsidRPr="001C0E1B">
              <w:rPr>
                <w:szCs w:val="18"/>
              </w:rPr>
              <w:t>0</w:t>
            </w:r>
          </w:p>
        </w:tc>
      </w:tr>
      <w:tr w:rsidR="00325525" w:rsidRPr="001C0E1B" w14:paraId="5A888509" w14:textId="77777777" w:rsidTr="00325525">
        <w:trPr>
          <w:cantSplit/>
          <w:trHeight w:val="113"/>
        </w:trPr>
        <w:tc>
          <w:tcPr>
            <w:tcW w:w="3681" w:type="dxa"/>
            <w:tcBorders>
              <w:left w:val="single" w:sz="4" w:space="0" w:color="auto"/>
              <w:bottom w:val="single" w:sz="4" w:space="0" w:color="auto"/>
            </w:tcBorders>
          </w:tcPr>
          <w:p w14:paraId="1A43C2D1" w14:textId="77777777" w:rsidR="00325525" w:rsidRPr="001C0E1B" w:rsidRDefault="00325525" w:rsidP="004B0308">
            <w:pPr>
              <w:pStyle w:val="TAL"/>
              <w:rPr>
                <w:szCs w:val="18"/>
              </w:rPr>
            </w:pPr>
            <w:r w:rsidRPr="001C0E1B">
              <w:rPr>
                <w:szCs w:val="18"/>
                <w:lang w:eastAsia="ja-JP"/>
              </w:rPr>
              <w:t>EPRE ratio of PBCH DMRS to SSS</w:t>
            </w:r>
          </w:p>
        </w:tc>
        <w:tc>
          <w:tcPr>
            <w:tcW w:w="1417" w:type="dxa"/>
            <w:tcBorders>
              <w:bottom w:val="single" w:sz="4" w:space="0" w:color="auto"/>
            </w:tcBorders>
          </w:tcPr>
          <w:p w14:paraId="34959E93"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6AF12E4A"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4189B243" w14:textId="77777777" w:rsidR="00325525" w:rsidRPr="001C0E1B" w:rsidRDefault="00325525" w:rsidP="004B0308">
            <w:pPr>
              <w:pStyle w:val="TAC"/>
              <w:rPr>
                <w:szCs w:val="18"/>
              </w:rPr>
            </w:pPr>
          </w:p>
        </w:tc>
      </w:tr>
      <w:tr w:rsidR="00325525" w:rsidRPr="001C0E1B" w14:paraId="46B97B01" w14:textId="77777777" w:rsidTr="00325525">
        <w:trPr>
          <w:cantSplit/>
          <w:trHeight w:val="188"/>
        </w:trPr>
        <w:tc>
          <w:tcPr>
            <w:tcW w:w="3681" w:type="dxa"/>
            <w:tcBorders>
              <w:left w:val="single" w:sz="4" w:space="0" w:color="auto"/>
              <w:bottom w:val="single" w:sz="4" w:space="0" w:color="auto"/>
            </w:tcBorders>
          </w:tcPr>
          <w:p w14:paraId="42649C29" w14:textId="77777777" w:rsidR="00325525" w:rsidRPr="001C0E1B" w:rsidRDefault="00325525" w:rsidP="004B0308">
            <w:pPr>
              <w:pStyle w:val="TAL"/>
              <w:rPr>
                <w:szCs w:val="18"/>
              </w:rPr>
            </w:pPr>
            <w:r w:rsidRPr="001C0E1B">
              <w:rPr>
                <w:szCs w:val="18"/>
                <w:lang w:eastAsia="ja-JP"/>
              </w:rPr>
              <w:t>EPRE ratio of PBCH to PBCH DMRS</w:t>
            </w:r>
          </w:p>
        </w:tc>
        <w:tc>
          <w:tcPr>
            <w:tcW w:w="1417" w:type="dxa"/>
            <w:tcBorders>
              <w:bottom w:val="single" w:sz="4" w:space="0" w:color="auto"/>
            </w:tcBorders>
          </w:tcPr>
          <w:p w14:paraId="28C7AE55"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0F77B9C4"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7F1E413B" w14:textId="77777777" w:rsidR="00325525" w:rsidRPr="001C0E1B" w:rsidRDefault="00325525" w:rsidP="004B0308">
            <w:pPr>
              <w:pStyle w:val="TAC"/>
              <w:rPr>
                <w:szCs w:val="18"/>
              </w:rPr>
            </w:pPr>
          </w:p>
        </w:tc>
      </w:tr>
      <w:tr w:rsidR="00325525" w:rsidRPr="001C0E1B" w14:paraId="3C72DAF4" w14:textId="77777777" w:rsidTr="00325525">
        <w:trPr>
          <w:cantSplit/>
          <w:trHeight w:val="207"/>
        </w:trPr>
        <w:tc>
          <w:tcPr>
            <w:tcW w:w="3681" w:type="dxa"/>
            <w:tcBorders>
              <w:left w:val="single" w:sz="4" w:space="0" w:color="auto"/>
              <w:bottom w:val="single" w:sz="4" w:space="0" w:color="auto"/>
            </w:tcBorders>
          </w:tcPr>
          <w:p w14:paraId="54B0B7E5" w14:textId="77777777" w:rsidR="00325525" w:rsidRPr="001C0E1B" w:rsidRDefault="00325525" w:rsidP="004B0308">
            <w:pPr>
              <w:pStyle w:val="TAL"/>
              <w:rPr>
                <w:szCs w:val="18"/>
              </w:rPr>
            </w:pPr>
            <w:r w:rsidRPr="001C0E1B">
              <w:rPr>
                <w:szCs w:val="18"/>
                <w:lang w:eastAsia="ja-JP"/>
              </w:rPr>
              <w:t>EPRE ratio of PDCCH DMRS to SSS</w:t>
            </w:r>
          </w:p>
        </w:tc>
        <w:tc>
          <w:tcPr>
            <w:tcW w:w="1417" w:type="dxa"/>
            <w:tcBorders>
              <w:bottom w:val="single" w:sz="4" w:space="0" w:color="auto"/>
            </w:tcBorders>
          </w:tcPr>
          <w:p w14:paraId="1A8BA090"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799B7C04"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5CF19F23" w14:textId="77777777" w:rsidR="00325525" w:rsidRPr="001C0E1B" w:rsidRDefault="00325525" w:rsidP="004B0308">
            <w:pPr>
              <w:pStyle w:val="TAC"/>
              <w:rPr>
                <w:szCs w:val="18"/>
              </w:rPr>
            </w:pPr>
          </w:p>
        </w:tc>
      </w:tr>
      <w:tr w:rsidR="00325525" w:rsidRPr="001C0E1B" w14:paraId="323F6837" w14:textId="77777777" w:rsidTr="00325525">
        <w:trPr>
          <w:cantSplit/>
          <w:trHeight w:val="197"/>
        </w:trPr>
        <w:tc>
          <w:tcPr>
            <w:tcW w:w="3681" w:type="dxa"/>
            <w:tcBorders>
              <w:left w:val="single" w:sz="4" w:space="0" w:color="auto"/>
              <w:bottom w:val="single" w:sz="4" w:space="0" w:color="auto"/>
            </w:tcBorders>
          </w:tcPr>
          <w:p w14:paraId="1D46A94B" w14:textId="77777777" w:rsidR="00325525" w:rsidRPr="001C0E1B" w:rsidRDefault="00325525" w:rsidP="004B0308">
            <w:pPr>
              <w:pStyle w:val="TAL"/>
              <w:rPr>
                <w:szCs w:val="18"/>
              </w:rPr>
            </w:pPr>
            <w:r w:rsidRPr="001C0E1B">
              <w:rPr>
                <w:szCs w:val="18"/>
                <w:lang w:eastAsia="ja-JP"/>
              </w:rPr>
              <w:t>EPRE ratio of PDCCH to PDCCH DMRS</w:t>
            </w:r>
          </w:p>
        </w:tc>
        <w:tc>
          <w:tcPr>
            <w:tcW w:w="1417" w:type="dxa"/>
            <w:tcBorders>
              <w:bottom w:val="single" w:sz="4" w:space="0" w:color="auto"/>
            </w:tcBorders>
          </w:tcPr>
          <w:p w14:paraId="3AD9763E"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4399F3C0"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0428F4AE" w14:textId="77777777" w:rsidR="00325525" w:rsidRPr="001C0E1B" w:rsidRDefault="00325525" w:rsidP="004B0308">
            <w:pPr>
              <w:pStyle w:val="TAC"/>
              <w:rPr>
                <w:szCs w:val="18"/>
              </w:rPr>
            </w:pPr>
          </w:p>
        </w:tc>
      </w:tr>
      <w:tr w:rsidR="00325525" w:rsidRPr="001C0E1B" w14:paraId="52DF39E6" w14:textId="77777777" w:rsidTr="00325525">
        <w:trPr>
          <w:cantSplit/>
          <w:trHeight w:val="173"/>
        </w:trPr>
        <w:tc>
          <w:tcPr>
            <w:tcW w:w="3681" w:type="dxa"/>
            <w:tcBorders>
              <w:left w:val="single" w:sz="4" w:space="0" w:color="auto"/>
              <w:bottom w:val="single" w:sz="4" w:space="0" w:color="auto"/>
            </w:tcBorders>
          </w:tcPr>
          <w:p w14:paraId="458DD7E1" w14:textId="77777777" w:rsidR="00325525" w:rsidRPr="001C0E1B" w:rsidRDefault="00325525" w:rsidP="004B0308">
            <w:pPr>
              <w:pStyle w:val="TAL"/>
              <w:rPr>
                <w:szCs w:val="18"/>
              </w:rPr>
            </w:pPr>
            <w:r w:rsidRPr="001C0E1B">
              <w:rPr>
                <w:szCs w:val="18"/>
                <w:lang w:eastAsia="ja-JP"/>
              </w:rPr>
              <w:t xml:space="preserve">EPRE ratio of PDSCH DMRS to SSS </w:t>
            </w:r>
          </w:p>
        </w:tc>
        <w:tc>
          <w:tcPr>
            <w:tcW w:w="1417" w:type="dxa"/>
            <w:tcBorders>
              <w:bottom w:val="single" w:sz="4" w:space="0" w:color="auto"/>
            </w:tcBorders>
          </w:tcPr>
          <w:p w14:paraId="6D9F9AAB"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1EFD7A59"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7D4B7548" w14:textId="77777777" w:rsidR="00325525" w:rsidRPr="001C0E1B" w:rsidRDefault="00325525" w:rsidP="004B0308">
            <w:pPr>
              <w:pStyle w:val="TAC"/>
              <w:rPr>
                <w:szCs w:val="18"/>
              </w:rPr>
            </w:pPr>
          </w:p>
        </w:tc>
      </w:tr>
      <w:tr w:rsidR="00325525" w:rsidRPr="001C0E1B" w14:paraId="4E2312B7" w14:textId="77777777" w:rsidTr="00325525">
        <w:trPr>
          <w:cantSplit/>
          <w:trHeight w:val="149"/>
        </w:trPr>
        <w:tc>
          <w:tcPr>
            <w:tcW w:w="3681" w:type="dxa"/>
            <w:tcBorders>
              <w:left w:val="single" w:sz="4" w:space="0" w:color="auto"/>
              <w:bottom w:val="single" w:sz="4" w:space="0" w:color="auto"/>
            </w:tcBorders>
          </w:tcPr>
          <w:p w14:paraId="58BD1860" w14:textId="77777777" w:rsidR="00325525" w:rsidRPr="001C0E1B" w:rsidRDefault="00325525" w:rsidP="004B0308">
            <w:pPr>
              <w:pStyle w:val="TAL"/>
              <w:rPr>
                <w:szCs w:val="18"/>
              </w:rPr>
            </w:pPr>
            <w:r w:rsidRPr="001C0E1B">
              <w:rPr>
                <w:szCs w:val="18"/>
                <w:lang w:eastAsia="ja-JP"/>
              </w:rPr>
              <w:t xml:space="preserve">EPRE ratio of PDSCH to PDSCH </w:t>
            </w:r>
          </w:p>
        </w:tc>
        <w:tc>
          <w:tcPr>
            <w:tcW w:w="1417" w:type="dxa"/>
            <w:tcBorders>
              <w:bottom w:val="single" w:sz="4" w:space="0" w:color="auto"/>
            </w:tcBorders>
          </w:tcPr>
          <w:p w14:paraId="695D0353"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305568EF"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57A7743C" w14:textId="77777777" w:rsidR="00325525" w:rsidRPr="001C0E1B" w:rsidRDefault="00325525" w:rsidP="004B0308">
            <w:pPr>
              <w:pStyle w:val="TAC"/>
              <w:rPr>
                <w:szCs w:val="18"/>
              </w:rPr>
            </w:pPr>
          </w:p>
        </w:tc>
      </w:tr>
      <w:tr w:rsidR="00325525" w:rsidRPr="001C0E1B" w14:paraId="6B5D1E17" w14:textId="77777777" w:rsidTr="00325525">
        <w:trPr>
          <w:cantSplit/>
          <w:trHeight w:val="43"/>
        </w:trPr>
        <w:tc>
          <w:tcPr>
            <w:tcW w:w="3681" w:type="dxa"/>
            <w:tcBorders>
              <w:left w:val="single" w:sz="4" w:space="0" w:color="auto"/>
              <w:bottom w:val="single" w:sz="4" w:space="0" w:color="auto"/>
            </w:tcBorders>
          </w:tcPr>
          <w:p w14:paraId="3291C60E" w14:textId="77777777" w:rsidR="00325525" w:rsidRPr="001C0E1B" w:rsidRDefault="00325525" w:rsidP="004B0308">
            <w:pPr>
              <w:pStyle w:val="TAL"/>
              <w:rPr>
                <w:szCs w:val="18"/>
              </w:rPr>
            </w:pPr>
            <w:r w:rsidRPr="001C0E1B">
              <w:rPr>
                <w:szCs w:val="18"/>
                <w:lang w:eastAsia="ja-JP"/>
              </w:rPr>
              <w:t>EPRE ratio of OCNG DMRS to SSS (Note 1)</w:t>
            </w:r>
          </w:p>
        </w:tc>
        <w:tc>
          <w:tcPr>
            <w:tcW w:w="1417" w:type="dxa"/>
            <w:tcBorders>
              <w:bottom w:val="single" w:sz="4" w:space="0" w:color="auto"/>
            </w:tcBorders>
          </w:tcPr>
          <w:p w14:paraId="1D67DD2E"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349CFC3D"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0585716D" w14:textId="77777777" w:rsidR="00325525" w:rsidRPr="001C0E1B" w:rsidRDefault="00325525" w:rsidP="004B0308">
            <w:pPr>
              <w:pStyle w:val="TAC"/>
              <w:rPr>
                <w:szCs w:val="18"/>
              </w:rPr>
            </w:pPr>
          </w:p>
        </w:tc>
      </w:tr>
      <w:tr w:rsidR="00325525" w:rsidRPr="001C0E1B" w14:paraId="26FA09AE" w14:textId="77777777" w:rsidTr="00325525">
        <w:trPr>
          <w:cantSplit/>
          <w:trHeight w:val="119"/>
        </w:trPr>
        <w:tc>
          <w:tcPr>
            <w:tcW w:w="3681" w:type="dxa"/>
            <w:tcBorders>
              <w:left w:val="single" w:sz="4" w:space="0" w:color="auto"/>
              <w:bottom w:val="single" w:sz="4" w:space="0" w:color="auto"/>
            </w:tcBorders>
          </w:tcPr>
          <w:p w14:paraId="6E583ABC" w14:textId="77777777" w:rsidR="00325525" w:rsidRPr="001C0E1B" w:rsidRDefault="00325525" w:rsidP="004B0308">
            <w:pPr>
              <w:pStyle w:val="TAL"/>
              <w:rPr>
                <w:bCs/>
                <w:szCs w:val="18"/>
              </w:rPr>
            </w:pPr>
            <w:r w:rsidRPr="001C0E1B">
              <w:rPr>
                <w:bCs/>
                <w:szCs w:val="18"/>
              </w:rPr>
              <w:t>EPRE ratio of OCNG to OCNG DMRS (Note 1)</w:t>
            </w:r>
          </w:p>
        </w:tc>
        <w:tc>
          <w:tcPr>
            <w:tcW w:w="1417" w:type="dxa"/>
            <w:tcBorders>
              <w:bottom w:val="single" w:sz="4" w:space="0" w:color="auto"/>
            </w:tcBorders>
          </w:tcPr>
          <w:p w14:paraId="49D22B2B" w14:textId="77777777" w:rsidR="00325525" w:rsidRPr="001C0E1B" w:rsidRDefault="00325525" w:rsidP="004B0308">
            <w:pPr>
              <w:pStyle w:val="TAC"/>
              <w:rPr>
                <w:szCs w:val="18"/>
              </w:rPr>
            </w:pPr>
          </w:p>
        </w:tc>
        <w:tc>
          <w:tcPr>
            <w:tcW w:w="1418" w:type="dxa"/>
            <w:tcBorders>
              <w:top w:val="nil"/>
              <w:bottom w:val="single" w:sz="4" w:space="0" w:color="auto"/>
            </w:tcBorders>
            <w:shd w:val="clear" w:color="auto" w:fill="auto"/>
          </w:tcPr>
          <w:p w14:paraId="1ECEE79D" w14:textId="77777777" w:rsidR="00325525" w:rsidRPr="001C0E1B" w:rsidRDefault="00325525" w:rsidP="004B0308">
            <w:pPr>
              <w:pStyle w:val="TAC"/>
              <w:rPr>
                <w:szCs w:val="18"/>
              </w:rPr>
            </w:pPr>
          </w:p>
        </w:tc>
        <w:tc>
          <w:tcPr>
            <w:tcW w:w="2977" w:type="dxa"/>
            <w:gridSpan w:val="2"/>
            <w:tcBorders>
              <w:top w:val="nil"/>
              <w:bottom w:val="single" w:sz="4" w:space="0" w:color="auto"/>
            </w:tcBorders>
            <w:shd w:val="clear" w:color="auto" w:fill="auto"/>
          </w:tcPr>
          <w:p w14:paraId="02984775" w14:textId="77777777" w:rsidR="00325525" w:rsidRPr="001C0E1B" w:rsidRDefault="00325525" w:rsidP="004B0308">
            <w:pPr>
              <w:pStyle w:val="TAC"/>
              <w:rPr>
                <w:szCs w:val="18"/>
              </w:rPr>
            </w:pPr>
          </w:p>
        </w:tc>
      </w:tr>
      <w:tr w:rsidR="00EB56C2" w:rsidRPr="001C0E1B" w14:paraId="2C745669" w14:textId="77777777" w:rsidTr="00325525">
        <w:trPr>
          <w:cantSplit/>
          <w:trHeight w:val="150"/>
        </w:trPr>
        <w:tc>
          <w:tcPr>
            <w:tcW w:w="3681" w:type="dxa"/>
            <w:tcBorders>
              <w:bottom w:val="single" w:sz="4" w:space="0" w:color="auto"/>
            </w:tcBorders>
          </w:tcPr>
          <w:p w14:paraId="61521833" w14:textId="77777777" w:rsidR="00FA1755" w:rsidRPr="001C0E1B" w:rsidRDefault="00FA1755" w:rsidP="004B0308">
            <w:pPr>
              <w:pStyle w:val="TAL"/>
              <w:rPr>
                <w:szCs w:val="18"/>
              </w:rPr>
            </w:pPr>
            <w:r w:rsidRPr="001C0E1B">
              <w:rPr>
                <w:rFonts w:eastAsia="Calibri"/>
                <w:position w:val="-12"/>
                <w:szCs w:val="18"/>
              </w:rPr>
              <w:object w:dxaOrig="405" w:dyaOrig="345" w14:anchorId="2397B023">
                <v:shape id="_x0000_i1069" type="#_x0000_t75" style="width:21.5pt;height:7pt" o:ole="" fillcolor="window">
                  <v:imagedata r:id="rId13" o:title=""/>
                </v:shape>
                <o:OLEObject Type="Embed" ProgID="Equation.3" ShapeID="_x0000_i1069" DrawAspect="Content" ObjectID="_1749664442" r:id="rId59"/>
              </w:object>
            </w:r>
            <w:r w:rsidRPr="001C0E1B">
              <w:rPr>
                <w:szCs w:val="18"/>
                <w:vertAlign w:val="superscript"/>
              </w:rPr>
              <w:t>Note2</w:t>
            </w:r>
          </w:p>
        </w:tc>
        <w:tc>
          <w:tcPr>
            <w:tcW w:w="1417" w:type="dxa"/>
            <w:tcBorders>
              <w:bottom w:val="single" w:sz="4" w:space="0" w:color="auto"/>
            </w:tcBorders>
          </w:tcPr>
          <w:p w14:paraId="25775204" w14:textId="77777777" w:rsidR="00FA1755" w:rsidRPr="001C0E1B" w:rsidRDefault="00FA1755" w:rsidP="004B0308">
            <w:pPr>
              <w:pStyle w:val="TAC"/>
              <w:rPr>
                <w:szCs w:val="18"/>
              </w:rPr>
            </w:pPr>
            <w:r w:rsidRPr="001C0E1B">
              <w:rPr>
                <w:szCs w:val="18"/>
              </w:rPr>
              <w:t>dBm/15kHz</w:t>
            </w:r>
          </w:p>
        </w:tc>
        <w:tc>
          <w:tcPr>
            <w:tcW w:w="1418" w:type="dxa"/>
          </w:tcPr>
          <w:p w14:paraId="6D923619" w14:textId="77777777" w:rsidR="00FA1755" w:rsidRPr="001C0E1B" w:rsidRDefault="00FA1755" w:rsidP="004B0308">
            <w:pPr>
              <w:pStyle w:val="TAC"/>
              <w:rPr>
                <w:szCs w:val="18"/>
              </w:rPr>
            </w:pPr>
            <w:r w:rsidRPr="001C0E1B">
              <w:rPr>
                <w:szCs w:val="18"/>
              </w:rPr>
              <w:t>1, 2, 3, 4, 5, 6</w:t>
            </w:r>
          </w:p>
        </w:tc>
        <w:tc>
          <w:tcPr>
            <w:tcW w:w="2977" w:type="dxa"/>
            <w:gridSpan w:val="2"/>
          </w:tcPr>
          <w:p w14:paraId="1D324456" w14:textId="77777777" w:rsidR="00FA1755" w:rsidRPr="001C0E1B" w:rsidRDefault="00FA1755" w:rsidP="004B0308">
            <w:pPr>
              <w:pStyle w:val="TAC"/>
              <w:rPr>
                <w:szCs w:val="18"/>
              </w:rPr>
            </w:pPr>
            <w:r w:rsidRPr="001C0E1B">
              <w:rPr>
                <w:szCs w:val="18"/>
              </w:rPr>
              <w:t>-98</w:t>
            </w:r>
          </w:p>
        </w:tc>
      </w:tr>
      <w:tr w:rsidR="00325525" w:rsidRPr="001C0E1B" w14:paraId="0B4506C2" w14:textId="77777777" w:rsidTr="00325525">
        <w:trPr>
          <w:cantSplit/>
          <w:trHeight w:val="150"/>
        </w:trPr>
        <w:tc>
          <w:tcPr>
            <w:tcW w:w="3681" w:type="dxa"/>
            <w:tcBorders>
              <w:bottom w:val="nil"/>
            </w:tcBorders>
            <w:shd w:val="clear" w:color="auto" w:fill="auto"/>
          </w:tcPr>
          <w:p w14:paraId="0623B258" w14:textId="77777777" w:rsidR="00325525" w:rsidRPr="001C0E1B" w:rsidRDefault="00325525" w:rsidP="004B0308">
            <w:pPr>
              <w:pStyle w:val="TAL"/>
              <w:rPr>
                <w:szCs w:val="18"/>
              </w:rPr>
            </w:pPr>
            <w:r w:rsidRPr="001C0E1B">
              <w:rPr>
                <w:rFonts w:eastAsia="Calibri"/>
                <w:position w:val="-12"/>
                <w:szCs w:val="18"/>
              </w:rPr>
              <w:object w:dxaOrig="405" w:dyaOrig="345" w14:anchorId="0D4CFEE4">
                <v:shape id="_x0000_i1070" type="#_x0000_t75" style="width:21.5pt;height:7pt" o:ole="" fillcolor="window">
                  <v:imagedata r:id="rId13" o:title=""/>
                </v:shape>
                <o:OLEObject Type="Embed" ProgID="Equation.3" ShapeID="_x0000_i1070" DrawAspect="Content" ObjectID="_1749664443" r:id="rId60"/>
              </w:object>
            </w:r>
            <w:r w:rsidRPr="001C0E1B">
              <w:rPr>
                <w:szCs w:val="18"/>
                <w:vertAlign w:val="superscript"/>
              </w:rPr>
              <w:t>Note2</w:t>
            </w:r>
          </w:p>
        </w:tc>
        <w:tc>
          <w:tcPr>
            <w:tcW w:w="1417" w:type="dxa"/>
            <w:tcBorders>
              <w:bottom w:val="nil"/>
            </w:tcBorders>
            <w:shd w:val="clear" w:color="auto" w:fill="auto"/>
          </w:tcPr>
          <w:p w14:paraId="227D964A" w14:textId="77777777" w:rsidR="00325525" w:rsidRPr="001C0E1B" w:rsidRDefault="00325525" w:rsidP="004B0308">
            <w:pPr>
              <w:pStyle w:val="TAC"/>
              <w:rPr>
                <w:szCs w:val="18"/>
              </w:rPr>
            </w:pPr>
            <w:r w:rsidRPr="001C0E1B">
              <w:rPr>
                <w:szCs w:val="18"/>
              </w:rPr>
              <w:t>dBm/SCS</w:t>
            </w:r>
          </w:p>
        </w:tc>
        <w:tc>
          <w:tcPr>
            <w:tcW w:w="1418" w:type="dxa"/>
          </w:tcPr>
          <w:p w14:paraId="46FB50D3" w14:textId="77777777" w:rsidR="00325525" w:rsidRPr="001C0E1B" w:rsidRDefault="00325525" w:rsidP="004B0308">
            <w:pPr>
              <w:pStyle w:val="TAC"/>
              <w:rPr>
                <w:szCs w:val="18"/>
              </w:rPr>
            </w:pPr>
            <w:r w:rsidRPr="001C0E1B">
              <w:rPr>
                <w:szCs w:val="18"/>
              </w:rPr>
              <w:t>1, 2, 4, 5</w:t>
            </w:r>
          </w:p>
        </w:tc>
        <w:tc>
          <w:tcPr>
            <w:tcW w:w="2977" w:type="dxa"/>
            <w:gridSpan w:val="2"/>
          </w:tcPr>
          <w:p w14:paraId="3258947B" w14:textId="77777777" w:rsidR="00325525" w:rsidRPr="001C0E1B" w:rsidRDefault="00325525" w:rsidP="004B0308">
            <w:pPr>
              <w:pStyle w:val="TAC"/>
              <w:rPr>
                <w:szCs w:val="18"/>
              </w:rPr>
            </w:pPr>
            <w:r w:rsidRPr="001C0E1B">
              <w:rPr>
                <w:szCs w:val="18"/>
              </w:rPr>
              <w:t>-98</w:t>
            </w:r>
          </w:p>
        </w:tc>
      </w:tr>
      <w:tr w:rsidR="00325525" w:rsidRPr="001C0E1B" w14:paraId="43CFB522" w14:textId="77777777" w:rsidTr="00325525">
        <w:trPr>
          <w:cantSplit/>
          <w:trHeight w:val="150"/>
        </w:trPr>
        <w:tc>
          <w:tcPr>
            <w:tcW w:w="3681" w:type="dxa"/>
            <w:tcBorders>
              <w:top w:val="nil"/>
              <w:bottom w:val="single" w:sz="4" w:space="0" w:color="auto"/>
            </w:tcBorders>
            <w:shd w:val="clear" w:color="auto" w:fill="auto"/>
          </w:tcPr>
          <w:p w14:paraId="7220EC4F" w14:textId="77777777" w:rsidR="00325525" w:rsidRPr="001C0E1B" w:rsidRDefault="00325525" w:rsidP="004B0308">
            <w:pPr>
              <w:pStyle w:val="TAL"/>
              <w:rPr>
                <w:szCs w:val="18"/>
              </w:rPr>
            </w:pPr>
          </w:p>
        </w:tc>
        <w:tc>
          <w:tcPr>
            <w:tcW w:w="1417" w:type="dxa"/>
            <w:tcBorders>
              <w:top w:val="nil"/>
              <w:bottom w:val="single" w:sz="4" w:space="0" w:color="auto"/>
            </w:tcBorders>
            <w:shd w:val="clear" w:color="auto" w:fill="auto"/>
          </w:tcPr>
          <w:p w14:paraId="74167680" w14:textId="77777777" w:rsidR="00325525" w:rsidRPr="001C0E1B" w:rsidRDefault="00325525" w:rsidP="004B0308">
            <w:pPr>
              <w:pStyle w:val="TAC"/>
              <w:rPr>
                <w:szCs w:val="18"/>
              </w:rPr>
            </w:pPr>
          </w:p>
        </w:tc>
        <w:tc>
          <w:tcPr>
            <w:tcW w:w="1418" w:type="dxa"/>
          </w:tcPr>
          <w:p w14:paraId="1CCD0A9B" w14:textId="77777777" w:rsidR="00325525" w:rsidRPr="001C0E1B" w:rsidRDefault="00325525" w:rsidP="004B0308">
            <w:pPr>
              <w:pStyle w:val="TAC"/>
              <w:rPr>
                <w:szCs w:val="18"/>
              </w:rPr>
            </w:pPr>
            <w:r w:rsidRPr="001C0E1B">
              <w:rPr>
                <w:szCs w:val="18"/>
              </w:rPr>
              <w:t>3, 6</w:t>
            </w:r>
          </w:p>
        </w:tc>
        <w:tc>
          <w:tcPr>
            <w:tcW w:w="2977" w:type="dxa"/>
            <w:gridSpan w:val="2"/>
          </w:tcPr>
          <w:p w14:paraId="011CAAC3" w14:textId="77777777" w:rsidR="00325525" w:rsidRPr="001C0E1B" w:rsidRDefault="00325525" w:rsidP="004B0308">
            <w:pPr>
              <w:pStyle w:val="TAC"/>
              <w:rPr>
                <w:szCs w:val="18"/>
              </w:rPr>
            </w:pPr>
            <w:r w:rsidRPr="001C0E1B">
              <w:rPr>
                <w:szCs w:val="18"/>
              </w:rPr>
              <w:t>-95</w:t>
            </w:r>
          </w:p>
        </w:tc>
      </w:tr>
      <w:tr w:rsidR="00325525" w:rsidRPr="001C0E1B" w14:paraId="5B52E3AB" w14:textId="77777777" w:rsidTr="00325525">
        <w:trPr>
          <w:cantSplit/>
          <w:trHeight w:val="92"/>
        </w:trPr>
        <w:tc>
          <w:tcPr>
            <w:tcW w:w="3681" w:type="dxa"/>
            <w:tcBorders>
              <w:bottom w:val="nil"/>
            </w:tcBorders>
            <w:shd w:val="clear" w:color="auto" w:fill="auto"/>
          </w:tcPr>
          <w:p w14:paraId="1264BF55" w14:textId="77777777" w:rsidR="00325525" w:rsidRPr="001C0E1B" w:rsidRDefault="00325525" w:rsidP="004B0308">
            <w:pPr>
              <w:pStyle w:val="TAL"/>
              <w:rPr>
                <w:rFonts w:cs="v4.2.0"/>
                <w:szCs w:val="18"/>
              </w:rPr>
            </w:pPr>
            <w:r w:rsidRPr="001C0E1B">
              <w:rPr>
                <w:rFonts w:cs="v4.2.0"/>
                <w:szCs w:val="18"/>
              </w:rPr>
              <w:t>SS-RSRP</w:t>
            </w:r>
            <w:r w:rsidRPr="001C0E1B">
              <w:rPr>
                <w:szCs w:val="18"/>
                <w:vertAlign w:val="superscript"/>
              </w:rPr>
              <w:t xml:space="preserve"> Note 3</w:t>
            </w:r>
          </w:p>
        </w:tc>
        <w:tc>
          <w:tcPr>
            <w:tcW w:w="1417" w:type="dxa"/>
            <w:tcBorders>
              <w:bottom w:val="nil"/>
            </w:tcBorders>
            <w:shd w:val="clear" w:color="auto" w:fill="auto"/>
          </w:tcPr>
          <w:p w14:paraId="3E0CE6FC" w14:textId="77777777" w:rsidR="00325525" w:rsidRPr="001C0E1B" w:rsidRDefault="00325525" w:rsidP="004B0308">
            <w:pPr>
              <w:pStyle w:val="TAC"/>
              <w:rPr>
                <w:szCs w:val="18"/>
              </w:rPr>
            </w:pPr>
            <w:r w:rsidRPr="001C0E1B">
              <w:rPr>
                <w:szCs w:val="18"/>
              </w:rPr>
              <w:t>dBm/SCS</w:t>
            </w:r>
          </w:p>
        </w:tc>
        <w:tc>
          <w:tcPr>
            <w:tcW w:w="1418" w:type="dxa"/>
          </w:tcPr>
          <w:p w14:paraId="100639DA" w14:textId="77777777" w:rsidR="00325525" w:rsidRPr="001C0E1B" w:rsidRDefault="00325525" w:rsidP="004B0308">
            <w:pPr>
              <w:pStyle w:val="TAC"/>
              <w:rPr>
                <w:szCs w:val="18"/>
              </w:rPr>
            </w:pPr>
            <w:r w:rsidRPr="001C0E1B">
              <w:rPr>
                <w:szCs w:val="18"/>
              </w:rPr>
              <w:t>1, 2, 4, 5</w:t>
            </w:r>
          </w:p>
        </w:tc>
        <w:tc>
          <w:tcPr>
            <w:tcW w:w="1417" w:type="dxa"/>
          </w:tcPr>
          <w:p w14:paraId="59E60DAD" w14:textId="77777777" w:rsidR="00325525" w:rsidRPr="001C0E1B" w:rsidRDefault="00325525" w:rsidP="004B0308">
            <w:pPr>
              <w:pStyle w:val="TAC"/>
              <w:rPr>
                <w:szCs w:val="18"/>
              </w:rPr>
            </w:pPr>
            <w:r w:rsidRPr="001C0E1B">
              <w:rPr>
                <w:szCs w:val="18"/>
              </w:rPr>
              <w:t>-Infinity</w:t>
            </w:r>
          </w:p>
        </w:tc>
        <w:tc>
          <w:tcPr>
            <w:tcW w:w="1560" w:type="dxa"/>
          </w:tcPr>
          <w:p w14:paraId="69A78980" w14:textId="77777777" w:rsidR="00325525" w:rsidRPr="001C0E1B" w:rsidRDefault="00325525" w:rsidP="004B0308">
            <w:pPr>
              <w:pStyle w:val="TAC"/>
              <w:rPr>
                <w:szCs w:val="18"/>
              </w:rPr>
            </w:pPr>
            <w:r w:rsidRPr="001C0E1B">
              <w:rPr>
                <w:szCs w:val="18"/>
              </w:rPr>
              <w:t>-91</w:t>
            </w:r>
          </w:p>
        </w:tc>
      </w:tr>
      <w:tr w:rsidR="00325525" w:rsidRPr="001C0E1B" w14:paraId="02AA276D" w14:textId="77777777" w:rsidTr="00325525">
        <w:trPr>
          <w:cantSplit/>
          <w:trHeight w:val="92"/>
        </w:trPr>
        <w:tc>
          <w:tcPr>
            <w:tcW w:w="3681" w:type="dxa"/>
            <w:tcBorders>
              <w:top w:val="nil"/>
            </w:tcBorders>
            <w:shd w:val="clear" w:color="auto" w:fill="auto"/>
          </w:tcPr>
          <w:p w14:paraId="15F4EDBE" w14:textId="77777777" w:rsidR="00325525" w:rsidRPr="001C0E1B" w:rsidRDefault="00325525" w:rsidP="004B0308">
            <w:pPr>
              <w:pStyle w:val="TAL"/>
              <w:rPr>
                <w:szCs w:val="18"/>
              </w:rPr>
            </w:pPr>
          </w:p>
        </w:tc>
        <w:tc>
          <w:tcPr>
            <w:tcW w:w="1417" w:type="dxa"/>
            <w:tcBorders>
              <w:top w:val="nil"/>
            </w:tcBorders>
            <w:shd w:val="clear" w:color="auto" w:fill="auto"/>
          </w:tcPr>
          <w:p w14:paraId="70514499" w14:textId="77777777" w:rsidR="00325525" w:rsidRPr="001C0E1B" w:rsidRDefault="00325525" w:rsidP="004B0308">
            <w:pPr>
              <w:pStyle w:val="TAC"/>
              <w:rPr>
                <w:szCs w:val="18"/>
              </w:rPr>
            </w:pPr>
          </w:p>
        </w:tc>
        <w:tc>
          <w:tcPr>
            <w:tcW w:w="1418" w:type="dxa"/>
          </w:tcPr>
          <w:p w14:paraId="78C192B8" w14:textId="77777777" w:rsidR="00325525" w:rsidRPr="001C0E1B" w:rsidRDefault="00325525" w:rsidP="004B0308">
            <w:pPr>
              <w:pStyle w:val="TAC"/>
              <w:rPr>
                <w:szCs w:val="18"/>
              </w:rPr>
            </w:pPr>
            <w:r w:rsidRPr="001C0E1B">
              <w:rPr>
                <w:szCs w:val="18"/>
              </w:rPr>
              <w:t>3, 6</w:t>
            </w:r>
          </w:p>
        </w:tc>
        <w:tc>
          <w:tcPr>
            <w:tcW w:w="1417" w:type="dxa"/>
          </w:tcPr>
          <w:p w14:paraId="3526A7D6" w14:textId="77777777" w:rsidR="00325525" w:rsidRPr="001C0E1B" w:rsidRDefault="00325525" w:rsidP="004B0308">
            <w:pPr>
              <w:pStyle w:val="TAC"/>
              <w:rPr>
                <w:szCs w:val="18"/>
              </w:rPr>
            </w:pPr>
            <w:r w:rsidRPr="001C0E1B">
              <w:rPr>
                <w:szCs w:val="18"/>
              </w:rPr>
              <w:t>-Infinity</w:t>
            </w:r>
          </w:p>
        </w:tc>
        <w:tc>
          <w:tcPr>
            <w:tcW w:w="1560" w:type="dxa"/>
          </w:tcPr>
          <w:p w14:paraId="2701947C" w14:textId="77777777" w:rsidR="00325525" w:rsidRPr="001C0E1B" w:rsidRDefault="00325525" w:rsidP="004B0308">
            <w:pPr>
              <w:pStyle w:val="TAC"/>
              <w:rPr>
                <w:szCs w:val="18"/>
              </w:rPr>
            </w:pPr>
            <w:r w:rsidRPr="001C0E1B">
              <w:rPr>
                <w:szCs w:val="18"/>
              </w:rPr>
              <w:t>-88</w:t>
            </w:r>
          </w:p>
        </w:tc>
      </w:tr>
      <w:tr w:rsidR="00EB56C2" w:rsidRPr="001C0E1B" w14:paraId="70D9A6F9" w14:textId="77777777" w:rsidTr="004B0308">
        <w:trPr>
          <w:cantSplit/>
          <w:trHeight w:val="94"/>
        </w:trPr>
        <w:tc>
          <w:tcPr>
            <w:tcW w:w="3681" w:type="dxa"/>
          </w:tcPr>
          <w:p w14:paraId="54B733EC" w14:textId="77777777" w:rsidR="00FA1755" w:rsidRPr="001C0E1B" w:rsidRDefault="00FA1755" w:rsidP="004B0308">
            <w:pPr>
              <w:pStyle w:val="TAL"/>
              <w:rPr>
                <w:szCs w:val="18"/>
              </w:rPr>
            </w:pPr>
            <w:r w:rsidRPr="001C0E1B">
              <w:rPr>
                <w:position w:val="-12"/>
                <w:szCs w:val="18"/>
              </w:rPr>
              <w:object w:dxaOrig="620" w:dyaOrig="380" w14:anchorId="5DDB31F0">
                <v:shape id="_x0000_i1071" type="#_x0000_t75" style="width:21.5pt;height:14.5pt" o:ole="" fillcolor="window">
                  <v:imagedata r:id="rId11" o:title=""/>
                </v:shape>
                <o:OLEObject Type="Embed" ProgID="Equation.3" ShapeID="_x0000_i1071" DrawAspect="Content" ObjectID="_1749664444" r:id="rId61"/>
              </w:object>
            </w:r>
          </w:p>
        </w:tc>
        <w:tc>
          <w:tcPr>
            <w:tcW w:w="1417" w:type="dxa"/>
          </w:tcPr>
          <w:p w14:paraId="134FCED7" w14:textId="77777777" w:rsidR="00FA1755" w:rsidRPr="001C0E1B" w:rsidRDefault="00FA1755" w:rsidP="004B0308">
            <w:pPr>
              <w:pStyle w:val="TAC"/>
              <w:rPr>
                <w:szCs w:val="18"/>
              </w:rPr>
            </w:pPr>
            <w:r w:rsidRPr="001C0E1B">
              <w:rPr>
                <w:szCs w:val="18"/>
              </w:rPr>
              <w:t>dB</w:t>
            </w:r>
          </w:p>
        </w:tc>
        <w:tc>
          <w:tcPr>
            <w:tcW w:w="1418" w:type="dxa"/>
          </w:tcPr>
          <w:p w14:paraId="77BEBA03" w14:textId="77777777" w:rsidR="00FA1755" w:rsidRPr="001C0E1B" w:rsidRDefault="00FA1755" w:rsidP="004B0308">
            <w:pPr>
              <w:pStyle w:val="TAC"/>
              <w:rPr>
                <w:szCs w:val="18"/>
              </w:rPr>
            </w:pPr>
            <w:r w:rsidRPr="001C0E1B">
              <w:rPr>
                <w:szCs w:val="18"/>
              </w:rPr>
              <w:t>1, 2, 3, 4, 5, 6</w:t>
            </w:r>
          </w:p>
        </w:tc>
        <w:tc>
          <w:tcPr>
            <w:tcW w:w="1417" w:type="dxa"/>
          </w:tcPr>
          <w:p w14:paraId="6AF2EFDC" w14:textId="77777777" w:rsidR="00FA1755" w:rsidRPr="001C0E1B" w:rsidDel="00B36E6D" w:rsidRDefault="00FA1755" w:rsidP="004B0308">
            <w:pPr>
              <w:pStyle w:val="TAC"/>
              <w:rPr>
                <w:szCs w:val="18"/>
              </w:rPr>
            </w:pPr>
            <w:r w:rsidRPr="001C0E1B">
              <w:rPr>
                <w:szCs w:val="18"/>
              </w:rPr>
              <w:t>-Infinity</w:t>
            </w:r>
          </w:p>
        </w:tc>
        <w:tc>
          <w:tcPr>
            <w:tcW w:w="1560" w:type="dxa"/>
          </w:tcPr>
          <w:p w14:paraId="04E8C4FC" w14:textId="77777777" w:rsidR="00FA1755" w:rsidRPr="001C0E1B" w:rsidDel="004B51DC" w:rsidRDefault="00FA1755" w:rsidP="004B0308">
            <w:pPr>
              <w:pStyle w:val="TAC"/>
              <w:rPr>
                <w:szCs w:val="18"/>
              </w:rPr>
            </w:pPr>
            <w:r w:rsidRPr="001C0E1B">
              <w:rPr>
                <w:szCs w:val="18"/>
              </w:rPr>
              <w:t>7</w:t>
            </w:r>
          </w:p>
        </w:tc>
      </w:tr>
      <w:tr w:rsidR="00EB56C2" w:rsidRPr="001C0E1B" w14:paraId="37C7137E" w14:textId="77777777" w:rsidTr="00325525">
        <w:trPr>
          <w:cantSplit/>
          <w:trHeight w:val="94"/>
        </w:trPr>
        <w:tc>
          <w:tcPr>
            <w:tcW w:w="3681" w:type="dxa"/>
            <w:tcBorders>
              <w:bottom w:val="single" w:sz="4" w:space="0" w:color="auto"/>
            </w:tcBorders>
          </w:tcPr>
          <w:p w14:paraId="68E79DD5" w14:textId="77777777" w:rsidR="00FA1755" w:rsidRPr="001C0E1B" w:rsidRDefault="00FA1755" w:rsidP="004B0308">
            <w:pPr>
              <w:pStyle w:val="TAL"/>
              <w:rPr>
                <w:szCs w:val="18"/>
              </w:rPr>
            </w:pPr>
            <w:r w:rsidRPr="001C0E1B">
              <w:rPr>
                <w:position w:val="-12"/>
                <w:szCs w:val="18"/>
              </w:rPr>
              <w:object w:dxaOrig="800" w:dyaOrig="380" w14:anchorId="3D17BE79">
                <v:shape id="_x0000_i1072" type="#_x0000_t75" style="width:29pt;height:14.5pt" o:ole="" fillcolor="window">
                  <v:imagedata r:id="rId16" o:title=""/>
                </v:shape>
                <o:OLEObject Type="Embed" ProgID="Equation.3" ShapeID="_x0000_i1072" DrawAspect="Content" ObjectID="_1749664445" r:id="rId62"/>
              </w:object>
            </w:r>
          </w:p>
        </w:tc>
        <w:tc>
          <w:tcPr>
            <w:tcW w:w="1417" w:type="dxa"/>
          </w:tcPr>
          <w:p w14:paraId="189EEC7E" w14:textId="77777777" w:rsidR="00FA1755" w:rsidRPr="001C0E1B" w:rsidRDefault="00FA1755" w:rsidP="004B0308">
            <w:pPr>
              <w:pStyle w:val="TAC"/>
              <w:rPr>
                <w:szCs w:val="18"/>
              </w:rPr>
            </w:pPr>
            <w:r w:rsidRPr="001C0E1B">
              <w:rPr>
                <w:szCs w:val="18"/>
              </w:rPr>
              <w:t>dB</w:t>
            </w:r>
          </w:p>
        </w:tc>
        <w:tc>
          <w:tcPr>
            <w:tcW w:w="1418" w:type="dxa"/>
          </w:tcPr>
          <w:p w14:paraId="23E357C5" w14:textId="77777777" w:rsidR="00FA1755" w:rsidRPr="001C0E1B" w:rsidRDefault="00FA1755" w:rsidP="004B0308">
            <w:pPr>
              <w:pStyle w:val="TAC"/>
              <w:rPr>
                <w:szCs w:val="18"/>
              </w:rPr>
            </w:pPr>
            <w:r w:rsidRPr="001C0E1B">
              <w:rPr>
                <w:szCs w:val="18"/>
              </w:rPr>
              <w:t>1, 2, 3, 4, 5, 6</w:t>
            </w:r>
          </w:p>
        </w:tc>
        <w:tc>
          <w:tcPr>
            <w:tcW w:w="1417" w:type="dxa"/>
          </w:tcPr>
          <w:p w14:paraId="63AAEAAB" w14:textId="77777777" w:rsidR="00FA1755" w:rsidRPr="001C0E1B" w:rsidDel="00B36E6D" w:rsidRDefault="00FA1755" w:rsidP="004B0308">
            <w:pPr>
              <w:pStyle w:val="TAC"/>
              <w:rPr>
                <w:szCs w:val="18"/>
              </w:rPr>
            </w:pPr>
            <w:r w:rsidRPr="001C0E1B">
              <w:rPr>
                <w:szCs w:val="18"/>
              </w:rPr>
              <w:t>-Infinity</w:t>
            </w:r>
          </w:p>
        </w:tc>
        <w:tc>
          <w:tcPr>
            <w:tcW w:w="1560" w:type="dxa"/>
          </w:tcPr>
          <w:p w14:paraId="2EF9949D" w14:textId="77777777" w:rsidR="00FA1755" w:rsidRPr="001C0E1B" w:rsidDel="004B51DC" w:rsidRDefault="00FA1755" w:rsidP="004B0308">
            <w:pPr>
              <w:pStyle w:val="TAC"/>
              <w:rPr>
                <w:szCs w:val="18"/>
              </w:rPr>
            </w:pPr>
            <w:r w:rsidRPr="001C0E1B">
              <w:rPr>
                <w:szCs w:val="18"/>
              </w:rPr>
              <w:t>7</w:t>
            </w:r>
          </w:p>
        </w:tc>
      </w:tr>
      <w:tr w:rsidR="008248E2" w:rsidRPr="001C0E1B" w14:paraId="0D19CE7E" w14:textId="77777777" w:rsidTr="00325525">
        <w:trPr>
          <w:cantSplit/>
          <w:trHeight w:val="94"/>
        </w:trPr>
        <w:tc>
          <w:tcPr>
            <w:tcW w:w="3681" w:type="dxa"/>
            <w:tcBorders>
              <w:bottom w:val="nil"/>
            </w:tcBorders>
            <w:shd w:val="clear" w:color="auto" w:fill="auto"/>
          </w:tcPr>
          <w:p w14:paraId="6B43950C" w14:textId="77777777" w:rsidR="008248E2" w:rsidRPr="001C0E1B" w:rsidRDefault="008248E2" w:rsidP="008248E2">
            <w:pPr>
              <w:pStyle w:val="TAL"/>
              <w:rPr>
                <w:szCs w:val="18"/>
              </w:rPr>
            </w:pPr>
            <w:r w:rsidRPr="001C0E1B">
              <w:rPr>
                <w:szCs w:val="18"/>
              </w:rPr>
              <w:t>Io</w:t>
            </w:r>
            <w:r w:rsidRPr="001C0E1B">
              <w:rPr>
                <w:szCs w:val="18"/>
                <w:vertAlign w:val="superscript"/>
              </w:rPr>
              <w:t>Note3</w:t>
            </w:r>
          </w:p>
        </w:tc>
        <w:tc>
          <w:tcPr>
            <w:tcW w:w="1417" w:type="dxa"/>
          </w:tcPr>
          <w:p w14:paraId="1AB9EA1E" w14:textId="77777777" w:rsidR="008248E2" w:rsidRPr="001C0E1B" w:rsidRDefault="008248E2" w:rsidP="008248E2">
            <w:pPr>
              <w:pStyle w:val="TAC"/>
              <w:rPr>
                <w:szCs w:val="18"/>
              </w:rPr>
            </w:pPr>
            <w:r w:rsidRPr="001C0E1B">
              <w:rPr>
                <w:szCs w:val="18"/>
              </w:rPr>
              <w:t>dBm/9.36MHz</w:t>
            </w:r>
          </w:p>
        </w:tc>
        <w:tc>
          <w:tcPr>
            <w:tcW w:w="1418" w:type="dxa"/>
          </w:tcPr>
          <w:p w14:paraId="69574502" w14:textId="77777777" w:rsidR="008248E2" w:rsidRPr="001C0E1B" w:rsidRDefault="008248E2" w:rsidP="008248E2">
            <w:pPr>
              <w:pStyle w:val="TAC"/>
              <w:rPr>
                <w:szCs w:val="18"/>
              </w:rPr>
            </w:pPr>
            <w:r w:rsidRPr="001C0E1B">
              <w:rPr>
                <w:szCs w:val="18"/>
              </w:rPr>
              <w:t>1, 2, 4, 5</w:t>
            </w:r>
          </w:p>
        </w:tc>
        <w:tc>
          <w:tcPr>
            <w:tcW w:w="1417" w:type="dxa"/>
          </w:tcPr>
          <w:p w14:paraId="53FF3BD6" w14:textId="4C4A8892" w:rsidR="008248E2" w:rsidRPr="001C0E1B" w:rsidRDefault="008248E2" w:rsidP="008248E2">
            <w:pPr>
              <w:pStyle w:val="TAC"/>
              <w:rPr>
                <w:szCs w:val="18"/>
              </w:rPr>
            </w:pPr>
            <w:r>
              <w:rPr>
                <w:szCs w:val="18"/>
              </w:rPr>
              <w:t>-70.05</w:t>
            </w:r>
          </w:p>
        </w:tc>
        <w:tc>
          <w:tcPr>
            <w:tcW w:w="1560" w:type="dxa"/>
          </w:tcPr>
          <w:p w14:paraId="01A75FFB" w14:textId="6266383B" w:rsidR="008248E2" w:rsidRPr="001C0E1B" w:rsidRDefault="008248E2" w:rsidP="008248E2">
            <w:pPr>
              <w:pStyle w:val="TAC"/>
              <w:rPr>
                <w:szCs w:val="18"/>
              </w:rPr>
            </w:pPr>
            <w:r>
              <w:rPr>
                <w:szCs w:val="18"/>
              </w:rPr>
              <w:t>-62.26</w:t>
            </w:r>
          </w:p>
        </w:tc>
      </w:tr>
      <w:tr w:rsidR="008248E2" w:rsidRPr="001C0E1B" w14:paraId="5EF6EC4C" w14:textId="77777777" w:rsidTr="00325525">
        <w:trPr>
          <w:cantSplit/>
          <w:trHeight w:val="94"/>
        </w:trPr>
        <w:tc>
          <w:tcPr>
            <w:tcW w:w="3681" w:type="dxa"/>
            <w:tcBorders>
              <w:top w:val="nil"/>
            </w:tcBorders>
            <w:shd w:val="clear" w:color="auto" w:fill="auto"/>
          </w:tcPr>
          <w:p w14:paraId="321374FE" w14:textId="77777777" w:rsidR="008248E2" w:rsidRPr="001C0E1B" w:rsidRDefault="008248E2" w:rsidP="008248E2">
            <w:pPr>
              <w:pStyle w:val="TAL"/>
              <w:rPr>
                <w:szCs w:val="18"/>
              </w:rPr>
            </w:pPr>
          </w:p>
        </w:tc>
        <w:tc>
          <w:tcPr>
            <w:tcW w:w="1417" w:type="dxa"/>
          </w:tcPr>
          <w:p w14:paraId="2F7C029D" w14:textId="77777777" w:rsidR="008248E2" w:rsidRPr="001C0E1B" w:rsidRDefault="008248E2" w:rsidP="008248E2">
            <w:pPr>
              <w:pStyle w:val="TAC"/>
              <w:rPr>
                <w:szCs w:val="18"/>
              </w:rPr>
            </w:pPr>
            <w:r w:rsidRPr="001C0E1B">
              <w:rPr>
                <w:szCs w:val="18"/>
              </w:rPr>
              <w:t>dBm/38.16MHz</w:t>
            </w:r>
          </w:p>
        </w:tc>
        <w:tc>
          <w:tcPr>
            <w:tcW w:w="1418" w:type="dxa"/>
          </w:tcPr>
          <w:p w14:paraId="437D040F" w14:textId="77777777" w:rsidR="008248E2" w:rsidRPr="001C0E1B" w:rsidRDefault="008248E2" w:rsidP="008248E2">
            <w:pPr>
              <w:pStyle w:val="TAC"/>
              <w:rPr>
                <w:szCs w:val="18"/>
              </w:rPr>
            </w:pPr>
            <w:r w:rsidRPr="001C0E1B">
              <w:rPr>
                <w:szCs w:val="18"/>
              </w:rPr>
              <w:t>3, 6</w:t>
            </w:r>
          </w:p>
        </w:tc>
        <w:tc>
          <w:tcPr>
            <w:tcW w:w="1417" w:type="dxa"/>
          </w:tcPr>
          <w:p w14:paraId="2E118C6E" w14:textId="06881E8E" w:rsidR="008248E2" w:rsidRPr="001C0E1B" w:rsidRDefault="008248E2" w:rsidP="008248E2">
            <w:pPr>
              <w:pStyle w:val="TAC"/>
              <w:rPr>
                <w:szCs w:val="18"/>
              </w:rPr>
            </w:pPr>
            <w:r>
              <w:rPr>
                <w:szCs w:val="18"/>
              </w:rPr>
              <w:t>-63.95</w:t>
            </w:r>
          </w:p>
        </w:tc>
        <w:tc>
          <w:tcPr>
            <w:tcW w:w="1560" w:type="dxa"/>
          </w:tcPr>
          <w:p w14:paraId="72451300" w14:textId="2F08EF60" w:rsidR="008248E2" w:rsidRPr="001C0E1B" w:rsidRDefault="008248E2" w:rsidP="008248E2">
            <w:pPr>
              <w:pStyle w:val="TAC"/>
              <w:rPr>
                <w:szCs w:val="18"/>
              </w:rPr>
            </w:pPr>
            <w:r>
              <w:rPr>
                <w:szCs w:val="18"/>
              </w:rPr>
              <w:t>-56.16</w:t>
            </w:r>
          </w:p>
        </w:tc>
      </w:tr>
      <w:tr w:rsidR="0077019E" w:rsidRPr="001C0E1B" w14:paraId="34DFAD06" w14:textId="77777777" w:rsidTr="003155C4">
        <w:trPr>
          <w:cantSplit/>
          <w:trHeight w:val="150"/>
        </w:trPr>
        <w:tc>
          <w:tcPr>
            <w:tcW w:w="3681" w:type="dxa"/>
          </w:tcPr>
          <w:p w14:paraId="41D3FED8" w14:textId="77777777" w:rsidR="0077019E" w:rsidRPr="001C0E1B" w:rsidRDefault="0077019E" w:rsidP="0077019E">
            <w:pPr>
              <w:pStyle w:val="TAL"/>
              <w:rPr>
                <w:szCs w:val="18"/>
              </w:rPr>
            </w:pPr>
            <w:r w:rsidRPr="001C0E1B">
              <w:rPr>
                <w:szCs w:val="18"/>
              </w:rPr>
              <w:t xml:space="preserve">Propagation Condition </w:t>
            </w:r>
          </w:p>
        </w:tc>
        <w:tc>
          <w:tcPr>
            <w:tcW w:w="1417" w:type="dxa"/>
          </w:tcPr>
          <w:p w14:paraId="7CE47922" w14:textId="77777777" w:rsidR="0077019E" w:rsidRPr="001C0E1B" w:rsidRDefault="0077019E" w:rsidP="0077019E">
            <w:pPr>
              <w:pStyle w:val="TAC"/>
              <w:rPr>
                <w:szCs w:val="18"/>
              </w:rPr>
            </w:pPr>
          </w:p>
        </w:tc>
        <w:tc>
          <w:tcPr>
            <w:tcW w:w="1418" w:type="dxa"/>
          </w:tcPr>
          <w:p w14:paraId="6408174B" w14:textId="77777777" w:rsidR="0077019E" w:rsidRPr="001C0E1B" w:rsidRDefault="0077019E" w:rsidP="0077019E">
            <w:pPr>
              <w:pStyle w:val="TAC"/>
              <w:rPr>
                <w:rFonts w:cs="v4.2.0"/>
                <w:szCs w:val="18"/>
              </w:rPr>
            </w:pPr>
            <w:r w:rsidRPr="001C0E1B">
              <w:rPr>
                <w:szCs w:val="18"/>
              </w:rPr>
              <w:t>1, 2, 3, 4, 5, 6</w:t>
            </w:r>
          </w:p>
        </w:tc>
        <w:tc>
          <w:tcPr>
            <w:tcW w:w="2977" w:type="dxa"/>
            <w:gridSpan w:val="2"/>
            <w:tcBorders>
              <w:top w:val="single" w:sz="4" w:space="0" w:color="auto"/>
              <w:left w:val="single" w:sz="4" w:space="0" w:color="auto"/>
              <w:bottom w:val="single" w:sz="4" w:space="0" w:color="auto"/>
              <w:right w:val="single" w:sz="4" w:space="0" w:color="auto"/>
            </w:tcBorders>
          </w:tcPr>
          <w:p w14:paraId="25728186" w14:textId="37BF931F" w:rsidR="0077019E" w:rsidRPr="001C0E1B" w:rsidRDefault="0077019E" w:rsidP="0077019E">
            <w:pPr>
              <w:pStyle w:val="TAC"/>
              <w:rPr>
                <w:szCs w:val="18"/>
              </w:rPr>
            </w:pPr>
            <w:r>
              <w:t>AWGN</w:t>
            </w:r>
          </w:p>
        </w:tc>
      </w:tr>
      <w:tr w:rsidR="0077019E" w:rsidRPr="001C0E1B" w14:paraId="28D2AC37" w14:textId="77777777" w:rsidTr="004B0308">
        <w:trPr>
          <w:cantSplit/>
          <w:trHeight w:val="150"/>
        </w:trPr>
        <w:tc>
          <w:tcPr>
            <w:tcW w:w="3681" w:type="dxa"/>
            <w:shd w:val="clear" w:color="auto" w:fill="auto"/>
            <w:vAlign w:val="center"/>
          </w:tcPr>
          <w:p w14:paraId="03FD93A1" w14:textId="77777777" w:rsidR="0077019E" w:rsidRPr="001C0E1B" w:rsidRDefault="0077019E" w:rsidP="0077019E">
            <w:pPr>
              <w:pStyle w:val="TAL"/>
              <w:rPr>
                <w:szCs w:val="18"/>
              </w:rPr>
            </w:pPr>
            <w:r w:rsidRPr="001C0E1B">
              <w:rPr>
                <w:rFonts w:eastAsia="Calibri" w:cs="Arial"/>
                <w:szCs w:val="18"/>
              </w:rPr>
              <w:t>Antenna Configuration and Correlation Matrix</w:t>
            </w:r>
          </w:p>
        </w:tc>
        <w:tc>
          <w:tcPr>
            <w:tcW w:w="1417" w:type="dxa"/>
            <w:shd w:val="clear" w:color="auto" w:fill="auto"/>
          </w:tcPr>
          <w:p w14:paraId="32152FCD" w14:textId="77777777" w:rsidR="0077019E" w:rsidRPr="001C0E1B" w:rsidRDefault="0077019E" w:rsidP="0077019E">
            <w:pPr>
              <w:pStyle w:val="TAC"/>
              <w:rPr>
                <w:szCs w:val="18"/>
              </w:rPr>
            </w:pPr>
          </w:p>
        </w:tc>
        <w:tc>
          <w:tcPr>
            <w:tcW w:w="1418" w:type="dxa"/>
          </w:tcPr>
          <w:p w14:paraId="71D79AAB" w14:textId="77777777" w:rsidR="0077019E" w:rsidRPr="001C0E1B" w:rsidRDefault="0077019E" w:rsidP="0077019E">
            <w:pPr>
              <w:pStyle w:val="TAC"/>
              <w:rPr>
                <w:szCs w:val="18"/>
              </w:rPr>
            </w:pPr>
            <w:r w:rsidRPr="001C0E1B">
              <w:rPr>
                <w:rFonts w:eastAsia="Malgun Gothic"/>
                <w:szCs w:val="18"/>
              </w:rPr>
              <w:t>1, 2, 3, 4, 5, 6</w:t>
            </w:r>
          </w:p>
        </w:tc>
        <w:tc>
          <w:tcPr>
            <w:tcW w:w="2977" w:type="dxa"/>
            <w:gridSpan w:val="2"/>
            <w:shd w:val="clear" w:color="auto" w:fill="auto"/>
          </w:tcPr>
          <w:p w14:paraId="77559218" w14:textId="4B7BEFD7" w:rsidR="0077019E" w:rsidRPr="001C0E1B" w:rsidRDefault="0077019E" w:rsidP="0077019E">
            <w:pPr>
              <w:pStyle w:val="TAC"/>
              <w:rPr>
                <w:szCs w:val="18"/>
              </w:rPr>
            </w:pPr>
            <w:r w:rsidRPr="001C0E1B">
              <w:rPr>
                <w:rFonts w:eastAsia="Malgun Gothic"/>
                <w:szCs w:val="18"/>
              </w:rPr>
              <w:t>1x2</w:t>
            </w:r>
          </w:p>
        </w:tc>
      </w:tr>
      <w:tr w:rsidR="007B030B" w:rsidRPr="001C0E1B" w14:paraId="18963921" w14:textId="77777777" w:rsidTr="004B0308">
        <w:trPr>
          <w:cantSplit/>
          <w:trHeight w:val="1023"/>
        </w:trPr>
        <w:tc>
          <w:tcPr>
            <w:tcW w:w="9493" w:type="dxa"/>
            <w:gridSpan w:val="5"/>
          </w:tcPr>
          <w:p w14:paraId="35257972" w14:textId="77777777" w:rsidR="007B030B" w:rsidRPr="001C0E1B" w:rsidRDefault="007B030B" w:rsidP="007B030B">
            <w:pPr>
              <w:pStyle w:val="TAN"/>
              <w:rPr>
                <w:szCs w:val="18"/>
              </w:rPr>
            </w:pPr>
            <w:r w:rsidRPr="001C0E1B">
              <w:rPr>
                <w:szCs w:val="18"/>
              </w:rPr>
              <w:t>Note 1:</w:t>
            </w:r>
            <w:r w:rsidRPr="001C0E1B">
              <w:rPr>
                <w:szCs w:val="18"/>
              </w:rPr>
              <w:tab/>
              <w:t>OCNG shall be used such that the cell is fully allocated and a constant total transmitted power spectral density is achieved for all OFDM symbols.</w:t>
            </w:r>
          </w:p>
          <w:p w14:paraId="79B0DE7B" w14:textId="77777777" w:rsidR="007B030B" w:rsidRPr="001C0E1B" w:rsidRDefault="007B030B" w:rsidP="007B030B">
            <w:pPr>
              <w:pStyle w:val="TAN"/>
              <w:rPr>
                <w:szCs w:val="18"/>
              </w:rPr>
            </w:pPr>
            <w:r w:rsidRPr="001C0E1B">
              <w:rPr>
                <w:szCs w:val="18"/>
              </w:rPr>
              <w:t>Note 2:</w:t>
            </w:r>
            <w:r w:rsidRPr="001C0E1B">
              <w:rPr>
                <w:szCs w:val="18"/>
              </w:rPr>
              <w:tab/>
              <w:t xml:space="preserve">Interference from other cells and noise sources not specified in the test is assumed to be constant over subcarriers and time and shall be modelled as AWGN of appropriate power for </w:t>
            </w:r>
            <w:r w:rsidRPr="001C0E1B">
              <w:rPr>
                <w:rFonts w:eastAsia="Calibri" w:cs="v4.2.0"/>
                <w:position w:val="-12"/>
                <w:szCs w:val="18"/>
              </w:rPr>
              <w:object w:dxaOrig="405" w:dyaOrig="345" w14:anchorId="52F2EC37">
                <v:shape id="_x0000_i1073" type="#_x0000_t75" style="width:21.5pt;height:7pt" o:ole="" fillcolor="window">
                  <v:imagedata r:id="rId13" o:title=""/>
                </v:shape>
                <o:OLEObject Type="Embed" ProgID="Equation.3" ShapeID="_x0000_i1073" DrawAspect="Content" ObjectID="_1749664446" r:id="rId63"/>
              </w:object>
            </w:r>
            <w:r w:rsidRPr="001C0E1B">
              <w:rPr>
                <w:szCs w:val="18"/>
              </w:rPr>
              <w:t xml:space="preserve"> to be fulfilled.</w:t>
            </w:r>
          </w:p>
          <w:p w14:paraId="11540D3F" w14:textId="77777777" w:rsidR="007B030B" w:rsidRPr="001C0E1B" w:rsidRDefault="007B030B" w:rsidP="007B030B">
            <w:pPr>
              <w:pStyle w:val="TAN"/>
              <w:rPr>
                <w:szCs w:val="18"/>
              </w:rPr>
            </w:pPr>
            <w:r w:rsidRPr="001C0E1B">
              <w:rPr>
                <w:szCs w:val="18"/>
              </w:rPr>
              <w:t>Note 3:</w:t>
            </w:r>
            <w:r w:rsidRPr="001C0E1B">
              <w:rPr>
                <w:szCs w:val="18"/>
              </w:rPr>
              <w:tab/>
              <w:t>SS-RSRP and Io levels have been derived from other parameters for information purposes. They are not settable parameters themselves.</w:t>
            </w:r>
          </w:p>
          <w:p w14:paraId="608CE767" w14:textId="77777777" w:rsidR="007B030B" w:rsidRPr="001C0E1B" w:rsidRDefault="007B030B" w:rsidP="007B030B">
            <w:pPr>
              <w:pStyle w:val="TAN"/>
              <w:rPr>
                <w:szCs w:val="18"/>
              </w:rPr>
            </w:pPr>
            <w:r w:rsidRPr="001C0E1B">
              <w:rPr>
                <w:szCs w:val="18"/>
              </w:rPr>
              <w:t>Note 4:</w:t>
            </w:r>
            <w:r w:rsidRPr="001C0E1B">
              <w:rPr>
                <w:szCs w:val="18"/>
              </w:rPr>
              <w:tab/>
              <w:t>SS-RSRP minimum requirements are specified assuming independent interference and noise at each receiver antenna port.</w:t>
            </w:r>
          </w:p>
        </w:tc>
      </w:tr>
    </w:tbl>
    <w:p w14:paraId="561A713E" w14:textId="77777777" w:rsidR="00F426A4" w:rsidRPr="001C0E1B" w:rsidRDefault="00F426A4" w:rsidP="000179AF"/>
    <w:p w14:paraId="4F773196" w14:textId="77777777" w:rsidR="00FA1755" w:rsidRPr="001C0E1B" w:rsidRDefault="00FA1755" w:rsidP="00FA1755">
      <w:pPr>
        <w:pStyle w:val="Heading5"/>
        <w:spacing w:before="360"/>
      </w:pPr>
      <w:r w:rsidRPr="001C0E1B">
        <w:lastRenderedPageBreak/>
        <w:t>A.8.4.2.3.2</w:t>
      </w:r>
      <w:r w:rsidRPr="001C0E1B">
        <w:tab/>
        <w:t>Test Requirements</w:t>
      </w:r>
    </w:p>
    <w:p w14:paraId="2AB62E12" w14:textId="77777777" w:rsidR="00FA1755" w:rsidRPr="001C0E1B" w:rsidRDefault="00FA1755" w:rsidP="00FA1755">
      <w:pPr>
        <w:rPr>
          <w:rFonts w:cs="v4.2.0"/>
        </w:rPr>
      </w:pPr>
      <w:r w:rsidRPr="001C0E1B">
        <w:rPr>
          <w:rFonts w:cs="v4.2.0"/>
        </w:rPr>
        <w:t>In test 1 with per-UE gap, the UE shall send one Event B2 triggered measurement report, with a measurement reporting delay less than 1040 ms from the beginning of time period T2. The UE shall not send event triggered measurement reports, as long as the reporting criteria are not fulfilled. The rate of correct events observed during repeated tests shall be at least 90%.</w:t>
      </w:r>
    </w:p>
    <w:p w14:paraId="2A123591" w14:textId="77777777" w:rsidR="00FA1755" w:rsidRPr="001C0E1B" w:rsidRDefault="00FA1755" w:rsidP="00FA1755">
      <w:pPr>
        <w:rPr>
          <w:rFonts w:cs="v4.2.0"/>
        </w:rPr>
      </w:pPr>
      <w:r w:rsidRPr="001C0E1B">
        <w:rPr>
          <w:rFonts w:cs="v4.2.0"/>
        </w:rPr>
        <w:t>In test 2 with per-FR gap, the UE shall send one Event B2 triggered measurement report, with a measurement reporting delay less than 920 ms from the beginning of time period T2. The UE shall not send event triggered measurement reports, as long as the reporting criteria are not fulfilled. The rate of correct events observed during repeated tests shall be at least 90%.</w:t>
      </w:r>
    </w:p>
    <w:p w14:paraId="179DCB07" w14:textId="77777777" w:rsidR="00FA1755" w:rsidRPr="001C0E1B" w:rsidRDefault="00FA1755" w:rsidP="00FA1755">
      <w:pPr>
        <w:rPr>
          <w:rFonts w:cs="v4.2.0"/>
        </w:rPr>
      </w:pPr>
      <w:r w:rsidRPr="001C0E1B">
        <w:rPr>
          <w:rFonts w:cs="v4.2.0"/>
        </w:rPr>
        <w:t>In test 1 and test 2, the UE is required to report SSB time index.</w:t>
      </w:r>
    </w:p>
    <w:p w14:paraId="1B828CBC" w14:textId="77777777" w:rsidR="00FA1755" w:rsidRPr="001C0E1B" w:rsidRDefault="00FA1755" w:rsidP="0034264D">
      <w:pPr>
        <w:pStyle w:val="NO"/>
      </w:pPr>
      <w:r w:rsidRPr="001C0E1B">
        <w:t>NOTE:</w:t>
      </w:r>
      <w:r w:rsidRPr="001C0E1B">
        <w:tab/>
        <w:t>The actual overall delays measured in the test may be up to 2xTTI</w:t>
      </w:r>
      <w:r w:rsidRPr="001C0E1B">
        <w:rPr>
          <w:vertAlign w:val="subscript"/>
        </w:rPr>
        <w:t>DCCH</w:t>
      </w:r>
      <w:r w:rsidRPr="001C0E1B">
        <w:t xml:space="preserve"> higher than the measurement reporting delays above because of TTI insertion uncertainty of the measurement report in DCCH.</w:t>
      </w:r>
    </w:p>
    <w:p w14:paraId="7A5DBCD2" w14:textId="77777777" w:rsidR="00FA1755" w:rsidRPr="001C0E1B" w:rsidRDefault="00FA1755" w:rsidP="00FA1755">
      <w:pPr>
        <w:pStyle w:val="Heading4"/>
        <w:rPr>
          <w:szCs w:val="24"/>
        </w:rPr>
      </w:pPr>
      <w:r w:rsidRPr="001C0E1B">
        <w:rPr>
          <w:szCs w:val="24"/>
        </w:rPr>
        <w:t>A.8.4.2.4</w:t>
      </w:r>
      <w:r w:rsidRPr="001C0E1B">
        <w:rPr>
          <w:szCs w:val="24"/>
        </w:rPr>
        <w:tab/>
      </w:r>
      <w:r w:rsidRPr="001C0E1B">
        <w:t xml:space="preserve">NR Inter-RAT </w:t>
      </w:r>
      <w:r w:rsidRPr="001C0E1B">
        <w:rPr>
          <w:szCs w:val="24"/>
        </w:rPr>
        <w:t>event triggered reporting tests for FR1 with SSB time index detection when DRX is used</w:t>
      </w:r>
    </w:p>
    <w:p w14:paraId="7921AACA" w14:textId="77777777" w:rsidR="00FA1755" w:rsidRPr="001C0E1B" w:rsidRDefault="00FA1755" w:rsidP="00FA1755">
      <w:pPr>
        <w:pStyle w:val="Heading5"/>
      </w:pPr>
      <w:r w:rsidRPr="001C0E1B">
        <w:t>A.8.4.2.4.1</w:t>
      </w:r>
      <w:r w:rsidRPr="001C0E1B">
        <w:tab/>
        <w:t>Test Purpose and Environment</w:t>
      </w:r>
    </w:p>
    <w:p w14:paraId="1BA1F3CE" w14:textId="77777777" w:rsidR="00FA1755" w:rsidRPr="001C0E1B" w:rsidRDefault="00FA1755" w:rsidP="00FA1755">
      <w:pPr>
        <w:rPr>
          <w:rFonts w:cs="v4.2.0"/>
        </w:rPr>
      </w:pPr>
      <w:r w:rsidRPr="001C0E1B">
        <w:rPr>
          <w:rFonts w:cs="v4.2.0"/>
        </w:rPr>
        <w:t>The purpose of this test is to verify that the UE makes correct reporting of an event. This test will partly verify the NR inter-RAT cell search requirements in clause 8.1.2.4.21</w:t>
      </w:r>
      <w:r w:rsidR="006449A2" w:rsidRPr="001C0E1B">
        <w:rPr>
          <w:rFonts w:cs="v4.2.0"/>
        </w:rPr>
        <w:t xml:space="preserve">of </w:t>
      </w:r>
      <w:r w:rsidR="006449A2" w:rsidRPr="001C0E1B">
        <w:rPr>
          <w:lang w:eastAsia="zh-CN"/>
        </w:rPr>
        <w:t>TS 36.133</w:t>
      </w:r>
      <w:r w:rsidRPr="001C0E1B">
        <w:rPr>
          <w:rFonts w:cs="v4.2.0"/>
        </w:rPr>
        <w:t xml:space="preserve"> [15] for E-UTRAN FDD-NR measurements and clause 8.1.2.4.22 </w:t>
      </w:r>
      <w:r w:rsidR="006449A2" w:rsidRPr="001C0E1B">
        <w:rPr>
          <w:rFonts w:cs="v4.2.0"/>
        </w:rPr>
        <w:t xml:space="preserve">of </w:t>
      </w:r>
      <w:r w:rsidR="006449A2" w:rsidRPr="001C0E1B">
        <w:rPr>
          <w:lang w:eastAsia="zh-CN"/>
        </w:rPr>
        <w:t>TS 36.133 </w:t>
      </w:r>
      <w:r w:rsidRPr="001C0E1B">
        <w:rPr>
          <w:rFonts w:cs="v4.2.0"/>
        </w:rPr>
        <w:t>[15] for E-UTRAN TDD-NR measurements.</w:t>
      </w:r>
    </w:p>
    <w:p w14:paraId="2F12F962" w14:textId="77777777" w:rsidR="00FA1755" w:rsidRPr="001C0E1B" w:rsidRDefault="00FA1755" w:rsidP="00FA1755">
      <w:pPr>
        <w:rPr>
          <w:rFonts w:cs="v4.2.0"/>
        </w:rPr>
      </w:pPr>
      <w:r w:rsidRPr="001C0E1B">
        <w:rPr>
          <w:rFonts w:cs="v4.2.0"/>
        </w:rPr>
        <w:t>In this test, there are two cells: E-UTRA cell 1 as PCell on E-UTRA RF channel 1 and NR cell 2 as neighbour cell in FR1 on NR RF channel 1. The test parameters are given in Tables A.8.4.2.4.1-1, A.8.4.2.4.1-2, A.8.4.2.4.1-3 and A.8.4.2.4.1-4.</w:t>
      </w:r>
    </w:p>
    <w:p w14:paraId="05F5EC63" w14:textId="77777777" w:rsidR="00FA1755" w:rsidRPr="001C0E1B" w:rsidRDefault="00FA1755" w:rsidP="00FA1755">
      <w:pPr>
        <w:rPr>
          <w:rFonts w:cs="v4.2.0"/>
        </w:rPr>
      </w:pPr>
      <w:r w:rsidRPr="001C0E1B">
        <w:rPr>
          <w:rFonts w:cs="v4.2.0"/>
        </w:rPr>
        <w:t>In tests 1 and 2, measurement gap pattern configuration # 0 as defined in Table A.8.4.2.4.1-2 is provided for UE that does not support per-FR gap and in tests 3 and 4, measurement gap pattern configuration #4 as defined in Table A.8.4.2.4.1-2 is provided for UE that supports per-FR gap.</w:t>
      </w:r>
    </w:p>
    <w:p w14:paraId="467A45E4" w14:textId="77777777" w:rsidR="00FA1755" w:rsidRPr="001C0E1B" w:rsidRDefault="00FA1755" w:rsidP="00FA1755">
      <w:pPr>
        <w:rPr>
          <w:rFonts w:cs="v4.2.0"/>
        </w:rPr>
      </w:pPr>
      <w:r w:rsidRPr="001C0E1B">
        <w:rPr>
          <w:rFonts w:cs="v4.2.0"/>
        </w:rPr>
        <w:t>In the measurement control information, it is indicated to the UE that event-triggered reporting with Event B2 (PCell becomes worse than threshold1 and inter RAT neighbour becomes better than threshold2) [16] is used. In the measurement configuration the UE shall be indicated to report the SSB index of the identified NR cell. The test consists of two successive time periods, with time duration of T1, and T2 respectively. During time duration T1, the UE shall not have any timing information of NR cell 2.</w:t>
      </w:r>
    </w:p>
    <w:p w14:paraId="5BD810F2" w14:textId="77777777" w:rsidR="00FA1755" w:rsidRPr="001C0E1B" w:rsidRDefault="00FA1755" w:rsidP="00FA1755">
      <w:pPr>
        <w:pStyle w:val="TH"/>
      </w:pPr>
      <w:r w:rsidRPr="001C0E1B">
        <w:t xml:space="preserve">Table A.8.4.2.4.1-1: </w:t>
      </w:r>
      <w:r w:rsidRPr="001C0E1B">
        <w:rPr>
          <w:lang w:eastAsia="zh-CN"/>
        </w:rPr>
        <w:t xml:space="preserve">NR inter-RAT </w:t>
      </w:r>
      <w:r w:rsidRPr="001C0E1B">
        <w:t>event triggered reporting</w:t>
      </w:r>
      <w:r w:rsidRPr="001C0E1B">
        <w:rPr>
          <w:lang w:eastAsia="zh-CN"/>
        </w:rPr>
        <w:t xml:space="preserve"> tests</w:t>
      </w:r>
      <w:r w:rsidRPr="001C0E1B">
        <w:t xml:space="preserve"> without SSB index reading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7056"/>
      </w:tblGrid>
      <w:tr w:rsidR="00EB56C2" w:rsidRPr="001C0E1B" w14:paraId="027C832B"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0B0EFAF2" w14:textId="77777777" w:rsidR="00FA1755" w:rsidRPr="001C0E1B" w:rsidRDefault="00FA1755" w:rsidP="004B0308">
            <w:pPr>
              <w:pStyle w:val="TAH"/>
            </w:pPr>
            <w:r w:rsidRPr="001C0E1B">
              <w:t>Configuration</w:t>
            </w:r>
          </w:p>
        </w:tc>
        <w:tc>
          <w:tcPr>
            <w:tcW w:w="7298" w:type="dxa"/>
            <w:tcBorders>
              <w:top w:val="single" w:sz="4" w:space="0" w:color="auto"/>
              <w:left w:val="single" w:sz="4" w:space="0" w:color="auto"/>
              <w:bottom w:val="single" w:sz="4" w:space="0" w:color="auto"/>
              <w:right w:val="single" w:sz="4" w:space="0" w:color="auto"/>
            </w:tcBorders>
            <w:hideMark/>
          </w:tcPr>
          <w:p w14:paraId="58BDC006" w14:textId="77777777" w:rsidR="00FA1755" w:rsidRPr="001C0E1B" w:rsidRDefault="00FA1755" w:rsidP="004B0308">
            <w:pPr>
              <w:pStyle w:val="TAH"/>
            </w:pPr>
            <w:r w:rsidRPr="001C0E1B">
              <w:t>Description</w:t>
            </w:r>
          </w:p>
        </w:tc>
      </w:tr>
      <w:tr w:rsidR="00EB56C2" w:rsidRPr="001C0E1B" w14:paraId="7143E337"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7DC0CC0E" w14:textId="77777777" w:rsidR="00FA1755" w:rsidRPr="001C0E1B" w:rsidRDefault="00FA1755" w:rsidP="004B0308">
            <w:pPr>
              <w:pStyle w:val="TAL"/>
            </w:pPr>
            <w:r w:rsidRPr="001C0E1B">
              <w:t>1</w:t>
            </w:r>
          </w:p>
        </w:tc>
        <w:tc>
          <w:tcPr>
            <w:tcW w:w="7298" w:type="dxa"/>
            <w:tcBorders>
              <w:top w:val="single" w:sz="4" w:space="0" w:color="auto"/>
              <w:left w:val="single" w:sz="4" w:space="0" w:color="auto"/>
              <w:bottom w:val="single" w:sz="4" w:space="0" w:color="auto"/>
              <w:right w:val="single" w:sz="4" w:space="0" w:color="auto"/>
            </w:tcBorders>
            <w:hideMark/>
          </w:tcPr>
          <w:p w14:paraId="68612135" w14:textId="77777777" w:rsidR="00FA1755" w:rsidRPr="001C0E1B" w:rsidRDefault="00FA1755" w:rsidP="004B0308">
            <w:pPr>
              <w:pStyle w:val="TAL"/>
            </w:pPr>
            <w:r w:rsidRPr="001C0E1B">
              <w:t>LTE FDD, NR 15 kHz SSB SCS, 10</w:t>
            </w:r>
            <w:r w:rsidR="00F426A4" w:rsidRPr="001C0E1B">
              <w:t> </w:t>
            </w:r>
            <w:r w:rsidRPr="001C0E1B">
              <w:t>MHz bandwidth, FDD duplex mode</w:t>
            </w:r>
          </w:p>
        </w:tc>
      </w:tr>
      <w:tr w:rsidR="00EB56C2" w:rsidRPr="001C0E1B" w14:paraId="36844D79"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5470A393" w14:textId="77777777" w:rsidR="00FA1755" w:rsidRPr="001C0E1B" w:rsidRDefault="00FA1755" w:rsidP="004B0308">
            <w:pPr>
              <w:pStyle w:val="TAL"/>
            </w:pPr>
            <w:r w:rsidRPr="001C0E1B">
              <w:t>2</w:t>
            </w:r>
          </w:p>
        </w:tc>
        <w:tc>
          <w:tcPr>
            <w:tcW w:w="7298" w:type="dxa"/>
            <w:tcBorders>
              <w:top w:val="single" w:sz="4" w:space="0" w:color="auto"/>
              <w:left w:val="single" w:sz="4" w:space="0" w:color="auto"/>
              <w:bottom w:val="single" w:sz="4" w:space="0" w:color="auto"/>
              <w:right w:val="single" w:sz="4" w:space="0" w:color="auto"/>
            </w:tcBorders>
            <w:hideMark/>
          </w:tcPr>
          <w:p w14:paraId="00401C24" w14:textId="77777777" w:rsidR="00FA1755" w:rsidRPr="001C0E1B" w:rsidRDefault="00FA1755" w:rsidP="004B0308">
            <w:pPr>
              <w:pStyle w:val="TAL"/>
            </w:pPr>
            <w:r w:rsidRPr="001C0E1B">
              <w:t>LTE FDD, NR 15 kHz SSB SCS, 10</w:t>
            </w:r>
            <w:r w:rsidR="00F426A4" w:rsidRPr="001C0E1B">
              <w:t> </w:t>
            </w:r>
            <w:r w:rsidRPr="001C0E1B">
              <w:t>MHz bandwidth, TDD duplex mode</w:t>
            </w:r>
          </w:p>
        </w:tc>
      </w:tr>
      <w:tr w:rsidR="00EB56C2" w:rsidRPr="001C0E1B" w14:paraId="6FFCB1AB"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0C9CDDDF" w14:textId="77777777" w:rsidR="00FA1755" w:rsidRPr="001C0E1B" w:rsidRDefault="00FA1755" w:rsidP="004B0308">
            <w:pPr>
              <w:pStyle w:val="TAL"/>
            </w:pPr>
            <w:r w:rsidRPr="001C0E1B">
              <w:t>3</w:t>
            </w:r>
          </w:p>
        </w:tc>
        <w:tc>
          <w:tcPr>
            <w:tcW w:w="7298" w:type="dxa"/>
            <w:tcBorders>
              <w:top w:val="single" w:sz="4" w:space="0" w:color="auto"/>
              <w:left w:val="single" w:sz="4" w:space="0" w:color="auto"/>
              <w:bottom w:val="single" w:sz="4" w:space="0" w:color="auto"/>
              <w:right w:val="single" w:sz="4" w:space="0" w:color="auto"/>
            </w:tcBorders>
            <w:hideMark/>
          </w:tcPr>
          <w:p w14:paraId="78F87DBD" w14:textId="77777777" w:rsidR="00FA1755" w:rsidRPr="001C0E1B" w:rsidRDefault="00FA1755" w:rsidP="004B0308">
            <w:pPr>
              <w:pStyle w:val="TAL"/>
            </w:pPr>
            <w:r w:rsidRPr="001C0E1B">
              <w:t>LTE FDD, NR 30 kHz SSB SCS, 40</w:t>
            </w:r>
            <w:r w:rsidR="00F426A4" w:rsidRPr="001C0E1B">
              <w:t> </w:t>
            </w:r>
            <w:r w:rsidRPr="001C0E1B">
              <w:t>MHz bandwidth, TDD duplex mode</w:t>
            </w:r>
          </w:p>
        </w:tc>
      </w:tr>
      <w:tr w:rsidR="00EB56C2" w:rsidRPr="001C0E1B" w14:paraId="59C73D1A"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4C38F09F" w14:textId="77777777" w:rsidR="00FA1755" w:rsidRPr="001C0E1B" w:rsidRDefault="00FA1755" w:rsidP="004B0308">
            <w:pPr>
              <w:pStyle w:val="TAL"/>
            </w:pPr>
            <w:r w:rsidRPr="001C0E1B">
              <w:t>4</w:t>
            </w:r>
          </w:p>
        </w:tc>
        <w:tc>
          <w:tcPr>
            <w:tcW w:w="7298" w:type="dxa"/>
            <w:tcBorders>
              <w:top w:val="single" w:sz="4" w:space="0" w:color="auto"/>
              <w:left w:val="single" w:sz="4" w:space="0" w:color="auto"/>
              <w:bottom w:val="single" w:sz="4" w:space="0" w:color="auto"/>
              <w:right w:val="single" w:sz="4" w:space="0" w:color="auto"/>
            </w:tcBorders>
            <w:hideMark/>
          </w:tcPr>
          <w:p w14:paraId="3F73D536" w14:textId="77777777" w:rsidR="00FA1755" w:rsidRPr="001C0E1B" w:rsidRDefault="00FA1755" w:rsidP="004B0308">
            <w:pPr>
              <w:pStyle w:val="TAL"/>
            </w:pPr>
            <w:r w:rsidRPr="001C0E1B">
              <w:t>LTE TDD, NR 15 kHz SSB SCS, 10</w:t>
            </w:r>
            <w:r w:rsidR="00F426A4" w:rsidRPr="001C0E1B">
              <w:t> </w:t>
            </w:r>
            <w:r w:rsidRPr="001C0E1B">
              <w:t>MHz bandwidth, FDD duplex mode</w:t>
            </w:r>
          </w:p>
        </w:tc>
      </w:tr>
      <w:tr w:rsidR="00EB56C2" w:rsidRPr="001C0E1B" w14:paraId="15F6F61A"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4B7FE909" w14:textId="77777777" w:rsidR="00FA1755" w:rsidRPr="001C0E1B" w:rsidRDefault="00FA1755" w:rsidP="004B0308">
            <w:pPr>
              <w:pStyle w:val="TAL"/>
            </w:pPr>
            <w:r w:rsidRPr="001C0E1B">
              <w:t>5</w:t>
            </w:r>
          </w:p>
        </w:tc>
        <w:tc>
          <w:tcPr>
            <w:tcW w:w="7298" w:type="dxa"/>
            <w:tcBorders>
              <w:top w:val="single" w:sz="4" w:space="0" w:color="auto"/>
              <w:left w:val="single" w:sz="4" w:space="0" w:color="auto"/>
              <w:bottom w:val="single" w:sz="4" w:space="0" w:color="auto"/>
              <w:right w:val="single" w:sz="4" w:space="0" w:color="auto"/>
            </w:tcBorders>
            <w:hideMark/>
          </w:tcPr>
          <w:p w14:paraId="051BC8E7" w14:textId="77777777" w:rsidR="00FA1755" w:rsidRPr="001C0E1B" w:rsidRDefault="00FA1755" w:rsidP="004B0308">
            <w:pPr>
              <w:pStyle w:val="TAL"/>
            </w:pPr>
            <w:r w:rsidRPr="001C0E1B">
              <w:t>LTE TDD, NR 15 kHz SSB SCS, 10</w:t>
            </w:r>
            <w:r w:rsidR="00F426A4" w:rsidRPr="001C0E1B">
              <w:t> </w:t>
            </w:r>
            <w:r w:rsidRPr="001C0E1B">
              <w:t>MHz bandwidth, TDD duplex mode</w:t>
            </w:r>
          </w:p>
        </w:tc>
      </w:tr>
      <w:tr w:rsidR="00EB56C2" w:rsidRPr="001C0E1B" w14:paraId="6FF839A6"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3E4BEF0E" w14:textId="77777777" w:rsidR="00FA1755" w:rsidRPr="001C0E1B" w:rsidRDefault="00FA1755" w:rsidP="004B0308">
            <w:pPr>
              <w:pStyle w:val="TAL"/>
            </w:pPr>
            <w:r w:rsidRPr="001C0E1B">
              <w:t>6</w:t>
            </w:r>
          </w:p>
        </w:tc>
        <w:tc>
          <w:tcPr>
            <w:tcW w:w="7298" w:type="dxa"/>
            <w:tcBorders>
              <w:top w:val="single" w:sz="4" w:space="0" w:color="auto"/>
              <w:left w:val="single" w:sz="4" w:space="0" w:color="auto"/>
              <w:bottom w:val="single" w:sz="4" w:space="0" w:color="auto"/>
              <w:right w:val="single" w:sz="4" w:space="0" w:color="auto"/>
            </w:tcBorders>
            <w:hideMark/>
          </w:tcPr>
          <w:p w14:paraId="021EBAFD" w14:textId="77777777" w:rsidR="00FA1755" w:rsidRPr="001C0E1B" w:rsidRDefault="00FA1755" w:rsidP="004B0308">
            <w:pPr>
              <w:pStyle w:val="TAL"/>
            </w:pPr>
            <w:r w:rsidRPr="001C0E1B">
              <w:t>LTE TDD, NR 30 kHz SSB SCS, 40</w:t>
            </w:r>
            <w:r w:rsidR="00F426A4" w:rsidRPr="001C0E1B">
              <w:t> </w:t>
            </w:r>
            <w:r w:rsidRPr="001C0E1B">
              <w:t>MHz bandwidth, TDD duplex mode</w:t>
            </w:r>
          </w:p>
        </w:tc>
      </w:tr>
      <w:tr w:rsidR="00FA1755" w:rsidRPr="001C0E1B" w14:paraId="48399AA1" w14:textId="77777777" w:rsidTr="004B0308">
        <w:trPr>
          <w:jc w:val="center"/>
        </w:trPr>
        <w:tc>
          <w:tcPr>
            <w:tcW w:w="9629" w:type="dxa"/>
            <w:gridSpan w:val="2"/>
            <w:tcBorders>
              <w:top w:val="single" w:sz="4" w:space="0" w:color="auto"/>
              <w:left w:val="single" w:sz="4" w:space="0" w:color="auto"/>
              <w:bottom w:val="single" w:sz="4" w:space="0" w:color="auto"/>
              <w:right w:val="single" w:sz="4" w:space="0" w:color="auto"/>
            </w:tcBorders>
            <w:hideMark/>
          </w:tcPr>
          <w:p w14:paraId="20C888EC" w14:textId="77777777" w:rsidR="00FA1755" w:rsidRPr="001C0E1B" w:rsidRDefault="00200902" w:rsidP="004B0308">
            <w:pPr>
              <w:pStyle w:val="TAN"/>
            </w:pPr>
            <w:r w:rsidRPr="001C0E1B">
              <w:t>Note 1:</w:t>
            </w:r>
            <w:r w:rsidRPr="001C0E1B">
              <w:tab/>
            </w:r>
            <w:r w:rsidR="00FA1755" w:rsidRPr="001C0E1B">
              <w:t>The UE is only required to be tested in one of the supported test configurations.</w:t>
            </w:r>
          </w:p>
        </w:tc>
      </w:tr>
    </w:tbl>
    <w:p w14:paraId="64EDE49C" w14:textId="77777777" w:rsidR="00FA1755" w:rsidRPr="001C0E1B" w:rsidRDefault="00FA1755" w:rsidP="00FA1755">
      <w:pPr>
        <w:rPr>
          <w:rFonts w:cs="v4.2.0"/>
        </w:rPr>
      </w:pPr>
    </w:p>
    <w:p w14:paraId="7F0FBED8" w14:textId="77777777" w:rsidR="000A35CA" w:rsidRPr="001C0E1B" w:rsidRDefault="000A35CA" w:rsidP="000A35CA">
      <w:pPr>
        <w:pStyle w:val="TH"/>
      </w:pPr>
      <w:r w:rsidRPr="001C0E1B">
        <w:rPr>
          <w:rFonts w:cs="v4.2.0"/>
        </w:rPr>
        <w:lastRenderedPageBreak/>
        <w:t>Table A.8.4.2.4.1-2: General test parameters for NR inter-RAT event triggered reporting for FR1 without SSB time index detection</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567"/>
        <w:gridCol w:w="1276"/>
        <w:gridCol w:w="709"/>
        <w:gridCol w:w="70"/>
        <w:gridCol w:w="780"/>
        <w:gridCol w:w="709"/>
        <w:gridCol w:w="71"/>
        <w:gridCol w:w="780"/>
        <w:gridCol w:w="3402"/>
      </w:tblGrid>
      <w:tr w:rsidR="00325525" w:rsidRPr="001C0E1B" w14:paraId="27D7D319" w14:textId="77777777" w:rsidTr="00325525">
        <w:trPr>
          <w:cantSplit/>
          <w:trHeight w:val="80"/>
        </w:trPr>
        <w:tc>
          <w:tcPr>
            <w:tcW w:w="1696" w:type="dxa"/>
            <w:tcBorders>
              <w:bottom w:val="nil"/>
            </w:tcBorders>
            <w:shd w:val="clear" w:color="auto" w:fill="auto"/>
          </w:tcPr>
          <w:p w14:paraId="1A195191" w14:textId="77777777" w:rsidR="00325525" w:rsidRPr="001C0E1B" w:rsidRDefault="00325525" w:rsidP="009A496E">
            <w:pPr>
              <w:pStyle w:val="TAH"/>
              <w:rPr>
                <w:rFonts w:cs="Arial"/>
                <w:szCs w:val="18"/>
              </w:rPr>
            </w:pPr>
            <w:r w:rsidRPr="001C0E1B">
              <w:rPr>
                <w:rFonts w:cs="Arial"/>
                <w:szCs w:val="18"/>
              </w:rPr>
              <w:t>Parameter</w:t>
            </w:r>
          </w:p>
        </w:tc>
        <w:tc>
          <w:tcPr>
            <w:tcW w:w="567" w:type="dxa"/>
            <w:tcBorders>
              <w:bottom w:val="nil"/>
            </w:tcBorders>
            <w:shd w:val="clear" w:color="auto" w:fill="auto"/>
          </w:tcPr>
          <w:p w14:paraId="585AED22" w14:textId="77777777" w:rsidR="00325525" w:rsidRPr="001C0E1B" w:rsidRDefault="00325525" w:rsidP="009A496E">
            <w:pPr>
              <w:pStyle w:val="TAH"/>
              <w:rPr>
                <w:rFonts w:cs="Arial"/>
                <w:szCs w:val="18"/>
              </w:rPr>
            </w:pPr>
            <w:r w:rsidRPr="001C0E1B">
              <w:rPr>
                <w:rFonts w:cs="Arial"/>
                <w:szCs w:val="18"/>
              </w:rPr>
              <w:t>Unit</w:t>
            </w:r>
          </w:p>
        </w:tc>
        <w:tc>
          <w:tcPr>
            <w:tcW w:w="1276" w:type="dxa"/>
            <w:tcBorders>
              <w:bottom w:val="nil"/>
            </w:tcBorders>
            <w:shd w:val="clear" w:color="auto" w:fill="auto"/>
          </w:tcPr>
          <w:p w14:paraId="334819CD" w14:textId="77777777" w:rsidR="00325525" w:rsidRPr="001C0E1B" w:rsidRDefault="00325525" w:rsidP="009A496E">
            <w:pPr>
              <w:pStyle w:val="TAH"/>
              <w:rPr>
                <w:rFonts w:cs="Arial"/>
                <w:szCs w:val="18"/>
              </w:rPr>
            </w:pPr>
            <w:r w:rsidRPr="001C0E1B">
              <w:rPr>
                <w:rFonts w:cs="Arial"/>
                <w:szCs w:val="18"/>
              </w:rPr>
              <w:t>Test configuration</w:t>
            </w:r>
          </w:p>
        </w:tc>
        <w:tc>
          <w:tcPr>
            <w:tcW w:w="3119" w:type="dxa"/>
            <w:gridSpan w:val="6"/>
          </w:tcPr>
          <w:p w14:paraId="7012AF40" w14:textId="77777777" w:rsidR="00325525" w:rsidRPr="001C0E1B" w:rsidRDefault="00325525" w:rsidP="009A496E">
            <w:pPr>
              <w:pStyle w:val="TAH"/>
              <w:rPr>
                <w:rFonts w:cs="Arial"/>
                <w:szCs w:val="18"/>
              </w:rPr>
            </w:pPr>
            <w:r w:rsidRPr="001C0E1B">
              <w:rPr>
                <w:rFonts w:cs="Arial"/>
                <w:szCs w:val="18"/>
              </w:rPr>
              <w:t>Value</w:t>
            </w:r>
          </w:p>
        </w:tc>
        <w:tc>
          <w:tcPr>
            <w:tcW w:w="3402" w:type="dxa"/>
            <w:tcBorders>
              <w:bottom w:val="nil"/>
            </w:tcBorders>
            <w:shd w:val="clear" w:color="auto" w:fill="auto"/>
          </w:tcPr>
          <w:p w14:paraId="17DA2C07" w14:textId="77777777" w:rsidR="00325525" w:rsidRPr="001C0E1B" w:rsidRDefault="00325525" w:rsidP="009A496E">
            <w:pPr>
              <w:pStyle w:val="TAH"/>
              <w:rPr>
                <w:rFonts w:cs="Arial"/>
                <w:szCs w:val="18"/>
              </w:rPr>
            </w:pPr>
            <w:r w:rsidRPr="001C0E1B">
              <w:rPr>
                <w:rFonts w:cs="Arial"/>
                <w:szCs w:val="18"/>
              </w:rPr>
              <w:t>Comment</w:t>
            </w:r>
          </w:p>
        </w:tc>
      </w:tr>
      <w:tr w:rsidR="00325525" w:rsidRPr="001C0E1B" w14:paraId="13811D8C" w14:textId="77777777" w:rsidTr="00325525">
        <w:trPr>
          <w:cantSplit/>
          <w:trHeight w:val="79"/>
        </w:trPr>
        <w:tc>
          <w:tcPr>
            <w:tcW w:w="1696" w:type="dxa"/>
            <w:tcBorders>
              <w:top w:val="nil"/>
            </w:tcBorders>
            <w:shd w:val="clear" w:color="auto" w:fill="auto"/>
          </w:tcPr>
          <w:p w14:paraId="1DCA35A9" w14:textId="77777777" w:rsidR="00325525" w:rsidRPr="001C0E1B" w:rsidRDefault="00325525" w:rsidP="009A496E">
            <w:pPr>
              <w:pStyle w:val="TAH"/>
              <w:rPr>
                <w:rFonts w:cs="Arial"/>
                <w:szCs w:val="18"/>
              </w:rPr>
            </w:pPr>
          </w:p>
        </w:tc>
        <w:tc>
          <w:tcPr>
            <w:tcW w:w="567" w:type="dxa"/>
            <w:tcBorders>
              <w:top w:val="nil"/>
            </w:tcBorders>
            <w:shd w:val="clear" w:color="auto" w:fill="auto"/>
          </w:tcPr>
          <w:p w14:paraId="7179441F" w14:textId="77777777" w:rsidR="00325525" w:rsidRPr="001C0E1B" w:rsidRDefault="00325525" w:rsidP="009A496E">
            <w:pPr>
              <w:pStyle w:val="TAH"/>
              <w:rPr>
                <w:rFonts w:cs="Arial"/>
                <w:szCs w:val="18"/>
              </w:rPr>
            </w:pPr>
          </w:p>
        </w:tc>
        <w:tc>
          <w:tcPr>
            <w:tcW w:w="1276" w:type="dxa"/>
            <w:tcBorders>
              <w:top w:val="nil"/>
            </w:tcBorders>
            <w:shd w:val="clear" w:color="auto" w:fill="auto"/>
          </w:tcPr>
          <w:p w14:paraId="54374E26" w14:textId="77777777" w:rsidR="00325525" w:rsidRPr="001C0E1B" w:rsidRDefault="00325525" w:rsidP="009A496E">
            <w:pPr>
              <w:pStyle w:val="TAH"/>
              <w:rPr>
                <w:rFonts w:cs="Arial"/>
                <w:szCs w:val="18"/>
              </w:rPr>
            </w:pPr>
          </w:p>
        </w:tc>
        <w:tc>
          <w:tcPr>
            <w:tcW w:w="709" w:type="dxa"/>
          </w:tcPr>
          <w:p w14:paraId="68BDEF6E" w14:textId="77777777" w:rsidR="00325525" w:rsidRPr="001C0E1B" w:rsidRDefault="00325525" w:rsidP="009A496E">
            <w:pPr>
              <w:pStyle w:val="TAH"/>
              <w:rPr>
                <w:rFonts w:cs="Arial"/>
                <w:szCs w:val="18"/>
              </w:rPr>
            </w:pPr>
            <w:r w:rsidRPr="001C0E1B">
              <w:rPr>
                <w:rFonts w:cs="Arial"/>
                <w:szCs w:val="18"/>
              </w:rPr>
              <w:t>Test 1</w:t>
            </w:r>
          </w:p>
        </w:tc>
        <w:tc>
          <w:tcPr>
            <w:tcW w:w="850" w:type="dxa"/>
            <w:gridSpan w:val="2"/>
          </w:tcPr>
          <w:p w14:paraId="599730D1" w14:textId="77777777" w:rsidR="00325525" w:rsidRPr="001C0E1B" w:rsidRDefault="00325525" w:rsidP="009A496E">
            <w:pPr>
              <w:pStyle w:val="TAH"/>
              <w:rPr>
                <w:rFonts w:cs="Arial"/>
                <w:szCs w:val="18"/>
              </w:rPr>
            </w:pPr>
            <w:r w:rsidRPr="001C0E1B">
              <w:rPr>
                <w:rFonts w:cs="Arial"/>
                <w:szCs w:val="18"/>
              </w:rPr>
              <w:t>Test 2</w:t>
            </w:r>
          </w:p>
        </w:tc>
        <w:tc>
          <w:tcPr>
            <w:tcW w:w="709" w:type="dxa"/>
          </w:tcPr>
          <w:p w14:paraId="1838A44F" w14:textId="27B8E048" w:rsidR="00325525" w:rsidRPr="001C0E1B" w:rsidRDefault="00325525" w:rsidP="009A496E">
            <w:pPr>
              <w:pStyle w:val="TAH"/>
              <w:rPr>
                <w:rFonts w:cs="Arial"/>
                <w:szCs w:val="18"/>
              </w:rPr>
            </w:pPr>
            <w:r w:rsidRPr="001C0E1B">
              <w:rPr>
                <w:rFonts w:cs="Arial"/>
                <w:szCs w:val="18"/>
              </w:rPr>
              <w:t xml:space="preserve">Test </w:t>
            </w:r>
            <w:r w:rsidR="00283847">
              <w:rPr>
                <w:rFonts w:cs="Arial"/>
                <w:szCs w:val="18"/>
              </w:rPr>
              <w:t>3</w:t>
            </w:r>
          </w:p>
        </w:tc>
        <w:tc>
          <w:tcPr>
            <w:tcW w:w="851" w:type="dxa"/>
            <w:gridSpan w:val="2"/>
          </w:tcPr>
          <w:p w14:paraId="50043122" w14:textId="77777777" w:rsidR="00325525" w:rsidRPr="001C0E1B" w:rsidRDefault="00325525" w:rsidP="009A496E">
            <w:pPr>
              <w:pStyle w:val="TAH"/>
              <w:rPr>
                <w:rFonts w:cs="Arial"/>
                <w:szCs w:val="18"/>
              </w:rPr>
            </w:pPr>
            <w:r w:rsidRPr="001C0E1B">
              <w:rPr>
                <w:rFonts w:cs="Arial"/>
                <w:szCs w:val="18"/>
              </w:rPr>
              <w:t>Test 4</w:t>
            </w:r>
          </w:p>
        </w:tc>
        <w:tc>
          <w:tcPr>
            <w:tcW w:w="3402" w:type="dxa"/>
            <w:tcBorders>
              <w:top w:val="nil"/>
            </w:tcBorders>
            <w:shd w:val="clear" w:color="auto" w:fill="auto"/>
          </w:tcPr>
          <w:p w14:paraId="4BDDB54D" w14:textId="77777777" w:rsidR="00325525" w:rsidRPr="001C0E1B" w:rsidRDefault="00325525" w:rsidP="009A496E">
            <w:pPr>
              <w:pStyle w:val="TAH"/>
              <w:rPr>
                <w:rFonts w:cs="Arial"/>
                <w:szCs w:val="18"/>
              </w:rPr>
            </w:pPr>
          </w:p>
        </w:tc>
      </w:tr>
      <w:tr w:rsidR="000A35CA" w:rsidRPr="001C0E1B" w14:paraId="3E919152" w14:textId="77777777" w:rsidTr="009A496E">
        <w:trPr>
          <w:cantSplit/>
          <w:trHeight w:val="175"/>
        </w:trPr>
        <w:tc>
          <w:tcPr>
            <w:tcW w:w="1696" w:type="dxa"/>
          </w:tcPr>
          <w:p w14:paraId="5B573DC7" w14:textId="77777777" w:rsidR="000A35CA" w:rsidRPr="008248E2" w:rsidRDefault="000A35CA" w:rsidP="009A496E">
            <w:pPr>
              <w:pStyle w:val="TAH"/>
              <w:jc w:val="left"/>
              <w:rPr>
                <w:rFonts w:cs="v4.2.0"/>
                <w:b w:val="0"/>
                <w:szCs w:val="18"/>
                <w:lang w:val="sv-FI"/>
              </w:rPr>
            </w:pPr>
            <w:r w:rsidRPr="008248E2">
              <w:rPr>
                <w:rFonts w:cs="v4.2.0"/>
                <w:b w:val="0"/>
                <w:szCs w:val="18"/>
                <w:lang w:val="sv-FI"/>
              </w:rPr>
              <w:t>E-UTRA RF Channel Number</w:t>
            </w:r>
          </w:p>
        </w:tc>
        <w:tc>
          <w:tcPr>
            <w:tcW w:w="567" w:type="dxa"/>
          </w:tcPr>
          <w:p w14:paraId="3CE9E4CB" w14:textId="77777777" w:rsidR="000A35CA" w:rsidRPr="008248E2" w:rsidRDefault="000A35CA" w:rsidP="009A496E">
            <w:pPr>
              <w:pStyle w:val="TAH"/>
              <w:rPr>
                <w:rFonts w:cs="Arial"/>
                <w:szCs w:val="18"/>
                <w:lang w:val="sv-FI"/>
              </w:rPr>
            </w:pPr>
          </w:p>
        </w:tc>
        <w:tc>
          <w:tcPr>
            <w:tcW w:w="1276" w:type="dxa"/>
          </w:tcPr>
          <w:p w14:paraId="73FB0FFE"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01A171B9" w14:textId="2B984A75" w:rsidR="000A35CA" w:rsidRPr="001C0E1B" w:rsidRDefault="000A35CA" w:rsidP="009A496E">
            <w:pPr>
              <w:pStyle w:val="TAH"/>
              <w:rPr>
                <w:rFonts w:cs="v4.2.0"/>
                <w:b w:val="0"/>
                <w:bCs/>
                <w:szCs w:val="18"/>
              </w:rPr>
            </w:pPr>
            <w:r w:rsidRPr="001C0E1B">
              <w:rPr>
                <w:rFonts w:cs="v4.2.0"/>
                <w:b w:val="0"/>
                <w:bCs/>
                <w:szCs w:val="18"/>
              </w:rPr>
              <w:t>1</w:t>
            </w:r>
          </w:p>
        </w:tc>
        <w:tc>
          <w:tcPr>
            <w:tcW w:w="3402" w:type="dxa"/>
          </w:tcPr>
          <w:p w14:paraId="29946FCB" w14:textId="3A896BC0" w:rsidR="000A35CA" w:rsidRPr="001C0E1B" w:rsidRDefault="000A35CA" w:rsidP="009A496E">
            <w:pPr>
              <w:pStyle w:val="TAH"/>
              <w:jc w:val="left"/>
              <w:rPr>
                <w:rFonts w:cs="v4.2.0"/>
                <w:b w:val="0"/>
                <w:bCs/>
                <w:szCs w:val="18"/>
              </w:rPr>
            </w:pPr>
            <w:r w:rsidRPr="001C0E1B">
              <w:rPr>
                <w:rFonts w:cs="v4.2.0"/>
                <w:b w:val="0"/>
                <w:bCs/>
                <w:szCs w:val="18"/>
              </w:rPr>
              <w:t>One E-UTRA carrier frequency is used.</w:t>
            </w:r>
          </w:p>
        </w:tc>
      </w:tr>
      <w:tr w:rsidR="000A35CA" w:rsidRPr="001C0E1B" w14:paraId="1A00D380" w14:textId="77777777" w:rsidTr="009A496E">
        <w:trPr>
          <w:cantSplit/>
          <w:trHeight w:val="175"/>
        </w:trPr>
        <w:tc>
          <w:tcPr>
            <w:tcW w:w="1696" w:type="dxa"/>
          </w:tcPr>
          <w:p w14:paraId="7180BC35" w14:textId="77777777" w:rsidR="000A35CA" w:rsidRPr="001C0E1B" w:rsidRDefault="000A35CA" w:rsidP="009A496E">
            <w:pPr>
              <w:pStyle w:val="TAH"/>
              <w:jc w:val="left"/>
              <w:rPr>
                <w:rFonts w:cs="v4.2.0"/>
                <w:b w:val="0"/>
                <w:szCs w:val="18"/>
              </w:rPr>
            </w:pPr>
            <w:r w:rsidRPr="001C0E1B">
              <w:rPr>
                <w:rFonts w:cs="v4.2.0"/>
                <w:b w:val="0"/>
                <w:szCs w:val="18"/>
              </w:rPr>
              <w:t>NR RF Channel Number</w:t>
            </w:r>
          </w:p>
        </w:tc>
        <w:tc>
          <w:tcPr>
            <w:tcW w:w="567" w:type="dxa"/>
          </w:tcPr>
          <w:p w14:paraId="72C13570" w14:textId="77777777" w:rsidR="000A35CA" w:rsidRPr="001C0E1B" w:rsidRDefault="000A35CA" w:rsidP="009A496E">
            <w:pPr>
              <w:pStyle w:val="TAH"/>
              <w:rPr>
                <w:rFonts w:cs="Arial"/>
                <w:szCs w:val="18"/>
              </w:rPr>
            </w:pPr>
          </w:p>
        </w:tc>
        <w:tc>
          <w:tcPr>
            <w:tcW w:w="1276" w:type="dxa"/>
          </w:tcPr>
          <w:p w14:paraId="792BF103"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25C9EC83" w14:textId="77777777" w:rsidR="000A35CA" w:rsidRPr="001C0E1B" w:rsidRDefault="000A35CA" w:rsidP="009A496E">
            <w:pPr>
              <w:pStyle w:val="TAH"/>
              <w:rPr>
                <w:rFonts w:cs="v4.2.0"/>
                <w:b w:val="0"/>
                <w:bCs/>
                <w:szCs w:val="18"/>
              </w:rPr>
            </w:pPr>
            <w:r w:rsidRPr="001C0E1B">
              <w:rPr>
                <w:rFonts w:cs="v4.2.0"/>
                <w:b w:val="0"/>
                <w:bCs/>
                <w:szCs w:val="18"/>
              </w:rPr>
              <w:t>1</w:t>
            </w:r>
          </w:p>
        </w:tc>
        <w:tc>
          <w:tcPr>
            <w:tcW w:w="3402" w:type="dxa"/>
          </w:tcPr>
          <w:p w14:paraId="4E833122" w14:textId="77777777" w:rsidR="000A35CA" w:rsidRPr="001C0E1B" w:rsidRDefault="000A35CA" w:rsidP="009A496E">
            <w:pPr>
              <w:pStyle w:val="TAH"/>
              <w:jc w:val="left"/>
              <w:rPr>
                <w:rFonts w:cs="v4.2.0"/>
                <w:b w:val="0"/>
                <w:bCs/>
                <w:szCs w:val="18"/>
              </w:rPr>
            </w:pPr>
            <w:r w:rsidRPr="001C0E1B">
              <w:rPr>
                <w:rFonts w:cs="v4.2.0"/>
                <w:b w:val="0"/>
                <w:bCs/>
                <w:szCs w:val="18"/>
              </w:rPr>
              <w:t>One FR1 NR carrier frequency is used.</w:t>
            </w:r>
          </w:p>
        </w:tc>
      </w:tr>
      <w:tr w:rsidR="000A35CA" w:rsidRPr="001C0E1B" w14:paraId="7CA9EDE3" w14:textId="77777777" w:rsidTr="009A496E">
        <w:trPr>
          <w:cantSplit/>
          <w:trHeight w:val="319"/>
        </w:trPr>
        <w:tc>
          <w:tcPr>
            <w:tcW w:w="1696" w:type="dxa"/>
          </w:tcPr>
          <w:p w14:paraId="2CBE896D" w14:textId="77777777" w:rsidR="000A35CA" w:rsidRPr="001C0E1B" w:rsidRDefault="000A35CA" w:rsidP="009A496E">
            <w:pPr>
              <w:pStyle w:val="TAL"/>
              <w:rPr>
                <w:rFonts w:cs="Arial"/>
                <w:szCs w:val="18"/>
              </w:rPr>
            </w:pPr>
            <w:r w:rsidRPr="001C0E1B">
              <w:rPr>
                <w:rFonts w:cs="Arial"/>
                <w:szCs w:val="18"/>
              </w:rPr>
              <w:t>Active cell</w:t>
            </w:r>
          </w:p>
        </w:tc>
        <w:tc>
          <w:tcPr>
            <w:tcW w:w="567" w:type="dxa"/>
          </w:tcPr>
          <w:p w14:paraId="24AAEFB8" w14:textId="77777777" w:rsidR="000A35CA" w:rsidRPr="001C0E1B" w:rsidRDefault="000A35CA" w:rsidP="009A496E">
            <w:pPr>
              <w:pStyle w:val="TAL"/>
              <w:rPr>
                <w:rFonts w:cs="Arial"/>
                <w:szCs w:val="18"/>
              </w:rPr>
            </w:pPr>
          </w:p>
        </w:tc>
        <w:tc>
          <w:tcPr>
            <w:tcW w:w="1276" w:type="dxa"/>
          </w:tcPr>
          <w:p w14:paraId="4CBB2682"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42C119B3" w14:textId="77777777" w:rsidR="000A35CA" w:rsidRPr="001C0E1B" w:rsidRDefault="000A35CA" w:rsidP="009A496E">
            <w:pPr>
              <w:pStyle w:val="TAL"/>
              <w:rPr>
                <w:rFonts w:cs="Arial"/>
                <w:szCs w:val="18"/>
              </w:rPr>
            </w:pPr>
            <w:r w:rsidRPr="001C0E1B">
              <w:rPr>
                <w:rFonts w:cs="Arial"/>
                <w:szCs w:val="18"/>
              </w:rPr>
              <w:t>E-UTRA cell 1 (PCell)</w:t>
            </w:r>
          </w:p>
        </w:tc>
        <w:tc>
          <w:tcPr>
            <w:tcW w:w="3402" w:type="dxa"/>
          </w:tcPr>
          <w:p w14:paraId="0503C504" w14:textId="77777777" w:rsidR="000A35CA" w:rsidRPr="001C0E1B" w:rsidRDefault="000A35CA" w:rsidP="009A496E">
            <w:pPr>
              <w:pStyle w:val="TAL"/>
              <w:rPr>
                <w:rFonts w:cs="Arial"/>
                <w:szCs w:val="18"/>
              </w:rPr>
            </w:pPr>
            <w:r w:rsidRPr="001C0E1B">
              <w:rPr>
                <w:rFonts w:cs="Arial"/>
                <w:szCs w:val="18"/>
              </w:rPr>
              <w:t xml:space="preserve">E-UTRA cell 1 is on </w:t>
            </w:r>
            <w:r w:rsidRPr="001C0E1B">
              <w:rPr>
                <w:rFonts w:cs="v4.2.0"/>
                <w:szCs w:val="18"/>
              </w:rPr>
              <w:t xml:space="preserve">E-UTRA RF channel </w:t>
            </w:r>
            <w:r w:rsidRPr="001C0E1B">
              <w:rPr>
                <w:rFonts w:cs="Arial"/>
                <w:szCs w:val="18"/>
              </w:rPr>
              <w:t xml:space="preserve">number </w:t>
            </w:r>
            <w:r w:rsidRPr="001C0E1B">
              <w:rPr>
                <w:rFonts w:cs="v4.2.0"/>
                <w:szCs w:val="18"/>
              </w:rPr>
              <w:t>1.</w:t>
            </w:r>
          </w:p>
        </w:tc>
      </w:tr>
      <w:tr w:rsidR="000A35CA" w:rsidRPr="001C0E1B" w14:paraId="4045CCC2" w14:textId="77777777" w:rsidTr="009A496E">
        <w:trPr>
          <w:cantSplit/>
          <w:trHeight w:val="243"/>
        </w:trPr>
        <w:tc>
          <w:tcPr>
            <w:tcW w:w="1696" w:type="dxa"/>
          </w:tcPr>
          <w:p w14:paraId="1E180997" w14:textId="77777777" w:rsidR="000A35CA" w:rsidRPr="001C0E1B" w:rsidRDefault="000A35CA" w:rsidP="009A496E">
            <w:pPr>
              <w:pStyle w:val="TAL"/>
              <w:rPr>
                <w:rFonts w:cs="Arial"/>
                <w:szCs w:val="18"/>
              </w:rPr>
            </w:pPr>
            <w:r w:rsidRPr="001C0E1B">
              <w:rPr>
                <w:rFonts w:cs="Arial"/>
                <w:szCs w:val="18"/>
              </w:rPr>
              <w:t>Neighbour cell</w:t>
            </w:r>
          </w:p>
        </w:tc>
        <w:tc>
          <w:tcPr>
            <w:tcW w:w="567" w:type="dxa"/>
          </w:tcPr>
          <w:p w14:paraId="1B349D88" w14:textId="77777777" w:rsidR="000A35CA" w:rsidRPr="001C0E1B" w:rsidRDefault="000A35CA" w:rsidP="009A496E">
            <w:pPr>
              <w:pStyle w:val="TAL"/>
              <w:rPr>
                <w:rFonts w:cs="Arial"/>
                <w:szCs w:val="18"/>
              </w:rPr>
            </w:pPr>
          </w:p>
        </w:tc>
        <w:tc>
          <w:tcPr>
            <w:tcW w:w="1276" w:type="dxa"/>
          </w:tcPr>
          <w:p w14:paraId="4C8C1C4F"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3626DB7D" w14:textId="77777777" w:rsidR="000A35CA" w:rsidRPr="001C0E1B" w:rsidRDefault="000A35CA" w:rsidP="009A496E">
            <w:pPr>
              <w:pStyle w:val="TAL"/>
              <w:rPr>
                <w:rFonts w:cs="Arial"/>
                <w:szCs w:val="18"/>
              </w:rPr>
            </w:pPr>
            <w:r w:rsidRPr="001C0E1B">
              <w:rPr>
                <w:rFonts w:cs="Arial"/>
                <w:szCs w:val="18"/>
              </w:rPr>
              <w:t>NR cell 2</w:t>
            </w:r>
          </w:p>
        </w:tc>
        <w:tc>
          <w:tcPr>
            <w:tcW w:w="3402" w:type="dxa"/>
          </w:tcPr>
          <w:p w14:paraId="0BBF2D9E" w14:textId="77777777" w:rsidR="000A35CA" w:rsidRPr="001C0E1B" w:rsidRDefault="000A35CA" w:rsidP="009A496E">
            <w:pPr>
              <w:pStyle w:val="TAL"/>
              <w:rPr>
                <w:rFonts w:cs="Arial"/>
                <w:szCs w:val="18"/>
              </w:rPr>
            </w:pPr>
            <w:r w:rsidRPr="001C0E1B">
              <w:rPr>
                <w:rFonts w:cs="Arial"/>
                <w:szCs w:val="18"/>
              </w:rPr>
              <w:t>NR cell 2 is</w:t>
            </w:r>
            <w:r w:rsidRPr="001C0E1B">
              <w:rPr>
                <w:rFonts w:cs="v4.2.0"/>
                <w:szCs w:val="18"/>
              </w:rPr>
              <w:t xml:space="preserve"> on NR RF channel </w:t>
            </w:r>
            <w:r w:rsidRPr="001C0E1B">
              <w:rPr>
                <w:rFonts w:cs="Arial"/>
                <w:szCs w:val="18"/>
              </w:rPr>
              <w:t xml:space="preserve">number </w:t>
            </w:r>
            <w:r w:rsidRPr="001C0E1B">
              <w:rPr>
                <w:rFonts w:cs="v4.2.0"/>
                <w:szCs w:val="18"/>
              </w:rPr>
              <w:t>1.</w:t>
            </w:r>
          </w:p>
        </w:tc>
      </w:tr>
      <w:tr w:rsidR="000A35CA" w:rsidRPr="001C0E1B" w14:paraId="5772C567" w14:textId="77777777" w:rsidTr="009A496E">
        <w:trPr>
          <w:cantSplit/>
          <w:trHeight w:val="185"/>
        </w:trPr>
        <w:tc>
          <w:tcPr>
            <w:tcW w:w="1696" w:type="dxa"/>
          </w:tcPr>
          <w:p w14:paraId="50CCF775" w14:textId="77777777" w:rsidR="000A35CA" w:rsidRPr="001C0E1B" w:rsidRDefault="000A35CA" w:rsidP="009A496E">
            <w:pPr>
              <w:pStyle w:val="TAL"/>
              <w:rPr>
                <w:rFonts w:cs="Arial"/>
                <w:szCs w:val="18"/>
              </w:rPr>
            </w:pPr>
            <w:r w:rsidRPr="001C0E1B">
              <w:rPr>
                <w:rFonts w:cs="Arial"/>
                <w:szCs w:val="18"/>
                <w:lang w:eastAsia="zh-CN"/>
              </w:rPr>
              <w:t>Gap Pattern Id</w:t>
            </w:r>
          </w:p>
        </w:tc>
        <w:tc>
          <w:tcPr>
            <w:tcW w:w="567" w:type="dxa"/>
          </w:tcPr>
          <w:p w14:paraId="623E1A32" w14:textId="77777777" w:rsidR="000A35CA" w:rsidRPr="001C0E1B" w:rsidRDefault="000A35CA" w:rsidP="009A496E">
            <w:pPr>
              <w:pStyle w:val="TAL"/>
              <w:rPr>
                <w:rFonts w:cs="Arial"/>
                <w:szCs w:val="18"/>
              </w:rPr>
            </w:pPr>
          </w:p>
        </w:tc>
        <w:tc>
          <w:tcPr>
            <w:tcW w:w="1276" w:type="dxa"/>
          </w:tcPr>
          <w:p w14:paraId="037FD014" w14:textId="77777777" w:rsidR="000A35CA" w:rsidRPr="001C0E1B" w:rsidRDefault="000A35CA" w:rsidP="009A496E">
            <w:pPr>
              <w:pStyle w:val="TAL"/>
              <w:rPr>
                <w:rFonts w:cs="Arial"/>
                <w:szCs w:val="18"/>
                <w:lang w:eastAsia="zh-CN"/>
              </w:rPr>
            </w:pPr>
            <w:r w:rsidRPr="001C0E1B">
              <w:rPr>
                <w:rFonts w:cs="Arial"/>
                <w:szCs w:val="18"/>
              </w:rPr>
              <w:t>1, 2, 3, 4, 5, 6</w:t>
            </w:r>
          </w:p>
        </w:tc>
        <w:tc>
          <w:tcPr>
            <w:tcW w:w="1559" w:type="dxa"/>
            <w:gridSpan w:val="3"/>
          </w:tcPr>
          <w:p w14:paraId="595E2F8F" w14:textId="77777777" w:rsidR="000A35CA" w:rsidRPr="001C0E1B" w:rsidRDefault="000A35CA" w:rsidP="009A496E">
            <w:pPr>
              <w:pStyle w:val="TAL"/>
              <w:rPr>
                <w:rFonts w:cs="Arial"/>
                <w:szCs w:val="18"/>
                <w:lang w:eastAsia="zh-CN"/>
              </w:rPr>
            </w:pPr>
            <w:r w:rsidRPr="001C0E1B">
              <w:rPr>
                <w:rFonts w:cs="Arial"/>
                <w:szCs w:val="18"/>
                <w:lang w:eastAsia="zh-CN"/>
              </w:rPr>
              <w:t>0</w:t>
            </w:r>
          </w:p>
        </w:tc>
        <w:tc>
          <w:tcPr>
            <w:tcW w:w="1560" w:type="dxa"/>
            <w:gridSpan w:val="3"/>
          </w:tcPr>
          <w:p w14:paraId="0D5365CE" w14:textId="77777777" w:rsidR="000A35CA" w:rsidRPr="001C0E1B" w:rsidRDefault="000A35CA" w:rsidP="009A496E">
            <w:pPr>
              <w:pStyle w:val="TAL"/>
              <w:rPr>
                <w:rFonts w:cs="Arial"/>
                <w:szCs w:val="18"/>
              </w:rPr>
            </w:pPr>
            <w:r w:rsidRPr="001C0E1B">
              <w:rPr>
                <w:rFonts w:cs="Arial"/>
                <w:szCs w:val="18"/>
                <w:lang w:eastAsia="zh-CN"/>
              </w:rPr>
              <w:t>4</w:t>
            </w:r>
          </w:p>
        </w:tc>
        <w:tc>
          <w:tcPr>
            <w:tcW w:w="3402" w:type="dxa"/>
          </w:tcPr>
          <w:p w14:paraId="5375560B" w14:textId="77777777" w:rsidR="000A35CA" w:rsidRPr="001C0E1B" w:rsidRDefault="000A35CA" w:rsidP="009A496E">
            <w:pPr>
              <w:pStyle w:val="TAL"/>
              <w:rPr>
                <w:rFonts w:cs="Arial"/>
                <w:szCs w:val="18"/>
              </w:rPr>
            </w:pPr>
            <w:r w:rsidRPr="001C0E1B">
              <w:rPr>
                <w:rFonts w:cs="Arial"/>
                <w:szCs w:val="18"/>
              </w:rPr>
              <w:t xml:space="preserve">As specified in clause Table 8.1.2.1-1 of </w:t>
            </w:r>
            <w:r w:rsidRPr="001C0E1B">
              <w:rPr>
                <w:szCs w:val="18"/>
                <w:lang w:eastAsia="zh-CN"/>
              </w:rPr>
              <w:t>TS 36.133 </w:t>
            </w:r>
            <w:r w:rsidRPr="001C0E1B">
              <w:rPr>
                <w:rFonts w:cs="Arial"/>
                <w:szCs w:val="18"/>
              </w:rPr>
              <w:t>[15].</w:t>
            </w:r>
          </w:p>
        </w:tc>
      </w:tr>
      <w:tr w:rsidR="000A35CA" w:rsidRPr="001C0E1B" w14:paraId="3D1E1A30" w14:textId="77777777" w:rsidTr="009A496E">
        <w:trPr>
          <w:cantSplit/>
          <w:trHeight w:val="209"/>
        </w:trPr>
        <w:tc>
          <w:tcPr>
            <w:tcW w:w="1696" w:type="dxa"/>
          </w:tcPr>
          <w:p w14:paraId="690BDF5A" w14:textId="77777777" w:rsidR="000A35CA" w:rsidRPr="001C0E1B" w:rsidRDefault="000A35CA" w:rsidP="009A496E">
            <w:pPr>
              <w:pStyle w:val="TAL"/>
              <w:rPr>
                <w:rFonts w:cs="Arial"/>
                <w:szCs w:val="18"/>
                <w:lang w:eastAsia="zh-CN"/>
              </w:rPr>
            </w:pPr>
            <w:r w:rsidRPr="001C0E1B">
              <w:rPr>
                <w:rFonts w:cs="v4.2.0"/>
                <w:szCs w:val="18"/>
                <w:lang w:eastAsia="zh-CN"/>
              </w:rPr>
              <w:t>Measurement gap offset</w:t>
            </w:r>
          </w:p>
        </w:tc>
        <w:tc>
          <w:tcPr>
            <w:tcW w:w="567" w:type="dxa"/>
          </w:tcPr>
          <w:p w14:paraId="07845EDC" w14:textId="77777777" w:rsidR="000A35CA" w:rsidRPr="001C0E1B" w:rsidRDefault="000A35CA" w:rsidP="009A496E">
            <w:pPr>
              <w:pStyle w:val="TAL"/>
              <w:rPr>
                <w:rFonts w:cs="Arial"/>
                <w:szCs w:val="18"/>
              </w:rPr>
            </w:pPr>
          </w:p>
        </w:tc>
        <w:tc>
          <w:tcPr>
            <w:tcW w:w="1276" w:type="dxa"/>
          </w:tcPr>
          <w:p w14:paraId="7C37C542" w14:textId="77777777" w:rsidR="000A35CA" w:rsidRPr="001C0E1B" w:rsidRDefault="000A35CA" w:rsidP="009A496E">
            <w:pPr>
              <w:pStyle w:val="TAL"/>
              <w:rPr>
                <w:rFonts w:cs="Arial"/>
                <w:szCs w:val="18"/>
                <w:lang w:eastAsia="zh-CN"/>
              </w:rPr>
            </w:pPr>
            <w:r w:rsidRPr="001C0E1B">
              <w:rPr>
                <w:rFonts w:cs="Arial"/>
                <w:szCs w:val="18"/>
              </w:rPr>
              <w:t>1, 2, 3, 4, 5, 6</w:t>
            </w:r>
          </w:p>
        </w:tc>
        <w:tc>
          <w:tcPr>
            <w:tcW w:w="1559" w:type="dxa"/>
            <w:gridSpan w:val="3"/>
          </w:tcPr>
          <w:p w14:paraId="02975CAE" w14:textId="77777777" w:rsidR="000A35CA" w:rsidRPr="001C0E1B" w:rsidRDefault="000A35CA" w:rsidP="009A496E">
            <w:pPr>
              <w:pStyle w:val="TAL"/>
              <w:rPr>
                <w:rFonts w:cs="Arial"/>
                <w:szCs w:val="18"/>
                <w:lang w:eastAsia="zh-CN"/>
              </w:rPr>
            </w:pPr>
            <w:r w:rsidRPr="001C0E1B">
              <w:rPr>
                <w:rFonts w:cs="Arial"/>
                <w:szCs w:val="18"/>
                <w:lang w:eastAsia="zh-CN"/>
              </w:rPr>
              <w:t>39</w:t>
            </w:r>
          </w:p>
        </w:tc>
        <w:tc>
          <w:tcPr>
            <w:tcW w:w="1560" w:type="dxa"/>
            <w:gridSpan w:val="3"/>
          </w:tcPr>
          <w:p w14:paraId="03CB41AD" w14:textId="77777777" w:rsidR="000A35CA" w:rsidRPr="001C0E1B" w:rsidRDefault="000A35CA" w:rsidP="009A496E">
            <w:pPr>
              <w:pStyle w:val="TAL"/>
              <w:rPr>
                <w:rFonts w:cs="Arial"/>
                <w:szCs w:val="18"/>
                <w:lang w:eastAsia="zh-CN"/>
              </w:rPr>
            </w:pPr>
            <w:r w:rsidRPr="001C0E1B">
              <w:rPr>
                <w:rFonts w:cs="Arial"/>
                <w:szCs w:val="18"/>
                <w:lang w:eastAsia="zh-CN"/>
              </w:rPr>
              <w:t>19</w:t>
            </w:r>
          </w:p>
        </w:tc>
        <w:tc>
          <w:tcPr>
            <w:tcW w:w="3402" w:type="dxa"/>
          </w:tcPr>
          <w:p w14:paraId="27A341C0" w14:textId="77777777" w:rsidR="000A35CA" w:rsidRPr="001C0E1B" w:rsidRDefault="000A35CA" w:rsidP="009A496E">
            <w:pPr>
              <w:pStyle w:val="TAL"/>
              <w:rPr>
                <w:rFonts w:cs="Arial"/>
                <w:szCs w:val="18"/>
              </w:rPr>
            </w:pPr>
            <w:r w:rsidRPr="001C0E1B">
              <w:rPr>
                <w:rFonts w:cs="Arial"/>
                <w:szCs w:val="18"/>
              </w:rPr>
              <w:t>As specified in TS 36.331 [16].</w:t>
            </w:r>
          </w:p>
        </w:tc>
      </w:tr>
      <w:tr w:rsidR="000A35CA" w:rsidRPr="001C0E1B" w14:paraId="2B9FA080" w14:textId="77777777" w:rsidTr="009A496E">
        <w:trPr>
          <w:cantSplit/>
          <w:trHeight w:val="198"/>
        </w:trPr>
        <w:tc>
          <w:tcPr>
            <w:tcW w:w="1696" w:type="dxa"/>
          </w:tcPr>
          <w:p w14:paraId="46DF7DEA" w14:textId="77777777" w:rsidR="000A35CA" w:rsidRPr="001C0E1B" w:rsidRDefault="000A35CA" w:rsidP="009A496E">
            <w:pPr>
              <w:pStyle w:val="TAL"/>
              <w:rPr>
                <w:rFonts w:cs="Arial"/>
                <w:szCs w:val="18"/>
              </w:rPr>
            </w:pPr>
            <w:r w:rsidRPr="001C0E1B">
              <w:rPr>
                <w:rFonts w:cs="Arial"/>
                <w:szCs w:val="18"/>
              </w:rPr>
              <w:t>b2-Threshold1</w:t>
            </w:r>
          </w:p>
        </w:tc>
        <w:tc>
          <w:tcPr>
            <w:tcW w:w="567" w:type="dxa"/>
          </w:tcPr>
          <w:p w14:paraId="06EE4D55" w14:textId="77777777" w:rsidR="000A35CA" w:rsidRPr="001C0E1B" w:rsidRDefault="000A35CA" w:rsidP="009A496E">
            <w:pPr>
              <w:pStyle w:val="TAL"/>
              <w:rPr>
                <w:rFonts w:cs="Arial"/>
                <w:szCs w:val="18"/>
              </w:rPr>
            </w:pPr>
            <w:r w:rsidRPr="001C0E1B">
              <w:rPr>
                <w:rFonts w:cs="Arial"/>
                <w:szCs w:val="18"/>
              </w:rPr>
              <w:t>dBm</w:t>
            </w:r>
          </w:p>
        </w:tc>
        <w:tc>
          <w:tcPr>
            <w:tcW w:w="1276" w:type="dxa"/>
          </w:tcPr>
          <w:p w14:paraId="7F1968C0"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0CD49AC5" w14:textId="77777777" w:rsidR="000A35CA" w:rsidRPr="001C0E1B" w:rsidRDefault="000A35CA" w:rsidP="009A496E">
            <w:pPr>
              <w:pStyle w:val="TAL"/>
              <w:rPr>
                <w:rFonts w:cs="Arial"/>
                <w:szCs w:val="18"/>
              </w:rPr>
            </w:pPr>
            <w:r w:rsidRPr="001C0E1B">
              <w:rPr>
                <w:rFonts w:cs="Arial"/>
                <w:szCs w:val="18"/>
              </w:rPr>
              <w:t>Note 1</w:t>
            </w:r>
          </w:p>
        </w:tc>
        <w:tc>
          <w:tcPr>
            <w:tcW w:w="3402" w:type="dxa"/>
          </w:tcPr>
          <w:p w14:paraId="53422559" w14:textId="77777777" w:rsidR="000A35CA" w:rsidRPr="001C0E1B" w:rsidRDefault="000A35CA" w:rsidP="009A496E">
            <w:pPr>
              <w:pStyle w:val="TAL"/>
              <w:rPr>
                <w:rFonts w:cs="Arial"/>
                <w:szCs w:val="18"/>
              </w:rPr>
            </w:pPr>
            <w:r w:rsidRPr="001C0E1B">
              <w:rPr>
                <w:rFonts w:cs="Arial"/>
                <w:szCs w:val="18"/>
              </w:rPr>
              <w:t>E-UTRA RSRP threshold for E-UTRA RSRP measurement on cell 1 for event B2 [16]</w:t>
            </w:r>
          </w:p>
        </w:tc>
      </w:tr>
      <w:tr w:rsidR="000A35CA" w:rsidRPr="001C0E1B" w14:paraId="197EC428" w14:textId="77777777" w:rsidTr="009A496E">
        <w:trPr>
          <w:cantSplit/>
          <w:trHeight w:val="198"/>
        </w:trPr>
        <w:tc>
          <w:tcPr>
            <w:tcW w:w="1696" w:type="dxa"/>
          </w:tcPr>
          <w:p w14:paraId="25DD07D2" w14:textId="77777777" w:rsidR="000A35CA" w:rsidRPr="001C0E1B" w:rsidRDefault="000A35CA" w:rsidP="009A496E">
            <w:pPr>
              <w:pStyle w:val="TAL"/>
              <w:rPr>
                <w:rFonts w:cs="Arial"/>
                <w:szCs w:val="18"/>
              </w:rPr>
            </w:pPr>
            <w:r w:rsidRPr="001C0E1B">
              <w:rPr>
                <w:rFonts w:cs="Arial"/>
                <w:szCs w:val="18"/>
              </w:rPr>
              <w:t>b2-Threshold2NR</w:t>
            </w:r>
          </w:p>
        </w:tc>
        <w:tc>
          <w:tcPr>
            <w:tcW w:w="567" w:type="dxa"/>
          </w:tcPr>
          <w:p w14:paraId="2B81DB68" w14:textId="77777777" w:rsidR="000A35CA" w:rsidRPr="001C0E1B" w:rsidRDefault="000A35CA" w:rsidP="009A496E">
            <w:pPr>
              <w:pStyle w:val="TAL"/>
              <w:rPr>
                <w:rFonts w:cs="Arial"/>
                <w:szCs w:val="18"/>
              </w:rPr>
            </w:pPr>
            <w:r w:rsidRPr="001C0E1B">
              <w:rPr>
                <w:rFonts w:cs="Arial"/>
                <w:szCs w:val="18"/>
              </w:rPr>
              <w:t>dBm</w:t>
            </w:r>
          </w:p>
        </w:tc>
        <w:tc>
          <w:tcPr>
            <w:tcW w:w="1276" w:type="dxa"/>
          </w:tcPr>
          <w:p w14:paraId="2FCAEFA3"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1758054D" w14:textId="77777777" w:rsidR="000A35CA" w:rsidRPr="001C0E1B" w:rsidRDefault="000A35CA" w:rsidP="009A496E">
            <w:pPr>
              <w:pStyle w:val="TAL"/>
              <w:rPr>
                <w:rFonts w:cs="Arial"/>
                <w:szCs w:val="18"/>
              </w:rPr>
            </w:pPr>
            <w:r w:rsidRPr="001C0E1B">
              <w:rPr>
                <w:rFonts w:cs="Arial"/>
                <w:szCs w:val="18"/>
              </w:rPr>
              <w:t>Note 2</w:t>
            </w:r>
          </w:p>
        </w:tc>
        <w:tc>
          <w:tcPr>
            <w:tcW w:w="3402" w:type="dxa"/>
          </w:tcPr>
          <w:p w14:paraId="26D02095" w14:textId="77777777" w:rsidR="000A35CA" w:rsidRPr="001C0E1B" w:rsidRDefault="000A35CA" w:rsidP="009A496E">
            <w:pPr>
              <w:pStyle w:val="TAL"/>
              <w:rPr>
                <w:rFonts w:cs="Arial"/>
                <w:szCs w:val="18"/>
              </w:rPr>
            </w:pPr>
            <w:r w:rsidRPr="001C0E1B">
              <w:rPr>
                <w:rFonts w:cs="Arial"/>
                <w:szCs w:val="18"/>
              </w:rPr>
              <w:t>SS-RSRP threshold for SS-RSRP measurement on cell 2 for event B2 [16]</w:t>
            </w:r>
          </w:p>
        </w:tc>
      </w:tr>
      <w:tr w:rsidR="000A35CA" w:rsidRPr="001C0E1B" w14:paraId="56C8513B" w14:textId="77777777" w:rsidTr="009A496E">
        <w:trPr>
          <w:cantSplit/>
          <w:trHeight w:val="208"/>
        </w:trPr>
        <w:tc>
          <w:tcPr>
            <w:tcW w:w="1696" w:type="dxa"/>
          </w:tcPr>
          <w:p w14:paraId="2F37E5B5" w14:textId="77777777" w:rsidR="000A35CA" w:rsidRPr="001C0E1B" w:rsidRDefault="000A35CA" w:rsidP="009A496E">
            <w:pPr>
              <w:pStyle w:val="TAL"/>
              <w:rPr>
                <w:rFonts w:cs="Arial"/>
                <w:szCs w:val="18"/>
              </w:rPr>
            </w:pPr>
            <w:r w:rsidRPr="001C0E1B">
              <w:rPr>
                <w:rFonts w:cs="Arial"/>
                <w:szCs w:val="18"/>
              </w:rPr>
              <w:t>Hysteresis</w:t>
            </w:r>
          </w:p>
        </w:tc>
        <w:tc>
          <w:tcPr>
            <w:tcW w:w="567" w:type="dxa"/>
          </w:tcPr>
          <w:p w14:paraId="0E742CEB" w14:textId="77777777" w:rsidR="000A35CA" w:rsidRPr="001C0E1B" w:rsidRDefault="000A35CA" w:rsidP="009A496E">
            <w:pPr>
              <w:pStyle w:val="TAL"/>
              <w:rPr>
                <w:rFonts w:cs="Arial"/>
                <w:szCs w:val="18"/>
              </w:rPr>
            </w:pPr>
            <w:r w:rsidRPr="001C0E1B">
              <w:rPr>
                <w:rFonts w:cs="Arial"/>
                <w:szCs w:val="18"/>
              </w:rPr>
              <w:t>dB</w:t>
            </w:r>
          </w:p>
        </w:tc>
        <w:tc>
          <w:tcPr>
            <w:tcW w:w="1276" w:type="dxa"/>
          </w:tcPr>
          <w:p w14:paraId="19EBF6E2"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0C6B08D5" w14:textId="77777777" w:rsidR="000A35CA" w:rsidRPr="001C0E1B" w:rsidRDefault="000A35CA" w:rsidP="009A496E">
            <w:pPr>
              <w:pStyle w:val="TAL"/>
              <w:rPr>
                <w:rFonts w:cs="Arial"/>
                <w:szCs w:val="18"/>
              </w:rPr>
            </w:pPr>
            <w:r w:rsidRPr="001C0E1B">
              <w:rPr>
                <w:rFonts w:cs="Arial"/>
                <w:szCs w:val="18"/>
              </w:rPr>
              <w:t>0</w:t>
            </w:r>
          </w:p>
        </w:tc>
        <w:tc>
          <w:tcPr>
            <w:tcW w:w="3402" w:type="dxa"/>
          </w:tcPr>
          <w:p w14:paraId="013E86DC" w14:textId="77777777" w:rsidR="000A35CA" w:rsidRPr="001C0E1B" w:rsidRDefault="000A35CA" w:rsidP="009A496E">
            <w:pPr>
              <w:pStyle w:val="TAL"/>
              <w:rPr>
                <w:rFonts w:cs="Arial"/>
                <w:szCs w:val="18"/>
              </w:rPr>
            </w:pPr>
          </w:p>
        </w:tc>
      </w:tr>
      <w:tr w:rsidR="000A35CA" w:rsidRPr="001C0E1B" w14:paraId="364F89D4" w14:textId="77777777" w:rsidTr="009A496E">
        <w:trPr>
          <w:cantSplit/>
          <w:trHeight w:val="208"/>
        </w:trPr>
        <w:tc>
          <w:tcPr>
            <w:tcW w:w="1696" w:type="dxa"/>
          </w:tcPr>
          <w:p w14:paraId="5DE11DD3" w14:textId="77777777" w:rsidR="000A35CA" w:rsidRPr="001C0E1B" w:rsidRDefault="000A35CA" w:rsidP="009A496E">
            <w:pPr>
              <w:pStyle w:val="TAL"/>
              <w:rPr>
                <w:rFonts w:cs="Arial"/>
                <w:szCs w:val="18"/>
              </w:rPr>
            </w:pPr>
            <w:r w:rsidRPr="001C0E1B">
              <w:rPr>
                <w:rFonts w:cs="Arial"/>
                <w:szCs w:val="18"/>
              </w:rPr>
              <w:t>CP length</w:t>
            </w:r>
          </w:p>
        </w:tc>
        <w:tc>
          <w:tcPr>
            <w:tcW w:w="567" w:type="dxa"/>
          </w:tcPr>
          <w:p w14:paraId="20420158" w14:textId="77777777" w:rsidR="000A35CA" w:rsidRPr="001C0E1B" w:rsidRDefault="000A35CA" w:rsidP="009A496E">
            <w:pPr>
              <w:pStyle w:val="TAL"/>
              <w:rPr>
                <w:rFonts w:cs="Arial"/>
                <w:szCs w:val="18"/>
              </w:rPr>
            </w:pPr>
          </w:p>
        </w:tc>
        <w:tc>
          <w:tcPr>
            <w:tcW w:w="1276" w:type="dxa"/>
          </w:tcPr>
          <w:p w14:paraId="1F3A50B5"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1B36EB06" w14:textId="77777777" w:rsidR="000A35CA" w:rsidRPr="001C0E1B" w:rsidRDefault="000A35CA" w:rsidP="009A496E">
            <w:pPr>
              <w:pStyle w:val="TAL"/>
              <w:rPr>
                <w:rFonts w:cs="Arial"/>
                <w:szCs w:val="18"/>
              </w:rPr>
            </w:pPr>
            <w:r w:rsidRPr="001C0E1B">
              <w:rPr>
                <w:rFonts w:cs="Arial"/>
                <w:szCs w:val="18"/>
              </w:rPr>
              <w:t>Normal</w:t>
            </w:r>
          </w:p>
        </w:tc>
        <w:tc>
          <w:tcPr>
            <w:tcW w:w="3402" w:type="dxa"/>
          </w:tcPr>
          <w:p w14:paraId="24E312A8" w14:textId="77777777" w:rsidR="000A35CA" w:rsidRPr="001C0E1B" w:rsidRDefault="000A35CA" w:rsidP="009A496E">
            <w:pPr>
              <w:pStyle w:val="TAL"/>
              <w:rPr>
                <w:rFonts w:cs="Arial"/>
                <w:szCs w:val="18"/>
              </w:rPr>
            </w:pPr>
          </w:p>
        </w:tc>
      </w:tr>
      <w:tr w:rsidR="000A35CA" w:rsidRPr="001C0E1B" w14:paraId="6589CF81" w14:textId="77777777" w:rsidTr="009A496E">
        <w:trPr>
          <w:cantSplit/>
          <w:trHeight w:val="198"/>
        </w:trPr>
        <w:tc>
          <w:tcPr>
            <w:tcW w:w="1696" w:type="dxa"/>
          </w:tcPr>
          <w:p w14:paraId="246758D8" w14:textId="77777777" w:rsidR="000A35CA" w:rsidRPr="001C0E1B" w:rsidRDefault="000A35CA" w:rsidP="009A496E">
            <w:pPr>
              <w:pStyle w:val="TAL"/>
              <w:rPr>
                <w:rFonts w:cs="Arial"/>
                <w:szCs w:val="18"/>
              </w:rPr>
            </w:pPr>
            <w:r w:rsidRPr="001C0E1B">
              <w:rPr>
                <w:rFonts w:cs="Arial"/>
                <w:szCs w:val="18"/>
              </w:rPr>
              <w:t>TimeToTrigger</w:t>
            </w:r>
          </w:p>
        </w:tc>
        <w:tc>
          <w:tcPr>
            <w:tcW w:w="567" w:type="dxa"/>
          </w:tcPr>
          <w:p w14:paraId="2BC80D3E" w14:textId="77777777" w:rsidR="000A35CA" w:rsidRPr="001C0E1B" w:rsidRDefault="000A35CA" w:rsidP="009A496E">
            <w:pPr>
              <w:pStyle w:val="TAL"/>
              <w:rPr>
                <w:rFonts w:cs="Arial"/>
                <w:szCs w:val="18"/>
              </w:rPr>
            </w:pPr>
            <w:r w:rsidRPr="001C0E1B">
              <w:rPr>
                <w:rFonts w:cs="Arial"/>
                <w:szCs w:val="18"/>
              </w:rPr>
              <w:t>s</w:t>
            </w:r>
          </w:p>
        </w:tc>
        <w:tc>
          <w:tcPr>
            <w:tcW w:w="1276" w:type="dxa"/>
          </w:tcPr>
          <w:p w14:paraId="34B0D4E6"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7EE43911" w14:textId="77777777" w:rsidR="000A35CA" w:rsidRPr="001C0E1B" w:rsidRDefault="000A35CA" w:rsidP="009A496E">
            <w:pPr>
              <w:pStyle w:val="TAL"/>
              <w:rPr>
                <w:rFonts w:cs="Arial"/>
                <w:szCs w:val="18"/>
              </w:rPr>
            </w:pPr>
            <w:r w:rsidRPr="001C0E1B">
              <w:rPr>
                <w:rFonts w:cs="Arial"/>
                <w:szCs w:val="18"/>
              </w:rPr>
              <w:t>0</w:t>
            </w:r>
          </w:p>
        </w:tc>
        <w:tc>
          <w:tcPr>
            <w:tcW w:w="3402" w:type="dxa"/>
          </w:tcPr>
          <w:p w14:paraId="146E4640" w14:textId="77777777" w:rsidR="000A35CA" w:rsidRPr="001C0E1B" w:rsidRDefault="000A35CA" w:rsidP="009A496E">
            <w:pPr>
              <w:pStyle w:val="TAL"/>
              <w:rPr>
                <w:rFonts w:cs="Arial"/>
                <w:szCs w:val="18"/>
              </w:rPr>
            </w:pPr>
          </w:p>
        </w:tc>
      </w:tr>
      <w:tr w:rsidR="000A35CA" w:rsidRPr="001C0E1B" w14:paraId="58EFB191" w14:textId="77777777" w:rsidTr="009A496E">
        <w:trPr>
          <w:cantSplit/>
          <w:trHeight w:val="208"/>
        </w:trPr>
        <w:tc>
          <w:tcPr>
            <w:tcW w:w="1696" w:type="dxa"/>
          </w:tcPr>
          <w:p w14:paraId="72EA61ED" w14:textId="77777777" w:rsidR="000A35CA" w:rsidRPr="001C0E1B" w:rsidRDefault="000A35CA" w:rsidP="009A496E">
            <w:pPr>
              <w:pStyle w:val="TAL"/>
              <w:rPr>
                <w:rFonts w:cs="Arial"/>
                <w:szCs w:val="18"/>
              </w:rPr>
            </w:pPr>
            <w:r w:rsidRPr="001C0E1B">
              <w:rPr>
                <w:rFonts w:cs="Arial"/>
                <w:szCs w:val="18"/>
              </w:rPr>
              <w:t>Filter coefficient</w:t>
            </w:r>
          </w:p>
        </w:tc>
        <w:tc>
          <w:tcPr>
            <w:tcW w:w="567" w:type="dxa"/>
          </w:tcPr>
          <w:p w14:paraId="24BBA7AD" w14:textId="77777777" w:rsidR="000A35CA" w:rsidRPr="001C0E1B" w:rsidRDefault="000A35CA" w:rsidP="009A496E">
            <w:pPr>
              <w:pStyle w:val="TAL"/>
              <w:rPr>
                <w:rFonts w:cs="Arial"/>
                <w:szCs w:val="18"/>
              </w:rPr>
            </w:pPr>
          </w:p>
        </w:tc>
        <w:tc>
          <w:tcPr>
            <w:tcW w:w="1276" w:type="dxa"/>
          </w:tcPr>
          <w:p w14:paraId="4E1C64F3"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32599499" w14:textId="77777777" w:rsidR="000A35CA" w:rsidRPr="001C0E1B" w:rsidRDefault="000A35CA" w:rsidP="009A496E">
            <w:pPr>
              <w:pStyle w:val="TAL"/>
              <w:rPr>
                <w:rFonts w:cs="Arial"/>
                <w:szCs w:val="18"/>
              </w:rPr>
            </w:pPr>
            <w:r w:rsidRPr="001C0E1B">
              <w:rPr>
                <w:rFonts w:cs="Arial"/>
                <w:szCs w:val="18"/>
              </w:rPr>
              <w:t>0</w:t>
            </w:r>
          </w:p>
        </w:tc>
        <w:tc>
          <w:tcPr>
            <w:tcW w:w="3402" w:type="dxa"/>
          </w:tcPr>
          <w:p w14:paraId="31A66EA6" w14:textId="77777777" w:rsidR="000A35CA" w:rsidRPr="001C0E1B" w:rsidRDefault="000A35CA" w:rsidP="009A496E">
            <w:pPr>
              <w:pStyle w:val="TAL"/>
              <w:rPr>
                <w:rFonts w:cs="Arial"/>
                <w:szCs w:val="18"/>
              </w:rPr>
            </w:pPr>
            <w:r w:rsidRPr="001C0E1B">
              <w:rPr>
                <w:rFonts w:cs="Arial"/>
                <w:szCs w:val="18"/>
              </w:rPr>
              <w:t>L3 filtering is not used</w:t>
            </w:r>
          </w:p>
        </w:tc>
      </w:tr>
      <w:tr w:rsidR="000A35CA" w:rsidRPr="001C0E1B" w14:paraId="4E6B960D" w14:textId="77777777" w:rsidTr="00325525">
        <w:trPr>
          <w:cantSplit/>
          <w:trHeight w:val="208"/>
        </w:trPr>
        <w:tc>
          <w:tcPr>
            <w:tcW w:w="1696" w:type="dxa"/>
            <w:tcBorders>
              <w:bottom w:val="single" w:sz="4" w:space="0" w:color="auto"/>
            </w:tcBorders>
          </w:tcPr>
          <w:p w14:paraId="7E7BEAA7" w14:textId="77777777" w:rsidR="000A35CA" w:rsidRPr="001C0E1B" w:rsidRDefault="000A35CA" w:rsidP="009A496E">
            <w:pPr>
              <w:pStyle w:val="TAL"/>
              <w:rPr>
                <w:rFonts w:cs="Arial"/>
                <w:szCs w:val="18"/>
              </w:rPr>
            </w:pPr>
            <w:r w:rsidRPr="001C0E1B">
              <w:rPr>
                <w:rFonts w:cs="Arial"/>
                <w:szCs w:val="18"/>
              </w:rPr>
              <w:t>DRX</w:t>
            </w:r>
          </w:p>
        </w:tc>
        <w:tc>
          <w:tcPr>
            <w:tcW w:w="567" w:type="dxa"/>
          </w:tcPr>
          <w:p w14:paraId="72E606D8" w14:textId="77777777" w:rsidR="000A35CA" w:rsidRPr="001C0E1B" w:rsidRDefault="000A35CA" w:rsidP="009A496E">
            <w:pPr>
              <w:pStyle w:val="TAL"/>
              <w:rPr>
                <w:rFonts w:cs="Arial"/>
                <w:szCs w:val="18"/>
              </w:rPr>
            </w:pPr>
          </w:p>
        </w:tc>
        <w:tc>
          <w:tcPr>
            <w:tcW w:w="1276" w:type="dxa"/>
          </w:tcPr>
          <w:p w14:paraId="7DA1882C" w14:textId="77777777" w:rsidR="000A35CA" w:rsidRPr="001C0E1B" w:rsidRDefault="000A35CA" w:rsidP="009A496E">
            <w:pPr>
              <w:pStyle w:val="TAL"/>
              <w:rPr>
                <w:rFonts w:cs="Arial"/>
                <w:szCs w:val="18"/>
              </w:rPr>
            </w:pPr>
            <w:r w:rsidRPr="001C0E1B">
              <w:rPr>
                <w:rFonts w:cs="Arial"/>
                <w:szCs w:val="18"/>
              </w:rPr>
              <w:t>1, 2, 3, 4, 5, 6</w:t>
            </w:r>
          </w:p>
        </w:tc>
        <w:tc>
          <w:tcPr>
            <w:tcW w:w="709" w:type="dxa"/>
          </w:tcPr>
          <w:p w14:paraId="38F1FBFE" w14:textId="77777777" w:rsidR="000A35CA" w:rsidRPr="001C0E1B" w:rsidRDefault="000A35CA" w:rsidP="009A496E">
            <w:pPr>
              <w:pStyle w:val="TAL"/>
              <w:rPr>
                <w:rFonts w:cs="Arial"/>
                <w:szCs w:val="18"/>
              </w:rPr>
            </w:pPr>
            <w:r w:rsidRPr="001C0E1B">
              <w:rPr>
                <w:rFonts w:cs="Arial"/>
                <w:szCs w:val="18"/>
              </w:rPr>
              <w:t>DRX.9</w:t>
            </w:r>
          </w:p>
        </w:tc>
        <w:tc>
          <w:tcPr>
            <w:tcW w:w="850" w:type="dxa"/>
            <w:gridSpan w:val="2"/>
          </w:tcPr>
          <w:p w14:paraId="365D0A6D" w14:textId="7A80FB73" w:rsidR="000A35CA" w:rsidRPr="001C0E1B" w:rsidRDefault="000A35CA" w:rsidP="009A496E">
            <w:pPr>
              <w:pStyle w:val="TAL"/>
              <w:rPr>
                <w:rFonts w:cs="Arial"/>
                <w:szCs w:val="18"/>
              </w:rPr>
            </w:pPr>
            <w:r w:rsidRPr="001C0E1B">
              <w:rPr>
                <w:rFonts w:cs="Arial"/>
                <w:szCs w:val="18"/>
              </w:rPr>
              <w:t>DRX.</w:t>
            </w:r>
            <w:r w:rsidR="00283847">
              <w:rPr>
                <w:rFonts w:cs="Arial"/>
                <w:szCs w:val="18"/>
              </w:rPr>
              <w:t>12</w:t>
            </w:r>
          </w:p>
        </w:tc>
        <w:tc>
          <w:tcPr>
            <w:tcW w:w="709" w:type="dxa"/>
          </w:tcPr>
          <w:p w14:paraId="2A65D88E" w14:textId="77777777" w:rsidR="000A35CA" w:rsidRPr="001C0E1B" w:rsidRDefault="000A35CA" w:rsidP="009A496E">
            <w:pPr>
              <w:pStyle w:val="TAL"/>
              <w:rPr>
                <w:rFonts w:cs="Arial"/>
                <w:szCs w:val="18"/>
              </w:rPr>
            </w:pPr>
            <w:r w:rsidRPr="001C0E1B">
              <w:rPr>
                <w:rFonts w:cs="Arial"/>
                <w:szCs w:val="18"/>
              </w:rPr>
              <w:t>DRX.9</w:t>
            </w:r>
          </w:p>
        </w:tc>
        <w:tc>
          <w:tcPr>
            <w:tcW w:w="851" w:type="dxa"/>
            <w:gridSpan w:val="2"/>
          </w:tcPr>
          <w:p w14:paraId="20319B13" w14:textId="413B6E0D" w:rsidR="000A35CA" w:rsidRPr="001C0E1B" w:rsidRDefault="000A35CA" w:rsidP="009A496E">
            <w:pPr>
              <w:pStyle w:val="TAL"/>
              <w:rPr>
                <w:rFonts w:cs="Arial"/>
                <w:szCs w:val="18"/>
              </w:rPr>
            </w:pPr>
            <w:r w:rsidRPr="001C0E1B">
              <w:rPr>
                <w:rFonts w:cs="Arial"/>
                <w:szCs w:val="18"/>
              </w:rPr>
              <w:t>DRX.</w:t>
            </w:r>
            <w:r w:rsidR="00283847">
              <w:rPr>
                <w:rFonts w:cs="Arial"/>
                <w:szCs w:val="18"/>
              </w:rPr>
              <w:t>12</w:t>
            </w:r>
          </w:p>
        </w:tc>
        <w:tc>
          <w:tcPr>
            <w:tcW w:w="3402" w:type="dxa"/>
          </w:tcPr>
          <w:p w14:paraId="2A16F96D" w14:textId="77777777" w:rsidR="000A35CA" w:rsidRPr="001C0E1B" w:rsidRDefault="000A35CA" w:rsidP="009A496E">
            <w:pPr>
              <w:pStyle w:val="TAL"/>
              <w:rPr>
                <w:rFonts w:cs="Arial"/>
                <w:szCs w:val="18"/>
              </w:rPr>
            </w:pPr>
            <w:r w:rsidRPr="001C0E1B">
              <w:rPr>
                <w:rFonts w:cs="Arial"/>
                <w:szCs w:val="18"/>
              </w:rPr>
              <w:t>As specified in clause A.3.3</w:t>
            </w:r>
          </w:p>
        </w:tc>
      </w:tr>
      <w:tr w:rsidR="00325525" w:rsidRPr="001C0E1B" w14:paraId="5CC1896E" w14:textId="77777777" w:rsidTr="00325525">
        <w:trPr>
          <w:cantSplit/>
          <w:trHeight w:val="614"/>
        </w:trPr>
        <w:tc>
          <w:tcPr>
            <w:tcW w:w="1696" w:type="dxa"/>
            <w:tcBorders>
              <w:bottom w:val="nil"/>
            </w:tcBorders>
            <w:shd w:val="clear" w:color="auto" w:fill="auto"/>
          </w:tcPr>
          <w:p w14:paraId="10684731" w14:textId="77777777" w:rsidR="00325525" w:rsidRPr="001C0E1B" w:rsidRDefault="00325525" w:rsidP="009A496E">
            <w:pPr>
              <w:pStyle w:val="TAL"/>
              <w:rPr>
                <w:rFonts w:cs="Arial"/>
                <w:szCs w:val="18"/>
              </w:rPr>
            </w:pPr>
            <w:r w:rsidRPr="001C0E1B">
              <w:rPr>
                <w:rFonts w:cs="Arial"/>
                <w:szCs w:val="18"/>
              </w:rPr>
              <w:t>Time offset between serving and neighbour cells</w:t>
            </w:r>
          </w:p>
        </w:tc>
        <w:tc>
          <w:tcPr>
            <w:tcW w:w="567" w:type="dxa"/>
          </w:tcPr>
          <w:p w14:paraId="0B7FEDCF" w14:textId="77777777" w:rsidR="00325525" w:rsidRPr="001C0E1B" w:rsidRDefault="00325525" w:rsidP="009A496E">
            <w:pPr>
              <w:pStyle w:val="TAL"/>
              <w:rPr>
                <w:rFonts w:cs="Arial"/>
                <w:szCs w:val="18"/>
              </w:rPr>
            </w:pPr>
          </w:p>
        </w:tc>
        <w:tc>
          <w:tcPr>
            <w:tcW w:w="1276" w:type="dxa"/>
          </w:tcPr>
          <w:p w14:paraId="45D2CADB" w14:textId="77777777" w:rsidR="00325525" w:rsidRPr="001C0E1B" w:rsidRDefault="00325525" w:rsidP="009A496E">
            <w:pPr>
              <w:pStyle w:val="TAL"/>
              <w:rPr>
                <w:rFonts w:cs="v4.2.0"/>
                <w:szCs w:val="18"/>
              </w:rPr>
            </w:pPr>
            <w:r w:rsidRPr="001C0E1B">
              <w:rPr>
                <w:rFonts w:cs="Arial"/>
                <w:szCs w:val="18"/>
              </w:rPr>
              <w:t>1, 4</w:t>
            </w:r>
          </w:p>
        </w:tc>
        <w:tc>
          <w:tcPr>
            <w:tcW w:w="3119" w:type="dxa"/>
            <w:gridSpan w:val="6"/>
          </w:tcPr>
          <w:p w14:paraId="42BD174A" w14:textId="77777777" w:rsidR="00325525" w:rsidRPr="001C0E1B" w:rsidRDefault="00325525" w:rsidP="009A496E">
            <w:pPr>
              <w:pStyle w:val="TAL"/>
              <w:rPr>
                <w:rFonts w:cs="Arial"/>
                <w:szCs w:val="18"/>
              </w:rPr>
            </w:pPr>
            <w:r w:rsidRPr="001C0E1B">
              <w:rPr>
                <w:rFonts w:cs="v4.2.0"/>
                <w:szCs w:val="18"/>
              </w:rPr>
              <w:t>3ms</w:t>
            </w:r>
          </w:p>
        </w:tc>
        <w:tc>
          <w:tcPr>
            <w:tcW w:w="3402" w:type="dxa"/>
          </w:tcPr>
          <w:p w14:paraId="6B3342A7" w14:textId="77777777" w:rsidR="00325525" w:rsidRPr="001C0E1B" w:rsidRDefault="00325525" w:rsidP="009A496E">
            <w:pPr>
              <w:pStyle w:val="TAL"/>
              <w:rPr>
                <w:rFonts w:cs="v4.2.0"/>
                <w:szCs w:val="18"/>
              </w:rPr>
            </w:pPr>
            <w:r w:rsidRPr="001C0E1B">
              <w:rPr>
                <w:rFonts w:cs="v4.2.0"/>
                <w:szCs w:val="18"/>
              </w:rPr>
              <w:t>Asynchronous cells.</w:t>
            </w:r>
          </w:p>
          <w:p w14:paraId="2890F987" w14:textId="77777777" w:rsidR="00325525" w:rsidRPr="001C0E1B" w:rsidRDefault="00325525" w:rsidP="009A496E">
            <w:pPr>
              <w:pStyle w:val="TAL"/>
              <w:rPr>
                <w:rFonts w:cs="Arial"/>
                <w:szCs w:val="18"/>
              </w:rPr>
            </w:pPr>
            <w:r w:rsidRPr="001C0E1B">
              <w:rPr>
                <w:rFonts w:cs="v4.2.0"/>
                <w:szCs w:val="18"/>
              </w:rPr>
              <w:t>The timing of Cell 2 is 3ms later than the timing of Cell 1.</w:t>
            </w:r>
          </w:p>
        </w:tc>
      </w:tr>
      <w:tr w:rsidR="00325525" w:rsidRPr="001C0E1B" w14:paraId="52AEB577" w14:textId="77777777" w:rsidTr="00325525">
        <w:trPr>
          <w:cantSplit/>
          <w:trHeight w:val="133"/>
        </w:trPr>
        <w:tc>
          <w:tcPr>
            <w:tcW w:w="1696" w:type="dxa"/>
            <w:tcBorders>
              <w:top w:val="nil"/>
            </w:tcBorders>
            <w:shd w:val="clear" w:color="auto" w:fill="auto"/>
          </w:tcPr>
          <w:p w14:paraId="07C2358E" w14:textId="77777777" w:rsidR="00325525" w:rsidRPr="001C0E1B" w:rsidRDefault="00325525" w:rsidP="009A496E">
            <w:pPr>
              <w:pStyle w:val="TAL"/>
              <w:rPr>
                <w:rFonts w:cs="Arial"/>
                <w:szCs w:val="18"/>
              </w:rPr>
            </w:pPr>
          </w:p>
        </w:tc>
        <w:tc>
          <w:tcPr>
            <w:tcW w:w="567" w:type="dxa"/>
          </w:tcPr>
          <w:p w14:paraId="408D2DFA" w14:textId="77777777" w:rsidR="00325525" w:rsidRPr="001C0E1B" w:rsidRDefault="00325525" w:rsidP="009A496E">
            <w:pPr>
              <w:pStyle w:val="TAL"/>
              <w:rPr>
                <w:rFonts w:cs="Arial"/>
                <w:szCs w:val="18"/>
              </w:rPr>
            </w:pPr>
          </w:p>
        </w:tc>
        <w:tc>
          <w:tcPr>
            <w:tcW w:w="1276" w:type="dxa"/>
          </w:tcPr>
          <w:p w14:paraId="03299BCD" w14:textId="77777777" w:rsidR="00325525" w:rsidRPr="001C0E1B" w:rsidRDefault="00325525" w:rsidP="009A496E">
            <w:pPr>
              <w:pStyle w:val="TAL"/>
              <w:rPr>
                <w:rFonts w:cs="Arial"/>
                <w:szCs w:val="18"/>
              </w:rPr>
            </w:pPr>
            <w:r w:rsidRPr="001C0E1B">
              <w:rPr>
                <w:rFonts w:cs="Arial"/>
                <w:szCs w:val="18"/>
              </w:rPr>
              <w:t>2, 3, 5, 6</w:t>
            </w:r>
          </w:p>
        </w:tc>
        <w:tc>
          <w:tcPr>
            <w:tcW w:w="3119" w:type="dxa"/>
            <w:gridSpan w:val="6"/>
          </w:tcPr>
          <w:p w14:paraId="6E4AC1FD" w14:textId="77777777" w:rsidR="00325525" w:rsidRPr="001C0E1B" w:rsidRDefault="00325525" w:rsidP="009A496E">
            <w:pPr>
              <w:pStyle w:val="TAL"/>
              <w:rPr>
                <w:rFonts w:cs="v4.2.0"/>
                <w:szCs w:val="18"/>
              </w:rPr>
            </w:pPr>
            <w:r w:rsidRPr="001C0E1B">
              <w:rPr>
                <w:rFonts w:cs="v4.2.0"/>
                <w:szCs w:val="18"/>
              </w:rPr>
              <w:t>3</w:t>
            </w:r>
            <w:r w:rsidRPr="001C0E1B">
              <w:rPr>
                <w:rFonts w:cs="v4.2.0"/>
                <w:szCs w:val="18"/>
              </w:rPr>
              <w:sym w:font="Symbol" w:char="F06D"/>
            </w:r>
            <w:r w:rsidRPr="001C0E1B">
              <w:rPr>
                <w:rFonts w:cs="v4.2.0"/>
                <w:szCs w:val="18"/>
              </w:rPr>
              <w:t>s</w:t>
            </w:r>
          </w:p>
        </w:tc>
        <w:tc>
          <w:tcPr>
            <w:tcW w:w="3402" w:type="dxa"/>
          </w:tcPr>
          <w:p w14:paraId="450101CB" w14:textId="77777777" w:rsidR="00325525" w:rsidRPr="001C0E1B" w:rsidRDefault="00325525" w:rsidP="009A496E">
            <w:pPr>
              <w:pStyle w:val="TAL"/>
              <w:rPr>
                <w:rFonts w:cs="v4.2.0"/>
                <w:szCs w:val="18"/>
              </w:rPr>
            </w:pPr>
            <w:r w:rsidRPr="001C0E1B">
              <w:rPr>
                <w:rFonts w:cs="v4.2.0"/>
                <w:szCs w:val="18"/>
              </w:rPr>
              <w:t>Synchronous cells.</w:t>
            </w:r>
          </w:p>
        </w:tc>
      </w:tr>
      <w:tr w:rsidR="000A35CA" w:rsidRPr="001C0E1B" w14:paraId="4B55EFD1" w14:textId="77777777" w:rsidTr="009A496E">
        <w:trPr>
          <w:cantSplit/>
          <w:trHeight w:val="208"/>
        </w:trPr>
        <w:tc>
          <w:tcPr>
            <w:tcW w:w="1696" w:type="dxa"/>
          </w:tcPr>
          <w:p w14:paraId="13748594" w14:textId="77777777" w:rsidR="000A35CA" w:rsidRPr="001C0E1B" w:rsidRDefault="000A35CA" w:rsidP="009A496E">
            <w:pPr>
              <w:pStyle w:val="TAL"/>
              <w:rPr>
                <w:rFonts w:cs="Arial"/>
                <w:szCs w:val="18"/>
              </w:rPr>
            </w:pPr>
            <w:r w:rsidRPr="001C0E1B">
              <w:rPr>
                <w:rFonts w:cs="Arial"/>
                <w:szCs w:val="18"/>
              </w:rPr>
              <w:t>T1</w:t>
            </w:r>
          </w:p>
        </w:tc>
        <w:tc>
          <w:tcPr>
            <w:tcW w:w="567" w:type="dxa"/>
          </w:tcPr>
          <w:p w14:paraId="78352F17" w14:textId="77777777" w:rsidR="000A35CA" w:rsidRPr="001C0E1B" w:rsidRDefault="000A35CA" w:rsidP="009A496E">
            <w:pPr>
              <w:pStyle w:val="TAL"/>
              <w:rPr>
                <w:rFonts w:cs="Arial"/>
                <w:szCs w:val="18"/>
              </w:rPr>
            </w:pPr>
            <w:r w:rsidRPr="001C0E1B">
              <w:rPr>
                <w:rFonts w:cs="Arial"/>
                <w:szCs w:val="18"/>
              </w:rPr>
              <w:t>s</w:t>
            </w:r>
          </w:p>
        </w:tc>
        <w:tc>
          <w:tcPr>
            <w:tcW w:w="1276" w:type="dxa"/>
          </w:tcPr>
          <w:p w14:paraId="2B5C8BA1"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18656626" w14:textId="77777777" w:rsidR="000A35CA" w:rsidRPr="001C0E1B" w:rsidRDefault="000A35CA" w:rsidP="009A496E">
            <w:pPr>
              <w:pStyle w:val="TAL"/>
              <w:rPr>
                <w:rFonts w:cs="Arial"/>
                <w:szCs w:val="18"/>
              </w:rPr>
            </w:pPr>
            <w:r w:rsidRPr="001C0E1B">
              <w:rPr>
                <w:rFonts w:cs="Arial"/>
                <w:szCs w:val="18"/>
              </w:rPr>
              <w:t>5</w:t>
            </w:r>
          </w:p>
        </w:tc>
        <w:tc>
          <w:tcPr>
            <w:tcW w:w="3402" w:type="dxa"/>
          </w:tcPr>
          <w:p w14:paraId="050C7E4C" w14:textId="77777777" w:rsidR="000A35CA" w:rsidRPr="001C0E1B" w:rsidRDefault="000A35CA" w:rsidP="009A496E">
            <w:pPr>
              <w:pStyle w:val="TAL"/>
              <w:rPr>
                <w:rFonts w:cs="Arial"/>
                <w:szCs w:val="18"/>
              </w:rPr>
            </w:pPr>
          </w:p>
        </w:tc>
      </w:tr>
      <w:tr w:rsidR="000A35CA" w:rsidRPr="001C0E1B" w14:paraId="3E348D29" w14:textId="77777777" w:rsidTr="009A496E">
        <w:trPr>
          <w:cantSplit/>
          <w:trHeight w:val="208"/>
        </w:trPr>
        <w:tc>
          <w:tcPr>
            <w:tcW w:w="1696" w:type="dxa"/>
          </w:tcPr>
          <w:p w14:paraId="3ADE0655" w14:textId="77777777" w:rsidR="000A35CA" w:rsidRPr="001C0E1B" w:rsidRDefault="000A35CA" w:rsidP="009A496E">
            <w:pPr>
              <w:pStyle w:val="TAL"/>
              <w:rPr>
                <w:rFonts w:cs="Arial"/>
                <w:szCs w:val="18"/>
              </w:rPr>
            </w:pPr>
            <w:r w:rsidRPr="001C0E1B">
              <w:rPr>
                <w:rFonts w:cs="Arial"/>
                <w:szCs w:val="18"/>
              </w:rPr>
              <w:t>T2</w:t>
            </w:r>
          </w:p>
        </w:tc>
        <w:tc>
          <w:tcPr>
            <w:tcW w:w="567" w:type="dxa"/>
          </w:tcPr>
          <w:p w14:paraId="72A5C9CF" w14:textId="77777777" w:rsidR="000A35CA" w:rsidRPr="001C0E1B" w:rsidRDefault="000A35CA" w:rsidP="009A496E">
            <w:pPr>
              <w:pStyle w:val="TAL"/>
              <w:rPr>
                <w:rFonts w:cs="Arial"/>
                <w:szCs w:val="18"/>
              </w:rPr>
            </w:pPr>
            <w:r w:rsidRPr="001C0E1B">
              <w:rPr>
                <w:rFonts w:cs="Arial"/>
                <w:szCs w:val="18"/>
              </w:rPr>
              <w:t>s</w:t>
            </w:r>
          </w:p>
        </w:tc>
        <w:tc>
          <w:tcPr>
            <w:tcW w:w="1276" w:type="dxa"/>
          </w:tcPr>
          <w:p w14:paraId="5D3C0FB8" w14:textId="77777777" w:rsidR="000A35CA" w:rsidRPr="001C0E1B" w:rsidRDefault="000A35CA" w:rsidP="009A496E">
            <w:pPr>
              <w:pStyle w:val="TAL"/>
              <w:rPr>
                <w:rFonts w:cs="Arial"/>
                <w:szCs w:val="18"/>
              </w:rPr>
            </w:pPr>
            <w:r w:rsidRPr="001C0E1B">
              <w:rPr>
                <w:rFonts w:cs="Arial"/>
                <w:szCs w:val="18"/>
              </w:rPr>
              <w:t>1, 2, 3, 4, 5, 6</w:t>
            </w:r>
          </w:p>
        </w:tc>
        <w:tc>
          <w:tcPr>
            <w:tcW w:w="779" w:type="dxa"/>
            <w:gridSpan w:val="2"/>
          </w:tcPr>
          <w:p w14:paraId="6433FA0E" w14:textId="77777777" w:rsidR="000A35CA" w:rsidRPr="001C0E1B" w:rsidRDefault="000A35CA" w:rsidP="009A496E">
            <w:pPr>
              <w:pStyle w:val="TAL"/>
              <w:rPr>
                <w:rFonts w:cs="Arial"/>
                <w:szCs w:val="18"/>
              </w:rPr>
            </w:pPr>
            <w:r w:rsidRPr="001C0E1B">
              <w:rPr>
                <w:rFonts w:cs="Arial"/>
                <w:szCs w:val="18"/>
              </w:rPr>
              <w:t>2</w:t>
            </w:r>
          </w:p>
        </w:tc>
        <w:tc>
          <w:tcPr>
            <w:tcW w:w="780" w:type="dxa"/>
          </w:tcPr>
          <w:p w14:paraId="390CE0B9" w14:textId="77777777" w:rsidR="000A35CA" w:rsidRPr="001C0E1B" w:rsidRDefault="000A35CA" w:rsidP="009A496E">
            <w:pPr>
              <w:pStyle w:val="TAL"/>
              <w:rPr>
                <w:rFonts w:cs="Arial"/>
                <w:szCs w:val="18"/>
              </w:rPr>
            </w:pPr>
            <w:r w:rsidRPr="001C0E1B">
              <w:rPr>
                <w:rFonts w:cs="Arial"/>
                <w:szCs w:val="18"/>
              </w:rPr>
              <w:t>13</w:t>
            </w:r>
          </w:p>
        </w:tc>
        <w:tc>
          <w:tcPr>
            <w:tcW w:w="780" w:type="dxa"/>
            <w:gridSpan w:val="2"/>
          </w:tcPr>
          <w:p w14:paraId="3E15F9CA" w14:textId="77777777" w:rsidR="000A35CA" w:rsidRPr="001C0E1B" w:rsidRDefault="000A35CA" w:rsidP="009A496E">
            <w:pPr>
              <w:pStyle w:val="TAL"/>
              <w:rPr>
                <w:rFonts w:cs="Arial"/>
                <w:szCs w:val="18"/>
              </w:rPr>
            </w:pPr>
            <w:r w:rsidRPr="001C0E1B">
              <w:rPr>
                <w:rFonts w:cs="Arial"/>
                <w:szCs w:val="18"/>
              </w:rPr>
              <w:t>2</w:t>
            </w:r>
          </w:p>
        </w:tc>
        <w:tc>
          <w:tcPr>
            <w:tcW w:w="780" w:type="dxa"/>
          </w:tcPr>
          <w:p w14:paraId="6C1C9964" w14:textId="77777777" w:rsidR="000A35CA" w:rsidRPr="001C0E1B" w:rsidRDefault="000A35CA" w:rsidP="009A496E">
            <w:pPr>
              <w:pStyle w:val="TAL"/>
              <w:rPr>
                <w:rFonts w:cs="Arial"/>
                <w:szCs w:val="18"/>
              </w:rPr>
            </w:pPr>
            <w:r w:rsidRPr="001C0E1B">
              <w:rPr>
                <w:rFonts w:cs="Arial"/>
                <w:szCs w:val="18"/>
              </w:rPr>
              <w:t>13</w:t>
            </w:r>
          </w:p>
        </w:tc>
        <w:tc>
          <w:tcPr>
            <w:tcW w:w="3402" w:type="dxa"/>
          </w:tcPr>
          <w:p w14:paraId="20357775" w14:textId="77777777" w:rsidR="000A35CA" w:rsidRPr="001C0E1B" w:rsidRDefault="000A35CA" w:rsidP="009A496E">
            <w:pPr>
              <w:pStyle w:val="TAL"/>
              <w:rPr>
                <w:rFonts w:cs="Arial"/>
                <w:szCs w:val="18"/>
              </w:rPr>
            </w:pPr>
          </w:p>
        </w:tc>
      </w:tr>
      <w:tr w:rsidR="000A35CA" w:rsidRPr="001C0E1B" w14:paraId="2F456286" w14:textId="77777777" w:rsidTr="009A496E">
        <w:trPr>
          <w:cantSplit/>
          <w:trHeight w:val="347"/>
        </w:trPr>
        <w:tc>
          <w:tcPr>
            <w:tcW w:w="10060" w:type="dxa"/>
            <w:gridSpan w:val="10"/>
          </w:tcPr>
          <w:p w14:paraId="01182694" w14:textId="77777777" w:rsidR="000A35CA" w:rsidRPr="001C0E1B" w:rsidRDefault="000A35CA" w:rsidP="009A496E">
            <w:pPr>
              <w:pStyle w:val="TAN"/>
            </w:pPr>
            <w:r w:rsidRPr="001C0E1B">
              <w:t>Note 1:</w:t>
            </w:r>
            <w:r w:rsidRPr="001C0E1B">
              <w:rPr>
                <w:sz w:val="16"/>
                <w:szCs w:val="16"/>
              </w:rPr>
              <w:tab/>
            </w:r>
            <w:r w:rsidRPr="001C0E1B">
              <w:t>The value of b2-Threshold1 is defined in Table A.8.4.2.4.1-3</w:t>
            </w:r>
          </w:p>
          <w:p w14:paraId="168CB696" w14:textId="77777777" w:rsidR="000A35CA" w:rsidRPr="001C0E1B" w:rsidRDefault="000A35CA" w:rsidP="009A496E">
            <w:pPr>
              <w:pStyle w:val="TAN"/>
            </w:pPr>
            <w:r w:rsidRPr="001C0E1B">
              <w:t>Note 2:</w:t>
            </w:r>
            <w:r w:rsidRPr="001C0E1B">
              <w:rPr>
                <w:sz w:val="16"/>
                <w:szCs w:val="16"/>
              </w:rPr>
              <w:tab/>
            </w:r>
            <w:r w:rsidRPr="001C0E1B">
              <w:t>The value of b2-Threshold2NR is defined in Table A.8.4.2.4.1-4</w:t>
            </w:r>
          </w:p>
        </w:tc>
      </w:tr>
    </w:tbl>
    <w:p w14:paraId="13E17F58" w14:textId="77777777" w:rsidR="000A35CA" w:rsidRPr="001C0E1B" w:rsidRDefault="000A35CA" w:rsidP="000A35CA"/>
    <w:p w14:paraId="00785FB4" w14:textId="77777777" w:rsidR="00FA1755" w:rsidRPr="001C0E1B" w:rsidRDefault="00FA1755" w:rsidP="000179AF">
      <w:pPr>
        <w:pStyle w:val="TH"/>
      </w:pPr>
      <w:r w:rsidRPr="001C0E1B">
        <w:t>Table A.8.4.2.4.1-3: E-UTRAN PCell specific test parameters for NR inter-RAT event triggered reporting in non-DRX with NR neigbour cell in FR1 without SSB time index detection</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1147"/>
        <w:gridCol w:w="1396"/>
        <w:gridCol w:w="2185"/>
        <w:gridCol w:w="1892"/>
      </w:tblGrid>
      <w:tr w:rsidR="00325525" w:rsidRPr="001C0E1B" w14:paraId="436C4A9F" w14:textId="77777777" w:rsidTr="00325525">
        <w:tc>
          <w:tcPr>
            <w:tcW w:w="3019" w:type="dxa"/>
            <w:tcBorders>
              <w:bottom w:val="nil"/>
            </w:tcBorders>
            <w:shd w:val="clear" w:color="auto" w:fill="auto"/>
          </w:tcPr>
          <w:p w14:paraId="24FC3A5C" w14:textId="77777777" w:rsidR="00325525" w:rsidRPr="001C0E1B" w:rsidRDefault="00325525" w:rsidP="000179AF">
            <w:pPr>
              <w:keepLines/>
              <w:spacing w:after="0"/>
              <w:ind w:left="90"/>
              <w:jc w:val="center"/>
              <w:rPr>
                <w:rFonts w:ascii="Arial" w:eastAsia="Malgun Gothic" w:hAnsi="Arial"/>
                <w:b/>
                <w:sz w:val="18"/>
                <w:szCs w:val="18"/>
              </w:rPr>
            </w:pPr>
            <w:r w:rsidRPr="001C0E1B">
              <w:rPr>
                <w:rFonts w:ascii="Arial" w:eastAsia="Malgun Gothic" w:hAnsi="Arial"/>
                <w:b/>
                <w:sz w:val="18"/>
                <w:szCs w:val="18"/>
              </w:rPr>
              <w:t>Parameter</w:t>
            </w:r>
          </w:p>
        </w:tc>
        <w:tc>
          <w:tcPr>
            <w:tcW w:w="1147" w:type="dxa"/>
            <w:tcBorders>
              <w:bottom w:val="nil"/>
            </w:tcBorders>
            <w:shd w:val="clear" w:color="auto" w:fill="auto"/>
          </w:tcPr>
          <w:p w14:paraId="7B579736" w14:textId="77777777" w:rsidR="00325525" w:rsidRPr="001C0E1B" w:rsidRDefault="00325525" w:rsidP="000179AF">
            <w:pPr>
              <w:keepLines/>
              <w:spacing w:after="0"/>
              <w:jc w:val="center"/>
              <w:rPr>
                <w:rFonts w:ascii="Arial" w:eastAsia="Malgun Gothic" w:hAnsi="Arial"/>
                <w:b/>
                <w:sz w:val="18"/>
                <w:szCs w:val="18"/>
              </w:rPr>
            </w:pPr>
            <w:r w:rsidRPr="001C0E1B">
              <w:rPr>
                <w:rFonts w:ascii="Arial" w:eastAsia="Malgun Gothic" w:hAnsi="Arial"/>
                <w:b/>
                <w:sz w:val="18"/>
                <w:szCs w:val="18"/>
              </w:rPr>
              <w:t>Unit</w:t>
            </w:r>
          </w:p>
        </w:tc>
        <w:tc>
          <w:tcPr>
            <w:tcW w:w="1396" w:type="dxa"/>
            <w:tcBorders>
              <w:bottom w:val="nil"/>
            </w:tcBorders>
            <w:shd w:val="clear" w:color="auto" w:fill="auto"/>
          </w:tcPr>
          <w:p w14:paraId="6A50FC5F" w14:textId="77777777" w:rsidR="00325525" w:rsidRPr="001C0E1B" w:rsidRDefault="00325525" w:rsidP="000179AF">
            <w:pPr>
              <w:keepLines/>
              <w:spacing w:after="0"/>
              <w:jc w:val="center"/>
              <w:rPr>
                <w:rFonts w:ascii="Arial" w:eastAsia="Malgun Gothic" w:hAnsi="Arial"/>
                <w:b/>
                <w:sz w:val="18"/>
                <w:szCs w:val="18"/>
              </w:rPr>
            </w:pPr>
            <w:r w:rsidRPr="001C0E1B">
              <w:rPr>
                <w:rFonts w:ascii="Arial" w:eastAsia="Malgun Gothic" w:hAnsi="Arial"/>
                <w:b/>
                <w:sz w:val="18"/>
                <w:szCs w:val="18"/>
              </w:rPr>
              <w:t>Configuration</w:t>
            </w:r>
          </w:p>
        </w:tc>
        <w:tc>
          <w:tcPr>
            <w:tcW w:w="4077" w:type="dxa"/>
            <w:gridSpan w:val="2"/>
            <w:shd w:val="clear" w:color="auto" w:fill="auto"/>
          </w:tcPr>
          <w:p w14:paraId="3FEEB396" w14:textId="77777777" w:rsidR="00325525" w:rsidRPr="001C0E1B" w:rsidRDefault="00325525" w:rsidP="000179AF">
            <w:pPr>
              <w:keepLines/>
              <w:spacing w:after="0"/>
              <w:jc w:val="center"/>
              <w:rPr>
                <w:rFonts w:ascii="Arial" w:eastAsia="Malgun Gothic" w:hAnsi="Arial"/>
                <w:b/>
                <w:sz w:val="18"/>
                <w:szCs w:val="18"/>
              </w:rPr>
            </w:pPr>
            <w:r w:rsidRPr="001C0E1B">
              <w:rPr>
                <w:rFonts w:ascii="Arial" w:eastAsia="Malgun Gothic" w:hAnsi="Arial"/>
                <w:b/>
                <w:sz w:val="18"/>
                <w:szCs w:val="18"/>
              </w:rPr>
              <w:t>Cell 1</w:t>
            </w:r>
          </w:p>
        </w:tc>
      </w:tr>
      <w:tr w:rsidR="00325525" w:rsidRPr="001C0E1B" w14:paraId="43B2A11A" w14:textId="77777777" w:rsidTr="00325525">
        <w:tc>
          <w:tcPr>
            <w:tcW w:w="3019" w:type="dxa"/>
            <w:tcBorders>
              <w:top w:val="nil"/>
            </w:tcBorders>
            <w:shd w:val="clear" w:color="auto" w:fill="auto"/>
          </w:tcPr>
          <w:p w14:paraId="2C779A64" w14:textId="77777777" w:rsidR="00325525" w:rsidRPr="001C0E1B" w:rsidRDefault="00325525" w:rsidP="000179AF">
            <w:pPr>
              <w:keepLines/>
              <w:spacing w:after="0"/>
              <w:rPr>
                <w:rFonts w:ascii="Arial" w:eastAsia="Malgun Gothic" w:hAnsi="Arial"/>
                <w:sz w:val="18"/>
                <w:szCs w:val="18"/>
              </w:rPr>
            </w:pPr>
          </w:p>
        </w:tc>
        <w:tc>
          <w:tcPr>
            <w:tcW w:w="1147" w:type="dxa"/>
            <w:tcBorders>
              <w:top w:val="nil"/>
            </w:tcBorders>
            <w:shd w:val="clear" w:color="auto" w:fill="auto"/>
          </w:tcPr>
          <w:p w14:paraId="036AC600"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tcBorders>
            <w:shd w:val="clear" w:color="auto" w:fill="auto"/>
          </w:tcPr>
          <w:p w14:paraId="323A8F0B" w14:textId="77777777" w:rsidR="00325525" w:rsidRPr="001C0E1B" w:rsidRDefault="00325525" w:rsidP="000179AF">
            <w:pPr>
              <w:keepLines/>
              <w:spacing w:after="0"/>
              <w:jc w:val="center"/>
              <w:rPr>
                <w:rFonts w:ascii="Arial" w:eastAsia="Malgun Gothic" w:hAnsi="Arial"/>
                <w:b/>
                <w:sz w:val="18"/>
                <w:szCs w:val="18"/>
              </w:rPr>
            </w:pPr>
          </w:p>
        </w:tc>
        <w:tc>
          <w:tcPr>
            <w:tcW w:w="2185" w:type="dxa"/>
            <w:shd w:val="clear" w:color="auto" w:fill="auto"/>
          </w:tcPr>
          <w:p w14:paraId="0B8E76CF" w14:textId="77777777" w:rsidR="00325525" w:rsidRPr="001C0E1B" w:rsidRDefault="00325525" w:rsidP="000179AF">
            <w:pPr>
              <w:keepLines/>
              <w:spacing w:after="0"/>
              <w:jc w:val="center"/>
              <w:rPr>
                <w:rFonts w:ascii="Arial" w:eastAsia="Malgun Gothic" w:hAnsi="Arial"/>
                <w:b/>
                <w:sz w:val="18"/>
                <w:szCs w:val="18"/>
              </w:rPr>
            </w:pPr>
            <w:r w:rsidRPr="001C0E1B">
              <w:rPr>
                <w:rFonts w:ascii="Arial" w:eastAsia="Malgun Gothic" w:hAnsi="Arial"/>
                <w:b/>
                <w:sz w:val="18"/>
                <w:szCs w:val="18"/>
              </w:rPr>
              <w:t>T1</w:t>
            </w:r>
          </w:p>
        </w:tc>
        <w:tc>
          <w:tcPr>
            <w:tcW w:w="1892" w:type="dxa"/>
            <w:shd w:val="clear" w:color="auto" w:fill="auto"/>
          </w:tcPr>
          <w:p w14:paraId="7370A68F" w14:textId="77777777" w:rsidR="00325525" w:rsidRPr="001C0E1B" w:rsidRDefault="00325525" w:rsidP="000179AF">
            <w:pPr>
              <w:keepLines/>
              <w:spacing w:after="0"/>
              <w:jc w:val="center"/>
              <w:rPr>
                <w:rFonts w:ascii="Arial" w:eastAsia="Malgun Gothic" w:hAnsi="Arial"/>
                <w:b/>
                <w:sz w:val="18"/>
                <w:szCs w:val="18"/>
              </w:rPr>
            </w:pPr>
            <w:r w:rsidRPr="001C0E1B">
              <w:rPr>
                <w:rFonts w:ascii="Arial" w:eastAsia="Malgun Gothic" w:hAnsi="Arial"/>
                <w:b/>
                <w:sz w:val="18"/>
                <w:szCs w:val="18"/>
              </w:rPr>
              <w:t>T2</w:t>
            </w:r>
          </w:p>
        </w:tc>
      </w:tr>
      <w:tr w:rsidR="00EB56C2" w:rsidRPr="001C0E1B" w14:paraId="0A901EA0" w14:textId="77777777" w:rsidTr="00325525">
        <w:tc>
          <w:tcPr>
            <w:tcW w:w="3019" w:type="dxa"/>
            <w:tcBorders>
              <w:bottom w:val="single" w:sz="4" w:space="0" w:color="auto"/>
            </w:tcBorders>
            <w:shd w:val="clear" w:color="auto" w:fill="auto"/>
          </w:tcPr>
          <w:p w14:paraId="36DB44AD"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RF channel number</w:t>
            </w:r>
          </w:p>
        </w:tc>
        <w:tc>
          <w:tcPr>
            <w:tcW w:w="1147" w:type="dxa"/>
            <w:tcBorders>
              <w:bottom w:val="single" w:sz="4" w:space="0" w:color="auto"/>
            </w:tcBorders>
            <w:shd w:val="clear" w:color="auto" w:fill="auto"/>
          </w:tcPr>
          <w:p w14:paraId="14E67FB6"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69BE1AF1"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1, 2, 3, 4, 5, 6</w:t>
            </w:r>
          </w:p>
        </w:tc>
        <w:tc>
          <w:tcPr>
            <w:tcW w:w="4077" w:type="dxa"/>
            <w:gridSpan w:val="2"/>
            <w:shd w:val="clear" w:color="auto" w:fill="auto"/>
          </w:tcPr>
          <w:p w14:paraId="3D1C87BC"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w:t>
            </w:r>
          </w:p>
        </w:tc>
      </w:tr>
      <w:tr w:rsidR="00325525" w:rsidRPr="001C0E1B" w14:paraId="62029191" w14:textId="77777777" w:rsidTr="00325525">
        <w:tc>
          <w:tcPr>
            <w:tcW w:w="3019" w:type="dxa"/>
            <w:tcBorders>
              <w:bottom w:val="nil"/>
            </w:tcBorders>
            <w:shd w:val="clear" w:color="auto" w:fill="auto"/>
          </w:tcPr>
          <w:p w14:paraId="55F3A61B" w14:textId="77777777" w:rsidR="00325525" w:rsidRPr="001C0E1B" w:rsidRDefault="00325525" w:rsidP="000179AF">
            <w:pPr>
              <w:keepLines/>
              <w:spacing w:after="0"/>
              <w:rPr>
                <w:rFonts w:ascii="Arial" w:eastAsia="Malgun Gothic" w:hAnsi="Arial" w:cs="Arial"/>
                <w:sz w:val="18"/>
                <w:szCs w:val="18"/>
              </w:rPr>
            </w:pPr>
            <w:r w:rsidRPr="001C0E1B">
              <w:rPr>
                <w:rFonts w:ascii="Arial" w:eastAsia="Malgun Gothic" w:hAnsi="Arial" w:cs="Arial"/>
                <w:sz w:val="18"/>
                <w:szCs w:val="18"/>
              </w:rPr>
              <w:t>Duplex mode</w:t>
            </w:r>
          </w:p>
        </w:tc>
        <w:tc>
          <w:tcPr>
            <w:tcW w:w="1147" w:type="dxa"/>
            <w:tcBorders>
              <w:bottom w:val="nil"/>
            </w:tcBorders>
            <w:shd w:val="clear" w:color="auto" w:fill="auto"/>
          </w:tcPr>
          <w:p w14:paraId="7F384CAC" w14:textId="77777777" w:rsidR="00325525" w:rsidRPr="001C0E1B" w:rsidRDefault="00325525" w:rsidP="000179AF">
            <w:pPr>
              <w:keepLines/>
              <w:spacing w:after="0"/>
              <w:jc w:val="center"/>
              <w:rPr>
                <w:rFonts w:ascii="Arial" w:eastAsia="Malgun Gothic" w:hAnsi="Arial" w:cs="Arial"/>
                <w:sz w:val="18"/>
                <w:szCs w:val="18"/>
              </w:rPr>
            </w:pPr>
          </w:p>
        </w:tc>
        <w:tc>
          <w:tcPr>
            <w:tcW w:w="1396" w:type="dxa"/>
          </w:tcPr>
          <w:p w14:paraId="2DE24DC8" w14:textId="77777777" w:rsidR="00325525" w:rsidRPr="001C0E1B" w:rsidRDefault="0032552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1, 2, 3</w:t>
            </w:r>
          </w:p>
        </w:tc>
        <w:tc>
          <w:tcPr>
            <w:tcW w:w="4077" w:type="dxa"/>
            <w:gridSpan w:val="2"/>
            <w:shd w:val="clear" w:color="auto" w:fill="auto"/>
          </w:tcPr>
          <w:p w14:paraId="5DCECFB1" w14:textId="77777777" w:rsidR="00325525" w:rsidRPr="001C0E1B" w:rsidRDefault="0032552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FDD</w:t>
            </w:r>
          </w:p>
        </w:tc>
      </w:tr>
      <w:tr w:rsidR="00325525" w:rsidRPr="001C0E1B" w14:paraId="5EA6A355" w14:textId="77777777" w:rsidTr="00325525">
        <w:tc>
          <w:tcPr>
            <w:tcW w:w="3019" w:type="dxa"/>
            <w:tcBorders>
              <w:top w:val="nil"/>
            </w:tcBorders>
            <w:shd w:val="clear" w:color="auto" w:fill="auto"/>
          </w:tcPr>
          <w:p w14:paraId="2090F870" w14:textId="77777777" w:rsidR="00325525" w:rsidRPr="001C0E1B" w:rsidRDefault="00325525" w:rsidP="000179AF">
            <w:pPr>
              <w:keepLines/>
              <w:spacing w:after="0"/>
              <w:rPr>
                <w:rFonts w:ascii="Arial" w:eastAsia="Malgun Gothic" w:hAnsi="Arial" w:cs="Arial"/>
                <w:sz w:val="18"/>
                <w:szCs w:val="18"/>
              </w:rPr>
            </w:pPr>
          </w:p>
        </w:tc>
        <w:tc>
          <w:tcPr>
            <w:tcW w:w="1147" w:type="dxa"/>
            <w:tcBorders>
              <w:top w:val="nil"/>
            </w:tcBorders>
            <w:shd w:val="clear" w:color="auto" w:fill="auto"/>
          </w:tcPr>
          <w:p w14:paraId="7497A70B" w14:textId="77777777" w:rsidR="00325525" w:rsidRPr="001C0E1B" w:rsidRDefault="00325525" w:rsidP="000179AF">
            <w:pPr>
              <w:keepLines/>
              <w:spacing w:after="0"/>
              <w:jc w:val="center"/>
              <w:rPr>
                <w:rFonts w:ascii="Arial" w:eastAsia="Malgun Gothic" w:hAnsi="Arial" w:cs="Arial"/>
                <w:sz w:val="18"/>
                <w:szCs w:val="18"/>
              </w:rPr>
            </w:pPr>
          </w:p>
        </w:tc>
        <w:tc>
          <w:tcPr>
            <w:tcW w:w="1396" w:type="dxa"/>
          </w:tcPr>
          <w:p w14:paraId="78F04056" w14:textId="77777777" w:rsidR="00325525" w:rsidRPr="001C0E1B" w:rsidRDefault="0032552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4, 5, 6</w:t>
            </w:r>
          </w:p>
        </w:tc>
        <w:tc>
          <w:tcPr>
            <w:tcW w:w="4077" w:type="dxa"/>
            <w:gridSpan w:val="2"/>
            <w:shd w:val="clear" w:color="auto" w:fill="auto"/>
          </w:tcPr>
          <w:p w14:paraId="33E12073" w14:textId="77777777" w:rsidR="00325525" w:rsidRPr="001C0E1B" w:rsidRDefault="0032552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TDD</w:t>
            </w:r>
          </w:p>
        </w:tc>
      </w:tr>
      <w:tr w:rsidR="00EB56C2" w:rsidRPr="001C0E1B" w14:paraId="78FE5B1A" w14:textId="77777777" w:rsidTr="00325525">
        <w:tc>
          <w:tcPr>
            <w:tcW w:w="3019" w:type="dxa"/>
            <w:shd w:val="clear" w:color="auto" w:fill="auto"/>
          </w:tcPr>
          <w:p w14:paraId="39D4DFA0"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TDD special subframe configuration</w:t>
            </w:r>
            <w:r w:rsidRPr="001C0E1B">
              <w:rPr>
                <w:rFonts w:ascii="Arial" w:hAnsi="Arial" w:cs="Arial"/>
                <w:sz w:val="18"/>
                <w:szCs w:val="18"/>
                <w:vertAlign w:val="superscript"/>
              </w:rPr>
              <w:t>Note1</w:t>
            </w:r>
          </w:p>
        </w:tc>
        <w:tc>
          <w:tcPr>
            <w:tcW w:w="1147" w:type="dxa"/>
            <w:shd w:val="clear" w:color="auto" w:fill="auto"/>
          </w:tcPr>
          <w:p w14:paraId="3693DE9C"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61CFC636"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4, 5, 6</w:t>
            </w:r>
          </w:p>
        </w:tc>
        <w:tc>
          <w:tcPr>
            <w:tcW w:w="4077" w:type="dxa"/>
            <w:gridSpan w:val="2"/>
            <w:shd w:val="clear" w:color="auto" w:fill="auto"/>
          </w:tcPr>
          <w:p w14:paraId="7AF3E0A7"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6</w:t>
            </w:r>
          </w:p>
        </w:tc>
      </w:tr>
      <w:tr w:rsidR="00EB56C2" w:rsidRPr="001C0E1B" w14:paraId="68D5EC15" w14:textId="77777777" w:rsidTr="00325525">
        <w:tc>
          <w:tcPr>
            <w:tcW w:w="3019" w:type="dxa"/>
            <w:shd w:val="clear" w:color="auto" w:fill="auto"/>
          </w:tcPr>
          <w:p w14:paraId="50F9FF23"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lastRenderedPageBreak/>
              <w:t>TDD uplink-downlink configuration</w:t>
            </w:r>
            <w:r w:rsidRPr="001C0E1B">
              <w:rPr>
                <w:rFonts w:ascii="Arial" w:hAnsi="Arial" w:cs="Arial"/>
                <w:sz w:val="18"/>
                <w:szCs w:val="18"/>
                <w:vertAlign w:val="superscript"/>
              </w:rPr>
              <w:t>Note1</w:t>
            </w:r>
          </w:p>
        </w:tc>
        <w:tc>
          <w:tcPr>
            <w:tcW w:w="1147" w:type="dxa"/>
            <w:shd w:val="clear" w:color="auto" w:fill="auto"/>
          </w:tcPr>
          <w:p w14:paraId="21BDC3F3" w14:textId="77777777" w:rsidR="00FA1755" w:rsidRPr="001C0E1B" w:rsidRDefault="00FA1755" w:rsidP="000179AF">
            <w:pPr>
              <w:keepLines/>
              <w:spacing w:after="0"/>
              <w:jc w:val="center"/>
              <w:rPr>
                <w:rFonts w:ascii="Arial" w:eastAsia="Malgun Gothic" w:hAnsi="Arial" w:cs="Arial"/>
                <w:sz w:val="18"/>
                <w:szCs w:val="18"/>
              </w:rPr>
            </w:pPr>
          </w:p>
        </w:tc>
        <w:tc>
          <w:tcPr>
            <w:tcW w:w="1396" w:type="dxa"/>
          </w:tcPr>
          <w:p w14:paraId="0812F9C7"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4, 5, 6</w:t>
            </w:r>
          </w:p>
        </w:tc>
        <w:tc>
          <w:tcPr>
            <w:tcW w:w="4077" w:type="dxa"/>
            <w:gridSpan w:val="2"/>
            <w:shd w:val="clear" w:color="auto" w:fill="auto"/>
          </w:tcPr>
          <w:p w14:paraId="5B04F91E"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w:t>
            </w:r>
          </w:p>
        </w:tc>
      </w:tr>
      <w:tr w:rsidR="00EB56C2" w:rsidRPr="001C0E1B" w14:paraId="5E85A181" w14:textId="77777777" w:rsidTr="00325525">
        <w:tc>
          <w:tcPr>
            <w:tcW w:w="3019" w:type="dxa"/>
            <w:tcBorders>
              <w:bottom w:val="single" w:sz="4" w:space="0" w:color="auto"/>
            </w:tcBorders>
            <w:shd w:val="clear" w:color="auto" w:fill="auto"/>
          </w:tcPr>
          <w:p w14:paraId="71CEC8F4" w14:textId="77777777" w:rsidR="00FA1755" w:rsidRPr="001C0E1B" w:rsidRDefault="00FA1755" w:rsidP="000179AF">
            <w:pPr>
              <w:keepLines/>
              <w:spacing w:after="0"/>
              <w:rPr>
                <w:rFonts w:ascii="Arial" w:eastAsia="Malgun Gothic" w:hAnsi="Arial" w:cs="Arial"/>
                <w:sz w:val="18"/>
                <w:szCs w:val="18"/>
              </w:rPr>
            </w:pPr>
            <w:r w:rsidRPr="001C0E1B">
              <w:rPr>
                <w:rFonts w:ascii="Arial" w:eastAsia="Malgun Gothic" w:hAnsi="Arial" w:cs="Arial"/>
                <w:sz w:val="18"/>
                <w:szCs w:val="18"/>
              </w:rPr>
              <w:t>BW</w:t>
            </w:r>
            <w:r w:rsidRPr="001C0E1B">
              <w:rPr>
                <w:rFonts w:ascii="Arial" w:eastAsia="Malgun Gothic" w:hAnsi="Arial" w:cs="Arial"/>
                <w:sz w:val="18"/>
                <w:szCs w:val="18"/>
                <w:vertAlign w:val="subscript"/>
              </w:rPr>
              <w:t>channel</w:t>
            </w:r>
          </w:p>
        </w:tc>
        <w:tc>
          <w:tcPr>
            <w:tcW w:w="1147" w:type="dxa"/>
            <w:tcBorders>
              <w:bottom w:val="single" w:sz="4" w:space="0" w:color="auto"/>
            </w:tcBorders>
            <w:shd w:val="clear" w:color="auto" w:fill="auto"/>
          </w:tcPr>
          <w:p w14:paraId="250024FD"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MHz</w:t>
            </w:r>
          </w:p>
        </w:tc>
        <w:tc>
          <w:tcPr>
            <w:tcW w:w="1396" w:type="dxa"/>
          </w:tcPr>
          <w:p w14:paraId="1197CA91"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1, 2, 3, 4, 5, 6</w:t>
            </w:r>
          </w:p>
        </w:tc>
        <w:tc>
          <w:tcPr>
            <w:tcW w:w="4077" w:type="dxa"/>
            <w:gridSpan w:val="2"/>
            <w:shd w:val="clear" w:color="auto" w:fill="auto"/>
          </w:tcPr>
          <w:p w14:paraId="0742C930" w14:textId="77777777" w:rsidR="00FA1755" w:rsidRPr="001C0E1B" w:rsidRDefault="00C0450A"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5 MHz</w:t>
            </w:r>
            <w:r w:rsidR="00FA1755" w:rsidRPr="001C0E1B">
              <w:rPr>
                <w:rFonts w:ascii="Arial" w:eastAsia="Malgun Gothic" w:hAnsi="Arial" w:cs="Arial"/>
                <w:sz w:val="18"/>
                <w:szCs w:val="18"/>
              </w:rPr>
              <w:t>: N</w:t>
            </w:r>
            <w:r w:rsidR="00FA1755" w:rsidRPr="001C0E1B">
              <w:rPr>
                <w:rFonts w:ascii="Arial" w:eastAsia="Malgun Gothic" w:hAnsi="Arial" w:cs="Arial"/>
                <w:sz w:val="18"/>
                <w:szCs w:val="18"/>
                <w:vertAlign w:val="subscript"/>
              </w:rPr>
              <w:t>RB,c</w:t>
            </w:r>
            <w:r w:rsidR="00FA1755" w:rsidRPr="001C0E1B">
              <w:rPr>
                <w:rFonts w:ascii="Arial" w:eastAsia="Malgun Gothic" w:hAnsi="Arial" w:cs="Arial"/>
                <w:sz w:val="18"/>
                <w:szCs w:val="18"/>
              </w:rPr>
              <w:t xml:space="preserve"> = 25</w:t>
            </w:r>
          </w:p>
          <w:p w14:paraId="282CE5DE" w14:textId="77777777" w:rsidR="00FA1755" w:rsidRPr="001C0E1B" w:rsidRDefault="00C0450A"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10 MHz</w:t>
            </w:r>
            <w:r w:rsidR="00FA1755" w:rsidRPr="001C0E1B">
              <w:rPr>
                <w:rFonts w:ascii="Arial" w:eastAsia="Malgun Gothic" w:hAnsi="Arial" w:cs="Arial"/>
                <w:sz w:val="18"/>
                <w:szCs w:val="18"/>
              </w:rPr>
              <w:t>: N</w:t>
            </w:r>
            <w:r w:rsidR="00FA1755" w:rsidRPr="001C0E1B">
              <w:rPr>
                <w:rFonts w:ascii="Arial" w:eastAsia="Malgun Gothic" w:hAnsi="Arial" w:cs="Arial"/>
                <w:sz w:val="18"/>
                <w:szCs w:val="18"/>
                <w:vertAlign w:val="subscript"/>
              </w:rPr>
              <w:t>RB,c</w:t>
            </w:r>
            <w:r w:rsidR="00FA1755" w:rsidRPr="001C0E1B">
              <w:rPr>
                <w:rFonts w:ascii="Arial" w:eastAsia="Malgun Gothic" w:hAnsi="Arial" w:cs="Arial"/>
                <w:sz w:val="18"/>
                <w:szCs w:val="18"/>
              </w:rPr>
              <w:t xml:space="preserve"> = 50</w:t>
            </w:r>
          </w:p>
          <w:p w14:paraId="5D7B4EA9" w14:textId="77777777" w:rsidR="00FA1755" w:rsidRPr="001C0E1B" w:rsidRDefault="00C0450A" w:rsidP="000179AF">
            <w:pPr>
              <w:keepLines/>
              <w:spacing w:after="0"/>
              <w:jc w:val="center"/>
              <w:rPr>
                <w:rFonts w:ascii="Arial" w:eastAsia="Malgun Gothic" w:hAnsi="Arial" w:cs="Arial"/>
                <w:sz w:val="18"/>
                <w:szCs w:val="18"/>
              </w:rPr>
            </w:pPr>
            <w:r w:rsidRPr="001C0E1B">
              <w:rPr>
                <w:rFonts w:ascii="Arial" w:eastAsia="Malgun Gothic" w:hAnsi="Arial" w:cs="Arial"/>
                <w:sz w:val="18"/>
                <w:szCs w:val="18"/>
              </w:rPr>
              <w:t>20 MHz</w:t>
            </w:r>
            <w:r w:rsidR="00FA1755" w:rsidRPr="001C0E1B">
              <w:rPr>
                <w:rFonts w:ascii="Arial" w:eastAsia="Malgun Gothic" w:hAnsi="Arial" w:cs="Arial"/>
                <w:sz w:val="18"/>
                <w:szCs w:val="18"/>
              </w:rPr>
              <w:t>: N</w:t>
            </w:r>
            <w:r w:rsidR="00FA1755" w:rsidRPr="001C0E1B">
              <w:rPr>
                <w:rFonts w:ascii="Arial" w:eastAsia="Malgun Gothic" w:hAnsi="Arial" w:cs="Arial"/>
                <w:sz w:val="18"/>
                <w:szCs w:val="18"/>
                <w:vertAlign w:val="subscript"/>
              </w:rPr>
              <w:t>RB,c</w:t>
            </w:r>
            <w:r w:rsidR="00FA1755" w:rsidRPr="001C0E1B">
              <w:rPr>
                <w:rFonts w:ascii="Arial" w:eastAsia="Malgun Gothic" w:hAnsi="Arial" w:cs="Arial"/>
                <w:sz w:val="18"/>
                <w:szCs w:val="18"/>
              </w:rPr>
              <w:t xml:space="preserve"> = 100</w:t>
            </w:r>
          </w:p>
        </w:tc>
      </w:tr>
      <w:tr w:rsidR="00325525" w:rsidRPr="001C0E1B" w14:paraId="5D33937B" w14:textId="77777777" w:rsidTr="00325525">
        <w:tc>
          <w:tcPr>
            <w:tcW w:w="3019" w:type="dxa"/>
            <w:tcBorders>
              <w:top w:val="single" w:sz="4" w:space="0" w:color="auto"/>
              <w:left w:val="single" w:sz="4" w:space="0" w:color="auto"/>
              <w:bottom w:val="nil"/>
              <w:right w:val="single" w:sz="4" w:space="0" w:color="auto"/>
            </w:tcBorders>
            <w:shd w:val="clear" w:color="auto" w:fill="auto"/>
          </w:tcPr>
          <w:p w14:paraId="4791B239" w14:textId="77777777" w:rsidR="00325525" w:rsidRPr="001C0E1B" w:rsidRDefault="00325525" w:rsidP="000179AF">
            <w:pPr>
              <w:pStyle w:val="TAL"/>
              <w:keepNext w:val="0"/>
              <w:rPr>
                <w:rFonts w:cs="Arial"/>
                <w:szCs w:val="18"/>
              </w:rPr>
            </w:pPr>
            <w:r w:rsidRPr="001C0E1B">
              <w:rPr>
                <w:rFonts w:cs="Arial"/>
                <w:szCs w:val="18"/>
              </w:rPr>
              <w:t>PDSCH parameters:</w:t>
            </w:r>
          </w:p>
          <w:p w14:paraId="3B6EFED0" w14:textId="77777777" w:rsidR="00325525" w:rsidRPr="001C0E1B" w:rsidRDefault="00325525" w:rsidP="000179AF">
            <w:pPr>
              <w:pStyle w:val="TAL"/>
              <w:keepNext w:val="0"/>
              <w:rPr>
                <w:rFonts w:cs="Arial"/>
                <w:szCs w:val="18"/>
              </w:rPr>
            </w:pPr>
            <w:r w:rsidRPr="001C0E1B">
              <w:rPr>
                <w:rFonts w:cs="Arial"/>
                <w:szCs w:val="18"/>
              </w:rPr>
              <w:t>DL Reference Measurement Channel</w:t>
            </w:r>
            <w:r w:rsidRPr="001C0E1B">
              <w:rPr>
                <w:rFonts w:cs="Arial"/>
                <w:szCs w:val="18"/>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2C323DB1"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1E7577C2" w14:textId="77777777" w:rsidR="00325525" w:rsidRPr="001C0E1B" w:rsidRDefault="00325525" w:rsidP="000179AF">
            <w:pPr>
              <w:pStyle w:val="TAC"/>
              <w:keepNext w:val="0"/>
              <w:rPr>
                <w:rFonts w:cs="Arial"/>
                <w:szCs w:val="18"/>
                <w:lang w:eastAsia="zh-CN"/>
              </w:rPr>
            </w:pPr>
            <w:r w:rsidRPr="001C0E1B">
              <w:rPr>
                <w:rFonts w:eastAsia="Malgun Gothic" w:cs="Arial"/>
                <w:szCs w:val="18"/>
              </w:rPr>
              <w:t>1, 2, 3</w:t>
            </w:r>
          </w:p>
        </w:tc>
        <w:tc>
          <w:tcPr>
            <w:tcW w:w="4077" w:type="dxa"/>
            <w:gridSpan w:val="2"/>
            <w:tcBorders>
              <w:top w:val="single" w:sz="4" w:space="0" w:color="auto"/>
              <w:left w:val="single" w:sz="4" w:space="0" w:color="auto"/>
              <w:right w:val="single" w:sz="4" w:space="0" w:color="auto"/>
            </w:tcBorders>
          </w:tcPr>
          <w:p w14:paraId="1B8019C2" w14:textId="77777777" w:rsidR="00325525" w:rsidRPr="001C0E1B" w:rsidRDefault="00325525" w:rsidP="000179AF">
            <w:pPr>
              <w:pStyle w:val="TAC"/>
              <w:keepNext w:val="0"/>
              <w:rPr>
                <w:rFonts w:cs="Arial"/>
                <w:szCs w:val="18"/>
                <w:lang w:eastAsia="zh-CN"/>
              </w:rPr>
            </w:pPr>
            <w:r w:rsidRPr="001C0E1B">
              <w:rPr>
                <w:rFonts w:cs="Arial"/>
                <w:szCs w:val="18"/>
                <w:lang w:eastAsia="zh-CN"/>
              </w:rPr>
              <w:t>5 MHz: R.7 FDD</w:t>
            </w:r>
          </w:p>
          <w:p w14:paraId="1C68D782"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R.3 FDD</w:t>
            </w:r>
          </w:p>
          <w:p w14:paraId="7D205A42"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R.6 FDD</w:t>
            </w:r>
          </w:p>
        </w:tc>
      </w:tr>
      <w:tr w:rsidR="00325525" w:rsidRPr="001C0E1B" w14:paraId="4C64201A" w14:textId="77777777" w:rsidTr="00325525">
        <w:tc>
          <w:tcPr>
            <w:tcW w:w="3019" w:type="dxa"/>
            <w:tcBorders>
              <w:top w:val="nil"/>
              <w:left w:val="single" w:sz="4" w:space="0" w:color="auto"/>
              <w:bottom w:val="single" w:sz="4" w:space="0" w:color="auto"/>
              <w:right w:val="single" w:sz="4" w:space="0" w:color="auto"/>
            </w:tcBorders>
            <w:shd w:val="clear" w:color="auto" w:fill="auto"/>
          </w:tcPr>
          <w:p w14:paraId="1EADB91E" w14:textId="77777777" w:rsidR="00325525" w:rsidRPr="001C0E1B" w:rsidRDefault="00325525" w:rsidP="000179AF">
            <w:pPr>
              <w:pStyle w:val="TAL"/>
              <w:keepNext w:val="0"/>
              <w:rPr>
                <w:rFonts w:cs="Arial"/>
                <w:szCs w:val="18"/>
              </w:rPr>
            </w:pPr>
          </w:p>
        </w:tc>
        <w:tc>
          <w:tcPr>
            <w:tcW w:w="1147" w:type="dxa"/>
            <w:tcBorders>
              <w:top w:val="nil"/>
              <w:left w:val="single" w:sz="4" w:space="0" w:color="auto"/>
              <w:bottom w:val="single" w:sz="4" w:space="0" w:color="auto"/>
              <w:right w:val="single" w:sz="4" w:space="0" w:color="auto"/>
            </w:tcBorders>
            <w:shd w:val="clear" w:color="auto" w:fill="auto"/>
          </w:tcPr>
          <w:p w14:paraId="09A368CD"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5CF83D17" w14:textId="77777777" w:rsidR="00325525" w:rsidRPr="001C0E1B" w:rsidRDefault="00325525" w:rsidP="000179AF">
            <w:pPr>
              <w:pStyle w:val="TAC"/>
              <w:keepNext w:val="0"/>
              <w:rPr>
                <w:rFonts w:eastAsia="Malgun Gothic" w:cs="Arial"/>
                <w:szCs w:val="18"/>
              </w:rPr>
            </w:pPr>
            <w:r w:rsidRPr="001C0E1B">
              <w:rPr>
                <w:rFonts w:eastAsia="Malgun Gothic" w:cs="Arial"/>
                <w:szCs w:val="18"/>
              </w:rPr>
              <w:t>4, 5, 6</w:t>
            </w:r>
          </w:p>
        </w:tc>
        <w:tc>
          <w:tcPr>
            <w:tcW w:w="4077" w:type="dxa"/>
            <w:gridSpan w:val="2"/>
            <w:tcBorders>
              <w:left w:val="single" w:sz="4" w:space="0" w:color="auto"/>
              <w:bottom w:val="single" w:sz="4" w:space="0" w:color="auto"/>
              <w:right w:val="single" w:sz="4" w:space="0" w:color="auto"/>
            </w:tcBorders>
          </w:tcPr>
          <w:p w14:paraId="3A4C732C" w14:textId="77777777" w:rsidR="00325525" w:rsidRPr="001C0E1B" w:rsidRDefault="00325525" w:rsidP="000179AF">
            <w:pPr>
              <w:pStyle w:val="TAC"/>
              <w:keepNext w:val="0"/>
              <w:rPr>
                <w:rFonts w:cs="Arial"/>
                <w:szCs w:val="18"/>
                <w:lang w:eastAsia="zh-CN"/>
              </w:rPr>
            </w:pPr>
            <w:r w:rsidRPr="001C0E1B">
              <w:rPr>
                <w:rFonts w:cs="Arial"/>
                <w:szCs w:val="18"/>
                <w:lang w:eastAsia="zh-CN"/>
              </w:rPr>
              <w:t>5 MHz: R.4 TDD</w:t>
            </w:r>
          </w:p>
          <w:p w14:paraId="21EB3454"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R.0 TDD</w:t>
            </w:r>
          </w:p>
          <w:p w14:paraId="57435015"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R.3 TDD</w:t>
            </w:r>
          </w:p>
        </w:tc>
      </w:tr>
      <w:tr w:rsidR="00325525" w:rsidRPr="001C0E1B" w14:paraId="6F4D0602" w14:textId="77777777" w:rsidTr="00325525">
        <w:tc>
          <w:tcPr>
            <w:tcW w:w="3019" w:type="dxa"/>
            <w:tcBorders>
              <w:top w:val="single" w:sz="4" w:space="0" w:color="auto"/>
              <w:left w:val="single" w:sz="4" w:space="0" w:color="auto"/>
              <w:bottom w:val="nil"/>
              <w:right w:val="single" w:sz="4" w:space="0" w:color="auto"/>
            </w:tcBorders>
            <w:shd w:val="clear" w:color="auto" w:fill="auto"/>
          </w:tcPr>
          <w:p w14:paraId="3830638E" w14:textId="77777777" w:rsidR="00325525" w:rsidRPr="001C0E1B" w:rsidRDefault="00325525" w:rsidP="000179AF">
            <w:pPr>
              <w:pStyle w:val="TAL"/>
              <w:keepNext w:val="0"/>
              <w:rPr>
                <w:rFonts w:cs="Arial"/>
                <w:szCs w:val="18"/>
              </w:rPr>
            </w:pPr>
            <w:r w:rsidRPr="001C0E1B">
              <w:rPr>
                <w:rFonts w:cs="Arial"/>
                <w:szCs w:val="18"/>
              </w:rPr>
              <w:t>PCFICH/PDCCH/PHICH parameters:</w:t>
            </w:r>
          </w:p>
          <w:p w14:paraId="33681DD2" w14:textId="77777777" w:rsidR="00325525" w:rsidRPr="001C0E1B" w:rsidRDefault="00325525" w:rsidP="000179AF">
            <w:pPr>
              <w:pStyle w:val="TAL"/>
              <w:keepNext w:val="0"/>
              <w:rPr>
                <w:rFonts w:cs="Arial"/>
                <w:szCs w:val="18"/>
              </w:rPr>
            </w:pPr>
            <w:r w:rsidRPr="001C0E1B">
              <w:rPr>
                <w:rFonts w:cs="Arial"/>
                <w:szCs w:val="18"/>
              </w:rPr>
              <w:t>DL Reference Measurement Channel</w:t>
            </w:r>
            <w:r w:rsidRPr="001C0E1B">
              <w:rPr>
                <w:rFonts w:cs="Arial"/>
                <w:szCs w:val="18"/>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3C4CD5F5"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6AB8FB95" w14:textId="77777777" w:rsidR="00325525" w:rsidRPr="001C0E1B" w:rsidRDefault="00325525" w:rsidP="000179AF">
            <w:pPr>
              <w:pStyle w:val="TAC"/>
              <w:keepNext w:val="0"/>
              <w:rPr>
                <w:rFonts w:cs="Arial"/>
                <w:szCs w:val="18"/>
                <w:lang w:eastAsia="zh-CN"/>
              </w:rPr>
            </w:pPr>
            <w:r w:rsidRPr="001C0E1B">
              <w:rPr>
                <w:rFonts w:eastAsia="Malgun Gothic" w:cs="Arial"/>
                <w:szCs w:val="18"/>
              </w:rPr>
              <w:t>1, 2, 3</w:t>
            </w:r>
          </w:p>
        </w:tc>
        <w:tc>
          <w:tcPr>
            <w:tcW w:w="4077" w:type="dxa"/>
            <w:gridSpan w:val="2"/>
            <w:tcBorders>
              <w:top w:val="single" w:sz="4" w:space="0" w:color="auto"/>
              <w:left w:val="single" w:sz="4" w:space="0" w:color="auto"/>
              <w:right w:val="single" w:sz="4" w:space="0" w:color="auto"/>
            </w:tcBorders>
          </w:tcPr>
          <w:p w14:paraId="55986C54" w14:textId="77777777" w:rsidR="00325525" w:rsidRPr="001C0E1B" w:rsidRDefault="00325525" w:rsidP="000179AF">
            <w:pPr>
              <w:pStyle w:val="TAC"/>
              <w:keepNext w:val="0"/>
              <w:rPr>
                <w:rFonts w:cs="Arial"/>
                <w:szCs w:val="18"/>
                <w:lang w:eastAsia="zh-CN"/>
              </w:rPr>
            </w:pPr>
            <w:r w:rsidRPr="001C0E1B">
              <w:rPr>
                <w:rFonts w:cs="Arial"/>
                <w:szCs w:val="18"/>
                <w:lang w:eastAsia="zh-CN"/>
              </w:rPr>
              <w:t>5 MHz: R.11 FDD</w:t>
            </w:r>
          </w:p>
          <w:p w14:paraId="5380AD41"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R.6 FDD</w:t>
            </w:r>
          </w:p>
          <w:p w14:paraId="0A836F2F"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R.10 FDD</w:t>
            </w:r>
          </w:p>
        </w:tc>
      </w:tr>
      <w:tr w:rsidR="00325525" w:rsidRPr="001C0E1B" w14:paraId="7E5FF22E" w14:textId="77777777" w:rsidTr="00325525">
        <w:tc>
          <w:tcPr>
            <w:tcW w:w="3019" w:type="dxa"/>
            <w:tcBorders>
              <w:top w:val="nil"/>
              <w:left w:val="single" w:sz="4" w:space="0" w:color="auto"/>
              <w:bottom w:val="single" w:sz="4" w:space="0" w:color="auto"/>
              <w:right w:val="single" w:sz="4" w:space="0" w:color="auto"/>
            </w:tcBorders>
            <w:shd w:val="clear" w:color="auto" w:fill="auto"/>
          </w:tcPr>
          <w:p w14:paraId="78EC73CF" w14:textId="77777777" w:rsidR="00325525" w:rsidRPr="001C0E1B" w:rsidRDefault="00325525" w:rsidP="000179AF">
            <w:pPr>
              <w:pStyle w:val="TAL"/>
              <w:keepNext w:val="0"/>
              <w:rPr>
                <w:rFonts w:cs="Arial"/>
                <w:szCs w:val="18"/>
              </w:rPr>
            </w:pPr>
          </w:p>
        </w:tc>
        <w:tc>
          <w:tcPr>
            <w:tcW w:w="1147" w:type="dxa"/>
            <w:tcBorders>
              <w:top w:val="nil"/>
              <w:left w:val="single" w:sz="4" w:space="0" w:color="auto"/>
              <w:bottom w:val="single" w:sz="4" w:space="0" w:color="auto"/>
              <w:right w:val="single" w:sz="4" w:space="0" w:color="auto"/>
            </w:tcBorders>
            <w:shd w:val="clear" w:color="auto" w:fill="auto"/>
          </w:tcPr>
          <w:p w14:paraId="2223BA6C" w14:textId="77777777" w:rsidR="00325525" w:rsidRPr="001C0E1B" w:rsidRDefault="00325525" w:rsidP="000179AF">
            <w:pPr>
              <w:pStyle w:val="TAC"/>
              <w:keepNext w:val="0"/>
              <w:rPr>
                <w:rFonts w:cs="Arial"/>
                <w:szCs w:val="18"/>
              </w:rPr>
            </w:pPr>
          </w:p>
        </w:tc>
        <w:tc>
          <w:tcPr>
            <w:tcW w:w="1396" w:type="dxa"/>
            <w:tcBorders>
              <w:top w:val="single" w:sz="4" w:space="0" w:color="auto"/>
              <w:left w:val="single" w:sz="4" w:space="0" w:color="auto"/>
              <w:bottom w:val="single" w:sz="4" w:space="0" w:color="auto"/>
              <w:right w:val="single" w:sz="4" w:space="0" w:color="auto"/>
            </w:tcBorders>
          </w:tcPr>
          <w:p w14:paraId="4FB37C34" w14:textId="77777777" w:rsidR="00325525" w:rsidRPr="001C0E1B" w:rsidRDefault="00325525" w:rsidP="000179AF">
            <w:pPr>
              <w:pStyle w:val="TAC"/>
              <w:keepNext w:val="0"/>
              <w:rPr>
                <w:rFonts w:eastAsia="Malgun Gothic" w:cs="Arial"/>
                <w:szCs w:val="18"/>
              </w:rPr>
            </w:pPr>
            <w:r w:rsidRPr="001C0E1B">
              <w:rPr>
                <w:rFonts w:eastAsia="Malgun Gothic" w:cs="Arial"/>
                <w:szCs w:val="18"/>
              </w:rPr>
              <w:t>4, 5, 6</w:t>
            </w:r>
          </w:p>
        </w:tc>
        <w:tc>
          <w:tcPr>
            <w:tcW w:w="4077" w:type="dxa"/>
            <w:gridSpan w:val="2"/>
            <w:tcBorders>
              <w:left w:val="single" w:sz="4" w:space="0" w:color="auto"/>
              <w:bottom w:val="single" w:sz="4" w:space="0" w:color="auto"/>
              <w:right w:val="single" w:sz="4" w:space="0" w:color="auto"/>
            </w:tcBorders>
          </w:tcPr>
          <w:p w14:paraId="33B0AEDC" w14:textId="77777777" w:rsidR="00325525" w:rsidRPr="001C0E1B" w:rsidRDefault="00325525" w:rsidP="000179AF">
            <w:pPr>
              <w:pStyle w:val="TAC"/>
              <w:keepNext w:val="0"/>
              <w:rPr>
                <w:rFonts w:cs="Arial"/>
                <w:szCs w:val="18"/>
                <w:lang w:eastAsia="zh-CN"/>
              </w:rPr>
            </w:pPr>
            <w:r w:rsidRPr="001C0E1B">
              <w:rPr>
                <w:rFonts w:cs="Arial"/>
                <w:szCs w:val="18"/>
                <w:lang w:eastAsia="zh-CN"/>
              </w:rPr>
              <w:t>5 MHz: R.11 TDD</w:t>
            </w:r>
          </w:p>
          <w:p w14:paraId="1C30EAD7" w14:textId="77777777" w:rsidR="00325525" w:rsidRPr="001C0E1B" w:rsidRDefault="00325525" w:rsidP="000179AF">
            <w:pPr>
              <w:pStyle w:val="TAC"/>
              <w:keepNext w:val="0"/>
              <w:rPr>
                <w:rFonts w:cs="Arial"/>
                <w:szCs w:val="18"/>
                <w:lang w:eastAsia="zh-CN"/>
              </w:rPr>
            </w:pPr>
            <w:r w:rsidRPr="001C0E1B">
              <w:rPr>
                <w:rFonts w:cs="Arial"/>
                <w:szCs w:val="18"/>
                <w:lang w:eastAsia="zh-CN"/>
              </w:rPr>
              <w:t>10 MHz: R.6 TDD</w:t>
            </w:r>
          </w:p>
          <w:p w14:paraId="1BAE076F" w14:textId="77777777" w:rsidR="00325525" w:rsidRPr="001C0E1B" w:rsidRDefault="00325525" w:rsidP="000179AF">
            <w:pPr>
              <w:pStyle w:val="TAC"/>
              <w:keepNext w:val="0"/>
              <w:rPr>
                <w:rFonts w:cs="Arial"/>
                <w:szCs w:val="18"/>
                <w:lang w:eastAsia="zh-CN"/>
              </w:rPr>
            </w:pPr>
            <w:r w:rsidRPr="001C0E1B">
              <w:rPr>
                <w:rFonts w:cs="Arial"/>
                <w:szCs w:val="18"/>
                <w:lang w:eastAsia="zh-CN"/>
              </w:rPr>
              <w:t>20 MHz: R.10 TDD</w:t>
            </w:r>
          </w:p>
        </w:tc>
      </w:tr>
      <w:tr w:rsidR="00325525" w:rsidRPr="001C0E1B" w14:paraId="5F21F97F" w14:textId="77777777" w:rsidTr="00325525">
        <w:tc>
          <w:tcPr>
            <w:tcW w:w="3019" w:type="dxa"/>
            <w:tcBorders>
              <w:top w:val="single" w:sz="4" w:space="0" w:color="auto"/>
              <w:left w:val="single" w:sz="4" w:space="0" w:color="auto"/>
              <w:bottom w:val="nil"/>
              <w:right w:val="single" w:sz="4" w:space="0" w:color="auto"/>
            </w:tcBorders>
            <w:shd w:val="clear" w:color="auto" w:fill="auto"/>
          </w:tcPr>
          <w:p w14:paraId="41DACC24" w14:textId="77777777" w:rsidR="00325525" w:rsidRPr="001C0E1B" w:rsidRDefault="00325525" w:rsidP="000179AF">
            <w:pPr>
              <w:pStyle w:val="TAL"/>
              <w:keepNext w:val="0"/>
              <w:rPr>
                <w:rFonts w:cs="Arial"/>
                <w:szCs w:val="18"/>
                <w:lang w:eastAsia="ja-JP"/>
              </w:rPr>
            </w:pPr>
            <w:r w:rsidRPr="001C0E1B">
              <w:rPr>
                <w:rFonts w:cs="Arial"/>
                <w:szCs w:val="18"/>
              </w:rPr>
              <w:t>OCNG Patterns</w:t>
            </w:r>
            <w:r w:rsidRPr="001C0E1B">
              <w:rPr>
                <w:rFonts w:cs="Arial"/>
                <w:szCs w:val="18"/>
                <w:vertAlign w:val="superscript"/>
              </w:rPr>
              <w:t>Note2</w:t>
            </w:r>
          </w:p>
        </w:tc>
        <w:tc>
          <w:tcPr>
            <w:tcW w:w="1147" w:type="dxa"/>
            <w:tcBorders>
              <w:top w:val="single" w:sz="4" w:space="0" w:color="auto"/>
              <w:left w:val="single" w:sz="4" w:space="0" w:color="auto"/>
              <w:bottom w:val="nil"/>
              <w:right w:val="single" w:sz="4" w:space="0" w:color="auto"/>
            </w:tcBorders>
            <w:shd w:val="clear" w:color="auto" w:fill="auto"/>
          </w:tcPr>
          <w:p w14:paraId="01D65D9E" w14:textId="77777777" w:rsidR="00325525" w:rsidRPr="001C0E1B" w:rsidRDefault="00325525" w:rsidP="000179AF">
            <w:pPr>
              <w:pStyle w:val="TAC"/>
              <w:keepNext w:val="0"/>
              <w:rPr>
                <w:rFonts w:cs="Arial"/>
                <w:szCs w:val="18"/>
                <w:lang w:eastAsia="ja-JP"/>
              </w:rPr>
            </w:pPr>
          </w:p>
        </w:tc>
        <w:tc>
          <w:tcPr>
            <w:tcW w:w="1396" w:type="dxa"/>
            <w:tcBorders>
              <w:top w:val="single" w:sz="4" w:space="0" w:color="auto"/>
              <w:left w:val="single" w:sz="4" w:space="0" w:color="auto"/>
              <w:bottom w:val="single" w:sz="4" w:space="0" w:color="auto"/>
              <w:right w:val="single" w:sz="4" w:space="0" w:color="auto"/>
            </w:tcBorders>
          </w:tcPr>
          <w:p w14:paraId="17D23664" w14:textId="77777777" w:rsidR="00325525" w:rsidRPr="001C0E1B" w:rsidRDefault="00325525" w:rsidP="000179AF">
            <w:pPr>
              <w:pStyle w:val="TAC"/>
              <w:keepNext w:val="0"/>
              <w:rPr>
                <w:rFonts w:cs="Arial"/>
                <w:szCs w:val="18"/>
                <w:lang w:eastAsia="zh-CN"/>
              </w:rPr>
            </w:pPr>
            <w:r w:rsidRPr="001C0E1B">
              <w:rPr>
                <w:rFonts w:cs="Arial"/>
                <w:szCs w:val="18"/>
                <w:lang w:eastAsia="zh-CN"/>
              </w:rPr>
              <w:t>1, 2, 3</w:t>
            </w:r>
          </w:p>
        </w:tc>
        <w:tc>
          <w:tcPr>
            <w:tcW w:w="4077" w:type="dxa"/>
            <w:gridSpan w:val="2"/>
            <w:tcBorders>
              <w:top w:val="single" w:sz="4" w:space="0" w:color="auto"/>
              <w:left w:val="single" w:sz="4" w:space="0" w:color="auto"/>
              <w:right w:val="single" w:sz="4" w:space="0" w:color="auto"/>
            </w:tcBorders>
          </w:tcPr>
          <w:p w14:paraId="767D5273" w14:textId="77777777" w:rsidR="00325525" w:rsidRPr="001C0E1B" w:rsidRDefault="00325525" w:rsidP="000179AF">
            <w:pPr>
              <w:pStyle w:val="TAC"/>
              <w:keepNext w:val="0"/>
              <w:rPr>
                <w:rFonts w:cs="Arial"/>
                <w:szCs w:val="18"/>
                <w:lang w:eastAsia="zh-CN"/>
              </w:rPr>
            </w:pPr>
            <w:r w:rsidRPr="001C0E1B">
              <w:rPr>
                <w:rFonts w:cs="Arial"/>
                <w:szCs w:val="18"/>
                <w:lang w:eastAsia="zh-CN"/>
              </w:rPr>
              <w:t>5 MHz: OP.20 FDD</w:t>
            </w:r>
          </w:p>
          <w:p w14:paraId="40D0F87E" w14:textId="77777777" w:rsidR="00325525" w:rsidRPr="001C0E1B" w:rsidRDefault="00325525" w:rsidP="000179AF">
            <w:pPr>
              <w:pStyle w:val="TAC"/>
              <w:keepNext w:val="0"/>
              <w:rPr>
                <w:rFonts w:cs="Arial"/>
                <w:szCs w:val="18"/>
                <w:lang w:eastAsia="zh-CN"/>
              </w:rPr>
            </w:pPr>
            <w:r w:rsidRPr="001C0E1B">
              <w:rPr>
                <w:rFonts w:cs="Arial"/>
                <w:szCs w:val="18"/>
                <w:lang w:eastAsia="zh-CN"/>
              </w:rPr>
              <w:t>10 MHz: OP.10 FDD</w:t>
            </w:r>
          </w:p>
          <w:p w14:paraId="2BD9D736" w14:textId="77777777" w:rsidR="00325525" w:rsidRPr="001C0E1B" w:rsidRDefault="00325525" w:rsidP="000179AF">
            <w:pPr>
              <w:pStyle w:val="TAC"/>
              <w:keepNext w:val="0"/>
              <w:rPr>
                <w:rFonts w:cs="Arial"/>
                <w:szCs w:val="18"/>
                <w:lang w:eastAsia="zh-CN"/>
              </w:rPr>
            </w:pPr>
            <w:r w:rsidRPr="001C0E1B">
              <w:rPr>
                <w:rFonts w:cs="Arial"/>
                <w:szCs w:val="18"/>
                <w:lang w:eastAsia="zh-CN"/>
              </w:rPr>
              <w:t>20 MHz: OP.17 FDD</w:t>
            </w:r>
          </w:p>
        </w:tc>
      </w:tr>
      <w:tr w:rsidR="00325525" w:rsidRPr="001C0E1B" w14:paraId="72956875" w14:textId="77777777" w:rsidTr="00325525">
        <w:tc>
          <w:tcPr>
            <w:tcW w:w="3019" w:type="dxa"/>
            <w:tcBorders>
              <w:top w:val="nil"/>
              <w:left w:val="single" w:sz="4" w:space="0" w:color="auto"/>
              <w:bottom w:val="single" w:sz="4" w:space="0" w:color="auto"/>
              <w:right w:val="single" w:sz="4" w:space="0" w:color="auto"/>
            </w:tcBorders>
            <w:shd w:val="clear" w:color="auto" w:fill="auto"/>
          </w:tcPr>
          <w:p w14:paraId="356D76E5" w14:textId="77777777" w:rsidR="00325525" w:rsidRPr="001C0E1B" w:rsidRDefault="00325525" w:rsidP="000179AF">
            <w:pPr>
              <w:pStyle w:val="TAL"/>
              <w:keepNext w:val="0"/>
              <w:rPr>
                <w:rFonts w:cs="Arial"/>
                <w:szCs w:val="18"/>
              </w:rPr>
            </w:pPr>
          </w:p>
        </w:tc>
        <w:tc>
          <w:tcPr>
            <w:tcW w:w="1147" w:type="dxa"/>
            <w:tcBorders>
              <w:top w:val="nil"/>
              <w:left w:val="single" w:sz="4" w:space="0" w:color="auto"/>
              <w:bottom w:val="single" w:sz="4" w:space="0" w:color="auto"/>
              <w:right w:val="single" w:sz="4" w:space="0" w:color="auto"/>
            </w:tcBorders>
            <w:shd w:val="clear" w:color="auto" w:fill="auto"/>
          </w:tcPr>
          <w:p w14:paraId="43770F66" w14:textId="77777777" w:rsidR="00325525" w:rsidRPr="001C0E1B" w:rsidRDefault="00325525" w:rsidP="000179AF">
            <w:pPr>
              <w:pStyle w:val="TAC"/>
              <w:keepNext w:val="0"/>
              <w:rPr>
                <w:rFonts w:cs="Arial"/>
                <w:szCs w:val="18"/>
                <w:lang w:eastAsia="ja-JP"/>
              </w:rPr>
            </w:pPr>
          </w:p>
        </w:tc>
        <w:tc>
          <w:tcPr>
            <w:tcW w:w="1396" w:type="dxa"/>
            <w:tcBorders>
              <w:top w:val="single" w:sz="4" w:space="0" w:color="auto"/>
              <w:left w:val="single" w:sz="4" w:space="0" w:color="auto"/>
              <w:bottom w:val="single" w:sz="4" w:space="0" w:color="auto"/>
              <w:right w:val="single" w:sz="4" w:space="0" w:color="auto"/>
            </w:tcBorders>
          </w:tcPr>
          <w:p w14:paraId="49969E96" w14:textId="77777777" w:rsidR="00325525" w:rsidRPr="001C0E1B" w:rsidRDefault="00325525" w:rsidP="000179AF">
            <w:pPr>
              <w:pStyle w:val="TAC"/>
              <w:keepNext w:val="0"/>
              <w:rPr>
                <w:rFonts w:cs="Arial"/>
                <w:szCs w:val="18"/>
                <w:lang w:eastAsia="zh-CN"/>
              </w:rPr>
            </w:pPr>
            <w:r w:rsidRPr="001C0E1B">
              <w:rPr>
                <w:rFonts w:cs="Arial"/>
                <w:szCs w:val="18"/>
                <w:lang w:eastAsia="zh-CN"/>
              </w:rPr>
              <w:t>4, 5, 6</w:t>
            </w:r>
          </w:p>
        </w:tc>
        <w:tc>
          <w:tcPr>
            <w:tcW w:w="4077" w:type="dxa"/>
            <w:gridSpan w:val="2"/>
            <w:tcBorders>
              <w:left w:val="single" w:sz="4" w:space="0" w:color="auto"/>
              <w:bottom w:val="single" w:sz="4" w:space="0" w:color="auto"/>
              <w:right w:val="single" w:sz="4" w:space="0" w:color="auto"/>
            </w:tcBorders>
          </w:tcPr>
          <w:p w14:paraId="324EB4DD" w14:textId="77777777" w:rsidR="00325525" w:rsidRPr="001C0E1B" w:rsidRDefault="00325525" w:rsidP="000179AF">
            <w:pPr>
              <w:pStyle w:val="TAC"/>
              <w:keepNext w:val="0"/>
              <w:rPr>
                <w:rFonts w:cs="Arial"/>
                <w:szCs w:val="18"/>
                <w:lang w:eastAsia="zh-CN"/>
              </w:rPr>
            </w:pPr>
            <w:r w:rsidRPr="001C0E1B">
              <w:rPr>
                <w:rFonts w:cs="Arial"/>
                <w:szCs w:val="18"/>
                <w:lang w:eastAsia="zh-CN"/>
              </w:rPr>
              <w:t>5 MHz: OP.9 TDD</w:t>
            </w:r>
          </w:p>
          <w:p w14:paraId="107D49FF" w14:textId="77777777" w:rsidR="00325525" w:rsidRPr="001C0E1B" w:rsidRDefault="00325525" w:rsidP="000179AF">
            <w:pPr>
              <w:pStyle w:val="TAC"/>
              <w:keepNext w:val="0"/>
              <w:rPr>
                <w:rFonts w:cs="Arial"/>
                <w:szCs w:val="18"/>
                <w:lang w:eastAsia="zh-CN"/>
              </w:rPr>
            </w:pPr>
            <w:r w:rsidRPr="001C0E1B">
              <w:rPr>
                <w:rFonts w:cs="Arial"/>
                <w:szCs w:val="18"/>
                <w:lang w:eastAsia="zh-CN"/>
              </w:rPr>
              <w:t>10 MHz: OP.1 TDD</w:t>
            </w:r>
          </w:p>
          <w:p w14:paraId="318C6898" w14:textId="77777777" w:rsidR="00325525" w:rsidRPr="001C0E1B" w:rsidRDefault="00325525" w:rsidP="000179AF">
            <w:pPr>
              <w:pStyle w:val="TAC"/>
              <w:keepNext w:val="0"/>
              <w:rPr>
                <w:rFonts w:cs="Arial"/>
                <w:szCs w:val="18"/>
                <w:lang w:eastAsia="zh-CN"/>
              </w:rPr>
            </w:pPr>
            <w:r w:rsidRPr="001C0E1B">
              <w:rPr>
                <w:rFonts w:cs="Arial"/>
                <w:szCs w:val="18"/>
                <w:lang w:eastAsia="zh-CN"/>
              </w:rPr>
              <w:t>20 MHz: OP.7 TDD</w:t>
            </w:r>
          </w:p>
        </w:tc>
      </w:tr>
      <w:tr w:rsidR="00325525" w:rsidRPr="001C0E1B" w14:paraId="256DC51F" w14:textId="77777777" w:rsidTr="00325525">
        <w:tc>
          <w:tcPr>
            <w:tcW w:w="3019" w:type="dxa"/>
          </w:tcPr>
          <w:p w14:paraId="68D53727" w14:textId="77777777" w:rsidR="00FA1755" w:rsidRPr="001C0E1B" w:rsidRDefault="00FA1755" w:rsidP="000179AF">
            <w:pPr>
              <w:keepLines/>
              <w:spacing w:after="0"/>
              <w:rPr>
                <w:rFonts w:ascii="Arial" w:hAnsi="Arial" w:cs="Arial"/>
                <w:sz w:val="18"/>
                <w:szCs w:val="18"/>
              </w:rPr>
            </w:pPr>
            <w:r w:rsidRPr="001C0E1B">
              <w:rPr>
                <w:rFonts w:ascii="Arial" w:hAnsi="Arial" w:cs="Arial"/>
                <w:sz w:val="18"/>
                <w:szCs w:val="18"/>
              </w:rPr>
              <w:t>b2-Threshold1</w:t>
            </w:r>
          </w:p>
        </w:tc>
        <w:tc>
          <w:tcPr>
            <w:tcW w:w="1147" w:type="dxa"/>
            <w:tcBorders>
              <w:bottom w:val="single" w:sz="4" w:space="0" w:color="auto"/>
            </w:tcBorders>
          </w:tcPr>
          <w:p w14:paraId="56B1CDAD"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hAnsi="Arial" w:cs="Arial"/>
                <w:sz w:val="18"/>
                <w:szCs w:val="18"/>
              </w:rPr>
              <w:t>dBm</w:t>
            </w:r>
          </w:p>
        </w:tc>
        <w:tc>
          <w:tcPr>
            <w:tcW w:w="1396" w:type="dxa"/>
            <w:tcBorders>
              <w:bottom w:val="single" w:sz="4" w:space="0" w:color="auto"/>
            </w:tcBorders>
          </w:tcPr>
          <w:p w14:paraId="7E2C3F02" w14:textId="77777777" w:rsidR="00FA1755" w:rsidRPr="001C0E1B" w:rsidRDefault="00FA1755" w:rsidP="000179AF">
            <w:pPr>
              <w:keepLines/>
              <w:spacing w:after="0"/>
              <w:jc w:val="center"/>
              <w:rPr>
                <w:rFonts w:ascii="Arial" w:eastAsia="Malgun Gothic" w:hAnsi="Arial" w:cs="Arial"/>
                <w:sz w:val="18"/>
                <w:szCs w:val="18"/>
              </w:rPr>
            </w:pPr>
            <w:r w:rsidRPr="001C0E1B">
              <w:rPr>
                <w:rFonts w:ascii="Arial" w:hAnsi="Arial" w:cs="Arial"/>
                <w:sz w:val="18"/>
                <w:szCs w:val="18"/>
              </w:rPr>
              <w:t>1, 2, 3, 4, 5, 6</w:t>
            </w:r>
          </w:p>
        </w:tc>
        <w:tc>
          <w:tcPr>
            <w:tcW w:w="4077" w:type="dxa"/>
            <w:gridSpan w:val="2"/>
            <w:tcBorders>
              <w:bottom w:val="single" w:sz="4" w:space="0" w:color="auto"/>
            </w:tcBorders>
            <w:shd w:val="clear" w:color="auto" w:fill="auto"/>
            <w:vAlign w:val="center"/>
          </w:tcPr>
          <w:p w14:paraId="027A35C7" w14:textId="04D3FBC9" w:rsidR="00FA1755" w:rsidRPr="001C0E1B" w:rsidRDefault="008248E2" w:rsidP="000179AF">
            <w:pPr>
              <w:keepLines/>
              <w:spacing w:after="0"/>
              <w:jc w:val="center"/>
              <w:rPr>
                <w:rFonts w:ascii="Arial" w:eastAsia="Malgun Gothic" w:hAnsi="Arial" w:cs="Arial"/>
                <w:sz w:val="18"/>
                <w:szCs w:val="18"/>
              </w:rPr>
            </w:pPr>
            <w:r>
              <w:rPr>
                <w:rFonts w:ascii="Arial" w:eastAsia="Malgun Gothic" w:hAnsi="Arial" w:cs="Arial"/>
                <w:sz w:val="18"/>
                <w:szCs w:val="18"/>
              </w:rPr>
              <w:t>-77</w:t>
            </w:r>
          </w:p>
        </w:tc>
      </w:tr>
      <w:tr w:rsidR="00325525" w:rsidRPr="001C0E1B" w14:paraId="5925C758" w14:textId="77777777" w:rsidTr="00325525">
        <w:tc>
          <w:tcPr>
            <w:tcW w:w="3019" w:type="dxa"/>
            <w:shd w:val="clear" w:color="auto" w:fill="auto"/>
          </w:tcPr>
          <w:p w14:paraId="7F300815"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PBCH_RA</w:t>
            </w:r>
          </w:p>
        </w:tc>
        <w:tc>
          <w:tcPr>
            <w:tcW w:w="1147" w:type="dxa"/>
            <w:tcBorders>
              <w:bottom w:val="nil"/>
            </w:tcBorders>
            <w:shd w:val="clear" w:color="auto" w:fill="auto"/>
            <w:vAlign w:val="center"/>
          </w:tcPr>
          <w:p w14:paraId="70B30BF5" w14:textId="77777777" w:rsidR="00325525" w:rsidRPr="001C0E1B" w:rsidRDefault="00325525" w:rsidP="000179AF">
            <w:pPr>
              <w:keepLines/>
              <w:spacing w:after="0"/>
              <w:jc w:val="center"/>
              <w:rPr>
                <w:rFonts w:ascii="Arial" w:eastAsia="Malgun Gothic" w:hAnsi="Arial"/>
                <w:sz w:val="18"/>
                <w:szCs w:val="18"/>
              </w:rPr>
            </w:pPr>
            <w:r w:rsidRPr="001C0E1B">
              <w:rPr>
                <w:rFonts w:ascii="Arial" w:eastAsia="Malgun Gothic" w:hAnsi="Arial"/>
                <w:sz w:val="18"/>
                <w:szCs w:val="18"/>
              </w:rPr>
              <w:t>dB</w:t>
            </w:r>
          </w:p>
        </w:tc>
        <w:tc>
          <w:tcPr>
            <w:tcW w:w="1396" w:type="dxa"/>
            <w:tcBorders>
              <w:bottom w:val="nil"/>
            </w:tcBorders>
            <w:shd w:val="clear" w:color="auto" w:fill="auto"/>
          </w:tcPr>
          <w:p w14:paraId="1FDE9970" w14:textId="77777777" w:rsidR="00325525" w:rsidRPr="001C0E1B" w:rsidRDefault="00325525" w:rsidP="000179AF">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tcBorders>
              <w:bottom w:val="nil"/>
            </w:tcBorders>
            <w:shd w:val="clear" w:color="auto" w:fill="auto"/>
            <w:vAlign w:val="center"/>
          </w:tcPr>
          <w:p w14:paraId="39B112AA" w14:textId="77777777" w:rsidR="00325525" w:rsidRPr="001C0E1B" w:rsidRDefault="00325525" w:rsidP="000179AF">
            <w:pPr>
              <w:keepLines/>
              <w:spacing w:after="0"/>
              <w:jc w:val="center"/>
              <w:rPr>
                <w:rFonts w:ascii="Arial" w:eastAsia="Malgun Gothic" w:hAnsi="Arial"/>
                <w:sz w:val="18"/>
                <w:szCs w:val="18"/>
              </w:rPr>
            </w:pPr>
            <w:r w:rsidRPr="001C0E1B">
              <w:rPr>
                <w:rFonts w:ascii="Arial" w:eastAsia="Malgun Gothic" w:hAnsi="Arial"/>
                <w:sz w:val="18"/>
                <w:szCs w:val="18"/>
              </w:rPr>
              <w:t>0</w:t>
            </w:r>
          </w:p>
        </w:tc>
      </w:tr>
      <w:tr w:rsidR="00325525" w:rsidRPr="001C0E1B" w14:paraId="2C80D870" w14:textId="77777777" w:rsidTr="00325525">
        <w:tc>
          <w:tcPr>
            <w:tcW w:w="3019" w:type="dxa"/>
            <w:shd w:val="clear" w:color="auto" w:fill="auto"/>
          </w:tcPr>
          <w:p w14:paraId="195D4EAB"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PBCH_RB</w:t>
            </w:r>
          </w:p>
        </w:tc>
        <w:tc>
          <w:tcPr>
            <w:tcW w:w="1147" w:type="dxa"/>
            <w:tcBorders>
              <w:top w:val="nil"/>
              <w:bottom w:val="nil"/>
            </w:tcBorders>
            <w:shd w:val="clear" w:color="auto" w:fill="auto"/>
          </w:tcPr>
          <w:p w14:paraId="2B9FA57A"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269C0B5E"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4B6CEB04"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55C926C4" w14:textId="77777777" w:rsidTr="00325525">
        <w:tc>
          <w:tcPr>
            <w:tcW w:w="3019" w:type="dxa"/>
            <w:shd w:val="clear" w:color="auto" w:fill="auto"/>
          </w:tcPr>
          <w:p w14:paraId="65FC0E50"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PSS_RA</w:t>
            </w:r>
          </w:p>
        </w:tc>
        <w:tc>
          <w:tcPr>
            <w:tcW w:w="1147" w:type="dxa"/>
            <w:tcBorders>
              <w:top w:val="nil"/>
              <w:bottom w:val="nil"/>
            </w:tcBorders>
            <w:shd w:val="clear" w:color="auto" w:fill="auto"/>
          </w:tcPr>
          <w:p w14:paraId="11BDF3CC"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3F3E9FB1"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6081272F"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6D141EF8" w14:textId="77777777" w:rsidTr="00325525">
        <w:tc>
          <w:tcPr>
            <w:tcW w:w="3019" w:type="dxa"/>
            <w:shd w:val="clear" w:color="auto" w:fill="auto"/>
          </w:tcPr>
          <w:p w14:paraId="20E10E3D"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SSS_RA</w:t>
            </w:r>
          </w:p>
        </w:tc>
        <w:tc>
          <w:tcPr>
            <w:tcW w:w="1147" w:type="dxa"/>
            <w:tcBorders>
              <w:top w:val="nil"/>
              <w:bottom w:val="nil"/>
            </w:tcBorders>
            <w:shd w:val="clear" w:color="auto" w:fill="auto"/>
          </w:tcPr>
          <w:p w14:paraId="74EBF640"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1B52E904"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56C20A5B"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51B40B1E" w14:textId="77777777" w:rsidTr="00325525">
        <w:tc>
          <w:tcPr>
            <w:tcW w:w="3019" w:type="dxa"/>
            <w:shd w:val="clear" w:color="auto" w:fill="auto"/>
          </w:tcPr>
          <w:p w14:paraId="37F50F19"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PCFICH_RB</w:t>
            </w:r>
          </w:p>
        </w:tc>
        <w:tc>
          <w:tcPr>
            <w:tcW w:w="1147" w:type="dxa"/>
            <w:tcBorders>
              <w:top w:val="nil"/>
              <w:bottom w:val="nil"/>
            </w:tcBorders>
            <w:shd w:val="clear" w:color="auto" w:fill="auto"/>
          </w:tcPr>
          <w:p w14:paraId="4F51076D"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7296B62A"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1AD753BC"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0131432F" w14:textId="77777777" w:rsidTr="00325525">
        <w:tc>
          <w:tcPr>
            <w:tcW w:w="3019" w:type="dxa"/>
            <w:shd w:val="clear" w:color="auto" w:fill="auto"/>
          </w:tcPr>
          <w:p w14:paraId="031B641B"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PHICH_RA</w:t>
            </w:r>
          </w:p>
        </w:tc>
        <w:tc>
          <w:tcPr>
            <w:tcW w:w="1147" w:type="dxa"/>
            <w:tcBorders>
              <w:top w:val="nil"/>
              <w:bottom w:val="nil"/>
            </w:tcBorders>
            <w:shd w:val="clear" w:color="auto" w:fill="auto"/>
          </w:tcPr>
          <w:p w14:paraId="4CDC09FE"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3078393B"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0F3862C1"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3511E719" w14:textId="77777777" w:rsidTr="00325525">
        <w:tc>
          <w:tcPr>
            <w:tcW w:w="3019" w:type="dxa"/>
            <w:shd w:val="clear" w:color="auto" w:fill="auto"/>
          </w:tcPr>
          <w:p w14:paraId="59EB16F9"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PHICH_RB</w:t>
            </w:r>
          </w:p>
        </w:tc>
        <w:tc>
          <w:tcPr>
            <w:tcW w:w="1147" w:type="dxa"/>
            <w:tcBorders>
              <w:top w:val="nil"/>
              <w:bottom w:val="nil"/>
            </w:tcBorders>
            <w:shd w:val="clear" w:color="auto" w:fill="auto"/>
          </w:tcPr>
          <w:p w14:paraId="2ADD3171"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02BE78F9"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60338F6B"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1F135F13" w14:textId="77777777" w:rsidTr="00325525">
        <w:tc>
          <w:tcPr>
            <w:tcW w:w="3019" w:type="dxa"/>
            <w:shd w:val="clear" w:color="auto" w:fill="auto"/>
          </w:tcPr>
          <w:p w14:paraId="0ADB71CB"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PDCCH_RA</w:t>
            </w:r>
          </w:p>
        </w:tc>
        <w:tc>
          <w:tcPr>
            <w:tcW w:w="1147" w:type="dxa"/>
            <w:tcBorders>
              <w:top w:val="nil"/>
              <w:bottom w:val="nil"/>
            </w:tcBorders>
            <w:shd w:val="clear" w:color="auto" w:fill="auto"/>
          </w:tcPr>
          <w:p w14:paraId="1FA925B5"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371843A2"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38E75E24"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13FE93DD" w14:textId="77777777" w:rsidTr="00325525">
        <w:tc>
          <w:tcPr>
            <w:tcW w:w="3019" w:type="dxa"/>
            <w:shd w:val="clear" w:color="auto" w:fill="auto"/>
          </w:tcPr>
          <w:p w14:paraId="45332721"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PDCCH_RB</w:t>
            </w:r>
          </w:p>
        </w:tc>
        <w:tc>
          <w:tcPr>
            <w:tcW w:w="1147" w:type="dxa"/>
            <w:tcBorders>
              <w:top w:val="nil"/>
              <w:bottom w:val="nil"/>
            </w:tcBorders>
            <w:shd w:val="clear" w:color="auto" w:fill="auto"/>
          </w:tcPr>
          <w:p w14:paraId="567104EA"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48D65C60"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62A2A0C5"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7B45A1BE" w14:textId="77777777" w:rsidTr="00325525">
        <w:tc>
          <w:tcPr>
            <w:tcW w:w="3019" w:type="dxa"/>
            <w:shd w:val="clear" w:color="auto" w:fill="auto"/>
          </w:tcPr>
          <w:p w14:paraId="287B4726"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PDSCH_RA</w:t>
            </w:r>
          </w:p>
        </w:tc>
        <w:tc>
          <w:tcPr>
            <w:tcW w:w="1147" w:type="dxa"/>
            <w:tcBorders>
              <w:top w:val="nil"/>
              <w:bottom w:val="nil"/>
            </w:tcBorders>
            <w:shd w:val="clear" w:color="auto" w:fill="auto"/>
          </w:tcPr>
          <w:p w14:paraId="1C6549AF"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74C87FFC"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4AE2D657"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75158F50" w14:textId="77777777" w:rsidTr="00325525">
        <w:tc>
          <w:tcPr>
            <w:tcW w:w="3019" w:type="dxa"/>
            <w:shd w:val="clear" w:color="auto" w:fill="auto"/>
          </w:tcPr>
          <w:p w14:paraId="395AE392"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PDSCH_RB</w:t>
            </w:r>
          </w:p>
        </w:tc>
        <w:tc>
          <w:tcPr>
            <w:tcW w:w="1147" w:type="dxa"/>
            <w:tcBorders>
              <w:top w:val="nil"/>
              <w:bottom w:val="nil"/>
            </w:tcBorders>
            <w:shd w:val="clear" w:color="auto" w:fill="auto"/>
          </w:tcPr>
          <w:p w14:paraId="6ED92117"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1AD77362"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56722C2D"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251EB8BA" w14:textId="77777777" w:rsidTr="00325525">
        <w:tc>
          <w:tcPr>
            <w:tcW w:w="3019" w:type="dxa"/>
            <w:shd w:val="clear" w:color="auto" w:fill="auto"/>
          </w:tcPr>
          <w:p w14:paraId="5727EF84"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OCNG_RA</w:t>
            </w:r>
            <w:r w:rsidRPr="001C0E1B">
              <w:rPr>
                <w:rFonts w:ascii="Arial" w:eastAsia="Calibri" w:hAnsi="Arial" w:cs="Arial"/>
                <w:sz w:val="18"/>
                <w:szCs w:val="18"/>
                <w:vertAlign w:val="superscript"/>
              </w:rPr>
              <w:t>Note3</w:t>
            </w:r>
          </w:p>
        </w:tc>
        <w:tc>
          <w:tcPr>
            <w:tcW w:w="1147" w:type="dxa"/>
            <w:tcBorders>
              <w:top w:val="nil"/>
              <w:bottom w:val="nil"/>
            </w:tcBorders>
            <w:shd w:val="clear" w:color="auto" w:fill="auto"/>
          </w:tcPr>
          <w:p w14:paraId="321C73BF"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bottom w:val="nil"/>
            </w:tcBorders>
            <w:shd w:val="clear" w:color="auto" w:fill="auto"/>
          </w:tcPr>
          <w:p w14:paraId="0891233B"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bottom w:val="nil"/>
            </w:tcBorders>
            <w:shd w:val="clear" w:color="auto" w:fill="auto"/>
          </w:tcPr>
          <w:p w14:paraId="430154CB" w14:textId="77777777" w:rsidR="00325525" w:rsidRPr="001C0E1B" w:rsidRDefault="00325525" w:rsidP="000179AF">
            <w:pPr>
              <w:keepLines/>
              <w:spacing w:after="0"/>
              <w:jc w:val="center"/>
              <w:rPr>
                <w:rFonts w:ascii="Arial" w:eastAsia="Malgun Gothic" w:hAnsi="Arial"/>
                <w:sz w:val="18"/>
                <w:szCs w:val="18"/>
              </w:rPr>
            </w:pPr>
          </w:p>
        </w:tc>
      </w:tr>
      <w:tr w:rsidR="00325525" w:rsidRPr="001C0E1B" w14:paraId="4EF9EEEC" w14:textId="77777777" w:rsidTr="00325525">
        <w:tc>
          <w:tcPr>
            <w:tcW w:w="3019" w:type="dxa"/>
            <w:shd w:val="clear" w:color="auto" w:fill="auto"/>
          </w:tcPr>
          <w:p w14:paraId="26A18E44" w14:textId="77777777" w:rsidR="00325525" w:rsidRPr="001C0E1B" w:rsidRDefault="00325525" w:rsidP="000179AF">
            <w:pPr>
              <w:keepLines/>
              <w:spacing w:after="0"/>
              <w:rPr>
                <w:rFonts w:ascii="Arial" w:eastAsia="Malgun Gothic" w:hAnsi="Arial"/>
                <w:sz w:val="18"/>
                <w:szCs w:val="18"/>
              </w:rPr>
            </w:pPr>
            <w:r w:rsidRPr="001C0E1B">
              <w:rPr>
                <w:rFonts w:ascii="Arial" w:hAnsi="Arial" w:cs="Arial"/>
                <w:sz w:val="18"/>
                <w:szCs w:val="18"/>
              </w:rPr>
              <w:t>OCNG_RB</w:t>
            </w:r>
            <w:r w:rsidRPr="001C0E1B">
              <w:rPr>
                <w:rFonts w:ascii="Arial" w:eastAsia="Calibri" w:hAnsi="Arial" w:cs="Arial"/>
                <w:sz w:val="18"/>
                <w:szCs w:val="18"/>
                <w:vertAlign w:val="superscript"/>
              </w:rPr>
              <w:t>Note3</w:t>
            </w:r>
          </w:p>
        </w:tc>
        <w:tc>
          <w:tcPr>
            <w:tcW w:w="1147" w:type="dxa"/>
            <w:tcBorders>
              <w:top w:val="nil"/>
            </w:tcBorders>
            <w:shd w:val="clear" w:color="auto" w:fill="auto"/>
          </w:tcPr>
          <w:p w14:paraId="1EDB8040" w14:textId="77777777" w:rsidR="00325525" w:rsidRPr="001C0E1B" w:rsidRDefault="00325525" w:rsidP="000179AF">
            <w:pPr>
              <w:keepLines/>
              <w:spacing w:after="0"/>
              <w:jc w:val="center"/>
              <w:rPr>
                <w:rFonts w:ascii="Arial" w:eastAsia="Malgun Gothic" w:hAnsi="Arial"/>
                <w:sz w:val="18"/>
                <w:szCs w:val="18"/>
              </w:rPr>
            </w:pPr>
          </w:p>
        </w:tc>
        <w:tc>
          <w:tcPr>
            <w:tcW w:w="1396" w:type="dxa"/>
            <w:tcBorders>
              <w:top w:val="nil"/>
            </w:tcBorders>
            <w:shd w:val="clear" w:color="auto" w:fill="auto"/>
          </w:tcPr>
          <w:p w14:paraId="65D3DDE8" w14:textId="77777777" w:rsidR="00325525" w:rsidRPr="001C0E1B" w:rsidRDefault="00325525" w:rsidP="000179AF">
            <w:pPr>
              <w:keepLines/>
              <w:spacing w:after="0"/>
              <w:jc w:val="center"/>
              <w:rPr>
                <w:rFonts w:ascii="Arial" w:eastAsia="Malgun Gothic" w:hAnsi="Arial"/>
                <w:sz w:val="18"/>
                <w:szCs w:val="18"/>
              </w:rPr>
            </w:pPr>
          </w:p>
        </w:tc>
        <w:tc>
          <w:tcPr>
            <w:tcW w:w="4077" w:type="dxa"/>
            <w:gridSpan w:val="2"/>
            <w:tcBorders>
              <w:top w:val="nil"/>
            </w:tcBorders>
            <w:shd w:val="clear" w:color="auto" w:fill="auto"/>
          </w:tcPr>
          <w:p w14:paraId="0BF4F223" w14:textId="77777777" w:rsidR="00325525" w:rsidRPr="001C0E1B" w:rsidRDefault="00325525" w:rsidP="000179AF">
            <w:pPr>
              <w:keepLines/>
              <w:spacing w:after="0"/>
              <w:jc w:val="center"/>
              <w:rPr>
                <w:rFonts w:ascii="Arial" w:eastAsia="Malgun Gothic" w:hAnsi="Arial"/>
                <w:sz w:val="18"/>
                <w:szCs w:val="18"/>
              </w:rPr>
            </w:pPr>
          </w:p>
        </w:tc>
      </w:tr>
      <w:tr w:rsidR="00EB56C2" w:rsidRPr="001C0E1B" w14:paraId="468C20FA" w14:textId="77777777" w:rsidTr="00325525">
        <w:tc>
          <w:tcPr>
            <w:tcW w:w="3019" w:type="dxa"/>
            <w:shd w:val="clear" w:color="auto" w:fill="auto"/>
            <w:vAlign w:val="center"/>
          </w:tcPr>
          <w:p w14:paraId="654FB524" w14:textId="77777777" w:rsidR="00FA1755" w:rsidRPr="001C0E1B" w:rsidRDefault="00FA1755" w:rsidP="000179AF">
            <w:pPr>
              <w:keepLines/>
              <w:spacing w:after="0"/>
              <w:rPr>
                <w:rFonts w:ascii="Arial" w:eastAsia="Malgun Gothic" w:hAnsi="Arial" w:cs="Arial"/>
                <w:sz w:val="18"/>
                <w:szCs w:val="18"/>
                <w:vertAlign w:val="superscript"/>
              </w:rPr>
            </w:pPr>
            <w:r w:rsidRPr="001C0E1B">
              <w:rPr>
                <w:rFonts w:ascii="Arial" w:eastAsia="Calibri" w:hAnsi="Arial" w:cs="Arial"/>
                <w:sz w:val="18"/>
                <w:szCs w:val="18"/>
              </w:rPr>
              <w:t>N</w:t>
            </w:r>
            <w:r w:rsidRPr="001C0E1B">
              <w:rPr>
                <w:rFonts w:ascii="Arial" w:eastAsia="Calibri" w:hAnsi="Arial" w:cs="Arial"/>
                <w:sz w:val="18"/>
                <w:szCs w:val="18"/>
                <w:vertAlign w:val="subscript"/>
              </w:rPr>
              <w:t>oc</w:t>
            </w:r>
            <w:r w:rsidRPr="001C0E1B">
              <w:rPr>
                <w:rFonts w:ascii="Arial" w:eastAsia="Calibri" w:hAnsi="Arial" w:cs="Arial"/>
                <w:sz w:val="18"/>
                <w:szCs w:val="18"/>
                <w:vertAlign w:val="superscript"/>
              </w:rPr>
              <w:t>Note4</w:t>
            </w:r>
          </w:p>
        </w:tc>
        <w:tc>
          <w:tcPr>
            <w:tcW w:w="1147" w:type="dxa"/>
            <w:shd w:val="clear" w:color="auto" w:fill="auto"/>
          </w:tcPr>
          <w:p w14:paraId="3DE50503" w14:textId="77777777" w:rsidR="00FA1755" w:rsidRPr="001C0E1B" w:rsidRDefault="00FA1755" w:rsidP="000179AF">
            <w:pPr>
              <w:keepLines/>
              <w:spacing w:after="0"/>
              <w:jc w:val="center"/>
              <w:rPr>
                <w:rFonts w:ascii="Arial" w:eastAsia="Malgun Gothic" w:hAnsi="Arial"/>
                <w:sz w:val="18"/>
                <w:szCs w:val="18"/>
              </w:rPr>
            </w:pPr>
            <w:r w:rsidRPr="001C0E1B">
              <w:rPr>
                <w:rFonts w:ascii="Arial" w:eastAsia="Malgun Gothic" w:hAnsi="Arial"/>
                <w:sz w:val="18"/>
                <w:szCs w:val="18"/>
              </w:rPr>
              <w:t>dBm/15kHz</w:t>
            </w:r>
          </w:p>
        </w:tc>
        <w:tc>
          <w:tcPr>
            <w:tcW w:w="1396" w:type="dxa"/>
          </w:tcPr>
          <w:p w14:paraId="15FE2340" w14:textId="77777777" w:rsidR="00FA1755" w:rsidRPr="001C0E1B" w:rsidRDefault="00FA1755" w:rsidP="000179AF">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shd w:val="clear" w:color="auto" w:fill="auto"/>
          </w:tcPr>
          <w:p w14:paraId="519B1BF3" w14:textId="77777777" w:rsidR="00FA1755" w:rsidRPr="001C0E1B" w:rsidRDefault="00FA1755" w:rsidP="000179AF">
            <w:pPr>
              <w:keepLines/>
              <w:spacing w:after="0"/>
              <w:jc w:val="center"/>
              <w:rPr>
                <w:rFonts w:ascii="Arial" w:eastAsia="Malgun Gothic" w:hAnsi="Arial"/>
                <w:sz w:val="18"/>
                <w:szCs w:val="18"/>
              </w:rPr>
            </w:pPr>
            <w:r w:rsidRPr="001C0E1B">
              <w:rPr>
                <w:rFonts w:ascii="Arial" w:eastAsia="Malgun Gothic" w:hAnsi="Arial"/>
                <w:sz w:val="18"/>
                <w:szCs w:val="18"/>
              </w:rPr>
              <w:t>-104</w:t>
            </w:r>
          </w:p>
        </w:tc>
      </w:tr>
      <w:tr w:rsidR="008248E2" w:rsidRPr="001C0E1B" w14:paraId="279E22C0" w14:textId="77777777" w:rsidTr="00325525">
        <w:tc>
          <w:tcPr>
            <w:tcW w:w="3019" w:type="dxa"/>
            <w:shd w:val="clear" w:color="auto" w:fill="auto"/>
            <w:vAlign w:val="center"/>
          </w:tcPr>
          <w:p w14:paraId="08D9FFA6" w14:textId="77777777" w:rsidR="008248E2" w:rsidRPr="001C0E1B" w:rsidRDefault="008248E2" w:rsidP="008248E2">
            <w:pPr>
              <w:keepLines/>
              <w:spacing w:after="0"/>
              <w:rPr>
                <w:rFonts w:ascii="Arial" w:eastAsia="Calibri" w:hAnsi="Arial" w:cs="Arial"/>
                <w:i/>
                <w:sz w:val="18"/>
                <w:szCs w:val="18"/>
                <w:vertAlign w:val="superscript"/>
              </w:rPr>
            </w:pPr>
            <w:r w:rsidRPr="001C0E1B">
              <w:rPr>
                <w:rFonts w:ascii="Arial" w:eastAsia="Calibri" w:hAnsi="Arial" w:cs="Arial"/>
                <w:sz w:val="18"/>
                <w:szCs w:val="18"/>
              </w:rPr>
              <w:t>Ê</w:t>
            </w:r>
            <w:r w:rsidRPr="001C0E1B">
              <w:rPr>
                <w:rFonts w:ascii="Arial" w:eastAsia="Calibri" w:hAnsi="Arial" w:cs="Arial"/>
                <w:sz w:val="18"/>
                <w:szCs w:val="18"/>
                <w:vertAlign w:val="subscript"/>
              </w:rPr>
              <w:t>s</w:t>
            </w:r>
            <w:r w:rsidRPr="001C0E1B">
              <w:rPr>
                <w:rFonts w:ascii="Arial" w:eastAsia="Calibri" w:hAnsi="Arial" w:cs="Arial"/>
                <w:sz w:val="18"/>
                <w:szCs w:val="18"/>
              </w:rPr>
              <w:t>/N</w:t>
            </w:r>
            <w:r w:rsidRPr="001C0E1B">
              <w:rPr>
                <w:rFonts w:ascii="Arial" w:eastAsia="Calibri" w:hAnsi="Arial" w:cs="Arial"/>
                <w:sz w:val="18"/>
                <w:szCs w:val="18"/>
                <w:vertAlign w:val="subscript"/>
              </w:rPr>
              <w:t>oc</w:t>
            </w:r>
          </w:p>
        </w:tc>
        <w:tc>
          <w:tcPr>
            <w:tcW w:w="1147" w:type="dxa"/>
            <w:shd w:val="clear" w:color="auto" w:fill="auto"/>
          </w:tcPr>
          <w:p w14:paraId="2E313B34"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w:t>
            </w:r>
          </w:p>
        </w:tc>
        <w:tc>
          <w:tcPr>
            <w:tcW w:w="1396" w:type="dxa"/>
          </w:tcPr>
          <w:p w14:paraId="31B900B3"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215C9F75" w14:textId="536F138D" w:rsidR="008248E2" w:rsidRPr="001C0E1B" w:rsidRDefault="008248E2" w:rsidP="008248E2">
            <w:pPr>
              <w:keepLines/>
              <w:spacing w:after="0"/>
              <w:jc w:val="center"/>
              <w:rPr>
                <w:rFonts w:ascii="Arial" w:eastAsia="Malgun Gothic" w:hAnsi="Arial"/>
                <w:sz w:val="18"/>
                <w:szCs w:val="18"/>
              </w:rPr>
            </w:pPr>
            <w:r w:rsidRPr="004E396D">
              <w:rPr>
                <w:rFonts w:ascii="Arial" w:eastAsia="Malgun Gothic" w:hAnsi="Arial"/>
                <w:sz w:val="18"/>
                <w:szCs w:val="18"/>
              </w:rPr>
              <w:t>17</w:t>
            </w:r>
          </w:p>
        </w:tc>
        <w:tc>
          <w:tcPr>
            <w:tcW w:w="1892" w:type="dxa"/>
            <w:shd w:val="clear" w:color="auto" w:fill="auto"/>
          </w:tcPr>
          <w:p w14:paraId="795E0977"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17</w:t>
            </w:r>
          </w:p>
        </w:tc>
      </w:tr>
      <w:tr w:rsidR="008248E2" w:rsidRPr="001C0E1B" w14:paraId="24CD4473" w14:textId="77777777" w:rsidTr="00325525">
        <w:tc>
          <w:tcPr>
            <w:tcW w:w="3019" w:type="dxa"/>
            <w:shd w:val="clear" w:color="auto" w:fill="auto"/>
            <w:vAlign w:val="center"/>
          </w:tcPr>
          <w:p w14:paraId="78A7F7CA"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Ê</w:t>
            </w:r>
            <w:r w:rsidRPr="001C0E1B">
              <w:rPr>
                <w:rFonts w:ascii="Arial" w:eastAsia="Calibri" w:hAnsi="Arial" w:cs="Arial"/>
                <w:sz w:val="18"/>
                <w:szCs w:val="18"/>
                <w:vertAlign w:val="subscript"/>
              </w:rPr>
              <w:t>s</w:t>
            </w:r>
            <w:r w:rsidRPr="001C0E1B">
              <w:rPr>
                <w:rFonts w:ascii="Arial" w:eastAsia="Calibri" w:hAnsi="Arial" w:cs="Arial"/>
                <w:sz w:val="18"/>
                <w:szCs w:val="18"/>
              </w:rPr>
              <w:t>/I</w:t>
            </w:r>
            <w:r w:rsidRPr="001C0E1B">
              <w:rPr>
                <w:rFonts w:ascii="Arial" w:eastAsia="Calibri" w:hAnsi="Arial" w:cs="Arial"/>
                <w:sz w:val="18"/>
                <w:szCs w:val="18"/>
                <w:vertAlign w:val="subscript"/>
              </w:rPr>
              <w:t>ot</w:t>
            </w:r>
            <w:r w:rsidRPr="001C0E1B">
              <w:rPr>
                <w:rFonts w:ascii="Arial" w:eastAsia="Calibri" w:hAnsi="Arial" w:cs="Arial"/>
                <w:sz w:val="18"/>
                <w:szCs w:val="18"/>
                <w:vertAlign w:val="superscript"/>
              </w:rPr>
              <w:t>Note5</w:t>
            </w:r>
          </w:p>
        </w:tc>
        <w:tc>
          <w:tcPr>
            <w:tcW w:w="1147" w:type="dxa"/>
            <w:shd w:val="clear" w:color="auto" w:fill="auto"/>
          </w:tcPr>
          <w:p w14:paraId="5ED9EAA1"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w:t>
            </w:r>
          </w:p>
        </w:tc>
        <w:tc>
          <w:tcPr>
            <w:tcW w:w="1396" w:type="dxa"/>
          </w:tcPr>
          <w:p w14:paraId="690B1234"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68C64E6C" w14:textId="674DF7A4" w:rsidR="008248E2" w:rsidRPr="001C0E1B" w:rsidRDefault="008248E2" w:rsidP="008248E2">
            <w:pPr>
              <w:keepLines/>
              <w:spacing w:after="0"/>
              <w:jc w:val="center"/>
              <w:rPr>
                <w:rFonts w:ascii="Arial" w:eastAsia="Malgun Gothic" w:hAnsi="Arial"/>
                <w:sz w:val="18"/>
                <w:szCs w:val="18"/>
              </w:rPr>
            </w:pPr>
            <w:r w:rsidRPr="004E396D">
              <w:rPr>
                <w:rFonts w:ascii="Arial" w:eastAsia="Malgun Gothic" w:hAnsi="Arial"/>
                <w:sz w:val="18"/>
                <w:szCs w:val="18"/>
              </w:rPr>
              <w:t>17</w:t>
            </w:r>
          </w:p>
        </w:tc>
        <w:tc>
          <w:tcPr>
            <w:tcW w:w="1892" w:type="dxa"/>
            <w:shd w:val="clear" w:color="auto" w:fill="auto"/>
          </w:tcPr>
          <w:p w14:paraId="1ABB76E7"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17</w:t>
            </w:r>
          </w:p>
        </w:tc>
      </w:tr>
      <w:tr w:rsidR="008248E2" w:rsidRPr="001C0E1B" w14:paraId="363744EB" w14:textId="77777777" w:rsidTr="00325525">
        <w:tc>
          <w:tcPr>
            <w:tcW w:w="3019" w:type="dxa"/>
            <w:shd w:val="clear" w:color="auto" w:fill="auto"/>
            <w:vAlign w:val="center"/>
          </w:tcPr>
          <w:p w14:paraId="71C7C305"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RSRP</w:t>
            </w:r>
            <w:r w:rsidRPr="001C0E1B">
              <w:rPr>
                <w:rFonts w:ascii="Arial" w:eastAsia="Calibri" w:hAnsi="Arial" w:cs="Arial"/>
                <w:sz w:val="18"/>
                <w:szCs w:val="18"/>
                <w:vertAlign w:val="superscript"/>
              </w:rPr>
              <w:t>Note5</w:t>
            </w:r>
          </w:p>
        </w:tc>
        <w:tc>
          <w:tcPr>
            <w:tcW w:w="1147" w:type="dxa"/>
            <w:shd w:val="clear" w:color="auto" w:fill="auto"/>
          </w:tcPr>
          <w:p w14:paraId="17918F74"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dBm/15kHz</w:t>
            </w:r>
          </w:p>
        </w:tc>
        <w:tc>
          <w:tcPr>
            <w:tcW w:w="1396" w:type="dxa"/>
          </w:tcPr>
          <w:p w14:paraId="463919B3"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179BC996" w14:textId="35222C3D" w:rsidR="008248E2" w:rsidRPr="001C0E1B" w:rsidRDefault="008248E2" w:rsidP="008248E2">
            <w:pPr>
              <w:keepLines/>
              <w:spacing w:after="0"/>
              <w:jc w:val="center"/>
              <w:rPr>
                <w:rFonts w:ascii="Arial" w:eastAsia="Malgun Gothic" w:hAnsi="Arial"/>
                <w:sz w:val="18"/>
                <w:szCs w:val="18"/>
              </w:rPr>
            </w:pPr>
            <w:r w:rsidRPr="004E396D">
              <w:rPr>
                <w:rFonts w:ascii="Arial" w:eastAsia="Malgun Gothic" w:hAnsi="Arial"/>
                <w:sz w:val="18"/>
                <w:szCs w:val="18"/>
              </w:rPr>
              <w:t>-87</w:t>
            </w:r>
          </w:p>
        </w:tc>
        <w:tc>
          <w:tcPr>
            <w:tcW w:w="1892" w:type="dxa"/>
            <w:shd w:val="clear" w:color="auto" w:fill="auto"/>
          </w:tcPr>
          <w:p w14:paraId="4E914600"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-87</w:t>
            </w:r>
          </w:p>
        </w:tc>
      </w:tr>
      <w:tr w:rsidR="008248E2" w:rsidRPr="001C0E1B" w14:paraId="3036BF7E" w14:textId="77777777" w:rsidTr="00325525">
        <w:tc>
          <w:tcPr>
            <w:tcW w:w="3019" w:type="dxa"/>
            <w:shd w:val="clear" w:color="auto" w:fill="auto"/>
            <w:vAlign w:val="center"/>
          </w:tcPr>
          <w:p w14:paraId="015BB9D3"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SCH_RP</w:t>
            </w:r>
            <w:r w:rsidRPr="001C0E1B">
              <w:rPr>
                <w:rFonts w:ascii="Arial" w:eastAsia="Calibri" w:hAnsi="Arial" w:cs="Arial"/>
                <w:sz w:val="18"/>
                <w:szCs w:val="18"/>
                <w:vertAlign w:val="superscript"/>
              </w:rPr>
              <w:t>Note5</w:t>
            </w:r>
          </w:p>
        </w:tc>
        <w:tc>
          <w:tcPr>
            <w:tcW w:w="1147" w:type="dxa"/>
            <w:shd w:val="clear" w:color="auto" w:fill="auto"/>
          </w:tcPr>
          <w:p w14:paraId="36F48DF3"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dBm/15kHz</w:t>
            </w:r>
          </w:p>
        </w:tc>
        <w:tc>
          <w:tcPr>
            <w:tcW w:w="1396" w:type="dxa"/>
          </w:tcPr>
          <w:p w14:paraId="5EF662E4"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2185" w:type="dxa"/>
            <w:shd w:val="clear" w:color="auto" w:fill="auto"/>
          </w:tcPr>
          <w:p w14:paraId="2D3CB24D" w14:textId="7B07FBF2" w:rsidR="008248E2" w:rsidRPr="001C0E1B" w:rsidRDefault="008248E2" w:rsidP="008248E2">
            <w:pPr>
              <w:keepLines/>
              <w:spacing w:after="0"/>
              <w:jc w:val="center"/>
              <w:rPr>
                <w:rFonts w:ascii="Arial" w:eastAsia="Malgun Gothic" w:hAnsi="Arial"/>
                <w:sz w:val="18"/>
                <w:szCs w:val="18"/>
              </w:rPr>
            </w:pPr>
            <w:r w:rsidRPr="004E396D">
              <w:rPr>
                <w:rFonts w:ascii="Arial" w:eastAsia="Malgun Gothic" w:hAnsi="Arial"/>
                <w:sz w:val="18"/>
                <w:szCs w:val="18"/>
              </w:rPr>
              <w:t>-87</w:t>
            </w:r>
          </w:p>
        </w:tc>
        <w:tc>
          <w:tcPr>
            <w:tcW w:w="1892" w:type="dxa"/>
            <w:shd w:val="clear" w:color="auto" w:fill="auto"/>
          </w:tcPr>
          <w:p w14:paraId="0C90F5EA"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-87</w:t>
            </w:r>
          </w:p>
        </w:tc>
      </w:tr>
      <w:tr w:rsidR="008248E2" w:rsidRPr="001C0E1B" w14:paraId="54910500" w14:textId="77777777" w:rsidTr="00325525">
        <w:tc>
          <w:tcPr>
            <w:tcW w:w="3019" w:type="dxa"/>
            <w:shd w:val="clear" w:color="auto" w:fill="auto"/>
            <w:vAlign w:val="center"/>
          </w:tcPr>
          <w:p w14:paraId="3F5D0211" w14:textId="77777777" w:rsidR="008248E2" w:rsidRPr="001C0E1B" w:rsidRDefault="008248E2" w:rsidP="008248E2">
            <w:pPr>
              <w:keepLines/>
              <w:spacing w:after="0"/>
              <w:rPr>
                <w:rFonts w:ascii="Arial" w:eastAsia="Calibri" w:hAnsi="Arial" w:cs="Arial"/>
                <w:sz w:val="18"/>
                <w:szCs w:val="18"/>
                <w:vertAlign w:val="superscript"/>
              </w:rPr>
            </w:pPr>
            <w:r w:rsidRPr="001C0E1B">
              <w:rPr>
                <w:rFonts w:ascii="Arial" w:eastAsia="Calibri" w:hAnsi="Arial" w:cs="Arial"/>
                <w:sz w:val="18"/>
                <w:szCs w:val="18"/>
              </w:rPr>
              <w:t>Io</w:t>
            </w:r>
            <w:r w:rsidRPr="001C0E1B">
              <w:rPr>
                <w:rFonts w:ascii="Arial" w:eastAsia="Calibri" w:hAnsi="Arial" w:cs="Arial"/>
                <w:sz w:val="18"/>
                <w:szCs w:val="18"/>
                <w:vertAlign w:val="superscript"/>
              </w:rPr>
              <w:t>Note5</w:t>
            </w:r>
          </w:p>
        </w:tc>
        <w:tc>
          <w:tcPr>
            <w:tcW w:w="1147" w:type="dxa"/>
            <w:shd w:val="clear" w:color="auto" w:fill="auto"/>
          </w:tcPr>
          <w:p w14:paraId="6E250FFA" w14:textId="77777777" w:rsidR="008248E2" w:rsidRPr="001C0E1B" w:rsidRDefault="008248E2" w:rsidP="008248E2">
            <w:pPr>
              <w:keepLines/>
              <w:spacing w:after="0"/>
              <w:jc w:val="center"/>
              <w:rPr>
                <w:rFonts w:ascii="Arial" w:eastAsia="Malgun Gothic" w:hAnsi="Arial"/>
                <w:sz w:val="18"/>
                <w:szCs w:val="18"/>
              </w:rPr>
            </w:pPr>
            <w:r w:rsidRPr="001C0E1B">
              <w:rPr>
                <w:rFonts w:ascii="Arial" w:eastAsia="Malgun Gothic" w:hAnsi="Arial"/>
                <w:sz w:val="18"/>
                <w:szCs w:val="18"/>
              </w:rPr>
              <w:t>dBm/9MHz</w:t>
            </w:r>
          </w:p>
        </w:tc>
        <w:tc>
          <w:tcPr>
            <w:tcW w:w="1396" w:type="dxa"/>
          </w:tcPr>
          <w:p w14:paraId="1EE2E6CE" w14:textId="77777777" w:rsidR="008248E2" w:rsidRPr="001C0E1B" w:rsidRDefault="008248E2" w:rsidP="008248E2">
            <w:pPr>
              <w:keepLines/>
              <w:spacing w:after="0"/>
              <w:jc w:val="center"/>
              <w:rPr>
                <w:rFonts w:ascii="Arial" w:hAnsi="Arial" w:cs="Arial"/>
                <w:sz w:val="18"/>
                <w:szCs w:val="18"/>
                <w:lang w:eastAsia="zh-CN"/>
              </w:rPr>
            </w:pPr>
            <w:r w:rsidRPr="001C0E1B">
              <w:rPr>
                <w:rFonts w:ascii="Arial" w:eastAsia="Malgun Gothic" w:hAnsi="Arial"/>
                <w:sz w:val="18"/>
                <w:szCs w:val="18"/>
              </w:rPr>
              <w:t>1, 2, 3, 4, 5, 6</w:t>
            </w:r>
          </w:p>
        </w:tc>
        <w:tc>
          <w:tcPr>
            <w:tcW w:w="2185" w:type="dxa"/>
            <w:shd w:val="clear" w:color="auto" w:fill="auto"/>
          </w:tcPr>
          <w:p w14:paraId="01BD1F6B" w14:textId="5C6542F2" w:rsidR="008248E2" w:rsidRPr="001C0E1B" w:rsidRDefault="008248E2" w:rsidP="008248E2">
            <w:pPr>
              <w:keepLines/>
              <w:spacing w:after="0"/>
              <w:jc w:val="center"/>
              <w:rPr>
                <w:rFonts w:ascii="Arial" w:hAnsi="Arial" w:cs="Arial"/>
                <w:sz w:val="18"/>
                <w:szCs w:val="18"/>
                <w:lang w:eastAsia="zh-CN"/>
              </w:rPr>
            </w:pPr>
            <w:r w:rsidRPr="004E396D">
              <w:rPr>
                <w:rFonts w:ascii="Arial" w:hAnsi="Arial" w:cs="Arial"/>
                <w:sz w:val="18"/>
                <w:szCs w:val="18"/>
                <w:lang w:eastAsia="zh-CN"/>
              </w:rPr>
              <w:t>-59.13+10log (N</w:t>
            </w:r>
            <w:r w:rsidRPr="004E396D">
              <w:rPr>
                <w:rFonts w:ascii="Arial" w:hAnsi="Arial" w:cs="Arial"/>
                <w:sz w:val="18"/>
                <w:szCs w:val="18"/>
                <w:vertAlign w:val="subscript"/>
                <w:lang w:eastAsia="zh-CN"/>
              </w:rPr>
              <w:t>RB,c</w:t>
            </w:r>
            <w:r w:rsidRPr="004E396D">
              <w:rPr>
                <w:rFonts w:ascii="Arial" w:hAnsi="Arial" w:cs="Arial"/>
                <w:sz w:val="18"/>
                <w:szCs w:val="18"/>
                <w:lang w:eastAsia="zh-CN"/>
              </w:rPr>
              <w:t xml:space="preserve"> /50)</w:t>
            </w:r>
          </w:p>
        </w:tc>
        <w:tc>
          <w:tcPr>
            <w:tcW w:w="1892" w:type="dxa"/>
            <w:shd w:val="clear" w:color="auto" w:fill="auto"/>
          </w:tcPr>
          <w:p w14:paraId="4F6AF049" w14:textId="77777777" w:rsidR="008248E2" w:rsidRPr="001C0E1B" w:rsidRDefault="008248E2" w:rsidP="008248E2">
            <w:pPr>
              <w:keepLines/>
              <w:spacing w:after="0"/>
              <w:jc w:val="center"/>
              <w:rPr>
                <w:rFonts w:ascii="Arial" w:hAnsi="Arial" w:cs="Arial"/>
                <w:sz w:val="18"/>
                <w:szCs w:val="18"/>
                <w:lang w:eastAsia="zh-CN"/>
              </w:rPr>
            </w:pPr>
            <w:r w:rsidRPr="001C0E1B">
              <w:rPr>
                <w:rFonts w:ascii="Arial" w:hAnsi="Arial" w:cs="Arial"/>
                <w:sz w:val="18"/>
                <w:szCs w:val="18"/>
                <w:lang w:eastAsia="zh-CN"/>
              </w:rPr>
              <w:t>-59.13+10log (N</w:t>
            </w:r>
            <w:r w:rsidRPr="001C0E1B">
              <w:rPr>
                <w:rFonts w:ascii="Arial" w:hAnsi="Arial" w:cs="Arial"/>
                <w:sz w:val="18"/>
                <w:szCs w:val="18"/>
                <w:vertAlign w:val="subscript"/>
                <w:lang w:eastAsia="zh-CN"/>
              </w:rPr>
              <w:t>RB,c</w:t>
            </w:r>
            <w:r w:rsidRPr="001C0E1B">
              <w:rPr>
                <w:rFonts w:ascii="Arial" w:hAnsi="Arial" w:cs="Arial"/>
                <w:sz w:val="18"/>
                <w:szCs w:val="18"/>
                <w:lang w:eastAsia="zh-CN"/>
              </w:rPr>
              <w:t xml:space="preserve"> /50)</w:t>
            </w:r>
          </w:p>
        </w:tc>
      </w:tr>
      <w:tr w:rsidR="007D6855" w:rsidRPr="001C0E1B" w14:paraId="4192AF2C" w14:textId="77777777" w:rsidTr="00325525">
        <w:tc>
          <w:tcPr>
            <w:tcW w:w="3019" w:type="dxa"/>
            <w:shd w:val="clear" w:color="auto" w:fill="auto"/>
            <w:vAlign w:val="center"/>
          </w:tcPr>
          <w:p w14:paraId="5A79B1BB" w14:textId="77777777" w:rsidR="007D6855" w:rsidRPr="001C0E1B" w:rsidRDefault="007D6855" w:rsidP="007D6855">
            <w:pPr>
              <w:keepLines/>
              <w:spacing w:after="0"/>
              <w:rPr>
                <w:rFonts w:ascii="Arial" w:eastAsia="Calibri" w:hAnsi="Arial" w:cs="Arial"/>
                <w:sz w:val="18"/>
                <w:szCs w:val="18"/>
              </w:rPr>
            </w:pPr>
            <w:r w:rsidRPr="001C0E1B">
              <w:rPr>
                <w:rFonts w:ascii="Arial" w:eastAsia="Calibri" w:hAnsi="Arial" w:cs="Arial"/>
                <w:sz w:val="18"/>
                <w:szCs w:val="18"/>
              </w:rPr>
              <w:t>Propagation Condition</w:t>
            </w:r>
            <w:r w:rsidRPr="001C0E1B">
              <w:rPr>
                <w:rFonts w:ascii="Arial" w:eastAsia="Calibri" w:hAnsi="Arial" w:cs="Arial"/>
                <w:sz w:val="18"/>
                <w:szCs w:val="18"/>
                <w:vertAlign w:val="superscript"/>
              </w:rPr>
              <w:t xml:space="preserve"> Note6</w:t>
            </w:r>
          </w:p>
        </w:tc>
        <w:tc>
          <w:tcPr>
            <w:tcW w:w="1147" w:type="dxa"/>
            <w:shd w:val="clear" w:color="auto" w:fill="auto"/>
          </w:tcPr>
          <w:p w14:paraId="09A43FE2" w14:textId="77777777" w:rsidR="007D6855" w:rsidRPr="001C0E1B" w:rsidRDefault="007D6855" w:rsidP="007D6855">
            <w:pPr>
              <w:keepLines/>
              <w:spacing w:after="0"/>
              <w:jc w:val="center"/>
              <w:rPr>
                <w:rFonts w:ascii="Arial" w:eastAsia="Malgun Gothic" w:hAnsi="Arial"/>
                <w:sz w:val="18"/>
                <w:szCs w:val="18"/>
              </w:rPr>
            </w:pPr>
          </w:p>
        </w:tc>
        <w:tc>
          <w:tcPr>
            <w:tcW w:w="1396" w:type="dxa"/>
          </w:tcPr>
          <w:p w14:paraId="7D33789F" w14:textId="77777777" w:rsidR="007D6855" w:rsidRPr="001C0E1B" w:rsidRDefault="007D6855" w:rsidP="007D6855">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shd w:val="clear" w:color="auto" w:fill="auto"/>
          </w:tcPr>
          <w:p w14:paraId="3AA75C74" w14:textId="6CACF44D" w:rsidR="007D6855" w:rsidRPr="001C0E1B" w:rsidRDefault="007D6855" w:rsidP="007D6855">
            <w:pPr>
              <w:keepLines/>
              <w:spacing w:after="0"/>
              <w:jc w:val="center"/>
              <w:rPr>
                <w:rFonts w:ascii="Arial" w:eastAsia="Malgun Gothic" w:hAnsi="Arial"/>
                <w:sz w:val="18"/>
                <w:szCs w:val="18"/>
              </w:rPr>
            </w:pPr>
            <w:r>
              <w:rPr>
                <w:rFonts w:ascii="Arial" w:hAnsi="Arial"/>
                <w:sz w:val="18"/>
                <w:lang w:eastAsia="ja-JP"/>
              </w:rPr>
              <w:t>AWGN</w:t>
            </w:r>
          </w:p>
        </w:tc>
      </w:tr>
      <w:tr w:rsidR="007D6855" w:rsidRPr="001C0E1B" w14:paraId="5370E365" w14:textId="77777777" w:rsidTr="00325525">
        <w:tc>
          <w:tcPr>
            <w:tcW w:w="3019" w:type="dxa"/>
            <w:shd w:val="clear" w:color="auto" w:fill="auto"/>
            <w:vAlign w:val="center"/>
          </w:tcPr>
          <w:p w14:paraId="33570D71" w14:textId="77777777" w:rsidR="007D6855" w:rsidRPr="001C0E1B" w:rsidRDefault="007D6855" w:rsidP="007D6855">
            <w:pPr>
              <w:keepLines/>
              <w:spacing w:after="0"/>
              <w:rPr>
                <w:rFonts w:ascii="Arial" w:eastAsia="Calibri" w:hAnsi="Arial" w:cs="Arial"/>
                <w:sz w:val="18"/>
                <w:szCs w:val="18"/>
              </w:rPr>
            </w:pPr>
            <w:r w:rsidRPr="001C0E1B">
              <w:rPr>
                <w:rFonts w:ascii="Arial" w:eastAsia="Calibri" w:hAnsi="Arial" w:cs="Arial"/>
                <w:sz w:val="18"/>
                <w:szCs w:val="18"/>
              </w:rPr>
              <w:t>Antenna Configuration and Correlation Matrix</w:t>
            </w:r>
            <w:r w:rsidRPr="001C0E1B">
              <w:rPr>
                <w:rFonts w:ascii="Arial" w:eastAsia="Calibri" w:hAnsi="Arial" w:cs="Arial"/>
                <w:sz w:val="18"/>
                <w:szCs w:val="18"/>
                <w:vertAlign w:val="superscript"/>
              </w:rPr>
              <w:t xml:space="preserve"> Note6</w:t>
            </w:r>
          </w:p>
        </w:tc>
        <w:tc>
          <w:tcPr>
            <w:tcW w:w="1147" w:type="dxa"/>
            <w:shd w:val="clear" w:color="auto" w:fill="auto"/>
          </w:tcPr>
          <w:p w14:paraId="2DAB7574" w14:textId="77777777" w:rsidR="007D6855" w:rsidRPr="001C0E1B" w:rsidRDefault="007D6855" w:rsidP="007D6855">
            <w:pPr>
              <w:keepLines/>
              <w:spacing w:after="0"/>
              <w:jc w:val="center"/>
              <w:rPr>
                <w:rFonts w:ascii="Arial" w:eastAsia="Malgun Gothic" w:hAnsi="Arial"/>
                <w:sz w:val="18"/>
                <w:szCs w:val="18"/>
              </w:rPr>
            </w:pPr>
          </w:p>
        </w:tc>
        <w:tc>
          <w:tcPr>
            <w:tcW w:w="1396" w:type="dxa"/>
          </w:tcPr>
          <w:p w14:paraId="25C5AEF8" w14:textId="77777777" w:rsidR="007D6855" w:rsidRPr="001C0E1B" w:rsidRDefault="007D6855" w:rsidP="007D6855">
            <w:pPr>
              <w:keepLines/>
              <w:spacing w:after="0"/>
              <w:jc w:val="center"/>
              <w:rPr>
                <w:rFonts w:ascii="Arial" w:eastAsia="Malgun Gothic" w:hAnsi="Arial"/>
                <w:sz w:val="18"/>
                <w:szCs w:val="18"/>
              </w:rPr>
            </w:pPr>
            <w:r w:rsidRPr="001C0E1B">
              <w:rPr>
                <w:rFonts w:ascii="Arial" w:eastAsia="Malgun Gothic" w:hAnsi="Arial"/>
                <w:sz w:val="18"/>
                <w:szCs w:val="18"/>
              </w:rPr>
              <w:t>1, 2, 3, 4, 5, 6</w:t>
            </w:r>
          </w:p>
        </w:tc>
        <w:tc>
          <w:tcPr>
            <w:tcW w:w="4077" w:type="dxa"/>
            <w:gridSpan w:val="2"/>
            <w:shd w:val="clear" w:color="auto" w:fill="auto"/>
          </w:tcPr>
          <w:p w14:paraId="2BD6330A" w14:textId="42252F13" w:rsidR="007D6855" w:rsidRPr="001C0E1B" w:rsidRDefault="007D6855" w:rsidP="007D6855">
            <w:pPr>
              <w:keepLines/>
              <w:spacing w:after="0"/>
              <w:jc w:val="center"/>
              <w:rPr>
                <w:rFonts w:ascii="Arial" w:eastAsia="Malgun Gothic" w:hAnsi="Arial"/>
                <w:sz w:val="18"/>
                <w:szCs w:val="18"/>
              </w:rPr>
            </w:pPr>
            <w:r w:rsidRPr="001C0E1B">
              <w:rPr>
                <w:rFonts w:ascii="Arial" w:eastAsia="Malgun Gothic" w:hAnsi="Arial"/>
                <w:sz w:val="18"/>
                <w:szCs w:val="18"/>
              </w:rPr>
              <w:t>1x2</w:t>
            </w:r>
          </w:p>
        </w:tc>
      </w:tr>
      <w:tr w:rsidR="00DF475B" w:rsidRPr="001C0E1B" w14:paraId="145B4656" w14:textId="77777777" w:rsidTr="00F426A4">
        <w:tc>
          <w:tcPr>
            <w:tcW w:w="9639" w:type="dxa"/>
            <w:gridSpan w:val="5"/>
            <w:shd w:val="clear" w:color="auto" w:fill="auto"/>
            <w:vAlign w:val="center"/>
          </w:tcPr>
          <w:p w14:paraId="2CD06E96" w14:textId="77777777" w:rsidR="00FA1755" w:rsidRPr="001C0E1B" w:rsidRDefault="00FA1755" w:rsidP="000179AF">
            <w:pPr>
              <w:pStyle w:val="TAN"/>
            </w:pPr>
            <w:r w:rsidRPr="001C0E1B">
              <w:t>Note 1:</w:t>
            </w:r>
            <w:r w:rsidRPr="001C0E1B">
              <w:tab/>
              <w:t xml:space="preserve">Special subframe and uplink-downlink configurations are specified in table 4.2-1 in </w:t>
            </w:r>
            <w:r w:rsidR="00053142" w:rsidRPr="001C0E1B">
              <w:t>TS 36.211 [23]</w:t>
            </w:r>
            <w:r w:rsidRPr="001C0E1B">
              <w:t>.</w:t>
            </w:r>
          </w:p>
          <w:p w14:paraId="532F429D" w14:textId="77777777" w:rsidR="00FA1755" w:rsidRPr="001C0E1B" w:rsidRDefault="00FA1755" w:rsidP="000179AF">
            <w:pPr>
              <w:pStyle w:val="TAN"/>
            </w:pPr>
            <w:r w:rsidRPr="001C0E1B">
              <w:t>Note 2:</w:t>
            </w:r>
            <w:r w:rsidRPr="001C0E1B">
              <w:tab/>
              <w:t xml:space="preserve">DL RMCs and OCNG patterns are specified in </w:t>
            </w:r>
            <w:r w:rsidR="00EB4A7F" w:rsidRPr="001C0E1B">
              <w:t>clause</w:t>
            </w:r>
            <w:r w:rsidRPr="001C0E1B">
              <w:t xml:space="preserve">s A 3.1 and A 3.2 of </w:t>
            </w:r>
            <w:r w:rsidR="00053142" w:rsidRPr="001C0E1B">
              <w:t>TS 36.133 [15]</w:t>
            </w:r>
            <w:r w:rsidRPr="001C0E1B">
              <w:t xml:space="preserve"> respectively.</w:t>
            </w:r>
          </w:p>
          <w:p w14:paraId="571B5DDF" w14:textId="77777777" w:rsidR="00FA1755" w:rsidRPr="001C0E1B" w:rsidRDefault="00FA1755" w:rsidP="000179AF">
            <w:pPr>
              <w:pStyle w:val="TAN"/>
              <w:rPr>
                <w:lang w:eastAsia="ja-JP"/>
              </w:rPr>
            </w:pPr>
            <w:r w:rsidRPr="001C0E1B">
              <w:t>Note 3:</w:t>
            </w:r>
            <w:r w:rsidRPr="001C0E1B">
              <w:tab/>
              <w:t>OCNG shall be used such that all cells are fully allocated and a constant total transmitted power spectral density is achieved for all OFDM symbols.</w:t>
            </w:r>
          </w:p>
          <w:p w14:paraId="4FED0FE0" w14:textId="77777777" w:rsidR="00FA1755" w:rsidRPr="001C0E1B" w:rsidRDefault="00FA1755" w:rsidP="000179AF">
            <w:pPr>
              <w:pStyle w:val="TAN"/>
            </w:pPr>
            <w:r w:rsidRPr="001C0E1B">
              <w:t>Note 4:</w:t>
            </w:r>
            <w:r w:rsidRPr="001C0E1B">
              <w:tab/>
              <w:t>Interference from other cells and noise sources not specified in the test is assumed to be constant over subcarriers and time and shall be modelled as AWGN of appropriate power for N</w:t>
            </w:r>
            <w:r w:rsidRPr="001C0E1B">
              <w:rPr>
                <w:vertAlign w:val="subscript"/>
              </w:rPr>
              <w:t>oc</w:t>
            </w:r>
            <w:r w:rsidRPr="001C0E1B">
              <w:t xml:space="preserve"> to be fulfilled.</w:t>
            </w:r>
          </w:p>
          <w:p w14:paraId="5486D260" w14:textId="77777777" w:rsidR="00FA1755" w:rsidRPr="001C0E1B" w:rsidRDefault="00FA1755" w:rsidP="000179AF">
            <w:pPr>
              <w:pStyle w:val="TAN"/>
            </w:pPr>
            <w:r w:rsidRPr="001C0E1B">
              <w:t>Note 5:</w:t>
            </w:r>
            <w:r w:rsidRPr="001C0E1B">
              <w:tab/>
            </w:r>
            <w:r w:rsidRPr="001C0E1B">
              <w:rPr>
                <w:rFonts w:eastAsia="Calibri"/>
              </w:rPr>
              <w:t>Ê</w:t>
            </w:r>
            <w:r w:rsidRPr="001C0E1B">
              <w:rPr>
                <w:rFonts w:eastAsia="Calibri"/>
                <w:vertAlign w:val="subscript"/>
              </w:rPr>
              <w:t>s</w:t>
            </w:r>
            <w:r w:rsidRPr="001C0E1B">
              <w:rPr>
                <w:rFonts w:eastAsia="Calibri"/>
              </w:rPr>
              <w:t>/I</w:t>
            </w:r>
            <w:r w:rsidRPr="001C0E1B">
              <w:rPr>
                <w:rFonts w:eastAsia="Calibri"/>
                <w:vertAlign w:val="subscript"/>
              </w:rPr>
              <w:t>ot</w:t>
            </w:r>
            <w:r w:rsidRPr="001C0E1B">
              <w:rPr>
                <w:lang w:eastAsia="zh-CN"/>
              </w:rPr>
              <w:t>,</w:t>
            </w:r>
            <w:r w:rsidRPr="001C0E1B">
              <w:t xml:space="preserve"> RSRP, SCH_RP and Io levels have been derived from other parameters for information purposes. They are not settable parameters themselves.</w:t>
            </w:r>
          </w:p>
          <w:p w14:paraId="53418A16" w14:textId="77777777" w:rsidR="00FA1755" w:rsidRPr="001C0E1B" w:rsidRDefault="00FA1755" w:rsidP="000179AF">
            <w:pPr>
              <w:pStyle w:val="TAN"/>
              <w:rPr>
                <w:rFonts w:eastAsia="Malgun Gothic"/>
              </w:rPr>
            </w:pPr>
            <w:r w:rsidRPr="001C0E1B">
              <w:rPr>
                <w:rFonts w:eastAsia="Malgun Gothic"/>
              </w:rPr>
              <w:t>Note 6:</w:t>
            </w:r>
            <w:r w:rsidR="006449A2" w:rsidRPr="001C0E1B">
              <w:tab/>
            </w:r>
            <w:r w:rsidRPr="001C0E1B">
              <w:rPr>
                <w:rFonts w:eastAsia="Malgun Gothic"/>
              </w:rPr>
              <w:t xml:space="preserve">Propagation condition and correlation matrix are defined in </w:t>
            </w:r>
            <w:r w:rsidR="00EB4A7F" w:rsidRPr="001C0E1B">
              <w:rPr>
                <w:rFonts w:eastAsia="Malgun Gothic"/>
              </w:rPr>
              <w:t>clause</w:t>
            </w:r>
            <w:r w:rsidRPr="001C0E1B">
              <w:rPr>
                <w:rFonts w:eastAsia="Malgun Gothic"/>
              </w:rPr>
              <w:t xml:space="preserve"> B.2 in TS 36.101 [25].</w:t>
            </w:r>
          </w:p>
        </w:tc>
      </w:tr>
    </w:tbl>
    <w:p w14:paraId="0CA60AA4" w14:textId="77777777" w:rsidR="00FA1755" w:rsidRPr="001C0E1B" w:rsidRDefault="00FA1755" w:rsidP="000179AF"/>
    <w:p w14:paraId="58F2EE4C" w14:textId="77777777" w:rsidR="00FA1755" w:rsidRPr="001C0E1B" w:rsidRDefault="00FA1755" w:rsidP="00FA1755">
      <w:pPr>
        <w:pStyle w:val="TH"/>
      </w:pPr>
      <w:r w:rsidRPr="001C0E1B">
        <w:rPr>
          <w:rFonts w:cs="v4.2.0"/>
        </w:rPr>
        <w:lastRenderedPageBreak/>
        <w:t>Table A.8.4.2.4.1-4: NR neighbour cell specific test parameters for NR inter-RAT event triggered reporting for FR1 without SSB time index detection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1417"/>
        <w:gridCol w:w="1418"/>
        <w:gridCol w:w="1417"/>
        <w:gridCol w:w="1560"/>
      </w:tblGrid>
      <w:tr w:rsidR="00325525" w:rsidRPr="001C0E1B" w14:paraId="4924B475" w14:textId="77777777" w:rsidTr="00325525">
        <w:trPr>
          <w:cantSplit/>
          <w:trHeight w:val="150"/>
        </w:trPr>
        <w:tc>
          <w:tcPr>
            <w:tcW w:w="3681" w:type="dxa"/>
            <w:tcBorders>
              <w:top w:val="single" w:sz="4" w:space="0" w:color="auto"/>
              <w:left w:val="single" w:sz="4" w:space="0" w:color="auto"/>
              <w:bottom w:val="nil"/>
            </w:tcBorders>
            <w:shd w:val="clear" w:color="auto" w:fill="auto"/>
          </w:tcPr>
          <w:p w14:paraId="7AACC6B4" w14:textId="77777777" w:rsidR="00325525" w:rsidRPr="001C0E1B" w:rsidRDefault="00325525" w:rsidP="004B0308">
            <w:pPr>
              <w:pStyle w:val="TAH"/>
              <w:rPr>
                <w:rFonts w:cs="Arial"/>
                <w:szCs w:val="18"/>
              </w:rPr>
            </w:pPr>
            <w:r w:rsidRPr="001C0E1B">
              <w:rPr>
                <w:szCs w:val="18"/>
              </w:rPr>
              <w:t>Parameter</w:t>
            </w:r>
          </w:p>
        </w:tc>
        <w:tc>
          <w:tcPr>
            <w:tcW w:w="1417" w:type="dxa"/>
            <w:tcBorders>
              <w:top w:val="single" w:sz="4" w:space="0" w:color="auto"/>
              <w:bottom w:val="nil"/>
            </w:tcBorders>
            <w:shd w:val="clear" w:color="auto" w:fill="auto"/>
          </w:tcPr>
          <w:p w14:paraId="514FD336" w14:textId="77777777" w:rsidR="00325525" w:rsidRPr="001C0E1B" w:rsidRDefault="00325525" w:rsidP="004B0308">
            <w:pPr>
              <w:pStyle w:val="TAH"/>
              <w:rPr>
                <w:rFonts w:cs="Arial"/>
                <w:szCs w:val="18"/>
              </w:rPr>
            </w:pPr>
            <w:r w:rsidRPr="001C0E1B">
              <w:rPr>
                <w:szCs w:val="18"/>
              </w:rPr>
              <w:t>Unit</w:t>
            </w:r>
          </w:p>
        </w:tc>
        <w:tc>
          <w:tcPr>
            <w:tcW w:w="1418" w:type="dxa"/>
            <w:tcBorders>
              <w:top w:val="single" w:sz="4" w:space="0" w:color="auto"/>
              <w:bottom w:val="nil"/>
            </w:tcBorders>
            <w:shd w:val="clear" w:color="auto" w:fill="auto"/>
          </w:tcPr>
          <w:p w14:paraId="7E66A723" w14:textId="77777777" w:rsidR="00325525" w:rsidRPr="001C0E1B" w:rsidRDefault="00325525" w:rsidP="004B0308">
            <w:pPr>
              <w:pStyle w:val="TAH"/>
              <w:rPr>
                <w:szCs w:val="18"/>
              </w:rPr>
            </w:pPr>
            <w:r w:rsidRPr="001C0E1B">
              <w:rPr>
                <w:rFonts w:cs="Arial"/>
                <w:szCs w:val="18"/>
              </w:rPr>
              <w:t>Test configuration</w:t>
            </w:r>
          </w:p>
        </w:tc>
        <w:tc>
          <w:tcPr>
            <w:tcW w:w="2977" w:type="dxa"/>
            <w:gridSpan w:val="2"/>
            <w:tcBorders>
              <w:top w:val="single" w:sz="4" w:space="0" w:color="auto"/>
              <w:right w:val="single" w:sz="4" w:space="0" w:color="auto"/>
            </w:tcBorders>
          </w:tcPr>
          <w:p w14:paraId="4326F8D4" w14:textId="77777777" w:rsidR="00325525" w:rsidRPr="001C0E1B" w:rsidRDefault="00325525" w:rsidP="004B0308">
            <w:pPr>
              <w:pStyle w:val="TAH"/>
              <w:rPr>
                <w:rFonts w:cs="Arial"/>
                <w:szCs w:val="18"/>
              </w:rPr>
            </w:pPr>
            <w:r w:rsidRPr="001C0E1B">
              <w:rPr>
                <w:szCs w:val="18"/>
              </w:rPr>
              <w:t>Cell 2</w:t>
            </w:r>
          </w:p>
        </w:tc>
      </w:tr>
      <w:tr w:rsidR="00325525" w:rsidRPr="001C0E1B" w14:paraId="4629CEB1"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202BC55F" w14:textId="77777777" w:rsidR="00325525" w:rsidRPr="001C0E1B" w:rsidRDefault="00325525" w:rsidP="004B0308">
            <w:pPr>
              <w:pStyle w:val="TAH"/>
              <w:rPr>
                <w:rFonts w:cs="Arial"/>
                <w:szCs w:val="18"/>
              </w:rPr>
            </w:pPr>
          </w:p>
        </w:tc>
        <w:tc>
          <w:tcPr>
            <w:tcW w:w="1417" w:type="dxa"/>
            <w:tcBorders>
              <w:top w:val="nil"/>
              <w:bottom w:val="single" w:sz="4" w:space="0" w:color="auto"/>
            </w:tcBorders>
            <w:shd w:val="clear" w:color="auto" w:fill="auto"/>
          </w:tcPr>
          <w:p w14:paraId="4A3F9152" w14:textId="77777777" w:rsidR="00325525" w:rsidRPr="001C0E1B" w:rsidRDefault="00325525" w:rsidP="004B0308">
            <w:pPr>
              <w:pStyle w:val="TAH"/>
              <w:rPr>
                <w:rFonts w:cs="Arial"/>
                <w:szCs w:val="18"/>
              </w:rPr>
            </w:pPr>
          </w:p>
        </w:tc>
        <w:tc>
          <w:tcPr>
            <w:tcW w:w="1418" w:type="dxa"/>
            <w:tcBorders>
              <w:top w:val="nil"/>
              <w:bottom w:val="single" w:sz="4" w:space="0" w:color="auto"/>
            </w:tcBorders>
            <w:shd w:val="clear" w:color="auto" w:fill="auto"/>
          </w:tcPr>
          <w:p w14:paraId="03B6DF65" w14:textId="77777777" w:rsidR="00325525" w:rsidRPr="001C0E1B" w:rsidRDefault="00325525" w:rsidP="004B0308">
            <w:pPr>
              <w:pStyle w:val="TAH"/>
              <w:rPr>
                <w:szCs w:val="18"/>
              </w:rPr>
            </w:pPr>
          </w:p>
        </w:tc>
        <w:tc>
          <w:tcPr>
            <w:tcW w:w="1417" w:type="dxa"/>
            <w:tcBorders>
              <w:bottom w:val="single" w:sz="4" w:space="0" w:color="auto"/>
            </w:tcBorders>
          </w:tcPr>
          <w:p w14:paraId="19A4C8B0" w14:textId="77777777" w:rsidR="00325525" w:rsidRPr="001C0E1B" w:rsidRDefault="00325525" w:rsidP="004B0308">
            <w:pPr>
              <w:pStyle w:val="TAH"/>
              <w:rPr>
                <w:rFonts w:cs="Arial"/>
                <w:szCs w:val="18"/>
              </w:rPr>
            </w:pPr>
            <w:r w:rsidRPr="001C0E1B">
              <w:rPr>
                <w:szCs w:val="18"/>
              </w:rPr>
              <w:t>T1</w:t>
            </w:r>
          </w:p>
        </w:tc>
        <w:tc>
          <w:tcPr>
            <w:tcW w:w="1560" w:type="dxa"/>
            <w:tcBorders>
              <w:bottom w:val="single" w:sz="4" w:space="0" w:color="auto"/>
            </w:tcBorders>
          </w:tcPr>
          <w:p w14:paraId="61B3B4BE" w14:textId="77777777" w:rsidR="00325525" w:rsidRPr="001C0E1B" w:rsidRDefault="00325525" w:rsidP="004B0308">
            <w:pPr>
              <w:pStyle w:val="TAH"/>
              <w:rPr>
                <w:rFonts w:cs="Arial"/>
                <w:szCs w:val="18"/>
              </w:rPr>
            </w:pPr>
            <w:r w:rsidRPr="001C0E1B">
              <w:rPr>
                <w:szCs w:val="18"/>
              </w:rPr>
              <w:t>T2</w:t>
            </w:r>
          </w:p>
        </w:tc>
      </w:tr>
      <w:tr w:rsidR="00EB56C2" w:rsidRPr="001C0E1B" w14:paraId="4A8767AB" w14:textId="77777777" w:rsidTr="00325525">
        <w:trPr>
          <w:cantSplit/>
          <w:trHeight w:val="118"/>
        </w:trPr>
        <w:tc>
          <w:tcPr>
            <w:tcW w:w="3681" w:type="dxa"/>
            <w:tcBorders>
              <w:left w:val="single" w:sz="4" w:space="0" w:color="auto"/>
              <w:bottom w:val="single" w:sz="4" w:space="0" w:color="auto"/>
            </w:tcBorders>
          </w:tcPr>
          <w:p w14:paraId="4CEB24D5" w14:textId="77777777" w:rsidR="00FA1755" w:rsidRPr="001C0E1B" w:rsidRDefault="00FA1755" w:rsidP="004B0308">
            <w:pPr>
              <w:pStyle w:val="TAL"/>
              <w:rPr>
                <w:szCs w:val="18"/>
              </w:rPr>
            </w:pPr>
            <w:r w:rsidRPr="001C0E1B">
              <w:rPr>
                <w:szCs w:val="18"/>
              </w:rPr>
              <w:t>NR RF Channel Number</w:t>
            </w:r>
          </w:p>
        </w:tc>
        <w:tc>
          <w:tcPr>
            <w:tcW w:w="1417" w:type="dxa"/>
            <w:tcBorders>
              <w:bottom w:val="single" w:sz="4" w:space="0" w:color="auto"/>
            </w:tcBorders>
          </w:tcPr>
          <w:p w14:paraId="73F0D29F" w14:textId="77777777" w:rsidR="00FA1755" w:rsidRPr="001C0E1B" w:rsidRDefault="00FA1755" w:rsidP="004B0308">
            <w:pPr>
              <w:pStyle w:val="TAC"/>
              <w:rPr>
                <w:szCs w:val="18"/>
              </w:rPr>
            </w:pPr>
          </w:p>
        </w:tc>
        <w:tc>
          <w:tcPr>
            <w:tcW w:w="1418" w:type="dxa"/>
            <w:tcBorders>
              <w:bottom w:val="single" w:sz="4" w:space="0" w:color="auto"/>
            </w:tcBorders>
          </w:tcPr>
          <w:p w14:paraId="78CD1665" w14:textId="77777777" w:rsidR="00FA1755" w:rsidRPr="001C0E1B" w:rsidRDefault="00FA1755" w:rsidP="004B0308">
            <w:pPr>
              <w:pStyle w:val="TAC"/>
              <w:rPr>
                <w:rFonts w:cs="v4.2.0"/>
                <w:szCs w:val="18"/>
              </w:rPr>
            </w:pPr>
            <w:r w:rsidRPr="001C0E1B">
              <w:rPr>
                <w:rFonts w:eastAsia="Malgun Gothic"/>
                <w:szCs w:val="18"/>
              </w:rPr>
              <w:t>1, 2, 3, 4, 5, 6</w:t>
            </w:r>
          </w:p>
        </w:tc>
        <w:tc>
          <w:tcPr>
            <w:tcW w:w="2977" w:type="dxa"/>
            <w:gridSpan w:val="2"/>
            <w:tcBorders>
              <w:bottom w:val="single" w:sz="4" w:space="0" w:color="auto"/>
            </w:tcBorders>
          </w:tcPr>
          <w:p w14:paraId="6EE10B9D" w14:textId="77777777" w:rsidR="00FA1755" w:rsidRPr="001C0E1B" w:rsidRDefault="00FA1755" w:rsidP="004B0308">
            <w:pPr>
              <w:pStyle w:val="TAC"/>
              <w:rPr>
                <w:szCs w:val="18"/>
              </w:rPr>
            </w:pPr>
            <w:r w:rsidRPr="001C0E1B">
              <w:rPr>
                <w:rFonts w:cs="v4.2.0"/>
                <w:szCs w:val="18"/>
              </w:rPr>
              <w:t>1</w:t>
            </w:r>
          </w:p>
        </w:tc>
      </w:tr>
      <w:tr w:rsidR="00325525" w:rsidRPr="001C0E1B" w14:paraId="4184487C" w14:textId="77777777" w:rsidTr="00325525">
        <w:trPr>
          <w:cantSplit/>
          <w:trHeight w:val="150"/>
        </w:trPr>
        <w:tc>
          <w:tcPr>
            <w:tcW w:w="3681" w:type="dxa"/>
            <w:tcBorders>
              <w:left w:val="single" w:sz="4" w:space="0" w:color="auto"/>
              <w:bottom w:val="nil"/>
            </w:tcBorders>
            <w:shd w:val="clear" w:color="auto" w:fill="auto"/>
          </w:tcPr>
          <w:p w14:paraId="47A0D8AC" w14:textId="77777777" w:rsidR="00325525" w:rsidRPr="001C0E1B" w:rsidRDefault="00325525" w:rsidP="004B0308">
            <w:pPr>
              <w:pStyle w:val="TAL"/>
              <w:rPr>
                <w:szCs w:val="18"/>
              </w:rPr>
            </w:pPr>
            <w:r w:rsidRPr="001C0E1B">
              <w:rPr>
                <w:szCs w:val="18"/>
              </w:rPr>
              <w:t>Duplex mode</w:t>
            </w:r>
          </w:p>
        </w:tc>
        <w:tc>
          <w:tcPr>
            <w:tcW w:w="1417" w:type="dxa"/>
            <w:tcBorders>
              <w:bottom w:val="nil"/>
            </w:tcBorders>
            <w:shd w:val="clear" w:color="auto" w:fill="auto"/>
          </w:tcPr>
          <w:p w14:paraId="00A51841"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58A019F4" w14:textId="77777777" w:rsidR="00325525" w:rsidRPr="001C0E1B" w:rsidRDefault="00325525" w:rsidP="004B0308">
            <w:pPr>
              <w:pStyle w:val="TAC"/>
              <w:rPr>
                <w:szCs w:val="18"/>
              </w:rPr>
            </w:pPr>
            <w:r w:rsidRPr="001C0E1B">
              <w:rPr>
                <w:szCs w:val="18"/>
              </w:rPr>
              <w:t>1, 4</w:t>
            </w:r>
          </w:p>
        </w:tc>
        <w:tc>
          <w:tcPr>
            <w:tcW w:w="2977" w:type="dxa"/>
            <w:gridSpan w:val="2"/>
            <w:tcBorders>
              <w:bottom w:val="single" w:sz="4" w:space="0" w:color="auto"/>
            </w:tcBorders>
          </w:tcPr>
          <w:p w14:paraId="11108328" w14:textId="77777777" w:rsidR="00325525" w:rsidRPr="001C0E1B" w:rsidRDefault="00325525" w:rsidP="004B0308">
            <w:pPr>
              <w:pStyle w:val="TAC"/>
              <w:rPr>
                <w:szCs w:val="18"/>
              </w:rPr>
            </w:pPr>
            <w:r w:rsidRPr="001C0E1B">
              <w:rPr>
                <w:szCs w:val="18"/>
              </w:rPr>
              <w:t>FDD</w:t>
            </w:r>
          </w:p>
        </w:tc>
      </w:tr>
      <w:tr w:rsidR="00325525" w:rsidRPr="001C0E1B" w14:paraId="51040F62"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0ADD844F" w14:textId="77777777" w:rsidR="00325525" w:rsidRPr="001C0E1B" w:rsidRDefault="00325525" w:rsidP="004B0308">
            <w:pPr>
              <w:pStyle w:val="TAL"/>
              <w:rPr>
                <w:bCs/>
                <w:szCs w:val="18"/>
              </w:rPr>
            </w:pPr>
          </w:p>
        </w:tc>
        <w:tc>
          <w:tcPr>
            <w:tcW w:w="1417" w:type="dxa"/>
            <w:tcBorders>
              <w:top w:val="nil"/>
              <w:bottom w:val="single" w:sz="4" w:space="0" w:color="auto"/>
            </w:tcBorders>
            <w:shd w:val="clear" w:color="auto" w:fill="auto"/>
          </w:tcPr>
          <w:p w14:paraId="6F297435"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245C0739" w14:textId="77777777" w:rsidR="00325525" w:rsidRPr="001C0E1B" w:rsidRDefault="00325525" w:rsidP="004B0308">
            <w:pPr>
              <w:pStyle w:val="TAC"/>
              <w:rPr>
                <w:szCs w:val="18"/>
              </w:rPr>
            </w:pPr>
            <w:r w:rsidRPr="001C0E1B">
              <w:rPr>
                <w:szCs w:val="18"/>
              </w:rPr>
              <w:t>2, 3, 5, 6</w:t>
            </w:r>
          </w:p>
        </w:tc>
        <w:tc>
          <w:tcPr>
            <w:tcW w:w="2977" w:type="dxa"/>
            <w:gridSpan w:val="2"/>
            <w:tcBorders>
              <w:bottom w:val="single" w:sz="4" w:space="0" w:color="auto"/>
            </w:tcBorders>
          </w:tcPr>
          <w:p w14:paraId="798DD3D2" w14:textId="77777777" w:rsidR="00325525" w:rsidRPr="001C0E1B" w:rsidRDefault="00325525" w:rsidP="004B0308">
            <w:pPr>
              <w:pStyle w:val="TAC"/>
              <w:rPr>
                <w:szCs w:val="18"/>
              </w:rPr>
            </w:pPr>
            <w:r w:rsidRPr="001C0E1B">
              <w:rPr>
                <w:szCs w:val="18"/>
              </w:rPr>
              <w:t>TDD</w:t>
            </w:r>
          </w:p>
        </w:tc>
      </w:tr>
      <w:tr w:rsidR="00325525" w:rsidRPr="001C0E1B" w14:paraId="7D0F73C4" w14:textId="77777777" w:rsidTr="00325525">
        <w:trPr>
          <w:cantSplit/>
          <w:trHeight w:val="127"/>
        </w:trPr>
        <w:tc>
          <w:tcPr>
            <w:tcW w:w="3681" w:type="dxa"/>
            <w:tcBorders>
              <w:left w:val="single" w:sz="4" w:space="0" w:color="auto"/>
              <w:bottom w:val="nil"/>
            </w:tcBorders>
            <w:shd w:val="clear" w:color="auto" w:fill="auto"/>
          </w:tcPr>
          <w:p w14:paraId="23CEF241" w14:textId="77777777" w:rsidR="00325525" w:rsidRPr="001C0E1B" w:rsidRDefault="00325525" w:rsidP="004B0308">
            <w:pPr>
              <w:pStyle w:val="TAL"/>
              <w:rPr>
                <w:bCs/>
                <w:szCs w:val="18"/>
              </w:rPr>
            </w:pPr>
            <w:r w:rsidRPr="001C0E1B">
              <w:rPr>
                <w:bCs/>
                <w:szCs w:val="18"/>
              </w:rPr>
              <w:t>TDD configuration</w:t>
            </w:r>
          </w:p>
        </w:tc>
        <w:tc>
          <w:tcPr>
            <w:tcW w:w="1417" w:type="dxa"/>
            <w:tcBorders>
              <w:bottom w:val="nil"/>
            </w:tcBorders>
            <w:shd w:val="clear" w:color="auto" w:fill="auto"/>
          </w:tcPr>
          <w:p w14:paraId="55305E4F" w14:textId="77777777" w:rsidR="00325525" w:rsidRPr="001C0E1B" w:rsidRDefault="00325525" w:rsidP="004B0308">
            <w:pPr>
              <w:pStyle w:val="TAC"/>
              <w:rPr>
                <w:rFonts w:cs="v4.2.0"/>
                <w:szCs w:val="18"/>
              </w:rPr>
            </w:pPr>
          </w:p>
        </w:tc>
        <w:tc>
          <w:tcPr>
            <w:tcW w:w="1418" w:type="dxa"/>
            <w:vAlign w:val="center"/>
          </w:tcPr>
          <w:p w14:paraId="3B9EED78" w14:textId="77777777" w:rsidR="00325525" w:rsidRPr="001C0E1B" w:rsidRDefault="00325525" w:rsidP="004B0308">
            <w:pPr>
              <w:pStyle w:val="TAC"/>
              <w:rPr>
                <w:szCs w:val="18"/>
              </w:rPr>
            </w:pPr>
            <w:r w:rsidRPr="001C0E1B">
              <w:rPr>
                <w:szCs w:val="18"/>
              </w:rPr>
              <w:t>2, 5</w:t>
            </w:r>
          </w:p>
        </w:tc>
        <w:tc>
          <w:tcPr>
            <w:tcW w:w="2977" w:type="dxa"/>
            <w:gridSpan w:val="2"/>
          </w:tcPr>
          <w:p w14:paraId="5B08D63B" w14:textId="77777777" w:rsidR="00325525" w:rsidRPr="001C0E1B" w:rsidRDefault="00325525" w:rsidP="004B0308">
            <w:pPr>
              <w:pStyle w:val="TAC"/>
              <w:rPr>
                <w:szCs w:val="18"/>
              </w:rPr>
            </w:pPr>
            <w:r w:rsidRPr="001C0E1B">
              <w:rPr>
                <w:szCs w:val="18"/>
              </w:rPr>
              <w:t>TDDConf.1.1</w:t>
            </w:r>
          </w:p>
        </w:tc>
      </w:tr>
      <w:tr w:rsidR="00325525" w:rsidRPr="001C0E1B" w14:paraId="6081AF9A"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54D91A57" w14:textId="77777777" w:rsidR="00325525" w:rsidRPr="001C0E1B" w:rsidRDefault="00325525" w:rsidP="004B0308">
            <w:pPr>
              <w:pStyle w:val="TAL"/>
              <w:rPr>
                <w:bCs/>
                <w:szCs w:val="18"/>
              </w:rPr>
            </w:pPr>
          </w:p>
        </w:tc>
        <w:tc>
          <w:tcPr>
            <w:tcW w:w="1417" w:type="dxa"/>
            <w:tcBorders>
              <w:top w:val="nil"/>
              <w:bottom w:val="single" w:sz="4" w:space="0" w:color="auto"/>
            </w:tcBorders>
            <w:shd w:val="clear" w:color="auto" w:fill="auto"/>
          </w:tcPr>
          <w:p w14:paraId="27D46A6D"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1B03A3E1" w14:textId="77777777" w:rsidR="00325525" w:rsidRPr="001C0E1B" w:rsidRDefault="00325525" w:rsidP="004B0308">
            <w:pPr>
              <w:pStyle w:val="TAC"/>
              <w:rPr>
                <w:szCs w:val="18"/>
              </w:rPr>
            </w:pPr>
            <w:r w:rsidRPr="001C0E1B">
              <w:rPr>
                <w:szCs w:val="18"/>
              </w:rPr>
              <w:t>3, 6</w:t>
            </w:r>
          </w:p>
        </w:tc>
        <w:tc>
          <w:tcPr>
            <w:tcW w:w="2977" w:type="dxa"/>
            <w:gridSpan w:val="2"/>
            <w:tcBorders>
              <w:bottom w:val="single" w:sz="4" w:space="0" w:color="auto"/>
            </w:tcBorders>
          </w:tcPr>
          <w:p w14:paraId="75B29EC4" w14:textId="77777777" w:rsidR="00325525" w:rsidRPr="001C0E1B" w:rsidRDefault="00325525" w:rsidP="004B0308">
            <w:pPr>
              <w:pStyle w:val="TAC"/>
              <w:rPr>
                <w:szCs w:val="18"/>
              </w:rPr>
            </w:pPr>
            <w:r w:rsidRPr="001C0E1B">
              <w:rPr>
                <w:szCs w:val="18"/>
              </w:rPr>
              <w:t>TDDConf.2.1</w:t>
            </w:r>
          </w:p>
        </w:tc>
      </w:tr>
      <w:tr w:rsidR="00325525" w:rsidRPr="001C0E1B" w14:paraId="4AEA0883" w14:textId="77777777" w:rsidTr="00325525">
        <w:trPr>
          <w:cantSplit/>
          <w:trHeight w:val="150"/>
        </w:trPr>
        <w:tc>
          <w:tcPr>
            <w:tcW w:w="3681" w:type="dxa"/>
            <w:tcBorders>
              <w:left w:val="single" w:sz="4" w:space="0" w:color="auto"/>
              <w:bottom w:val="nil"/>
            </w:tcBorders>
            <w:shd w:val="clear" w:color="auto" w:fill="auto"/>
          </w:tcPr>
          <w:p w14:paraId="6A3A7E16" w14:textId="77777777" w:rsidR="00325525" w:rsidRPr="001C0E1B" w:rsidRDefault="00325525" w:rsidP="004B0308">
            <w:pPr>
              <w:pStyle w:val="TAL"/>
              <w:rPr>
                <w:szCs w:val="18"/>
              </w:rPr>
            </w:pPr>
            <w:r w:rsidRPr="001C0E1B">
              <w:rPr>
                <w:bCs/>
                <w:szCs w:val="18"/>
              </w:rPr>
              <w:t>BW</w:t>
            </w:r>
            <w:r w:rsidRPr="001C0E1B">
              <w:rPr>
                <w:szCs w:val="18"/>
                <w:vertAlign w:val="subscript"/>
              </w:rPr>
              <w:t>channel</w:t>
            </w:r>
          </w:p>
        </w:tc>
        <w:tc>
          <w:tcPr>
            <w:tcW w:w="1417" w:type="dxa"/>
            <w:tcBorders>
              <w:bottom w:val="nil"/>
            </w:tcBorders>
            <w:shd w:val="clear" w:color="auto" w:fill="auto"/>
          </w:tcPr>
          <w:p w14:paraId="6103F558" w14:textId="77777777" w:rsidR="00325525" w:rsidRPr="001C0E1B" w:rsidRDefault="00325525" w:rsidP="004B0308">
            <w:pPr>
              <w:pStyle w:val="TAC"/>
              <w:rPr>
                <w:szCs w:val="18"/>
              </w:rPr>
            </w:pPr>
            <w:r w:rsidRPr="001C0E1B">
              <w:rPr>
                <w:rFonts w:cs="v4.2.0"/>
                <w:szCs w:val="18"/>
              </w:rPr>
              <w:t>MHz</w:t>
            </w:r>
          </w:p>
        </w:tc>
        <w:tc>
          <w:tcPr>
            <w:tcW w:w="1418" w:type="dxa"/>
            <w:tcBorders>
              <w:bottom w:val="single" w:sz="4" w:space="0" w:color="auto"/>
            </w:tcBorders>
            <w:vAlign w:val="center"/>
          </w:tcPr>
          <w:p w14:paraId="6FE82BA0" w14:textId="77777777" w:rsidR="00325525" w:rsidRPr="001C0E1B" w:rsidRDefault="00325525" w:rsidP="004B0308">
            <w:pPr>
              <w:pStyle w:val="TAC"/>
              <w:rPr>
                <w:szCs w:val="18"/>
              </w:rPr>
            </w:pPr>
            <w:r w:rsidRPr="001C0E1B">
              <w:rPr>
                <w:szCs w:val="18"/>
              </w:rPr>
              <w:t>1, 2, 4, 5</w:t>
            </w:r>
          </w:p>
        </w:tc>
        <w:tc>
          <w:tcPr>
            <w:tcW w:w="2977" w:type="dxa"/>
            <w:gridSpan w:val="2"/>
            <w:tcBorders>
              <w:bottom w:val="single" w:sz="4" w:space="0" w:color="auto"/>
            </w:tcBorders>
            <w:vAlign w:val="center"/>
          </w:tcPr>
          <w:p w14:paraId="38DE803A" w14:textId="77777777" w:rsidR="00325525" w:rsidRPr="001C0E1B" w:rsidRDefault="00325525" w:rsidP="004B0308">
            <w:pPr>
              <w:pStyle w:val="TAC"/>
              <w:rPr>
                <w:szCs w:val="18"/>
              </w:rPr>
            </w:pPr>
            <w:r w:rsidRPr="001C0E1B">
              <w:rPr>
                <w:szCs w:val="18"/>
              </w:rPr>
              <w:t>10: N</w:t>
            </w:r>
            <w:r w:rsidRPr="001C0E1B">
              <w:rPr>
                <w:szCs w:val="18"/>
                <w:vertAlign w:val="subscript"/>
              </w:rPr>
              <w:t>RB,c</w:t>
            </w:r>
            <w:r w:rsidRPr="001C0E1B">
              <w:rPr>
                <w:szCs w:val="18"/>
              </w:rPr>
              <w:t xml:space="preserve"> = 52</w:t>
            </w:r>
          </w:p>
        </w:tc>
      </w:tr>
      <w:tr w:rsidR="00325525" w:rsidRPr="001C0E1B" w14:paraId="1EA0CDB5" w14:textId="77777777" w:rsidTr="00325525">
        <w:trPr>
          <w:cantSplit/>
          <w:trHeight w:val="150"/>
        </w:trPr>
        <w:tc>
          <w:tcPr>
            <w:tcW w:w="3681" w:type="dxa"/>
            <w:tcBorders>
              <w:top w:val="nil"/>
              <w:left w:val="single" w:sz="4" w:space="0" w:color="auto"/>
              <w:bottom w:val="single" w:sz="4" w:space="0" w:color="auto"/>
            </w:tcBorders>
            <w:shd w:val="clear" w:color="auto" w:fill="auto"/>
          </w:tcPr>
          <w:p w14:paraId="0F556275" w14:textId="77777777" w:rsidR="00325525" w:rsidRPr="001C0E1B" w:rsidRDefault="00325525" w:rsidP="004B0308">
            <w:pPr>
              <w:pStyle w:val="TAL"/>
              <w:rPr>
                <w:bCs/>
                <w:szCs w:val="18"/>
              </w:rPr>
            </w:pPr>
          </w:p>
        </w:tc>
        <w:tc>
          <w:tcPr>
            <w:tcW w:w="1417" w:type="dxa"/>
            <w:tcBorders>
              <w:top w:val="nil"/>
              <w:bottom w:val="single" w:sz="4" w:space="0" w:color="auto"/>
            </w:tcBorders>
            <w:shd w:val="clear" w:color="auto" w:fill="auto"/>
          </w:tcPr>
          <w:p w14:paraId="59AEE650" w14:textId="77777777" w:rsidR="00325525" w:rsidRPr="001C0E1B" w:rsidRDefault="00325525" w:rsidP="004B0308">
            <w:pPr>
              <w:pStyle w:val="TAC"/>
              <w:rPr>
                <w:rFonts w:cs="v4.2.0"/>
                <w:szCs w:val="18"/>
              </w:rPr>
            </w:pPr>
          </w:p>
        </w:tc>
        <w:tc>
          <w:tcPr>
            <w:tcW w:w="1418" w:type="dxa"/>
            <w:tcBorders>
              <w:bottom w:val="single" w:sz="4" w:space="0" w:color="auto"/>
            </w:tcBorders>
            <w:vAlign w:val="center"/>
          </w:tcPr>
          <w:p w14:paraId="25C673AA" w14:textId="77777777" w:rsidR="00325525" w:rsidRPr="001C0E1B" w:rsidRDefault="00325525" w:rsidP="004B0308">
            <w:pPr>
              <w:pStyle w:val="TAC"/>
              <w:rPr>
                <w:szCs w:val="18"/>
              </w:rPr>
            </w:pPr>
            <w:r w:rsidRPr="001C0E1B">
              <w:rPr>
                <w:szCs w:val="18"/>
              </w:rPr>
              <w:t>3, 6</w:t>
            </w:r>
          </w:p>
        </w:tc>
        <w:tc>
          <w:tcPr>
            <w:tcW w:w="2977" w:type="dxa"/>
            <w:gridSpan w:val="2"/>
            <w:tcBorders>
              <w:bottom w:val="single" w:sz="4" w:space="0" w:color="auto"/>
            </w:tcBorders>
            <w:vAlign w:val="center"/>
          </w:tcPr>
          <w:p w14:paraId="49500A1D" w14:textId="77777777" w:rsidR="00325525" w:rsidRPr="001C0E1B" w:rsidRDefault="00325525" w:rsidP="004B0308">
            <w:pPr>
              <w:pStyle w:val="TAC"/>
              <w:rPr>
                <w:szCs w:val="18"/>
              </w:rPr>
            </w:pPr>
            <w:r w:rsidRPr="001C0E1B">
              <w:rPr>
                <w:szCs w:val="18"/>
              </w:rPr>
              <w:t>40: N</w:t>
            </w:r>
            <w:r w:rsidRPr="001C0E1B">
              <w:rPr>
                <w:szCs w:val="18"/>
                <w:vertAlign w:val="subscript"/>
              </w:rPr>
              <w:t>RB,c</w:t>
            </w:r>
            <w:r w:rsidRPr="001C0E1B">
              <w:rPr>
                <w:szCs w:val="18"/>
              </w:rPr>
              <w:t xml:space="preserve"> = 106 </w:t>
            </w:r>
          </w:p>
        </w:tc>
      </w:tr>
      <w:tr w:rsidR="00EB56C2" w:rsidRPr="001C0E1B" w14:paraId="61E9CF5B" w14:textId="77777777" w:rsidTr="00325525">
        <w:trPr>
          <w:cantSplit/>
          <w:trHeight w:val="165"/>
        </w:trPr>
        <w:tc>
          <w:tcPr>
            <w:tcW w:w="3681" w:type="dxa"/>
            <w:tcBorders>
              <w:left w:val="single" w:sz="4" w:space="0" w:color="auto"/>
              <w:bottom w:val="single" w:sz="4" w:space="0" w:color="auto"/>
            </w:tcBorders>
          </w:tcPr>
          <w:p w14:paraId="1A00640F" w14:textId="77777777" w:rsidR="00FA1755" w:rsidRPr="001C0E1B" w:rsidRDefault="00FA1755" w:rsidP="004B0308">
            <w:pPr>
              <w:pStyle w:val="TAL"/>
              <w:rPr>
                <w:szCs w:val="18"/>
              </w:rPr>
            </w:pPr>
            <w:r w:rsidRPr="001C0E1B">
              <w:rPr>
                <w:bCs/>
                <w:szCs w:val="18"/>
              </w:rPr>
              <w:t xml:space="preserve">OCNG Patterns defined in A.3.2.1.1 (OP.1) </w:t>
            </w:r>
          </w:p>
        </w:tc>
        <w:tc>
          <w:tcPr>
            <w:tcW w:w="1417" w:type="dxa"/>
            <w:tcBorders>
              <w:bottom w:val="single" w:sz="4" w:space="0" w:color="auto"/>
            </w:tcBorders>
          </w:tcPr>
          <w:p w14:paraId="1C0B5BFB" w14:textId="77777777" w:rsidR="00FA1755" w:rsidRPr="001C0E1B" w:rsidRDefault="00FA1755" w:rsidP="004B0308">
            <w:pPr>
              <w:pStyle w:val="TAC"/>
              <w:rPr>
                <w:szCs w:val="18"/>
              </w:rPr>
            </w:pPr>
          </w:p>
        </w:tc>
        <w:tc>
          <w:tcPr>
            <w:tcW w:w="1418" w:type="dxa"/>
            <w:tcBorders>
              <w:bottom w:val="single" w:sz="4" w:space="0" w:color="auto"/>
            </w:tcBorders>
          </w:tcPr>
          <w:p w14:paraId="7AD47F6D" w14:textId="77777777" w:rsidR="00FA1755" w:rsidRPr="001C0E1B" w:rsidRDefault="00FA1755" w:rsidP="004B0308">
            <w:pPr>
              <w:pStyle w:val="TAC"/>
              <w:rPr>
                <w:szCs w:val="18"/>
              </w:rPr>
            </w:pPr>
            <w:r w:rsidRPr="001C0E1B">
              <w:rPr>
                <w:rFonts w:eastAsia="Malgun Gothic"/>
                <w:szCs w:val="18"/>
              </w:rPr>
              <w:t>1, 2, 3, 4, 5, 6</w:t>
            </w:r>
          </w:p>
        </w:tc>
        <w:tc>
          <w:tcPr>
            <w:tcW w:w="2977" w:type="dxa"/>
            <w:gridSpan w:val="2"/>
            <w:tcBorders>
              <w:bottom w:val="single" w:sz="4" w:space="0" w:color="auto"/>
            </w:tcBorders>
          </w:tcPr>
          <w:p w14:paraId="4529713B" w14:textId="77777777" w:rsidR="00FA1755" w:rsidRPr="001C0E1B" w:rsidRDefault="00FA1755" w:rsidP="004B0308">
            <w:pPr>
              <w:pStyle w:val="TAC"/>
              <w:rPr>
                <w:rFonts w:cs="v4.2.0"/>
                <w:szCs w:val="18"/>
              </w:rPr>
            </w:pPr>
            <w:r w:rsidRPr="001C0E1B">
              <w:rPr>
                <w:szCs w:val="18"/>
              </w:rPr>
              <w:t>OP.1</w:t>
            </w:r>
          </w:p>
        </w:tc>
      </w:tr>
      <w:tr w:rsidR="00325525" w:rsidRPr="001C0E1B" w14:paraId="3F241A7A" w14:textId="77777777" w:rsidTr="00325525">
        <w:trPr>
          <w:cantSplit/>
          <w:trHeight w:val="127"/>
        </w:trPr>
        <w:tc>
          <w:tcPr>
            <w:tcW w:w="3681" w:type="dxa"/>
            <w:tcBorders>
              <w:left w:val="single" w:sz="4" w:space="0" w:color="auto"/>
              <w:bottom w:val="nil"/>
            </w:tcBorders>
            <w:shd w:val="clear" w:color="auto" w:fill="auto"/>
          </w:tcPr>
          <w:p w14:paraId="61C4B79D" w14:textId="77777777" w:rsidR="00325525" w:rsidRPr="001C0E1B" w:rsidRDefault="00325525" w:rsidP="004B0308">
            <w:pPr>
              <w:pStyle w:val="TAL"/>
              <w:rPr>
                <w:szCs w:val="18"/>
              </w:rPr>
            </w:pPr>
            <w:r w:rsidRPr="001C0E1B">
              <w:rPr>
                <w:szCs w:val="18"/>
              </w:rPr>
              <w:t>SMTC configuration defined in A.3.11.1 and A.3.11.2</w:t>
            </w:r>
          </w:p>
        </w:tc>
        <w:tc>
          <w:tcPr>
            <w:tcW w:w="1417" w:type="dxa"/>
            <w:tcBorders>
              <w:bottom w:val="nil"/>
            </w:tcBorders>
            <w:shd w:val="clear" w:color="auto" w:fill="auto"/>
          </w:tcPr>
          <w:p w14:paraId="52C4EEE8" w14:textId="77777777" w:rsidR="00325525" w:rsidRPr="001C0E1B" w:rsidRDefault="00325525" w:rsidP="004B0308">
            <w:pPr>
              <w:pStyle w:val="TAC"/>
              <w:rPr>
                <w:szCs w:val="18"/>
              </w:rPr>
            </w:pPr>
          </w:p>
        </w:tc>
        <w:tc>
          <w:tcPr>
            <w:tcW w:w="1418" w:type="dxa"/>
            <w:tcBorders>
              <w:bottom w:val="single" w:sz="4" w:space="0" w:color="auto"/>
            </w:tcBorders>
            <w:vAlign w:val="center"/>
          </w:tcPr>
          <w:p w14:paraId="680E1132" w14:textId="77777777" w:rsidR="00325525" w:rsidRPr="001C0E1B" w:rsidRDefault="00325525" w:rsidP="004B0308">
            <w:pPr>
              <w:pStyle w:val="TAC"/>
              <w:rPr>
                <w:szCs w:val="18"/>
              </w:rPr>
            </w:pPr>
            <w:r w:rsidRPr="001C0E1B">
              <w:rPr>
                <w:szCs w:val="18"/>
              </w:rPr>
              <w:t>1, 4</w:t>
            </w:r>
          </w:p>
        </w:tc>
        <w:tc>
          <w:tcPr>
            <w:tcW w:w="2977" w:type="dxa"/>
            <w:gridSpan w:val="2"/>
            <w:tcBorders>
              <w:bottom w:val="single" w:sz="4" w:space="0" w:color="auto"/>
            </w:tcBorders>
            <w:vAlign w:val="center"/>
          </w:tcPr>
          <w:p w14:paraId="7EB69FF9" w14:textId="77777777" w:rsidR="00325525" w:rsidRPr="001C0E1B" w:rsidRDefault="00325525" w:rsidP="004B0308">
            <w:pPr>
              <w:pStyle w:val="TAC"/>
              <w:rPr>
                <w:rFonts w:cs="v4.2.0"/>
                <w:szCs w:val="18"/>
                <w:lang w:eastAsia="zh-CN"/>
              </w:rPr>
            </w:pPr>
            <w:r w:rsidRPr="001C0E1B">
              <w:rPr>
                <w:szCs w:val="18"/>
              </w:rPr>
              <w:t>SMTC.2</w:t>
            </w:r>
          </w:p>
        </w:tc>
      </w:tr>
      <w:tr w:rsidR="00325525" w:rsidRPr="001C0E1B" w14:paraId="5FABBBAF" w14:textId="77777777" w:rsidTr="00325525">
        <w:trPr>
          <w:cantSplit/>
          <w:trHeight w:val="229"/>
        </w:trPr>
        <w:tc>
          <w:tcPr>
            <w:tcW w:w="3681" w:type="dxa"/>
            <w:tcBorders>
              <w:top w:val="nil"/>
              <w:left w:val="single" w:sz="4" w:space="0" w:color="auto"/>
              <w:bottom w:val="single" w:sz="4" w:space="0" w:color="auto"/>
            </w:tcBorders>
            <w:shd w:val="clear" w:color="auto" w:fill="auto"/>
          </w:tcPr>
          <w:p w14:paraId="6718A072" w14:textId="77777777" w:rsidR="00325525" w:rsidRPr="001C0E1B" w:rsidRDefault="00325525" w:rsidP="004B0308">
            <w:pPr>
              <w:pStyle w:val="TAL"/>
              <w:rPr>
                <w:szCs w:val="18"/>
              </w:rPr>
            </w:pPr>
          </w:p>
        </w:tc>
        <w:tc>
          <w:tcPr>
            <w:tcW w:w="1417" w:type="dxa"/>
            <w:tcBorders>
              <w:top w:val="nil"/>
              <w:bottom w:val="single" w:sz="4" w:space="0" w:color="auto"/>
            </w:tcBorders>
            <w:shd w:val="clear" w:color="auto" w:fill="auto"/>
          </w:tcPr>
          <w:p w14:paraId="36D0255C" w14:textId="77777777" w:rsidR="00325525" w:rsidRPr="001C0E1B" w:rsidRDefault="00325525" w:rsidP="004B0308">
            <w:pPr>
              <w:pStyle w:val="TAC"/>
              <w:rPr>
                <w:szCs w:val="18"/>
              </w:rPr>
            </w:pPr>
          </w:p>
        </w:tc>
        <w:tc>
          <w:tcPr>
            <w:tcW w:w="1418" w:type="dxa"/>
            <w:tcBorders>
              <w:bottom w:val="single" w:sz="4" w:space="0" w:color="auto"/>
            </w:tcBorders>
            <w:vAlign w:val="center"/>
          </w:tcPr>
          <w:p w14:paraId="6A35FC22" w14:textId="77777777" w:rsidR="00325525" w:rsidRPr="001C0E1B" w:rsidRDefault="00325525" w:rsidP="004B0308">
            <w:pPr>
              <w:pStyle w:val="TAC"/>
              <w:rPr>
                <w:szCs w:val="18"/>
              </w:rPr>
            </w:pPr>
            <w:r w:rsidRPr="001C0E1B">
              <w:rPr>
                <w:szCs w:val="18"/>
              </w:rPr>
              <w:t>2, 3, 5, 6</w:t>
            </w:r>
          </w:p>
        </w:tc>
        <w:tc>
          <w:tcPr>
            <w:tcW w:w="2977" w:type="dxa"/>
            <w:gridSpan w:val="2"/>
            <w:tcBorders>
              <w:bottom w:val="single" w:sz="4" w:space="0" w:color="auto"/>
            </w:tcBorders>
            <w:vAlign w:val="center"/>
          </w:tcPr>
          <w:p w14:paraId="341689A8" w14:textId="77777777" w:rsidR="00325525" w:rsidRPr="001C0E1B" w:rsidRDefault="00325525" w:rsidP="004B0308">
            <w:pPr>
              <w:pStyle w:val="TAC"/>
              <w:rPr>
                <w:szCs w:val="18"/>
              </w:rPr>
            </w:pPr>
            <w:r w:rsidRPr="001C0E1B">
              <w:rPr>
                <w:szCs w:val="18"/>
              </w:rPr>
              <w:t>SMTC.1</w:t>
            </w:r>
          </w:p>
        </w:tc>
      </w:tr>
      <w:tr w:rsidR="00325525" w:rsidRPr="001C0E1B" w14:paraId="336902AA" w14:textId="77777777" w:rsidTr="00325525">
        <w:trPr>
          <w:cantSplit/>
          <w:trHeight w:val="193"/>
        </w:trPr>
        <w:tc>
          <w:tcPr>
            <w:tcW w:w="3681" w:type="dxa"/>
            <w:tcBorders>
              <w:left w:val="single" w:sz="4" w:space="0" w:color="auto"/>
              <w:bottom w:val="nil"/>
            </w:tcBorders>
            <w:shd w:val="clear" w:color="auto" w:fill="auto"/>
          </w:tcPr>
          <w:p w14:paraId="5A4C179E" w14:textId="77777777" w:rsidR="00325525" w:rsidRPr="001C0E1B" w:rsidRDefault="00325525" w:rsidP="004B0308">
            <w:pPr>
              <w:pStyle w:val="TAL"/>
              <w:rPr>
                <w:szCs w:val="18"/>
              </w:rPr>
            </w:pPr>
            <w:r w:rsidRPr="001C0E1B">
              <w:rPr>
                <w:szCs w:val="18"/>
              </w:rPr>
              <w:t>PDSCH/PDCCH subcarrier spacing</w:t>
            </w:r>
          </w:p>
        </w:tc>
        <w:tc>
          <w:tcPr>
            <w:tcW w:w="1417" w:type="dxa"/>
            <w:tcBorders>
              <w:bottom w:val="nil"/>
            </w:tcBorders>
            <w:shd w:val="clear" w:color="auto" w:fill="auto"/>
          </w:tcPr>
          <w:p w14:paraId="3432E995" w14:textId="77777777" w:rsidR="00325525" w:rsidRPr="001C0E1B" w:rsidRDefault="00325525" w:rsidP="004B0308">
            <w:pPr>
              <w:pStyle w:val="TAC"/>
              <w:rPr>
                <w:szCs w:val="18"/>
              </w:rPr>
            </w:pPr>
            <w:r w:rsidRPr="001C0E1B">
              <w:rPr>
                <w:szCs w:val="18"/>
              </w:rPr>
              <w:t>kHz</w:t>
            </w:r>
          </w:p>
        </w:tc>
        <w:tc>
          <w:tcPr>
            <w:tcW w:w="1418" w:type="dxa"/>
            <w:tcBorders>
              <w:bottom w:val="single" w:sz="4" w:space="0" w:color="auto"/>
            </w:tcBorders>
          </w:tcPr>
          <w:p w14:paraId="2037C329" w14:textId="77777777" w:rsidR="00325525" w:rsidRPr="001C0E1B" w:rsidRDefault="00325525" w:rsidP="004B0308">
            <w:pPr>
              <w:pStyle w:val="TAC"/>
              <w:rPr>
                <w:szCs w:val="18"/>
              </w:rPr>
            </w:pPr>
            <w:r w:rsidRPr="001C0E1B">
              <w:rPr>
                <w:szCs w:val="18"/>
              </w:rPr>
              <w:t>1, 2, 4, 5</w:t>
            </w:r>
          </w:p>
        </w:tc>
        <w:tc>
          <w:tcPr>
            <w:tcW w:w="2977" w:type="dxa"/>
            <w:gridSpan w:val="2"/>
            <w:tcBorders>
              <w:bottom w:val="single" w:sz="4" w:space="0" w:color="auto"/>
            </w:tcBorders>
            <w:vAlign w:val="center"/>
          </w:tcPr>
          <w:p w14:paraId="1646C10E" w14:textId="77777777" w:rsidR="00325525" w:rsidRPr="001C0E1B" w:rsidRDefault="00325525" w:rsidP="004B0308">
            <w:pPr>
              <w:pStyle w:val="TAC"/>
              <w:rPr>
                <w:szCs w:val="18"/>
              </w:rPr>
            </w:pPr>
            <w:r w:rsidRPr="001C0E1B">
              <w:rPr>
                <w:szCs w:val="18"/>
              </w:rPr>
              <w:t>15</w:t>
            </w:r>
          </w:p>
        </w:tc>
      </w:tr>
      <w:tr w:rsidR="00325525" w:rsidRPr="001C0E1B" w14:paraId="0EB37CFA" w14:textId="77777777" w:rsidTr="00325525">
        <w:trPr>
          <w:cantSplit/>
          <w:trHeight w:val="127"/>
        </w:trPr>
        <w:tc>
          <w:tcPr>
            <w:tcW w:w="3681" w:type="dxa"/>
            <w:tcBorders>
              <w:top w:val="nil"/>
              <w:left w:val="single" w:sz="4" w:space="0" w:color="auto"/>
              <w:bottom w:val="single" w:sz="4" w:space="0" w:color="auto"/>
            </w:tcBorders>
            <w:shd w:val="clear" w:color="auto" w:fill="auto"/>
          </w:tcPr>
          <w:p w14:paraId="5E97FFA9" w14:textId="77777777" w:rsidR="00325525" w:rsidRPr="001C0E1B" w:rsidRDefault="00325525" w:rsidP="004B0308">
            <w:pPr>
              <w:pStyle w:val="TAL"/>
              <w:rPr>
                <w:szCs w:val="18"/>
              </w:rPr>
            </w:pPr>
          </w:p>
        </w:tc>
        <w:tc>
          <w:tcPr>
            <w:tcW w:w="1417" w:type="dxa"/>
            <w:tcBorders>
              <w:top w:val="nil"/>
              <w:bottom w:val="single" w:sz="4" w:space="0" w:color="auto"/>
            </w:tcBorders>
            <w:shd w:val="clear" w:color="auto" w:fill="auto"/>
          </w:tcPr>
          <w:p w14:paraId="0837D050" w14:textId="77777777" w:rsidR="00325525" w:rsidRPr="001C0E1B" w:rsidRDefault="00325525" w:rsidP="004B0308">
            <w:pPr>
              <w:pStyle w:val="TAC"/>
              <w:rPr>
                <w:szCs w:val="18"/>
              </w:rPr>
            </w:pPr>
          </w:p>
        </w:tc>
        <w:tc>
          <w:tcPr>
            <w:tcW w:w="1418" w:type="dxa"/>
            <w:tcBorders>
              <w:bottom w:val="single" w:sz="4" w:space="0" w:color="auto"/>
            </w:tcBorders>
          </w:tcPr>
          <w:p w14:paraId="603F3F56" w14:textId="77777777" w:rsidR="00325525" w:rsidRPr="001C0E1B" w:rsidRDefault="00325525" w:rsidP="004B0308">
            <w:pPr>
              <w:pStyle w:val="TAC"/>
              <w:rPr>
                <w:szCs w:val="18"/>
              </w:rPr>
            </w:pPr>
            <w:r w:rsidRPr="001C0E1B">
              <w:rPr>
                <w:szCs w:val="18"/>
              </w:rPr>
              <w:t>3, 6</w:t>
            </w:r>
          </w:p>
        </w:tc>
        <w:tc>
          <w:tcPr>
            <w:tcW w:w="2977" w:type="dxa"/>
            <w:gridSpan w:val="2"/>
            <w:tcBorders>
              <w:bottom w:val="single" w:sz="4" w:space="0" w:color="auto"/>
            </w:tcBorders>
            <w:vAlign w:val="center"/>
          </w:tcPr>
          <w:p w14:paraId="756DC1DF" w14:textId="77777777" w:rsidR="00325525" w:rsidRPr="001C0E1B" w:rsidRDefault="00325525" w:rsidP="004B0308">
            <w:pPr>
              <w:pStyle w:val="TAC"/>
              <w:rPr>
                <w:szCs w:val="18"/>
              </w:rPr>
            </w:pPr>
            <w:r w:rsidRPr="001C0E1B">
              <w:rPr>
                <w:szCs w:val="18"/>
              </w:rPr>
              <w:t>30</w:t>
            </w:r>
          </w:p>
        </w:tc>
      </w:tr>
      <w:tr w:rsidR="008248E2" w:rsidRPr="001C0E1B" w14:paraId="78B12E53" w14:textId="77777777" w:rsidTr="00325525">
        <w:trPr>
          <w:cantSplit/>
          <w:trHeight w:val="167"/>
        </w:trPr>
        <w:tc>
          <w:tcPr>
            <w:tcW w:w="3681" w:type="dxa"/>
            <w:tcBorders>
              <w:left w:val="single" w:sz="4" w:space="0" w:color="auto"/>
              <w:bottom w:val="nil"/>
            </w:tcBorders>
            <w:shd w:val="clear" w:color="auto" w:fill="auto"/>
          </w:tcPr>
          <w:p w14:paraId="16CE4B21" w14:textId="77777777" w:rsidR="008248E2" w:rsidRPr="001C0E1B" w:rsidRDefault="008248E2" w:rsidP="008248E2">
            <w:pPr>
              <w:pStyle w:val="TAL"/>
              <w:rPr>
                <w:szCs w:val="18"/>
                <w:lang w:eastAsia="ja-JP"/>
              </w:rPr>
            </w:pPr>
            <w:r w:rsidRPr="001C0E1B">
              <w:rPr>
                <w:szCs w:val="18"/>
                <w:lang w:eastAsia="ja-JP"/>
              </w:rPr>
              <w:t>b2-Threshold2NR</w:t>
            </w:r>
          </w:p>
        </w:tc>
        <w:tc>
          <w:tcPr>
            <w:tcW w:w="1417" w:type="dxa"/>
            <w:tcBorders>
              <w:bottom w:val="nil"/>
            </w:tcBorders>
            <w:shd w:val="clear" w:color="auto" w:fill="auto"/>
          </w:tcPr>
          <w:p w14:paraId="0324EF55" w14:textId="77777777" w:rsidR="008248E2" w:rsidRPr="001C0E1B" w:rsidRDefault="008248E2" w:rsidP="008248E2">
            <w:pPr>
              <w:pStyle w:val="TAC"/>
              <w:rPr>
                <w:szCs w:val="18"/>
              </w:rPr>
            </w:pPr>
            <w:r w:rsidRPr="001C0E1B">
              <w:rPr>
                <w:rFonts w:cs="Arial"/>
                <w:szCs w:val="18"/>
              </w:rPr>
              <w:t>dBm/SCS</w:t>
            </w:r>
          </w:p>
        </w:tc>
        <w:tc>
          <w:tcPr>
            <w:tcW w:w="1418" w:type="dxa"/>
          </w:tcPr>
          <w:p w14:paraId="3AFE4827" w14:textId="77777777" w:rsidR="008248E2" w:rsidRPr="001C0E1B" w:rsidRDefault="008248E2" w:rsidP="008248E2">
            <w:pPr>
              <w:pStyle w:val="TAC"/>
              <w:rPr>
                <w:rFonts w:eastAsia="Malgun Gothic"/>
                <w:szCs w:val="18"/>
              </w:rPr>
            </w:pPr>
            <w:r w:rsidRPr="001C0E1B">
              <w:rPr>
                <w:rFonts w:cs="Arial"/>
                <w:szCs w:val="18"/>
              </w:rPr>
              <w:t>1, 2, 4, 5</w:t>
            </w:r>
          </w:p>
        </w:tc>
        <w:tc>
          <w:tcPr>
            <w:tcW w:w="2977" w:type="dxa"/>
            <w:gridSpan w:val="2"/>
            <w:vAlign w:val="center"/>
          </w:tcPr>
          <w:p w14:paraId="4822C375" w14:textId="33C6282A" w:rsidR="008248E2" w:rsidRPr="001C0E1B" w:rsidRDefault="008248E2" w:rsidP="008248E2">
            <w:pPr>
              <w:pStyle w:val="TAC"/>
              <w:rPr>
                <w:szCs w:val="18"/>
              </w:rPr>
            </w:pPr>
            <w:r>
              <w:rPr>
                <w:szCs w:val="18"/>
              </w:rPr>
              <w:t>-101</w:t>
            </w:r>
          </w:p>
        </w:tc>
      </w:tr>
      <w:tr w:rsidR="008248E2" w:rsidRPr="001C0E1B" w14:paraId="01EE906F" w14:textId="77777777" w:rsidTr="00325525">
        <w:trPr>
          <w:cantSplit/>
          <w:trHeight w:val="167"/>
        </w:trPr>
        <w:tc>
          <w:tcPr>
            <w:tcW w:w="3681" w:type="dxa"/>
            <w:tcBorders>
              <w:top w:val="nil"/>
              <w:left w:val="single" w:sz="4" w:space="0" w:color="auto"/>
              <w:bottom w:val="single" w:sz="4" w:space="0" w:color="auto"/>
            </w:tcBorders>
            <w:shd w:val="clear" w:color="auto" w:fill="auto"/>
          </w:tcPr>
          <w:p w14:paraId="404B29A7" w14:textId="77777777" w:rsidR="008248E2" w:rsidRPr="001C0E1B" w:rsidRDefault="008248E2" w:rsidP="008248E2">
            <w:pPr>
              <w:pStyle w:val="TAL"/>
              <w:rPr>
                <w:szCs w:val="18"/>
                <w:lang w:eastAsia="ja-JP"/>
              </w:rPr>
            </w:pPr>
          </w:p>
        </w:tc>
        <w:tc>
          <w:tcPr>
            <w:tcW w:w="1417" w:type="dxa"/>
            <w:tcBorders>
              <w:top w:val="nil"/>
              <w:bottom w:val="single" w:sz="4" w:space="0" w:color="auto"/>
            </w:tcBorders>
            <w:shd w:val="clear" w:color="auto" w:fill="auto"/>
          </w:tcPr>
          <w:p w14:paraId="1E89BD1E" w14:textId="77777777" w:rsidR="008248E2" w:rsidRPr="001C0E1B" w:rsidRDefault="008248E2" w:rsidP="008248E2">
            <w:pPr>
              <w:pStyle w:val="TAC"/>
              <w:rPr>
                <w:szCs w:val="18"/>
              </w:rPr>
            </w:pPr>
          </w:p>
        </w:tc>
        <w:tc>
          <w:tcPr>
            <w:tcW w:w="1418" w:type="dxa"/>
            <w:tcBorders>
              <w:bottom w:val="single" w:sz="4" w:space="0" w:color="auto"/>
            </w:tcBorders>
          </w:tcPr>
          <w:p w14:paraId="2528EC63" w14:textId="77777777" w:rsidR="008248E2" w:rsidRPr="001C0E1B" w:rsidRDefault="008248E2" w:rsidP="008248E2">
            <w:pPr>
              <w:pStyle w:val="TAC"/>
              <w:rPr>
                <w:rFonts w:eastAsia="Malgun Gothic"/>
                <w:szCs w:val="18"/>
              </w:rPr>
            </w:pPr>
            <w:r w:rsidRPr="001C0E1B">
              <w:rPr>
                <w:rFonts w:eastAsia="Malgun Gothic"/>
                <w:szCs w:val="18"/>
              </w:rPr>
              <w:t>3, 6</w:t>
            </w:r>
          </w:p>
        </w:tc>
        <w:tc>
          <w:tcPr>
            <w:tcW w:w="2977" w:type="dxa"/>
            <w:gridSpan w:val="2"/>
            <w:tcBorders>
              <w:bottom w:val="single" w:sz="4" w:space="0" w:color="auto"/>
            </w:tcBorders>
            <w:vAlign w:val="center"/>
          </w:tcPr>
          <w:p w14:paraId="2E014631" w14:textId="53FF9C76" w:rsidR="008248E2" w:rsidRPr="001C0E1B" w:rsidRDefault="008248E2" w:rsidP="008248E2">
            <w:pPr>
              <w:pStyle w:val="TAC"/>
              <w:rPr>
                <w:szCs w:val="18"/>
              </w:rPr>
            </w:pPr>
            <w:r>
              <w:rPr>
                <w:szCs w:val="18"/>
              </w:rPr>
              <w:t>-98</w:t>
            </w:r>
          </w:p>
        </w:tc>
      </w:tr>
      <w:tr w:rsidR="00325525" w:rsidRPr="001C0E1B" w14:paraId="5F541E55" w14:textId="77777777" w:rsidTr="00325525">
        <w:trPr>
          <w:cantSplit/>
          <w:trHeight w:val="167"/>
        </w:trPr>
        <w:tc>
          <w:tcPr>
            <w:tcW w:w="3681" w:type="dxa"/>
            <w:tcBorders>
              <w:left w:val="single" w:sz="4" w:space="0" w:color="auto"/>
              <w:bottom w:val="single" w:sz="4" w:space="0" w:color="auto"/>
            </w:tcBorders>
          </w:tcPr>
          <w:p w14:paraId="3827A281" w14:textId="77777777" w:rsidR="00325525" w:rsidRPr="001C0E1B" w:rsidRDefault="00325525" w:rsidP="004B0308">
            <w:pPr>
              <w:pStyle w:val="TAL"/>
              <w:rPr>
                <w:szCs w:val="18"/>
              </w:rPr>
            </w:pPr>
            <w:r w:rsidRPr="001C0E1B">
              <w:rPr>
                <w:szCs w:val="18"/>
                <w:lang w:eastAsia="ja-JP"/>
              </w:rPr>
              <w:t>EPRE ratio of PSS to SSS</w:t>
            </w:r>
          </w:p>
        </w:tc>
        <w:tc>
          <w:tcPr>
            <w:tcW w:w="1417" w:type="dxa"/>
            <w:tcBorders>
              <w:bottom w:val="single" w:sz="4" w:space="0" w:color="auto"/>
            </w:tcBorders>
          </w:tcPr>
          <w:p w14:paraId="639200D6" w14:textId="77777777" w:rsidR="00325525" w:rsidRPr="001C0E1B" w:rsidRDefault="00325525" w:rsidP="004B0308">
            <w:pPr>
              <w:pStyle w:val="TAC"/>
              <w:rPr>
                <w:szCs w:val="18"/>
              </w:rPr>
            </w:pPr>
          </w:p>
        </w:tc>
        <w:tc>
          <w:tcPr>
            <w:tcW w:w="1418" w:type="dxa"/>
            <w:tcBorders>
              <w:bottom w:val="nil"/>
            </w:tcBorders>
            <w:shd w:val="clear" w:color="auto" w:fill="auto"/>
          </w:tcPr>
          <w:p w14:paraId="7336F7A4" w14:textId="77777777" w:rsidR="00325525" w:rsidRPr="001C0E1B" w:rsidRDefault="00325525" w:rsidP="004B0308">
            <w:pPr>
              <w:pStyle w:val="TAC"/>
              <w:rPr>
                <w:szCs w:val="18"/>
              </w:rPr>
            </w:pPr>
            <w:r w:rsidRPr="001C0E1B">
              <w:rPr>
                <w:rFonts w:eastAsia="Malgun Gothic"/>
                <w:szCs w:val="18"/>
              </w:rPr>
              <w:t>1, 2, 3, 4, 5, 6</w:t>
            </w:r>
          </w:p>
        </w:tc>
        <w:tc>
          <w:tcPr>
            <w:tcW w:w="2977" w:type="dxa"/>
            <w:gridSpan w:val="2"/>
            <w:tcBorders>
              <w:bottom w:val="nil"/>
            </w:tcBorders>
            <w:shd w:val="clear" w:color="auto" w:fill="auto"/>
            <w:vAlign w:val="center"/>
          </w:tcPr>
          <w:p w14:paraId="1EC74FFB" w14:textId="77777777" w:rsidR="00325525" w:rsidRPr="001C0E1B" w:rsidRDefault="00325525" w:rsidP="004B0308">
            <w:pPr>
              <w:pStyle w:val="TAC"/>
              <w:rPr>
                <w:szCs w:val="18"/>
              </w:rPr>
            </w:pPr>
            <w:r w:rsidRPr="001C0E1B">
              <w:rPr>
                <w:szCs w:val="18"/>
              </w:rPr>
              <w:t>0</w:t>
            </w:r>
          </w:p>
        </w:tc>
      </w:tr>
      <w:tr w:rsidR="00325525" w:rsidRPr="001C0E1B" w14:paraId="64E67F27" w14:textId="77777777" w:rsidTr="00325525">
        <w:trPr>
          <w:cantSplit/>
          <w:trHeight w:val="113"/>
        </w:trPr>
        <w:tc>
          <w:tcPr>
            <w:tcW w:w="3681" w:type="dxa"/>
            <w:tcBorders>
              <w:left w:val="single" w:sz="4" w:space="0" w:color="auto"/>
              <w:bottom w:val="single" w:sz="4" w:space="0" w:color="auto"/>
            </w:tcBorders>
          </w:tcPr>
          <w:p w14:paraId="391C8E07" w14:textId="77777777" w:rsidR="00325525" w:rsidRPr="001C0E1B" w:rsidRDefault="00325525" w:rsidP="004B0308">
            <w:pPr>
              <w:pStyle w:val="TAL"/>
              <w:rPr>
                <w:szCs w:val="18"/>
              </w:rPr>
            </w:pPr>
            <w:r w:rsidRPr="001C0E1B">
              <w:rPr>
                <w:szCs w:val="18"/>
                <w:lang w:eastAsia="ja-JP"/>
              </w:rPr>
              <w:t>EPRE ratio of PBCH DMRS to SSS</w:t>
            </w:r>
          </w:p>
        </w:tc>
        <w:tc>
          <w:tcPr>
            <w:tcW w:w="1417" w:type="dxa"/>
            <w:tcBorders>
              <w:bottom w:val="single" w:sz="4" w:space="0" w:color="auto"/>
            </w:tcBorders>
          </w:tcPr>
          <w:p w14:paraId="178172A5"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5C17DE16"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1AAFCA09" w14:textId="77777777" w:rsidR="00325525" w:rsidRPr="001C0E1B" w:rsidRDefault="00325525" w:rsidP="004B0308">
            <w:pPr>
              <w:pStyle w:val="TAC"/>
              <w:rPr>
                <w:szCs w:val="18"/>
              </w:rPr>
            </w:pPr>
          </w:p>
        </w:tc>
      </w:tr>
      <w:tr w:rsidR="00325525" w:rsidRPr="001C0E1B" w14:paraId="3451FC57" w14:textId="77777777" w:rsidTr="00325525">
        <w:trPr>
          <w:cantSplit/>
          <w:trHeight w:val="188"/>
        </w:trPr>
        <w:tc>
          <w:tcPr>
            <w:tcW w:w="3681" w:type="dxa"/>
            <w:tcBorders>
              <w:left w:val="single" w:sz="4" w:space="0" w:color="auto"/>
              <w:bottom w:val="single" w:sz="4" w:space="0" w:color="auto"/>
            </w:tcBorders>
          </w:tcPr>
          <w:p w14:paraId="79A8EABC" w14:textId="77777777" w:rsidR="00325525" w:rsidRPr="001C0E1B" w:rsidRDefault="00325525" w:rsidP="004B0308">
            <w:pPr>
              <w:pStyle w:val="TAL"/>
              <w:rPr>
                <w:szCs w:val="18"/>
              </w:rPr>
            </w:pPr>
            <w:r w:rsidRPr="001C0E1B">
              <w:rPr>
                <w:szCs w:val="18"/>
                <w:lang w:eastAsia="ja-JP"/>
              </w:rPr>
              <w:t>EPRE ratio of PBCH to PBCH DMRS</w:t>
            </w:r>
          </w:p>
        </w:tc>
        <w:tc>
          <w:tcPr>
            <w:tcW w:w="1417" w:type="dxa"/>
            <w:tcBorders>
              <w:bottom w:val="single" w:sz="4" w:space="0" w:color="auto"/>
            </w:tcBorders>
          </w:tcPr>
          <w:p w14:paraId="604219E4"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62E839BC"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01FBCF72" w14:textId="77777777" w:rsidR="00325525" w:rsidRPr="001C0E1B" w:rsidRDefault="00325525" w:rsidP="004B0308">
            <w:pPr>
              <w:pStyle w:val="TAC"/>
              <w:rPr>
                <w:szCs w:val="18"/>
              </w:rPr>
            </w:pPr>
          </w:p>
        </w:tc>
      </w:tr>
      <w:tr w:rsidR="00325525" w:rsidRPr="001C0E1B" w14:paraId="421F56C5" w14:textId="77777777" w:rsidTr="00325525">
        <w:trPr>
          <w:cantSplit/>
          <w:trHeight w:val="207"/>
        </w:trPr>
        <w:tc>
          <w:tcPr>
            <w:tcW w:w="3681" w:type="dxa"/>
            <w:tcBorders>
              <w:left w:val="single" w:sz="4" w:space="0" w:color="auto"/>
              <w:bottom w:val="single" w:sz="4" w:space="0" w:color="auto"/>
            </w:tcBorders>
          </w:tcPr>
          <w:p w14:paraId="484A6ABA" w14:textId="77777777" w:rsidR="00325525" w:rsidRPr="001C0E1B" w:rsidRDefault="00325525" w:rsidP="004B0308">
            <w:pPr>
              <w:pStyle w:val="TAL"/>
              <w:rPr>
                <w:szCs w:val="18"/>
              </w:rPr>
            </w:pPr>
            <w:r w:rsidRPr="001C0E1B">
              <w:rPr>
                <w:szCs w:val="18"/>
                <w:lang w:eastAsia="ja-JP"/>
              </w:rPr>
              <w:t>EPRE ratio of PDCCH DMRS to SSS</w:t>
            </w:r>
          </w:p>
        </w:tc>
        <w:tc>
          <w:tcPr>
            <w:tcW w:w="1417" w:type="dxa"/>
            <w:tcBorders>
              <w:bottom w:val="single" w:sz="4" w:space="0" w:color="auto"/>
            </w:tcBorders>
          </w:tcPr>
          <w:p w14:paraId="69ED393C"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4CB9A091"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0851B87D" w14:textId="77777777" w:rsidR="00325525" w:rsidRPr="001C0E1B" w:rsidRDefault="00325525" w:rsidP="004B0308">
            <w:pPr>
              <w:pStyle w:val="TAC"/>
              <w:rPr>
                <w:szCs w:val="18"/>
              </w:rPr>
            </w:pPr>
          </w:p>
        </w:tc>
      </w:tr>
      <w:tr w:rsidR="00325525" w:rsidRPr="001C0E1B" w14:paraId="5258B152" w14:textId="77777777" w:rsidTr="00325525">
        <w:trPr>
          <w:cantSplit/>
          <w:trHeight w:val="197"/>
        </w:trPr>
        <w:tc>
          <w:tcPr>
            <w:tcW w:w="3681" w:type="dxa"/>
            <w:tcBorders>
              <w:left w:val="single" w:sz="4" w:space="0" w:color="auto"/>
              <w:bottom w:val="single" w:sz="4" w:space="0" w:color="auto"/>
            </w:tcBorders>
          </w:tcPr>
          <w:p w14:paraId="4750A8B8" w14:textId="77777777" w:rsidR="00325525" w:rsidRPr="001C0E1B" w:rsidRDefault="00325525" w:rsidP="004B0308">
            <w:pPr>
              <w:pStyle w:val="TAL"/>
              <w:rPr>
                <w:szCs w:val="18"/>
              </w:rPr>
            </w:pPr>
            <w:r w:rsidRPr="001C0E1B">
              <w:rPr>
                <w:szCs w:val="18"/>
                <w:lang w:eastAsia="ja-JP"/>
              </w:rPr>
              <w:t>EPRE ratio of PDCCH to PDCCH DMRS</w:t>
            </w:r>
          </w:p>
        </w:tc>
        <w:tc>
          <w:tcPr>
            <w:tcW w:w="1417" w:type="dxa"/>
            <w:tcBorders>
              <w:bottom w:val="single" w:sz="4" w:space="0" w:color="auto"/>
            </w:tcBorders>
          </w:tcPr>
          <w:p w14:paraId="7C657CEC"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5C766105"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4474DD40" w14:textId="77777777" w:rsidR="00325525" w:rsidRPr="001C0E1B" w:rsidRDefault="00325525" w:rsidP="004B0308">
            <w:pPr>
              <w:pStyle w:val="TAC"/>
              <w:rPr>
                <w:szCs w:val="18"/>
              </w:rPr>
            </w:pPr>
          </w:p>
        </w:tc>
      </w:tr>
      <w:tr w:rsidR="00325525" w:rsidRPr="001C0E1B" w14:paraId="7E0E8C3E" w14:textId="77777777" w:rsidTr="00325525">
        <w:trPr>
          <w:cantSplit/>
          <w:trHeight w:val="173"/>
        </w:trPr>
        <w:tc>
          <w:tcPr>
            <w:tcW w:w="3681" w:type="dxa"/>
            <w:tcBorders>
              <w:left w:val="single" w:sz="4" w:space="0" w:color="auto"/>
              <w:bottom w:val="single" w:sz="4" w:space="0" w:color="auto"/>
            </w:tcBorders>
          </w:tcPr>
          <w:p w14:paraId="2F978529" w14:textId="77777777" w:rsidR="00325525" w:rsidRPr="001C0E1B" w:rsidRDefault="00325525" w:rsidP="004B0308">
            <w:pPr>
              <w:pStyle w:val="TAL"/>
              <w:rPr>
                <w:szCs w:val="18"/>
              </w:rPr>
            </w:pPr>
            <w:r w:rsidRPr="001C0E1B">
              <w:rPr>
                <w:szCs w:val="18"/>
                <w:lang w:eastAsia="ja-JP"/>
              </w:rPr>
              <w:t xml:space="preserve">EPRE ratio of PDSCH DMRS to SSS </w:t>
            </w:r>
          </w:p>
        </w:tc>
        <w:tc>
          <w:tcPr>
            <w:tcW w:w="1417" w:type="dxa"/>
            <w:tcBorders>
              <w:bottom w:val="single" w:sz="4" w:space="0" w:color="auto"/>
            </w:tcBorders>
          </w:tcPr>
          <w:p w14:paraId="62DC3EB9"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365F2E54"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7C810E4D" w14:textId="77777777" w:rsidR="00325525" w:rsidRPr="001C0E1B" w:rsidRDefault="00325525" w:rsidP="004B0308">
            <w:pPr>
              <w:pStyle w:val="TAC"/>
              <w:rPr>
                <w:szCs w:val="18"/>
              </w:rPr>
            </w:pPr>
          </w:p>
        </w:tc>
      </w:tr>
      <w:tr w:rsidR="00325525" w:rsidRPr="001C0E1B" w14:paraId="69C8ED1F" w14:textId="77777777" w:rsidTr="00325525">
        <w:trPr>
          <w:cantSplit/>
          <w:trHeight w:val="149"/>
        </w:trPr>
        <w:tc>
          <w:tcPr>
            <w:tcW w:w="3681" w:type="dxa"/>
            <w:tcBorders>
              <w:left w:val="single" w:sz="4" w:space="0" w:color="auto"/>
              <w:bottom w:val="single" w:sz="4" w:space="0" w:color="auto"/>
            </w:tcBorders>
          </w:tcPr>
          <w:p w14:paraId="0F271280" w14:textId="77777777" w:rsidR="00325525" w:rsidRPr="001C0E1B" w:rsidRDefault="00325525" w:rsidP="004B0308">
            <w:pPr>
              <w:pStyle w:val="TAL"/>
              <w:rPr>
                <w:szCs w:val="18"/>
              </w:rPr>
            </w:pPr>
            <w:r w:rsidRPr="001C0E1B">
              <w:rPr>
                <w:szCs w:val="18"/>
                <w:lang w:eastAsia="ja-JP"/>
              </w:rPr>
              <w:t xml:space="preserve">EPRE ratio of PDSCH to PDSCH </w:t>
            </w:r>
          </w:p>
        </w:tc>
        <w:tc>
          <w:tcPr>
            <w:tcW w:w="1417" w:type="dxa"/>
            <w:tcBorders>
              <w:bottom w:val="single" w:sz="4" w:space="0" w:color="auto"/>
            </w:tcBorders>
          </w:tcPr>
          <w:p w14:paraId="68FD623C"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5BAE784E"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4F4A2060" w14:textId="77777777" w:rsidR="00325525" w:rsidRPr="001C0E1B" w:rsidRDefault="00325525" w:rsidP="004B0308">
            <w:pPr>
              <w:pStyle w:val="TAC"/>
              <w:rPr>
                <w:szCs w:val="18"/>
              </w:rPr>
            </w:pPr>
          </w:p>
        </w:tc>
      </w:tr>
      <w:tr w:rsidR="00325525" w:rsidRPr="001C0E1B" w14:paraId="3943EAEF" w14:textId="77777777" w:rsidTr="00325525">
        <w:trPr>
          <w:cantSplit/>
          <w:trHeight w:val="43"/>
        </w:trPr>
        <w:tc>
          <w:tcPr>
            <w:tcW w:w="3681" w:type="dxa"/>
            <w:tcBorders>
              <w:left w:val="single" w:sz="4" w:space="0" w:color="auto"/>
              <w:bottom w:val="single" w:sz="4" w:space="0" w:color="auto"/>
            </w:tcBorders>
          </w:tcPr>
          <w:p w14:paraId="5C3DADD4" w14:textId="77777777" w:rsidR="00325525" w:rsidRPr="001C0E1B" w:rsidRDefault="00325525" w:rsidP="004B0308">
            <w:pPr>
              <w:pStyle w:val="TAL"/>
              <w:rPr>
                <w:szCs w:val="18"/>
              </w:rPr>
            </w:pPr>
            <w:r w:rsidRPr="001C0E1B">
              <w:rPr>
                <w:szCs w:val="18"/>
                <w:lang w:eastAsia="ja-JP"/>
              </w:rPr>
              <w:t>EPRE ratio of OCNG DMRS to SSS (Note 1)</w:t>
            </w:r>
          </w:p>
        </w:tc>
        <w:tc>
          <w:tcPr>
            <w:tcW w:w="1417" w:type="dxa"/>
            <w:tcBorders>
              <w:bottom w:val="single" w:sz="4" w:space="0" w:color="auto"/>
            </w:tcBorders>
          </w:tcPr>
          <w:p w14:paraId="4542899D" w14:textId="77777777" w:rsidR="00325525" w:rsidRPr="001C0E1B" w:rsidRDefault="00325525" w:rsidP="004B0308">
            <w:pPr>
              <w:pStyle w:val="TAC"/>
              <w:rPr>
                <w:szCs w:val="18"/>
              </w:rPr>
            </w:pPr>
          </w:p>
        </w:tc>
        <w:tc>
          <w:tcPr>
            <w:tcW w:w="1418" w:type="dxa"/>
            <w:tcBorders>
              <w:top w:val="nil"/>
              <w:bottom w:val="nil"/>
            </w:tcBorders>
            <w:shd w:val="clear" w:color="auto" w:fill="auto"/>
          </w:tcPr>
          <w:p w14:paraId="24A61F95" w14:textId="77777777" w:rsidR="00325525" w:rsidRPr="001C0E1B" w:rsidRDefault="00325525" w:rsidP="004B0308">
            <w:pPr>
              <w:pStyle w:val="TAC"/>
              <w:rPr>
                <w:szCs w:val="18"/>
              </w:rPr>
            </w:pPr>
          </w:p>
        </w:tc>
        <w:tc>
          <w:tcPr>
            <w:tcW w:w="2977" w:type="dxa"/>
            <w:gridSpan w:val="2"/>
            <w:tcBorders>
              <w:top w:val="nil"/>
              <w:bottom w:val="nil"/>
            </w:tcBorders>
            <w:shd w:val="clear" w:color="auto" w:fill="auto"/>
          </w:tcPr>
          <w:p w14:paraId="14165EEA" w14:textId="77777777" w:rsidR="00325525" w:rsidRPr="001C0E1B" w:rsidRDefault="00325525" w:rsidP="004B0308">
            <w:pPr>
              <w:pStyle w:val="TAC"/>
              <w:rPr>
                <w:szCs w:val="18"/>
              </w:rPr>
            </w:pPr>
          </w:p>
        </w:tc>
      </w:tr>
      <w:tr w:rsidR="00325525" w:rsidRPr="001C0E1B" w14:paraId="3E631522" w14:textId="77777777" w:rsidTr="00325525">
        <w:trPr>
          <w:cantSplit/>
          <w:trHeight w:val="119"/>
        </w:trPr>
        <w:tc>
          <w:tcPr>
            <w:tcW w:w="3681" w:type="dxa"/>
            <w:tcBorders>
              <w:left w:val="single" w:sz="4" w:space="0" w:color="auto"/>
              <w:bottom w:val="single" w:sz="4" w:space="0" w:color="auto"/>
            </w:tcBorders>
          </w:tcPr>
          <w:p w14:paraId="7D98A7F0" w14:textId="77777777" w:rsidR="00325525" w:rsidRPr="001C0E1B" w:rsidRDefault="00325525" w:rsidP="004B0308">
            <w:pPr>
              <w:pStyle w:val="TAL"/>
              <w:rPr>
                <w:bCs/>
                <w:szCs w:val="18"/>
              </w:rPr>
            </w:pPr>
            <w:r w:rsidRPr="001C0E1B">
              <w:rPr>
                <w:bCs/>
                <w:szCs w:val="18"/>
              </w:rPr>
              <w:t>EPRE ratio of OCNG to OCNG DMRS (Note 1)</w:t>
            </w:r>
          </w:p>
        </w:tc>
        <w:tc>
          <w:tcPr>
            <w:tcW w:w="1417" w:type="dxa"/>
            <w:tcBorders>
              <w:bottom w:val="single" w:sz="4" w:space="0" w:color="auto"/>
            </w:tcBorders>
          </w:tcPr>
          <w:p w14:paraId="646FAF93" w14:textId="77777777" w:rsidR="00325525" w:rsidRPr="001C0E1B" w:rsidRDefault="00325525" w:rsidP="004B0308">
            <w:pPr>
              <w:pStyle w:val="TAC"/>
              <w:rPr>
                <w:szCs w:val="18"/>
              </w:rPr>
            </w:pPr>
          </w:p>
        </w:tc>
        <w:tc>
          <w:tcPr>
            <w:tcW w:w="1418" w:type="dxa"/>
            <w:tcBorders>
              <w:top w:val="nil"/>
              <w:bottom w:val="single" w:sz="4" w:space="0" w:color="auto"/>
            </w:tcBorders>
            <w:shd w:val="clear" w:color="auto" w:fill="auto"/>
          </w:tcPr>
          <w:p w14:paraId="2BAF9151" w14:textId="77777777" w:rsidR="00325525" w:rsidRPr="001C0E1B" w:rsidRDefault="00325525" w:rsidP="004B0308">
            <w:pPr>
              <w:pStyle w:val="TAC"/>
              <w:rPr>
                <w:szCs w:val="18"/>
              </w:rPr>
            </w:pPr>
          </w:p>
        </w:tc>
        <w:tc>
          <w:tcPr>
            <w:tcW w:w="2977" w:type="dxa"/>
            <w:gridSpan w:val="2"/>
            <w:tcBorders>
              <w:top w:val="nil"/>
              <w:bottom w:val="single" w:sz="4" w:space="0" w:color="auto"/>
            </w:tcBorders>
            <w:shd w:val="clear" w:color="auto" w:fill="auto"/>
          </w:tcPr>
          <w:p w14:paraId="09668E05" w14:textId="77777777" w:rsidR="00325525" w:rsidRPr="001C0E1B" w:rsidRDefault="00325525" w:rsidP="004B0308">
            <w:pPr>
              <w:pStyle w:val="TAC"/>
              <w:rPr>
                <w:szCs w:val="18"/>
              </w:rPr>
            </w:pPr>
          </w:p>
        </w:tc>
      </w:tr>
      <w:tr w:rsidR="00EB56C2" w:rsidRPr="001C0E1B" w14:paraId="533C588C" w14:textId="77777777" w:rsidTr="00325525">
        <w:trPr>
          <w:cantSplit/>
          <w:trHeight w:val="150"/>
        </w:trPr>
        <w:tc>
          <w:tcPr>
            <w:tcW w:w="3681" w:type="dxa"/>
            <w:tcBorders>
              <w:bottom w:val="single" w:sz="4" w:space="0" w:color="auto"/>
            </w:tcBorders>
          </w:tcPr>
          <w:p w14:paraId="7A2E7F7B" w14:textId="77777777" w:rsidR="00FA1755" w:rsidRPr="001C0E1B" w:rsidRDefault="00FA1755" w:rsidP="004B0308">
            <w:pPr>
              <w:pStyle w:val="TAL"/>
              <w:rPr>
                <w:szCs w:val="18"/>
              </w:rPr>
            </w:pPr>
            <w:r w:rsidRPr="001C0E1B">
              <w:rPr>
                <w:rFonts w:eastAsia="Calibri"/>
                <w:position w:val="-12"/>
                <w:szCs w:val="18"/>
              </w:rPr>
              <w:object w:dxaOrig="405" w:dyaOrig="345" w14:anchorId="4C5CE607">
                <v:shape id="_x0000_i1074" type="#_x0000_t75" style="width:21.5pt;height:7pt" o:ole="" fillcolor="window">
                  <v:imagedata r:id="rId13" o:title=""/>
                </v:shape>
                <o:OLEObject Type="Embed" ProgID="Equation.3" ShapeID="_x0000_i1074" DrawAspect="Content" ObjectID="_1749664447" r:id="rId64"/>
              </w:object>
            </w:r>
            <w:r w:rsidRPr="001C0E1B">
              <w:rPr>
                <w:szCs w:val="18"/>
                <w:vertAlign w:val="superscript"/>
              </w:rPr>
              <w:t>Note2</w:t>
            </w:r>
          </w:p>
        </w:tc>
        <w:tc>
          <w:tcPr>
            <w:tcW w:w="1417" w:type="dxa"/>
            <w:tcBorders>
              <w:bottom w:val="single" w:sz="4" w:space="0" w:color="auto"/>
            </w:tcBorders>
          </w:tcPr>
          <w:p w14:paraId="64DD927C" w14:textId="77777777" w:rsidR="00FA1755" w:rsidRPr="001C0E1B" w:rsidRDefault="00FA1755" w:rsidP="004B0308">
            <w:pPr>
              <w:pStyle w:val="TAC"/>
              <w:rPr>
                <w:szCs w:val="18"/>
              </w:rPr>
            </w:pPr>
            <w:r w:rsidRPr="001C0E1B">
              <w:rPr>
                <w:szCs w:val="18"/>
              </w:rPr>
              <w:t>dBm/15kHz</w:t>
            </w:r>
          </w:p>
        </w:tc>
        <w:tc>
          <w:tcPr>
            <w:tcW w:w="1418" w:type="dxa"/>
          </w:tcPr>
          <w:p w14:paraId="2349822E" w14:textId="77777777" w:rsidR="00FA1755" w:rsidRPr="001C0E1B" w:rsidRDefault="00FA1755" w:rsidP="004B0308">
            <w:pPr>
              <w:pStyle w:val="TAC"/>
              <w:rPr>
                <w:szCs w:val="18"/>
              </w:rPr>
            </w:pPr>
            <w:r w:rsidRPr="001C0E1B">
              <w:rPr>
                <w:szCs w:val="18"/>
              </w:rPr>
              <w:t>1, 2, 3, 4, 5, 6</w:t>
            </w:r>
          </w:p>
        </w:tc>
        <w:tc>
          <w:tcPr>
            <w:tcW w:w="2977" w:type="dxa"/>
            <w:gridSpan w:val="2"/>
          </w:tcPr>
          <w:p w14:paraId="5613DE19" w14:textId="77777777" w:rsidR="00FA1755" w:rsidRPr="001C0E1B" w:rsidRDefault="00FA1755" w:rsidP="004B0308">
            <w:pPr>
              <w:pStyle w:val="TAC"/>
              <w:rPr>
                <w:szCs w:val="18"/>
              </w:rPr>
            </w:pPr>
            <w:r w:rsidRPr="001C0E1B">
              <w:rPr>
                <w:szCs w:val="18"/>
              </w:rPr>
              <w:t>-98</w:t>
            </w:r>
          </w:p>
        </w:tc>
      </w:tr>
      <w:tr w:rsidR="00325525" w:rsidRPr="001C0E1B" w14:paraId="135CE77F" w14:textId="77777777" w:rsidTr="00325525">
        <w:trPr>
          <w:cantSplit/>
          <w:trHeight w:val="150"/>
        </w:trPr>
        <w:tc>
          <w:tcPr>
            <w:tcW w:w="3681" w:type="dxa"/>
            <w:tcBorders>
              <w:bottom w:val="nil"/>
            </w:tcBorders>
            <w:shd w:val="clear" w:color="auto" w:fill="auto"/>
          </w:tcPr>
          <w:p w14:paraId="4D1DC92D" w14:textId="77777777" w:rsidR="00325525" w:rsidRPr="001C0E1B" w:rsidRDefault="00325525" w:rsidP="004B0308">
            <w:pPr>
              <w:pStyle w:val="TAL"/>
              <w:rPr>
                <w:szCs w:val="18"/>
              </w:rPr>
            </w:pPr>
            <w:r w:rsidRPr="001C0E1B">
              <w:rPr>
                <w:rFonts w:eastAsia="Calibri"/>
                <w:position w:val="-12"/>
                <w:szCs w:val="18"/>
              </w:rPr>
              <w:object w:dxaOrig="405" w:dyaOrig="345" w14:anchorId="22F17189">
                <v:shape id="_x0000_i1075" type="#_x0000_t75" style="width:21.5pt;height:7pt" o:ole="" fillcolor="window">
                  <v:imagedata r:id="rId13" o:title=""/>
                </v:shape>
                <o:OLEObject Type="Embed" ProgID="Equation.3" ShapeID="_x0000_i1075" DrawAspect="Content" ObjectID="_1749664448" r:id="rId65"/>
              </w:object>
            </w:r>
            <w:r w:rsidRPr="001C0E1B">
              <w:rPr>
                <w:szCs w:val="18"/>
                <w:vertAlign w:val="superscript"/>
              </w:rPr>
              <w:t>Note2</w:t>
            </w:r>
          </w:p>
        </w:tc>
        <w:tc>
          <w:tcPr>
            <w:tcW w:w="1417" w:type="dxa"/>
            <w:tcBorders>
              <w:bottom w:val="nil"/>
            </w:tcBorders>
            <w:shd w:val="clear" w:color="auto" w:fill="auto"/>
          </w:tcPr>
          <w:p w14:paraId="0ABBA6C8" w14:textId="77777777" w:rsidR="00325525" w:rsidRPr="001C0E1B" w:rsidRDefault="00325525" w:rsidP="004B0308">
            <w:pPr>
              <w:pStyle w:val="TAC"/>
              <w:rPr>
                <w:szCs w:val="18"/>
              </w:rPr>
            </w:pPr>
            <w:r w:rsidRPr="001C0E1B">
              <w:rPr>
                <w:szCs w:val="18"/>
              </w:rPr>
              <w:t>dBm/SCS</w:t>
            </w:r>
          </w:p>
        </w:tc>
        <w:tc>
          <w:tcPr>
            <w:tcW w:w="1418" w:type="dxa"/>
          </w:tcPr>
          <w:p w14:paraId="5BF9FB8E" w14:textId="77777777" w:rsidR="00325525" w:rsidRPr="001C0E1B" w:rsidRDefault="00325525" w:rsidP="004B0308">
            <w:pPr>
              <w:pStyle w:val="TAC"/>
              <w:rPr>
                <w:szCs w:val="18"/>
              </w:rPr>
            </w:pPr>
            <w:r w:rsidRPr="001C0E1B">
              <w:rPr>
                <w:szCs w:val="18"/>
              </w:rPr>
              <w:t>1, 2, 4, 5</w:t>
            </w:r>
          </w:p>
        </w:tc>
        <w:tc>
          <w:tcPr>
            <w:tcW w:w="2977" w:type="dxa"/>
            <w:gridSpan w:val="2"/>
          </w:tcPr>
          <w:p w14:paraId="20345992" w14:textId="77777777" w:rsidR="00325525" w:rsidRPr="001C0E1B" w:rsidRDefault="00325525" w:rsidP="004B0308">
            <w:pPr>
              <w:pStyle w:val="TAC"/>
              <w:rPr>
                <w:szCs w:val="18"/>
              </w:rPr>
            </w:pPr>
            <w:r w:rsidRPr="001C0E1B">
              <w:rPr>
                <w:szCs w:val="18"/>
              </w:rPr>
              <w:t>-98</w:t>
            </w:r>
          </w:p>
        </w:tc>
      </w:tr>
      <w:tr w:rsidR="00325525" w:rsidRPr="001C0E1B" w14:paraId="7B58D983" w14:textId="77777777" w:rsidTr="00325525">
        <w:trPr>
          <w:cantSplit/>
          <w:trHeight w:val="150"/>
        </w:trPr>
        <w:tc>
          <w:tcPr>
            <w:tcW w:w="3681" w:type="dxa"/>
            <w:tcBorders>
              <w:top w:val="nil"/>
              <w:bottom w:val="single" w:sz="4" w:space="0" w:color="auto"/>
            </w:tcBorders>
            <w:shd w:val="clear" w:color="auto" w:fill="auto"/>
          </w:tcPr>
          <w:p w14:paraId="6E29A21D" w14:textId="77777777" w:rsidR="00325525" w:rsidRPr="001C0E1B" w:rsidRDefault="00325525" w:rsidP="004B0308">
            <w:pPr>
              <w:pStyle w:val="TAL"/>
              <w:rPr>
                <w:szCs w:val="18"/>
              </w:rPr>
            </w:pPr>
          </w:p>
        </w:tc>
        <w:tc>
          <w:tcPr>
            <w:tcW w:w="1417" w:type="dxa"/>
            <w:tcBorders>
              <w:top w:val="nil"/>
              <w:bottom w:val="single" w:sz="4" w:space="0" w:color="auto"/>
            </w:tcBorders>
            <w:shd w:val="clear" w:color="auto" w:fill="auto"/>
          </w:tcPr>
          <w:p w14:paraId="4E3D2E77" w14:textId="77777777" w:rsidR="00325525" w:rsidRPr="001C0E1B" w:rsidRDefault="00325525" w:rsidP="004B0308">
            <w:pPr>
              <w:pStyle w:val="TAC"/>
              <w:rPr>
                <w:szCs w:val="18"/>
              </w:rPr>
            </w:pPr>
          </w:p>
        </w:tc>
        <w:tc>
          <w:tcPr>
            <w:tcW w:w="1418" w:type="dxa"/>
          </w:tcPr>
          <w:p w14:paraId="1C2C75DB" w14:textId="77777777" w:rsidR="00325525" w:rsidRPr="001C0E1B" w:rsidRDefault="00325525" w:rsidP="004B0308">
            <w:pPr>
              <w:pStyle w:val="TAC"/>
              <w:rPr>
                <w:szCs w:val="18"/>
              </w:rPr>
            </w:pPr>
            <w:r w:rsidRPr="001C0E1B">
              <w:rPr>
                <w:szCs w:val="18"/>
              </w:rPr>
              <w:t>3, 6</w:t>
            </w:r>
          </w:p>
        </w:tc>
        <w:tc>
          <w:tcPr>
            <w:tcW w:w="2977" w:type="dxa"/>
            <w:gridSpan w:val="2"/>
          </w:tcPr>
          <w:p w14:paraId="70B2183D" w14:textId="77777777" w:rsidR="00325525" w:rsidRPr="001C0E1B" w:rsidRDefault="00325525" w:rsidP="004B0308">
            <w:pPr>
              <w:pStyle w:val="TAC"/>
              <w:rPr>
                <w:szCs w:val="18"/>
              </w:rPr>
            </w:pPr>
            <w:r w:rsidRPr="001C0E1B">
              <w:rPr>
                <w:szCs w:val="18"/>
              </w:rPr>
              <w:t>-95</w:t>
            </w:r>
          </w:p>
        </w:tc>
      </w:tr>
      <w:tr w:rsidR="00325525" w:rsidRPr="001C0E1B" w14:paraId="0CCFB1E3" w14:textId="77777777" w:rsidTr="00325525">
        <w:trPr>
          <w:cantSplit/>
          <w:trHeight w:val="92"/>
        </w:trPr>
        <w:tc>
          <w:tcPr>
            <w:tcW w:w="3681" w:type="dxa"/>
            <w:tcBorders>
              <w:bottom w:val="nil"/>
            </w:tcBorders>
            <w:shd w:val="clear" w:color="auto" w:fill="auto"/>
          </w:tcPr>
          <w:p w14:paraId="1A9D7273" w14:textId="77777777" w:rsidR="00325525" w:rsidRPr="001C0E1B" w:rsidRDefault="00325525" w:rsidP="004B0308">
            <w:pPr>
              <w:pStyle w:val="TAL"/>
              <w:rPr>
                <w:rFonts w:cs="v4.2.0"/>
                <w:szCs w:val="18"/>
              </w:rPr>
            </w:pPr>
            <w:r w:rsidRPr="001C0E1B">
              <w:rPr>
                <w:rFonts w:cs="v4.2.0"/>
                <w:szCs w:val="18"/>
              </w:rPr>
              <w:t>SS-RSRP</w:t>
            </w:r>
            <w:r w:rsidRPr="001C0E1B">
              <w:rPr>
                <w:szCs w:val="18"/>
                <w:vertAlign w:val="superscript"/>
              </w:rPr>
              <w:t xml:space="preserve"> Note 3</w:t>
            </w:r>
          </w:p>
        </w:tc>
        <w:tc>
          <w:tcPr>
            <w:tcW w:w="1417" w:type="dxa"/>
            <w:tcBorders>
              <w:bottom w:val="nil"/>
            </w:tcBorders>
            <w:shd w:val="clear" w:color="auto" w:fill="auto"/>
          </w:tcPr>
          <w:p w14:paraId="253C62FF" w14:textId="77777777" w:rsidR="00325525" w:rsidRPr="001C0E1B" w:rsidRDefault="00325525" w:rsidP="004B0308">
            <w:pPr>
              <w:pStyle w:val="TAC"/>
              <w:rPr>
                <w:szCs w:val="18"/>
              </w:rPr>
            </w:pPr>
            <w:r w:rsidRPr="001C0E1B">
              <w:rPr>
                <w:szCs w:val="18"/>
              </w:rPr>
              <w:t>dBm/SCS</w:t>
            </w:r>
          </w:p>
        </w:tc>
        <w:tc>
          <w:tcPr>
            <w:tcW w:w="1418" w:type="dxa"/>
          </w:tcPr>
          <w:p w14:paraId="18AE937A" w14:textId="77777777" w:rsidR="00325525" w:rsidRPr="001C0E1B" w:rsidRDefault="00325525" w:rsidP="004B0308">
            <w:pPr>
              <w:pStyle w:val="TAC"/>
              <w:rPr>
                <w:szCs w:val="18"/>
              </w:rPr>
            </w:pPr>
            <w:r w:rsidRPr="001C0E1B">
              <w:rPr>
                <w:szCs w:val="18"/>
              </w:rPr>
              <w:t>1, 2, 4, 5</w:t>
            </w:r>
          </w:p>
        </w:tc>
        <w:tc>
          <w:tcPr>
            <w:tcW w:w="1417" w:type="dxa"/>
          </w:tcPr>
          <w:p w14:paraId="7C5C63B1" w14:textId="77777777" w:rsidR="00325525" w:rsidRPr="001C0E1B" w:rsidRDefault="00325525" w:rsidP="004B0308">
            <w:pPr>
              <w:pStyle w:val="TAC"/>
              <w:rPr>
                <w:szCs w:val="18"/>
              </w:rPr>
            </w:pPr>
            <w:r w:rsidRPr="001C0E1B">
              <w:rPr>
                <w:szCs w:val="18"/>
              </w:rPr>
              <w:t>-Infinity</w:t>
            </w:r>
          </w:p>
        </w:tc>
        <w:tc>
          <w:tcPr>
            <w:tcW w:w="1560" w:type="dxa"/>
          </w:tcPr>
          <w:p w14:paraId="7F697C3A" w14:textId="77777777" w:rsidR="00325525" w:rsidRPr="001C0E1B" w:rsidRDefault="00325525" w:rsidP="004B0308">
            <w:pPr>
              <w:pStyle w:val="TAC"/>
              <w:rPr>
                <w:szCs w:val="18"/>
              </w:rPr>
            </w:pPr>
            <w:r w:rsidRPr="001C0E1B">
              <w:rPr>
                <w:szCs w:val="18"/>
              </w:rPr>
              <w:t>-91</w:t>
            </w:r>
          </w:p>
        </w:tc>
      </w:tr>
      <w:tr w:rsidR="00325525" w:rsidRPr="001C0E1B" w14:paraId="07578F84" w14:textId="77777777" w:rsidTr="00325525">
        <w:trPr>
          <w:cantSplit/>
          <w:trHeight w:val="92"/>
        </w:trPr>
        <w:tc>
          <w:tcPr>
            <w:tcW w:w="3681" w:type="dxa"/>
            <w:tcBorders>
              <w:top w:val="nil"/>
            </w:tcBorders>
            <w:shd w:val="clear" w:color="auto" w:fill="auto"/>
          </w:tcPr>
          <w:p w14:paraId="16E80BD6" w14:textId="77777777" w:rsidR="00325525" w:rsidRPr="001C0E1B" w:rsidRDefault="00325525" w:rsidP="004B0308">
            <w:pPr>
              <w:pStyle w:val="TAL"/>
              <w:rPr>
                <w:szCs w:val="18"/>
              </w:rPr>
            </w:pPr>
          </w:p>
        </w:tc>
        <w:tc>
          <w:tcPr>
            <w:tcW w:w="1417" w:type="dxa"/>
            <w:tcBorders>
              <w:top w:val="nil"/>
            </w:tcBorders>
            <w:shd w:val="clear" w:color="auto" w:fill="auto"/>
          </w:tcPr>
          <w:p w14:paraId="5F1AD753" w14:textId="77777777" w:rsidR="00325525" w:rsidRPr="001C0E1B" w:rsidRDefault="00325525" w:rsidP="004B0308">
            <w:pPr>
              <w:pStyle w:val="TAC"/>
              <w:rPr>
                <w:szCs w:val="18"/>
              </w:rPr>
            </w:pPr>
          </w:p>
        </w:tc>
        <w:tc>
          <w:tcPr>
            <w:tcW w:w="1418" w:type="dxa"/>
          </w:tcPr>
          <w:p w14:paraId="23C3690A" w14:textId="77777777" w:rsidR="00325525" w:rsidRPr="001C0E1B" w:rsidRDefault="00325525" w:rsidP="004B0308">
            <w:pPr>
              <w:pStyle w:val="TAC"/>
              <w:rPr>
                <w:szCs w:val="18"/>
              </w:rPr>
            </w:pPr>
            <w:r w:rsidRPr="001C0E1B">
              <w:rPr>
                <w:szCs w:val="18"/>
              </w:rPr>
              <w:t>3, 6</w:t>
            </w:r>
          </w:p>
        </w:tc>
        <w:tc>
          <w:tcPr>
            <w:tcW w:w="1417" w:type="dxa"/>
          </w:tcPr>
          <w:p w14:paraId="1AA16EF7" w14:textId="77777777" w:rsidR="00325525" w:rsidRPr="001C0E1B" w:rsidRDefault="00325525" w:rsidP="004B0308">
            <w:pPr>
              <w:pStyle w:val="TAC"/>
              <w:rPr>
                <w:szCs w:val="18"/>
              </w:rPr>
            </w:pPr>
            <w:r w:rsidRPr="001C0E1B">
              <w:rPr>
                <w:szCs w:val="18"/>
              </w:rPr>
              <w:t>-Infinity</w:t>
            </w:r>
          </w:p>
        </w:tc>
        <w:tc>
          <w:tcPr>
            <w:tcW w:w="1560" w:type="dxa"/>
          </w:tcPr>
          <w:p w14:paraId="3E2AB466" w14:textId="77777777" w:rsidR="00325525" w:rsidRPr="001C0E1B" w:rsidRDefault="00325525" w:rsidP="004B0308">
            <w:pPr>
              <w:pStyle w:val="TAC"/>
              <w:rPr>
                <w:szCs w:val="18"/>
              </w:rPr>
            </w:pPr>
            <w:r w:rsidRPr="001C0E1B">
              <w:rPr>
                <w:szCs w:val="18"/>
              </w:rPr>
              <w:t>-88</w:t>
            </w:r>
          </w:p>
        </w:tc>
      </w:tr>
      <w:tr w:rsidR="00EB56C2" w:rsidRPr="001C0E1B" w14:paraId="5C44965F" w14:textId="77777777" w:rsidTr="004B0308">
        <w:trPr>
          <w:cantSplit/>
          <w:trHeight w:val="94"/>
        </w:trPr>
        <w:tc>
          <w:tcPr>
            <w:tcW w:w="3681" w:type="dxa"/>
          </w:tcPr>
          <w:p w14:paraId="452961FE" w14:textId="77777777" w:rsidR="00FA1755" w:rsidRPr="001C0E1B" w:rsidRDefault="00FA1755" w:rsidP="004B0308">
            <w:pPr>
              <w:pStyle w:val="TAL"/>
              <w:rPr>
                <w:szCs w:val="18"/>
              </w:rPr>
            </w:pPr>
            <w:r w:rsidRPr="001C0E1B">
              <w:rPr>
                <w:position w:val="-12"/>
                <w:szCs w:val="18"/>
              </w:rPr>
              <w:object w:dxaOrig="620" w:dyaOrig="380" w14:anchorId="239D6A31">
                <v:shape id="_x0000_i1076" type="#_x0000_t75" style="width:21.5pt;height:14.5pt" o:ole="" fillcolor="window">
                  <v:imagedata r:id="rId11" o:title=""/>
                </v:shape>
                <o:OLEObject Type="Embed" ProgID="Equation.3" ShapeID="_x0000_i1076" DrawAspect="Content" ObjectID="_1749664449" r:id="rId66"/>
              </w:object>
            </w:r>
          </w:p>
        </w:tc>
        <w:tc>
          <w:tcPr>
            <w:tcW w:w="1417" w:type="dxa"/>
          </w:tcPr>
          <w:p w14:paraId="5FA11919" w14:textId="77777777" w:rsidR="00FA1755" w:rsidRPr="001C0E1B" w:rsidRDefault="00FA1755" w:rsidP="004B0308">
            <w:pPr>
              <w:pStyle w:val="TAC"/>
              <w:rPr>
                <w:szCs w:val="18"/>
              </w:rPr>
            </w:pPr>
            <w:r w:rsidRPr="001C0E1B">
              <w:rPr>
                <w:szCs w:val="18"/>
              </w:rPr>
              <w:t>dB</w:t>
            </w:r>
          </w:p>
        </w:tc>
        <w:tc>
          <w:tcPr>
            <w:tcW w:w="1418" w:type="dxa"/>
          </w:tcPr>
          <w:p w14:paraId="424CCD64" w14:textId="77777777" w:rsidR="00FA1755" w:rsidRPr="001C0E1B" w:rsidRDefault="00FA1755" w:rsidP="004B0308">
            <w:pPr>
              <w:pStyle w:val="TAC"/>
              <w:rPr>
                <w:szCs w:val="18"/>
              </w:rPr>
            </w:pPr>
            <w:r w:rsidRPr="001C0E1B">
              <w:rPr>
                <w:szCs w:val="18"/>
              </w:rPr>
              <w:t>1, 2, 3, 4, 5, 6</w:t>
            </w:r>
          </w:p>
        </w:tc>
        <w:tc>
          <w:tcPr>
            <w:tcW w:w="1417" w:type="dxa"/>
          </w:tcPr>
          <w:p w14:paraId="17705218" w14:textId="77777777" w:rsidR="00FA1755" w:rsidRPr="001C0E1B" w:rsidDel="00B36E6D" w:rsidRDefault="00FA1755" w:rsidP="004B0308">
            <w:pPr>
              <w:pStyle w:val="TAC"/>
              <w:rPr>
                <w:szCs w:val="18"/>
              </w:rPr>
            </w:pPr>
            <w:r w:rsidRPr="001C0E1B">
              <w:rPr>
                <w:szCs w:val="18"/>
              </w:rPr>
              <w:t>-Infinity</w:t>
            </w:r>
          </w:p>
        </w:tc>
        <w:tc>
          <w:tcPr>
            <w:tcW w:w="1560" w:type="dxa"/>
          </w:tcPr>
          <w:p w14:paraId="4B0A1140" w14:textId="77777777" w:rsidR="00FA1755" w:rsidRPr="001C0E1B" w:rsidDel="004B51DC" w:rsidRDefault="00FA1755" w:rsidP="004B0308">
            <w:pPr>
              <w:pStyle w:val="TAC"/>
              <w:rPr>
                <w:szCs w:val="18"/>
              </w:rPr>
            </w:pPr>
            <w:r w:rsidRPr="001C0E1B">
              <w:rPr>
                <w:szCs w:val="18"/>
              </w:rPr>
              <w:t>7</w:t>
            </w:r>
          </w:p>
        </w:tc>
      </w:tr>
      <w:tr w:rsidR="00EB56C2" w:rsidRPr="001C0E1B" w14:paraId="4DD94279" w14:textId="77777777" w:rsidTr="00325525">
        <w:trPr>
          <w:cantSplit/>
          <w:trHeight w:val="94"/>
        </w:trPr>
        <w:tc>
          <w:tcPr>
            <w:tcW w:w="3681" w:type="dxa"/>
            <w:tcBorders>
              <w:bottom w:val="single" w:sz="4" w:space="0" w:color="auto"/>
            </w:tcBorders>
          </w:tcPr>
          <w:p w14:paraId="4E499759" w14:textId="77777777" w:rsidR="00FA1755" w:rsidRPr="001C0E1B" w:rsidRDefault="00FA1755" w:rsidP="004B0308">
            <w:pPr>
              <w:pStyle w:val="TAL"/>
              <w:rPr>
                <w:szCs w:val="18"/>
              </w:rPr>
            </w:pPr>
            <w:r w:rsidRPr="001C0E1B">
              <w:rPr>
                <w:position w:val="-12"/>
                <w:szCs w:val="18"/>
              </w:rPr>
              <w:object w:dxaOrig="800" w:dyaOrig="380" w14:anchorId="68FF8FF9">
                <v:shape id="_x0000_i1077" type="#_x0000_t75" style="width:29pt;height:14.5pt" o:ole="" fillcolor="window">
                  <v:imagedata r:id="rId16" o:title=""/>
                </v:shape>
                <o:OLEObject Type="Embed" ProgID="Equation.3" ShapeID="_x0000_i1077" DrawAspect="Content" ObjectID="_1749664450" r:id="rId67"/>
              </w:object>
            </w:r>
          </w:p>
        </w:tc>
        <w:tc>
          <w:tcPr>
            <w:tcW w:w="1417" w:type="dxa"/>
          </w:tcPr>
          <w:p w14:paraId="78400D31" w14:textId="77777777" w:rsidR="00FA1755" w:rsidRPr="001C0E1B" w:rsidRDefault="00FA1755" w:rsidP="004B0308">
            <w:pPr>
              <w:pStyle w:val="TAC"/>
              <w:rPr>
                <w:szCs w:val="18"/>
              </w:rPr>
            </w:pPr>
            <w:r w:rsidRPr="001C0E1B">
              <w:rPr>
                <w:szCs w:val="18"/>
              </w:rPr>
              <w:t>dB</w:t>
            </w:r>
          </w:p>
        </w:tc>
        <w:tc>
          <w:tcPr>
            <w:tcW w:w="1418" w:type="dxa"/>
          </w:tcPr>
          <w:p w14:paraId="4C47052A" w14:textId="77777777" w:rsidR="00FA1755" w:rsidRPr="001C0E1B" w:rsidRDefault="00FA1755" w:rsidP="004B0308">
            <w:pPr>
              <w:pStyle w:val="TAC"/>
              <w:rPr>
                <w:szCs w:val="18"/>
              </w:rPr>
            </w:pPr>
            <w:r w:rsidRPr="001C0E1B">
              <w:rPr>
                <w:szCs w:val="18"/>
              </w:rPr>
              <w:t>1, 2, 3, 4, 5, 6</w:t>
            </w:r>
          </w:p>
        </w:tc>
        <w:tc>
          <w:tcPr>
            <w:tcW w:w="1417" w:type="dxa"/>
          </w:tcPr>
          <w:p w14:paraId="5B9DF98B" w14:textId="77777777" w:rsidR="00FA1755" w:rsidRPr="001C0E1B" w:rsidDel="00B36E6D" w:rsidRDefault="00FA1755" w:rsidP="004B0308">
            <w:pPr>
              <w:pStyle w:val="TAC"/>
              <w:rPr>
                <w:szCs w:val="18"/>
              </w:rPr>
            </w:pPr>
            <w:r w:rsidRPr="001C0E1B">
              <w:rPr>
                <w:szCs w:val="18"/>
              </w:rPr>
              <w:t>-Infinity</w:t>
            </w:r>
          </w:p>
        </w:tc>
        <w:tc>
          <w:tcPr>
            <w:tcW w:w="1560" w:type="dxa"/>
          </w:tcPr>
          <w:p w14:paraId="567B28CE" w14:textId="77777777" w:rsidR="00FA1755" w:rsidRPr="001C0E1B" w:rsidDel="004B51DC" w:rsidRDefault="00FA1755" w:rsidP="004B0308">
            <w:pPr>
              <w:pStyle w:val="TAC"/>
              <w:rPr>
                <w:szCs w:val="18"/>
              </w:rPr>
            </w:pPr>
            <w:r w:rsidRPr="001C0E1B">
              <w:rPr>
                <w:szCs w:val="18"/>
              </w:rPr>
              <w:t>7</w:t>
            </w:r>
          </w:p>
        </w:tc>
      </w:tr>
      <w:tr w:rsidR="008248E2" w:rsidRPr="001C0E1B" w14:paraId="4A69ECD9" w14:textId="77777777" w:rsidTr="00325525">
        <w:trPr>
          <w:cantSplit/>
          <w:trHeight w:val="94"/>
        </w:trPr>
        <w:tc>
          <w:tcPr>
            <w:tcW w:w="3681" w:type="dxa"/>
            <w:tcBorders>
              <w:bottom w:val="nil"/>
            </w:tcBorders>
            <w:shd w:val="clear" w:color="auto" w:fill="auto"/>
          </w:tcPr>
          <w:p w14:paraId="22D7FB6B" w14:textId="77777777" w:rsidR="008248E2" w:rsidRPr="001C0E1B" w:rsidRDefault="008248E2" w:rsidP="008248E2">
            <w:pPr>
              <w:pStyle w:val="TAL"/>
              <w:rPr>
                <w:szCs w:val="18"/>
              </w:rPr>
            </w:pPr>
            <w:r w:rsidRPr="001C0E1B">
              <w:rPr>
                <w:szCs w:val="18"/>
              </w:rPr>
              <w:t>Io</w:t>
            </w:r>
            <w:r w:rsidRPr="001C0E1B">
              <w:rPr>
                <w:szCs w:val="18"/>
                <w:vertAlign w:val="superscript"/>
              </w:rPr>
              <w:t>Note3</w:t>
            </w:r>
          </w:p>
        </w:tc>
        <w:tc>
          <w:tcPr>
            <w:tcW w:w="1417" w:type="dxa"/>
          </w:tcPr>
          <w:p w14:paraId="52D4FB15" w14:textId="77777777" w:rsidR="008248E2" w:rsidRPr="001C0E1B" w:rsidRDefault="008248E2" w:rsidP="008248E2">
            <w:pPr>
              <w:pStyle w:val="TAC"/>
              <w:rPr>
                <w:szCs w:val="18"/>
              </w:rPr>
            </w:pPr>
            <w:r w:rsidRPr="001C0E1B">
              <w:rPr>
                <w:szCs w:val="18"/>
              </w:rPr>
              <w:t>dBm/9.36MHz</w:t>
            </w:r>
          </w:p>
        </w:tc>
        <w:tc>
          <w:tcPr>
            <w:tcW w:w="1418" w:type="dxa"/>
          </w:tcPr>
          <w:p w14:paraId="4FB12BD8" w14:textId="77777777" w:rsidR="008248E2" w:rsidRPr="001C0E1B" w:rsidRDefault="008248E2" w:rsidP="008248E2">
            <w:pPr>
              <w:pStyle w:val="TAC"/>
              <w:rPr>
                <w:szCs w:val="18"/>
              </w:rPr>
            </w:pPr>
            <w:r w:rsidRPr="001C0E1B">
              <w:rPr>
                <w:szCs w:val="18"/>
              </w:rPr>
              <w:t>1, 2, 4, 5</w:t>
            </w:r>
          </w:p>
        </w:tc>
        <w:tc>
          <w:tcPr>
            <w:tcW w:w="1417" w:type="dxa"/>
          </w:tcPr>
          <w:p w14:paraId="5AEBE7CA" w14:textId="10224678" w:rsidR="008248E2" w:rsidRPr="001C0E1B" w:rsidRDefault="008248E2" w:rsidP="008248E2">
            <w:pPr>
              <w:pStyle w:val="TAC"/>
              <w:rPr>
                <w:szCs w:val="18"/>
              </w:rPr>
            </w:pPr>
            <w:r>
              <w:rPr>
                <w:szCs w:val="18"/>
              </w:rPr>
              <w:t>-70.05</w:t>
            </w:r>
          </w:p>
        </w:tc>
        <w:tc>
          <w:tcPr>
            <w:tcW w:w="1560" w:type="dxa"/>
          </w:tcPr>
          <w:p w14:paraId="272826EC" w14:textId="0DF616C7" w:rsidR="008248E2" w:rsidRPr="001C0E1B" w:rsidRDefault="008248E2" w:rsidP="008248E2">
            <w:pPr>
              <w:pStyle w:val="TAC"/>
              <w:rPr>
                <w:szCs w:val="18"/>
              </w:rPr>
            </w:pPr>
            <w:r>
              <w:rPr>
                <w:szCs w:val="18"/>
              </w:rPr>
              <w:t>-62.26</w:t>
            </w:r>
          </w:p>
        </w:tc>
      </w:tr>
      <w:tr w:rsidR="008248E2" w:rsidRPr="001C0E1B" w14:paraId="755450A1" w14:textId="77777777" w:rsidTr="00325525">
        <w:trPr>
          <w:cantSplit/>
          <w:trHeight w:val="94"/>
        </w:trPr>
        <w:tc>
          <w:tcPr>
            <w:tcW w:w="3681" w:type="dxa"/>
            <w:tcBorders>
              <w:top w:val="nil"/>
            </w:tcBorders>
            <w:shd w:val="clear" w:color="auto" w:fill="auto"/>
          </w:tcPr>
          <w:p w14:paraId="5CB014C0" w14:textId="77777777" w:rsidR="008248E2" w:rsidRPr="001C0E1B" w:rsidRDefault="008248E2" w:rsidP="008248E2">
            <w:pPr>
              <w:pStyle w:val="TAL"/>
              <w:rPr>
                <w:szCs w:val="18"/>
              </w:rPr>
            </w:pPr>
          </w:p>
        </w:tc>
        <w:tc>
          <w:tcPr>
            <w:tcW w:w="1417" w:type="dxa"/>
          </w:tcPr>
          <w:p w14:paraId="6A18F45F" w14:textId="77777777" w:rsidR="008248E2" w:rsidRPr="001C0E1B" w:rsidRDefault="008248E2" w:rsidP="008248E2">
            <w:pPr>
              <w:pStyle w:val="TAC"/>
              <w:rPr>
                <w:szCs w:val="18"/>
              </w:rPr>
            </w:pPr>
            <w:r w:rsidRPr="001C0E1B">
              <w:rPr>
                <w:szCs w:val="18"/>
              </w:rPr>
              <w:t>dBm/38.16MHz</w:t>
            </w:r>
          </w:p>
        </w:tc>
        <w:tc>
          <w:tcPr>
            <w:tcW w:w="1418" w:type="dxa"/>
          </w:tcPr>
          <w:p w14:paraId="5A63CC8F" w14:textId="77777777" w:rsidR="008248E2" w:rsidRPr="001C0E1B" w:rsidRDefault="008248E2" w:rsidP="008248E2">
            <w:pPr>
              <w:pStyle w:val="TAC"/>
              <w:rPr>
                <w:szCs w:val="18"/>
              </w:rPr>
            </w:pPr>
            <w:r w:rsidRPr="001C0E1B">
              <w:rPr>
                <w:szCs w:val="18"/>
              </w:rPr>
              <w:t>3, 6</w:t>
            </w:r>
          </w:p>
        </w:tc>
        <w:tc>
          <w:tcPr>
            <w:tcW w:w="1417" w:type="dxa"/>
          </w:tcPr>
          <w:p w14:paraId="41AB60F1" w14:textId="34D49813" w:rsidR="008248E2" w:rsidRPr="001C0E1B" w:rsidRDefault="008248E2" w:rsidP="008248E2">
            <w:pPr>
              <w:pStyle w:val="TAC"/>
              <w:rPr>
                <w:szCs w:val="18"/>
              </w:rPr>
            </w:pPr>
            <w:r>
              <w:rPr>
                <w:szCs w:val="18"/>
              </w:rPr>
              <w:t>-63.95</w:t>
            </w:r>
          </w:p>
        </w:tc>
        <w:tc>
          <w:tcPr>
            <w:tcW w:w="1560" w:type="dxa"/>
          </w:tcPr>
          <w:p w14:paraId="66B2D2F8" w14:textId="5ADAEB31" w:rsidR="008248E2" w:rsidRPr="001C0E1B" w:rsidRDefault="008248E2" w:rsidP="008248E2">
            <w:pPr>
              <w:pStyle w:val="TAC"/>
              <w:rPr>
                <w:szCs w:val="18"/>
              </w:rPr>
            </w:pPr>
            <w:r>
              <w:rPr>
                <w:szCs w:val="18"/>
              </w:rPr>
              <w:t>-56.16</w:t>
            </w:r>
          </w:p>
        </w:tc>
      </w:tr>
      <w:tr w:rsidR="007D6855" w:rsidRPr="001C0E1B" w14:paraId="420FA84E" w14:textId="77777777" w:rsidTr="00035DD0">
        <w:trPr>
          <w:cantSplit/>
          <w:trHeight w:val="150"/>
        </w:trPr>
        <w:tc>
          <w:tcPr>
            <w:tcW w:w="3681" w:type="dxa"/>
          </w:tcPr>
          <w:p w14:paraId="3EA616D7" w14:textId="77777777" w:rsidR="007D6855" w:rsidRPr="001C0E1B" w:rsidRDefault="007D6855" w:rsidP="007D6855">
            <w:pPr>
              <w:pStyle w:val="TAL"/>
              <w:rPr>
                <w:szCs w:val="18"/>
              </w:rPr>
            </w:pPr>
            <w:r w:rsidRPr="001C0E1B">
              <w:rPr>
                <w:szCs w:val="18"/>
              </w:rPr>
              <w:t xml:space="preserve">Propagation Condition </w:t>
            </w:r>
          </w:p>
        </w:tc>
        <w:tc>
          <w:tcPr>
            <w:tcW w:w="1417" w:type="dxa"/>
          </w:tcPr>
          <w:p w14:paraId="04C714BE" w14:textId="77777777" w:rsidR="007D6855" w:rsidRPr="001C0E1B" w:rsidRDefault="007D6855" w:rsidP="007D6855">
            <w:pPr>
              <w:pStyle w:val="TAC"/>
              <w:rPr>
                <w:szCs w:val="18"/>
              </w:rPr>
            </w:pPr>
          </w:p>
        </w:tc>
        <w:tc>
          <w:tcPr>
            <w:tcW w:w="1418" w:type="dxa"/>
          </w:tcPr>
          <w:p w14:paraId="6473804F" w14:textId="77777777" w:rsidR="007D6855" w:rsidRPr="001C0E1B" w:rsidRDefault="007D6855" w:rsidP="007D6855">
            <w:pPr>
              <w:pStyle w:val="TAC"/>
              <w:rPr>
                <w:rFonts w:cs="v4.2.0"/>
                <w:szCs w:val="18"/>
              </w:rPr>
            </w:pPr>
            <w:r w:rsidRPr="001C0E1B">
              <w:rPr>
                <w:szCs w:val="18"/>
              </w:rPr>
              <w:t>1, 2, 3, 4, 5, 6</w:t>
            </w:r>
          </w:p>
        </w:tc>
        <w:tc>
          <w:tcPr>
            <w:tcW w:w="2977" w:type="dxa"/>
            <w:gridSpan w:val="2"/>
            <w:tcBorders>
              <w:top w:val="single" w:sz="4" w:space="0" w:color="auto"/>
              <w:left w:val="single" w:sz="4" w:space="0" w:color="auto"/>
              <w:bottom w:val="single" w:sz="4" w:space="0" w:color="auto"/>
              <w:right w:val="single" w:sz="4" w:space="0" w:color="auto"/>
            </w:tcBorders>
          </w:tcPr>
          <w:p w14:paraId="3E0E34E2" w14:textId="37FFDDC4" w:rsidR="007D6855" w:rsidRPr="001C0E1B" w:rsidRDefault="007D6855" w:rsidP="007D6855">
            <w:pPr>
              <w:pStyle w:val="TAC"/>
              <w:rPr>
                <w:szCs w:val="18"/>
              </w:rPr>
            </w:pPr>
            <w:r>
              <w:rPr>
                <w:lang w:val="en-US"/>
              </w:rPr>
              <w:t>AWGN</w:t>
            </w:r>
          </w:p>
        </w:tc>
      </w:tr>
      <w:tr w:rsidR="007D6855" w:rsidRPr="001C0E1B" w14:paraId="31984277" w14:textId="77777777" w:rsidTr="004B0308">
        <w:trPr>
          <w:cantSplit/>
          <w:trHeight w:val="150"/>
        </w:trPr>
        <w:tc>
          <w:tcPr>
            <w:tcW w:w="3681" w:type="dxa"/>
            <w:shd w:val="clear" w:color="auto" w:fill="auto"/>
            <w:vAlign w:val="center"/>
          </w:tcPr>
          <w:p w14:paraId="6DB888E2" w14:textId="77777777" w:rsidR="007D6855" w:rsidRPr="001C0E1B" w:rsidRDefault="007D6855" w:rsidP="007D6855">
            <w:pPr>
              <w:pStyle w:val="TAL"/>
              <w:rPr>
                <w:szCs w:val="18"/>
              </w:rPr>
            </w:pPr>
            <w:r w:rsidRPr="001C0E1B">
              <w:rPr>
                <w:rFonts w:eastAsia="Calibri" w:cs="Arial"/>
                <w:szCs w:val="18"/>
              </w:rPr>
              <w:t>Antenna Configuration and Correlation Matrix</w:t>
            </w:r>
          </w:p>
        </w:tc>
        <w:tc>
          <w:tcPr>
            <w:tcW w:w="1417" w:type="dxa"/>
            <w:shd w:val="clear" w:color="auto" w:fill="auto"/>
          </w:tcPr>
          <w:p w14:paraId="5B682A0E" w14:textId="77777777" w:rsidR="007D6855" w:rsidRPr="001C0E1B" w:rsidRDefault="007D6855" w:rsidP="007D6855">
            <w:pPr>
              <w:pStyle w:val="TAC"/>
              <w:rPr>
                <w:szCs w:val="18"/>
              </w:rPr>
            </w:pPr>
          </w:p>
        </w:tc>
        <w:tc>
          <w:tcPr>
            <w:tcW w:w="1418" w:type="dxa"/>
          </w:tcPr>
          <w:p w14:paraId="462240EA" w14:textId="77777777" w:rsidR="007D6855" w:rsidRPr="001C0E1B" w:rsidRDefault="007D6855" w:rsidP="007D6855">
            <w:pPr>
              <w:pStyle w:val="TAC"/>
              <w:rPr>
                <w:szCs w:val="18"/>
              </w:rPr>
            </w:pPr>
            <w:r w:rsidRPr="001C0E1B">
              <w:rPr>
                <w:rFonts w:eastAsia="Malgun Gothic"/>
                <w:szCs w:val="18"/>
              </w:rPr>
              <w:t>1, 2, 3, 4, 5, 6</w:t>
            </w:r>
          </w:p>
        </w:tc>
        <w:tc>
          <w:tcPr>
            <w:tcW w:w="2977" w:type="dxa"/>
            <w:gridSpan w:val="2"/>
            <w:shd w:val="clear" w:color="auto" w:fill="auto"/>
          </w:tcPr>
          <w:p w14:paraId="2B212514" w14:textId="6DEB76CD" w:rsidR="007D6855" w:rsidRPr="001C0E1B" w:rsidRDefault="007D6855" w:rsidP="007D6855">
            <w:pPr>
              <w:pStyle w:val="TAC"/>
              <w:rPr>
                <w:szCs w:val="18"/>
              </w:rPr>
            </w:pPr>
            <w:r w:rsidRPr="001C0E1B">
              <w:rPr>
                <w:rFonts w:eastAsia="Malgun Gothic"/>
                <w:szCs w:val="18"/>
              </w:rPr>
              <w:t>1x2</w:t>
            </w:r>
          </w:p>
        </w:tc>
      </w:tr>
      <w:tr w:rsidR="007B030B" w:rsidRPr="001C0E1B" w14:paraId="7E5FBB8A" w14:textId="77777777" w:rsidTr="004B0308">
        <w:trPr>
          <w:cantSplit/>
          <w:trHeight w:val="1023"/>
        </w:trPr>
        <w:tc>
          <w:tcPr>
            <w:tcW w:w="9493" w:type="dxa"/>
            <w:gridSpan w:val="5"/>
          </w:tcPr>
          <w:p w14:paraId="393A8CAC" w14:textId="77777777" w:rsidR="007B030B" w:rsidRPr="001C0E1B" w:rsidRDefault="007B030B" w:rsidP="007B030B">
            <w:pPr>
              <w:pStyle w:val="TAN"/>
              <w:rPr>
                <w:szCs w:val="18"/>
              </w:rPr>
            </w:pPr>
            <w:r w:rsidRPr="001C0E1B">
              <w:rPr>
                <w:szCs w:val="18"/>
              </w:rPr>
              <w:t>Note 1:</w:t>
            </w:r>
            <w:r w:rsidRPr="001C0E1B">
              <w:rPr>
                <w:szCs w:val="18"/>
              </w:rPr>
              <w:tab/>
              <w:t>OCNG shall be used such that the cell is fully allocated and a constant total transmitted power spectral density is achieved for all OFDM symbols.</w:t>
            </w:r>
          </w:p>
          <w:p w14:paraId="16337A3A" w14:textId="77777777" w:rsidR="007B030B" w:rsidRPr="001C0E1B" w:rsidRDefault="007B030B" w:rsidP="007B030B">
            <w:pPr>
              <w:pStyle w:val="TAN"/>
              <w:rPr>
                <w:szCs w:val="18"/>
              </w:rPr>
            </w:pPr>
            <w:r w:rsidRPr="001C0E1B">
              <w:rPr>
                <w:szCs w:val="18"/>
              </w:rPr>
              <w:t>Note 2:</w:t>
            </w:r>
            <w:r w:rsidRPr="001C0E1B">
              <w:rPr>
                <w:szCs w:val="18"/>
              </w:rPr>
              <w:tab/>
              <w:t xml:space="preserve">Interference from other cells and noise sources not specified in the test is assumed to be constant over subcarriers and time and shall be modelled as AWGN of appropriate power for </w:t>
            </w:r>
            <w:r w:rsidRPr="001C0E1B">
              <w:rPr>
                <w:rFonts w:eastAsia="Calibri" w:cs="v4.2.0"/>
                <w:position w:val="-12"/>
                <w:szCs w:val="18"/>
              </w:rPr>
              <w:object w:dxaOrig="405" w:dyaOrig="345" w14:anchorId="2F4329CF">
                <v:shape id="_x0000_i1078" type="#_x0000_t75" style="width:21.5pt;height:7pt" o:ole="" fillcolor="window">
                  <v:imagedata r:id="rId13" o:title=""/>
                </v:shape>
                <o:OLEObject Type="Embed" ProgID="Equation.3" ShapeID="_x0000_i1078" DrawAspect="Content" ObjectID="_1749664451" r:id="rId68"/>
              </w:object>
            </w:r>
            <w:r w:rsidRPr="001C0E1B">
              <w:rPr>
                <w:szCs w:val="18"/>
              </w:rPr>
              <w:t xml:space="preserve"> to be fulfilled.</w:t>
            </w:r>
          </w:p>
          <w:p w14:paraId="4FE4D172" w14:textId="77777777" w:rsidR="007B030B" w:rsidRPr="001C0E1B" w:rsidRDefault="007B030B" w:rsidP="007B030B">
            <w:pPr>
              <w:pStyle w:val="TAN"/>
              <w:rPr>
                <w:szCs w:val="18"/>
              </w:rPr>
            </w:pPr>
            <w:r w:rsidRPr="001C0E1B">
              <w:rPr>
                <w:szCs w:val="18"/>
              </w:rPr>
              <w:t>Note 3:</w:t>
            </w:r>
            <w:r w:rsidRPr="001C0E1B">
              <w:rPr>
                <w:szCs w:val="18"/>
              </w:rPr>
              <w:tab/>
              <w:t>SS-RSRP and Io levels have been derived from other parameters for information purposes. They are not settable parameters themselves.</w:t>
            </w:r>
          </w:p>
          <w:p w14:paraId="1843DC1B" w14:textId="77777777" w:rsidR="007B030B" w:rsidRPr="001C0E1B" w:rsidRDefault="007B030B" w:rsidP="007B030B">
            <w:pPr>
              <w:pStyle w:val="TAN"/>
              <w:rPr>
                <w:szCs w:val="18"/>
              </w:rPr>
            </w:pPr>
            <w:r w:rsidRPr="001C0E1B">
              <w:rPr>
                <w:szCs w:val="18"/>
              </w:rPr>
              <w:t>Note 4:</w:t>
            </w:r>
            <w:r w:rsidRPr="001C0E1B">
              <w:rPr>
                <w:szCs w:val="18"/>
              </w:rPr>
              <w:tab/>
              <w:t>SS-RSRP minimum requirements are specified assuming independent interference and noise at each receiver antenna port.</w:t>
            </w:r>
          </w:p>
        </w:tc>
      </w:tr>
    </w:tbl>
    <w:p w14:paraId="39AAA521" w14:textId="77777777" w:rsidR="00F426A4" w:rsidRPr="001C0E1B" w:rsidRDefault="00F426A4" w:rsidP="000179AF"/>
    <w:p w14:paraId="628DB08A" w14:textId="77777777" w:rsidR="00FA1755" w:rsidRPr="001C0E1B" w:rsidRDefault="00FA1755" w:rsidP="00FA1755">
      <w:pPr>
        <w:pStyle w:val="Heading5"/>
        <w:spacing w:before="360"/>
      </w:pPr>
      <w:r w:rsidRPr="001C0E1B">
        <w:lastRenderedPageBreak/>
        <w:t>A.8.4.2.4.2</w:t>
      </w:r>
      <w:r w:rsidRPr="001C0E1B">
        <w:tab/>
        <w:t>Test Requirements</w:t>
      </w:r>
    </w:p>
    <w:p w14:paraId="70BA77E5" w14:textId="77777777" w:rsidR="00FA1755" w:rsidRPr="001C0E1B" w:rsidRDefault="00FA1755" w:rsidP="00FA1755">
      <w:pPr>
        <w:rPr>
          <w:rFonts w:cs="v4.2.0"/>
        </w:rPr>
      </w:pPr>
      <w:r w:rsidRPr="001C0E1B">
        <w:rPr>
          <w:rFonts w:cs="v4.2.0"/>
        </w:rPr>
        <w:t>In test 1 with per-UE gap, the UE shall send one Event B2 triggered measurement report, with a measurement reporting delay less than 1280 ms from the beginning of time period T2. The UE shall not send event triggered measurement reports, as long as the reporting criteria are not fulfilled. The rate of correct events observed during repeated tests shall be at least 90%.</w:t>
      </w:r>
    </w:p>
    <w:p w14:paraId="3C967D42" w14:textId="77777777" w:rsidR="00FA1755" w:rsidRPr="001C0E1B" w:rsidRDefault="00FA1755" w:rsidP="00FA1755">
      <w:pPr>
        <w:rPr>
          <w:rFonts w:cs="v4.2.0"/>
        </w:rPr>
      </w:pPr>
      <w:r w:rsidRPr="001C0E1B">
        <w:rPr>
          <w:rFonts w:cs="v4.2.0"/>
        </w:rPr>
        <w:t>In test 2 with per-UE gap, the UE shall send one Event B2 triggered measurement report, with a measurement reporting delay less than 12160 ms from the beginning of time period T2. The UE shall not send event triggered measurement reports, as long as the reporting criteria are not fulfilled. The rate of correct events observed during repeated tests shall be at least 90%.</w:t>
      </w:r>
    </w:p>
    <w:p w14:paraId="74502A8F" w14:textId="77777777" w:rsidR="00FA1755" w:rsidRPr="001C0E1B" w:rsidRDefault="00FA1755" w:rsidP="00FA1755">
      <w:pPr>
        <w:rPr>
          <w:rFonts w:cs="v4.2.0"/>
        </w:rPr>
      </w:pPr>
      <w:r w:rsidRPr="001C0E1B">
        <w:rPr>
          <w:rFonts w:cs="v4.2.0"/>
        </w:rPr>
        <w:t>In test 3 with per-FR gap, the UE shall send one Event B2 triggered measurement report, with a measurement reporting delay less than 1280 ms from the beginning of time period T2. The UE shall not send event triggered measurement reports, as long as the reporting criteria are not fulfilled. The rate of correct events observed during repeated tests shall be at least 90%.</w:t>
      </w:r>
    </w:p>
    <w:p w14:paraId="427DAB22" w14:textId="77777777" w:rsidR="00FA1755" w:rsidRPr="001C0E1B" w:rsidRDefault="00FA1755" w:rsidP="00FA1755">
      <w:pPr>
        <w:rPr>
          <w:rFonts w:cs="v4.2.0"/>
        </w:rPr>
      </w:pPr>
      <w:r w:rsidRPr="001C0E1B">
        <w:rPr>
          <w:rFonts w:cs="v4.2.0"/>
        </w:rPr>
        <w:t>In test 4 with per-FR gap, the UE shall send one Event B2 triggered measurement report, with a measurement reporting delay less than 12160 ms from the beginning of time period T2. The UE shall not send event triggered measurement reports, as long as the reporting criteria are not fulfilled. The rate of correct events observed during repeated tests shall be at least 90%.</w:t>
      </w:r>
    </w:p>
    <w:p w14:paraId="6A1B0281" w14:textId="77777777" w:rsidR="00FA1755" w:rsidRPr="001C0E1B" w:rsidRDefault="00FA1755" w:rsidP="00FA1755">
      <w:pPr>
        <w:rPr>
          <w:rFonts w:cs="v4.2.0"/>
        </w:rPr>
      </w:pPr>
      <w:r w:rsidRPr="001C0E1B">
        <w:rPr>
          <w:rFonts w:cs="v4.2.0"/>
        </w:rPr>
        <w:t>In tests 1, 2, 3 and 4, the UE is required to report SSB time index.</w:t>
      </w:r>
    </w:p>
    <w:p w14:paraId="293BEFD2" w14:textId="77777777" w:rsidR="00FA1755" w:rsidRPr="001C0E1B" w:rsidRDefault="00FA1755" w:rsidP="00BD34E6">
      <w:pPr>
        <w:pStyle w:val="NO"/>
      </w:pPr>
      <w:r w:rsidRPr="001C0E1B">
        <w:t>NOTE:</w:t>
      </w:r>
      <w:r w:rsidRPr="001C0E1B">
        <w:tab/>
        <w:t>The actual overall delays measured in the test may be up to 2xTTI</w:t>
      </w:r>
      <w:r w:rsidRPr="001C0E1B">
        <w:rPr>
          <w:vertAlign w:val="subscript"/>
        </w:rPr>
        <w:t>DCCH</w:t>
      </w:r>
      <w:r w:rsidRPr="001C0E1B">
        <w:t xml:space="preserve"> higher than the measurement reporting delays above because of TTI insertion uncertainty of the measurement report in DCCH.</w:t>
      </w:r>
    </w:p>
    <w:p w14:paraId="7B6C26C6" w14:textId="77777777" w:rsidR="00FA1755" w:rsidRPr="001C0E1B" w:rsidRDefault="00FA1755" w:rsidP="00FA1755">
      <w:pPr>
        <w:pStyle w:val="Heading4"/>
      </w:pPr>
      <w:r w:rsidRPr="001C0E1B">
        <w:t>A.8.4.2.5</w:t>
      </w:r>
      <w:r w:rsidRPr="001C0E1B">
        <w:tab/>
        <w:t>NR Inter-RAT event triggered reporting tests for FR2 without SSB time index detection when DRX is not used</w:t>
      </w:r>
    </w:p>
    <w:p w14:paraId="7F1871D0" w14:textId="77777777" w:rsidR="00FA1755" w:rsidRPr="001C0E1B" w:rsidRDefault="00FA1755" w:rsidP="00FA1755">
      <w:pPr>
        <w:pStyle w:val="Heading5"/>
      </w:pPr>
      <w:r w:rsidRPr="001C0E1B">
        <w:t>A.8.4.2.5.1</w:t>
      </w:r>
      <w:r w:rsidRPr="001C0E1B">
        <w:tab/>
        <w:t>Test Purpose and Environment</w:t>
      </w:r>
    </w:p>
    <w:p w14:paraId="67D32A60" w14:textId="77777777" w:rsidR="00FA1755" w:rsidRPr="001C0E1B" w:rsidRDefault="00FA1755" w:rsidP="00FA1755">
      <w:pPr>
        <w:rPr>
          <w:rFonts w:cs="v4.2.0"/>
        </w:rPr>
      </w:pPr>
      <w:r w:rsidRPr="001C0E1B">
        <w:rPr>
          <w:rFonts w:cs="v4.2.0"/>
        </w:rPr>
        <w:t>The purpose of this test is to verify that the UE makes correct reporting of an event. This test will partly verify the NR inter-RAT cell search requirements in clause 8.1.2.4.21</w:t>
      </w:r>
      <w:r w:rsidR="006449A2" w:rsidRPr="001C0E1B">
        <w:rPr>
          <w:rFonts w:cs="v4.2.0"/>
        </w:rPr>
        <w:t xml:space="preserve">of </w:t>
      </w:r>
      <w:r w:rsidR="006449A2" w:rsidRPr="001C0E1B">
        <w:rPr>
          <w:lang w:eastAsia="zh-CN"/>
        </w:rPr>
        <w:t>TS 36.133</w:t>
      </w:r>
      <w:r w:rsidRPr="001C0E1B">
        <w:rPr>
          <w:rFonts w:cs="v4.2.0"/>
        </w:rPr>
        <w:t xml:space="preserve"> [15] for E-UTRAN FDD-NR measurements and clause 8.1.2.4.22 </w:t>
      </w:r>
      <w:r w:rsidR="006449A2" w:rsidRPr="001C0E1B">
        <w:rPr>
          <w:rFonts w:cs="v4.2.0"/>
        </w:rPr>
        <w:t xml:space="preserve">of </w:t>
      </w:r>
      <w:r w:rsidR="006449A2" w:rsidRPr="001C0E1B">
        <w:rPr>
          <w:lang w:eastAsia="zh-CN"/>
        </w:rPr>
        <w:t>TS 36.133 </w:t>
      </w:r>
      <w:r w:rsidRPr="001C0E1B">
        <w:rPr>
          <w:rFonts w:cs="v4.2.0"/>
        </w:rPr>
        <w:t>[15] for E-UTRAN TDD-NR measurements.</w:t>
      </w:r>
    </w:p>
    <w:p w14:paraId="2B0DA1C8" w14:textId="77777777" w:rsidR="00FA1755" w:rsidRPr="001C0E1B" w:rsidRDefault="00FA1755" w:rsidP="00FA1755">
      <w:pPr>
        <w:rPr>
          <w:rFonts w:cs="v4.2.0"/>
        </w:rPr>
      </w:pPr>
      <w:r w:rsidRPr="001C0E1B">
        <w:rPr>
          <w:rFonts w:cs="v4.2.0"/>
        </w:rPr>
        <w:t>In this test, there are two cells: E-UTRA cell 1 as PCell on E-UTRA RF channel 1 and NR cell 2 as neighbour cell in FR2 on NR RF channel 1. The test parameters are given in Tables A.8.4.2.5.1-1, A.8.4.2.5.1-2 and A.8.4.2.5.1-3.</w:t>
      </w:r>
    </w:p>
    <w:p w14:paraId="450447A1" w14:textId="77777777" w:rsidR="00FA1755" w:rsidRPr="001C0E1B" w:rsidRDefault="00FA1755" w:rsidP="00FA1755">
      <w:pPr>
        <w:rPr>
          <w:rFonts w:cs="v4.2.0"/>
        </w:rPr>
      </w:pPr>
      <w:r w:rsidRPr="001C0E1B">
        <w:rPr>
          <w:rFonts w:cs="v4.2.0"/>
        </w:rPr>
        <w:t xml:space="preserve">The cell specific test parameters for E-UTRA cell1 as PCell are defined in </w:t>
      </w:r>
      <w:r w:rsidR="00EB4A7F" w:rsidRPr="001C0E1B">
        <w:rPr>
          <w:rFonts w:cs="v4.2.0"/>
        </w:rPr>
        <w:t>clause</w:t>
      </w:r>
      <w:r w:rsidRPr="001C0E1B">
        <w:rPr>
          <w:rFonts w:cs="v4.2.0"/>
        </w:rPr>
        <w:t xml:space="preserve"> A.3.7.2.2.</w:t>
      </w:r>
    </w:p>
    <w:p w14:paraId="503CBA63" w14:textId="77777777" w:rsidR="00FA1755" w:rsidRPr="001C0E1B" w:rsidRDefault="00FA1755" w:rsidP="00FA1755">
      <w:pPr>
        <w:rPr>
          <w:rFonts w:cs="v4.2.0"/>
        </w:rPr>
      </w:pPr>
      <w:r w:rsidRPr="001C0E1B">
        <w:rPr>
          <w:rFonts w:cs="v4.2.0"/>
        </w:rPr>
        <w:t>In test 1 measurement gap pattern configuration # 0 as defined in Table A.8.4.2.5.1-2 is provided for UE that does not support per-FR gap and in test 2 measurement gap pattern configuration #4 as defined in Table A.8.4.2.5.1-2 is provided for UE that supports per-FR gap.</w:t>
      </w:r>
    </w:p>
    <w:p w14:paraId="44C74C12" w14:textId="77777777" w:rsidR="00FA1755" w:rsidRPr="001C0E1B" w:rsidRDefault="00FA1755" w:rsidP="00FA1755">
      <w:pPr>
        <w:rPr>
          <w:rFonts w:cs="v4.2.0"/>
        </w:rPr>
      </w:pPr>
      <w:r w:rsidRPr="001C0E1B">
        <w:rPr>
          <w:rFonts w:cs="v4.2.0"/>
        </w:rPr>
        <w:t xml:space="preserve">In the measurement control information, it is indicated to the UE that event-triggered reporting with </w:t>
      </w:r>
      <w:r w:rsidRPr="001C0E1B">
        <w:t>Event B1 (Inter RAT neighbour becomes better than threshold)</w:t>
      </w:r>
      <w:r w:rsidRPr="001C0E1B">
        <w:rPr>
          <w:rFonts w:cs="v4.2.0"/>
        </w:rPr>
        <w:t xml:space="preserve"> [16] is used. The test consists of two successive time periods, with time duration of T1, and T2 respectively. During time duration T1, the UE shall not have timing information of NR cell 2.</w:t>
      </w:r>
    </w:p>
    <w:p w14:paraId="2CBE1BCB" w14:textId="77777777" w:rsidR="00FA1755" w:rsidRPr="001C0E1B" w:rsidRDefault="00FA1755" w:rsidP="00FA1755">
      <w:pPr>
        <w:pStyle w:val="TH"/>
      </w:pPr>
      <w:r w:rsidRPr="001C0E1B">
        <w:t xml:space="preserve">Table A.8.4.2.5.1-1: </w:t>
      </w:r>
      <w:r w:rsidRPr="001C0E1B">
        <w:rPr>
          <w:lang w:eastAsia="zh-CN"/>
        </w:rPr>
        <w:t xml:space="preserve">NR inter-RAT </w:t>
      </w:r>
      <w:r w:rsidRPr="001C0E1B">
        <w:t>event triggered reporting</w:t>
      </w:r>
      <w:r w:rsidRPr="001C0E1B">
        <w:rPr>
          <w:lang w:eastAsia="zh-CN"/>
        </w:rPr>
        <w:t xml:space="preserve"> tests</w:t>
      </w:r>
      <w:r w:rsidRPr="001C0E1B">
        <w:t xml:space="preserve"> without SSB index reading for FR2 in non-DRX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7056"/>
      </w:tblGrid>
      <w:tr w:rsidR="00EB56C2" w:rsidRPr="001C0E1B" w14:paraId="6F4E2B6D"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143CF8A4" w14:textId="77777777" w:rsidR="00FA1755" w:rsidRPr="001C0E1B" w:rsidRDefault="00FA1755" w:rsidP="004B0308">
            <w:pPr>
              <w:pStyle w:val="TAH"/>
              <w:rPr>
                <w:szCs w:val="18"/>
              </w:rPr>
            </w:pPr>
            <w:r w:rsidRPr="001C0E1B">
              <w:rPr>
                <w:szCs w:val="18"/>
              </w:rPr>
              <w:t>Configuration</w:t>
            </w:r>
          </w:p>
        </w:tc>
        <w:tc>
          <w:tcPr>
            <w:tcW w:w="7298" w:type="dxa"/>
            <w:tcBorders>
              <w:top w:val="single" w:sz="4" w:space="0" w:color="auto"/>
              <w:left w:val="single" w:sz="4" w:space="0" w:color="auto"/>
              <w:bottom w:val="single" w:sz="4" w:space="0" w:color="auto"/>
              <w:right w:val="single" w:sz="4" w:space="0" w:color="auto"/>
            </w:tcBorders>
            <w:hideMark/>
          </w:tcPr>
          <w:p w14:paraId="021B6068" w14:textId="77777777" w:rsidR="00FA1755" w:rsidRPr="001C0E1B" w:rsidRDefault="00FA1755" w:rsidP="004B0308">
            <w:pPr>
              <w:pStyle w:val="TAH"/>
              <w:rPr>
                <w:szCs w:val="18"/>
              </w:rPr>
            </w:pPr>
            <w:r w:rsidRPr="001C0E1B">
              <w:rPr>
                <w:szCs w:val="18"/>
              </w:rPr>
              <w:t>Description</w:t>
            </w:r>
          </w:p>
        </w:tc>
      </w:tr>
      <w:tr w:rsidR="00EB56C2" w:rsidRPr="001C0E1B" w14:paraId="0F6D2812"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24E4F6E7" w14:textId="77777777" w:rsidR="00FA1755" w:rsidRPr="001C0E1B" w:rsidRDefault="00FA1755" w:rsidP="004B0308">
            <w:pPr>
              <w:pStyle w:val="TAL"/>
              <w:rPr>
                <w:szCs w:val="18"/>
              </w:rPr>
            </w:pPr>
            <w:r w:rsidRPr="001C0E1B">
              <w:rPr>
                <w:szCs w:val="18"/>
              </w:rPr>
              <w:t>1</w:t>
            </w:r>
          </w:p>
        </w:tc>
        <w:tc>
          <w:tcPr>
            <w:tcW w:w="7298" w:type="dxa"/>
            <w:tcBorders>
              <w:top w:val="single" w:sz="4" w:space="0" w:color="auto"/>
              <w:left w:val="single" w:sz="4" w:space="0" w:color="auto"/>
              <w:bottom w:val="single" w:sz="4" w:space="0" w:color="auto"/>
              <w:right w:val="single" w:sz="4" w:space="0" w:color="auto"/>
            </w:tcBorders>
            <w:hideMark/>
          </w:tcPr>
          <w:p w14:paraId="7EE0C186" w14:textId="77777777" w:rsidR="00FA1755" w:rsidRPr="001C0E1B" w:rsidRDefault="00FA1755" w:rsidP="004B0308">
            <w:pPr>
              <w:pStyle w:val="TAL"/>
              <w:rPr>
                <w:szCs w:val="18"/>
              </w:rPr>
            </w:pPr>
            <w:r w:rsidRPr="001C0E1B">
              <w:rPr>
                <w:szCs w:val="18"/>
              </w:rPr>
              <w:t>LTE FDD, NR 120 kHz SSB SCS, 100 MHz bandwidth, TDD duplex mode</w:t>
            </w:r>
          </w:p>
        </w:tc>
      </w:tr>
      <w:tr w:rsidR="00EB56C2" w:rsidRPr="001C0E1B" w14:paraId="7780BA73"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69A6EDB6" w14:textId="77777777" w:rsidR="00FA1755" w:rsidRPr="001C0E1B" w:rsidRDefault="00FA1755" w:rsidP="004B0308">
            <w:pPr>
              <w:pStyle w:val="TAL"/>
              <w:rPr>
                <w:szCs w:val="18"/>
              </w:rPr>
            </w:pPr>
            <w:r w:rsidRPr="001C0E1B">
              <w:rPr>
                <w:szCs w:val="18"/>
              </w:rPr>
              <w:t>2</w:t>
            </w:r>
          </w:p>
        </w:tc>
        <w:tc>
          <w:tcPr>
            <w:tcW w:w="7298" w:type="dxa"/>
            <w:tcBorders>
              <w:top w:val="single" w:sz="4" w:space="0" w:color="auto"/>
              <w:left w:val="single" w:sz="4" w:space="0" w:color="auto"/>
              <w:bottom w:val="single" w:sz="4" w:space="0" w:color="auto"/>
              <w:right w:val="single" w:sz="4" w:space="0" w:color="auto"/>
            </w:tcBorders>
            <w:hideMark/>
          </w:tcPr>
          <w:p w14:paraId="43FA61A4" w14:textId="77777777" w:rsidR="00FA1755" w:rsidRPr="001C0E1B" w:rsidRDefault="00FA1755" w:rsidP="004B0308">
            <w:pPr>
              <w:pStyle w:val="TAL"/>
              <w:rPr>
                <w:szCs w:val="18"/>
              </w:rPr>
            </w:pPr>
            <w:r w:rsidRPr="001C0E1B">
              <w:rPr>
                <w:szCs w:val="18"/>
              </w:rPr>
              <w:t>LTE TDD, NR 120 kHz SSB SCS, 100 MHz bandwidth, TDD duplex mode</w:t>
            </w:r>
          </w:p>
        </w:tc>
      </w:tr>
      <w:tr w:rsidR="00FA1755" w:rsidRPr="001C0E1B" w14:paraId="135CDE7E" w14:textId="77777777" w:rsidTr="004B0308">
        <w:trPr>
          <w:jc w:val="center"/>
        </w:trPr>
        <w:tc>
          <w:tcPr>
            <w:tcW w:w="9629" w:type="dxa"/>
            <w:gridSpan w:val="2"/>
            <w:tcBorders>
              <w:top w:val="single" w:sz="4" w:space="0" w:color="auto"/>
              <w:left w:val="single" w:sz="4" w:space="0" w:color="auto"/>
              <w:bottom w:val="single" w:sz="4" w:space="0" w:color="auto"/>
              <w:right w:val="single" w:sz="4" w:space="0" w:color="auto"/>
            </w:tcBorders>
            <w:hideMark/>
          </w:tcPr>
          <w:p w14:paraId="207DC0DF" w14:textId="77777777" w:rsidR="00FA1755" w:rsidRPr="001C0E1B" w:rsidRDefault="00200902" w:rsidP="004B0308">
            <w:pPr>
              <w:pStyle w:val="TAN"/>
              <w:rPr>
                <w:szCs w:val="18"/>
              </w:rPr>
            </w:pPr>
            <w:r w:rsidRPr="001C0E1B">
              <w:rPr>
                <w:szCs w:val="18"/>
              </w:rPr>
              <w:t>Note 1:</w:t>
            </w:r>
            <w:r w:rsidRPr="001C0E1B">
              <w:rPr>
                <w:szCs w:val="18"/>
              </w:rPr>
              <w:tab/>
            </w:r>
            <w:r w:rsidR="00FA1755" w:rsidRPr="001C0E1B">
              <w:rPr>
                <w:szCs w:val="18"/>
              </w:rPr>
              <w:t>The UE is only required to be tested in one of the supported test configurations.</w:t>
            </w:r>
          </w:p>
        </w:tc>
      </w:tr>
    </w:tbl>
    <w:p w14:paraId="6CD03314" w14:textId="77777777" w:rsidR="00FA1755" w:rsidRPr="001C0E1B" w:rsidRDefault="00FA1755" w:rsidP="00FA1755">
      <w:pPr>
        <w:rPr>
          <w:rFonts w:cs="v4.2.0"/>
        </w:rPr>
      </w:pPr>
    </w:p>
    <w:p w14:paraId="35F91FE6" w14:textId="77777777" w:rsidR="000A35CA" w:rsidRPr="001C0E1B" w:rsidRDefault="000A35CA" w:rsidP="000A35CA">
      <w:pPr>
        <w:pStyle w:val="TH"/>
      </w:pPr>
      <w:r w:rsidRPr="001C0E1B">
        <w:rPr>
          <w:rFonts w:cs="v4.2.0"/>
        </w:rPr>
        <w:lastRenderedPageBreak/>
        <w:t>Table A.8.4.2.5.1-2: General test parameters for NR inter-RAT event triggered reporting for FR2 without SSB time index detection</w:t>
      </w:r>
      <w:r w:rsidRPr="001C0E1B">
        <w:t xml:space="preserve"> in non-DRX</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8"/>
        <w:gridCol w:w="596"/>
        <w:gridCol w:w="1251"/>
        <w:gridCol w:w="1133"/>
        <w:gridCol w:w="1134"/>
        <w:gridCol w:w="3544"/>
      </w:tblGrid>
      <w:tr w:rsidR="00325525" w:rsidRPr="001C0E1B" w14:paraId="32741D6D" w14:textId="77777777" w:rsidTr="00325525">
        <w:trPr>
          <w:cantSplit/>
          <w:trHeight w:val="80"/>
        </w:trPr>
        <w:tc>
          <w:tcPr>
            <w:tcW w:w="2118" w:type="dxa"/>
            <w:tcBorders>
              <w:bottom w:val="nil"/>
            </w:tcBorders>
            <w:shd w:val="clear" w:color="auto" w:fill="auto"/>
          </w:tcPr>
          <w:p w14:paraId="31497FA4" w14:textId="77777777" w:rsidR="00325525" w:rsidRPr="001C0E1B" w:rsidRDefault="00325525" w:rsidP="009A496E">
            <w:pPr>
              <w:pStyle w:val="TAH"/>
              <w:rPr>
                <w:rFonts w:cs="Arial"/>
                <w:szCs w:val="18"/>
              </w:rPr>
            </w:pPr>
            <w:r w:rsidRPr="001C0E1B">
              <w:rPr>
                <w:rFonts w:cs="Arial"/>
                <w:szCs w:val="18"/>
              </w:rPr>
              <w:t>Parameter</w:t>
            </w:r>
          </w:p>
        </w:tc>
        <w:tc>
          <w:tcPr>
            <w:tcW w:w="596" w:type="dxa"/>
            <w:tcBorders>
              <w:bottom w:val="nil"/>
            </w:tcBorders>
            <w:shd w:val="clear" w:color="auto" w:fill="auto"/>
          </w:tcPr>
          <w:p w14:paraId="6BB27C2F" w14:textId="77777777" w:rsidR="00325525" w:rsidRPr="001C0E1B" w:rsidRDefault="00325525" w:rsidP="009A496E">
            <w:pPr>
              <w:pStyle w:val="TAH"/>
              <w:rPr>
                <w:rFonts w:cs="Arial"/>
                <w:szCs w:val="18"/>
              </w:rPr>
            </w:pPr>
            <w:r w:rsidRPr="001C0E1B">
              <w:rPr>
                <w:rFonts w:cs="Arial"/>
                <w:szCs w:val="18"/>
              </w:rPr>
              <w:t>Unit</w:t>
            </w:r>
          </w:p>
        </w:tc>
        <w:tc>
          <w:tcPr>
            <w:tcW w:w="1251" w:type="dxa"/>
            <w:tcBorders>
              <w:bottom w:val="nil"/>
            </w:tcBorders>
            <w:shd w:val="clear" w:color="auto" w:fill="auto"/>
          </w:tcPr>
          <w:p w14:paraId="39530D76" w14:textId="77777777" w:rsidR="00325525" w:rsidRPr="001C0E1B" w:rsidRDefault="00325525" w:rsidP="009A496E">
            <w:pPr>
              <w:pStyle w:val="TAH"/>
              <w:rPr>
                <w:rFonts w:cs="Arial"/>
                <w:szCs w:val="18"/>
              </w:rPr>
            </w:pPr>
            <w:r w:rsidRPr="001C0E1B">
              <w:rPr>
                <w:rFonts w:cs="Arial"/>
                <w:szCs w:val="18"/>
              </w:rPr>
              <w:t>Test configuration</w:t>
            </w:r>
          </w:p>
        </w:tc>
        <w:tc>
          <w:tcPr>
            <w:tcW w:w="2267" w:type="dxa"/>
            <w:gridSpan w:val="2"/>
          </w:tcPr>
          <w:p w14:paraId="42384168" w14:textId="77777777" w:rsidR="00325525" w:rsidRPr="001C0E1B" w:rsidRDefault="00325525" w:rsidP="009A496E">
            <w:pPr>
              <w:pStyle w:val="TAH"/>
              <w:rPr>
                <w:rFonts w:cs="Arial"/>
                <w:szCs w:val="18"/>
              </w:rPr>
            </w:pPr>
            <w:r w:rsidRPr="001C0E1B">
              <w:rPr>
                <w:rFonts w:cs="Arial"/>
                <w:szCs w:val="18"/>
              </w:rPr>
              <w:t>Value</w:t>
            </w:r>
          </w:p>
        </w:tc>
        <w:tc>
          <w:tcPr>
            <w:tcW w:w="3544" w:type="dxa"/>
            <w:tcBorders>
              <w:bottom w:val="nil"/>
            </w:tcBorders>
            <w:shd w:val="clear" w:color="auto" w:fill="auto"/>
          </w:tcPr>
          <w:p w14:paraId="03320EF2" w14:textId="77777777" w:rsidR="00325525" w:rsidRPr="001C0E1B" w:rsidRDefault="00325525" w:rsidP="009A496E">
            <w:pPr>
              <w:pStyle w:val="TAH"/>
              <w:rPr>
                <w:rFonts w:cs="Arial"/>
                <w:szCs w:val="18"/>
              </w:rPr>
            </w:pPr>
            <w:r w:rsidRPr="001C0E1B">
              <w:rPr>
                <w:rFonts w:cs="Arial"/>
                <w:szCs w:val="18"/>
              </w:rPr>
              <w:t>Comment</w:t>
            </w:r>
          </w:p>
        </w:tc>
      </w:tr>
      <w:tr w:rsidR="00325525" w:rsidRPr="001C0E1B" w14:paraId="1553EC6F" w14:textId="77777777" w:rsidTr="00325525">
        <w:trPr>
          <w:cantSplit/>
          <w:trHeight w:val="79"/>
        </w:trPr>
        <w:tc>
          <w:tcPr>
            <w:tcW w:w="2118" w:type="dxa"/>
            <w:tcBorders>
              <w:top w:val="nil"/>
            </w:tcBorders>
            <w:shd w:val="clear" w:color="auto" w:fill="auto"/>
          </w:tcPr>
          <w:p w14:paraId="2B99AB54" w14:textId="77777777" w:rsidR="00325525" w:rsidRPr="001C0E1B" w:rsidRDefault="00325525" w:rsidP="009A496E">
            <w:pPr>
              <w:pStyle w:val="TAH"/>
              <w:rPr>
                <w:rFonts w:cs="Arial"/>
                <w:szCs w:val="18"/>
              </w:rPr>
            </w:pPr>
          </w:p>
        </w:tc>
        <w:tc>
          <w:tcPr>
            <w:tcW w:w="596" w:type="dxa"/>
            <w:tcBorders>
              <w:top w:val="nil"/>
            </w:tcBorders>
            <w:shd w:val="clear" w:color="auto" w:fill="auto"/>
          </w:tcPr>
          <w:p w14:paraId="414E7FFF" w14:textId="77777777" w:rsidR="00325525" w:rsidRPr="001C0E1B" w:rsidRDefault="00325525" w:rsidP="009A496E">
            <w:pPr>
              <w:pStyle w:val="TAH"/>
              <w:rPr>
                <w:rFonts w:cs="Arial"/>
                <w:szCs w:val="18"/>
              </w:rPr>
            </w:pPr>
          </w:p>
        </w:tc>
        <w:tc>
          <w:tcPr>
            <w:tcW w:w="1251" w:type="dxa"/>
            <w:tcBorders>
              <w:top w:val="nil"/>
            </w:tcBorders>
            <w:shd w:val="clear" w:color="auto" w:fill="auto"/>
          </w:tcPr>
          <w:p w14:paraId="7B91223D" w14:textId="77777777" w:rsidR="00325525" w:rsidRPr="001C0E1B" w:rsidRDefault="00325525" w:rsidP="009A496E">
            <w:pPr>
              <w:pStyle w:val="TAH"/>
              <w:rPr>
                <w:rFonts w:cs="Arial"/>
                <w:szCs w:val="18"/>
              </w:rPr>
            </w:pPr>
          </w:p>
        </w:tc>
        <w:tc>
          <w:tcPr>
            <w:tcW w:w="1133" w:type="dxa"/>
          </w:tcPr>
          <w:p w14:paraId="09DB7EBE" w14:textId="77777777" w:rsidR="00325525" w:rsidRPr="001C0E1B" w:rsidRDefault="00325525" w:rsidP="009A496E">
            <w:pPr>
              <w:pStyle w:val="TAH"/>
              <w:rPr>
                <w:rFonts w:cs="Arial"/>
                <w:szCs w:val="18"/>
              </w:rPr>
            </w:pPr>
            <w:r w:rsidRPr="001C0E1B">
              <w:rPr>
                <w:rFonts w:cs="Arial"/>
                <w:szCs w:val="18"/>
              </w:rPr>
              <w:t>Test 1</w:t>
            </w:r>
          </w:p>
        </w:tc>
        <w:tc>
          <w:tcPr>
            <w:tcW w:w="1134" w:type="dxa"/>
          </w:tcPr>
          <w:p w14:paraId="4499E6CF" w14:textId="77777777" w:rsidR="00325525" w:rsidRPr="001C0E1B" w:rsidRDefault="00325525" w:rsidP="009A496E">
            <w:pPr>
              <w:pStyle w:val="TAH"/>
              <w:rPr>
                <w:rFonts w:cs="Arial"/>
                <w:szCs w:val="18"/>
              </w:rPr>
            </w:pPr>
            <w:r w:rsidRPr="001C0E1B">
              <w:rPr>
                <w:rFonts w:cs="Arial"/>
                <w:szCs w:val="18"/>
              </w:rPr>
              <w:t>Test 2</w:t>
            </w:r>
          </w:p>
        </w:tc>
        <w:tc>
          <w:tcPr>
            <w:tcW w:w="3544" w:type="dxa"/>
            <w:tcBorders>
              <w:top w:val="nil"/>
            </w:tcBorders>
            <w:shd w:val="clear" w:color="auto" w:fill="auto"/>
          </w:tcPr>
          <w:p w14:paraId="5F387E58" w14:textId="77777777" w:rsidR="00325525" w:rsidRPr="001C0E1B" w:rsidRDefault="00325525" w:rsidP="009A496E">
            <w:pPr>
              <w:pStyle w:val="TAH"/>
              <w:rPr>
                <w:rFonts w:cs="Arial"/>
                <w:szCs w:val="18"/>
              </w:rPr>
            </w:pPr>
          </w:p>
        </w:tc>
      </w:tr>
      <w:tr w:rsidR="000A35CA" w:rsidRPr="001C0E1B" w14:paraId="6D5C3E76" w14:textId="77777777" w:rsidTr="009A496E">
        <w:trPr>
          <w:cantSplit/>
          <w:trHeight w:val="382"/>
        </w:trPr>
        <w:tc>
          <w:tcPr>
            <w:tcW w:w="2118" w:type="dxa"/>
          </w:tcPr>
          <w:p w14:paraId="4FA21878" w14:textId="44F768B6" w:rsidR="000A35CA" w:rsidRPr="008248E2" w:rsidRDefault="000A35CA" w:rsidP="009A496E">
            <w:pPr>
              <w:pStyle w:val="TAH"/>
              <w:jc w:val="left"/>
              <w:rPr>
                <w:rFonts w:cs="v4.2.0"/>
                <w:b w:val="0"/>
                <w:szCs w:val="18"/>
                <w:lang w:val="sv-FI"/>
              </w:rPr>
            </w:pPr>
            <w:r w:rsidRPr="008248E2">
              <w:rPr>
                <w:rFonts w:cs="v4.2.0"/>
                <w:b w:val="0"/>
                <w:szCs w:val="18"/>
                <w:lang w:val="sv-FI"/>
              </w:rPr>
              <w:t>E-UTRA RF Channel Number</w:t>
            </w:r>
          </w:p>
        </w:tc>
        <w:tc>
          <w:tcPr>
            <w:tcW w:w="596" w:type="dxa"/>
          </w:tcPr>
          <w:p w14:paraId="18918BA3" w14:textId="77777777" w:rsidR="000A35CA" w:rsidRPr="008248E2" w:rsidRDefault="000A35CA" w:rsidP="009A496E">
            <w:pPr>
              <w:pStyle w:val="TAH"/>
              <w:rPr>
                <w:rFonts w:cs="Arial"/>
                <w:szCs w:val="18"/>
                <w:lang w:val="sv-FI"/>
              </w:rPr>
            </w:pPr>
          </w:p>
        </w:tc>
        <w:tc>
          <w:tcPr>
            <w:tcW w:w="1251" w:type="dxa"/>
          </w:tcPr>
          <w:p w14:paraId="22A6B01A"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6FBE9EA6" w14:textId="6278DE4A" w:rsidR="000A35CA" w:rsidRPr="001C0E1B" w:rsidRDefault="000A35CA" w:rsidP="009A496E">
            <w:pPr>
              <w:pStyle w:val="TAH"/>
              <w:rPr>
                <w:rFonts w:cs="v4.2.0"/>
                <w:b w:val="0"/>
                <w:bCs/>
                <w:szCs w:val="18"/>
              </w:rPr>
            </w:pPr>
            <w:r w:rsidRPr="001C0E1B">
              <w:rPr>
                <w:rFonts w:cs="v4.2.0"/>
                <w:b w:val="0"/>
                <w:bCs/>
                <w:szCs w:val="18"/>
              </w:rPr>
              <w:t>1</w:t>
            </w:r>
          </w:p>
        </w:tc>
        <w:tc>
          <w:tcPr>
            <w:tcW w:w="3544" w:type="dxa"/>
          </w:tcPr>
          <w:p w14:paraId="7ED931E6" w14:textId="31523158" w:rsidR="000A35CA" w:rsidRPr="001C0E1B" w:rsidRDefault="000A35CA" w:rsidP="009A496E">
            <w:pPr>
              <w:pStyle w:val="TAH"/>
              <w:jc w:val="left"/>
              <w:rPr>
                <w:rFonts w:cs="v4.2.0"/>
                <w:b w:val="0"/>
                <w:bCs/>
                <w:szCs w:val="18"/>
              </w:rPr>
            </w:pPr>
            <w:r w:rsidRPr="001C0E1B">
              <w:rPr>
                <w:rFonts w:cs="v4.2.0"/>
                <w:b w:val="0"/>
                <w:bCs/>
                <w:szCs w:val="18"/>
              </w:rPr>
              <w:t>One E-UTRAcarrier frequency is used.</w:t>
            </w:r>
          </w:p>
        </w:tc>
      </w:tr>
      <w:tr w:rsidR="000A35CA" w:rsidRPr="001C0E1B" w14:paraId="0EB56C7F" w14:textId="77777777" w:rsidTr="009A496E">
        <w:trPr>
          <w:cantSplit/>
          <w:trHeight w:val="382"/>
        </w:trPr>
        <w:tc>
          <w:tcPr>
            <w:tcW w:w="2118" w:type="dxa"/>
          </w:tcPr>
          <w:p w14:paraId="06D52317" w14:textId="77777777" w:rsidR="000A35CA" w:rsidRPr="001C0E1B" w:rsidRDefault="000A35CA" w:rsidP="009A496E">
            <w:pPr>
              <w:pStyle w:val="TAH"/>
              <w:jc w:val="left"/>
              <w:rPr>
                <w:rFonts w:cs="v4.2.0"/>
                <w:b w:val="0"/>
                <w:szCs w:val="18"/>
              </w:rPr>
            </w:pPr>
            <w:r w:rsidRPr="001C0E1B">
              <w:rPr>
                <w:rFonts w:cs="v4.2.0"/>
                <w:b w:val="0"/>
                <w:szCs w:val="18"/>
              </w:rPr>
              <w:t>NR RF Channel Number</w:t>
            </w:r>
          </w:p>
        </w:tc>
        <w:tc>
          <w:tcPr>
            <w:tcW w:w="596" w:type="dxa"/>
          </w:tcPr>
          <w:p w14:paraId="39AFE453" w14:textId="77777777" w:rsidR="000A35CA" w:rsidRPr="001C0E1B" w:rsidRDefault="000A35CA" w:rsidP="009A496E">
            <w:pPr>
              <w:pStyle w:val="TAH"/>
              <w:rPr>
                <w:rFonts w:cs="Arial"/>
                <w:szCs w:val="18"/>
              </w:rPr>
            </w:pPr>
          </w:p>
        </w:tc>
        <w:tc>
          <w:tcPr>
            <w:tcW w:w="1251" w:type="dxa"/>
          </w:tcPr>
          <w:p w14:paraId="2BD71C1F"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765E8E2D" w14:textId="77777777" w:rsidR="000A35CA" w:rsidRPr="001C0E1B" w:rsidRDefault="000A35CA" w:rsidP="009A496E">
            <w:pPr>
              <w:pStyle w:val="TAH"/>
              <w:rPr>
                <w:rFonts w:cs="v4.2.0"/>
                <w:b w:val="0"/>
                <w:bCs/>
                <w:szCs w:val="18"/>
              </w:rPr>
            </w:pPr>
            <w:r w:rsidRPr="001C0E1B">
              <w:rPr>
                <w:rFonts w:cs="v4.2.0"/>
                <w:b w:val="0"/>
                <w:bCs/>
                <w:szCs w:val="18"/>
              </w:rPr>
              <w:t>1</w:t>
            </w:r>
          </w:p>
        </w:tc>
        <w:tc>
          <w:tcPr>
            <w:tcW w:w="3544" w:type="dxa"/>
          </w:tcPr>
          <w:p w14:paraId="2481480A" w14:textId="77777777" w:rsidR="000A35CA" w:rsidRPr="001C0E1B" w:rsidRDefault="000A35CA" w:rsidP="009A496E">
            <w:pPr>
              <w:pStyle w:val="TAH"/>
              <w:jc w:val="left"/>
              <w:rPr>
                <w:rFonts w:cs="v4.2.0"/>
                <w:b w:val="0"/>
                <w:bCs/>
                <w:szCs w:val="18"/>
              </w:rPr>
            </w:pPr>
            <w:r w:rsidRPr="001C0E1B">
              <w:rPr>
                <w:rFonts w:cs="v4.2.0"/>
                <w:b w:val="0"/>
                <w:bCs/>
                <w:szCs w:val="18"/>
              </w:rPr>
              <w:t>One FR2 NR carrier frequency is used.</w:t>
            </w:r>
          </w:p>
        </w:tc>
      </w:tr>
      <w:tr w:rsidR="000A35CA" w:rsidRPr="001C0E1B" w14:paraId="25E9D1D1" w14:textId="77777777" w:rsidTr="009A496E">
        <w:trPr>
          <w:cantSplit/>
          <w:trHeight w:val="319"/>
        </w:trPr>
        <w:tc>
          <w:tcPr>
            <w:tcW w:w="2118" w:type="dxa"/>
          </w:tcPr>
          <w:p w14:paraId="610FF4D7" w14:textId="77777777" w:rsidR="000A35CA" w:rsidRPr="001C0E1B" w:rsidRDefault="000A35CA" w:rsidP="009A496E">
            <w:pPr>
              <w:pStyle w:val="TAL"/>
              <w:rPr>
                <w:rFonts w:cs="Arial"/>
                <w:szCs w:val="18"/>
              </w:rPr>
            </w:pPr>
            <w:r w:rsidRPr="001C0E1B">
              <w:rPr>
                <w:rFonts w:cs="Arial"/>
                <w:szCs w:val="18"/>
              </w:rPr>
              <w:t>Active cell</w:t>
            </w:r>
          </w:p>
        </w:tc>
        <w:tc>
          <w:tcPr>
            <w:tcW w:w="596" w:type="dxa"/>
          </w:tcPr>
          <w:p w14:paraId="3C30B87E" w14:textId="77777777" w:rsidR="000A35CA" w:rsidRPr="001C0E1B" w:rsidRDefault="000A35CA" w:rsidP="009A496E">
            <w:pPr>
              <w:pStyle w:val="TAL"/>
              <w:rPr>
                <w:rFonts w:cs="Arial"/>
                <w:szCs w:val="18"/>
              </w:rPr>
            </w:pPr>
          </w:p>
        </w:tc>
        <w:tc>
          <w:tcPr>
            <w:tcW w:w="1251" w:type="dxa"/>
          </w:tcPr>
          <w:p w14:paraId="34229231"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2D4F222A" w14:textId="77777777" w:rsidR="000A35CA" w:rsidRPr="001C0E1B" w:rsidRDefault="000A35CA" w:rsidP="009A496E">
            <w:pPr>
              <w:pStyle w:val="TAL"/>
              <w:rPr>
                <w:rFonts w:cs="Arial"/>
                <w:szCs w:val="18"/>
              </w:rPr>
            </w:pPr>
            <w:r w:rsidRPr="001C0E1B">
              <w:rPr>
                <w:rFonts w:cs="Arial"/>
                <w:szCs w:val="18"/>
              </w:rPr>
              <w:t>E-UTRA cell 1 (PCell)</w:t>
            </w:r>
          </w:p>
        </w:tc>
        <w:tc>
          <w:tcPr>
            <w:tcW w:w="3544" w:type="dxa"/>
          </w:tcPr>
          <w:p w14:paraId="4FDE8038" w14:textId="77777777" w:rsidR="000A35CA" w:rsidRPr="001C0E1B" w:rsidRDefault="000A35CA" w:rsidP="009A496E">
            <w:pPr>
              <w:pStyle w:val="TAL"/>
              <w:rPr>
                <w:rFonts w:cs="Arial"/>
                <w:szCs w:val="18"/>
              </w:rPr>
            </w:pPr>
            <w:r w:rsidRPr="001C0E1B">
              <w:rPr>
                <w:rFonts w:cs="Arial"/>
                <w:szCs w:val="18"/>
              </w:rPr>
              <w:t xml:space="preserve">E-UTRA cell 1 is on </w:t>
            </w:r>
            <w:r w:rsidRPr="001C0E1B">
              <w:rPr>
                <w:rFonts w:cs="v4.2.0"/>
                <w:szCs w:val="18"/>
              </w:rPr>
              <w:t xml:space="preserve">E-UTRA RF channel </w:t>
            </w:r>
            <w:r w:rsidRPr="001C0E1B">
              <w:rPr>
                <w:rFonts w:cs="Arial"/>
                <w:szCs w:val="18"/>
              </w:rPr>
              <w:t xml:space="preserve">number </w:t>
            </w:r>
            <w:r w:rsidRPr="001C0E1B">
              <w:rPr>
                <w:rFonts w:cs="v4.2.0"/>
                <w:szCs w:val="18"/>
              </w:rPr>
              <w:t>1 as defined in clause A.3.7.2.2.</w:t>
            </w:r>
          </w:p>
        </w:tc>
      </w:tr>
      <w:tr w:rsidR="000A35CA" w:rsidRPr="001C0E1B" w14:paraId="03D4734F" w14:textId="77777777" w:rsidTr="009A496E">
        <w:trPr>
          <w:cantSplit/>
          <w:trHeight w:val="179"/>
        </w:trPr>
        <w:tc>
          <w:tcPr>
            <w:tcW w:w="2118" w:type="dxa"/>
          </w:tcPr>
          <w:p w14:paraId="162300DE" w14:textId="77777777" w:rsidR="000A35CA" w:rsidRPr="001C0E1B" w:rsidRDefault="000A35CA" w:rsidP="009A496E">
            <w:pPr>
              <w:pStyle w:val="TAL"/>
              <w:rPr>
                <w:rFonts w:cs="Arial"/>
                <w:szCs w:val="18"/>
              </w:rPr>
            </w:pPr>
            <w:r w:rsidRPr="001C0E1B">
              <w:rPr>
                <w:rFonts w:cs="Arial"/>
                <w:szCs w:val="18"/>
              </w:rPr>
              <w:t>Neighbour cell</w:t>
            </w:r>
          </w:p>
        </w:tc>
        <w:tc>
          <w:tcPr>
            <w:tcW w:w="596" w:type="dxa"/>
          </w:tcPr>
          <w:p w14:paraId="57E4F221" w14:textId="77777777" w:rsidR="000A35CA" w:rsidRPr="001C0E1B" w:rsidRDefault="000A35CA" w:rsidP="009A496E">
            <w:pPr>
              <w:pStyle w:val="TAL"/>
              <w:rPr>
                <w:rFonts w:cs="Arial"/>
                <w:szCs w:val="18"/>
              </w:rPr>
            </w:pPr>
          </w:p>
        </w:tc>
        <w:tc>
          <w:tcPr>
            <w:tcW w:w="1251" w:type="dxa"/>
          </w:tcPr>
          <w:p w14:paraId="0529BFA6"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2DA9E6BF" w14:textId="77777777" w:rsidR="000A35CA" w:rsidRPr="001C0E1B" w:rsidRDefault="000A35CA" w:rsidP="009A496E">
            <w:pPr>
              <w:pStyle w:val="TAL"/>
              <w:rPr>
                <w:rFonts w:cs="Arial"/>
                <w:szCs w:val="18"/>
              </w:rPr>
            </w:pPr>
            <w:r w:rsidRPr="001C0E1B">
              <w:rPr>
                <w:rFonts w:cs="Arial"/>
                <w:szCs w:val="18"/>
              </w:rPr>
              <w:t>NR cell 2</w:t>
            </w:r>
          </w:p>
        </w:tc>
        <w:tc>
          <w:tcPr>
            <w:tcW w:w="3544" w:type="dxa"/>
          </w:tcPr>
          <w:p w14:paraId="6A060400" w14:textId="77777777" w:rsidR="000A35CA" w:rsidRPr="001C0E1B" w:rsidRDefault="000A35CA" w:rsidP="009A496E">
            <w:pPr>
              <w:pStyle w:val="TAL"/>
              <w:rPr>
                <w:rFonts w:cs="Arial"/>
                <w:szCs w:val="18"/>
              </w:rPr>
            </w:pPr>
            <w:r w:rsidRPr="001C0E1B">
              <w:rPr>
                <w:rFonts w:cs="Arial"/>
                <w:szCs w:val="18"/>
              </w:rPr>
              <w:t>NR cell 2 is</w:t>
            </w:r>
            <w:r w:rsidRPr="001C0E1B">
              <w:rPr>
                <w:rFonts w:cs="v4.2.0"/>
                <w:szCs w:val="18"/>
              </w:rPr>
              <w:t xml:space="preserve"> on NR RF channel </w:t>
            </w:r>
            <w:r w:rsidRPr="001C0E1B">
              <w:rPr>
                <w:rFonts w:cs="Arial"/>
                <w:szCs w:val="18"/>
              </w:rPr>
              <w:t xml:space="preserve">number </w:t>
            </w:r>
            <w:r w:rsidRPr="001C0E1B">
              <w:rPr>
                <w:rFonts w:cs="v4.2.0"/>
                <w:szCs w:val="18"/>
              </w:rPr>
              <w:t>1.</w:t>
            </w:r>
          </w:p>
        </w:tc>
      </w:tr>
      <w:tr w:rsidR="000A35CA" w:rsidRPr="001C0E1B" w14:paraId="11C6F05C" w14:textId="77777777" w:rsidTr="009A496E">
        <w:trPr>
          <w:cantSplit/>
          <w:trHeight w:val="126"/>
        </w:trPr>
        <w:tc>
          <w:tcPr>
            <w:tcW w:w="2118" w:type="dxa"/>
          </w:tcPr>
          <w:p w14:paraId="0858421E" w14:textId="77777777" w:rsidR="000A35CA" w:rsidRPr="001C0E1B" w:rsidRDefault="000A35CA" w:rsidP="009A496E">
            <w:pPr>
              <w:pStyle w:val="TAL"/>
              <w:rPr>
                <w:rFonts w:cs="Arial"/>
                <w:szCs w:val="18"/>
              </w:rPr>
            </w:pPr>
            <w:r w:rsidRPr="001C0E1B">
              <w:rPr>
                <w:rFonts w:cs="Arial"/>
                <w:szCs w:val="18"/>
                <w:lang w:eastAsia="zh-CN"/>
              </w:rPr>
              <w:t>Gap Pattern Id</w:t>
            </w:r>
          </w:p>
        </w:tc>
        <w:tc>
          <w:tcPr>
            <w:tcW w:w="596" w:type="dxa"/>
          </w:tcPr>
          <w:p w14:paraId="3CED3704" w14:textId="77777777" w:rsidR="000A35CA" w:rsidRPr="001C0E1B" w:rsidRDefault="000A35CA" w:rsidP="009A496E">
            <w:pPr>
              <w:pStyle w:val="TAL"/>
              <w:rPr>
                <w:rFonts w:cs="Arial"/>
                <w:szCs w:val="18"/>
              </w:rPr>
            </w:pPr>
          </w:p>
        </w:tc>
        <w:tc>
          <w:tcPr>
            <w:tcW w:w="1251" w:type="dxa"/>
          </w:tcPr>
          <w:p w14:paraId="73645E2E" w14:textId="77777777" w:rsidR="000A35CA" w:rsidRPr="001C0E1B" w:rsidRDefault="000A35CA" w:rsidP="009A496E">
            <w:pPr>
              <w:pStyle w:val="TAL"/>
              <w:rPr>
                <w:rFonts w:cs="Arial"/>
                <w:szCs w:val="18"/>
                <w:lang w:eastAsia="zh-CN"/>
              </w:rPr>
            </w:pPr>
            <w:r w:rsidRPr="001C0E1B">
              <w:rPr>
                <w:rFonts w:cs="Arial"/>
                <w:szCs w:val="18"/>
              </w:rPr>
              <w:t>1, 2</w:t>
            </w:r>
          </w:p>
        </w:tc>
        <w:tc>
          <w:tcPr>
            <w:tcW w:w="1133" w:type="dxa"/>
          </w:tcPr>
          <w:p w14:paraId="6C7E00B8" w14:textId="77777777" w:rsidR="000A35CA" w:rsidRPr="001C0E1B" w:rsidRDefault="000A35CA" w:rsidP="009A496E">
            <w:pPr>
              <w:pStyle w:val="TAL"/>
              <w:rPr>
                <w:rFonts w:cs="Arial"/>
                <w:szCs w:val="18"/>
                <w:lang w:eastAsia="zh-CN"/>
              </w:rPr>
            </w:pPr>
            <w:r w:rsidRPr="001C0E1B">
              <w:rPr>
                <w:rFonts w:cs="Arial"/>
                <w:szCs w:val="18"/>
                <w:lang w:eastAsia="zh-CN"/>
              </w:rPr>
              <w:t>0</w:t>
            </w:r>
          </w:p>
        </w:tc>
        <w:tc>
          <w:tcPr>
            <w:tcW w:w="1134" w:type="dxa"/>
          </w:tcPr>
          <w:p w14:paraId="38EE9658" w14:textId="77777777" w:rsidR="000A35CA" w:rsidRPr="001C0E1B" w:rsidRDefault="000A35CA" w:rsidP="009A496E">
            <w:pPr>
              <w:pStyle w:val="TAL"/>
              <w:rPr>
                <w:rFonts w:cs="Arial"/>
                <w:szCs w:val="18"/>
              </w:rPr>
            </w:pPr>
            <w:r w:rsidRPr="001C0E1B">
              <w:rPr>
                <w:rFonts w:cs="Arial"/>
                <w:szCs w:val="18"/>
                <w:lang w:eastAsia="zh-CN"/>
              </w:rPr>
              <w:t>4</w:t>
            </w:r>
          </w:p>
        </w:tc>
        <w:tc>
          <w:tcPr>
            <w:tcW w:w="3544" w:type="dxa"/>
          </w:tcPr>
          <w:p w14:paraId="340A7F6B" w14:textId="77777777" w:rsidR="000A35CA" w:rsidRPr="001C0E1B" w:rsidRDefault="000A35CA" w:rsidP="009A496E">
            <w:pPr>
              <w:pStyle w:val="TAL"/>
              <w:rPr>
                <w:rFonts w:cs="Arial"/>
                <w:szCs w:val="18"/>
              </w:rPr>
            </w:pPr>
            <w:r w:rsidRPr="001C0E1B">
              <w:rPr>
                <w:rFonts w:cs="Arial"/>
                <w:szCs w:val="18"/>
              </w:rPr>
              <w:t xml:space="preserve">As specified in clause Table 8.1.2.1-1 of </w:t>
            </w:r>
            <w:r w:rsidRPr="001C0E1B">
              <w:rPr>
                <w:szCs w:val="18"/>
                <w:lang w:eastAsia="zh-CN"/>
              </w:rPr>
              <w:t>TS 36.133 </w:t>
            </w:r>
            <w:r w:rsidRPr="001C0E1B">
              <w:rPr>
                <w:rFonts w:cs="Arial"/>
                <w:szCs w:val="18"/>
              </w:rPr>
              <w:t>[15].</w:t>
            </w:r>
          </w:p>
        </w:tc>
      </w:tr>
      <w:tr w:rsidR="000A35CA" w:rsidRPr="001C0E1B" w14:paraId="2A962C33" w14:textId="77777777" w:rsidTr="009A496E">
        <w:trPr>
          <w:cantSplit/>
          <w:trHeight w:val="213"/>
        </w:trPr>
        <w:tc>
          <w:tcPr>
            <w:tcW w:w="2118" w:type="dxa"/>
          </w:tcPr>
          <w:p w14:paraId="17FFADA6" w14:textId="77777777" w:rsidR="000A35CA" w:rsidRPr="001C0E1B" w:rsidRDefault="000A35CA" w:rsidP="009A496E">
            <w:pPr>
              <w:pStyle w:val="TAL"/>
              <w:rPr>
                <w:rFonts w:cs="Arial"/>
                <w:szCs w:val="18"/>
                <w:lang w:eastAsia="zh-CN"/>
              </w:rPr>
            </w:pPr>
            <w:r w:rsidRPr="001C0E1B">
              <w:rPr>
                <w:rFonts w:cs="v4.2.0"/>
                <w:szCs w:val="18"/>
                <w:lang w:eastAsia="zh-CN"/>
              </w:rPr>
              <w:t>Measurement gap offset</w:t>
            </w:r>
          </w:p>
        </w:tc>
        <w:tc>
          <w:tcPr>
            <w:tcW w:w="596" w:type="dxa"/>
          </w:tcPr>
          <w:p w14:paraId="46B583EF" w14:textId="77777777" w:rsidR="000A35CA" w:rsidRPr="001C0E1B" w:rsidRDefault="000A35CA" w:rsidP="009A496E">
            <w:pPr>
              <w:pStyle w:val="TAL"/>
              <w:rPr>
                <w:rFonts w:cs="Arial"/>
                <w:szCs w:val="18"/>
              </w:rPr>
            </w:pPr>
          </w:p>
        </w:tc>
        <w:tc>
          <w:tcPr>
            <w:tcW w:w="1251" w:type="dxa"/>
          </w:tcPr>
          <w:p w14:paraId="3C933E5E" w14:textId="77777777" w:rsidR="000A35CA" w:rsidRPr="001C0E1B" w:rsidRDefault="000A35CA" w:rsidP="009A496E">
            <w:pPr>
              <w:pStyle w:val="TAL"/>
              <w:rPr>
                <w:rFonts w:cs="Arial"/>
                <w:szCs w:val="18"/>
                <w:lang w:eastAsia="zh-CN"/>
              </w:rPr>
            </w:pPr>
            <w:r w:rsidRPr="001C0E1B">
              <w:rPr>
                <w:rFonts w:cs="Arial"/>
                <w:szCs w:val="18"/>
              </w:rPr>
              <w:t>1, 2</w:t>
            </w:r>
          </w:p>
        </w:tc>
        <w:tc>
          <w:tcPr>
            <w:tcW w:w="1133" w:type="dxa"/>
          </w:tcPr>
          <w:p w14:paraId="77CC6E1E" w14:textId="77777777" w:rsidR="000A35CA" w:rsidRPr="001C0E1B" w:rsidRDefault="000A35CA" w:rsidP="009A496E">
            <w:pPr>
              <w:pStyle w:val="TAL"/>
              <w:rPr>
                <w:rFonts w:cs="Arial"/>
                <w:szCs w:val="18"/>
                <w:lang w:eastAsia="zh-CN"/>
              </w:rPr>
            </w:pPr>
            <w:r w:rsidRPr="001C0E1B">
              <w:rPr>
                <w:rFonts w:cs="Arial"/>
                <w:szCs w:val="18"/>
                <w:lang w:eastAsia="zh-CN"/>
              </w:rPr>
              <w:t>39</w:t>
            </w:r>
          </w:p>
        </w:tc>
        <w:tc>
          <w:tcPr>
            <w:tcW w:w="1134" w:type="dxa"/>
          </w:tcPr>
          <w:p w14:paraId="78A96A28" w14:textId="77777777" w:rsidR="000A35CA" w:rsidRPr="001C0E1B" w:rsidRDefault="000A35CA" w:rsidP="009A496E">
            <w:pPr>
              <w:pStyle w:val="TAL"/>
              <w:rPr>
                <w:rFonts w:cs="Arial"/>
                <w:szCs w:val="18"/>
                <w:lang w:eastAsia="zh-CN"/>
              </w:rPr>
            </w:pPr>
            <w:r w:rsidRPr="001C0E1B">
              <w:rPr>
                <w:rFonts w:cs="Arial"/>
                <w:szCs w:val="18"/>
                <w:lang w:eastAsia="zh-CN"/>
              </w:rPr>
              <w:t>19</w:t>
            </w:r>
          </w:p>
        </w:tc>
        <w:tc>
          <w:tcPr>
            <w:tcW w:w="3544" w:type="dxa"/>
          </w:tcPr>
          <w:p w14:paraId="165A8B14" w14:textId="77777777" w:rsidR="000A35CA" w:rsidRPr="001C0E1B" w:rsidRDefault="000A35CA" w:rsidP="009A496E">
            <w:pPr>
              <w:pStyle w:val="TAL"/>
              <w:rPr>
                <w:rFonts w:cs="Arial"/>
                <w:szCs w:val="18"/>
              </w:rPr>
            </w:pPr>
            <w:r w:rsidRPr="001C0E1B">
              <w:rPr>
                <w:rFonts w:cs="Arial"/>
                <w:szCs w:val="18"/>
              </w:rPr>
              <w:t>As specified in TS 36.331 [16].</w:t>
            </w:r>
          </w:p>
        </w:tc>
      </w:tr>
      <w:tr w:rsidR="000A35CA" w:rsidRPr="001C0E1B" w14:paraId="08A1983F" w14:textId="77777777" w:rsidTr="009A496E">
        <w:trPr>
          <w:cantSplit/>
          <w:trHeight w:val="198"/>
        </w:trPr>
        <w:tc>
          <w:tcPr>
            <w:tcW w:w="2118" w:type="dxa"/>
          </w:tcPr>
          <w:p w14:paraId="5E2A6144" w14:textId="77777777" w:rsidR="000A35CA" w:rsidRPr="001C0E1B" w:rsidRDefault="000A35CA" w:rsidP="009A496E">
            <w:pPr>
              <w:pStyle w:val="TAL"/>
              <w:rPr>
                <w:rFonts w:cs="Arial"/>
                <w:szCs w:val="18"/>
              </w:rPr>
            </w:pPr>
            <w:bookmarkStart w:id="0" w:name="_Hlk7634382"/>
            <w:r w:rsidRPr="001C0E1B">
              <w:rPr>
                <w:rFonts w:cs="Arial"/>
                <w:szCs w:val="18"/>
              </w:rPr>
              <w:t>b1-ThresholdNR</w:t>
            </w:r>
          </w:p>
        </w:tc>
        <w:tc>
          <w:tcPr>
            <w:tcW w:w="596" w:type="dxa"/>
          </w:tcPr>
          <w:p w14:paraId="1AE24526" w14:textId="77777777" w:rsidR="000A35CA" w:rsidRPr="001C0E1B" w:rsidRDefault="000A35CA" w:rsidP="009A496E">
            <w:pPr>
              <w:pStyle w:val="TAL"/>
              <w:rPr>
                <w:rFonts w:cs="Arial"/>
                <w:szCs w:val="18"/>
              </w:rPr>
            </w:pPr>
            <w:r w:rsidRPr="001C0E1B">
              <w:rPr>
                <w:rFonts w:cs="Arial"/>
                <w:szCs w:val="18"/>
              </w:rPr>
              <w:t>dBm</w:t>
            </w:r>
          </w:p>
        </w:tc>
        <w:tc>
          <w:tcPr>
            <w:tcW w:w="1251" w:type="dxa"/>
          </w:tcPr>
          <w:p w14:paraId="7583754E"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4F381B82" w14:textId="77777777" w:rsidR="000A35CA" w:rsidRPr="001C0E1B" w:rsidRDefault="000A35CA" w:rsidP="009A496E">
            <w:pPr>
              <w:pStyle w:val="TAL"/>
              <w:rPr>
                <w:rFonts w:cs="Arial"/>
                <w:szCs w:val="18"/>
              </w:rPr>
            </w:pPr>
            <w:r w:rsidRPr="001C0E1B">
              <w:rPr>
                <w:rFonts w:cs="Arial"/>
                <w:szCs w:val="18"/>
              </w:rPr>
              <w:t>Note 1</w:t>
            </w:r>
          </w:p>
        </w:tc>
        <w:tc>
          <w:tcPr>
            <w:tcW w:w="3544" w:type="dxa"/>
          </w:tcPr>
          <w:p w14:paraId="368432E7" w14:textId="77777777" w:rsidR="000A35CA" w:rsidRPr="001C0E1B" w:rsidRDefault="000A35CA" w:rsidP="009A496E">
            <w:pPr>
              <w:pStyle w:val="TAL"/>
              <w:rPr>
                <w:rFonts w:cs="Arial"/>
                <w:szCs w:val="18"/>
              </w:rPr>
            </w:pPr>
            <w:r w:rsidRPr="001C0E1B">
              <w:rPr>
                <w:rFonts w:cs="Arial"/>
                <w:szCs w:val="18"/>
              </w:rPr>
              <w:t>SS-RSRP threshold for SS-RSRP measurement on cell 2 for event B1 [16]</w:t>
            </w:r>
          </w:p>
        </w:tc>
      </w:tr>
      <w:bookmarkEnd w:id="0"/>
      <w:tr w:rsidR="000A35CA" w:rsidRPr="001C0E1B" w14:paraId="69882093" w14:textId="77777777" w:rsidTr="009A496E">
        <w:trPr>
          <w:cantSplit/>
          <w:trHeight w:val="208"/>
        </w:trPr>
        <w:tc>
          <w:tcPr>
            <w:tcW w:w="2118" w:type="dxa"/>
          </w:tcPr>
          <w:p w14:paraId="3A5A5193" w14:textId="77777777" w:rsidR="000A35CA" w:rsidRPr="001C0E1B" w:rsidRDefault="000A35CA" w:rsidP="009A496E">
            <w:pPr>
              <w:pStyle w:val="TAL"/>
              <w:rPr>
                <w:rFonts w:cs="Arial"/>
                <w:szCs w:val="18"/>
              </w:rPr>
            </w:pPr>
            <w:r w:rsidRPr="001C0E1B">
              <w:rPr>
                <w:rFonts w:cs="Arial"/>
                <w:szCs w:val="18"/>
              </w:rPr>
              <w:t>Hysteresis</w:t>
            </w:r>
          </w:p>
        </w:tc>
        <w:tc>
          <w:tcPr>
            <w:tcW w:w="596" w:type="dxa"/>
          </w:tcPr>
          <w:p w14:paraId="35F84015" w14:textId="77777777" w:rsidR="000A35CA" w:rsidRPr="001C0E1B" w:rsidRDefault="000A35CA" w:rsidP="009A496E">
            <w:pPr>
              <w:pStyle w:val="TAL"/>
              <w:rPr>
                <w:rFonts w:cs="Arial"/>
                <w:szCs w:val="18"/>
              </w:rPr>
            </w:pPr>
            <w:r w:rsidRPr="001C0E1B">
              <w:rPr>
                <w:rFonts w:cs="Arial"/>
                <w:szCs w:val="18"/>
              </w:rPr>
              <w:t>dB</w:t>
            </w:r>
          </w:p>
        </w:tc>
        <w:tc>
          <w:tcPr>
            <w:tcW w:w="1251" w:type="dxa"/>
          </w:tcPr>
          <w:p w14:paraId="0FBF2AA4"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33D39438" w14:textId="77777777" w:rsidR="000A35CA" w:rsidRPr="001C0E1B" w:rsidRDefault="000A35CA" w:rsidP="009A496E">
            <w:pPr>
              <w:pStyle w:val="TAL"/>
              <w:rPr>
                <w:rFonts w:cs="Arial"/>
                <w:szCs w:val="18"/>
              </w:rPr>
            </w:pPr>
            <w:r w:rsidRPr="001C0E1B">
              <w:rPr>
                <w:rFonts w:cs="Arial"/>
                <w:szCs w:val="18"/>
              </w:rPr>
              <w:t>0</w:t>
            </w:r>
          </w:p>
        </w:tc>
        <w:tc>
          <w:tcPr>
            <w:tcW w:w="3544" w:type="dxa"/>
          </w:tcPr>
          <w:p w14:paraId="56E9FC7D" w14:textId="77777777" w:rsidR="000A35CA" w:rsidRPr="001C0E1B" w:rsidRDefault="000A35CA" w:rsidP="009A496E">
            <w:pPr>
              <w:pStyle w:val="TAL"/>
              <w:rPr>
                <w:rFonts w:cs="Arial"/>
                <w:szCs w:val="18"/>
              </w:rPr>
            </w:pPr>
          </w:p>
        </w:tc>
      </w:tr>
      <w:tr w:rsidR="000A35CA" w:rsidRPr="001C0E1B" w14:paraId="07A7861C" w14:textId="77777777" w:rsidTr="009A496E">
        <w:trPr>
          <w:cantSplit/>
          <w:trHeight w:val="208"/>
        </w:trPr>
        <w:tc>
          <w:tcPr>
            <w:tcW w:w="2118" w:type="dxa"/>
          </w:tcPr>
          <w:p w14:paraId="26568716" w14:textId="77777777" w:rsidR="000A35CA" w:rsidRPr="001C0E1B" w:rsidRDefault="000A35CA" w:rsidP="009A496E">
            <w:pPr>
              <w:pStyle w:val="TAL"/>
              <w:rPr>
                <w:rFonts w:cs="Arial"/>
                <w:szCs w:val="18"/>
              </w:rPr>
            </w:pPr>
            <w:r w:rsidRPr="001C0E1B">
              <w:rPr>
                <w:rFonts w:cs="Arial"/>
                <w:szCs w:val="18"/>
              </w:rPr>
              <w:t>CP length</w:t>
            </w:r>
          </w:p>
        </w:tc>
        <w:tc>
          <w:tcPr>
            <w:tcW w:w="596" w:type="dxa"/>
          </w:tcPr>
          <w:p w14:paraId="60892F1B" w14:textId="77777777" w:rsidR="000A35CA" w:rsidRPr="001C0E1B" w:rsidRDefault="000A35CA" w:rsidP="009A496E">
            <w:pPr>
              <w:pStyle w:val="TAL"/>
              <w:rPr>
                <w:rFonts w:cs="Arial"/>
                <w:szCs w:val="18"/>
              </w:rPr>
            </w:pPr>
          </w:p>
        </w:tc>
        <w:tc>
          <w:tcPr>
            <w:tcW w:w="1251" w:type="dxa"/>
          </w:tcPr>
          <w:p w14:paraId="09E11007"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1A30A1A1" w14:textId="77777777" w:rsidR="000A35CA" w:rsidRPr="001C0E1B" w:rsidRDefault="000A35CA" w:rsidP="009A496E">
            <w:pPr>
              <w:pStyle w:val="TAL"/>
              <w:rPr>
                <w:rFonts w:cs="Arial"/>
                <w:szCs w:val="18"/>
              </w:rPr>
            </w:pPr>
            <w:r w:rsidRPr="001C0E1B">
              <w:rPr>
                <w:rFonts w:cs="Arial"/>
                <w:szCs w:val="18"/>
              </w:rPr>
              <w:t>Normal</w:t>
            </w:r>
          </w:p>
        </w:tc>
        <w:tc>
          <w:tcPr>
            <w:tcW w:w="3544" w:type="dxa"/>
          </w:tcPr>
          <w:p w14:paraId="56B56318" w14:textId="77777777" w:rsidR="000A35CA" w:rsidRPr="001C0E1B" w:rsidRDefault="000A35CA" w:rsidP="009A496E">
            <w:pPr>
              <w:pStyle w:val="TAL"/>
              <w:rPr>
                <w:rFonts w:cs="Arial"/>
                <w:szCs w:val="18"/>
              </w:rPr>
            </w:pPr>
          </w:p>
        </w:tc>
      </w:tr>
      <w:tr w:rsidR="000A35CA" w:rsidRPr="001C0E1B" w14:paraId="6A1D8222" w14:textId="77777777" w:rsidTr="009A496E">
        <w:trPr>
          <w:cantSplit/>
          <w:trHeight w:val="198"/>
        </w:trPr>
        <w:tc>
          <w:tcPr>
            <w:tcW w:w="2118" w:type="dxa"/>
          </w:tcPr>
          <w:p w14:paraId="40D09359" w14:textId="77777777" w:rsidR="000A35CA" w:rsidRPr="001C0E1B" w:rsidRDefault="000A35CA" w:rsidP="009A496E">
            <w:pPr>
              <w:pStyle w:val="TAL"/>
              <w:rPr>
                <w:rFonts w:cs="Arial"/>
                <w:szCs w:val="18"/>
              </w:rPr>
            </w:pPr>
            <w:r w:rsidRPr="001C0E1B">
              <w:rPr>
                <w:rFonts w:cs="Arial"/>
                <w:szCs w:val="18"/>
              </w:rPr>
              <w:t>TimeToTrigger</w:t>
            </w:r>
          </w:p>
        </w:tc>
        <w:tc>
          <w:tcPr>
            <w:tcW w:w="596" w:type="dxa"/>
          </w:tcPr>
          <w:p w14:paraId="1CB1997F" w14:textId="77777777" w:rsidR="000A35CA" w:rsidRPr="001C0E1B" w:rsidRDefault="000A35CA" w:rsidP="009A496E">
            <w:pPr>
              <w:pStyle w:val="TAL"/>
              <w:rPr>
                <w:rFonts w:cs="Arial"/>
                <w:szCs w:val="18"/>
              </w:rPr>
            </w:pPr>
            <w:r w:rsidRPr="001C0E1B">
              <w:rPr>
                <w:rFonts w:cs="Arial"/>
                <w:szCs w:val="18"/>
              </w:rPr>
              <w:t>s</w:t>
            </w:r>
          </w:p>
        </w:tc>
        <w:tc>
          <w:tcPr>
            <w:tcW w:w="1251" w:type="dxa"/>
          </w:tcPr>
          <w:p w14:paraId="645A60A5"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7A3A8D07" w14:textId="77777777" w:rsidR="000A35CA" w:rsidRPr="001C0E1B" w:rsidRDefault="000A35CA" w:rsidP="009A496E">
            <w:pPr>
              <w:pStyle w:val="TAL"/>
              <w:rPr>
                <w:rFonts w:cs="Arial"/>
                <w:szCs w:val="18"/>
              </w:rPr>
            </w:pPr>
            <w:r w:rsidRPr="001C0E1B">
              <w:rPr>
                <w:rFonts w:cs="Arial"/>
                <w:szCs w:val="18"/>
              </w:rPr>
              <w:t>0</w:t>
            </w:r>
          </w:p>
        </w:tc>
        <w:tc>
          <w:tcPr>
            <w:tcW w:w="3544" w:type="dxa"/>
          </w:tcPr>
          <w:p w14:paraId="334145BF" w14:textId="77777777" w:rsidR="000A35CA" w:rsidRPr="001C0E1B" w:rsidRDefault="000A35CA" w:rsidP="009A496E">
            <w:pPr>
              <w:pStyle w:val="TAL"/>
              <w:rPr>
                <w:rFonts w:cs="Arial"/>
                <w:szCs w:val="18"/>
              </w:rPr>
            </w:pPr>
          </w:p>
        </w:tc>
      </w:tr>
      <w:tr w:rsidR="000A35CA" w:rsidRPr="001C0E1B" w14:paraId="2465973B" w14:textId="77777777" w:rsidTr="009A496E">
        <w:trPr>
          <w:cantSplit/>
          <w:trHeight w:val="208"/>
        </w:trPr>
        <w:tc>
          <w:tcPr>
            <w:tcW w:w="2118" w:type="dxa"/>
          </w:tcPr>
          <w:p w14:paraId="091632B7" w14:textId="77777777" w:rsidR="000A35CA" w:rsidRPr="001C0E1B" w:rsidRDefault="000A35CA" w:rsidP="009A496E">
            <w:pPr>
              <w:pStyle w:val="TAL"/>
              <w:rPr>
                <w:rFonts w:cs="Arial"/>
                <w:szCs w:val="18"/>
              </w:rPr>
            </w:pPr>
            <w:r w:rsidRPr="001C0E1B">
              <w:rPr>
                <w:rFonts w:cs="Arial"/>
                <w:szCs w:val="18"/>
              </w:rPr>
              <w:t>Filter coefficient</w:t>
            </w:r>
          </w:p>
        </w:tc>
        <w:tc>
          <w:tcPr>
            <w:tcW w:w="596" w:type="dxa"/>
          </w:tcPr>
          <w:p w14:paraId="33A43A39" w14:textId="77777777" w:rsidR="000A35CA" w:rsidRPr="001C0E1B" w:rsidRDefault="000A35CA" w:rsidP="009A496E">
            <w:pPr>
              <w:pStyle w:val="TAL"/>
              <w:rPr>
                <w:rFonts w:cs="Arial"/>
                <w:szCs w:val="18"/>
              </w:rPr>
            </w:pPr>
          </w:p>
        </w:tc>
        <w:tc>
          <w:tcPr>
            <w:tcW w:w="1251" w:type="dxa"/>
          </w:tcPr>
          <w:p w14:paraId="3E5A68D6"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2D74A233" w14:textId="77777777" w:rsidR="000A35CA" w:rsidRPr="001C0E1B" w:rsidRDefault="000A35CA" w:rsidP="009A496E">
            <w:pPr>
              <w:pStyle w:val="TAL"/>
              <w:rPr>
                <w:rFonts w:cs="Arial"/>
                <w:szCs w:val="18"/>
              </w:rPr>
            </w:pPr>
            <w:r w:rsidRPr="001C0E1B">
              <w:rPr>
                <w:rFonts w:cs="Arial"/>
                <w:szCs w:val="18"/>
              </w:rPr>
              <w:t>0</w:t>
            </w:r>
          </w:p>
        </w:tc>
        <w:tc>
          <w:tcPr>
            <w:tcW w:w="3544" w:type="dxa"/>
          </w:tcPr>
          <w:p w14:paraId="6E7F4ACD" w14:textId="77777777" w:rsidR="000A35CA" w:rsidRPr="001C0E1B" w:rsidRDefault="000A35CA" w:rsidP="009A496E">
            <w:pPr>
              <w:pStyle w:val="TAL"/>
              <w:rPr>
                <w:rFonts w:cs="Arial"/>
                <w:szCs w:val="18"/>
              </w:rPr>
            </w:pPr>
            <w:r w:rsidRPr="001C0E1B">
              <w:rPr>
                <w:rFonts w:cs="Arial"/>
                <w:szCs w:val="18"/>
              </w:rPr>
              <w:t>L3 filtering is not used</w:t>
            </w:r>
          </w:p>
        </w:tc>
      </w:tr>
      <w:tr w:rsidR="000A35CA" w:rsidRPr="001C0E1B" w14:paraId="29F86F05" w14:textId="77777777" w:rsidTr="00325525">
        <w:trPr>
          <w:cantSplit/>
          <w:trHeight w:val="208"/>
        </w:trPr>
        <w:tc>
          <w:tcPr>
            <w:tcW w:w="2118" w:type="dxa"/>
            <w:tcBorders>
              <w:bottom w:val="single" w:sz="4" w:space="0" w:color="auto"/>
            </w:tcBorders>
          </w:tcPr>
          <w:p w14:paraId="6867768B" w14:textId="77777777" w:rsidR="000A35CA" w:rsidRPr="001C0E1B" w:rsidRDefault="000A35CA" w:rsidP="009A496E">
            <w:pPr>
              <w:pStyle w:val="TAL"/>
              <w:rPr>
                <w:rFonts w:cs="Arial"/>
                <w:szCs w:val="18"/>
              </w:rPr>
            </w:pPr>
            <w:r w:rsidRPr="001C0E1B">
              <w:rPr>
                <w:rFonts w:cs="Arial"/>
                <w:szCs w:val="18"/>
              </w:rPr>
              <w:t>DRX</w:t>
            </w:r>
          </w:p>
        </w:tc>
        <w:tc>
          <w:tcPr>
            <w:tcW w:w="596" w:type="dxa"/>
          </w:tcPr>
          <w:p w14:paraId="643B909B" w14:textId="77777777" w:rsidR="000A35CA" w:rsidRPr="001C0E1B" w:rsidRDefault="000A35CA" w:rsidP="009A496E">
            <w:pPr>
              <w:pStyle w:val="TAL"/>
              <w:rPr>
                <w:rFonts w:cs="Arial"/>
                <w:szCs w:val="18"/>
              </w:rPr>
            </w:pPr>
          </w:p>
        </w:tc>
        <w:tc>
          <w:tcPr>
            <w:tcW w:w="1251" w:type="dxa"/>
          </w:tcPr>
          <w:p w14:paraId="5C27698B"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6F08CE2A" w14:textId="77777777" w:rsidR="000A35CA" w:rsidRPr="001C0E1B" w:rsidRDefault="000A35CA" w:rsidP="009A496E">
            <w:pPr>
              <w:pStyle w:val="TAL"/>
              <w:rPr>
                <w:rFonts w:cs="Arial"/>
                <w:szCs w:val="18"/>
              </w:rPr>
            </w:pPr>
            <w:r w:rsidRPr="001C0E1B">
              <w:rPr>
                <w:rFonts w:cs="Arial"/>
                <w:szCs w:val="18"/>
              </w:rPr>
              <w:t>OFF</w:t>
            </w:r>
          </w:p>
        </w:tc>
        <w:tc>
          <w:tcPr>
            <w:tcW w:w="3544" w:type="dxa"/>
          </w:tcPr>
          <w:p w14:paraId="3FDA04D6" w14:textId="77777777" w:rsidR="000A35CA" w:rsidRPr="001C0E1B" w:rsidRDefault="000A35CA" w:rsidP="009A496E">
            <w:pPr>
              <w:pStyle w:val="TAL"/>
              <w:rPr>
                <w:rFonts w:cs="Arial"/>
                <w:szCs w:val="18"/>
              </w:rPr>
            </w:pPr>
            <w:r w:rsidRPr="001C0E1B">
              <w:rPr>
                <w:rFonts w:cs="Arial"/>
                <w:szCs w:val="18"/>
              </w:rPr>
              <w:t>DRX is not used</w:t>
            </w:r>
          </w:p>
        </w:tc>
      </w:tr>
      <w:tr w:rsidR="00325525" w:rsidRPr="001C0E1B" w14:paraId="7EEC25C9" w14:textId="77777777" w:rsidTr="00325525">
        <w:trPr>
          <w:cantSplit/>
          <w:trHeight w:val="614"/>
        </w:trPr>
        <w:tc>
          <w:tcPr>
            <w:tcW w:w="2118" w:type="dxa"/>
            <w:tcBorders>
              <w:bottom w:val="nil"/>
            </w:tcBorders>
            <w:shd w:val="clear" w:color="auto" w:fill="auto"/>
          </w:tcPr>
          <w:p w14:paraId="3AC7CE29" w14:textId="77777777" w:rsidR="00325525" w:rsidRPr="001C0E1B" w:rsidRDefault="00325525" w:rsidP="009A496E">
            <w:pPr>
              <w:pStyle w:val="TAL"/>
              <w:rPr>
                <w:rFonts w:cs="Arial"/>
                <w:szCs w:val="18"/>
              </w:rPr>
            </w:pPr>
            <w:r w:rsidRPr="001C0E1B">
              <w:rPr>
                <w:rFonts w:cs="Arial"/>
                <w:szCs w:val="18"/>
              </w:rPr>
              <w:t>Time offset between serving and neighbour cells</w:t>
            </w:r>
          </w:p>
        </w:tc>
        <w:tc>
          <w:tcPr>
            <w:tcW w:w="596" w:type="dxa"/>
          </w:tcPr>
          <w:p w14:paraId="1E3CCF57" w14:textId="77777777" w:rsidR="00325525" w:rsidRPr="001C0E1B" w:rsidRDefault="00325525" w:rsidP="009A496E">
            <w:pPr>
              <w:pStyle w:val="TAL"/>
              <w:rPr>
                <w:rFonts w:cs="Arial"/>
                <w:szCs w:val="18"/>
              </w:rPr>
            </w:pPr>
          </w:p>
        </w:tc>
        <w:tc>
          <w:tcPr>
            <w:tcW w:w="1251" w:type="dxa"/>
          </w:tcPr>
          <w:p w14:paraId="1DEB0B48" w14:textId="77777777" w:rsidR="00325525" w:rsidRPr="001C0E1B" w:rsidRDefault="00325525" w:rsidP="009A496E">
            <w:pPr>
              <w:pStyle w:val="TAL"/>
              <w:rPr>
                <w:rFonts w:cs="v4.2.0"/>
                <w:szCs w:val="18"/>
              </w:rPr>
            </w:pPr>
            <w:r w:rsidRPr="001C0E1B">
              <w:rPr>
                <w:rFonts w:cs="Arial"/>
                <w:szCs w:val="18"/>
              </w:rPr>
              <w:t>1</w:t>
            </w:r>
          </w:p>
        </w:tc>
        <w:tc>
          <w:tcPr>
            <w:tcW w:w="2267" w:type="dxa"/>
            <w:gridSpan w:val="2"/>
          </w:tcPr>
          <w:p w14:paraId="5D1C985B" w14:textId="77777777" w:rsidR="00325525" w:rsidRPr="001C0E1B" w:rsidRDefault="00325525" w:rsidP="009A496E">
            <w:pPr>
              <w:pStyle w:val="TAL"/>
              <w:rPr>
                <w:rFonts w:cs="Arial"/>
                <w:szCs w:val="18"/>
              </w:rPr>
            </w:pPr>
            <w:r w:rsidRPr="001C0E1B">
              <w:rPr>
                <w:rFonts w:cs="v4.2.0"/>
                <w:szCs w:val="18"/>
              </w:rPr>
              <w:t>3ms</w:t>
            </w:r>
          </w:p>
        </w:tc>
        <w:tc>
          <w:tcPr>
            <w:tcW w:w="3544" w:type="dxa"/>
          </w:tcPr>
          <w:p w14:paraId="2D0DB4AD" w14:textId="77777777" w:rsidR="00325525" w:rsidRPr="001C0E1B" w:rsidRDefault="00325525" w:rsidP="009A496E">
            <w:pPr>
              <w:pStyle w:val="TAL"/>
              <w:rPr>
                <w:rFonts w:cs="v4.2.0"/>
                <w:szCs w:val="18"/>
              </w:rPr>
            </w:pPr>
            <w:r w:rsidRPr="001C0E1B">
              <w:rPr>
                <w:rFonts w:cs="v4.2.0"/>
                <w:szCs w:val="18"/>
              </w:rPr>
              <w:t>Asynchronous cells.</w:t>
            </w:r>
          </w:p>
          <w:p w14:paraId="01D90D9E" w14:textId="77777777" w:rsidR="00325525" w:rsidRPr="001C0E1B" w:rsidRDefault="00325525" w:rsidP="009A496E">
            <w:pPr>
              <w:pStyle w:val="TAL"/>
              <w:rPr>
                <w:rFonts w:cs="Arial"/>
                <w:szCs w:val="18"/>
              </w:rPr>
            </w:pPr>
            <w:r w:rsidRPr="001C0E1B">
              <w:rPr>
                <w:rFonts w:cs="v4.2.0"/>
                <w:szCs w:val="18"/>
              </w:rPr>
              <w:t>The timing of Cell 2 is 3ms later than the timing of Cell 1.</w:t>
            </w:r>
          </w:p>
        </w:tc>
      </w:tr>
      <w:tr w:rsidR="00325525" w:rsidRPr="001C0E1B" w14:paraId="189A01BF" w14:textId="77777777" w:rsidTr="00325525">
        <w:trPr>
          <w:cantSplit/>
          <w:trHeight w:val="133"/>
        </w:trPr>
        <w:tc>
          <w:tcPr>
            <w:tcW w:w="2118" w:type="dxa"/>
            <w:tcBorders>
              <w:top w:val="nil"/>
            </w:tcBorders>
            <w:shd w:val="clear" w:color="auto" w:fill="auto"/>
          </w:tcPr>
          <w:p w14:paraId="4472837D" w14:textId="77777777" w:rsidR="00325525" w:rsidRPr="001C0E1B" w:rsidRDefault="00325525" w:rsidP="009A496E">
            <w:pPr>
              <w:pStyle w:val="TAL"/>
              <w:rPr>
                <w:rFonts w:cs="Arial"/>
                <w:szCs w:val="18"/>
              </w:rPr>
            </w:pPr>
          </w:p>
        </w:tc>
        <w:tc>
          <w:tcPr>
            <w:tcW w:w="596" w:type="dxa"/>
          </w:tcPr>
          <w:p w14:paraId="782B195D" w14:textId="77777777" w:rsidR="00325525" w:rsidRPr="001C0E1B" w:rsidRDefault="00325525" w:rsidP="009A496E">
            <w:pPr>
              <w:pStyle w:val="TAL"/>
              <w:rPr>
                <w:rFonts w:cs="Arial"/>
                <w:szCs w:val="18"/>
              </w:rPr>
            </w:pPr>
          </w:p>
        </w:tc>
        <w:tc>
          <w:tcPr>
            <w:tcW w:w="1251" w:type="dxa"/>
          </w:tcPr>
          <w:p w14:paraId="28790584" w14:textId="77777777" w:rsidR="00325525" w:rsidRPr="001C0E1B" w:rsidRDefault="00325525" w:rsidP="009A496E">
            <w:pPr>
              <w:pStyle w:val="TAL"/>
              <w:rPr>
                <w:rFonts w:cs="Arial"/>
                <w:szCs w:val="18"/>
              </w:rPr>
            </w:pPr>
            <w:r w:rsidRPr="001C0E1B">
              <w:rPr>
                <w:rFonts w:cs="Arial"/>
                <w:szCs w:val="18"/>
              </w:rPr>
              <w:t>2</w:t>
            </w:r>
          </w:p>
        </w:tc>
        <w:tc>
          <w:tcPr>
            <w:tcW w:w="2267" w:type="dxa"/>
            <w:gridSpan w:val="2"/>
          </w:tcPr>
          <w:p w14:paraId="45D54ED4" w14:textId="77777777" w:rsidR="00325525" w:rsidRPr="001C0E1B" w:rsidRDefault="00325525" w:rsidP="009A496E">
            <w:pPr>
              <w:pStyle w:val="TAL"/>
              <w:rPr>
                <w:rFonts w:cs="v4.2.0"/>
                <w:szCs w:val="18"/>
              </w:rPr>
            </w:pPr>
            <w:r w:rsidRPr="001C0E1B">
              <w:rPr>
                <w:rFonts w:cs="v4.2.0"/>
                <w:szCs w:val="18"/>
              </w:rPr>
              <w:t>3</w:t>
            </w:r>
            <w:r w:rsidRPr="001C0E1B">
              <w:rPr>
                <w:rFonts w:cs="v4.2.0"/>
                <w:szCs w:val="18"/>
              </w:rPr>
              <w:sym w:font="Symbol" w:char="F06D"/>
            </w:r>
            <w:r w:rsidRPr="001C0E1B">
              <w:rPr>
                <w:rFonts w:cs="v4.2.0"/>
                <w:szCs w:val="18"/>
              </w:rPr>
              <w:t>s</w:t>
            </w:r>
          </w:p>
        </w:tc>
        <w:tc>
          <w:tcPr>
            <w:tcW w:w="3544" w:type="dxa"/>
          </w:tcPr>
          <w:p w14:paraId="233DE57F" w14:textId="77777777" w:rsidR="00325525" w:rsidRPr="001C0E1B" w:rsidRDefault="00325525" w:rsidP="009A496E">
            <w:pPr>
              <w:pStyle w:val="TAL"/>
              <w:rPr>
                <w:rFonts w:cs="v4.2.0"/>
                <w:szCs w:val="18"/>
              </w:rPr>
            </w:pPr>
            <w:r w:rsidRPr="001C0E1B">
              <w:rPr>
                <w:rFonts w:cs="v4.2.0"/>
                <w:szCs w:val="18"/>
              </w:rPr>
              <w:t>Synchronous cells.</w:t>
            </w:r>
          </w:p>
        </w:tc>
      </w:tr>
      <w:tr w:rsidR="000A35CA" w:rsidRPr="001C0E1B" w14:paraId="41875F22" w14:textId="77777777" w:rsidTr="009A496E">
        <w:trPr>
          <w:cantSplit/>
          <w:trHeight w:val="208"/>
        </w:trPr>
        <w:tc>
          <w:tcPr>
            <w:tcW w:w="2118" w:type="dxa"/>
          </w:tcPr>
          <w:p w14:paraId="6741B03C" w14:textId="77777777" w:rsidR="000A35CA" w:rsidRPr="001C0E1B" w:rsidRDefault="000A35CA" w:rsidP="009A496E">
            <w:pPr>
              <w:pStyle w:val="TAL"/>
              <w:rPr>
                <w:rFonts w:cs="Arial"/>
                <w:szCs w:val="18"/>
              </w:rPr>
            </w:pPr>
            <w:r w:rsidRPr="001C0E1B">
              <w:rPr>
                <w:rFonts w:cs="Arial"/>
                <w:szCs w:val="18"/>
              </w:rPr>
              <w:t>T1</w:t>
            </w:r>
          </w:p>
        </w:tc>
        <w:tc>
          <w:tcPr>
            <w:tcW w:w="596" w:type="dxa"/>
          </w:tcPr>
          <w:p w14:paraId="5E12E24F" w14:textId="77777777" w:rsidR="000A35CA" w:rsidRPr="001C0E1B" w:rsidRDefault="000A35CA" w:rsidP="009A496E">
            <w:pPr>
              <w:pStyle w:val="TAL"/>
              <w:rPr>
                <w:rFonts w:cs="Arial"/>
                <w:szCs w:val="18"/>
              </w:rPr>
            </w:pPr>
            <w:r w:rsidRPr="001C0E1B">
              <w:rPr>
                <w:rFonts w:cs="Arial"/>
                <w:szCs w:val="18"/>
              </w:rPr>
              <w:t>s</w:t>
            </w:r>
          </w:p>
        </w:tc>
        <w:tc>
          <w:tcPr>
            <w:tcW w:w="1251" w:type="dxa"/>
          </w:tcPr>
          <w:p w14:paraId="1580DBD9"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0B7EE3EF" w14:textId="77777777" w:rsidR="000A35CA" w:rsidRPr="001C0E1B" w:rsidRDefault="000A35CA" w:rsidP="009A496E">
            <w:pPr>
              <w:pStyle w:val="TAL"/>
              <w:rPr>
                <w:rFonts w:cs="Arial"/>
                <w:szCs w:val="18"/>
              </w:rPr>
            </w:pPr>
            <w:r w:rsidRPr="001C0E1B">
              <w:rPr>
                <w:rFonts w:cs="Arial"/>
                <w:szCs w:val="18"/>
              </w:rPr>
              <w:t>10</w:t>
            </w:r>
          </w:p>
        </w:tc>
        <w:tc>
          <w:tcPr>
            <w:tcW w:w="3544" w:type="dxa"/>
          </w:tcPr>
          <w:p w14:paraId="1DFB01F9" w14:textId="77777777" w:rsidR="000A35CA" w:rsidRPr="001C0E1B" w:rsidRDefault="000A35CA" w:rsidP="009A496E">
            <w:pPr>
              <w:pStyle w:val="TAL"/>
              <w:rPr>
                <w:rFonts w:cs="Arial"/>
                <w:szCs w:val="18"/>
              </w:rPr>
            </w:pPr>
          </w:p>
        </w:tc>
      </w:tr>
      <w:tr w:rsidR="000A35CA" w:rsidRPr="001C0E1B" w14:paraId="2E9B7AC1" w14:textId="77777777" w:rsidTr="009A496E">
        <w:trPr>
          <w:cantSplit/>
          <w:trHeight w:val="208"/>
        </w:trPr>
        <w:tc>
          <w:tcPr>
            <w:tcW w:w="2118" w:type="dxa"/>
          </w:tcPr>
          <w:p w14:paraId="0159859B" w14:textId="77777777" w:rsidR="000A35CA" w:rsidRPr="001C0E1B" w:rsidRDefault="000A35CA" w:rsidP="009A496E">
            <w:pPr>
              <w:pStyle w:val="TAL"/>
              <w:rPr>
                <w:rFonts w:cs="Arial"/>
                <w:szCs w:val="18"/>
              </w:rPr>
            </w:pPr>
            <w:r w:rsidRPr="001C0E1B">
              <w:rPr>
                <w:rFonts w:cs="Arial"/>
                <w:szCs w:val="18"/>
              </w:rPr>
              <w:t>T2</w:t>
            </w:r>
          </w:p>
        </w:tc>
        <w:tc>
          <w:tcPr>
            <w:tcW w:w="596" w:type="dxa"/>
          </w:tcPr>
          <w:p w14:paraId="62672E26" w14:textId="77777777" w:rsidR="000A35CA" w:rsidRPr="001C0E1B" w:rsidRDefault="000A35CA" w:rsidP="009A496E">
            <w:pPr>
              <w:pStyle w:val="TAL"/>
              <w:rPr>
                <w:rFonts w:cs="Arial"/>
                <w:szCs w:val="18"/>
              </w:rPr>
            </w:pPr>
            <w:r w:rsidRPr="001C0E1B">
              <w:rPr>
                <w:rFonts w:cs="Arial"/>
                <w:szCs w:val="18"/>
              </w:rPr>
              <w:t>s</w:t>
            </w:r>
          </w:p>
        </w:tc>
        <w:tc>
          <w:tcPr>
            <w:tcW w:w="1251" w:type="dxa"/>
          </w:tcPr>
          <w:p w14:paraId="2B625368" w14:textId="77777777" w:rsidR="000A35CA" w:rsidRPr="001C0E1B" w:rsidRDefault="000A35CA" w:rsidP="009A496E">
            <w:pPr>
              <w:pStyle w:val="TAL"/>
              <w:rPr>
                <w:rFonts w:cs="Arial"/>
                <w:szCs w:val="18"/>
              </w:rPr>
            </w:pPr>
            <w:r w:rsidRPr="001C0E1B">
              <w:rPr>
                <w:rFonts w:cs="Arial"/>
                <w:szCs w:val="18"/>
              </w:rPr>
              <w:t>1, 2</w:t>
            </w:r>
          </w:p>
        </w:tc>
        <w:tc>
          <w:tcPr>
            <w:tcW w:w="1133" w:type="dxa"/>
          </w:tcPr>
          <w:p w14:paraId="7626756D" w14:textId="77777777" w:rsidR="000A35CA" w:rsidRPr="001C0E1B" w:rsidRDefault="000A35CA" w:rsidP="009A496E">
            <w:pPr>
              <w:pStyle w:val="TAL"/>
              <w:rPr>
                <w:rFonts w:cs="Arial"/>
                <w:szCs w:val="18"/>
              </w:rPr>
            </w:pPr>
            <w:r w:rsidRPr="001C0E1B">
              <w:rPr>
                <w:rFonts w:cs="Arial"/>
                <w:szCs w:val="18"/>
              </w:rPr>
              <w:t>6</w:t>
            </w:r>
          </w:p>
        </w:tc>
        <w:tc>
          <w:tcPr>
            <w:tcW w:w="1134" w:type="dxa"/>
          </w:tcPr>
          <w:p w14:paraId="3C73BCBA" w14:textId="77777777" w:rsidR="000A35CA" w:rsidRPr="001C0E1B" w:rsidRDefault="000A35CA" w:rsidP="009A496E">
            <w:pPr>
              <w:pStyle w:val="TAL"/>
              <w:rPr>
                <w:rFonts w:cs="Arial"/>
                <w:szCs w:val="18"/>
              </w:rPr>
            </w:pPr>
            <w:r w:rsidRPr="001C0E1B">
              <w:rPr>
                <w:rFonts w:cs="Arial"/>
                <w:szCs w:val="18"/>
              </w:rPr>
              <w:t>3</w:t>
            </w:r>
          </w:p>
        </w:tc>
        <w:tc>
          <w:tcPr>
            <w:tcW w:w="3544" w:type="dxa"/>
          </w:tcPr>
          <w:p w14:paraId="3F1BF53A" w14:textId="77777777" w:rsidR="000A35CA" w:rsidRPr="001C0E1B" w:rsidRDefault="000A35CA" w:rsidP="009A496E">
            <w:pPr>
              <w:pStyle w:val="TAL"/>
              <w:rPr>
                <w:rFonts w:cs="Arial"/>
                <w:szCs w:val="18"/>
              </w:rPr>
            </w:pPr>
          </w:p>
        </w:tc>
      </w:tr>
      <w:tr w:rsidR="000A35CA" w:rsidRPr="001C0E1B" w14:paraId="0F1AB2DB" w14:textId="77777777" w:rsidTr="009A496E">
        <w:trPr>
          <w:cantSplit/>
          <w:trHeight w:val="91"/>
        </w:trPr>
        <w:tc>
          <w:tcPr>
            <w:tcW w:w="9776" w:type="dxa"/>
            <w:gridSpan w:val="6"/>
          </w:tcPr>
          <w:p w14:paraId="1DC0F8EF" w14:textId="77777777" w:rsidR="000A35CA" w:rsidRPr="001C0E1B" w:rsidRDefault="000A35CA" w:rsidP="009A496E">
            <w:pPr>
              <w:pStyle w:val="TAN"/>
            </w:pPr>
            <w:r w:rsidRPr="001C0E1B">
              <w:t>Note 1:</w:t>
            </w:r>
            <w:r w:rsidRPr="001C0E1B">
              <w:rPr>
                <w:sz w:val="16"/>
                <w:szCs w:val="16"/>
              </w:rPr>
              <w:tab/>
            </w:r>
            <w:r w:rsidRPr="001C0E1B">
              <w:t>The value of b1-ThresholdNR is defined in Table A.8.4.2.5.1-3</w:t>
            </w:r>
          </w:p>
        </w:tc>
      </w:tr>
    </w:tbl>
    <w:p w14:paraId="0E4C40B9" w14:textId="77777777" w:rsidR="000A35CA" w:rsidRPr="001C0E1B" w:rsidRDefault="000A35CA" w:rsidP="000A35CA"/>
    <w:p w14:paraId="04C0FA83" w14:textId="77777777" w:rsidR="00AC2266" w:rsidRPr="001C0E1B" w:rsidRDefault="00AC2266" w:rsidP="00AC2266">
      <w:pPr>
        <w:pStyle w:val="TH"/>
      </w:pPr>
      <w:r w:rsidRPr="001C0E1B">
        <w:rPr>
          <w:rFonts w:cs="v4.2.0"/>
        </w:rPr>
        <w:lastRenderedPageBreak/>
        <w:t xml:space="preserve">Table A.8.4.2.5.1-3: NR neighbour cell specific test parameters for NR inter-RAT event triggered reporting for FR2 without SSB time index detection </w:t>
      </w:r>
      <w:r w:rsidRPr="001C0E1B">
        <w:t>in non-DRX</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1841"/>
        <w:gridCol w:w="1417"/>
        <w:gridCol w:w="1418"/>
        <w:gridCol w:w="1417"/>
        <w:gridCol w:w="1560"/>
      </w:tblGrid>
      <w:tr w:rsidR="00325525" w:rsidRPr="001C0E1B" w14:paraId="2B9F0256" w14:textId="77777777" w:rsidTr="00325525">
        <w:trPr>
          <w:cantSplit/>
          <w:trHeight w:val="150"/>
        </w:trPr>
        <w:tc>
          <w:tcPr>
            <w:tcW w:w="3681" w:type="dxa"/>
            <w:gridSpan w:val="2"/>
            <w:tcBorders>
              <w:top w:val="single" w:sz="4" w:space="0" w:color="auto"/>
              <w:left w:val="single" w:sz="4" w:space="0" w:color="auto"/>
              <w:bottom w:val="nil"/>
            </w:tcBorders>
            <w:shd w:val="clear" w:color="auto" w:fill="auto"/>
          </w:tcPr>
          <w:p w14:paraId="7A57190D" w14:textId="77777777" w:rsidR="00325525" w:rsidRPr="001C0E1B" w:rsidRDefault="00325525" w:rsidP="009A496E">
            <w:pPr>
              <w:pStyle w:val="TAH"/>
              <w:rPr>
                <w:rFonts w:cs="Arial"/>
                <w:szCs w:val="18"/>
              </w:rPr>
            </w:pPr>
            <w:r w:rsidRPr="001C0E1B">
              <w:rPr>
                <w:szCs w:val="18"/>
              </w:rPr>
              <w:t>Parameter</w:t>
            </w:r>
          </w:p>
        </w:tc>
        <w:tc>
          <w:tcPr>
            <w:tcW w:w="1417" w:type="dxa"/>
            <w:tcBorders>
              <w:top w:val="single" w:sz="4" w:space="0" w:color="auto"/>
              <w:bottom w:val="nil"/>
            </w:tcBorders>
            <w:shd w:val="clear" w:color="auto" w:fill="auto"/>
          </w:tcPr>
          <w:p w14:paraId="7A690107" w14:textId="77777777" w:rsidR="00325525" w:rsidRPr="001C0E1B" w:rsidRDefault="00325525" w:rsidP="009A496E">
            <w:pPr>
              <w:pStyle w:val="TAH"/>
              <w:rPr>
                <w:rFonts w:cs="Arial"/>
                <w:szCs w:val="18"/>
              </w:rPr>
            </w:pPr>
            <w:r w:rsidRPr="001C0E1B">
              <w:rPr>
                <w:szCs w:val="18"/>
              </w:rPr>
              <w:t>Unit</w:t>
            </w:r>
          </w:p>
        </w:tc>
        <w:tc>
          <w:tcPr>
            <w:tcW w:w="1418" w:type="dxa"/>
            <w:tcBorders>
              <w:top w:val="single" w:sz="4" w:space="0" w:color="auto"/>
              <w:bottom w:val="nil"/>
            </w:tcBorders>
            <w:shd w:val="clear" w:color="auto" w:fill="auto"/>
          </w:tcPr>
          <w:p w14:paraId="29596CBE" w14:textId="77777777" w:rsidR="00325525" w:rsidRPr="001C0E1B" w:rsidRDefault="00325525" w:rsidP="009A496E">
            <w:pPr>
              <w:pStyle w:val="TAH"/>
              <w:rPr>
                <w:szCs w:val="18"/>
              </w:rPr>
            </w:pPr>
            <w:r w:rsidRPr="001C0E1B">
              <w:rPr>
                <w:rFonts w:cs="Arial"/>
                <w:szCs w:val="18"/>
              </w:rPr>
              <w:t>Test configuration</w:t>
            </w:r>
          </w:p>
        </w:tc>
        <w:tc>
          <w:tcPr>
            <w:tcW w:w="2977" w:type="dxa"/>
            <w:gridSpan w:val="2"/>
            <w:tcBorders>
              <w:top w:val="single" w:sz="4" w:space="0" w:color="auto"/>
              <w:right w:val="single" w:sz="4" w:space="0" w:color="auto"/>
            </w:tcBorders>
            <w:shd w:val="clear" w:color="auto" w:fill="auto"/>
          </w:tcPr>
          <w:p w14:paraId="66AD90F5" w14:textId="77777777" w:rsidR="00325525" w:rsidRPr="001C0E1B" w:rsidRDefault="00325525" w:rsidP="009A496E">
            <w:pPr>
              <w:pStyle w:val="TAH"/>
              <w:rPr>
                <w:rFonts w:cs="Arial"/>
                <w:szCs w:val="18"/>
              </w:rPr>
            </w:pPr>
            <w:r w:rsidRPr="001C0E1B">
              <w:rPr>
                <w:szCs w:val="18"/>
              </w:rPr>
              <w:t>Cell 2</w:t>
            </w:r>
          </w:p>
        </w:tc>
      </w:tr>
      <w:tr w:rsidR="00325525" w:rsidRPr="001C0E1B" w14:paraId="5E7A0261" w14:textId="77777777" w:rsidTr="00325525">
        <w:trPr>
          <w:cantSplit/>
          <w:trHeight w:val="150"/>
        </w:trPr>
        <w:tc>
          <w:tcPr>
            <w:tcW w:w="3681" w:type="dxa"/>
            <w:gridSpan w:val="2"/>
            <w:tcBorders>
              <w:top w:val="nil"/>
              <w:left w:val="single" w:sz="4" w:space="0" w:color="auto"/>
              <w:bottom w:val="single" w:sz="4" w:space="0" w:color="auto"/>
            </w:tcBorders>
            <w:shd w:val="clear" w:color="auto" w:fill="auto"/>
          </w:tcPr>
          <w:p w14:paraId="0E297656" w14:textId="77777777" w:rsidR="00325525" w:rsidRPr="001C0E1B" w:rsidRDefault="00325525" w:rsidP="009A496E">
            <w:pPr>
              <w:pStyle w:val="TAH"/>
              <w:rPr>
                <w:rFonts w:cs="Arial"/>
                <w:szCs w:val="18"/>
              </w:rPr>
            </w:pPr>
          </w:p>
        </w:tc>
        <w:tc>
          <w:tcPr>
            <w:tcW w:w="1417" w:type="dxa"/>
            <w:tcBorders>
              <w:top w:val="nil"/>
              <w:bottom w:val="single" w:sz="4" w:space="0" w:color="auto"/>
            </w:tcBorders>
            <w:shd w:val="clear" w:color="auto" w:fill="auto"/>
          </w:tcPr>
          <w:p w14:paraId="67AD7398" w14:textId="77777777" w:rsidR="00325525" w:rsidRPr="001C0E1B" w:rsidRDefault="00325525" w:rsidP="009A496E">
            <w:pPr>
              <w:pStyle w:val="TAH"/>
              <w:rPr>
                <w:rFonts w:cs="Arial"/>
                <w:szCs w:val="18"/>
              </w:rPr>
            </w:pPr>
          </w:p>
        </w:tc>
        <w:tc>
          <w:tcPr>
            <w:tcW w:w="1418" w:type="dxa"/>
            <w:tcBorders>
              <w:top w:val="nil"/>
              <w:bottom w:val="single" w:sz="4" w:space="0" w:color="auto"/>
            </w:tcBorders>
            <w:shd w:val="clear" w:color="auto" w:fill="auto"/>
          </w:tcPr>
          <w:p w14:paraId="04386A76" w14:textId="77777777" w:rsidR="00325525" w:rsidRPr="001C0E1B" w:rsidRDefault="00325525" w:rsidP="009A496E">
            <w:pPr>
              <w:pStyle w:val="TAH"/>
              <w:rPr>
                <w:szCs w:val="18"/>
              </w:rPr>
            </w:pPr>
          </w:p>
        </w:tc>
        <w:tc>
          <w:tcPr>
            <w:tcW w:w="1417" w:type="dxa"/>
            <w:tcBorders>
              <w:bottom w:val="single" w:sz="4" w:space="0" w:color="auto"/>
            </w:tcBorders>
            <w:shd w:val="clear" w:color="auto" w:fill="auto"/>
          </w:tcPr>
          <w:p w14:paraId="0358D4FD" w14:textId="77777777" w:rsidR="00325525" w:rsidRPr="001C0E1B" w:rsidRDefault="00325525" w:rsidP="009A496E">
            <w:pPr>
              <w:pStyle w:val="TAH"/>
              <w:rPr>
                <w:rFonts w:cs="Arial"/>
                <w:szCs w:val="18"/>
              </w:rPr>
            </w:pPr>
            <w:r w:rsidRPr="001C0E1B">
              <w:rPr>
                <w:szCs w:val="18"/>
              </w:rPr>
              <w:t>T1</w:t>
            </w:r>
          </w:p>
        </w:tc>
        <w:tc>
          <w:tcPr>
            <w:tcW w:w="1560" w:type="dxa"/>
            <w:tcBorders>
              <w:bottom w:val="single" w:sz="4" w:space="0" w:color="auto"/>
            </w:tcBorders>
            <w:shd w:val="clear" w:color="auto" w:fill="auto"/>
          </w:tcPr>
          <w:p w14:paraId="01EF9028" w14:textId="77777777" w:rsidR="00325525" w:rsidRPr="001C0E1B" w:rsidRDefault="00325525" w:rsidP="009A496E">
            <w:pPr>
              <w:pStyle w:val="TAH"/>
              <w:rPr>
                <w:rFonts w:cs="Arial"/>
                <w:szCs w:val="18"/>
              </w:rPr>
            </w:pPr>
            <w:r w:rsidRPr="001C0E1B">
              <w:rPr>
                <w:szCs w:val="18"/>
              </w:rPr>
              <w:t>T2</w:t>
            </w:r>
          </w:p>
        </w:tc>
      </w:tr>
      <w:tr w:rsidR="00AC2266" w:rsidRPr="001C0E1B" w:rsidDel="008A495C" w14:paraId="2BA8C5A4" w14:textId="77777777" w:rsidTr="00325525">
        <w:trPr>
          <w:cantSplit/>
          <w:trHeight w:val="150"/>
        </w:trPr>
        <w:tc>
          <w:tcPr>
            <w:tcW w:w="3681" w:type="dxa"/>
            <w:gridSpan w:val="2"/>
            <w:shd w:val="clear" w:color="auto" w:fill="auto"/>
          </w:tcPr>
          <w:p w14:paraId="09BA37C2" w14:textId="77777777" w:rsidR="00AC2266" w:rsidRPr="001C0E1B" w:rsidDel="008A495C" w:rsidRDefault="00AC2266" w:rsidP="00325525">
            <w:pPr>
              <w:pStyle w:val="TAL"/>
              <w:rPr>
                <w:rFonts w:eastAsia="Calibri"/>
                <w:szCs w:val="18"/>
              </w:rPr>
            </w:pPr>
            <w:r w:rsidRPr="001C0E1B" w:rsidDel="008A495C">
              <w:rPr>
                <w:rFonts w:eastAsia="Calibri"/>
                <w:szCs w:val="18"/>
              </w:rPr>
              <w:t>AoA setup defined in A.3.15.2.1</w:t>
            </w:r>
          </w:p>
        </w:tc>
        <w:tc>
          <w:tcPr>
            <w:tcW w:w="1417" w:type="dxa"/>
            <w:shd w:val="clear" w:color="auto" w:fill="auto"/>
          </w:tcPr>
          <w:p w14:paraId="47F9C2E6" w14:textId="77777777" w:rsidR="00AC2266" w:rsidRPr="001C0E1B" w:rsidDel="008A495C" w:rsidRDefault="00AC2266" w:rsidP="00325525">
            <w:pPr>
              <w:pStyle w:val="TAC"/>
            </w:pPr>
          </w:p>
        </w:tc>
        <w:tc>
          <w:tcPr>
            <w:tcW w:w="1418" w:type="dxa"/>
            <w:shd w:val="clear" w:color="auto" w:fill="auto"/>
          </w:tcPr>
          <w:p w14:paraId="53B6DEF3" w14:textId="77777777" w:rsidR="00AC2266" w:rsidRPr="001C0E1B" w:rsidDel="008A495C" w:rsidRDefault="00AC2266" w:rsidP="00325525">
            <w:pPr>
              <w:pStyle w:val="TAC"/>
            </w:pPr>
            <w:r w:rsidRPr="001C0E1B" w:rsidDel="008A495C">
              <w:t>1, 2</w:t>
            </w:r>
          </w:p>
        </w:tc>
        <w:tc>
          <w:tcPr>
            <w:tcW w:w="2977" w:type="dxa"/>
            <w:gridSpan w:val="2"/>
            <w:shd w:val="clear" w:color="auto" w:fill="auto"/>
          </w:tcPr>
          <w:p w14:paraId="2993F19C" w14:textId="77777777" w:rsidR="00AC2266" w:rsidRPr="001C0E1B" w:rsidDel="008A495C" w:rsidRDefault="00AC2266" w:rsidP="00325525">
            <w:pPr>
              <w:pStyle w:val="TAC"/>
            </w:pPr>
            <w:r w:rsidRPr="001C0E1B" w:rsidDel="008A495C">
              <w:t>Setup 2a</w:t>
            </w:r>
          </w:p>
        </w:tc>
      </w:tr>
      <w:tr w:rsidR="00B421A3" w:rsidRPr="001C0E1B" w14:paraId="3EA2C4DC" w14:textId="77777777" w:rsidTr="00CD0CCC">
        <w:trPr>
          <w:cantSplit/>
          <w:trHeight w:val="118"/>
        </w:trPr>
        <w:tc>
          <w:tcPr>
            <w:tcW w:w="3681" w:type="dxa"/>
            <w:gridSpan w:val="2"/>
            <w:tcBorders>
              <w:left w:val="single" w:sz="4" w:space="0" w:color="auto"/>
              <w:bottom w:val="single" w:sz="4" w:space="0" w:color="auto"/>
            </w:tcBorders>
            <w:shd w:val="clear" w:color="auto" w:fill="auto"/>
          </w:tcPr>
          <w:p w14:paraId="1705AE5B" w14:textId="77777777" w:rsidR="00B421A3" w:rsidRPr="001C0E1B" w:rsidRDefault="00B421A3" w:rsidP="00CD0CCC">
            <w:pPr>
              <w:pStyle w:val="TAL"/>
              <w:rPr>
                <w:szCs w:val="18"/>
              </w:rPr>
            </w:pPr>
            <w:r w:rsidRPr="00EC61C3">
              <w:rPr>
                <w:rFonts w:cs="Arial"/>
                <w:szCs w:val="18"/>
                <w:lang w:val="en-US"/>
              </w:rPr>
              <w:t>Assumption for UE beams</w:t>
            </w:r>
            <w:r w:rsidRPr="00EC61C3">
              <w:rPr>
                <w:rFonts w:cs="Arial"/>
                <w:szCs w:val="18"/>
                <w:vertAlign w:val="superscript"/>
                <w:lang w:val="en-US"/>
              </w:rPr>
              <w:t xml:space="preserve">Note </w:t>
            </w:r>
            <w:r>
              <w:rPr>
                <w:rFonts w:cs="Arial"/>
                <w:szCs w:val="18"/>
                <w:vertAlign w:val="superscript"/>
                <w:lang w:val="en-US"/>
              </w:rPr>
              <w:t>5</w:t>
            </w:r>
          </w:p>
        </w:tc>
        <w:tc>
          <w:tcPr>
            <w:tcW w:w="1417" w:type="dxa"/>
            <w:tcBorders>
              <w:bottom w:val="single" w:sz="4" w:space="0" w:color="auto"/>
            </w:tcBorders>
            <w:shd w:val="clear" w:color="auto" w:fill="auto"/>
          </w:tcPr>
          <w:p w14:paraId="4FFEA51C" w14:textId="77777777" w:rsidR="00B421A3" w:rsidRPr="001C0E1B" w:rsidRDefault="00B421A3" w:rsidP="00CD0CCC">
            <w:pPr>
              <w:pStyle w:val="TAC"/>
            </w:pPr>
          </w:p>
        </w:tc>
        <w:tc>
          <w:tcPr>
            <w:tcW w:w="1418" w:type="dxa"/>
            <w:tcBorders>
              <w:bottom w:val="single" w:sz="4" w:space="0" w:color="auto"/>
            </w:tcBorders>
            <w:shd w:val="clear" w:color="auto" w:fill="auto"/>
          </w:tcPr>
          <w:p w14:paraId="77110B05" w14:textId="77777777" w:rsidR="00B421A3" w:rsidRPr="001C0E1B" w:rsidRDefault="00B421A3" w:rsidP="00CD0CCC">
            <w:pPr>
              <w:pStyle w:val="TAC"/>
              <w:rPr>
                <w:rFonts w:eastAsia="Malgun Gothic"/>
              </w:rPr>
            </w:pPr>
            <w:r>
              <w:rPr>
                <w:szCs w:val="18"/>
              </w:rPr>
              <w:t>1, 2</w:t>
            </w:r>
          </w:p>
        </w:tc>
        <w:tc>
          <w:tcPr>
            <w:tcW w:w="2977" w:type="dxa"/>
            <w:gridSpan w:val="2"/>
            <w:tcBorders>
              <w:bottom w:val="single" w:sz="4" w:space="0" w:color="auto"/>
            </w:tcBorders>
            <w:shd w:val="clear" w:color="auto" w:fill="auto"/>
          </w:tcPr>
          <w:p w14:paraId="63E0B593" w14:textId="77777777" w:rsidR="00B421A3" w:rsidRPr="001C0E1B" w:rsidRDefault="00B421A3" w:rsidP="00CD0CCC">
            <w:pPr>
              <w:pStyle w:val="TAC"/>
              <w:rPr>
                <w:rFonts w:cs="v4.2.0"/>
              </w:rPr>
            </w:pPr>
            <w:r>
              <w:rPr>
                <w:szCs w:val="18"/>
              </w:rPr>
              <w:t>Rough</w:t>
            </w:r>
          </w:p>
        </w:tc>
      </w:tr>
      <w:tr w:rsidR="00AC2266" w:rsidRPr="001C0E1B" w14:paraId="072E54A0" w14:textId="77777777" w:rsidTr="00325525">
        <w:trPr>
          <w:cantSplit/>
          <w:trHeight w:val="118"/>
        </w:trPr>
        <w:tc>
          <w:tcPr>
            <w:tcW w:w="3681" w:type="dxa"/>
            <w:gridSpan w:val="2"/>
            <w:tcBorders>
              <w:left w:val="single" w:sz="4" w:space="0" w:color="auto"/>
              <w:bottom w:val="single" w:sz="4" w:space="0" w:color="auto"/>
            </w:tcBorders>
            <w:shd w:val="clear" w:color="auto" w:fill="auto"/>
          </w:tcPr>
          <w:p w14:paraId="04B2E180" w14:textId="77777777" w:rsidR="00AC2266" w:rsidRPr="001C0E1B" w:rsidRDefault="00AC2266" w:rsidP="00325525">
            <w:pPr>
              <w:pStyle w:val="TAL"/>
              <w:rPr>
                <w:szCs w:val="18"/>
              </w:rPr>
            </w:pPr>
            <w:r w:rsidRPr="001C0E1B">
              <w:rPr>
                <w:szCs w:val="18"/>
              </w:rPr>
              <w:t>NR RF Channel Number</w:t>
            </w:r>
          </w:p>
        </w:tc>
        <w:tc>
          <w:tcPr>
            <w:tcW w:w="1417" w:type="dxa"/>
            <w:tcBorders>
              <w:bottom w:val="single" w:sz="4" w:space="0" w:color="auto"/>
            </w:tcBorders>
            <w:shd w:val="clear" w:color="auto" w:fill="auto"/>
          </w:tcPr>
          <w:p w14:paraId="5D819276" w14:textId="77777777" w:rsidR="00AC2266" w:rsidRPr="001C0E1B" w:rsidRDefault="00AC2266" w:rsidP="00325525">
            <w:pPr>
              <w:pStyle w:val="TAC"/>
            </w:pPr>
          </w:p>
        </w:tc>
        <w:tc>
          <w:tcPr>
            <w:tcW w:w="1418" w:type="dxa"/>
            <w:tcBorders>
              <w:bottom w:val="single" w:sz="4" w:space="0" w:color="auto"/>
            </w:tcBorders>
            <w:shd w:val="clear" w:color="auto" w:fill="auto"/>
          </w:tcPr>
          <w:p w14:paraId="4EDCA417" w14:textId="77777777" w:rsidR="00AC2266" w:rsidRPr="001C0E1B" w:rsidRDefault="00AC2266" w:rsidP="00325525">
            <w:pPr>
              <w:pStyle w:val="TAC"/>
              <w:rPr>
                <w:rFonts w:cs="v4.2.0"/>
              </w:rPr>
            </w:pPr>
            <w:r w:rsidRPr="001C0E1B">
              <w:rPr>
                <w:rFonts w:eastAsia="Malgun Gothic"/>
              </w:rPr>
              <w:t>1, 2</w:t>
            </w:r>
          </w:p>
        </w:tc>
        <w:tc>
          <w:tcPr>
            <w:tcW w:w="2977" w:type="dxa"/>
            <w:gridSpan w:val="2"/>
            <w:tcBorders>
              <w:bottom w:val="single" w:sz="4" w:space="0" w:color="auto"/>
            </w:tcBorders>
            <w:shd w:val="clear" w:color="auto" w:fill="auto"/>
          </w:tcPr>
          <w:p w14:paraId="018FDD6D" w14:textId="77777777" w:rsidR="00AC2266" w:rsidRPr="001C0E1B" w:rsidRDefault="00AC2266" w:rsidP="00325525">
            <w:pPr>
              <w:pStyle w:val="TAC"/>
            </w:pPr>
            <w:r w:rsidRPr="001C0E1B">
              <w:rPr>
                <w:rFonts w:cs="v4.2.0"/>
              </w:rPr>
              <w:t>1</w:t>
            </w:r>
          </w:p>
        </w:tc>
      </w:tr>
      <w:tr w:rsidR="00AC2266" w:rsidRPr="001C0E1B" w14:paraId="7B464E78" w14:textId="77777777" w:rsidTr="00325525">
        <w:trPr>
          <w:cantSplit/>
          <w:trHeight w:val="191"/>
        </w:trPr>
        <w:tc>
          <w:tcPr>
            <w:tcW w:w="3681" w:type="dxa"/>
            <w:gridSpan w:val="2"/>
            <w:tcBorders>
              <w:left w:val="single" w:sz="4" w:space="0" w:color="auto"/>
            </w:tcBorders>
            <w:shd w:val="clear" w:color="auto" w:fill="auto"/>
          </w:tcPr>
          <w:p w14:paraId="1771302E" w14:textId="77777777" w:rsidR="00AC2266" w:rsidRPr="001C0E1B" w:rsidRDefault="00AC2266" w:rsidP="00325525">
            <w:pPr>
              <w:pStyle w:val="TAL"/>
              <w:rPr>
                <w:szCs w:val="18"/>
              </w:rPr>
            </w:pPr>
            <w:r w:rsidRPr="001C0E1B">
              <w:rPr>
                <w:szCs w:val="18"/>
              </w:rPr>
              <w:t>Duplex mode</w:t>
            </w:r>
          </w:p>
        </w:tc>
        <w:tc>
          <w:tcPr>
            <w:tcW w:w="1417" w:type="dxa"/>
            <w:shd w:val="clear" w:color="auto" w:fill="auto"/>
          </w:tcPr>
          <w:p w14:paraId="6C522093" w14:textId="77777777" w:rsidR="00AC2266" w:rsidRPr="001C0E1B" w:rsidRDefault="00AC2266" w:rsidP="00325525">
            <w:pPr>
              <w:pStyle w:val="TAC"/>
              <w:rPr>
                <w:rFonts w:cs="v4.2.0"/>
              </w:rPr>
            </w:pPr>
          </w:p>
        </w:tc>
        <w:tc>
          <w:tcPr>
            <w:tcW w:w="1418" w:type="dxa"/>
            <w:shd w:val="clear" w:color="auto" w:fill="auto"/>
          </w:tcPr>
          <w:p w14:paraId="25B89104" w14:textId="77777777" w:rsidR="00AC2266" w:rsidRPr="001C0E1B" w:rsidRDefault="00AC2266" w:rsidP="00325525">
            <w:pPr>
              <w:pStyle w:val="TAC"/>
            </w:pPr>
            <w:r w:rsidRPr="001C0E1B">
              <w:t>1, 2</w:t>
            </w:r>
          </w:p>
        </w:tc>
        <w:tc>
          <w:tcPr>
            <w:tcW w:w="2977" w:type="dxa"/>
            <w:gridSpan w:val="2"/>
            <w:shd w:val="clear" w:color="auto" w:fill="auto"/>
          </w:tcPr>
          <w:p w14:paraId="34A00E03" w14:textId="77777777" w:rsidR="00AC2266" w:rsidRPr="001C0E1B" w:rsidRDefault="00AC2266" w:rsidP="00325525">
            <w:pPr>
              <w:pStyle w:val="TAC"/>
            </w:pPr>
            <w:r w:rsidRPr="001C0E1B">
              <w:t>TDD</w:t>
            </w:r>
          </w:p>
        </w:tc>
      </w:tr>
      <w:tr w:rsidR="00AC2266" w:rsidRPr="001C0E1B" w14:paraId="282F4A16" w14:textId="77777777" w:rsidTr="00325525">
        <w:trPr>
          <w:cantSplit/>
          <w:trHeight w:val="137"/>
        </w:trPr>
        <w:tc>
          <w:tcPr>
            <w:tcW w:w="3681" w:type="dxa"/>
            <w:gridSpan w:val="2"/>
            <w:tcBorders>
              <w:left w:val="single" w:sz="4" w:space="0" w:color="auto"/>
            </w:tcBorders>
            <w:shd w:val="clear" w:color="auto" w:fill="auto"/>
          </w:tcPr>
          <w:p w14:paraId="533D5970" w14:textId="77777777" w:rsidR="00AC2266" w:rsidRPr="001C0E1B" w:rsidRDefault="00AC2266" w:rsidP="00325525">
            <w:pPr>
              <w:pStyle w:val="TAL"/>
              <w:rPr>
                <w:bCs/>
                <w:szCs w:val="18"/>
              </w:rPr>
            </w:pPr>
            <w:r w:rsidRPr="001C0E1B">
              <w:rPr>
                <w:bCs/>
                <w:szCs w:val="18"/>
              </w:rPr>
              <w:t>TDD configuration</w:t>
            </w:r>
          </w:p>
        </w:tc>
        <w:tc>
          <w:tcPr>
            <w:tcW w:w="1417" w:type="dxa"/>
            <w:shd w:val="clear" w:color="auto" w:fill="auto"/>
          </w:tcPr>
          <w:p w14:paraId="739D03A9" w14:textId="77777777" w:rsidR="00AC2266" w:rsidRPr="001C0E1B" w:rsidRDefault="00AC2266" w:rsidP="00325525">
            <w:pPr>
              <w:pStyle w:val="TAC"/>
              <w:rPr>
                <w:rFonts w:cs="v4.2.0"/>
              </w:rPr>
            </w:pPr>
          </w:p>
        </w:tc>
        <w:tc>
          <w:tcPr>
            <w:tcW w:w="1418" w:type="dxa"/>
            <w:shd w:val="clear" w:color="auto" w:fill="auto"/>
          </w:tcPr>
          <w:p w14:paraId="69A272C3" w14:textId="77777777" w:rsidR="00AC2266" w:rsidRPr="001C0E1B" w:rsidRDefault="00AC2266" w:rsidP="00325525">
            <w:pPr>
              <w:pStyle w:val="TAC"/>
            </w:pPr>
            <w:r w:rsidRPr="001C0E1B">
              <w:t>1, 2</w:t>
            </w:r>
          </w:p>
        </w:tc>
        <w:tc>
          <w:tcPr>
            <w:tcW w:w="2977" w:type="dxa"/>
            <w:gridSpan w:val="2"/>
            <w:shd w:val="clear" w:color="auto" w:fill="auto"/>
          </w:tcPr>
          <w:p w14:paraId="18199329" w14:textId="77777777" w:rsidR="00AC2266" w:rsidRPr="001C0E1B" w:rsidRDefault="00AC2266" w:rsidP="00325525">
            <w:pPr>
              <w:pStyle w:val="TAC"/>
            </w:pPr>
            <w:r w:rsidRPr="001C0E1B">
              <w:t>TDDConf.3.1</w:t>
            </w:r>
          </w:p>
        </w:tc>
      </w:tr>
      <w:tr w:rsidR="00AC2266" w:rsidRPr="001C0E1B" w14:paraId="6654CF13" w14:textId="77777777" w:rsidTr="00325525">
        <w:trPr>
          <w:cantSplit/>
          <w:trHeight w:val="226"/>
        </w:trPr>
        <w:tc>
          <w:tcPr>
            <w:tcW w:w="3681" w:type="dxa"/>
            <w:gridSpan w:val="2"/>
            <w:tcBorders>
              <w:left w:val="single" w:sz="4" w:space="0" w:color="auto"/>
            </w:tcBorders>
            <w:shd w:val="clear" w:color="auto" w:fill="auto"/>
          </w:tcPr>
          <w:p w14:paraId="3939FEB1" w14:textId="77777777" w:rsidR="00AC2266" w:rsidRPr="001C0E1B" w:rsidRDefault="00AC2266" w:rsidP="00325525">
            <w:pPr>
              <w:pStyle w:val="TAL"/>
              <w:rPr>
                <w:szCs w:val="18"/>
              </w:rPr>
            </w:pPr>
            <w:r w:rsidRPr="001C0E1B">
              <w:rPr>
                <w:bCs/>
                <w:szCs w:val="18"/>
              </w:rPr>
              <w:t>BW</w:t>
            </w:r>
            <w:r w:rsidRPr="001C0E1B">
              <w:rPr>
                <w:szCs w:val="18"/>
                <w:vertAlign w:val="subscript"/>
              </w:rPr>
              <w:t>channel</w:t>
            </w:r>
          </w:p>
        </w:tc>
        <w:tc>
          <w:tcPr>
            <w:tcW w:w="1417" w:type="dxa"/>
            <w:shd w:val="clear" w:color="auto" w:fill="auto"/>
          </w:tcPr>
          <w:p w14:paraId="00EC97D5" w14:textId="77777777" w:rsidR="00AC2266" w:rsidRPr="001C0E1B" w:rsidRDefault="00AC2266" w:rsidP="00325525">
            <w:pPr>
              <w:pStyle w:val="TAC"/>
            </w:pPr>
            <w:r w:rsidRPr="001C0E1B">
              <w:rPr>
                <w:rFonts w:cs="v4.2.0"/>
              </w:rPr>
              <w:t>MHz</w:t>
            </w:r>
          </w:p>
        </w:tc>
        <w:tc>
          <w:tcPr>
            <w:tcW w:w="1418" w:type="dxa"/>
            <w:shd w:val="clear" w:color="auto" w:fill="auto"/>
          </w:tcPr>
          <w:p w14:paraId="0F897D74" w14:textId="77777777" w:rsidR="00AC2266" w:rsidRPr="001C0E1B" w:rsidRDefault="00AC2266" w:rsidP="00325525">
            <w:pPr>
              <w:pStyle w:val="TAC"/>
            </w:pPr>
            <w:r w:rsidRPr="001C0E1B">
              <w:t>1, 2</w:t>
            </w:r>
          </w:p>
        </w:tc>
        <w:tc>
          <w:tcPr>
            <w:tcW w:w="2977" w:type="dxa"/>
            <w:gridSpan w:val="2"/>
            <w:shd w:val="clear" w:color="auto" w:fill="auto"/>
          </w:tcPr>
          <w:p w14:paraId="289E9207" w14:textId="5D8857F3" w:rsidR="00AC2266" w:rsidRPr="001C0E1B" w:rsidRDefault="009E0220" w:rsidP="00325525">
            <w:pPr>
              <w:pStyle w:val="TAC"/>
            </w:pPr>
            <w:r w:rsidRPr="001C0E1B">
              <w:t>100: N</w:t>
            </w:r>
            <w:r w:rsidRPr="001C0E1B">
              <w:rPr>
                <w:vertAlign w:val="subscript"/>
              </w:rPr>
              <w:t>RB,c</w:t>
            </w:r>
            <w:r w:rsidRPr="001C0E1B">
              <w:t xml:space="preserve"> = </w:t>
            </w:r>
            <w:r>
              <w:t>24</w:t>
            </w:r>
          </w:p>
        </w:tc>
      </w:tr>
      <w:tr w:rsidR="00AC2266" w:rsidRPr="001C0E1B" w14:paraId="47ED23DE" w14:textId="77777777" w:rsidTr="00325525">
        <w:trPr>
          <w:cantSplit/>
          <w:trHeight w:val="307"/>
        </w:trPr>
        <w:tc>
          <w:tcPr>
            <w:tcW w:w="3681" w:type="dxa"/>
            <w:gridSpan w:val="2"/>
            <w:tcBorders>
              <w:left w:val="single" w:sz="4" w:space="0" w:color="auto"/>
              <w:bottom w:val="single" w:sz="4" w:space="0" w:color="auto"/>
            </w:tcBorders>
            <w:shd w:val="clear" w:color="auto" w:fill="auto"/>
          </w:tcPr>
          <w:p w14:paraId="5E98FAC2" w14:textId="506CD416" w:rsidR="00AC2266" w:rsidRPr="001C0E1B" w:rsidRDefault="00AC2266" w:rsidP="00325525">
            <w:pPr>
              <w:pStyle w:val="TAL"/>
              <w:rPr>
                <w:szCs w:val="18"/>
              </w:rPr>
            </w:pPr>
            <w:r w:rsidRPr="001C0E1B">
              <w:rPr>
                <w:bCs/>
                <w:szCs w:val="18"/>
              </w:rPr>
              <w:t xml:space="preserve">OCNG patterns defined in A.3.2.1.1 </w:t>
            </w:r>
          </w:p>
        </w:tc>
        <w:tc>
          <w:tcPr>
            <w:tcW w:w="1417" w:type="dxa"/>
            <w:tcBorders>
              <w:bottom w:val="single" w:sz="4" w:space="0" w:color="auto"/>
            </w:tcBorders>
            <w:shd w:val="clear" w:color="auto" w:fill="auto"/>
          </w:tcPr>
          <w:p w14:paraId="2DD8C762" w14:textId="77777777" w:rsidR="00AC2266" w:rsidRPr="001C0E1B" w:rsidRDefault="00AC2266" w:rsidP="00325525">
            <w:pPr>
              <w:pStyle w:val="TAC"/>
            </w:pPr>
          </w:p>
        </w:tc>
        <w:tc>
          <w:tcPr>
            <w:tcW w:w="1418" w:type="dxa"/>
            <w:tcBorders>
              <w:bottom w:val="single" w:sz="4" w:space="0" w:color="auto"/>
            </w:tcBorders>
            <w:shd w:val="clear" w:color="auto" w:fill="auto"/>
          </w:tcPr>
          <w:p w14:paraId="7065CB72" w14:textId="77777777" w:rsidR="00AC2266" w:rsidRPr="001C0E1B" w:rsidRDefault="00AC2266" w:rsidP="00325525">
            <w:pPr>
              <w:pStyle w:val="TAC"/>
            </w:pPr>
            <w:r w:rsidRPr="001C0E1B">
              <w:rPr>
                <w:rFonts w:eastAsia="Malgun Gothic"/>
              </w:rPr>
              <w:t>1, 2</w:t>
            </w:r>
          </w:p>
        </w:tc>
        <w:tc>
          <w:tcPr>
            <w:tcW w:w="2977" w:type="dxa"/>
            <w:gridSpan w:val="2"/>
            <w:tcBorders>
              <w:bottom w:val="single" w:sz="4" w:space="0" w:color="auto"/>
            </w:tcBorders>
            <w:shd w:val="clear" w:color="auto" w:fill="auto"/>
          </w:tcPr>
          <w:p w14:paraId="0C3AD43F" w14:textId="7A113657" w:rsidR="00AC2266" w:rsidRPr="001C0E1B" w:rsidRDefault="00AC2266" w:rsidP="00325525">
            <w:pPr>
              <w:pStyle w:val="TAC"/>
              <w:rPr>
                <w:rFonts w:cs="v4.2.0"/>
              </w:rPr>
            </w:pPr>
            <w:r w:rsidRPr="001C0E1B">
              <w:t>OP.</w:t>
            </w:r>
            <w:r w:rsidR="009D7B50">
              <w:t xml:space="preserve"> 3</w:t>
            </w:r>
          </w:p>
        </w:tc>
      </w:tr>
      <w:tr w:rsidR="00325525" w:rsidRPr="001C0E1B" w14:paraId="20163A7B" w14:textId="77777777" w:rsidTr="00325525">
        <w:trPr>
          <w:cantSplit/>
          <w:trHeight w:val="127"/>
        </w:trPr>
        <w:tc>
          <w:tcPr>
            <w:tcW w:w="3681" w:type="dxa"/>
            <w:gridSpan w:val="2"/>
            <w:tcBorders>
              <w:left w:val="single" w:sz="4" w:space="0" w:color="auto"/>
              <w:bottom w:val="nil"/>
            </w:tcBorders>
            <w:shd w:val="clear" w:color="auto" w:fill="auto"/>
          </w:tcPr>
          <w:p w14:paraId="6F85D137" w14:textId="77777777" w:rsidR="00325525" w:rsidRPr="001C0E1B" w:rsidRDefault="00325525" w:rsidP="00325525">
            <w:pPr>
              <w:pStyle w:val="TAL"/>
              <w:rPr>
                <w:szCs w:val="18"/>
              </w:rPr>
            </w:pPr>
            <w:r w:rsidRPr="001C0E1B">
              <w:rPr>
                <w:szCs w:val="18"/>
              </w:rPr>
              <w:t>SMTC configuration defined in A.3.11.1 and A.3.11.2</w:t>
            </w:r>
          </w:p>
        </w:tc>
        <w:tc>
          <w:tcPr>
            <w:tcW w:w="1417" w:type="dxa"/>
            <w:tcBorders>
              <w:bottom w:val="nil"/>
            </w:tcBorders>
            <w:shd w:val="clear" w:color="auto" w:fill="auto"/>
          </w:tcPr>
          <w:p w14:paraId="7BB81573" w14:textId="77777777" w:rsidR="00325525" w:rsidRPr="001C0E1B" w:rsidRDefault="00325525" w:rsidP="00325525">
            <w:pPr>
              <w:pStyle w:val="TAC"/>
            </w:pPr>
          </w:p>
        </w:tc>
        <w:tc>
          <w:tcPr>
            <w:tcW w:w="1418" w:type="dxa"/>
            <w:tcBorders>
              <w:bottom w:val="single" w:sz="4" w:space="0" w:color="auto"/>
            </w:tcBorders>
            <w:shd w:val="clear" w:color="auto" w:fill="auto"/>
          </w:tcPr>
          <w:p w14:paraId="601BE153" w14:textId="77777777" w:rsidR="00325525" w:rsidRPr="001C0E1B" w:rsidRDefault="00325525" w:rsidP="00325525">
            <w:pPr>
              <w:pStyle w:val="TAC"/>
            </w:pPr>
            <w:r w:rsidRPr="001C0E1B">
              <w:t>1</w:t>
            </w:r>
          </w:p>
        </w:tc>
        <w:tc>
          <w:tcPr>
            <w:tcW w:w="2977" w:type="dxa"/>
            <w:gridSpan w:val="2"/>
            <w:tcBorders>
              <w:bottom w:val="single" w:sz="4" w:space="0" w:color="auto"/>
            </w:tcBorders>
            <w:shd w:val="clear" w:color="auto" w:fill="auto"/>
          </w:tcPr>
          <w:p w14:paraId="28A0136E" w14:textId="77777777" w:rsidR="00325525" w:rsidRPr="001C0E1B" w:rsidRDefault="00325525" w:rsidP="00325525">
            <w:pPr>
              <w:pStyle w:val="TAC"/>
              <w:rPr>
                <w:rFonts w:cs="v4.2.0"/>
                <w:lang w:eastAsia="zh-CN"/>
              </w:rPr>
            </w:pPr>
            <w:r w:rsidRPr="001C0E1B">
              <w:t>SMTC.2</w:t>
            </w:r>
          </w:p>
        </w:tc>
      </w:tr>
      <w:tr w:rsidR="00325525" w:rsidRPr="001C0E1B" w14:paraId="028F9091" w14:textId="77777777" w:rsidTr="00325525">
        <w:trPr>
          <w:cantSplit/>
          <w:trHeight w:val="229"/>
        </w:trPr>
        <w:tc>
          <w:tcPr>
            <w:tcW w:w="3681" w:type="dxa"/>
            <w:gridSpan w:val="2"/>
            <w:tcBorders>
              <w:top w:val="nil"/>
              <w:left w:val="single" w:sz="4" w:space="0" w:color="auto"/>
              <w:bottom w:val="single" w:sz="4" w:space="0" w:color="auto"/>
            </w:tcBorders>
            <w:shd w:val="clear" w:color="auto" w:fill="auto"/>
          </w:tcPr>
          <w:p w14:paraId="0FCE3A28" w14:textId="77777777" w:rsidR="00325525" w:rsidRPr="001C0E1B" w:rsidRDefault="00325525" w:rsidP="00325525">
            <w:pPr>
              <w:pStyle w:val="TAL"/>
              <w:rPr>
                <w:szCs w:val="18"/>
              </w:rPr>
            </w:pPr>
          </w:p>
        </w:tc>
        <w:tc>
          <w:tcPr>
            <w:tcW w:w="1417" w:type="dxa"/>
            <w:tcBorders>
              <w:top w:val="nil"/>
              <w:bottom w:val="single" w:sz="4" w:space="0" w:color="auto"/>
            </w:tcBorders>
            <w:shd w:val="clear" w:color="auto" w:fill="auto"/>
          </w:tcPr>
          <w:p w14:paraId="7599D038" w14:textId="77777777" w:rsidR="00325525" w:rsidRPr="001C0E1B" w:rsidRDefault="00325525" w:rsidP="00325525">
            <w:pPr>
              <w:pStyle w:val="TAC"/>
            </w:pPr>
          </w:p>
        </w:tc>
        <w:tc>
          <w:tcPr>
            <w:tcW w:w="1418" w:type="dxa"/>
            <w:tcBorders>
              <w:bottom w:val="single" w:sz="4" w:space="0" w:color="auto"/>
            </w:tcBorders>
            <w:shd w:val="clear" w:color="auto" w:fill="auto"/>
          </w:tcPr>
          <w:p w14:paraId="28D5DD52" w14:textId="77777777" w:rsidR="00325525" w:rsidRPr="001C0E1B" w:rsidRDefault="00325525" w:rsidP="00325525">
            <w:pPr>
              <w:pStyle w:val="TAC"/>
            </w:pPr>
            <w:r w:rsidRPr="001C0E1B">
              <w:t>2</w:t>
            </w:r>
          </w:p>
        </w:tc>
        <w:tc>
          <w:tcPr>
            <w:tcW w:w="2977" w:type="dxa"/>
            <w:gridSpan w:val="2"/>
            <w:tcBorders>
              <w:bottom w:val="single" w:sz="4" w:space="0" w:color="auto"/>
            </w:tcBorders>
            <w:shd w:val="clear" w:color="auto" w:fill="auto"/>
          </w:tcPr>
          <w:p w14:paraId="2F9858B3" w14:textId="77777777" w:rsidR="00325525" w:rsidRPr="001C0E1B" w:rsidRDefault="00325525" w:rsidP="00325525">
            <w:pPr>
              <w:pStyle w:val="TAC"/>
            </w:pPr>
            <w:r w:rsidRPr="001C0E1B">
              <w:t>SMTC.1</w:t>
            </w:r>
          </w:p>
        </w:tc>
      </w:tr>
      <w:tr w:rsidR="00AC2266" w:rsidRPr="001C0E1B" w14:paraId="407ED2C8" w14:textId="77777777" w:rsidTr="00325525">
        <w:trPr>
          <w:cantSplit/>
          <w:trHeight w:val="239"/>
        </w:trPr>
        <w:tc>
          <w:tcPr>
            <w:tcW w:w="3681" w:type="dxa"/>
            <w:gridSpan w:val="2"/>
            <w:tcBorders>
              <w:left w:val="single" w:sz="4" w:space="0" w:color="auto"/>
            </w:tcBorders>
            <w:shd w:val="clear" w:color="auto" w:fill="auto"/>
          </w:tcPr>
          <w:p w14:paraId="58A9AD5E" w14:textId="77777777" w:rsidR="00AC2266" w:rsidRPr="001C0E1B" w:rsidRDefault="00AC2266" w:rsidP="00325525">
            <w:pPr>
              <w:pStyle w:val="TAL"/>
              <w:rPr>
                <w:szCs w:val="18"/>
              </w:rPr>
            </w:pPr>
            <w:r w:rsidRPr="001C0E1B">
              <w:rPr>
                <w:szCs w:val="18"/>
              </w:rPr>
              <w:t>PDSCH/PDCCH subcarrier spacing</w:t>
            </w:r>
          </w:p>
        </w:tc>
        <w:tc>
          <w:tcPr>
            <w:tcW w:w="1417" w:type="dxa"/>
            <w:shd w:val="clear" w:color="auto" w:fill="auto"/>
          </w:tcPr>
          <w:p w14:paraId="006CCCD1" w14:textId="77777777" w:rsidR="00AC2266" w:rsidRPr="001C0E1B" w:rsidRDefault="00AC2266" w:rsidP="00325525">
            <w:pPr>
              <w:pStyle w:val="TAC"/>
            </w:pPr>
            <w:r w:rsidRPr="001C0E1B">
              <w:t>kHz</w:t>
            </w:r>
          </w:p>
        </w:tc>
        <w:tc>
          <w:tcPr>
            <w:tcW w:w="1418" w:type="dxa"/>
            <w:shd w:val="clear" w:color="auto" w:fill="auto"/>
          </w:tcPr>
          <w:p w14:paraId="68FA13FD" w14:textId="77777777" w:rsidR="00AC2266" w:rsidRPr="001C0E1B" w:rsidRDefault="00AC2266" w:rsidP="00325525">
            <w:pPr>
              <w:pStyle w:val="TAC"/>
            </w:pPr>
            <w:r w:rsidRPr="001C0E1B">
              <w:t>1, 2</w:t>
            </w:r>
          </w:p>
        </w:tc>
        <w:tc>
          <w:tcPr>
            <w:tcW w:w="2977" w:type="dxa"/>
            <w:gridSpan w:val="2"/>
            <w:shd w:val="clear" w:color="auto" w:fill="auto"/>
          </w:tcPr>
          <w:p w14:paraId="5CDDB53D" w14:textId="77777777" w:rsidR="00AC2266" w:rsidRPr="001C0E1B" w:rsidRDefault="00AC2266" w:rsidP="00325525">
            <w:pPr>
              <w:pStyle w:val="TAC"/>
            </w:pPr>
            <w:r w:rsidRPr="001C0E1B">
              <w:t>120</w:t>
            </w:r>
          </w:p>
        </w:tc>
      </w:tr>
      <w:tr w:rsidR="00AC2266" w:rsidRPr="001C0E1B" w14:paraId="1BCCB7F8" w14:textId="77777777" w:rsidTr="00325525">
        <w:trPr>
          <w:cantSplit/>
          <w:trHeight w:val="129"/>
        </w:trPr>
        <w:tc>
          <w:tcPr>
            <w:tcW w:w="1840" w:type="dxa"/>
            <w:tcBorders>
              <w:left w:val="single" w:sz="4" w:space="0" w:color="auto"/>
            </w:tcBorders>
            <w:shd w:val="clear" w:color="auto" w:fill="auto"/>
          </w:tcPr>
          <w:p w14:paraId="5C691287" w14:textId="77777777" w:rsidR="00AC2266" w:rsidRPr="001C0E1B" w:rsidRDefault="00AC2266" w:rsidP="00325525">
            <w:pPr>
              <w:pStyle w:val="TAL"/>
              <w:rPr>
                <w:szCs w:val="18"/>
                <w:lang w:eastAsia="ja-JP"/>
              </w:rPr>
            </w:pPr>
            <w:r w:rsidRPr="001C0E1B">
              <w:rPr>
                <w:szCs w:val="18"/>
                <w:lang w:eastAsia="ja-JP"/>
              </w:rPr>
              <w:t>b1-ThresholdNR</w:t>
            </w:r>
          </w:p>
        </w:tc>
        <w:tc>
          <w:tcPr>
            <w:tcW w:w="1841" w:type="dxa"/>
            <w:tcBorders>
              <w:left w:val="single" w:sz="4" w:space="0" w:color="auto"/>
            </w:tcBorders>
            <w:shd w:val="clear" w:color="auto" w:fill="auto"/>
          </w:tcPr>
          <w:p w14:paraId="45F8B702" w14:textId="77777777" w:rsidR="00AC2266" w:rsidRPr="001C0E1B" w:rsidRDefault="00AC2266" w:rsidP="00325525">
            <w:pPr>
              <w:pStyle w:val="TAL"/>
              <w:rPr>
                <w:szCs w:val="18"/>
                <w:lang w:eastAsia="ja-JP"/>
              </w:rPr>
            </w:pPr>
            <w:r w:rsidRPr="001C0E1B">
              <w:rPr>
                <w:szCs w:val="18"/>
                <w:lang w:eastAsia="ja-JP"/>
              </w:rPr>
              <w:t>UE power class 3</w:t>
            </w:r>
          </w:p>
        </w:tc>
        <w:tc>
          <w:tcPr>
            <w:tcW w:w="1417" w:type="dxa"/>
            <w:shd w:val="clear" w:color="auto" w:fill="auto"/>
          </w:tcPr>
          <w:p w14:paraId="7191AC21" w14:textId="77777777" w:rsidR="00AC2266" w:rsidRPr="001C0E1B" w:rsidRDefault="00AC2266" w:rsidP="00325525">
            <w:pPr>
              <w:pStyle w:val="TAC"/>
            </w:pPr>
            <w:r w:rsidRPr="001C0E1B">
              <w:rPr>
                <w:rFonts w:cs="Arial"/>
              </w:rPr>
              <w:t>dBm/SCS</w:t>
            </w:r>
          </w:p>
        </w:tc>
        <w:tc>
          <w:tcPr>
            <w:tcW w:w="1418" w:type="dxa"/>
            <w:tcBorders>
              <w:bottom w:val="single" w:sz="4" w:space="0" w:color="auto"/>
            </w:tcBorders>
            <w:shd w:val="clear" w:color="auto" w:fill="auto"/>
          </w:tcPr>
          <w:p w14:paraId="7C85571C" w14:textId="77777777" w:rsidR="00AC2266" w:rsidRPr="001C0E1B" w:rsidRDefault="00AC2266" w:rsidP="00325525">
            <w:pPr>
              <w:pStyle w:val="TAC"/>
              <w:rPr>
                <w:rFonts w:eastAsia="Malgun Gothic"/>
              </w:rPr>
            </w:pPr>
            <w:r w:rsidRPr="001C0E1B">
              <w:rPr>
                <w:rFonts w:cs="Arial"/>
              </w:rPr>
              <w:t>1, 2</w:t>
            </w:r>
          </w:p>
        </w:tc>
        <w:tc>
          <w:tcPr>
            <w:tcW w:w="2977" w:type="dxa"/>
            <w:gridSpan w:val="2"/>
            <w:tcBorders>
              <w:bottom w:val="single" w:sz="4" w:space="0" w:color="auto"/>
            </w:tcBorders>
            <w:shd w:val="clear" w:color="auto" w:fill="auto"/>
          </w:tcPr>
          <w:p w14:paraId="226BC762" w14:textId="015EAC75" w:rsidR="00AC2266" w:rsidRPr="001C0E1B" w:rsidRDefault="00AC2266" w:rsidP="00325525">
            <w:pPr>
              <w:pStyle w:val="TAC"/>
            </w:pPr>
            <w:r w:rsidRPr="001C0E1B">
              <w:t>-1</w:t>
            </w:r>
            <w:r w:rsidR="00C75E27">
              <w:t>12</w:t>
            </w:r>
          </w:p>
        </w:tc>
      </w:tr>
      <w:tr w:rsidR="00325525" w:rsidRPr="001C0E1B" w14:paraId="24024D2C" w14:textId="77777777" w:rsidTr="00325525">
        <w:trPr>
          <w:cantSplit/>
          <w:trHeight w:val="167"/>
        </w:trPr>
        <w:tc>
          <w:tcPr>
            <w:tcW w:w="3681" w:type="dxa"/>
            <w:gridSpan w:val="2"/>
            <w:tcBorders>
              <w:left w:val="single" w:sz="4" w:space="0" w:color="auto"/>
              <w:bottom w:val="single" w:sz="4" w:space="0" w:color="auto"/>
            </w:tcBorders>
            <w:shd w:val="clear" w:color="auto" w:fill="auto"/>
          </w:tcPr>
          <w:p w14:paraId="17BA75DF" w14:textId="77777777" w:rsidR="00325525" w:rsidRPr="001C0E1B" w:rsidRDefault="00325525" w:rsidP="00325525">
            <w:pPr>
              <w:pStyle w:val="TAL"/>
              <w:rPr>
                <w:szCs w:val="18"/>
              </w:rPr>
            </w:pPr>
            <w:r w:rsidRPr="001C0E1B">
              <w:rPr>
                <w:szCs w:val="18"/>
                <w:lang w:eastAsia="ja-JP"/>
              </w:rPr>
              <w:t>EPRE ratio of PSS to SSS</w:t>
            </w:r>
          </w:p>
        </w:tc>
        <w:tc>
          <w:tcPr>
            <w:tcW w:w="1417" w:type="dxa"/>
            <w:tcBorders>
              <w:bottom w:val="single" w:sz="4" w:space="0" w:color="auto"/>
            </w:tcBorders>
            <w:shd w:val="clear" w:color="auto" w:fill="auto"/>
          </w:tcPr>
          <w:p w14:paraId="67489824" w14:textId="77777777" w:rsidR="00325525" w:rsidRPr="001C0E1B" w:rsidRDefault="00325525" w:rsidP="00325525">
            <w:pPr>
              <w:pStyle w:val="TAC"/>
            </w:pPr>
          </w:p>
        </w:tc>
        <w:tc>
          <w:tcPr>
            <w:tcW w:w="1418" w:type="dxa"/>
            <w:tcBorders>
              <w:bottom w:val="nil"/>
            </w:tcBorders>
            <w:shd w:val="clear" w:color="auto" w:fill="auto"/>
          </w:tcPr>
          <w:p w14:paraId="67019CC1" w14:textId="77777777" w:rsidR="00325525" w:rsidRPr="001C0E1B" w:rsidRDefault="00325525" w:rsidP="00325525">
            <w:pPr>
              <w:pStyle w:val="TAC"/>
            </w:pPr>
            <w:r w:rsidRPr="001C0E1B">
              <w:rPr>
                <w:rFonts w:eastAsia="Malgun Gothic"/>
              </w:rPr>
              <w:t>1, 2</w:t>
            </w:r>
          </w:p>
        </w:tc>
        <w:tc>
          <w:tcPr>
            <w:tcW w:w="2977" w:type="dxa"/>
            <w:gridSpan w:val="2"/>
            <w:tcBorders>
              <w:bottom w:val="nil"/>
            </w:tcBorders>
            <w:shd w:val="clear" w:color="auto" w:fill="auto"/>
          </w:tcPr>
          <w:p w14:paraId="43E785BC" w14:textId="77777777" w:rsidR="00325525" w:rsidRPr="001C0E1B" w:rsidRDefault="00325525" w:rsidP="00325525">
            <w:pPr>
              <w:pStyle w:val="TAC"/>
            </w:pPr>
            <w:r w:rsidRPr="001C0E1B">
              <w:t>0</w:t>
            </w:r>
          </w:p>
        </w:tc>
      </w:tr>
      <w:tr w:rsidR="00325525" w:rsidRPr="001C0E1B" w14:paraId="6B2D91D9" w14:textId="77777777" w:rsidTr="00325525">
        <w:trPr>
          <w:cantSplit/>
          <w:trHeight w:val="113"/>
        </w:trPr>
        <w:tc>
          <w:tcPr>
            <w:tcW w:w="3681" w:type="dxa"/>
            <w:gridSpan w:val="2"/>
            <w:tcBorders>
              <w:left w:val="single" w:sz="4" w:space="0" w:color="auto"/>
              <w:bottom w:val="single" w:sz="4" w:space="0" w:color="auto"/>
            </w:tcBorders>
            <w:shd w:val="clear" w:color="auto" w:fill="auto"/>
          </w:tcPr>
          <w:p w14:paraId="07575C97" w14:textId="77777777" w:rsidR="00325525" w:rsidRPr="001C0E1B" w:rsidRDefault="00325525" w:rsidP="00325525">
            <w:pPr>
              <w:pStyle w:val="TAL"/>
              <w:rPr>
                <w:szCs w:val="18"/>
              </w:rPr>
            </w:pPr>
            <w:r w:rsidRPr="001C0E1B">
              <w:rPr>
                <w:szCs w:val="18"/>
                <w:lang w:eastAsia="ja-JP"/>
              </w:rPr>
              <w:t>EPRE ratio of PBCH DMRS to SSS</w:t>
            </w:r>
          </w:p>
        </w:tc>
        <w:tc>
          <w:tcPr>
            <w:tcW w:w="1417" w:type="dxa"/>
            <w:tcBorders>
              <w:bottom w:val="single" w:sz="4" w:space="0" w:color="auto"/>
            </w:tcBorders>
            <w:shd w:val="clear" w:color="auto" w:fill="auto"/>
          </w:tcPr>
          <w:p w14:paraId="3D87CAE6" w14:textId="77777777" w:rsidR="00325525" w:rsidRPr="001C0E1B" w:rsidRDefault="00325525" w:rsidP="00325525">
            <w:pPr>
              <w:pStyle w:val="TAC"/>
            </w:pPr>
          </w:p>
        </w:tc>
        <w:tc>
          <w:tcPr>
            <w:tcW w:w="1418" w:type="dxa"/>
            <w:tcBorders>
              <w:top w:val="nil"/>
              <w:bottom w:val="nil"/>
            </w:tcBorders>
            <w:shd w:val="clear" w:color="auto" w:fill="auto"/>
          </w:tcPr>
          <w:p w14:paraId="1D7F9C51" w14:textId="77777777" w:rsidR="00325525" w:rsidRPr="001C0E1B" w:rsidRDefault="00325525" w:rsidP="00325525">
            <w:pPr>
              <w:pStyle w:val="TAC"/>
            </w:pPr>
          </w:p>
        </w:tc>
        <w:tc>
          <w:tcPr>
            <w:tcW w:w="2977" w:type="dxa"/>
            <w:gridSpan w:val="2"/>
            <w:tcBorders>
              <w:top w:val="nil"/>
              <w:bottom w:val="nil"/>
            </w:tcBorders>
            <w:shd w:val="clear" w:color="auto" w:fill="auto"/>
          </w:tcPr>
          <w:p w14:paraId="439CA332" w14:textId="77777777" w:rsidR="00325525" w:rsidRPr="001C0E1B" w:rsidRDefault="00325525" w:rsidP="00325525">
            <w:pPr>
              <w:pStyle w:val="TAC"/>
            </w:pPr>
          </w:p>
        </w:tc>
      </w:tr>
      <w:tr w:rsidR="00325525" w:rsidRPr="001C0E1B" w14:paraId="3E6A0373" w14:textId="77777777" w:rsidTr="00325525">
        <w:trPr>
          <w:cantSplit/>
          <w:trHeight w:val="188"/>
        </w:trPr>
        <w:tc>
          <w:tcPr>
            <w:tcW w:w="3681" w:type="dxa"/>
            <w:gridSpan w:val="2"/>
            <w:tcBorders>
              <w:left w:val="single" w:sz="4" w:space="0" w:color="auto"/>
              <w:bottom w:val="single" w:sz="4" w:space="0" w:color="auto"/>
            </w:tcBorders>
            <w:shd w:val="clear" w:color="auto" w:fill="auto"/>
          </w:tcPr>
          <w:p w14:paraId="4E41261F" w14:textId="77777777" w:rsidR="00325525" w:rsidRPr="001C0E1B" w:rsidRDefault="00325525" w:rsidP="00325525">
            <w:pPr>
              <w:pStyle w:val="TAL"/>
              <w:rPr>
                <w:szCs w:val="18"/>
              </w:rPr>
            </w:pPr>
            <w:r w:rsidRPr="001C0E1B">
              <w:rPr>
                <w:szCs w:val="18"/>
                <w:lang w:eastAsia="ja-JP"/>
              </w:rPr>
              <w:t>EPRE ratio of PBCH to PBCH DMRS</w:t>
            </w:r>
          </w:p>
        </w:tc>
        <w:tc>
          <w:tcPr>
            <w:tcW w:w="1417" w:type="dxa"/>
            <w:tcBorders>
              <w:bottom w:val="single" w:sz="4" w:space="0" w:color="auto"/>
            </w:tcBorders>
            <w:shd w:val="clear" w:color="auto" w:fill="auto"/>
          </w:tcPr>
          <w:p w14:paraId="34604981" w14:textId="77777777" w:rsidR="00325525" w:rsidRPr="001C0E1B" w:rsidRDefault="00325525" w:rsidP="00325525">
            <w:pPr>
              <w:pStyle w:val="TAC"/>
            </w:pPr>
          </w:p>
        </w:tc>
        <w:tc>
          <w:tcPr>
            <w:tcW w:w="1418" w:type="dxa"/>
            <w:tcBorders>
              <w:top w:val="nil"/>
              <w:bottom w:val="nil"/>
            </w:tcBorders>
            <w:shd w:val="clear" w:color="auto" w:fill="auto"/>
          </w:tcPr>
          <w:p w14:paraId="6CF0B653" w14:textId="77777777" w:rsidR="00325525" w:rsidRPr="001C0E1B" w:rsidRDefault="00325525" w:rsidP="00325525">
            <w:pPr>
              <w:pStyle w:val="TAC"/>
            </w:pPr>
          </w:p>
        </w:tc>
        <w:tc>
          <w:tcPr>
            <w:tcW w:w="2977" w:type="dxa"/>
            <w:gridSpan w:val="2"/>
            <w:tcBorders>
              <w:top w:val="nil"/>
              <w:bottom w:val="nil"/>
            </w:tcBorders>
            <w:shd w:val="clear" w:color="auto" w:fill="auto"/>
          </w:tcPr>
          <w:p w14:paraId="698F6D89" w14:textId="77777777" w:rsidR="00325525" w:rsidRPr="001C0E1B" w:rsidRDefault="00325525" w:rsidP="00325525">
            <w:pPr>
              <w:pStyle w:val="TAC"/>
            </w:pPr>
          </w:p>
        </w:tc>
      </w:tr>
      <w:tr w:rsidR="00325525" w:rsidRPr="001C0E1B" w14:paraId="4AB41E21" w14:textId="77777777" w:rsidTr="00325525">
        <w:trPr>
          <w:cantSplit/>
          <w:trHeight w:val="207"/>
        </w:trPr>
        <w:tc>
          <w:tcPr>
            <w:tcW w:w="3681" w:type="dxa"/>
            <w:gridSpan w:val="2"/>
            <w:tcBorders>
              <w:left w:val="single" w:sz="4" w:space="0" w:color="auto"/>
              <w:bottom w:val="single" w:sz="4" w:space="0" w:color="auto"/>
            </w:tcBorders>
            <w:shd w:val="clear" w:color="auto" w:fill="auto"/>
          </w:tcPr>
          <w:p w14:paraId="04133516" w14:textId="77777777" w:rsidR="00325525" w:rsidRPr="001C0E1B" w:rsidRDefault="00325525" w:rsidP="00325525">
            <w:pPr>
              <w:pStyle w:val="TAL"/>
              <w:rPr>
                <w:szCs w:val="18"/>
              </w:rPr>
            </w:pPr>
            <w:r w:rsidRPr="001C0E1B">
              <w:rPr>
                <w:szCs w:val="18"/>
                <w:lang w:eastAsia="ja-JP"/>
              </w:rPr>
              <w:t>EPRE ratio of PDCCH DMRS to SSS</w:t>
            </w:r>
          </w:p>
        </w:tc>
        <w:tc>
          <w:tcPr>
            <w:tcW w:w="1417" w:type="dxa"/>
            <w:tcBorders>
              <w:bottom w:val="single" w:sz="4" w:space="0" w:color="auto"/>
            </w:tcBorders>
            <w:shd w:val="clear" w:color="auto" w:fill="auto"/>
          </w:tcPr>
          <w:p w14:paraId="6FE84C74" w14:textId="77777777" w:rsidR="00325525" w:rsidRPr="001C0E1B" w:rsidRDefault="00325525" w:rsidP="00325525">
            <w:pPr>
              <w:pStyle w:val="TAC"/>
            </w:pPr>
          </w:p>
        </w:tc>
        <w:tc>
          <w:tcPr>
            <w:tcW w:w="1418" w:type="dxa"/>
            <w:tcBorders>
              <w:top w:val="nil"/>
              <w:bottom w:val="nil"/>
            </w:tcBorders>
            <w:shd w:val="clear" w:color="auto" w:fill="auto"/>
          </w:tcPr>
          <w:p w14:paraId="3DC9F893" w14:textId="77777777" w:rsidR="00325525" w:rsidRPr="001C0E1B" w:rsidRDefault="00325525" w:rsidP="00325525">
            <w:pPr>
              <w:pStyle w:val="TAC"/>
            </w:pPr>
          </w:p>
        </w:tc>
        <w:tc>
          <w:tcPr>
            <w:tcW w:w="2977" w:type="dxa"/>
            <w:gridSpan w:val="2"/>
            <w:tcBorders>
              <w:top w:val="nil"/>
              <w:bottom w:val="nil"/>
            </w:tcBorders>
            <w:shd w:val="clear" w:color="auto" w:fill="auto"/>
          </w:tcPr>
          <w:p w14:paraId="0851F1C1" w14:textId="77777777" w:rsidR="00325525" w:rsidRPr="001C0E1B" w:rsidRDefault="00325525" w:rsidP="00325525">
            <w:pPr>
              <w:pStyle w:val="TAC"/>
            </w:pPr>
          </w:p>
        </w:tc>
      </w:tr>
      <w:tr w:rsidR="00325525" w:rsidRPr="001C0E1B" w14:paraId="6771AFDA" w14:textId="77777777" w:rsidTr="00325525">
        <w:trPr>
          <w:cantSplit/>
          <w:trHeight w:val="197"/>
        </w:trPr>
        <w:tc>
          <w:tcPr>
            <w:tcW w:w="3681" w:type="dxa"/>
            <w:gridSpan w:val="2"/>
            <w:tcBorders>
              <w:left w:val="single" w:sz="4" w:space="0" w:color="auto"/>
              <w:bottom w:val="single" w:sz="4" w:space="0" w:color="auto"/>
            </w:tcBorders>
            <w:shd w:val="clear" w:color="auto" w:fill="auto"/>
          </w:tcPr>
          <w:p w14:paraId="7AF4A77C" w14:textId="77777777" w:rsidR="00325525" w:rsidRPr="001C0E1B" w:rsidRDefault="00325525" w:rsidP="00325525">
            <w:pPr>
              <w:pStyle w:val="TAL"/>
              <w:rPr>
                <w:szCs w:val="18"/>
              </w:rPr>
            </w:pPr>
            <w:r w:rsidRPr="001C0E1B">
              <w:rPr>
                <w:szCs w:val="18"/>
                <w:lang w:eastAsia="ja-JP"/>
              </w:rPr>
              <w:t>EPRE ratio of PDCCH to PDCCH DMRS</w:t>
            </w:r>
          </w:p>
        </w:tc>
        <w:tc>
          <w:tcPr>
            <w:tcW w:w="1417" w:type="dxa"/>
            <w:tcBorders>
              <w:bottom w:val="single" w:sz="4" w:space="0" w:color="auto"/>
            </w:tcBorders>
            <w:shd w:val="clear" w:color="auto" w:fill="auto"/>
          </w:tcPr>
          <w:p w14:paraId="16CA358A" w14:textId="77777777" w:rsidR="00325525" w:rsidRPr="001C0E1B" w:rsidRDefault="00325525" w:rsidP="00325525">
            <w:pPr>
              <w:pStyle w:val="TAC"/>
            </w:pPr>
          </w:p>
        </w:tc>
        <w:tc>
          <w:tcPr>
            <w:tcW w:w="1418" w:type="dxa"/>
            <w:tcBorders>
              <w:top w:val="nil"/>
              <w:bottom w:val="nil"/>
            </w:tcBorders>
            <w:shd w:val="clear" w:color="auto" w:fill="auto"/>
          </w:tcPr>
          <w:p w14:paraId="66749B6A" w14:textId="77777777" w:rsidR="00325525" w:rsidRPr="001C0E1B" w:rsidRDefault="00325525" w:rsidP="00325525">
            <w:pPr>
              <w:pStyle w:val="TAC"/>
            </w:pPr>
          </w:p>
        </w:tc>
        <w:tc>
          <w:tcPr>
            <w:tcW w:w="2977" w:type="dxa"/>
            <w:gridSpan w:val="2"/>
            <w:tcBorders>
              <w:top w:val="nil"/>
              <w:bottom w:val="nil"/>
            </w:tcBorders>
            <w:shd w:val="clear" w:color="auto" w:fill="auto"/>
          </w:tcPr>
          <w:p w14:paraId="227B18C3" w14:textId="77777777" w:rsidR="00325525" w:rsidRPr="001C0E1B" w:rsidRDefault="00325525" w:rsidP="00325525">
            <w:pPr>
              <w:pStyle w:val="TAC"/>
            </w:pPr>
          </w:p>
        </w:tc>
      </w:tr>
      <w:tr w:rsidR="00325525" w:rsidRPr="001C0E1B" w14:paraId="63D48F53" w14:textId="77777777" w:rsidTr="00325525">
        <w:trPr>
          <w:cantSplit/>
          <w:trHeight w:val="173"/>
        </w:trPr>
        <w:tc>
          <w:tcPr>
            <w:tcW w:w="3681" w:type="dxa"/>
            <w:gridSpan w:val="2"/>
            <w:tcBorders>
              <w:left w:val="single" w:sz="4" w:space="0" w:color="auto"/>
              <w:bottom w:val="single" w:sz="4" w:space="0" w:color="auto"/>
            </w:tcBorders>
            <w:shd w:val="clear" w:color="auto" w:fill="auto"/>
          </w:tcPr>
          <w:p w14:paraId="0F74352F" w14:textId="77777777" w:rsidR="00325525" w:rsidRPr="001C0E1B" w:rsidRDefault="00325525" w:rsidP="00325525">
            <w:pPr>
              <w:pStyle w:val="TAL"/>
              <w:rPr>
                <w:szCs w:val="18"/>
              </w:rPr>
            </w:pPr>
            <w:r w:rsidRPr="001C0E1B">
              <w:rPr>
                <w:szCs w:val="18"/>
                <w:lang w:eastAsia="ja-JP"/>
              </w:rPr>
              <w:t xml:space="preserve">EPRE ratio of PDSCH DMRS to SSS </w:t>
            </w:r>
          </w:p>
        </w:tc>
        <w:tc>
          <w:tcPr>
            <w:tcW w:w="1417" w:type="dxa"/>
            <w:tcBorders>
              <w:bottom w:val="single" w:sz="4" w:space="0" w:color="auto"/>
            </w:tcBorders>
            <w:shd w:val="clear" w:color="auto" w:fill="auto"/>
          </w:tcPr>
          <w:p w14:paraId="782910A1" w14:textId="77777777" w:rsidR="00325525" w:rsidRPr="001C0E1B" w:rsidRDefault="00325525" w:rsidP="00325525">
            <w:pPr>
              <w:pStyle w:val="TAC"/>
            </w:pPr>
          </w:p>
        </w:tc>
        <w:tc>
          <w:tcPr>
            <w:tcW w:w="1418" w:type="dxa"/>
            <w:tcBorders>
              <w:top w:val="nil"/>
              <w:bottom w:val="nil"/>
            </w:tcBorders>
            <w:shd w:val="clear" w:color="auto" w:fill="auto"/>
          </w:tcPr>
          <w:p w14:paraId="5A6FF868" w14:textId="77777777" w:rsidR="00325525" w:rsidRPr="001C0E1B" w:rsidRDefault="00325525" w:rsidP="00325525">
            <w:pPr>
              <w:pStyle w:val="TAC"/>
            </w:pPr>
          </w:p>
        </w:tc>
        <w:tc>
          <w:tcPr>
            <w:tcW w:w="2977" w:type="dxa"/>
            <w:gridSpan w:val="2"/>
            <w:tcBorders>
              <w:top w:val="nil"/>
              <w:bottom w:val="nil"/>
            </w:tcBorders>
            <w:shd w:val="clear" w:color="auto" w:fill="auto"/>
          </w:tcPr>
          <w:p w14:paraId="14999ACE" w14:textId="77777777" w:rsidR="00325525" w:rsidRPr="001C0E1B" w:rsidRDefault="00325525" w:rsidP="00325525">
            <w:pPr>
              <w:pStyle w:val="TAC"/>
            </w:pPr>
          </w:p>
        </w:tc>
      </w:tr>
      <w:tr w:rsidR="00325525" w:rsidRPr="001C0E1B" w14:paraId="2B5D9E51" w14:textId="77777777" w:rsidTr="00325525">
        <w:trPr>
          <w:cantSplit/>
          <w:trHeight w:val="149"/>
        </w:trPr>
        <w:tc>
          <w:tcPr>
            <w:tcW w:w="3681" w:type="dxa"/>
            <w:gridSpan w:val="2"/>
            <w:tcBorders>
              <w:left w:val="single" w:sz="4" w:space="0" w:color="auto"/>
              <w:bottom w:val="single" w:sz="4" w:space="0" w:color="auto"/>
            </w:tcBorders>
            <w:shd w:val="clear" w:color="auto" w:fill="auto"/>
          </w:tcPr>
          <w:p w14:paraId="6C8B4FB9" w14:textId="77777777" w:rsidR="00325525" w:rsidRPr="001C0E1B" w:rsidRDefault="00325525" w:rsidP="00325525">
            <w:pPr>
              <w:pStyle w:val="TAL"/>
              <w:rPr>
                <w:szCs w:val="18"/>
              </w:rPr>
            </w:pPr>
            <w:r w:rsidRPr="001C0E1B">
              <w:rPr>
                <w:szCs w:val="18"/>
                <w:lang w:eastAsia="ja-JP"/>
              </w:rPr>
              <w:t xml:space="preserve">EPRE ratio of PDSCH to PDSCH </w:t>
            </w:r>
          </w:p>
        </w:tc>
        <w:tc>
          <w:tcPr>
            <w:tcW w:w="1417" w:type="dxa"/>
            <w:tcBorders>
              <w:bottom w:val="single" w:sz="4" w:space="0" w:color="auto"/>
            </w:tcBorders>
            <w:shd w:val="clear" w:color="auto" w:fill="auto"/>
          </w:tcPr>
          <w:p w14:paraId="377E4D9D" w14:textId="77777777" w:rsidR="00325525" w:rsidRPr="001C0E1B" w:rsidRDefault="00325525" w:rsidP="00325525">
            <w:pPr>
              <w:pStyle w:val="TAC"/>
            </w:pPr>
          </w:p>
        </w:tc>
        <w:tc>
          <w:tcPr>
            <w:tcW w:w="1418" w:type="dxa"/>
            <w:tcBorders>
              <w:top w:val="nil"/>
              <w:bottom w:val="nil"/>
            </w:tcBorders>
            <w:shd w:val="clear" w:color="auto" w:fill="auto"/>
          </w:tcPr>
          <w:p w14:paraId="03745EF9" w14:textId="77777777" w:rsidR="00325525" w:rsidRPr="001C0E1B" w:rsidRDefault="00325525" w:rsidP="00325525">
            <w:pPr>
              <w:pStyle w:val="TAC"/>
            </w:pPr>
          </w:p>
        </w:tc>
        <w:tc>
          <w:tcPr>
            <w:tcW w:w="2977" w:type="dxa"/>
            <w:gridSpan w:val="2"/>
            <w:tcBorders>
              <w:top w:val="nil"/>
              <w:bottom w:val="nil"/>
            </w:tcBorders>
            <w:shd w:val="clear" w:color="auto" w:fill="auto"/>
          </w:tcPr>
          <w:p w14:paraId="226C2F41" w14:textId="77777777" w:rsidR="00325525" w:rsidRPr="001C0E1B" w:rsidRDefault="00325525" w:rsidP="00325525">
            <w:pPr>
              <w:pStyle w:val="TAC"/>
            </w:pPr>
          </w:p>
        </w:tc>
      </w:tr>
      <w:tr w:rsidR="00325525" w:rsidRPr="001C0E1B" w14:paraId="4A619B8D" w14:textId="77777777" w:rsidTr="00325525">
        <w:trPr>
          <w:cantSplit/>
          <w:trHeight w:val="43"/>
        </w:trPr>
        <w:tc>
          <w:tcPr>
            <w:tcW w:w="3681" w:type="dxa"/>
            <w:gridSpan w:val="2"/>
            <w:tcBorders>
              <w:left w:val="single" w:sz="4" w:space="0" w:color="auto"/>
              <w:bottom w:val="single" w:sz="4" w:space="0" w:color="auto"/>
            </w:tcBorders>
            <w:shd w:val="clear" w:color="auto" w:fill="auto"/>
          </w:tcPr>
          <w:p w14:paraId="418F4AC3" w14:textId="77777777" w:rsidR="00325525" w:rsidRPr="001C0E1B" w:rsidRDefault="00325525" w:rsidP="00325525">
            <w:pPr>
              <w:pStyle w:val="TAL"/>
              <w:rPr>
                <w:szCs w:val="18"/>
              </w:rPr>
            </w:pPr>
            <w:r w:rsidRPr="001C0E1B">
              <w:rPr>
                <w:szCs w:val="18"/>
                <w:lang w:eastAsia="ja-JP"/>
              </w:rPr>
              <w:t>EPRE ratio of OCNG DMRS to SSS (Note 1)</w:t>
            </w:r>
          </w:p>
        </w:tc>
        <w:tc>
          <w:tcPr>
            <w:tcW w:w="1417" w:type="dxa"/>
            <w:tcBorders>
              <w:bottom w:val="single" w:sz="4" w:space="0" w:color="auto"/>
            </w:tcBorders>
            <w:shd w:val="clear" w:color="auto" w:fill="auto"/>
          </w:tcPr>
          <w:p w14:paraId="313403AA" w14:textId="77777777" w:rsidR="00325525" w:rsidRPr="001C0E1B" w:rsidRDefault="00325525" w:rsidP="00325525">
            <w:pPr>
              <w:pStyle w:val="TAC"/>
            </w:pPr>
          </w:p>
        </w:tc>
        <w:tc>
          <w:tcPr>
            <w:tcW w:w="1418" w:type="dxa"/>
            <w:tcBorders>
              <w:top w:val="nil"/>
              <w:bottom w:val="nil"/>
            </w:tcBorders>
            <w:shd w:val="clear" w:color="auto" w:fill="auto"/>
          </w:tcPr>
          <w:p w14:paraId="337D6F05" w14:textId="77777777" w:rsidR="00325525" w:rsidRPr="001C0E1B" w:rsidRDefault="00325525" w:rsidP="00325525">
            <w:pPr>
              <w:pStyle w:val="TAC"/>
            </w:pPr>
          </w:p>
        </w:tc>
        <w:tc>
          <w:tcPr>
            <w:tcW w:w="2977" w:type="dxa"/>
            <w:gridSpan w:val="2"/>
            <w:tcBorders>
              <w:top w:val="nil"/>
              <w:bottom w:val="nil"/>
            </w:tcBorders>
            <w:shd w:val="clear" w:color="auto" w:fill="auto"/>
          </w:tcPr>
          <w:p w14:paraId="6E18D99F" w14:textId="77777777" w:rsidR="00325525" w:rsidRPr="001C0E1B" w:rsidRDefault="00325525" w:rsidP="00325525">
            <w:pPr>
              <w:pStyle w:val="TAC"/>
            </w:pPr>
          </w:p>
        </w:tc>
      </w:tr>
      <w:tr w:rsidR="00325525" w:rsidRPr="001C0E1B" w14:paraId="613BFD6B" w14:textId="77777777" w:rsidTr="00325525">
        <w:trPr>
          <w:cantSplit/>
          <w:trHeight w:val="119"/>
        </w:trPr>
        <w:tc>
          <w:tcPr>
            <w:tcW w:w="3681" w:type="dxa"/>
            <w:gridSpan w:val="2"/>
            <w:tcBorders>
              <w:left w:val="single" w:sz="4" w:space="0" w:color="auto"/>
              <w:bottom w:val="single" w:sz="4" w:space="0" w:color="auto"/>
            </w:tcBorders>
            <w:shd w:val="clear" w:color="auto" w:fill="auto"/>
          </w:tcPr>
          <w:p w14:paraId="1D99548E" w14:textId="77777777" w:rsidR="00325525" w:rsidRPr="001C0E1B" w:rsidRDefault="00325525" w:rsidP="00325525">
            <w:pPr>
              <w:pStyle w:val="TAL"/>
              <w:rPr>
                <w:bCs/>
                <w:szCs w:val="18"/>
              </w:rPr>
            </w:pPr>
            <w:r w:rsidRPr="001C0E1B">
              <w:rPr>
                <w:bCs/>
                <w:szCs w:val="18"/>
              </w:rPr>
              <w:t>EPRE ratio of OCNG to OCNG DMRS (Note 1)</w:t>
            </w:r>
          </w:p>
        </w:tc>
        <w:tc>
          <w:tcPr>
            <w:tcW w:w="1417" w:type="dxa"/>
            <w:tcBorders>
              <w:bottom w:val="single" w:sz="4" w:space="0" w:color="auto"/>
            </w:tcBorders>
            <w:shd w:val="clear" w:color="auto" w:fill="auto"/>
          </w:tcPr>
          <w:p w14:paraId="1E4D8762" w14:textId="77777777" w:rsidR="00325525" w:rsidRPr="001C0E1B" w:rsidRDefault="00325525" w:rsidP="00325525">
            <w:pPr>
              <w:pStyle w:val="TAC"/>
            </w:pPr>
          </w:p>
        </w:tc>
        <w:tc>
          <w:tcPr>
            <w:tcW w:w="1418" w:type="dxa"/>
            <w:tcBorders>
              <w:top w:val="nil"/>
              <w:bottom w:val="single" w:sz="4" w:space="0" w:color="auto"/>
            </w:tcBorders>
            <w:shd w:val="clear" w:color="auto" w:fill="auto"/>
          </w:tcPr>
          <w:p w14:paraId="1F4F6C22" w14:textId="77777777" w:rsidR="00325525" w:rsidRPr="001C0E1B" w:rsidRDefault="00325525" w:rsidP="00325525">
            <w:pPr>
              <w:pStyle w:val="TAC"/>
            </w:pPr>
          </w:p>
        </w:tc>
        <w:tc>
          <w:tcPr>
            <w:tcW w:w="2977" w:type="dxa"/>
            <w:gridSpan w:val="2"/>
            <w:tcBorders>
              <w:top w:val="nil"/>
              <w:bottom w:val="single" w:sz="4" w:space="0" w:color="auto"/>
            </w:tcBorders>
            <w:shd w:val="clear" w:color="auto" w:fill="auto"/>
          </w:tcPr>
          <w:p w14:paraId="44F40A4D" w14:textId="77777777" w:rsidR="00325525" w:rsidRPr="001C0E1B" w:rsidRDefault="00325525" w:rsidP="00325525">
            <w:pPr>
              <w:pStyle w:val="TAC"/>
            </w:pPr>
          </w:p>
        </w:tc>
      </w:tr>
      <w:tr w:rsidR="009E0220" w:rsidRPr="001C0E1B" w14:paraId="26B6DF2C" w14:textId="77777777" w:rsidTr="0059749D">
        <w:trPr>
          <w:cantSplit/>
          <w:trHeight w:val="215"/>
        </w:trPr>
        <w:tc>
          <w:tcPr>
            <w:tcW w:w="3681" w:type="dxa"/>
            <w:gridSpan w:val="2"/>
            <w:shd w:val="clear" w:color="auto" w:fill="auto"/>
          </w:tcPr>
          <w:p w14:paraId="0AE986E2" w14:textId="5238BB50" w:rsidR="009E0220" w:rsidRPr="001C0E1B" w:rsidRDefault="009E0220" w:rsidP="009E0220">
            <w:pPr>
              <w:pStyle w:val="TAL"/>
              <w:rPr>
                <w:szCs w:val="18"/>
              </w:rPr>
            </w:pPr>
            <w:r w:rsidRPr="00EC61C3">
              <w:rPr>
                <w:rFonts w:cs="Arial"/>
              </w:rPr>
              <w:t>Ê</w:t>
            </w:r>
            <w:r w:rsidRPr="00EC61C3">
              <w:rPr>
                <w:rFonts w:cs="Arial"/>
                <w:vertAlign w:val="subscript"/>
              </w:rPr>
              <w:t>s</w:t>
            </w:r>
          </w:p>
        </w:tc>
        <w:tc>
          <w:tcPr>
            <w:tcW w:w="1417" w:type="dxa"/>
            <w:shd w:val="clear" w:color="auto" w:fill="auto"/>
          </w:tcPr>
          <w:p w14:paraId="3BE841AD" w14:textId="6A1DE17C" w:rsidR="009E0220" w:rsidRPr="001C0E1B" w:rsidRDefault="009E0220" w:rsidP="009E0220">
            <w:pPr>
              <w:pStyle w:val="TAC"/>
            </w:pPr>
            <w:r w:rsidRPr="001C0E1B">
              <w:t>dBm/SCS</w:t>
            </w:r>
          </w:p>
        </w:tc>
        <w:tc>
          <w:tcPr>
            <w:tcW w:w="1418" w:type="dxa"/>
            <w:shd w:val="clear" w:color="auto" w:fill="auto"/>
          </w:tcPr>
          <w:p w14:paraId="582C5ED1" w14:textId="636E87DF" w:rsidR="009E0220" w:rsidRPr="001C0E1B" w:rsidRDefault="009E0220" w:rsidP="009E0220">
            <w:pPr>
              <w:pStyle w:val="TAC"/>
            </w:pPr>
            <w:r w:rsidRPr="001C0E1B">
              <w:t>1, 2</w:t>
            </w:r>
          </w:p>
        </w:tc>
        <w:tc>
          <w:tcPr>
            <w:tcW w:w="1417" w:type="dxa"/>
            <w:shd w:val="clear" w:color="auto" w:fill="auto"/>
          </w:tcPr>
          <w:p w14:paraId="49C3A74A" w14:textId="3FC61601" w:rsidR="009E0220" w:rsidRPr="001C0E1B" w:rsidRDefault="009E0220" w:rsidP="009E0220">
            <w:pPr>
              <w:pStyle w:val="TAC"/>
            </w:pPr>
            <w:r w:rsidRPr="001C0E1B">
              <w:t>-</w:t>
            </w:r>
            <w:r>
              <w:t xml:space="preserve"> Infinity</w:t>
            </w:r>
          </w:p>
        </w:tc>
        <w:tc>
          <w:tcPr>
            <w:tcW w:w="1560" w:type="dxa"/>
            <w:shd w:val="clear" w:color="auto" w:fill="auto"/>
          </w:tcPr>
          <w:p w14:paraId="393E5104" w14:textId="14B8C36A" w:rsidR="009E0220" w:rsidRPr="001C0E1B" w:rsidRDefault="009E0220" w:rsidP="009E0220">
            <w:pPr>
              <w:pStyle w:val="TAC"/>
            </w:pPr>
            <w:r>
              <w:t>-80.6</w:t>
            </w:r>
          </w:p>
        </w:tc>
      </w:tr>
      <w:tr w:rsidR="00AC2266" w:rsidRPr="001C0E1B" w14:paraId="1EAB9D41" w14:textId="77777777" w:rsidTr="00325525">
        <w:trPr>
          <w:cantSplit/>
          <w:trHeight w:val="219"/>
        </w:trPr>
        <w:tc>
          <w:tcPr>
            <w:tcW w:w="3681" w:type="dxa"/>
            <w:gridSpan w:val="2"/>
            <w:shd w:val="clear" w:color="auto" w:fill="auto"/>
          </w:tcPr>
          <w:p w14:paraId="509C50DB" w14:textId="785CCC86" w:rsidR="00AC2266" w:rsidRPr="001C0E1B" w:rsidRDefault="00AC2266" w:rsidP="00325525">
            <w:pPr>
              <w:pStyle w:val="TAL"/>
              <w:rPr>
                <w:rFonts w:cs="v4.2.0"/>
                <w:szCs w:val="18"/>
              </w:rPr>
            </w:pPr>
            <w:r w:rsidRPr="001C0E1B">
              <w:rPr>
                <w:rFonts w:cs="v4.2.0"/>
                <w:szCs w:val="18"/>
              </w:rPr>
              <w:t>SS</w:t>
            </w:r>
            <w:r w:rsidR="00D16CAD">
              <w:rPr>
                <w:rFonts w:cs="v4.2.0"/>
                <w:szCs w:val="18"/>
              </w:rPr>
              <w:t xml:space="preserve"> B_</w:t>
            </w:r>
            <w:r w:rsidRPr="001C0E1B">
              <w:rPr>
                <w:rFonts w:cs="v4.2.0"/>
                <w:szCs w:val="18"/>
              </w:rPr>
              <w:t>RP</w:t>
            </w:r>
            <w:r w:rsidRPr="001C0E1B">
              <w:rPr>
                <w:szCs w:val="18"/>
                <w:vertAlign w:val="superscript"/>
              </w:rPr>
              <w:t xml:space="preserve"> Note 3</w:t>
            </w:r>
          </w:p>
        </w:tc>
        <w:tc>
          <w:tcPr>
            <w:tcW w:w="1417" w:type="dxa"/>
            <w:shd w:val="clear" w:color="auto" w:fill="auto"/>
          </w:tcPr>
          <w:p w14:paraId="17D6D267" w14:textId="77777777" w:rsidR="00AC2266" w:rsidRPr="001C0E1B" w:rsidRDefault="00AC2266" w:rsidP="00325525">
            <w:pPr>
              <w:pStyle w:val="TAC"/>
            </w:pPr>
            <w:r w:rsidRPr="001C0E1B">
              <w:t>dBm/SCS</w:t>
            </w:r>
          </w:p>
        </w:tc>
        <w:tc>
          <w:tcPr>
            <w:tcW w:w="1418" w:type="dxa"/>
            <w:shd w:val="clear" w:color="auto" w:fill="auto"/>
          </w:tcPr>
          <w:p w14:paraId="27528206" w14:textId="77777777" w:rsidR="00AC2266" w:rsidRPr="001C0E1B" w:rsidRDefault="00AC2266" w:rsidP="00325525">
            <w:pPr>
              <w:pStyle w:val="TAC"/>
            </w:pPr>
            <w:r w:rsidRPr="001C0E1B">
              <w:t>1, 2</w:t>
            </w:r>
          </w:p>
        </w:tc>
        <w:tc>
          <w:tcPr>
            <w:tcW w:w="1417" w:type="dxa"/>
            <w:shd w:val="clear" w:color="auto" w:fill="auto"/>
          </w:tcPr>
          <w:p w14:paraId="2352FA65" w14:textId="77777777" w:rsidR="00AC2266" w:rsidRPr="001C0E1B" w:rsidRDefault="00AC2266" w:rsidP="00325525">
            <w:pPr>
              <w:pStyle w:val="TAC"/>
            </w:pPr>
            <w:r w:rsidRPr="001C0E1B">
              <w:t>-Infinity</w:t>
            </w:r>
          </w:p>
        </w:tc>
        <w:tc>
          <w:tcPr>
            <w:tcW w:w="1560" w:type="dxa"/>
            <w:shd w:val="clear" w:color="auto" w:fill="auto"/>
          </w:tcPr>
          <w:p w14:paraId="415CC2D8" w14:textId="1B1F207A" w:rsidR="00AC2266" w:rsidRPr="001C0E1B" w:rsidRDefault="00AC2266" w:rsidP="009A496E">
            <w:pPr>
              <w:pStyle w:val="TAC"/>
              <w:rPr>
                <w:szCs w:val="18"/>
              </w:rPr>
            </w:pPr>
            <w:r w:rsidRPr="001C0E1B">
              <w:rPr>
                <w:szCs w:val="18"/>
              </w:rPr>
              <w:t>-8</w:t>
            </w:r>
            <w:r w:rsidR="007A025C">
              <w:rPr>
                <w:szCs w:val="18"/>
              </w:rPr>
              <w:t>0.6</w:t>
            </w:r>
          </w:p>
        </w:tc>
      </w:tr>
      <w:tr w:rsidR="00AC2266" w:rsidRPr="001C0E1B" w14:paraId="28BBB68F" w14:textId="77777777" w:rsidTr="00325525">
        <w:trPr>
          <w:cantSplit/>
          <w:trHeight w:val="94"/>
        </w:trPr>
        <w:tc>
          <w:tcPr>
            <w:tcW w:w="3681" w:type="dxa"/>
            <w:gridSpan w:val="2"/>
            <w:shd w:val="clear" w:color="auto" w:fill="auto"/>
          </w:tcPr>
          <w:p w14:paraId="38BC96B6" w14:textId="569CE958" w:rsidR="00AC2266" w:rsidRPr="001C0E1B" w:rsidRDefault="00AC2266" w:rsidP="00325525">
            <w:pPr>
              <w:pStyle w:val="TAL"/>
              <w:rPr>
                <w:szCs w:val="18"/>
              </w:rPr>
            </w:pPr>
            <w:r w:rsidRPr="001C0E1B">
              <w:rPr>
                <w:position w:val="-12"/>
                <w:szCs w:val="18"/>
              </w:rPr>
              <w:object w:dxaOrig="620" w:dyaOrig="380" w14:anchorId="01ECFBE1">
                <v:shape id="_x0000_i1079" type="#_x0000_t75" style="width:21.5pt;height:14.5pt" o:ole="" fillcolor="window">
                  <v:imagedata r:id="rId11" o:title=""/>
                </v:shape>
                <o:OLEObject Type="Embed" ProgID="Equation.3" ShapeID="_x0000_i1079" DrawAspect="Content" ObjectID="_1749664452" r:id="rId69"/>
              </w:object>
            </w:r>
            <w:r w:rsidR="009226F6" w:rsidRPr="00E95E47">
              <w:rPr>
                <w:szCs w:val="18"/>
                <w:vertAlign w:val="subscript"/>
              </w:rPr>
              <w:t xml:space="preserve"> </w:t>
            </w:r>
            <w:r w:rsidR="009226F6" w:rsidRPr="009D2BB2">
              <w:rPr>
                <w:szCs w:val="18"/>
                <w:vertAlign w:val="subscript"/>
              </w:rPr>
              <w:t>BB</w:t>
            </w:r>
            <w:r w:rsidR="009226F6" w:rsidRPr="00595DBB">
              <w:rPr>
                <w:szCs w:val="18"/>
                <w:vertAlign w:val="superscript"/>
              </w:rPr>
              <w:t xml:space="preserve"> Note </w:t>
            </w:r>
            <w:r w:rsidR="009226F6">
              <w:rPr>
                <w:szCs w:val="18"/>
                <w:vertAlign w:val="superscript"/>
              </w:rPr>
              <w:t>6</w:t>
            </w:r>
          </w:p>
        </w:tc>
        <w:tc>
          <w:tcPr>
            <w:tcW w:w="1417" w:type="dxa"/>
            <w:shd w:val="clear" w:color="auto" w:fill="auto"/>
          </w:tcPr>
          <w:p w14:paraId="35EEA4A0" w14:textId="77777777" w:rsidR="00AC2266" w:rsidRPr="001C0E1B" w:rsidRDefault="00AC2266" w:rsidP="00325525">
            <w:pPr>
              <w:pStyle w:val="TAC"/>
            </w:pPr>
            <w:r w:rsidRPr="001C0E1B">
              <w:t>dB</w:t>
            </w:r>
          </w:p>
        </w:tc>
        <w:tc>
          <w:tcPr>
            <w:tcW w:w="1418" w:type="dxa"/>
            <w:shd w:val="clear" w:color="auto" w:fill="auto"/>
          </w:tcPr>
          <w:p w14:paraId="1F2E662B" w14:textId="77777777" w:rsidR="00AC2266" w:rsidRPr="001C0E1B" w:rsidRDefault="00AC2266" w:rsidP="00325525">
            <w:pPr>
              <w:pStyle w:val="TAC"/>
            </w:pPr>
            <w:r w:rsidRPr="001C0E1B">
              <w:t>1, 2</w:t>
            </w:r>
          </w:p>
        </w:tc>
        <w:tc>
          <w:tcPr>
            <w:tcW w:w="1417" w:type="dxa"/>
            <w:shd w:val="clear" w:color="auto" w:fill="auto"/>
          </w:tcPr>
          <w:p w14:paraId="52124381" w14:textId="77777777" w:rsidR="00AC2266" w:rsidRPr="001C0E1B" w:rsidDel="00B36E6D" w:rsidRDefault="00AC2266" w:rsidP="00325525">
            <w:pPr>
              <w:pStyle w:val="TAC"/>
            </w:pPr>
            <w:r w:rsidRPr="001C0E1B">
              <w:t>-Infinity</w:t>
            </w:r>
          </w:p>
        </w:tc>
        <w:tc>
          <w:tcPr>
            <w:tcW w:w="1560" w:type="dxa"/>
            <w:shd w:val="clear" w:color="auto" w:fill="auto"/>
          </w:tcPr>
          <w:p w14:paraId="21B49B6F" w14:textId="142D9C19" w:rsidR="00AC2266" w:rsidRPr="001C0E1B" w:rsidDel="004B51DC" w:rsidRDefault="001C3F52" w:rsidP="009A496E">
            <w:pPr>
              <w:pStyle w:val="TAC"/>
              <w:rPr>
                <w:szCs w:val="18"/>
              </w:rPr>
            </w:pPr>
            <w:r>
              <w:rPr>
                <w:szCs w:val="18"/>
              </w:rPr>
              <w:t>8.3</w:t>
            </w:r>
          </w:p>
        </w:tc>
      </w:tr>
      <w:tr w:rsidR="00AC2266" w:rsidRPr="001C0E1B" w14:paraId="40DABEB5" w14:textId="77777777" w:rsidTr="00325525">
        <w:trPr>
          <w:cantSplit/>
          <w:trHeight w:val="147"/>
        </w:trPr>
        <w:tc>
          <w:tcPr>
            <w:tcW w:w="3681" w:type="dxa"/>
            <w:gridSpan w:val="2"/>
            <w:shd w:val="clear" w:color="auto" w:fill="auto"/>
          </w:tcPr>
          <w:p w14:paraId="52330C26" w14:textId="77777777" w:rsidR="00AC2266" w:rsidRPr="001C0E1B" w:rsidRDefault="00AC2266" w:rsidP="00325525">
            <w:pPr>
              <w:pStyle w:val="TAL"/>
              <w:rPr>
                <w:szCs w:val="18"/>
              </w:rPr>
            </w:pPr>
            <w:r w:rsidRPr="001C0E1B">
              <w:rPr>
                <w:szCs w:val="18"/>
              </w:rPr>
              <w:t>Io</w:t>
            </w:r>
            <w:r w:rsidRPr="001C0E1B">
              <w:rPr>
                <w:szCs w:val="18"/>
                <w:vertAlign w:val="superscript"/>
              </w:rPr>
              <w:t>Note3</w:t>
            </w:r>
          </w:p>
        </w:tc>
        <w:tc>
          <w:tcPr>
            <w:tcW w:w="1417" w:type="dxa"/>
            <w:shd w:val="clear" w:color="auto" w:fill="auto"/>
          </w:tcPr>
          <w:p w14:paraId="0B65DF2E" w14:textId="77777777" w:rsidR="00AC2266" w:rsidRPr="001C0E1B" w:rsidRDefault="00AC2266" w:rsidP="00325525">
            <w:pPr>
              <w:pStyle w:val="TAC"/>
            </w:pPr>
            <w:r w:rsidRPr="001C0E1B">
              <w:t>dBm/95.04MHz</w:t>
            </w:r>
          </w:p>
        </w:tc>
        <w:tc>
          <w:tcPr>
            <w:tcW w:w="1418" w:type="dxa"/>
            <w:shd w:val="clear" w:color="auto" w:fill="auto"/>
          </w:tcPr>
          <w:p w14:paraId="5E2FA53A" w14:textId="77777777" w:rsidR="00AC2266" w:rsidRPr="001C0E1B" w:rsidRDefault="00AC2266" w:rsidP="00325525">
            <w:pPr>
              <w:pStyle w:val="TAC"/>
            </w:pPr>
            <w:r w:rsidRPr="001C0E1B">
              <w:t>1, 2</w:t>
            </w:r>
          </w:p>
        </w:tc>
        <w:tc>
          <w:tcPr>
            <w:tcW w:w="1417" w:type="dxa"/>
            <w:shd w:val="clear" w:color="auto" w:fill="auto"/>
          </w:tcPr>
          <w:p w14:paraId="64E280C7" w14:textId="77777777" w:rsidR="00AC2266" w:rsidRPr="001C0E1B" w:rsidRDefault="00AC2266" w:rsidP="00325525">
            <w:pPr>
              <w:pStyle w:val="TAC"/>
            </w:pPr>
            <w:r w:rsidRPr="001C0E1B">
              <w:t>-Infinity</w:t>
            </w:r>
          </w:p>
        </w:tc>
        <w:tc>
          <w:tcPr>
            <w:tcW w:w="1560" w:type="dxa"/>
            <w:shd w:val="clear" w:color="auto" w:fill="auto"/>
          </w:tcPr>
          <w:p w14:paraId="607342E9" w14:textId="4EDEC2BD" w:rsidR="00AC2266" w:rsidRPr="001C0E1B" w:rsidRDefault="00AC2266" w:rsidP="009A496E">
            <w:pPr>
              <w:pStyle w:val="TAC"/>
              <w:rPr>
                <w:szCs w:val="18"/>
              </w:rPr>
            </w:pPr>
            <w:r w:rsidRPr="001C0E1B">
              <w:rPr>
                <w:szCs w:val="18"/>
              </w:rPr>
              <w:t>-5</w:t>
            </w:r>
            <w:r w:rsidR="00D655EF">
              <w:rPr>
                <w:szCs w:val="18"/>
              </w:rPr>
              <w:t>6.0</w:t>
            </w:r>
          </w:p>
        </w:tc>
      </w:tr>
      <w:tr w:rsidR="007C7756" w:rsidRPr="001C0E1B" w14:paraId="54321FD7" w14:textId="77777777" w:rsidTr="00CD2B3F">
        <w:trPr>
          <w:cantSplit/>
          <w:trHeight w:val="147"/>
        </w:trPr>
        <w:tc>
          <w:tcPr>
            <w:tcW w:w="3681" w:type="dxa"/>
            <w:gridSpan w:val="2"/>
            <w:shd w:val="clear" w:color="auto" w:fill="auto"/>
          </w:tcPr>
          <w:p w14:paraId="66501231" w14:textId="1329FB90" w:rsidR="007C7756" w:rsidRPr="001C0E1B" w:rsidRDefault="007C7756" w:rsidP="007C7756">
            <w:pPr>
              <w:pStyle w:val="TAL"/>
              <w:rPr>
                <w:szCs w:val="18"/>
              </w:rPr>
            </w:pPr>
            <w:r>
              <w:rPr>
                <w:rFonts w:hint="eastAsia"/>
                <w:szCs w:val="18"/>
                <w:lang w:eastAsia="ja-JP"/>
              </w:rPr>
              <w:t>P</w:t>
            </w:r>
            <w:r>
              <w:rPr>
                <w:szCs w:val="18"/>
                <w:lang w:eastAsia="ja-JP"/>
              </w:rPr>
              <w:t>ropagation Condition</w:t>
            </w:r>
          </w:p>
        </w:tc>
        <w:tc>
          <w:tcPr>
            <w:tcW w:w="1417" w:type="dxa"/>
            <w:shd w:val="clear" w:color="auto" w:fill="auto"/>
          </w:tcPr>
          <w:p w14:paraId="28D6DC63" w14:textId="77777777" w:rsidR="007C7756" w:rsidRPr="001C0E1B" w:rsidRDefault="007C7756" w:rsidP="007C7756">
            <w:pPr>
              <w:pStyle w:val="TAC"/>
            </w:pPr>
          </w:p>
        </w:tc>
        <w:tc>
          <w:tcPr>
            <w:tcW w:w="1418" w:type="dxa"/>
            <w:shd w:val="clear" w:color="auto" w:fill="auto"/>
          </w:tcPr>
          <w:p w14:paraId="55D17BBC" w14:textId="4CA47AFC" w:rsidR="007C7756" w:rsidRPr="001C0E1B" w:rsidRDefault="007C7756" w:rsidP="007C7756">
            <w:pPr>
              <w:pStyle w:val="TAC"/>
            </w:pPr>
            <w:r>
              <w:rPr>
                <w:rFonts w:hint="eastAsia"/>
                <w:lang w:eastAsia="ja-JP"/>
              </w:rPr>
              <w:t>1</w:t>
            </w:r>
            <w:r>
              <w:rPr>
                <w:lang w:eastAsia="ja-JP"/>
              </w:rPr>
              <w:t>, 2</w:t>
            </w:r>
          </w:p>
        </w:tc>
        <w:tc>
          <w:tcPr>
            <w:tcW w:w="2977" w:type="dxa"/>
            <w:gridSpan w:val="2"/>
            <w:shd w:val="clear" w:color="auto" w:fill="auto"/>
          </w:tcPr>
          <w:p w14:paraId="5E67EE69" w14:textId="5D0EEDD0" w:rsidR="007C7756" w:rsidRPr="001C0E1B" w:rsidRDefault="007C7756" w:rsidP="007C7756">
            <w:pPr>
              <w:pStyle w:val="TAC"/>
              <w:rPr>
                <w:szCs w:val="18"/>
              </w:rPr>
            </w:pPr>
            <w:r>
              <w:rPr>
                <w:rFonts w:hint="eastAsia"/>
                <w:szCs w:val="18"/>
                <w:lang w:eastAsia="ja-JP"/>
              </w:rPr>
              <w:t>A</w:t>
            </w:r>
            <w:r>
              <w:rPr>
                <w:szCs w:val="18"/>
                <w:lang w:eastAsia="ja-JP"/>
              </w:rPr>
              <w:t>WGN</w:t>
            </w:r>
          </w:p>
        </w:tc>
      </w:tr>
      <w:tr w:rsidR="00AC2266" w:rsidRPr="001C0E1B" w14:paraId="3AAB949B" w14:textId="77777777" w:rsidTr="009A496E">
        <w:trPr>
          <w:cantSplit/>
          <w:trHeight w:val="1023"/>
        </w:trPr>
        <w:tc>
          <w:tcPr>
            <w:tcW w:w="9493" w:type="dxa"/>
            <w:gridSpan w:val="6"/>
            <w:shd w:val="clear" w:color="auto" w:fill="auto"/>
          </w:tcPr>
          <w:p w14:paraId="739EA2D1" w14:textId="25FB0BE4" w:rsidR="00AC2266" w:rsidRPr="001C0E1B" w:rsidRDefault="00AC2266" w:rsidP="009A496E">
            <w:pPr>
              <w:pStyle w:val="TAN"/>
              <w:rPr>
                <w:szCs w:val="18"/>
              </w:rPr>
            </w:pPr>
            <w:r w:rsidRPr="001C0E1B">
              <w:rPr>
                <w:szCs w:val="18"/>
              </w:rPr>
              <w:t>Note 1:</w:t>
            </w:r>
            <w:r w:rsidRPr="001C0E1B">
              <w:rPr>
                <w:szCs w:val="18"/>
              </w:rPr>
              <w:tab/>
              <w:t>OCNG shall be used such that a constant total transmitted power spectral density is achieved for all OFDM symbols.</w:t>
            </w:r>
          </w:p>
          <w:p w14:paraId="27D91859" w14:textId="69ED3F0B" w:rsidR="00AC2266" w:rsidRPr="001C0E1B" w:rsidRDefault="00AC2266" w:rsidP="009A496E">
            <w:pPr>
              <w:pStyle w:val="TAN"/>
              <w:rPr>
                <w:szCs w:val="18"/>
              </w:rPr>
            </w:pPr>
            <w:r w:rsidRPr="001C0E1B">
              <w:rPr>
                <w:szCs w:val="18"/>
              </w:rPr>
              <w:t>Note 2:</w:t>
            </w:r>
            <w:r w:rsidRPr="001C0E1B">
              <w:rPr>
                <w:szCs w:val="18"/>
              </w:rPr>
              <w:tab/>
            </w:r>
            <w:r w:rsidR="00C758EF">
              <w:rPr>
                <w:szCs w:val="18"/>
              </w:rPr>
              <w:t>Void</w:t>
            </w:r>
          </w:p>
          <w:p w14:paraId="4E87E1E0" w14:textId="4D987FC2" w:rsidR="00AC2266" w:rsidRPr="001C0E1B" w:rsidRDefault="00AC2266" w:rsidP="009A496E">
            <w:pPr>
              <w:pStyle w:val="TAN"/>
              <w:rPr>
                <w:szCs w:val="18"/>
              </w:rPr>
            </w:pPr>
            <w:r w:rsidRPr="001C0E1B">
              <w:rPr>
                <w:szCs w:val="18"/>
              </w:rPr>
              <w:t>Note 3:</w:t>
            </w:r>
            <w:r w:rsidRPr="001C0E1B">
              <w:rPr>
                <w:szCs w:val="18"/>
              </w:rPr>
              <w:tab/>
              <w:t>SS</w:t>
            </w:r>
            <w:r w:rsidR="001B5F7C">
              <w:rPr>
                <w:szCs w:val="18"/>
              </w:rPr>
              <w:t xml:space="preserve"> B_</w:t>
            </w:r>
            <w:r w:rsidRPr="001C0E1B">
              <w:rPr>
                <w:szCs w:val="18"/>
              </w:rPr>
              <w:t>RP and Io levels have been derived from other parameters for information purposes. They are not settable parameters themselves.</w:t>
            </w:r>
          </w:p>
          <w:p w14:paraId="43EBF6BC" w14:textId="76FF9AE7" w:rsidR="00E25ED1" w:rsidRDefault="00AC2266" w:rsidP="00E25ED1">
            <w:pPr>
              <w:pStyle w:val="TAN"/>
              <w:rPr>
                <w:szCs w:val="18"/>
              </w:rPr>
            </w:pPr>
            <w:r w:rsidRPr="001C0E1B">
              <w:rPr>
                <w:szCs w:val="18"/>
              </w:rPr>
              <w:t>Note 4:</w:t>
            </w:r>
            <w:r w:rsidRPr="001C0E1B">
              <w:rPr>
                <w:szCs w:val="18"/>
              </w:rPr>
              <w:tab/>
            </w:r>
            <w:r w:rsidR="00497624">
              <w:rPr>
                <w:szCs w:val="18"/>
              </w:rPr>
              <w:t>Void</w:t>
            </w:r>
          </w:p>
          <w:p w14:paraId="4E65743F" w14:textId="77777777" w:rsidR="00E25ED1" w:rsidRDefault="00E25ED1" w:rsidP="00E25ED1">
            <w:pPr>
              <w:pStyle w:val="TAN"/>
              <w:rPr>
                <w:rFonts w:cs="Arial"/>
              </w:rPr>
            </w:pPr>
            <w:r w:rsidRPr="00595DBB">
              <w:rPr>
                <w:szCs w:val="18"/>
                <w:lang w:val="en-US"/>
              </w:rPr>
              <w:t xml:space="preserve">Note </w:t>
            </w:r>
            <w:r>
              <w:rPr>
                <w:szCs w:val="18"/>
                <w:lang w:val="en-US"/>
              </w:rPr>
              <w:t>5</w:t>
            </w:r>
            <w:r w:rsidRPr="00595DBB">
              <w:rPr>
                <w:szCs w:val="18"/>
                <w:lang w:val="en-US"/>
              </w:rPr>
              <w:t>:</w:t>
            </w:r>
            <w:r w:rsidRPr="00595DBB">
              <w:rPr>
                <w:szCs w:val="18"/>
                <w:lang w:val="en-US"/>
              </w:rPr>
              <w:tab/>
            </w:r>
            <w:r w:rsidRPr="00EC61C3">
              <w:rPr>
                <w:rFonts w:cs="Arial"/>
              </w:rPr>
              <w:t>Information about types of UE beam is given in B.2.1.3, and does not limit UE implementation or test system implementation</w:t>
            </w:r>
          </w:p>
          <w:p w14:paraId="4DF13C85" w14:textId="25296895" w:rsidR="00AC2266" w:rsidRPr="001C0E1B" w:rsidRDefault="00E25ED1" w:rsidP="00E25ED1">
            <w:pPr>
              <w:pStyle w:val="TAN"/>
              <w:rPr>
                <w:szCs w:val="18"/>
              </w:rPr>
            </w:pPr>
            <w:r w:rsidRPr="009D2BB2">
              <w:rPr>
                <w:rFonts w:cs="Arial"/>
                <w:lang w:val="en-US"/>
              </w:rPr>
              <w:t>Note 6:</w:t>
            </w:r>
            <w:r w:rsidRPr="009D2BB2">
              <w:rPr>
                <w:rFonts w:cs="Arial"/>
                <w:lang w:val="en-US"/>
              </w:rPr>
              <w:tab/>
              <w:t>Calculation of Es/Iot</w:t>
            </w:r>
            <w:r w:rsidRPr="009D2BB2">
              <w:rPr>
                <w:rFonts w:cs="Arial"/>
                <w:vertAlign w:val="subscript"/>
                <w:lang w:val="en-US"/>
              </w:rPr>
              <w:t>BB</w:t>
            </w:r>
            <w:r w:rsidRPr="009D2BB2">
              <w:rPr>
                <w:rFonts w:cs="Arial"/>
                <w:lang w:val="en-US"/>
              </w:rPr>
              <w:t xml:space="preserve"> includes the effect of UE internal noise up to the value assumed for the associated Refsens requirement in clause 7.3.2 of TS 3</w:t>
            </w:r>
            <w:r>
              <w:rPr>
                <w:rFonts w:cs="Arial"/>
                <w:lang w:val="en-US"/>
              </w:rPr>
              <w:t>8</w:t>
            </w:r>
            <w:r w:rsidRPr="009D2BB2">
              <w:rPr>
                <w:rFonts w:cs="Arial"/>
                <w:lang w:val="en-US"/>
              </w:rPr>
              <w:t>.101-2 [19], and an allowance of 1dB for UE multi-band relaxation factor ΔMB</w:t>
            </w:r>
            <w:r w:rsidRPr="009D2BB2">
              <w:rPr>
                <w:rFonts w:cs="Arial"/>
                <w:vertAlign w:val="subscript"/>
                <w:lang w:val="en-US"/>
              </w:rPr>
              <w:t>P</w:t>
            </w:r>
            <w:r w:rsidRPr="009D2BB2">
              <w:rPr>
                <w:rFonts w:cs="Arial"/>
                <w:lang w:val="en-US"/>
              </w:rPr>
              <w:t xml:space="preserve"> from TS 38.101-2 [19] Table 6.2.1.3-4.</w:t>
            </w:r>
          </w:p>
        </w:tc>
      </w:tr>
    </w:tbl>
    <w:p w14:paraId="6370D36D" w14:textId="77777777" w:rsidR="00AC2266" w:rsidRPr="001C0E1B" w:rsidRDefault="00AC2266" w:rsidP="00AC2266"/>
    <w:p w14:paraId="18981221" w14:textId="77777777" w:rsidR="00FA1755" w:rsidRPr="001C0E1B" w:rsidRDefault="00FA1755" w:rsidP="00FA1755">
      <w:pPr>
        <w:pStyle w:val="Heading5"/>
      </w:pPr>
      <w:r w:rsidRPr="001C0E1B">
        <w:t>A.8.4.2.5.2</w:t>
      </w:r>
      <w:r w:rsidRPr="001C0E1B">
        <w:tab/>
        <w:t>Test Requirements</w:t>
      </w:r>
    </w:p>
    <w:p w14:paraId="1CFC2DAB" w14:textId="77777777" w:rsidR="00FA1755" w:rsidRPr="001C0E1B" w:rsidRDefault="00FA1755" w:rsidP="00FA1755">
      <w:pPr>
        <w:rPr>
          <w:rFonts w:cs="v4.2.0"/>
        </w:rPr>
      </w:pPr>
      <w:r w:rsidRPr="001C0E1B">
        <w:rPr>
          <w:rFonts w:cs="v4.2.0"/>
        </w:rPr>
        <w:t>In test 1 with per-UE gap, the UE shall send one Event B1 triggered measurement report, with a measurement reporting delay less than D1 ms from the beginning of time period T2. The UE shall not send event triggered measurement reports, as long as the reporting criteria are not fulfilled. The rate of correct events observed during repeated tests shall be at least 90%.</w:t>
      </w:r>
    </w:p>
    <w:p w14:paraId="1170BD02" w14:textId="77777777" w:rsidR="00FA1755" w:rsidRPr="001C0E1B" w:rsidRDefault="00FA1755" w:rsidP="00FA1755">
      <w:pPr>
        <w:rPr>
          <w:rFonts w:cs="v4.2.0"/>
        </w:rPr>
      </w:pPr>
      <w:r w:rsidRPr="001C0E1B">
        <w:rPr>
          <w:rFonts w:cs="v4.2.0"/>
        </w:rPr>
        <w:t xml:space="preserve">In test 2 with per-FR gap, the UE shall send one Event B1 triggered measurement report, with a measurement reporting delay less than D2 ms from the beginning of time period T2. The UE shall not send event triggered </w:t>
      </w:r>
      <w:r w:rsidRPr="001C0E1B">
        <w:rPr>
          <w:rFonts w:cs="v4.2.0"/>
        </w:rPr>
        <w:lastRenderedPageBreak/>
        <w:t>measurement reports, as long as the reporting criteria are not fulfilled. The rate of correct events observed during repeated tests shall be at least 90%.</w:t>
      </w:r>
    </w:p>
    <w:p w14:paraId="2D0FBEEF" w14:textId="77777777" w:rsidR="00FA1755" w:rsidRPr="001C0E1B" w:rsidRDefault="00FA1755" w:rsidP="00FA1755">
      <w:pPr>
        <w:spacing w:before="240"/>
        <w:rPr>
          <w:rFonts w:cs="v4.2.0"/>
        </w:rPr>
      </w:pPr>
      <w:r w:rsidRPr="001C0E1B">
        <w:rPr>
          <w:rFonts w:cs="v4.2.0"/>
        </w:rPr>
        <w:t>In test 1 and test 2, the UE is not required to report SSB time index.</w:t>
      </w:r>
    </w:p>
    <w:p w14:paraId="501C9C0F" w14:textId="77777777" w:rsidR="00FA1755" w:rsidRPr="001C0E1B" w:rsidRDefault="00FA1755" w:rsidP="00FA1755">
      <w:pPr>
        <w:pStyle w:val="TH"/>
        <w:spacing w:before="240"/>
      </w:pPr>
      <w:r w:rsidRPr="001C0E1B">
        <w:rPr>
          <w:rFonts w:cs="v4.2.0"/>
        </w:rPr>
        <w:t xml:space="preserve">Table A.8.4.2.5.2-1: Test requirements for NR inter-RAT event triggered reporting for FR2 without SSB time index detection </w:t>
      </w:r>
      <w:r w:rsidRPr="001C0E1B">
        <w:t>in non-DRX</w:t>
      </w:r>
    </w:p>
    <w:tbl>
      <w:tblPr>
        <w:tblStyle w:val="TableGrid"/>
        <w:tblW w:w="0" w:type="auto"/>
        <w:jc w:val="center"/>
        <w:tblLook w:val="04A0" w:firstRow="1" w:lastRow="0" w:firstColumn="1" w:lastColumn="0" w:noHBand="0" w:noVBand="1"/>
      </w:tblPr>
      <w:tblGrid>
        <w:gridCol w:w="1925"/>
        <w:gridCol w:w="3032"/>
        <w:gridCol w:w="3827"/>
      </w:tblGrid>
      <w:tr w:rsidR="00325525" w:rsidRPr="001C0E1B" w14:paraId="59E5574F" w14:textId="77777777" w:rsidTr="00325525">
        <w:trPr>
          <w:jc w:val="center"/>
        </w:trPr>
        <w:tc>
          <w:tcPr>
            <w:tcW w:w="1925" w:type="dxa"/>
            <w:tcBorders>
              <w:bottom w:val="nil"/>
            </w:tcBorders>
            <w:shd w:val="clear" w:color="auto" w:fill="auto"/>
          </w:tcPr>
          <w:p w14:paraId="749BBEFE" w14:textId="77777777" w:rsidR="00325525" w:rsidRPr="001C0E1B" w:rsidRDefault="00325525" w:rsidP="000179AF">
            <w:pPr>
              <w:pStyle w:val="TAH"/>
            </w:pPr>
            <w:bookmarkStart w:id="1" w:name="_Hlk7779348"/>
            <w:r w:rsidRPr="001C0E1B">
              <w:t>Test case</w:t>
            </w:r>
          </w:p>
        </w:tc>
        <w:tc>
          <w:tcPr>
            <w:tcW w:w="6859" w:type="dxa"/>
            <w:gridSpan w:val="2"/>
          </w:tcPr>
          <w:p w14:paraId="15FB046C" w14:textId="77777777" w:rsidR="00325525" w:rsidRPr="001C0E1B" w:rsidRDefault="00325525" w:rsidP="000179AF">
            <w:pPr>
              <w:pStyle w:val="TAH"/>
            </w:pPr>
            <w:r w:rsidRPr="001C0E1B">
              <w:t>Measurement reporting delay (ms)</w:t>
            </w:r>
          </w:p>
        </w:tc>
      </w:tr>
      <w:tr w:rsidR="00325525" w:rsidRPr="001C0E1B" w14:paraId="413A0E3C" w14:textId="77777777" w:rsidTr="00325525">
        <w:trPr>
          <w:jc w:val="center"/>
        </w:trPr>
        <w:tc>
          <w:tcPr>
            <w:tcW w:w="1925" w:type="dxa"/>
            <w:tcBorders>
              <w:top w:val="nil"/>
            </w:tcBorders>
            <w:shd w:val="clear" w:color="auto" w:fill="auto"/>
          </w:tcPr>
          <w:p w14:paraId="4E5354C1" w14:textId="77777777" w:rsidR="00325525" w:rsidRPr="001C0E1B" w:rsidRDefault="00325525" w:rsidP="000179AF">
            <w:pPr>
              <w:pStyle w:val="TAH"/>
            </w:pPr>
          </w:p>
        </w:tc>
        <w:tc>
          <w:tcPr>
            <w:tcW w:w="3032" w:type="dxa"/>
          </w:tcPr>
          <w:p w14:paraId="6DE74EE5" w14:textId="77777777" w:rsidR="00325525" w:rsidRPr="001C0E1B" w:rsidRDefault="00325525" w:rsidP="000179AF">
            <w:pPr>
              <w:pStyle w:val="TAH"/>
            </w:pPr>
            <w:r w:rsidRPr="001C0E1B">
              <w:t>Test 1: D1 ms</w:t>
            </w:r>
          </w:p>
        </w:tc>
        <w:tc>
          <w:tcPr>
            <w:tcW w:w="3827" w:type="dxa"/>
          </w:tcPr>
          <w:p w14:paraId="5DCA9EC7" w14:textId="77777777" w:rsidR="00325525" w:rsidRPr="001C0E1B" w:rsidRDefault="00325525" w:rsidP="000179AF">
            <w:pPr>
              <w:pStyle w:val="TAH"/>
            </w:pPr>
            <w:r w:rsidRPr="001C0E1B">
              <w:t>Test 2: D2 ms</w:t>
            </w:r>
          </w:p>
        </w:tc>
      </w:tr>
      <w:tr w:rsidR="00EB56C2" w:rsidRPr="001C0E1B" w14:paraId="6A9FEB23" w14:textId="77777777" w:rsidTr="004B0308">
        <w:trPr>
          <w:jc w:val="center"/>
        </w:trPr>
        <w:tc>
          <w:tcPr>
            <w:tcW w:w="1925" w:type="dxa"/>
          </w:tcPr>
          <w:p w14:paraId="6B40FABF" w14:textId="77777777" w:rsidR="00FA1755" w:rsidRPr="001C0E1B" w:rsidRDefault="00FA1755" w:rsidP="000179AF">
            <w:pPr>
              <w:pStyle w:val="TAC"/>
            </w:pPr>
            <w:r w:rsidRPr="001C0E1B">
              <w:t>UE power class 3</w:t>
            </w:r>
          </w:p>
        </w:tc>
        <w:tc>
          <w:tcPr>
            <w:tcW w:w="3032" w:type="dxa"/>
          </w:tcPr>
          <w:p w14:paraId="36E06141" w14:textId="77777777" w:rsidR="00FA1755" w:rsidRPr="001C0E1B" w:rsidRDefault="00FA1755" w:rsidP="000179AF">
            <w:pPr>
              <w:pStyle w:val="TAC"/>
            </w:pPr>
            <w:r w:rsidRPr="001C0E1B">
              <w:t>3200</w:t>
            </w:r>
          </w:p>
        </w:tc>
        <w:tc>
          <w:tcPr>
            <w:tcW w:w="3827" w:type="dxa"/>
          </w:tcPr>
          <w:p w14:paraId="58FFDBCB" w14:textId="77777777" w:rsidR="00FA1755" w:rsidRPr="001C0E1B" w:rsidRDefault="00FA1755" w:rsidP="000179AF">
            <w:pPr>
              <w:pStyle w:val="TAC"/>
            </w:pPr>
            <w:r w:rsidRPr="001C0E1B">
              <w:t>1600</w:t>
            </w:r>
          </w:p>
        </w:tc>
      </w:tr>
    </w:tbl>
    <w:bookmarkEnd w:id="1"/>
    <w:p w14:paraId="140C893D" w14:textId="77777777" w:rsidR="00FA1755" w:rsidRPr="001C0E1B" w:rsidRDefault="00FA1755" w:rsidP="00FA1755">
      <w:pPr>
        <w:pStyle w:val="NO"/>
        <w:spacing w:before="240"/>
      </w:pPr>
      <w:r w:rsidRPr="001C0E1B">
        <w:t>NOTE:</w:t>
      </w:r>
      <w:r w:rsidRPr="001C0E1B">
        <w:tab/>
        <w:t>The actual overall delays measured in the test may be up to 2xTTI</w:t>
      </w:r>
      <w:r w:rsidRPr="001C0E1B">
        <w:rPr>
          <w:vertAlign w:val="subscript"/>
        </w:rPr>
        <w:t>DCCH</w:t>
      </w:r>
      <w:r w:rsidRPr="001C0E1B">
        <w:t xml:space="preserve"> higher than the measurement reporting delays above because of TTI insertion uncertainty of the measurement report in DCCH.</w:t>
      </w:r>
    </w:p>
    <w:p w14:paraId="3FF9B5BD" w14:textId="77777777" w:rsidR="00FA1755" w:rsidRPr="001C0E1B" w:rsidRDefault="00FA1755" w:rsidP="00FA1755">
      <w:pPr>
        <w:pStyle w:val="Heading4"/>
      </w:pPr>
      <w:r w:rsidRPr="001C0E1B">
        <w:t>A.8.4.2.6</w:t>
      </w:r>
      <w:r w:rsidR="00204337" w:rsidRPr="001C0E1B">
        <w:tab/>
      </w:r>
      <w:r w:rsidRPr="001C0E1B">
        <w:t>NR Inter-RAT event triggered reporting tests for FR2 without SSB time index detection when DRX is used</w:t>
      </w:r>
    </w:p>
    <w:p w14:paraId="69BDDF8F" w14:textId="77777777" w:rsidR="00FA1755" w:rsidRPr="001C0E1B" w:rsidRDefault="00FA1755" w:rsidP="00FA1755">
      <w:pPr>
        <w:pStyle w:val="Heading5"/>
      </w:pPr>
      <w:r w:rsidRPr="001C0E1B">
        <w:t>A.8.4.2.6.1</w:t>
      </w:r>
      <w:r w:rsidRPr="001C0E1B">
        <w:tab/>
        <w:t>Test Purpose and Environment</w:t>
      </w:r>
    </w:p>
    <w:p w14:paraId="3436713A" w14:textId="77777777" w:rsidR="00FA1755" w:rsidRPr="001C0E1B" w:rsidRDefault="00FA1755" w:rsidP="00FA1755">
      <w:pPr>
        <w:rPr>
          <w:rFonts w:cs="v4.2.0"/>
        </w:rPr>
      </w:pPr>
      <w:r w:rsidRPr="001C0E1B">
        <w:rPr>
          <w:rFonts w:cs="v4.2.0"/>
        </w:rPr>
        <w:t>The purpose of this test is to verify that the UE makes correct reporting of an event. This test will partly verify the NR inter-RAT cell search requirements in clause 8.1.2.4.21</w:t>
      </w:r>
      <w:r w:rsidR="006449A2" w:rsidRPr="001C0E1B">
        <w:rPr>
          <w:rFonts w:cs="v4.2.0"/>
        </w:rPr>
        <w:t xml:space="preserve">of </w:t>
      </w:r>
      <w:r w:rsidR="006449A2" w:rsidRPr="001C0E1B">
        <w:rPr>
          <w:lang w:eastAsia="zh-CN"/>
        </w:rPr>
        <w:t>TS 36.133</w:t>
      </w:r>
      <w:r w:rsidRPr="001C0E1B">
        <w:rPr>
          <w:rFonts w:cs="v4.2.0"/>
        </w:rPr>
        <w:t xml:space="preserve"> [15] for E-UTRAN FDD-NR measurements and clause 8.1.2.4.22 </w:t>
      </w:r>
      <w:r w:rsidR="006449A2" w:rsidRPr="001C0E1B">
        <w:rPr>
          <w:rFonts w:cs="v4.2.0"/>
        </w:rPr>
        <w:t xml:space="preserve">of </w:t>
      </w:r>
      <w:r w:rsidR="006449A2" w:rsidRPr="001C0E1B">
        <w:rPr>
          <w:lang w:eastAsia="zh-CN"/>
        </w:rPr>
        <w:t>TS 36.133 </w:t>
      </w:r>
      <w:r w:rsidRPr="001C0E1B">
        <w:rPr>
          <w:rFonts w:cs="v4.2.0"/>
        </w:rPr>
        <w:t>[15] for E-UTRAN TDD-NR measurements.</w:t>
      </w:r>
    </w:p>
    <w:p w14:paraId="27A296B6" w14:textId="77777777" w:rsidR="00FA1755" w:rsidRPr="001C0E1B" w:rsidRDefault="00FA1755" w:rsidP="00FA1755">
      <w:pPr>
        <w:rPr>
          <w:rFonts w:cs="v4.2.0"/>
        </w:rPr>
      </w:pPr>
      <w:r w:rsidRPr="001C0E1B">
        <w:rPr>
          <w:rFonts w:cs="v4.2.0"/>
        </w:rPr>
        <w:t>In this test, there are two cells: E-UTRA cell 1 as PCell on E-UTRA RF channel 1 and NR cell 2 as neighbour cell in FR2 on NR RF channel 1.  The test parameters are given in Tables A.8.4.2.6.1-1, A.8.4.2.6.1-2 and A.8.4.2.6.1-3.</w:t>
      </w:r>
    </w:p>
    <w:p w14:paraId="237C9963" w14:textId="77777777" w:rsidR="00FA1755" w:rsidRPr="001C0E1B" w:rsidRDefault="00FA1755" w:rsidP="00FA1755">
      <w:pPr>
        <w:rPr>
          <w:rFonts w:cs="v4.2.0"/>
        </w:rPr>
      </w:pPr>
      <w:bookmarkStart w:id="2" w:name="_Hlk7780349"/>
      <w:r w:rsidRPr="001C0E1B">
        <w:rPr>
          <w:rFonts w:cs="v4.2.0"/>
        </w:rPr>
        <w:t xml:space="preserve">The cell specific test parameters for E-UTRA cell1 as PCell are defined in </w:t>
      </w:r>
      <w:r w:rsidR="00EB4A7F" w:rsidRPr="001C0E1B">
        <w:rPr>
          <w:rFonts w:cs="v4.2.0"/>
        </w:rPr>
        <w:t>clause</w:t>
      </w:r>
      <w:r w:rsidRPr="001C0E1B">
        <w:rPr>
          <w:rFonts w:cs="v4.2.0"/>
        </w:rPr>
        <w:t xml:space="preserve"> A.3.7.2.2.</w:t>
      </w:r>
    </w:p>
    <w:bookmarkEnd w:id="2"/>
    <w:p w14:paraId="7E153990" w14:textId="77777777" w:rsidR="00FA1755" w:rsidRPr="001C0E1B" w:rsidRDefault="00FA1755" w:rsidP="00FA1755">
      <w:pPr>
        <w:rPr>
          <w:rFonts w:cs="v4.2.0"/>
        </w:rPr>
      </w:pPr>
      <w:r w:rsidRPr="001C0E1B">
        <w:rPr>
          <w:rFonts w:cs="v4.2.0"/>
        </w:rPr>
        <w:t>In tests 1 and 2, measurement gap pattern configuration # 0 as defined in Table A.8.4.2.6.1-2 is provided for UE that does not support per-FR gap and in tests 3 and 4, measurement gap pattern configuration #4 as defined in Table A.8.4.2.6.1-2 is provided for UE that supports per-FR gap.</w:t>
      </w:r>
    </w:p>
    <w:p w14:paraId="0F4E37E9" w14:textId="1661C4F1" w:rsidR="00FA1755" w:rsidRPr="001C0E1B" w:rsidRDefault="00FA1755" w:rsidP="00FA1755">
      <w:pPr>
        <w:rPr>
          <w:rFonts w:cs="v4.2.0"/>
        </w:rPr>
      </w:pPr>
      <w:r w:rsidRPr="001C0E1B">
        <w:rPr>
          <w:rFonts w:cs="v4.2.0"/>
        </w:rPr>
        <w:t xml:space="preserve">In the measurement control information, it is indicated to the UE that event-triggered reporting with </w:t>
      </w:r>
      <w:bookmarkStart w:id="3" w:name="_Hlk7780044"/>
      <w:r w:rsidRPr="001C0E1B">
        <w:t>Event B1 (Inter RAT neighbour becomes better than threshold)</w:t>
      </w:r>
      <w:r w:rsidRPr="001C0E1B">
        <w:rPr>
          <w:rFonts w:cs="v4.2.0"/>
        </w:rPr>
        <w:t xml:space="preserve"> </w:t>
      </w:r>
      <w:bookmarkEnd w:id="3"/>
      <w:r w:rsidRPr="001C0E1B">
        <w:rPr>
          <w:rFonts w:cs="v4.2.0"/>
        </w:rPr>
        <w:t>[16] is used. The test consists of two successive time periods, with time duration of T1, and T2 respectively. During time duration T1, the UE shall not have timing information of NR cell 2.</w:t>
      </w:r>
    </w:p>
    <w:p w14:paraId="46C39D04" w14:textId="77777777" w:rsidR="00FA1755" w:rsidRPr="001C0E1B" w:rsidRDefault="00FA1755" w:rsidP="00FA1755">
      <w:pPr>
        <w:pStyle w:val="TH"/>
      </w:pPr>
      <w:r w:rsidRPr="001C0E1B">
        <w:t xml:space="preserve">Table A.8.4.2.6.1-1: </w:t>
      </w:r>
      <w:r w:rsidRPr="001C0E1B">
        <w:rPr>
          <w:lang w:eastAsia="zh-CN"/>
        </w:rPr>
        <w:t xml:space="preserve">NR inter-RAT </w:t>
      </w:r>
      <w:r w:rsidRPr="001C0E1B">
        <w:t>event triggered reporting</w:t>
      </w:r>
      <w:r w:rsidRPr="001C0E1B">
        <w:rPr>
          <w:lang w:eastAsia="zh-CN"/>
        </w:rPr>
        <w:t xml:space="preserve"> tests</w:t>
      </w:r>
      <w:r w:rsidRPr="001C0E1B">
        <w:t xml:space="preserve"> without SSB index reading for FR2 in 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7056"/>
      </w:tblGrid>
      <w:tr w:rsidR="00EB56C2" w:rsidRPr="001C0E1B" w14:paraId="5BACBBC0"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596B8535" w14:textId="77777777" w:rsidR="00FA1755" w:rsidRPr="001C0E1B" w:rsidRDefault="00FA1755" w:rsidP="004B0308">
            <w:pPr>
              <w:keepNext/>
              <w:keepLines/>
              <w:spacing w:after="0"/>
              <w:jc w:val="center"/>
              <w:rPr>
                <w:rFonts w:ascii="Arial" w:hAnsi="Arial"/>
                <w:b/>
                <w:sz w:val="18"/>
                <w:szCs w:val="18"/>
              </w:rPr>
            </w:pPr>
            <w:bookmarkStart w:id="4" w:name="_Hlk7779989"/>
            <w:r w:rsidRPr="001C0E1B">
              <w:rPr>
                <w:rFonts w:ascii="Arial" w:hAnsi="Arial"/>
                <w:b/>
                <w:sz w:val="18"/>
                <w:szCs w:val="18"/>
              </w:rPr>
              <w:t>Configuration</w:t>
            </w:r>
          </w:p>
        </w:tc>
        <w:tc>
          <w:tcPr>
            <w:tcW w:w="7298" w:type="dxa"/>
            <w:tcBorders>
              <w:top w:val="single" w:sz="4" w:space="0" w:color="auto"/>
              <w:left w:val="single" w:sz="4" w:space="0" w:color="auto"/>
              <w:bottom w:val="single" w:sz="4" w:space="0" w:color="auto"/>
              <w:right w:val="single" w:sz="4" w:space="0" w:color="auto"/>
            </w:tcBorders>
            <w:hideMark/>
          </w:tcPr>
          <w:p w14:paraId="0CE22B88" w14:textId="77777777" w:rsidR="00FA1755" w:rsidRPr="001C0E1B" w:rsidRDefault="00FA1755" w:rsidP="004B0308">
            <w:pPr>
              <w:keepNext/>
              <w:keepLines/>
              <w:spacing w:after="0"/>
              <w:jc w:val="center"/>
              <w:rPr>
                <w:rFonts w:ascii="Arial" w:hAnsi="Arial"/>
                <w:b/>
                <w:sz w:val="18"/>
                <w:szCs w:val="18"/>
              </w:rPr>
            </w:pPr>
            <w:r w:rsidRPr="001C0E1B">
              <w:rPr>
                <w:rFonts w:ascii="Arial" w:hAnsi="Arial"/>
                <w:b/>
                <w:sz w:val="18"/>
                <w:szCs w:val="18"/>
              </w:rPr>
              <w:t>Description</w:t>
            </w:r>
          </w:p>
        </w:tc>
      </w:tr>
      <w:tr w:rsidR="00EB56C2" w:rsidRPr="001C0E1B" w14:paraId="42A8344E"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0CAB8933" w14:textId="77777777" w:rsidR="00FA1755" w:rsidRPr="001C0E1B" w:rsidRDefault="00FA1755" w:rsidP="004B0308">
            <w:pPr>
              <w:keepNext/>
              <w:keepLines/>
              <w:spacing w:after="0"/>
              <w:rPr>
                <w:rFonts w:ascii="Arial" w:hAnsi="Arial"/>
                <w:sz w:val="18"/>
                <w:szCs w:val="18"/>
              </w:rPr>
            </w:pPr>
            <w:r w:rsidRPr="001C0E1B">
              <w:rPr>
                <w:rFonts w:ascii="Arial" w:hAnsi="Arial"/>
                <w:sz w:val="18"/>
                <w:szCs w:val="18"/>
              </w:rPr>
              <w:t>1</w:t>
            </w:r>
          </w:p>
        </w:tc>
        <w:tc>
          <w:tcPr>
            <w:tcW w:w="7298" w:type="dxa"/>
            <w:tcBorders>
              <w:top w:val="single" w:sz="4" w:space="0" w:color="auto"/>
              <w:left w:val="single" w:sz="4" w:space="0" w:color="auto"/>
              <w:bottom w:val="single" w:sz="4" w:space="0" w:color="auto"/>
              <w:right w:val="single" w:sz="4" w:space="0" w:color="auto"/>
            </w:tcBorders>
            <w:hideMark/>
          </w:tcPr>
          <w:p w14:paraId="2BBB11D7" w14:textId="77777777" w:rsidR="00FA1755" w:rsidRPr="001C0E1B" w:rsidRDefault="00FA1755" w:rsidP="004B0308">
            <w:pPr>
              <w:keepNext/>
              <w:keepLines/>
              <w:spacing w:after="0"/>
              <w:rPr>
                <w:rFonts w:ascii="Arial" w:hAnsi="Arial"/>
                <w:sz w:val="18"/>
                <w:szCs w:val="18"/>
              </w:rPr>
            </w:pPr>
            <w:r w:rsidRPr="001C0E1B">
              <w:rPr>
                <w:rFonts w:ascii="Arial" w:hAnsi="Arial"/>
                <w:sz w:val="18"/>
                <w:szCs w:val="18"/>
              </w:rPr>
              <w:t>LTE FDD, NR 120 kHz SSB SCS, 100 MHz bandwidth, TDD duplex mode</w:t>
            </w:r>
          </w:p>
        </w:tc>
      </w:tr>
      <w:tr w:rsidR="00EB56C2" w:rsidRPr="001C0E1B" w14:paraId="79C50988"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49EB6DF3" w14:textId="77777777" w:rsidR="00FA1755" w:rsidRPr="001C0E1B" w:rsidRDefault="00FA1755" w:rsidP="004B0308">
            <w:pPr>
              <w:keepNext/>
              <w:keepLines/>
              <w:spacing w:after="0"/>
              <w:rPr>
                <w:rFonts w:ascii="Arial" w:hAnsi="Arial"/>
                <w:sz w:val="18"/>
                <w:szCs w:val="18"/>
              </w:rPr>
            </w:pPr>
            <w:r w:rsidRPr="001C0E1B">
              <w:rPr>
                <w:rFonts w:ascii="Arial" w:hAnsi="Arial"/>
                <w:sz w:val="18"/>
                <w:szCs w:val="18"/>
              </w:rPr>
              <w:t>2</w:t>
            </w:r>
          </w:p>
        </w:tc>
        <w:tc>
          <w:tcPr>
            <w:tcW w:w="7298" w:type="dxa"/>
            <w:tcBorders>
              <w:top w:val="single" w:sz="4" w:space="0" w:color="auto"/>
              <w:left w:val="single" w:sz="4" w:space="0" w:color="auto"/>
              <w:bottom w:val="single" w:sz="4" w:space="0" w:color="auto"/>
              <w:right w:val="single" w:sz="4" w:space="0" w:color="auto"/>
            </w:tcBorders>
            <w:hideMark/>
          </w:tcPr>
          <w:p w14:paraId="67E5E668" w14:textId="77777777" w:rsidR="00FA1755" w:rsidRPr="001C0E1B" w:rsidRDefault="00FA1755" w:rsidP="004B0308">
            <w:pPr>
              <w:keepNext/>
              <w:keepLines/>
              <w:spacing w:after="0"/>
              <w:rPr>
                <w:rFonts w:ascii="Arial" w:hAnsi="Arial"/>
                <w:sz w:val="18"/>
                <w:szCs w:val="18"/>
              </w:rPr>
            </w:pPr>
            <w:r w:rsidRPr="001C0E1B">
              <w:rPr>
                <w:rFonts w:ascii="Arial" w:hAnsi="Arial"/>
                <w:sz w:val="18"/>
                <w:szCs w:val="18"/>
              </w:rPr>
              <w:t>LTE TDD, NR 120 kHz SSB SCS, 100 MHz bandwidth, TDD duplex mode</w:t>
            </w:r>
          </w:p>
        </w:tc>
      </w:tr>
      <w:tr w:rsidR="00FA1755" w:rsidRPr="001C0E1B" w14:paraId="331AD668" w14:textId="77777777" w:rsidTr="004B0308">
        <w:trPr>
          <w:jc w:val="center"/>
        </w:trPr>
        <w:tc>
          <w:tcPr>
            <w:tcW w:w="9629" w:type="dxa"/>
            <w:gridSpan w:val="2"/>
            <w:tcBorders>
              <w:top w:val="single" w:sz="4" w:space="0" w:color="auto"/>
              <w:left w:val="single" w:sz="4" w:space="0" w:color="auto"/>
              <w:bottom w:val="single" w:sz="4" w:space="0" w:color="auto"/>
              <w:right w:val="single" w:sz="4" w:space="0" w:color="auto"/>
            </w:tcBorders>
            <w:hideMark/>
          </w:tcPr>
          <w:p w14:paraId="170B99E0" w14:textId="77777777" w:rsidR="00FA1755" w:rsidRPr="001C0E1B" w:rsidRDefault="00200902" w:rsidP="004B0308">
            <w:pPr>
              <w:keepNext/>
              <w:keepLines/>
              <w:spacing w:after="0"/>
              <w:ind w:left="851" w:hanging="851"/>
              <w:rPr>
                <w:rFonts w:ascii="Arial" w:hAnsi="Arial"/>
                <w:sz w:val="18"/>
                <w:szCs w:val="18"/>
              </w:rPr>
            </w:pPr>
            <w:r w:rsidRPr="001C0E1B">
              <w:rPr>
                <w:rFonts w:ascii="Arial" w:hAnsi="Arial"/>
                <w:sz w:val="18"/>
                <w:szCs w:val="18"/>
              </w:rPr>
              <w:t>Note 1:</w:t>
            </w:r>
            <w:r w:rsidRPr="001C0E1B">
              <w:rPr>
                <w:rFonts w:ascii="Arial" w:hAnsi="Arial"/>
                <w:sz w:val="18"/>
                <w:szCs w:val="18"/>
              </w:rPr>
              <w:tab/>
            </w:r>
            <w:r w:rsidR="00FA1755" w:rsidRPr="001C0E1B">
              <w:rPr>
                <w:rFonts w:ascii="Arial" w:hAnsi="Arial"/>
                <w:sz w:val="18"/>
                <w:szCs w:val="18"/>
              </w:rPr>
              <w:t>The UE is only required to be tested in one of the supported test configurations.</w:t>
            </w:r>
          </w:p>
        </w:tc>
      </w:tr>
      <w:bookmarkEnd w:id="4"/>
    </w:tbl>
    <w:p w14:paraId="27A017D1" w14:textId="77777777" w:rsidR="00FA1755" w:rsidRPr="001C0E1B" w:rsidRDefault="00FA1755" w:rsidP="00FA1755">
      <w:pPr>
        <w:rPr>
          <w:rFonts w:cs="v4.2.0"/>
        </w:rPr>
      </w:pPr>
    </w:p>
    <w:p w14:paraId="2684A209" w14:textId="77777777" w:rsidR="000A35CA" w:rsidRPr="001C0E1B" w:rsidRDefault="000A35CA" w:rsidP="000A35CA">
      <w:pPr>
        <w:pStyle w:val="TH"/>
      </w:pPr>
      <w:r w:rsidRPr="001C0E1B">
        <w:rPr>
          <w:rFonts w:cs="v4.2.0"/>
        </w:rPr>
        <w:lastRenderedPageBreak/>
        <w:t>Table A.8.4.2.6.1-2: General test parameters for NR inter-RAT event triggered reporting for FR2 without SSB time index detection in DRX</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567"/>
        <w:gridCol w:w="1276"/>
        <w:gridCol w:w="709"/>
        <w:gridCol w:w="70"/>
        <w:gridCol w:w="780"/>
        <w:gridCol w:w="709"/>
        <w:gridCol w:w="71"/>
        <w:gridCol w:w="780"/>
        <w:gridCol w:w="3402"/>
      </w:tblGrid>
      <w:tr w:rsidR="00325525" w:rsidRPr="001C0E1B" w14:paraId="53958899" w14:textId="77777777" w:rsidTr="00325525">
        <w:trPr>
          <w:cantSplit/>
          <w:trHeight w:val="80"/>
        </w:trPr>
        <w:tc>
          <w:tcPr>
            <w:tcW w:w="1696" w:type="dxa"/>
            <w:tcBorders>
              <w:bottom w:val="nil"/>
            </w:tcBorders>
            <w:shd w:val="clear" w:color="auto" w:fill="auto"/>
          </w:tcPr>
          <w:p w14:paraId="4948FA27" w14:textId="77777777" w:rsidR="00325525" w:rsidRPr="001C0E1B" w:rsidRDefault="00325525" w:rsidP="009A496E">
            <w:pPr>
              <w:pStyle w:val="TAH"/>
              <w:rPr>
                <w:rFonts w:cs="Arial"/>
                <w:szCs w:val="18"/>
              </w:rPr>
            </w:pPr>
            <w:r w:rsidRPr="001C0E1B">
              <w:rPr>
                <w:rFonts w:cs="Arial"/>
                <w:szCs w:val="18"/>
              </w:rPr>
              <w:t>Parameter</w:t>
            </w:r>
          </w:p>
        </w:tc>
        <w:tc>
          <w:tcPr>
            <w:tcW w:w="567" w:type="dxa"/>
            <w:tcBorders>
              <w:bottom w:val="nil"/>
            </w:tcBorders>
            <w:shd w:val="clear" w:color="auto" w:fill="auto"/>
          </w:tcPr>
          <w:p w14:paraId="0FB17D91" w14:textId="77777777" w:rsidR="00325525" w:rsidRPr="001C0E1B" w:rsidRDefault="00325525" w:rsidP="009A496E">
            <w:pPr>
              <w:pStyle w:val="TAH"/>
              <w:rPr>
                <w:rFonts w:cs="Arial"/>
                <w:szCs w:val="18"/>
              </w:rPr>
            </w:pPr>
            <w:r w:rsidRPr="001C0E1B">
              <w:rPr>
                <w:rFonts w:cs="Arial"/>
                <w:szCs w:val="18"/>
              </w:rPr>
              <w:t>Unit</w:t>
            </w:r>
          </w:p>
        </w:tc>
        <w:tc>
          <w:tcPr>
            <w:tcW w:w="1276" w:type="dxa"/>
            <w:tcBorders>
              <w:bottom w:val="nil"/>
            </w:tcBorders>
            <w:shd w:val="clear" w:color="auto" w:fill="auto"/>
          </w:tcPr>
          <w:p w14:paraId="272ADD86" w14:textId="77777777" w:rsidR="00325525" w:rsidRPr="001C0E1B" w:rsidRDefault="00325525" w:rsidP="009A496E">
            <w:pPr>
              <w:pStyle w:val="TAH"/>
              <w:rPr>
                <w:rFonts w:cs="Arial"/>
                <w:szCs w:val="18"/>
              </w:rPr>
            </w:pPr>
            <w:r w:rsidRPr="001C0E1B">
              <w:rPr>
                <w:rFonts w:cs="Arial"/>
                <w:szCs w:val="18"/>
              </w:rPr>
              <w:t>Test configuration</w:t>
            </w:r>
          </w:p>
        </w:tc>
        <w:tc>
          <w:tcPr>
            <w:tcW w:w="3119" w:type="dxa"/>
            <w:gridSpan w:val="6"/>
          </w:tcPr>
          <w:p w14:paraId="328119D9" w14:textId="77777777" w:rsidR="00325525" w:rsidRPr="001C0E1B" w:rsidRDefault="00325525" w:rsidP="009A496E">
            <w:pPr>
              <w:pStyle w:val="TAH"/>
              <w:rPr>
                <w:rFonts w:cs="Arial"/>
                <w:szCs w:val="18"/>
              </w:rPr>
            </w:pPr>
            <w:r w:rsidRPr="001C0E1B">
              <w:rPr>
                <w:rFonts w:cs="Arial"/>
                <w:szCs w:val="18"/>
              </w:rPr>
              <w:t>Value</w:t>
            </w:r>
          </w:p>
        </w:tc>
        <w:tc>
          <w:tcPr>
            <w:tcW w:w="3402" w:type="dxa"/>
            <w:tcBorders>
              <w:bottom w:val="nil"/>
            </w:tcBorders>
            <w:shd w:val="clear" w:color="auto" w:fill="auto"/>
          </w:tcPr>
          <w:p w14:paraId="1DC96E34" w14:textId="77777777" w:rsidR="00325525" w:rsidRPr="001C0E1B" w:rsidRDefault="00325525" w:rsidP="009A496E">
            <w:pPr>
              <w:pStyle w:val="TAH"/>
              <w:rPr>
                <w:rFonts w:cs="Arial"/>
                <w:szCs w:val="18"/>
              </w:rPr>
            </w:pPr>
            <w:r w:rsidRPr="001C0E1B">
              <w:rPr>
                <w:rFonts w:cs="Arial"/>
                <w:szCs w:val="18"/>
              </w:rPr>
              <w:t>Comment</w:t>
            </w:r>
          </w:p>
        </w:tc>
      </w:tr>
      <w:tr w:rsidR="00325525" w:rsidRPr="001C0E1B" w14:paraId="41915EAD" w14:textId="77777777" w:rsidTr="00325525">
        <w:trPr>
          <w:cantSplit/>
          <w:trHeight w:val="79"/>
        </w:trPr>
        <w:tc>
          <w:tcPr>
            <w:tcW w:w="1696" w:type="dxa"/>
            <w:tcBorders>
              <w:top w:val="nil"/>
            </w:tcBorders>
            <w:shd w:val="clear" w:color="auto" w:fill="auto"/>
          </w:tcPr>
          <w:p w14:paraId="2AA628E7" w14:textId="77777777" w:rsidR="00325525" w:rsidRPr="001C0E1B" w:rsidRDefault="00325525" w:rsidP="009A496E">
            <w:pPr>
              <w:pStyle w:val="TAH"/>
              <w:rPr>
                <w:rFonts w:cs="Arial"/>
                <w:szCs w:val="18"/>
              </w:rPr>
            </w:pPr>
          </w:p>
        </w:tc>
        <w:tc>
          <w:tcPr>
            <w:tcW w:w="567" w:type="dxa"/>
            <w:tcBorders>
              <w:top w:val="nil"/>
            </w:tcBorders>
            <w:shd w:val="clear" w:color="auto" w:fill="auto"/>
          </w:tcPr>
          <w:p w14:paraId="437BFF28" w14:textId="77777777" w:rsidR="00325525" w:rsidRPr="001C0E1B" w:rsidRDefault="00325525" w:rsidP="009A496E">
            <w:pPr>
              <w:pStyle w:val="TAH"/>
              <w:rPr>
                <w:rFonts w:cs="Arial"/>
                <w:szCs w:val="18"/>
              </w:rPr>
            </w:pPr>
          </w:p>
        </w:tc>
        <w:tc>
          <w:tcPr>
            <w:tcW w:w="1276" w:type="dxa"/>
            <w:tcBorders>
              <w:top w:val="nil"/>
            </w:tcBorders>
            <w:shd w:val="clear" w:color="auto" w:fill="auto"/>
          </w:tcPr>
          <w:p w14:paraId="06F88830" w14:textId="77777777" w:rsidR="00325525" w:rsidRPr="001C0E1B" w:rsidRDefault="00325525" w:rsidP="009A496E">
            <w:pPr>
              <w:pStyle w:val="TAH"/>
              <w:rPr>
                <w:rFonts w:cs="Arial"/>
                <w:szCs w:val="18"/>
              </w:rPr>
            </w:pPr>
          </w:p>
        </w:tc>
        <w:tc>
          <w:tcPr>
            <w:tcW w:w="709" w:type="dxa"/>
          </w:tcPr>
          <w:p w14:paraId="078D4713" w14:textId="77777777" w:rsidR="00325525" w:rsidRPr="001C0E1B" w:rsidRDefault="00325525" w:rsidP="009A496E">
            <w:pPr>
              <w:pStyle w:val="TAH"/>
              <w:rPr>
                <w:rFonts w:cs="Arial"/>
                <w:szCs w:val="18"/>
              </w:rPr>
            </w:pPr>
            <w:r w:rsidRPr="001C0E1B">
              <w:rPr>
                <w:rFonts w:cs="Arial"/>
                <w:szCs w:val="18"/>
              </w:rPr>
              <w:t>Test 1</w:t>
            </w:r>
          </w:p>
        </w:tc>
        <w:tc>
          <w:tcPr>
            <w:tcW w:w="850" w:type="dxa"/>
            <w:gridSpan w:val="2"/>
          </w:tcPr>
          <w:p w14:paraId="51EC48C4" w14:textId="77777777" w:rsidR="00325525" w:rsidRPr="001C0E1B" w:rsidRDefault="00325525" w:rsidP="009A496E">
            <w:pPr>
              <w:pStyle w:val="TAH"/>
              <w:rPr>
                <w:rFonts w:cs="Arial"/>
                <w:szCs w:val="18"/>
              </w:rPr>
            </w:pPr>
            <w:r w:rsidRPr="001C0E1B">
              <w:rPr>
                <w:rFonts w:cs="Arial"/>
                <w:szCs w:val="18"/>
              </w:rPr>
              <w:t>Test 2</w:t>
            </w:r>
          </w:p>
        </w:tc>
        <w:tc>
          <w:tcPr>
            <w:tcW w:w="709" w:type="dxa"/>
          </w:tcPr>
          <w:p w14:paraId="70B06F20" w14:textId="77777777" w:rsidR="00325525" w:rsidRPr="001C0E1B" w:rsidRDefault="00325525" w:rsidP="009A496E">
            <w:pPr>
              <w:pStyle w:val="TAH"/>
              <w:rPr>
                <w:rFonts w:cs="Arial"/>
                <w:szCs w:val="18"/>
              </w:rPr>
            </w:pPr>
            <w:r w:rsidRPr="001C0E1B">
              <w:rPr>
                <w:rFonts w:cs="Arial"/>
                <w:szCs w:val="18"/>
              </w:rPr>
              <w:t>Test 3</w:t>
            </w:r>
          </w:p>
        </w:tc>
        <w:tc>
          <w:tcPr>
            <w:tcW w:w="851" w:type="dxa"/>
            <w:gridSpan w:val="2"/>
          </w:tcPr>
          <w:p w14:paraId="3BA41C5B" w14:textId="77777777" w:rsidR="00325525" w:rsidRPr="001C0E1B" w:rsidRDefault="00325525" w:rsidP="009A496E">
            <w:pPr>
              <w:pStyle w:val="TAH"/>
              <w:rPr>
                <w:rFonts w:cs="Arial"/>
                <w:szCs w:val="18"/>
              </w:rPr>
            </w:pPr>
            <w:r w:rsidRPr="001C0E1B">
              <w:rPr>
                <w:rFonts w:cs="Arial"/>
                <w:szCs w:val="18"/>
              </w:rPr>
              <w:t>Test 4</w:t>
            </w:r>
          </w:p>
        </w:tc>
        <w:tc>
          <w:tcPr>
            <w:tcW w:w="3402" w:type="dxa"/>
            <w:tcBorders>
              <w:top w:val="nil"/>
            </w:tcBorders>
            <w:shd w:val="clear" w:color="auto" w:fill="auto"/>
          </w:tcPr>
          <w:p w14:paraId="21E0A11B" w14:textId="77777777" w:rsidR="00325525" w:rsidRPr="001C0E1B" w:rsidRDefault="00325525" w:rsidP="009A496E">
            <w:pPr>
              <w:pStyle w:val="TAH"/>
              <w:rPr>
                <w:rFonts w:cs="Arial"/>
                <w:szCs w:val="18"/>
              </w:rPr>
            </w:pPr>
          </w:p>
        </w:tc>
      </w:tr>
      <w:tr w:rsidR="000A35CA" w:rsidRPr="001C0E1B" w14:paraId="5F574099" w14:textId="77777777" w:rsidTr="009A496E">
        <w:trPr>
          <w:cantSplit/>
          <w:trHeight w:val="175"/>
        </w:trPr>
        <w:tc>
          <w:tcPr>
            <w:tcW w:w="1696" w:type="dxa"/>
          </w:tcPr>
          <w:p w14:paraId="00E9F2D6" w14:textId="77777777" w:rsidR="000A35CA" w:rsidRPr="008248E2" w:rsidRDefault="000A35CA" w:rsidP="009A496E">
            <w:pPr>
              <w:pStyle w:val="TAH"/>
              <w:jc w:val="left"/>
              <w:rPr>
                <w:rFonts w:cs="v4.2.0"/>
                <w:b w:val="0"/>
                <w:szCs w:val="18"/>
                <w:lang w:val="sv-FI"/>
              </w:rPr>
            </w:pPr>
            <w:r w:rsidRPr="008248E2">
              <w:rPr>
                <w:rFonts w:cs="v4.2.0"/>
                <w:b w:val="0"/>
                <w:szCs w:val="18"/>
                <w:lang w:val="sv-FI"/>
              </w:rPr>
              <w:t>E-UTRA RF Channel Number</w:t>
            </w:r>
          </w:p>
        </w:tc>
        <w:tc>
          <w:tcPr>
            <w:tcW w:w="567" w:type="dxa"/>
          </w:tcPr>
          <w:p w14:paraId="2A15A302" w14:textId="77777777" w:rsidR="000A35CA" w:rsidRPr="008248E2" w:rsidRDefault="000A35CA" w:rsidP="009A496E">
            <w:pPr>
              <w:pStyle w:val="TAH"/>
              <w:rPr>
                <w:rFonts w:cs="Arial"/>
                <w:szCs w:val="18"/>
                <w:lang w:val="sv-FI"/>
              </w:rPr>
            </w:pPr>
          </w:p>
        </w:tc>
        <w:tc>
          <w:tcPr>
            <w:tcW w:w="1276" w:type="dxa"/>
          </w:tcPr>
          <w:p w14:paraId="1B1B3E19" w14:textId="77777777" w:rsidR="000A35CA" w:rsidRPr="001C0E1B" w:rsidRDefault="000A35CA" w:rsidP="009A496E">
            <w:pPr>
              <w:pStyle w:val="TAL"/>
              <w:rPr>
                <w:rFonts w:cs="Arial"/>
                <w:szCs w:val="18"/>
              </w:rPr>
            </w:pPr>
            <w:r w:rsidRPr="001C0E1B">
              <w:rPr>
                <w:rFonts w:cs="Arial"/>
                <w:szCs w:val="18"/>
              </w:rPr>
              <w:t>1, 2</w:t>
            </w:r>
          </w:p>
        </w:tc>
        <w:tc>
          <w:tcPr>
            <w:tcW w:w="3119" w:type="dxa"/>
            <w:gridSpan w:val="6"/>
          </w:tcPr>
          <w:p w14:paraId="7F2A172A" w14:textId="393BC13B" w:rsidR="000A35CA" w:rsidRPr="001C0E1B" w:rsidRDefault="000A35CA" w:rsidP="009A496E">
            <w:pPr>
              <w:pStyle w:val="TAH"/>
              <w:rPr>
                <w:rFonts w:cs="v4.2.0"/>
                <w:b w:val="0"/>
                <w:bCs/>
                <w:szCs w:val="18"/>
              </w:rPr>
            </w:pPr>
            <w:r w:rsidRPr="001C0E1B">
              <w:rPr>
                <w:rFonts w:cs="v4.2.0"/>
                <w:b w:val="0"/>
                <w:bCs/>
                <w:szCs w:val="18"/>
              </w:rPr>
              <w:t>1</w:t>
            </w:r>
          </w:p>
        </w:tc>
        <w:tc>
          <w:tcPr>
            <w:tcW w:w="3402" w:type="dxa"/>
          </w:tcPr>
          <w:p w14:paraId="0CC792CB" w14:textId="33A0E7E4" w:rsidR="000A35CA" w:rsidRPr="001C0E1B" w:rsidRDefault="000A35CA" w:rsidP="009A496E">
            <w:pPr>
              <w:pStyle w:val="TAH"/>
              <w:jc w:val="left"/>
              <w:rPr>
                <w:rFonts w:cs="v4.2.0"/>
                <w:b w:val="0"/>
                <w:bCs/>
                <w:szCs w:val="18"/>
              </w:rPr>
            </w:pPr>
            <w:r w:rsidRPr="001C0E1B">
              <w:rPr>
                <w:rFonts w:cs="v4.2.0"/>
                <w:b w:val="0"/>
                <w:bCs/>
                <w:szCs w:val="18"/>
              </w:rPr>
              <w:t>One E-UTRA carrier frequency is used.</w:t>
            </w:r>
          </w:p>
        </w:tc>
      </w:tr>
      <w:tr w:rsidR="000A35CA" w:rsidRPr="001C0E1B" w14:paraId="24BE6EE0" w14:textId="77777777" w:rsidTr="009A496E">
        <w:trPr>
          <w:cantSplit/>
          <w:trHeight w:val="175"/>
        </w:trPr>
        <w:tc>
          <w:tcPr>
            <w:tcW w:w="1696" w:type="dxa"/>
          </w:tcPr>
          <w:p w14:paraId="31561908" w14:textId="77777777" w:rsidR="000A35CA" w:rsidRPr="001C0E1B" w:rsidRDefault="000A35CA" w:rsidP="009A496E">
            <w:pPr>
              <w:pStyle w:val="TAH"/>
              <w:jc w:val="left"/>
              <w:rPr>
                <w:rFonts w:cs="v4.2.0"/>
                <w:b w:val="0"/>
                <w:szCs w:val="18"/>
              </w:rPr>
            </w:pPr>
            <w:r w:rsidRPr="001C0E1B">
              <w:rPr>
                <w:rFonts w:cs="v4.2.0"/>
                <w:b w:val="0"/>
                <w:szCs w:val="18"/>
              </w:rPr>
              <w:t>NR RF Channel Number</w:t>
            </w:r>
          </w:p>
        </w:tc>
        <w:tc>
          <w:tcPr>
            <w:tcW w:w="567" w:type="dxa"/>
          </w:tcPr>
          <w:p w14:paraId="4F0B0D84" w14:textId="77777777" w:rsidR="000A35CA" w:rsidRPr="001C0E1B" w:rsidRDefault="000A35CA" w:rsidP="009A496E">
            <w:pPr>
              <w:pStyle w:val="TAH"/>
              <w:rPr>
                <w:rFonts w:cs="Arial"/>
                <w:szCs w:val="18"/>
              </w:rPr>
            </w:pPr>
          </w:p>
        </w:tc>
        <w:tc>
          <w:tcPr>
            <w:tcW w:w="1276" w:type="dxa"/>
          </w:tcPr>
          <w:p w14:paraId="761250F9" w14:textId="77777777" w:rsidR="000A35CA" w:rsidRPr="001C0E1B" w:rsidRDefault="000A35CA" w:rsidP="009A496E">
            <w:pPr>
              <w:pStyle w:val="TAL"/>
              <w:rPr>
                <w:rFonts w:cs="Arial"/>
                <w:szCs w:val="18"/>
              </w:rPr>
            </w:pPr>
            <w:r w:rsidRPr="001C0E1B">
              <w:rPr>
                <w:rFonts w:cs="Arial"/>
                <w:szCs w:val="18"/>
              </w:rPr>
              <w:t>1, 2</w:t>
            </w:r>
          </w:p>
        </w:tc>
        <w:tc>
          <w:tcPr>
            <w:tcW w:w="3119" w:type="dxa"/>
            <w:gridSpan w:val="6"/>
          </w:tcPr>
          <w:p w14:paraId="37B9605C" w14:textId="77777777" w:rsidR="000A35CA" w:rsidRPr="001C0E1B" w:rsidRDefault="000A35CA" w:rsidP="009A496E">
            <w:pPr>
              <w:pStyle w:val="TAH"/>
              <w:rPr>
                <w:rFonts w:cs="v4.2.0"/>
                <w:b w:val="0"/>
                <w:bCs/>
                <w:szCs w:val="18"/>
              </w:rPr>
            </w:pPr>
            <w:r w:rsidRPr="001C0E1B">
              <w:rPr>
                <w:rFonts w:cs="v4.2.0"/>
                <w:b w:val="0"/>
                <w:bCs/>
                <w:szCs w:val="18"/>
              </w:rPr>
              <w:t>1</w:t>
            </w:r>
          </w:p>
        </w:tc>
        <w:tc>
          <w:tcPr>
            <w:tcW w:w="3402" w:type="dxa"/>
          </w:tcPr>
          <w:p w14:paraId="5DB285A8" w14:textId="77777777" w:rsidR="000A35CA" w:rsidRPr="001C0E1B" w:rsidRDefault="000A35CA" w:rsidP="009A496E">
            <w:pPr>
              <w:pStyle w:val="TAH"/>
              <w:jc w:val="left"/>
              <w:rPr>
                <w:rFonts w:cs="v4.2.0"/>
                <w:b w:val="0"/>
                <w:bCs/>
                <w:szCs w:val="18"/>
              </w:rPr>
            </w:pPr>
            <w:r w:rsidRPr="001C0E1B">
              <w:rPr>
                <w:rFonts w:cs="v4.2.0"/>
                <w:b w:val="0"/>
                <w:bCs/>
                <w:szCs w:val="18"/>
              </w:rPr>
              <w:t>One FR2 NR carrier frequency is used.</w:t>
            </w:r>
          </w:p>
        </w:tc>
      </w:tr>
      <w:tr w:rsidR="000A35CA" w:rsidRPr="001C0E1B" w14:paraId="5E8C3C84" w14:textId="77777777" w:rsidTr="009A496E">
        <w:trPr>
          <w:cantSplit/>
          <w:trHeight w:val="319"/>
        </w:trPr>
        <w:tc>
          <w:tcPr>
            <w:tcW w:w="1696" w:type="dxa"/>
          </w:tcPr>
          <w:p w14:paraId="38B04FFB" w14:textId="77777777" w:rsidR="000A35CA" w:rsidRPr="001C0E1B" w:rsidRDefault="000A35CA" w:rsidP="009A496E">
            <w:pPr>
              <w:pStyle w:val="TAL"/>
              <w:rPr>
                <w:rFonts w:cs="Arial"/>
                <w:szCs w:val="18"/>
              </w:rPr>
            </w:pPr>
            <w:r w:rsidRPr="001C0E1B">
              <w:rPr>
                <w:rFonts w:cs="Arial"/>
                <w:szCs w:val="18"/>
              </w:rPr>
              <w:t>Active cell</w:t>
            </w:r>
          </w:p>
        </w:tc>
        <w:tc>
          <w:tcPr>
            <w:tcW w:w="567" w:type="dxa"/>
          </w:tcPr>
          <w:p w14:paraId="5EF92A65" w14:textId="77777777" w:rsidR="000A35CA" w:rsidRPr="001C0E1B" w:rsidRDefault="000A35CA" w:rsidP="009A496E">
            <w:pPr>
              <w:pStyle w:val="TAL"/>
              <w:rPr>
                <w:rFonts w:cs="Arial"/>
                <w:szCs w:val="18"/>
              </w:rPr>
            </w:pPr>
          </w:p>
        </w:tc>
        <w:tc>
          <w:tcPr>
            <w:tcW w:w="1276" w:type="dxa"/>
          </w:tcPr>
          <w:p w14:paraId="17DC5935"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7B570B09" w14:textId="77777777" w:rsidR="000A35CA" w:rsidRPr="001C0E1B" w:rsidRDefault="000A35CA" w:rsidP="009A496E">
            <w:pPr>
              <w:pStyle w:val="TAL"/>
              <w:rPr>
                <w:rFonts w:cs="Arial"/>
                <w:szCs w:val="18"/>
              </w:rPr>
            </w:pPr>
            <w:r w:rsidRPr="001C0E1B">
              <w:rPr>
                <w:rFonts w:cs="Arial"/>
                <w:szCs w:val="18"/>
              </w:rPr>
              <w:t>E-UTRA cell 1 (PCell)</w:t>
            </w:r>
          </w:p>
        </w:tc>
        <w:tc>
          <w:tcPr>
            <w:tcW w:w="3402" w:type="dxa"/>
          </w:tcPr>
          <w:p w14:paraId="554F4EBB" w14:textId="77777777" w:rsidR="000A35CA" w:rsidRPr="001C0E1B" w:rsidRDefault="000A35CA" w:rsidP="009A496E">
            <w:pPr>
              <w:pStyle w:val="TAL"/>
              <w:rPr>
                <w:rFonts w:cs="Arial"/>
                <w:szCs w:val="18"/>
              </w:rPr>
            </w:pPr>
            <w:r w:rsidRPr="001C0E1B">
              <w:rPr>
                <w:rFonts w:cs="Arial"/>
                <w:szCs w:val="18"/>
              </w:rPr>
              <w:t xml:space="preserve">E-UTRA cell 1 is on </w:t>
            </w:r>
            <w:r w:rsidRPr="001C0E1B">
              <w:rPr>
                <w:rFonts w:cs="v4.2.0"/>
                <w:szCs w:val="18"/>
              </w:rPr>
              <w:t xml:space="preserve">E-UTRA RF channel </w:t>
            </w:r>
            <w:r w:rsidRPr="001C0E1B">
              <w:rPr>
                <w:rFonts w:cs="Arial"/>
                <w:szCs w:val="18"/>
              </w:rPr>
              <w:t xml:space="preserve">number </w:t>
            </w:r>
            <w:r w:rsidRPr="001C0E1B">
              <w:rPr>
                <w:rFonts w:cs="v4.2.0"/>
                <w:szCs w:val="18"/>
              </w:rPr>
              <w:t>1 as defined in clause A.3.7.2.2.</w:t>
            </w:r>
          </w:p>
        </w:tc>
      </w:tr>
      <w:tr w:rsidR="000A35CA" w:rsidRPr="001C0E1B" w14:paraId="5061965A" w14:textId="77777777" w:rsidTr="009A496E">
        <w:trPr>
          <w:cantSplit/>
          <w:trHeight w:val="243"/>
        </w:trPr>
        <w:tc>
          <w:tcPr>
            <w:tcW w:w="1696" w:type="dxa"/>
          </w:tcPr>
          <w:p w14:paraId="44FA72F6" w14:textId="77777777" w:rsidR="000A35CA" w:rsidRPr="001C0E1B" w:rsidRDefault="000A35CA" w:rsidP="009A496E">
            <w:pPr>
              <w:pStyle w:val="TAL"/>
              <w:rPr>
                <w:rFonts w:cs="Arial"/>
                <w:szCs w:val="18"/>
              </w:rPr>
            </w:pPr>
            <w:r w:rsidRPr="001C0E1B">
              <w:rPr>
                <w:rFonts w:cs="Arial"/>
                <w:szCs w:val="18"/>
              </w:rPr>
              <w:t>Neighbour cell</w:t>
            </w:r>
          </w:p>
        </w:tc>
        <w:tc>
          <w:tcPr>
            <w:tcW w:w="567" w:type="dxa"/>
          </w:tcPr>
          <w:p w14:paraId="57192D7E" w14:textId="77777777" w:rsidR="000A35CA" w:rsidRPr="001C0E1B" w:rsidRDefault="000A35CA" w:rsidP="009A496E">
            <w:pPr>
              <w:pStyle w:val="TAL"/>
              <w:rPr>
                <w:rFonts w:cs="Arial"/>
                <w:szCs w:val="18"/>
              </w:rPr>
            </w:pPr>
          </w:p>
        </w:tc>
        <w:tc>
          <w:tcPr>
            <w:tcW w:w="1276" w:type="dxa"/>
          </w:tcPr>
          <w:p w14:paraId="7BF32AB7"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3ABA968E" w14:textId="77777777" w:rsidR="000A35CA" w:rsidRPr="001C0E1B" w:rsidRDefault="000A35CA" w:rsidP="009A496E">
            <w:pPr>
              <w:pStyle w:val="TAL"/>
              <w:rPr>
                <w:rFonts w:cs="Arial"/>
                <w:szCs w:val="18"/>
              </w:rPr>
            </w:pPr>
            <w:r w:rsidRPr="001C0E1B">
              <w:rPr>
                <w:rFonts w:cs="Arial"/>
                <w:szCs w:val="18"/>
              </w:rPr>
              <w:t>NR cell 2</w:t>
            </w:r>
          </w:p>
        </w:tc>
        <w:tc>
          <w:tcPr>
            <w:tcW w:w="3402" w:type="dxa"/>
          </w:tcPr>
          <w:p w14:paraId="232EAAF7" w14:textId="77777777" w:rsidR="000A35CA" w:rsidRPr="001C0E1B" w:rsidRDefault="000A35CA" w:rsidP="009A496E">
            <w:pPr>
              <w:pStyle w:val="TAL"/>
              <w:rPr>
                <w:rFonts w:cs="Arial"/>
                <w:szCs w:val="18"/>
              </w:rPr>
            </w:pPr>
            <w:r w:rsidRPr="001C0E1B">
              <w:rPr>
                <w:rFonts w:cs="Arial"/>
                <w:szCs w:val="18"/>
              </w:rPr>
              <w:t>NR cell 2 is</w:t>
            </w:r>
            <w:r w:rsidRPr="001C0E1B">
              <w:rPr>
                <w:rFonts w:cs="v4.2.0"/>
                <w:szCs w:val="18"/>
              </w:rPr>
              <w:t xml:space="preserve"> on NR RF channel </w:t>
            </w:r>
            <w:r w:rsidRPr="001C0E1B">
              <w:rPr>
                <w:rFonts w:cs="Arial"/>
                <w:szCs w:val="18"/>
              </w:rPr>
              <w:t xml:space="preserve">number </w:t>
            </w:r>
            <w:r w:rsidRPr="001C0E1B">
              <w:rPr>
                <w:rFonts w:cs="v4.2.0"/>
                <w:szCs w:val="18"/>
              </w:rPr>
              <w:t>1.</w:t>
            </w:r>
          </w:p>
        </w:tc>
      </w:tr>
      <w:tr w:rsidR="000A35CA" w:rsidRPr="001C0E1B" w14:paraId="1E3AF6F0" w14:textId="77777777" w:rsidTr="009A496E">
        <w:trPr>
          <w:cantSplit/>
          <w:trHeight w:val="185"/>
        </w:trPr>
        <w:tc>
          <w:tcPr>
            <w:tcW w:w="1696" w:type="dxa"/>
          </w:tcPr>
          <w:p w14:paraId="4AD1E59E" w14:textId="77777777" w:rsidR="000A35CA" w:rsidRPr="001C0E1B" w:rsidRDefault="000A35CA" w:rsidP="009A496E">
            <w:pPr>
              <w:pStyle w:val="TAL"/>
              <w:rPr>
                <w:rFonts w:cs="Arial"/>
                <w:szCs w:val="18"/>
              </w:rPr>
            </w:pPr>
            <w:r w:rsidRPr="001C0E1B">
              <w:rPr>
                <w:rFonts w:cs="Arial"/>
                <w:szCs w:val="18"/>
                <w:lang w:eastAsia="zh-CN"/>
              </w:rPr>
              <w:t>Gap Pattern Id</w:t>
            </w:r>
          </w:p>
        </w:tc>
        <w:tc>
          <w:tcPr>
            <w:tcW w:w="567" w:type="dxa"/>
          </w:tcPr>
          <w:p w14:paraId="7162BFF4" w14:textId="77777777" w:rsidR="000A35CA" w:rsidRPr="001C0E1B" w:rsidRDefault="000A35CA" w:rsidP="009A496E">
            <w:pPr>
              <w:pStyle w:val="TAL"/>
              <w:rPr>
                <w:rFonts w:cs="Arial"/>
                <w:szCs w:val="18"/>
              </w:rPr>
            </w:pPr>
          </w:p>
        </w:tc>
        <w:tc>
          <w:tcPr>
            <w:tcW w:w="1276" w:type="dxa"/>
          </w:tcPr>
          <w:p w14:paraId="746AE082" w14:textId="77777777" w:rsidR="000A35CA" w:rsidRPr="001C0E1B" w:rsidRDefault="000A35CA" w:rsidP="009A496E">
            <w:pPr>
              <w:pStyle w:val="TAL"/>
              <w:rPr>
                <w:rFonts w:cs="Arial"/>
                <w:szCs w:val="18"/>
                <w:lang w:eastAsia="zh-CN"/>
              </w:rPr>
            </w:pPr>
            <w:r w:rsidRPr="001C0E1B">
              <w:rPr>
                <w:rFonts w:cs="Arial"/>
                <w:szCs w:val="18"/>
              </w:rPr>
              <w:t>1, 2, 3, 4, 5, 6</w:t>
            </w:r>
          </w:p>
        </w:tc>
        <w:tc>
          <w:tcPr>
            <w:tcW w:w="1559" w:type="dxa"/>
            <w:gridSpan w:val="3"/>
          </w:tcPr>
          <w:p w14:paraId="4333D895" w14:textId="77777777" w:rsidR="000A35CA" w:rsidRPr="001C0E1B" w:rsidRDefault="000A35CA" w:rsidP="009A496E">
            <w:pPr>
              <w:pStyle w:val="TAL"/>
              <w:rPr>
                <w:rFonts w:cs="Arial"/>
                <w:szCs w:val="18"/>
                <w:lang w:eastAsia="zh-CN"/>
              </w:rPr>
            </w:pPr>
            <w:r w:rsidRPr="001C0E1B">
              <w:rPr>
                <w:rFonts w:cs="Arial"/>
                <w:szCs w:val="18"/>
                <w:lang w:eastAsia="zh-CN"/>
              </w:rPr>
              <w:t>0</w:t>
            </w:r>
          </w:p>
        </w:tc>
        <w:tc>
          <w:tcPr>
            <w:tcW w:w="1560" w:type="dxa"/>
            <w:gridSpan w:val="3"/>
          </w:tcPr>
          <w:p w14:paraId="3708A19F" w14:textId="77777777" w:rsidR="000A35CA" w:rsidRPr="001C0E1B" w:rsidRDefault="000A35CA" w:rsidP="009A496E">
            <w:pPr>
              <w:pStyle w:val="TAL"/>
              <w:rPr>
                <w:rFonts w:cs="Arial"/>
                <w:szCs w:val="18"/>
              </w:rPr>
            </w:pPr>
            <w:r w:rsidRPr="001C0E1B">
              <w:rPr>
                <w:rFonts w:cs="Arial"/>
                <w:szCs w:val="18"/>
                <w:lang w:eastAsia="zh-CN"/>
              </w:rPr>
              <w:t>4</w:t>
            </w:r>
          </w:p>
        </w:tc>
        <w:tc>
          <w:tcPr>
            <w:tcW w:w="3402" w:type="dxa"/>
          </w:tcPr>
          <w:p w14:paraId="612D3444" w14:textId="77777777" w:rsidR="000A35CA" w:rsidRPr="001C0E1B" w:rsidRDefault="000A35CA" w:rsidP="009A496E">
            <w:pPr>
              <w:pStyle w:val="TAL"/>
              <w:rPr>
                <w:rFonts w:cs="Arial"/>
                <w:szCs w:val="18"/>
              </w:rPr>
            </w:pPr>
            <w:r w:rsidRPr="001C0E1B">
              <w:rPr>
                <w:rFonts w:cs="Arial"/>
                <w:szCs w:val="18"/>
              </w:rPr>
              <w:t xml:space="preserve">As specified in clause Table 8.1.2.1-1 of </w:t>
            </w:r>
            <w:r w:rsidRPr="001C0E1B">
              <w:rPr>
                <w:szCs w:val="18"/>
                <w:lang w:eastAsia="zh-CN"/>
              </w:rPr>
              <w:t>TS 36.133 </w:t>
            </w:r>
            <w:r w:rsidRPr="001C0E1B">
              <w:rPr>
                <w:rFonts w:cs="Arial"/>
                <w:szCs w:val="18"/>
              </w:rPr>
              <w:t>[15].</w:t>
            </w:r>
          </w:p>
        </w:tc>
      </w:tr>
      <w:tr w:rsidR="000A35CA" w:rsidRPr="001C0E1B" w14:paraId="63BE4B32" w14:textId="77777777" w:rsidTr="009A496E">
        <w:trPr>
          <w:cantSplit/>
          <w:trHeight w:val="209"/>
        </w:trPr>
        <w:tc>
          <w:tcPr>
            <w:tcW w:w="1696" w:type="dxa"/>
          </w:tcPr>
          <w:p w14:paraId="57200DAF" w14:textId="77777777" w:rsidR="000A35CA" w:rsidRPr="001C0E1B" w:rsidRDefault="000A35CA" w:rsidP="009A496E">
            <w:pPr>
              <w:pStyle w:val="TAL"/>
              <w:rPr>
                <w:rFonts w:cs="Arial"/>
                <w:szCs w:val="18"/>
                <w:lang w:eastAsia="zh-CN"/>
              </w:rPr>
            </w:pPr>
            <w:r w:rsidRPr="001C0E1B">
              <w:rPr>
                <w:rFonts w:cs="v4.2.0"/>
                <w:szCs w:val="18"/>
                <w:lang w:eastAsia="zh-CN"/>
              </w:rPr>
              <w:t>Measurement gap offset</w:t>
            </w:r>
          </w:p>
        </w:tc>
        <w:tc>
          <w:tcPr>
            <w:tcW w:w="567" w:type="dxa"/>
          </w:tcPr>
          <w:p w14:paraId="03B9CAC5" w14:textId="77777777" w:rsidR="000A35CA" w:rsidRPr="001C0E1B" w:rsidRDefault="000A35CA" w:rsidP="009A496E">
            <w:pPr>
              <w:pStyle w:val="TAL"/>
              <w:rPr>
                <w:rFonts w:cs="Arial"/>
                <w:szCs w:val="18"/>
              </w:rPr>
            </w:pPr>
          </w:p>
        </w:tc>
        <w:tc>
          <w:tcPr>
            <w:tcW w:w="1276" w:type="dxa"/>
          </w:tcPr>
          <w:p w14:paraId="09A49307" w14:textId="77777777" w:rsidR="000A35CA" w:rsidRPr="001C0E1B" w:rsidRDefault="000A35CA" w:rsidP="009A496E">
            <w:pPr>
              <w:pStyle w:val="TAL"/>
              <w:rPr>
                <w:rFonts w:cs="Arial"/>
                <w:szCs w:val="18"/>
                <w:lang w:eastAsia="zh-CN"/>
              </w:rPr>
            </w:pPr>
            <w:r w:rsidRPr="001C0E1B">
              <w:rPr>
                <w:rFonts w:cs="Arial"/>
                <w:szCs w:val="18"/>
              </w:rPr>
              <w:t>1, 2, 3, 4, 5, 6</w:t>
            </w:r>
          </w:p>
        </w:tc>
        <w:tc>
          <w:tcPr>
            <w:tcW w:w="1559" w:type="dxa"/>
            <w:gridSpan w:val="3"/>
          </w:tcPr>
          <w:p w14:paraId="09A93482" w14:textId="77777777" w:rsidR="000A35CA" w:rsidRPr="001C0E1B" w:rsidRDefault="000A35CA" w:rsidP="009A496E">
            <w:pPr>
              <w:pStyle w:val="TAL"/>
              <w:rPr>
                <w:rFonts w:cs="Arial"/>
                <w:szCs w:val="18"/>
                <w:lang w:eastAsia="zh-CN"/>
              </w:rPr>
            </w:pPr>
            <w:r w:rsidRPr="001C0E1B">
              <w:rPr>
                <w:rFonts w:cs="Arial"/>
                <w:szCs w:val="18"/>
                <w:lang w:eastAsia="zh-CN"/>
              </w:rPr>
              <w:t>39</w:t>
            </w:r>
          </w:p>
        </w:tc>
        <w:tc>
          <w:tcPr>
            <w:tcW w:w="1560" w:type="dxa"/>
            <w:gridSpan w:val="3"/>
          </w:tcPr>
          <w:p w14:paraId="3B502536" w14:textId="77777777" w:rsidR="000A35CA" w:rsidRPr="001C0E1B" w:rsidRDefault="000A35CA" w:rsidP="009A496E">
            <w:pPr>
              <w:pStyle w:val="TAL"/>
              <w:rPr>
                <w:rFonts w:cs="Arial"/>
                <w:szCs w:val="18"/>
                <w:lang w:eastAsia="zh-CN"/>
              </w:rPr>
            </w:pPr>
            <w:r w:rsidRPr="001C0E1B">
              <w:rPr>
                <w:rFonts w:cs="Arial"/>
                <w:szCs w:val="18"/>
                <w:lang w:eastAsia="zh-CN"/>
              </w:rPr>
              <w:t>19</w:t>
            </w:r>
          </w:p>
        </w:tc>
        <w:tc>
          <w:tcPr>
            <w:tcW w:w="3402" w:type="dxa"/>
          </w:tcPr>
          <w:p w14:paraId="0CB0551F" w14:textId="77777777" w:rsidR="000A35CA" w:rsidRPr="001C0E1B" w:rsidRDefault="000A35CA" w:rsidP="009A496E">
            <w:pPr>
              <w:pStyle w:val="TAL"/>
              <w:rPr>
                <w:rFonts w:cs="Arial"/>
                <w:szCs w:val="18"/>
              </w:rPr>
            </w:pPr>
            <w:r w:rsidRPr="001C0E1B">
              <w:rPr>
                <w:rFonts w:cs="Arial"/>
                <w:szCs w:val="18"/>
              </w:rPr>
              <w:t>As specified in TS 36.331 [16].</w:t>
            </w:r>
          </w:p>
        </w:tc>
      </w:tr>
      <w:tr w:rsidR="000A35CA" w:rsidRPr="001C0E1B" w14:paraId="19641FC5" w14:textId="77777777" w:rsidTr="009A496E">
        <w:trPr>
          <w:cantSplit/>
          <w:trHeight w:val="198"/>
        </w:trPr>
        <w:tc>
          <w:tcPr>
            <w:tcW w:w="1696" w:type="dxa"/>
          </w:tcPr>
          <w:p w14:paraId="16579B34" w14:textId="77777777" w:rsidR="000A35CA" w:rsidRPr="001C0E1B" w:rsidRDefault="000A35CA" w:rsidP="009A496E">
            <w:pPr>
              <w:pStyle w:val="TAL"/>
              <w:rPr>
                <w:rFonts w:cs="Arial"/>
                <w:szCs w:val="18"/>
              </w:rPr>
            </w:pPr>
            <w:r w:rsidRPr="001C0E1B">
              <w:rPr>
                <w:rFonts w:cs="Arial"/>
                <w:szCs w:val="18"/>
              </w:rPr>
              <w:t>b1-ThresholdNR</w:t>
            </w:r>
          </w:p>
        </w:tc>
        <w:tc>
          <w:tcPr>
            <w:tcW w:w="567" w:type="dxa"/>
          </w:tcPr>
          <w:p w14:paraId="39E9CBCB" w14:textId="77777777" w:rsidR="000A35CA" w:rsidRPr="001C0E1B" w:rsidRDefault="000A35CA" w:rsidP="009A496E">
            <w:pPr>
              <w:pStyle w:val="TAL"/>
              <w:rPr>
                <w:rFonts w:cs="Arial"/>
                <w:szCs w:val="18"/>
              </w:rPr>
            </w:pPr>
            <w:r w:rsidRPr="001C0E1B">
              <w:rPr>
                <w:rFonts w:cs="Arial"/>
                <w:szCs w:val="18"/>
              </w:rPr>
              <w:t>dBm</w:t>
            </w:r>
          </w:p>
        </w:tc>
        <w:tc>
          <w:tcPr>
            <w:tcW w:w="1276" w:type="dxa"/>
          </w:tcPr>
          <w:p w14:paraId="593C0389" w14:textId="77777777" w:rsidR="000A35CA" w:rsidRPr="001C0E1B" w:rsidRDefault="000A35CA" w:rsidP="009A496E">
            <w:pPr>
              <w:pStyle w:val="TAL"/>
              <w:rPr>
                <w:rFonts w:cs="Arial"/>
                <w:szCs w:val="18"/>
              </w:rPr>
            </w:pPr>
            <w:r w:rsidRPr="001C0E1B">
              <w:rPr>
                <w:rFonts w:cs="Arial"/>
                <w:szCs w:val="18"/>
              </w:rPr>
              <w:t>1, 2</w:t>
            </w:r>
          </w:p>
        </w:tc>
        <w:tc>
          <w:tcPr>
            <w:tcW w:w="3119" w:type="dxa"/>
            <w:gridSpan w:val="6"/>
          </w:tcPr>
          <w:p w14:paraId="6E6081F9" w14:textId="77777777" w:rsidR="000A35CA" w:rsidRPr="001C0E1B" w:rsidRDefault="000A35CA" w:rsidP="009A496E">
            <w:pPr>
              <w:pStyle w:val="TAL"/>
              <w:rPr>
                <w:rFonts w:cs="Arial"/>
                <w:szCs w:val="18"/>
              </w:rPr>
            </w:pPr>
            <w:r w:rsidRPr="001C0E1B">
              <w:rPr>
                <w:rFonts w:cs="Arial"/>
                <w:szCs w:val="18"/>
              </w:rPr>
              <w:t>Note 1</w:t>
            </w:r>
          </w:p>
        </w:tc>
        <w:tc>
          <w:tcPr>
            <w:tcW w:w="3402" w:type="dxa"/>
          </w:tcPr>
          <w:p w14:paraId="07671A2F" w14:textId="77777777" w:rsidR="000A35CA" w:rsidRPr="001C0E1B" w:rsidRDefault="000A35CA" w:rsidP="009A496E">
            <w:pPr>
              <w:pStyle w:val="TAL"/>
              <w:rPr>
                <w:rFonts w:cs="Arial"/>
                <w:szCs w:val="18"/>
              </w:rPr>
            </w:pPr>
            <w:r w:rsidRPr="001C0E1B">
              <w:rPr>
                <w:rFonts w:cs="Arial"/>
                <w:szCs w:val="18"/>
              </w:rPr>
              <w:t>SS-RSRP threshold for SS-RSRP measurement on cell 2 for event B1 [16]</w:t>
            </w:r>
          </w:p>
        </w:tc>
      </w:tr>
      <w:tr w:rsidR="000A35CA" w:rsidRPr="001C0E1B" w14:paraId="71273390" w14:textId="77777777" w:rsidTr="009A496E">
        <w:trPr>
          <w:cantSplit/>
          <w:trHeight w:val="208"/>
        </w:trPr>
        <w:tc>
          <w:tcPr>
            <w:tcW w:w="1696" w:type="dxa"/>
          </w:tcPr>
          <w:p w14:paraId="31237FDD" w14:textId="77777777" w:rsidR="000A35CA" w:rsidRPr="001C0E1B" w:rsidRDefault="000A35CA" w:rsidP="009A496E">
            <w:pPr>
              <w:pStyle w:val="TAL"/>
              <w:rPr>
                <w:rFonts w:cs="Arial"/>
                <w:szCs w:val="18"/>
              </w:rPr>
            </w:pPr>
            <w:r w:rsidRPr="001C0E1B">
              <w:rPr>
                <w:rFonts w:cs="Arial"/>
                <w:szCs w:val="18"/>
              </w:rPr>
              <w:t>Hysteresis</w:t>
            </w:r>
          </w:p>
        </w:tc>
        <w:tc>
          <w:tcPr>
            <w:tcW w:w="567" w:type="dxa"/>
          </w:tcPr>
          <w:p w14:paraId="39ED1D13" w14:textId="77777777" w:rsidR="000A35CA" w:rsidRPr="001C0E1B" w:rsidRDefault="000A35CA" w:rsidP="009A496E">
            <w:pPr>
              <w:pStyle w:val="TAL"/>
              <w:rPr>
                <w:rFonts w:cs="Arial"/>
                <w:szCs w:val="18"/>
              </w:rPr>
            </w:pPr>
            <w:r w:rsidRPr="001C0E1B">
              <w:rPr>
                <w:rFonts w:cs="Arial"/>
                <w:szCs w:val="18"/>
              </w:rPr>
              <w:t>dB</w:t>
            </w:r>
          </w:p>
        </w:tc>
        <w:tc>
          <w:tcPr>
            <w:tcW w:w="1276" w:type="dxa"/>
          </w:tcPr>
          <w:p w14:paraId="588128EF"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6E0C3A27" w14:textId="77777777" w:rsidR="000A35CA" w:rsidRPr="001C0E1B" w:rsidRDefault="000A35CA" w:rsidP="009A496E">
            <w:pPr>
              <w:pStyle w:val="TAL"/>
              <w:rPr>
                <w:rFonts w:cs="Arial"/>
                <w:szCs w:val="18"/>
              </w:rPr>
            </w:pPr>
            <w:r w:rsidRPr="001C0E1B">
              <w:rPr>
                <w:rFonts w:cs="Arial"/>
                <w:szCs w:val="18"/>
              </w:rPr>
              <w:t>0</w:t>
            </w:r>
          </w:p>
        </w:tc>
        <w:tc>
          <w:tcPr>
            <w:tcW w:w="3402" w:type="dxa"/>
          </w:tcPr>
          <w:p w14:paraId="661FE87F" w14:textId="77777777" w:rsidR="000A35CA" w:rsidRPr="001C0E1B" w:rsidRDefault="000A35CA" w:rsidP="009A496E">
            <w:pPr>
              <w:pStyle w:val="TAL"/>
              <w:rPr>
                <w:rFonts w:cs="Arial"/>
                <w:szCs w:val="18"/>
              </w:rPr>
            </w:pPr>
          </w:p>
        </w:tc>
      </w:tr>
      <w:tr w:rsidR="000A35CA" w:rsidRPr="001C0E1B" w14:paraId="05D1D7F4" w14:textId="77777777" w:rsidTr="009A496E">
        <w:trPr>
          <w:cantSplit/>
          <w:trHeight w:val="208"/>
        </w:trPr>
        <w:tc>
          <w:tcPr>
            <w:tcW w:w="1696" w:type="dxa"/>
          </w:tcPr>
          <w:p w14:paraId="07F21CF1" w14:textId="77777777" w:rsidR="000A35CA" w:rsidRPr="001C0E1B" w:rsidRDefault="000A35CA" w:rsidP="009A496E">
            <w:pPr>
              <w:pStyle w:val="TAL"/>
              <w:rPr>
                <w:rFonts w:cs="Arial"/>
                <w:szCs w:val="18"/>
              </w:rPr>
            </w:pPr>
            <w:r w:rsidRPr="001C0E1B">
              <w:rPr>
                <w:rFonts w:cs="Arial"/>
                <w:szCs w:val="18"/>
              </w:rPr>
              <w:t>CP length</w:t>
            </w:r>
          </w:p>
        </w:tc>
        <w:tc>
          <w:tcPr>
            <w:tcW w:w="567" w:type="dxa"/>
          </w:tcPr>
          <w:p w14:paraId="6E4D0651" w14:textId="77777777" w:rsidR="000A35CA" w:rsidRPr="001C0E1B" w:rsidRDefault="000A35CA" w:rsidP="009A496E">
            <w:pPr>
              <w:pStyle w:val="TAL"/>
              <w:rPr>
                <w:rFonts w:cs="Arial"/>
                <w:szCs w:val="18"/>
              </w:rPr>
            </w:pPr>
          </w:p>
        </w:tc>
        <w:tc>
          <w:tcPr>
            <w:tcW w:w="1276" w:type="dxa"/>
          </w:tcPr>
          <w:p w14:paraId="1BF8372E"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1C69ACF7" w14:textId="77777777" w:rsidR="000A35CA" w:rsidRPr="001C0E1B" w:rsidRDefault="000A35CA" w:rsidP="009A496E">
            <w:pPr>
              <w:pStyle w:val="TAL"/>
              <w:rPr>
                <w:rFonts w:cs="Arial"/>
                <w:szCs w:val="18"/>
              </w:rPr>
            </w:pPr>
            <w:r w:rsidRPr="001C0E1B">
              <w:rPr>
                <w:rFonts w:cs="Arial"/>
                <w:szCs w:val="18"/>
              </w:rPr>
              <w:t>Normal</w:t>
            </w:r>
          </w:p>
        </w:tc>
        <w:tc>
          <w:tcPr>
            <w:tcW w:w="3402" w:type="dxa"/>
          </w:tcPr>
          <w:p w14:paraId="1D1D3DA0" w14:textId="77777777" w:rsidR="000A35CA" w:rsidRPr="001C0E1B" w:rsidRDefault="000A35CA" w:rsidP="009A496E">
            <w:pPr>
              <w:pStyle w:val="TAL"/>
              <w:rPr>
                <w:rFonts w:cs="Arial"/>
                <w:szCs w:val="18"/>
              </w:rPr>
            </w:pPr>
          </w:p>
        </w:tc>
      </w:tr>
      <w:tr w:rsidR="000A35CA" w:rsidRPr="001C0E1B" w14:paraId="1925A011" w14:textId="77777777" w:rsidTr="009A496E">
        <w:trPr>
          <w:cantSplit/>
          <w:trHeight w:val="198"/>
        </w:trPr>
        <w:tc>
          <w:tcPr>
            <w:tcW w:w="1696" w:type="dxa"/>
          </w:tcPr>
          <w:p w14:paraId="5E56614A" w14:textId="77777777" w:rsidR="000A35CA" w:rsidRPr="001C0E1B" w:rsidRDefault="000A35CA" w:rsidP="009A496E">
            <w:pPr>
              <w:pStyle w:val="TAL"/>
              <w:rPr>
                <w:rFonts w:cs="Arial"/>
                <w:szCs w:val="18"/>
              </w:rPr>
            </w:pPr>
            <w:r w:rsidRPr="001C0E1B">
              <w:rPr>
                <w:rFonts w:cs="Arial"/>
                <w:szCs w:val="18"/>
              </w:rPr>
              <w:t>TimeToTrigger</w:t>
            </w:r>
          </w:p>
        </w:tc>
        <w:tc>
          <w:tcPr>
            <w:tcW w:w="567" w:type="dxa"/>
          </w:tcPr>
          <w:p w14:paraId="32DF2FD2" w14:textId="77777777" w:rsidR="000A35CA" w:rsidRPr="001C0E1B" w:rsidRDefault="000A35CA" w:rsidP="009A496E">
            <w:pPr>
              <w:pStyle w:val="TAL"/>
              <w:rPr>
                <w:rFonts w:cs="Arial"/>
                <w:szCs w:val="18"/>
              </w:rPr>
            </w:pPr>
            <w:r w:rsidRPr="001C0E1B">
              <w:rPr>
                <w:rFonts w:cs="Arial"/>
                <w:szCs w:val="18"/>
              </w:rPr>
              <w:t>s</w:t>
            </w:r>
          </w:p>
        </w:tc>
        <w:tc>
          <w:tcPr>
            <w:tcW w:w="1276" w:type="dxa"/>
          </w:tcPr>
          <w:p w14:paraId="373A6042"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558B9D11" w14:textId="77777777" w:rsidR="000A35CA" w:rsidRPr="001C0E1B" w:rsidRDefault="000A35CA" w:rsidP="009A496E">
            <w:pPr>
              <w:pStyle w:val="TAL"/>
              <w:rPr>
                <w:rFonts w:cs="Arial"/>
                <w:szCs w:val="18"/>
              </w:rPr>
            </w:pPr>
            <w:r w:rsidRPr="001C0E1B">
              <w:rPr>
                <w:rFonts w:cs="Arial"/>
                <w:szCs w:val="18"/>
              </w:rPr>
              <w:t>0</w:t>
            </w:r>
          </w:p>
        </w:tc>
        <w:tc>
          <w:tcPr>
            <w:tcW w:w="3402" w:type="dxa"/>
          </w:tcPr>
          <w:p w14:paraId="68156DE4" w14:textId="77777777" w:rsidR="000A35CA" w:rsidRPr="001C0E1B" w:rsidRDefault="000A35CA" w:rsidP="009A496E">
            <w:pPr>
              <w:pStyle w:val="TAL"/>
              <w:rPr>
                <w:rFonts w:cs="Arial"/>
                <w:szCs w:val="18"/>
              </w:rPr>
            </w:pPr>
          </w:p>
        </w:tc>
      </w:tr>
      <w:tr w:rsidR="000A35CA" w:rsidRPr="001C0E1B" w14:paraId="410962E3" w14:textId="77777777" w:rsidTr="009A496E">
        <w:trPr>
          <w:cantSplit/>
          <w:trHeight w:val="208"/>
        </w:trPr>
        <w:tc>
          <w:tcPr>
            <w:tcW w:w="1696" w:type="dxa"/>
          </w:tcPr>
          <w:p w14:paraId="537A76A7" w14:textId="77777777" w:rsidR="000A35CA" w:rsidRPr="001C0E1B" w:rsidRDefault="000A35CA" w:rsidP="009A496E">
            <w:pPr>
              <w:pStyle w:val="TAL"/>
              <w:rPr>
                <w:rFonts w:cs="Arial"/>
                <w:szCs w:val="18"/>
              </w:rPr>
            </w:pPr>
            <w:r w:rsidRPr="001C0E1B">
              <w:rPr>
                <w:rFonts w:cs="Arial"/>
                <w:szCs w:val="18"/>
              </w:rPr>
              <w:t>Filter coefficient</w:t>
            </w:r>
          </w:p>
        </w:tc>
        <w:tc>
          <w:tcPr>
            <w:tcW w:w="567" w:type="dxa"/>
          </w:tcPr>
          <w:p w14:paraId="1C26D3A4" w14:textId="77777777" w:rsidR="000A35CA" w:rsidRPr="001C0E1B" w:rsidRDefault="000A35CA" w:rsidP="009A496E">
            <w:pPr>
              <w:pStyle w:val="TAL"/>
              <w:rPr>
                <w:rFonts w:cs="Arial"/>
                <w:szCs w:val="18"/>
              </w:rPr>
            </w:pPr>
          </w:p>
        </w:tc>
        <w:tc>
          <w:tcPr>
            <w:tcW w:w="1276" w:type="dxa"/>
          </w:tcPr>
          <w:p w14:paraId="1891EE6E"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3174C01D" w14:textId="77777777" w:rsidR="000A35CA" w:rsidRPr="001C0E1B" w:rsidRDefault="000A35CA" w:rsidP="009A496E">
            <w:pPr>
              <w:pStyle w:val="TAL"/>
              <w:rPr>
                <w:rFonts w:cs="Arial"/>
                <w:szCs w:val="18"/>
              </w:rPr>
            </w:pPr>
            <w:r w:rsidRPr="001C0E1B">
              <w:rPr>
                <w:rFonts w:cs="Arial"/>
                <w:szCs w:val="18"/>
              </w:rPr>
              <w:t>0</w:t>
            </w:r>
          </w:p>
        </w:tc>
        <w:tc>
          <w:tcPr>
            <w:tcW w:w="3402" w:type="dxa"/>
          </w:tcPr>
          <w:p w14:paraId="66FADD51" w14:textId="77777777" w:rsidR="000A35CA" w:rsidRPr="001C0E1B" w:rsidRDefault="000A35CA" w:rsidP="009A496E">
            <w:pPr>
              <w:pStyle w:val="TAL"/>
              <w:rPr>
                <w:rFonts w:cs="Arial"/>
                <w:szCs w:val="18"/>
              </w:rPr>
            </w:pPr>
            <w:r w:rsidRPr="001C0E1B">
              <w:rPr>
                <w:rFonts w:cs="Arial"/>
                <w:szCs w:val="18"/>
              </w:rPr>
              <w:t>L3 filtering is not used</w:t>
            </w:r>
          </w:p>
        </w:tc>
      </w:tr>
      <w:tr w:rsidR="000A35CA" w:rsidRPr="001C0E1B" w14:paraId="3D8B8B60" w14:textId="77777777" w:rsidTr="00325525">
        <w:trPr>
          <w:cantSplit/>
          <w:trHeight w:val="208"/>
        </w:trPr>
        <w:tc>
          <w:tcPr>
            <w:tcW w:w="1696" w:type="dxa"/>
            <w:tcBorders>
              <w:bottom w:val="single" w:sz="4" w:space="0" w:color="auto"/>
            </w:tcBorders>
          </w:tcPr>
          <w:p w14:paraId="20237EFA" w14:textId="77777777" w:rsidR="000A35CA" w:rsidRPr="001C0E1B" w:rsidRDefault="000A35CA" w:rsidP="009A496E">
            <w:pPr>
              <w:pStyle w:val="TAL"/>
              <w:rPr>
                <w:rFonts w:cs="Arial"/>
                <w:szCs w:val="18"/>
              </w:rPr>
            </w:pPr>
            <w:r w:rsidRPr="001C0E1B">
              <w:rPr>
                <w:rFonts w:cs="Arial"/>
                <w:szCs w:val="18"/>
              </w:rPr>
              <w:t>DRX</w:t>
            </w:r>
          </w:p>
        </w:tc>
        <w:tc>
          <w:tcPr>
            <w:tcW w:w="567" w:type="dxa"/>
          </w:tcPr>
          <w:p w14:paraId="0CCAEE80" w14:textId="77777777" w:rsidR="000A35CA" w:rsidRPr="001C0E1B" w:rsidRDefault="000A35CA" w:rsidP="009A496E">
            <w:pPr>
              <w:pStyle w:val="TAL"/>
              <w:rPr>
                <w:rFonts w:cs="Arial"/>
                <w:szCs w:val="18"/>
              </w:rPr>
            </w:pPr>
          </w:p>
        </w:tc>
        <w:tc>
          <w:tcPr>
            <w:tcW w:w="1276" w:type="dxa"/>
          </w:tcPr>
          <w:p w14:paraId="602C6862" w14:textId="77777777" w:rsidR="000A35CA" w:rsidRPr="001C0E1B" w:rsidRDefault="000A35CA" w:rsidP="009A496E">
            <w:pPr>
              <w:pStyle w:val="TAL"/>
              <w:rPr>
                <w:rFonts w:cs="Arial"/>
                <w:szCs w:val="18"/>
              </w:rPr>
            </w:pPr>
            <w:r w:rsidRPr="001C0E1B">
              <w:rPr>
                <w:rFonts w:cs="Arial"/>
                <w:szCs w:val="18"/>
              </w:rPr>
              <w:t>1, 2, 3, 4, 5, 6</w:t>
            </w:r>
          </w:p>
        </w:tc>
        <w:tc>
          <w:tcPr>
            <w:tcW w:w="709" w:type="dxa"/>
          </w:tcPr>
          <w:p w14:paraId="22AD672C" w14:textId="77777777" w:rsidR="000A35CA" w:rsidRPr="001C0E1B" w:rsidRDefault="000A35CA" w:rsidP="009A496E">
            <w:pPr>
              <w:pStyle w:val="TAL"/>
              <w:rPr>
                <w:rFonts w:cs="Arial"/>
                <w:szCs w:val="18"/>
              </w:rPr>
            </w:pPr>
            <w:r w:rsidRPr="001C0E1B">
              <w:rPr>
                <w:rFonts w:cs="Arial"/>
                <w:szCs w:val="18"/>
              </w:rPr>
              <w:t>DRX.9</w:t>
            </w:r>
          </w:p>
        </w:tc>
        <w:tc>
          <w:tcPr>
            <w:tcW w:w="850" w:type="dxa"/>
            <w:gridSpan w:val="2"/>
          </w:tcPr>
          <w:p w14:paraId="715BC837" w14:textId="1FF9CB8E" w:rsidR="000A35CA" w:rsidRPr="001C0E1B" w:rsidRDefault="000A35CA" w:rsidP="009A496E">
            <w:pPr>
              <w:pStyle w:val="TAL"/>
              <w:rPr>
                <w:rFonts w:cs="Arial"/>
                <w:szCs w:val="18"/>
              </w:rPr>
            </w:pPr>
            <w:r w:rsidRPr="001C0E1B">
              <w:rPr>
                <w:rFonts w:cs="Arial"/>
                <w:szCs w:val="18"/>
              </w:rPr>
              <w:t>DRX.</w:t>
            </w:r>
            <w:r w:rsidR="00283847">
              <w:rPr>
                <w:rFonts w:cs="Arial"/>
                <w:szCs w:val="18"/>
              </w:rPr>
              <w:t>12</w:t>
            </w:r>
          </w:p>
        </w:tc>
        <w:tc>
          <w:tcPr>
            <w:tcW w:w="709" w:type="dxa"/>
          </w:tcPr>
          <w:p w14:paraId="691CDFE3" w14:textId="77777777" w:rsidR="000A35CA" w:rsidRPr="001C0E1B" w:rsidRDefault="000A35CA" w:rsidP="009A496E">
            <w:pPr>
              <w:pStyle w:val="TAL"/>
              <w:rPr>
                <w:rFonts w:cs="Arial"/>
                <w:szCs w:val="18"/>
              </w:rPr>
            </w:pPr>
            <w:r w:rsidRPr="001C0E1B">
              <w:rPr>
                <w:rFonts w:cs="Arial"/>
                <w:szCs w:val="18"/>
              </w:rPr>
              <w:t>DRX.9</w:t>
            </w:r>
          </w:p>
        </w:tc>
        <w:tc>
          <w:tcPr>
            <w:tcW w:w="851" w:type="dxa"/>
            <w:gridSpan w:val="2"/>
          </w:tcPr>
          <w:p w14:paraId="13C5F5B0" w14:textId="4D02D077" w:rsidR="000A35CA" w:rsidRPr="001C0E1B" w:rsidRDefault="000A35CA" w:rsidP="009A496E">
            <w:pPr>
              <w:pStyle w:val="TAL"/>
              <w:rPr>
                <w:rFonts w:cs="Arial"/>
                <w:szCs w:val="18"/>
              </w:rPr>
            </w:pPr>
            <w:r w:rsidRPr="001C0E1B">
              <w:rPr>
                <w:rFonts w:cs="Arial"/>
                <w:szCs w:val="18"/>
              </w:rPr>
              <w:t>DRX.</w:t>
            </w:r>
            <w:r w:rsidR="00283847">
              <w:rPr>
                <w:rFonts w:cs="Arial"/>
                <w:szCs w:val="18"/>
              </w:rPr>
              <w:t>12</w:t>
            </w:r>
          </w:p>
        </w:tc>
        <w:tc>
          <w:tcPr>
            <w:tcW w:w="3402" w:type="dxa"/>
          </w:tcPr>
          <w:p w14:paraId="2C6F1BD5" w14:textId="77777777" w:rsidR="000A35CA" w:rsidRPr="001C0E1B" w:rsidRDefault="000A35CA" w:rsidP="009A496E">
            <w:pPr>
              <w:pStyle w:val="TAL"/>
              <w:rPr>
                <w:rFonts w:cs="Arial"/>
                <w:szCs w:val="18"/>
              </w:rPr>
            </w:pPr>
            <w:r w:rsidRPr="001C0E1B">
              <w:rPr>
                <w:rFonts w:cs="Arial"/>
                <w:szCs w:val="18"/>
              </w:rPr>
              <w:t>As specified in clause A.3.3</w:t>
            </w:r>
          </w:p>
        </w:tc>
      </w:tr>
      <w:tr w:rsidR="00325525" w:rsidRPr="001C0E1B" w14:paraId="73E6E925" w14:textId="77777777" w:rsidTr="00325525">
        <w:trPr>
          <w:cantSplit/>
          <w:trHeight w:val="614"/>
        </w:trPr>
        <w:tc>
          <w:tcPr>
            <w:tcW w:w="1696" w:type="dxa"/>
            <w:tcBorders>
              <w:bottom w:val="nil"/>
            </w:tcBorders>
            <w:shd w:val="clear" w:color="auto" w:fill="auto"/>
          </w:tcPr>
          <w:p w14:paraId="2D6EC947" w14:textId="77777777" w:rsidR="00325525" w:rsidRPr="001C0E1B" w:rsidRDefault="00325525" w:rsidP="009A496E">
            <w:pPr>
              <w:pStyle w:val="TAL"/>
              <w:rPr>
                <w:rFonts w:cs="Arial"/>
                <w:szCs w:val="18"/>
              </w:rPr>
            </w:pPr>
            <w:r w:rsidRPr="001C0E1B">
              <w:rPr>
                <w:rFonts w:cs="Arial"/>
                <w:szCs w:val="18"/>
              </w:rPr>
              <w:t>Time offset between serving and neighbour cells</w:t>
            </w:r>
          </w:p>
        </w:tc>
        <w:tc>
          <w:tcPr>
            <w:tcW w:w="567" w:type="dxa"/>
          </w:tcPr>
          <w:p w14:paraId="0E2C75BF" w14:textId="77777777" w:rsidR="00325525" w:rsidRPr="001C0E1B" w:rsidRDefault="00325525" w:rsidP="009A496E">
            <w:pPr>
              <w:pStyle w:val="TAL"/>
              <w:rPr>
                <w:rFonts w:cs="Arial"/>
                <w:szCs w:val="18"/>
              </w:rPr>
            </w:pPr>
          </w:p>
        </w:tc>
        <w:tc>
          <w:tcPr>
            <w:tcW w:w="1276" w:type="dxa"/>
          </w:tcPr>
          <w:p w14:paraId="5AADE8C4" w14:textId="77777777" w:rsidR="00325525" w:rsidRPr="001C0E1B" w:rsidRDefault="00325525" w:rsidP="009A496E">
            <w:pPr>
              <w:pStyle w:val="TAL"/>
              <w:rPr>
                <w:rFonts w:cs="v4.2.0"/>
                <w:szCs w:val="18"/>
              </w:rPr>
            </w:pPr>
            <w:r w:rsidRPr="001C0E1B">
              <w:rPr>
                <w:rFonts w:cs="Arial"/>
                <w:szCs w:val="18"/>
              </w:rPr>
              <w:t>1</w:t>
            </w:r>
          </w:p>
        </w:tc>
        <w:tc>
          <w:tcPr>
            <w:tcW w:w="3119" w:type="dxa"/>
            <w:gridSpan w:val="6"/>
          </w:tcPr>
          <w:p w14:paraId="5CC792E0" w14:textId="77777777" w:rsidR="00325525" w:rsidRPr="001C0E1B" w:rsidRDefault="00325525" w:rsidP="009A496E">
            <w:pPr>
              <w:pStyle w:val="TAL"/>
              <w:rPr>
                <w:rFonts w:cs="Arial"/>
                <w:szCs w:val="18"/>
              </w:rPr>
            </w:pPr>
            <w:r w:rsidRPr="001C0E1B">
              <w:rPr>
                <w:rFonts w:cs="v4.2.0"/>
                <w:szCs w:val="18"/>
              </w:rPr>
              <w:t>3ms</w:t>
            </w:r>
          </w:p>
        </w:tc>
        <w:tc>
          <w:tcPr>
            <w:tcW w:w="3402" w:type="dxa"/>
          </w:tcPr>
          <w:p w14:paraId="6F5A75E3" w14:textId="77777777" w:rsidR="00325525" w:rsidRPr="001C0E1B" w:rsidRDefault="00325525" w:rsidP="009A496E">
            <w:pPr>
              <w:pStyle w:val="TAL"/>
              <w:rPr>
                <w:rFonts w:cs="v4.2.0"/>
                <w:szCs w:val="18"/>
              </w:rPr>
            </w:pPr>
            <w:r w:rsidRPr="001C0E1B">
              <w:rPr>
                <w:rFonts w:cs="v4.2.0"/>
                <w:szCs w:val="18"/>
              </w:rPr>
              <w:t>Asynchronous cells.</w:t>
            </w:r>
          </w:p>
          <w:p w14:paraId="7C696F7C" w14:textId="77777777" w:rsidR="00325525" w:rsidRPr="001C0E1B" w:rsidRDefault="00325525" w:rsidP="009A496E">
            <w:pPr>
              <w:pStyle w:val="TAL"/>
              <w:rPr>
                <w:rFonts w:cs="Arial"/>
                <w:szCs w:val="18"/>
              </w:rPr>
            </w:pPr>
            <w:r w:rsidRPr="001C0E1B">
              <w:rPr>
                <w:rFonts w:cs="v4.2.0"/>
                <w:szCs w:val="18"/>
              </w:rPr>
              <w:t>The timing of Cell 2 is 3ms later than the timing of Cell 1.</w:t>
            </w:r>
          </w:p>
        </w:tc>
      </w:tr>
      <w:tr w:rsidR="00325525" w:rsidRPr="001C0E1B" w14:paraId="5E126D23" w14:textId="77777777" w:rsidTr="00325525">
        <w:trPr>
          <w:cantSplit/>
          <w:trHeight w:val="133"/>
        </w:trPr>
        <w:tc>
          <w:tcPr>
            <w:tcW w:w="1696" w:type="dxa"/>
            <w:tcBorders>
              <w:top w:val="nil"/>
            </w:tcBorders>
            <w:shd w:val="clear" w:color="auto" w:fill="auto"/>
          </w:tcPr>
          <w:p w14:paraId="7C8B2F71" w14:textId="77777777" w:rsidR="00325525" w:rsidRPr="001C0E1B" w:rsidRDefault="00325525" w:rsidP="009A496E">
            <w:pPr>
              <w:pStyle w:val="TAL"/>
              <w:rPr>
                <w:rFonts w:cs="Arial"/>
                <w:szCs w:val="18"/>
              </w:rPr>
            </w:pPr>
          </w:p>
        </w:tc>
        <w:tc>
          <w:tcPr>
            <w:tcW w:w="567" w:type="dxa"/>
          </w:tcPr>
          <w:p w14:paraId="02A7FDC3" w14:textId="77777777" w:rsidR="00325525" w:rsidRPr="001C0E1B" w:rsidRDefault="00325525" w:rsidP="009A496E">
            <w:pPr>
              <w:pStyle w:val="TAL"/>
              <w:rPr>
                <w:rFonts w:cs="Arial"/>
                <w:szCs w:val="18"/>
              </w:rPr>
            </w:pPr>
          </w:p>
        </w:tc>
        <w:tc>
          <w:tcPr>
            <w:tcW w:w="1276" w:type="dxa"/>
          </w:tcPr>
          <w:p w14:paraId="01BED120" w14:textId="77777777" w:rsidR="00325525" w:rsidRPr="001C0E1B" w:rsidRDefault="00325525" w:rsidP="009A496E">
            <w:pPr>
              <w:pStyle w:val="TAL"/>
              <w:rPr>
                <w:rFonts w:cs="Arial"/>
                <w:szCs w:val="18"/>
              </w:rPr>
            </w:pPr>
            <w:r w:rsidRPr="001C0E1B">
              <w:rPr>
                <w:rFonts w:cs="Arial"/>
                <w:szCs w:val="18"/>
              </w:rPr>
              <w:t>2</w:t>
            </w:r>
          </w:p>
        </w:tc>
        <w:tc>
          <w:tcPr>
            <w:tcW w:w="3119" w:type="dxa"/>
            <w:gridSpan w:val="6"/>
          </w:tcPr>
          <w:p w14:paraId="10695D58" w14:textId="77777777" w:rsidR="00325525" w:rsidRPr="001C0E1B" w:rsidRDefault="00325525" w:rsidP="009A496E">
            <w:pPr>
              <w:pStyle w:val="TAL"/>
              <w:rPr>
                <w:rFonts w:cs="v4.2.0"/>
                <w:szCs w:val="18"/>
              </w:rPr>
            </w:pPr>
            <w:r w:rsidRPr="001C0E1B">
              <w:rPr>
                <w:rFonts w:cs="v4.2.0"/>
                <w:szCs w:val="18"/>
              </w:rPr>
              <w:t>3</w:t>
            </w:r>
            <w:r w:rsidRPr="001C0E1B">
              <w:rPr>
                <w:rFonts w:cs="v4.2.0"/>
                <w:szCs w:val="18"/>
              </w:rPr>
              <w:sym w:font="Symbol" w:char="F06D"/>
            </w:r>
            <w:r w:rsidRPr="001C0E1B">
              <w:rPr>
                <w:rFonts w:cs="v4.2.0"/>
                <w:szCs w:val="18"/>
              </w:rPr>
              <w:t>s</w:t>
            </w:r>
          </w:p>
        </w:tc>
        <w:tc>
          <w:tcPr>
            <w:tcW w:w="3402" w:type="dxa"/>
          </w:tcPr>
          <w:p w14:paraId="352EC398" w14:textId="77777777" w:rsidR="00325525" w:rsidRPr="001C0E1B" w:rsidRDefault="00325525" w:rsidP="009A496E">
            <w:pPr>
              <w:pStyle w:val="TAL"/>
              <w:rPr>
                <w:rFonts w:cs="v4.2.0"/>
                <w:szCs w:val="18"/>
              </w:rPr>
            </w:pPr>
            <w:r w:rsidRPr="001C0E1B">
              <w:rPr>
                <w:rFonts w:cs="v4.2.0"/>
                <w:szCs w:val="18"/>
              </w:rPr>
              <w:t>Synchronous cells.</w:t>
            </w:r>
          </w:p>
        </w:tc>
      </w:tr>
      <w:tr w:rsidR="000A35CA" w:rsidRPr="001C0E1B" w14:paraId="4BCDFA79" w14:textId="77777777" w:rsidTr="009A496E">
        <w:trPr>
          <w:cantSplit/>
          <w:trHeight w:val="208"/>
        </w:trPr>
        <w:tc>
          <w:tcPr>
            <w:tcW w:w="1696" w:type="dxa"/>
          </w:tcPr>
          <w:p w14:paraId="03F1B3F5" w14:textId="77777777" w:rsidR="000A35CA" w:rsidRPr="001C0E1B" w:rsidRDefault="000A35CA" w:rsidP="009A496E">
            <w:pPr>
              <w:pStyle w:val="TAL"/>
              <w:rPr>
                <w:rFonts w:cs="Arial"/>
                <w:szCs w:val="18"/>
              </w:rPr>
            </w:pPr>
            <w:r w:rsidRPr="001C0E1B">
              <w:rPr>
                <w:rFonts w:cs="Arial"/>
                <w:szCs w:val="18"/>
              </w:rPr>
              <w:t>T1</w:t>
            </w:r>
          </w:p>
        </w:tc>
        <w:tc>
          <w:tcPr>
            <w:tcW w:w="567" w:type="dxa"/>
          </w:tcPr>
          <w:p w14:paraId="6A91621E" w14:textId="77777777" w:rsidR="000A35CA" w:rsidRPr="001C0E1B" w:rsidRDefault="000A35CA" w:rsidP="009A496E">
            <w:pPr>
              <w:pStyle w:val="TAL"/>
              <w:rPr>
                <w:rFonts w:cs="Arial"/>
                <w:szCs w:val="18"/>
              </w:rPr>
            </w:pPr>
            <w:r w:rsidRPr="001C0E1B">
              <w:rPr>
                <w:rFonts w:cs="Arial"/>
                <w:szCs w:val="18"/>
              </w:rPr>
              <w:t>s</w:t>
            </w:r>
          </w:p>
        </w:tc>
        <w:tc>
          <w:tcPr>
            <w:tcW w:w="1276" w:type="dxa"/>
          </w:tcPr>
          <w:p w14:paraId="666E07DD" w14:textId="77777777" w:rsidR="000A35CA" w:rsidRPr="001C0E1B" w:rsidRDefault="000A35CA" w:rsidP="009A496E">
            <w:pPr>
              <w:pStyle w:val="TAL"/>
              <w:rPr>
                <w:rFonts w:cs="Arial"/>
                <w:szCs w:val="18"/>
              </w:rPr>
            </w:pPr>
            <w:r w:rsidRPr="001C0E1B">
              <w:rPr>
                <w:rFonts w:cs="Arial"/>
                <w:szCs w:val="18"/>
              </w:rPr>
              <w:t>1, 2, 3, 4, 5, 6</w:t>
            </w:r>
          </w:p>
        </w:tc>
        <w:tc>
          <w:tcPr>
            <w:tcW w:w="3119" w:type="dxa"/>
            <w:gridSpan w:val="6"/>
          </w:tcPr>
          <w:p w14:paraId="2630A9DD" w14:textId="77777777" w:rsidR="000A35CA" w:rsidRPr="001C0E1B" w:rsidRDefault="000A35CA" w:rsidP="009A496E">
            <w:pPr>
              <w:pStyle w:val="TAL"/>
              <w:rPr>
                <w:rFonts w:cs="Arial"/>
                <w:szCs w:val="18"/>
              </w:rPr>
            </w:pPr>
            <w:r w:rsidRPr="001C0E1B">
              <w:rPr>
                <w:rFonts w:cs="Arial"/>
                <w:szCs w:val="18"/>
              </w:rPr>
              <w:t>5</w:t>
            </w:r>
          </w:p>
        </w:tc>
        <w:tc>
          <w:tcPr>
            <w:tcW w:w="3402" w:type="dxa"/>
          </w:tcPr>
          <w:p w14:paraId="33F15170" w14:textId="77777777" w:rsidR="000A35CA" w:rsidRPr="001C0E1B" w:rsidRDefault="000A35CA" w:rsidP="009A496E">
            <w:pPr>
              <w:pStyle w:val="TAL"/>
              <w:rPr>
                <w:rFonts w:cs="Arial"/>
                <w:szCs w:val="18"/>
              </w:rPr>
            </w:pPr>
          </w:p>
        </w:tc>
      </w:tr>
      <w:tr w:rsidR="000A35CA" w:rsidRPr="001C0E1B" w14:paraId="75D2E946" w14:textId="77777777" w:rsidTr="009A496E">
        <w:trPr>
          <w:cantSplit/>
          <w:trHeight w:val="208"/>
        </w:trPr>
        <w:tc>
          <w:tcPr>
            <w:tcW w:w="1696" w:type="dxa"/>
          </w:tcPr>
          <w:p w14:paraId="380EC40E" w14:textId="77777777" w:rsidR="000A35CA" w:rsidRPr="001C0E1B" w:rsidRDefault="000A35CA" w:rsidP="009A496E">
            <w:pPr>
              <w:pStyle w:val="TAL"/>
              <w:rPr>
                <w:rFonts w:cs="Arial"/>
                <w:szCs w:val="18"/>
              </w:rPr>
            </w:pPr>
            <w:r w:rsidRPr="001C0E1B">
              <w:rPr>
                <w:rFonts w:cs="Arial"/>
                <w:szCs w:val="18"/>
              </w:rPr>
              <w:t>T2</w:t>
            </w:r>
          </w:p>
        </w:tc>
        <w:tc>
          <w:tcPr>
            <w:tcW w:w="567" w:type="dxa"/>
          </w:tcPr>
          <w:p w14:paraId="29842D98" w14:textId="77777777" w:rsidR="000A35CA" w:rsidRPr="001C0E1B" w:rsidRDefault="000A35CA" w:rsidP="009A496E">
            <w:pPr>
              <w:pStyle w:val="TAL"/>
              <w:rPr>
                <w:rFonts w:cs="Arial"/>
                <w:szCs w:val="18"/>
              </w:rPr>
            </w:pPr>
            <w:r w:rsidRPr="001C0E1B">
              <w:rPr>
                <w:rFonts w:cs="Arial"/>
                <w:szCs w:val="18"/>
              </w:rPr>
              <w:t>s</w:t>
            </w:r>
          </w:p>
        </w:tc>
        <w:tc>
          <w:tcPr>
            <w:tcW w:w="1276" w:type="dxa"/>
          </w:tcPr>
          <w:p w14:paraId="4ED5F842" w14:textId="77777777" w:rsidR="000A35CA" w:rsidRPr="001C0E1B" w:rsidRDefault="000A35CA" w:rsidP="009A496E">
            <w:pPr>
              <w:pStyle w:val="TAL"/>
              <w:rPr>
                <w:rFonts w:cs="Arial"/>
                <w:szCs w:val="18"/>
              </w:rPr>
            </w:pPr>
            <w:r w:rsidRPr="001C0E1B">
              <w:rPr>
                <w:rFonts w:cs="Arial"/>
                <w:szCs w:val="18"/>
              </w:rPr>
              <w:t>1, 2, 3, 4, 5, 6</w:t>
            </w:r>
          </w:p>
        </w:tc>
        <w:tc>
          <w:tcPr>
            <w:tcW w:w="779" w:type="dxa"/>
            <w:gridSpan w:val="2"/>
          </w:tcPr>
          <w:p w14:paraId="01A1E63B" w14:textId="77777777" w:rsidR="000A35CA" w:rsidRPr="001C0E1B" w:rsidRDefault="000A35CA" w:rsidP="009A496E">
            <w:pPr>
              <w:pStyle w:val="TAL"/>
              <w:rPr>
                <w:rFonts w:cs="Arial"/>
                <w:szCs w:val="18"/>
              </w:rPr>
            </w:pPr>
            <w:r w:rsidRPr="001C0E1B">
              <w:rPr>
                <w:rFonts w:cs="Arial"/>
                <w:szCs w:val="18"/>
              </w:rPr>
              <w:t>6</w:t>
            </w:r>
          </w:p>
        </w:tc>
        <w:tc>
          <w:tcPr>
            <w:tcW w:w="780" w:type="dxa"/>
          </w:tcPr>
          <w:p w14:paraId="3B0A0847" w14:textId="77777777" w:rsidR="000A35CA" w:rsidRPr="001C0E1B" w:rsidRDefault="000A35CA" w:rsidP="009A496E">
            <w:pPr>
              <w:pStyle w:val="TAL"/>
              <w:rPr>
                <w:rFonts w:cs="Arial"/>
                <w:szCs w:val="18"/>
              </w:rPr>
            </w:pPr>
            <w:r w:rsidRPr="001C0E1B">
              <w:rPr>
                <w:rFonts w:cs="Arial"/>
                <w:szCs w:val="18"/>
              </w:rPr>
              <w:t>83</w:t>
            </w:r>
          </w:p>
        </w:tc>
        <w:tc>
          <w:tcPr>
            <w:tcW w:w="780" w:type="dxa"/>
            <w:gridSpan w:val="2"/>
          </w:tcPr>
          <w:p w14:paraId="0AEC5108" w14:textId="77777777" w:rsidR="000A35CA" w:rsidRPr="001C0E1B" w:rsidRDefault="000A35CA" w:rsidP="009A496E">
            <w:pPr>
              <w:pStyle w:val="TAL"/>
              <w:rPr>
                <w:rFonts w:cs="Arial"/>
                <w:szCs w:val="18"/>
              </w:rPr>
            </w:pPr>
            <w:r w:rsidRPr="001C0E1B">
              <w:rPr>
                <w:rFonts w:cs="Arial"/>
                <w:szCs w:val="18"/>
              </w:rPr>
              <w:t>6</w:t>
            </w:r>
          </w:p>
        </w:tc>
        <w:tc>
          <w:tcPr>
            <w:tcW w:w="780" w:type="dxa"/>
          </w:tcPr>
          <w:p w14:paraId="26ED588E" w14:textId="77777777" w:rsidR="000A35CA" w:rsidRPr="001C0E1B" w:rsidRDefault="000A35CA" w:rsidP="009A496E">
            <w:pPr>
              <w:pStyle w:val="TAL"/>
              <w:rPr>
                <w:rFonts w:cs="Arial"/>
                <w:szCs w:val="18"/>
              </w:rPr>
            </w:pPr>
            <w:r w:rsidRPr="001C0E1B">
              <w:rPr>
                <w:rFonts w:cs="Arial"/>
                <w:szCs w:val="18"/>
              </w:rPr>
              <w:t>83</w:t>
            </w:r>
          </w:p>
        </w:tc>
        <w:tc>
          <w:tcPr>
            <w:tcW w:w="3402" w:type="dxa"/>
          </w:tcPr>
          <w:p w14:paraId="7A6AFF59" w14:textId="77777777" w:rsidR="000A35CA" w:rsidRPr="001C0E1B" w:rsidRDefault="000A35CA" w:rsidP="009A496E">
            <w:pPr>
              <w:pStyle w:val="TAL"/>
              <w:rPr>
                <w:rFonts w:cs="Arial"/>
                <w:szCs w:val="18"/>
              </w:rPr>
            </w:pPr>
          </w:p>
        </w:tc>
      </w:tr>
      <w:tr w:rsidR="000A35CA" w:rsidRPr="001C0E1B" w14:paraId="7B419BFB" w14:textId="77777777" w:rsidTr="009A496E">
        <w:trPr>
          <w:cantSplit/>
          <w:trHeight w:val="175"/>
        </w:trPr>
        <w:tc>
          <w:tcPr>
            <w:tcW w:w="10060" w:type="dxa"/>
            <w:gridSpan w:val="10"/>
          </w:tcPr>
          <w:p w14:paraId="374C0AA8" w14:textId="3FCD1656" w:rsidR="000A35CA" w:rsidRPr="001C0E1B" w:rsidRDefault="000A35CA" w:rsidP="009A496E">
            <w:pPr>
              <w:pStyle w:val="TAN"/>
            </w:pPr>
            <w:r w:rsidRPr="001C0E1B">
              <w:t>Note 1:</w:t>
            </w:r>
            <w:r w:rsidRPr="001C0E1B">
              <w:rPr>
                <w:sz w:val="16"/>
                <w:szCs w:val="16"/>
              </w:rPr>
              <w:tab/>
            </w:r>
            <w:r w:rsidRPr="001C0E1B">
              <w:t>The value of b1-ThresholdNR is defined in Table A.8.4.2.</w:t>
            </w:r>
            <w:r w:rsidR="007D4A88">
              <w:t xml:space="preserve"> 6</w:t>
            </w:r>
            <w:r w:rsidRPr="001C0E1B">
              <w:t>.1-3</w:t>
            </w:r>
          </w:p>
        </w:tc>
      </w:tr>
    </w:tbl>
    <w:p w14:paraId="1F09DAEE" w14:textId="77777777" w:rsidR="000A35CA" w:rsidRPr="001C0E1B" w:rsidRDefault="000A35CA" w:rsidP="000A35CA"/>
    <w:p w14:paraId="1A31B72C" w14:textId="77777777" w:rsidR="00AC2266" w:rsidRPr="001C0E1B" w:rsidRDefault="00AC2266" w:rsidP="00AC2266">
      <w:pPr>
        <w:pStyle w:val="TH"/>
        <w:rPr>
          <w:rFonts w:cs="v4.2.0"/>
        </w:rPr>
      </w:pPr>
      <w:r w:rsidRPr="001C0E1B">
        <w:rPr>
          <w:rFonts w:cs="v4.2.0"/>
        </w:rPr>
        <w:lastRenderedPageBreak/>
        <w:t>Table A.8.4.2.6.1-3: NR neighbour cell specific test parameters for NR inter-RAT event triggered reporting for FR2 without SSB time index detection in DRX</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1841"/>
        <w:gridCol w:w="1417"/>
        <w:gridCol w:w="1418"/>
        <w:gridCol w:w="1417"/>
        <w:gridCol w:w="1560"/>
      </w:tblGrid>
      <w:tr w:rsidR="00325525" w:rsidRPr="001C0E1B" w14:paraId="38C1D7BF" w14:textId="77777777" w:rsidTr="00325525">
        <w:trPr>
          <w:cantSplit/>
          <w:trHeight w:val="150"/>
        </w:trPr>
        <w:tc>
          <w:tcPr>
            <w:tcW w:w="3681" w:type="dxa"/>
            <w:gridSpan w:val="2"/>
            <w:tcBorders>
              <w:top w:val="single" w:sz="4" w:space="0" w:color="auto"/>
              <w:left w:val="single" w:sz="4" w:space="0" w:color="auto"/>
              <w:bottom w:val="nil"/>
            </w:tcBorders>
            <w:shd w:val="clear" w:color="auto" w:fill="auto"/>
          </w:tcPr>
          <w:p w14:paraId="004CD766" w14:textId="77777777" w:rsidR="00325525" w:rsidRPr="001C0E1B" w:rsidRDefault="00325525" w:rsidP="009A496E">
            <w:pPr>
              <w:keepNext/>
              <w:keepLines/>
              <w:spacing w:after="0"/>
              <w:jc w:val="center"/>
              <w:rPr>
                <w:rFonts w:ascii="Arial" w:hAnsi="Arial" w:cs="Arial"/>
                <w:b/>
                <w:sz w:val="18"/>
                <w:szCs w:val="18"/>
              </w:rPr>
            </w:pPr>
            <w:r w:rsidRPr="001C0E1B">
              <w:rPr>
                <w:rFonts w:ascii="Arial" w:hAnsi="Arial"/>
                <w:b/>
                <w:sz w:val="18"/>
                <w:szCs w:val="18"/>
              </w:rPr>
              <w:t>Parameter</w:t>
            </w:r>
          </w:p>
        </w:tc>
        <w:tc>
          <w:tcPr>
            <w:tcW w:w="1417" w:type="dxa"/>
            <w:tcBorders>
              <w:top w:val="single" w:sz="4" w:space="0" w:color="auto"/>
              <w:bottom w:val="nil"/>
            </w:tcBorders>
            <w:shd w:val="clear" w:color="auto" w:fill="auto"/>
          </w:tcPr>
          <w:p w14:paraId="1EF01150" w14:textId="77777777" w:rsidR="00325525" w:rsidRPr="001C0E1B" w:rsidRDefault="00325525" w:rsidP="009A496E">
            <w:pPr>
              <w:keepNext/>
              <w:keepLines/>
              <w:spacing w:after="0"/>
              <w:jc w:val="center"/>
              <w:rPr>
                <w:rFonts w:ascii="Arial" w:hAnsi="Arial" w:cs="Arial"/>
                <w:b/>
                <w:sz w:val="18"/>
                <w:szCs w:val="18"/>
              </w:rPr>
            </w:pPr>
            <w:r w:rsidRPr="001C0E1B">
              <w:rPr>
                <w:rFonts w:ascii="Arial" w:hAnsi="Arial"/>
                <w:b/>
                <w:sz w:val="18"/>
                <w:szCs w:val="18"/>
              </w:rPr>
              <w:t>Unit</w:t>
            </w:r>
          </w:p>
        </w:tc>
        <w:tc>
          <w:tcPr>
            <w:tcW w:w="1418" w:type="dxa"/>
            <w:tcBorders>
              <w:top w:val="single" w:sz="4" w:space="0" w:color="auto"/>
              <w:bottom w:val="nil"/>
            </w:tcBorders>
            <w:shd w:val="clear" w:color="auto" w:fill="auto"/>
          </w:tcPr>
          <w:p w14:paraId="7AD4F8CF" w14:textId="77777777" w:rsidR="00325525" w:rsidRPr="001C0E1B" w:rsidRDefault="00325525" w:rsidP="009A496E">
            <w:pPr>
              <w:keepNext/>
              <w:keepLines/>
              <w:spacing w:after="0"/>
              <w:jc w:val="center"/>
              <w:rPr>
                <w:rFonts w:ascii="Arial" w:hAnsi="Arial"/>
                <w:b/>
                <w:sz w:val="18"/>
                <w:szCs w:val="18"/>
              </w:rPr>
            </w:pPr>
            <w:r w:rsidRPr="001C0E1B">
              <w:rPr>
                <w:rFonts w:ascii="Arial" w:hAnsi="Arial" w:cs="Arial"/>
                <w:b/>
                <w:sz w:val="18"/>
                <w:szCs w:val="18"/>
              </w:rPr>
              <w:t>Test configuration</w:t>
            </w:r>
          </w:p>
        </w:tc>
        <w:tc>
          <w:tcPr>
            <w:tcW w:w="2977" w:type="dxa"/>
            <w:gridSpan w:val="2"/>
            <w:tcBorders>
              <w:top w:val="single" w:sz="4" w:space="0" w:color="auto"/>
              <w:right w:val="single" w:sz="4" w:space="0" w:color="auto"/>
            </w:tcBorders>
          </w:tcPr>
          <w:p w14:paraId="575A281D" w14:textId="77777777" w:rsidR="00325525" w:rsidRPr="001C0E1B" w:rsidRDefault="00325525" w:rsidP="009A496E">
            <w:pPr>
              <w:keepNext/>
              <w:keepLines/>
              <w:spacing w:after="0"/>
              <w:jc w:val="center"/>
              <w:rPr>
                <w:rFonts w:ascii="Arial" w:hAnsi="Arial" w:cs="Arial"/>
                <w:b/>
                <w:sz w:val="18"/>
                <w:szCs w:val="18"/>
              </w:rPr>
            </w:pPr>
            <w:r w:rsidRPr="001C0E1B">
              <w:rPr>
                <w:rFonts w:ascii="Arial" w:hAnsi="Arial"/>
                <w:b/>
                <w:sz w:val="18"/>
                <w:szCs w:val="18"/>
              </w:rPr>
              <w:t>Cell 2</w:t>
            </w:r>
          </w:p>
        </w:tc>
      </w:tr>
      <w:tr w:rsidR="00325525" w:rsidRPr="001C0E1B" w14:paraId="6D1EC85E" w14:textId="77777777" w:rsidTr="00325525">
        <w:trPr>
          <w:cantSplit/>
          <w:trHeight w:val="150"/>
        </w:trPr>
        <w:tc>
          <w:tcPr>
            <w:tcW w:w="3681" w:type="dxa"/>
            <w:gridSpan w:val="2"/>
            <w:tcBorders>
              <w:top w:val="nil"/>
              <w:left w:val="single" w:sz="4" w:space="0" w:color="auto"/>
              <w:bottom w:val="single" w:sz="4" w:space="0" w:color="auto"/>
            </w:tcBorders>
            <w:shd w:val="clear" w:color="auto" w:fill="auto"/>
          </w:tcPr>
          <w:p w14:paraId="7F7E93D9" w14:textId="77777777" w:rsidR="00325525" w:rsidRPr="001C0E1B" w:rsidRDefault="00325525" w:rsidP="009A496E">
            <w:pPr>
              <w:keepNext/>
              <w:keepLines/>
              <w:spacing w:after="0"/>
              <w:jc w:val="center"/>
              <w:rPr>
                <w:rFonts w:ascii="Arial" w:hAnsi="Arial" w:cs="Arial"/>
                <w:b/>
                <w:sz w:val="18"/>
                <w:szCs w:val="18"/>
              </w:rPr>
            </w:pPr>
          </w:p>
        </w:tc>
        <w:tc>
          <w:tcPr>
            <w:tcW w:w="1417" w:type="dxa"/>
            <w:tcBorders>
              <w:top w:val="nil"/>
              <w:bottom w:val="single" w:sz="4" w:space="0" w:color="auto"/>
            </w:tcBorders>
            <w:shd w:val="clear" w:color="auto" w:fill="auto"/>
          </w:tcPr>
          <w:p w14:paraId="35FAE764" w14:textId="77777777" w:rsidR="00325525" w:rsidRPr="001C0E1B" w:rsidRDefault="00325525" w:rsidP="009A496E">
            <w:pPr>
              <w:keepNext/>
              <w:keepLines/>
              <w:spacing w:after="0"/>
              <w:jc w:val="center"/>
              <w:rPr>
                <w:rFonts w:ascii="Arial" w:hAnsi="Arial" w:cs="Arial"/>
                <w:b/>
                <w:sz w:val="18"/>
                <w:szCs w:val="18"/>
              </w:rPr>
            </w:pPr>
          </w:p>
        </w:tc>
        <w:tc>
          <w:tcPr>
            <w:tcW w:w="1418" w:type="dxa"/>
            <w:tcBorders>
              <w:top w:val="nil"/>
              <w:bottom w:val="single" w:sz="4" w:space="0" w:color="auto"/>
            </w:tcBorders>
            <w:shd w:val="clear" w:color="auto" w:fill="auto"/>
          </w:tcPr>
          <w:p w14:paraId="758BAF08" w14:textId="77777777" w:rsidR="00325525" w:rsidRPr="001C0E1B" w:rsidRDefault="00325525" w:rsidP="009A496E">
            <w:pPr>
              <w:keepNext/>
              <w:keepLines/>
              <w:spacing w:after="0"/>
              <w:jc w:val="center"/>
              <w:rPr>
                <w:rFonts w:ascii="Arial" w:hAnsi="Arial"/>
                <w:b/>
                <w:sz w:val="18"/>
                <w:szCs w:val="18"/>
              </w:rPr>
            </w:pPr>
          </w:p>
        </w:tc>
        <w:tc>
          <w:tcPr>
            <w:tcW w:w="1417" w:type="dxa"/>
            <w:tcBorders>
              <w:bottom w:val="single" w:sz="4" w:space="0" w:color="auto"/>
            </w:tcBorders>
          </w:tcPr>
          <w:p w14:paraId="0AC6BF98" w14:textId="77777777" w:rsidR="00325525" w:rsidRPr="001C0E1B" w:rsidRDefault="00325525" w:rsidP="009A496E">
            <w:pPr>
              <w:keepNext/>
              <w:keepLines/>
              <w:spacing w:after="0"/>
              <w:jc w:val="center"/>
              <w:rPr>
                <w:rFonts w:ascii="Arial" w:hAnsi="Arial" w:cs="Arial"/>
                <w:b/>
                <w:sz w:val="18"/>
                <w:szCs w:val="18"/>
              </w:rPr>
            </w:pPr>
            <w:r w:rsidRPr="001C0E1B">
              <w:rPr>
                <w:rFonts w:ascii="Arial" w:hAnsi="Arial"/>
                <w:b/>
                <w:sz w:val="18"/>
                <w:szCs w:val="18"/>
              </w:rPr>
              <w:t>T1</w:t>
            </w:r>
          </w:p>
        </w:tc>
        <w:tc>
          <w:tcPr>
            <w:tcW w:w="1560" w:type="dxa"/>
            <w:tcBorders>
              <w:bottom w:val="single" w:sz="4" w:space="0" w:color="auto"/>
            </w:tcBorders>
          </w:tcPr>
          <w:p w14:paraId="05B0DD19" w14:textId="77777777" w:rsidR="00325525" w:rsidRPr="001C0E1B" w:rsidRDefault="00325525" w:rsidP="009A496E">
            <w:pPr>
              <w:keepNext/>
              <w:keepLines/>
              <w:spacing w:after="0"/>
              <w:jc w:val="center"/>
              <w:rPr>
                <w:rFonts w:ascii="Arial" w:hAnsi="Arial" w:cs="Arial"/>
                <w:b/>
                <w:sz w:val="18"/>
                <w:szCs w:val="18"/>
              </w:rPr>
            </w:pPr>
            <w:r w:rsidRPr="001C0E1B">
              <w:rPr>
                <w:rFonts w:ascii="Arial" w:hAnsi="Arial"/>
                <w:b/>
                <w:sz w:val="18"/>
                <w:szCs w:val="18"/>
              </w:rPr>
              <w:t>T2</w:t>
            </w:r>
          </w:p>
        </w:tc>
      </w:tr>
      <w:tr w:rsidR="00AC2266" w:rsidRPr="001C0E1B" w14:paraId="1E599DAC" w14:textId="77777777" w:rsidTr="00325525">
        <w:trPr>
          <w:cantSplit/>
          <w:trHeight w:val="150"/>
        </w:trPr>
        <w:tc>
          <w:tcPr>
            <w:tcW w:w="3681" w:type="dxa"/>
            <w:gridSpan w:val="2"/>
          </w:tcPr>
          <w:p w14:paraId="50F9B881" w14:textId="77777777" w:rsidR="00AC2266" w:rsidRPr="001C0E1B" w:rsidRDefault="00AC2266" w:rsidP="00325525">
            <w:pPr>
              <w:keepNext/>
              <w:keepLines/>
              <w:spacing w:after="0"/>
              <w:rPr>
                <w:rFonts w:ascii="Arial" w:eastAsia="Calibri" w:hAnsi="Arial"/>
                <w:sz w:val="18"/>
                <w:szCs w:val="18"/>
              </w:rPr>
            </w:pPr>
            <w:r w:rsidRPr="001C0E1B">
              <w:rPr>
                <w:rFonts w:ascii="Arial" w:eastAsia="Calibri" w:hAnsi="Arial"/>
                <w:sz w:val="18"/>
                <w:szCs w:val="18"/>
              </w:rPr>
              <w:t>AoA setup defined in A.3.15.1</w:t>
            </w:r>
          </w:p>
        </w:tc>
        <w:tc>
          <w:tcPr>
            <w:tcW w:w="1417" w:type="dxa"/>
          </w:tcPr>
          <w:p w14:paraId="17281E88" w14:textId="77777777" w:rsidR="00AC2266" w:rsidRPr="001C0E1B" w:rsidRDefault="00AC2266" w:rsidP="00325525">
            <w:pPr>
              <w:pStyle w:val="TAC"/>
            </w:pPr>
          </w:p>
        </w:tc>
        <w:tc>
          <w:tcPr>
            <w:tcW w:w="1418" w:type="dxa"/>
          </w:tcPr>
          <w:p w14:paraId="79280FEF" w14:textId="77777777" w:rsidR="00AC2266" w:rsidRPr="001C0E1B" w:rsidRDefault="00AC2266" w:rsidP="00325525">
            <w:pPr>
              <w:pStyle w:val="TAC"/>
            </w:pPr>
            <w:r w:rsidRPr="001C0E1B">
              <w:t>1, 2</w:t>
            </w:r>
          </w:p>
        </w:tc>
        <w:tc>
          <w:tcPr>
            <w:tcW w:w="2977" w:type="dxa"/>
            <w:gridSpan w:val="2"/>
          </w:tcPr>
          <w:p w14:paraId="10F83D70" w14:textId="77777777" w:rsidR="00AC2266" w:rsidRPr="001C0E1B" w:rsidRDefault="00AC2266" w:rsidP="00325525">
            <w:pPr>
              <w:pStyle w:val="TAC"/>
            </w:pPr>
            <w:r w:rsidRPr="001C0E1B">
              <w:t>Setup 1</w:t>
            </w:r>
          </w:p>
        </w:tc>
      </w:tr>
      <w:tr w:rsidR="00DE2EC9" w:rsidRPr="001C0E1B" w14:paraId="260F7394" w14:textId="77777777" w:rsidTr="00CD0CCC">
        <w:trPr>
          <w:cantSplit/>
          <w:trHeight w:val="150"/>
        </w:trPr>
        <w:tc>
          <w:tcPr>
            <w:tcW w:w="3681" w:type="dxa"/>
            <w:gridSpan w:val="2"/>
          </w:tcPr>
          <w:p w14:paraId="04408699" w14:textId="77777777" w:rsidR="00DE2EC9" w:rsidRPr="001C0E1B" w:rsidRDefault="00DE2EC9" w:rsidP="00CD0CCC">
            <w:pPr>
              <w:keepNext/>
              <w:keepLines/>
              <w:spacing w:after="0"/>
              <w:rPr>
                <w:rFonts w:ascii="Arial" w:eastAsia="Calibri" w:hAnsi="Arial"/>
                <w:sz w:val="18"/>
                <w:szCs w:val="18"/>
              </w:rPr>
            </w:pPr>
            <w:r w:rsidRPr="00EC61C3">
              <w:rPr>
                <w:rFonts w:ascii="Arial" w:hAnsi="Arial" w:cs="Arial"/>
                <w:sz w:val="18"/>
                <w:szCs w:val="18"/>
                <w:lang w:val="en-US"/>
              </w:rPr>
              <w:t>Assumption for UE beams</w:t>
            </w:r>
            <w:r w:rsidRPr="00EC61C3">
              <w:rPr>
                <w:rFonts w:ascii="Arial" w:hAnsi="Arial" w:cs="Arial"/>
                <w:sz w:val="18"/>
                <w:szCs w:val="18"/>
                <w:vertAlign w:val="superscript"/>
                <w:lang w:val="en-US"/>
              </w:rPr>
              <w:t xml:space="preserve">Note </w:t>
            </w:r>
            <w:r>
              <w:rPr>
                <w:rFonts w:ascii="Arial" w:hAnsi="Arial" w:cs="Arial"/>
                <w:sz w:val="18"/>
                <w:szCs w:val="18"/>
                <w:vertAlign w:val="superscript"/>
                <w:lang w:val="en-US"/>
              </w:rPr>
              <w:t>5</w:t>
            </w:r>
          </w:p>
        </w:tc>
        <w:tc>
          <w:tcPr>
            <w:tcW w:w="1417" w:type="dxa"/>
          </w:tcPr>
          <w:p w14:paraId="3A7856B3" w14:textId="77777777" w:rsidR="00DE2EC9" w:rsidRPr="001C0E1B" w:rsidRDefault="00DE2EC9" w:rsidP="00CD0CCC">
            <w:pPr>
              <w:pStyle w:val="TAC"/>
            </w:pPr>
          </w:p>
        </w:tc>
        <w:tc>
          <w:tcPr>
            <w:tcW w:w="1418" w:type="dxa"/>
          </w:tcPr>
          <w:p w14:paraId="35A2F6EE" w14:textId="77777777" w:rsidR="00DE2EC9" w:rsidRPr="001C0E1B" w:rsidRDefault="00DE2EC9" w:rsidP="00CD0CCC">
            <w:pPr>
              <w:pStyle w:val="TAC"/>
            </w:pPr>
            <w:r w:rsidRPr="006B5E7F">
              <w:rPr>
                <w:szCs w:val="18"/>
              </w:rPr>
              <w:t>1, 2</w:t>
            </w:r>
          </w:p>
        </w:tc>
        <w:tc>
          <w:tcPr>
            <w:tcW w:w="2977" w:type="dxa"/>
            <w:gridSpan w:val="2"/>
          </w:tcPr>
          <w:p w14:paraId="47E7E380" w14:textId="77777777" w:rsidR="00DE2EC9" w:rsidRPr="001C0E1B" w:rsidRDefault="00DE2EC9" w:rsidP="00CD0CCC">
            <w:pPr>
              <w:pStyle w:val="TAC"/>
            </w:pPr>
            <w:r w:rsidRPr="006B5E7F">
              <w:rPr>
                <w:szCs w:val="18"/>
              </w:rPr>
              <w:t>Rough</w:t>
            </w:r>
          </w:p>
        </w:tc>
      </w:tr>
      <w:tr w:rsidR="00AC2266" w:rsidRPr="001C0E1B" w14:paraId="5E84FC22" w14:textId="77777777" w:rsidTr="00325525">
        <w:trPr>
          <w:cantSplit/>
          <w:trHeight w:val="118"/>
        </w:trPr>
        <w:tc>
          <w:tcPr>
            <w:tcW w:w="3681" w:type="dxa"/>
            <w:gridSpan w:val="2"/>
            <w:tcBorders>
              <w:left w:val="single" w:sz="4" w:space="0" w:color="auto"/>
              <w:bottom w:val="single" w:sz="4" w:space="0" w:color="auto"/>
            </w:tcBorders>
          </w:tcPr>
          <w:p w14:paraId="6F029ADC" w14:textId="77777777" w:rsidR="00AC2266" w:rsidRPr="001C0E1B" w:rsidRDefault="00AC2266" w:rsidP="00325525">
            <w:pPr>
              <w:keepNext/>
              <w:keepLines/>
              <w:spacing w:after="0"/>
              <w:rPr>
                <w:rFonts w:ascii="Arial" w:hAnsi="Arial"/>
                <w:sz w:val="18"/>
                <w:szCs w:val="18"/>
              </w:rPr>
            </w:pPr>
            <w:r w:rsidRPr="001C0E1B">
              <w:rPr>
                <w:rFonts w:ascii="Arial" w:hAnsi="Arial"/>
                <w:sz w:val="18"/>
                <w:szCs w:val="18"/>
              </w:rPr>
              <w:t>NR RF Channel Number</w:t>
            </w:r>
          </w:p>
        </w:tc>
        <w:tc>
          <w:tcPr>
            <w:tcW w:w="1417" w:type="dxa"/>
            <w:tcBorders>
              <w:bottom w:val="single" w:sz="4" w:space="0" w:color="auto"/>
            </w:tcBorders>
          </w:tcPr>
          <w:p w14:paraId="51FBDFC9" w14:textId="77777777" w:rsidR="00AC2266" w:rsidRPr="001C0E1B" w:rsidRDefault="00AC2266" w:rsidP="00325525">
            <w:pPr>
              <w:pStyle w:val="TAC"/>
            </w:pPr>
          </w:p>
        </w:tc>
        <w:tc>
          <w:tcPr>
            <w:tcW w:w="1418" w:type="dxa"/>
            <w:tcBorders>
              <w:bottom w:val="single" w:sz="4" w:space="0" w:color="auto"/>
            </w:tcBorders>
          </w:tcPr>
          <w:p w14:paraId="46C4F138" w14:textId="77777777" w:rsidR="00AC2266" w:rsidRPr="001C0E1B" w:rsidRDefault="00AC2266" w:rsidP="00325525">
            <w:pPr>
              <w:pStyle w:val="TAC"/>
              <w:rPr>
                <w:rFonts w:cs="v4.2.0"/>
              </w:rPr>
            </w:pPr>
            <w:r w:rsidRPr="001C0E1B">
              <w:rPr>
                <w:rFonts w:eastAsia="Malgun Gothic"/>
              </w:rPr>
              <w:t>1, 2</w:t>
            </w:r>
          </w:p>
        </w:tc>
        <w:tc>
          <w:tcPr>
            <w:tcW w:w="2977" w:type="dxa"/>
            <w:gridSpan w:val="2"/>
            <w:tcBorders>
              <w:bottom w:val="single" w:sz="4" w:space="0" w:color="auto"/>
            </w:tcBorders>
          </w:tcPr>
          <w:p w14:paraId="0C66CAF6" w14:textId="77777777" w:rsidR="00AC2266" w:rsidRPr="001C0E1B" w:rsidRDefault="00AC2266" w:rsidP="00325525">
            <w:pPr>
              <w:pStyle w:val="TAC"/>
            </w:pPr>
            <w:r w:rsidRPr="001C0E1B">
              <w:rPr>
                <w:rFonts w:cs="v4.2.0"/>
              </w:rPr>
              <w:t>1</w:t>
            </w:r>
          </w:p>
        </w:tc>
      </w:tr>
      <w:tr w:rsidR="00AC2266" w:rsidRPr="001C0E1B" w14:paraId="791FCF72" w14:textId="77777777" w:rsidTr="00325525">
        <w:trPr>
          <w:cantSplit/>
          <w:trHeight w:val="191"/>
        </w:trPr>
        <w:tc>
          <w:tcPr>
            <w:tcW w:w="3681" w:type="dxa"/>
            <w:gridSpan w:val="2"/>
            <w:tcBorders>
              <w:left w:val="single" w:sz="4" w:space="0" w:color="auto"/>
            </w:tcBorders>
          </w:tcPr>
          <w:p w14:paraId="2EC98A1B" w14:textId="77777777" w:rsidR="00AC2266" w:rsidRPr="001C0E1B" w:rsidRDefault="00AC2266" w:rsidP="00325525">
            <w:pPr>
              <w:keepNext/>
              <w:keepLines/>
              <w:spacing w:after="0"/>
              <w:rPr>
                <w:rFonts w:ascii="Arial" w:hAnsi="Arial"/>
                <w:sz w:val="18"/>
                <w:szCs w:val="18"/>
              </w:rPr>
            </w:pPr>
            <w:r w:rsidRPr="001C0E1B">
              <w:rPr>
                <w:rFonts w:ascii="Arial" w:hAnsi="Arial"/>
                <w:sz w:val="18"/>
                <w:szCs w:val="18"/>
              </w:rPr>
              <w:t>Duplex mode</w:t>
            </w:r>
          </w:p>
        </w:tc>
        <w:tc>
          <w:tcPr>
            <w:tcW w:w="1417" w:type="dxa"/>
          </w:tcPr>
          <w:p w14:paraId="04C3FAEA" w14:textId="77777777" w:rsidR="00AC2266" w:rsidRPr="001C0E1B" w:rsidRDefault="00AC2266" w:rsidP="00325525">
            <w:pPr>
              <w:pStyle w:val="TAC"/>
              <w:rPr>
                <w:rFonts w:cs="v4.2.0"/>
              </w:rPr>
            </w:pPr>
          </w:p>
        </w:tc>
        <w:tc>
          <w:tcPr>
            <w:tcW w:w="1418" w:type="dxa"/>
          </w:tcPr>
          <w:p w14:paraId="6D7D92F6" w14:textId="77777777" w:rsidR="00AC2266" w:rsidRPr="001C0E1B" w:rsidRDefault="00AC2266" w:rsidP="00325525">
            <w:pPr>
              <w:pStyle w:val="TAC"/>
            </w:pPr>
            <w:r w:rsidRPr="001C0E1B">
              <w:t>1, 2</w:t>
            </w:r>
          </w:p>
        </w:tc>
        <w:tc>
          <w:tcPr>
            <w:tcW w:w="2977" w:type="dxa"/>
            <w:gridSpan w:val="2"/>
          </w:tcPr>
          <w:p w14:paraId="057BCACD" w14:textId="77777777" w:rsidR="00AC2266" w:rsidRPr="001C0E1B" w:rsidRDefault="00AC2266" w:rsidP="00325525">
            <w:pPr>
              <w:pStyle w:val="TAC"/>
            </w:pPr>
            <w:r w:rsidRPr="001C0E1B">
              <w:t>TDD</w:t>
            </w:r>
          </w:p>
        </w:tc>
      </w:tr>
      <w:tr w:rsidR="00AC2266" w:rsidRPr="001C0E1B" w14:paraId="37D1AD52" w14:textId="77777777" w:rsidTr="00325525">
        <w:trPr>
          <w:cantSplit/>
          <w:trHeight w:val="137"/>
        </w:trPr>
        <w:tc>
          <w:tcPr>
            <w:tcW w:w="3681" w:type="dxa"/>
            <w:gridSpan w:val="2"/>
            <w:tcBorders>
              <w:left w:val="single" w:sz="4" w:space="0" w:color="auto"/>
            </w:tcBorders>
          </w:tcPr>
          <w:p w14:paraId="5466325D" w14:textId="77777777" w:rsidR="00AC2266" w:rsidRPr="001C0E1B" w:rsidRDefault="00AC2266" w:rsidP="00325525">
            <w:pPr>
              <w:keepNext/>
              <w:keepLines/>
              <w:spacing w:after="0"/>
              <w:rPr>
                <w:rFonts w:ascii="Arial" w:hAnsi="Arial"/>
                <w:bCs/>
                <w:sz w:val="18"/>
                <w:szCs w:val="18"/>
              </w:rPr>
            </w:pPr>
            <w:r w:rsidRPr="001C0E1B">
              <w:rPr>
                <w:rFonts w:ascii="Arial" w:hAnsi="Arial"/>
                <w:bCs/>
                <w:sz w:val="18"/>
                <w:szCs w:val="18"/>
              </w:rPr>
              <w:t>TDD configuration</w:t>
            </w:r>
          </w:p>
        </w:tc>
        <w:tc>
          <w:tcPr>
            <w:tcW w:w="1417" w:type="dxa"/>
          </w:tcPr>
          <w:p w14:paraId="6FA6EDA1" w14:textId="77777777" w:rsidR="00AC2266" w:rsidRPr="001C0E1B" w:rsidRDefault="00AC2266" w:rsidP="00325525">
            <w:pPr>
              <w:pStyle w:val="TAC"/>
              <w:rPr>
                <w:rFonts w:cs="v4.2.0"/>
              </w:rPr>
            </w:pPr>
          </w:p>
        </w:tc>
        <w:tc>
          <w:tcPr>
            <w:tcW w:w="1418" w:type="dxa"/>
          </w:tcPr>
          <w:p w14:paraId="71F71D24" w14:textId="77777777" w:rsidR="00AC2266" w:rsidRPr="001C0E1B" w:rsidRDefault="00AC2266" w:rsidP="00325525">
            <w:pPr>
              <w:pStyle w:val="TAC"/>
            </w:pPr>
            <w:r w:rsidRPr="001C0E1B">
              <w:t>1, 2</w:t>
            </w:r>
          </w:p>
        </w:tc>
        <w:tc>
          <w:tcPr>
            <w:tcW w:w="2977" w:type="dxa"/>
            <w:gridSpan w:val="2"/>
          </w:tcPr>
          <w:p w14:paraId="3025DE66" w14:textId="77777777" w:rsidR="00AC2266" w:rsidRPr="001C0E1B" w:rsidRDefault="00AC2266" w:rsidP="00325525">
            <w:pPr>
              <w:pStyle w:val="TAC"/>
            </w:pPr>
            <w:r w:rsidRPr="001C0E1B">
              <w:t>TDDConf.3.1</w:t>
            </w:r>
          </w:p>
        </w:tc>
      </w:tr>
      <w:tr w:rsidR="00AC2266" w:rsidRPr="001C0E1B" w14:paraId="3B3367BC" w14:textId="77777777" w:rsidTr="00325525">
        <w:trPr>
          <w:cantSplit/>
          <w:trHeight w:val="226"/>
        </w:trPr>
        <w:tc>
          <w:tcPr>
            <w:tcW w:w="3681" w:type="dxa"/>
            <w:gridSpan w:val="2"/>
            <w:tcBorders>
              <w:left w:val="single" w:sz="4" w:space="0" w:color="auto"/>
            </w:tcBorders>
          </w:tcPr>
          <w:p w14:paraId="01F2FA76" w14:textId="77777777" w:rsidR="00AC2266" w:rsidRPr="001C0E1B" w:rsidRDefault="00AC2266" w:rsidP="00325525">
            <w:pPr>
              <w:keepNext/>
              <w:keepLines/>
              <w:spacing w:after="0"/>
              <w:rPr>
                <w:rFonts w:ascii="Arial" w:hAnsi="Arial"/>
                <w:sz w:val="18"/>
                <w:szCs w:val="18"/>
              </w:rPr>
            </w:pPr>
            <w:r w:rsidRPr="001C0E1B">
              <w:rPr>
                <w:rFonts w:ascii="Arial" w:hAnsi="Arial"/>
                <w:bCs/>
                <w:sz w:val="18"/>
                <w:szCs w:val="18"/>
              </w:rPr>
              <w:t>BW</w:t>
            </w:r>
            <w:r w:rsidRPr="001C0E1B">
              <w:rPr>
                <w:rFonts w:ascii="Arial" w:hAnsi="Arial"/>
                <w:sz w:val="18"/>
                <w:szCs w:val="18"/>
                <w:vertAlign w:val="subscript"/>
              </w:rPr>
              <w:t>channel</w:t>
            </w:r>
          </w:p>
        </w:tc>
        <w:tc>
          <w:tcPr>
            <w:tcW w:w="1417" w:type="dxa"/>
          </w:tcPr>
          <w:p w14:paraId="617F21E9" w14:textId="77777777" w:rsidR="00AC2266" w:rsidRPr="001C0E1B" w:rsidRDefault="00AC2266" w:rsidP="00325525">
            <w:pPr>
              <w:pStyle w:val="TAC"/>
            </w:pPr>
            <w:r w:rsidRPr="001C0E1B">
              <w:rPr>
                <w:rFonts w:cs="v4.2.0"/>
              </w:rPr>
              <w:t>MHz</w:t>
            </w:r>
          </w:p>
        </w:tc>
        <w:tc>
          <w:tcPr>
            <w:tcW w:w="1418" w:type="dxa"/>
          </w:tcPr>
          <w:p w14:paraId="6544C575" w14:textId="77777777" w:rsidR="00AC2266" w:rsidRPr="001C0E1B" w:rsidRDefault="00AC2266" w:rsidP="00325525">
            <w:pPr>
              <w:pStyle w:val="TAC"/>
            </w:pPr>
            <w:r w:rsidRPr="001C0E1B">
              <w:t>1, 2</w:t>
            </w:r>
          </w:p>
        </w:tc>
        <w:tc>
          <w:tcPr>
            <w:tcW w:w="2977" w:type="dxa"/>
            <w:gridSpan w:val="2"/>
          </w:tcPr>
          <w:p w14:paraId="1A57F3DF" w14:textId="77777777" w:rsidR="00AC2266" w:rsidRPr="001C0E1B" w:rsidRDefault="00AC2266" w:rsidP="00325525">
            <w:pPr>
              <w:pStyle w:val="TAC"/>
            </w:pPr>
            <w:r w:rsidRPr="001C0E1B">
              <w:t>100: N</w:t>
            </w:r>
            <w:r w:rsidRPr="001C0E1B">
              <w:rPr>
                <w:vertAlign w:val="subscript"/>
              </w:rPr>
              <w:t>RB,c</w:t>
            </w:r>
            <w:r w:rsidRPr="001C0E1B">
              <w:t xml:space="preserve"> = 66</w:t>
            </w:r>
          </w:p>
        </w:tc>
      </w:tr>
      <w:tr w:rsidR="00AC2266" w:rsidRPr="001C0E1B" w14:paraId="1E6A8CEC" w14:textId="77777777" w:rsidTr="00325525">
        <w:trPr>
          <w:cantSplit/>
          <w:trHeight w:val="307"/>
        </w:trPr>
        <w:tc>
          <w:tcPr>
            <w:tcW w:w="3681" w:type="dxa"/>
            <w:gridSpan w:val="2"/>
            <w:tcBorders>
              <w:left w:val="single" w:sz="4" w:space="0" w:color="auto"/>
              <w:bottom w:val="single" w:sz="4" w:space="0" w:color="auto"/>
            </w:tcBorders>
          </w:tcPr>
          <w:p w14:paraId="3E1F7A34" w14:textId="77777777" w:rsidR="00AC2266" w:rsidRPr="001C0E1B" w:rsidRDefault="00AC2266" w:rsidP="00325525">
            <w:pPr>
              <w:keepNext/>
              <w:keepLines/>
              <w:spacing w:after="0"/>
              <w:rPr>
                <w:rFonts w:ascii="Arial" w:hAnsi="Arial"/>
                <w:sz w:val="18"/>
                <w:szCs w:val="18"/>
              </w:rPr>
            </w:pPr>
            <w:r w:rsidRPr="001C0E1B">
              <w:rPr>
                <w:rFonts w:ascii="Arial" w:hAnsi="Arial"/>
                <w:bCs/>
                <w:sz w:val="18"/>
                <w:szCs w:val="18"/>
              </w:rPr>
              <w:t xml:space="preserve">OCNG patterns defined in A.3.2.1.1 (OP.1) </w:t>
            </w:r>
          </w:p>
        </w:tc>
        <w:tc>
          <w:tcPr>
            <w:tcW w:w="1417" w:type="dxa"/>
            <w:tcBorders>
              <w:bottom w:val="single" w:sz="4" w:space="0" w:color="auto"/>
            </w:tcBorders>
          </w:tcPr>
          <w:p w14:paraId="589FEDBD" w14:textId="77777777" w:rsidR="00AC2266" w:rsidRPr="001C0E1B" w:rsidRDefault="00AC2266" w:rsidP="00325525">
            <w:pPr>
              <w:pStyle w:val="TAC"/>
            </w:pPr>
          </w:p>
        </w:tc>
        <w:tc>
          <w:tcPr>
            <w:tcW w:w="1418" w:type="dxa"/>
            <w:tcBorders>
              <w:bottom w:val="single" w:sz="4" w:space="0" w:color="auto"/>
            </w:tcBorders>
          </w:tcPr>
          <w:p w14:paraId="0A704521" w14:textId="77777777" w:rsidR="00AC2266" w:rsidRPr="001C0E1B" w:rsidRDefault="00AC2266" w:rsidP="00325525">
            <w:pPr>
              <w:pStyle w:val="TAC"/>
            </w:pPr>
            <w:r w:rsidRPr="001C0E1B">
              <w:rPr>
                <w:rFonts w:eastAsia="Malgun Gothic"/>
              </w:rPr>
              <w:t>1, 2</w:t>
            </w:r>
          </w:p>
        </w:tc>
        <w:tc>
          <w:tcPr>
            <w:tcW w:w="2977" w:type="dxa"/>
            <w:gridSpan w:val="2"/>
            <w:tcBorders>
              <w:bottom w:val="single" w:sz="4" w:space="0" w:color="auto"/>
            </w:tcBorders>
          </w:tcPr>
          <w:p w14:paraId="1018B1D2" w14:textId="77777777" w:rsidR="00AC2266" w:rsidRPr="001C0E1B" w:rsidRDefault="00AC2266" w:rsidP="00325525">
            <w:pPr>
              <w:pStyle w:val="TAC"/>
              <w:rPr>
                <w:rFonts w:cs="v4.2.0"/>
              </w:rPr>
            </w:pPr>
            <w:r w:rsidRPr="001C0E1B">
              <w:t>OP.1</w:t>
            </w:r>
          </w:p>
        </w:tc>
      </w:tr>
      <w:tr w:rsidR="00325525" w:rsidRPr="001C0E1B" w14:paraId="7FD6D411" w14:textId="77777777" w:rsidTr="00325525">
        <w:trPr>
          <w:cantSplit/>
          <w:trHeight w:val="127"/>
        </w:trPr>
        <w:tc>
          <w:tcPr>
            <w:tcW w:w="3681" w:type="dxa"/>
            <w:gridSpan w:val="2"/>
            <w:tcBorders>
              <w:left w:val="single" w:sz="4" w:space="0" w:color="auto"/>
              <w:bottom w:val="nil"/>
            </w:tcBorders>
            <w:shd w:val="clear" w:color="auto" w:fill="auto"/>
          </w:tcPr>
          <w:p w14:paraId="78AD0615" w14:textId="77777777" w:rsidR="00325525" w:rsidRPr="001C0E1B" w:rsidRDefault="00325525" w:rsidP="00325525">
            <w:pPr>
              <w:keepNext/>
              <w:keepLines/>
              <w:spacing w:after="0"/>
              <w:rPr>
                <w:rFonts w:ascii="Arial" w:hAnsi="Arial"/>
                <w:sz w:val="18"/>
                <w:szCs w:val="18"/>
              </w:rPr>
            </w:pPr>
            <w:r w:rsidRPr="001C0E1B">
              <w:rPr>
                <w:rFonts w:ascii="Arial" w:hAnsi="Arial"/>
                <w:sz w:val="18"/>
                <w:szCs w:val="18"/>
              </w:rPr>
              <w:t>SMTC configuration defined in A.3.11.1 and A.3.11.2</w:t>
            </w:r>
          </w:p>
        </w:tc>
        <w:tc>
          <w:tcPr>
            <w:tcW w:w="1417" w:type="dxa"/>
            <w:tcBorders>
              <w:bottom w:val="nil"/>
            </w:tcBorders>
            <w:shd w:val="clear" w:color="auto" w:fill="auto"/>
          </w:tcPr>
          <w:p w14:paraId="20CF575B" w14:textId="77777777" w:rsidR="00325525" w:rsidRPr="001C0E1B" w:rsidRDefault="00325525" w:rsidP="00325525">
            <w:pPr>
              <w:pStyle w:val="TAC"/>
            </w:pPr>
          </w:p>
        </w:tc>
        <w:tc>
          <w:tcPr>
            <w:tcW w:w="1418" w:type="dxa"/>
            <w:tcBorders>
              <w:bottom w:val="single" w:sz="4" w:space="0" w:color="auto"/>
            </w:tcBorders>
          </w:tcPr>
          <w:p w14:paraId="4D56FE1F" w14:textId="77777777" w:rsidR="00325525" w:rsidRPr="001C0E1B" w:rsidRDefault="00325525" w:rsidP="00325525">
            <w:pPr>
              <w:pStyle w:val="TAC"/>
            </w:pPr>
            <w:r w:rsidRPr="001C0E1B">
              <w:t>1</w:t>
            </w:r>
          </w:p>
        </w:tc>
        <w:tc>
          <w:tcPr>
            <w:tcW w:w="2977" w:type="dxa"/>
            <w:gridSpan w:val="2"/>
            <w:tcBorders>
              <w:bottom w:val="single" w:sz="4" w:space="0" w:color="auto"/>
            </w:tcBorders>
          </w:tcPr>
          <w:p w14:paraId="1D5FD0B8" w14:textId="77777777" w:rsidR="00325525" w:rsidRPr="001C0E1B" w:rsidRDefault="00325525" w:rsidP="00325525">
            <w:pPr>
              <w:pStyle w:val="TAC"/>
              <w:rPr>
                <w:rFonts w:cs="v4.2.0"/>
                <w:lang w:eastAsia="zh-CN"/>
              </w:rPr>
            </w:pPr>
            <w:r w:rsidRPr="001C0E1B">
              <w:t>SMTC.2</w:t>
            </w:r>
          </w:p>
        </w:tc>
      </w:tr>
      <w:tr w:rsidR="00325525" w:rsidRPr="001C0E1B" w14:paraId="6CAB299D" w14:textId="77777777" w:rsidTr="00325525">
        <w:trPr>
          <w:cantSplit/>
          <w:trHeight w:val="229"/>
        </w:trPr>
        <w:tc>
          <w:tcPr>
            <w:tcW w:w="3681" w:type="dxa"/>
            <w:gridSpan w:val="2"/>
            <w:tcBorders>
              <w:top w:val="nil"/>
              <w:left w:val="single" w:sz="4" w:space="0" w:color="auto"/>
              <w:bottom w:val="single" w:sz="4" w:space="0" w:color="auto"/>
            </w:tcBorders>
            <w:shd w:val="clear" w:color="auto" w:fill="auto"/>
          </w:tcPr>
          <w:p w14:paraId="6F929D57" w14:textId="77777777" w:rsidR="00325525" w:rsidRPr="001C0E1B" w:rsidRDefault="00325525" w:rsidP="00325525">
            <w:pPr>
              <w:keepNext/>
              <w:keepLines/>
              <w:spacing w:after="0"/>
              <w:rPr>
                <w:rFonts w:ascii="Arial" w:hAnsi="Arial"/>
                <w:sz w:val="18"/>
                <w:szCs w:val="18"/>
              </w:rPr>
            </w:pPr>
          </w:p>
        </w:tc>
        <w:tc>
          <w:tcPr>
            <w:tcW w:w="1417" w:type="dxa"/>
            <w:tcBorders>
              <w:top w:val="nil"/>
              <w:bottom w:val="single" w:sz="4" w:space="0" w:color="auto"/>
            </w:tcBorders>
            <w:shd w:val="clear" w:color="auto" w:fill="auto"/>
          </w:tcPr>
          <w:p w14:paraId="66AAF489" w14:textId="77777777" w:rsidR="00325525" w:rsidRPr="001C0E1B" w:rsidRDefault="00325525" w:rsidP="00325525">
            <w:pPr>
              <w:pStyle w:val="TAC"/>
            </w:pPr>
          </w:p>
        </w:tc>
        <w:tc>
          <w:tcPr>
            <w:tcW w:w="1418" w:type="dxa"/>
            <w:tcBorders>
              <w:bottom w:val="single" w:sz="4" w:space="0" w:color="auto"/>
            </w:tcBorders>
          </w:tcPr>
          <w:p w14:paraId="47741532" w14:textId="77777777" w:rsidR="00325525" w:rsidRPr="001C0E1B" w:rsidRDefault="00325525" w:rsidP="00325525">
            <w:pPr>
              <w:pStyle w:val="TAC"/>
            </w:pPr>
            <w:r w:rsidRPr="001C0E1B">
              <w:t>2</w:t>
            </w:r>
          </w:p>
        </w:tc>
        <w:tc>
          <w:tcPr>
            <w:tcW w:w="2977" w:type="dxa"/>
            <w:gridSpan w:val="2"/>
            <w:tcBorders>
              <w:bottom w:val="single" w:sz="4" w:space="0" w:color="auto"/>
            </w:tcBorders>
          </w:tcPr>
          <w:p w14:paraId="4B5DE872" w14:textId="77777777" w:rsidR="00325525" w:rsidRPr="001C0E1B" w:rsidRDefault="00325525" w:rsidP="00325525">
            <w:pPr>
              <w:pStyle w:val="TAC"/>
            </w:pPr>
            <w:r w:rsidRPr="001C0E1B">
              <w:t>SMTC.1</w:t>
            </w:r>
          </w:p>
        </w:tc>
      </w:tr>
      <w:tr w:rsidR="00AC2266" w:rsidRPr="001C0E1B" w14:paraId="3932B140" w14:textId="77777777" w:rsidTr="00325525">
        <w:trPr>
          <w:cantSplit/>
          <w:trHeight w:val="239"/>
        </w:trPr>
        <w:tc>
          <w:tcPr>
            <w:tcW w:w="3681" w:type="dxa"/>
            <w:gridSpan w:val="2"/>
            <w:tcBorders>
              <w:left w:val="single" w:sz="4" w:space="0" w:color="auto"/>
            </w:tcBorders>
          </w:tcPr>
          <w:p w14:paraId="7D6861D2" w14:textId="77777777" w:rsidR="00AC2266" w:rsidRPr="001C0E1B" w:rsidRDefault="00AC2266" w:rsidP="00325525">
            <w:pPr>
              <w:keepNext/>
              <w:keepLines/>
              <w:spacing w:after="0"/>
              <w:rPr>
                <w:rFonts w:ascii="Arial" w:hAnsi="Arial"/>
                <w:sz w:val="18"/>
                <w:szCs w:val="18"/>
              </w:rPr>
            </w:pPr>
            <w:r w:rsidRPr="001C0E1B">
              <w:rPr>
                <w:rFonts w:ascii="Arial" w:hAnsi="Arial"/>
                <w:sz w:val="18"/>
                <w:szCs w:val="18"/>
              </w:rPr>
              <w:t>PDSCH/PDCCH subcarrier spacing</w:t>
            </w:r>
          </w:p>
        </w:tc>
        <w:tc>
          <w:tcPr>
            <w:tcW w:w="1417" w:type="dxa"/>
          </w:tcPr>
          <w:p w14:paraId="287DA3CF" w14:textId="77777777" w:rsidR="00AC2266" w:rsidRPr="001C0E1B" w:rsidRDefault="00AC2266" w:rsidP="00325525">
            <w:pPr>
              <w:pStyle w:val="TAC"/>
            </w:pPr>
            <w:r w:rsidRPr="001C0E1B">
              <w:t>kHz</w:t>
            </w:r>
          </w:p>
        </w:tc>
        <w:tc>
          <w:tcPr>
            <w:tcW w:w="1418" w:type="dxa"/>
          </w:tcPr>
          <w:p w14:paraId="7702130A" w14:textId="77777777" w:rsidR="00AC2266" w:rsidRPr="001C0E1B" w:rsidRDefault="00AC2266" w:rsidP="00325525">
            <w:pPr>
              <w:pStyle w:val="TAC"/>
            </w:pPr>
            <w:r w:rsidRPr="001C0E1B">
              <w:t>1, 2</w:t>
            </w:r>
          </w:p>
        </w:tc>
        <w:tc>
          <w:tcPr>
            <w:tcW w:w="2977" w:type="dxa"/>
            <w:gridSpan w:val="2"/>
          </w:tcPr>
          <w:p w14:paraId="25A1547B" w14:textId="77777777" w:rsidR="00AC2266" w:rsidRPr="001C0E1B" w:rsidRDefault="00AC2266" w:rsidP="00325525">
            <w:pPr>
              <w:pStyle w:val="TAC"/>
            </w:pPr>
            <w:r w:rsidRPr="001C0E1B">
              <w:t>120</w:t>
            </w:r>
          </w:p>
        </w:tc>
      </w:tr>
      <w:tr w:rsidR="00AC2266" w:rsidRPr="001C0E1B" w14:paraId="1012A91D" w14:textId="77777777" w:rsidTr="00325525">
        <w:trPr>
          <w:cantSplit/>
          <w:trHeight w:val="129"/>
        </w:trPr>
        <w:tc>
          <w:tcPr>
            <w:tcW w:w="1840" w:type="dxa"/>
            <w:tcBorders>
              <w:left w:val="single" w:sz="4" w:space="0" w:color="auto"/>
            </w:tcBorders>
          </w:tcPr>
          <w:p w14:paraId="68C6B16D" w14:textId="77777777" w:rsidR="00AC2266" w:rsidRPr="001C0E1B" w:rsidRDefault="00AC2266" w:rsidP="00325525">
            <w:pPr>
              <w:keepNext/>
              <w:keepLines/>
              <w:spacing w:after="0"/>
              <w:rPr>
                <w:rFonts w:ascii="Arial" w:hAnsi="Arial"/>
                <w:sz w:val="18"/>
                <w:szCs w:val="18"/>
                <w:lang w:eastAsia="ja-JP"/>
              </w:rPr>
            </w:pPr>
            <w:r w:rsidRPr="001C0E1B">
              <w:rPr>
                <w:rFonts w:ascii="Arial" w:hAnsi="Arial"/>
                <w:sz w:val="18"/>
                <w:szCs w:val="18"/>
                <w:lang w:eastAsia="ja-JP"/>
              </w:rPr>
              <w:t>b1-ThresholdNR</w:t>
            </w:r>
          </w:p>
        </w:tc>
        <w:tc>
          <w:tcPr>
            <w:tcW w:w="1841" w:type="dxa"/>
            <w:tcBorders>
              <w:left w:val="single" w:sz="4" w:space="0" w:color="auto"/>
            </w:tcBorders>
          </w:tcPr>
          <w:p w14:paraId="29917FE3" w14:textId="77777777" w:rsidR="00AC2266" w:rsidRPr="001C0E1B" w:rsidRDefault="00AC2266" w:rsidP="00325525">
            <w:pPr>
              <w:keepNext/>
              <w:keepLines/>
              <w:spacing w:after="0"/>
              <w:rPr>
                <w:rFonts w:ascii="Arial" w:hAnsi="Arial"/>
                <w:sz w:val="18"/>
                <w:szCs w:val="18"/>
                <w:lang w:eastAsia="ja-JP"/>
              </w:rPr>
            </w:pPr>
            <w:r w:rsidRPr="001C0E1B">
              <w:rPr>
                <w:rFonts w:ascii="Arial" w:hAnsi="Arial"/>
                <w:sz w:val="18"/>
                <w:szCs w:val="18"/>
                <w:lang w:eastAsia="ja-JP"/>
              </w:rPr>
              <w:t>UE power class 3</w:t>
            </w:r>
          </w:p>
        </w:tc>
        <w:tc>
          <w:tcPr>
            <w:tcW w:w="1417" w:type="dxa"/>
          </w:tcPr>
          <w:p w14:paraId="4DE3E069" w14:textId="77777777" w:rsidR="00AC2266" w:rsidRPr="001C0E1B" w:rsidRDefault="00AC2266" w:rsidP="00325525">
            <w:pPr>
              <w:pStyle w:val="TAC"/>
            </w:pPr>
            <w:r w:rsidRPr="001C0E1B">
              <w:rPr>
                <w:rFonts w:cs="Arial"/>
              </w:rPr>
              <w:t>dBm/SCS</w:t>
            </w:r>
          </w:p>
        </w:tc>
        <w:tc>
          <w:tcPr>
            <w:tcW w:w="1418" w:type="dxa"/>
            <w:tcBorders>
              <w:bottom w:val="single" w:sz="4" w:space="0" w:color="auto"/>
            </w:tcBorders>
          </w:tcPr>
          <w:p w14:paraId="3A24F7C8" w14:textId="77777777" w:rsidR="00AC2266" w:rsidRPr="001C0E1B" w:rsidRDefault="00AC2266" w:rsidP="00325525">
            <w:pPr>
              <w:pStyle w:val="TAC"/>
              <w:rPr>
                <w:rFonts w:eastAsia="Malgun Gothic"/>
              </w:rPr>
            </w:pPr>
            <w:r w:rsidRPr="001C0E1B">
              <w:rPr>
                <w:rFonts w:cs="Arial"/>
              </w:rPr>
              <w:t>1, 2</w:t>
            </w:r>
          </w:p>
        </w:tc>
        <w:tc>
          <w:tcPr>
            <w:tcW w:w="2977" w:type="dxa"/>
            <w:gridSpan w:val="2"/>
            <w:tcBorders>
              <w:bottom w:val="single" w:sz="4" w:space="0" w:color="auto"/>
            </w:tcBorders>
          </w:tcPr>
          <w:p w14:paraId="3742931E" w14:textId="39DEB157" w:rsidR="00AC2266" w:rsidRPr="001C0E1B" w:rsidRDefault="00AC2266" w:rsidP="00325525">
            <w:pPr>
              <w:pStyle w:val="TAC"/>
            </w:pPr>
            <w:r w:rsidRPr="001C0E1B">
              <w:t>-</w:t>
            </w:r>
            <w:r w:rsidR="00811E6F">
              <w:t>106</w:t>
            </w:r>
          </w:p>
        </w:tc>
      </w:tr>
      <w:tr w:rsidR="00325525" w:rsidRPr="001C0E1B" w14:paraId="6A5F14F9" w14:textId="77777777" w:rsidTr="00325525">
        <w:trPr>
          <w:cantSplit/>
          <w:trHeight w:val="167"/>
        </w:trPr>
        <w:tc>
          <w:tcPr>
            <w:tcW w:w="3681" w:type="dxa"/>
            <w:gridSpan w:val="2"/>
            <w:tcBorders>
              <w:left w:val="single" w:sz="4" w:space="0" w:color="auto"/>
              <w:bottom w:val="single" w:sz="4" w:space="0" w:color="auto"/>
            </w:tcBorders>
          </w:tcPr>
          <w:p w14:paraId="36EE6E64" w14:textId="77777777" w:rsidR="00325525" w:rsidRPr="001C0E1B" w:rsidRDefault="00325525" w:rsidP="00325525">
            <w:pPr>
              <w:keepNext/>
              <w:keepLines/>
              <w:spacing w:after="0"/>
              <w:rPr>
                <w:rFonts w:ascii="Arial" w:hAnsi="Arial"/>
                <w:sz w:val="18"/>
                <w:szCs w:val="18"/>
              </w:rPr>
            </w:pPr>
            <w:r w:rsidRPr="001C0E1B">
              <w:rPr>
                <w:rFonts w:ascii="Arial" w:hAnsi="Arial"/>
                <w:sz w:val="18"/>
                <w:szCs w:val="18"/>
                <w:lang w:eastAsia="ja-JP"/>
              </w:rPr>
              <w:t>EPRE ratio of PSS to SSS</w:t>
            </w:r>
          </w:p>
        </w:tc>
        <w:tc>
          <w:tcPr>
            <w:tcW w:w="1417" w:type="dxa"/>
            <w:tcBorders>
              <w:bottom w:val="single" w:sz="4" w:space="0" w:color="auto"/>
            </w:tcBorders>
          </w:tcPr>
          <w:p w14:paraId="740DB649" w14:textId="77777777" w:rsidR="00325525" w:rsidRPr="001C0E1B" w:rsidRDefault="00325525" w:rsidP="00325525">
            <w:pPr>
              <w:pStyle w:val="TAC"/>
            </w:pPr>
          </w:p>
        </w:tc>
        <w:tc>
          <w:tcPr>
            <w:tcW w:w="1418" w:type="dxa"/>
            <w:tcBorders>
              <w:bottom w:val="nil"/>
            </w:tcBorders>
            <w:shd w:val="clear" w:color="auto" w:fill="auto"/>
          </w:tcPr>
          <w:p w14:paraId="4D17050E" w14:textId="77777777" w:rsidR="00325525" w:rsidRPr="001C0E1B" w:rsidRDefault="00325525" w:rsidP="00325525">
            <w:pPr>
              <w:pStyle w:val="TAC"/>
            </w:pPr>
            <w:r w:rsidRPr="001C0E1B">
              <w:rPr>
                <w:rFonts w:eastAsia="Malgun Gothic"/>
              </w:rPr>
              <w:t>1, 2</w:t>
            </w:r>
          </w:p>
        </w:tc>
        <w:tc>
          <w:tcPr>
            <w:tcW w:w="2977" w:type="dxa"/>
            <w:gridSpan w:val="2"/>
            <w:tcBorders>
              <w:bottom w:val="nil"/>
            </w:tcBorders>
            <w:shd w:val="clear" w:color="auto" w:fill="auto"/>
          </w:tcPr>
          <w:p w14:paraId="0729D1B7" w14:textId="77777777" w:rsidR="00325525" w:rsidRPr="001C0E1B" w:rsidRDefault="00325525" w:rsidP="00325525">
            <w:pPr>
              <w:pStyle w:val="TAC"/>
            </w:pPr>
            <w:r w:rsidRPr="001C0E1B">
              <w:t>0</w:t>
            </w:r>
          </w:p>
        </w:tc>
      </w:tr>
      <w:tr w:rsidR="00325525" w:rsidRPr="001C0E1B" w14:paraId="6B22D6CF" w14:textId="77777777" w:rsidTr="00325525">
        <w:trPr>
          <w:cantSplit/>
          <w:trHeight w:val="113"/>
        </w:trPr>
        <w:tc>
          <w:tcPr>
            <w:tcW w:w="3681" w:type="dxa"/>
            <w:gridSpan w:val="2"/>
            <w:tcBorders>
              <w:left w:val="single" w:sz="4" w:space="0" w:color="auto"/>
              <w:bottom w:val="single" w:sz="4" w:space="0" w:color="auto"/>
            </w:tcBorders>
          </w:tcPr>
          <w:p w14:paraId="5CB476D6" w14:textId="77777777" w:rsidR="00325525" w:rsidRPr="001C0E1B" w:rsidRDefault="00325525" w:rsidP="00325525">
            <w:pPr>
              <w:keepNext/>
              <w:keepLines/>
              <w:spacing w:after="0"/>
              <w:rPr>
                <w:rFonts w:ascii="Arial" w:hAnsi="Arial"/>
                <w:sz w:val="18"/>
                <w:szCs w:val="18"/>
              </w:rPr>
            </w:pPr>
            <w:r w:rsidRPr="001C0E1B">
              <w:rPr>
                <w:rFonts w:ascii="Arial" w:hAnsi="Arial"/>
                <w:sz w:val="18"/>
                <w:szCs w:val="18"/>
                <w:lang w:eastAsia="ja-JP"/>
              </w:rPr>
              <w:t>EPRE ratio of PBCH DMRS to SSS</w:t>
            </w:r>
          </w:p>
        </w:tc>
        <w:tc>
          <w:tcPr>
            <w:tcW w:w="1417" w:type="dxa"/>
            <w:tcBorders>
              <w:bottom w:val="single" w:sz="4" w:space="0" w:color="auto"/>
            </w:tcBorders>
          </w:tcPr>
          <w:p w14:paraId="123FDC8B" w14:textId="77777777" w:rsidR="00325525" w:rsidRPr="001C0E1B" w:rsidRDefault="00325525" w:rsidP="00325525">
            <w:pPr>
              <w:pStyle w:val="TAC"/>
            </w:pPr>
          </w:p>
        </w:tc>
        <w:tc>
          <w:tcPr>
            <w:tcW w:w="1418" w:type="dxa"/>
            <w:tcBorders>
              <w:top w:val="nil"/>
              <w:bottom w:val="nil"/>
            </w:tcBorders>
            <w:shd w:val="clear" w:color="auto" w:fill="auto"/>
          </w:tcPr>
          <w:p w14:paraId="36FC6A15" w14:textId="77777777" w:rsidR="00325525" w:rsidRPr="001C0E1B" w:rsidRDefault="00325525" w:rsidP="00325525">
            <w:pPr>
              <w:pStyle w:val="TAC"/>
            </w:pPr>
          </w:p>
        </w:tc>
        <w:tc>
          <w:tcPr>
            <w:tcW w:w="2977" w:type="dxa"/>
            <w:gridSpan w:val="2"/>
            <w:tcBorders>
              <w:top w:val="nil"/>
              <w:bottom w:val="nil"/>
            </w:tcBorders>
            <w:shd w:val="clear" w:color="auto" w:fill="auto"/>
          </w:tcPr>
          <w:p w14:paraId="0C7E7A34" w14:textId="77777777" w:rsidR="00325525" w:rsidRPr="001C0E1B" w:rsidRDefault="00325525" w:rsidP="00325525">
            <w:pPr>
              <w:pStyle w:val="TAC"/>
            </w:pPr>
          </w:p>
        </w:tc>
      </w:tr>
      <w:tr w:rsidR="00325525" w:rsidRPr="001C0E1B" w14:paraId="6DE01DB9" w14:textId="77777777" w:rsidTr="00325525">
        <w:trPr>
          <w:cantSplit/>
          <w:trHeight w:val="188"/>
        </w:trPr>
        <w:tc>
          <w:tcPr>
            <w:tcW w:w="3681" w:type="dxa"/>
            <w:gridSpan w:val="2"/>
            <w:tcBorders>
              <w:left w:val="single" w:sz="4" w:space="0" w:color="auto"/>
              <w:bottom w:val="single" w:sz="4" w:space="0" w:color="auto"/>
            </w:tcBorders>
          </w:tcPr>
          <w:p w14:paraId="3297ACB3" w14:textId="77777777" w:rsidR="00325525" w:rsidRPr="001C0E1B" w:rsidRDefault="00325525" w:rsidP="00325525">
            <w:pPr>
              <w:keepNext/>
              <w:keepLines/>
              <w:spacing w:after="0"/>
              <w:rPr>
                <w:rFonts w:ascii="Arial" w:hAnsi="Arial"/>
                <w:sz w:val="18"/>
                <w:szCs w:val="18"/>
              </w:rPr>
            </w:pPr>
            <w:r w:rsidRPr="001C0E1B">
              <w:rPr>
                <w:rFonts w:ascii="Arial" w:hAnsi="Arial"/>
                <w:sz w:val="18"/>
                <w:szCs w:val="18"/>
                <w:lang w:eastAsia="ja-JP"/>
              </w:rPr>
              <w:t>EPRE ratio of PBCH to PBCH DMRS</w:t>
            </w:r>
          </w:p>
        </w:tc>
        <w:tc>
          <w:tcPr>
            <w:tcW w:w="1417" w:type="dxa"/>
            <w:tcBorders>
              <w:bottom w:val="single" w:sz="4" w:space="0" w:color="auto"/>
            </w:tcBorders>
          </w:tcPr>
          <w:p w14:paraId="7FC91F46" w14:textId="77777777" w:rsidR="00325525" w:rsidRPr="001C0E1B" w:rsidRDefault="00325525" w:rsidP="00325525">
            <w:pPr>
              <w:pStyle w:val="TAC"/>
            </w:pPr>
          </w:p>
        </w:tc>
        <w:tc>
          <w:tcPr>
            <w:tcW w:w="1418" w:type="dxa"/>
            <w:tcBorders>
              <w:top w:val="nil"/>
              <w:bottom w:val="nil"/>
            </w:tcBorders>
            <w:shd w:val="clear" w:color="auto" w:fill="auto"/>
          </w:tcPr>
          <w:p w14:paraId="61C1AEDF" w14:textId="77777777" w:rsidR="00325525" w:rsidRPr="001C0E1B" w:rsidRDefault="00325525" w:rsidP="00325525">
            <w:pPr>
              <w:pStyle w:val="TAC"/>
            </w:pPr>
          </w:p>
        </w:tc>
        <w:tc>
          <w:tcPr>
            <w:tcW w:w="2977" w:type="dxa"/>
            <w:gridSpan w:val="2"/>
            <w:tcBorders>
              <w:top w:val="nil"/>
              <w:bottom w:val="nil"/>
            </w:tcBorders>
            <w:shd w:val="clear" w:color="auto" w:fill="auto"/>
          </w:tcPr>
          <w:p w14:paraId="5E5E9752" w14:textId="77777777" w:rsidR="00325525" w:rsidRPr="001C0E1B" w:rsidRDefault="00325525" w:rsidP="00325525">
            <w:pPr>
              <w:pStyle w:val="TAC"/>
            </w:pPr>
          </w:p>
        </w:tc>
      </w:tr>
      <w:tr w:rsidR="00325525" w:rsidRPr="001C0E1B" w14:paraId="6839B26E" w14:textId="77777777" w:rsidTr="00325525">
        <w:trPr>
          <w:cantSplit/>
          <w:trHeight w:val="207"/>
        </w:trPr>
        <w:tc>
          <w:tcPr>
            <w:tcW w:w="3681" w:type="dxa"/>
            <w:gridSpan w:val="2"/>
            <w:tcBorders>
              <w:left w:val="single" w:sz="4" w:space="0" w:color="auto"/>
              <w:bottom w:val="single" w:sz="4" w:space="0" w:color="auto"/>
            </w:tcBorders>
          </w:tcPr>
          <w:p w14:paraId="49E1227D" w14:textId="77777777" w:rsidR="00325525" w:rsidRPr="001C0E1B" w:rsidRDefault="00325525" w:rsidP="00325525">
            <w:pPr>
              <w:keepNext/>
              <w:keepLines/>
              <w:spacing w:after="0"/>
              <w:rPr>
                <w:rFonts w:ascii="Arial" w:hAnsi="Arial"/>
                <w:sz w:val="18"/>
                <w:szCs w:val="18"/>
              </w:rPr>
            </w:pPr>
            <w:r w:rsidRPr="001C0E1B">
              <w:rPr>
                <w:rFonts w:ascii="Arial" w:hAnsi="Arial"/>
                <w:sz w:val="18"/>
                <w:szCs w:val="18"/>
                <w:lang w:eastAsia="ja-JP"/>
              </w:rPr>
              <w:t>EPRE ratio of PDCCH DMRS to SSS</w:t>
            </w:r>
          </w:p>
        </w:tc>
        <w:tc>
          <w:tcPr>
            <w:tcW w:w="1417" w:type="dxa"/>
            <w:tcBorders>
              <w:bottom w:val="single" w:sz="4" w:space="0" w:color="auto"/>
            </w:tcBorders>
          </w:tcPr>
          <w:p w14:paraId="5CF4FEFC" w14:textId="77777777" w:rsidR="00325525" w:rsidRPr="001C0E1B" w:rsidRDefault="00325525" w:rsidP="00325525">
            <w:pPr>
              <w:pStyle w:val="TAC"/>
            </w:pPr>
          </w:p>
        </w:tc>
        <w:tc>
          <w:tcPr>
            <w:tcW w:w="1418" w:type="dxa"/>
            <w:tcBorders>
              <w:top w:val="nil"/>
              <w:bottom w:val="nil"/>
            </w:tcBorders>
            <w:shd w:val="clear" w:color="auto" w:fill="auto"/>
          </w:tcPr>
          <w:p w14:paraId="3DE6E0C4" w14:textId="77777777" w:rsidR="00325525" w:rsidRPr="001C0E1B" w:rsidRDefault="00325525" w:rsidP="00325525">
            <w:pPr>
              <w:pStyle w:val="TAC"/>
            </w:pPr>
          </w:p>
        </w:tc>
        <w:tc>
          <w:tcPr>
            <w:tcW w:w="2977" w:type="dxa"/>
            <w:gridSpan w:val="2"/>
            <w:tcBorders>
              <w:top w:val="nil"/>
              <w:bottom w:val="nil"/>
            </w:tcBorders>
            <w:shd w:val="clear" w:color="auto" w:fill="auto"/>
          </w:tcPr>
          <w:p w14:paraId="5D498329" w14:textId="77777777" w:rsidR="00325525" w:rsidRPr="001C0E1B" w:rsidRDefault="00325525" w:rsidP="00325525">
            <w:pPr>
              <w:pStyle w:val="TAC"/>
            </w:pPr>
          </w:p>
        </w:tc>
      </w:tr>
      <w:tr w:rsidR="00325525" w:rsidRPr="001C0E1B" w14:paraId="7767BD37" w14:textId="77777777" w:rsidTr="00325525">
        <w:trPr>
          <w:cantSplit/>
          <w:trHeight w:val="197"/>
        </w:trPr>
        <w:tc>
          <w:tcPr>
            <w:tcW w:w="3681" w:type="dxa"/>
            <w:gridSpan w:val="2"/>
            <w:tcBorders>
              <w:left w:val="single" w:sz="4" w:space="0" w:color="auto"/>
              <w:bottom w:val="single" w:sz="4" w:space="0" w:color="auto"/>
            </w:tcBorders>
          </w:tcPr>
          <w:p w14:paraId="087F0D71" w14:textId="77777777" w:rsidR="00325525" w:rsidRPr="001C0E1B" w:rsidRDefault="00325525" w:rsidP="00325525">
            <w:pPr>
              <w:keepNext/>
              <w:keepLines/>
              <w:spacing w:after="0"/>
              <w:rPr>
                <w:rFonts w:ascii="Arial" w:hAnsi="Arial"/>
                <w:sz w:val="18"/>
                <w:szCs w:val="18"/>
              </w:rPr>
            </w:pPr>
            <w:r w:rsidRPr="001C0E1B">
              <w:rPr>
                <w:rFonts w:ascii="Arial" w:hAnsi="Arial"/>
                <w:sz w:val="18"/>
                <w:szCs w:val="18"/>
                <w:lang w:eastAsia="ja-JP"/>
              </w:rPr>
              <w:t>EPRE ratio of PDCCH to PDCCH DMRS</w:t>
            </w:r>
          </w:p>
        </w:tc>
        <w:tc>
          <w:tcPr>
            <w:tcW w:w="1417" w:type="dxa"/>
            <w:tcBorders>
              <w:bottom w:val="single" w:sz="4" w:space="0" w:color="auto"/>
            </w:tcBorders>
          </w:tcPr>
          <w:p w14:paraId="0D33559C" w14:textId="77777777" w:rsidR="00325525" w:rsidRPr="001C0E1B" w:rsidRDefault="00325525" w:rsidP="00325525">
            <w:pPr>
              <w:pStyle w:val="TAC"/>
            </w:pPr>
          </w:p>
        </w:tc>
        <w:tc>
          <w:tcPr>
            <w:tcW w:w="1418" w:type="dxa"/>
            <w:tcBorders>
              <w:top w:val="nil"/>
              <w:bottom w:val="nil"/>
            </w:tcBorders>
            <w:shd w:val="clear" w:color="auto" w:fill="auto"/>
          </w:tcPr>
          <w:p w14:paraId="056805EF" w14:textId="77777777" w:rsidR="00325525" w:rsidRPr="001C0E1B" w:rsidRDefault="00325525" w:rsidP="00325525">
            <w:pPr>
              <w:pStyle w:val="TAC"/>
            </w:pPr>
          </w:p>
        </w:tc>
        <w:tc>
          <w:tcPr>
            <w:tcW w:w="2977" w:type="dxa"/>
            <w:gridSpan w:val="2"/>
            <w:tcBorders>
              <w:top w:val="nil"/>
              <w:bottom w:val="nil"/>
            </w:tcBorders>
            <w:shd w:val="clear" w:color="auto" w:fill="auto"/>
          </w:tcPr>
          <w:p w14:paraId="02B86783" w14:textId="77777777" w:rsidR="00325525" w:rsidRPr="001C0E1B" w:rsidRDefault="00325525" w:rsidP="00325525">
            <w:pPr>
              <w:pStyle w:val="TAC"/>
            </w:pPr>
          </w:p>
        </w:tc>
      </w:tr>
      <w:tr w:rsidR="00325525" w:rsidRPr="001C0E1B" w14:paraId="2EAB907E" w14:textId="77777777" w:rsidTr="00325525">
        <w:trPr>
          <w:cantSplit/>
          <w:trHeight w:val="173"/>
        </w:trPr>
        <w:tc>
          <w:tcPr>
            <w:tcW w:w="3681" w:type="dxa"/>
            <w:gridSpan w:val="2"/>
            <w:tcBorders>
              <w:left w:val="single" w:sz="4" w:space="0" w:color="auto"/>
              <w:bottom w:val="single" w:sz="4" w:space="0" w:color="auto"/>
            </w:tcBorders>
          </w:tcPr>
          <w:p w14:paraId="61D2E2C3" w14:textId="77777777" w:rsidR="00325525" w:rsidRPr="001C0E1B" w:rsidRDefault="00325525" w:rsidP="00325525">
            <w:pPr>
              <w:keepNext/>
              <w:keepLines/>
              <w:spacing w:after="0"/>
              <w:rPr>
                <w:rFonts w:ascii="Arial" w:hAnsi="Arial"/>
                <w:sz w:val="18"/>
                <w:szCs w:val="18"/>
              </w:rPr>
            </w:pPr>
            <w:r w:rsidRPr="001C0E1B">
              <w:rPr>
                <w:rFonts w:ascii="Arial" w:hAnsi="Arial"/>
                <w:sz w:val="18"/>
                <w:szCs w:val="18"/>
                <w:lang w:eastAsia="ja-JP"/>
              </w:rPr>
              <w:t xml:space="preserve">EPRE ratio of PDSCH DMRS to SSS </w:t>
            </w:r>
          </w:p>
        </w:tc>
        <w:tc>
          <w:tcPr>
            <w:tcW w:w="1417" w:type="dxa"/>
            <w:tcBorders>
              <w:bottom w:val="single" w:sz="4" w:space="0" w:color="auto"/>
            </w:tcBorders>
          </w:tcPr>
          <w:p w14:paraId="72524674" w14:textId="77777777" w:rsidR="00325525" w:rsidRPr="001C0E1B" w:rsidRDefault="00325525" w:rsidP="00325525">
            <w:pPr>
              <w:pStyle w:val="TAC"/>
            </w:pPr>
          </w:p>
        </w:tc>
        <w:tc>
          <w:tcPr>
            <w:tcW w:w="1418" w:type="dxa"/>
            <w:tcBorders>
              <w:top w:val="nil"/>
              <w:bottom w:val="nil"/>
            </w:tcBorders>
            <w:shd w:val="clear" w:color="auto" w:fill="auto"/>
          </w:tcPr>
          <w:p w14:paraId="5965B465" w14:textId="77777777" w:rsidR="00325525" w:rsidRPr="001C0E1B" w:rsidRDefault="00325525" w:rsidP="00325525">
            <w:pPr>
              <w:pStyle w:val="TAC"/>
            </w:pPr>
          </w:p>
        </w:tc>
        <w:tc>
          <w:tcPr>
            <w:tcW w:w="2977" w:type="dxa"/>
            <w:gridSpan w:val="2"/>
            <w:tcBorders>
              <w:top w:val="nil"/>
              <w:bottom w:val="nil"/>
            </w:tcBorders>
            <w:shd w:val="clear" w:color="auto" w:fill="auto"/>
          </w:tcPr>
          <w:p w14:paraId="2DC66208" w14:textId="77777777" w:rsidR="00325525" w:rsidRPr="001C0E1B" w:rsidRDefault="00325525" w:rsidP="00325525">
            <w:pPr>
              <w:pStyle w:val="TAC"/>
            </w:pPr>
          </w:p>
        </w:tc>
      </w:tr>
      <w:tr w:rsidR="00325525" w:rsidRPr="001C0E1B" w14:paraId="76E7F89D" w14:textId="77777777" w:rsidTr="00325525">
        <w:trPr>
          <w:cantSplit/>
          <w:trHeight w:val="149"/>
        </w:trPr>
        <w:tc>
          <w:tcPr>
            <w:tcW w:w="3681" w:type="dxa"/>
            <w:gridSpan w:val="2"/>
            <w:tcBorders>
              <w:left w:val="single" w:sz="4" w:space="0" w:color="auto"/>
              <w:bottom w:val="single" w:sz="4" w:space="0" w:color="auto"/>
            </w:tcBorders>
          </w:tcPr>
          <w:p w14:paraId="06D30579" w14:textId="77777777" w:rsidR="00325525" w:rsidRPr="001C0E1B" w:rsidRDefault="00325525" w:rsidP="00325525">
            <w:pPr>
              <w:keepNext/>
              <w:keepLines/>
              <w:spacing w:after="0"/>
              <w:rPr>
                <w:rFonts w:ascii="Arial" w:hAnsi="Arial"/>
                <w:sz w:val="18"/>
                <w:szCs w:val="18"/>
              </w:rPr>
            </w:pPr>
            <w:r w:rsidRPr="001C0E1B">
              <w:rPr>
                <w:rFonts w:ascii="Arial" w:hAnsi="Arial"/>
                <w:sz w:val="18"/>
                <w:szCs w:val="18"/>
                <w:lang w:eastAsia="ja-JP"/>
              </w:rPr>
              <w:t xml:space="preserve">EPRE ratio of PDSCH to PDSCH </w:t>
            </w:r>
          </w:p>
        </w:tc>
        <w:tc>
          <w:tcPr>
            <w:tcW w:w="1417" w:type="dxa"/>
            <w:tcBorders>
              <w:bottom w:val="single" w:sz="4" w:space="0" w:color="auto"/>
            </w:tcBorders>
          </w:tcPr>
          <w:p w14:paraId="6885A24F" w14:textId="77777777" w:rsidR="00325525" w:rsidRPr="001C0E1B" w:rsidRDefault="00325525" w:rsidP="00325525">
            <w:pPr>
              <w:pStyle w:val="TAC"/>
            </w:pPr>
          </w:p>
        </w:tc>
        <w:tc>
          <w:tcPr>
            <w:tcW w:w="1418" w:type="dxa"/>
            <w:tcBorders>
              <w:top w:val="nil"/>
              <w:bottom w:val="nil"/>
            </w:tcBorders>
            <w:shd w:val="clear" w:color="auto" w:fill="auto"/>
          </w:tcPr>
          <w:p w14:paraId="69B0A91B" w14:textId="77777777" w:rsidR="00325525" w:rsidRPr="001C0E1B" w:rsidRDefault="00325525" w:rsidP="00325525">
            <w:pPr>
              <w:pStyle w:val="TAC"/>
            </w:pPr>
          </w:p>
        </w:tc>
        <w:tc>
          <w:tcPr>
            <w:tcW w:w="2977" w:type="dxa"/>
            <w:gridSpan w:val="2"/>
            <w:tcBorders>
              <w:top w:val="nil"/>
              <w:bottom w:val="nil"/>
            </w:tcBorders>
            <w:shd w:val="clear" w:color="auto" w:fill="auto"/>
          </w:tcPr>
          <w:p w14:paraId="39546D0A" w14:textId="77777777" w:rsidR="00325525" w:rsidRPr="001C0E1B" w:rsidRDefault="00325525" w:rsidP="00325525">
            <w:pPr>
              <w:pStyle w:val="TAC"/>
            </w:pPr>
          </w:p>
        </w:tc>
      </w:tr>
      <w:tr w:rsidR="00325525" w:rsidRPr="001C0E1B" w14:paraId="0027B96E" w14:textId="77777777" w:rsidTr="00325525">
        <w:trPr>
          <w:cantSplit/>
          <w:trHeight w:val="43"/>
        </w:trPr>
        <w:tc>
          <w:tcPr>
            <w:tcW w:w="3681" w:type="dxa"/>
            <w:gridSpan w:val="2"/>
            <w:tcBorders>
              <w:left w:val="single" w:sz="4" w:space="0" w:color="auto"/>
              <w:bottom w:val="single" w:sz="4" w:space="0" w:color="auto"/>
            </w:tcBorders>
          </w:tcPr>
          <w:p w14:paraId="3C399306" w14:textId="77777777" w:rsidR="00325525" w:rsidRPr="001C0E1B" w:rsidRDefault="00325525" w:rsidP="00325525">
            <w:pPr>
              <w:keepNext/>
              <w:keepLines/>
              <w:spacing w:after="0"/>
              <w:rPr>
                <w:rFonts w:ascii="Arial" w:hAnsi="Arial"/>
                <w:sz w:val="18"/>
                <w:szCs w:val="18"/>
              </w:rPr>
            </w:pPr>
            <w:r w:rsidRPr="001C0E1B">
              <w:rPr>
                <w:rFonts w:ascii="Arial" w:hAnsi="Arial"/>
                <w:sz w:val="18"/>
                <w:szCs w:val="18"/>
                <w:lang w:eastAsia="ja-JP"/>
              </w:rPr>
              <w:t>EPRE ratio of OCNG DMRS to SSS (Note 1)</w:t>
            </w:r>
          </w:p>
        </w:tc>
        <w:tc>
          <w:tcPr>
            <w:tcW w:w="1417" w:type="dxa"/>
            <w:tcBorders>
              <w:bottom w:val="single" w:sz="4" w:space="0" w:color="auto"/>
            </w:tcBorders>
          </w:tcPr>
          <w:p w14:paraId="07CA2DEA" w14:textId="77777777" w:rsidR="00325525" w:rsidRPr="001C0E1B" w:rsidRDefault="00325525" w:rsidP="00325525">
            <w:pPr>
              <w:pStyle w:val="TAC"/>
            </w:pPr>
          </w:p>
        </w:tc>
        <w:tc>
          <w:tcPr>
            <w:tcW w:w="1418" w:type="dxa"/>
            <w:tcBorders>
              <w:top w:val="nil"/>
              <w:bottom w:val="nil"/>
            </w:tcBorders>
            <w:shd w:val="clear" w:color="auto" w:fill="auto"/>
          </w:tcPr>
          <w:p w14:paraId="72503096" w14:textId="77777777" w:rsidR="00325525" w:rsidRPr="001C0E1B" w:rsidRDefault="00325525" w:rsidP="00325525">
            <w:pPr>
              <w:pStyle w:val="TAC"/>
            </w:pPr>
          </w:p>
        </w:tc>
        <w:tc>
          <w:tcPr>
            <w:tcW w:w="2977" w:type="dxa"/>
            <w:gridSpan w:val="2"/>
            <w:tcBorders>
              <w:top w:val="nil"/>
              <w:bottom w:val="nil"/>
            </w:tcBorders>
            <w:shd w:val="clear" w:color="auto" w:fill="auto"/>
          </w:tcPr>
          <w:p w14:paraId="0964EEBF" w14:textId="77777777" w:rsidR="00325525" w:rsidRPr="001C0E1B" w:rsidRDefault="00325525" w:rsidP="00325525">
            <w:pPr>
              <w:pStyle w:val="TAC"/>
            </w:pPr>
          </w:p>
        </w:tc>
      </w:tr>
      <w:tr w:rsidR="00325525" w:rsidRPr="001C0E1B" w14:paraId="33DDE761" w14:textId="77777777" w:rsidTr="00325525">
        <w:trPr>
          <w:cantSplit/>
          <w:trHeight w:val="119"/>
        </w:trPr>
        <w:tc>
          <w:tcPr>
            <w:tcW w:w="3681" w:type="dxa"/>
            <w:gridSpan w:val="2"/>
            <w:tcBorders>
              <w:left w:val="single" w:sz="4" w:space="0" w:color="auto"/>
              <w:bottom w:val="single" w:sz="4" w:space="0" w:color="auto"/>
            </w:tcBorders>
          </w:tcPr>
          <w:p w14:paraId="0F01729A" w14:textId="77777777" w:rsidR="00325525" w:rsidRPr="001C0E1B" w:rsidRDefault="00325525" w:rsidP="00325525">
            <w:pPr>
              <w:keepNext/>
              <w:keepLines/>
              <w:spacing w:after="0"/>
              <w:rPr>
                <w:rFonts w:ascii="Arial" w:hAnsi="Arial"/>
                <w:bCs/>
                <w:sz w:val="18"/>
                <w:szCs w:val="18"/>
              </w:rPr>
            </w:pPr>
            <w:r w:rsidRPr="001C0E1B">
              <w:rPr>
                <w:rFonts w:ascii="Arial" w:hAnsi="Arial"/>
                <w:bCs/>
                <w:sz w:val="18"/>
                <w:szCs w:val="18"/>
              </w:rPr>
              <w:t>EPRE ratio of OCNG to OCNG DMRS (Note 1)</w:t>
            </w:r>
          </w:p>
        </w:tc>
        <w:tc>
          <w:tcPr>
            <w:tcW w:w="1417" w:type="dxa"/>
            <w:tcBorders>
              <w:bottom w:val="single" w:sz="4" w:space="0" w:color="auto"/>
            </w:tcBorders>
          </w:tcPr>
          <w:p w14:paraId="459635EB" w14:textId="77777777" w:rsidR="00325525" w:rsidRPr="001C0E1B" w:rsidRDefault="00325525" w:rsidP="00325525">
            <w:pPr>
              <w:pStyle w:val="TAC"/>
            </w:pPr>
          </w:p>
        </w:tc>
        <w:tc>
          <w:tcPr>
            <w:tcW w:w="1418" w:type="dxa"/>
            <w:tcBorders>
              <w:top w:val="nil"/>
              <w:bottom w:val="single" w:sz="4" w:space="0" w:color="auto"/>
            </w:tcBorders>
            <w:shd w:val="clear" w:color="auto" w:fill="auto"/>
          </w:tcPr>
          <w:p w14:paraId="2E9F5484" w14:textId="77777777" w:rsidR="00325525" w:rsidRPr="001C0E1B" w:rsidRDefault="00325525" w:rsidP="00325525">
            <w:pPr>
              <w:pStyle w:val="TAC"/>
            </w:pPr>
          </w:p>
        </w:tc>
        <w:tc>
          <w:tcPr>
            <w:tcW w:w="2977" w:type="dxa"/>
            <w:gridSpan w:val="2"/>
            <w:tcBorders>
              <w:top w:val="nil"/>
              <w:bottom w:val="single" w:sz="4" w:space="0" w:color="auto"/>
            </w:tcBorders>
            <w:shd w:val="clear" w:color="auto" w:fill="auto"/>
          </w:tcPr>
          <w:p w14:paraId="317A1755" w14:textId="77777777" w:rsidR="00325525" w:rsidRPr="001C0E1B" w:rsidRDefault="00325525" w:rsidP="00325525">
            <w:pPr>
              <w:pStyle w:val="TAC"/>
            </w:pPr>
          </w:p>
        </w:tc>
      </w:tr>
      <w:tr w:rsidR="00AC2266" w:rsidRPr="001C0E1B" w14:paraId="173ED030" w14:textId="77777777" w:rsidTr="00325525">
        <w:trPr>
          <w:cantSplit/>
          <w:trHeight w:val="197"/>
        </w:trPr>
        <w:tc>
          <w:tcPr>
            <w:tcW w:w="3681" w:type="dxa"/>
            <w:gridSpan w:val="2"/>
          </w:tcPr>
          <w:p w14:paraId="6C4D8DE6" w14:textId="77777777" w:rsidR="00AC2266" w:rsidRPr="001C0E1B" w:rsidRDefault="00AC2266" w:rsidP="00325525">
            <w:pPr>
              <w:keepNext/>
              <w:keepLines/>
              <w:spacing w:after="0"/>
              <w:rPr>
                <w:rFonts w:ascii="Arial" w:hAnsi="Arial"/>
                <w:sz w:val="18"/>
                <w:szCs w:val="18"/>
              </w:rPr>
            </w:pPr>
            <w:r w:rsidRPr="001C0E1B">
              <w:rPr>
                <w:rFonts w:ascii="Arial" w:eastAsia="Calibri" w:hAnsi="Arial"/>
                <w:position w:val="-12"/>
                <w:sz w:val="18"/>
                <w:szCs w:val="18"/>
              </w:rPr>
              <w:object w:dxaOrig="405" w:dyaOrig="345" w14:anchorId="526699CD">
                <v:shape id="_x0000_i1080" type="#_x0000_t75" style="width:20.5pt;height:15.5pt" o:ole="" fillcolor="window">
                  <v:imagedata r:id="rId13" o:title=""/>
                </v:shape>
                <o:OLEObject Type="Embed" ProgID="Equation.3" ShapeID="_x0000_i1080" DrawAspect="Content" ObjectID="_1749664453" r:id="rId70"/>
              </w:object>
            </w:r>
            <w:r w:rsidRPr="001C0E1B">
              <w:rPr>
                <w:rFonts w:ascii="Arial" w:hAnsi="Arial"/>
                <w:sz w:val="18"/>
                <w:szCs w:val="18"/>
                <w:vertAlign w:val="superscript"/>
              </w:rPr>
              <w:t>Note2</w:t>
            </w:r>
          </w:p>
        </w:tc>
        <w:tc>
          <w:tcPr>
            <w:tcW w:w="1417" w:type="dxa"/>
          </w:tcPr>
          <w:p w14:paraId="7649921C" w14:textId="77777777" w:rsidR="00AC2266" w:rsidRPr="001C0E1B" w:rsidRDefault="00AC2266" w:rsidP="00325525">
            <w:pPr>
              <w:pStyle w:val="TAC"/>
            </w:pPr>
            <w:r w:rsidRPr="001C0E1B">
              <w:t>dBm/15kHz</w:t>
            </w:r>
          </w:p>
        </w:tc>
        <w:tc>
          <w:tcPr>
            <w:tcW w:w="1418" w:type="dxa"/>
          </w:tcPr>
          <w:p w14:paraId="7F772930" w14:textId="77777777" w:rsidR="00AC2266" w:rsidRPr="001C0E1B" w:rsidRDefault="00AC2266" w:rsidP="00325525">
            <w:pPr>
              <w:pStyle w:val="TAC"/>
            </w:pPr>
            <w:r w:rsidRPr="001C0E1B">
              <w:t>1, 2</w:t>
            </w:r>
          </w:p>
        </w:tc>
        <w:tc>
          <w:tcPr>
            <w:tcW w:w="2977" w:type="dxa"/>
            <w:gridSpan w:val="2"/>
          </w:tcPr>
          <w:p w14:paraId="197421BB" w14:textId="2F46371D" w:rsidR="00AC2266" w:rsidRPr="001C0E1B" w:rsidRDefault="00AC2266" w:rsidP="00325525">
            <w:pPr>
              <w:pStyle w:val="TAC"/>
            </w:pPr>
            <w:r w:rsidRPr="001C0E1B">
              <w:t>-1</w:t>
            </w:r>
            <w:r w:rsidR="00CF7176">
              <w:t>04.7</w:t>
            </w:r>
          </w:p>
        </w:tc>
      </w:tr>
      <w:tr w:rsidR="00AC2266" w:rsidRPr="001C0E1B" w14:paraId="5E27D81A" w14:textId="77777777" w:rsidTr="00325525">
        <w:trPr>
          <w:cantSplit/>
          <w:trHeight w:val="215"/>
        </w:trPr>
        <w:tc>
          <w:tcPr>
            <w:tcW w:w="3681" w:type="dxa"/>
            <w:gridSpan w:val="2"/>
          </w:tcPr>
          <w:p w14:paraId="5FC57F54" w14:textId="77777777" w:rsidR="00AC2266" w:rsidRPr="001C0E1B" w:rsidRDefault="00AC2266" w:rsidP="00325525">
            <w:pPr>
              <w:keepNext/>
              <w:keepLines/>
              <w:spacing w:after="0"/>
              <w:rPr>
                <w:rFonts w:ascii="Arial" w:hAnsi="Arial"/>
                <w:sz w:val="18"/>
                <w:szCs w:val="18"/>
              </w:rPr>
            </w:pPr>
            <w:r w:rsidRPr="001C0E1B">
              <w:rPr>
                <w:rFonts w:ascii="Arial" w:eastAsia="Calibri" w:hAnsi="Arial"/>
                <w:position w:val="-12"/>
                <w:sz w:val="18"/>
                <w:szCs w:val="18"/>
              </w:rPr>
              <w:object w:dxaOrig="405" w:dyaOrig="345" w14:anchorId="452720A5">
                <v:shape id="_x0000_i1081" type="#_x0000_t75" style="width:20.5pt;height:15.5pt" o:ole="" fillcolor="window">
                  <v:imagedata r:id="rId13" o:title=""/>
                </v:shape>
                <o:OLEObject Type="Embed" ProgID="Equation.3" ShapeID="_x0000_i1081" DrawAspect="Content" ObjectID="_1749664454" r:id="rId71"/>
              </w:object>
            </w:r>
            <w:r w:rsidRPr="001C0E1B">
              <w:rPr>
                <w:rFonts w:ascii="Arial" w:hAnsi="Arial"/>
                <w:sz w:val="18"/>
                <w:szCs w:val="18"/>
                <w:vertAlign w:val="superscript"/>
              </w:rPr>
              <w:t>Note2</w:t>
            </w:r>
          </w:p>
        </w:tc>
        <w:tc>
          <w:tcPr>
            <w:tcW w:w="1417" w:type="dxa"/>
          </w:tcPr>
          <w:p w14:paraId="36B294B4" w14:textId="77777777" w:rsidR="00AC2266" w:rsidRPr="001C0E1B" w:rsidRDefault="00AC2266" w:rsidP="00325525">
            <w:pPr>
              <w:pStyle w:val="TAC"/>
            </w:pPr>
            <w:r w:rsidRPr="001C0E1B">
              <w:t>dBm/SCS</w:t>
            </w:r>
          </w:p>
        </w:tc>
        <w:tc>
          <w:tcPr>
            <w:tcW w:w="1418" w:type="dxa"/>
          </w:tcPr>
          <w:p w14:paraId="7BFF9966" w14:textId="77777777" w:rsidR="00AC2266" w:rsidRPr="001C0E1B" w:rsidRDefault="00AC2266" w:rsidP="00325525">
            <w:pPr>
              <w:pStyle w:val="TAC"/>
            </w:pPr>
            <w:r w:rsidRPr="001C0E1B">
              <w:t>1, 2</w:t>
            </w:r>
          </w:p>
        </w:tc>
        <w:tc>
          <w:tcPr>
            <w:tcW w:w="2977" w:type="dxa"/>
            <w:gridSpan w:val="2"/>
          </w:tcPr>
          <w:p w14:paraId="17ACE05C" w14:textId="33BD2B94" w:rsidR="00AC2266" w:rsidRPr="001C0E1B" w:rsidRDefault="00AC2266" w:rsidP="00325525">
            <w:pPr>
              <w:pStyle w:val="TAC"/>
            </w:pPr>
            <w:r w:rsidRPr="001C0E1B">
              <w:t>-</w:t>
            </w:r>
            <w:r w:rsidR="00BF3061">
              <w:t>95.7</w:t>
            </w:r>
          </w:p>
        </w:tc>
      </w:tr>
      <w:tr w:rsidR="00AC2266" w:rsidRPr="001C0E1B" w14:paraId="078070D4" w14:textId="77777777" w:rsidTr="00325525">
        <w:trPr>
          <w:cantSplit/>
          <w:trHeight w:val="219"/>
        </w:trPr>
        <w:tc>
          <w:tcPr>
            <w:tcW w:w="3681" w:type="dxa"/>
            <w:gridSpan w:val="2"/>
          </w:tcPr>
          <w:p w14:paraId="399A3D81" w14:textId="77777777" w:rsidR="00AC2266" w:rsidRPr="001C0E1B" w:rsidRDefault="00AC2266" w:rsidP="00325525">
            <w:pPr>
              <w:keepNext/>
              <w:keepLines/>
              <w:spacing w:after="0"/>
              <w:rPr>
                <w:rFonts w:ascii="Arial" w:hAnsi="Arial" w:cs="v4.2.0"/>
                <w:sz w:val="18"/>
                <w:szCs w:val="18"/>
              </w:rPr>
            </w:pPr>
            <w:r w:rsidRPr="001C0E1B">
              <w:rPr>
                <w:rFonts w:ascii="Arial" w:hAnsi="Arial" w:cs="v4.2.0"/>
                <w:sz w:val="18"/>
                <w:szCs w:val="18"/>
              </w:rPr>
              <w:t>SS-RSRP</w:t>
            </w:r>
            <w:r w:rsidRPr="001C0E1B">
              <w:rPr>
                <w:rFonts w:ascii="Arial" w:hAnsi="Arial"/>
                <w:sz w:val="18"/>
                <w:szCs w:val="18"/>
                <w:vertAlign w:val="superscript"/>
              </w:rPr>
              <w:t xml:space="preserve"> Note 3</w:t>
            </w:r>
          </w:p>
        </w:tc>
        <w:tc>
          <w:tcPr>
            <w:tcW w:w="1417" w:type="dxa"/>
          </w:tcPr>
          <w:p w14:paraId="6D365274" w14:textId="77777777" w:rsidR="00AC2266" w:rsidRPr="001C0E1B" w:rsidRDefault="00AC2266" w:rsidP="00325525">
            <w:pPr>
              <w:pStyle w:val="TAC"/>
            </w:pPr>
            <w:r w:rsidRPr="001C0E1B">
              <w:t>dBm/SCS</w:t>
            </w:r>
          </w:p>
        </w:tc>
        <w:tc>
          <w:tcPr>
            <w:tcW w:w="1418" w:type="dxa"/>
          </w:tcPr>
          <w:p w14:paraId="58062F1D" w14:textId="77777777" w:rsidR="00AC2266" w:rsidRPr="001C0E1B" w:rsidRDefault="00AC2266" w:rsidP="00325525">
            <w:pPr>
              <w:pStyle w:val="TAC"/>
            </w:pPr>
            <w:r w:rsidRPr="001C0E1B">
              <w:t>1, 2</w:t>
            </w:r>
          </w:p>
        </w:tc>
        <w:tc>
          <w:tcPr>
            <w:tcW w:w="1417" w:type="dxa"/>
          </w:tcPr>
          <w:p w14:paraId="004A58DC" w14:textId="77777777" w:rsidR="00AC2266" w:rsidRPr="001C0E1B" w:rsidRDefault="00AC2266" w:rsidP="00325525">
            <w:pPr>
              <w:pStyle w:val="TAC"/>
            </w:pPr>
            <w:r w:rsidRPr="001C0E1B">
              <w:t>-Infinity</w:t>
            </w:r>
          </w:p>
        </w:tc>
        <w:tc>
          <w:tcPr>
            <w:tcW w:w="1560" w:type="dxa"/>
          </w:tcPr>
          <w:p w14:paraId="3F3FA3EC" w14:textId="7B3D90A6" w:rsidR="00AC2266" w:rsidRPr="001C0E1B" w:rsidRDefault="00AC2266" w:rsidP="00325525">
            <w:pPr>
              <w:pStyle w:val="TAC"/>
            </w:pPr>
            <w:r w:rsidRPr="001C0E1B">
              <w:t>-8</w:t>
            </w:r>
            <w:r w:rsidR="0014354F">
              <w:t>7.7</w:t>
            </w:r>
          </w:p>
        </w:tc>
      </w:tr>
      <w:tr w:rsidR="00AC2266" w:rsidRPr="001C0E1B" w14:paraId="10B7D725" w14:textId="77777777" w:rsidTr="00325525">
        <w:trPr>
          <w:cantSplit/>
          <w:trHeight w:val="94"/>
        </w:trPr>
        <w:tc>
          <w:tcPr>
            <w:tcW w:w="3681" w:type="dxa"/>
            <w:gridSpan w:val="2"/>
          </w:tcPr>
          <w:p w14:paraId="65751994" w14:textId="77777777" w:rsidR="00AC2266" w:rsidRPr="001C0E1B" w:rsidRDefault="00AC2266" w:rsidP="00325525">
            <w:pPr>
              <w:keepNext/>
              <w:keepLines/>
              <w:spacing w:after="0"/>
              <w:rPr>
                <w:rFonts w:ascii="Arial" w:hAnsi="Arial"/>
                <w:sz w:val="18"/>
                <w:szCs w:val="18"/>
              </w:rPr>
            </w:pPr>
            <w:r w:rsidRPr="001C0E1B">
              <w:rPr>
                <w:rFonts w:ascii="Arial" w:hAnsi="Arial"/>
                <w:position w:val="-12"/>
                <w:sz w:val="18"/>
                <w:szCs w:val="18"/>
              </w:rPr>
              <w:object w:dxaOrig="620" w:dyaOrig="380" w14:anchorId="091C253F">
                <v:shape id="_x0000_i1082" type="#_x0000_t75" style="width:20.5pt;height:15.5pt" o:ole="" fillcolor="window">
                  <v:imagedata r:id="rId11" o:title=""/>
                </v:shape>
                <o:OLEObject Type="Embed" ProgID="Equation.3" ShapeID="_x0000_i1082" DrawAspect="Content" ObjectID="_1749664455" r:id="rId72"/>
              </w:object>
            </w:r>
          </w:p>
        </w:tc>
        <w:tc>
          <w:tcPr>
            <w:tcW w:w="1417" w:type="dxa"/>
          </w:tcPr>
          <w:p w14:paraId="5863352E" w14:textId="77777777" w:rsidR="00AC2266" w:rsidRPr="001C0E1B" w:rsidRDefault="00AC2266" w:rsidP="00325525">
            <w:pPr>
              <w:pStyle w:val="TAC"/>
            </w:pPr>
            <w:r w:rsidRPr="001C0E1B">
              <w:t>dB</w:t>
            </w:r>
          </w:p>
        </w:tc>
        <w:tc>
          <w:tcPr>
            <w:tcW w:w="1418" w:type="dxa"/>
          </w:tcPr>
          <w:p w14:paraId="70FC0D8F" w14:textId="77777777" w:rsidR="00AC2266" w:rsidRPr="001C0E1B" w:rsidRDefault="00AC2266" w:rsidP="00325525">
            <w:pPr>
              <w:pStyle w:val="TAC"/>
            </w:pPr>
            <w:r w:rsidRPr="001C0E1B">
              <w:t>1, 2</w:t>
            </w:r>
          </w:p>
        </w:tc>
        <w:tc>
          <w:tcPr>
            <w:tcW w:w="1417" w:type="dxa"/>
          </w:tcPr>
          <w:p w14:paraId="10A11DB7" w14:textId="77777777" w:rsidR="00AC2266" w:rsidRPr="001C0E1B" w:rsidDel="00B36E6D" w:rsidRDefault="00AC2266" w:rsidP="00325525">
            <w:pPr>
              <w:pStyle w:val="TAC"/>
            </w:pPr>
            <w:r w:rsidRPr="001C0E1B">
              <w:t>-Infinity</w:t>
            </w:r>
          </w:p>
        </w:tc>
        <w:tc>
          <w:tcPr>
            <w:tcW w:w="1560" w:type="dxa"/>
          </w:tcPr>
          <w:p w14:paraId="0FFDA537" w14:textId="03E31FE0" w:rsidR="00AC2266" w:rsidRPr="001C0E1B" w:rsidDel="004B51DC" w:rsidRDefault="00105237" w:rsidP="00325525">
            <w:pPr>
              <w:pStyle w:val="TAC"/>
            </w:pPr>
            <w:r>
              <w:t>8</w:t>
            </w:r>
          </w:p>
        </w:tc>
      </w:tr>
      <w:tr w:rsidR="00AC2266" w:rsidRPr="001C0E1B" w14:paraId="7431FFA5" w14:textId="77777777" w:rsidTr="00325525">
        <w:trPr>
          <w:cantSplit/>
          <w:trHeight w:val="94"/>
        </w:trPr>
        <w:tc>
          <w:tcPr>
            <w:tcW w:w="3681" w:type="dxa"/>
            <w:gridSpan w:val="2"/>
          </w:tcPr>
          <w:p w14:paraId="77C567B3" w14:textId="77777777" w:rsidR="00AC2266" w:rsidRPr="001C0E1B" w:rsidRDefault="00AC2266" w:rsidP="00325525">
            <w:pPr>
              <w:keepNext/>
              <w:keepLines/>
              <w:spacing w:after="0"/>
              <w:rPr>
                <w:rFonts w:ascii="Arial" w:hAnsi="Arial"/>
                <w:sz w:val="18"/>
                <w:szCs w:val="18"/>
              </w:rPr>
            </w:pPr>
            <w:r w:rsidRPr="001C0E1B">
              <w:rPr>
                <w:rFonts w:ascii="Arial" w:hAnsi="Arial"/>
                <w:position w:val="-12"/>
                <w:sz w:val="18"/>
                <w:szCs w:val="18"/>
              </w:rPr>
              <w:object w:dxaOrig="800" w:dyaOrig="380" w14:anchorId="17CDAA6C">
                <v:shape id="_x0000_i1083" type="#_x0000_t75" style="width:31pt;height:15.5pt" o:ole="" fillcolor="window">
                  <v:imagedata r:id="rId16" o:title=""/>
                </v:shape>
                <o:OLEObject Type="Embed" ProgID="Equation.3" ShapeID="_x0000_i1083" DrawAspect="Content" ObjectID="_1749664456" r:id="rId73"/>
              </w:object>
            </w:r>
          </w:p>
        </w:tc>
        <w:tc>
          <w:tcPr>
            <w:tcW w:w="1417" w:type="dxa"/>
          </w:tcPr>
          <w:p w14:paraId="6B28463F" w14:textId="77777777" w:rsidR="00AC2266" w:rsidRPr="001C0E1B" w:rsidRDefault="00AC2266" w:rsidP="00325525">
            <w:pPr>
              <w:pStyle w:val="TAC"/>
            </w:pPr>
            <w:r w:rsidRPr="001C0E1B">
              <w:t>dB</w:t>
            </w:r>
          </w:p>
        </w:tc>
        <w:tc>
          <w:tcPr>
            <w:tcW w:w="1418" w:type="dxa"/>
          </w:tcPr>
          <w:p w14:paraId="031BC16C" w14:textId="77777777" w:rsidR="00AC2266" w:rsidRPr="001C0E1B" w:rsidRDefault="00AC2266" w:rsidP="00325525">
            <w:pPr>
              <w:pStyle w:val="TAC"/>
            </w:pPr>
            <w:r w:rsidRPr="001C0E1B">
              <w:t>1, 2</w:t>
            </w:r>
          </w:p>
        </w:tc>
        <w:tc>
          <w:tcPr>
            <w:tcW w:w="1417" w:type="dxa"/>
          </w:tcPr>
          <w:p w14:paraId="5AD7FA50" w14:textId="77777777" w:rsidR="00AC2266" w:rsidRPr="001C0E1B" w:rsidDel="00B36E6D" w:rsidRDefault="00AC2266" w:rsidP="00325525">
            <w:pPr>
              <w:pStyle w:val="TAC"/>
            </w:pPr>
            <w:r w:rsidRPr="001C0E1B">
              <w:t>-Infinity</w:t>
            </w:r>
          </w:p>
        </w:tc>
        <w:tc>
          <w:tcPr>
            <w:tcW w:w="1560" w:type="dxa"/>
          </w:tcPr>
          <w:p w14:paraId="2AAAC41B" w14:textId="3B4A99AF" w:rsidR="00AC2266" w:rsidRPr="001C0E1B" w:rsidDel="004B51DC" w:rsidRDefault="0086140A" w:rsidP="00325525">
            <w:pPr>
              <w:pStyle w:val="TAC"/>
            </w:pPr>
            <w:r>
              <w:t>8</w:t>
            </w:r>
          </w:p>
        </w:tc>
      </w:tr>
      <w:tr w:rsidR="00AC2266" w:rsidRPr="001C0E1B" w14:paraId="62D99F02" w14:textId="77777777" w:rsidTr="00325525">
        <w:trPr>
          <w:cantSplit/>
          <w:trHeight w:val="147"/>
        </w:trPr>
        <w:tc>
          <w:tcPr>
            <w:tcW w:w="3681" w:type="dxa"/>
            <w:gridSpan w:val="2"/>
          </w:tcPr>
          <w:p w14:paraId="3D2953DA" w14:textId="77777777" w:rsidR="00AC2266" w:rsidRPr="001C0E1B" w:rsidRDefault="00AC2266" w:rsidP="00325525">
            <w:pPr>
              <w:keepNext/>
              <w:keepLines/>
              <w:spacing w:after="0"/>
              <w:rPr>
                <w:rFonts w:ascii="Arial" w:hAnsi="Arial"/>
                <w:sz w:val="18"/>
                <w:szCs w:val="18"/>
              </w:rPr>
            </w:pPr>
            <w:r w:rsidRPr="001C0E1B">
              <w:rPr>
                <w:rFonts w:ascii="Arial" w:hAnsi="Arial"/>
                <w:sz w:val="18"/>
                <w:szCs w:val="18"/>
              </w:rPr>
              <w:t>Io</w:t>
            </w:r>
            <w:r w:rsidRPr="001C0E1B">
              <w:rPr>
                <w:rFonts w:ascii="Arial" w:hAnsi="Arial"/>
                <w:sz w:val="18"/>
                <w:szCs w:val="18"/>
                <w:vertAlign w:val="superscript"/>
              </w:rPr>
              <w:t>Note3</w:t>
            </w:r>
          </w:p>
        </w:tc>
        <w:tc>
          <w:tcPr>
            <w:tcW w:w="1417" w:type="dxa"/>
          </w:tcPr>
          <w:p w14:paraId="7582B639" w14:textId="77777777" w:rsidR="00AC2266" w:rsidRPr="001C0E1B" w:rsidRDefault="00AC2266" w:rsidP="00325525">
            <w:pPr>
              <w:pStyle w:val="TAC"/>
            </w:pPr>
            <w:r w:rsidRPr="001C0E1B">
              <w:t>dBm/95.04MHz</w:t>
            </w:r>
          </w:p>
        </w:tc>
        <w:tc>
          <w:tcPr>
            <w:tcW w:w="1418" w:type="dxa"/>
          </w:tcPr>
          <w:p w14:paraId="3295955B" w14:textId="77777777" w:rsidR="00AC2266" w:rsidRPr="001C0E1B" w:rsidRDefault="00AC2266" w:rsidP="00325525">
            <w:pPr>
              <w:pStyle w:val="TAC"/>
            </w:pPr>
            <w:r w:rsidRPr="001C0E1B">
              <w:t>1, 2</w:t>
            </w:r>
          </w:p>
        </w:tc>
        <w:tc>
          <w:tcPr>
            <w:tcW w:w="1417" w:type="dxa"/>
          </w:tcPr>
          <w:p w14:paraId="2F8F8639" w14:textId="37F6A917" w:rsidR="00AC2266" w:rsidRPr="001C0E1B" w:rsidRDefault="00AC2266" w:rsidP="00325525">
            <w:pPr>
              <w:pStyle w:val="TAC"/>
            </w:pPr>
            <w:r w:rsidRPr="001C0E1B">
              <w:t>-</w:t>
            </w:r>
            <w:r w:rsidR="009324DF">
              <w:t>66.7</w:t>
            </w:r>
          </w:p>
        </w:tc>
        <w:tc>
          <w:tcPr>
            <w:tcW w:w="1560" w:type="dxa"/>
          </w:tcPr>
          <w:p w14:paraId="301CFB18" w14:textId="0CC19B05" w:rsidR="00AC2266" w:rsidRPr="001C0E1B" w:rsidRDefault="00AC2266" w:rsidP="00325525">
            <w:pPr>
              <w:pStyle w:val="TAC"/>
            </w:pPr>
            <w:r w:rsidRPr="001C0E1B">
              <w:t>-58.</w:t>
            </w:r>
            <w:r w:rsidR="007C3A65">
              <w:t xml:space="preserve"> 0</w:t>
            </w:r>
          </w:p>
        </w:tc>
      </w:tr>
      <w:tr w:rsidR="00AC2266" w:rsidRPr="001C0E1B" w14:paraId="3418A793" w14:textId="77777777" w:rsidTr="00325525">
        <w:trPr>
          <w:cantSplit/>
          <w:trHeight w:val="150"/>
        </w:trPr>
        <w:tc>
          <w:tcPr>
            <w:tcW w:w="3681" w:type="dxa"/>
            <w:gridSpan w:val="2"/>
          </w:tcPr>
          <w:p w14:paraId="51B60104" w14:textId="77777777" w:rsidR="00AC2266" w:rsidRPr="001C0E1B" w:rsidRDefault="00AC2266" w:rsidP="00325525">
            <w:pPr>
              <w:keepNext/>
              <w:keepLines/>
              <w:spacing w:after="0"/>
              <w:rPr>
                <w:rFonts w:ascii="Arial" w:hAnsi="Arial"/>
                <w:sz w:val="18"/>
                <w:szCs w:val="18"/>
              </w:rPr>
            </w:pPr>
            <w:r w:rsidRPr="001C0E1B">
              <w:rPr>
                <w:rFonts w:ascii="Arial" w:hAnsi="Arial"/>
                <w:sz w:val="18"/>
                <w:szCs w:val="18"/>
              </w:rPr>
              <w:t xml:space="preserve">Propagation Condition </w:t>
            </w:r>
          </w:p>
        </w:tc>
        <w:tc>
          <w:tcPr>
            <w:tcW w:w="1417" w:type="dxa"/>
          </w:tcPr>
          <w:p w14:paraId="4E51E8DE" w14:textId="77777777" w:rsidR="00AC2266" w:rsidRPr="001C0E1B" w:rsidRDefault="00AC2266" w:rsidP="00325525">
            <w:pPr>
              <w:pStyle w:val="TAC"/>
            </w:pPr>
          </w:p>
        </w:tc>
        <w:tc>
          <w:tcPr>
            <w:tcW w:w="1418" w:type="dxa"/>
          </w:tcPr>
          <w:p w14:paraId="375F7480" w14:textId="77777777" w:rsidR="00AC2266" w:rsidRPr="001C0E1B" w:rsidRDefault="00AC2266" w:rsidP="00325525">
            <w:pPr>
              <w:pStyle w:val="TAC"/>
              <w:rPr>
                <w:rFonts w:cs="v4.2.0"/>
              </w:rPr>
            </w:pPr>
            <w:r w:rsidRPr="001C0E1B">
              <w:t>1, 2</w:t>
            </w:r>
          </w:p>
        </w:tc>
        <w:tc>
          <w:tcPr>
            <w:tcW w:w="2977" w:type="dxa"/>
            <w:gridSpan w:val="2"/>
          </w:tcPr>
          <w:p w14:paraId="640522E5" w14:textId="77777777" w:rsidR="00AC2266" w:rsidRPr="001C0E1B" w:rsidRDefault="00AC2266" w:rsidP="00325525">
            <w:pPr>
              <w:pStyle w:val="TAC"/>
            </w:pPr>
            <w:r w:rsidRPr="001C0E1B">
              <w:t>AWGN</w:t>
            </w:r>
          </w:p>
        </w:tc>
      </w:tr>
      <w:tr w:rsidR="00AC2266" w:rsidRPr="001C0E1B" w14:paraId="6D577947" w14:textId="77777777" w:rsidTr="009A496E">
        <w:trPr>
          <w:cantSplit/>
          <w:trHeight w:val="1023"/>
        </w:trPr>
        <w:tc>
          <w:tcPr>
            <w:tcW w:w="9493" w:type="dxa"/>
            <w:gridSpan w:val="6"/>
          </w:tcPr>
          <w:p w14:paraId="30E179F6" w14:textId="77777777" w:rsidR="00AC2266" w:rsidRPr="001C0E1B" w:rsidRDefault="00AC2266" w:rsidP="009A496E">
            <w:pPr>
              <w:keepNext/>
              <w:keepLines/>
              <w:spacing w:after="0"/>
              <w:ind w:left="851" w:hanging="851"/>
              <w:rPr>
                <w:rFonts w:ascii="Arial" w:hAnsi="Arial"/>
                <w:sz w:val="18"/>
                <w:szCs w:val="18"/>
              </w:rPr>
            </w:pPr>
            <w:r w:rsidRPr="001C0E1B">
              <w:rPr>
                <w:rFonts w:ascii="Arial" w:hAnsi="Arial"/>
                <w:sz w:val="18"/>
                <w:szCs w:val="18"/>
              </w:rPr>
              <w:t>Note 1:</w:t>
            </w:r>
            <w:r w:rsidRPr="001C0E1B">
              <w:rPr>
                <w:rFonts w:ascii="Arial" w:hAnsi="Arial"/>
                <w:sz w:val="18"/>
                <w:szCs w:val="18"/>
              </w:rPr>
              <w:tab/>
              <w:t>OCNG shall be used such that the cell is fully allocated and a constant total transmitted power spectral density is achieved for all OFDM symbols.</w:t>
            </w:r>
          </w:p>
          <w:p w14:paraId="551097C0" w14:textId="77777777" w:rsidR="00AC2266" w:rsidRPr="001C0E1B" w:rsidRDefault="00AC2266" w:rsidP="009A496E">
            <w:pPr>
              <w:keepNext/>
              <w:keepLines/>
              <w:spacing w:after="0"/>
              <w:ind w:left="851" w:hanging="851"/>
              <w:rPr>
                <w:rFonts w:ascii="Arial" w:hAnsi="Arial"/>
                <w:sz w:val="18"/>
                <w:szCs w:val="18"/>
              </w:rPr>
            </w:pPr>
            <w:r w:rsidRPr="001C0E1B">
              <w:rPr>
                <w:rFonts w:ascii="Arial" w:hAnsi="Arial"/>
                <w:sz w:val="18"/>
                <w:szCs w:val="18"/>
              </w:rPr>
              <w:t>Note 2:</w:t>
            </w:r>
            <w:r w:rsidRPr="001C0E1B">
              <w:rPr>
                <w:rFonts w:ascii="Arial" w:hAnsi="Arial"/>
                <w:sz w:val="18"/>
                <w:szCs w:val="18"/>
              </w:rPr>
              <w:tab/>
              <w:t xml:space="preserve">Interference from other cells and noise sources not specified in the test is assumed to be constant over subcarriers and time and shall be modelled as AWGN of appropriate power for </w:t>
            </w:r>
            <w:r w:rsidRPr="001C0E1B">
              <w:rPr>
                <w:rFonts w:ascii="Arial" w:eastAsia="Calibri" w:hAnsi="Arial" w:cs="v4.2.0"/>
                <w:position w:val="-12"/>
                <w:sz w:val="18"/>
                <w:szCs w:val="18"/>
              </w:rPr>
              <w:object w:dxaOrig="405" w:dyaOrig="345" w14:anchorId="480F9E1E">
                <v:shape id="_x0000_i1084" type="#_x0000_t75" style="width:20.5pt;height:15.5pt" o:ole="" fillcolor="window">
                  <v:imagedata r:id="rId13" o:title=""/>
                </v:shape>
                <o:OLEObject Type="Embed" ProgID="Equation.3" ShapeID="_x0000_i1084" DrawAspect="Content" ObjectID="_1749664457" r:id="rId74"/>
              </w:object>
            </w:r>
            <w:r w:rsidRPr="001C0E1B">
              <w:rPr>
                <w:rFonts w:ascii="Arial" w:hAnsi="Arial"/>
                <w:sz w:val="18"/>
                <w:szCs w:val="18"/>
              </w:rPr>
              <w:t>to be fulfilled.</w:t>
            </w:r>
          </w:p>
          <w:p w14:paraId="789A823B" w14:textId="77777777" w:rsidR="00AC2266" w:rsidRPr="001C0E1B" w:rsidRDefault="00AC2266" w:rsidP="009A496E">
            <w:pPr>
              <w:keepNext/>
              <w:keepLines/>
              <w:spacing w:after="0"/>
              <w:ind w:left="851" w:hanging="851"/>
              <w:rPr>
                <w:rFonts w:ascii="Arial" w:hAnsi="Arial"/>
                <w:sz w:val="18"/>
                <w:szCs w:val="18"/>
              </w:rPr>
            </w:pPr>
            <w:r w:rsidRPr="001C0E1B">
              <w:rPr>
                <w:rFonts w:ascii="Arial" w:hAnsi="Arial"/>
                <w:sz w:val="18"/>
                <w:szCs w:val="18"/>
              </w:rPr>
              <w:t>Note 3:</w:t>
            </w:r>
            <w:r w:rsidRPr="001C0E1B">
              <w:rPr>
                <w:rFonts w:ascii="Arial" w:hAnsi="Arial"/>
                <w:sz w:val="18"/>
                <w:szCs w:val="18"/>
              </w:rPr>
              <w:tab/>
              <w:t>SS-RSRP and Io levels have been derived from other parameters for information purposes. They are not settable parameters themselves.</w:t>
            </w:r>
          </w:p>
          <w:p w14:paraId="257887E4" w14:textId="77777777" w:rsidR="004302FC" w:rsidRDefault="00AC2266" w:rsidP="004302FC">
            <w:pPr>
              <w:keepNext/>
              <w:keepLines/>
              <w:spacing w:after="0"/>
              <w:ind w:left="851" w:hanging="851"/>
              <w:rPr>
                <w:rFonts w:ascii="Arial" w:hAnsi="Arial"/>
                <w:sz w:val="18"/>
                <w:szCs w:val="18"/>
              </w:rPr>
            </w:pPr>
            <w:r w:rsidRPr="001C0E1B">
              <w:rPr>
                <w:rFonts w:ascii="Arial" w:hAnsi="Arial"/>
                <w:sz w:val="18"/>
                <w:szCs w:val="18"/>
              </w:rPr>
              <w:t>Note 4:</w:t>
            </w:r>
            <w:r w:rsidRPr="001C0E1B">
              <w:rPr>
                <w:rFonts w:ascii="Arial" w:hAnsi="Arial"/>
                <w:sz w:val="18"/>
                <w:szCs w:val="18"/>
              </w:rPr>
              <w:tab/>
              <w:t>SS-RSRP minimum requirements are specified assuming independent interference and noise at each receiver antenna port.</w:t>
            </w:r>
          </w:p>
          <w:p w14:paraId="5A82F756" w14:textId="1C01EACF" w:rsidR="00AC2266" w:rsidRPr="001C0E1B" w:rsidRDefault="004302FC" w:rsidP="004302FC">
            <w:pPr>
              <w:keepNext/>
              <w:keepLines/>
              <w:spacing w:after="0"/>
              <w:ind w:left="851" w:hanging="851"/>
              <w:rPr>
                <w:rFonts w:ascii="Arial" w:hAnsi="Arial"/>
                <w:sz w:val="18"/>
                <w:szCs w:val="18"/>
              </w:rPr>
            </w:pPr>
            <w:r w:rsidRPr="00673DF6">
              <w:rPr>
                <w:rFonts w:ascii="Arial" w:hAnsi="Arial"/>
                <w:sz w:val="18"/>
                <w:szCs w:val="18"/>
                <w:lang w:val="en-US"/>
              </w:rPr>
              <w:t>Note 5:</w:t>
            </w:r>
            <w:r w:rsidRPr="00673DF6">
              <w:rPr>
                <w:rFonts w:ascii="Arial" w:hAnsi="Arial"/>
                <w:sz w:val="18"/>
                <w:szCs w:val="18"/>
                <w:lang w:val="en-US"/>
              </w:rPr>
              <w:tab/>
            </w:r>
            <w:r w:rsidRPr="00673DF6">
              <w:rPr>
                <w:rFonts w:ascii="Arial" w:hAnsi="Arial"/>
                <w:sz w:val="18"/>
                <w:szCs w:val="18"/>
              </w:rPr>
              <w:t>Information about types of UE beam is given in B.2.1.3, and does not limit UE implementation or test system implementation</w:t>
            </w:r>
          </w:p>
        </w:tc>
      </w:tr>
    </w:tbl>
    <w:p w14:paraId="4FD48D3B" w14:textId="77777777" w:rsidR="00AC2266" w:rsidRPr="001C0E1B" w:rsidRDefault="00AC2266" w:rsidP="00AC2266"/>
    <w:p w14:paraId="026B4FFA" w14:textId="77777777" w:rsidR="00FA1755" w:rsidRPr="001C0E1B" w:rsidRDefault="00FA1755" w:rsidP="00FA1755">
      <w:pPr>
        <w:pStyle w:val="Heading5"/>
        <w:spacing w:before="240"/>
      </w:pPr>
      <w:r w:rsidRPr="001C0E1B">
        <w:t>A.8.4.2.6.2</w:t>
      </w:r>
      <w:r w:rsidRPr="001C0E1B">
        <w:tab/>
        <w:t>Test Requirements</w:t>
      </w:r>
    </w:p>
    <w:p w14:paraId="69E7EC34" w14:textId="77777777" w:rsidR="00FA1755" w:rsidRPr="001C0E1B" w:rsidRDefault="00FA1755" w:rsidP="00FA1755">
      <w:pPr>
        <w:rPr>
          <w:rFonts w:cs="v4.2.0"/>
        </w:rPr>
      </w:pPr>
      <w:r w:rsidRPr="001C0E1B">
        <w:rPr>
          <w:rFonts w:cs="v4.2.0"/>
        </w:rPr>
        <w:t>In test 1 with per-UE gap, the UE shall send one Event B1 triggered measurement report, with a measurement reporting delay less than D1 ms from the beginning of time period T2. The UE shall not send event triggered measurement reports, as long as the reporting criteria are not fulfilled. The rate of correct events observed during repeated tests shall be at least 90%.</w:t>
      </w:r>
    </w:p>
    <w:p w14:paraId="015D848D" w14:textId="77777777" w:rsidR="00FA1755" w:rsidRPr="001C0E1B" w:rsidRDefault="00FA1755" w:rsidP="00FA1755">
      <w:pPr>
        <w:rPr>
          <w:rFonts w:cs="v4.2.0"/>
        </w:rPr>
      </w:pPr>
      <w:r w:rsidRPr="001C0E1B">
        <w:rPr>
          <w:rFonts w:cs="v4.2.0"/>
        </w:rPr>
        <w:lastRenderedPageBreak/>
        <w:t>In test 2 with per-UE gap, the UE shall send one Event B1 triggered measurement report, with a measurement reporting delay less than D2 ms from the beginning of time period T2. The UE shall not send event triggered measurement reports, as long as the reporting criteria are not fulfilled. The rate of correct events observed during repeated tests shall be at least 90%.</w:t>
      </w:r>
    </w:p>
    <w:p w14:paraId="7BB2D0CA" w14:textId="77777777" w:rsidR="00FA1755" w:rsidRPr="001C0E1B" w:rsidRDefault="00FA1755" w:rsidP="00FA1755">
      <w:pPr>
        <w:rPr>
          <w:rFonts w:cs="v4.2.0"/>
        </w:rPr>
      </w:pPr>
      <w:r w:rsidRPr="001C0E1B">
        <w:rPr>
          <w:rFonts w:cs="v4.2.0"/>
        </w:rPr>
        <w:t>In test 3 with per-FR gap, the UE shall send one Event B1 triggered measurement report, with a measurement reporting delay less than D3 ms from the beginning of time period T2. The UE shall not send event triggered measurement reports, as long as the reporting criteria are not fulfilled. The rate of correct events observed during repeated tests shall be at least 90%.</w:t>
      </w:r>
    </w:p>
    <w:p w14:paraId="1600BEBC" w14:textId="77777777" w:rsidR="00FA1755" w:rsidRPr="001C0E1B" w:rsidRDefault="00FA1755" w:rsidP="00FA1755">
      <w:pPr>
        <w:rPr>
          <w:rFonts w:cs="v4.2.0"/>
        </w:rPr>
      </w:pPr>
      <w:r w:rsidRPr="001C0E1B">
        <w:rPr>
          <w:rFonts w:cs="v4.2.0"/>
        </w:rPr>
        <w:t>In test 4 with per-FR gap, the UE shall send one Event B1 triggered measurement report, with a measurement reporting delay less than D4 ms from the beginning of time period T2. The UE shall not send event triggered measurement reports, as long as the reporting criteria are not fulfilled. The rate of correct events observed during repeated tests shall be at least 90%.</w:t>
      </w:r>
    </w:p>
    <w:p w14:paraId="35A20026" w14:textId="77777777" w:rsidR="00FA1755" w:rsidRPr="001C0E1B" w:rsidRDefault="00FA1755" w:rsidP="00FA1755">
      <w:pPr>
        <w:rPr>
          <w:rFonts w:cs="v4.2.0"/>
        </w:rPr>
      </w:pPr>
      <w:r w:rsidRPr="001C0E1B">
        <w:rPr>
          <w:rFonts w:cs="v4.2.0"/>
        </w:rPr>
        <w:t>In tests 1, 2, 3 and 4, the UE is not required to report SSB time index.</w:t>
      </w:r>
    </w:p>
    <w:p w14:paraId="22EC8115" w14:textId="77777777" w:rsidR="00FA1755" w:rsidRPr="001C0E1B" w:rsidRDefault="00FA1755" w:rsidP="000179AF">
      <w:pPr>
        <w:pStyle w:val="TH"/>
      </w:pPr>
      <w:bookmarkStart w:id="5" w:name="_Hlk7780422"/>
      <w:r w:rsidRPr="001C0E1B">
        <w:t>Table A.8.4.2.6.2-1: Test requirements for NR inter-RAT event triggered reporting for FR2 without SSB time index detection in DRX</w:t>
      </w:r>
    </w:p>
    <w:tbl>
      <w:tblPr>
        <w:tblStyle w:val="TableGrid7"/>
        <w:tblW w:w="0" w:type="auto"/>
        <w:jc w:val="center"/>
        <w:tblLook w:val="04A0" w:firstRow="1" w:lastRow="0" w:firstColumn="1" w:lastColumn="0" w:noHBand="0" w:noVBand="1"/>
      </w:tblPr>
      <w:tblGrid>
        <w:gridCol w:w="1925"/>
        <w:gridCol w:w="1756"/>
        <w:gridCol w:w="1701"/>
        <w:gridCol w:w="1843"/>
        <w:gridCol w:w="1701"/>
      </w:tblGrid>
      <w:tr w:rsidR="00325525" w:rsidRPr="001C0E1B" w14:paraId="55DBB13B" w14:textId="77777777" w:rsidTr="00325525">
        <w:trPr>
          <w:jc w:val="center"/>
        </w:trPr>
        <w:tc>
          <w:tcPr>
            <w:tcW w:w="1925" w:type="dxa"/>
            <w:tcBorders>
              <w:bottom w:val="nil"/>
            </w:tcBorders>
            <w:shd w:val="clear" w:color="auto" w:fill="auto"/>
          </w:tcPr>
          <w:p w14:paraId="6620BCD9" w14:textId="77777777" w:rsidR="00325525" w:rsidRPr="001C0E1B" w:rsidRDefault="00325525" w:rsidP="000179AF">
            <w:pPr>
              <w:pStyle w:val="TAH"/>
            </w:pPr>
            <w:r w:rsidRPr="001C0E1B">
              <w:t>Test case</w:t>
            </w:r>
          </w:p>
        </w:tc>
        <w:tc>
          <w:tcPr>
            <w:tcW w:w="7001" w:type="dxa"/>
            <w:gridSpan w:val="4"/>
          </w:tcPr>
          <w:p w14:paraId="10F9AFD8" w14:textId="77777777" w:rsidR="00325525" w:rsidRPr="001C0E1B" w:rsidRDefault="00325525" w:rsidP="000179AF">
            <w:pPr>
              <w:pStyle w:val="TAH"/>
            </w:pPr>
            <w:r w:rsidRPr="001C0E1B">
              <w:t>Measurement reporting delay (ms)</w:t>
            </w:r>
          </w:p>
        </w:tc>
      </w:tr>
      <w:tr w:rsidR="00325525" w:rsidRPr="001C0E1B" w14:paraId="674FDD35" w14:textId="77777777" w:rsidTr="00325525">
        <w:trPr>
          <w:jc w:val="center"/>
        </w:trPr>
        <w:tc>
          <w:tcPr>
            <w:tcW w:w="1925" w:type="dxa"/>
            <w:tcBorders>
              <w:top w:val="nil"/>
            </w:tcBorders>
            <w:shd w:val="clear" w:color="auto" w:fill="auto"/>
          </w:tcPr>
          <w:p w14:paraId="682B1460" w14:textId="77777777" w:rsidR="00325525" w:rsidRPr="001C0E1B" w:rsidRDefault="00325525" w:rsidP="000179AF">
            <w:pPr>
              <w:pStyle w:val="TAH"/>
            </w:pPr>
          </w:p>
        </w:tc>
        <w:tc>
          <w:tcPr>
            <w:tcW w:w="1756" w:type="dxa"/>
          </w:tcPr>
          <w:p w14:paraId="57B98EF3" w14:textId="77777777" w:rsidR="00325525" w:rsidRPr="001C0E1B" w:rsidRDefault="00325525" w:rsidP="000179AF">
            <w:pPr>
              <w:pStyle w:val="TAH"/>
            </w:pPr>
            <w:r w:rsidRPr="001C0E1B">
              <w:t>Test 1: D1 ms</w:t>
            </w:r>
          </w:p>
        </w:tc>
        <w:tc>
          <w:tcPr>
            <w:tcW w:w="1701" w:type="dxa"/>
          </w:tcPr>
          <w:p w14:paraId="04ADE596" w14:textId="77777777" w:rsidR="00325525" w:rsidRPr="001C0E1B" w:rsidRDefault="00325525" w:rsidP="000179AF">
            <w:pPr>
              <w:pStyle w:val="TAH"/>
            </w:pPr>
            <w:r w:rsidRPr="001C0E1B">
              <w:t>Test 2: D2 ms</w:t>
            </w:r>
          </w:p>
        </w:tc>
        <w:tc>
          <w:tcPr>
            <w:tcW w:w="1843" w:type="dxa"/>
          </w:tcPr>
          <w:p w14:paraId="1E4D4EC9" w14:textId="77777777" w:rsidR="00325525" w:rsidRPr="001C0E1B" w:rsidRDefault="00325525" w:rsidP="000179AF">
            <w:pPr>
              <w:pStyle w:val="TAH"/>
            </w:pPr>
            <w:r w:rsidRPr="001C0E1B">
              <w:t>Test 3: D3 ms</w:t>
            </w:r>
          </w:p>
        </w:tc>
        <w:tc>
          <w:tcPr>
            <w:tcW w:w="1701" w:type="dxa"/>
          </w:tcPr>
          <w:p w14:paraId="16D43DB4" w14:textId="77777777" w:rsidR="00325525" w:rsidRPr="001C0E1B" w:rsidRDefault="00325525" w:rsidP="000179AF">
            <w:pPr>
              <w:pStyle w:val="TAH"/>
            </w:pPr>
            <w:r w:rsidRPr="001C0E1B">
              <w:t>Test 4: D4 ms</w:t>
            </w:r>
          </w:p>
        </w:tc>
      </w:tr>
      <w:tr w:rsidR="00FA1755" w:rsidRPr="001C0E1B" w14:paraId="4969A290" w14:textId="77777777" w:rsidTr="004B0308">
        <w:trPr>
          <w:jc w:val="center"/>
        </w:trPr>
        <w:tc>
          <w:tcPr>
            <w:tcW w:w="1925" w:type="dxa"/>
          </w:tcPr>
          <w:p w14:paraId="7DE62AA5" w14:textId="77777777" w:rsidR="00FA1755" w:rsidRPr="001C0E1B" w:rsidRDefault="00FA1755" w:rsidP="000179AF">
            <w:pPr>
              <w:pStyle w:val="TAC"/>
            </w:pPr>
            <w:r w:rsidRPr="001C0E1B">
              <w:t>UE power class 3</w:t>
            </w:r>
          </w:p>
        </w:tc>
        <w:tc>
          <w:tcPr>
            <w:tcW w:w="1756" w:type="dxa"/>
          </w:tcPr>
          <w:p w14:paraId="01FEE778" w14:textId="77777777" w:rsidR="00FA1755" w:rsidRPr="001C0E1B" w:rsidRDefault="00FA1755" w:rsidP="000179AF">
            <w:pPr>
              <w:pStyle w:val="TAC"/>
            </w:pPr>
            <w:r w:rsidRPr="001C0E1B">
              <w:t>4800</w:t>
            </w:r>
          </w:p>
        </w:tc>
        <w:tc>
          <w:tcPr>
            <w:tcW w:w="1701" w:type="dxa"/>
          </w:tcPr>
          <w:p w14:paraId="2B028CE2" w14:textId="77777777" w:rsidR="00FA1755" w:rsidRPr="001C0E1B" w:rsidRDefault="00FA1755" w:rsidP="000179AF">
            <w:pPr>
              <w:pStyle w:val="TAC"/>
            </w:pPr>
            <w:r w:rsidRPr="001C0E1B">
              <w:t>51200</w:t>
            </w:r>
          </w:p>
        </w:tc>
        <w:tc>
          <w:tcPr>
            <w:tcW w:w="1843" w:type="dxa"/>
          </w:tcPr>
          <w:p w14:paraId="1BE38CFA" w14:textId="77777777" w:rsidR="00FA1755" w:rsidRPr="001C0E1B" w:rsidRDefault="00FA1755" w:rsidP="000179AF">
            <w:pPr>
              <w:pStyle w:val="TAC"/>
            </w:pPr>
            <w:r w:rsidRPr="001C0E1B">
              <w:t>4800</w:t>
            </w:r>
          </w:p>
        </w:tc>
        <w:tc>
          <w:tcPr>
            <w:tcW w:w="1701" w:type="dxa"/>
          </w:tcPr>
          <w:p w14:paraId="03A41942" w14:textId="77777777" w:rsidR="00FA1755" w:rsidRPr="001C0E1B" w:rsidRDefault="00FA1755" w:rsidP="000179AF">
            <w:pPr>
              <w:pStyle w:val="TAC"/>
            </w:pPr>
            <w:r w:rsidRPr="001C0E1B">
              <w:t>51200</w:t>
            </w:r>
          </w:p>
        </w:tc>
      </w:tr>
      <w:bookmarkEnd w:id="5"/>
    </w:tbl>
    <w:p w14:paraId="748E40E1" w14:textId="77777777" w:rsidR="00FA1755" w:rsidRPr="001C0E1B" w:rsidRDefault="00FA1755" w:rsidP="00FA1755">
      <w:pPr>
        <w:rPr>
          <w:rFonts w:cs="v4.2.0"/>
        </w:rPr>
      </w:pPr>
    </w:p>
    <w:p w14:paraId="105BFE63" w14:textId="77777777" w:rsidR="00FA1755" w:rsidRPr="001C0E1B" w:rsidRDefault="00FA1755" w:rsidP="00BD34E6">
      <w:pPr>
        <w:pStyle w:val="NO"/>
      </w:pPr>
      <w:r w:rsidRPr="001C0E1B">
        <w:t>NOTE:</w:t>
      </w:r>
      <w:r w:rsidRPr="001C0E1B">
        <w:tab/>
        <w:t>The actual overall delays measured in the test may be up to 2xTTI</w:t>
      </w:r>
      <w:r w:rsidRPr="001C0E1B">
        <w:rPr>
          <w:vertAlign w:val="subscript"/>
        </w:rPr>
        <w:t>DCCH</w:t>
      </w:r>
      <w:r w:rsidRPr="001C0E1B">
        <w:t xml:space="preserve"> higher than the measurement reporting delays above because of TTI insertion uncertainty of the measurement report in DCCH.</w:t>
      </w:r>
    </w:p>
    <w:p w14:paraId="343ADF2D" w14:textId="77777777" w:rsidR="00FA1755" w:rsidRPr="001C0E1B" w:rsidRDefault="00FA1755" w:rsidP="00FA1755">
      <w:pPr>
        <w:pStyle w:val="Heading4"/>
        <w:spacing w:before="360"/>
      </w:pPr>
      <w:r w:rsidRPr="001C0E1B">
        <w:t>A.8.4.2.7</w:t>
      </w:r>
      <w:r w:rsidRPr="001C0E1B">
        <w:tab/>
        <w:t>NR Inter-RAT event triggered reporting tests for FR2 with SSB time index detection when DRX is not used</w:t>
      </w:r>
    </w:p>
    <w:p w14:paraId="51909890" w14:textId="77777777" w:rsidR="00FA1755" w:rsidRPr="001C0E1B" w:rsidRDefault="00FA1755" w:rsidP="00FA1755">
      <w:pPr>
        <w:pStyle w:val="Heading5"/>
      </w:pPr>
      <w:r w:rsidRPr="001C0E1B">
        <w:t>A.8.4.2.7.1</w:t>
      </w:r>
      <w:r w:rsidRPr="001C0E1B">
        <w:tab/>
        <w:t>Test Purpose and Environment</w:t>
      </w:r>
    </w:p>
    <w:p w14:paraId="3339B6A3" w14:textId="77777777" w:rsidR="00FA1755" w:rsidRPr="001C0E1B" w:rsidRDefault="00FA1755" w:rsidP="00FA1755">
      <w:pPr>
        <w:rPr>
          <w:rFonts w:cs="v4.2.0"/>
        </w:rPr>
      </w:pPr>
      <w:r w:rsidRPr="001C0E1B">
        <w:rPr>
          <w:rFonts w:cs="v4.2.0"/>
        </w:rPr>
        <w:t>The purpose of this test is to verify that the UE makes correct reporting of an event. This test will partly verify the NR inter-RAT cell search requirements in clause 8.1.2.4.21</w:t>
      </w:r>
      <w:r w:rsidR="006449A2" w:rsidRPr="001C0E1B">
        <w:rPr>
          <w:rFonts w:cs="v4.2.0"/>
        </w:rPr>
        <w:t xml:space="preserve">of </w:t>
      </w:r>
      <w:r w:rsidR="006449A2" w:rsidRPr="001C0E1B">
        <w:rPr>
          <w:lang w:eastAsia="zh-CN"/>
        </w:rPr>
        <w:t>TS 36.133</w:t>
      </w:r>
      <w:r w:rsidRPr="001C0E1B">
        <w:rPr>
          <w:rFonts w:cs="v4.2.0"/>
        </w:rPr>
        <w:t xml:space="preserve"> [15] for E-UTRAN FDD-NR measurements and clause 8.1.2.4.22 </w:t>
      </w:r>
      <w:r w:rsidR="006449A2" w:rsidRPr="001C0E1B">
        <w:rPr>
          <w:rFonts w:cs="v4.2.0"/>
        </w:rPr>
        <w:t xml:space="preserve">of </w:t>
      </w:r>
      <w:r w:rsidR="006449A2" w:rsidRPr="001C0E1B">
        <w:rPr>
          <w:lang w:eastAsia="zh-CN"/>
        </w:rPr>
        <w:t>TS 36.133 </w:t>
      </w:r>
      <w:r w:rsidRPr="001C0E1B">
        <w:rPr>
          <w:rFonts w:cs="v4.2.0"/>
        </w:rPr>
        <w:t>[15] for E-UTRAN TDD-NR measurements.</w:t>
      </w:r>
    </w:p>
    <w:p w14:paraId="48205B63" w14:textId="77777777" w:rsidR="00FA1755" w:rsidRPr="001C0E1B" w:rsidRDefault="00FA1755" w:rsidP="00FA1755">
      <w:pPr>
        <w:rPr>
          <w:rFonts w:cs="v4.2.0"/>
        </w:rPr>
      </w:pPr>
      <w:r w:rsidRPr="001C0E1B">
        <w:rPr>
          <w:rFonts w:cs="v4.2.0"/>
        </w:rPr>
        <w:t>In this test, there are two cells: E-UTRA cell 1 as PCell on E-UTRA RF channel 1 and NR cell 2 as neighbour cell in FR2 on NR RF channel 1. The test parameters are given in Tables A.8.4.2.7.1-1, A.8.4.2.7.1-2 and A.8.4.2.7.1-3.</w:t>
      </w:r>
    </w:p>
    <w:p w14:paraId="1C5ECC71" w14:textId="77777777" w:rsidR="00FA1755" w:rsidRPr="001C0E1B" w:rsidRDefault="00FA1755" w:rsidP="00FA1755">
      <w:pPr>
        <w:rPr>
          <w:rFonts w:cs="v4.2.0"/>
        </w:rPr>
      </w:pPr>
      <w:r w:rsidRPr="001C0E1B">
        <w:rPr>
          <w:rFonts w:cs="v4.2.0"/>
        </w:rPr>
        <w:t xml:space="preserve">The cell specific test parameters for E-UTRA cell1 as PCell are defined in </w:t>
      </w:r>
      <w:r w:rsidR="00EB4A7F" w:rsidRPr="001C0E1B">
        <w:rPr>
          <w:rFonts w:cs="v4.2.0"/>
        </w:rPr>
        <w:t>clause</w:t>
      </w:r>
      <w:r w:rsidRPr="001C0E1B">
        <w:rPr>
          <w:rFonts w:cs="v4.2.0"/>
        </w:rPr>
        <w:t xml:space="preserve"> A.3.7.2.2.</w:t>
      </w:r>
    </w:p>
    <w:p w14:paraId="7BD5DEF8" w14:textId="77777777" w:rsidR="00FA1755" w:rsidRPr="001C0E1B" w:rsidRDefault="00FA1755" w:rsidP="00FA1755">
      <w:pPr>
        <w:rPr>
          <w:rFonts w:cs="v4.2.0"/>
        </w:rPr>
      </w:pPr>
      <w:r w:rsidRPr="001C0E1B">
        <w:rPr>
          <w:rFonts w:cs="v4.2.0"/>
        </w:rPr>
        <w:t>In test 1 measurement gap pattern configuration # 0 as defined in Table A.8.4.2.7.1-2 is provided for UE that does not support per-FR gap and in test 2 measurement gap pattern configuration #4 as defined in Table A.8.4.2.7.1-2 is provided for UE that supports per-FR gap.</w:t>
      </w:r>
    </w:p>
    <w:p w14:paraId="56D7BAB7" w14:textId="77777777" w:rsidR="00FA1755" w:rsidRPr="001C0E1B" w:rsidRDefault="00FA1755" w:rsidP="00FA1755">
      <w:pPr>
        <w:rPr>
          <w:rFonts w:cs="v4.2.0"/>
        </w:rPr>
      </w:pPr>
      <w:r w:rsidRPr="001C0E1B">
        <w:rPr>
          <w:rFonts w:cs="v4.2.0"/>
        </w:rPr>
        <w:t xml:space="preserve">In the measurement control information, it is indicated to the UE that event-triggered reporting with </w:t>
      </w:r>
      <w:r w:rsidRPr="001C0E1B">
        <w:t>Event B1 (Inter RAT neighbour becomes better than threshold)</w:t>
      </w:r>
      <w:r w:rsidRPr="001C0E1B">
        <w:rPr>
          <w:rFonts w:cs="v4.2.0"/>
        </w:rPr>
        <w:t xml:space="preserve"> [16] is used. In the measurement configuration the UE shall be indicated to report the SSB index of the identified NR cell. The test consists of two successive time periods, with time duration of T1, and T2 respectively. During time duration T1, the UE shall not have any timing information of NR cell 2.</w:t>
      </w:r>
    </w:p>
    <w:p w14:paraId="2D22EA9A" w14:textId="77777777" w:rsidR="00FA1755" w:rsidRPr="001C0E1B" w:rsidRDefault="00FA1755" w:rsidP="00FA1755">
      <w:pPr>
        <w:pStyle w:val="TH"/>
      </w:pPr>
      <w:r w:rsidRPr="001C0E1B">
        <w:lastRenderedPageBreak/>
        <w:t xml:space="preserve">Table A.8.4.2.7.1-1: </w:t>
      </w:r>
      <w:r w:rsidRPr="001C0E1B">
        <w:rPr>
          <w:lang w:eastAsia="zh-CN"/>
        </w:rPr>
        <w:t xml:space="preserve">NR inter-RAT </w:t>
      </w:r>
      <w:r w:rsidRPr="001C0E1B">
        <w:t>event triggered reporting</w:t>
      </w:r>
      <w:r w:rsidRPr="001C0E1B">
        <w:rPr>
          <w:lang w:eastAsia="zh-CN"/>
        </w:rPr>
        <w:t xml:space="preserve"> tests</w:t>
      </w:r>
      <w:r w:rsidRPr="001C0E1B">
        <w:t xml:space="preserve"> with SSB index reading for FR2</w:t>
      </w:r>
      <w:r w:rsidRPr="001C0E1B">
        <w:rPr>
          <w:rFonts w:cs="v4.2.0"/>
        </w:rPr>
        <w:t xml:space="preserve"> in non-DRX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7056"/>
      </w:tblGrid>
      <w:tr w:rsidR="00EB56C2" w:rsidRPr="001C0E1B" w14:paraId="392DF6AD"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2F8EF3E8" w14:textId="77777777" w:rsidR="00FA1755" w:rsidRPr="001C0E1B" w:rsidRDefault="00FA1755" w:rsidP="004B0308">
            <w:pPr>
              <w:pStyle w:val="TAH"/>
              <w:rPr>
                <w:szCs w:val="18"/>
              </w:rPr>
            </w:pPr>
            <w:r w:rsidRPr="001C0E1B">
              <w:rPr>
                <w:szCs w:val="18"/>
              </w:rPr>
              <w:t>Configuration</w:t>
            </w:r>
          </w:p>
        </w:tc>
        <w:tc>
          <w:tcPr>
            <w:tcW w:w="7298" w:type="dxa"/>
            <w:tcBorders>
              <w:top w:val="single" w:sz="4" w:space="0" w:color="auto"/>
              <w:left w:val="single" w:sz="4" w:space="0" w:color="auto"/>
              <w:bottom w:val="single" w:sz="4" w:space="0" w:color="auto"/>
              <w:right w:val="single" w:sz="4" w:space="0" w:color="auto"/>
            </w:tcBorders>
            <w:hideMark/>
          </w:tcPr>
          <w:p w14:paraId="1A2FDC95" w14:textId="77777777" w:rsidR="00FA1755" w:rsidRPr="001C0E1B" w:rsidRDefault="00FA1755" w:rsidP="004B0308">
            <w:pPr>
              <w:pStyle w:val="TAH"/>
              <w:rPr>
                <w:szCs w:val="18"/>
              </w:rPr>
            </w:pPr>
            <w:r w:rsidRPr="001C0E1B">
              <w:rPr>
                <w:szCs w:val="18"/>
              </w:rPr>
              <w:t>Description</w:t>
            </w:r>
          </w:p>
        </w:tc>
      </w:tr>
      <w:tr w:rsidR="00EB56C2" w:rsidRPr="001C0E1B" w14:paraId="6E5DEDF0"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335D2DAE" w14:textId="77777777" w:rsidR="00FA1755" w:rsidRPr="001C0E1B" w:rsidRDefault="00FA1755" w:rsidP="004B0308">
            <w:pPr>
              <w:pStyle w:val="TAL"/>
              <w:rPr>
                <w:szCs w:val="18"/>
              </w:rPr>
            </w:pPr>
            <w:r w:rsidRPr="001C0E1B">
              <w:rPr>
                <w:szCs w:val="18"/>
              </w:rPr>
              <w:t>1</w:t>
            </w:r>
          </w:p>
        </w:tc>
        <w:tc>
          <w:tcPr>
            <w:tcW w:w="7298" w:type="dxa"/>
            <w:tcBorders>
              <w:top w:val="single" w:sz="4" w:space="0" w:color="auto"/>
              <w:left w:val="single" w:sz="4" w:space="0" w:color="auto"/>
              <w:bottom w:val="single" w:sz="4" w:space="0" w:color="auto"/>
              <w:right w:val="single" w:sz="4" w:space="0" w:color="auto"/>
            </w:tcBorders>
            <w:hideMark/>
          </w:tcPr>
          <w:p w14:paraId="18AE3618" w14:textId="77777777" w:rsidR="00FA1755" w:rsidRPr="001C0E1B" w:rsidRDefault="00FA1755" w:rsidP="004B0308">
            <w:pPr>
              <w:pStyle w:val="TAL"/>
              <w:rPr>
                <w:szCs w:val="18"/>
              </w:rPr>
            </w:pPr>
            <w:r w:rsidRPr="001C0E1B">
              <w:rPr>
                <w:szCs w:val="18"/>
              </w:rPr>
              <w:t>LTE FDD, NR 120 kHz SSB SCS, 100 MHz bandwidth, TDD duplex mode</w:t>
            </w:r>
          </w:p>
        </w:tc>
      </w:tr>
      <w:tr w:rsidR="00EB56C2" w:rsidRPr="001C0E1B" w14:paraId="611788B7" w14:textId="77777777" w:rsidTr="004B0308">
        <w:trPr>
          <w:jc w:val="center"/>
        </w:trPr>
        <w:tc>
          <w:tcPr>
            <w:tcW w:w="2331" w:type="dxa"/>
            <w:tcBorders>
              <w:top w:val="single" w:sz="4" w:space="0" w:color="auto"/>
              <w:left w:val="single" w:sz="4" w:space="0" w:color="auto"/>
              <w:bottom w:val="single" w:sz="4" w:space="0" w:color="auto"/>
              <w:right w:val="single" w:sz="4" w:space="0" w:color="auto"/>
            </w:tcBorders>
            <w:hideMark/>
          </w:tcPr>
          <w:p w14:paraId="247E0B5F" w14:textId="77777777" w:rsidR="00FA1755" w:rsidRPr="001C0E1B" w:rsidRDefault="00FA1755" w:rsidP="004B0308">
            <w:pPr>
              <w:pStyle w:val="TAL"/>
              <w:rPr>
                <w:szCs w:val="18"/>
              </w:rPr>
            </w:pPr>
            <w:r w:rsidRPr="001C0E1B">
              <w:rPr>
                <w:szCs w:val="18"/>
              </w:rPr>
              <w:t>2</w:t>
            </w:r>
          </w:p>
        </w:tc>
        <w:tc>
          <w:tcPr>
            <w:tcW w:w="7298" w:type="dxa"/>
            <w:tcBorders>
              <w:top w:val="single" w:sz="4" w:space="0" w:color="auto"/>
              <w:left w:val="single" w:sz="4" w:space="0" w:color="auto"/>
              <w:bottom w:val="single" w:sz="4" w:space="0" w:color="auto"/>
              <w:right w:val="single" w:sz="4" w:space="0" w:color="auto"/>
            </w:tcBorders>
            <w:hideMark/>
          </w:tcPr>
          <w:p w14:paraId="128706AB" w14:textId="77777777" w:rsidR="00FA1755" w:rsidRPr="001C0E1B" w:rsidRDefault="00FA1755" w:rsidP="004B0308">
            <w:pPr>
              <w:pStyle w:val="TAL"/>
              <w:rPr>
                <w:szCs w:val="18"/>
              </w:rPr>
            </w:pPr>
            <w:r w:rsidRPr="001C0E1B">
              <w:rPr>
                <w:szCs w:val="18"/>
              </w:rPr>
              <w:t>LTE TDD, NR 120 kHz SSB SCS, 100 MHz bandwidth, TDD duplex mode</w:t>
            </w:r>
          </w:p>
        </w:tc>
      </w:tr>
      <w:tr w:rsidR="00FA1755" w:rsidRPr="001C0E1B" w14:paraId="063F8E9F" w14:textId="77777777" w:rsidTr="004B0308">
        <w:trPr>
          <w:jc w:val="center"/>
        </w:trPr>
        <w:tc>
          <w:tcPr>
            <w:tcW w:w="9629" w:type="dxa"/>
            <w:gridSpan w:val="2"/>
            <w:tcBorders>
              <w:top w:val="single" w:sz="4" w:space="0" w:color="auto"/>
              <w:left w:val="single" w:sz="4" w:space="0" w:color="auto"/>
              <w:bottom w:val="single" w:sz="4" w:space="0" w:color="auto"/>
              <w:right w:val="single" w:sz="4" w:space="0" w:color="auto"/>
            </w:tcBorders>
            <w:hideMark/>
          </w:tcPr>
          <w:p w14:paraId="5EE4AFF7" w14:textId="77777777" w:rsidR="00FA1755" w:rsidRPr="001C0E1B" w:rsidRDefault="00200902" w:rsidP="004B0308">
            <w:pPr>
              <w:pStyle w:val="TAN"/>
              <w:rPr>
                <w:szCs w:val="18"/>
              </w:rPr>
            </w:pPr>
            <w:r w:rsidRPr="001C0E1B">
              <w:rPr>
                <w:szCs w:val="18"/>
              </w:rPr>
              <w:t>Note 1:</w:t>
            </w:r>
            <w:r w:rsidRPr="001C0E1B">
              <w:rPr>
                <w:szCs w:val="18"/>
              </w:rPr>
              <w:tab/>
            </w:r>
            <w:r w:rsidR="00FA1755" w:rsidRPr="001C0E1B">
              <w:rPr>
                <w:szCs w:val="18"/>
              </w:rPr>
              <w:t>The UE is only required to be tested in one of the supported test configurations.</w:t>
            </w:r>
          </w:p>
        </w:tc>
      </w:tr>
    </w:tbl>
    <w:p w14:paraId="4F4F0EDA" w14:textId="77777777" w:rsidR="00FA1755" w:rsidRPr="001C0E1B" w:rsidRDefault="00FA1755" w:rsidP="00FA1755">
      <w:pPr>
        <w:rPr>
          <w:rFonts w:cs="v4.2.0"/>
        </w:rPr>
      </w:pPr>
    </w:p>
    <w:p w14:paraId="2AD202CC" w14:textId="77777777" w:rsidR="000A35CA" w:rsidRPr="001C0E1B" w:rsidRDefault="000A35CA" w:rsidP="000A35CA">
      <w:pPr>
        <w:pStyle w:val="TH"/>
      </w:pPr>
      <w:r w:rsidRPr="001C0E1B">
        <w:rPr>
          <w:rFonts w:cs="v4.2.0"/>
        </w:rPr>
        <w:t>Table A.8.4.2.7.1-2: General test parameters for NR inter-RAT event triggered reporting for FR2 with SSB time index detection in non-DRX</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8"/>
        <w:gridCol w:w="596"/>
        <w:gridCol w:w="1251"/>
        <w:gridCol w:w="1133"/>
        <w:gridCol w:w="1134"/>
        <w:gridCol w:w="3544"/>
      </w:tblGrid>
      <w:tr w:rsidR="00325525" w:rsidRPr="001C0E1B" w14:paraId="6E29451D" w14:textId="77777777" w:rsidTr="00325525">
        <w:trPr>
          <w:cantSplit/>
          <w:trHeight w:val="80"/>
        </w:trPr>
        <w:tc>
          <w:tcPr>
            <w:tcW w:w="2118" w:type="dxa"/>
            <w:tcBorders>
              <w:bottom w:val="nil"/>
            </w:tcBorders>
            <w:shd w:val="clear" w:color="auto" w:fill="auto"/>
          </w:tcPr>
          <w:p w14:paraId="55C22353" w14:textId="77777777" w:rsidR="00325525" w:rsidRPr="001C0E1B" w:rsidRDefault="00325525" w:rsidP="009A496E">
            <w:pPr>
              <w:pStyle w:val="TAH"/>
              <w:rPr>
                <w:rFonts w:cs="Arial"/>
                <w:szCs w:val="18"/>
              </w:rPr>
            </w:pPr>
            <w:r w:rsidRPr="001C0E1B">
              <w:rPr>
                <w:rFonts w:cs="Arial"/>
                <w:szCs w:val="18"/>
              </w:rPr>
              <w:t>Parameter</w:t>
            </w:r>
          </w:p>
        </w:tc>
        <w:tc>
          <w:tcPr>
            <w:tcW w:w="596" w:type="dxa"/>
            <w:tcBorders>
              <w:bottom w:val="nil"/>
            </w:tcBorders>
            <w:shd w:val="clear" w:color="auto" w:fill="auto"/>
          </w:tcPr>
          <w:p w14:paraId="13D2117B" w14:textId="77777777" w:rsidR="00325525" w:rsidRPr="001C0E1B" w:rsidRDefault="00325525" w:rsidP="009A496E">
            <w:pPr>
              <w:pStyle w:val="TAH"/>
              <w:rPr>
                <w:rFonts w:cs="Arial"/>
                <w:szCs w:val="18"/>
              </w:rPr>
            </w:pPr>
            <w:r w:rsidRPr="001C0E1B">
              <w:rPr>
                <w:rFonts w:cs="Arial"/>
                <w:szCs w:val="18"/>
              </w:rPr>
              <w:t>Unit</w:t>
            </w:r>
          </w:p>
        </w:tc>
        <w:tc>
          <w:tcPr>
            <w:tcW w:w="1251" w:type="dxa"/>
            <w:tcBorders>
              <w:bottom w:val="nil"/>
            </w:tcBorders>
            <w:shd w:val="clear" w:color="auto" w:fill="auto"/>
          </w:tcPr>
          <w:p w14:paraId="7CF5457D" w14:textId="77777777" w:rsidR="00325525" w:rsidRPr="001C0E1B" w:rsidRDefault="00325525" w:rsidP="009A496E">
            <w:pPr>
              <w:pStyle w:val="TAH"/>
              <w:rPr>
                <w:rFonts w:cs="Arial"/>
                <w:szCs w:val="18"/>
              </w:rPr>
            </w:pPr>
            <w:r w:rsidRPr="001C0E1B">
              <w:rPr>
                <w:rFonts w:cs="Arial"/>
                <w:szCs w:val="18"/>
              </w:rPr>
              <w:t>Test configuration</w:t>
            </w:r>
          </w:p>
        </w:tc>
        <w:tc>
          <w:tcPr>
            <w:tcW w:w="2267" w:type="dxa"/>
            <w:gridSpan w:val="2"/>
          </w:tcPr>
          <w:p w14:paraId="6877DA3F" w14:textId="77777777" w:rsidR="00325525" w:rsidRPr="001C0E1B" w:rsidRDefault="00325525" w:rsidP="009A496E">
            <w:pPr>
              <w:pStyle w:val="TAH"/>
              <w:rPr>
                <w:rFonts w:cs="Arial"/>
                <w:szCs w:val="18"/>
              </w:rPr>
            </w:pPr>
            <w:r w:rsidRPr="001C0E1B">
              <w:rPr>
                <w:rFonts w:cs="Arial"/>
                <w:szCs w:val="18"/>
              </w:rPr>
              <w:t>Value</w:t>
            </w:r>
          </w:p>
        </w:tc>
        <w:tc>
          <w:tcPr>
            <w:tcW w:w="3544" w:type="dxa"/>
            <w:tcBorders>
              <w:bottom w:val="nil"/>
            </w:tcBorders>
            <w:shd w:val="clear" w:color="auto" w:fill="auto"/>
          </w:tcPr>
          <w:p w14:paraId="58FC9D3E" w14:textId="77777777" w:rsidR="00325525" w:rsidRPr="001C0E1B" w:rsidRDefault="00325525" w:rsidP="009A496E">
            <w:pPr>
              <w:pStyle w:val="TAH"/>
              <w:rPr>
                <w:rFonts w:cs="Arial"/>
                <w:szCs w:val="18"/>
              </w:rPr>
            </w:pPr>
            <w:r w:rsidRPr="001C0E1B">
              <w:rPr>
                <w:rFonts w:cs="Arial"/>
                <w:szCs w:val="18"/>
              </w:rPr>
              <w:t>Comment</w:t>
            </w:r>
          </w:p>
        </w:tc>
      </w:tr>
      <w:tr w:rsidR="00325525" w:rsidRPr="001C0E1B" w14:paraId="5B7F06DC" w14:textId="77777777" w:rsidTr="00325525">
        <w:trPr>
          <w:cantSplit/>
          <w:trHeight w:val="79"/>
        </w:trPr>
        <w:tc>
          <w:tcPr>
            <w:tcW w:w="2118" w:type="dxa"/>
            <w:tcBorders>
              <w:top w:val="nil"/>
            </w:tcBorders>
            <w:shd w:val="clear" w:color="auto" w:fill="auto"/>
          </w:tcPr>
          <w:p w14:paraId="404D5176" w14:textId="77777777" w:rsidR="00325525" w:rsidRPr="001C0E1B" w:rsidRDefault="00325525" w:rsidP="009A496E">
            <w:pPr>
              <w:pStyle w:val="TAH"/>
              <w:rPr>
                <w:rFonts w:cs="Arial"/>
                <w:szCs w:val="18"/>
              </w:rPr>
            </w:pPr>
          </w:p>
        </w:tc>
        <w:tc>
          <w:tcPr>
            <w:tcW w:w="596" w:type="dxa"/>
            <w:tcBorders>
              <w:top w:val="nil"/>
            </w:tcBorders>
            <w:shd w:val="clear" w:color="auto" w:fill="auto"/>
          </w:tcPr>
          <w:p w14:paraId="713AF34E" w14:textId="77777777" w:rsidR="00325525" w:rsidRPr="001C0E1B" w:rsidRDefault="00325525" w:rsidP="009A496E">
            <w:pPr>
              <w:pStyle w:val="TAH"/>
              <w:rPr>
                <w:rFonts w:cs="Arial"/>
                <w:szCs w:val="18"/>
              </w:rPr>
            </w:pPr>
          </w:p>
        </w:tc>
        <w:tc>
          <w:tcPr>
            <w:tcW w:w="1251" w:type="dxa"/>
            <w:tcBorders>
              <w:top w:val="nil"/>
            </w:tcBorders>
            <w:shd w:val="clear" w:color="auto" w:fill="auto"/>
          </w:tcPr>
          <w:p w14:paraId="7D94F690" w14:textId="77777777" w:rsidR="00325525" w:rsidRPr="001C0E1B" w:rsidRDefault="00325525" w:rsidP="009A496E">
            <w:pPr>
              <w:pStyle w:val="TAH"/>
              <w:rPr>
                <w:rFonts w:cs="Arial"/>
                <w:szCs w:val="18"/>
              </w:rPr>
            </w:pPr>
          </w:p>
        </w:tc>
        <w:tc>
          <w:tcPr>
            <w:tcW w:w="1133" w:type="dxa"/>
          </w:tcPr>
          <w:p w14:paraId="56C3DCA2" w14:textId="77777777" w:rsidR="00325525" w:rsidRPr="001C0E1B" w:rsidRDefault="00325525" w:rsidP="009A496E">
            <w:pPr>
              <w:pStyle w:val="TAH"/>
              <w:rPr>
                <w:rFonts w:cs="Arial"/>
                <w:szCs w:val="18"/>
              </w:rPr>
            </w:pPr>
            <w:r w:rsidRPr="001C0E1B">
              <w:rPr>
                <w:rFonts w:cs="Arial"/>
                <w:szCs w:val="18"/>
              </w:rPr>
              <w:t>Test 1</w:t>
            </w:r>
          </w:p>
        </w:tc>
        <w:tc>
          <w:tcPr>
            <w:tcW w:w="1134" w:type="dxa"/>
          </w:tcPr>
          <w:p w14:paraId="32F42977" w14:textId="77777777" w:rsidR="00325525" w:rsidRPr="001C0E1B" w:rsidRDefault="00325525" w:rsidP="009A496E">
            <w:pPr>
              <w:pStyle w:val="TAH"/>
              <w:rPr>
                <w:rFonts w:cs="Arial"/>
                <w:szCs w:val="18"/>
              </w:rPr>
            </w:pPr>
            <w:r w:rsidRPr="001C0E1B">
              <w:rPr>
                <w:rFonts w:cs="Arial"/>
                <w:szCs w:val="18"/>
              </w:rPr>
              <w:t>Test 2</w:t>
            </w:r>
          </w:p>
        </w:tc>
        <w:tc>
          <w:tcPr>
            <w:tcW w:w="3544" w:type="dxa"/>
            <w:tcBorders>
              <w:top w:val="nil"/>
            </w:tcBorders>
            <w:shd w:val="clear" w:color="auto" w:fill="auto"/>
          </w:tcPr>
          <w:p w14:paraId="5BE7824F" w14:textId="77777777" w:rsidR="00325525" w:rsidRPr="001C0E1B" w:rsidRDefault="00325525" w:rsidP="009A496E">
            <w:pPr>
              <w:pStyle w:val="TAH"/>
              <w:rPr>
                <w:rFonts w:cs="Arial"/>
                <w:szCs w:val="18"/>
              </w:rPr>
            </w:pPr>
          </w:p>
        </w:tc>
      </w:tr>
      <w:tr w:rsidR="000A35CA" w:rsidRPr="001C0E1B" w14:paraId="4820A9FA" w14:textId="77777777" w:rsidTr="009A496E">
        <w:trPr>
          <w:cantSplit/>
          <w:trHeight w:val="382"/>
        </w:trPr>
        <w:tc>
          <w:tcPr>
            <w:tcW w:w="2118" w:type="dxa"/>
          </w:tcPr>
          <w:p w14:paraId="333710EC" w14:textId="77777777" w:rsidR="000A35CA" w:rsidRPr="001C0E1B" w:rsidRDefault="000A35CA" w:rsidP="009A496E">
            <w:pPr>
              <w:pStyle w:val="TAH"/>
              <w:jc w:val="left"/>
              <w:rPr>
                <w:rFonts w:cs="v4.2.0"/>
                <w:b w:val="0"/>
                <w:szCs w:val="18"/>
              </w:rPr>
            </w:pPr>
            <w:r w:rsidRPr="001C0E1B">
              <w:rPr>
                <w:rFonts w:cs="v4.2.0"/>
                <w:b w:val="0"/>
                <w:szCs w:val="18"/>
              </w:rPr>
              <w:t>E-UTRA RF Channel Numbers</w:t>
            </w:r>
          </w:p>
        </w:tc>
        <w:tc>
          <w:tcPr>
            <w:tcW w:w="596" w:type="dxa"/>
          </w:tcPr>
          <w:p w14:paraId="6290EFE5" w14:textId="77777777" w:rsidR="000A35CA" w:rsidRPr="001C0E1B" w:rsidRDefault="000A35CA" w:rsidP="009A496E">
            <w:pPr>
              <w:pStyle w:val="TAH"/>
              <w:rPr>
                <w:rFonts w:cs="Arial"/>
                <w:szCs w:val="18"/>
              </w:rPr>
            </w:pPr>
          </w:p>
        </w:tc>
        <w:tc>
          <w:tcPr>
            <w:tcW w:w="1251" w:type="dxa"/>
          </w:tcPr>
          <w:p w14:paraId="6D500CF0"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330D50D8" w14:textId="776605F9" w:rsidR="000A35CA" w:rsidRPr="001C0E1B" w:rsidRDefault="000A35CA" w:rsidP="009A496E">
            <w:pPr>
              <w:pStyle w:val="TAH"/>
              <w:rPr>
                <w:rFonts w:cs="v4.2.0"/>
                <w:b w:val="0"/>
                <w:bCs/>
                <w:szCs w:val="18"/>
              </w:rPr>
            </w:pPr>
            <w:r w:rsidRPr="001C0E1B">
              <w:rPr>
                <w:rFonts w:cs="v4.2.0"/>
                <w:b w:val="0"/>
                <w:bCs/>
                <w:szCs w:val="18"/>
              </w:rPr>
              <w:t>1</w:t>
            </w:r>
          </w:p>
        </w:tc>
        <w:tc>
          <w:tcPr>
            <w:tcW w:w="3544" w:type="dxa"/>
          </w:tcPr>
          <w:p w14:paraId="20E33979" w14:textId="405FFED5" w:rsidR="000A35CA" w:rsidRPr="001C0E1B" w:rsidRDefault="000A35CA" w:rsidP="009A496E">
            <w:pPr>
              <w:pStyle w:val="TAH"/>
              <w:jc w:val="left"/>
              <w:rPr>
                <w:rFonts w:cs="v4.2.0"/>
                <w:b w:val="0"/>
                <w:bCs/>
                <w:szCs w:val="18"/>
              </w:rPr>
            </w:pPr>
            <w:r w:rsidRPr="001C0E1B">
              <w:rPr>
                <w:rFonts w:cs="v4.2.0"/>
                <w:b w:val="0"/>
                <w:bCs/>
                <w:szCs w:val="18"/>
              </w:rPr>
              <w:t>One E-UTRA carrier frequency is used.</w:t>
            </w:r>
          </w:p>
        </w:tc>
      </w:tr>
      <w:tr w:rsidR="000A35CA" w:rsidRPr="001C0E1B" w14:paraId="7045BE2F" w14:textId="77777777" w:rsidTr="009A496E">
        <w:trPr>
          <w:cantSplit/>
          <w:trHeight w:val="382"/>
        </w:trPr>
        <w:tc>
          <w:tcPr>
            <w:tcW w:w="2118" w:type="dxa"/>
          </w:tcPr>
          <w:p w14:paraId="2825BF8D" w14:textId="77777777" w:rsidR="000A35CA" w:rsidRPr="001C0E1B" w:rsidRDefault="000A35CA" w:rsidP="009A496E">
            <w:pPr>
              <w:pStyle w:val="TAH"/>
              <w:jc w:val="left"/>
              <w:rPr>
                <w:rFonts w:cs="v4.2.0"/>
                <w:b w:val="0"/>
                <w:szCs w:val="18"/>
              </w:rPr>
            </w:pPr>
            <w:r w:rsidRPr="001C0E1B">
              <w:rPr>
                <w:rFonts w:cs="v4.2.0"/>
                <w:b w:val="0"/>
                <w:szCs w:val="18"/>
              </w:rPr>
              <w:t>NR RF Channel Numbers</w:t>
            </w:r>
          </w:p>
        </w:tc>
        <w:tc>
          <w:tcPr>
            <w:tcW w:w="596" w:type="dxa"/>
          </w:tcPr>
          <w:p w14:paraId="4B3254FF" w14:textId="77777777" w:rsidR="000A35CA" w:rsidRPr="001C0E1B" w:rsidRDefault="000A35CA" w:rsidP="009A496E">
            <w:pPr>
              <w:pStyle w:val="TAH"/>
              <w:rPr>
                <w:rFonts w:cs="Arial"/>
                <w:szCs w:val="18"/>
              </w:rPr>
            </w:pPr>
          </w:p>
        </w:tc>
        <w:tc>
          <w:tcPr>
            <w:tcW w:w="1251" w:type="dxa"/>
          </w:tcPr>
          <w:p w14:paraId="64F38D21"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6E7A2AAA" w14:textId="77777777" w:rsidR="000A35CA" w:rsidRPr="001C0E1B" w:rsidRDefault="000A35CA" w:rsidP="009A496E">
            <w:pPr>
              <w:pStyle w:val="TAH"/>
              <w:rPr>
                <w:rFonts w:cs="v4.2.0"/>
                <w:b w:val="0"/>
                <w:bCs/>
                <w:szCs w:val="18"/>
              </w:rPr>
            </w:pPr>
            <w:r w:rsidRPr="001C0E1B">
              <w:rPr>
                <w:rFonts w:cs="v4.2.0"/>
                <w:b w:val="0"/>
                <w:bCs/>
                <w:szCs w:val="18"/>
              </w:rPr>
              <w:t>1</w:t>
            </w:r>
          </w:p>
        </w:tc>
        <w:tc>
          <w:tcPr>
            <w:tcW w:w="3544" w:type="dxa"/>
          </w:tcPr>
          <w:p w14:paraId="5FC3A960" w14:textId="77777777" w:rsidR="000A35CA" w:rsidRPr="001C0E1B" w:rsidRDefault="000A35CA" w:rsidP="009A496E">
            <w:pPr>
              <w:pStyle w:val="TAH"/>
              <w:jc w:val="left"/>
              <w:rPr>
                <w:rFonts w:cs="v4.2.0"/>
                <w:b w:val="0"/>
                <w:bCs/>
                <w:szCs w:val="18"/>
              </w:rPr>
            </w:pPr>
            <w:r w:rsidRPr="001C0E1B">
              <w:rPr>
                <w:rFonts w:cs="v4.2.0"/>
                <w:b w:val="0"/>
                <w:bCs/>
                <w:szCs w:val="18"/>
              </w:rPr>
              <w:t>One FR2 NR carrier frequency is used.</w:t>
            </w:r>
          </w:p>
        </w:tc>
      </w:tr>
      <w:tr w:rsidR="000A35CA" w:rsidRPr="001C0E1B" w14:paraId="4E266C8C" w14:textId="77777777" w:rsidTr="009A496E">
        <w:trPr>
          <w:cantSplit/>
          <w:trHeight w:val="319"/>
        </w:trPr>
        <w:tc>
          <w:tcPr>
            <w:tcW w:w="2118" w:type="dxa"/>
          </w:tcPr>
          <w:p w14:paraId="3E9E0A02" w14:textId="77777777" w:rsidR="000A35CA" w:rsidRPr="001C0E1B" w:rsidRDefault="000A35CA" w:rsidP="009A496E">
            <w:pPr>
              <w:pStyle w:val="TAL"/>
              <w:rPr>
                <w:rFonts w:cs="Arial"/>
                <w:szCs w:val="18"/>
              </w:rPr>
            </w:pPr>
            <w:r w:rsidRPr="001C0E1B">
              <w:rPr>
                <w:rFonts w:cs="Arial"/>
                <w:szCs w:val="18"/>
              </w:rPr>
              <w:t>Active cell</w:t>
            </w:r>
          </w:p>
        </w:tc>
        <w:tc>
          <w:tcPr>
            <w:tcW w:w="596" w:type="dxa"/>
          </w:tcPr>
          <w:p w14:paraId="4FF2CF29" w14:textId="77777777" w:rsidR="000A35CA" w:rsidRPr="001C0E1B" w:rsidRDefault="000A35CA" w:rsidP="009A496E">
            <w:pPr>
              <w:pStyle w:val="TAL"/>
              <w:rPr>
                <w:rFonts w:cs="Arial"/>
                <w:szCs w:val="18"/>
              </w:rPr>
            </w:pPr>
          </w:p>
        </w:tc>
        <w:tc>
          <w:tcPr>
            <w:tcW w:w="1251" w:type="dxa"/>
          </w:tcPr>
          <w:p w14:paraId="310228F8"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3AEA7A1A" w14:textId="77777777" w:rsidR="000A35CA" w:rsidRPr="001C0E1B" w:rsidRDefault="000A35CA" w:rsidP="009A496E">
            <w:pPr>
              <w:pStyle w:val="TAL"/>
              <w:rPr>
                <w:rFonts w:cs="Arial"/>
                <w:szCs w:val="18"/>
              </w:rPr>
            </w:pPr>
            <w:r w:rsidRPr="001C0E1B">
              <w:rPr>
                <w:rFonts w:cs="Arial"/>
                <w:szCs w:val="18"/>
              </w:rPr>
              <w:t>E-UTRA cell 1 (PCell)</w:t>
            </w:r>
          </w:p>
        </w:tc>
        <w:tc>
          <w:tcPr>
            <w:tcW w:w="3544" w:type="dxa"/>
          </w:tcPr>
          <w:p w14:paraId="505B0046" w14:textId="77777777" w:rsidR="000A35CA" w:rsidRPr="001C0E1B" w:rsidRDefault="000A35CA" w:rsidP="009A496E">
            <w:pPr>
              <w:pStyle w:val="TAL"/>
              <w:rPr>
                <w:rFonts w:cs="Arial"/>
                <w:szCs w:val="18"/>
              </w:rPr>
            </w:pPr>
            <w:r w:rsidRPr="001C0E1B">
              <w:rPr>
                <w:rFonts w:cs="Arial"/>
                <w:szCs w:val="18"/>
              </w:rPr>
              <w:t xml:space="preserve">E-UTRA cell 1 is on </w:t>
            </w:r>
            <w:r w:rsidRPr="001C0E1B">
              <w:rPr>
                <w:rFonts w:cs="v4.2.0"/>
                <w:szCs w:val="18"/>
              </w:rPr>
              <w:t xml:space="preserve">E-UTRA RF channel </w:t>
            </w:r>
            <w:r w:rsidRPr="001C0E1B">
              <w:rPr>
                <w:rFonts w:cs="Arial"/>
                <w:szCs w:val="18"/>
              </w:rPr>
              <w:t xml:space="preserve">number </w:t>
            </w:r>
            <w:r w:rsidRPr="001C0E1B">
              <w:rPr>
                <w:rFonts w:cs="v4.2.0"/>
                <w:szCs w:val="18"/>
              </w:rPr>
              <w:t>1 as defined in clause A.3.7.2.2.</w:t>
            </w:r>
          </w:p>
        </w:tc>
      </w:tr>
      <w:tr w:rsidR="000A35CA" w:rsidRPr="001C0E1B" w14:paraId="5257C9D9" w14:textId="77777777" w:rsidTr="009A496E">
        <w:trPr>
          <w:cantSplit/>
          <w:trHeight w:val="179"/>
        </w:trPr>
        <w:tc>
          <w:tcPr>
            <w:tcW w:w="2118" w:type="dxa"/>
          </w:tcPr>
          <w:p w14:paraId="331F1F03" w14:textId="77777777" w:rsidR="000A35CA" w:rsidRPr="001C0E1B" w:rsidRDefault="000A35CA" w:rsidP="009A496E">
            <w:pPr>
              <w:pStyle w:val="TAL"/>
              <w:rPr>
                <w:rFonts w:cs="Arial"/>
                <w:szCs w:val="18"/>
              </w:rPr>
            </w:pPr>
            <w:r w:rsidRPr="001C0E1B">
              <w:rPr>
                <w:rFonts w:cs="Arial"/>
                <w:szCs w:val="18"/>
              </w:rPr>
              <w:t>Neighbour cell</w:t>
            </w:r>
          </w:p>
        </w:tc>
        <w:tc>
          <w:tcPr>
            <w:tcW w:w="596" w:type="dxa"/>
          </w:tcPr>
          <w:p w14:paraId="4BF57BFF" w14:textId="77777777" w:rsidR="000A35CA" w:rsidRPr="001C0E1B" w:rsidRDefault="000A35CA" w:rsidP="009A496E">
            <w:pPr>
              <w:pStyle w:val="TAL"/>
              <w:rPr>
                <w:rFonts w:cs="Arial"/>
                <w:szCs w:val="18"/>
              </w:rPr>
            </w:pPr>
          </w:p>
        </w:tc>
        <w:tc>
          <w:tcPr>
            <w:tcW w:w="1251" w:type="dxa"/>
          </w:tcPr>
          <w:p w14:paraId="23A2D189"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384D3DD3" w14:textId="77777777" w:rsidR="000A35CA" w:rsidRPr="001C0E1B" w:rsidRDefault="000A35CA" w:rsidP="009A496E">
            <w:pPr>
              <w:pStyle w:val="TAL"/>
              <w:rPr>
                <w:rFonts w:cs="Arial"/>
                <w:szCs w:val="18"/>
              </w:rPr>
            </w:pPr>
            <w:r w:rsidRPr="001C0E1B">
              <w:rPr>
                <w:rFonts w:cs="Arial"/>
                <w:szCs w:val="18"/>
              </w:rPr>
              <w:t>NR cell 2</w:t>
            </w:r>
          </w:p>
        </w:tc>
        <w:tc>
          <w:tcPr>
            <w:tcW w:w="3544" w:type="dxa"/>
          </w:tcPr>
          <w:p w14:paraId="0649A551" w14:textId="77777777" w:rsidR="000A35CA" w:rsidRPr="001C0E1B" w:rsidRDefault="000A35CA" w:rsidP="009A496E">
            <w:pPr>
              <w:pStyle w:val="TAL"/>
              <w:rPr>
                <w:rFonts w:cs="Arial"/>
                <w:szCs w:val="18"/>
              </w:rPr>
            </w:pPr>
            <w:r w:rsidRPr="001C0E1B">
              <w:rPr>
                <w:rFonts w:cs="Arial"/>
                <w:szCs w:val="18"/>
              </w:rPr>
              <w:t>NR cell 2 is</w:t>
            </w:r>
            <w:r w:rsidRPr="001C0E1B">
              <w:rPr>
                <w:rFonts w:cs="v4.2.0"/>
                <w:szCs w:val="18"/>
              </w:rPr>
              <w:t xml:space="preserve"> on NR RF channel </w:t>
            </w:r>
            <w:r w:rsidRPr="001C0E1B">
              <w:rPr>
                <w:rFonts w:cs="Arial"/>
                <w:szCs w:val="18"/>
              </w:rPr>
              <w:t xml:space="preserve">number </w:t>
            </w:r>
            <w:r w:rsidRPr="001C0E1B">
              <w:rPr>
                <w:rFonts w:cs="v4.2.0"/>
                <w:szCs w:val="18"/>
              </w:rPr>
              <w:t>1.</w:t>
            </w:r>
          </w:p>
        </w:tc>
      </w:tr>
      <w:tr w:rsidR="000A35CA" w:rsidRPr="001C0E1B" w14:paraId="3234B631" w14:textId="77777777" w:rsidTr="009A496E">
        <w:trPr>
          <w:cantSplit/>
          <w:trHeight w:val="126"/>
        </w:trPr>
        <w:tc>
          <w:tcPr>
            <w:tcW w:w="2118" w:type="dxa"/>
          </w:tcPr>
          <w:p w14:paraId="0CE7773B" w14:textId="77777777" w:rsidR="000A35CA" w:rsidRPr="001C0E1B" w:rsidRDefault="000A35CA" w:rsidP="009A496E">
            <w:pPr>
              <w:pStyle w:val="TAL"/>
              <w:rPr>
                <w:rFonts w:cs="Arial"/>
                <w:szCs w:val="18"/>
              </w:rPr>
            </w:pPr>
            <w:r w:rsidRPr="001C0E1B">
              <w:rPr>
                <w:rFonts w:cs="Arial"/>
                <w:szCs w:val="18"/>
                <w:lang w:eastAsia="zh-CN"/>
              </w:rPr>
              <w:t>Gap Pattern Id</w:t>
            </w:r>
          </w:p>
        </w:tc>
        <w:tc>
          <w:tcPr>
            <w:tcW w:w="596" w:type="dxa"/>
          </w:tcPr>
          <w:p w14:paraId="26D5CD67" w14:textId="77777777" w:rsidR="000A35CA" w:rsidRPr="001C0E1B" w:rsidRDefault="000A35CA" w:rsidP="009A496E">
            <w:pPr>
              <w:pStyle w:val="TAL"/>
              <w:rPr>
                <w:rFonts w:cs="Arial"/>
                <w:szCs w:val="18"/>
              </w:rPr>
            </w:pPr>
          </w:p>
        </w:tc>
        <w:tc>
          <w:tcPr>
            <w:tcW w:w="1251" w:type="dxa"/>
          </w:tcPr>
          <w:p w14:paraId="7335C062" w14:textId="77777777" w:rsidR="000A35CA" w:rsidRPr="001C0E1B" w:rsidRDefault="000A35CA" w:rsidP="009A496E">
            <w:pPr>
              <w:pStyle w:val="TAL"/>
              <w:rPr>
                <w:rFonts w:cs="Arial"/>
                <w:szCs w:val="18"/>
                <w:lang w:eastAsia="zh-CN"/>
              </w:rPr>
            </w:pPr>
            <w:r w:rsidRPr="001C0E1B">
              <w:rPr>
                <w:rFonts w:cs="Arial"/>
                <w:szCs w:val="18"/>
              </w:rPr>
              <w:t>1, 2</w:t>
            </w:r>
          </w:p>
        </w:tc>
        <w:tc>
          <w:tcPr>
            <w:tcW w:w="1133" w:type="dxa"/>
          </w:tcPr>
          <w:p w14:paraId="702252E1" w14:textId="77777777" w:rsidR="000A35CA" w:rsidRPr="001C0E1B" w:rsidRDefault="000A35CA" w:rsidP="009A496E">
            <w:pPr>
              <w:pStyle w:val="TAL"/>
              <w:rPr>
                <w:rFonts w:cs="Arial"/>
                <w:szCs w:val="18"/>
                <w:lang w:eastAsia="zh-CN"/>
              </w:rPr>
            </w:pPr>
            <w:r w:rsidRPr="001C0E1B">
              <w:rPr>
                <w:rFonts w:cs="Arial"/>
                <w:szCs w:val="18"/>
                <w:lang w:eastAsia="zh-CN"/>
              </w:rPr>
              <w:t>0</w:t>
            </w:r>
          </w:p>
        </w:tc>
        <w:tc>
          <w:tcPr>
            <w:tcW w:w="1134" w:type="dxa"/>
          </w:tcPr>
          <w:p w14:paraId="6FD27580" w14:textId="77777777" w:rsidR="000A35CA" w:rsidRPr="001C0E1B" w:rsidRDefault="000A35CA" w:rsidP="009A496E">
            <w:pPr>
              <w:pStyle w:val="TAL"/>
              <w:rPr>
                <w:rFonts w:cs="Arial"/>
                <w:szCs w:val="18"/>
              </w:rPr>
            </w:pPr>
            <w:r w:rsidRPr="001C0E1B">
              <w:rPr>
                <w:rFonts w:cs="Arial"/>
                <w:szCs w:val="18"/>
                <w:lang w:eastAsia="zh-CN"/>
              </w:rPr>
              <w:t>4</w:t>
            </w:r>
          </w:p>
        </w:tc>
        <w:tc>
          <w:tcPr>
            <w:tcW w:w="3544" w:type="dxa"/>
          </w:tcPr>
          <w:p w14:paraId="77F2A1C3" w14:textId="77777777" w:rsidR="000A35CA" w:rsidRPr="001C0E1B" w:rsidRDefault="000A35CA" w:rsidP="009A496E">
            <w:pPr>
              <w:pStyle w:val="TAL"/>
              <w:rPr>
                <w:rFonts w:cs="Arial"/>
                <w:szCs w:val="18"/>
              </w:rPr>
            </w:pPr>
            <w:r w:rsidRPr="001C0E1B">
              <w:rPr>
                <w:rFonts w:cs="Arial"/>
                <w:szCs w:val="18"/>
              </w:rPr>
              <w:t xml:space="preserve">As specified in clause Table 8.1.2.1-1 </w:t>
            </w:r>
            <w:r w:rsidRPr="001C0E1B">
              <w:rPr>
                <w:rFonts w:cs="v4.2.0"/>
                <w:szCs w:val="18"/>
              </w:rPr>
              <w:t xml:space="preserve">of </w:t>
            </w:r>
            <w:r w:rsidRPr="001C0E1B">
              <w:rPr>
                <w:szCs w:val="18"/>
                <w:lang w:eastAsia="zh-CN"/>
              </w:rPr>
              <w:t>TS 36.133 </w:t>
            </w:r>
            <w:r w:rsidRPr="001C0E1B">
              <w:rPr>
                <w:rFonts w:cs="Arial"/>
                <w:szCs w:val="18"/>
              </w:rPr>
              <w:t>[15].</w:t>
            </w:r>
          </w:p>
        </w:tc>
      </w:tr>
      <w:tr w:rsidR="000A35CA" w:rsidRPr="001C0E1B" w14:paraId="16249B50" w14:textId="77777777" w:rsidTr="009A496E">
        <w:trPr>
          <w:cantSplit/>
          <w:trHeight w:val="213"/>
        </w:trPr>
        <w:tc>
          <w:tcPr>
            <w:tcW w:w="2118" w:type="dxa"/>
          </w:tcPr>
          <w:p w14:paraId="2B3E557C" w14:textId="77777777" w:rsidR="000A35CA" w:rsidRPr="001C0E1B" w:rsidRDefault="000A35CA" w:rsidP="009A496E">
            <w:pPr>
              <w:pStyle w:val="TAL"/>
              <w:rPr>
                <w:rFonts w:cs="Arial"/>
                <w:szCs w:val="18"/>
                <w:lang w:eastAsia="zh-CN"/>
              </w:rPr>
            </w:pPr>
            <w:r w:rsidRPr="001C0E1B">
              <w:rPr>
                <w:rFonts w:cs="v4.2.0"/>
                <w:szCs w:val="18"/>
                <w:lang w:eastAsia="zh-CN"/>
              </w:rPr>
              <w:t>Measurement gap offset</w:t>
            </w:r>
          </w:p>
        </w:tc>
        <w:tc>
          <w:tcPr>
            <w:tcW w:w="596" w:type="dxa"/>
          </w:tcPr>
          <w:p w14:paraId="11624E2A" w14:textId="77777777" w:rsidR="000A35CA" w:rsidRPr="001C0E1B" w:rsidRDefault="000A35CA" w:rsidP="009A496E">
            <w:pPr>
              <w:pStyle w:val="TAL"/>
              <w:rPr>
                <w:rFonts w:cs="Arial"/>
                <w:szCs w:val="18"/>
              </w:rPr>
            </w:pPr>
          </w:p>
        </w:tc>
        <w:tc>
          <w:tcPr>
            <w:tcW w:w="1251" w:type="dxa"/>
          </w:tcPr>
          <w:p w14:paraId="035D6C1D" w14:textId="77777777" w:rsidR="000A35CA" w:rsidRPr="001C0E1B" w:rsidRDefault="000A35CA" w:rsidP="009A496E">
            <w:pPr>
              <w:pStyle w:val="TAL"/>
              <w:rPr>
                <w:rFonts w:cs="Arial"/>
                <w:szCs w:val="18"/>
                <w:lang w:eastAsia="zh-CN"/>
              </w:rPr>
            </w:pPr>
            <w:r w:rsidRPr="001C0E1B">
              <w:rPr>
                <w:rFonts w:cs="Arial"/>
                <w:szCs w:val="18"/>
              </w:rPr>
              <w:t>1, 2</w:t>
            </w:r>
          </w:p>
        </w:tc>
        <w:tc>
          <w:tcPr>
            <w:tcW w:w="1133" w:type="dxa"/>
          </w:tcPr>
          <w:p w14:paraId="3209599F" w14:textId="77777777" w:rsidR="000A35CA" w:rsidRPr="001C0E1B" w:rsidRDefault="000A35CA" w:rsidP="009A496E">
            <w:pPr>
              <w:pStyle w:val="TAL"/>
              <w:rPr>
                <w:rFonts w:cs="Arial"/>
                <w:szCs w:val="18"/>
                <w:lang w:eastAsia="zh-CN"/>
              </w:rPr>
            </w:pPr>
            <w:r w:rsidRPr="001C0E1B">
              <w:rPr>
                <w:rFonts w:cs="Arial"/>
                <w:szCs w:val="18"/>
                <w:lang w:eastAsia="zh-CN"/>
              </w:rPr>
              <w:t>39</w:t>
            </w:r>
          </w:p>
        </w:tc>
        <w:tc>
          <w:tcPr>
            <w:tcW w:w="1134" w:type="dxa"/>
          </w:tcPr>
          <w:p w14:paraId="2BBFEE5F" w14:textId="77777777" w:rsidR="000A35CA" w:rsidRPr="001C0E1B" w:rsidRDefault="000A35CA" w:rsidP="009A496E">
            <w:pPr>
              <w:pStyle w:val="TAL"/>
              <w:rPr>
                <w:rFonts w:cs="Arial"/>
                <w:szCs w:val="18"/>
                <w:lang w:eastAsia="zh-CN"/>
              </w:rPr>
            </w:pPr>
            <w:r w:rsidRPr="001C0E1B">
              <w:rPr>
                <w:rFonts w:cs="Arial"/>
                <w:szCs w:val="18"/>
                <w:lang w:eastAsia="zh-CN"/>
              </w:rPr>
              <w:t>19</w:t>
            </w:r>
          </w:p>
        </w:tc>
        <w:tc>
          <w:tcPr>
            <w:tcW w:w="3544" w:type="dxa"/>
          </w:tcPr>
          <w:p w14:paraId="7D288288" w14:textId="77777777" w:rsidR="000A35CA" w:rsidRPr="001C0E1B" w:rsidRDefault="000A35CA" w:rsidP="009A496E">
            <w:pPr>
              <w:pStyle w:val="TAL"/>
              <w:rPr>
                <w:rFonts w:cs="Arial"/>
                <w:szCs w:val="18"/>
              </w:rPr>
            </w:pPr>
            <w:r w:rsidRPr="001C0E1B">
              <w:rPr>
                <w:rFonts w:cs="Arial"/>
                <w:szCs w:val="18"/>
              </w:rPr>
              <w:t>As specified in TS 36.331 [16].</w:t>
            </w:r>
          </w:p>
        </w:tc>
      </w:tr>
      <w:tr w:rsidR="000A35CA" w:rsidRPr="001C0E1B" w14:paraId="17F43CC5" w14:textId="77777777" w:rsidTr="009A496E">
        <w:trPr>
          <w:cantSplit/>
          <w:trHeight w:val="198"/>
        </w:trPr>
        <w:tc>
          <w:tcPr>
            <w:tcW w:w="2118" w:type="dxa"/>
          </w:tcPr>
          <w:p w14:paraId="156701F0" w14:textId="77777777" w:rsidR="000A35CA" w:rsidRPr="001C0E1B" w:rsidRDefault="000A35CA" w:rsidP="009A496E">
            <w:pPr>
              <w:pStyle w:val="TAL"/>
              <w:rPr>
                <w:rFonts w:cs="Arial"/>
                <w:szCs w:val="18"/>
              </w:rPr>
            </w:pPr>
            <w:r w:rsidRPr="001C0E1B">
              <w:rPr>
                <w:szCs w:val="18"/>
              </w:rPr>
              <w:t>b1-ThresholdNR</w:t>
            </w:r>
          </w:p>
        </w:tc>
        <w:tc>
          <w:tcPr>
            <w:tcW w:w="596" w:type="dxa"/>
          </w:tcPr>
          <w:p w14:paraId="2BC21EAB" w14:textId="77777777" w:rsidR="000A35CA" w:rsidRPr="001C0E1B" w:rsidRDefault="000A35CA" w:rsidP="009A496E">
            <w:pPr>
              <w:pStyle w:val="TAL"/>
              <w:rPr>
                <w:rFonts w:cs="Arial"/>
                <w:szCs w:val="18"/>
              </w:rPr>
            </w:pPr>
            <w:r w:rsidRPr="001C0E1B">
              <w:rPr>
                <w:szCs w:val="18"/>
              </w:rPr>
              <w:t>dBm</w:t>
            </w:r>
          </w:p>
        </w:tc>
        <w:tc>
          <w:tcPr>
            <w:tcW w:w="1251" w:type="dxa"/>
          </w:tcPr>
          <w:p w14:paraId="511F4EBA"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391C0FC9" w14:textId="77777777" w:rsidR="000A35CA" w:rsidRPr="001C0E1B" w:rsidRDefault="000A35CA" w:rsidP="009A496E">
            <w:pPr>
              <w:pStyle w:val="TAL"/>
              <w:rPr>
                <w:rFonts w:cs="Arial"/>
                <w:szCs w:val="18"/>
              </w:rPr>
            </w:pPr>
            <w:r w:rsidRPr="001C0E1B">
              <w:rPr>
                <w:szCs w:val="18"/>
              </w:rPr>
              <w:t>Note 1</w:t>
            </w:r>
          </w:p>
        </w:tc>
        <w:tc>
          <w:tcPr>
            <w:tcW w:w="3544" w:type="dxa"/>
          </w:tcPr>
          <w:p w14:paraId="0496602C" w14:textId="77777777" w:rsidR="000A35CA" w:rsidRPr="001C0E1B" w:rsidRDefault="000A35CA" w:rsidP="009A496E">
            <w:pPr>
              <w:pStyle w:val="TAL"/>
              <w:rPr>
                <w:rFonts w:cs="Arial"/>
                <w:szCs w:val="18"/>
              </w:rPr>
            </w:pPr>
            <w:r w:rsidRPr="001C0E1B">
              <w:rPr>
                <w:szCs w:val="18"/>
              </w:rPr>
              <w:t>SS-RSRP threshold for SS-RSRP measurement on cell 2 for event B1 [16]</w:t>
            </w:r>
          </w:p>
        </w:tc>
      </w:tr>
      <w:tr w:rsidR="000A35CA" w:rsidRPr="001C0E1B" w14:paraId="12028A74" w14:textId="77777777" w:rsidTr="009A496E">
        <w:trPr>
          <w:cantSplit/>
          <w:trHeight w:val="208"/>
        </w:trPr>
        <w:tc>
          <w:tcPr>
            <w:tcW w:w="2118" w:type="dxa"/>
          </w:tcPr>
          <w:p w14:paraId="0FCC21AB" w14:textId="77777777" w:rsidR="000A35CA" w:rsidRPr="001C0E1B" w:rsidRDefault="000A35CA" w:rsidP="009A496E">
            <w:pPr>
              <w:pStyle w:val="TAL"/>
              <w:rPr>
                <w:rFonts w:cs="Arial"/>
                <w:szCs w:val="18"/>
              </w:rPr>
            </w:pPr>
            <w:r w:rsidRPr="001C0E1B">
              <w:rPr>
                <w:rFonts w:cs="Arial"/>
                <w:szCs w:val="18"/>
              </w:rPr>
              <w:t>Hysteresis</w:t>
            </w:r>
          </w:p>
        </w:tc>
        <w:tc>
          <w:tcPr>
            <w:tcW w:w="596" w:type="dxa"/>
          </w:tcPr>
          <w:p w14:paraId="25345744" w14:textId="77777777" w:rsidR="000A35CA" w:rsidRPr="001C0E1B" w:rsidRDefault="000A35CA" w:rsidP="009A496E">
            <w:pPr>
              <w:pStyle w:val="TAL"/>
              <w:rPr>
                <w:rFonts w:cs="Arial"/>
                <w:szCs w:val="18"/>
              </w:rPr>
            </w:pPr>
            <w:r w:rsidRPr="001C0E1B">
              <w:rPr>
                <w:rFonts w:cs="Arial"/>
                <w:szCs w:val="18"/>
              </w:rPr>
              <w:t>dB</w:t>
            </w:r>
          </w:p>
        </w:tc>
        <w:tc>
          <w:tcPr>
            <w:tcW w:w="1251" w:type="dxa"/>
          </w:tcPr>
          <w:p w14:paraId="6404A3BE"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210A9A46" w14:textId="77777777" w:rsidR="000A35CA" w:rsidRPr="001C0E1B" w:rsidRDefault="000A35CA" w:rsidP="009A496E">
            <w:pPr>
              <w:pStyle w:val="TAL"/>
              <w:rPr>
                <w:rFonts w:cs="Arial"/>
                <w:szCs w:val="18"/>
              </w:rPr>
            </w:pPr>
            <w:r w:rsidRPr="001C0E1B">
              <w:rPr>
                <w:rFonts w:cs="Arial"/>
                <w:szCs w:val="18"/>
              </w:rPr>
              <w:t>0</w:t>
            </w:r>
          </w:p>
        </w:tc>
        <w:tc>
          <w:tcPr>
            <w:tcW w:w="3544" w:type="dxa"/>
          </w:tcPr>
          <w:p w14:paraId="2ECD38A3" w14:textId="77777777" w:rsidR="000A35CA" w:rsidRPr="001C0E1B" w:rsidRDefault="000A35CA" w:rsidP="009A496E">
            <w:pPr>
              <w:pStyle w:val="TAL"/>
              <w:rPr>
                <w:rFonts w:cs="Arial"/>
                <w:szCs w:val="18"/>
              </w:rPr>
            </w:pPr>
          </w:p>
        </w:tc>
      </w:tr>
      <w:tr w:rsidR="000A35CA" w:rsidRPr="001C0E1B" w14:paraId="224B8637" w14:textId="77777777" w:rsidTr="009A496E">
        <w:trPr>
          <w:cantSplit/>
          <w:trHeight w:val="208"/>
        </w:trPr>
        <w:tc>
          <w:tcPr>
            <w:tcW w:w="2118" w:type="dxa"/>
          </w:tcPr>
          <w:p w14:paraId="06863154" w14:textId="77777777" w:rsidR="000A35CA" w:rsidRPr="001C0E1B" w:rsidRDefault="000A35CA" w:rsidP="009A496E">
            <w:pPr>
              <w:pStyle w:val="TAL"/>
              <w:rPr>
                <w:rFonts w:cs="Arial"/>
                <w:szCs w:val="18"/>
              </w:rPr>
            </w:pPr>
            <w:r w:rsidRPr="001C0E1B">
              <w:rPr>
                <w:rFonts w:cs="Arial"/>
                <w:szCs w:val="18"/>
              </w:rPr>
              <w:t>CP length</w:t>
            </w:r>
          </w:p>
        </w:tc>
        <w:tc>
          <w:tcPr>
            <w:tcW w:w="596" w:type="dxa"/>
          </w:tcPr>
          <w:p w14:paraId="651F04EF" w14:textId="77777777" w:rsidR="000A35CA" w:rsidRPr="001C0E1B" w:rsidRDefault="000A35CA" w:rsidP="009A496E">
            <w:pPr>
              <w:pStyle w:val="TAL"/>
              <w:rPr>
                <w:rFonts w:cs="Arial"/>
                <w:szCs w:val="18"/>
              </w:rPr>
            </w:pPr>
          </w:p>
        </w:tc>
        <w:tc>
          <w:tcPr>
            <w:tcW w:w="1251" w:type="dxa"/>
          </w:tcPr>
          <w:p w14:paraId="720D1F1C"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7C6F70A6" w14:textId="77777777" w:rsidR="000A35CA" w:rsidRPr="001C0E1B" w:rsidRDefault="000A35CA" w:rsidP="009A496E">
            <w:pPr>
              <w:pStyle w:val="TAL"/>
              <w:rPr>
                <w:rFonts w:cs="Arial"/>
                <w:szCs w:val="18"/>
              </w:rPr>
            </w:pPr>
            <w:r w:rsidRPr="001C0E1B">
              <w:rPr>
                <w:rFonts w:cs="Arial"/>
                <w:szCs w:val="18"/>
              </w:rPr>
              <w:t>Normal</w:t>
            </w:r>
          </w:p>
        </w:tc>
        <w:tc>
          <w:tcPr>
            <w:tcW w:w="3544" w:type="dxa"/>
          </w:tcPr>
          <w:p w14:paraId="5A419DB1" w14:textId="77777777" w:rsidR="000A35CA" w:rsidRPr="001C0E1B" w:rsidRDefault="000A35CA" w:rsidP="009A496E">
            <w:pPr>
              <w:pStyle w:val="TAL"/>
              <w:rPr>
                <w:rFonts w:cs="Arial"/>
                <w:szCs w:val="18"/>
              </w:rPr>
            </w:pPr>
          </w:p>
        </w:tc>
      </w:tr>
      <w:tr w:rsidR="000A35CA" w:rsidRPr="001C0E1B" w14:paraId="25C4C8B1" w14:textId="77777777" w:rsidTr="009A496E">
        <w:trPr>
          <w:cantSplit/>
          <w:trHeight w:val="198"/>
        </w:trPr>
        <w:tc>
          <w:tcPr>
            <w:tcW w:w="2118" w:type="dxa"/>
          </w:tcPr>
          <w:p w14:paraId="4668A992" w14:textId="77777777" w:rsidR="000A35CA" w:rsidRPr="001C0E1B" w:rsidRDefault="000A35CA" w:rsidP="009A496E">
            <w:pPr>
              <w:pStyle w:val="TAL"/>
              <w:rPr>
                <w:rFonts w:cs="Arial"/>
                <w:szCs w:val="18"/>
              </w:rPr>
            </w:pPr>
            <w:r w:rsidRPr="001C0E1B">
              <w:rPr>
                <w:rFonts w:cs="Arial"/>
                <w:szCs w:val="18"/>
              </w:rPr>
              <w:t>TimeToTrigger</w:t>
            </w:r>
          </w:p>
        </w:tc>
        <w:tc>
          <w:tcPr>
            <w:tcW w:w="596" w:type="dxa"/>
          </w:tcPr>
          <w:p w14:paraId="383E2BB8" w14:textId="77777777" w:rsidR="000A35CA" w:rsidRPr="001C0E1B" w:rsidRDefault="000A35CA" w:rsidP="009A496E">
            <w:pPr>
              <w:pStyle w:val="TAL"/>
              <w:rPr>
                <w:rFonts w:cs="Arial"/>
                <w:szCs w:val="18"/>
              </w:rPr>
            </w:pPr>
            <w:r w:rsidRPr="001C0E1B">
              <w:rPr>
                <w:rFonts w:cs="Arial"/>
                <w:szCs w:val="18"/>
              </w:rPr>
              <w:t>s</w:t>
            </w:r>
          </w:p>
        </w:tc>
        <w:tc>
          <w:tcPr>
            <w:tcW w:w="1251" w:type="dxa"/>
          </w:tcPr>
          <w:p w14:paraId="441FF7FA"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19790C43" w14:textId="77777777" w:rsidR="000A35CA" w:rsidRPr="001C0E1B" w:rsidRDefault="000A35CA" w:rsidP="009A496E">
            <w:pPr>
              <w:pStyle w:val="TAL"/>
              <w:rPr>
                <w:rFonts w:cs="Arial"/>
                <w:szCs w:val="18"/>
              </w:rPr>
            </w:pPr>
            <w:r w:rsidRPr="001C0E1B">
              <w:rPr>
                <w:rFonts w:cs="Arial"/>
                <w:szCs w:val="18"/>
              </w:rPr>
              <w:t>0</w:t>
            </w:r>
          </w:p>
        </w:tc>
        <w:tc>
          <w:tcPr>
            <w:tcW w:w="3544" w:type="dxa"/>
          </w:tcPr>
          <w:p w14:paraId="53D82308" w14:textId="77777777" w:rsidR="000A35CA" w:rsidRPr="001C0E1B" w:rsidRDefault="000A35CA" w:rsidP="009A496E">
            <w:pPr>
              <w:pStyle w:val="TAL"/>
              <w:rPr>
                <w:rFonts w:cs="Arial"/>
                <w:szCs w:val="18"/>
              </w:rPr>
            </w:pPr>
          </w:p>
        </w:tc>
      </w:tr>
      <w:tr w:rsidR="000A35CA" w:rsidRPr="001C0E1B" w14:paraId="393993BF" w14:textId="77777777" w:rsidTr="009A496E">
        <w:trPr>
          <w:cantSplit/>
          <w:trHeight w:val="208"/>
        </w:trPr>
        <w:tc>
          <w:tcPr>
            <w:tcW w:w="2118" w:type="dxa"/>
          </w:tcPr>
          <w:p w14:paraId="0953FF87" w14:textId="77777777" w:rsidR="000A35CA" w:rsidRPr="001C0E1B" w:rsidRDefault="000A35CA" w:rsidP="009A496E">
            <w:pPr>
              <w:pStyle w:val="TAL"/>
              <w:rPr>
                <w:rFonts w:cs="Arial"/>
                <w:szCs w:val="18"/>
              </w:rPr>
            </w:pPr>
            <w:r w:rsidRPr="001C0E1B">
              <w:rPr>
                <w:rFonts w:cs="Arial"/>
                <w:szCs w:val="18"/>
              </w:rPr>
              <w:t>Filter coefficient</w:t>
            </w:r>
          </w:p>
        </w:tc>
        <w:tc>
          <w:tcPr>
            <w:tcW w:w="596" w:type="dxa"/>
          </w:tcPr>
          <w:p w14:paraId="767E8D9F" w14:textId="77777777" w:rsidR="000A35CA" w:rsidRPr="001C0E1B" w:rsidRDefault="000A35CA" w:rsidP="009A496E">
            <w:pPr>
              <w:pStyle w:val="TAL"/>
              <w:rPr>
                <w:rFonts w:cs="Arial"/>
                <w:szCs w:val="18"/>
              </w:rPr>
            </w:pPr>
          </w:p>
        </w:tc>
        <w:tc>
          <w:tcPr>
            <w:tcW w:w="1251" w:type="dxa"/>
          </w:tcPr>
          <w:p w14:paraId="700BF3B6"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15917D23" w14:textId="77777777" w:rsidR="000A35CA" w:rsidRPr="001C0E1B" w:rsidRDefault="000A35CA" w:rsidP="009A496E">
            <w:pPr>
              <w:pStyle w:val="TAL"/>
              <w:rPr>
                <w:rFonts w:cs="Arial"/>
                <w:szCs w:val="18"/>
              </w:rPr>
            </w:pPr>
            <w:r w:rsidRPr="001C0E1B">
              <w:rPr>
                <w:rFonts w:cs="Arial"/>
                <w:szCs w:val="18"/>
              </w:rPr>
              <w:t>0</w:t>
            </w:r>
          </w:p>
        </w:tc>
        <w:tc>
          <w:tcPr>
            <w:tcW w:w="3544" w:type="dxa"/>
          </w:tcPr>
          <w:p w14:paraId="097A7079" w14:textId="77777777" w:rsidR="000A35CA" w:rsidRPr="001C0E1B" w:rsidRDefault="000A35CA" w:rsidP="009A496E">
            <w:pPr>
              <w:pStyle w:val="TAL"/>
              <w:rPr>
                <w:rFonts w:cs="Arial"/>
                <w:szCs w:val="18"/>
              </w:rPr>
            </w:pPr>
            <w:r w:rsidRPr="001C0E1B">
              <w:rPr>
                <w:rFonts w:cs="Arial"/>
                <w:szCs w:val="18"/>
              </w:rPr>
              <w:t>L3 filtering is not used</w:t>
            </w:r>
          </w:p>
        </w:tc>
      </w:tr>
      <w:tr w:rsidR="000A35CA" w:rsidRPr="001C0E1B" w14:paraId="1A019D97" w14:textId="77777777" w:rsidTr="00325525">
        <w:trPr>
          <w:cantSplit/>
          <w:trHeight w:val="208"/>
        </w:trPr>
        <w:tc>
          <w:tcPr>
            <w:tcW w:w="2118" w:type="dxa"/>
            <w:tcBorders>
              <w:bottom w:val="single" w:sz="4" w:space="0" w:color="auto"/>
            </w:tcBorders>
          </w:tcPr>
          <w:p w14:paraId="70E5CC4B" w14:textId="77777777" w:rsidR="000A35CA" w:rsidRPr="001C0E1B" w:rsidRDefault="000A35CA" w:rsidP="009A496E">
            <w:pPr>
              <w:pStyle w:val="TAL"/>
              <w:rPr>
                <w:rFonts w:cs="Arial"/>
                <w:szCs w:val="18"/>
              </w:rPr>
            </w:pPr>
            <w:r w:rsidRPr="001C0E1B">
              <w:rPr>
                <w:rFonts w:cs="Arial"/>
                <w:szCs w:val="18"/>
              </w:rPr>
              <w:t>DRX</w:t>
            </w:r>
          </w:p>
        </w:tc>
        <w:tc>
          <w:tcPr>
            <w:tcW w:w="596" w:type="dxa"/>
          </w:tcPr>
          <w:p w14:paraId="3ADB4525" w14:textId="77777777" w:rsidR="000A35CA" w:rsidRPr="001C0E1B" w:rsidRDefault="000A35CA" w:rsidP="009A496E">
            <w:pPr>
              <w:pStyle w:val="TAL"/>
              <w:rPr>
                <w:rFonts w:cs="Arial"/>
                <w:szCs w:val="18"/>
              </w:rPr>
            </w:pPr>
          </w:p>
        </w:tc>
        <w:tc>
          <w:tcPr>
            <w:tcW w:w="1251" w:type="dxa"/>
          </w:tcPr>
          <w:p w14:paraId="08F86580"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3C5A96CC" w14:textId="77777777" w:rsidR="000A35CA" w:rsidRPr="001C0E1B" w:rsidRDefault="000A35CA" w:rsidP="009A496E">
            <w:pPr>
              <w:pStyle w:val="TAL"/>
              <w:rPr>
                <w:rFonts w:cs="Arial"/>
                <w:szCs w:val="18"/>
              </w:rPr>
            </w:pPr>
            <w:r w:rsidRPr="001C0E1B">
              <w:rPr>
                <w:rFonts w:cs="Arial"/>
                <w:szCs w:val="18"/>
              </w:rPr>
              <w:t>OFF</w:t>
            </w:r>
          </w:p>
        </w:tc>
        <w:tc>
          <w:tcPr>
            <w:tcW w:w="3544" w:type="dxa"/>
          </w:tcPr>
          <w:p w14:paraId="7A57EBE5" w14:textId="77777777" w:rsidR="000A35CA" w:rsidRPr="001C0E1B" w:rsidRDefault="000A35CA" w:rsidP="009A496E">
            <w:pPr>
              <w:pStyle w:val="TAL"/>
              <w:rPr>
                <w:rFonts w:cs="Arial"/>
                <w:szCs w:val="18"/>
              </w:rPr>
            </w:pPr>
            <w:r w:rsidRPr="001C0E1B">
              <w:rPr>
                <w:rFonts w:cs="Arial"/>
                <w:szCs w:val="18"/>
              </w:rPr>
              <w:t>DRX is not used</w:t>
            </w:r>
          </w:p>
        </w:tc>
      </w:tr>
      <w:tr w:rsidR="00325525" w:rsidRPr="001C0E1B" w14:paraId="4BF09532" w14:textId="77777777" w:rsidTr="00325525">
        <w:trPr>
          <w:cantSplit/>
          <w:trHeight w:val="614"/>
        </w:trPr>
        <w:tc>
          <w:tcPr>
            <w:tcW w:w="2118" w:type="dxa"/>
            <w:tcBorders>
              <w:bottom w:val="nil"/>
            </w:tcBorders>
            <w:shd w:val="clear" w:color="auto" w:fill="auto"/>
          </w:tcPr>
          <w:p w14:paraId="4B0764D3" w14:textId="77777777" w:rsidR="00325525" w:rsidRPr="001C0E1B" w:rsidRDefault="00325525" w:rsidP="009A496E">
            <w:pPr>
              <w:pStyle w:val="TAL"/>
              <w:rPr>
                <w:rFonts w:cs="Arial"/>
                <w:szCs w:val="18"/>
              </w:rPr>
            </w:pPr>
            <w:r w:rsidRPr="001C0E1B">
              <w:rPr>
                <w:rFonts w:cs="Arial"/>
                <w:szCs w:val="18"/>
              </w:rPr>
              <w:t>Time offset between serving and neighbour cells</w:t>
            </w:r>
          </w:p>
        </w:tc>
        <w:tc>
          <w:tcPr>
            <w:tcW w:w="596" w:type="dxa"/>
          </w:tcPr>
          <w:p w14:paraId="75B3CA9D" w14:textId="77777777" w:rsidR="00325525" w:rsidRPr="001C0E1B" w:rsidRDefault="00325525" w:rsidP="009A496E">
            <w:pPr>
              <w:pStyle w:val="TAL"/>
              <w:rPr>
                <w:rFonts w:cs="Arial"/>
                <w:szCs w:val="18"/>
              </w:rPr>
            </w:pPr>
          </w:p>
        </w:tc>
        <w:tc>
          <w:tcPr>
            <w:tcW w:w="1251" w:type="dxa"/>
          </w:tcPr>
          <w:p w14:paraId="0D70F2AF" w14:textId="77777777" w:rsidR="00325525" w:rsidRPr="001C0E1B" w:rsidRDefault="00325525" w:rsidP="009A496E">
            <w:pPr>
              <w:pStyle w:val="TAL"/>
              <w:rPr>
                <w:rFonts w:cs="v4.2.0"/>
                <w:szCs w:val="18"/>
              </w:rPr>
            </w:pPr>
            <w:r w:rsidRPr="001C0E1B">
              <w:rPr>
                <w:rFonts w:cs="Arial"/>
                <w:szCs w:val="18"/>
              </w:rPr>
              <w:t>1</w:t>
            </w:r>
          </w:p>
        </w:tc>
        <w:tc>
          <w:tcPr>
            <w:tcW w:w="2267" w:type="dxa"/>
            <w:gridSpan w:val="2"/>
          </w:tcPr>
          <w:p w14:paraId="411ACA9D" w14:textId="77777777" w:rsidR="00325525" w:rsidRPr="001C0E1B" w:rsidRDefault="00325525" w:rsidP="009A496E">
            <w:pPr>
              <w:pStyle w:val="TAL"/>
              <w:rPr>
                <w:rFonts w:cs="Arial"/>
                <w:szCs w:val="18"/>
              </w:rPr>
            </w:pPr>
            <w:r w:rsidRPr="001C0E1B">
              <w:rPr>
                <w:rFonts w:cs="v4.2.0"/>
                <w:szCs w:val="18"/>
              </w:rPr>
              <w:t>3ms</w:t>
            </w:r>
          </w:p>
        </w:tc>
        <w:tc>
          <w:tcPr>
            <w:tcW w:w="3544" w:type="dxa"/>
          </w:tcPr>
          <w:p w14:paraId="3BDBB4DD" w14:textId="77777777" w:rsidR="00325525" w:rsidRPr="001C0E1B" w:rsidRDefault="00325525" w:rsidP="009A496E">
            <w:pPr>
              <w:pStyle w:val="TAL"/>
              <w:rPr>
                <w:rFonts w:cs="v4.2.0"/>
                <w:szCs w:val="18"/>
              </w:rPr>
            </w:pPr>
            <w:r w:rsidRPr="001C0E1B">
              <w:rPr>
                <w:rFonts w:cs="v4.2.0"/>
                <w:szCs w:val="18"/>
              </w:rPr>
              <w:t>Asynchronous cells.</w:t>
            </w:r>
          </w:p>
          <w:p w14:paraId="76B6553A" w14:textId="77777777" w:rsidR="00325525" w:rsidRPr="001C0E1B" w:rsidRDefault="00325525" w:rsidP="009A496E">
            <w:pPr>
              <w:pStyle w:val="TAL"/>
              <w:rPr>
                <w:rFonts w:cs="Arial"/>
                <w:szCs w:val="18"/>
              </w:rPr>
            </w:pPr>
            <w:r w:rsidRPr="001C0E1B">
              <w:rPr>
                <w:rFonts w:cs="v4.2.0"/>
                <w:szCs w:val="18"/>
              </w:rPr>
              <w:t>The timing of Cell 2 is 3ms later than the timing of Cell 1.</w:t>
            </w:r>
          </w:p>
        </w:tc>
      </w:tr>
      <w:tr w:rsidR="00325525" w:rsidRPr="001C0E1B" w14:paraId="247DFCFF" w14:textId="77777777" w:rsidTr="00325525">
        <w:trPr>
          <w:cantSplit/>
          <w:trHeight w:val="133"/>
        </w:trPr>
        <w:tc>
          <w:tcPr>
            <w:tcW w:w="2118" w:type="dxa"/>
            <w:tcBorders>
              <w:top w:val="nil"/>
            </w:tcBorders>
            <w:shd w:val="clear" w:color="auto" w:fill="auto"/>
          </w:tcPr>
          <w:p w14:paraId="67987435" w14:textId="77777777" w:rsidR="00325525" w:rsidRPr="001C0E1B" w:rsidRDefault="00325525" w:rsidP="009A496E">
            <w:pPr>
              <w:pStyle w:val="TAL"/>
              <w:rPr>
                <w:rFonts w:cs="Arial"/>
                <w:szCs w:val="18"/>
              </w:rPr>
            </w:pPr>
          </w:p>
        </w:tc>
        <w:tc>
          <w:tcPr>
            <w:tcW w:w="596" w:type="dxa"/>
          </w:tcPr>
          <w:p w14:paraId="5EAEF54F" w14:textId="77777777" w:rsidR="00325525" w:rsidRPr="001C0E1B" w:rsidRDefault="00325525" w:rsidP="009A496E">
            <w:pPr>
              <w:pStyle w:val="TAL"/>
              <w:rPr>
                <w:rFonts w:cs="Arial"/>
                <w:szCs w:val="18"/>
              </w:rPr>
            </w:pPr>
          </w:p>
        </w:tc>
        <w:tc>
          <w:tcPr>
            <w:tcW w:w="1251" w:type="dxa"/>
          </w:tcPr>
          <w:p w14:paraId="7905D2A7" w14:textId="77777777" w:rsidR="00325525" w:rsidRPr="001C0E1B" w:rsidRDefault="00325525" w:rsidP="009A496E">
            <w:pPr>
              <w:pStyle w:val="TAL"/>
              <w:rPr>
                <w:rFonts w:cs="Arial"/>
                <w:szCs w:val="18"/>
              </w:rPr>
            </w:pPr>
            <w:r w:rsidRPr="001C0E1B">
              <w:rPr>
                <w:rFonts w:cs="Arial"/>
                <w:szCs w:val="18"/>
              </w:rPr>
              <w:t>2</w:t>
            </w:r>
          </w:p>
        </w:tc>
        <w:tc>
          <w:tcPr>
            <w:tcW w:w="2267" w:type="dxa"/>
            <w:gridSpan w:val="2"/>
          </w:tcPr>
          <w:p w14:paraId="6F6F53A4" w14:textId="77777777" w:rsidR="00325525" w:rsidRPr="001C0E1B" w:rsidRDefault="00325525" w:rsidP="009A496E">
            <w:pPr>
              <w:pStyle w:val="TAL"/>
              <w:rPr>
                <w:rFonts w:cs="v4.2.0"/>
                <w:szCs w:val="18"/>
              </w:rPr>
            </w:pPr>
            <w:r w:rsidRPr="001C0E1B">
              <w:rPr>
                <w:rFonts w:cs="v4.2.0"/>
                <w:szCs w:val="18"/>
              </w:rPr>
              <w:t>3</w:t>
            </w:r>
            <w:r w:rsidRPr="001C0E1B">
              <w:rPr>
                <w:rFonts w:cs="v4.2.0"/>
                <w:szCs w:val="18"/>
              </w:rPr>
              <w:sym w:font="Symbol" w:char="F06D"/>
            </w:r>
            <w:r w:rsidRPr="001C0E1B">
              <w:rPr>
                <w:rFonts w:cs="v4.2.0"/>
                <w:szCs w:val="18"/>
              </w:rPr>
              <w:t>s</w:t>
            </w:r>
          </w:p>
        </w:tc>
        <w:tc>
          <w:tcPr>
            <w:tcW w:w="3544" w:type="dxa"/>
          </w:tcPr>
          <w:p w14:paraId="1CE8A7E7" w14:textId="77777777" w:rsidR="00325525" w:rsidRPr="001C0E1B" w:rsidRDefault="00325525" w:rsidP="009A496E">
            <w:pPr>
              <w:pStyle w:val="TAL"/>
              <w:rPr>
                <w:rFonts w:cs="v4.2.0"/>
                <w:szCs w:val="18"/>
              </w:rPr>
            </w:pPr>
            <w:r w:rsidRPr="001C0E1B">
              <w:rPr>
                <w:rFonts w:cs="v4.2.0"/>
                <w:szCs w:val="18"/>
              </w:rPr>
              <w:t>Synchronous cells.</w:t>
            </w:r>
          </w:p>
        </w:tc>
      </w:tr>
      <w:tr w:rsidR="000A35CA" w:rsidRPr="001C0E1B" w14:paraId="0E51BF59" w14:textId="77777777" w:rsidTr="009A496E">
        <w:trPr>
          <w:cantSplit/>
          <w:trHeight w:val="208"/>
        </w:trPr>
        <w:tc>
          <w:tcPr>
            <w:tcW w:w="2118" w:type="dxa"/>
          </w:tcPr>
          <w:p w14:paraId="105F7F55" w14:textId="77777777" w:rsidR="000A35CA" w:rsidRPr="001C0E1B" w:rsidRDefault="000A35CA" w:rsidP="009A496E">
            <w:pPr>
              <w:pStyle w:val="TAL"/>
              <w:rPr>
                <w:rFonts w:cs="Arial"/>
                <w:szCs w:val="18"/>
              </w:rPr>
            </w:pPr>
            <w:r w:rsidRPr="001C0E1B">
              <w:rPr>
                <w:rFonts w:cs="Arial"/>
                <w:szCs w:val="18"/>
              </w:rPr>
              <w:t>T1</w:t>
            </w:r>
          </w:p>
        </w:tc>
        <w:tc>
          <w:tcPr>
            <w:tcW w:w="596" w:type="dxa"/>
          </w:tcPr>
          <w:p w14:paraId="3AA4984D" w14:textId="77777777" w:rsidR="000A35CA" w:rsidRPr="001C0E1B" w:rsidRDefault="000A35CA" w:rsidP="009A496E">
            <w:pPr>
              <w:pStyle w:val="TAL"/>
              <w:rPr>
                <w:rFonts w:cs="Arial"/>
                <w:szCs w:val="18"/>
              </w:rPr>
            </w:pPr>
            <w:r w:rsidRPr="001C0E1B">
              <w:rPr>
                <w:rFonts w:cs="Arial"/>
                <w:szCs w:val="18"/>
              </w:rPr>
              <w:t>s</w:t>
            </w:r>
          </w:p>
        </w:tc>
        <w:tc>
          <w:tcPr>
            <w:tcW w:w="1251" w:type="dxa"/>
          </w:tcPr>
          <w:p w14:paraId="57739332" w14:textId="77777777" w:rsidR="000A35CA" w:rsidRPr="001C0E1B" w:rsidRDefault="000A35CA" w:rsidP="009A496E">
            <w:pPr>
              <w:pStyle w:val="TAL"/>
              <w:rPr>
                <w:rFonts w:cs="Arial"/>
                <w:szCs w:val="18"/>
              </w:rPr>
            </w:pPr>
            <w:r w:rsidRPr="001C0E1B">
              <w:rPr>
                <w:rFonts w:cs="Arial"/>
                <w:szCs w:val="18"/>
              </w:rPr>
              <w:t>1, 2</w:t>
            </w:r>
          </w:p>
        </w:tc>
        <w:tc>
          <w:tcPr>
            <w:tcW w:w="2267" w:type="dxa"/>
            <w:gridSpan w:val="2"/>
          </w:tcPr>
          <w:p w14:paraId="07E2BB1C" w14:textId="77777777" w:rsidR="000A35CA" w:rsidRPr="001C0E1B" w:rsidRDefault="000A35CA" w:rsidP="009A496E">
            <w:pPr>
              <w:pStyle w:val="TAL"/>
              <w:rPr>
                <w:rFonts w:cs="Arial"/>
                <w:szCs w:val="18"/>
              </w:rPr>
            </w:pPr>
            <w:r w:rsidRPr="001C0E1B">
              <w:rPr>
                <w:rFonts w:cs="Arial"/>
                <w:szCs w:val="18"/>
              </w:rPr>
              <w:t>5</w:t>
            </w:r>
          </w:p>
        </w:tc>
        <w:tc>
          <w:tcPr>
            <w:tcW w:w="3544" w:type="dxa"/>
          </w:tcPr>
          <w:p w14:paraId="2030E1C3" w14:textId="77777777" w:rsidR="000A35CA" w:rsidRPr="001C0E1B" w:rsidRDefault="000A35CA" w:rsidP="009A496E">
            <w:pPr>
              <w:pStyle w:val="TAL"/>
              <w:rPr>
                <w:rFonts w:cs="Arial"/>
                <w:szCs w:val="18"/>
              </w:rPr>
            </w:pPr>
          </w:p>
        </w:tc>
      </w:tr>
      <w:tr w:rsidR="000A35CA" w:rsidRPr="001C0E1B" w14:paraId="1950CF04" w14:textId="77777777" w:rsidTr="009A496E">
        <w:trPr>
          <w:cantSplit/>
          <w:trHeight w:val="208"/>
        </w:trPr>
        <w:tc>
          <w:tcPr>
            <w:tcW w:w="2118" w:type="dxa"/>
          </w:tcPr>
          <w:p w14:paraId="71267413" w14:textId="77777777" w:rsidR="000A35CA" w:rsidRPr="001C0E1B" w:rsidRDefault="000A35CA" w:rsidP="009A496E">
            <w:pPr>
              <w:pStyle w:val="TAL"/>
              <w:rPr>
                <w:rFonts w:cs="Arial"/>
                <w:szCs w:val="18"/>
              </w:rPr>
            </w:pPr>
            <w:r w:rsidRPr="001C0E1B">
              <w:rPr>
                <w:rFonts w:cs="Arial"/>
                <w:szCs w:val="18"/>
              </w:rPr>
              <w:t>T2</w:t>
            </w:r>
          </w:p>
        </w:tc>
        <w:tc>
          <w:tcPr>
            <w:tcW w:w="596" w:type="dxa"/>
          </w:tcPr>
          <w:p w14:paraId="6B3FE653" w14:textId="77777777" w:rsidR="000A35CA" w:rsidRPr="001C0E1B" w:rsidRDefault="000A35CA" w:rsidP="009A496E">
            <w:pPr>
              <w:pStyle w:val="TAL"/>
              <w:rPr>
                <w:rFonts w:cs="Arial"/>
                <w:szCs w:val="18"/>
              </w:rPr>
            </w:pPr>
            <w:r w:rsidRPr="001C0E1B">
              <w:rPr>
                <w:rFonts w:cs="Arial"/>
                <w:szCs w:val="18"/>
              </w:rPr>
              <w:t>s</w:t>
            </w:r>
          </w:p>
        </w:tc>
        <w:tc>
          <w:tcPr>
            <w:tcW w:w="1251" w:type="dxa"/>
          </w:tcPr>
          <w:p w14:paraId="0D73EDE0" w14:textId="77777777" w:rsidR="000A35CA" w:rsidRPr="001C0E1B" w:rsidRDefault="000A35CA" w:rsidP="009A496E">
            <w:pPr>
              <w:pStyle w:val="TAL"/>
              <w:rPr>
                <w:rFonts w:cs="Arial"/>
                <w:szCs w:val="18"/>
              </w:rPr>
            </w:pPr>
            <w:r w:rsidRPr="001C0E1B">
              <w:rPr>
                <w:rFonts w:cs="Arial"/>
                <w:szCs w:val="18"/>
              </w:rPr>
              <w:t>1, 2</w:t>
            </w:r>
          </w:p>
        </w:tc>
        <w:tc>
          <w:tcPr>
            <w:tcW w:w="1133" w:type="dxa"/>
          </w:tcPr>
          <w:p w14:paraId="33795742" w14:textId="77777777" w:rsidR="000A35CA" w:rsidRPr="001C0E1B" w:rsidRDefault="000A35CA" w:rsidP="009A496E">
            <w:pPr>
              <w:pStyle w:val="TAL"/>
              <w:rPr>
                <w:rFonts w:cs="Arial"/>
                <w:szCs w:val="18"/>
              </w:rPr>
            </w:pPr>
            <w:r w:rsidRPr="001C0E1B">
              <w:rPr>
                <w:rFonts w:cs="Arial"/>
                <w:szCs w:val="18"/>
              </w:rPr>
              <w:t>5</w:t>
            </w:r>
          </w:p>
        </w:tc>
        <w:tc>
          <w:tcPr>
            <w:tcW w:w="1134" w:type="dxa"/>
          </w:tcPr>
          <w:p w14:paraId="5115513F" w14:textId="77777777" w:rsidR="000A35CA" w:rsidRPr="001C0E1B" w:rsidRDefault="000A35CA" w:rsidP="009A496E">
            <w:pPr>
              <w:pStyle w:val="TAL"/>
              <w:rPr>
                <w:rFonts w:cs="Arial"/>
                <w:szCs w:val="18"/>
              </w:rPr>
            </w:pPr>
            <w:r w:rsidRPr="001C0E1B">
              <w:rPr>
                <w:rFonts w:cs="Arial"/>
                <w:szCs w:val="18"/>
              </w:rPr>
              <w:t>3</w:t>
            </w:r>
          </w:p>
        </w:tc>
        <w:tc>
          <w:tcPr>
            <w:tcW w:w="3544" w:type="dxa"/>
          </w:tcPr>
          <w:p w14:paraId="39DAC8A9" w14:textId="77777777" w:rsidR="000A35CA" w:rsidRPr="001C0E1B" w:rsidRDefault="000A35CA" w:rsidP="009A496E">
            <w:pPr>
              <w:pStyle w:val="TAL"/>
              <w:rPr>
                <w:rFonts w:cs="Arial"/>
                <w:szCs w:val="18"/>
              </w:rPr>
            </w:pPr>
          </w:p>
        </w:tc>
      </w:tr>
      <w:tr w:rsidR="000A35CA" w:rsidRPr="001C0E1B" w14:paraId="66A8F00E" w14:textId="77777777" w:rsidTr="009A496E">
        <w:trPr>
          <w:cantSplit/>
          <w:trHeight w:val="197"/>
        </w:trPr>
        <w:tc>
          <w:tcPr>
            <w:tcW w:w="9776" w:type="dxa"/>
            <w:gridSpan w:val="6"/>
          </w:tcPr>
          <w:p w14:paraId="4C229B34" w14:textId="7A64C31D" w:rsidR="000A35CA" w:rsidRPr="001C0E1B" w:rsidRDefault="000A35CA" w:rsidP="009A496E">
            <w:pPr>
              <w:pStyle w:val="TAN"/>
            </w:pPr>
            <w:r w:rsidRPr="001C0E1B">
              <w:t>Note 1:</w:t>
            </w:r>
            <w:r w:rsidRPr="001C0E1B">
              <w:rPr>
                <w:sz w:val="16"/>
                <w:szCs w:val="16"/>
              </w:rPr>
              <w:tab/>
            </w:r>
            <w:r w:rsidRPr="001C0E1B">
              <w:t>The value of b1-ThresholdNR is defined in Table A.8.4.2.</w:t>
            </w:r>
            <w:r w:rsidR="00695CEB">
              <w:t xml:space="preserve"> 7</w:t>
            </w:r>
            <w:r w:rsidRPr="001C0E1B">
              <w:t>.1-3</w:t>
            </w:r>
          </w:p>
        </w:tc>
      </w:tr>
    </w:tbl>
    <w:p w14:paraId="7A0E44F0" w14:textId="77777777" w:rsidR="000A35CA" w:rsidRPr="001C0E1B" w:rsidRDefault="000A35CA" w:rsidP="000A35CA"/>
    <w:p w14:paraId="2E409FAA" w14:textId="77777777" w:rsidR="00FA1755" w:rsidRPr="001C0E1B" w:rsidRDefault="00FA1755" w:rsidP="00FA1755">
      <w:pPr>
        <w:pStyle w:val="TH"/>
        <w:rPr>
          <w:rFonts w:cs="v4.2.0"/>
        </w:rPr>
      </w:pPr>
      <w:r w:rsidRPr="001C0E1B">
        <w:rPr>
          <w:rFonts w:cs="v4.2.0"/>
        </w:rPr>
        <w:lastRenderedPageBreak/>
        <w:t>Table A.8.4.2.7.1-3: NR neighbour cell specific test parameters for NR inter-RAT event triggered reporting for FR2 with SSB time index detection in non-DRX</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1841"/>
        <w:gridCol w:w="1417"/>
        <w:gridCol w:w="1418"/>
        <w:gridCol w:w="1417"/>
        <w:gridCol w:w="1560"/>
      </w:tblGrid>
      <w:tr w:rsidR="00325525" w:rsidRPr="001C0E1B" w14:paraId="1289B8AA" w14:textId="77777777" w:rsidTr="00325525">
        <w:trPr>
          <w:cantSplit/>
          <w:trHeight w:val="187"/>
        </w:trPr>
        <w:tc>
          <w:tcPr>
            <w:tcW w:w="3681" w:type="dxa"/>
            <w:gridSpan w:val="2"/>
            <w:tcBorders>
              <w:top w:val="single" w:sz="4" w:space="0" w:color="auto"/>
              <w:left w:val="single" w:sz="4" w:space="0" w:color="auto"/>
              <w:bottom w:val="nil"/>
            </w:tcBorders>
            <w:shd w:val="clear" w:color="auto" w:fill="auto"/>
          </w:tcPr>
          <w:p w14:paraId="003A00A6" w14:textId="77777777" w:rsidR="00325525" w:rsidRPr="001C0E1B" w:rsidRDefault="00325525" w:rsidP="004B0308">
            <w:pPr>
              <w:keepNext/>
              <w:keepLines/>
              <w:spacing w:after="0"/>
              <w:jc w:val="center"/>
              <w:rPr>
                <w:rFonts w:ascii="Arial" w:hAnsi="Arial" w:cs="Arial"/>
                <w:b/>
                <w:sz w:val="18"/>
                <w:szCs w:val="18"/>
              </w:rPr>
            </w:pPr>
            <w:r w:rsidRPr="001C0E1B">
              <w:rPr>
                <w:rFonts w:ascii="Arial" w:hAnsi="Arial"/>
                <w:b/>
                <w:sz w:val="18"/>
                <w:szCs w:val="18"/>
              </w:rPr>
              <w:t>Parameter</w:t>
            </w:r>
          </w:p>
        </w:tc>
        <w:tc>
          <w:tcPr>
            <w:tcW w:w="1417" w:type="dxa"/>
            <w:tcBorders>
              <w:top w:val="single" w:sz="4" w:space="0" w:color="auto"/>
              <w:bottom w:val="nil"/>
            </w:tcBorders>
            <w:shd w:val="clear" w:color="auto" w:fill="auto"/>
          </w:tcPr>
          <w:p w14:paraId="4C378325" w14:textId="77777777" w:rsidR="00325525" w:rsidRPr="001C0E1B" w:rsidRDefault="00325525" w:rsidP="004B0308">
            <w:pPr>
              <w:keepNext/>
              <w:keepLines/>
              <w:spacing w:after="0"/>
              <w:jc w:val="center"/>
              <w:rPr>
                <w:rFonts w:ascii="Arial" w:hAnsi="Arial" w:cs="Arial"/>
                <w:b/>
                <w:sz w:val="18"/>
                <w:szCs w:val="18"/>
              </w:rPr>
            </w:pPr>
            <w:r w:rsidRPr="001C0E1B">
              <w:rPr>
                <w:rFonts w:ascii="Arial" w:hAnsi="Arial"/>
                <w:b/>
                <w:sz w:val="18"/>
                <w:szCs w:val="18"/>
              </w:rPr>
              <w:t>Unit</w:t>
            </w:r>
          </w:p>
        </w:tc>
        <w:tc>
          <w:tcPr>
            <w:tcW w:w="1418" w:type="dxa"/>
            <w:tcBorders>
              <w:top w:val="single" w:sz="4" w:space="0" w:color="auto"/>
              <w:bottom w:val="nil"/>
            </w:tcBorders>
            <w:shd w:val="clear" w:color="auto" w:fill="auto"/>
          </w:tcPr>
          <w:p w14:paraId="08AF0E0B" w14:textId="77777777" w:rsidR="00325525" w:rsidRPr="001C0E1B" w:rsidRDefault="00325525" w:rsidP="004B0308">
            <w:pPr>
              <w:keepNext/>
              <w:keepLines/>
              <w:spacing w:after="0"/>
              <w:jc w:val="center"/>
              <w:rPr>
                <w:rFonts w:ascii="Arial" w:hAnsi="Arial"/>
                <w:b/>
                <w:sz w:val="18"/>
                <w:szCs w:val="18"/>
              </w:rPr>
            </w:pPr>
            <w:r w:rsidRPr="001C0E1B">
              <w:rPr>
                <w:rFonts w:ascii="Arial" w:hAnsi="Arial" w:cs="Arial"/>
                <w:b/>
                <w:sz w:val="18"/>
                <w:szCs w:val="18"/>
              </w:rPr>
              <w:t>Test configuration</w:t>
            </w:r>
          </w:p>
        </w:tc>
        <w:tc>
          <w:tcPr>
            <w:tcW w:w="2977" w:type="dxa"/>
            <w:gridSpan w:val="2"/>
            <w:tcBorders>
              <w:top w:val="single" w:sz="4" w:space="0" w:color="auto"/>
              <w:right w:val="single" w:sz="4" w:space="0" w:color="auto"/>
            </w:tcBorders>
          </w:tcPr>
          <w:p w14:paraId="3EBA7791" w14:textId="77777777" w:rsidR="00325525" w:rsidRPr="001C0E1B" w:rsidRDefault="00325525" w:rsidP="004B0308">
            <w:pPr>
              <w:keepNext/>
              <w:keepLines/>
              <w:spacing w:after="0"/>
              <w:jc w:val="center"/>
              <w:rPr>
                <w:rFonts w:ascii="Arial" w:hAnsi="Arial" w:cs="Arial"/>
                <w:b/>
                <w:sz w:val="18"/>
                <w:szCs w:val="18"/>
              </w:rPr>
            </w:pPr>
            <w:r w:rsidRPr="001C0E1B">
              <w:rPr>
                <w:rFonts w:ascii="Arial" w:hAnsi="Arial"/>
                <w:b/>
                <w:sz w:val="18"/>
                <w:szCs w:val="18"/>
              </w:rPr>
              <w:t>Cell 2</w:t>
            </w:r>
          </w:p>
        </w:tc>
      </w:tr>
      <w:tr w:rsidR="00325525" w:rsidRPr="001C0E1B" w14:paraId="4FBE9D07" w14:textId="77777777" w:rsidTr="00325525">
        <w:trPr>
          <w:cantSplit/>
          <w:trHeight w:val="187"/>
        </w:trPr>
        <w:tc>
          <w:tcPr>
            <w:tcW w:w="3681" w:type="dxa"/>
            <w:gridSpan w:val="2"/>
            <w:tcBorders>
              <w:top w:val="nil"/>
              <w:left w:val="single" w:sz="4" w:space="0" w:color="auto"/>
              <w:bottom w:val="single" w:sz="4" w:space="0" w:color="auto"/>
            </w:tcBorders>
            <w:shd w:val="clear" w:color="auto" w:fill="auto"/>
          </w:tcPr>
          <w:p w14:paraId="487E1412" w14:textId="77777777" w:rsidR="00325525" w:rsidRPr="001C0E1B" w:rsidRDefault="00325525" w:rsidP="004B0308">
            <w:pPr>
              <w:keepNext/>
              <w:keepLines/>
              <w:spacing w:after="0"/>
              <w:jc w:val="center"/>
              <w:rPr>
                <w:rFonts w:ascii="Arial" w:hAnsi="Arial" w:cs="Arial"/>
                <w:b/>
                <w:sz w:val="18"/>
                <w:szCs w:val="18"/>
              </w:rPr>
            </w:pPr>
          </w:p>
        </w:tc>
        <w:tc>
          <w:tcPr>
            <w:tcW w:w="1417" w:type="dxa"/>
            <w:tcBorders>
              <w:top w:val="nil"/>
              <w:bottom w:val="single" w:sz="4" w:space="0" w:color="auto"/>
            </w:tcBorders>
            <w:shd w:val="clear" w:color="auto" w:fill="auto"/>
          </w:tcPr>
          <w:p w14:paraId="27D4C6DD" w14:textId="77777777" w:rsidR="00325525" w:rsidRPr="001C0E1B" w:rsidRDefault="00325525" w:rsidP="004B0308">
            <w:pPr>
              <w:keepNext/>
              <w:keepLines/>
              <w:spacing w:after="0"/>
              <w:jc w:val="center"/>
              <w:rPr>
                <w:rFonts w:ascii="Arial" w:hAnsi="Arial" w:cs="Arial"/>
                <w:b/>
                <w:sz w:val="18"/>
                <w:szCs w:val="18"/>
              </w:rPr>
            </w:pPr>
          </w:p>
        </w:tc>
        <w:tc>
          <w:tcPr>
            <w:tcW w:w="1418" w:type="dxa"/>
            <w:tcBorders>
              <w:top w:val="nil"/>
              <w:bottom w:val="single" w:sz="4" w:space="0" w:color="auto"/>
            </w:tcBorders>
            <w:shd w:val="clear" w:color="auto" w:fill="auto"/>
          </w:tcPr>
          <w:p w14:paraId="28DDDB56" w14:textId="77777777" w:rsidR="00325525" w:rsidRPr="001C0E1B" w:rsidRDefault="00325525" w:rsidP="004B0308">
            <w:pPr>
              <w:keepNext/>
              <w:keepLines/>
              <w:spacing w:after="0"/>
              <w:jc w:val="center"/>
              <w:rPr>
                <w:rFonts w:ascii="Arial" w:hAnsi="Arial"/>
                <w:b/>
                <w:sz w:val="18"/>
                <w:szCs w:val="18"/>
              </w:rPr>
            </w:pPr>
          </w:p>
        </w:tc>
        <w:tc>
          <w:tcPr>
            <w:tcW w:w="1417" w:type="dxa"/>
            <w:tcBorders>
              <w:bottom w:val="single" w:sz="4" w:space="0" w:color="auto"/>
            </w:tcBorders>
          </w:tcPr>
          <w:p w14:paraId="62343DEB" w14:textId="77777777" w:rsidR="00325525" w:rsidRPr="001C0E1B" w:rsidRDefault="00325525" w:rsidP="004B0308">
            <w:pPr>
              <w:keepNext/>
              <w:keepLines/>
              <w:spacing w:after="0"/>
              <w:jc w:val="center"/>
              <w:rPr>
                <w:rFonts w:ascii="Arial" w:hAnsi="Arial" w:cs="Arial"/>
                <w:b/>
                <w:sz w:val="18"/>
                <w:szCs w:val="18"/>
              </w:rPr>
            </w:pPr>
            <w:r w:rsidRPr="001C0E1B">
              <w:rPr>
                <w:rFonts w:ascii="Arial" w:hAnsi="Arial"/>
                <w:b/>
                <w:sz w:val="18"/>
                <w:szCs w:val="18"/>
              </w:rPr>
              <w:t>T1</w:t>
            </w:r>
          </w:p>
        </w:tc>
        <w:tc>
          <w:tcPr>
            <w:tcW w:w="1560" w:type="dxa"/>
            <w:tcBorders>
              <w:bottom w:val="single" w:sz="4" w:space="0" w:color="auto"/>
            </w:tcBorders>
          </w:tcPr>
          <w:p w14:paraId="09384BBF" w14:textId="77777777" w:rsidR="00325525" w:rsidRPr="001C0E1B" w:rsidRDefault="00325525" w:rsidP="004B0308">
            <w:pPr>
              <w:keepNext/>
              <w:keepLines/>
              <w:spacing w:after="0"/>
              <w:jc w:val="center"/>
              <w:rPr>
                <w:rFonts w:ascii="Arial" w:hAnsi="Arial" w:cs="Arial"/>
                <w:b/>
                <w:sz w:val="18"/>
                <w:szCs w:val="18"/>
              </w:rPr>
            </w:pPr>
            <w:r w:rsidRPr="001C0E1B">
              <w:rPr>
                <w:rFonts w:ascii="Arial" w:hAnsi="Arial"/>
                <w:b/>
                <w:sz w:val="18"/>
                <w:szCs w:val="18"/>
              </w:rPr>
              <w:t>T2</w:t>
            </w:r>
          </w:p>
        </w:tc>
      </w:tr>
      <w:tr w:rsidR="00AC2266" w:rsidRPr="001C0E1B" w14:paraId="515A4FB2" w14:textId="77777777" w:rsidTr="00325525">
        <w:trPr>
          <w:cantSplit/>
          <w:trHeight w:val="187"/>
        </w:trPr>
        <w:tc>
          <w:tcPr>
            <w:tcW w:w="3681" w:type="dxa"/>
            <w:gridSpan w:val="2"/>
            <w:tcBorders>
              <w:left w:val="single" w:sz="4" w:space="0" w:color="auto"/>
              <w:bottom w:val="single" w:sz="4" w:space="0" w:color="auto"/>
            </w:tcBorders>
          </w:tcPr>
          <w:p w14:paraId="583E45EF" w14:textId="259C8131" w:rsidR="00AC2266" w:rsidRPr="001C0E1B" w:rsidRDefault="00AC2266" w:rsidP="00325525">
            <w:pPr>
              <w:pStyle w:val="TAL"/>
              <w:rPr>
                <w:rFonts w:cs="Arial"/>
                <w:b/>
              </w:rPr>
            </w:pPr>
            <w:r w:rsidRPr="001C0E1B" w:rsidDel="008A495C">
              <w:t>AoA setup defined in A.3.15.1</w:t>
            </w:r>
          </w:p>
        </w:tc>
        <w:tc>
          <w:tcPr>
            <w:tcW w:w="1417" w:type="dxa"/>
            <w:tcBorders>
              <w:bottom w:val="single" w:sz="4" w:space="0" w:color="auto"/>
            </w:tcBorders>
          </w:tcPr>
          <w:p w14:paraId="680DB465" w14:textId="77777777" w:rsidR="00AC2266" w:rsidRPr="001C0E1B" w:rsidRDefault="00AC2266" w:rsidP="00325525">
            <w:pPr>
              <w:pStyle w:val="TAC"/>
            </w:pPr>
          </w:p>
        </w:tc>
        <w:tc>
          <w:tcPr>
            <w:tcW w:w="1418" w:type="dxa"/>
            <w:tcBorders>
              <w:bottom w:val="single" w:sz="4" w:space="0" w:color="auto"/>
            </w:tcBorders>
          </w:tcPr>
          <w:p w14:paraId="70CE66F9" w14:textId="0014F638" w:rsidR="00AC2266" w:rsidRPr="001C0E1B" w:rsidRDefault="00AC2266" w:rsidP="00325525">
            <w:pPr>
              <w:pStyle w:val="TAC"/>
            </w:pPr>
            <w:r w:rsidRPr="001C0E1B" w:rsidDel="008A495C">
              <w:t>1, 2</w:t>
            </w:r>
          </w:p>
        </w:tc>
        <w:tc>
          <w:tcPr>
            <w:tcW w:w="2977" w:type="dxa"/>
            <w:gridSpan w:val="2"/>
            <w:tcBorders>
              <w:bottom w:val="single" w:sz="4" w:space="0" w:color="auto"/>
            </w:tcBorders>
          </w:tcPr>
          <w:p w14:paraId="7E425240" w14:textId="3F366569" w:rsidR="00AC2266" w:rsidRPr="001C0E1B" w:rsidRDefault="00AC2266" w:rsidP="00325525">
            <w:pPr>
              <w:pStyle w:val="TAC"/>
            </w:pPr>
            <w:r w:rsidRPr="001C0E1B" w:rsidDel="008A495C">
              <w:t>Setup 1</w:t>
            </w:r>
          </w:p>
        </w:tc>
      </w:tr>
      <w:tr w:rsidR="00DB26DB" w:rsidRPr="001C0E1B" w:rsidDel="008A495C" w14:paraId="4559F4F6" w14:textId="77777777" w:rsidTr="00CD0CCC">
        <w:trPr>
          <w:cantSplit/>
          <w:trHeight w:val="187"/>
        </w:trPr>
        <w:tc>
          <w:tcPr>
            <w:tcW w:w="3681" w:type="dxa"/>
            <w:gridSpan w:val="2"/>
            <w:tcBorders>
              <w:left w:val="single" w:sz="4" w:space="0" w:color="auto"/>
              <w:bottom w:val="single" w:sz="4" w:space="0" w:color="auto"/>
            </w:tcBorders>
          </w:tcPr>
          <w:p w14:paraId="5906A4F2" w14:textId="77777777" w:rsidR="00DB26DB" w:rsidRPr="001C0E1B" w:rsidDel="008A495C" w:rsidRDefault="00DB26DB" w:rsidP="00CD0CCC">
            <w:pPr>
              <w:pStyle w:val="TAL"/>
            </w:pPr>
            <w:r w:rsidRPr="00EC61C3">
              <w:rPr>
                <w:rFonts w:cs="Arial"/>
                <w:szCs w:val="18"/>
                <w:lang w:val="en-US"/>
              </w:rPr>
              <w:t>Assumption for UE beams</w:t>
            </w:r>
            <w:r w:rsidRPr="00EC61C3">
              <w:rPr>
                <w:rFonts w:cs="Arial"/>
                <w:szCs w:val="18"/>
                <w:vertAlign w:val="superscript"/>
                <w:lang w:val="en-US"/>
              </w:rPr>
              <w:t xml:space="preserve">Note </w:t>
            </w:r>
            <w:r>
              <w:rPr>
                <w:rFonts w:cs="Arial"/>
                <w:szCs w:val="18"/>
                <w:vertAlign w:val="superscript"/>
                <w:lang w:val="en-US"/>
              </w:rPr>
              <w:t>5</w:t>
            </w:r>
          </w:p>
        </w:tc>
        <w:tc>
          <w:tcPr>
            <w:tcW w:w="1417" w:type="dxa"/>
            <w:tcBorders>
              <w:bottom w:val="single" w:sz="4" w:space="0" w:color="auto"/>
            </w:tcBorders>
          </w:tcPr>
          <w:p w14:paraId="6EF2C6BB" w14:textId="77777777" w:rsidR="00DB26DB" w:rsidRPr="001C0E1B" w:rsidRDefault="00DB26DB" w:rsidP="00CD0CCC">
            <w:pPr>
              <w:pStyle w:val="TAC"/>
            </w:pPr>
          </w:p>
        </w:tc>
        <w:tc>
          <w:tcPr>
            <w:tcW w:w="1418" w:type="dxa"/>
            <w:tcBorders>
              <w:bottom w:val="single" w:sz="4" w:space="0" w:color="auto"/>
            </w:tcBorders>
          </w:tcPr>
          <w:p w14:paraId="72BEE692" w14:textId="77777777" w:rsidR="00DB26DB" w:rsidRPr="001C0E1B" w:rsidDel="008A495C" w:rsidRDefault="00DB26DB" w:rsidP="00CD0CCC">
            <w:pPr>
              <w:pStyle w:val="TAC"/>
            </w:pPr>
            <w:r w:rsidRPr="008052A0">
              <w:rPr>
                <w:szCs w:val="18"/>
              </w:rPr>
              <w:t>1, 2</w:t>
            </w:r>
          </w:p>
        </w:tc>
        <w:tc>
          <w:tcPr>
            <w:tcW w:w="2977" w:type="dxa"/>
            <w:gridSpan w:val="2"/>
            <w:tcBorders>
              <w:bottom w:val="single" w:sz="4" w:space="0" w:color="auto"/>
            </w:tcBorders>
          </w:tcPr>
          <w:p w14:paraId="20A06BF2" w14:textId="77777777" w:rsidR="00DB26DB" w:rsidRPr="001C0E1B" w:rsidDel="008A495C" w:rsidRDefault="00DB26DB" w:rsidP="00CD0CCC">
            <w:pPr>
              <w:pStyle w:val="TAC"/>
            </w:pPr>
            <w:r w:rsidRPr="008052A0">
              <w:rPr>
                <w:szCs w:val="18"/>
              </w:rPr>
              <w:t>Rough</w:t>
            </w:r>
          </w:p>
        </w:tc>
      </w:tr>
      <w:tr w:rsidR="00EB56C2" w:rsidRPr="001C0E1B" w14:paraId="08A51B89" w14:textId="77777777" w:rsidTr="00325525">
        <w:trPr>
          <w:cantSplit/>
          <w:trHeight w:val="187"/>
        </w:trPr>
        <w:tc>
          <w:tcPr>
            <w:tcW w:w="3681" w:type="dxa"/>
            <w:gridSpan w:val="2"/>
            <w:tcBorders>
              <w:left w:val="single" w:sz="4" w:space="0" w:color="auto"/>
              <w:bottom w:val="single" w:sz="4" w:space="0" w:color="auto"/>
            </w:tcBorders>
          </w:tcPr>
          <w:p w14:paraId="5E9AE9B0" w14:textId="77777777" w:rsidR="00FA1755" w:rsidRPr="001C0E1B" w:rsidRDefault="00FA1755" w:rsidP="00325525">
            <w:pPr>
              <w:pStyle w:val="TAL"/>
            </w:pPr>
            <w:r w:rsidRPr="001C0E1B">
              <w:t>NR RF Channel Number</w:t>
            </w:r>
          </w:p>
        </w:tc>
        <w:tc>
          <w:tcPr>
            <w:tcW w:w="1417" w:type="dxa"/>
            <w:tcBorders>
              <w:bottom w:val="single" w:sz="4" w:space="0" w:color="auto"/>
            </w:tcBorders>
          </w:tcPr>
          <w:p w14:paraId="7803DE19" w14:textId="77777777" w:rsidR="00FA1755" w:rsidRPr="001C0E1B" w:rsidRDefault="00FA1755" w:rsidP="00325525">
            <w:pPr>
              <w:pStyle w:val="TAC"/>
            </w:pPr>
          </w:p>
        </w:tc>
        <w:tc>
          <w:tcPr>
            <w:tcW w:w="1418" w:type="dxa"/>
            <w:tcBorders>
              <w:bottom w:val="single" w:sz="4" w:space="0" w:color="auto"/>
            </w:tcBorders>
          </w:tcPr>
          <w:p w14:paraId="476C6B21" w14:textId="77777777" w:rsidR="00FA1755" w:rsidRPr="001C0E1B" w:rsidRDefault="00FA1755" w:rsidP="00325525">
            <w:pPr>
              <w:pStyle w:val="TAC"/>
              <w:rPr>
                <w:rFonts w:cs="v4.2.0"/>
              </w:rPr>
            </w:pPr>
            <w:r w:rsidRPr="001C0E1B">
              <w:rPr>
                <w:rFonts w:eastAsia="Malgun Gothic"/>
              </w:rPr>
              <w:t>1, 2</w:t>
            </w:r>
          </w:p>
        </w:tc>
        <w:tc>
          <w:tcPr>
            <w:tcW w:w="2977" w:type="dxa"/>
            <w:gridSpan w:val="2"/>
            <w:tcBorders>
              <w:bottom w:val="single" w:sz="4" w:space="0" w:color="auto"/>
            </w:tcBorders>
          </w:tcPr>
          <w:p w14:paraId="2556A92E" w14:textId="77777777" w:rsidR="00FA1755" w:rsidRPr="001C0E1B" w:rsidRDefault="00FA1755" w:rsidP="00325525">
            <w:pPr>
              <w:pStyle w:val="TAC"/>
            </w:pPr>
            <w:r w:rsidRPr="001C0E1B">
              <w:rPr>
                <w:rFonts w:cs="v4.2.0"/>
              </w:rPr>
              <w:t>1</w:t>
            </w:r>
          </w:p>
        </w:tc>
      </w:tr>
      <w:tr w:rsidR="00EB56C2" w:rsidRPr="001C0E1B" w14:paraId="5871738D" w14:textId="77777777" w:rsidTr="00325525">
        <w:trPr>
          <w:cantSplit/>
          <w:trHeight w:val="187"/>
        </w:trPr>
        <w:tc>
          <w:tcPr>
            <w:tcW w:w="3681" w:type="dxa"/>
            <w:gridSpan w:val="2"/>
            <w:tcBorders>
              <w:left w:val="single" w:sz="4" w:space="0" w:color="auto"/>
            </w:tcBorders>
          </w:tcPr>
          <w:p w14:paraId="411E17BC" w14:textId="77777777" w:rsidR="00FA1755" w:rsidRPr="001C0E1B" w:rsidRDefault="00FA1755" w:rsidP="00325525">
            <w:pPr>
              <w:pStyle w:val="TAL"/>
            </w:pPr>
            <w:r w:rsidRPr="001C0E1B">
              <w:t>Duplex mode</w:t>
            </w:r>
          </w:p>
        </w:tc>
        <w:tc>
          <w:tcPr>
            <w:tcW w:w="1417" w:type="dxa"/>
          </w:tcPr>
          <w:p w14:paraId="3A814D48" w14:textId="77777777" w:rsidR="00FA1755" w:rsidRPr="001C0E1B" w:rsidRDefault="00FA1755" w:rsidP="00325525">
            <w:pPr>
              <w:pStyle w:val="TAC"/>
              <w:rPr>
                <w:rFonts w:cs="v4.2.0"/>
              </w:rPr>
            </w:pPr>
          </w:p>
        </w:tc>
        <w:tc>
          <w:tcPr>
            <w:tcW w:w="1418" w:type="dxa"/>
          </w:tcPr>
          <w:p w14:paraId="0D7E8FA9" w14:textId="77777777" w:rsidR="00FA1755" w:rsidRPr="001C0E1B" w:rsidRDefault="00FA1755" w:rsidP="00325525">
            <w:pPr>
              <w:pStyle w:val="TAC"/>
            </w:pPr>
            <w:r w:rsidRPr="001C0E1B">
              <w:t>1, 2</w:t>
            </w:r>
          </w:p>
        </w:tc>
        <w:tc>
          <w:tcPr>
            <w:tcW w:w="2977" w:type="dxa"/>
            <w:gridSpan w:val="2"/>
          </w:tcPr>
          <w:p w14:paraId="4B5A0B54" w14:textId="77777777" w:rsidR="00FA1755" w:rsidRPr="001C0E1B" w:rsidRDefault="00FA1755" w:rsidP="00325525">
            <w:pPr>
              <w:pStyle w:val="TAC"/>
            </w:pPr>
            <w:r w:rsidRPr="001C0E1B">
              <w:t>TDD</w:t>
            </w:r>
          </w:p>
        </w:tc>
      </w:tr>
      <w:tr w:rsidR="00EB56C2" w:rsidRPr="001C0E1B" w14:paraId="2D5F8EA0" w14:textId="77777777" w:rsidTr="00325525">
        <w:trPr>
          <w:cantSplit/>
          <w:trHeight w:val="187"/>
        </w:trPr>
        <w:tc>
          <w:tcPr>
            <w:tcW w:w="3681" w:type="dxa"/>
            <w:gridSpan w:val="2"/>
            <w:tcBorders>
              <w:left w:val="single" w:sz="4" w:space="0" w:color="auto"/>
            </w:tcBorders>
          </w:tcPr>
          <w:p w14:paraId="136AC07E" w14:textId="77777777" w:rsidR="00FA1755" w:rsidRPr="001C0E1B" w:rsidRDefault="00FA1755" w:rsidP="00325525">
            <w:pPr>
              <w:pStyle w:val="TAL"/>
              <w:rPr>
                <w:bCs/>
              </w:rPr>
            </w:pPr>
            <w:r w:rsidRPr="001C0E1B">
              <w:rPr>
                <w:bCs/>
              </w:rPr>
              <w:t>TDD configuration</w:t>
            </w:r>
          </w:p>
        </w:tc>
        <w:tc>
          <w:tcPr>
            <w:tcW w:w="1417" w:type="dxa"/>
          </w:tcPr>
          <w:p w14:paraId="01675434" w14:textId="77777777" w:rsidR="00FA1755" w:rsidRPr="001C0E1B" w:rsidRDefault="00FA1755" w:rsidP="00325525">
            <w:pPr>
              <w:pStyle w:val="TAC"/>
              <w:rPr>
                <w:rFonts w:cs="v4.2.0"/>
              </w:rPr>
            </w:pPr>
          </w:p>
        </w:tc>
        <w:tc>
          <w:tcPr>
            <w:tcW w:w="1418" w:type="dxa"/>
          </w:tcPr>
          <w:p w14:paraId="74160BBB" w14:textId="77777777" w:rsidR="00FA1755" w:rsidRPr="001C0E1B" w:rsidRDefault="00FA1755" w:rsidP="00325525">
            <w:pPr>
              <w:pStyle w:val="TAC"/>
            </w:pPr>
            <w:r w:rsidRPr="001C0E1B">
              <w:t>1, 2</w:t>
            </w:r>
          </w:p>
        </w:tc>
        <w:tc>
          <w:tcPr>
            <w:tcW w:w="2977" w:type="dxa"/>
            <w:gridSpan w:val="2"/>
          </w:tcPr>
          <w:p w14:paraId="0CCCF1A9" w14:textId="77777777" w:rsidR="00FA1755" w:rsidRPr="001C0E1B" w:rsidRDefault="00FA1755" w:rsidP="00325525">
            <w:pPr>
              <w:pStyle w:val="TAC"/>
            </w:pPr>
            <w:r w:rsidRPr="001C0E1B">
              <w:t>TDDConf.3.1</w:t>
            </w:r>
          </w:p>
        </w:tc>
      </w:tr>
      <w:tr w:rsidR="00EB56C2" w:rsidRPr="001C0E1B" w14:paraId="640B5300" w14:textId="77777777" w:rsidTr="00325525">
        <w:trPr>
          <w:cantSplit/>
          <w:trHeight w:val="187"/>
        </w:trPr>
        <w:tc>
          <w:tcPr>
            <w:tcW w:w="3681" w:type="dxa"/>
            <w:gridSpan w:val="2"/>
            <w:tcBorders>
              <w:left w:val="single" w:sz="4" w:space="0" w:color="auto"/>
            </w:tcBorders>
          </w:tcPr>
          <w:p w14:paraId="45EF6CBD" w14:textId="77777777" w:rsidR="00FA1755" w:rsidRPr="001C0E1B" w:rsidRDefault="00FA1755" w:rsidP="00325525">
            <w:pPr>
              <w:pStyle w:val="TAL"/>
            </w:pPr>
            <w:r w:rsidRPr="001C0E1B">
              <w:rPr>
                <w:bCs/>
              </w:rPr>
              <w:t>BW</w:t>
            </w:r>
            <w:r w:rsidRPr="001C0E1B">
              <w:rPr>
                <w:vertAlign w:val="subscript"/>
              </w:rPr>
              <w:t>channel</w:t>
            </w:r>
          </w:p>
        </w:tc>
        <w:tc>
          <w:tcPr>
            <w:tcW w:w="1417" w:type="dxa"/>
          </w:tcPr>
          <w:p w14:paraId="0D2B559F" w14:textId="77777777" w:rsidR="00FA1755" w:rsidRPr="001C0E1B" w:rsidRDefault="00FA1755" w:rsidP="00325525">
            <w:pPr>
              <w:pStyle w:val="TAC"/>
            </w:pPr>
            <w:r w:rsidRPr="001C0E1B">
              <w:rPr>
                <w:rFonts w:cs="v4.2.0"/>
              </w:rPr>
              <w:t>MHz</w:t>
            </w:r>
          </w:p>
        </w:tc>
        <w:tc>
          <w:tcPr>
            <w:tcW w:w="1418" w:type="dxa"/>
          </w:tcPr>
          <w:p w14:paraId="528068C3" w14:textId="77777777" w:rsidR="00FA1755" w:rsidRPr="001C0E1B" w:rsidRDefault="00FA1755" w:rsidP="00325525">
            <w:pPr>
              <w:pStyle w:val="TAC"/>
            </w:pPr>
            <w:r w:rsidRPr="001C0E1B">
              <w:t>1, 2</w:t>
            </w:r>
          </w:p>
        </w:tc>
        <w:tc>
          <w:tcPr>
            <w:tcW w:w="2977" w:type="dxa"/>
            <w:gridSpan w:val="2"/>
          </w:tcPr>
          <w:p w14:paraId="233FDCEE" w14:textId="77777777" w:rsidR="00FA1755" w:rsidRPr="001C0E1B" w:rsidRDefault="00FA1755" w:rsidP="00325525">
            <w:pPr>
              <w:pStyle w:val="TAC"/>
            </w:pPr>
            <w:r w:rsidRPr="001C0E1B">
              <w:t>100: N</w:t>
            </w:r>
            <w:r w:rsidRPr="001C0E1B">
              <w:rPr>
                <w:vertAlign w:val="subscript"/>
              </w:rPr>
              <w:t>RB,c</w:t>
            </w:r>
            <w:r w:rsidRPr="001C0E1B">
              <w:t xml:space="preserve"> = 66</w:t>
            </w:r>
          </w:p>
        </w:tc>
      </w:tr>
      <w:tr w:rsidR="00EB56C2" w:rsidRPr="001C0E1B" w14:paraId="2F9147DF" w14:textId="77777777" w:rsidTr="00325525">
        <w:trPr>
          <w:cantSplit/>
          <w:trHeight w:val="187"/>
        </w:trPr>
        <w:tc>
          <w:tcPr>
            <w:tcW w:w="3681" w:type="dxa"/>
            <w:gridSpan w:val="2"/>
            <w:tcBorders>
              <w:left w:val="single" w:sz="4" w:space="0" w:color="auto"/>
              <w:bottom w:val="single" w:sz="4" w:space="0" w:color="auto"/>
            </w:tcBorders>
          </w:tcPr>
          <w:p w14:paraId="217C1E37" w14:textId="069E2780" w:rsidR="00FA1755" w:rsidRPr="001C0E1B" w:rsidRDefault="00FA1755" w:rsidP="00325525">
            <w:pPr>
              <w:pStyle w:val="TAL"/>
            </w:pPr>
            <w:r w:rsidRPr="001C0E1B">
              <w:rPr>
                <w:bCs/>
              </w:rPr>
              <w:t xml:space="preserve">OCNG patterns defined in A.3.2.1.1 </w:t>
            </w:r>
          </w:p>
        </w:tc>
        <w:tc>
          <w:tcPr>
            <w:tcW w:w="1417" w:type="dxa"/>
            <w:tcBorders>
              <w:bottom w:val="single" w:sz="4" w:space="0" w:color="auto"/>
            </w:tcBorders>
          </w:tcPr>
          <w:p w14:paraId="319FD715" w14:textId="77777777" w:rsidR="00FA1755" w:rsidRPr="001C0E1B" w:rsidRDefault="00FA1755" w:rsidP="00325525">
            <w:pPr>
              <w:pStyle w:val="TAC"/>
            </w:pPr>
          </w:p>
        </w:tc>
        <w:tc>
          <w:tcPr>
            <w:tcW w:w="1418" w:type="dxa"/>
            <w:tcBorders>
              <w:bottom w:val="single" w:sz="4" w:space="0" w:color="auto"/>
            </w:tcBorders>
          </w:tcPr>
          <w:p w14:paraId="5C0B15D2" w14:textId="77777777" w:rsidR="00FA1755" w:rsidRPr="001C0E1B" w:rsidRDefault="00FA1755" w:rsidP="00325525">
            <w:pPr>
              <w:pStyle w:val="TAC"/>
            </w:pPr>
            <w:r w:rsidRPr="001C0E1B">
              <w:rPr>
                <w:rFonts w:eastAsia="Malgun Gothic"/>
              </w:rPr>
              <w:t>1, 2</w:t>
            </w:r>
          </w:p>
        </w:tc>
        <w:tc>
          <w:tcPr>
            <w:tcW w:w="2977" w:type="dxa"/>
            <w:gridSpan w:val="2"/>
            <w:tcBorders>
              <w:bottom w:val="single" w:sz="4" w:space="0" w:color="auto"/>
            </w:tcBorders>
          </w:tcPr>
          <w:p w14:paraId="30510749" w14:textId="77777777" w:rsidR="00FA1755" w:rsidRPr="001C0E1B" w:rsidRDefault="00FA1755" w:rsidP="00325525">
            <w:pPr>
              <w:pStyle w:val="TAC"/>
              <w:rPr>
                <w:rFonts w:cs="v4.2.0"/>
              </w:rPr>
            </w:pPr>
            <w:r w:rsidRPr="001C0E1B">
              <w:t>OP.1</w:t>
            </w:r>
          </w:p>
        </w:tc>
      </w:tr>
      <w:tr w:rsidR="00325525" w:rsidRPr="001C0E1B" w14:paraId="0881C9C8" w14:textId="77777777" w:rsidTr="00325525">
        <w:trPr>
          <w:cantSplit/>
          <w:trHeight w:val="187"/>
        </w:trPr>
        <w:tc>
          <w:tcPr>
            <w:tcW w:w="3681" w:type="dxa"/>
            <w:gridSpan w:val="2"/>
            <w:tcBorders>
              <w:left w:val="single" w:sz="4" w:space="0" w:color="auto"/>
              <w:bottom w:val="nil"/>
            </w:tcBorders>
            <w:shd w:val="clear" w:color="auto" w:fill="auto"/>
          </w:tcPr>
          <w:p w14:paraId="737F135F" w14:textId="77777777" w:rsidR="00325525" w:rsidRPr="001C0E1B" w:rsidRDefault="00325525" w:rsidP="00325525">
            <w:pPr>
              <w:pStyle w:val="TAL"/>
            </w:pPr>
            <w:r w:rsidRPr="001C0E1B">
              <w:t>SMTC configuration defined in A.3.11.1 and A.3.11.2</w:t>
            </w:r>
          </w:p>
        </w:tc>
        <w:tc>
          <w:tcPr>
            <w:tcW w:w="1417" w:type="dxa"/>
            <w:tcBorders>
              <w:bottom w:val="nil"/>
            </w:tcBorders>
            <w:shd w:val="clear" w:color="auto" w:fill="auto"/>
          </w:tcPr>
          <w:p w14:paraId="6D1709C9" w14:textId="77777777" w:rsidR="00325525" w:rsidRPr="001C0E1B" w:rsidRDefault="00325525" w:rsidP="00325525">
            <w:pPr>
              <w:pStyle w:val="TAC"/>
            </w:pPr>
          </w:p>
        </w:tc>
        <w:tc>
          <w:tcPr>
            <w:tcW w:w="1418" w:type="dxa"/>
            <w:tcBorders>
              <w:bottom w:val="single" w:sz="4" w:space="0" w:color="auto"/>
            </w:tcBorders>
          </w:tcPr>
          <w:p w14:paraId="27DF61FA" w14:textId="77777777" w:rsidR="00325525" w:rsidRPr="001C0E1B" w:rsidRDefault="00325525" w:rsidP="00325525">
            <w:pPr>
              <w:pStyle w:val="TAC"/>
            </w:pPr>
            <w:r w:rsidRPr="001C0E1B">
              <w:t>1</w:t>
            </w:r>
          </w:p>
        </w:tc>
        <w:tc>
          <w:tcPr>
            <w:tcW w:w="2977" w:type="dxa"/>
            <w:gridSpan w:val="2"/>
            <w:tcBorders>
              <w:bottom w:val="single" w:sz="4" w:space="0" w:color="auto"/>
            </w:tcBorders>
          </w:tcPr>
          <w:p w14:paraId="3FBE7455" w14:textId="77777777" w:rsidR="00325525" w:rsidRPr="001C0E1B" w:rsidRDefault="00325525" w:rsidP="00325525">
            <w:pPr>
              <w:pStyle w:val="TAC"/>
              <w:rPr>
                <w:rFonts w:cs="v4.2.0"/>
                <w:lang w:eastAsia="zh-CN"/>
              </w:rPr>
            </w:pPr>
            <w:r w:rsidRPr="001C0E1B">
              <w:t>SMTC.2</w:t>
            </w:r>
          </w:p>
        </w:tc>
      </w:tr>
      <w:tr w:rsidR="00325525" w:rsidRPr="001C0E1B" w14:paraId="587C4D79" w14:textId="77777777" w:rsidTr="00325525">
        <w:trPr>
          <w:cantSplit/>
          <w:trHeight w:val="187"/>
        </w:trPr>
        <w:tc>
          <w:tcPr>
            <w:tcW w:w="3681" w:type="dxa"/>
            <w:gridSpan w:val="2"/>
            <w:tcBorders>
              <w:top w:val="nil"/>
              <w:left w:val="single" w:sz="4" w:space="0" w:color="auto"/>
              <w:bottom w:val="single" w:sz="4" w:space="0" w:color="auto"/>
            </w:tcBorders>
            <w:shd w:val="clear" w:color="auto" w:fill="auto"/>
          </w:tcPr>
          <w:p w14:paraId="7626BC85" w14:textId="77777777" w:rsidR="00325525" w:rsidRPr="001C0E1B" w:rsidRDefault="00325525" w:rsidP="00325525">
            <w:pPr>
              <w:pStyle w:val="TAL"/>
            </w:pPr>
          </w:p>
        </w:tc>
        <w:tc>
          <w:tcPr>
            <w:tcW w:w="1417" w:type="dxa"/>
            <w:tcBorders>
              <w:top w:val="nil"/>
              <w:bottom w:val="single" w:sz="4" w:space="0" w:color="auto"/>
            </w:tcBorders>
            <w:shd w:val="clear" w:color="auto" w:fill="auto"/>
          </w:tcPr>
          <w:p w14:paraId="471B235E" w14:textId="77777777" w:rsidR="00325525" w:rsidRPr="001C0E1B" w:rsidRDefault="00325525" w:rsidP="00325525">
            <w:pPr>
              <w:pStyle w:val="TAC"/>
            </w:pPr>
          </w:p>
        </w:tc>
        <w:tc>
          <w:tcPr>
            <w:tcW w:w="1418" w:type="dxa"/>
            <w:tcBorders>
              <w:bottom w:val="single" w:sz="4" w:space="0" w:color="auto"/>
            </w:tcBorders>
          </w:tcPr>
          <w:p w14:paraId="77289A19" w14:textId="77777777" w:rsidR="00325525" w:rsidRPr="001C0E1B" w:rsidRDefault="00325525" w:rsidP="00325525">
            <w:pPr>
              <w:pStyle w:val="TAC"/>
            </w:pPr>
            <w:r w:rsidRPr="001C0E1B">
              <w:t>2</w:t>
            </w:r>
          </w:p>
        </w:tc>
        <w:tc>
          <w:tcPr>
            <w:tcW w:w="2977" w:type="dxa"/>
            <w:gridSpan w:val="2"/>
            <w:tcBorders>
              <w:bottom w:val="single" w:sz="4" w:space="0" w:color="auto"/>
            </w:tcBorders>
          </w:tcPr>
          <w:p w14:paraId="6BAC9FD3" w14:textId="77777777" w:rsidR="00325525" w:rsidRPr="001C0E1B" w:rsidRDefault="00325525" w:rsidP="00325525">
            <w:pPr>
              <w:pStyle w:val="TAC"/>
            </w:pPr>
            <w:r w:rsidRPr="001C0E1B">
              <w:t>SMTC.1</w:t>
            </w:r>
          </w:p>
        </w:tc>
      </w:tr>
      <w:tr w:rsidR="00EB56C2" w:rsidRPr="001C0E1B" w14:paraId="58332191" w14:textId="77777777" w:rsidTr="00325525">
        <w:trPr>
          <w:cantSplit/>
          <w:trHeight w:val="187"/>
        </w:trPr>
        <w:tc>
          <w:tcPr>
            <w:tcW w:w="3681" w:type="dxa"/>
            <w:gridSpan w:val="2"/>
            <w:tcBorders>
              <w:left w:val="single" w:sz="4" w:space="0" w:color="auto"/>
            </w:tcBorders>
          </w:tcPr>
          <w:p w14:paraId="33B5037C" w14:textId="77777777" w:rsidR="00FA1755" w:rsidRPr="001C0E1B" w:rsidRDefault="00FA1755" w:rsidP="00325525">
            <w:pPr>
              <w:pStyle w:val="TAL"/>
            </w:pPr>
            <w:r w:rsidRPr="001C0E1B">
              <w:t>PDSCH/PDCCH subcarrier spacing</w:t>
            </w:r>
          </w:p>
        </w:tc>
        <w:tc>
          <w:tcPr>
            <w:tcW w:w="1417" w:type="dxa"/>
          </w:tcPr>
          <w:p w14:paraId="42536E6F" w14:textId="77777777" w:rsidR="00FA1755" w:rsidRPr="001C0E1B" w:rsidRDefault="00FA1755" w:rsidP="00325525">
            <w:pPr>
              <w:pStyle w:val="TAC"/>
            </w:pPr>
            <w:r w:rsidRPr="001C0E1B">
              <w:t>kHz</w:t>
            </w:r>
          </w:p>
        </w:tc>
        <w:tc>
          <w:tcPr>
            <w:tcW w:w="1418" w:type="dxa"/>
          </w:tcPr>
          <w:p w14:paraId="15C06F9E" w14:textId="77777777" w:rsidR="00FA1755" w:rsidRPr="001C0E1B" w:rsidRDefault="00FA1755" w:rsidP="00325525">
            <w:pPr>
              <w:pStyle w:val="TAC"/>
            </w:pPr>
            <w:r w:rsidRPr="001C0E1B">
              <w:t>1, 2</w:t>
            </w:r>
          </w:p>
        </w:tc>
        <w:tc>
          <w:tcPr>
            <w:tcW w:w="2977" w:type="dxa"/>
            <w:gridSpan w:val="2"/>
          </w:tcPr>
          <w:p w14:paraId="1286CB54" w14:textId="77777777" w:rsidR="00FA1755" w:rsidRPr="001C0E1B" w:rsidRDefault="00FA1755" w:rsidP="00325525">
            <w:pPr>
              <w:pStyle w:val="TAC"/>
            </w:pPr>
            <w:r w:rsidRPr="001C0E1B">
              <w:t>120</w:t>
            </w:r>
          </w:p>
        </w:tc>
      </w:tr>
      <w:tr w:rsidR="00EB56C2" w:rsidRPr="001C0E1B" w14:paraId="06AC5B96" w14:textId="77777777" w:rsidTr="00325525">
        <w:trPr>
          <w:cantSplit/>
          <w:trHeight w:val="187"/>
        </w:trPr>
        <w:tc>
          <w:tcPr>
            <w:tcW w:w="1840" w:type="dxa"/>
            <w:tcBorders>
              <w:left w:val="single" w:sz="4" w:space="0" w:color="auto"/>
            </w:tcBorders>
          </w:tcPr>
          <w:p w14:paraId="3C9B9F87" w14:textId="77777777" w:rsidR="00FA1755" w:rsidRPr="001C0E1B" w:rsidRDefault="00FA1755" w:rsidP="00325525">
            <w:pPr>
              <w:pStyle w:val="TAL"/>
              <w:rPr>
                <w:lang w:eastAsia="ja-JP"/>
              </w:rPr>
            </w:pPr>
            <w:r w:rsidRPr="001C0E1B">
              <w:rPr>
                <w:lang w:eastAsia="ja-JP"/>
              </w:rPr>
              <w:t>b1-ThresholdNR</w:t>
            </w:r>
          </w:p>
        </w:tc>
        <w:tc>
          <w:tcPr>
            <w:tcW w:w="1841" w:type="dxa"/>
            <w:tcBorders>
              <w:left w:val="single" w:sz="4" w:space="0" w:color="auto"/>
            </w:tcBorders>
          </w:tcPr>
          <w:p w14:paraId="3943CE71" w14:textId="77777777" w:rsidR="00FA1755" w:rsidRPr="001C0E1B" w:rsidRDefault="00FA1755" w:rsidP="00325525">
            <w:pPr>
              <w:pStyle w:val="TAL"/>
              <w:rPr>
                <w:lang w:eastAsia="ja-JP"/>
              </w:rPr>
            </w:pPr>
            <w:r w:rsidRPr="001C0E1B">
              <w:rPr>
                <w:lang w:eastAsia="ja-JP"/>
              </w:rPr>
              <w:t>UE power class 3</w:t>
            </w:r>
          </w:p>
        </w:tc>
        <w:tc>
          <w:tcPr>
            <w:tcW w:w="1417" w:type="dxa"/>
          </w:tcPr>
          <w:p w14:paraId="79539B11" w14:textId="77777777" w:rsidR="00FA1755" w:rsidRPr="001C0E1B" w:rsidRDefault="00FA1755" w:rsidP="00325525">
            <w:pPr>
              <w:pStyle w:val="TAC"/>
            </w:pPr>
            <w:r w:rsidRPr="001C0E1B">
              <w:t>dBm/SCS</w:t>
            </w:r>
          </w:p>
        </w:tc>
        <w:tc>
          <w:tcPr>
            <w:tcW w:w="1418" w:type="dxa"/>
            <w:tcBorders>
              <w:bottom w:val="single" w:sz="4" w:space="0" w:color="auto"/>
            </w:tcBorders>
          </w:tcPr>
          <w:p w14:paraId="1770C919" w14:textId="77777777" w:rsidR="00FA1755" w:rsidRPr="001C0E1B" w:rsidRDefault="00FA1755" w:rsidP="00325525">
            <w:pPr>
              <w:pStyle w:val="TAC"/>
              <w:rPr>
                <w:rFonts w:eastAsia="Malgun Gothic"/>
              </w:rPr>
            </w:pPr>
            <w:r w:rsidRPr="001C0E1B">
              <w:t>1, 2</w:t>
            </w:r>
          </w:p>
        </w:tc>
        <w:tc>
          <w:tcPr>
            <w:tcW w:w="2977" w:type="dxa"/>
            <w:gridSpan w:val="2"/>
            <w:tcBorders>
              <w:bottom w:val="single" w:sz="4" w:space="0" w:color="auto"/>
            </w:tcBorders>
          </w:tcPr>
          <w:p w14:paraId="5CDF898A" w14:textId="7C5E05A1" w:rsidR="00FA1755" w:rsidRPr="001C0E1B" w:rsidRDefault="00FA1755" w:rsidP="00325525">
            <w:pPr>
              <w:pStyle w:val="TAC"/>
            </w:pPr>
            <w:r w:rsidRPr="001C0E1B">
              <w:t>-</w:t>
            </w:r>
            <w:r w:rsidR="00CF527C">
              <w:t>106</w:t>
            </w:r>
          </w:p>
        </w:tc>
      </w:tr>
      <w:tr w:rsidR="00325525" w:rsidRPr="001C0E1B" w14:paraId="43890A48" w14:textId="77777777" w:rsidTr="00325525">
        <w:trPr>
          <w:cantSplit/>
          <w:trHeight w:val="187"/>
        </w:trPr>
        <w:tc>
          <w:tcPr>
            <w:tcW w:w="3681" w:type="dxa"/>
            <w:gridSpan w:val="2"/>
            <w:tcBorders>
              <w:left w:val="single" w:sz="4" w:space="0" w:color="auto"/>
              <w:bottom w:val="single" w:sz="4" w:space="0" w:color="auto"/>
            </w:tcBorders>
          </w:tcPr>
          <w:p w14:paraId="1D4244EA" w14:textId="77777777" w:rsidR="00325525" w:rsidRPr="001C0E1B" w:rsidRDefault="00325525" w:rsidP="00325525">
            <w:pPr>
              <w:pStyle w:val="TAL"/>
            </w:pPr>
            <w:r w:rsidRPr="001C0E1B">
              <w:rPr>
                <w:lang w:eastAsia="ja-JP"/>
              </w:rPr>
              <w:t>EPRE ratio of PSS to SSS</w:t>
            </w:r>
          </w:p>
        </w:tc>
        <w:tc>
          <w:tcPr>
            <w:tcW w:w="1417" w:type="dxa"/>
            <w:tcBorders>
              <w:bottom w:val="single" w:sz="4" w:space="0" w:color="auto"/>
            </w:tcBorders>
          </w:tcPr>
          <w:p w14:paraId="125A7A0F" w14:textId="77777777" w:rsidR="00325525" w:rsidRPr="001C0E1B" w:rsidRDefault="00325525" w:rsidP="00325525">
            <w:pPr>
              <w:pStyle w:val="TAC"/>
            </w:pPr>
          </w:p>
        </w:tc>
        <w:tc>
          <w:tcPr>
            <w:tcW w:w="1418" w:type="dxa"/>
            <w:tcBorders>
              <w:bottom w:val="nil"/>
            </w:tcBorders>
            <w:shd w:val="clear" w:color="auto" w:fill="auto"/>
          </w:tcPr>
          <w:p w14:paraId="34095C01" w14:textId="77777777" w:rsidR="00325525" w:rsidRPr="001C0E1B" w:rsidRDefault="00325525" w:rsidP="00325525">
            <w:pPr>
              <w:pStyle w:val="TAC"/>
            </w:pPr>
            <w:r w:rsidRPr="001C0E1B">
              <w:rPr>
                <w:rFonts w:eastAsia="Malgun Gothic"/>
              </w:rPr>
              <w:t>1, 2</w:t>
            </w:r>
          </w:p>
        </w:tc>
        <w:tc>
          <w:tcPr>
            <w:tcW w:w="2977" w:type="dxa"/>
            <w:gridSpan w:val="2"/>
            <w:tcBorders>
              <w:bottom w:val="nil"/>
            </w:tcBorders>
            <w:shd w:val="clear" w:color="auto" w:fill="auto"/>
          </w:tcPr>
          <w:p w14:paraId="661B61EF" w14:textId="77777777" w:rsidR="00325525" w:rsidRPr="001C0E1B" w:rsidRDefault="00325525" w:rsidP="00325525">
            <w:pPr>
              <w:pStyle w:val="TAC"/>
            </w:pPr>
            <w:r w:rsidRPr="001C0E1B">
              <w:t>0</w:t>
            </w:r>
          </w:p>
        </w:tc>
      </w:tr>
      <w:tr w:rsidR="00325525" w:rsidRPr="001C0E1B" w14:paraId="239A6E35" w14:textId="77777777" w:rsidTr="00325525">
        <w:trPr>
          <w:cantSplit/>
          <w:trHeight w:val="187"/>
        </w:trPr>
        <w:tc>
          <w:tcPr>
            <w:tcW w:w="3681" w:type="dxa"/>
            <w:gridSpan w:val="2"/>
            <w:tcBorders>
              <w:left w:val="single" w:sz="4" w:space="0" w:color="auto"/>
              <w:bottom w:val="single" w:sz="4" w:space="0" w:color="auto"/>
            </w:tcBorders>
          </w:tcPr>
          <w:p w14:paraId="7B5C3AAE" w14:textId="77777777" w:rsidR="00325525" w:rsidRPr="001C0E1B" w:rsidRDefault="00325525" w:rsidP="00325525">
            <w:pPr>
              <w:pStyle w:val="TAL"/>
            </w:pPr>
            <w:r w:rsidRPr="001C0E1B">
              <w:rPr>
                <w:lang w:eastAsia="ja-JP"/>
              </w:rPr>
              <w:t>EPRE ratio of PBCH DMRS to SSS</w:t>
            </w:r>
          </w:p>
        </w:tc>
        <w:tc>
          <w:tcPr>
            <w:tcW w:w="1417" w:type="dxa"/>
            <w:tcBorders>
              <w:bottom w:val="single" w:sz="4" w:space="0" w:color="auto"/>
            </w:tcBorders>
          </w:tcPr>
          <w:p w14:paraId="1C440CD7" w14:textId="77777777" w:rsidR="00325525" w:rsidRPr="001C0E1B" w:rsidRDefault="00325525" w:rsidP="00325525">
            <w:pPr>
              <w:pStyle w:val="TAC"/>
            </w:pPr>
          </w:p>
        </w:tc>
        <w:tc>
          <w:tcPr>
            <w:tcW w:w="1418" w:type="dxa"/>
            <w:tcBorders>
              <w:top w:val="nil"/>
              <w:bottom w:val="nil"/>
            </w:tcBorders>
            <w:shd w:val="clear" w:color="auto" w:fill="auto"/>
          </w:tcPr>
          <w:p w14:paraId="79AD4FAC" w14:textId="77777777" w:rsidR="00325525" w:rsidRPr="001C0E1B" w:rsidRDefault="00325525" w:rsidP="00325525">
            <w:pPr>
              <w:pStyle w:val="TAC"/>
            </w:pPr>
          </w:p>
        </w:tc>
        <w:tc>
          <w:tcPr>
            <w:tcW w:w="2977" w:type="dxa"/>
            <w:gridSpan w:val="2"/>
            <w:tcBorders>
              <w:top w:val="nil"/>
              <w:bottom w:val="nil"/>
            </w:tcBorders>
            <w:shd w:val="clear" w:color="auto" w:fill="auto"/>
          </w:tcPr>
          <w:p w14:paraId="08D662D6" w14:textId="77777777" w:rsidR="00325525" w:rsidRPr="001C0E1B" w:rsidRDefault="00325525" w:rsidP="00325525">
            <w:pPr>
              <w:pStyle w:val="TAC"/>
            </w:pPr>
          </w:p>
        </w:tc>
      </w:tr>
      <w:tr w:rsidR="00325525" w:rsidRPr="001C0E1B" w14:paraId="1F6DEB08" w14:textId="77777777" w:rsidTr="00325525">
        <w:trPr>
          <w:cantSplit/>
          <w:trHeight w:val="187"/>
        </w:trPr>
        <w:tc>
          <w:tcPr>
            <w:tcW w:w="3681" w:type="dxa"/>
            <w:gridSpan w:val="2"/>
            <w:tcBorders>
              <w:left w:val="single" w:sz="4" w:space="0" w:color="auto"/>
              <w:bottom w:val="single" w:sz="4" w:space="0" w:color="auto"/>
            </w:tcBorders>
          </w:tcPr>
          <w:p w14:paraId="76829F26" w14:textId="77777777" w:rsidR="00325525" w:rsidRPr="001C0E1B" w:rsidRDefault="00325525" w:rsidP="00325525">
            <w:pPr>
              <w:pStyle w:val="TAL"/>
            </w:pPr>
            <w:r w:rsidRPr="001C0E1B">
              <w:rPr>
                <w:lang w:eastAsia="ja-JP"/>
              </w:rPr>
              <w:t>EPRE ratio of PBCH to PBCH DMRS</w:t>
            </w:r>
          </w:p>
        </w:tc>
        <w:tc>
          <w:tcPr>
            <w:tcW w:w="1417" w:type="dxa"/>
            <w:tcBorders>
              <w:bottom w:val="single" w:sz="4" w:space="0" w:color="auto"/>
            </w:tcBorders>
          </w:tcPr>
          <w:p w14:paraId="0C2061FB" w14:textId="77777777" w:rsidR="00325525" w:rsidRPr="001C0E1B" w:rsidRDefault="00325525" w:rsidP="00325525">
            <w:pPr>
              <w:pStyle w:val="TAC"/>
            </w:pPr>
          </w:p>
        </w:tc>
        <w:tc>
          <w:tcPr>
            <w:tcW w:w="1418" w:type="dxa"/>
            <w:tcBorders>
              <w:top w:val="nil"/>
              <w:bottom w:val="nil"/>
            </w:tcBorders>
            <w:shd w:val="clear" w:color="auto" w:fill="auto"/>
          </w:tcPr>
          <w:p w14:paraId="515B8052" w14:textId="77777777" w:rsidR="00325525" w:rsidRPr="001C0E1B" w:rsidRDefault="00325525" w:rsidP="00325525">
            <w:pPr>
              <w:pStyle w:val="TAC"/>
            </w:pPr>
          </w:p>
        </w:tc>
        <w:tc>
          <w:tcPr>
            <w:tcW w:w="2977" w:type="dxa"/>
            <w:gridSpan w:val="2"/>
            <w:tcBorders>
              <w:top w:val="nil"/>
              <w:bottom w:val="nil"/>
            </w:tcBorders>
            <w:shd w:val="clear" w:color="auto" w:fill="auto"/>
          </w:tcPr>
          <w:p w14:paraId="3E56B516" w14:textId="77777777" w:rsidR="00325525" w:rsidRPr="001C0E1B" w:rsidRDefault="00325525" w:rsidP="00325525">
            <w:pPr>
              <w:pStyle w:val="TAC"/>
            </w:pPr>
          </w:p>
        </w:tc>
      </w:tr>
      <w:tr w:rsidR="00325525" w:rsidRPr="001C0E1B" w14:paraId="7BC3B6F4" w14:textId="77777777" w:rsidTr="00325525">
        <w:trPr>
          <w:cantSplit/>
          <w:trHeight w:val="187"/>
        </w:trPr>
        <w:tc>
          <w:tcPr>
            <w:tcW w:w="3681" w:type="dxa"/>
            <w:gridSpan w:val="2"/>
            <w:tcBorders>
              <w:left w:val="single" w:sz="4" w:space="0" w:color="auto"/>
              <w:bottom w:val="single" w:sz="4" w:space="0" w:color="auto"/>
            </w:tcBorders>
          </w:tcPr>
          <w:p w14:paraId="56DE43CF" w14:textId="77777777" w:rsidR="00325525" w:rsidRPr="001C0E1B" w:rsidRDefault="00325525" w:rsidP="00325525">
            <w:pPr>
              <w:pStyle w:val="TAL"/>
            </w:pPr>
            <w:r w:rsidRPr="001C0E1B">
              <w:rPr>
                <w:lang w:eastAsia="ja-JP"/>
              </w:rPr>
              <w:t>EPRE ratio of PDCCH DMRS to SSS</w:t>
            </w:r>
          </w:p>
        </w:tc>
        <w:tc>
          <w:tcPr>
            <w:tcW w:w="1417" w:type="dxa"/>
            <w:tcBorders>
              <w:bottom w:val="single" w:sz="4" w:space="0" w:color="auto"/>
            </w:tcBorders>
          </w:tcPr>
          <w:p w14:paraId="27DC34FE" w14:textId="77777777" w:rsidR="00325525" w:rsidRPr="001C0E1B" w:rsidRDefault="00325525" w:rsidP="00325525">
            <w:pPr>
              <w:pStyle w:val="TAC"/>
            </w:pPr>
          </w:p>
        </w:tc>
        <w:tc>
          <w:tcPr>
            <w:tcW w:w="1418" w:type="dxa"/>
            <w:tcBorders>
              <w:top w:val="nil"/>
              <w:bottom w:val="nil"/>
            </w:tcBorders>
            <w:shd w:val="clear" w:color="auto" w:fill="auto"/>
          </w:tcPr>
          <w:p w14:paraId="45E9B11D" w14:textId="77777777" w:rsidR="00325525" w:rsidRPr="001C0E1B" w:rsidRDefault="00325525" w:rsidP="00325525">
            <w:pPr>
              <w:pStyle w:val="TAC"/>
            </w:pPr>
          </w:p>
        </w:tc>
        <w:tc>
          <w:tcPr>
            <w:tcW w:w="2977" w:type="dxa"/>
            <w:gridSpan w:val="2"/>
            <w:tcBorders>
              <w:top w:val="nil"/>
              <w:bottom w:val="nil"/>
            </w:tcBorders>
            <w:shd w:val="clear" w:color="auto" w:fill="auto"/>
          </w:tcPr>
          <w:p w14:paraId="313C9242" w14:textId="77777777" w:rsidR="00325525" w:rsidRPr="001C0E1B" w:rsidRDefault="00325525" w:rsidP="00325525">
            <w:pPr>
              <w:pStyle w:val="TAC"/>
            </w:pPr>
          </w:p>
        </w:tc>
      </w:tr>
      <w:tr w:rsidR="00325525" w:rsidRPr="001C0E1B" w14:paraId="7AD2EFBE" w14:textId="77777777" w:rsidTr="00325525">
        <w:trPr>
          <w:cantSplit/>
          <w:trHeight w:val="187"/>
        </w:trPr>
        <w:tc>
          <w:tcPr>
            <w:tcW w:w="3681" w:type="dxa"/>
            <w:gridSpan w:val="2"/>
            <w:tcBorders>
              <w:left w:val="single" w:sz="4" w:space="0" w:color="auto"/>
              <w:bottom w:val="single" w:sz="4" w:space="0" w:color="auto"/>
            </w:tcBorders>
          </w:tcPr>
          <w:p w14:paraId="1E4EABB3" w14:textId="77777777" w:rsidR="00325525" w:rsidRPr="001C0E1B" w:rsidRDefault="00325525" w:rsidP="00325525">
            <w:pPr>
              <w:pStyle w:val="TAL"/>
            </w:pPr>
            <w:r w:rsidRPr="001C0E1B">
              <w:rPr>
                <w:lang w:eastAsia="ja-JP"/>
              </w:rPr>
              <w:t>EPRE ratio of PDCCH to PDCCH DMRS</w:t>
            </w:r>
          </w:p>
        </w:tc>
        <w:tc>
          <w:tcPr>
            <w:tcW w:w="1417" w:type="dxa"/>
            <w:tcBorders>
              <w:bottom w:val="single" w:sz="4" w:space="0" w:color="auto"/>
            </w:tcBorders>
          </w:tcPr>
          <w:p w14:paraId="4B1DABA6" w14:textId="77777777" w:rsidR="00325525" w:rsidRPr="001C0E1B" w:rsidRDefault="00325525" w:rsidP="00325525">
            <w:pPr>
              <w:pStyle w:val="TAC"/>
            </w:pPr>
          </w:p>
        </w:tc>
        <w:tc>
          <w:tcPr>
            <w:tcW w:w="1418" w:type="dxa"/>
            <w:tcBorders>
              <w:top w:val="nil"/>
              <w:bottom w:val="nil"/>
            </w:tcBorders>
            <w:shd w:val="clear" w:color="auto" w:fill="auto"/>
          </w:tcPr>
          <w:p w14:paraId="4C4ECCEE" w14:textId="77777777" w:rsidR="00325525" w:rsidRPr="001C0E1B" w:rsidRDefault="00325525" w:rsidP="00325525">
            <w:pPr>
              <w:pStyle w:val="TAC"/>
            </w:pPr>
          </w:p>
        </w:tc>
        <w:tc>
          <w:tcPr>
            <w:tcW w:w="2977" w:type="dxa"/>
            <w:gridSpan w:val="2"/>
            <w:tcBorders>
              <w:top w:val="nil"/>
              <w:bottom w:val="nil"/>
            </w:tcBorders>
            <w:shd w:val="clear" w:color="auto" w:fill="auto"/>
          </w:tcPr>
          <w:p w14:paraId="0618A732" w14:textId="77777777" w:rsidR="00325525" w:rsidRPr="001C0E1B" w:rsidRDefault="00325525" w:rsidP="00325525">
            <w:pPr>
              <w:pStyle w:val="TAC"/>
            </w:pPr>
          </w:p>
        </w:tc>
      </w:tr>
      <w:tr w:rsidR="00325525" w:rsidRPr="001C0E1B" w14:paraId="293B9E2E" w14:textId="77777777" w:rsidTr="00325525">
        <w:trPr>
          <w:cantSplit/>
          <w:trHeight w:val="187"/>
        </w:trPr>
        <w:tc>
          <w:tcPr>
            <w:tcW w:w="3681" w:type="dxa"/>
            <w:gridSpan w:val="2"/>
            <w:tcBorders>
              <w:left w:val="single" w:sz="4" w:space="0" w:color="auto"/>
              <w:bottom w:val="single" w:sz="4" w:space="0" w:color="auto"/>
            </w:tcBorders>
          </w:tcPr>
          <w:p w14:paraId="09445047" w14:textId="77777777" w:rsidR="00325525" w:rsidRPr="001C0E1B" w:rsidRDefault="00325525" w:rsidP="00325525">
            <w:pPr>
              <w:pStyle w:val="TAL"/>
            </w:pPr>
            <w:r w:rsidRPr="001C0E1B">
              <w:rPr>
                <w:lang w:eastAsia="ja-JP"/>
              </w:rPr>
              <w:t xml:space="preserve">EPRE ratio of PDSCH DMRS to SSS </w:t>
            </w:r>
          </w:p>
        </w:tc>
        <w:tc>
          <w:tcPr>
            <w:tcW w:w="1417" w:type="dxa"/>
            <w:tcBorders>
              <w:bottom w:val="single" w:sz="4" w:space="0" w:color="auto"/>
            </w:tcBorders>
          </w:tcPr>
          <w:p w14:paraId="1CC857D6" w14:textId="77777777" w:rsidR="00325525" w:rsidRPr="001C0E1B" w:rsidRDefault="00325525" w:rsidP="00325525">
            <w:pPr>
              <w:pStyle w:val="TAC"/>
            </w:pPr>
          </w:p>
        </w:tc>
        <w:tc>
          <w:tcPr>
            <w:tcW w:w="1418" w:type="dxa"/>
            <w:tcBorders>
              <w:top w:val="nil"/>
              <w:bottom w:val="nil"/>
            </w:tcBorders>
            <w:shd w:val="clear" w:color="auto" w:fill="auto"/>
          </w:tcPr>
          <w:p w14:paraId="4CDE6E61" w14:textId="77777777" w:rsidR="00325525" w:rsidRPr="001C0E1B" w:rsidRDefault="00325525" w:rsidP="00325525">
            <w:pPr>
              <w:pStyle w:val="TAC"/>
            </w:pPr>
          </w:p>
        </w:tc>
        <w:tc>
          <w:tcPr>
            <w:tcW w:w="2977" w:type="dxa"/>
            <w:gridSpan w:val="2"/>
            <w:tcBorders>
              <w:top w:val="nil"/>
              <w:bottom w:val="nil"/>
            </w:tcBorders>
            <w:shd w:val="clear" w:color="auto" w:fill="auto"/>
          </w:tcPr>
          <w:p w14:paraId="0C3D5D94" w14:textId="77777777" w:rsidR="00325525" w:rsidRPr="001C0E1B" w:rsidRDefault="00325525" w:rsidP="00325525">
            <w:pPr>
              <w:pStyle w:val="TAC"/>
            </w:pPr>
          </w:p>
        </w:tc>
      </w:tr>
      <w:tr w:rsidR="00325525" w:rsidRPr="001C0E1B" w14:paraId="46720477" w14:textId="77777777" w:rsidTr="00325525">
        <w:trPr>
          <w:cantSplit/>
          <w:trHeight w:val="187"/>
        </w:trPr>
        <w:tc>
          <w:tcPr>
            <w:tcW w:w="3681" w:type="dxa"/>
            <w:gridSpan w:val="2"/>
            <w:tcBorders>
              <w:left w:val="single" w:sz="4" w:space="0" w:color="auto"/>
              <w:bottom w:val="single" w:sz="4" w:space="0" w:color="auto"/>
            </w:tcBorders>
          </w:tcPr>
          <w:p w14:paraId="6F301304" w14:textId="77777777" w:rsidR="00325525" w:rsidRPr="001C0E1B" w:rsidRDefault="00325525" w:rsidP="00325525">
            <w:pPr>
              <w:pStyle w:val="TAL"/>
            </w:pPr>
            <w:r w:rsidRPr="001C0E1B">
              <w:rPr>
                <w:lang w:eastAsia="ja-JP"/>
              </w:rPr>
              <w:t xml:space="preserve">EPRE ratio of PDSCH to PDSCH </w:t>
            </w:r>
          </w:p>
        </w:tc>
        <w:tc>
          <w:tcPr>
            <w:tcW w:w="1417" w:type="dxa"/>
            <w:tcBorders>
              <w:bottom w:val="single" w:sz="4" w:space="0" w:color="auto"/>
            </w:tcBorders>
          </w:tcPr>
          <w:p w14:paraId="22566529" w14:textId="77777777" w:rsidR="00325525" w:rsidRPr="001C0E1B" w:rsidRDefault="00325525" w:rsidP="00325525">
            <w:pPr>
              <w:pStyle w:val="TAC"/>
            </w:pPr>
          </w:p>
        </w:tc>
        <w:tc>
          <w:tcPr>
            <w:tcW w:w="1418" w:type="dxa"/>
            <w:tcBorders>
              <w:top w:val="nil"/>
              <w:bottom w:val="nil"/>
            </w:tcBorders>
            <w:shd w:val="clear" w:color="auto" w:fill="auto"/>
          </w:tcPr>
          <w:p w14:paraId="67738E2A" w14:textId="77777777" w:rsidR="00325525" w:rsidRPr="001C0E1B" w:rsidRDefault="00325525" w:rsidP="00325525">
            <w:pPr>
              <w:pStyle w:val="TAC"/>
            </w:pPr>
          </w:p>
        </w:tc>
        <w:tc>
          <w:tcPr>
            <w:tcW w:w="2977" w:type="dxa"/>
            <w:gridSpan w:val="2"/>
            <w:tcBorders>
              <w:top w:val="nil"/>
              <w:bottom w:val="nil"/>
            </w:tcBorders>
            <w:shd w:val="clear" w:color="auto" w:fill="auto"/>
          </w:tcPr>
          <w:p w14:paraId="5721CAE8" w14:textId="77777777" w:rsidR="00325525" w:rsidRPr="001C0E1B" w:rsidRDefault="00325525" w:rsidP="00325525">
            <w:pPr>
              <w:pStyle w:val="TAC"/>
            </w:pPr>
          </w:p>
        </w:tc>
      </w:tr>
      <w:tr w:rsidR="00325525" w:rsidRPr="001C0E1B" w14:paraId="283FBE05" w14:textId="77777777" w:rsidTr="00325525">
        <w:trPr>
          <w:cantSplit/>
          <w:trHeight w:val="187"/>
        </w:trPr>
        <w:tc>
          <w:tcPr>
            <w:tcW w:w="3681" w:type="dxa"/>
            <w:gridSpan w:val="2"/>
            <w:tcBorders>
              <w:left w:val="single" w:sz="4" w:space="0" w:color="auto"/>
              <w:bottom w:val="single" w:sz="4" w:space="0" w:color="auto"/>
            </w:tcBorders>
          </w:tcPr>
          <w:p w14:paraId="1F222F6F" w14:textId="77777777" w:rsidR="00325525" w:rsidRPr="001C0E1B" w:rsidRDefault="00325525" w:rsidP="00325525">
            <w:pPr>
              <w:pStyle w:val="TAL"/>
            </w:pPr>
            <w:r w:rsidRPr="001C0E1B">
              <w:rPr>
                <w:lang w:eastAsia="ja-JP"/>
              </w:rPr>
              <w:t>EPRE ratio of OCNG DMRS to SSS (Note 1)</w:t>
            </w:r>
          </w:p>
        </w:tc>
        <w:tc>
          <w:tcPr>
            <w:tcW w:w="1417" w:type="dxa"/>
            <w:tcBorders>
              <w:bottom w:val="single" w:sz="4" w:space="0" w:color="auto"/>
            </w:tcBorders>
          </w:tcPr>
          <w:p w14:paraId="7D8285DE" w14:textId="77777777" w:rsidR="00325525" w:rsidRPr="001C0E1B" w:rsidRDefault="00325525" w:rsidP="00325525">
            <w:pPr>
              <w:pStyle w:val="TAC"/>
            </w:pPr>
          </w:p>
        </w:tc>
        <w:tc>
          <w:tcPr>
            <w:tcW w:w="1418" w:type="dxa"/>
            <w:tcBorders>
              <w:top w:val="nil"/>
              <w:bottom w:val="nil"/>
            </w:tcBorders>
            <w:shd w:val="clear" w:color="auto" w:fill="auto"/>
          </w:tcPr>
          <w:p w14:paraId="13569FF8" w14:textId="77777777" w:rsidR="00325525" w:rsidRPr="001C0E1B" w:rsidRDefault="00325525" w:rsidP="00325525">
            <w:pPr>
              <w:pStyle w:val="TAC"/>
            </w:pPr>
          </w:p>
        </w:tc>
        <w:tc>
          <w:tcPr>
            <w:tcW w:w="2977" w:type="dxa"/>
            <w:gridSpan w:val="2"/>
            <w:tcBorders>
              <w:top w:val="nil"/>
              <w:bottom w:val="nil"/>
            </w:tcBorders>
            <w:shd w:val="clear" w:color="auto" w:fill="auto"/>
          </w:tcPr>
          <w:p w14:paraId="7D43AC8E" w14:textId="77777777" w:rsidR="00325525" w:rsidRPr="001C0E1B" w:rsidRDefault="00325525" w:rsidP="00325525">
            <w:pPr>
              <w:pStyle w:val="TAC"/>
            </w:pPr>
          </w:p>
        </w:tc>
      </w:tr>
      <w:tr w:rsidR="00325525" w:rsidRPr="001C0E1B" w14:paraId="17F81DF5" w14:textId="77777777" w:rsidTr="00325525">
        <w:trPr>
          <w:cantSplit/>
          <w:trHeight w:val="187"/>
        </w:trPr>
        <w:tc>
          <w:tcPr>
            <w:tcW w:w="3681" w:type="dxa"/>
            <w:gridSpan w:val="2"/>
            <w:tcBorders>
              <w:left w:val="single" w:sz="4" w:space="0" w:color="auto"/>
              <w:bottom w:val="single" w:sz="4" w:space="0" w:color="auto"/>
            </w:tcBorders>
          </w:tcPr>
          <w:p w14:paraId="3069982A" w14:textId="77777777" w:rsidR="00325525" w:rsidRPr="001C0E1B" w:rsidRDefault="00325525" w:rsidP="00325525">
            <w:pPr>
              <w:pStyle w:val="TAL"/>
              <w:rPr>
                <w:bCs/>
              </w:rPr>
            </w:pPr>
            <w:r w:rsidRPr="001C0E1B">
              <w:rPr>
                <w:bCs/>
              </w:rPr>
              <w:t>EPRE ratio of OCNG to OCNG DMRS (Note 1)</w:t>
            </w:r>
          </w:p>
        </w:tc>
        <w:tc>
          <w:tcPr>
            <w:tcW w:w="1417" w:type="dxa"/>
            <w:tcBorders>
              <w:bottom w:val="single" w:sz="4" w:space="0" w:color="auto"/>
            </w:tcBorders>
          </w:tcPr>
          <w:p w14:paraId="5DFF4EA2" w14:textId="77777777" w:rsidR="00325525" w:rsidRPr="001C0E1B" w:rsidRDefault="00325525" w:rsidP="00325525">
            <w:pPr>
              <w:pStyle w:val="TAC"/>
            </w:pPr>
          </w:p>
        </w:tc>
        <w:tc>
          <w:tcPr>
            <w:tcW w:w="1418" w:type="dxa"/>
            <w:tcBorders>
              <w:top w:val="nil"/>
              <w:bottom w:val="single" w:sz="4" w:space="0" w:color="auto"/>
            </w:tcBorders>
            <w:shd w:val="clear" w:color="auto" w:fill="auto"/>
          </w:tcPr>
          <w:p w14:paraId="267892B7" w14:textId="77777777" w:rsidR="00325525" w:rsidRPr="001C0E1B" w:rsidRDefault="00325525" w:rsidP="00325525">
            <w:pPr>
              <w:pStyle w:val="TAC"/>
            </w:pPr>
          </w:p>
        </w:tc>
        <w:tc>
          <w:tcPr>
            <w:tcW w:w="2977" w:type="dxa"/>
            <w:gridSpan w:val="2"/>
            <w:tcBorders>
              <w:top w:val="nil"/>
              <w:bottom w:val="single" w:sz="4" w:space="0" w:color="auto"/>
            </w:tcBorders>
            <w:shd w:val="clear" w:color="auto" w:fill="auto"/>
          </w:tcPr>
          <w:p w14:paraId="7AA1459A" w14:textId="77777777" w:rsidR="00325525" w:rsidRPr="001C0E1B" w:rsidRDefault="00325525" w:rsidP="00325525">
            <w:pPr>
              <w:pStyle w:val="TAC"/>
            </w:pPr>
          </w:p>
        </w:tc>
      </w:tr>
      <w:tr w:rsidR="00EB56C2" w:rsidRPr="001C0E1B" w14:paraId="60ECC576" w14:textId="77777777" w:rsidTr="00325525">
        <w:trPr>
          <w:cantSplit/>
          <w:trHeight w:val="187"/>
        </w:trPr>
        <w:tc>
          <w:tcPr>
            <w:tcW w:w="3681" w:type="dxa"/>
            <w:gridSpan w:val="2"/>
          </w:tcPr>
          <w:p w14:paraId="44E026ED" w14:textId="77777777" w:rsidR="00FA1755" w:rsidRPr="001C0E1B" w:rsidRDefault="00FA1755" w:rsidP="00325525">
            <w:pPr>
              <w:pStyle w:val="TAL"/>
            </w:pPr>
            <w:r w:rsidRPr="001C0E1B">
              <w:rPr>
                <w:position w:val="-12"/>
              </w:rPr>
              <w:object w:dxaOrig="405" w:dyaOrig="345" w14:anchorId="2153C1F8">
                <v:shape id="_x0000_i1085" type="#_x0000_t75" style="width:20.5pt;height:5pt" o:ole="" fillcolor="window">
                  <v:imagedata r:id="rId13" o:title=""/>
                </v:shape>
                <o:OLEObject Type="Embed" ProgID="Equation.3" ShapeID="_x0000_i1085" DrawAspect="Content" ObjectID="_1749664458" r:id="rId75"/>
              </w:object>
            </w:r>
            <w:r w:rsidRPr="001C0E1B">
              <w:rPr>
                <w:vertAlign w:val="superscript"/>
              </w:rPr>
              <w:t>Note2</w:t>
            </w:r>
          </w:p>
        </w:tc>
        <w:tc>
          <w:tcPr>
            <w:tcW w:w="1417" w:type="dxa"/>
          </w:tcPr>
          <w:p w14:paraId="66422B43" w14:textId="77777777" w:rsidR="00FA1755" w:rsidRPr="001C0E1B" w:rsidRDefault="00FA1755" w:rsidP="00325525">
            <w:pPr>
              <w:pStyle w:val="TAC"/>
            </w:pPr>
            <w:r w:rsidRPr="001C0E1B">
              <w:t>dBm/15kHz</w:t>
            </w:r>
          </w:p>
        </w:tc>
        <w:tc>
          <w:tcPr>
            <w:tcW w:w="1418" w:type="dxa"/>
          </w:tcPr>
          <w:p w14:paraId="13828907" w14:textId="77777777" w:rsidR="00FA1755" w:rsidRPr="001C0E1B" w:rsidRDefault="00FA1755" w:rsidP="00325525">
            <w:pPr>
              <w:pStyle w:val="TAC"/>
            </w:pPr>
            <w:r w:rsidRPr="001C0E1B">
              <w:t>1, 2</w:t>
            </w:r>
          </w:p>
        </w:tc>
        <w:tc>
          <w:tcPr>
            <w:tcW w:w="2977" w:type="dxa"/>
            <w:gridSpan w:val="2"/>
          </w:tcPr>
          <w:p w14:paraId="11CF834C" w14:textId="1B21268C" w:rsidR="00FA1755" w:rsidRPr="001C0E1B" w:rsidRDefault="00FA1755" w:rsidP="00325525">
            <w:pPr>
              <w:pStyle w:val="TAC"/>
            </w:pPr>
            <w:r w:rsidRPr="001C0E1B">
              <w:t>-1</w:t>
            </w:r>
            <w:r w:rsidR="007A2299">
              <w:t>04.7</w:t>
            </w:r>
          </w:p>
        </w:tc>
      </w:tr>
      <w:tr w:rsidR="00EB56C2" w:rsidRPr="001C0E1B" w14:paraId="7C2D3C12" w14:textId="77777777" w:rsidTr="00325525">
        <w:trPr>
          <w:cantSplit/>
          <w:trHeight w:val="187"/>
        </w:trPr>
        <w:tc>
          <w:tcPr>
            <w:tcW w:w="3681" w:type="dxa"/>
            <w:gridSpan w:val="2"/>
          </w:tcPr>
          <w:p w14:paraId="76602B50" w14:textId="77777777" w:rsidR="00FA1755" w:rsidRPr="001C0E1B" w:rsidRDefault="00FA1755" w:rsidP="00325525">
            <w:pPr>
              <w:pStyle w:val="TAL"/>
            </w:pPr>
            <w:r w:rsidRPr="001C0E1B">
              <w:rPr>
                <w:position w:val="-12"/>
              </w:rPr>
              <w:object w:dxaOrig="405" w:dyaOrig="345" w14:anchorId="25450C68">
                <v:shape id="_x0000_i1086" type="#_x0000_t75" style="width:20.5pt;height:15.5pt" o:ole="" fillcolor="window">
                  <v:imagedata r:id="rId13" o:title=""/>
                </v:shape>
                <o:OLEObject Type="Embed" ProgID="Equation.3" ShapeID="_x0000_i1086" DrawAspect="Content" ObjectID="_1749664459" r:id="rId76"/>
              </w:object>
            </w:r>
            <w:r w:rsidRPr="001C0E1B">
              <w:rPr>
                <w:vertAlign w:val="superscript"/>
              </w:rPr>
              <w:t>Note2</w:t>
            </w:r>
          </w:p>
        </w:tc>
        <w:tc>
          <w:tcPr>
            <w:tcW w:w="1417" w:type="dxa"/>
          </w:tcPr>
          <w:p w14:paraId="626A8808" w14:textId="77777777" w:rsidR="00FA1755" w:rsidRPr="001C0E1B" w:rsidRDefault="00FA1755" w:rsidP="00325525">
            <w:pPr>
              <w:pStyle w:val="TAC"/>
            </w:pPr>
            <w:r w:rsidRPr="001C0E1B">
              <w:t>dBm/SCS</w:t>
            </w:r>
          </w:p>
        </w:tc>
        <w:tc>
          <w:tcPr>
            <w:tcW w:w="1418" w:type="dxa"/>
          </w:tcPr>
          <w:p w14:paraId="2BF1915F" w14:textId="77777777" w:rsidR="00FA1755" w:rsidRPr="001C0E1B" w:rsidRDefault="00FA1755" w:rsidP="00325525">
            <w:pPr>
              <w:pStyle w:val="TAC"/>
            </w:pPr>
            <w:r w:rsidRPr="001C0E1B">
              <w:t>1, 2</w:t>
            </w:r>
          </w:p>
        </w:tc>
        <w:tc>
          <w:tcPr>
            <w:tcW w:w="2977" w:type="dxa"/>
            <w:gridSpan w:val="2"/>
          </w:tcPr>
          <w:p w14:paraId="6D62A3A7" w14:textId="61D081E1" w:rsidR="00FA1755" w:rsidRPr="001C0E1B" w:rsidRDefault="00FA1755" w:rsidP="00325525">
            <w:pPr>
              <w:pStyle w:val="TAC"/>
            </w:pPr>
            <w:r w:rsidRPr="001C0E1B">
              <w:t>-</w:t>
            </w:r>
            <w:r w:rsidR="0081557E">
              <w:t>95.7</w:t>
            </w:r>
          </w:p>
        </w:tc>
      </w:tr>
      <w:tr w:rsidR="00EB56C2" w:rsidRPr="001C0E1B" w14:paraId="2FBFA9CC" w14:textId="77777777" w:rsidTr="00325525">
        <w:trPr>
          <w:cantSplit/>
          <w:trHeight w:val="187"/>
        </w:trPr>
        <w:tc>
          <w:tcPr>
            <w:tcW w:w="3681" w:type="dxa"/>
            <w:gridSpan w:val="2"/>
          </w:tcPr>
          <w:p w14:paraId="6E6668DC" w14:textId="77777777" w:rsidR="00FA1755" w:rsidRPr="001C0E1B" w:rsidRDefault="00FA1755" w:rsidP="00325525">
            <w:pPr>
              <w:pStyle w:val="TAL"/>
              <w:rPr>
                <w:rFonts w:cs="v4.2.0"/>
              </w:rPr>
            </w:pPr>
            <w:r w:rsidRPr="001C0E1B">
              <w:rPr>
                <w:rFonts w:cs="v4.2.0"/>
              </w:rPr>
              <w:t>SS-RSRP</w:t>
            </w:r>
            <w:r w:rsidRPr="001C0E1B">
              <w:rPr>
                <w:vertAlign w:val="superscript"/>
              </w:rPr>
              <w:t xml:space="preserve"> Note 3</w:t>
            </w:r>
          </w:p>
        </w:tc>
        <w:tc>
          <w:tcPr>
            <w:tcW w:w="1417" w:type="dxa"/>
          </w:tcPr>
          <w:p w14:paraId="69D1B688" w14:textId="77777777" w:rsidR="00FA1755" w:rsidRPr="001C0E1B" w:rsidRDefault="00FA1755" w:rsidP="00325525">
            <w:pPr>
              <w:pStyle w:val="TAC"/>
            </w:pPr>
            <w:r w:rsidRPr="001C0E1B">
              <w:t>dBm/SCS</w:t>
            </w:r>
          </w:p>
        </w:tc>
        <w:tc>
          <w:tcPr>
            <w:tcW w:w="1418" w:type="dxa"/>
          </w:tcPr>
          <w:p w14:paraId="2D546DED" w14:textId="77777777" w:rsidR="00FA1755" w:rsidRPr="001C0E1B" w:rsidRDefault="00FA1755" w:rsidP="00325525">
            <w:pPr>
              <w:pStyle w:val="TAC"/>
            </w:pPr>
            <w:r w:rsidRPr="001C0E1B">
              <w:t>1, 2</w:t>
            </w:r>
          </w:p>
        </w:tc>
        <w:tc>
          <w:tcPr>
            <w:tcW w:w="1417" w:type="dxa"/>
          </w:tcPr>
          <w:p w14:paraId="1B09F3DE" w14:textId="77777777" w:rsidR="00FA1755" w:rsidRPr="001C0E1B" w:rsidRDefault="00FA1755" w:rsidP="00325525">
            <w:pPr>
              <w:pStyle w:val="TAC"/>
            </w:pPr>
            <w:r w:rsidRPr="001C0E1B">
              <w:t>-Infinity</w:t>
            </w:r>
          </w:p>
        </w:tc>
        <w:tc>
          <w:tcPr>
            <w:tcW w:w="1560" w:type="dxa"/>
          </w:tcPr>
          <w:p w14:paraId="67DD4C29" w14:textId="17138E5A" w:rsidR="00FA1755" w:rsidRPr="001C0E1B" w:rsidRDefault="00FA1755" w:rsidP="00325525">
            <w:pPr>
              <w:pStyle w:val="TAC"/>
            </w:pPr>
            <w:r w:rsidRPr="001C0E1B">
              <w:t>-8</w:t>
            </w:r>
            <w:r w:rsidR="004C13EB">
              <w:t>7.7</w:t>
            </w:r>
          </w:p>
        </w:tc>
      </w:tr>
      <w:tr w:rsidR="00EB56C2" w:rsidRPr="001C0E1B" w14:paraId="487F2D8B" w14:textId="77777777" w:rsidTr="00325525">
        <w:trPr>
          <w:cantSplit/>
          <w:trHeight w:val="187"/>
        </w:trPr>
        <w:tc>
          <w:tcPr>
            <w:tcW w:w="3681" w:type="dxa"/>
            <w:gridSpan w:val="2"/>
          </w:tcPr>
          <w:p w14:paraId="66E1B5F9" w14:textId="77777777" w:rsidR="00FA1755" w:rsidRPr="001C0E1B" w:rsidRDefault="00FA1755" w:rsidP="00325525">
            <w:pPr>
              <w:pStyle w:val="TAL"/>
            </w:pPr>
            <w:r w:rsidRPr="001C0E1B">
              <w:rPr>
                <w:position w:val="-12"/>
              </w:rPr>
              <w:object w:dxaOrig="620" w:dyaOrig="380" w14:anchorId="64F9A5EE">
                <v:shape id="_x0000_i1087" type="#_x0000_t75" style="width:20.5pt;height:15.5pt" o:ole="" fillcolor="window">
                  <v:imagedata r:id="rId11" o:title=""/>
                </v:shape>
                <o:OLEObject Type="Embed" ProgID="Equation.3" ShapeID="_x0000_i1087" DrawAspect="Content" ObjectID="_1749664460" r:id="rId77"/>
              </w:object>
            </w:r>
          </w:p>
        </w:tc>
        <w:tc>
          <w:tcPr>
            <w:tcW w:w="1417" w:type="dxa"/>
          </w:tcPr>
          <w:p w14:paraId="7C0EFA81" w14:textId="77777777" w:rsidR="00FA1755" w:rsidRPr="001C0E1B" w:rsidRDefault="00FA1755" w:rsidP="00325525">
            <w:pPr>
              <w:pStyle w:val="TAC"/>
            </w:pPr>
            <w:r w:rsidRPr="001C0E1B">
              <w:t>dB</w:t>
            </w:r>
          </w:p>
        </w:tc>
        <w:tc>
          <w:tcPr>
            <w:tcW w:w="1418" w:type="dxa"/>
          </w:tcPr>
          <w:p w14:paraId="65AD1A07" w14:textId="77777777" w:rsidR="00FA1755" w:rsidRPr="001C0E1B" w:rsidRDefault="00FA1755" w:rsidP="00325525">
            <w:pPr>
              <w:pStyle w:val="TAC"/>
            </w:pPr>
            <w:r w:rsidRPr="001C0E1B">
              <w:t>1, 2</w:t>
            </w:r>
          </w:p>
        </w:tc>
        <w:tc>
          <w:tcPr>
            <w:tcW w:w="1417" w:type="dxa"/>
          </w:tcPr>
          <w:p w14:paraId="3CCC5F6D" w14:textId="77777777" w:rsidR="00FA1755" w:rsidRPr="001C0E1B" w:rsidDel="00B36E6D" w:rsidRDefault="00FA1755" w:rsidP="00325525">
            <w:pPr>
              <w:pStyle w:val="TAC"/>
            </w:pPr>
            <w:r w:rsidRPr="001C0E1B">
              <w:t>-Infinity</w:t>
            </w:r>
          </w:p>
        </w:tc>
        <w:tc>
          <w:tcPr>
            <w:tcW w:w="1560" w:type="dxa"/>
          </w:tcPr>
          <w:p w14:paraId="0775AD1F" w14:textId="6448BE9A" w:rsidR="00FA1755" w:rsidRPr="001C0E1B" w:rsidDel="004B51DC" w:rsidRDefault="00117B19" w:rsidP="00325525">
            <w:pPr>
              <w:pStyle w:val="TAC"/>
            </w:pPr>
            <w:r>
              <w:t>8</w:t>
            </w:r>
          </w:p>
        </w:tc>
      </w:tr>
      <w:tr w:rsidR="00EB56C2" w:rsidRPr="001C0E1B" w14:paraId="1F4F6B0E" w14:textId="77777777" w:rsidTr="00325525">
        <w:trPr>
          <w:cantSplit/>
          <w:trHeight w:val="187"/>
        </w:trPr>
        <w:tc>
          <w:tcPr>
            <w:tcW w:w="3681" w:type="dxa"/>
            <w:gridSpan w:val="2"/>
          </w:tcPr>
          <w:p w14:paraId="5202F893" w14:textId="77777777" w:rsidR="00FA1755" w:rsidRPr="001C0E1B" w:rsidRDefault="00FA1755" w:rsidP="00325525">
            <w:pPr>
              <w:pStyle w:val="TAL"/>
            </w:pPr>
            <w:r w:rsidRPr="001C0E1B">
              <w:rPr>
                <w:position w:val="-12"/>
              </w:rPr>
              <w:object w:dxaOrig="800" w:dyaOrig="380" w14:anchorId="585F857C">
                <v:shape id="_x0000_i1088" type="#_x0000_t75" style="width:31pt;height:15.5pt" o:ole="" fillcolor="window">
                  <v:imagedata r:id="rId16" o:title=""/>
                </v:shape>
                <o:OLEObject Type="Embed" ProgID="Equation.3" ShapeID="_x0000_i1088" DrawAspect="Content" ObjectID="_1749664461" r:id="rId78"/>
              </w:object>
            </w:r>
          </w:p>
        </w:tc>
        <w:tc>
          <w:tcPr>
            <w:tcW w:w="1417" w:type="dxa"/>
          </w:tcPr>
          <w:p w14:paraId="5706F964" w14:textId="77777777" w:rsidR="00FA1755" w:rsidRPr="001C0E1B" w:rsidRDefault="00FA1755" w:rsidP="00325525">
            <w:pPr>
              <w:pStyle w:val="TAC"/>
            </w:pPr>
            <w:r w:rsidRPr="001C0E1B">
              <w:t>dB</w:t>
            </w:r>
          </w:p>
        </w:tc>
        <w:tc>
          <w:tcPr>
            <w:tcW w:w="1418" w:type="dxa"/>
          </w:tcPr>
          <w:p w14:paraId="419A50F0" w14:textId="77777777" w:rsidR="00FA1755" w:rsidRPr="001C0E1B" w:rsidRDefault="00FA1755" w:rsidP="00325525">
            <w:pPr>
              <w:pStyle w:val="TAC"/>
            </w:pPr>
            <w:r w:rsidRPr="001C0E1B">
              <w:t>1, 2</w:t>
            </w:r>
          </w:p>
        </w:tc>
        <w:tc>
          <w:tcPr>
            <w:tcW w:w="1417" w:type="dxa"/>
          </w:tcPr>
          <w:p w14:paraId="581FD855" w14:textId="77777777" w:rsidR="00FA1755" w:rsidRPr="001C0E1B" w:rsidDel="00B36E6D" w:rsidRDefault="00FA1755" w:rsidP="00325525">
            <w:pPr>
              <w:pStyle w:val="TAC"/>
            </w:pPr>
            <w:r w:rsidRPr="001C0E1B">
              <w:t>-Infinity</w:t>
            </w:r>
          </w:p>
        </w:tc>
        <w:tc>
          <w:tcPr>
            <w:tcW w:w="1560" w:type="dxa"/>
          </w:tcPr>
          <w:p w14:paraId="58BB2A37" w14:textId="55C504B8" w:rsidR="00FA1755" w:rsidRPr="001C0E1B" w:rsidDel="004B51DC" w:rsidRDefault="006E2FA3" w:rsidP="00325525">
            <w:pPr>
              <w:pStyle w:val="TAC"/>
            </w:pPr>
            <w:r>
              <w:t>8</w:t>
            </w:r>
          </w:p>
        </w:tc>
      </w:tr>
      <w:tr w:rsidR="00EB56C2" w:rsidRPr="001C0E1B" w14:paraId="4A4C1147" w14:textId="77777777" w:rsidTr="00325525">
        <w:trPr>
          <w:cantSplit/>
          <w:trHeight w:val="187"/>
        </w:trPr>
        <w:tc>
          <w:tcPr>
            <w:tcW w:w="3681" w:type="dxa"/>
            <w:gridSpan w:val="2"/>
          </w:tcPr>
          <w:p w14:paraId="44CAC137" w14:textId="77777777" w:rsidR="00FA1755" w:rsidRPr="001C0E1B" w:rsidRDefault="00FA1755" w:rsidP="00325525">
            <w:pPr>
              <w:pStyle w:val="TAL"/>
            </w:pPr>
            <w:r w:rsidRPr="001C0E1B">
              <w:t>Io</w:t>
            </w:r>
            <w:r w:rsidRPr="001C0E1B">
              <w:rPr>
                <w:vertAlign w:val="superscript"/>
              </w:rPr>
              <w:t>Note3</w:t>
            </w:r>
          </w:p>
        </w:tc>
        <w:tc>
          <w:tcPr>
            <w:tcW w:w="1417" w:type="dxa"/>
          </w:tcPr>
          <w:p w14:paraId="31633F9C" w14:textId="77777777" w:rsidR="00FA1755" w:rsidRPr="001C0E1B" w:rsidRDefault="00FA1755" w:rsidP="00325525">
            <w:pPr>
              <w:pStyle w:val="TAC"/>
            </w:pPr>
            <w:r w:rsidRPr="001C0E1B">
              <w:t>dBm/95.04MHz</w:t>
            </w:r>
          </w:p>
        </w:tc>
        <w:tc>
          <w:tcPr>
            <w:tcW w:w="1418" w:type="dxa"/>
          </w:tcPr>
          <w:p w14:paraId="478C1B56" w14:textId="77777777" w:rsidR="00FA1755" w:rsidRPr="001C0E1B" w:rsidRDefault="00FA1755" w:rsidP="00325525">
            <w:pPr>
              <w:pStyle w:val="TAC"/>
            </w:pPr>
            <w:r w:rsidRPr="001C0E1B">
              <w:t>1, 2</w:t>
            </w:r>
          </w:p>
        </w:tc>
        <w:tc>
          <w:tcPr>
            <w:tcW w:w="1417" w:type="dxa"/>
          </w:tcPr>
          <w:p w14:paraId="6501A003" w14:textId="0252DA78" w:rsidR="00FA1755" w:rsidRPr="001C0E1B" w:rsidRDefault="00FA1755" w:rsidP="00325525">
            <w:pPr>
              <w:pStyle w:val="TAC"/>
            </w:pPr>
            <w:r w:rsidRPr="001C0E1B">
              <w:t>-</w:t>
            </w:r>
            <w:r w:rsidR="006E2FA3">
              <w:t>66.7</w:t>
            </w:r>
          </w:p>
        </w:tc>
        <w:tc>
          <w:tcPr>
            <w:tcW w:w="1560" w:type="dxa"/>
          </w:tcPr>
          <w:p w14:paraId="0A6470E7" w14:textId="3F93D5FB" w:rsidR="00FA1755" w:rsidRPr="001C0E1B" w:rsidRDefault="00FA1755" w:rsidP="00325525">
            <w:pPr>
              <w:pStyle w:val="TAC"/>
            </w:pPr>
            <w:r w:rsidRPr="001C0E1B">
              <w:t>-58.</w:t>
            </w:r>
            <w:r w:rsidR="00326159">
              <w:t xml:space="preserve"> 0</w:t>
            </w:r>
          </w:p>
        </w:tc>
      </w:tr>
      <w:tr w:rsidR="00EB56C2" w:rsidRPr="001C0E1B" w14:paraId="0314D3AE" w14:textId="77777777" w:rsidTr="00325525">
        <w:trPr>
          <w:cantSplit/>
          <w:trHeight w:val="187"/>
        </w:trPr>
        <w:tc>
          <w:tcPr>
            <w:tcW w:w="3681" w:type="dxa"/>
            <w:gridSpan w:val="2"/>
          </w:tcPr>
          <w:p w14:paraId="633FB5F2" w14:textId="77777777" w:rsidR="00FA1755" w:rsidRPr="001C0E1B" w:rsidRDefault="00FA1755" w:rsidP="00325525">
            <w:pPr>
              <w:pStyle w:val="TAL"/>
            </w:pPr>
            <w:r w:rsidRPr="001C0E1B">
              <w:t xml:space="preserve">Propagation Condition </w:t>
            </w:r>
          </w:p>
        </w:tc>
        <w:tc>
          <w:tcPr>
            <w:tcW w:w="1417" w:type="dxa"/>
          </w:tcPr>
          <w:p w14:paraId="1E33E6FF" w14:textId="77777777" w:rsidR="00FA1755" w:rsidRPr="001C0E1B" w:rsidRDefault="00FA1755" w:rsidP="00325525">
            <w:pPr>
              <w:pStyle w:val="TAC"/>
            </w:pPr>
          </w:p>
        </w:tc>
        <w:tc>
          <w:tcPr>
            <w:tcW w:w="1418" w:type="dxa"/>
          </w:tcPr>
          <w:p w14:paraId="4831958F" w14:textId="77777777" w:rsidR="00FA1755" w:rsidRPr="001C0E1B" w:rsidRDefault="00FA1755" w:rsidP="00325525">
            <w:pPr>
              <w:pStyle w:val="TAC"/>
              <w:rPr>
                <w:rFonts w:cs="v4.2.0"/>
              </w:rPr>
            </w:pPr>
            <w:r w:rsidRPr="001C0E1B">
              <w:t>1, 2</w:t>
            </w:r>
          </w:p>
        </w:tc>
        <w:tc>
          <w:tcPr>
            <w:tcW w:w="2977" w:type="dxa"/>
            <w:gridSpan w:val="2"/>
          </w:tcPr>
          <w:p w14:paraId="31436F62" w14:textId="77777777" w:rsidR="00FA1755" w:rsidRPr="001C0E1B" w:rsidRDefault="00FA1755" w:rsidP="00325525">
            <w:pPr>
              <w:pStyle w:val="TAC"/>
            </w:pPr>
            <w:r w:rsidRPr="001C0E1B">
              <w:t>AWGN</w:t>
            </w:r>
          </w:p>
        </w:tc>
      </w:tr>
      <w:tr w:rsidR="00EB56C2" w:rsidRPr="001C0E1B" w14:paraId="37172DBD" w14:textId="77777777" w:rsidTr="00325525">
        <w:trPr>
          <w:cantSplit/>
          <w:trHeight w:val="187"/>
        </w:trPr>
        <w:tc>
          <w:tcPr>
            <w:tcW w:w="9493" w:type="dxa"/>
            <w:gridSpan w:val="6"/>
          </w:tcPr>
          <w:p w14:paraId="51095BDA" w14:textId="77777777" w:rsidR="00FA1755" w:rsidRPr="001C0E1B" w:rsidRDefault="00FA1755" w:rsidP="00EB5453">
            <w:pPr>
              <w:pStyle w:val="TAN"/>
            </w:pPr>
            <w:r w:rsidRPr="001C0E1B">
              <w:t>Note 1:</w:t>
            </w:r>
            <w:r w:rsidRPr="001C0E1B">
              <w:tab/>
              <w:t>OCNG shall be used such that the cell is fully allocated and a constant total transmitted power spectral density is achieved for all OFDM symbols.</w:t>
            </w:r>
          </w:p>
          <w:p w14:paraId="6F15A964" w14:textId="77777777" w:rsidR="00FA1755" w:rsidRPr="001C0E1B" w:rsidRDefault="00FA1755" w:rsidP="00EB5453">
            <w:pPr>
              <w:pStyle w:val="TAN"/>
            </w:pPr>
            <w:r w:rsidRPr="001C0E1B">
              <w:t>Note 2:</w:t>
            </w:r>
            <w:r w:rsidRPr="001C0E1B">
              <w:tab/>
              <w:t xml:space="preserve">Interference from other cells and noise sources not specified in the test is assumed to be constant over subcarriers and time and shall be modelled as AWGN of appropriate power for </w:t>
            </w:r>
            <w:r w:rsidRPr="001C0E1B">
              <w:rPr>
                <w:rFonts w:eastAsia="Calibri" w:cs="v4.2.0"/>
                <w:position w:val="-12"/>
              </w:rPr>
              <w:object w:dxaOrig="405" w:dyaOrig="345" w14:anchorId="6390C0B5">
                <v:shape id="_x0000_i1089" type="#_x0000_t75" style="width:20.5pt;height:15.5pt" o:ole="" fillcolor="window">
                  <v:imagedata r:id="rId13" o:title=""/>
                </v:shape>
                <o:OLEObject Type="Embed" ProgID="Equation.3" ShapeID="_x0000_i1089" DrawAspect="Content" ObjectID="_1749664462" r:id="rId79"/>
              </w:object>
            </w:r>
            <w:r w:rsidRPr="001C0E1B">
              <w:t>to be fulfilled.</w:t>
            </w:r>
          </w:p>
          <w:p w14:paraId="2D104117" w14:textId="77777777" w:rsidR="00FA1755" w:rsidRPr="001C0E1B" w:rsidRDefault="00FA1755" w:rsidP="00EB5453">
            <w:pPr>
              <w:pStyle w:val="TAN"/>
            </w:pPr>
            <w:r w:rsidRPr="001C0E1B">
              <w:t>Note 3:</w:t>
            </w:r>
            <w:r w:rsidRPr="001C0E1B">
              <w:tab/>
              <w:t>SS-RSRP and Io levels have been derived from other parameters for information purposes. They are not settable parameters themselves.</w:t>
            </w:r>
          </w:p>
          <w:p w14:paraId="4CE866AE" w14:textId="77777777" w:rsidR="00161077" w:rsidRDefault="00FA1755" w:rsidP="00161077">
            <w:pPr>
              <w:pStyle w:val="TAN"/>
            </w:pPr>
            <w:r w:rsidRPr="001C0E1B">
              <w:t>Note 4:</w:t>
            </w:r>
            <w:r w:rsidRPr="001C0E1B">
              <w:tab/>
              <w:t>SS-RSRP minimum requirements are specified assuming independent interference and noise at each receiver antenna port.</w:t>
            </w:r>
          </w:p>
          <w:p w14:paraId="639DC839" w14:textId="0AB800F9" w:rsidR="00FA1755" w:rsidRPr="001C0E1B" w:rsidRDefault="00161077" w:rsidP="00161077">
            <w:pPr>
              <w:pStyle w:val="TAN"/>
            </w:pPr>
            <w:r w:rsidRPr="00673DF6">
              <w:rPr>
                <w:szCs w:val="18"/>
                <w:lang w:val="en-US"/>
              </w:rPr>
              <w:t>Note 5:</w:t>
            </w:r>
            <w:r w:rsidRPr="00673DF6">
              <w:rPr>
                <w:szCs w:val="18"/>
                <w:lang w:val="en-US"/>
              </w:rPr>
              <w:tab/>
            </w:r>
            <w:r w:rsidRPr="00673DF6">
              <w:rPr>
                <w:szCs w:val="18"/>
              </w:rPr>
              <w:t>Information about types of UE beam is given in B.2.1.3, and does not limit UE implementation or test system implementation</w:t>
            </w:r>
          </w:p>
        </w:tc>
      </w:tr>
    </w:tbl>
    <w:p w14:paraId="0F428F3E" w14:textId="77777777" w:rsidR="00FA1755" w:rsidRPr="001C0E1B" w:rsidRDefault="00FA1755" w:rsidP="00FA1755">
      <w:pPr>
        <w:pStyle w:val="Heading5"/>
        <w:spacing w:before="360"/>
      </w:pPr>
      <w:r w:rsidRPr="001C0E1B">
        <w:t>A.8.4.2.7.2</w:t>
      </w:r>
      <w:r w:rsidRPr="001C0E1B">
        <w:tab/>
        <w:t>Test Requirements</w:t>
      </w:r>
    </w:p>
    <w:p w14:paraId="077E005D" w14:textId="7D398510" w:rsidR="00FA1755" w:rsidRPr="001C0E1B" w:rsidRDefault="00B96940" w:rsidP="00FA1755">
      <w:pPr>
        <w:rPr>
          <w:rFonts w:cs="v4.2.0"/>
        </w:rPr>
      </w:pPr>
      <w:r w:rsidRPr="00A62BB0">
        <w:rPr>
          <w:rFonts w:cs="v4.2.0"/>
        </w:rPr>
        <w:t>In test 1 with per-UE gap, the UE shall send one Event B</w:t>
      </w:r>
      <w:r>
        <w:rPr>
          <w:rFonts w:cs="v4.2.0"/>
        </w:rPr>
        <w:t>1</w:t>
      </w:r>
      <w:r w:rsidRPr="00A62BB0">
        <w:rPr>
          <w:rFonts w:cs="v4.2.0"/>
        </w:rPr>
        <w:t xml:space="preserve"> triggered measurement report, with a measurement reporting delay less than D1 ms from the beginning of time period T2. The UE shall not send event triggered measurement reports, as long as the reporting criteria are not fulfilled. The rate of correct events observed during repeated tests shall be at least 90%.</w:t>
      </w:r>
    </w:p>
    <w:p w14:paraId="07E0A42A" w14:textId="22B2BAEA" w:rsidR="00FA1755" w:rsidRPr="001C0E1B" w:rsidRDefault="00B96940" w:rsidP="00FA1755">
      <w:pPr>
        <w:rPr>
          <w:rFonts w:cs="v4.2.0"/>
        </w:rPr>
      </w:pPr>
      <w:r w:rsidRPr="00A62BB0">
        <w:rPr>
          <w:rFonts w:cs="v4.2.0"/>
        </w:rPr>
        <w:t>In test 2 with per-FR gap, the UE shall send one Event B</w:t>
      </w:r>
      <w:r>
        <w:rPr>
          <w:rFonts w:cs="v4.2.0"/>
        </w:rPr>
        <w:t>1</w:t>
      </w:r>
      <w:r w:rsidRPr="00A62BB0">
        <w:rPr>
          <w:rFonts w:cs="v4.2.0"/>
        </w:rPr>
        <w:t xml:space="preserve"> triggered measurement report, with a measurement reporting delay less than D2 ms from the beginning of time period T2. The UE shall not send event triggered </w:t>
      </w:r>
      <w:r w:rsidRPr="00A62BB0">
        <w:rPr>
          <w:rFonts w:cs="v4.2.0"/>
        </w:rPr>
        <w:lastRenderedPageBreak/>
        <w:t>measurement reports, as long as the reporting criteria are not fulfilled. The rate of correct events observed during repeated tests shall be at least 90%.</w:t>
      </w:r>
    </w:p>
    <w:p w14:paraId="50069176" w14:textId="77777777" w:rsidR="00FA1755" w:rsidRPr="001C0E1B" w:rsidRDefault="00FA1755" w:rsidP="00FA1755">
      <w:pPr>
        <w:rPr>
          <w:rFonts w:cs="v4.2.0"/>
        </w:rPr>
      </w:pPr>
      <w:r w:rsidRPr="001C0E1B">
        <w:rPr>
          <w:rFonts w:cs="v4.2.0"/>
        </w:rPr>
        <w:t>In test 1 and test 2, the UE is required to report SSB time index.</w:t>
      </w:r>
    </w:p>
    <w:p w14:paraId="27072A2B" w14:textId="77777777" w:rsidR="00FA1755" w:rsidRPr="001C0E1B" w:rsidRDefault="00FA1755" w:rsidP="00BD34E6">
      <w:pPr>
        <w:pStyle w:val="NO"/>
      </w:pPr>
      <w:r w:rsidRPr="001C0E1B">
        <w:t>NOTE:</w:t>
      </w:r>
      <w:r w:rsidRPr="001C0E1B">
        <w:tab/>
        <w:t>The actual overall delays measured in the test may be up to 2xTTI</w:t>
      </w:r>
      <w:r w:rsidRPr="001C0E1B">
        <w:rPr>
          <w:vertAlign w:val="subscript"/>
        </w:rPr>
        <w:t>DCCH</w:t>
      </w:r>
      <w:r w:rsidRPr="001C0E1B">
        <w:t xml:space="preserve"> higher than the measurement reporting delays above because of TTI insertion uncertainty of the measurement report in DCCH.</w:t>
      </w:r>
    </w:p>
    <w:p w14:paraId="58E98657" w14:textId="77777777" w:rsidR="00FA1755" w:rsidRPr="001C0E1B" w:rsidRDefault="00FA1755" w:rsidP="000179AF">
      <w:pPr>
        <w:pStyle w:val="TH"/>
      </w:pPr>
      <w:r w:rsidRPr="001C0E1B">
        <w:t>Table A.8.4.2.7.2-1: Test requirements for NR inter-RAT event triggered reporting for FR2 with SSB time index detection in non-DRX</w:t>
      </w:r>
    </w:p>
    <w:tbl>
      <w:tblPr>
        <w:tblStyle w:val="TableGrid7"/>
        <w:tblW w:w="0" w:type="auto"/>
        <w:jc w:val="center"/>
        <w:tblLook w:val="04A0" w:firstRow="1" w:lastRow="0" w:firstColumn="1" w:lastColumn="0" w:noHBand="0" w:noVBand="1"/>
      </w:tblPr>
      <w:tblGrid>
        <w:gridCol w:w="1925"/>
        <w:gridCol w:w="3032"/>
        <w:gridCol w:w="3827"/>
      </w:tblGrid>
      <w:tr w:rsidR="00325525" w:rsidRPr="001C0E1B" w14:paraId="70316BA4" w14:textId="77777777" w:rsidTr="00325525">
        <w:trPr>
          <w:jc w:val="center"/>
        </w:trPr>
        <w:tc>
          <w:tcPr>
            <w:tcW w:w="1925" w:type="dxa"/>
            <w:tcBorders>
              <w:bottom w:val="nil"/>
            </w:tcBorders>
            <w:shd w:val="clear" w:color="auto" w:fill="auto"/>
          </w:tcPr>
          <w:p w14:paraId="11D3A5D4" w14:textId="77777777" w:rsidR="00325525" w:rsidRPr="001C0E1B" w:rsidRDefault="00325525" w:rsidP="000179AF">
            <w:pPr>
              <w:pStyle w:val="TAH"/>
            </w:pPr>
            <w:r w:rsidRPr="001C0E1B">
              <w:t>Test case</w:t>
            </w:r>
          </w:p>
        </w:tc>
        <w:tc>
          <w:tcPr>
            <w:tcW w:w="6859" w:type="dxa"/>
            <w:gridSpan w:val="2"/>
          </w:tcPr>
          <w:p w14:paraId="7F8D70E8" w14:textId="77777777" w:rsidR="00325525" w:rsidRPr="001C0E1B" w:rsidRDefault="00325525" w:rsidP="000179AF">
            <w:pPr>
              <w:pStyle w:val="TAH"/>
            </w:pPr>
            <w:r w:rsidRPr="001C0E1B">
              <w:t>Measurement reporting delay (ms)</w:t>
            </w:r>
          </w:p>
        </w:tc>
      </w:tr>
      <w:tr w:rsidR="00325525" w:rsidRPr="001C0E1B" w14:paraId="6F81C07B" w14:textId="77777777" w:rsidTr="00325525">
        <w:trPr>
          <w:jc w:val="center"/>
        </w:trPr>
        <w:tc>
          <w:tcPr>
            <w:tcW w:w="1925" w:type="dxa"/>
            <w:tcBorders>
              <w:top w:val="nil"/>
            </w:tcBorders>
            <w:shd w:val="clear" w:color="auto" w:fill="auto"/>
          </w:tcPr>
          <w:p w14:paraId="32FB5A0E" w14:textId="77777777" w:rsidR="00325525" w:rsidRPr="001C0E1B" w:rsidRDefault="00325525" w:rsidP="000179AF">
            <w:pPr>
              <w:pStyle w:val="TAH"/>
            </w:pPr>
          </w:p>
        </w:tc>
        <w:tc>
          <w:tcPr>
            <w:tcW w:w="3032" w:type="dxa"/>
          </w:tcPr>
          <w:p w14:paraId="6FBA9F14" w14:textId="77777777" w:rsidR="00325525" w:rsidRPr="001C0E1B" w:rsidRDefault="00325525" w:rsidP="000179AF">
            <w:pPr>
              <w:pStyle w:val="TAH"/>
            </w:pPr>
            <w:r w:rsidRPr="001C0E1B">
              <w:t>Test 1: D1 ms</w:t>
            </w:r>
          </w:p>
        </w:tc>
        <w:tc>
          <w:tcPr>
            <w:tcW w:w="3827" w:type="dxa"/>
          </w:tcPr>
          <w:p w14:paraId="6575B3DB" w14:textId="77777777" w:rsidR="00325525" w:rsidRPr="001C0E1B" w:rsidRDefault="00325525" w:rsidP="000179AF">
            <w:pPr>
              <w:pStyle w:val="TAH"/>
            </w:pPr>
            <w:r w:rsidRPr="001C0E1B">
              <w:t>Test 2: D2 ms</w:t>
            </w:r>
          </w:p>
        </w:tc>
      </w:tr>
      <w:tr w:rsidR="00DF475B" w:rsidRPr="001C0E1B" w14:paraId="2268FB20" w14:textId="77777777" w:rsidTr="004B0308">
        <w:trPr>
          <w:jc w:val="center"/>
        </w:trPr>
        <w:tc>
          <w:tcPr>
            <w:tcW w:w="1925" w:type="dxa"/>
          </w:tcPr>
          <w:p w14:paraId="5FC22C69" w14:textId="77777777" w:rsidR="00FA1755" w:rsidRPr="001C0E1B" w:rsidRDefault="00FA1755" w:rsidP="000179AF">
            <w:pPr>
              <w:pStyle w:val="TAC"/>
            </w:pPr>
            <w:r w:rsidRPr="001C0E1B">
              <w:t>UE power class 3</w:t>
            </w:r>
          </w:p>
        </w:tc>
        <w:tc>
          <w:tcPr>
            <w:tcW w:w="3032" w:type="dxa"/>
          </w:tcPr>
          <w:p w14:paraId="372EB08E" w14:textId="77777777" w:rsidR="00FA1755" w:rsidRPr="001C0E1B" w:rsidRDefault="00FA1755" w:rsidP="000179AF">
            <w:pPr>
              <w:pStyle w:val="TAC"/>
            </w:pPr>
            <w:r w:rsidRPr="001C0E1B">
              <w:t>4160</w:t>
            </w:r>
          </w:p>
        </w:tc>
        <w:tc>
          <w:tcPr>
            <w:tcW w:w="3827" w:type="dxa"/>
          </w:tcPr>
          <w:p w14:paraId="15380D75" w14:textId="77777777" w:rsidR="00FA1755" w:rsidRPr="001C0E1B" w:rsidRDefault="00FA1755" w:rsidP="000179AF">
            <w:pPr>
              <w:pStyle w:val="TAC"/>
            </w:pPr>
            <w:r w:rsidRPr="001C0E1B">
              <w:t>2080</w:t>
            </w:r>
          </w:p>
        </w:tc>
      </w:tr>
    </w:tbl>
    <w:p w14:paraId="3076C841" w14:textId="77777777" w:rsidR="00F426A4" w:rsidRPr="001C0E1B" w:rsidRDefault="00F426A4" w:rsidP="000179AF"/>
    <w:p w14:paraId="375AB21D" w14:textId="156D167A" w:rsidR="00256CB5" w:rsidRPr="001C0E1B" w:rsidRDefault="00256CB5" w:rsidP="00256CB5">
      <w:pPr>
        <w:pStyle w:val="Heading4"/>
        <w:rPr>
          <w:szCs w:val="24"/>
        </w:rPr>
      </w:pPr>
      <w:r w:rsidRPr="001C0E1B">
        <w:rPr>
          <w:szCs w:val="24"/>
        </w:rPr>
        <w:t>A.8.4.2.8</w:t>
      </w:r>
      <w:r w:rsidRPr="001C0E1B">
        <w:rPr>
          <w:szCs w:val="24"/>
        </w:rPr>
        <w:tab/>
      </w:r>
      <w:r w:rsidRPr="001C0E1B">
        <w:t xml:space="preserve">NR Inter-RAT </w:t>
      </w:r>
      <w:r w:rsidRPr="001C0E1B">
        <w:rPr>
          <w:szCs w:val="24"/>
        </w:rPr>
        <w:t>event triggered reporting tests for FR2 with SSB time index detection when DRX is used</w:t>
      </w:r>
    </w:p>
    <w:p w14:paraId="2D6FC67F" w14:textId="77777777" w:rsidR="00256CB5" w:rsidRPr="001C0E1B" w:rsidRDefault="00256CB5" w:rsidP="00256CB5">
      <w:pPr>
        <w:pStyle w:val="Heading5"/>
      </w:pPr>
      <w:r w:rsidRPr="001C0E1B">
        <w:t>A.8.4.2.8.1</w:t>
      </w:r>
      <w:r w:rsidRPr="001C0E1B">
        <w:tab/>
        <w:t>Test Purpose and Environment</w:t>
      </w:r>
    </w:p>
    <w:p w14:paraId="341EC650" w14:textId="77777777" w:rsidR="00256CB5" w:rsidRPr="001C0E1B" w:rsidRDefault="00256CB5" w:rsidP="00256CB5">
      <w:pPr>
        <w:rPr>
          <w:rFonts w:cs="v4.2.0"/>
        </w:rPr>
      </w:pPr>
      <w:r w:rsidRPr="001C0E1B">
        <w:rPr>
          <w:rFonts w:cs="v4.2.0"/>
        </w:rPr>
        <w:t xml:space="preserve">The purpose of this test is to verify that the UE makes correct reporting of an event. This test will partly verify the NR inter-RAT cell search requirements in clause 8.1.2.4.21 of </w:t>
      </w:r>
      <w:r w:rsidRPr="001C0E1B">
        <w:rPr>
          <w:lang w:eastAsia="zh-CN"/>
        </w:rPr>
        <w:t>TS 36.133</w:t>
      </w:r>
      <w:r w:rsidRPr="001C0E1B">
        <w:rPr>
          <w:rFonts w:cs="v4.2.0"/>
        </w:rPr>
        <w:t xml:space="preserve"> [15] for E-UTRAN FDD-NR measurements and clause 8.1.2.4.22 of </w:t>
      </w:r>
      <w:r w:rsidRPr="001C0E1B">
        <w:rPr>
          <w:lang w:eastAsia="zh-CN"/>
        </w:rPr>
        <w:t>TS 36.133 </w:t>
      </w:r>
      <w:r w:rsidRPr="001C0E1B">
        <w:rPr>
          <w:rFonts w:cs="v4.2.0"/>
        </w:rPr>
        <w:t>[15] for E-UTRAN TDD-NR measurements.</w:t>
      </w:r>
    </w:p>
    <w:p w14:paraId="1BAAAC2D" w14:textId="15040CAE" w:rsidR="00256CB5" w:rsidRPr="001C0E1B" w:rsidRDefault="00256CB5" w:rsidP="00256CB5">
      <w:pPr>
        <w:rPr>
          <w:rFonts w:cs="v4.2.0"/>
        </w:rPr>
      </w:pPr>
      <w:r w:rsidRPr="001C0E1B">
        <w:rPr>
          <w:rFonts w:cs="v4.2.0"/>
        </w:rPr>
        <w:t>In this test, there are two cells: E-UTRA cell 1 as PCell on E-UTRA RF channel 1 and NR cell 2 as neighbour cell in FR2 on NR RF channel 1. The test parameters are given in Tables A.8.4.2.8.1-1, A.8.4.2.8.1-2 and A.8.4.2.8.1-3.</w:t>
      </w:r>
    </w:p>
    <w:p w14:paraId="7D9C0E44" w14:textId="77777777" w:rsidR="00256CB5" w:rsidRPr="001C0E1B" w:rsidRDefault="00256CB5" w:rsidP="00256CB5">
      <w:pPr>
        <w:rPr>
          <w:rFonts w:cs="v4.2.0"/>
        </w:rPr>
      </w:pPr>
      <w:r w:rsidRPr="001C0E1B">
        <w:rPr>
          <w:rFonts w:cs="v4.2.0"/>
        </w:rPr>
        <w:t>The cell specific test parameters for E-UTRA cell1 as PCell are defined in clause A.3.7.2.2.</w:t>
      </w:r>
    </w:p>
    <w:p w14:paraId="66DC3153" w14:textId="77777777" w:rsidR="00256CB5" w:rsidRPr="001C0E1B" w:rsidRDefault="00256CB5" w:rsidP="00256CB5">
      <w:pPr>
        <w:rPr>
          <w:rFonts w:cs="v4.2.0"/>
        </w:rPr>
      </w:pPr>
      <w:r w:rsidRPr="001C0E1B">
        <w:rPr>
          <w:rFonts w:cs="v4.2.0"/>
        </w:rPr>
        <w:t>In tests 1 and 2, measurement gap pattern configuration # 0 as defined in Table A.8.4.2.8.1-2 is provided for UE that does not support per-FR gap and in tests 3 and 4, measurement gap pattern configuration #4 as defined in Table A.8.4.2.8.1-2 is provided for UE that supports per-FR gap.</w:t>
      </w:r>
    </w:p>
    <w:p w14:paraId="285D2947" w14:textId="77777777" w:rsidR="00256CB5" w:rsidRPr="001C0E1B" w:rsidRDefault="00256CB5" w:rsidP="00256CB5">
      <w:pPr>
        <w:rPr>
          <w:rFonts w:cs="v4.2.0"/>
        </w:rPr>
      </w:pPr>
      <w:r w:rsidRPr="001C0E1B">
        <w:rPr>
          <w:rFonts w:cs="v4.2.0"/>
        </w:rPr>
        <w:t xml:space="preserve">In the measurement control information, it is indicated to the UE that event-triggered reporting with </w:t>
      </w:r>
      <w:r w:rsidRPr="001C0E1B">
        <w:t>Event B1 (Inter RAT neighbour becomes better than threshold)</w:t>
      </w:r>
      <w:r w:rsidRPr="001C0E1B">
        <w:rPr>
          <w:rFonts w:cs="v4.2.0"/>
        </w:rPr>
        <w:t xml:space="preserve"> [16] is used. In the measurement configuration the UE shall be indicated to report the SSB index of the identified NR cell. The test consists of two successive time periods, with time duration of T1, and T2 respectively. During time duration T1, the UE shall not have any timing information of NR cell 2.</w:t>
      </w:r>
    </w:p>
    <w:p w14:paraId="19054064" w14:textId="57673831" w:rsidR="00256CB5" w:rsidRPr="001C0E1B" w:rsidRDefault="00256CB5" w:rsidP="00256CB5">
      <w:pPr>
        <w:pStyle w:val="TH"/>
      </w:pPr>
      <w:r w:rsidRPr="001C0E1B">
        <w:t xml:space="preserve">Table A.8.4.2.8.1-1: </w:t>
      </w:r>
      <w:r w:rsidRPr="001C0E1B">
        <w:rPr>
          <w:lang w:eastAsia="zh-CN"/>
        </w:rPr>
        <w:t xml:space="preserve">NR inter-RAT </w:t>
      </w:r>
      <w:r w:rsidRPr="001C0E1B">
        <w:t>event triggered reporting</w:t>
      </w:r>
      <w:r w:rsidRPr="001C0E1B">
        <w:rPr>
          <w:lang w:eastAsia="zh-CN"/>
        </w:rPr>
        <w:t xml:space="preserve"> tests</w:t>
      </w:r>
      <w:r w:rsidRPr="001C0E1B">
        <w:t xml:space="preserve"> with SSB index reading for FR2 in 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7056"/>
      </w:tblGrid>
      <w:tr w:rsidR="00EB56C2" w:rsidRPr="001C0E1B" w14:paraId="08A18C1B" w14:textId="77777777" w:rsidTr="00CF5C5A">
        <w:trPr>
          <w:jc w:val="center"/>
        </w:trPr>
        <w:tc>
          <w:tcPr>
            <w:tcW w:w="2331" w:type="dxa"/>
            <w:tcBorders>
              <w:top w:val="single" w:sz="4" w:space="0" w:color="auto"/>
              <w:left w:val="single" w:sz="4" w:space="0" w:color="auto"/>
              <w:bottom w:val="single" w:sz="4" w:space="0" w:color="auto"/>
              <w:right w:val="single" w:sz="4" w:space="0" w:color="auto"/>
            </w:tcBorders>
            <w:hideMark/>
          </w:tcPr>
          <w:p w14:paraId="79840D9F" w14:textId="77777777" w:rsidR="00256CB5" w:rsidRPr="001C0E1B" w:rsidRDefault="00256CB5" w:rsidP="00EB5453">
            <w:pPr>
              <w:pStyle w:val="TAH"/>
            </w:pPr>
            <w:r w:rsidRPr="001C0E1B">
              <w:t>Configuration</w:t>
            </w:r>
          </w:p>
        </w:tc>
        <w:tc>
          <w:tcPr>
            <w:tcW w:w="7298" w:type="dxa"/>
            <w:tcBorders>
              <w:top w:val="single" w:sz="4" w:space="0" w:color="auto"/>
              <w:left w:val="single" w:sz="4" w:space="0" w:color="auto"/>
              <w:bottom w:val="single" w:sz="4" w:space="0" w:color="auto"/>
              <w:right w:val="single" w:sz="4" w:space="0" w:color="auto"/>
            </w:tcBorders>
            <w:hideMark/>
          </w:tcPr>
          <w:p w14:paraId="5A0B9009" w14:textId="77777777" w:rsidR="00256CB5" w:rsidRPr="001C0E1B" w:rsidRDefault="00256CB5" w:rsidP="00EB5453">
            <w:pPr>
              <w:pStyle w:val="TAH"/>
            </w:pPr>
            <w:r w:rsidRPr="001C0E1B">
              <w:t>Description</w:t>
            </w:r>
          </w:p>
        </w:tc>
      </w:tr>
      <w:tr w:rsidR="00EB56C2" w:rsidRPr="001C0E1B" w14:paraId="1B9C437B" w14:textId="77777777" w:rsidTr="00CF5C5A">
        <w:trPr>
          <w:jc w:val="center"/>
        </w:trPr>
        <w:tc>
          <w:tcPr>
            <w:tcW w:w="2331" w:type="dxa"/>
            <w:tcBorders>
              <w:top w:val="single" w:sz="4" w:space="0" w:color="auto"/>
              <w:left w:val="single" w:sz="4" w:space="0" w:color="auto"/>
              <w:bottom w:val="single" w:sz="4" w:space="0" w:color="auto"/>
              <w:right w:val="single" w:sz="4" w:space="0" w:color="auto"/>
            </w:tcBorders>
            <w:hideMark/>
          </w:tcPr>
          <w:p w14:paraId="38888B53" w14:textId="77777777" w:rsidR="00256CB5" w:rsidRPr="001C0E1B" w:rsidRDefault="00256CB5" w:rsidP="00EB5453">
            <w:pPr>
              <w:pStyle w:val="TAL"/>
            </w:pPr>
            <w:r w:rsidRPr="001C0E1B">
              <w:t>1</w:t>
            </w:r>
          </w:p>
        </w:tc>
        <w:tc>
          <w:tcPr>
            <w:tcW w:w="7298" w:type="dxa"/>
            <w:tcBorders>
              <w:top w:val="single" w:sz="4" w:space="0" w:color="auto"/>
              <w:left w:val="single" w:sz="4" w:space="0" w:color="auto"/>
              <w:bottom w:val="single" w:sz="4" w:space="0" w:color="auto"/>
              <w:right w:val="single" w:sz="4" w:space="0" w:color="auto"/>
            </w:tcBorders>
            <w:hideMark/>
          </w:tcPr>
          <w:p w14:paraId="6955CCBC" w14:textId="77777777" w:rsidR="00256CB5" w:rsidRPr="001C0E1B" w:rsidRDefault="00256CB5" w:rsidP="00EB5453">
            <w:pPr>
              <w:pStyle w:val="TAL"/>
            </w:pPr>
            <w:r w:rsidRPr="001C0E1B">
              <w:t>LTE FDD, NR 120 kHz SSB SCS, 100 MHz bandwidth, TDD duplex mode</w:t>
            </w:r>
          </w:p>
        </w:tc>
      </w:tr>
      <w:tr w:rsidR="00EB56C2" w:rsidRPr="001C0E1B" w14:paraId="5D65A883" w14:textId="77777777" w:rsidTr="00CF5C5A">
        <w:trPr>
          <w:jc w:val="center"/>
        </w:trPr>
        <w:tc>
          <w:tcPr>
            <w:tcW w:w="2331" w:type="dxa"/>
            <w:tcBorders>
              <w:top w:val="single" w:sz="4" w:space="0" w:color="auto"/>
              <w:left w:val="single" w:sz="4" w:space="0" w:color="auto"/>
              <w:bottom w:val="single" w:sz="4" w:space="0" w:color="auto"/>
              <w:right w:val="single" w:sz="4" w:space="0" w:color="auto"/>
            </w:tcBorders>
            <w:hideMark/>
          </w:tcPr>
          <w:p w14:paraId="54D590D6" w14:textId="77777777" w:rsidR="00256CB5" w:rsidRPr="001C0E1B" w:rsidRDefault="00256CB5" w:rsidP="00EB5453">
            <w:pPr>
              <w:pStyle w:val="TAL"/>
            </w:pPr>
            <w:r w:rsidRPr="001C0E1B">
              <w:t>2</w:t>
            </w:r>
          </w:p>
        </w:tc>
        <w:tc>
          <w:tcPr>
            <w:tcW w:w="7298" w:type="dxa"/>
            <w:tcBorders>
              <w:top w:val="single" w:sz="4" w:space="0" w:color="auto"/>
              <w:left w:val="single" w:sz="4" w:space="0" w:color="auto"/>
              <w:bottom w:val="single" w:sz="4" w:space="0" w:color="auto"/>
              <w:right w:val="single" w:sz="4" w:space="0" w:color="auto"/>
            </w:tcBorders>
            <w:hideMark/>
          </w:tcPr>
          <w:p w14:paraId="202242B4" w14:textId="77777777" w:rsidR="00256CB5" w:rsidRPr="001C0E1B" w:rsidRDefault="00256CB5" w:rsidP="00EB5453">
            <w:pPr>
              <w:pStyle w:val="TAL"/>
            </w:pPr>
            <w:r w:rsidRPr="001C0E1B">
              <w:t>LTE TDD, NR 120 kHz SSB SCS, 100 MHz bandwidth, TDD duplex mode</w:t>
            </w:r>
          </w:p>
        </w:tc>
      </w:tr>
      <w:tr w:rsidR="00256CB5" w:rsidRPr="001C0E1B" w14:paraId="068590C7" w14:textId="77777777" w:rsidTr="00CF5C5A">
        <w:trPr>
          <w:jc w:val="center"/>
        </w:trPr>
        <w:tc>
          <w:tcPr>
            <w:tcW w:w="9629" w:type="dxa"/>
            <w:gridSpan w:val="2"/>
            <w:tcBorders>
              <w:top w:val="single" w:sz="4" w:space="0" w:color="auto"/>
              <w:left w:val="single" w:sz="4" w:space="0" w:color="auto"/>
              <w:bottom w:val="single" w:sz="4" w:space="0" w:color="auto"/>
              <w:right w:val="single" w:sz="4" w:space="0" w:color="auto"/>
            </w:tcBorders>
            <w:hideMark/>
          </w:tcPr>
          <w:p w14:paraId="1FFEA17A" w14:textId="77777777" w:rsidR="00256CB5" w:rsidRPr="001C0E1B" w:rsidRDefault="00256CB5" w:rsidP="00EB5453">
            <w:pPr>
              <w:pStyle w:val="TAN"/>
            </w:pPr>
            <w:r w:rsidRPr="001C0E1B">
              <w:t>Note 1:</w:t>
            </w:r>
            <w:r w:rsidRPr="001C0E1B">
              <w:tab/>
              <w:t>The UE is only required to be tested in one of the supported test configurations.</w:t>
            </w:r>
          </w:p>
        </w:tc>
      </w:tr>
    </w:tbl>
    <w:p w14:paraId="4D0FD265" w14:textId="77777777" w:rsidR="00256CB5" w:rsidRPr="001C0E1B" w:rsidRDefault="00256CB5" w:rsidP="00256CB5"/>
    <w:p w14:paraId="1D8BD91C" w14:textId="77777777" w:rsidR="000A35CA" w:rsidRPr="001C0E1B" w:rsidRDefault="000A35CA" w:rsidP="000A35CA">
      <w:pPr>
        <w:pStyle w:val="TH"/>
      </w:pPr>
      <w:r w:rsidRPr="001C0E1B">
        <w:rPr>
          <w:rFonts w:cs="v4.2.0"/>
        </w:rPr>
        <w:lastRenderedPageBreak/>
        <w:t>Table A.8.4.2.8.1-2: General test parameters for NR inter-RAT event triggered reporting for FR2 with SSB time index detection in DRX</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708"/>
        <w:gridCol w:w="1276"/>
        <w:gridCol w:w="709"/>
        <w:gridCol w:w="850"/>
        <w:gridCol w:w="709"/>
        <w:gridCol w:w="851"/>
        <w:gridCol w:w="3543"/>
      </w:tblGrid>
      <w:tr w:rsidR="00325525" w:rsidRPr="001C0E1B" w14:paraId="3911F185" w14:textId="77777777" w:rsidTr="00325525">
        <w:trPr>
          <w:cantSplit/>
          <w:trHeight w:val="80"/>
        </w:trPr>
        <w:tc>
          <w:tcPr>
            <w:tcW w:w="1555" w:type="dxa"/>
            <w:tcBorders>
              <w:bottom w:val="nil"/>
            </w:tcBorders>
            <w:shd w:val="clear" w:color="auto" w:fill="auto"/>
          </w:tcPr>
          <w:p w14:paraId="1914B794" w14:textId="77777777" w:rsidR="00325525" w:rsidRPr="001C0E1B" w:rsidRDefault="00325525" w:rsidP="009A496E">
            <w:pPr>
              <w:pStyle w:val="TAH"/>
              <w:rPr>
                <w:rFonts w:cs="Arial"/>
                <w:szCs w:val="18"/>
              </w:rPr>
            </w:pPr>
            <w:r w:rsidRPr="001C0E1B">
              <w:rPr>
                <w:rFonts w:cs="Arial"/>
                <w:szCs w:val="18"/>
              </w:rPr>
              <w:t>Parameter</w:t>
            </w:r>
          </w:p>
        </w:tc>
        <w:tc>
          <w:tcPr>
            <w:tcW w:w="708" w:type="dxa"/>
            <w:tcBorders>
              <w:bottom w:val="nil"/>
            </w:tcBorders>
            <w:shd w:val="clear" w:color="auto" w:fill="auto"/>
          </w:tcPr>
          <w:p w14:paraId="4AD36947" w14:textId="77777777" w:rsidR="00325525" w:rsidRPr="001C0E1B" w:rsidRDefault="00325525" w:rsidP="009A496E">
            <w:pPr>
              <w:pStyle w:val="TAH"/>
              <w:rPr>
                <w:rFonts w:cs="Arial"/>
                <w:szCs w:val="18"/>
              </w:rPr>
            </w:pPr>
            <w:r w:rsidRPr="001C0E1B">
              <w:rPr>
                <w:rFonts w:cs="Arial"/>
                <w:szCs w:val="18"/>
              </w:rPr>
              <w:t>Unit</w:t>
            </w:r>
          </w:p>
        </w:tc>
        <w:tc>
          <w:tcPr>
            <w:tcW w:w="1276" w:type="dxa"/>
            <w:tcBorders>
              <w:bottom w:val="nil"/>
            </w:tcBorders>
            <w:shd w:val="clear" w:color="auto" w:fill="auto"/>
          </w:tcPr>
          <w:p w14:paraId="2B7AB1B2" w14:textId="77777777" w:rsidR="00325525" w:rsidRPr="001C0E1B" w:rsidRDefault="00325525" w:rsidP="009A496E">
            <w:pPr>
              <w:pStyle w:val="TAH"/>
              <w:rPr>
                <w:rFonts w:cs="Arial"/>
                <w:szCs w:val="18"/>
              </w:rPr>
            </w:pPr>
            <w:r w:rsidRPr="001C0E1B">
              <w:rPr>
                <w:rFonts w:cs="Arial"/>
                <w:szCs w:val="18"/>
              </w:rPr>
              <w:t>Test configuration</w:t>
            </w:r>
          </w:p>
        </w:tc>
        <w:tc>
          <w:tcPr>
            <w:tcW w:w="3119" w:type="dxa"/>
            <w:gridSpan w:val="4"/>
          </w:tcPr>
          <w:p w14:paraId="1CFFB888" w14:textId="77777777" w:rsidR="00325525" w:rsidRPr="001C0E1B" w:rsidRDefault="00325525" w:rsidP="009A496E">
            <w:pPr>
              <w:pStyle w:val="TAH"/>
              <w:rPr>
                <w:rFonts w:cs="Arial"/>
                <w:szCs w:val="18"/>
              </w:rPr>
            </w:pPr>
            <w:r w:rsidRPr="001C0E1B">
              <w:rPr>
                <w:rFonts w:cs="Arial"/>
                <w:szCs w:val="18"/>
              </w:rPr>
              <w:t>Value</w:t>
            </w:r>
          </w:p>
        </w:tc>
        <w:tc>
          <w:tcPr>
            <w:tcW w:w="3543" w:type="dxa"/>
            <w:tcBorders>
              <w:bottom w:val="nil"/>
            </w:tcBorders>
            <w:shd w:val="clear" w:color="auto" w:fill="auto"/>
          </w:tcPr>
          <w:p w14:paraId="1956FC18" w14:textId="77777777" w:rsidR="00325525" w:rsidRPr="001C0E1B" w:rsidRDefault="00325525" w:rsidP="009A496E">
            <w:pPr>
              <w:pStyle w:val="TAH"/>
              <w:rPr>
                <w:rFonts w:cs="Arial"/>
                <w:szCs w:val="18"/>
              </w:rPr>
            </w:pPr>
            <w:r w:rsidRPr="001C0E1B">
              <w:rPr>
                <w:rFonts w:cs="Arial"/>
                <w:szCs w:val="18"/>
              </w:rPr>
              <w:t>Comment</w:t>
            </w:r>
          </w:p>
        </w:tc>
      </w:tr>
      <w:tr w:rsidR="00325525" w:rsidRPr="001C0E1B" w14:paraId="7AAE1799" w14:textId="77777777" w:rsidTr="00325525">
        <w:trPr>
          <w:cantSplit/>
          <w:trHeight w:val="79"/>
        </w:trPr>
        <w:tc>
          <w:tcPr>
            <w:tcW w:w="1555" w:type="dxa"/>
            <w:tcBorders>
              <w:top w:val="nil"/>
            </w:tcBorders>
            <w:shd w:val="clear" w:color="auto" w:fill="auto"/>
          </w:tcPr>
          <w:p w14:paraId="006B5C21" w14:textId="77777777" w:rsidR="00325525" w:rsidRPr="001C0E1B" w:rsidRDefault="00325525" w:rsidP="009A496E">
            <w:pPr>
              <w:pStyle w:val="TAH"/>
              <w:rPr>
                <w:rFonts w:cs="Arial"/>
                <w:szCs w:val="18"/>
              </w:rPr>
            </w:pPr>
          </w:p>
        </w:tc>
        <w:tc>
          <w:tcPr>
            <w:tcW w:w="708" w:type="dxa"/>
            <w:tcBorders>
              <w:top w:val="nil"/>
            </w:tcBorders>
            <w:shd w:val="clear" w:color="auto" w:fill="auto"/>
          </w:tcPr>
          <w:p w14:paraId="31BA052D" w14:textId="77777777" w:rsidR="00325525" w:rsidRPr="001C0E1B" w:rsidRDefault="00325525" w:rsidP="009A496E">
            <w:pPr>
              <w:pStyle w:val="TAH"/>
              <w:rPr>
                <w:rFonts w:cs="Arial"/>
                <w:szCs w:val="18"/>
              </w:rPr>
            </w:pPr>
          </w:p>
        </w:tc>
        <w:tc>
          <w:tcPr>
            <w:tcW w:w="1276" w:type="dxa"/>
            <w:tcBorders>
              <w:top w:val="nil"/>
            </w:tcBorders>
            <w:shd w:val="clear" w:color="auto" w:fill="auto"/>
          </w:tcPr>
          <w:p w14:paraId="4865691D" w14:textId="77777777" w:rsidR="00325525" w:rsidRPr="001C0E1B" w:rsidRDefault="00325525" w:rsidP="009A496E">
            <w:pPr>
              <w:pStyle w:val="TAH"/>
              <w:rPr>
                <w:rFonts w:cs="Arial"/>
                <w:szCs w:val="18"/>
              </w:rPr>
            </w:pPr>
          </w:p>
        </w:tc>
        <w:tc>
          <w:tcPr>
            <w:tcW w:w="709" w:type="dxa"/>
          </w:tcPr>
          <w:p w14:paraId="757E53BD" w14:textId="77777777" w:rsidR="00325525" w:rsidRPr="001C0E1B" w:rsidRDefault="00325525" w:rsidP="009A496E">
            <w:pPr>
              <w:pStyle w:val="TAH"/>
              <w:rPr>
                <w:rFonts w:cs="Arial"/>
                <w:szCs w:val="18"/>
              </w:rPr>
            </w:pPr>
            <w:r w:rsidRPr="001C0E1B">
              <w:rPr>
                <w:rFonts w:cs="Arial"/>
                <w:szCs w:val="18"/>
              </w:rPr>
              <w:t>Test 1</w:t>
            </w:r>
          </w:p>
        </w:tc>
        <w:tc>
          <w:tcPr>
            <w:tcW w:w="850" w:type="dxa"/>
          </w:tcPr>
          <w:p w14:paraId="0A5F65DC" w14:textId="77777777" w:rsidR="00325525" w:rsidRPr="001C0E1B" w:rsidRDefault="00325525" w:rsidP="009A496E">
            <w:pPr>
              <w:pStyle w:val="TAH"/>
              <w:rPr>
                <w:rFonts w:cs="Arial"/>
                <w:szCs w:val="18"/>
              </w:rPr>
            </w:pPr>
            <w:r w:rsidRPr="001C0E1B">
              <w:rPr>
                <w:rFonts w:cs="Arial"/>
                <w:szCs w:val="18"/>
              </w:rPr>
              <w:t>Test 2</w:t>
            </w:r>
          </w:p>
        </w:tc>
        <w:tc>
          <w:tcPr>
            <w:tcW w:w="709" w:type="dxa"/>
          </w:tcPr>
          <w:p w14:paraId="08D3677E" w14:textId="77777777" w:rsidR="00325525" w:rsidRPr="001C0E1B" w:rsidRDefault="00325525" w:rsidP="009A496E">
            <w:pPr>
              <w:pStyle w:val="TAH"/>
              <w:rPr>
                <w:rFonts w:cs="Arial"/>
                <w:szCs w:val="18"/>
              </w:rPr>
            </w:pPr>
            <w:r w:rsidRPr="001C0E1B">
              <w:rPr>
                <w:rFonts w:cs="Arial"/>
                <w:szCs w:val="18"/>
              </w:rPr>
              <w:t>Test 3</w:t>
            </w:r>
          </w:p>
        </w:tc>
        <w:tc>
          <w:tcPr>
            <w:tcW w:w="851" w:type="dxa"/>
          </w:tcPr>
          <w:p w14:paraId="3135F396" w14:textId="77777777" w:rsidR="00325525" w:rsidRPr="001C0E1B" w:rsidRDefault="00325525" w:rsidP="009A496E">
            <w:pPr>
              <w:pStyle w:val="TAH"/>
              <w:rPr>
                <w:rFonts w:cs="Arial"/>
                <w:szCs w:val="18"/>
              </w:rPr>
            </w:pPr>
            <w:r w:rsidRPr="001C0E1B">
              <w:rPr>
                <w:rFonts w:cs="Arial"/>
                <w:szCs w:val="18"/>
              </w:rPr>
              <w:t>Test 4</w:t>
            </w:r>
          </w:p>
        </w:tc>
        <w:tc>
          <w:tcPr>
            <w:tcW w:w="3543" w:type="dxa"/>
            <w:tcBorders>
              <w:top w:val="nil"/>
            </w:tcBorders>
            <w:shd w:val="clear" w:color="auto" w:fill="auto"/>
          </w:tcPr>
          <w:p w14:paraId="7DCE9EC6" w14:textId="77777777" w:rsidR="00325525" w:rsidRPr="001C0E1B" w:rsidRDefault="00325525" w:rsidP="009A496E">
            <w:pPr>
              <w:pStyle w:val="TAH"/>
              <w:rPr>
                <w:rFonts w:cs="Arial"/>
                <w:szCs w:val="18"/>
              </w:rPr>
            </w:pPr>
          </w:p>
        </w:tc>
      </w:tr>
      <w:tr w:rsidR="000A35CA" w:rsidRPr="001C0E1B" w14:paraId="38C41036" w14:textId="77777777" w:rsidTr="009A496E">
        <w:trPr>
          <w:cantSplit/>
          <w:trHeight w:val="175"/>
        </w:trPr>
        <w:tc>
          <w:tcPr>
            <w:tcW w:w="1555" w:type="dxa"/>
          </w:tcPr>
          <w:p w14:paraId="03CC4A96" w14:textId="77777777" w:rsidR="000A35CA" w:rsidRPr="008248E2" w:rsidRDefault="000A35CA" w:rsidP="009A496E">
            <w:pPr>
              <w:pStyle w:val="TAH"/>
              <w:jc w:val="left"/>
              <w:rPr>
                <w:rFonts w:cs="v4.2.0"/>
                <w:b w:val="0"/>
                <w:szCs w:val="18"/>
                <w:lang w:val="sv-FI"/>
              </w:rPr>
            </w:pPr>
            <w:r w:rsidRPr="008248E2">
              <w:rPr>
                <w:rFonts w:cs="v4.2.0"/>
                <w:b w:val="0"/>
                <w:szCs w:val="18"/>
                <w:lang w:val="sv-FI"/>
              </w:rPr>
              <w:t>E-UTRA RF Channel Number</w:t>
            </w:r>
          </w:p>
        </w:tc>
        <w:tc>
          <w:tcPr>
            <w:tcW w:w="708" w:type="dxa"/>
          </w:tcPr>
          <w:p w14:paraId="4F5615A9" w14:textId="77777777" w:rsidR="000A35CA" w:rsidRPr="008248E2" w:rsidRDefault="000A35CA" w:rsidP="009A496E">
            <w:pPr>
              <w:pStyle w:val="TAH"/>
              <w:rPr>
                <w:rFonts w:cs="Arial"/>
                <w:szCs w:val="18"/>
                <w:lang w:val="sv-FI"/>
              </w:rPr>
            </w:pPr>
          </w:p>
        </w:tc>
        <w:tc>
          <w:tcPr>
            <w:tcW w:w="1276" w:type="dxa"/>
          </w:tcPr>
          <w:p w14:paraId="3489E4F0" w14:textId="77777777" w:rsidR="000A35CA" w:rsidRPr="001C0E1B" w:rsidRDefault="000A35CA" w:rsidP="009A496E">
            <w:pPr>
              <w:pStyle w:val="TAL"/>
              <w:rPr>
                <w:rFonts w:cs="Arial"/>
                <w:szCs w:val="18"/>
              </w:rPr>
            </w:pPr>
            <w:r w:rsidRPr="001C0E1B">
              <w:rPr>
                <w:rFonts w:cs="Arial"/>
                <w:szCs w:val="18"/>
              </w:rPr>
              <w:t>1, 2</w:t>
            </w:r>
          </w:p>
        </w:tc>
        <w:tc>
          <w:tcPr>
            <w:tcW w:w="3119" w:type="dxa"/>
            <w:gridSpan w:val="4"/>
          </w:tcPr>
          <w:p w14:paraId="29209E49" w14:textId="720DC31F" w:rsidR="000A35CA" w:rsidRPr="001C0E1B" w:rsidRDefault="000A35CA" w:rsidP="009A496E">
            <w:pPr>
              <w:pStyle w:val="TAH"/>
              <w:rPr>
                <w:rFonts w:cs="v4.2.0"/>
                <w:b w:val="0"/>
                <w:bCs/>
                <w:szCs w:val="18"/>
              </w:rPr>
            </w:pPr>
            <w:r w:rsidRPr="001C0E1B">
              <w:rPr>
                <w:rFonts w:cs="v4.2.0"/>
                <w:b w:val="0"/>
                <w:bCs/>
                <w:szCs w:val="18"/>
              </w:rPr>
              <w:t>1</w:t>
            </w:r>
          </w:p>
        </w:tc>
        <w:tc>
          <w:tcPr>
            <w:tcW w:w="3543" w:type="dxa"/>
          </w:tcPr>
          <w:p w14:paraId="63651ADA" w14:textId="3E5DFA7F" w:rsidR="000A35CA" w:rsidRPr="001C0E1B" w:rsidRDefault="000A35CA" w:rsidP="009A496E">
            <w:pPr>
              <w:pStyle w:val="TAH"/>
              <w:jc w:val="left"/>
              <w:rPr>
                <w:rFonts w:cs="v4.2.0"/>
                <w:b w:val="0"/>
                <w:bCs/>
                <w:szCs w:val="18"/>
              </w:rPr>
            </w:pPr>
            <w:r w:rsidRPr="001C0E1B">
              <w:rPr>
                <w:rFonts w:cs="v4.2.0"/>
                <w:b w:val="0"/>
                <w:bCs/>
                <w:szCs w:val="18"/>
              </w:rPr>
              <w:t>One E-UTRA carrier frequency is used.</w:t>
            </w:r>
          </w:p>
        </w:tc>
      </w:tr>
      <w:tr w:rsidR="000A35CA" w:rsidRPr="001C0E1B" w14:paraId="7E96AC05" w14:textId="77777777" w:rsidTr="009A496E">
        <w:trPr>
          <w:cantSplit/>
          <w:trHeight w:val="175"/>
        </w:trPr>
        <w:tc>
          <w:tcPr>
            <w:tcW w:w="1555" w:type="dxa"/>
          </w:tcPr>
          <w:p w14:paraId="54AEBA7D" w14:textId="77777777" w:rsidR="000A35CA" w:rsidRPr="001C0E1B" w:rsidRDefault="000A35CA" w:rsidP="009A496E">
            <w:pPr>
              <w:pStyle w:val="TAH"/>
              <w:jc w:val="left"/>
              <w:rPr>
                <w:rFonts w:cs="v4.2.0"/>
                <w:b w:val="0"/>
                <w:szCs w:val="18"/>
              </w:rPr>
            </w:pPr>
            <w:r w:rsidRPr="001C0E1B">
              <w:rPr>
                <w:rFonts w:cs="v4.2.0"/>
                <w:b w:val="0"/>
                <w:szCs w:val="18"/>
              </w:rPr>
              <w:t>NR RF Channel Number</w:t>
            </w:r>
          </w:p>
        </w:tc>
        <w:tc>
          <w:tcPr>
            <w:tcW w:w="708" w:type="dxa"/>
          </w:tcPr>
          <w:p w14:paraId="4E352334" w14:textId="77777777" w:rsidR="000A35CA" w:rsidRPr="001C0E1B" w:rsidRDefault="000A35CA" w:rsidP="009A496E">
            <w:pPr>
              <w:pStyle w:val="TAH"/>
              <w:rPr>
                <w:rFonts w:cs="Arial"/>
                <w:szCs w:val="18"/>
              </w:rPr>
            </w:pPr>
          </w:p>
        </w:tc>
        <w:tc>
          <w:tcPr>
            <w:tcW w:w="1276" w:type="dxa"/>
          </w:tcPr>
          <w:p w14:paraId="67945AE7" w14:textId="77777777" w:rsidR="000A35CA" w:rsidRPr="001C0E1B" w:rsidRDefault="000A35CA" w:rsidP="009A496E">
            <w:pPr>
              <w:pStyle w:val="TAL"/>
              <w:rPr>
                <w:rFonts w:cs="Arial"/>
                <w:szCs w:val="18"/>
              </w:rPr>
            </w:pPr>
            <w:r w:rsidRPr="001C0E1B">
              <w:rPr>
                <w:rFonts w:cs="Arial"/>
                <w:szCs w:val="18"/>
              </w:rPr>
              <w:t>1, 2</w:t>
            </w:r>
          </w:p>
        </w:tc>
        <w:tc>
          <w:tcPr>
            <w:tcW w:w="3119" w:type="dxa"/>
            <w:gridSpan w:val="4"/>
          </w:tcPr>
          <w:p w14:paraId="41704807" w14:textId="77777777" w:rsidR="000A35CA" w:rsidRPr="001C0E1B" w:rsidRDefault="000A35CA" w:rsidP="009A496E">
            <w:pPr>
              <w:pStyle w:val="TAH"/>
              <w:rPr>
                <w:rFonts w:cs="v4.2.0"/>
                <w:b w:val="0"/>
                <w:bCs/>
                <w:szCs w:val="18"/>
              </w:rPr>
            </w:pPr>
            <w:r w:rsidRPr="001C0E1B">
              <w:rPr>
                <w:rFonts w:cs="v4.2.0"/>
                <w:b w:val="0"/>
                <w:bCs/>
                <w:szCs w:val="18"/>
              </w:rPr>
              <w:t>1</w:t>
            </w:r>
          </w:p>
        </w:tc>
        <w:tc>
          <w:tcPr>
            <w:tcW w:w="3543" w:type="dxa"/>
          </w:tcPr>
          <w:p w14:paraId="0B8814E7" w14:textId="77777777" w:rsidR="000A35CA" w:rsidRPr="001C0E1B" w:rsidRDefault="000A35CA" w:rsidP="009A496E">
            <w:pPr>
              <w:pStyle w:val="TAH"/>
              <w:jc w:val="left"/>
              <w:rPr>
                <w:rFonts w:cs="v4.2.0"/>
                <w:b w:val="0"/>
                <w:bCs/>
                <w:szCs w:val="18"/>
              </w:rPr>
            </w:pPr>
            <w:r w:rsidRPr="001C0E1B">
              <w:rPr>
                <w:rFonts w:cs="v4.2.0"/>
                <w:b w:val="0"/>
                <w:bCs/>
                <w:szCs w:val="18"/>
              </w:rPr>
              <w:t>One FR2 NR carrier frequency is used.</w:t>
            </w:r>
          </w:p>
        </w:tc>
      </w:tr>
      <w:tr w:rsidR="000A35CA" w:rsidRPr="001C0E1B" w14:paraId="1F7017DA" w14:textId="77777777" w:rsidTr="009A496E">
        <w:trPr>
          <w:cantSplit/>
          <w:trHeight w:val="319"/>
        </w:trPr>
        <w:tc>
          <w:tcPr>
            <w:tcW w:w="1555" w:type="dxa"/>
          </w:tcPr>
          <w:p w14:paraId="75522E4E" w14:textId="77777777" w:rsidR="000A35CA" w:rsidRPr="001C0E1B" w:rsidRDefault="000A35CA" w:rsidP="009A496E">
            <w:pPr>
              <w:pStyle w:val="TAL"/>
              <w:rPr>
                <w:rFonts w:cs="Arial"/>
                <w:szCs w:val="18"/>
              </w:rPr>
            </w:pPr>
            <w:r w:rsidRPr="001C0E1B">
              <w:rPr>
                <w:rFonts w:cs="Arial"/>
                <w:szCs w:val="18"/>
              </w:rPr>
              <w:t>Active cell</w:t>
            </w:r>
          </w:p>
        </w:tc>
        <w:tc>
          <w:tcPr>
            <w:tcW w:w="708" w:type="dxa"/>
          </w:tcPr>
          <w:p w14:paraId="6CC75527" w14:textId="77777777" w:rsidR="000A35CA" w:rsidRPr="001C0E1B" w:rsidRDefault="000A35CA" w:rsidP="009A496E">
            <w:pPr>
              <w:pStyle w:val="TAL"/>
              <w:rPr>
                <w:rFonts w:cs="Arial"/>
                <w:szCs w:val="18"/>
              </w:rPr>
            </w:pPr>
          </w:p>
        </w:tc>
        <w:tc>
          <w:tcPr>
            <w:tcW w:w="1276" w:type="dxa"/>
          </w:tcPr>
          <w:p w14:paraId="361AABE2" w14:textId="77777777" w:rsidR="000A35CA" w:rsidRPr="001C0E1B" w:rsidRDefault="000A35CA" w:rsidP="009A496E">
            <w:pPr>
              <w:pStyle w:val="TAL"/>
              <w:rPr>
                <w:rFonts w:cs="Arial"/>
                <w:szCs w:val="18"/>
              </w:rPr>
            </w:pPr>
            <w:r w:rsidRPr="001C0E1B">
              <w:rPr>
                <w:rFonts w:cs="Arial"/>
                <w:szCs w:val="18"/>
              </w:rPr>
              <w:t>1, 2</w:t>
            </w:r>
          </w:p>
        </w:tc>
        <w:tc>
          <w:tcPr>
            <w:tcW w:w="3119" w:type="dxa"/>
            <w:gridSpan w:val="4"/>
          </w:tcPr>
          <w:p w14:paraId="3840DA8A" w14:textId="77777777" w:rsidR="000A35CA" w:rsidRPr="001C0E1B" w:rsidRDefault="000A35CA" w:rsidP="009A496E">
            <w:pPr>
              <w:pStyle w:val="TAL"/>
              <w:rPr>
                <w:rFonts w:cs="Arial"/>
                <w:szCs w:val="18"/>
              </w:rPr>
            </w:pPr>
            <w:r w:rsidRPr="001C0E1B">
              <w:rPr>
                <w:rFonts w:cs="Arial"/>
                <w:szCs w:val="18"/>
              </w:rPr>
              <w:t>E-UTRA cell 1 (PCell)</w:t>
            </w:r>
          </w:p>
        </w:tc>
        <w:tc>
          <w:tcPr>
            <w:tcW w:w="3543" w:type="dxa"/>
          </w:tcPr>
          <w:p w14:paraId="2B0CA704" w14:textId="77777777" w:rsidR="000A35CA" w:rsidRPr="001C0E1B" w:rsidRDefault="000A35CA" w:rsidP="009A496E">
            <w:pPr>
              <w:pStyle w:val="TAL"/>
              <w:rPr>
                <w:rFonts w:cs="Arial"/>
                <w:szCs w:val="18"/>
              </w:rPr>
            </w:pPr>
            <w:r w:rsidRPr="001C0E1B">
              <w:rPr>
                <w:rFonts w:cs="Arial"/>
                <w:szCs w:val="18"/>
              </w:rPr>
              <w:t xml:space="preserve">E-UTRA cell 1 is on </w:t>
            </w:r>
            <w:r w:rsidRPr="001C0E1B">
              <w:rPr>
                <w:rFonts w:cs="v4.2.0"/>
                <w:szCs w:val="18"/>
              </w:rPr>
              <w:t xml:space="preserve">E-UTRA RF channel </w:t>
            </w:r>
            <w:r w:rsidRPr="001C0E1B">
              <w:rPr>
                <w:rFonts w:cs="Arial"/>
                <w:szCs w:val="18"/>
              </w:rPr>
              <w:t xml:space="preserve">number </w:t>
            </w:r>
            <w:r w:rsidRPr="001C0E1B">
              <w:rPr>
                <w:rFonts w:cs="v4.2.0"/>
                <w:szCs w:val="18"/>
              </w:rPr>
              <w:t>1 as defined in clause A.3.7.2.2.</w:t>
            </w:r>
          </w:p>
        </w:tc>
      </w:tr>
      <w:tr w:rsidR="000A35CA" w:rsidRPr="001C0E1B" w14:paraId="7E644027" w14:textId="77777777" w:rsidTr="009A496E">
        <w:trPr>
          <w:cantSplit/>
          <w:trHeight w:val="243"/>
        </w:trPr>
        <w:tc>
          <w:tcPr>
            <w:tcW w:w="1555" w:type="dxa"/>
          </w:tcPr>
          <w:p w14:paraId="2A4FC00B" w14:textId="77777777" w:rsidR="000A35CA" w:rsidRPr="001C0E1B" w:rsidRDefault="000A35CA" w:rsidP="009A496E">
            <w:pPr>
              <w:pStyle w:val="TAL"/>
              <w:rPr>
                <w:rFonts w:cs="Arial"/>
                <w:szCs w:val="18"/>
              </w:rPr>
            </w:pPr>
            <w:r w:rsidRPr="001C0E1B">
              <w:rPr>
                <w:rFonts w:cs="Arial"/>
                <w:szCs w:val="18"/>
              </w:rPr>
              <w:t>Neighbour cell</w:t>
            </w:r>
          </w:p>
        </w:tc>
        <w:tc>
          <w:tcPr>
            <w:tcW w:w="708" w:type="dxa"/>
          </w:tcPr>
          <w:p w14:paraId="5087222A" w14:textId="77777777" w:rsidR="000A35CA" w:rsidRPr="001C0E1B" w:rsidRDefault="000A35CA" w:rsidP="009A496E">
            <w:pPr>
              <w:pStyle w:val="TAL"/>
              <w:rPr>
                <w:rFonts w:cs="Arial"/>
                <w:szCs w:val="18"/>
              </w:rPr>
            </w:pPr>
          </w:p>
        </w:tc>
        <w:tc>
          <w:tcPr>
            <w:tcW w:w="1276" w:type="dxa"/>
          </w:tcPr>
          <w:p w14:paraId="6B3679A0" w14:textId="77777777" w:rsidR="000A35CA" w:rsidRPr="001C0E1B" w:rsidRDefault="000A35CA" w:rsidP="009A496E">
            <w:pPr>
              <w:pStyle w:val="TAL"/>
              <w:rPr>
                <w:rFonts w:cs="Arial"/>
                <w:szCs w:val="18"/>
              </w:rPr>
            </w:pPr>
            <w:r w:rsidRPr="001C0E1B">
              <w:rPr>
                <w:rFonts w:cs="Arial"/>
                <w:szCs w:val="18"/>
              </w:rPr>
              <w:t>1, 2</w:t>
            </w:r>
          </w:p>
        </w:tc>
        <w:tc>
          <w:tcPr>
            <w:tcW w:w="3119" w:type="dxa"/>
            <w:gridSpan w:val="4"/>
          </w:tcPr>
          <w:p w14:paraId="23E4DD32" w14:textId="77777777" w:rsidR="000A35CA" w:rsidRPr="001C0E1B" w:rsidRDefault="000A35CA" w:rsidP="009A496E">
            <w:pPr>
              <w:pStyle w:val="TAL"/>
              <w:rPr>
                <w:rFonts w:cs="Arial"/>
                <w:szCs w:val="18"/>
              </w:rPr>
            </w:pPr>
            <w:r w:rsidRPr="001C0E1B">
              <w:rPr>
                <w:rFonts w:cs="Arial"/>
                <w:szCs w:val="18"/>
              </w:rPr>
              <w:t>NR cell 2</w:t>
            </w:r>
          </w:p>
        </w:tc>
        <w:tc>
          <w:tcPr>
            <w:tcW w:w="3543" w:type="dxa"/>
          </w:tcPr>
          <w:p w14:paraId="1E069A90" w14:textId="77777777" w:rsidR="000A35CA" w:rsidRPr="001C0E1B" w:rsidRDefault="000A35CA" w:rsidP="009A496E">
            <w:pPr>
              <w:pStyle w:val="TAL"/>
              <w:rPr>
                <w:rFonts w:cs="Arial"/>
                <w:szCs w:val="18"/>
              </w:rPr>
            </w:pPr>
            <w:r w:rsidRPr="001C0E1B">
              <w:rPr>
                <w:rFonts w:cs="Arial"/>
                <w:szCs w:val="18"/>
              </w:rPr>
              <w:t>NR cell 2 is</w:t>
            </w:r>
            <w:r w:rsidRPr="001C0E1B">
              <w:rPr>
                <w:rFonts w:cs="v4.2.0"/>
                <w:szCs w:val="18"/>
              </w:rPr>
              <w:t xml:space="preserve"> on NR RF channel </w:t>
            </w:r>
            <w:r w:rsidRPr="001C0E1B">
              <w:rPr>
                <w:rFonts w:cs="Arial"/>
                <w:szCs w:val="18"/>
              </w:rPr>
              <w:t xml:space="preserve">number </w:t>
            </w:r>
            <w:r w:rsidRPr="001C0E1B">
              <w:rPr>
                <w:rFonts w:cs="v4.2.0"/>
                <w:szCs w:val="18"/>
              </w:rPr>
              <w:t>1.</w:t>
            </w:r>
          </w:p>
        </w:tc>
      </w:tr>
      <w:tr w:rsidR="000A35CA" w:rsidRPr="001C0E1B" w14:paraId="1998EE59" w14:textId="77777777" w:rsidTr="009A496E">
        <w:trPr>
          <w:cantSplit/>
          <w:trHeight w:val="185"/>
        </w:trPr>
        <w:tc>
          <w:tcPr>
            <w:tcW w:w="1555" w:type="dxa"/>
          </w:tcPr>
          <w:p w14:paraId="66FE210F" w14:textId="77777777" w:rsidR="000A35CA" w:rsidRPr="001C0E1B" w:rsidRDefault="000A35CA" w:rsidP="009A496E">
            <w:pPr>
              <w:pStyle w:val="TAL"/>
              <w:rPr>
                <w:rFonts w:cs="Arial"/>
                <w:szCs w:val="18"/>
              </w:rPr>
            </w:pPr>
            <w:r w:rsidRPr="001C0E1B">
              <w:rPr>
                <w:rFonts w:cs="Arial"/>
                <w:szCs w:val="18"/>
                <w:lang w:eastAsia="zh-CN"/>
              </w:rPr>
              <w:t>Gap Pattern Id</w:t>
            </w:r>
          </w:p>
        </w:tc>
        <w:tc>
          <w:tcPr>
            <w:tcW w:w="708" w:type="dxa"/>
          </w:tcPr>
          <w:p w14:paraId="3E473742" w14:textId="77777777" w:rsidR="000A35CA" w:rsidRPr="001C0E1B" w:rsidRDefault="000A35CA" w:rsidP="009A496E">
            <w:pPr>
              <w:pStyle w:val="TAL"/>
              <w:rPr>
                <w:rFonts w:cs="Arial"/>
                <w:szCs w:val="18"/>
              </w:rPr>
            </w:pPr>
          </w:p>
        </w:tc>
        <w:tc>
          <w:tcPr>
            <w:tcW w:w="1276" w:type="dxa"/>
          </w:tcPr>
          <w:p w14:paraId="4D1FADA7" w14:textId="77777777" w:rsidR="000A35CA" w:rsidRPr="001C0E1B" w:rsidRDefault="000A35CA" w:rsidP="009A496E">
            <w:pPr>
              <w:pStyle w:val="TAL"/>
              <w:rPr>
                <w:rFonts w:cs="Arial"/>
                <w:szCs w:val="18"/>
                <w:lang w:eastAsia="zh-CN"/>
              </w:rPr>
            </w:pPr>
            <w:r w:rsidRPr="001C0E1B">
              <w:rPr>
                <w:rFonts w:cs="Arial"/>
                <w:szCs w:val="18"/>
              </w:rPr>
              <w:t>1, 2</w:t>
            </w:r>
          </w:p>
        </w:tc>
        <w:tc>
          <w:tcPr>
            <w:tcW w:w="1559" w:type="dxa"/>
            <w:gridSpan w:val="2"/>
          </w:tcPr>
          <w:p w14:paraId="5355AEDE" w14:textId="77777777" w:rsidR="000A35CA" w:rsidRPr="001C0E1B" w:rsidRDefault="000A35CA" w:rsidP="009A496E">
            <w:pPr>
              <w:pStyle w:val="TAL"/>
              <w:rPr>
                <w:rFonts w:cs="Arial"/>
                <w:szCs w:val="18"/>
                <w:lang w:eastAsia="zh-CN"/>
              </w:rPr>
            </w:pPr>
            <w:r w:rsidRPr="001C0E1B">
              <w:rPr>
                <w:rFonts w:cs="Arial"/>
                <w:szCs w:val="18"/>
                <w:lang w:eastAsia="zh-CN"/>
              </w:rPr>
              <w:t>0</w:t>
            </w:r>
          </w:p>
        </w:tc>
        <w:tc>
          <w:tcPr>
            <w:tcW w:w="1560" w:type="dxa"/>
            <w:gridSpan w:val="2"/>
          </w:tcPr>
          <w:p w14:paraId="19225444" w14:textId="77777777" w:rsidR="000A35CA" w:rsidRPr="001C0E1B" w:rsidRDefault="000A35CA" w:rsidP="009A496E">
            <w:pPr>
              <w:pStyle w:val="TAL"/>
              <w:rPr>
                <w:rFonts w:cs="Arial"/>
                <w:szCs w:val="18"/>
              </w:rPr>
            </w:pPr>
            <w:r w:rsidRPr="001C0E1B">
              <w:rPr>
                <w:rFonts w:cs="Arial"/>
                <w:szCs w:val="18"/>
                <w:lang w:eastAsia="zh-CN"/>
              </w:rPr>
              <w:t>4</w:t>
            </w:r>
          </w:p>
        </w:tc>
        <w:tc>
          <w:tcPr>
            <w:tcW w:w="3543" w:type="dxa"/>
          </w:tcPr>
          <w:p w14:paraId="55077178" w14:textId="77777777" w:rsidR="000A35CA" w:rsidRPr="001C0E1B" w:rsidRDefault="000A35CA" w:rsidP="009A496E">
            <w:pPr>
              <w:pStyle w:val="TAL"/>
              <w:rPr>
                <w:rFonts w:cs="Arial"/>
                <w:szCs w:val="18"/>
              </w:rPr>
            </w:pPr>
            <w:r w:rsidRPr="001C0E1B">
              <w:rPr>
                <w:rFonts w:cs="Arial"/>
                <w:szCs w:val="18"/>
              </w:rPr>
              <w:t xml:space="preserve">As specified in clause Table 8.1.2.1-1 </w:t>
            </w:r>
            <w:r w:rsidRPr="001C0E1B">
              <w:rPr>
                <w:rFonts w:cs="v4.2.0"/>
                <w:szCs w:val="18"/>
              </w:rPr>
              <w:t xml:space="preserve">of </w:t>
            </w:r>
            <w:r w:rsidRPr="001C0E1B">
              <w:rPr>
                <w:szCs w:val="18"/>
                <w:lang w:eastAsia="zh-CN"/>
              </w:rPr>
              <w:t>TS 36.133 </w:t>
            </w:r>
            <w:r w:rsidRPr="001C0E1B">
              <w:rPr>
                <w:rFonts w:cs="Arial"/>
                <w:szCs w:val="18"/>
              </w:rPr>
              <w:t>[15].</w:t>
            </w:r>
          </w:p>
        </w:tc>
      </w:tr>
      <w:tr w:rsidR="000A35CA" w:rsidRPr="001C0E1B" w14:paraId="3E976849" w14:textId="77777777" w:rsidTr="009A496E">
        <w:trPr>
          <w:cantSplit/>
          <w:trHeight w:val="209"/>
        </w:trPr>
        <w:tc>
          <w:tcPr>
            <w:tcW w:w="1555" w:type="dxa"/>
          </w:tcPr>
          <w:p w14:paraId="1AFC9970" w14:textId="77777777" w:rsidR="000A35CA" w:rsidRPr="001C0E1B" w:rsidRDefault="000A35CA" w:rsidP="009A496E">
            <w:pPr>
              <w:pStyle w:val="TAL"/>
              <w:rPr>
                <w:rFonts w:cs="Arial"/>
                <w:szCs w:val="18"/>
                <w:lang w:eastAsia="zh-CN"/>
              </w:rPr>
            </w:pPr>
            <w:r w:rsidRPr="001C0E1B">
              <w:rPr>
                <w:rFonts w:cs="v4.2.0"/>
                <w:szCs w:val="18"/>
                <w:lang w:eastAsia="zh-CN"/>
              </w:rPr>
              <w:t>Measurement gap offset</w:t>
            </w:r>
          </w:p>
        </w:tc>
        <w:tc>
          <w:tcPr>
            <w:tcW w:w="708" w:type="dxa"/>
          </w:tcPr>
          <w:p w14:paraId="67970DA4" w14:textId="77777777" w:rsidR="000A35CA" w:rsidRPr="001C0E1B" w:rsidRDefault="000A35CA" w:rsidP="009A496E">
            <w:pPr>
              <w:pStyle w:val="TAL"/>
              <w:rPr>
                <w:rFonts w:cs="Arial"/>
                <w:szCs w:val="18"/>
              </w:rPr>
            </w:pPr>
          </w:p>
        </w:tc>
        <w:tc>
          <w:tcPr>
            <w:tcW w:w="1276" w:type="dxa"/>
          </w:tcPr>
          <w:p w14:paraId="28F33002" w14:textId="77777777" w:rsidR="000A35CA" w:rsidRPr="001C0E1B" w:rsidRDefault="000A35CA" w:rsidP="009A496E">
            <w:pPr>
              <w:pStyle w:val="TAL"/>
              <w:rPr>
                <w:rFonts w:cs="Arial"/>
                <w:szCs w:val="18"/>
                <w:lang w:eastAsia="zh-CN"/>
              </w:rPr>
            </w:pPr>
            <w:r w:rsidRPr="001C0E1B">
              <w:rPr>
                <w:rFonts w:cs="Arial"/>
                <w:szCs w:val="18"/>
              </w:rPr>
              <w:t>1, 2</w:t>
            </w:r>
          </w:p>
        </w:tc>
        <w:tc>
          <w:tcPr>
            <w:tcW w:w="1559" w:type="dxa"/>
            <w:gridSpan w:val="2"/>
          </w:tcPr>
          <w:p w14:paraId="148597FE" w14:textId="77777777" w:rsidR="000A35CA" w:rsidRPr="001C0E1B" w:rsidRDefault="000A35CA" w:rsidP="009A496E">
            <w:pPr>
              <w:pStyle w:val="TAL"/>
              <w:rPr>
                <w:rFonts w:cs="Arial"/>
                <w:szCs w:val="18"/>
                <w:lang w:eastAsia="zh-CN"/>
              </w:rPr>
            </w:pPr>
            <w:r w:rsidRPr="001C0E1B">
              <w:rPr>
                <w:rFonts w:cs="Arial"/>
                <w:szCs w:val="18"/>
                <w:lang w:eastAsia="zh-CN"/>
              </w:rPr>
              <w:t>39</w:t>
            </w:r>
          </w:p>
        </w:tc>
        <w:tc>
          <w:tcPr>
            <w:tcW w:w="1560" w:type="dxa"/>
            <w:gridSpan w:val="2"/>
          </w:tcPr>
          <w:p w14:paraId="6424A7E3" w14:textId="77777777" w:rsidR="000A35CA" w:rsidRPr="001C0E1B" w:rsidRDefault="000A35CA" w:rsidP="009A496E">
            <w:pPr>
              <w:pStyle w:val="TAL"/>
              <w:rPr>
                <w:rFonts w:cs="Arial"/>
                <w:szCs w:val="18"/>
                <w:lang w:eastAsia="zh-CN"/>
              </w:rPr>
            </w:pPr>
            <w:r w:rsidRPr="001C0E1B">
              <w:rPr>
                <w:rFonts w:cs="Arial"/>
                <w:szCs w:val="18"/>
                <w:lang w:eastAsia="zh-CN"/>
              </w:rPr>
              <w:t>19</w:t>
            </w:r>
          </w:p>
        </w:tc>
        <w:tc>
          <w:tcPr>
            <w:tcW w:w="3543" w:type="dxa"/>
          </w:tcPr>
          <w:p w14:paraId="6D49ADA4" w14:textId="77777777" w:rsidR="000A35CA" w:rsidRPr="001C0E1B" w:rsidRDefault="000A35CA" w:rsidP="009A496E">
            <w:pPr>
              <w:pStyle w:val="TAL"/>
              <w:rPr>
                <w:rFonts w:cs="Arial"/>
                <w:szCs w:val="18"/>
              </w:rPr>
            </w:pPr>
            <w:r w:rsidRPr="001C0E1B">
              <w:rPr>
                <w:rFonts w:cs="Arial"/>
                <w:szCs w:val="18"/>
              </w:rPr>
              <w:t>As specified in TS 36.331 [16].</w:t>
            </w:r>
          </w:p>
        </w:tc>
      </w:tr>
      <w:tr w:rsidR="000A35CA" w:rsidRPr="001C0E1B" w14:paraId="12B6CB4F" w14:textId="77777777" w:rsidTr="009A496E">
        <w:trPr>
          <w:cantSplit/>
          <w:trHeight w:val="198"/>
        </w:trPr>
        <w:tc>
          <w:tcPr>
            <w:tcW w:w="1555" w:type="dxa"/>
          </w:tcPr>
          <w:p w14:paraId="51888E29" w14:textId="77777777" w:rsidR="000A35CA" w:rsidRPr="001C0E1B" w:rsidRDefault="000A35CA" w:rsidP="009A496E">
            <w:pPr>
              <w:pStyle w:val="TAL"/>
              <w:rPr>
                <w:rFonts w:cs="Arial"/>
                <w:szCs w:val="18"/>
              </w:rPr>
            </w:pPr>
            <w:r w:rsidRPr="001C0E1B">
              <w:rPr>
                <w:szCs w:val="18"/>
              </w:rPr>
              <w:t>b1-ThresholdNR</w:t>
            </w:r>
          </w:p>
        </w:tc>
        <w:tc>
          <w:tcPr>
            <w:tcW w:w="708" w:type="dxa"/>
          </w:tcPr>
          <w:p w14:paraId="7EC2AC55" w14:textId="77777777" w:rsidR="000A35CA" w:rsidRPr="001C0E1B" w:rsidRDefault="000A35CA" w:rsidP="009A496E">
            <w:pPr>
              <w:pStyle w:val="TAL"/>
              <w:rPr>
                <w:rFonts w:cs="Arial"/>
                <w:szCs w:val="18"/>
              </w:rPr>
            </w:pPr>
            <w:r w:rsidRPr="001C0E1B">
              <w:rPr>
                <w:szCs w:val="18"/>
              </w:rPr>
              <w:t>dBm</w:t>
            </w:r>
          </w:p>
        </w:tc>
        <w:tc>
          <w:tcPr>
            <w:tcW w:w="1276" w:type="dxa"/>
          </w:tcPr>
          <w:p w14:paraId="0D5A393C" w14:textId="77777777" w:rsidR="000A35CA" w:rsidRPr="001C0E1B" w:rsidRDefault="000A35CA" w:rsidP="009A496E">
            <w:pPr>
              <w:pStyle w:val="TAL"/>
              <w:rPr>
                <w:rFonts w:cs="Arial"/>
                <w:szCs w:val="18"/>
              </w:rPr>
            </w:pPr>
            <w:r w:rsidRPr="001C0E1B">
              <w:rPr>
                <w:rFonts w:cs="Arial"/>
                <w:szCs w:val="18"/>
              </w:rPr>
              <w:t>1, 2</w:t>
            </w:r>
          </w:p>
        </w:tc>
        <w:tc>
          <w:tcPr>
            <w:tcW w:w="3119" w:type="dxa"/>
            <w:gridSpan w:val="4"/>
          </w:tcPr>
          <w:p w14:paraId="59526C1E" w14:textId="77777777" w:rsidR="000A35CA" w:rsidRPr="001C0E1B" w:rsidRDefault="000A35CA" w:rsidP="009A496E">
            <w:pPr>
              <w:pStyle w:val="TAL"/>
              <w:rPr>
                <w:rFonts w:cs="Arial"/>
                <w:szCs w:val="18"/>
              </w:rPr>
            </w:pPr>
            <w:r w:rsidRPr="001C0E1B">
              <w:rPr>
                <w:szCs w:val="18"/>
              </w:rPr>
              <w:t>Note 1</w:t>
            </w:r>
          </w:p>
        </w:tc>
        <w:tc>
          <w:tcPr>
            <w:tcW w:w="3543" w:type="dxa"/>
          </w:tcPr>
          <w:p w14:paraId="4A0A9304" w14:textId="77777777" w:rsidR="000A35CA" w:rsidRPr="001C0E1B" w:rsidRDefault="000A35CA" w:rsidP="009A496E">
            <w:pPr>
              <w:pStyle w:val="TAL"/>
              <w:rPr>
                <w:rFonts w:cs="Arial"/>
                <w:szCs w:val="18"/>
              </w:rPr>
            </w:pPr>
            <w:r w:rsidRPr="001C0E1B">
              <w:rPr>
                <w:szCs w:val="18"/>
              </w:rPr>
              <w:t>SS-RSRP threshold for SS-RSRP measurement on cell 2 for event B1 [16]</w:t>
            </w:r>
          </w:p>
        </w:tc>
      </w:tr>
      <w:tr w:rsidR="000A35CA" w:rsidRPr="001C0E1B" w14:paraId="15CC2AAE" w14:textId="77777777" w:rsidTr="009A496E">
        <w:trPr>
          <w:cantSplit/>
          <w:trHeight w:val="208"/>
        </w:trPr>
        <w:tc>
          <w:tcPr>
            <w:tcW w:w="1555" w:type="dxa"/>
          </w:tcPr>
          <w:p w14:paraId="09A25AC9" w14:textId="77777777" w:rsidR="000A35CA" w:rsidRPr="001C0E1B" w:rsidRDefault="000A35CA" w:rsidP="009A496E">
            <w:pPr>
              <w:pStyle w:val="TAL"/>
              <w:rPr>
                <w:rFonts w:cs="Arial"/>
                <w:szCs w:val="18"/>
              </w:rPr>
            </w:pPr>
            <w:r w:rsidRPr="001C0E1B">
              <w:rPr>
                <w:rFonts w:cs="Arial"/>
                <w:szCs w:val="18"/>
              </w:rPr>
              <w:t>Hysteresis</w:t>
            </w:r>
          </w:p>
        </w:tc>
        <w:tc>
          <w:tcPr>
            <w:tcW w:w="708" w:type="dxa"/>
          </w:tcPr>
          <w:p w14:paraId="348196A1" w14:textId="77777777" w:rsidR="000A35CA" w:rsidRPr="001C0E1B" w:rsidRDefault="000A35CA" w:rsidP="009A496E">
            <w:pPr>
              <w:pStyle w:val="TAL"/>
              <w:rPr>
                <w:rFonts w:cs="Arial"/>
                <w:szCs w:val="18"/>
              </w:rPr>
            </w:pPr>
            <w:r w:rsidRPr="001C0E1B">
              <w:rPr>
                <w:rFonts w:cs="Arial"/>
                <w:szCs w:val="18"/>
              </w:rPr>
              <w:t>dB</w:t>
            </w:r>
          </w:p>
        </w:tc>
        <w:tc>
          <w:tcPr>
            <w:tcW w:w="1276" w:type="dxa"/>
          </w:tcPr>
          <w:p w14:paraId="6A7C6E82" w14:textId="77777777" w:rsidR="000A35CA" w:rsidRPr="001C0E1B" w:rsidRDefault="000A35CA" w:rsidP="009A496E">
            <w:pPr>
              <w:pStyle w:val="TAL"/>
              <w:rPr>
                <w:rFonts w:cs="Arial"/>
                <w:szCs w:val="18"/>
              </w:rPr>
            </w:pPr>
            <w:r w:rsidRPr="001C0E1B">
              <w:rPr>
                <w:rFonts w:cs="Arial"/>
                <w:szCs w:val="18"/>
              </w:rPr>
              <w:t>1, 2</w:t>
            </w:r>
          </w:p>
        </w:tc>
        <w:tc>
          <w:tcPr>
            <w:tcW w:w="3119" w:type="dxa"/>
            <w:gridSpan w:val="4"/>
          </w:tcPr>
          <w:p w14:paraId="42A87121" w14:textId="77777777" w:rsidR="000A35CA" w:rsidRPr="001C0E1B" w:rsidRDefault="000A35CA" w:rsidP="009A496E">
            <w:pPr>
              <w:pStyle w:val="TAL"/>
              <w:rPr>
                <w:rFonts w:cs="Arial"/>
                <w:szCs w:val="18"/>
              </w:rPr>
            </w:pPr>
            <w:r w:rsidRPr="001C0E1B">
              <w:rPr>
                <w:rFonts w:cs="Arial"/>
                <w:szCs w:val="18"/>
              </w:rPr>
              <w:t>0</w:t>
            </w:r>
          </w:p>
        </w:tc>
        <w:tc>
          <w:tcPr>
            <w:tcW w:w="3543" w:type="dxa"/>
          </w:tcPr>
          <w:p w14:paraId="5308DB26" w14:textId="77777777" w:rsidR="000A35CA" w:rsidRPr="001C0E1B" w:rsidRDefault="000A35CA" w:rsidP="009A496E">
            <w:pPr>
              <w:pStyle w:val="TAL"/>
              <w:rPr>
                <w:rFonts w:cs="Arial"/>
                <w:szCs w:val="18"/>
              </w:rPr>
            </w:pPr>
          </w:p>
        </w:tc>
      </w:tr>
      <w:tr w:rsidR="000A35CA" w:rsidRPr="001C0E1B" w14:paraId="36062732" w14:textId="77777777" w:rsidTr="009A496E">
        <w:trPr>
          <w:cantSplit/>
          <w:trHeight w:val="208"/>
        </w:trPr>
        <w:tc>
          <w:tcPr>
            <w:tcW w:w="1555" w:type="dxa"/>
          </w:tcPr>
          <w:p w14:paraId="548E21F0" w14:textId="77777777" w:rsidR="000A35CA" w:rsidRPr="001C0E1B" w:rsidRDefault="000A35CA" w:rsidP="009A496E">
            <w:pPr>
              <w:pStyle w:val="TAL"/>
              <w:rPr>
                <w:rFonts w:cs="Arial"/>
                <w:szCs w:val="18"/>
              </w:rPr>
            </w:pPr>
            <w:r w:rsidRPr="001C0E1B">
              <w:rPr>
                <w:rFonts w:cs="Arial"/>
                <w:szCs w:val="18"/>
              </w:rPr>
              <w:t>CP length</w:t>
            </w:r>
          </w:p>
        </w:tc>
        <w:tc>
          <w:tcPr>
            <w:tcW w:w="708" w:type="dxa"/>
          </w:tcPr>
          <w:p w14:paraId="6BB8CE06" w14:textId="77777777" w:rsidR="000A35CA" w:rsidRPr="001C0E1B" w:rsidRDefault="000A35CA" w:rsidP="009A496E">
            <w:pPr>
              <w:pStyle w:val="TAL"/>
              <w:rPr>
                <w:rFonts w:cs="Arial"/>
                <w:szCs w:val="18"/>
              </w:rPr>
            </w:pPr>
          </w:p>
        </w:tc>
        <w:tc>
          <w:tcPr>
            <w:tcW w:w="1276" w:type="dxa"/>
          </w:tcPr>
          <w:p w14:paraId="2BC4B437" w14:textId="77777777" w:rsidR="000A35CA" w:rsidRPr="001C0E1B" w:rsidRDefault="000A35CA" w:rsidP="009A496E">
            <w:pPr>
              <w:pStyle w:val="TAL"/>
              <w:rPr>
                <w:rFonts w:cs="Arial"/>
                <w:szCs w:val="18"/>
              </w:rPr>
            </w:pPr>
            <w:r w:rsidRPr="001C0E1B">
              <w:rPr>
                <w:rFonts w:cs="Arial"/>
                <w:szCs w:val="18"/>
              </w:rPr>
              <w:t>1, 2</w:t>
            </w:r>
          </w:p>
        </w:tc>
        <w:tc>
          <w:tcPr>
            <w:tcW w:w="3119" w:type="dxa"/>
            <w:gridSpan w:val="4"/>
          </w:tcPr>
          <w:p w14:paraId="34427B85" w14:textId="77777777" w:rsidR="000A35CA" w:rsidRPr="001C0E1B" w:rsidRDefault="000A35CA" w:rsidP="009A496E">
            <w:pPr>
              <w:pStyle w:val="TAL"/>
              <w:rPr>
                <w:rFonts w:cs="Arial"/>
                <w:szCs w:val="18"/>
              </w:rPr>
            </w:pPr>
            <w:r w:rsidRPr="001C0E1B">
              <w:rPr>
                <w:rFonts w:cs="Arial"/>
                <w:szCs w:val="18"/>
              </w:rPr>
              <w:t>Normal</w:t>
            </w:r>
          </w:p>
        </w:tc>
        <w:tc>
          <w:tcPr>
            <w:tcW w:w="3543" w:type="dxa"/>
          </w:tcPr>
          <w:p w14:paraId="7589797A" w14:textId="77777777" w:rsidR="000A35CA" w:rsidRPr="001C0E1B" w:rsidRDefault="000A35CA" w:rsidP="009A496E">
            <w:pPr>
              <w:pStyle w:val="TAL"/>
              <w:rPr>
                <w:rFonts w:cs="Arial"/>
                <w:szCs w:val="18"/>
              </w:rPr>
            </w:pPr>
          </w:p>
        </w:tc>
      </w:tr>
      <w:tr w:rsidR="000A35CA" w:rsidRPr="001C0E1B" w14:paraId="48BAF782" w14:textId="77777777" w:rsidTr="009A496E">
        <w:trPr>
          <w:cantSplit/>
          <w:trHeight w:val="198"/>
        </w:trPr>
        <w:tc>
          <w:tcPr>
            <w:tcW w:w="1555" w:type="dxa"/>
          </w:tcPr>
          <w:p w14:paraId="251A75F8" w14:textId="77777777" w:rsidR="000A35CA" w:rsidRPr="001C0E1B" w:rsidRDefault="000A35CA" w:rsidP="009A496E">
            <w:pPr>
              <w:pStyle w:val="TAL"/>
              <w:rPr>
                <w:rFonts w:cs="Arial"/>
                <w:szCs w:val="18"/>
              </w:rPr>
            </w:pPr>
            <w:r w:rsidRPr="001C0E1B">
              <w:rPr>
                <w:rFonts w:cs="Arial"/>
                <w:szCs w:val="18"/>
              </w:rPr>
              <w:t>TimeToTrigger</w:t>
            </w:r>
          </w:p>
        </w:tc>
        <w:tc>
          <w:tcPr>
            <w:tcW w:w="708" w:type="dxa"/>
          </w:tcPr>
          <w:p w14:paraId="032C658B" w14:textId="77777777" w:rsidR="000A35CA" w:rsidRPr="001C0E1B" w:rsidRDefault="000A35CA" w:rsidP="009A496E">
            <w:pPr>
              <w:pStyle w:val="TAL"/>
              <w:rPr>
                <w:rFonts w:cs="Arial"/>
                <w:szCs w:val="18"/>
              </w:rPr>
            </w:pPr>
            <w:r w:rsidRPr="001C0E1B">
              <w:rPr>
                <w:rFonts w:cs="Arial"/>
                <w:szCs w:val="18"/>
              </w:rPr>
              <w:t>s</w:t>
            </w:r>
          </w:p>
        </w:tc>
        <w:tc>
          <w:tcPr>
            <w:tcW w:w="1276" w:type="dxa"/>
          </w:tcPr>
          <w:p w14:paraId="59402CAF" w14:textId="77777777" w:rsidR="000A35CA" w:rsidRPr="001C0E1B" w:rsidRDefault="000A35CA" w:rsidP="009A496E">
            <w:pPr>
              <w:pStyle w:val="TAL"/>
              <w:rPr>
                <w:rFonts w:cs="Arial"/>
                <w:szCs w:val="18"/>
              </w:rPr>
            </w:pPr>
            <w:r w:rsidRPr="001C0E1B">
              <w:rPr>
                <w:rFonts w:cs="Arial"/>
                <w:szCs w:val="18"/>
              </w:rPr>
              <w:t>1, 2</w:t>
            </w:r>
          </w:p>
        </w:tc>
        <w:tc>
          <w:tcPr>
            <w:tcW w:w="3119" w:type="dxa"/>
            <w:gridSpan w:val="4"/>
          </w:tcPr>
          <w:p w14:paraId="0DFF0F58" w14:textId="77777777" w:rsidR="000A35CA" w:rsidRPr="001C0E1B" w:rsidRDefault="000A35CA" w:rsidP="009A496E">
            <w:pPr>
              <w:pStyle w:val="TAL"/>
              <w:rPr>
                <w:rFonts w:cs="Arial"/>
                <w:szCs w:val="18"/>
              </w:rPr>
            </w:pPr>
            <w:r w:rsidRPr="001C0E1B">
              <w:rPr>
                <w:rFonts w:cs="Arial"/>
                <w:szCs w:val="18"/>
              </w:rPr>
              <w:t>0</w:t>
            </w:r>
          </w:p>
        </w:tc>
        <w:tc>
          <w:tcPr>
            <w:tcW w:w="3543" w:type="dxa"/>
          </w:tcPr>
          <w:p w14:paraId="0CFC5E51" w14:textId="77777777" w:rsidR="000A35CA" w:rsidRPr="001C0E1B" w:rsidRDefault="000A35CA" w:rsidP="009A496E">
            <w:pPr>
              <w:pStyle w:val="TAL"/>
              <w:rPr>
                <w:rFonts w:cs="Arial"/>
                <w:szCs w:val="18"/>
              </w:rPr>
            </w:pPr>
          </w:p>
        </w:tc>
      </w:tr>
      <w:tr w:rsidR="000A35CA" w:rsidRPr="001C0E1B" w14:paraId="0DBE5FB0" w14:textId="77777777" w:rsidTr="009A496E">
        <w:trPr>
          <w:cantSplit/>
          <w:trHeight w:val="208"/>
        </w:trPr>
        <w:tc>
          <w:tcPr>
            <w:tcW w:w="1555" w:type="dxa"/>
          </w:tcPr>
          <w:p w14:paraId="47B604E7" w14:textId="77777777" w:rsidR="000A35CA" w:rsidRPr="001C0E1B" w:rsidRDefault="000A35CA" w:rsidP="009A496E">
            <w:pPr>
              <w:pStyle w:val="TAL"/>
              <w:rPr>
                <w:rFonts w:cs="Arial"/>
                <w:szCs w:val="18"/>
              </w:rPr>
            </w:pPr>
            <w:r w:rsidRPr="001C0E1B">
              <w:rPr>
                <w:rFonts w:cs="Arial"/>
                <w:szCs w:val="18"/>
              </w:rPr>
              <w:t>Filter coefficient</w:t>
            </w:r>
          </w:p>
        </w:tc>
        <w:tc>
          <w:tcPr>
            <w:tcW w:w="708" w:type="dxa"/>
          </w:tcPr>
          <w:p w14:paraId="2CE6E11E" w14:textId="77777777" w:rsidR="000A35CA" w:rsidRPr="001C0E1B" w:rsidRDefault="000A35CA" w:rsidP="009A496E">
            <w:pPr>
              <w:pStyle w:val="TAL"/>
              <w:rPr>
                <w:rFonts w:cs="Arial"/>
                <w:szCs w:val="18"/>
              </w:rPr>
            </w:pPr>
          </w:p>
        </w:tc>
        <w:tc>
          <w:tcPr>
            <w:tcW w:w="1276" w:type="dxa"/>
          </w:tcPr>
          <w:p w14:paraId="30571584" w14:textId="77777777" w:rsidR="000A35CA" w:rsidRPr="001C0E1B" w:rsidRDefault="000A35CA" w:rsidP="009A496E">
            <w:pPr>
              <w:pStyle w:val="TAL"/>
              <w:rPr>
                <w:rFonts w:cs="Arial"/>
                <w:szCs w:val="18"/>
              </w:rPr>
            </w:pPr>
            <w:r w:rsidRPr="001C0E1B">
              <w:rPr>
                <w:rFonts w:cs="Arial"/>
                <w:szCs w:val="18"/>
              </w:rPr>
              <w:t>1, 2</w:t>
            </w:r>
          </w:p>
        </w:tc>
        <w:tc>
          <w:tcPr>
            <w:tcW w:w="3119" w:type="dxa"/>
            <w:gridSpan w:val="4"/>
          </w:tcPr>
          <w:p w14:paraId="17E125B9" w14:textId="77777777" w:rsidR="000A35CA" w:rsidRPr="001C0E1B" w:rsidRDefault="000A35CA" w:rsidP="009A496E">
            <w:pPr>
              <w:pStyle w:val="TAL"/>
              <w:rPr>
                <w:rFonts w:cs="Arial"/>
                <w:szCs w:val="18"/>
              </w:rPr>
            </w:pPr>
            <w:r w:rsidRPr="001C0E1B">
              <w:rPr>
                <w:rFonts w:cs="Arial"/>
                <w:szCs w:val="18"/>
              </w:rPr>
              <w:t>0</w:t>
            </w:r>
          </w:p>
        </w:tc>
        <w:tc>
          <w:tcPr>
            <w:tcW w:w="3543" w:type="dxa"/>
          </w:tcPr>
          <w:p w14:paraId="3370E999" w14:textId="77777777" w:rsidR="000A35CA" w:rsidRPr="001C0E1B" w:rsidRDefault="000A35CA" w:rsidP="009A496E">
            <w:pPr>
              <w:pStyle w:val="TAL"/>
              <w:rPr>
                <w:rFonts w:cs="Arial"/>
                <w:szCs w:val="18"/>
              </w:rPr>
            </w:pPr>
            <w:r w:rsidRPr="001C0E1B">
              <w:rPr>
                <w:rFonts w:cs="Arial"/>
                <w:szCs w:val="18"/>
              </w:rPr>
              <w:t>L3 filtering is not used</w:t>
            </w:r>
          </w:p>
        </w:tc>
      </w:tr>
      <w:tr w:rsidR="000A35CA" w:rsidRPr="001C0E1B" w14:paraId="2FD32CDA" w14:textId="77777777" w:rsidTr="00325525">
        <w:trPr>
          <w:cantSplit/>
          <w:trHeight w:val="208"/>
        </w:trPr>
        <w:tc>
          <w:tcPr>
            <w:tcW w:w="1555" w:type="dxa"/>
            <w:tcBorders>
              <w:bottom w:val="single" w:sz="4" w:space="0" w:color="auto"/>
            </w:tcBorders>
          </w:tcPr>
          <w:p w14:paraId="5B6992E4" w14:textId="77777777" w:rsidR="000A35CA" w:rsidRPr="001C0E1B" w:rsidRDefault="000A35CA" w:rsidP="009A496E">
            <w:pPr>
              <w:pStyle w:val="TAL"/>
              <w:rPr>
                <w:rFonts w:cs="Arial"/>
                <w:szCs w:val="18"/>
              </w:rPr>
            </w:pPr>
            <w:r w:rsidRPr="001C0E1B">
              <w:rPr>
                <w:rFonts w:cs="Arial"/>
                <w:szCs w:val="18"/>
              </w:rPr>
              <w:t>DRX</w:t>
            </w:r>
          </w:p>
        </w:tc>
        <w:tc>
          <w:tcPr>
            <w:tcW w:w="708" w:type="dxa"/>
          </w:tcPr>
          <w:p w14:paraId="7C351841" w14:textId="77777777" w:rsidR="000A35CA" w:rsidRPr="001C0E1B" w:rsidRDefault="000A35CA" w:rsidP="009A496E">
            <w:pPr>
              <w:pStyle w:val="TAL"/>
              <w:rPr>
                <w:rFonts w:cs="Arial"/>
                <w:szCs w:val="18"/>
              </w:rPr>
            </w:pPr>
          </w:p>
        </w:tc>
        <w:tc>
          <w:tcPr>
            <w:tcW w:w="1276" w:type="dxa"/>
          </w:tcPr>
          <w:p w14:paraId="1BF0773E" w14:textId="77777777" w:rsidR="000A35CA" w:rsidRPr="001C0E1B" w:rsidRDefault="000A35CA" w:rsidP="009A496E">
            <w:pPr>
              <w:pStyle w:val="TAL"/>
              <w:rPr>
                <w:rFonts w:cs="Arial"/>
                <w:szCs w:val="18"/>
              </w:rPr>
            </w:pPr>
          </w:p>
        </w:tc>
        <w:tc>
          <w:tcPr>
            <w:tcW w:w="709" w:type="dxa"/>
          </w:tcPr>
          <w:p w14:paraId="731B424A" w14:textId="77777777" w:rsidR="000A35CA" w:rsidRPr="001C0E1B" w:rsidRDefault="000A35CA" w:rsidP="009A496E">
            <w:pPr>
              <w:pStyle w:val="TAL"/>
              <w:rPr>
                <w:rFonts w:cs="Arial"/>
                <w:szCs w:val="18"/>
              </w:rPr>
            </w:pPr>
            <w:r w:rsidRPr="001C0E1B">
              <w:rPr>
                <w:rFonts w:cs="Arial"/>
                <w:szCs w:val="18"/>
              </w:rPr>
              <w:t>DRX.9</w:t>
            </w:r>
          </w:p>
        </w:tc>
        <w:tc>
          <w:tcPr>
            <w:tcW w:w="850" w:type="dxa"/>
          </w:tcPr>
          <w:p w14:paraId="77CAF6A2" w14:textId="000442D2" w:rsidR="000A35CA" w:rsidRPr="001C0E1B" w:rsidRDefault="000A35CA" w:rsidP="009A496E">
            <w:pPr>
              <w:pStyle w:val="TAL"/>
              <w:rPr>
                <w:rFonts w:cs="Arial"/>
                <w:szCs w:val="18"/>
              </w:rPr>
            </w:pPr>
            <w:r w:rsidRPr="001C0E1B">
              <w:rPr>
                <w:rFonts w:cs="Arial"/>
                <w:szCs w:val="18"/>
              </w:rPr>
              <w:t>DRX.</w:t>
            </w:r>
            <w:r w:rsidR="00283847">
              <w:rPr>
                <w:rFonts w:cs="Arial"/>
                <w:szCs w:val="18"/>
              </w:rPr>
              <w:t>12</w:t>
            </w:r>
          </w:p>
        </w:tc>
        <w:tc>
          <w:tcPr>
            <w:tcW w:w="709" w:type="dxa"/>
          </w:tcPr>
          <w:p w14:paraId="40649877" w14:textId="77777777" w:rsidR="000A35CA" w:rsidRPr="001C0E1B" w:rsidRDefault="000A35CA" w:rsidP="009A496E">
            <w:pPr>
              <w:pStyle w:val="TAL"/>
              <w:rPr>
                <w:rFonts w:cs="Arial"/>
                <w:szCs w:val="18"/>
              </w:rPr>
            </w:pPr>
            <w:r w:rsidRPr="001C0E1B">
              <w:rPr>
                <w:rFonts w:cs="Arial"/>
                <w:szCs w:val="18"/>
              </w:rPr>
              <w:t>DRX.9</w:t>
            </w:r>
          </w:p>
        </w:tc>
        <w:tc>
          <w:tcPr>
            <w:tcW w:w="851" w:type="dxa"/>
          </w:tcPr>
          <w:p w14:paraId="6E39F18F" w14:textId="3E8420BF" w:rsidR="000A35CA" w:rsidRPr="001C0E1B" w:rsidRDefault="000A35CA" w:rsidP="009A496E">
            <w:pPr>
              <w:pStyle w:val="TAL"/>
              <w:rPr>
                <w:rFonts w:cs="Arial"/>
                <w:szCs w:val="18"/>
              </w:rPr>
            </w:pPr>
            <w:r w:rsidRPr="001C0E1B">
              <w:rPr>
                <w:rFonts w:cs="Arial"/>
                <w:szCs w:val="18"/>
              </w:rPr>
              <w:t>DRX.</w:t>
            </w:r>
            <w:r w:rsidR="00283847">
              <w:rPr>
                <w:rFonts w:cs="Arial"/>
                <w:szCs w:val="18"/>
              </w:rPr>
              <w:t>12</w:t>
            </w:r>
          </w:p>
        </w:tc>
        <w:tc>
          <w:tcPr>
            <w:tcW w:w="3543" w:type="dxa"/>
          </w:tcPr>
          <w:p w14:paraId="3FF4DD1B" w14:textId="77777777" w:rsidR="000A35CA" w:rsidRPr="001C0E1B" w:rsidRDefault="000A35CA" w:rsidP="009A496E">
            <w:pPr>
              <w:pStyle w:val="TAL"/>
              <w:rPr>
                <w:rFonts w:cs="Arial"/>
                <w:szCs w:val="18"/>
              </w:rPr>
            </w:pPr>
            <w:r w:rsidRPr="001C0E1B">
              <w:rPr>
                <w:rFonts w:cs="Arial"/>
                <w:szCs w:val="18"/>
              </w:rPr>
              <w:t>As specified in clause A.3.3</w:t>
            </w:r>
          </w:p>
        </w:tc>
      </w:tr>
      <w:tr w:rsidR="00325525" w:rsidRPr="001C0E1B" w14:paraId="70671326" w14:textId="77777777" w:rsidTr="00325525">
        <w:trPr>
          <w:cantSplit/>
          <w:trHeight w:val="614"/>
        </w:trPr>
        <w:tc>
          <w:tcPr>
            <w:tcW w:w="1555" w:type="dxa"/>
            <w:tcBorders>
              <w:bottom w:val="nil"/>
            </w:tcBorders>
            <w:shd w:val="clear" w:color="auto" w:fill="auto"/>
          </w:tcPr>
          <w:p w14:paraId="536C6B14" w14:textId="77777777" w:rsidR="00325525" w:rsidRPr="001C0E1B" w:rsidRDefault="00325525" w:rsidP="009A496E">
            <w:pPr>
              <w:pStyle w:val="TAL"/>
              <w:rPr>
                <w:rFonts w:cs="Arial"/>
                <w:szCs w:val="18"/>
              </w:rPr>
            </w:pPr>
            <w:r w:rsidRPr="001C0E1B">
              <w:rPr>
                <w:rFonts w:cs="Arial"/>
                <w:szCs w:val="18"/>
              </w:rPr>
              <w:t>Time offset between serving and neighbour cells</w:t>
            </w:r>
          </w:p>
        </w:tc>
        <w:tc>
          <w:tcPr>
            <w:tcW w:w="708" w:type="dxa"/>
          </w:tcPr>
          <w:p w14:paraId="0154CDD7" w14:textId="77777777" w:rsidR="00325525" w:rsidRPr="001C0E1B" w:rsidRDefault="00325525" w:rsidP="009A496E">
            <w:pPr>
              <w:pStyle w:val="TAL"/>
              <w:rPr>
                <w:rFonts w:cs="Arial"/>
                <w:szCs w:val="18"/>
              </w:rPr>
            </w:pPr>
          </w:p>
        </w:tc>
        <w:tc>
          <w:tcPr>
            <w:tcW w:w="1276" w:type="dxa"/>
          </w:tcPr>
          <w:p w14:paraId="2D694FFA" w14:textId="77777777" w:rsidR="00325525" w:rsidRPr="001C0E1B" w:rsidRDefault="00325525" w:rsidP="009A496E">
            <w:pPr>
              <w:pStyle w:val="TAL"/>
              <w:rPr>
                <w:rFonts w:cs="v4.2.0"/>
                <w:szCs w:val="18"/>
              </w:rPr>
            </w:pPr>
            <w:r w:rsidRPr="001C0E1B">
              <w:rPr>
                <w:rFonts w:cs="Arial"/>
                <w:szCs w:val="18"/>
              </w:rPr>
              <w:t>1</w:t>
            </w:r>
          </w:p>
        </w:tc>
        <w:tc>
          <w:tcPr>
            <w:tcW w:w="3119" w:type="dxa"/>
            <w:gridSpan w:val="4"/>
          </w:tcPr>
          <w:p w14:paraId="3C2DFD5E" w14:textId="77777777" w:rsidR="00325525" w:rsidRPr="001C0E1B" w:rsidRDefault="00325525" w:rsidP="009A496E">
            <w:pPr>
              <w:pStyle w:val="TAL"/>
              <w:rPr>
                <w:rFonts w:cs="Arial"/>
                <w:szCs w:val="18"/>
              </w:rPr>
            </w:pPr>
            <w:r w:rsidRPr="001C0E1B">
              <w:rPr>
                <w:rFonts w:cs="v4.2.0"/>
                <w:szCs w:val="18"/>
              </w:rPr>
              <w:t>3ms</w:t>
            </w:r>
          </w:p>
        </w:tc>
        <w:tc>
          <w:tcPr>
            <w:tcW w:w="3543" w:type="dxa"/>
          </w:tcPr>
          <w:p w14:paraId="4B5DD26E" w14:textId="77777777" w:rsidR="00325525" w:rsidRPr="001C0E1B" w:rsidRDefault="00325525" w:rsidP="009A496E">
            <w:pPr>
              <w:pStyle w:val="TAL"/>
              <w:rPr>
                <w:rFonts w:cs="v4.2.0"/>
                <w:szCs w:val="18"/>
              </w:rPr>
            </w:pPr>
            <w:r w:rsidRPr="001C0E1B">
              <w:rPr>
                <w:rFonts w:cs="v4.2.0"/>
                <w:szCs w:val="18"/>
              </w:rPr>
              <w:t>Asynchronous cells.</w:t>
            </w:r>
          </w:p>
          <w:p w14:paraId="695EAEDC" w14:textId="77777777" w:rsidR="00325525" w:rsidRPr="001C0E1B" w:rsidRDefault="00325525" w:rsidP="009A496E">
            <w:pPr>
              <w:pStyle w:val="TAL"/>
              <w:rPr>
                <w:rFonts w:cs="Arial"/>
                <w:szCs w:val="18"/>
              </w:rPr>
            </w:pPr>
            <w:r w:rsidRPr="001C0E1B">
              <w:rPr>
                <w:rFonts w:cs="v4.2.0"/>
                <w:szCs w:val="18"/>
              </w:rPr>
              <w:t>The timing of Cell 2 is 3ms later than the timing of Cell 1.</w:t>
            </w:r>
          </w:p>
        </w:tc>
      </w:tr>
      <w:tr w:rsidR="00325525" w:rsidRPr="001C0E1B" w14:paraId="6A140080" w14:textId="77777777" w:rsidTr="00325525">
        <w:trPr>
          <w:cantSplit/>
          <w:trHeight w:val="133"/>
        </w:trPr>
        <w:tc>
          <w:tcPr>
            <w:tcW w:w="1555" w:type="dxa"/>
            <w:tcBorders>
              <w:top w:val="nil"/>
            </w:tcBorders>
            <w:shd w:val="clear" w:color="auto" w:fill="auto"/>
          </w:tcPr>
          <w:p w14:paraId="3D5681DB" w14:textId="77777777" w:rsidR="00325525" w:rsidRPr="001C0E1B" w:rsidRDefault="00325525" w:rsidP="009A496E">
            <w:pPr>
              <w:pStyle w:val="TAL"/>
              <w:rPr>
                <w:rFonts w:cs="Arial"/>
                <w:szCs w:val="18"/>
              </w:rPr>
            </w:pPr>
          </w:p>
        </w:tc>
        <w:tc>
          <w:tcPr>
            <w:tcW w:w="708" w:type="dxa"/>
          </w:tcPr>
          <w:p w14:paraId="3AC07B83" w14:textId="77777777" w:rsidR="00325525" w:rsidRPr="001C0E1B" w:rsidRDefault="00325525" w:rsidP="009A496E">
            <w:pPr>
              <w:pStyle w:val="TAL"/>
              <w:rPr>
                <w:rFonts w:cs="Arial"/>
                <w:szCs w:val="18"/>
              </w:rPr>
            </w:pPr>
          </w:p>
        </w:tc>
        <w:tc>
          <w:tcPr>
            <w:tcW w:w="1276" w:type="dxa"/>
          </w:tcPr>
          <w:p w14:paraId="054F18F9" w14:textId="77777777" w:rsidR="00325525" w:rsidRPr="001C0E1B" w:rsidRDefault="00325525" w:rsidP="009A496E">
            <w:pPr>
              <w:pStyle w:val="TAL"/>
              <w:rPr>
                <w:rFonts w:cs="Arial"/>
                <w:szCs w:val="18"/>
              </w:rPr>
            </w:pPr>
            <w:r w:rsidRPr="001C0E1B">
              <w:rPr>
                <w:rFonts w:cs="Arial"/>
                <w:szCs w:val="18"/>
              </w:rPr>
              <w:t>2</w:t>
            </w:r>
          </w:p>
        </w:tc>
        <w:tc>
          <w:tcPr>
            <w:tcW w:w="3119" w:type="dxa"/>
            <w:gridSpan w:val="4"/>
          </w:tcPr>
          <w:p w14:paraId="467DCDC4" w14:textId="77777777" w:rsidR="00325525" w:rsidRPr="001C0E1B" w:rsidRDefault="00325525" w:rsidP="009A496E">
            <w:pPr>
              <w:pStyle w:val="TAL"/>
              <w:rPr>
                <w:rFonts w:cs="v4.2.0"/>
                <w:szCs w:val="18"/>
              </w:rPr>
            </w:pPr>
            <w:r w:rsidRPr="001C0E1B">
              <w:rPr>
                <w:rFonts w:cs="v4.2.0"/>
                <w:szCs w:val="18"/>
              </w:rPr>
              <w:t>3</w:t>
            </w:r>
            <w:r w:rsidRPr="001C0E1B">
              <w:rPr>
                <w:rFonts w:cs="v4.2.0"/>
                <w:szCs w:val="18"/>
              </w:rPr>
              <w:sym w:font="Symbol" w:char="F06D"/>
            </w:r>
            <w:r w:rsidRPr="001C0E1B">
              <w:rPr>
                <w:rFonts w:cs="v4.2.0"/>
                <w:szCs w:val="18"/>
              </w:rPr>
              <w:t>s</w:t>
            </w:r>
          </w:p>
        </w:tc>
        <w:tc>
          <w:tcPr>
            <w:tcW w:w="3543" w:type="dxa"/>
          </w:tcPr>
          <w:p w14:paraId="634BB2B7" w14:textId="77777777" w:rsidR="00325525" w:rsidRPr="001C0E1B" w:rsidRDefault="00325525" w:rsidP="009A496E">
            <w:pPr>
              <w:pStyle w:val="TAL"/>
              <w:rPr>
                <w:rFonts w:cs="v4.2.0"/>
                <w:szCs w:val="18"/>
              </w:rPr>
            </w:pPr>
            <w:r w:rsidRPr="001C0E1B">
              <w:rPr>
                <w:rFonts w:cs="v4.2.0"/>
                <w:szCs w:val="18"/>
              </w:rPr>
              <w:t>Synchronous cells.</w:t>
            </w:r>
          </w:p>
        </w:tc>
      </w:tr>
      <w:tr w:rsidR="000A35CA" w:rsidRPr="001C0E1B" w14:paraId="4724419E" w14:textId="77777777" w:rsidTr="009A496E">
        <w:trPr>
          <w:cantSplit/>
          <w:trHeight w:val="208"/>
        </w:trPr>
        <w:tc>
          <w:tcPr>
            <w:tcW w:w="1555" w:type="dxa"/>
          </w:tcPr>
          <w:p w14:paraId="1C642F87" w14:textId="77777777" w:rsidR="000A35CA" w:rsidRPr="001C0E1B" w:rsidRDefault="000A35CA" w:rsidP="009A496E">
            <w:pPr>
              <w:pStyle w:val="TAL"/>
              <w:rPr>
                <w:rFonts w:cs="Arial"/>
                <w:szCs w:val="18"/>
              </w:rPr>
            </w:pPr>
            <w:r w:rsidRPr="001C0E1B">
              <w:rPr>
                <w:rFonts w:cs="Arial"/>
                <w:szCs w:val="18"/>
              </w:rPr>
              <w:t>T1</w:t>
            </w:r>
          </w:p>
        </w:tc>
        <w:tc>
          <w:tcPr>
            <w:tcW w:w="708" w:type="dxa"/>
          </w:tcPr>
          <w:p w14:paraId="4A801FA4" w14:textId="77777777" w:rsidR="000A35CA" w:rsidRPr="001C0E1B" w:rsidRDefault="000A35CA" w:rsidP="009A496E">
            <w:pPr>
              <w:pStyle w:val="TAL"/>
              <w:rPr>
                <w:rFonts w:cs="Arial"/>
                <w:szCs w:val="18"/>
              </w:rPr>
            </w:pPr>
            <w:r w:rsidRPr="001C0E1B">
              <w:rPr>
                <w:rFonts w:cs="Arial"/>
                <w:szCs w:val="18"/>
              </w:rPr>
              <w:t>s</w:t>
            </w:r>
          </w:p>
        </w:tc>
        <w:tc>
          <w:tcPr>
            <w:tcW w:w="1276" w:type="dxa"/>
          </w:tcPr>
          <w:p w14:paraId="304AA900" w14:textId="77777777" w:rsidR="000A35CA" w:rsidRPr="001C0E1B" w:rsidRDefault="000A35CA" w:rsidP="009A496E">
            <w:pPr>
              <w:pStyle w:val="TAL"/>
              <w:rPr>
                <w:rFonts w:cs="Arial"/>
                <w:szCs w:val="18"/>
              </w:rPr>
            </w:pPr>
            <w:r w:rsidRPr="001C0E1B">
              <w:rPr>
                <w:rFonts w:cs="Arial"/>
                <w:szCs w:val="18"/>
              </w:rPr>
              <w:t>1, 2</w:t>
            </w:r>
          </w:p>
        </w:tc>
        <w:tc>
          <w:tcPr>
            <w:tcW w:w="3119" w:type="dxa"/>
            <w:gridSpan w:val="4"/>
          </w:tcPr>
          <w:p w14:paraId="3B423759" w14:textId="77777777" w:rsidR="000A35CA" w:rsidRPr="001C0E1B" w:rsidRDefault="000A35CA" w:rsidP="009A496E">
            <w:pPr>
              <w:pStyle w:val="TAL"/>
              <w:rPr>
                <w:rFonts w:cs="Arial"/>
                <w:szCs w:val="18"/>
              </w:rPr>
            </w:pPr>
            <w:r w:rsidRPr="001C0E1B">
              <w:rPr>
                <w:rFonts w:cs="Arial"/>
                <w:szCs w:val="18"/>
              </w:rPr>
              <w:t>5</w:t>
            </w:r>
          </w:p>
        </w:tc>
        <w:tc>
          <w:tcPr>
            <w:tcW w:w="3543" w:type="dxa"/>
          </w:tcPr>
          <w:p w14:paraId="76521CB5" w14:textId="77777777" w:rsidR="000A35CA" w:rsidRPr="001C0E1B" w:rsidRDefault="000A35CA" w:rsidP="009A496E">
            <w:pPr>
              <w:pStyle w:val="TAL"/>
              <w:rPr>
                <w:rFonts w:cs="Arial"/>
                <w:szCs w:val="18"/>
              </w:rPr>
            </w:pPr>
          </w:p>
        </w:tc>
      </w:tr>
      <w:tr w:rsidR="000A35CA" w:rsidRPr="001C0E1B" w14:paraId="7CBA1657" w14:textId="77777777" w:rsidTr="009A496E">
        <w:trPr>
          <w:cantSplit/>
          <w:trHeight w:val="208"/>
        </w:trPr>
        <w:tc>
          <w:tcPr>
            <w:tcW w:w="1555" w:type="dxa"/>
          </w:tcPr>
          <w:p w14:paraId="54F61999" w14:textId="77777777" w:rsidR="000A35CA" w:rsidRPr="001C0E1B" w:rsidRDefault="000A35CA" w:rsidP="009A496E">
            <w:pPr>
              <w:pStyle w:val="TAL"/>
              <w:rPr>
                <w:rFonts w:cs="Arial"/>
                <w:szCs w:val="18"/>
              </w:rPr>
            </w:pPr>
            <w:r w:rsidRPr="001C0E1B">
              <w:rPr>
                <w:rFonts w:cs="Arial"/>
                <w:szCs w:val="18"/>
              </w:rPr>
              <w:t>T2</w:t>
            </w:r>
          </w:p>
        </w:tc>
        <w:tc>
          <w:tcPr>
            <w:tcW w:w="708" w:type="dxa"/>
          </w:tcPr>
          <w:p w14:paraId="0040DC33" w14:textId="77777777" w:rsidR="000A35CA" w:rsidRPr="001C0E1B" w:rsidRDefault="000A35CA" w:rsidP="009A496E">
            <w:pPr>
              <w:pStyle w:val="TAL"/>
              <w:rPr>
                <w:rFonts w:cs="Arial"/>
                <w:szCs w:val="18"/>
              </w:rPr>
            </w:pPr>
            <w:r w:rsidRPr="001C0E1B">
              <w:rPr>
                <w:rFonts w:cs="Arial"/>
                <w:szCs w:val="18"/>
              </w:rPr>
              <w:t>s</w:t>
            </w:r>
          </w:p>
        </w:tc>
        <w:tc>
          <w:tcPr>
            <w:tcW w:w="1276" w:type="dxa"/>
          </w:tcPr>
          <w:p w14:paraId="534C4D4B" w14:textId="77777777" w:rsidR="000A35CA" w:rsidRPr="001C0E1B" w:rsidRDefault="000A35CA" w:rsidP="009A496E">
            <w:pPr>
              <w:pStyle w:val="TAL"/>
              <w:rPr>
                <w:rFonts w:cs="Arial"/>
                <w:szCs w:val="18"/>
              </w:rPr>
            </w:pPr>
            <w:r w:rsidRPr="001C0E1B">
              <w:rPr>
                <w:rFonts w:cs="Arial"/>
                <w:szCs w:val="18"/>
              </w:rPr>
              <w:t>1, 2</w:t>
            </w:r>
          </w:p>
        </w:tc>
        <w:tc>
          <w:tcPr>
            <w:tcW w:w="709" w:type="dxa"/>
          </w:tcPr>
          <w:p w14:paraId="313E1C00" w14:textId="77777777" w:rsidR="000A35CA" w:rsidRPr="001C0E1B" w:rsidRDefault="000A35CA" w:rsidP="009A496E">
            <w:pPr>
              <w:pStyle w:val="TAL"/>
              <w:rPr>
                <w:rFonts w:cs="Arial"/>
                <w:szCs w:val="18"/>
              </w:rPr>
            </w:pPr>
            <w:r w:rsidRPr="001C0E1B">
              <w:rPr>
                <w:rFonts w:cs="Arial"/>
                <w:szCs w:val="18"/>
              </w:rPr>
              <w:t>7</w:t>
            </w:r>
          </w:p>
        </w:tc>
        <w:tc>
          <w:tcPr>
            <w:tcW w:w="850" w:type="dxa"/>
          </w:tcPr>
          <w:p w14:paraId="36C5077D" w14:textId="77777777" w:rsidR="000A35CA" w:rsidRPr="001C0E1B" w:rsidRDefault="000A35CA" w:rsidP="009A496E">
            <w:pPr>
              <w:pStyle w:val="TAL"/>
              <w:rPr>
                <w:rFonts w:cs="Arial"/>
                <w:szCs w:val="18"/>
              </w:rPr>
            </w:pPr>
            <w:r w:rsidRPr="001C0E1B">
              <w:rPr>
                <w:rFonts w:cs="Arial"/>
                <w:szCs w:val="18"/>
              </w:rPr>
              <w:t>70</w:t>
            </w:r>
          </w:p>
        </w:tc>
        <w:tc>
          <w:tcPr>
            <w:tcW w:w="709" w:type="dxa"/>
          </w:tcPr>
          <w:p w14:paraId="3FBD17EF" w14:textId="77777777" w:rsidR="000A35CA" w:rsidRPr="001C0E1B" w:rsidRDefault="000A35CA" w:rsidP="009A496E">
            <w:pPr>
              <w:pStyle w:val="TAL"/>
              <w:rPr>
                <w:rFonts w:cs="Arial"/>
                <w:szCs w:val="18"/>
              </w:rPr>
            </w:pPr>
            <w:r w:rsidRPr="001C0E1B">
              <w:rPr>
                <w:rFonts w:cs="Arial"/>
                <w:szCs w:val="18"/>
              </w:rPr>
              <w:t>7</w:t>
            </w:r>
          </w:p>
        </w:tc>
        <w:tc>
          <w:tcPr>
            <w:tcW w:w="851" w:type="dxa"/>
          </w:tcPr>
          <w:p w14:paraId="544BF747" w14:textId="77777777" w:rsidR="000A35CA" w:rsidRPr="001C0E1B" w:rsidRDefault="000A35CA" w:rsidP="009A496E">
            <w:pPr>
              <w:pStyle w:val="TAL"/>
              <w:rPr>
                <w:rFonts w:cs="Arial"/>
                <w:szCs w:val="18"/>
              </w:rPr>
            </w:pPr>
            <w:r w:rsidRPr="001C0E1B">
              <w:rPr>
                <w:rFonts w:cs="Arial"/>
                <w:szCs w:val="18"/>
              </w:rPr>
              <w:t>70</w:t>
            </w:r>
          </w:p>
        </w:tc>
        <w:tc>
          <w:tcPr>
            <w:tcW w:w="3543" w:type="dxa"/>
          </w:tcPr>
          <w:p w14:paraId="015A3544" w14:textId="77777777" w:rsidR="000A35CA" w:rsidRPr="001C0E1B" w:rsidRDefault="000A35CA" w:rsidP="009A496E">
            <w:pPr>
              <w:pStyle w:val="TAL"/>
              <w:rPr>
                <w:rFonts w:cs="Arial"/>
                <w:szCs w:val="18"/>
              </w:rPr>
            </w:pPr>
          </w:p>
        </w:tc>
      </w:tr>
      <w:tr w:rsidR="000A35CA" w:rsidRPr="001C0E1B" w14:paraId="0A4AD92F" w14:textId="77777777" w:rsidTr="009A496E">
        <w:trPr>
          <w:cantSplit/>
          <w:trHeight w:val="216"/>
        </w:trPr>
        <w:tc>
          <w:tcPr>
            <w:tcW w:w="10201" w:type="dxa"/>
            <w:gridSpan w:val="8"/>
          </w:tcPr>
          <w:p w14:paraId="09F800FE" w14:textId="2584D45B" w:rsidR="000A35CA" w:rsidRPr="001C0E1B" w:rsidRDefault="000A35CA" w:rsidP="009A496E">
            <w:pPr>
              <w:pStyle w:val="TAN"/>
            </w:pPr>
            <w:r w:rsidRPr="001C0E1B">
              <w:t>Note 1:</w:t>
            </w:r>
            <w:r w:rsidRPr="001C0E1B">
              <w:tab/>
              <w:t>The value of b1-ThresholdNR is defined in Table A.8.4.2.</w:t>
            </w:r>
            <w:r w:rsidR="00D0457A">
              <w:t xml:space="preserve"> 8</w:t>
            </w:r>
            <w:r w:rsidRPr="001C0E1B">
              <w:t>.1-3</w:t>
            </w:r>
          </w:p>
        </w:tc>
      </w:tr>
    </w:tbl>
    <w:p w14:paraId="747A896F" w14:textId="77777777" w:rsidR="000A35CA" w:rsidRPr="001C0E1B" w:rsidRDefault="000A35CA" w:rsidP="000A35CA"/>
    <w:p w14:paraId="790BFBDB" w14:textId="77777777" w:rsidR="00256CB5" w:rsidRPr="001C0E1B" w:rsidRDefault="00256CB5" w:rsidP="00256CB5">
      <w:pPr>
        <w:spacing w:after="0"/>
        <w:rPr>
          <w:rFonts w:ascii="Arial" w:hAnsi="Arial" w:cs="v4.2.0"/>
          <w:b/>
        </w:rPr>
      </w:pPr>
      <w:r w:rsidRPr="001C0E1B">
        <w:rPr>
          <w:rFonts w:cs="v4.2.0"/>
        </w:rPr>
        <w:br w:type="page"/>
      </w:r>
    </w:p>
    <w:p w14:paraId="14A4508D" w14:textId="77777777" w:rsidR="00AC2266" w:rsidRPr="001C0E1B" w:rsidRDefault="00AC2266" w:rsidP="00AC2266">
      <w:pPr>
        <w:pStyle w:val="TH"/>
        <w:rPr>
          <w:rFonts w:cs="v4.2.0"/>
        </w:rPr>
      </w:pPr>
      <w:r w:rsidRPr="001C0E1B">
        <w:rPr>
          <w:rFonts w:cs="v4.2.0"/>
        </w:rPr>
        <w:lastRenderedPageBreak/>
        <w:t>Table A.8.4.2.8.1-3: NR neighbour cell specific test parameters for NR inter-RAT event triggered reporting for FR2 with SSB time index detection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1841"/>
        <w:gridCol w:w="1417"/>
        <w:gridCol w:w="1418"/>
        <w:gridCol w:w="1417"/>
        <w:gridCol w:w="1560"/>
      </w:tblGrid>
      <w:tr w:rsidR="00325525" w:rsidRPr="001C0E1B" w14:paraId="6E66FF0D" w14:textId="77777777" w:rsidTr="00325525">
        <w:trPr>
          <w:cantSplit/>
          <w:trHeight w:val="150"/>
        </w:trPr>
        <w:tc>
          <w:tcPr>
            <w:tcW w:w="3681" w:type="dxa"/>
            <w:gridSpan w:val="2"/>
            <w:tcBorders>
              <w:top w:val="single" w:sz="4" w:space="0" w:color="auto"/>
              <w:left w:val="single" w:sz="4" w:space="0" w:color="auto"/>
              <w:bottom w:val="nil"/>
            </w:tcBorders>
            <w:shd w:val="clear" w:color="auto" w:fill="auto"/>
          </w:tcPr>
          <w:p w14:paraId="7EB2FB19" w14:textId="77777777" w:rsidR="00325525" w:rsidRPr="001C0E1B" w:rsidRDefault="00325525" w:rsidP="009A496E">
            <w:pPr>
              <w:keepNext/>
              <w:keepLines/>
              <w:spacing w:after="0"/>
              <w:jc w:val="center"/>
              <w:rPr>
                <w:rFonts w:ascii="Arial" w:hAnsi="Arial" w:cs="Arial"/>
                <w:b/>
                <w:sz w:val="18"/>
                <w:szCs w:val="18"/>
              </w:rPr>
            </w:pPr>
            <w:r w:rsidRPr="001C0E1B">
              <w:rPr>
                <w:rFonts w:ascii="Arial" w:hAnsi="Arial"/>
                <w:b/>
                <w:sz w:val="18"/>
                <w:szCs w:val="18"/>
              </w:rPr>
              <w:t>Parameter</w:t>
            </w:r>
          </w:p>
        </w:tc>
        <w:tc>
          <w:tcPr>
            <w:tcW w:w="1417" w:type="dxa"/>
            <w:tcBorders>
              <w:top w:val="single" w:sz="4" w:space="0" w:color="auto"/>
              <w:bottom w:val="nil"/>
            </w:tcBorders>
            <w:shd w:val="clear" w:color="auto" w:fill="auto"/>
          </w:tcPr>
          <w:p w14:paraId="3357F208" w14:textId="77777777" w:rsidR="00325525" w:rsidRPr="001C0E1B" w:rsidRDefault="00325525" w:rsidP="009A496E">
            <w:pPr>
              <w:keepNext/>
              <w:keepLines/>
              <w:spacing w:after="0"/>
              <w:jc w:val="center"/>
              <w:rPr>
                <w:rFonts w:ascii="Arial" w:hAnsi="Arial" w:cs="Arial"/>
                <w:b/>
                <w:sz w:val="18"/>
                <w:szCs w:val="18"/>
              </w:rPr>
            </w:pPr>
            <w:r w:rsidRPr="001C0E1B">
              <w:rPr>
                <w:rFonts w:ascii="Arial" w:hAnsi="Arial"/>
                <w:b/>
                <w:sz w:val="18"/>
                <w:szCs w:val="18"/>
              </w:rPr>
              <w:t>Unit</w:t>
            </w:r>
          </w:p>
        </w:tc>
        <w:tc>
          <w:tcPr>
            <w:tcW w:w="1418" w:type="dxa"/>
            <w:tcBorders>
              <w:top w:val="single" w:sz="4" w:space="0" w:color="auto"/>
              <w:bottom w:val="nil"/>
            </w:tcBorders>
            <w:shd w:val="clear" w:color="auto" w:fill="auto"/>
          </w:tcPr>
          <w:p w14:paraId="4FECF1CD" w14:textId="77777777" w:rsidR="00325525" w:rsidRPr="001C0E1B" w:rsidRDefault="00325525" w:rsidP="009A496E">
            <w:pPr>
              <w:keepNext/>
              <w:keepLines/>
              <w:spacing w:after="0"/>
              <w:jc w:val="center"/>
              <w:rPr>
                <w:rFonts w:ascii="Arial" w:hAnsi="Arial"/>
                <w:b/>
                <w:sz w:val="18"/>
                <w:szCs w:val="18"/>
              </w:rPr>
            </w:pPr>
            <w:r w:rsidRPr="001C0E1B">
              <w:rPr>
                <w:rFonts w:ascii="Arial" w:hAnsi="Arial" w:cs="Arial"/>
                <w:b/>
                <w:sz w:val="18"/>
                <w:szCs w:val="18"/>
              </w:rPr>
              <w:t>Test configuration</w:t>
            </w:r>
          </w:p>
        </w:tc>
        <w:tc>
          <w:tcPr>
            <w:tcW w:w="2977" w:type="dxa"/>
            <w:gridSpan w:val="2"/>
            <w:tcBorders>
              <w:top w:val="single" w:sz="4" w:space="0" w:color="auto"/>
              <w:right w:val="single" w:sz="4" w:space="0" w:color="auto"/>
            </w:tcBorders>
          </w:tcPr>
          <w:p w14:paraId="50051798" w14:textId="77777777" w:rsidR="00325525" w:rsidRPr="001C0E1B" w:rsidRDefault="00325525" w:rsidP="009A496E">
            <w:pPr>
              <w:keepNext/>
              <w:keepLines/>
              <w:spacing w:after="0"/>
              <w:jc w:val="center"/>
              <w:rPr>
                <w:rFonts w:ascii="Arial" w:hAnsi="Arial" w:cs="Arial"/>
                <w:b/>
                <w:sz w:val="18"/>
                <w:szCs w:val="18"/>
              </w:rPr>
            </w:pPr>
            <w:r w:rsidRPr="001C0E1B">
              <w:rPr>
                <w:rFonts w:ascii="Arial" w:hAnsi="Arial"/>
                <w:b/>
                <w:sz w:val="18"/>
                <w:szCs w:val="18"/>
              </w:rPr>
              <w:t>Cell 2</w:t>
            </w:r>
          </w:p>
        </w:tc>
      </w:tr>
      <w:tr w:rsidR="00325525" w:rsidRPr="001C0E1B" w14:paraId="05CAD582" w14:textId="77777777" w:rsidTr="00325525">
        <w:trPr>
          <w:cantSplit/>
          <w:trHeight w:val="150"/>
        </w:trPr>
        <w:tc>
          <w:tcPr>
            <w:tcW w:w="3681" w:type="dxa"/>
            <w:gridSpan w:val="2"/>
            <w:tcBorders>
              <w:top w:val="nil"/>
              <w:left w:val="single" w:sz="4" w:space="0" w:color="auto"/>
              <w:bottom w:val="single" w:sz="4" w:space="0" w:color="auto"/>
            </w:tcBorders>
            <w:shd w:val="clear" w:color="auto" w:fill="auto"/>
          </w:tcPr>
          <w:p w14:paraId="005397F4" w14:textId="77777777" w:rsidR="00325525" w:rsidRPr="001C0E1B" w:rsidRDefault="00325525" w:rsidP="009A496E">
            <w:pPr>
              <w:keepNext/>
              <w:keepLines/>
              <w:spacing w:after="0"/>
              <w:jc w:val="center"/>
              <w:rPr>
                <w:rFonts w:ascii="Arial" w:hAnsi="Arial" w:cs="Arial"/>
                <w:b/>
                <w:sz w:val="18"/>
                <w:szCs w:val="18"/>
              </w:rPr>
            </w:pPr>
          </w:p>
        </w:tc>
        <w:tc>
          <w:tcPr>
            <w:tcW w:w="1417" w:type="dxa"/>
            <w:tcBorders>
              <w:top w:val="nil"/>
              <w:bottom w:val="single" w:sz="4" w:space="0" w:color="auto"/>
            </w:tcBorders>
            <w:shd w:val="clear" w:color="auto" w:fill="auto"/>
          </w:tcPr>
          <w:p w14:paraId="21F9136E" w14:textId="77777777" w:rsidR="00325525" w:rsidRPr="001C0E1B" w:rsidRDefault="00325525" w:rsidP="009A496E">
            <w:pPr>
              <w:keepNext/>
              <w:keepLines/>
              <w:spacing w:after="0"/>
              <w:jc w:val="center"/>
              <w:rPr>
                <w:rFonts w:ascii="Arial" w:hAnsi="Arial" w:cs="Arial"/>
                <w:b/>
                <w:sz w:val="18"/>
                <w:szCs w:val="18"/>
              </w:rPr>
            </w:pPr>
          </w:p>
        </w:tc>
        <w:tc>
          <w:tcPr>
            <w:tcW w:w="1418" w:type="dxa"/>
            <w:tcBorders>
              <w:top w:val="nil"/>
              <w:bottom w:val="single" w:sz="4" w:space="0" w:color="auto"/>
            </w:tcBorders>
            <w:shd w:val="clear" w:color="auto" w:fill="auto"/>
          </w:tcPr>
          <w:p w14:paraId="6B6B27BF" w14:textId="77777777" w:rsidR="00325525" w:rsidRPr="001C0E1B" w:rsidRDefault="00325525" w:rsidP="009A496E">
            <w:pPr>
              <w:keepNext/>
              <w:keepLines/>
              <w:spacing w:after="0"/>
              <w:jc w:val="center"/>
              <w:rPr>
                <w:rFonts w:ascii="Arial" w:hAnsi="Arial"/>
                <w:b/>
                <w:sz w:val="18"/>
                <w:szCs w:val="18"/>
              </w:rPr>
            </w:pPr>
          </w:p>
        </w:tc>
        <w:tc>
          <w:tcPr>
            <w:tcW w:w="1417" w:type="dxa"/>
            <w:tcBorders>
              <w:bottom w:val="single" w:sz="4" w:space="0" w:color="auto"/>
            </w:tcBorders>
          </w:tcPr>
          <w:p w14:paraId="08E0A8E0" w14:textId="77777777" w:rsidR="00325525" w:rsidRPr="001C0E1B" w:rsidRDefault="00325525" w:rsidP="009A496E">
            <w:pPr>
              <w:keepNext/>
              <w:keepLines/>
              <w:spacing w:after="0"/>
              <w:jc w:val="center"/>
              <w:rPr>
                <w:rFonts w:ascii="Arial" w:hAnsi="Arial" w:cs="Arial"/>
                <w:b/>
                <w:sz w:val="18"/>
                <w:szCs w:val="18"/>
              </w:rPr>
            </w:pPr>
            <w:r w:rsidRPr="001C0E1B">
              <w:rPr>
                <w:rFonts w:ascii="Arial" w:hAnsi="Arial"/>
                <w:b/>
                <w:sz w:val="18"/>
                <w:szCs w:val="18"/>
              </w:rPr>
              <w:t>T1</w:t>
            </w:r>
          </w:p>
        </w:tc>
        <w:tc>
          <w:tcPr>
            <w:tcW w:w="1560" w:type="dxa"/>
            <w:tcBorders>
              <w:bottom w:val="single" w:sz="4" w:space="0" w:color="auto"/>
            </w:tcBorders>
          </w:tcPr>
          <w:p w14:paraId="2DBB4ECD" w14:textId="77777777" w:rsidR="00325525" w:rsidRPr="001C0E1B" w:rsidRDefault="00325525" w:rsidP="009A496E">
            <w:pPr>
              <w:keepNext/>
              <w:keepLines/>
              <w:spacing w:after="0"/>
              <w:jc w:val="center"/>
              <w:rPr>
                <w:rFonts w:ascii="Arial" w:hAnsi="Arial" w:cs="Arial"/>
                <w:b/>
                <w:sz w:val="18"/>
                <w:szCs w:val="18"/>
              </w:rPr>
            </w:pPr>
            <w:r w:rsidRPr="001C0E1B">
              <w:rPr>
                <w:rFonts w:ascii="Arial" w:hAnsi="Arial"/>
                <w:b/>
                <w:sz w:val="18"/>
                <w:szCs w:val="18"/>
              </w:rPr>
              <w:t>T2</w:t>
            </w:r>
          </w:p>
        </w:tc>
      </w:tr>
      <w:tr w:rsidR="00AC2266" w:rsidRPr="001C0E1B" w14:paraId="76EF0D7E" w14:textId="77777777" w:rsidTr="00325525">
        <w:trPr>
          <w:cantSplit/>
          <w:trHeight w:val="150"/>
        </w:trPr>
        <w:tc>
          <w:tcPr>
            <w:tcW w:w="3681" w:type="dxa"/>
            <w:gridSpan w:val="2"/>
          </w:tcPr>
          <w:p w14:paraId="516D9732" w14:textId="77777777" w:rsidR="00AC2266" w:rsidRPr="001C0E1B" w:rsidRDefault="00AC2266" w:rsidP="00325525">
            <w:pPr>
              <w:pStyle w:val="TAL"/>
            </w:pPr>
            <w:r w:rsidRPr="001C0E1B">
              <w:t>AoA setup defined in A.3.15.1</w:t>
            </w:r>
          </w:p>
        </w:tc>
        <w:tc>
          <w:tcPr>
            <w:tcW w:w="1417" w:type="dxa"/>
          </w:tcPr>
          <w:p w14:paraId="744E3121" w14:textId="77777777" w:rsidR="00AC2266" w:rsidRPr="001C0E1B" w:rsidRDefault="00AC2266" w:rsidP="00325525">
            <w:pPr>
              <w:pStyle w:val="TAC"/>
            </w:pPr>
          </w:p>
        </w:tc>
        <w:tc>
          <w:tcPr>
            <w:tcW w:w="1418" w:type="dxa"/>
          </w:tcPr>
          <w:p w14:paraId="76BFA244" w14:textId="77777777" w:rsidR="00AC2266" w:rsidRPr="001C0E1B" w:rsidRDefault="00AC2266" w:rsidP="00325525">
            <w:pPr>
              <w:pStyle w:val="TAC"/>
            </w:pPr>
            <w:r w:rsidRPr="001C0E1B">
              <w:t>1, 2</w:t>
            </w:r>
          </w:p>
        </w:tc>
        <w:tc>
          <w:tcPr>
            <w:tcW w:w="2977" w:type="dxa"/>
            <w:gridSpan w:val="2"/>
          </w:tcPr>
          <w:p w14:paraId="30C0FE78" w14:textId="77777777" w:rsidR="00AC2266" w:rsidRPr="001C0E1B" w:rsidRDefault="00AC2266" w:rsidP="00325525">
            <w:pPr>
              <w:pStyle w:val="TAC"/>
            </w:pPr>
            <w:r w:rsidRPr="001C0E1B">
              <w:t>Setup 1</w:t>
            </w:r>
          </w:p>
        </w:tc>
      </w:tr>
      <w:tr w:rsidR="00CD1C29" w:rsidRPr="001C0E1B" w14:paraId="7287341D" w14:textId="77777777" w:rsidTr="00CD0CCC">
        <w:trPr>
          <w:cantSplit/>
          <w:trHeight w:val="150"/>
        </w:trPr>
        <w:tc>
          <w:tcPr>
            <w:tcW w:w="3681" w:type="dxa"/>
            <w:gridSpan w:val="2"/>
          </w:tcPr>
          <w:p w14:paraId="5B8FB093" w14:textId="77777777" w:rsidR="00CD1C29" w:rsidRPr="001C0E1B" w:rsidRDefault="00CD1C29" w:rsidP="00CD0CCC">
            <w:pPr>
              <w:pStyle w:val="TAL"/>
            </w:pPr>
            <w:r w:rsidRPr="00EC61C3">
              <w:rPr>
                <w:rFonts w:cs="Arial"/>
                <w:szCs w:val="18"/>
                <w:lang w:val="en-US"/>
              </w:rPr>
              <w:t>Assumption for UE beams</w:t>
            </w:r>
            <w:r w:rsidRPr="00EC61C3">
              <w:rPr>
                <w:rFonts w:cs="Arial"/>
                <w:szCs w:val="18"/>
                <w:vertAlign w:val="superscript"/>
                <w:lang w:val="en-US"/>
              </w:rPr>
              <w:t xml:space="preserve">Note </w:t>
            </w:r>
            <w:r>
              <w:rPr>
                <w:rFonts w:cs="Arial"/>
                <w:szCs w:val="18"/>
                <w:vertAlign w:val="superscript"/>
                <w:lang w:val="en-US"/>
              </w:rPr>
              <w:t>5</w:t>
            </w:r>
          </w:p>
        </w:tc>
        <w:tc>
          <w:tcPr>
            <w:tcW w:w="1417" w:type="dxa"/>
          </w:tcPr>
          <w:p w14:paraId="3275E9BE" w14:textId="77777777" w:rsidR="00CD1C29" w:rsidRPr="001C0E1B" w:rsidRDefault="00CD1C29" w:rsidP="00CD0CCC">
            <w:pPr>
              <w:pStyle w:val="TAC"/>
            </w:pPr>
          </w:p>
        </w:tc>
        <w:tc>
          <w:tcPr>
            <w:tcW w:w="1418" w:type="dxa"/>
          </w:tcPr>
          <w:p w14:paraId="7094FEE7" w14:textId="77777777" w:rsidR="00CD1C29" w:rsidRPr="001C0E1B" w:rsidRDefault="00CD1C29" w:rsidP="00CD0CCC">
            <w:pPr>
              <w:pStyle w:val="TAC"/>
            </w:pPr>
            <w:r w:rsidRPr="008052A0">
              <w:rPr>
                <w:szCs w:val="18"/>
              </w:rPr>
              <w:t>1, 2</w:t>
            </w:r>
          </w:p>
        </w:tc>
        <w:tc>
          <w:tcPr>
            <w:tcW w:w="2977" w:type="dxa"/>
            <w:gridSpan w:val="2"/>
          </w:tcPr>
          <w:p w14:paraId="1F03DECD" w14:textId="77777777" w:rsidR="00CD1C29" w:rsidRPr="001C0E1B" w:rsidRDefault="00CD1C29" w:rsidP="00CD0CCC">
            <w:pPr>
              <w:pStyle w:val="TAC"/>
            </w:pPr>
            <w:r w:rsidRPr="008052A0">
              <w:rPr>
                <w:szCs w:val="18"/>
              </w:rPr>
              <w:t>Rough</w:t>
            </w:r>
          </w:p>
        </w:tc>
      </w:tr>
      <w:tr w:rsidR="00AC2266" w:rsidRPr="001C0E1B" w14:paraId="4B03422B" w14:textId="77777777" w:rsidTr="00325525">
        <w:trPr>
          <w:cantSplit/>
          <w:trHeight w:val="118"/>
        </w:trPr>
        <w:tc>
          <w:tcPr>
            <w:tcW w:w="3681" w:type="dxa"/>
            <w:gridSpan w:val="2"/>
            <w:tcBorders>
              <w:left w:val="single" w:sz="4" w:space="0" w:color="auto"/>
              <w:bottom w:val="single" w:sz="4" w:space="0" w:color="auto"/>
            </w:tcBorders>
          </w:tcPr>
          <w:p w14:paraId="4BE59B0D" w14:textId="77777777" w:rsidR="00AC2266" w:rsidRPr="001C0E1B" w:rsidRDefault="00AC2266" w:rsidP="00325525">
            <w:pPr>
              <w:pStyle w:val="TAL"/>
            </w:pPr>
            <w:r w:rsidRPr="001C0E1B">
              <w:t>NR RF Channel Number</w:t>
            </w:r>
          </w:p>
        </w:tc>
        <w:tc>
          <w:tcPr>
            <w:tcW w:w="1417" w:type="dxa"/>
            <w:tcBorders>
              <w:bottom w:val="single" w:sz="4" w:space="0" w:color="auto"/>
            </w:tcBorders>
          </w:tcPr>
          <w:p w14:paraId="427A1A5D" w14:textId="77777777" w:rsidR="00AC2266" w:rsidRPr="001C0E1B" w:rsidRDefault="00AC2266" w:rsidP="00325525">
            <w:pPr>
              <w:pStyle w:val="TAC"/>
            </w:pPr>
          </w:p>
        </w:tc>
        <w:tc>
          <w:tcPr>
            <w:tcW w:w="1418" w:type="dxa"/>
            <w:tcBorders>
              <w:bottom w:val="single" w:sz="4" w:space="0" w:color="auto"/>
            </w:tcBorders>
          </w:tcPr>
          <w:p w14:paraId="6152370D" w14:textId="77777777" w:rsidR="00AC2266" w:rsidRPr="001C0E1B" w:rsidRDefault="00AC2266" w:rsidP="00325525">
            <w:pPr>
              <w:pStyle w:val="TAC"/>
              <w:rPr>
                <w:rFonts w:cs="v4.2.0"/>
              </w:rPr>
            </w:pPr>
            <w:r w:rsidRPr="001C0E1B">
              <w:rPr>
                <w:rFonts w:eastAsia="Malgun Gothic"/>
              </w:rPr>
              <w:t>1, 2</w:t>
            </w:r>
          </w:p>
        </w:tc>
        <w:tc>
          <w:tcPr>
            <w:tcW w:w="2977" w:type="dxa"/>
            <w:gridSpan w:val="2"/>
            <w:tcBorders>
              <w:bottom w:val="single" w:sz="4" w:space="0" w:color="auto"/>
            </w:tcBorders>
          </w:tcPr>
          <w:p w14:paraId="2A16E2B0" w14:textId="77777777" w:rsidR="00AC2266" w:rsidRPr="001C0E1B" w:rsidRDefault="00AC2266" w:rsidP="00325525">
            <w:pPr>
              <w:pStyle w:val="TAC"/>
            </w:pPr>
            <w:r w:rsidRPr="001C0E1B">
              <w:rPr>
                <w:rFonts w:cs="v4.2.0"/>
              </w:rPr>
              <w:t>1</w:t>
            </w:r>
          </w:p>
        </w:tc>
      </w:tr>
      <w:tr w:rsidR="00AC2266" w:rsidRPr="001C0E1B" w14:paraId="43593D39" w14:textId="77777777" w:rsidTr="00325525">
        <w:trPr>
          <w:cantSplit/>
          <w:trHeight w:val="191"/>
        </w:trPr>
        <w:tc>
          <w:tcPr>
            <w:tcW w:w="3681" w:type="dxa"/>
            <w:gridSpan w:val="2"/>
            <w:tcBorders>
              <w:left w:val="single" w:sz="4" w:space="0" w:color="auto"/>
            </w:tcBorders>
          </w:tcPr>
          <w:p w14:paraId="570E495B" w14:textId="77777777" w:rsidR="00AC2266" w:rsidRPr="001C0E1B" w:rsidRDefault="00AC2266" w:rsidP="00325525">
            <w:pPr>
              <w:pStyle w:val="TAL"/>
            </w:pPr>
            <w:r w:rsidRPr="001C0E1B">
              <w:t>Duplex mode</w:t>
            </w:r>
          </w:p>
        </w:tc>
        <w:tc>
          <w:tcPr>
            <w:tcW w:w="1417" w:type="dxa"/>
          </w:tcPr>
          <w:p w14:paraId="5A210AD0" w14:textId="77777777" w:rsidR="00AC2266" w:rsidRPr="001C0E1B" w:rsidRDefault="00AC2266" w:rsidP="00325525">
            <w:pPr>
              <w:pStyle w:val="TAC"/>
              <w:rPr>
                <w:rFonts w:cs="v4.2.0"/>
              </w:rPr>
            </w:pPr>
          </w:p>
        </w:tc>
        <w:tc>
          <w:tcPr>
            <w:tcW w:w="1418" w:type="dxa"/>
          </w:tcPr>
          <w:p w14:paraId="40A8B6D6" w14:textId="77777777" w:rsidR="00AC2266" w:rsidRPr="001C0E1B" w:rsidRDefault="00AC2266" w:rsidP="00325525">
            <w:pPr>
              <w:pStyle w:val="TAC"/>
            </w:pPr>
            <w:r w:rsidRPr="001C0E1B">
              <w:t>1, 2</w:t>
            </w:r>
          </w:p>
        </w:tc>
        <w:tc>
          <w:tcPr>
            <w:tcW w:w="2977" w:type="dxa"/>
            <w:gridSpan w:val="2"/>
          </w:tcPr>
          <w:p w14:paraId="237B1173" w14:textId="77777777" w:rsidR="00AC2266" w:rsidRPr="001C0E1B" w:rsidRDefault="00AC2266" w:rsidP="00325525">
            <w:pPr>
              <w:pStyle w:val="TAC"/>
            </w:pPr>
            <w:r w:rsidRPr="001C0E1B">
              <w:t>TDD</w:t>
            </w:r>
          </w:p>
        </w:tc>
      </w:tr>
      <w:tr w:rsidR="00AC2266" w:rsidRPr="001C0E1B" w14:paraId="4C8BD804" w14:textId="77777777" w:rsidTr="00325525">
        <w:trPr>
          <w:cantSplit/>
          <w:trHeight w:val="137"/>
        </w:trPr>
        <w:tc>
          <w:tcPr>
            <w:tcW w:w="3681" w:type="dxa"/>
            <w:gridSpan w:val="2"/>
            <w:tcBorders>
              <w:left w:val="single" w:sz="4" w:space="0" w:color="auto"/>
            </w:tcBorders>
          </w:tcPr>
          <w:p w14:paraId="518E8262" w14:textId="77777777" w:rsidR="00AC2266" w:rsidRPr="001C0E1B" w:rsidRDefault="00AC2266" w:rsidP="00325525">
            <w:pPr>
              <w:pStyle w:val="TAL"/>
              <w:rPr>
                <w:bCs/>
              </w:rPr>
            </w:pPr>
            <w:r w:rsidRPr="001C0E1B">
              <w:rPr>
                <w:bCs/>
              </w:rPr>
              <w:t>TDD configuration</w:t>
            </w:r>
          </w:p>
        </w:tc>
        <w:tc>
          <w:tcPr>
            <w:tcW w:w="1417" w:type="dxa"/>
          </w:tcPr>
          <w:p w14:paraId="632CB8CD" w14:textId="77777777" w:rsidR="00AC2266" w:rsidRPr="001C0E1B" w:rsidRDefault="00AC2266" w:rsidP="00325525">
            <w:pPr>
              <w:pStyle w:val="TAC"/>
              <w:rPr>
                <w:rFonts w:cs="v4.2.0"/>
              </w:rPr>
            </w:pPr>
          </w:p>
        </w:tc>
        <w:tc>
          <w:tcPr>
            <w:tcW w:w="1418" w:type="dxa"/>
          </w:tcPr>
          <w:p w14:paraId="45BA6A16" w14:textId="77777777" w:rsidR="00AC2266" w:rsidRPr="001C0E1B" w:rsidRDefault="00AC2266" w:rsidP="00325525">
            <w:pPr>
              <w:pStyle w:val="TAC"/>
            </w:pPr>
            <w:r w:rsidRPr="001C0E1B">
              <w:t>1, 2</w:t>
            </w:r>
          </w:p>
        </w:tc>
        <w:tc>
          <w:tcPr>
            <w:tcW w:w="2977" w:type="dxa"/>
            <w:gridSpan w:val="2"/>
          </w:tcPr>
          <w:p w14:paraId="1B84B120" w14:textId="77777777" w:rsidR="00AC2266" w:rsidRPr="001C0E1B" w:rsidRDefault="00AC2266" w:rsidP="00325525">
            <w:pPr>
              <w:pStyle w:val="TAC"/>
            </w:pPr>
            <w:r w:rsidRPr="001C0E1B">
              <w:t>TDDConf.3.1</w:t>
            </w:r>
          </w:p>
        </w:tc>
      </w:tr>
      <w:tr w:rsidR="00AC2266" w:rsidRPr="001C0E1B" w14:paraId="2FDD6F12" w14:textId="77777777" w:rsidTr="00325525">
        <w:trPr>
          <w:cantSplit/>
          <w:trHeight w:val="226"/>
        </w:trPr>
        <w:tc>
          <w:tcPr>
            <w:tcW w:w="3681" w:type="dxa"/>
            <w:gridSpan w:val="2"/>
            <w:tcBorders>
              <w:left w:val="single" w:sz="4" w:space="0" w:color="auto"/>
            </w:tcBorders>
          </w:tcPr>
          <w:p w14:paraId="2BEADE8E" w14:textId="77777777" w:rsidR="00AC2266" w:rsidRPr="001C0E1B" w:rsidRDefault="00AC2266" w:rsidP="00325525">
            <w:pPr>
              <w:pStyle w:val="TAL"/>
            </w:pPr>
            <w:r w:rsidRPr="001C0E1B">
              <w:rPr>
                <w:bCs/>
              </w:rPr>
              <w:t>BW</w:t>
            </w:r>
            <w:r w:rsidRPr="001C0E1B">
              <w:rPr>
                <w:vertAlign w:val="subscript"/>
              </w:rPr>
              <w:t>channel</w:t>
            </w:r>
          </w:p>
        </w:tc>
        <w:tc>
          <w:tcPr>
            <w:tcW w:w="1417" w:type="dxa"/>
          </w:tcPr>
          <w:p w14:paraId="6C68C3E7" w14:textId="77777777" w:rsidR="00AC2266" w:rsidRPr="001C0E1B" w:rsidRDefault="00AC2266" w:rsidP="00325525">
            <w:pPr>
              <w:pStyle w:val="TAC"/>
            </w:pPr>
            <w:r w:rsidRPr="001C0E1B">
              <w:rPr>
                <w:rFonts w:cs="v4.2.0"/>
              </w:rPr>
              <w:t>MHz</w:t>
            </w:r>
          </w:p>
        </w:tc>
        <w:tc>
          <w:tcPr>
            <w:tcW w:w="1418" w:type="dxa"/>
          </w:tcPr>
          <w:p w14:paraId="0A30585A" w14:textId="77777777" w:rsidR="00AC2266" w:rsidRPr="001C0E1B" w:rsidRDefault="00AC2266" w:rsidP="00325525">
            <w:pPr>
              <w:pStyle w:val="TAC"/>
            </w:pPr>
            <w:r w:rsidRPr="001C0E1B">
              <w:t>1, 2</w:t>
            </w:r>
          </w:p>
        </w:tc>
        <w:tc>
          <w:tcPr>
            <w:tcW w:w="2977" w:type="dxa"/>
            <w:gridSpan w:val="2"/>
          </w:tcPr>
          <w:p w14:paraId="7BBA29AB" w14:textId="77777777" w:rsidR="00AC2266" w:rsidRPr="001C0E1B" w:rsidRDefault="00AC2266" w:rsidP="00325525">
            <w:pPr>
              <w:pStyle w:val="TAC"/>
            </w:pPr>
            <w:r w:rsidRPr="001C0E1B">
              <w:t>100: N</w:t>
            </w:r>
            <w:r w:rsidRPr="001C0E1B">
              <w:rPr>
                <w:vertAlign w:val="subscript"/>
              </w:rPr>
              <w:t>RB,c</w:t>
            </w:r>
            <w:r w:rsidRPr="001C0E1B">
              <w:t xml:space="preserve"> = 66</w:t>
            </w:r>
          </w:p>
        </w:tc>
      </w:tr>
      <w:tr w:rsidR="00AC2266" w:rsidRPr="001C0E1B" w14:paraId="1B61665F" w14:textId="77777777" w:rsidTr="00325525">
        <w:trPr>
          <w:cantSplit/>
          <w:trHeight w:val="307"/>
        </w:trPr>
        <w:tc>
          <w:tcPr>
            <w:tcW w:w="3681" w:type="dxa"/>
            <w:gridSpan w:val="2"/>
            <w:tcBorders>
              <w:left w:val="single" w:sz="4" w:space="0" w:color="auto"/>
              <w:bottom w:val="single" w:sz="4" w:space="0" w:color="auto"/>
            </w:tcBorders>
          </w:tcPr>
          <w:p w14:paraId="5CFAD962" w14:textId="73D36D30" w:rsidR="00AC2266" w:rsidRPr="001C0E1B" w:rsidRDefault="00AC2266" w:rsidP="00325525">
            <w:pPr>
              <w:pStyle w:val="TAL"/>
            </w:pPr>
            <w:r w:rsidRPr="001C0E1B">
              <w:rPr>
                <w:bCs/>
              </w:rPr>
              <w:t xml:space="preserve">OCNG patterns defined in A.3.2.1.1 </w:t>
            </w:r>
          </w:p>
        </w:tc>
        <w:tc>
          <w:tcPr>
            <w:tcW w:w="1417" w:type="dxa"/>
            <w:tcBorders>
              <w:bottom w:val="single" w:sz="4" w:space="0" w:color="auto"/>
            </w:tcBorders>
          </w:tcPr>
          <w:p w14:paraId="1E726842" w14:textId="77777777" w:rsidR="00AC2266" w:rsidRPr="001C0E1B" w:rsidRDefault="00AC2266" w:rsidP="00325525">
            <w:pPr>
              <w:pStyle w:val="TAC"/>
            </w:pPr>
          </w:p>
        </w:tc>
        <w:tc>
          <w:tcPr>
            <w:tcW w:w="1418" w:type="dxa"/>
            <w:tcBorders>
              <w:bottom w:val="single" w:sz="4" w:space="0" w:color="auto"/>
            </w:tcBorders>
          </w:tcPr>
          <w:p w14:paraId="261675C8" w14:textId="77777777" w:rsidR="00AC2266" w:rsidRPr="001C0E1B" w:rsidRDefault="00AC2266" w:rsidP="00325525">
            <w:pPr>
              <w:pStyle w:val="TAC"/>
            </w:pPr>
            <w:r w:rsidRPr="001C0E1B">
              <w:rPr>
                <w:rFonts w:eastAsia="Malgun Gothic"/>
              </w:rPr>
              <w:t>1, 2</w:t>
            </w:r>
          </w:p>
        </w:tc>
        <w:tc>
          <w:tcPr>
            <w:tcW w:w="2977" w:type="dxa"/>
            <w:gridSpan w:val="2"/>
            <w:tcBorders>
              <w:bottom w:val="single" w:sz="4" w:space="0" w:color="auto"/>
            </w:tcBorders>
          </w:tcPr>
          <w:p w14:paraId="46B15046" w14:textId="77777777" w:rsidR="00AC2266" w:rsidRPr="001C0E1B" w:rsidRDefault="00AC2266" w:rsidP="00325525">
            <w:pPr>
              <w:pStyle w:val="TAC"/>
              <w:rPr>
                <w:rFonts w:cs="v4.2.0"/>
              </w:rPr>
            </w:pPr>
            <w:r w:rsidRPr="001C0E1B">
              <w:t>OP.1</w:t>
            </w:r>
          </w:p>
        </w:tc>
      </w:tr>
      <w:tr w:rsidR="00325525" w:rsidRPr="001C0E1B" w14:paraId="12EF712D" w14:textId="77777777" w:rsidTr="00325525">
        <w:trPr>
          <w:cantSplit/>
          <w:trHeight w:val="127"/>
        </w:trPr>
        <w:tc>
          <w:tcPr>
            <w:tcW w:w="3681" w:type="dxa"/>
            <w:gridSpan w:val="2"/>
            <w:tcBorders>
              <w:left w:val="single" w:sz="4" w:space="0" w:color="auto"/>
              <w:bottom w:val="nil"/>
            </w:tcBorders>
            <w:shd w:val="clear" w:color="auto" w:fill="auto"/>
          </w:tcPr>
          <w:p w14:paraId="02A1154B" w14:textId="77777777" w:rsidR="00325525" w:rsidRPr="001C0E1B" w:rsidRDefault="00325525" w:rsidP="00325525">
            <w:pPr>
              <w:pStyle w:val="TAL"/>
            </w:pPr>
            <w:r w:rsidRPr="001C0E1B">
              <w:t>SMTC configuration defined in A.3.11.1 and A.3.11.2</w:t>
            </w:r>
          </w:p>
        </w:tc>
        <w:tc>
          <w:tcPr>
            <w:tcW w:w="1417" w:type="dxa"/>
            <w:tcBorders>
              <w:bottom w:val="nil"/>
            </w:tcBorders>
            <w:shd w:val="clear" w:color="auto" w:fill="auto"/>
          </w:tcPr>
          <w:p w14:paraId="78BA9C5C" w14:textId="77777777" w:rsidR="00325525" w:rsidRPr="001C0E1B" w:rsidRDefault="00325525" w:rsidP="00325525">
            <w:pPr>
              <w:pStyle w:val="TAC"/>
            </w:pPr>
          </w:p>
        </w:tc>
        <w:tc>
          <w:tcPr>
            <w:tcW w:w="1418" w:type="dxa"/>
            <w:tcBorders>
              <w:bottom w:val="single" w:sz="4" w:space="0" w:color="auto"/>
            </w:tcBorders>
          </w:tcPr>
          <w:p w14:paraId="2A0D6585" w14:textId="77777777" w:rsidR="00325525" w:rsidRPr="001C0E1B" w:rsidRDefault="00325525" w:rsidP="00325525">
            <w:pPr>
              <w:pStyle w:val="TAC"/>
            </w:pPr>
            <w:r w:rsidRPr="001C0E1B">
              <w:t>1</w:t>
            </w:r>
          </w:p>
        </w:tc>
        <w:tc>
          <w:tcPr>
            <w:tcW w:w="2977" w:type="dxa"/>
            <w:gridSpan w:val="2"/>
            <w:tcBorders>
              <w:bottom w:val="single" w:sz="4" w:space="0" w:color="auto"/>
            </w:tcBorders>
          </w:tcPr>
          <w:p w14:paraId="5EFC5FAE" w14:textId="77777777" w:rsidR="00325525" w:rsidRPr="001C0E1B" w:rsidRDefault="00325525" w:rsidP="00325525">
            <w:pPr>
              <w:pStyle w:val="TAC"/>
              <w:rPr>
                <w:rFonts w:cs="v4.2.0"/>
                <w:lang w:eastAsia="zh-CN"/>
              </w:rPr>
            </w:pPr>
            <w:r w:rsidRPr="001C0E1B">
              <w:t>SMTC.2</w:t>
            </w:r>
          </w:p>
        </w:tc>
      </w:tr>
      <w:tr w:rsidR="00325525" w:rsidRPr="001C0E1B" w14:paraId="6F2428C9" w14:textId="77777777" w:rsidTr="00325525">
        <w:trPr>
          <w:cantSplit/>
          <w:trHeight w:val="229"/>
        </w:trPr>
        <w:tc>
          <w:tcPr>
            <w:tcW w:w="3681" w:type="dxa"/>
            <w:gridSpan w:val="2"/>
            <w:tcBorders>
              <w:top w:val="nil"/>
              <w:left w:val="single" w:sz="4" w:space="0" w:color="auto"/>
              <w:bottom w:val="single" w:sz="4" w:space="0" w:color="auto"/>
            </w:tcBorders>
            <w:shd w:val="clear" w:color="auto" w:fill="auto"/>
          </w:tcPr>
          <w:p w14:paraId="06D59275" w14:textId="77777777" w:rsidR="00325525" w:rsidRPr="001C0E1B" w:rsidRDefault="00325525" w:rsidP="00325525">
            <w:pPr>
              <w:pStyle w:val="TAL"/>
            </w:pPr>
          </w:p>
        </w:tc>
        <w:tc>
          <w:tcPr>
            <w:tcW w:w="1417" w:type="dxa"/>
            <w:tcBorders>
              <w:top w:val="nil"/>
              <w:bottom w:val="single" w:sz="4" w:space="0" w:color="auto"/>
            </w:tcBorders>
            <w:shd w:val="clear" w:color="auto" w:fill="auto"/>
          </w:tcPr>
          <w:p w14:paraId="4A605471" w14:textId="77777777" w:rsidR="00325525" w:rsidRPr="001C0E1B" w:rsidRDefault="00325525" w:rsidP="00325525">
            <w:pPr>
              <w:pStyle w:val="TAC"/>
            </w:pPr>
          </w:p>
        </w:tc>
        <w:tc>
          <w:tcPr>
            <w:tcW w:w="1418" w:type="dxa"/>
            <w:tcBorders>
              <w:bottom w:val="single" w:sz="4" w:space="0" w:color="auto"/>
            </w:tcBorders>
          </w:tcPr>
          <w:p w14:paraId="6C9446E5" w14:textId="77777777" w:rsidR="00325525" w:rsidRPr="001C0E1B" w:rsidRDefault="00325525" w:rsidP="00325525">
            <w:pPr>
              <w:pStyle w:val="TAC"/>
            </w:pPr>
            <w:r w:rsidRPr="001C0E1B">
              <w:t>2</w:t>
            </w:r>
          </w:p>
        </w:tc>
        <w:tc>
          <w:tcPr>
            <w:tcW w:w="2977" w:type="dxa"/>
            <w:gridSpan w:val="2"/>
            <w:tcBorders>
              <w:bottom w:val="single" w:sz="4" w:space="0" w:color="auto"/>
            </w:tcBorders>
          </w:tcPr>
          <w:p w14:paraId="0F70A2D9" w14:textId="77777777" w:rsidR="00325525" w:rsidRPr="001C0E1B" w:rsidRDefault="00325525" w:rsidP="00325525">
            <w:pPr>
              <w:pStyle w:val="TAC"/>
            </w:pPr>
            <w:r w:rsidRPr="001C0E1B">
              <w:t>SMTC.1</w:t>
            </w:r>
          </w:p>
        </w:tc>
      </w:tr>
      <w:tr w:rsidR="00AC2266" w:rsidRPr="001C0E1B" w14:paraId="1E53F47B" w14:textId="77777777" w:rsidTr="00325525">
        <w:trPr>
          <w:cantSplit/>
          <w:trHeight w:val="239"/>
        </w:trPr>
        <w:tc>
          <w:tcPr>
            <w:tcW w:w="3681" w:type="dxa"/>
            <w:gridSpan w:val="2"/>
            <w:tcBorders>
              <w:left w:val="single" w:sz="4" w:space="0" w:color="auto"/>
            </w:tcBorders>
          </w:tcPr>
          <w:p w14:paraId="593D8B92" w14:textId="77777777" w:rsidR="00AC2266" w:rsidRPr="001C0E1B" w:rsidRDefault="00AC2266" w:rsidP="00325525">
            <w:pPr>
              <w:pStyle w:val="TAL"/>
            </w:pPr>
            <w:r w:rsidRPr="001C0E1B">
              <w:t>PDSCH/PDCCH subcarrier spacing</w:t>
            </w:r>
          </w:p>
        </w:tc>
        <w:tc>
          <w:tcPr>
            <w:tcW w:w="1417" w:type="dxa"/>
          </w:tcPr>
          <w:p w14:paraId="29205740" w14:textId="77777777" w:rsidR="00AC2266" w:rsidRPr="001C0E1B" w:rsidRDefault="00AC2266" w:rsidP="00325525">
            <w:pPr>
              <w:pStyle w:val="TAC"/>
            </w:pPr>
            <w:r w:rsidRPr="001C0E1B">
              <w:t>kHz</w:t>
            </w:r>
          </w:p>
        </w:tc>
        <w:tc>
          <w:tcPr>
            <w:tcW w:w="1418" w:type="dxa"/>
          </w:tcPr>
          <w:p w14:paraId="58C00BB7" w14:textId="77777777" w:rsidR="00AC2266" w:rsidRPr="001C0E1B" w:rsidRDefault="00AC2266" w:rsidP="00325525">
            <w:pPr>
              <w:pStyle w:val="TAC"/>
            </w:pPr>
            <w:r w:rsidRPr="001C0E1B">
              <w:t>1, 2</w:t>
            </w:r>
          </w:p>
        </w:tc>
        <w:tc>
          <w:tcPr>
            <w:tcW w:w="2977" w:type="dxa"/>
            <w:gridSpan w:val="2"/>
          </w:tcPr>
          <w:p w14:paraId="5A8E40AC" w14:textId="77777777" w:rsidR="00AC2266" w:rsidRPr="001C0E1B" w:rsidRDefault="00AC2266" w:rsidP="00325525">
            <w:pPr>
              <w:pStyle w:val="TAC"/>
            </w:pPr>
            <w:r w:rsidRPr="001C0E1B">
              <w:t>120</w:t>
            </w:r>
          </w:p>
        </w:tc>
      </w:tr>
      <w:tr w:rsidR="00AC2266" w:rsidRPr="001C0E1B" w14:paraId="3A7AB3CB" w14:textId="77777777" w:rsidTr="00325525">
        <w:trPr>
          <w:cantSplit/>
          <w:trHeight w:val="129"/>
        </w:trPr>
        <w:tc>
          <w:tcPr>
            <w:tcW w:w="1840" w:type="dxa"/>
            <w:tcBorders>
              <w:left w:val="single" w:sz="4" w:space="0" w:color="auto"/>
            </w:tcBorders>
          </w:tcPr>
          <w:p w14:paraId="15D6DF0A" w14:textId="77777777" w:rsidR="00AC2266" w:rsidRPr="001C0E1B" w:rsidRDefault="00AC2266" w:rsidP="00325525">
            <w:pPr>
              <w:pStyle w:val="TAL"/>
              <w:rPr>
                <w:lang w:eastAsia="ja-JP"/>
              </w:rPr>
            </w:pPr>
            <w:r w:rsidRPr="001C0E1B">
              <w:rPr>
                <w:lang w:eastAsia="ja-JP"/>
              </w:rPr>
              <w:t>b1-ThresholdNR</w:t>
            </w:r>
          </w:p>
        </w:tc>
        <w:tc>
          <w:tcPr>
            <w:tcW w:w="1841" w:type="dxa"/>
            <w:tcBorders>
              <w:left w:val="single" w:sz="4" w:space="0" w:color="auto"/>
            </w:tcBorders>
          </w:tcPr>
          <w:p w14:paraId="6F3739A1" w14:textId="77777777" w:rsidR="00AC2266" w:rsidRPr="001C0E1B" w:rsidRDefault="00AC2266" w:rsidP="00325525">
            <w:pPr>
              <w:pStyle w:val="TAL"/>
              <w:rPr>
                <w:lang w:eastAsia="ja-JP"/>
              </w:rPr>
            </w:pPr>
            <w:r w:rsidRPr="001C0E1B">
              <w:rPr>
                <w:lang w:eastAsia="ja-JP"/>
              </w:rPr>
              <w:t>UE power class 3</w:t>
            </w:r>
          </w:p>
        </w:tc>
        <w:tc>
          <w:tcPr>
            <w:tcW w:w="1417" w:type="dxa"/>
          </w:tcPr>
          <w:p w14:paraId="34AABBC4" w14:textId="77777777" w:rsidR="00AC2266" w:rsidRPr="001C0E1B" w:rsidRDefault="00AC2266" w:rsidP="00325525">
            <w:pPr>
              <w:pStyle w:val="TAC"/>
            </w:pPr>
            <w:r w:rsidRPr="001C0E1B">
              <w:rPr>
                <w:rFonts w:cs="Arial"/>
              </w:rPr>
              <w:t>dBm/SCS</w:t>
            </w:r>
          </w:p>
        </w:tc>
        <w:tc>
          <w:tcPr>
            <w:tcW w:w="1418" w:type="dxa"/>
            <w:tcBorders>
              <w:bottom w:val="single" w:sz="4" w:space="0" w:color="auto"/>
            </w:tcBorders>
          </w:tcPr>
          <w:p w14:paraId="14F225CC" w14:textId="77777777" w:rsidR="00AC2266" w:rsidRPr="001C0E1B" w:rsidRDefault="00AC2266" w:rsidP="00325525">
            <w:pPr>
              <w:pStyle w:val="TAC"/>
              <w:rPr>
                <w:rFonts w:eastAsia="Malgun Gothic"/>
              </w:rPr>
            </w:pPr>
            <w:r w:rsidRPr="001C0E1B">
              <w:rPr>
                <w:rFonts w:cs="Arial"/>
              </w:rPr>
              <w:t>1, 2</w:t>
            </w:r>
          </w:p>
        </w:tc>
        <w:tc>
          <w:tcPr>
            <w:tcW w:w="2977" w:type="dxa"/>
            <w:gridSpan w:val="2"/>
            <w:tcBorders>
              <w:bottom w:val="single" w:sz="4" w:space="0" w:color="auto"/>
            </w:tcBorders>
          </w:tcPr>
          <w:p w14:paraId="28A0C38D" w14:textId="1110CB3E" w:rsidR="00AC2266" w:rsidRPr="001C0E1B" w:rsidRDefault="00AC2266" w:rsidP="00325525">
            <w:pPr>
              <w:pStyle w:val="TAC"/>
            </w:pPr>
            <w:r w:rsidRPr="001C0E1B">
              <w:t>-</w:t>
            </w:r>
            <w:r w:rsidR="00123F8D">
              <w:t>206</w:t>
            </w:r>
          </w:p>
        </w:tc>
      </w:tr>
      <w:tr w:rsidR="00325525" w:rsidRPr="001C0E1B" w14:paraId="48D2979D" w14:textId="77777777" w:rsidTr="00325525">
        <w:trPr>
          <w:cantSplit/>
          <w:trHeight w:val="167"/>
        </w:trPr>
        <w:tc>
          <w:tcPr>
            <w:tcW w:w="3681" w:type="dxa"/>
            <w:gridSpan w:val="2"/>
            <w:tcBorders>
              <w:left w:val="single" w:sz="4" w:space="0" w:color="auto"/>
              <w:bottom w:val="single" w:sz="4" w:space="0" w:color="auto"/>
            </w:tcBorders>
          </w:tcPr>
          <w:p w14:paraId="105035BC" w14:textId="77777777" w:rsidR="00325525" w:rsidRPr="001C0E1B" w:rsidRDefault="00325525" w:rsidP="00325525">
            <w:pPr>
              <w:pStyle w:val="TAL"/>
            </w:pPr>
            <w:r w:rsidRPr="001C0E1B">
              <w:rPr>
                <w:lang w:eastAsia="ja-JP"/>
              </w:rPr>
              <w:t>EPRE ratio of PSS to SSS</w:t>
            </w:r>
          </w:p>
        </w:tc>
        <w:tc>
          <w:tcPr>
            <w:tcW w:w="1417" w:type="dxa"/>
            <w:tcBorders>
              <w:bottom w:val="single" w:sz="4" w:space="0" w:color="auto"/>
            </w:tcBorders>
          </w:tcPr>
          <w:p w14:paraId="702A2F9B" w14:textId="77777777" w:rsidR="00325525" w:rsidRPr="001C0E1B" w:rsidRDefault="00325525" w:rsidP="00325525">
            <w:pPr>
              <w:pStyle w:val="TAC"/>
            </w:pPr>
          </w:p>
        </w:tc>
        <w:tc>
          <w:tcPr>
            <w:tcW w:w="1418" w:type="dxa"/>
            <w:tcBorders>
              <w:bottom w:val="nil"/>
            </w:tcBorders>
            <w:shd w:val="clear" w:color="auto" w:fill="auto"/>
          </w:tcPr>
          <w:p w14:paraId="1D7143FF" w14:textId="77777777" w:rsidR="00325525" w:rsidRPr="001C0E1B" w:rsidRDefault="00325525" w:rsidP="00325525">
            <w:pPr>
              <w:pStyle w:val="TAC"/>
            </w:pPr>
            <w:r w:rsidRPr="001C0E1B">
              <w:rPr>
                <w:rFonts w:eastAsia="Malgun Gothic"/>
              </w:rPr>
              <w:t>1, 2</w:t>
            </w:r>
          </w:p>
        </w:tc>
        <w:tc>
          <w:tcPr>
            <w:tcW w:w="2977" w:type="dxa"/>
            <w:gridSpan w:val="2"/>
            <w:tcBorders>
              <w:bottom w:val="nil"/>
            </w:tcBorders>
            <w:shd w:val="clear" w:color="auto" w:fill="auto"/>
          </w:tcPr>
          <w:p w14:paraId="1D4A5CB0" w14:textId="77777777" w:rsidR="00325525" w:rsidRPr="001C0E1B" w:rsidRDefault="00325525" w:rsidP="00325525">
            <w:pPr>
              <w:pStyle w:val="TAC"/>
            </w:pPr>
            <w:r w:rsidRPr="001C0E1B">
              <w:t>0</w:t>
            </w:r>
          </w:p>
        </w:tc>
      </w:tr>
      <w:tr w:rsidR="00325525" w:rsidRPr="001C0E1B" w14:paraId="3AE02CEB" w14:textId="77777777" w:rsidTr="00325525">
        <w:trPr>
          <w:cantSplit/>
          <w:trHeight w:val="113"/>
        </w:trPr>
        <w:tc>
          <w:tcPr>
            <w:tcW w:w="3681" w:type="dxa"/>
            <w:gridSpan w:val="2"/>
            <w:tcBorders>
              <w:left w:val="single" w:sz="4" w:space="0" w:color="auto"/>
              <w:bottom w:val="single" w:sz="4" w:space="0" w:color="auto"/>
            </w:tcBorders>
          </w:tcPr>
          <w:p w14:paraId="520F4D68" w14:textId="77777777" w:rsidR="00325525" w:rsidRPr="001C0E1B" w:rsidRDefault="00325525" w:rsidP="00325525">
            <w:pPr>
              <w:pStyle w:val="TAL"/>
            </w:pPr>
            <w:r w:rsidRPr="001C0E1B">
              <w:rPr>
                <w:lang w:eastAsia="ja-JP"/>
              </w:rPr>
              <w:t>EPRE ratio of PBCH DMRS to SSS</w:t>
            </w:r>
          </w:p>
        </w:tc>
        <w:tc>
          <w:tcPr>
            <w:tcW w:w="1417" w:type="dxa"/>
            <w:tcBorders>
              <w:bottom w:val="single" w:sz="4" w:space="0" w:color="auto"/>
            </w:tcBorders>
          </w:tcPr>
          <w:p w14:paraId="301973C9" w14:textId="77777777" w:rsidR="00325525" w:rsidRPr="001C0E1B" w:rsidRDefault="00325525" w:rsidP="00325525">
            <w:pPr>
              <w:pStyle w:val="TAC"/>
            </w:pPr>
          </w:p>
        </w:tc>
        <w:tc>
          <w:tcPr>
            <w:tcW w:w="1418" w:type="dxa"/>
            <w:tcBorders>
              <w:top w:val="nil"/>
              <w:bottom w:val="nil"/>
            </w:tcBorders>
            <w:shd w:val="clear" w:color="auto" w:fill="auto"/>
          </w:tcPr>
          <w:p w14:paraId="5B7BBA2A" w14:textId="77777777" w:rsidR="00325525" w:rsidRPr="001C0E1B" w:rsidRDefault="00325525" w:rsidP="00325525">
            <w:pPr>
              <w:pStyle w:val="TAC"/>
            </w:pPr>
          </w:p>
        </w:tc>
        <w:tc>
          <w:tcPr>
            <w:tcW w:w="2977" w:type="dxa"/>
            <w:gridSpan w:val="2"/>
            <w:tcBorders>
              <w:top w:val="nil"/>
              <w:bottom w:val="nil"/>
            </w:tcBorders>
            <w:shd w:val="clear" w:color="auto" w:fill="auto"/>
          </w:tcPr>
          <w:p w14:paraId="34A1B66C" w14:textId="77777777" w:rsidR="00325525" w:rsidRPr="001C0E1B" w:rsidRDefault="00325525" w:rsidP="00325525">
            <w:pPr>
              <w:pStyle w:val="TAC"/>
            </w:pPr>
          </w:p>
        </w:tc>
      </w:tr>
      <w:tr w:rsidR="00325525" w:rsidRPr="001C0E1B" w14:paraId="6CA4784B" w14:textId="77777777" w:rsidTr="00325525">
        <w:trPr>
          <w:cantSplit/>
          <w:trHeight w:val="188"/>
        </w:trPr>
        <w:tc>
          <w:tcPr>
            <w:tcW w:w="3681" w:type="dxa"/>
            <w:gridSpan w:val="2"/>
            <w:tcBorders>
              <w:left w:val="single" w:sz="4" w:space="0" w:color="auto"/>
              <w:bottom w:val="single" w:sz="4" w:space="0" w:color="auto"/>
            </w:tcBorders>
          </w:tcPr>
          <w:p w14:paraId="45280B7D" w14:textId="77777777" w:rsidR="00325525" w:rsidRPr="001C0E1B" w:rsidRDefault="00325525" w:rsidP="00325525">
            <w:pPr>
              <w:pStyle w:val="TAL"/>
            </w:pPr>
            <w:r w:rsidRPr="001C0E1B">
              <w:rPr>
                <w:lang w:eastAsia="ja-JP"/>
              </w:rPr>
              <w:t>EPRE ratio of PBCH to PBCH DMRS</w:t>
            </w:r>
          </w:p>
        </w:tc>
        <w:tc>
          <w:tcPr>
            <w:tcW w:w="1417" w:type="dxa"/>
            <w:tcBorders>
              <w:bottom w:val="single" w:sz="4" w:space="0" w:color="auto"/>
            </w:tcBorders>
          </w:tcPr>
          <w:p w14:paraId="2C4D8544" w14:textId="77777777" w:rsidR="00325525" w:rsidRPr="001C0E1B" w:rsidRDefault="00325525" w:rsidP="00325525">
            <w:pPr>
              <w:pStyle w:val="TAC"/>
            </w:pPr>
          </w:p>
        </w:tc>
        <w:tc>
          <w:tcPr>
            <w:tcW w:w="1418" w:type="dxa"/>
            <w:tcBorders>
              <w:top w:val="nil"/>
              <w:bottom w:val="nil"/>
            </w:tcBorders>
            <w:shd w:val="clear" w:color="auto" w:fill="auto"/>
          </w:tcPr>
          <w:p w14:paraId="34FE46CA" w14:textId="77777777" w:rsidR="00325525" w:rsidRPr="001C0E1B" w:rsidRDefault="00325525" w:rsidP="00325525">
            <w:pPr>
              <w:pStyle w:val="TAC"/>
            </w:pPr>
          </w:p>
        </w:tc>
        <w:tc>
          <w:tcPr>
            <w:tcW w:w="2977" w:type="dxa"/>
            <w:gridSpan w:val="2"/>
            <w:tcBorders>
              <w:top w:val="nil"/>
              <w:bottom w:val="nil"/>
            </w:tcBorders>
            <w:shd w:val="clear" w:color="auto" w:fill="auto"/>
          </w:tcPr>
          <w:p w14:paraId="19EE78FE" w14:textId="77777777" w:rsidR="00325525" w:rsidRPr="001C0E1B" w:rsidRDefault="00325525" w:rsidP="00325525">
            <w:pPr>
              <w:pStyle w:val="TAC"/>
            </w:pPr>
          </w:p>
        </w:tc>
      </w:tr>
      <w:tr w:rsidR="00325525" w:rsidRPr="001C0E1B" w14:paraId="732A3333" w14:textId="77777777" w:rsidTr="00325525">
        <w:trPr>
          <w:cantSplit/>
          <w:trHeight w:val="207"/>
        </w:trPr>
        <w:tc>
          <w:tcPr>
            <w:tcW w:w="3681" w:type="dxa"/>
            <w:gridSpan w:val="2"/>
            <w:tcBorders>
              <w:left w:val="single" w:sz="4" w:space="0" w:color="auto"/>
              <w:bottom w:val="single" w:sz="4" w:space="0" w:color="auto"/>
            </w:tcBorders>
          </w:tcPr>
          <w:p w14:paraId="7CA7D525" w14:textId="77777777" w:rsidR="00325525" w:rsidRPr="001C0E1B" w:rsidRDefault="00325525" w:rsidP="00325525">
            <w:pPr>
              <w:pStyle w:val="TAL"/>
            </w:pPr>
            <w:r w:rsidRPr="001C0E1B">
              <w:rPr>
                <w:lang w:eastAsia="ja-JP"/>
              </w:rPr>
              <w:t>EPRE ratio of PDCCH DMRS to SSS</w:t>
            </w:r>
          </w:p>
        </w:tc>
        <w:tc>
          <w:tcPr>
            <w:tcW w:w="1417" w:type="dxa"/>
            <w:tcBorders>
              <w:bottom w:val="single" w:sz="4" w:space="0" w:color="auto"/>
            </w:tcBorders>
          </w:tcPr>
          <w:p w14:paraId="4DA8EF0A" w14:textId="77777777" w:rsidR="00325525" w:rsidRPr="001C0E1B" w:rsidRDefault="00325525" w:rsidP="00325525">
            <w:pPr>
              <w:pStyle w:val="TAC"/>
            </w:pPr>
          </w:p>
        </w:tc>
        <w:tc>
          <w:tcPr>
            <w:tcW w:w="1418" w:type="dxa"/>
            <w:tcBorders>
              <w:top w:val="nil"/>
              <w:bottom w:val="nil"/>
            </w:tcBorders>
            <w:shd w:val="clear" w:color="auto" w:fill="auto"/>
          </w:tcPr>
          <w:p w14:paraId="64E7438C" w14:textId="77777777" w:rsidR="00325525" w:rsidRPr="001C0E1B" w:rsidRDefault="00325525" w:rsidP="00325525">
            <w:pPr>
              <w:pStyle w:val="TAC"/>
            </w:pPr>
          </w:p>
        </w:tc>
        <w:tc>
          <w:tcPr>
            <w:tcW w:w="2977" w:type="dxa"/>
            <w:gridSpan w:val="2"/>
            <w:tcBorders>
              <w:top w:val="nil"/>
              <w:bottom w:val="nil"/>
            </w:tcBorders>
            <w:shd w:val="clear" w:color="auto" w:fill="auto"/>
          </w:tcPr>
          <w:p w14:paraId="171747CD" w14:textId="77777777" w:rsidR="00325525" w:rsidRPr="001C0E1B" w:rsidRDefault="00325525" w:rsidP="00325525">
            <w:pPr>
              <w:pStyle w:val="TAC"/>
            </w:pPr>
          </w:p>
        </w:tc>
      </w:tr>
      <w:tr w:rsidR="00325525" w:rsidRPr="001C0E1B" w14:paraId="63FC36A5" w14:textId="77777777" w:rsidTr="00325525">
        <w:trPr>
          <w:cantSplit/>
          <w:trHeight w:val="197"/>
        </w:trPr>
        <w:tc>
          <w:tcPr>
            <w:tcW w:w="3681" w:type="dxa"/>
            <w:gridSpan w:val="2"/>
            <w:tcBorders>
              <w:left w:val="single" w:sz="4" w:space="0" w:color="auto"/>
              <w:bottom w:val="single" w:sz="4" w:space="0" w:color="auto"/>
            </w:tcBorders>
          </w:tcPr>
          <w:p w14:paraId="34FB206B" w14:textId="77777777" w:rsidR="00325525" w:rsidRPr="001C0E1B" w:rsidRDefault="00325525" w:rsidP="00325525">
            <w:pPr>
              <w:pStyle w:val="TAL"/>
            </w:pPr>
            <w:r w:rsidRPr="001C0E1B">
              <w:rPr>
                <w:lang w:eastAsia="ja-JP"/>
              </w:rPr>
              <w:t>EPRE ratio of PDCCH to PDCCH DMRS</w:t>
            </w:r>
          </w:p>
        </w:tc>
        <w:tc>
          <w:tcPr>
            <w:tcW w:w="1417" w:type="dxa"/>
            <w:tcBorders>
              <w:bottom w:val="single" w:sz="4" w:space="0" w:color="auto"/>
            </w:tcBorders>
          </w:tcPr>
          <w:p w14:paraId="21176A23" w14:textId="77777777" w:rsidR="00325525" w:rsidRPr="001C0E1B" w:rsidRDefault="00325525" w:rsidP="00325525">
            <w:pPr>
              <w:pStyle w:val="TAC"/>
            </w:pPr>
          </w:p>
        </w:tc>
        <w:tc>
          <w:tcPr>
            <w:tcW w:w="1418" w:type="dxa"/>
            <w:tcBorders>
              <w:top w:val="nil"/>
              <w:bottom w:val="nil"/>
            </w:tcBorders>
            <w:shd w:val="clear" w:color="auto" w:fill="auto"/>
          </w:tcPr>
          <w:p w14:paraId="1A4F7C36" w14:textId="77777777" w:rsidR="00325525" w:rsidRPr="001C0E1B" w:rsidRDefault="00325525" w:rsidP="00325525">
            <w:pPr>
              <w:pStyle w:val="TAC"/>
            </w:pPr>
          </w:p>
        </w:tc>
        <w:tc>
          <w:tcPr>
            <w:tcW w:w="2977" w:type="dxa"/>
            <w:gridSpan w:val="2"/>
            <w:tcBorders>
              <w:top w:val="nil"/>
              <w:bottom w:val="nil"/>
            </w:tcBorders>
            <w:shd w:val="clear" w:color="auto" w:fill="auto"/>
          </w:tcPr>
          <w:p w14:paraId="765CDFA2" w14:textId="77777777" w:rsidR="00325525" w:rsidRPr="001C0E1B" w:rsidRDefault="00325525" w:rsidP="00325525">
            <w:pPr>
              <w:pStyle w:val="TAC"/>
            </w:pPr>
          </w:p>
        </w:tc>
      </w:tr>
      <w:tr w:rsidR="00325525" w:rsidRPr="001C0E1B" w14:paraId="585D1B32" w14:textId="77777777" w:rsidTr="00325525">
        <w:trPr>
          <w:cantSplit/>
          <w:trHeight w:val="173"/>
        </w:trPr>
        <w:tc>
          <w:tcPr>
            <w:tcW w:w="3681" w:type="dxa"/>
            <w:gridSpan w:val="2"/>
            <w:tcBorders>
              <w:left w:val="single" w:sz="4" w:space="0" w:color="auto"/>
              <w:bottom w:val="single" w:sz="4" w:space="0" w:color="auto"/>
            </w:tcBorders>
          </w:tcPr>
          <w:p w14:paraId="5DC94E40" w14:textId="77777777" w:rsidR="00325525" w:rsidRPr="001C0E1B" w:rsidRDefault="00325525" w:rsidP="00325525">
            <w:pPr>
              <w:pStyle w:val="TAL"/>
            </w:pPr>
            <w:r w:rsidRPr="001C0E1B">
              <w:rPr>
                <w:lang w:eastAsia="ja-JP"/>
              </w:rPr>
              <w:t xml:space="preserve">EPRE ratio of PDSCH DMRS to SSS </w:t>
            </w:r>
          </w:p>
        </w:tc>
        <w:tc>
          <w:tcPr>
            <w:tcW w:w="1417" w:type="dxa"/>
            <w:tcBorders>
              <w:bottom w:val="single" w:sz="4" w:space="0" w:color="auto"/>
            </w:tcBorders>
          </w:tcPr>
          <w:p w14:paraId="0ECBE630" w14:textId="77777777" w:rsidR="00325525" w:rsidRPr="001C0E1B" w:rsidRDefault="00325525" w:rsidP="00325525">
            <w:pPr>
              <w:pStyle w:val="TAC"/>
            </w:pPr>
          </w:p>
        </w:tc>
        <w:tc>
          <w:tcPr>
            <w:tcW w:w="1418" w:type="dxa"/>
            <w:tcBorders>
              <w:top w:val="nil"/>
              <w:bottom w:val="nil"/>
            </w:tcBorders>
            <w:shd w:val="clear" w:color="auto" w:fill="auto"/>
          </w:tcPr>
          <w:p w14:paraId="3F4A795C" w14:textId="77777777" w:rsidR="00325525" w:rsidRPr="001C0E1B" w:rsidRDefault="00325525" w:rsidP="00325525">
            <w:pPr>
              <w:pStyle w:val="TAC"/>
            </w:pPr>
          </w:p>
        </w:tc>
        <w:tc>
          <w:tcPr>
            <w:tcW w:w="2977" w:type="dxa"/>
            <w:gridSpan w:val="2"/>
            <w:tcBorders>
              <w:top w:val="nil"/>
              <w:bottom w:val="nil"/>
            </w:tcBorders>
            <w:shd w:val="clear" w:color="auto" w:fill="auto"/>
          </w:tcPr>
          <w:p w14:paraId="271E818F" w14:textId="77777777" w:rsidR="00325525" w:rsidRPr="001C0E1B" w:rsidRDefault="00325525" w:rsidP="00325525">
            <w:pPr>
              <w:pStyle w:val="TAC"/>
            </w:pPr>
          </w:p>
        </w:tc>
      </w:tr>
      <w:tr w:rsidR="00325525" w:rsidRPr="001C0E1B" w14:paraId="2AC5E811" w14:textId="77777777" w:rsidTr="00325525">
        <w:trPr>
          <w:cantSplit/>
          <w:trHeight w:val="149"/>
        </w:trPr>
        <w:tc>
          <w:tcPr>
            <w:tcW w:w="3681" w:type="dxa"/>
            <w:gridSpan w:val="2"/>
            <w:tcBorders>
              <w:left w:val="single" w:sz="4" w:space="0" w:color="auto"/>
              <w:bottom w:val="single" w:sz="4" w:space="0" w:color="auto"/>
            </w:tcBorders>
          </w:tcPr>
          <w:p w14:paraId="06E93B9D" w14:textId="77777777" w:rsidR="00325525" w:rsidRPr="001C0E1B" w:rsidRDefault="00325525" w:rsidP="00325525">
            <w:pPr>
              <w:pStyle w:val="TAL"/>
            </w:pPr>
            <w:r w:rsidRPr="001C0E1B">
              <w:rPr>
                <w:lang w:eastAsia="ja-JP"/>
              </w:rPr>
              <w:t xml:space="preserve">EPRE ratio of PDSCH to PDSCH </w:t>
            </w:r>
          </w:p>
        </w:tc>
        <w:tc>
          <w:tcPr>
            <w:tcW w:w="1417" w:type="dxa"/>
            <w:tcBorders>
              <w:bottom w:val="single" w:sz="4" w:space="0" w:color="auto"/>
            </w:tcBorders>
          </w:tcPr>
          <w:p w14:paraId="3CA09F79" w14:textId="77777777" w:rsidR="00325525" w:rsidRPr="001C0E1B" w:rsidRDefault="00325525" w:rsidP="00325525">
            <w:pPr>
              <w:pStyle w:val="TAC"/>
            </w:pPr>
          </w:p>
        </w:tc>
        <w:tc>
          <w:tcPr>
            <w:tcW w:w="1418" w:type="dxa"/>
            <w:tcBorders>
              <w:top w:val="nil"/>
              <w:bottom w:val="nil"/>
            </w:tcBorders>
            <w:shd w:val="clear" w:color="auto" w:fill="auto"/>
          </w:tcPr>
          <w:p w14:paraId="7912A997" w14:textId="77777777" w:rsidR="00325525" w:rsidRPr="001C0E1B" w:rsidRDefault="00325525" w:rsidP="00325525">
            <w:pPr>
              <w:pStyle w:val="TAC"/>
            </w:pPr>
          </w:p>
        </w:tc>
        <w:tc>
          <w:tcPr>
            <w:tcW w:w="2977" w:type="dxa"/>
            <w:gridSpan w:val="2"/>
            <w:tcBorders>
              <w:top w:val="nil"/>
              <w:bottom w:val="nil"/>
            </w:tcBorders>
            <w:shd w:val="clear" w:color="auto" w:fill="auto"/>
          </w:tcPr>
          <w:p w14:paraId="5C00EE61" w14:textId="77777777" w:rsidR="00325525" w:rsidRPr="001C0E1B" w:rsidRDefault="00325525" w:rsidP="00325525">
            <w:pPr>
              <w:pStyle w:val="TAC"/>
            </w:pPr>
          </w:p>
        </w:tc>
      </w:tr>
      <w:tr w:rsidR="00325525" w:rsidRPr="001C0E1B" w14:paraId="716CE1CE" w14:textId="77777777" w:rsidTr="00325525">
        <w:trPr>
          <w:cantSplit/>
          <w:trHeight w:val="43"/>
        </w:trPr>
        <w:tc>
          <w:tcPr>
            <w:tcW w:w="3681" w:type="dxa"/>
            <w:gridSpan w:val="2"/>
            <w:tcBorders>
              <w:left w:val="single" w:sz="4" w:space="0" w:color="auto"/>
              <w:bottom w:val="single" w:sz="4" w:space="0" w:color="auto"/>
            </w:tcBorders>
          </w:tcPr>
          <w:p w14:paraId="05648C14" w14:textId="77777777" w:rsidR="00325525" w:rsidRPr="001C0E1B" w:rsidRDefault="00325525" w:rsidP="00325525">
            <w:pPr>
              <w:pStyle w:val="TAL"/>
            </w:pPr>
            <w:r w:rsidRPr="001C0E1B">
              <w:rPr>
                <w:lang w:eastAsia="ja-JP"/>
              </w:rPr>
              <w:t>EPRE ratio of OCNG DMRS to SSS (Note 1)</w:t>
            </w:r>
          </w:p>
        </w:tc>
        <w:tc>
          <w:tcPr>
            <w:tcW w:w="1417" w:type="dxa"/>
            <w:tcBorders>
              <w:bottom w:val="single" w:sz="4" w:space="0" w:color="auto"/>
            </w:tcBorders>
          </w:tcPr>
          <w:p w14:paraId="7D5E7BB5" w14:textId="77777777" w:rsidR="00325525" w:rsidRPr="001C0E1B" w:rsidRDefault="00325525" w:rsidP="00325525">
            <w:pPr>
              <w:pStyle w:val="TAC"/>
            </w:pPr>
          </w:p>
        </w:tc>
        <w:tc>
          <w:tcPr>
            <w:tcW w:w="1418" w:type="dxa"/>
            <w:tcBorders>
              <w:top w:val="nil"/>
              <w:bottom w:val="nil"/>
            </w:tcBorders>
            <w:shd w:val="clear" w:color="auto" w:fill="auto"/>
          </w:tcPr>
          <w:p w14:paraId="2CBCC18C" w14:textId="77777777" w:rsidR="00325525" w:rsidRPr="001C0E1B" w:rsidRDefault="00325525" w:rsidP="00325525">
            <w:pPr>
              <w:pStyle w:val="TAC"/>
            </w:pPr>
          </w:p>
        </w:tc>
        <w:tc>
          <w:tcPr>
            <w:tcW w:w="2977" w:type="dxa"/>
            <w:gridSpan w:val="2"/>
            <w:tcBorders>
              <w:top w:val="nil"/>
              <w:bottom w:val="nil"/>
            </w:tcBorders>
            <w:shd w:val="clear" w:color="auto" w:fill="auto"/>
          </w:tcPr>
          <w:p w14:paraId="6059D5D3" w14:textId="77777777" w:rsidR="00325525" w:rsidRPr="001C0E1B" w:rsidRDefault="00325525" w:rsidP="00325525">
            <w:pPr>
              <w:pStyle w:val="TAC"/>
            </w:pPr>
          </w:p>
        </w:tc>
      </w:tr>
      <w:tr w:rsidR="00325525" w:rsidRPr="001C0E1B" w14:paraId="7667935C" w14:textId="77777777" w:rsidTr="00325525">
        <w:trPr>
          <w:cantSplit/>
          <w:trHeight w:val="119"/>
        </w:trPr>
        <w:tc>
          <w:tcPr>
            <w:tcW w:w="3681" w:type="dxa"/>
            <w:gridSpan w:val="2"/>
            <w:tcBorders>
              <w:left w:val="single" w:sz="4" w:space="0" w:color="auto"/>
              <w:bottom w:val="single" w:sz="4" w:space="0" w:color="auto"/>
            </w:tcBorders>
          </w:tcPr>
          <w:p w14:paraId="791F9A16" w14:textId="77777777" w:rsidR="00325525" w:rsidRPr="001C0E1B" w:rsidRDefault="00325525" w:rsidP="00325525">
            <w:pPr>
              <w:pStyle w:val="TAL"/>
              <w:rPr>
                <w:bCs/>
              </w:rPr>
            </w:pPr>
            <w:r w:rsidRPr="001C0E1B">
              <w:rPr>
                <w:bCs/>
              </w:rPr>
              <w:t>EPRE ratio of OCNG to OCNG DMRS (Note 1)</w:t>
            </w:r>
          </w:p>
        </w:tc>
        <w:tc>
          <w:tcPr>
            <w:tcW w:w="1417" w:type="dxa"/>
            <w:tcBorders>
              <w:bottom w:val="single" w:sz="4" w:space="0" w:color="auto"/>
            </w:tcBorders>
          </w:tcPr>
          <w:p w14:paraId="4C6740BE" w14:textId="77777777" w:rsidR="00325525" w:rsidRPr="001C0E1B" w:rsidRDefault="00325525" w:rsidP="00325525">
            <w:pPr>
              <w:pStyle w:val="TAC"/>
            </w:pPr>
          </w:p>
        </w:tc>
        <w:tc>
          <w:tcPr>
            <w:tcW w:w="1418" w:type="dxa"/>
            <w:tcBorders>
              <w:top w:val="nil"/>
              <w:bottom w:val="single" w:sz="4" w:space="0" w:color="auto"/>
            </w:tcBorders>
            <w:shd w:val="clear" w:color="auto" w:fill="auto"/>
          </w:tcPr>
          <w:p w14:paraId="302B9184" w14:textId="77777777" w:rsidR="00325525" w:rsidRPr="001C0E1B" w:rsidRDefault="00325525" w:rsidP="00325525">
            <w:pPr>
              <w:pStyle w:val="TAC"/>
            </w:pPr>
          </w:p>
        </w:tc>
        <w:tc>
          <w:tcPr>
            <w:tcW w:w="2977" w:type="dxa"/>
            <w:gridSpan w:val="2"/>
            <w:tcBorders>
              <w:top w:val="nil"/>
              <w:bottom w:val="single" w:sz="4" w:space="0" w:color="auto"/>
            </w:tcBorders>
            <w:shd w:val="clear" w:color="auto" w:fill="auto"/>
          </w:tcPr>
          <w:p w14:paraId="127A3C4A" w14:textId="77777777" w:rsidR="00325525" w:rsidRPr="001C0E1B" w:rsidRDefault="00325525" w:rsidP="00325525">
            <w:pPr>
              <w:pStyle w:val="TAC"/>
            </w:pPr>
          </w:p>
        </w:tc>
      </w:tr>
      <w:tr w:rsidR="00AC2266" w:rsidRPr="001C0E1B" w14:paraId="273CDAD9" w14:textId="77777777" w:rsidTr="00325525">
        <w:trPr>
          <w:cantSplit/>
          <w:trHeight w:val="197"/>
        </w:trPr>
        <w:tc>
          <w:tcPr>
            <w:tcW w:w="3681" w:type="dxa"/>
            <w:gridSpan w:val="2"/>
          </w:tcPr>
          <w:p w14:paraId="29376FFE" w14:textId="77777777" w:rsidR="00AC2266" w:rsidRPr="001C0E1B" w:rsidRDefault="00AC2266" w:rsidP="00325525">
            <w:pPr>
              <w:pStyle w:val="TAL"/>
            </w:pPr>
            <w:r w:rsidRPr="001C0E1B">
              <w:rPr>
                <w:position w:val="-12"/>
              </w:rPr>
              <w:object w:dxaOrig="405" w:dyaOrig="345" w14:anchorId="5B84EC32">
                <v:shape id="_x0000_i1090" type="#_x0000_t75" style="width:20.5pt;height:15.5pt" o:ole="" fillcolor="window">
                  <v:imagedata r:id="rId13" o:title=""/>
                </v:shape>
                <o:OLEObject Type="Embed" ProgID="Equation.3" ShapeID="_x0000_i1090" DrawAspect="Content" ObjectID="_1749664463" r:id="rId80"/>
              </w:object>
            </w:r>
            <w:r w:rsidRPr="001C0E1B">
              <w:rPr>
                <w:vertAlign w:val="superscript"/>
              </w:rPr>
              <w:t>Note2</w:t>
            </w:r>
          </w:p>
        </w:tc>
        <w:tc>
          <w:tcPr>
            <w:tcW w:w="1417" w:type="dxa"/>
          </w:tcPr>
          <w:p w14:paraId="4ED03F36" w14:textId="77777777" w:rsidR="00AC2266" w:rsidRPr="001C0E1B" w:rsidRDefault="00AC2266" w:rsidP="00325525">
            <w:pPr>
              <w:pStyle w:val="TAC"/>
            </w:pPr>
            <w:r w:rsidRPr="001C0E1B">
              <w:t>dBm/15kHz</w:t>
            </w:r>
          </w:p>
        </w:tc>
        <w:tc>
          <w:tcPr>
            <w:tcW w:w="1418" w:type="dxa"/>
          </w:tcPr>
          <w:p w14:paraId="2615CF96" w14:textId="77777777" w:rsidR="00AC2266" w:rsidRPr="001C0E1B" w:rsidRDefault="00AC2266" w:rsidP="00325525">
            <w:pPr>
              <w:pStyle w:val="TAC"/>
            </w:pPr>
            <w:r w:rsidRPr="001C0E1B">
              <w:t>1, 2</w:t>
            </w:r>
          </w:p>
        </w:tc>
        <w:tc>
          <w:tcPr>
            <w:tcW w:w="2977" w:type="dxa"/>
            <w:gridSpan w:val="2"/>
          </w:tcPr>
          <w:p w14:paraId="2DC98695" w14:textId="4C51C64A" w:rsidR="00AC2266" w:rsidRPr="001C0E1B" w:rsidRDefault="00AC2266" w:rsidP="00325525">
            <w:pPr>
              <w:pStyle w:val="TAC"/>
            </w:pPr>
            <w:r w:rsidRPr="001C0E1B">
              <w:t>-1</w:t>
            </w:r>
            <w:r w:rsidR="00BB1559">
              <w:t>04.7</w:t>
            </w:r>
          </w:p>
        </w:tc>
      </w:tr>
      <w:tr w:rsidR="00AC2266" w:rsidRPr="001C0E1B" w14:paraId="1ECFCE01" w14:textId="77777777" w:rsidTr="00325525">
        <w:trPr>
          <w:cantSplit/>
          <w:trHeight w:val="215"/>
        </w:trPr>
        <w:tc>
          <w:tcPr>
            <w:tcW w:w="3681" w:type="dxa"/>
            <w:gridSpan w:val="2"/>
          </w:tcPr>
          <w:p w14:paraId="64A46CB4" w14:textId="77777777" w:rsidR="00AC2266" w:rsidRPr="001C0E1B" w:rsidRDefault="00AC2266" w:rsidP="00325525">
            <w:pPr>
              <w:pStyle w:val="TAL"/>
            </w:pPr>
            <w:r w:rsidRPr="001C0E1B">
              <w:rPr>
                <w:position w:val="-12"/>
              </w:rPr>
              <w:object w:dxaOrig="405" w:dyaOrig="345" w14:anchorId="1566264A">
                <v:shape id="_x0000_i1091" type="#_x0000_t75" style="width:20.5pt;height:15.5pt" o:ole="" fillcolor="window">
                  <v:imagedata r:id="rId13" o:title=""/>
                </v:shape>
                <o:OLEObject Type="Embed" ProgID="Equation.3" ShapeID="_x0000_i1091" DrawAspect="Content" ObjectID="_1749664464" r:id="rId81"/>
              </w:object>
            </w:r>
            <w:r w:rsidRPr="001C0E1B">
              <w:rPr>
                <w:vertAlign w:val="superscript"/>
              </w:rPr>
              <w:t>Note2</w:t>
            </w:r>
          </w:p>
        </w:tc>
        <w:tc>
          <w:tcPr>
            <w:tcW w:w="1417" w:type="dxa"/>
          </w:tcPr>
          <w:p w14:paraId="12EB263C" w14:textId="77777777" w:rsidR="00AC2266" w:rsidRPr="001C0E1B" w:rsidRDefault="00AC2266" w:rsidP="00325525">
            <w:pPr>
              <w:pStyle w:val="TAC"/>
            </w:pPr>
            <w:r w:rsidRPr="001C0E1B">
              <w:t>dBm/SCS</w:t>
            </w:r>
          </w:p>
        </w:tc>
        <w:tc>
          <w:tcPr>
            <w:tcW w:w="1418" w:type="dxa"/>
          </w:tcPr>
          <w:p w14:paraId="62269467" w14:textId="77777777" w:rsidR="00AC2266" w:rsidRPr="001C0E1B" w:rsidRDefault="00AC2266" w:rsidP="00325525">
            <w:pPr>
              <w:pStyle w:val="TAC"/>
            </w:pPr>
            <w:r w:rsidRPr="001C0E1B">
              <w:t>1, 2</w:t>
            </w:r>
          </w:p>
        </w:tc>
        <w:tc>
          <w:tcPr>
            <w:tcW w:w="2977" w:type="dxa"/>
            <w:gridSpan w:val="2"/>
          </w:tcPr>
          <w:p w14:paraId="7D180DA1" w14:textId="7830EAA2" w:rsidR="00AC2266" w:rsidRPr="001C0E1B" w:rsidRDefault="00AC2266" w:rsidP="00325525">
            <w:pPr>
              <w:pStyle w:val="TAC"/>
            </w:pPr>
            <w:r w:rsidRPr="001C0E1B">
              <w:t>-</w:t>
            </w:r>
            <w:r w:rsidR="007176CA">
              <w:t>95.7</w:t>
            </w:r>
          </w:p>
        </w:tc>
      </w:tr>
      <w:tr w:rsidR="00AC2266" w:rsidRPr="001C0E1B" w14:paraId="7BB54557" w14:textId="77777777" w:rsidTr="00325525">
        <w:trPr>
          <w:cantSplit/>
          <w:trHeight w:val="219"/>
        </w:trPr>
        <w:tc>
          <w:tcPr>
            <w:tcW w:w="3681" w:type="dxa"/>
            <w:gridSpan w:val="2"/>
          </w:tcPr>
          <w:p w14:paraId="251EC139" w14:textId="77777777" w:rsidR="00AC2266" w:rsidRPr="001C0E1B" w:rsidRDefault="00AC2266" w:rsidP="00325525">
            <w:pPr>
              <w:pStyle w:val="TAL"/>
              <w:rPr>
                <w:rFonts w:cs="v4.2.0"/>
              </w:rPr>
            </w:pPr>
            <w:r w:rsidRPr="001C0E1B">
              <w:rPr>
                <w:rFonts w:cs="v4.2.0"/>
              </w:rPr>
              <w:t>SS-RSRP</w:t>
            </w:r>
            <w:r w:rsidRPr="001C0E1B">
              <w:rPr>
                <w:vertAlign w:val="superscript"/>
              </w:rPr>
              <w:t xml:space="preserve"> Note 3</w:t>
            </w:r>
          </w:p>
        </w:tc>
        <w:tc>
          <w:tcPr>
            <w:tcW w:w="1417" w:type="dxa"/>
          </w:tcPr>
          <w:p w14:paraId="27E77EC7" w14:textId="77777777" w:rsidR="00AC2266" w:rsidRPr="001C0E1B" w:rsidRDefault="00AC2266" w:rsidP="00325525">
            <w:pPr>
              <w:pStyle w:val="TAC"/>
            </w:pPr>
            <w:r w:rsidRPr="001C0E1B">
              <w:t>dBm/SCS</w:t>
            </w:r>
          </w:p>
        </w:tc>
        <w:tc>
          <w:tcPr>
            <w:tcW w:w="1418" w:type="dxa"/>
          </w:tcPr>
          <w:p w14:paraId="76F74E50" w14:textId="77777777" w:rsidR="00AC2266" w:rsidRPr="001C0E1B" w:rsidRDefault="00AC2266" w:rsidP="00325525">
            <w:pPr>
              <w:pStyle w:val="TAC"/>
            </w:pPr>
            <w:r w:rsidRPr="001C0E1B">
              <w:t>1, 2</w:t>
            </w:r>
          </w:p>
        </w:tc>
        <w:tc>
          <w:tcPr>
            <w:tcW w:w="1417" w:type="dxa"/>
          </w:tcPr>
          <w:p w14:paraId="088451D8" w14:textId="77777777" w:rsidR="00AC2266" w:rsidRPr="001C0E1B" w:rsidRDefault="00AC2266" w:rsidP="00325525">
            <w:pPr>
              <w:pStyle w:val="TAC"/>
            </w:pPr>
            <w:r w:rsidRPr="001C0E1B">
              <w:t>-Infinity</w:t>
            </w:r>
          </w:p>
        </w:tc>
        <w:tc>
          <w:tcPr>
            <w:tcW w:w="1560" w:type="dxa"/>
          </w:tcPr>
          <w:p w14:paraId="57448BD5" w14:textId="07A63C52" w:rsidR="00AC2266" w:rsidRPr="001C0E1B" w:rsidRDefault="00AC2266" w:rsidP="00325525">
            <w:pPr>
              <w:pStyle w:val="TAC"/>
            </w:pPr>
            <w:r w:rsidRPr="001C0E1B">
              <w:t>-8</w:t>
            </w:r>
            <w:r w:rsidR="00237A51">
              <w:t>7.7</w:t>
            </w:r>
          </w:p>
        </w:tc>
      </w:tr>
      <w:tr w:rsidR="00AC2266" w:rsidRPr="001C0E1B" w14:paraId="59309B9A" w14:textId="77777777" w:rsidTr="00325525">
        <w:trPr>
          <w:cantSplit/>
          <w:trHeight w:val="94"/>
        </w:trPr>
        <w:tc>
          <w:tcPr>
            <w:tcW w:w="3681" w:type="dxa"/>
            <w:gridSpan w:val="2"/>
          </w:tcPr>
          <w:p w14:paraId="74320813" w14:textId="77777777" w:rsidR="00AC2266" w:rsidRPr="001C0E1B" w:rsidRDefault="00AC2266" w:rsidP="00325525">
            <w:pPr>
              <w:pStyle w:val="TAL"/>
            </w:pPr>
            <w:r w:rsidRPr="001C0E1B">
              <w:rPr>
                <w:position w:val="-12"/>
              </w:rPr>
              <w:object w:dxaOrig="620" w:dyaOrig="380" w14:anchorId="0AD79C7C">
                <v:shape id="_x0000_i1092" type="#_x0000_t75" style="width:20.5pt;height:15.5pt" o:ole="" fillcolor="window">
                  <v:imagedata r:id="rId11" o:title=""/>
                </v:shape>
                <o:OLEObject Type="Embed" ProgID="Equation.3" ShapeID="_x0000_i1092" DrawAspect="Content" ObjectID="_1749664465" r:id="rId82"/>
              </w:object>
            </w:r>
          </w:p>
        </w:tc>
        <w:tc>
          <w:tcPr>
            <w:tcW w:w="1417" w:type="dxa"/>
          </w:tcPr>
          <w:p w14:paraId="3E6CA947" w14:textId="77777777" w:rsidR="00AC2266" w:rsidRPr="001C0E1B" w:rsidRDefault="00AC2266" w:rsidP="00325525">
            <w:pPr>
              <w:pStyle w:val="TAC"/>
            </w:pPr>
            <w:r w:rsidRPr="001C0E1B">
              <w:t>dB</w:t>
            </w:r>
          </w:p>
        </w:tc>
        <w:tc>
          <w:tcPr>
            <w:tcW w:w="1418" w:type="dxa"/>
          </w:tcPr>
          <w:p w14:paraId="69A6E3AE" w14:textId="77777777" w:rsidR="00AC2266" w:rsidRPr="001C0E1B" w:rsidRDefault="00AC2266" w:rsidP="00325525">
            <w:pPr>
              <w:pStyle w:val="TAC"/>
            </w:pPr>
            <w:r w:rsidRPr="001C0E1B">
              <w:t>1, 2</w:t>
            </w:r>
          </w:p>
        </w:tc>
        <w:tc>
          <w:tcPr>
            <w:tcW w:w="1417" w:type="dxa"/>
          </w:tcPr>
          <w:p w14:paraId="427970B7" w14:textId="77777777" w:rsidR="00AC2266" w:rsidRPr="001C0E1B" w:rsidDel="00B36E6D" w:rsidRDefault="00AC2266" w:rsidP="00325525">
            <w:pPr>
              <w:pStyle w:val="TAC"/>
            </w:pPr>
            <w:r w:rsidRPr="001C0E1B">
              <w:t>-Infinity</w:t>
            </w:r>
          </w:p>
        </w:tc>
        <w:tc>
          <w:tcPr>
            <w:tcW w:w="1560" w:type="dxa"/>
          </w:tcPr>
          <w:p w14:paraId="47E5E28A" w14:textId="0F64C5D2" w:rsidR="00AC2266" w:rsidRPr="001C0E1B" w:rsidDel="004B51DC" w:rsidRDefault="00215FD1" w:rsidP="00325525">
            <w:pPr>
              <w:pStyle w:val="TAC"/>
            </w:pPr>
            <w:r>
              <w:t>8</w:t>
            </w:r>
          </w:p>
        </w:tc>
      </w:tr>
      <w:tr w:rsidR="00AC2266" w:rsidRPr="001C0E1B" w14:paraId="19A65C70" w14:textId="77777777" w:rsidTr="00325525">
        <w:trPr>
          <w:cantSplit/>
          <w:trHeight w:val="94"/>
        </w:trPr>
        <w:tc>
          <w:tcPr>
            <w:tcW w:w="3681" w:type="dxa"/>
            <w:gridSpan w:val="2"/>
          </w:tcPr>
          <w:p w14:paraId="38CE4A1F" w14:textId="77777777" w:rsidR="00AC2266" w:rsidRPr="001C0E1B" w:rsidRDefault="00AC2266" w:rsidP="00325525">
            <w:pPr>
              <w:pStyle w:val="TAL"/>
            </w:pPr>
            <w:r w:rsidRPr="001C0E1B">
              <w:rPr>
                <w:position w:val="-12"/>
              </w:rPr>
              <w:object w:dxaOrig="800" w:dyaOrig="380" w14:anchorId="0C9AEBFC">
                <v:shape id="_x0000_i1093" type="#_x0000_t75" style="width:30pt;height:15.5pt" o:ole="" fillcolor="window">
                  <v:imagedata r:id="rId16" o:title=""/>
                </v:shape>
                <o:OLEObject Type="Embed" ProgID="Equation.3" ShapeID="_x0000_i1093" DrawAspect="Content" ObjectID="_1749664466" r:id="rId83"/>
              </w:object>
            </w:r>
          </w:p>
        </w:tc>
        <w:tc>
          <w:tcPr>
            <w:tcW w:w="1417" w:type="dxa"/>
          </w:tcPr>
          <w:p w14:paraId="5CFE65AC" w14:textId="77777777" w:rsidR="00AC2266" w:rsidRPr="001C0E1B" w:rsidRDefault="00AC2266" w:rsidP="00325525">
            <w:pPr>
              <w:pStyle w:val="TAC"/>
            </w:pPr>
            <w:r w:rsidRPr="001C0E1B">
              <w:t>dB</w:t>
            </w:r>
          </w:p>
        </w:tc>
        <w:tc>
          <w:tcPr>
            <w:tcW w:w="1418" w:type="dxa"/>
          </w:tcPr>
          <w:p w14:paraId="268F4C3B" w14:textId="77777777" w:rsidR="00AC2266" w:rsidRPr="001C0E1B" w:rsidRDefault="00AC2266" w:rsidP="00325525">
            <w:pPr>
              <w:pStyle w:val="TAC"/>
            </w:pPr>
            <w:r w:rsidRPr="001C0E1B">
              <w:t>1, 2</w:t>
            </w:r>
          </w:p>
        </w:tc>
        <w:tc>
          <w:tcPr>
            <w:tcW w:w="1417" w:type="dxa"/>
          </w:tcPr>
          <w:p w14:paraId="626C379E" w14:textId="77777777" w:rsidR="00AC2266" w:rsidRPr="001C0E1B" w:rsidDel="00B36E6D" w:rsidRDefault="00AC2266" w:rsidP="00325525">
            <w:pPr>
              <w:pStyle w:val="TAC"/>
            </w:pPr>
            <w:r w:rsidRPr="001C0E1B">
              <w:t>-Infinity</w:t>
            </w:r>
          </w:p>
        </w:tc>
        <w:tc>
          <w:tcPr>
            <w:tcW w:w="1560" w:type="dxa"/>
          </w:tcPr>
          <w:p w14:paraId="6C9E8D79" w14:textId="2805CD53" w:rsidR="00AC2266" w:rsidRPr="001C0E1B" w:rsidDel="004B51DC" w:rsidRDefault="00816886" w:rsidP="00325525">
            <w:pPr>
              <w:pStyle w:val="TAC"/>
            </w:pPr>
            <w:r>
              <w:t>8</w:t>
            </w:r>
          </w:p>
        </w:tc>
      </w:tr>
      <w:tr w:rsidR="00AC2266" w:rsidRPr="001C0E1B" w14:paraId="7A176BC3" w14:textId="77777777" w:rsidTr="00325525">
        <w:trPr>
          <w:cantSplit/>
          <w:trHeight w:val="147"/>
        </w:trPr>
        <w:tc>
          <w:tcPr>
            <w:tcW w:w="3681" w:type="dxa"/>
            <w:gridSpan w:val="2"/>
          </w:tcPr>
          <w:p w14:paraId="1E34E35F" w14:textId="77777777" w:rsidR="00AC2266" w:rsidRPr="001C0E1B" w:rsidRDefault="00AC2266" w:rsidP="00325525">
            <w:pPr>
              <w:pStyle w:val="TAL"/>
            </w:pPr>
            <w:r w:rsidRPr="001C0E1B">
              <w:t>Io</w:t>
            </w:r>
            <w:r w:rsidRPr="001C0E1B">
              <w:rPr>
                <w:vertAlign w:val="superscript"/>
              </w:rPr>
              <w:t>Note3</w:t>
            </w:r>
          </w:p>
        </w:tc>
        <w:tc>
          <w:tcPr>
            <w:tcW w:w="1417" w:type="dxa"/>
          </w:tcPr>
          <w:p w14:paraId="6E036D34" w14:textId="77777777" w:rsidR="00AC2266" w:rsidRPr="001C0E1B" w:rsidRDefault="00AC2266" w:rsidP="00325525">
            <w:pPr>
              <w:pStyle w:val="TAC"/>
            </w:pPr>
            <w:r w:rsidRPr="001C0E1B">
              <w:t>dBm/95.04MHz</w:t>
            </w:r>
          </w:p>
        </w:tc>
        <w:tc>
          <w:tcPr>
            <w:tcW w:w="1418" w:type="dxa"/>
          </w:tcPr>
          <w:p w14:paraId="14815EDA" w14:textId="77777777" w:rsidR="00AC2266" w:rsidRPr="001C0E1B" w:rsidRDefault="00AC2266" w:rsidP="00325525">
            <w:pPr>
              <w:pStyle w:val="TAC"/>
            </w:pPr>
            <w:r w:rsidRPr="001C0E1B">
              <w:t>1, 2</w:t>
            </w:r>
          </w:p>
        </w:tc>
        <w:tc>
          <w:tcPr>
            <w:tcW w:w="1417" w:type="dxa"/>
          </w:tcPr>
          <w:p w14:paraId="42208785" w14:textId="01A2C04C" w:rsidR="00AC2266" w:rsidRPr="001C0E1B" w:rsidRDefault="00AC2266" w:rsidP="00325525">
            <w:pPr>
              <w:pStyle w:val="TAC"/>
            </w:pPr>
            <w:r w:rsidRPr="001C0E1B">
              <w:t>-</w:t>
            </w:r>
            <w:r w:rsidR="000763C1">
              <w:t>66.7</w:t>
            </w:r>
          </w:p>
        </w:tc>
        <w:tc>
          <w:tcPr>
            <w:tcW w:w="1560" w:type="dxa"/>
          </w:tcPr>
          <w:p w14:paraId="74FBC73D" w14:textId="5BB7E09A" w:rsidR="00AC2266" w:rsidRPr="001C0E1B" w:rsidRDefault="00AC2266" w:rsidP="00325525">
            <w:pPr>
              <w:pStyle w:val="TAC"/>
            </w:pPr>
            <w:r w:rsidRPr="001C0E1B">
              <w:t>-58.</w:t>
            </w:r>
            <w:r w:rsidR="00540962">
              <w:t xml:space="preserve"> 0</w:t>
            </w:r>
          </w:p>
        </w:tc>
      </w:tr>
      <w:tr w:rsidR="00AC2266" w:rsidRPr="001C0E1B" w14:paraId="4E136034" w14:textId="77777777" w:rsidTr="00325525">
        <w:trPr>
          <w:cantSplit/>
          <w:trHeight w:val="150"/>
        </w:trPr>
        <w:tc>
          <w:tcPr>
            <w:tcW w:w="3681" w:type="dxa"/>
            <w:gridSpan w:val="2"/>
          </w:tcPr>
          <w:p w14:paraId="6F8E1ABD" w14:textId="77777777" w:rsidR="00AC2266" w:rsidRPr="001C0E1B" w:rsidRDefault="00AC2266" w:rsidP="00325525">
            <w:pPr>
              <w:pStyle w:val="TAL"/>
            </w:pPr>
            <w:r w:rsidRPr="001C0E1B">
              <w:t xml:space="preserve">Propagation Condition </w:t>
            </w:r>
          </w:p>
        </w:tc>
        <w:tc>
          <w:tcPr>
            <w:tcW w:w="1417" w:type="dxa"/>
          </w:tcPr>
          <w:p w14:paraId="39A4AB16" w14:textId="77777777" w:rsidR="00AC2266" w:rsidRPr="001C0E1B" w:rsidRDefault="00AC2266" w:rsidP="00325525">
            <w:pPr>
              <w:pStyle w:val="TAC"/>
            </w:pPr>
          </w:p>
        </w:tc>
        <w:tc>
          <w:tcPr>
            <w:tcW w:w="1418" w:type="dxa"/>
          </w:tcPr>
          <w:p w14:paraId="7D445084" w14:textId="77777777" w:rsidR="00AC2266" w:rsidRPr="001C0E1B" w:rsidRDefault="00AC2266" w:rsidP="00325525">
            <w:pPr>
              <w:pStyle w:val="TAC"/>
              <w:rPr>
                <w:rFonts w:cs="v4.2.0"/>
              </w:rPr>
            </w:pPr>
            <w:r w:rsidRPr="001C0E1B">
              <w:t>1, 2</w:t>
            </w:r>
          </w:p>
        </w:tc>
        <w:tc>
          <w:tcPr>
            <w:tcW w:w="2977" w:type="dxa"/>
            <w:gridSpan w:val="2"/>
          </w:tcPr>
          <w:p w14:paraId="40D1DCE0" w14:textId="77777777" w:rsidR="00AC2266" w:rsidRPr="001C0E1B" w:rsidRDefault="00AC2266" w:rsidP="00325525">
            <w:pPr>
              <w:pStyle w:val="TAC"/>
            </w:pPr>
            <w:r w:rsidRPr="001C0E1B">
              <w:t>AWGN</w:t>
            </w:r>
          </w:p>
        </w:tc>
      </w:tr>
      <w:tr w:rsidR="00AC2266" w:rsidRPr="001C0E1B" w14:paraId="07A173C6" w14:textId="77777777" w:rsidTr="009A496E">
        <w:trPr>
          <w:cantSplit/>
          <w:trHeight w:val="1023"/>
        </w:trPr>
        <w:tc>
          <w:tcPr>
            <w:tcW w:w="9493" w:type="dxa"/>
            <w:gridSpan w:val="6"/>
          </w:tcPr>
          <w:p w14:paraId="585E9B22" w14:textId="77777777" w:rsidR="00AC2266" w:rsidRPr="001C0E1B" w:rsidRDefault="00AC2266" w:rsidP="00EB5453">
            <w:pPr>
              <w:pStyle w:val="TAN"/>
            </w:pPr>
            <w:r w:rsidRPr="001C0E1B">
              <w:t>Note 1:</w:t>
            </w:r>
            <w:r w:rsidRPr="001C0E1B">
              <w:tab/>
              <w:t>OCNG shall be used such that the cell is fully allocated and a constant total transmitted power spectral density is achieved for all OFDM symbols.</w:t>
            </w:r>
          </w:p>
          <w:p w14:paraId="407244F0" w14:textId="77777777" w:rsidR="00AC2266" w:rsidRPr="001C0E1B" w:rsidRDefault="00AC2266" w:rsidP="00EB5453">
            <w:pPr>
              <w:pStyle w:val="TAN"/>
            </w:pPr>
            <w:r w:rsidRPr="001C0E1B">
              <w:t>Note 2:</w:t>
            </w:r>
            <w:r w:rsidRPr="001C0E1B">
              <w:tab/>
              <w:t xml:space="preserve">Interference from other cells and noise sources not specified in the test is assumed to be constant over subcarriers and time and shall be modelled as AWGN of appropriate power for </w:t>
            </w:r>
            <w:r w:rsidRPr="001C0E1B">
              <w:rPr>
                <w:rFonts w:eastAsia="Calibri" w:cs="v4.2.0"/>
                <w:position w:val="-12"/>
              </w:rPr>
              <w:object w:dxaOrig="405" w:dyaOrig="345" w14:anchorId="2E5BD919">
                <v:shape id="_x0000_i1094" type="#_x0000_t75" style="width:20.5pt;height:15.5pt" o:ole="" fillcolor="window">
                  <v:imagedata r:id="rId13" o:title=""/>
                </v:shape>
                <o:OLEObject Type="Embed" ProgID="Equation.3" ShapeID="_x0000_i1094" DrawAspect="Content" ObjectID="_1749664467" r:id="rId84"/>
              </w:object>
            </w:r>
            <w:r w:rsidRPr="001C0E1B">
              <w:t>to be fulfilled.</w:t>
            </w:r>
          </w:p>
          <w:p w14:paraId="7ACB8001" w14:textId="77777777" w:rsidR="00AC2266" w:rsidRPr="001C0E1B" w:rsidRDefault="00AC2266" w:rsidP="00EB5453">
            <w:pPr>
              <w:pStyle w:val="TAN"/>
            </w:pPr>
            <w:r w:rsidRPr="001C0E1B">
              <w:t>Note 3:</w:t>
            </w:r>
            <w:r w:rsidRPr="001C0E1B">
              <w:tab/>
              <w:t>SS-RSRP and Io levels have been derived from other parameters for information purposes. They are not settable parameters themselves.</w:t>
            </w:r>
          </w:p>
          <w:p w14:paraId="38521811" w14:textId="77777777" w:rsidR="00CB3DA9" w:rsidRDefault="00AC2266" w:rsidP="00CB3DA9">
            <w:pPr>
              <w:pStyle w:val="TAN"/>
            </w:pPr>
            <w:r w:rsidRPr="001C0E1B">
              <w:t>Note 4:</w:t>
            </w:r>
            <w:r w:rsidRPr="001C0E1B">
              <w:tab/>
              <w:t>SS-RSRP minimum requirements are specified assuming independent interference and noise at each receiver antenna port.</w:t>
            </w:r>
          </w:p>
          <w:p w14:paraId="6BFA97E1" w14:textId="4072195F" w:rsidR="00AC2266" w:rsidRPr="001C0E1B" w:rsidRDefault="00CB3DA9" w:rsidP="00CB3DA9">
            <w:pPr>
              <w:pStyle w:val="TAN"/>
            </w:pPr>
            <w:r w:rsidRPr="00673DF6">
              <w:rPr>
                <w:szCs w:val="18"/>
                <w:lang w:val="en-US"/>
              </w:rPr>
              <w:t>Note 5:</w:t>
            </w:r>
            <w:r w:rsidRPr="00673DF6">
              <w:rPr>
                <w:szCs w:val="18"/>
                <w:lang w:val="en-US"/>
              </w:rPr>
              <w:tab/>
            </w:r>
            <w:r w:rsidRPr="00673DF6">
              <w:rPr>
                <w:szCs w:val="18"/>
              </w:rPr>
              <w:t>Information about types of UE beam is given in B.2.1.3, and does not limit UE implementation or test system implementation</w:t>
            </w:r>
          </w:p>
        </w:tc>
      </w:tr>
    </w:tbl>
    <w:p w14:paraId="57E32F19" w14:textId="77777777" w:rsidR="00AC2266" w:rsidRPr="001C0E1B" w:rsidRDefault="00AC2266" w:rsidP="00AC2266"/>
    <w:p w14:paraId="23D445E1" w14:textId="77777777" w:rsidR="00256CB5" w:rsidRPr="001C0E1B" w:rsidRDefault="00256CB5" w:rsidP="00256CB5">
      <w:pPr>
        <w:pStyle w:val="Heading5"/>
        <w:spacing w:before="360"/>
      </w:pPr>
      <w:r w:rsidRPr="001C0E1B">
        <w:t>A.8.4.2.8.2</w:t>
      </w:r>
      <w:r w:rsidRPr="001C0E1B">
        <w:tab/>
        <w:t>Test Requirements</w:t>
      </w:r>
    </w:p>
    <w:p w14:paraId="2C6EFDEF" w14:textId="3DB95F7A" w:rsidR="00B96940" w:rsidRPr="00A62BB0" w:rsidRDefault="00B96940" w:rsidP="00B96940">
      <w:pPr>
        <w:rPr>
          <w:rFonts w:cs="v4.2.0"/>
        </w:rPr>
      </w:pPr>
      <w:r w:rsidRPr="00A62BB0">
        <w:rPr>
          <w:rFonts w:cs="v4.2.0"/>
        </w:rPr>
        <w:t>In test 1 with per-UE gap, the UE shall send one Event B</w:t>
      </w:r>
      <w:r>
        <w:rPr>
          <w:rFonts w:cs="v4.2.0"/>
        </w:rPr>
        <w:t>1</w:t>
      </w:r>
      <w:r w:rsidRPr="00A62BB0">
        <w:rPr>
          <w:rFonts w:cs="v4.2.0"/>
        </w:rPr>
        <w:t xml:space="preserve"> triggered measurement report, with a measurement reporting delay less than D1 ms from the beginning of time period T2. The UE shall not send event triggered measurement reports, as long as the reporting criteria are not fulfilled. The rate of correct events observed during repeated tests shall be at least 90%.</w:t>
      </w:r>
    </w:p>
    <w:p w14:paraId="39107EC3" w14:textId="0B909534" w:rsidR="00B96940" w:rsidRPr="00A62BB0" w:rsidRDefault="00B96940" w:rsidP="00B96940">
      <w:pPr>
        <w:rPr>
          <w:rFonts w:cs="v4.2.0"/>
        </w:rPr>
      </w:pPr>
      <w:r w:rsidRPr="00A62BB0">
        <w:rPr>
          <w:rFonts w:cs="v4.2.0"/>
        </w:rPr>
        <w:lastRenderedPageBreak/>
        <w:t>In test 2 with per-UE gap, the UE shall send one Event B</w:t>
      </w:r>
      <w:r>
        <w:rPr>
          <w:rFonts w:cs="v4.2.0"/>
        </w:rPr>
        <w:t>1</w:t>
      </w:r>
      <w:r w:rsidRPr="00A62BB0">
        <w:rPr>
          <w:rFonts w:cs="v4.2.0"/>
        </w:rPr>
        <w:t xml:space="preserve"> triggered measurement report, with a measurement reporting delay less than D2 ms from the beginning of time period T2. The UE shall not send event triggered measurement reports, as long as the reporting criteria are not fulfilled. The rate of correct events observed during repeated tests shall be at least 90%.</w:t>
      </w:r>
    </w:p>
    <w:p w14:paraId="04F8F288" w14:textId="44B8A31D" w:rsidR="00256CB5" w:rsidRPr="001C0E1B" w:rsidRDefault="00B96940" w:rsidP="00B96940">
      <w:pPr>
        <w:rPr>
          <w:rFonts w:cs="v4.2.0"/>
        </w:rPr>
      </w:pPr>
      <w:r w:rsidRPr="00A62BB0">
        <w:rPr>
          <w:rFonts w:cs="v4.2.0"/>
        </w:rPr>
        <w:t>In test 3 with per-FR gap, the UE shall send one Event B</w:t>
      </w:r>
      <w:r>
        <w:rPr>
          <w:rFonts w:cs="v4.2.0"/>
        </w:rPr>
        <w:t>1</w:t>
      </w:r>
      <w:r w:rsidRPr="00A62BB0">
        <w:rPr>
          <w:rFonts w:cs="v4.2.0"/>
        </w:rPr>
        <w:t xml:space="preserve"> triggered measurement report, with a measurement reporting delay less than D3 ms from the beginning of time period T2. The UE shall not send event triggered measurement reports, as long as the reporting criteria are not fulfilled. The rate of correct events observed during repeated tests shall be at least 90%.</w:t>
      </w:r>
    </w:p>
    <w:p w14:paraId="5D7D107D" w14:textId="7A56645A" w:rsidR="00256CB5" w:rsidRPr="001C0E1B" w:rsidRDefault="00B96940" w:rsidP="00256CB5">
      <w:pPr>
        <w:rPr>
          <w:rFonts w:cs="v4.2.0"/>
        </w:rPr>
      </w:pPr>
      <w:r w:rsidRPr="00A62BB0">
        <w:rPr>
          <w:rFonts w:cs="v4.2.0"/>
        </w:rPr>
        <w:t>In test 4 with per-FR gap, the UE shall send one Event B</w:t>
      </w:r>
      <w:r>
        <w:rPr>
          <w:rFonts w:cs="v4.2.0"/>
        </w:rPr>
        <w:t>1</w:t>
      </w:r>
      <w:r w:rsidRPr="00A62BB0">
        <w:rPr>
          <w:rFonts w:cs="v4.2.0"/>
        </w:rPr>
        <w:t xml:space="preserve"> triggered measurement report, with a measurement reporting delay less than D4 ms from the beginning of time period T2. The UE shall not send event triggered measurement reports, as long as the reporting criteria are not fulfilled. The rate of correct events observed during repeated tests shall be at least 90%.</w:t>
      </w:r>
    </w:p>
    <w:p w14:paraId="21EE7762" w14:textId="77777777" w:rsidR="00256CB5" w:rsidRPr="001C0E1B" w:rsidRDefault="00256CB5" w:rsidP="00256CB5">
      <w:pPr>
        <w:rPr>
          <w:rFonts w:cs="v4.2.0"/>
        </w:rPr>
      </w:pPr>
      <w:r w:rsidRPr="001C0E1B">
        <w:rPr>
          <w:rFonts w:cs="v4.2.0"/>
        </w:rPr>
        <w:t>In tests 1, 2, 3 and 4, the UE is required to report SSB time index.</w:t>
      </w:r>
    </w:p>
    <w:p w14:paraId="5466BAA0" w14:textId="77777777" w:rsidR="00256CB5" w:rsidRPr="001C0E1B" w:rsidRDefault="00256CB5" w:rsidP="00256CB5">
      <w:pPr>
        <w:pStyle w:val="TH"/>
      </w:pPr>
      <w:r w:rsidRPr="001C0E1B">
        <w:t>Table A.8.4.2.8.2-1: Test requirements for NR inter-RAT event triggered reporting for FR2 with SSB time index detection in DRX</w:t>
      </w:r>
    </w:p>
    <w:tbl>
      <w:tblPr>
        <w:tblStyle w:val="TableGrid7"/>
        <w:tblW w:w="0" w:type="auto"/>
        <w:jc w:val="center"/>
        <w:tblLook w:val="04A0" w:firstRow="1" w:lastRow="0" w:firstColumn="1" w:lastColumn="0" w:noHBand="0" w:noVBand="1"/>
      </w:tblPr>
      <w:tblGrid>
        <w:gridCol w:w="1925"/>
        <w:gridCol w:w="1756"/>
        <w:gridCol w:w="1701"/>
        <w:gridCol w:w="1843"/>
        <w:gridCol w:w="1701"/>
      </w:tblGrid>
      <w:tr w:rsidR="00325525" w:rsidRPr="001C0E1B" w14:paraId="4ABD4F3F" w14:textId="77777777" w:rsidTr="00325525">
        <w:trPr>
          <w:jc w:val="center"/>
        </w:trPr>
        <w:tc>
          <w:tcPr>
            <w:tcW w:w="1925" w:type="dxa"/>
            <w:tcBorders>
              <w:bottom w:val="nil"/>
            </w:tcBorders>
            <w:shd w:val="clear" w:color="auto" w:fill="auto"/>
          </w:tcPr>
          <w:p w14:paraId="041265AB" w14:textId="77777777" w:rsidR="00325525" w:rsidRPr="001C0E1B" w:rsidRDefault="00325525" w:rsidP="00CF5C5A">
            <w:pPr>
              <w:pStyle w:val="TAH"/>
            </w:pPr>
            <w:r w:rsidRPr="001C0E1B">
              <w:t>Test case</w:t>
            </w:r>
          </w:p>
        </w:tc>
        <w:tc>
          <w:tcPr>
            <w:tcW w:w="7001" w:type="dxa"/>
            <w:gridSpan w:val="4"/>
          </w:tcPr>
          <w:p w14:paraId="50D306EB" w14:textId="77777777" w:rsidR="00325525" w:rsidRPr="001C0E1B" w:rsidRDefault="00325525" w:rsidP="00CF5C5A">
            <w:pPr>
              <w:pStyle w:val="TAH"/>
            </w:pPr>
            <w:r w:rsidRPr="001C0E1B">
              <w:t>Measurement reporting delay (ms)</w:t>
            </w:r>
          </w:p>
        </w:tc>
      </w:tr>
      <w:tr w:rsidR="00325525" w:rsidRPr="001C0E1B" w14:paraId="7E10B592" w14:textId="77777777" w:rsidTr="00325525">
        <w:trPr>
          <w:jc w:val="center"/>
        </w:trPr>
        <w:tc>
          <w:tcPr>
            <w:tcW w:w="1925" w:type="dxa"/>
            <w:tcBorders>
              <w:top w:val="nil"/>
            </w:tcBorders>
            <w:shd w:val="clear" w:color="auto" w:fill="auto"/>
          </w:tcPr>
          <w:p w14:paraId="5B95F09D" w14:textId="77777777" w:rsidR="00325525" w:rsidRPr="001C0E1B" w:rsidRDefault="00325525" w:rsidP="00CF5C5A">
            <w:pPr>
              <w:pStyle w:val="TAH"/>
            </w:pPr>
          </w:p>
        </w:tc>
        <w:tc>
          <w:tcPr>
            <w:tcW w:w="1756" w:type="dxa"/>
          </w:tcPr>
          <w:p w14:paraId="223C90E0" w14:textId="77777777" w:rsidR="00325525" w:rsidRPr="001C0E1B" w:rsidRDefault="00325525" w:rsidP="00CF5C5A">
            <w:pPr>
              <w:pStyle w:val="TAH"/>
            </w:pPr>
            <w:r w:rsidRPr="001C0E1B">
              <w:t>Test 1: D1 ms</w:t>
            </w:r>
          </w:p>
        </w:tc>
        <w:tc>
          <w:tcPr>
            <w:tcW w:w="1701" w:type="dxa"/>
          </w:tcPr>
          <w:p w14:paraId="088EB30D" w14:textId="77777777" w:rsidR="00325525" w:rsidRPr="001C0E1B" w:rsidRDefault="00325525" w:rsidP="00CF5C5A">
            <w:pPr>
              <w:pStyle w:val="TAH"/>
            </w:pPr>
            <w:r w:rsidRPr="001C0E1B">
              <w:t>Test 2: D2 ms</w:t>
            </w:r>
          </w:p>
        </w:tc>
        <w:tc>
          <w:tcPr>
            <w:tcW w:w="1843" w:type="dxa"/>
          </w:tcPr>
          <w:p w14:paraId="6577ACBF" w14:textId="77777777" w:rsidR="00325525" w:rsidRPr="001C0E1B" w:rsidRDefault="00325525" w:rsidP="00CF5C5A">
            <w:pPr>
              <w:pStyle w:val="TAH"/>
            </w:pPr>
            <w:r w:rsidRPr="001C0E1B">
              <w:t>Test 3: D3 ms</w:t>
            </w:r>
          </w:p>
        </w:tc>
        <w:tc>
          <w:tcPr>
            <w:tcW w:w="1701" w:type="dxa"/>
          </w:tcPr>
          <w:p w14:paraId="3B2B0FFA" w14:textId="77777777" w:rsidR="00325525" w:rsidRPr="001C0E1B" w:rsidRDefault="00325525" w:rsidP="00CF5C5A">
            <w:pPr>
              <w:pStyle w:val="TAH"/>
            </w:pPr>
            <w:r w:rsidRPr="001C0E1B">
              <w:t>Test 4: D4 ms</w:t>
            </w:r>
          </w:p>
        </w:tc>
      </w:tr>
      <w:tr w:rsidR="00256CB5" w:rsidRPr="001C0E1B" w14:paraId="73CDD961" w14:textId="77777777" w:rsidTr="00CF5C5A">
        <w:trPr>
          <w:jc w:val="center"/>
        </w:trPr>
        <w:tc>
          <w:tcPr>
            <w:tcW w:w="1925" w:type="dxa"/>
          </w:tcPr>
          <w:p w14:paraId="62129461" w14:textId="77777777" w:rsidR="00256CB5" w:rsidRPr="001C0E1B" w:rsidRDefault="00256CB5" w:rsidP="00CF5C5A">
            <w:pPr>
              <w:pStyle w:val="TAC"/>
            </w:pPr>
            <w:r w:rsidRPr="001C0E1B">
              <w:t>UE power class 3</w:t>
            </w:r>
          </w:p>
        </w:tc>
        <w:tc>
          <w:tcPr>
            <w:tcW w:w="1756" w:type="dxa"/>
          </w:tcPr>
          <w:p w14:paraId="7DD32E44" w14:textId="77777777" w:rsidR="00256CB5" w:rsidRPr="001C0E1B" w:rsidRDefault="00256CB5" w:rsidP="00CF5C5A">
            <w:pPr>
              <w:pStyle w:val="TAC"/>
            </w:pPr>
            <w:r w:rsidRPr="001C0E1B">
              <w:t>6240</w:t>
            </w:r>
          </w:p>
        </w:tc>
        <w:tc>
          <w:tcPr>
            <w:tcW w:w="1701" w:type="dxa"/>
          </w:tcPr>
          <w:p w14:paraId="29A2EF86" w14:textId="77777777" w:rsidR="00256CB5" w:rsidRPr="001C0E1B" w:rsidRDefault="00256CB5" w:rsidP="00CF5C5A">
            <w:pPr>
              <w:pStyle w:val="TAC"/>
            </w:pPr>
            <w:r w:rsidRPr="001C0E1B">
              <w:t>66560</w:t>
            </w:r>
          </w:p>
        </w:tc>
        <w:tc>
          <w:tcPr>
            <w:tcW w:w="1843" w:type="dxa"/>
          </w:tcPr>
          <w:p w14:paraId="6ACBB53A" w14:textId="77777777" w:rsidR="00256CB5" w:rsidRPr="001C0E1B" w:rsidRDefault="00256CB5" w:rsidP="00CF5C5A">
            <w:pPr>
              <w:pStyle w:val="TAC"/>
            </w:pPr>
            <w:r w:rsidRPr="001C0E1B">
              <w:t>6240</w:t>
            </w:r>
          </w:p>
        </w:tc>
        <w:tc>
          <w:tcPr>
            <w:tcW w:w="1701" w:type="dxa"/>
          </w:tcPr>
          <w:p w14:paraId="23F47233" w14:textId="77777777" w:rsidR="00256CB5" w:rsidRPr="001C0E1B" w:rsidRDefault="00256CB5" w:rsidP="00CF5C5A">
            <w:pPr>
              <w:pStyle w:val="TAC"/>
            </w:pPr>
            <w:r w:rsidRPr="001C0E1B">
              <w:t>66560</w:t>
            </w:r>
          </w:p>
        </w:tc>
      </w:tr>
    </w:tbl>
    <w:p w14:paraId="3B1949B0" w14:textId="77777777" w:rsidR="00256CB5" w:rsidRPr="001C0E1B" w:rsidRDefault="00256CB5" w:rsidP="00256CB5">
      <w:pPr>
        <w:rPr>
          <w:rFonts w:cs="v4.2.0"/>
        </w:rPr>
      </w:pPr>
    </w:p>
    <w:p w14:paraId="542CAAB2" w14:textId="77777777" w:rsidR="00256CB5" w:rsidRPr="001C0E1B" w:rsidRDefault="00256CB5" w:rsidP="00256CB5">
      <w:pPr>
        <w:pStyle w:val="NO"/>
      </w:pPr>
      <w:r w:rsidRPr="001C0E1B">
        <w:t>NOTE:</w:t>
      </w:r>
      <w:r w:rsidRPr="001C0E1B">
        <w:tab/>
        <w:t>The actual overall delays measured in the test may be up to 2xTTI</w:t>
      </w:r>
      <w:r w:rsidRPr="001C0E1B">
        <w:rPr>
          <w:vertAlign w:val="subscript"/>
        </w:rPr>
        <w:t>DCCH</w:t>
      </w:r>
      <w:r w:rsidRPr="001C0E1B">
        <w:t xml:space="preserve"> higher than the measurement reporting delays above because of TTI insertion uncertainty of the measurement report in DCCH.</w:t>
      </w:r>
    </w:p>
    <w:p w14:paraId="50A6E470" w14:textId="77777777" w:rsidR="004B139C" w:rsidRDefault="004B139C" w:rsidP="004B139C">
      <w:pPr>
        <w:pStyle w:val="Heading4"/>
      </w:pPr>
      <w:r>
        <w:t>A.8.4.2.9</w:t>
      </w:r>
      <w:r>
        <w:tab/>
        <w:t xml:space="preserve">NR Inter-RAT event triggered reporting tests for FR1 with SSB time index detection in DRX </w:t>
      </w:r>
      <w:r>
        <w:rPr>
          <w:rFonts w:cs="v4.2.0"/>
        </w:rPr>
        <w:t xml:space="preserve">for UE configured with </w:t>
      </w:r>
      <w:r>
        <w:t>highSpeedInterRAT-NR-r16</w:t>
      </w:r>
    </w:p>
    <w:p w14:paraId="2D968B35" w14:textId="77777777" w:rsidR="004B139C" w:rsidRDefault="004B139C" w:rsidP="004B139C">
      <w:pPr>
        <w:pStyle w:val="Heading5"/>
      </w:pPr>
      <w:r>
        <w:t>A.8.4.2.9.1</w:t>
      </w:r>
      <w:r>
        <w:tab/>
        <w:t>Test Purpose and Environment</w:t>
      </w:r>
    </w:p>
    <w:p w14:paraId="03674706" w14:textId="77777777" w:rsidR="004B139C" w:rsidRDefault="004B139C" w:rsidP="004B139C">
      <w:r>
        <w:t xml:space="preserve">The purpose of this test is to verify that the UE makes correct reporting of an event. This test will partly verify the NR inter-RAT cell search requirements in clause 8.1.2.4.21of </w:t>
      </w:r>
      <w:r>
        <w:rPr>
          <w:lang w:eastAsia="zh-CN"/>
        </w:rPr>
        <w:t>TS 36.133</w:t>
      </w:r>
      <w:r>
        <w:t xml:space="preserve"> [15] for E-UTRAN FDD-NR measurements and clause 8.1.2.4.22 of </w:t>
      </w:r>
      <w:r>
        <w:rPr>
          <w:lang w:eastAsia="zh-CN"/>
        </w:rPr>
        <w:t>TS 36.133 </w:t>
      </w:r>
      <w:r>
        <w:t xml:space="preserve">[15] for E-UTRAN TDD-NR measurements when UE is configured with </w:t>
      </w:r>
      <w:r>
        <w:rPr>
          <w:i/>
        </w:rPr>
        <w:t>highSpeedInterRAT-NR-r16</w:t>
      </w:r>
      <w:r>
        <w:t>.</w:t>
      </w:r>
    </w:p>
    <w:p w14:paraId="2C1C71B2" w14:textId="77777777" w:rsidR="004B139C" w:rsidRDefault="004B139C" w:rsidP="004B139C">
      <w:r>
        <w:t xml:space="preserve">In this test, there are two cells: E-UTRA </w:t>
      </w:r>
      <w:r>
        <w:rPr>
          <w:lang w:val="it-IT"/>
        </w:rPr>
        <w:t>cell 1 as PCell on E-UTRA RF channel 1</w:t>
      </w:r>
      <w:r>
        <w:t xml:space="preserve"> and NR cell 2 as neighbour cell in FR1 on </w:t>
      </w:r>
      <w:r>
        <w:rPr>
          <w:lang w:val="it-IT"/>
        </w:rPr>
        <w:t>NR RF channel 1.</w:t>
      </w:r>
      <w:r>
        <w:t xml:space="preserve"> The test parameters are given in Tables A.8.4.2.9.1-1, A.8.4.2.9.1-2, A.8.4.2.9.1-3 and A.8.4.2.9.1-4.</w:t>
      </w:r>
    </w:p>
    <w:p w14:paraId="5A427C33" w14:textId="77777777" w:rsidR="004B139C" w:rsidRDefault="004B139C" w:rsidP="004B139C">
      <w:r>
        <w:t>In the measurement control information, it is indicated to the UE that event-triggered reporting with Event B2 (PCell becomes worse than threshold1 and inter RAT neighbour becomes better than threshold2) [16] is used. In the measurement configuration the UE shall be indicated to report the SSB index of the identified NR cell. The test consists of two successive time periods, with time duration of T1, and T2 respectively. During time duration T1, the UE shall not have any timing information of NR cell 2.</w:t>
      </w:r>
    </w:p>
    <w:p w14:paraId="43A395C1" w14:textId="77777777" w:rsidR="004B139C" w:rsidRDefault="004B139C" w:rsidP="004B139C">
      <w:pPr>
        <w:pStyle w:val="TH"/>
      </w:pPr>
      <w:r>
        <w:lastRenderedPageBreak/>
        <w:t xml:space="preserve">Table A.8.4.2.9.1-1: </w:t>
      </w:r>
      <w:r>
        <w:rPr>
          <w:lang w:eastAsia="zh-CN"/>
        </w:rPr>
        <w:t xml:space="preserve">NR inter-RAT </w:t>
      </w:r>
      <w:r>
        <w:t>event triggered reporting</w:t>
      </w:r>
      <w:r>
        <w:rPr>
          <w:lang w:eastAsia="zh-CN"/>
        </w:rPr>
        <w:t xml:space="preserve"> tests</w:t>
      </w:r>
      <w:r>
        <w:t xml:space="preserve"> with SSB index reading for FR1</w:t>
      </w:r>
      <w:r>
        <w:rPr>
          <w:szCs w:val="24"/>
        </w:rPr>
        <w:t xml:space="preserve"> </w:t>
      </w:r>
      <w:r>
        <w:rPr>
          <w:rFonts w:cs="v4.2.0"/>
        </w:rPr>
        <w:t xml:space="preserve">for UE configured with </w:t>
      </w:r>
      <w:r>
        <w:t>highSpeedInterRAT-NR-r16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7056"/>
      </w:tblGrid>
      <w:tr w:rsidR="004B139C" w14:paraId="5541FE55" w14:textId="77777777" w:rsidTr="00CD0CCC">
        <w:trPr>
          <w:jc w:val="center"/>
        </w:trPr>
        <w:tc>
          <w:tcPr>
            <w:tcW w:w="2331" w:type="dxa"/>
            <w:tcBorders>
              <w:top w:val="single" w:sz="4" w:space="0" w:color="auto"/>
              <w:left w:val="single" w:sz="4" w:space="0" w:color="auto"/>
              <w:bottom w:val="single" w:sz="4" w:space="0" w:color="auto"/>
              <w:right w:val="single" w:sz="4" w:space="0" w:color="auto"/>
            </w:tcBorders>
            <w:hideMark/>
          </w:tcPr>
          <w:p w14:paraId="75B4F629" w14:textId="77777777" w:rsidR="004B139C" w:rsidRDefault="004B139C" w:rsidP="00CD0CCC">
            <w:pPr>
              <w:pStyle w:val="TAH"/>
              <w:spacing w:line="256" w:lineRule="auto"/>
            </w:pPr>
            <w:r>
              <w:t>Configuration</w:t>
            </w:r>
          </w:p>
        </w:tc>
        <w:tc>
          <w:tcPr>
            <w:tcW w:w="7298" w:type="dxa"/>
            <w:tcBorders>
              <w:top w:val="single" w:sz="4" w:space="0" w:color="auto"/>
              <w:left w:val="single" w:sz="4" w:space="0" w:color="auto"/>
              <w:bottom w:val="single" w:sz="4" w:space="0" w:color="auto"/>
              <w:right w:val="single" w:sz="4" w:space="0" w:color="auto"/>
            </w:tcBorders>
            <w:hideMark/>
          </w:tcPr>
          <w:p w14:paraId="3A54760F" w14:textId="77777777" w:rsidR="004B139C" w:rsidRDefault="004B139C" w:rsidP="00CD0CCC">
            <w:pPr>
              <w:pStyle w:val="TAH"/>
              <w:spacing w:line="256" w:lineRule="auto"/>
            </w:pPr>
            <w:r>
              <w:t>Description</w:t>
            </w:r>
          </w:p>
        </w:tc>
      </w:tr>
      <w:tr w:rsidR="004B139C" w14:paraId="09AC531C" w14:textId="77777777" w:rsidTr="00CD0CCC">
        <w:trPr>
          <w:jc w:val="center"/>
        </w:trPr>
        <w:tc>
          <w:tcPr>
            <w:tcW w:w="2331" w:type="dxa"/>
            <w:tcBorders>
              <w:top w:val="single" w:sz="4" w:space="0" w:color="auto"/>
              <w:left w:val="single" w:sz="4" w:space="0" w:color="auto"/>
              <w:bottom w:val="single" w:sz="4" w:space="0" w:color="auto"/>
              <w:right w:val="single" w:sz="4" w:space="0" w:color="auto"/>
            </w:tcBorders>
            <w:hideMark/>
          </w:tcPr>
          <w:p w14:paraId="5FC6D765" w14:textId="77777777" w:rsidR="004B139C" w:rsidRDefault="004B139C" w:rsidP="00CD0CCC">
            <w:pPr>
              <w:pStyle w:val="TAL"/>
              <w:spacing w:line="256" w:lineRule="auto"/>
            </w:pPr>
            <w:r>
              <w:t>1</w:t>
            </w:r>
          </w:p>
        </w:tc>
        <w:tc>
          <w:tcPr>
            <w:tcW w:w="7298" w:type="dxa"/>
            <w:tcBorders>
              <w:top w:val="single" w:sz="4" w:space="0" w:color="auto"/>
              <w:left w:val="single" w:sz="4" w:space="0" w:color="auto"/>
              <w:bottom w:val="single" w:sz="4" w:space="0" w:color="auto"/>
              <w:right w:val="single" w:sz="4" w:space="0" w:color="auto"/>
            </w:tcBorders>
            <w:hideMark/>
          </w:tcPr>
          <w:p w14:paraId="6A4239B2" w14:textId="77777777" w:rsidR="004B139C" w:rsidRDefault="004B139C" w:rsidP="00CD0CCC">
            <w:pPr>
              <w:pStyle w:val="TAL"/>
              <w:spacing w:line="256" w:lineRule="auto"/>
            </w:pPr>
            <w:r>
              <w:t>LTE FDD, NR 15 kHz SSB SCS, 10 MHz bandwidth, FDD duplex mode</w:t>
            </w:r>
          </w:p>
        </w:tc>
      </w:tr>
      <w:tr w:rsidR="004B139C" w14:paraId="3B40DCFE" w14:textId="77777777" w:rsidTr="00CD0CCC">
        <w:trPr>
          <w:jc w:val="center"/>
        </w:trPr>
        <w:tc>
          <w:tcPr>
            <w:tcW w:w="2331" w:type="dxa"/>
            <w:tcBorders>
              <w:top w:val="single" w:sz="4" w:space="0" w:color="auto"/>
              <w:left w:val="single" w:sz="4" w:space="0" w:color="auto"/>
              <w:bottom w:val="single" w:sz="4" w:space="0" w:color="auto"/>
              <w:right w:val="single" w:sz="4" w:space="0" w:color="auto"/>
            </w:tcBorders>
            <w:hideMark/>
          </w:tcPr>
          <w:p w14:paraId="32FD0CCC" w14:textId="77777777" w:rsidR="004B139C" w:rsidRDefault="004B139C" w:rsidP="00CD0CCC">
            <w:pPr>
              <w:pStyle w:val="TAL"/>
              <w:spacing w:line="256" w:lineRule="auto"/>
            </w:pPr>
            <w:r>
              <w:t>2</w:t>
            </w:r>
          </w:p>
        </w:tc>
        <w:tc>
          <w:tcPr>
            <w:tcW w:w="7298" w:type="dxa"/>
            <w:tcBorders>
              <w:top w:val="single" w:sz="4" w:space="0" w:color="auto"/>
              <w:left w:val="single" w:sz="4" w:space="0" w:color="auto"/>
              <w:bottom w:val="single" w:sz="4" w:space="0" w:color="auto"/>
              <w:right w:val="single" w:sz="4" w:space="0" w:color="auto"/>
            </w:tcBorders>
            <w:hideMark/>
          </w:tcPr>
          <w:p w14:paraId="30E0CDB8" w14:textId="77777777" w:rsidR="004B139C" w:rsidRDefault="004B139C" w:rsidP="00CD0CCC">
            <w:pPr>
              <w:pStyle w:val="TAL"/>
              <w:spacing w:line="256" w:lineRule="auto"/>
            </w:pPr>
            <w:r>
              <w:t>LTE FDD, NR 15 kHz SSB SCS, 10 MHz bandwidth, TDD duplex mode</w:t>
            </w:r>
          </w:p>
        </w:tc>
      </w:tr>
      <w:tr w:rsidR="004B139C" w14:paraId="368B1880" w14:textId="77777777" w:rsidTr="00CD0CCC">
        <w:trPr>
          <w:jc w:val="center"/>
        </w:trPr>
        <w:tc>
          <w:tcPr>
            <w:tcW w:w="2331" w:type="dxa"/>
            <w:tcBorders>
              <w:top w:val="single" w:sz="4" w:space="0" w:color="auto"/>
              <w:left w:val="single" w:sz="4" w:space="0" w:color="auto"/>
              <w:bottom w:val="single" w:sz="4" w:space="0" w:color="auto"/>
              <w:right w:val="single" w:sz="4" w:space="0" w:color="auto"/>
            </w:tcBorders>
            <w:hideMark/>
          </w:tcPr>
          <w:p w14:paraId="426ACB3F" w14:textId="77777777" w:rsidR="004B139C" w:rsidRDefault="004B139C" w:rsidP="00CD0CCC">
            <w:pPr>
              <w:pStyle w:val="TAL"/>
              <w:spacing w:line="256" w:lineRule="auto"/>
            </w:pPr>
            <w:r>
              <w:t>3</w:t>
            </w:r>
          </w:p>
        </w:tc>
        <w:tc>
          <w:tcPr>
            <w:tcW w:w="7298" w:type="dxa"/>
            <w:tcBorders>
              <w:top w:val="single" w:sz="4" w:space="0" w:color="auto"/>
              <w:left w:val="single" w:sz="4" w:space="0" w:color="auto"/>
              <w:bottom w:val="single" w:sz="4" w:space="0" w:color="auto"/>
              <w:right w:val="single" w:sz="4" w:space="0" w:color="auto"/>
            </w:tcBorders>
            <w:hideMark/>
          </w:tcPr>
          <w:p w14:paraId="16041AF6" w14:textId="77777777" w:rsidR="004B139C" w:rsidRDefault="004B139C" w:rsidP="00CD0CCC">
            <w:pPr>
              <w:pStyle w:val="TAL"/>
              <w:spacing w:line="256" w:lineRule="auto"/>
            </w:pPr>
            <w:r>
              <w:t>LTE FDD, NR 30 kHz SSB SCS, 40 MHz bandwidth, TDD duplex mode</w:t>
            </w:r>
          </w:p>
        </w:tc>
      </w:tr>
      <w:tr w:rsidR="004B139C" w14:paraId="324B946B" w14:textId="77777777" w:rsidTr="00CD0CCC">
        <w:trPr>
          <w:jc w:val="center"/>
        </w:trPr>
        <w:tc>
          <w:tcPr>
            <w:tcW w:w="2331" w:type="dxa"/>
            <w:tcBorders>
              <w:top w:val="single" w:sz="4" w:space="0" w:color="auto"/>
              <w:left w:val="single" w:sz="4" w:space="0" w:color="auto"/>
              <w:bottom w:val="single" w:sz="4" w:space="0" w:color="auto"/>
              <w:right w:val="single" w:sz="4" w:space="0" w:color="auto"/>
            </w:tcBorders>
            <w:hideMark/>
          </w:tcPr>
          <w:p w14:paraId="1137A4C5" w14:textId="77777777" w:rsidR="004B139C" w:rsidRDefault="004B139C" w:rsidP="00CD0CCC">
            <w:pPr>
              <w:pStyle w:val="TAL"/>
              <w:spacing w:line="256" w:lineRule="auto"/>
            </w:pPr>
            <w:r>
              <w:t>4</w:t>
            </w:r>
          </w:p>
        </w:tc>
        <w:tc>
          <w:tcPr>
            <w:tcW w:w="7298" w:type="dxa"/>
            <w:tcBorders>
              <w:top w:val="single" w:sz="4" w:space="0" w:color="auto"/>
              <w:left w:val="single" w:sz="4" w:space="0" w:color="auto"/>
              <w:bottom w:val="single" w:sz="4" w:space="0" w:color="auto"/>
              <w:right w:val="single" w:sz="4" w:space="0" w:color="auto"/>
            </w:tcBorders>
            <w:hideMark/>
          </w:tcPr>
          <w:p w14:paraId="1EB8CADF" w14:textId="77777777" w:rsidR="004B139C" w:rsidRDefault="004B139C" w:rsidP="00CD0CCC">
            <w:pPr>
              <w:pStyle w:val="TAL"/>
              <w:spacing w:line="256" w:lineRule="auto"/>
            </w:pPr>
            <w:r>
              <w:t>LTE TDD, NR 15 kHz SSB SCS, 10 MHz bandwidth, FDD duplex mode</w:t>
            </w:r>
          </w:p>
        </w:tc>
      </w:tr>
      <w:tr w:rsidR="004B139C" w14:paraId="7E5ABBF9" w14:textId="77777777" w:rsidTr="00CD0CCC">
        <w:trPr>
          <w:jc w:val="center"/>
        </w:trPr>
        <w:tc>
          <w:tcPr>
            <w:tcW w:w="2331" w:type="dxa"/>
            <w:tcBorders>
              <w:top w:val="single" w:sz="4" w:space="0" w:color="auto"/>
              <w:left w:val="single" w:sz="4" w:space="0" w:color="auto"/>
              <w:bottom w:val="single" w:sz="4" w:space="0" w:color="auto"/>
              <w:right w:val="single" w:sz="4" w:space="0" w:color="auto"/>
            </w:tcBorders>
            <w:hideMark/>
          </w:tcPr>
          <w:p w14:paraId="1889AAAF" w14:textId="77777777" w:rsidR="004B139C" w:rsidRDefault="004B139C" w:rsidP="00CD0CCC">
            <w:pPr>
              <w:pStyle w:val="TAL"/>
              <w:spacing w:line="256" w:lineRule="auto"/>
            </w:pPr>
            <w:r>
              <w:t>5</w:t>
            </w:r>
          </w:p>
        </w:tc>
        <w:tc>
          <w:tcPr>
            <w:tcW w:w="7298" w:type="dxa"/>
            <w:tcBorders>
              <w:top w:val="single" w:sz="4" w:space="0" w:color="auto"/>
              <w:left w:val="single" w:sz="4" w:space="0" w:color="auto"/>
              <w:bottom w:val="single" w:sz="4" w:space="0" w:color="auto"/>
              <w:right w:val="single" w:sz="4" w:space="0" w:color="auto"/>
            </w:tcBorders>
            <w:hideMark/>
          </w:tcPr>
          <w:p w14:paraId="7465BEEF" w14:textId="77777777" w:rsidR="004B139C" w:rsidRDefault="004B139C" w:rsidP="00CD0CCC">
            <w:pPr>
              <w:pStyle w:val="TAL"/>
              <w:spacing w:line="256" w:lineRule="auto"/>
            </w:pPr>
            <w:r>
              <w:t>LTE TDD, NR 15 kHz SSB SCS, 10 MHz bandwidth, TDD duplex mode</w:t>
            </w:r>
          </w:p>
        </w:tc>
      </w:tr>
      <w:tr w:rsidR="004B139C" w14:paraId="0AA88145" w14:textId="77777777" w:rsidTr="00CD0CCC">
        <w:trPr>
          <w:jc w:val="center"/>
        </w:trPr>
        <w:tc>
          <w:tcPr>
            <w:tcW w:w="2331" w:type="dxa"/>
            <w:tcBorders>
              <w:top w:val="single" w:sz="4" w:space="0" w:color="auto"/>
              <w:left w:val="single" w:sz="4" w:space="0" w:color="auto"/>
              <w:bottom w:val="single" w:sz="4" w:space="0" w:color="auto"/>
              <w:right w:val="single" w:sz="4" w:space="0" w:color="auto"/>
            </w:tcBorders>
            <w:hideMark/>
          </w:tcPr>
          <w:p w14:paraId="79EA480C" w14:textId="77777777" w:rsidR="004B139C" w:rsidRDefault="004B139C" w:rsidP="00CD0CCC">
            <w:pPr>
              <w:pStyle w:val="TAL"/>
              <w:spacing w:line="256" w:lineRule="auto"/>
            </w:pPr>
            <w:r>
              <w:t>6</w:t>
            </w:r>
          </w:p>
        </w:tc>
        <w:tc>
          <w:tcPr>
            <w:tcW w:w="7298" w:type="dxa"/>
            <w:tcBorders>
              <w:top w:val="single" w:sz="4" w:space="0" w:color="auto"/>
              <w:left w:val="single" w:sz="4" w:space="0" w:color="auto"/>
              <w:bottom w:val="single" w:sz="4" w:space="0" w:color="auto"/>
              <w:right w:val="single" w:sz="4" w:space="0" w:color="auto"/>
            </w:tcBorders>
            <w:hideMark/>
          </w:tcPr>
          <w:p w14:paraId="2BDAF9A9" w14:textId="77777777" w:rsidR="004B139C" w:rsidRDefault="004B139C" w:rsidP="00CD0CCC">
            <w:pPr>
              <w:pStyle w:val="TAL"/>
              <w:spacing w:line="256" w:lineRule="auto"/>
            </w:pPr>
            <w:r>
              <w:t>LTE TDD, NR 30 kHz SSB SCS, 40 MHz bandwidth, TDD duplex mode</w:t>
            </w:r>
          </w:p>
        </w:tc>
      </w:tr>
      <w:tr w:rsidR="004B139C" w14:paraId="61C03A17" w14:textId="77777777" w:rsidTr="00CD0CCC">
        <w:trPr>
          <w:jc w:val="center"/>
        </w:trPr>
        <w:tc>
          <w:tcPr>
            <w:tcW w:w="9629" w:type="dxa"/>
            <w:gridSpan w:val="2"/>
            <w:tcBorders>
              <w:top w:val="single" w:sz="4" w:space="0" w:color="auto"/>
              <w:left w:val="single" w:sz="4" w:space="0" w:color="auto"/>
              <w:bottom w:val="single" w:sz="4" w:space="0" w:color="auto"/>
              <w:right w:val="single" w:sz="4" w:space="0" w:color="auto"/>
            </w:tcBorders>
            <w:hideMark/>
          </w:tcPr>
          <w:p w14:paraId="7D73E25E" w14:textId="77777777" w:rsidR="004B139C" w:rsidRDefault="004B139C" w:rsidP="00CD0CCC">
            <w:pPr>
              <w:pStyle w:val="TAN"/>
              <w:spacing w:line="256" w:lineRule="auto"/>
            </w:pPr>
            <w:r>
              <w:t>Note 1:</w:t>
            </w:r>
            <w:r>
              <w:tab/>
              <w:t>The UE is only required to be tested in one of the supported test configurations.</w:t>
            </w:r>
          </w:p>
        </w:tc>
      </w:tr>
    </w:tbl>
    <w:p w14:paraId="26816DA2" w14:textId="77777777" w:rsidR="004B139C" w:rsidRDefault="004B139C" w:rsidP="004B139C">
      <w:pPr>
        <w:rPr>
          <w:rFonts w:cs="v4.2.0"/>
        </w:rPr>
      </w:pPr>
    </w:p>
    <w:p w14:paraId="4E579B32" w14:textId="77777777" w:rsidR="004B139C" w:rsidRDefault="004B139C" w:rsidP="004B139C">
      <w:pPr>
        <w:pStyle w:val="TH"/>
      </w:pPr>
      <w:r>
        <w:t>Table A.8.4.2.9.1-2: General test parameters for NR inter-RAT event triggered reporting for FR1 with SSB time index detection</w:t>
      </w:r>
      <w:r>
        <w:rPr>
          <w:szCs w:val="24"/>
        </w:rPr>
        <w:t xml:space="preserve"> </w:t>
      </w:r>
      <w:r>
        <w:t>for UE configured with highSpeedInterRAT-NR-r16</w:t>
      </w: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567"/>
        <w:gridCol w:w="1277"/>
        <w:gridCol w:w="3121"/>
        <w:gridCol w:w="3404"/>
      </w:tblGrid>
      <w:tr w:rsidR="004B139C" w14:paraId="703B8747" w14:textId="77777777" w:rsidTr="00CD0CCC">
        <w:trPr>
          <w:cantSplit/>
          <w:trHeight w:val="621"/>
        </w:trPr>
        <w:tc>
          <w:tcPr>
            <w:tcW w:w="1696" w:type="dxa"/>
            <w:tcBorders>
              <w:top w:val="single" w:sz="4" w:space="0" w:color="auto"/>
              <w:left w:val="single" w:sz="4" w:space="0" w:color="auto"/>
              <w:bottom w:val="single" w:sz="4" w:space="0" w:color="auto"/>
              <w:right w:val="single" w:sz="4" w:space="0" w:color="auto"/>
            </w:tcBorders>
            <w:hideMark/>
          </w:tcPr>
          <w:p w14:paraId="11E9A19D" w14:textId="77777777" w:rsidR="004B139C" w:rsidRDefault="004B139C" w:rsidP="00CD0CCC">
            <w:pPr>
              <w:pStyle w:val="TAH"/>
              <w:spacing w:line="256" w:lineRule="auto"/>
              <w:rPr>
                <w:rFonts w:cs="Arial"/>
                <w:szCs w:val="18"/>
              </w:rPr>
            </w:pPr>
            <w:r>
              <w:rPr>
                <w:rFonts w:cs="Arial"/>
                <w:szCs w:val="18"/>
              </w:rPr>
              <w:t>Parameter</w:t>
            </w:r>
          </w:p>
        </w:tc>
        <w:tc>
          <w:tcPr>
            <w:tcW w:w="567" w:type="dxa"/>
            <w:tcBorders>
              <w:top w:val="single" w:sz="4" w:space="0" w:color="auto"/>
              <w:left w:val="single" w:sz="4" w:space="0" w:color="auto"/>
              <w:bottom w:val="single" w:sz="4" w:space="0" w:color="auto"/>
              <w:right w:val="single" w:sz="4" w:space="0" w:color="auto"/>
            </w:tcBorders>
            <w:hideMark/>
          </w:tcPr>
          <w:p w14:paraId="4AE9AC59" w14:textId="77777777" w:rsidR="004B139C" w:rsidRDefault="004B139C" w:rsidP="00CD0CCC">
            <w:pPr>
              <w:pStyle w:val="TAH"/>
              <w:spacing w:line="256" w:lineRule="auto"/>
              <w:rPr>
                <w:rFonts w:cs="Arial"/>
                <w:szCs w:val="18"/>
              </w:rPr>
            </w:pPr>
            <w:r>
              <w:rPr>
                <w:rFonts w:cs="Arial"/>
                <w:szCs w:val="18"/>
              </w:rPr>
              <w:t>Unit</w:t>
            </w:r>
          </w:p>
        </w:tc>
        <w:tc>
          <w:tcPr>
            <w:tcW w:w="1277" w:type="dxa"/>
            <w:tcBorders>
              <w:top w:val="single" w:sz="4" w:space="0" w:color="auto"/>
              <w:left w:val="single" w:sz="4" w:space="0" w:color="auto"/>
              <w:bottom w:val="single" w:sz="4" w:space="0" w:color="auto"/>
              <w:right w:val="single" w:sz="4" w:space="0" w:color="auto"/>
            </w:tcBorders>
            <w:hideMark/>
          </w:tcPr>
          <w:p w14:paraId="0185A189" w14:textId="77777777" w:rsidR="004B139C" w:rsidRDefault="004B139C" w:rsidP="00CD0CCC">
            <w:pPr>
              <w:pStyle w:val="TAH"/>
              <w:spacing w:line="256" w:lineRule="auto"/>
              <w:rPr>
                <w:rFonts w:cs="Arial"/>
                <w:szCs w:val="18"/>
              </w:rPr>
            </w:pPr>
            <w:r>
              <w:rPr>
                <w:rFonts w:cs="Arial"/>
                <w:szCs w:val="18"/>
              </w:rPr>
              <w:t>Test configuration</w:t>
            </w:r>
          </w:p>
        </w:tc>
        <w:tc>
          <w:tcPr>
            <w:tcW w:w="3121" w:type="dxa"/>
            <w:tcBorders>
              <w:top w:val="single" w:sz="4" w:space="0" w:color="auto"/>
              <w:left w:val="single" w:sz="4" w:space="0" w:color="auto"/>
              <w:bottom w:val="single" w:sz="4" w:space="0" w:color="auto"/>
              <w:right w:val="single" w:sz="4" w:space="0" w:color="auto"/>
            </w:tcBorders>
            <w:hideMark/>
          </w:tcPr>
          <w:p w14:paraId="7E92B804" w14:textId="77777777" w:rsidR="004B139C" w:rsidRDefault="004B139C" w:rsidP="00CD0CCC">
            <w:pPr>
              <w:pStyle w:val="TAH"/>
              <w:spacing w:line="256" w:lineRule="auto"/>
              <w:rPr>
                <w:rFonts w:cs="Arial"/>
                <w:szCs w:val="18"/>
              </w:rPr>
            </w:pPr>
            <w:r>
              <w:rPr>
                <w:rFonts w:cs="Arial"/>
                <w:szCs w:val="18"/>
              </w:rPr>
              <w:t>Value</w:t>
            </w:r>
          </w:p>
        </w:tc>
        <w:tc>
          <w:tcPr>
            <w:tcW w:w="3404" w:type="dxa"/>
            <w:tcBorders>
              <w:top w:val="single" w:sz="4" w:space="0" w:color="auto"/>
              <w:left w:val="single" w:sz="4" w:space="0" w:color="auto"/>
              <w:bottom w:val="single" w:sz="4" w:space="0" w:color="auto"/>
              <w:right w:val="single" w:sz="4" w:space="0" w:color="auto"/>
            </w:tcBorders>
            <w:hideMark/>
          </w:tcPr>
          <w:p w14:paraId="5DAA7AF2" w14:textId="77777777" w:rsidR="004B139C" w:rsidRDefault="004B139C" w:rsidP="00CD0CCC">
            <w:pPr>
              <w:pStyle w:val="TAH"/>
              <w:spacing w:line="256" w:lineRule="auto"/>
              <w:rPr>
                <w:rFonts w:cs="Arial"/>
                <w:szCs w:val="18"/>
              </w:rPr>
            </w:pPr>
            <w:r>
              <w:rPr>
                <w:rFonts w:cs="Arial"/>
                <w:szCs w:val="18"/>
              </w:rPr>
              <w:t>Comment</w:t>
            </w:r>
          </w:p>
        </w:tc>
      </w:tr>
      <w:tr w:rsidR="004B139C" w14:paraId="3F267298" w14:textId="77777777" w:rsidTr="00CD0CCC">
        <w:trPr>
          <w:cantSplit/>
          <w:trHeight w:val="175"/>
        </w:trPr>
        <w:tc>
          <w:tcPr>
            <w:tcW w:w="1696" w:type="dxa"/>
            <w:tcBorders>
              <w:top w:val="single" w:sz="4" w:space="0" w:color="auto"/>
              <w:left w:val="single" w:sz="4" w:space="0" w:color="auto"/>
              <w:bottom w:val="single" w:sz="4" w:space="0" w:color="auto"/>
              <w:right w:val="single" w:sz="4" w:space="0" w:color="auto"/>
            </w:tcBorders>
            <w:hideMark/>
          </w:tcPr>
          <w:p w14:paraId="36C1A82D" w14:textId="77777777" w:rsidR="004B139C" w:rsidRDefault="004B139C" w:rsidP="00CD0CCC">
            <w:pPr>
              <w:pStyle w:val="TAH"/>
              <w:spacing w:line="256" w:lineRule="auto"/>
              <w:jc w:val="left"/>
              <w:rPr>
                <w:rFonts w:cs="v4.2.0"/>
                <w:b w:val="0"/>
                <w:szCs w:val="18"/>
                <w:lang w:val="it-IT"/>
              </w:rPr>
            </w:pPr>
            <w:r>
              <w:rPr>
                <w:rFonts w:cs="v4.2.0"/>
                <w:b w:val="0"/>
                <w:szCs w:val="18"/>
                <w:lang w:val="it-IT"/>
              </w:rPr>
              <w:t>E-UTRA RF Channel Number</w:t>
            </w:r>
          </w:p>
        </w:tc>
        <w:tc>
          <w:tcPr>
            <w:tcW w:w="567" w:type="dxa"/>
            <w:tcBorders>
              <w:top w:val="single" w:sz="4" w:space="0" w:color="auto"/>
              <w:left w:val="single" w:sz="4" w:space="0" w:color="auto"/>
              <w:bottom w:val="single" w:sz="4" w:space="0" w:color="auto"/>
              <w:right w:val="single" w:sz="4" w:space="0" w:color="auto"/>
            </w:tcBorders>
          </w:tcPr>
          <w:p w14:paraId="3E5DAA14" w14:textId="77777777" w:rsidR="004B139C" w:rsidRDefault="004B139C" w:rsidP="00CD0CCC">
            <w:pPr>
              <w:pStyle w:val="TAH"/>
              <w:spacing w:line="256" w:lineRule="auto"/>
              <w:rPr>
                <w:rFonts w:cs="Arial"/>
                <w:szCs w:val="18"/>
                <w:lang w:val="it-IT"/>
              </w:rPr>
            </w:pPr>
          </w:p>
        </w:tc>
        <w:tc>
          <w:tcPr>
            <w:tcW w:w="1277" w:type="dxa"/>
            <w:tcBorders>
              <w:top w:val="single" w:sz="4" w:space="0" w:color="auto"/>
              <w:left w:val="single" w:sz="4" w:space="0" w:color="auto"/>
              <w:bottom w:val="single" w:sz="4" w:space="0" w:color="auto"/>
              <w:right w:val="single" w:sz="4" w:space="0" w:color="auto"/>
            </w:tcBorders>
            <w:hideMark/>
          </w:tcPr>
          <w:p w14:paraId="2A52920A"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3CB95C21" w14:textId="77777777" w:rsidR="004B139C" w:rsidRDefault="004B139C" w:rsidP="00CD0CCC">
            <w:pPr>
              <w:pStyle w:val="TAH"/>
              <w:spacing w:line="256" w:lineRule="auto"/>
              <w:rPr>
                <w:rFonts w:cs="v4.2.0"/>
                <w:b w:val="0"/>
                <w:bCs/>
                <w:szCs w:val="18"/>
              </w:rPr>
            </w:pPr>
            <w:r>
              <w:rPr>
                <w:rFonts w:cs="v4.2.0"/>
                <w:b w:val="0"/>
                <w:bCs/>
                <w:szCs w:val="18"/>
              </w:rPr>
              <w:t>1</w:t>
            </w:r>
          </w:p>
        </w:tc>
        <w:tc>
          <w:tcPr>
            <w:tcW w:w="3404" w:type="dxa"/>
            <w:tcBorders>
              <w:top w:val="single" w:sz="4" w:space="0" w:color="auto"/>
              <w:left w:val="single" w:sz="4" w:space="0" w:color="auto"/>
              <w:bottom w:val="single" w:sz="4" w:space="0" w:color="auto"/>
              <w:right w:val="single" w:sz="4" w:space="0" w:color="auto"/>
            </w:tcBorders>
            <w:hideMark/>
          </w:tcPr>
          <w:p w14:paraId="2E10374E" w14:textId="77777777" w:rsidR="004B139C" w:rsidRDefault="004B139C" w:rsidP="00CD0CCC">
            <w:pPr>
              <w:pStyle w:val="TAH"/>
              <w:spacing w:line="256" w:lineRule="auto"/>
              <w:jc w:val="left"/>
              <w:rPr>
                <w:rFonts w:cs="v4.2.0"/>
                <w:b w:val="0"/>
                <w:bCs/>
                <w:szCs w:val="18"/>
              </w:rPr>
            </w:pPr>
            <w:r>
              <w:rPr>
                <w:rFonts w:cs="v4.2.0"/>
                <w:b w:val="0"/>
                <w:bCs/>
                <w:szCs w:val="18"/>
              </w:rPr>
              <w:t>One E-UTRA carrier frequency is used.</w:t>
            </w:r>
          </w:p>
        </w:tc>
      </w:tr>
      <w:tr w:rsidR="004B139C" w14:paraId="73117355" w14:textId="77777777" w:rsidTr="00CD0CCC">
        <w:trPr>
          <w:cantSplit/>
          <w:trHeight w:val="175"/>
        </w:trPr>
        <w:tc>
          <w:tcPr>
            <w:tcW w:w="1696" w:type="dxa"/>
            <w:tcBorders>
              <w:top w:val="single" w:sz="4" w:space="0" w:color="auto"/>
              <w:left w:val="single" w:sz="4" w:space="0" w:color="auto"/>
              <w:bottom w:val="single" w:sz="4" w:space="0" w:color="auto"/>
              <w:right w:val="single" w:sz="4" w:space="0" w:color="auto"/>
            </w:tcBorders>
            <w:hideMark/>
          </w:tcPr>
          <w:p w14:paraId="41070118" w14:textId="77777777" w:rsidR="004B139C" w:rsidRDefault="004B139C" w:rsidP="00CD0CCC">
            <w:pPr>
              <w:pStyle w:val="TAH"/>
              <w:spacing w:line="256" w:lineRule="auto"/>
              <w:jc w:val="left"/>
              <w:rPr>
                <w:rFonts w:cs="v4.2.0"/>
                <w:b w:val="0"/>
                <w:szCs w:val="18"/>
                <w:lang w:val="it-IT"/>
              </w:rPr>
            </w:pPr>
            <w:r>
              <w:rPr>
                <w:rFonts w:cs="v4.2.0"/>
                <w:b w:val="0"/>
                <w:szCs w:val="18"/>
                <w:lang w:val="it-IT"/>
              </w:rPr>
              <w:t>NR RF Channel Number</w:t>
            </w:r>
          </w:p>
        </w:tc>
        <w:tc>
          <w:tcPr>
            <w:tcW w:w="567" w:type="dxa"/>
            <w:tcBorders>
              <w:top w:val="single" w:sz="4" w:space="0" w:color="auto"/>
              <w:left w:val="single" w:sz="4" w:space="0" w:color="auto"/>
              <w:bottom w:val="single" w:sz="4" w:space="0" w:color="auto"/>
              <w:right w:val="single" w:sz="4" w:space="0" w:color="auto"/>
            </w:tcBorders>
          </w:tcPr>
          <w:p w14:paraId="44C1C152" w14:textId="77777777" w:rsidR="004B139C" w:rsidRDefault="004B139C" w:rsidP="00CD0CCC">
            <w:pPr>
              <w:pStyle w:val="TAH"/>
              <w:spacing w:line="256" w:lineRule="auto"/>
              <w:rPr>
                <w:rFonts w:cs="Arial"/>
                <w:szCs w:val="18"/>
                <w:lang w:val="it-IT"/>
              </w:rPr>
            </w:pPr>
          </w:p>
        </w:tc>
        <w:tc>
          <w:tcPr>
            <w:tcW w:w="1277" w:type="dxa"/>
            <w:tcBorders>
              <w:top w:val="single" w:sz="4" w:space="0" w:color="auto"/>
              <w:left w:val="single" w:sz="4" w:space="0" w:color="auto"/>
              <w:bottom w:val="single" w:sz="4" w:space="0" w:color="auto"/>
              <w:right w:val="single" w:sz="4" w:space="0" w:color="auto"/>
            </w:tcBorders>
            <w:hideMark/>
          </w:tcPr>
          <w:p w14:paraId="58224B31"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36AB7FED" w14:textId="77777777" w:rsidR="004B139C" w:rsidRDefault="004B139C" w:rsidP="00CD0CCC">
            <w:pPr>
              <w:pStyle w:val="TAH"/>
              <w:spacing w:line="256" w:lineRule="auto"/>
              <w:rPr>
                <w:rFonts w:cs="v4.2.0"/>
                <w:b w:val="0"/>
                <w:bCs/>
                <w:szCs w:val="18"/>
              </w:rPr>
            </w:pPr>
            <w:r>
              <w:rPr>
                <w:rFonts w:cs="v4.2.0"/>
                <w:b w:val="0"/>
                <w:bCs/>
                <w:szCs w:val="18"/>
              </w:rPr>
              <w:t>1</w:t>
            </w:r>
          </w:p>
        </w:tc>
        <w:tc>
          <w:tcPr>
            <w:tcW w:w="3404" w:type="dxa"/>
            <w:tcBorders>
              <w:top w:val="single" w:sz="4" w:space="0" w:color="auto"/>
              <w:left w:val="single" w:sz="4" w:space="0" w:color="auto"/>
              <w:bottom w:val="single" w:sz="4" w:space="0" w:color="auto"/>
              <w:right w:val="single" w:sz="4" w:space="0" w:color="auto"/>
            </w:tcBorders>
            <w:hideMark/>
          </w:tcPr>
          <w:p w14:paraId="6C577ADD" w14:textId="77777777" w:rsidR="004B139C" w:rsidRDefault="004B139C" w:rsidP="00CD0CCC">
            <w:pPr>
              <w:pStyle w:val="TAH"/>
              <w:spacing w:line="256" w:lineRule="auto"/>
              <w:jc w:val="left"/>
              <w:rPr>
                <w:rFonts w:cs="v4.2.0"/>
                <w:b w:val="0"/>
                <w:bCs/>
                <w:szCs w:val="18"/>
              </w:rPr>
            </w:pPr>
            <w:r>
              <w:rPr>
                <w:rFonts w:cs="v4.2.0"/>
                <w:b w:val="0"/>
                <w:bCs/>
                <w:szCs w:val="18"/>
              </w:rPr>
              <w:t>One FR1 NR carrier frequency is used.</w:t>
            </w:r>
          </w:p>
        </w:tc>
      </w:tr>
      <w:tr w:rsidR="004B139C" w14:paraId="384584CD" w14:textId="77777777" w:rsidTr="00CD0CCC">
        <w:trPr>
          <w:cantSplit/>
          <w:trHeight w:val="319"/>
        </w:trPr>
        <w:tc>
          <w:tcPr>
            <w:tcW w:w="1696" w:type="dxa"/>
            <w:tcBorders>
              <w:top w:val="single" w:sz="4" w:space="0" w:color="auto"/>
              <w:left w:val="single" w:sz="4" w:space="0" w:color="auto"/>
              <w:bottom w:val="single" w:sz="4" w:space="0" w:color="auto"/>
              <w:right w:val="single" w:sz="4" w:space="0" w:color="auto"/>
            </w:tcBorders>
            <w:hideMark/>
          </w:tcPr>
          <w:p w14:paraId="7F82783D" w14:textId="77777777" w:rsidR="004B139C" w:rsidRDefault="004B139C" w:rsidP="00CD0CCC">
            <w:pPr>
              <w:pStyle w:val="TAL"/>
              <w:spacing w:line="256" w:lineRule="auto"/>
              <w:rPr>
                <w:rFonts w:cs="Arial"/>
                <w:szCs w:val="18"/>
              </w:rPr>
            </w:pPr>
            <w:r>
              <w:rPr>
                <w:rFonts w:cs="Arial"/>
                <w:szCs w:val="18"/>
              </w:rPr>
              <w:t>Active cell</w:t>
            </w:r>
          </w:p>
        </w:tc>
        <w:tc>
          <w:tcPr>
            <w:tcW w:w="567" w:type="dxa"/>
            <w:tcBorders>
              <w:top w:val="single" w:sz="4" w:space="0" w:color="auto"/>
              <w:left w:val="single" w:sz="4" w:space="0" w:color="auto"/>
              <w:bottom w:val="single" w:sz="4" w:space="0" w:color="auto"/>
              <w:right w:val="single" w:sz="4" w:space="0" w:color="auto"/>
            </w:tcBorders>
          </w:tcPr>
          <w:p w14:paraId="4B4BBFCF" w14:textId="77777777" w:rsidR="004B139C" w:rsidRDefault="004B139C" w:rsidP="00CD0CCC">
            <w:pPr>
              <w:pStyle w:val="TAL"/>
              <w:spacing w:line="256" w:lineRule="auto"/>
              <w:rPr>
                <w:rFonts w:cs="Arial"/>
                <w:szCs w:val="18"/>
              </w:rPr>
            </w:pPr>
          </w:p>
        </w:tc>
        <w:tc>
          <w:tcPr>
            <w:tcW w:w="1277" w:type="dxa"/>
            <w:tcBorders>
              <w:top w:val="single" w:sz="4" w:space="0" w:color="auto"/>
              <w:left w:val="single" w:sz="4" w:space="0" w:color="auto"/>
              <w:bottom w:val="single" w:sz="4" w:space="0" w:color="auto"/>
              <w:right w:val="single" w:sz="4" w:space="0" w:color="auto"/>
            </w:tcBorders>
            <w:hideMark/>
          </w:tcPr>
          <w:p w14:paraId="340A4796"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096901BD" w14:textId="77777777" w:rsidR="004B139C" w:rsidRDefault="004B139C" w:rsidP="00CD0CCC">
            <w:pPr>
              <w:pStyle w:val="TAL"/>
              <w:spacing w:line="256" w:lineRule="auto"/>
              <w:rPr>
                <w:rFonts w:cs="Arial"/>
                <w:szCs w:val="18"/>
              </w:rPr>
            </w:pPr>
            <w:r>
              <w:rPr>
                <w:rFonts w:cs="Arial"/>
                <w:szCs w:val="18"/>
              </w:rPr>
              <w:t>E-UTRA cell 1 (PCell)</w:t>
            </w:r>
          </w:p>
        </w:tc>
        <w:tc>
          <w:tcPr>
            <w:tcW w:w="3404" w:type="dxa"/>
            <w:tcBorders>
              <w:top w:val="single" w:sz="4" w:space="0" w:color="auto"/>
              <w:left w:val="single" w:sz="4" w:space="0" w:color="auto"/>
              <w:bottom w:val="single" w:sz="4" w:space="0" w:color="auto"/>
              <w:right w:val="single" w:sz="4" w:space="0" w:color="auto"/>
            </w:tcBorders>
            <w:hideMark/>
          </w:tcPr>
          <w:p w14:paraId="1C7464A3" w14:textId="77777777" w:rsidR="004B139C" w:rsidRDefault="004B139C" w:rsidP="00CD0CCC">
            <w:pPr>
              <w:pStyle w:val="TAL"/>
              <w:spacing w:line="256" w:lineRule="auto"/>
              <w:rPr>
                <w:rFonts w:cs="Arial"/>
                <w:szCs w:val="18"/>
              </w:rPr>
            </w:pPr>
            <w:r>
              <w:rPr>
                <w:rFonts w:cs="Arial"/>
                <w:szCs w:val="18"/>
              </w:rPr>
              <w:t xml:space="preserve">E-UTRA cell 1 is on </w:t>
            </w:r>
            <w:r>
              <w:rPr>
                <w:rFonts w:cs="v4.2.0"/>
                <w:szCs w:val="18"/>
                <w:lang w:val="it-IT"/>
              </w:rPr>
              <w:t xml:space="preserve">E-UTRA RF channel </w:t>
            </w:r>
            <w:r>
              <w:rPr>
                <w:rFonts w:cs="Arial"/>
                <w:szCs w:val="18"/>
              </w:rPr>
              <w:t xml:space="preserve">number </w:t>
            </w:r>
            <w:r>
              <w:rPr>
                <w:rFonts w:cs="v4.2.0"/>
                <w:szCs w:val="18"/>
                <w:lang w:val="it-IT"/>
              </w:rPr>
              <w:t>1.</w:t>
            </w:r>
          </w:p>
        </w:tc>
      </w:tr>
      <w:tr w:rsidR="004B139C" w14:paraId="1216E881" w14:textId="77777777" w:rsidTr="00CD0CCC">
        <w:trPr>
          <w:cantSplit/>
          <w:trHeight w:val="243"/>
        </w:trPr>
        <w:tc>
          <w:tcPr>
            <w:tcW w:w="1696" w:type="dxa"/>
            <w:tcBorders>
              <w:top w:val="single" w:sz="4" w:space="0" w:color="auto"/>
              <w:left w:val="single" w:sz="4" w:space="0" w:color="auto"/>
              <w:bottom w:val="single" w:sz="4" w:space="0" w:color="auto"/>
              <w:right w:val="single" w:sz="4" w:space="0" w:color="auto"/>
            </w:tcBorders>
            <w:hideMark/>
          </w:tcPr>
          <w:p w14:paraId="5E04802B" w14:textId="77777777" w:rsidR="004B139C" w:rsidRDefault="004B139C" w:rsidP="00CD0CCC">
            <w:pPr>
              <w:pStyle w:val="TAL"/>
              <w:spacing w:line="256" w:lineRule="auto"/>
              <w:rPr>
                <w:rFonts w:cs="Arial"/>
                <w:szCs w:val="18"/>
              </w:rPr>
            </w:pPr>
            <w:r>
              <w:rPr>
                <w:rFonts w:cs="Arial"/>
                <w:szCs w:val="18"/>
              </w:rPr>
              <w:t>Neighbour cell</w:t>
            </w:r>
          </w:p>
        </w:tc>
        <w:tc>
          <w:tcPr>
            <w:tcW w:w="567" w:type="dxa"/>
            <w:tcBorders>
              <w:top w:val="single" w:sz="4" w:space="0" w:color="auto"/>
              <w:left w:val="single" w:sz="4" w:space="0" w:color="auto"/>
              <w:bottom w:val="single" w:sz="4" w:space="0" w:color="auto"/>
              <w:right w:val="single" w:sz="4" w:space="0" w:color="auto"/>
            </w:tcBorders>
          </w:tcPr>
          <w:p w14:paraId="6DB5C756" w14:textId="77777777" w:rsidR="004B139C" w:rsidRDefault="004B139C" w:rsidP="00CD0CCC">
            <w:pPr>
              <w:pStyle w:val="TAL"/>
              <w:spacing w:line="256" w:lineRule="auto"/>
              <w:rPr>
                <w:rFonts w:cs="Arial"/>
                <w:szCs w:val="18"/>
              </w:rPr>
            </w:pPr>
          </w:p>
        </w:tc>
        <w:tc>
          <w:tcPr>
            <w:tcW w:w="1277" w:type="dxa"/>
            <w:tcBorders>
              <w:top w:val="single" w:sz="4" w:space="0" w:color="auto"/>
              <w:left w:val="single" w:sz="4" w:space="0" w:color="auto"/>
              <w:bottom w:val="single" w:sz="4" w:space="0" w:color="auto"/>
              <w:right w:val="single" w:sz="4" w:space="0" w:color="auto"/>
            </w:tcBorders>
            <w:hideMark/>
          </w:tcPr>
          <w:p w14:paraId="71AD26A6"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1AB0AA9D" w14:textId="77777777" w:rsidR="004B139C" w:rsidRDefault="004B139C" w:rsidP="00CD0CCC">
            <w:pPr>
              <w:pStyle w:val="TAL"/>
              <w:spacing w:line="256" w:lineRule="auto"/>
              <w:rPr>
                <w:rFonts w:cs="Arial"/>
                <w:szCs w:val="18"/>
              </w:rPr>
            </w:pPr>
            <w:r>
              <w:rPr>
                <w:rFonts w:cs="Arial"/>
                <w:szCs w:val="18"/>
              </w:rPr>
              <w:t>NR cell 2</w:t>
            </w:r>
          </w:p>
        </w:tc>
        <w:tc>
          <w:tcPr>
            <w:tcW w:w="3404" w:type="dxa"/>
            <w:tcBorders>
              <w:top w:val="single" w:sz="4" w:space="0" w:color="auto"/>
              <w:left w:val="single" w:sz="4" w:space="0" w:color="auto"/>
              <w:bottom w:val="single" w:sz="4" w:space="0" w:color="auto"/>
              <w:right w:val="single" w:sz="4" w:space="0" w:color="auto"/>
            </w:tcBorders>
            <w:hideMark/>
          </w:tcPr>
          <w:p w14:paraId="068E09B4" w14:textId="77777777" w:rsidR="004B139C" w:rsidRDefault="004B139C" w:rsidP="00CD0CCC">
            <w:pPr>
              <w:pStyle w:val="TAL"/>
              <w:spacing w:line="256" w:lineRule="auto"/>
              <w:rPr>
                <w:rFonts w:cs="Arial"/>
                <w:szCs w:val="18"/>
              </w:rPr>
            </w:pPr>
            <w:r>
              <w:rPr>
                <w:rFonts w:cs="Arial"/>
                <w:szCs w:val="18"/>
              </w:rPr>
              <w:t>NR cell 2 is</w:t>
            </w:r>
            <w:r>
              <w:rPr>
                <w:rFonts w:cs="v4.2.0"/>
                <w:szCs w:val="18"/>
                <w:lang w:val="it-IT"/>
              </w:rPr>
              <w:t xml:space="preserve"> on NR RF channel </w:t>
            </w:r>
            <w:r>
              <w:rPr>
                <w:rFonts w:cs="Arial"/>
                <w:szCs w:val="18"/>
              </w:rPr>
              <w:t xml:space="preserve">number </w:t>
            </w:r>
            <w:r>
              <w:rPr>
                <w:rFonts w:cs="v4.2.0"/>
                <w:szCs w:val="18"/>
                <w:lang w:val="it-IT"/>
              </w:rPr>
              <w:t>1.</w:t>
            </w:r>
          </w:p>
        </w:tc>
      </w:tr>
      <w:tr w:rsidR="004B139C" w14:paraId="7A0F9D81" w14:textId="77777777" w:rsidTr="00CD0CCC">
        <w:trPr>
          <w:cantSplit/>
          <w:trHeight w:val="185"/>
        </w:trPr>
        <w:tc>
          <w:tcPr>
            <w:tcW w:w="1696" w:type="dxa"/>
            <w:tcBorders>
              <w:top w:val="single" w:sz="4" w:space="0" w:color="auto"/>
              <w:left w:val="single" w:sz="4" w:space="0" w:color="auto"/>
              <w:bottom w:val="single" w:sz="4" w:space="0" w:color="auto"/>
              <w:right w:val="single" w:sz="4" w:space="0" w:color="auto"/>
            </w:tcBorders>
            <w:hideMark/>
          </w:tcPr>
          <w:p w14:paraId="13E2537D" w14:textId="77777777" w:rsidR="004B139C" w:rsidRDefault="004B139C" w:rsidP="00CD0CCC">
            <w:pPr>
              <w:pStyle w:val="TAL"/>
              <w:spacing w:line="256" w:lineRule="auto"/>
              <w:rPr>
                <w:rFonts w:cs="Arial"/>
                <w:szCs w:val="18"/>
              </w:rPr>
            </w:pPr>
            <w:r>
              <w:rPr>
                <w:rFonts w:cs="Arial"/>
                <w:szCs w:val="18"/>
                <w:lang w:eastAsia="zh-CN"/>
              </w:rPr>
              <w:t>Gap Pattern Id</w:t>
            </w:r>
          </w:p>
        </w:tc>
        <w:tc>
          <w:tcPr>
            <w:tcW w:w="567" w:type="dxa"/>
            <w:tcBorders>
              <w:top w:val="single" w:sz="4" w:space="0" w:color="auto"/>
              <w:left w:val="single" w:sz="4" w:space="0" w:color="auto"/>
              <w:bottom w:val="single" w:sz="4" w:space="0" w:color="auto"/>
              <w:right w:val="single" w:sz="4" w:space="0" w:color="auto"/>
            </w:tcBorders>
          </w:tcPr>
          <w:p w14:paraId="6CA9A5D8" w14:textId="77777777" w:rsidR="004B139C" w:rsidRDefault="004B139C" w:rsidP="00CD0CCC">
            <w:pPr>
              <w:pStyle w:val="TAL"/>
              <w:spacing w:line="256" w:lineRule="auto"/>
              <w:rPr>
                <w:rFonts w:cs="Arial"/>
                <w:szCs w:val="18"/>
              </w:rPr>
            </w:pPr>
          </w:p>
        </w:tc>
        <w:tc>
          <w:tcPr>
            <w:tcW w:w="1277" w:type="dxa"/>
            <w:tcBorders>
              <w:top w:val="single" w:sz="4" w:space="0" w:color="auto"/>
              <w:left w:val="single" w:sz="4" w:space="0" w:color="auto"/>
              <w:bottom w:val="single" w:sz="4" w:space="0" w:color="auto"/>
              <w:right w:val="single" w:sz="4" w:space="0" w:color="auto"/>
            </w:tcBorders>
            <w:hideMark/>
          </w:tcPr>
          <w:p w14:paraId="434C3B97" w14:textId="77777777" w:rsidR="004B139C" w:rsidRDefault="004B139C" w:rsidP="00CD0CCC">
            <w:pPr>
              <w:pStyle w:val="TAL"/>
              <w:spacing w:line="256" w:lineRule="auto"/>
              <w:rPr>
                <w:rFonts w:cs="Arial"/>
                <w:szCs w:val="18"/>
                <w:lang w:eastAsia="zh-CN"/>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5E96EDE4" w14:textId="77777777" w:rsidR="004B139C" w:rsidRDefault="004B139C" w:rsidP="00CD0CCC">
            <w:pPr>
              <w:pStyle w:val="TAL"/>
              <w:spacing w:line="256" w:lineRule="auto"/>
              <w:rPr>
                <w:rFonts w:cs="Arial"/>
                <w:szCs w:val="18"/>
              </w:rPr>
            </w:pPr>
            <w:r>
              <w:rPr>
                <w:rFonts w:cs="Arial"/>
                <w:szCs w:val="18"/>
                <w:lang w:eastAsia="zh-CN"/>
              </w:rPr>
              <w:t>0</w:t>
            </w:r>
          </w:p>
        </w:tc>
        <w:tc>
          <w:tcPr>
            <w:tcW w:w="3404" w:type="dxa"/>
            <w:tcBorders>
              <w:top w:val="single" w:sz="4" w:space="0" w:color="auto"/>
              <w:left w:val="single" w:sz="4" w:space="0" w:color="auto"/>
              <w:bottom w:val="single" w:sz="4" w:space="0" w:color="auto"/>
              <w:right w:val="single" w:sz="4" w:space="0" w:color="auto"/>
            </w:tcBorders>
            <w:hideMark/>
          </w:tcPr>
          <w:p w14:paraId="5F311C18" w14:textId="77777777" w:rsidR="004B139C" w:rsidRDefault="004B139C" w:rsidP="00CD0CCC">
            <w:pPr>
              <w:pStyle w:val="TAL"/>
              <w:spacing w:line="256" w:lineRule="auto"/>
              <w:rPr>
                <w:rFonts w:cs="Arial"/>
                <w:szCs w:val="18"/>
              </w:rPr>
            </w:pPr>
            <w:r>
              <w:rPr>
                <w:rFonts w:cs="Arial"/>
                <w:szCs w:val="18"/>
              </w:rPr>
              <w:t xml:space="preserve">As specified in clause Table 8.1.2.1-1 of </w:t>
            </w:r>
            <w:r>
              <w:rPr>
                <w:szCs w:val="18"/>
                <w:lang w:eastAsia="zh-CN"/>
              </w:rPr>
              <w:t>TS 36.133 </w:t>
            </w:r>
            <w:r>
              <w:rPr>
                <w:rFonts w:cs="Arial"/>
                <w:szCs w:val="18"/>
              </w:rPr>
              <w:t>[15].</w:t>
            </w:r>
          </w:p>
        </w:tc>
      </w:tr>
      <w:tr w:rsidR="004B139C" w14:paraId="6156320C" w14:textId="77777777" w:rsidTr="00CD0CCC">
        <w:trPr>
          <w:cantSplit/>
          <w:trHeight w:val="209"/>
        </w:trPr>
        <w:tc>
          <w:tcPr>
            <w:tcW w:w="1696" w:type="dxa"/>
            <w:tcBorders>
              <w:top w:val="single" w:sz="4" w:space="0" w:color="auto"/>
              <w:left w:val="single" w:sz="4" w:space="0" w:color="auto"/>
              <w:bottom w:val="single" w:sz="4" w:space="0" w:color="auto"/>
              <w:right w:val="single" w:sz="4" w:space="0" w:color="auto"/>
            </w:tcBorders>
            <w:hideMark/>
          </w:tcPr>
          <w:p w14:paraId="441A676F" w14:textId="77777777" w:rsidR="004B139C" w:rsidRDefault="004B139C" w:rsidP="00CD0CCC">
            <w:pPr>
              <w:pStyle w:val="TAL"/>
              <w:spacing w:line="256" w:lineRule="auto"/>
              <w:rPr>
                <w:rFonts w:cs="Arial"/>
                <w:szCs w:val="18"/>
                <w:lang w:eastAsia="zh-CN"/>
              </w:rPr>
            </w:pPr>
            <w:r>
              <w:rPr>
                <w:rFonts w:cs="v4.2.0"/>
                <w:szCs w:val="18"/>
                <w:lang w:val="it-IT" w:eastAsia="zh-CN"/>
              </w:rPr>
              <w:t>Measurement gap offset</w:t>
            </w:r>
          </w:p>
        </w:tc>
        <w:tc>
          <w:tcPr>
            <w:tcW w:w="567" w:type="dxa"/>
            <w:tcBorders>
              <w:top w:val="single" w:sz="4" w:space="0" w:color="auto"/>
              <w:left w:val="single" w:sz="4" w:space="0" w:color="auto"/>
              <w:bottom w:val="single" w:sz="4" w:space="0" w:color="auto"/>
              <w:right w:val="single" w:sz="4" w:space="0" w:color="auto"/>
            </w:tcBorders>
          </w:tcPr>
          <w:p w14:paraId="43FED3AF" w14:textId="77777777" w:rsidR="004B139C" w:rsidRDefault="004B139C" w:rsidP="00CD0CCC">
            <w:pPr>
              <w:pStyle w:val="TAL"/>
              <w:spacing w:line="256" w:lineRule="auto"/>
              <w:rPr>
                <w:rFonts w:cs="Arial"/>
                <w:szCs w:val="18"/>
              </w:rPr>
            </w:pPr>
          </w:p>
        </w:tc>
        <w:tc>
          <w:tcPr>
            <w:tcW w:w="1277" w:type="dxa"/>
            <w:tcBorders>
              <w:top w:val="single" w:sz="4" w:space="0" w:color="auto"/>
              <w:left w:val="single" w:sz="4" w:space="0" w:color="auto"/>
              <w:bottom w:val="single" w:sz="4" w:space="0" w:color="auto"/>
              <w:right w:val="single" w:sz="4" w:space="0" w:color="auto"/>
            </w:tcBorders>
            <w:hideMark/>
          </w:tcPr>
          <w:p w14:paraId="220BA98E" w14:textId="77777777" w:rsidR="004B139C" w:rsidRDefault="004B139C" w:rsidP="00CD0CCC">
            <w:pPr>
              <w:pStyle w:val="TAL"/>
              <w:spacing w:line="256" w:lineRule="auto"/>
              <w:rPr>
                <w:rFonts w:cs="Arial"/>
                <w:szCs w:val="18"/>
                <w:lang w:eastAsia="zh-CN"/>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34748347" w14:textId="77777777" w:rsidR="004B139C" w:rsidRDefault="004B139C" w:rsidP="00CD0CCC">
            <w:pPr>
              <w:pStyle w:val="TAL"/>
              <w:spacing w:line="256" w:lineRule="auto"/>
              <w:rPr>
                <w:rFonts w:cs="Arial"/>
                <w:szCs w:val="18"/>
                <w:lang w:eastAsia="zh-CN"/>
              </w:rPr>
            </w:pPr>
            <w:r>
              <w:rPr>
                <w:rFonts w:cs="Arial"/>
                <w:szCs w:val="18"/>
                <w:lang w:eastAsia="zh-CN"/>
              </w:rPr>
              <w:t>39</w:t>
            </w:r>
          </w:p>
        </w:tc>
        <w:tc>
          <w:tcPr>
            <w:tcW w:w="3404" w:type="dxa"/>
            <w:tcBorders>
              <w:top w:val="single" w:sz="4" w:space="0" w:color="auto"/>
              <w:left w:val="single" w:sz="4" w:space="0" w:color="auto"/>
              <w:bottom w:val="single" w:sz="4" w:space="0" w:color="auto"/>
              <w:right w:val="single" w:sz="4" w:space="0" w:color="auto"/>
            </w:tcBorders>
            <w:hideMark/>
          </w:tcPr>
          <w:p w14:paraId="74DD1AB3" w14:textId="77777777" w:rsidR="004B139C" w:rsidRDefault="004B139C" w:rsidP="00CD0CCC">
            <w:pPr>
              <w:pStyle w:val="TAL"/>
              <w:spacing w:line="256" w:lineRule="auto"/>
              <w:rPr>
                <w:rFonts w:cs="Arial"/>
                <w:szCs w:val="18"/>
              </w:rPr>
            </w:pPr>
            <w:r>
              <w:rPr>
                <w:rFonts w:cs="Arial"/>
                <w:szCs w:val="18"/>
              </w:rPr>
              <w:t>As specified in TS 36.331 [16].</w:t>
            </w:r>
          </w:p>
        </w:tc>
      </w:tr>
      <w:tr w:rsidR="004B139C" w14:paraId="63134043" w14:textId="77777777" w:rsidTr="00CD0CCC">
        <w:trPr>
          <w:cantSplit/>
          <w:trHeight w:val="198"/>
        </w:trPr>
        <w:tc>
          <w:tcPr>
            <w:tcW w:w="1696" w:type="dxa"/>
            <w:tcBorders>
              <w:top w:val="single" w:sz="4" w:space="0" w:color="auto"/>
              <w:left w:val="single" w:sz="4" w:space="0" w:color="auto"/>
              <w:bottom w:val="single" w:sz="4" w:space="0" w:color="auto"/>
              <w:right w:val="single" w:sz="4" w:space="0" w:color="auto"/>
            </w:tcBorders>
            <w:hideMark/>
          </w:tcPr>
          <w:p w14:paraId="42CADB4A" w14:textId="77777777" w:rsidR="004B139C" w:rsidRDefault="004B139C" w:rsidP="00CD0CCC">
            <w:pPr>
              <w:pStyle w:val="TAL"/>
              <w:spacing w:line="256" w:lineRule="auto"/>
              <w:rPr>
                <w:rFonts w:cs="Arial"/>
                <w:szCs w:val="18"/>
              </w:rPr>
            </w:pPr>
            <w:r>
              <w:rPr>
                <w:rFonts w:cs="Arial"/>
                <w:szCs w:val="18"/>
              </w:rPr>
              <w:t>b2-Threshold1</w:t>
            </w:r>
          </w:p>
        </w:tc>
        <w:tc>
          <w:tcPr>
            <w:tcW w:w="567" w:type="dxa"/>
            <w:tcBorders>
              <w:top w:val="single" w:sz="4" w:space="0" w:color="auto"/>
              <w:left w:val="single" w:sz="4" w:space="0" w:color="auto"/>
              <w:bottom w:val="single" w:sz="4" w:space="0" w:color="auto"/>
              <w:right w:val="single" w:sz="4" w:space="0" w:color="auto"/>
            </w:tcBorders>
            <w:hideMark/>
          </w:tcPr>
          <w:p w14:paraId="7B4B730E" w14:textId="77777777" w:rsidR="004B139C" w:rsidRDefault="004B139C" w:rsidP="00CD0CCC">
            <w:pPr>
              <w:pStyle w:val="TAL"/>
              <w:spacing w:line="256" w:lineRule="auto"/>
              <w:rPr>
                <w:rFonts w:cs="Arial"/>
                <w:szCs w:val="18"/>
              </w:rPr>
            </w:pPr>
            <w:r>
              <w:rPr>
                <w:rFonts w:cs="Arial"/>
                <w:szCs w:val="18"/>
              </w:rPr>
              <w:t>dBm</w:t>
            </w:r>
          </w:p>
        </w:tc>
        <w:tc>
          <w:tcPr>
            <w:tcW w:w="1277" w:type="dxa"/>
            <w:tcBorders>
              <w:top w:val="single" w:sz="4" w:space="0" w:color="auto"/>
              <w:left w:val="single" w:sz="4" w:space="0" w:color="auto"/>
              <w:bottom w:val="single" w:sz="4" w:space="0" w:color="auto"/>
              <w:right w:val="single" w:sz="4" w:space="0" w:color="auto"/>
            </w:tcBorders>
            <w:hideMark/>
          </w:tcPr>
          <w:p w14:paraId="1889E3BD"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7CF282AD" w14:textId="77777777" w:rsidR="004B139C" w:rsidRDefault="004B139C" w:rsidP="00CD0CCC">
            <w:pPr>
              <w:pStyle w:val="TAL"/>
              <w:spacing w:line="256" w:lineRule="auto"/>
              <w:rPr>
                <w:rFonts w:cs="Arial"/>
                <w:szCs w:val="18"/>
              </w:rPr>
            </w:pPr>
            <w:r>
              <w:rPr>
                <w:rFonts w:cs="Arial"/>
                <w:szCs w:val="18"/>
              </w:rPr>
              <w:t>Note 1</w:t>
            </w:r>
          </w:p>
        </w:tc>
        <w:tc>
          <w:tcPr>
            <w:tcW w:w="3404" w:type="dxa"/>
            <w:tcBorders>
              <w:top w:val="single" w:sz="4" w:space="0" w:color="auto"/>
              <w:left w:val="single" w:sz="4" w:space="0" w:color="auto"/>
              <w:bottom w:val="single" w:sz="4" w:space="0" w:color="auto"/>
              <w:right w:val="single" w:sz="4" w:space="0" w:color="auto"/>
            </w:tcBorders>
            <w:hideMark/>
          </w:tcPr>
          <w:p w14:paraId="7E8C2FD0" w14:textId="77777777" w:rsidR="004B139C" w:rsidRDefault="004B139C" w:rsidP="00CD0CCC">
            <w:pPr>
              <w:pStyle w:val="TAL"/>
              <w:spacing w:line="256" w:lineRule="auto"/>
              <w:rPr>
                <w:rFonts w:cs="Arial"/>
                <w:szCs w:val="18"/>
              </w:rPr>
            </w:pPr>
            <w:r>
              <w:rPr>
                <w:rFonts w:cs="Arial"/>
                <w:szCs w:val="18"/>
              </w:rPr>
              <w:t>E-UTRA RSRP threshold for E-UTRA RSRP measurement on cell 1 for event B2 [16]</w:t>
            </w:r>
          </w:p>
        </w:tc>
      </w:tr>
      <w:tr w:rsidR="004B139C" w14:paraId="34254FCA" w14:textId="77777777" w:rsidTr="00CD0CCC">
        <w:trPr>
          <w:cantSplit/>
          <w:trHeight w:val="198"/>
        </w:trPr>
        <w:tc>
          <w:tcPr>
            <w:tcW w:w="1696" w:type="dxa"/>
            <w:tcBorders>
              <w:top w:val="single" w:sz="4" w:space="0" w:color="auto"/>
              <w:left w:val="single" w:sz="4" w:space="0" w:color="auto"/>
              <w:bottom w:val="single" w:sz="4" w:space="0" w:color="auto"/>
              <w:right w:val="single" w:sz="4" w:space="0" w:color="auto"/>
            </w:tcBorders>
            <w:hideMark/>
          </w:tcPr>
          <w:p w14:paraId="7495345C" w14:textId="77777777" w:rsidR="004B139C" w:rsidRDefault="004B139C" w:rsidP="00CD0CCC">
            <w:pPr>
              <w:pStyle w:val="TAL"/>
              <w:spacing w:line="256" w:lineRule="auto"/>
              <w:rPr>
                <w:rFonts w:cs="Arial"/>
                <w:szCs w:val="18"/>
              </w:rPr>
            </w:pPr>
            <w:r>
              <w:rPr>
                <w:rFonts w:cs="Arial"/>
                <w:szCs w:val="18"/>
              </w:rPr>
              <w:t>b2-Threshold2NR</w:t>
            </w:r>
          </w:p>
        </w:tc>
        <w:tc>
          <w:tcPr>
            <w:tcW w:w="567" w:type="dxa"/>
            <w:tcBorders>
              <w:top w:val="single" w:sz="4" w:space="0" w:color="auto"/>
              <w:left w:val="single" w:sz="4" w:space="0" w:color="auto"/>
              <w:bottom w:val="single" w:sz="4" w:space="0" w:color="auto"/>
              <w:right w:val="single" w:sz="4" w:space="0" w:color="auto"/>
            </w:tcBorders>
            <w:hideMark/>
          </w:tcPr>
          <w:p w14:paraId="1B06AE73" w14:textId="77777777" w:rsidR="004B139C" w:rsidRDefault="004B139C" w:rsidP="00CD0CCC">
            <w:pPr>
              <w:pStyle w:val="TAL"/>
              <w:spacing w:line="256" w:lineRule="auto"/>
              <w:rPr>
                <w:rFonts w:cs="Arial"/>
                <w:szCs w:val="18"/>
              </w:rPr>
            </w:pPr>
            <w:r>
              <w:rPr>
                <w:rFonts w:cs="Arial"/>
                <w:szCs w:val="18"/>
              </w:rPr>
              <w:t>dBm</w:t>
            </w:r>
          </w:p>
        </w:tc>
        <w:tc>
          <w:tcPr>
            <w:tcW w:w="1277" w:type="dxa"/>
            <w:tcBorders>
              <w:top w:val="single" w:sz="4" w:space="0" w:color="auto"/>
              <w:left w:val="single" w:sz="4" w:space="0" w:color="auto"/>
              <w:bottom w:val="single" w:sz="4" w:space="0" w:color="auto"/>
              <w:right w:val="single" w:sz="4" w:space="0" w:color="auto"/>
            </w:tcBorders>
            <w:hideMark/>
          </w:tcPr>
          <w:p w14:paraId="6A5F4386"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63AE4C09" w14:textId="77777777" w:rsidR="004B139C" w:rsidRDefault="004B139C" w:rsidP="00CD0CCC">
            <w:pPr>
              <w:pStyle w:val="TAL"/>
              <w:spacing w:line="256" w:lineRule="auto"/>
              <w:rPr>
                <w:rFonts w:cs="Arial"/>
                <w:szCs w:val="18"/>
              </w:rPr>
            </w:pPr>
            <w:r>
              <w:rPr>
                <w:rFonts w:cs="Arial"/>
                <w:szCs w:val="18"/>
              </w:rPr>
              <w:t>Note 2</w:t>
            </w:r>
          </w:p>
        </w:tc>
        <w:tc>
          <w:tcPr>
            <w:tcW w:w="3404" w:type="dxa"/>
            <w:tcBorders>
              <w:top w:val="single" w:sz="4" w:space="0" w:color="auto"/>
              <w:left w:val="single" w:sz="4" w:space="0" w:color="auto"/>
              <w:bottom w:val="single" w:sz="4" w:space="0" w:color="auto"/>
              <w:right w:val="single" w:sz="4" w:space="0" w:color="auto"/>
            </w:tcBorders>
            <w:hideMark/>
          </w:tcPr>
          <w:p w14:paraId="30A7E5BD" w14:textId="77777777" w:rsidR="004B139C" w:rsidRDefault="004B139C" w:rsidP="00CD0CCC">
            <w:pPr>
              <w:pStyle w:val="TAL"/>
              <w:spacing w:line="256" w:lineRule="auto"/>
              <w:rPr>
                <w:rFonts w:cs="Arial"/>
                <w:szCs w:val="18"/>
              </w:rPr>
            </w:pPr>
            <w:r>
              <w:rPr>
                <w:rFonts w:cs="Arial"/>
                <w:szCs w:val="18"/>
              </w:rPr>
              <w:t>SS-RSRP threshold for SS-RSRP measurement on cell 2 for event B2 [16]</w:t>
            </w:r>
          </w:p>
        </w:tc>
      </w:tr>
      <w:tr w:rsidR="004B139C" w14:paraId="371BCD8E" w14:textId="77777777" w:rsidTr="00CD0CCC">
        <w:trPr>
          <w:cantSplit/>
          <w:trHeight w:val="208"/>
        </w:trPr>
        <w:tc>
          <w:tcPr>
            <w:tcW w:w="1696" w:type="dxa"/>
            <w:tcBorders>
              <w:top w:val="single" w:sz="4" w:space="0" w:color="auto"/>
              <w:left w:val="single" w:sz="4" w:space="0" w:color="auto"/>
              <w:bottom w:val="single" w:sz="4" w:space="0" w:color="auto"/>
              <w:right w:val="single" w:sz="4" w:space="0" w:color="auto"/>
            </w:tcBorders>
            <w:hideMark/>
          </w:tcPr>
          <w:p w14:paraId="1672C0D7" w14:textId="77777777" w:rsidR="004B139C" w:rsidRDefault="004B139C" w:rsidP="00CD0CCC">
            <w:pPr>
              <w:pStyle w:val="TAL"/>
              <w:spacing w:line="256" w:lineRule="auto"/>
              <w:rPr>
                <w:rFonts w:cs="Arial"/>
                <w:szCs w:val="18"/>
              </w:rPr>
            </w:pPr>
            <w:r>
              <w:rPr>
                <w:rFonts w:cs="Arial"/>
                <w:szCs w:val="18"/>
              </w:rPr>
              <w:t>Hysteresis</w:t>
            </w:r>
          </w:p>
        </w:tc>
        <w:tc>
          <w:tcPr>
            <w:tcW w:w="567" w:type="dxa"/>
            <w:tcBorders>
              <w:top w:val="single" w:sz="4" w:space="0" w:color="auto"/>
              <w:left w:val="single" w:sz="4" w:space="0" w:color="auto"/>
              <w:bottom w:val="single" w:sz="4" w:space="0" w:color="auto"/>
              <w:right w:val="single" w:sz="4" w:space="0" w:color="auto"/>
            </w:tcBorders>
            <w:hideMark/>
          </w:tcPr>
          <w:p w14:paraId="4B5CC462" w14:textId="77777777" w:rsidR="004B139C" w:rsidRDefault="004B139C" w:rsidP="00CD0CCC">
            <w:pPr>
              <w:pStyle w:val="TAL"/>
              <w:spacing w:line="256" w:lineRule="auto"/>
              <w:rPr>
                <w:rFonts w:cs="Arial"/>
                <w:szCs w:val="18"/>
              </w:rPr>
            </w:pPr>
            <w:r>
              <w:rPr>
                <w:rFonts w:cs="Arial"/>
                <w:szCs w:val="18"/>
              </w:rPr>
              <w:t>dB</w:t>
            </w:r>
          </w:p>
        </w:tc>
        <w:tc>
          <w:tcPr>
            <w:tcW w:w="1277" w:type="dxa"/>
            <w:tcBorders>
              <w:top w:val="single" w:sz="4" w:space="0" w:color="auto"/>
              <w:left w:val="single" w:sz="4" w:space="0" w:color="auto"/>
              <w:bottom w:val="single" w:sz="4" w:space="0" w:color="auto"/>
              <w:right w:val="single" w:sz="4" w:space="0" w:color="auto"/>
            </w:tcBorders>
            <w:hideMark/>
          </w:tcPr>
          <w:p w14:paraId="40E6B9FF"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6E7A2FAB" w14:textId="77777777" w:rsidR="004B139C" w:rsidRDefault="004B139C" w:rsidP="00CD0CCC">
            <w:pPr>
              <w:pStyle w:val="TAL"/>
              <w:spacing w:line="256" w:lineRule="auto"/>
              <w:rPr>
                <w:rFonts w:cs="Arial"/>
                <w:szCs w:val="18"/>
              </w:rPr>
            </w:pPr>
            <w:r>
              <w:rPr>
                <w:rFonts w:cs="Arial"/>
                <w:szCs w:val="18"/>
              </w:rPr>
              <w:t>0</w:t>
            </w:r>
          </w:p>
        </w:tc>
        <w:tc>
          <w:tcPr>
            <w:tcW w:w="3404" w:type="dxa"/>
            <w:tcBorders>
              <w:top w:val="single" w:sz="4" w:space="0" w:color="auto"/>
              <w:left w:val="single" w:sz="4" w:space="0" w:color="auto"/>
              <w:bottom w:val="single" w:sz="4" w:space="0" w:color="auto"/>
              <w:right w:val="single" w:sz="4" w:space="0" w:color="auto"/>
            </w:tcBorders>
          </w:tcPr>
          <w:p w14:paraId="6083B0A0" w14:textId="77777777" w:rsidR="004B139C" w:rsidRDefault="004B139C" w:rsidP="00CD0CCC">
            <w:pPr>
              <w:pStyle w:val="TAL"/>
              <w:spacing w:line="256" w:lineRule="auto"/>
              <w:rPr>
                <w:rFonts w:cs="Arial"/>
                <w:szCs w:val="18"/>
              </w:rPr>
            </w:pPr>
          </w:p>
        </w:tc>
      </w:tr>
      <w:tr w:rsidR="004B139C" w14:paraId="4A74EF23" w14:textId="77777777" w:rsidTr="00CD0CCC">
        <w:trPr>
          <w:cantSplit/>
          <w:trHeight w:val="208"/>
        </w:trPr>
        <w:tc>
          <w:tcPr>
            <w:tcW w:w="1696" w:type="dxa"/>
            <w:tcBorders>
              <w:top w:val="single" w:sz="4" w:space="0" w:color="auto"/>
              <w:left w:val="single" w:sz="4" w:space="0" w:color="auto"/>
              <w:bottom w:val="single" w:sz="4" w:space="0" w:color="auto"/>
              <w:right w:val="single" w:sz="4" w:space="0" w:color="auto"/>
            </w:tcBorders>
            <w:hideMark/>
          </w:tcPr>
          <w:p w14:paraId="40A99BD9" w14:textId="77777777" w:rsidR="004B139C" w:rsidRDefault="004B139C" w:rsidP="00CD0CCC">
            <w:pPr>
              <w:pStyle w:val="TAL"/>
              <w:spacing w:line="256" w:lineRule="auto"/>
              <w:rPr>
                <w:rFonts w:cs="Arial"/>
                <w:szCs w:val="18"/>
              </w:rPr>
            </w:pPr>
            <w:r>
              <w:rPr>
                <w:rFonts w:cs="Arial"/>
                <w:szCs w:val="18"/>
              </w:rPr>
              <w:t>CP length</w:t>
            </w:r>
          </w:p>
        </w:tc>
        <w:tc>
          <w:tcPr>
            <w:tcW w:w="567" w:type="dxa"/>
            <w:tcBorders>
              <w:top w:val="single" w:sz="4" w:space="0" w:color="auto"/>
              <w:left w:val="single" w:sz="4" w:space="0" w:color="auto"/>
              <w:bottom w:val="single" w:sz="4" w:space="0" w:color="auto"/>
              <w:right w:val="single" w:sz="4" w:space="0" w:color="auto"/>
            </w:tcBorders>
          </w:tcPr>
          <w:p w14:paraId="45CCB6D0" w14:textId="77777777" w:rsidR="004B139C" w:rsidRDefault="004B139C" w:rsidP="00CD0CCC">
            <w:pPr>
              <w:pStyle w:val="TAL"/>
              <w:spacing w:line="256" w:lineRule="auto"/>
              <w:rPr>
                <w:rFonts w:cs="Arial"/>
                <w:szCs w:val="18"/>
              </w:rPr>
            </w:pPr>
          </w:p>
        </w:tc>
        <w:tc>
          <w:tcPr>
            <w:tcW w:w="1277" w:type="dxa"/>
            <w:tcBorders>
              <w:top w:val="single" w:sz="4" w:space="0" w:color="auto"/>
              <w:left w:val="single" w:sz="4" w:space="0" w:color="auto"/>
              <w:bottom w:val="single" w:sz="4" w:space="0" w:color="auto"/>
              <w:right w:val="single" w:sz="4" w:space="0" w:color="auto"/>
            </w:tcBorders>
            <w:hideMark/>
          </w:tcPr>
          <w:p w14:paraId="598E2161"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3CA35B95" w14:textId="77777777" w:rsidR="004B139C" w:rsidRDefault="004B139C" w:rsidP="00CD0CCC">
            <w:pPr>
              <w:pStyle w:val="TAL"/>
              <w:spacing w:line="256" w:lineRule="auto"/>
              <w:rPr>
                <w:rFonts w:cs="Arial"/>
                <w:szCs w:val="18"/>
              </w:rPr>
            </w:pPr>
            <w:r>
              <w:rPr>
                <w:rFonts w:cs="Arial"/>
                <w:szCs w:val="18"/>
              </w:rPr>
              <w:t>Normal</w:t>
            </w:r>
          </w:p>
        </w:tc>
        <w:tc>
          <w:tcPr>
            <w:tcW w:w="3404" w:type="dxa"/>
            <w:tcBorders>
              <w:top w:val="single" w:sz="4" w:space="0" w:color="auto"/>
              <w:left w:val="single" w:sz="4" w:space="0" w:color="auto"/>
              <w:bottom w:val="single" w:sz="4" w:space="0" w:color="auto"/>
              <w:right w:val="single" w:sz="4" w:space="0" w:color="auto"/>
            </w:tcBorders>
          </w:tcPr>
          <w:p w14:paraId="61FD38B2" w14:textId="77777777" w:rsidR="004B139C" w:rsidRDefault="004B139C" w:rsidP="00CD0CCC">
            <w:pPr>
              <w:pStyle w:val="TAL"/>
              <w:spacing w:line="256" w:lineRule="auto"/>
              <w:rPr>
                <w:rFonts w:cs="Arial"/>
                <w:szCs w:val="18"/>
              </w:rPr>
            </w:pPr>
          </w:p>
        </w:tc>
      </w:tr>
      <w:tr w:rsidR="004B139C" w14:paraId="457A3191" w14:textId="77777777" w:rsidTr="00CD0CCC">
        <w:trPr>
          <w:cantSplit/>
          <w:trHeight w:val="198"/>
        </w:trPr>
        <w:tc>
          <w:tcPr>
            <w:tcW w:w="1696" w:type="dxa"/>
            <w:tcBorders>
              <w:top w:val="single" w:sz="4" w:space="0" w:color="auto"/>
              <w:left w:val="single" w:sz="4" w:space="0" w:color="auto"/>
              <w:bottom w:val="single" w:sz="4" w:space="0" w:color="auto"/>
              <w:right w:val="single" w:sz="4" w:space="0" w:color="auto"/>
            </w:tcBorders>
            <w:hideMark/>
          </w:tcPr>
          <w:p w14:paraId="0306EFD4" w14:textId="77777777" w:rsidR="004B139C" w:rsidRDefault="004B139C" w:rsidP="00CD0CCC">
            <w:pPr>
              <w:pStyle w:val="TAL"/>
              <w:spacing w:line="256" w:lineRule="auto"/>
              <w:rPr>
                <w:rFonts w:cs="Arial"/>
                <w:szCs w:val="18"/>
              </w:rPr>
            </w:pPr>
            <w:r>
              <w:rPr>
                <w:rFonts w:cs="Arial"/>
                <w:szCs w:val="18"/>
              </w:rPr>
              <w:t>TimeToTrigger</w:t>
            </w:r>
          </w:p>
        </w:tc>
        <w:tc>
          <w:tcPr>
            <w:tcW w:w="567" w:type="dxa"/>
            <w:tcBorders>
              <w:top w:val="single" w:sz="4" w:space="0" w:color="auto"/>
              <w:left w:val="single" w:sz="4" w:space="0" w:color="auto"/>
              <w:bottom w:val="single" w:sz="4" w:space="0" w:color="auto"/>
              <w:right w:val="single" w:sz="4" w:space="0" w:color="auto"/>
            </w:tcBorders>
            <w:hideMark/>
          </w:tcPr>
          <w:p w14:paraId="3C2B50E3" w14:textId="77777777" w:rsidR="004B139C" w:rsidRDefault="004B139C" w:rsidP="00CD0CCC">
            <w:pPr>
              <w:pStyle w:val="TAL"/>
              <w:spacing w:line="256" w:lineRule="auto"/>
              <w:rPr>
                <w:rFonts w:cs="Arial"/>
                <w:szCs w:val="18"/>
              </w:rPr>
            </w:pPr>
            <w:r>
              <w:rPr>
                <w:rFonts w:cs="Arial"/>
                <w:szCs w:val="18"/>
              </w:rPr>
              <w:t>s</w:t>
            </w:r>
          </w:p>
        </w:tc>
        <w:tc>
          <w:tcPr>
            <w:tcW w:w="1277" w:type="dxa"/>
            <w:tcBorders>
              <w:top w:val="single" w:sz="4" w:space="0" w:color="auto"/>
              <w:left w:val="single" w:sz="4" w:space="0" w:color="auto"/>
              <w:bottom w:val="single" w:sz="4" w:space="0" w:color="auto"/>
              <w:right w:val="single" w:sz="4" w:space="0" w:color="auto"/>
            </w:tcBorders>
            <w:hideMark/>
          </w:tcPr>
          <w:p w14:paraId="64CAE922"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575EB7EF" w14:textId="77777777" w:rsidR="004B139C" w:rsidRDefault="004B139C" w:rsidP="00CD0CCC">
            <w:pPr>
              <w:pStyle w:val="TAL"/>
              <w:spacing w:line="256" w:lineRule="auto"/>
              <w:rPr>
                <w:rFonts w:cs="Arial"/>
                <w:szCs w:val="18"/>
              </w:rPr>
            </w:pPr>
            <w:r>
              <w:rPr>
                <w:rFonts w:cs="Arial"/>
                <w:szCs w:val="18"/>
              </w:rPr>
              <w:t>0</w:t>
            </w:r>
          </w:p>
        </w:tc>
        <w:tc>
          <w:tcPr>
            <w:tcW w:w="3404" w:type="dxa"/>
            <w:tcBorders>
              <w:top w:val="single" w:sz="4" w:space="0" w:color="auto"/>
              <w:left w:val="single" w:sz="4" w:space="0" w:color="auto"/>
              <w:bottom w:val="single" w:sz="4" w:space="0" w:color="auto"/>
              <w:right w:val="single" w:sz="4" w:space="0" w:color="auto"/>
            </w:tcBorders>
          </w:tcPr>
          <w:p w14:paraId="67C32BF5" w14:textId="77777777" w:rsidR="004B139C" w:rsidRDefault="004B139C" w:rsidP="00CD0CCC">
            <w:pPr>
              <w:pStyle w:val="TAL"/>
              <w:spacing w:line="256" w:lineRule="auto"/>
              <w:rPr>
                <w:rFonts w:cs="Arial"/>
                <w:szCs w:val="18"/>
              </w:rPr>
            </w:pPr>
          </w:p>
        </w:tc>
      </w:tr>
      <w:tr w:rsidR="004B139C" w14:paraId="45B68EE5" w14:textId="77777777" w:rsidTr="00CD0CCC">
        <w:trPr>
          <w:cantSplit/>
          <w:trHeight w:val="208"/>
        </w:trPr>
        <w:tc>
          <w:tcPr>
            <w:tcW w:w="1696" w:type="dxa"/>
            <w:tcBorders>
              <w:top w:val="single" w:sz="4" w:space="0" w:color="auto"/>
              <w:left w:val="single" w:sz="4" w:space="0" w:color="auto"/>
              <w:bottom w:val="single" w:sz="4" w:space="0" w:color="auto"/>
              <w:right w:val="single" w:sz="4" w:space="0" w:color="auto"/>
            </w:tcBorders>
            <w:hideMark/>
          </w:tcPr>
          <w:p w14:paraId="7BCC602A" w14:textId="77777777" w:rsidR="004B139C" w:rsidRDefault="004B139C" w:rsidP="00CD0CCC">
            <w:pPr>
              <w:pStyle w:val="TAL"/>
              <w:spacing w:line="256" w:lineRule="auto"/>
              <w:rPr>
                <w:rFonts w:cs="Arial"/>
                <w:szCs w:val="18"/>
              </w:rPr>
            </w:pPr>
            <w:r>
              <w:rPr>
                <w:rFonts w:cs="Arial"/>
                <w:szCs w:val="18"/>
              </w:rPr>
              <w:t>Filter coefficient</w:t>
            </w:r>
          </w:p>
        </w:tc>
        <w:tc>
          <w:tcPr>
            <w:tcW w:w="567" w:type="dxa"/>
            <w:tcBorders>
              <w:top w:val="single" w:sz="4" w:space="0" w:color="auto"/>
              <w:left w:val="single" w:sz="4" w:space="0" w:color="auto"/>
              <w:bottom w:val="single" w:sz="4" w:space="0" w:color="auto"/>
              <w:right w:val="single" w:sz="4" w:space="0" w:color="auto"/>
            </w:tcBorders>
          </w:tcPr>
          <w:p w14:paraId="6A9218F3" w14:textId="77777777" w:rsidR="004B139C" w:rsidRDefault="004B139C" w:rsidP="00CD0CCC">
            <w:pPr>
              <w:pStyle w:val="TAL"/>
              <w:spacing w:line="256" w:lineRule="auto"/>
              <w:rPr>
                <w:rFonts w:cs="Arial"/>
                <w:szCs w:val="18"/>
              </w:rPr>
            </w:pPr>
          </w:p>
        </w:tc>
        <w:tc>
          <w:tcPr>
            <w:tcW w:w="1277" w:type="dxa"/>
            <w:tcBorders>
              <w:top w:val="single" w:sz="4" w:space="0" w:color="auto"/>
              <w:left w:val="single" w:sz="4" w:space="0" w:color="auto"/>
              <w:bottom w:val="single" w:sz="4" w:space="0" w:color="auto"/>
              <w:right w:val="single" w:sz="4" w:space="0" w:color="auto"/>
            </w:tcBorders>
            <w:hideMark/>
          </w:tcPr>
          <w:p w14:paraId="01D41F7D"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41C89F87" w14:textId="77777777" w:rsidR="004B139C" w:rsidRDefault="004B139C" w:rsidP="00CD0CCC">
            <w:pPr>
              <w:pStyle w:val="TAL"/>
              <w:spacing w:line="256" w:lineRule="auto"/>
              <w:rPr>
                <w:rFonts w:cs="Arial"/>
                <w:szCs w:val="18"/>
              </w:rPr>
            </w:pPr>
            <w:r>
              <w:rPr>
                <w:rFonts w:cs="Arial"/>
                <w:szCs w:val="18"/>
              </w:rPr>
              <w:t>0</w:t>
            </w:r>
          </w:p>
        </w:tc>
        <w:tc>
          <w:tcPr>
            <w:tcW w:w="3404" w:type="dxa"/>
            <w:tcBorders>
              <w:top w:val="single" w:sz="4" w:space="0" w:color="auto"/>
              <w:left w:val="single" w:sz="4" w:space="0" w:color="auto"/>
              <w:bottom w:val="single" w:sz="4" w:space="0" w:color="auto"/>
              <w:right w:val="single" w:sz="4" w:space="0" w:color="auto"/>
            </w:tcBorders>
            <w:hideMark/>
          </w:tcPr>
          <w:p w14:paraId="489CE2D3" w14:textId="77777777" w:rsidR="004B139C" w:rsidRDefault="004B139C" w:rsidP="00CD0CCC">
            <w:pPr>
              <w:pStyle w:val="TAL"/>
              <w:spacing w:line="256" w:lineRule="auto"/>
              <w:rPr>
                <w:rFonts w:cs="Arial"/>
                <w:szCs w:val="18"/>
              </w:rPr>
            </w:pPr>
            <w:r>
              <w:rPr>
                <w:rFonts w:cs="Arial"/>
                <w:szCs w:val="18"/>
              </w:rPr>
              <w:t>L3 filtering is not used</w:t>
            </w:r>
          </w:p>
        </w:tc>
      </w:tr>
      <w:tr w:rsidR="00DE0D80" w14:paraId="413FAF23" w14:textId="77777777" w:rsidTr="00CD0CCC">
        <w:trPr>
          <w:cantSplit/>
          <w:trHeight w:val="208"/>
        </w:trPr>
        <w:tc>
          <w:tcPr>
            <w:tcW w:w="1696" w:type="dxa"/>
            <w:tcBorders>
              <w:top w:val="single" w:sz="4" w:space="0" w:color="auto"/>
              <w:left w:val="single" w:sz="4" w:space="0" w:color="auto"/>
              <w:bottom w:val="single" w:sz="4" w:space="0" w:color="auto"/>
              <w:right w:val="single" w:sz="4" w:space="0" w:color="auto"/>
            </w:tcBorders>
            <w:hideMark/>
          </w:tcPr>
          <w:p w14:paraId="0794C3A8" w14:textId="77777777" w:rsidR="00DE0D80" w:rsidRDefault="00DE0D80" w:rsidP="00DE0D80">
            <w:pPr>
              <w:pStyle w:val="TAL"/>
              <w:spacing w:line="256" w:lineRule="auto"/>
              <w:rPr>
                <w:rFonts w:cs="Arial"/>
                <w:szCs w:val="18"/>
              </w:rPr>
            </w:pPr>
            <w:r>
              <w:rPr>
                <w:rFonts w:cs="Arial"/>
                <w:szCs w:val="18"/>
              </w:rPr>
              <w:t>DRX</w:t>
            </w:r>
          </w:p>
        </w:tc>
        <w:tc>
          <w:tcPr>
            <w:tcW w:w="567" w:type="dxa"/>
            <w:tcBorders>
              <w:top w:val="single" w:sz="4" w:space="0" w:color="auto"/>
              <w:left w:val="single" w:sz="4" w:space="0" w:color="auto"/>
              <w:bottom w:val="single" w:sz="4" w:space="0" w:color="auto"/>
              <w:right w:val="single" w:sz="4" w:space="0" w:color="auto"/>
            </w:tcBorders>
          </w:tcPr>
          <w:p w14:paraId="7122BD0D" w14:textId="77777777" w:rsidR="00DE0D80" w:rsidRDefault="00DE0D80" w:rsidP="00DE0D80">
            <w:pPr>
              <w:pStyle w:val="TAL"/>
              <w:spacing w:line="256" w:lineRule="auto"/>
              <w:rPr>
                <w:rFonts w:cs="Arial"/>
                <w:szCs w:val="18"/>
              </w:rPr>
            </w:pPr>
          </w:p>
        </w:tc>
        <w:tc>
          <w:tcPr>
            <w:tcW w:w="1277" w:type="dxa"/>
            <w:tcBorders>
              <w:top w:val="single" w:sz="4" w:space="0" w:color="auto"/>
              <w:left w:val="single" w:sz="4" w:space="0" w:color="auto"/>
              <w:bottom w:val="single" w:sz="4" w:space="0" w:color="auto"/>
              <w:right w:val="single" w:sz="4" w:space="0" w:color="auto"/>
            </w:tcBorders>
            <w:hideMark/>
          </w:tcPr>
          <w:p w14:paraId="5CBB7E54" w14:textId="43BE35A2" w:rsidR="00DE0D80" w:rsidRDefault="00DE0D80" w:rsidP="00DE0D80">
            <w:pPr>
              <w:pStyle w:val="TAL"/>
              <w:spacing w:line="256" w:lineRule="auto"/>
              <w:rPr>
                <w:rFonts w:cs="Arial"/>
                <w:szCs w:val="18"/>
              </w:rPr>
            </w:pPr>
            <w:r>
              <w:rPr>
                <w:rFonts w:cs="Arial"/>
                <w:szCs w:val="18"/>
                <w:lang w:val="en-US" w:eastAsia="zh-CN"/>
              </w:rPr>
              <w:t>1, 2, 3, 4, 5, 6</w:t>
            </w:r>
          </w:p>
        </w:tc>
        <w:tc>
          <w:tcPr>
            <w:tcW w:w="3121" w:type="dxa"/>
            <w:tcBorders>
              <w:top w:val="single" w:sz="4" w:space="0" w:color="auto"/>
              <w:left w:val="single" w:sz="4" w:space="0" w:color="auto"/>
              <w:bottom w:val="single" w:sz="4" w:space="0" w:color="auto"/>
              <w:right w:val="single" w:sz="4" w:space="0" w:color="auto"/>
            </w:tcBorders>
            <w:hideMark/>
          </w:tcPr>
          <w:p w14:paraId="1FEA37DB" w14:textId="44B835DC" w:rsidR="00DE0D80" w:rsidRDefault="00DE0D80" w:rsidP="00DE0D80">
            <w:pPr>
              <w:pStyle w:val="TAL"/>
              <w:spacing w:line="256" w:lineRule="auto"/>
              <w:rPr>
                <w:rFonts w:cs="Arial"/>
                <w:szCs w:val="18"/>
              </w:rPr>
            </w:pPr>
            <w:r>
              <w:rPr>
                <w:rFonts w:cs="Arial"/>
                <w:szCs w:val="18"/>
                <w:lang w:val="en-US" w:eastAsia="zh-CN"/>
              </w:rPr>
              <w:t>DRX.5</w:t>
            </w:r>
          </w:p>
        </w:tc>
        <w:tc>
          <w:tcPr>
            <w:tcW w:w="3404" w:type="dxa"/>
            <w:tcBorders>
              <w:top w:val="single" w:sz="4" w:space="0" w:color="auto"/>
              <w:left w:val="single" w:sz="4" w:space="0" w:color="auto"/>
              <w:bottom w:val="single" w:sz="4" w:space="0" w:color="auto"/>
              <w:right w:val="single" w:sz="4" w:space="0" w:color="auto"/>
            </w:tcBorders>
            <w:hideMark/>
          </w:tcPr>
          <w:p w14:paraId="776D9024" w14:textId="77777777" w:rsidR="00DE0D80" w:rsidRDefault="00DE0D80" w:rsidP="00DE0D80">
            <w:pPr>
              <w:pStyle w:val="TAL"/>
              <w:spacing w:line="256" w:lineRule="auto"/>
              <w:rPr>
                <w:rFonts w:cs="Arial"/>
                <w:szCs w:val="18"/>
              </w:rPr>
            </w:pPr>
            <w:r>
              <w:rPr>
                <w:rFonts w:cs="Arial"/>
                <w:szCs w:val="18"/>
              </w:rPr>
              <w:t>As specified in clause A.3.3</w:t>
            </w:r>
          </w:p>
        </w:tc>
      </w:tr>
      <w:tr w:rsidR="004B139C" w14:paraId="7C7CB0B6" w14:textId="77777777" w:rsidTr="00CD0CCC">
        <w:trPr>
          <w:cantSplit/>
          <w:trHeight w:val="614"/>
        </w:trPr>
        <w:tc>
          <w:tcPr>
            <w:tcW w:w="1696" w:type="dxa"/>
            <w:tcBorders>
              <w:top w:val="single" w:sz="4" w:space="0" w:color="auto"/>
              <w:left w:val="single" w:sz="4" w:space="0" w:color="auto"/>
              <w:bottom w:val="nil"/>
              <w:right w:val="single" w:sz="4" w:space="0" w:color="auto"/>
            </w:tcBorders>
            <w:hideMark/>
          </w:tcPr>
          <w:p w14:paraId="432EA782" w14:textId="77777777" w:rsidR="004B139C" w:rsidRDefault="004B139C" w:rsidP="00CD0CCC">
            <w:pPr>
              <w:pStyle w:val="TAL"/>
              <w:spacing w:line="256" w:lineRule="auto"/>
              <w:rPr>
                <w:rFonts w:cs="Arial"/>
                <w:szCs w:val="18"/>
              </w:rPr>
            </w:pPr>
            <w:r>
              <w:rPr>
                <w:rFonts w:cs="Arial"/>
                <w:szCs w:val="18"/>
              </w:rPr>
              <w:t>Time offset between serving and neighbour cells</w:t>
            </w:r>
          </w:p>
        </w:tc>
        <w:tc>
          <w:tcPr>
            <w:tcW w:w="567" w:type="dxa"/>
            <w:tcBorders>
              <w:top w:val="single" w:sz="4" w:space="0" w:color="auto"/>
              <w:left w:val="single" w:sz="4" w:space="0" w:color="auto"/>
              <w:bottom w:val="single" w:sz="4" w:space="0" w:color="auto"/>
              <w:right w:val="single" w:sz="4" w:space="0" w:color="auto"/>
            </w:tcBorders>
          </w:tcPr>
          <w:p w14:paraId="6FDCFF3D" w14:textId="77777777" w:rsidR="004B139C" w:rsidRDefault="004B139C" w:rsidP="00CD0CCC">
            <w:pPr>
              <w:pStyle w:val="TAL"/>
              <w:spacing w:line="256" w:lineRule="auto"/>
              <w:rPr>
                <w:rFonts w:cs="Arial"/>
                <w:szCs w:val="18"/>
              </w:rPr>
            </w:pPr>
          </w:p>
        </w:tc>
        <w:tc>
          <w:tcPr>
            <w:tcW w:w="1277" w:type="dxa"/>
            <w:tcBorders>
              <w:top w:val="single" w:sz="4" w:space="0" w:color="auto"/>
              <w:left w:val="single" w:sz="4" w:space="0" w:color="auto"/>
              <w:bottom w:val="single" w:sz="4" w:space="0" w:color="auto"/>
              <w:right w:val="single" w:sz="4" w:space="0" w:color="auto"/>
            </w:tcBorders>
            <w:hideMark/>
          </w:tcPr>
          <w:p w14:paraId="0C38BF46" w14:textId="77777777" w:rsidR="004B139C" w:rsidRDefault="004B139C" w:rsidP="00CD0CCC">
            <w:pPr>
              <w:pStyle w:val="TAL"/>
              <w:spacing w:line="256" w:lineRule="auto"/>
              <w:rPr>
                <w:rFonts w:cs="v4.2.0"/>
                <w:szCs w:val="18"/>
              </w:rPr>
            </w:pPr>
            <w:r>
              <w:rPr>
                <w:rFonts w:cs="Arial"/>
                <w:szCs w:val="18"/>
              </w:rPr>
              <w:t>1, 4</w:t>
            </w:r>
          </w:p>
        </w:tc>
        <w:tc>
          <w:tcPr>
            <w:tcW w:w="3121" w:type="dxa"/>
            <w:tcBorders>
              <w:top w:val="single" w:sz="4" w:space="0" w:color="auto"/>
              <w:left w:val="single" w:sz="4" w:space="0" w:color="auto"/>
              <w:bottom w:val="single" w:sz="4" w:space="0" w:color="auto"/>
              <w:right w:val="single" w:sz="4" w:space="0" w:color="auto"/>
            </w:tcBorders>
            <w:hideMark/>
          </w:tcPr>
          <w:p w14:paraId="780E9A7F" w14:textId="77777777" w:rsidR="004B139C" w:rsidRDefault="004B139C" w:rsidP="00CD0CCC">
            <w:pPr>
              <w:pStyle w:val="TAL"/>
              <w:spacing w:line="256" w:lineRule="auto"/>
              <w:rPr>
                <w:rFonts w:cs="Arial"/>
                <w:szCs w:val="18"/>
              </w:rPr>
            </w:pPr>
            <w:r>
              <w:rPr>
                <w:rFonts w:cs="v4.2.0"/>
                <w:szCs w:val="18"/>
              </w:rPr>
              <w:t>3ms</w:t>
            </w:r>
          </w:p>
        </w:tc>
        <w:tc>
          <w:tcPr>
            <w:tcW w:w="3404" w:type="dxa"/>
            <w:tcBorders>
              <w:top w:val="single" w:sz="4" w:space="0" w:color="auto"/>
              <w:left w:val="single" w:sz="4" w:space="0" w:color="auto"/>
              <w:bottom w:val="single" w:sz="4" w:space="0" w:color="auto"/>
              <w:right w:val="single" w:sz="4" w:space="0" w:color="auto"/>
            </w:tcBorders>
            <w:hideMark/>
          </w:tcPr>
          <w:p w14:paraId="6349F192" w14:textId="77777777" w:rsidR="004B139C" w:rsidRDefault="004B139C" w:rsidP="00CD0CCC">
            <w:pPr>
              <w:pStyle w:val="TAL"/>
              <w:spacing w:line="256" w:lineRule="auto"/>
              <w:rPr>
                <w:rFonts w:cs="v4.2.0"/>
                <w:szCs w:val="18"/>
              </w:rPr>
            </w:pPr>
            <w:r>
              <w:rPr>
                <w:rFonts w:cs="v4.2.0"/>
                <w:szCs w:val="18"/>
              </w:rPr>
              <w:t>Asynchronous cells.</w:t>
            </w:r>
          </w:p>
          <w:p w14:paraId="26C55C8F" w14:textId="77777777" w:rsidR="004B139C" w:rsidRDefault="004B139C" w:rsidP="00CD0CCC">
            <w:pPr>
              <w:pStyle w:val="TAL"/>
              <w:spacing w:line="256" w:lineRule="auto"/>
              <w:rPr>
                <w:rFonts w:cs="Arial"/>
                <w:szCs w:val="18"/>
              </w:rPr>
            </w:pPr>
            <w:r>
              <w:rPr>
                <w:rFonts w:cs="v4.2.0"/>
                <w:szCs w:val="18"/>
              </w:rPr>
              <w:t>The timing of Cell 2 is 3ms later than the timing of Cell 1.</w:t>
            </w:r>
          </w:p>
        </w:tc>
      </w:tr>
      <w:tr w:rsidR="004B139C" w14:paraId="5654C802" w14:textId="77777777" w:rsidTr="00CD0CCC">
        <w:trPr>
          <w:cantSplit/>
          <w:trHeight w:val="133"/>
        </w:trPr>
        <w:tc>
          <w:tcPr>
            <w:tcW w:w="1696" w:type="dxa"/>
            <w:tcBorders>
              <w:top w:val="nil"/>
              <w:left w:val="single" w:sz="4" w:space="0" w:color="auto"/>
              <w:bottom w:val="single" w:sz="4" w:space="0" w:color="auto"/>
              <w:right w:val="single" w:sz="4" w:space="0" w:color="auto"/>
            </w:tcBorders>
            <w:vAlign w:val="center"/>
            <w:hideMark/>
          </w:tcPr>
          <w:p w14:paraId="5694435B" w14:textId="77777777" w:rsidR="004B139C" w:rsidRDefault="004B139C" w:rsidP="00CD0CCC">
            <w:pPr>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0E8E309" w14:textId="77777777" w:rsidR="004B139C" w:rsidRDefault="004B139C" w:rsidP="00CD0CCC">
            <w:pPr>
              <w:pStyle w:val="TAL"/>
              <w:spacing w:line="256" w:lineRule="auto"/>
              <w:rPr>
                <w:rFonts w:cs="Arial"/>
                <w:szCs w:val="18"/>
              </w:rPr>
            </w:pPr>
          </w:p>
        </w:tc>
        <w:tc>
          <w:tcPr>
            <w:tcW w:w="1277" w:type="dxa"/>
            <w:tcBorders>
              <w:top w:val="single" w:sz="4" w:space="0" w:color="auto"/>
              <w:left w:val="single" w:sz="4" w:space="0" w:color="auto"/>
              <w:bottom w:val="single" w:sz="4" w:space="0" w:color="auto"/>
              <w:right w:val="single" w:sz="4" w:space="0" w:color="auto"/>
            </w:tcBorders>
            <w:hideMark/>
          </w:tcPr>
          <w:p w14:paraId="515A961A" w14:textId="77777777" w:rsidR="004B139C" w:rsidRDefault="004B139C" w:rsidP="00CD0CCC">
            <w:pPr>
              <w:pStyle w:val="TAL"/>
              <w:spacing w:line="256" w:lineRule="auto"/>
              <w:rPr>
                <w:rFonts w:cs="Arial"/>
                <w:szCs w:val="18"/>
              </w:rPr>
            </w:pPr>
            <w:r>
              <w:rPr>
                <w:rFonts w:cs="Arial"/>
                <w:szCs w:val="18"/>
              </w:rPr>
              <w:t>2, 3, 5, 6</w:t>
            </w:r>
          </w:p>
        </w:tc>
        <w:tc>
          <w:tcPr>
            <w:tcW w:w="3121" w:type="dxa"/>
            <w:tcBorders>
              <w:top w:val="single" w:sz="4" w:space="0" w:color="auto"/>
              <w:left w:val="single" w:sz="4" w:space="0" w:color="auto"/>
              <w:bottom w:val="single" w:sz="4" w:space="0" w:color="auto"/>
              <w:right w:val="single" w:sz="4" w:space="0" w:color="auto"/>
            </w:tcBorders>
            <w:hideMark/>
          </w:tcPr>
          <w:p w14:paraId="1B3D4860" w14:textId="77777777" w:rsidR="004B139C" w:rsidRDefault="004B139C" w:rsidP="00CD0CCC">
            <w:pPr>
              <w:pStyle w:val="TAL"/>
              <w:spacing w:line="256" w:lineRule="auto"/>
              <w:rPr>
                <w:rFonts w:cs="v4.2.0"/>
                <w:szCs w:val="18"/>
              </w:rPr>
            </w:pPr>
            <w:r>
              <w:rPr>
                <w:rFonts w:cs="v4.2.0"/>
                <w:szCs w:val="18"/>
              </w:rPr>
              <w:t>3</w:t>
            </w:r>
            <w:r>
              <w:rPr>
                <w:rFonts w:cs="v4.2.0"/>
                <w:szCs w:val="18"/>
              </w:rPr>
              <w:sym w:font="Symbol" w:char="F06D"/>
            </w:r>
            <w:r>
              <w:rPr>
                <w:rFonts w:cs="v4.2.0"/>
                <w:szCs w:val="18"/>
              </w:rPr>
              <w:t>s</w:t>
            </w:r>
          </w:p>
        </w:tc>
        <w:tc>
          <w:tcPr>
            <w:tcW w:w="3404" w:type="dxa"/>
            <w:tcBorders>
              <w:top w:val="single" w:sz="4" w:space="0" w:color="auto"/>
              <w:left w:val="single" w:sz="4" w:space="0" w:color="auto"/>
              <w:bottom w:val="single" w:sz="4" w:space="0" w:color="auto"/>
              <w:right w:val="single" w:sz="4" w:space="0" w:color="auto"/>
            </w:tcBorders>
            <w:hideMark/>
          </w:tcPr>
          <w:p w14:paraId="190E580E" w14:textId="77777777" w:rsidR="004B139C" w:rsidRDefault="004B139C" w:rsidP="00CD0CCC">
            <w:pPr>
              <w:pStyle w:val="TAL"/>
              <w:spacing w:line="256" w:lineRule="auto"/>
              <w:rPr>
                <w:rFonts w:cs="v4.2.0"/>
                <w:szCs w:val="18"/>
              </w:rPr>
            </w:pPr>
            <w:r>
              <w:rPr>
                <w:rFonts w:cs="v4.2.0"/>
                <w:szCs w:val="18"/>
              </w:rPr>
              <w:t>Synchronous cells.</w:t>
            </w:r>
          </w:p>
        </w:tc>
      </w:tr>
      <w:tr w:rsidR="004B139C" w14:paraId="52E69532" w14:textId="77777777" w:rsidTr="00CD0CCC">
        <w:trPr>
          <w:cantSplit/>
          <w:trHeight w:val="208"/>
        </w:trPr>
        <w:tc>
          <w:tcPr>
            <w:tcW w:w="1696" w:type="dxa"/>
            <w:tcBorders>
              <w:top w:val="single" w:sz="4" w:space="0" w:color="auto"/>
              <w:left w:val="single" w:sz="4" w:space="0" w:color="auto"/>
              <w:bottom w:val="single" w:sz="4" w:space="0" w:color="auto"/>
              <w:right w:val="single" w:sz="4" w:space="0" w:color="auto"/>
            </w:tcBorders>
            <w:hideMark/>
          </w:tcPr>
          <w:p w14:paraId="0D89D40A" w14:textId="77777777" w:rsidR="004B139C" w:rsidRDefault="004B139C" w:rsidP="00CD0CCC">
            <w:pPr>
              <w:pStyle w:val="TAL"/>
              <w:spacing w:line="256" w:lineRule="auto"/>
              <w:rPr>
                <w:rFonts w:cs="Arial"/>
                <w:szCs w:val="18"/>
              </w:rPr>
            </w:pPr>
            <w:r>
              <w:rPr>
                <w:rFonts w:cs="Arial"/>
                <w:szCs w:val="18"/>
              </w:rPr>
              <w:lastRenderedPageBreak/>
              <w:t>T1</w:t>
            </w:r>
          </w:p>
        </w:tc>
        <w:tc>
          <w:tcPr>
            <w:tcW w:w="567" w:type="dxa"/>
            <w:tcBorders>
              <w:top w:val="single" w:sz="4" w:space="0" w:color="auto"/>
              <w:left w:val="single" w:sz="4" w:space="0" w:color="auto"/>
              <w:bottom w:val="single" w:sz="4" w:space="0" w:color="auto"/>
              <w:right w:val="single" w:sz="4" w:space="0" w:color="auto"/>
            </w:tcBorders>
            <w:hideMark/>
          </w:tcPr>
          <w:p w14:paraId="7B9838E7" w14:textId="77777777" w:rsidR="004B139C" w:rsidRDefault="004B139C" w:rsidP="00CD0CCC">
            <w:pPr>
              <w:pStyle w:val="TAL"/>
              <w:spacing w:line="256" w:lineRule="auto"/>
              <w:rPr>
                <w:rFonts w:cs="Arial"/>
                <w:szCs w:val="18"/>
              </w:rPr>
            </w:pPr>
            <w:r>
              <w:rPr>
                <w:rFonts w:cs="Arial"/>
                <w:szCs w:val="18"/>
              </w:rPr>
              <w:t>s</w:t>
            </w:r>
          </w:p>
        </w:tc>
        <w:tc>
          <w:tcPr>
            <w:tcW w:w="1277" w:type="dxa"/>
            <w:tcBorders>
              <w:top w:val="single" w:sz="4" w:space="0" w:color="auto"/>
              <w:left w:val="single" w:sz="4" w:space="0" w:color="auto"/>
              <w:bottom w:val="single" w:sz="4" w:space="0" w:color="auto"/>
              <w:right w:val="single" w:sz="4" w:space="0" w:color="auto"/>
            </w:tcBorders>
            <w:hideMark/>
          </w:tcPr>
          <w:p w14:paraId="19CBFBBE"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41856B62" w14:textId="77777777" w:rsidR="004B139C" w:rsidRDefault="004B139C" w:rsidP="00CD0CCC">
            <w:pPr>
              <w:pStyle w:val="TAL"/>
              <w:spacing w:line="256" w:lineRule="auto"/>
              <w:rPr>
                <w:rFonts w:cs="Arial"/>
                <w:szCs w:val="18"/>
              </w:rPr>
            </w:pPr>
            <w:r>
              <w:rPr>
                <w:rFonts w:cs="Arial"/>
                <w:szCs w:val="18"/>
              </w:rPr>
              <w:t>5</w:t>
            </w:r>
          </w:p>
        </w:tc>
        <w:tc>
          <w:tcPr>
            <w:tcW w:w="3404" w:type="dxa"/>
            <w:tcBorders>
              <w:top w:val="single" w:sz="4" w:space="0" w:color="auto"/>
              <w:left w:val="single" w:sz="4" w:space="0" w:color="auto"/>
              <w:bottom w:val="single" w:sz="4" w:space="0" w:color="auto"/>
              <w:right w:val="single" w:sz="4" w:space="0" w:color="auto"/>
            </w:tcBorders>
          </w:tcPr>
          <w:p w14:paraId="367573C1" w14:textId="77777777" w:rsidR="004B139C" w:rsidRDefault="004B139C" w:rsidP="00CD0CCC">
            <w:pPr>
              <w:pStyle w:val="TAL"/>
              <w:spacing w:line="256" w:lineRule="auto"/>
              <w:rPr>
                <w:rFonts w:cs="Arial"/>
                <w:szCs w:val="18"/>
              </w:rPr>
            </w:pPr>
          </w:p>
        </w:tc>
      </w:tr>
      <w:tr w:rsidR="004B139C" w14:paraId="161E5729" w14:textId="77777777" w:rsidTr="00CD0CCC">
        <w:trPr>
          <w:cantSplit/>
          <w:trHeight w:val="208"/>
        </w:trPr>
        <w:tc>
          <w:tcPr>
            <w:tcW w:w="1696" w:type="dxa"/>
            <w:tcBorders>
              <w:top w:val="single" w:sz="4" w:space="0" w:color="auto"/>
              <w:left w:val="single" w:sz="4" w:space="0" w:color="auto"/>
              <w:bottom w:val="single" w:sz="4" w:space="0" w:color="auto"/>
              <w:right w:val="single" w:sz="4" w:space="0" w:color="auto"/>
            </w:tcBorders>
            <w:hideMark/>
          </w:tcPr>
          <w:p w14:paraId="72F67015" w14:textId="77777777" w:rsidR="004B139C" w:rsidRDefault="004B139C" w:rsidP="00CD0CCC">
            <w:pPr>
              <w:pStyle w:val="TAL"/>
              <w:spacing w:line="256" w:lineRule="auto"/>
              <w:rPr>
                <w:rFonts w:cs="Arial"/>
                <w:szCs w:val="18"/>
              </w:rPr>
            </w:pPr>
            <w:r>
              <w:rPr>
                <w:rFonts w:cs="Arial"/>
                <w:szCs w:val="18"/>
              </w:rPr>
              <w:t>T2</w:t>
            </w:r>
          </w:p>
        </w:tc>
        <w:tc>
          <w:tcPr>
            <w:tcW w:w="567" w:type="dxa"/>
            <w:tcBorders>
              <w:top w:val="single" w:sz="4" w:space="0" w:color="auto"/>
              <w:left w:val="single" w:sz="4" w:space="0" w:color="auto"/>
              <w:bottom w:val="single" w:sz="4" w:space="0" w:color="auto"/>
              <w:right w:val="single" w:sz="4" w:space="0" w:color="auto"/>
            </w:tcBorders>
            <w:hideMark/>
          </w:tcPr>
          <w:p w14:paraId="7336DC6C" w14:textId="77777777" w:rsidR="004B139C" w:rsidRDefault="004B139C" w:rsidP="00CD0CCC">
            <w:pPr>
              <w:pStyle w:val="TAL"/>
              <w:spacing w:line="256" w:lineRule="auto"/>
              <w:rPr>
                <w:rFonts w:cs="Arial"/>
                <w:szCs w:val="18"/>
              </w:rPr>
            </w:pPr>
            <w:r>
              <w:rPr>
                <w:rFonts w:cs="Arial"/>
                <w:szCs w:val="18"/>
              </w:rPr>
              <w:t>s</w:t>
            </w:r>
          </w:p>
        </w:tc>
        <w:tc>
          <w:tcPr>
            <w:tcW w:w="1277" w:type="dxa"/>
            <w:tcBorders>
              <w:top w:val="single" w:sz="4" w:space="0" w:color="auto"/>
              <w:left w:val="single" w:sz="4" w:space="0" w:color="auto"/>
              <w:bottom w:val="single" w:sz="4" w:space="0" w:color="auto"/>
              <w:right w:val="single" w:sz="4" w:space="0" w:color="auto"/>
            </w:tcBorders>
            <w:hideMark/>
          </w:tcPr>
          <w:p w14:paraId="1AB312BF" w14:textId="77777777" w:rsidR="004B139C" w:rsidRDefault="004B139C" w:rsidP="00CD0CCC">
            <w:pPr>
              <w:pStyle w:val="TAL"/>
              <w:spacing w:line="256" w:lineRule="auto"/>
              <w:rPr>
                <w:rFonts w:cs="Arial"/>
                <w:szCs w:val="18"/>
              </w:rPr>
            </w:pPr>
            <w:r>
              <w:rPr>
                <w:rFonts w:cs="Arial"/>
                <w:szCs w:val="18"/>
              </w:rPr>
              <w:t>1, 2, 3, 4, 5, 6</w:t>
            </w:r>
          </w:p>
        </w:tc>
        <w:tc>
          <w:tcPr>
            <w:tcW w:w="3121" w:type="dxa"/>
            <w:tcBorders>
              <w:top w:val="single" w:sz="4" w:space="0" w:color="auto"/>
              <w:left w:val="single" w:sz="4" w:space="0" w:color="auto"/>
              <w:bottom w:val="single" w:sz="4" w:space="0" w:color="auto"/>
              <w:right w:val="single" w:sz="4" w:space="0" w:color="auto"/>
            </w:tcBorders>
            <w:hideMark/>
          </w:tcPr>
          <w:p w14:paraId="62E2F86F" w14:textId="77777777" w:rsidR="004B139C" w:rsidRDefault="004B139C" w:rsidP="00CD0CCC">
            <w:pPr>
              <w:pStyle w:val="TAL"/>
              <w:spacing w:line="256" w:lineRule="auto"/>
              <w:rPr>
                <w:rFonts w:cs="Arial"/>
                <w:szCs w:val="18"/>
              </w:rPr>
            </w:pPr>
            <w:r>
              <w:rPr>
                <w:rFonts w:cs="Arial"/>
                <w:szCs w:val="18"/>
              </w:rPr>
              <w:t>5</w:t>
            </w:r>
          </w:p>
        </w:tc>
        <w:tc>
          <w:tcPr>
            <w:tcW w:w="3404" w:type="dxa"/>
            <w:tcBorders>
              <w:top w:val="single" w:sz="4" w:space="0" w:color="auto"/>
              <w:left w:val="single" w:sz="4" w:space="0" w:color="auto"/>
              <w:bottom w:val="single" w:sz="4" w:space="0" w:color="auto"/>
              <w:right w:val="single" w:sz="4" w:space="0" w:color="auto"/>
            </w:tcBorders>
          </w:tcPr>
          <w:p w14:paraId="3861AC5E" w14:textId="77777777" w:rsidR="004B139C" w:rsidRDefault="004B139C" w:rsidP="00CD0CCC">
            <w:pPr>
              <w:pStyle w:val="TAL"/>
              <w:spacing w:line="256" w:lineRule="auto"/>
              <w:rPr>
                <w:rFonts w:cs="Arial"/>
                <w:szCs w:val="18"/>
              </w:rPr>
            </w:pPr>
          </w:p>
        </w:tc>
      </w:tr>
      <w:tr w:rsidR="004B139C" w14:paraId="51CAE72C" w14:textId="77777777" w:rsidTr="00CD0CCC">
        <w:trPr>
          <w:cantSplit/>
          <w:trHeight w:val="347"/>
        </w:trPr>
        <w:tc>
          <w:tcPr>
            <w:tcW w:w="10065" w:type="dxa"/>
            <w:gridSpan w:val="5"/>
            <w:tcBorders>
              <w:top w:val="single" w:sz="4" w:space="0" w:color="auto"/>
              <w:left w:val="single" w:sz="4" w:space="0" w:color="auto"/>
              <w:bottom w:val="single" w:sz="4" w:space="0" w:color="auto"/>
              <w:right w:val="single" w:sz="4" w:space="0" w:color="auto"/>
            </w:tcBorders>
            <w:hideMark/>
          </w:tcPr>
          <w:p w14:paraId="25027E89" w14:textId="77777777" w:rsidR="004B139C" w:rsidRDefault="004B139C" w:rsidP="00CD0CCC">
            <w:pPr>
              <w:pStyle w:val="TAN"/>
              <w:spacing w:line="256" w:lineRule="auto"/>
            </w:pPr>
            <w:r>
              <w:t>Note 1:</w:t>
            </w:r>
            <w:r>
              <w:rPr>
                <w:sz w:val="16"/>
                <w:szCs w:val="16"/>
              </w:rPr>
              <w:tab/>
            </w:r>
            <w:r>
              <w:t>The value of b2-Threshold1 is defined in Table A.8.4.2.9.1-3</w:t>
            </w:r>
          </w:p>
          <w:p w14:paraId="6BBD21E9" w14:textId="77777777" w:rsidR="004B139C" w:rsidRDefault="004B139C" w:rsidP="00CD0CCC">
            <w:pPr>
              <w:pStyle w:val="TAN"/>
              <w:spacing w:line="256" w:lineRule="auto"/>
            </w:pPr>
            <w:r>
              <w:t>Note 2:</w:t>
            </w:r>
            <w:r>
              <w:rPr>
                <w:sz w:val="16"/>
                <w:szCs w:val="16"/>
              </w:rPr>
              <w:tab/>
            </w:r>
            <w:r>
              <w:t>The value of b2-Threshold2NR is defined in Table A.8.4.2.9.1-4</w:t>
            </w:r>
          </w:p>
        </w:tc>
      </w:tr>
    </w:tbl>
    <w:p w14:paraId="701362D1" w14:textId="77777777" w:rsidR="004B139C" w:rsidRDefault="004B139C" w:rsidP="004B139C"/>
    <w:p w14:paraId="32C2D1FB" w14:textId="77777777" w:rsidR="004B139C" w:rsidRDefault="004B139C" w:rsidP="004B139C">
      <w:pPr>
        <w:pStyle w:val="TH"/>
      </w:pPr>
      <w:r>
        <w:t>Table A.8.4.2.9.1-3: E-UTRAN PCell specific test parameters for NR inter-RAT event triggered reporting with NR neigbour cell in FR1 with SSB time index detection</w:t>
      </w:r>
      <w:r>
        <w:rPr>
          <w:szCs w:val="24"/>
        </w:rPr>
        <w:t xml:space="preserve"> </w:t>
      </w:r>
      <w:r>
        <w:rPr>
          <w:rFonts w:cs="v4.2.0"/>
        </w:rPr>
        <w:t xml:space="preserve">for UE configured with </w:t>
      </w:r>
      <w:r>
        <w:t>highSpeedInterRAT-NR-r16</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1147"/>
        <w:gridCol w:w="1396"/>
        <w:gridCol w:w="2185"/>
        <w:gridCol w:w="1892"/>
      </w:tblGrid>
      <w:tr w:rsidR="004B139C" w14:paraId="170C17BB" w14:textId="77777777" w:rsidTr="00CD0CCC">
        <w:tc>
          <w:tcPr>
            <w:tcW w:w="3019" w:type="dxa"/>
            <w:vMerge w:val="restart"/>
            <w:tcBorders>
              <w:top w:val="single" w:sz="4" w:space="0" w:color="auto"/>
              <w:left w:val="single" w:sz="4" w:space="0" w:color="auto"/>
              <w:bottom w:val="single" w:sz="4" w:space="0" w:color="auto"/>
              <w:right w:val="single" w:sz="4" w:space="0" w:color="auto"/>
            </w:tcBorders>
            <w:hideMark/>
          </w:tcPr>
          <w:p w14:paraId="76FE4CF1" w14:textId="77777777" w:rsidR="004B139C" w:rsidRDefault="004B139C" w:rsidP="00CD0CCC">
            <w:pPr>
              <w:keepLines/>
              <w:spacing w:after="0" w:line="256" w:lineRule="auto"/>
              <w:ind w:left="90"/>
              <w:jc w:val="center"/>
              <w:rPr>
                <w:rFonts w:ascii="Arial" w:eastAsia="Malgun Gothic" w:hAnsi="Arial"/>
                <w:b/>
                <w:sz w:val="18"/>
                <w:szCs w:val="18"/>
              </w:rPr>
            </w:pPr>
            <w:r>
              <w:rPr>
                <w:rFonts w:ascii="Arial" w:eastAsia="Malgun Gothic" w:hAnsi="Arial"/>
                <w:b/>
                <w:sz w:val="18"/>
                <w:szCs w:val="18"/>
              </w:rPr>
              <w:t>Parameter</w:t>
            </w:r>
          </w:p>
        </w:tc>
        <w:tc>
          <w:tcPr>
            <w:tcW w:w="1147" w:type="dxa"/>
            <w:vMerge w:val="restart"/>
            <w:tcBorders>
              <w:top w:val="single" w:sz="4" w:space="0" w:color="auto"/>
              <w:left w:val="single" w:sz="4" w:space="0" w:color="auto"/>
              <w:bottom w:val="single" w:sz="4" w:space="0" w:color="auto"/>
              <w:right w:val="single" w:sz="4" w:space="0" w:color="auto"/>
            </w:tcBorders>
            <w:hideMark/>
          </w:tcPr>
          <w:p w14:paraId="14DAB3B0" w14:textId="77777777" w:rsidR="004B139C" w:rsidRDefault="004B139C" w:rsidP="00CD0CCC">
            <w:pPr>
              <w:keepLines/>
              <w:spacing w:after="0" w:line="256" w:lineRule="auto"/>
              <w:jc w:val="center"/>
              <w:rPr>
                <w:rFonts w:ascii="Arial" w:eastAsia="Malgun Gothic" w:hAnsi="Arial"/>
                <w:b/>
                <w:sz w:val="18"/>
                <w:szCs w:val="18"/>
              </w:rPr>
            </w:pPr>
            <w:r>
              <w:rPr>
                <w:rFonts w:ascii="Arial" w:eastAsia="Malgun Gothic" w:hAnsi="Arial"/>
                <w:b/>
                <w:sz w:val="18"/>
                <w:szCs w:val="18"/>
              </w:rPr>
              <w:t>Unit</w:t>
            </w:r>
          </w:p>
        </w:tc>
        <w:tc>
          <w:tcPr>
            <w:tcW w:w="1396" w:type="dxa"/>
            <w:vMerge w:val="restart"/>
            <w:tcBorders>
              <w:top w:val="single" w:sz="4" w:space="0" w:color="auto"/>
              <w:left w:val="single" w:sz="4" w:space="0" w:color="auto"/>
              <w:bottom w:val="single" w:sz="4" w:space="0" w:color="auto"/>
              <w:right w:val="single" w:sz="4" w:space="0" w:color="auto"/>
            </w:tcBorders>
            <w:hideMark/>
          </w:tcPr>
          <w:p w14:paraId="252C1D6A" w14:textId="77777777" w:rsidR="004B139C" w:rsidRDefault="004B139C" w:rsidP="00CD0CCC">
            <w:pPr>
              <w:keepLines/>
              <w:spacing w:after="0" w:line="256" w:lineRule="auto"/>
              <w:jc w:val="center"/>
              <w:rPr>
                <w:rFonts w:ascii="Arial" w:eastAsia="Malgun Gothic" w:hAnsi="Arial"/>
                <w:b/>
                <w:sz w:val="18"/>
                <w:szCs w:val="18"/>
              </w:rPr>
            </w:pPr>
            <w:r>
              <w:rPr>
                <w:rFonts w:ascii="Arial" w:eastAsia="Malgun Gothic" w:hAnsi="Arial"/>
                <w:b/>
                <w:sz w:val="18"/>
                <w:szCs w:val="18"/>
              </w:rPr>
              <w:t>Configuration</w:t>
            </w:r>
          </w:p>
        </w:tc>
        <w:tc>
          <w:tcPr>
            <w:tcW w:w="4077" w:type="dxa"/>
            <w:gridSpan w:val="2"/>
            <w:tcBorders>
              <w:top w:val="single" w:sz="4" w:space="0" w:color="auto"/>
              <w:left w:val="single" w:sz="4" w:space="0" w:color="auto"/>
              <w:bottom w:val="single" w:sz="4" w:space="0" w:color="auto"/>
              <w:right w:val="single" w:sz="4" w:space="0" w:color="auto"/>
            </w:tcBorders>
            <w:hideMark/>
          </w:tcPr>
          <w:p w14:paraId="28712102" w14:textId="77777777" w:rsidR="004B139C" w:rsidRDefault="004B139C" w:rsidP="00CD0CCC">
            <w:pPr>
              <w:keepLines/>
              <w:spacing w:after="0" w:line="256" w:lineRule="auto"/>
              <w:jc w:val="center"/>
              <w:rPr>
                <w:rFonts w:ascii="Arial" w:eastAsia="Malgun Gothic" w:hAnsi="Arial"/>
                <w:b/>
                <w:sz w:val="18"/>
                <w:szCs w:val="18"/>
              </w:rPr>
            </w:pPr>
            <w:r>
              <w:rPr>
                <w:rFonts w:ascii="Arial" w:eastAsia="Malgun Gothic" w:hAnsi="Arial"/>
                <w:b/>
                <w:sz w:val="18"/>
                <w:szCs w:val="18"/>
              </w:rPr>
              <w:t>Cell 1</w:t>
            </w:r>
          </w:p>
        </w:tc>
      </w:tr>
      <w:tr w:rsidR="004B139C" w14:paraId="586EB900" w14:textId="77777777" w:rsidTr="00CD0CCC">
        <w:tc>
          <w:tcPr>
            <w:tcW w:w="0" w:type="auto"/>
            <w:vMerge/>
            <w:tcBorders>
              <w:top w:val="single" w:sz="4" w:space="0" w:color="auto"/>
              <w:left w:val="single" w:sz="4" w:space="0" w:color="auto"/>
              <w:bottom w:val="single" w:sz="4" w:space="0" w:color="auto"/>
              <w:right w:val="single" w:sz="4" w:space="0" w:color="auto"/>
            </w:tcBorders>
            <w:vAlign w:val="center"/>
            <w:hideMark/>
          </w:tcPr>
          <w:p w14:paraId="45F717C8" w14:textId="77777777" w:rsidR="004B139C" w:rsidRDefault="004B139C" w:rsidP="00CD0CCC">
            <w:pPr>
              <w:spacing w:after="0" w:line="256" w:lineRule="auto"/>
              <w:rPr>
                <w:rFonts w:ascii="Arial" w:eastAsia="Malgun Gothic" w:hAnsi="Arial"/>
                <w:b/>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82BFF" w14:textId="77777777" w:rsidR="004B139C" w:rsidRDefault="004B139C" w:rsidP="00CD0CCC">
            <w:pPr>
              <w:spacing w:after="0" w:line="256" w:lineRule="auto"/>
              <w:rPr>
                <w:rFonts w:ascii="Arial" w:eastAsia="Malgun Gothic" w:hAnsi="Arial"/>
                <w:b/>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CB565" w14:textId="77777777" w:rsidR="004B139C" w:rsidRDefault="004B139C" w:rsidP="00CD0CCC">
            <w:pPr>
              <w:spacing w:after="0" w:line="256" w:lineRule="auto"/>
              <w:rPr>
                <w:rFonts w:ascii="Arial" w:eastAsia="Malgun Gothic" w:hAnsi="Arial"/>
                <w:b/>
                <w:sz w:val="18"/>
                <w:szCs w:val="18"/>
              </w:rPr>
            </w:pPr>
          </w:p>
        </w:tc>
        <w:tc>
          <w:tcPr>
            <w:tcW w:w="2185" w:type="dxa"/>
            <w:tcBorders>
              <w:top w:val="single" w:sz="4" w:space="0" w:color="auto"/>
              <w:left w:val="single" w:sz="4" w:space="0" w:color="auto"/>
              <w:bottom w:val="single" w:sz="4" w:space="0" w:color="auto"/>
              <w:right w:val="single" w:sz="4" w:space="0" w:color="auto"/>
            </w:tcBorders>
            <w:hideMark/>
          </w:tcPr>
          <w:p w14:paraId="0EE7C2C7" w14:textId="77777777" w:rsidR="004B139C" w:rsidRDefault="004B139C" w:rsidP="00CD0CCC">
            <w:pPr>
              <w:keepLines/>
              <w:spacing w:after="0" w:line="256" w:lineRule="auto"/>
              <w:jc w:val="center"/>
              <w:rPr>
                <w:rFonts w:ascii="Arial" w:eastAsia="Malgun Gothic" w:hAnsi="Arial"/>
                <w:b/>
                <w:sz w:val="18"/>
                <w:szCs w:val="18"/>
              </w:rPr>
            </w:pPr>
            <w:r>
              <w:rPr>
                <w:rFonts w:ascii="Arial" w:eastAsia="Malgun Gothic" w:hAnsi="Arial"/>
                <w:b/>
                <w:sz w:val="18"/>
                <w:szCs w:val="18"/>
              </w:rPr>
              <w:t>T1</w:t>
            </w:r>
          </w:p>
        </w:tc>
        <w:tc>
          <w:tcPr>
            <w:tcW w:w="1892" w:type="dxa"/>
            <w:tcBorders>
              <w:top w:val="single" w:sz="4" w:space="0" w:color="auto"/>
              <w:left w:val="single" w:sz="4" w:space="0" w:color="auto"/>
              <w:bottom w:val="single" w:sz="4" w:space="0" w:color="auto"/>
              <w:right w:val="single" w:sz="4" w:space="0" w:color="auto"/>
            </w:tcBorders>
            <w:hideMark/>
          </w:tcPr>
          <w:p w14:paraId="6C281306" w14:textId="77777777" w:rsidR="004B139C" w:rsidRDefault="004B139C" w:rsidP="00CD0CCC">
            <w:pPr>
              <w:keepLines/>
              <w:spacing w:after="0" w:line="256" w:lineRule="auto"/>
              <w:jc w:val="center"/>
              <w:rPr>
                <w:rFonts w:ascii="Arial" w:eastAsia="Malgun Gothic" w:hAnsi="Arial"/>
                <w:b/>
                <w:sz w:val="18"/>
                <w:szCs w:val="18"/>
              </w:rPr>
            </w:pPr>
            <w:r>
              <w:rPr>
                <w:rFonts w:ascii="Arial" w:eastAsia="Malgun Gothic" w:hAnsi="Arial"/>
                <w:b/>
                <w:sz w:val="18"/>
                <w:szCs w:val="18"/>
              </w:rPr>
              <w:t>T2</w:t>
            </w:r>
          </w:p>
        </w:tc>
      </w:tr>
      <w:tr w:rsidR="004B139C" w14:paraId="2F59D18D"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2ABC1D87" w14:textId="77777777" w:rsidR="004B139C" w:rsidRDefault="004B139C" w:rsidP="00CD0CCC">
            <w:pPr>
              <w:pStyle w:val="TAL"/>
              <w:spacing w:line="256" w:lineRule="auto"/>
            </w:pPr>
            <w:r>
              <w:t>RF channel number</w:t>
            </w:r>
          </w:p>
        </w:tc>
        <w:tc>
          <w:tcPr>
            <w:tcW w:w="1147" w:type="dxa"/>
            <w:tcBorders>
              <w:top w:val="single" w:sz="4" w:space="0" w:color="auto"/>
              <w:left w:val="single" w:sz="4" w:space="0" w:color="auto"/>
              <w:bottom w:val="single" w:sz="4" w:space="0" w:color="auto"/>
              <w:right w:val="single" w:sz="4" w:space="0" w:color="auto"/>
            </w:tcBorders>
          </w:tcPr>
          <w:p w14:paraId="0DC5866F" w14:textId="77777777" w:rsidR="004B139C" w:rsidRDefault="004B139C" w:rsidP="00CD0CCC">
            <w:pPr>
              <w:pStyle w:val="TAC"/>
              <w:spacing w:line="256" w:lineRule="auto"/>
            </w:pPr>
          </w:p>
        </w:tc>
        <w:tc>
          <w:tcPr>
            <w:tcW w:w="1396" w:type="dxa"/>
            <w:tcBorders>
              <w:top w:val="single" w:sz="4" w:space="0" w:color="auto"/>
              <w:left w:val="single" w:sz="4" w:space="0" w:color="auto"/>
              <w:bottom w:val="single" w:sz="4" w:space="0" w:color="auto"/>
              <w:right w:val="single" w:sz="4" w:space="0" w:color="auto"/>
            </w:tcBorders>
            <w:hideMark/>
          </w:tcPr>
          <w:p w14:paraId="6DC30140" w14:textId="77777777" w:rsidR="004B139C" w:rsidRDefault="004B139C" w:rsidP="00CD0CCC">
            <w:pPr>
              <w:pStyle w:val="TAC"/>
              <w:spacing w:line="256" w:lineRule="auto"/>
            </w:pPr>
            <w:r>
              <w:t>1, 2, 3, 4, 5, 6</w:t>
            </w:r>
          </w:p>
        </w:tc>
        <w:tc>
          <w:tcPr>
            <w:tcW w:w="4077" w:type="dxa"/>
            <w:gridSpan w:val="2"/>
            <w:tcBorders>
              <w:top w:val="single" w:sz="4" w:space="0" w:color="auto"/>
              <w:left w:val="single" w:sz="4" w:space="0" w:color="auto"/>
              <w:bottom w:val="single" w:sz="4" w:space="0" w:color="auto"/>
              <w:right w:val="single" w:sz="4" w:space="0" w:color="auto"/>
            </w:tcBorders>
            <w:hideMark/>
          </w:tcPr>
          <w:p w14:paraId="6D13E58A" w14:textId="77777777" w:rsidR="004B139C" w:rsidRDefault="004B139C" w:rsidP="00CD0CCC">
            <w:pPr>
              <w:pStyle w:val="TAC"/>
              <w:spacing w:line="256" w:lineRule="auto"/>
            </w:pPr>
            <w:r>
              <w:t>1</w:t>
            </w:r>
          </w:p>
        </w:tc>
      </w:tr>
      <w:tr w:rsidR="004B139C" w14:paraId="5327A034" w14:textId="77777777" w:rsidTr="00CD0CCC">
        <w:tc>
          <w:tcPr>
            <w:tcW w:w="3019" w:type="dxa"/>
            <w:tcBorders>
              <w:top w:val="single" w:sz="4" w:space="0" w:color="auto"/>
              <w:left w:val="single" w:sz="4" w:space="0" w:color="auto"/>
              <w:bottom w:val="nil"/>
              <w:right w:val="single" w:sz="4" w:space="0" w:color="auto"/>
            </w:tcBorders>
            <w:hideMark/>
          </w:tcPr>
          <w:p w14:paraId="23C8CFC9" w14:textId="77777777" w:rsidR="004B139C" w:rsidRDefault="004B139C" w:rsidP="00CD0CCC">
            <w:pPr>
              <w:pStyle w:val="TAL"/>
              <w:spacing w:line="256" w:lineRule="auto"/>
            </w:pPr>
            <w:r>
              <w:t>Duplex mode</w:t>
            </w:r>
          </w:p>
        </w:tc>
        <w:tc>
          <w:tcPr>
            <w:tcW w:w="1147" w:type="dxa"/>
            <w:tcBorders>
              <w:top w:val="single" w:sz="4" w:space="0" w:color="auto"/>
              <w:left w:val="single" w:sz="4" w:space="0" w:color="auto"/>
              <w:bottom w:val="nil"/>
              <w:right w:val="single" w:sz="4" w:space="0" w:color="auto"/>
            </w:tcBorders>
          </w:tcPr>
          <w:p w14:paraId="69D82962" w14:textId="77777777" w:rsidR="004B139C" w:rsidRDefault="004B139C" w:rsidP="00CD0CCC">
            <w:pPr>
              <w:pStyle w:val="TAC"/>
              <w:spacing w:line="256" w:lineRule="auto"/>
            </w:pPr>
          </w:p>
        </w:tc>
        <w:tc>
          <w:tcPr>
            <w:tcW w:w="1396" w:type="dxa"/>
            <w:tcBorders>
              <w:top w:val="single" w:sz="4" w:space="0" w:color="auto"/>
              <w:left w:val="single" w:sz="4" w:space="0" w:color="auto"/>
              <w:bottom w:val="single" w:sz="4" w:space="0" w:color="auto"/>
              <w:right w:val="single" w:sz="4" w:space="0" w:color="auto"/>
            </w:tcBorders>
            <w:hideMark/>
          </w:tcPr>
          <w:p w14:paraId="24B88CDD" w14:textId="77777777" w:rsidR="004B139C" w:rsidRDefault="004B139C" w:rsidP="00CD0CCC">
            <w:pPr>
              <w:pStyle w:val="TAC"/>
              <w:spacing w:line="256" w:lineRule="auto"/>
            </w:pPr>
            <w:r>
              <w:t>1, 2, 3</w:t>
            </w:r>
          </w:p>
        </w:tc>
        <w:tc>
          <w:tcPr>
            <w:tcW w:w="4077" w:type="dxa"/>
            <w:gridSpan w:val="2"/>
            <w:tcBorders>
              <w:top w:val="single" w:sz="4" w:space="0" w:color="auto"/>
              <w:left w:val="single" w:sz="4" w:space="0" w:color="auto"/>
              <w:bottom w:val="single" w:sz="4" w:space="0" w:color="auto"/>
              <w:right w:val="single" w:sz="4" w:space="0" w:color="auto"/>
            </w:tcBorders>
            <w:hideMark/>
          </w:tcPr>
          <w:p w14:paraId="5700C237" w14:textId="77777777" w:rsidR="004B139C" w:rsidRDefault="004B139C" w:rsidP="00CD0CCC">
            <w:pPr>
              <w:pStyle w:val="TAC"/>
              <w:spacing w:line="256" w:lineRule="auto"/>
            </w:pPr>
            <w:r>
              <w:t>FDD</w:t>
            </w:r>
          </w:p>
        </w:tc>
      </w:tr>
      <w:tr w:rsidR="004B139C" w14:paraId="23825A75" w14:textId="77777777" w:rsidTr="00CD0CCC">
        <w:tc>
          <w:tcPr>
            <w:tcW w:w="0" w:type="auto"/>
            <w:tcBorders>
              <w:top w:val="nil"/>
              <w:left w:val="single" w:sz="4" w:space="0" w:color="auto"/>
              <w:bottom w:val="single" w:sz="4" w:space="0" w:color="auto"/>
              <w:right w:val="single" w:sz="4" w:space="0" w:color="auto"/>
            </w:tcBorders>
            <w:hideMark/>
          </w:tcPr>
          <w:p w14:paraId="3239DE22" w14:textId="77777777" w:rsidR="004B139C" w:rsidRDefault="004B139C" w:rsidP="00CD0CCC"/>
        </w:tc>
        <w:tc>
          <w:tcPr>
            <w:tcW w:w="0" w:type="auto"/>
            <w:tcBorders>
              <w:top w:val="nil"/>
              <w:left w:val="single" w:sz="4" w:space="0" w:color="auto"/>
              <w:bottom w:val="single" w:sz="4" w:space="0" w:color="auto"/>
              <w:right w:val="single" w:sz="4" w:space="0" w:color="auto"/>
            </w:tcBorders>
            <w:vAlign w:val="center"/>
            <w:hideMark/>
          </w:tcPr>
          <w:p w14:paraId="710B7FC3" w14:textId="77777777" w:rsidR="004B139C" w:rsidRDefault="004B139C" w:rsidP="00CD0CCC">
            <w:pPr>
              <w:spacing w:after="0" w:line="256" w:lineRule="auto"/>
              <w:rPr>
                <w:rFonts w:ascii="Calibri" w:hAnsi="Calibri" w:cstheme="minorBidi"/>
                <w:lang w:val="en-US" w:eastAsia="zh-CN"/>
              </w:rPr>
            </w:pPr>
          </w:p>
        </w:tc>
        <w:tc>
          <w:tcPr>
            <w:tcW w:w="1396" w:type="dxa"/>
            <w:tcBorders>
              <w:top w:val="single" w:sz="4" w:space="0" w:color="auto"/>
              <w:left w:val="single" w:sz="4" w:space="0" w:color="auto"/>
              <w:bottom w:val="single" w:sz="4" w:space="0" w:color="auto"/>
              <w:right w:val="single" w:sz="4" w:space="0" w:color="auto"/>
            </w:tcBorders>
            <w:hideMark/>
          </w:tcPr>
          <w:p w14:paraId="61314BA2" w14:textId="77777777" w:rsidR="004B139C" w:rsidRDefault="004B139C" w:rsidP="00CD0CCC">
            <w:pPr>
              <w:pStyle w:val="TAC"/>
              <w:spacing w:line="256" w:lineRule="auto"/>
            </w:pPr>
            <w:r>
              <w:t>4, 5, 6</w:t>
            </w:r>
          </w:p>
        </w:tc>
        <w:tc>
          <w:tcPr>
            <w:tcW w:w="4077" w:type="dxa"/>
            <w:gridSpan w:val="2"/>
            <w:tcBorders>
              <w:top w:val="single" w:sz="4" w:space="0" w:color="auto"/>
              <w:left w:val="single" w:sz="4" w:space="0" w:color="auto"/>
              <w:bottom w:val="single" w:sz="4" w:space="0" w:color="auto"/>
              <w:right w:val="single" w:sz="4" w:space="0" w:color="auto"/>
            </w:tcBorders>
            <w:hideMark/>
          </w:tcPr>
          <w:p w14:paraId="3B2F5FFE" w14:textId="77777777" w:rsidR="004B139C" w:rsidRDefault="004B139C" w:rsidP="00CD0CCC">
            <w:pPr>
              <w:pStyle w:val="TAC"/>
              <w:spacing w:line="256" w:lineRule="auto"/>
            </w:pPr>
            <w:r>
              <w:t>TDD</w:t>
            </w:r>
          </w:p>
        </w:tc>
      </w:tr>
      <w:tr w:rsidR="004B139C" w14:paraId="207B3127"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5AD50368" w14:textId="77777777" w:rsidR="004B139C" w:rsidRDefault="004B139C" w:rsidP="00CD0CCC">
            <w:pPr>
              <w:pStyle w:val="TAL"/>
              <w:spacing w:line="256" w:lineRule="auto"/>
            </w:pPr>
            <w:r>
              <w:t>TDD special subframe configuration</w:t>
            </w:r>
            <w:r>
              <w:rPr>
                <w:vertAlign w:val="superscript"/>
              </w:rPr>
              <w:t>Note1</w:t>
            </w:r>
          </w:p>
        </w:tc>
        <w:tc>
          <w:tcPr>
            <w:tcW w:w="1147" w:type="dxa"/>
            <w:tcBorders>
              <w:top w:val="single" w:sz="4" w:space="0" w:color="auto"/>
              <w:left w:val="single" w:sz="4" w:space="0" w:color="auto"/>
              <w:bottom w:val="single" w:sz="4" w:space="0" w:color="auto"/>
              <w:right w:val="single" w:sz="4" w:space="0" w:color="auto"/>
            </w:tcBorders>
          </w:tcPr>
          <w:p w14:paraId="38F0A2DE" w14:textId="77777777" w:rsidR="004B139C" w:rsidRDefault="004B139C" w:rsidP="00CD0CCC">
            <w:pPr>
              <w:pStyle w:val="TAC"/>
              <w:spacing w:line="256" w:lineRule="auto"/>
            </w:pPr>
          </w:p>
        </w:tc>
        <w:tc>
          <w:tcPr>
            <w:tcW w:w="1396" w:type="dxa"/>
            <w:tcBorders>
              <w:top w:val="single" w:sz="4" w:space="0" w:color="auto"/>
              <w:left w:val="single" w:sz="4" w:space="0" w:color="auto"/>
              <w:bottom w:val="single" w:sz="4" w:space="0" w:color="auto"/>
              <w:right w:val="single" w:sz="4" w:space="0" w:color="auto"/>
            </w:tcBorders>
            <w:hideMark/>
          </w:tcPr>
          <w:p w14:paraId="02A502AF" w14:textId="77777777" w:rsidR="004B139C" w:rsidRDefault="004B139C" w:rsidP="00CD0CCC">
            <w:pPr>
              <w:pStyle w:val="TAC"/>
              <w:spacing w:line="256" w:lineRule="auto"/>
            </w:pPr>
            <w:r>
              <w:t>4, 5, 6</w:t>
            </w:r>
          </w:p>
        </w:tc>
        <w:tc>
          <w:tcPr>
            <w:tcW w:w="4077" w:type="dxa"/>
            <w:gridSpan w:val="2"/>
            <w:tcBorders>
              <w:top w:val="single" w:sz="4" w:space="0" w:color="auto"/>
              <w:left w:val="single" w:sz="4" w:space="0" w:color="auto"/>
              <w:bottom w:val="single" w:sz="4" w:space="0" w:color="auto"/>
              <w:right w:val="single" w:sz="4" w:space="0" w:color="auto"/>
            </w:tcBorders>
            <w:hideMark/>
          </w:tcPr>
          <w:p w14:paraId="0F64937F" w14:textId="77777777" w:rsidR="004B139C" w:rsidRDefault="004B139C" w:rsidP="00CD0CCC">
            <w:pPr>
              <w:pStyle w:val="TAC"/>
              <w:spacing w:line="256" w:lineRule="auto"/>
            </w:pPr>
            <w:r>
              <w:t>6</w:t>
            </w:r>
          </w:p>
        </w:tc>
      </w:tr>
      <w:tr w:rsidR="004B139C" w14:paraId="10DD467D"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3119709F" w14:textId="77777777" w:rsidR="004B139C" w:rsidRDefault="004B139C" w:rsidP="00CD0CCC">
            <w:pPr>
              <w:pStyle w:val="TAL"/>
              <w:spacing w:line="256" w:lineRule="auto"/>
            </w:pPr>
            <w:r>
              <w:t>TDD uplink-downlink configuration</w:t>
            </w:r>
            <w:r>
              <w:rPr>
                <w:vertAlign w:val="superscript"/>
              </w:rPr>
              <w:t>Note1</w:t>
            </w:r>
          </w:p>
        </w:tc>
        <w:tc>
          <w:tcPr>
            <w:tcW w:w="1147" w:type="dxa"/>
            <w:tcBorders>
              <w:top w:val="single" w:sz="4" w:space="0" w:color="auto"/>
              <w:left w:val="single" w:sz="4" w:space="0" w:color="auto"/>
              <w:bottom w:val="single" w:sz="4" w:space="0" w:color="auto"/>
              <w:right w:val="single" w:sz="4" w:space="0" w:color="auto"/>
            </w:tcBorders>
          </w:tcPr>
          <w:p w14:paraId="38025A3B" w14:textId="77777777" w:rsidR="004B139C" w:rsidRDefault="004B139C" w:rsidP="00CD0CCC">
            <w:pPr>
              <w:pStyle w:val="TAC"/>
              <w:spacing w:line="256" w:lineRule="auto"/>
            </w:pPr>
          </w:p>
        </w:tc>
        <w:tc>
          <w:tcPr>
            <w:tcW w:w="1396" w:type="dxa"/>
            <w:tcBorders>
              <w:top w:val="single" w:sz="4" w:space="0" w:color="auto"/>
              <w:left w:val="single" w:sz="4" w:space="0" w:color="auto"/>
              <w:bottom w:val="single" w:sz="4" w:space="0" w:color="auto"/>
              <w:right w:val="single" w:sz="4" w:space="0" w:color="auto"/>
            </w:tcBorders>
            <w:hideMark/>
          </w:tcPr>
          <w:p w14:paraId="4D4C5470" w14:textId="77777777" w:rsidR="004B139C" w:rsidRDefault="004B139C" w:rsidP="00CD0CCC">
            <w:pPr>
              <w:pStyle w:val="TAC"/>
              <w:spacing w:line="256" w:lineRule="auto"/>
            </w:pPr>
            <w:r>
              <w:t>4, 5, 6</w:t>
            </w:r>
          </w:p>
        </w:tc>
        <w:tc>
          <w:tcPr>
            <w:tcW w:w="4077" w:type="dxa"/>
            <w:gridSpan w:val="2"/>
            <w:tcBorders>
              <w:top w:val="single" w:sz="4" w:space="0" w:color="auto"/>
              <w:left w:val="single" w:sz="4" w:space="0" w:color="auto"/>
              <w:bottom w:val="single" w:sz="4" w:space="0" w:color="auto"/>
              <w:right w:val="single" w:sz="4" w:space="0" w:color="auto"/>
            </w:tcBorders>
            <w:hideMark/>
          </w:tcPr>
          <w:p w14:paraId="04501FB6" w14:textId="77777777" w:rsidR="004B139C" w:rsidRDefault="004B139C" w:rsidP="00CD0CCC">
            <w:pPr>
              <w:pStyle w:val="TAC"/>
              <w:spacing w:line="256" w:lineRule="auto"/>
            </w:pPr>
            <w:r>
              <w:t>1</w:t>
            </w:r>
          </w:p>
        </w:tc>
      </w:tr>
      <w:tr w:rsidR="004B139C" w14:paraId="59E3F777"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13E5D3D3" w14:textId="77777777" w:rsidR="004B139C" w:rsidRDefault="004B139C" w:rsidP="00CD0CCC">
            <w:pPr>
              <w:pStyle w:val="TAL"/>
              <w:spacing w:line="256" w:lineRule="auto"/>
            </w:pPr>
            <w:r>
              <w:t>BW</w:t>
            </w:r>
            <w:r>
              <w:rPr>
                <w:vertAlign w:val="subscript"/>
              </w:rPr>
              <w:t>channel</w:t>
            </w:r>
          </w:p>
        </w:tc>
        <w:tc>
          <w:tcPr>
            <w:tcW w:w="1147" w:type="dxa"/>
            <w:tcBorders>
              <w:top w:val="single" w:sz="4" w:space="0" w:color="auto"/>
              <w:left w:val="single" w:sz="4" w:space="0" w:color="auto"/>
              <w:bottom w:val="single" w:sz="4" w:space="0" w:color="auto"/>
              <w:right w:val="single" w:sz="4" w:space="0" w:color="auto"/>
            </w:tcBorders>
            <w:hideMark/>
          </w:tcPr>
          <w:p w14:paraId="72FBF1C8" w14:textId="77777777" w:rsidR="004B139C" w:rsidRDefault="004B139C" w:rsidP="00CD0CCC">
            <w:pPr>
              <w:pStyle w:val="TAC"/>
              <w:spacing w:line="256" w:lineRule="auto"/>
            </w:pPr>
            <w:r>
              <w:t>MHz</w:t>
            </w:r>
          </w:p>
        </w:tc>
        <w:tc>
          <w:tcPr>
            <w:tcW w:w="1396" w:type="dxa"/>
            <w:tcBorders>
              <w:top w:val="single" w:sz="4" w:space="0" w:color="auto"/>
              <w:left w:val="single" w:sz="4" w:space="0" w:color="auto"/>
              <w:bottom w:val="single" w:sz="4" w:space="0" w:color="auto"/>
              <w:right w:val="single" w:sz="4" w:space="0" w:color="auto"/>
            </w:tcBorders>
            <w:hideMark/>
          </w:tcPr>
          <w:p w14:paraId="46778556" w14:textId="77777777" w:rsidR="004B139C" w:rsidRDefault="004B139C" w:rsidP="00CD0CCC">
            <w:pPr>
              <w:pStyle w:val="TAC"/>
              <w:spacing w:line="256" w:lineRule="auto"/>
              <w:rPr>
                <w:lang w:val="de-DE"/>
              </w:rPr>
            </w:pPr>
            <w:r>
              <w:t>1, 2, 3, 4, 5, 6</w:t>
            </w:r>
          </w:p>
        </w:tc>
        <w:tc>
          <w:tcPr>
            <w:tcW w:w="4077" w:type="dxa"/>
            <w:gridSpan w:val="2"/>
            <w:tcBorders>
              <w:top w:val="single" w:sz="4" w:space="0" w:color="auto"/>
              <w:left w:val="single" w:sz="4" w:space="0" w:color="auto"/>
              <w:bottom w:val="single" w:sz="4" w:space="0" w:color="auto"/>
              <w:right w:val="single" w:sz="4" w:space="0" w:color="auto"/>
            </w:tcBorders>
            <w:hideMark/>
          </w:tcPr>
          <w:p w14:paraId="7242FB7F" w14:textId="77777777" w:rsidR="004B139C" w:rsidRDefault="004B139C" w:rsidP="00CD0CCC">
            <w:pPr>
              <w:pStyle w:val="TAC"/>
              <w:spacing w:line="256" w:lineRule="auto"/>
              <w:rPr>
                <w:lang w:val="de-DE"/>
              </w:rPr>
            </w:pPr>
            <w:r>
              <w:rPr>
                <w:lang w:val="de-DE"/>
              </w:rPr>
              <w:t>5 MHz: N</w:t>
            </w:r>
            <w:r>
              <w:rPr>
                <w:vertAlign w:val="subscript"/>
                <w:lang w:val="de-DE"/>
              </w:rPr>
              <w:t>RB,c</w:t>
            </w:r>
            <w:r>
              <w:rPr>
                <w:lang w:val="de-DE"/>
              </w:rPr>
              <w:t xml:space="preserve"> = 25</w:t>
            </w:r>
          </w:p>
          <w:p w14:paraId="0EB72D60" w14:textId="77777777" w:rsidR="004B139C" w:rsidRDefault="004B139C" w:rsidP="00CD0CCC">
            <w:pPr>
              <w:pStyle w:val="TAC"/>
              <w:spacing w:line="256" w:lineRule="auto"/>
              <w:rPr>
                <w:lang w:val="de-DE"/>
              </w:rPr>
            </w:pPr>
            <w:r>
              <w:rPr>
                <w:lang w:val="de-DE"/>
              </w:rPr>
              <w:t>10 MHz: N</w:t>
            </w:r>
            <w:r>
              <w:rPr>
                <w:vertAlign w:val="subscript"/>
                <w:lang w:val="de-DE"/>
              </w:rPr>
              <w:t>RB,c</w:t>
            </w:r>
            <w:r>
              <w:rPr>
                <w:lang w:val="de-DE"/>
              </w:rPr>
              <w:t xml:space="preserve"> = 50</w:t>
            </w:r>
          </w:p>
          <w:p w14:paraId="245487A1" w14:textId="77777777" w:rsidR="004B139C" w:rsidRDefault="004B139C" w:rsidP="00CD0CCC">
            <w:pPr>
              <w:pStyle w:val="TAC"/>
              <w:spacing w:line="256" w:lineRule="auto"/>
              <w:rPr>
                <w:lang w:val="de-DE"/>
              </w:rPr>
            </w:pPr>
            <w:r>
              <w:rPr>
                <w:lang w:val="de-DE"/>
              </w:rPr>
              <w:t>20 MHz: N</w:t>
            </w:r>
            <w:r>
              <w:rPr>
                <w:vertAlign w:val="subscript"/>
                <w:lang w:val="de-DE"/>
              </w:rPr>
              <w:t>RB,c</w:t>
            </w:r>
            <w:r>
              <w:rPr>
                <w:lang w:val="de-DE"/>
              </w:rPr>
              <w:t xml:space="preserve"> = 100</w:t>
            </w:r>
          </w:p>
        </w:tc>
      </w:tr>
      <w:tr w:rsidR="004B139C" w14:paraId="4602EDBB" w14:textId="77777777" w:rsidTr="00CD0CCC">
        <w:tc>
          <w:tcPr>
            <w:tcW w:w="3019" w:type="dxa"/>
            <w:tcBorders>
              <w:top w:val="single" w:sz="4" w:space="0" w:color="auto"/>
              <w:left w:val="single" w:sz="4" w:space="0" w:color="auto"/>
              <w:bottom w:val="nil"/>
              <w:right w:val="single" w:sz="4" w:space="0" w:color="auto"/>
            </w:tcBorders>
            <w:hideMark/>
          </w:tcPr>
          <w:p w14:paraId="1999711E" w14:textId="77777777" w:rsidR="004B139C" w:rsidRDefault="004B139C" w:rsidP="00CD0CCC">
            <w:pPr>
              <w:pStyle w:val="TAL"/>
              <w:spacing w:line="256" w:lineRule="auto"/>
            </w:pPr>
            <w:r>
              <w:t>PDSCH parameters:</w:t>
            </w:r>
          </w:p>
          <w:p w14:paraId="2E953A0E" w14:textId="77777777" w:rsidR="004B139C" w:rsidRDefault="004B139C" w:rsidP="00CD0CCC">
            <w:pPr>
              <w:pStyle w:val="TAL"/>
              <w:spacing w:line="256" w:lineRule="auto"/>
            </w:pPr>
            <w:r>
              <w:t>DL Reference Measurement Channel</w:t>
            </w:r>
            <w:r>
              <w:rPr>
                <w:vertAlign w:val="superscript"/>
              </w:rPr>
              <w:t>Note2</w:t>
            </w:r>
          </w:p>
        </w:tc>
        <w:tc>
          <w:tcPr>
            <w:tcW w:w="1147" w:type="dxa"/>
            <w:vMerge w:val="restart"/>
            <w:tcBorders>
              <w:top w:val="single" w:sz="4" w:space="0" w:color="auto"/>
              <w:left w:val="single" w:sz="4" w:space="0" w:color="auto"/>
              <w:bottom w:val="single" w:sz="4" w:space="0" w:color="auto"/>
              <w:right w:val="single" w:sz="4" w:space="0" w:color="auto"/>
            </w:tcBorders>
          </w:tcPr>
          <w:p w14:paraId="2DE100BB" w14:textId="77777777" w:rsidR="004B139C" w:rsidRDefault="004B139C" w:rsidP="00CD0CCC">
            <w:pPr>
              <w:pStyle w:val="TAC"/>
              <w:spacing w:line="256" w:lineRule="auto"/>
            </w:pPr>
          </w:p>
        </w:tc>
        <w:tc>
          <w:tcPr>
            <w:tcW w:w="1396" w:type="dxa"/>
            <w:tcBorders>
              <w:top w:val="single" w:sz="4" w:space="0" w:color="auto"/>
              <w:left w:val="single" w:sz="4" w:space="0" w:color="auto"/>
              <w:bottom w:val="single" w:sz="4" w:space="0" w:color="auto"/>
              <w:right w:val="single" w:sz="4" w:space="0" w:color="auto"/>
            </w:tcBorders>
            <w:hideMark/>
          </w:tcPr>
          <w:p w14:paraId="2BE5D103" w14:textId="77777777" w:rsidR="004B139C" w:rsidRDefault="004B139C" w:rsidP="00CD0CCC">
            <w:pPr>
              <w:pStyle w:val="TAC"/>
              <w:spacing w:line="256" w:lineRule="auto"/>
              <w:rPr>
                <w:lang w:val="de-DE" w:eastAsia="zh-CN"/>
              </w:rPr>
            </w:pPr>
            <w:r>
              <w:t>1, 2, 3</w:t>
            </w:r>
          </w:p>
        </w:tc>
        <w:tc>
          <w:tcPr>
            <w:tcW w:w="4077" w:type="dxa"/>
            <w:gridSpan w:val="2"/>
            <w:tcBorders>
              <w:top w:val="single" w:sz="4" w:space="0" w:color="auto"/>
              <w:left w:val="single" w:sz="4" w:space="0" w:color="auto"/>
              <w:bottom w:val="single" w:sz="4" w:space="0" w:color="auto"/>
              <w:right w:val="single" w:sz="4" w:space="0" w:color="auto"/>
            </w:tcBorders>
            <w:hideMark/>
          </w:tcPr>
          <w:p w14:paraId="2A903A15" w14:textId="77777777" w:rsidR="004B139C" w:rsidRDefault="004B139C" w:rsidP="00CD0CCC">
            <w:pPr>
              <w:pStyle w:val="TAC"/>
              <w:spacing w:line="256" w:lineRule="auto"/>
              <w:rPr>
                <w:lang w:val="de-DE" w:eastAsia="zh-CN"/>
              </w:rPr>
            </w:pPr>
            <w:r>
              <w:rPr>
                <w:lang w:val="de-DE" w:eastAsia="zh-CN"/>
              </w:rPr>
              <w:t>5 MHz: R.7 FDD</w:t>
            </w:r>
          </w:p>
          <w:p w14:paraId="7A10F0DF" w14:textId="77777777" w:rsidR="004B139C" w:rsidRDefault="004B139C" w:rsidP="00CD0CCC">
            <w:pPr>
              <w:pStyle w:val="TAC"/>
              <w:spacing w:line="256" w:lineRule="auto"/>
              <w:rPr>
                <w:lang w:val="de-DE" w:eastAsia="zh-CN"/>
              </w:rPr>
            </w:pPr>
            <w:r>
              <w:rPr>
                <w:lang w:val="de-DE" w:eastAsia="zh-CN"/>
              </w:rPr>
              <w:t>10 MHz: R.3 FDD</w:t>
            </w:r>
          </w:p>
          <w:p w14:paraId="76F59285" w14:textId="77777777" w:rsidR="004B139C" w:rsidRDefault="004B139C" w:rsidP="00CD0CCC">
            <w:pPr>
              <w:pStyle w:val="TAC"/>
              <w:spacing w:line="256" w:lineRule="auto"/>
              <w:rPr>
                <w:lang w:val="de-DE" w:eastAsia="zh-CN"/>
              </w:rPr>
            </w:pPr>
            <w:r>
              <w:rPr>
                <w:lang w:val="de-DE" w:eastAsia="zh-CN"/>
              </w:rPr>
              <w:t>20 MHz: R.6 FDD</w:t>
            </w:r>
          </w:p>
        </w:tc>
      </w:tr>
      <w:tr w:rsidR="004B139C" w14:paraId="6531157B" w14:textId="77777777" w:rsidTr="00CD0CCC">
        <w:tc>
          <w:tcPr>
            <w:tcW w:w="0" w:type="auto"/>
            <w:tcBorders>
              <w:top w:val="nil"/>
              <w:left w:val="single" w:sz="4" w:space="0" w:color="auto"/>
              <w:bottom w:val="single" w:sz="4" w:space="0" w:color="auto"/>
              <w:right w:val="single" w:sz="4" w:space="0" w:color="auto"/>
            </w:tcBorders>
            <w:hideMark/>
          </w:tcPr>
          <w:p w14:paraId="7966EAAF" w14:textId="77777777" w:rsidR="004B139C" w:rsidRDefault="004B139C" w:rsidP="00CD0CCC">
            <w:pPr>
              <w:rPr>
                <w:lang w:val="de-D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462DE9" w14:textId="77777777" w:rsidR="004B139C" w:rsidRDefault="004B139C" w:rsidP="00CD0CCC">
            <w:pPr>
              <w:spacing w:after="0" w:line="256" w:lineRule="auto"/>
              <w:rPr>
                <w:rFonts w:ascii="Arial" w:hAnsi="Arial"/>
                <w:sz w:val="18"/>
              </w:rPr>
            </w:pPr>
          </w:p>
        </w:tc>
        <w:tc>
          <w:tcPr>
            <w:tcW w:w="1396" w:type="dxa"/>
            <w:tcBorders>
              <w:top w:val="single" w:sz="4" w:space="0" w:color="auto"/>
              <w:left w:val="single" w:sz="4" w:space="0" w:color="auto"/>
              <w:bottom w:val="single" w:sz="4" w:space="0" w:color="auto"/>
              <w:right w:val="single" w:sz="4" w:space="0" w:color="auto"/>
            </w:tcBorders>
            <w:hideMark/>
          </w:tcPr>
          <w:p w14:paraId="2B5C4B0B" w14:textId="77777777" w:rsidR="004B139C" w:rsidRDefault="004B139C" w:rsidP="00CD0CCC">
            <w:pPr>
              <w:pStyle w:val="TAC"/>
              <w:spacing w:line="256" w:lineRule="auto"/>
            </w:pPr>
            <w:r>
              <w:t>4, 5, 6</w:t>
            </w:r>
          </w:p>
        </w:tc>
        <w:tc>
          <w:tcPr>
            <w:tcW w:w="4077" w:type="dxa"/>
            <w:gridSpan w:val="2"/>
            <w:tcBorders>
              <w:top w:val="single" w:sz="4" w:space="0" w:color="auto"/>
              <w:left w:val="single" w:sz="4" w:space="0" w:color="auto"/>
              <w:bottom w:val="single" w:sz="4" w:space="0" w:color="auto"/>
              <w:right w:val="single" w:sz="4" w:space="0" w:color="auto"/>
            </w:tcBorders>
            <w:hideMark/>
          </w:tcPr>
          <w:p w14:paraId="0EB7A12B" w14:textId="77777777" w:rsidR="004B139C" w:rsidRDefault="004B139C" w:rsidP="00CD0CCC">
            <w:pPr>
              <w:pStyle w:val="TAC"/>
              <w:spacing w:line="256" w:lineRule="auto"/>
              <w:rPr>
                <w:lang w:val="de-DE" w:eastAsia="zh-CN"/>
              </w:rPr>
            </w:pPr>
            <w:r>
              <w:rPr>
                <w:lang w:val="de-DE" w:eastAsia="zh-CN"/>
              </w:rPr>
              <w:t>5 MHz: R.4 TDD</w:t>
            </w:r>
          </w:p>
          <w:p w14:paraId="35AE9CA1" w14:textId="77777777" w:rsidR="004B139C" w:rsidRDefault="004B139C" w:rsidP="00CD0CCC">
            <w:pPr>
              <w:pStyle w:val="TAC"/>
              <w:spacing w:line="256" w:lineRule="auto"/>
              <w:rPr>
                <w:lang w:val="de-DE" w:eastAsia="zh-CN"/>
              </w:rPr>
            </w:pPr>
            <w:r>
              <w:rPr>
                <w:lang w:val="de-DE" w:eastAsia="zh-CN"/>
              </w:rPr>
              <w:t>10 MHz: R.0 TDD</w:t>
            </w:r>
          </w:p>
          <w:p w14:paraId="06BB9433" w14:textId="77777777" w:rsidR="004B139C" w:rsidRDefault="004B139C" w:rsidP="00CD0CCC">
            <w:pPr>
              <w:pStyle w:val="TAC"/>
              <w:spacing w:line="256" w:lineRule="auto"/>
              <w:rPr>
                <w:lang w:val="de-DE" w:eastAsia="zh-CN"/>
              </w:rPr>
            </w:pPr>
            <w:r>
              <w:rPr>
                <w:lang w:val="de-DE" w:eastAsia="zh-CN"/>
              </w:rPr>
              <w:t>20 MHz: R.3 TDD</w:t>
            </w:r>
          </w:p>
        </w:tc>
      </w:tr>
      <w:tr w:rsidR="004B139C" w14:paraId="1BF5F803" w14:textId="77777777" w:rsidTr="00CD0CCC">
        <w:tc>
          <w:tcPr>
            <w:tcW w:w="3019" w:type="dxa"/>
            <w:tcBorders>
              <w:top w:val="single" w:sz="4" w:space="0" w:color="auto"/>
              <w:left w:val="single" w:sz="4" w:space="0" w:color="auto"/>
              <w:bottom w:val="nil"/>
              <w:right w:val="single" w:sz="4" w:space="0" w:color="auto"/>
            </w:tcBorders>
            <w:hideMark/>
          </w:tcPr>
          <w:p w14:paraId="27120F4A" w14:textId="77777777" w:rsidR="004B139C" w:rsidRDefault="004B139C" w:rsidP="00CD0CCC">
            <w:pPr>
              <w:pStyle w:val="TAL"/>
              <w:spacing w:line="256" w:lineRule="auto"/>
            </w:pPr>
            <w:r>
              <w:t>PCFICH/PDCCH/PHICH parameters:</w:t>
            </w:r>
          </w:p>
          <w:p w14:paraId="7AE14A2B" w14:textId="77777777" w:rsidR="004B139C" w:rsidRDefault="004B139C" w:rsidP="00CD0CCC">
            <w:pPr>
              <w:pStyle w:val="TAL"/>
              <w:spacing w:line="256" w:lineRule="auto"/>
            </w:pPr>
            <w:r>
              <w:t>DL Reference Measurement Channel</w:t>
            </w:r>
            <w:r>
              <w:rPr>
                <w:vertAlign w:val="superscript"/>
              </w:rPr>
              <w:t>Note2</w:t>
            </w:r>
          </w:p>
        </w:tc>
        <w:tc>
          <w:tcPr>
            <w:tcW w:w="1147" w:type="dxa"/>
            <w:vMerge w:val="restart"/>
            <w:tcBorders>
              <w:top w:val="single" w:sz="4" w:space="0" w:color="auto"/>
              <w:left w:val="single" w:sz="4" w:space="0" w:color="auto"/>
              <w:bottom w:val="single" w:sz="4" w:space="0" w:color="auto"/>
              <w:right w:val="single" w:sz="4" w:space="0" w:color="auto"/>
            </w:tcBorders>
          </w:tcPr>
          <w:p w14:paraId="2FE74DFB" w14:textId="77777777" w:rsidR="004B139C" w:rsidRDefault="004B139C" w:rsidP="00CD0CCC">
            <w:pPr>
              <w:pStyle w:val="TAC"/>
              <w:spacing w:line="256" w:lineRule="auto"/>
            </w:pPr>
          </w:p>
        </w:tc>
        <w:tc>
          <w:tcPr>
            <w:tcW w:w="1396" w:type="dxa"/>
            <w:tcBorders>
              <w:top w:val="single" w:sz="4" w:space="0" w:color="auto"/>
              <w:left w:val="single" w:sz="4" w:space="0" w:color="auto"/>
              <w:bottom w:val="single" w:sz="4" w:space="0" w:color="auto"/>
              <w:right w:val="single" w:sz="4" w:space="0" w:color="auto"/>
            </w:tcBorders>
            <w:hideMark/>
          </w:tcPr>
          <w:p w14:paraId="57A7617C" w14:textId="77777777" w:rsidR="004B139C" w:rsidRDefault="004B139C" w:rsidP="00CD0CCC">
            <w:pPr>
              <w:pStyle w:val="TAC"/>
              <w:spacing w:line="256" w:lineRule="auto"/>
              <w:rPr>
                <w:lang w:val="de-DE" w:eastAsia="zh-CN"/>
              </w:rPr>
            </w:pPr>
            <w:r>
              <w:t>1, 2, 3</w:t>
            </w:r>
          </w:p>
        </w:tc>
        <w:tc>
          <w:tcPr>
            <w:tcW w:w="4077" w:type="dxa"/>
            <w:gridSpan w:val="2"/>
            <w:tcBorders>
              <w:top w:val="single" w:sz="4" w:space="0" w:color="auto"/>
              <w:left w:val="single" w:sz="4" w:space="0" w:color="auto"/>
              <w:bottom w:val="single" w:sz="4" w:space="0" w:color="auto"/>
              <w:right w:val="single" w:sz="4" w:space="0" w:color="auto"/>
            </w:tcBorders>
            <w:hideMark/>
          </w:tcPr>
          <w:p w14:paraId="4B53C0F1" w14:textId="77777777" w:rsidR="004B139C" w:rsidRDefault="004B139C" w:rsidP="00CD0CCC">
            <w:pPr>
              <w:pStyle w:val="TAC"/>
              <w:spacing w:line="256" w:lineRule="auto"/>
              <w:rPr>
                <w:lang w:val="de-DE" w:eastAsia="zh-CN"/>
              </w:rPr>
            </w:pPr>
            <w:r>
              <w:rPr>
                <w:lang w:val="de-DE" w:eastAsia="zh-CN"/>
              </w:rPr>
              <w:t>5 MHz: R.11 FDD</w:t>
            </w:r>
          </w:p>
          <w:p w14:paraId="671DB0CB" w14:textId="77777777" w:rsidR="004B139C" w:rsidRDefault="004B139C" w:rsidP="00CD0CCC">
            <w:pPr>
              <w:pStyle w:val="TAC"/>
              <w:spacing w:line="256" w:lineRule="auto"/>
              <w:rPr>
                <w:lang w:val="de-DE" w:eastAsia="zh-CN"/>
              </w:rPr>
            </w:pPr>
            <w:r>
              <w:rPr>
                <w:lang w:val="de-DE" w:eastAsia="zh-CN"/>
              </w:rPr>
              <w:t>10 MHz: R.6 FDD</w:t>
            </w:r>
          </w:p>
          <w:p w14:paraId="79145461" w14:textId="77777777" w:rsidR="004B139C" w:rsidRDefault="004B139C" w:rsidP="00CD0CCC">
            <w:pPr>
              <w:pStyle w:val="TAC"/>
              <w:spacing w:line="256" w:lineRule="auto"/>
              <w:rPr>
                <w:lang w:val="de-DE" w:eastAsia="zh-CN"/>
              </w:rPr>
            </w:pPr>
            <w:r>
              <w:rPr>
                <w:lang w:val="de-DE" w:eastAsia="zh-CN"/>
              </w:rPr>
              <w:t>20 MHz: R.10 FDD</w:t>
            </w:r>
          </w:p>
        </w:tc>
      </w:tr>
      <w:tr w:rsidR="004B139C" w14:paraId="07A30707" w14:textId="77777777" w:rsidTr="00CD0CCC">
        <w:tc>
          <w:tcPr>
            <w:tcW w:w="0" w:type="auto"/>
            <w:tcBorders>
              <w:top w:val="nil"/>
              <w:left w:val="single" w:sz="4" w:space="0" w:color="auto"/>
              <w:bottom w:val="single" w:sz="4" w:space="0" w:color="auto"/>
              <w:right w:val="single" w:sz="4" w:space="0" w:color="auto"/>
            </w:tcBorders>
            <w:hideMark/>
          </w:tcPr>
          <w:p w14:paraId="46385EC9" w14:textId="77777777" w:rsidR="004B139C" w:rsidRDefault="004B139C" w:rsidP="00CD0CCC">
            <w:pPr>
              <w:rPr>
                <w:lang w:val="de-D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991ABC" w14:textId="77777777" w:rsidR="004B139C" w:rsidRDefault="004B139C" w:rsidP="00CD0CCC">
            <w:pPr>
              <w:spacing w:after="0" w:line="256" w:lineRule="auto"/>
              <w:rPr>
                <w:rFonts w:ascii="Arial" w:hAnsi="Arial"/>
                <w:sz w:val="18"/>
              </w:rPr>
            </w:pPr>
          </w:p>
        </w:tc>
        <w:tc>
          <w:tcPr>
            <w:tcW w:w="1396" w:type="dxa"/>
            <w:tcBorders>
              <w:top w:val="single" w:sz="4" w:space="0" w:color="auto"/>
              <w:left w:val="single" w:sz="4" w:space="0" w:color="auto"/>
              <w:bottom w:val="single" w:sz="4" w:space="0" w:color="auto"/>
              <w:right w:val="single" w:sz="4" w:space="0" w:color="auto"/>
            </w:tcBorders>
            <w:hideMark/>
          </w:tcPr>
          <w:p w14:paraId="3BA396B5" w14:textId="77777777" w:rsidR="004B139C" w:rsidRDefault="004B139C" w:rsidP="00CD0CCC">
            <w:pPr>
              <w:pStyle w:val="TAC"/>
              <w:spacing w:line="256" w:lineRule="auto"/>
            </w:pPr>
            <w:r>
              <w:t>4, 5, 6</w:t>
            </w:r>
          </w:p>
        </w:tc>
        <w:tc>
          <w:tcPr>
            <w:tcW w:w="4077" w:type="dxa"/>
            <w:gridSpan w:val="2"/>
            <w:tcBorders>
              <w:top w:val="single" w:sz="4" w:space="0" w:color="auto"/>
              <w:left w:val="single" w:sz="4" w:space="0" w:color="auto"/>
              <w:bottom w:val="single" w:sz="4" w:space="0" w:color="auto"/>
              <w:right w:val="single" w:sz="4" w:space="0" w:color="auto"/>
            </w:tcBorders>
            <w:hideMark/>
          </w:tcPr>
          <w:p w14:paraId="0DD973B3" w14:textId="77777777" w:rsidR="004B139C" w:rsidRDefault="004B139C" w:rsidP="00CD0CCC">
            <w:pPr>
              <w:pStyle w:val="TAC"/>
              <w:spacing w:line="256" w:lineRule="auto"/>
              <w:rPr>
                <w:lang w:val="de-DE" w:eastAsia="zh-CN"/>
              </w:rPr>
            </w:pPr>
            <w:r>
              <w:rPr>
                <w:lang w:val="de-DE" w:eastAsia="zh-CN"/>
              </w:rPr>
              <w:t>5 MHz: R.11 TDD</w:t>
            </w:r>
          </w:p>
          <w:p w14:paraId="6A385A9D" w14:textId="77777777" w:rsidR="004B139C" w:rsidRDefault="004B139C" w:rsidP="00CD0CCC">
            <w:pPr>
              <w:pStyle w:val="TAC"/>
              <w:spacing w:line="256" w:lineRule="auto"/>
              <w:rPr>
                <w:lang w:val="de-DE" w:eastAsia="zh-CN"/>
              </w:rPr>
            </w:pPr>
            <w:r>
              <w:rPr>
                <w:lang w:val="de-DE" w:eastAsia="zh-CN"/>
              </w:rPr>
              <w:t>10 MHz: R.6 TDD</w:t>
            </w:r>
          </w:p>
          <w:p w14:paraId="0EF928E8" w14:textId="77777777" w:rsidR="004B139C" w:rsidRDefault="004B139C" w:rsidP="00CD0CCC">
            <w:pPr>
              <w:pStyle w:val="TAC"/>
              <w:spacing w:line="256" w:lineRule="auto"/>
              <w:rPr>
                <w:lang w:val="de-DE" w:eastAsia="zh-CN"/>
              </w:rPr>
            </w:pPr>
            <w:r>
              <w:rPr>
                <w:lang w:val="de-DE" w:eastAsia="zh-CN"/>
              </w:rPr>
              <w:t>20 MHz: R.10 TDD</w:t>
            </w:r>
          </w:p>
        </w:tc>
      </w:tr>
      <w:tr w:rsidR="004B139C" w14:paraId="2B2F6BBC" w14:textId="77777777" w:rsidTr="00CD0CCC">
        <w:tc>
          <w:tcPr>
            <w:tcW w:w="3019" w:type="dxa"/>
            <w:tcBorders>
              <w:top w:val="single" w:sz="4" w:space="0" w:color="auto"/>
              <w:left w:val="single" w:sz="4" w:space="0" w:color="auto"/>
              <w:bottom w:val="nil"/>
              <w:right w:val="single" w:sz="4" w:space="0" w:color="auto"/>
            </w:tcBorders>
            <w:hideMark/>
          </w:tcPr>
          <w:p w14:paraId="14515A9B" w14:textId="77777777" w:rsidR="004B139C" w:rsidRDefault="004B139C" w:rsidP="00CD0CCC">
            <w:pPr>
              <w:pStyle w:val="TAL"/>
              <w:spacing w:line="256" w:lineRule="auto"/>
              <w:rPr>
                <w:lang w:eastAsia="ja-JP"/>
              </w:rPr>
            </w:pPr>
            <w:r>
              <w:t>OCNG Patterns</w:t>
            </w:r>
            <w:r>
              <w:rPr>
                <w:vertAlign w:val="superscript"/>
              </w:rPr>
              <w:t>Note2</w:t>
            </w:r>
          </w:p>
        </w:tc>
        <w:tc>
          <w:tcPr>
            <w:tcW w:w="1147" w:type="dxa"/>
            <w:vMerge w:val="restart"/>
            <w:tcBorders>
              <w:top w:val="single" w:sz="4" w:space="0" w:color="auto"/>
              <w:left w:val="single" w:sz="4" w:space="0" w:color="auto"/>
              <w:bottom w:val="single" w:sz="4" w:space="0" w:color="auto"/>
              <w:right w:val="single" w:sz="4" w:space="0" w:color="auto"/>
            </w:tcBorders>
          </w:tcPr>
          <w:p w14:paraId="100DB597" w14:textId="77777777" w:rsidR="004B139C" w:rsidRDefault="004B139C" w:rsidP="00CD0CCC">
            <w:pPr>
              <w:pStyle w:val="TAC"/>
              <w:spacing w:line="256" w:lineRule="auto"/>
              <w:rPr>
                <w:lang w:eastAsia="ja-JP"/>
              </w:rPr>
            </w:pPr>
          </w:p>
        </w:tc>
        <w:tc>
          <w:tcPr>
            <w:tcW w:w="1396" w:type="dxa"/>
            <w:tcBorders>
              <w:top w:val="single" w:sz="4" w:space="0" w:color="auto"/>
              <w:left w:val="single" w:sz="4" w:space="0" w:color="auto"/>
              <w:bottom w:val="single" w:sz="4" w:space="0" w:color="auto"/>
              <w:right w:val="single" w:sz="4" w:space="0" w:color="auto"/>
            </w:tcBorders>
            <w:hideMark/>
          </w:tcPr>
          <w:p w14:paraId="78FC2E0E" w14:textId="77777777" w:rsidR="004B139C" w:rsidRDefault="004B139C" w:rsidP="00CD0CCC">
            <w:pPr>
              <w:pStyle w:val="TAC"/>
              <w:spacing w:line="256" w:lineRule="auto"/>
              <w:rPr>
                <w:lang w:val="da-DK" w:eastAsia="zh-CN"/>
              </w:rPr>
            </w:pPr>
            <w:r>
              <w:rPr>
                <w:lang w:val="da-DK" w:eastAsia="zh-CN"/>
              </w:rPr>
              <w:t>1, 2, 3</w:t>
            </w:r>
          </w:p>
        </w:tc>
        <w:tc>
          <w:tcPr>
            <w:tcW w:w="4077" w:type="dxa"/>
            <w:gridSpan w:val="2"/>
            <w:tcBorders>
              <w:top w:val="single" w:sz="4" w:space="0" w:color="auto"/>
              <w:left w:val="single" w:sz="4" w:space="0" w:color="auto"/>
              <w:bottom w:val="single" w:sz="4" w:space="0" w:color="auto"/>
              <w:right w:val="single" w:sz="4" w:space="0" w:color="auto"/>
            </w:tcBorders>
            <w:hideMark/>
          </w:tcPr>
          <w:p w14:paraId="7D7FC4DF" w14:textId="77777777" w:rsidR="004B139C" w:rsidRDefault="004B139C" w:rsidP="00CD0CCC">
            <w:pPr>
              <w:pStyle w:val="TAC"/>
              <w:spacing w:line="256" w:lineRule="auto"/>
              <w:rPr>
                <w:lang w:val="da-DK" w:eastAsia="zh-CN"/>
              </w:rPr>
            </w:pPr>
            <w:r>
              <w:rPr>
                <w:lang w:val="da-DK" w:eastAsia="zh-CN"/>
              </w:rPr>
              <w:t>5 MHz: OP.20 FDD</w:t>
            </w:r>
          </w:p>
          <w:p w14:paraId="29B08D88" w14:textId="77777777" w:rsidR="004B139C" w:rsidRDefault="004B139C" w:rsidP="00CD0CCC">
            <w:pPr>
              <w:pStyle w:val="TAC"/>
              <w:spacing w:line="256" w:lineRule="auto"/>
              <w:rPr>
                <w:lang w:val="da-DK" w:eastAsia="zh-CN"/>
              </w:rPr>
            </w:pPr>
            <w:r>
              <w:rPr>
                <w:lang w:val="da-DK" w:eastAsia="zh-CN"/>
              </w:rPr>
              <w:t>10 MHz: OP.10 FDD</w:t>
            </w:r>
          </w:p>
          <w:p w14:paraId="7532713F" w14:textId="77777777" w:rsidR="004B139C" w:rsidRDefault="004B139C" w:rsidP="00CD0CCC">
            <w:pPr>
              <w:pStyle w:val="TAC"/>
              <w:spacing w:line="256" w:lineRule="auto"/>
              <w:rPr>
                <w:lang w:val="da-DK" w:eastAsia="zh-CN"/>
              </w:rPr>
            </w:pPr>
            <w:r>
              <w:rPr>
                <w:lang w:val="da-DK" w:eastAsia="zh-CN"/>
              </w:rPr>
              <w:t>20 MHz: OP.17 FDD</w:t>
            </w:r>
          </w:p>
        </w:tc>
      </w:tr>
      <w:tr w:rsidR="004B139C" w14:paraId="6767A070" w14:textId="77777777" w:rsidTr="00CD0CCC">
        <w:tc>
          <w:tcPr>
            <w:tcW w:w="0" w:type="auto"/>
            <w:tcBorders>
              <w:top w:val="nil"/>
              <w:left w:val="single" w:sz="4" w:space="0" w:color="auto"/>
              <w:bottom w:val="single" w:sz="4" w:space="0" w:color="auto"/>
              <w:right w:val="single" w:sz="4" w:space="0" w:color="auto"/>
            </w:tcBorders>
            <w:hideMark/>
          </w:tcPr>
          <w:p w14:paraId="5544C9DC" w14:textId="77777777" w:rsidR="004B139C" w:rsidRDefault="004B139C" w:rsidP="00CD0CCC">
            <w:pPr>
              <w:rPr>
                <w:lang w:val="da-DK"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00F076" w14:textId="77777777" w:rsidR="004B139C" w:rsidRDefault="004B139C" w:rsidP="00CD0CCC">
            <w:pPr>
              <w:spacing w:after="0" w:line="256" w:lineRule="auto"/>
              <w:rPr>
                <w:rFonts w:ascii="Arial" w:hAnsi="Arial"/>
                <w:sz w:val="18"/>
                <w:lang w:eastAsia="ja-JP"/>
              </w:rPr>
            </w:pPr>
          </w:p>
        </w:tc>
        <w:tc>
          <w:tcPr>
            <w:tcW w:w="1396" w:type="dxa"/>
            <w:tcBorders>
              <w:top w:val="single" w:sz="4" w:space="0" w:color="auto"/>
              <w:left w:val="single" w:sz="4" w:space="0" w:color="auto"/>
              <w:bottom w:val="single" w:sz="4" w:space="0" w:color="auto"/>
              <w:right w:val="single" w:sz="4" w:space="0" w:color="auto"/>
            </w:tcBorders>
            <w:hideMark/>
          </w:tcPr>
          <w:p w14:paraId="7E15BC26" w14:textId="77777777" w:rsidR="004B139C" w:rsidRDefault="004B139C" w:rsidP="00CD0CCC">
            <w:pPr>
              <w:pStyle w:val="TAC"/>
              <w:spacing w:line="256" w:lineRule="auto"/>
              <w:rPr>
                <w:lang w:val="da-DK" w:eastAsia="zh-CN"/>
              </w:rPr>
            </w:pPr>
            <w:r>
              <w:rPr>
                <w:lang w:val="da-DK" w:eastAsia="zh-CN"/>
              </w:rPr>
              <w:t>4, 5, 6</w:t>
            </w:r>
          </w:p>
        </w:tc>
        <w:tc>
          <w:tcPr>
            <w:tcW w:w="4077" w:type="dxa"/>
            <w:gridSpan w:val="2"/>
            <w:tcBorders>
              <w:top w:val="single" w:sz="4" w:space="0" w:color="auto"/>
              <w:left w:val="single" w:sz="4" w:space="0" w:color="auto"/>
              <w:bottom w:val="single" w:sz="4" w:space="0" w:color="auto"/>
              <w:right w:val="single" w:sz="4" w:space="0" w:color="auto"/>
            </w:tcBorders>
            <w:hideMark/>
          </w:tcPr>
          <w:p w14:paraId="22E0037B" w14:textId="77777777" w:rsidR="004B139C" w:rsidRDefault="004B139C" w:rsidP="00CD0CCC">
            <w:pPr>
              <w:pStyle w:val="TAC"/>
              <w:spacing w:line="256" w:lineRule="auto"/>
              <w:rPr>
                <w:lang w:val="da-DK" w:eastAsia="zh-CN"/>
              </w:rPr>
            </w:pPr>
            <w:r>
              <w:rPr>
                <w:lang w:val="da-DK" w:eastAsia="zh-CN"/>
              </w:rPr>
              <w:t>5 MHz: OP.9 TDD</w:t>
            </w:r>
          </w:p>
          <w:p w14:paraId="06F23AF6" w14:textId="77777777" w:rsidR="004B139C" w:rsidRDefault="004B139C" w:rsidP="00CD0CCC">
            <w:pPr>
              <w:pStyle w:val="TAC"/>
              <w:spacing w:line="256" w:lineRule="auto"/>
              <w:rPr>
                <w:lang w:val="da-DK" w:eastAsia="zh-CN"/>
              </w:rPr>
            </w:pPr>
            <w:r>
              <w:rPr>
                <w:lang w:val="da-DK" w:eastAsia="zh-CN"/>
              </w:rPr>
              <w:t>10 MHz: OP.1 TDD</w:t>
            </w:r>
          </w:p>
          <w:p w14:paraId="15CCA877" w14:textId="77777777" w:rsidR="004B139C" w:rsidRDefault="004B139C" w:rsidP="00CD0CCC">
            <w:pPr>
              <w:pStyle w:val="TAC"/>
              <w:spacing w:line="256" w:lineRule="auto"/>
              <w:rPr>
                <w:lang w:val="da-DK" w:eastAsia="zh-CN"/>
              </w:rPr>
            </w:pPr>
            <w:r>
              <w:rPr>
                <w:lang w:val="da-DK" w:eastAsia="zh-CN"/>
              </w:rPr>
              <w:t>20 MHz: OP.7 TDD</w:t>
            </w:r>
          </w:p>
        </w:tc>
      </w:tr>
      <w:tr w:rsidR="004B139C" w14:paraId="5A707AAA"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0D82E645" w14:textId="77777777" w:rsidR="004B139C" w:rsidRDefault="004B139C" w:rsidP="00CD0CCC">
            <w:pPr>
              <w:pStyle w:val="TAL"/>
              <w:spacing w:line="256" w:lineRule="auto"/>
            </w:pPr>
            <w:r>
              <w:lastRenderedPageBreak/>
              <w:t>b2-Threshold1</w:t>
            </w:r>
          </w:p>
        </w:tc>
        <w:tc>
          <w:tcPr>
            <w:tcW w:w="1147" w:type="dxa"/>
            <w:tcBorders>
              <w:top w:val="single" w:sz="4" w:space="0" w:color="auto"/>
              <w:left w:val="single" w:sz="4" w:space="0" w:color="auto"/>
              <w:bottom w:val="single" w:sz="4" w:space="0" w:color="auto"/>
              <w:right w:val="single" w:sz="4" w:space="0" w:color="auto"/>
            </w:tcBorders>
            <w:hideMark/>
          </w:tcPr>
          <w:p w14:paraId="71C8A906" w14:textId="77777777" w:rsidR="004B139C" w:rsidRDefault="004B139C" w:rsidP="00CD0CCC">
            <w:pPr>
              <w:pStyle w:val="TAC"/>
              <w:spacing w:line="256" w:lineRule="auto"/>
            </w:pPr>
            <w:r>
              <w:t>dBm</w:t>
            </w:r>
          </w:p>
        </w:tc>
        <w:tc>
          <w:tcPr>
            <w:tcW w:w="1396" w:type="dxa"/>
            <w:tcBorders>
              <w:top w:val="single" w:sz="4" w:space="0" w:color="auto"/>
              <w:left w:val="single" w:sz="4" w:space="0" w:color="auto"/>
              <w:bottom w:val="single" w:sz="4" w:space="0" w:color="auto"/>
              <w:right w:val="single" w:sz="4" w:space="0" w:color="auto"/>
            </w:tcBorders>
            <w:hideMark/>
          </w:tcPr>
          <w:p w14:paraId="3A0941B8" w14:textId="77777777" w:rsidR="004B139C" w:rsidRDefault="004B139C" w:rsidP="00CD0CCC">
            <w:pPr>
              <w:pStyle w:val="TAC"/>
              <w:spacing w:line="256" w:lineRule="auto"/>
            </w:pPr>
            <w:r>
              <w:t>1, 2, 3, 4, 5, 6</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102AF11C" w14:textId="6DE90A8A" w:rsidR="004B139C" w:rsidRDefault="004B139C" w:rsidP="00CD0CCC">
            <w:pPr>
              <w:pStyle w:val="TAC"/>
              <w:spacing w:line="256" w:lineRule="auto"/>
            </w:pPr>
            <w:r>
              <w:t>-</w:t>
            </w:r>
            <w:r w:rsidR="00C94433">
              <w:t>77</w:t>
            </w:r>
          </w:p>
        </w:tc>
      </w:tr>
      <w:tr w:rsidR="004B139C" w14:paraId="0139F7AD"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281EAE24" w14:textId="77777777" w:rsidR="004B139C" w:rsidRDefault="004B139C" w:rsidP="00CD0CCC">
            <w:pPr>
              <w:pStyle w:val="TAL"/>
              <w:spacing w:line="256" w:lineRule="auto"/>
            </w:pPr>
            <w:r>
              <w:t>PBCH_RA</w:t>
            </w:r>
          </w:p>
        </w:tc>
        <w:tc>
          <w:tcPr>
            <w:tcW w:w="1147" w:type="dxa"/>
            <w:tcBorders>
              <w:top w:val="single" w:sz="4" w:space="0" w:color="auto"/>
              <w:left w:val="single" w:sz="4" w:space="0" w:color="auto"/>
              <w:bottom w:val="nil"/>
              <w:right w:val="single" w:sz="4" w:space="0" w:color="auto"/>
            </w:tcBorders>
            <w:vAlign w:val="center"/>
            <w:hideMark/>
          </w:tcPr>
          <w:p w14:paraId="3C0B6183" w14:textId="77777777" w:rsidR="004B139C" w:rsidRDefault="004B139C" w:rsidP="00CD0CCC">
            <w:pPr>
              <w:pStyle w:val="TAC"/>
              <w:spacing w:line="256" w:lineRule="auto"/>
            </w:pPr>
            <w:r>
              <w:t>dB</w:t>
            </w:r>
          </w:p>
        </w:tc>
        <w:tc>
          <w:tcPr>
            <w:tcW w:w="1396" w:type="dxa"/>
            <w:tcBorders>
              <w:top w:val="single" w:sz="4" w:space="0" w:color="auto"/>
              <w:left w:val="single" w:sz="4" w:space="0" w:color="auto"/>
              <w:bottom w:val="nil"/>
              <w:right w:val="single" w:sz="4" w:space="0" w:color="auto"/>
            </w:tcBorders>
            <w:hideMark/>
          </w:tcPr>
          <w:p w14:paraId="1BA8AE8A" w14:textId="77777777" w:rsidR="004B139C" w:rsidRDefault="004B139C" w:rsidP="00CD0CCC">
            <w:pPr>
              <w:pStyle w:val="TAC"/>
              <w:spacing w:line="256" w:lineRule="auto"/>
            </w:pPr>
            <w:r>
              <w:t>1, 2, 3, 4, 5, 6</w:t>
            </w:r>
          </w:p>
        </w:tc>
        <w:tc>
          <w:tcPr>
            <w:tcW w:w="4077" w:type="dxa"/>
            <w:gridSpan w:val="2"/>
            <w:tcBorders>
              <w:top w:val="single" w:sz="4" w:space="0" w:color="auto"/>
              <w:left w:val="single" w:sz="4" w:space="0" w:color="auto"/>
              <w:bottom w:val="nil"/>
              <w:right w:val="single" w:sz="4" w:space="0" w:color="auto"/>
            </w:tcBorders>
            <w:vAlign w:val="center"/>
            <w:hideMark/>
          </w:tcPr>
          <w:p w14:paraId="313CB6B4" w14:textId="77777777" w:rsidR="004B139C" w:rsidRDefault="004B139C" w:rsidP="00CD0CCC">
            <w:pPr>
              <w:pStyle w:val="TAC"/>
              <w:spacing w:line="256" w:lineRule="auto"/>
            </w:pPr>
            <w:r>
              <w:t>0</w:t>
            </w:r>
          </w:p>
        </w:tc>
      </w:tr>
      <w:tr w:rsidR="004B139C" w14:paraId="6FD324DC"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27DF6AFC" w14:textId="77777777" w:rsidR="004B139C" w:rsidRDefault="004B139C" w:rsidP="00CD0CCC">
            <w:pPr>
              <w:pStyle w:val="TAL"/>
              <w:spacing w:line="256" w:lineRule="auto"/>
            </w:pPr>
            <w:r>
              <w:t>PBCH_RB</w:t>
            </w:r>
          </w:p>
        </w:tc>
        <w:tc>
          <w:tcPr>
            <w:tcW w:w="0" w:type="auto"/>
            <w:tcBorders>
              <w:top w:val="nil"/>
              <w:left w:val="single" w:sz="4" w:space="0" w:color="auto"/>
              <w:bottom w:val="nil"/>
              <w:right w:val="single" w:sz="4" w:space="0" w:color="auto"/>
            </w:tcBorders>
            <w:vAlign w:val="center"/>
            <w:hideMark/>
          </w:tcPr>
          <w:p w14:paraId="411815CC" w14:textId="77777777" w:rsidR="004B139C" w:rsidRDefault="004B139C" w:rsidP="00CD0CCC"/>
        </w:tc>
        <w:tc>
          <w:tcPr>
            <w:tcW w:w="0" w:type="auto"/>
            <w:tcBorders>
              <w:top w:val="nil"/>
              <w:left w:val="single" w:sz="4" w:space="0" w:color="auto"/>
              <w:bottom w:val="nil"/>
              <w:right w:val="single" w:sz="4" w:space="0" w:color="auto"/>
            </w:tcBorders>
            <w:vAlign w:val="center"/>
            <w:hideMark/>
          </w:tcPr>
          <w:p w14:paraId="540906B1"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nil"/>
              <w:right w:val="single" w:sz="4" w:space="0" w:color="auto"/>
            </w:tcBorders>
            <w:vAlign w:val="center"/>
            <w:hideMark/>
          </w:tcPr>
          <w:p w14:paraId="795292B5" w14:textId="77777777" w:rsidR="004B139C" w:rsidRDefault="004B139C" w:rsidP="00CD0CCC">
            <w:pPr>
              <w:spacing w:after="0" w:line="256" w:lineRule="auto"/>
              <w:rPr>
                <w:rFonts w:ascii="Calibri" w:hAnsi="Calibri" w:cstheme="minorBidi"/>
                <w:lang w:val="en-US" w:eastAsia="zh-CN"/>
              </w:rPr>
            </w:pPr>
          </w:p>
        </w:tc>
      </w:tr>
      <w:tr w:rsidR="004B139C" w14:paraId="7EF31AC0"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1239F68C" w14:textId="77777777" w:rsidR="004B139C" w:rsidRDefault="004B139C" w:rsidP="00CD0CCC">
            <w:pPr>
              <w:pStyle w:val="TAL"/>
              <w:spacing w:line="256" w:lineRule="auto"/>
            </w:pPr>
            <w:r>
              <w:t>PSS_RA</w:t>
            </w:r>
          </w:p>
        </w:tc>
        <w:tc>
          <w:tcPr>
            <w:tcW w:w="0" w:type="auto"/>
            <w:tcBorders>
              <w:top w:val="nil"/>
              <w:left w:val="single" w:sz="4" w:space="0" w:color="auto"/>
              <w:bottom w:val="nil"/>
              <w:right w:val="single" w:sz="4" w:space="0" w:color="auto"/>
            </w:tcBorders>
            <w:vAlign w:val="center"/>
            <w:hideMark/>
          </w:tcPr>
          <w:p w14:paraId="54B41E9E" w14:textId="77777777" w:rsidR="004B139C" w:rsidRDefault="004B139C" w:rsidP="00CD0CCC"/>
        </w:tc>
        <w:tc>
          <w:tcPr>
            <w:tcW w:w="0" w:type="auto"/>
            <w:tcBorders>
              <w:top w:val="nil"/>
              <w:left w:val="single" w:sz="4" w:space="0" w:color="auto"/>
              <w:bottom w:val="nil"/>
              <w:right w:val="single" w:sz="4" w:space="0" w:color="auto"/>
            </w:tcBorders>
            <w:vAlign w:val="center"/>
            <w:hideMark/>
          </w:tcPr>
          <w:p w14:paraId="1D07715C"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nil"/>
              <w:right w:val="single" w:sz="4" w:space="0" w:color="auto"/>
            </w:tcBorders>
            <w:vAlign w:val="center"/>
            <w:hideMark/>
          </w:tcPr>
          <w:p w14:paraId="4194A7B8" w14:textId="77777777" w:rsidR="004B139C" w:rsidRDefault="004B139C" w:rsidP="00CD0CCC">
            <w:pPr>
              <w:spacing w:after="0" w:line="256" w:lineRule="auto"/>
              <w:rPr>
                <w:rFonts w:ascii="Calibri" w:hAnsi="Calibri" w:cstheme="minorBidi"/>
                <w:lang w:val="en-US" w:eastAsia="zh-CN"/>
              </w:rPr>
            </w:pPr>
          </w:p>
        </w:tc>
      </w:tr>
      <w:tr w:rsidR="004B139C" w14:paraId="0D6C6D76"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4F5640F1" w14:textId="77777777" w:rsidR="004B139C" w:rsidRDefault="004B139C" w:rsidP="00CD0CCC">
            <w:pPr>
              <w:pStyle w:val="TAL"/>
              <w:spacing w:line="256" w:lineRule="auto"/>
            </w:pPr>
            <w:r>
              <w:t>SSS_RA</w:t>
            </w:r>
          </w:p>
        </w:tc>
        <w:tc>
          <w:tcPr>
            <w:tcW w:w="0" w:type="auto"/>
            <w:tcBorders>
              <w:top w:val="nil"/>
              <w:left w:val="single" w:sz="4" w:space="0" w:color="auto"/>
              <w:bottom w:val="nil"/>
              <w:right w:val="single" w:sz="4" w:space="0" w:color="auto"/>
            </w:tcBorders>
            <w:vAlign w:val="center"/>
            <w:hideMark/>
          </w:tcPr>
          <w:p w14:paraId="3B064DDE" w14:textId="77777777" w:rsidR="004B139C" w:rsidRDefault="004B139C" w:rsidP="00CD0CCC"/>
        </w:tc>
        <w:tc>
          <w:tcPr>
            <w:tcW w:w="0" w:type="auto"/>
            <w:tcBorders>
              <w:top w:val="nil"/>
              <w:left w:val="single" w:sz="4" w:space="0" w:color="auto"/>
              <w:bottom w:val="nil"/>
              <w:right w:val="single" w:sz="4" w:space="0" w:color="auto"/>
            </w:tcBorders>
            <w:vAlign w:val="center"/>
            <w:hideMark/>
          </w:tcPr>
          <w:p w14:paraId="7BE62233"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nil"/>
              <w:right w:val="single" w:sz="4" w:space="0" w:color="auto"/>
            </w:tcBorders>
            <w:vAlign w:val="center"/>
            <w:hideMark/>
          </w:tcPr>
          <w:p w14:paraId="46BAF597" w14:textId="77777777" w:rsidR="004B139C" w:rsidRDefault="004B139C" w:rsidP="00CD0CCC">
            <w:pPr>
              <w:spacing w:after="0" w:line="256" w:lineRule="auto"/>
              <w:rPr>
                <w:rFonts w:ascii="Calibri" w:hAnsi="Calibri" w:cstheme="minorBidi"/>
                <w:lang w:val="en-US" w:eastAsia="zh-CN"/>
              </w:rPr>
            </w:pPr>
          </w:p>
        </w:tc>
      </w:tr>
      <w:tr w:rsidR="004B139C" w14:paraId="7EB78891"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13B005E9" w14:textId="77777777" w:rsidR="004B139C" w:rsidRDefault="004B139C" w:rsidP="00CD0CCC">
            <w:pPr>
              <w:pStyle w:val="TAL"/>
              <w:spacing w:line="256" w:lineRule="auto"/>
            </w:pPr>
            <w:r>
              <w:t>PCFICH_RB</w:t>
            </w:r>
          </w:p>
        </w:tc>
        <w:tc>
          <w:tcPr>
            <w:tcW w:w="0" w:type="auto"/>
            <w:tcBorders>
              <w:top w:val="nil"/>
              <w:left w:val="single" w:sz="4" w:space="0" w:color="auto"/>
              <w:bottom w:val="nil"/>
              <w:right w:val="single" w:sz="4" w:space="0" w:color="auto"/>
            </w:tcBorders>
            <w:vAlign w:val="center"/>
            <w:hideMark/>
          </w:tcPr>
          <w:p w14:paraId="62DF7E67" w14:textId="77777777" w:rsidR="004B139C" w:rsidRDefault="004B139C" w:rsidP="00CD0CCC"/>
        </w:tc>
        <w:tc>
          <w:tcPr>
            <w:tcW w:w="0" w:type="auto"/>
            <w:tcBorders>
              <w:top w:val="nil"/>
              <w:left w:val="single" w:sz="4" w:space="0" w:color="auto"/>
              <w:bottom w:val="nil"/>
              <w:right w:val="single" w:sz="4" w:space="0" w:color="auto"/>
            </w:tcBorders>
            <w:vAlign w:val="center"/>
            <w:hideMark/>
          </w:tcPr>
          <w:p w14:paraId="33012F8D"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nil"/>
              <w:right w:val="single" w:sz="4" w:space="0" w:color="auto"/>
            </w:tcBorders>
            <w:vAlign w:val="center"/>
            <w:hideMark/>
          </w:tcPr>
          <w:p w14:paraId="4F8A10E9" w14:textId="77777777" w:rsidR="004B139C" w:rsidRDefault="004B139C" w:rsidP="00CD0CCC">
            <w:pPr>
              <w:spacing w:after="0" w:line="256" w:lineRule="auto"/>
              <w:rPr>
                <w:rFonts w:ascii="Calibri" w:hAnsi="Calibri" w:cstheme="minorBidi"/>
                <w:lang w:val="en-US" w:eastAsia="zh-CN"/>
              </w:rPr>
            </w:pPr>
          </w:p>
        </w:tc>
      </w:tr>
      <w:tr w:rsidR="004B139C" w14:paraId="726C3DE1"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61FF1F48" w14:textId="77777777" w:rsidR="004B139C" w:rsidRDefault="004B139C" w:rsidP="00CD0CCC">
            <w:pPr>
              <w:pStyle w:val="TAL"/>
              <w:spacing w:line="256" w:lineRule="auto"/>
            </w:pPr>
            <w:r>
              <w:t>PHICH_RA</w:t>
            </w:r>
          </w:p>
        </w:tc>
        <w:tc>
          <w:tcPr>
            <w:tcW w:w="0" w:type="auto"/>
            <w:tcBorders>
              <w:top w:val="nil"/>
              <w:left w:val="single" w:sz="4" w:space="0" w:color="auto"/>
              <w:bottom w:val="nil"/>
              <w:right w:val="single" w:sz="4" w:space="0" w:color="auto"/>
            </w:tcBorders>
            <w:vAlign w:val="center"/>
            <w:hideMark/>
          </w:tcPr>
          <w:p w14:paraId="135FE9B2" w14:textId="77777777" w:rsidR="004B139C" w:rsidRDefault="004B139C" w:rsidP="00CD0CCC"/>
        </w:tc>
        <w:tc>
          <w:tcPr>
            <w:tcW w:w="0" w:type="auto"/>
            <w:tcBorders>
              <w:top w:val="nil"/>
              <w:left w:val="single" w:sz="4" w:space="0" w:color="auto"/>
              <w:bottom w:val="nil"/>
              <w:right w:val="single" w:sz="4" w:space="0" w:color="auto"/>
            </w:tcBorders>
            <w:vAlign w:val="center"/>
            <w:hideMark/>
          </w:tcPr>
          <w:p w14:paraId="619511A7"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nil"/>
              <w:right w:val="single" w:sz="4" w:space="0" w:color="auto"/>
            </w:tcBorders>
            <w:vAlign w:val="center"/>
            <w:hideMark/>
          </w:tcPr>
          <w:p w14:paraId="2ED31227" w14:textId="77777777" w:rsidR="004B139C" w:rsidRDefault="004B139C" w:rsidP="00CD0CCC">
            <w:pPr>
              <w:spacing w:after="0" w:line="256" w:lineRule="auto"/>
              <w:rPr>
                <w:rFonts w:ascii="Calibri" w:hAnsi="Calibri" w:cstheme="minorBidi"/>
                <w:lang w:val="en-US" w:eastAsia="zh-CN"/>
              </w:rPr>
            </w:pPr>
          </w:p>
        </w:tc>
      </w:tr>
      <w:tr w:rsidR="004B139C" w14:paraId="2845D3B9"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3D8EC72A" w14:textId="77777777" w:rsidR="004B139C" w:rsidRDefault="004B139C" w:rsidP="00CD0CCC">
            <w:pPr>
              <w:pStyle w:val="TAL"/>
              <w:spacing w:line="256" w:lineRule="auto"/>
            </w:pPr>
            <w:r>
              <w:t>PHICH_RB</w:t>
            </w:r>
          </w:p>
        </w:tc>
        <w:tc>
          <w:tcPr>
            <w:tcW w:w="0" w:type="auto"/>
            <w:tcBorders>
              <w:top w:val="nil"/>
              <w:left w:val="single" w:sz="4" w:space="0" w:color="auto"/>
              <w:bottom w:val="nil"/>
              <w:right w:val="single" w:sz="4" w:space="0" w:color="auto"/>
            </w:tcBorders>
            <w:vAlign w:val="center"/>
            <w:hideMark/>
          </w:tcPr>
          <w:p w14:paraId="297B7BCA" w14:textId="77777777" w:rsidR="004B139C" w:rsidRDefault="004B139C" w:rsidP="00CD0CCC"/>
        </w:tc>
        <w:tc>
          <w:tcPr>
            <w:tcW w:w="0" w:type="auto"/>
            <w:tcBorders>
              <w:top w:val="nil"/>
              <w:left w:val="single" w:sz="4" w:space="0" w:color="auto"/>
              <w:bottom w:val="nil"/>
              <w:right w:val="single" w:sz="4" w:space="0" w:color="auto"/>
            </w:tcBorders>
            <w:vAlign w:val="center"/>
            <w:hideMark/>
          </w:tcPr>
          <w:p w14:paraId="0148AC95"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nil"/>
              <w:right w:val="single" w:sz="4" w:space="0" w:color="auto"/>
            </w:tcBorders>
            <w:vAlign w:val="center"/>
            <w:hideMark/>
          </w:tcPr>
          <w:p w14:paraId="5C118C72" w14:textId="77777777" w:rsidR="004B139C" w:rsidRDefault="004B139C" w:rsidP="00CD0CCC">
            <w:pPr>
              <w:spacing w:after="0" w:line="256" w:lineRule="auto"/>
              <w:rPr>
                <w:rFonts w:ascii="Calibri" w:hAnsi="Calibri" w:cstheme="minorBidi"/>
                <w:lang w:val="en-US" w:eastAsia="zh-CN"/>
              </w:rPr>
            </w:pPr>
          </w:p>
        </w:tc>
      </w:tr>
      <w:tr w:rsidR="004B139C" w14:paraId="79AF1C10"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19D82B23" w14:textId="77777777" w:rsidR="004B139C" w:rsidRDefault="004B139C" w:rsidP="00CD0CCC">
            <w:pPr>
              <w:pStyle w:val="TAL"/>
              <w:spacing w:line="256" w:lineRule="auto"/>
            </w:pPr>
            <w:r>
              <w:t>PDCCH_RA</w:t>
            </w:r>
          </w:p>
        </w:tc>
        <w:tc>
          <w:tcPr>
            <w:tcW w:w="0" w:type="auto"/>
            <w:tcBorders>
              <w:top w:val="nil"/>
              <w:left w:val="single" w:sz="4" w:space="0" w:color="auto"/>
              <w:bottom w:val="nil"/>
              <w:right w:val="single" w:sz="4" w:space="0" w:color="auto"/>
            </w:tcBorders>
            <w:vAlign w:val="center"/>
            <w:hideMark/>
          </w:tcPr>
          <w:p w14:paraId="14FBA9C5" w14:textId="77777777" w:rsidR="004B139C" w:rsidRDefault="004B139C" w:rsidP="00CD0CCC"/>
        </w:tc>
        <w:tc>
          <w:tcPr>
            <w:tcW w:w="0" w:type="auto"/>
            <w:tcBorders>
              <w:top w:val="nil"/>
              <w:left w:val="single" w:sz="4" w:space="0" w:color="auto"/>
              <w:bottom w:val="nil"/>
              <w:right w:val="single" w:sz="4" w:space="0" w:color="auto"/>
            </w:tcBorders>
            <w:vAlign w:val="center"/>
            <w:hideMark/>
          </w:tcPr>
          <w:p w14:paraId="15ACAC0F"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nil"/>
              <w:right w:val="single" w:sz="4" w:space="0" w:color="auto"/>
            </w:tcBorders>
            <w:vAlign w:val="center"/>
            <w:hideMark/>
          </w:tcPr>
          <w:p w14:paraId="1C51657D" w14:textId="77777777" w:rsidR="004B139C" w:rsidRDefault="004B139C" w:rsidP="00CD0CCC">
            <w:pPr>
              <w:spacing w:after="0" w:line="256" w:lineRule="auto"/>
              <w:rPr>
                <w:rFonts w:ascii="Calibri" w:hAnsi="Calibri" w:cstheme="minorBidi"/>
                <w:lang w:val="en-US" w:eastAsia="zh-CN"/>
              </w:rPr>
            </w:pPr>
          </w:p>
        </w:tc>
      </w:tr>
      <w:tr w:rsidR="004B139C" w14:paraId="0623E9E0"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4DD47FBB" w14:textId="77777777" w:rsidR="004B139C" w:rsidRDefault="004B139C" w:rsidP="00CD0CCC">
            <w:pPr>
              <w:pStyle w:val="TAL"/>
              <w:spacing w:line="256" w:lineRule="auto"/>
            </w:pPr>
            <w:r>
              <w:t>PDCCH_RB</w:t>
            </w:r>
          </w:p>
        </w:tc>
        <w:tc>
          <w:tcPr>
            <w:tcW w:w="0" w:type="auto"/>
            <w:tcBorders>
              <w:top w:val="nil"/>
              <w:left w:val="single" w:sz="4" w:space="0" w:color="auto"/>
              <w:bottom w:val="nil"/>
              <w:right w:val="single" w:sz="4" w:space="0" w:color="auto"/>
            </w:tcBorders>
            <w:vAlign w:val="center"/>
            <w:hideMark/>
          </w:tcPr>
          <w:p w14:paraId="6C3514C1" w14:textId="77777777" w:rsidR="004B139C" w:rsidRDefault="004B139C" w:rsidP="00CD0CCC"/>
        </w:tc>
        <w:tc>
          <w:tcPr>
            <w:tcW w:w="0" w:type="auto"/>
            <w:tcBorders>
              <w:top w:val="nil"/>
              <w:left w:val="single" w:sz="4" w:space="0" w:color="auto"/>
              <w:bottom w:val="nil"/>
              <w:right w:val="single" w:sz="4" w:space="0" w:color="auto"/>
            </w:tcBorders>
            <w:vAlign w:val="center"/>
            <w:hideMark/>
          </w:tcPr>
          <w:p w14:paraId="4B6A1890"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nil"/>
              <w:right w:val="single" w:sz="4" w:space="0" w:color="auto"/>
            </w:tcBorders>
            <w:vAlign w:val="center"/>
            <w:hideMark/>
          </w:tcPr>
          <w:p w14:paraId="403D2E3E" w14:textId="77777777" w:rsidR="004B139C" w:rsidRDefault="004B139C" w:rsidP="00CD0CCC">
            <w:pPr>
              <w:spacing w:after="0" w:line="256" w:lineRule="auto"/>
              <w:rPr>
                <w:rFonts w:ascii="Calibri" w:hAnsi="Calibri" w:cstheme="minorBidi"/>
                <w:lang w:val="en-US" w:eastAsia="zh-CN"/>
              </w:rPr>
            </w:pPr>
          </w:p>
        </w:tc>
      </w:tr>
      <w:tr w:rsidR="004B139C" w14:paraId="73CF82E2"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2ACFF8B0" w14:textId="77777777" w:rsidR="004B139C" w:rsidRDefault="004B139C" w:rsidP="00CD0CCC">
            <w:pPr>
              <w:pStyle w:val="TAL"/>
              <w:spacing w:line="256" w:lineRule="auto"/>
            </w:pPr>
            <w:r>
              <w:t>PDSCH_RA</w:t>
            </w:r>
          </w:p>
        </w:tc>
        <w:tc>
          <w:tcPr>
            <w:tcW w:w="0" w:type="auto"/>
            <w:tcBorders>
              <w:top w:val="nil"/>
              <w:left w:val="single" w:sz="4" w:space="0" w:color="auto"/>
              <w:bottom w:val="nil"/>
              <w:right w:val="single" w:sz="4" w:space="0" w:color="auto"/>
            </w:tcBorders>
            <w:vAlign w:val="center"/>
            <w:hideMark/>
          </w:tcPr>
          <w:p w14:paraId="07844844" w14:textId="77777777" w:rsidR="004B139C" w:rsidRDefault="004B139C" w:rsidP="00CD0CCC"/>
        </w:tc>
        <w:tc>
          <w:tcPr>
            <w:tcW w:w="0" w:type="auto"/>
            <w:tcBorders>
              <w:top w:val="nil"/>
              <w:left w:val="single" w:sz="4" w:space="0" w:color="auto"/>
              <w:bottom w:val="nil"/>
              <w:right w:val="single" w:sz="4" w:space="0" w:color="auto"/>
            </w:tcBorders>
            <w:vAlign w:val="center"/>
            <w:hideMark/>
          </w:tcPr>
          <w:p w14:paraId="78D50163"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nil"/>
              <w:right w:val="single" w:sz="4" w:space="0" w:color="auto"/>
            </w:tcBorders>
            <w:vAlign w:val="center"/>
            <w:hideMark/>
          </w:tcPr>
          <w:p w14:paraId="1EA32502" w14:textId="77777777" w:rsidR="004B139C" w:rsidRDefault="004B139C" w:rsidP="00CD0CCC">
            <w:pPr>
              <w:spacing w:after="0" w:line="256" w:lineRule="auto"/>
              <w:rPr>
                <w:rFonts w:ascii="Calibri" w:hAnsi="Calibri" w:cstheme="minorBidi"/>
                <w:lang w:val="en-US" w:eastAsia="zh-CN"/>
              </w:rPr>
            </w:pPr>
          </w:p>
        </w:tc>
      </w:tr>
      <w:tr w:rsidR="004B139C" w14:paraId="4406AA83"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7ADD0B0A" w14:textId="77777777" w:rsidR="004B139C" w:rsidRDefault="004B139C" w:rsidP="00CD0CCC">
            <w:pPr>
              <w:pStyle w:val="TAL"/>
              <w:spacing w:line="256" w:lineRule="auto"/>
            </w:pPr>
            <w:r>
              <w:t>PDSCH_RB</w:t>
            </w:r>
          </w:p>
        </w:tc>
        <w:tc>
          <w:tcPr>
            <w:tcW w:w="0" w:type="auto"/>
            <w:tcBorders>
              <w:top w:val="nil"/>
              <w:left w:val="single" w:sz="4" w:space="0" w:color="auto"/>
              <w:bottom w:val="nil"/>
              <w:right w:val="single" w:sz="4" w:space="0" w:color="auto"/>
            </w:tcBorders>
            <w:vAlign w:val="center"/>
            <w:hideMark/>
          </w:tcPr>
          <w:p w14:paraId="0CFD710D" w14:textId="77777777" w:rsidR="004B139C" w:rsidRDefault="004B139C" w:rsidP="00CD0CCC"/>
        </w:tc>
        <w:tc>
          <w:tcPr>
            <w:tcW w:w="0" w:type="auto"/>
            <w:tcBorders>
              <w:top w:val="nil"/>
              <w:left w:val="single" w:sz="4" w:space="0" w:color="auto"/>
              <w:bottom w:val="nil"/>
              <w:right w:val="single" w:sz="4" w:space="0" w:color="auto"/>
            </w:tcBorders>
            <w:vAlign w:val="center"/>
            <w:hideMark/>
          </w:tcPr>
          <w:p w14:paraId="71E6C148"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nil"/>
              <w:right w:val="single" w:sz="4" w:space="0" w:color="auto"/>
            </w:tcBorders>
            <w:vAlign w:val="center"/>
            <w:hideMark/>
          </w:tcPr>
          <w:p w14:paraId="3C91E4E3" w14:textId="77777777" w:rsidR="004B139C" w:rsidRDefault="004B139C" w:rsidP="00CD0CCC">
            <w:pPr>
              <w:spacing w:after="0" w:line="256" w:lineRule="auto"/>
              <w:rPr>
                <w:rFonts w:ascii="Calibri" w:hAnsi="Calibri" w:cstheme="minorBidi"/>
                <w:lang w:val="en-US" w:eastAsia="zh-CN"/>
              </w:rPr>
            </w:pPr>
          </w:p>
        </w:tc>
      </w:tr>
      <w:tr w:rsidR="004B139C" w14:paraId="57F920F2"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4EC83975" w14:textId="77777777" w:rsidR="004B139C" w:rsidRDefault="004B139C" w:rsidP="00CD0CCC">
            <w:pPr>
              <w:pStyle w:val="TAL"/>
              <w:spacing w:line="256" w:lineRule="auto"/>
            </w:pPr>
            <w:r>
              <w:t>OCNG_RA</w:t>
            </w:r>
            <w:r>
              <w:rPr>
                <w:rFonts w:eastAsia="Calibri"/>
                <w:vertAlign w:val="superscript"/>
                <w:lang w:val="en-US"/>
              </w:rPr>
              <w:t>Note3</w:t>
            </w:r>
          </w:p>
        </w:tc>
        <w:tc>
          <w:tcPr>
            <w:tcW w:w="0" w:type="auto"/>
            <w:tcBorders>
              <w:top w:val="nil"/>
              <w:left w:val="single" w:sz="4" w:space="0" w:color="auto"/>
              <w:bottom w:val="nil"/>
              <w:right w:val="single" w:sz="4" w:space="0" w:color="auto"/>
            </w:tcBorders>
            <w:vAlign w:val="center"/>
            <w:hideMark/>
          </w:tcPr>
          <w:p w14:paraId="72511D7C" w14:textId="77777777" w:rsidR="004B139C" w:rsidRDefault="004B139C" w:rsidP="00CD0CCC"/>
        </w:tc>
        <w:tc>
          <w:tcPr>
            <w:tcW w:w="0" w:type="auto"/>
            <w:tcBorders>
              <w:top w:val="nil"/>
              <w:left w:val="single" w:sz="4" w:space="0" w:color="auto"/>
              <w:bottom w:val="nil"/>
              <w:right w:val="single" w:sz="4" w:space="0" w:color="auto"/>
            </w:tcBorders>
            <w:vAlign w:val="center"/>
            <w:hideMark/>
          </w:tcPr>
          <w:p w14:paraId="2CE5120A"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nil"/>
              <w:right w:val="single" w:sz="4" w:space="0" w:color="auto"/>
            </w:tcBorders>
            <w:vAlign w:val="center"/>
            <w:hideMark/>
          </w:tcPr>
          <w:p w14:paraId="6AF1C400" w14:textId="77777777" w:rsidR="004B139C" w:rsidRDefault="004B139C" w:rsidP="00CD0CCC">
            <w:pPr>
              <w:spacing w:after="0" w:line="256" w:lineRule="auto"/>
              <w:rPr>
                <w:rFonts w:ascii="Calibri" w:hAnsi="Calibri" w:cstheme="minorBidi"/>
                <w:lang w:val="en-US" w:eastAsia="zh-CN"/>
              </w:rPr>
            </w:pPr>
          </w:p>
        </w:tc>
      </w:tr>
      <w:tr w:rsidR="004B139C" w14:paraId="5F57FCED"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0B71C1F4" w14:textId="77777777" w:rsidR="004B139C" w:rsidRDefault="004B139C" w:rsidP="00CD0CCC">
            <w:pPr>
              <w:pStyle w:val="TAL"/>
              <w:spacing w:line="256" w:lineRule="auto"/>
            </w:pPr>
            <w:r>
              <w:t>OCNG_RB</w:t>
            </w:r>
            <w:r>
              <w:rPr>
                <w:rFonts w:eastAsia="Calibri"/>
                <w:vertAlign w:val="superscript"/>
                <w:lang w:val="en-US"/>
              </w:rPr>
              <w:t>Note3</w:t>
            </w:r>
          </w:p>
        </w:tc>
        <w:tc>
          <w:tcPr>
            <w:tcW w:w="0" w:type="auto"/>
            <w:tcBorders>
              <w:top w:val="nil"/>
              <w:left w:val="single" w:sz="4" w:space="0" w:color="auto"/>
              <w:bottom w:val="single" w:sz="4" w:space="0" w:color="auto"/>
              <w:right w:val="single" w:sz="4" w:space="0" w:color="auto"/>
            </w:tcBorders>
            <w:vAlign w:val="center"/>
            <w:hideMark/>
          </w:tcPr>
          <w:p w14:paraId="262A5F8B" w14:textId="77777777" w:rsidR="004B139C" w:rsidRDefault="004B139C" w:rsidP="00CD0CCC"/>
        </w:tc>
        <w:tc>
          <w:tcPr>
            <w:tcW w:w="0" w:type="auto"/>
            <w:tcBorders>
              <w:top w:val="nil"/>
              <w:left w:val="single" w:sz="4" w:space="0" w:color="auto"/>
              <w:bottom w:val="single" w:sz="4" w:space="0" w:color="auto"/>
              <w:right w:val="single" w:sz="4" w:space="0" w:color="auto"/>
            </w:tcBorders>
            <w:vAlign w:val="center"/>
            <w:hideMark/>
          </w:tcPr>
          <w:p w14:paraId="42A03049" w14:textId="77777777" w:rsidR="004B139C" w:rsidRDefault="004B139C" w:rsidP="00CD0CCC">
            <w:pPr>
              <w:spacing w:after="0" w:line="256" w:lineRule="auto"/>
              <w:rPr>
                <w:rFonts w:ascii="Calibri" w:hAnsi="Calibri" w:cstheme="minorBidi"/>
                <w:lang w:val="en-US" w:eastAsia="zh-CN"/>
              </w:rPr>
            </w:pPr>
          </w:p>
        </w:tc>
        <w:tc>
          <w:tcPr>
            <w:tcW w:w="0" w:type="auto"/>
            <w:gridSpan w:val="2"/>
            <w:tcBorders>
              <w:top w:val="nil"/>
              <w:left w:val="single" w:sz="4" w:space="0" w:color="auto"/>
              <w:bottom w:val="single" w:sz="4" w:space="0" w:color="auto"/>
              <w:right w:val="single" w:sz="4" w:space="0" w:color="auto"/>
            </w:tcBorders>
            <w:vAlign w:val="center"/>
            <w:hideMark/>
          </w:tcPr>
          <w:p w14:paraId="166943BA" w14:textId="77777777" w:rsidR="004B139C" w:rsidRDefault="004B139C" w:rsidP="00CD0CCC">
            <w:pPr>
              <w:spacing w:after="0" w:line="256" w:lineRule="auto"/>
              <w:rPr>
                <w:rFonts w:ascii="Calibri" w:hAnsi="Calibri" w:cstheme="minorBidi"/>
                <w:lang w:val="en-US" w:eastAsia="zh-CN"/>
              </w:rPr>
            </w:pPr>
          </w:p>
        </w:tc>
      </w:tr>
      <w:tr w:rsidR="004B139C" w14:paraId="1672658B"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4D8EFF71" w14:textId="77777777" w:rsidR="004B139C" w:rsidRDefault="004B139C" w:rsidP="00CD0CCC">
            <w:pPr>
              <w:pStyle w:val="TAL"/>
              <w:spacing w:line="256" w:lineRule="auto"/>
              <w:rPr>
                <w:vertAlign w:val="superscript"/>
                <w:lang w:val="en-US"/>
              </w:rPr>
            </w:pPr>
            <w:r>
              <w:rPr>
                <w:rFonts w:eastAsia="Calibri"/>
                <w:lang w:val="en-US"/>
              </w:rPr>
              <w:t>N</w:t>
            </w:r>
            <w:r>
              <w:rPr>
                <w:rFonts w:eastAsia="Calibri"/>
                <w:vertAlign w:val="subscript"/>
                <w:lang w:val="en-US"/>
              </w:rPr>
              <w:t>oc</w:t>
            </w:r>
            <w:r>
              <w:rPr>
                <w:rFonts w:eastAsia="Calibri"/>
                <w:vertAlign w:val="superscript"/>
                <w:lang w:val="en-US"/>
              </w:rPr>
              <w:t>Note4</w:t>
            </w:r>
          </w:p>
        </w:tc>
        <w:tc>
          <w:tcPr>
            <w:tcW w:w="1147" w:type="dxa"/>
            <w:tcBorders>
              <w:top w:val="single" w:sz="4" w:space="0" w:color="auto"/>
              <w:left w:val="single" w:sz="4" w:space="0" w:color="auto"/>
              <w:bottom w:val="single" w:sz="4" w:space="0" w:color="auto"/>
              <w:right w:val="single" w:sz="4" w:space="0" w:color="auto"/>
            </w:tcBorders>
            <w:hideMark/>
          </w:tcPr>
          <w:p w14:paraId="01EA68BF" w14:textId="77777777" w:rsidR="004B139C" w:rsidRDefault="004B139C" w:rsidP="00CD0CCC">
            <w:pPr>
              <w:pStyle w:val="TAC"/>
              <w:spacing w:line="256" w:lineRule="auto"/>
            </w:pPr>
            <w:r>
              <w:t>dBm/15kHz</w:t>
            </w:r>
          </w:p>
        </w:tc>
        <w:tc>
          <w:tcPr>
            <w:tcW w:w="1396" w:type="dxa"/>
            <w:tcBorders>
              <w:top w:val="single" w:sz="4" w:space="0" w:color="auto"/>
              <w:left w:val="single" w:sz="4" w:space="0" w:color="auto"/>
              <w:bottom w:val="single" w:sz="4" w:space="0" w:color="auto"/>
              <w:right w:val="single" w:sz="4" w:space="0" w:color="auto"/>
            </w:tcBorders>
            <w:hideMark/>
          </w:tcPr>
          <w:p w14:paraId="18C120EF" w14:textId="77777777" w:rsidR="004B139C" w:rsidRDefault="004B139C" w:rsidP="00CD0CCC">
            <w:pPr>
              <w:pStyle w:val="TAC"/>
              <w:spacing w:line="256" w:lineRule="auto"/>
            </w:pPr>
            <w:r>
              <w:t>1, 2, 3, 4, 5, 6</w:t>
            </w:r>
          </w:p>
        </w:tc>
        <w:tc>
          <w:tcPr>
            <w:tcW w:w="4077" w:type="dxa"/>
            <w:gridSpan w:val="2"/>
            <w:tcBorders>
              <w:top w:val="single" w:sz="4" w:space="0" w:color="auto"/>
              <w:left w:val="single" w:sz="4" w:space="0" w:color="auto"/>
              <w:bottom w:val="single" w:sz="4" w:space="0" w:color="auto"/>
              <w:right w:val="single" w:sz="4" w:space="0" w:color="auto"/>
            </w:tcBorders>
            <w:hideMark/>
          </w:tcPr>
          <w:p w14:paraId="4419377C" w14:textId="77777777" w:rsidR="004B139C" w:rsidRDefault="004B139C" w:rsidP="00CD0CCC">
            <w:pPr>
              <w:pStyle w:val="TAC"/>
              <w:spacing w:line="256" w:lineRule="auto"/>
            </w:pPr>
            <w:r>
              <w:t>-104</w:t>
            </w:r>
          </w:p>
        </w:tc>
      </w:tr>
      <w:tr w:rsidR="004B139C" w14:paraId="57434674"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3DAE42A3" w14:textId="77777777" w:rsidR="004B139C" w:rsidRDefault="004B139C" w:rsidP="00CD0CCC">
            <w:pPr>
              <w:pStyle w:val="TAL"/>
              <w:spacing w:line="256" w:lineRule="auto"/>
              <w:rPr>
                <w:rFonts w:eastAsia="Calibri"/>
                <w:i/>
                <w:vertAlign w:val="superscript"/>
                <w:lang w:val="en-US"/>
              </w:rPr>
            </w:pPr>
            <w:r>
              <w:rPr>
                <w:rFonts w:eastAsia="Calibri"/>
                <w:lang w:val="en-US"/>
              </w:rPr>
              <w:t>Ê</w:t>
            </w:r>
            <w:r>
              <w:rPr>
                <w:rFonts w:eastAsia="Calibri"/>
                <w:vertAlign w:val="subscript"/>
                <w:lang w:val="en-US"/>
              </w:rPr>
              <w:t>s</w:t>
            </w:r>
            <w:r>
              <w:rPr>
                <w:rFonts w:eastAsia="Calibri"/>
                <w:lang w:val="en-US"/>
              </w:rPr>
              <w:t>/N</w:t>
            </w:r>
            <w:r>
              <w:rPr>
                <w:rFonts w:eastAsia="Calibri"/>
                <w:vertAlign w:val="subscript"/>
                <w:lang w:val="en-US"/>
              </w:rPr>
              <w:t>oc</w:t>
            </w:r>
          </w:p>
        </w:tc>
        <w:tc>
          <w:tcPr>
            <w:tcW w:w="1147" w:type="dxa"/>
            <w:tcBorders>
              <w:top w:val="single" w:sz="4" w:space="0" w:color="auto"/>
              <w:left w:val="single" w:sz="4" w:space="0" w:color="auto"/>
              <w:bottom w:val="single" w:sz="4" w:space="0" w:color="auto"/>
              <w:right w:val="single" w:sz="4" w:space="0" w:color="auto"/>
            </w:tcBorders>
            <w:hideMark/>
          </w:tcPr>
          <w:p w14:paraId="613F4972" w14:textId="77777777" w:rsidR="004B139C" w:rsidRDefault="004B139C" w:rsidP="00CD0CCC">
            <w:pPr>
              <w:pStyle w:val="TAC"/>
              <w:spacing w:line="256" w:lineRule="auto"/>
            </w:pPr>
            <w:r>
              <w:t>dB</w:t>
            </w:r>
          </w:p>
        </w:tc>
        <w:tc>
          <w:tcPr>
            <w:tcW w:w="1396" w:type="dxa"/>
            <w:tcBorders>
              <w:top w:val="single" w:sz="4" w:space="0" w:color="auto"/>
              <w:left w:val="single" w:sz="4" w:space="0" w:color="auto"/>
              <w:bottom w:val="single" w:sz="4" w:space="0" w:color="auto"/>
              <w:right w:val="single" w:sz="4" w:space="0" w:color="auto"/>
            </w:tcBorders>
            <w:hideMark/>
          </w:tcPr>
          <w:p w14:paraId="53F17946" w14:textId="77777777" w:rsidR="004B139C" w:rsidRDefault="004B139C" w:rsidP="00CD0CCC">
            <w:pPr>
              <w:pStyle w:val="TAC"/>
              <w:spacing w:line="256" w:lineRule="auto"/>
            </w:pPr>
            <w:r>
              <w:t>1, 2, 3, 4, 5, 6</w:t>
            </w:r>
          </w:p>
        </w:tc>
        <w:tc>
          <w:tcPr>
            <w:tcW w:w="2185" w:type="dxa"/>
            <w:tcBorders>
              <w:top w:val="single" w:sz="4" w:space="0" w:color="auto"/>
              <w:left w:val="single" w:sz="4" w:space="0" w:color="auto"/>
              <w:bottom w:val="single" w:sz="4" w:space="0" w:color="auto"/>
              <w:right w:val="single" w:sz="4" w:space="0" w:color="auto"/>
            </w:tcBorders>
            <w:hideMark/>
          </w:tcPr>
          <w:p w14:paraId="71C64A9E" w14:textId="20463EF4" w:rsidR="004B139C" w:rsidRDefault="00C94433" w:rsidP="00CD0CCC">
            <w:pPr>
              <w:pStyle w:val="TAC"/>
              <w:spacing w:line="256" w:lineRule="auto"/>
            </w:pPr>
            <w:r>
              <w:t>17</w:t>
            </w:r>
          </w:p>
        </w:tc>
        <w:tc>
          <w:tcPr>
            <w:tcW w:w="1892" w:type="dxa"/>
            <w:tcBorders>
              <w:top w:val="single" w:sz="4" w:space="0" w:color="auto"/>
              <w:left w:val="single" w:sz="4" w:space="0" w:color="auto"/>
              <w:bottom w:val="single" w:sz="4" w:space="0" w:color="auto"/>
              <w:right w:val="single" w:sz="4" w:space="0" w:color="auto"/>
            </w:tcBorders>
            <w:hideMark/>
          </w:tcPr>
          <w:p w14:paraId="5F298795" w14:textId="77777777" w:rsidR="004B139C" w:rsidRDefault="004B139C" w:rsidP="00CD0CCC">
            <w:pPr>
              <w:pStyle w:val="TAC"/>
              <w:spacing w:line="256" w:lineRule="auto"/>
            </w:pPr>
            <w:r>
              <w:t>17</w:t>
            </w:r>
          </w:p>
        </w:tc>
      </w:tr>
      <w:tr w:rsidR="004B139C" w14:paraId="131F1437"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4AF2BC7D" w14:textId="77777777" w:rsidR="004B139C" w:rsidRDefault="004B139C" w:rsidP="00CD0CCC">
            <w:pPr>
              <w:pStyle w:val="TAL"/>
              <w:spacing w:line="256" w:lineRule="auto"/>
              <w:rPr>
                <w:rFonts w:eastAsia="Calibri"/>
                <w:vertAlign w:val="superscript"/>
                <w:lang w:val="en-US"/>
              </w:rPr>
            </w:pPr>
            <w:r>
              <w:rPr>
                <w:rFonts w:eastAsia="Calibri"/>
                <w:lang w:val="en-US"/>
              </w:rPr>
              <w:t>Ê</w:t>
            </w:r>
            <w:r>
              <w:rPr>
                <w:rFonts w:eastAsia="Calibri"/>
                <w:vertAlign w:val="subscript"/>
                <w:lang w:val="en-US"/>
              </w:rPr>
              <w:t>s</w:t>
            </w:r>
            <w:r>
              <w:rPr>
                <w:rFonts w:eastAsia="Calibri"/>
                <w:lang w:val="en-US"/>
              </w:rPr>
              <w:t>/I</w:t>
            </w:r>
            <w:r>
              <w:rPr>
                <w:rFonts w:eastAsia="Calibri"/>
                <w:vertAlign w:val="subscript"/>
                <w:lang w:val="en-US"/>
              </w:rPr>
              <w:t>ot</w:t>
            </w:r>
            <w:r>
              <w:rPr>
                <w:rFonts w:eastAsia="Calibri"/>
                <w:vertAlign w:val="superscript"/>
                <w:lang w:val="en-US"/>
              </w:rPr>
              <w:t>Note5</w:t>
            </w:r>
          </w:p>
        </w:tc>
        <w:tc>
          <w:tcPr>
            <w:tcW w:w="1147" w:type="dxa"/>
            <w:tcBorders>
              <w:top w:val="single" w:sz="4" w:space="0" w:color="auto"/>
              <w:left w:val="single" w:sz="4" w:space="0" w:color="auto"/>
              <w:bottom w:val="single" w:sz="4" w:space="0" w:color="auto"/>
              <w:right w:val="single" w:sz="4" w:space="0" w:color="auto"/>
            </w:tcBorders>
            <w:hideMark/>
          </w:tcPr>
          <w:p w14:paraId="5D35D3E9" w14:textId="77777777" w:rsidR="004B139C" w:rsidRDefault="004B139C" w:rsidP="00CD0CCC">
            <w:pPr>
              <w:pStyle w:val="TAC"/>
              <w:spacing w:line="256" w:lineRule="auto"/>
            </w:pPr>
            <w:r>
              <w:t>dB</w:t>
            </w:r>
          </w:p>
        </w:tc>
        <w:tc>
          <w:tcPr>
            <w:tcW w:w="1396" w:type="dxa"/>
            <w:tcBorders>
              <w:top w:val="single" w:sz="4" w:space="0" w:color="auto"/>
              <w:left w:val="single" w:sz="4" w:space="0" w:color="auto"/>
              <w:bottom w:val="single" w:sz="4" w:space="0" w:color="auto"/>
              <w:right w:val="single" w:sz="4" w:space="0" w:color="auto"/>
            </w:tcBorders>
            <w:hideMark/>
          </w:tcPr>
          <w:p w14:paraId="750F7CF0" w14:textId="77777777" w:rsidR="004B139C" w:rsidRDefault="004B139C" w:rsidP="00CD0CCC">
            <w:pPr>
              <w:pStyle w:val="TAC"/>
              <w:spacing w:line="256" w:lineRule="auto"/>
            </w:pPr>
            <w:r>
              <w:t>1, 2, 3, 4, 5, 6</w:t>
            </w:r>
          </w:p>
        </w:tc>
        <w:tc>
          <w:tcPr>
            <w:tcW w:w="2185" w:type="dxa"/>
            <w:tcBorders>
              <w:top w:val="single" w:sz="4" w:space="0" w:color="auto"/>
              <w:left w:val="single" w:sz="4" w:space="0" w:color="auto"/>
              <w:bottom w:val="single" w:sz="4" w:space="0" w:color="auto"/>
              <w:right w:val="single" w:sz="4" w:space="0" w:color="auto"/>
            </w:tcBorders>
            <w:hideMark/>
          </w:tcPr>
          <w:p w14:paraId="6E390795" w14:textId="41E9E2FE" w:rsidR="004B139C" w:rsidRDefault="00C94433" w:rsidP="00CD0CCC">
            <w:pPr>
              <w:pStyle w:val="TAC"/>
              <w:spacing w:line="256" w:lineRule="auto"/>
            </w:pPr>
            <w:r>
              <w:t>17</w:t>
            </w:r>
          </w:p>
        </w:tc>
        <w:tc>
          <w:tcPr>
            <w:tcW w:w="1892" w:type="dxa"/>
            <w:tcBorders>
              <w:top w:val="single" w:sz="4" w:space="0" w:color="auto"/>
              <w:left w:val="single" w:sz="4" w:space="0" w:color="auto"/>
              <w:bottom w:val="single" w:sz="4" w:space="0" w:color="auto"/>
              <w:right w:val="single" w:sz="4" w:space="0" w:color="auto"/>
            </w:tcBorders>
            <w:hideMark/>
          </w:tcPr>
          <w:p w14:paraId="1CE4DDD6" w14:textId="77777777" w:rsidR="004B139C" w:rsidRDefault="004B139C" w:rsidP="00CD0CCC">
            <w:pPr>
              <w:pStyle w:val="TAC"/>
              <w:spacing w:line="256" w:lineRule="auto"/>
            </w:pPr>
            <w:r>
              <w:t>17</w:t>
            </w:r>
          </w:p>
        </w:tc>
      </w:tr>
      <w:tr w:rsidR="004B139C" w14:paraId="3EFCF839"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2A5741AC" w14:textId="77777777" w:rsidR="004B139C" w:rsidRDefault="004B139C" w:rsidP="00CD0CCC">
            <w:pPr>
              <w:pStyle w:val="TAL"/>
              <w:spacing w:line="256" w:lineRule="auto"/>
              <w:rPr>
                <w:rFonts w:eastAsia="Calibri"/>
                <w:vertAlign w:val="superscript"/>
                <w:lang w:val="en-US"/>
              </w:rPr>
            </w:pPr>
            <w:r>
              <w:rPr>
                <w:rFonts w:eastAsia="Calibri"/>
                <w:lang w:val="en-US"/>
              </w:rPr>
              <w:t>RSRP</w:t>
            </w:r>
            <w:r>
              <w:rPr>
                <w:rFonts w:eastAsia="Calibri"/>
                <w:vertAlign w:val="superscript"/>
                <w:lang w:val="en-US"/>
              </w:rPr>
              <w:t>Note5</w:t>
            </w:r>
          </w:p>
        </w:tc>
        <w:tc>
          <w:tcPr>
            <w:tcW w:w="1147" w:type="dxa"/>
            <w:tcBorders>
              <w:top w:val="single" w:sz="4" w:space="0" w:color="auto"/>
              <w:left w:val="single" w:sz="4" w:space="0" w:color="auto"/>
              <w:bottom w:val="single" w:sz="4" w:space="0" w:color="auto"/>
              <w:right w:val="single" w:sz="4" w:space="0" w:color="auto"/>
            </w:tcBorders>
            <w:hideMark/>
          </w:tcPr>
          <w:p w14:paraId="707F2618" w14:textId="77777777" w:rsidR="004B139C" w:rsidRDefault="004B139C" w:rsidP="00CD0CCC">
            <w:pPr>
              <w:pStyle w:val="TAC"/>
              <w:spacing w:line="256" w:lineRule="auto"/>
            </w:pPr>
            <w:r>
              <w:t>dBm/15kHz</w:t>
            </w:r>
          </w:p>
        </w:tc>
        <w:tc>
          <w:tcPr>
            <w:tcW w:w="1396" w:type="dxa"/>
            <w:tcBorders>
              <w:top w:val="single" w:sz="4" w:space="0" w:color="auto"/>
              <w:left w:val="single" w:sz="4" w:space="0" w:color="auto"/>
              <w:bottom w:val="single" w:sz="4" w:space="0" w:color="auto"/>
              <w:right w:val="single" w:sz="4" w:space="0" w:color="auto"/>
            </w:tcBorders>
            <w:hideMark/>
          </w:tcPr>
          <w:p w14:paraId="58E552EA" w14:textId="77777777" w:rsidR="004B139C" w:rsidRDefault="004B139C" w:rsidP="00CD0CCC">
            <w:pPr>
              <w:pStyle w:val="TAC"/>
              <w:spacing w:line="256" w:lineRule="auto"/>
            </w:pPr>
            <w:r>
              <w:t>1, 2, 3, 4, 5, 6</w:t>
            </w:r>
          </w:p>
        </w:tc>
        <w:tc>
          <w:tcPr>
            <w:tcW w:w="2185" w:type="dxa"/>
            <w:tcBorders>
              <w:top w:val="single" w:sz="4" w:space="0" w:color="auto"/>
              <w:left w:val="single" w:sz="4" w:space="0" w:color="auto"/>
              <w:bottom w:val="single" w:sz="4" w:space="0" w:color="auto"/>
              <w:right w:val="single" w:sz="4" w:space="0" w:color="auto"/>
            </w:tcBorders>
            <w:hideMark/>
          </w:tcPr>
          <w:p w14:paraId="70AABFEF" w14:textId="44B607A2" w:rsidR="004B139C" w:rsidRDefault="004B139C" w:rsidP="00CD0CCC">
            <w:pPr>
              <w:pStyle w:val="TAC"/>
              <w:spacing w:line="256" w:lineRule="auto"/>
            </w:pPr>
            <w:r>
              <w:t>-</w:t>
            </w:r>
            <w:r w:rsidR="00C94433">
              <w:t>87</w:t>
            </w:r>
          </w:p>
        </w:tc>
        <w:tc>
          <w:tcPr>
            <w:tcW w:w="1892" w:type="dxa"/>
            <w:tcBorders>
              <w:top w:val="single" w:sz="4" w:space="0" w:color="auto"/>
              <w:left w:val="single" w:sz="4" w:space="0" w:color="auto"/>
              <w:bottom w:val="single" w:sz="4" w:space="0" w:color="auto"/>
              <w:right w:val="single" w:sz="4" w:space="0" w:color="auto"/>
            </w:tcBorders>
            <w:hideMark/>
          </w:tcPr>
          <w:p w14:paraId="6192275D" w14:textId="77777777" w:rsidR="004B139C" w:rsidRDefault="004B139C" w:rsidP="00CD0CCC">
            <w:pPr>
              <w:pStyle w:val="TAC"/>
              <w:spacing w:line="256" w:lineRule="auto"/>
            </w:pPr>
            <w:r>
              <w:t>-87</w:t>
            </w:r>
          </w:p>
        </w:tc>
      </w:tr>
      <w:tr w:rsidR="004B139C" w14:paraId="044FD33C"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09CB6998" w14:textId="77777777" w:rsidR="004B139C" w:rsidRDefault="004B139C" w:rsidP="00CD0CCC">
            <w:pPr>
              <w:pStyle w:val="TAL"/>
              <w:spacing w:line="256" w:lineRule="auto"/>
              <w:rPr>
                <w:rFonts w:eastAsia="Calibri"/>
                <w:vertAlign w:val="superscript"/>
                <w:lang w:val="en-US"/>
              </w:rPr>
            </w:pPr>
            <w:r>
              <w:rPr>
                <w:rFonts w:eastAsia="Calibri"/>
                <w:lang w:val="en-US"/>
              </w:rPr>
              <w:t>SCH_RP</w:t>
            </w:r>
            <w:r>
              <w:rPr>
                <w:rFonts w:eastAsia="Calibri"/>
                <w:vertAlign w:val="superscript"/>
                <w:lang w:val="en-US"/>
              </w:rPr>
              <w:t>Note5</w:t>
            </w:r>
          </w:p>
        </w:tc>
        <w:tc>
          <w:tcPr>
            <w:tcW w:w="1147" w:type="dxa"/>
            <w:tcBorders>
              <w:top w:val="single" w:sz="4" w:space="0" w:color="auto"/>
              <w:left w:val="single" w:sz="4" w:space="0" w:color="auto"/>
              <w:bottom w:val="single" w:sz="4" w:space="0" w:color="auto"/>
              <w:right w:val="single" w:sz="4" w:space="0" w:color="auto"/>
            </w:tcBorders>
            <w:hideMark/>
          </w:tcPr>
          <w:p w14:paraId="5B9E9940" w14:textId="77777777" w:rsidR="004B139C" w:rsidRDefault="004B139C" w:rsidP="00CD0CCC">
            <w:pPr>
              <w:pStyle w:val="TAC"/>
              <w:spacing w:line="256" w:lineRule="auto"/>
            </w:pPr>
            <w:r>
              <w:t>dBm/15kHz</w:t>
            </w:r>
          </w:p>
        </w:tc>
        <w:tc>
          <w:tcPr>
            <w:tcW w:w="1396" w:type="dxa"/>
            <w:tcBorders>
              <w:top w:val="single" w:sz="4" w:space="0" w:color="auto"/>
              <w:left w:val="single" w:sz="4" w:space="0" w:color="auto"/>
              <w:bottom w:val="single" w:sz="4" w:space="0" w:color="auto"/>
              <w:right w:val="single" w:sz="4" w:space="0" w:color="auto"/>
            </w:tcBorders>
            <w:hideMark/>
          </w:tcPr>
          <w:p w14:paraId="6E6A0C75" w14:textId="77777777" w:rsidR="004B139C" w:rsidRDefault="004B139C" w:rsidP="00CD0CCC">
            <w:pPr>
              <w:pStyle w:val="TAC"/>
              <w:spacing w:line="256" w:lineRule="auto"/>
            </w:pPr>
            <w:r>
              <w:t>1, 2, 3, 4, 5, 6</w:t>
            </w:r>
          </w:p>
        </w:tc>
        <w:tc>
          <w:tcPr>
            <w:tcW w:w="2185" w:type="dxa"/>
            <w:tcBorders>
              <w:top w:val="single" w:sz="4" w:space="0" w:color="auto"/>
              <w:left w:val="single" w:sz="4" w:space="0" w:color="auto"/>
              <w:bottom w:val="single" w:sz="4" w:space="0" w:color="auto"/>
              <w:right w:val="single" w:sz="4" w:space="0" w:color="auto"/>
            </w:tcBorders>
            <w:hideMark/>
          </w:tcPr>
          <w:p w14:paraId="756CC708" w14:textId="164FB822" w:rsidR="004B139C" w:rsidRDefault="004B139C" w:rsidP="00CD0CCC">
            <w:pPr>
              <w:pStyle w:val="TAC"/>
              <w:spacing w:line="256" w:lineRule="auto"/>
            </w:pPr>
            <w:r>
              <w:t>-</w:t>
            </w:r>
            <w:r w:rsidR="00C94433">
              <w:t>87</w:t>
            </w:r>
          </w:p>
        </w:tc>
        <w:tc>
          <w:tcPr>
            <w:tcW w:w="1892" w:type="dxa"/>
            <w:tcBorders>
              <w:top w:val="single" w:sz="4" w:space="0" w:color="auto"/>
              <w:left w:val="single" w:sz="4" w:space="0" w:color="auto"/>
              <w:bottom w:val="single" w:sz="4" w:space="0" w:color="auto"/>
              <w:right w:val="single" w:sz="4" w:space="0" w:color="auto"/>
            </w:tcBorders>
            <w:hideMark/>
          </w:tcPr>
          <w:p w14:paraId="691C78B6" w14:textId="77777777" w:rsidR="004B139C" w:rsidRDefault="004B139C" w:rsidP="00CD0CCC">
            <w:pPr>
              <w:pStyle w:val="TAC"/>
              <w:spacing w:line="256" w:lineRule="auto"/>
            </w:pPr>
            <w:r>
              <w:t>-87</w:t>
            </w:r>
          </w:p>
        </w:tc>
      </w:tr>
      <w:tr w:rsidR="004B139C" w14:paraId="2CE02744"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0567549B" w14:textId="77777777" w:rsidR="004B139C" w:rsidRDefault="004B139C" w:rsidP="00CD0CCC">
            <w:pPr>
              <w:pStyle w:val="TAL"/>
              <w:spacing w:line="256" w:lineRule="auto"/>
              <w:rPr>
                <w:rFonts w:eastAsia="Calibri"/>
                <w:vertAlign w:val="superscript"/>
                <w:lang w:val="en-US"/>
              </w:rPr>
            </w:pPr>
            <w:r>
              <w:rPr>
                <w:rFonts w:eastAsia="Calibri"/>
                <w:lang w:val="en-US"/>
              </w:rPr>
              <w:t>Io</w:t>
            </w:r>
            <w:r>
              <w:rPr>
                <w:rFonts w:eastAsia="Calibri"/>
                <w:vertAlign w:val="superscript"/>
                <w:lang w:val="en-US"/>
              </w:rPr>
              <w:t>Note5</w:t>
            </w:r>
          </w:p>
        </w:tc>
        <w:tc>
          <w:tcPr>
            <w:tcW w:w="1147" w:type="dxa"/>
            <w:tcBorders>
              <w:top w:val="single" w:sz="4" w:space="0" w:color="auto"/>
              <w:left w:val="single" w:sz="4" w:space="0" w:color="auto"/>
              <w:bottom w:val="single" w:sz="4" w:space="0" w:color="auto"/>
              <w:right w:val="single" w:sz="4" w:space="0" w:color="auto"/>
            </w:tcBorders>
            <w:hideMark/>
          </w:tcPr>
          <w:p w14:paraId="68256D70" w14:textId="77777777" w:rsidR="004B139C" w:rsidRDefault="004B139C" w:rsidP="00CD0CCC">
            <w:pPr>
              <w:pStyle w:val="TAC"/>
              <w:spacing w:line="256" w:lineRule="auto"/>
            </w:pPr>
            <w:r>
              <w:t>dBm/9MHz</w:t>
            </w:r>
          </w:p>
        </w:tc>
        <w:tc>
          <w:tcPr>
            <w:tcW w:w="1396" w:type="dxa"/>
            <w:tcBorders>
              <w:top w:val="single" w:sz="4" w:space="0" w:color="auto"/>
              <w:left w:val="single" w:sz="4" w:space="0" w:color="auto"/>
              <w:bottom w:val="single" w:sz="4" w:space="0" w:color="auto"/>
              <w:right w:val="single" w:sz="4" w:space="0" w:color="auto"/>
            </w:tcBorders>
            <w:hideMark/>
          </w:tcPr>
          <w:p w14:paraId="7EE44530" w14:textId="77777777" w:rsidR="004B139C" w:rsidRDefault="004B139C" w:rsidP="00CD0CCC">
            <w:pPr>
              <w:pStyle w:val="TAC"/>
              <w:spacing w:line="256" w:lineRule="auto"/>
              <w:rPr>
                <w:lang w:eastAsia="zh-CN"/>
              </w:rPr>
            </w:pPr>
            <w:r>
              <w:t>1, 2, 3, 4, 5, 6</w:t>
            </w:r>
          </w:p>
        </w:tc>
        <w:tc>
          <w:tcPr>
            <w:tcW w:w="2185" w:type="dxa"/>
            <w:tcBorders>
              <w:top w:val="single" w:sz="4" w:space="0" w:color="auto"/>
              <w:left w:val="single" w:sz="4" w:space="0" w:color="auto"/>
              <w:bottom w:val="single" w:sz="4" w:space="0" w:color="auto"/>
              <w:right w:val="single" w:sz="4" w:space="0" w:color="auto"/>
            </w:tcBorders>
            <w:hideMark/>
          </w:tcPr>
          <w:p w14:paraId="163F4B09" w14:textId="0B57A182" w:rsidR="004B139C" w:rsidRDefault="004B139C" w:rsidP="00CD0CCC">
            <w:pPr>
              <w:pStyle w:val="TAC"/>
              <w:spacing w:line="256" w:lineRule="auto"/>
              <w:rPr>
                <w:lang w:eastAsia="zh-CN"/>
              </w:rPr>
            </w:pPr>
            <w:r>
              <w:rPr>
                <w:lang w:eastAsia="zh-CN"/>
              </w:rPr>
              <w:t>-</w:t>
            </w:r>
            <w:r w:rsidR="00C94433">
              <w:rPr>
                <w:lang w:eastAsia="zh-CN"/>
              </w:rPr>
              <w:t>59.13</w:t>
            </w:r>
            <w:r>
              <w:rPr>
                <w:lang w:eastAsia="zh-CN"/>
              </w:rPr>
              <w:t>+10log (N</w:t>
            </w:r>
            <w:r>
              <w:rPr>
                <w:vertAlign w:val="subscript"/>
                <w:lang w:eastAsia="zh-CN"/>
              </w:rPr>
              <w:t>RB,c</w:t>
            </w:r>
            <w:r>
              <w:rPr>
                <w:lang w:eastAsia="zh-CN"/>
              </w:rPr>
              <w:t xml:space="preserve"> /50)</w:t>
            </w:r>
          </w:p>
        </w:tc>
        <w:tc>
          <w:tcPr>
            <w:tcW w:w="1892" w:type="dxa"/>
            <w:tcBorders>
              <w:top w:val="single" w:sz="4" w:space="0" w:color="auto"/>
              <w:left w:val="single" w:sz="4" w:space="0" w:color="auto"/>
              <w:bottom w:val="single" w:sz="4" w:space="0" w:color="auto"/>
              <w:right w:val="single" w:sz="4" w:space="0" w:color="auto"/>
            </w:tcBorders>
            <w:hideMark/>
          </w:tcPr>
          <w:p w14:paraId="152E50D8" w14:textId="77777777" w:rsidR="004B139C" w:rsidRDefault="004B139C" w:rsidP="00CD0CCC">
            <w:pPr>
              <w:pStyle w:val="TAC"/>
              <w:spacing w:line="256" w:lineRule="auto"/>
              <w:rPr>
                <w:lang w:eastAsia="zh-CN"/>
              </w:rPr>
            </w:pPr>
            <w:r>
              <w:rPr>
                <w:lang w:eastAsia="zh-CN"/>
              </w:rPr>
              <w:t>-59.13+10log (N</w:t>
            </w:r>
            <w:r>
              <w:rPr>
                <w:vertAlign w:val="subscript"/>
                <w:lang w:eastAsia="zh-CN"/>
              </w:rPr>
              <w:t>RB,c</w:t>
            </w:r>
            <w:r>
              <w:rPr>
                <w:lang w:eastAsia="zh-CN"/>
              </w:rPr>
              <w:t xml:space="preserve"> /50)</w:t>
            </w:r>
          </w:p>
        </w:tc>
      </w:tr>
      <w:tr w:rsidR="004B139C" w14:paraId="1AA1A867"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2E4F2968" w14:textId="77777777" w:rsidR="004B139C" w:rsidRDefault="004B139C" w:rsidP="00CD0CCC">
            <w:pPr>
              <w:pStyle w:val="TAL"/>
              <w:spacing w:line="256" w:lineRule="auto"/>
              <w:rPr>
                <w:rFonts w:eastAsia="Calibri"/>
                <w:lang w:val="en-US"/>
              </w:rPr>
            </w:pPr>
            <w:r>
              <w:rPr>
                <w:rFonts w:eastAsia="Calibri"/>
                <w:lang w:val="en-US"/>
              </w:rPr>
              <w:t>Propagation Condition</w:t>
            </w:r>
            <w:r>
              <w:rPr>
                <w:rFonts w:eastAsia="Calibri"/>
                <w:vertAlign w:val="superscript"/>
                <w:lang w:val="en-US"/>
              </w:rPr>
              <w:t xml:space="preserve"> Note6</w:t>
            </w:r>
          </w:p>
        </w:tc>
        <w:tc>
          <w:tcPr>
            <w:tcW w:w="1147" w:type="dxa"/>
            <w:tcBorders>
              <w:top w:val="single" w:sz="4" w:space="0" w:color="auto"/>
              <w:left w:val="single" w:sz="4" w:space="0" w:color="auto"/>
              <w:bottom w:val="single" w:sz="4" w:space="0" w:color="auto"/>
              <w:right w:val="single" w:sz="4" w:space="0" w:color="auto"/>
            </w:tcBorders>
          </w:tcPr>
          <w:p w14:paraId="2DF43C1F" w14:textId="77777777" w:rsidR="004B139C" w:rsidRDefault="004B139C" w:rsidP="00CD0CCC">
            <w:pPr>
              <w:pStyle w:val="TAC"/>
              <w:spacing w:line="256" w:lineRule="auto"/>
            </w:pPr>
          </w:p>
        </w:tc>
        <w:tc>
          <w:tcPr>
            <w:tcW w:w="1396" w:type="dxa"/>
            <w:tcBorders>
              <w:top w:val="single" w:sz="4" w:space="0" w:color="auto"/>
              <w:left w:val="single" w:sz="4" w:space="0" w:color="auto"/>
              <w:bottom w:val="single" w:sz="4" w:space="0" w:color="auto"/>
              <w:right w:val="single" w:sz="4" w:space="0" w:color="auto"/>
            </w:tcBorders>
            <w:hideMark/>
          </w:tcPr>
          <w:p w14:paraId="0DB333BA" w14:textId="77777777" w:rsidR="004B139C" w:rsidRDefault="004B139C" w:rsidP="00CD0CCC">
            <w:pPr>
              <w:pStyle w:val="TAC"/>
              <w:spacing w:line="256" w:lineRule="auto"/>
            </w:pPr>
            <w:r>
              <w:t>1, 2, 3, 4, 5, 6</w:t>
            </w:r>
          </w:p>
        </w:tc>
        <w:tc>
          <w:tcPr>
            <w:tcW w:w="4077" w:type="dxa"/>
            <w:gridSpan w:val="2"/>
            <w:tcBorders>
              <w:top w:val="single" w:sz="4" w:space="0" w:color="auto"/>
              <w:left w:val="single" w:sz="4" w:space="0" w:color="auto"/>
              <w:bottom w:val="single" w:sz="4" w:space="0" w:color="auto"/>
              <w:right w:val="single" w:sz="4" w:space="0" w:color="auto"/>
            </w:tcBorders>
            <w:hideMark/>
          </w:tcPr>
          <w:p w14:paraId="2ED41E78" w14:textId="77777777" w:rsidR="004B139C" w:rsidRDefault="004B139C" w:rsidP="00CD0CCC">
            <w:pPr>
              <w:pStyle w:val="TAC"/>
              <w:spacing w:line="256" w:lineRule="auto"/>
            </w:pPr>
            <w:r>
              <w:t>AWGN</w:t>
            </w:r>
          </w:p>
        </w:tc>
      </w:tr>
      <w:tr w:rsidR="004B139C" w14:paraId="09B79C89" w14:textId="77777777" w:rsidTr="00CD0CCC">
        <w:tc>
          <w:tcPr>
            <w:tcW w:w="3019" w:type="dxa"/>
            <w:tcBorders>
              <w:top w:val="single" w:sz="4" w:space="0" w:color="auto"/>
              <w:left w:val="single" w:sz="4" w:space="0" w:color="auto"/>
              <w:bottom w:val="single" w:sz="4" w:space="0" w:color="auto"/>
              <w:right w:val="single" w:sz="4" w:space="0" w:color="auto"/>
            </w:tcBorders>
            <w:hideMark/>
          </w:tcPr>
          <w:p w14:paraId="46C643D8" w14:textId="77777777" w:rsidR="004B139C" w:rsidRDefault="004B139C" w:rsidP="00CD0CCC">
            <w:pPr>
              <w:pStyle w:val="TAL"/>
              <w:spacing w:line="256" w:lineRule="auto"/>
              <w:rPr>
                <w:rFonts w:eastAsia="Calibri"/>
                <w:lang w:val="en-US"/>
              </w:rPr>
            </w:pPr>
            <w:r>
              <w:rPr>
                <w:rFonts w:eastAsia="Calibri"/>
                <w:lang w:val="en-US"/>
              </w:rPr>
              <w:t>Antenna Configuration and Correlation Matrix</w:t>
            </w:r>
            <w:r>
              <w:rPr>
                <w:rFonts w:eastAsia="Calibri"/>
                <w:vertAlign w:val="superscript"/>
                <w:lang w:val="en-US"/>
              </w:rPr>
              <w:t xml:space="preserve"> Note6</w:t>
            </w:r>
          </w:p>
        </w:tc>
        <w:tc>
          <w:tcPr>
            <w:tcW w:w="1147" w:type="dxa"/>
            <w:tcBorders>
              <w:top w:val="single" w:sz="4" w:space="0" w:color="auto"/>
              <w:left w:val="single" w:sz="4" w:space="0" w:color="auto"/>
              <w:bottom w:val="single" w:sz="4" w:space="0" w:color="auto"/>
              <w:right w:val="single" w:sz="4" w:space="0" w:color="auto"/>
            </w:tcBorders>
          </w:tcPr>
          <w:p w14:paraId="3F2599CC" w14:textId="77777777" w:rsidR="004B139C" w:rsidRDefault="004B139C" w:rsidP="00CD0CCC">
            <w:pPr>
              <w:pStyle w:val="TAC"/>
              <w:spacing w:line="256" w:lineRule="auto"/>
            </w:pPr>
          </w:p>
        </w:tc>
        <w:tc>
          <w:tcPr>
            <w:tcW w:w="1396" w:type="dxa"/>
            <w:tcBorders>
              <w:top w:val="single" w:sz="4" w:space="0" w:color="auto"/>
              <w:left w:val="single" w:sz="4" w:space="0" w:color="auto"/>
              <w:bottom w:val="single" w:sz="4" w:space="0" w:color="auto"/>
              <w:right w:val="single" w:sz="4" w:space="0" w:color="auto"/>
            </w:tcBorders>
            <w:hideMark/>
          </w:tcPr>
          <w:p w14:paraId="208A0945" w14:textId="77777777" w:rsidR="004B139C" w:rsidRDefault="004B139C" w:rsidP="00CD0CCC">
            <w:pPr>
              <w:pStyle w:val="TAC"/>
              <w:spacing w:line="256" w:lineRule="auto"/>
            </w:pPr>
            <w:r>
              <w:t>1, 2, 3, 4, 5, 6</w:t>
            </w:r>
          </w:p>
        </w:tc>
        <w:tc>
          <w:tcPr>
            <w:tcW w:w="4077" w:type="dxa"/>
            <w:gridSpan w:val="2"/>
            <w:tcBorders>
              <w:top w:val="single" w:sz="4" w:space="0" w:color="auto"/>
              <w:left w:val="single" w:sz="4" w:space="0" w:color="auto"/>
              <w:bottom w:val="single" w:sz="4" w:space="0" w:color="auto"/>
              <w:right w:val="single" w:sz="4" w:space="0" w:color="auto"/>
            </w:tcBorders>
            <w:hideMark/>
          </w:tcPr>
          <w:p w14:paraId="6A924D97" w14:textId="77777777" w:rsidR="004B139C" w:rsidRDefault="004B139C" w:rsidP="00CD0CCC">
            <w:pPr>
              <w:pStyle w:val="TAC"/>
              <w:spacing w:line="256" w:lineRule="auto"/>
            </w:pPr>
            <w:r>
              <w:t>1x2 Low</w:t>
            </w:r>
          </w:p>
        </w:tc>
      </w:tr>
      <w:tr w:rsidR="004B139C" w14:paraId="6D5C0C4D" w14:textId="77777777" w:rsidTr="00CD0CCC">
        <w:tc>
          <w:tcPr>
            <w:tcW w:w="9639" w:type="dxa"/>
            <w:gridSpan w:val="5"/>
            <w:tcBorders>
              <w:top w:val="single" w:sz="4" w:space="0" w:color="auto"/>
              <w:left w:val="single" w:sz="4" w:space="0" w:color="auto"/>
              <w:bottom w:val="single" w:sz="4" w:space="0" w:color="auto"/>
              <w:right w:val="single" w:sz="4" w:space="0" w:color="auto"/>
            </w:tcBorders>
            <w:vAlign w:val="center"/>
            <w:hideMark/>
          </w:tcPr>
          <w:p w14:paraId="63FCDEDA" w14:textId="77777777" w:rsidR="004B139C" w:rsidRDefault="004B139C" w:rsidP="00CD0CCC">
            <w:pPr>
              <w:pStyle w:val="TAN"/>
              <w:spacing w:line="256" w:lineRule="auto"/>
            </w:pPr>
            <w:r>
              <w:t>Note 1:</w:t>
            </w:r>
            <w:r>
              <w:tab/>
              <w:t>Special subframe and uplink-downlink configurations are specified in table 4.2-1 in TS 36.211 [23].</w:t>
            </w:r>
          </w:p>
          <w:p w14:paraId="76FE3C0A" w14:textId="77777777" w:rsidR="004B139C" w:rsidRDefault="004B139C" w:rsidP="00CD0CCC">
            <w:pPr>
              <w:pStyle w:val="TAN"/>
              <w:spacing w:line="256" w:lineRule="auto"/>
            </w:pPr>
            <w:r>
              <w:t>Note 2:</w:t>
            </w:r>
            <w:r>
              <w:tab/>
              <w:t>DL RMCs and OCNG patterns are specified in clauses A 3.1 and A 3.2 of TS 36.133 [15] respectively.</w:t>
            </w:r>
          </w:p>
          <w:p w14:paraId="12524C96" w14:textId="77777777" w:rsidR="004B139C" w:rsidRDefault="004B139C" w:rsidP="00CD0CCC">
            <w:pPr>
              <w:pStyle w:val="TAN"/>
              <w:spacing w:line="256" w:lineRule="auto"/>
              <w:rPr>
                <w:lang w:eastAsia="ja-JP"/>
              </w:rPr>
            </w:pPr>
            <w:r>
              <w:t>Note 3:</w:t>
            </w:r>
            <w:r>
              <w:tab/>
              <w:t>OCNG shall be used such that all cells are fully allocated and a constant total transmitted power spectral density is achieved for all OFDM symbols.</w:t>
            </w:r>
          </w:p>
          <w:p w14:paraId="7A50E131" w14:textId="77777777" w:rsidR="004B139C" w:rsidRDefault="004B139C" w:rsidP="00CD0CCC">
            <w:pPr>
              <w:pStyle w:val="TAN"/>
              <w:spacing w:line="256" w:lineRule="auto"/>
            </w:pPr>
            <w:r>
              <w:t>Note 4:</w:t>
            </w:r>
            <w:r>
              <w:tab/>
              <w:t>Interference from other cells and noise sources not specified in the test is assumed to be constant over subcarriers and time and shall be modelled as AWGN of appropriate power for N</w:t>
            </w:r>
            <w:r>
              <w:rPr>
                <w:vertAlign w:val="subscript"/>
              </w:rPr>
              <w:t>oc</w:t>
            </w:r>
            <w:r>
              <w:t xml:space="preserve"> to be fulfilled.</w:t>
            </w:r>
          </w:p>
          <w:p w14:paraId="0BDC18AE" w14:textId="77777777" w:rsidR="004B139C" w:rsidRDefault="004B139C" w:rsidP="00CD0CCC">
            <w:pPr>
              <w:pStyle w:val="TAN"/>
              <w:spacing w:line="256" w:lineRule="auto"/>
            </w:pPr>
            <w:r>
              <w:t>Note 5:</w:t>
            </w:r>
            <w:r>
              <w:tab/>
            </w:r>
            <w:r>
              <w:rPr>
                <w:rFonts w:eastAsia="Calibri"/>
                <w:lang w:val="en-US"/>
              </w:rPr>
              <w:t>Ê</w:t>
            </w:r>
            <w:r>
              <w:rPr>
                <w:rFonts w:eastAsia="Calibri"/>
                <w:vertAlign w:val="subscript"/>
                <w:lang w:val="en-US"/>
              </w:rPr>
              <w:t>s</w:t>
            </w:r>
            <w:r>
              <w:rPr>
                <w:rFonts w:eastAsia="Calibri"/>
                <w:lang w:val="en-US"/>
              </w:rPr>
              <w:t>/I</w:t>
            </w:r>
            <w:r>
              <w:rPr>
                <w:rFonts w:eastAsia="Calibri"/>
                <w:vertAlign w:val="subscript"/>
                <w:lang w:val="en-US"/>
              </w:rPr>
              <w:t>ot</w:t>
            </w:r>
            <w:r>
              <w:rPr>
                <w:lang w:eastAsia="zh-CN"/>
              </w:rPr>
              <w:t>,</w:t>
            </w:r>
            <w:r>
              <w:t xml:space="preserve"> RSRP, SCH_RP and Io levels have been derived from other parameters for information purposes. They are not settable parameters themselves.</w:t>
            </w:r>
          </w:p>
          <w:p w14:paraId="15AB72B3" w14:textId="77777777" w:rsidR="004B139C" w:rsidRDefault="004B139C" w:rsidP="00CD0CCC">
            <w:pPr>
              <w:pStyle w:val="TAN"/>
              <w:spacing w:line="256" w:lineRule="auto"/>
              <w:rPr>
                <w:rFonts w:eastAsia="Malgun Gothic"/>
              </w:rPr>
            </w:pPr>
            <w:r>
              <w:rPr>
                <w:rFonts w:eastAsia="Malgun Gothic"/>
              </w:rPr>
              <w:t>Note 6:</w:t>
            </w:r>
            <w:r>
              <w:tab/>
            </w:r>
            <w:r>
              <w:rPr>
                <w:rFonts w:eastAsia="Malgun Gothic"/>
              </w:rPr>
              <w:t>Propagation condition and correlation matrix are defined in clause B.2 in TS 36.101 [25].</w:t>
            </w:r>
          </w:p>
        </w:tc>
      </w:tr>
    </w:tbl>
    <w:p w14:paraId="7F50C68D" w14:textId="77777777" w:rsidR="004B139C" w:rsidRDefault="004B139C" w:rsidP="004B139C"/>
    <w:p w14:paraId="58DE14AB" w14:textId="77777777" w:rsidR="004B139C" w:rsidRDefault="004B139C" w:rsidP="004B139C">
      <w:pPr>
        <w:pStyle w:val="TH"/>
      </w:pPr>
      <w:r>
        <w:rPr>
          <w:rFonts w:cs="v4.2.0"/>
        </w:rPr>
        <w:t>Table A.8.4.2.9.1-4: NR neighbour cell specific test parameters for NR inter-RAT event triggered reporting for FR1 with SSB time index detection</w:t>
      </w:r>
      <w:r>
        <w:rPr>
          <w:szCs w:val="24"/>
        </w:rPr>
        <w:t xml:space="preserve"> </w:t>
      </w:r>
      <w:r>
        <w:rPr>
          <w:rFonts w:cs="v4.2.0"/>
        </w:rPr>
        <w:t xml:space="preserve">for UE configured with </w:t>
      </w:r>
      <w:r>
        <w:t>highSpeedInterRAT-NR-r16</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3"/>
        <w:gridCol w:w="1417"/>
        <w:gridCol w:w="1418"/>
        <w:gridCol w:w="1417"/>
        <w:gridCol w:w="1560"/>
      </w:tblGrid>
      <w:tr w:rsidR="004B139C" w14:paraId="31F16BBC" w14:textId="77777777" w:rsidTr="00CD0CCC">
        <w:trPr>
          <w:cantSplit/>
          <w:trHeight w:val="187"/>
        </w:trPr>
        <w:tc>
          <w:tcPr>
            <w:tcW w:w="3683" w:type="dxa"/>
            <w:tcBorders>
              <w:top w:val="single" w:sz="4" w:space="0" w:color="auto"/>
              <w:left w:val="single" w:sz="4" w:space="0" w:color="auto"/>
              <w:bottom w:val="nil"/>
              <w:right w:val="single" w:sz="4" w:space="0" w:color="auto"/>
            </w:tcBorders>
            <w:hideMark/>
          </w:tcPr>
          <w:p w14:paraId="5ACBD14A" w14:textId="77777777" w:rsidR="004B139C" w:rsidRDefault="004B139C" w:rsidP="00CD0CCC">
            <w:pPr>
              <w:pStyle w:val="TAH"/>
              <w:spacing w:line="256" w:lineRule="auto"/>
              <w:rPr>
                <w:rFonts w:cs="Arial"/>
              </w:rPr>
            </w:pPr>
            <w:r>
              <w:t>Parameter</w:t>
            </w:r>
          </w:p>
        </w:tc>
        <w:tc>
          <w:tcPr>
            <w:tcW w:w="1417" w:type="dxa"/>
            <w:tcBorders>
              <w:top w:val="single" w:sz="4" w:space="0" w:color="auto"/>
              <w:left w:val="single" w:sz="4" w:space="0" w:color="auto"/>
              <w:bottom w:val="nil"/>
              <w:right w:val="single" w:sz="4" w:space="0" w:color="auto"/>
            </w:tcBorders>
            <w:hideMark/>
          </w:tcPr>
          <w:p w14:paraId="5828F6AC" w14:textId="77777777" w:rsidR="004B139C" w:rsidRDefault="004B139C" w:rsidP="00CD0CCC">
            <w:pPr>
              <w:pStyle w:val="TAH"/>
              <w:spacing w:line="256" w:lineRule="auto"/>
              <w:rPr>
                <w:rFonts w:cs="Arial"/>
              </w:rPr>
            </w:pPr>
            <w:r>
              <w:t>Unit</w:t>
            </w:r>
          </w:p>
        </w:tc>
        <w:tc>
          <w:tcPr>
            <w:tcW w:w="1418" w:type="dxa"/>
            <w:tcBorders>
              <w:top w:val="single" w:sz="4" w:space="0" w:color="auto"/>
              <w:left w:val="single" w:sz="4" w:space="0" w:color="auto"/>
              <w:bottom w:val="nil"/>
              <w:right w:val="single" w:sz="4" w:space="0" w:color="auto"/>
            </w:tcBorders>
            <w:hideMark/>
          </w:tcPr>
          <w:p w14:paraId="368C08D0" w14:textId="77777777" w:rsidR="004B139C" w:rsidRDefault="004B139C" w:rsidP="00CD0CCC">
            <w:pPr>
              <w:pStyle w:val="TAH"/>
              <w:spacing w:line="256" w:lineRule="auto"/>
            </w:pPr>
            <w:r>
              <w:rPr>
                <w:rFonts w:cs="Arial"/>
              </w:rPr>
              <w:t>Test configuration</w:t>
            </w:r>
          </w:p>
        </w:tc>
        <w:tc>
          <w:tcPr>
            <w:tcW w:w="2977" w:type="dxa"/>
            <w:gridSpan w:val="2"/>
            <w:tcBorders>
              <w:top w:val="single" w:sz="4" w:space="0" w:color="auto"/>
              <w:left w:val="single" w:sz="4" w:space="0" w:color="auto"/>
              <w:bottom w:val="single" w:sz="4" w:space="0" w:color="auto"/>
              <w:right w:val="single" w:sz="4" w:space="0" w:color="auto"/>
            </w:tcBorders>
            <w:hideMark/>
          </w:tcPr>
          <w:p w14:paraId="353AF5B8" w14:textId="77777777" w:rsidR="004B139C" w:rsidRDefault="004B139C" w:rsidP="00CD0CCC">
            <w:pPr>
              <w:pStyle w:val="TAH"/>
              <w:spacing w:line="256" w:lineRule="auto"/>
              <w:rPr>
                <w:rFonts w:cs="Arial"/>
              </w:rPr>
            </w:pPr>
            <w:r>
              <w:t>Cell 2</w:t>
            </w:r>
          </w:p>
        </w:tc>
      </w:tr>
      <w:tr w:rsidR="004B139C" w14:paraId="25546A52" w14:textId="77777777" w:rsidTr="00CD0CCC">
        <w:trPr>
          <w:cantSplit/>
          <w:trHeight w:val="187"/>
        </w:trPr>
        <w:tc>
          <w:tcPr>
            <w:tcW w:w="3683" w:type="dxa"/>
            <w:tcBorders>
              <w:top w:val="nil"/>
              <w:left w:val="single" w:sz="4" w:space="0" w:color="auto"/>
              <w:bottom w:val="single" w:sz="4" w:space="0" w:color="auto"/>
              <w:right w:val="single" w:sz="4" w:space="0" w:color="auto"/>
            </w:tcBorders>
            <w:vAlign w:val="center"/>
            <w:hideMark/>
          </w:tcPr>
          <w:p w14:paraId="15BEE79D" w14:textId="77777777" w:rsidR="004B139C" w:rsidRDefault="004B139C" w:rsidP="00CD0CCC">
            <w:pPr>
              <w:rPr>
                <w:rFonts w:cs="Arial"/>
              </w:rPr>
            </w:pPr>
          </w:p>
        </w:tc>
        <w:tc>
          <w:tcPr>
            <w:tcW w:w="1417" w:type="dxa"/>
            <w:tcBorders>
              <w:top w:val="nil"/>
              <w:left w:val="single" w:sz="4" w:space="0" w:color="auto"/>
              <w:bottom w:val="single" w:sz="4" w:space="0" w:color="auto"/>
              <w:right w:val="single" w:sz="4" w:space="0" w:color="auto"/>
            </w:tcBorders>
            <w:vAlign w:val="center"/>
            <w:hideMark/>
          </w:tcPr>
          <w:p w14:paraId="57C81D1E" w14:textId="77777777" w:rsidR="004B139C" w:rsidRDefault="004B139C" w:rsidP="00EA0200">
            <w:pPr>
              <w:pStyle w:val="TAC"/>
              <w:rPr>
                <w:lang w:val="en-US" w:eastAsia="zh-CN"/>
              </w:rPr>
            </w:pPr>
          </w:p>
        </w:tc>
        <w:tc>
          <w:tcPr>
            <w:tcW w:w="1418" w:type="dxa"/>
            <w:tcBorders>
              <w:top w:val="nil"/>
              <w:left w:val="single" w:sz="4" w:space="0" w:color="auto"/>
              <w:bottom w:val="single" w:sz="4" w:space="0" w:color="auto"/>
              <w:right w:val="single" w:sz="4" w:space="0" w:color="auto"/>
            </w:tcBorders>
            <w:vAlign w:val="center"/>
            <w:hideMark/>
          </w:tcPr>
          <w:p w14:paraId="3311F2BF" w14:textId="77777777" w:rsidR="004B139C" w:rsidRDefault="004B139C" w:rsidP="00CD0CCC">
            <w:pPr>
              <w:spacing w:after="0" w:line="256" w:lineRule="auto"/>
              <w:rPr>
                <w:rFonts w:ascii="Calibri" w:hAnsi="Calibri" w:cstheme="minorBidi"/>
                <w:lang w:val="en-US" w:eastAsia="zh-CN"/>
              </w:rPr>
            </w:pPr>
          </w:p>
        </w:tc>
        <w:tc>
          <w:tcPr>
            <w:tcW w:w="1417" w:type="dxa"/>
            <w:tcBorders>
              <w:top w:val="single" w:sz="4" w:space="0" w:color="auto"/>
              <w:left w:val="single" w:sz="4" w:space="0" w:color="auto"/>
              <w:bottom w:val="single" w:sz="4" w:space="0" w:color="auto"/>
              <w:right w:val="single" w:sz="4" w:space="0" w:color="auto"/>
            </w:tcBorders>
            <w:hideMark/>
          </w:tcPr>
          <w:p w14:paraId="529A63F9" w14:textId="77777777" w:rsidR="004B139C" w:rsidRDefault="004B139C" w:rsidP="00CD0CCC">
            <w:pPr>
              <w:pStyle w:val="TAH"/>
              <w:spacing w:line="256" w:lineRule="auto"/>
              <w:rPr>
                <w:rFonts w:cs="Arial"/>
              </w:rPr>
            </w:pPr>
            <w:r>
              <w:t>T1</w:t>
            </w:r>
          </w:p>
        </w:tc>
        <w:tc>
          <w:tcPr>
            <w:tcW w:w="1560" w:type="dxa"/>
            <w:tcBorders>
              <w:top w:val="single" w:sz="4" w:space="0" w:color="auto"/>
              <w:left w:val="single" w:sz="4" w:space="0" w:color="auto"/>
              <w:bottom w:val="single" w:sz="4" w:space="0" w:color="auto"/>
              <w:right w:val="single" w:sz="4" w:space="0" w:color="auto"/>
            </w:tcBorders>
            <w:hideMark/>
          </w:tcPr>
          <w:p w14:paraId="07FA3874" w14:textId="77777777" w:rsidR="004B139C" w:rsidRDefault="004B139C" w:rsidP="00CD0CCC">
            <w:pPr>
              <w:pStyle w:val="TAH"/>
              <w:spacing w:line="256" w:lineRule="auto"/>
              <w:rPr>
                <w:rFonts w:cs="Arial"/>
              </w:rPr>
            </w:pPr>
            <w:r>
              <w:t>T2</w:t>
            </w:r>
          </w:p>
        </w:tc>
      </w:tr>
      <w:tr w:rsidR="004B139C" w14:paraId="1AD5F866"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327F9DC3" w14:textId="77777777" w:rsidR="004B139C" w:rsidRDefault="004B139C" w:rsidP="00CD0CCC">
            <w:pPr>
              <w:pStyle w:val="TAL"/>
              <w:spacing w:line="256" w:lineRule="auto"/>
              <w:rPr>
                <w:lang w:val="it-IT"/>
              </w:rPr>
            </w:pPr>
            <w:r>
              <w:rPr>
                <w:lang w:val="it-IT"/>
              </w:rPr>
              <w:t>NR RF Channel Number</w:t>
            </w:r>
          </w:p>
        </w:tc>
        <w:tc>
          <w:tcPr>
            <w:tcW w:w="1417" w:type="dxa"/>
            <w:tcBorders>
              <w:top w:val="single" w:sz="4" w:space="0" w:color="auto"/>
              <w:left w:val="single" w:sz="4" w:space="0" w:color="auto"/>
              <w:bottom w:val="single" w:sz="4" w:space="0" w:color="auto"/>
              <w:right w:val="single" w:sz="4" w:space="0" w:color="auto"/>
            </w:tcBorders>
          </w:tcPr>
          <w:p w14:paraId="64D410BD" w14:textId="77777777" w:rsidR="004B139C" w:rsidRDefault="004B139C" w:rsidP="00EA0200">
            <w:pPr>
              <w:pStyle w:val="TAC"/>
              <w:rPr>
                <w:lang w:val="it-IT"/>
              </w:rPr>
            </w:pPr>
          </w:p>
        </w:tc>
        <w:tc>
          <w:tcPr>
            <w:tcW w:w="1418" w:type="dxa"/>
            <w:tcBorders>
              <w:top w:val="single" w:sz="4" w:space="0" w:color="auto"/>
              <w:left w:val="single" w:sz="4" w:space="0" w:color="auto"/>
              <w:bottom w:val="single" w:sz="4" w:space="0" w:color="auto"/>
              <w:right w:val="single" w:sz="4" w:space="0" w:color="auto"/>
            </w:tcBorders>
            <w:hideMark/>
          </w:tcPr>
          <w:p w14:paraId="369306C4" w14:textId="77777777" w:rsidR="004B139C" w:rsidRDefault="004B139C" w:rsidP="00CD0CCC">
            <w:pPr>
              <w:pStyle w:val="TAC"/>
              <w:spacing w:line="256" w:lineRule="auto"/>
              <w:rPr>
                <w:rFonts w:cs="v4.2.0"/>
              </w:rPr>
            </w:pPr>
            <w:r>
              <w:rPr>
                <w:rFonts w:eastAsia="Malgun Gothic"/>
              </w:rPr>
              <w:t>1, 2, 3, 4, 5, 6</w:t>
            </w:r>
          </w:p>
        </w:tc>
        <w:tc>
          <w:tcPr>
            <w:tcW w:w="2977" w:type="dxa"/>
            <w:gridSpan w:val="2"/>
            <w:tcBorders>
              <w:top w:val="single" w:sz="4" w:space="0" w:color="auto"/>
              <w:left w:val="single" w:sz="4" w:space="0" w:color="auto"/>
              <w:bottom w:val="single" w:sz="4" w:space="0" w:color="auto"/>
              <w:right w:val="single" w:sz="4" w:space="0" w:color="auto"/>
            </w:tcBorders>
            <w:hideMark/>
          </w:tcPr>
          <w:p w14:paraId="41775A74" w14:textId="77777777" w:rsidR="004B139C" w:rsidRDefault="004B139C" w:rsidP="00CD0CCC">
            <w:pPr>
              <w:pStyle w:val="TAC"/>
              <w:spacing w:line="256" w:lineRule="auto"/>
            </w:pPr>
            <w:r>
              <w:rPr>
                <w:rFonts w:cs="v4.2.0"/>
              </w:rPr>
              <w:t>1</w:t>
            </w:r>
          </w:p>
        </w:tc>
      </w:tr>
      <w:tr w:rsidR="004B139C" w14:paraId="1B4DEE60" w14:textId="77777777" w:rsidTr="00CD0CCC">
        <w:trPr>
          <w:cantSplit/>
          <w:trHeight w:val="187"/>
        </w:trPr>
        <w:tc>
          <w:tcPr>
            <w:tcW w:w="3683" w:type="dxa"/>
            <w:tcBorders>
              <w:top w:val="single" w:sz="4" w:space="0" w:color="auto"/>
              <w:left w:val="single" w:sz="4" w:space="0" w:color="auto"/>
              <w:bottom w:val="nil"/>
              <w:right w:val="single" w:sz="4" w:space="0" w:color="auto"/>
            </w:tcBorders>
            <w:hideMark/>
          </w:tcPr>
          <w:p w14:paraId="1DA715E2" w14:textId="77777777" w:rsidR="004B139C" w:rsidRDefault="004B139C" w:rsidP="00CD0CCC">
            <w:pPr>
              <w:pStyle w:val="TAL"/>
              <w:spacing w:line="256" w:lineRule="auto"/>
              <w:rPr>
                <w:lang w:val="en-US"/>
              </w:rPr>
            </w:pPr>
            <w:r>
              <w:rPr>
                <w:lang w:val="en-US"/>
              </w:rPr>
              <w:t>Duplex mode</w:t>
            </w:r>
          </w:p>
        </w:tc>
        <w:tc>
          <w:tcPr>
            <w:tcW w:w="1417" w:type="dxa"/>
            <w:tcBorders>
              <w:top w:val="single" w:sz="4" w:space="0" w:color="auto"/>
              <w:left w:val="single" w:sz="4" w:space="0" w:color="auto"/>
              <w:bottom w:val="nil"/>
              <w:right w:val="single" w:sz="4" w:space="0" w:color="auto"/>
            </w:tcBorders>
          </w:tcPr>
          <w:p w14:paraId="2DFF34C0" w14:textId="77777777" w:rsidR="004B139C" w:rsidRDefault="004B139C" w:rsidP="00EA0200">
            <w:pPr>
              <w:pStyle w:val="TAC"/>
              <w:rPr>
                <w:rFonts w:cs="v4.2.0"/>
              </w:rPr>
            </w:pPr>
          </w:p>
        </w:tc>
        <w:tc>
          <w:tcPr>
            <w:tcW w:w="1418" w:type="dxa"/>
            <w:tcBorders>
              <w:top w:val="single" w:sz="4" w:space="0" w:color="auto"/>
              <w:left w:val="single" w:sz="4" w:space="0" w:color="auto"/>
              <w:bottom w:val="single" w:sz="4" w:space="0" w:color="auto"/>
              <w:right w:val="single" w:sz="4" w:space="0" w:color="auto"/>
            </w:tcBorders>
            <w:hideMark/>
          </w:tcPr>
          <w:p w14:paraId="329785B0" w14:textId="77777777" w:rsidR="004B139C" w:rsidRDefault="004B139C" w:rsidP="00CD0CCC">
            <w:pPr>
              <w:pStyle w:val="TAC"/>
              <w:spacing w:line="256" w:lineRule="auto"/>
              <w:rPr>
                <w:lang w:val="en-US"/>
              </w:rPr>
            </w:pPr>
            <w:r>
              <w:t>1, 4</w:t>
            </w:r>
          </w:p>
        </w:tc>
        <w:tc>
          <w:tcPr>
            <w:tcW w:w="2977" w:type="dxa"/>
            <w:gridSpan w:val="2"/>
            <w:tcBorders>
              <w:top w:val="single" w:sz="4" w:space="0" w:color="auto"/>
              <w:left w:val="single" w:sz="4" w:space="0" w:color="auto"/>
              <w:bottom w:val="single" w:sz="4" w:space="0" w:color="auto"/>
              <w:right w:val="single" w:sz="4" w:space="0" w:color="auto"/>
            </w:tcBorders>
            <w:hideMark/>
          </w:tcPr>
          <w:p w14:paraId="79F085E7" w14:textId="77777777" w:rsidR="004B139C" w:rsidRDefault="004B139C" w:rsidP="00CD0CCC">
            <w:pPr>
              <w:pStyle w:val="TAC"/>
              <w:spacing w:line="256" w:lineRule="auto"/>
              <w:rPr>
                <w:lang w:val="en-US"/>
              </w:rPr>
            </w:pPr>
            <w:r>
              <w:rPr>
                <w:lang w:val="en-US"/>
              </w:rPr>
              <w:t>FDD</w:t>
            </w:r>
          </w:p>
        </w:tc>
      </w:tr>
      <w:tr w:rsidR="004B139C" w14:paraId="78D15301" w14:textId="77777777" w:rsidTr="00CD0CCC">
        <w:trPr>
          <w:cantSplit/>
          <w:trHeight w:val="187"/>
        </w:trPr>
        <w:tc>
          <w:tcPr>
            <w:tcW w:w="3683" w:type="dxa"/>
            <w:tcBorders>
              <w:top w:val="nil"/>
              <w:left w:val="single" w:sz="4" w:space="0" w:color="auto"/>
              <w:bottom w:val="single" w:sz="4" w:space="0" w:color="auto"/>
              <w:right w:val="single" w:sz="4" w:space="0" w:color="auto"/>
            </w:tcBorders>
            <w:hideMark/>
          </w:tcPr>
          <w:p w14:paraId="17BE8B4E" w14:textId="77777777" w:rsidR="004B139C" w:rsidRDefault="004B139C" w:rsidP="00CD0CCC">
            <w:pPr>
              <w:rPr>
                <w:lang w:val="en-US"/>
              </w:rPr>
            </w:pPr>
          </w:p>
        </w:tc>
        <w:tc>
          <w:tcPr>
            <w:tcW w:w="1417" w:type="dxa"/>
            <w:tcBorders>
              <w:top w:val="nil"/>
              <w:left w:val="single" w:sz="4" w:space="0" w:color="auto"/>
              <w:bottom w:val="single" w:sz="4" w:space="0" w:color="auto"/>
              <w:right w:val="single" w:sz="4" w:space="0" w:color="auto"/>
            </w:tcBorders>
            <w:hideMark/>
          </w:tcPr>
          <w:p w14:paraId="03F2EC2F" w14:textId="77777777" w:rsidR="004B139C" w:rsidRDefault="004B139C" w:rsidP="00EA0200">
            <w:pPr>
              <w:pStyle w:val="TAC"/>
              <w:rPr>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195B6712" w14:textId="77777777" w:rsidR="004B139C" w:rsidRDefault="004B139C" w:rsidP="00CD0CCC">
            <w:pPr>
              <w:pStyle w:val="TAC"/>
              <w:spacing w:line="256" w:lineRule="auto"/>
              <w:rPr>
                <w:lang w:val="en-US"/>
              </w:rPr>
            </w:pPr>
            <w:r>
              <w:t>2, 3, 5, 6</w:t>
            </w:r>
          </w:p>
        </w:tc>
        <w:tc>
          <w:tcPr>
            <w:tcW w:w="2977" w:type="dxa"/>
            <w:gridSpan w:val="2"/>
            <w:tcBorders>
              <w:top w:val="single" w:sz="4" w:space="0" w:color="auto"/>
              <w:left w:val="single" w:sz="4" w:space="0" w:color="auto"/>
              <w:bottom w:val="single" w:sz="4" w:space="0" w:color="auto"/>
              <w:right w:val="single" w:sz="4" w:space="0" w:color="auto"/>
            </w:tcBorders>
            <w:hideMark/>
          </w:tcPr>
          <w:p w14:paraId="628DE684" w14:textId="77777777" w:rsidR="004B139C" w:rsidRDefault="004B139C" w:rsidP="00CD0CCC">
            <w:pPr>
              <w:pStyle w:val="TAC"/>
              <w:spacing w:line="256" w:lineRule="auto"/>
              <w:rPr>
                <w:lang w:val="en-US"/>
              </w:rPr>
            </w:pPr>
            <w:r>
              <w:rPr>
                <w:lang w:val="en-US"/>
              </w:rPr>
              <w:t>TDD</w:t>
            </w:r>
          </w:p>
        </w:tc>
      </w:tr>
      <w:tr w:rsidR="004B139C" w14:paraId="48D71DF7" w14:textId="77777777" w:rsidTr="00CD0CCC">
        <w:trPr>
          <w:cantSplit/>
          <w:trHeight w:val="187"/>
        </w:trPr>
        <w:tc>
          <w:tcPr>
            <w:tcW w:w="3683" w:type="dxa"/>
            <w:tcBorders>
              <w:top w:val="single" w:sz="4" w:space="0" w:color="auto"/>
              <w:left w:val="single" w:sz="4" w:space="0" w:color="auto"/>
              <w:bottom w:val="nil"/>
              <w:right w:val="single" w:sz="4" w:space="0" w:color="auto"/>
            </w:tcBorders>
            <w:hideMark/>
          </w:tcPr>
          <w:p w14:paraId="116A53A3" w14:textId="77777777" w:rsidR="004B139C" w:rsidRDefault="004B139C" w:rsidP="00CD0CCC">
            <w:pPr>
              <w:pStyle w:val="TAL"/>
              <w:spacing w:line="256" w:lineRule="auto"/>
              <w:rPr>
                <w:bCs/>
              </w:rPr>
            </w:pPr>
            <w:r>
              <w:rPr>
                <w:bCs/>
              </w:rPr>
              <w:lastRenderedPageBreak/>
              <w:t>TDD configuration</w:t>
            </w:r>
          </w:p>
        </w:tc>
        <w:tc>
          <w:tcPr>
            <w:tcW w:w="1417" w:type="dxa"/>
            <w:tcBorders>
              <w:top w:val="single" w:sz="4" w:space="0" w:color="auto"/>
              <w:left w:val="single" w:sz="4" w:space="0" w:color="auto"/>
              <w:bottom w:val="nil"/>
              <w:right w:val="single" w:sz="4" w:space="0" w:color="auto"/>
            </w:tcBorders>
          </w:tcPr>
          <w:p w14:paraId="37175AE0" w14:textId="77777777" w:rsidR="004B139C" w:rsidRDefault="004B139C" w:rsidP="00EA0200">
            <w:pPr>
              <w:pStyle w:val="TAC"/>
              <w:rPr>
                <w:rFonts w:cs="v4.2.0"/>
              </w:rPr>
            </w:pPr>
          </w:p>
        </w:tc>
        <w:tc>
          <w:tcPr>
            <w:tcW w:w="1418" w:type="dxa"/>
            <w:tcBorders>
              <w:top w:val="single" w:sz="4" w:space="0" w:color="auto"/>
              <w:left w:val="single" w:sz="4" w:space="0" w:color="auto"/>
              <w:bottom w:val="single" w:sz="4" w:space="0" w:color="auto"/>
              <w:right w:val="single" w:sz="4" w:space="0" w:color="auto"/>
            </w:tcBorders>
            <w:hideMark/>
          </w:tcPr>
          <w:p w14:paraId="160601DE" w14:textId="77777777" w:rsidR="004B139C" w:rsidRDefault="004B139C" w:rsidP="00CD0CCC">
            <w:pPr>
              <w:pStyle w:val="TAC"/>
              <w:spacing w:line="256" w:lineRule="auto"/>
            </w:pPr>
            <w:r>
              <w:t>2, 5</w:t>
            </w:r>
          </w:p>
        </w:tc>
        <w:tc>
          <w:tcPr>
            <w:tcW w:w="2977" w:type="dxa"/>
            <w:gridSpan w:val="2"/>
            <w:tcBorders>
              <w:top w:val="single" w:sz="4" w:space="0" w:color="auto"/>
              <w:left w:val="single" w:sz="4" w:space="0" w:color="auto"/>
              <w:bottom w:val="single" w:sz="4" w:space="0" w:color="auto"/>
              <w:right w:val="single" w:sz="4" w:space="0" w:color="auto"/>
            </w:tcBorders>
            <w:hideMark/>
          </w:tcPr>
          <w:p w14:paraId="7F8267DA" w14:textId="77777777" w:rsidR="004B139C" w:rsidRDefault="004B139C" w:rsidP="00CD0CCC">
            <w:pPr>
              <w:pStyle w:val="TAC"/>
              <w:spacing w:line="256" w:lineRule="auto"/>
              <w:rPr>
                <w:lang w:val="en-US"/>
              </w:rPr>
            </w:pPr>
            <w:r>
              <w:rPr>
                <w:lang w:val="en-US"/>
              </w:rPr>
              <w:t>TDDConf.1.1</w:t>
            </w:r>
          </w:p>
        </w:tc>
      </w:tr>
      <w:tr w:rsidR="004B139C" w14:paraId="4D27D2C4" w14:textId="77777777" w:rsidTr="00CD0CCC">
        <w:trPr>
          <w:cantSplit/>
          <w:trHeight w:val="187"/>
        </w:trPr>
        <w:tc>
          <w:tcPr>
            <w:tcW w:w="3683" w:type="dxa"/>
            <w:tcBorders>
              <w:top w:val="nil"/>
              <w:left w:val="single" w:sz="4" w:space="0" w:color="auto"/>
              <w:bottom w:val="single" w:sz="4" w:space="0" w:color="auto"/>
              <w:right w:val="single" w:sz="4" w:space="0" w:color="auto"/>
            </w:tcBorders>
            <w:hideMark/>
          </w:tcPr>
          <w:p w14:paraId="7FA56BA9" w14:textId="77777777" w:rsidR="004B139C" w:rsidRDefault="004B139C" w:rsidP="00CD0CCC">
            <w:pPr>
              <w:rPr>
                <w:lang w:val="en-US"/>
              </w:rPr>
            </w:pPr>
          </w:p>
        </w:tc>
        <w:tc>
          <w:tcPr>
            <w:tcW w:w="1417" w:type="dxa"/>
            <w:tcBorders>
              <w:top w:val="nil"/>
              <w:left w:val="single" w:sz="4" w:space="0" w:color="auto"/>
              <w:bottom w:val="single" w:sz="4" w:space="0" w:color="auto"/>
              <w:right w:val="single" w:sz="4" w:space="0" w:color="auto"/>
            </w:tcBorders>
            <w:hideMark/>
          </w:tcPr>
          <w:p w14:paraId="082037EC" w14:textId="77777777" w:rsidR="004B139C" w:rsidRDefault="004B139C" w:rsidP="00EA0200">
            <w:pPr>
              <w:pStyle w:val="TAC"/>
              <w:rPr>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570E0038" w14:textId="77777777" w:rsidR="004B139C" w:rsidRDefault="004B139C" w:rsidP="00CD0CCC">
            <w:pPr>
              <w:pStyle w:val="TAC"/>
              <w:spacing w:line="256" w:lineRule="auto"/>
            </w:pPr>
            <w:r>
              <w:t>3, 6</w:t>
            </w:r>
          </w:p>
        </w:tc>
        <w:tc>
          <w:tcPr>
            <w:tcW w:w="2977" w:type="dxa"/>
            <w:gridSpan w:val="2"/>
            <w:tcBorders>
              <w:top w:val="single" w:sz="4" w:space="0" w:color="auto"/>
              <w:left w:val="single" w:sz="4" w:space="0" w:color="auto"/>
              <w:bottom w:val="single" w:sz="4" w:space="0" w:color="auto"/>
              <w:right w:val="single" w:sz="4" w:space="0" w:color="auto"/>
            </w:tcBorders>
            <w:hideMark/>
          </w:tcPr>
          <w:p w14:paraId="4F2B59FB" w14:textId="77777777" w:rsidR="004B139C" w:rsidRDefault="004B139C" w:rsidP="00CD0CCC">
            <w:pPr>
              <w:pStyle w:val="TAC"/>
              <w:spacing w:line="256" w:lineRule="auto"/>
              <w:rPr>
                <w:lang w:val="en-US"/>
              </w:rPr>
            </w:pPr>
            <w:r>
              <w:rPr>
                <w:lang w:val="en-US"/>
              </w:rPr>
              <w:t>TDDConf.2.1</w:t>
            </w:r>
          </w:p>
        </w:tc>
      </w:tr>
      <w:tr w:rsidR="004B139C" w14:paraId="2B0FC424" w14:textId="77777777" w:rsidTr="00CD0CCC">
        <w:trPr>
          <w:cantSplit/>
          <w:trHeight w:val="187"/>
        </w:trPr>
        <w:tc>
          <w:tcPr>
            <w:tcW w:w="3683" w:type="dxa"/>
            <w:tcBorders>
              <w:top w:val="single" w:sz="4" w:space="0" w:color="auto"/>
              <w:left w:val="single" w:sz="4" w:space="0" w:color="auto"/>
              <w:bottom w:val="nil"/>
              <w:right w:val="single" w:sz="4" w:space="0" w:color="auto"/>
            </w:tcBorders>
            <w:hideMark/>
          </w:tcPr>
          <w:p w14:paraId="0BCD8837" w14:textId="77777777" w:rsidR="004B139C" w:rsidRDefault="004B139C" w:rsidP="00CD0CCC">
            <w:pPr>
              <w:pStyle w:val="TAL"/>
              <w:spacing w:line="256" w:lineRule="auto"/>
            </w:pPr>
            <w:r>
              <w:rPr>
                <w:bCs/>
              </w:rPr>
              <w:t>BW</w:t>
            </w:r>
            <w:r>
              <w:rPr>
                <w:vertAlign w:val="subscript"/>
              </w:rPr>
              <w:t>channel</w:t>
            </w:r>
          </w:p>
        </w:tc>
        <w:tc>
          <w:tcPr>
            <w:tcW w:w="1417" w:type="dxa"/>
            <w:tcBorders>
              <w:top w:val="single" w:sz="4" w:space="0" w:color="auto"/>
              <w:left w:val="single" w:sz="4" w:space="0" w:color="auto"/>
              <w:bottom w:val="nil"/>
              <w:right w:val="single" w:sz="4" w:space="0" w:color="auto"/>
            </w:tcBorders>
            <w:hideMark/>
          </w:tcPr>
          <w:p w14:paraId="66EF65BE" w14:textId="77777777" w:rsidR="004B139C" w:rsidRDefault="004B139C" w:rsidP="00EA0200">
            <w:pPr>
              <w:pStyle w:val="TAC"/>
            </w:pPr>
            <w:r>
              <w:rPr>
                <w:rFonts w:cs="v4.2.0"/>
              </w:rPr>
              <w:t>MHz</w:t>
            </w:r>
          </w:p>
        </w:tc>
        <w:tc>
          <w:tcPr>
            <w:tcW w:w="1418" w:type="dxa"/>
            <w:tcBorders>
              <w:top w:val="single" w:sz="4" w:space="0" w:color="auto"/>
              <w:left w:val="single" w:sz="4" w:space="0" w:color="auto"/>
              <w:bottom w:val="single" w:sz="4" w:space="0" w:color="auto"/>
              <w:right w:val="single" w:sz="4" w:space="0" w:color="auto"/>
            </w:tcBorders>
            <w:hideMark/>
          </w:tcPr>
          <w:p w14:paraId="091F19F8" w14:textId="77777777" w:rsidR="004B139C" w:rsidRDefault="004B139C" w:rsidP="00CD0CCC">
            <w:pPr>
              <w:pStyle w:val="TAC"/>
              <w:spacing w:line="256" w:lineRule="auto"/>
              <w:rPr>
                <w:lang w:val="en-US"/>
              </w:rPr>
            </w:pPr>
            <w:r>
              <w:t>1, 2, 4, 5</w:t>
            </w:r>
          </w:p>
        </w:tc>
        <w:tc>
          <w:tcPr>
            <w:tcW w:w="2977" w:type="dxa"/>
            <w:gridSpan w:val="2"/>
            <w:tcBorders>
              <w:top w:val="single" w:sz="4" w:space="0" w:color="auto"/>
              <w:left w:val="single" w:sz="4" w:space="0" w:color="auto"/>
              <w:bottom w:val="single" w:sz="4" w:space="0" w:color="auto"/>
              <w:right w:val="single" w:sz="4" w:space="0" w:color="auto"/>
            </w:tcBorders>
            <w:hideMark/>
          </w:tcPr>
          <w:p w14:paraId="093400CF" w14:textId="77777777" w:rsidR="004B139C" w:rsidRDefault="004B139C" w:rsidP="00CD0CCC">
            <w:pPr>
              <w:pStyle w:val="TAC"/>
              <w:spacing w:line="256" w:lineRule="auto"/>
              <w:rPr>
                <w:lang w:val="de-DE"/>
              </w:rPr>
            </w:pPr>
            <w:r>
              <w:t xml:space="preserve">10: </w:t>
            </w:r>
            <w:r>
              <w:rPr>
                <w:lang w:val="de-DE"/>
              </w:rPr>
              <w:t>N</w:t>
            </w:r>
            <w:r>
              <w:rPr>
                <w:vertAlign w:val="subscript"/>
                <w:lang w:val="de-DE"/>
              </w:rPr>
              <w:t>RB,c</w:t>
            </w:r>
            <w:r>
              <w:rPr>
                <w:lang w:val="de-DE"/>
              </w:rPr>
              <w:t xml:space="preserve"> = 52</w:t>
            </w:r>
          </w:p>
        </w:tc>
      </w:tr>
      <w:tr w:rsidR="004B139C" w14:paraId="7E3CF5D9" w14:textId="77777777" w:rsidTr="00CD0CCC">
        <w:trPr>
          <w:cantSplit/>
          <w:trHeight w:val="187"/>
        </w:trPr>
        <w:tc>
          <w:tcPr>
            <w:tcW w:w="3683" w:type="dxa"/>
            <w:tcBorders>
              <w:top w:val="nil"/>
              <w:left w:val="single" w:sz="4" w:space="0" w:color="auto"/>
              <w:bottom w:val="single" w:sz="4" w:space="0" w:color="auto"/>
              <w:right w:val="single" w:sz="4" w:space="0" w:color="auto"/>
            </w:tcBorders>
            <w:hideMark/>
          </w:tcPr>
          <w:p w14:paraId="16E462BC" w14:textId="77777777" w:rsidR="004B139C" w:rsidRDefault="004B139C" w:rsidP="00CD0CCC">
            <w:pPr>
              <w:rPr>
                <w:lang w:val="de-DE"/>
              </w:rPr>
            </w:pPr>
          </w:p>
        </w:tc>
        <w:tc>
          <w:tcPr>
            <w:tcW w:w="1417" w:type="dxa"/>
            <w:tcBorders>
              <w:top w:val="nil"/>
              <w:left w:val="single" w:sz="4" w:space="0" w:color="auto"/>
              <w:bottom w:val="single" w:sz="4" w:space="0" w:color="auto"/>
              <w:right w:val="single" w:sz="4" w:space="0" w:color="auto"/>
            </w:tcBorders>
            <w:hideMark/>
          </w:tcPr>
          <w:p w14:paraId="52AC8EFA" w14:textId="77777777" w:rsidR="004B139C" w:rsidRDefault="004B139C" w:rsidP="00EA0200">
            <w:pPr>
              <w:pStyle w:val="TAC"/>
              <w:rPr>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40F5EE01" w14:textId="77777777" w:rsidR="004B139C" w:rsidRDefault="004B139C" w:rsidP="00CD0CCC">
            <w:pPr>
              <w:pStyle w:val="TAC"/>
              <w:spacing w:line="256" w:lineRule="auto"/>
              <w:rPr>
                <w:lang w:val="en-US"/>
              </w:rPr>
            </w:pPr>
            <w:r>
              <w:t>3, 6</w:t>
            </w:r>
          </w:p>
        </w:tc>
        <w:tc>
          <w:tcPr>
            <w:tcW w:w="2977" w:type="dxa"/>
            <w:gridSpan w:val="2"/>
            <w:tcBorders>
              <w:top w:val="single" w:sz="4" w:space="0" w:color="auto"/>
              <w:left w:val="single" w:sz="4" w:space="0" w:color="auto"/>
              <w:bottom w:val="single" w:sz="4" w:space="0" w:color="auto"/>
              <w:right w:val="single" w:sz="4" w:space="0" w:color="auto"/>
            </w:tcBorders>
            <w:hideMark/>
          </w:tcPr>
          <w:p w14:paraId="35B86665" w14:textId="77777777" w:rsidR="004B139C" w:rsidRDefault="004B139C" w:rsidP="00CD0CCC">
            <w:pPr>
              <w:pStyle w:val="TAC"/>
              <w:spacing w:line="256" w:lineRule="auto"/>
            </w:pPr>
            <w:r>
              <w:t xml:space="preserve">40: </w:t>
            </w:r>
            <w:r>
              <w:rPr>
                <w:lang w:val="de-DE"/>
              </w:rPr>
              <w:t>N</w:t>
            </w:r>
            <w:r>
              <w:rPr>
                <w:vertAlign w:val="subscript"/>
                <w:lang w:val="de-DE"/>
              </w:rPr>
              <w:t>RB,c</w:t>
            </w:r>
            <w:r>
              <w:rPr>
                <w:lang w:val="de-DE"/>
              </w:rPr>
              <w:t xml:space="preserve"> = 106</w:t>
            </w:r>
          </w:p>
        </w:tc>
      </w:tr>
      <w:tr w:rsidR="004B139C" w14:paraId="38631337"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03B078C7" w14:textId="77777777" w:rsidR="004B139C" w:rsidRDefault="004B139C" w:rsidP="00CD0CCC">
            <w:pPr>
              <w:pStyle w:val="TAL"/>
              <w:spacing w:line="256" w:lineRule="auto"/>
            </w:pPr>
            <w:r>
              <w:rPr>
                <w:bCs/>
              </w:rPr>
              <w:t xml:space="preserve">OCNG Patterns defined in A.3.2.1.1 (OP.1) </w:t>
            </w:r>
          </w:p>
        </w:tc>
        <w:tc>
          <w:tcPr>
            <w:tcW w:w="1417" w:type="dxa"/>
            <w:tcBorders>
              <w:top w:val="single" w:sz="4" w:space="0" w:color="auto"/>
              <w:left w:val="single" w:sz="4" w:space="0" w:color="auto"/>
              <w:bottom w:val="single" w:sz="4" w:space="0" w:color="auto"/>
              <w:right w:val="single" w:sz="4" w:space="0" w:color="auto"/>
            </w:tcBorders>
          </w:tcPr>
          <w:p w14:paraId="24160FFC" w14:textId="77777777" w:rsidR="004B139C" w:rsidRDefault="004B139C" w:rsidP="00CD0CCC">
            <w:pPr>
              <w:pStyle w:val="TAC"/>
              <w:spacing w:line="256" w:lineRule="auto"/>
            </w:pPr>
          </w:p>
        </w:tc>
        <w:tc>
          <w:tcPr>
            <w:tcW w:w="1418" w:type="dxa"/>
            <w:tcBorders>
              <w:top w:val="single" w:sz="4" w:space="0" w:color="auto"/>
              <w:left w:val="single" w:sz="4" w:space="0" w:color="auto"/>
              <w:bottom w:val="single" w:sz="4" w:space="0" w:color="auto"/>
              <w:right w:val="single" w:sz="4" w:space="0" w:color="auto"/>
            </w:tcBorders>
            <w:hideMark/>
          </w:tcPr>
          <w:p w14:paraId="7D6FF808" w14:textId="77777777" w:rsidR="004B139C" w:rsidRDefault="004B139C" w:rsidP="00CD0CCC">
            <w:pPr>
              <w:pStyle w:val="TAC"/>
              <w:spacing w:line="256" w:lineRule="auto"/>
            </w:pPr>
            <w:r>
              <w:rPr>
                <w:rFonts w:eastAsia="Malgun Gothic"/>
              </w:rPr>
              <w:t>1, 2, 3, 4, 5, 6</w:t>
            </w:r>
          </w:p>
        </w:tc>
        <w:tc>
          <w:tcPr>
            <w:tcW w:w="2977" w:type="dxa"/>
            <w:gridSpan w:val="2"/>
            <w:tcBorders>
              <w:top w:val="single" w:sz="4" w:space="0" w:color="auto"/>
              <w:left w:val="single" w:sz="4" w:space="0" w:color="auto"/>
              <w:bottom w:val="single" w:sz="4" w:space="0" w:color="auto"/>
              <w:right w:val="single" w:sz="4" w:space="0" w:color="auto"/>
            </w:tcBorders>
            <w:hideMark/>
          </w:tcPr>
          <w:p w14:paraId="4B8B41AB" w14:textId="77777777" w:rsidR="004B139C" w:rsidRDefault="004B139C" w:rsidP="00CD0CCC">
            <w:pPr>
              <w:pStyle w:val="TAC"/>
              <w:spacing w:line="256" w:lineRule="auto"/>
              <w:rPr>
                <w:rFonts w:cs="v4.2.0"/>
              </w:rPr>
            </w:pPr>
            <w:r>
              <w:t>OP.1</w:t>
            </w:r>
          </w:p>
        </w:tc>
      </w:tr>
      <w:tr w:rsidR="004B139C" w14:paraId="432FCD6D" w14:textId="77777777" w:rsidTr="00CD0CCC">
        <w:trPr>
          <w:cantSplit/>
          <w:trHeight w:val="187"/>
        </w:trPr>
        <w:tc>
          <w:tcPr>
            <w:tcW w:w="3683" w:type="dxa"/>
            <w:vMerge w:val="restart"/>
            <w:tcBorders>
              <w:top w:val="single" w:sz="4" w:space="0" w:color="auto"/>
              <w:left w:val="single" w:sz="4" w:space="0" w:color="auto"/>
              <w:bottom w:val="single" w:sz="4" w:space="0" w:color="auto"/>
              <w:right w:val="single" w:sz="4" w:space="0" w:color="auto"/>
            </w:tcBorders>
            <w:hideMark/>
          </w:tcPr>
          <w:p w14:paraId="4BE4F381" w14:textId="77777777" w:rsidR="004B139C" w:rsidRDefault="004B139C" w:rsidP="00CD0CCC">
            <w:pPr>
              <w:pStyle w:val="TAL"/>
              <w:spacing w:line="256" w:lineRule="auto"/>
            </w:pPr>
            <w:r>
              <w:t>SMTC configuration defined in A.3.11.1 and A.3.11.2</w:t>
            </w:r>
          </w:p>
        </w:tc>
        <w:tc>
          <w:tcPr>
            <w:tcW w:w="1417" w:type="dxa"/>
            <w:vMerge w:val="restart"/>
            <w:tcBorders>
              <w:top w:val="single" w:sz="4" w:space="0" w:color="auto"/>
              <w:left w:val="single" w:sz="4" w:space="0" w:color="auto"/>
              <w:bottom w:val="single" w:sz="4" w:space="0" w:color="auto"/>
              <w:right w:val="single" w:sz="4" w:space="0" w:color="auto"/>
            </w:tcBorders>
          </w:tcPr>
          <w:p w14:paraId="295E837E" w14:textId="77777777" w:rsidR="004B139C" w:rsidRDefault="004B139C" w:rsidP="00CD0CCC">
            <w:pPr>
              <w:pStyle w:val="TAC"/>
              <w:spacing w:line="256" w:lineRule="auto"/>
              <w:rPr>
                <w:lang w:val="it-IT"/>
              </w:rPr>
            </w:pPr>
          </w:p>
        </w:tc>
        <w:tc>
          <w:tcPr>
            <w:tcW w:w="1418" w:type="dxa"/>
            <w:tcBorders>
              <w:top w:val="single" w:sz="4" w:space="0" w:color="auto"/>
              <w:left w:val="single" w:sz="4" w:space="0" w:color="auto"/>
              <w:bottom w:val="single" w:sz="4" w:space="0" w:color="auto"/>
              <w:right w:val="single" w:sz="4" w:space="0" w:color="auto"/>
            </w:tcBorders>
            <w:hideMark/>
          </w:tcPr>
          <w:p w14:paraId="29E73445" w14:textId="77777777" w:rsidR="004B139C" w:rsidRDefault="004B139C" w:rsidP="00CD0CCC">
            <w:pPr>
              <w:pStyle w:val="TAC"/>
              <w:spacing w:line="256" w:lineRule="auto"/>
              <w:rPr>
                <w:lang w:val="da-DK"/>
              </w:rPr>
            </w:pPr>
            <w:r>
              <w:t>1, 4</w:t>
            </w:r>
          </w:p>
        </w:tc>
        <w:tc>
          <w:tcPr>
            <w:tcW w:w="2977" w:type="dxa"/>
            <w:gridSpan w:val="2"/>
            <w:tcBorders>
              <w:top w:val="single" w:sz="4" w:space="0" w:color="auto"/>
              <w:left w:val="single" w:sz="4" w:space="0" w:color="auto"/>
              <w:bottom w:val="single" w:sz="4" w:space="0" w:color="auto"/>
              <w:right w:val="single" w:sz="4" w:space="0" w:color="auto"/>
            </w:tcBorders>
            <w:hideMark/>
          </w:tcPr>
          <w:p w14:paraId="25CCF716" w14:textId="77777777" w:rsidR="004B139C" w:rsidRDefault="004B139C" w:rsidP="00CD0CCC">
            <w:pPr>
              <w:pStyle w:val="TAC"/>
              <w:spacing w:line="256" w:lineRule="auto"/>
              <w:rPr>
                <w:rFonts w:cs="v4.2.0"/>
                <w:lang w:eastAsia="zh-CN"/>
              </w:rPr>
            </w:pPr>
            <w:r>
              <w:t>SMTC.2</w:t>
            </w:r>
          </w:p>
        </w:tc>
      </w:tr>
      <w:tr w:rsidR="004B139C" w14:paraId="601BD56E" w14:textId="77777777" w:rsidTr="00CD0CCC">
        <w:trPr>
          <w:cantSplit/>
          <w:trHeight w:val="187"/>
        </w:trPr>
        <w:tc>
          <w:tcPr>
            <w:tcW w:w="9495" w:type="dxa"/>
            <w:vMerge/>
            <w:tcBorders>
              <w:top w:val="single" w:sz="4" w:space="0" w:color="auto"/>
              <w:left w:val="single" w:sz="4" w:space="0" w:color="auto"/>
              <w:bottom w:val="single" w:sz="4" w:space="0" w:color="auto"/>
              <w:right w:val="single" w:sz="4" w:space="0" w:color="auto"/>
            </w:tcBorders>
            <w:vAlign w:val="center"/>
            <w:hideMark/>
          </w:tcPr>
          <w:p w14:paraId="1BE89E8C" w14:textId="77777777" w:rsidR="004B139C" w:rsidRDefault="004B139C" w:rsidP="00CD0CCC">
            <w:pPr>
              <w:spacing w:after="0" w:line="256" w:lineRule="auto"/>
              <w:rPr>
                <w:rFonts w:ascii="Arial" w:hAnsi="Arial"/>
                <w:sz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4617336E" w14:textId="77777777" w:rsidR="004B139C" w:rsidRDefault="004B139C" w:rsidP="00CD0CCC">
            <w:pPr>
              <w:spacing w:after="0" w:line="256" w:lineRule="auto"/>
              <w:rPr>
                <w:rFonts w:ascii="Arial" w:hAnsi="Arial"/>
                <w:sz w:val="18"/>
                <w:lang w:val="it-IT"/>
              </w:rPr>
            </w:pPr>
          </w:p>
        </w:tc>
        <w:tc>
          <w:tcPr>
            <w:tcW w:w="1418" w:type="dxa"/>
            <w:tcBorders>
              <w:top w:val="single" w:sz="4" w:space="0" w:color="auto"/>
              <w:left w:val="single" w:sz="4" w:space="0" w:color="auto"/>
              <w:bottom w:val="single" w:sz="4" w:space="0" w:color="auto"/>
              <w:right w:val="single" w:sz="4" w:space="0" w:color="auto"/>
            </w:tcBorders>
            <w:hideMark/>
          </w:tcPr>
          <w:p w14:paraId="031CE33F" w14:textId="77777777" w:rsidR="004B139C" w:rsidRDefault="004B139C" w:rsidP="00CD0CCC">
            <w:pPr>
              <w:pStyle w:val="TAC"/>
              <w:spacing w:line="256" w:lineRule="auto"/>
              <w:rPr>
                <w:lang w:val="da-DK"/>
              </w:rPr>
            </w:pPr>
            <w:r>
              <w:t>2, 3, 5, 6</w:t>
            </w:r>
          </w:p>
        </w:tc>
        <w:tc>
          <w:tcPr>
            <w:tcW w:w="2977" w:type="dxa"/>
            <w:gridSpan w:val="2"/>
            <w:tcBorders>
              <w:top w:val="single" w:sz="4" w:space="0" w:color="auto"/>
              <w:left w:val="single" w:sz="4" w:space="0" w:color="auto"/>
              <w:bottom w:val="single" w:sz="4" w:space="0" w:color="auto"/>
              <w:right w:val="single" w:sz="4" w:space="0" w:color="auto"/>
            </w:tcBorders>
            <w:hideMark/>
          </w:tcPr>
          <w:p w14:paraId="0646AB07" w14:textId="77777777" w:rsidR="004B139C" w:rsidRDefault="004B139C" w:rsidP="00CD0CCC">
            <w:pPr>
              <w:pStyle w:val="TAC"/>
              <w:spacing w:line="256" w:lineRule="auto"/>
            </w:pPr>
            <w:r>
              <w:t>SMTC.1</w:t>
            </w:r>
          </w:p>
        </w:tc>
      </w:tr>
      <w:tr w:rsidR="004B139C" w14:paraId="170731E5" w14:textId="77777777" w:rsidTr="00CD0CCC">
        <w:trPr>
          <w:cantSplit/>
          <w:trHeight w:val="187"/>
        </w:trPr>
        <w:tc>
          <w:tcPr>
            <w:tcW w:w="3683" w:type="dxa"/>
            <w:vMerge w:val="restart"/>
            <w:tcBorders>
              <w:top w:val="single" w:sz="4" w:space="0" w:color="auto"/>
              <w:left w:val="single" w:sz="4" w:space="0" w:color="auto"/>
              <w:bottom w:val="single" w:sz="4" w:space="0" w:color="auto"/>
              <w:right w:val="single" w:sz="4" w:space="0" w:color="auto"/>
            </w:tcBorders>
            <w:hideMark/>
          </w:tcPr>
          <w:p w14:paraId="26D7BC0A" w14:textId="77777777" w:rsidR="004B139C" w:rsidRDefault="004B139C" w:rsidP="00CD0CCC">
            <w:pPr>
              <w:pStyle w:val="TAL"/>
              <w:spacing w:line="256" w:lineRule="auto"/>
              <w:rPr>
                <w:lang w:val="da-DK"/>
              </w:rPr>
            </w:pPr>
            <w:r>
              <w:rPr>
                <w:lang w:val="da-DK"/>
              </w:rPr>
              <w:t>PDSCH/PDCCH subcarrier spacing</w:t>
            </w:r>
          </w:p>
        </w:tc>
        <w:tc>
          <w:tcPr>
            <w:tcW w:w="1417" w:type="dxa"/>
            <w:vMerge w:val="restart"/>
            <w:tcBorders>
              <w:top w:val="single" w:sz="4" w:space="0" w:color="auto"/>
              <w:left w:val="single" w:sz="4" w:space="0" w:color="auto"/>
              <w:bottom w:val="single" w:sz="4" w:space="0" w:color="auto"/>
              <w:right w:val="single" w:sz="4" w:space="0" w:color="auto"/>
            </w:tcBorders>
            <w:hideMark/>
          </w:tcPr>
          <w:p w14:paraId="3D558315" w14:textId="77777777" w:rsidR="004B139C" w:rsidRDefault="004B139C" w:rsidP="00CD0CCC">
            <w:pPr>
              <w:pStyle w:val="TAC"/>
              <w:spacing w:line="256" w:lineRule="auto"/>
              <w:rPr>
                <w:lang w:val="it-IT"/>
              </w:rPr>
            </w:pPr>
            <w:r>
              <w:rPr>
                <w:lang w:val="it-IT"/>
              </w:rPr>
              <w:t>kHz</w:t>
            </w:r>
          </w:p>
        </w:tc>
        <w:tc>
          <w:tcPr>
            <w:tcW w:w="1418" w:type="dxa"/>
            <w:tcBorders>
              <w:top w:val="single" w:sz="4" w:space="0" w:color="auto"/>
              <w:left w:val="single" w:sz="4" w:space="0" w:color="auto"/>
              <w:bottom w:val="single" w:sz="4" w:space="0" w:color="auto"/>
              <w:right w:val="single" w:sz="4" w:space="0" w:color="auto"/>
            </w:tcBorders>
            <w:hideMark/>
          </w:tcPr>
          <w:p w14:paraId="14927FFE" w14:textId="77777777" w:rsidR="004B139C" w:rsidRDefault="004B139C" w:rsidP="00CD0CCC">
            <w:pPr>
              <w:pStyle w:val="TAC"/>
              <w:spacing w:line="256" w:lineRule="auto"/>
              <w:rPr>
                <w:lang w:val="da-DK"/>
              </w:rPr>
            </w:pPr>
            <w:r>
              <w:t>1, 2, 4, 5</w:t>
            </w:r>
          </w:p>
        </w:tc>
        <w:tc>
          <w:tcPr>
            <w:tcW w:w="2977" w:type="dxa"/>
            <w:gridSpan w:val="2"/>
            <w:tcBorders>
              <w:top w:val="single" w:sz="4" w:space="0" w:color="auto"/>
              <w:left w:val="single" w:sz="4" w:space="0" w:color="auto"/>
              <w:bottom w:val="single" w:sz="4" w:space="0" w:color="auto"/>
              <w:right w:val="single" w:sz="4" w:space="0" w:color="auto"/>
            </w:tcBorders>
            <w:hideMark/>
          </w:tcPr>
          <w:p w14:paraId="5344F210" w14:textId="77777777" w:rsidR="004B139C" w:rsidRDefault="004B139C" w:rsidP="00CD0CCC">
            <w:pPr>
              <w:pStyle w:val="TAC"/>
              <w:spacing w:line="256" w:lineRule="auto"/>
              <w:rPr>
                <w:lang w:val="en-US"/>
              </w:rPr>
            </w:pPr>
            <w:r>
              <w:rPr>
                <w:lang w:val="en-US"/>
              </w:rPr>
              <w:t>15</w:t>
            </w:r>
          </w:p>
        </w:tc>
      </w:tr>
      <w:tr w:rsidR="004B139C" w14:paraId="440CA823" w14:textId="77777777" w:rsidTr="00CD0CCC">
        <w:trPr>
          <w:cantSplit/>
          <w:trHeight w:val="187"/>
        </w:trPr>
        <w:tc>
          <w:tcPr>
            <w:tcW w:w="9495" w:type="dxa"/>
            <w:vMerge/>
            <w:tcBorders>
              <w:top w:val="single" w:sz="4" w:space="0" w:color="auto"/>
              <w:left w:val="single" w:sz="4" w:space="0" w:color="auto"/>
              <w:bottom w:val="single" w:sz="4" w:space="0" w:color="auto"/>
              <w:right w:val="single" w:sz="4" w:space="0" w:color="auto"/>
            </w:tcBorders>
            <w:vAlign w:val="center"/>
            <w:hideMark/>
          </w:tcPr>
          <w:p w14:paraId="0A11EF1E" w14:textId="77777777" w:rsidR="004B139C" w:rsidRDefault="004B139C" w:rsidP="00CD0CCC">
            <w:pPr>
              <w:spacing w:after="0" w:line="256" w:lineRule="auto"/>
              <w:rPr>
                <w:rFonts w:ascii="Arial" w:hAnsi="Arial"/>
                <w:sz w:val="18"/>
                <w:lang w:val="da-DK"/>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6D0F0BF7" w14:textId="77777777" w:rsidR="004B139C" w:rsidRDefault="004B139C" w:rsidP="00CD0CCC">
            <w:pPr>
              <w:spacing w:after="0" w:line="256" w:lineRule="auto"/>
              <w:rPr>
                <w:rFonts w:ascii="Arial" w:hAnsi="Arial"/>
                <w:sz w:val="18"/>
                <w:lang w:val="it-IT"/>
              </w:rPr>
            </w:pPr>
          </w:p>
        </w:tc>
        <w:tc>
          <w:tcPr>
            <w:tcW w:w="1418" w:type="dxa"/>
            <w:tcBorders>
              <w:top w:val="single" w:sz="4" w:space="0" w:color="auto"/>
              <w:left w:val="single" w:sz="4" w:space="0" w:color="auto"/>
              <w:bottom w:val="single" w:sz="4" w:space="0" w:color="auto"/>
              <w:right w:val="single" w:sz="4" w:space="0" w:color="auto"/>
            </w:tcBorders>
            <w:hideMark/>
          </w:tcPr>
          <w:p w14:paraId="754AFA2A" w14:textId="77777777" w:rsidR="004B139C" w:rsidRDefault="004B139C" w:rsidP="00CD0CCC">
            <w:pPr>
              <w:pStyle w:val="TAC"/>
              <w:spacing w:line="256" w:lineRule="auto"/>
              <w:rPr>
                <w:lang w:val="da-DK"/>
              </w:rPr>
            </w:pPr>
            <w:r>
              <w:t>3, 6</w:t>
            </w:r>
          </w:p>
        </w:tc>
        <w:tc>
          <w:tcPr>
            <w:tcW w:w="2977" w:type="dxa"/>
            <w:gridSpan w:val="2"/>
            <w:tcBorders>
              <w:top w:val="single" w:sz="4" w:space="0" w:color="auto"/>
              <w:left w:val="single" w:sz="4" w:space="0" w:color="auto"/>
              <w:bottom w:val="single" w:sz="4" w:space="0" w:color="auto"/>
              <w:right w:val="single" w:sz="4" w:space="0" w:color="auto"/>
            </w:tcBorders>
            <w:hideMark/>
          </w:tcPr>
          <w:p w14:paraId="586C0BC7" w14:textId="77777777" w:rsidR="004B139C" w:rsidRDefault="004B139C" w:rsidP="00CD0CCC">
            <w:pPr>
              <w:pStyle w:val="TAC"/>
              <w:spacing w:line="256" w:lineRule="auto"/>
              <w:rPr>
                <w:lang w:val="en-US"/>
              </w:rPr>
            </w:pPr>
            <w:r>
              <w:rPr>
                <w:lang w:val="en-US"/>
              </w:rPr>
              <w:t>30</w:t>
            </w:r>
          </w:p>
        </w:tc>
      </w:tr>
      <w:tr w:rsidR="004B139C" w14:paraId="4DE4E739" w14:textId="77777777" w:rsidTr="00CD0CCC">
        <w:trPr>
          <w:cantSplit/>
          <w:trHeight w:val="187"/>
        </w:trPr>
        <w:tc>
          <w:tcPr>
            <w:tcW w:w="3683" w:type="dxa"/>
            <w:vMerge w:val="restart"/>
            <w:tcBorders>
              <w:top w:val="single" w:sz="4" w:space="0" w:color="auto"/>
              <w:left w:val="single" w:sz="4" w:space="0" w:color="auto"/>
              <w:bottom w:val="single" w:sz="4" w:space="0" w:color="auto"/>
              <w:right w:val="single" w:sz="4" w:space="0" w:color="auto"/>
            </w:tcBorders>
            <w:hideMark/>
          </w:tcPr>
          <w:p w14:paraId="349B0E33" w14:textId="77777777" w:rsidR="004B139C" w:rsidRDefault="004B139C" w:rsidP="00CD0CCC">
            <w:pPr>
              <w:pStyle w:val="TAL"/>
              <w:spacing w:line="256" w:lineRule="auto"/>
              <w:rPr>
                <w:lang w:eastAsia="ja-JP"/>
              </w:rPr>
            </w:pPr>
            <w:r>
              <w:rPr>
                <w:lang w:eastAsia="ja-JP"/>
              </w:rPr>
              <w:t>b2-Threshold2NR</w:t>
            </w:r>
          </w:p>
        </w:tc>
        <w:tc>
          <w:tcPr>
            <w:tcW w:w="1417" w:type="dxa"/>
            <w:vMerge w:val="restart"/>
            <w:tcBorders>
              <w:top w:val="single" w:sz="4" w:space="0" w:color="auto"/>
              <w:left w:val="single" w:sz="4" w:space="0" w:color="auto"/>
              <w:bottom w:val="single" w:sz="4" w:space="0" w:color="auto"/>
              <w:right w:val="single" w:sz="4" w:space="0" w:color="auto"/>
            </w:tcBorders>
            <w:hideMark/>
          </w:tcPr>
          <w:p w14:paraId="3B7C78F1" w14:textId="77777777" w:rsidR="004B139C" w:rsidRDefault="004B139C" w:rsidP="00CD0CCC">
            <w:pPr>
              <w:pStyle w:val="TAC"/>
              <w:spacing w:line="256" w:lineRule="auto"/>
            </w:pPr>
            <w:r>
              <w:rPr>
                <w:rFonts w:cs="Arial"/>
              </w:rPr>
              <w:t>dBm/SCS</w:t>
            </w:r>
          </w:p>
        </w:tc>
        <w:tc>
          <w:tcPr>
            <w:tcW w:w="1418" w:type="dxa"/>
            <w:tcBorders>
              <w:top w:val="single" w:sz="4" w:space="0" w:color="auto"/>
              <w:left w:val="single" w:sz="4" w:space="0" w:color="auto"/>
              <w:bottom w:val="single" w:sz="4" w:space="0" w:color="auto"/>
              <w:right w:val="single" w:sz="4" w:space="0" w:color="auto"/>
            </w:tcBorders>
            <w:hideMark/>
          </w:tcPr>
          <w:p w14:paraId="31389B28" w14:textId="77777777" w:rsidR="004B139C" w:rsidRDefault="004B139C" w:rsidP="00CD0CCC">
            <w:pPr>
              <w:pStyle w:val="TAC"/>
              <w:spacing w:line="256" w:lineRule="auto"/>
              <w:rPr>
                <w:rFonts w:eastAsia="Malgun Gothic"/>
              </w:rPr>
            </w:pPr>
            <w:r>
              <w:rPr>
                <w:rFonts w:cs="Arial"/>
              </w:rPr>
              <w:t>1, 2, 4, 5</w:t>
            </w:r>
          </w:p>
        </w:tc>
        <w:tc>
          <w:tcPr>
            <w:tcW w:w="2977" w:type="dxa"/>
            <w:gridSpan w:val="2"/>
            <w:tcBorders>
              <w:top w:val="single" w:sz="4" w:space="0" w:color="auto"/>
              <w:left w:val="single" w:sz="4" w:space="0" w:color="auto"/>
              <w:bottom w:val="single" w:sz="4" w:space="0" w:color="auto"/>
              <w:right w:val="single" w:sz="4" w:space="0" w:color="auto"/>
            </w:tcBorders>
            <w:hideMark/>
          </w:tcPr>
          <w:p w14:paraId="63A50CB2" w14:textId="3BDBB1B2" w:rsidR="004B139C" w:rsidRDefault="004B139C" w:rsidP="00CD0CCC">
            <w:pPr>
              <w:pStyle w:val="TAC"/>
              <w:spacing w:line="256" w:lineRule="auto"/>
            </w:pPr>
            <w:r>
              <w:t>-</w:t>
            </w:r>
            <w:r w:rsidR="00C94433">
              <w:t>101</w:t>
            </w:r>
          </w:p>
        </w:tc>
      </w:tr>
      <w:tr w:rsidR="004B139C" w14:paraId="1670D98A" w14:textId="77777777" w:rsidTr="00CD0CCC">
        <w:trPr>
          <w:cantSplit/>
          <w:trHeight w:val="187"/>
        </w:trPr>
        <w:tc>
          <w:tcPr>
            <w:tcW w:w="9495" w:type="dxa"/>
            <w:vMerge/>
            <w:tcBorders>
              <w:top w:val="single" w:sz="4" w:space="0" w:color="auto"/>
              <w:left w:val="single" w:sz="4" w:space="0" w:color="auto"/>
              <w:bottom w:val="single" w:sz="4" w:space="0" w:color="auto"/>
              <w:right w:val="single" w:sz="4" w:space="0" w:color="auto"/>
            </w:tcBorders>
            <w:vAlign w:val="center"/>
            <w:hideMark/>
          </w:tcPr>
          <w:p w14:paraId="61875863" w14:textId="77777777" w:rsidR="004B139C" w:rsidRDefault="004B139C" w:rsidP="00CD0CCC">
            <w:pPr>
              <w:spacing w:after="0" w:line="256" w:lineRule="auto"/>
              <w:rPr>
                <w:rFonts w:ascii="Arial" w:hAnsi="Arial"/>
                <w:sz w:val="18"/>
                <w:lang w:eastAsia="ja-JP"/>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2056B046" w14:textId="77777777" w:rsidR="004B139C" w:rsidRDefault="004B139C" w:rsidP="00CD0CCC">
            <w:pPr>
              <w:spacing w:after="0" w:line="256" w:lineRule="auto"/>
              <w:rPr>
                <w:rFonts w:ascii="Arial" w:hAnsi="Arial"/>
                <w:sz w:val="18"/>
              </w:rPr>
            </w:pPr>
          </w:p>
        </w:tc>
        <w:tc>
          <w:tcPr>
            <w:tcW w:w="1418" w:type="dxa"/>
            <w:tcBorders>
              <w:top w:val="single" w:sz="4" w:space="0" w:color="auto"/>
              <w:left w:val="single" w:sz="4" w:space="0" w:color="auto"/>
              <w:bottom w:val="single" w:sz="4" w:space="0" w:color="auto"/>
              <w:right w:val="single" w:sz="4" w:space="0" w:color="auto"/>
            </w:tcBorders>
            <w:hideMark/>
          </w:tcPr>
          <w:p w14:paraId="38B52CE5" w14:textId="77777777" w:rsidR="004B139C" w:rsidRDefault="004B139C" w:rsidP="00CD0CCC">
            <w:pPr>
              <w:pStyle w:val="TAC"/>
              <w:spacing w:line="256" w:lineRule="auto"/>
              <w:rPr>
                <w:rFonts w:eastAsia="Malgun Gothic"/>
              </w:rPr>
            </w:pPr>
            <w:r>
              <w:rPr>
                <w:rFonts w:eastAsia="Malgun Gothic"/>
              </w:rPr>
              <w:t>3, 6</w:t>
            </w:r>
          </w:p>
        </w:tc>
        <w:tc>
          <w:tcPr>
            <w:tcW w:w="2977" w:type="dxa"/>
            <w:gridSpan w:val="2"/>
            <w:tcBorders>
              <w:top w:val="single" w:sz="4" w:space="0" w:color="auto"/>
              <w:left w:val="single" w:sz="4" w:space="0" w:color="auto"/>
              <w:bottom w:val="single" w:sz="4" w:space="0" w:color="auto"/>
              <w:right w:val="single" w:sz="4" w:space="0" w:color="auto"/>
            </w:tcBorders>
            <w:hideMark/>
          </w:tcPr>
          <w:p w14:paraId="19882143" w14:textId="763CDFB7" w:rsidR="004B139C" w:rsidRDefault="004B139C" w:rsidP="00CD0CCC">
            <w:pPr>
              <w:pStyle w:val="TAC"/>
              <w:spacing w:line="256" w:lineRule="auto"/>
            </w:pPr>
            <w:r>
              <w:t>-</w:t>
            </w:r>
            <w:r w:rsidR="00C94433">
              <w:t>98</w:t>
            </w:r>
          </w:p>
        </w:tc>
      </w:tr>
      <w:tr w:rsidR="004B139C" w14:paraId="6F32046E"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02564094" w14:textId="77777777" w:rsidR="004B139C" w:rsidRDefault="004B139C" w:rsidP="00CD0CCC">
            <w:pPr>
              <w:pStyle w:val="TAL"/>
              <w:spacing w:line="256" w:lineRule="auto"/>
              <w:rPr>
                <w:lang w:val="en-US"/>
              </w:rPr>
            </w:pPr>
            <w:r>
              <w:rPr>
                <w:lang w:eastAsia="ja-JP"/>
              </w:rPr>
              <w:t>EPRE ratio of PSS to SSS</w:t>
            </w:r>
          </w:p>
        </w:tc>
        <w:tc>
          <w:tcPr>
            <w:tcW w:w="1417" w:type="dxa"/>
            <w:tcBorders>
              <w:top w:val="single" w:sz="4" w:space="0" w:color="auto"/>
              <w:left w:val="single" w:sz="4" w:space="0" w:color="auto"/>
              <w:bottom w:val="single" w:sz="4" w:space="0" w:color="auto"/>
              <w:right w:val="single" w:sz="4" w:space="0" w:color="auto"/>
            </w:tcBorders>
          </w:tcPr>
          <w:p w14:paraId="41F81F25" w14:textId="77777777" w:rsidR="004B139C" w:rsidRDefault="004B139C" w:rsidP="00CD0CCC">
            <w:pPr>
              <w:pStyle w:val="TAC"/>
              <w:spacing w:line="256" w:lineRule="auto"/>
            </w:pPr>
          </w:p>
        </w:tc>
        <w:tc>
          <w:tcPr>
            <w:tcW w:w="1418" w:type="dxa"/>
            <w:tcBorders>
              <w:top w:val="single" w:sz="4" w:space="0" w:color="auto"/>
              <w:left w:val="single" w:sz="4" w:space="0" w:color="auto"/>
              <w:bottom w:val="nil"/>
              <w:right w:val="single" w:sz="4" w:space="0" w:color="auto"/>
            </w:tcBorders>
            <w:hideMark/>
          </w:tcPr>
          <w:p w14:paraId="66CF9CD1" w14:textId="77777777" w:rsidR="004B139C" w:rsidRDefault="004B139C" w:rsidP="00CD0CCC">
            <w:pPr>
              <w:pStyle w:val="TAC"/>
              <w:spacing w:line="256" w:lineRule="auto"/>
            </w:pPr>
            <w:r>
              <w:rPr>
                <w:rFonts w:eastAsia="Malgun Gothic"/>
              </w:rPr>
              <w:t>1, 2, 3, 4, 5, 6</w:t>
            </w:r>
          </w:p>
        </w:tc>
        <w:tc>
          <w:tcPr>
            <w:tcW w:w="2977" w:type="dxa"/>
            <w:gridSpan w:val="2"/>
            <w:tcBorders>
              <w:top w:val="single" w:sz="4" w:space="0" w:color="auto"/>
              <w:left w:val="single" w:sz="4" w:space="0" w:color="auto"/>
              <w:bottom w:val="nil"/>
              <w:right w:val="single" w:sz="4" w:space="0" w:color="auto"/>
            </w:tcBorders>
            <w:hideMark/>
          </w:tcPr>
          <w:p w14:paraId="45BFEE9E" w14:textId="77777777" w:rsidR="004B139C" w:rsidRDefault="004B139C" w:rsidP="00CD0CCC">
            <w:pPr>
              <w:pStyle w:val="TAC"/>
              <w:spacing w:line="256" w:lineRule="auto"/>
            </w:pPr>
            <w:r>
              <w:t>0</w:t>
            </w:r>
          </w:p>
        </w:tc>
      </w:tr>
      <w:tr w:rsidR="004B139C" w14:paraId="3C4A53CB"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6CE0D26A" w14:textId="77777777" w:rsidR="004B139C" w:rsidRDefault="004B139C" w:rsidP="00CD0CCC">
            <w:pPr>
              <w:pStyle w:val="TAL"/>
              <w:spacing w:line="256" w:lineRule="auto"/>
              <w:rPr>
                <w:lang w:val="en-US"/>
              </w:rPr>
            </w:pPr>
            <w:r>
              <w:rPr>
                <w:lang w:eastAsia="ja-JP"/>
              </w:rPr>
              <w:t>EPRE ratio of PBCH DMRS to SSS</w:t>
            </w:r>
          </w:p>
        </w:tc>
        <w:tc>
          <w:tcPr>
            <w:tcW w:w="1417" w:type="dxa"/>
            <w:tcBorders>
              <w:top w:val="single" w:sz="4" w:space="0" w:color="auto"/>
              <w:left w:val="single" w:sz="4" w:space="0" w:color="auto"/>
              <w:bottom w:val="single" w:sz="4" w:space="0" w:color="auto"/>
              <w:right w:val="single" w:sz="4" w:space="0" w:color="auto"/>
            </w:tcBorders>
          </w:tcPr>
          <w:p w14:paraId="07F5206D" w14:textId="77777777" w:rsidR="004B139C" w:rsidRDefault="004B139C" w:rsidP="00CD0CCC">
            <w:pPr>
              <w:pStyle w:val="TAC"/>
              <w:spacing w:line="256" w:lineRule="auto"/>
            </w:pPr>
          </w:p>
        </w:tc>
        <w:tc>
          <w:tcPr>
            <w:tcW w:w="1418" w:type="dxa"/>
            <w:tcBorders>
              <w:top w:val="nil"/>
              <w:left w:val="single" w:sz="4" w:space="0" w:color="auto"/>
              <w:bottom w:val="nil"/>
              <w:right w:val="single" w:sz="4" w:space="0" w:color="auto"/>
            </w:tcBorders>
            <w:hideMark/>
          </w:tcPr>
          <w:p w14:paraId="61E9A912" w14:textId="77777777" w:rsidR="004B139C" w:rsidRDefault="004B139C" w:rsidP="00CD0CCC"/>
        </w:tc>
        <w:tc>
          <w:tcPr>
            <w:tcW w:w="2977" w:type="dxa"/>
            <w:gridSpan w:val="2"/>
            <w:tcBorders>
              <w:top w:val="nil"/>
              <w:left w:val="single" w:sz="4" w:space="0" w:color="auto"/>
              <w:bottom w:val="nil"/>
              <w:right w:val="single" w:sz="4" w:space="0" w:color="auto"/>
            </w:tcBorders>
            <w:hideMark/>
          </w:tcPr>
          <w:p w14:paraId="5C080F93" w14:textId="77777777" w:rsidR="004B139C" w:rsidRDefault="004B139C" w:rsidP="00CD0CCC">
            <w:pPr>
              <w:spacing w:after="0" w:line="256" w:lineRule="auto"/>
              <w:rPr>
                <w:rFonts w:ascii="Calibri" w:hAnsi="Calibri" w:cstheme="minorBidi"/>
                <w:lang w:val="en-US" w:eastAsia="zh-CN"/>
              </w:rPr>
            </w:pPr>
          </w:p>
        </w:tc>
      </w:tr>
      <w:tr w:rsidR="004B139C" w14:paraId="11C7E8F8"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0A7D60FA" w14:textId="77777777" w:rsidR="004B139C" w:rsidRDefault="004B139C" w:rsidP="00CD0CCC">
            <w:pPr>
              <w:pStyle w:val="TAL"/>
              <w:spacing w:line="256" w:lineRule="auto"/>
              <w:rPr>
                <w:lang w:val="en-US"/>
              </w:rPr>
            </w:pPr>
            <w:r>
              <w:rPr>
                <w:lang w:eastAsia="ja-JP"/>
              </w:rPr>
              <w:t>EPRE ratio of PBCH to PBCH DMRS</w:t>
            </w:r>
          </w:p>
        </w:tc>
        <w:tc>
          <w:tcPr>
            <w:tcW w:w="1417" w:type="dxa"/>
            <w:tcBorders>
              <w:top w:val="single" w:sz="4" w:space="0" w:color="auto"/>
              <w:left w:val="single" w:sz="4" w:space="0" w:color="auto"/>
              <w:bottom w:val="single" w:sz="4" w:space="0" w:color="auto"/>
              <w:right w:val="single" w:sz="4" w:space="0" w:color="auto"/>
            </w:tcBorders>
          </w:tcPr>
          <w:p w14:paraId="06FDFC37" w14:textId="77777777" w:rsidR="004B139C" w:rsidRDefault="004B139C" w:rsidP="00CD0CCC">
            <w:pPr>
              <w:pStyle w:val="TAC"/>
              <w:spacing w:line="256" w:lineRule="auto"/>
            </w:pPr>
          </w:p>
        </w:tc>
        <w:tc>
          <w:tcPr>
            <w:tcW w:w="1418" w:type="dxa"/>
            <w:tcBorders>
              <w:top w:val="nil"/>
              <w:left w:val="single" w:sz="4" w:space="0" w:color="auto"/>
              <w:bottom w:val="nil"/>
              <w:right w:val="single" w:sz="4" w:space="0" w:color="auto"/>
            </w:tcBorders>
            <w:hideMark/>
          </w:tcPr>
          <w:p w14:paraId="58C16F98" w14:textId="77777777" w:rsidR="004B139C" w:rsidRDefault="004B139C" w:rsidP="00CD0CCC"/>
        </w:tc>
        <w:tc>
          <w:tcPr>
            <w:tcW w:w="2977" w:type="dxa"/>
            <w:gridSpan w:val="2"/>
            <w:tcBorders>
              <w:top w:val="nil"/>
              <w:left w:val="single" w:sz="4" w:space="0" w:color="auto"/>
              <w:bottom w:val="nil"/>
              <w:right w:val="single" w:sz="4" w:space="0" w:color="auto"/>
            </w:tcBorders>
            <w:hideMark/>
          </w:tcPr>
          <w:p w14:paraId="0FE2FB1B" w14:textId="77777777" w:rsidR="004B139C" w:rsidRDefault="004B139C" w:rsidP="00CD0CCC">
            <w:pPr>
              <w:spacing w:after="0" w:line="256" w:lineRule="auto"/>
              <w:rPr>
                <w:rFonts w:ascii="Calibri" w:hAnsi="Calibri" w:cstheme="minorBidi"/>
                <w:lang w:val="en-US" w:eastAsia="zh-CN"/>
              </w:rPr>
            </w:pPr>
          </w:p>
        </w:tc>
      </w:tr>
      <w:tr w:rsidR="004B139C" w14:paraId="10B29C3C"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3D412160" w14:textId="77777777" w:rsidR="004B139C" w:rsidRDefault="004B139C" w:rsidP="00CD0CCC">
            <w:pPr>
              <w:pStyle w:val="TAL"/>
              <w:spacing w:line="256" w:lineRule="auto"/>
              <w:rPr>
                <w:lang w:val="en-US"/>
              </w:rPr>
            </w:pPr>
            <w:r>
              <w:rPr>
                <w:lang w:eastAsia="ja-JP"/>
              </w:rPr>
              <w:t>EPRE ratio of PDCCH DMRS to SSS</w:t>
            </w:r>
          </w:p>
        </w:tc>
        <w:tc>
          <w:tcPr>
            <w:tcW w:w="1417" w:type="dxa"/>
            <w:tcBorders>
              <w:top w:val="single" w:sz="4" w:space="0" w:color="auto"/>
              <w:left w:val="single" w:sz="4" w:space="0" w:color="auto"/>
              <w:bottom w:val="single" w:sz="4" w:space="0" w:color="auto"/>
              <w:right w:val="single" w:sz="4" w:space="0" w:color="auto"/>
            </w:tcBorders>
          </w:tcPr>
          <w:p w14:paraId="06AA2AF5" w14:textId="77777777" w:rsidR="004B139C" w:rsidRDefault="004B139C" w:rsidP="00CD0CCC">
            <w:pPr>
              <w:pStyle w:val="TAC"/>
              <w:spacing w:line="256" w:lineRule="auto"/>
            </w:pPr>
          </w:p>
        </w:tc>
        <w:tc>
          <w:tcPr>
            <w:tcW w:w="1418" w:type="dxa"/>
            <w:tcBorders>
              <w:top w:val="nil"/>
              <w:left w:val="single" w:sz="4" w:space="0" w:color="auto"/>
              <w:bottom w:val="nil"/>
              <w:right w:val="single" w:sz="4" w:space="0" w:color="auto"/>
            </w:tcBorders>
            <w:hideMark/>
          </w:tcPr>
          <w:p w14:paraId="493EACA1" w14:textId="77777777" w:rsidR="004B139C" w:rsidRDefault="004B139C" w:rsidP="00CD0CCC"/>
        </w:tc>
        <w:tc>
          <w:tcPr>
            <w:tcW w:w="2977" w:type="dxa"/>
            <w:gridSpan w:val="2"/>
            <w:tcBorders>
              <w:top w:val="nil"/>
              <w:left w:val="single" w:sz="4" w:space="0" w:color="auto"/>
              <w:bottom w:val="nil"/>
              <w:right w:val="single" w:sz="4" w:space="0" w:color="auto"/>
            </w:tcBorders>
            <w:hideMark/>
          </w:tcPr>
          <w:p w14:paraId="04717C1A" w14:textId="77777777" w:rsidR="004B139C" w:rsidRDefault="004B139C" w:rsidP="00CD0CCC">
            <w:pPr>
              <w:spacing w:after="0" w:line="256" w:lineRule="auto"/>
              <w:rPr>
                <w:rFonts w:ascii="Calibri" w:hAnsi="Calibri" w:cstheme="minorBidi"/>
                <w:lang w:val="en-US" w:eastAsia="zh-CN"/>
              </w:rPr>
            </w:pPr>
          </w:p>
        </w:tc>
      </w:tr>
      <w:tr w:rsidR="004B139C" w14:paraId="39EDA258"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2F205269" w14:textId="77777777" w:rsidR="004B139C" w:rsidRDefault="004B139C" w:rsidP="00CD0CCC">
            <w:pPr>
              <w:pStyle w:val="TAL"/>
              <w:spacing w:line="256" w:lineRule="auto"/>
              <w:rPr>
                <w:lang w:val="en-US"/>
              </w:rPr>
            </w:pPr>
            <w:r>
              <w:rPr>
                <w:lang w:eastAsia="ja-JP"/>
              </w:rPr>
              <w:t>EPRE ratio of PDCCH to PDCCH DMRS</w:t>
            </w:r>
          </w:p>
        </w:tc>
        <w:tc>
          <w:tcPr>
            <w:tcW w:w="1417" w:type="dxa"/>
            <w:tcBorders>
              <w:top w:val="single" w:sz="4" w:space="0" w:color="auto"/>
              <w:left w:val="single" w:sz="4" w:space="0" w:color="auto"/>
              <w:bottom w:val="single" w:sz="4" w:space="0" w:color="auto"/>
              <w:right w:val="single" w:sz="4" w:space="0" w:color="auto"/>
            </w:tcBorders>
          </w:tcPr>
          <w:p w14:paraId="06064ADC" w14:textId="77777777" w:rsidR="004B139C" w:rsidRDefault="004B139C" w:rsidP="00CD0CCC">
            <w:pPr>
              <w:pStyle w:val="TAC"/>
              <w:spacing w:line="256" w:lineRule="auto"/>
            </w:pPr>
          </w:p>
        </w:tc>
        <w:tc>
          <w:tcPr>
            <w:tcW w:w="1418" w:type="dxa"/>
            <w:tcBorders>
              <w:top w:val="nil"/>
              <w:left w:val="single" w:sz="4" w:space="0" w:color="auto"/>
              <w:bottom w:val="nil"/>
              <w:right w:val="single" w:sz="4" w:space="0" w:color="auto"/>
            </w:tcBorders>
            <w:hideMark/>
          </w:tcPr>
          <w:p w14:paraId="3A727CB0" w14:textId="77777777" w:rsidR="004B139C" w:rsidRDefault="004B139C" w:rsidP="00CD0CCC"/>
        </w:tc>
        <w:tc>
          <w:tcPr>
            <w:tcW w:w="2977" w:type="dxa"/>
            <w:gridSpan w:val="2"/>
            <w:tcBorders>
              <w:top w:val="nil"/>
              <w:left w:val="single" w:sz="4" w:space="0" w:color="auto"/>
              <w:bottom w:val="nil"/>
              <w:right w:val="single" w:sz="4" w:space="0" w:color="auto"/>
            </w:tcBorders>
            <w:hideMark/>
          </w:tcPr>
          <w:p w14:paraId="55265091" w14:textId="77777777" w:rsidR="004B139C" w:rsidRDefault="004B139C" w:rsidP="00CD0CCC">
            <w:pPr>
              <w:spacing w:after="0" w:line="256" w:lineRule="auto"/>
              <w:rPr>
                <w:rFonts w:ascii="Calibri" w:hAnsi="Calibri" w:cstheme="minorBidi"/>
                <w:lang w:val="en-US" w:eastAsia="zh-CN"/>
              </w:rPr>
            </w:pPr>
          </w:p>
        </w:tc>
      </w:tr>
      <w:tr w:rsidR="004B139C" w14:paraId="25509EEC"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6C79D15F" w14:textId="77777777" w:rsidR="004B139C" w:rsidRDefault="004B139C" w:rsidP="00CD0CCC">
            <w:pPr>
              <w:pStyle w:val="TAL"/>
              <w:spacing w:line="256" w:lineRule="auto"/>
              <w:rPr>
                <w:lang w:val="en-US"/>
              </w:rPr>
            </w:pPr>
            <w:r>
              <w:rPr>
                <w:lang w:eastAsia="ja-JP"/>
              </w:rPr>
              <w:t xml:space="preserve">EPRE ratio of PDSCH DMRS to SSS </w:t>
            </w:r>
          </w:p>
        </w:tc>
        <w:tc>
          <w:tcPr>
            <w:tcW w:w="1417" w:type="dxa"/>
            <w:tcBorders>
              <w:top w:val="single" w:sz="4" w:space="0" w:color="auto"/>
              <w:left w:val="single" w:sz="4" w:space="0" w:color="auto"/>
              <w:bottom w:val="single" w:sz="4" w:space="0" w:color="auto"/>
              <w:right w:val="single" w:sz="4" w:space="0" w:color="auto"/>
            </w:tcBorders>
          </w:tcPr>
          <w:p w14:paraId="18622DB0" w14:textId="77777777" w:rsidR="004B139C" w:rsidRDefault="004B139C" w:rsidP="00CD0CCC">
            <w:pPr>
              <w:pStyle w:val="TAC"/>
              <w:spacing w:line="256" w:lineRule="auto"/>
            </w:pPr>
          </w:p>
        </w:tc>
        <w:tc>
          <w:tcPr>
            <w:tcW w:w="1418" w:type="dxa"/>
            <w:tcBorders>
              <w:top w:val="nil"/>
              <w:left w:val="single" w:sz="4" w:space="0" w:color="auto"/>
              <w:bottom w:val="nil"/>
              <w:right w:val="single" w:sz="4" w:space="0" w:color="auto"/>
            </w:tcBorders>
            <w:hideMark/>
          </w:tcPr>
          <w:p w14:paraId="097F7C4D" w14:textId="77777777" w:rsidR="004B139C" w:rsidRDefault="004B139C" w:rsidP="00CD0CCC"/>
        </w:tc>
        <w:tc>
          <w:tcPr>
            <w:tcW w:w="2977" w:type="dxa"/>
            <w:gridSpan w:val="2"/>
            <w:tcBorders>
              <w:top w:val="nil"/>
              <w:left w:val="single" w:sz="4" w:space="0" w:color="auto"/>
              <w:bottom w:val="nil"/>
              <w:right w:val="single" w:sz="4" w:space="0" w:color="auto"/>
            </w:tcBorders>
            <w:hideMark/>
          </w:tcPr>
          <w:p w14:paraId="7AD054C2" w14:textId="77777777" w:rsidR="004B139C" w:rsidRDefault="004B139C" w:rsidP="00CD0CCC">
            <w:pPr>
              <w:spacing w:after="0" w:line="256" w:lineRule="auto"/>
              <w:rPr>
                <w:rFonts w:ascii="Calibri" w:hAnsi="Calibri" w:cstheme="minorBidi"/>
                <w:lang w:val="en-US" w:eastAsia="zh-CN"/>
              </w:rPr>
            </w:pPr>
          </w:p>
        </w:tc>
      </w:tr>
      <w:tr w:rsidR="004B139C" w14:paraId="5274D32B"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20ED94BC" w14:textId="77777777" w:rsidR="004B139C" w:rsidRDefault="004B139C" w:rsidP="00CD0CCC">
            <w:pPr>
              <w:pStyle w:val="TAL"/>
              <w:spacing w:line="256" w:lineRule="auto"/>
              <w:rPr>
                <w:lang w:val="en-US"/>
              </w:rPr>
            </w:pPr>
            <w:r>
              <w:rPr>
                <w:lang w:eastAsia="ja-JP"/>
              </w:rPr>
              <w:t xml:space="preserve">EPRE ratio of PDSCH to PDSCH </w:t>
            </w:r>
          </w:p>
        </w:tc>
        <w:tc>
          <w:tcPr>
            <w:tcW w:w="1417" w:type="dxa"/>
            <w:tcBorders>
              <w:top w:val="single" w:sz="4" w:space="0" w:color="auto"/>
              <w:left w:val="single" w:sz="4" w:space="0" w:color="auto"/>
              <w:bottom w:val="single" w:sz="4" w:space="0" w:color="auto"/>
              <w:right w:val="single" w:sz="4" w:space="0" w:color="auto"/>
            </w:tcBorders>
          </w:tcPr>
          <w:p w14:paraId="556FB155" w14:textId="77777777" w:rsidR="004B139C" w:rsidRDefault="004B139C" w:rsidP="00CD0CCC">
            <w:pPr>
              <w:pStyle w:val="TAC"/>
              <w:spacing w:line="256" w:lineRule="auto"/>
            </w:pPr>
          </w:p>
        </w:tc>
        <w:tc>
          <w:tcPr>
            <w:tcW w:w="1418" w:type="dxa"/>
            <w:tcBorders>
              <w:top w:val="nil"/>
              <w:left w:val="single" w:sz="4" w:space="0" w:color="auto"/>
              <w:bottom w:val="nil"/>
              <w:right w:val="single" w:sz="4" w:space="0" w:color="auto"/>
            </w:tcBorders>
            <w:hideMark/>
          </w:tcPr>
          <w:p w14:paraId="38F2FD32" w14:textId="77777777" w:rsidR="004B139C" w:rsidRDefault="004B139C" w:rsidP="00CD0CCC"/>
        </w:tc>
        <w:tc>
          <w:tcPr>
            <w:tcW w:w="2977" w:type="dxa"/>
            <w:gridSpan w:val="2"/>
            <w:tcBorders>
              <w:top w:val="nil"/>
              <w:left w:val="single" w:sz="4" w:space="0" w:color="auto"/>
              <w:bottom w:val="nil"/>
              <w:right w:val="single" w:sz="4" w:space="0" w:color="auto"/>
            </w:tcBorders>
            <w:hideMark/>
          </w:tcPr>
          <w:p w14:paraId="5CE82F8B" w14:textId="77777777" w:rsidR="004B139C" w:rsidRDefault="004B139C" w:rsidP="00CD0CCC">
            <w:pPr>
              <w:spacing w:after="0" w:line="256" w:lineRule="auto"/>
              <w:rPr>
                <w:rFonts w:ascii="Calibri" w:hAnsi="Calibri" w:cstheme="minorBidi"/>
                <w:lang w:val="en-US" w:eastAsia="zh-CN"/>
              </w:rPr>
            </w:pPr>
          </w:p>
        </w:tc>
      </w:tr>
      <w:tr w:rsidR="004B139C" w14:paraId="7EF44D5A"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66D5F322" w14:textId="77777777" w:rsidR="004B139C" w:rsidRDefault="004B139C" w:rsidP="00CD0CCC">
            <w:pPr>
              <w:pStyle w:val="TAL"/>
              <w:spacing w:line="256" w:lineRule="auto"/>
              <w:rPr>
                <w:lang w:val="en-US"/>
              </w:rPr>
            </w:pPr>
            <w:r>
              <w:rPr>
                <w:lang w:eastAsia="ja-JP"/>
              </w:rPr>
              <w:t>EPRE ratio of OCNG DMRS to SSS (Note 1)</w:t>
            </w:r>
          </w:p>
        </w:tc>
        <w:tc>
          <w:tcPr>
            <w:tcW w:w="1417" w:type="dxa"/>
            <w:tcBorders>
              <w:top w:val="single" w:sz="4" w:space="0" w:color="auto"/>
              <w:left w:val="single" w:sz="4" w:space="0" w:color="auto"/>
              <w:bottom w:val="single" w:sz="4" w:space="0" w:color="auto"/>
              <w:right w:val="single" w:sz="4" w:space="0" w:color="auto"/>
            </w:tcBorders>
          </w:tcPr>
          <w:p w14:paraId="38DD4960" w14:textId="77777777" w:rsidR="004B139C" w:rsidRDefault="004B139C" w:rsidP="00CD0CCC">
            <w:pPr>
              <w:pStyle w:val="TAC"/>
              <w:spacing w:line="256" w:lineRule="auto"/>
            </w:pPr>
          </w:p>
        </w:tc>
        <w:tc>
          <w:tcPr>
            <w:tcW w:w="1418" w:type="dxa"/>
            <w:tcBorders>
              <w:top w:val="nil"/>
              <w:left w:val="single" w:sz="4" w:space="0" w:color="auto"/>
              <w:bottom w:val="nil"/>
              <w:right w:val="single" w:sz="4" w:space="0" w:color="auto"/>
            </w:tcBorders>
            <w:hideMark/>
          </w:tcPr>
          <w:p w14:paraId="1C54C28A" w14:textId="77777777" w:rsidR="004B139C" w:rsidRDefault="004B139C" w:rsidP="00CD0CCC"/>
        </w:tc>
        <w:tc>
          <w:tcPr>
            <w:tcW w:w="2977" w:type="dxa"/>
            <w:gridSpan w:val="2"/>
            <w:tcBorders>
              <w:top w:val="nil"/>
              <w:left w:val="single" w:sz="4" w:space="0" w:color="auto"/>
              <w:bottom w:val="nil"/>
              <w:right w:val="single" w:sz="4" w:space="0" w:color="auto"/>
            </w:tcBorders>
            <w:hideMark/>
          </w:tcPr>
          <w:p w14:paraId="7AB7F9BA" w14:textId="77777777" w:rsidR="004B139C" w:rsidRDefault="004B139C" w:rsidP="00CD0CCC">
            <w:pPr>
              <w:spacing w:after="0" w:line="256" w:lineRule="auto"/>
              <w:rPr>
                <w:rFonts w:ascii="Calibri" w:hAnsi="Calibri" w:cstheme="minorBidi"/>
                <w:lang w:val="en-US" w:eastAsia="zh-CN"/>
              </w:rPr>
            </w:pPr>
          </w:p>
        </w:tc>
      </w:tr>
      <w:tr w:rsidR="004B139C" w14:paraId="2A6AB2AB"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7D486E67" w14:textId="77777777" w:rsidR="004B139C" w:rsidRDefault="004B139C" w:rsidP="00CD0CCC">
            <w:pPr>
              <w:pStyle w:val="TAL"/>
              <w:spacing w:line="256" w:lineRule="auto"/>
              <w:rPr>
                <w:bCs/>
              </w:rPr>
            </w:pPr>
            <w:r>
              <w:rPr>
                <w:bCs/>
              </w:rPr>
              <w:t>EPRE ratio of OCNG to OCNG DMRS (Note 1)</w:t>
            </w:r>
          </w:p>
        </w:tc>
        <w:tc>
          <w:tcPr>
            <w:tcW w:w="1417" w:type="dxa"/>
            <w:tcBorders>
              <w:top w:val="single" w:sz="4" w:space="0" w:color="auto"/>
              <w:left w:val="single" w:sz="4" w:space="0" w:color="auto"/>
              <w:bottom w:val="single" w:sz="4" w:space="0" w:color="auto"/>
              <w:right w:val="single" w:sz="4" w:space="0" w:color="auto"/>
            </w:tcBorders>
          </w:tcPr>
          <w:p w14:paraId="5EC0573C" w14:textId="77777777" w:rsidR="004B139C" w:rsidRDefault="004B139C" w:rsidP="00CD0CCC">
            <w:pPr>
              <w:pStyle w:val="TAC"/>
              <w:spacing w:line="256" w:lineRule="auto"/>
            </w:pPr>
          </w:p>
        </w:tc>
        <w:tc>
          <w:tcPr>
            <w:tcW w:w="1418" w:type="dxa"/>
            <w:tcBorders>
              <w:top w:val="nil"/>
              <w:left w:val="single" w:sz="4" w:space="0" w:color="auto"/>
              <w:bottom w:val="single" w:sz="4" w:space="0" w:color="auto"/>
              <w:right w:val="single" w:sz="4" w:space="0" w:color="auto"/>
            </w:tcBorders>
            <w:hideMark/>
          </w:tcPr>
          <w:p w14:paraId="13DF6F58" w14:textId="77777777" w:rsidR="004B139C" w:rsidRDefault="004B139C" w:rsidP="00CD0CCC"/>
        </w:tc>
        <w:tc>
          <w:tcPr>
            <w:tcW w:w="2977" w:type="dxa"/>
            <w:gridSpan w:val="2"/>
            <w:tcBorders>
              <w:top w:val="nil"/>
              <w:left w:val="single" w:sz="4" w:space="0" w:color="auto"/>
              <w:bottom w:val="single" w:sz="4" w:space="0" w:color="auto"/>
              <w:right w:val="single" w:sz="4" w:space="0" w:color="auto"/>
            </w:tcBorders>
            <w:hideMark/>
          </w:tcPr>
          <w:p w14:paraId="7DBF2E93" w14:textId="77777777" w:rsidR="004B139C" w:rsidRDefault="004B139C" w:rsidP="00CD0CCC">
            <w:pPr>
              <w:spacing w:after="0" w:line="256" w:lineRule="auto"/>
              <w:rPr>
                <w:rFonts w:ascii="Calibri" w:hAnsi="Calibri" w:cstheme="minorBidi"/>
                <w:lang w:val="en-US" w:eastAsia="zh-CN"/>
              </w:rPr>
            </w:pPr>
          </w:p>
        </w:tc>
      </w:tr>
      <w:tr w:rsidR="004B139C" w14:paraId="7C140087"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5A5507F0" w14:textId="77777777" w:rsidR="004B139C" w:rsidRDefault="004B139C" w:rsidP="00CD0CCC">
            <w:pPr>
              <w:pStyle w:val="TAL"/>
              <w:spacing w:line="256" w:lineRule="auto"/>
            </w:pPr>
            <w:r>
              <w:rPr>
                <w:rFonts w:eastAsia="Calibri"/>
                <w:position w:val="-12"/>
                <w:lang w:val="en-US"/>
              </w:rPr>
              <w:object w:dxaOrig="432" w:dyaOrig="132" w14:anchorId="79C983BD">
                <v:shape id="_x0000_i1095" type="#_x0000_t75" style="width:20.5pt;height:6.5pt" o:ole="" fillcolor="window">
                  <v:imagedata r:id="rId13" o:title=""/>
                </v:shape>
                <o:OLEObject Type="Embed" ProgID="Equation.3" ShapeID="_x0000_i1095" DrawAspect="Content" ObjectID="_1749664468" r:id="rId85"/>
              </w:object>
            </w:r>
            <w:r>
              <w:rPr>
                <w:vertAlign w:val="superscript"/>
                <w:lang w:val="en-US"/>
              </w:rPr>
              <w:t>Note2</w:t>
            </w:r>
          </w:p>
        </w:tc>
        <w:tc>
          <w:tcPr>
            <w:tcW w:w="1417" w:type="dxa"/>
            <w:tcBorders>
              <w:top w:val="single" w:sz="4" w:space="0" w:color="auto"/>
              <w:left w:val="single" w:sz="4" w:space="0" w:color="auto"/>
              <w:bottom w:val="single" w:sz="4" w:space="0" w:color="auto"/>
              <w:right w:val="single" w:sz="4" w:space="0" w:color="auto"/>
            </w:tcBorders>
            <w:hideMark/>
          </w:tcPr>
          <w:p w14:paraId="0B1E5669" w14:textId="77777777" w:rsidR="004B139C" w:rsidRDefault="004B139C" w:rsidP="00CD0CCC">
            <w:pPr>
              <w:pStyle w:val="TAC"/>
              <w:spacing w:line="256" w:lineRule="auto"/>
            </w:pPr>
            <w:r>
              <w:t>dBm/15kHz</w:t>
            </w:r>
          </w:p>
        </w:tc>
        <w:tc>
          <w:tcPr>
            <w:tcW w:w="1418" w:type="dxa"/>
            <w:tcBorders>
              <w:top w:val="single" w:sz="4" w:space="0" w:color="auto"/>
              <w:left w:val="single" w:sz="4" w:space="0" w:color="auto"/>
              <w:bottom w:val="single" w:sz="4" w:space="0" w:color="auto"/>
              <w:right w:val="single" w:sz="4" w:space="0" w:color="auto"/>
            </w:tcBorders>
            <w:hideMark/>
          </w:tcPr>
          <w:p w14:paraId="25E5B3EB" w14:textId="77777777" w:rsidR="004B139C" w:rsidRDefault="004B139C" w:rsidP="00CD0CCC">
            <w:pPr>
              <w:pStyle w:val="TAC"/>
              <w:spacing w:line="256" w:lineRule="auto"/>
            </w:pPr>
            <w:r>
              <w:t>1, 2, 3, 4, 5, 6</w:t>
            </w:r>
          </w:p>
        </w:tc>
        <w:tc>
          <w:tcPr>
            <w:tcW w:w="2977" w:type="dxa"/>
            <w:gridSpan w:val="2"/>
            <w:tcBorders>
              <w:top w:val="single" w:sz="4" w:space="0" w:color="auto"/>
              <w:left w:val="single" w:sz="4" w:space="0" w:color="auto"/>
              <w:bottom w:val="single" w:sz="4" w:space="0" w:color="auto"/>
              <w:right w:val="single" w:sz="4" w:space="0" w:color="auto"/>
            </w:tcBorders>
            <w:hideMark/>
          </w:tcPr>
          <w:p w14:paraId="7833F391" w14:textId="77777777" w:rsidR="004B139C" w:rsidRDefault="004B139C" w:rsidP="00CD0CCC">
            <w:pPr>
              <w:pStyle w:val="TAC"/>
              <w:spacing w:line="256" w:lineRule="auto"/>
            </w:pPr>
            <w:r>
              <w:t>-98</w:t>
            </w:r>
          </w:p>
        </w:tc>
      </w:tr>
      <w:tr w:rsidR="004B139C" w14:paraId="47ED6190" w14:textId="77777777" w:rsidTr="00CD0CCC">
        <w:trPr>
          <w:cantSplit/>
          <w:trHeight w:val="187"/>
        </w:trPr>
        <w:tc>
          <w:tcPr>
            <w:tcW w:w="3683" w:type="dxa"/>
            <w:tcBorders>
              <w:top w:val="single" w:sz="4" w:space="0" w:color="auto"/>
              <w:left w:val="single" w:sz="4" w:space="0" w:color="auto"/>
              <w:bottom w:val="nil"/>
              <w:right w:val="single" w:sz="4" w:space="0" w:color="auto"/>
            </w:tcBorders>
            <w:hideMark/>
          </w:tcPr>
          <w:p w14:paraId="266528D1" w14:textId="77777777" w:rsidR="004B139C" w:rsidRDefault="004B139C" w:rsidP="00CD0CCC">
            <w:pPr>
              <w:pStyle w:val="TAL"/>
              <w:spacing w:line="256" w:lineRule="auto"/>
            </w:pPr>
            <w:r>
              <w:rPr>
                <w:rFonts w:eastAsia="Calibri"/>
                <w:position w:val="-12"/>
                <w:lang w:val="en-US"/>
              </w:rPr>
              <w:object w:dxaOrig="432" w:dyaOrig="132" w14:anchorId="42CFF2C7">
                <v:shape id="_x0000_i1096" type="#_x0000_t75" style="width:20.5pt;height:6.5pt" o:ole="" fillcolor="window">
                  <v:imagedata r:id="rId13" o:title=""/>
                </v:shape>
                <o:OLEObject Type="Embed" ProgID="Equation.3" ShapeID="_x0000_i1096" DrawAspect="Content" ObjectID="_1749664469" r:id="rId86"/>
              </w:object>
            </w:r>
            <w:r>
              <w:rPr>
                <w:vertAlign w:val="superscript"/>
                <w:lang w:val="en-US"/>
              </w:rPr>
              <w:t>Note2</w:t>
            </w:r>
          </w:p>
        </w:tc>
        <w:tc>
          <w:tcPr>
            <w:tcW w:w="1417" w:type="dxa"/>
            <w:tcBorders>
              <w:top w:val="single" w:sz="4" w:space="0" w:color="auto"/>
              <w:left w:val="single" w:sz="4" w:space="0" w:color="auto"/>
              <w:bottom w:val="nil"/>
              <w:right w:val="single" w:sz="4" w:space="0" w:color="auto"/>
            </w:tcBorders>
            <w:hideMark/>
          </w:tcPr>
          <w:p w14:paraId="11DB9173" w14:textId="77777777" w:rsidR="004B139C" w:rsidRDefault="004B139C" w:rsidP="00CD0CCC">
            <w:pPr>
              <w:pStyle w:val="TAC"/>
              <w:spacing w:line="256" w:lineRule="auto"/>
            </w:pPr>
            <w:r>
              <w:t>dBm/SCS</w:t>
            </w:r>
          </w:p>
        </w:tc>
        <w:tc>
          <w:tcPr>
            <w:tcW w:w="1418" w:type="dxa"/>
            <w:tcBorders>
              <w:top w:val="single" w:sz="4" w:space="0" w:color="auto"/>
              <w:left w:val="single" w:sz="4" w:space="0" w:color="auto"/>
              <w:bottom w:val="single" w:sz="4" w:space="0" w:color="auto"/>
              <w:right w:val="single" w:sz="4" w:space="0" w:color="auto"/>
            </w:tcBorders>
            <w:hideMark/>
          </w:tcPr>
          <w:p w14:paraId="2F67B31C" w14:textId="77777777" w:rsidR="004B139C" w:rsidRDefault="004B139C" w:rsidP="00CD0CCC">
            <w:pPr>
              <w:pStyle w:val="TAC"/>
              <w:spacing w:line="256" w:lineRule="auto"/>
              <w:rPr>
                <w:lang w:val="da-DK"/>
              </w:rPr>
            </w:pPr>
            <w:r>
              <w:t>1, 2, 4, 5</w:t>
            </w:r>
          </w:p>
        </w:tc>
        <w:tc>
          <w:tcPr>
            <w:tcW w:w="2977" w:type="dxa"/>
            <w:gridSpan w:val="2"/>
            <w:tcBorders>
              <w:top w:val="single" w:sz="4" w:space="0" w:color="auto"/>
              <w:left w:val="single" w:sz="4" w:space="0" w:color="auto"/>
              <w:bottom w:val="single" w:sz="4" w:space="0" w:color="auto"/>
              <w:right w:val="single" w:sz="4" w:space="0" w:color="auto"/>
            </w:tcBorders>
            <w:hideMark/>
          </w:tcPr>
          <w:p w14:paraId="384EF3D7" w14:textId="77777777" w:rsidR="004B139C" w:rsidRDefault="004B139C" w:rsidP="00CD0CCC">
            <w:pPr>
              <w:pStyle w:val="TAC"/>
              <w:spacing w:line="256" w:lineRule="auto"/>
            </w:pPr>
            <w:r>
              <w:t>-98</w:t>
            </w:r>
          </w:p>
        </w:tc>
      </w:tr>
      <w:tr w:rsidR="004B139C" w14:paraId="2DD51349" w14:textId="77777777" w:rsidTr="00CD0CCC">
        <w:trPr>
          <w:cantSplit/>
          <w:trHeight w:val="187"/>
        </w:trPr>
        <w:tc>
          <w:tcPr>
            <w:tcW w:w="3683" w:type="dxa"/>
            <w:tcBorders>
              <w:top w:val="nil"/>
              <w:left w:val="single" w:sz="4" w:space="0" w:color="auto"/>
              <w:bottom w:val="single" w:sz="4" w:space="0" w:color="auto"/>
              <w:right w:val="single" w:sz="4" w:space="0" w:color="auto"/>
            </w:tcBorders>
            <w:hideMark/>
          </w:tcPr>
          <w:p w14:paraId="78C49EB6" w14:textId="77777777" w:rsidR="004B139C" w:rsidRDefault="004B139C" w:rsidP="00CD0CCC"/>
        </w:tc>
        <w:tc>
          <w:tcPr>
            <w:tcW w:w="1417" w:type="dxa"/>
            <w:tcBorders>
              <w:top w:val="nil"/>
              <w:left w:val="single" w:sz="4" w:space="0" w:color="auto"/>
              <w:bottom w:val="single" w:sz="4" w:space="0" w:color="auto"/>
              <w:right w:val="single" w:sz="4" w:space="0" w:color="auto"/>
            </w:tcBorders>
            <w:hideMark/>
          </w:tcPr>
          <w:p w14:paraId="2A099E4F" w14:textId="77777777" w:rsidR="004B139C" w:rsidRDefault="004B139C" w:rsidP="00CD0CCC">
            <w:pPr>
              <w:spacing w:after="0" w:line="256" w:lineRule="auto"/>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4E0B0FA5" w14:textId="77777777" w:rsidR="004B139C" w:rsidRDefault="004B139C" w:rsidP="00CD0CCC">
            <w:pPr>
              <w:pStyle w:val="TAC"/>
              <w:spacing w:line="256" w:lineRule="auto"/>
              <w:rPr>
                <w:lang w:val="da-DK"/>
              </w:rPr>
            </w:pPr>
            <w:r>
              <w:t>3, 6</w:t>
            </w:r>
          </w:p>
        </w:tc>
        <w:tc>
          <w:tcPr>
            <w:tcW w:w="2977" w:type="dxa"/>
            <w:gridSpan w:val="2"/>
            <w:tcBorders>
              <w:top w:val="single" w:sz="4" w:space="0" w:color="auto"/>
              <w:left w:val="single" w:sz="4" w:space="0" w:color="auto"/>
              <w:bottom w:val="single" w:sz="4" w:space="0" w:color="auto"/>
              <w:right w:val="single" w:sz="4" w:space="0" w:color="auto"/>
            </w:tcBorders>
            <w:hideMark/>
          </w:tcPr>
          <w:p w14:paraId="196409B5" w14:textId="77777777" w:rsidR="004B139C" w:rsidRDefault="004B139C" w:rsidP="00CD0CCC">
            <w:pPr>
              <w:pStyle w:val="TAC"/>
              <w:spacing w:line="256" w:lineRule="auto"/>
            </w:pPr>
            <w:r>
              <w:t>-95</w:t>
            </w:r>
          </w:p>
        </w:tc>
      </w:tr>
      <w:tr w:rsidR="004B139C" w14:paraId="052C9F99" w14:textId="77777777" w:rsidTr="00CD0CCC">
        <w:trPr>
          <w:cantSplit/>
          <w:trHeight w:val="187"/>
        </w:trPr>
        <w:tc>
          <w:tcPr>
            <w:tcW w:w="3683" w:type="dxa"/>
            <w:tcBorders>
              <w:top w:val="single" w:sz="4" w:space="0" w:color="auto"/>
              <w:left w:val="single" w:sz="4" w:space="0" w:color="auto"/>
              <w:bottom w:val="nil"/>
              <w:right w:val="single" w:sz="4" w:space="0" w:color="auto"/>
            </w:tcBorders>
            <w:hideMark/>
          </w:tcPr>
          <w:p w14:paraId="6251A9A4" w14:textId="77777777" w:rsidR="004B139C" w:rsidRDefault="004B139C" w:rsidP="00CD0CCC">
            <w:pPr>
              <w:pStyle w:val="TAL"/>
              <w:spacing w:line="256" w:lineRule="auto"/>
              <w:rPr>
                <w:rFonts w:cs="v4.2.0"/>
              </w:rPr>
            </w:pPr>
            <w:r>
              <w:rPr>
                <w:rFonts w:cs="v4.2.0"/>
              </w:rPr>
              <w:t>SS-RSRP</w:t>
            </w:r>
            <w:r>
              <w:rPr>
                <w:vertAlign w:val="superscript"/>
              </w:rPr>
              <w:t xml:space="preserve"> Note 3</w:t>
            </w:r>
          </w:p>
        </w:tc>
        <w:tc>
          <w:tcPr>
            <w:tcW w:w="1417" w:type="dxa"/>
            <w:tcBorders>
              <w:top w:val="single" w:sz="4" w:space="0" w:color="auto"/>
              <w:left w:val="single" w:sz="4" w:space="0" w:color="auto"/>
              <w:bottom w:val="nil"/>
              <w:right w:val="single" w:sz="4" w:space="0" w:color="auto"/>
            </w:tcBorders>
            <w:hideMark/>
          </w:tcPr>
          <w:p w14:paraId="71E5D569" w14:textId="77777777" w:rsidR="004B139C" w:rsidRDefault="004B139C" w:rsidP="00CD0CCC">
            <w:pPr>
              <w:pStyle w:val="TAC"/>
              <w:spacing w:line="256" w:lineRule="auto"/>
            </w:pPr>
            <w:r>
              <w:t>dBm/SCS</w:t>
            </w:r>
          </w:p>
        </w:tc>
        <w:tc>
          <w:tcPr>
            <w:tcW w:w="1418" w:type="dxa"/>
            <w:tcBorders>
              <w:top w:val="single" w:sz="4" w:space="0" w:color="auto"/>
              <w:left w:val="single" w:sz="4" w:space="0" w:color="auto"/>
              <w:bottom w:val="single" w:sz="4" w:space="0" w:color="auto"/>
              <w:right w:val="single" w:sz="4" w:space="0" w:color="auto"/>
            </w:tcBorders>
            <w:hideMark/>
          </w:tcPr>
          <w:p w14:paraId="19391F5F" w14:textId="77777777" w:rsidR="004B139C" w:rsidRDefault="004B139C" w:rsidP="00CD0CCC">
            <w:pPr>
              <w:pStyle w:val="TAC"/>
              <w:spacing w:line="256" w:lineRule="auto"/>
              <w:rPr>
                <w:lang w:val="da-DK"/>
              </w:rPr>
            </w:pPr>
            <w:r>
              <w:t>1, 2, 4, 5</w:t>
            </w:r>
          </w:p>
        </w:tc>
        <w:tc>
          <w:tcPr>
            <w:tcW w:w="1417" w:type="dxa"/>
            <w:tcBorders>
              <w:top w:val="single" w:sz="4" w:space="0" w:color="auto"/>
              <w:left w:val="single" w:sz="4" w:space="0" w:color="auto"/>
              <w:bottom w:val="single" w:sz="4" w:space="0" w:color="auto"/>
              <w:right w:val="single" w:sz="4" w:space="0" w:color="auto"/>
            </w:tcBorders>
            <w:hideMark/>
          </w:tcPr>
          <w:p w14:paraId="3F754DAA" w14:textId="77777777" w:rsidR="004B139C" w:rsidRDefault="004B139C" w:rsidP="00CD0CCC">
            <w:pPr>
              <w:pStyle w:val="TAC"/>
              <w:spacing w:line="256" w:lineRule="auto"/>
            </w:pPr>
            <w:r>
              <w:t>-Infinity</w:t>
            </w:r>
          </w:p>
        </w:tc>
        <w:tc>
          <w:tcPr>
            <w:tcW w:w="1560" w:type="dxa"/>
            <w:tcBorders>
              <w:top w:val="single" w:sz="4" w:space="0" w:color="auto"/>
              <w:left w:val="single" w:sz="4" w:space="0" w:color="auto"/>
              <w:bottom w:val="single" w:sz="4" w:space="0" w:color="auto"/>
              <w:right w:val="single" w:sz="4" w:space="0" w:color="auto"/>
            </w:tcBorders>
            <w:hideMark/>
          </w:tcPr>
          <w:p w14:paraId="1231378C" w14:textId="77777777" w:rsidR="004B139C" w:rsidRDefault="004B139C" w:rsidP="00CD0CCC">
            <w:pPr>
              <w:pStyle w:val="TAC"/>
              <w:spacing w:line="256" w:lineRule="auto"/>
            </w:pPr>
            <w:r>
              <w:t>-91</w:t>
            </w:r>
          </w:p>
        </w:tc>
      </w:tr>
      <w:tr w:rsidR="004B139C" w14:paraId="77E9DD90" w14:textId="77777777" w:rsidTr="00CD0CCC">
        <w:trPr>
          <w:cantSplit/>
          <w:trHeight w:val="187"/>
        </w:trPr>
        <w:tc>
          <w:tcPr>
            <w:tcW w:w="3683" w:type="dxa"/>
            <w:tcBorders>
              <w:top w:val="nil"/>
              <w:left w:val="single" w:sz="4" w:space="0" w:color="auto"/>
              <w:bottom w:val="single" w:sz="4" w:space="0" w:color="auto"/>
              <w:right w:val="single" w:sz="4" w:space="0" w:color="auto"/>
            </w:tcBorders>
            <w:hideMark/>
          </w:tcPr>
          <w:p w14:paraId="1BF36ABB" w14:textId="77777777" w:rsidR="004B139C" w:rsidRDefault="004B139C" w:rsidP="00CD0CCC"/>
        </w:tc>
        <w:tc>
          <w:tcPr>
            <w:tcW w:w="1417" w:type="dxa"/>
            <w:tcBorders>
              <w:top w:val="nil"/>
              <w:left w:val="single" w:sz="4" w:space="0" w:color="auto"/>
              <w:bottom w:val="single" w:sz="4" w:space="0" w:color="auto"/>
              <w:right w:val="single" w:sz="4" w:space="0" w:color="auto"/>
            </w:tcBorders>
            <w:hideMark/>
          </w:tcPr>
          <w:p w14:paraId="6452399C" w14:textId="77777777" w:rsidR="004B139C" w:rsidRDefault="004B139C" w:rsidP="00CD0CCC">
            <w:pPr>
              <w:spacing w:after="0" w:line="256" w:lineRule="auto"/>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4178FFEC" w14:textId="77777777" w:rsidR="004B139C" w:rsidRDefault="004B139C" w:rsidP="00CD0CCC">
            <w:pPr>
              <w:pStyle w:val="TAC"/>
              <w:spacing w:line="256" w:lineRule="auto"/>
              <w:rPr>
                <w:lang w:val="da-DK"/>
              </w:rPr>
            </w:pPr>
            <w:r>
              <w:t>3, 6</w:t>
            </w:r>
          </w:p>
        </w:tc>
        <w:tc>
          <w:tcPr>
            <w:tcW w:w="1417" w:type="dxa"/>
            <w:tcBorders>
              <w:top w:val="single" w:sz="4" w:space="0" w:color="auto"/>
              <w:left w:val="single" w:sz="4" w:space="0" w:color="auto"/>
              <w:bottom w:val="single" w:sz="4" w:space="0" w:color="auto"/>
              <w:right w:val="single" w:sz="4" w:space="0" w:color="auto"/>
            </w:tcBorders>
            <w:hideMark/>
          </w:tcPr>
          <w:p w14:paraId="59FEC9F0" w14:textId="77777777" w:rsidR="004B139C" w:rsidRDefault="004B139C" w:rsidP="00CD0CCC">
            <w:pPr>
              <w:pStyle w:val="TAC"/>
              <w:spacing w:line="256" w:lineRule="auto"/>
            </w:pPr>
            <w:r>
              <w:t>-Infinity</w:t>
            </w:r>
          </w:p>
        </w:tc>
        <w:tc>
          <w:tcPr>
            <w:tcW w:w="1560" w:type="dxa"/>
            <w:tcBorders>
              <w:top w:val="single" w:sz="4" w:space="0" w:color="auto"/>
              <w:left w:val="single" w:sz="4" w:space="0" w:color="auto"/>
              <w:bottom w:val="single" w:sz="4" w:space="0" w:color="auto"/>
              <w:right w:val="single" w:sz="4" w:space="0" w:color="auto"/>
            </w:tcBorders>
            <w:hideMark/>
          </w:tcPr>
          <w:p w14:paraId="1E95E7C9" w14:textId="77777777" w:rsidR="004B139C" w:rsidRDefault="004B139C" w:rsidP="00CD0CCC">
            <w:pPr>
              <w:pStyle w:val="TAC"/>
              <w:spacing w:line="256" w:lineRule="auto"/>
            </w:pPr>
            <w:r>
              <w:t>-88</w:t>
            </w:r>
          </w:p>
        </w:tc>
      </w:tr>
      <w:tr w:rsidR="004B139C" w14:paraId="468E8A5D"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61E5CB75" w14:textId="77777777" w:rsidR="004B139C" w:rsidRDefault="004B139C" w:rsidP="00CD0CCC">
            <w:pPr>
              <w:pStyle w:val="TAL"/>
              <w:spacing w:line="256" w:lineRule="auto"/>
            </w:pPr>
            <w:r>
              <w:rPr>
                <w:position w:val="-12"/>
              </w:rPr>
              <w:object w:dxaOrig="432" w:dyaOrig="252" w14:anchorId="3EA1A5B8">
                <v:shape id="_x0000_i1097" type="#_x0000_t75" style="width:20.5pt;height:10pt" o:ole="" fillcolor="window">
                  <v:imagedata r:id="rId11" o:title=""/>
                </v:shape>
                <o:OLEObject Type="Embed" ProgID="Equation.3" ShapeID="_x0000_i1097" DrawAspect="Content" ObjectID="_1749664470" r:id="rId87"/>
              </w:object>
            </w:r>
          </w:p>
        </w:tc>
        <w:tc>
          <w:tcPr>
            <w:tcW w:w="1417" w:type="dxa"/>
            <w:tcBorders>
              <w:top w:val="single" w:sz="4" w:space="0" w:color="auto"/>
              <w:left w:val="single" w:sz="4" w:space="0" w:color="auto"/>
              <w:bottom w:val="single" w:sz="4" w:space="0" w:color="auto"/>
              <w:right w:val="single" w:sz="4" w:space="0" w:color="auto"/>
            </w:tcBorders>
            <w:hideMark/>
          </w:tcPr>
          <w:p w14:paraId="47BB21F1" w14:textId="77777777" w:rsidR="004B139C" w:rsidRDefault="004B139C" w:rsidP="00CD0CCC">
            <w:pPr>
              <w:pStyle w:val="TAC"/>
              <w:spacing w:line="256" w:lineRule="auto"/>
            </w:pPr>
            <w:r>
              <w:t>dB</w:t>
            </w:r>
          </w:p>
        </w:tc>
        <w:tc>
          <w:tcPr>
            <w:tcW w:w="1418" w:type="dxa"/>
            <w:tcBorders>
              <w:top w:val="single" w:sz="4" w:space="0" w:color="auto"/>
              <w:left w:val="single" w:sz="4" w:space="0" w:color="auto"/>
              <w:bottom w:val="single" w:sz="4" w:space="0" w:color="auto"/>
              <w:right w:val="single" w:sz="4" w:space="0" w:color="auto"/>
            </w:tcBorders>
            <w:hideMark/>
          </w:tcPr>
          <w:p w14:paraId="7111FD9A" w14:textId="77777777" w:rsidR="004B139C" w:rsidRDefault="004B139C" w:rsidP="00CD0CCC">
            <w:pPr>
              <w:pStyle w:val="TAC"/>
              <w:spacing w:line="256" w:lineRule="auto"/>
            </w:pPr>
            <w:r>
              <w:t>1, 2, 3, 4, 5, 6</w:t>
            </w:r>
          </w:p>
        </w:tc>
        <w:tc>
          <w:tcPr>
            <w:tcW w:w="1417" w:type="dxa"/>
            <w:tcBorders>
              <w:top w:val="single" w:sz="4" w:space="0" w:color="auto"/>
              <w:left w:val="single" w:sz="4" w:space="0" w:color="auto"/>
              <w:bottom w:val="single" w:sz="4" w:space="0" w:color="auto"/>
              <w:right w:val="single" w:sz="4" w:space="0" w:color="auto"/>
            </w:tcBorders>
            <w:hideMark/>
          </w:tcPr>
          <w:p w14:paraId="5A3B0217" w14:textId="77777777" w:rsidR="004B139C" w:rsidRDefault="004B139C" w:rsidP="00CD0CCC">
            <w:pPr>
              <w:pStyle w:val="TAC"/>
              <w:spacing w:line="256" w:lineRule="auto"/>
            </w:pPr>
            <w:r>
              <w:t>-Infinity</w:t>
            </w:r>
          </w:p>
        </w:tc>
        <w:tc>
          <w:tcPr>
            <w:tcW w:w="1560" w:type="dxa"/>
            <w:tcBorders>
              <w:top w:val="single" w:sz="4" w:space="0" w:color="auto"/>
              <w:left w:val="single" w:sz="4" w:space="0" w:color="auto"/>
              <w:bottom w:val="single" w:sz="4" w:space="0" w:color="auto"/>
              <w:right w:val="single" w:sz="4" w:space="0" w:color="auto"/>
            </w:tcBorders>
            <w:hideMark/>
          </w:tcPr>
          <w:p w14:paraId="24CC2405" w14:textId="77777777" w:rsidR="004B139C" w:rsidRDefault="004B139C" w:rsidP="00CD0CCC">
            <w:pPr>
              <w:pStyle w:val="TAC"/>
              <w:spacing w:line="256" w:lineRule="auto"/>
            </w:pPr>
            <w:r>
              <w:t>7</w:t>
            </w:r>
          </w:p>
        </w:tc>
      </w:tr>
      <w:tr w:rsidR="004B139C" w14:paraId="21F4F4E8"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655EF49D" w14:textId="77777777" w:rsidR="004B139C" w:rsidRDefault="004B139C" w:rsidP="00CD0CCC">
            <w:pPr>
              <w:pStyle w:val="TAL"/>
              <w:spacing w:line="256" w:lineRule="auto"/>
            </w:pPr>
            <w:r>
              <w:rPr>
                <w:position w:val="-12"/>
              </w:rPr>
              <w:object w:dxaOrig="588" w:dyaOrig="252" w14:anchorId="5A5F4D1F">
                <v:shape id="_x0000_i1098" type="#_x0000_t75" style="width:31pt;height:10pt" o:ole="" fillcolor="window">
                  <v:imagedata r:id="rId16" o:title=""/>
                </v:shape>
                <o:OLEObject Type="Embed" ProgID="Equation.3" ShapeID="_x0000_i1098" DrawAspect="Content" ObjectID="_1749664471" r:id="rId88"/>
              </w:object>
            </w:r>
          </w:p>
        </w:tc>
        <w:tc>
          <w:tcPr>
            <w:tcW w:w="1417" w:type="dxa"/>
            <w:tcBorders>
              <w:top w:val="single" w:sz="4" w:space="0" w:color="auto"/>
              <w:left w:val="single" w:sz="4" w:space="0" w:color="auto"/>
              <w:bottom w:val="single" w:sz="4" w:space="0" w:color="auto"/>
              <w:right w:val="single" w:sz="4" w:space="0" w:color="auto"/>
            </w:tcBorders>
            <w:hideMark/>
          </w:tcPr>
          <w:p w14:paraId="06DB1B48" w14:textId="77777777" w:rsidR="004B139C" w:rsidRDefault="004B139C" w:rsidP="00CD0CCC">
            <w:pPr>
              <w:pStyle w:val="TAC"/>
              <w:spacing w:line="256" w:lineRule="auto"/>
            </w:pPr>
            <w:r>
              <w:t>dB</w:t>
            </w:r>
          </w:p>
        </w:tc>
        <w:tc>
          <w:tcPr>
            <w:tcW w:w="1418" w:type="dxa"/>
            <w:tcBorders>
              <w:top w:val="single" w:sz="4" w:space="0" w:color="auto"/>
              <w:left w:val="single" w:sz="4" w:space="0" w:color="auto"/>
              <w:bottom w:val="single" w:sz="4" w:space="0" w:color="auto"/>
              <w:right w:val="single" w:sz="4" w:space="0" w:color="auto"/>
            </w:tcBorders>
            <w:hideMark/>
          </w:tcPr>
          <w:p w14:paraId="1EB25061" w14:textId="77777777" w:rsidR="004B139C" w:rsidRDefault="004B139C" w:rsidP="00CD0CCC">
            <w:pPr>
              <w:pStyle w:val="TAC"/>
              <w:spacing w:line="256" w:lineRule="auto"/>
            </w:pPr>
            <w:r>
              <w:t>1, 2, 3, 4, 5, 6</w:t>
            </w:r>
          </w:p>
        </w:tc>
        <w:tc>
          <w:tcPr>
            <w:tcW w:w="1417" w:type="dxa"/>
            <w:tcBorders>
              <w:top w:val="single" w:sz="4" w:space="0" w:color="auto"/>
              <w:left w:val="single" w:sz="4" w:space="0" w:color="auto"/>
              <w:bottom w:val="single" w:sz="4" w:space="0" w:color="auto"/>
              <w:right w:val="single" w:sz="4" w:space="0" w:color="auto"/>
            </w:tcBorders>
            <w:hideMark/>
          </w:tcPr>
          <w:p w14:paraId="39C26E0F" w14:textId="77777777" w:rsidR="004B139C" w:rsidRDefault="004B139C" w:rsidP="00CD0CCC">
            <w:pPr>
              <w:pStyle w:val="TAC"/>
              <w:spacing w:line="256" w:lineRule="auto"/>
            </w:pPr>
            <w:r>
              <w:t>-Infinity</w:t>
            </w:r>
          </w:p>
        </w:tc>
        <w:tc>
          <w:tcPr>
            <w:tcW w:w="1560" w:type="dxa"/>
            <w:tcBorders>
              <w:top w:val="single" w:sz="4" w:space="0" w:color="auto"/>
              <w:left w:val="single" w:sz="4" w:space="0" w:color="auto"/>
              <w:bottom w:val="single" w:sz="4" w:space="0" w:color="auto"/>
              <w:right w:val="single" w:sz="4" w:space="0" w:color="auto"/>
            </w:tcBorders>
            <w:hideMark/>
          </w:tcPr>
          <w:p w14:paraId="73050099" w14:textId="77777777" w:rsidR="004B139C" w:rsidRDefault="004B139C" w:rsidP="00CD0CCC">
            <w:pPr>
              <w:pStyle w:val="TAC"/>
              <w:spacing w:line="256" w:lineRule="auto"/>
            </w:pPr>
            <w:r>
              <w:t>7</w:t>
            </w:r>
          </w:p>
        </w:tc>
      </w:tr>
      <w:tr w:rsidR="004B139C" w14:paraId="70DE655C"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4D641D8E" w14:textId="77777777" w:rsidR="004B139C" w:rsidRDefault="004B139C" w:rsidP="00CD0CCC">
            <w:pPr>
              <w:pStyle w:val="TAL"/>
              <w:spacing w:line="256" w:lineRule="auto"/>
            </w:pPr>
            <w:r>
              <w:rPr>
                <w:lang w:val="en-US"/>
              </w:rPr>
              <w:t>Io</w:t>
            </w:r>
            <w:r>
              <w:rPr>
                <w:vertAlign w:val="superscript"/>
                <w:lang w:val="en-US"/>
              </w:rPr>
              <w:t>Note3</w:t>
            </w:r>
          </w:p>
        </w:tc>
        <w:tc>
          <w:tcPr>
            <w:tcW w:w="1417" w:type="dxa"/>
            <w:tcBorders>
              <w:top w:val="single" w:sz="4" w:space="0" w:color="auto"/>
              <w:left w:val="single" w:sz="4" w:space="0" w:color="auto"/>
              <w:bottom w:val="single" w:sz="4" w:space="0" w:color="auto"/>
              <w:right w:val="single" w:sz="4" w:space="0" w:color="auto"/>
            </w:tcBorders>
            <w:hideMark/>
          </w:tcPr>
          <w:p w14:paraId="14CEB00C" w14:textId="77777777" w:rsidR="004B139C" w:rsidRDefault="004B139C" w:rsidP="00CD0CCC">
            <w:pPr>
              <w:pStyle w:val="TAC"/>
              <w:spacing w:line="256" w:lineRule="auto"/>
            </w:pPr>
            <w:r>
              <w:t>dBm/9.36MHz</w:t>
            </w:r>
          </w:p>
        </w:tc>
        <w:tc>
          <w:tcPr>
            <w:tcW w:w="1418" w:type="dxa"/>
            <w:tcBorders>
              <w:top w:val="single" w:sz="4" w:space="0" w:color="auto"/>
              <w:left w:val="single" w:sz="4" w:space="0" w:color="auto"/>
              <w:bottom w:val="single" w:sz="4" w:space="0" w:color="auto"/>
              <w:right w:val="single" w:sz="4" w:space="0" w:color="auto"/>
            </w:tcBorders>
            <w:hideMark/>
          </w:tcPr>
          <w:p w14:paraId="58447F92" w14:textId="77777777" w:rsidR="004B139C" w:rsidRDefault="004B139C" w:rsidP="00CD0CCC">
            <w:pPr>
              <w:pStyle w:val="TAC"/>
              <w:spacing w:line="256" w:lineRule="auto"/>
            </w:pPr>
            <w:r>
              <w:t>1, 2, 4, 5</w:t>
            </w:r>
          </w:p>
        </w:tc>
        <w:tc>
          <w:tcPr>
            <w:tcW w:w="1417" w:type="dxa"/>
            <w:tcBorders>
              <w:top w:val="single" w:sz="4" w:space="0" w:color="auto"/>
              <w:left w:val="single" w:sz="4" w:space="0" w:color="auto"/>
              <w:bottom w:val="single" w:sz="4" w:space="0" w:color="auto"/>
              <w:right w:val="single" w:sz="4" w:space="0" w:color="auto"/>
            </w:tcBorders>
            <w:hideMark/>
          </w:tcPr>
          <w:p w14:paraId="56DEDB41" w14:textId="185F5875" w:rsidR="004B139C" w:rsidRDefault="004B139C" w:rsidP="00CD0CCC">
            <w:pPr>
              <w:pStyle w:val="TAC"/>
              <w:spacing w:line="256" w:lineRule="auto"/>
            </w:pPr>
            <w:r>
              <w:t>-</w:t>
            </w:r>
            <w:r w:rsidR="00C94433">
              <w:rPr>
                <w:szCs w:val="18"/>
              </w:rPr>
              <w:t>70.05</w:t>
            </w:r>
          </w:p>
        </w:tc>
        <w:tc>
          <w:tcPr>
            <w:tcW w:w="1560" w:type="dxa"/>
            <w:tcBorders>
              <w:top w:val="single" w:sz="4" w:space="0" w:color="auto"/>
              <w:left w:val="single" w:sz="4" w:space="0" w:color="auto"/>
              <w:bottom w:val="single" w:sz="4" w:space="0" w:color="auto"/>
              <w:right w:val="single" w:sz="4" w:space="0" w:color="auto"/>
            </w:tcBorders>
            <w:hideMark/>
          </w:tcPr>
          <w:p w14:paraId="3E8E36F0" w14:textId="1CD1466A" w:rsidR="004B139C" w:rsidRDefault="004B139C" w:rsidP="00CD0CCC">
            <w:pPr>
              <w:pStyle w:val="TAC"/>
              <w:spacing w:line="256" w:lineRule="auto"/>
            </w:pPr>
            <w:r>
              <w:t>-</w:t>
            </w:r>
            <w:r w:rsidR="00C94433">
              <w:rPr>
                <w:szCs w:val="18"/>
              </w:rPr>
              <w:t>62.26</w:t>
            </w:r>
          </w:p>
        </w:tc>
      </w:tr>
      <w:tr w:rsidR="004B139C" w14:paraId="2F93733F" w14:textId="77777777" w:rsidTr="00CD0CCC">
        <w:trPr>
          <w:cantSplit/>
          <w:trHeight w:val="187"/>
        </w:trPr>
        <w:tc>
          <w:tcPr>
            <w:tcW w:w="3683" w:type="dxa"/>
            <w:tcBorders>
              <w:top w:val="nil"/>
              <w:left w:val="single" w:sz="4" w:space="0" w:color="auto"/>
              <w:bottom w:val="single" w:sz="4" w:space="0" w:color="auto"/>
              <w:right w:val="single" w:sz="4" w:space="0" w:color="auto"/>
            </w:tcBorders>
            <w:hideMark/>
          </w:tcPr>
          <w:p w14:paraId="1EE361E6" w14:textId="77777777" w:rsidR="004B139C" w:rsidRDefault="004B139C" w:rsidP="00CD0CCC"/>
        </w:tc>
        <w:tc>
          <w:tcPr>
            <w:tcW w:w="1417" w:type="dxa"/>
            <w:tcBorders>
              <w:top w:val="single" w:sz="4" w:space="0" w:color="auto"/>
              <w:left w:val="single" w:sz="4" w:space="0" w:color="auto"/>
              <w:bottom w:val="single" w:sz="4" w:space="0" w:color="auto"/>
              <w:right w:val="single" w:sz="4" w:space="0" w:color="auto"/>
            </w:tcBorders>
            <w:hideMark/>
          </w:tcPr>
          <w:p w14:paraId="142F888D" w14:textId="77777777" w:rsidR="004B139C" w:rsidRDefault="004B139C" w:rsidP="00CD0CCC">
            <w:pPr>
              <w:pStyle w:val="TAC"/>
              <w:spacing w:line="256" w:lineRule="auto"/>
            </w:pPr>
            <w:r>
              <w:t>dBm/38.16MHz</w:t>
            </w:r>
          </w:p>
        </w:tc>
        <w:tc>
          <w:tcPr>
            <w:tcW w:w="1418" w:type="dxa"/>
            <w:tcBorders>
              <w:top w:val="single" w:sz="4" w:space="0" w:color="auto"/>
              <w:left w:val="single" w:sz="4" w:space="0" w:color="auto"/>
              <w:bottom w:val="single" w:sz="4" w:space="0" w:color="auto"/>
              <w:right w:val="single" w:sz="4" w:space="0" w:color="auto"/>
            </w:tcBorders>
            <w:hideMark/>
          </w:tcPr>
          <w:p w14:paraId="7E965472" w14:textId="77777777" w:rsidR="004B139C" w:rsidRDefault="004B139C" w:rsidP="00CD0CCC">
            <w:pPr>
              <w:pStyle w:val="TAC"/>
              <w:spacing w:line="256" w:lineRule="auto"/>
            </w:pPr>
            <w:r>
              <w:t>3, 6</w:t>
            </w:r>
          </w:p>
        </w:tc>
        <w:tc>
          <w:tcPr>
            <w:tcW w:w="1417" w:type="dxa"/>
            <w:tcBorders>
              <w:top w:val="single" w:sz="4" w:space="0" w:color="auto"/>
              <w:left w:val="single" w:sz="4" w:space="0" w:color="auto"/>
              <w:bottom w:val="single" w:sz="4" w:space="0" w:color="auto"/>
              <w:right w:val="single" w:sz="4" w:space="0" w:color="auto"/>
            </w:tcBorders>
            <w:hideMark/>
          </w:tcPr>
          <w:p w14:paraId="6832A7B3" w14:textId="2387160B" w:rsidR="004B139C" w:rsidRDefault="004B139C" w:rsidP="00CD0CCC">
            <w:pPr>
              <w:pStyle w:val="TAC"/>
              <w:spacing w:line="256" w:lineRule="auto"/>
            </w:pPr>
            <w:r>
              <w:t>-</w:t>
            </w:r>
            <w:r w:rsidR="00C94433">
              <w:rPr>
                <w:szCs w:val="18"/>
              </w:rPr>
              <w:t>63.95</w:t>
            </w:r>
          </w:p>
        </w:tc>
        <w:tc>
          <w:tcPr>
            <w:tcW w:w="1560" w:type="dxa"/>
            <w:tcBorders>
              <w:top w:val="single" w:sz="4" w:space="0" w:color="auto"/>
              <w:left w:val="single" w:sz="4" w:space="0" w:color="auto"/>
              <w:bottom w:val="single" w:sz="4" w:space="0" w:color="auto"/>
              <w:right w:val="single" w:sz="4" w:space="0" w:color="auto"/>
            </w:tcBorders>
            <w:hideMark/>
          </w:tcPr>
          <w:p w14:paraId="7A587BD4" w14:textId="10656D0E" w:rsidR="004B139C" w:rsidRDefault="004B139C" w:rsidP="00CD0CCC">
            <w:pPr>
              <w:pStyle w:val="TAC"/>
              <w:spacing w:line="256" w:lineRule="auto"/>
            </w:pPr>
            <w:r>
              <w:t>-</w:t>
            </w:r>
            <w:r w:rsidR="00C94433">
              <w:rPr>
                <w:szCs w:val="18"/>
              </w:rPr>
              <w:t>56.16</w:t>
            </w:r>
          </w:p>
        </w:tc>
      </w:tr>
      <w:tr w:rsidR="004B139C" w14:paraId="4857F5CD" w14:textId="77777777" w:rsidTr="00CD0CCC">
        <w:trPr>
          <w:cantSplit/>
          <w:trHeight w:val="187"/>
        </w:trPr>
        <w:tc>
          <w:tcPr>
            <w:tcW w:w="3683" w:type="dxa"/>
            <w:tcBorders>
              <w:top w:val="single" w:sz="4" w:space="0" w:color="auto"/>
              <w:left w:val="single" w:sz="4" w:space="0" w:color="auto"/>
              <w:bottom w:val="nil"/>
              <w:right w:val="single" w:sz="4" w:space="0" w:color="auto"/>
            </w:tcBorders>
            <w:hideMark/>
          </w:tcPr>
          <w:p w14:paraId="46B8FBD9" w14:textId="77777777" w:rsidR="004B139C" w:rsidRDefault="004B139C" w:rsidP="00CD0CCC">
            <w:pPr>
              <w:pStyle w:val="TAL"/>
              <w:spacing w:line="256" w:lineRule="auto"/>
            </w:pPr>
            <w:r>
              <w:t xml:space="preserve">Propagation Condition </w:t>
            </w:r>
          </w:p>
        </w:tc>
        <w:tc>
          <w:tcPr>
            <w:tcW w:w="1417" w:type="dxa"/>
            <w:tcBorders>
              <w:top w:val="single" w:sz="4" w:space="0" w:color="auto"/>
              <w:left w:val="single" w:sz="4" w:space="0" w:color="auto"/>
              <w:bottom w:val="nil"/>
              <w:right w:val="single" w:sz="4" w:space="0" w:color="auto"/>
            </w:tcBorders>
          </w:tcPr>
          <w:p w14:paraId="41A28401" w14:textId="77777777" w:rsidR="004B139C" w:rsidRDefault="004B139C" w:rsidP="00CD0CCC">
            <w:pPr>
              <w:pStyle w:val="TAC"/>
              <w:spacing w:line="256" w:lineRule="auto"/>
            </w:pPr>
          </w:p>
        </w:tc>
        <w:tc>
          <w:tcPr>
            <w:tcW w:w="1418" w:type="dxa"/>
            <w:tcBorders>
              <w:top w:val="single" w:sz="4" w:space="0" w:color="auto"/>
              <w:left w:val="single" w:sz="4" w:space="0" w:color="auto"/>
              <w:bottom w:val="single" w:sz="4" w:space="0" w:color="auto"/>
              <w:right w:val="single" w:sz="4" w:space="0" w:color="auto"/>
            </w:tcBorders>
            <w:hideMark/>
          </w:tcPr>
          <w:p w14:paraId="12AF01D8" w14:textId="77777777" w:rsidR="004B139C" w:rsidRDefault="004B139C" w:rsidP="00CD0CCC">
            <w:pPr>
              <w:pStyle w:val="TAC"/>
              <w:spacing w:line="256" w:lineRule="auto"/>
              <w:rPr>
                <w:rFonts w:cs="v4.2.0"/>
              </w:rPr>
            </w:pPr>
            <w:r>
              <w:t>1, 2, 4, 5</w:t>
            </w:r>
          </w:p>
        </w:tc>
        <w:tc>
          <w:tcPr>
            <w:tcW w:w="2977" w:type="dxa"/>
            <w:gridSpan w:val="2"/>
            <w:tcBorders>
              <w:top w:val="single" w:sz="4" w:space="0" w:color="auto"/>
              <w:left w:val="single" w:sz="4" w:space="0" w:color="auto"/>
              <w:bottom w:val="single" w:sz="4" w:space="0" w:color="auto"/>
              <w:right w:val="single" w:sz="4" w:space="0" w:color="auto"/>
            </w:tcBorders>
            <w:hideMark/>
          </w:tcPr>
          <w:p w14:paraId="5EE66906" w14:textId="77777777" w:rsidR="004B139C" w:rsidRDefault="004B139C" w:rsidP="00CD0CCC">
            <w:pPr>
              <w:pStyle w:val="TAC"/>
              <w:spacing w:line="256" w:lineRule="auto"/>
            </w:pPr>
            <w:r>
              <w:t>AWGN1944</w:t>
            </w:r>
          </w:p>
        </w:tc>
      </w:tr>
      <w:tr w:rsidR="004B139C" w14:paraId="19147B71" w14:textId="77777777" w:rsidTr="00CD0CCC">
        <w:trPr>
          <w:cantSplit/>
          <w:trHeight w:val="187"/>
        </w:trPr>
        <w:tc>
          <w:tcPr>
            <w:tcW w:w="3683" w:type="dxa"/>
            <w:tcBorders>
              <w:top w:val="nil"/>
              <w:left w:val="single" w:sz="4" w:space="0" w:color="auto"/>
              <w:bottom w:val="single" w:sz="4" w:space="0" w:color="auto"/>
              <w:right w:val="single" w:sz="4" w:space="0" w:color="auto"/>
            </w:tcBorders>
            <w:hideMark/>
          </w:tcPr>
          <w:p w14:paraId="717DA584" w14:textId="77777777" w:rsidR="004B139C" w:rsidRDefault="004B139C" w:rsidP="00CD0CCC"/>
        </w:tc>
        <w:tc>
          <w:tcPr>
            <w:tcW w:w="1417" w:type="dxa"/>
            <w:tcBorders>
              <w:top w:val="nil"/>
              <w:left w:val="single" w:sz="4" w:space="0" w:color="auto"/>
              <w:bottom w:val="single" w:sz="4" w:space="0" w:color="auto"/>
              <w:right w:val="single" w:sz="4" w:space="0" w:color="auto"/>
            </w:tcBorders>
            <w:hideMark/>
          </w:tcPr>
          <w:p w14:paraId="7C43B64E" w14:textId="77777777" w:rsidR="004B139C" w:rsidRDefault="004B139C" w:rsidP="00CD0CCC">
            <w:pPr>
              <w:spacing w:after="0" w:line="256" w:lineRule="auto"/>
              <w:rPr>
                <w:rFonts w:ascii="Calibri" w:hAnsi="Calibri" w:cstheme="minorBidi"/>
                <w:lang w:val="en-US" w:eastAsia="zh-CN"/>
              </w:rPr>
            </w:pPr>
          </w:p>
        </w:tc>
        <w:tc>
          <w:tcPr>
            <w:tcW w:w="1418" w:type="dxa"/>
            <w:tcBorders>
              <w:top w:val="single" w:sz="4" w:space="0" w:color="auto"/>
              <w:left w:val="single" w:sz="4" w:space="0" w:color="auto"/>
              <w:bottom w:val="single" w:sz="4" w:space="0" w:color="auto"/>
              <w:right w:val="single" w:sz="4" w:space="0" w:color="auto"/>
            </w:tcBorders>
            <w:hideMark/>
          </w:tcPr>
          <w:p w14:paraId="4CB5CA31" w14:textId="77777777" w:rsidR="004B139C" w:rsidRDefault="004B139C" w:rsidP="00CD0CCC">
            <w:pPr>
              <w:pStyle w:val="TAC"/>
              <w:spacing w:line="256" w:lineRule="auto"/>
              <w:rPr>
                <w:lang w:eastAsia="zh-CN"/>
              </w:rPr>
            </w:pPr>
            <w:r>
              <w:rPr>
                <w:lang w:eastAsia="zh-CN"/>
              </w:rPr>
              <w:t>3,6</w:t>
            </w:r>
          </w:p>
        </w:tc>
        <w:tc>
          <w:tcPr>
            <w:tcW w:w="2977" w:type="dxa"/>
            <w:gridSpan w:val="2"/>
            <w:tcBorders>
              <w:top w:val="single" w:sz="4" w:space="0" w:color="auto"/>
              <w:left w:val="single" w:sz="4" w:space="0" w:color="auto"/>
              <w:bottom w:val="single" w:sz="4" w:space="0" w:color="auto"/>
              <w:right w:val="single" w:sz="4" w:space="0" w:color="auto"/>
            </w:tcBorders>
            <w:hideMark/>
          </w:tcPr>
          <w:p w14:paraId="751A9D61" w14:textId="77777777" w:rsidR="004B139C" w:rsidRDefault="004B139C" w:rsidP="00CD0CCC">
            <w:pPr>
              <w:pStyle w:val="TAC"/>
              <w:spacing w:line="256" w:lineRule="auto"/>
              <w:rPr>
                <w:lang w:eastAsia="zh-CN"/>
              </w:rPr>
            </w:pPr>
            <w:r>
              <w:rPr>
                <w:lang w:eastAsia="zh-CN"/>
              </w:rPr>
              <w:t>AWGN3334</w:t>
            </w:r>
          </w:p>
        </w:tc>
      </w:tr>
      <w:tr w:rsidR="004B139C" w14:paraId="1821274A" w14:textId="77777777" w:rsidTr="00CD0CCC">
        <w:trPr>
          <w:cantSplit/>
          <w:trHeight w:val="187"/>
        </w:trPr>
        <w:tc>
          <w:tcPr>
            <w:tcW w:w="3683" w:type="dxa"/>
            <w:tcBorders>
              <w:top w:val="single" w:sz="4" w:space="0" w:color="auto"/>
              <w:left w:val="single" w:sz="4" w:space="0" w:color="auto"/>
              <w:bottom w:val="single" w:sz="4" w:space="0" w:color="auto"/>
              <w:right w:val="single" w:sz="4" w:space="0" w:color="auto"/>
            </w:tcBorders>
            <w:hideMark/>
          </w:tcPr>
          <w:p w14:paraId="41D0526D" w14:textId="77777777" w:rsidR="004B139C" w:rsidRDefault="004B139C" w:rsidP="00CD0CCC">
            <w:pPr>
              <w:pStyle w:val="TAL"/>
              <w:spacing w:line="256" w:lineRule="auto"/>
            </w:pPr>
            <w:r>
              <w:rPr>
                <w:rFonts w:eastAsia="Calibri" w:cs="Arial"/>
                <w:lang w:val="en-US"/>
              </w:rPr>
              <w:t>Antenna Configuration and Correlation Matrix</w:t>
            </w:r>
          </w:p>
        </w:tc>
        <w:tc>
          <w:tcPr>
            <w:tcW w:w="1417" w:type="dxa"/>
            <w:tcBorders>
              <w:top w:val="single" w:sz="4" w:space="0" w:color="auto"/>
              <w:left w:val="single" w:sz="4" w:space="0" w:color="auto"/>
              <w:bottom w:val="single" w:sz="4" w:space="0" w:color="auto"/>
              <w:right w:val="single" w:sz="4" w:space="0" w:color="auto"/>
            </w:tcBorders>
          </w:tcPr>
          <w:p w14:paraId="6FF6F829" w14:textId="77777777" w:rsidR="004B139C" w:rsidRDefault="004B139C" w:rsidP="00CD0CCC">
            <w:pPr>
              <w:pStyle w:val="TAC"/>
              <w:spacing w:line="256" w:lineRule="auto"/>
            </w:pPr>
          </w:p>
        </w:tc>
        <w:tc>
          <w:tcPr>
            <w:tcW w:w="1418" w:type="dxa"/>
            <w:tcBorders>
              <w:top w:val="single" w:sz="4" w:space="0" w:color="auto"/>
              <w:left w:val="single" w:sz="4" w:space="0" w:color="auto"/>
              <w:bottom w:val="single" w:sz="4" w:space="0" w:color="auto"/>
              <w:right w:val="single" w:sz="4" w:space="0" w:color="auto"/>
            </w:tcBorders>
            <w:hideMark/>
          </w:tcPr>
          <w:p w14:paraId="709B318E" w14:textId="77777777" w:rsidR="004B139C" w:rsidRDefault="004B139C" w:rsidP="00CD0CCC">
            <w:pPr>
              <w:pStyle w:val="TAC"/>
              <w:spacing w:line="256" w:lineRule="auto"/>
            </w:pPr>
            <w:r>
              <w:rPr>
                <w:rFonts w:eastAsia="Malgun Gothic"/>
              </w:rPr>
              <w:t>1, 2, 3, 4, 5, 6</w:t>
            </w:r>
          </w:p>
        </w:tc>
        <w:tc>
          <w:tcPr>
            <w:tcW w:w="2977" w:type="dxa"/>
            <w:gridSpan w:val="2"/>
            <w:tcBorders>
              <w:top w:val="single" w:sz="4" w:space="0" w:color="auto"/>
              <w:left w:val="single" w:sz="4" w:space="0" w:color="auto"/>
              <w:bottom w:val="single" w:sz="4" w:space="0" w:color="auto"/>
              <w:right w:val="single" w:sz="4" w:space="0" w:color="auto"/>
            </w:tcBorders>
            <w:hideMark/>
          </w:tcPr>
          <w:p w14:paraId="0CC90DC0" w14:textId="77777777" w:rsidR="004B139C" w:rsidRDefault="004B139C" w:rsidP="00CD0CCC">
            <w:pPr>
              <w:pStyle w:val="TAC"/>
              <w:spacing w:line="256" w:lineRule="auto"/>
            </w:pPr>
            <w:r>
              <w:rPr>
                <w:rFonts w:eastAsia="Malgun Gothic"/>
              </w:rPr>
              <w:t>1x2 Low</w:t>
            </w:r>
          </w:p>
        </w:tc>
      </w:tr>
      <w:tr w:rsidR="004B139C" w14:paraId="2813EFFA" w14:textId="77777777" w:rsidTr="00CD0CCC">
        <w:trPr>
          <w:cantSplit/>
          <w:trHeight w:val="187"/>
        </w:trPr>
        <w:tc>
          <w:tcPr>
            <w:tcW w:w="9495" w:type="dxa"/>
            <w:gridSpan w:val="5"/>
            <w:tcBorders>
              <w:top w:val="single" w:sz="4" w:space="0" w:color="auto"/>
              <w:left w:val="single" w:sz="4" w:space="0" w:color="auto"/>
              <w:bottom w:val="single" w:sz="4" w:space="0" w:color="auto"/>
              <w:right w:val="single" w:sz="4" w:space="0" w:color="auto"/>
            </w:tcBorders>
            <w:hideMark/>
          </w:tcPr>
          <w:p w14:paraId="4AECFFA0" w14:textId="77777777" w:rsidR="004B139C" w:rsidRDefault="004B139C" w:rsidP="00CD0CCC">
            <w:pPr>
              <w:pStyle w:val="TAN"/>
              <w:spacing w:line="256" w:lineRule="auto"/>
              <w:rPr>
                <w:szCs w:val="18"/>
                <w:lang w:val="en-US"/>
              </w:rPr>
            </w:pPr>
            <w:r>
              <w:rPr>
                <w:szCs w:val="18"/>
                <w:lang w:val="en-US"/>
              </w:rPr>
              <w:t>Note 1:</w:t>
            </w:r>
            <w:r>
              <w:rPr>
                <w:szCs w:val="18"/>
                <w:lang w:val="en-US"/>
              </w:rPr>
              <w:tab/>
              <w:t>OCNG shall be used such that the cell is fully allocated and a constant total transmitted power spectral density is achieved for all OFDM symbols.</w:t>
            </w:r>
          </w:p>
          <w:p w14:paraId="01176A61" w14:textId="77777777" w:rsidR="004B139C" w:rsidRDefault="004B139C" w:rsidP="00CD0CCC">
            <w:pPr>
              <w:pStyle w:val="TAN"/>
              <w:spacing w:line="256" w:lineRule="auto"/>
              <w:rPr>
                <w:szCs w:val="18"/>
                <w:lang w:val="en-US"/>
              </w:rPr>
            </w:pPr>
            <w:r>
              <w:rPr>
                <w:szCs w:val="18"/>
                <w:lang w:val="en-US"/>
              </w:rPr>
              <w:t>Note 2:</w:t>
            </w:r>
            <w:r>
              <w:rPr>
                <w:szCs w:val="18"/>
                <w:lang w:val="en-US"/>
              </w:rPr>
              <w:tab/>
              <w:t xml:space="preserve">Interference from other cells and noise sources not specified in the test is assumed to be constant over subcarriers and time and shall be modelled as AWGN of appropriate power for </w:t>
            </w:r>
            <w:r>
              <w:rPr>
                <w:rFonts w:eastAsia="Calibri" w:cs="v4.2.0"/>
                <w:position w:val="-12"/>
                <w:szCs w:val="18"/>
                <w:lang w:val="en-US"/>
              </w:rPr>
              <w:object w:dxaOrig="432" w:dyaOrig="132" w14:anchorId="151E90D4">
                <v:shape id="_x0000_i1099" type="#_x0000_t75" style="width:20.5pt;height:5pt" o:ole="" fillcolor="window">
                  <v:imagedata r:id="rId13" o:title=""/>
                </v:shape>
                <o:OLEObject Type="Embed" ProgID="Equation.3" ShapeID="_x0000_i1099" DrawAspect="Content" ObjectID="_1749664472" r:id="rId89"/>
              </w:object>
            </w:r>
            <w:r>
              <w:rPr>
                <w:szCs w:val="18"/>
                <w:lang w:val="en-US"/>
              </w:rPr>
              <w:t xml:space="preserve"> to be fulfilled.</w:t>
            </w:r>
          </w:p>
          <w:p w14:paraId="7A58C920" w14:textId="77777777" w:rsidR="004B139C" w:rsidRDefault="004B139C" w:rsidP="00CD0CCC">
            <w:pPr>
              <w:pStyle w:val="TAN"/>
              <w:spacing w:line="256" w:lineRule="auto"/>
              <w:rPr>
                <w:szCs w:val="18"/>
                <w:lang w:val="en-US"/>
              </w:rPr>
            </w:pPr>
            <w:r>
              <w:rPr>
                <w:szCs w:val="18"/>
                <w:lang w:val="en-US"/>
              </w:rPr>
              <w:t>Note 3:</w:t>
            </w:r>
            <w:r>
              <w:rPr>
                <w:szCs w:val="18"/>
                <w:lang w:val="en-US"/>
              </w:rPr>
              <w:tab/>
              <w:t>SS-RSRP and Io levels have been derived from other parameters for information purposes. They are not settable parameters themselves.</w:t>
            </w:r>
          </w:p>
          <w:p w14:paraId="3B28D22E" w14:textId="77777777" w:rsidR="004B139C" w:rsidRDefault="004B139C" w:rsidP="00CD0CCC">
            <w:pPr>
              <w:pStyle w:val="TAN"/>
              <w:spacing w:line="256" w:lineRule="auto"/>
              <w:rPr>
                <w:szCs w:val="18"/>
              </w:rPr>
            </w:pPr>
            <w:r>
              <w:rPr>
                <w:szCs w:val="18"/>
                <w:lang w:val="en-US"/>
              </w:rPr>
              <w:t>Note 4:</w:t>
            </w:r>
            <w:r>
              <w:rPr>
                <w:szCs w:val="18"/>
                <w:lang w:val="en-US"/>
              </w:rPr>
              <w:tab/>
              <w:t>SS-RSRP minimum requirements are specified assuming independent interference and noise at each receiver antenna port.</w:t>
            </w:r>
          </w:p>
        </w:tc>
      </w:tr>
    </w:tbl>
    <w:p w14:paraId="1FEA0551" w14:textId="77777777" w:rsidR="004B139C" w:rsidRDefault="004B139C" w:rsidP="004B139C"/>
    <w:p w14:paraId="6FDAB071" w14:textId="77777777" w:rsidR="004B139C" w:rsidRDefault="004B139C" w:rsidP="004B139C">
      <w:pPr>
        <w:pStyle w:val="Heading5"/>
      </w:pPr>
      <w:r>
        <w:lastRenderedPageBreak/>
        <w:t>A.8.4.2.9.2</w:t>
      </w:r>
      <w:r>
        <w:tab/>
        <w:t>Test Requirements</w:t>
      </w:r>
    </w:p>
    <w:p w14:paraId="33AFCBD9" w14:textId="77777777" w:rsidR="004B139C" w:rsidRDefault="004B139C" w:rsidP="004B139C">
      <w:r>
        <w:t>The UE shall send one Event B2 triggered measurement report, with a measurement reporting delay less than 4.8s from the beginning of time period T2. The UE is required to read the neighbour cell SSB index and report the acquired SSB index in this test.</w:t>
      </w:r>
    </w:p>
    <w:p w14:paraId="3B668358" w14:textId="77777777" w:rsidR="004B139C" w:rsidRDefault="004B139C" w:rsidP="0059749D">
      <w:r>
        <w:t>NOTE:</w:t>
      </w:r>
      <w:r>
        <w:tab/>
        <w:t>The actual overall delays measured in the test may be up to 2xTTI</w:t>
      </w:r>
      <w:r>
        <w:rPr>
          <w:vertAlign w:val="subscript"/>
        </w:rPr>
        <w:t>DCCH</w:t>
      </w:r>
      <w:r>
        <w:t xml:space="preserve"> higher than the measurement reporting delays above because of TTI insertion uncertainty of the measurement report in DCCH.</w:t>
      </w:r>
    </w:p>
    <w:p w14:paraId="1E516C45" w14:textId="01A894F1" w:rsidR="00FA1755" w:rsidRPr="001C0E1B" w:rsidRDefault="00FA1755" w:rsidP="004B139C">
      <w:pPr>
        <w:pStyle w:val="Heading2"/>
      </w:pPr>
      <w:r w:rsidRPr="001C0E1B">
        <w:t>A.</w:t>
      </w:r>
      <w:r w:rsidR="002C7C40" w:rsidRPr="001C0E1B">
        <w:t>8.5</w:t>
      </w:r>
      <w:r w:rsidRPr="001C0E1B">
        <w:tab/>
        <w:t>Measurement performance</w:t>
      </w:r>
    </w:p>
    <w:p w14:paraId="34B3609E" w14:textId="2068478C" w:rsidR="00FA1755" w:rsidRPr="001C0E1B" w:rsidRDefault="00FA1755" w:rsidP="002C7C40">
      <w:pPr>
        <w:pStyle w:val="Heading3"/>
      </w:pPr>
      <w:r w:rsidRPr="001C0E1B">
        <w:t>A.</w:t>
      </w:r>
      <w:r w:rsidR="002C7C40" w:rsidRPr="001C0E1B">
        <w:t>8.5.1</w:t>
      </w:r>
      <w:r w:rsidRPr="001C0E1B">
        <w:tab/>
        <w:t>SFTD accuracy</w:t>
      </w:r>
    </w:p>
    <w:p w14:paraId="608E6729" w14:textId="77777777" w:rsidR="00FA1755" w:rsidRPr="001C0E1B" w:rsidRDefault="00FA1755" w:rsidP="000179AF">
      <w:pPr>
        <w:pStyle w:val="Heading4"/>
      </w:pPr>
      <w:r w:rsidRPr="001C0E1B">
        <w:t>A.8.5.1.1</w:t>
      </w:r>
      <w:r w:rsidRPr="001C0E1B">
        <w:tab/>
        <w:t>SFTD accuracy</w:t>
      </w:r>
    </w:p>
    <w:p w14:paraId="521880F6" w14:textId="77777777" w:rsidR="00FA1755" w:rsidRPr="001C0E1B" w:rsidRDefault="00FA1755" w:rsidP="000179AF">
      <w:pPr>
        <w:pStyle w:val="Heading5"/>
        <w:rPr>
          <w:snapToGrid w:val="0"/>
        </w:rPr>
      </w:pPr>
      <w:r w:rsidRPr="001C0E1B">
        <w:rPr>
          <w:snapToGrid w:val="0"/>
        </w:rPr>
        <w:t>A.8.5.1.1.1</w:t>
      </w:r>
      <w:r w:rsidRPr="001C0E1B">
        <w:rPr>
          <w:snapToGrid w:val="0"/>
        </w:rPr>
        <w:tab/>
        <w:t>Test Purpose</w:t>
      </w:r>
    </w:p>
    <w:p w14:paraId="11183AE2" w14:textId="77777777" w:rsidR="00FA1755" w:rsidRPr="001C0E1B" w:rsidRDefault="00FA1755" w:rsidP="00FA1755">
      <w:r w:rsidRPr="001C0E1B">
        <w:t xml:space="preserve">The purpose of this set of tests is to verify that the SFTD measurement accuracy is within the specified limits. This test will </w:t>
      </w:r>
      <w:r w:rsidRPr="001C0E1B">
        <w:rPr>
          <w:rFonts w:cs="v4.2.0"/>
        </w:rPr>
        <w:t xml:space="preserve">verify the requirements as specified in </w:t>
      </w:r>
      <w:r w:rsidR="006449A2" w:rsidRPr="001C0E1B">
        <w:rPr>
          <w:rFonts w:cs="v4.2.0"/>
        </w:rPr>
        <w:t>clause</w:t>
      </w:r>
      <w:r w:rsidRPr="001C0E1B">
        <w:rPr>
          <w:rFonts w:cs="v4.2.0"/>
        </w:rPr>
        <w:t xml:space="preserve"> 9.1.27 in TS 36.133 [15] for inter-RAT FR1 SFTD measurements.</w:t>
      </w:r>
      <w:r w:rsidRPr="001C0E1B">
        <w:t xml:space="preserve"> </w:t>
      </w:r>
    </w:p>
    <w:p w14:paraId="69979796" w14:textId="77777777" w:rsidR="00FA1755" w:rsidRPr="001C0E1B" w:rsidRDefault="00FA1755" w:rsidP="000179AF">
      <w:pPr>
        <w:pStyle w:val="Heading5"/>
        <w:rPr>
          <w:snapToGrid w:val="0"/>
        </w:rPr>
      </w:pPr>
      <w:r w:rsidRPr="001C0E1B">
        <w:rPr>
          <w:snapToGrid w:val="0"/>
        </w:rPr>
        <w:t>A.8.5.1.1.2</w:t>
      </w:r>
      <w:r w:rsidRPr="001C0E1B">
        <w:rPr>
          <w:snapToGrid w:val="0"/>
        </w:rPr>
        <w:tab/>
        <w:t>Test Environment</w:t>
      </w:r>
    </w:p>
    <w:p w14:paraId="779F4B20" w14:textId="77777777" w:rsidR="00FA1755" w:rsidRPr="001C0E1B" w:rsidRDefault="00FA1755" w:rsidP="00FA1755">
      <w:pPr>
        <w:rPr>
          <w:rFonts w:cs="v4.2.0"/>
        </w:rPr>
      </w:pPr>
      <w:r w:rsidRPr="001C0E1B">
        <w:t xml:space="preserve">Supported test configurations are shown in Table A.8.5.1.1.2-1. In this set of test cases there are two cells on different carriers. Cell 1 is E-UTRAN PCell and Cell 2 is inter-RAT NR FR1 target cell. The test parameters of cell 1 are given in </w:t>
      </w:r>
      <w:r w:rsidR="00EB4A7F" w:rsidRPr="001C0E1B">
        <w:t>clause</w:t>
      </w:r>
      <w:r w:rsidRPr="001C0E1B">
        <w:t xml:space="preserve"> A.8.5.1.1.2-2</w:t>
      </w:r>
      <w:r w:rsidRPr="001C0E1B">
        <w:rPr>
          <w:snapToGrid w:val="0"/>
        </w:rPr>
        <w:t xml:space="preserve">. </w:t>
      </w:r>
      <w:r w:rsidRPr="001C0E1B">
        <w:t xml:space="preserve">The test parameters of cell 2 are given in Table A.8.5.1.1.2-3. The SFTD between PCell and target cell shall be set by the test equipment to one of the time differences in Table A.8.5.1.1.2-4. </w:t>
      </w:r>
    </w:p>
    <w:p w14:paraId="35121192" w14:textId="77777777" w:rsidR="00FA1755" w:rsidRPr="001C0E1B" w:rsidRDefault="00FA1755" w:rsidP="00EB5453">
      <w:pPr>
        <w:pStyle w:val="TH"/>
      </w:pPr>
      <w:r w:rsidRPr="001C0E1B">
        <w:t>Table A.8.5.1.1.2-1: Supported test configurations for SFTD accuracy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7279"/>
      </w:tblGrid>
      <w:tr w:rsidR="00EB56C2" w:rsidRPr="001C0E1B" w14:paraId="6BD3ADE1" w14:textId="77777777" w:rsidTr="004B0308">
        <w:tc>
          <w:tcPr>
            <w:tcW w:w="1985" w:type="dxa"/>
            <w:shd w:val="clear" w:color="auto" w:fill="auto"/>
          </w:tcPr>
          <w:p w14:paraId="1138ED20" w14:textId="77777777" w:rsidR="00FA1755" w:rsidRPr="001C0E1B" w:rsidRDefault="00FA1755" w:rsidP="00EB5453">
            <w:pPr>
              <w:pStyle w:val="TAH"/>
            </w:pPr>
            <w:r w:rsidRPr="001C0E1B">
              <w:t>Configuration</w:t>
            </w:r>
          </w:p>
        </w:tc>
        <w:tc>
          <w:tcPr>
            <w:tcW w:w="7513" w:type="dxa"/>
            <w:shd w:val="clear" w:color="auto" w:fill="auto"/>
          </w:tcPr>
          <w:p w14:paraId="4FEDAB5B" w14:textId="77777777" w:rsidR="00FA1755" w:rsidRPr="001C0E1B" w:rsidRDefault="00FA1755" w:rsidP="00EB5453">
            <w:pPr>
              <w:pStyle w:val="TAH"/>
            </w:pPr>
            <w:r w:rsidRPr="001C0E1B">
              <w:t>Description</w:t>
            </w:r>
          </w:p>
        </w:tc>
      </w:tr>
      <w:tr w:rsidR="00EB56C2" w:rsidRPr="001C0E1B" w14:paraId="213DE780" w14:textId="77777777" w:rsidTr="004B0308">
        <w:tc>
          <w:tcPr>
            <w:tcW w:w="1985" w:type="dxa"/>
            <w:shd w:val="clear" w:color="auto" w:fill="auto"/>
          </w:tcPr>
          <w:p w14:paraId="32C27931" w14:textId="77777777" w:rsidR="00FA1755" w:rsidRPr="001C0E1B" w:rsidRDefault="00FA1755" w:rsidP="00EB5453">
            <w:pPr>
              <w:pStyle w:val="TAC"/>
            </w:pPr>
            <w:r w:rsidRPr="001C0E1B">
              <w:t>1</w:t>
            </w:r>
          </w:p>
        </w:tc>
        <w:tc>
          <w:tcPr>
            <w:tcW w:w="7513" w:type="dxa"/>
            <w:shd w:val="clear" w:color="auto" w:fill="auto"/>
          </w:tcPr>
          <w:p w14:paraId="69B0085E" w14:textId="77777777" w:rsidR="00FA1755" w:rsidRPr="001C0E1B" w:rsidRDefault="00FA1755" w:rsidP="00EB5453">
            <w:pPr>
              <w:pStyle w:val="TAC"/>
            </w:pPr>
            <w:r w:rsidRPr="001C0E1B">
              <w:t>NR 15 kHz SSB SCS, 10</w:t>
            </w:r>
            <w:r w:rsidR="00D601A3" w:rsidRPr="001C0E1B">
              <w:t> </w:t>
            </w:r>
            <w:r w:rsidRPr="001C0E1B">
              <w:t>MHz bandwidth, FDD duplex mode, LTE FDD</w:t>
            </w:r>
          </w:p>
        </w:tc>
      </w:tr>
      <w:tr w:rsidR="00EB56C2" w:rsidRPr="001C0E1B" w14:paraId="595BF583" w14:textId="77777777" w:rsidTr="004B0308">
        <w:tc>
          <w:tcPr>
            <w:tcW w:w="1985" w:type="dxa"/>
            <w:shd w:val="clear" w:color="auto" w:fill="auto"/>
          </w:tcPr>
          <w:p w14:paraId="5EE6DBCF" w14:textId="77777777" w:rsidR="00FA1755" w:rsidRPr="001C0E1B" w:rsidRDefault="00FA1755" w:rsidP="00EB5453">
            <w:pPr>
              <w:pStyle w:val="TAC"/>
            </w:pPr>
            <w:r w:rsidRPr="001C0E1B">
              <w:t>2</w:t>
            </w:r>
          </w:p>
        </w:tc>
        <w:tc>
          <w:tcPr>
            <w:tcW w:w="7513" w:type="dxa"/>
            <w:shd w:val="clear" w:color="auto" w:fill="auto"/>
          </w:tcPr>
          <w:p w14:paraId="598B8AE2" w14:textId="77777777" w:rsidR="00FA1755" w:rsidRPr="001C0E1B" w:rsidRDefault="00FA1755" w:rsidP="00EB5453">
            <w:pPr>
              <w:pStyle w:val="TAC"/>
            </w:pPr>
            <w:r w:rsidRPr="001C0E1B">
              <w:t>NR 15 kHz SSB SCS, 10</w:t>
            </w:r>
            <w:r w:rsidR="00D601A3" w:rsidRPr="001C0E1B">
              <w:t> </w:t>
            </w:r>
            <w:r w:rsidRPr="001C0E1B">
              <w:t>MHz bandwidth, TDD duplex mode, LTE FDD</w:t>
            </w:r>
          </w:p>
        </w:tc>
      </w:tr>
      <w:tr w:rsidR="00EB56C2" w:rsidRPr="001C0E1B" w14:paraId="02930FEE" w14:textId="77777777" w:rsidTr="004B0308">
        <w:tc>
          <w:tcPr>
            <w:tcW w:w="1985" w:type="dxa"/>
            <w:shd w:val="clear" w:color="auto" w:fill="auto"/>
          </w:tcPr>
          <w:p w14:paraId="37E694A2" w14:textId="77777777" w:rsidR="00FA1755" w:rsidRPr="001C0E1B" w:rsidRDefault="00FA1755" w:rsidP="00EB5453">
            <w:pPr>
              <w:pStyle w:val="TAC"/>
            </w:pPr>
            <w:r w:rsidRPr="001C0E1B">
              <w:t>3</w:t>
            </w:r>
          </w:p>
        </w:tc>
        <w:tc>
          <w:tcPr>
            <w:tcW w:w="7513" w:type="dxa"/>
            <w:shd w:val="clear" w:color="auto" w:fill="auto"/>
          </w:tcPr>
          <w:p w14:paraId="23E0CFDD" w14:textId="77777777" w:rsidR="00FA1755" w:rsidRPr="001C0E1B" w:rsidRDefault="00FA1755" w:rsidP="00EB5453">
            <w:pPr>
              <w:pStyle w:val="TAC"/>
            </w:pPr>
            <w:r w:rsidRPr="001C0E1B">
              <w:t>NR 30 kHz SSB SCS, 40</w:t>
            </w:r>
            <w:r w:rsidR="00D601A3" w:rsidRPr="001C0E1B">
              <w:t> </w:t>
            </w:r>
            <w:r w:rsidRPr="001C0E1B">
              <w:t>MHz bandwidth, TDD duplex mode, LTE FDD</w:t>
            </w:r>
          </w:p>
        </w:tc>
      </w:tr>
      <w:tr w:rsidR="00EB56C2" w:rsidRPr="001C0E1B" w14:paraId="3AE870A0" w14:textId="77777777" w:rsidTr="004B0308">
        <w:tc>
          <w:tcPr>
            <w:tcW w:w="1985" w:type="dxa"/>
            <w:shd w:val="clear" w:color="auto" w:fill="auto"/>
          </w:tcPr>
          <w:p w14:paraId="5ED6CB3E" w14:textId="77777777" w:rsidR="00FA1755" w:rsidRPr="001C0E1B" w:rsidRDefault="00FA1755" w:rsidP="00EB5453">
            <w:pPr>
              <w:pStyle w:val="TAC"/>
            </w:pPr>
            <w:r w:rsidRPr="001C0E1B">
              <w:t>4</w:t>
            </w:r>
          </w:p>
        </w:tc>
        <w:tc>
          <w:tcPr>
            <w:tcW w:w="7513" w:type="dxa"/>
            <w:shd w:val="clear" w:color="auto" w:fill="auto"/>
          </w:tcPr>
          <w:p w14:paraId="713FE2B0" w14:textId="77777777" w:rsidR="00FA1755" w:rsidRPr="001C0E1B" w:rsidRDefault="00FA1755" w:rsidP="00EB5453">
            <w:pPr>
              <w:pStyle w:val="TAC"/>
            </w:pPr>
            <w:r w:rsidRPr="001C0E1B">
              <w:t>NR 15 kHz SSB SCS, 10</w:t>
            </w:r>
            <w:r w:rsidR="00D601A3" w:rsidRPr="001C0E1B">
              <w:t> </w:t>
            </w:r>
            <w:r w:rsidRPr="001C0E1B">
              <w:t>MHz bandwidth, FDD duplex mode, LTE TDD</w:t>
            </w:r>
          </w:p>
        </w:tc>
      </w:tr>
      <w:tr w:rsidR="00EB56C2" w:rsidRPr="001C0E1B" w14:paraId="54F3F48E" w14:textId="77777777" w:rsidTr="004B0308">
        <w:tc>
          <w:tcPr>
            <w:tcW w:w="1985" w:type="dxa"/>
            <w:shd w:val="clear" w:color="auto" w:fill="auto"/>
          </w:tcPr>
          <w:p w14:paraId="0235792E" w14:textId="77777777" w:rsidR="00FA1755" w:rsidRPr="001C0E1B" w:rsidRDefault="00FA1755" w:rsidP="00EB5453">
            <w:pPr>
              <w:pStyle w:val="TAC"/>
            </w:pPr>
            <w:r w:rsidRPr="001C0E1B">
              <w:t>5</w:t>
            </w:r>
          </w:p>
        </w:tc>
        <w:tc>
          <w:tcPr>
            <w:tcW w:w="7513" w:type="dxa"/>
            <w:shd w:val="clear" w:color="auto" w:fill="auto"/>
          </w:tcPr>
          <w:p w14:paraId="58767F06" w14:textId="77777777" w:rsidR="00FA1755" w:rsidRPr="001C0E1B" w:rsidRDefault="00FA1755" w:rsidP="00EB5453">
            <w:pPr>
              <w:pStyle w:val="TAC"/>
            </w:pPr>
            <w:r w:rsidRPr="001C0E1B">
              <w:t>NR 15 kHz SSB SCS, 10</w:t>
            </w:r>
            <w:r w:rsidR="00D601A3" w:rsidRPr="001C0E1B">
              <w:t> </w:t>
            </w:r>
            <w:r w:rsidRPr="001C0E1B">
              <w:t>MHz bandwidth, TDD duplex mode, LTE TDD</w:t>
            </w:r>
          </w:p>
        </w:tc>
      </w:tr>
      <w:tr w:rsidR="00EB56C2" w:rsidRPr="001C0E1B" w14:paraId="239DDE95" w14:textId="77777777" w:rsidTr="004B0308">
        <w:tc>
          <w:tcPr>
            <w:tcW w:w="1985" w:type="dxa"/>
            <w:shd w:val="clear" w:color="auto" w:fill="auto"/>
          </w:tcPr>
          <w:p w14:paraId="2DF9C13B" w14:textId="77777777" w:rsidR="00FA1755" w:rsidRPr="001C0E1B" w:rsidRDefault="00FA1755" w:rsidP="00EB5453">
            <w:pPr>
              <w:pStyle w:val="TAC"/>
            </w:pPr>
            <w:r w:rsidRPr="001C0E1B">
              <w:t>6</w:t>
            </w:r>
          </w:p>
        </w:tc>
        <w:tc>
          <w:tcPr>
            <w:tcW w:w="7513" w:type="dxa"/>
            <w:shd w:val="clear" w:color="auto" w:fill="auto"/>
          </w:tcPr>
          <w:p w14:paraId="6176BF83" w14:textId="77777777" w:rsidR="00FA1755" w:rsidRPr="001C0E1B" w:rsidRDefault="00FA1755" w:rsidP="00EB5453">
            <w:pPr>
              <w:pStyle w:val="TAC"/>
            </w:pPr>
            <w:r w:rsidRPr="001C0E1B">
              <w:t>NR 30kHz SSB SCS, 40</w:t>
            </w:r>
            <w:r w:rsidR="00D601A3" w:rsidRPr="001C0E1B">
              <w:t> </w:t>
            </w:r>
            <w:r w:rsidRPr="001C0E1B">
              <w:t>MHz bandwidth, TDD duplex mode, LTE TDD</w:t>
            </w:r>
          </w:p>
        </w:tc>
      </w:tr>
      <w:tr w:rsidR="00FA1755" w:rsidRPr="001C0E1B" w14:paraId="509E3B06" w14:textId="77777777" w:rsidTr="004B0308">
        <w:tc>
          <w:tcPr>
            <w:tcW w:w="9498" w:type="dxa"/>
            <w:gridSpan w:val="2"/>
            <w:shd w:val="clear" w:color="auto" w:fill="auto"/>
          </w:tcPr>
          <w:p w14:paraId="7A70B35F" w14:textId="77777777" w:rsidR="00FA1755" w:rsidRPr="001C0E1B" w:rsidRDefault="00FA1755" w:rsidP="00EB5453">
            <w:pPr>
              <w:pStyle w:val="TAN"/>
            </w:pPr>
            <w:r w:rsidRPr="001C0E1B">
              <w:t>Note:</w:t>
            </w:r>
            <w:r w:rsidR="00204337" w:rsidRPr="001C0E1B">
              <w:tab/>
            </w:r>
            <w:r w:rsidRPr="001C0E1B">
              <w:t>The UE is only required to be tested in one of the supported test configurations</w:t>
            </w:r>
          </w:p>
        </w:tc>
      </w:tr>
    </w:tbl>
    <w:p w14:paraId="614B243A" w14:textId="77777777" w:rsidR="00FA1755" w:rsidRPr="001C0E1B" w:rsidRDefault="00FA1755" w:rsidP="00FA1755"/>
    <w:p w14:paraId="1AB9B71D" w14:textId="77777777" w:rsidR="00FA1755" w:rsidRPr="001C0E1B" w:rsidRDefault="00FA1755" w:rsidP="000179AF">
      <w:pPr>
        <w:pStyle w:val="TH"/>
      </w:pPr>
      <w:r w:rsidRPr="001C0E1B">
        <w:lastRenderedPageBreak/>
        <w:t>Table A.8.5.1.1.2-2: Test parameters for SFTD accuracy (Cell 1)</w:t>
      </w:r>
    </w:p>
    <w:tbl>
      <w:tblP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9"/>
        <w:gridCol w:w="1418"/>
        <w:gridCol w:w="3981"/>
      </w:tblGrid>
      <w:tr w:rsidR="00EB56C2" w:rsidRPr="001C0E1B" w14:paraId="275E861C"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61B2988B" w14:textId="77777777" w:rsidR="00FA1755" w:rsidRPr="001C0E1B" w:rsidRDefault="00FA1755" w:rsidP="00EB5453">
            <w:pPr>
              <w:pStyle w:val="TAH"/>
              <w:rPr>
                <w:lang w:eastAsia="ja-JP"/>
              </w:rPr>
            </w:pPr>
            <w:r w:rsidRPr="001C0E1B">
              <w:t>Parameter</w:t>
            </w:r>
          </w:p>
        </w:tc>
        <w:tc>
          <w:tcPr>
            <w:tcW w:w="1418" w:type="dxa"/>
            <w:tcBorders>
              <w:top w:val="single" w:sz="4" w:space="0" w:color="auto"/>
              <w:left w:val="single" w:sz="4" w:space="0" w:color="auto"/>
              <w:bottom w:val="single" w:sz="4" w:space="0" w:color="auto"/>
              <w:right w:val="single" w:sz="4" w:space="0" w:color="auto"/>
            </w:tcBorders>
            <w:hideMark/>
          </w:tcPr>
          <w:p w14:paraId="1B92F181" w14:textId="77777777" w:rsidR="00FA1755" w:rsidRPr="001C0E1B" w:rsidRDefault="00FA1755" w:rsidP="00EB5453">
            <w:pPr>
              <w:pStyle w:val="TAH"/>
              <w:rPr>
                <w:lang w:eastAsia="ja-JP"/>
              </w:rPr>
            </w:pPr>
            <w:r w:rsidRPr="001C0E1B">
              <w:t>Unit</w:t>
            </w:r>
          </w:p>
        </w:tc>
        <w:tc>
          <w:tcPr>
            <w:tcW w:w="3981" w:type="dxa"/>
            <w:tcBorders>
              <w:top w:val="single" w:sz="4" w:space="0" w:color="auto"/>
              <w:left w:val="single" w:sz="4" w:space="0" w:color="auto"/>
              <w:right w:val="single" w:sz="4" w:space="0" w:color="auto"/>
            </w:tcBorders>
            <w:hideMark/>
          </w:tcPr>
          <w:p w14:paraId="6F478FA4" w14:textId="77777777" w:rsidR="00FA1755" w:rsidRPr="001C0E1B" w:rsidRDefault="00FA1755" w:rsidP="00EB5453">
            <w:pPr>
              <w:pStyle w:val="TAH"/>
              <w:rPr>
                <w:lang w:eastAsia="ja-JP"/>
              </w:rPr>
            </w:pPr>
            <w:r w:rsidRPr="001C0E1B">
              <w:t>Test 1</w:t>
            </w:r>
          </w:p>
        </w:tc>
      </w:tr>
      <w:tr w:rsidR="00EB56C2" w:rsidRPr="001C0E1B" w14:paraId="14B19DCF"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04B99A4" w14:textId="77777777" w:rsidR="00FA1755" w:rsidRPr="008248E2" w:rsidRDefault="00FA1755" w:rsidP="00EB5453">
            <w:pPr>
              <w:pStyle w:val="TAL"/>
              <w:rPr>
                <w:lang w:val="sv-FI" w:eastAsia="ja-JP"/>
              </w:rPr>
            </w:pPr>
            <w:r w:rsidRPr="008248E2">
              <w:rPr>
                <w:lang w:val="sv-FI"/>
              </w:rPr>
              <w:t>E-UTRA RF Channel Number</w:t>
            </w:r>
          </w:p>
        </w:tc>
        <w:tc>
          <w:tcPr>
            <w:tcW w:w="1418" w:type="dxa"/>
            <w:tcBorders>
              <w:top w:val="single" w:sz="4" w:space="0" w:color="auto"/>
              <w:left w:val="single" w:sz="4" w:space="0" w:color="auto"/>
              <w:bottom w:val="single" w:sz="4" w:space="0" w:color="auto"/>
              <w:right w:val="single" w:sz="4" w:space="0" w:color="auto"/>
            </w:tcBorders>
          </w:tcPr>
          <w:p w14:paraId="1F520EA2" w14:textId="77777777" w:rsidR="00FA1755" w:rsidRPr="008248E2" w:rsidRDefault="00FA1755" w:rsidP="00EB5453">
            <w:pPr>
              <w:pStyle w:val="TAC"/>
              <w:rPr>
                <w:lang w:val="sv-FI" w:eastAsia="ja-JP"/>
              </w:rPr>
            </w:pPr>
          </w:p>
        </w:tc>
        <w:tc>
          <w:tcPr>
            <w:tcW w:w="3981" w:type="dxa"/>
            <w:tcBorders>
              <w:top w:val="single" w:sz="4" w:space="0" w:color="auto"/>
              <w:left w:val="single" w:sz="4" w:space="0" w:color="auto"/>
              <w:bottom w:val="single" w:sz="4" w:space="0" w:color="auto"/>
              <w:right w:val="single" w:sz="4" w:space="0" w:color="auto"/>
            </w:tcBorders>
            <w:vAlign w:val="center"/>
            <w:hideMark/>
          </w:tcPr>
          <w:p w14:paraId="2A081F9D" w14:textId="77777777" w:rsidR="00FA1755" w:rsidRPr="001C0E1B" w:rsidRDefault="00FA1755" w:rsidP="00EB5453">
            <w:pPr>
              <w:pStyle w:val="TAC"/>
              <w:rPr>
                <w:lang w:eastAsia="ja-JP"/>
              </w:rPr>
            </w:pPr>
            <w:r w:rsidRPr="001C0E1B">
              <w:t>1</w:t>
            </w:r>
          </w:p>
        </w:tc>
      </w:tr>
      <w:tr w:rsidR="00EB56C2" w:rsidRPr="001C0E1B" w14:paraId="516613C2"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tcPr>
          <w:p w14:paraId="7CFFC485" w14:textId="77777777" w:rsidR="00FA1755" w:rsidRPr="001C0E1B" w:rsidRDefault="00FA1755" w:rsidP="00EB5453">
            <w:pPr>
              <w:pStyle w:val="TAL"/>
            </w:pPr>
            <w:r w:rsidRPr="001C0E1B">
              <w:t>Duplex mode</w:t>
            </w:r>
          </w:p>
        </w:tc>
        <w:tc>
          <w:tcPr>
            <w:tcW w:w="1418" w:type="dxa"/>
            <w:tcBorders>
              <w:top w:val="single" w:sz="4" w:space="0" w:color="auto"/>
              <w:left w:val="single" w:sz="4" w:space="0" w:color="auto"/>
              <w:bottom w:val="single" w:sz="4" w:space="0" w:color="auto"/>
              <w:right w:val="single" w:sz="4" w:space="0" w:color="auto"/>
            </w:tcBorders>
          </w:tcPr>
          <w:p w14:paraId="7B23169A" w14:textId="77777777" w:rsidR="00FA1755" w:rsidRPr="001C0E1B" w:rsidRDefault="00FA1755" w:rsidP="00EB5453">
            <w:pPr>
              <w:pStyle w:val="TAC"/>
              <w:rPr>
                <w:lang w:eastAsia="ja-JP"/>
              </w:rPr>
            </w:pPr>
          </w:p>
        </w:tc>
        <w:tc>
          <w:tcPr>
            <w:tcW w:w="3981" w:type="dxa"/>
            <w:tcBorders>
              <w:top w:val="single" w:sz="4" w:space="0" w:color="auto"/>
              <w:left w:val="single" w:sz="4" w:space="0" w:color="auto"/>
              <w:bottom w:val="single" w:sz="4" w:space="0" w:color="auto"/>
              <w:right w:val="single" w:sz="4" w:space="0" w:color="auto"/>
            </w:tcBorders>
            <w:vAlign w:val="center"/>
          </w:tcPr>
          <w:p w14:paraId="0C270E8E" w14:textId="77777777" w:rsidR="00FA1755" w:rsidRPr="001C0E1B" w:rsidRDefault="00FA1755" w:rsidP="00EB5453">
            <w:pPr>
              <w:pStyle w:val="TAC"/>
            </w:pPr>
            <w:r w:rsidRPr="001C0E1B">
              <w:t>FDD or TDD</w:t>
            </w:r>
          </w:p>
        </w:tc>
      </w:tr>
      <w:tr w:rsidR="00EB56C2" w:rsidRPr="001C0E1B" w14:paraId="3E23F60B"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5410DFD4" w14:textId="77777777" w:rsidR="00FA1755" w:rsidRPr="001C0E1B" w:rsidRDefault="00FA1755" w:rsidP="00EB5453">
            <w:pPr>
              <w:pStyle w:val="TAL"/>
            </w:pPr>
            <w:r w:rsidRPr="001C0E1B">
              <w:rPr>
                <w:rFonts w:cs="v4.2.0"/>
                <w:lang w:eastAsia="zh-CN"/>
              </w:rPr>
              <w:t>TDD special subframe configuration</w:t>
            </w:r>
            <w:r w:rsidRPr="001C0E1B">
              <w:rPr>
                <w:vertAlign w:val="superscript"/>
              </w:rPr>
              <w:t>Note1</w:t>
            </w:r>
          </w:p>
        </w:tc>
        <w:tc>
          <w:tcPr>
            <w:tcW w:w="1418" w:type="dxa"/>
            <w:tcBorders>
              <w:top w:val="single" w:sz="4" w:space="0" w:color="auto"/>
              <w:left w:val="single" w:sz="4" w:space="0" w:color="auto"/>
              <w:bottom w:val="single" w:sz="4" w:space="0" w:color="auto"/>
              <w:right w:val="single" w:sz="4" w:space="0" w:color="auto"/>
            </w:tcBorders>
          </w:tcPr>
          <w:p w14:paraId="2667A681" w14:textId="77777777" w:rsidR="00FA1755" w:rsidRPr="001C0E1B" w:rsidRDefault="00FA1755" w:rsidP="00EB5453">
            <w:pPr>
              <w:pStyle w:val="TAC"/>
            </w:pPr>
          </w:p>
        </w:tc>
        <w:tc>
          <w:tcPr>
            <w:tcW w:w="3981" w:type="dxa"/>
            <w:tcBorders>
              <w:top w:val="single" w:sz="4" w:space="0" w:color="auto"/>
              <w:left w:val="single" w:sz="4" w:space="0" w:color="auto"/>
              <w:bottom w:val="single" w:sz="4" w:space="0" w:color="auto"/>
              <w:right w:val="single" w:sz="4" w:space="0" w:color="auto"/>
            </w:tcBorders>
            <w:vAlign w:val="center"/>
            <w:hideMark/>
          </w:tcPr>
          <w:p w14:paraId="716B5836" w14:textId="77777777" w:rsidR="00FA1755" w:rsidRPr="001C0E1B" w:rsidRDefault="00FA1755" w:rsidP="00EB5453">
            <w:pPr>
              <w:pStyle w:val="TAC"/>
              <w:rPr>
                <w:lang w:eastAsia="zh-CN"/>
              </w:rPr>
            </w:pPr>
            <w:r w:rsidRPr="001C0E1B">
              <w:rPr>
                <w:rFonts w:cs="v4.2.0"/>
                <w:bCs/>
                <w:lang w:eastAsia="zh-CN"/>
              </w:rPr>
              <w:t>6</w:t>
            </w:r>
          </w:p>
        </w:tc>
      </w:tr>
      <w:tr w:rsidR="00EB56C2" w:rsidRPr="001C0E1B" w14:paraId="0C8DA07D"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04A2E987" w14:textId="77777777" w:rsidR="00FA1755" w:rsidRPr="001C0E1B" w:rsidRDefault="00FA1755" w:rsidP="00EB5453">
            <w:pPr>
              <w:pStyle w:val="TAL"/>
            </w:pPr>
            <w:r w:rsidRPr="001C0E1B">
              <w:rPr>
                <w:rFonts w:cs="v4.2.0"/>
                <w:lang w:eastAsia="zh-CN"/>
              </w:rPr>
              <w:t>TDD uplink-downlink configuration</w:t>
            </w:r>
            <w:r w:rsidRPr="001C0E1B">
              <w:rPr>
                <w:vertAlign w:val="superscript"/>
              </w:rPr>
              <w:t>Note1</w:t>
            </w:r>
          </w:p>
        </w:tc>
        <w:tc>
          <w:tcPr>
            <w:tcW w:w="1418" w:type="dxa"/>
            <w:tcBorders>
              <w:top w:val="single" w:sz="4" w:space="0" w:color="auto"/>
              <w:left w:val="single" w:sz="4" w:space="0" w:color="auto"/>
              <w:bottom w:val="single" w:sz="4" w:space="0" w:color="auto"/>
              <w:right w:val="single" w:sz="4" w:space="0" w:color="auto"/>
            </w:tcBorders>
          </w:tcPr>
          <w:p w14:paraId="78E5983C" w14:textId="77777777" w:rsidR="00FA1755" w:rsidRPr="001C0E1B" w:rsidRDefault="00FA1755" w:rsidP="00EB5453">
            <w:pPr>
              <w:pStyle w:val="TAC"/>
            </w:pPr>
          </w:p>
        </w:tc>
        <w:tc>
          <w:tcPr>
            <w:tcW w:w="3981" w:type="dxa"/>
            <w:tcBorders>
              <w:top w:val="single" w:sz="4" w:space="0" w:color="auto"/>
              <w:left w:val="single" w:sz="4" w:space="0" w:color="auto"/>
              <w:bottom w:val="single" w:sz="4" w:space="0" w:color="auto"/>
              <w:right w:val="single" w:sz="4" w:space="0" w:color="auto"/>
            </w:tcBorders>
            <w:vAlign w:val="center"/>
            <w:hideMark/>
          </w:tcPr>
          <w:p w14:paraId="1B0E3ED8" w14:textId="77777777" w:rsidR="00FA1755" w:rsidRPr="001C0E1B" w:rsidRDefault="00FA1755" w:rsidP="00EB5453">
            <w:pPr>
              <w:pStyle w:val="TAC"/>
              <w:rPr>
                <w:lang w:eastAsia="zh-CN"/>
              </w:rPr>
            </w:pPr>
            <w:r w:rsidRPr="001C0E1B">
              <w:rPr>
                <w:rFonts w:cs="v4.2.0"/>
                <w:bCs/>
                <w:lang w:eastAsia="zh-CN"/>
              </w:rPr>
              <w:t>1</w:t>
            </w:r>
          </w:p>
        </w:tc>
      </w:tr>
      <w:tr w:rsidR="00EB56C2" w:rsidRPr="001C0E1B" w14:paraId="659FE46A"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3052A1D8" w14:textId="77777777" w:rsidR="00FA1755" w:rsidRPr="001C0E1B" w:rsidRDefault="00FA1755" w:rsidP="00EB5453">
            <w:pPr>
              <w:pStyle w:val="TAL"/>
              <w:rPr>
                <w:lang w:eastAsia="ja-JP"/>
              </w:rPr>
            </w:pPr>
            <w:r w:rsidRPr="001C0E1B">
              <w:t>BW</w:t>
            </w:r>
            <w:r w:rsidRPr="001C0E1B">
              <w:rPr>
                <w:vertAlign w:val="subscript"/>
              </w:rPr>
              <w:t>channel</w:t>
            </w:r>
          </w:p>
        </w:tc>
        <w:tc>
          <w:tcPr>
            <w:tcW w:w="1418" w:type="dxa"/>
            <w:tcBorders>
              <w:top w:val="single" w:sz="4" w:space="0" w:color="auto"/>
              <w:left w:val="single" w:sz="4" w:space="0" w:color="auto"/>
              <w:bottom w:val="single" w:sz="4" w:space="0" w:color="auto"/>
              <w:right w:val="single" w:sz="4" w:space="0" w:color="auto"/>
            </w:tcBorders>
          </w:tcPr>
          <w:p w14:paraId="6D17AB6A" w14:textId="77777777" w:rsidR="00FA1755" w:rsidRPr="001C0E1B" w:rsidRDefault="00FA1755" w:rsidP="00EB5453">
            <w:pPr>
              <w:pStyle w:val="TAC"/>
              <w:rPr>
                <w:lang w:eastAsia="ja-JP"/>
              </w:rPr>
            </w:pPr>
          </w:p>
        </w:tc>
        <w:tc>
          <w:tcPr>
            <w:tcW w:w="3981" w:type="dxa"/>
            <w:tcBorders>
              <w:top w:val="single" w:sz="4" w:space="0" w:color="auto"/>
              <w:left w:val="single" w:sz="4" w:space="0" w:color="auto"/>
              <w:bottom w:val="single" w:sz="4" w:space="0" w:color="auto"/>
              <w:right w:val="single" w:sz="4" w:space="0" w:color="auto"/>
            </w:tcBorders>
            <w:hideMark/>
          </w:tcPr>
          <w:p w14:paraId="4017FA71" w14:textId="77777777" w:rsidR="00FA1755" w:rsidRPr="001C0E1B" w:rsidRDefault="00C0450A" w:rsidP="00EB5453">
            <w:pPr>
              <w:pStyle w:val="TAC"/>
              <w:rPr>
                <w:lang w:eastAsia="zh-CN"/>
              </w:rPr>
            </w:pPr>
            <w:r w:rsidRPr="001C0E1B">
              <w:rPr>
                <w:lang w:eastAsia="zh-CN"/>
              </w:rPr>
              <w:t>5 MHz</w:t>
            </w:r>
            <w:r w:rsidR="00FA1755" w:rsidRPr="001C0E1B">
              <w:rPr>
                <w:lang w:eastAsia="zh-CN"/>
              </w:rPr>
              <w:t>: N</w:t>
            </w:r>
            <w:r w:rsidR="00FA1755" w:rsidRPr="001C0E1B">
              <w:rPr>
                <w:vertAlign w:val="subscript"/>
                <w:lang w:eastAsia="zh-CN"/>
              </w:rPr>
              <w:t>RB,c</w:t>
            </w:r>
            <w:r w:rsidR="00FA1755" w:rsidRPr="001C0E1B">
              <w:rPr>
                <w:lang w:eastAsia="zh-CN"/>
              </w:rPr>
              <w:t xml:space="preserve"> = 25</w:t>
            </w:r>
          </w:p>
          <w:p w14:paraId="72EFA17B" w14:textId="77777777" w:rsidR="00FA1755" w:rsidRPr="001C0E1B" w:rsidRDefault="00C0450A" w:rsidP="00EB5453">
            <w:pPr>
              <w:pStyle w:val="TAC"/>
              <w:rPr>
                <w:lang w:eastAsia="zh-CN"/>
              </w:rPr>
            </w:pPr>
            <w:r w:rsidRPr="001C0E1B">
              <w:rPr>
                <w:lang w:eastAsia="zh-CN"/>
              </w:rPr>
              <w:t>10 MHz</w:t>
            </w:r>
            <w:r w:rsidR="00FA1755" w:rsidRPr="001C0E1B">
              <w:rPr>
                <w:lang w:eastAsia="zh-CN"/>
              </w:rPr>
              <w:t>: N</w:t>
            </w:r>
            <w:r w:rsidR="00FA1755" w:rsidRPr="001C0E1B">
              <w:rPr>
                <w:vertAlign w:val="subscript"/>
                <w:lang w:eastAsia="zh-CN"/>
              </w:rPr>
              <w:t>RB,c</w:t>
            </w:r>
            <w:r w:rsidR="00FA1755" w:rsidRPr="001C0E1B">
              <w:rPr>
                <w:lang w:eastAsia="zh-CN"/>
              </w:rPr>
              <w:t xml:space="preserve"> = 50</w:t>
            </w:r>
          </w:p>
          <w:p w14:paraId="6E12E31E" w14:textId="77777777" w:rsidR="00FA1755" w:rsidRPr="001C0E1B" w:rsidRDefault="00C0450A" w:rsidP="00EB5453">
            <w:pPr>
              <w:pStyle w:val="TAC"/>
              <w:rPr>
                <w:lang w:eastAsia="ja-JP"/>
              </w:rPr>
            </w:pPr>
            <w:r w:rsidRPr="001C0E1B">
              <w:rPr>
                <w:lang w:eastAsia="zh-CN"/>
              </w:rPr>
              <w:t>20 MHz</w:t>
            </w:r>
            <w:r w:rsidR="00FA1755" w:rsidRPr="001C0E1B">
              <w:rPr>
                <w:lang w:eastAsia="zh-CN"/>
              </w:rPr>
              <w:t>: N</w:t>
            </w:r>
            <w:r w:rsidR="00FA1755" w:rsidRPr="001C0E1B">
              <w:rPr>
                <w:vertAlign w:val="subscript"/>
                <w:lang w:eastAsia="zh-CN"/>
              </w:rPr>
              <w:t>RB,c</w:t>
            </w:r>
            <w:r w:rsidR="00FA1755" w:rsidRPr="001C0E1B">
              <w:rPr>
                <w:lang w:eastAsia="zh-CN"/>
              </w:rPr>
              <w:t xml:space="preserve"> = 100</w:t>
            </w:r>
          </w:p>
        </w:tc>
      </w:tr>
      <w:tr w:rsidR="00EB56C2" w:rsidRPr="001C0E1B" w14:paraId="0616126C"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420AB3B7" w14:textId="77777777" w:rsidR="00FA1755" w:rsidRPr="001C0E1B" w:rsidRDefault="00FA1755" w:rsidP="00EB5453">
            <w:pPr>
              <w:pStyle w:val="TAL"/>
            </w:pPr>
            <w:r w:rsidRPr="001C0E1B">
              <w:t>PDSCH parameters:</w:t>
            </w:r>
          </w:p>
          <w:p w14:paraId="2F9D3AF7" w14:textId="77777777" w:rsidR="00FA1755" w:rsidRPr="001C0E1B" w:rsidRDefault="00FA1755" w:rsidP="00EB5453">
            <w:pPr>
              <w:pStyle w:val="TAL"/>
            </w:pPr>
            <w:r w:rsidRPr="001C0E1B">
              <w:t>DL Reference Measurement Channel</w:t>
            </w:r>
            <w:r w:rsidRPr="001C0E1B">
              <w:rPr>
                <w:vertAlign w:val="superscript"/>
              </w:rPr>
              <w:t>Note2</w:t>
            </w:r>
          </w:p>
        </w:tc>
        <w:tc>
          <w:tcPr>
            <w:tcW w:w="1418" w:type="dxa"/>
            <w:tcBorders>
              <w:top w:val="single" w:sz="4" w:space="0" w:color="auto"/>
              <w:left w:val="single" w:sz="4" w:space="0" w:color="auto"/>
              <w:bottom w:val="single" w:sz="4" w:space="0" w:color="auto"/>
              <w:right w:val="single" w:sz="4" w:space="0" w:color="auto"/>
            </w:tcBorders>
          </w:tcPr>
          <w:p w14:paraId="3DEBD425" w14:textId="77777777" w:rsidR="00FA1755" w:rsidRPr="001C0E1B" w:rsidRDefault="00FA1755" w:rsidP="00EB5453">
            <w:pPr>
              <w:pStyle w:val="TAC"/>
            </w:pPr>
          </w:p>
        </w:tc>
        <w:tc>
          <w:tcPr>
            <w:tcW w:w="3981" w:type="dxa"/>
            <w:tcBorders>
              <w:top w:val="single" w:sz="4" w:space="0" w:color="auto"/>
              <w:left w:val="single" w:sz="4" w:space="0" w:color="auto"/>
              <w:bottom w:val="single" w:sz="4" w:space="0" w:color="auto"/>
              <w:right w:val="single" w:sz="4" w:space="0" w:color="auto"/>
            </w:tcBorders>
            <w:hideMark/>
          </w:tcPr>
          <w:p w14:paraId="1B36750C" w14:textId="77777777" w:rsidR="00FA1755" w:rsidRPr="001C0E1B" w:rsidRDefault="00C0450A" w:rsidP="00EB5453">
            <w:pPr>
              <w:pStyle w:val="TAC"/>
              <w:rPr>
                <w:lang w:eastAsia="zh-CN"/>
              </w:rPr>
            </w:pPr>
            <w:r w:rsidRPr="001C0E1B">
              <w:rPr>
                <w:lang w:eastAsia="zh-CN"/>
              </w:rPr>
              <w:t>5 MHz</w:t>
            </w:r>
            <w:r w:rsidR="00FA1755" w:rsidRPr="001C0E1B">
              <w:rPr>
                <w:lang w:eastAsia="zh-CN"/>
              </w:rPr>
              <w:t>: R.7 FDD</w:t>
            </w:r>
          </w:p>
          <w:p w14:paraId="13350C87" w14:textId="77777777" w:rsidR="00FA1755" w:rsidRPr="001C0E1B" w:rsidRDefault="00C0450A" w:rsidP="00EB5453">
            <w:pPr>
              <w:pStyle w:val="TAC"/>
              <w:rPr>
                <w:lang w:eastAsia="zh-CN"/>
              </w:rPr>
            </w:pPr>
            <w:r w:rsidRPr="001C0E1B">
              <w:rPr>
                <w:lang w:eastAsia="zh-CN"/>
              </w:rPr>
              <w:t>10 MHz</w:t>
            </w:r>
            <w:r w:rsidR="00FA1755" w:rsidRPr="001C0E1B">
              <w:rPr>
                <w:lang w:eastAsia="zh-CN"/>
              </w:rPr>
              <w:t>: R.3 FDD</w:t>
            </w:r>
          </w:p>
          <w:p w14:paraId="752E4F3C" w14:textId="77777777" w:rsidR="00FA1755" w:rsidRPr="001C0E1B" w:rsidRDefault="00C0450A" w:rsidP="00EB5453">
            <w:pPr>
              <w:pStyle w:val="TAC"/>
              <w:rPr>
                <w:lang w:eastAsia="zh-CN"/>
              </w:rPr>
            </w:pPr>
            <w:r w:rsidRPr="001C0E1B">
              <w:rPr>
                <w:lang w:eastAsia="zh-CN"/>
              </w:rPr>
              <w:t>20 MHz</w:t>
            </w:r>
            <w:r w:rsidR="00FA1755" w:rsidRPr="001C0E1B">
              <w:rPr>
                <w:lang w:eastAsia="zh-CN"/>
              </w:rPr>
              <w:t>: R.6 FDD</w:t>
            </w:r>
          </w:p>
          <w:p w14:paraId="0CA2B9D8" w14:textId="77777777" w:rsidR="00FA1755" w:rsidRPr="001C0E1B" w:rsidRDefault="00C0450A" w:rsidP="00EB5453">
            <w:pPr>
              <w:pStyle w:val="TAC"/>
              <w:rPr>
                <w:lang w:eastAsia="zh-CN"/>
              </w:rPr>
            </w:pPr>
            <w:r w:rsidRPr="001C0E1B">
              <w:rPr>
                <w:lang w:eastAsia="zh-CN"/>
              </w:rPr>
              <w:t>5 MHz</w:t>
            </w:r>
            <w:r w:rsidR="00FA1755" w:rsidRPr="001C0E1B">
              <w:rPr>
                <w:lang w:eastAsia="zh-CN"/>
              </w:rPr>
              <w:t>: R.4 TDD</w:t>
            </w:r>
          </w:p>
          <w:p w14:paraId="59C04F7C" w14:textId="77777777" w:rsidR="00FA1755" w:rsidRPr="001C0E1B" w:rsidRDefault="00C0450A" w:rsidP="00EB5453">
            <w:pPr>
              <w:pStyle w:val="TAC"/>
              <w:rPr>
                <w:lang w:eastAsia="zh-CN"/>
              </w:rPr>
            </w:pPr>
            <w:r w:rsidRPr="001C0E1B">
              <w:rPr>
                <w:lang w:eastAsia="zh-CN"/>
              </w:rPr>
              <w:t>10 MHz</w:t>
            </w:r>
            <w:r w:rsidR="00FA1755" w:rsidRPr="001C0E1B">
              <w:rPr>
                <w:lang w:eastAsia="zh-CN"/>
              </w:rPr>
              <w:t>: R.0 TDD</w:t>
            </w:r>
          </w:p>
          <w:p w14:paraId="41B634D8" w14:textId="77777777" w:rsidR="00FA1755" w:rsidRPr="001C0E1B" w:rsidRDefault="00C0450A" w:rsidP="00EB5453">
            <w:pPr>
              <w:pStyle w:val="TAC"/>
              <w:rPr>
                <w:lang w:eastAsia="zh-CN"/>
              </w:rPr>
            </w:pPr>
            <w:r w:rsidRPr="001C0E1B">
              <w:rPr>
                <w:lang w:eastAsia="zh-CN"/>
              </w:rPr>
              <w:t>20 MHz</w:t>
            </w:r>
            <w:r w:rsidR="00FA1755" w:rsidRPr="001C0E1B">
              <w:rPr>
                <w:lang w:eastAsia="zh-CN"/>
              </w:rPr>
              <w:t>: R.3 TDD</w:t>
            </w:r>
          </w:p>
        </w:tc>
      </w:tr>
      <w:tr w:rsidR="00EB56C2" w:rsidRPr="001C0E1B" w14:paraId="6A01FF6D"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17CD6572" w14:textId="77777777" w:rsidR="00FA1755" w:rsidRPr="001C0E1B" w:rsidRDefault="00FA1755" w:rsidP="00EB5453">
            <w:pPr>
              <w:pStyle w:val="TAL"/>
            </w:pPr>
            <w:r w:rsidRPr="001C0E1B">
              <w:t>PCFICH/PDCCH/PHICH parameters:</w:t>
            </w:r>
          </w:p>
          <w:p w14:paraId="3DB98056" w14:textId="77777777" w:rsidR="00FA1755" w:rsidRPr="001C0E1B" w:rsidRDefault="00FA1755" w:rsidP="00EB5453">
            <w:pPr>
              <w:pStyle w:val="TAL"/>
            </w:pPr>
            <w:r w:rsidRPr="001C0E1B">
              <w:t>DL Reference Measurement Channel</w:t>
            </w:r>
            <w:r w:rsidRPr="001C0E1B">
              <w:rPr>
                <w:vertAlign w:val="superscript"/>
              </w:rPr>
              <w:t>Note2</w:t>
            </w:r>
          </w:p>
        </w:tc>
        <w:tc>
          <w:tcPr>
            <w:tcW w:w="1418" w:type="dxa"/>
            <w:tcBorders>
              <w:top w:val="single" w:sz="4" w:space="0" w:color="auto"/>
              <w:left w:val="single" w:sz="4" w:space="0" w:color="auto"/>
              <w:bottom w:val="single" w:sz="4" w:space="0" w:color="auto"/>
              <w:right w:val="single" w:sz="4" w:space="0" w:color="auto"/>
            </w:tcBorders>
          </w:tcPr>
          <w:p w14:paraId="107D2662" w14:textId="77777777" w:rsidR="00FA1755" w:rsidRPr="001C0E1B" w:rsidRDefault="00FA1755" w:rsidP="00EB5453">
            <w:pPr>
              <w:pStyle w:val="TAC"/>
            </w:pPr>
          </w:p>
        </w:tc>
        <w:tc>
          <w:tcPr>
            <w:tcW w:w="3981" w:type="dxa"/>
            <w:tcBorders>
              <w:top w:val="single" w:sz="4" w:space="0" w:color="auto"/>
              <w:left w:val="single" w:sz="4" w:space="0" w:color="auto"/>
              <w:bottom w:val="single" w:sz="4" w:space="0" w:color="auto"/>
              <w:right w:val="single" w:sz="4" w:space="0" w:color="auto"/>
            </w:tcBorders>
            <w:hideMark/>
          </w:tcPr>
          <w:p w14:paraId="2C36277D" w14:textId="77777777" w:rsidR="00FA1755" w:rsidRPr="001C0E1B" w:rsidRDefault="00C0450A" w:rsidP="00EB5453">
            <w:pPr>
              <w:pStyle w:val="TAC"/>
              <w:rPr>
                <w:lang w:eastAsia="zh-CN"/>
              </w:rPr>
            </w:pPr>
            <w:r w:rsidRPr="001C0E1B">
              <w:rPr>
                <w:lang w:eastAsia="zh-CN"/>
              </w:rPr>
              <w:t>5 MHz</w:t>
            </w:r>
            <w:r w:rsidR="00FA1755" w:rsidRPr="001C0E1B">
              <w:rPr>
                <w:lang w:eastAsia="zh-CN"/>
              </w:rPr>
              <w:t>: R.11 FDD</w:t>
            </w:r>
          </w:p>
          <w:p w14:paraId="3495AE7E" w14:textId="77777777" w:rsidR="00FA1755" w:rsidRPr="001C0E1B" w:rsidRDefault="00C0450A" w:rsidP="00EB5453">
            <w:pPr>
              <w:pStyle w:val="TAC"/>
              <w:rPr>
                <w:lang w:eastAsia="zh-CN"/>
              </w:rPr>
            </w:pPr>
            <w:r w:rsidRPr="001C0E1B">
              <w:rPr>
                <w:lang w:eastAsia="zh-CN"/>
              </w:rPr>
              <w:t>10 MHz</w:t>
            </w:r>
            <w:r w:rsidR="00FA1755" w:rsidRPr="001C0E1B">
              <w:rPr>
                <w:lang w:eastAsia="zh-CN"/>
              </w:rPr>
              <w:t>: R.6 FDD</w:t>
            </w:r>
          </w:p>
          <w:p w14:paraId="6D53E792" w14:textId="77777777" w:rsidR="00FA1755" w:rsidRPr="001C0E1B" w:rsidRDefault="00C0450A" w:rsidP="00EB5453">
            <w:pPr>
              <w:pStyle w:val="TAC"/>
              <w:rPr>
                <w:lang w:eastAsia="zh-CN"/>
              </w:rPr>
            </w:pPr>
            <w:r w:rsidRPr="001C0E1B">
              <w:rPr>
                <w:lang w:eastAsia="zh-CN"/>
              </w:rPr>
              <w:t>20 MHz</w:t>
            </w:r>
            <w:r w:rsidR="00FA1755" w:rsidRPr="001C0E1B">
              <w:rPr>
                <w:lang w:eastAsia="zh-CN"/>
              </w:rPr>
              <w:t>: R.10 FDD</w:t>
            </w:r>
          </w:p>
          <w:p w14:paraId="46E7B709" w14:textId="77777777" w:rsidR="00FA1755" w:rsidRPr="001C0E1B" w:rsidRDefault="00C0450A" w:rsidP="00EB5453">
            <w:pPr>
              <w:pStyle w:val="TAC"/>
              <w:rPr>
                <w:lang w:eastAsia="zh-CN"/>
              </w:rPr>
            </w:pPr>
            <w:r w:rsidRPr="001C0E1B">
              <w:rPr>
                <w:lang w:eastAsia="zh-CN"/>
              </w:rPr>
              <w:t>5 MHz</w:t>
            </w:r>
            <w:r w:rsidR="00FA1755" w:rsidRPr="001C0E1B">
              <w:rPr>
                <w:lang w:eastAsia="zh-CN"/>
              </w:rPr>
              <w:t>: R.11 TDD</w:t>
            </w:r>
          </w:p>
          <w:p w14:paraId="4265BCCB" w14:textId="77777777" w:rsidR="00FA1755" w:rsidRPr="001C0E1B" w:rsidRDefault="00C0450A" w:rsidP="00EB5453">
            <w:pPr>
              <w:pStyle w:val="TAC"/>
              <w:rPr>
                <w:lang w:eastAsia="zh-CN"/>
              </w:rPr>
            </w:pPr>
            <w:r w:rsidRPr="001C0E1B">
              <w:rPr>
                <w:lang w:eastAsia="zh-CN"/>
              </w:rPr>
              <w:t>10 MHz</w:t>
            </w:r>
            <w:r w:rsidR="00FA1755" w:rsidRPr="001C0E1B">
              <w:rPr>
                <w:lang w:eastAsia="zh-CN"/>
              </w:rPr>
              <w:t>: R.6 TDD</w:t>
            </w:r>
          </w:p>
          <w:p w14:paraId="5408A07F" w14:textId="77777777" w:rsidR="00FA1755" w:rsidRPr="001C0E1B" w:rsidRDefault="00C0450A" w:rsidP="00EB5453">
            <w:pPr>
              <w:pStyle w:val="TAC"/>
              <w:rPr>
                <w:lang w:eastAsia="zh-CN"/>
              </w:rPr>
            </w:pPr>
            <w:r w:rsidRPr="001C0E1B">
              <w:rPr>
                <w:lang w:eastAsia="zh-CN"/>
              </w:rPr>
              <w:t>20 MHz</w:t>
            </w:r>
            <w:r w:rsidR="00FA1755" w:rsidRPr="001C0E1B">
              <w:rPr>
                <w:lang w:eastAsia="zh-CN"/>
              </w:rPr>
              <w:t>: R.10 TDD</w:t>
            </w:r>
          </w:p>
        </w:tc>
      </w:tr>
      <w:tr w:rsidR="00EB56C2" w:rsidRPr="001C0E1B" w14:paraId="1A529396"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69B0E9E3" w14:textId="77777777" w:rsidR="00FA1755" w:rsidRPr="001C0E1B" w:rsidRDefault="00FA1755" w:rsidP="00EB5453">
            <w:pPr>
              <w:pStyle w:val="TAL"/>
              <w:rPr>
                <w:lang w:eastAsia="ja-JP"/>
              </w:rPr>
            </w:pPr>
            <w:r w:rsidRPr="001C0E1B">
              <w:t>OCNG Patterns</w:t>
            </w:r>
            <w:r w:rsidRPr="001C0E1B">
              <w:rPr>
                <w:vertAlign w:val="superscript"/>
              </w:rPr>
              <w:t>Note2</w:t>
            </w:r>
          </w:p>
        </w:tc>
        <w:tc>
          <w:tcPr>
            <w:tcW w:w="1418" w:type="dxa"/>
            <w:tcBorders>
              <w:top w:val="single" w:sz="4" w:space="0" w:color="auto"/>
              <w:left w:val="single" w:sz="4" w:space="0" w:color="auto"/>
              <w:bottom w:val="single" w:sz="4" w:space="0" w:color="auto"/>
              <w:right w:val="single" w:sz="4" w:space="0" w:color="auto"/>
            </w:tcBorders>
          </w:tcPr>
          <w:p w14:paraId="43099BE1" w14:textId="77777777" w:rsidR="00FA1755" w:rsidRPr="001C0E1B" w:rsidRDefault="00FA1755" w:rsidP="00EB5453">
            <w:pPr>
              <w:pStyle w:val="TAC"/>
              <w:rPr>
                <w:lang w:eastAsia="ja-JP"/>
              </w:rPr>
            </w:pPr>
          </w:p>
        </w:tc>
        <w:tc>
          <w:tcPr>
            <w:tcW w:w="3981" w:type="dxa"/>
            <w:tcBorders>
              <w:top w:val="single" w:sz="4" w:space="0" w:color="auto"/>
              <w:left w:val="single" w:sz="4" w:space="0" w:color="auto"/>
              <w:bottom w:val="single" w:sz="4" w:space="0" w:color="auto"/>
              <w:right w:val="single" w:sz="4" w:space="0" w:color="auto"/>
            </w:tcBorders>
            <w:hideMark/>
          </w:tcPr>
          <w:p w14:paraId="62ADEE96" w14:textId="77777777" w:rsidR="00FA1755" w:rsidRPr="001C0E1B" w:rsidRDefault="00C0450A" w:rsidP="00EB5453">
            <w:pPr>
              <w:pStyle w:val="TAC"/>
              <w:rPr>
                <w:lang w:eastAsia="zh-CN"/>
              </w:rPr>
            </w:pPr>
            <w:r w:rsidRPr="001C0E1B">
              <w:rPr>
                <w:lang w:eastAsia="zh-CN"/>
              </w:rPr>
              <w:t>5 MHz</w:t>
            </w:r>
            <w:r w:rsidR="00FA1755" w:rsidRPr="001C0E1B">
              <w:rPr>
                <w:lang w:eastAsia="zh-CN"/>
              </w:rPr>
              <w:t>: OP.20 FDD</w:t>
            </w:r>
          </w:p>
          <w:p w14:paraId="45A6E741" w14:textId="77777777" w:rsidR="00FA1755" w:rsidRPr="001C0E1B" w:rsidRDefault="00C0450A" w:rsidP="00EB5453">
            <w:pPr>
              <w:pStyle w:val="TAC"/>
              <w:rPr>
                <w:lang w:eastAsia="zh-CN"/>
              </w:rPr>
            </w:pPr>
            <w:r w:rsidRPr="001C0E1B">
              <w:rPr>
                <w:lang w:eastAsia="zh-CN"/>
              </w:rPr>
              <w:t>10 MHz</w:t>
            </w:r>
            <w:r w:rsidR="00FA1755" w:rsidRPr="001C0E1B">
              <w:rPr>
                <w:lang w:eastAsia="zh-CN"/>
              </w:rPr>
              <w:t>: OP.10 FDD</w:t>
            </w:r>
          </w:p>
          <w:p w14:paraId="2F027EA2" w14:textId="77777777" w:rsidR="00FA1755" w:rsidRPr="001C0E1B" w:rsidRDefault="00C0450A" w:rsidP="00EB5453">
            <w:pPr>
              <w:pStyle w:val="TAC"/>
              <w:rPr>
                <w:lang w:eastAsia="zh-CN"/>
              </w:rPr>
            </w:pPr>
            <w:r w:rsidRPr="001C0E1B">
              <w:rPr>
                <w:lang w:eastAsia="zh-CN"/>
              </w:rPr>
              <w:t>20 MHz</w:t>
            </w:r>
            <w:r w:rsidR="00FA1755" w:rsidRPr="001C0E1B">
              <w:rPr>
                <w:lang w:eastAsia="zh-CN"/>
              </w:rPr>
              <w:t>: OP.17 FDD</w:t>
            </w:r>
          </w:p>
          <w:p w14:paraId="0DC0D469" w14:textId="77777777" w:rsidR="00FA1755" w:rsidRPr="001C0E1B" w:rsidRDefault="00C0450A" w:rsidP="00EB5453">
            <w:pPr>
              <w:pStyle w:val="TAC"/>
              <w:rPr>
                <w:lang w:eastAsia="zh-CN"/>
              </w:rPr>
            </w:pPr>
            <w:r w:rsidRPr="001C0E1B">
              <w:rPr>
                <w:lang w:eastAsia="zh-CN"/>
              </w:rPr>
              <w:t>5 MHz</w:t>
            </w:r>
            <w:r w:rsidR="00FA1755" w:rsidRPr="001C0E1B">
              <w:rPr>
                <w:lang w:eastAsia="zh-CN"/>
              </w:rPr>
              <w:t>: OP.9 TDD</w:t>
            </w:r>
          </w:p>
          <w:p w14:paraId="39A18587" w14:textId="77777777" w:rsidR="00FA1755" w:rsidRPr="001C0E1B" w:rsidRDefault="00C0450A" w:rsidP="00EB5453">
            <w:pPr>
              <w:pStyle w:val="TAC"/>
              <w:rPr>
                <w:lang w:eastAsia="zh-CN"/>
              </w:rPr>
            </w:pPr>
            <w:r w:rsidRPr="001C0E1B">
              <w:rPr>
                <w:lang w:eastAsia="zh-CN"/>
              </w:rPr>
              <w:t>10 MHz</w:t>
            </w:r>
            <w:r w:rsidR="00FA1755" w:rsidRPr="001C0E1B">
              <w:rPr>
                <w:lang w:eastAsia="zh-CN"/>
              </w:rPr>
              <w:t>: OP.1 TDD</w:t>
            </w:r>
          </w:p>
          <w:p w14:paraId="048C6D87" w14:textId="77777777" w:rsidR="00FA1755" w:rsidRPr="001C0E1B" w:rsidRDefault="00C0450A" w:rsidP="00EB5453">
            <w:pPr>
              <w:pStyle w:val="TAC"/>
              <w:rPr>
                <w:lang w:eastAsia="zh-CN"/>
              </w:rPr>
            </w:pPr>
            <w:r w:rsidRPr="001C0E1B">
              <w:rPr>
                <w:lang w:eastAsia="zh-CN"/>
              </w:rPr>
              <w:t>20 MHz</w:t>
            </w:r>
            <w:r w:rsidR="00FA1755" w:rsidRPr="001C0E1B">
              <w:rPr>
                <w:lang w:eastAsia="zh-CN"/>
              </w:rPr>
              <w:t>: OP.7 TDD</w:t>
            </w:r>
          </w:p>
        </w:tc>
      </w:tr>
      <w:tr w:rsidR="00325525" w:rsidRPr="001C0E1B" w14:paraId="2888A782"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6CF4962A" w14:textId="77777777" w:rsidR="00325525" w:rsidRPr="001C0E1B" w:rsidRDefault="00325525" w:rsidP="00EB5453">
            <w:pPr>
              <w:pStyle w:val="TAL"/>
              <w:rPr>
                <w:lang w:eastAsia="ja-JP"/>
              </w:rPr>
            </w:pPr>
            <w:r w:rsidRPr="001C0E1B">
              <w:t>PBCH_RA</w:t>
            </w:r>
          </w:p>
        </w:tc>
        <w:tc>
          <w:tcPr>
            <w:tcW w:w="1418" w:type="dxa"/>
            <w:tcBorders>
              <w:top w:val="single" w:sz="4" w:space="0" w:color="auto"/>
              <w:left w:val="single" w:sz="4" w:space="0" w:color="auto"/>
              <w:bottom w:val="single" w:sz="4" w:space="0" w:color="auto"/>
              <w:right w:val="single" w:sz="4" w:space="0" w:color="auto"/>
            </w:tcBorders>
            <w:hideMark/>
          </w:tcPr>
          <w:p w14:paraId="7E31BDB1" w14:textId="77777777" w:rsidR="00325525" w:rsidRPr="001C0E1B" w:rsidRDefault="00325525" w:rsidP="00EB5453">
            <w:pPr>
              <w:pStyle w:val="TAC"/>
              <w:rPr>
                <w:lang w:eastAsia="ja-JP"/>
              </w:rPr>
            </w:pPr>
            <w:r w:rsidRPr="001C0E1B">
              <w:t>dB</w:t>
            </w:r>
          </w:p>
        </w:tc>
        <w:tc>
          <w:tcPr>
            <w:tcW w:w="3981" w:type="dxa"/>
            <w:tcBorders>
              <w:top w:val="single" w:sz="4" w:space="0" w:color="auto"/>
              <w:left w:val="single" w:sz="4" w:space="0" w:color="auto"/>
              <w:bottom w:val="nil"/>
              <w:right w:val="single" w:sz="4" w:space="0" w:color="auto"/>
            </w:tcBorders>
            <w:shd w:val="clear" w:color="auto" w:fill="auto"/>
            <w:vAlign w:val="center"/>
            <w:hideMark/>
          </w:tcPr>
          <w:p w14:paraId="554739FE" w14:textId="77777777" w:rsidR="00325525" w:rsidRPr="001C0E1B" w:rsidRDefault="00325525" w:rsidP="00EB5453">
            <w:pPr>
              <w:pStyle w:val="TAC"/>
              <w:rPr>
                <w:lang w:eastAsia="ja-JP"/>
              </w:rPr>
            </w:pPr>
            <w:r w:rsidRPr="001C0E1B">
              <w:t>0</w:t>
            </w:r>
          </w:p>
        </w:tc>
      </w:tr>
      <w:tr w:rsidR="00325525" w:rsidRPr="001C0E1B" w14:paraId="406119B4"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1D8EDEBA" w14:textId="77777777" w:rsidR="00325525" w:rsidRPr="001C0E1B" w:rsidRDefault="00325525" w:rsidP="00EB5453">
            <w:pPr>
              <w:pStyle w:val="TAL"/>
            </w:pPr>
            <w:r w:rsidRPr="001C0E1B">
              <w:t>PBCH_RB</w:t>
            </w:r>
          </w:p>
        </w:tc>
        <w:tc>
          <w:tcPr>
            <w:tcW w:w="1418" w:type="dxa"/>
            <w:tcBorders>
              <w:top w:val="single" w:sz="4" w:space="0" w:color="auto"/>
              <w:left w:val="single" w:sz="4" w:space="0" w:color="auto"/>
              <w:bottom w:val="single" w:sz="4" w:space="0" w:color="auto"/>
              <w:right w:val="single" w:sz="4" w:space="0" w:color="auto"/>
            </w:tcBorders>
            <w:hideMark/>
          </w:tcPr>
          <w:p w14:paraId="0D033767" w14:textId="77777777" w:rsidR="00325525" w:rsidRPr="001C0E1B" w:rsidRDefault="00325525" w:rsidP="00EB5453">
            <w:pPr>
              <w:pStyle w:val="TAC"/>
            </w:pPr>
            <w:r w:rsidRPr="001C0E1B">
              <w:t>dB</w:t>
            </w:r>
          </w:p>
        </w:tc>
        <w:tc>
          <w:tcPr>
            <w:tcW w:w="3981" w:type="dxa"/>
            <w:tcBorders>
              <w:top w:val="nil"/>
              <w:left w:val="single" w:sz="4" w:space="0" w:color="auto"/>
              <w:bottom w:val="nil"/>
              <w:right w:val="single" w:sz="4" w:space="0" w:color="auto"/>
            </w:tcBorders>
            <w:shd w:val="clear" w:color="auto" w:fill="auto"/>
            <w:vAlign w:val="center"/>
            <w:hideMark/>
          </w:tcPr>
          <w:p w14:paraId="4F7115E0" w14:textId="77777777" w:rsidR="00325525" w:rsidRPr="001C0E1B" w:rsidRDefault="00325525" w:rsidP="00EB5453">
            <w:pPr>
              <w:pStyle w:val="TAC"/>
            </w:pPr>
          </w:p>
        </w:tc>
      </w:tr>
      <w:tr w:rsidR="00325525" w:rsidRPr="001C0E1B" w14:paraId="2EF0D705"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6823D45F" w14:textId="77777777" w:rsidR="00325525" w:rsidRPr="001C0E1B" w:rsidRDefault="00325525" w:rsidP="00EB5453">
            <w:pPr>
              <w:pStyle w:val="TAL"/>
            </w:pPr>
            <w:r w:rsidRPr="001C0E1B">
              <w:t>PSS_RA</w:t>
            </w:r>
          </w:p>
        </w:tc>
        <w:tc>
          <w:tcPr>
            <w:tcW w:w="1418" w:type="dxa"/>
            <w:tcBorders>
              <w:top w:val="single" w:sz="4" w:space="0" w:color="auto"/>
              <w:left w:val="single" w:sz="4" w:space="0" w:color="auto"/>
              <w:bottom w:val="single" w:sz="4" w:space="0" w:color="auto"/>
              <w:right w:val="single" w:sz="4" w:space="0" w:color="auto"/>
            </w:tcBorders>
            <w:hideMark/>
          </w:tcPr>
          <w:p w14:paraId="41973361" w14:textId="77777777" w:rsidR="00325525" w:rsidRPr="001C0E1B" w:rsidRDefault="00325525" w:rsidP="00EB5453">
            <w:pPr>
              <w:pStyle w:val="TAC"/>
            </w:pPr>
            <w:r w:rsidRPr="001C0E1B">
              <w:t>dB</w:t>
            </w:r>
          </w:p>
        </w:tc>
        <w:tc>
          <w:tcPr>
            <w:tcW w:w="3981" w:type="dxa"/>
            <w:tcBorders>
              <w:top w:val="nil"/>
              <w:left w:val="single" w:sz="4" w:space="0" w:color="auto"/>
              <w:bottom w:val="nil"/>
              <w:right w:val="single" w:sz="4" w:space="0" w:color="auto"/>
            </w:tcBorders>
            <w:shd w:val="clear" w:color="auto" w:fill="auto"/>
            <w:vAlign w:val="center"/>
            <w:hideMark/>
          </w:tcPr>
          <w:p w14:paraId="609AD52C" w14:textId="77777777" w:rsidR="00325525" w:rsidRPr="001C0E1B" w:rsidRDefault="00325525" w:rsidP="00EB5453">
            <w:pPr>
              <w:pStyle w:val="TAC"/>
            </w:pPr>
          </w:p>
        </w:tc>
      </w:tr>
      <w:tr w:rsidR="00325525" w:rsidRPr="001C0E1B" w14:paraId="56D26E9F"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6875B314" w14:textId="77777777" w:rsidR="00325525" w:rsidRPr="001C0E1B" w:rsidRDefault="00325525" w:rsidP="00EB5453">
            <w:pPr>
              <w:pStyle w:val="TAL"/>
            </w:pPr>
            <w:r w:rsidRPr="001C0E1B">
              <w:t>SSS_RA</w:t>
            </w:r>
          </w:p>
        </w:tc>
        <w:tc>
          <w:tcPr>
            <w:tcW w:w="1418" w:type="dxa"/>
            <w:tcBorders>
              <w:top w:val="single" w:sz="4" w:space="0" w:color="auto"/>
              <w:left w:val="single" w:sz="4" w:space="0" w:color="auto"/>
              <w:bottom w:val="single" w:sz="4" w:space="0" w:color="auto"/>
              <w:right w:val="single" w:sz="4" w:space="0" w:color="auto"/>
            </w:tcBorders>
            <w:hideMark/>
          </w:tcPr>
          <w:p w14:paraId="0664056C" w14:textId="77777777" w:rsidR="00325525" w:rsidRPr="001C0E1B" w:rsidRDefault="00325525" w:rsidP="00EB5453">
            <w:pPr>
              <w:pStyle w:val="TAC"/>
            </w:pPr>
            <w:r w:rsidRPr="001C0E1B">
              <w:t>dB</w:t>
            </w:r>
          </w:p>
        </w:tc>
        <w:tc>
          <w:tcPr>
            <w:tcW w:w="3981" w:type="dxa"/>
            <w:tcBorders>
              <w:top w:val="nil"/>
              <w:left w:val="single" w:sz="4" w:space="0" w:color="auto"/>
              <w:bottom w:val="nil"/>
              <w:right w:val="single" w:sz="4" w:space="0" w:color="auto"/>
            </w:tcBorders>
            <w:shd w:val="clear" w:color="auto" w:fill="auto"/>
            <w:vAlign w:val="center"/>
            <w:hideMark/>
          </w:tcPr>
          <w:p w14:paraId="4630BD13" w14:textId="77777777" w:rsidR="00325525" w:rsidRPr="001C0E1B" w:rsidRDefault="00325525" w:rsidP="00EB5453">
            <w:pPr>
              <w:pStyle w:val="TAC"/>
            </w:pPr>
          </w:p>
        </w:tc>
      </w:tr>
      <w:tr w:rsidR="00325525" w:rsidRPr="001C0E1B" w14:paraId="520EA7CD"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61EAB91A" w14:textId="77777777" w:rsidR="00325525" w:rsidRPr="001C0E1B" w:rsidRDefault="00325525" w:rsidP="00EB5453">
            <w:pPr>
              <w:pStyle w:val="TAL"/>
            </w:pPr>
            <w:r w:rsidRPr="001C0E1B">
              <w:t>PCFICH_RB</w:t>
            </w:r>
          </w:p>
        </w:tc>
        <w:tc>
          <w:tcPr>
            <w:tcW w:w="1418" w:type="dxa"/>
            <w:tcBorders>
              <w:top w:val="single" w:sz="4" w:space="0" w:color="auto"/>
              <w:left w:val="single" w:sz="4" w:space="0" w:color="auto"/>
              <w:bottom w:val="single" w:sz="4" w:space="0" w:color="auto"/>
              <w:right w:val="single" w:sz="4" w:space="0" w:color="auto"/>
            </w:tcBorders>
            <w:hideMark/>
          </w:tcPr>
          <w:p w14:paraId="04CC1781" w14:textId="77777777" w:rsidR="00325525" w:rsidRPr="001C0E1B" w:rsidRDefault="00325525" w:rsidP="00EB5453">
            <w:pPr>
              <w:pStyle w:val="TAC"/>
            </w:pPr>
            <w:r w:rsidRPr="001C0E1B">
              <w:t>dB</w:t>
            </w:r>
          </w:p>
        </w:tc>
        <w:tc>
          <w:tcPr>
            <w:tcW w:w="3981" w:type="dxa"/>
            <w:tcBorders>
              <w:top w:val="nil"/>
              <w:left w:val="single" w:sz="4" w:space="0" w:color="auto"/>
              <w:bottom w:val="nil"/>
              <w:right w:val="single" w:sz="4" w:space="0" w:color="auto"/>
            </w:tcBorders>
            <w:shd w:val="clear" w:color="auto" w:fill="auto"/>
            <w:vAlign w:val="center"/>
            <w:hideMark/>
          </w:tcPr>
          <w:p w14:paraId="24AE6969" w14:textId="77777777" w:rsidR="00325525" w:rsidRPr="001C0E1B" w:rsidRDefault="00325525" w:rsidP="00EB5453">
            <w:pPr>
              <w:pStyle w:val="TAC"/>
            </w:pPr>
          </w:p>
        </w:tc>
      </w:tr>
      <w:tr w:rsidR="00325525" w:rsidRPr="001C0E1B" w14:paraId="683EFBF8"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17484854" w14:textId="77777777" w:rsidR="00325525" w:rsidRPr="001C0E1B" w:rsidRDefault="00325525" w:rsidP="00EB5453">
            <w:pPr>
              <w:pStyle w:val="TAL"/>
            </w:pPr>
            <w:r w:rsidRPr="001C0E1B">
              <w:t>PHICH_RA</w:t>
            </w:r>
          </w:p>
        </w:tc>
        <w:tc>
          <w:tcPr>
            <w:tcW w:w="1418" w:type="dxa"/>
            <w:tcBorders>
              <w:top w:val="single" w:sz="4" w:space="0" w:color="auto"/>
              <w:left w:val="single" w:sz="4" w:space="0" w:color="auto"/>
              <w:bottom w:val="single" w:sz="4" w:space="0" w:color="auto"/>
              <w:right w:val="single" w:sz="4" w:space="0" w:color="auto"/>
            </w:tcBorders>
            <w:hideMark/>
          </w:tcPr>
          <w:p w14:paraId="4B0B84B9" w14:textId="77777777" w:rsidR="00325525" w:rsidRPr="001C0E1B" w:rsidRDefault="00325525" w:rsidP="00EB5453">
            <w:pPr>
              <w:pStyle w:val="TAC"/>
            </w:pPr>
            <w:r w:rsidRPr="001C0E1B">
              <w:t>dB</w:t>
            </w:r>
          </w:p>
        </w:tc>
        <w:tc>
          <w:tcPr>
            <w:tcW w:w="3981" w:type="dxa"/>
            <w:tcBorders>
              <w:top w:val="nil"/>
              <w:left w:val="single" w:sz="4" w:space="0" w:color="auto"/>
              <w:bottom w:val="nil"/>
              <w:right w:val="single" w:sz="4" w:space="0" w:color="auto"/>
            </w:tcBorders>
            <w:shd w:val="clear" w:color="auto" w:fill="auto"/>
            <w:vAlign w:val="center"/>
            <w:hideMark/>
          </w:tcPr>
          <w:p w14:paraId="13EF8E9E" w14:textId="77777777" w:rsidR="00325525" w:rsidRPr="001C0E1B" w:rsidRDefault="00325525" w:rsidP="00EB5453">
            <w:pPr>
              <w:pStyle w:val="TAC"/>
            </w:pPr>
          </w:p>
        </w:tc>
      </w:tr>
      <w:tr w:rsidR="00325525" w:rsidRPr="001C0E1B" w14:paraId="1FC930AB"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53553840" w14:textId="77777777" w:rsidR="00325525" w:rsidRPr="001C0E1B" w:rsidRDefault="00325525" w:rsidP="00EB5453">
            <w:pPr>
              <w:pStyle w:val="TAL"/>
            </w:pPr>
            <w:r w:rsidRPr="001C0E1B">
              <w:t>PHICH_RB</w:t>
            </w:r>
          </w:p>
        </w:tc>
        <w:tc>
          <w:tcPr>
            <w:tcW w:w="1418" w:type="dxa"/>
            <w:tcBorders>
              <w:top w:val="single" w:sz="4" w:space="0" w:color="auto"/>
              <w:left w:val="single" w:sz="4" w:space="0" w:color="auto"/>
              <w:bottom w:val="single" w:sz="4" w:space="0" w:color="auto"/>
              <w:right w:val="single" w:sz="4" w:space="0" w:color="auto"/>
            </w:tcBorders>
            <w:hideMark/>
          </w:tcPr>
          <w:p w14:paraId="075BE351" w14:textId="77777777" w:rsidR="00325525" w:rsidRPr="001C0E1B" w:rsidRDefault="00325525" w:rsidP="00EB5453">
            <w:pPr>
              <w:pStyle w:val="TAC"/>
            </w:pPr>
            <w:r w:rsidRPr="001C0E1B">
              <w:t>dB</w:t>
            </w:r>
          </w:p>
        </w:tc>
        <w:tc>
          <w:tcPr>
            <w:tcW w:w="3981" w:type="dxa"/>
            <w:tcBorders>
              <w:top w:val="nil"/>
              <w:left w:val="single" w:sz="4" w:space="0" w:color="auto"/>
              <w:bottom w:val="nil"/>
              <w:right w:val="single" w:sz="4" w:space="0" w:color="auto"/>
            </w:tcBorders>
            <w:shd w:val="clear" w:color="auto" w:fill="auto"/>
            <w:vAlign w:val="center"/>
            <w:hideMark/>
          </w:tcPr>
          <w:p w14:paraId="6B2C5BC3" w14:textId="77777777" w:rsidR="00325525" w:rsidRPr="001C0E1B" w:rsidRDefault="00325525" w:rsidP="00EB5453">
            <w:pPr>
              <w:pStyle w:val="TAC"/>
            </w:pPr>
          </w:p>
        </w:tc>
      </w:tr>
      <w:tr w:rsidR="00325525" w:rsidRPr="001C0E1B" w14:paraId="0DCA61D5"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045CC819" w14:textId="77777777" w:rsidR="00325525" w:rsidRPr="001C0E1B" w:rsidRDefault="00325525" w:rsidP="00EB5453">
            <w:pPr>
              <w:pStyle w:val="TAL"/>
            </w:pPr>
            <w:r w:rsidRPr="001C0E1B">
              <w:t>PDCCH_RA</w:t>
            </w:r>
          </w:p>
        </w:tc>
        <w:tc>
          <w:tcPr>
            <w:tcW w:w="1418" w:type="dxa"/>
            <w:tcBorders>
              <w:top w:val="single" w:sz="4" w:space="0" w:color="auto"/>
              <w:left w:val="single" w:sz="4" w:space="0" w:color="auto"/>
              <w:bottom w:val="single" w:sz="4" w:space="0" w:color="auto"/>
              <w:right w:val="single" w:sz="4" w:space="0" w:color="auto"/>
            </w:tcBorders>
            <w:hideMark/>
          </w:tcPr>
          <w:p w14:paraId="76750E7E" w14:textId="77777777" w:rsidR="00325525" w:rsidRPr="001C0E1B" w:rsidRDefault="00325525" w:rsidP="00EB5453">
            <w:pPr>
              <w:pStyle w:val="TAC"/>
            </w:pPr>
            <w:r w:rsidRPr="001C0E1B">
              <w:t>dB</w:t>
            </w:r>
          </w:p>
        </w:tc>
        <w:tc>
          <w:tcPr>
            <w:tcW w:w="3981" w:type="dxa"/>
            <w:tcBorders>
              <w:top w:val="nil"/>
              <w:left w:val="single" w:sz="4" w:space="0" w:color="auto"/>
              <w:bottom w:val="nil"/>
              <w:right w:val="single" w:sz="4" w:space="0" w:color="auto"/>
            </w:tcBorders>
            <w:shd w:val="clear" w:color="auto" w:fill="auto"/>
            <w:vAlign w:val="center"/>
            <w:hideMark/>
          </w:tcPr>
          <w:p w14:paraId="03B9E672" w14:textId="77777777" w:rsidR="00325525" w:rsidRPr="001C0E1B" w:rsidRDefault="00325525" w:rsidP="00EB5453">
            <w:pPr>
              <w:pStyle w:val="TAC"/>
            </w:pPr>
          </w:p>
        </w:tc>
      </w:tr>
      <w:tr w:rsidR="00325525" w:rsidRPr="001C0E1B" w14:paraId="41B5CEB6"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2817E79F" w14:textId="77777777" w:rsidR="00325525" w:rsidRPr="001C0E1B" w:rsidRDefault="00325525" w:rsidP="00EB5453">
            <w:pPr>
              <w:pStyle w:val="TAL"/>
            </w:pPr>
            <w:r w:rsidRPr="001C0E1B">
              <w:t>PDCCH_RB</w:t>
            </w:r>
          </w:p>
        </w:tc>
        <w:tc>
          <w:tcPr>
            <w:tcW w:w="1418" w:type="dxa"/>
            <w:tcBorders>
              <w:top w:val="single" w:sz="4" w:space="0" w:color="auto"/>
              <w:left w:val="single" w:sz="4" w:space="0" w:color="auto"/>
              <w:bottom w:val="single" w:sz="4" w:space="0" w:color="auto"/>
              <w:right w:val="single" w:sz="4" w:space="0" w:color="auto"/>
            </w:tcBorders>
            <w:hideMark/>
          </w:tcPr>
          <w:p w14:paraId="381D7DED" w14:textId="77777777" w:rsidR="00325525" w:rsidRPr="001C0E1B" w:rsidRDefault="00325525" w:rsidP="00EB5453">
            <w:pPr>
              <w:pStyle w:val="TAC"/>
            </w:pPr>
            <w:r w:rsidRPr="001C0E1B">
              <w:t>dB</w:t>
            </w:r>
          </w:p>
        </w:tc>
        <w:tc>
          <w:tcPr>
            <w:tcW w:w="3981" w:type="dxa"/>
            <w:tcBorders>
              <w:top w:val="nil"/>
              <w:left w:val="single" w:sz="4" w:space="0" w:color="auto"/>
              <w:bottom w:val="nil"/>
              <w:right w:val="single" w:sz="4" w:space="0" w:color="auto"/>
            </w:tcBorders>
            <w:shd w:val="clear" w:color="auto" w:fill="auto"/>
            <w:vAlign w:val="center"/>
            <w:hideMark/>
          </w:tcPr>
          <w:p w14:paraId="5E74CBA8" w14:textId="77777777" w:rsidR="00325525" w:rsidRPr="001C0E1B" w:rsidRDefault="00325525" w:rsidP="00EB5453">
            <w:pPr>
              <w:pStyle w:val="TAC"/>
            </w:pPr>
          </w:p>
        </w:tc>
      </w:tr>
      <w:tr w:rsidR="00325525" w:rsidRPr="001C0E1B" w14:paraId="09DDB83F"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6C7FE6C" w14:textId="77777777" w:rsidR="00325525" w:rsidRPr="001C0E1B" w:rsidRDefault="00325525" w:rsidP="00EB5453">
            <w:pPr>
              <w:pStyle w:val="TAL"/>
            </w:pPr>
            <w:r w:rsidRPr="001C0E1B">
              <w:t>PDSCH_RA</w:t>
            </w:r>
          </w:p>
        </w:tc>
        <w:tc>
          <w:tcPr>
            <w:tcW w:w="1418" w:type="dxa"/>
            <w:tcBorders>
              <w:top w:val="single" w:sz="4" w:space="0" w:color="auto"/>
              <w:left w:val="single" w:sz="4" w:space="0" w:color="auto"/>
              <w:bottom w:val="single" w:sz="4" w:space="0" w:color="auto"/>
              <w:right w:val="single" w:sz="4" w:space="0" w:color="auto"/>
            </w:tcBorders>
            <w:hideMark/>
          </w:tcPr>
          <w:p w14:paraId="71785B0F" w14:textId="77777777" w:rsidR="00325525" w:rsidRPr="001C0E1B" w:rsidRDefault="00325525" w:rsidP="00EB5453">
            <w:pPr>
              <w:pStyle w:val="TAC"/>
            </w:pPr>
            <w:r w:rsidRPr="001C0E1B">
              <w:t>dB</w:t>
            </w:r>
          </w:p>
        </w:tc>
        <w:tc>
          <w:tcPr>
            <w:tcW w:w="3981" w:type="dxa"/>
            <w:tcBorders>
              <w:top w:val="nil"/>
              <w:left w:val="single" w:sz="4" w:space="0" w:color="auto"/>
              <w:bottom w:val="nil"/>
              <w:right w:val="single" w:sz="4" w:space="0" w:color="auto"/>
            </w:tcBorders>
            <w:shd w:val="clear" w:color="auto" w:fill="auto"/>
            <w:vAlign w:val="center"/>
            <w:hideMark/>
          </w:tcPr>
          <w:p w14:paraId="314A48F5" w14:textId="77777777" w:rsidR="00325525" w:rsidRPr="001C0E1B" w:rsidRDefault="00325525" w:rsidP="00EB5453">
            <w:pPr>
              <w:pStyle w:val="TAC"/>
            </w:pPr>
          </w:p>
        </w:tc>
      </w:tr>
      <w:tr w:rsidR="00325525" w:rsidRPr="001C0E1B" w14:paraId="75B06416"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19F2092E" w14:textId="77777777" w:rsidR="00325525" w:rsidRPr="001C0E1B" w:rsidRDefault="00325525" w:rsidP="00EB5453">
            <w:pPr>
              <w:pStyle w:val="TAL"/>
            </w:pPr>
            <w:r w:rsidRPr="001C0E1B">
              <w:t>PDSCH_RB</w:t>
            </w:r>
          </w:p>
        </w:tc>
        <w:tc>
          <w:tcPr>
            <w:tcW w:w="1418" w:type="dxa"/>
            <w:tcBorders>
              <w:top w:val="single" w:sz="4" w:space="0" w:color="auto"/>
              <w:left w:val="single" w:sz="4" w:space="0" w:color="auto"/>
              <w:bottom w:val="single" w:sz="4" w:space="0" w:color="auto"/>
              <w:right w:val="single" w:sz="4" w:space="0" w:color="auto"/>
            </w:tcBorders>
            <w:hideMark/>
          </w:tcPr>
          <w:p w14:paraId="7556D757" w14:textId="77777777" w:rsidR="00325525" w:rsidRPr="001C0E1B" w:rsidRDefault="00325525" w:rsidP="00EB5453">
            <w:pPr>
              <w:pStyle w:val="TAC"/>
            </w:pPr>
            <w:r w:rsidRPr="001C0E1B">
              <w:t>dB</w:t>
            </w:r>
          </w:p>
        </w:tc>
        <w:tc>
          <w:tcPr>
            <w:tcW w:w="3981" w:type="dxa"/>
            <w:tcBorders>
              <w:top w:val="nil"/>
              <w:left w:val="single" w:sz="4" w:space="0" w:color="auto"/>
              <w:bottom w:val="nil"/>
              <w:right w:val="single" w:sz="4" w:space="0" w:color="auto"/>
            </w:tcBorders>
            <w:shd w:val="clear" w:color="auto" w:fill="auto"/>
            <w:vAlign w:val="center"/>
            <w:hideMark/>
          </w:tcPr>
          <w:p w14:paraId="1F901633" w14:textId="77777777" w:rsidR="00325525" w:rsidRPr="001C0E1B" w:rsidRDefault="00325525" w:rsidP="00EB5453">
            <w:pPr>
              <w:pStyle w:val="TAC"/>
            </w:pPr>
          </w:p>
        </w:tc>
      </w:tr>
      <w:tr w:rsidR="00325525" w:rsidRPr="001C0E1B" w14:paraId="3B2FE9AB"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0AFC9DBA" w14:textId="77777777" w:rsidR="00325525" w:rsidRPr="001C0E1B" w:rsidRDefault="00325525" w:rsidP="00EB5453">
            <w:pPr>
              <w:pStyle w:val="TAL"/>
            </w:pPr>
            <w:r w:rsidRPr="001C0E1B">
              <w:t>OCNG_RA</w:t>
            </w:r>
            <w:r w:rsidRPr="001C0E1B">
              <w:rPr>
                <w:vertAlign w:val="superscript"/>
              </w:rPr>
              <w:t>Note3</w:t>
            </w:r>
          </w:p>
        </w:tc>
        <w:tc>
          <w:tcPr>
            <w:tcW w:w="1418" w:type="dxa"/>
            <w:tcBorders>
              <w:top w:val="single" w:sz="4" w:space="0" w:color="auto"/>
              <w:left w:val="single" w:sz="4" w:space="0" w:color="auto"/>
              <w:bottom w:val="single" w:sz="4" w:space="0" w:color="auto"/>
              <w:right w:val="single" w:sz="4" w:space="0" w:color="auto"/>
            </w:tcBorders>
            <w:hideMark/>
          </w:tcPr>
          <w:p w14:paraId="183B9442" w14:textId="77777777" w:rsidR="00325525" w:rsidRPr="001C0E1B" w:rsidRDefault="00325525" w:rsidP="00EB5453">
            <w:pPr>
              <w:pStyle w:val="TAC"/>
            </w:pPr>
            <w:r w:rsidRPr="001C0E1B">
              <w:t>dB</w:t>
            </w:r>
          </w:p>
        </w:tc>
        <w:tc>
          <w:tcPr>
            <w:tcW w:w="3981" w:type="dxa"/>
            <w:tcBorders>
              <w:top w:val="nil"/>
              <w:left w:val="single" w:sz="4" w:space="0" w:color="auto"/>
              <w:bottom w:val="nil"/>
              <w:right w:val="single" w:sz="4" w:space="0" w:color="auto"/>
            </w:tcBorders>
            <w:shd w:val="clear" w:color="auto" w:fill="auto"/>
            <w:vAlign w:val="center"/>
            <w:hideMark/>
          </w:tcPr>
          <w:p w14:paraId="40B3577B" w14:textId="77777777" w:rsidR="00325525" w:rsidRPr="001C0E1B" w:rsidRDefault="00325525" w:rsidP="00EB5453">
            <w:pPr>
              <w:pStyle w:val="TAC"/>
            </w:pPr>
          </w:p>
        </w:tc>
      </w:tr>
      <w:tr w:rsidR="00325525" w:rsidRPr="001C0E1B" w14:paraId="1A3CF55B" w14:textId="77777777" w:rsidTr="00325525">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382412BF" w14:textId="77777777" w:rsidR="00325525" w:rsidRPr="001C0E1B" w:rsidRDefault="00325525" w:rsidP="00EB5453">
            <w:pPr>
              <w:pStyle w:val="TAL"/>
            </w:pPr>
            <w:r w:rsidRPr="001C0E1B">
              <w:t>OCNG_RB</w:t>
            </w:r>
            <w:r w:rsidRPr="001C0E1B">
              <w:rPr>
                <w:vertAlign w:val="superscript"/>
              </w:rPr>
              <w:t>Note3</w:t>
            </w:r>
            <w:r w:rsidRPr="001C0E1B">
              <w:t xml:space="preserve"> </w:t>
            </w:r>
          </w:p>
        </w:tc>
        <w:tc>
          <w:tcPr>
            <w:tcW w:w="1418" w:type="dxa"/>
            <w:tcBorders>
              <w:top w:val="single" w:sz="4" w:space="0" w:color="auto"/>
              <w:left w:val="single" w:sz="4" w:space="0" w:color="auto"/>
              <w:bottom w:val="single" w:sz="4" w:space="0" w:color="auto"/>
              <w:right w:val="single" w:sz="4" w:space="0" w:color="auto"/>
            </w:tcBorders>
            <w:hideMark/>
          </w:tcPr>
          <w:p w14:paraId="5AF00A1E" w14:textId="77777777" w:rsidR="00325525" w:rsidRPr="001C0E1B" w:rsidRDefault="00325525" w:rsidP="00EB5453">
            <w:pPr>
              <w:pStyle w:val="TAC"/>
            </w:pPr>
            <w:r w:rsidRPr="001C0E1B">
              <w:t>dB</w:t>
            </w:r>
          </w:p>
        </w:tc>
        <w:tc>
          <w:tcPr>
            <w:tcW w:w="3981" w:type="dxa"/>
            <w:tcBorders>
              <w:top w:val="nil"/>
              <w:left w:val="single" w:sz="4" w:space="0" w:color="auto"/>
              <w:bottom w:val="single" w:sz="4" w:space="0" w:color="auto"/>
              <w:right w:val="single" w:sz="4" w:space="0" w:color="auto"/>
            </w:tcBorders>
            <w:shd w:val="clear" w:color="auto" w:fill="auto"/>
            <w:vAlign w:val="center"/>
            <w:hideMark/>
          </w:tcPr>
          <w:p w14:paraId="45C10DD8" w14:textId="77777777" w:rsidR="00325525" w:rsidRPr="001C0E1B" w:rsidRDefault="00325525" w:rsidP="00EB5453">
            <w:pPr>
              <w:pStyle w:val="TAC"/>
            </w:pPr>
          </w:p>
        </w:tc>
      </w:tr>
      <w:tr w:rsidR="00EB56C2" w:rsidRPr="001C0E1B" w14:paraId="3079871F"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2F9D6E64" w14:textId="77777777" w:rsidR="00FA1755" w:rsidRPr="001C0E1B" w:rsidRDefault="00FA1755" w:rsidP="00EB5453">
            <w:pPr>
              <w:pStyle w:val="TAL"/>
              <w:rPr>
                <w:lang w:eastAsia="ja-JP"/>
              </w:rPr>
            </w:pPr>
            <w:r w:rsidRPr="001C0E1B">
              <w:t>N</w:t>
            </w:r>
            <w:r w:rsidRPr="001C0E1B">
              <w:rPr>
                <w:vertAlign w:val="subscript"/>
              </w:rPr>
              <w:t>oc</w:t>
            </w:r>
            <w:r w:rsidRPr="001C0E1B">
              <w:rPr>
                <w:vertAlign w:val="superscript"/>
              </w:rPr>
              <w:t>Note4</w:t>
            </w:r>
          </w:p>
        </w:tc>
        <w:tc>
          <w:tcPr>
            <w:tcW w:w="1418" w:type="dxa"/>
            <w:tcBorders>
              <w:top w:val="single" w:sz="4" w:space="0" w:color="auto"/>
              <w:left w:val="single" w:sz="4" w:space="0" w:color="auto"/>
              <w:bottom w:val="single" w:sz="4" w:space="0" w:color="auto"/>
              <w:right w:val="single" w:sz="4" w:space="0" w:color="auto"/>
            </w:tcBorders>
            <w:hideMark/>
          </w:tcPr>
          <w:p w14:paraId="45A0ACFF" w14:textId="77777777" w:rsidR="00FA1755" w:rsidRPr="001C0E1B" w:rsidRDefault="00FA1755" w:rsidP="00EB5453">
            <w:pPr>
              <w:pStyle w:val="TAC"/>
              <w:rPr>
                <w:lang w:eastAsia="ja-JP"/>
              </w:rPr>
            </w:pPr>
            <w:r w:rsidRPr="001C0E1B">
              <w:t>dBm/15 kHz</w:t>
            </w:r>
          </w:p>
        </w:tc>
        <w:tc>
          <w:tcPr>
            <w:tcW w:w="3981" w:type="dxa"/>
            <w:tcBorders>
              <w:top w:val="single" w:sz="4" w:space="0" w:color="auto"/>
              <w:left w:val="single" w:sz="4" w:space="0" w:color="auto"/>
              <w:bottom w:val="single" w:sz="4" w:space="0" w:color="auto"/>
              <w:right w:val="single" w:sz="4" w:space="0" w:color="auto"/>
            </w:tcBorders>
            <w:hideMark/>
          </w:tcPr>
          <w:p w14:paraId="40199518" w14:textId="77777777" w:rsidR="00FA1755" w:rsidRPr="001C0E1B" w:rsidRDefault="00FA1755" w:rsidP="00EB5453">
            <w:pPr>
              <w:pStyle w:val="TAC"/>
            </w:pPr>
            <w:r w:rsidRPr="001C0E1B">
              <w:t>-104</w:t>
            </w:r>
          </w:p>
        </w:tc>
      </w:tr>
      <w:tr w:rsidR="00EB56C2" w:rsidRPr="001C0E1B" w14:paraId="7308A830"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41417C17" w14:textId="77777777" w:rsidR="00FA1755" w:rsidRPr="001C0E1B" w:rsidRDefault="00FA1755" w:rsidP="00EB5453">
            <w:pPr>
              <w:pStyle w:val="TAL"/>
            </w:pPr>
            <w:r w:rsidRPr="001C0E1B">
              <w:t>Ê</w:t>
            </w:r>
            <w:r w:rsidRPr="001C0E1B">
              <w:rPr>
                <w:vertAlign w:val="subscript"/>
              </w:rPr>
              <w:t>s</w:t>
            </w:r>
            <w:r w:rsidRPr="001C0E1B">
              <w:t>/N</w:t>
            </w:r>
            <w:r w:rsidRPr="001C0E1B">
              <w:rPr>
                <w:vertAlign w:val="subscript"/>
              </w:rPr>
              <w:t>oc</w:t>
            </w:r>
          </w:p>
        </w:tc>
        <w:tc>
          <w:tcPr>
            <w:tcW w:w="1418" w:type="dxa"/>
            <w:tcBorders>
              <w:top w:val="single" w:sz="4" w:space="0" w:color="auto"/>
              <w:left w:val="single" w:sz="4" w:space="0" w:color="auto"/>
              <w:bottom w:val="single" w:sz="4" w:space="0" w:color="auto"/>
              <w:right w:val="single" w:sz="4" w:space="0" w:color="auto"/>
            </w:tcBorders>
            <w:hideMark/>
          </w:tcPr>
          <w:p w14:paraId="0842514E" w14:textId="77777777" w:rsidR="00FA1755" w:rsidRPr="001C0E1B" w:rsidRDefault="00FA1755" w:rsidP="00EB5453">
            <w:pPr>
              <w:pStyle w:val="TAC"/>
            </w:pPr>
            <w:r w:rsidRPr="001C0E1B">
              <w:t>dB</w:t>
            </w:r>
          </w:p>
        </w:tc>
        <w:tc>
          <w:tcPr>
            <w:tcW w:w="3981" w:type="dxa"/>
            <w:tcBorders>
              <w:top w:val="single" w:sz="4" w:space="0" w:color="auto"/>
              <w:left w:val="single" w:sz="4" w:space="0" w:color="auto"/>
              <w:bottom w:val="single" w:sz="4" w:space="0" w:color="auto"/>
              <w:right w:val="single" w:sz="4" w:space="0" w:color="auto"/>
            </w:tcBorders>
            <w:hideMark/>
          </w:tcPr>
          <w:p w14:paraId="7335D3BB" w14:textId="77777777" w:rsidR="00FA1755" w:rsidRPr="001C0E1B" w:rsidRDefault="00FA1755" w:rsidP="00EB5453">
            <w:pPr>
              <w:pStyle w:val="TAC"/>
            </w:pPr>
            <w:r w:rsidRPr="001C0E1B">
              <w:t>-3</w:t>
            </w:r>
          </w:p>
        </w:tc>
      </w:tr>
      <w:tr w:rsidR="00EB56C2" w:rsidRPr="001C0E1B" w14:paraId="420DF103"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2E293200" w14:textId="77777777" w:rsidR="00FA1755" w:rsidRPr="001C0E1B" w:rsidRDefault="00FA1755" w:rsidP="00EB5453">
            <w:pPr>
              <w:pStyle w:val="TAL"/>
            </w:pPr>
            <w:r w:rsidRPr="001C0E1B">
              <w:t>Ê</w:t>
            </w:r>
            <w:r w:rsidRPr="001C0E1B">
              <w:rPr>
                <w:vertAlign w:val="subscript"/>
              </w:rPr>
              <w:t>s</w:t>
            </w:r>
            <w:r w:rsidRPr="001C0E1B">
              <w:t>/I</w:t>
            </w:r>
            <w:r w:rsidRPr="001C0E1B">
              <w:rPr>
                <w:vertAlign w:val="subscript"/>
              </w:rPr>
              <w:t>ot</w:t>
            </w:r>
          </w:p>
        </w:tc>
        <w:tc>
          <w:tcPr>
            <w:tcW w:w="1418" w:type="dxa"/>
            <w:tcBorders>
              <w:top w:val="single" w:sz="4" w:space="0" w:color="auto"/>
              <w:left w:val="single" w:sz="4" w:space="0" w:color="auto"/>
              <w:bottom w:val="single" w:sz="4" w:space="0" w:color="auto"/>
              <w:right w:val="single" w:sz="4" w:space="0" w:color="auto"/>
            </w:tcBorders>
            <w:hideMark/>
          </w:tcPr>
          <w:p w14:paraId="7D6FE783" w14:textId="77777777" w:rsidR="00FA1755" w:rsidRPr="001C0E1B" w:rsidRDefault="00FA1755" w:rsidP="00EB5453">
            <w:pPr>
              <w:pStyle w:val="TAC"/>
            </w:pPr>
            <w:r w:rsidRPr="001C0E1B">
              <w:t>dB</w:t>
            </w:r>
          </w:p>
        </w:tc>
        <w:tc>
          <w:tcPr>
            <w:tcW w:w="3981" w:type="dxa"/>
            <w:tcBorders>
              <w:top w:val="single" w:sz="4" w:space="0" w:color="auto"/>
              <w:left w:val="single" w:sz="4" w:space="0" w:color="auto"/>
              <w:bottom w:val="single" w:sz="4" w:space="0" w:color="auto"/>
              <w:right w:val="single" w:sz="4" w:space="0" w:color="auto"/>
            </w:tcBorders>
            <w:hideMark/>
          </w:tcPr>
          <w:p w14:paraId="491191AA" w14:textId="77777777" w:rsidR="00FA1755" w:rsidRPr="001C0E1B" w:rsidRDefault="00FA1755" w:rsidP="00EB5453">
            <w:pPr>
              <w:pStyle w:val="TAC"/>
            </w:pPr>
            <w:r w:rsidRPr="001C0E1B">
              <w:t>-3</w:t>
            </w:r>
          </w:p>
        </w:tc>
      </w:tr>
      <w:tr w:rsidR="00EB56C2" w:rsidRPr="001C0E1B" w14:paraId="04F15DDC"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2BE3DA28" w14:textId="77777777" w:rsidR="00FA1755" w:rsidRPr="001C0E1B" w:rsidRDefault="00FA1755" w:rsidP="00EB5453">
            <w:pPr>
              <w:pStyle w:val="TAL"/>
              <w:rPr>
                <w:lang w:eastAsia="ja-JP"/>
              </w:rPr>
            </w:pPr>
            <w:r w:rsidRPr="001C0E1B">
              <w:t>RSRP</w:t>
            </w:r>
            <w:r w:rsidRPr="001C0E1B">
              <w:rPr>
                <w:vertAlign w:val="superscript"/>
              </w:rPr>
              <w:t xml:space="preserve"> Note5</w:t>
            </w:r>
          </w:p>
        </w:tc>
        <w:tc>
          <w:tcPr>
            <w:tcW w:w="1418" w:type="dxa"/>
            <w:tcBorders>
              <w:top w:val="single" w:sz="4" w:space="0" w:color="auto"/>
              <w:left w:val="single" w:sz="4" w:space="0" w:color="auto"/>
              <w:bottom w:val="single" w:sz="4" w:space="0" w:color="auto"/>
              <w:right w:val="single" w:sz="4" w:space="0" w:color="auto"/>
            </w:tcBorders>
            <w:hideMark/>
          </w:tcPr>
          <w:p w14:paraId="5F34F0BE" w14:textId="77777777" w:rsidR="00FA1755" w:rsidRPr="001C0E1B" w:rsidRDefault="00FA1755" w:rsidP="00EB5453">
            <w:pPr>
              <w:pStyle w:val="TAC"/>
              <w:rPr>
                <w:lang w:eastAsia="ja-JP"/>
              </w:rPr>
            </w:pPr>
            <w:r w:rsidRPr="001C0E1B">
              <w:t>dBm/15 kHz</w:t>
            </w:r>
          </w:p>
        </w:tc>
        <w:tc>
          <w:tcPr>
            <w:tcW w:w="3981" w:type="dxa"/>
            <w:tcBorders>
              <w:top w:val="single" w:sz="4" w:space="0" w:color="auto"/>
              <w:left w:val="single" w:sz="4" w:space="0" w:color="auto"/>
              <w:bottom w:val="single" w:sz="4" w:space="0" w:color="auto"/>
              <w:right w:val="single" w:sz="4" w:space="0" w:color="auto"/>
            </w:tcBorders>
            <w:hideMark/>
          </w:tcPr>
          <w:p w14:paraId="0D049C6B" w14:textId="77777777" w:rsidR="00FA1755" w:rsidRPr="001C0E1B" w:rsidRDefault="00FA1755" w:rsidP="00EB5453">
            <w:pPr>
              <w:pStyle w:val="TAC"/>
            </w:pPr>
            <w:r w:rsidRPr="001C0E1B">
              <w:t>-107</w:t>
            </w:r>
          </w:p>
        </w:tc>
      </w:tr>
      <w:tr w:rsidR="00EB56C2" w:rsidRPr="001C0E1B" w14:paraId="3A1086B3"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3AAA821C" w14:textId="77777777" w:rsidR="00FA1755" w:rsidRPr="001C0E1B" w:rsidRDefault="00FA1755" w:rsidP="00EB5453">
            <w:pPr>
              <w:pStyle w:val="TAL"/>
              <w:rPr>
                <w:lang w:eastAsia="ja-JP"/>
              </w:rPr>
            </w:pPr>
            <w:r w:rsidRPr="001C0E1B">
              <w:t>SCH_RP</w:t>
            </w:r>
            <w:r w:rsidRPr="001C0E1B">
              <w:rPr>
                <w:vertAlign w:val="superscript"/>
              </w:rPr>
              <w:t xml:space="preserve"> Note5</w:t>
            </w:r>
          </w:p>
        </w:tc>
        <w:tc>
          <w:tcPr>
            <w:tcW w:w="1418" w:type="dxa"/>
            <w:tcBorders>
              <w:top w:val="single" w:sz="4" w:space="0" w:color="auto"/>
              <w:left w:val="single" w:sz="4" w:space="0" w:color="auto"/>
              <w:bottom w:val="single" w:sz="4" w:space="0" w:color="auto"/>
              <w:right w:val="single" w:sz="4" w:space="0" w:color="auto"/>
            </w:tcBorders>
            <w:hideMark/>
          </w:tcPr>
          <w:p w14:paraId="3A4E4710" w14:textId="77777777" w:rsidR="00FA1755" w:rsidRPr="001C0E1B" w:rsidRDefault="00FA1755" w:rsidP="00EB5453">
            <w:pPr>
              <w:pStyle w:val="TAC"/>
              <w:rPr>
                <w:lang w:eastAsia="ja-JP"/>
              </w:rPr>
            </w:pPr>
            <w:r w:rsidRPr="001C0E1B">
              <w:t>dBm/15 kHz</w:t>
            </w:r>
          </w:p>
        </w:tc>
        <w:tc>
          <w:tcPr>
            <w:tcW w:w="3981" w:type="dxa"/>
            <w:tcBorders>
              <w:top w:val="single" w:sz="4" w:space="0" w:color="auto"/>
              <w:left w:val="single" w:sz="4" w:space="0" w:color="auto"/>
              <w:bottom w:val="single" w:sz="4" w:space="0" w:color="auto"/>
              <w:right w:val="single" w:sz="4" w:space="0" w:color="auto"/>
            </w:tcBorders>
            <w:hideMark/>
          </w:tcPr>
          <w:p w14:paraId="6808F0F3" w14:textId="77777777" w:rsidR="00FA1755" w:rsidRPr="001C0E1B" w:rsidRDefault="00FA1755" w:rsidP="00EB5453">
            <w:pPr>
              <w:pStyle w:val="TAC"/>
            </w:pPr>
            <w:r w:rsidRPr="001C0E1B">
              <w:t>-107</w:t>
            </w:r>
          </w:p>
        </w:tc>
      </w:tr>
      <w:tr w:rsidR="00EB56C2" w:rsidRPr="001C0E1B" w14:paraId="2D76E5A2"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270C5480" w14:textId="77777777" w:rsidR="00FA1755" w:rsidRPr="001C0E1B" w:rsidRDefault="00FA1755" w:rsidP="00EB5453">
            <w:pPr>
              <w:pStyle w:val="TAL"/>
            </w:pPr>
            <w:r w:rsidRPr="001C0E1B">
              <w:t>Io</w:t>
            </w:r>
            <w:r w:rsidRPr="001C0E1B">
              <w:rPr>
                <w:vertAlign w:val="superscript"/>
                <w:lang w:eastAsia="zh-CN"/>
              </w:rPr>
              <w:t xml:space="preserve"> Note5</w:t>
            </w:r>
          </w:p>
        </w:tc>
        <w:tc>
          <w:tcPr>
            <w:tcW w:w="1418" w:type="dxa"/>
            <w:tcBorders>
              <w:top w:val="single" w:sz="4" w:space="0" w:color="auto"/>
              <w:left w:val="single" w:sz="4" w:space="0" w:color="auto"/>
              <w:bottom w:val="single" w:sz="4" w:space="0" w:color="auto"/>
              <w:right w:val="single" w:sz="4" w:space="0" w:color="auto"/>
            </w:tcBorders>
            <w:hideMark/>
          </w:tcPr>
          <w:p w14:paraId="1F127351" w14:textId="77777777" w:rsidR="00FA1755" w:rsidRPr="001C0E1B" w:rsidRDefault="00FA1755" w:rsidP="00EB5453">
            <w:pPr>
              <w:pStyle w:val="TAC"/>
            </w:pPr>
            <w:r w:rsidRPr="001C0E1B">
              <w:rPr>
                <w:lang w:eastAsia="zh-CN"/>
              </w:rPr>
              <w:t>dBm/Ch BW</w:t>
            </w:r>
          </w:p>
        </w:tc>
        <w:tc>
          <w:tcPr>
            <w:tcW w:w="3981" w:type="dxa"/>
            <w:tcBorders>
              <w:top w:val="single" w:sz="4" w:space="0" w:color="auto"/>
              <w:left w:val="single" w:sz="4" w:space="0" w:color="auto"/>
              <w:bottom w:val="single" w:sz="4" w:space="0" w:color="auto"/>
              <w:right w:val="single" w:sz="4" w:space="0" w:color="auto"/>
            </w:tcBorders>
            <w:hideMark/>
          </w:tcPr>
          <w:p w14:paraId="21DEA279" w14:textId="77777777" w:rsidR="00FA1755" w:rsidRPr="001C0E1B" w:rsidRDefault="00FA1755" w:rsidP="00EB5453">
            <w:pPr>
              <w:pStyle w:val="TAC"/>
              <w:rPr>
                <w:lang w:eastAsia="zh-CN"/>
              </w:rPr>
            </w:pPr>
            <w:r w:rsidRPr="001C0E1B">
              <w:rPr>
                <w:lang w:eastAsia="zh-CN"/>
              </w:rPr>
              <w:t>-74.45</w:t>
            </w:r>
          </w:p>
          <w:p w14:paraId="750BD0B3" w14:textId="77777777" w:rsidR="00FA1755" w:rsidRPr="001C0E1B" w:rsidRDefault="00FA1755" w:rsidP="00EB5453">
            <w:pPr>
              <w:pStyle w:val="TAC"/>
              <w:rPr>
                <w:lang w:eastAsia="zh-CN"/>
              </w:rPr>
            </w:pPr>
            <w:r w:rsidRPr="001C0E1B">
              <w:rPr>
                <w:lang w:eastAsia="zh-CN"/>
              </w:rPr>
              <w:t>+10log</w:t>
            </w:r>
          </w:p>
          <w:p w14:paraId="61524D93" w14:textId="77777777" w:rsidR="00FA1755" w:rsidRPr="001C0E1B" w:rsidRDefault="00FA1755" w:rsidP="00EB5453">
            <w:pPr>
              <w:pStyle w:val="TAC"/>
            </w:pPr>
            <w:r w:rsidRPr="001C0E1B">
              <w:rPr>
                <w:lang w:eastAsia="zh-CN"/>
              </w:rPr>
              <w:t>(N</w:t>
            </w:r>
            <w:r w:rsidRPr="001C0E1B">
              <w:rPr>
                <w:vertAlign w:val="subscript"/>
                <w:lang w:eastAsia="zh-CN"/>
              </w:rPr>
              <w:t>RB,c</w:t>
            </w:r>
            <w:r w:rsidRPr="001C0E1B">
              <w:rPr>
                <w:lang w:eastAsia="zh-CN"/>
              </w:rPr>
              <w:t xml:space="preserve"> /50)</w:t>
            </w:r>
          </w:p>
        </w:tc>
      </w:tr>
      <w:tr w:rsidR="00EB56C2" w:rsidRPr="001C0E1B" w14:paraId="366B4D67"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45543A8A" w14:textId="77777777" w:rsidR="00FA1755" w:rsidRPr="001C0E1B" w:rsidRDefault="00FA1755" w:rsidP="00EB5453">
            <w:pPr>
              <w:pStyle w:val="TAL"/>
            </w:pPr>
            <w:r w:rsidRPr="001C0E1B">
              <w:rPr>
                <w:rFonts w:cs="v4.2.0"/>
                <w:lang w:eastAsia="zh-CN"/>
              </w:rPr>
              <w:t>Propagation Condition</w:t>
            </w:r>
          </w:p>
        </w:tc>
        <w:tc>
          <w:tcPr>
            <w:tcW w:w="1418" w:type="dxa"/>
            <w:tcBorders>
              <w:top w:val="single" w:sz="4" w:space="0" w:color="auto"/>
              <w:left w:val="single" w:sz="4" w:space="0" w:color="auto"/>
              <w:bottom w:val="single" w:sz="4" w:space="0" w:color="auto"/>
              <w:right w:val="single" w:sz="4" w:space="0" w:color="auto"/>
            </w:tcBorders>
          </w:tcPr>
          <w:p w14:paraId="4B568CEF" w14:textId="77777777" w:rsidR="00FA1755" w:rsidRPr="001C0E1B" w:rsidRDefault="00FA1755" w:rsidP="00EB5453">
            <w:pPr>
              <w:pStyle w:val="TAC"/>
              <w:rPr>
                <w:lang w:eastAsia="zh-CN"/>
              </w:rPr>
            </w:pPr>
          </w:p>
        </w:tc>
        <w:tc>
          <w:tcPr>
            <w:tcW w:w="3981" w:type="dxa"/>
            <w:tcBorders>
              <w:top w:val="single" w:sz="4" w:space="0" w:color="auto"/>
              <w:left w:val="single" w:sz="4" w:space="0" w:color="auto"/>
              <w:bottom w:val="single" w:sz="4" w:space="0" w:color="auto"/>
              <w:right w:val="single" w:sz="4" w:space="0" w:color="auto"/>
            </w:tcBorders>
            <w:hideMark/>
          </w:tcPr>
          <w:p w14:paraId="52698DA1" w14:textId="77777777" w:rsidR="00FA1755" w:rsidRPr="001C0E1B" w:rsidRDefault="00FA1755" w:rsidP="00EB5453">
            <w:pPr>
              <w:pStyle w:val="TAC"/>
              <w:rPr>
                <w:lang w:eastAsia="zh-CN"/>
              </w:rPr>
            </w:pPr>
            <w:r w:rsidRPr="001C0E1B">
              <w:rPr>
                <w:lang w:eastAsia="zh-CN"/>
              </w:rPr>
              <w:t>AWGN</w:t>
            </w:r>
          </w:p>
        </w:tc>
      </w:tr>
      <w:tr w:rsidR="00EB56C2" w:rsidRPr="001C0E1B" w14:paraId="26A4C6B0" w14:textId="77777777" w:rsidTr="004B0308">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4D85422E" w14:textId="77777777" w:rsidR="00FA1755" w:rsidRPr="001C0E1B" w:rsidRDefault="00FA1755" w:rsidP="00EB5453">
            <w:pPr>
              <w:pStyle w:val="TAL"/>
            </w:pPr>
            <w:r w:rsidRPr="001C0E1B">
              <w:rPr>
                <w:rFonts w:cs="v4.2.0"/>
                <w:bCs/>
                <w:lang w:eastAsia="zh-CN"/>
              </w:rPr>
              <w:t>Antenna Configuration</w:t>
            </w:r>
          </w:p>
        </w:tc>
        <w:tc>
          <w:tcPr>
            <w:tcW w:w="1418" w:type="dxa"/>
            <w:tcBorders>
              <w:top w:val="single" w:sz="4" w:space="0" w:color="auto"/>
              <w:left w:val="single" w:sz="4" w:space="0" w:color="auto"/>
              <w:bottom w:val="single" w:sz="4" w:space="0" w:color="auto"/>
              <w:right w:val="single" w:sz="4" w:space="0" w:color="auto"/>
            </w:tcBorders>
          </w:tcPr>
          <w:p w14:paraId="0C48CFC8" w14:textId="77777777" w:rsidR="00FA1755" w:rsidRPr="001C0E1B" w:rsidRDefault="00FA1755" w:rsidP="00EB5453">
            <w:pPr>
              <w:pStyle w:val="TAC"/>
              <w:rPr>
                <w:lang w:eastAsia="zh-CN"/>
              </w:rPr>
            </w:pPr>
          </w:p>
        </w:tc>
        <w:tc>
          <w:tcPr>
            <w:tcW w:w="3981" w:type="dxa"/>
            <w:tcBorders>
              <w:top w:val="single" w:sz="4" w:space="0" w:color="auto"/>
              <w:left w:val="single" w:sz="4" w:space="0" w:color="auto"/>
              <w:bottom w:val="single" w:sz="4" w:space="0" w:color="auto"/>
              <w:right w:val="single" w:sz="4" w:space="0" w:color="auto"/>
            </w:tcBorders>
            <w:hideMark/>
          </w:tcPr>
          <w:p w14:paraId="6057E2CD" w14:textId="77777777" w:rsidR="00FA1755" w:rsidRPr="001C0E1B" w:rsidRDefault="00FA1755" w:rsidP="00EB5453">
            <w:pPr>
              <w:pStyle w:val="TAC"/>
              <w:rPr>
                <w:lang w:eastAsia="zh-CN"/>
              </w:rPr>
            </w:pPr>
            <w:r w:rsidRPr="001C0E1B">
              <w:t>1x2</w:t>
            </w:r>
          </w:p>
        </w:tc>
      </w:tr>
      <w:tr w:rsidR="00FA1755" w:rsidRPr="001C0E1B" w14:paraId="41BA4E8A" w14:textId="77777777" w:rsidTr="004B0308">
        <w:trPr>
          <w:cantSplit/>
          <w:jc w:val="center"/>
        </w:trPr>
        <w:tc>
          <w:tcPr>
            <w:tcW w:w="9098" w:type="dxa"/>
            <w:gridSpan w:val="3"/>
            <w:tcBorders>
              <w:top w:val="single" w:sz="4" w:space="0" w:color="auto"/>
              <w:left w:val="single" w:sz="4" w:space="0" w:color="auto"/>
              <w:bottom w:val="single" w:sz="4" w:space="0" w:color="auto"/>
              <w:right w:val="single" w:sz="4" w:space="0" w:color="auto"/>
            </w:tcBorders>
          </w:tcPr>
          <w:p w14:paraId="1A671D37" w14:textId="77777777" w:rsidR="00FA1755" w:rsidRPr="001C0E1B" w:rsidRDefault="00FA1755" w:rsidP="00EB5453">
            <w:pPr>
              <w:pStyle w:val="TAN"/>
            </w:pPr>
            <w:r w:rsidRPr="001C0E1B">
              <w:t>Note 1:</w:t>
            </w:r>
            <w:r w:rsidRPr="001C0E1B">
              <w:tab/>
              <w:t xml:space="preserve">Special subframe and uplink-downlink configurations are specified in table 4.2-1 in </w:t>
            </w:r>
            <w:r w:rsidR="00053142" w:rsidRPr="001C0E1B">
              <w:t>TS 36.211 [23]</w:t>
            </w:r>
            <w:r w:rsidRPr="001C0E1B">
              <w:t>.</w:t>
            </w:r>
          </w:p>
          <w:p w14:paraId="00D88134" w14:textId="77777777" w:rsidR="00FA1755" w:rsidRPr="001C0E1B" w:rsidRDefault="00FA1755" w:rsidP="00EB5453">
            <w:pPr>
              <w:pStyle w:val="TAN"/>
            </w:pPr>
            <w:r w:rsidRPr="001C0E1B">
              <w:t>Note 2:</w:t>
            </w:r>
            <w:r w:rsidRPr="001C0E1B">
              <w:tab/>
              <w:t xml:space="preserve">DL RMCs and OCNG patterns are specified in </w:t>
            </w:r>
            <w:r w:rsidR="00EB4A7F" w:rsidRPr="001C0E1B">
              <w:t>clause</w:t>
            </w:r>
            <w:r w:rsidRPr="001C0E1B">
              <w:t xml:space="preserve">s A 3.1 and A 3.2 of </w:t>
            </w:r>
            <w:r w:rsidR="00817D34" w:rsidRPr="001C0E1B">
              <w:t>TS 36.133 [15]</w:t>
            </w:r>
            <w:r w:rsidRPr="001C0E1B">
              <w:t xml:space="preserve"> respectively.</w:t>
            </w:r>
          </w:p>
          <w:p w14:paraId="0CE1608A" w14:textId="77777777" w:rsidR="00FA1755" w:rsidRPr="001C0E1B" w:rsidRDefault="00FA1755" w:rsidP="00EB5453">
            <w:pPr>
              <w:pStyle w:val="TAN"/>
              <w:rPr>
                <w:szCs w:val="24"/>
                <w:lang w:eastAsia="ja-JP"/>
              </w:rPr>
            </w:pPr>
            <w:r w:rsidRPr="001C0E1B">
              <w:t>Note 3:</w:t>
            </w:r>
            <w:r w:rsidRPr="001C0E1B">
              <w:tab/>
              <w:t>OCNG shall be used such that all cells are fully allocated and a constant total transmitted power spectral density is achieved for all OFDM symbols.</w:t>
            </w:r>
          </w:p>
          <w:p w14:paraId="3D414DE6" w14:textId="77777777" w:rsidR="00FA1755" w:rsidRPr="001C0E1B" w:rsidRDefault="00FA1755" w:rsidP="00EB5453">
            <w:pPr>
              <w:pStyle w:val="TAN"/>
            </w:pPr>
            <w:r w:rsidRPr="001C0E1B">
              <w:t>Note 4:</w:t>
            </w:r>
            <w:r w:rsidRPr="001C0E1B">
              <w:tab/>
              <w:t xml:space="preserve">Interference from other cells and noise sources not specified in the test is assumed to be constant over subcarriers and time and shall be modelled as AWGN of appropriate power for </w:t>
            </w:r>
            <w:r w:rsidRPr="001C0E1B">
              <w:rPr>
                <w:rFonts w:cs="v4.2.0"/>
              </w:rPr>
              <w:t>N</w:t>
            </w:r>
            <w:r w:rsidRPr="001C0E1B">
              <w:rPr>
                <w:rFonts w:cs="v4.2.0"/>
                <w:vertAlign w:val="subscript"/>
              </w:rPr>
              <w:t>oc</w:t>
            </w:r>
            <w:r w:rsidRPr="001C0E1B">
              <w:rPr>
                <w:rFonts w:cs="v4.2.0"/>
              </w:rPr>
              <w:t xml:space="preserve"> </w:t>
            </w:r>
            <w:r w:rsidRPr="001C0E1B">
              <w:t>to be fulfilled.</w:t>
            </w:r>
          </w:p>
          <w:p w14:paraId="0D5645A4" w14:textId="77777777" w:rsidR="00FA1755" w:rsidRPr="001C0E1B" w:rsidRDefault="00FA1755" w:rsidP="00EB5453">
            <w:pPr>
              <w:pStyle w:val="TAN"/>
            </w:pPr>
            <w:r w:rsidRPr="001C0E1B">
              <w:t>Note 5:</w:t>
            </w:r>
            <w:r w:rsidRPr="001C0E1B">
              <w:tab/>
            </w:r>
            <w:r w:rsidRPr="001C0E1B">
              <w:rPr>
                <w:lang w:eastAsia="zh-CN"/>
              </w:rPr>
              <w:t>Es/Iot,</w:t>
            </w:r>
            <w:r w:rsidRPr="001C0E1B">
              <w:t xml:space="preserve"> RSRP, SCH_RP and Io levels have been derived from other parameters for information purposes. They are not settable parameters themselves.</w:t>
            </w:r>
          </w:p>
        </w:tc>
      </w:tr>
    </w:tbl>
    <w:p w14:paraId="2363D32F" w14:textId="77777777" w:rsidR="00FA1755" w:rsidRPr="001C0E1B" w:rsidRDefault="00FA1755" w:rsidP="00FA1755"/>
    <w:p w14:paraId="69CB6B6B" w14:textId="77777777" w:rsidR="004A39C5" w:rsidRPr="001C0E1B" w:rsidRDefault="004A39C5" w:rsidP="004A39C5">
      <w:pPr>
        <w:pStyle w:val="TH"/>
      </w:pPr>
      <w:r w:rsidRPr="001C0E1B">
        <w:lastRenderedPageBreak/>
        <w:t>Table A.8.5.1.1.2-3: Test parameters for SFTD accuracy (Cell 2)</w:t>
      </w:r>
    </w:p>
    <w:tbl>
      <w:tblPr>
        <w:tblW w:w="7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2"/>
        <w:gridCol w:w="2320"/>
        <w:gridCol w:w="1180"/>
        <w:gridCol w:w="1432"/>
        <w:gridCol w:w="2004"/>
      </w:tblGrid>
      <w:tr w:rsidR="004A39C5" w:rsidRPr="001C0E1B" w14:paraId="79F24D8E" w14:textId="77777777" w:rsidTr="00325525">
        <w:trPr>
          <w:trHeight w:val="187"/>
          <w:jc w:val="center"/>
        </w:trPr>
        <w:tc>
          <w:tcPr>
            <w:tcW w:w="3362" w:type="dxa"/>
            <w:gridSpan w:val="2"/>
            <w:tcBorders>
              <w:top w:val="single" w:sz="4" w:space="0" w:color="auto"/>
              <w:left w:val="single" w:sz="4" w:space="0" w:color="auto"/>
              <w:bottom w:val="single" w:sz="4" w:space="0" w:color="auto"/>
              <w:right w:val="single" w:sz="4" w:space="0" w:color="auto"/>
            </w:tcBorders>
            <w:vAlign w:val="center"/>
            <w:hideMark/>
          </w:tcPr>
          <w:p w14:paraId="3BE4D0FF" w14:textId="77777777" w:rsidR="004A39C5" w:rsidRPr="001C0E1B" w:rsidRDefault="004A39C5" w:rsidP="00EB5453">
            <w:pPr>
              <w:pStyle w:val="TAH"/>
            </w:pPr>
            <w:r w:rsidRPr="001C0E1B">
              <w:lastRenderedPageBreak/>
              <w:t>Parameter</w:t>
            </w:r>
          </w:p>
        </w:tc>
        <w:tc>
          <w:tcPr>
            <w:tcW w:w="1180" w:type="dxa"/>
            <w:tcBorders>
              <w:top w:val="single" w:sz="4" w:space="0" w:color="auto"/>
              <w:left w:val="single" w:sz="4" w:space="0" w:color="auto"/>
              <w:bottom w:val="single" w:sz="4" w:space="0" w:color="auto"/>
              <w:right w:val="single" w:sz="4" w:space="0" w:color="auto"/>
            </w:tcBorders>
            <w:vAlign w:val="center"/>
          </w:tcPr>
          <w:p w14:paraId="54329A68" w14:textId="77777777" w:rsidR="004A39C5" w:rsidRPr="001C0E1B" w:rsidRDefault="004A39C5" w:rsidP="00EB5453">
            <w:pPr>
              <w:pStyle w:val="TAH"/>
            </w:pPr>
            <w:r w:rsidRPr="001C0E1B">
              <w:t>Config</w:t>
            </w:r>
          </w:p>
        </w:tc>
        <w:tc>
          <w:tcPr>
            <w:tcW w:w="1432" w:type="dxa"/>
            <w:tcBorders>
              <w:top w:val="single" w:sz="4" w:space="0" w:color="auto"/>
              <w:left w:val="single" w:sz="4" w:space="0" w:color="auto"/>
              <w:bottom w:val="single" w:sz="4" w:space="0" w:color="auto"/>
              <w:right w:val="single" w:sz="4" w:space="0" w:color="auto"/>
            </w:tcBorders>
            <w:vAlign w:val="center"/>
            <w:hideMark/>
          </w:tcPr>
          <w:p w14:paraId="345A6478" w14:textId="77777777" w:rsidR="004A39C5" w:rsidRPr="001C0E1B" w:rsidRDefault="004A39C5" w:rsidP="00EB5453">
            <w:pPr>
              <w:pStyle w:val="TAH"/>
            </w:pPr>
            <w:r w:rsidRPr="001C0E1B">
              <w:t>Unit</w:t>
            </w:r>
          </w:p>
        </w:tc>
        <w:tc>
          <w:tcPr>
            <w:tcW w:w="2004" w:type="dxa"/>
            <w:tcBorders>
              <w:top w:val="single" w:sz="4" w:space="0" w:color="auto"/>
              <w:left w:val="single" w:sz="4" w:space="0" w:color="auto"/>
              <w:bottom w:val="single" w:sz="4" w:space="0" w:color="auto"/>
              <w:right w:val="single" w:sz="4" w:space="0" w:color="auto"/>
            </w:tcBorders>
            <w:vAlign w:val="center"/>
            <w:hideMark/>
          </w:tcPr>
          <w:p w14:paraId="0ACD1D86" w14:textId="77777777" w:rsidR="004A39C5" w:rsidRPr="001C0E1B" w:rsidRDefault="004A39C5" w:rsidP="00EB5453">
            <w:pPr>
              <w:pStyle w:val="TAH"/>
            </w:pPr>
            <w:r w:rsidRPr="001C0E1B">
              <w:t>Test 1</w:t>
            </w:r>
          </w:p>
        </w:tc>
      </w:tr>
      <w:tr w:rsidR="004A39C5" w:rsidRPr="001C0E1B" w14:paraId="7AE68BEE" w14:textId="77777777" w:rsidTr="00325525">
        <w:trPr>
          <w:trHeight w:val="187"/>
          <w:jc w:val="center"/>
        </w:trPr>
        <w:tc>
          <w:tcPr>
            <w:tcW w:w="3362" w:type="dxa"/>
            <w:gridSpan w:val="2"/>
            <w:tcBorders>
              <w:top w:val="single" w:sz="4" w:space="0" w:color="auto"/>
              <w:left w:val="single" w:sz="4" w:space="0" w:color="auto"/>
              <w:bottom w:val="single" w:sz="4" w:space="0" w:color="auto"/>
              <w:right w:val="single" w:sz="4" w:space="0" w:color="auto"/>
            </w:tcBorders>
            <w:hideMark/>
          </w:tcPr>
          <w:p w14:paraId="5F964369" w14:textId="77777777" w:rsidR="004A39C5" w:rsidRPr="001C0E1B" w:rsidRDefault="004A39C5" w:rsidP="00325525">
            <w:pPr>
              <w:pStyle w:val="TAL"/>
            </w:pPr>
            <w:r w:rsidRPr="001C0E1B">
              <w:t>SSB GSCN</w:t>
            </w:r>
          </w:p>
        </w:tc>
        <w:tc>
          <w:tcPr>
            <w:tcW w:w="1180" w:type="dxa"/>
            <w:tcBorders>
              <w:top w:val="single" w:sz="4" w:space="0" w:color="auto"/>
              <w:left w:val="single" w:sz="4" w:space="0" w:color="auto"/>
              <w:bottom w:val="single" w:sz="4" w:space="0" w:color="auto"/>
              <w:right w:val="single" w:sz="4" w:space="0" w:color="auto"/>
            </w:tcBorders>
          </w:tcPr>
          <w:p w14:paraId="22A4F2AE" w14:textId="77777777" w:rsidR="004A39C5" w:rsidRPr="001C0E1B" w:rsidRDefault="004A39C5" w:rsidP="00325525">
            <w:pPr>
              <w:pStyle w:val="TAC"/>
            </w:pPr>
            <w:r w:rsidRPr="001C0E1B">
              <w:t>1~6</w:t>
            </w:r>
          </w:p>
        </w:tc>
        <w:tc>
          <w:tcPr>
            <w:tcW w:w="1432" w:type="dxa"/>
            <w:tcBorders>
              <w:top w:val="single" w:sz="4" w:space="0" w:color="auto"/>
              <w:left w:val="single" w:sz="4" w:space="0" w:color="auto"/>
              <w:bottom w:val="single" w:sz="4" w:space="0" w:color="auto"/>
              <w:right w:val="single" w:sz="4" w:space="0" w:color="auto"/>
            </w:tcBorders>
          </w:tcPr>
          <w:p w14:paraId="2CFEC764" w14:textId="77777777" w:rsidR="004A39C5" w:rsidRPr="001C0E1B" w:rsidRDefault="004A39C5" w:rsidP="00325525">
            <w:pPr>
              <w:pStyle w:val="TAC"/>
            </w:pPr>
          </w:p>
        </w:tc>
        <w:tc>
          <w:tcPr>
            <w:tcW w:w="2004" w:type="dxa"/>
            <w:tcBorders>
              <w:top w:val="single" w:sz="4" w:space="0" w:color="auto"/>
              <w:left w:val="single" w:sz="4" w:space="0" w:color="auto"/>
              <w:bottom w:val="single" w:sz="4" w:space="0" w:color="auto"/>
              <w:right w:val="single" w:sz="4" w:space="0" w:color="auto"/>
            </w:tcBorders>
            <w:hideMark/>
          </w:tcPr>
          <w:p w14:paraId="45341A6C" w14:textId="77777777" w:rsidR="004A39C5" w:rsidRPr="001C0E1B" w:rsidRDefault="004A39C5" w:rsidP="00325525">
            <w:pPr>
              <w:pStyle w:val="TAC"/>
            </w:pPr>
            <w:r w:rsidRPr="001C0E1B">
              <w:t>freq1</w:t>
            </w:r>
          </w:p>
        </w:tc>
      </w:tr>
      <w:tr w:rsidR="00325525" w:rsidRPr="001C0E1B" w14:paraId="747B61A2" w14:textId="77777777" w:rsidTr="00325525">
        <w:trPr>
          <w:trHeight w:val="187"/>
          <w:jc w:val="center"/>
        </w:trPr>
        <w:tc>
          <w:tcPr>
            <w:tcW w:w="3362" w:type="dxa"/>
            <w:gridSpan w:val="2"/>
            <w:tcBorders>
              <w:top w:val="single" w:sz="4" w:space="0" w:color="auto"/>
              <w:left w:val="single" w:sz="4" w:space="0" w:color="auto"/>
              <w:bottom w:val="nil"/>
              <w:right w:val="single" w:sz="4" w:space="0" w:color="auto"/>
            </w:tcBorders>
            <w:shd w:val="clear" w:color="auto" w:fill="auto"/>
          </w:tcPr>
          <w:p w14:paraId="79931C79" w14:textId="77777777" w:rsidR="00325525" w:rsidRPr="001C0E1B" w:rsidRDefault="00325525" w:rsidP="00325525">
            <w:pPr>
              <w:pStyle w:val="TAL"/>
            </w:pPr>
            <w:r w:rsidRPr="001C0E1B">
              <w:t>Duplex mode</w:t>
            </w:r>
          </w:p>
        </w:tc>
        <w:tc>
          <w:tcPr>
            <w:tcW w:w="1180" w:type="dxa"/>
            <w:tcBorders>
              <w:top w:val="single" w:sz="4" w:space="0" w:color="auto"/>
              <w:left w:val="single" w:sz="4" w:space="0" w:color="auto"/>
              <w:bottom w:val="single" w:sz="4" w:space="0" w:color="auto"/>
              <w:right w:val="single" w:sz="4" w:space="0" w:color="auto"/>
            </w:tcBorders>
          </w:tcPr>
          <w:p w14:paraId="1BB84745" w14:textId="77777777" w:rsidR="00325525" w:rsidRPr="001C0E1B" w:rsidRDefault="00325525" w:rsidP="00325525">
            <w:pPr>
              <w:pStyle w:val="TAC"/>
            </w:pPr>
            <w:r w:rsidRPr="001C0E1B">
              <w:t>1,4</w:t>
            </w:r>
          </w:p>
        </w:tc>
        <w:tc>
          <w:tcPr>
            <w:tcW w:w="1432" w:type="dxa"/>
            <w:tcBorders>
              <w:top w:val="single" w:sz="4" w:space="0" w:color="auto"/>
              <w:left w:val="single" w:sz="4" w:space="0" w:color="auto"/>
              <w:bottom w:val="nil"/>
              <w:right w:val="single" w:sz="4" w:space="0" w:color="auto"/>
            </w:tcBorders>
            <w:shd w:val="clear" w:color="auto" w:fill="auto"/>
          </w:tcPr>
          <w:p w14:paraId="0792D88B" w14:textId="77777777" w:rsidR="00325525" w:rsidRPr="001C0E1B" w:rsidRDefault="00325525" w:rsidP="00325525">
            <w:pPr>
              <w:pStyle w:val="TAC"/>
            </w:pPr>
          </w:p>
        </w:tc>
        <w:tc>
          <w:tcPr>
            <w:tcW w:w="2004" w:type="dxa"/>
            <w:tcBorders>
              <w:top w:val="single" w:sz="4" w:space="0" w:color="auto"/>
              <w:left w:val="single" w:sz="4" w:space="0" w:color="auto"/>
              <w:right w:val="single" w:sz="4" w:space="0" w:color="auto"/>
            </w:tcBorders>
          </w:tcPr>
          <w:p w14:paraId="278A01FF" w14:textId="77777777" w:rsidR="00325525" w:rsidRPr="001C0E1B" w:rsidRDefault="00325525" w:rsidP="00325525">
            <w:pPr>
              <w:pStyle w:val="TAC"/>
            </w:pPr>
            <w:r w:rsidRPr="001C0E1B">
              <w:t>FDD</w:t>
            </w:r>
          </w:p>
        </w:tc>
      </w:tr>
      <w:tr w:rsidR="00325525" w:rsidRPr="001C0E1B" w14:paraId="0BDA5B8D" w14:textId="77777777" w:rsidTr="00325525">
        <w:trPr>
          <w:trHeight w:val="187"/>
          <w:jc w:val="center"/>
        </w:trPr>
        <w:tc>
          <w:tcPr>
            <w:tcW w:w="3362" w:type="dxa"/>
            <w:gridSpan w:val="2"/>
            <w:tcBorders>
              <w:top w:val="nil"/>
              <w:left w:val="single" w:sz="4" w:space="0" w:color="auto"/>
              <w:bottom w:val="nil"/>
              <w:right w:val="single" w:sz="4" w:space="0" w:color="auto"/>
            </w:tcBorders>
            <w:shd w:val="clear" w:color="auto" w:fill="auto"/>
          </w:tcPr>
          <w:p w14:paraId="3C5D876D"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6B2138F0" w14:textId="77777777" w:rsidR="00325525" w:rsidRPr="001C0E1B" w:rsidRDefault="00325525" w:rsidP="00325525">
            <w:pPr>
              <w:pStyle w:val="TAC"/>
            </w:pPr>
            <w:r w:rsidRPr="001C0E1B">
              <w:t>2,5</w:t>
            </w:r>
          </w:p>
        </w:tc>
        <w:tc>
          <w:tcPr>
            <w:tcW w:w="1432" w:type="dxa"/>
            <w:tcBorders>
              <w:top w:val="nil"/>
              <w:left w:val="single" w:sz="4" w:space="0" w:color="auto"/>
              <w:bottom w:val="nil"/>
              <w:right w:val="single" w:sz="4" w:space="0" w:color="auto"/>
            </w:tcBorders>
            <w:shd w:val="clear" w:color="auto" w:fill="auto"/>
          </w:tcPr>
          <w:p w14:paraId="74922EF1" w14:textId="77777777" w:rsidR="00325525" w:rsidRPr="001C0E1B" w:rsidRDefault="00325525" w:rsidP="00325525">
            <w:pPr>
              <w:pStyle w:val="TAC"/>
            </w:pPr>
          </w:p>
        </w:tc>
        <w:tc>
          <w:tcPr>
            <w:tcW w:w="2004" w:type="dxa"/>
            <w:tcBorders>
              <w:left w:val="single" w:sz="4" w:space="0" w:color="auto"/>
              <w:right w:val="single" w:sz="4" w:space="0" w:color="auto"/>
            </w:tcBorders>
          </w:tcPr>
          <w:p w14:paraId="271FD926" w14:textId="77777777" w:rsidR="00325525" w:rsidRPr="001C0E1B" w:rsidRDefault="00325525" w:rsidP="00325525">
            <w:pPr>
              <w:pStyle w:val="TAC"/>
            </w:pPr>
            <w:r w:rsidRPr="001C0E1B">
              <w:t>TDD</w:t>
            </w:r>
          </w:p>
        </w:tc>
      </w:tr>
      <w:tr w:rsidR="00325525" w:rsidRPr="001C0E1B" w14:paraId="0F7CD420" w14:textId="77777777" w:rsidTr="00325525">
        <w:trPr>
          <w:trHeight w:val="187"/>
          <w:jc w:val="center"/>
        </w:trPr>
        <w:tc>
          <w:tcPr>
            <w:tcW w:w="3362" w:type="dxa"/>
            <w:gridSpan w:val="2"/>
            <w:tcBorders>
              <w:top w:val="nil"/>
              <w:left w:val="single" w:sz="4" w:space="0" w:color="auto"/>
              <w:bottom w:val="single" w:sz="4" w:space="0" w:color="auto"/>
              <w:right w:val="single" w:sz="4" w:space="0" w:color="auto"/>
            </w:tcBorders>
            <w:shd w:val="clear" w:color="auto" w:fill="auto"/>
          </w:tcPr>
          <w:p w14:paraId="52F6F468"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670B1EDC" w14:textId="77777777" w:rsidR="00325525" w:rsidRPr="001C0E1B" w:rsidRDefault="00325525" w:rsidP="00325525">
            <w:pPr>
              <w:pStyle w:val="TAC"/>
            </w:pPr>
            <w:r w:rsidRPr="001C0E1B">
              <w:t>3,6</w:t>
            </w:r>
          </w:p>
        </w:tc>
        <w:tc>
          <w:tcPr>
            <w:tcW w:w="1432" w:type="dxa"/>
            <w:tcBorders>
              <w:top w:val="nil"/>
              <w:left w:val="single" w:sz="4" w:space="0" w:color="auto"/>
              <w:bottom w:val="single" w:sz="4" w:space="0" w:color="auto"/>
              <w:right w:val="single" w:sz="4" w:space="0" w:color="auto"/>
            </w:tcBorders>
            <w:shd w:val="clear" w:color="auto" w:fill="auto"/>
          </w:tcPr>
          <w:p w14:paraId="30ABB909" w14:textId="77777777" w:rsidR="00325525" w:rsidRPr="001C0E1B" w:rsidRDefault="00325525" w:rsidP="00325525">
            <w:pPr>
              <w:pStyle w:val="TAC"/>
            </w:pPr>
          </w:p>
        </w:tc>
        <w:tc>
          <w:tcPr>
            <w:tcW w:w="2004" w:type="dxa"/>
            <w:tcBorders>
              <w:left w:val="single" w:sz="4" w:space="0" w:color="auto"/>
              <w:bottom w:val="single" w:sz="4" w:space="0" w:color="auto"/>
              <w:right w:val="single" w:sz="4" w:space="0" w:color="auto"/>
            </w:tcBorders>
          </w:tcPr>
          <w:p w14:paraId="46E66350" w14:textId="77777777" w:rsidR="00325525" w:rsidRPr="001C0E1B" w:rsidRDefault="00325525" w:rsidP="00325525">
            <w:pPr>
              <w:pStyle w:val="TAC"/>
            </w:pPr>
            <w:r w:rsidRPr="001C0E1B">
              <w:t>TDD</w:t>
            </w:r>
          </w:p>
        </w:tc>
      </w:tr>
      <w:tr w:rsidR="00325525" w:rsidRPr="001C0E1B" w14:paraId="6E45E918" w14:textId="77777777" w:rsidTr="00325525">
        <w:trPr>
          <w:trHeight w:val="187"/>
          <w:jc w:val="center"/>
        </w:trPr>
        <w:tc>
          <w:tcPr>
            <w:tcW w:w="3362" w:type="dxa"/>
            <w:gridSpan w:val="2"/>
            <w:tcBorders>
              <w:left w:val="single" w:sz="4" w:space="0" w:color="auto"/>
              <w:bottom w:val="nil"/>
              <w:right w:val="single" w:sz="4" w:space="0" w:color="auto"/>
            </w:tcBorders>
            <w:shd w:val="clear" w:color="auto" w:fill="auto"/>
          </w:tcPr>
          <w:p w14:paraId="42E27DDB" w14:textId="77777777" w:rsidR="00325525" w:rsidRPr="001C0E1B" w:rsidRDefault="00325525" w:rsidP="00325525">
            <w:pPr>
              <w:pStyle w:val="TAL"/>
            </w:pPr>
            <w:r w:rsidRPr="001C0E1B">
              <w:t>TDD Configuration</w:t>
            </w:r>
          </w:p>
        </w:tc>
        <w:tc>
          <w:tcPr>
            <w:tcW w:w="1180" w:type="dxa"/>
            <w:tcBorders>
              <w:top w:val="single" w:sz="4" w:space="0" w:color="auto"/>
              <w:left w:val="single" w:sz="4" w:space="0" w:color="auto"/>
              <w:bottom w:val="single" w:sz="4" w:space="0" w:color="auto"/>
              <w:right w:val="single" w:sz="4" w:space="0" w:color="auto"/>
            </w:tcBorders>
          </w:tcPr>
          <w:p w14:paraId="0603172C" w14:textId="77777777" w:rsidR="00325525" w:rsidRPr="001C0E1B" w:rsidRDefault="00325525" w:rsidP="00325525">
            <w:pPr>
              <w:pStyle w:val="TAC"/>
            </w:pPr>
            <w:r w:rsidRPr="001C0E1B">
              <w:t>1,4</w:t>
            </w:r>
          </w:p>
        </w:tc>
        <w:tc>
          <w:tcPr>
            <w:tcW w:w="1432" w:type="dxa"/>
            <w:tcBorders>
              <w:left w:val="single" w:sz="4" w:space="0" w:color="auto"/>
              <w:bottom w:val="nil"/>
              <w:right w:val="single" w:sz="4" w:space="0" w:color="auto"/>
            </w:tcBorders>
            <w:shd w:val="clear" w:color="auto" w:fill="auto"/>
          </w:tcPr>
          <w:p w14:paraId="3F9CB9F1" w14:textId="77777777" w:rsidR="00325525" w:rsidRPr="001C0E1B" w:rsidRDefault="00325525" w:rsidP="00325525">
            <w:pPr>
              <w:pStyle w:val="TAC"/>
            </w:pPr>
          </w:p>
        </w:tc>
        <w:tc>
          <w:tcPr>
            <w:tcW w:w="2004" w:type="dxa"/>
            <w:tcBorders>
              <w:left w:val="single" w:sz="4" w:space="0" w:color="auto"/>
              <w:bottom w:val="single" w:sz="4" w:space="0" w:color="auto"/>
              <w:right w:val="single" w:sz="4" w:space="0" w:color="auto"/>
            </w:tcBorders>
          </w:tcPr>
          <w:p w14:paraId="7A962CE9" w14:textId="77777777" w:rsidR="00325525" w:rsidRPr="001C0E1B" w:rsidRDefault="00325525" w:rsidP="00325525">
            <w:pPr>
              <w:pStyle w:val="TAC"/>
            </w:pPr>
            <w:r w:rsidRPr="001C0E1B">
              <w:t>N/A</w:t>
            </w:r>
          </w:p>
        </w:tc>
      </w:tr>
      <w:tr w:rsidR="00325525" w:rsidRPr="001C0E1B" w14:paraId="500106AA" w14:textId="77777777" w:rsidTr="00325525">
        <w:trPr>
          <w:trHeight w:val="187"/>
          <w:jc w:val="center"/>
        </w:trPr>
        <w:tc>
          <w:tcPr>
            <w:tcW w:w="3362" w:type="dxa"/>
            <w:gridSpan w:val="2"/>
            <w:tcBorders>
              <w:top w:val="nil"/>
              <w:left w:val="single" w:sz="4" w:space="0" w:color="auto"/>
              <w:bottom w:val="nil"/>
              <w:right w:val="single" w:sz="4" w:space="0" w:color="auto"/>
            </w:tcBorders>
            <w:shd w:val="clear" w:color="auto" w:fill="auto"/>
          </w:tcPr>
          <w:p w14:paraId="0B0C20B4"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6B4F4AEA" w14:textId="77777777" w:rsidR="00325525" w:rsidRPr="001C0E1B" w:rsidRDefault="00325525" w:rsidP="00325525">
            <w:pPr>
              <w:pStyle w:val="TAC"/>
            </w:pPr>
            <w:r w:rsidRPr="001C0E1B">
              <w:t>2,5</w:t>
            </w:r>
          </w:p>
        </w:tc>
        <w:tc>
          <w:tcPr>
            <w:tcW w:w="1432" w:type="dxa"/>
            <w:tcBorders>
              <w:top w:val="nil"/>
              <w:left w:val="single" w:sz="4" w:space="0" w:color="auto"/>
              <w:bottom w:val="nil"/>
              <w:right w:val="single" w:sz="4" w:space="0" w:color="auto"/>
            </w:tcBorders>
            <w:shd w:val="clear" w:color="auto" w:fill="auto"/>
          </w:tcPr>
          <w:p w14:paraId="5BF9F5AE" w14:textId="77777777" w:rsidR="00325525" w:rsidRPr="001C0E1B" w:rsidRDefault="00325525" w:rsidP="00325525">
            <w:pPr>
              <w:pStyle w:val="TAC"/>
            </w:pPr>
          </w:p>
        </w:tc>
        <w:tc>
          <w:tcPr>
            <w:tcW w:w="2004" w:type="dxa"/>
            <w:tcBorders>
              <w:left w:val="single" w:sz="4" w:space="0" w:color="auto"/>
              <w:bottom w:val="single" w:sz="4" w:space="0" w:color="auto"/>
              <w:right w:val="single" w:sz="4" w:space="0" w:color="auto"/>
            </w:tcBorders>
          </w:tcPr>
          <w:p w14:paraId="1F530C06" w14:textId="77777777" w:rsidR="00325525" w:rsidRPr="001C0E1B" w:rsidRDefault="00325525" w:rsidP="00325525">
            <w:pPr>
              <w:pStyle w:val="TAC"/>
            </w:pPr>
            <w:r w:rsidRPr="001C0E1B">
              <w:t>TDDConf.1.1</w:t>
            </w:r>
          </w:p>
        </w:tc>
      </w:tr>
      <w:tr w:rsidR="00325525" w:rsidRPr="001C0E1B" w14:paraId="75841572" w14:textId="77777777" w:rsidTr="00325525">
        <w:trPr>
          <w:trHeight w:val="187"/>
          <w:jc w:val="center"/>
        </w:trPr>
        <w:tc>
          <w:tcPr>
            <w:tcW w:w="3362" w:type="dxa"/>
            <w:gridSpan w:val="2"/>
            <w:tcBorders>
              <w:top w:val="nil"/>
              <w:left w:val="single" w:sz="4" w:space="0" w:color="auto"/>
              <w:bottom w:val="single" w:sz="4" w:space="0" w:color="auto"/>
              <w:right w:val="single" w:sz="4" w:space="0" w:color="auto"/>
            </w:tcBorders>
            <w:shd w:val="clear" w:color="auto" w:fill="auto"/>
          </w:tcPr>
          <w:p w14:paraId="52698258"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34BA5AF6" w14:textId="77777777" w:rsidR="00325525" w:rsidRPr="001C0E1B" w:rsidRDefault="00325525" w:rsidP="00325525">
            <w:pPr>
              <w:pStyle w:val="TAC"/>
            </w:pPr>
            <w:r w:rsidRPr="001C0E1B">
              <w:t>3,6</w:t>
            </w:r>
          </w:p>
        </w:tc>
        <w:tc>
          <w:tcPr>
            <w:tcW w:w="1432" w:type="dxa"/>
            <w:tcBorders>
              <w:top w:val="nil"/>
              <w:left w:val="single" w:sz="4" w:space="0" w:color="auto"/>
              <w:bottom w:val="single" w:sz="4" w:space="0" w:color="auto"/>
              <w:right w:val="single" w:sz="4" w:space="0" w:color="auto"/>
            </w:tcBorders>
            <w:shd w:val="clear" w:color="auto" w:fill="auto"/>
          </w:tcPr>
          <w:p w14:paraId="6C4065E8" w14:textId="77777777" w:rsidR="00325525" w:rsidRPr="001C0E1B" w:rsidRDefault="00325525" w:rsidP="00325525">
            <w:pPr>
              <w:pStyle w:val="TAC"/>
            </w:pPr>
          </w:p>
        </w:tc>
        <w:tc>
          <w:tcPr>
            <w:tcW w:w="2004" w:type="dxa"/>
            <w:tcBorders>
              <w:left w:val="single" w:sz="4" w:space="0" w:color="auto"/>
              <w:bottom w:val="single" w:sz="4" w:space="0" w:color="auto"/>
              <w:right w:val="single" w:sz="4" w:space="0" w:color="auto"/>
            </w:tcBorders>
          </w:tcPr>
          <w:p w14:paraId="7D926D9D" w14:textId="77777777" w:rsidR="00325525" w:rsidRPr="001C0E1B" w:rsidRDefault="00325525" w:rsidP="00325525">
            <w:pPr>
              <w:pStyle w:val="TAC"/>
            </w:pPr>
            <w:r w:rsidRPr="001C0E1B">
              <w:t>TDDConf.2.1</w:t>
            </w:r>
          </w:p>
        </w:tc>
      </w:tr>
      <w:tr w:rsidR="00325525" w:rsidRPr="001C0E1B" w14:paraId="67381E85" w14:textId="77777777" w:rsidTr="00325525">
        <w:trPr>
          <w:trHeight w:val="187"/>
          <w:jc w:val="center"/>
        </w:trPr>
        <w:tc>
          <w:tcPr>
            <w:tcW w:w="3362" w:type="dxa"/>
            <w:gridSpan w:val="2"/>
            <w:tcBorders>
              <w:top w:val="single" w:sz="4" w:space="0" w:color="auto"/>
              <w:left w:val="single" w:sz="4" w:space="0" w:color="auto"/>
              <w:bottom w:val="nil"/>
              <w:right w:val="single" w:sz="4" w:space="0" w:color="auto"/>
            </w:tcBorders>
            <w:shd w:val="clear" w:color="auto" w:fill="auto"/>
          </w:tcPr>
          <w:p w14:paraId="6737A887" w14:textId="77777777" w:rsidR="00325525" w:rsidRPr="001C0E1B" w:rsidRDefault="00325525" w:rsidP="00325525">
            <w:pPr>
              <w:pStyle w:val="TAL"/>
              <w:rPr>
                <w:vertAlign w:val="subscript"/>
              </w:rPr>
            </w:pPr>
            <w:r w:rsidRPr="001C0E1B">
              <w:t>BW</w:t>
            </w:r>
            <w:r w:rsidRPr="001C0E1B">
              <w:rPr>
                <w:vertAlign w:val="subscript"/>
              </w:rPr>
              <w:t>channel</w:t>
            </w:r>
          </w:p>
        </w:tc>
        <w:tc>
          <w:tcPr>
            <w:tcW w:w="1180" w:type="dxa"/>
            <w:tcBorders>
              <w:top w:val="single" w:sz="4" w:space="0" w:color="auto"/>
              <w:left w:val="single" w:sz="4" w:space="0" w:color="auto"/>
              <w:bottom w:val="single" w:sz="4" w:space="0" w:color="auto"/>
              <w:right w:val="single" w:sz="4" w:space="0" w:color="auto"/>
            </w:tcBorders>
          </w:tcPr>
          <w:p w14:paraId="5D493575" w14:textId="77777777" w:rsidR="00325525" w:rsidRPr="001C0E1B" w:rsidRDefault="00325525" w:rsidP="00325525">
            <w:pPr>
              <w:pStyle w:val="TAC"/>
            </w:pPr>
            <w:r w:rsidRPr="001C0E1B">
              <w:t>1,4</w:t>
            </w:r>
          </w:p>
        </w:tc>
        <w:tc>
          <w:tcPr>
            <w:tcW w:w="1432" w:type="dxa"/>
            <w:tcBorders>
              <w:top w:val="single" w:sz="4" w:space="0" w:color="auto"/>
              <w:left w:val="single" w:sz="4" w:space="0" w:color="auto"/>
              <w:bottom w:val="nil"/>
              <w:right w:val="single" w:sz="4" w:space="0" w:color="auto"/>
            </w:tcBorders>
            <w:shd w:val="clear" w:color="auto" w:fill="auto"/>
          </w:tcPr>
          <w:p w14:paraId="5C94B15A" w14:textId="77777777" w:rsidR="00325525" w:rsidRPr="001C0E1B" w:rsidRDefault="00325525" w:rsidP="00325525">
            <w:pPr>
              <w:pStyle w:val="TAC"/>
            </w:pPr>
            <w:r w:rsidRPr="001C0E1B">
              <w:t>MHz</w:t>
            </w:r>
          </w:p>
        </w:tc>
        <w:tc>
          <w:tcPr>
            <w:tcW w:w="2004" w:type="dxa"/>
            <w:tcBorders>
              <w:top w:val="single" w:sz="4" w:space="0" w:color="auto"/>
              <w:left w:val="single" w:sz="4" w:space="0" w:color="auto"/>
              <w:right w:val="single" w:sz="4" w:space="0" w:color="auto"/>
            </w:tcBorders>
          </w:tcPr>
          <w:p w14:paraId="4F64C075" w14:textId="77777777" w:rsidR="00325525" w:rsidRPr="001C0E1B" w:rsidRDefault="00325525" w:rsidP="00325525">
            <w:pPr>
              <w:pStyle w:val="TAC"/>
            </w:pPr>
            <w:r w:rsidRPr="001C0E1B">
              <w:t>10: N</w:t>
            </w:r>
            <w:r w:rsidRPr="001C0E1B">
              <w:rPr>
                <w:vertAlign w:val="subscript"/>
              </w:rPr>
              <w:t>RB,c</w:t>
            </w:r>
            <w:r w:rsidRPr="001C0E1B">
              <w:t xml:space="preserve"> = 52</w:t>
            </w:r>
          </w:p>
        </w:tc>
      </w:tr>
      <w:tr w:rsidR="00325525" w:rsidRPr="001C0E1B" w14:paraId="4589E02D" w14:textId="77777777" w:rsidTr="00325525">
        <w:trPr>
          <w:trHeight w:val="187"/>
          <w:jc w:val="center"/>
        </w:trPr>
        <w:tc>
          <w:tcPr>
            <w:tcW w:w="3362" w:type="dxa"/>
            <w:gridSpan w:val="2"/>
            <w:tcBorders>
              <w:top w:val="nil"/>
              <w:left w:val="single" w:sz="4" w:space="0" w:color="auto"/>
              <w:bottom w:val="nil"/>
              <w:right w:val="single" w:sz="4" w:space="0" w:color="auto"/>
            </w:tcBorders>
            <w:shd w:val="clear" w:color="auto" w:fill="auto"/>
          </w:tcPr>
          <w:p w14:paraId="6EF7C23C"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31E3638C" w14:textId="77777777" w:rsidR="00325525" w:rsidRPr="001C0E1B" w:rsidRDefault="00325525" w:rsidP="00325525">
            <w:pPr>
              <w:pStyle w:val="TAC"/>
            </w:pPr>
            <w:r w:rsidRPr="001C0E1B">
              <w:t>2,5</w:t>
            </w:r>
          </w:p>
        </w:tc>
        <w:tc>
          <w:tcPr>
            <w:tcW w:w="1432" w:type="dxa"/>
            <w:tcBorders>
              <w:top w:val="nil"/>
              <w:left w:val="single" w:sz="4" w:space="0" w:color="auto"/>
              <w:bottom w:val="nil"/>
              <w:right w:val="single" w:sz="4" w:space="0" w:color="auto"/>
            </w:tcBorders>
            <w:shd w:val="clear" w:color="auto" w:fill="auto"/>
          </w:tcPr>
          <w:p w14:paraId="7B6EAD20" w14:textId="77777777" w:rsidR="00325525" w:rsidRPr="001C0E1B" w:rsidRDefault="00325525" w:rsidP="00325525">
            <w:pPr>
              <w:pStyle w:val="TAC"/>
            </w:pPr>
          </w:p>
        </w:tc>
        <w:tc>
          <w:tcPr>
            <w:tcW w:w="2004" w:type="dxa"/>
            <w:tcBorders>
              <w:top w:val="single" w:sz="4" w:space="0" w:color="auto"/>
              <w:left w:val="single" w:sz="4" w:space="0" w:color="auto"/>
              <w:right w:val="single" w:sz="4" w:space="0" w:color="auto"/>
            </w:tcBorders>
          </w:tcPr>
          <w:p w14:paraId="5FF49876" w14:textId="77777777" w:rsidR="00325525" w:rsidRPr="001C0E1B" w:rsidRDefault="00325525" w:rsidP="00325525">
            <w:pPr>
              <w:pStyle w:val="TAC"/>
            </w:pPr>
            <w:r w:rsidRPr="001C0E1B">
              <w:t>10: N</w:t>
            </w:r>
            <w:r w:rsidRPr="001C0E1B">
              <w:rPr>
                <w:vertAlign w:val="subscript"/>
              </w:rPr>
              <w:t>RB,c</w:t>
            </w:r>
            <w:r w:rsidRPr="001C0E1B">
              <w:t xml:space="preserve"> = 52</w:t>
            </w:r>
          </w:p>
        </w:tc>
      </w:tr>
      <w:tr w:rsidR="00325525" w:rsidRPr="001C0E1B" w14:paraId="1F340D47" w14:textId="77777777" w:rsidTr="00325525">
        <w:trPr>
          <w:trHeight w:val="187"/>
          <w:jc w:val="center"/>
        </w:trPr>
        <w:tc>
          <w:tcPr>
            <w:tcW w:w="3362" w:type="dxa"/>
            <w:gridSpan w:val="2"/>
            <w:tcBorders>
              <w:top w:val="nil"/>
              <w:left w:val="single" w:sz="4" w:space="0" w:color="auto"/>
              <w:bottom w:val="single" w:sz="4" w:space="0" w:color="auto"/>
              <w:right w:val="single" w:sz="4" w:space="0" w:color="auto"/>
            </w:tcBorders>
            <w:shd w:val="clear" w:color="auto" w:fill="auto"/>
          </w:tcPr>
          <w:p w14:paraId="5569FB1C"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5DD33610" w14:textId="77777777" w:rsidR="00325525" w:rsidRPr="001C0E1B" w:rsidRDefault="00325525" w:rsidP="00325525">
            <w:pPr>
              <w:pStyle w:val="TAC"/>
            </w:pPr>
            <w:r w:rsidRPr="001C0E1B">
              <w:t>3,6</w:t>
            </w:r>
          </w:p>
        </w:tc>
        <w:tc>
          <w:tcPr>
            <w:tcW w:w="1432" w:type="dxa"/>
            <w:tcBorders>
              <w:top w:val="nil"/>
              <w:left w:val="single" w:sz="4" w:space="0" w:color="auto"/>
              <w:bottom w:val="single" w:sz="4" w:space="0" w:color="auto"/>
              <w:right w:val="single" w:sz="4" w:space="0" w:color="auto"/>
            </w:tcBorders>
            <w:shd w:val="clear" w:color="auto" w:fill="auto"/>
          </w:tcPr>
          <w:p w14:paraId="0ACDFC4D" w14:textId="77777777" w:rsidR="00325525" w:rsidRPr="001C0E1B" w:rsidRDefault="00325525" w:rsidP="00325525">
            <w:pPr>
              <w:pStyle w:val="TAC"/>
            </w:pPr>
          </w:p>
        </w:tc>
        <w:tc>
          <w:tcPr>
            <w:tcW w:w="2004" w:type="dxa"/>
            <w:tcBorders>
              <w:top w:val="single" w:sz="4" w:space="0" w:color="auto"/>
              <w:left w:val="single" w:sz="4" w:space="0" w:color="auto"/>
              <w:right w:val="single" w:sz="4" w:space="0" w:color="auto"/>
            </w:tcBorders>
          </w:tcPr>
          <w:p w14:paraId="1B54CC73" w14:textId="77777777" w:rsidR="00325525" w:rsidRPr="001C0E1B" w:rsidRDefault="00325525" w:rsidP="00325525">
            <w:pPr>
              <w:pStyle w:val="TAC"/>
            </w:pPr>
            <w:r w:rsidRPr="001C0E1B">
              <w:t>40: N</w:t>
            </w:r>
            <w:r w:rsidRPr="001C0E1B">
              <w:rPr>
                <w:vertAlign w:val="subscript"/>
              </w:rPr>
              <w:t>RB,c</w:t>
            </w:r>
            <w:r w:rsidRPr="001C0E1B">
              <w:t xml:space="preserve"> = 106</w:t>
            </w:r>
          </w:p>
        </w:tc>
      </w:tr>
      <w:tr w:rsidR="00325525" w:rsidRPr="001C0E1B" w14:paraId="42C52AA8" w14:textId="77777777" w:rsidTr="00325525">
        <w:trPr>
          <w:trHeight w:val="187"/>
          <w:jc w:val="center"/>
        </w:trPr>
        <w:tc>
          <w:tcPr>
            <w:tcW w:w="3362" w:type="dxa"/>
            <w:gridSpan w:val="2"/>
            <w:tcBorders>
              <w:top w:val="single" w:sz="4" w:space="0" w:color="auto"/>
              <w:left w:val="single" w:sz="4" w:space="0" w:color="auto"/>
              <w:bottom w:val="nil"/>
              <w:right w:val="single" w:sz="4" w:space="0" w:color="auto"/>
            </w:tcBorders>
            <w:shd w:val="clear" w:color="auto" w:fill="auto"/>
            <w:hideMark/>
          </w:tcPr>
          <w:p w14:paraId="2AEE2ACC" w14:textId="77777777" w:rsidR="00325525" w:rsidRPr="001C0E1B" w:rsidRDefault="00325525" w:rsidP="00325525">
            <w:pPr>
              <w:pStyle w:val="TAL"/>
            </w:pPr>
            <w:r w:rsidRPr="001C0E1B">
              <w:t>PDSCH Reference measurement channel</w:t>
            </w:r>
          </w:p>
        </w:tc>
        <w:tc>
          <w:tcPr>
            <w:tcW w:w="1180" w:type="dxa"/>
            <w:tcBorders>
              <w:top w:val="single" w:sz="4" w:space="0" w:color="auto"/>
              <w:left w:val="single" w:sz="4" w:space="0" w:color="auto"/>
              <w:bottom w:val="single" w:sz="4" w:space="0" w:color="auto"/>
              <w:right w:val="single" w:sz="4" w:space="0" w:color="auto"/>
            </w:tcBorders>
          </w:tcPr>
          <w:p w14:paraId="0DEC8AF6" w14:textId="77777777" w:rsidR="00325525" w:rsidRPr="001C0E1B" w:rsidRDefault="00325525" w:rsidP="00325525">
            <w:pPr>
              <w:pStyle w:val="TAC"/>
            </w:pPr>
            <w:r w:rsidRPr="001C0E1B">
              <w:t>1,4</w:t>
            </w:r>
          </w:p>
        </w:tc>
        <w:tc>
          <w:tcPr>
            <w:tcW w:w="1432" w:type="dxa"/>
            <w:tcBorders>
              <w:top w:val="single" w:sz="4" w:space="0" w:color="auto"/>
              <w:left w:val="single" w:sz="4" w:space="0" w:color="auto"/>
              <w:bottom w:val="nil"/>
              <w:right w:val="single" w:sz="4" w:space="0" w:color="auto"/>
            </w:tcBorders>
            <w:shd w:val="clear" w:color="auto" w:fill="auto"/>
          </w:tcPr>
          <w:p w14:paraId="469BB158" w14:textId="77777777" w:rsidR="00325525" w:rsidRPr="001C0E1B" w:rsidRDefault="00325525" w:rsidP="00325525">
            <w:pPr>
              <w:pStyle w:val="TAC"/>
            </w:pPr>
          </w:p>
        </w:tc>
        <w:tc>
          <w:tcPr>
            <w:tcW w:w="2004" w:type="dxa"/>
            <w:tcBorders>
              <w:top w:val="single" w:sz="4" w:space="0" w:color="auto"/>
              <w:left w:val="single" w:sz="4" w:space="0" w:color="auto"/>
              <w:right w:val="single" w:sz="4" w:space="0" w:color="auto"/>
            </w:tcBorders>
            <w:hideMark/>
          </w:tcPr>
          <w:p w14:paraId="5DEF5CBA" w14:textId="77777777" w:rsidR="00325525" w:rsidRPr="001C0E1B" w:rsidRDefault="00325525" w:rsidP="00325525">
            <w:pPr>
              <w:pStyle w:val="TAC"/>
            </w:pPr>
            <w:r w:rsidRPr="001C0E1B">
              <w:t>SR.1.1 FDD</w:t>
            </w:r>
          </w:p>
        </w:tc>
      </w:tr>
      <w:tr w:rsidR="00325525" w:rsidRPr="001C0E1B" w14:paraId="57B2BE67" w14:textId="77777777" w:rsidTr="00325525">
        <w:trPr>
          <w:trHeight w:val="187"/>
          <w:jc w:val="center"/>
        </w:trPr>
        <w:tc>
          <w:tcPr>
            <w:tcW w:w="3362" w:type="dxa"/>
            <w:gridSpan w:val="2"/>
            <w:tcBorders>
              <w:top w:val="nil"/>
              <w:left w:val="single" w:sz="4" w:space="0" w:color="auto"/>
              <w:bottom w:val="nil"/>
              <w:right w:val="single" w:sz="4" w:space="0" w:color="auto"/>
            </w:tcBorders>
            <w:shd w:val="clear" w:color="auto" w:fill="auto"/>
          </w:tcPr>
          <w:p w14:paraId="210235C4"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6CD565A9" w14:textId="77777777" w:rsidR="00325525" w:rsidRPr="001C0E1B" w:rsidRDefault="00325525" w:rsidP="00325525">
            <w:pPr>
              <w:pStyle w:val="TAC"/>
            </w:pPr>
            <w:r w:rsidRPr="001C0E1B">
              <w:t>2,5</w:t>
            </w:r>
          </w:p>
        </w:tc>
        <w:tc>
          <w:tcPr>
            <w:tcW w:w="1432" w:type="dxa"/>
            <w:tcBorders>
              <w:top w:val="nil"/>
              <w:left w:val="single" w:sz="4" w:space="0" w:color="auto"/>
              <w:bottom w:val="nil"/>
              <w:right w:val="single" w:sz="4" w:space="0" w:color="auto"/>
            </w:tcBorders>
            <w:shd w:val="clear" w:color="auto" w:fill="auto"/>
          </w:tcPr>
          <w:p w14:paraId="51A9ECD8" w14:textId="77777777" w:rsidR="00325525" w:rsidRPr="001C0E1B" w:rsidRDefault="00325525" w:rsidP="00325525">
            <w:pPr>
              <w:pStyle w:val="TAC"/>
            </w:pPr>
          </w:p>
        </w:tc>
        <w:tc>
          <w:tcPr>
            <w:tcW w:w="2004" w:type="dxa"/>
            <w:tcBorders>
              <w:left w:val="single" w:sz="4" w:space="0" w:color="auto"/>
              <w:right w:val="single" w:sz="4" w:space="0" w:color="auto"/>
            </w:tcBorders>
          </w:tcPr>
          <w:p w14:paraId="7EEFFC66" w14:textId="77777777" w:rsidR="00325525" w:rsidRPr="001C0E1B" w:rsidRDefault="00325525" w:rsidP="00325525">
            <w:pPr>
              <w:pStyle w:val="TAC"/>
            </w:pPr>
            <w:r w:rsidRPr="001C0E1B">
              <w:t>SR.1.1 TDD</w:t>
            </w:r>
          </w:p>
        </w:tc>
      </w:tr>
      <w:tr w:rsidR="00325525" w:rsidRPr="001C0E1B" w14:paraId="3F5CA729" w14:textId="77777777" w:rsidTr="00325525">
        <w:trPr>
          <w:trHeight w:val="187"/>
          <w:jc w:val="center"/>
        </w:trPr>
        <w:tc>
          <w:tcPr>
            <w:tcW w:w="3362" w:type="dxa"/>
            <w:gridSpan w:val="2"/>
            <w:tcBorders>
              <w:top w:val="nil"/>
              <w:left w:val="single" w:sz="4" w:space="0" w:color="auto"/>
              <w:bottom w:val="single" w:sz="4" w:space="0" w:color="auto"/>
              <w:right w:val="single" w:sz="4" w:space="0" w:color="auto"/>
            </w:tcBorders>
            <w:shd w:val="clear" w:color="auto" w:fill="auto"/>
          </w:tcPr>
          <w:p w14:paraId="7F3F5E3D"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3D0F4EC9" w14:textId="77777777" w:rsidR="00325525" w:rsidRPr="001C0E1B" w:rsidRDefault="00325525" w:rsidP="00325525">
            <w:pPr>
              <w:pStyle w:val="TAC"/>
            </w:pPr>
            <w:r w:rsidRPr="001C0E1B">
              <w:t>3,6</w:t>
            </w:r>
          </w:p>
        </w:tc>
        <w:tc>
          <w:tcPr>
            <w:tcW w:w="1432" w:type="dxa"/>
            <w:tcBorders>
              <w:top w:val="nil"/>
              <w:left w:val="single" w:sz="4" w:space="0" w:color="auto"/>
              <w:bottom w:val="single" w:sz="4" w:space="0" w:color="auto"/>
              <w:right w:val="single" w:sz="4" w:space="0" w:color="auto"/>
            </w:tcBorders>
            <w:shd w:val="clear" w:color="auto" w:fill="auto"/>
          </w:tcPr>
          <w:p w14:paraId="0F4E3BFB" w14:textId="77777777" w:rsidR="00325525" w:rsidRPr="001C0E1B" w:rsidRDefault="00325525" w:rsidP="00325525">
            <w:pPr>
              <w:pStyle w:val="TAC"/>
            </w:pPr>
          </w:p>
        </w:tc>
        <w:tc>
          <w:tcPr>
            <w:tcW w:w="2004" w:type="dxa"/>
            <w:tcBorders>
              <w:left w:val="single" w:sz="4" w:space="0" w:color="auto"/>
              <w:bottom w:val="single" w:sz="4" w:space="0" w:color="auto"/>
              <w:right w:val="single" w:sz="4" w:space="0" w:color="auto"/>
            </w:tcBorders>
          </w:tcPr>
          <w:p w14:paraId="475FC02F" w14:textId="77777777" w:rsidR="00325525" w:rsidRPr="001C0E1B" w:rsidRDefault="00325525" w:rsidP="00325525">
            <w:pPr>
              <w:pStyle w:val="TAC"/>
            </w:pPr>
            <w:r w:rsidRPr="001C0E1B">
              <w:t>SR.2.1 TDD</w:t>
            </w:r>
          </w:p>
        </w:tc>
      </w:tr>
      <w:tr w:rsidR="00325525" w:rsidRPr="001C0E1B" w14:paraId="0C4450D6" w14:textId="77777777" w:rsidTr="00325525">
        <w:trPr>
          <w:trHeight w:val="187"/>
          <w:jc w:val="center"/>
        </w:trPr>
        <w:tc>
          <w:tcPr>
            <w:tcW w:w="3362" w:type="dxa"/>
            <w:gridSpan w:val="2"/>
            <w:tcBorders>
              <w:top w:val="single" w:sz="4" w:space="0" w:color="auto"/>
              <w:left w:val="single" w:sz="4" w:space="0" w:color="auto"/>
              <w:bottom w:val="nil"/>
              <w:right w:val="single" w:sz="4" w:space="0" w:color="auto"/>
            </w:tcBorders>
            <w:shd w:val="clear" w:color="auto" w:fill="auto"/>
          </w:tcPr>
          <w:p w14:paraId="6085B2CC" w14:textId="77777777" w:rsidR="00325525" w:rsidRPr="001C0E1B" w:rsidRDefault="00325525" w:rsidP="00325525">
            <w:pPr>
              <w:pStyle w:val="TAL"/>
            </w:pPr>
            <w:r w:rsidRPr="001C0E1B">
              <w:t>RMSI CORESET Reference Channel</w:t>
            </w:r>
          </w:p>
        </w:tc>
        <w:tc>
          <w:tcPr>
            <w:tcW w:w="1180" w:type="dxa"/>
            <w:tcBorders>
              <w:top w:val="single" w:sz="4" w:space="0" w:color="auto"/>
              <w:left w:val="single" w:sz="4" w:space="0" w:color="auto"/>
              <w:bottom w:val="single" w:sz="4" w:space="0" w:color="auto"/>
              <w:right w:val="single" w:sz="4" w:space="0" w:color="auto"/>
            </w:tcBorders>
          </w:tcPr>
          <w:p w14:paraId="04293353" w14:textId="77777777" w:rsidR="00325525" w:rsidRPr="001C0E1B" w:rsidRDefault="00325525" w:rsidP="00325525">
            <w:pPr>
              <w:pStyle w:val="TAC"/>
            </w:pPr>
            <w:r w:rsidRPr="001C0E1B">
              <w:t>1,4</w:t>
            </w:r>
          </w:p>
        </w:tc>
        <w:tc>
          <w:tcPr>
            <w:tcW w:w="1432" w:type="dxa"/>
            <w:tcBorders>
              <w:top w:val="single" w:sz="4" w:space="0" w:color="auto"/>
              <w:left w:val="single" w:sz="4" w:space="0" w:color="auto"/>
              <w:bottom w:val="nil"/>
              <w:right w:val="single" w:sz="4" w:space="0" w:color="auto"/>
            </w:tcBorders>
            <w:shd w:val="clear" w:color="auto" w:fill="auto"/>
          </w:tcPr>
          <w:p w14:paraId="3BA2AA41" w14:textId="77777777" w:rsidR="00325525" w:rsidRPr="001C0E1B" w:rsidRDefault="00325525" w:rsidP="00325525">
            <w:pPr>
              <w:pStyle w:val="TAC"/>
            </w:pPr>
          </w:p>
        </w:tc>
        <w:tc>
          <w:tcPr>
            <w:tcW w:w="2004" w:type="dxa"/>
            <w:tcBorders>
              <w:top w:val="single" w:sz="4" w:space="0" w:color="auto"/>
              <w:left w:val="single" w:sz="4" w:space="0" w:color="auto"/>
              <w:right w:val="single" w:sz="4" w:space="0" w:color="auto"/>
            </w:tcBorders>
          </w:tcPr>
          <w:p w14:paraId="6A6A54CE" w14:textId="7B6B7C1A" w:rsidR="00325525" w:rsidRPr="001C0E1B" w:rsidRDefault="00325525" w:rsidP="00325525">
            <w:pPr>
              <w:pStyle w:val="TAC"/>
            </w:pPr>
            <w:r w:rsidRPr="001C0E1B">
              <w:t>CR.1.1 FDD</w:t>
            </w:r>
          </w:p>
        </w:tc>
      </w:tr>
      <w:tr w:rsidR="00325525" w:rsidRPr="001C0E1B" w14:paraId="13217B00" w14:textId="77777777" w:rsidTr="00325525">
        <w:trPr>
          <w:trHeight w:val="187"/>
          <w:jc w:val="center"/>
        </w:trPr>
        <w:tc>
          <w:tcPr>
            <w:tcW w:w="3362" w:type="dxa"/>
            <w:gridSpan w:val="2"/>
            <w:tcBorders>
              <w:top w:val="nil"/>
              <w:left w:val="single" w:sz="4" w:space="0" w:color="auto"/>
              <w:bottom w:val="nil"/>
              <w:right w:val="single" w:sz="4" w:space="0" w:color="auto"/>
            </w:tcBorders>
            <w:shd w:val="clear" w:color="auto" w:fill="auto"/>
          </w:tcPr>
          <w:p w14:paraId="33DDC7BB"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5E442E4B" w14:textId="77777777" w:rsidR="00325525" w:rsidRPr="001C0E1B" w:rsidRDefault="00325525" w:rsidP="00325525">
            <w:pPr>
              <w:pStyle w:val="TAC"/>
            </w:pPr>
            <w:r w:rsidRPr="001C0E1B">
              <w:t>2,5</w:t>
            </w:r>
          </w:p>
        </w:tc>
        <w:tc>
          <w:tcPr>
            <w:tcW w:w="1432" w:type="dxa"/>
            <w:tcBorders>
              <w:top w:val="nil"/>
              <w:left w:val="single" w:sz="4" w:space="0" w:color="auto"/>
              <w:bottom w:val="nil"/>
              <w:right w:val="single" w:sz="4" w:space="0" w:color="auto"/>
            </w:tcBorders>
            <w:shd w:val="clear" w:color="auto" w:fill="auto"/>
          </w:tcPr>
          <w:p w14:paraId="78B0D985" w14:textId="77777777" w:rsidR="00325525" w:rsidRPr="001C0E1B" w:rsidRDefault="00325525" w:rsidP="00325525">
            <w:pPr>
              <w:pStyle w:val="TAC"/>
            </w:pPr>
          </w:p>
        </w:tc>
        <w:tc>
          <w:tcPr>
            <w:tcW w:w="2004" w:type="dxa"/>
            <w:tcBorders>
              <w:left w:val="single" w:sz="4" w:space="0" w:color="auto"/>
              <w:right w:val="single" w:sz="4" w:space="0" w:color="auto"/>
            </w:tcBorders>
          </w:tcPr>
          <w:p w14:paraId="3395C132" w14:textId="77777777" w:rsidR="00325525" w:rsidRPr="001C0E1B" w:rsidRDefault="00325525" w:rsidP="00325525">
            <w:pPr>
              <w:pStyle w:val="TAC"/>
            </w:pPr>
            <w:r w:rsidRPr="001C0E1B">
              <w:t>CR.1.1 TDD</w:t>
            </w:r>
          </w:p>
        </w:tc>
      </w:tr>
      <w:tr w:rsidR="00325525" w:rsidRPr="001C0E1B" w14:paraId="0CE4EB73" w14:textId="77777777" w:rsidTr="00325525">
        <w:trPr>
          <w:trHeight w:val="187"/>
          <w:jc w:val="center"/>
        </w:trPr>
        <w:tc>
          <w:tcPr>
            <w:tcW w:w="3362" w:type="dxa"/>
            <w:gridSpan w:val="2"/>
            <w:tcBorders>
              <w:top w:val="nil"/>
              <w:left w:val="single" w:sz="4" w:space="0" w:color="auto"/>
              <w:bottom w:val="single" w:sz="4" w:space="0" w:color="auto"/>
              <w:right w:val="single" w:sz="4" w:space="0" w:color="auto"/>
            </w:tcBorders>
            <w:shd w:val="clear" w:color="auto" w:fill="auto"/>
          </w:tcPr>
          <w:p w14:paraId="06786EB1"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553B3EE9" w14:textId="77777777" w:rsidR="00325525" w:rsidRPr="001C0E1B" w:rsidRDefault="00325525" w:rsidP="00325525">
            <w:pPr>
              <w:pStyle w:val="TAC"/>
            </w:pPr>
            <w:r w:rsidRPr="001C0E1B">
              <w:t>3,6</w:t>
            </w:r>
          </w:p>
        </w:tc>
        <w:tc>
          <w:tcPr>
            <w:tcW w:w="1432" w:type="dxa"/>
            <w:tcBorders>
              <w:top w:val="nil"/>
              <w:left w:val="single" w:sz="4" w:space="0" w:color="auto"/>
              <w:bottom w:val="single" w:sz="4" w:space="0" w:color="auto"/>
              <w:right w:val="single" w:sz="4" w:space="0" w:color="auto"/>
            </w:tcBorders>
            <w:shd w:val="clear" w:color="auto" w:fill="auto"/>
          </w:tcPr>
          <w:p w14:paraId="5CE95CD7" w14:textId="77777777" w:rsidR="00325525" w:rsidRPr="001C0E1B" w:rsidRDefault="00325525" w:rsidP="00325525">
            <w:pPr>
              <w:pStyle w:val="TAC"/>
            </w:pPr>
          </w:p>
        </w:tc>
        <w:tc>
          <w:tcPr>
            <w:tcW w:w="2004" w:type="dxa"/>
            <w:tcBorders>
              <w:left w:val="single" w:sz="4" w:space="0" w:color="auto"/>
              <w:bottom w:val="single" w:sz="4" w:space="0" w:color="auto"/>
              <w:right w:val="single" w:sz="4" w:space="0" w:color="auto"/>
            </w:tcBorders>
          </w:tcPr>
          <w:p w14:paraId="7F9B8908" w14:textId="77777777" w:rsidR="00325525" w:rsidRPr="001C0E1B" w:rsidRDefault="00325525" w:rsidP="00325525">
            <w:pPr>
              <w:pStyle w:val="TAC"/>
            </w:pPr>
            <w:r w:rsidRPr="001C0E1B">
              <w:t>CR.2.1 TDD</w:t>
            </w:r>
          </w:p>
        </w:tc>
      </w:tr>
      <w:tr w:rsidR="00325525" w:rsidRPr="001C0E1B" w14:paraId="7451BA79" w14:textId="77777777" w:rsidTr="00325525">
        <w:trPr>
          <w:trHeight w:val="187"/>
          <w:jc w:val="center"/>
        </w:trPr>
        <w:tc>
          <w:tcPr>
            <w:tcW w:w="3362" w:type="dxa"/>
            <w:gridSpan w:val="2"/>
            <w:tcBorders>
              <w:left w:val="single" w:sz="4" w:space="0" w:color="auto"/>
              <w:bottom w:val="nil"/>
              <w:right w:val="single" w:sz="4" w:space="0" w:color="auto"/>
            </w:tcBorders>
            <w:shd w:val="clear" w:color="auto" w:fill="auto"/>
          </w:tcPr>
          <w:p w14:paraId="452951DA" w14:textId="77777777" w:rsidR="00325525" w:rsidRPr="001C0E1B" w:rsidRDefault="00325525" w:rsidP="00325525">
            <w:pPr>
              <w:pStyle w:val="TAL"/>
            </w:pPr>
            <w:r w:rsidRPr="001C0E1B">
              <w:t>RMC CORESET Reference Channel</w:t>
            </w:r>
          </w:p>
        </w:tc>
        <w:tc>
          <w:tcPr>
            <w:tcW w:w="1180" w:type="dxa"/>
            <w:tcBorders>
              <w:top w:val="single" w:sz="4" w:space="0" w:color="auto"/>
              <w:left w:val="single" w:sz="4" w:space="0" w:color="auto"/>
              <w:bottom w:val="single" w:sz="4" w:space="0" w:color="auto"/>
              <w:right w:val="single" w:sz="4" w:space="0" w:color="auto"/>
            </w:tcBorders>
          </w:tcPr>
          <w:p w14:paraId="5D35DF13" w14:textId="77777777" w:rsidR="00325525" w:rsidRPr="001C0E1B" w:rsidRDefault="00325525" w:rsidP="00325525">
            <w:pPr>
              <w:pStyle w:val="TAC"/>
            </w:pPr>
            <w:r w:rsidRPr="001C0E1B">
              <w:t>1,4</w:t>
            </w:r>
          </w:p>
        </w:tc>
        <w:tc>
          <w:tcPr>
            <w:tcW w:w="1432" w:type="dxa"/>
            <w:tcBorders>
              <w:left w:val="single" w:sz="4" w:space="0" w:color="auto"/>
              <w:bottom w:val="nil"/>
              <w:right w:val="single" w:sz="4" w:space="0" w:color="auto"/>
            </w:tcBorders>
            <w:shd w:val="clear" w:color="auto" w:fill="auto"/>
          </w:tcPr>
          <w:p w14:paraId="76BBD5A8" w14:textId="77777777" w:rsidR="00325525" w:rsidRPr="001C0E1B" w:rsidRDefault="00325525" w:rsidP="00325525">
            <w:pPr>
              <w:pStyle w:val="TAC"/>
            </w:pPr>
          </w:p>
        </w:tc>
        <w:tc>
          <w:tcPr>
            <w:tcW w:w="2004" w:type="dxa"/>
            <w:tcBorders>
              <w:left w:val="single" w:sz="4" w:space="0" w:color="auto"/>
              <w:bottom w:val="single" w:sz="4" w:space="0" w:color="auto"/>
              <w:right w:val="single" w:sz="4" w:space="0" w:color="auto"/>
            </w:tcBorders>
          </w:tcPr>
          <w:p w14:paraId="1F00949B" w14:textId="6584DF5D" w:rsidR="00325525" w:rsidRPr="001C0E1B" w:rsidRDefault="00325525" w:rsidP="00325525">
            <w:pPr>
              <w:pStyle w:val="TAC"/>
            </w:pPr>
            <w:r w:rsidRPr="001C0E1B">
              <w:t>CCR.1.1 FDD</w:t>
            </w:r>
          </w:p>
        </w:tc>
      </w:tr>
      <w:tr w:rsidR="00325525" w:rsidRPr="001C0E1B" w14:paraId="2E608388" w14:textId="77777777" w:rsidTr="00325525">
        <w:trPr>
          <w:trHeight w:val="187"/>
          <w:jc w:val="center"/>
        </w:trPr>
        <w:tc>
          <w:tcPr>
            <w:tcW w:w="3362" w:type="dxa"/>
            <w:gridSpan w:val="2"/>
            <w:tcBorders>
              <w:top w:val="nil"/>
              <w:left w:val="single" w:sz="4" w:space="0" w:color="auto"/>
              <w:bottom w:val="nil"/>
              <w:right w:val="single" w:sz="4" w:space="0" w:color="auto"/>
            </w:tcBorders>
            <w:shd w:val="clear" w:color="auto" w:fill="auto"/>
          </w:tcPr>
          <w:p w14:paraId="7E6BAEB0"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04198429" w14:textId="77777777" w:rsidR="00325525" w:rsidRPr="001C0E1B" w:rsidRDefault="00325525" w:rsidP="00325525">
            <w:pPr>
              <w:pStyle w:val="TAC"/>
            </w:pPr>
            <w:r w:rsidRPr="001C0E1B">
              <w:t>2,5</w:t>
            </w:r>
          </w:p>
        </w:tc>
        <w:tc>
          <w:tcPr>
            <w:tcW w:w="1432" w:type="dxa"/>
            <w:tcBorders>
              <w:top w:val="nil"/>
              <w:left w:val="single" w:sz="4" w:space="0" w:color="auto"/>
              <w:bottom w:val="nil"/>
              <w:right w:val="single" w:sz="4" w:space="0" w:color="auto"/>
            </w:tcBorders>
            <w:shd w:val="clear" w:color="auto" w:fill="auto"/>
          </w:tcPr>
          <w:p w14:paraId="61EFD3DD" w14:textId="77777777" w:rsidR="00325525" w:rsidRPr="001C0E1B" w:rsidRDefault="00325525" w:rsidP="00325525">
            <w:pPr>
              <w:pStyle w:val="TAC"/>
            </w:pPr>
          </w:p>
        </w:tc>
        <w:tc>
          <w:tcPr>
            <w:tcW w:w="2004" w:type="dxa"/>
            <w:tcBorders>
              <w:left w:val="single" w:sz="4" w:space="0" w:color="auto"/>
              <w:bottom w:val="single" w:sz="4" w:space="0" w:color="auto"/>
              <w:right w:val="single" w:sz="4" w:space="0" w:color="auto"/>
            </w:tcBorders>
          </w:tcPr>
          <w:p w14:paraId="489F9D40" w14:textId="77777777" w:rsidR="00325525" w:rsidRPr="001C0E1B" w:rsidRDefault="00325525" w:rsidP="00325525">
            <w:pPr>
              <w:pStyle w:val="TAC"/>
            </w:pPr>
            <w:r w:rsidRPr="001C0E1B">
              <w:t>CCR.1.1 TDD</w:t>
            </w:r>
          </w:p>
        </w:tc>
      </w:tr>
      <w:tr w:rsidR="00325525" w:rsidRPr="001C0E1B" w14:paraId="1B4CCE96" w14:textId="77777777" w:rsidTr="00325525">
        <w:trPr>
          <w:trHeight w:val="187"/>
          <w:jc w:val="center"/>
        </w:trPr>
        <w:tc>
          <w:tcPr>
            <w:tcW w:w="3362" w:type="dxa"/>
            <w:gridSpan w:val="2"/>
            <w:tcBorders>
              <w:top w:val="nil"/>
              <w:left w:val="single" w:sz="4" w:space="0" w:color="auto"/>
              <w:bottom w:val="single" w:sz="4" w:space="0" w:color="auto"/>
              <w:right w:val="single" w:sz="4" w:space="0" w:color="auto"/>
            </w:tcBorders>
            <w:shd w:val="clear" w:color="auto" w:fill="auto"/>
          </w:tcPr>
          <w:p w14:paraId="47A2C5BB"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4A888228" w14:textId="77777777" w:rsidR="00325525" w:rsidRPr="001C0E1B" w:rsidRDefault="00325525" w:rsidP="00325525">
            <w:pPr>
              <w:pStyle w:val="TAC"/>
            </w:pPr>
            <w:r w:rsidRPr="001C0E1B">
              <w:t>3,6</w:t>
            </w:r>
          </w:p>
        </w:tc>
        <w:tc>
          <w:tcPr>
            <w:tcW w:w="1432" w:type="dxa"/>
            <w:tcBorders>
              <w:top w:val="nil"/>
              <w:left w:val="single" w:sz="4" w:space="0" w:color="auto"/>
              <w:bottom w:val="single" w:sz="4" w:space="0" w:color="auto"/>
              <w:right w:val="single" w:sz="4" w:space="0" w:color="auto"/>
            </w:tcBorders>
            <w:shd w:val="clear" w:color="auto" w:fill="auto"/>
          </w:tcPr>
          <w:p w14:paraId="71F60F98" w14:textId="77777777" w:rsidR="00325525" w:rsidRPr="001C0E1B" w:rsidRDefault="00325525" w:rsidP="00325525">
            <w:pPr>
              <w:pStyle w:val="TAC"/>
            </w:pPr>
          </w:p>
        </w:tc>
        <w:tc>
          <w:tcPr>
            <w:tcW w:w="2004" w:type="dxa"/>
            <w:tcBorders>
              <w:left w:val="single" w:sz="4" w:space="0" w:color="auto"/>
              <w:bottom w:val="single" w:sz="4" w:space="0" w:color="auto"/>
              <w:right w:val="single" w:sz="4" w:space="0" w:color="auto"/>
            </w:tcBorders>
          </w:tcPr>
          <w:p w14:paraId="07C13CF9" w14:textId="77777777" w:rsidR="00325525" w:rsidRPr="001C0E1B" w:rsidRDefault="00325525" w:rsidP="00325525">
            <w:pPr>
              <w:pStyle w:val="TAC"/>
            </w:pPr>
            <w:r w:rsidRPr="001C0E1B">
              <w:t>CCR.2.1 TDD</w:t>
            </w:r>
          </w:p>
        </w:tc>
      </w:tr>
      <w:tr w:rsidR="00325525" w:rsidRPr="001C0E1B" w14:paraId="66B3AED7" w14:textId="77777777" w:rsidTr="00325525">
        <w:trPr>
          <w:trHeight w:val="187"/>
          <w:jc w:val="center"/>
        </w:trPr>
        <w:tc>
          <w:tcPr>
            <w:tcW w:w="3362" w:type="dxa"/>
            <w:gridSpan w:val="2"/>
            <w:tcBorders>
              <w:left w:val="single" w:sz="4" w:space="0" w:color="auto"/>
              <w:bottom w:val="nil"/>
              <w:right w:val="single" w:sz="4" w:space="0" w:color="auto"/>
            </w:tcBorders>
            <w:shd w:val="clear" w:color="auto" w:fill="auto"/>
          </w:tcPr>
          <w:p w14:paraId="6C9E17D2" w14:textId="77777777" w:rsidR="00325525" w:rsidRPr="001C0E1B" w:rsidRDefault="00325525" w:rsidP="00325525">
            <w:pPr>
              <w:pStyle w:val="TAL"/>
            </w:pPr>
            <w:r w:rsidRPr="001C0E1B">
              <w:t>SSB configuration</w:t>
            </w:r>
          </w:p>
        </w:tc>
        <w:tc>
          <w:tcPr>
            <w:tcW w:w="1180" w:type="dxa"/>
            <w:tcBorders>
              <w:top w:val="single" w:sz="4" w:space="0" w:color="auto"/>
              <w:left w:val="single" w:sz="4" w:space="0" w:color="auto"/>
              <w:bottom w:val="single" w:sz="4" w:space="0" w:color="auto"/>
              <w:right w:val="single" w:sz="4" w:space="0" w:color="auto"/>
            </w:tcBorders>
          </w:tcPr>
          <w:p w14:paraId="0804D07F" w14:textId="77777777" w:rsidR="00325525" w:rsidRPr="001C0E1B" w:rsidRDefault="00325525" w:rsidP="00325525">
            <w:pPr>
              <w:pStyle w:val="TAC"/>
            </w:pPr>
            <w:r w:rsidRPr="001C0E1B">
              <w:t>1,4</w:t>
            </w:r>
          </w:p>
        </w:tc>
        <w:tc>
          <w:tcPr>
            <w:tcW w:w="1432" w:type="dxa"/>
            <w:tcBorders>
              <w:left w:val="single" w:sz="4" w:space="0" w:color="auto"/>
              <w:bottom w:val="nil"/>
              <w:right w:val="single" w:sz="4" w:space="0" w:color="auto"/>
            </w:tcBorders>
            <w:shd w:val="clear" w:color="auto" w:fill="auto"/>
          </w:tcPr>
          <w:p w14:paraId="3BBF5FB2" w14:textId="77777777" w:rsidR="00325525" w:rsidRPr="001C0E1B" w:rsidRDefault="00325525" w:rsidP="00325525">
            <w:pPr>
              <w:pStyle w:val="TAC"/>
            </w:pPr>
          </w:p>
        </w:tc>
        <w:tc>
          <w:tcPr>
            <w:tcW w:w="2004" w:type="dxa"/>
            <w:tcBorders>
              <w:top w:val="single" w:sz="4" w:space="0" w:color="auto"/>
              <w:left w:val="single" w:sz="4" w:space="0" w:color="auto"/>
              <w:bottom w:val="single" w:sz="4" w:space="0" w:color="auto"/>
              <w:right w:val="single" w:sz="4" w:space="0" w:color="auto"/>
            </w:tcBorders>
          </w:tcPr>
          <w:p w14:paraId="37C6F50C" w14:textId="3579DE9C" w:rsidR="00325525" w:rsidRPr="001C0E1B" w:rsidRDefault="00325525" w:rsidP="00325525">
            <w:pPr>
              <w:pStyle w:val="TAC"/>
            </w:pPr>
            <w:r w:rsidRPr="001C0E1B">
              <w:t>SSB.1 FR1</w:t>
            </w:r>
          </w:p>
        </w:tc>
      </w:tr>
      <w:tr w:rsidR="00325525" w:rsidRPr="001C0E1B" w14:paraId="50DFDBAD" w14:textId="77777777" w:rsidTr="00325525">
        <w:trPr>
          <w:trHeight w:val="187"/>
          <w:jc w:val="center"/>
        </w:trPr>
        <w:tc>
          <w:tcPr>
            <w:tcW w:w="3362" w:type="dxa"/>
            <w:gridSpan w:val="2"/>
            <w:tcBorders>
              <w:top w:val="nil"/>
              <w:left w:val="single" w:sz="4" w:space="0" w:color="auto"/>
              <w:bottom w:val="nil"/>
              <w:right w:val="single" w:sz="4" w:space="0" w:color="auto"/>
            </w:tcBorders>
            <w:shd w:val="clear" w:color="auto" w:fill="auto"/>
          </w:tcPr>
          <w:p w14:paraId="16475403"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496EABC4" w14:textId="77777777" w:rsidR="00325525" w:rsidRPr="001C0E1B" w:rsidRDefault="00325525" w:rsidP="00325525">
            <w:pPr>
              <w:pStyle w:val="TAC"/>
            </w:pPr>
            <w:r w:rsidRPr="001C0E1B">
              <w:t>2,5</w:t>
            </w:r>
          </w:p>
        </w:tc>
        <w:tc>
          <w:tcPr>
            <w:tcW w:w="1432" w:type="dxa"/>
            <w:tcBorders>
              <w:top w:val="nil"/>
              <w:left w:val="single" w:sz="4" w:space="0" w:color="auto"/>
              <w:bottom w:val="nil"/>
              <w:right w:val="single" w:sz="4" w:space="0" w:color="auto"/>
            </w:tcBorders>
            <w:shd w:val="clear" w:color="auto" w:fill="auto"/>
          </w:tcPr>
          <w:p w14:paraId="35C04C48" w14:textId="77777777" w:rsidR="00325525" w:rsidRPr="001C0E1B" w:rsidRDefault="00325525" w:rsidP="00325525">
            <w:pPr>
              <w:pStyle w:val="TAC"/>
            </w:pPr>
          </w:p>
        </w:tc>
        <w:tc>
          <w:tcPr>
            <w:tcW w:w="2004" w:type="dxa"/>
            <w:tcBorders>
              <w:top w:val="single" w:sz="4" w:space="0" w:color="auto"/>
              <w:left w:val="single" w:sz="4" w:space="0" w:color="auto"/>
              <w:bottom w:val="single" w:sz="4" w:space="0" w:color="auto"/>
              <w:right w:val="single" w:sz="4" w:space="0" w:color="auto"/>
            </w:tcBorders>
          </w:tcPr>
          <w:p w14:paraId="2D3B23F9" w14:textId="77777777" w:rsidR="00325525" w:rsidRPr="001C0E1B" w:rsidRDefault="00325525" w:rsidP="00325525">
            <w:pPr>
              <w:pStyle w:val="TAC"/>
            </w:pPr>
            <w:r w:rsidRPr="001C0E1B">
              <w:t>SSB.1 FR1</w:t>
            </w:r>
          </w:p>
        </w:tc>
      </w:tr>
      <w:tr w:rsidR="00325525" w:rsidRPr="001C0E1B" w14:paraId="5DC5BE61" w14:textId="77777777" w:rsidTr="00325525">
        <w:trPr>
          <w:trHeight w:val="187"/>
          <w:jc w:val="center"/>
        </w:trPr>
        <w:tc>
          <w:tcPr>
            <w:tcW w:w="3362" w:type="dxa"/>
            <w:gridSpan w:val="2"/>
            <w:tcBorders>
              <w:top w:val="nil"/>
              <w:left w:val="single" w:sz="4" w:space="0" w:color="auto"/>
              <w:bottom w:val="single" w:sz="4" w:space="0" w:color="auto"/>
              <w:right w:val="single" w:sz="4" w:space="0" w:color="auto"/>
            </w:tcBorders>
            <w:shd w:val="clear" w:color="auto" w:fill="auto"/>
          </w:tcPr>
          <w:p w14:paraId="36FB5BFB" w14:textId="77777777" w:rsidR="00325525" w:rsidRPr="001C0E1B" w:rsidRDefault="00325525" w:rsidP="00325525">
            <w:pPr>
              <w:pStyle w:val="TAL"/>
            </w:pPr>
          </w:p>
        </w:tc>
        <w:tc>
          <w:tcPr>
            <w:tcW w:w="1180" w:type="dxa"/>
            <w:tcBorders>
              <w:top w:val="single" w:sz="4" w:space="0" w:color="auto"/>
              <w:left w:val="single" w:sz="4" w:space="0" w:color="auto"/>
              <w:bottom w:val="single" w:sz="4" w:space="0" w:color="auto"/>
              <w:right w:val="single" w:sz="4" w:space="0" w:color="auto"/>
            </w:tcBorders>
          </w:tcPr>
          <w:p w14:paraId="640487BE" w14:textId="77777777" w:rsidR="00325525" w:rsidRPr="001C0E1B" w:rsidRDefault="00325525" w:rsidP="00325525">
            <w:pPr>
              <w:pStyle w:val="TAC"/>
            </w:pPr>
            <w:r w:rsidRPr="001C0E1B">
              <w:t>3,6</w:t>
            </w:r>
          </w:p>
        </w:tc>
        <w:tc>
          <w:tcPr>
            <w:tcW w:w="1432" w:type="dxa"/>
            <w:tcBorders>
              <w:top w:val="nil"/>
              <w:left w:val="single" w:sz="4" w:space="0" w:color="auto"/>
              <w:bottom w:val="single" w:sz="4" w:space="0" w:color="auto"/>
              <w:right w:val="single" w:sz="4" w:space="0" w:color="auto"/>
            </w:tcBorders>
            <w:shd w:val="clear" w:color="auto" w:fill="auto"/>
          </w:tcPr>
          <w:p w14:paraId="1CD882E1" w14:textId="77777777" w:rsidR="00325525" w:rsidRPr="001C0E1B" w:rsidRDefault="00325525" w:rsidP="00325525">
            <w:pPr>
              <w:pStyle w:val="TAC"/>
            </w:pPr>
          </w:p>
        </w:tc>
        <w:tc>
          <w:tcPr>
            <w:tcW w:w="2004" w:type="dxa"/>
            <w:tcBorders>
              <w:top w:val="single" w:sz="4" w:space="0" w:color="auto"/>
              <w:left w:val="single" w:sz="4" w:space="0" w:color="auto"/>
              <w:bottom w:val="single" w:sz="4" w:space="0" w:color="auto"/>
              <w:right w:val="single" w:sz="4" w:space="0" w:color="auto"/>
            </w:tcBorders>
          </w:tcPr>
          <w:p w14:paraId="3921B912" w14:textId="77777777" w:rsidR="00325525" w:rsidRPr="001C0E1B" w:rsidRDefault="00325525" w:rsidP="00325525">
            <w:pPr>
              <w:pStyle w:val="TAC"/>
            </w:pPr>
            <w:r w:rsidRPr="001C0E1B">
              <w:t>SSB.2 FR1</w:t>
            </w:r>
          </w:p>
        </w:tc>
      </w:tr>
      <w:tr w:rsidR="004A39C5" w:rsidRPr="001C0E1B" w14:paraId="2866C38D" w14:textId="77777777" w:rsidTr="00325525">
        <w:trPr>
          <w:trHeight w:val="187"/>
          <w:jc w:val="center"/>
        </w:trPr>
        <w:tc>
          <w:tcPr>
            <w:tcW w:w="3362" w:type="dxa"/>
            <w:gridSpan w:val="2"/>
            <w:tcBorders>
              <w:top w:val="single" w:sz="4" w:space="0" w:color="auto"/>
              <w:left w:val="single" w:sz="4" w:space="0" w:color="auto"/>
              <w:bottom w:val="single" w:sz="4" w:space="0" w:color="auto"/>
              <w:right w:val="single" w:sz="4" w:space="0" w:color="auto"/>
            </w:tcBorders>
            <w:hideMark/>
          </w:tcPr>
          <w:p w14:paraId="06257D16" w14:textId="77777777" w:rsidR="004A39C5" w:rsidRPr="001C0E1B" w:rsidRDefault="004A39C5" w:rsidP="00325525">
            <w:pPr>
              <w:pStyle w:val="TAL"/>
            </w:pPr>
            <w:r w:rsidRPr="001C0E1B">
              <w:t>SMTC configuration</w:t>
            </w:r>
          </w:p>
        </w:tc>
        <w:tc>
          <w:tcPr>
            <w:tcW w:w="1180" w:type="dxa"/>
            <w:tcBorders>
              <w:top w:val="single" w:sz="4" w:space="0" w:color="auto"/>
              <w:left w:val="single" w:sz="4" w:space="0" w:color="auto"/>
              <w:bottom w:val="single" w:sz="4" w:space="0" w:color="auto"/>
              <w:right w:val="single" w:sz="4" w:space="0" w:color="auto"/>
            </w:tcBorders>
          </w:tcPr>
          <w:p w14:paraId="673C7368" w14:textId="77777777" w:rsidR="004A39C5" w:rsidRPr="001C0E1B" w:rsidRDefault="004A39C5" w:rsidP="00325525">
            <w:pPr>
              <w:pStyle w:val="TAC"/>
            </w:pPr>
            <w:r w:rsidRPr="001C0E1B">
              <w:t>1~6</w:t>
            </w:r>
          </w:p>
        </w:tc>
        <w:tc>
          <w:tcPr>
            <w:tcW w:w="1432" w:type="dxa"/>
            <w:tcBorders>
              <w:top w:val="single" w:sz="4" w:space="0" w:color="auto"/>
              <w:left w:val="single" w:sz="4" w:space="0" w:color="auto"/>
              <w:bottom w:val="single" w:sz="4" w:space="0" w:color="auto"/>
              <w:right w:val="single" w:sz="4" w:space="0" w:color="auto"/>
            </w:tcBorders>
          </w:tcPr>
          <w:p w14:paraId="15244263" w14:textId="77777777" w:rsidR="004A39C5" w:rsidRPr="001C0E1B" w:rsidRDefault="004A39C5" w:rsidP="00325525">
            <w:pPr>
              <w:pStyle w:val="TAC"/>
            </w:pPr>
          </w:p>
        </w:tc>
        <w:tc>
          <w:tcPr>
            <w:tcW w:w="2004" w:type="dxa"/>
            <w:tcBorders>
              <w:top w:val="single" w:sz="4" w:space="0" w:color="auto"/>
              <w:left w:val="single" w:sz="4" w:space="0" w:color="auto"/>
              <w:bottom w:val="single" w:sz="4" w:space="0" w:color="auto"/>
              <w:right w:val="single" w:sz="4" w:space="0" w:color="auto"/>
            </w:tcBorders>
            <w:hideMark/>
          </w:tcPr>
          <w:p w14:paraId="2B138F22" w14:textId="77777777" w:rsidR="004A39C5" w:rsidRPr="001C0E1B" w:rsidRDefault="004A39C5" w:rsidP="00325525">
            <w:pPr>
              <w:pStyle w:val="TAC"/>
            </w:pPr>
            <w:r w:rsidRPr="001C0E1B">
              <w:t>SMTC.1</w:t>
            </w:r>
          </w:p>
        </w:tc>
      </w:tr>
      <w:tr w:rsidR="004A39C5" w:rsidRPr="001C0E1B" w14:paraId="11E0C687" w14:textId="77777777" w:rsidTr="00325525">
        <w:trPr>
          <w:trHeight w:val="187"/>
          <w:jc w:val="center"/>
        </w:trPr>
        <w:tc>
          <w:tcPr>
            <w:tcW w:w="3362" w:type="dxa"/>
            <w:gridSpan w:val="2"/>
            <w:tcBorders>
              <w:top w:val="single" w:sz="4" w:space="0" w:color="auto"/>
              <w:left w:val="single" w:sz="4" w:space="0" w:color="auto"/>
              <w:bottom w:val="single" w:sz="4" w:space="0" w:color="auto"/>
              <w:right w:val="single" w:sz="4" w:space="0" w:color="auto"/>
            </w:tcBorders>
          </w:tcPr>
          <w:p w14:paraId="0968B48B" w14:textId="77777777" w:rsidR="004A39C5" w:rsidRPr="001C0E1B" w:rsidRDefault="004A39C5" w:rsidP="00325525">
            <w:pPr>
              <w:pStyle w:val="TAL"/>
            </w:pPr>
            <w:r w:rsidRPr="001C0E1B">
              <w:t>DL BWP configuration</w:t>
            </w:r>
          </w:p>
        </w:tc>
        <w:tc>
          <w:tcPr>
            <w:tcW w:w="1180" w:type="dxa"/>
            <w:tcBorders>
              <w:top w:val="single" w:sz="4" w:space="0" w:color="auto"/>
              <w:left w:val="single" w:sz="4" w:space="0" w:color="auto"/>
              <w:bottom w:val="single" w:sz="4" w:space="0" w:color="auto"/>
              <w:right w:val="single" w:sz="4" w:space="0" w:color="auto"/>
            </w:tcBorders>
          </w:tcPr>
          <w:p w14:paraId="10E2F471" w14:textId="77777777" w:rsidR="004A39C5" w:rsidRPr="001C0E1B" w:rsidRDefault="004A39C5" w:rsidP="00325525">
            <w:pPr>
              <w:pStyle w:val="TAC"/>
            </w:pPr>
            <w:r w:rsidRPr="001C0E1B">
              <w:t>1~6</w:t>
            </w:r>
          </w:p>
        </w:tc>
        <w:tc>
          <w:tcPr>
            <w:tcW w:w="1432" w:type="dxa"/>
            <w:tcBorders>
              <w:top w:val="single" w:sz="4" w:space="0" w:color="auto"/>
              <w:left w:val="single" w:sz="4" w:space="0" w:color="auto"/>
              <w:bottom w:val="single" w:sz="4" w:space="0" w:color="auto"/>
              <w:right w:val="single" w:sz="4" w:space="0" w:color="auto"/>
            </w:tcBorders>
          </w:tcPr>
          <w:p w14:paraId="6DC85283" w14:textId="77777777" w:rsidR="004A39C5" w:rsidRPr="001C0E1B" w:rsidRDefault="004A39C5" w:rsidP="00325525">
            <w:pPr>
              <w:pStyle w:val="TAC"/>
            </w:pPr>
          </w:p>
        </w:tc>
        <w:tc>
          <w:tcPr>
            <w:tcW w:w="2004" w:type="dxa"/>
            <w:tcBorders>
              <w:top w:val="single" w:sz="4" w:space="0" w:color="auto"/>
              <w:left w:val="single" w:sz="4" w:space="0" w:color="auto"/>
              <w:bottom w:val="single" w:sz="4" w:space="0" w:color="auto"/>
              <w:right w:val="single" w:sz="4" w:space="0" w:color="auto"/>
            </w:tcBorders>
          </w:tcPr>
          <w:p w14:paraId="39126606" w14:textId="77777777" w:rsidR="004A39C5" w:rsidRPr="001C0E1B" w:rsidRDefault="004A39C5" w:rsidP="00325525">
            <w:pPr>
              <w:pStyle w:val="TAC"/>
            </w:pPr>
            <w:r w:rsidRPr="001C0E1B">
              <w:t>DLBWP.1.1</w:t>
            </w:r>
          </w:p>
        </w:tc>
      </w:tr>
      <w:tr w:rsidR="004A39C5" w:rsidRPr="001C0E1B" w14:paraId="7480A2E1" w14:textId="77777777" w:rsidTr="00325525">
        <w:trPr>
          <w:trHeight w:val="187"/>
          <w:jc w:val="center"/>
        </w:trPr>
        <w:tc>
          <w:tcPr>
            <w:tcW w:w="3362" w:type="dxa"/>
            <w:gridSpan w:val="2"/>
            <w:tcBorders>
              <w:top w:val="single" w:sz="4" w:space="0" w:color="auto"/>
              <w:left w:val="single" w:sz="4" w:space="0" w:color="auto"/>
              <w:bottom w:val="single" w:sz="4" w:space="0" w:color="auto"/>
              <w:right w:val="single" w:sz="4" w:space="0" w:color="auto"/>
            </w:tcBorders>
          </w:tcPr>
          <w:p w14:paraId="772CF46B" w14:textId="77777777" w:rsidR="004A39C5" w:rsidRPr="001C0E1B" w:rsidRDefault="004A39C5" w:rsidP="00325525">
            <w:pPr>
              <w:pStyle w:val="TAL"/>
            </w:pPr>
            <w:r w:rsidRPr="001C0E1B">
              <w:t>UL BWP configuration</w:t>
            </w:r>
          </w:p>
        </w:tc>
        <w:tc>
          <w:tcPr>
            <w:tcW w:w="1180" w:type="dxa"/>
            <w:tcBorders>
              <w:top w:val="single" w:sz="4" w:space="0" w:color="auto"/>
              <w:left w:val="single" w:sz="4" w:space="0" w:color="auto"/>
              <w:bottom w:val="single" w:sz="4" w:space="0" w:color="auto"/>
              <w:right w:val="single" w:sz="4" w:space="0" w:color="auto"/>
            </w:tcBorders>
          </w:tcPr>
          <w:p w14:paraId="12A9A2BD" w14:textId="77777777" w:rsidR="004A39C5" w:rsidRPr="001C0E1B" w:rsidRDefault="004A39C5" w:rsidP="00325525">
            <w:pPr>
              <w:pStyle w:val="TAC"/>
            </w:pPr>
            <w:r w:rsidRPr="001C0E1B">
              <w:t>1~6</w:t>
            </w:r>
          </w:p>
        </w:tc>
        <w:tc>
          <w:tcPr>
            <w:tcW w:w="1432" w:type="dxa"/>
            <w:tcBorders>
              <w:top w:val="single" w:sz="4" w:space="0" w:color="auto"/>
              <w:left w:val="single" w:sz="4" w:space="0" w:color="auto"/>
              <w:bottom w:val="single" w:sz="4" w:space="0" w:color="auto"/>
              <w:right w:val="single" w:sz="4" w:space="0" w:color="auto"/>
            </w:tcBorders>
          </w:tcPr>
          <w:p w14:paraId="10D4D580" w14:textId="77777777" w:rsidR="004A39C5" w:rsidRPr="001C0E1B" w:rsidRDefault="004A39C5" w:rsidP="00325525">
            <w:pPr>
              <w:pStyle w:val="TAC"/>
            </w:pPr>
          </w:p>
        </w:tc>
        <w:tc>
          <w:tcPr>
            <w:tcW w:w="2004" w:type="dxa"/>
            <w:tcBorders>
              <w:top w:val="single" w:sz="4" w:space="0" w:color="auto"/>
              <w:left w:val="single" w:sz="4" w:space="0" w:color="auto"/>
              <w:bottom w:val="single" w:sz="4" w:space="0" w:color="auto"/>
              <w:right w:val="single" w:sz="4" w:space="0" w:color="auto"/>
            </w:tcBorders>
          </w:tcPr>
          <w:p w14:paraId="500F42C0" w14:textId="77777777" w:rsidR="004A39C5" w:rsidRPr="001C0E1B" w:rsidRDefault="004A39C5" w:rsidP="00325525">
            <w:pPr>
              <w:pStyle w:val="TAC"/>
            </w:pPr>
            <w:r w:rsidRPr="001C0E1B">
              <w:t>ULBWP.1.1</w:t>
            </w:r>
          </w:p>
        </w:tc>
      </w:tr>
      <w:tr w:rsidR="00325525" w:rsidRPr="001C0E1B" w14:paraId="7CF81299" w14:textId="77777777" w:rsidTr="00325525">
        <w:trPr>
          <w:trHeight w:val="187"/>
          <w:jc w:val="center"/>
        </w:trPr>
        <w:tc>
          <w:tcPr>
            <w:tcW w:w="3362" w:type="dxa"/>
            <w:gridSpan w:val="2"/>
            <w:tcBorders>
              <w:top w:val="single" w:sz="4" w:space="0" w:color="auto"/>
              <w:left w:val="single" w:sz="4" w:space="0" w:color="auto"/>
              <w:bottom w:val="single" w:sz="4" w:space="0" w:color="auto"/>
              <w:right w:val="single" w:sz="4" w:space="0" w:color="auto"/>
            </w:tcBorders>
          </w:tcPr>
          <w:p w14:paraId="05F5777F" w14:textId="77777777" w:rsidR="004A39C5" w:rsidRPr="001C0E1B" w:rsidRDefault="004A39C5" w:rsidP="00325525">
            <w:pPr>
              <w:pStyle w:val="TAL"/>
            </w:pPr>
            <w:r w:rsidRPr="001C0E1B">
              <w:t>OCNG Patterns</w:t>
            </w:r>
          </w:p>
        </w:tc>
        <w:tc>
          <w:tcPr>
            <w:tcW w:w="1180" w:type="dxa"/>
            <w:tcBorders>
              <w:top w:val="single" w:sz="4" w:space="0" w:color="auto"/>
              <w:left w:val="single" w:sz="4" w:space="0" w:color="auto"/>
              <w:bottom w:val="single" w:sz="4" w:space="0" w:color="auto"/>
              <w:right w:val="single" w:sz="4" w:space="0" w:color="auto"/>
            </w:tcBorders>
          </w:tcPr>
          <w:p w14:paraId="34F5EA07" w14:textId="77777777" w:rsidR="004A39C5" w:rsidRPr="001C0E1B" w:rsidRDefault="004A39C5" w:rsidP="00325525">
            <w:pPr>
              <w:pStyle w:val="TAC"/>
            </w:pPr>
            <w:r w:rsidRPr="001C0E1B">
              <w:t>1~6</w:t>
            </w:r>
          </w:p>
        </w:tc>
        <w:tc>
          <w:tcPr>
            <w:tcW w:w="1432" w:type="dxa"/>
            <w:tcBorders>
              <w:top w:val="single" w:sz="4" w:space="0" w:color="auto"/>
              <w:left w:val="single" w:sz="4" w:space="0" w:color="auto"/>
              <w:bottom w:val="single" w:sz="4" w:space="0" w:color="auto"/>
              <w:right w:val="single" w:sz="4" w:space="0" w:color="auto"/>
            </w:tcBorders>
          </w:tcPr>
          <w:p w14:paraId="591FCC6F" w14:textId="77777777" w:rsidR="004A39C5" w:rsidRPr="001C0E1B" w:rsidRDefault="004A39C5" w:rsidP="00325525">
            <w:pPr>
              <w:pStyle w:val="TAC"/>
            </w:pPr>
          </w:p>
        </w:tc>
        <w:tc>
          <w:tcPr>
            <w:tcW w:w="2004" w:type="dxa"/>
            <w:tcBorders>
              <w:top w:val="single" w:sz="4" w:space="0" w:color="auto"/>
              <w:left w:val="single" w:sz="4" w:space="0" w:color="auto"/>
              <w:bottom w:val="single" w:sz="4" w:space="0" w:color="auto"/>
              <w:right w:val="single" w:sz="4" w:space="0" w:color="auto"/>
            </w:tcBorders>
          </w:tcPr>
          <w:p w14:paraId="33F29983" w14:textId="77777777" w:rsidR="004A39C5" w:rsidRPr="001C0E1B" w:rsidRDefault="004A39C5" w:rsidP="00325525">
            <w:pPr>
              <w:pStyle w:val="TAC"/>
            </w:pPr>
            <w:r w:rsidRPr="001C0E1B">
              <w:t>OP.1</w:t>
            </w:r>
          </w:p>
        </w:tc>
      </w:tr>
      <w:tr w:rsidR="00325525" w:rsidRPr="001C0E1B" w14:paraId="0ABF9713" w14:textId="77777777" w:rsidTr="00325525">
        <w:trPr>
          <w:trHeight w:val="187"/>
          <w:jc w:val="center"/>
        </w:trPr>
        <w:tc>
          <w:tcPr>
            <w:tcW w:w="3362" w:type="dxa"/>
            <w:gridSpan w:val="2"/>
            <w:tcBorders>
              <w:top w:val="single" w:sz="4" w:space="0" w:color="auto"/>
              <w:left w:val="single" w:sz="4" w:space="0" w:color="auto"/>
              <w:right w:val="single" w:sz="4" w:space="0" w:color="auto"/>
            </w:tcBorders>
          </w:tcPr>
          <w:p w14:paraId="53EE79E2" w14:textId="77777777" w:rsidR="00325525" w:rsidRPr="001C0E1B" w:rsidRDefault="00325525" w:rsidP="00325525">
            <w:pPr>
              <w:pStyle w:val="TAL"/>
            </w:pPr>
            <w:r w:rsidRPr="001C0E1B">
              <w:t>EPRE ratio of PSS to SSS</w:t>
            </w:r>
          </w:p>
        </w:tc>
        <w:tc>
          <w:tcPr>
            <w:tcW w:w="1180" w:type="dxa"/>
            <w:tcBorders>
              <w:top w:val="single" w:sz="4" w:space="0" w:color="auto"/>
              <w:left w:val="single" w:sz="4" w:space="0" w:color="auto"/>
              <w:bottom w:val="nil"/>
              <w:right w:val="single" w:sz="4" w:space="0" w:color="auto"/>
            </w:tcBorders>
            <w:shd w:val="clear" w:color="auto" w:fill="auto"/>
          </w:tcPr>
          <w:p w14:paraId="7EC6A824" w14:textId="77777777" w:rsidR="00325525" w:rsidRPr="001C0E1B" w:rsidRDefault="00325525" w:rsidP="00325525">
            <w:pPr>
              <w:pStyle w:val="TAC"/>
            </w:pPr>
            <w:r w:rsidRPr="001C0E1B">
              <w:t>1~6</w:t>
            </w:r>
          </w:p>
        </w:tc>
        <w:tc>
          <w:tcPr>
            <w:tcW w:w="1432" w:type="dxa"/>
            <w:tcBorders>
              <w:top w:val="single" w:sz="4" w:space="0" w:color="auto"/>
              <w:left w:val="single" w:sz="4" w:space="0" w:color="auto"/>
              <w:bottom w:val="nil"/>
              <w:right w:val="single" w:sz="4" w:space="0" w:color="auto"/>
            </w:tcBorders>
            <w:shd w:val="clear" w:color="auto" w:fill="auto"/>
            <w:hideMark/>
          </w:tcPr>
          <w:p w14:paraId="262D7380" w14:textId="77777777" w:rsidR="00325525" w:rsidRPr="001C0E1B" w:rsidRDefault="00325525" w:rsidP="00325525">
            <w:pPr>
              <w:pStyle w:val="TAC"/>
            </w:pPr>
            <w:r w:rsidRPr="001C0E1B">
              <w:t>dB</w:t>
            </w:r>
          </w:p>
        </w:tc>
        <w:tc>
          <w:tcPr>
            <w:tcW w:w="2004" w:type="dxa"/>
            <w:tcBorders>
              <w:top w:val="single" w:sz="4" w:space="0" w:color="auto"/>
              <w:left w:val="single" w:sz="4" w:space="0" w:color="auto"/>
              <w:bottom w:val="nil"/>
              <w:right w:val="single" w:sz="4" w:space="0" w:color="auto"/>
            </w:tcBorders>
            <w:shd w:val="clear" w:color="auto" w:fill="auto"/>
            <w:hideMark/>
          </w:tcPr>
          <w:p w14:paraId="38B4CA3F" w14:textId="77777777" w:rsidR="00325525" w:rsidRPr="001C0E1B" w:rsidRDefault="00325525" w:rsidP="00325525">
            <w:pPr>
              <w:pStyle w:val="TAC"/>
            </w:pPr>
            <w:r w:rsidRPr="001C0E1B">
              <w:t>0</w:t>
            </w:r>
          </w:p>
        </w:tc>
      </w:tr>
      <w:tr w:rsidR="00325525" w:rsidRPr="001C0E1B" w14:paraId="78A1ED3C" w14:textId="77777777" w:rsidTr="00325525">
        <w:trPr>
          <w:trHeight w:val="187"/>
          <w:jc w:val="center"/>
        </w:trPr>
        <w:tc>
          <w:tcPr>
            <w:tcW w:w="3362" w:type="dxa"/>
            <w:gridSpan w:val="2"/>
            <w:tcBorders>
              <w:top w:val="single" w:sz="4" w:space="0" w:color="auto"/>
              <w:left w:val="single" w:sz="4" w:space="0" w:color="auto"/>
              <w:right w:val="single" w:sz="4" w:space="0" w:color="auto"/>
            </w:tcBorders>
          </w:tcPr>
          <w:p w14:paraId="7313729D" w14:textId="77777777" w:rsidR="00325525" w:rsidRPr="001C0E1B" w:rsidRDefault="00325525" w:rsidP="00325525">
            <w:pPr>
              <w:pStyle w:val="TAL"/>
            </w:pPr>
            <w:r w:rsidRPr="001C0E1B">
              <w:t>EPRE ratio of PBCH DMRS to SSS</w:t>
            </w:r>
          </w:p>
        </w:tc>
        <w:tc>
          <w:tcPr>
            <w:tcW w:w="1180" w:type="dxa"/>
            <w:tcBorders>
              <w:top w:val="nil"/>
              <w:left w:val="single" w:sz="4" w:space="0" w:color="auto"/>
              <w:bottom w:val="nil"/>
              <w:right w:val="single" w:sz="4" w:space="0" w:color="auto"/>
            </w:tcBorders>
            <w:shd w:val="clear" w:color="auto" w:fill="auto"/>
          </w:tcPr>
          <w:p w14:paraId="4C20F283"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270460A3" w14:textId="77777777" w:rsidR="00325525" w:rsidRPr="001C0E1B" w:rsidRDefault="00325525" w:rsidP="00325525">
            <w:pPr>
              <w:pStyle w:val="TAC"/>
            </w:pPr>
          </w:p>
        </w:tc>
        <w:tc>
          <w:tcPr>
            <w:tcW w:w="2004" w:type="dxa"/>
            <w:tcBorders>
              <w:top w:val="nil"/>
              <w:left w:val="single" w:sz="4" w:space="0" w:color="auto"/>
              <w:bottom w:val="nil"/>
              <w:right w:val="single" w:sz="4" w:space="0" w:color="auto"/>
            </w:tcBorders>
            <w:shd w:val="clear" w:color="auto" w:fill="auto"/>
          </w:tcPr>
          <w:p w14:paraId="6DFC06E8" w14:textId="77777777" w:rsidR="00325525" w:rsidRPr="001C0E1B" w:rsidRDefault="00325525" w:rsidP="00325525">
            <w:pPr>
              <w:pStyle w:val="TAC"/>
            </w:pPr>
          </w:p>
        </w:tc>
      </w:tr>
      <w:tr w:rsidR="00325525" w:rsidRPr="001C0E1B" w14:paraId="71E1C7CF" w14:textId="77777777" w:rsidTr="00325525">
        <w:trPr>
          <w:trHeight w:val="187"/>
          <w:jc w:val="center"/>
        </w:trPr>
        <w:tc>
          <w:tcPr>
            <w:tcW w:w="3362" w:type="dxa"/>
            <w:gridSpan w:val="2"/>
            <w:tcBorders>
              <w:top w:val="single" w:sz="4" w:space="0" w:color="auto"/>
              <w:left w:val="single" w:sz="4" w:space="0" w:color="auto"/>
              <w:right w:val="single" w:sz="4" w:space="0" w:color="auto"/>
            </w:tcBorders>
          </w:tcPr>
          <w:p w14:paraId="771719D8" w14:textId="77777777" w:rsidR="00325525" w:rsidRPr="001C0E1B" w:rsidRDefault="00325525" w:rsidP="00325525">
            <w:pPr>
              <w:pStyle w:val="TAL"/>
            </w:pPr>
            <w:r w:rsidRPr="001C0E1B">
              <w:t>EPRE ratio of PBCH to PBCH DMRS</w:t>
            </w:r>
          </w:p>
        </w:tc>
        <w:tc>
          <w:tcPr>
            <w:tcW w:w="1180" w:type="dxa"/>
            <w:tcBorders>
              <w:top w:val="nil"/>
              <w:left w:val="single" w:sz="4" w:space="0" w:color="auto"/>
              <w:bottom w:val="nil"/>
              <w:right w:val="single" w:sz="4" w:space="0" w:color="auto"/>
            </w:tcBorders>
            <w:shd w:val="clear" w:color="auto" w:fill="auto"/>
          </w:tcPr>
          <w:p w14:paraId="4C4767D5"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6A6733AA" w14:textId="77777777" w:rsidR="00325525" w:rsidRPr="001C0E1B" w:rsidRDefault="00325525" w:rsidP="00325525">
            <w:pPr>
              <w:pStyle w:val="TAC"/>
            </w:pPr>
          </w:p>
        </w:tc>
        <w:tc>
          <w:tcPr>
            <w:tcW w:w="2004" w:type="dxa"/>
            <w:tcBorders>
              <w:top w:val="nil"/>
              <w:left w:val="single" w:sz="4" w:space="0" w:color="auto"/>
              <w:bottom w:val="nil"/>
              <w:right w:val="single" w:sz="4" w:space="0" w:color="auto"/>
            </w:tcBorders>
            <w:shd w:val="clear" w:color="auto" w:fill="auto"/>
          </w:tcPr>
          <w:p w14:paraId="1435E012" w14:textId="77777777" w:rsidR="00325525" w:rsidRPr="001C0E1B" w:rsidRDefault="00325525" w:rsidP="00325525">
            <w:pPr>
              <w:pStyle w:val="TAC"/>
            </w:pPr>
          </w:p>
        </w:tc>
      </w:tr>
      <w:tr w:rsidR="00325525" w:rsidRPr="001C0E1B" w14:paraId="71F886C1" w14:textId="77777777" w:rsidTr="00325525">
        <w:trPr>
          <w:trHeight w:val="187"/>
          <w:jc w:val="center"/>
        </w:trPr>
        <w:tc>
          <w:tcPr>
            <w:tcW w:w="3362" w:type="dxa"/>
            <w:gridSpan w:val="2"/>
            <w:tcBorders>
              <w:top w:val="single" w:sz="4" w:space="0" w:color="auto"/>
              <w:left w:val="single" w:sz="4" w:space="0" w:color="auto"/>
              <w:right w:val="single" w:sz="4" w:space="0" w:color="auto"/>
            </w:tcBorders>
          </w:tcPr>
          <w:p w14:paraId="7DBB5605" w14:textId="77777777" w:rsidR="00325525" w:rsidRPr="001C0E1B" w:rsidRDefault="00325525" w:rsidP="00325525">
            <w:pPr>
              <w:pStyle w:val="TAL"/>
            </w:pPr>
            <w:r w:rsidRPr="001C0E1B">
              <w:t>EPRE ratio of PDCCH DMRS to SSS</w:t>
            </w:r>
          </w:p>
        </w:tc>
        <w:tc>
          <w:tcPr>
            <w:tcW w:w="1180" w:type="dxa"/>
            <w:tcBorders>
              <w:top w:val="nil"/>
              <w:left w:val="single" w:sz="4" w:space="0" w:color="auto"/>
              <w:bottom w:val="nil"/>
              <w:right w:val="single" w:sz="4" w:space="0" w:color="auto"/>
            </w:tcBorders>
            <w:shd w:val="clear" w:color="auto" w:fill="auto"/>
          </w:tcPr>
          <w:p w14:paraId="16DFE78B"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26C27E5D" w14:textId="77777777" w:rsidR="00325525" w:rsidRPr="001C0E1B" w:rsidRDefault="00325525" w:rsidP="00325525">
            <w:pPr>
              <w:pStyle w:val="TAC"/>
            </w:pPr>
          </w:p>
        </w:tc>
        <w:tc>
          <w:tcPr>
            <w:tcW w:w="2004" w:type="dxa"/>
            <w:tcBorders>
              <w:top w:val="nil"/>
              <w:left w:val="single" w:sz="4" w:space="0" w:color="auto"/>
              <w:bottom w:val="nil"/>
              <w:right w:val="single" w:sz="4" w:space="0" w:color="auto"/>
            </w:tcBorders>
            <w:shd w:val="clear" w:color="auto" w:fill="auto"/>
          </w:tcPr>
          <w:p w14:paraId="0E76787A" w14:textId="77777777" w:rsidR="00325525" w:rsidRPr="001C0E1B" w:rsidRDefault="00325525" w:rsidP="00325525">
            <w:pPr>
              <w:pStyle w:val="TAC"/>
            </w:pPr>
          </w:p>
        </w:tc>
      </w:tr>
      <w:tr w:rsidR="00325525" w:rsidRPr="001C0E1B" w14:paraId="782D1F24" w14:textId="77777777" w:rsidTr="00325525">
        <w:trPr>
          <w:trHeight w:val="187"/>
          <w:jc w:val="center"/>
        </w:trPr>
        <w:tc>
          <w:tcPr>
            <w:tcW w:w="3362" w:type="dxa"/>
            <w:gridSpan w:val="2"/>
            <w:tcBorders>
              <w:top w:val="single" w:sz="4" w:space="0" w:color="auto"/>
              <w:left w:val="single" w:sz="4" w:space="0" w:color="auto"/>
              <w:right w:val="single" w:sz="4" w:space="0" w:color="auto"/>
            </w:tcBorders>
          </w:tcPr>
          <w:p w14:paraId="6656A148" w14:textId="77777777" w:rsidR="00325525" w:rsidRPr="001C0E1B" w:rsidRDefault="00325525" w:rsidP="00325525">
            <w:pPr>
              <w:pStyle w:val="TAL"/>
            </w:pPr>
            <w:r w:rsidRPr="001C0E1B">
              <w:t>EPRE ratio of PDCCH to PDCCH DMRS</w:t>
            </w:r>
          </w:p>
        </w:tc>
        <w:tc>
          <w:tcPr>
            <w:tcW w:w="1180" w:type="dxa"/>
            <w:tcBorders>
              <w:top w:val="nil"/>
              <w:left w:val="single" w:sz="4" w:space="0" w:color="auto"/>
              <w:bottom w:val="nil"/>
              <w:right w:val="single" w:sz="4" w:space="0" w:color="auto"/>
            </w:tcBorders>
            <w:shd w:val="clear" w:color="auto" w:fill="auto"/>
          </w:tcPr>
          <w:p w14:paraId="24763B13"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66C4FB4D" w14:textId="77777777" w:rsidR="00325525" w:rsidRPr="001C0E1B" w:rsidRDefault="00325525" w:rsidP="00325525">
            <w:pPr>
              <w:pStyle w:val="TAC"/>
            </w:pPr>
          </w:p>
        </w:tc>
        <w:tc>
          <w:tcPr>
            <w:tcW w:w="2004" w:type="dxa"/>
            <w:tcBorders>
              <w:top w:val="nil"/>
              <w:left w:val="single" w:sz="4" w:space="0" w:color="auto"/>
              <w:bottom w:val="nil"/>
              <w:right w:val="single" w:sz="4" w:space="0" w:color="auto"/>
            </w:tcBorders>
            <w:shd w:val="clear" w:color="auto" w:fill="auto"/>
          </w:tcPr>
          <w:p w14:paraId="2DE9AA0A" w14:textId="77777777" w:rsidR="00325525" w:rsidRPr="001C0E1B" w:rsidRDefault="00325525" w:rsidP="00325525">
            <w:pPr>
              <w:pStyle w:val="TAC"/>
            </w:pPr>
          </w:p>
        </w:tc>
      </w:tr>
      <w:tr w:rsidR="00325525" w:rsidRPr="001C0E1B" w14:paraId="71B1A867" w14:textId="77777777" w:rsidTr="00325525">
        <w:trPr>
          <w:trHeight w:val="187"/>
          <w:jc w:val="center"/>
        </w:trPr>
        <w:tc>
          <w:tcPr>
            <w:tcW w:w="3362" w:type="dxa"/>
            <w:gridSpan w:val="2"/>
            <w:tcBorders>
              <w:top w:val="single" w:sz="4" w:space="0" w:color="auto"/>
              <w:left w:val="single" w:sz="4" w:space="0" w:color="auto"/>
              <w:right w:val="single" w:sz="4" w:space="0" w:color="auto"/>
            </w:tcBorders>
          </w:tcPr>
          <w:p w14:paraId="76109C4A" w14:textId="77777777" w:rsidR="00325525" w:rsidRPr="001C0E1B" w:rsidRDefault="00325525" w:rsidP="00325525">
            <w:pPr>
              <w:pStyle w:val="TAL"/>
            </w:pPr>
            <w:r w:rsidRPr="001C0E1B">
              <w:t>EPRE ratio of PDSCH DMRS to SSS</w:t>
            </w:r>
          </w:p>
        </w:tc>
        <w:tc>
          <w:tcPr>
            <w:tcW w:w="1180" w:type="dxa"/>
            <w:tcBorders>
              <w:top w:val="nil"/>
              <w:left w:val="single" w:sz="4" w:space="0" w:color="auto"/>
              <w:bottom w:val="nil"/>
              <w:right w:val="single" w:sz="4" w:space="0" w:color="auto"/>
            </w:tcBorders>
            <w:shd w:val="clear" w:color="auto" w:fill="auto"/>
          </w:tcPr>
          <w:p w14:paraId="7648B898"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5EDE86D8" w14:textId="77777777" w:rsidR="00325525" w:rsidRPr="001C0E1B" w:rsidRDefault="00325525" w:rsidP="00325525">
            <w:pPr>
              <w:pStyle w:val="TAC"/>
            </w:pPr>
          </w:p>
        </w:tc>
        <w:tc>
          <w:tcPr>
            <w:tcW w:w="2004" w:type="dxa"/>
            <w:tcBorders>
              <w:top w:val="nil"/>
              <w:left w:val="single" w:sz="4" w:space="0" w:color="auto"/>
              <w:bottom w:val="nil"/>
              <w:right w:val="single" w:sz="4" w:space="0" w:color="auto"/>
            </w:tcBorders>
            <w:shd w:val="clear" w:color="auto" w:fill="auto"/>
          </w:tcPr>
          <w:p w14:paraId="19E7EE67" w14:textId="77777777" w:rsidR="00325525" w:rsidRPr="001C0E1B" w:rsidRDefault="00325525" w:rsidP="00325525">
            <w:pPr>
              <w:pStyle w:val="TAC"/>
            </w:pPr>
          </w:p>
        </w:tc>
      </w:tr>
      <w:tr w:rsidR="00325525" w:rsidRPr="001C0E1B" w14:paraId="29B116D9" w14:textId="77777777" w:rsidTr="00325525">
        <w:trPr>
          <w:trHeight w:val="187"/>
          <w:jc w:val="center"/>
        </w:trPr>
        <w:tc>
          <w:tcPr>
            <w:tcW w:w="3362" w:type="dxa"/>
            <w:gridSpan w:val="2"/>
            <w:tcBorders>
              <w:top w:val="single" w:sz="4" w:space="0" w:color="auto"/>
              <w:left w:val="single" w:sz="4" w:space="0" w:color="auto"/>
              <w:right w:val="single" w:sz="4" w:space="0" w:color="auto"/>
            </w:tcBorders>
          </w:tcPr>
          <w:p w14:paraId="47966018" w14:textId="77777777" w:rsidR="00325525" w:rsidRPr="001C0E1B" w:rsidRDefault="00325525" w:rsidP="00325525">
            <w:pPr>
              <w:pStyle w:val="TAL"/>
            </w:pPr>
            <w:r w:rsidRPr="001C0E1B">
              <w:t>EPRE ratio of PDSCH to PDSCH DMRS</w:t>
            </w:r>
          </w:p>
        </w:tc>
        <w:tc>
          <w:tcPr>
            <w:tcW w:w="1180" w:type="dxa"/>
            <w:tcBorders>
              <w:top w:val="nil"/>
              <w:left w:val="single" w:sz="4" w:space="0" w:color="auto"/>
              <w:bottom w:val="nil"/>
              <w:right w:val="single" w:sz="4" w:space="0" w:color="auto"/>
            </w:tcBorders>
            <w:shd w:val="clear" w:color="auto" w:fill="auto"/>
          </w:tcPr>
          <w:p w14:paraId="6EF1491D"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398ED9EB" w14:textId="77777777" w:rsidR="00325525" w:rsidRPr="001C0E1B" w:rsidRDefault="00325525" w:rsidP="00325525">
            <w:pPr>
              <w:pStyle w:val="TAC"/>
            </w:pPr>
          </w:p>
        </w:tc>
        <w:tc>
          <w:tcPr>
            <w:tcW w:w="2004" w:type="dxa"/>
            <w:tcBorders>
              <w:top w:val="nil"/>
              <w:left w:val="single" w:sz="4" w:space="0" w:color="auto"/>
              <w:bottom w:val="nil"/>
              <w:right w:val="single" w:sz="4" w:space="0" w:color="auto"/>
            </w:tcBorders>
            <w:shd w:val="clear" w:color="auto" w:fill="auto"/>
          </w:tcPr>
          <w:p w14:paraId="384AD3EE" w14:textId="77777777" w:rsidR="00325525" w:rsidRPr="001C0E1B" w:rsidRDefault="00325525" w:rsidP="00325525">
            <w:pPr>
              <w:pStyle w:val="TAC"/>
            </w:pPr>
          </w:p>
        </w:tc>
      </w:tr>
      <w:tr w:rsidR="00325525" w:rsidRPr="001C0E1B" w14:paraId="58763DD5" w14:textId="77777777" w:rsidTr="00325525">
        <w:trPr>
          <w:trHeight w:val="187"/>
          <w:jc w:val="center"/>
        </w:trPr>
        <w:tc>
          <w:tcPr>
            <w:tcW w:w="3362" w:type="dxa"/>
            <w:gridSpan w:val="2"/>
            <w:tcBorders>
              <w:top w:val="single" w:sz="4" w:space="0" w:color="auto"/>
              <w:left w:val="single" w:sz="4" w:space="0" w:color="auto"/>
              <w:right w:val="single" w:sz="4" w:space="0" w:color="auto"/>
            </w:tcBorders>
          </w:tcPr>
          <w:p w14:paraId="09C63DF4" w14:textId="77777777" w:rsidR="00325525" w:rsidRPr="001C0E1B" w:rsidRDefault="00325525" w:rsidP="00325525">
            <w:pPr>
              <w:pStyle w:val="TAL"/>
            </w:pPr>
            <w:r w:rsidRPr="001C0E1B">
              <w:t>EPRE ratio of OCNG DMRS to SSS</w:t>
            </w:r>
            <w:r w:rsidRPr="001C0E1B">
              <w:rPr>
                <w:vertAlign w:val="superscript"/>
              </w:rPr>
              <w:t>Note 1</w:t>
            </w:r>
          </w:p>
        </w:tc>
        <w:tc>
          <w:tcPr>
            <w:tcW w:w="1180" w:type="dxa"/>
            <w:tcBorders>
              <w:top w:val="nil"/>
              <w:left w:val="single" w:sz="4" w:space="0" w:color="auto"/>
              <w:bottom w:val="nil"/>
              <w:right w:val="single" w:sz="4" w:space="0" w:color="auto"/>
            </w:tcBorders>
            <w:shd w:val="clear" w:color="auto" w:fill="auto"/>
          </w:tcPr>
          <w:p w14:paraId="1543792F"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588CB4BF" w14:textId="77777777" w:rsidR="00325525" w:rsidRPr="001C0E1B" w:rsidRDefault="00325525" w:rsidP="00325525">
            <w:pPr>
              <w:pStyle w:val="TAC"/>
            </w:pPr>
          </w:p>
        </w:tc>
        <w:tc>
          <w:tcPr>
            <w:tcW w:w="2004" w:type="dxa"/>
            <w:tcBorders>
              <w:top w:val="nil"/>
              <w:left w:val="single" w:sz="4" w:space="0" w:color="auto"/>
              <w:bottom w:val="nil"/>
              <w:right w:val="single" w:sz="4" w:space="0" w:color="auto"/>
            </w:tcBorders>
            <w:shd w:val="clear" w:color="auto" w:fill="auto"/>
          </w:tcPr>
          <w:p w14:paraId="28FEF7D4" w14:textId="77777777" w:rsidR="00325525" w:rsidRPr="001C0E1B" w:rsidRDefault="00325525" w:rsidP="00325525">
            <w:pPr>
              <w:pStyle w:val="TAC"/>
            </w:pPr>
          </w:p>
        </w:tc>
      </w:tr>
      <w:tr w:rsidR="00325525" w:rsidRPr="001C0E1B" w14:paraId="155E39BF" w14:textId="77777777" w:rsidTr="00325525">
        <w:trPr>
          <w:trHeight w:val="187"/>
          <w:jc w:val="center"/>
        </w:trPr>
        <w:tc>
          <w:tcPr>
            <w:tcW w:w="3362" w:type="dxa"/>
            <w:gridSpan w:val="2"/>
            <w:tcBorders>
              <w:top w:val="single" w:sz="4" w:space="0" w:color="auto"/>
              <w:left w:val="single" w:sz="4" w:space="0" w:color="auto"/>
              <w:right w:val="single" w:sz="4" w:space="0" w:color="auto"/>
            </w:tcBorders>
          </w:tcPr>
          <w:p w14:paraId="4B2EE899" w14:textId="77777777" w:rsidR="00325525" w:rsidRPr="001C0E1B" w:rsidRDefault="00325525" w:rsidP="00325525">
            <w:pPr>
              <w:pStyle w:val="TAL"/>
            </w:pPr>
            <w:r w:rsidRPr="001C0E1B">
              <w:t>EPRE ratio of OCNG to OCNG DMRS</w:t>
            </w:r>
            <w:r w:rsidRPr="001C0E1B">
              <w:rPr>
                <w:vertAlign w:val="superscript"/>
              </w:rPr>
              <w:t xml:space="preserve"> Note 1</w:t>
            </w:r>
          </w:p>
        </w:tc>
        <w:tc>
          <w:tcPr>
            <w:tcW w:w="1180" w:type="dxa"/>
            <w:tcBorders>
              <w:top w:val="nil"/>
              <w:left w:val="single" w:sz="4" w:space="0" w:color="auto"/>
              <w:bottom w:val="single" w:sz="4" w:space="0" w:color="auto"/>
              <w:right w:val="single" w:sz="4" w:space="0" w:color="auto"/>
            </w:tcBorders>
            <w:shd w:val="clear" w:color="auto" w:fill="auto"/>
          </w:tcPr>
          <w:p w14:paraId="619E15B7" w14:textId="77777777" w:rsidR="00325525" w:rsidRPr="001C0E1B" w:rsidRDefault="00325525" w:rsidP="00325525">
            <w:pPr>
              <w:pStyle w:val="TAC"/>
            </w:pPr>
          </w:p>
        </w:tc>
        <w:tc>
          <w:tcPr>
            <w:tcW w:w="1432" w:type="dxa"/>
            <w:tcBorders>
              <w:top w:val="nil"/>
              <w:left w:val="single" w:sz="4" w:space="0" w:color="auto"/>
              <w:bottom w:val="single" w:sz="4" w:space="0" w:color="auto"/>
              <w:right w:val="single" w:sz="4" w:space="0" w:color="auto"/>
            </w:tcBorders>
            <w:shd w:val="clear" w:color="auto" w:fill="auto"/>
          </w:tcPr>
          <w:p w14:paraId="08B3E90C" w14:textId="77777777" w:rsidR="00325525" w:rsidRPr="001C0E1B" w:rsidRDefault="00325525" w:rsidP="00325525">
            <w:pPr>
              <w:pStyle w:val="TAC"/>
            </w:pPr>
          </w:p>
        </w:tc>
        <w:tc>
          <w:tcPr>
            <w:tcW w:w="2004" w:type="dxa"/>
            <w:tcBorders>
              <w:top w:val="nil"/>
              <w:left w:val="single" w:sz="4" w:space="0" w:color="auto"/>
              <w:bottom w:val="single" w:sz="4" w:space="0" w:color="auto"/>
              <w:right w:val="single" w:sz="4" w:space="0" w:color="auto"/>
            </w:tcBorders>
            <w:shd w:val="clear" w:color="auto" w:fill="auto"/>
          </w:tcPr>
          <w:p w14:paraId="7900237C" w14:textId="77777777" w:rsidR="00325525" w:rsidRPr="001C0E1B" w:rsidRDefault="00325525" w:rsidP="00325525">
            <w:pPr>
              <w:pStyle w:val="TAC"/>
            </w:pPr>
          </w:p>
        </w:tc>
      </w:tr>
      <w:tr w:rsidR="00325525" w:rsidRPr="001C0E1B" w14:paraId="2A7D7E3D" w14:textId="77777777" w:rsidTr="00325525">
        <w:trPr>
          <w:trHeight w:val="187"/>
          <w:jc w:val="center"/>
        </w:trPr>
        <w:tc>
          <w:tcPr>
            <w:tcW w:w="1042" w:type="dxa"/>
            <w:tcBorders>
              <w:top w:val="single" w:sz="4" w:space="0" w:color="auto"/>
              <w:left w:val="single" w:sz="4" w:space="0" w:color="auto"/>
              <w:bottom w:val="nil"/>
              <w:right w:val="single" w:sz="4" w:space="0" w:color="auto"/>
            </w:tcBorders>
            <w:shd w:val="clear" w:color="auto" w:fill="auto"/>
          </w:tcPr>
          <w:p w14:paraId="5ADA04DD" w14:textId="77777777" w:rsidR="00325525" w:rsidRPr="001C0E1B" w:rsidRDefault="00325525" w:rsidP="00325525">
            <w:pPr>
              <w:pStyle w:val="TAL"/>
            </w:pPr>
            <w:r w:rsidRPr="001C0E1B">
              <w:rPr>
                <w:rFonts w:eastAsia="Calibri"/>
                <w:noProof/>
                <w:position w:val="-12"/>
              </w:rPr>
              <w:object w:dxaOrig="410" w:dyaOrig="350" w14:anchorId="2D4FBC68">
                <v:shape id="_x0000_i1100" type="#_x0000_t75" style="width:15.5pt;height:15.5pt" o:ole="" fillcolor="window">
                  <v:imagedata r:id="rId13" o:title=""/>
                </v:shape>
                <o:OLEObject Type="Embed" ProgID="Equation.3" ShapeID="_x0000_i1100" DrawAspect="Content" ObjectID="_1749664473" r:id="rId90"/>
              </w:object>
            </w:r>
            <w:r w:rsidRPr="001C0E1B">
              <w:rPr>
                <w:vertAlign w:val="superscript"/>
              </w:rPr>
              <w:t>Note2</w:t>
            </w:r>
          </w:p>
        </w:tc>
        <w:tc>
          <w:tcPr>
            <w:tcW w:w="2320" w:type="dxa"/>
            <w:tcBorders>
              <w:top w:val="single" w:sz="4" w:space="0" w:color="auto"/>
              <w:left w:val="single" w:sz="4" w:space="0" w:color="auto"/>
              <w:right w:val="single" w:sz="4" w:space="0" w:color="auto"/>
            </w:tcBorders>
          </w:tcPr>
          <w:p w14:paraId="78F98020" w14:textId="77777777" w:rsidR="00325525" w:rsidRPr="001C0E1B" w:rsidRDefault="00325525" w:rsidP="00325525">
            <w:pPr>
              <w:pStyle w:val="TAL"/>
            </w:pPr>
            <w:r w:rsidRPr="001C0E1B">
              <w:t xml:space="preserve">NR_FDD_FR1_A, NR_TDD_FR1_A </w:t>
            </w:r>
            <w:r w:rsidRPr="001C0E1B">
              <w:rPr>
                <w:vertAlign w:val="superscript"/>
              </w:rPr>
              <w:t>NOTE 5</w:t>
            </w:r>
          </w:p>
        </w:tc>
        <w:tc>
          <w:tcPr>
            <w:tcW w:w="1180" w:type="dxa"/>
            <w:tcBorders>
              <w:top w:val="single" w:sz="4" w:space="0" w:color="auto"/>
              <w:left w:val="single" w:sz="4" w:space="0" w:color="auto"/>
              <w:bottom w:val="nil"/>
              <w:right w:val="single" w:sz="4" w:space="0" w:color="auto"/>
            </w:tcBorders>
            <w:shd w:val="clear" w:color="auto" w:fill="auto"/>
          </w:tcPr>
          <w:p w14:paraId="16B556C5" w14:textId="77777777" w:rsidR="00325525" w:rsidRPr="001C0E1B" w:rsidRDefault="00325525" w:rsidP="00325525">
            <w:pPr>
              <w:pStyle w:val="TAC"/>
            </w:pPr>
            <w:r w:rsidRPr="001C0E1B">
              <w:t>1~6</w:t>
            </w:r>
          </w:p>
        </w:tc>
        <w:tc>
          <w:tcPr>
            <w:tcW w:w="1432" w:type="dxa"/>
            <w:tcBorders>
              <w:top w:val="single" w:sz="4" w:space="0" w:color="auto"/>
              <w:left w:val="single" w:sz="4" w:space="0" w:color="auto"/>
              <w:bottom w:val="nil"/>
              <w:right w:val="single" w:sz="4" w:space="0" w:color="auto"/>
            </w:tcBorders>
            <w:shd w:val="clear" w:color="auto" w:fill="auto"/>
            <w:hideMark/>
          </w:tcPr>
          <w:p w14:paraId="45CE82E1" w14:textId="77777777" w:rsidR="00325525" w:rsidRPr="001C0E1B" w:rsidRDefault="00325525" w:rsidP="00325525">
            <w:pPr>
              <w:pStyle w:val="TAC"/>
            </w:pPr>
            <w:r w:rsidRPr="001C0E1B">
              <w:t>dBm/15kHz</w:t>
            </w:r>
          </w:p>
        </w:tc>
        <w:tc>
          <w:tcPr>
            <w:tcW w:w="2004" w:type="dxa"/>
            <w:tcBorders>
              <w:top w:val="single" w:sz="4" w:space="0" w:color="auto"/>
              <w:left w:val="single" w:sz="4" w:space="0" w:color="auto"/>
              <w:bottom w:val="nil"/>
              <w:right w:val="single" w:sz="4" w:space="0" w:color="auto"/>
            </w:tcBorders>
            <w:shd w:val="clear" w:color="auto" w:fill="auto"/>
          </w:tcPr>
          <w:p w14:paraId="1E7FDE3D" w14:textId="77777777" w:rsidR="00325525" w:rsidRPr="001C0E1B" w:rsidRDefault="00325525" w:rsidP="00325525">
            <w:pPr>
              <w:pStyle w:val="TAC"/>
            </w:pPr>
            <w:r w:rsidRPr="001C0E1B">
              <w:t>-104</w:t>
            </w:r>
          </w:p>
        </w:tc>
      </w:tr>
      <w:tr w:rsidR="00325525" w:rsidRPr="001C0E1B" w14:paraId="4A7DC9DD"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2B60A6DB"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35EDD7FB" w14:textId="77777777" w:rsidR="00325525" w:rsidRPr="001C0E1B" w:rsidRDefault="00325525" w:rsidP="00325525">
            <w:pPr>
              <w:pStyle w:val="TAL"/>
              <w:rPr>
                <w:rFonts w:eastAsia="Calibri"/>
              </w:rPr>
            </w:pPr>
            <w:r w:rsidRPr="001C0E1B">
              <w:t>NR_FDD_FR1_B</w:t>
            </w:r>
          </w:p>
        </w:tc>
        <w:tc>
          <w:tcPr>
            <w:tcW w:w="1180" w:type="dxa"/>
            <w:tcBorders>
              <w:top w:val="nil"/>
              <w:left w:val="single" w:sz="4" w:space="0" w:color="auto"/>
              <w:bottom w:val="nil"/>
              <w:right w:val="single" w:sz="4" w:space="0" w:color="auto"/>
            </w:tcBorders>
            <w:shd w:val="clear" w:color="auto" w:fill="auto"/>
          </w:tcPr>
          <w:p w14:paraId="00838969"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hideMark/>
          </w:tcPr>
          <w:p w14:paraId="513B30B9"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66C91028" w14:textId="77777777" w:rsidR="00325525" w:rsidRPr="001C0E1B" w:rsidRDefault="00325525" w:rsidP="00325525">
            <w:pPr>
              <w:pStyle w:val="TAC"/>
              <w:rPr>
                <w:rFonts w:eastAsia="Calibri"/>
              </w:rPr>
            </w:pPr>
          </w:p>
        </w:tc>
      </w:tr>
      <w:tr w:rsidR="00325525" w:rsidRPr="001C0E1B" w14:paraId="2181EE4F"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56B5FC60"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1E9FC798" w14:textId="77777777" w:rsidR="00325525" w:rsidRPr="001C0E1B" w:rsidRDefault="00325525" w:rsidP="00325525">
            <w:pPr>
              <w:pStyle w:val="TAL"/>
              <w:rPr>
                <w:rFonts w:eastAsia="Calibri"/>
              </w:rPr>
            </w:pPr>
            <w:r w:rsidRPr="001C0E1B">
              <w:t>NR_TDD_FR1_C</w:t>
            </w:r>
          </w:p>
        </w:tc>
        <w:tc>
          <w:tcPr>
            <w:tcW w:w="1180" w:type="dxa"/>
            <w:tcBorders>
              <w:top w:val="nil"/>
              <w:left w:val="single" w:sz="4" w:space="0" w:color="auto"/>
              <w:bottom w:val="nil"/>
              <w:right w:val="single" w:sz="4" w:space="0" w:color="auto"/>
            </w:tcBorders>
            <w:shd w:val="clear" w:color="auto" w:fill="auto"/>
          </w:tcPr>
          <w:p w14:paraId="72B8C817"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hideMark/>
          </w:tcPr>
          <w:p w14:paraId="35E10B33"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15776C49" w14:textId="77777777" w:rsidR="00325525" w:rsidRPr="001C0E1B" w:rsidRDefault="00325525" w:rsidP="00325525">
            <w:pPr>
              <w:pStyle w:val="TAC"/>
              <w:rPr>
                <w:rFonts w:eastAsia="Calibri"/>
              </w:rPr>
            </w:pPr>
          </w:p>
        </w:tc>
      </w:tr>
      <w:tr w:rsidR="00325525" w:rsidRPr="008248E2" w14:paraId="5F7D3564"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10A0129C"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67F6B034" w14:textId="77777777" w:rsidR="00325525" w:rsidRPr="008248E2" w:rsidRDefault="00325525" w:rsidP="00325525">
            <w:pPr>
              <w:pStyle w:val="TAL"/>
              <w:rPr>
                <w:rFonts w:eastAsia="Calibri"/>
                <w:lang w:val="sv-FI"/>
              </w:rPr>
            </w:pPr>
            <w:r w:rsidRPr="008248E2">
              <w:rPr>
                <w:lang w:val="sv-FI"/>
              </w:rPr>
              <w:t>NR_FDD_FR1_D, NR_TDD_FR1_D</w:t>
            </w:r>
          </w:p>
        </w:tc>
        <w:tc>
          <w:tcPr>
            <w:tcW w:w="1180" w:type="dxa"/>
            <w:tcBorders>
              <w:top w:val="nil"/>
              <w:left w:val="single" w:sz="4" w:space="0" w:color="auto"/>
              <w:bottom w:val="nil"/>
              <w:right w:val="single" w:sz="4" w:space="0" w:color="auto"/>
            </w:tcBorders>
            <w:shd w:val="clear" w:color="auto" w:fill="auto"/>
          </w:tcPr>
          <w:p w14:paraId="7DD2AA4E"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hideMark/>
          </w:tcPr>
          <w:p w14:paraId="15DC765D"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45B5835C" w14:textId="77777777" w:rsidR="00325525" w:rsidRPr="008248E2" w:rsidRDefault="00325525" w:rsidP="00325525">
            <w:pPr>
              <w:pStyle w:val="TAC"/>
              <w:rPr>
                <w:rFonts w:eastAsia="Calibri"/>
                <w:lang w:val="sv-FI"/>
              </w:rPr>
            </w:pPr>
          </w:p>
        </w:tc>
      </w:tr>
      <w:tr w:rsidR="00325525" w:rsidRPr="008248E2" w14:paraId="26EE5ED3"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6176166B" w14:textId="77777777" w:rsidR="00325525" w:rsidRPr="008248E2" w:rsidRDefault="00325525" w:rsidP="00325525">
            <w:pPr>
              <w:pStyle w:val="TAL"/>
              <w:rPr>
                <w:rFonts w:eastAsia="Calibri"/>
                <w:lang w:val="sv-FI"/>
              </w:rPr>
            </w:pPr>
          </w:p>
        </w:tc>
        <w:tc>
          <w:tcPr>
            <w:tcW w:w="2320" w:type="dxa"/>
            <w:tcBorders>
              <w:left w:val="single" w:sz="4" w:space="0" w:color="auto"/>
              <w:right w:val="single" w:sz="4" w:space="0" w:color="auto"/>
            </w:tcBorders>
          </w:tcPr>
          <w:p w14:paraId="0A46DF97" w14:textId="77777777" w:rsidR="00325525" w:rsidRPr="008248E2" w:rsidRDefault="00325525" w:rsidP="00325525">
            <w:pPr>
              <w:pStyle w:val="TAL"/>
              <w:rPr>
                <w:rFonts w:eastAsia="Calibri"/>
                <w:lang w:val="sv-FI"/>
              </w:rPr>
            </w:pPr>
            <w:r w:rsidRPr="008248E2">
              <w:rPr>
                <w:lang w:val="sv-FI"/>
              </w:rPr>
              <w:t>NR_FDD_FR1_E, NR_TDD_FR1_E</w:t>
            </w:r>
          </w:p>
        </w:tc>
        <w:tc>
          <w:tcPr>
            <w:tcW w:w="1180" w:type="dxa"/>
            <w:tcBorders>
              <w:top w:val="nil"/>
              <w:left w:val="single" w:sz="4" w:space="0" w:color="auto"/>
              <w:bottom w:val="nil"/>
              <w:right w:val="single" w:sz="4" w:space="0" w:color="auto"/>
            </w:tcBorders>
            <w:shd w:val="clear" w:color="auto" w:fill="auto"/>
          </w:tcPr>
          <w:p w14:paraId="5BFC59BA"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hideMark/>
          </w:tcPr>
          <w:p w14:paraId="7B0B2569"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75A71C1C" w14:textId="77777777" w:rsidR="00325525" w:rsidRPr="008248E2" w:rsidRDefault="00325525" w:rsidP="00325525">
            <w:pPr>
              <w:pStyle w:val="TAC"/>
              <w:rPr>
                <w:rFonts w:eastAsia="Calibri"/>
                <w:lang w:val="sv-FI"/>
              </w:rPr>
            </w:pPr>
          </w:p>
        </w:tc>
      </w:tr>
      <w:tr w:rsidR="00325525" w:rsidRPr="001C0E1B" w14:paraId="588B0387"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21B899D9" w14:textId="77777777" w:rsidR="00325525" w:rsidRPr="008248E2" w:rsidRDefault="00325525" w:rsidP="00325525">
            <w:pPr>
              <w:pStyle w:val="TAL"/>
              <w:rPr>
                <w:rFonts w:eastAsia="Calibri"/>
                <w:lang w:val="sv-FI"/>
              </w:rPr>
            </w:pPr>
          </w:p>
        </w:tc>
        <w:tc>
          <w:tcPr>
            <w:tcW w:w="2320" w:type="dxa"/>
            <w:tcBorders>
              <w:left w:val="single" w:sz="4" w:space="0" w:color="auto"/>
              <w:right w:val="single" w:sz="4" w:space="0" w:color="auto"/>
            </w:tcBorders>
          </w:tcPr>
          <w:p w14:paraId="41F2E177" w14:textId="77777777" w:rsidR="00325525" w:rsidRPr="001C0E1B" w:rsidRDefault="00325525" w:rsidP="00325525">
            <w:pPr>
              <w:pStyle w:val="TAL"/>
            </w:pPr>
            <w:r w:rsidRPr="001C0E1B">
              <w:t>NR_FDD_FR1_F</w:t>
            </w:r>
          </w:p>
        </w:tc>
        <w:tc>
          <w:tcPr>
            <w:tcW w:w="1180" w:type="dxa"/>
            <w:tcBorders>
              <w:top w:val="nil"/>
              <w:left w:val="single" w:sz="4" w:space="0" w:color="auto"/>
              <w:bottom w:val="nil"/>
              <w:right w:val="single" w:sz="4" w:space="0" w:color="auto"/>
            </w:tcBorders>
            <w:shd w:val="clear" w:color="auto" w:fill="auto"/>
          </w:tcPr>
          <w:p w14:paraId="1DC05E96"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77F9577D"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339E3CB0" w14:textId="77777777" w:rsidR="00325525" w:rsidRPr="001C0E1B" w:rsidRDefault="00325525" w:rsidP="00325525">
            <w:pPr>
              <w:pStyle w:val="TAC"/>
              <w:rPr>
                <w:rFonts w:eastAsia="Calibri"/>
              </w:rPr>
            </w:pPr>
          </w:p>
        </w:tc>
      </w:tr>
      <w:tr w:rsidR="00325525" w:rsidRPr="001C0E1B" w14:paraId="6E0CC40B"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681338D8"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44789866" w14:textId="77777777" w:rsidR="00325525" w:rsidRPr="001C0E1B" w:rsidRDefault="00325525" w:rsidP="00325525">
            <w:pPr>
              <w:pStyle w:val="TAL"/>
              <w:rPr>
                <w:rFonts w:eastAsia="Calibri"/>
              </w:rPr>
            </w:pPr>
            <w:r w:rsidRPr="001C0E1B">
              <w:t>NR_FDD_FR1_G</w:t>
            </w:r>
          </w:p>
        </w:tc>
        <w:tc>
          <w:tcPr>
            <w:tcW w:w="1180" w:type="dxa"/>
            <w:tcBorders>
              <w:top w:val="nil"/>
              <w:left w:val="single" w:sz="4" w:space="0" w:color="auto"/>
              <w:bottom w:val="nil"/>
              <w:right w:val="single" w:sz="4" w:space="0" w:color="auto"/>
            </w:tcBorders>
            <w:shd w:val="clear" w:color="auto" w:fill="auto"/>
          </w:tcPr>
          <w:p w14:paraId="617B6A67"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hideMark/>
          </w:tcPr>
          <w:p w14:paraId="56ADDA17"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66949B0A" w14:textId="77777777" w:rsidR="00325525" w:rsidRPr="001C0E1B" w:rsidRDefault="00325525" w:rsidP="00325525">
            <w:pPr>
              <w:pStyle w:val="TAC"/>
              <w:rPr>
                <w:rFonts w:eastAsia="Calibri"/>
              </w:rPr>
            </w:pPr>
          </w:p>
        </w:tc>
      </w:tr>
      <w:tr w:rsidR="00325525" w:rsidRPr="001C0E1B" w14:paraId="253103D8" w14:textId="77777777" w:rsidTr="00325525">
        <w:trPr>
          <w:trHeight w:val="187"/>
          <w:jc w:val="center"/>
        </w:trPr>
        <w:tc>
          <w:tcPr>
            <w:tcW w:w="1042" w:type="dxa"/>
            <w:tcBorders>
              <w:top w:val="nil"/>
              <w:left w:val="single" w:sz="4" w:space="0" w:color="auto"/>
              <w:bottom w:val="single" w:sz="4" w:space="0" w:color="auto"/>
              <w:right w:val="single" w:sz="4" w:space="0" w:color="auto"/>
            </w:tcBorders>
            <w:shd w:val="clear" w:color="auto" w:fill="auto"/>
            <w:hideMark/>
          </w:tcPr>
          <w:p w14:paraId="7AC9CC09" w14:textId="77777777" w:rsidR="00325525" w:rsidRPr="001C0E1B" w:rsidRDefault="00325525" w:rsidP="00325525">
            <w:pPr>
              <w:pStyle w:val="TAL"/>
              <w:rPr>
                <w:rFonts w:eastAsia="Calibri"/>
              </w:rPr>
            </w:pPr>
          </w:p>
        </w:tc>
        <w:tc>
          <w:tcPr>
            <w:tcW w:w="2320" w:type="dxa"/>
            <w:tcBorders>
              <w:left w:val="single" w:sz="4" w:space="0" w:color="auto"/>
              <w:bottom w:val="single" w:sz="4" w:space="0" w:color="auto"/>
              <w:right w:val="single" w:sz="4" w:space="0" w:color="auto"/>
            </w:tcBorders>
          </w:tcPr>
          <w:p w14:paraId="2AA560CB" w14:textId="77777777" w:rsidR="00325525" w:rsidRPr="001C0E1B" w:rsidRDefault="00325525" w:rsidP="00325525">
            <w:pPr>
              <w:pStyle w:val="TAL"/>
              <w:rPr>
                <w:rFonts w:eastAsia="Calibri"/>
              </w:rPr>
            </w:pPr>
            <w:r w:rsidRPr="001C0E1B">
              <w:t>NR_FDD_FR1_H</w:t>
            </w:r>
          </w:p>
        </w:tc>
        <w:tc>
          <w:tcPr>
            <w:tcW w:w="1180" w:type="dxa"/>
            <w:tcBorders>
              <w:top w:val="nil"/>
              <w:left w:val="single" w:sz="4" w:space="0" w:color="auto"/>
              <w:bottom w:val="single" w:sz="4" w:space="0" w:color="auto"/>
              <w:right w:val="single" w:sz="4" w:space="0" w:color="auto"/>
            </w:tcBorders>
            <w:shd w:val="clear" w:color="auto" w:fill="auto"/>
          </w:tcPr>
          <w:p w14:paraId="257F1866" w14:textId="77777777" w:rsidR="00325525" w:rsidRPr="001C0E1B" w:rsidRDefault="00325525" w:rsidP="00325525">
            <w:pPr>
              <w:pStyle w:val="TAC"/>
            </w:pPr>
          </w:p>
        </w:tc>
        <w:tc>
          <w:tcPr>
            <w:tcW w:w="1432" w:type="dxa"/>
            <w:tcBorders>
              <w:top w:val="nil"/>
              <w:left w:val="single" w:sz="4" w:space="0" w:color="auto"/>
              <w:bottom w:val="single" w:sz="4" w:space="0" w:color="auto"/>
              <w:right w:val="single" w:sz="4" w:space="0" w:color="auto"/>
            </w:tcBorders>
            <w:shd w:val="clear" w:color="auto" w:fill="auto"/>
            <w:hideMark/>
          </w:tcPr>
          <w:p w14:paraId="17D7D3EE" w14:textId="77777777" w:rsidR="00325525" w:rsidRPr="001C0E1B" w:rsidRDefault="00325525" w:rsidP="00325525">
            <w:pPr>
              <w:pStyle w:val="TAC"/>
              <w:rPr>
                <w:rFonts w:eastAsia="Calibri"/>
              </w:rPr>
            </w:pPr>
          </w:p>
        </w:tc>
        <w:tc>
          <w:tcPr>
            <w:tcW w:w="2004" w:type="dxa"/>
            <w:tcBorders>
              <w:top w:val="nil"/>
              <w:left w:val="single" w:sz="4" w:space="0" w:color="auto"/>
              <w:bottom w:val="single" w:sz="4" w:space="0" w:color="auto"/>
              <w:right w:val="single" w:sz="4" w:space="0" w:color="auto"/>
            </w:tcBorders>
            <w:shd w:val="clear" w:color="auto" w:fill="auto"/>
          </w:tcPr>
          <w:p w14:paraId="4DEA00E4" w14:textId="77777777" w:rsidR="00325525" w:rsidRPr="001C0E1B" w:rsidRDefault="00325525" w:rsidP="00325525">
            <w:pPr>
              <w:pStyle w:val="TAC"/>
              <w:rPr>
                <w:rFonts w:eastAsia="Calibri"/>
              </w:rPr>
            </w:pPr>
          </w:p>
        </w:tc>
      </w:tr>
      <w:tr w:rsidR="00325525" w:rsidRPr="001C0E1B" w14:paraId="0639E648" w14:textId="77777777" w:rsidTr="00325525">
        <w:trPr>
          <w:trHeight w:val="187"/>
          <w:jc w:val="center"/>
        </w:trPr>
        <w:tc>
          <w:tcPr>
            <w:tcW w:w="1042" w:type="dxa"/>
            <w:tcBorders>
              <w:top w:val="single" w:sz="4" w:space="0" w:color="auto"/>
              <w:left w:val="single" w:sz="4" w:space="0" w:color="auto"/>
              <w:bottom w:val="nil"/>
              <w:right w:val="single" w:sz="4" w:space="0" w:color="auto"/>
            </w:tcBorders>
            <w:shd w:val="clear" w:color="auto" w:fill="auto"/>
          </w:tcPr>
          <w:p w14:paraId="646D4737" w14:textId="77777777" w:rsidR="00325525" w:rsidRPr="001C0E1B" w:rsidRDefault="00325525" w:rsidP="00325525">
            <w:pPr>
              <w:pStyle w:val="TAL"/>
              <w:rPr>
                <w:vertAlign w:val="superscript"/>
              </w:rPr>
            </w:pPr>
            <w:r w:rsidRPr="001C0E1B">
              <w:rPr>
                <w:rFonts w:eastAsia="Calibri"/>
                <w:noProof/>
                <w:position w:val="-12"/>
                <w:lang w:eastAsia="zh-CN"/>
              </w:rPr>
              <w:drawing>
                <wp:inline distT="0" distB="0" distL="0" distR="0" wp14:anchorId="77BDD2F5" wp14:editId="4853046E">
                  <wp:extent cx="226695" cy="226695"/>
                  <wp:effectExtent l="0" t="0" r="1905" b="1905"/>
                  <wp:docPr id="3328" name="Picture 3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1C0E1B">
              <w:rPr>
                <w:vertAlign w:val="superscript"/>
              </w:rPr>
              <w:t>Note2</w:t>
            </w:r>
          </w:p>
        </w:tc>
        <w:tc>
          <w:tcPr>
            <w:tcW w:w="2320" w:type="dxa"/>
            <w:tcBorders>
              <w:top w:val="single" w:sz="4" w:space="0" w:color="auto"/>
              <w:left w:val="single" w:sz="4" w:space="0" w:color="auto"/>
              <w:right w:val="single" w:sz="4" w:space="0" w:color="auto"/>
            </w:tcBorders>
          </w:tcPr>
          <w:p w14:paraId="4F51E956" w14:textId="77777777" w:rsidR="00325525" w:rsidRPr="001C0E1B" w:rsidRDefault="00325525" w:rsidP="00325525">
            <w:pPr>
              <w:pStyle w:val="TAL"/>
              <w:rPr>
                <w:rFonts w:eastAsia="Calibri"/>
              </w:rPr>
            </w:pPr>
            <w:r w:rsidRPr="001C0E1B">
              <w:t xml:space="preserve">NR_FDD_FR1_A, NR_TDD_FR1_A </w:t>
            </w:r>
            <w:r w:rsidRPr="001C0E1B">
              <w:rPr>
                <w:vertAlign w:val="superscript"/>
              </w:rPr>
              <w:t>NOTE 5</w:t>
            </w:r>
          </w:p>
        </w:tc>
        <w:tc>
          <w:tcPr>
            <w:tcW w:w="1180" w:type="dxa"/>
            <w:tcBorders>
              <w:top w:val="single" w:sz="4" w:space="0" w:color="auto"/>
              <w:left w:val="single" w:sz="4" w:space="0" w:color="auto"/>
              <w:bottom w:val="nil"/>
              <w:right w:val="single" w:sz="4" w:space="0" w:color="auto"/>
            </w:tcBorders>
            <w:shd w:val="clear" w:color="auto" w:fill="auto"/>
          </w:tcPr>
          <w:p w14:paraId="147178B6" w14:textId="77777777" w:rsidR="00325525" w:rsidRPr="001C0E1B" w:rsidRDefault="00325525" w:rsidP="00325525">
            <w:pPr>
              <w:pStyle w:val="TAC"/>
            </w:pPr>
            <w:r w:rsidRPr="001C0E1B">
              <w:t>1,2,4,5</w:t>
            </w:r>
          </w:p>
        </w:tc>
        <w:tc>
          <w:tcPr>
            <w:tcW w:w="1432" w:type="dxa"/>
            <w:tcBorders>
              <w:top w:val="single" w:sz="4" w:space="0" w:color="auto"/>
              <w:left w:val="single" w:sz="4" w:space="0" w:color="auto"/>
              <w:bottom w:val="nil"/>
              <w:right w:val="single" w:sz="4" w:space="0" w:color="auto"/>
            </w:tcBorders>
            <w:shd w:val="clear" w:color="auto" w:fill="auto"/>
          </w:tcPr>
          <w:p w14:paraId="45FFFB58" w14:textId="3E6A28FB" w:rsidR="00325525" w:rsidRPr="001C0E1B" w:rsidRDefault="00325525" w:rsidP="00325525">
            <w:pPr>
              <w:pStyle w:val="TAC"/>
              <w:rPr>
                <w:rFonts w:eastAsia="Calibri"/>
              </w:rPr>
            </w:pPr>
            <w:r w:rsidRPr="001C0E1B">
              <w:rPr>
                <w:rFonts w:eastAsia="Calibri"/>
              </w:rPr>
              <w:t>dBm/SSB SCS</w:t>
            </w:r>
          </w:p>
        </w:tc>
        <w:tc>
          <w:tcPr>
            <w:tcW w:w="2004" w:type="dxa"/>
            <w:tcBorders>
              <w:left w:val="single" w:sz="4" w:space="0" w:color="auto"/>
              <w:bottom w:val="nil"/>
              <w:right w:val="single" w:sz="4" w:space="0" w:color="auto"/>
            </w:tcBorders>
            <w:shd w:val="clear" w:color="auto" w:fill="auto"/>
          </w:tcPr>
          <w:p w14:paraId="085A2B40" w14:textId="77777777" w:rsidR="00325525" w:rsidRPr="001C0E1B" w:rsidRDefault="00325525" w:rsidP="00325525">
            <w:pPr>
              <w:pStyle w:val="TAC"/>
              <w:rPr>
                <w:rFonts w:eastAsia="Calibri"/>
              </w:rPr>
            </w:pPr>
            <w:r w:rsidRPr="001C0E1B">
              <w:rPr>
                <w:rFonts w:eastAsia="Calibri"/>
              </w:rPr>
              <w:t>-104</w:t>
            </w:r>
          </w:p>
        </w:tc>
      </w:tr>
      <w:tr w:rsidR="00325525" w:rsidRPr="001C0E1B" w14:paraId="609B843F"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76441C30"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2DFA5AF2" w14:textId="77777777" w:rsidR="00325525" w:rsidRPr="001C0E1B" w:rsidRDefault="00325525" w:rsidP="00325525">
            <w:pPr>
              <w:pStyle w:val="TAL"/>
              <w:rPr>
                <w:rFonts w:eastAsia="Calibri"/>
              </w:rPr>
            </w:pPr>
            <w:r w:rsidRPr="001C0E1B">
              <w:t>NR_FDD_FR1_B</w:t>
            </w:r>
          </w:p>
        </w:tc>
        <w:tc>
          <w:tcPr>
            <w:tcW w:w="1180" w:type="dxa"/>
            <w:tcBorders>
              <w:top w:val="nil"/>
              <w:left w:val="single" w:sz="4" w:space="0" w:color="auto"/>
              <w:bottom w:val="nil"/>
              <w:right w:val="single" w:sz="4" w:space="0" w:color="auto"/>
            </w:tcBorders>
            <w:shd w:val="clear" w:color="auto" w:fill="auto"/>
          </w:tcPr>
          <w:p w14:paraId="787FB2FA"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56022272"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2AF0528C" w14:textId="77777777" w:rsidR="00325525" w:rsidRPr="001C0E1B" w:rsidRDefault="00325525" w:rsidP="00325525">
            <w:pPr>
              <w:pStyle w:val="TAC"/>
              <w:rPr>
                <w:rFonts w:eastAsia="Calibri"/>
              </w:rPr>
            </w:pPr>
          </w:p>
        </w:tc>
      </w:tr>
      <w:tr w:rsidR="00325525" w:rsidRPr="001C0E1B" w14:paraId="59A24B0A"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492D585A"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6BA34B03" w14:textId="77777777" w:rsidR="00325525" w:rsidRPr="001C0E1B" w:rsidRDefault="00325525" w:rsidP="00325525">
            <w:pPr>
              <w:pStyle w:val="TAL"/>
              <w:rPr>
                <w:rFonts w:eastAsia="Calibri"/>
              </w:rPr>
            </w:pPr>
            <w:r w:rsidRPr="001C0E1B">
              <w:t>NR_TDD_FR1_C</w:t>
            </w:r>
          </w:p>
        </w:tc>
        <w:tc>
          <w:tcPr>
            <w:tcW w:w="1180" w:type="dxa"/>
            <w:tcBorders>
              <w:top w:val="nil"/>
              <w:left w:val="single" w:sz="4" w:space="0" w:color="auto"/>
              <w:bottom w:val="nil"/>
              <w:right w:val="single" w:sz="4" w:space="0" w:color="auto"/>
            </w:tcBorders>
            <w:shd w:val="clear" w:color="auto" w:fill="auto"/>
          </w:tcPr>
          <w:p w14:paraId="72819584"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7051EAA7"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11A3F2B2" w14:textId="77777777" w:rsidR="00325525" w:rsidRPr="001C0E1B" w:rsidRDefault="00325525" w:rsidP="00325525">
            <w:pPr>
              <w:pStyle w:val="TAC"/>
              <w:rPr>
                <w:rFonts w:eastAsia="Calibri"/>
              </w:rPr>
            </w:pPr>
          </w:p>
        </w:tc>
      </w:tr>
      <w:tr w:rsidR="00325525" w:rsidRPr="008248E2" w14:paraId="4296879D"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42259733"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37264DD4" w14:textId="77777777" w:rsidR="00325525" w:rsidRPr="008248E2" w:rsidRDefault="00325525" w:rsidP="00325525">
            <w:pPr>
              <w:pStyle w:val="TAL"/>
              <w:rPr>
                <w:rFonts w:eastAsia="Calibri"/>
                <w:lang w:val="sv-FI"/>
              </w:rPr>
            </w:pPr>
            <w:r w:rsidRPr="008248E2">
              <w:rPr>
                <w:lang w:val="sv-FI"/>
              </w:rPr>
              <w:t>NR_FDD_FR1_D, NR_TDD_FR1_D</w:t>
            </w:r>
          </w:p>
        </w:tc>
        <w:tc>
          <w:tcPr>
            <w:tcW w:w="1180" w:type="dxa"/>
            <w:tcBorders>
              <w:top w:val="nil"/>
              <w:left w:val="single" w:sz="4" w:space="0" w:color="auto"/>
              <w:bottom w:val="nil"/>
              <w:right w:val="single" w:sz="4" w:space="0" w:color="auto"/>
            </w:tcBorders>
            <w:shd w:val="clear" w:color="auto" w:fill="auto"/>
          </w:tcPr>
          <w:p w14:paraId="538490BC"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tcPr>
          <w:p w14:paraId="1FB16A85"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74502B35" w14:textId="77777777" w:rsidR="00325525" w:rsidRPr="008248E2" w:rsidRDefault="00325525" w:rsidP="00325525">
            <w:pPr>
              <w:pStyle w:val="TAC"/>
              <w:rPr>
                <w:rFonts w:eastAsia="Calibri"/>
                <w:lang w:val="sv-FI"/>
              </w:rPr>
            </w:pPr>
          </w:p>
        </w:tc>
      </w:tr>
      <w:tr w:rsidR="00325525" w:rsidRPr="008248E2" w14:paraId="5AF75CA6"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23DD7983" w14:textId="77777777" w:rsidR="00325525" w:rsidRPr="008248E2" w:rsidRDefault="00325525" w:rsidP="00325525">
            <w:pPr>
              <w:pStyle w:val="TAL"/>
              <w:rPr>
                <w:rFonts w:eastAsia="Calibri"/>
                <w:lang w:val="sv-FI"/>
              </w:rPr>
            </w:pPr>
          </w:p>
        </w:tc>
        <w:tc>
          <w:tcPr>
            <w:tcW w:w="2320" w:type="dxa"/>
            <w:tcBorders>
              <w:left w:val="single" w:sz="4" w:space="0" w:color="auto"/>
              <w:right w:val="single" w:sz="4" w:space="0" w:color="auto"/>
            </w:tcBorders>
          </w:tcPr>
          <w:p w14:paraId="028B6A83" w14:textId="77777777" w:rsidR="00325525" w:rsidRPr="008248E2" w:rsidRDefault="00325525" w:rsidP="00325525">
            <w:pPr>
              <w:pStyle w:val="TAL"/>
              <w:rPr>
                <w:rFonts w:eastAsia="Calibri"/>
                <w:lang w:val="sv-FI"/>
              </w:rPr>
            </w:pPr>
            <w:r w:rsidRPr="008248E2">
              <w:rPr>
                <w:lang w:val="sv-FI"/>
              </w:rPr>
              <w:t>NR_FDD_FR1_E, NR_TDD_FR1_E</w:t>
            </w:r>
          </w:p>
        </w:tc>
        <w:tc>
          <w:tcPr>
            <w:tcW w:w="1180" w:type="dxa"/>
            <w:tcBorders>
              <w:top w:val="nil"/>
              <w:left w:val="single" w:sz="4" w:space="0" w:color="auto"/>
              <w:bottom w:val="nil"/>
              <w:right w:val="single" w:sz="4" w:space="0" w:color="auto"/>
            </w:tcBorders>
            <w:shd w:val="clear" w:color="auto" w:fill="auto"/>
          </w:tcPr>
          <w:p w14:paraId="3981E7DA"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tcPr>
          <w:p w14:paraId="47A85BE1"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20D9B4BC" w14:textId="77777777" w:rsidR="00325525" w:rsidRPr="008248E2" w:rsidRDefault="00325525" w:rsidP="00325525">
            <w:pPr>
              <w:pStyle w:val="TAC"/>
              <w:rPr>
                <w:rFonts w:eastAsia="Calibri"/>
                <w:lang w:val="sv-FI"/>
              </w:rPr>
            </w:pPr>
          </w:p>
        </w:tc>
      </w:tr>
      <w:tr w:rsidR="00325525" w:rsidRPr="001C0E1B" w14:paraId="11D0B9DD"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5EAA29AA" w14:textId="77777777" w:rsidR="00325525" w:rsidRPr="008248E2" w:rsidRDefault="00325525" w:rsidP="00325525">
            <w:pPr>
              <w:pStyle w:val="TAL"/>
              <w:rPr>
                <w:rFonts w:eastAsia="Calibri"/>
                <w:lang w:val="sv-FI"/>
              </w:rPr>
            </w:pPr>
          </w:p>
        </w:tc>
        <w:tc>
          <w:tcPr>
            <w:tcW w:w="2320" w:type="dxa"/>
            <w:tcBorders>
              <w:left w:val="single" w:sz="4" w:space="0" w:color="auto"/>
              <w:right w:val="single" w:sz="4" w:space="0" w:color="auto"/>
            </w:tcBorders>
          </w:tcPr>
          <w:p w14:paraId="410D4509" w14:textId="77777777" w:rsidR="00325525" w:rsidRPr="001C0E1B" w:rsidRDefault="00325525" w:rsidP="00325525">
            <w:pPr>
              <w:pStyle w:val="TAL"/>
            </w:pPr>
            <w:r w:rsidRPr="001C0E1B">
              <w:t>NR_FDD_FR1_F</w:t>
            </w:r>
          </w:p>
        </w:tc>
        <w:tc>
          <w:tcPr>
            <w:tcW w:w="1180" w:type="dxa"/>
            <w:tcBorders>
              <w:top w:val="nil"/>
              <w:left w:val="single" w:sz="4" w:space="0" w:color="auto"/>
              <w:bottom w:val="nil"/>
              <w:right w:val="single" w:sz="4" w:space="0" w:color="auto"/>
            </w:tcBorders>
            <w:shd w:val="clear" w:color="auto" w:fill="auto"/>
          </w:tcPr>
          <w:p w14:paraId="351E41C9"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64CE9BDA"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653DE03F" w14:textId="77777777" w:rsidR="00325525" w:rsidRPr="001C0E1B" w:rsidRDefault="00325525" w:rsidP="00325525">
            <w:pPr>
              <w:pStyle w:val="TAC"/>
              <w:rPr>
                <w:rFonts w:eastAsia="Calibri"/>
              </w:rPr>
            </w:pPr>
          </w:p>
        </w:tc>
      </w:tr>
      <w:tr w:rsidR="00325525" w:rsidRPr="001C0E1B" w14:paraId="7CEC739B"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0F77191F"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670B78D3" w14:textId="77777777" w:rsidR="00325525" w:rsidRPr="001C0E1B" w:rsidRDefault="00325525" w:rsidP="00325525">
            <w:pPr>
              <w:pStyle w:val="TAL"/>
              <w:rPr>
                <w:rFonts w:eastAsia="Calibri"/>
              </w:rPr>
            </w:pPr>
            <w:r w:rsidRPr="001C0E1B">
              <w:t>NR_FDD_FR1_G</w:t>
            </w:r>
          </w:p>
        </w:tc>
        <w:tc>
          <w:tcPr>
            <w:tcW w:w="1180" w:type="dxa"/>
            <w:tcBorders>
              <w:top w:val="nil"/>
              <w:left w:val="single" w:sz="4" w:space="0" w:color="auto"/>
              <w:bottom w:val="nil"/>
              <w:right w:val="single" w:sz="4" w:space="0" w:color="auto"/>
            </w:tcBorders>
            <w:shd w:val="clear" w:color="auto" w:fill="auto"/>
          </w:tcPr>
          <w:p w14:paraId="3E272A31"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7F8A7715"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7E07664C" w14:textId="77777777" w:rsidR="00325525" w:rsidRPr="001C0E1B" w:rsidRDefault="00325525" w:rsidP="00325525">
            <w:pPr>
              <w:pStyle w:val="TAC"/>
              <w:rPr>
                <w:rFonts w:eastAsia="Calibri"/>
              </w:rPr>
            </w:pPr>
          </w:p>
        </w:tc>
      </w:tr>
      <w:tr w:rsidR="00325525" w:rsidRPr="001C0E1B" w14:paraId="356C438B"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161C0735" w14:textId="77777777" w:rsidR="00325525" w:rsidRPr="001C0E1B" w:rsidRDefault="00325525" w:rsidP="00325525">
            <w:pPr>
              <w:pStyle w:val="TAL"/>
              <w:rPr>
                <w:rFonts w:eastAsia="Calibri"/>
              </w:rPr>
            </w:pPr>
          </w:p>
        </w:tc>
        <w:tc>
          <w:tcPr>
            <w:tcW w:w="2320" w:type="dxa"/>
            <w:tcBorders>
              <w:left w:val="single" w:sz="4" w:space="0" w:color="auto"/>
              <w:bottom w:val="single" w:sz="4" w:space="0" w:color="auto"/>
              <w:right w:val="single" w:sz="4" w:space="0" w:color="auto"/>
            </w:tcBorders>
          </w:tcPr>
          <w:p w14:paraId="4C4D4682" w14:textId="77777777" w:rsidR="00325525" w:rsidRPr="001C0E1B" w:rsidRDefault="00325525" w:rsidP="00325525">
            <w:pPr>
              <w:pStyle w:val="TAL"/>
              <w:rPr>
                <w:rFonts w:eastAsia="Calibri"/>
              </w:rPr>
            </w:pPr>
            <w:r w:rsidRPr="001C0E1B">
              <w:t>NR_FDD_FR1_H</w:t>
            </w:r>
          </w:p>
        </w:tc>
        <w:tc>
          <w:tcPr>
            <w:tcW w:w="1180" w:type="dxa"/>
            <w:tcBorders>
              <w:top w:val="nil"/>
              <w:left w:val="single" w:sz="4" w:space="0" w:color="auto"/>
              <w:bottom w:val="single" w:sz="4" w:space="0" w:color="auto"/>
              <w:right w:val="single" w:sz="4" w:space="0" w:color="auto"/>
            </w:tcBorders>
            <w:shd w:val="clear" w:color="auto" w:fill="auto"/>
          </w:tcPr>
          <w:p w14:paraId="4B96C34A"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71CED475" w14:textId="77777777" w:rsidR="00325525" w:rsidRPr="001C0E1B" w:rsidRDefault="00325525" w:rsidP="00325525">
            <w:pPr>
              <w:pStyle w:val="TAC"/>
              <w:rPr>
                <w:rFonts w:eastAsia="Calibri"/>
              </w:rPr>
            </w:pPr>
          </w:p>
        </w:tc>
        <w:tc>
          <w:tcPr>
            <w:tcW w:w="2004" w:type="dxa"/>
            <w:tcBorders>
              <w:top w:val="nil"/>
              <w:left w:val="single" w:sz="4" w:space="0" w:color="auto"/>
              <w:bottom w:val="single" w:sz="4" w:space="0" w:color="auto"/>
              <w:right w:val="single" w:sz="4" w:space="0" w:color="auto"/>
            </w:tcBorders>
            <w:shd w:val="clear" w:color="auto" w:fill="auto"/>
          </w:tcPr>
          <w:p w14:paraId="26B97FE5" w14:textId="77777777" w:rsidR="00325525" w:rsidRPr="001C0E1B" w:rsidRDefault="00325525" w:rsidP="00325525">
            <w:pPr>
              <w:pStyle w:val="TAC"/>
              <w:rPr>
                <w:rFonts w:eastAsia="Calibri"/>
              </w:rPr>
            </w:pPr>
          </w:p>
        </w:tc>
      </w:tr>
      <w:tr w:rsidR="00325525" w:rsidRPr="001C0E1B" w14:paraId="7D9C1166"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1567ECB0"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4EEFD076" w14:textId="77777777" w:rsidR="00325525" w:rsidRPr="001C0E1B" w:rsidRDefault="00325525" w:rsidP="00325525">
            <w:pPr>
              <w:pStyle w:val="TAL"/>
              <w:rPr>
                <w:rFonts w:eastAsia="Calibri"/>
              </w:rPr>
            </w:pPr>
            <w:r w:rsidRPr="001C0E1B">
              <w:t xml:space="preserve">NR_FDD_FR1_A, NR_TDD_FR1_A </w:t>
            </w:r>
            <w:r w:rsidRPr="001C0E1B">
              <w:rPr>
                <w:vertAlign w:val="superscript"/>
              </w:rPr>
              <w:t>NOTE 5</w:t>
            </w:r>
          </w:p>
        </w:tc>
        <w:tc>
          <w:tcPr>
            <w:tcW w:w="1180" w:type="dxa"/>
            <w:tcBorders>
              <w:top w:val="single" w:sz="4" w:space="0" w:color="auto"/>
              <w:left w:val="single" w:sz="4" w:space="0" w:color="auto"/>
              <w:bottom w:val="nil"/>
              <w:right w:val="single" w:sz="4" w:space="0" w:color="auto"/>
            </w:tcBorders>
            <w:shd w:val="clear" w:color="auto" w:fill="auto"/>
          </w:tcPr>
          <w:p w14:paraId="611D255E" w14:textId="77777777" w:rsidR="00325525" w:rsidRPr="001C0E1B" w:rsidRDefault="00325525" w:rsidP="00325525">
            <w:pPr>
              <w:pStyle w:val="TAC"/>
            </w:pPr>
            <w:r w:rsidRPr="001C0E1B">
              <w:t>3,6</w:t>
            </w:r>
          </w:p>
        </w:tc>
        <w:tc>
          <w:tcPr>
            <w:tcW w:w="1432" w:type="dxa"/>
            <w:tcBorders>
              <w:top w:val="nil"/>
              <w:left w:val="single" w:sz="4" w:space="0" w:color="auto"/>
              <w:bottom w:val="nil"/>
              <w:right w:val="single" w:sz="4" w:space="0" w:color="auto"/>
            </w:tcBorders>
            <w:shd w:val="clear" w:color="auto" w:fill="auto"/>
          </w:tcPr>
          <w:p w14:paraId="362F7392" w14:textId="77777777" w:rsidR="00325525" w:rsidRPr="001C0E1B" w:rsidRDefault="00325525" w:rsidP="00325525">
            <w:pPr>
              <w:pStyle w:val="TAC"/>
              <w:rPr>
                <w:rFonts w:eastAsia="Calibri"/>
              </w:rPr>
            </w:pPr>
          </w:p>
        </w:tc>
        <w:tc>
          <w:tcPr>
            <w:tcW w:w="2004" w:type="dxa"/>
            <w:tcBorders>
              <w:left w:val="single" w:sz="4" w:space="0" w:color="auto"/>
              <w:bottom w:val="nil"/>
              <w:right w:val="single" w:sz="4" w:space="0" w:color="auto"/>
            </w:tcBorders>
            <w:shd w:val="clear" w:color="auto" w:fill="auto"/>
          </w:tcPr>
          <w:p w14:paraId="55717B82" w14:textId="77777777" w:rsidR="00325525" w:rsidRPr="001C0E1B" w:rsidRDefault="00325525" w:rsidP="00325525">
            <w:pPr>
              <w:pStyle w:val="TAC"/>
              <w:rPr>
                <w:rFonts w:eastAsia="Calibri"/>
              </w:rPr>
            </w:pPr>
            <w:r w:rsidRPr="001C0E1B">
              <w:rPr>
                <w:rFonts w:eastAsia="Calibri"/>
              </w:rPr>
              <w:t>-101</w:t>
            </w:r>
          </w:p>
        </w:tc>
      </w:tr>
      <w:tr w:rsidR="00325525" w:rsidRPr="001C0E1B" w14:paraId="709FD965"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67547AD3"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2EF8EBC3" w14:textId="77777777" w:rsidR="00325525" w:rsidRPr="001C0E1B" w:rsidRDefault="00325525" w:rsidP="00325525">
            <w:pPr>
              <w:pStyle w:val="TAL"/>
              <w:rPr>
                <w:rFonts w:eastAsia="Calibri"/>
              </w:rPr>
            </w:pPr>
            <w:r w:rsidRPr="001C0E1B">
              <w:t>NR_FDD_FR1_B</w:t>
            </w:r>
          </w:p>
        </w:tc>
        <w:tc>
          <w:tcPr>
            <w:tcW w:w="1180" w:type="dxa"/>
            <w:tcBorders>
              <w:top w:val="nil"/>
              <w:left w:val="single" w:sz="4" w:space="0" w:color="auto"/>
              <w:bottom w:val="nil"/>
              <w:right w:val="single" w:sz="4" w:space="0" w:color="auto"/>
            </w:tcBorders>
            <w:shd w:val="clear" w:color="auto" w:fill="auto"/>
          </w:tcPr>
          <w:p w14:paraId="1E795C07"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30CC3742"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2570BA17" w14:textId="77777777" w:rsidR="00325525" w:rsidRPr="001C0E1B" w:rsidRDefault="00325525" w:rsidP="00325525">
            <w:pPr>
              <w:pStyle w:val="TAC"/>
              <w:rPr>
                <w:rFonts w:eastAsia="Calibri"/>
              </w:rPr>
            </w:pPr>
          </w:p>
        </w:tc>
      </w:tr>
      <w:tr w:rsidR="00325525" w:rsidRPr="001C0E1B" w14:paraId="7C90D3C2"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3F63FE1D"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7A187347" w14:textId="77777777" w:rsidR="00325525" w:rsidRPr="001C0E1B" w:rsidRDefault="00325525" w:rsidP="00325525">
            <w:pPr>
              <w:pStyle w:val="TAL"/>
              <w:rPr>
                <w:rFonts w:eastAsia="Calibri"/>
              </w:rPr>
            </w:pPr>
            <w:r w:rsidRPr="001C0E1B">
              <w:t>NR_TDD_FR1_C</w:t>
            </w:r>
          </w:p>
        </w:tc>
        <w:tc>
          <w:tcPr>
            <w:tcW w:w="1180" w:type="dxa"/>
            <w:tcBorders>
              <w:top w:val="nil"/>
              <w:left w:val="single" w:sz="4" w:space="0" w:color="auto"/>
              <w:bottom w:val="nil"/>
              <w:right w:val="single" w:sz="4" w:space="0" w:color="auto"/>
            </w:tcBorders>
            <w:shd w:val="clear" w:color="auto" w:fill="auto"/>
          </w:tcPr>
          <w:p w14:paraId="170B5558"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28D5CFD6"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2D93076E" w14:textId="77777777" w:rsidR="00325525" w:rsidRPr="001C0E1B" w:rsidRDefault="00325525" w:rsidP="00325525">
            <w:pPr>
              <w:pStyle w:val="TAC"/>
              <w:rPr>
                <w:rFonts w:eastAsia="Calibri"/>
              </w:rPr>
            </w:pPr>
          </w:p>
        </w:tc>
      </w:tr>
      <w:tr w:rsidR="00325525" w:rsidRPr="008248E2" w14:paraId="0B05F165"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5B18C0A5"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5FA36DDB" w14:textId="77777777" w:rsidR="00325525" w:rsidRPr="008248E2" w:rsidRDefault="00325525" w:rsidP="00325525">
            <w:pPr>
              <w:pStyle w:val="TAL"/>
              <w:rPr>
                <w:rFonts w:eastAsia="Calibri"/>
                <w:lang w:val="sv-FI"/>
              </w:rPr>
            </w:pPr>
            <w:r w:rsidRPr="008248E2">
              <w:rPr>
                <w:lang w:val="sv-FI"/>
              </w:rPr>
              <w:t>NR_FDD_FR1_D, NR_TDD_FR1_D</w:t>
            </w:r>
          </w:p>
        </w:tc>
        <w:tc>
          <w:tcPr>
            <w:tcW w:w="1180" w:type="dxa"/>
            <w:tcBorders>
              <w:top w:val="nil"/>
              <w:left w:val="single" w:sz="4" w:space="0" w:color="auto"/>
              <w:bottom w:val="nil"/>
              <w:right w:val="single" w:sz="4" w:space="0" w:color="auto"/>
            </w:tcBorders>
            <w:shd w:val="clear" w:color="auto" w:fill="auto"/>
          </w:tcPr>
          <w:p w14:paraId="1BBA4453"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tcPr>
          <w:p w14:paraId="53DBEEDB"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37672512" w14:textId="77777777" w:rsidR="00325525" w:rsidRPr="008248E2" w:rsidRDefault="00325525" w:rsidP="00325525">
            <w:pPr>
              <w:pStyle w:val="TAC"/>
              <w:rPr>
                <w:rFonts w:eastAsia="Calibri"/>
                <w:lang w:val="sv-FI"/>
              </w:rPr>
            </w:pPr>
          </w:p>
        </w:tc>
      </w:tr>
      <w:tr w:rsidR="00325525" w:rsidRPr="008248E2" w14:paraId="1147381A"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7E0A5899" w14:textId="77777777" w:rsidR="00325525" w:rsidRPr="008248E2" w:rsidRDefault="00325525" w:rsidP="00325525">
            <w:pPr>
              <w:pStyle w:val="TAL"/>
              <w:rPr>
                <w:rFonts w:eastAsia="Calibri"/>
                <w:lang w:val="sv-FI"/>
              </w:rPr>
            </w:pPr>
          </w:p>
        </w:tc>
        <w:tc>
          <w:tcPr>
            <w:tcW w:w="2320" w:type="dxa"/>
            <w:tcBorders>
              <w:left w:val="single" w:sz="4" w:space="0" w:color="auto"/>
              <w:right w:val="single" w:sz="4" w:space="0" w:color="auto"/>
            </w:tcBorders>
          </w:tcPr>
          <w:p w14:paraId="6DF5EC87" w14:textId="77777777" w:rsidR="00325525" w:rsidRPr="008248E2" w:rsidRDefault="00325525" w:rsidP="00325525">
            <w:pPr>
              <w:pStyle w:val="TAL"/>
              <w:rPr>
                <w:rFonts w:eastAsia="Calibri"/>
                <w:lang w:val="sv-FI"/>
              </w:rPr>
            </w:pPr>
            <w:r w:rsidRPr="008248E2">
              <w:rPr>
                <w:lang w:val="sv-FI"/>
              </w:rPr>
              <w:t>NR_FDD_FR1_E, NR_TDD_FR1_E</w:t>
            </w:r>
          </w:p>
        </w:tc>
        <w:tc>
          <w:tcPr>
            <w:tcW w:w="1180" w:type="dxa"/>
            <w:tcBorders>
              <w:top w:val="nil"/>
              <w:left w:val="single" w:sz="4" w:space="0" w:color="auto"/>
              <w:bottom w:val="nil"/>
              <w:right w:val="single" w:sz="4" w:space="0" w:color="auto"/>
            </w:tcBorders>
            <w:shd w:val="clear" w:color="auto" w:fill="auto"/>
          </w:tcPr>
          <w:p w14:paraId="0E7FD621"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tcPr>
          <w:p w14:paraId="594676CB"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7F483C88" w14:textId="77777777" w:rsidR="00325525" w:rsidRPr="008248E2" w:rsidRDefault="00325525" w:rsidP="00325525">
            <w:pPr>
              <w:pStyle w:val="TAC"/>
              <w:rPr>
                <w:rFonts w:eastAsia="Calibri"/>
                <w:lang w:val="sv-FI"/>
              </w:rPr>
            </w:pPr>
          </w:p>
        </w:tc>
      </w:tr>
      <w:tr w:rsidR="00325525" w:rsidRPr="001C0E1B" w14:paraId="513EF528"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743FF94F" w14:textId="77777777" w:rsidR="00325525" w:rsidRPr="008248E2" w:rsidRDefault="00325525" w:rsidP="00325525">
            <w:pPr>
              <w:pStyle w:val="TAL"/>
              <w:rPr>
                <w:rFonts w:eastAsia="Calibri"/>
                <w:lang w:val="sv-FI"/>
              </w:rPr>
            </w:pPr>
          </w:p>
        </w:tc>
        <w:tc>
          <w:tcPr>
            <w:tcW w:w="2320" w:type="dxa"/>
            <w:tcBorders>
              <w:left w:val="single" w:sz="4" w:space="0" w:color="auto"/>
              <w:right w:val="single" w:sz="4" w:space="0" w:color="auto"/>
            </w:tcBorders>
          </w:tcPr>
          <w:p w14:paraId="554C50EC" w14:textId="77777777" w:rsidR="00325525" w:rsidRPr="001C0E1B" w:rsidRDefault="00325525" w:rsidP="00325525">
            <w:pPr>
              <w:pStyle w:val="TAL"/>
            </w:pPr>
            <w:r w:rsidRPr="001C0E1B">
              <w:t>NR_FDD_FR1_F</w:t>
            </w:r>
          </w:p>
        </w:tc>
        <w:tc>
          <w:tcPr>
            <w:tcW w:w="1180" w:type="dxa"/>
            <w:tcBorders>
              <w:top w:val="nil"/>
              <w:left w:val="single" w:sz="4" w:space="0" w:color="auto"/>
              <w:bottom w:val="nil"/>
              <w:right w:val="single" w:sz="4" w:space="0" w:color="auto"/>
            </w:tcBorders>
            <w:shd w:val="clear" w:color="auto" w:fill="auto"/>
          </w:tcPr>
          <w:p w14:paraId="6BC94613"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239226AA"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38E200A1" w14:textId="77777777" w:rsidR="00325525" w:rsidRPr="001C0E1B" w:rsidRDefault="00325525" w:rsidP="00325525">
            <w:pPr>
              <w:pStyle w:val="TAC"/>
              <w:rPr>
                <w:rFonts w:eastAsia="Calibri"/>
              </w:rPr>
            </w:pPr>
          </w:p>
        </w:tc>
      </w:tr>
      <w:tr w:rsidR="00325525" w:rsidRPr="001C0E1B" w14:paraId="176FAF89"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774FE31C" w14:textId="77777777" w:rsidR="00325525" w:rsidRPr="001C0E1B" w:rsidRDefault="00325525" w:rsidP="00325525">
            <w:pPr>
              <w:pStyle w:val="TAL"/>
              <w:rPr>
                <w:rFonts w:eastAsia="Calibri"/>
              </w:rPr>
            </w:pPr>
          </w:p>
        </w:tc>
        <w:tc>
          <w:tcPr>
            <w:tcW w:w="2320" w:type="dxa"/>
            <w:tcBorders>
              <w:left w:val="single" w:sz="4" w:space="0" w:color="auto"/>
              <w:right w:val="single" w:sz="4" w:space="0" w:color="auto"/>
            </w:tcBorders>
          </w:tcPr>
          <w:p w14:paraId="4EC8925F" w14:textId="77777777" w:rsidR="00325525" w:rsidRPr="001C0E1B" w:rsidRDefault="00325525" w:rsidP="00325525">
            <w:pPr>
              <w:pStyle w:val="TAL"/>
              <w:rPr>
                <w:rFonts w:eastAsia="Calibri"/>
              </w:rPr>
            </w:pPr>
            <w:r w:rsidRPr="001C0E1B">
              <w:t>NR_FDD_FR1_G</w:t>
            </w:r>
          </w:p>
        </w:tc>
        <w:tc>
          <w:tcPr>
            <w:tcW w:w="1180" w:type="dxa"/>
            <w:tcBorders>
              <w:top w:val="nil"/>
              <w:left w:val="single" w:sz="4" w:space="0" w:color="auto"/>
              <w:bottom w:val="nil"/>
              <w:right w:val="single" w:sz="4" w:space="0" w:color="auto"/>
            </w:tcBorders>
            <w:shd w:val="clear" w:color="auto" w:fill="auto"/>
          </w:tcPr>
          <w:p w14:paraId="7FA4213F"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569C6CD0"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4A075C60" w14:textId="77777777" w:rsidR="00325525" w:rsidRPr="001C0E1B" w:rsidRDefault="00325525" w:rsidP="00325525">
            <w:pPr>
              <w:pStyle w:val="TAC"/>
              <w:rPr>
                <w:rFonts w:eastAsia="Calibri"/>
              </w:rPr>
            </w:pPr>
          </w:p>
        </w:tc>
      </w:tr>
      <w:tr w:rsidR="00325525" w:rsidRPr="001C0E1B" w14:paraId="6A42802C" w14:textId="77777777" w:rsidTr="00325525">
        <w:trPr>
          <w:trHeight w:val="187"/>
          <w:jc w:val="center"/>
        </w:trPr>
        <w:tc>
          <w:tcPr>
            <w:tcW w:w="1042" w:type="dxa"/>
            <w:tcBorders>
              <w:top w:val="nil"/>
              <w:left w:val="single" w:sz="4" w:space="0" w:color="auto"/>
              <w:bottom w:val="single" w:sz="4" w:space="0" w:color="auto"/>
              <w:right w:val="single" w:sz="4" w:space="0" w:color="auto"/>
            </w:tcBorders>
            <w:shd w:val="clear" w:color="auto" w:fill="auto"/>
          </w:tcPr>
          <w:p w14:paraId="32ADDA63" w14:textId="77777777" w:rsidR="00325525" w:rsidRPr="001C0E1B" w:rsidRDefault="00325525" w:rsidP="00325525">
            <w:pPr>
              <w:pStyle w:val="TAL"/>
              <w:rPr>
                <w:rFonts w:eastAsia="Calibri"/>
              </w:rPr>
            </w:pPr>
          </w:p>
        </w:tc>
        <w:tc>
          <w:tcPr>
            <w:tcW w:w="2320" w:type="dxa"/>
            <w:tcBorders>
              <w:left w:val="single" w:sz="4" w:space="0" w:color="auto"/>
              <w:bottom w:val="single" w:sz="4" w:space="0" w:color="auto"/>
              <w:right w:val="single" w:sz="4" w:space="0" w:color="auto"/>
            </w:tcBorders>
          </w:tcPr>
          <w:p w14:paraId="529FC39B" w14:textId="77777777" w:rsidR="00325525" w:rsidRPr="001C0E1B" w:rsidRDefault="00325525" w:rsidP="00325525">
            <w:pPr>
              <w:pStyle w:val="TAL"/>
              <w:rPr>
                <w:rFonts w:eastAsia="Calibri"/>
              </w:rPr>
            </w:pPr>
            <w:r w:rsidRPr="001C0E1B">
              <w:t>NR_FDD_FR1_H</w:t>
            </w:r>
          </w:p>
        </w:tc>
        <w:tc>
          <w:tcPr>
            <w:tcW w:w="1180" w:type="dxa"/>
            <w:tcBorders>
              <w:top w:val="nil"/>
              <w:left w:val="single" w:sz="4" w:space="0" w:color="auto"/>
              <w:bottom w:val="single" w:sz="4" w:space="0" w:color="auto"/>
              <w:right w:val="single" w:sz="4" w:space="0" w:color="auto"/>
            </w:tcBorders>
            <w:shd w:val="clear" w:color="auto" w:fill="auto"/>
          </w:tcPr>
          <w:p w14:paraId="562001A0" w14:textId="77777777" w:rsidR="00325525" w:rsidRPr="001C0E1B" w:rsidRDefault="00325525" w:rsidP="00325525">
            <w:pPr>
              <w:pStyle w:val="TAC"/>
            </w:pPr>
          </w:p>
        </w:tc>
        <w:tc>
          <w:tcPr>
            <w:tcW w:w="1432" w:type="dxa"/>
            <w:tcBorders>
              <w:top w:val="nil"/>
              <w:left w:val="single" w:sz="4" w:space="0" w:color="auto"/>
              <w:bottom w:val="single" w:sz="4" w:space="0" w:color="auto"/>
              <w:right w:val="single" w:sz="4" w:space="0" w:color="auto"/>
            </w:tcBorders>
            <w:shd w:val="clear" w:color="auto" w:fill="auto"/>
          </w:tcPr>
          <w:p w14:paraId="24EB3BAE" w14:textId="77777777" w:rsidR="00325525" w:rsidRPr="001C0E1B" w:rsidRDefault="00325525" w:rsidP="00325525">
            <w:pPr>
              <w:pStyle w:val="TAC"/>
              <w:rPr>
                <w:rFonts w:eastAsia="Calibri"/>
              </w:rPr>
            </w:pPr>
          </w:p>
        </w:tc>
        <w:tc>
          <w:tcPr>
            <w:tcW w:w="2004" w:type="dxa"/>
            <w:tcBorders>
              <w:top w:val="nil"/>
              <w:left w:val="single" w:sz="4" w:space="0" w:color="auto"/>
              <w:bottom w:val="single" w:sz="4" w:space="0" w:color="auto"/>
              <w:right w:val="single" w:sz="4" w:space="0" w:color="auto"/>
            </w:tcBorders>
            <w:shd w:val="clear" w:color="auto" w:fill="auto"/>
          </w:tcPr>
          <w:p w14:paraId="6F5D52E8" w14:textId="77777777" w:rsidR="00325525" w:rsidRPr="001C0E1B" w:rsidRDefault="00325525" w:rsidP="00325525">
            <w:pPr>
              <w:pStyle w:val="TAC"/>
              <w:rPr>
                <w:rFonts w:eastAsia="Calibri"/>
              </w:rPr>
            </w:pPr>
          </w:p>
        </w:tc>
      </w:tr>
      <w:tr w:rsidR="004A39C5" w:rsidRPr="001C0E1B" w14:paraId="6D9902AB" w14:textId="77777777" w:rsidTr="00325525">
        <w:trPr>
          <w:trHeight w:val="187"/>
          <w:jc w:val="center"/>
        </w:trPr>
        <w:tc>
          <w:tcPr>
            <w:tcW w:w="3362" w:type="dxa"/>
            <w:gridSpan w:val="2"/>
            <w:tcBorders>
              <w:top w:val="single" w:sz="4" w:space="0" w:color="auto"/>
              <w:left w:val="single" w:sz="4" w:space="0" w:color="auto"/>
              <w:bottom w:val="single" w:sz="4" w:space="0" w:color="auto"/>
              <w:right w:val="single" w:sz="4" w:space="0" w:color="auto"/>
            </w:tcBorders>
            <w:hideMark/>
          </w:tcPr>
          <w:p w14:paraId="143BF56C" w14:textId="77777777" w:rsidR="004A39C5" w:rsidRPr="001C0E1B" w:rsidRDefault="004A39C5" w:rsidP="00325525">
            <w:pPr>
              <w:pStyle w:val="TAL"/>
            </w:pPr>
            <w:r w:rsidRPr="001C0E1B">
              <w:rPr>
                <w:rFonts w:eastAsia="Calibri"/>
                <w:i/>
                <w:noProof/>
                <w:position w:val="-12"/>
              </w:rPr>
              <w:object w:dxaOrig="610" w:dyaOrig="400" w14:anchorId="66FBA909">
                <v:shape id="_x0000_i1101" type="#_x0000_t75" style="width:31pt;height:15.5pt" o:ole="" fillcolor="window">
                  <v:imagedata r:id="rId11" o:title=""/>
                </v:shape>
                <o:OLEObject Type="Embed" ProgID="Equation.3" ShapeID="_x0000_i1101" DrawAspect="Content" ObjectID="_1749664474" r:id="rId92"/>
              </w:object>
            </w:r>
          </w:p>
        </w:tc>
        <w:tc>
          <w:tcPr>
            <w:tcW w:w="1180" w:type="dxa"/>
            <w:tcBorders>
              <w:top w:val="single" w:sz="4" w:space="0" w:color="auto"/>
              <w:left w:val="single" w:sz="4" w:space="0" w:color="auto"/>
              <w:bottom w:val="single" w:sz="4" w:space="0" w:color="auto"/>
              <w:right w:val="single" w:sz="4" w:space="0" w:color="auto"/>
            </w:tcBorders>
          </w:tcPr>
          <w:p w14:paraId="5B42F71D" w14:textId="77777777" w:rsidR="004A39C5" w:rsidRPr="001C0E1B" w:rsidRDefault="004A39C5" w:rsidP="00325525">
            <w:pPr>
              <w:pStyle w:val="TAC"/>
            </w:pPr>
            <w:r w:rsidRPr="001C0E1B">
              <w:t>1~6</w:t>
            </w:r>
          </w:p>
        </w:tc>
        <w:tc>
          <w:tcPr>
            <w:tcW w:w="1432" w:type="dxa"/>
            <w:tcBorders>
              <w:top w:val="single" w:sz="4" w:space="0" w:color="auto"/>
              <w:left w:val="single" w:sz="4" w:space="0" w:color="auto"/>
              <w:bottom w:val="single" w:sz="4" w:space="0" w:color="auto"/>
              <w:right w:val="single" w:sz="4" w:space="0" w:color="auto"/>
            </w:tcBorders>
            <w:hideMark/>
          </w:tcPr>
          <w:p w14:paraId="330F0D4B" w14:textId="77777777" w:rsidR="004A39C5" w:rsidRPr="001C0E1B" w:rsidRDefault="004A39C5" w:rsidP="00325525">
            <w:pPr>
              <w:pStyle w:val="TAC"/>
            </w:pPr>
            <w:r w:rsidRPr="001C0E1B">
              <w:t>dB</w:t>
            </w:r>
          </w:p>
        </w:tc>
        <w:tc>
          <w:tcPr>
            <w:tcW w:w="2004" w:type="dxa"/>
            <w:tcBorders>
              <w:top w:val="single" w:sz="4" w:space="0" w:color="auto"/>
              <w:left w:val="single" w:sz="4" w:space="0" w:color="auto"/>
              <w:bottom w:val="single" w:sz="4" w:space="0" w:color="auto"/>
              <w:right w:val="single" w:sz="4" w:space="0" w:color="auto"/>
            </w:tcBorders>
          </w:tcPr>
          <w:p w14:paraId="637DD674" w14:textId="77777777" w:rsidR="004A39C5" w:rsidRPr="001C0E1B" w:rsidRDefault="004A39C5" w:rsidP="00325525">
            <w:pPr>
              <w:pStyle w:val="TAC"/>
            </w:pPr>
            <w:r w:rsidRPr="001C0E1B">
              <w:t>-3</w:t>
            </w:r>
          </w:p>
        </w:tc>
      </w:tr>
      <w:tr w:rsidR="00325525" w:rsidRPr="001C0E1B" w14:paraId="2418A7EE" w14:textId="77777777" w:rsidTr="00325525">
        <w:trPr>
          <w:trHeight w:val="187"/>
          <w:jc w:val="center"/>
        </w:trPr>
        <w:tc>
          <w:tcPr>
            <w:tcW w:w="3362" w:type="dxa"/>
            <w:gridSpan w:val="2"/>
            <w:tcBorders>
              <w:top w:val="single" w:sz="4" w:space="0" w:color="auto"/>
              <w:left w:val="single" w:sz="4" w:space="0" w:color="auto"/>
              <w:bottom w:val="single" w:sz="4" w:space="0" w:color="auto"/>
              <w:right w:val="single" w:sz="4" w:space="0" w:color="auto"/>
            </w:tcBorders>
          </w:tcPr>
          <w:p w14:paraId="220854DB" w14:textId="77777777" w:rsidR="004A39C5" w:rsidRPr="001C0E1B" w:rsidRDefault="004A39C5" w:rsidP="00325525">
            <w:pPr>
              <w:pStyle w:val="TAL"/>
              <w:rPr>
                <w:rFonts w:eastAsia="Calibri"/>
                <w:position w:val="-12"/>
              </w:rPr>
            </w:pPr>
            <w:r w:rsidRPr="001C0E1B">
              <w:rPr>
                <w:rFonts w:eastAsia="Calibri"/>
                <w:noProof/>
                <w:position w:val="-12"/>
              </w:rPr>
              <w:object w:dxaOrig="820" w:dyaOrig="400" w14:anchorId="5F90B481">
                <v:shape id="_x0000_i1102" type="#_x0000_t75" style="width:41pt;height:15.5pt" o:ole="" fillcolor="window">
                  <v:imagedata r:id="rId16" o:title=""/>
                </v:shape>
                <o:OLEObject Type="Embed" ProgID="Equation.3" ShapeID="_x0000_i1102" DrawAspect="Content" ObjectID="_1749664475" r:id="rId93"/>
              </w:object>
            </w:r>
          </w:p>
        </w:tc>
        <w:tc>
          <w:tcPr>
            <w:tcW w:w="1180" w:type="dxa"/>
            <w:tcBorders>
              <w:top w:val="single" w:sz="4" w:space="0" w:color="auto"/>
              <w:left w:val="single" w:sz="4" w:space="0" w:color="auto"/>
              <w:bottom w:val="single" w:sz="4" w:space="0" w:color="auto"/>
              <w:right w:val="single" w:sz="4" w:space="0" w:color="auto"/>
            </w:tcBorders>
          </w:tcPr>
          <w:p w14:paraId="34AC1D6A" w14:textId="77777777" w:rsidR="004A39C5" w:rsidRPr="001C0E1B" w:rsidRDefault="004A39C5" w:rsidP="00325525">
            <w:pPr>
              <w:pStyle w:val="TAC"/>
            </w:pPr>
            <w:r w:rsidRPr="001C0E1B">
              <w:t>1~6</w:t>
            </w:r>
          </w:p>
        </w:tc>
        <w:tc>
          <w:tcPr>
            <w:tcW w:w="1432" w:type="dxa"/>
            <w:tcBorders>
              <w:top w:val="single" w:sz="4" w:space="0" w:color="auto"/>
              <w:left w:val="single" w:sz="4" w:space="0" w:color="auto"/>
              <w:bottom w:val="single" w:sz="4" w:space="0" w:color="auto"/>
              <w:right w:val="single" w:sz="4" w:space="0" w:color="auto"/>
            </w:tcBorders>
          </w:tcPr>
          <w:p w14:paraId="49F14CC4" w14:textId="77777777" w:rsidR="004A39C5" w:rsidRPr="001C0E1B" w:rsidRDefault="004A39C5" w:rsidP="00325525">
            <w:pPr>
              <w:pStyle w:val="TAC"/>
            </w:pPr>
            <w:r w:rsidRPr="001C0E1B">
              <w:t>dB</w:t>
            </w:r>
          </w:p>
        </w:tc>
        <w:tc>
          <w:tcPr>
            <w:tcW w:w="2004" w:type="dxa"/>
            <w:tcBorders>
              <w:top w:val="single" w:sz="4" w:space="0" w:color="auto"/>
              <w:left w:val="single" w:sz="4" w:space="0" w:color="auto"/>
              <w:bottom w:val="single" w:sz="4" w:space="0" w:color="auto"/>
              <w:right w:val="single" w:sz="4" w:space="0" w:color="auto"/>
            </w:tcBorders>
          </w:tcPr>
          <w:p w14:paraId="491ACC33" w14:textId="77777777" w:rsidR="004A39C5" w:rsidRPr="001C0E1B" w:rsidRDefault="004A39C5" w:rsidP="00325525">
            <w:pPr>
              <w:pStyle w:val="TAC"/>
            </w:pPr>
            <w:r w:rsidRPr="001C0E1B">
              <w:t>-3</w:t>
            </w:r>
          </w:p>
        </w:tc>
      </w:tr>
      <w:tr w:rsidR="00325525" w:rsidRPr="001C0E1B" w14:paraId="50285775" w14:textId="77777777" w:rsidTr="00325525">
        <w:trPr>
          <w:trHeight w:val="187"/>
          <w:jc w:val="center"/>
        </w:trPr>
        <w:tc>
          <w:tcPr>
            <w:tcW w:w="1042" w:type="dxa"/>
            <w:tcBorders>
              <w:top w:val="single" w:sz="4" w:space="0" w:color="auto"/>
              <w:left w:val="single" w:sz="4" w:space="0" w:color="auto"/>
              <w:bottom w:val="nil"/>
              <w:right w:val="single" w:sz="4" w:space="0" w:color="auto"/>
            </w:tcBorders>
            <w:shd w:val="clear" w:color="auto" w:fill="auto"/>
            <w:hideMark/>
          </w:tcPr>
          <w:p w14:paraId="60EF2269" w14:textId="77777777" w:rsidR="00325525" w:rsidRPr="001C0E1B" w:rsidRDefault="00325525" w:rsidP="00325525">
            <w:pPr>
              <w:pStyle w:val="TAL"/>
              <w:rPr>
                <w:vertAlign w:val="superscript"/>
              </w:rPr>
            </w:pPr>
            <w:r w:rsidRPr="001C0E1B">
              <w:t xml:space="preserve">SS-RSRP </w:t>
            </w:r>
            <w:r w:rsidRPr="001C0E1B">
              <w:rPr>
                <w:vertAlign w:val="superscript"/>
              </w:rPr>
              <w:t>Note3</w:t>
            </w:r>
          </w:p>
        </w:tc>
        <w:tc>
          <w:tcPr>
            <w:tcW w:w="2320" w:type="dxa"/>
            <w:tcBorders>
              <w:top w:val="single" w:sz="4" w:space="0" w:color="auto"/>
              <w:left w:val="single" w:sz="4" w:space="0" w:color="auto"/>
              <w:right w:val="single" w:sz="4" w:space="0" w:color="auto"/>
            </w:tcBorders>
          </w:tcPr>
          <w:p w14:paraId="510804E3" w14:textId="77777777" w:rsidR="00325525" w:rsidRPr="001C0E1B" w:rsidRDefault="00325525" w:rsidP="00325525">
            <w:pPr>
              <w:pStyle w:val="TAL"/>
              <w:rPr>
                <w:vertAlign w:val="superscript"/>
              </w:rPr>
            </w:pPr>
            <w:r w:rsidRPr="001C0E1B">
              <w:t xml:space="preserve">NR_FDD_FR1_A, NR_TDD_FR1_A </w:t>
            </w:r>
            <w:r w:rsidRPr="001C0E1B">
              <w:rPr>
                <w:vertAlign w:val="superscript"/>
              </w:rPr>
              <w:t>NOTE 5</w:t>
            </w:r>
          </w:p>
        </w:tc>
        <w:tc>
          <w:tcPr>
            <w:tcW w:w="1180" w:type="dxa"/>
            <w:tcBorders>
              <w:top w:val="single" w:sz="4" w:space="0" w:color="auto"/>
              <w:left w:val="single" w:sz="4" w:space="0" w:color="auto"/>
              <w:bottom w:val="nil"/>
              <w:right w:val="single" w:sz="4" w:space="0" w:color="auto"/>
            </w:tcBorders>
            <w:shd w:val="clear" w:color="auto" w:fill="auto"/>
          </w:tcPr>
          <w:p w14:paraId="3BB06423" w14:textId="77777777" w:rsidR="00325525" w:rsidRPr="001C0E1B" w:rsidRDefault="00325525" w:rsidP="00325525">
            <w:pPr>
              <w:pStyle w:val="TAC"/>
            </w:pPr>
            <w:r w:rsidRPr="001C0E1B">
              <w:rPr>
                <w:rFonts w:eastAsia="Calibri"/>
              </w:rPr>
              <w:t>1,2,4,5</w:t>
            </w:r>
          </w:p>
        </w:tc>
        <w:tc>
          <w:tcPr>
            <w:tcW w:w="1432" w:type="dxa"/>
            <w:tcBorders>
              <w:top w:val="single" w:sz="4" w:space="0" w:color="auto"/>
              <w:left w:val="single" w:sz="4" w:space="0" w:color="auto"/>
              <w:bottom w:val="nil"/>
              <w:right w:val="single" w:sz="4" w:space="0" w:color="auto"/>
            </w:tcBorders>
            <w:shd w:val="clear" w:color="auto" w:fill="auto"/>
            <w:hideMark/>
          </w:tcPr>
          <w:p w14:paraId="78FE6D3A" w14:textId="77777777" w:rsidR="00325525" w:rsidRPr="001C0E1B" w:rsidRDefault="00325525" w:rsidP="00325525">
            <w:pPr>
              <w:pStyle w:val="TAC"/>
            </w:pPr>
            <w:r w:rsidRPr="001C0E1B">
              <w:t>dBm/SCS</w:t>
            </w:r>
          </w:p>
        </w:tc>
        <w:tc>
          <w:tcPr>
            <w:tcW w:w="2004" w:type="dxa"/>
            <w:tcBorders>
              <w:top w:val="single" w:sz="4" w:space="0" w:color="auto"/>
              <w:left w:val="single" w:sz="4" w:space="0" w:color="auto"/>
              <w:bottom w:val="nil"/>
              <w:right w:val="single" w:sz="4" w:space="0" w:color="auto"/>
            </w:tcBorders>
            <w:shd w:val="clear" w:color="auto" w:fill="auto"/>
          </w:tcPr>
          <w:p w14:paraId="53B13418" w14:textId="77777777" w:rsidR="00325525" w:rsidRPr="001C0E1B" w:rsidRDefault="00325525" w:rsidP="00325525">
            <w:pPr>
              <w:pStyle w:val="TAC"/>
            </w:pPr>
            <w:r w:rsidRPr="001C0E1B">
              <w:t>-107</w:t>
            </w:r>
          </w:p>
        </w:tc>
      </w:tr>
      <w:tr w:rsidR="00325525" w:rsidRPr="001C0E1B" w14:paraId="775BAE10"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36AFFC12"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18660CD8" w14:textId="77777777" w:rsidR="00325525" w:rsidRPr="001C0E1B" w:rsidRDefault="00325525" w:rsidP="00325525">
            <w:pPr>
              <w:pStyle w:val="TAL"/>
              <w:rPr>
                <w:rFonts w:eastAsia="Calibri"/>
                <w:vertAlign w:val="superscript"/>
              </w:rPr>
            </w:pPr>
            <w:r w:rsidRPr="001C0E1B">
              <w:t>NR_FDD_FR1_B</w:t>
            </w:r>
          </w:p>
        </w:tc>
        <w:tc>
          <w:tcPr>
            <w:tcW w:w="1180" w:type="dxa"/>
            <w:tcBorders>
              <w:top w:val="nil"/>
              <w:left w:val="single" w:sz="4" w:space="0" w:color="auto"/>
              <w:bottom w:val="nil"/>
              <w:right w:val="single" w:sz="4" w:space="0" w:color="auto"/>
            </w:tcBorders>
            <w:shd w:val="clear" w:color="auto" w:fill="auto"/>
          </w:tcPr>
          <w:p w14:paraId="1E0766D4"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hideMark/>
          </w:tcPr>
          <w:p w14:paraId="1D009AE0"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3B423E45" w14:textId="77777777" w:rsidR="00325525" w:rsidRPr="001C0E1B" w:rsidRDefault="00325525" w:rsidP="00325525">
            <w:pPr>
              <w:pStyle w:val="TAC"/>
              <w:rPr>
                <w:rFonts w:eastAsia="Calibri"/>
              </w:rPr>
            </w:pPr>
          </w:p>
        </w:tc>
      </w:tr>
      <w:tr w:rsidR="00325525" w:rsidRPr="001C0E1B" w14:paraId="5FEB8667"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13318337"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6D83A1EE" w14:textId="77777777" w:rsidR="00325525" w:rsidRPr="001C0E1B" w:rsidRDefault="00325525" w:rsidP="00325525">
            <w:pPr>
              <w:pStyle w:val="TAL"/>
              <w:rPr>
                <w:rFonts w:eastAsia="Calibri"/>
                <w:vertAlign w:val="superscript"/>
              </w:rPr>
            </w:pPr>
            <w:r w:rsidRPr="001C0E1B">
              <w:t>NR_TDD_FR1_C</w:t>
            </w:r>
          </w:p>
        </w:tc>
        <w:tc>
          <w:tcPr>
            <w:tcW w:w="1180" w:type="dxa"/>
            <w:tcBorders>
              <w:top w:val="nil"/>
              <w:left w:val="single" w:sz="4" w:space="0" w:color="auto"/>
              <w:bottom w:val="nil"/>
              <w:right w:val="single" w:sz="4" w:space="0" w:color="auto"/>
            </w:tcBorders>
            <w:shd w:val="clear" w:color="auto" w:fill="auto"/>
          </w:tcPr>
          <w:p w14:paraId="6DE81634"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hideMark/>
          </w:tcPr>
          <w:p w14:paraId="7BA8B4B6"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122992A5" w14:textId="77777777" w:rsidR="00325525" w:rsidRPr="001C0E1B" w:rsidRDefault="00325525" w:rsidP="00325525">
            <w:pPr>
              <w:pStyle w:val="TAC"/>
              <w:rPr>
                <w:rFonts w:eastAsia="Calibri"/>
              </w:rPr>
            </w:pPr>
          </w:p>
        </w:tc>
      </w:tr>
      <w:tr w:rsidR="00325525" w:rsidRPr="008248E2" w14:paraId="51A5C096"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698FFBAD"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53B70904" w14:textId="77777777" w:rsidR="00325525" w:rsidRPr="008248E2" w:rsidRDefault="00325525" w:rsidP="00325525">
            <w:pPr>
              <w:pStyle w:val="TAL"/>
              <w:rPr>
                <w:rFonts w:eastAsia="Calibri"/>
                <w:vertAlign w:val="superscript"/>
                <w:lang w:val="sv-FI"/>
              </w:rPr>
            </w:pPr>
            <w:r w:rsidRPr="008248E2">
              <w:rPr>
                <w:lang w:val="sv-FI"/>
              </w:rPr>
              <w:t>NR_FDD_FR1_D, NR_TDD_FR1_D</w:t>
            </w:r>
          </w:p>
        </w:tc>
        <w:tc>
          <w:tcPr>
            <w:tcW w:w="1180" w:type="dxa"/>
            <w:tcBorders>
              <w:top w:val="nil"/>
              <w:left w:val="single" w:sz="4" w:space="0" w:color="auto"/>
              <w:bottom w:val="nil"/>
              <w:right w:val="single" w:sz="4" w:space="0" w:color="auto"/>
            </w:tcBorders>
            <w:shd w:val="clear" w:color="auto" w:fill="auto"/>
          </w:tcPr>
          <w:p w14:paraId="2FE1D13F"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hideMark/>
          </w:tcPr>
          <w:p w14:paraId="05251BDB"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7BAA5C59" w14:textId="77777777" w:rsidR="00325525" w:rsidRPr="008248E2" w:rsidRDefault="00325525" w:rsidP="00325525">
            <w:pPr>
              <w:pStyle w:val="TAC"/>
              <w:rPr>
                <w:rFonts w:eastAsia="Calibri"/>
                <w:lang w:val="sv-FI"/>
              </w:rPr>
            </w:pPr>
          </w:p>
        </w:tc>
      </w:tr>
      <w:tr w:rsidR="00325525" w:rsidRPr="008248E2" w14:paraId="46D08068"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5EDA16E1" w14:textId="77777777" w:rsidR="00325525" w:rsidRPr="008248E2" w:rsidRDefault="00325525" w:rsidP="00325525">
            <w:pPr>
              <w:pStyle w:val="TAL"/>
              <w:rPr>
                <w:rFonts w:eastAsia="Calibri"/>
                <w:vertAlign w:val="superscript"/>
                <w:lang w:val="sv-FI"/>
              </w:rPr>
            </w:pPr>
          </w:p>
        </w:tc>
        <w:tc>
          <w:tcPr>
            <w:tcW w:w="2320" w:type="dxa"/>
            <w:tcBorders>
              <w:left w:val="single" w:sz="4" w:space="0" w:color="auto"/>
              <w:right w:val="single" w:sz="4" w:space="0" w:color="auto"/>
            </w:tcBorders>
          </w:tcPr>
          <w:p w14:paraId="6FAC8E27" w14:textId="77777777" w:rsidR="00325525" w:rsidRPr="008248E2" w:rsidRDefault="00325525" w:rsidP="00325525">
            <w:pPr>
              <w:pStyle w:val="TAL"/>
              <w:rPr>
                <w:rFonts w:eastAsia="Calibri"/>
                <w:vertAlign w:val="superscript"/>
                <w:lang w:val="sv-FI"/>
              </w:rPr>
            </w:pPr>
            <w:r w:rsidRPr="008248E2">
              <w:rPr>
                <w:lang w:val="sv-FI"/>
              </w:rPr>
              <w:t>NR_FDD_FR1_E, NR_TDD_FR1_E</w:t>
            </w:r>
          </w:p>
        </w:tc>
        <w:tc>
          <w:tcPr>
            <w:tcW w:w="1180" w:type="dxa"/>
            <w:tcBorders>
              <w:top w:val="nil"/>
              <w:left w:val="single" w:sz="4" w:space="0" w:color="auto"/>
              <w:bottom w:val="nil"/>
              <w:right w:val="single" w:sz="4" w:space="0" w:color="auto"/>
            </w:tcBorders>
            <w:shd w:val="clear" w:color="auto" w:fill="auto"/>
          </w:tcPr>
          <w:p w14:paraId="49D654E5"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hideMark/>
          </w:tcPr>
          <w:p w14:paraId="3E83B03B"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5D0C9582" w14:textId="77777777" w:rsidR="00325525" w:rsidRPr="008248E2" w:rsidRDefault="00325525" w:rsidP="00325525">
            <w:pPr>
              <w:pStyle w:val="TAC"/>
              <w:rPr>
                <w:rFonts w:eastAsia="Calibri"/>
                <w:lang w:val="sv-FI"/>
              </w:rPr>
            </w:pPr>
          </w:p>
        </w:tc>
      </w:tr>
      <w:tr w:rsidR="00325525" w:rsidRPr="001C0E1B" w14:paraId="3223D518"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47DAEA00" w14:textId="77777777" w:rsidR="00325525" w:rsidRPr="008248E2" w:rsidRDefault="00325525" w:rsidP="00325525">
            <w:pPr>
              <w:pStyle w:val="TAL"/>
              <w:rPr>
                <w:rFonts w:eastAsia="Calibri"/>
                <w:vertAlign w:val="superscript"/>
                <w:lang w:val="sv-FI"/>
              </w:rPr>
            </w:pPr>
          </w:p>
        </w:tc>
        <w:tc>
          <w:tcPr>
            <w:tcW w:w="2320" w:type="dxa"/>
            <w:tcBorders>
              <w:left w:val="single" w:sz="4" w:space="0" w:color="auto"/>
              <w:right w:val="single" w:sz="4" w:space="0" w:color="auto"/>
            </w:tcBorders>
          </w:tcPr>
          <w:p w14:paraId="344FE222" w14:textId="77777777" w:rsidR="00325525" w:rsidRPr="001C0E1B" w:rsidRDefault="00325525" w:rsidP="00325525">
            <w:pPr>
              <w:pStyle w:val="TAL"/>
            </w:pPr>
            <w:r w:rsidRPr="001C0E1B">
              <w:t>NR_FDD_FR1_F</w:t>
            </w:r>
          </w:p>
        </w:tc>
        <w:tc>
          <w:tcPr>
            <w:tcW w:w="1180" w:type="dxa"/>
            <w:tcBorders>
              <w:top w:val="nil"/>
              <w:left w:val="single" w:sz="4" w:space="0" w:color="auto"/>
              <w:bottom w:val="nil"/>
              <w:right w:val="single" w:sz="4" w:space="0" w:color="auto"/>
            </w:tcBorders>
            <w:shd w:val="clear" w:color="auto" w:fill="auto"/>
          </w:tcPr>
          <w:p w14:paraId="77A30DE9"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4559A280"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1ABBCFE9" w14:textId="77777777" w:rsidR="00325525" w:rsidRPr="001C0E1B" w:rsidRDefault="00325525" w:rsidP="00325525">
            <w:pPr>
              <w:pStyle w:val="TAC"/>
              <w:rPr>
                <w:rFonts w:eastAsia="Calibri"/>
              </w:rPr>
            </w:pPr>
          </w:p>
        </w:tc>
      </w:tr>
      <w:tr w:rsidR="00325525" w:rsidRPr="001C0E1B" w14:paraId="7FA26C88"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23B2BD15"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1B0C8D6C" w14:textId="77777777" w:rsidR="00325525" w:rsidRPr="001C0E1B" w:rsidRDefault="00325525" w:rsidP="00325525">
            <w:pPr>
              <w:pStyle w:val="TAL"/>
              <w:rPr>
                <w:rFonts w:eastAsia="Calibri"/>
                <w:vertAlign w:val="superscript"/>
              </w:rPr>
            </w:pPr>
            <w:r w:rsidRPr="001C0E1B">
              <w:t>NR_FDD_FR1_G</w:t>
            </w:r>
          </w:p>
        </w:tc>
        <w:tc>
          <w:tcPr>
            <w:tcW w:w="1180" w:type="dxa"/>
            <w:tcBorders>
              <w:top w:val="nil"/>
              <w:left w:val="single" w:sz="4" w:space="0" w:color="auto"/>
              <w:bottom w:val="nil"/>
              <w:right w:val="single" w:sz="4" w:space="0" w:color="auto"/>
            </w:tcBorders>
            <w:shd w:val="clear" w:color="auto" w:fill="auto"/>
          </w:tcPr>
          <w:p w14:paraId="4B9A23F4"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hideMark/>
          </w:tcPr>
          <w:p w14:paraId="7362188F"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15552CC0" w14:textId="77777777" w:rsidR="00325525" w:rsidRPr="001C0E1B" w:rsidRDefault="00325525" w:rsidP="00325525">
            <w:pPr>
              <w:pStyle w:val="TAC"/>
              <w:rPr>
                <w:rFonts w:eastAsia="Calibri"/>
              </w:rPr>
            </w:pPr>
          </w:p>
        </w:tc>
      </w:tr>
      <w:tr w:rsidR="00325525" w:rsidRPr="001C0E1B" w14:paraId="08EC37BC"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152A92BF" w14:textId="77777777" w:rsidR="00325525" w:rsidRPr="001C0E1B" w:rsidRDefault="00325525" w:rsidP="00325525">
            <w:pPr>
              <w:pStyle w:val="TAL"/>
              <w:rPr>
                <w:rFonts w:eastAsia="Calibri"/>
                <w:vertAlign w:val="superscript"/>
              </w:rPr>
            </w:pPr>
          </w:p>
        </w:tc>
        <w:tc>
          <w:tcPr>
            <w:tcW w:w="2320" w:type="dxa"/>
            <w:tcBorders>
              <w:left w:val="single" w:sz="4" w:space="0" w:color="auto"/>
              <w:bottom w:val="single" w:sz="4" w:space="0" w:color="auto"/>
              <w:right w:val="single" w:sz="4" w:space="0" w:color="auto"/>
            </w:tcBorders>
          </w:tcPr>
          <w:p w14:paraId="1D4C6E40" w14:textId="77777777" w:rsidR="00325525" w:rsidRPr="001C0E1B" w:rsidRDefault="00325525" w:rsidP="00325525">
            <w:pPr>
              <w:pStyle w:val="TAL"/>
              <w:rPr>
                <w:rFonts w:eastAsia="Calibri"/>
                <w:vertAlign w:val="superscript"/>
              </w:rPr>
            </w:pPr>
            <w:r w:rsidRPr="001C0E1B">
              <w:t>NR_FDD_FR1_H</w:t>
            </w:r>
          </w:p>
        </w:tc>
        <w:tc>
          <w:tcPr>
            <w:tcW w:w="1180" w:type="dxa"/>
            <w:tcBorders>
              <w:top w:val="nil"/>
              <w:left w:val="single" w:sz="4" w:space="0" w:color="auto"/>
              <w:bottom w:val="single" w:sz="4" w:space="0" w:color="auto"/>
              <w:right w:val="single" w:sz="4" w:space="0" w:color="auto"/>
            </w:tcBorders>
            <w:shd w:val="clear" w:color="auto" w:fill="auto"/>
          </w:tcPr>
          <w:p w14:paraId="182E3DF5"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hideMark/>
          </w:tcPr>
          <w:p w14:paraId="410B9607" w14:textId="77777777" w:rsidR="00325525" w:rsidRPr="001C0E1B" w:rsidRDefault="00325525" w:rsidP="00325525">
            <w:pPr>
              <w:pStyle w:val="TAC"/>
              <w:rPr>
                <w:rFonts w:eastAsia="Calibri"/>
              </w:rPr>
            </w:pPr>
          </w:p>
        </w:tc>
        <w:tc>
          <w:tcPr>
            <w:tcW w:w="2004" w:type="dxa"/>
            <w:tcBorders>
              <w:top w:val="nil"/>
              <w:left w:val="single" w:sz="4" w:space="0" w:color="auto"/>
              <w:bottom w:val="single" w:sz="4" w:space="0" w:color="auto"/>
              <w:right w:val="single" w:sz="4" w:space="0" w:color="auto"/>
            </w:tcBorders>
            <w:shd w:val="clear" w:color="auto" w:fill="auto"/>
          </w:tcPr>
          <w:p w14:paraId="748762F5" w14:textId="77777777" w:rsidR="00325525" w:rsidRPr="001C0E1B" w:rsidRDefault="00325525" w:rsidP="00325525">
            <w:pPr>
              <w:pStyle w:val="TAC"/>
              <w:rPr>
                <w:rFonts w:eastAsia="Calibri"/>
              </w:rPr>
            </w:pPr>
          </w:p>
        </w:tc>
      </w:tr>
      <w:tr w:rsidR="00325525" w:rsidRPr="001C0E1B" w14:paraId="38887EB4"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6922DBF8" w14:textId="77777777" w:rsidR="00325525" w:rsidRPr="001C0E1B" w:rsidRDefault="00325525" w:rsidP="00325525">
            <w:pPr>
              <w:pStyle w:val="TAL"/>
              <w:rPr>
                <w:rFonts w:eastAsia="Calibri"/>
                <w:vertAlign w:val="superscript"/>
              </w:rPr>
            </w:pPr>
          </w:p>
        </w:tc>
        <w:tc>
          <w:tcPr>
            <w:tcW w:w="2320" w:type="dxa"/>
            <w:tcBorders>
              <w:top w:val="single" w:sz="4" w:space="0" w:color="auto"/>
              <w:left w:val="single" w:sz="4" w:space="0" w:color="auto"/>
              <w:right w:val="single" w:sz="4" w:space="0" w:color="auto"/>
            </w:tcBorders>
          </w:tcPr>
          <w:p w14:paraId="795DAD87" w14:textId="77777777" w:rsidR="00325525" w:rsidRPr="001C0E1B" w:rsidRDefault="00325525" w:rsidP="00325525">
            <w:pPr>
              <w:pStyle w:val="TAL"/>
              <w:rPr>
                <w:rFonts w:eastAsia="Calibri"/>
                <w:vertAlign w:val="superscript"/>
              </w:rPr>
            </w:pPr>
            <w:r w:rsidRPr="001C0E1B">
              <w:t xml:space="preserve">NR_FDD_FR1_A, NR_TDD_FR1_A </w:t>
            </w:r>
            <w:r w:rsidRPr="001C0E1B">
              <w:rPr>
                <w:vertAlign w:val="superscript"/>
              </w:rPr>
              <w:t>NOTE 5</w:t>
            </w:r>
          </w:p>
        </w:tc>
        <w:tc>
          <w:tcPr>
            <w:tcW w:w="1180" w:type="dxa"/>
            <w:tcBorders>
              <w:top w:val="single" w:sz="4" w:space="0" w:color="auto"/>
              <w:left w:val="single" w:sz="4" w:space="0" w:color="auto"/>
              <w:bottom w:val="nil"/>
              <w:right w:val="single" w:sz="4" w:space="0" w:color="auto"/>
            </w:tcBorders>
            <w:shd w:val="clear" w:color="auto" w:fill="auto"/>
          </w:tcPr>
          <w:p w14:paraId="19D71E97" w14:textId="77777777" w:rsidR="00325525" w:rsidRPr="001C0E1B" w:rsidRDefault="00325525" w:rsidP="00325525">
            <w:pPr>
              <w:pStyle w:val="TAC"/>
            </w:pPr>
            <w:r w:rsidRPr="001C0E1B">
              <w:rPr>
                <w:rFonts w:eastAsia="Calibri"/>
              </w:rPr>
              <w:t>3,6</w:t>
            </w:r>
          </w:p>
        </w:tc>
        <w:tc>
          <w:tcPr>
            <w:tcW w:w="1432" w:type="dxa"/>
            <w:tcBorders>
              <w:top w:val="nil"/>
              <w:left w:val="single" w:sz="4" w:space="0" w:color="auto"/>
              <w:bottom w:val="nil"/>
              <w:right w:val="single" w:sz="4" w:space="0" w:color="auto"/>
            </w:tcBorders>
            <w:shd w:val="clear" w:color="auto" w:fill="auto"/>
          </w:tcPr>
          <w:p w14:paraId="6CBD34C9" w14:textId="77777777" w:rsidR="00325525" w:rsidRPr="001C0E1B" w:rsidRDefault="00325525" w:rsidP="00325525">
            <w:pPr>
              <w:pStyle w:val="TAC"/>
              <w:rPr>
                <w:rFonts w:eastAsia="Calibri"/>
              </w:rPr>
            </w:pPr>
          </w:p>
        </w:tc>
        <w:tc>
          <w:tcPr>
            <w:tcW w:w="2004" w:type="dxa"/>
            <w:tcBorders>
              <w:left w:val="single" w:sz="4" w:space="0" w:color="auto"/>
              <w:bottom w:val="nil"/>
              <w:right w:val="single" w:sz="4" w:space="0" w:color="auto"/>
            </w:tcBorders>
            <w:shd w:val="clear" w:color="auto" w:fill="auto"/>
          </w:tcPr>
          <w:p w14:paraId="319EEA1F" w14:textId="77777777" w:rsidR="00325525" w:rsidRPr="001C0E1B" w:rsidRDefault="00325525" w:rsidP="00325525">
            <w:pPr>
              <w:pStyle w:val="TAC"/>
              <w:rPr>
                <w:rFonts w:eastAsia="Calibri"/>
              </w:rPr>
            </w:pPr>
            <w:r w:rsidRPr="001C0E1B">
              <w:t>-104</w:t>
            </w:r>
          </w:p>
        </w:tc>
      </w:tr>
      <w:tr w:rsidR="00325525" w:rsidRPr="001C0E1B" w14:paraId="01F6BEFF"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67719841"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0BEADFCA" w14:textId="77777777" w:rsidR="00325525" w:rsidRPr="001C0E1B" w:rsidRDefault="00325525" w:rsidP="00325525">
            <w:pPr>
              <w:pStyle w:val="TAL"/>
              <w:rPr>
                <w:rFonts w:eastAsia="Calibri"/>
                <w:vertAlign w:val="superscript"/>
              </w:rPr>
            </w:pPr>
            <w:r w:rsidRPr="001C0E1B">
              <w:t>NR_FDD_FR1_B</w:t>
            </w:r>
          </w:p>
        </w:tc>
        <w:tc>
          <w:tcPr>
            <w:tcW w:w="1180" w:type="dxa"/>
            <w:tcBorders>
              <w:top w:val="nil"/>
              <w:left w:val="single" w:sz="4" w:space="0" w:color="auto"/>
              <w:bottom w:val="nil"/>
              <w:right w:val="single" w:sz="4" w:space="0" w:color="auto"/>
            </w:tcBorders>
            <w:shd w:val="clear" w:color="auto" w:fill="auto"/>
          </w:tcPr>
          <w:p w14:paraId="4C980A9E"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7FDC3F1D"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3F6E3512" w14:textId="77777777" w:rsidR="00325525" w:rsidRPr="001C0E1B" w:rsidRDefault="00325525" w:rsidP="00325525">
            <w:pPr>
              <w:pStyle w:val="TAC"/>
              <w:rPr>
                <w:rFonts w:eastAsia="Calibri"/>
              </w:rPr>
            </w:pPr>
          </w:p>
        </w:tc>
      </w:tr>
      <w:tr w:rsidR="00325525" w:rsidRPr="001C0E1B" w14:paraId="0B9713A1"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7209ECBD"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01CC0008" w14:textId="77777777" w:rsidR="00325525" w:rsidRPr="001C0E1B" w:rsidRDefault="00325525" w:rsidP="00325525">
            <w:pPr>
              <w:pStyle w:val="TAL"/>
              <w:rPr>
                <w:rFonts w:eastAsia="Calibri"/>
                <w:vertAlign w:val="superscript"/>
              </w:rPr>
            </w:pPr>
            <w:r w:rsidRPr="001C0E1B">
              <w:t>NR_TDD_FR1_C</w:t>
            </w:r>
          </w:p>
        </w:tc>
        <w:tc>
          <w:tcPr>
            <w:tcW w:w="1180" w:type="dxa"/>
            <w:tcBorders>
              <w:top w:val="nil"/>
              <w:left w:val="single" w:sz="4" w:space="0" w:color="auto"/>
              <w:bottom w:val="nil"/>
              <w:right w:val="single" w:sz="4" w:space="0" w:color="auto"/>
            </w:tcBorders>
            <w:shd w:val="clear" w:color="auto" w:fill="auto"/>
          </w:tcPr>
          <w:p w14:paraId="0A29F692"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06E4F358"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18583933" w14:textId="77777777" w:rsidR="00325525" w:rsidRPr="001C0E1B" w:rsidRDefault="00325525" w:rsidP="00325525">
            <w:pPr>
              <w:pStyle w:val="TAC"/>
              <w:rPr>
                <w:rFonts w:eastAsia="Calibri"/>
              </w:rPr>
            </w:pPr>
          </w:p>
        </w:tc>
      </w:tr>
      <w:tr w:rsidR="00325525" w:rsidRPr="008248E2" w14:paraId="7C057B18"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3DD8B99E"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3E55A9BB" w14:textId="77777777" w:rsidR="00325525" w:rsidRPr="008248E2" w:rsidRDefault="00325525" w:rsidP="00325525">
            <w:pPr>
              <w:pStyle w:val="TAL"/>
              <w:rPr>
                <w:rFonts w:eastAsia="Calibri"/>
                <w:vertAlign w:val="superscript"/>
                <w:lang w:val="sv-FI"/>
              </w:rPr>
            </w:pPr>
            <w:r w:rsidRPr="008248E2">
              <w:rPr>
                <w:lang w:val="sv-FI"/>
              </w:rPr>
              <w:t>NR_FDD_FR1_D, NR_TDD_FR1_D</w:t>
            </w:r>
          </w:p>
        </w:tc>
        <w:tc>
          <w:tcPr>
            <w:tcW w:w="1180" w:type="dxa"/>
            <w:tcBorders>
              <w:top w:val="nil"/>
              <w:left w:val="single" w:sz="4" w:space="0" w:color="auto"/>
              <w:bottom w:val="nil"/>
              <w:right w:val="single" w:sz="4" w:space="0" w:color="auto"/>
            </w:tcBorders>
            <w:shd w:val="clear" w:color="auto" w:fill="auto"/>
          </w:tcPr>
          <w:p w14:paraId="775D41C6"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tcPr>
          <w:p w14:paraId="4FB136C6"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5C8F2EDB" w14:textId="77777777" w:rsidR="00325525" w:rsidRPr="008248E2" w:rsidRDefault="00325525" w:rsidP="00325525">
            <w:pPr>
              <w:pStyle w:val="TAC"/>
              <w:rPr>
                <w:rFonts w:eastAsia="Calibri"/>
                <w:lang w:val="sv-FI"/>
              </w:rPr>
            </w:pPr>
          </w:p>
        </w:tc>
      </w:tr>
      <w:tr w:rsidR="00325525" w:rsidRPr="008248E2" w14:paraId="7C3507C1"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79504B5D" w14:textId="77777777" w:rsidR="00325525" w:rsidRPr="008248E2" w:rsidRDefault="00325525" w:rsidP="00325525">
            <w:pPr>
              <w:pStyle w:val="TAL"/>
              <w:rPr>
                <w:rFonts w:eastAsia="Calibri"/>
                <w:vertAlign w:val="superscript"/>
                <w:lang w:val="sv-FI"/>
              </w:rPr>
            </w:pPr>
          </w:p>
        </w:tc>
        <w:tc>
          <w:tcPr>
            <w:tcW w:w="2320" w:type="dxa"/>
            <w:tcBorders>
              <w:left w:val="single" w:sz="4" w:space="0" w:color="auto"/>
              <w:right w:val="single" w:sz="4" w:space="0" w:color="auto"/>
            </w:tcBorders>
          </w:tcPr>
          <w:p w14:paraId="18683489" w14:textId="77777777" w:rsidR="00325525" w:rsidRPr="008248E2" w:rsidRDefault="00325525" w:rsidP="00325525">
            <w:pPr>
              <w:pStyle w:val="TAL"/>
              <w:rPr>
                <w:rFonts w:eastAsia="Calibri"/>
                <w:vertAlign w:val="superscript"/>
                <w:lang w:val="sv-FI"/>
              </w:rPr>
            </w:pPr>
            <w:r w:rsidRPr="008248E2">
              <w:rPr>
                <w:lang w:val="sv-FI"/>
              </w:rPr>
              <w:t>NR_FDD_FR1_E, NR_TDD_FR1_E</w:t>
            </w:r>
          </w:p>
        </w:tc>
        <w:tc>
          <w:tcPr>
            <w:tcW w:w="1180" w:type="dxa"/>
            <w:tcBorders>
              <w:top w:val="nil"/>
              <w:left w:val="single" w:sz="4" w:space="0" w:color="auto"/>
              <w:bottom w:val="nil"/>
              <w:right w:val="single" w:sz="4" w:space="0" w:color="auto"/>
            </w:tcBorders>
            <w:shd w:val="clear" w:color="auto" w:fill="auto"/>
          </w:tcPr>
          <w:p w14:paraId="70B42816"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tcPr>
          <w:p w14:paraId="4A72B64C"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2DC86770" w14:textId="77777777" w:rsidR="00325525" w:rsidRPr="008248E2" w:rsidRDefault="00325525" w:rsidP="00325525">
            <w:pPr>
              <w:pStyle w:val="TAC"/>
              <w:rPr>
                <w:rFonts w:eastAsia="Calibri"/>
                <w:lang w:val="sv-FI"/>
              </w:rPr>
            </w:pPr>
          </w:p>
        </w:tc>
      </w:tr>
      <w:tr w:rsidR="00325525" w:rsidRPr="001C0E1B" w14:paraId="0485160F"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19776FAD" w14:textId="77777777" w:rsidR="00325525" w:rsidRPr="008248E2" w:rsidRDefault="00325525" w:rsidP="00325525">
            <w:pPr>
              <w:pStyle w:val="TAL"/>
              <w:rPr>
                <w:rFonts w:eastAsia="Calibri"/>
                <w:vertAlign w:val="superscript"/>
                <w:lang w:val="sv-FI"/>
              </w:rPr>
            </w:pPr>
          </w:p>
        </w:tc>
        <w:tc>
          <w:tcPr>
            <w:tcW w:w="2320" w:type="dxa"/>
            <w:tcBorders>
              <w:left w:val="single" w:sz="4" w:space="0" w:color="auto"/>
              <w:right w:val="single" w:sz="4" w:space="0" w:color="auto"/>
            </w:tcBorders>
          </w:tcPr>
          <w:p w14:paraId="1603FD5E" w14:textId="77777777" w:rsidR="00325525" w:rsidRPr="001C0E1B" w:rsidRDefault="00325525" w:rsidP="00325525">
            <w:pPr>
              <w:pStyle w:val="TAL"/>
            </w:pPr>
            <w:r w:rsidRPr="001C0E1B">
              <w:t>NR_FDD_FR1_F</w:t>
            </w:r>
          </w:p>
        </w:tc>
        <w:tc>
          <w:tcPr>
            <w:tcW w:w="1180" w:type="dxa"/>
            <w:tcBorders>
              <w:top w:val="nil"/>
              <w:left w:val="single" w:sz="4" w:space="0" w:color="auto"/>
              <w:bottom w:val="nil"/>
              <w:right w:val="single" w:sz="4" w:space="0" w:color="auto"/>
            </w:tcBorders>
            <w:shd w:val="clear" w:color="auto" w:fill="auto"/>
          </w:tcPr>
          <w:p w14:paraId="321BB77F"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6C5B4D63"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05B4CF65" w14:textId="77777777" w:rsidR="00325525" w:rsidRPr="001C0E1B" w:rsidRDefault="00325525" w:rsidP="00325525">
            <w:pPr>
              <w:pStyle w:val="TAC"/>
              <w:rPr>
                <w:rFonts w:eastAsia="Calibri"/>
              </w:rPr>
            </w:pPr>
          </w:p>
        </w:tc>
      </w:tr>
      <w:tr w:rsidR="00325525" w:rsidRPr="001C0E1B" w14:paraId="55A14148"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00ABF20E"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5F71A3D4" w14:textId="77777777" w:rsidR="00325525" w:rsidRPr="001C0E1B" w:rsidRDefault="00325525" w:rsidP="00325525">
            <w:pPr>
              <w:pStyle w:val="TAL"/>
              <w:rPr>
                <w:rFonts w:eastAsia="Calibri"/>
                <w:vertAlign w:val="superscript"/>
              </w:rPr>
            </w:pPr>
            <w:r w:rsidRPr="001C0E1B">
              <w:t>NR_FDD_FR1_G</w:t>
            </w:r>
          </w:p>
        </w:tc>
        <w:tc>
          <w:tcPr>
            <w:tcW w:w="1180" w:type="dxa"/>
            <w:tcBorders>
              <w:top w:val="nil"/>
              <w:left w:val="single" w:sz="4" w:space="0" w:color="auto"/>
              <w:bottom w:val="nil"/>
              <w:right w:val="single" w:sz="4" w:space="0" w:color="auto"/>
            </w:tcBorders>
            <w:shd w:val="clear" w:color="auto" w:fill="auto"/>
          </w:tcPr>
          <w:p w14:paraId="25A6E452"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0E91D6BD"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0BE7C5F0" w14:textId="77777777" w:rsidR="00325525" w:rsidRPr="001C0E1B" w:rsidRDefault="00325525" w:rsidP="00325525">
            <w:pPr>
              <w:pStyle w:val="TAC"/>
              <w:rPr>
                <w:rFonts w:eastAsia="Calibri"/>
              </w:rPr>
            </w:pPr>
          </w:p>
        </w:tc>
      </w:tr>
      <w:tr w:rsidR="00325525" w:rsidRPr="001C0E1B" w14:paraId="0F72476F" w14:textId="77777777" w:rsidTr="00325525">
        <w:trPr>
          <w:trHeight w:val="187"/>
          <w:jc w:val="center"/>
        </w:trPr>
        <w:tc>
          <w:tcPr>
            <w:tcW w:w="1042" w:type="dxa"/>
            <w:tcBorders>
              <w:top w:val="nil"/>
              <w:left w:val="single" w:sz="4" w:space="0" w:color="auto"/>
              <w:bottom w:val="single" w:sz="4" w:space="0" w:color="auto"/>
              <w:right w:val="single" w:sz="4" w:space="0" w:color="auto"/>
            </w:tcBorders>
            <w:shd w:val="clear" w:color="auto" w:fill="auto"/>
          </w:tcPr>
          <w:p w14:paraId="265250BB" w14:textId="77777777" w:rsidR="00325525" w:rsidRPr="001C0E1B" w:rsidRDefault="00325525" w:rsidP="00325525">
            <w:pPr>
              <w:pStyle w:val="TAL"/>
              <w:rPr>
                <w:rFonts w:eastAsia="Calibri"/>
                <w:vertAlign w:val="superscript"/>
              </w:rPr>
            </w:pPr>
          </w:p>
        </w:tc>
        <w:tc>
          <w:tcPr>
            <w:tcW w:w="2320" w:type="dxa"/>
            <w:tcBorders>
              <w:left w:val="single" w:sz="4" w:space="0" w:color="auto"/>
              <w:bottom w:val="single" w:sz="4" w:space="0" w:color="auto"/>
              <w:right w:val="single" w:sz="4" w:space="0" w:color="auto"/>
            </w:tcBorders>
          </w:tcPr>
          <w:p w14:paraId="3EEFED27" w14:textId="77777777" w:rsidR="00325525" w:rsidRPr="001C0E1B" w:rsidRDefault="00325525" w:rsidP="00325525">
            <w:pPr>
              <w:pStyle w:val="TAL"/>
              <w:rPr>
                <w:rFonts w:eastAsia="Calibri"/>
                <w:vertAlign w:val="superscript"/>
              </w:rPr>
            </w:pPr>
            <w:r w:rsidRPr="001C0E1B">
              <w:t>NR_FDD_FR1_H</w:t>
            </w:r>
          </w:p>
        </w:tc>
        <w:tc>
          <w:tcPr>
            <w:tcW w:w="1180" w:type="dxa"/>
            <w:tcBorders>
              <w:top w:val="nil"/>
              <w:left w:val="single" w:sz="4" w:space="0" w:color="auto"/>
              <w:bottom w:val="single" w:sz="4" w:space="0" w:color="auto"/>
              <w:right w:val="single" w:sz="4" w:space="0" w:color="auto"/>
            </w:tcBorders>
            <w:shd w:val="clear" w:color="auto" w:fill="auto"/>
          </w:tcPr>
          <w:p w14:paraId="1569B521" w14:textId="77777777" w:rsidR="00325525" w:rsidRPr="001C0E1B" w:rsidRDefault="00325525" w:rsidP="00325525">
            <w:pPr>
              <w:pStyle w:val="TAC"/>
            </w:pPr>
          </w:p>
        </w:tc>
        <w:tc>
          <w:tcPr>
            <w:tcW w:w="1432" w:type="dxa"/>
            <w:tcBorders>
              <w:top w:val="nil"/>
              <w:left w:val="single" w:sz="4" w:space="0" w:color="auto"/>
              <w:bottom w:val="single" w:sz="4" w:space="0" w:color="auto"/>
              <w:right w:val="single" w:sz="4" w:space="0" w:color="auto"/>
            </w:tcBorders>
            <w:shd w:val="clear" w:color="auto" w:fill="auto"/>
          </w:tcPr>
          <w:p w14:paraId="1356832A" w14:textId="77777777" w:rsidR="00325525" w:rsidRPr="001C0E1B" w:rsidRDefault="00325525" w:rsidP="00325525">
            <w:pPr>
              <w:pStyle w:val="TAC"/>
              <w:rPr>
                <w:rFonts w:eastAsia="Calibri"/>
              </w:rPr>
            </w:pPr>
          </w:p>
        </w:tc>
        <w:tc>
          <w:tcPr>
            <w:tcW w:w="2004" w:type="dxa"/>
            <w:tcBorders>
              <w:top w:val="nil"/>
              <w:left w:val="single" w:sz="4" w:space="0" w:color="auto"/>
              <w:bottom w:val="single" w:sz="4" w:space="0" w:color="auto"/>
              <w:right w:val="single" w:sz="4" w:space="0" w:color="auto"/>
            </w:tcBorders>
            <w:shd w:val="clear" w:color="auto" w:fill="auto"/>
          </w:tcPr>
          <w:p w14:paraId="78F2A35E" w14:textId="77777777" w:rsidR="00325525" w:rsidRPr="001C0E1B" w:rsidRDefault="00325525" w:rsidP="00325525">
            <w:pPr>
              <w:pStyle w:val="TAC"/>
              <w:rPr>
                <w:rFonts w:eastAsia="Calibri"/>
              </w:rPr>
            </w:pPr>
          </w:p>
        </w:tc>
      </w:tr>
      <w:tr w:rsidR="00325525" w:rsidRPr="001C0E1B" w14:paraId="515BCEBC" w14:textId="77777777" w:rsidTr="00325525">
        <w:trPr>
          <w:trHeight w:val="187"/>
          <w:jc w:val="center"/>
        </w:trPr>
        <w:tc>
          <w:tcPr>
            <w:tcW w:w="1042" w:type="dxa"/>
            <w:tcBorders>
              <w:top w:val="single" w:sz="4" w:space="0" w:color="auto"/>
              <w:left w:val="single" w:sz="4" w:space="0" w:color="auto"/>
              <w:bottom w:val="nil"/>
              <w:right w:val="single" w:sz="4" w:space="0" w:color="auto"/>
            </w:tcBorders>
            <w:shd w:val="clear" w:color="auto" w:fill="auto"/>
            <w:hideMark/>
          </w:tcPr>
          <w:p w14:paraId="2E2B3196" w14:textId="77777777" w:rsidR="00325525" w:rsidRPr="001C0E1B" w:rsidRDefault="00325525" w:rsidP="00325525">
            <w:pPr>
              <w:pStyle w:val="TAL"/>
              <w:rPr>
                <w:vertAlign w:val="superscript"/>
              </w:rPr>
            </w:pPr>
            <w:r w:rsidRPr="001C0E1B">
              <w:t xml:space="preserve">Io </w:t>
            </w:r>
            <w:r w:rsidRPr="001C0E1B">
              <w:rPr>
                <w:vertAlign w:val="superscript"/>
              </w:rPr>
              <w:t>Note3</w:t>
            </w:r>
          </w:p>
        </w:tc>
        <w:tc>
          <w:tcPr>
            <w:tcW w:w="2320" w:type="dxa"/>
            <w:tcBorders>
              <w:top w:val="single" w:sz="4" w:space="0" w:color="auto"/>
              <w:left w:val="single" w:sz="4" w:space="0" w:color="auto"/>
              <w:right w:val="single" w:sz="4" w:space="0" w:color="auto"/>
            </w:tcBorders>
          </w:tcPr>
          <w:p w14:paraId="4A1A0D2D" w14:textId="77777777" w:rsidR="00325525" w:rsidRPr="001C0E1B" w:rsidRDefault="00325525" w:rsidP="00325525">
            <w:pPr>
              <w:pStyle w:val="TAL"/>
              <w:rPr>
                <w:vertAlign w:val="superscript"/>
              </w:rPr>
            </w:pPr>
            <w:r w:rsidRPr="001C0E1B">
              <w:t xml:space="preserve">NR_FDD_FR1_A, NR_TDD_FR1_A </w:t>
            </w:r>
            <w:r w:rsidRPr="001C0E1B">
              <w:rPr>
                <w:vertAlign w:val="superscript"/>
              </w:rPr>
              <w:t>NOTE 5</w:t>
            </w:r>
          </w:p>
        </w:tc>
        <w:tc>
          <w:tcPr>
            <w:tcW w:w="1180" w:type="dxa"/>
            <w:tcBorders>
              <w:top w:val="single" w:sz="4" w:space="0" w:color="auto"/>
              <w:left w:val="single" w:sz="4" w:space="0" w:color="auto"/>
              <w:bottom w:val="nil"/>
              <w:right w:val="single" w:sz="4" w:space="0" w:color="auto"/>
            </w:tcBorders>
            <w:shd w:val="clear" w:color="auto" w:fill="auto"/>
          </w:tcPr>
          <w:p w14:paraId="64784E56" w14:textId="77777777" w:rsidR="00325525" w:rsidRPr="001C0E1B" w:rsidRDefault="00325525" w:rsidP="00325525">
            <w:pPr>
              <w:pStyle w:val="TAC"/>
            </w:pPr>
            <w:r w:rsidRPr="001C0E1B">
              <w:rPr>
                <w:rFonts w:eastAsia="Calibri"/>
              </w:rPr>
              <w:t>1,2,4,5</w:t>
            </w:r>
          </w:p>
        </w:tc>
        <w:tc>
          <w:tcPr>
            <w:tcW w:w="1432" w:type="dxa"/>
            <w:tcBorders>
              <w:top w:val="single" w:sz="4" w:space="0" w:color="auto"/>
              <w:left w:val="single" w:sz="4" w:space="0" w:color="auto"/>
              <w:bottom w:val="nil"/>
              <w:right w:val="single" w:sz="4" w:space="0" w:color="auto"/>
            </w:tcBorders>
            <w:shd w:val="clear" w:color="auto" w:fill="auto"/>
            <w:hideMark/>
          </w:tcPr>
          <w:p w14:paraId="309903B8" w14:textId="09B2F510" w:rsidR="00325525" w:rsidRPr="001C0E1B" w:rsidRDefault="00325525" w:rsidP="00325525">
            <w:pPr>
              <w:pStyle w:val="TAC"/>
            </w:pPr>
            <w:r w:rsidRPr="001C0E1B">
              <w:t>dBm/9.36 MHz</w:t>
            </w:r>
          </w:p>
        </w:tc>
        <w:tc>
          <w:tcPr>
            <w:tcW w:w="2004" w:type="dxa"/>
            <w:tcBorders>
              <w:top w:val="single" w:sz="4" w:space="0" w:color="auto"/>
              <w:left w:val="single" w:sz="4" w:space="0" w:color="auto"/>
              <w:bottom w:val="nil"/>
              <w:right w:val="single" w:sz="4" w:space="0" w:color="auto"/>
            </w:tcBorders>
            <w:shd w:val="clear" w:color="auto" w:fill="auto"/>
            <w:hideMark/>
          </w:tcPr>
          <w:p w14:paraId="793069E7" w14:textId="77777777" w:rsidR="00325525" w:rsidRPr="001C0E1B" w:rsidRDefault="00325525" w:rsidP="00325525">
            <w:pPr>
              <w:pStyle w:val="TAC"/>
            </w:pPr>
            <w:r w:rsidRPr="001C0E1B">
              <w:t>-74.28</w:t>
            </w:r>
          </w:p>
        </w:tc>
      </w:tr>
      <w:tr w:rsidR="00325525" w:rsidRPr="001C0E1B" w14:paraId="55CA2407"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4A16DA0A"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69B78001" w14:textId="77777777" w:rsidR="00325525" w:rsidRPr="001C0E1B" w:rsidRDefault="00325525" w:rsidP="00325525">
            <w:pPr>
              <w:pStyle w:val="TAL"/>
              <w:rPr>
                <w:rFonts w:eastAsia="Calibri"/>
                <w:vertAlign w:val="superscript"/>
              </w:rPr>
            </w:pPr>
            <w:r w:rsidRPr="001C0E1B">
              <w:t>NR_FDD_FR1_B</w:t>
            </w:r>
          </w:p>
        </w:tc>
        <w:tc>
          <w:tcPr>
            <w:tcW w:w="1180" w:type="dxa"/>
            <w:tcBorders>
              <w:top w:val="nil"/>
              <w:left w:val="single" w:sz="4" w:space="0" w:color="auto"/>
              <w:bottom w:val="nil"/>
              <w:right w:val="single" w:sz="4" w:space="0" w:color="auto"/>
            </w:tcBorders>
            <w:shd w:val="clear" w:color="auto" w:fill="auto"/>
          </w:tcPr>
          <w:p w14:paraId="3FB6A66B"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hideMark/>
          </w:tcPr>
          <w:p w14:paraId="5D1B1A9B"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hideMark/>
          </w:tcPr>
          <w:p w14:paraId="73D88DF0" w14:textId="77777777" w:rsidR="00325525" w:rsidRPr="001C0E1B" w:rsidRDefault="00325525" w:rsidP="00325525">
            <w:pPr>
              <w:pStyle w:val="TAC"/>
              <w:rPr>
                <w:rFonts w:eastAsia="Calibri"/>
              </w:rPr>
            </w:pPr>
          </w:p>
        </w:tc>
      </w:tr>
      <w:tr w:rsidR="00325525" w:rsidRPr="001C0E1B" w14:paraId="528A183A"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46D4F37D"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728DDF2B" w14:textId="77777777" w:rsidR="00325525" w:rsidRPr="001C0E1B" w:rsidRDefault="00325525" w:rsidP="00325525">
            <w:pPr>
              <w:pStyle w:val="TAL"/>
              <w:rPr>
                <w:rFonts w:eastAsia="Calibri"/>
                <w:vertAlign w:val="superscript"/>
              </w:rPr>
            </w:pPr>
            <w:r w:rsidRPr="001C0E1B">
              <w:t>NR_TDD_FR1_C</w:t>
            </w:r>
          </w:p>
        </w:tc>
        <w:tc>
          <w:tcPr>
            <w:tcW w:w="1180" w:type="dxa"/>
            <w:tcBorders>
              <w:top w:val="nil"/>
              <w:left w:val="single" w:sz="4" w:space="0" w:color="auto"/>
              <w:bottom w:val="nil"/>
              <w:right w:val="single" w:sz="4" w:space="0" w:color="auto"/>
            </w:tcBorders>
            <w:shd w:val="clear" w:color="auto" w:fill="auto"/>
          </w:tcPr>
          <w:p w14:paraId="47B76FE1"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hideMark/>
          </w:tcPr>
          <w:p w14:paraId="634BDCEF"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hideMark/>
          </w:tcPr>
          <w:p w14:paraId="7067A0A0" w14:textId="77777777" w:rsidR="00325525" w:rsidRPr="001C0E1B" w:rsidRDefault="00325525" w:rsidP="00325525">
            <w:pPr>
              <w:pStyle w:val="TAC"/>
              <w:rPr>
                <w:rFonts w:eastAsia="Calibri"/>
              </w:rPr>
            </w:pPr>
          </w:p>
        </w:tc>
      </w:tr>
      <w:tr w:rsidR="00325525" w:rsidRPr="008248E2" w14:paraId="60791907"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16D05DE3"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52AE87C2" w14:textId="77777777" w:rsidR="00325525" w:rsidRPr="008248E2" w:rsidRDefault="00325525" w:rsidP="00325525">
            <w:pPr>
              <w:pStyle w:val="TAL"/>
              <w:rPr>
                <w:rFonts w:eastAsia="Calibri"/>
                <w:vertAlign w:val="superscript"/>
                <w:lang w:val="sv-FI"/>
              </w:rPr>
            </w:pPr>
            <w:r w:rsidRPr="008248E2">
              <w:rPr>
                <w:lang w:val="sv-FI"/>
              </w:rPr>
              <w:t>NR_FDD_FR1_D, NR_TDD_FR1_D</w:t>
            </w:r>
          </w:p>
        </w:tc>
        <w:tc>
          <w:tcPr>
            <w:tcW w:w="1180" w:type="dxa"/>
            <w:tcBorders>
              <w:top w:val="nil"/>
              <w:left w:val="single" w:sz="4" w:space="0" w:color="auto"/>
              <w:bottom w:val="nil"/>
              <w:right w:val="single" w:sz="4" w:space="0" w:color="auto"/>
            </w:tcBorders>
            <w:shd w:val="clear" w:color="auto" w:fill="auto"/>
          </w:tcPr>
          <w:p w14:paraId="0C9B0375"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hideMark/>
          </w:tcPr>
          <w:p w14:paraId="31E05B26"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hideMark/>
          </w:tcPr>
          <w:p w14:paraId="07158AC3" w14:textId="77777777" w:rsidR="00325525" w:rsidRPr="008248E2" w:rsidRDefault="00325525" w:rsidP="00325525">
            <w:pPr>
              <w:pStyle w:val="TAC"/>
              <w:rPr>
                <w:rFonts w:eastAsia="Calibri"/>
                <w:lang w:val="sv-FI"/>
              </w:rPr>
            </w:pPr>
          </w:p>
        </w:tc>
      </w:tr>
      <w:tr w:rsidR="00325525" w:rsidRPr="008248E2" w14:paraId="2FF3943F"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20C2189B" w14:textId="77777777" w:rsidR="00325525" w:rsidRPr="008248E2" w:rsidRDefault="00325525" w:rsidP="00325525">
            <w:pPr>
              <w:pStyle w:val="TAL"/>
              <w:rPr>
                <w:rFonts w:eastAsia="Calibri"/>
                <w:vertAlign w:val="superscript"/>
                <w:lang w:val="sv-FI"/>
              </w:rPr>
            </w:pPr>
          </w:p>
        </w:tc>
        <w:tc>
          <w:tcPr>
            <w:tcW w:w="2320" w:type="dxa"/>
            <w:tcBorders>
              <w:left w:val="single" w:sz="4" w:space="0" w:color="auto"/>
              <w:right w:val="single" w:sz="4" w:space="0" w:color="auto"/>
            </w:tcBorders>
          </w:tcPr>
          <w:p w14:paraId="5136BDD6" w14:textId="77777777" w:rsidR="00325525" w:rsidRPr="008248E2" w:rsidRDefault="00325525" w:rsidP="00325525">
            <w:pPr>
              <w:pStyle w:val="TAL"/>
              <w:rPr>
                <w:rFonts w:eastAsia="Calibri"/>
                <w:vertAlign w:val="superscript"/>
                <w:lang w:val="sv-FI"/>
              </w:rPr>
            </w:pPr>
            <w:r w:rsidRPr="008248E2">
              <w:rPr>
                <w:lang w:val="sv-FI"/>
              </w:rPr>
              <w:t>NR_FDD_FR1_E, NR_TDD_FR1_E</w:t>
            </w:r>
          </w:p>
        </w:tc>
        <w:tc>
          <w:tcPr>
            <w:tcW w:w="1180" w:type="dxa"/>
            <w:tcBorders>
              <w:top w:val="nil"/>
              <w:left w:val="single" w:sz="4" w:space="0" w:color="auto"/>
              <w:bottom w:val="nil"/>
              <w:right w:val="single" w:sz="4" w:space="0" w:color="auto"/>
            </w:tcBorders>
            <w:shd w:val="clear" w:color="auto" w:fill="auto"/>
          </w:tcPr>
          <w:p w14:paraId="3C1D982E"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hideMark/>
          </w:tcPr>
          <w:p w14:paraId="5663E398"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hideMark/>
          </w:tcPr>
          <w:p w14:paraId="511F119D" w14:textId="77777777" w:rsidR="00325525" w:rsidRPr="008248E2" w:rsidRDefault="00325525" w:rsidP="00325525">
            <w:pPr>
              <w:pStyle w:val="TAC"/>
              <w:rPr>
                <w:rFonts w:eastAsia="Calibri"/>
                <w:lang w:val="sv-FI"/>
              </w:rPr>
            </w:pPr>
          </w:p>
        </w:tc>
      </w:tr>
      <w:tr w:rsidR="00325525" w:rsidRPr="001C0E1B" w14:paraId="5125B040"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2E8AF10E" w14:textId="77777777" w:rsidR="00325525" w:rsidRPr="008248E2" w:rsidRDefault="00325525" w:rsidP="00325525">
            <w:pPr>
              <w:pStyle w:val="TAL"/>
              <w:rPr>
                <w:rFonts w:eastAsia="Calibri"/>
                <w:vertAlign w:val="superscript"/>
                <w:lang w:val="sv-FI"/>
              </w:rPr>
            </w:pPr>
          </w:p>
        </w:tc>
        <w:tc>
          <w:tcPr>
            <w:tcW w:w="2320" w:type="dxa"/>
            <w:tcBorders>
              <w:left w:val="single" w:sz="4" w:space="0" w:color="auto"/>
              <w:right w:val="single" w:sz="4" w:space="0" w:color="auto"/>
            </w:tcBorders>
          </w:tcPr>
          <w:p w14:paraId="234E7A75" w14:textId="77777777" w:rsidR="00325525" w:rsidRPr="001C0E1B" w:rsidRDefault="00325525" w:rsidP="00325525">
            <w:pPr>
              <w:pStyle w:val="TAL"/>
            </w:pPr>
            <w:r w:rsidRPr="001C0E1B">
              <w:t>NR_FDD_FR1_F</w:t>
            </w:r>
          </w:p>
        </w:tc>
        <w:tc>
          <w:tcPr>
            <w:tcW w:w="1180" w:type="dxa"/>
            <w:tcBorders>
              <w:top w:val="nil"/>
              <w:left w:val="single" w:sz="4" w:space="0" w:color="auto"/>
              <w:bottom w:val="nil"/>
              <w:right w:val="single" w:sz="4" w:space="0" w:color="auto"/>
            </w:tcBorders>
            <w:shd w:val="clear" w:color="auto" w:fill="auto"/>
          </w:tcPr>
          <w:p w14:paraId="14BCA237"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23A7C4F1"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763B046D" w14:textId="77777777" w:rsidR="00325525" w:rsidRPr="001C0E1B" w:rsidRDefault="00325525" w:rsidP="00325525">
            <w:pPr>
              <w:pStyle w:val="TAC"/>
              <w:rPr>
                <w:rFonts w:eastAsia="Calibri"/>
              </w:rPr>
            </w:pPr>
          </w:p>
        </w:tc>
      </w:tr>
      <w:tr w:rsidR="00325525" w:rsidRPr="001C0E1B" w14:paraId="1E23DE69"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2DE75B65"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1FAA0ADC" w14:textId="77777777" w:rsidR="00325525" w:rsidRPr="001C0E1B" w:rsidRDefault="00325525" w:rsidP="00325525">
            <w:pPr>
              <w:pStyle w:val="TAL"/>
              <w:rPr>
                <w:rFonts w:eastAsia="Calibri"/>
                <w:vertAlign w:val="superscript"/>
              </w:rPr>
            </w:pPr>
            <w:r w:rsidRPr="001C0E1B">
              <w:t>NR_FDD_FR1_G</w:t>
            </w:r>
          </w:p>
        </w:tc>
        <w:tc>
          <w:tcPr>
            <w:tcW w:w="1180" w:type="dxa"/>
            <w:tcBorders>
              <w:top w:val="nil"/>
              <w:left w:val="single" w:sz="4" w:space="0" w:color="auto"/>
              <w:bottom w:val="nil"/>
              <w:right w:val="single" w:sz="4" w:space="0" w:color="auto"/>
            </w:tcBorders>
            <w:shd w:val="clear" w:color="auto" w:fill="auto"/>
          </w:tcPr>
          <w:p w14:paraId="596F533E"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hideMark/>
          </w:tcPr>
          <w:p w14:paraId="1ED949A4"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hideMark/>
          </w:tcPr>
          <w:p w14:paraId="10EAE36F" w14:textId="77777777" w:rsidR="00325525" w:rsidRPr="001C0E1B" w:rsidRDefault="00325525" w:rsidP="00325525">
            <w:pPr>
              <w:pStyle w:val="TAC"/>
              <w:rPr>
                <w:rFonts w:eastAsia="Calibri"/>
              </w:rPr>
            </w:pPr>
          </w:p>
        </w:tc>
      </w:tr>
      <w:tr w:rsidR="00325525" w:rsidRPr="001C0E1B" w14:paraId="608C669A"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hideMark/>
          </w:tcPr>
          <w:p w14:paraId="611827C0" w14:textId="77777777" w:rsidR="00325525" w:rsidRPr="001C0E1B" w:rsidRDefault="00325525" w:rsidP="00325525">
            <w:pPr>
              <w:pStyle w:val="TAL"/>
              <w:rPr>
                <w:rFonts w:eastAsia="Calibri"/>
                <w:vertAlign w:val="superscript"/>
              </w:rPr>
            </w:pPr>
          </w:p>
        </w:tc>
        <w:tc>
          <w:tcPr>
            <w:tcW w:w="2320" w:type="dxa"/>
            <w:tcBorders>
              <w:left w:val="single" w:sz="4" w:space="0" w:color="auto"/>
              <w:bottom w:val="single" w:sz="4" w:space="0" w:color="auto"/>
              <w:right w:val="single" w:sz="4" w:space="0" w:color="auto"/>
            </w:tcBorders>
          </w:tcPr>
          <w:p w14:paraId="76B9E722" w14:textId="77777777" w:rsidR="00325525" w:rsidRPr="001C0E1B" w:rsidRDefault="00325525" w:rsidP="00325525">
            <w:pPr>
              <w:pStyle w:val="TAL"/>
              <w:rPr>
                <w:rFonts w:eastAsia="Calibri"/>
                <w:vertAlign w:val="superscript"/>
              </w:rPr>
            </w:pPr>
            <w:r w:rsidRPr="001C0E1B">
              <w:t>NR_FDD_FR1_H</w:t>
            </w:r>
          </w:p>
        </w:tc>
        <w:tc>
          <w:tcPr>
            <w:tcW w:w="1180" w:type="dxa"/>
            <w:tcBorders>
              <w:top w:val="nil"/>
              <w:left w:val="single" w:sz="4" w:space="0" w:color="auto"/>
              <w:bottom w:val="single" w:sz="4" w:space="0" w:color="auto"/>
              <w:right w:val="single" w:sz="4" w:space="0" w:color="auto"/>
            </w:tcBorders>
            <w:shd w:val="clear" w:color="auto" w:fill="auto"/>
          </w:tcPr>
          <w:p w14:paraId="54E50341" w14:textId="77777777" w:rsidR="00325525" w:rsidRPr="001C0E1B" w:rsidRDefault="00325525" w:rsidP="00325525">
            <w:pPr>
              <w:pStyle w:val="TAC"/>
            </w:pPr>
          </w:p>
        </w:tc>
        <w:tc>
          <w:tcPr>
            <w:tcW w:w="1432" w:type="dxa"/>
            <w:tcBorders>
              <w:top w:val="nil"/>
              <w:left w:val="single" w:sz="4" w:space="0" w:color="auto"/>
              <w:bottom w:val="single" w:sz="4" w:space="0" w:color="auto"/>
              <w:right w:val="single" w:sz="4" w:space="0" w:color="auto"/>
            </w:tcBorders>
            <w:shd w:val="clear" w:color="auto" w:fill="auto"/>
            <w:hideMark/>
          </w:tcPr>
          <w:p w14:paraId="70BAB0D9" w14:textId="77777777" w:rsidR="00325525" w:rsidRPr="001C0E1B" w:rsidRDefault="00325525" w:rsidP="00325525">
            <w:pPr>
              <w:pStyle w:val="TAC"/>
              <w:rPr>
                <w:rFonts w:eastAsia="Calibri"/>
              </w:rPr>
            </w:pPr>
          </w:p>
        </w:tc>
        <w:tc>
          <w:tcPr>
            <w:tcW w:w="2004" w:type="dxa"/>
            <w:tcBorders>
              <w:top w:val="nil"/>
              <w:left w:val="single" w:sz="4" w:space="0" w:color="auto"/>
              <w:bottom w:val="single" w:sz="4" w:space="0" w:color="auto"/>
              <w:right w:val="single" w:sz="4" w:space="0" w:color="auto"/>
            </w:tcBorders>
            <w:shd w:val="clear" w:color="auto" w:fill="auto"/>
            <w:hideMark/>
          </w:tcPr>
          <w:p w14:paraId="451F65AD" w14:textId="77777777" w:rsidR="00325525" w:rsidRPr="001C0E1B" w:rsidRDefault="00325525" w:rsidP="00325525">
            <w:pPr>
              <w:pStyle w:val="TAC"/>
              <w:rPr>
                <w:rFonts w:eastAsia="Calibri"/>
              </w:rPr>
            </w:pPr>
          </w:p>
        </w:tc>
      </w:tr>
      <w:tr w:rsidR="00325525" w:rsidRPr="001C0E1B" w14:paraId="0AC17517"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05490A19" w14:textId="77777777" w:rsidR="00325525" w:rsidRPr="001C0E1B" w:rsidRDefault="00325525" w:rsidP="00325525">
            <w:pPr>
              <w:pStyle w:val="TAL"/>
              <w:rPr>
                <w:rFonts w:eastAsia="Calibri"/>
                <w:vertAlign w:val="superscript"/>
              </w:rPr>
            </w:pPr>
          </w:p>
        </w:tc>
        <w:tc>
          <w:tcPr>
            <w:tcW w:w="2320" w:type="dxa"/>
            <w:tcBorders>
              <w:top w:val="single" w:sz="4" w:space="0" w:color="auto"/>
              <w:left w:val="single" w:sz="4" w:space="0" w:color="auto"/>
              <w:right w:val="single" w:sz="4" w:space="0" w:color="auto"/>
            </w:tcBorders>
          </w:tcPr>
          <w:p w14:paraId="5E1526FD" w14:textId="77777777" w:rsidR="00325525" w:rsidRPr="001C0E1B" w:rsidRDefault="00325525" w:rsidP="00325525">
            <w:pPr>
              <w:pStyle w:val="TAL"/>
              <w:rPr>
                <w:rFonts w:eastAsia="Calibri"/>
                <w:vertAlign w:val="superscript"/>
              </w:rPr>
            </w:pPr>
            <w:r w:rsidRPr="001C0E1B">
              <w:t xml:space="preserve">NR_FDD_FR1_A, NR_TDD_FR1_A </w:t>
            </w:r>
            <w:r w:rsidRPr="001C0E1B">
              <w:rPr>
                <w:vertAlign w:val="superscript"/>
              </w:rPr>
              <w:t>NOTE 5</w:t>
            </w:r>
          </w:p>
        </w:tc>
        <w:tc>
          <w:tcPr>
            <w:tcW w:w="1180" w:type="dxa"/>
            <w:tcBorders>
              <w:top w:val="single" w:sz="4" w:space="0" w:color="auto"/>
              <w:left w:val="single" w:sz="4" w:space="0" w:color="auto"/>
              <w:bottom w:val="nil"/>
              <w:right w:val="single" w:sz="4" w:space="0" w:color="auto"/>
            </w:tcBorders>
            <w:shd w:val="clear" w:color="auto" w:fill="auto"/>
          </w:tcPr>
          <w:p w14:paraId="6C85A3CE" w14:textId="77777777" w:rsidR="00325525" w:rsidRPr="001C0E1B" w:rsidRDefault="00325525" w:rsidP="00325525">
            <w:pPr>
              <w:pStyle w:val="TAC"/>
            </w:pPr>
            <w:r w:rsidRPr="001C0E1B">
              <w:rPr>
                <w:rFonts w:eastAsia="Calibri"/>
              </w:rPr>
              <w:t>3,6</w:t>
            </w:r>
          </w:p>
        </w:tc>
        <w:tc>
          <w:tcPr>
            <w:tcW w:w="1432" w:type="dxa"/>
            <w:tcBorders>
              <w:top w:val="single" w:sz="4" w:space="0" w:color="auto"/>
              <w:left w:val="single" w:sz="4" w:space="0" w:color="auto"/>
              <w:bottom w:val="nil"/>
              <w:right w:val="single" w:sz="4" w:space="0" w:color="auto"/>
            </w:tcBorders>
            <w:shd w:val="clear" w:color="auto" w:fill="auto"/>
          </w:tcPr>
          <w:p w14:paraId="5DEA0541" w14:textId="77777777" w:rsidR="00325525" w:rsidRPr="001C0E1B" w:rsidRDefault="00325525" w:rsidP="00325525">
            <w:pPr>
              <w:pStyle w:val="TAC"/>
            </w:pPr>
            <w:r w:rsidRPr="001C0E1B">
              <w:t>dBm/38.16 MHz</w:t>
            </w:r>
          </w:p>
        </w:tc>
        <w:tc>
          <w:tcPr>
            <w:tcW w:w="2004" w:type="dxa"/>
            <w:tcBorders>
              <w:left w:val="single" w:sz="4" w:space="0" w:color="auto"/>
              <w:bottom w:val="nil"/>
              <w:right w:val="single" w:sz="4" w:space="0" w:color="auto"/>
            </w:tcBorders>
            <w:shd w:val="clear" w:color="auto" w:fill="auto"/>
          </w:tcPr>
          <w:p w14:paraId="75D86C58" w14:textId="77777777" w:rsidR="00325525" w:rsidRPr="001C0E1B" w:rsidRDefault="00325525" w:rsidP="00325525">
            <w:pPr>
              <w:pStyle w:val="TAC"/>
              <w:rPr>
                <w:rFonts w:eastAsia="Calibri"/>
              </w:rPr>
            </w:pPr>
            <w:r w:rsidRPr="001C0E1B">
              <w:rPr>
                <w:rFonts w:eastAsia="Calibri"/>
              </w:rPr>
              <w:t>-68.18</w:t>
            </w:r>
          </w:p>
        </w:tc>
      </w:tr>
      <w:tr w:rsidR="00325525" w:rsidRPr="001C0E1B" w14:paraId="6AE830BC"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3AB5B66B"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6823F026" w14:textId="77777777" w:rsidR="00325525" w:rsidRPr="001C0E1B" w:rsidRDefault="00325525" w:rsidP="00325525">
            <w:pPr>
              <w:pStyle w:val="TAL"/>
              <w:rPr>
                <w:rFonts w:eastAsia="Calibri"/>
                <w:vertAlign w:val="superscript"/>
              </w:rPr>
            </w:pPr>
            <w:r w:rsidRPr="001C0E1B">
              <w:t>NR_FDD_FR1_B</w:t>
            </w:r>
          </w:p>
        </w:tc>
        <w:tc>
          <w:tcPr>
            <w:tcW w:w="1180" w:type="dxa"/>
            <w:tcBorders>
              <w:top w:val="nil"/>
              <w:left w:val="single" w:sz="4" w:space="0" w:color="auto"/>
              <w:bottom w:val="nil"/>
              <w:right w:val="single" w:sz="4" w:space="0" w:color="auto"/>
            </w:tcBorders>
            <w:shd w:val="clear" w:color="auto" w:fill="auto"/>
          </w:tcPr>
          <w:p w14:paraId="45C0D45F"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11A00FF0"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44903258" w14:textId="77777777" w:rsidR="00325525" w:rsidRPr="001C0E1B" w:rsidRDefault="00325525" w:rsidP="00325525">
            <w:pPr>
              <w:pStyle w:val="TAC"/>
              <w:rPr>
                <w:rFonts w:eastAsia="Calibri"/>
              </w:rPr>
            </w:pPr>
          </w:p>
        </w:tc>
      </w:tr>
      <w:tr w:rsidR="00325525" w:rsidRPr="001C0E1B" w14:paraId="757158A5"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68A2832C"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3D8F17F6" w14:textId="77777777" w:rsidR="00325525" w:rsidRPr="001C0E1B" w:rsidRDefault="00325525" w:rsidP="00325525">
            <w:pPr>
              <w:pStyle w:val="TAL"/>
              <w:rPr>
                <w:rFonts w:eastAsia="Calibri"/>
                <w:vertAlign w:val="superscript"/>
              </w:rPr>
            </w:pPr>
            <w:r w:rsidRPr="001C0E1B">
              <w:t>NR_TDD_FR1_C</w:t>
            </w:r>
          </w:p>
        </w:tc>
        <w:tc>
          <w:tcPr>
            <w:tcW w:w="1180" w:type="dxa"/>
            <w:tcBorders>
              <w:top w:val="nil"/>
              <w:left w:val="single" w:sz="4" w:space="0" w:color="auto"/>
              <w:bottom w:val="nil"/>
              <w:right w:val="single" w:sz="4" w:space="0" w:color="auto"/>
            </w:tcBorders>
            <w:shd w:val="clear" w:color="auto" w:fill="auto"/>
          </w:tcPr>
          <w:p w14:paraId="3596FE34"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7CA2CF74"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0CFD88AF" w14:textId="77777777" w:rsidR="00325525" w:rsidRPr="001C0E1B" w:rsidRDefault="00325525" w:rsidP="00325525">
            <w:pPr>
              <w:pStyle w:val="TAC"/>
              <w:rPr>
                <w:rFonts w:eastAsia="Calibri"/>
              </w:rPr>
            </w:pPr>
          </w:p>
        </w:tc>
      </w:tr>
      <w:tr w:rsidR="00325525" w:rsidRPr="008248E2" w14:paraId="65E87C89"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18629F31"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1A81C7FC" w14:textId="77777777" w:rsidR="00325525" w:rsidRPr="008248E2" w:rsidRDefault="00325525" w:rsidP="00325525">
            <w:pPr>
              <w:pStyle w:val="TAL"/>
              <w:rPr>
                <w:rFonts w:eastAsia="Calibri"/>
                <w:vertAlign w:val="superscript"/>
                <w:lang w:val="sv-FI"/>
              </w:rPr>
            </w:pPr>
            <w:r w:rsidRPr="008248E2">
              <w:rPr>
                <w:lang w:val="sv-FI"/>
              </w:rPr>
              <w:t>NR_FDD_FR1_D, NR_TDD_FR1_D</w:t>
            </w:r>
          </w:p>
        </w:tc>
        <w:tc>
          <w:tcPr>
            <w:tcW w:w="1180" w:type="dxa"/>
            <w:tcBorders>
              <w:top w:val="nil"/>
              <w:left w:val="single" w:sz="4" w:space="0" w:color="auto"/>
              <w:bottom w:val="nil"/>
              <w:right w:val="single" w:sz="4" w:space="0" w:color="auto"/>
            </w:tcBorders>
            <w:shd w:val="clear" w:color="auto" w:fill="auto"/>
          </w:tcPr>
          <w:p w14:paraId="7FE1D653"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tcPr>
          <w:p w14:paraId="15E82ECF"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07586A08" w14:textId="77777777" w:rsidR="00325525" w:rsidRPr="008248E2" w:rsidRDefault="00325525" w:rsidP="00325525">
            <w:pPr>
              <w:pStyle w:val="TAC"/>
              <w:rPr>
                <w:rFonts w:eastAsia="Calibri"/>
                <w:lang w:val="sv-FI"/>
              </w:rPr>
            </w:pPr>
          </w:p>
        </w:tc>
      </w:tr>
      <w:tr w:rsidR="00325525" w:rsidRPr="008248E2" w14:paraId="1C0CC35E"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22FE867D" w14:textId="77777777" w:rsidR="00325525" w:rsidRPr="008248E2" w:rsidRDefault="00325525" w:rsidP="00325525">
            <w:pPr>
              <w:pStyle w:val="TAL"/>
              <w:rPr>
                <w:rFonts w:eastAsia="Calibri"/>
                <w:vertAlign w:val="superscript"/>
                <w:lang w:val="sv-FI"/>
              </w:rPr>
            </w:pPr>
          </w:p>
        </w:tc>
        <w:tc>
          <w:tcPr>
            <w:tcW w:w="2320" w:type="dxa"/>
            <w:tcBorders>
              <w:left w:val="single" w:sz="4" w:space="0" w:color="auto"/>
              <w:right w:val="single" w:sz="4" w:space="0" w:color="auto"/>
            </w:tcBorders>
          </w:tcPr>
          <w:p w14:paraId="197A2069" w14:textId="77777777" w:rsidR="00325525" w:rsidRPr="008248E2" w:rsidRDefault="00325525" w:rsidP="00325525">
            <w:pPr>
              <w:pStyle w:val="TAL"/>
              <w:rPr>
                <w:rFonts w:eastAsia="Calibri"/>
                <w:vertAlign w:val="superscript"/>
                <w:lang w:val="sv-FI"/>
              </w:rPr>
            </w:pPr>
            <w:r w:rsidRPr="008248E2">
              <w:rPr>
                <w:lang w:val="sv-FI"/>
              </w:rPr>
              <w:t>NR_FDD_FR1_E, NR_TDD_FR1_E</w:t>
            </w:r>
          </w:p>
        </w:tc>
        <w:tc>
          <w:tcPr>
            <w:tcW w:w="1180" w:type="dxa"/>
            <w:tcBorders>
              <w:top w:val="nil"/>
              <w:left w:val="single" w:sz="4" w:space="0" w:color="auto"/>
              <w:bottom w:val="nil"/>
              <w:right w:val="single" w:sz="4" w:space="0" w:color="auto"/>
            </w:tcBorders>
            <w:shd w:val="clear" w:color="auto" w:fill="auto"/>
          </w:tcPr>
          <w:p w14:paraId="7D3A1C0E" w14:textId="77777777" w:rsidR="00325525" w:rsidRPr="008248E2" w:rsidRDefault="00325525" w:rsidP="00325525">
            <w:pPr>
              <w:pStyle w:val="TAC"/>
              <w:rPr>
                <w:lang w:val="sv-FI"/>
              </w:rPr>
            </w:pPr>
          </w:p>
        </w:tc>
        <w:tc>
          <w:tcPr>
            <w:tcW w:w="1432" w:type="dxa"/>
            <w:tcBorders>
              <w:top w:val="nil"/>
              <w:left w:val="single" w:sz="4" w:space="0" w:color="auto"/>
              <w:bottom w:val="nil"/>
              <w:right w:val="single" w:sz="4" w:space="0" w:color="auto"/>
            </w:tcBorders>
            <w:shd w:val="clear" w:color="auto" w:fill="auto"/>
          </w:tcPr>
          <w:p w14:paraId="395342F7" w14:textId="77777777" w:rsidR="00325525" w:rsidRPr="008248E2" w:rsidRDefault="00325525" w:rsidP="00325525">
            <w:pPr>
              <w:pStyle w:val="TAC"/>
              <w:rPr>
                <w:rFonts w:eastAsia="Calibri"/>
                <w:lang w:val="sv-FI"/>
              </w:rPr>
            </w:pPr>
          </w:p>
        </w:tc>
        <w:tc>
          <w:tcPr>
            <w:tcW w:w="2004" w:type="dxa"/>
            <w:tcBorders>
              <w:top w:val="nil"/>
              <w:left w:val="single" w:sz="4" w:space="0" w:color="auto"/>
              <w:bottom w:val="nil"/>
              <w:right w:val="single" w:sz="4" w:space="0" w:color="auto"/>
            </w:tcBorders>
            <w:shd w:val="clear" w:color="auto" w:fill="auto"/>
          </w:tcPr>
          <w:p w14:paraId="4A3CDD90" w14:textId="77777777" w:rsidR="00325525" w:rsidRPr="008248E2" w:rsidRDefault="00325525" w:rsidP="00325525">
            <w:pPr>
              <w:pStyle w:val="TAC"/>
              <w:rPr>
                <w:rFonts w:eastAsia="Calibri"/>
                <w:lang w:val="sv-FI"/>
              </w:rPr>
            </w:pPr>
          </w:p>
        </w:tc>
      </w:tr>
      <w:tr w:rsidR="00325525" w:rsidRPr="001C0E1B" w14:paraId="5759F44E"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30AFAFC3" w14:textId="77777777" w:rsidR="00325525" w:rsidRPr="008248E2" w:rsidRDefault="00325525" w:rsidP="00325525">
            <w:pPr>
              <w:pStyle w:val="TAL"/>
              <w:rPr>
                <w:rFonts w:eastAsia="Calibri"/>
                <w:vertAlign w:val="superscript"/>
                <w:lang w:val="sv-FI"/>
              </w:rPr>
            </w:pPr>
          </w:p>
        </w:tc>
        <w:tc>
          <w:tcPr>
            <w:tcW w:w="2320" w:type="dxa"/>
            <w:tcBorders>
              <w:left w:val="single" w:sz="4" w:space="0" w:color="auto"/>
              <w:right w:val="single" w:sz="4" w:space="0" w:color="auto"/>
            </w:tcBorders>
          </w:tcPr>
          <w:p w14:paraId="5EF691AC" w14:textId="77777777" w:rsidR="00325525" w:rsidRPr="001C0E1B" w:rsidRDefault="00325525" w:rsidP="00325525">
            <w:pPr>
              <w:pStyle w:val="TAL"/>
            </w:pPr>
            <w:r w:rsidRPr="001C0E1B">
              <w:t>NR_FDD_FR1_F</w:t>
            </w:r>
          </w:p>
        </w:tc>
        <w:tc>
          <w:tcPr>
            <w:tcW w:w="1180" w:type="dxa"/>
            <w:tcBorders>
              <w:top w:val="nil"/>
              <w:left w:val="single" w:sz="4" w:space="0" w:color="auto"/>
              <w:bottom w:val="nil"/>
              <w:right w:val="single" w:sz="4" w:space="0" w:color="auto"/>
            </w:tcBorders>
            <w:shd w:val="clear" w:color="auto" w:fill="auto"/>
          </w:tcPr>
          <w:p w14:paraId="343F586A"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7D2FA7AE"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2840C1DD" w14:textId="77777777" w:rsidR="00325525" w:rsidRPr="001C0E1B" w:rsidRDefault="00325525" w:rsidP="00325525">
            <w:pPr>
              <w:pStyle w:val="TAC"/>
              <w:rPr>
                <w:rFonts w:eastAsia="Calibri"/>
              </w:rPr>
            </w:pPr>
          </w:p>
        </w:tc>
      </w:tr>
      <w:tr w:rsidR="00325525" w:rsidRPr="001C0E1B" w14:paraId="48E854B8" w14:textId="77777777" w:rsidTr="00325525">
        <w:trPr>
          <w:trHeight w:val="187"/>
          <w:jc w:val="center"/>
        </w:trPr>
        <w:tc>
          <w:tcPr>
            <w:tcW w:w="1042" w:type="dxa"/>
            <w:tcBorders>
              <w:top w:val="nil"/>
              <w:left w:val="single" w:sz="4" w:space="0" w:color="auto"/>
              <w:bottom w:val="nil"/>
              <w:right w:val="single" w:sz="4" w:space="0" w:color="auto"/>
            </w:tcBorders>
            <w:shd w:val="clear" w:color="auto" w:fill="auto"/>
          </w:tcPr>
          <w:p w14:paraId="30FE36F1" w14:textId="77777777" w:rsidR="00325525" w:rsidRPr="001C0E1B" w:rsidRDefault="00325525" w:rsidP="00325525">
            <w:pPr>
              <w:pStyle w:val="TAL"/>
              <w:rPr>
                <w:rFonts w:eastAsia="Calibri"/>
                <w:vertAlign w:val="superscript"/>
              </w:rPr>
            </w:pPr>
          </w:p>
        </w:tc>
        <w:tc>
          <w:tcPr>
            <w:tcW w:w="2320" w:type="dxa"/>
            <w:tcBorders>
              <w:left w:val="single" w:sz="4" w:space="0" w:color="auto"/>
              <w:right w:val="single" w:sz="4" w:space="0" w:color="auto"/>
            </w:tcBorders>
          </w:tcPr>
          <w:p w14:paraId="238E96E4" w14:textId="77777777" w:rsidR="00325525" w:rsidRPr="001C0E1B" w:rsidRDefault="00325525" w:rsidP="00325525">
            <w:pPr>
              <w:pStyle w:val="TAL"/>
              <w:rPr>
                <w:rFonts w:eastAsia="Calibri"/>
                <w:vertAlign w:val="superscript"/>
              </w:rPr>
            </w:pPr>
            <w:r w:rsidRPr="001C0E1B">
              <w:t>NR_FDD_FR1_G</w:t>
            </w:r>
          </w:p>
        </w:tc>
        <w:tc>
          <w:tcPr>
            <w:tcW w:w="1180" w:type="dxa"/>
            <w:tcBorders>
              <w:top w:val="nil"/>
              <w:left w:val="single" w:sz="4" w:space="0" w:color="auto"/>
              <w:bottom w:val="nil"/>
              <w:right w:val="single" w:sz="4" w:space="0" w:color="auto"/>
            </w:tcBorders>
            <w:shd w:val="clear" w:color="auto" w:fill="auto"/>
          </w:tcPr>
          <w:p w14:paraId="303F6C6A" w14:textId="77777777" w:rsidR="00325525" w:rsidRPr="001C0E1B" w:rsidRDefault="00325525" w:rsidP="00325525">
            <w:pPr>
              <w:pStyle w:val="TAC"/>
            </w:pPr>
          </w:p>
        </w:tc>
        <w:tc>
          <w:tcPr>
            <w:tcW w:w="1432" w:type="dxa"/>
            <w:tcBorders>
              <w:top w:val="nil"/>
              <w:left w:val="single" w:sz="4" w:space="0" w:color="auto"/>
              <w:bottom w:val="nil"/>
              <w:right w:val="single" w:sz="4" w:space="0" w:color="auto"/>
            </w:tcBorders>
            <w:shd w:val="clear" w:color="auto" w:fill="auto"/>
          </w:tcPr>
          <w:p w14:paraId="0C2EF235" w14:textId="77777777" w:rsidR="00325525" w:rsidRPr="001C0E1B" w:rsidRDefault="00325525" w:rsidP="00325525">
            <w:pPr>
              <w:pStyle w:val="TAC"/>
              <w:rPr>
                <w:rFonts w:eastAsia="Calibri"/>
              </w:rPr>
            </w:pPr>
          </w:p>
        </w:tc>
        <w:tc>
          <w:tcPr>
            <w:tcW w:w="2004" w:type="dxa"/>
            <w:tcBorders>
              <w:top w:val="nil"/>
              <w:left w:val="single" w:sz="4" w:space="0" w:color="auto"/>
              <w:bottom w:val="nil"/>
              <w:right w:val="single" w:sz="4" w:space="0" w:color="auto"/>
            </w:tcBorders>
            <w:shd w:val="clear" w:color="auto" w:fill="auto"/>
          </w:tcPr>
          <w:p w14:paraId="000E8A9D" w14:textId="77777777" w:rsidR="00325525" w:rsidRPr="001C0E1B" w:rsidRDefault="00325525" w:rsidP="00325525">
            <w:pPr>
              <w:pStyle w:val="TAC"/>
              <w:rPr>
                <w:rFonts w:eastAsia="Calibri"/>
              </w:rPr>
            </w:pPr>
          </w:p>
        </w:tc>
      </w:tr>
      <w:tr w:rsidR="00325525" w:rsidRPr="001C0E1B" w14:paraId="3FA88E22" w14:textId="77777777" w:rsidTr="00325525">
        <w:trPr>
          <w:trHeight w:val="187"/>
          <w:jc w:val="center"/>
        </w:trPr>
        <w:tc>
          <w:tcPr>
            <w:tcW w:w="1042" w:type="dxa"/>
            <w:tcBorders>
              <w:top w:val="nil"/>
              <w:left w:val="single" w:sz="4" w:space="0" w:color="auto"/>
              <w:bottom w:val="single" w:sz="4" w:space="0" w:color="auto"/>
              <w:right w:val="single" w:sz="4" w:space="0" w:color="auto"/>
            </w:tcBorders>
            <w:shd w:val="clear" w:color="auto" w:fill="auto"/>
          </w:tcPr>
          <w:p w14:paraId="1406ECB7" w14:textId="77777777" w:rsidR="00325525" w:rsidRPr="001C0E1B" w:rsidRDefault="00325525" w:rsidP="00325525">
            <w:pPr>
              <w:pStyle w:val="TAL"/>
              <w:rPr>
                <w:rFonts w:eastAsia="Calibri"/>
                <w:vertAlign w:val="superscript"/>
              </w:rPr>
            </w:pPr>
          </w:p>
        </w:tc>
        <w:tc>
          <w:tcPr>
            <w:tcW w:w="2320" w:type="dxa"/>
            <w:tcBorders>
              <w:left w:val="single" w:sz="4" w:space="0" w:color="auto"/>
              <w:bottom w:val="single" w:sz="4" w:space="0" w:color="auto"/>
              <w:right w:val="single" w:sz="4" w:space="0" w:color="auto"/>
            </w:tcBorders>
          </w:tcPr>
          <w:p w14:paraId="68B3EFBC" w14:textId="77777777" w:rsidR="00325525" w:rsidRPr="001C0E1B" w:rsidRDefault="00325525" w:rsidP="00325525">
            <w:pPr>
              <w:pStyle w:val="TAL"/>
              <w:rPr>
                <w:rFonts w:eastAsia="Calibri"/>
                <w:vertAlign w:val="superscript"/>
              </w:rPr>
            </w:pPr>
            <w:r w:rsidRPr="001C0E1B">
              <w:t>NR_FDD_FR1_H</w:t>
            </w:r>
          </w:p>
        </w:tc>
        <w:tc>
          <w:tcPr>
            <w:tcW w:w="1180" w:type="dxa"/>
            <w:tcBorders>
              <w:top w:val="nil"/>
              <w:left w:val="single" w:sz="4" w:space="0" w:color="auto"/>
              <w:bottom w:val="single" w:sz="4" w:space="0" w:color="auto"/>
              <w:right w:val="single" w:sz="4" w:space="0" w:color="auto"/>
            </w:tcBorders>
            <w:shd w:val="clear" w:color="auto" w:fill="auto"/>
          </w:tcPr>
          <w:p w14:paraId="5A00F588" w14:textId="77777777" w:rsidR="00325525" w:rsidRPr="001C0E1B" w:rsidRDefault="00325525" w:rsidP="00325525">
            <w:pPr>
              <w:pStyle w:val="TAC"/>
            </w:pPr>
          </w:p>
        </w:tc>
        <w:tc>
          <w:tcPr>
            <w:tcW w:w="1432" w:type="dxa"/>
            <w:tcBorders>
              <w:top w:val="nil"/>
              <w:left w:val="single" w:sz="4" w:space="0" w:color="auto"/>
              <w:bottom w:val="single" w:sz="4" w:space="0" w:color="auto"/>
              <w:right w:val="single" w:sz="4" w:space="0" w:color="auto"/>
            </w:tcBorders>
            <w:shd w:val="clear" w:color="auto" w:fill="auto"/>
          </w:tcPr>
          <w:p w14:paraId="71D8545F" w14:textId="77777777" w:rsidR="00325525" w:rsidRPr="001C0E1B" w:rsidRDefault="00325525" w:rsidP="00325525">
            <w:pPr>
              <w:pStyle w:val="TAC"/>
              <w:rPr>
                <w:rFonts w:eastAsia="Calibri"/>
              </w:rPr>
            </w:pPr>
          </w:p>
        </w:tc>
        <w:tc>
          <w:tcPr>
            <w:tcW w:w="2004" w:type="dxa"/>
            <w:tcBorders>
              <w:top w:val="nil"/>
              <w:left w:val="single" w:sz="4" w:space="0" w:color="auto"/>
              <w:bottom w:val="single" w:sz="4" w:space="0" w:color="auto"/>
              <w:right w:val="single" w:sz="4" w:space="0" w:color="auto"/>
            </w:tcBorders>
            <w:shd w:val="clear" w:color="auto" w:fill="auto"/>
          </w:tcPr>
          <w:p w14:paraId="1329A4EB" w14:textId="77777777" w:rsidR="00325525" w:rsidRPr="001C0E1B" w:rsidRDefault="00325525" w:rsidP="00325525">
            <w:pPr>
              <w:pStyle w:val="TAC"/>
              <w:rPr>
                <w:rFonts w:eastAsia="Calibri"/>
              </w:rPr>
            </w:pPr>
          </w:p>
        </w:tc>
      </w:tr>
      <w:tr w:rsidR="004A39C5" w:rsidRPr="001C0E1B" w14:paraId="0B7C10D1" w14:textId="77777777" w:rsidTr="00325525">
        <w:trPr>
          <w:trHeight w:val="187"/>
          <w:jc w:val="center"/>
        </w:trPr>
        <w:tc>
          <w:tcPr>
            <w:tcW w:w="3362" w:type="dxa"/>
            <w:gridSpan w:val="2"/>
            <w:tcBorders>
              <w:top w:val="single" w:sz="4" w:space="0" w:color="auto"/>
              <w:left w:val="single" w:sz="4" w:space="0" w:color="auto"/>
              <w:bottom w:val="single" w:sz="4" w:space="0" w:color="auto"/>
              <w:right w:val="single" w:sz="4" w:space="0" w:color="auto"/>
            </w:tcBorders>
            <w:hideMark/>
          </w:tcPr>
          <w:p w14:paraId="4061821F" w14:textId="77777777" w:rsidR="004A39C5" w:rsidRPr="001C0E1B" w:rsidRDefault="004A39C5" w:rsidP="00325525">
            <w:pPr>
              <w:pStyle w:val="TAL"/>
            </w:pPr>
            <w:r w:rsidRPr="001C0E1B">
              <w:t>Propagation condition</w:t>
            </w:r>
          </w:p>
        </w:tc>
        <w:tc>
          <w:tcPr>
            <w:tcW w:w="1180" w:type="dxa"/>
            <w:tcBorders>
              <w:top w:val="single" w:sz="4" w:space="0" w:color="auto"/>
              <w:left w:val="single" w:sz="4" w:space="0" w:color="auto"/>
              <w:bottom w:val="single" w:sz="4" w:space="0" w:color="auto"/>
              <w:right w:val="single" w:sz="4" w:space="0" w:color="auto"/>
            </w:tcBorders>
          </w:tcPr>
          <w:p w14:paraId="77C9BBF2" w14:textId="77777777" w:rsidR="004A39C5" w:rsidRPr="001C0E1B" w:rsidRDefault="004A39C5" w:rsidP="00325525">
            <w:pPr>
              <w:pStyle w:val="TAC"/>
            </w:pPr>
            <w:r w:rsidRPr="001C0E1B">
              <w:t>1~6</w:t>
            </w:r>
          </w:p>
        </w:tc>
        <w:tc>
          <w:tcPr>
            <w:tcW w:w="1432" w:type="dxa"/>
            <w:tcBorders>
              <w:top w:val="single" w:sz="4" w:space="0" w:color="auto"/>
              <w:left w:val="single" w:sz="4" w:space="0" w:color="auto"/>
              <w:bottom w:val="single" w:sz="4" w:space="0" w:color="auto"/>
              <w:right w:val="single" w:sz="4" w:space="0" w:color="auto"/>
            </w:tcBorders>
            <w:hideMark/>
          </w:tcPr>
          <w:p w14:paraId="113C2735" w14:textId="77777777" w:rsidR="004A39C5" w:rsidRPr="001C0E1B" w:rsidRDefault="004A39C5" w:rsidP="00325525">
            <w:pPr>
              <w:pStyle w:val="TAC"/>
            </w:pPr>
          </w:p>
        </w:tc>
        <w:tc>
          <w:tcPr>
            <w:tcW w:w="2004" w:type="dxa"/>
            <w:tcBorders>
              <w:top w:val="single" w:sz="4" w:space="0" w:color="auto"/>
              <w:left w:val="single" w:sz="4" w:space="0" w:color="auto"/>
              <w:bottom w:val="single" w:sz="4" w:space="0" w:color="auto"/>
              <w:right w:val="single" w:sz="4" w:space="0" w:color="auto"/>
            </w:tcBorders>
            <w:hideMark/>
          </w:tcPr>
          <w:p w14:paraId="4BB8CC22" w14:textId="77777777" w:rsidR="004A39C5" w:rsidRPr="001C0E1B" w:rsidRDefault="004A39C5" w:rsidP="00325525">
            <w:pPr>
              <w:pStyle w:val="TAC"/>
            </w:pPr>
            <w:r w:rsidRPr="001C0E1B">
              <w:t>AWGN</w:t>
            </w:r>
          </w:p>
        </w:tc>
      </w:tr>
      <w:tr w:rsidR="004A39C5" w:rsidRPr="001C0E1B" w14:paraId="15EA3A3F" w14:textId="77777777" w:rsidTr="00325525">
        <w:trPr>
          <w:trHeight w:val="187"/>
          <w:jc w:val="center"/>
        </w:trPr>
        <w:tc>
          <w:tcPr>
            <w:tcW w:w="3362" w:type="dxa"/>
            <w:gridSpan w:val="2"/>
            <w:tcBorders>
              <w:top w:val="single" w:sz="4" w:space="0" w:color="auto"/>
              <w:left w:val="single" w:sz="4" w:space="0" w:color="auto"/>
              <w:bottom w:val="single" w:sz="4" w:space="0" w:color="auto"/>
              <w:right w:val="single" w:sz="4" w:space="0" w:color="auto"/>
            </w:tcBorders>
          </w:tcPr>
          <w:p w14:paraId="319DDAF3" w14:textId="77777777" w:rsidR="004A39C5" w:rsidRPr="001C0E1B" w:rsidRDefault="004A39C5" w:rsidP="00325525">
            <w:pPr>
              <w:pStyle w:val="TAL"/>
            </w:pPr>
            <w:r w:rsidRPr="001C0E1B">
              <w:t>Antenna configuration</w:t>
            </w:r>
          </w:p>
        </w:tc>
        <w:tc>
          <w:tcPr>
            <w:tcW w:w="1180" w:type="dxa"/>
            <w:tcBorders>
              <w:top w:val="single" w:sz="4" w:space="0" w:color="auto"/>
              <w:left w:val="single" w:sz="4" w:space="0" w:color="auto"/>
              <w:bottom w:val="single" w:sz="4" w:space="0" w:color="auto"/>
              <w:right w:val="single" w:sz="4" w:space="0" w:color="auto"/>
            </w:tcBorders>
          </w:tcPr>
          <w:p w14:paraId="0FE55886" w14:textId="77777777" w:rsidR="004A39C5" w:rsidRPr="001C0E1B" w:rsidRDefault="004A39C5" w:rsidP="00325525">
            <w:pPr>
              <w:pStyle w:val="TAC"/>
            </w:pPr>
            <w:r w:rsidRPr="001C0E1B">
              <w:t>1~6</w:t>
            </w:r>
          </w:p>
        </w:tc>
        <w:tc>
          <w:tcPr>
            <w:tcW w:w="1432" w:type="dxa"/>
            <w:tcBorders>
              <w:top w:val="single" w:sz="4" w:space="0" w:color="auto"/>
              <w:left w:val="single" w:sz="4" w:space="0" w:color="auto"/>
              <w:bottom w:val="single" w:sz="4" w:space="0" w:color="auto"/>
              <w:right w:val="single" w:sz="4" w:space="0" w:color="auto"/>
            </w:tcBorders>
          </w:tcPr>
          <w:p w14:paraId="6C81C1A7" w14:textId="77777777" w:rsidR="004A39C5" w:rsidRPr="001C0E1B" w:rsidRDefault="004A39C5" w:rsidP="00325525">
            <w:pPr>
              <w:pStyle w:val="TAC"/>
            </w:pPr>
          </w:p>
        </w:tc>
        <w:tc>
          <w:tcPr>
            <w:tcW w:w="2004" w:type="dxa"/>
            <w:tcBorders>
              <w:top w:val="single" w:sz="4" w:space="0" w:color="auto"/>
              <w:left w:val="single" w:sz="4" w:space="0" w:color="auto"/>
              <w:bottom w:val="single" w:sz="4" w:space="0" w:color="auto"/>
              <w:right w:val="single" w:sz="4" w:space="0" w:color="auto"/>
            </w:tcBorders>
          </w:tcPr>
          <w:p w14:paraId="48EF0D9E" w14:textId="77777777" w:rsidR="004A39C5" w:rsidRPr="001C0E1B" w:rsidRDefault="004A39C5" w:rsidP="00325525">
            <w:pPr>
              <w:pStyle w:val="TAC"/>
            </w:pPr>
            <w:r w:rsidRPr="001C0E1B">
              <w:t>1x2</w:t>
            </w:r>
          </w:p>
        </w:tc>
      </w:tr>
      <w:tr w:rsidR="004A39C5" w:rsidRPr="001C0E1B" w14:paraId="2919D1D9" w14:textId="77777777" w:rsidTr="00B84ACB">
        <w:trPr>
          <w:trHeight w:val="284"/>
          <w:jc w:val="center"/>
        </w:trPr>
        <w:tc>
          <w:tcPr>
            <w:tcW w:w="7978" w:type="dxa"/>
            <w:gridSpan w:val="5"/>
            <w:tcBorders>
              <w:top w:val="single" w:sz="4" w:space="0" w:color="auto"/>
              <w:left w:val="single" w:sz="4" w:space="0" w:color="auto"/>
              <w:bottom w:val="single" w:sz="4" w:space="0" w:color="auto"/>
              <w:right w:val="single" w:sz="4" w:space="0" w:color="auto"/>
            </w:tcBorders>
            <w:vAlign w:val="center"/>
          </w:tcPr>
          <w:p w14:paraId="55C9402D" w14:textId="77777777" w:rsidR="004A39C5" w:rsidRPr="001C0E1B" w:rsidRDefault="004A39C5" w:rsidP="00EB5453">
            <w:pPr>
              <w:pStyle w:val="TAN"/>
            </w:pPr>
            <w:r w:rsidRPr="001C0E1B">
              <w:t>Note 1:</w:t>
            </w:r>
            <w:r w:rsidRPr="001C0E1B">
              <w:tab/>
              <w:t>OCNG shall be used such that both cells are fully allocated and a constant total transmitted power spectral density is achieved for all OFDM symbols.</w:t>
            </w:r>
          </w:p>
          <w:p w14:paraId="24AFEE84" w14:textId="77777777" w:rsidR="004A39C5" w:rsidRPr="001C0E1B" w:rsidRDefault="004A39C5" w:rsidP="00EB5453">
            <w:pPr>
              <w:pStyle w:val="TAN"/>
            </w:pPr>
            <w:r w:rsidRPr="001C0E1B">
              <w:t>Note 2:</w:t>
            </w:r>
            <w:r w:rsidRPr="001C0E1B">
              <w:tab/>
              <w:t xml:space="preserve">Interference from other cells and noise sources not specified in the test is assumed to be constant over subcarriers and time and shall be modelled as AWGN of appropriate power for </w:t>
            </w:r>
            <w:r w:rsidRPr="001C0E1B">
              <w:rPr>
                <w:rFonts w:eastAsia="Calibri"/>
                <w:noProof/>
                <w:position w:val="-12"/>
              </w:rPr>
              <w:object w:dxaOrig="410" w:dyaOrig="350" w14:anchorId="4D69AAD4">
                <v:shape id="_x0000_i1103" type="#_x0000_t75" style="width:15.5pt;height:15.5pt" o:ole="" fillcolor="window">
                  <v:imagedata r:id="rId13" o:title=""/>
                </v:shape>
                <o:OLEObject Type="Embed" ProgID="Equation.3" ShapeID="_x0000_i1103" DrawAspect="Content" ObjectID="_1749664476" r:id="rId94"/>
              </w:object>
            </w:r>
            <w:r w:rsidRPr="001C0E1B">
              <w:t xml:space="preserve"> to be fulfilled.</w:t>
            </w:r>
          </w:p>
          <w:p w14:paraId="0C5E1493" w14:textId="77777777" w:rsidR="004A39C5" w:rsidRPr="001C0E1B" w:rsidRDefault="004A39C5" w:rsidP="00EB5453">
            <w:pPr>
              <w:pStyle w:val="TAN"/>
            </w:pPr>
            <w:r w:rsidRPr="001C0E1B">
              <w:t>Note 3:</w:t>
            </w:r>
            <w:r w:rsidRPr="001C0E1B">
              <w:tab/>
              <w:t>SS-RSRP and Io levels have been derived from other parameters for information purposes. They are not settable parameters themselves.</w:t>
            </w:r>
          </w:p>
          <w:p w14:paraId="1047FDFB" w14:textId="77777777" w:rsidR="004A39C5" w:rsidRPr="001C0E1B" w:rsidRDefault="004A39C5" w:rsidP="00EB5453">
            <w:pPr>
              <w:pStyle w:val="TAN"/>
            </w:pPr>
            <w:r w:rsidRPr="001C0E1B">
              <w:t>Note 4:</w:t>
            </w:r>
            <w:r w:rsidRPr="001C0E1B">
              <w:tab/>
              <w:t>SS-RSRP minimum requirements are specified assuming independent interference and noise at each receiver antenna port.</w:t>
            </w:r>
          </w:p>
          <w:p w14:paraId="34E750F7" w14:textId="77777777" w:rsidR="004A39C5" w:rsidRPr="001C0E1B" w:rsidRDefault="004A39C5" w:rsidP="00EB5453">
            <w:pPr>
              <w:pStyle w:val="TAN"/>
            </w:pPr>
            <w:r w:rsidRPr="001C0E1B">
              <w:rPr>
                <w:rFonts w:cs="Arial"/>
              </w:rPr>
              <w:t xml:space="preserve">Note 5: </w:t>
            </w:r>
            <w:r w:rsidRPr="001C0E1B">
              <w:rPr>
                <w:rFonts w:cs="Arial"/>
              </w:rPr>
              <w:tab/>
              <w:t>The test configuration excludes support for band n51 and it is not required to run this test on band n51 in this release of the specification</w:t>
            </w:r>
          </w:p>
        </w:tc>
      </w:tr>
    </w:tbl>
    <w:p w14:paraId="5E943B8F" w14:textId="77777777" w:rsidR="004A39C5" w:rsidRPr="001C0E1B" w:rsidRDefault="004A39C5" w:rsidP="004A39C5">
      <w:pPr>
        <w:rPr>
          <w:rFonts w:cs="v4.2.0"/>
        </w:rPr>
      </w:pPr>
    </w:p>
    <w:p w14:paraId="76A7F016" w14:textId="77777777" w:rsidR="00FA1755" w:rsidRPr="001C0E1B" w:rsidRDefault="00FA1755" w:rsidP="000179AF">
      <w:pPr>
        <w:pStyle w:val="TH"/>
      </w:pPr>
      <w:r w:rsidRPr="001C0E1B">
        <w:t>Table A.8.5.1.1.2-4: Timing offsets for SFTD accuracy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2594"/>
        <w:gridCol w:w="3827"/>
      </w:tblGrid>
      <w:tr w:rsidR="00EB56C2" w:rsidRPr="001C0E1B" w14:paraId="58B5FEC8" w14:textId="77777777" w:rsidTr="00325525">
        <w:trPr>
          <w:trHeight w:val="187"/>
          <w:jc w:val="center"/>
        </w:trPr>
        <w:tc>
          <w:tcPr>
            <w:tcW w:w="1571" w:type="dxa"/>
            <w:shd w:val="clear" w:color="auto" w:fill="auto"/>
          </w:tcPr>
          <w:p w14:paraId="23B26F02" w14:textId="69F719E0" w:rsidR="00FA1755" w:rsidRPr="001C0E1B" w:rsidRDefault="00F64493" w:rsidP="00EB5453">
            <w:pPr>
              <w:pStyle w:val="TAH"/>
            </w:pPr>
            <w:r>
              <w:rPr>
                <w:rFonts w:hint="eastAsia"/>
                <w:lang w:eastAsia="ja-JP"/>
              </w:rPr>
              <w:t>Condition</w:t>
            </w:r>
          </w:p>
        </w:tc>
        <w:tc>
          <w:tcPr>
            <w:tcW w:w="2594" w:type="dxa"/>
            <w:shd w:val="clear" w:color="auto" w:fill="auto"/>
          </w:tcPr>
          <w:p w14:paraId="0F5972AD" w14:textId="77777777" w:rsidR="00FA1755" w:rsidRPr="001C0E1B" w:rsidRDefault="00FA1755" w:rsidP="00EB5453">
            <w:pPr>
              <w:pStyle w:val="TAH"/>
            </w:pPr>
            <w:r w:rsidRPr="001C0E1B">
              <w:t>SFN offset between PCell and PSCell</w:t>
            </w:r>
          </w:p>
        </w:tc>
        <w:tc>
          <w:tcPr>
            <w:tcW w:w="3827" w:type="dxa"/>
            <w:shd w:val="clear" w:color="auto" w:fill="auto"/>
          </w:tcPr>
          <w:p w14:paraId="75910D3E" w14:textId="77777777" w:rsidR="00FA1755" w:rsidRPr="001C0E1B" w:rsidRDefault="00FA1755" w:rsidP="00EB5453">
            <w:pPr>
              <w:pStyle w:val="TAH"/>
            </w:pPr>
            <w:r w:rsidRPr="001C0E1B">
              <w:t>Frame boundary offset between PCell and PSCell (Ts)</w:t>
            </w:r>
          </w:p>
        </w:tc>
      </w:tr>
      <w:tr w:rsidR="00EB56C2" w:rsidRPr="001C0E1B" w14:paraId="5A81F966" w14:textId="77777777" w:rsidTr="00325525">
        <w:trPr>
          <w:trHeight w:val="187"/>
          <w:jc w:val="center"/>
        </w:trPr>
        <w:tc>
          <w:tcPr>
            <w:tcW w:w="1571" w:type="dxa"/>
            <w:shd w:val="clear" w:color="auto" w:fill="auto"/>
          </w:tcPr>
          <w:p w14:paraId="58FC10DA" w14:textId="77777777" w:rsidR="00FA1755" w:rsidRPr="001C0E1B" w:rsidRDefault="00FA1755" w:rsidP="00EB5453">
            <w:pPr>
              <w:pStyle w:val="TAC"/>
            </w:pPr>
            <w:r w:rsidRPr="001C0E1B">
              <w:t>1</w:t>
            </w:r>
          </w:p>
        </w:tc>
        <w:tc>
          <w:tcPr>
            <w:tcW w:w="2594" w:type="dxa"/>
            <w:shd w:val="clear" w:color="auto" w:fill="auto"/>
          </w:tcPr>
          <w:p w14:paraId="591F5F00" w14:textId="77777777" w:rsidR="00FA1755" w:rsidRPr="001C0E1B" w:rsidRDefault="00FA1755" w:rsidP="00EB5453">
            <w:pPr>
              <w:pStyle w:val="TAC"/>
            </w:pPr>
            <w:r w:rsidRPr="001C0E1B">
              <w:t>100</w:t>
            </w:r>
          </w:p>
        </w:tc>
        <w:tc>
          <w:tcPr>
            <w:tcW w:w="3827" w:type="dxa"/>
            <w:shd w:val="clear" w:color="auto" w:fill="auto"/>
          </w:tcPr>
          <w:p w14:paraId="238C5ABE" w14:textId="77777777" w:rsidR="00FA1755" w:rsidRPr="001C0E1B" w:rsidRDefault="00FA1755" w:rsidP="00EB5453">
            <w:pPr>
              <w:pStyle w:val="TAC"/>
            </w:pPr>
            <w:r w:rsidRPr="001C0E1B">
              <w:t>-122000</w:t>
            </w:r>
          </w:p>
        </w:tc>
      </w:tr>
      <w:tr w:rsidR="00EB56C2" w:rsidRPr="001C0E1B" w14:paraId="206E7ABF" w14:textId="77777777" w:rsidTr="00325525">
        <w:trPr>
          <w:trHeight w:val="187"/>
          <w:jc w:val="center"/>
        </w:trPr>
        <w:tc>
          <w:tcPr>
            <w:tcW w:w="1571" w:type="dxa"/>
            <w:shd w:val="clear" w:color="auto" w:fill="auto"/>
          </w:tcPr>
          <w:p w14:paraId="474997BE" w14:textId="77777777" w:rsidR="00FA1755" w:rsidRPr="001C0E1B" w:rsidRDefault="00FA1755" w:rsidP="00EB5453">
            <w:pPr>
              <w:pStyle w:val="TAC"/>
            </w:pPr>
            <w:r w:rsidRPr="001C0E1B">
              <w:t>2</w:t>
            </w:r>
          </w:p>
        </w:tc>
        <w:tc>
          <w:tcPr>
            <w:tcW w:w="2594" w:type="dxa"/>
            <w:shd w:val="clear" w:color="auto" w:fill="auto"/>
          </w:tcPr>
          <w:p w14:paraId="6D4F3E1F" w14:textId="77777777" w:rsidR="00FA1755" w:rsidRPr="001C0E1B" w:rsidRDefault="00FA1755" w:rsidP="00EB5453">
            <w:pPr>
              <w:pStyle w:val="TAC"/>
            </w:pPr>
            <w:r w:rsidRPr="001C0E1B">
              <w:t>300</w:t>
            </w:r>
          </w:p>
        </w:tc>
        <w:tc>
          <w:tcPr>
            <w:tcW w:w="3827" w:type="dxa"/>
            <w:shd w:val="clear" w:color="auto" w:fill="auto"/>
          </w:tcPr>
          <w:p w14:paraId="140F0CE5" w14:textId="77777777" w:rsidR="00FA1755" w:rsidRPr="001C0E1B" w:rsidRDefault="00FA1755" w:rsidP="00EB5453">
            <w:pPr>
              <w:pStyle w:val="TAC"/>
            </w:pPr>
            <w:r w:rsidRPr="001C0E1B">
              <w:t>-60540</w:t>
            </w:r>
          </w:p>
        </w:tc>
      </w:tr>
      <w:tr w:rsidR="00EB56C2" w:rsidRPr="001C0E1B" w14:paraId="78DACBB6" w14:textId="77777777" w:rsidTr="00325525">
        <w:trPr>
          <w:trHeight w:val="187"/>
          <w:jc w:val="center"/>
        </w:trPr>
        <w:tc>
          <w:tcPr>
            <w:tcW w:w="1571" w:type="dxa"/>
            <w:shd w:val="clear" w:color="auto" w:fill="auto"/>
          </w:tcPr>
          <w:p w14:paraId="4967A4CA" w14:textId="77777777" w:rsidR="00FA1755" w:rsidRPr="001C0E1B" w:rsidRDefault="00FA1755" w:rsidP="00EB5453">
            <w:pPr>
              <w:pStyle w:val="TAC"/>
            </w:pPr>
            <w:r w:rsidRPr="001C0E1B">
              <w:t>3</w:t>
            </w:r>
          </w:p>
        </w:tc>
        <w:tc>
          <w:tcPr>
            <w:tcW w:w="2594" w:type="dxa"/>
            <w:shd w:val="clear" w:color="auto" w:fill="auto"/>
          </w:tcPr>
          <w:p w14:paraId="2829A417" w14:textId="77777777" w:rsidR="00FA1755" w:rsidRPr="001C0E1B" w:rsidRDefault="00FA1755" w:rsidP="00EB5453">
            <w:pPr>
              <w:pStyle w:val="TAC"/>
            </w:pPr>
            <w:r w:rsidRPr="001C0E1B">
              <w:t>500</w:t>
            </w:r>
          </w:p>
        </w:tc>
        <w:tc>
          <w:tcPr>
            <w:tcW w:w="3827" w:type="dxa"/>
            <w:shd w:val="clear" w:color="auto" w:fill="auto"/>
          </w:tcPr>
          <w:p w14:paraId="6088BD80" w14:textId="77777777" w:rsidR="00FA1755" w:rsidRPr="001C0E1B" w:rsidRDefault="00FA1755" w:rsidP="00EB5453">
            <w:pPr>
              <w:pStyle w:val="TAC"/>
            </w:pPr>
            <w:r w:rsidRPr="001C0E1B">
              <w:t>1000</w:t>
            </w:r>
          </w:p>
        </w:tc>
      </w:tr>
      <w:tr w:rsidR="00EB56C2" w:rsidRPr="001C0E1B" w14:paraId="4050ED44" w14:textId="77777777" w:rsidTr="00325525">
        <w:trPr>
          <w:trHeight w:val="187"/>
          <w:jc w:val="center"/>
        </w:trPr>
        <w:tc>
          <w:tcPr>
            <w:tcW w:w="1571" w:type="dxa"/>
            <w:shd w:val="clear" w:color="auto" w:fill="auto"/>
          </w:tcPr>
          <w:p w14:paraId="7CC5FAC0" w14:textId="77777777" w:rsidR="00FA1755" w:rsidRPr="001C0E1B" w:rsidRDefault="00FA1755" w:rsidP="00EB5453">
            <w:pPr>
              <w:pStyle w:val="TAC"/>
            </w:pPr>
            <w:r w:rsidRPr="001C0E1B">
              <w:t>4</w:t>
            </w:r>
          </w:p>
        </w:tc>
        <w:tc>
          <w:tcPr>
            <w:tcW w:w="2594" w:type="dxa"/>
            <w:shd w:val="clear" w:color="auto" w:fill="auto"/>
          </w:tcPr>
          <w:p w14:paraId="52319ED8" w14:textId="77777777" w:rsidR="00FA1755" w:rsidRPr="001C0E1B" w:rsidRDefault="00FA1755" w:rsidP="00EB5453">
            <w:pPr>
              <w:pStyle w:val="TAC"/>
            </w:pPr>
            <w:r w:rsidRPr="001C0E1B">
              <w:t>700</w:t>
            </w:r>
          </w:p>
        </w:tc>
        <w:tc>
          <w:tcPr>
            <w:tcW w:w="3827" w:type="dxa"/>
            <w:shd w:val="clear" w:color="auto" w:fill="auto"/>
          </w:tcPr>
          <w:p w14:paraId="54A7B17D" w14:textId="77777777" w:rsidR="00FA1755" w:rsidRPr="001C0E1B" w:rsidRDefault="00FA1755" w:rsidP="00EB5453">
            <w:pPr>
              <w:pStyle w:val="TAC"/>
            </w:pPr>
            <w:r w:rsidRPr="001C0E1B">
              <w:t>62540</w:t>
            </w:r>
          </w:p>
        </w:tc>
      </w:tr>
      <w:tr w:rsidR="00FA1755" w:rsidRPr="001C0E1B" w14:paraId="63C07043" w14:textId="77777777" w:rsidTr="00325525">
        <w:trPr>
          <w:trHeight w:val="187"/>
          <w:jc w:val="center"/>
        </w:trPr>
        <w:tc>
          <w:tcPr>
            <w:tcW w:w="1571" w:type="dxa"/>
            <w:shd w:val="clear" w:color="auto" w:fill="auto"/>
          </w:tcPr>
          <w:p w14:paraId="7BAB0FE8" w14:textId="77777777" w:rsidR="00FA1755" w:rsidRPr="001C0E1B" w:rsidRDefault="00FA1755" w:rsidP="00EB5453">
            <w:pPr>
              <w:pStyle w:val="TAC"/>
            </w:pPr>
            <w:r w:rsidRPr="001C0E1B">
              <w:t>5</w:t>
            </w:r>
          </w:p>
        </w:tc>
        <w:tc>
          <w:tcPr>
            <w:tcW w:w="2594" w:type="dxa"/>
            <w:shd w:val="clear" w:color="auto" w:fill="auto"/>
          </w:tcPr>
          <w:p w14:paraId="6C8E3F0D" w14:textId="77777777" w:rsidR="00FA1755" w:rsidRPr="001C0E1B" w:rsidRDefault="00FA1755" w:rsidP="00EB5453">
            <w:pPr>
              <w:pStyle w:val="TAC"/>
            </w:pPr>
            <w:r w:rsidRPr="001C0E1B">
              <w:t>900</w:t>
            </w:r>
          </w:p>
        </w:tc>
        <w:tc>
          <w:tcPr>
            <w:tcW w:w="3827" w:type="dxa"/>
            <w:shd w:val="clear" w:color="auto" w:fill="auto"/>
          </w:tcPr>
          <w:p w14:paraId="2815B4A9" w14:textId="77777777" w:rsidR="00FA1755" w:rsidRPr="001C0E1B" w:rsidRDefault="00FA1755" w:rsidP="00EB5453">
            <w:pPr>
              <w:pStyle w:val="TAC"/>
            </w:pPr>
            <w:r w:rsidRPr="001C0E1B">
              <w:t>124000</w:t>
            </w:r>
          </w:p>
        </w:tc>
      </w:tr>
    </w:tbl>
    <w:p w14:paraId="689FB55F" w14:textId="77777777" w:rsidR="00FA1755" w:rsidRPr="001C0E1B" w:rsidRDefault="00FA1755" w:rsidP="00FA1755">
      <w:pPr>
        <w:rPr>
          <w:rFonts w:cs="v4.2.0"/>
        </w:rPr>
      </w:pPr>
    </w:p>
    <w:p w14:paraId="51FDE117" w14:textId="77777777" w:rsidR="00FA1755" w:rsidRPr="001C0E1B" w:rsidRDefault="00FA1755" w:rsidP="000179AF">
      <w:pPr>
        <w:pStyle w:val="Heading5"/>
        <w:rPr>
          <w:snapToGrid w:val="0"/>
        </w:rPr>
      </w:pPr>
      <w:r w:rsidRPr="001C0E1B">
        <w:rPr>
          <w:snapToGrid w:val="0"/>
        </w:rPr>
        <w:t>A.8.5.1.1.3</w:t>
      </w:r>
      <w:r w:rsidRPr="001C0E1B">
        <w:rPr>
          <w:snapToGrid w:val="0"/>
        </w:rPr>
        <w:tab/>
        <w:t>Test Requirements</w:t>
      </w:r>
    </w:p>
    <w:p w14:paraId="13B1188F" w14:textId="77777777" w:rsidR="00FA1755" w:rsidRPr="001C0E1B" w:rsidRDefault="00FA1755" w:rsidP="00FA1755">
      <w:r w:rsidRPr="001C0E1B">
        <w:rPr>
          <w:kern w:val="2"/>
        </w:rPr>
        <w:t xml:space="preserve">The SFTD reported by the UE consists of 2 elements, SFN offset and frame boundary offset between PCell and inter-RAT NR target cell. The reported SFTD accuracy shall fulfil the requirement in </w:t>
      </w:r>
      <w:r w:rsidR="00EB4A7F" w:rsidRPr="001C0E1B">
        <w:rPr>
          <w:kern w:val="2"/>
        </w:rPr>
        <w:t>clause</w:t>
      </w:r>
      <w:r w:rsidRPr="001C0E1B">
        <w:rPr>
          <w:kern w:val="2"/>
        </w:rPr>
        <w:t xml:space="preserve"> </w:t>
      </w:r>
      <w:r w:rsidRPr="001C0E1B">
        <w:rPr>
          <w:rFonts w:cs="v4.2.0"/>
        </w:rPr>
        <w:t>9.1.27 in TS</w:t>
      </w:r>
      <w:r w:rsidR="00053142" w:rsidRPr="001C0E1B">
        <w:rPr>
          <w:rFonts w:cs="v4.2.0"/>
        </w:rPr>
        <w:t> </w:t>
      </w:r>
      <w:r w:rsidRPr="001C0E1B">
        <w:rPr>
          <w:rFonts w:cs="v4.2.0"/>
        </w:rPr>
        <w:t>36.133</w:t>
      </w:r>
      <w:r w:rsidR="00053142" w:rsidRPr="001C0E1B">
        <w:rPr>
          <w:rFonts w:cs="v4.2.0"/>
        </w:rPr>
        <w:t> </w:t>
      </w:r>
      <w:r w:rsidRPr="001C0E1B">
        <w:rPr>
          <w:rFonts w:cs="v4.2.0"/>
        </w:rPr>
        <w:t>[15].</w:t>
      </w:r>
    </w:p>
    <w:p w14:paraId="0C07DA54" w14:textId="77777777" w:rsidR="00FA1755" w:rsidRPr="001C0E1B" w:rsidRDefault="00FA1755" w:rsidP="00FA1755"/>
    <w:p w14:paraId="70366076" w14:textId="1E26F31B" w:rsidR="00256CB5" w:rsidRPr="001C0E1B" w:rsidRDefault="00256CB5" w:rsidP="002C7C40">
      <w:pPr>
        <w:pStyle w:val="Heading3"/>
      </w:pPr>
      <w:r w:rsidRPr="001C0E1B">
        <w:t>A.</w:t>
      </w:r>
      <w:r w:rsidR="002C7C40" w:rsidRPr="001C0E1B">
        <w:t>8.5.2</w:t>
      </w:r>
      <w:r w:rsidRPr="001C0E1B">
        <w:tab/>
        <w:t>E-UTRA – NR Inter-RAT Measurement Performance requirements</w:t>
      </w:r>
    </w:p>
    <w:p w14:paraId="711F7B83" w14:textId="77777777" w:rsidR="00256CB5" w:rsidRPr="001C0E1B" w:rsidRDefault="00256CB5" w:rsidP="00256CB5">
      <w:pPr>
        <w:keepNext/>
        <w:keepLines/>
        <w:spacing w:before="120"/>
        <w:ind w:left="1418" w:hanging="1418"/>
        <w:outlineLvl w:val="3"/>
        <w:rPr>
          <w:rFonts w:ascii="Arial" w:hAnsi="Arial"/>
          <w:snapToGrid w:val="0"/>
        </w:rPr>
      </w:pPr>
      <w:r w:rsidRPr="001C0E1B">
        <w:rPr>
          <w:rFonts w:ascii="Arial" w:hAnsi="Arial"/>
          <w:snapToGrid w:val="0"/>
        </w:rPr>
        <w:t>A.8.5.2.1</w:t>
      </w:r>
      <w:r w:rsidRPr="001C0E1B">
        <w:rPr>
          <w:rFonts w:ascii="Arial" w:hAnsi="Arial"/>
          <w:snapToGrid w:val="0"/>
        </w:rPr>
        <w:tab/>
        <w:t>SS-RSRP</w:t>
      </w:r>
    </w:p>
    <w:p w14:paraId="5FD2391D" w14:textId="6CD2B195" w:rsidR="00256CB5" w:rsidRPr="001C0E1B" w:rsidRDefault="00256CB5" w:rsidP="002C7C40">
      <w:pPr>
        <w:pStyle w:val="Heading5"/>
        <w:rPr>
          <w:lang w:eastAsia="zh-CN"/>
        </w:rPr>
      </w:pPr>
      <w:r w:rsidRPr="001C0E1B">
        <w:rPr>
          <w:lang w:eastAsia="zh-CN"/>
        </w:rPr>
        <w:t>A.</w:t>
      </w:r>
      <w:r w:rsidR="002C7C40" w:rsidRPr="001C0E1B">
        <w:rPr>
          <w:lang w:eastAsia="zh-CN"/>
        </w:rPr>
        <w:t>8.5.2.1.1</w:t>
      </w:r>
      <w:r w:rsidRPr="001C0E1B">
        <w:tab/>
        <w:t>E-UTRAN – NR inter-RAT measurements with FR1 target cell</w:t>
      </w:r>
    </w:p>
    <w:p w14:paraId="1EE5F65D" w14:textId="4D66FE72" w:rsidR="00256CB5" w:rsidRPr="001C0E1B" w:rsidRDefault="00256CB5" w:rsidP="002C7C40">
      <w:pPr>
        <w:pStyle w:val="H6"/>
      </w:pPr>
      <w:r w:rsidRPr="001C0E1B">
        <w:rPr>
          <w:snapToGrid w:val="0"/>
        </w:rPr>
        <w:t>A.</w:t>
      </w:r>
      <w:r w:rsidR="002C7C40" w:rsidRPr="001C0E1B">
        <w:rPr>
          <w:snapToGrid w:val="0"/>
        </w:rPr>
        <w:t>8.5.2.1.1.1</w:t>
      </w:r>
      <w:r w:rsidRPr="001C0E1B">
        <w:rPr>
          <w:snapToGrid w:val="0"/>
        </w:rPr>
        <w:tab/>
        <w:t>Test Purpose and Environment</w:t>
      </w:r>
    </w:p>
    <w:p w14:paraId="772905AE" w14:textId="77777777" w:rsidR="00256CB5" w:rsidRPr="001C0E1B" w:rsidRDefault="00256CB5" w:rsidP="00256CB5">
      <w:r w:rsidRPr="001C0E1B">
        <w:t xml:space="preserve">The purpose of this test is to verify that the SS-RSRP measurement accuracy is within the specified limits. This test will verify the requirements in clause 9.11.1 in TS 36.133 [15] for inter-RAT FR1 SS-RSRP measurements. </w:t>
      </w:r>
    </w:p>
    <w:p w14:paraId="7BCBD161" w14:textId="453DD1AB" w:rsidR="00256CB5" w:rsidRPr="001C0E1B" w:rsidRDefault="00256CB5" w:rsidP="002C7C40">
      <w:pPr>
        <w:pStyle w:val="H6"/>
      </w:pPr>
      <w:r w:rsidRPr="001C0E1B">
        <w:rPr>
          <w:snapToGrid w:val="0"/>
        </w:rPr>
        <w:t>A.</w:t>
      </w:r>
      <w:r w:rsidR="002C7C40" w:rsidRPr="001C0E1B">
        <w:rPr>
          <w:snapToGrid w:val="0"/>
        </w:rPr>
        <w:t>8.5.2.1.1.2</w:t>
      </w:r>
      <w:r w:rsidRPr="001C0E1B">
        <w:rPr>
          <w:snapToGrid w:val="0"/>
        </w:rPr>
        <w:tab/>
        <w:t>Test Parameters</w:t>
      </w:r>
    </w:p>
    <w:p w14:paraId="552C691A" w14:textId="77777777" w:rsidR="00256CB5" w:rsidRPr="001C0E1B" w:rsidRDefault="00256CB5" w:rsidP="00256CB5">
      <w:r w:rsidRPr="001C0E1B">
        <w:t xml:space="preserve">Supported test configurations are shown in Table A.8.5.2.1.1.2-1. In this test case there are two cells on different carriers. Cell 1 is the E-UTRA cell which specific test parameters for this test case are specified in Table A.3.7.2.1-1. Cell 2 is the inter-RAT NR FR1 target cell. The absolute accuracy requirements of SS-RSRP inter-RAT measurement is tested by using test parameters in Table A.8.5.2.1.1.2-2. </w:t>
      </w:r>
    </w:p>
    <w:p w14:paraId="23C8F5D2" w14:textId="77777777" w:rsidR="00256CB5" w:rsidRPr="001C0E1B" w:rsidRDefault="00256CB5" w:rsidP="00256CB5"/>
    <w:p w14:paraId="6F8B37ED" w14:textId="77777777" w:rsidR="00256CB5" w:rsidRPr="001C0E1B" w:rsidRDefault="00256CB5" w:rsidP="00256CB5">
      <w:pPr>
        <w:keepNext/>
        <w:keepLines/>
        <w:spacing w:before="60"/>
        <w:jc w:val="center"/>
        <w:rPr>
          <w:rFonts w:ascii="Arial" w:hAnsi="Arial"/>
          <w:b/>
        </w:rPr>
      </w:pPr>
      <w:r w:rsidRPr="001C0E1B">
        <w:rPr>
          <w:rFonts w:ascii="Arial" w:hAnsi="Arial"/>
          <w:b/>
        </w:rPr>
        <w:lastRenderedPageBreak/>
        <w:t>Table A.8.5.2.1.1.2-1: SS-RSRP Inter-RAT SS-RSRP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EB56C2" w:rsidRPr="001C0E1B" w14:paraId="3FD7C983"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4AED799B" w14:textId="77777777" w:rsidR="00256CB5" w:rsidRPr="001C0E1B" w:rsidRDefault="00256CB5" w:rsidP="00CF5C5A">
            <w:pPr>
              <w:pStyle w:val="TAH"/>
            </w:pPr>
            <w:r w:rsidRPr="001C0E1B">
              <w:t>Config</w:t>
            </w:r>
          </w:p>
        </w:tc>
        <w:tc>
          <w:tcPr>
            <w:tcW w:w="7481" w:type="dxa"/>
            <w:tcBorders>
              <w:top w:val="single" w:sz="4" w:space="0" w:color="auto"/>
              <w:left w:val="single" w:sz="4" w:space="0" w:color="auto"/>
              <w:bottom w:val="single" w:sz="4" w:space="0" w:color="auto"/>
              <w:right w:val="single" w:sz="4" w:space="0" w:color="auto"/>
            </w:tcBorders>
            <w:hideMark/>
          </w:tcPr>
          <w:p w14:paraId="135F088D" w14:textId="77777777" w:rsidR="00256CB5" w:rsidRPr="001C0E1B" w:rsidRDefault="00256CB5" w:rsidP="00CF5C5A">
            <w:pPr>
              <w:pStyle w:val="TAH"/>
            </w:pPr>
            <w:r w:rsidRPr="001C0E1B">
              <w:t>Description</w:t>
            </w:r>
          </w:p>
        </w:tc>
      </w:tr>
      <w:tr w:rsidR="00EB56C2" w:rsidRPr="001C0E1B" w14:paraId="405255C5"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545A7A95" w14:textId="77777777" w:rsidR="00256CB5" w:rsidRPr="001C0E1B" w:rsidRDefault="00256CB5" w:rsidP="00CF5C5A">
            <w:pPr>
              <w:pStyle w:val="TAC"/>
            </w:pPr>
            <w:r w:rsidRPr="001C0E1B">
              <w:t>1</w:t>
            </w:r>
          </w:p>
        </w:tc>
        <w:tc>
          <w:tcPr>
            <w:tcW w:w="7481" w:type="dxa"/>
            <w:tcBorders>
              <w:top w:val="single" w:sz="4" w:space="0" w:color="auto"/>
              <w:left w:val="single" w:sz="4" w:space="0" w:color="auto"/>
              <w:bottom w:val="single" w:sz="4" w:space="0" w:color="auto"/>
              <w:right w:val="single" w:sz="4" w:space="0" w:color="auto"/>
            </w:tcBorders>
            <w:hideMark/>
          </w:tcPr>
          <w:p w14:paraId="2E1D97B9" w14:textId="77777777" w:rsidR="00256CB5" w:rsidRPr="001C0E1B" w:rsidRDefault="00256CB5" w:rsidP="00CF5C5A">
            <w:pPr>
              <w:pStyle w:val="TAC"/>
            </w:pPr>
            <w:r w:rsidRPr="001C0E1B">
              <w:t>LTE FDD, NR 15 kHz SSB SCS, 10 MHz bandwidth, FDD duplex mode</w:t>
            </w:r>
          </w:p>
        </w:tc>
      </w:tr>
      <w:tr w:rsidR="00EB56C2" w:rsidRPr="001C0E1B" w14:paraId="15114024"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31B13DEF" w14:textId="77777777" w:rsidR="00256CB5" w:rsidRPr="001C0E1B" w:rsidRDefault="00256CB5" w:rsidP="00CF5C5A">
            <w:pPr>
              <w:pStyle w:val="TAC"/>
            </w:pPr>
            <w:r w:rsidRPr="001C0E1B">
              <w:t>2</w:t>
            </w:r>
          </w:p>
        </w:tc>
        <w:tc>
          <w:tcPr>
            <w:tcW w:w="7481" w:type="dxa"/>
            <w:tcBorders>
              <w:top w:val="single" w:sz="4" w:space="0" w:color="auto"/>
              <w:left w:val="single" w:sz="4" w:space="0" w:color="auto"/>
              <w:bottom w:val="single" w:sz="4" w:space="0" w:color="auto"/>
              <w:right w:val="single" w:sz="4" w:space="0" w:color="auto"/>
            </w:tcBorders>
            <w:hideMark/>
          </w:tcPr>
          <w:p w14:paraId="77A1CBB8" w14:textId="77777777" w:rsidR="00256CB5" w:rsidRPr="001C0E1B" w:rsidRDefault="00256CB5" w:rsidP="00CF5C5A">
            <w:pPr>
              <w:pStyle w:val="TAC"/>
            </w:pPr>
            <w:r w:rsidRPr="001C0E1B">
              <w:t>LTE FDD, NR 15 kHz SSB SCS, 10 MHz bandwidth, TDD duplex mode</w:t>
            </w:r>
          </w:p>
        </w:tc>
      </w:tr>
      <w:tr w:rsidR="00EB56C2" w:rsidRPr="001C0E1B" w14:paraId="6342555F"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51D666F0" w14:textId="77777777" w:rsidR="00256CB5" w:rsidRPr="001C0E1B" w:rsidRDefault="00256CB5" w:rsidP="00CF5C5A">
            <w:pPr>
              <w:pStyle w:val="TAC"/>
            </w:pPr>
            <w:r w:rsidRPr="001C0E1B">
              <w:t>3</w:t>
            </w:r>
          </w:p>
        </w:tc>
        <w:tc>
          <w:tcPr>
            <w:tcW w:w="7481" w:type="dxa"/>
            <w:tcBorders>
              <w:top w:val="single" w:sz="4" w:space="0" w:color="auto"/>
              <w:left w:val="single" w:sz="4" w:space="0" w:color="auto"/>
              <w:bottom w:val="single" w:sz="4" w:space="0" w:color="auto"/>
              <w:right w:val="single" w:sz="4" w:space="0" w:color="auto"/>
            </w:tcBorders>
            <w:hideMark/>
          </w:tcPr>
          <w:p w14:paraId="2937F86E" w14:textId="77777777" w:rsidR="00256CB5" w:rsidRPr="001C0E1B" w:rsidRDefault="00256CB5" w:rsidP="00CF5C5A">
            <w:pPr>
              <w:pStyle w:val="TAC"/>
            </w:pPr>
            <w:r w:rsidRPr="001C0E1B">
              <w:t>LTE FDD, NR 30 kHz SSB SCS, 40 MHz bandwidth, TDD duplex mode</w:t>
            </w:r>
          </w:p>
        </w:tc>
      </w:tr>
      <w:tr w:rsidR="00EB56C2" w:rsidRPr="001C0E1B" w14:paraId="150A6682"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02D20D4F" w14:textId="77777777" w:rsidR="00256CB5" w:rsidRPr="001C0E1B" w:rsidRDefault="00256CB5" w:rsidP="00CF5C5A">
            <w:pPr>
              <w:pStyle w:val="TAC"/>
            </w:pPr>
            <w:r w:rsidRPr="001C0E1B">
              <w:t>4</w:t>
            </w:r>
          </w:p>
        </w:tc>
        <w:tc>
          <w:tcPr>
            <w:tcW w:w="7481" w:type="dxa"/>
            <w:tcBorders>
              <w:top w:val="single" w:sz="4" w:space="0" w:color="auto"/>
              <w:left w:val="single" w:sz="4" w:space="0" w:color="auto"/>
              <w:bottom w:val="single" w:sz="4" w:space="0" w:color="auto"/>
              <w:right w:val="single" w:sz="4" w:space="0" w:color="auto"/>
            </w:tcBorders>
            <w:hideMark/>
          </w:tcPr>
          <w:p w14:paraId="4F554379" w14:textId="77777777" w:rsidR="00256CB5" w:rsidRPr="001C0E1B" w:rsidRDefault="00256CB5" w:rsidP="00CF5C5A">
            <w:pPr>
              <w:pStyle w:val="TAC"/>
            </w:pPr>
            <w:r w:rsidRPr="001C0E1B">
              <w:t>LTE TDD, NR 15 kHz SSB SCS, 10 MHz bandwidth, FDD duplex mode</w:t>
            </w:r>
          </w:p>
        </w:tc>
      </w:tr>
      <w:tr w:rsidR="00EB56C2" w:rsidRPr="001C0E1B" w14:paraId="400B9B59"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4B0B42C5" w14:textId="77777777" w:rsidR="00256CB5" w:rsidRPr="001C0E1B" w:rsidRDefault="00256CB5" w:rsidP="00CF5C5A">
            <w:pPr>
              <w:pStyle w:val="TAC"/>
            </w:pPr>
            <w:r w:rsidRPr="001C0E1B">
              <w:t>5</w:t>
            </w:r>
          </w:p>
        </w:tc>
        <w:tc>
          <w:tcPr>
            <w:tcW w:w="7481" w:type="dxa"/>
            <w:tcBorders>
              <w:top w:val="single" w:sz="4" w:space="0" w:color="auto"/>
              <w:left w:val="single" w:sz="4" w:space="0" w:color="auto"/>
              <w:bottom w:val="single" w:sz="4" w:space="0" w:color="auto"/>
              <w:right w:val="single" w:sz="4" w:space="0" w:color="auto"/>
            </w:tcBorders>
            <w:hideMark/>
          </w:tcPr>
          <w:p w14:paraId="0A0D6C97" w14:textId="77777777" w:rsidR="00256CB5" w:rsidRPr="001C0E1B" w:rsidRDefault="00256CB5" w:rsidP="00CF5C5A">
            <w:pPr>
              <w:pStyle w:val="TAC"/>
            </w:pPr>
            <w:r w:rsidRPr="001C0E1B">
              <w:t>LTE TDD, NR 15 kHz SSB SCS, 10 MHz bandwidth, TDD duplex mode</w:t>
            </w:r>
          </w:p>
        </w:tc>
      </w:tr>
      <w:tr w:rsidR="00EB56C2" w:rsidRPr="001C0E1B" w14:paraId="760A8310"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18536B8B" w14:textId="77777777" w:rsidR="00256CB5" w:rsidRPr="001C0E1B" w:rsidRDefault="00256CB5" w:rsidP="00CF5C5A">
            <w:pPr>
              <w:pStyle w:val="TAC"/>
            </w:pPr>
            <w:r w:rsidRPr="001C0E1B">
              <w:t>6</w:t>
            </w:r>
          </w:p>
        </w:tc>
        <w:tc>
          <w:tcPr>
            <w:tcW w:w="7481" w:type="dxa"/>
            <w:tcBorders>
              <w:top w:val="single" w:sz="4" w:space="0" w:color="auto"/>
              <w:left w:val="single" w:sz="4" w:space="0" w:color="auto"/>
              <w:bottom w:val="single" w:sz="4" w:space="0" w:color="auto"/>
              <w:right w:val="single" w:sz="4" w:space="0" w:color="auto"/>
            </w:tcBorders>
            <w:hideMark/>
          </w:tcPr>
          <w:p w14:paraId="53516E8A" w14:textId="77777777" w:rsidR="00256CB5" w:rsidRPr="001C0E1B" w:rsidRDefault="00256CB5" w:rsidP="00CF5C5A">
            <w:pPr>
              <w:pStyle w:val="TAC"/>
            </w:pPr>
            <w:r w:rsidRPr="001C0E1B">
              <w:t>LTE TDD, NR 30 kHz SSB SCS, 40 MHz bandwidth, TDD duplex mode</w:t>
            </w:r>
          </w:p>
        </w:tc>
      </w:tr>
      <w:tr w:rsidR="00256CB5" w:rsidRPr="001C0E1B" w14:paraId="678D6B17" w14:textId="77777777" w:rsidTr="00CF5C5A">
        <w:trPr>
          <w:jc w:val="center"/>
        </w:trPr>
        <w:tc>
          <w:tcPr>
            <w:tcW w:w="9857" w:type="dxa"/>
            <w:gridSpan w:val="2"/>
            <w:tcBorders>
              <w:top w:val="single" w:sz="4" w:space="0" w:color="auto"/>
              <w:left w:val="single" w:sz="4" w:space="0" w:color="auto"/>
              <w:bottom w:val="single" w:sz="4" w:space="0" w:color="auto"/>
              <w:right w:val="single" w:sz="4" w:space="0" w:color="auto"/>
            </w:tcBorders>
            <w:hideMark/>
          </w:tcPr>
          <w:p w14:paraId="0C530257" w14:textId="77777777" w:rsidR="00256CB5" w:rsidRPr="001C0E1B" w:rsidRDefault="00256CB5" w:rsidP="00CF5C5A">
            <w:pPr>
              <w:pStyle w:val="TAN"/>
            </w:pPr>
            <w:r w:rsidRPr="001C0E1B">
              <w:t>Note:</w:t>
            </w:r>
            <w:r w:rsidRPr="001C0E1B">
              <w:tab/>
              <w:t>The UE is only required to be tested in one of the supported test configurations</w:t>
            </w:r>
          </w:p>
        </w:tc>
      </w:tr>
    </w:tbl>
    <w:p w14:paraId="375246FE" w14:textId="77777777" w:rsidR="00256CB5" w:rsidRPr="001C0E1B" w:rsidRDefault="00256CB5" w:rsidP="00256CB5"/>
    <w:p w14:paraId="6A7A5EDB" w14:textId="77777777" w:rsidR="00256CB5" w:rsidRPr="001C0E1B" w:rsidRDefault="00256CB5" w:rsidP="00256CB5">
      <w:pPr>
        <w:spacing w:after="160" w:line="259" w:lineRule="auto"/>
        <w:rPr>
          <w:rFonts w:ascii="Arial" w:hAnsi="Arial"/>
          <w:b/>
        </w:rPr>
      </w:pPr>
      <w:r w:rsidRPr="001C0E1B">
        <w:br w:type="page"/>
      </w:r>
    </w:p>
    <w:p w14:paraId="1D0DAEEC" w14:textId="77777777" w:rsidR="004A39C5" w:rsidRPr="001C0E1B" w:rsidRDefault="004A39C5" w:rsidP="004A39C5">
      <w:pPr>
        <w:pStyle w:val="TH"/>
      </w:pPr>
      <w:r w:rsidRPr="001C0E1B">
        <w:lastRenderedPageBreak/>
        <w:t>Table A.8.5.2.1.1.2-2: SS-RSRP inter-RAT test parameters</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089"/>
        <w:gridCol w:w="1748"/>
        <w:gridCol w:w="970"/>
        <w:gridCol w:w="810"/>
        <w:gridCol w:w="810"/>
        <w:gridCol w:w="810"/>
        <w:gridCol w:w="875"/>
      </w:tblGrid>
      <w:tr w:rsidR="00325525" w:rsidRPr="001C0E1B" w14:paraId="068F4534" w14:textId="77777777" w:rsidTr="00325525">
        <w:trPr>
          <w:trHeight w:val="187"/>
          <w:jc w:val="center"/>
        </w:trPr>
        <w:tc>
          <w:tcPr>
            <w:tcW w:w="3800" w:type="dxa"/>
            <w:gridSpan w:val="3"/>
            <w:tcBorders>
              <w:top w:val="single" w:sz="4" w:space="0" w:color="auto"/>
              <w:left w:val="single" w:sz="4" w:space="0" w:color="auto"/>
              <w:bottom w:val="nil"/>
              <w:right w:val="single" w:sz="4" w:space="0" w:color="auto"/>
            </w:tcBorders>
            <w:shd w:val="clear" w:color="auto" w:fill="auto"/>
            <w:vAlign w:val="center"/>
            <w:hideMark/>
          </w:tcPr>
          <w:p w14:paraId="30FC5AFE" w14:textId="77777777" w:rsidR="00325525" w:rsidRPr="001C0E1B" w:rsidRDefault="00325525" w:rsidP="00B84ACB">
            <w:pPr>
              <w:pStyle w:val="TAH"/>
              <w:keepNext w:val="0"/>
            </w:pPr>
            <w:r w:rsidRPr="001C0E1B">
              <w:t>Parameter</w:t>
            </w:r>
          </w:p>
        </w:tc>
        <w:tc>
          <w:tcPr>
            <w:tcW w:w="970" w:type="dxa"/>
            <w:tcBorders>
              <w:top w:val="single" w:sz="4" w:space="0" w:color="auto"/>
              <w:left w:val="single" w:sz="4" w:space="0" w:color="auto"/>
              <w:bottom w:val="nil"/>
              <w:right w:val="single" w:sz="4" w:space="0" w:color="auto"/>
            </w:tcBorders>
            <w:shd w:val="clear" w:color="auto" w:fill="auto"/>
            <w:vAlign w:val="center"/>
            <w:hideMark/>
          </w:tcPr>
          <w:p w14:paraId="5C3B9225" w14:textId="77777777" w:rsidR="00325525" w:rsidRPr="001C0E1B" w:rsidRDefault="00325525" w:rsidP="00B84ACB">
            <w:pPr>
              <w:pStyle w:val="TAH"/>
              <w:keepNext w:val="0"/>
            </w:pPr>
            <w:r w:rsidRPr="001C0E1B">
              <w:t>Unit</w:t>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74628768" w14:textId="77777777" w:rsidR="00325525" w:rsidRPr="001C0E1B" w:rsidRDefault="00325525" w:rsidP="00B84ACB">
            <w:pPr>
              <w:pStyle w:val="TAH"/>
              <w:keepNext w:val="0"/>
            </w:pPr>
            <w:r w:rsidRPr="001C0E1B">
              <w:t>Test 1</w:t>
            </w:r>
          </w:p>
        </w:tc>
        <w:tc>
          <w:tcPr>
            <w:tcW w:w="1685" w:type="dxa"/>
            <w:gridSpan w:val="2"/>
            <w:tcBorders>
              <w:top w:val="single" w:sz="4" w:space="0" w:color="auto"/>
              <w:left w:val="single" w:sz="4" w:space="0" w:color="auto"/>
              <w:bottom w:val="single" w:sz="4" w:space="0" w:color="auto"/>
              <w:right w:val="single" w:sz="4" w:space="0" w:color="auto"/>
            </w:tcBorders>
            <w:vAlign w:val="center"/>
            <w:hideMark/>
          </w:tcPr>
          <w:p w14:paraId="02F18530" w14:textId="77777777" w:rsidR="00325525" w:rsidRPr="001C0E1B" w:rsidRDefault="00325525" w:rsidP="00B84ACB">
            <w:pPr>
              <w:pStyle w:val="TAH"/>
              <w:keepNext w:val="0"/>
            </w:pPr>
            <w:r w:rsidRPr="001C0E1B">
              <w:t>Test 2</w:t>
            </w:r>
          </w:p>
        </w:tc>
      </w:tr>
      <w:tr w:rsidR="00325525" w:rsidRPr="001C0E1B" w14:paraId="56D24411" w14:textId="77777777" w:rsidTr="00325525">
        <w:trPr>
          <w:trHeight w:val="187"/>
          <w:jc w:val="center"/>
        </w:trPr>
        <w:tc>
          <w:tcPr>
            <w:tcW w:w="3800" w:type="dxa"/>
            <w:gridSpan w:val="3"/>
            <w:tcBorders>
              <w:top w:val="nil"/>
              <w:left w:val="single" w:sz="4" w:space="0" w:color="auto"/>
              <w:bottom w:val="single" w:sz="4" w:space="0" w:color="auto"/>
              <w:right w:val="single" w:sz="4" w:space="0" w:color="auto"/>
            </w:tcBorders>
            <w:shd w:val="clear" w:color="auto" w:fill="auto"/>
            <w:vAlign w:val="center"/>
            <w:hideMark/>
          </w:tcPr>
          <w:p w14:paraId="415E894D" w14:textId="77777777" w:rsidR="00325525" w:rsidRPr="001C0E1B" w:rsidRDefault="00325525" w:rsidP="00B84ACB">
            <w:pPr>
              <w:pStyle w:val="TAH"/>
              <w:keepNext w:val="0"/>
            </w:pPr>
          </w:p>
        </w:tc>
        <w:tc>
          <w:tcPr>
            <w:tcW w:w="970" w:type="dxa"/>
            <w:tcBorders>
              <w:top w:val="nil"/>
              <w:left w:val="single" w:sz="4" w:space="0" w:color="auto"/>
              <w:bottom w:val="single" w:sz="4" w:space="0" w:color="auto"/>
              <w:right w:val="single" w:sz="4" w:space="0" w:color="auto"/>
            </w:tcBorders>
            <w:shd w:val="clear" w:color="auto" w:fill="auto"/>
            <w:vAlign w:val="center"/>
            <w:hideMark/>
          </w:tcPr>
          <w:p w14:paraId="62C61C4A" w14:textId="77777777" w:rsidR="00325525" w:rsidRPr="001C0E1B" w:rsidRDefault="00325525" w:rsidP="00B84ACB">
            <w:pPr>
              <w:pStyle w:val="TAH"/>
              <w:keepNext w:val="0"/>
            </w:pP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65381ED1" w14:textId="77777777" w:rsidR="00325525" w:rsidRPr="001C0E1B" w:rsidRDefault="00325525" w:rsidP="00B84ACB">
            <w:pPr>
              <w:pStyle w:val="TAH"/>
              <w:keepNext w:val="0"/>
            </w:pPr>
            <w:r w:rsidRPr="001C0E1B">
              <w:t>Cell 2</w:t>
            </w:r>
          </w:p>
        </w:tc>
        <w:tc>
          <w:tcPr>
            <w:tcW w:w="1685" w:type="dxa"/>
            <w:gridSpan w:val="2"/>
            <w:tcBorders>
              <w:top w:val="single" w:sz="4" w:space="0" w:color="auto"/>
              <w:left w:val="single" w:sz="4" w:space="0" w:color="auto"/>
              <w:bottom w:val="single" w:sz="4" w:space="0" w:color="auto"/>
              <w:right w:val="single" w:sz="4" w:space="0" w:color="auto"/>
            </w:tcBorders>
            <w:vAlign w:val="center"/>
            <w:hideMark/>
          </w:tcPr>
          <w:p w14:paraId="35033342" w14:textId="77777777" w:rsidR="00325525" w:rsidRPr="001C0E1B" w:rsidRDefault="00325525" w:rsidP="00B84ACB">
            <w:pPr>
              <w:pStyle w:val="TAH"/>
              <w:keepNext w:val="0"/>
            </w:pPr>
            <w:r w:rsidRPr="001C0E1B">
              <w:t>Cell 2</w:t>
            </w:r>
          </w:p>
        </w:tc>
      </w:tr>
      <w:tr w:rsidR="004A39C5" w:rsidRPr="001C0E1B" w14:paraId="2B9E896E"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5B8A18E4" w14:textId="77777777" w:rsidR="004A39C5" w:rsidRPr="001C0E1B" w:rsidRDefault="004A39C5" w:rsidP="00325525">
            <w:pPr>
              <w:pStyle w:val="TAL"/>
            </w:pPr>
            <w:r w:rsidRPr="001C0E1B">
              <w:lastRenderedPageBreak/>
              <w:t>SSB ARFCN</w:t>
            </w:r>
          </w:p>
        </w:tc>
        <w:tc>
          <w:tcPr>
            <w:tcW w:w="970" w:type="dxa"/>
            <w:tcBorders>
              <w:top w:val="single" w:sz="4" w:space="0" w:color="auto"/>
              <w:left w:val="single" w:sz="4" w:space="0" w:color="auto"/>
              <w:bottom w:val="single" w:sz="4" w:space="0" w:color="auto"/>
              <w:right w:val="single" w:sz="4" w:space="0" w:color="auto"/>
            </w:tcBorders>
          </w:tcPr>
          <w:p w14:paraId="5BE9BF10" w14:textId="77777777" w:rsidR="004A39C5" w:rsidRPr="001C0E1B" w:rsidRDefault="004A39C5" w:rsidP="00325525">
            <w:pPr>
              <w:pStyle w:val="TAC"/>
            </w:pPr>
          </w:p>
        </w:tc>
        <w:tc>
          <w:tcPr>
            <w:tcW w:w="1620" w:type="dxa"/>
            <w:gridSpan w:val="2"/>
            <w:tcBorders>
              <w:top w:val="single" w:sz="4" w:space="0" w:color="auto"/>
              <w:left w:val="single" w:sz="4" w:space="0" w:color="auto"/>
              <w:bottom w:val="single" w:sz="4" w:space="0" w:color="auto"/>
              <w:right w:val="single" w:sz="4" w:space="0" w:color="auto"/>
            </w:tcBorders>
            <w:hideMark/>
          </w:tcPr>
          <w:p w14:paraId="3153B9A8" w14:textId="77777777" w:rsidR="004A39C5" w:rsidRPr="001C0E1B" w:rsidRDefault="004A39C5" w:rsidP="00325525">
            <w:pPr>
              <w:pStyle w:val="TAC"/>
              <w:rPr>
                <w:lang w:eastAsia="zh-CN"/>
              </w:rPr>
            </w:pPr>
            <w:r w:rsidRPr="001C0E1B">
              <w:t>freq1</w:t>
            </w:r>
          </w:p>
        </w:tc>
        <w:tc>
          <w:tcPr>
            <w:tcW w:w="1685" w:type="dxa"/>
            <w:gridSpan w:val="2"/>
            <w:tcBorders>
              <w:top w:val="single" w:sz="4" w:space="0" w:color="auto"/>
              <w:left w:val="single" w:sz="4" w:space="0" w:color="auto"/>
              <w:bottom w:val="single" w:sz="4" w:space="0" w:color="auto"/>
              <w:right w:val="single" w:sz="4" w:space="0" w:color="auto"/>
            </w:tcBorders>
            <w:hideMark/>
          </w:tcPr>
          <w:p w14:paraId="74062AA2" w14:textId="77777777" w:rsidR="004A39C5" w:rsidRPr="001C0E1B" w:rsidRDefault="004A39C5" w:rsidP="00325525">
            <w:pPr>
              <w:pStyle w:val="TAC"/>
              <w:rPr>
                <w:lang w:eastAsia="zh-CN"/>
              </w:rPr>
            </w:pPr>
            <w:r w:rsidRPr="001C0E1B">
              <w:t>freq1</w:t>
            </w:r>
          </w:p>
        </w:tc>
      </w:tr>
      <w:tr w:rsidR="00325525" w:rsidRPr="001C0E1B" w14:paraId="27D74148" w14:textId="77777777" w:rsidTr="00325525">
        <w:trPr>
          <w:trHeight w:val="187"/>
          <w:jc w:val="center"/>
        </w:trPr>
        <w:tc>
          <w:tcPr>
            <w:tcW w:w="2052" w:type="dxa"/>
            <w:gridSpan w:val="2"/>
            <w:vMerge w:val="restart"/>
            <w:tcBorders>
              <w:top w:val="single" w:sz="4" w:space="0" w:color="auto"/>
              <w:left w:val="single" w:sz="4" w:space="0" w:color="auto"/>
              <w:bottom w:val="single" w:sz="4" w:space="0" w:color="auto"/>
              <w:right w:val="single" w:sz="4" w:space="0" w:color="auto"/>
            </w:tcBorders>
            <w:hideMark/>
          </w:tcPr>
          <w:p w14:paraId="7C0B0F1C" w14:textId="77777777" w:rsidR="00325525" w:rsidRPr="001C0E1B" w:rsidRDefault="00325525" w:rsidP="00325525">
            <w:pPr>
              <w:pStyle w:val="TAL"/>
            </w:pPr>
            <w:r w:rsidRPr="001C0E1B">
              <w:t>Duplex mode</w:t>
            </w:r>
          </w:p>
        </w:tc>
        <w:tc>
          <w:tcPr>
            <w:tcW w:w="1748" w:type="dxa"/>
            <w:tcBorders>
              <w:top w:val="single" w:sz="4" w:space="0" w:color="auto"/>
              <w:left w:val="single" w:sz="4" w:space="0" w:color="auto"/>
              <w:bottom w:val="single" w:sz="4" w:space="0" w:color="auto"/>
              <w:right w:val="single" w:sz="4" w:space="0" w:color="auto"/>
            </w:tcBorders>
            <w:hideMark/>
          </w:tcPr>
          <w:p w14:paraId="4F4F9052" w14:textId="77777777" w:rsidR="00325525" w:rsidRPr="001C0E1B" w:rsidRDefault="00325525" w:rsidP="00325525">
            <w:pPr>
              <w:pStyle w:val="TAL"/>
            </w:pPr>
            <w:r w:rsidRPr="001C0E1B">
              <w:t>Config 1,4</w:t>
            </w:r>
          </w:p>
        </w:tc>
        <w:tc>
          <w:tcPr>
            <w:tcW w:w="970" w:type="dxa"/>
            <w:tcBorders>
              <w:top w:val="single" w:sz="4" w:space="0" w:color="auto"/>
              <w:left w:val="single" w:sz="4" w:space="0" w:color="auto"/>
              <w:bottom w:val="nil"/>
              <w:right w:val="single" w:sz="4" w:space="0" w:color="auto"/>
            </w:tcBorders>
            <w:shd w:val="clear" w:color="auto" w:fill="auto"/>
          </w:tcPr>
          <w:p w14:paraId="3A606A0A" w14:textId="77777777" w:rsidR="00325525" w:rsidRPr="001C0E1B" w:rsidRDefault="0032552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1FD0C9B7" w14:textId="77777777" w:rsidR="00325525" w:rsidRPr="001C0E1B" w:rsidRDefault="00325525" w:rsidP="00325525">
            <w:pPr>
              <w:pStyle w:val="TAC"/>
            </w:pPr>
            <w:r w:rsidRPr="001C0E1B">
              <w:t>FDD</w:t>
            </w:r>
          </w:p>
        </w:tc>
      </w:tr>
      <w:tr w:rsidR="00325525" w:rsidRPr="001C0E1B" w14:paraId="7931E274" w14:textId="77777777" w:rsidTr="00325525">
        <w:trPr>
          <w:trHeight w:val="187"/>
          <w:jc w:val="center"/>
        </w:trPr>
        <w:tc>
          <w:tcPr>
            <w:tcW w:w="2052" w:type="dxa"/>
            <w:gridSpan w:val="2"/>
            <w:vMerge/>
            <w:tcBorders>
              <w:top w:val="single" w:sz="4" w:space="0" w:color="auto"/>
              <w:left w:val="single" w:sz="4" w:space="0" w:color="auto"/>
              <w:bottom w:val="single" w:sz="4" w:space="0" w:color="auto"/>
              <w:right w:val="single" w:sz="4" w:space="0" w:color="auto"/>
            </w:tcBorders>
            <w:hideMark/>
          </w:tcPr>
          <w:p w14:paraId="07F02BCB" w14:textId="77777777" w:rsidR="00325525" w:rsidRPr="001C0E1B" w:rsidRDefault="00325525" w:rsidP="00325525">
            <w:pPr>
              <w:pStyle w:val="TAL"/>
            </w:pPr>
          </w:p>
        </w:tc>
        <w:tc>
          <w:tcPr>
            <w:tcW w:w="1748" w:type="dxa"/>
            <w:tcBorders>
              <w:top w:val="single" w:sz="4" w:space="0" w:color="auto"/>
              <w:left w:val="single" w:sz="4" w:space="0" w:color="auto"/>
              <w:bottom w:val="single" w:sz="4" w:space="0" w:color="auto"/>
              <w:right w:val="single" w:sz="4" w:space="0" w:color="auto"/>
            </w:tcBorders>
            <w:hideMark/>
          </w:tcPr>
          <w:p w14:paraId="23CCCCE9" w14:textId="77777777" w:rsidR="00325525" w:rsidRPr="001C0E1B" w:rsidRDefault="00325525" w:rsidP="00325525">
            <w:pPr>
              <w:pStyle w:val="TAL"/>
            </w:pPr>
            <w:r w:rsidRPr="001C0E1B">
              <w:t>Config 2,3,5,6</w:t>
            </w:r>
          </w:p>
        </w:tc>
        <w:tc>
          <w:tcPr>
            <w:tcW w:w="970" w:type="dxa"/>
            <w:tcBorders>
              <w:top w:val="nil"/>
              <w:left w:val="single" w:sz="4" w:space="0" w:color="auto"/>
              <w:bottom w:val="single" w:sz="4" w:space="0" w:color="auto"/>
              <w:right w:val="single" w:sz="4" w:space="0" w:color="auto"/>
            </w:tcBorders>
            <w:shd w:val="clear" w:color="auto" w:fill="auto"/>
            <w:hideMark/>
          </w:tcPr>
          <w:p w14:paraId="02DDC909" w14:textId="77777777" w:rsidR="00325525" w:rsidRPr="001C0E1B" w:rsidRDefault="0032552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11760F33" w14:textId="77777777" w:rsidR="00325525" w:rsidRPr="001C0E1B" w:rsidRDefault="00325525" w:rsidP="00325525">
            <w:pPr>
              <w:pStyle w:val="TAC"/>
            </w:pPr>
            <w:r w:rsidRPr="001C0E1B">
              <w:t>TDD</w:t>
            </w:r>
          </w:p>
        </w:tc>
      </w:tr>
      <w:tr w:rsidR="00325525" w:rsidRPr="001C0E1B" w14:paraId="5BBA5555" w14:textId="77777777" w:rsidTr="00325525">
        <w:trPr>
          <w:trHeight w:val="187"/>
          <w:jc w:val="center"/>
        </w:trPr>
        <w:tc>
          <w:tcPr>
            <w:tcW w:w="2052" w:type="dxa"/>
            <w:gridSpan w:val="2"/>
            <w:tcBorders>
              <w:top w:val="single" w:sz="4" w:space="0" w:color="auto"/>
              <w:left w:val="single" w:sz="4" w:space="0" w:color="auto"/>
              <w:bottom w:val="nil"/>
              <w:right w:val="single" w:sz="4" w:space="0" w:color="auto"/>
            </w:tcBorders>
            <w:shd w:val="clear" w:color="auto" w:fill="auto"/>
            <w:hideMark/>
          </w:tcPr>
          <w:p w14:paraId="09C98590" w14:textId="77777777" w:rsidR="00325525" w:rsidRPr="001C0E1B" w:rsidRDefault="00325525" w:rsidP="00325525">
            <w:pPr>
              <w:pStyle w:val="TAL"/>
            </w:pPr>
            <w:r w:rsidRPr="001C0E1B">
              <w:t>TDD configuration</w:t>
            </w:r>
          </w:p>
        </w:tc>
        <w:tc>
          <w:tcPr>
            <w:tcW w:w="1748" w:type="dxa"/>
            <w:tcBorders>
              <w:top w:val="single" w:sz="4" w:space="0" w:color="auto"/>
              <w:left w:val="single" w:sz="4" w:space="0" w:color="auto"/>
              <w:bottom w:val="single" w:sz="4" w:space="0" w:color="auto"/>
              <w:right w:val="single" w:sz="4" w:space="0" w:color="auto"/>
            </w:tcBorders>
            <w:hideMark/>
          </w:tcPr>
          <w:p w14:paraId="13159DE3" w14:textId="77777777" w:rsidR="00325525" w:rsidRPr="001C0E1B" w:rsidRDefault="00325525" w:rsidP="00325525">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3F56C643" w14:textId="77777777" w:rsidR="00325525" w:rsidRPr="001C0E1B" w:rsidRDefault="0032552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7F00C609" w14:textId="77777777" w:rsidR="00325525" w:rsidRPr="001C0E1B" w:rsidRDefault="00325525" w:rsidP="00325525">
            <w:pPr>
              <w:pStyle w:val="TAC"/>
            </w:pPr>
            <w:r w:rsidRPr="001C0E1B">
              <w:t>Not Applicable</w:t>
            </w:r>
          </w:p>
        </w:tc>
      </w:tr>
      <w:tr w:rsidR="00325525" w:rsidRPr="001C0E1B" w14:paraId="347155B7" w14:textId="77777777" w:rsidTr="00325525">
        <w:trPr>
          <w:trHeight w:val="187"/>
          <w:jc w:val="center"/>
        </w:trPr>
        <w:tc>
          <w:tcPr>
            <w:tcW w:w="2052" w:type="dxa"/>
            <w:gridSpan w:val="2"/>
            <w:tcBorders>
              <w:top w:val="nil"/>
              <w:left w:val="single" w:sz="4" w:space="0" w:color="auto"/>
              <w:bottom w:val="nil"/>
              <w:right w:val="single" w:sz="4" w:space="0" w:color="auto"/>
            </w:tcBorders>
            <w:shd w:val="clear" w:color="auto" w:fill="auto"/>
            <w:hideMark/>
          </w:tcPr>
          <w:p w14:paraId="166886B5" w14:textId="77777777" w:rsidR="00325525" w:rsidRPr="001C0E1B" w:rsidRDefault="00325525" w:rsidP="00325525">
            <w:pPr>
              <w:pStyle w:val="TAL"/>
            </w:pPr>
          </w:p>
        </w:tc>
        <w:tc>
          <w:tcPr>
            <w:tcW w:w="1748" w:type="dxa"/>
            <w:tcBorders>
              <w:top w:val="single" w:sz="4" w:space="0" w:color="auto"/>
              <w:left w:val="single" w:sz="4" w:space="0" w:color="auto"/>
              <w:bottom w:val="single" w:sz="4" w:space="0" w:color="auto"/>
              <w:right w:val="single" w:sz="4" w:space="0" w:color="auto"/>
            </w:tcBorders>
            <w:hideMark/>
          </w:tcPr>
          <w:p w14:paraId="430485A7" w14:textId="77777777" w:rsidR="00325525" w:rsidRPr="001C0E1B" w:rsidRDefault="00325525" w:rsidP="00325525">
            <w:pPr>
              <w:pStyle w:val="TAL"/>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1F881E7A" w14:textId="77777777" w:rsidR="00325525" w:rsidRPr="001C0E1B" w:rsidRDefault="0032552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4405FABF" w14:textId="77777777" w:rsidR="00325525" w:rsidRPr="001C0E1B" w:rsidRDefault="00325525" w:rsidP="00325525">
            <w:pPr>
              <w:pStyle w:val="TAC"/>
            </w:pPr>
            <w:r w:rsidRPr="001C0E1B">
              <w:t>TDDConf.1.1</w:t>
            </w:r>
          </w:p>
        </w:tc>
      </w:tr>
      <w:tr w:rsidR="00325525" w:rsidRPr="001C0E1B" w14:paraId="7F1C327D" w14:textId="77777777" w:rsidTr="00325525">
        <w:trPr>
          <w:trHeight w:val="187"/>
          <w:jc w:val="center"/>
        </w:trPr>
        <w:tc>
          <w:tcPr>
            <w:tcW w:w="2052" w:type="dxa"/>
            <w:gridSpan w:val="2"/>
            <w:tcBorders>
              <w:top w:val="nil"/>
              <w:left w:val="single" w:sz="4" w:space="0" w:color="auto"/>
              <w:bottom w:val="single" w:sz="4" w:space="0" w:color="auto"/>
              <w:right w:val="single" w:sz="4" w:space="0" w:color="auto"/>
            </w:tcBorders>
            <w:shd w:val="clear" w:color="auto" w:fill="auto"/>
            <w:hideMark/>
          </w:tcPr>
          <w:p w14:paraId="7AF22FA2" w14:textId="77777777" w:rsidR="00325525" w:rsidRPr="001C0E1B" w:rsidRDefault="00325525" w:rsidP="00325525">
            <w:pPr>
              <w:pStyle w:val="TAL"/>
            </w:pPr>
          </w:p>
        </w:tc>
        <w:tc>
          <w:tcPr>
            <w:tcW w:w="1748" w:type="dxa"/>
            <w:tcBorders>
              <w:top w:val="single" w:sz="4" w:space="0" w:color="auto"/>
              <w:left w:val="single" w:sz="4" w:space="0" w:color="auto"/>
              <w:bottom w:val="single" w:sz="4" w:space="0" w:color="auto"/>
              <w:right w:val="single" w:sz="4" w:space="0" w:color="auto"/>
            </w:tcBorders>
            <w:hideMark/>
          </w:tcPr>
          <w:p w14:paraId="381A581B" w14:textId="77777777" w:rsidR="00325525" w:rsidRPr="001C0E1B" w:rsidRDefault="00325525" w:rsidP="00325525">
            <w:pPr>
              <w:pStyle w:val="TAL"/>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65B2E031" w14:textId="77777777" w:rsidR="00325525" w:rsidRPr="001C0E1B" w:rsidRDefault="0032552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1A4FB695" w14:textId="77777777" w:rsidR="00325525" w:rsidRPr="001C0E1B" w:rsidRDefault="00325525" w:rsidP="00325525">
            <w:pPr>
              <w:pStyle w:val="TAC"/>
            </w:pPr>
            <w:r w:rsidRPr="001C0E1B">
              <w:t>TDDConf.2.1</w:t>
            </w:r>
          </w:p>
        </w:tc>
      </w:tr>
      <w:tr w:rsidR="004A39C5" w:rsidRPr="001C0E1B" w14:paraId="12F0C65D"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77C9E6BC" w14:textId="77777777" w:rsidR="004A39C5" w:rsidRPr="001C0E1B" w:rsidRDefault="004A39C5" w:rsidP="00325525">
            <w:pPr>
              <w:pStyle w:val="TAL"/>
            </w:pPr>
            <w:r w:rsidRPr="001C0E1B">
              <w:t>Downlink initial BWP configuration</w:t>
            </w:r>
          </w:p>
        </w:tc>
        <w:tc>
          <w:tcPr>
            <w:tcW w:w="970" w:type="dxa"/>
            <w:tcBorders>
              <w:top w:val="single" w:sz="4" w:space="0" w:color="auto"/>
              <w:left w:val="single" w:sz="4" w:space="0" w:color="auto"/>
              <w:bottom w:val="single" w:sz="4" w:space="0" w:color="auto"/>
              <w:right w:val="single" w:sz="4" w:space="0" w:color="auto"/>
            </w:tcBorders>
          </w:tcPr>
          <w:p w14:paraId="17A5A7EB" w14:textId="77777777" w:rsidR="004A39C5" w:rsidRPr="001C0E1B" w:rsidRDefault="004A39C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4927B252" w14:textId="77777777" w:rsidR="004A39C5" w:rsidRPr="001C0E1B" w:rsidRDefault="004A39C5" w:rsidP="00325525">
            <w:pPr>
              <w:pStyle w:val="TAC"/>
            </w:pPr>
            <w:r w:rsidRPr="001C0E1B">
              <w:t>DLBWP.0.1</w:t>
            </w:r>
          </w:p>
        </w:tc>
      </w:tr>
      <w:tr w:rsidR="004A39C5" w:rsidRPr="001C0E1B" w14:paraId="45C1DC4A"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72FB3521" w14:textId="77777777" w:rsidR="004A39C5" w:rsidRPr="001C0E1B" w:rsidRDefault="004A39C5" w:rsidP="00325525">
            <w:pPr>
              <w:pStyle w:val="TAL"/>
            </w:pPr>
            <w:r w:rsidRPr="001C0E1B">
              <w:t>Uplink initial BWP configuration</w:t>
            </w:r>
          </w:p>
        </w:tc>
        <w:tc>
          <w:tcPr>
            <w:tcW w:w="970" w:type="dxa"/>
            <w:tcBorders>
              <w:top w:val="single" w:sz="4" w:space="0" w:color="auto"/>
              <w:left w:val="single" w:sz="4" w:space="0" w:color="auto"/>
              <w:bottom w:val="single" w:sz="4" w:space="0" w:color="auto"/>
              <w:right w:val="single" w:sz="4" w:space="0" w:color="auto"/>
            </w:tcBorders>
          </w:tcPr>
          <w:p w14:paraId="2A321DFD" w14:textId="77777777" w:rsidR="004A39C5" w:rsidRPr="001C0E1B" w:rsidRDefault="004A39C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5FB53512" w14:textId="77777777" w:rsidR="004A39C5" w:rsidRPr="001C0E1B" w:rsidRDefault="004A39C5" w:rsidP="00325525">
            <w:pPr>
              <w:pStyle w:val="TAC"/>
            </w:pPr>
            <w:r w:rsidRPr="001C0E1B">
              <w:t>ULBWP.0.1</w:t>
            </w:r>
          </w:p>
        </w:tc>
      </w:tr>
      <w:tr w:rsidR="004A39C5" w:rsidRPr="001C0E1B" w14:paraId="6EBF0899"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45065656" w14:textId="77777777" w:rsidR="004A39C5" w:rsidRPr="001C0E1B" w:rsidRDefault="004A39C5" w:rsidP="00325525">
            <w:pPr>
              <w:pStyle w:val="TAL"/>
            </w:pPr>
            <w:r w:rsidRPr="001C0E1B">
              <w:t>DR</w:t>
            </w:r>
            <w:r w:rsidRPr="001C0E1B">
              <w:rPr>
                <w:lang w:eastAsia="zh-CN"/>
              </w:rPr>
              <w:t>X</w:t>
            </w:r>
            <w:r w:rsidRPr="001C0E1B">
              <w:t xml:space="preserve"> Cycle configuration</w:t>
            </w:r>
          </w:p>
        </w:tc>
        <w:tc>
          <w:tcPr>
            <w:tcW w:w="970" w:type="dxa"/>
            <w:tcBorders>
              <w:top w:val="single" w:sz="4" w:space="0" w:color="auto"/>
              <w:left w:val="single" w:sz="4" w:space="0" w:color="auto"/>
              <w:bottom w:val="single" w:sz="4" w:space="0" w:color="auto"/>
              <w:right w:val="single" w:sz="4" w:space="0" w:color="auto"/>
            </w:tcBorders>
            <w:hideMark/>
          </w:tcPr>
          <w:p w14:paraId="1F2B0533" w14:textId="77777777" w:rsidR="004A39C5" w:rsidRPr="001C0E1B" w:rsidRDefault="004A39C5" w:rsidP="00325525">
            <w:pPr>
              <w:pStyle w:val="TAC"/>
            </w:pPr>
            <w:r w:rsidRPr="001C0E1B">
              <w:t>ms</w:t>
            </w:r>
          </w:p>
        </w:tc>
        <w:tc>
          <w:tcPr>
            <w:tcW w:w="3305" w:type="dxa"/>
            <w:gridSpan w:val="4"/>
            <w:tcBorders>
              <w:top w:val="single" w:sz="4" w:space="0" w:color="auto"/>
              <w:left w:val="single" w:sz="4" w:space="0" w:color="auto"/>
              <w:bottom w:val="single" w:sz="4" w:space="0" w:color="auto"/>
              <w:right w:val="single" w:sz="4" w:space="0" w:color="auto"/>
            </w:tcBorders>
            <w:hideMark/>
          </w:tcPr>
          <w:p w14:paraId="507334D7" w14:textId="77777777" w:rsidR="004A39C5" w:rsidRPr="001C0E1B" w:rsidRDefault="004A39C5" w:rsidP="00325525">
            <w:pPr>
              <w:pStyle w:val="TAC"/>
            </w:pPr>
            <w:r w:rsidRPr="001C0E1B">
              <w:t>Not Applicable</w:t>
            </w:r>
          </w:p>
        </w:tc>
      </w:tr>
      <w:tr w:rsidR="00325525" w:rsidRPr="001C0E1B" w14:paraId="69A3CD8B" w14:textId="77777777" w:rsidTr="00325525">
        <w:trPr>
          <w:trHeight w:val="187"/>
          <w:jc w:val="center"/>
        </w:trPr>
        <w:tc>
          <w:tcPr>
            <w:tcW w:w="2052" w:type="dxa"/>
            <w:gridSpan w:val="2"/>
            <w:tcBorders>
              <w:top w:val="single" w:sz="4" w:space="0" w:color="auto"/>
              <w:left w:val="single" w:sz="4" w:space="0" w:color="auto"/>
              <w:bottom w:val="nil"/>
              <w:right w:val="single" w:sz="4" w:space="0" w:color="auto"/>
            </w:tcBorders>
            <w:shd w:val="clear" w:color="auto" w:fill="auto"/>
            <w:hideMark/>
          </w:tcPr>
          <w:p w14:paraId="14E2057B" w14:textId="77777777" w:rsidR="00325525" w:rsidRPr="001C0E1B" w:rsidRDefault="00325525" w:rsidP="00325525">
            <w:pPr>
              <w:pStyle w:val="TAL"/>
            </w:pPr>
            <w:r w:rsidRPr="001C0E1B">
              <w:t xml:space="preserve">PDSCH Reference measurement channel </w:t>
            </w:r>
          </w:p>
        </w:tc>
        <w:tc>
          <w:tcPr>
            <w:tcW w:w="1748" w:type="dxa"/>
            <w:tcBorders>
              <w:top w:val="single" w:sz="4" w:space="0" w:color="auto"/>
              <w:left w:val="single" w:sz="4" w:space="0" w:color="auto"/>
              <w:bottom w:val="single" w:sz="4" w:space="0" w:color="auto"/>
              <w:right w:val="single" w:sz="4" w:space="0" w:color="auto"/>
            </w:tcBorders>
            <w:hideMark/>
          </w:tcPr>
          <w:p w14:paraId="3DF90F42" w14:textId="77777777" w:rsidR="00325525" w:rsidRPr="001C0E1B" w:rsidRDefault="00325525" w:rsidP="00325525">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16CB2D12" w14:textId="77777777" w:rsidR="00325525" w:rsidRPr="001C0E1B" w:rsidRDefault="00325525" w:rsidP="00325525">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B8CDA11" w14:textId="77777777" w:rsidR="00325525" w:rsidRPr="001C0E1B" w:rsidRDefault="00325525" w:rsidP="00325525">
            <w:pPr>
              <w:pStyle w:val="TAC"/>
              <w:rPr>
                <w:sz w:val="16"/>
              </w:rPr>
            </w:pPr>
            <w:r w:rsidRPr="001C0E1B">
              <w:rPr>
                <w:sz w:val="16"/>
              </w:rPr>
              <w:t>-</w:t>
            </w:r>
          </w:p>
        </w:tc>
        <w:tc>
          <w:tcPr>
            <w:tcW w:w="1685" w:type="dxa"/>
            <w:gridSpan w:val="2"/>
            <w:tcBorders>
              <w:top w:val="single" w:sz="4" w:space="0" w:color="auto"/>
              <w:left w:val="single" w:sz="4" w:space="0" w:color="auto"/>
              <w:bottom w:val="nil"/>
              <w:right w:val="single" w:sz="4" w:space="0" w:color="auto"/>
            </w:tcBorders>
            <w:shd w:val="clear" w:color="auto" w:fill="auto"/>
            <w:hideMark/>
          </w:tcPr>
          <w:p w14:paraId="35967F70" w14:textId="77777777" w:rsidR="00325525" w:rsidRPr="001C0E1B" w:rsidRDefault="00325525" w:rsidP="00325525">
            <w:pPr>
              <w:pStyle w:val="TAC"/>
            </w:pPr>
            <w:r w:rsidRPr="001C0E1B">
              <w:t>-</w:t>
            </w:r>
          </w:p>
        </w:tc>
      </w:tr>
      <w:tr w:rsidR="00325525" w:rsidRPr="001C0E1B" w14:paraId="321E52F5" w14:textId="77777777" w:rsidTr="00325525">
        <w:trPr>
          <w:trHeight w:val="187"/>
          <w:jc w:val="center"/>
        </w:trPr>
        <w:tc>
          <w:tcPr>
            <w:tcW w:w="2052" w:type="dxa"/>
            <w:gridSpan w:val="2"/>
            <w:tcBorders>
              <w:top w:val="nil"/>
              <w:left w:val="single" w:sz="4" w:space="0" w:color="auto"/>
              <w:bottom w:val="nil"/>
              <w:right w:val="single" w:sz="4" w:space="0" w:color="auto"/>
            </w:tcBorders>
            <w:shd w:val="clear" w:color="auto" w:fill="auto"/>
            <w:hideMark/>
          </w:tcPr>
          <w:p w14:paraId="4C112FE0" w14:textId="77777777" w:rsidR="00325525" w:rsidRPr="001C0E1B" w:rsidRDefault="00325525" w:rsidP="00325525">
            <w:pPr>
              <w:pStyle w:val="TAL"/>
            </w:pPr>
          </w:p>
        </w:tc>
        <w:tc>
          <w:tcPr>
            <w:tcW w:w="1748" w:type="dxa"/>
            <w:tcBorders>
              <w:top w:val="single" w:sz="4" w:space="0" w:color="auto"/>
              <w:left w:val="single" w:sz="4" w:space="0" w:color="auto"/>
              <w:bottom w:val="single" w:sz="4" w:space="0" w:color="auto"/>
              <w:right w:val="single" w:sz="4" w:space="0" w:color="auto"/>
            </w:tcBorders>
            <w:hideMark/>
          </w:tcPr>
          <w:p w14:paraId="4A66912C" w14:textId="77777777" w:rsidR="00325525" w:rsidRPr="001C0E1B" w:rsidRDefault="00325525" w:rsidP="00325525">
            <w:pPr>
              <w:pStyle w:val="TAL"/>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5BDC14EE"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251BE766" w14:textId="77777777" w:rsidR="00325525" w:rsidRPr="001C0E1B" w:rsidRDefault="00325525" w:rsidP="00325525">
            <w:pPr>
              <w:pStyle w:val="TAC"/>
              <w:rPr>
                <w:sz w:val="16"/>
              </w:rPr>
            </w:pPr>
          </w:p>
        </w:tc>
        <w:tc>
          <w:tcPr>
            <w:tcW w:w="1685" w:type="dxa"/>
            <w:gridSpan w:val="2"/>
            <w:tcBorders>
              <w:top w:val="nil"/>
              <w:left w:val="single" w:sz="4" w:space="0" w:color="auto"/>
              <w:bottom w:val="nil"/>
              <w:right w:val="single" w:sz="4" w:space="0" w:color="auto"/>
            </w:tcBorders>
            <w:shd w:val="clear" w:color="auto" w:fill="auto"/>
            <w:hideMark/>
          </w:tcPr>
          <w:p w14:paraId="3A88EDFA" w14:textId="77777777" w:rsidR="00325525" w:rsidRPr="001C0E1B" w:rsidRDefault="00325525" w:rsidP="00325525">
            <w:pPr>
              <w:pStyle w:val="TAC"/>
            </w:pPr>
          </w:p>
        </w:tc>
      </w:tr>
      <w:tr w:rsidR="00325525" w:rsidRPr="001C0E1B" w14:paraId="29E23AF3" w14:textId="77777777" w:rsidTr="00325525">
        <w:trPr>
          <w:trHeight w:val="187"/>
          <w:jc w:val="center"/>
        </w:trPr>
        <w:tc>
          <w:tcPr>
            <w:tcW w:w="2052" w:type="dxa"/>
            <w:gridSpan w:val="2"/>
            <w:tcBorders>
              <w:top w:val="nil"/>
              <w:left w:val="single" w:sz="4" w:space="0" w:color="auto"/>
              <w:bottom w:val="single" w:sz="4" w:space="0" w:color="auto"/>
              <w:right w:val="single" w:sz="4" w:space="0" w:color="auto"/>
            </w:tcBorders>
            <w:shd w:val="clear" w:color="auto" w:fill="auto"/>
            <w:hideMark/>
          </w:tcPr>
          <w:p w14:paraId="50615140" w14:textId="77777777" w:rsidR="00325525" w:rsidRPr="001C0E1B" w:rsidRDefault="00325525" w:rsidP="00325525">
            <w:pPr>
              <w:pStyle w:val="TAL"/>
            </w:pPr>
          </w:p>
        </w:tc>
        <w:tc>
          <w:tcPr>
            <w:tcW w:w="1748" w:type="dxa"/>
            <w:tcBorders>
              <w:top w:val="single" w:sz="4" w:space="0" w:color="auto"/>
              <w:left w:val="single" w:sz="4" w:space="0" w:color="auto"/>
              <w:bottom w:val="single" w:sz="4" w:space="0" w:color="auto"/>
              <w:right w:val="single" w:sz="4" w:space="0" w:color="auto"/>
            </w:tcBorders>
            <w:hideMark/>
          </w:tcPr>
          <w:p w14:paraId="4076F2B2" w14:textId="77777777" w:rsidR="00325525" w:rsidRPr="001C0E1B" w:rsidRDefault="00325525" w:rsidP="00325525">
            <w:pPr>
              <w:pStyle w:val="TAL"/>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2E496677" w14:textId="77777777" w:rsidR="00325525" w:rsidRPr="001C0E1B" w:rsidRDefault="00325525" w:rsidP="00325525">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50ECA7DD" w14:textId="77777777" w:rsidR="00325525" w:rsidRPr="001C0E1B" w:rsidRDefault="00325525" w:rsidP="00325525">
            <w:pPr>
              <w:pStyle w:val="TAC"/>
              <w:rPr>
                <w:sz w:val="16"/>
              </w:rPr>
            </w:pPr>
          </w:p>
        </w:tc>
        <w:tc>
          <w:tcPr>
            <w:tcW w:w="1685" w:type="dxa"/>
            <w:gridSpan w:val="2"/>
            <w:tcBorders>
              <w:top w:val="nil"/>
              <w:left w:val="single" w:sz="4" w:space="0" w:color="auto"/>
              <w:bottom w:val="single" w:sz="4" w:space="0" w:color="auto"/>
              <w:right w:val="single" w:sz="4" w:space="0" w:color="auto"/>
            </w:tcBorders>
            <w:shd w:val="clear" w:color="auto" w:fill="auto"/>
            <w:hideMark/>
          </w:tcPr>
          <w:p w14:paraId="21F0B1D0" w14:textId="77777777" w:rsidR="00325525" w:rsidRPr="001C0E1B" w:rsidRDefault="00325525" w:rsidP="00325525">
            <w:pPr>
              <w:pStyle w:val="TAC"/>
            </w:pPr>
          </w:p>
        </w:tc>
      </w:tr>
      <w:tr w:rsidR="00325525" w:rsidRPr="001C0E1B" w14:paraId="7B4B3DFF" w14:textId="77777777" w:rsidTr="00325525">
        <w:trPr>
          <w:trHeight w:val="187"/>
          <w:jc w:val="center"/>
        </w:trPr>
        <w:tc>
          <w:tcPr>
            <w:tcW w:w="2052" w:type="dxa"/>
            <w:gridSpan w:val="2"/>
            <w:tcBorders>
              <w:top w:val="single" w:sz="4" w:space="0" w:color="auto"/>
              <w:left w:val="single" w:sz="4" w:space="0" w:color="auto"/>
              <w:bottom w:val="nil"/>
              <w:right w:val="single" w:sz="4" w:space="0" w:color="auto"/>
            </w:tcBorders>
            <w:shd w:val="clear" w:color="auto" w:fill="auto"/>
            <w:hideMark/>
          </w:tcPr>
          <w:p w14:paraId="66FC5391" w14:textId="77777777" w:rsidR="00325525" w:rsidRPr="001C0E1B" w:rsidRDefault="00325525" w:rsidP="00325525">
            <w:pPr>
              <w:pStyle w:val="TAL"/>
            </w:pPr>
            <w:r w:rsidRPr="001C0E1B">
              <w:rPr>
                <w:rFonts w:cs="v5.0.0"/>
                <w:lang w:eastAsia="zh-CN"/>
              </w:rPr>
              <w:t xml:space="preserve">RMSI </w:t>
            </w:r>
            <w:r w:rsidRPr="001C0E1B">
              <w:rPr>
                <w:rFonts w:cs="v5.0.0"/>
              </w:rPr>
              <w:t>CORESET Reference Channel</w:t>
            </w:r>
          </w:p>
        </w:tc>
        <w:tc>
          <w:tcPr>
            <w:tcW w:w="1748" w:type="dxa"/>
            <w:tcBorders>
              <w:top w:val="single" w:sz="4" w:space="0" w:color="auto"/>
              <w:left w:val="single" w:sz="4" w:space="0" w:color="auto"/>
              <w:bottom w:val="single" w:sz="4" w:space="0" w:color="auto"/>
              <w:right w:val="single" w:sz="4" w:space="0" w:color="auto"/>
            </w:tcBorders>
            <w:hideMark/>
          </w:tcPr>
          <w:p w14:paraId="791ED2F7" w14:textId="77777777" w:rsidR="00325525" w:rsidRPr="001C0E1B" w:rsidRDefault="00325525" w:rsidP="00325525">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2E904026" w14:textId="77777777" w:rsidR="00325525" w:rsidRPr="001C0E1B" w:rsidRDefault="00325525" w:rsidP="00325525">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6EF9B35D" w14:textId="77777777" w:rsidR="00325525" w:rsidRPr="001C0E1B" w:rsidRDefault="00325525" w:rsidP="00325525">
            <w:pPr>
              <w:pStyle w:val="TAC"/>
              <w:rPr>
                <w:sz w:val="16"/>
              </w:rPr>
            </w:pPr>
            <w:r w:rsidRPr="001C0E1B">
              <w:rPr>
                <w:sz w:val="16"/>
              </w:rPr>
              <w:t>-</w:t>
            </w:r>
          </w:p>
        </w:tc>
        <w:tc>
          <w:tcPr>
            <w:tcW w:w="1685" w:type="dxa"/>
            <w:gridSpan w:val="2"/>
            <w:tcBorders>
              <w:top w:val="single" w:sz="4" w:space="0" w:color="auto"/>
              <w:left w:val="single" w:sz="4" w:space="0" w:color="auto"/>
              <w:bottom w:val="nil"/>
              <w:right w:val="single" w:sz="4" w:space="0" w:color="auto"/>
            </w:tcBorders>
            <w:shd w:val="clear" w:color="auto" w:fill="auto"/>
            <w:hideMark/>
          </w:tcPr>
          <w:p w14:paraId="7C62F483" w14:textId="77777777" w:rsidR="00325525" w:rsidRPr="001C0E1B" w:rsidRDefault="00325525" w:rsidP="00325525">
            <w:pPr>
              <w:pStyle w:val="TAC"/>
            </w:pPr>
            <w:r w:rsidRPr="001C0E1B">
              <w:t>-</w:t>
            </w:r>
          </w:p>
        </w:tc>
      </w:tr>
      <w:tr w:rsidR="00325525" w:rsidRPr="001C0E1B" w14:paraId="107EA737" w14:textId="77777777" w:rsidTr="00325525">
        <w:trPr>
          <w:trHeight w:val="187"/>
          <w:jc w:val="center"/>
        </w:trPr>
        <w:tc>
          <w:tcPr>
            <w:tcW w:w="2052" w:type="dxa"/>
            <w:gridSpan w:val="2"/>
            <w:tcBorders>
              <w:top w:val="nil"/>
              <w:left w:val="single" w:sz="4" w:space="0" w:color="auto"/>
              <w:bottom w:val="nil"/>
              <w:right w:val="single" w:sz="4" w:space="0" w:color="auto"/>
            </w:tcBorders>
            <w:shd w:val="clear" w:color="auto" w:fill="auto"/>
            <w:hideMark/>
          </w:tcPr>
          <w:p w14:paraId="10965BF2" w14:textId="77777777" w:rsidR="00325525" w:rsidRPr="001C0E1B" w:rsidRDefault="00325525" w:rsidP="00325525">
            <w:pPr>
              <w:pStyle w:val="TAL"/>
            </w:pPr>
          </w:p>
        </w:tc>
        <w:tc>
          <w:tcPr>
            <w:tcW w:w="1748" w:type="dxa"/>
            <w:tcBorders>
              <w:top w:val="single" w:sz="4" w:space="0" w:color="auto"/>
              <w:left w:val="single" w:sz="4" w:space="0" w:color="auto"/>
              <w:bottom w:val="single" w:sz="4" w:space="0" w:color="auto"/>
              <w:right w:val="single" w:sz="4" w:space="0" w:color="auto"/>
            </w:tcBorders>
            <w:hideMark/>
          </w:tcPr>
          <w:p w14:paraId="73521393" w14:textId="77777777" w:rsidR="00325525" w:rsidRPr="001C0E1B" w:rsidRDefault="00325525" w:rsidP="00325525">
            <w:pPr>
              <w:pStyle w:val="TAL"/>
              <w:rPr>
                <w:rFonts w:cs="v5.0.0"/>
              </w:rPr>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2EC5E53D"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8F8324B" w14:textId="77777777" w:rsidR="00325525" w:rsidRPr="001C0E1B" w:rsidRDefault="00325525" w:rsidP="00325525">
            <w:pPr>
              <w:pStyle w:val="TAC"/>
              <w:rPr>
                <w:sz w:val="16"/>
              </w:rPr>
            </w:pPr>
          </w:p>
        </w:tc>
        <w:tc>
          <w:tcPr>
            <w:tcW w:w="1685" w:type="dxa"/>
            <w:gridSpan w:val="2"/>
            <w:tcBorders>
              <w:top w:val="nil"/>
              <w:left w:val="single" w:sz="4" w:space="0" w:color="auto"/>
              <w:bottom w:val="nil"/>
              <w:right w:val="single" w:sz="4" w:space="0" w:color="auto"/>
            </w:tcBorders>
            <w:shd w:val="clear" w:color="auto" w:fill="auto"/>
            <w:hideMark/>
          </w:tcPr>
          <w:p w14:paraId="64AE5EFB" w14:textId="77777777" w:rsidR="00325525" w:rsidRPr="001C0E1B" w:rsidRDefault="00325525" w:rsidP="00325525">
            <w:pPr>
              <w:pStyle w:val="TAC"/>
            </w:pPr>
          </w:p>
        </w:tc>
      </w:tr>
      <w:tr w:rsidR="00325525" w:rsidRPr="001C0E1B" w14:paraId="66E952D6" w14:textId="77777777" w:rsidTr="00325525">
        <w:trPr>
          <w:trHeight w:val="187"/>
          <w:jc w:val="center"/>
        </w:trPr>
        <w:tc>
          <w:tcPr>
            <w:tcW w:w="2052" w:type="dxa"/>
            <w:gridSpan w:val="2"/>
            <w:tcBorders>
              <w:top w:val="nil"/>
              <w:left w:val="single" w:sz="4" w:space="0" w:color="auto"/>
              <w:bottom w:val="single" w:sz="4" w:space="0" w:color="auto"/>
              <w:right w:val="single" w:sz="4" w:space="0" w:color="auto"/>
            </w:tcBorders>
            <w:shd w:val="clear" w:color="auto" w:fill="auto"/>
            <w:hideMark/>
          </w:tcPr>
          <w:p w14:paraId="65E1AF43" w14:textId="77777777" w:rsidR="00325525" w:rsidRPr="001C0E1B" w:rsidRDefault="00325525" w:rsidP="00325525">
            <w:pPr>
              <w:pStyle w:val="TAL"/>
            </w:pPr>
          </w:p>
        </w:tc>
        <w:tc>
          <w:tcPr>
            <w:tcW w:w="1748" w:type="dxa"/>
            <w:tcBorders>
              <w:top w:val="single" w:sz="4" w:space="0" w:color="auto"/>
              <w:left w:val="single" w:sz="4" w:space="0" w:color="auto"/>
              <w:bottom w:val="single" w:sz="4" w:space="0" w:color="auto"/>
              <w:right w:val="single" w:sz="4" w:space="0" w:color="auto"/>
            </w:tcBorders>
            <w:hideMark/>
          </w:tcPr>
          <w:p w14:paraId="1E0D85B8" w14:textId="77777777" w:rsidR="00325525" w:rsidRPr="001C0E1B" w:rsidRDefault="00325525" w:rsidP="00325525">
            <w:pPr>
              <w:pStyle w:val="TAL"/>
              <w:rPr>
                <w:rFonts w:cs="v5.0.0"/>
              </w:rPr>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07CF984C" w14:textId="77777777" w:rsidR="00325525" w:rsidRPr="001C0E1B" w:rsidRDefault="00325525" w:rsidP="00325525">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421254C8" w14:textId="77777777" w:rsidR="00325525" w:rsidRPr="001C0E1B" w:rsidRDefault="00325525" w:rsidP="00325525">
            <w:pPr>
              <w:pStyle w:val="TAC"/>
              <w:rPr>
                <w:sz w:val="16"/>
              </w:rPr>
            </w:pPr>
          </w:p>
        </w:tc>
        <w:tc>
          <w:tcPr>
            <w:tcW w:w="1685" w:type="dxa"/>
            <w:gridSpan w:val="2"/>
            <w:tcBorders>
              <w:top w:val="nil"/>
              <w:left w:val="single" w:sz="4" w:space="0" w:color="auto"/>
              <w:bottom w:val="single" w:sz="4" w:space="0" w:color="auto"/>
              <w:right w:val="single" w:sz="4" w:space="0" w:color="auto"/>
            </w:tcBorders>
            <w:shd w:val="clear" w:color="auto" w:fill="auto"/>
            <w:hideMark/>
          </w:tcPr>
          <w:p w14:paraId="544B46D6" w14:textId="77777777" w:rsidR="00325525" w:rsidRPr="001C0E1B" w:rsidRDefault="00325525" w:rsidP="00325525">
            <w:pPr>
              <w:pStyle w:val="TAC"/>
            </w:pPr>
          </w:p>
        </w:tc>
      </w:tr>
      <w:tr w:rsidR="00325525" w:rsidRPr="001C0E1B" w14:paraId="528349E5" w14:textId="77777777" w:rsidTr="00325525">
        <w:trPr>
          <w:trHeight w:val="187"/>
          <w:jc w:val="center"/>
        </w:trPr>
        <w:tc>
          <w:tcPr>
            <w:tcW w:w="2052" w:type="dxa"/>
            <w:gridSpan w:val="2"/>
            <w:tcBorders>
              <w:top w:val="single" w:sz="4" w:space="0" w:color="auto"/>
              <w:left w:val="single" w:sz="4" w:space="0" w:color="auto"/>
              <w:bottom w:val="nil"/>
              <w:right w:val="single" w:sz="4" w:space="0" w:color="auto"/>
            </w:tcBorders>
            <w:shd w:val="clear" w:color="auto" w:fill="auto"/>
            <w:hideMark/>
          </w:tcPr>
          <w:p w14:paraId="201BC671" w14:textId="77777777" w:rsidR="00325525" w:rsidRPr="001C0E1B" w:rsidRDefault="00325525" w:rsidP="00325525">
            <w:pPr>
              <w:pStyle w:val="TAL"/>
            </w:pPr>
            <w:r w:rsidRPr="001C0E1B">
              <w:rPr>
                <w:rFonts w:cs="v5.0.0"/>
                <w:lang w:eastAsia="zh-CN"/>
              </w:rPr>
              <w:t xml:space="preserve">Dedicated </w:t>
            </w:r>
            <w:r w:rsidRPr="001C0E1B">
              <w:rPr>
                <w:rFonts w:cs="v5.0.0"/>
              </w:rPr>
              <w:t>CORESET Reference Channel</w:t>
            </w:r>
          </w:p>
        </w:tc>
        <w:tc>
          <w:tcPr>
            <w:tcW w:w="1748" w:type="dxa"/>
            <w:tcBorders>
              <w:top w:val="single" w:sz="4" w:space="0" w:color="auto"/>
              <w:left w:val="single" w:sz="4" w:space="0" w:color="auto"/>
              <w:bottom w:val="single" w:sz="4" w:space="0" w:color="auto"/>
              <w:right w:val="single" w:sz="4" w:space="0" w:color="auto"/>
            </w:tcBorders>
            <w:hideMark/>
          </w:tcPr>
          <w:p w14:paraId="6498A9B3" w14:textId="77777777" w:rsidR="00325525" w:rsidRPr="001C0E1B" w:rsidRDefault="00325525" w:rsidP="00325525">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4FB33143" w14:textId="77777777" w:rsidR="00325525" w:rsidRPr="001C0E1B" w:rsidRDefault="00325525" w:rsidP="00325525">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2875AD22" w14:textId="77777777" w:rsidR="00325525" w:rsidRPr="001C0E1B" w:rsidRDefault="00325525" w:rsidP="00325525">
            <w:pPr>
              <w:pStyle w:val="TAC"/>
              <w:rPr>
                <w:sz w:val="16"/>
              </w:rPr>
            </w:pPr>
            <w:r w:rsidRPr="001C0E1B">
              <w:rPr>
                <w:sz w:val="16"/>
              </w:rPr>
              <w:t>-</w:t>
            </w:r>
          </w:p>
        </w:tc>
        <w:tc>
          <w:tcPr>
            <w:tcW w:w="1685" w:type="dxa"/>
            <w:gridSpan w:val="2"/>
            <w:tcBorders>
              <w:top w:val="single" w:sz="4" w:space="0" w:color="auto"/>
              <w:left w:val="single" w:sz="4" w:space="0" w:color="auto"/>
              <w:bottom w:val="nil"/>
              <w:right w:val="single" w:sz="4" w:space="0" w:color="auto"/>
            </w:tcBorders>
            <w:shd w:val="clear" w:color="auto" w:fill="auto"/>
            <w:hideMark/>
          </w:tcPr>
          <w:p w14:paraId="457FCA5E" w14:textId="77777777" w:rsidR="00325525" w:rsidRPr="001C0E1B" w:rsidRDefault="00325525" w:rsidP="00325525">
            <w:pPr>
              <w:pStyle w:val="TAC"/>
            </w:pPr>
            <w:r w:rsidRPr="001C0E1B">
              <w:t>-</w:t>
            </w:r>
          </w:p>
        </w:tc>
      </w:tr>
      <w:tr w:rsidR="00325525" w:rsidRPr="001C0E1B" w14:paraId="34F3896C" w14:textId="77777777" w:rsidTr="00325525">
        <w:trPr>
          <w:trHeight w:val="187"/>
          <w:jc w:val="center"/>
        </w:trPr>
        <w:tc>
          <w:tcPr>
            <w:tcW w:w="2052" w:type="dxa"/>
            <w:gridSpan w:val="2"/>
            <w:tcBorders>
              <w:top w:val="nil"/>
              <w:left w:val="single" w:sz="4" w:space="0" w:color="auto"/>
              <w:bottom w:val="nil"/>
              <w:right w:val="single" w:sz="4" w:space="0" w:color="auto"/>
            </w:tcBorders>
            <w:shd w:val="clear" w:color="auto" w:fill="auto"/>
            <w:hideMark/>
          </w:tcPr>
          <w:p w14:paraId="11B6B68D" w14:textId="77777777" w:rsidR="00325525" w:rsidRPr="001C0E1B" w:rsidRDefault="00325525" w:rsidP="00325525">
            <w:pPr>
              <w:pStyle w:val="TAL"/>
            </w:pPr>
          </w:p>
        </w:tc>
        <w:tc>
          <w:tcPr>
            <w:tcW w:w="1748" w:type="dxa"/>
            <w:tcBorders>
              <w:top w:val="single" w:sz="4" w:space="0" w:color="auto"/>
              <w:left w:val="single" w:sz="4" w:space="0" w:color="auto"/>
              <w:bottom w:val="single" w:sz="4" w:space="0" w:color="auto"/>
              <w:right w:val="single" w:sz="4" w:space="0" w:color="auto"/>
            </w:tcBorders>
            <w:hideMark/>
          </w:tcPr>
          <w:p w14:paraId="29860954" w14:textId="77777777" w:rsidR="00325525" w:rsidRPr="001C0E1B" w:rsidRDefault="00325525" w:rsidP="00325525">
            <w:pPr>
              <w:pStyle w:val="TAL"/>
              <w:rPr>
                <w:rFonts w:cs="v5.0.0"/>
              </w:rPr>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1620A7A5"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DCC2D65" w14:textId="77777777" w:rsidR="00325525" w:rsidRPr="001C0E1B" w:rsidRDefault="00325525" w:rsidP="00325525">
            <w:pPr>
              <w:pStyle w:val="TAC"/>
              <w:rPr>
                <w:sz w:val="16"/>
              </w:rPr>
            </w:pPr>
          </w:p>
        </w:tc>
        <w:tc>
          <w:tcPr>
            <w:tcW w:w="1685" w:type="dxa"/>
            <w:gridSpan w:val="2"/>
            <w:tcBorders>
              <w:top w:val="nil"/>
              <w:left w:val="single" w:sz="4" w:space="0" w:color="auto"/>
              <w:bottom w:val="nil"/>
              <w:right w:val="single" w:sz="4" w:space="0" w:color="auto"/>
            </w:tcBorders>
            <w:shd w:val="clear" w:color="auto" w:fill="auto"/>
            <w:hideMark/>
          </w:tcPr>
          <w:p w14:paraId="1CF66E56" w14:textId="77777777" w:rsidR="00325525" w:rsidRPr="001C0E1B" w:rsidRDefault="00325525" w:rsidP="00325525">
            <w:pPr>
              <w:pStyle w:val="TAC"/>
            </w:pPr>
          </w:p>
        </w:tc>
      </w:tr>
      <w:tr w:rsidR="00325525" w:rsidRPr="001C0E1B" w14:paraId="51448F9F" w14:textId="77777777" w:rsidTr="00325525">
        <w:trPr>
          <w:trHeight w:val="187"/>
          <w:jc w:val="center"/>
        </w:trPr>
        <w:tc>
          <w:tcPr>
            <w:tcW w:w="2052" w:type="dxa"/>
            <w:gridSpan w:val="2"/>
            <w:tcBorders>
              <w:top w:val="nil"/>
              <w:left w:val="single" w:sz="4" w:space="0" w:color="auto"/>
              <w:bottom w:val="single" w:sz="4" w:space="0" w:color="auto"/>
              <w:right w:val="single" w:sz="4" w:space="0" w:color="auto"/>
            </w:tcBorders>
            <w:shd w:val="clear" w:color="auto" w:fill="auto"/>
            <w:hideMark/>
          </w:tcPr>
          <w:p w14:paraId="7DEBC634" w14:textId="77777777" w:rsidR="00325525" w:rsidRPr="001C0E1B" w:rsidRDefault="00325525" w:rsidP="00325525">
            <w:pPr>
              <w:pStyle w:val="TAL"/>
            </w:pPr>
          </w:p>
        </w:tc>
        <w:tc>
          <w:tcPr>
            <w:tcW w:w="1748" w:type="dxa"/>
            <w:tcBorders>
              <w:top w:val="single" w:sz="4" w:space="0" w:color="auto"/>
              <w:left w:val="single" w:sz="4" w:space="0" w:color="auto"/>
              <w:bottom w:val="single" w:sz="4" w:space="0" w:color="auto"/>
              <w:right w:val="single" w:sz="4" w:space="0" w:color="auto"/>
            </w:tcBorders>
            <w:hideMark/>
          </w:tcPr>
          <w:p w14:paraId="591FAE27" w14:textId="77777777" w:rsidR="00325525" w:rsidRPr="001C0E1B" w:rsidRDefault="00325525" w:rsidP="00325525">
            <w:pPr>
              <w:pStyle w:val="TAL"/>
              <w:rPr>
                <w:rFonts w:cs="v5.0.0"/>
              </w:rPr>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2F68F259" w14:textId="77777777" w:rsidR="00325525" w:rsidRPr="001C0E1B" w:rsidRDefault="00325525" w:rsidP="00325525">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6826148D" w14:textId="77777777" w:rsidR="00325525" w:rsidRPr="001C0E1B" w:rsidRDefault="00325525" w:rsidP="00325525">
            <w:pPr>
              <w:pStyle w:val="TAC"/>
              <w:rPr>
                <w:sz w:val="16"/>
              </w:rPr>
            </w:pPr>
          </w:p>
        </w:tc>
        <w:tc>
          <w:tcPr>
            <w:tcW w:w="1685" w:type="dxa"/>
            <w:gridSpan w:val="2"/>
            <w:tcBorders>
              <w:top w:val="nil"/>
              <w:left w:val="single" w:sz="4" w:space="0" w:color="auto"/>
              <w:bottom w:val="single" w:sz="4" w:space="0" w:color="auto"/>
              <w:right w:val="single" w:sz="4" w:space="0" w:color="auto"/>
            </w:tcBorders>
            <w:shd w:val="clear" w:color="auto" w:fill="auto"/>
            <w:hideMark/>
          </w:tcPr>
          <w:p w14:paraId="17EF455C" w14:textId="77777777" w:rsidR="00325525" w:rsidRPr="001C0E1B" w:rsidRDefault="00325525" w:rsidP="00325525">
            <w:pPr>
              <w:pStyle w:val="TAC"/>
            </w:pPr>
          </w:p>
        </w:tc>
      </w:tr>
      <w:tr w:rsidR="004A39C5" w:rsidRPr="001C0E1B" w14:paraId="66970AF5"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4E469F40" w14:textId="77777777" w:rsidR="004A39C5" w:rsidRPr="001C0E1B" w:rsidRDefault="004A39C5" w:rsidP="00325525">
            <w:pPr>
              <w:pStyle w:val="TAL"/>
            </w:pPr>
            <w:r w:rsidRPr="001C0E1B">
              <w:t>OCNG Patterns</w:t>
            </w:r>
          </w:p>
        </w:tc>
        <w:tc>
          <w:tcPr>
            <w:tcW w:w="970" w:type="dxa"/>
            <w:tcBorders>
              <w:top w:val="single" w:sz="4" w:space="0" w:color="auto"/>
              <w:left w:val="single" w:sz="4" w:space="0" w:color="auto"/>
              <w:bottom w:val="single" w:sz="4" w:space="0" w:color="auto"/>
              <w:right w:val="single" w:sz="4" w:space="0" w:color="auto"/>
            </w:tcBorders>
          </w:tcPr>
          <w:p w14:paraId="065847F3" w14:textId="77777777" w:rsidR="004A39C5" w:rsidRPr="001C0E1B" w:rsidRDefault="004A39C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03CCE5C3" w14:textId="77777777" w:rsidR="004A39C5" w:rsidRPr="001C0E1B" w:rsidRDefault="004A39C5" w:rsidP="00325525">
            <w:pPr>
              <w:pStyle w:val="TAC"/>
            </w:pPr>
            <w:r w:rsidRPr="001C0E1B">
              <w:rPr>
                <w:snapToGrid w:val="0"/>
              </w:rPr>
              <w:t>OP.1</w:t>
            </w:r>
          </w:p>
        </w:tc>
      </w:tr>
      <w:tr w:rsidR="004A39C5" w:rsidRPr="001C0E1B" w14:paraId="4130B76C"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4B8C3DC8" w14:textId="77777777" w:rsidR="004A39C5" w:rsidRPr="001C0E1B" w:rsidRDefault="004A39C5" w:rsidP="00325525">
            <w:pPr>
              <w:pStyle w:val="TAL"/>
            </w:pPr>
            <w:r w:rsidRPr="001C0E1B">
              <w:t>SS-RSSI-Measurement</w:t>
            </w:r>
          </w:p>
        </w:tc>
        <w:tc>
          <w:tcPr>
            <w:tcW w:w="970" w:type="dxa"/>
            <w:tcBorders>
              <w:top w:val="single" w:sz="4" w:space="0" w:color="auto"/>
              <w:left w:val="single" w:sz="4" w:space="0" w:color="auto"/>
              <w:bottom w:val="single" w:sz="4" w:space="0" w:color="auto"/>
              <w:right w:val="single" w:sz="4" w:space="0" w:color="auto"/>
            </w:tcBorders>
          </w:tcPr>
          <w:p w14:paraId="5E2B0742" w14:textId="77777777" w:rsidR="004A39C5" w:rsidRPr="001C0E1B" w:rsidRDefault="004A39C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33C25481" w14:textId="77777777" w:rsidR="004A39C5" w:rsidRPr="001C0E1B" w:rsidRDefault="004A39C5" w:rsidP="00325525">
            <w:pPr>
              <w:pStyle w:val="TAC"/>
              <w:rPr>
                <w:snapToGrid w:val="0"/>
              </w:rPr>
            </w:pPr>
            <w:r w:rsidRPr="001C0E1B">
              <w:t>Not Applicable</w:t>
            </w:r>
          </w:p>
        </w:tc>
      </w:tr>
      <w:tr w:rsidR="004A39C5" w:rsidRPr="001C0E1B" w14:paraId="23119FFA"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04F98CEB" w14:textId="77777777" w:rsidR="004A39C5" w:rsidRPr="001C0E1B" w:rsidRDefault="004A39C5" w:rsidP="00325525">
            <w:pPr>
              <w:pStyle w:val="TAL"/>
            </w:pPr>
            <w:r w:rsidRPr="001C0E1B">
              <w:t xml:space="preserve">SMTC configruation </w:t>
            </w:r>
          </w:p>
        </w:tc>
        <w:tc>
          <w:tcPr>
            <w:tcW w:w="970" w:type="dxa"/>
            <w:tcBorders>
              <w:top w:val="single" w:sz="4" w:space="0" w:color="auto"/>
              <w:left w:val="single" w:sz="4" w:space="0" w:color="auto"/>
              <w:bottom w:val="single" w:sz="4" w:space="0" w:color="auto"/>
              <w:right w:val="single" w:sz="4" w:space="0" w:color="auto"/>
            </w:tcBorders>
          </w:tcPr>
          <w:p w14:paraId="749FCF50" w14:textId="77777777" w:rsidR="004A39C5" w:rsidRPr="001C0E1B" w:rsidRDefault="004A39C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31E115E4" w14:textId="77777777" w:rsidR="004A39C5" w:rsidRPr="001C0E1B" w:rsidRDefault="004A39C5" w:rsidP="00325525">
            <w:pPr>
              <w:pStyle w:val="TAC"/>
            </w:pPr>
            <w:r w:rsidRPr="001C0E1B">
              <w:t>SMTC.1</w:t>
            </w:r>
          </w:p>
        </w:tc>
      </w:tr>
      <w:tr w:rsidR="004A39C5" w:rsidRPr="001C0E1B" w14:paraId="3F807551" w14:textId="77777777" w:rsidTr="00325525">
        <w:trPr>
          <w:trHeight w:val="187"/>
          <w:jc w:val="center"/>
        </w:trPr>
        <w:tc>
          <w:tcPr>
            <w:tcW w:w="2052" w:type="dxa"/>
            <w:gridSpan w:val="2"/>
            <w:vMerge w:val="restart"/>
            <w:tcBorders>
              <w:top w:val="single" w:sz="4" w:space="0" w:color="auto"/>
              <w:left w:val="single" w:sz="4" w:space="0" w:color="auto"/>
              <w:bottom w:val="single" w:sz="4" w:space="0" w:color="auto"/>
              <w:right w:val="single" w:sz="4" w:space="0" w:color="auto"/>
            </w:tcBorders>
            <w:hideMark/>
          </w:tcPr>
          <w:p w14:paraId="7632EC9E" w14:textId="77777777" w:rsidR="004A39C5" w:rsidRPr="001C0E1B" w:rsidRDefault="004A39C5" w:rsidP="00325525">
            <w:pPr>
              <w:pStyle w:val="TAL"/>
            </w:pPr>
            <w:r w:rsidRPr="001C0E1B">
              <w:t>SSB configuration</w:t>
            </w:r>
          </w:p>
        </w:tc>
        <w:tc>
          <w:tcPr>
            <w:tcW w:w="1748" w:type="dxa"/>
            <w:tcBorders>
              <w:top w:val="single" w:sz="4" w:space="0" w:color="auto"/>
              <w:left w:val="single" w:sz="4" w:space="0" w:color="auto"/>
              <w:bottom w:val="single" w:sz="4" w:space="0" w:color="auto"/>
              <w:right w:val="single" w:sz="4" w:space="0" w:color="auto"/>
            </w:tcBorders>
            <w:hideMark/>
          </w:tcPr>
          <w:p w14:paraId="1AAC6F73" w14:textId="77777777" w:rsidR="004A39C5" w:rsidRPr="001C0E1B" w:rsidRDefault="004A39C5" w:rsidP="00325525">
            <w:pPr>
              <w:pStyle w:val="TAL"/>
            </w:pPr>
            <w:r w:rsidRPr="001C0E1B">
              <w:t>Config</w:t>
            </w:r>
            <w:r w:rsidRPr="001C0E1B">
              <w:rPr>
                <w:rFonts w:eastAsia="Malgun Gothic"/>
                <w:szCs w:val="18"/>
              </w:rPr>
              <w:t xml:space="preserve"> </w:t>
            </w:r>
            <w:r w:rsidRPr="001C0E1B">
              <w:t>1,2,4,5</w:t>
            </w:r>
          </w:p>
        </w:tc>
        <w:tc>
          <w:tcPr>
            <w:tcW w:w="970" w:type="dxa"/>
            <w:vMerge w:val="restart"/>
            <w:tcBorders>
              <w:top w:val="single" w:sz="4" w:space="0" w:color="auto"/>
              <w:left w:val="single" w:sz="4" w:space="0" w:color="auto"/>
              <w:bottom w:val="single" w:sz="4" w:space="0" w:color="auto"/>
              <w:right w:val="single" w:sz="4" w:space="0" w:color="auto"/>
            </w:tcBorders>
          </w:tcPr>
          <w:p w14:paraId="643C409A" w14:textId="77777777" w:rsidR="004A39C5" w:rsidRPr="001C0E1B" w:rsidRDefault="004A39C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76874C21" w14:textId="77777777" w:rsidR="004A39C5" w:rsidRPr="001C0E1B" w:rsidRDefault="004A39C5" w:rsidP="00325525">
            <w:pPr>
              <w:pStyle w:val="TAC"/>
            </w:pPr>
            <w:r w:rsidRPr="001C0E1B">
              <w:t>SSB.1 FR1</w:t>
            </w:r>
          </w:p>
        </w:tc>
      </w:tr>
      <w:tr w:rsidR="004A39C5" w:rsidRPr="001C0E1B" w14:paraId="481BA6CC" w14:textId="77777777" w:rsidTr="00325525">
        <w:trPr>
          <w:trHeight w:val="187"/>
          <w:jc w:val="center"/>
        </w:trPr>
        <w:tc>
          <w:tcPr>
            <w:tcW w:w="2052" w:type="dxa"/>
            <w:gridSpan w:val="2"/>
            <w:vMerge/>
            <w:tcBorders>
              <w:top w:val="single" w:sz="4" w:space="0" w:color="auto"/>
              <w:left w:val="single" w:sz="4" w:space="0" w:color="auto"/>
              <w:bottom w:val="single" w:sz="4" w:space="0" w:color="auto"/>
              <w:right w:val="single" w:sz="4" w:space="0" w:color="auto"/>
            </w:tcBorders>
            <w:hideMark/>
          </w:tcPr>
          <w:p w14:paraId="3E216A7C" w14:textId="77777777" w:rsidR="004A39C5" w:rsidRPr="001C0E1B" w:rsidRDefault="004A39C5" w:rsidP="00325525">
            <w:pPr>
              <w:pStyle w:val="TAL"/>
            </w:pPr>
          </w:p>
        </w:tc>
        <w:tc>
          <w:tcPr>
            <w:tcW w:w="1748" w:type="dxa"/>
            <w:tcBorders>
              <w:top w:val="single" w:sz="4" w:space="0" w:color="auto"/>
              <w:left w:val="single" w:sz="4" w:space="0" w:color="auto"/>
              <w:bottom w:val="single" w:sz="4" w:space="0" w:color="auto"/>
              <w:right w:val="single" w:sz="4" w:space="0" w:color="auto"/>
            </w:tcBorders>
            <w:hideMark/>
          </w:tcPr>
          <w:p w14:paraId="22FEEA85" w14:textId="77777777" w:rsidR="004A39C5" w:rsidRPr="001C0E1B" w:rsidRDefault="004A39C5" w:rsidP="00325525">
            <w:pPr>
              <w:pStyle w:val="TAL"/>
            </w:pPr>
            <w:r w:rsidRPr="001C0E1B">
              <w:t>Config</w:t>
            </w:r>
            <w:r w:rsidRPr="001C0E1B">
              <w:rPr>
                <w:rFonts w:eastAsia="Malgun Gothic"/>
                <w:szCs w:val="18"/>
              </w:rPr>
              <w:t xml:space="preserve"> </w:t>
            </w:r>
            <w:r w:rsidRPr="001C0E1B">
              <w:t>3,6</w:t>
            </w:r>
          </w:p>
        </w:tc>
        <w:tc>
          <w:tcPr>
            <w:tcW w:w="970" w:type="dxa"/>
            <w:vMerge/>
            <w:tcBorders>
              <w:top w:val="single" w:sz="4" w:space="0" w:color="auto"/>
              <w:left w:val="single" w:sz="4" w:space="0" w:color="auto"/>
              <w:bottom w:val="single" w:sz="4" w:space="0" w:color="auto"/>
              <w:right w:val="single" w:sz="4" w:space="0" w:color="auto"/>
            </w:tcBorders>
            <w:hideMark/>
          </w:tcPr>
          <w:p w14:paraId="2877B122" w14:textId="77777777" w:rsidR="004A39C5" w:rsidRPr="001C0E1B" w:rsidRDefault="004A39C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12D31D67" w14:textId="77777777" w:rsidR="004A39C5" w:rsidRPr="001C0E1B" w:rsidRDefault="004A39C5" w:rsidP="00325525">
            <w:pPr>
              <w:pStyle w:val="TAC"/>
            </w:pPr>
            <w:r w:rsidRPr="001C0E1B">
              <w:t>SSB.2 FR1</w:t>
            </w:r>
          </w:p>
        </w:tc>
      </w:tr>
      <w:tr w:rsidR="004A39C5" w:rsidRPr="001C0E1B" w14:paraId="30B27E5F" w14:textId="77777777" w:rsidTr="00325525">
        <w:trPr>
          <w:trHeight w:val="187"/>
          <w:jc w:val="center"/>
        </w:trPr>
        <w:tc>
          <w:tcPr>
            <w:tcW w:w="2052" w:type="dxa"/>
            <w:gridSpan w:val="2"/>
            <w:vMerge w:val="restart"/>
            <w:tcBorders>
              <w:top w:val="single" w:sz="4" w:space="0" w:color="auto"/>
              <w:left w:val="single" w:sz="4" w:space="0" w:color="auto"/>
              <w:bottom w:val="single" w:sz="4" w:space="0" w:color="auto"/>
              <w:right w:val="single" w:sz="4" w:space="0" w:color="auto"/>
            </w:tcBorders>
            <w:hideMark/>
          </w:tcPr>
          <w:p w14:paraId="67DACAA8" w14:textId="77777777" w:rsidR="004A39C5" w:rsidRPr="001C0E1B" w:rsidRDefault="004A39C5" w:rsidP="00325525">
            <w:pPr>
              <w:pStyle w:val="TAL"/>
            </w:pPr>
            <w:r w:rsidRPr="001C0E1B">
              <w:t>PDSCH/PDCCH subcarrier spacing</w:t>
            </w:r>
          </w:p>
        </w:tc>
        <w:tc>
          <w:tcPr>
            <w:tcW w:w="1748" w:type="dxa"/>
            <w:tcBorders>
              <w:top w:val="single" w:sz="4" w:space="0" w:color="auto"/>
              <w:left w:val="single" w:sz="4" w:space="0" w:color="auto"/>
              <w:bottom w:val="single" w:sz="4" w:space="0" w:color="auto"/>
              <w:right w:val="single" w:sz="4" w:space="0" w:color="auto"/>
            </w:tcBorders>
            <w:hideMark/>
          </w:tcPr>
          <w:p w14:paraId="4F9D741C" w14:textId="77777777" w:rsidR="004A39C5" w:rsidRPr="001C0E1B" w:rsidRDefault="004A39C5" w:rsidP="00325525">
            <w:pPr>
              <w:pStyle w:val="TAL"/>
            </w:pPr>
            <w:r w:rsidRPr="001C0E1B">
              <w:t>Config</w:t>
            </w:r>
            <w:r w:rsidRPr="001C0E1B">
              <w:rPr>
                <w:rFonts w:eastAsia="Malgun Gothic"/>
                <w:szCs w:val="18"/>
              </w:rPr>
              <w:t xml:space="preserve"> </w:t>
            </w:r>
            <w:r w:rsidRPr="001C0E1B">
              <w:t>1,2,4,5</w:t>
            </w:r>
          </w:p>
        </w:tc>
        <w:tc>
          <w:tcPr>
            <w:tcW w:w="970" w:type="dxa"/>
            <w:vMerge w:val="restart"/>
            <w:tcBorders>
              <w:top w:val="single" w:sz="4" w:space="0" w:color="auto"/>
              <w:left w:val="single" w:sz="4" w:space="0" w:color="auto"/>
              <w:bottom w:val="single" w:sz="4" w:space="0" w:color="auto"/>
              <w:right w:val="single" w:sz="4" w:space="0" w:color="auto"/>
            </w:tcBorders>
            <w:hideMark/>
          </w:tcPr>
          <w:p w14:paraId="667C3148" w14:textId="77777777" w:rsidR="004A39C5" w:rsidRPr="001C0E1B" w:rsidRDefault="004A39C5" w:rsidP="00325525">
            <w:pPr>
              <w:pStyle w:val="TAC"/>
            </w:pPr>
            <w:r w:rsidRPr="001C0E1B">
              <w:t>kHz</w:t>
            </w:r>
          </w:p>
        </w:tc>
        <w:tc>
          <w:tcPr>
            <w:tcW w:w="3305" w:type="dxa"/>
            <w:gridSpan w:val="4"/>
            <w:tcBorders>
              <w:top w:val="single" w:sz="4" w:space="0" w:color="auto"/>
              <w:left w:val="single" w:sz="4" w:space="0" w:color="auto"/>
              <w:bottom w:val="single" w:sz="4" w:space="0" w:color="auto"/>
              <w:right w:val="single" w:sz="4" w:space="0" w:color="auto"/>
            </w:tcBorders>
            <w:hideMark/>
          </w:tcPr>
          <w:p w14:paraId="457B9290" w14:textId="58E1188D" w:rsidR="004A39C5" w:rsidRPr="001C0E1B" w:rsidRDefault="004A39C5" w:rsidP="00325525">
            <w:pPr>
              <w:pStyle w:val="TAC"/>
            </w:pPr>
            <w:r w:rsidRPr="001C0E1B">
              <w:t>15</w:t>
            </w:r>
          </w:p>
        </w:tc>
      </w:tr>
      <w:tr w:rsidR="004A39C5" w:rsidRPr="001C0E1B" w14:paraId="0D7E6638" w14:textId="77777777" w:rsidTr="00325525">
        <w:trPr>
          <w:trHeight w:val="187"/>
          <w:jc w:val="center"/>
        </w:trPr>
        <w:tc>
          <w:tcPr>
            <w:tcW w:w="2052" w:type="dxa"/>
            <w:gridSpan w:val="2"/>
            <w:vMerge/>
            <w:tcBorders>
              <w:top w:val="single" w:sz="4" w:space="0" w:color="auto"/>
              <w:left w:val="single" w:sz="4" w:space="0" w:color="auto"/>
              <w:bottom w:val="single" w:sz="4" w:space="0" w:color="auto"/>
              <w:right w:val="single" w:sz="4" w:space="0" w:color="auto"/>
            </w:tcBorders>
            <w:hideMark/>
          </w:tcPr>
          <w:p w14:paraId="4AA6D71B" w14:textId="77777777" w:rsidR="004A39C5" w:rsidRPr="001C0E1B" w:rsidRDefault="004A39C5" w:rsidP="00325525">
            <w:pPr>
              <w:pStyle w:val="TAL"/>
            </w:pPr>
          </w:p>
        </w:tc>
        <w:tc>
          <w:tcPr>
            <w:tcW w:w="1748" w:type="dxa"/>
            <w:tcBorders>
              <w:top w:val="single" w:sz="4" w:space="0" w:color="auto"/>
              <w:left w:val="single" w:sz="4" w:space="0" w:color="auto"/>
              <w:bottom w:val="single" w:sz="4" w:space="0" w:color="auto"/>
              <w:right w:val="single" w:sz="4" w:space="0" w:color="auto"/>
            </w:tcBorders>
            <w:hideMark/>
          </w:tcPr>
          <w:p w14:paraId="7D97036B" w14:textId="77777777" w:rsidR="004A39C5" w:rsidRPr="001C0E1B" w:rsidRDefault="004A39C5" w:rsidP="00325525">
            <w:pPr>
              <w:pStyle w:val="TAL"/>
            </w:pPr>
            <w:r w:rsidRPr="001C0E1B">
              <w:t>Config</w:t>
            </w:r>
            <w:r w:rsidRPr="001C0E1B">
              <w:rPr>
                <w:rFonts w:eastAsia="Malgun Gothic"/>
                <w:szCs w:val="18"/>
              </w:rPr>
              <w:t xml:space="preserve"> </w:t>
            </w:r>
            <w:r w:rsidRPr="001C0E1B">
              <w:t>3,6</w:t>
            </w:r>
          </w:p>
        </w:tc>
        <w:tc>
          <w:tcPr>
            <w:tcW w:w="970" w:type="dxa"/>
            <w:vMerge/>
            <w:tcBorders>
              <w:top w:val="single" w:sz="4" w:space="0" w:color="auto"/>
              <w:left w:val="single" w:sz="4" w:space="0" w:color="auto"/>
              <w:bottom w:val="single" w:sz="4" w:space="0" w:color="auto"/>
              <w:right w:val="single" w:sz="4" w:space="0" w:color="auto"/>
            </w:tcBorders>
            <w:hideMark/>
          </w:tcPr>
          <w:p w14:paraId="256B0D32" w14:textId="77777777" w:rsidR="004A39C5" w:rsidRPr="001C0E1B" w:rsidRDefault="004A39C5" w:rsidP="00325525">
            <w:pPr>
              <w:pStyle w:val="TAC"/>
            </w:pPr>
          </w:p>
        </w:tc>
        <w:tc>
          <w:tcPr>
            <w:tcW w:w="3305" w:type="dxa"/>
            <w:gridSpan w:val="4"/>
            <w:tcBorders>
              <w:top w:val="single" w:sz="4" w:space="0" w:color="auto"/>
              <w:left w:val="single" w:sz="4" w:space="0" w:color="auto"/>
              <w:bottom w:val="single" w:sz="4" w:space="0" w:color="auto"/>
              <w:right w:val="single" w:sz="4" w:space="0" w:color="auto"/>
            </w:tcBorders>
            <w:hideMark/>
          </w:tcPr>
          <w:p w14:paraId="16E5EB3E" w14:textId="4E77CFE9" w:rsidR="004A39C5" w:rsidRPr="001C0E1B" w:rsidRDefault="004A39C5" w:rsidP="00325525">
            <w:pPr>
              <w:pStyle w:val="TAC"/>
            </w:pPr>
            <w:r w:rsidRPr="001C0E1B">
              <w:t>30</w:t>
            </w:r>
          </w:p>
        </w:tc>
      </w:tr>
      <w:tr w:rsidR="00325525" w:rsidRPr="001C0E1B" w14:paraId="0488E3F4"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45242AC4" w14:textId="77777777" w:rsidR="00325525" w:rsidRPr="001C0E1B" w:rsidRDefault="00325525" w:rsidP="00325525">
            <w:pPr>
              <w:pStyle w:val="TAL"/>
              <w:rPr>
                <w:szCs w:val="18"/>
              </w:rPr>
            </w:pPr>
            <w:r w:rsidRPr="001C0E1B">
              <w:rPr>
                <w:szCs w:val="18"/>
                <w:lang w:eastAsia="ja-JP"/>
              </w:rPr>
              <w:t>EPRE ratio of PSS to SSS</w:t>
            </w:r>
          </w:p>
        </w:tc>
        <w:tc>
          <w:tcPr>
            <w:tcW w:w="970" w:type="dxa"/>
            <w:tcBorders>
              <w:top w:val="single" w:sz="4" w:space="0" w:color="auto"/>
              <w:left w:val="single" w:sz="4" w:space="0" w:color="auto"/>
              <w:bottom w:val="nil"/>
              <w:right w:val="single" w:sz="4" w:space="0" w:color="auto"/>
            </w:tcBorders>
            <w:shd w:val="clear" w:color="auto" w:fill="auto"/>
            <w:hideMark/>
          </w:tcPr>
          <w:p w14:paraId="1789726E" w14:textId="77777777" w:rsidR="00325525" w:rsidRPr="001C0E1B" w:rsidRDefault="00325525" w:rsidP="00325525">
            <w:pPr>
              <w:pStyle w:val="TAC"/>
              <w:rPr>
                <w:szCs w:val="18"/>
              </w:rPr>
            </w:pPr>
            <w:r w:rsidRPr="001C0E1B">
              <w:rPr>
                <w:szCs w:val="18"/>
                <w:lang w:eastAsia="ja-JP"/>
              </w:rPr>
              <w:t>dB</w:t>
            </w:r>
          </w:p>
        </w:tc>
        <w:tc>
          <w:tcPr>
            <w:tcW w:w="810" w:type="dxa"/>
            <w:tcBorders>
              <w:top w:val="single" w:sz="4" w:space="0" w:color="auto"/>
              <w:left w:val="single" w:sz="4" w:space="0" w:color="auto"/>
              <w:bottom w:val="nil"/>
              <w:right w:val="single" w:sz="4" w:space="0" w:color="auto"/>
            </w:tcBorders>
            <w:shd w:val="clear" w:color="auto" w:fill="auto"/>
            <w:hideMark/>
          </w:tcPr>
          <w:p w14:paraId="0EF7958B" w14:textId="77777777" w:rsidR="00325525" w:rsidRPr="001C0E1B" w:rsidRDefault="00325525" w:rsidP="00325525">
            <w:pPr>
              <w:pStyle w:val="TAC"/>
              <w:rPr>
                <w:szCs w:val="18"/>
              </w:rPr>
            </w:pPr>
            <w:r w:rsidRPr="001C0E1B">
              <w:rPr>
                <w:szCs w:val="18"/>
                <w:lang w:eastAsia="ja-JP"/>
              </w:rPr>
              <w:t>0</w:t>
            </w:r>
          </w:p>
        </w:tc>
        <w:tc>
          <w:tcPr>
            <w:tcW w:w="810" w:type="dxa"/>
            <w:tcBorders>
              <w:top w:val="single" w:sz="4" w:space="0" w:color="auto"/>
              <w:left w:val="single" w:sz="4" w:space="0" w:color="auto"/>
              <w:bottom w:val="nil"/>
              <w:right w:val="single" w:sz="4" w:space="0" w:color="auto"/>
            </w:tcBorders>
            <w:shd w:val="clear" w:color="auto" w:fill="auto"/>
            <w:hideMark/>
          </w:tcPr>
          <w:p w14:paraId="4B30B615" w14:textId="77777777" w:rsidR="00325525" w:rsidRPr="001C0E1B" w:rsidRDefault="00325525" w:rsidP="00325525">
            <w:pPr>
              <w:pStyle w:val="TAC"/>
              <w:rPr>
                <w:szCs w:val="18"/>
              </w:rPr>
            </w:pPr>
            <w:r w:rsidRPr="001C0E1B">
              <w:rPr>
                <w:szCs w:val="18"/>
                <w:lang w:eastAsia="ja-JP"/>
              </w:rPr>
              <w:t>0</w:t>
            </w:r>
          </w:p>
        </w:tc>
        <w:tc>
          <w:tcPr>
            <w:tcW w:w="810" w:type="dxa"/>
            <w:tcBorders>
              <w:top w:val="single" w:sz="4" w:space="0" w:color="auto"/>
              <w:left w:val="single" w:sz="4" w:space="0" w:color="auto"/>
              <w:bottom w:val="nil"/>
              <w:right w:val="single" w:sz="4" w:space="0" w:color="auto"/>
            </w:tcBorders>
            <w:shd w:val="clear" w:color="auto" w:fill="auto"/>
            <w:hideMark/>
          </w:tcPr>
          <w:p w14:paraId="26C63380" w14:textId="77777777" w:rsidR="00325525" w:rsidRPr="001C0E1B" w:rsidRDefault="00325525" w:rsidP="00325525">
            <w:pPr>
              <w:pStyle w:val="TAC"/>
              <w:rPr>
                <w:szCs w:val="18"/>
              </w:rPr>
            </w:pPr>
            <w:r w:rsidRPr="001C0E1B">
              <w:rPr>
                <w:szCs w:val="18"/>
                <w:lang w:eastAsia="ja-JP"/>
              </w:rPr>
              <w:t>0</w:t>
            </w:r>
          </w:p>
        </w:tc>
        <w:tc>
          <w:tcPr>
            <w:tcW w:w="875" w:type="dxa"/>
            <w:tcBorders>
              <w:top w:val="single" w:sz="4" w:space="0" w:color="auto"/>
              <w:left w:val="single" w:sz="4" w:space="0" w:color="auto"/>
              <w:bottom w:val="nil"/>
              <w:right w:val="single" w:sz="4" w:space="0" w:color="auto"/>
            </w:tcBorders>
            <w:shd w:val="clear" w:color="auto" w:fill="auto"/>
            <w:hideMark/>
          </w:tcPr>
          <w:p w14:paraId="1CB2703F" w14:textId="77777777" w:rsidR="00325525" w:rsidRPr="001C0E1B" w:rsidRDefault="00325525" w:rsidP="00325525">
            <w:pPr>
              <w:pStyle w:val="TAC"/>
              <w:rPr>
                <w:szCs w:val="18"/>
              </w:rPr>
            </w:pPr>
            <w:r w:rsidRPr="001C0E1B">
              <w:rPr>
                <w:szCs w:val="18"/>
                <w:lang w:eastAsia="ja-JP"/>
              </w:rPr>
              <w:t>0</w:t>
            </w:r>
          </w:p>
        </w:tc>
      </w:tr>
      <w:tr w:rsidR="00325525" w:rsidRPr="001C0E1B" w14:paraId="02EECC0B"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129DAA8F" w14:textId="77777777" w:rsidR="00325525" w:rsidRPr="001C0E1B" w:rsidRDefault="00325525" w:rsidP="00325525">
            <w:pPr>
              <w:pStyle w:val="TAL"/>
              <w:rPr>
                <w:szCs w:val="18"/>
              </w:rPr>
            </w:pPr>
            <w:r w:rsidRPr="001C0E1B">
              <w:rPr>
                <w:szCs w:val="18"/>
                <w:lang w:eastAsia="ja-JP"/>
              </w:rPr>
              <w:t>EPRE ratio of PBCH DMRS to SSS</w:t>
            </w:r>
          </w:p>
        </w:tc>
        <w:tc>
          <w:tcPr>
            <w:tcW w:w="970" w:type="dxa"/>
            <w:tcBorders>
              <w:top w:val="nil"/>
              <w:left w:val="single" w:sz="4" w:space="0" w:color="auto"/>
              <w:bottom w:val="nil"/>
              <w:right w:val="single" w:sz="4" w:space="0" w:color="auto"/>
            </w:tcBorders>
            <w:shd w:val="clear" w:color="auto" w:fill="auto"/>
            <w:hideMark/>
          </w:tcPr>
          <w:p w14:paraId="45A4FC27"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56A3397"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364A1660"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534937A4" w14:textId="77777777" w:rsidR="00325525" w:rsidRPr="001C0E1B" w:rsidRDefault="00325525" w:rsidP="00325525">
            <w:pPr>
              <w:pStyle w:val="TAC"/>
              <w:rPr>
                <w:szCs w:val="18"/>
              </w:rPr>
            </w:pPr>
          </w:p>
        </w:tc>
        <w:tc>
          <w:tcPr>
            <w:tcW w:w="875" w:type="dxa"/>
            <w:tcBorders>
              <w:top w:val="nil"/>
              <w:left w:val="single" w:sz="4" w:space="0" w:color="auto"/>
              <w:bottom w:val="nil"/>
              <w:right w:val="single" w:sz="4" w:space="0" w:color="auto"/>
            </w:tcBorders>
            <w:shd w:val="clear" w:color="auto" w:fill="auto"/>
            <w:hideMark/>
          </w:tcPr>
          <w:p w14:paraId="3AE87575" w14:textId="77777777" w:rsidR="00325525" w:rsidRPr="001C0E1B" w:rsidRDefault="00325525" w:rsidP="00325525">
            <w:pPr>
              <w:pStyle w:val="TAC"/>
              <w:rPr>
                <w:szCs w:val="18"/>
              </w:rPr>
            </w:pPr>
          </w:p>
        </w:tc>
      </w:tr>
      <w:tr w:rsidR="00325525" w:rsidRPr="001C0E1B" w14:paraId="568DEE90"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1E1680DD" w14:textId="77777777" w:rsidR="00325525" w:rsidRPr="001C0E1B" w:rsidRDefault="00325525" w:rsidP="00325525">
            <w:pPr>
              <w:pStyle w:val="TAL"/>
              <w:rPr>
                <w:szCs w:val="18"/>
              </w:rPr>
            </w:pPr>
            <w:r w:rsidRPr="001C0E1B">
              <w:rPr>
                <w:szCs w:val="18"/>
                <w:lang w:eastAsia="ja-JP"/>
              </w:rPr>
              <w:t>EPRE ratio of PBCH to PBCH DMRS</w:t>
            </w:r>
          </w:p>
        </w:tc>
        <w:tc>
          <w:tcPr>
            <w:tcW w:w="970" w:type="dxa"/>
            <w:tcBorders>
              <w:top w:val="nil"/>
              <w:left w:val="single" w:sz="4" w:space="0" w:color="auto"/>
              <w:bottom w:val="nil"/>
              <w:right w:val="single" w:sz="4" w:space="0" w:color="auto"/>
            </w:tcBorders>
            <w:shd w:val="clear" w:color="auto" w:fill="auto"/>
            <w:hideMark/>
          </w:tcPr>
          <w:p w14:paraId="605A60F9"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6471444"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FE12614"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2B7EC201" w14:textId="77777777" w:rsidR="00325525" w:rsidRPr="001C0E1B" w:rsidRDefault="00325525" w:rsidP="00325525">
            <w:pPr>
              <w:pStyle w:val="TAC"/>
              <w:rPr>
                <w:szCs w:val="18"/>
              </w:rPr>
            </w:pPr>
          </w:p>
        </w:tc>
        <w:tc>
          <w:tcPr>
            <w:tcW w:w="875" w:type="dxa"/>
            <w:tcBorders>
              <w:top w:val="nil"/>
              <w:left w:val="single" w:sz="4" w:space="0" w:color="auto"/>
              <w:bottom w:val="nil"/>
              <w:right w:val="single" w:sz="4" w:space="0" w:color="auto"/>
            </w:tcBorders>
            <w:shd w:val="clear" w:color="auto" w:fill="auto"/>
            <w:hideMark/>
          </w:tcPr>
          <w:p w14:paraId="38E57A34" w14:textId="77777777" w:rsidR="00325525" w:rsidRPr="001C0E1B" w:rsidRDefault="00325525" w:rsidP="00325525">
            <w:pPr>
              <w:pStyle w:val="TAC"/>
              <w:rPr>
                <w:szCs w:val="18"/>
              </w:rPr>
            </w:pPr>
          </w:p>
        </w:tc>
      </w:tr>
      <w:tr w:rsidR="00325525" w:rsidRPr="001C0E1B" w14:paraId="1D8C7F21"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1E05E3B4" w14:textId="77777777" w:rsidR="00325525" w:rsidRPr="001C0E1B" w:rsidRDefault="00325525" w:rsidP="00325525">
            <w:pPr>
              <w:pStyle w:val="TAL"/>
              <w:rPr>
                <w:szCs w:val="18"/>
              </w:rPr>
            </w:pPr>
            <w:r w:rsidRPr="001C0E1B">
              <w:rPr>
                <w:szCs w:val="18"/>
                <w:lang w:eastAsia="ja-JP"/>
              </w:rPr>
              <w:t>EPRE ratio of PDCCH DMRS to SSS</w:t>
            </w:r>
          </w:p>
        </w:tc>
        <w:tc>
          <w:tcPr>
            <w:tcW w:w="970" w:type="dxa"/>
            <w:tcBorders>
              <w:top w:val="nil"/>
              <w:left w:val="single" w:sz="4" w:space="0" w:color="auto"/>
              <w:bottom w:val="nil"/>
              <w:right w:val="single" w:sz="4" w:space="0" w:color="auto"/>
            </w:tcBorders>
            <w:shd w:val="clear" w:color="auto" w:fill="auto"/>
            <w:hideMark/>
          </w:tcPr>
          <w:p w14:paraId="62FD3E9D"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2857FF27"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52E44725"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A8A3754" w14:textId="77777777" w:rsidR="00325525" w:rsidRPr="001C0E1B" w:rsidRDefault="00325525" w:rsidP="00325525">
            <w:pPr>
              <w:pStyle w:val="TAC"/>
              <w:rPr>
                <w:szCs w:val="18"/>
              </w:rPr>
            </w:pPr>
          </w:p>
        </w:tc>
        <w:tc>
          <w:tcPr>
            <w:tcW w:w="875" w:type="dxa"/>
            <w:tcBorders>
              <w:top w:val="nil"/>
              <w:left w:val="single" w:sz="4" w:space="0" w:color="auto"/>
              <w:bottom w:val="nil"/>
              <w:right w:val="single" w:sz="4" w:space="0" w:color="auto"/>
            </w:tcBorders>
            <w:shd w:val="clear" w:color="auto" w:fill="auto"/>
            <w:hideMark/>
          </w:tcPr>
          <w:p w14:paraId="43793FAC" w14:textId="77777777" w:rsidR="00325525" w:rsidRPr="001C0E1B" w:rsidRDefault="00325525" w:rsidP="00325525">
            <w:pPr>
              <w:pStyle w:val="TAC"/>
              <w:rPr>
                <w:szCs w:val="18"/>
              </w:rPr>
            </w:pPr>
          </w:p>
        </w:tc>
      </w:tr>
      <w:tr w:rsidR="00325525" w:rsidRPr="001C0E1B" w14:paraId="2C0FBC86"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31F5E011" w14:textId="77777777" w:rsidR="00325525" w:rsidRPr="001C0E1B" w:rsidRDefault="00325525" w:rsidP="00325525">
            <w:pPr>
              <w:pStyle w:val="TAL"/>
              <w:rPr>
                <w:szCs w:val="18"/>
              </w:rPr>
            </w:pPr>
            <w:r w:rsidRPr="001C0E1B">
              <w:rPr>
                <w:szCs w:val="18"/>
                <w:lang w:eastAsia="ja-JP"/>
              </w:rPr>
              <w:t>EPRE ratio of PDCCH to PDCCH DMRS</w:t>
            </w:r>
          </w:p>
        </w:tc>
        <w:tc>
          <w:tcPr>
            <w:tcW w:w="970" w:type="dxa"/>
            <w:tcBorders>
              <w:top w:val="nil"/>
              <w:left w:val="single" w:sz="4" w:space="0" w:color="auto"/>
              <w:bottom w:val="nil"/>
              <w:right w:val="single" w:sz="4" w:space="0" w:color="auto"/>
            </w:tcBorders>
            <w:shd w:val="clear" w:color="auto" w:fill="auto"/>
            <w:hideMark/>
          </w:tcPr>
          <w:p w14:paraId="40A1C62A"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93C18DE"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3192CDCC"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7EDDA15" w14:textId="77777777" w:rsidR="00325525" w:rsidRPr="001C0E1B" w:rsidRDefault="00325525" w:rsidP="00325525">
            <w:pPr>
              <w:pStyle w:val="TAC"/>
              <w:rPr>
                <w:szCs w:val="18"/>
              </w:rPr>
            </w:pPr>
          </w:p>
        </w:tc>
        <w:tc>
          <w:tcPr>
            <w:tcW w:w="875" w:type="dxa"/>
            <w:tcBorders>
              <w:top w:val="nil"/>
              <w:left w:val="single" w:sz="4" w:space="0" w:color="auto"/>
              <w:bottom w:val="nil"/>
              <w:right w:val="single" w:sz="4" w:space="0" w:color="auto"/>
            </w:tcBorders>
            <w:shd w:val="clear" w:color="auto" w:fill="auto"/>
            <w:hideMark/>
          </w:tcPr>
          <w:p w14:paraId="2AD442B4" w14:textId="77777777" w:rsidR="00325525" w:rsidRPr="001C0E1B" w:rsidRDefault="00325525" w:rsidP="00325525">
            <w:pPr>
              <w:pStyle w:val="TAC"/>
              <w:rPr>
                <w:szCs w:val="18"/>
              </w:rPr>
            </w:pPr>
          </w:p>
        </w:tc>
      </w:tr>
      <w:tr w:rsidR="00325525" w:rsidRPr="001C0E1B" w14:paraId="12AE2501"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72C01EF1" w14:textId="77777777" w:rsidR="00325525" w:rsidRPr="001C0E1B" w:rsidRDefault="00325525" w:rsidP="00325525">
            <w:pPr>
              <w:pStyle w:val="TAL"/>
              <w:rPr>
                <w:szCs w:val="18"/>
              </w:rPr>
            </w:pPr>
            <w:r w:rsidRPr="001C0E1B">
              <w:rPr>
                <w:szCs w:val="18"/>
                <w:lang w:eastAsia="ja-JP"/>
              </w:rPr>
              <w:t xml:space="preserve">EPRE ratio of PDSCH DMRS to SSS </w:t>
            </w:r>
          </w:p>
        </w:tc>
        <w:tc>
          <w:tcPr>
            <w:tcW w:w="970" w:type="dxa"/>
            <w:tcBorders>
              <w:top w:val="nil"/>
              <w:left w:val="single" w:sz="4" w:space="0" w:color="auto"/>
              <w:bottom w:val="nil"/>
              <w:right w:val="single" w:sz="4" w:space="0" w:color="auto"/>
            </w:tcBorders>
            <w:shd w:val="clear" w:color="auto" w:fill="auto"/>
            <w:hideMark/>
          </w:tcPr>
          <w:p w14:paraId="4F700194"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6F978B0"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B97BD51"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746D446" w14:textId="77777777" w:rsidR="00325525" w:rsidRPr="001C0E1B" w:rsidRDefault="00325525" w:rsidP="00325525">
            <w:pPr>
              <w:pStyle w:val="TAC"/>
              <w:rPr>
                <w:szCs w:val="18"/>
              </w:rPr>
            </w:pPr>
          </w:p>
        </w:tc>
        <w:tc>
          <w:tcPr>
            <w:tcW w:w="875" w:type="dxa"/>
            <w:tcBorders>
              <w:top w:val="nil"/>
              <w:left w:val="single" w:sz="4" w:space="0" w:color="auto"/>
              <w:bottom w:val="nil"/>
              <w:right w:val="single" w:sz="4" w:space="0" w:color="auto"/>
            </w:tcBorders>
            <w:shd w:val="clear" w:color="auto" w:fill="auto"/>
            <w:hideMark/>
          </w:tcPr>
          <w:p w14:paraId="434A410B" w14:textId="77777777" w:rsidR="00325525" w:rsidRPr="001C0E1B" w:rsidRDefault="00325525" w:rsidP="00325525">
            <w:pPr>
              <w:pStyle w:val="TAC"/>
              <w:rPr>
                <w:szCs w:val="18"/>
              </w:rPr>
            </w:pPr>
          </w:p>
        </w:tc>
      </w:tr>
      <w:tr w:rsidR="00325525" w:rsidRPr="001C0E1B" w14:paraId="43CB3594"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3DCE6151" w14:textId="77777777" w:rsidR="00325525" w:rsidRPr="001C0E1B" w:rsidRDefault="00325525" w:rsidP="00325525">
            <w:pPr>
              <w:pStyle w:val="TAL"/>
              <w:rPr>
                <w:szCs w:val="18"/>
              </w:rPr>
            </w:pPr>
            <w:r w:rsidRPr="001C0E1B">
              <w:rPr>
                <w:szCs w:val="18"/>
                <w:lang w:eastAsia="ja-JP"/>
              </w:rPr>
              <w:t xml:space="preserve">EPRE ratio of PDSCH to PDSCH </w:t>
            </w:r>
          </w:p>
        </w:tc>
        <w:tc>
          <w:tcPr>
            <w:tcW w:w="970" w:type="dxa"/>
            <w:tcBorders>
              <w:top w:val="nil"/>
              <w:left w:val="single" w:sz="4" w:space="0" w:color="auto"/>
              <w:bottom w:val="nil"/>
              <w:right w:val="single" w:sz="4" w:space="0" w:color="auto"/>
            </w:tcBorders>
            <w:shd w:val="clear" w:color="auto" w:fill="auto"/>
            <w:hideMark/>
          </w:tcPr>
          <w:p w14:paraId="317844FB"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DFB21E1"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564FA6A1"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48B84BEC" w14:textId="77777777" w:rsidR="00325525" w:rsidRPr="001C0E1B" w:rsidRDefault="00325525" w:rsidP="00325525">
            <w:pPr>
              <w:pStyle w:val="TAC"/>
              <w:rPr>
                <w:szCs w:val="18"/>
              </w:rPr>
            </w:pPr>
          </w:p>
        </w:tc>
        <w:tc>
          <w:tcPr>
            <w:tcW w:w="875" w:type="dxa"/>
            <w:tcBorders>
              <w:top w:val="nil"/>
              <w:left w:val="single" w:sz="4" w:space="0" w:color="auto"/>
              <w:bottom w:val="nil"/>
              <w:right w:val="single" w:sz="4" w:space="0" w:color="auto"/>
            </w:tcBorders>
            <w:shd w:val="clear" w:color="auto" w:fill="auto"/>
            <w:hideMark/>
          </w:tcPr>
          <w:p w14:paraId="614589FA" w14:textId="77777777" w:rsidR="00325525" w:rsidRPr="001C0E1B" w:rsidRDefault="00325525" w:rsidP="00325525">
            <w:pPr>
              <w:pStyle w:val="TAC"/>
              <w:rPr>
                <w:szCs w:val="18"/>
              </w:rPr>
            </w:pPr>
          </w:p>
        </w:tc>
      </w:tr>
      <w:tr w:rsidR="00325525" w:rsidRPr="001C0E1B" w14:paraId="69767CEA"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65D34EF9" w14:textId="77777777" w:rsidR="00325525" w:rsidRPr="001C0E1B" w:rsidRDefault="00325525" w:rsidP="00325525">
            <w:pPr>
              <w:pStyle w:val="TAL"/>
              <w:rPr>
                <w:szCs w:val="18"/>
              </w:rPr>
            </w:pPr>
            <w:r w:rsidRPr="001C0E1B">
              <w:rPr>
                <w:szCs w:val="18"/>
                <w:lang w:eastAsia="ja-JP"/>
              </w:rPr>
              <w:t>EPRE ratio of OCNG DMRS to SSS(Note 1)</w:t>
            </w:r>
          </w:p>
        </w:tc>
        <w:tc>
          <w:tcPr>
            <w:tcW w:w="970" w:type="dxa"/>
            <w:tcBorders>
              <w:top w:val="nil"/>
              <w:left w:val="single" w:sz="4" w:space="0" w:color="auto"/>
              <w:bottom w:val="nil"/>
              <w:right w:val="single" w:sz="4" w:space="0" w:color="auto"/>
            </w:tcBorders>
            <w:shd w:val="clear" w:color="auto" w:fill="auto"/>
            <w:hideMark/>
          </w:tcPr>
          <w:p w14:paraId="768988FC"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5592648"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81E6004" w14:textId="77777777" w:rsidR="00325525" w:rsidRPr="001C0E1B" w:rsidRDefault="00325525" w:rsidP="00325525">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0563458" w14:textId="77777777" w:rsidR="00325525" w:rsidRPr="001C0E1B" w:rsidRDefault="00325525" w:rsidP="00325525">
            <w:pPr>
              <w:pStyle w:val="TAC"/>
              <w:rPr>
                <w:szCs w:val="18"/>
              </w:rPr>
            </w:pPr>
          </w:p>
        </w:tc>
        <w:tc>
          <w:tcPr>
            <w:tcW w:w="875" w:type="dxa"/>
            <w:tcBorders>
              <w:top w:val="nil"/>
              <w:left w:val="single" w:sz="4" w:space="0" w:color="auto"/>
              <w:bottom w:val="nil"/>
              <w:right w:val="single" w:sz="4" w:space="0" w:color="auto"/>
            </w:tcBorders>
            <w:shd w:val="clear" w:color="auto" w:fill="auto"/>
            <w:hideMark/>
          </w:tcPr>
          <w:p w14:paraId="66230B54" w14:textId="77777777" w:rsidR="00325525" w:rsidRPr="001C0E1B" w:rsidRDefault="00325525" w:rsidP="00325525">
            <w:pPr>
              <w:pStyle w:val="TAC"/>
              <w:rPr>
                <w:szCs w:val="18"/>
              </w:rPr>
            </w:pPr>
          </w:p>
        </w:tc>
      </w:tr>
      <w:tr w:rsidR="00325525" w:rsidRPr="001C0E1B" w14:paraId="5835970D"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01A31054" w14:textId="77777777" w:rsidR="00325525" w:rsidRPr="001C0E1B" w:rsidRDefault="00325525" w:rsidP="00325525">
            <w:pPr>
              <w:pStyle w:val="TAL"/>
              <w:rPr>
                <w:szCs w:val="18"/>
              </w:rPr>
            </w:pPr>
            <w:r w:rsidRPr="001C0E1B">
              <w:rPr>
                <w:szCs w:val="18"/>
                <w:lang w:eastAsia="ja-JP"/>
              </w:rPr>
              <w:t>EPRE ratio of OCNG to OCNG DMRS (Note 1)</w:t>
            </w:r>
          </w:p>
        </w:tc>
        <w:tc>
          <w:tcPr>
            <w:tcW w:w="970" w:type="dxa"/>
            <w:tcBorders>
              <w:top w:val="nil"/>
              <w:left w:val="single" w:sz="4" w:space="0" w:color="auto"/>
              <w:bottom w:val="single" w:sz="4" w:space="0" w:color="auto"/>
              <w:right w:val="single" w:sz="4" w:space="0" w:color="auto"/>
            </w:tcBorders>
            <w:shd w:val="clear" w:color="auto" w:fill="auto"/>
            <w:hideMark/>
          </w:tcPr>
          <w:p w14:paraId="67B60888" w14:textId="77777777" w:rsidR="00325525" w:rsidRPr="001C0E1B" w:rsidRDefault="00325525" w:rsidP="00325525">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4D723514" w14:textId="77777777" w:rsidR="00325525" w:rsidRPr="001C0E1B" w:rsidRDefault="00325525" w:rsidP="00325525">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316B263F" w14:textId="77777777" w:rsidR="00325525" w:rsidRPr="001C0E1B" w:rsidRDefault="00325525" w:rsidP="00325525">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76A6FA87" w14:textId="77777777" w:rsidR="00325525" w:rsidRPr="001C0E1B" w:rsidRDefault="00325525" w:rsidP="00325525">
            <w:pPr>
              <w:pStyle w:val="TAC"/>
              <w:rPr>
                <w:szCs w:val="18"/>
              </w:rPr>
            </w:pPr>
          </w:p>
        </w:tc>
        <w:tc>
          <w:tcPr>
            <w:tcW w:w="875" w:type="dxa"/>
            <w:tcBorders>
              <w:top w:val="nil"/>
              <w:left w:val="single" w:sz="4" w:space="0" w:color="auto"/>
              <w:bottom w:val="single" w:sz="4" w:space="0" w:color="auto"/>
              <w:right w:val="single" w:sz="4" w:space="0" w:color="auto"/>
            </w:tcBorders>
            <w:shd w:val="clear" w:color="auto" w:fill="auto"/>
            <w:hideMark/>
          </w:tcPr>
          <w:p w14:paraId="7EE5FD5B" w14:textId="77777777" w:rsidR="00325525" w:rsidRPr="001C0E1B" w:rsidRDefault="00325525" w:rsidP="00325525">
            <w:pPr>
              <w:pStyle w:val="TAC"/>
              <w:rPr>
                <w:szCs w:val="18"/>
              </w:rPr>
            </w:pPr>
          </w:p>
        </w:tc>
      </w:tr>
      <w:tr w:rsidR="00325525" w:rsidRPr="001C0E1B" w14:paraId="75B2321C" w14:textId="77777777" w:rsidTr="00325525">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1AF0A577" w14:textId="77777777" w:rsidR="00325525" w:rsidRPr="001C0E1B" w:rsidRDefault="00325525" w:rsidP="00325525">
            <w:pPr>
              <w:pStyle w:val="TAL"/>
              <w:rPr>
                <w:vertAlign w:val="superscript"/>
              </w:rPr>
            </w:pPr>
            <w:r w:rsidRPr="001C0E1B">
              <w:rPr>
                <w:rFonts w:eastAsia="Calibri"/>
                <w:noProof/>
                <w:position w:val="-12"/>
                <w:szCs w:val="22"/>
              </w:rPr>
              <w:object w:dxaOrig="420" w:dyaOrig="285" w14:anchorId="5ABC8F94">
                <v:shape id="_x0000_i1104" type="#_x0000_t75" style="width:20.5pt;height:15.5pt" o:ole="" fillcolor="window">
                  <v:imagedata r:id="rId13" o:title=""/>
                </v:shape>
                <o:OLEObject Type="Embed" ProgID="Equation.3" ShapeID="_x0000_i1104" DrawAspect="Content" ObjectID="_1749664477" r:id="rId95"/>
              </w:object>
            </w:r>
            <w:r w:rsidRPr="001C0E1B">
              <w:rPr>
                <w:vertAlign w:val="superscript"/>
              </w:rPr>
              <w:t>Note2</w:t>
            </w:r>
          </w:p>
        </w:tc>
        <w:tc>
          <w:tcPr>
            <w:tcW w:w="1089" w:type="dxa"/>
            <w:tcBorders>
              <w:top w:val="single" w:sz="4" w:space="0" w:color="auto"/>
              <w:left w:val="single" w:sz="4" w:space="0" w:color="auto"/>
              <w:bottom w:val="nil"/>
              <w:right w:val="single" w:sz="4" w:space="0" w:color="auto"/>
            </w:tcBorders>
            <w:shd w:val="clear" w:color="auto" w:fill="auto"/>
            <w:hideMark/>
          </w:tcPr>
          <w:p w14:paraId="1D08949C" w14:textId="580C6EB0" w:rsidR="00325525" w:rsidRPr="001C0E1B" w:rsidRDefault="00325525" w:rsidP="00325525">
            <w:pPr>
              <w:pStyle w:val="TAL"/>
              <w:rPr>
                <w:vertAlign w:val="superscript"/>
              </w:rPr>
            </w:pPr>
            <w:r w:rsidRPr="001C0E1B">
              <w:t>Config</w:t>
            </w:r>
            <w:r w:rsidRPr="001C0E1B">
              <w:rPr>
                <w:rFonts w:eastAsia="Malgun Gothic"/>
                <w:szCs w:val="18"/>
              </w:rPr>
              <w:t xml:space="preserve"> </w:t>
            </w:r>
            <w:r w:rsidRPr="001C0E1B">
              <w:t>1,2,3,4,5,6</w:t>
            </w:r>
          </w:p>
        </w:tc>
        <w:tc>
          <w:tcPr>
            <w:tcW w:w="1748" w:type="dxa"/>
            <w:tcBorders>
              <w:top w:val="single" w:sz="4" w:space="0" w:color="auto"/>
              <w:left w:val="single" w:sz="4" w:space="0" w:color="auto"/>
              <w:bottom w:val="single" w:sz="4" w:space="0" w:color="auto"/>
              <w:right w:val="single" w:sz="4" w:space="0" w:color="auto"/>
            </w:tcBorders>
            <w:hideMark/>
          </w:tcPr>
          <w:p w14:paraId="6D39D7FF" w14:textId="77777777" w:rsidR="00325525" w:rsidRPr="001C0E1B" w:rsidRDefault="00325525" w:rsidP="00325525">
            <w:pPr>
              <w:pStyle w:val="TAL"/>
              <w:rPr>
                <w:lang w:eastAsia="zh-CN"/>
              </w:rPr>
            </w:pPr>
            <w:r w:rsidRPr="001C0E1B">
              <w:t>NR_FDD_FR1_A</w:t>
            </w:r>
          </w:p>
          <w:p w14:paraId="5F203BBC" w14:textId="77777777" w:rsidR="00325525" w:rsidRPr="001C0E1B" w:rsidRDefault="00325525" w:rsidP="00325525">
            <w:pPr>
              <w:pStyle w:val="TAL"/>
              <w:rPr>
                <w:lang w:eastAsia="zh-CN"/>
              </w:rPr>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72A07CED" w14:textId="77777777" w:rsidR="00325525" w:rsidRPr="001C0E1B" w:rsidRDefault="00325525" w:rsidP="00325525">
            <w:pPr>
              <w:pStyle w:val="TAC"/>
            </w:pPr>
            <w:r w:rsidRPr="001C0E1B">
              <w:t>dBm/15kHz</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11E583F1" w14:textId="77777777" w:rsidR="00325525" w:rsidRPr="001C0E1B" w:rsidRDefault="00325525" w:rsidP="00325525">
            <w:pPr>
              <w:pStyle w:val="TAC"/>
              <w:rPr>
                <w:lang w:eastAsia="zh-CN"/>
              </w:rPr>
            </w:pPr>
            <w:r w:rsidRPr="001C0E1B">
              <w:t>-94.65</w:t>
            </w:r>
          </w:p>
        </w:tc>
        <w:tc>
          <w:tcPr>
            <w:tcW w:w="1685" w:type="dxa"/>
            <w:gridSpan w:val="2"/>
            <w:tcBorders>
              <w:top w:val="single" w:sz="4" w:space="0" w:color="auto"/>
              <w:left w:val="single" w:sz="4" w:space="0" w:color="auto"/>
              <w:bottom w:val="single" w:sz="4" w:space="0" w:color="auto"/>
              <w:right w:val="single" w:sz="4" w:space="0" w:color="auto"/>
            </w:tcBorders>
            <w:hideMark/>
          </w:tcPr>
          <w:p w14:paraId="2D036122" w14:textId="77777777" w:rsidR="00325525" w:rsidRPr="001C0E1B" w:rsidRDefault="00325525" w:rsidP="00325525">
            <w:pPr>
              <w:pStyle w:val="TAC"/>
            </w:pPr>
            <w:r w:rsidRPr="001C0E1B">
              <w:rPr>
                <w:rFonts w:cs="Arial"/>
              </w:rPr>
              <w:t>-117</w:t>
            </w:r>
          </w:p>
        </w:tc>
      </w:tr>
      <w:tr w:rsidR="00325525" w:rsidRPr="001C0E1B" w14:paraId="276D8613"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5039576E"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hideMark/>
          </w:tcPr>
          <w:p w14:paraId="42DBE928" w14:textId="77777777" w:rsidR="00325525" w:rsidRPr="001C0E1B" w:rsidRDefault="00325525" w:rsidP="00325525">
            <w:pPr>
              <w:pStyle w:val="TAL"/>
              <w:rPr>
                <w:vertAlign w:val="superscript"/>
              </w:rPr>
            </w:pPr>
          </w:p>
        </w:tc>
        <w:tc>
          <w:tcPr>
            <w:tcW w:w="1748" w:type="dxa"/>
            <w:tcBorders>
              <w:top w:val="single" w:sz="4" w:space="0" w:color="auto"/>
              <w:left w:val="single" w:sz="4" w:space="0" w:color="auto"/>
              <w:bottom w:val="single" w:sz="4" w:space="0" w:color="auto"/>
              <w:right w:val="single" w:sz="4" w:space="0" w:color="auto"/>
            </w:tcBorders>
            <w:hideMark/>
          </w:tcPr>
          <w:p w14:paraId="098C8757" w14:textId="77777777" w:rsidR="00325525" w:rsidRPr="001C0E1B" w:rsidRDefault="00325525" w:rsidP="00325525">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6F30C5FB"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D2822EC" w14:textId="77777777" w:rsidR="00325525" w:rsidRPr="001C0E1B" w:rsidRDefault="00325525" w:rsidP="00325525">
            <w:pPr>
              <w:pStyle w:val="TAC"/>
              <w:rPr>
                <w:lang w:eastAsia="zh-CN"/>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47D09193" w14:textId="77777777" w:rsidR="00325525" w:rsidRPr="001C0E1B" w:rsidRDefault="00325525" w:rsidP="00325525">
            <w:pPr>
              <w:pStyle w:val="TAC"/>
            </w:pPr>
            <w:r w:rsidRPr="001C0E1B">
              <w:rPr>
                <w:rFonts w:cs="Arial"/>
              </w:rPr>
              <w:t>-116.5</w:t>
            </w:r>
          </w:p>
        </w:tc>
      </w:tr>
      <w:tr w:rsidR="00325525" w:rsidRPr="001C0E1B" w14:paraId="58B22DCE"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2FBD604B"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hideMark/>
          </w:tcPr>
          <w:p w14:paraId="0F23EB79" w14:textId="77777777" w:rsidR="00325525" w:rsidRPr="001C0E1B" w:rsidRDefault="00325525" w:rsidP="00325525">
            <w:pPr>
              <w:pStyle w:val="TAL"/>
              <w:rPr>
                <w:vertAlign w:val="superscript"/>
              </w:rPr>
            </w:pPr>
          </w:p>
        </w:tc>
        <w:tc>
          <w:tcPr>
            <w:tcW w:w="1748" w:type="dxa"/>
            <w:tcBorders>
              <w:top w:val="single" w:sz="4" w:space="0" w:color="auto"/>
              <w:left w:val="single" w:sz="4" w:space="0" w:color="auto"/>
              <w:bottom w:val="single" w:sz="4" w:space="0" w:color="auto"/>
              <w:right w:val="single" w:sz="4" w:space="0" w:color="auto"/>
            </w:tcBorders>
            <w:hideMark/>
          </w:tcPr>
          <w:p w14:paraId="700D4CB5" w14:textId="77777777" w:rsidR="00325525" w:rsidRPr="001C0E1B" w:rsidRDefault="00325525" w:rsidP="00325525">
            <w:pPr>
              <w:pStyle w:val="TAL"/>
              <w:rPr>
                <w:lang w:eastAsia="zh-CN"/>
              </w:rPr>
            </w:pPr>
            <w:r w:rsidRPr="001C0E1B">
              <w:t>NR_TDD_FR1_</w:t>
            </w:r>
            <w:r w:rsidRPr="001C0E1B">
              <w:rPr>
                <w:lang w:eastAsia="zh-CN"/>
              </w:rPr>
              <w:t>C</w:t>
            </w:r>
          </w:p>
        </w:tc>
        <w:tc>
          <w:tcPr>
            <w:tcW w:w="970" w:type="dxa"/>
            <w:tcBorders>
              <w:top w:val="nil"/>
              <w:left w:val="single" w:sz="4" w:space="0" w:color="auto"/>
              <w:bottom w:val="nil"/>
              <w:right w:val="single" w:sz="4" w:space="0" w:color="auto"/>
            </w:tcBorders>
            <w:shd w:val="clear" w:color="auto" w:fill="auto"/>
            <w:hideMark/>
          </w:tcPr>
          <w:p w14:paraId="4944AE18"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AD7AFC0" w14:textId="77777777" w:rsidR="00325525" w:rsidRPr="001C0E1B" w:rsidRDefault="00325525" w:rsidP="00325525">
            <w:pPr>
              <w:pStyle w:val="TAC"/>
              <w:rPr>
                <w:lang w:eastAsia="zh-CN"/>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6F7E3B34" w14:textId="77777777" w:rsidR="00325525" w:rsidRPr="001C0E1B" w:rsidRDefault="00325525" w:rsidP="00325525">
            <w:pPr>
              <w:pStyle w:val="TAC"/>
              <w:rPr>
                <w:lang w:eastAsia="zh-CN"/>
              </w:rPr>
            </w:pPr>
            <w:r w:rsidRPr="001C0E1B">
              <w:rPr>
                <w:rFonts w:cs="Arial"/>
              </w:rPr>
              <w:t>-116</w:t>
            </w:r>
          </w:p>
        </w:tc>
      </w:tr>
      <w:tr w:rsidR="00325525" w:rsidRPr="001C0E1B" w14:paraId="610A0398"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469411AD"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hideMark/>
          </w:tcPr>
          <w:p w14:paraId="3976EB85" w14:textId="77777777" w:rsidR="00325525" w:rsidRPr="001C0E1B" w:rsidRDefault="00325525" w:rsidP="00325525">
            <w:pPr>
              <w:pStyle w:val="TAL"/>
              <w:rPr>
                <w:vertAlign w:val="superscript"/>
              </w:rPr>
            </w:pPr>
          </w:p>
        </w:tc>
        <w:tc>
          <w:tcPr>
            <w:tcW w:w="1748" w:type="dxa"/>
            <w:tcBorders>
              <w:top w:val="single" w:sz="4" w:space="0" w:color="auto"/>
              <w:left w:val="single" w:sz="4" w:space="0" w:color="auto"/>
              <w:bottom w:val="single" w:sz="4" w:space="0" w:color="auto"/>
              <w:right w:val="single" w:sz="4" w:space="0" w:color="auto"/>
            </w:tcBorders>
            <w:hideMark/>
          </w:tcPr>
          <w:p w14:paraId="223626B5" w14:textId="77777777" w:rsidR="00325525" w:rsidRPr="008248E2" w:rsidRDefault="00325525" w:rsidP="00325525">
            <w:pPr>
              <w:pStyle w:val="TAL"/>
              <w:rPr>
                <w:lang w:val="sv-FI" w:eastAsia="zh-CN"/>
              </w:rPr>
            </w:pPr>
            <w:r w:rsidRPr="008248E2">
              <w:rPr>
                <w:lang w:val="sv-FI"/>
              </w:rPr>
              <w:t>NR_FDD_FR1_D</w:t>
            </w:r>
          </w:p>
          <w:p w14:paraId="1277BBFB" w14:textId="77777777" w:rsidR="00325525" w:rsidRPr="008248E2" w:rsidRDefault="00325525" w:rsidP="00325525">
            <w:pPr>
              <w:pStyle w:val="TAL"/>
              <w:rPr>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167357F0"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62015E2A" w14:textId="77777777" w:rsidR="00325525" w:rsidRPr="008248E2" w:rsidRDefault="00325525" w:rsidP="00325525">
            <w:pPr>
              <w:pStyle w:val="TAC"/>
              <w:rPr>
                <w:lang w:val="sv-FI" w:eastAsia="zh-CN"/>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69865223" w14:textId="77777777" w:rsidR="00325525" w:rsidRPr="001C0E1B" w:rsidRDefault="00325525" w:rsidP="00325525">
            <w:pPr>
              <w:pStyle w:val="TAC"/>
            </w:pPr>
            <w:r w:rsidRPr="001C0E1B">
              <w:rPr>
                <w:rFonts w:cs="Arial"/>
              </w:rPr>
              <w:t>-115.5</w:t>
            </w:r>
          </w:p>
        </w:tc>
      </w:tr>
      <w:tr w:rsidR="00325525" w:rsidRPr="001C0E1B" w14:paraId="39CFEC92"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5838DA39"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hideMark/>
          </w:tcPr>
          <w:p w14:paraId="1818AE27" w14:textId="77777777" w:rsidR="00325525" w:rsidRPr="001C0E1B" w:rsidRDefault="00325525" w:rsidP="00325525">
            <w:pPr>
              <w:pStyle w:val="TAL"/>
              <w:rPr>
                <w:vertAlign w:val="superscript"/>
              </w:rPr>
            </w:pPr>
          </w:p>
        </w:tc>
        <w:tc>
          <w:tcPr>
            <w:tcW w:w="1748" w:type="dxa"/>
            <w:tcBorders>
              <w:top w:val="single" w:sz="4" w:space="0" w:color="auto"/>
              <w:left w:val="single" w:sz="4" w:space="0" w:color="auto"/>
              <w:bottom w:val="single" w:sz="4" w:space="0" w:color="auto"/>
              <w:right w:val="single" w:sz="4" w:space="0" w:color="auto"/>
            </w:tcBorders>
            <w:hideMark/>
          </w:tcPr>
          <w:p w14:paraId="05DDC1CC" w14:textId="77777777" w:rsidR="00325525" w:rsidRPr="008248E2" w:rsidRDefault="00325525" w:rsidP="00325525">
            <w:pPr>
              <w:pStyle w:val="TAL"/>
              <w:rPr>
                <w:lang w:val="sv-FI" w:eastAsia="zh-CN"/>
              </w:rPr>
            </w:pPr>
            <w:r w:rsidRPr="008248E2">
              <w:rPr>
                <w:lang w:val="sv-FI"/>
              </w:rPr>
              <w:t>NR_FDD_FR1_E</w:t>
            </w:r>
          </w:p>
          <w:p w14:paraId="2760685B" w14:textId="77777777" w:rsidR="00325525" w:rsidRPr="008248E2" w:rsidRDefault="00325525" w:rsidP="00325525">
            <w:pPr>
              <w:pStyle w:val="TAL"/>
              <w:rPr>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38903C35"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10628C3B" w14:textId="77777777" w:rsidR="00325525" w:rsidRPr="008248E2" w:rsidRDefault="00325525" w:rsidP="00325525">
            <w:pPr>
              <w:pStyle w:val="TAC"/>
              <w:rPr>
                <w:lang w:val="sv-FI" w:eastAsia="zh-CN"/>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2FAA7825" w14:textId="77777777" w:rsidR="00325525" w:rsidRPr="001C0E1B" w:rsidRDefault="00325525" w:rsidP="00325525">
            <w:pPr>
              <w:pStyle w:val="TAC"/>
            </w:pPr>
            <w:r w:rsidRPr="001C0E1B">
              <w:rPr>
                <w:rFonts w:cs="Arial"/>
              </w:rPr>
              <w:t>-115</w:t>
            </w:r>
          </w:p>
        </w:tc>
      </w:tr>
      <w:tr w:rsidR="00325525" w:rsidRPr="001C0E1B" w14:paraId="1DC33933"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tcPr>
          <w:p w14:paraId="78B381AA"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tcPr>
          <w:p w14:paraId="198254CA" w14:textId="77777777" w:rsidR="00325525" w:rsidRPr="001C0E1B" w:rsidRDefault="00325525" w:rsidP="00325525">
            <w:pPr>
              <w:pStyle w:val="TAL"/>
              <w:rPr>
                <w:vertAlign w:val="superscript"/>
              </w:rPr>
            </w:pPr>
          </w:p>
        </w:tc>
        <w:tc>
          <w:tcPr>
            <w:tcW w:w="1748" w:type="dxa"/>
            <w:tcBorders>
              <w:top w:val="single" w:sz="4" w:space="0" w:color="auto"/>
              <w:left w:val="single" w:sz="4" w:space="0" w:color="auto"/>
              <w:bottom w:val="single" w:sz="4" w:space="0" w:color="auto"/>
              <w:right w:val="single" w:sz="4" w:space="0" w:color="auto"/>
            </w:tcBorders>
          </w:tcPr>
          <w:p w14:paraId="37FB90F1" w14:textId="77777777" w:rsidR="00325525" w:rsidRPr="001C0E1B" w:rsidRDefault="00325525" w:rsidP="00325525">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48F432EF"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tcPr>
          <w:p w14:paraId="5B52DC4E" w14:textId="77777777" w:rsidR="00325525" w:rsidRPr="001C0E1B" w:rsidRDefault="00325525" w:rsidP="00325525">
            <w:pPr>
              <w:pStyle w:val="TAC"/>
              <w:rPr>
                <w:lang w:eastAsia="zh-CN"/>
              </w:rPr>
            </w:pPr>
          </w:p>
        </w:tc>
        <w:tc>
          <w:tcPr>
            <w:tcW w:w="1685" w:type="dxa"/>
            <w:gridSpan w:val="2"/>
            <w:tcBorders>
              <w:top w:val="single" w:sz="4" w:space="0" w:color="auto"/>
              <w:left w:val="single" w:sz="4" w:space="0" w:color="auto"/>
              <w:bottom w:val="single" w:sz="4" w:space="0" w:color="auto"/>
              <w:right w:val="single" w:sz="4" w:space="0" w:color="auto"/>
            </w:tcBorders>
          </w:tcPr>
          <w:p w14:paraId="14DA823E" w14:textId="77777777" w:rsidR="00325525" w:rsidRPr="001C0E1B" w:rsidRDefault="00325525" w:rsidP="00325525">
            <w:pPr>
              <w:pStyle w:val="TAC"/>
              <w:rPr>
                <w:rFonts w:cs="Arial"/>
              </w:rPr>
            </w:pPr>
            <w:r w:rsidRPr="001C0E1B">
              <w:rPr>
                <w:rFonts w:cs="Arial"/>
              </w:rPr>
              <w:t>-114.5</w:t>
            </w:r>
          </w:p>
        </w:tc>
      </w:tr>
      <w:tr w:rsidR="00325525" w:rsidRPr="001C0E1B" w14:paraId="224BDD73"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6576279A"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hideMark/>
          </w:tcPr>
          <w:p w14:paraId="00DA2321" w14:textId="77777777" w:rsidR="00325525" w:rsidRPr="001C0E1B" w:rsidRDefault="00325525" w:rsidP="00325525">
            <w:pPr>
              <w:pStyle w:val="TAL"/>
              <w:rPr>
                <w:vertAlign w:val="superscript"/>
              </w:rPr>
            </w:pPr>
          </w:p>
        </w:tc>
        <w:tc>
          <w:tcPr>
            <w:tcW w:w="1748" w:type="dxa"/>
            <w:tcBorders>
              <w:top w:val="single" w:sz="4" w:space="0" w:color="auto"/>
              <w:left w:val="single" w:sz="4" w:space="0" w:color="auto"/>
              <w:bottom w:val="single" w:sz="4" w:space="0" w:color="auto"/>
              <w:right w:val="single" w:sz="4" w:space="0" w:color="auto"/>
            </w:tcBorders>
            <w:hideMark/>
          </w:tcPr>
          <w:p w14:paraId="4B8256D8" w14:textId="77777777" w:rsidR="00325525" w:rsidRPr="001C0E1B" w:rsidRDefault="00325525" w:rsidP="00325525">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624A7C9A"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E9B06F8" w14:textId="77777777" w:rsidR="00325525" w:rsidRPr="001C0E1B" w:rsidRDefault="00325525" w:rsidP="00325525">
            <w:pPr>
              <w:pStyle w:val="TAC"/>
              <w:rPr>
                <w:lang w:eastAsia="zh-CN"/>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7C674EED" w14:textId="77777777" w:rsidR="00325525" w:rsidRPr="001C0E1B" w:rsidRDefault="00325525" w:rsidP="00325525">
            <w:pPr>
              <w:pStyle w:val="TAC"/>
            </w:pPr>
            <w:r w:rsidRPr="001C0E1B">
              <w:rPr>
                <w:rFonts w:cs="Arial"/>
              </w:rPr>
              <w:t>-114</w:t>
            </w:r>
          </w:p>
        </w:tc>
      </w:tr>
      <w:tr w:rsidR="00325525" w:rsidRPr="001C0E1B" w14:paraId="59ADF7A5" w14:textId="77777777" w:rsidTr="00325525">
        <w:trPr>
          <w:trHeight w:val="187"/>
          <w:jc w:val="center"/>
        </w:trPr>
        <w:tc>
          <w:tcPr>
            <w:tcW w:w="963" w:type="dxa"/>
            <w:tcBorders>
              <w:top w:val="nil"/>
              <w:left w:val="single" w:sz="4" w:space="0" w:color="auto"/>
              <w:bottom w:val="single" w:sz="4" w:space="0" w:color="auto"/>
              <w:right w:val="single" w:sz="4" w:space="0" w:color="auto"/>
            </w:tcBorders>
            <w:shd w:val="clear" w:color="auto" w:fill="auto"/>
            <w:hideMark/>
          </w:tcPr>
          <w:p w14:paraId="537B4849" w14:textId="77777777" w:rsidR="00325525" w:rsidRPr="001C0E1B" w:rsidRDefault="00325525" w:rsidP="00325525">
            <w:pPr>
              <w:pStyle w:val="TAL"/>
              <w:rPr>
                <w:vertAlign w:val="superscript"/>
              </w:rPr>
            </w:pPr>
          </w:p>
        </w:tc>
        <w:tc>
          <w:tcPr>
            <w:tcW w:w="1089" w:type="dxa"/>
            <w:tcBorders>
              <w:top w:val="nil"/>
              <w:left w:val="single" w:sz="4" w:space="0" w:color="auto"/>
              <w:bottom w:val="single" w:sz="4" w:space="0" w:color="auto"/>
              <w:right w:val="single" w:sz="4" w:space="0" w:color="auto"/>
            </w:tcBorders>
            <w:shd w:val="clear" w:color="auto" w:fill="auto"/>
            <w:hideMark/>
          </w:tcPr>
          <w:p w14:paraId="3B910B9C" w14:textId="77777777" w:rsidR="00325525" w:rsidRPr="001C0E1B" w:rsidRDefault="00325525" w:rsidP="00325525">
            <w:pPr>
              <w:pStyle w:val="TAL"/>
              <w:rPr>
                <w:vertAlign w:val="superscript"/>
              </w:rPr>
            </w:pPr>
          </w:p>
        </w:tc>
        <w:tc>
          <w:tcPr>
            <w:tcW w:w="1748" w:type="dxa"/>
            <w:tcBorders>
              <w:top w:val="single" w:sz="4" w:space="0" w:color="auto"/>
              <w:left w:val="single" w:sz="4" w:space="0" w:color="auto"/>
              <w:bottom w:val="single" w:sz="4" w:space="0" w:color="auto"/>
              <w:right w:val="single" w:sz="4" w:space="0" w:color="auto"/>
            </w:tcBorders>
            <w:hideMark/>
          </w:tcPr>
          <w:p w14:paraId="46773983" w14:textId="77777777" w:rsidR="00325525" w:rsidRPr="001C0E1B" w:rsidRDefault="00325525" w:rsidP="00325525">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66E62842" w14:textId="77777777" w:rsidR="00325525" w:rsidRPr="001C0E1B" w:rsidRDefault="00325525" w:rsidP="00325525">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26A36BBB" w14:textId="77777777" w:rsidR="00325525" w:rsidRPr="001C0E1B" w:rsidRDefault="00325525" w:rsidP="00325525">
            <w:pPr>
              <w:pStyle w:val="TAC"/>
              <w:rPr>
                <w:lang w:eastAsia="zh-CN"/>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6668B328" w14:textId="77777777" w:rsidR="00325525" w:rsidRPr="001C0E1B" w:rsidRDefault="00325525" w:rsidP="00325525">
            <w:pPr>
              <w:pStyle w:val="TAC"/>
            </w:pPr>
            <w:r w:rsidRPr="001C0E1B">
              <w:rPr>
                <w:rFonts w:cs="Arial"/>
              </w:rPr>
              <w:t>-113.5</w:t>
            </w:r>
          </w:p>
        </w:tc>
      </w:tr>
      <w:tr w:rsidR="00325525" w:rsidRPr="001C0E1B" w14:paraId="785A36FF" w14:textId="77777777" w:rsidTr="00325525">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02026749" w14:textId="77777777" w:rsidR="00325525" w:rsidRPr="001C0E1B" w:rsidRDefault="00325525" w:rsidP="00325525">
            <w:pPr>
              <w:pStyle w:val="TAL"/>
              <w:rPr>
                <w:vertAlign w:val="superscript"/>
              </w:rPr>
            </w:pPr>
            <w:r w:rsidRPr="001C0E1B">
              <w:rPr>
                <w:rFonts w:eastAsia="Calibri"/>
                <w:noProof/>
                <w:position w:val="-12"/>
                <w:szCs w:val="22"/>
              </w:rPr>
              <w:object w:dxaOrig="420" w:dyaOrig="285" w14:anchorId="0EDD0E3D">
                <v:shape id="_x0000_i1105" type="#_x0000_t75" style="width:20.5pt;height:15.5pt" o:ole="" fillcolor="window">
                  <v:imagedata r:id="rId13" o:title=""/>
                </v:shape>
                <o:OLEObject Type="Embed" ProgID="Equation.3" ShapeID="_x0000_i1105" DrawAspect="Content" ObjectID="_1749664478" r:id="rId96"/>
              </w:object>
            </w:r>
            <w:r w:rsidRPr="001C0E1B">
              <w:rPr>
                <w:vertAlign w:val="superscript"/>
              </w:rPr>
              <w:t>Note2</w:t>
            </w:r>
          </w:p>
        </w:tc>
        <w:tc>
          <w:tcPr>
            <w:tcW w:w="2837" w:type="dxa"/>
            <w:gridSpan w:val="2"/>
            <w:tcBorders>
              <w:top w:val="single" w:sz="4" w:space="0" w:color="auto"/>
              <w:left w:val="single" w:sz="4" w:space="0" w:color="auto"/>
              <w:bottom w:val="single" w:sz="4" w:space="0" w:color="auto"/>
              <w:right w:val="single" w:sz="4" w:space="0" w:color="auto"/>
            </w:tcBorders>
            <w:hideMark/>
          </w:tcPr>
          <w:p w14:paraId="3141160A" w14:textId="77777777" w:rsidR="00325525" w:rsidRPr="001C0E1B" w:rsidRDefault="00325525" w:rsidP="00325525">
            <w:pPr>
              <w:pStyle w:val="TAL"/>
            </w:pPr>
            <w:r w:rsidRPr="001C0E1B">
              <w:t>Config 1,2,4,5</w:t>
            </w:r>
          </w:p>
        </w:tc>
        <w:tc>
          <w:tcPr>
            <w:tcW w:w="970" w:type="dxa"/>
            <w:tcBorders>
              <w:top w:val="single" w:sz="4" w:space="0" w:color="auto"/>
              <w:left w:val="single" w:sz="4" w:space="0" w:color="auto"/>
              <w:bottom w:val="nil"/>
              <w:right w:val="single" w:sz="4" w:space="0" w:color="auto"/>
            </w:tcBorders>
            <w:shd w:val="clear" w:color="auto" w:fill="auto"/>
          </w:tcPr>
          <w:p w14:paraId="28F75228" w14:textId="77777777" w:rsidR="00325525" w:rsidRPr="001C0E1B" w:rsidRDefault="00325525" w:rsidP="00325525">
            <w:pPr>
              <w:pStyle w:val="TAC"/>
            </w:pPr>
            <w:r w:rsidRPr="001C0E1B">
              <w:t>dBm/SCS</w:t>
            </w:r>
          </w:p>
        </w:tc>
        <w:tc>
          <w:tcPr>
            <w:tcW w:w="1620" w:type="dxa"/>
            <w:gridSpan w:val="2"/>
            <w:tcBorders>
              <w:top w:val="single" w:sz="4" w:space="0" w:color="auto"/>
              <w:left w:val="single" w:sz="4" w:space="0" w:color="auto"/>
              <w:bottom w:val="single" w:sz="4" w:space="0" w:color="auto"/>
              <w:right w:val="single" w:sz="4" w:space="0" w:color="auto"/>
            </w:tcBorders>
            <w:hideMark/>
          </w:tcPr>
          <w:p w14:paraId="33178ED1" w14:textId="77777777" w:rsidR="00325525" w:rsidRPr="001C0E1B" w:rsidRDefault="00325525" w:rsidP="00325525">
            <w:pPr>
              <w:pStyle w:val="TAC"/>
            </w:pPr>
            <w:r w:rsidRPr="001C0E1B">
              <w:t>-94.65</w:t>
            </w:r>
          </w:p>
        </w:tc>
        <w:tc>
          <w:tcPr>
            <w:tcW w:w="1685" w:type="dxa"/>
            <w:gridSpan w:val="2"/>
            <w:tcBorders>
              <w:top w:val="single" w:sz="4" w:space="0" w:color="auto"/>
              <w:left w:val="single" w:sz="4" w:space="0" w:color="auto"/>
              <w:bottom w:val="single" w:sz="4" w:space="0" w:color="auto"/>
              <w:right w:val="single" w:sz="4" w:space="0" w:color="auto"/>
            </w:tcBorders>
            <w:hideMark/>
          </w:tcPr>
          <w:p w14:paraId="29CEA9F0" w14:textId="77777777" w:rsidR="00325525" w:rsidRPr="001C0E1B" w:rsidRDefault="00325525" w:rsidP="00325525">
            <w:pPr>
              <w:pStyle w:val="TAC"/>
            </w:pPr>
            <w:r w:rsidRPr="001C0E1B">
              <w:t>Same as Noc for 15kHz</w:t>
            </w:r>
          </w:p>
        </w:tc>
      </w:tr>
      <w:tr w:rsidR="00325525" w:rsidRPr="001C0E1B" w14:paraId="22D9C118"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37FCDA89" w14:textId="77777777" w:rsidR="00325525" w:rsidRPr="001C0E1B" w:rsidRDefault="00325525" w:rsidP="00325525">
            <w:pPr>
              <w:pStyle w:val="TAL"/>
              <w:rPr>
                <w:vertAlign w:val="superscript"/>
              </w:rPr>
            </w:pPr>
          </w:p>
        </w:tc>
        <w:tc>
          <w:tcPr>
            <w:tcW w:w="1089" w:type="dxa"/>
            <w:tcBorders>
              <w:top w:val="single" w:sz="4" w:space="0" w:color="auto"/>
              <w:left w:val="single" w:sz="4" w:space="0" w:color="auto"/>
              <w:bottom w:val="nil"/>
              <w:right w:val="single" w:sz="4" w:space="0" w:color="auto"/>
            </w:tcBorders>
            <w:shd w:val="clear" w:color="auto" w:fill="auto"/>
            <w:hideMark/>
          </w:tcPr>
          <w:p w14:paraId="7A588405" w14:textId="77777777" w:rsidR="00325525" w:rsidRPr="001C0E1B" w:rsidRDefault="00325525" w:rsidP="00325525">
            <w:pPr>
              <w:pStyle w:val="TAL"/>
              <w:rPr>
                <w:rFonts w:eastAsia="Calibri"/>
                <w:szCs w:val="22"/>
              </w:rPr>
            </w:pPr>
            <w:r w:rsidRPr="001C0E1B">
              <w:t>Config</w:t>
            </w:r>
            <w:r w:rsidRPr="001C0E1B">
              <w:rPr>
                <w:rFonts w:eastAsia="Malgun Gothic"/>
                <w:szCs w:val="18"/>
              </w:rPr>
              <w:t xml:space="preserve"> </w:t>
            </w:r>
            <w:r w:rsidRPr="001C0E1B">
              <w:t>3,6</w:t>
            </w:r>
          </w:p>
        </w:tc>
        <w:tc>
          <w:tcPr>
            <w:tcW w:w="1748" w:type="dxa"/>
            <w:tcBorders>
              <w:top w:val="single" w:sz="4" w:space="0" w:color="auto"/>
              <w:left w:val="single" w:sz="4" w:space="0" w:color="auto"/>
              <w:bottom w:val="single" w:sz="4" w:space="0" w:color="auto"/>
              <w:right w:val="single" w:sz="4" w:space="0" w:color="auto"/>
            </w:tcBorders>
            <w:hideMark/>
          </w:tcPr>
          <w:p w14:paraId="30CDB43F" w14:textId="77777777" w:rsidR="00325525" w:rsidRPr="001C0E1B" w:rsidRDefault="00325525" w:rsidP="00325525">
            <w:pPr>
              <w:pStyle w:val="TAL"/>
              <w:rPr>
                <w:lang w:eastAsia="zh-CN"/>
              </w:rPr>
            </w:pPr>
            <w:r w:rsidRPr="001C0E1B">
              <w:t>NR_FDD_FR1_A</w:t>
            </w:r>
          </w:p>
          <w:p w14:paraId="5E889540" w14:textId="77777777" w:rsidR="00325525" w:rsidRPr="001C0E1B" w:rsidRDefault="00325525" w:rsidP="00325525">
            <w:pPr>
              <w:pStyle w:val="TAL"/>
              <w:rPr>
                <w:rFonts w:eastAsia="Calibri"/>
                <w:szCs w:val="22"/>
                <w:lang w:eastAsia="zh-CN"/>
              </w:rPr>
            </w:pPr>
            <w:r w:rsidRPr="001C0E1B">
              <w:rPr>
                <w:lang w:eastAsia="zh-CN"/>
              </w:rPr>
              <w:t xml:space="preserve">NR_TDD_FR1_A </w:t>
            </w:r>
            <w:r w:rsidRPr="001C0E1B">
              <w:rPr>
                <w:vertAlign w:val="superscript"/>
                <w:lang w:eastAsia="zh-CN"/>
              </w:rPr>
              <w:t>NOTE 6</w:t>
            </w:r>
          </w:p>
        </w:tc>
        <w:tc>
          <w:tcPr>
            <w:tcW w:w="970" w:type="dxa"/>
            <w:tcBorders>
              <w:top w:val="nil"/>
              <w:left w:val="single" w:sz="4" w:space="0" w:color="auto"/>
              <w:bottom w:val="nil"/>
              <w:right w:val="single" w:sz="4" w:space="0" w:color="auto"/>
            </w:tcBorders>
            <w:shd w:val="clear" w:color="auto" w:fill="auto"/>
            <w:hideMark/>
          </w:tcPr>
          <w:p w14:paraId="38D29337" w14:textId="77777777" w:rsidR="00325525" w:rsidRPr="001C0E1B" w:rsidRDefault="00325525" w:rsidP="00325525">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1666C17" w14:textId="77777777" w:rsidR="00325525" w:rsidRPr="001C0E1B" w:rsidRDefault="00325525" w:rsidP="00325525">
            <w:pPr>
              <w:pStyle w:val="TAC"/>
            </w:pPr>
            <w:r w:rsidRPr="001C0E1B">
              <w:t>-91.65</w:t>
            </w:r>
          </w:p>
        </w:tc>
        <w:tc>
          <w:tcPr>
            <w:tcW w:w="1685" w:type="dxa"/>
            <w:gridSpan w:val="2"/>
            <w:tcBorders>
              <w:top w:val="single" w:sz="4" w:space="0" w:color="auto"/>
              <w:left w:val="single" w:sz="4" w:space="0" w:color="auto"/>
              <w:bottom w:val="single" w:sz="4" w:space="0" w:color="auto"/>
              <w:right w:val="single" w:sz="4" w:space="0" w:color="auto"/>
            </w:tcBorders>
            <w:hideMark/>
          </w:tcPr>
          <w:p w14:paraId="514D704B" w14:textId="77777777" w:rsidR="00325525" w:rsidRPr="001C0E1B" w:rsidRDefault="00325525" w:rsidP="00325525">
            <w:pPr>
              <w:pStyle w:val="TAC"/>
            </w:pPr>
            <w:r w:rsidRPr="001C0E1B">
              <w:rPr>
                <w:rFonts w:cs="Arial"/>
              </w:rPr>
              <w:t>-114</w:t>
            </w:r>
          </w:p>
        </w:tc>
      </w:tr>
      <w:tr w:rsidR="00325525" w:rsidRPr="001C0E1B" w14:paraId="190A6A33"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16D17E7A"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hideMark/>
          </w:tcPr>
          <w:p w14:paraId="7DEDD01B" w14:textId="77777777" w:rsidR="00325525" w:rsidRPr="001C0E1B" w:rsidRDefault="00325525" w:rsidP="00325525">
            <w:pPr>
              <w:pStyle w:val="TAL"/>
              <w:rPr>
                <w:rFonts w:eastAsia="Calibri"/>
                <w:szCs w:val="22"/>
              </w:rPr>
            </w:pPr>
          </w:p>
        </w:tc>
        <w:tc>
          <w:tcPr>
            <w:tcW w:w="1748" w:type="dxa"/>
            <w:tcBorders>
              <w:top w:val="single" w:sz="4" w:space="0" w:color="auto"/>
              <w:left w:val="single" w:sz="4" w:space="0" w:color="auto"/>
              <w:bottom w:val="single" w:sz="4" w:space="0" w:color="auto"/>
              <w:right w:val="single" w:sz="4" w:space="0" w:color="auto"/>
            </w:tcBorders>
            <w:hideMark/>
          </w:tcPr>
          <w:p w14:paraId="27558815" w14:textId="77777777" w:rsidR="00325525" w:rsidRPr="001C0E1B" w:rsidRDefault="00325525" w:rsidP="00325525">
            <w:pPr>
              <w:pStyle w:val="TAL"/>
              <w:rPr>
                <w:rFonts w:eastAsia="Calibri"/>
                <w:szCs w:val="22"/>
              </w:rPr>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1752533D"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4C501B2F"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382FB39D" w14:textId="77777777" w:rsidR="00325525" w:rsidRPr="001C0E1B" w:rsidRDefault="00325525" w:rsidP="00325525">
            <w:pPr>
              <w:pStyle w:val="TAC"/>
            </w:pPr>
            <w:r w:rsidRPr="001C0E1B">
              <w:rPr>
                <w:rFonts w:cs="Arial"/>
              </w:rPr>
              <w:t>-113.5</w:t>
            </w:r>
          </w:p>
        </w:tc>
      </w:tr>
      <w:tr w:rsidR="00325525" w:rsidRPr="001C0E1B" w14:paraId="614E771F"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3F98EA0A"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hideMark/>
          </w:tcPr>
          <w:p w14:paraId="68574E5B" w14:textId="77777777" w:rsidR="00325525" w:rsidRPr="001C0E1B" w:rsidRDefault="00325525" w:rsidP="00325525">
            <w:pPr>
              <w:pStyle w:val="TAL"/>
              <w:rPr>
                <w:rFonts w:eastAsia="Calibri"/>
                <w:szCs w:val="22"/>
              </w:rPr>
            </w:pPr>
          </w:p>
        </w:tc>
        <w:tc>
          <w:tcPr>
            <w:tcW w:w="1748" w:type="dxa"/>
            <w:tcBorders>
              <w:top w:val="single" w:sz="4" w:space="0" w:color="auto"/>
              <w:left w:val="single" w:sz="4" w:space="0" w:color="auto"/>
              <w:bottom w:val="single" w:sz="4" w:space="0" w:color="auto"/>
              <w:right w:val="single" w:sz="4" w:space="0" w:color="auto"/>
            </w:tcBorders>
            <w:hideMark/>
          </w:tcPr>
          <w:p w14:paraId="7865F942" w14:textId="77777777" w:rsidR="00325525" w:rsidRPr="001C0E1B" w:rsidRDefault="00325525" w:rsidP="00325525">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7B185102"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EE8B9A0"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712631B9" w14:textId="77777777" w:rsidR="00325525" w:rsidRPr="001C0E1B" w:rsidRDefault="00325525" w:rsidP="00325525">
            <w:pPr>
              <w:pStyle w:val="TAC"/>
              <w:rPr>
                <w:lang w:eastAsia="zh-CN"/>
              </w:rPr>
            </w:pPr>
            <w:r w:rsidRPr="001C0E1B">
              <w:rPr>
                <w:rFonts w:cs="Arial"/>
              </w:rPr>
              <w:t>-113</w:t>
            </w:r>
          </w:p>
        </w:tc>
      </w:tr>
      <w:tr w:rsidR="00325525" w:rsidRPr="001C0E1B" w14:paraId="3465325E"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1A3CD647"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hideMark/>
          </w:tcPr>
          <w:p w14:paraId="2AF5187E" w14:textId="77777777" w:rsidR="00325525" w:rsidRPr="001C0E1B" w:rsidRDefault="00325525" w:rsidP="00325525">
            <w:pPr>
              <w:pStyle w:val="TAL"/>
              <w:rPr>
                <w:rFonts w:eastAsia="Calibri"/>
                <w:szCs w:val="22"/>
              </w:rPr>
            </w:pPr>
          </w:p>
        </w:tc>
        <w:tc>
          <w:tcPr>
            <w:tcW w:w="1748" w:type="dxa"/>
            <w:tcBorders>
              <w:top w:val="single" w:sz="4" w:space="0" w:color="auto"/>
              <w:left w:val="single" w:sz="4" w:space="0" w:color="auto"/>
              <w:bottom w:val="single" w:sz="4" w:space="0" w:color="auto"/>
              <w:right w:val="single" w:sz="4" w:space="0" w:color="auto"/>
            </w:tcBorders>
            <w:hideMark/>
          </w:tcPr>
          <w:p w14:paraId="17B9642E" w14:textId="77777777" w:rsidR="00325525" w:rsidRPr="008248E2" w:rsidRDefault="00325525" w:rsidP="00325525">
            <w:pPr>
              <w:pStyle w:val="TAL"/>
              <w:rPr>
                <w:lang w:val="sv-FI" w:eastAsia="zh-CN"/>
              </w:rPr>
            </w:pPr>
            <w:r w:rsidRPr="008248E2">
              <w:rPr>
                <w:lang w:val="sv-FI"/>
              </w:rPr>
              <w:t>NR_FDD_FR1_D</w:t>
            </w:r>
          </w:p>
          <w:p w14:paraId="3E44FA59" w14:textId="77777777" w:rsidR="00325525" w:rsidRPr="008248E2" w:rsidRDefault="00325525" w:rsidP="00325525">
            <w:pPr>
              <w:pStyle w:val="TAL"/>
              <w:rPr>
                <w:rFonts w:eastAsia="Calibri"/>
                <w:szCs w:val="22"/>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774506AA"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2E1D9BE6" w14:textId="77777777" w:rsidR="00325525" w:rsidRPr="008248E2" w:rsidRDefault="00325525" w:rsidP="00325525">
            <w:pPr>
              <w:pStyle w:val="TAC"/>
              <w:rPr>
                <w:lang w:val="sv-FI"/>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40F28F03" w14:textId="77777777" w:rsidR="00325525" w:rsidRPr="001C0E1B" w:rsidRDefault="00325525" w:rsidP="00325525">
            <w:pPr>
              <w:pStyle w:val="TAC"/>
            </w:pPr>
            <w:r w:rsidRPr="001C0E1B">
              <w:rPr>
                <w:rFonts w:cs="Arial"/>
              </w:rPr>
              <w:t>-112.5</w:t>
            </w:r>
          </w:p>
        </w:tc>
      </w:tr>
      <w:tr w:rsidR="00325525" w:rsidRPr="001C0E1B" w14:paraId="2856AFD8"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294A168B"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hideMark/>
          </w:tcPr>
          <w:p w14:paraId="1A4F9689" w14:textId="77777777" w:rsidR="00325525" w:rsidRPr="001C0E1B" w:rsidRDefault="00325525" w:rsidP="00325525">
            <w:pPr>
              <w:pStyle w:val="TAL"/>
              <w:rPr>
                <w:rFonts w:eastAsia="Calibri"/>
                <w:szCs w:val="22"/>
              </w:rPr>
            </w:pPr>
          </w:p>
        </w:tc>
        <w:tc>
          <w:tcPr>
            <w:tcW w:w="1748" w:type="dxa"/>
            <w:tcBorders>
              <w:top w:val="single" w:sz="4" w:space="0" w:color="auto"/>
              <w:left w:val="single" w:sz="4" w:space="0" w:color="auto"/>
              <w:bottom w:val="single" w:sz="4" w:space="0" w:color="auto"/>
              <w:right w:val="single" w:sz="4" w:space="0" w:color="auto"/>
            </w:tcBorders>
            <w:hideMark/>
          </w:tcPr>
          <w:p w14:paraId="7A4EB68B" w14:textId="77777777" w:rsidR="00325525" w:rsidRPr="008248E2" w:rsidRDefault="00325525" w:rsidP="00325525">
            <w:pPr>
              <w:pStyle w:val="TAL"/>
              <w:rPr>
                <w:lang w:val="sv-FI" w:eastAsia="zh-CN"/>
              </w:rPr>
            </w:pPr>
            <w:r w:rsidRPr="008248E2">
              <w:rPr>
                <w:lang w:val="sv-FI"/>
              </w:rPr>
              <w:t>NR_FDD_FR1_E</w:t>
            </w:r>
          </w:p>
          <w:p w14:paraId="38BDFC37" w14:textId="77777777" w:rsidR="00325525" w:rsidRPr="008248E2" w:rsidRDefault="00325525" w:rsidP="00325525">
            <w:pPr>
              <w:pStyle w:val="TAL"/>
              <w:rPr>
                <w:rFonts w:eastAsia="Calibri"/>
                <w:szCs w:val="22"/>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6B819E6C"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66A78A45" w14:textId="77777777" w:rsidR="00325525" w:rsidRPr="008248E2" w:rsidRDefault="00325525" w:rsidP="00325525">
            <w:pPr>
              <w:pStyle w:val="TAC"/>
              <w:rPr>
                <w:lang w:val="sv-FI"/>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44706EC7" w14:textId="77777777" w:rsidR="00325525" w:rsidRPr="001C0E1B" w:rsidRDefault="00325525" w:rsidP="00325525">
            <w:pPr>
              <w:pStyle w:val="TAC"/>
            </w:pPr>
            <w:r w:rsidRPr="001C0E1B">
              <w:rPr>
                <w:rFonts w:cs="Arial"/>
              </w:rPr>
              <w:t>-112</w:t>
            </w:r>
          </w:p>
        </w:tc>
      </w:tr>
      <w:tr w:rsidR="00325525" w:rsidRPr="001C0E1B" w14:paraId="1394E567"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tcPr>
          <w:p w14:paraId="20A4CC5C"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tcPr>
          <w:p w14:paraId="6D40A58F" w14:textId="77777777" w:rsidR="00325525" w:rsidRPr="001C0E1B" w:rsidRDefault="00325525" w:rsidP="00325525">
            <w:pPr>
              <w:pStyle w:val="TAL"/>
              <w:rPr>
                <w:rFonts w:eastAsia="Calibri"/>
                <w:szCs w:val="22"/>
              </w:rPr>
            </w:pPr>
          </w:p>
        </w:tc>
        <w:tc>
          <w:tcPr>
            <w:tcW w:w="1748" w:type="dxa"/>
            <w:tcBorders>
              <w:top w:val="single" w:sz="4" w:space="0" w:color="auto"/>
              <w:left w:val="single" w:sz="4" w:space="0" w:color="auto"/>
              <w:bottom w:val="single" w:sz="4" w:space="0" w:color="auto"/>
              <w:right w:val="single" w:sz="4" w:space="0" w:color="auto"/>
            </w:tcBorders>
          </w:tcPr>
          <w:p w14:paraId="641C4B5E" w14:textId="77777777" w:rsidR="00325525" w:rsidRPr="001C0E1B" w:rsidRDefault="00325525" w:rsidP="00325525">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2C844F0F"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tcPr>
          <w:p w14:paraId="6AD9BA3A"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tcPr>
          <w:p w14:paraId="3DCA43B9" w14:textId="77777777" w:rsidR="00325525" w:rsidRPr="001C0E1B" w:rsidRDefault="00325525" w:rsidP="00325525">
            <w:pPr>
              <w:pStyle w:val="TAC"/>
              <w:rPr>
                <w:rFonts w:cs="Arial"/>
              </w:rPr>
            </w:pPr>
            <w:r w:rsidRPr="001C0E1B">
              <w:rPr>
                <w:rFonts w:cs="Arial"/>
              </w:rPr>
              <w:t>-111.5</w:t>
            </w:r>
          </w:p>
        </w:tc>
      </w:tr>
      <w:tr w:rsidR="00325525" w:rsidRPr="001C0E1B" w14:paraId="2D95333C"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5231680C" w14:textId="77777777" w:rsidR="00325525" w:rsidRPr="001C0E1B" w:rsidRDefault="00325525" w:rsidP="00325525">
            <w:pPr>
              <w:pStyle w:val="TAL"/>
              <w:rPr>
                <w:vertAlign w:val="superscript"/>
              </w:rPr>
            </w:pPr>
          </w:p>
        </w:tc>
        <w:tc>
          <w:tcPr>
            <w:tcW w:w="1089" w:type="dxa"/>
            <w:tcBorders>
              <w:top w:val="nil"/>
              <w:left w:val="single" w:sz="4" w:space="0" w:color="auto"/>
              <w:bottom w:val="nil"/>
              <w:right w:val="single" w:sz="4" w:space="0" w:color="auto"/>
            </w:tcBorders>
            <w:shd w:val="clear" w:color="auto" w:fill="auto"/>
            <w:hideMark/>
          </w:tcPr>
          <w:p w14:paraId="4C718713" w14:textId="77777777" w:rsidR="00325525" w:rsidRPr="001C0E1B" w:rsidRDefault="00325525" w:rsidP="00325525">
            <w:pPr>
              <w:pStyle w:val="TAL"/>
              <w:rPr>
                <w:rFonts w:eastAsia="Calibri"/>
                <w:szCs w:val="22"/>
              </w:rPr>
            </w:pPr>
          </w:p>
        </w:tc>
        <w:tc>
          <w:tcPr>
            <w:tcW w:w="1748" w:type="dxa"/>
            <w:tcBorders>
              <w:top w:val="single" w:sz="4" w:space="0" w:color="auto"/>
              <w:left w:val="single" w:sz="4" w:space="0" w:color="auto"/>
              <w:bottom w:val="single" w:sz="4" w:space="0" w:color="auto"/>
              <w:right w:val="single" w:sz="4" w:space="0" w:color="auto"/>
            </w:tcBorders>
            <w:hideMark/>
          </w:tcPr>
          <w:p w14:paraId="3A57C143" w14:textId="77777777" w:rsidR="00325525" w:rsidRPr="001C0E1B" w:rsidRDefault="00325525" w:rsidP="00325525">
            <w:pPr>
              <w:pStyle w:val="TAL"/>
              <w:rPr>
                <w:rFonts w:eastAsia="Calibri"/>
                <w:szCs w:val="22"/>
              </w:rPr>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539E0D9E"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17D3DE9"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6CBD19D7" w14:textId="77777777" w:rsidR="00325525" w:rsidRPr="001C0E1B" w:rsidRDefault="00325525" w:rsidP="00325525">
            <w:pPr>
              <w:pStyle w:val="TAC"/>
            </w:pPr>
            <w:r w:rsidRPr="001C0E1B">
              <w:rPr>
                <w:rFonts w:cs="Arial"/>
              </w:rPr>
              <w:t>-111</w:t>
            </w:r>
          </w:p>
        </w:tc>
      </w:tr>
      <w:tr w:rsidR="00325525" w:rsidRPr="001C0E1B" w14:paraId="6A5094F3" w14:textId="77777777" w:rsidTr="00325525">
        <w:trPr>
          <w:trHeight w:val="187"/>
          <w:jc w:val="center"/>
        </w:trPr>
        <w:tc>
          <w:tcPr>
            <w:tcW w:w="963" w:type="dxa"/>
            <w:tcBorders>
              <w:top w:val="nil"/>
              <w:left w:val="single" w:sz="4" w:space="0" w:color="auto"/>
              <w:bottom w:val="single" w:sz="4" w:space="0" w:color="auto"/>
              <w:right w:val="single" w:sz="4" w:space="0" w:color="auto"/>
            </w:tcBorders>
            <w:shd w:val="clear" w:color="auto" w:fill="auto"/>
            <w:hideMark/>
          </w:tcPr>
          <w:p w14:paraId="4FDB4E73" w14:textId="77777777" w:rsidR="00325525" w:rsidRPr="001C0E1B" w:rsidRDefault="00325525" w:rsidP="00325525">
            <w:pPr>
              <w:pStyle w:val="TAL"/>
              <w:rPr>
                <w:vertAlign w:val="superscript"/>
              </w:rPr>
            </w:pPr>
          </w:p>
        </w:tc>
        <w:tc>
          <w:tcPr>
            <w:tcW w:w="1089" w:type="dxa"/>
            <w:tcBorders>
              <w:top w:val="nil"/>
              <w:left w:val="single" w:sz="4" w:space="0" w:color="auto"/>
              <w:bottom w:val="single" w:sz="4" w:space="0" w:color="auto"/>
              <w:right w:val="single" w:sz="4" w:space="0" w:color="auto"/>
            </w:tcBorders>
            <w:shd w:val="clear" w:color="auto" w:fill="auto"/>
            <w:hideMark/>
          </w:tcPr>
          <w:p w14:paraId="2B5D80D3" w14:textId="77777777" w:rsidR="00325525" w:rsidRPr="001C0E1B" w:rsidRDefault="00325525" w:rsidP="00325525">
            <w:pPr>
              <w:pStyle w:val="TAL"/>
              <w:rPr>
                <w:rFonts w:eastAsia="Calibri"/>
                <w:szCs w:val="22"/>
              </w:rPr>
            </w:pPr>
          </w:p>
        </w:tc>
        <w:tc>
          <w:tcPr>
            <w:tcW w:w="1748" w:type="dxa"/>
            <w:tcBorders>
              <w:top w:val="single" w:sz="4" w:space="0" w:color="auto"/>
              <w:left w:val="single" w:sz="4" w:space="0" w:color="auto"/>
              <w:bottom w:val="single" w:sz="4" w:space="0" w:color="auto"/>
              <w:right w:val="single" w:sz="4" w:space="0" w:color="auto"/>
            </w:tcBorders>
            <w:hideMark/>
          </w:tcPr>
          <w:p w14:paraId="3D23D979" w14:textId="77777777" w:rsidR="00325525" w:rsidRPr="001C0E1B" w:rsidRDefault="00325525" w:rsidP="00325525">
            <w:pPr>
              <w:pStyle w:val="TAL"/>
              <w:rPr>
                <w:rFonts w:eastAsia="Calibri"/>
                <w:szCs w:val="22"/>
              </w:rPr>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235AC0FD" w14:textId="77777777" w:rsidR="00325525" w:rsidRPr="001C0E1B" w:rsidRDefault="00325525" w:rsidP="00325525">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6BAA6F11"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0473D21F" w14:textId="77777777" w:rsidR="00325525" w:rsidRPr="001C0E1B" w:rsidRDefault="00325525" w:rsidP="00325525">
            <w:pPr>
              <w:pStyle w:val="TAC"/>
            </w:pPr>
            <w:r w:rsidRPr="001C0E1B">
              <w:rPr>
                <w:rFonts w:cs="Arial"/>
              </w:rPr>
              <w:t>-110.5</w:t>
            </w:r>
          </w:p>
        </w:tc>
      </w:tr>
      <w:tr w:rsidR="004A39C5" w:rsidRPr="001C0E1B" w14:paraId="117B5332"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306F1621" w14:textId="77777777" w:rsidR="004A39C5" w:rsidRPr="001C0E1B" w:rsidRDefault="004A39C5" w:rsidP="00325525">
            <w:pPr>
              <w:pStyle w:val="TAL"/>
              <w:rPr>
                <w:i/>
              </w:rPr>
            </w:pPr>
            <w:r w:rsidRPr="001C0E1B">
              <w:rPr>
                <w:rFonts w:eastAsia="Calibri"/>
                <w:i/>
                <w:noProof/>
                <w:position w:val="-12"/>
                <w:szCs w:val="22"/>
              </w:rPr>
              <w:object w:dxaOrig="570" w:dyaOrig="285" w14:anchorId="5177FC19">
                <v:shape id="_x0000_i1106" type="#_x0000_t75" style="width:31pt;height:15.5pt" o:ole="" fillcolor="window">
                  <v:imagedata r:id="rId11" o:title=""/>
                </v:shape>
                <o:OLEObject Type="Embed" ProgID="Equation.3" ShapeID="_x0000_i1106" DrawAspect="Content" ObjectID="_1749664479" r:id="rId97"/>
              </w:object>
            </w:r>
          </w:p>
        </w:tc>
        <w:tc>
          <w:tcPr>
            <w:tcW w:w="970" w:type="dxa"/>
            <w:tcBorders>
              <w:top w:val="single" w:sz="4" w:space="0" w:color="auto"/>
              <w:left w:val="single" w:sz="4" w:space="0" w:color="auto"/>
              <w:bottom w:val="single" w:sz="4" w:space="0" w:color="auto"/>
              <w:right w:val="single" w:sz="4" w:space="0" w:color="auto"/>
            </w:tcBorders>
            <w:hideMark/>
          </w:tcPr>
          <w:p w14:paraId="30B0C063" w14:textId="77777777" w:rsidR="004A39C5" w:rsidRPr="001C0E1B" w:rsidRDefault="004A39C5" w:rsidP="00325525">
            <w:pPr>
              <w:pStyle w:val="TAC"/>
            </w:pPr>
            <w:r w:rsidRPr="001C0E1B">
              <w:t>dB</w:t>
            </w:r>
          </w:p>
        </w:tc>
        <w:tc>
          <w:tcPr>
            <w:tcW w:w="1620" w:type="dxa"/>
            <w:gridSpan w:val="2"/>
            <w:tcBorders>
              <w:top w:val="single" w:sz="4" w:space="0" w:color="auto"/>
              <w:left w:val="single" w:sz="4" w:space="0" w:color="auto"/>
              <w:bottom w:val="single" w:sz="4" w:space="0" w:color="auto"/>
              <w:right w:val="single" w:sz="4" w:space="0" w:color="auto"/>
            </w:tcBorders>
            <w:hideMark/>
          </w:tcPr>
          <w:p w14:paraId="07D16BFC" w14:textId="77777777" w:rsidR="004A39C5" w:rsidRPr="001C0E1B" w:rsidRDefault="004A39C5" w:rsidP="00325525">
            <w:pPr>
              <w:pStyle w:val="TAC"/>
            </w:pPr>
            <w:r w:rsidRPr="001C0E1B">
              <w:t>10</w:t>
            </w:r>
          </w:p>
        </w:tc>
        <w:tc>
          <w:tcPr>
            <w:tcW w:w="1685" w:type="dxa"/>
            <w:gridSpan w:val="2"/>
            <w:tcBorders>
              <w:top w:val="single" w:sz="4" w:space="0" w:color="auto"/>
              <w:left w:val="single" w:sz="4" w:space="0" w:color="auto"/>
              <w:bottom w:val="single" w:sz="4" w:space="0" w:color="auto"/>
              <w:right w:val="single" w:sz="4" w:space="0" w:color="auto"/>
            </w:tcBorders>
            <w:hideMark/>
          </w:tcPr>
          <w:p w14:paraId="08286A1B" w14:textId="77777777" w:rsidR="004A39C5" w:rsidRPr="001C0E1B" w:rsidRDefault="004A39C5" w:rsidP="00325525">
            <w:pPr>
              <w:pStyle w:val="TAC"/>
            </w:pPr>
            <w:r w:rsidRPr="001C0E1B">
              <w:rPr>
                <w:rFonts w:cs="Arial"/>
              </w:rPr>
              <w:t>-4</w:t>
            </w:r>
          </w:p>
        </w:tc>
      </w:tr>
      <w:tr w:rsidR="004A39C5" w:rsidRPr="001C0E1B" w14:paraId="107F783B"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43336048" w14:textId="77777777" w:rsidR="004A39C5" w:rsidRPr="001C0E1B" w:rsidRDefault="004A39C5" w:rsidP="00325525">
            <w:pPr>
              <w:pStyle w:val="TAL"/>
            </w:pPr>
            <w:r w:rsidRPr="001C0E1B">
              <w:rPr>
                <w:rFonts w:eastAsia="Calibri"/>
                <w:noProof/>
                <w:position w:val="-12"/>
                <w:szCs w:val="22"/>
              </w:rPr>
              <w:object w:dxaOrig="870" w:dyaOrig="285" w14:anchorId="030F1EEE">
                <v:shape id="_x0000_i1107" type="#_x0000_t75" style="width:41pt;height:15.5pt" o:ole="" fillcolor="window">
                  <v:imagedata r:id="rId16" o:title=""/>
                </v:shape>
                <o:OLEObject Type="Embed" ProgID="Equation.3" ShapeID="_x0000_i1107" DrawAspect="Content" ObjectID="_1749664480" r:id="rId98"/>
              </w:object>
            </w:r>
          </w:p>
        </w:tc>
        <w:tc>
          <w:tcPr>
            <w:tcW w:w="970" w:type="dxa"/>
            <w:tcBorders>
              <w:top w:val="single" w:sz="4" w:space="0" w:color="auto"/>
              <w:left w:val="single" w:sz="4" w:space="0" w:color="auto"/>
              <w:bottom w:val="single" w:sz="4" w:space="0" w:color="auto"/>
              <w:right w:val="single" w:sz="4" w:space="0" w:color="auto"/>
            </w:tcBorders>
            <w:hideMark/>
          </w:tcPr>
          <w:p w14:paraId="25019010" w14:textId="77777777" w:rsidR="004A39C5" w:rsidRPr="001C0E1B" w:rsidRDefault="004A39C5" w:rsidP="00325525">
            <w:pPr>
              <w:pStyle w:val="TAC"/>
            </w:pPr>
            <w:r w:rsidRPr="001C0E1B">
              <w:t>dB</w:t>
            </w:r>
          </w:p>
        </w:tc>
        <w:tc>
          <w:tcPr>
            <w:tcW w:w="1620" w:type="dxa"/>
            <w:gridSpan w:val="2"/>
            <w:tcBorders>
              <w:top w:val="single" w:sz="4" w:space="0" w:color="auto"/>
              <w:left w:val="single" w:sz="4" w:space="0" w:color="auto"/>
              <w:bottom w:val="single" w:sz="4" w:space="0" w:color="auto"/>
              <w:right w:val="single" w:sz="4" w:space="0" w:color="auto"/>
            </w:tcBorders>
            <w:hideMark/>
          </w:tcPr>
          <w:p w14:paraId="48006A7D" w14:textId="77777777" w:rsidR="004A39C5" w:rsidRPr="001C0E1B" w:rsidRDefault="004A39C5" w:rsidP="00325525">
            <w:pPr>
              <w:pStyle w:val="TAC"/>
            </w:pPr>
            <w:r w:rsidRPr="001C0E1B">
              <w:t>10</w:t>
            </w:r>
          </w:p>
        </w:tc>
        <w:tc>
          <w:tcPr>
            <w:tcW w:w="1685" w:type="dxa"/>
            <w:gridSpan w:val="2"/>
            <w:tcBorders>
              <w:top w:val="single" w:sz="4" w:space="0" w:color="auto"/>
              <w:left w:val="single" w:sz="4" w:space="0" w:color="auto"/>
              <w:bottom w:val="single" w:sz="4" w:space="0" w:color="auto"/>
              <w:right w:val="single" w:sz="4" w:space="0" w:color="auto"/>
            </w:tcBorders>
            <w:hideMark/>
          </w:tcPr>
          <w:p w14:paraId="53020B7C" w14:textId="77777777" w:rsidR="004A39C5" w:rsidRPr="001C0E1B" w:rsidRDefault="004A39C5" w:rsidP="00325525">
            <w:pPr>
              <w:pStyle w:val="TAC"/>
            </w:pPr>
            <w:r w:rsidRPr="001C0E1B">
              <w:rPr>
                <w:rFonts w:cs="Arial"/>
              </w:rPr>
              <w:t>-4</w:t>
            </w:r>
          </w:p>
        </w:tc>
      </w:tr>
      <w:tr w:rsidR="00325525" w:rsidRPr="001C0E1B" w14:paraId="25E5484A" w14:textId="77777777" w:rsidTr="00325525">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05341D4B" w14:textId="77777777" w:rsidR="00325525" w:rsidRPr="001C0E1B" w:rsidRDefault="00325525" w:rsidP="00325525">
            <w:pPr>
              <w:pStyle w:val="TAL"/>
              <w:rPr>
                <w:rFonts w:eastAsia="Calibri"/>
                <w:szCs w:val="22"/>
              </w:rPr>
            </w:pPr>
            <w:r w:rsidRPr="001C0E1B">
              <w:t>SS-RSRP</w:t>
            </w:r>
            <w:r w:rsidRPr="001C0E1B">
              <w:rPr>
                <w:vertAlign w:val="superscript"/>
              </w:rPr>
              <w:t>Note3</w:t>
            </w:r>
          </w:p>
        </w:tc>
        <w:tc>
          <w:tcPr>
            <w:tcW w:w="1089" w:type="dxa"/>
            <w:tcBorders>
              <w:top w:val="single" w:sz="4" w:space="0" w:color="auto"/>
              <w:left w:val="single" w:sz="4" w:space="0" w:color="auto"/>
              <w:bottom w:val="nil"/>
              <w:right w:val="single" w:sz="4" w:space="0" w:color="auto"/>
            </w:tcBorders>
            <w:shd w:val="clear" w:color="auto" w:fill="auto"/>
            <w:hideMark/>
          </w:tcPr>
          <w:p w14:paraId="3B548004" w14:textId="77777777" w:rsidR="00325525" w:rsidRPr="001C0E1B" w:rsidRDefault="00325525" w:rsidP="00325525">
            <w:pPr>
              <w:pStyle w:val="TAL"/>
              <w:rPr>
                <w:rFonts w:eastAsia="Calibri"/>
                <w:szCs w:val="22"/>
                <w:lang w:eastAsia="zh-CN"/>
              </w:rPr>
            </w:pPr>
            <w:r w:rsidRPr="001C0E1B">
              <w:t>Config</w:t>
            </w:r>
            <w:r w:rsidRPr="001C0E1B">
              <w:rPr>
                <w:rFonts w:eastAsia="Malgun Gothic"/>
                <w:szCs w:val="18"/>
              </w:rPr>
              <w:t xml:space="preserve"> </w:t>
            </w:r>
            <w:r w:rsidRPr="001C0E1B">
              <w:t>1,2,4,5</w:t>
            </w:r>
          </w:p>
        </w:tc>
        <w:tc>
          <w:tcPr>
            <w:tcW w:w="1748" w:type="dxa"/>
            <w:tcBorders>
              <w:top w:val="single" w:sz="4" w:space="0" w:color="auto"/>
              <w:left w:val="single" w:sz="4" w:space="0" w:color="auto"/>
              <w:bottom w:val="single" w:sz="4" w:space="0" w:color="auto"/>
              <w:right w:val="single" w:sz="4" w:space="0" w:color="auto"/>
            </w:tcBorders>
            <w:hideMark/>
          </w:tcPr>
          <w:p w14:paraId="33BFF504" w14:textId="77777777" w:rsidR="00325525" w:rsidRPr="001C0E1B" w:rsidRDefault="00325525" w:rsidP="00325525">
            <w:pPr>
              <w:pStyle w:val="TAL"/>
              <w:rPr>
                <w:lang w:eastAsia="zh-CN"/>
              </w:rPr>
            </w:pPr>
            <w:r w:rsidRPr="001C0E1B">
              <w:t>NR_FDD_FR1_A</w:t>
            </w:r>
          </w:p>
          <w:p w14:paraId="662772F1" w14:textId="77777777" w:rsidR="00325525" w:rsidRPr="001C0E1B" w:rsidRDefault="00325525" w:rsidP="00325525">
            <w:pPr>
              <w:pStyle w:val="TAL"/>
              <w:rPr>
                <w:rFonts w:eastAsia="Calibri"/>
                <w:szCs w:val="22"/>
              </w:rPr>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12717540" w14:textId="77777777" w:rsidR="00325525" w:rsidRPr="001C0E1B" w:rsidRDefault="00325525" w:rsidP="00325525">
            <w:pPr>
              <w:pStyle w:val="TAC"/>
            </w:pPr>
            <w:r w:rsidRPr="001C0E1B">
              <w:t>dBm/SCS</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25ABC8BB" w14:textId="77777777" w:rsidR="00325525" w:rsidRPr="001C0E1B" w:rsidRDefault="00325525" w:rsidP="00325525">
            <w:pPr>
              <w:pStyle w:val="TAC"/>
            </w:pPr>
            <w:r w:rsidRPr="001C0E1B">
              <w:t>-84.65</w:t>
            </w:r>
          </w:p>
        </w:tc>
        <w:tc>
          <w:tcPr>
            <w:tcW w:w="1685" w:type="dxa"/>
            <w:gridSpan w:val="2"/>
            <w:tcBorders>
              <w:top w:val="single" w:sz="4" w:space="0" w:color="auto"/>
              <w:left w:val="single" w:sz="4" w:space="0" w:color="auto"/>
              <w:bottom w:val="single" w:sz="4" w:space="0" w:color="auto"/>
              <w:right w:val="single" w:sz="4" w:space="0" w:color="auto"/>
            </w:tcBorders>
            <w:hideMark/>
          </w:tcPr>
          <w:p w14:paraId="4A40756A" w14:textId="77777777" w:rsidR="00325525" w:rsidRPr="001C0E1B" w:rsidRDefault="00325525" w:rsidP="00325525">
            <w:pPr>
              <w:pStyle w:val="TAC"/>
            </w:pPr>
            <w:r w:rsidRPr="001C0E1B">
              <w:rPr>
                <w:rFonts w:cs="Arial"/>
              </w:rPr>
              <w:t>-121</w:t>
            </w:r>
          </w:p>
        </w:tc>
      </w:tr>
      <w:tr w:rsidR="00325525" w:rsidRPr="001C0E1B" w14:paraId="701D4B7A"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6812FE1F"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hideMark/>
          </w:tcPr>
          <w:p w14:paraId="3BABD0CA" w14:textId="77777777" w:rsidR="00325525" w:rsidRPr="001C0E1B" w:rsidRDefault="00325525" w:rsidP="00325525">
            <w:pPr>
              <w:pStyle w:val="TAL"/>
              <w:rPr>
                <w:rFonts w:eastAsia="Calibri"/>
                <w:szCs w:val="22"/>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4975B3F1" w14:textId="77777777" w:rsidR="00325525" w:rsidRPr="001C0E1B" w:rsidRDefault="00325525" w:rsidP="00325525">
            <w:pPr>
              <w:pStyle w:val="TAL"/>
              <w:rPr>
                <w:rFonts w:eastAsia="Calibri"/>
                <w:szCs w:val="22"/>
              </w:rPr>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4385073B"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17344BD"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1E20EC7D" w14:textId="77777777" w:rsidR="00325525" w:rsidRPr="001C0E1B" w:rsidRDefault="00325525" w:rsidP="00325525">
            <w:pPr>
              <w:pStyle w:val="TAC"/>
            </w:pPr>
            <w:r w:rsidRPr="001C0E1B">
              <w:rPr>
                <w:rFonts w:cs="Arial"/>
              </w:rPr>
              <w:t>-120.5</w:t>
            </w:r>
          </w:p>
        </w:tc>
      </w:tr>
      <w:tr w:rsidR="00325525" w:rsidRPr="001C0E1B" w14:paraId="2D19D77C"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2EE57FE2"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hideMark/>
          </w:tcPr>
          <w:p w14:paraId="3567BE9E" w14:textId="77777777" w:rsidR="00325525" w:rsidRPr="001C0E1B" w:rsidRDefault="00325525" w:rsidP="00325525">
            <w:pPr>
              <w:pStyle w:val="TAL"/>
              <w:rPr>
                <w:rFonts w:eastAsia="Calibri"/>
                <w:szCs w:val="22"/>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6808921B" w14:textId="77777777" w:rsidR="00325525" w:rsidRPr="001C0E1B" w:rsidRDefault="00325525" w:rsidP="00325525">
            <w:pPr>
              <w:pStyle w:val="TAL"/>
              <w:rPr>
                <w:rFonts w:eastAsia="Calibri"/>
                <w:szCs w:val="22"/>
              </w:rPr>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2BDA066D"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6355DA9"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285702F9" w14:textId="77777777" w:rsidR="00325525" w:rsidRPr="001C0E1B" w:rsidRDefault="00325525" w:rsidP="00325525">
            <w:pPr>
              <w:pStyle w:val="TAC"/>
            </w:pPr>
            <w:r w:rsidRPr="001C0E1B">
              <w:rPr>
                <w:rFonts w:cs="Arial"/>
              </w:rPr>
              <w:t>-120</w:t>
            </w:r>
          </w:p>
        </w:tc>
      </w:tr>
      <w:tr w:rsidR="00325525" w:rsidRPr="001C0E1B" w14:paraId="7051F8CA"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536C7F65"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hideMark/>
          </w:tcPr>
          <w:p w14:paraId="04602D3F" w14:textId="77777777" w:rsidR="00325525" w:rsidRPr="001C0E1B" w:rsidRDefault="00325525" w:rsidP="00325525">
            <w:pPr>
              <w:pStyle w:val="TAL"/>
              <w:rPr>
                <w:rFonts w:eastAsia="Calibri"/>
                <w:szCs w:val="22"/>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78B47E69" w14:textId="77777777" w:rsidR="00325525" w:rsidRPr="008248E2" w:rsidRDefault="00325525" w:rsidP="00325525">
            <w:pPr>
              <w:pStyle w:val="TAL"/>
              <w:rPr>
                <w:lang w:val="sv-FI" w:eastAsia="zh-CN"/>
              </w:rPr>
            </w:pPr>
            <w:r w:rsidRPr="008248E2">
              <w:rPr>
                <w:lang w:val="sv-FI"/>
              </w:rPr>
              <w:t>NR_FDD_FR1_D</w:t>
            </w:r>
          </w:p>
          <w:p w14:paraId="3F6268A6" w14:textId="77777777" w:rsidR="00325525" w:rsidRPr="008248E2" w:rsidRDefault="00325525" w:rsidP="00325525">
            <w:pPr>
              <w:pStyle w:val="TAL"/>
              <w:rPr>
                <w:rFonts w:eastAsia="Calibri"/>
                <w:szCs w:val="22"/>
                <w:lang w:val="sv-FI"/>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3D556E5D"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1177B942" w14:textId="77777777" w:rsidR="00325525" w:rsidRPr="008248E2" w:rsidRDefault="00325525" w:rsidP="00325525">
            <w:pPr>
              <w:pStyle w:val="TAC"/>
              <w:rPr>
                <w:lang w:val="sv-FI"/>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390AD9CA" w14:textId="77777777" w:rsidR="00325525" w:rsidRPr="001C0E1B" w:rsidRDefault="00325525" w:rsidP="00325525">
            <w:pPr>
              <w:pStyle w:val="TAC"/>
            </w:pPr>
            <w:r w:rsidRPr="001C0E1B">
              <w:rPr>
                <w:rFonts w:cs="Arial"/>
              </w:rPr>
              <w:t>-119.5</w:t>
            </w:r>
          </w:p>
        </w:tc>
      </w:tr>
      <w:tr w:rsidR="00325525" w:rsidRPr="001C0E1B" w14:paraId="4FADF618"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13C2587E"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hideMark/>
          </w:tcPr>
          <w:p w14:paraId="21C99E09" w14:textId="77777777" w:rsidR="00325525" w:rsidRPr="001C0E1B" w:rsidRDefault="00325525" w:rsidP="00325525">
            <w:pPr>
              <w:pStyle w:val="TAL"/>
              <w:rPr>
                <w:rFonts w:eastAsia="Calibri"/>
                <w:szCs w:val="22"/>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4EC084F4" w14:textId="77777777" w:rsidR="00325525" w:rsidRPr="008248E2" w:rsidRDefault="00325525" w:rsidP="00325525">
            <w:pPr>
              <w:pStyle w:val="TAL"/>
              <w:rPr>
                <w:lang w:val="sv-FI" w:eastAsia="zh-CN"/>
              </w:rPr>
            </w:pPr>
            <w:r w:rsidRPr="008248E2">
              <w:rPr>
                <w:lang w:val="sv-FI"/>
              </w:rPr>
              <w:t>NR_FDD_FR1_E</w:t>
            </w:r>
          </w:p>
          <w:p w14:paraId="4AB95BA2" w14:textId="77777777" w:rsidR="00325525" w:rsidRPr="008248E2" w:rsidRDefault="00325525" w:rsidP="00325525">
            <w:pPr>
              <w:pStyle w:val="TAL"/>
              <w:rPr>
                <w:rFonts w:eastAsia="Calibri"/>
                <w:szCs w:val="22"/>
                <w:lang w:val="sv-FI"/>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43FD2B45"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6271D29A" w14:textId="77777777" w:rsidR="00325525" w:rsidRPr="008248E2" w:rsidRDefault="00325525" w:rsidP="00325525">
            <w:pPr>
              <w:pStyle w:val="TAC"/>
              <w:rPr>
                <w:lang w:val="sv-FI"/>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43A9444C" w14:textId="77777777" w:rsidR="00325525" w:rsidRPr="001C0E1B" w:rsidRDefault="00325525" w:rsidP="00325525">
            <w:pPr>
              <w:pStyle w:val="TAC"/>
            </w:pPr>
            <w:r w:rsidRPr="001C0E1B">
              <w:rPr>
                <w:rFonts w:cs="Arial"/>
              </w:rPr>
              <w:t>-119</w:t>
            </w:r>
          </w:p>
        </w:tc>
      </w:tr>
      <w:tr w:rsidR="00325525" w:rsidRPr="001C0E1B" w14:paraId="514CA3D5"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tcPr>
          <w:p w14:paraId="5FC6D26E"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tcPr>
          <w:p w14:paraId="6983AC63" w14:textId="77777777" w:rsidR="00325525" w:rsidRPr="001C0E1B" w:rsidRDefault="00325525" w:rsidP="00325525">
            <w:pPr>
              <w:pStyle w:val="TAL"/>
              <w:rPr>
                <w:rFonts w:eastAsia="Calibri"/>
                <w:szCs w:val="22"/>
                <w:lang w:eastAsia="zh-CN"/>
              </w:rPr>
            </w:pPr>
          </w:p>
        </w:tc>
        <w:tc>
          <w:tcPr>
            <w:tcW w:w="1748" w:type="dxa"/>
            <w:tcBorders>
              <w:top w:val="single" w:sz="4" w:space="0" w:color="auto"/>
              <w:left w:val="single" w:sz="4" w:space="0" w:color="auto"/>
              <w:bottom w:val="single" w:sz="4" w:space="0" w:color="auto"/>
              <w:right w:val="single" w:sz="4" w:space="0" w:color="auto"/>
            </w:tcBorders>
          </w:tcPr>
          <w:p w14:paraId="7B79376A" w14:textId="77777777" w:rsidR="00325525" w:rsidRPr="001C0E1B" w:rsidRDefault="00325525" w:rsidP="00325525">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744FDB76"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tcPr>
          <w:p w14:paraId="36A324BF"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tcPr>
          <w:p w14:paraId="2BC57600" w14:textId="77777777" w:rsidR="00325525" w:rsidRPr="001C0E1B" w:rsidRDefault="00325525" w:rsidP="00325525">
            <w:pPr>
              <w:pStyle w:val="TAC"/>
              <w:rPr>
                <w:rFonts w:cs="Arial"/>
              </w:rPr>
            </w:pPr>
            <w:r w:rsidRPr="001C0E1B">
              <w:rPr>
                <w:rFonts w:cs="Arial"/>
              </w:rPr>
              <w:t>-118.5</w:t>
            </w:r>
          </w:p>
        </w:tc>
      </w:tr>
      <w:tr w:rsidR="00325525" w:rsidRPr="001C0E1B" w14:paraId="431D5792"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04360750"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hideMark/>
          </w:tcPr>
          <w:p w14:paraId="27C32EE1" w14:textId="77777777" w:rsidR="00325525" w:rsidRPr="001C0E1B" w:rsidRDefault="00325525" w:rsidP="00325525">
            <w:pPr>
              <w:pStyle w:val="TAL"/>
              <w:rPr>
                <w:rFonts w:eastAsia="Calibri"/>
                <w:szCs w:val="22"/>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05EA24AA" w14:textId="77777777" w:rsidR="00325525" w:rsidRPr="001C0E1B" w:rsidRDefault="00325525" w:rsidP="00325525">
            <w:pPr>
              <w:pStyle w:val="TAL"/>
              <w:rPr>
                <w:rFonts w:eastAsia="Calibri"/>
                <w:szCs w:val="22"/>
              </w:rPr>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028D46B5"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0DE4308"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69BE4300" w14:textId="77777777" w:rsidR="00325525" w:rsidRPr="001C0E1B" w:rsidRDefault="00325525" w:rsidP="00325525">
            <w:pPr>
              <w:pStyle w:val="TAC"/>
            </w:pPr>
            <w:r w:rsidRPr="001C0E1B">
              <w:rPr>
                <w:rFonts w:cs="Arial"/>
              </w:rPr>
              <w:t>-118</w:t>
            </w:r>
          </w:p>
        </w:tc>
      </w:tr>
      <w:tr w:rsidR="00325525" w:rsidRPr="001C0E1B" w14:paraId="0B640AD2"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57B55D72" w14:textId="77777777" w:rsidR="00325525" w:rsidRPr="001C0E1B" w:rsidRDefault="00325525" w:rsidP="00325525">
            <w:pPr>
              <w:pStyle w:val="TAL"/>
              <w:rPr>
                <w:rFonts w:eastAsia="Calibri"/>
                <w:szCs w:val="22"/>
              </w:rPr>
            </w:pPr>
          </w:p>
        </w:tc>
        <w:tc>
          <w:tcPr>
            <w:tcW w:w="1089" w:type="dxa"/>
            <w:tcBorders>
              <w:top w:val="nil"/>
              <w:left w:val="single" w:sz="4" w:space="0" w:color="auto"/>
              <w:bottom w:val="single" w:sz="4" w:space="0" w:color="auto"/>
              <w:right w:val="single" w:sz="4" w:space="0" w:color="auto"/>
            </w:tcBorders>
            <w:shd w:val="clear" w:color="auto" w:fill="auto"/>
            <w:hideMark/>
          </w:tcPr>
          <w:p w14:paraId="63CEBD59" w14:textId="77777777" w:rsidR="00325525" w:rsidRPr="001C0E1B" w:rsidRDefault="00325525" w:rsidP="00325525">
            <w:pPr>
              <w:pStyle w:val="TAL"/>
              <w:rPr>
                <w:rFonts w:eastAsia="Calibri"/>
                <w:szCs w:val="22"/>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0D42DE7F" w14:textId="77777777" w:rsidR="00325525" w:rsidRPr="001C0E1B" w:rsidRDefault="00325525" w:rsidP="00325525">
            <w:pPr>
              <w:pStyle w:val="TAL"/>
              <w:rPr>
                <w:rFonts w:eastAsia="Calibri"/>
                <w:szCs w:val="22"/>
              </w:rPr>
            </w:pPr>
            <w:r w:rsidRPr="001C0E1B">
              <w:t>NR_FDD_FR1_H</w:t>
            </w:r>
          </w:p>
        </w:tc>
        <w:tc>
          <w:tcPr>
            <w:tcW w:w="970" w:type="dxa"/>
            <w:tcBorders>
              <w:top w:val="nil"/>
              <w:left w:val="single" w:sz="4" w:space="0" w:color="auto"/>
              <w:bottom w:val="nil"/>
              <w:right w:val="single" w:sz="4" w:space="0" w:color="auto"/>
            </w:tcBorders>
            <w:shd w:val="clear" w:color="auto" w:fill="auto"/>
            <w:hideMark/>
          </w:tcPr>
          <w:p w14:paraId="595E5579" w14:textId="77777777" w:rsidR="00325525" w:rsidRPr="001C0E1B" w:rsidRDefault="00325525" w:rsidP="00325525">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1301EAA9"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4B9417DB" w14:textId="77777777" w:rsidR="00325525" w:rsidRPr="001C0E1B" w:rsidRDefault="00325525" w:rsidP="00325525">
            <w:pPr>
              <w:pStyle w:val="TAC"/>
            </w:pPr>
            <w:r w:rsidRPr="001C0E1B">
              <w:rPr>
                <w:rFonts w:cs="Arial"/>
              </w:rPr>
              <w:t>-117.5</w:t>
            </w:r>
          </w:p>
        </w:tc>
      </w:tr>
      <w:tr w:rsidR="00325525" w:rsidRPr="001C0E1B" w14:paraId="2E37D0A5"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17FFE119" w14:textId="77777777" w:rsidR="00325525" w:rsidRPr="001C0E1B" w:rsidRDefault="00325525" w:rsidP="00325525">
            <w:pPr>
              <w:pStyle w:val="TAL"/>
              <w:rPr>
                <w:rFonts w:eastAsia="Calibri"/>
                <w:szCs w:val="22"/>
              </w:rPr>
            </w:pPr>
          </w:p>
        </w:tc>
        <w:tc>
          <w:tcPr>
            <w:tcW w:w="1089" w:type="dxa"/>
            <w:tcBorders>
              <w:top w:val="single" w:sz="4" w:space="0" w:color="auto"/>
              <w:left w:val="single" w:sz="4" w:space="0" w:color="auto"/>
              <w:bottom w:val="nil"/>
              <w:right w:val="single" w:sz="4" w:space="0" w:color="auto"/>
            </w:tcBorders>
            <w:shd w:val="clear" w:color="auto" w:fill="auto"/>
            <w:hideMark/>
          </w:tcPr>
          <w:p w14:paraId="4E6B4882" w14:textId="77777777" w:rsidR="00325525" w:rsidRPr="001C0E1B" w:rsidRDefault="00325525" w:rsidP="00325525">
            <w:pPr>
              <w:pStyle w:val="TAL"/>
              <w:rPr>
                <w:lang w:eastAsia="zh-CN"/>
              </w:rPr>
            </w:pPr>
            <w:r w:rsidRPr="001C0E1B">
              <w:t>Config</w:t>
            </w:r>
            <w:r w:rsidRPr="001C0E1B">
              <w:rPr>
                <w:rFonts w:eastAsia="Malgun Gothic"/>
                <w:szCs w:val="18"/>
              </w:rPr>
              <w:t xml:space="preserve"> </w:t>
            </w:r>
            <w:r w:rsidRPr="001C0E1B">
              <w:t>3,6</w:t>
            </w:r>
          </w:p>
        </w:tc>
        <w:tc>
          <w:tcPr>
            <w:tcW w:w="1748" w:type="dxa"/>
            <w:tcBorders>
              <w:top w:val="single" w:sz="4" w:space="0" w:color="auto"/>
              <w:left w:val="single" w:sz="4" w:space="0" w:color="auto"/>
              <w:bottom w:val="single" w:sz="4" w:space="0" w:color="auto"/>
              <w:right w:val="single" w:sz="4" w:space="0" w:color="auto"/>
            </w:tcBorders>
            <w:hideMark/>
          </w:tcPr>
          <w:p w14:paraId="04C9878F" w14:textId="77777777" w:rsidR="00325525" w:rsidRPr="001C0E1B" w:rsidRDefault="00325525" w:rsidP="00325525">
            <w:pPr>
              <w:pStyle w:val="TAL"/>
              <w:rPr>
                <w:lang w:eastAsia="zh-CN"/>
              </w:rPr>
            </w:pPr>
            <w:r w:rsidRPr="001C0E1B">
              <w:t>NR_FDD_FR1_A</w:t>
            </w:r>
          </w:p>
          <w:p w14:paraId="426234BE" w14:textId="77777777" w:rsidR="00325525" w:rsidRPr="001C0E1B" w:rsidRDefault="00325525" w:rsidP="00325525">
            <w:pPr>
              <w:pStyle w:val="TAL"/>
              <w:rPr>
                <w:lang w:eastAsia="zh-CN"/>
              </w:rPr>
            </w:pPr>
            <w:r w:rsidRPr="001C0E1B">
              <w:rPr>
                <w:lang w:eastAsia="zh-CN"/>
              </w:rPr>
              <w:t xml:space="preserve">NR_TDD_FR1_A </w:t>
            </w:r>
            <w:r w:rsidRPr="001C0E1B">
              <w:rPr>
                <w:vertAlign w:val="superscript"/>
                <w:lang w:eastAsia="zh-CN"/>
              </w:rPr>
              <w:t>NOTE 6</w:t>
            </w:r>
          </w:p>
        </w:tc>
        <w:tc>
          <w:tcPr>
            <w:tcW w:w="970" w:type="dxa"/>
            <w:tcBorders>
              <w:top w:val="nil"/>
              <w:left w:val="single" w:sz="4" w:space="0" w:color="auto"/>
              <w:bottom w:val="nil"/>
              <w:right w:val="single" w:sz="4" w:space="0" w:color="auto"/>
            </w:tcBorders>
            <w:shd w:val="clear" w:color="auto" w:fill="auto"/>
            <w:hideMark/>
          </w:tcPr>
          <w:p w14:paraId="4C8E34EA" w14:textId="77777777" w:rsidR="00325525" w:rsidRPr="001C0E1B" w:rsidRDefault="00325525" w:rsidP="00325525">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690D153" w14:textId="77777777" w:rsidR="00325525" w:rsidRPr="001C0E1B" w:rsidRDefault="00325525" w:rsidP="00325525">
            <w:pPr>
              <w:pStyle w:val="TAC"/>
            </w:pPr>
            <w:r w:rsidRPr="001C0E1B">
              <w:t>-81.65</w:t>
            </w:r>
          </w:p>
        </w:tc>
        <w:tc>
          <w:tcPr>
            <w:tcW w:w="1685" w:type="dxa"/>
            <w:gridSpan w:val="2"/>
            <w:tcBorders>
              <w:top w:val="single" w:sz="4" w:space="0" w:color="auto"/>
              <w:left w:val="single" w:sz="4" w:space="0" w:color="auto"/>
              <w:bottom w:val="single" w:sz="4" w:space="0" w:color="auto"/>
              <w:right w:val="single" w:sz="4" w:space="0" w:color="auto"/>
            </w:tcBorders>
            <w:hideMark/>
          </w:tcPr>
          <w:p w14:paraId="7CBB083C" w14:textId="282D2322" w:rsidR="00325525" w:rsidRPr="001C0E1B" w:rsidRDefault="00325525" w:rsidP="00325525">
            <w:pPr>
              <w:pStyle w:val="TAC"/>
              <w:rPr>
                <w:sz w:val="16"/>
              </w:rPr>
            </w:pPr>
            <w:r w:rsidRPr="001C0E1B">
              <w:rPr>
                <w:rFonts w:cs="Arial"/>
              </w:rPr>
              <w:t>-118</w:t>
            </w:r>
          </w:p>
        </w:tc>
      </w:tr>
      <w:tr w:rsidR="00325525" w:rsidRPr="001C0E1B" w14:paraId="4A3608C8"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2E4C24AE"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hideMark/>
          </w:tcPr>
          <w:p w14:paraId="3A27FFC7"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2B8C4398" w14:textId="77777777" w:rsidR="00325525" w:rsidRPr="001C0E1B" w:rsidRDefault="00325525" w:rsidP="00325525">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3F09F0F1"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B6D1567"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22DB180A" w14:textId="66A98958" w:rsidR="00325525" w:rsidRPr="001C0E1B" w:rsidRDefault="00325525" w:rsidP="00325525">
            <w:pPr>
              <w:pStyle w:val="TAC"/>
              <w:rPr>
                <w:sz w:val="16"/>
              </w:rPr>
            </w:pPr>
            <w:r w:rsidRPr="001C0E1B">
              <w:rPr>
                <w:rFonts w:cs="Arial"/>
              </w:rPr>
              <w:t>-117.5</w:t>
            </w:r>
          </w:p>
        </w:tc>
      </w:tr>
      <w:tr w:rsidR="00325525" w:rsidRPr="001C0E1B" w14:paraId="3A299841"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15FBAFA2"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hideMark/>
          </w:tcPr>
          <w:p w14:paraId="738D9E8F"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1B08C372" w14:textId="77777777" w:rsidR="00325525" w:rsidRPr="001C0E1B" w:rsidRDefault="00325525" w:rsidP="00325525">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3A3EAAAE"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1126ACE1"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13C2FB26" w14:textId="1106E570" w:rsidR="00325525" w:rsidRPr="001C0E1B" w:rsidRDefault="00325525" w:rsidP="00325525">
            <w:pPr>
              <w:pStyle w:val="TAC"/>
              <w:rPr>
                <w:lang w:eastAsia="zh-CN"/>
              </w:rPr>
            </w:pPr>
            <w:r w:rsidRPr="001C0E1B">
              <w:rPr>
                <w:rFonts w:cs="Arial"/>
              </w:rPr>
              <w:t>-117</w:t>
            </w:r>
          </w:p>
        </w:tc>
      </w:tr>
      <w:tr w:rsidR="00325525" w:rsidRPr="001C0E1B" w14:paraId="679158FD"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68C2B8F9"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hideMark/>
          </w:tcPr>
          <w:p w14:paraId="113F0D9D"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3AF9FBC1" w14:textId="77777777" w:rsidR="00325525" w:rsidRPr="008248E2" w:rsidRDefault="00325525" w:rsidP="00325525">
            <w:pPr>
              <w:pStyle w:val="TAL"/>
              <w:rPr>
                <w:lang w:val="sv-FI" w:eastAsia="zh-CN"/>
              </w:rPr>
            </w:pPr>
            <w:r w:rsidRPr="008248E2">
              <w:rPr>
                <w:lang w:val="sv-FI"/>
              </w:rPr>
              <w:t>NR_FDD_FR1_D</w:t>
            </w:r>
          </w:p>
          <w:p w14:paraId="233BEC0A" w14:textId="77777777" w:rsidR="00325525" w:rsidRPr="008248E2" w:rsidRDefault="00325525" w:rsidP="00325525">
            <w:pPr>
              <w:pStyle w:val="TAL"/>
              <w:rPr>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4CDAF5B4"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0710CB78" w14:textId="77777777" w:rsidR="00325525" w:rsidRPr="008248E2" w:rsidRDefault="00325525" w:rsidP="00325525">
            <w:pPr>
              <w:pStyle w:val="TAC"/>
              <w:rPr>
                <w:lang w:val="sv-FI"/>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2A5A5C3D" w14:textId="509CC5D0" w:rsidR="00325525" w:rsidRPr="001C0E1B" w:rsidRDefault="00325525" w:rsidP="00325525">
            <w:pPr>
              <w:pStyle w:val="TAC"/>
              <w:rPr>
                <w:sz w:val="16"/>
              </w:rPr>
            </w:pPr>
            <w:r w:rsidRPr="001C0E1B">
              <w:rPr>
                <w:rFonts w:cs="Arial"/>
              </w:rPr>
              <w:t>-116.5</w:t>
            </w:r>
          </w:p>
        </w:tc>
      </w:tr>
      <w:tr w:rsidR="00325525" w:rsidRPr="001C0E1B" w14:paraId="018EAA52"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4E0FD107"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hideMark/>
          </w:tcPr>
          <w:p w14:paraId="4FD2E1B1"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68292F92" w14:textId="77777777" w:rsidR="00325525" w:rsidRPr="008248E2" w:rsidRDefault="00325525" w:rsidP="00325525">
            <w:pPr>
              <w:pStyle w:val="TAL"/>
              <w:rPr>
                <w:lang w:val="sv-FI" w:eastAsia="zh-CN"/>
              </w:rPr>
            </w:pPr>
            <w:r w:rsidRPr="008248E2">
              <w:rPr>
                <w:lang w:val="sv-FI"/>
              </w:rPr>
              <w:t>NR_FDD_FR1_E</w:t>
            </w:r>
          </w:p>
          <w:p w14:paraId="0F12DFF0" w14:textId="77777777" w:rsidR="00325525" w:rsidRPr="008248E2" w:rsidRDefault="00325525" w:rsidP="00325525">
            <w:pPr>
              <w:pStyle w:val="TAL"/>
              <w:rPr>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6225C33E"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5DBFFF2F" w14:textId="77777777" w:rsidR="00325525" w:rsidRPr="008248E2" w:rsidRDefault="00325525" w:rsidP="00325525">
            <w:pPr>
              <w:pStyle w:val="TAC"/>
              <w:rPr>
                <w:lang w:val="sv-FI"/>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29AD89DD" w14:textId="295DAB62" w:rsidR="00325525" w:rsidRPr="001C0E1B" w:rsidRDefault="00325525" w:rsidP="00325525">
            <w:pPr>
              <w:pStyle w:val="TAC"/>
              <w:rPr>
                <w:sz w:val="16"/>
              </w:rPr>
            </w:pPr>
            <w:r w:rsidRPr="001C0E1B">
              <w:rPr>
                <w:rFonts w:cs="Arial"/>
              </w:rPr>
              <w:t>-116</w:t>
            </w:r>
          </w:p>
        </w:tc>
      </w:tr>
      <w:tr w:rsidR="00325525" w:rsidRPr="001C0E1B" w14:paraId="14C4BCCB"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tcPr>
          <w:p w14:paraId="5928C6C2"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tcPr>
          <w:p w14:paraId="0C5DD872"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tcPr>
          <w:p w14:paraId="074555CC" w14:textId="77777777" w:rsidR="00325525" w:rsidRPr="001C0E1B" w:rsidRDefault="00325525" w:rsidP="00325525">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09F9386C"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tcPr>
          <w:p w14:paraId="38F63B63"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tcPr>
          <w:p w14:paraId="595108A0" w14:textId="09849AE2" w:rsidR="00325525" w:rsidRPr="001C0E1B" w:rsidRDefault="00325525" w:rsidP="00325525">
            <w:pPr>
              <w:pStyle w:val="TAC"/>
              <w:rPr>
                <w:rFonts w:cs="Arial"/>
              </w:rPr>
            </w:pPr>
            <w:r w:rsidRPr="001C0E1B">
              <w:rPr>
                <w:rFonts w:cs="Arial"/>
              </w:rPr>
              <w:t>-115.5</w:t>
            </w:r>
          </w:p>
        </w:tc>
      </w:tr>
      <w:tr w:rsidR="00325525" w:rsidRPr="001C0E1B" w14:paraId="08413FD3"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5A8B62FA" w14:textId="77777777" w:rsidR="00325525" w:rsidRPr="001C0E1B" w:rsidRDefault="00325525" w:rsidP="00325525">
            <w:pPr>
              <w:pStyle w:val="TAL"/>
              <w:rPr>
                <w:rFonts w:eastAsia="Calibri"/>
                <w:szCs w:val="22"/>
              </w:rPr>
            </w:pPr>
          </w:p>
        </w:tc>
        <w:tc>
          <w:tcPr>
            <w:tcW w:w="1089" w:type="dxa"/>
            <w:tcBorders>
              <w:top w:val="nil"/>
              <w:left w:val="single" w:sz="4" w:space="0" w:color="auto"/>
              <w:bottom w:val="nil"/>
              <w:right w:val="single" w:sz="4" w:space="0" w:color="auto"/>
            </w:tcBorders>
            <w:shd w:val="clear" w:color="auto" w:fill="auto"/>
            <w:hideMark/>
          </w:tcPr>
          <w:p w14:paraId="3061099B"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15BA51A8" w14:textId="77777777" w:rsidR="00325525" w:rsidRPr="001C0E1B" w:rsidRDefault="00325525" w:rsidP="00325525">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27DB6569"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26CE3CA5"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50F95511" w14:textId="3F368022" w:rsidR="00325525" w:rsidRPr="001C0E1B" w:rsidRDefault="00325525" w:rsidP="00325525">
            <w:pPr>
              <w:pStyle w:val="TAC"/>
              <w:rPr>
                <w:sz w:val="16"/>
              </w:rPr>
            </w:pPr>
            <w:r w:rsidRPr="001C0E1B">
              <w:rPr>
                <w:rFonts w:cs="Arial"/>
              </w:rPr>
              <w:t>-115</w:t>
            </w:r>
          </w:p>
        </w:tc>
      </w:tr>
      <w:tr w:rsidR="00325525" w:rsidRPr="001C0E1B" w14:paraId="1A9ACE02" w14:textId="77777777" w:rsidTr="00325525">
        <w:trPr>
          <w:trHeight w:val="187"/>
          <w:jc w:val="center"/>
        </w:trPr>
        <w:tc>
          <w:tcPr>
            <w:tcW w:w="963" w:type="dxa"/>
            <w:tcBorders>
              <w:top w:val="nil"/>
              <w:left w:val="single" w:sz="4" w:space="0" w:color="auto"/>
              <w:bottom w:val="single" w:sz="4" w:space="0" w:color="auto"/>
              <w:right w:val="single" w:sz="4" w:space="0" w:color="auto"/>
            </w:tcBorders>
            <w:shd w:val="clear" w:color="auto" w:fill="auto"/>
            <w:hideMark/>
          </w:tcPr>
          <w:p w14:paraId="4A3A428A" w14:textId="77777777" w:rsidR="00325525" w:rsidRPr="001C0E1B" w:rsidRDefault="00325525" w:rsidP="00325525">
            <w:pPr>
              <w:pStyle w:val="TAL"/>
              <w:rPr>
                <w:rFonts w:eastAsia="Calibri"/>
                <w:szCs w:val="22"/>
              </w:rPr>
            </w:pPr>
          </w:p>
        </w:tc>
        <w:tc>
          <w:tcPr>
            <w:tcW w:w="1089" w:type="dxa"/>
            <w:tcBorders>
              <w:top w:val="nil"/>
              <w:left w:val="single" w:sz="4" w:space="0" w:color="auto"/>
              <w:bottom w:val="single" w:sz="4" w:space="0" w:color="auto"/>
              <w:right w:val="single" w:sz="4" w:space="0" w:color="auto"/>
            </w:tcBorders>
            <w:shd w:val="clear" w:color="auto" w:fill="auto"/>
            <w:hideMark/>
          </w:tcPr>
          <w:p w14:paraId="38178D83"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7A9CAB36" w14:textId="77777777" w:rsidR="00325525" w:rsidRPr="001C0E1B" w:rsidRDefault="00325525" w:rsidP="00325525">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6761218A" w14:textId="77777777" w:rsidR="00325525" w:rsidRPr="001C0E1B" w:rsidRDefault="00325525" w:rsidP="00325525">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14508CC4"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713508AD" w14:textId="28DE5C63" w:rsidR="00325525" w:rsidRPr="001C0E1B" w:rsidRDefault="00325525" w:rsidP="00325525">
            <w:pPr>
              <w:pStyle w:val="TAC"/>
              <w:rPr>
                <w:sz w:val="16"/>
              </w:rPr>
            </w:pPr>
            <w:r w:rsidRPr="001C0E1B">
              <w:rPr>
                <w:rFonts w:cs="Arial"/>
              </w:rPr>
              <w:t>-114.5</w:t>
            </w:r>
          </w:p>
        </w:tc>
      </w:tr>
      <w:tr w:rsidR="00325525" w:rsidRPr="001C0E1B" w14:paraId="5E2EE522" w14:textId="77777777" w:rsidTr="00325525">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3FDDF1A0" w14:textId="77777777" w:rsidR="00325525" w:rsidRPr="001C0E1B" w:rsidRDefault="00325525" w:rsidP="00325525">
            <w:pPr>
              <w:pStyle w:val="TAL"/>
            </w:pPr>
            <w:r w:rsidRPr="001C0E1B">
              <w:t>Io</w:t>
            </w:r>
            <w:r w:rsidRPr="001C0E1B">
              <w:rPr>
                <w:vertAlign w:val="superscript"/>
              </w:rPr>
              <w:t>Note3</w:t>
            </w:r>
          </w:p>
        </w:tc>
        <w:tc>
          <w:tcPr>
            <w:tcW w:w="1089" w:type="dxa"/>
            <w:tcBorders>
              <w:top w:val="single" w:sz="4" w:space="0" w:color="auto"/>
              <w:left w:val="single" w:sz="4" w:space="0" w:color="auto"/>
              <w:bottom w:val="nil"/>
              <w:right w:val="single" w:sz="4" w:space="0" w:color="auto"/>
            </w:tcBorders>
            <w:shd w:val="clear" w:color="auto" w:fill="auto"/>
            <w:hideMark/>
          </w:tcPr>
          <w:p w14:paraId="408B6B3B" w14:textId="77777777" w:rsidR="00325525" w:rsidRPr="001C0E1B" w:rsidRDefault="00325525" w:rsidP="00325525">
            <w:pPr>
              <w:pStyle w:val="TAL"/>
              <w:rPr>
                <w:lang w:eastAsia="zh-CN"/>
              </w:rPr>
            </w:pPr>
            <w:r w:rsidRPr="001C0E1B">
              <w:t>Config</w:t>
            </w:r>
            <w:r w:rsidRPr="001C0E1B">
              <w:rPr>
                <w:rFonts w:eastAsia="Malgun Gothic"/>
                <w:szCs w:val="18"/>
              </w:rPr>
              <w:t xml:space="preserve"> </w:t>
            </w:r>
            <w:r w:rsidRPr="001C0E1B">
              <w:t>1,2,4,5</w:t>
            </w:r>
          </w:p>
        </w:tc>
        <w:tc>
          <w:tcPr>
            <w:tcW w:w="1748" w:type="dxa"/>
            <w:tcBorders>
              <w:top w:val="single" w:sz="4" w:space="0" w:color="auto"/>
              <w:left w:val="single" w:sz="4" w:space="0" w:color="auto"/>
              <w:bottom w:val="single" w:sz="4" w:space="0" w:color="auto"/>
              <w:right w:val="single" w:sz="4" w:space="0" w:color="auto"/>
            </w:tcBorders>
            <w:hideMark/>
          </w:tcPr>
          <w:p w14:paraId="3F9D83AF" w14:textId="77777777" w:rsidR="00325525" w:rsidRPr="001C0E1B" w:rsidRDefault="00325525" w:rsidP="00325525">
            <w:pPr>
              <w:pStyle w:val="TAL"/>
              <w:rPr>
                <w:lang w:eastAsia="zh-CN"/>
              </w:rPr>
            </w:pPr>
            <w:r w:rsidRPr="001C0E1B">
              <w:t>NR_FDD_FR1_A</w:t>
            </w:r>
          </w:p>
          <w:p w14:paraId="18D1B4D5" w14:textId="77777777" w:rsidR="00325525" w:rsidRPr="001C0E1B" w:rsidRDefault="00325525" w:rsidP="00325525">
            <w:pPr>
              <w:pStyle w:val="TAL"/>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40130434" w14:textId="77777777" w:rsidR="00325525" w:rsidRPr="001C0E1B" w:rsidRDefault="00325525" w:rsidP="00325525">
            <w:pPr>
              <w:pStyle w:val="TAC"/>
            </w:pPr>
            <w:r w:rsidRPr="001C0E1B">
              <w:t>dBm/</w:t>
            </w:r>
          </w:p>
          <w:p w14:paraId="34951AE7" w14:textId="77777777" w:rsidR="00325525" w:rsidRPr="001C0E1B" w:rsidRDefault="00325525" w:rsidP="00325525">
            <w:pPr>
              <w:pStyle w:val="TAC"/>
            </w:pPr>
            <w:r w:rsidRPr="001C0E1B">
              <w:t>9.36MHz</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5735EBDB" w14:textId="77777777" w:rsidR="00325525" w:rsidRPr="001C0E1B" w:rsidRDefault="00325525" w:rsidP="00325525">
            <w:pPr>
              <w:pStyle w:val="TAC"/>
            </w:pPr>
            <w:r w:rsidRPr="001C0E1B">
              <w:t>-56.28</w:t>
            </w:r>
          </w:p>
        </w:tc>
        <w:tc>
          <w:tcPr>
            <w:tcW w:w="1685" w:type="dxa"/>
            <w:gridSpan w:val="2"/>
            <w:tcBorders>
              <w:top w:val="single" w:sz="4" w:space="0" w:color="auto"/>
              <w:left w:val="single" w:sz="4" w:space="0" w:color="auto"/>
              <w:bottom w:val="single" w:sz="4" w:space="0" w:color="auto"/>
              <w:right w:val="single" w:sz="4" w:space="0" w:color="auto"/>
            </w:tcBorders>
            <w:hideMark/>
          </w:tcPr>
          <w:p w14:paraId="4AA60587" w14:textId="77777777" w:rsidR="00325525" w:rsidRPr="001C0E1B" w:rsidRDefault="00325525" w:rsidP="00325525">
            <w:pPr>
              <w:pStyle w:val="TAC"/>
            </w:pPr>
            <w:r w:rsidRPr="001C0E1B">
              <w:rPr>
                <w:rFonts w:cs="Arial"/>
              </w:rPr>
              <w:t>-87.76</w:t>
            </w:r>
          </w:p>
        </w:tc>
      </w:tr>
      <w:tr w:rsidR="00325525" w:rsidRPr="001C0E1B" w14:paraId="411D05B7"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48192211"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hideMark/>
          </w:tcPr>
          <w:p w14:paraId="073CC26B"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40FB26FD" w14:textId="77777777" w:rsidR="00325525" w:rsidRPr="001C0E1B" w:rsidRDefault="00325525" w:rsidP="00325525">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7E138083"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4D36222B"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30C999C6" w14:textId="77777777" w:rsidR="00325525" w:rsidRPr="001C0E1B" w:rsidRDefault="00325525" w:rsidP="00325525">
            <w:pPr>
              <w:pStyle w:val="TAC"/>
            </w:pPr>
            <w:r w:rsidRPr="001C0E1B">
              <w:rPr>
                <w:rFonts w:cs="Arial"/>
              </w:rPr>
              <w:t>-87.26</w:t>
            </w:r>
          </w:p>
        </w:tc>
      </w:tr>
      <w:tr w:rsidR="00325525" w:rsidRPr="001C0E1B" w14:paraId="37E43B0C"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11710D95"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hideMark/>
          </w:tcPr>
          <w:p w14:paraId="3922C746"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0643A079" w14:textId="77777777" w:rsidR="00325525" w:rsidRPr="001C0E1B" w:rsidRDefault="00325525" w:rsidP="00325525">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6B7005D7"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439CF8AC"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77FCCA27" w14:textId="77777777" w:rsidR="00325525" w:rsidRPr="001C0E1B" w:rsidRDefault="00325525" w:rsidP="00325525">
            <w:pPr>
              <w:pStyle w:val="TAC"/>
              <w:rPr>
                <w:lang w:eastAsia="zh-CN"/>
              </w:rPr>
            </w:pPr>
            <w:r w:rsidRPr="001C0E1B">
              <w:rPr>
                <w:rFonts w:cs="Arial"/>
              </w:rPr>
              <w:t>-86.76</w:t>
            </w:r>
          </w:p>
        </w:tc>
      </w:tr>
      <w:tr w:rsidR="00325525" w:rsidRPr="001C0E1B" w14:paraId="53BF8DB8"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49B9FF05"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hideMark/>
          </w:tcPr>
          <w:p w14:paraId="7F793D7A"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69386947" w14:textId="77777777" w:rsidR="00325525" w:rsidRPr="008248E2" w:rsidRDefault="00325525" w:rsidP="00325525">
            <w:pPr>
              <w:pStyle w:val="TAL"/>
              <w:rPr>
                <w:lang w:val="sv-FI" w:eastAsia="zh-CN"/>
              </w:rPr>
            </w:pPr>
            <w:r w:rsidRPr="008248E2">
              <w:rPr>
                <w:lang w:val="sv-FI"/>
              </w:rPr>
              <w:t>NR_FDD_FR1_D</w:t>
            </w:r>
          </w:p>
          <w:p w14:paraId="342BC1A7" w14:textId="77777777" w:rsidR="00325525" w:rsidRPr="008248E2" w:rsidRDefault="00325525" w:rsidP="00325525">
            <w:pPr>
              <w:pStyle w:val="TAL"/>
              <w:rPr>
                <w:lang w:val="sv-FI"/>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0DB0FCFC"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59E616CD" w14:textId="77777777" w:rsidR="00325525" w:rsidRPr="008248E2" w:rsidRDefault="00325525" w:rsidP="00325525">
            <w:pPr>
              <w:pStyle w:val="TAC"/>
              <w:rPr>
                <w:lang w:val="sv-FI"/>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6B05ACB5" w14:textId="77777777" w:rsidR="00325525" w:rsidRPr="001C0E1B" w:rsidRDefault="00325525" w:rsidP="00325525">
            <w:pPr>
              <w:pStyle w:val="TAC"/>
            </w:pPr>
            <w:r w:rsidRPr="001C0E1B">
              <w:rPr>
                <w:rFonts w:cs="Arial"/>
              </w:rPr>
              <w:t>-86.26</w:t>
            </w:r>
          </w:p>
        </w:tc>
      </w:tr>
      <w:tr w:rsidR="00325525" w:rsidRPr="001C0E1B" w14:paraId="5E6CB0D7"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76ACB052"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hideMark/>
          </w:tcPr>
          <w:p w14:paraId="59F529E1"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2D5492C0" w14:textId="77777777" w:rsidR="00325525" w:rsidRPr="008248E2" w:rsidRDefault="00325525" w:rsidP="00325525">
            <w:pPr>
              <w:pStyle w:val="TAL"/>
              <w:rPr>
                <w:lang w:val="sv-FI" w:eastAsia="zh-CN"/>
              </w:rPr>
            </w:pPr>
            <w:r w:rsidRPr="008248E2">
              <w:rPr>
                <w:lang w:val="sv-FI"/>
              </w:rPr>
              <w:t>NR_FDD_FR1_E</w:t>
            </w:r>
          </w:p>
          <w:p w14:paraId="208EACD0" w14:textId="77777777" w:rsidR="00325525" w:rsidRPr="008248E2" w:rsidRDefault="00325525" w:rsidP="00325525">
            <w:pPr>
              <w:pStyle w:val="TAL"/>
              <w:rPr>
                <w:lang w:val="sv-FI"/>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1C8871F8"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3988F8BB" w14:textId="77777777" w:rsidR="00325525" w:rsidRPr="008248E2" w:rsidRDefault="00325525" w:rsidP="00325525">
            <w:pPr>
              <w:pStyle w:val="TAC"/>
              <w:rPr>
                <w:lang w:val="sv-FI"/>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56BAFC44" w14:textId="77777777" w:rsidR="00325525" w:rsidRPr="001C0E1B" w:rsidRDefault="00325525" w:rsidP="00325525">
            <w:pPr>
              <w:pStyle w:val="TAC"/>
            </w:pPr>
            <w:r w:rsidRPr="001C0E1B">
              <w:rPr>
                <w:rFonts w:cs="Arial"/>
              </w:rPr>
              <w:t>-85.76</w:t>
            </w:r>
          </w:p>
        </w:tc>
      </w:tr>
      <w:tr w:rsidR="00325525" w:rsidRPr="001C0E1B" w14:paraId="0E4B83D2"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tcPr>
          <w:p w14:paraId="0AC916C7"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tcPr>
          <w:p w14:paraId="5F7B8EA2"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tcPr>
          <w:p w14:paraId="221BBB7D" w14:textId="77777777" w:rsidR="00325525" w:rsidRPr="001C0E1B" w:rsidRDefault="00325525" w:rsidP="00325525">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1CF46DB3"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tcPr>
          <w:p w14:paraId="682123D9"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tcPr>
          <w:p w14:paraId="5A692208" w14:textId="77777777" w:rsidR="00325525" w:rsidRPr="001C0E1B" w:rsidRDefault="00325525" w:rsidP="00325525">
            <w:pPr>
              <w:pStyle w:val="TAC"/>
              <w:rPr>
                <w:rFonts w:cs="Arial"/>
              </w:rPr>
            </w:pPr>
            <w:r w:rsidRPr="001C0E1B">
              <w:rPr>
                <w:rFonts w:cs="Arial"/>
              </w:rPr>
              <w:t>-85.26</w:t>
            </w:r>
          </w:p>
        </w:tc>
      </w:tr>
      <w:tr w:rsidR="00325525" w:rsidRPr="001C0E1B" w14:paraId="799AD07C"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020CCCE2"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hideMark/>
          </w:tcPr>
          <w:p w14:paraId="401CB96B"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29020402" w14:textId="77777777" w:rsidR="00325525" w:rsidRPr="001C0E1B" w:rsidRDefault="00325525" w:rsidP="00325525">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4D608BCE"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BE037D4"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33CA7943" w14:textId="77777777" w:rsidR="00325525" w:rsidRPr="001C0E1B" w:rsidRDefault="00325525" w:rsidP="00325525">
            <w:pPr>
              <w:pStyle w:val="TAC"/>
            </w:pPr>
            <w:r w:rsidRPr="001C0E1B">
              <w:rPr>
                <w:rFonts w:cs="Arial"/>
              </w:rPr>
              <w:t>-84.76</w:t>
            </w:r>
          </w:p>
        </w:tc>
      </w:tr>
      <w:tr w:rsidR="00325525" w:rsidRPr="001C0E1B" w14:paraId="1F5B5AEA"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433D1A62" w14:textId="77777777" w:rsidR="00325525" w:rsidRPr="001C0E1B" w:rsidRDefault="00325525" w:rsidP="00325525">
            <w:pPr>
              <w:pStyle w:val="TAL"/>
            </w:pPr>
          </w:p>
        </w:tc>
        <w:tc>
          <w:tcPr>
            <w:tcW w:w="1089" w:type="dxa"/>
            <w:tcBorders>
              <w:top w:val="nil"/>
              <w:left w:val="single" w:sz="4" w:space="0" w:color="auto"/>
              <w:bottom w:val="single" w:sz="4" w:space="0" w:color="auto"/>
              <w:right w:val="single" w:sz="4" w:space="0" w:color="auto"/>
            </w:tcBorders>
            <w:shd w:val="clear" w:color="auto" w:fill="auto"/>
            <w:hideMark/>
          </w:tcPr>
          <w:p w14:paraId="1A2A0CD4"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5A3AD1B8" w14:textId="77777777" w:rsidR="00325525" w:rsidRPr="001C0E1B" w:rsidRDefault="00325525" w:rsidP="00325525">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1D8C5C3C" w14:textId="77777777" w:rsidR="00325525" w:rsidRPr="001C0E1B" w:rsidRDefault="00325525" w:rsidP="00325525">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2CBB1BDA"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21283A90" w14:textId="77777777" w:rsidR="00325525" w:rsidRPr="001C0E1B" w:rsidRDefault="00325525" w:rsidP="00325525">
            <w:pPr>
              <w:pStyle w:val="TAC"/>
            </w:pPr>
            <w:r w:rsidRPr="001C0E1B">
              <w:rPr>
                <w:rFonts w:cs="Arial"/>
              </w:rPr>
              <w:t>-84.26</w:t>
            </w:r>
          </w:p>
        </w:tc>
      </w:tr>
      <w:tr w:rsidR="00325525" w:rsidRPr="001C0E1B" w14:paraId="12A61662"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0EBB8A1E" w14:textId="77777777" w:rsidR="00325525" w:rsidRPr="001C0E1B" w:rsidRDefault="00325525" w:rsidP="00325525">
            <w:pPr>
              <w:pStyle w:val="TAL"/>
            </w:pPr>
          </w:p>
        </w:tc>
        <w:tc>
          <w:tcPr>
            <w:tcW w:w="1089" w:type="dxa"/>
            <w:tcBorders>
              <w:top w:val="single" w:sz="4" w:space="0" w:color="auto"/>
              <w:left w:val="single" w:sz="4" w:space="0" w:color="auto"/>
              <w:bottom w:val="nil"/>
              <w:right w:val="single" w:sz="4" w:space="0" w:color="auto"/>
            </w:tcBorders>
            <w:shd w:val="clear" w:color="auto" w:fill="auto"/>
            <w:hideMark/>
          </w:tcPr>
          <w:p w14:paraId="4BAE62D6" w14:textId="77777777" w:rsidR="00325525" w:rsidRPr="001C0E1B" w:rsidRDefault="00325525" w:rsidP="00325525">
            <w:pPr>
              <w:pStyle w:val="TAL"/>
              <w:rPr>
                <w:lang w:eastAsia="zh-CN"/>
              </w:rPr>
            </w:pPr>
            <w:r w:rsidRPr="001C0E1B">
              <w:t>Config</w:t>
            </w:r>
            <w:r w:rsidRPr="001C0E1B">
              <w:rPr>
                <w:rFonts w:eastAsia="Malgun Gothic"/>
                <w:szCs w:val="18"/>
              </w:rPr>
              <w:t xml:space="preserve"> </w:t>
            </w:r>
            <w:r w:rsidRPr="001C0E1B">
              <w:rPr>
                <w:rFonts w:eastAsia="Calibri"/>
                <w:szCs w:val="22"/>
              </w:rPr>
              <w:t>3,6</w:t>
            </w:r>
          </w:p>
        </w:tc>
        <w:tc>
          <w:tcPr>
            <w:tcW w:w="1748" w:type="dxa"/>
            <w:tcBorders>
              <w:top w:val="single" w:sz="4" w:space="0" w:color="auto"/>
              <w:left w:val="single" w:sz="4" w:space="0" w:color="auto"/>
              <w:bottom w:val="single" w:sz="4" w:space="0" w:color="auto"/>
              <w:right w:val="single" w:sz="4" w:space="0" w:color="auto"/>
            </w:tcBorders>
            <w:hideMark/>
          </w:tcPr>
          <w:p w14:paraId="7C127F95" w14:textId="77777777" w:rsidR="00325525" w:rsidRPr="001C0E1B" w:rsidRDefault="00325525" w:rsidP="00325525">
            <w:pPr>
              <w:pStyle w:val="TAL"/>
              <w:rPr>
                <w:lang w:eastAsia="zh-CN"/>
              </w:rPr>
            </w:pPr>
            <w:r w:rsidRPr="001C0E1B">
              <w:t>NR_FDD_FR1_A</w:t>
            </w:r>
          </w:p>
          <w:p w14:paraId="6CB58125" w14:textId="77777777" w:rsidR="00325525" w:rsidRPr="001C0E1B" w:rsidRDefault="00325525" w:rsidP="00325525">
            <w:pPr>
              <w:pStyle w:val="TAL"/>
              <w:rPr>
                <w:lang w:eastAsia="zh-CN"/>
              </w:rPr>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0A2858C3" w14:textId="77777777" w:rsidR="00325525" w:rsidRPr="001C0E1B" w:rsidRDefault="00325525" w:rsidP="00325525">
            <w:pPr>
              <w:pStyle w:val="TAC"/>
            </w:pPr>
            <w:r w:rsidRPr="001C0E1B">
              <w:t>dBm/</w:t>
            </w:r>
          </w:p>
          <w:p w14:paraId="48E1EF1B" w14:textId="77777777" w:rsidR="00325525" w:rsidRPr="001C0E1B" w:rsidRDefault="00325525" w:rsidP="00325525">
            <w:pPr>
              <w:pStyle w:val="TAC"/>
            </w:pPr>
            <w:r w:rsidRPr="001C0E1B">
              <w:t>38.16MHz</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1E9EB67A" w14:textId="77777777" w:rsidR="00325525" w:rsidRPr="001C0E1B" w:rsidRDefault="00325525" w:rsidP="00325525">
            <w:pPr>
              <w:pStyle w:val="TAC"/>
            </w:pPr>
            <w:r w:rsidRPr="001C0E1B">
              <w:t>-50.19</w:t>
            </w:r>
          </w:p>
        </w:tc>
        <w:tc>
          <w:tcPr>
            <w:tcW w:w="1685" w:type="dxa"/>
            <w:gridSpan w:val="2"/>
            <w:tcBorders>
              <w:top w:val="single" w:sz="4" w:space="0" w:color="auto"/>
              <w:left w:val="single" w:sz="4" w:space="0" w:color="auto"/>
              <w:bottom w:val="single" w:sz="4" w:space="0" w:color="auto"/>
              <w:right w:val="single" w:sz="4" w:space="0" w:color="auto"/>
            </w:tcBorders>
            <w:hideMark/>
          </w:tcPr>
          <w:p w14:paraId="49CB2DBA" w14:textId="77777777" w:rsidR="00325525" w:rsidRPr="001C0E1B" w:rsidRDefault="00325525" w:rsidP="00325525">
            <w:pPr>
              <w:pStyle w:val="TAC"/>
            </w:pPr>
            <w:r w:rsidRPr="001C0E1B">
              <w:rPr>
                <w:rFonts w:cs="Arial"/>
              </w:rPr>
              <w:t>-84.76</w:t>
            </w:r>
          </w:p>
        </w:tc>
      </w:tr>
      <w:tr w:rsidR="00325525" w:rsidRPr="001C0E1B" w14:paraId="30FCE3F2"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08B570F7"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hideMark/>
          </w:tcPr>
          <w:p w14:paraId="33BB7285"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39253A66" w14:textId="77777777" w:rsidR="00325525" w:rsidRPr="001C0E1B" w:rsidRDefault="00325525" w:rsidP="00325525">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643E2BFA"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4029F641"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24D8ECB0" w14:textId="77777777" w:rsidR="00325525" w:rsidRPr="001C0E1B" w:rsidRDefault="00325525" w:rsidP="00325525">
            <w:pPr>
              <w:pStyle w:val="TAC"/>
            </w:pPr>
            <w:r w:rsidRPr="001C0E1B">
              <w:rPr>
                <w:rFonts w:cs="Arial"/>
              </w:rPr>
              <w:t>-84.26</w:t>
            </w:r>
          </w:p>
        </w:tc>
      </w:tr>
      <w:tr w:rsidR="00325525" w:rsidRPr="001C0E1B" w14:paraId="6F16DEE6"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70C183BE"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hideMark/>
          </w:tcPr>
          <w:p w14:paraId="4AE7FF24"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4133F04E" w14:textId="77777777" w:rsidR="00325525" w:rsidRPr="001C0E1B" w:rsidRDefault="00325525" w:rsidP="00325525">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0096AD37"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2F7FD865"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569D641F" w14:textId="77777777" w:rsidR="00325525" w:rsidRPr="001C0E1B" w:rsidRDefault="00325525" w:rsidP="00325525">
            <w:pPr>
              <w:pStyle w:val="TAC"/>
              <w:rPr>
                <w:lang w:eastAsia="zh-CN"/>
              </w:rPr>
            </w:pPr>
            <w:r w:rsidRPr="001C0E1B">
              <w:rPr>
                <w:rFonts w:cs="Arial"/>
              </w:rPr>
              <w:t>-83.76</w:t>
            </w:r>
          </w:p>
        </w:tc>
      </w:tr>
      <w:tr w:rsidR="00325525" w:rsidRPr="001C0E1B" w14:paraId="70662FB4"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5B7219C9"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hideMark/>
          </w:tcPr>
          <w:p w14:paraId="43541427"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0B95F7BC" w14:textId="77777777" w:rsidR="00325525" w:rsidRPr="008248E2" w:rsidRDefault="00325525" w:rsidP="00325525">
            <w:pPr>
              <w:pStyle w:val="TAL"/>
              <w:rPr>
                <w:lang w:val="sv-FI" w:eastAsia="zh-CN"/>
              </w:rPr>
            </w:pPr>
            <w:r w:rsidRPr="008248E2">
              <w:rPr>
                <w:lang w:val="sv-FI"/>
              </w:rPr>
              <w:t>NR_FDD_FR1_D</w:t>
            </w:r>
          </w:p>
          <w:p w14:paraId="134D996D" w14:textId="77777777" w:rsidR="00325525" w:rsidRPr="008248E2" w:rsidRDefault="00325525" w:rsidP="00325525">
            <w:pPr>
              <w:pStyle w:val="TAL"/>
              <w:rPr>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2303B1EE"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5FCDCE4D" w14:textId="77777777" w:rsidR="00325525" w:rsidRPr="008248E2" w:rsidRDefault="00325525" w:rsidP="00325525">
            <w:pPr>
              <w:pStyle w:val="TAC"/>
              <w:rPr>
                <w:lang w:val="sv-FI"/>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75704DD1" w14:textId="77777777" w:rsidR="00325525" w:rsidRPr="001C0E1B" w:rsidRDefault="00325525" w:rsidP="00325525">
            <w:pPr>
              <w:pStyle w:val="TAC"/>
            </w:pPr>
            <w:r w:rsidRPr="001C0E1B">
              <w:rPr>
                <w:rFonts w:cs="Arial"/>
              </w:rPr>
              <w:t>-83.26</w:t>
            </w:r>
          </w:p>
        </w:tc>
      </w:tr>
      <w:tr w:rsidR="00325525" w:rsidRPr="001C0E1B" w14:paraId="7C90BF3F"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1B40F212"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hideMark/>
          </w:tcPr>
          <w:p w14:paraId="259362C0"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22401ACC" w14:textId="77777777" w:rsidR="00325525" w:rsidRPr="008248E2" w:rsidRDefault="00325525" w:rsidP="00325525">
            <w:pPr>
              <w:pStyle w:val="TAL"/>
              <w:rPr>
                <w:lang w:val="sv-FI" w:eastAsia="zh-CN"/>
              </w:rPr>
            </w:pPr>
            <w:r w:rsidRPr="008248E2">
              <w:rPr>
                <w:lang w:val="sv-FI"/>
              </w:rPr>
              <w:t>NR_FDD_FR1_E</w:t>
            </w:r>
          </w:p>
          <w:p w14:paraId="1050BCAF" w14:textId="77777777" w:rsidR="00325525" w:rsidRPr="008248E2" w:rsidRDefault="00325525" w:rsidP="00325525">
            <w:pPr>
              <w:pStyle w:val="TAL"/>
              <w:rPr>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04633E60" w14:textId="77777777" w:rsidR="00325525" w:rsidRPr="008248E2" w:rsidRDefault="00325525" w:rsidP="00325525">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6E5C9036" w14:textId="77777777" w:rsidR="00325525" w:rsidRPr="008248E2" w:rsidRDefault="00325525" w:rsidP="00325525">
            <w:pPr>
              <w:pStyle w:val="TAC"/>
              <w:rPr>
                <w:lang w:val="sv-FI"/>
              </w:rPr>
            </w:pPr>
          </w:p>
        </w:tc>
        <w:tc>
          <w:tcPr>
            <w:tcW w:w="1685" w:type="dxa"/>
            <w:gridSpan w:val="2"/>
            <w:tcBorders>
              <w:top w:val="single" w:sz="4" w:space="0" w:color="auto"/>
              <w:left w:val="single" w:sz="4" w:space="0" w:color="auto"/>
              <w:bottom w:val="single" w:sz="4" w:space="0" w:color="auto"/>
              <w:right w:val="single" w:sz="4" w:space="0" w:color="auto"/>
            </w:tcBorders>
            <w:hideMark/>
          </w:tcPr>
          <w:p w14:paraId="70154F51" w14:textId="77777777" w:rsidR="00325525" w:rsidRPr="001C0E1B" w:rsidRDefault="00325525" w:rsidP="00325525">
            <w:pPr>
              <w:pStyle w:val="TAC"/>
            </w:pPr>
            <w:r w:rsidRPr="001C0E1B">
              <w:rPr>
                <w:rFonts w:cs="Arial"/>
              </w:rPr>
              <w:t>-82.76</w:t>
            </w:r>
          </w:p>
        </w:tc>
      </w:tr>
      <w:tr w:rsidR="00325525" w:rsidRPr="001C0E1B" w14:paraId="2C865B13"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tcPr>
          <w:p w14:paraId="5805D895"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tcPr>
          <w:p w14:paraId="7352C057"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tcPr>
          <w:p w14:paraId="48A9BF3E" w14:textId="77777777" w:rsidR="00325525" w:rsidRPr="001C0E1B" w:rsidRDefault="00325525" w:rsidP="00325525">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331A8E42"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tcPr>
          <w:p w14:paraId="1CD04090"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tcPr>
          <w:p w14:paraId="7C498BD5" w14:textId="77777777" w:rsidR="00325525" w:rsidRPr="001C0E1B" w:rsidRDefault="00325525" w:rsidP="00325525">
            <w:pPr>
              <w:pStyle w:val="TAC"/>
              <w:rPr>
                <w:rFonts w:cs="Arial"/>
              </w:rPr>
            </w:pPr>
            <w:r w:rsidRPr="001C0E1B">
              <w:rPr>
                <w:rFonts w:cs="Arial"/>
              </w:rPr>
              <w:t>-82.26</w:t>
            </w:r>
          </w:p>
        </w:tc>
      </w:tr>
      <w:tr w:rsidR="00325525" w:rsidRPr="001C0E1B" w14:paraId="71AE138B" w14:textId="77777777" w:rsidTr="00325525">
        <w:trPr>
          <w:trHeight w:val="187"/>
          <w:jc w:val="center"/>
        </w:trPr>
        <w:tc>
          <w:tcPr>
            <w:tcW w:w="963" w:type="dxa"/>
            <w:tcBorders>
              <w:top w:val="nil"/>
              <w:left w:val="single" w:sz="4" w:space="0" w:color="auto"/>
              <w:bottom w:val="nil"/>
              <w:right w:val="single" w:sz="4" w:space="0" w:color="auto"/>
            </w:tcBorders>
            <w:shd w:val="clear" w:color="auto" w:fill="auto"/>
            <w:hideMark/>
          </w:tcPr>
          <w:p w14:paraId="3960A292" w14:textId="77777777" w:rsidR="00325525" w:rsidRPr="001C0E1B" w:rsidRDefault="00325525" w:rsidP="00325525">
            <w:pPr>
              <w:pStyle w:val="TAL"/>
            </w:pPr>
          </w:p>
        </w:tc>
        <w:tc>
          <w:tcPr>
            <w:tcW w:w="1089" w:type="dxa"/>
            <w:tcBorders>
              <w:top w:val="nil"/>
              <w:left w:val="single" w:sz="4" w:space="0" w:color="auto"/>
              <w:bottom w:val="nil"/>
              <w:right w:val="single" w:sz="4" w:space="0" w:color="auto"/>
            </w:tcBorders>
            <w:shd w:val="clear" w:color="auto" w:fill="auto"/>
            <w:hideMark/>
          </w:tcPr>
          <w:p w14:paraId="4B499D7F"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622BDE89" w14:textId="77777777" w:rsidR="00325525" w:rsidRPr="001C0E1B" w:rsidRDefault="00325525" w:rsidP="00325525">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48051FF6" w14:textId="77777777" w:rsidR="00325525" w:rsidRPr="001C0E1B" w:rsidRDefault="00325525" w:rsidP="00325525">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7A7F351"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512E20D3" w14:textId="77777777" w:rsidR="00325525" w:rsidRPr="001C0E1B" w:rsidRDefault="00325525" w:rsidP="00325525">
            <w:pPr>
              <w:pStyle w:val="TAC"/>
            </w:pPr>
            <w:r w:rsidRPr="001C0E1B">
              <w:rPr>
                <w:rFonts w:cs="Arial"/>
              </w:rPr>
              <w:t>-81.76</w:t>
            </w:r>
          </w:p>
        </w:tc>
      </w:tr>
      <w:tr w:rsidR="00325525" w:rsidRPr="001C0E1B" w14:paraId="00551D4D" w14:textId="77777777" w:rsidTr="00325525">
        <w:trPr>
          <w:trHeight w:val="187"/>
          <w:jc w:val="center"/>
        </w:trPr>
        <w:tc>
          <w:tcPr>
            <w:tcW w:w="963" w:type="dxa"/>
            <w:tcBorders>
              <w:top w:val="nil"/>
              <w:left w:val="single" w:sz="4" w:space="0" w:color="auto"/>
              <w:bottom w:val="single" w:sz="4" w:space="0" w:color="auto"/>
              <w:right w:val="single" w:sz="4" w:space="0" w:color="auto"/>
            </w:tcBorders>
            <w:shd w:val="clear" w:color="auto" w:fill="auto"/>
            <w:hideMark/>
          </w:tcPr>
          <w:p w14:paraId="3E30B3FB" w14:textId="77777777" w:rsidR="00325525" w:rsidRPr="001C0E1B" w:rsidRDefault="00325525" w:rsidP="00325525">
            <w:pPr>
              <w:pStyle w:val="TAL"/>
            </w:pPr>
          </w:p>
        </w:tc>
        <w:tc>
          <w:tcPr>
            <w:tcW w:w="1089" w:type="dxa"/>
            <w:tcBorders>
              <w:top w:val="nil"/>
              <w:left w:val="single" w:sz="4" w:space="0" w:color="auto"/>
              <w:bottom w:val="single" w:sz="4" w:space="0" w:color="auto"/>
              <w:right w:val="single" w:sz="4" w:space="0" w:color="auto"/>
            </w:tcBorders>
            <w:shd w:val="clear" w:color="auto" w:fill="auto"/>
            <w:hideMark/>
          </w:tcPr>
          <w:p w14:paraId="6D758104" w14:textId="77777777" w:rsidR="00325525" w:rsidRPr="001C0E1B" w:rsidRDefault="00325525" w:rsidP="00325525">
            <w:pPr>
              <w:pStyle w:val="TAL"/>
              <w:rPr>
                <w:lang w:eastAsia="zh-CN"/>
              </w:rPr>
            </w:pPr>
          </w:p>
        </w:tc>
        <w:tc>
          <w:tcPr>
            <w:tcW w:w="1748" w:type="dxa"/>
            <w:tcBorders>
              <w:top w:val="single" w:sz="4" w:space="0" w:color="auto"/>
              <w:left w:val="single" w:sz="4" w:space="0" w:color="auto"/>
              <w:bottom w:val="single" w:sz="4" w:space="0" w:color="auto"/>
              <w:right w:val="single" w:sz="4" w:space="0" w:color="auto"/>
            </w:tcBorders>
            <w:hideMark/>
          </w:tcPr>
          <w:p w14:paraId="4FE378AE" w14:textId="77777777" w:rsidR="00325525" w:rsidRPr="001C0E1B" w:rsidRDefault="00325525" w:rsidP="00325525">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6499795C" w14:textId="77777777" w:rsidR="00325525" w:rsidRPr="001C0E1B" w:rsidRDefault="00325525" w:rsidP="00325525">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6ED1A991" w14:textId="77777777" w:rsidR="00325525" w:rsidRPr="001C0E1B" w:rsidRDefault="00325525" w:rsidP="00325525">
            <w:pPr>
              <w:pStyle w:val="TAC"/>
            </w:pPr>
          </w:p>
        </w:tc>
        <w:tc>
          <w:tcPr>
            <w:tcW w:w="1685" w:type="dxa"/>
            <w:gridSpan w:val="2"/>
            <w:tcBorders>
              <w:top w:val="single" w:sz="4" w:space="0" w:color="auto"/>
              <w:left w:val="single" w:sz="4" w:space="0" w:color="auto"/>
              <w:bottom w:val="single" w:sz="4" w:space="0" w:color="auto"/>
              <w:right w:val="single" w:sz="4" w:space="0" w:color="auto"/>
            </w:tcBorders>
            <w:hideMark/>
          </w:tcPr>
          <w:p w14:paraId="7C631622" w14:textId="77777777" w:rsidR="00325525" w:rsidRPr="001C0E1B" w:rsidRDefault="00325525" w:rsidP="00325525">
            <w:pPr>
              <w:pStyle w:val="TAC"/>
            </w:pPr>
            <w:r w:rsidRPr="001C0E1B">
              <w:rPr>
                <w:rFonts w:cs="Arial"/>
              </w:rPr>
              <w:t>-81.26</w:t>
            </w:r>
          </w:p>
        </w:tc>
      </w:tr>
      <w:tr w:rsidR="004A39C5" w:rsidRPr="001C0E1B" w14:paraId="649EC935"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5C51CBB1" w14:textId="77777777" w:rsidR="004A39C5" w:rsidRPr="001C0E1B" w:rsidRDefault="004A39C5" w:rsidP="00325525">
            <w:pPr>
              <w:pStyle w:val="TAL"/>
            </w:pPr>
            <w:r w:rsidRPr="001C0E1B">
              <w:t>Propagation condition</w:t>
            </w:r>
          </w:p>
        </w:tc>
        <w:tc>
          <w:tcPr>
            <w:tcW w:w="970" w:type="dxa"/>
            <w:tcBorders>
              <w:top w:val="single" w:sz="4" w:space="0" w:color="auto"/>
              <w:left w:val="single" w:sz="4" w:space="0" w:color="auto"/>
              <w:bottom w:val="single" w:sz="4" w:space="0" w:color="auto"/>
              <w:right w:val="single" w:sz="4" w:space="0" w:color="auto"/>
            </w:tcBorders>
            <w:hideMark/>
          </w:tcPr>
          <w:p w14:paraId="49003266" w14:textId="77777777" w:rsidR="004A39C5" w:rsidRPr="001C0E1B" w:rsidRDefault="004A39C5" w:rsidP="00325525">
            <w:pPr>
              <w:pStyle w:val="TAC"/>
            </w:pPr>
            <w:r w:rsidRPr="001C0E1B">
              <w:t>-</w:t>
            </w:r>
          </w:p>
        </w:tc>
        <w:tc>
          <w:tcPr>
            <w:tcW w:w="3305" w:type="dxa"/>
            <w:gridSpan w:val="4"/>
            <w:tcBorders>
              <w:top w:val="single" w:sz="4" w:space="0" w:color="auto"/>
              <w:left w:val="single" w:sz="4" w:space="0" w:color="auto"/>
              <w:bottom w:val="single" w:sz="4" w:space="0" w:color="auto"/>
              <w:right w:val="single" w:sz="4" w:space="0" w:color="auto"/>
            </w:tcBorders>
            <w:hideMark/>
          </w:tcPr>
          <w:p w14:paraId="279A46E7" w14:textId="77777777" w:rsidR="004A39C5" w:rsidRPr="001C0E1B" w:rsidRDefault="004A39C5" w:rsidP="00325525">
            <w:pPr>
              <w:pStyle w:val="TAC"/>
            </w:pPr>
            <w:r w:rsidRPr="001C0E1B">
              <w:t>AWGN</w:t>
            </w:r>
          </w:p>
        </w:tc>
      </w:tr>
      <w:tr w:rsidR="004A39C5" w:rsidRPr="001C0E1B" w14:paraId="205E687F" w14:textId="77777777" w:rsidTr="00325525">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3A99E66C" w14:textId="77777777" w:rsidR="004A39C5" w:rsidRPr="001C0E1B" w:rsidRDefault="004A39C5" w:rsidP="00325525">
            <w:pPr>
              <w:pStyle w:val="TAL"/>
            </w:pPr>
            <w:r w:rsidRPr="001C0E1B">
              <w:t>Antenna configuration</w:t>
            </w:r>
          </w:p>
        </w:tc>
        <w:tc>
          <w:tcPr>
            <w:tcW w:w="970" w:type="dxa"/>
            <w:tcBorders>
              <w:top w:val="single" w:sz="4" w:space="0" w:color="auto"/>
              <w:left w:val="single" w:sz="4" w:space="0" w:color="auto"/>
              <w:bottom w:val="single" w:sz="4" w:space="0" w:color="auto"/>
              <w:right w:val="single" w:sz="4" w:space="0" w:color="auto"/>
            </w:tcBorders>
            <w:hideMark/>
          </w:tcPr>
          <w:p w14:paraId="3D2993DA" w14:textId="77777777" w:rsidR="004A39C5" w:rsidRPr="001C0E1B" w:rsidRDefault="004A39C5" w:rsidP="00325525">
            <w:pPr>
              <w:pStyle w:val="TAC"/>
            </w:pPr>
            <w:r w:rsidRPr="001C0E1B">
              <w:t>-</w:t>
            </w:r>
          </w:p>
        </w:tc>
        <w:tc>
          <w:tcPr>
            <w:tcW w:w="3305" w:type="dxa"/>
            <w:gridSpan w:val="4"/>
            <w:tcBorders>
              <w:top w:val="single" w:sz="4" w:space="0" w:color="auto"/>
              <w:left w:val="single" w:sz="4" w:space="0" w:color="auto"/>
              <w:bottom w:val="single" w:sz="4" w:space="0" w:color="auto"/>
              <w:right w:val="single" w:sz="4" w:space="0" w:color="auto"/>
            </w:tcBorders>
            <w:hideMark/>
          </w:tcPr>
          <w:p w14:paraId="7F19EB22" w14:textId="77777777" w:rsidR="004A39C5" w:rsidRPr="001C0E1B" w:rsidRDefault="004A39C5" w:rsidP="00325525">
            <w:pPr>
              <w:pStyle w:val="TAC"/>
            </w:pPr>
            <w:r w:rsidRPr="001C0E1B">
              <w:t>1x2</w:t>
            </w:r>
          </w:p>
        </w:tc>
      </w:tr>
      <w:tr w:rsidR="004A39C5" w:rsidRPr="001C0E1B" w14:paraId="346F88D2" w14:textId="77777777" w:rsidTr="00B84ACB">
        <w:trPr>
          <w:jc w:val="center"/>
        </w:trPr>
        <w:tc>
          <w:tcPr>
            <w:tcW w:w="8075" w:type="dxa"/>
            <w:gridSpan w:val="8"/>
            <w:tcBorders>
              <w:top w:val="single" w:sz="4" w:space="0" w:color="auto"/>
              <w:left w:val="single" w:sz="4" w:space="0" w:color="auto"/>
              <w:bottom w:val="single" w:sz="4" w:space="0" w:color="auto"/>
              <w:right w:val="single" w:sz="4" w:space="0" w:color="auto"/>
            </w:tcBorders>
            <w:vAlign w:val="center"/>
            <w:hideMark/>
          </w:tcPr>
          <w:p w14:paraId="60DB8E67" w14:textId="77777777" w:rsidR="004A39C5" w:rsidRPr="001C0E1B" w:rsidRDefault="004A39C5" w:rsidP="00B84ACB">
            <w:pPr>
              <w:pStyle w:val="TAN"/>
            </w:pPr>
            <w:r w:rsidRPr="001C0E1B">
              <w:lastRenderedPageBreak/>
              <w:t>Note 1:</w:t>
            </w:r>
            <w:r w:rsidRPr="001C0E1B">
              <w:tab/>
              <w:t>OCNG shall be used such that both cells are fully allocated and a constant total transmitted power spectral density is achieved for all OFDM symbols.</w:t>
            </w:r>
          </w:p>
          <w:p w14:paraId="61F2DD15" w14:textId="77777777" w:rsidR="004A39C5" w:rsidRPr="001C0E1B" w:rsidRDefault="004A39C5" w:rsidP="00B84ACB">
            <w:pPr>
              <w:pStyle w:val="TAN"/>
            </w:pPr>
            <w:r w:rsidRPr="001C0E1B">
              <w:t>Note 2:</w:t>
            </w:r>
            <w:r w:rsidRPr="001C0E1B">
              <w:tab/>
              <w:t xml:space="preserve">Interference from other cells and noise sources not specified in the test is assumed to be constant over subcarriers and time and shall be modelled as AWGN of appropriate power for </w:t>
            </w:r>
            <w:r w:rsidRPr="001C0E1B">
              <w:rPr>
                <w:rFonts w:eastAsia="Calibri" w:cs="v4.2.0"/>
                <w:noProof/>
                <w:position w:val="-12"/>
                <w:szCs w:val="22"/>
              </w:rPr>
              <w:object w:dxaOrig="420" w:dyaOrig="285" w14:anchorId="76224DC0">
                <v:shape id="_x0000_i1108" type="#_x0000_t75" style="width:20.5pt;height:15.5pt" o:ole="" fillcolor="window">
                  <v:imagedata r:id="rId13" o:title=""/>
                </v:shape>
                <o:OLEObject Type="Embed" ProgID="Equation.3" ShapeID="_x0000_i1108" DrawAspect="Content" ObjectID="_1749664481" r:id="rId99"/>
              </w:object>
            </w:r>
            <w:r w:rsidRPr="001C0E1B">
              <w:t xml:space="preserve"> to be fulfilled.</w:t>
            </w:r>
          </w:p>
          <w:p w14:paraId="3D185C66" w14:textId="77777777" w:rsidR="004A39C5" w:rsidRPr="001C0E1B" w:rsidRDefault="004A39C5" w:rsidP="00B84ACB">
            <w:pPr>
              <w:pStyle w:val="TAN"/>
            </w:pPr>
            <w:r w:rsidRPr="001C0E1B">
              <w:t>Note 3:</w:t>
            </w:r>
            <w:r w:rsidRPr="001C0E1B">
              <w:tab/>
              <w:t>SS-RSRP, and Io levels have been derived from other parameters for information purposes. They are not settable parameters themselves.</w:t>
            </w:r>
          </w:p>
          <w:p w14:paraId="6A9D92DD" w14:textId="77777777" w:rsidR="004A39C5" w:rsidRPr="001C0E1B" w:rsidRDefault="004A39C5" w:rsidP="00B84ACB">
            <w:pPr>
              <w:pStyle w:val="TAN"/>
            </w:pPr>
            <w:r w:rsidRPr="001C0E1B">
              <w:t>Note 4:</w:t>
            </w:r>
            <w:r w:rsidRPr="001C0E1B">
              <w:tab/>
              <w:t>SS-RSRP minimum requirements are specified assuming independent interference and noise at each receiver antenna port.</w:t>
            </w:r>
          </w:p>
          <w:p w14:paraId="3A181202" w14:textId="77777777" w:rsidR="004A39C5" w:rsidRPr="001C0E1B" w:rsidRDefault="004A39C5" w:rsidP="00B84ACB">
            <w:pPr>
              <w:pStyle w:val="TAN"/>
            </w:pPr>
            <w:r w:rsidRPr="001C0E1B">
              <w:t>Note 5:</w:t>
            </w:r>
            <w:r w:rsidRPr="001C0E1B">
              <w:tab/>
              <w:t>NR operating band groups are as defined in clause 3.5.2.</w:t>
            </w:r>
          </w:p>
          <w:p w14:paraId="4877BBE1" w14:textId="77777777" w:rsidR="004A39C5" w:rsidRPr="001C0E1B" w:rsidRDefault="004A39C5" w:rsidP="00B84ACB">
            <w:pPr>
              <w:pStyle w:val="TAN"/>
            </w:pPr>
            <w:r w:rsidRPr="001C0E1B">
              <w:rPr>
                <w:rFonts w:cs="Arial"/>
              </w:rPr>
              <w:t xml:space="preserve">Note 6: </w:t>
            </w:r>
            <w:r w:rsidRPr="001C0E1B">
              <w:rPr>
                <w:rFonts w:cs="Arial"/>
              </w:rPr>
              <w:tab/>
              <w:t>The test configuration excludes support for band n51 and it is not required to run this test on band n51 in this release of the specification.</w:t>
            </w:r>
          </w:p>
        </w:tc>
      </w:tr>
    </w:tbl>
    <w:p w14:paraId="35E0B136" w14:textId="77777777" w:rsidR="004A39C5" w:rsidRPr="001C0E1B" w:rsidRDefault="004A39C5" w:rsidP="004A39C5">
      <w:pPr>
        <w:rPr>
          <w:snapToGrid w:val="0"/>
        </w:rPr>
      </w:pPr>
    </w:p>
    <w:p w14:paraId="7D94F9E2" w14:textId="59CF4E79" w:rsidR="00256CB5" w:rsidRPr="001C0E1B" w:rsidRDefault="00256CB5" w:rsidP="002C7C40">
      <w:pPr>
        <w:pStyle w:val="H6"/>
      </w:pPr>
      <w:r w:rsidRPr="001C0E1B">
        <w:rPr>
          <w:snapToGrid w:val="0"/>
        </w:rPr>
        <w:t>A.</w:t>
      </w:r>
      <w:r w:rsidR="002C7C40" w:rsidRPr="001C0E1B">
        <w:rPr>
          <w:snapToGrid w:val="0"/>
        </w:rPr>
        <w:t>8.5.2.1.1.3</w:t>
      </w:r>
      <w:r w:rsidRPr="001C0E1B">
        <w:rPr>
          <w:snapToGrid w:val="0"/>
        </w:rPr>
        <w:tab/>
      </w:r>
      <w:r w:rsidRPr="001C0E1B">
        <w:t>Test Requirements</w:t>
      </w:r>
    </w:p>
    <w:p w14:paraId="574347B0" w14:textId="77777777" w:rsidR="00256CB5" w:rsidRPr="001C0E1B" w:rsidRDefault="00256CB5" w:rsidP="00256CB5">
      <w:r w:rsidRPr="001C0E1B">
        <w:t>The SS-RSRP measurement accuracy for Cell 2 shall fulfil the requirement in clause 9.11.1 in TS 36.133 [15].</w:t>
      </w:r>
    </w:p>
    <w:p w14:paraId="4B221D0E" w14:textId="77777777" w:rsidR="00256CB5" w:rsidRPr="001C0E1B" w:rsidRDefault="00256CB5" w:rsidP="00256CB5">
      <w:pPr>
        <w:pStyle w:val="Heading5"/>
        <w:rPr>
          <w:lang w:eastAsia="zh-CN"/>
        </w:rPr>
      </w:pPr>
      <w:r w:rsidRPr="001C0E1B">
        <w:rPr>
          <w:lang w:eastAsia="zh-CN"/>
        </w:rPr>
        <w:t>A.8.5.2.1.2</w:t>
      </w:r>
      <w:r w:rsidRPr="001C0E1B">
        <w:tab/>
      </w:r>
      <w:r w:rsidRPr="001C0E1B">
        <w:rPr>
          <w:lang w:eastAsia="zh-TW"/>
        </w:rPr>
        <w:t>E-UTRAN – NR inter-RAT measurements with FR2 target cell</w:t>
      </w:r>
    </w:p>
    <w:p w14:paraId="76C16E0F" w14:textId="77777777" w:rsidR="00256CB5" w:rsidRPr="001C0E1B" w:rsidRDefault="00256CB5" w:rsidP="00256CB5">
      <w:pPr>
        <w:pStyle w:val="Heading6"/>
      </w:pPr>
      <w:r w:rsidRPr="001C0E1B">
        <w:rPr>
          <w:snapToGrid w:val="0"/>
        </w:rPr>
        <w:t>A.8.5.2.1.2.1</w:t>
      </w:r>
      <w:r w:rsidRPr="001C0E1B">
        <w:rPr>
          <w:snapToGrid w:val="0"/>
        </w:rPr>
        <w:tab/>
        <w:t>Test Purpose and Environment</w:t>
      </w:r>
    </w:p>
    <w:p w14:paraId="75A83CB1" w14:textId="77777777" w:rsidR="00256CB5" w:rsidRPr="001C0E1B" w:rsidRDefault="00256CB5" w:rsidP="00256CB5">
      <w:r w:rsidRPr="001C0E1B">
        <w:t xml:space="preserve">The purpose of this test is to verify that the SS-RSRP measurement accuracy is within the specified limits. This test will verify the requirements in clause 9.11.1 in TS 36.133 [15] for inter-RAT FR2 SS-RSRP measurements. </w:t>
      </w:r>
    </w:p>
    <w:p w14:paraId="522D4D42" w14:textId="77777777" w:rsidR="00256CB5" w:rsidRPr="001C0E1B" w:rsidRDefault="00256CB5" w:rsidP="00256CB5">
      <w:pPr>
        <w:pStyle w:val="Heading6"/>
      </w:pPr>
      <w:r w:rsidRPr="001C0E1B">
        <w:rPr>
          <w:snapToGrid w:val="0"/>
        </w:rPr>
        <w:t>A.8.5.2.1.2.2</w:t>
      </w:r>
      <w:r w:rsidRPr="001C0E1B">
        <w:rPr>
          <w:snapToGrid w:val="0"/>
        </w:rPr>
        <w:tab/>
        <w:t>Test Parameters</w:t>
      </w:r>
    </w:p>
    <w:p w14:paraId="53B78DFE" w14:textId="2920D5BB" w:rsidR="00EC5963" w:rsidRPr="004E396D" w:rsidRDefault="00EC5963" w:rsidP="00EC5963">
      <w:r w:rsidRPr="004E396D">
        <w:t>Supported test configurations are shown in Table A.8.5.2.1.2.2-1. In this test case there are two cells on different carriers.</w:t>
      </w:r>
      <w:r w:rsidRPr="004E396D">
        <w:rPr>
          <w:lang w:eastAsia="zh-CN"/>
        </w:rPr>
        <w:t xml:space="preserve"> </w:t>
      </w:r>
      <w:r>
        <w:t>A</w:t>
      </w:r>
      <w:r w:rsidRPr="004E396D">
        <w:t xml:space="preserve">bsolute </w:t>
      </w:r>
      <w:r w:rsidRPr="004E396D">
        <w:rPr>
          <w:lang w:eastAsia="zh-CN"/>
        </w:rPr>
        <w:t xml:space="preserve">accuracy requirements </w:t>
      </w:r>
      <w:r w:rsidRPr="004E396D">
        <w:t xml:space="preserve">of SS-RSRP inter-RAT measurement </w:t>
      </w:r>
      <w:r w:rsidRPr="004E396D">
        <w:rPr>
          <w:lang w:eastAsia="zh-CN"/>
        </w:rPr>
        <w:t>are</w:t>
      </w:r>
      <w:r w:rsidRPr="004E396D">
        <w:t xml:space="preserve"> test</w:t>
      </w:r>
      <w:r w:rsidRPr="004E396D">
        <w:rPr>
          <w:lang w:eastAsia="zh-CN"/>
        </w:rPr>
        <w:t>ed</w:t>
      </w:r>
      <w:r w:rsidRPr="004E396D">
        <w:t xml:space="preserve"> by using</w:t>
      </w:r>
      <w:r w:rsidRPr="004E396D">
        <w:rPr>
          <w:lang w:eastAsia="zh-CN"/>
        </w:rPr>
        <w:t xml:space="preserve"> test</w:t>
      </w:r>
      <w:r w:rsidRPr="004E396D">
        <w:t xml:space="preserve"> </w:t>
      </w:r>
      <w:r w:rsidRPr="004E396D">
        <w:rPr>
          <w:lang w:eastAsia="zh-CN"/>
        </w:rPr>
        <w:t>setup</w:t>
      </w:r>
      <w:r w:rsidRPr="004E396D">
        <w:t xml:space="preserve"> in Table A.8.5.2.1.2.2</w:t>
      </w:r>
      <w:r w:rsidRPr="004E396D">
        <w:rPr>
          <w:lang w:eastAsia="zh-CN"/>
        </w:rPr>
        <w:t xml:space="preserve">-2 and </w:t>
      </w:r>
      <w:r w:rsidRPr="004E396D">
        <w:t>Table A.8.5.2.1.2.2-</w:t>
      </w:r>
      <w:r w:rsidRPr="004E396D">
        <w:rPr>
          <w:lang w:eastAsia="zh-CN"/>
        </w:rPr>
        <w:t>3</w:t>
      </w:r>
      <w:r w:rsidRPr="004E396D">
        <w:t>. In all test cases, Cell 2 is target cell. Cell 1 is the E-UTRA cell which specific test parameters for this test case are specified in Table A.3.7.2.1-1.</w:t>
      </w:r>
    </w:p>
    <w:p w14:paraId="3D547CAF" w14:textId="77777777" w:rsidR="00256CB5" w:rsidRPr="001C0E1B" w:rsidRDefault="00256CB5" w:rsidP="00256CB5">
      <w:pPr>
        <w:pStyle w:val="TH"/>
      </w:pPr>
      <w:r w:rsidRPr="001C0E1B">
        <w:t>Table A.8.5.2.1.2.2-1: SS-RSRP Inter-RAT SS-RSRP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7042"/>
      </w:tblGrid>
      <w:tr w:rsidR="00EB56C2" w:rsidRPr="001C0E1B" w14:paraId="49409E80" w14:textId="77777777" w:rsidTr="00CF5C5A">
        <w:trPr>
          <w:jc w:val="center"/>
        </w:trPr>
        <w:tc>
          <w:tcPr>
            <w:tcW w:w="2376" w:type="dxa"/>
            <w:shd w:val="clear" w:color="auto" w:fill="auto"/>
            <w:vAlign w:val="center"/>
          </w:tcPr>
          <w:p w14:paraId="6D401BD0" w14:textId="77777777" w:rsidR="00256CB5" w:rsidRPr="001C0E1B" w:rsidRDefault="00256CB5" w:rsidP="00CF5C5A">
            <w:pPr>
              <w:pStyle w:val="TAH"/>
            </w:pPr>
            <w:r w:rsidRPr="001C0E1B">
              <w:t>Configuration</w:t>
            </w:r>
          </w:p>
        </w:tc>
        <w:tc>
          <w:tcPr>
            <w:tcW w:w="7479" w:type="dxa"/>
            <w:shd w:val="clear" w:color="auto" w:fill="auto"/>
            <w:vAlign w:val="center"/>
          </w:tcPr>
          <w:p w14:paraId="4F77FD63" w14:textId="77777777" w:rsidR="00256CB5" w:rsidRPr="001C0E1B" w:rsidRDefault="00256CB5" w:rsidP="00CF5C5A">
            <w:pPr>
              <w:pStyle w:val="TAH"/>
            </w:pPr>
            <w:r w:rsidRPr="001C0E1B">
              <w:t>Description</w:t>
            </w:r>
          </w:p>
        </w:tc>
      </w:tr>
      <w:tr w:rsidR="00EB56C2" w:rsidRPr="001C0E1B" w14:paraId="5042F708" w14:textId="77777777" w:rsidTr="00CF5C5A">
        <w:trPr>
          <w:jc w:val="center"/>
        </w:trPr>
        <w:tc>
          <w:tcPr>
            <w:tcW w:w="2376" w:type="dxa"/>
            <w:shd w:val="clear" w:color="auto" w:fill="auto"/>
            <w:vAlign w:val="center"/>
          </w:tcPr>
          <w:p w14:paraId="4F0D5EAE" w14:textId="77777777" w:rsidR="00256CB5" w:rsidRPr="001C0E1B" w:rsidRDefault="00256CB5" w:rsidP="00CF5C5A">
            <w:pPr>
              <w:pStyle w:val="TAC"/>
            </w:pPr>
            <w:r w:rsidRPr="001C0E1B">
              <w:t>1</w:t>
            </w:r>
          </w:p>
        </w:tc>
        <w:tc>
          <w:tcPr>
            <w:tcW w:w="7479" w:type="dxa"/>
            <w:shd w:val="clear" w:color="auto" w:fill="auto"/>
            <w:vAlign w:val="center"/>
          </w:tcPr>
          <w:p w14:paraId="4EF60C4E" w14:textId="77777777" w:rsidR="00256CB5" w:rsidRPr="001C0E1B" w:rsidRDefault="00256CB5" w:rsidP="00CF5C5A">
            <w:pPr>
              <w:pStyle w:val="TAC"/>
            </w:pPr>
            <w:r w:rsidRPr="001C0E1B">
              <w:rPr>
                <w:lang w:eastAsia="zh-CN"/>
              </w:rPr>
              <w:t xml:space="preserve">LTE FDD, NR </w:t>
            </w:r>
            <w:r w:rsidRPr="001C0E1B">
              <w:t>120 kHz SSB SCS, 100 MHz bandwidth, TDD duplex mode</w:t>
            </w:r>
          </w:p>
        </w:tc>
      </w:tr>
      <w:tr w:rsidR="00256CB5" w:rsidRPr="001C0E1B" w14:paraId="64786019"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40BE0EC" w14:textId="77777777" w:rsidR="00256CB5" w:rsidRPr="001C0E1B" w:rsidRDefault="00256CB5" w:rsidP="00CF5C5A">
            <w:pPr>
              <w:pStyle w:val="TAC"/>
              <w:rPr>
                <w:lang w:eastAsia="zh-CN"/>
              </w:rPr>
            </w:pPr>
            <w:r w:rsidRPr="001C0E1B">
              <w:rPr>
                <w:lang w:eastAsia="zh-CN"/>
              </w:rPr>
              <w:t>2</w:t>
            </w:r>
          </w:p>
        </w:tc>
        <w:tc>
          <w:tcPr>
            <w:tcW w:w="7479" w:type="dxa"/>
            <w:tcBorders>
              <w:top w:val="single" w:sz="4" w:space="0" w:color="auto"/>
              <w:left w:val="single" w:sz="4" w:space="0" w:color="auto"/>
              <w:bottom w:val="single" w:sz="4" w:space="0" w:color="auto"/>
              <w:right w:val="single" w:sz="4" w:space="0" w:color="auto"/>
            </w:tcBorders>
            <w:shd w:val="clear" w:color="auto" w:fill="auto"/>
            <w:vAlign w:val="center"/>
          </w:tcPr>
          <w:p w14:paraId="46C0909B" w14:textId="77777777" w:rsidR="00256CB5" w:rsidRPr="001C0E1B" w:rsidRDefault="00256CB5" w:rsidP="00CF5C5A">
            <w:pPr>
              <w:pStyle w:val="TAC"/>
              <w:rPr>
                <w:lang w:eastAsia="zh-CN"/>
              </w:rPr>
            </w:pPr>
            <w:r w:rsidRPr="001C0E1B">
              <w:rPr>
                <w:lang w:eastAsia="zh-CN"/>
              </w:rPr>
              <w:t>LTE TDD, NR 120 kHz SSB SCS, 100 MHz bandwidth, TDD duplex mode</w:t>
            </w:r>
          </w:p>
        </w:tc>
      </w:tr>
    </w:tbl>
    <w:p w14:paraId="790B9E75" w14:textId="77777777" w:rsidR="00256CB5" w:rsidRPr="001C0E1B" w:rsidRDefault="00256CB5" w:rsidP="00256CB5">
      <w:pPr>
        <w:rPr>
          <w:rFonts w:eastAsia="PMingLiU"/>
          <w:lang w:eastAsia="zh-CN"/>
        </w:rPr>
      </w:pPr>
    </w:p>
    <w:p w14:paraId="308BAC55" w14:textId="77777777" w:rsidR="00AC2266" w:rsidRPr="001C0E1B" w:rsidRDefault="00AC2266" w:rsidP="00AC2266">
      <w:pPr>
        <w:pStyle w:val="TH"/>
      </w:pPr>
      <w:r w:rsidRPr="001C0E1B">
        <w:lastRenderedPageBreak/>
        <w:t>Table A.8.5.2.1.2.2</w:t>
      </w:r>
      <w:r w:rsidRPr="001C0E1B">
        <w:rPr>
          <w:rFonts w:cs="Arial"/>
        </w:rPr>
        <w:t>-</w:t>
      </w:r>
      <w:r w:rsidRPr="001C0E1B">
        <w:rPr>
          <w:rFonts w:cs="Arial"/>
          <w:lang w:eastAsia="zh-CN"/>
        </w:rPr>
        <w:t>2</w:t>
      </w:r>
      <w:r w:rsidRPr="001C0E1B">
        <w:t>: SS-RSRP Inter-RAT general test parameters</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7"/>
        <w:gridCol w:w="1271"/>
        <w:gridCol w:w="1661"/>
        <w:gridCol w:w="1663"/>
      </w:tblGrid>
      <w:tr w:rsidR="00325525" w:rsidRPr="001C0E1B" w14:paraId="0BEBAA26" w14:textId="77777777" w:rsidTr="00325525">
        <w:trPr>
          <w:jc w:val="center"/>
        </w:trPr>
        <w:tc>
          <w:tcPr>
            <w:tcW w:w="3627" w:type="dxa"/>
            <w:tcBorders>
              <w:top w:val="single" w:sz="4" w:space="0" w:color="auto"/>
              <w:left w:val="single" w:sz="4" w:space="0" w:color="auto"/>
              <w:bottom w:val="nil"/>
              <w:right w:val="single" w:sz="4" w:space="0" w:color="auto"/>
            </w:tcBorders>
            <w:shd w:val="clear" w:color="auto" w:fill="auto"/>
            <w:vAlign w:val="center"/>
            <w:hideMark/>
          </w:tcPr>
          <w:p w14:paraId="795F0048" w14:textId="77777777" w:rsidR="00325525" w:rsidRPr="001C0E1B" w:rsidRDefault="00325525" w:rsidP="009A496E">
            <w:pPr>
              <w:pStyle w:val="TAH"/>
            </w:pPr>
            <w:r w:rsidRPr="001C0E1B">
              <w:t>Parameter</w:t>
            </w:r>
          </w:p>
        </w:tc>
        <w:tc>
          <w:tcPr>
            <w:tcW w:w="1271" w:type="dxa"/>
            <w:tcBorders>
              <w:top w:val="single" w:sz="4" w:space="0" w:color="auto"/>
              <w:left w:val="single" w:sz="4" w:space="0" w:color="auto"/>
              <w:bottom w:val="nil"/>
              <w:right w:val="single" w:sz="4" w:space="0" w:color="auto"/>
            </w:tcBorders>
            <w:shd w:val="clear" w:color="auto" w:fill="auto"/>
            <w:vAlign w:val="center"/>
            <w:hideMark/>
          </w:tcPr>
          <w:p w14:paraId="4C9ACE54" w14:textId="77777777" w:rsidR="00325525" w:rsidRPr="001C0E1B" w:rsidRDefault="00325525" w:rsidP="009A496E">
            <w:pPr>
              <w:pStyle w:val="TAH"/>
            </w:pPr>
            <w:r w:rsidRPr="001C0E1B">
              <w:t>Unit</w:t>
            </w:r>
          </w:p>
        </w:tc>
        <w:tc>
          <w:tcPr>
            <w:tcW w:w="1661" w:type="dxa"/>
            <w:tcBorders>
              <w:top w:val="single" w:sz="4" w:space="0" w:color="auto"/>
              <w:left w:val="single" w:sz="4" w:space="0" w:color="auto"/>
              <w:bottom w:val="single" w:sz="4" w:space="0" w:color="auto"/>
              <w:right w:val="single" w:sz="4" w:space="0" w:color="auto"/>
            </w:tcBorders>
            <w:vAlign w:val="center"/>
            <w:hideMark/>
          </w:tcPr>
          <w:p w14:paraId="69EA563D" w14:textId="77777777" w:rsidR="00325525" w:rsidRPr="001C0E1B" w:rsidRDefault="00325525" w:rsidP="009A496E">
            <w:pPr>
              <w:pStyle w:val="TAH"/>
            </w:pPr>
            <w:r w:rsidRPr="001C0E1B">
              <w:t>Test 1</w:t>
            </w:r>
          </w:p>
        </w:tc>
        <w:tc>
          <w:tcPr>
            <w:tcW w:w="1663" w:type="dxa"/>
            <w:tcBorders>
              <w:top w:val="single" w:sz="4" w:space="0" w:color="auto"/>
              <w:left w:val="single" w:sz="4" w:space="0" w:color="auto"/>
              <w:bottom w:val="single" w:sz="4" w:space="0" w:color="auto"/>
              <w:right w:val="single" w:sz="4" w:space="0" w:color="auto"/>
            </w:tcBorders>
            <w:vAlign w:val="center"/>
            <w:hideMark/>
          </w:tcPr>
          <w:p w14:paraId="5DFB4750" w14:textId="77777777" w:rsidR="00325525" w:rsidRPr="001C0E1B" w:rsidRDefault="00325525" w:rsidP="009A496E">
            <w:pPr>
              <w:pStyle w:val="TAH"/>
            </w:pPr>
            <w:r w:rsidRPr="001C0E1B">
              <w:t>Test 2</w:t>
            </w:r>
          </w:p>
        </w:tc>
      </w:tr>
      <w:tr w:rsidR="00325525" w:rsidRPr="001C0E1B" w14:paraId="2D9FA576" w14:textId="77777777" w:rsidTr="00325525">
        <w:trPr>
          <w:jc w:val="center"/>
        </w:trPr>
        <w:tc>
          <w:tcPr>
            <w:tcW w:w="3627" w:type="dxa"/>
            <w:tcBorders>
              <w:top w:val="nil"/>
              <w:left w:val="single" w:sz="4" w:space="0" w:color="auto"/>
              <w:bottom w:val="single" w:sz="4" w:space="0" w:color="auto"/>
              <w:right w:val="single" w:sz="4" w:space="0" w:color="auto"/>
            </w:tcBorders>
            <w:shd w:val="clear" w:color="auto" w:fill="auto"/>
            <w:vAlign w:val="center"/>
            <w:hideMark/>
          </w:tcPr>
          <w:p w14:paraId="6AEB1E5D" w14:textId="77777777" w:rsidR="00325525" w:rsidRPr="001C0E1B" w:rsidRDefault="00325525" w:rsidP="009A496E">
            <w:pPr>
              <w:pStyle w:val="TAH"/>
              <w:rPr>
                <w:rFonts w:eastAsia="Calibri"/>
                <w:szCs w:val="22"/>
              </w:rPr>
            </w:pPr>
          </w:p>
        </w:tc>
        <w:tc>
          <w:tcPr>
            <w:tcW w:w="1271" w:type="dxa"/>
            <w:tcBorders>
              <w:top w:val="nil"/>
              <w:left w:val="single" w:sz="4" w:space="0" w:color="auto"/>
              <w:bottom w:val="single" w:sz="4" w:space="0" w:color="auto"/>
              <w:right w:val="single" w:sz="4" w:space="0" w:color="auto"/>
            </w:tcBorders>
            <w:shd w:val="clear" w:color="auto" w:fill="auto"/>
            <w:vAlign w:val="center"/>
            <w:hideMark/>
          </w:tcPr>
          <w:p w14:paraId="58F8B637" w14:textId="77777777" w:rsidR="00325525" w:rsidRPr="001C0E1B" w:rsidRDefault="00325525" w:rsidP="009A496E">
            <w:pPr>
              <w:pStyle w:val="TAH"/>
              <w:rPr>
                <w:rFonts w:eastAsia="Calibri"/>
                <w:szCs w:val="22"/>
              </w:rPr>
            </w:pPr>
          </w:p>
        </w:tc>
        <w:tc>
          <w:tcPr>
            <w:tcW w:w="1661" w:type="dxa"/>
            <w:tcBorders>
              <w:top w:val="single" w:sz="4" w:space="0" w:color="auto"/>
              <w:left w:val="single" w:sz="4" w:space="0" w:color="auto"/>
              <w:bottom w:val="single" w:sz="4" w:space="0" w:color="auto"/>
              <w:right w:val="single" w:sz="4" w:space="0" w:color="auto"/>
            </w:tcBorders>
            <w:vAlign w:val="center"/>
            <w:hideMark/>
          </w:tcPr>
          <w:p w14:paraId="5873537D" w14:textId="77777777" w:rsidR="00325525" w:rsidRPr="001C0E1B" w:rsidRDefault="00325525" w:rsidP="009A496E">
            <w:pPr>
              <w:pStyle w:val="TAH"/>
              <w:rPr>
                <w:lang w:eastAsia="zh-CN"/>
              </w:rPr>
            </w:pPr>
            <w:r w:rsidRPr="001C0E1B">
              <w:t xml:space="preserve">Cell </w:t>
            </w:r>
            <w:r w:rsidRPr="001C0E1B">
              <w:rPr>
                <w:lang w:eastAsia="zh-CN"/>
              </w:rPr>
              <w:t>2</w:t>
            </w:r>
          </w:p>
        </w:tc>
        <w:tc>
          <w:tcPr>
            <w:tcW w:w="1663" w:type="dxa"/>
            <w:tcBorders>
              <w:top w:val="single" w:sz="4" w:space="0" w:color="auto"/>
              <w:left w:val="single" w:sz="4" w:space="0" w:color="auto"/>
              <w:bottom w:val="single" w:sz="4" w:space="0" w:color="auto"/>
              <w:right w:val="single" w:sz="4" w:space="0" w:color="auto"/>
            </w:tcBorders>
            <w:vAlign w:val="center"/>
            <w:hideMark/>
          </w:tcPr>
          <w:p w14:paraId="5B56D7BF" w14:textId="77777777" w:rsidR="00325525" w:rsidRPr="001C0E1B" w:rsidRDefault="00325525" w:rsidP="009A496E">
            <w:pPr>
              <w:pStyle w:val="TAH"/>
              <w:rPr>
                <w:lang w:eastAsia="zh-CN"/>
              </w:rPr>
            </w:pPr>
            <w:r w:rsidRPr="001C0E1B">
              <w:t xml:space="preserve">Cell </w:t>
            </w:r>
            <w:r w:rsidRPr="001C0E1B">
              <w:rPr>
                <w:lang w:eastAsia="zh-CN"/>
              </w:rPr>
              <w:t>2</w:t>
            </w:r>
          </w:p>
        </w:tc>
      </w:tr>
      <w:tr w:rsidR="00AC2266" w:rsidRPr="001C0E1B" w14:paraId="503EE32E" w14:textId="77777777" w:rsidTr="009A496E">
        <w:trPr>
          <w:jc w:val="center"/>
        </w:trPr>
        <w:tc>
          <w:tcPr>
            <w:tcW w:w="3627" w:type="dxa"/>
            <w:tcBorders>
              <w:top w:val="single" w:sz="4" w:space="0" w:color="auto"/>
              <w:left w:val="single" w:sz="4" w:space="0" w:color="auto"/>
              <w:bottom w:val="single" w:sz="4" w:space="0" w:color="auto"/>
              <w:right w:val="single" w:sz="4" w:space="0" w:color="auto"/>
            </w:tcBorders>
            <w:vAlign w:val="center"/>
            <w:hideMark/>
          </w:tcPr>
          <w:p w14:paraId="609B68FF" w14:textId="77777777" w:rsidR="00AC2266" w:rsidRPr="001C0E1B" w:rsidRDefault="00AC2266" w:rsidP="009A496E">
            <w:pPr>
              <w:pStyle w:val="TAL"/>
            </w:pPr>
            <w:r w:rsidRPr="001C0E1B">
              <w:t>SSB ARFCN</w:t>
            </w:r>
          </w:p>
        </w:tc>
        <w:tc>
          <w:tcPr>
            <w:tcW w:w="1271" w:type="dxa"/>
            <w:tcBorders>
              <w:top w:val="single" w:sz="4" w:space="0" w:color="auto"/>
              <w:left w:val="single" w:sz="4" w:space="0" w:color="auto"/>
              <w:bottom w:val="single" w:sz="4" w:space="0" w:color="auto"/>
              <w:right w:val="single" w:sz="4" w:space="0" w:color="auto"/>
            </w:tcBorders>
            <w:vAlign w:val="center"/>
          </w:tcPr>
          <w:p w14:paraId="4517E344" w14:textId="77777777" w:rsidR="00AC2266" w:rsidRPr="001C0E1B" w:rsidRDefault="00AC2266" w:rsidP="009A496E">
            <w:pPr>
              <w:pStyle w:val="TAC"/>
            </w:pPr>
          </w:p>
        </w:tc>
        <w:tc>
          <w:tcPr>
            <w:tcW w:w="1661" w:type="dxa"/>
            <w:tcBorders>
              <w:top w:val="single" w:sz="4" w:space="0" w:color="auto"/>
              <w:left w:val="single" w:sz="4" w:space="0" w:color="auto"/>
              <w:bottom w:val="single" w:sz="4" w:space="0" w:color="auto"/>
              <w:right w:val="single" w:sz="4" w:space="0" w:color="auto"/>
            </w:tcBorders>
            <w:vAlign w:val="center"/>
            <w:hideMark/>
          </w:tcPr>
          <w:p w14:paraId="40767F5F" w14:textId="77777777" w:rsidR="00AC2266" w:rsidRPr="001C0E1B" w:rsidRDefault="00AC2266" w:rsidP="009A496E">
            <w:pPr>
              <w:pStyle w:val="TAC"/>
              <w:rPr>
                <w:lang w:eastAsia="zh-CN"/>
              </w:rPr>
            </w:pPr>
            <w:r w:rsidRPr="001C0E1B">
              <w:t>Freq</w:t>
            </w:r>
            <w:r w:rsidRPr="001C0E1B">
              <w:rPr>
                <w:lang w:eastAsia="zh-CN"/>
              </w:rPr>
              <w:t>1</w:t>
            </w:r>
          </w:p>
        </w:tc>
        <w:tc>
          <w:tcPr>
            <w:tcW w:w="1663" w:type="dxa"/>
            <w:tcBorders>
              <w:top w:val="single" w:sz="4" w:space="0" w:color="auto"/>
              <w:left w:val="single" w:sz="4" w:space="0" w:color="auto"/>
              <w:bottom w:val="single" w:sz="4" w:space="0" w:color="auto"/>
              <w:right w:val="single" w:sz="4" w:space="0" w:color="auto"/>
            </w:tcBorders>
            <w:vAlign w:val="center"/>
            <w:hideMark/>
          </w:tcPr>
          <w:p w14:paraId="1D0126EC" w14:textId="77777777" w:rsidR="00AC2266" w:rsidRPr="001C0E1B" w:rsidRDefault="00AC2266" w:rsidP="009A496E">
            <w:pPr>
              <w:pStyle w:val="TAC"/>
              <w:rPr>
                <w:lang w:eastAsia="zh-CN"/>
              </w:rPr>
            </w:pPr>
            <w:r w:rsidRPr="001C0E1B">
              <w:rPr>
                <w:lang w:eastAsia="zh-CN"/>
              </w:rPr>
              <w:t>f</w:t>
            </w:r>
            <w:r w:rsidRPr="001C0E1B">
              <w:t>req</w:t>
            </w:r>
            <w:r w:rsidRPr="001C0E1B">
              <w:rPr>
                <w:lang w:eastAsia="zh-CN"/>
              </w:rPr>
              <w:t>1</w:t>
            </w:r>
          </w:p>
        </w:tc>
      </w:tr>
      <w:tr w:rsidR="00AC2266" w:rsidRPr="001C0E1B" w14:paraId="3D5C1C0A" w14:textId="77777777" w:rsidTr="009A496E">
        <w:trPr>
          <w:jc w:val="center"/>
        </w:trPr>
        <w:tc>
          <w:tcPr>
            <w:tcW w:w="3627" w:type="dxa"/>
            <w:tcBorders>
              <w:top w:val="single" w:sz="4" w:space="0" w:color="auto"/>
              <w:left w:val="single" w:sz="4" w:space="0" w:color="auto"/>
              <w:bottom w:val="single" w:sz="4" w:space="0" w:color="auto"/>
              <w:right w:val="single" w:sz="4" w:space="0" w:color="auto"/>
            </w:tcBorders>
          </w:tcPr>
          <w:p w14:paraId="179E4570" w14:textId="77777777" w:rsidR="00AC2266" w:rsidRPr="001C0E1B" w:rsidRDefault="00AC2266" w:rsidP="009A496E">
            <w:pPr>
              <w:pStyle w:val="TAL"/>
            </w:pPr>
            <w:r w:rsidRPr="001C0E1B">
              <w:t>Duplex mode</w:t>
            </w:r>
          </w:p>
        </w:tc>
        <w:tc>
          <w:tcPr>
            <w:tcW w:w="1271" w:type="dxa"/>
            <w:tcBorders>
              <w:top w:val="single" w:sz="4" w:space="0" w:color="auto"/>
              <w:left w:val="single" w:sz="4" w:space="0" w:color="auto"/>
              <w:bottom w:val="single" w:sz="4" w:space="0" w:color="auto"/>
              <w:right w:val="single" w:sz="4" w:space="0" w:color="auto"/>
            </w:tcBorders>
          </w:tcPr>
          <w:p w14:paraId="2DDA987B" w14:textId="77777777" w:rsidR="00AC2266" w:rsidRPr="001C0E1B" w:rsidRDefault="00AC2266" w:rsidP="009A496E">
            <w:pPr>
              <w:pStyle w:val="TAC"/>
            </w:pPr>
          </w:p>
        </w:tc>
        <w:tc>
          <w:tcPr>
            <w:tcW w:w="1661" w:type="dxa"/>
            <w:tcBorders>
              <w:top w:val="single" w:sz="4" w:space="0" w:color="auto"/>
              <w:left w:val="single" w:sz="4" w:space="0" w:color="auto"/>
              <w:bottom w:val="single" w:sz="4" w:space="0" w:color="auto"/>
              <w:right w:val="single" w:sz="4" w:space="0" w:color="auto"/>
            </w:tcBorders>
            <w:vAlign w:val="center"/>
          </w:tcPr>
          <w:p w14:paraId="36186267" w14:textId="77777777" w:rsidR="00AC2266" w:rsidRPr="001C0E1B" w:rsidRDefault="00AC2266" w:rsidP="009A496E">
            <w:pPr>
              <w:pStyle w:val="TAC"/>
            </w:pPr>
            <w:r w:rsidRPr="001C0E1B">
              <w:t>TDD</w:t>
            </w:r>
          </w:p>
        </w:tc>
        <w:tc>
          <w:tcPr>
            <w:tcW w:w="1663" w:type="dxa"/>
            <w:tcBorders>
              <w:top w:val="single" w:sz="4" w:space="0" w:color="auto"/>
              <w:left w:val="single" w:sz="4" w:space="0" w:color="auto"/>
              <w:bottom w:val="single" w:sz="4" w:space="0" w:color="auto"/>
              <w:right w:val="single" w:sz="4" w:space="0" w:color="auto"/>
            </w:tcBorders>
            <w:vAlign w:val="center"/>
          </w:tcPr>
          <w:p w14:paraId="6083DA57" w14:textId="77777777" w:rsidR="00AC2266" w:rsidRPr="001C0E1B" w:rsidRDefault="00AC2266" w:rsidP="009A496E">
            <w:pPr>
              <w:pStyle w:val="TAC"/>
            </w:pPr>
            <w:r w:rsidRPr="001C0E1B">
              <w:t>TDD</w:t>
            </w:r>
          </w:p>
        </w:tc>
      </w:tr>
      <w:tr w:rsidR="00AC2266" w:rsidRPr="001C0E1B" w14:paraId="33FE8750" w14:textId="77777777" w:rsidTr="009A496E">
        <w:trPr>
          <w:jc w:val="center"/>
        </w:trPr>
        <w:tc>
          <w:tcPr>
            <w:tcW w:w="3627" w:type="dxa"/>
            <w:tcBorders>
              <w:top w:val="single" w:sz="4" w:space="0" w:color="auto"/>
              <w:left w:val="single" w:sz="4" w:space="0" w:color="auto"/>
              <w:bottom w:val="single" w:sz="4" w:space="0" w:color="auto"/>
              <w:right w:val="single" w:sz="4" w:space="0" w:color="auto"/>
            </w:tcBorders>
          </w:tcPr>
          <w:p w14:paraId="11AC7CB5" w14:textId="77777777" w:rsidR="00AC2266" w:rsidRPr="001C0E1B" w:rsidRDefault="00AC2266" w:rsidP="009A496E">
            <w:pPr>
              <w:pStyle w:val="TAL"/>
            </w:pPr>
            <w:r w:rsidRPr="001C0E1B">
              <w:rPr>
                <w:rFonts w:eastAsia="Malgun Gothic"/>
                <w:szCs w:val="18"/>
              </w:rPr>
              <w:t>TDD configuration</w:t>
            </w:r>
          </w:p>
        </w:tc>
        <w:tc>
          <w:tcPr>
            <w:tcW w:w="1271" w:type="dxa"/>
            <w:tcBorders>
              <w:top w:val="single" w:sz="4" w:space="0" w:color="auto"/>
              <w:left w:val="single" w:sz="4" w:space="0" w:color="auto"/>
              <w:bottom w:val="single" w:sz="4" w:space="0" w:color="auto"/>
              <w:right w:val="single" w:sz="4" w:space="0" w:color="auto"/>
            </w:tcBorders>
          </w:tcPr>
          <w:p w14:paraId="2138F3C3" w14:textId="77777777" w:rsidR="00AC2266" w:rsidRPr="001C0E1B" w:rsidRDefault="00AC2266" w:rsidP="009A496E">
            <w:pPr>
              <w:pStyle w:val="TAC"/>
            </w:pPr>
          </w:p>
        </w:tc>
        <w:tc>
          <w:tcPr>
            <w:tcW w:w="1661" w:type="dxa"/>
            <w:tcBorders>
              <w:top w:val="single" w:sz="4" w:space="0" w:color="auto"/>
              <w:left w:val="single" w:sz="4" w:space="0" w:color="auto"/>
              <w:bottom w:val="single" w:sz="4" w:space="0" w:color="auto"/>
              <w:right w:val="single" w:sz="4" w:space="0" w:color="auto"/>
            </w:tcBorders>
          </w:tcPr>
          <w:p w14:paraId="20EC48AC" w14:textId="77777777" w:rsidR="00AC2266" w:rsidRPr="001C0E1B" w:rsidRDefault="00AC2266" w:rsidP="009A496E">
            <w:pPr>
              <w:pStyle w:val="TAC"/>
            </w:pPr>
            <w:r w:rsidRPr="001C0E1B">
              <w:rPr>
                <w:lang w:eastAsia="ja-JP"/>
              </w:rPr>
              <w:t>TDDConf.3.1</w:t>
            </w:r>
          </w:p>
        </w:tc>
        <w:tc>
          <w:tcPr>
            <w:tcW w:w="1663" w:type="dxa"/>
            <w:tcBorders>
              <w:top w:val="single" w:sz="4" w:space="0" w:color="auto"/>
              <w:left w:val="single" w:sz="4" w:space="0" w:color="auto"/>
              <w:bottom w:val="single" w:sz="4" w:space="0" w:color="auto"/>
              <w:right w:val="single" w:sz="4" w:space="0" w:color="auto"/>
            </w:tcBorders>
          </w:tcPr>
          <w:p w14:paraId="23ACB73E" w14:textId="77777777" w:rsidR="00AC2266" w:rsidRPr="001C0E1B" w:rsidRDefault="00AC2266" w:rsidP="009A496E">
            <w:pPr>
              <w:pStyle w:val="TAC"/>
            </w:pPr>
            <w:r w:rsidRPr="001C0E1B">
              <w:rPr>
                <w:lang w:eastAsia="ja-JP"/>
              </w:rPr>
              <w:t>TDDConf.3.1</w:t>
            </w:r>
          </w:p>
        </w:tc>
      </w:tr>
      <w:tr w:rsidR="00AC2266" w:rsidRPr="001C0E1B" w14:paraId="2319E523" w14:textId="77777777" w:rsidTr="009A496E">
        <w:trPr>
          <w:jc w:val="center"/>
        </w:trPr>
        <w:tc>
          <w:tcPr>
            <w:tcW w:w="3627" w:type="dxa"/>
            <w:tcBorders>
              <w:top w:val="single" w:sz="4" w:space="0" w:color="auto"/>
              <w:left w:val="single" w:sz="4" w:space="0" w:color="auto"/>
              <w:bottom w:val="single" w:sz="4" w:space="0" w:color="auto"/>
              <w:right w:val="single" w:sz="4" w:space="0" w:color="auto"/>
            </w:tcBorders>
            <w:hideMark/>
          </w:tcPr>
          <w:p w14:paraId="4699CDF8" w14:textId="77777777" w:rsidR="00AC2266" w:rsidRPr="001C0E1B" w:rsidRDefault="00AC2266" w:rsidP="009A496E">
            <w:pPr>
              <w:pStyle w:val="TAL"/>
            </w:pPr>
            <w:r w:rsidRPr="001C0E1B">
              <w:rPr>
                <w:rFonts w:eastAsia="Malgun Gothic"/>
                <w:szCs w:val="18"/>
              </w:rPr>
              <w:t>BW</w:t>
            </w:r>
            <w:r w:rsidRPr="001C0E1B">
              <w:rPr>
                <w:rFonts w:eastAsia="Malgun Gothic"/>
                <w:szCs w:val="18"/>
                <w:vertAlign w:val="subscript"/>
              </w:rPr>
              <w:t>channel</w:t>
            </w:r>
          </w:p>
        </w:tc>
        <w:tc>
          <w:tcPr>
            <w:tcW w:w="1271" w:type="dxa"/>
            <w:tcBorders>
              <w:top w:val="single" w:sz="4" w:space="0" w:color="auto"/>
              <w:left w:val="single" w:sz="4" w:space="0" w:color="auto"/>
              <w:bottom w:val="single" w:sz="4" w:space="0" w:color="auto"/>
              <w:right w:val="single" w:sz="4" w:space="0" w:color="auto"/>
            </w:tcBorders>
            <w:hideMark/>
          </w:tcPr>
          <w:p w14:paraId="157F8EFE" w14:textId="77777777" w:rsidR="00AC2266" w:rsidRPr="001C0E1B" w:rsidRDefault="00AC2266" w:rsidP="009A496E">
            <w:pPr>
              <w:pStyle w:val="TAC"/>
            </w:pPr>
            <w:r w:rsidRPr="001C0E1B">
              <w:rPr>
                <w:rFonts w:eastAsia="Malgun Gothic"/>
                <w:szCs w:val="18"/>
              </w:rPr>
              <w:t>MHz</w:t>
            </w:r>
          </w:p>
        </w:tc>
        <w:tc>
          <w:tcPr>
            <w:tcW w:w="1661" w:type="dxa"/>
            <w:tcBorders>
              <w:top w:val="single" w:sz="4" w:space="0" w:color="auto"/>
              <w:left w:val="single" w:sz="4" w:space="0" w:color="auto"/>
              <w:bottom w:val="single" w:sz="4" w:space="0" w:color="auto"/>
              <w:right w:val="single" w:sz="4" w:space="0" w:color="auto"/>
            </w:tcBorders>
            <w:hideMark/>
          </w:tcPr>
          <w:p w14:paraId="599D6F54" w14:textId="77777777" w:rsidR="00AC2266" w:rsidRPr="001C0E1B" w:rsidRDefault="00AC2266" w:rsidP="009A496E">
            <w:pPr>
              <w:pStyle w:val="TAC"/>
            </w:pPr>
            <w:r w:rsidRPr="001C0E1B">
              <w:rPr>
                <w:rFonts w:eastAsia="Malgun Gothic"/>
                <w:szCs w:val="18"/>
              </w:rPr>
              <w:t>100: N</w:t>
            </w:r>
            <w:r w:rsidRPr="001C0E1B">
              <w:rPr>
                <w:rFonts w:eastAsia="Malgun Gothic"/>
                <w:szCs w:val="18"/>
                <w:vertAlign w:val="subscript"/>
              </w:rPr>
              <w:t>RB,c</w:t>
            </w:r>
            <w:r w:rsidRPr="001C0E1B">
              <w:rPr>
                <w:rFonts w:eastAsia="Malgun Gothic"/>
                <w:szCs w:val="18"/>
              </w:rPr>
              <w:t xml:space="preserve"> = 66</w:t>
            </w:r>
          </w:p>
        </w:tc>
        <w:tc>
          <w:tcPr>
            <w:tcW w:w="1663" w:type="dxa"/>
            <w:tcBorders>
              <w:top w:val="single" w:sz="4" w:space="0" w:color="auto"/>
              <w:left w:val="single" w:sz="4" w:space="0" w:color="auto"/>
              <w:bottom w:val="single" w:sz="4" w:space="0" w:color="auto"/>
              <w:right w:val="single" w:sz="4" w:space="0" w:color="auto"/>
            </w:tcBorders>
            <w:hideMark/>
          </w:tcPr>
          <w:p w14:paraId="07C4C72E" w14:textId="77777777" w:rsidR="00AC2266" w:rsidRPr="001C0E1B" w:rsidRDefault="00AC2266" w:rsidP="009A496E">
            <w:pPr>
              <w:pStyle w:val="TAC"/>
            </w:pPr>
            <w:r w:rsidRPr="001C0E1B">
              <w:rPr>
                <w:rFonts w:eastAsia="Malgun Gothic"/>
                <w:szCs w:val="18"/>
              </w:rPr>
              <w:t>100: N</w:t>
            </w:r>
            <w:r w:rsidRPr="001C0E1B">
              <w:rPr>
                <w:rFonts w:eastAsia="Malgun Gothic"/>
                <w:szCs w:val="18"/>
                <w:vertAlign w:val="subscript"/>
              </w:rPr>
              <w:t>RB,c</w:t>
            </w:r>
            <w:r w:rsidRPr="001C0E1B">
              <w:rPr>
                <w:rFonts w:eastAsia="Malgun Gothic"/>
                <w:szCs w:val="18"/>
              </w:rPr>
              <w:t xml:space="preserve"> = 66</w:t>
            </w:r>
          </w:p>
        </w:tc>
      </w:tr>
      <w:tr w:rsidR="00AC2266" w:rsidRPr="001C0E1B" w14:paraId="5D34F87A" w14:textId="77777777" w:rsidTr="004E396D">
        <w:trPr>
          <w:jc w:val="center"/>
        </w:trPr>
        <w:tc>
          <w:tcPr>
            <w:tcW w:w="3627" w:type="dxa"/>
            <w:tcBorders>
              <w:top w:val="single" w:sz="4" w:space="0" w:color="auto"/>
              <w:left w:val="single" w:sz="4" w:space="0" w:color="auto"/>
              <w:bottom w:val="single" w:sz="4" w:space="0" w:color="auto"/>
              <w:right w:val="single" w:sz="4" w:space="0" w:color="auto"/>
            </w:tcBorders>
          </w:tcPr>
          <w:p w14:paraId="337836BF" w14:textId="77777777" w:rsidR="00AC2266" w:rsidRPr="001C0E1B" w:rsidRDefault="00AC2266" w:rsidP="009A496E">
            <w:pPr>
              <w:pStyle w:val="TAL"/>
              <w:rPr>
                <w:rFonts w:eastAsia="Malgun Gothic"/>
                <w:szCs w:val="18"/>
              </w:rPr>
            </w:pPr>
            <w:r w:rsidRPr="001C0E1B">
              <w:t>Downlink initial BWP configuration</w:t>
            </w:r>
          </w:p>
        </w:tc>
        <w:tc>
          <w:tcPr>
            <w:tcW w:w="1271" w:type="dxa"/>
            <w:tcBorders>
              <w:top w:val="single" w:sz="4" w:space="0" w:color="auto"/>
              <w:left w:val="single" w:sz="4" w:space="0" w:color="auto"/>
              <w:bottom w:val="single" w:sz="4" w:space="0" w:color="auto"/>
              <w:right w:val="single" w:sz="4" w:space="0" w:color="auto"/>
            </w:tcBorders>
          </w:tcPr>
          <w:p w14:paraId="25D91EB8" w14:textId="77777777" w:rsidR="00AC2266" w:rsidRPr="001C0E1B" w:rsidRDefault="00AC2266" w:rsidP="009A496E">
            <w:pPr>
              <w:pStyle w:val="TAC"/>
              <w:rPr>
                <w:rFonts w:eastAsia="Malgun Gothic"/>
                <w:szCs w:val="18"/>
              </w:rPr>
            </w:pPr>
          </w:p>
        </w:tc>
        <w:tc>
          <w:tcPr>
            <w:tcW w:w="3324" w:type="dxa"/>
            <w:gridSpan w:val="2"/>
            <w:tcBorders>
              <w:top w:val="single" w:sz="4" w:space="0" w:color="auto"/>
              <w:left w:val="single" w:sz="4" w:space="0" w:color="auto"/>
              <w:bottom w:val="single" w:sz="4" w:space="0" w:color="auto"/>
              <w:right w:val="single" w:sz="4" w:space="0" w:color="auto"/>
            </w:tcBorders>
          </w:tcPr>
          <w:p w14:paraId="157C50D0" w14:textId="77777777" w:rsidR="00AC2266" w:rsidRPr="001C0E1B" w:rsidRDefault="00AC2266" w:rsidP="009A496E">
            <w:pPr>
              <w:pStyle w:val="TAC"/>
              <w:rPr>
                <w:rFonts w:eastAsia="Malgun Gothic"/>
                <w:szCs w:val="18"/>
              </w:rPr>
            </w:pPr>
            <w:r w:rsidRPr="001C0E1B">
              <w:t>DLBWP.0.1</w:t>
            </w:r>
          </w:p>
        </w:tc>
      </w:tr>
      <w:tr w:rsidR="00AC2266" w:rsidRPr="001C0E1B" w14:paraId="0438A43E" w14:textId="77777777" w:rsidTr="004E396D">
        <w:trPr>
          <w:jc w:val="center"/>
        </w:trPr>
        <w:tc>
          <w:tcPr>
            <w:tcW w:w="3627" w:type="dxa"/>
            <w:tcBorders>
              <w:top w:val="single" w:sz="4" w:space="0" w:color="auto"/>
              <w:left w:val="single" w:sz="4" w:space="0" w:color="auto"/>
              <w:bottom w:val="single" w:sz="4" w:space="0" w:color="auto"/>
              <w:right w:val="single" w:sz="4" w:space="0" w:color="auto"/>
            </w:tcBorders>
          </w:tcPr>
          <w:p w14:paraId="2C09877A" w14:textId="77777777" w:rsidR="00AC2266" w:rsidRPr="001C0E1B" w:rsidRDefault="00AC2266" w:rsidP="009A496E">
            <w:pPr>
              <w:pStyle w:val="TAL"/>
              <w:rPr>
                <w:rFonts w:eastAsia="Malgun Gothic"/>
                <w:szCs w:val="18"/>
              </w:rPr>
            </w:pPr>
            <w:r w:rsidRPr="001C0E1B">
              <w:t>Uplink initial BWP configuration</w:t>
            </w:r>
          </w:p>
        </w:tc>
        <w:tc>
          <w:tcPr>
            <w:tcW w:w="1271" w:type="dxa"/>
            <w:tcBorders>
              <w:top w:val="single" w:sz="4" w:space="0" w:color="auto"/>
              <w:left w:val="single" w:sz="4" w:space="0" w:color="auto"/>
              <w:bottom w:val="single" w:sz="4" w:space="0" w:color="auto"/>
              <w:right w:val="single" w:sz="4" w:space="0" w:color="auto"/>
            </w:tcBorders>
          </w:tcPr>
          <w:p w14:paraId="049F13B0" w14:textId="77777777" w:rsidR="00AC2266" w:rsidRPr="001C0E1B" w:rsidRDefault="00AC2266" w:rsidP="009A496E">
            <w:pPr>
              <w:pStyle w:val="TAC"/>
              <w:rPr>
                <w:rFonts w:eastAsia="Malgun Gothic"/>
                <w:szCs w:val="18"/>
              </w:rPr>
            </w:pPr>
          </w:p>
        </w:tc>
        <w:tc>
          <w:tcPr>
            <w:tcW w:w="3324" w:type="dxa"/>
            <w:gridSpan w:val="2"/>
            <w:tcBorders>
              <w:top w:val="single" w:sz="4" w:space="0" w:color="auto"/>
              <w:left w:val="single" w:sz="4" w:space="0" w:color="auto"/>
              <w:bottom w:val="single" w:sz="4" w:space="0" w:color="auto"/>
              <w:right w:val="single" w:sz="4" w:space="0" w:color="auto"/>
            </w:tcBorders>
          </w:tcPr>
          <w:p w14:paraId="65C2FB89" w14:textId="77777777" w:rsidR="00AC2266" w:rsidRPr="001C0E1B" w:rsidRDefault="00AC2266" w:rsidP="009A496E">
            <w:pPr>
              <w:pStyle w:val="TAC"/>
              <w:rPr>
                <w:rFonts w:eastAsia="Malgun Gothic"/>
                <w:szCs w:val="18"/>
              </w:rPr>
            </w:pPr>
            <w:r w:rsidRPr="001C0E1B">
              <w:t>ULBWP.0.1</w:t>
            </w:r>
          </w:p>
        </w:tc>
      </w:tr>
      <w:tr w:rsidR="00AC2266" w:rsidRPr="001C0E1B" w14:paraId="6C3CD5D7" w14:textId="77777777" w:rsidTr="004E396D">
        <w:trPr>
          <w:jc w:val="center"/>
        </w:trPr>
        <w:tc>
          <w:tcPr>
            <w:tcW w:w="3627" w:type="dxa"/>
            <w:tcBorders>
              <w:top w:val="single" w:sz="4" w:space="0" w:color="auto"/>
              <w:left w:val="single" w:sz="4" w:space="0" w:color="auto"/>
              <w:bottom w:val="single" w:sz="4" w:space="0" w:color="auto"/>
              <w:right w:val="single" w:sz="4" w:space="0" w:color="auto"/>
            </w:tcBorders>
          </w:tcPr>
          <w:p w14:paraId="4E9CDEFD" w14:textId="77777777" w:rsidR="00AC2266" w:rsidRPr="001C0E1B" w:rsidRDefault="00AC2266" w:rsidP="009A496E">
            <w:pPr>
              <w:pStyle w:val="TAL"/>
              <w:rPr>
                <w:rFonts w:eastAsia="Malgun Gothic"/>
                <w:szCs w:val="18"/>
              </w:rPr>
            </w:pPr>
            <w:r w:rsidRPr="001C0E1B">
              <w:t>DRX cycle configuration</w:t>
            </w:r>
          </w:p>
        </w:tc>
        <w:tc>
          <w:tcPr>
            <w:tcW w:w="1271" w:type="dxa"/>
            <w:tcBorders>
              <w:top w:val="single" w:sz="4" w:space="0" w:color="auto"/>
              <w:left w:val="single" w:sz="4" w:space="0" w:color="auto"/>
              <w:bottom w:val="single" w:sz="4" w:space="0" w:color="auto"/>
              <w:right w:val="single" w:sz="4" w:space="0" w:color="auto"/>
            </w:tcBorders>
          </w:tcPr>
          <w:p w14:paraId="73236FD1" w14:textId="77777777" w:rsidR="00AC2266" w:rsidRPr="001C0E1B" w:rsidRDefault="00AC2266" w:rsidP="009A496E">
            <w:pPr>
              <w:pStyle w:val="TAC"/>
              <w:rPr>
                <w:rFonts w:eastAsia="Malgun Gothic"/>
                <w:szCs w:val="18"/>
              </w:rPr>
            </w:pPr>
            <w:r w:rsidRPr="001C0E1B">
              <w:t>ms</w:t>
            </w:r>
          </w:p>
        </w:tc>
        <w:tc>
          <w:tcPr>
            <w:tcW w:w="3324" w:type="dxa"/>
            <w:gridSpan w:val="2"/>
            <w:tcBorders>
              <w:top w:val="single" w:sz="4" w:space="0" w:color="auto"/>
              <w:left w:val="single" w:sz="4" w:space="0" w:color="auto"/>
              <w:bottom w:val="single" w:sz="4" w:space="0" w:color="auto"/>
              <w:right w:val="single" w:sz="4" w:space="0" w:color="auto"/>
            </w:tcBorders>
          </w:tcPr>
          <w:p w14:paraId="318591F3" w14:textId="77777777" w:rsidR="00AC2266" w:rsidRPr="001C0E1B" w:rsidRDefault="00AC2266" w:rsidP="009A496E">
            <w:pPr>
              <w:pStyle w:val="TAC"/>
              <w:rPr>
                <w:rFonts w:eastAsia="Malgun Gothic"/>
                <w:szCs w:val="18"/>
              </w:rPr>
            </w:pPr>
            <w:r w:rsidRPr="001C0E1B">
              <w:t>Not applicable</w:t>
            </w:r>
          </w:p>
        </w:tc>
      </w:tr>
      <w:tr w:rsidR="00AC2266" w:rsidRPr="001C0E1B" w14:paraId="4C684F71" w14:textId="77777777" w:rsidTr="009A496E">
        <w:trPr>
          <w:jc w:val="center"/>
        </w:trPr>
        <w:tc>
          <w:tcPr>
            <w:tcW w:w="3627" w:type="dxa"/>
            <w:tcBorders>
              <w:top w:val="single" w:sz="4" w:space="0" w:color="auto"/>
              <w:left w:val="single" w:sz="4" w:space="0" w:color="auto"/>
              <w:bottom w:val="single" w:sz="4" w:space="0" w:color="auto"/>
              <w:right w:val="single" w:sz="4" w:space="0" w:color="auto"/>
            </w:tcBorders>
            <w:vAlign w:val="center"/>
            <w:hideMark/>
          </w:tcPr>
          <w:p w14:paraId="10EB2E2D" w14:textId="77777777" w:rsidR="00AC2266" w:rsidRPr="001C0E1B" w:rsidRDefault="00AC2266" w:rsidP="009A496E">
            <w:pPr>
              <w:pStyle w:val="TAL"/>
            </w:pPr>
            <w:r w:rsidRPr="001C0E1B">
              <w:t xml:space="preserve">PDSCH Reference measurement channel </w:t>
            </w:r>
          </w:p>
        </w:tc>
        <w:tc>
          <w:tcPr>
            <w:tcW w:w="1271" w:type="dxa"/>
            <w:tcBorders>
              <w:top w:val="single" w:sz="4" w:space="0" w:color="auto"/>
              <w:left w:val="single" w:sz="4" w:space="0" w:color="auto"/>
              <w:bottom w:val="single" w:sz="4" w:space="0" w:color="auto"/>
              <w:right w:val="single" w:sz="4" w:space="0" w:color="auto"/>
            </w:tcBorders>
            <w:vAlign w:val="center"/>
          </w:tcPr>
          <w:p w14:paraId="29573B4E" w14:textId="77777777" w:rsidR="00AC2266" w:rsidRPr="001C0E1B" w:rsidRDefault="00AC2266" w:rsidP="009A496E">
            <w:pPr>
              <w:pStyle w:val="TAC"/>
            </w:pPr>
          </w:p>
        </w:tc>
        <w:tc>
          <w:tcPr>
            <w:tcW w:w="1661" w:type="dxa"/>
            <w:tcBorders>
              <w:top w:val="single" w:sz="4" w:space="0" w:color="auto"/>
              <w:left w:val="single" w:sz="4" w:space="0" w:color="auto"/>
              <w:bottom w:val="single" w:sz="4" w:space="0" w:color="auto"/>
              <w:right w:val="single" w:sz="4" w:space="0" w:color="auto"/>
            </w:tcBorders>
            <w:vAlign w:val="center"/>
          </w:tcPr>
          <w:p w14:paraId="128AF9B4" w14:textId="77777777" w:rsidR="00AC2266" w:rsidRPr="001C0E1B" w:rsidRDefault="00AC2266" w:rsidP="009A496E">
            <w:pPr>
              <w:pStyle w:val="TAC"/>
            </w:pPr>
            <w:r w:rsidRPr="001C0E1B">
              <w:t>-</w:t>
            </w:r>
          </w:p>
        </w:tc>
        <w:tc>
          <w:tcPr>
            <w:tcW w:w="1663" w:type="dxa"/>
            <w:tcBorders>
              <w:top w:val="single" w:sz="4" w:space="0" w:color="auto"/>
              <w:left w:val="single" w:sz="4" w:space="0" w:color="auto"/>
              <w:bottom w:val="single" w:sz="4" w:space="0" w:color="auto"/>
              <w:right w:val="single" w:sz="4" w:space="0" w:color="auto"/>
            </w:tcBorders>
            <w:vAlign w:val="center"/>
          </w:tcPr>
          <w:p w14:paraId="789A241C" w14:textId="77777777" w:rsidR="00AC2266" w:rsidRPr="001C0E1B" w:rsidRDefault="00AC2266" w:rsidP="009A496E">
            <w:pPr>
              <w:pStyle w:val="TAC"/>
            </w:pPr>
            <w:r w:rsidRPr="001C0E1B">
              <w:t>-</w:t>
            </w:r>
          </w:p>
        </w:tc>
      </w:tr>
      <w:tr w:rsidR="00AC2266" w:rsidRPr="001C0E1B" w14:paraId="1B293B90" w14:textId="77777777" w:rsidTr="009A496E">
        <w:trPr>
          <w:jc w:val="center"/>
        </w:trPr>
        <w:tc>
          <w:tcPr>
            <w:tcW w:w="3627" w:type="dxa"/>
            <w:tcBorders>
              <w:top w:val="single" w:sz="4" w:space="0" w:color="auto"/>
              <w:left w:val="single" w:sz="4" w:space="0" w:color="auto"/>
              <w:bottom w:val="single" w:sz="4" w:space="0" w:color="auto"/>
              <w:right w:val="single" w:sz="4" w:space="0" w:color="auto"/>
            </w:tcBorders>
            <w:vAlign w:val="center"/>
          </w:tcPr>
          <w:p w14:paraId="58BC72E6" w14:textId="77777777" w:rsidR="00AC2266" w:rsidRPr="001C0E1B" w:rsidRDefault="00AC2266" w:rsidP="009A496E">
            <w:pPr>
              <w:pStyle w:val="TAL"/>
            </w:pPr>
            <w:r w:rsidRPr="001C0E1B">
              <w:rPr>
                <w:rFonts w:cs="v5.0.0"/>
              </w:rPr>
              <w:t>RMSI CORESET Reference Channel</w:t>
            </w:r>
          </w:p>
        </w:tc>
        <w:tc>
          <w:tcPr>
            <w:tcW w:w="1271" w:type="dxa"/>
            <w:tcBorders>
              <w:top w:val="single" w:sz="4" w:space="0" w:color="auto"/>
              <w:left w:val="single" w:sz="4" w:space="0" w:color="auto"/>
              <w:bottom w:val="single" w:sz="4" w:space="0" w:color="auto"/>
              <w:right w:val="single" w:sz="4" w:space="0" w:color="auto"/>
            </w:tcBorders>
            <w:vAlign w:val="center"/>
          </w:tcPr>
          <w:p w14:paraId="5090BB05" w14:textId="77777777" w:rsidR="00AC2266" w:rsidRPr="001C0E1B" w:rsidRDefault="00AC2266" w:rsidP="009A496E">
            <w:pPr>
              <w:pStyle w:val="TAC"/>
            </w:pPr>
          </w:p>
        </w:tc>
        <w:tc>
          <w:tcPr>
            <w:tcW w:w="1661" w:type="dxa"/>
            <w:tcBorders>
              <w:top w:val="single" w:sz="4" w:space="0" w:color="auto"/>
              <w:left w:val="single" w:sz="4" w:space="0" w:color="auto"/>
              <w:bottom w:val="single" w:sz="4" w:space="0" w:color="auto"/>
              <w:right w:val="single" w:sz="4" w:space="0" w:color="auto"/>
            </w:tcBorders>
            <w:vAlign w:val="center"/>
          </w:tcPr>
          <w:p w14:paraId="5B638402" w14:textId="77777777" w:rsidR="00AC2266" w:rsidRPr="001C0E1B" w:rsidRDefault="00AC2266" w:rsidP="009A496E">
            <w:pPr>
              <w:pStyle w:val="TAC"/>
            </w:pPr>
            <w:r w:rsidRPr="001C0E1B">
              <w:t>-</w:t>
            </w:r>
          </w:p>
        </w:tc>
        <w:tc>
          <w:tcPr>
            <w:tcW w:w="1663" w:type="dxa"/>
            <w:tcBorders>
              <w:top w:val="single" w:sz="4" w:space="0" w:color="auto"/>
              <w:left w:val="single" w:sz="4" w:space="0" w:color="auto"/>
              <w:bottom w:val="single" w:sz="4" w:space="0" w:color="auto"/>
              <w:right w:val="single" w:sz="4" w:space="0" w:color="auto"/>
            </w:tcBorders>
            <w:vAlign w:val="center"/>
          </w:tcPr>
          <w:p w14:paraId="13CC2EB9" w14:textId="77777777" w:rsidR="00AC2266" w:rsidRPr="001C0E1B" w:rsidRDefault="00AC2266" w:rsidP="009A496E">
            <w:pPr>
              <w:pStyle w:val="TAC"/>
            </w:pPr>
            <w:r w:rsidRPr="001C0E1B">
              <w:t>-</w:t>
            </w:r>
          </w:p>
        </w:tc>
      </w:tr>
      <w:tr w:rsidR="00AC2266" w:rsidRPr="001C0E1B" w14:paraId="7CD8493A" w14:textId="77777777" w:rsidTr="009A496E">
        <w:trPr>
          <w:jc w:val="center"/>
        </w:trPr>
        <w:tc>
          <w:tcPr>
            <w:tcW w:w="3627" w:type="dxa"/>
            <w:tcBorders>
              <w:top w:val="single" w:sz="4" w:space="0" w:color="auto"/>
              <w:left w:val="single" w:sz="4" w:space="0" w:color="auto"/>
              <w:bottom w:val="single" w:sz="4" w:space="0" w:color="auto"/>
              <w:right w:val="single" w:sz="4" w:space="0" w:color="auto"/>
            </w:tcBorders>
            <w:vAlign w:val="center"/>
            <w:hideMark/>
          </w:tcPr>
          <w:p w14:paraId="17DEBA50" w14:textId="77777777" w:rsidR="00AC2266" w:rsidRPr="001C0E1B" w:rsidRDefault="00AC2266" w:rsidP="009A496E">
            <w:pPr>
              <w:pStyle w:val="TAL"/>
            </w:pPr>
            <w:r w:rsidRPr="001C0E1B">
              <w:t>OCNG Patterns</w:t>
            </w:r>
          </w:p>
        </w:tc>
        <w:tc>
          <w:tcPr>
            <w:tcW w:w="1271" w:type="dxa"/>
            <w:tcBorders>
              <w:top w:val="single" w:sz="4" w:space="0" w:color="auto"/>
              <w:left w:val="single" w:sz="4" w:space="0" w:color="auto"/>
              <w:bottom w:val="single" w:sz="4" w:space="0" w:color="auto"/>
              <w:right w:val="single" w:sz="4" w:space="0" w:color="auto"/>
            </w:tcBorders>
            <w:vAlign w:val="center"/>
          </w:tcPr>
          <w:p w14:paraId="569E4EFA" w14:textId="77777777" w:rsidR="00AC2266" w:rsidRPr="001C0E1B" w:rsidRDefault="00AC2266" w:rsidP="009A496E">
            <w:pPr>
              <w:pStyle w:val="TAC"/>
            </w:pPr>
          </w:p>
        </w:tc>
        <w:tc>
          <w:tcPr>
            <w:tcW w:w="1661" w:type="dxa"/>
            <w:tcBorders>
              <w:top w:val="single" w:sz="4" w:space="0" w:color="auto"/>
              <w:left w:val="single" w:sz="4" w:space="0" w:color="auto"/>
              <w:bottom w:val="single" w:sz="4" w:space="0" w:color="auto"/>
              <w:right w:val="single" w:sz="4" w:space="0" w:color="auto"/>
            </w:tcBorders>
            <w:vAlign w:val="center"/>
          </w:tcPr>
          <w:p w14:paraId="07D55714" w14:textId="00CB1E2B" w:rsidR="00AC2266" w:rsidRPr="001C0E1B" w:rsidRDefault="00AC2266" w:rsidP="009A496E">
            <w:pPr>
              <w:pStyle w:val="TAC"/>
            </w:pPr>
            <w:r w:rsidRPr="001C0E1B">
              <w:rPr>
                <w:rFonts w:eastAsia="Malgun Gothic"/>
                <w:szCs w:val="18"/>
              </w:rPr>
              <w:t>OP.1</w:t>
            </w:r>
          </w:p>
        </w:tc>
        <w:tc>
          <w:tcPr>
            <w:tcW w:w="1663" w:type="dxa"/>
            <w:tcBorders>
              <w:top w:val="single" w:sz="4" w:space="0" w:color="auto"/>
              <w:left w:val="single" w:sz="4" w:space="0" w:color="auto"/>
              <w:bottom w:val="single" w:sz="4" w:space="0" w:color="auto"/>
              <w:right w:val="single" w:sz="4" w:space="0" w:color="auto"/>
            </w:tcBorders>
            <w:vAlign w:val="center"/>
          </w:tcPr>
          <w:p w14:paraId="56D9CE9D" w14:textId="0B50F7CE" w:rsidR="00AC2266" w:rsidRPr="001C0E1B" w:rsidRDefault="00AC2266" w:rsidP="009A496E">
            <w:pPr>
              <w:pStyle w:val="TAC"/>
            </w:pPr>
            <w:r w:rsidRPr="001C0E1B">
              <w:rPr>
                <w:rFonts w:eastAsia="Malgun Gothic"/>
                <w:szCs w:val="18"/>
              </w:rPr>
              <w:t>OP.1</w:t>
            </w:r>
          </w:p>
        </w:tc>
      </w:tr>
      <w:tr w:rsidR="00EC5963" w:rsidRPr="001C0E1B" w14:paraId="333D9AA9" w14:textId="77777777" w:rsidTr="009A496E">
        <w:trPr>
          <w:jc w:val="center"/>
        </w:trPr>
        <w:tc>
          <w:tcPr>
            <w:tcW w:w="3627" w:type="dxa"/>
            <w:tcBorders>
              <w:top w:val="single" w:sz="4" w:space="0" w:color="auto"/>
              <w:left w:val="single" w:sz="4" w:space="0" w:color="auto"/>
              <w:bottom w:val="single" w:sz="4" w:space="0" w:color="auto"/>
              <w:right w:val="single" w:sz="4" w:space="0" w:color="auto"/>
            </w:tcBorders>
            <w:vAlign w:val="center"/>
          </w:tcPr>
          <w:p w14:paraId="107E415E" w14:textId="49C6562B" w:rsidR="00EC5963" w:rsidRPr="001C0E1B" w:rsidRDefault="00EC5963" w:rsidP="00EC5963">
            <w:pPr>
              <w:pStyle w:val="TAL"/>
            </w:pPr>
            <w:r w:rsidRPr="004E396D">
              <w:rPr>
                <w:lang w:val="da-DK"/>
              </w:rPr>
              <w:t>SMTC configuration</w:t>
            </w:r>
          </w:p>
        </w:tc>
        <w:tc>
          <w:tcPr>
            <w:tcW w:w="1271" w:type="dxa"/>
            <w:tcBorders>
              <w:top w:val="single" w:sz="4" w:space="0" w:color="auto"/>
              <w:left w:val="single" w:sz="4" w:space="0" w:color="auto"/>
              <w:bottom w:val="single" w:sz="4" w:space="0" w:color="auto"/>
              <w:right w:val="single" w:sz="4" w:space="0" w:color="auto"/>
            </w:tcBorders>
            <w:vAlign w:val="center"/>
          </w:tcPr>
          <w:p w14:paraId="569E5A09" w14:textId="77777777" w:rsidR="00EC5963" w:rsidRPr="001C0E1B" w:rsidRDefault="00EC5963" w:rsidP="00EC5963">
            <w:pPr>
              <w:pStyle w:val="TAC"/>
            </w:pPr>
          </w:p>
        </w:tc>
        <w:tc>
          <w:tcPr>
            <w:tcW w:w="1661" w:type="dxa"/>
            <w:tcBorders>
              <w:top w:val="single" w:sz="4" w:space="0" w:color="auto"/>
              <w:left w:val="single" w:sz="4" w:space="0" w:color="auto"/>
              <w:bottom w:val="single" w:sz="4" w:space="0" w:color="auto"/>
              <w:right w:val="single" w:sz="4" w:space="0" w:color="auto"/>
            </w:tcBorders>
            <w:vAlign w:val="center"/>
          </w:tcPr>
          <w:p w14:paraId="13F0EF87" w14:textId="6BB41E87" w:rsidR="00EC5963" w:rsidRPr="001C0E1B" w:rsidRDefault="00EC5963" w:rsidP="00EC5963">
            <w:pPr>
              <w:pStyle w:val="TAC"/>
            </w:pPr>
            <w:r w:rsidRPr="004E396D">
              <w:t xml:space="preserve">SMTC.1 </w:t>
            </w:r>
          </w:p>
        </w:tc>
        <w:tc>
          <w:tcPr>
            <w:tcW w:w="1663" w:type="dxa"/>
            <w:tcBorders>
              <w:top w:val="single" w:sz="4" w:space="0" w:color="auto"/>
              <w:left w:val="single" w:sz="4" w:space="0" w:color="auto"/>
              <w:bottom w:val="single" w:sz="4" w:space="0" w:color="auto"/>
              <w:right w:val="single" w:sz="4" w:space="0" w:color="auto"/>
            </w:tcBorders>
            <w:vAlign w:val="center"/>
          </w:tcPr>
          <w:p w14:paraId="1D21C2DF" w14:textId="780418B3" w:rsidR="00EC5963" w:rsidRPr="001C0E1B" w:rsidRDefault="00EC5963" w:rsidP="00EC5963">
            <w:pPr>
              <w:pStyle w:val="TAC"/>
            </w:pPr>
            <w:r w:rsidRPr="004E396D">
              <w:t xml:space="preserve">SMTC.1 </w:t>
            </w:r>
          </w:p>
        </w:tc>
      </w:tr>
      <w:tr w:rsidR="00EC5963" w:rsidRPr="001C0E1B" w14:paraId="2E519BAA" w14:textId="77777777" w:rsidTr="009A496E">
        <w:trPr>
          <w:jc w:val="center"/>
        </w:trPr>
        <w:tc>
          <w:tcPr>
            <w:tcW w:w="3627" w:type="dxa"/>
            <w:tcBorders>
              <w:top w:val="single" w:sz="4" w:space="0" w:color="auto"/>
              <w:left w:val="single" w:sz="4" w:space="0" w:color="auto"/>
              <w:bottom w:val="single" w:sz="4" w:space="0" w:color="auto"/>
              <w:right w:val="single" w:sz="4" w:space="0" w:color="auto"/>
            </w:tcBorders>
            <w:vAlign w:val="center"/>
          </w:tcPr>
          <w:p w14:paraId="0DACD776" w14:textId="1EC894DA" w:rsidR="00EC5963" w:rsidRPr="001C0E1B" w:rsidRDefault="00EC5963" w:rsidP="00EC5963">
            <w:pPr>
              <w:pStyle w:val="TAL"/>
            </w:pPr>
            <w:r w:rsidRPr="00D72A15">
              <w:rPr>
                <w:lang w:val="da-DK"/>
              </w:rPr>
              <w:t>SSB configurat</w:t>
            </w:r>
            <w:r>
              <w:rPr>
                <w:lang w:val="da-DK"/>
              </w:rPr>
              <w:t>i</w:t>
            </w:r>
            <w:r w:rsidRPr="00D72A15">
              <w:rPr>
                <w:lang w:val="da-DK"/>
              </w:rPr>
              <w:t>on</w:t>
            </w:r>
          </w:p>
        </w:tc>
        <w:tc>
          <w:tcPr>
            <w:tcW w:w="1271" w:type="dxa"/>
            <w:tcBorders>
              <w:top w:val="single" w:sz="4" w:space="0" w:color="auto"/>
              <w:left w:val="single" w:sz="4" w:space="0" w:color="auto"/>
              <w:bottom w:val="single" w:sz="4" w:space="0" w:color="auto"/>
              <w:right w:val="single" w:sz="4" w:space="0" w:color="auto"/>
            </w:tcBorders>
            <w:vAlign w:val="center"/>
          </w:tcPr>
          <w:p w14:paraId="3AD27673" w14:textId="77777777" w:rsidR="00EC5963" w:rsidRPr="001C0E1B" w:rsidRDefault="00EC5963" w:rsidP="00EC5963">
            <w:pPr>
              <w:pStyle w:val="TAC"/>
            </w:pPr>
          </w:p>
        </w:tc>
        <w:tc>
          <w:tcPr>
            <w:tcW w:w="1661" w:type="dxa"/>
            <w:tcBorders>
              <w:top w:val="single" w:sz="4" w:space="0" w:color="auto"/>
              <w:left w:val="single" w:sz="4" w:space="0" w:color="auto"/>
              <w:bottom w:val="single" w:sz="4" w:space="0" w:color="auto"/>
              <w:right w:val="single" w:sz="4" w:space="0" w:color="auto"/>
            </w:tcBorders>
            <w:vAlign w:val="center"/>
          </w:tcPr>
          <w:p w14:paraId="3716F68A" w14:textId="1003279F" w:rsidR="00EC5963" w:rsidRPr="001C0E1B" w:rsidRDefault="00EC5963" w:rsidP="00EC5963">
            <w:pPr>
              <w:pStyle w:val="TAC"/>
            </w:pPr>
            <w:r w:rsidRPr="00D72A15">
              <w:t>SSB.3 FR2</w:t>
            </w:r>
          </w:p>
        </w:tc>
        <w:tc>
          <w:tcPr>
            <w:tcW w:w="1663" w:type="dxa"/>
            <w:tcBorders>
              <w:top w:val="single" w:sz="4" w:space="0" w:color="auto"/>
              <w:left w:val="single" w:sz="4" w:space="0" w:color="auto"/>
              <w:bottom w:val="single" w:sz="4" w:space="0" w:color="auto"/>
              <w:right w:val="single" w:sz="4" w:space="0" w:color="auto"/>
            </w:tcBorders>
            <w:vAlign w:val="center"/>
          </w:tcPr>
          <w:p w14:paraId="06FCE108" w14:textId="6413A99E" w:rsidR="00EC5963" w:rsidRPr="001C0E1B" w:rsidRDefault="00EC5963" w:rsidP="00EC5963">
            <w:pPr>
              <w:pStyle w:val="TAC"/>
            </w:pPr>
            <w:r w:rsidRPr="00D72A15">
              <w:t>SSB.3 FR2</w:t>
            </w:r>
          </w:p>
        </w:tc>
      </w:tr>
      <w:tr w:rsidR="00325525" w:rsidRPr="001C0E1B" w14:paraId="1EE98104" w14:textId="77777777" w:rsidTr="00325525">
        <w:trPr>
          <w:jc w:val="center"/>
        </w:trPr>
        <w:tc>
          <w:tcPr>
            <w:tcW w:w="3627" w:type="dxa"/>
            <w:tcBorders>
              <w:top w:val="single" w:sz="4" w:space="0" w:color="auto"/>
              <w:left w:val="single" w:sz="4" w:space="0" w:color="auto"/>
              <w:bottom w:val="single" w:sz="4" w:space="0" w:color="auto"/>
              <w:right w:val="single" w:sz="4" w:space="0" w:color="auto"/>
            </w:tcBorders>
            <w:vAlign w:val="center"/>
          </w:tcPr>
          <w:p w14:paraId="5D632154" w14:textId="77777777" w:rsidR="00AC2266" w:rsidRPr="001C0E1B" w:rsidRDefault="00AC2266" w:rsidP="009A496E">
            <w:pPr>
              <w:pStyle w:val="TAL"/>
            </w:pPr>
            <w:r w:rsidRPr="001C0E1B">
              <w:t>PDSCH/PDCCH subcarrier spacing</w:t>
            </w:r>
          </w:p>
        </w:tc>
        <w:tc>
          <w:tcPr>
            <w:tcW w:w="1271" w:type="dxa"/>
            <w:tcBorders>
              <w:top w:val="single" w:sz="4" w:space="0" w:color="auto"/>
              <w:left w:val="single" w:sz="4" w:space="0" w:color="auto"/>
              <w:bottom w:val="single" w:sz="4" w:space="0" w:color="auto"/>
              <w:right w:val="single" w:sz="4" w:space="0" w:color="auto"/>
            </w:tcBorders>
            <w:vAlign w:val="center"/>
          </w:tcPr>
          <w:p w14:paraId="3F028ED9" w14:textId="77777777" w:rsidR="00AC2266" w:rsidRPr="001C0E1B" w:rsidRDefault="00AC2266" w:rsidP="009A496E">
            <w:pPr>
              <w:pStyle w:val="TAC"/>
            </w:pPr>
            <w:r w:rsidRPr="001C0E1B">
              <w:t>kHz</w:t>
            </w:r>
          </w:p>
        </w:tc>
        <w:tc>
          <w:tcPr>
            <w:tcW w:w="1661" w:type="dxa"/>
            <w:tcBorders>
              <w:top w:val="single" w:sz="4" w:space="0" w:color="auto"/>
              <w:left w:val="single" w:sz="4" w:space="0" w:color="auto"/>
              <w:bottom w:val="single" w:sz="4" w:space="0" w:color="auto"/>
              <w:right w:val="single" w:sz="4" w:space="0" w:color="auto"/>
            </w:tcBorders>
            <w:vAlign w:val="center"/>
          </w:tcPr>
          <w:p w14:paraId="602EF3EC" w14:textId="77777777" w:rsidR="00AC2266" w:rsidRPr="001C0E1B" w:rsidRDefault="00AC2266" w:rsidP="009A496E">
            <w:pPr>
              <w:pStyle w:val="TAC"/>
            </w:pPr>
            <w:r w:rsidRPr="001C0E1B">
              <w:t xml:space="preserve">120 </w:t>
            </w:r>
          </w:p>
        </w:tc>
        <w:tc>
          <w:tcPr>
            <w:tcW w:w="1663" w:type="dxa"/>
            <w:tcBorders>
              <w:top w:val="single" w:sz="4" w:space="0" w:color="auto"/>
              <w:left w:val="single" w:sz="4" w:space="0" w:color="auto"/>
              <w:bottom w:val="single" w:sz="4" w:space="0" w:color="auto"/>
              <w:right w:val="single" w:sz="4" w:space="0" w:color="auto"/>
            </w:tcBorders>
            <w:vAlign w:val="center"/>
          </w:tcPr>
          <w:p w14:paraId="04507D74" w14:textId="77777777" w:rsidR="00AC2266" w:rsidRPr="001C0E1B" w:rsidRDefault="00AC2266" w:rsidP="009A496E">
            <w:pPr>
              <w:pStyle w:val="TAC"/>
            </w:pPr>
            <w:r w:rsidRPr="001C0E1B">
              <w:t xml:space="preserve">120 </w:t>
            </w:r>
          </w:p>
        </w:tc>
      </w:tr>
      <w:tr w:rsidR="00325525" w:rsidRPr="001C0E1B" w14:paraId="1CF4FC2D" w14:textId="77777777" w:rsidTr="00325525">
        <w:trPr>
          <w:jc w:val="center"/>
        </w:trPr>
        <w:tc>
          <w:tcPr>
            <w:tcW w:w="3627" w:type="dxa"/>
            <w:tcBorders>
              <w:top w:val="single" w:sz="4" w:space="0" w:color="auto"/>
              <w:left w:val="single" w:sz="4" w:space="0" w:color="auto"/>
              <w:bottom w:val="single" w:sz="4" w:space="0" w:color="auto"/>
              <w:right w:val="single" w:sz="4" w:space="0" w:color="auto"/>
            </w:tcBorders>
            <w:hideMark/>
          </w:tcPr>
          <w:p w14:paraId="7F0740EE" w14:textId="77777777" w:rsidR="00325525" w:rsidRPr="001C0E1B" w:rsidRDefault="00325525" w:rsidP="009A496E">
            <w:pPr>
              <w:pStyle w:val="TAL"/>
            </w:pPr>
            <w:r w:rsidRPr="001C0E1B">
              <w:rPr>
                <w:szCs w:val="18"/>
              </w:rPr>
              <w:t>EPRE ratio of PSS to SSS</w:t>
            </w:r>
          </w:p>
        </w:tc>
        <w:tc>
          <w:tcPr>
            <w:tcW w:w="1271" w:type="dxa"/>
            <w:tcBorders>
              <w:top w:val="single" w:sz="4" w:space="0" w:color="auto"/>
              <w:left w:val="single" w:sz="4" w:space="0" w:color="auto"/>
              <w:bottom w:val="nil"/>
              <w:right w:val="single" w:sz="4" w:space="0" w:color="auto"/>
            </w:tcBorders>
            <w:shd w:val="clear" w:color="auto" w:fill="auto"/>
            <w:vAlign w:val="center"/>
            <w:hideMark/>
          </w:tcPr>
          <w:p w14:paraId="5452D96E" w14:textId="77777777" w:rsidR="00325525" w:rsidRPr="001C0E1B" w:rsidRDefault="00325525" w:rsidP="009A496E">
            <w:pPr>
              <w:pStyle w:val="TAC"/>
            </w:pPr>
            <w:r w:rsidRPr="001C0E1B">
              <w:t>dB</w:t>
            </w:r>
          </w:p>
        </w:tc>
        <w:tc>
          <w:tcPr>
            <w:tcW w:w="1661" w:type="dxa"/>
            <w:tcBorders>
              <w:top w:val="single" w:sz="4" w:space="0" w:color="auto"/>
              <w:left w:val="single" w:sz="4" w:space="0" w:color="auto"/>
              <w:bottom w:val="nil"/>
              <w:right w:val="single" w:sz="4" w:space="0" w:color="auto"/>
            </w:tcBorders>
            <w:shd w:val="clear" w:color="auto" w:fill="auto"/>
            <w:vAlign w:val="center"/>
          </w:tcPr>
          <w:p w14:paraId="096C2B41" w14:textId="77777777" w:rsidR="00325525" w:rsidRPr="001C0E1B" w:rsidRDefault="00325525" w:rsidP="009A496E">
            <w:pPr>
              <w:pStyle w:val="TAC"/>
            </w:pPr>
            <w:r w:rsidRPr="001C0E1B">
              <w:t>0</w:t>
            </w:r>
          </w:p>
        </w:tc>
        <w:tc>
          <w:tcPr>
            <w:tcW w:w="1663" w:type="dxa"/>
            <w:tcBorders>
              <w:top w:val="single" w:sz="4" w:space="0" w:color="auto"/>
              <w:left w:val="single" w:sz="4" w:space="0" w:color="auto"/>
              <w:bottom w:val="nil"/>
              <w:right w:val="single" w:sz="4" w:space="0" w:color="auto"/>
            </w:tcBorders>
            <w:shd w:val="clear" w:color="auto" w:fill="auto"/>
            <w:vAlign w:val="center"/>
          </w:tcPr>
          <w:p w14:paraId="15C40B5F" w14:textId="77777777" w:rsidR="00325525" w:rsidRPr="001C0E1B" w:rsidRDefault="00325525" w:rsidP="009A496E">
            <w:pPr>
              <w:pStyle w:val="TAC"/>
            </w:pPr>
            <w:r w:rsidRPr="001C0E1B">
              <w:t>0</w:t>
            </w:r>
          </w:p>
        </w:tc>
      </w:tr>
      <w:tr w:rsidR="00325525" w:rsidRPr="001C0E1B" w14:paraId="6D2C4A85" w14:textId="77777777" w:rsidTr="00325525">
        <w:trPr>
          <w:jc w:val="center"/>
        </w:trPr>
        <w:tc>
          <w:tcPr>
            <w:tcW w:w="3627" w:type="dxa"/>
            <w:tcBorders>
              <w:top w:val="single" w:sz="4" w:space="0" w:color="auto"/>
              <w:left w:val="single" w:sz="4" w:space="0" w:color="auto"/>
              <w:bottom w:val="single" w:sz="4" w:space="0" w:color="auto"/>
              <w:right w:val="single" w:sz="4" w:space="0" w:color="auto"/>
            </w:tcBorders>
            <w:hideMark/>
          </w:tcPr>
          <w:p w14:paraId="7D7B1AD1" w14:textId="77777777" w:rsidR="00325525" w:rsidRPr="001C0E1B" w:rsidRDefault="00325525" w:rsidP="009A496E">
            <w:pPr>
              <w:pStyle w:val="TAL"/>
            </w:pPr>
            <w:r w:rsidRPr="001C0E1B">
              <w:rPr>
                <w:szCs w:val="18"/>
              </w:rPr>
              <w:t>EPRE ratio of PBCH_DMRS to SSS</w:t>
            </w:r>
          </w:p>
        </w:tc>
        <w:tc>
          <w:tcPr>
            <w:tcW w:w="1271" w:type="dxa"/>
            <w:tcBorders>
              <w:top w:val="nil"/>
              <w:left w:val="single" w:sz="4" w:space="0" w:color="auto"/>
              <w:bottom w:val="nil"/>
              <w:right w:val="single" w:sz="4" w:space="0" w:color="auto"/>
            </w:tcBorders>
            <w:shd w:val="clear" w:color="auto" w:fill="auto"/>
            <w:vAlign w:val="center"/>
            <w:hideMark/>
          </w:tcPr>
          <w:p w14:paraId="76C0C746" w14:textId="77777777" w:rsidR="00325525" w:rsidRPr="001C0E1B" w:rsidRDefault="00325525" w:rsidP="009A496E">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vAlign w:val="center"/>
          </w:tcPr>
          <w:p w14:paraId="5CA9B24D" w14:textId="77777777" w:rsidR="00325525" w:rsidRPr="001C0E1B" w:rsidRDefault="00325525" w:rsidP="009A496E">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vAlign w:val="center"/>
          </w:tcPr>
          <w:p w14:paraId="752A2722" w14:textId="77777777" w:rsidR="00325525" w:rsidRPr="001C0E1B" w:rsidRDefault="00325525" w:rsidP="009A496E">
            <w:pPr>
              <w:pStyle w:val="TAC"/>
              <w:rPr>
                <w:rFonts w:eastAsia="Calibri"/>
                <w:szCs w:val="22"/>
              </w:rPr>
            </w:pPr>
          </w:p>
        </w:tc>
      </w:tr>
      <w:tr w:rsidR="00325525" w:rsidRPr="001C0E1B" w14:paraId="39EF25B6" w14:textId="77777777" w:rsidTr="00325525">
        <w:trPr>
          <w:jc w:val="center"/>
        </w:trPr>
        <w:tc>
          <w:tcPr>
            <w:tcW w:w="3627" w:type="dxa"/>
            <w:tcBorders>
              <w:top w:val="single" w:sz="4" w:space="0" w:color="auto"/>
              <w:left w:val="single" w:sz="4" w:space="0" w:color="auto"/>
              <w:bottom w:val="single" w:sz="4" w:space="0" w:color="auto"/>
              <w:right w:val="single" w:sz="4" w:space="0" w:color="auto"/>
            </w:tcBorders>
            <w:hideMark/>
          </w:tcPr>
          <w:p w14:paraId="5733C43B" w14:textId="77777777" w:rsidR="00325525" w:rsidRPr="001C0E1B" w:rsidRDefault="00325525" w:rsidP="009A496E">
            <w:pPr>
              <w:pStyle w:val="TAL"/>
            </w:pPr>
            <w:r w:rsidRPr="001C0E1B">
              <w:rPr>
                <w:szCs w:val="18"/>
              </w:rPr>
              <w:t>EPRE ratio of PBCH to PBCH_DMRS</w:t>
            </w:r>
          </w:p>
        </w:tc>
        <w:tc>
          <w:tcPr>
            <w:tcW w:w="1271" w:type="dxa"/>
            <w:tcBorders>
              <w:top w:val="nil"/>
              <w:left w:val="single" w:sz="4" w:space="0" w:color="auto"/>
              <w:bottom w:val="nil"/>
              <w:right w:val="single" w:sz="4" w:space="0" w:color="auto"/>
            </w:tcBorders>
            <w:shd w:val="clear" w:color="auto" w:fill="auto"/>
            <w:vAlign w:val="center"/>
            <w:hideMark/>
          </w:tcPr>
          <w:p w14:paraId="77FBE545" w14:textId="77777777" w:rsidR="00325525" w:rsidRPr="001C0E1B" w:rsidRDefault="00325525" w:rsidP="009A496E">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vAlign w:val="center"/>
          </w:tcPr>
          <w:p w14:paraId="1597801B" w14:textId="77777777" w:rsidR="00325525" w:rsidRPr="001C0E1B" w:rsidRDefault="00325525" w:rsidP="009A496E">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vAlign w:val="center"/>
          </w:tcPr>
          <w:p w14:paraId="701A3EFB" w14:textId="77777777" w:rsidR="00325525" w:rsidRPr="001C0E1B" w:rsidRDefault="00325525" w:rsidP="009A496E">
            <w:pPr>
              <w:pStyle w:val="TAC"/>
              <w:rPr>
                <w:rFonts w:eastAsia="Calibri"/>
                <w:szCs w:val="22"/>
              </w:rPr>
            </w:pPr>
          </w:p>
        </w:tc>
      </w:tr>
      <w:tr w:rsidR="00325525" w:rsidRPr="001C0E1B" w14:paraId="1FAA347F" w14:textId="77777777" w:rsidTr="00325525">
        <w:trPr>
          <w:jc w:val="center"/>
        </w:trPr>
        <w:tc>
          <w:tcPr>
            <w:tcW w:w="3627" w:type="dxa"/>
            <w:tcBorders>
              <w:top w:val="single" w:sz="4" w:space="0" w:color="auto"/>
              <w:left w:val="single" w:sz="4" w:space="0" w:color="auto"/>
              <w:bottom w:val="single" w:sz="4" w:space="0" w:color="auto"/>
              <w:right w:val="single" w:sz="4" w:space="0" w:color="auto"/>
            </w:tcBorders>
            <w:hideMark/>
          </w:tcPr>
          <w:p w14:paraId="26867AC8" w14:textId="77777777" w:rsidR="00325525" w:rsidRPr="001C0E1B" w:rsidRDefault="00325525" w:rsidP="009A496E">
            <w:pPr>
              <w:pStyle w:val="TAL"/>
            </w:pPr>
            <w:r w:rsidRPr="001C0E1B">
              <w:rPr>
                <w:szCs w:val="18"/>
              </w:rPr>
              <w:t>EPRE ratio of PDCCH_DMRS to SSS</w:t>
            </w:r>
          </w:p>
        </w:tc>
        <w:tc>
          <w:tcPr>
            <w:tcW w:w="1271" w:type="dxa"/>
            <w:tcBorders>
              <w:top w:val="nil"/>
              <w:left w:val="single" w:sz="4" w:space="0" w:color="auto"/>
              <w:bottom w:val="nil"/>
              <w:right w:val="single" w:sz="4" w:space="0" w:color="auto"/>
            </w:tcBorders>
            <w:shd w:val="clear" w:color="auto" w:fill="auto"/>
            <w:vAlign w:val="center"/>
            <w:hideMark/>
          </w:tcPr>
          <w:p w14:paraId="1020FEF6" w14:textId="77777777" w:rsidR="00325525" w:rsidRPr="001C0E1B" w:rsidRDefault="00325525" w:rsidP="009A496E">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vAlign w:val="center"/>
          </w:tcPr>
          <w:p w14:paraId="5CE1CE99" w14:textId="77777777" w:rsidR="00325525" w:rsidRPr="001C0E1B" w:rsidRDefault="00325525" w:rsidP="009A496E">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vAlign w:val="center"/>
          </w:tcPr>
          <w:p w14:paraId="5DBFBC5D" w14:textId="77777777" w:rsidR="00325525" w:rsidRPr="001C0E1B" w:rsidRDefault="00325525" w:rsidP="009A496E">
            <w:pPr>
              <w:pStyle w:val="TAC"/>
              <w:rPr>
                <w:rFonts w:eastAsia="Calibri"/>
                <w:szCs w:val="22"/>
              </w:rPr>
            </w:pPr>
          </w:p>
        </w:tc>
      </w:tr>
      <w:tr w:rsidR="00325525" w:rsidRPr="001C0E1B" w14:paraId="6D07354B" w14:textId="77777777" w:rsidTr="00325525">
        <w:trPr>
          <w:jc w:val="center"/>
        </w:trPr>
        <w:tc>
          <w:tcPr>
            <w:tcW w:w="3627" w:type="dxa"/>
            <w:tcBorders>
              <w:top w:val="single" w:sz="4" w:space="0" w:color="auto"/>
              <w:left w:val="single" w:sz="4" w:space="0" w:color="auto"/>
              <w:bottom w:val="single" w:sz="4" w:space="0" w:color="auto"/>
              <w:right w:val="single" w:sz="4" w:space="0" w:color="auto"/>
            </w:tcBorders>
            <w:hideMark/>
          </w:tcPr>
          <w:p w14:paraId="5FACB783" w14:textId="77777777" w:rsidR="00325525" w:rsidRPr="001C0E1B" w:rsidRDefault="00325525" w:rsidP="009A496E">
            <w:pPr>
              <w:pStyle w:val="TAL"/>
            </w:pPr>
            <w:r w:rsidRPr="001C0E1B">
              <w:rPr>
                <w:szCs w:val="18"/>
              </w:rPr>
              <w:t>EPRE ratio of PDCCH to PDCCH_DMRS</w:t>
            </w:r>
          </w:p>
        </w:tc>
        <w:tc>
          <w:tcPr>
            <w:tcW w:w="1271" w:type="dxa"/>
            <w:tcBorders>
              <w:top w:val="nil"/>
              <w:left w:val="single" w:sz="4" w:space="0" w:color="auto"/>
              <w:bottom w:val="nil"/>
              <w:right w:val="single" w:sz="4" w:space="0" w:color="auto"/>
            </w:tcBorders>
            <w:shd w:val="clear" w:color="auto" w:fill="auto"/>
            <w:vAlign w:val="center"/>
            <w:hideMark/>
          </w:tcPr>
          <w:p w14:paraId="00091275" w14:textId="77777777" w:rsidR="00325525" w:rsidRPr="001C0E1B" w:rsidRDefault="00325525" w:rsidP="009A496E">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vAlign w:val="center"/>
          </w:tcPr>
          <w:p w14:paraId="7715BB43" w14:textId="77777777" w:rsidR="00325525" w:rsidRPr="001C0E1B" w:rsidRDefault="00325525" w:rsidP="009A496E">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vAlign w:val="center"/>
          </w:tcPr>
          <w:p w14:paraId="17BDF25A" w14:textId="77777777" w:rsidR="00325525" w:rsidRPr="001C0E1B" w:rsidRDefault="00325525" w:rsidP="009A496E">
            <w:pPr>
              <w:pStyle w:val="TAC"/>
              <w:rPr>
                <w:rFonts w:eastAsia="Calibri"/>
                <w:szCs w:val="22"/>
              </w:rPr>
            </w:pPr>
          </w:p>
        </w:tc>
      </w:tr>
      <w:tr w:rsidR="00325525" w:rsidRPr="001C0E1B" w14:paraId="5AAA2755" w14:textId="77777777" w:rsidTr="00325525">
        <w:trPr>
          <w:jc w:val="center"/>
        </w:trPr>
        <w:tc>
          <w:tcPr>
            <w:tcW w:w="3627" w:type="dxa"/>
            <w:tcBorders>
              <w:top w:val="single" w:sz="4" w:space="0" w:color="auto"/>
              <w:left w:val="single" w:sz="4" w:space="0" w:color="auto"/>
              <w:bottom w:val="single" w:sz="4" w:space="0" w:color="auto"/>
              <w:right w:val="single" w:sz="4" w:space="0" w:color="auto"/>
            </w:tcBorders>
            <w:hideMark/>
          </w:tcPr>
          <w:p w14:paraId="48946CD7" w14:textId="77777777" w:rsidR="00325525" w:rsidRPr="001C0E1B" w:rsidRDefault="00325525" w:rsidP="009A496E">
            <w:pPr>
              <w:pStyle w:val="TAL"/>
            </w:pPr>
            <w:r w:rsidRPr="001C0E1B">
              <w:rPr>
                <w:szCs w:val="18"/>
              </w:rPr>
              <w:t>EPRE ratio of PDSCH_DMRS to SSS</w:t>
            </w:r>
          </w:p>
        </w:tc>
        <w:tc>
          <w:tcPr>
            <w:tcW w:w="1271" w:type="dxa"/>
            <w:tcBorders>
              <w:top w:val="nil"/>
              <w:left w:val="single" w:sz="4" w:space="0" w:color="auto"/>
              <w:bottom w:val="nil"/>
              <w:right w:val="single" w:sz="4" w:space="0" w:color="auto"/>
            </w:tcBorders>
            <w:shd w:val="clear" w:color="auto" w:fill="auto"/>
            <w:vAlign w:val="center"/>
            <w:hideMark/>
          </w:tcPr>
          <w:p w14:paraId="012051D8" w14:textId="77777777" w:rsidR="00325525" w:rsidRPr="001C0E1B" w:rsidRDefault="00325525" w:rsidP="009A496E">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vAlign w:val="center"/>
          </w:tcPr>
          <w:p w14:paraId="4FF087DC" w14:textId="77777777" w:rsidR="00325525" w:rsidRPr="001C0E1B" w:rsidRDefault="00325525" w:rsidP="009A496E">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vAlign w:val="center"/>
          </w:tcPr>
          <w:p w14:paraId="5998EC32" w14:textId="77777777" w:rsidR="00325525" w:rsidRPr="001C0E1B" w:rsidRDefault="00325525" w:rsidP="009A496E">
            <w:pPr>
              <w:pStyle w:val="TAC"/>
              <w:rPr>
                <w:rFonts w:eastAsia="Calibri"/>
                <w:szCs w:val="22"/>
              </w:rPr>
            </w:pPr>
          </w:p>
        </w:tc>
      </w:tr>
      <w:tr w:rsidR="00325525" w:rsidRPr="001C0E1B" w14:paraId="043EA3CC" w14:textId="77777777" w:rsidTr="00325525">
        <w:trPr>
          <w:jc w:val="center"/>
        </w:trPr>
        <w:tc>
          <w:tcPr>
            <w:tcW w:w="3627" w:type="dxa"/>
            <w:tcBorders>
              <w:top w:val="single" w:sz="4" w:space="0" w:color="auto"/>
              <w:left w:val="single" w:sz="4" w:space="0" w:color="auto"/>
              <w:bottom w:val="single" w:sz="4" w:space="0" w:color="auto"/>
              <w:right w:val="single" w:sz="4" w:space="0" w:color="auto"/>
            </w:tcBorders>
            <w:hideMark/>
          </w:tcPr>
          <w:p w14:paraId="4CB3DAAB" w14:textId="77777777" w:rsidR="00325525" w:rsidRPr="001C0E1B" w:rsidRDefault="00325525" w:rsidP="009A496E">
            <w:pPr>
              <w:pStyle w:val="TAL"/>
            </w:pPr>
            <w:r w:rsidRPr="001C0E1B">
              <w:rPr>
                <w:szCs w:val="18"/>
              </w:rPr>
              <w:t>EPRE ratio of PDSCH to PDSCH_DMRS</w:t>
            </w:r>
          </w:p>
        </w:tc>
        <w:tc>
          <w:tcPr>
            <w:tcW w:w="1271" w:type="dxa"/>
            <w:tcBorders>
              <w:top w:val="nil"/>
              <w:left w:val="single" w:sz="4" w:space="0" w:color="auto"/>
              <w:bottom w:val="nil"/>
              <w:right w:val="single" w:sz="4" w:space="0" w:color="auto"/>
            </w:tcBorders>
            <w:shd w:val="clear" w:color="auto" w:fill="auto"/>
            <w:vAlign w:val="center"/>
            <w:hideMark/>
          </w:tcPr>
          <w:p w14:paraId="2AD8B674" w14:textId="77777777" w:rsidR="00325525" w:rsidRPr="001C0E1B" w:rsidRDefault="00325525" w:rsidP="009A496E">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vAlign w:val="center"/>
          </w:tcPr>
          <w:p w14:paraId="56DC3BEF" w14:textId="77777777" w:rsidR="00325525" w:rsidRPr="001C0E1B" w:rsidRDefault="00325525" w:rsidP="009A496E">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vAlign w:val="center"/>
          </w:tcPr>
          <w:p w14:paraId="59F417B7" w14:textId="77777777" w:rsidR="00325525" w:rsidRPr="001C0E1B" w:rsidRDefault="00325525" w:rsidP="009A496E">
            <w:pPr>
              <w:pStyle w:val="TAC"/>
              <w:rPr>
                <w:rFonts w:eastAsia="Calibri"/>
                <w:szCs w:val="22"/>
              </w:rPr>
            </w:pPr>
          </w:p>
        </w:tc>
      </w:tr>
      <w:tr w:rsidR="00325525" w:rsidRPr="001C0E1B" w14:paraId="7346F99C" w14:textId="77777777" w:rsidTr="00325525">
        <w:trPr>
          <w:jc w:val="center"/>
        </w:trPr>
        <w:tc>
          <w:tcPr>
            <w:tcW w:w="3627" w:type="dxa"/>
            <w:tcBorders>
              <w:top w:val="single" w:sz="4" w:space="0" w:color="auto"/>
              <w:left w:val="single" w:sz="4" w:space="0" w:color="auto"/>
              <w:bottom w:val="single" w:sz="4" w:space="0" w:color="auto"/>
              <w:right w:val="single" w:sz="4" w:space="0" w:color="auto"/>
            </w:tcBorders>
            <w:hideMark/>
          </w:tcPr>
          <w:p w14:paraId="721E7431" w14:textId="77777777" w:rsidR="00325525" w:rsidRPr="001C0E1B" w:rsidRDefault="00325525" w:rsidP="009A496E">
            <w:pPr>
              <w:pStyle w:val="TAL"/>
            </w:pPr>
            <w:r w:rsidRPr="001C0E1B">
              <w:rPr>
                <w:rFonts w:eastAsia="Malgun Gothic"/>
                <w:szCs w:val="18"/>
              </w:rPr>
              <w:t>EPRE ratio of OCNG DMRS to SSS</w:t>
            </w:r>
            <w:r w:rsidRPr="001C0E1B">
              <w:rPr>
                <w:rFonts w:eastAsia="Malgun Gothic"/>
                <w:szCs w:val="18"/>
                <w:vertAlign w:val="superscript"/>
              </w:rPr>
              <w:t>Note 1</w:t>
            </w:r>
          </w:p>
        </w:tc>
        <w:tc>
          <w:tcPr>
            <w:tcW w:w="1271" w:type="dxa"/>
            <w:tcBorders>
              <w:top w:val="nil"/>
              <w:left w:val="single" w:sz="4" w:space="0" w:color="auto"/>
              <w:bottom w:val="nil"/>
              <w:right w:val="single" w:sz="4" w:space="0" w:color="auto"/>
            </w:tcBorders>
            <w:shd w:val="clear" w:color="auto" w:fill="auto"/>
            <w:vAlign w:val="center"/>
            <w:hideMark/>
          </w:tcPr>
          <w:p w14:paraId="155C66A7" w14:textId="77777777" w:rsidR="00325525" w:rsidRPr="001C0E1B" w:rsidRDefault="00325525" w:rsidP="009A496E">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vAlign w:val="center"/>
          </w:tcPr>
          <w:p w14:paraId="14DAC90C" w14:textId="77777777" w:rsidR="00325525" w:rsidRPr="001C0E1B" w:rsidRDefault="00325525" w:rsidP="009A496E">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vAlign w:val="center"/>
          </w:tcPr>
          <w:p w14:paraId="285F8390" w14:textId="77777777" w:rsidR="00325525" w:rsidRPr="001C0E1B" w:rsidRDefault="00325525" w:rsidP="009A496E">
            <w:pPr>
              <w:pStyle w:val="TAC"/>
              <w:rPr>
                <w:rFonts w:eastAsia="Calibri"/>
                <w:szCs w:val="22"/>
              </w:rPr>
            </w:pPr>
          </w:p>
        </w:tc>
      </w:tr>
      <w:tr w:rsidR="00AC2266" w:rsidRPr="004077A2" w14:paraId="2A3ABC83" w14:textId="77777777" w:rsidTr="004E396D">
        <w:trPr>
          <w:cantSplit/>
          <w:jc w:val="center"/>
        </w:trPr>
        <w:tc>
          <w:tcPr>
            <w:tcW w:w="8222" w:type="dxa"/>
            <w:gridSpan w:val="4"/>
            <w:tcBorders>
              <w:top w:val="single" w:sz="4" w:space="0" w:color="auto"/>
              <w:left w:val="single" w:sz="4" w:space="0" w:color="auto"/>
              <w:bottom w:val="single" w:sz="4" w:space="0" w:color="auto"/>
              <w:right w:val="single" w:sz="4" w:space="0" w:color="auto"/>
            </w:tcBorders>
            <w:vAlign w:val="center"/>
            <w:hideMark/>
          </w:tcPr>
          <w:p w14:paraId="3FA29C21" w14:textId="77777777" w:rsidR="00AC2266" w:rsidRPr="001C0E1B" w:rsidRDefault="00AC2266" w:rsidP="009A496E">
            <w:pPr>
              <w:pStyle w:val="TAN"/>
            </w:pPr>
            <w:r w:rsidRPr="001C0E1B">
              <w:t>Note 1:</w:t>
            </w:r>
            <w:r w:rsidRPr="001C0E1B">
              <w:tab/>
              <w:t>OCNG shall be used such that both cells are fully allocated and a constant total transmitted power spectral density is achieved for all OFDM symbols.</w:t>
            </w:r>
          </w:p>
          <w:p w14:paraId="4F03F141" w14:textId="72669E28" w:rsidR="00EC5963" w:rsidRPr="0059749D" w:rsidRDefault="00EC5963" w:rsidP="00EC5963">
            <w:pPr>
              <w:pStyle w:val="TAN"/>
              <w:rPr>
                <w:lang w:val="fr-FR"/>
              </w:rPr>
            </w:pPr>
            <w:r w:rsidRPr="0059749D">
              <w:rPr>
                <w:lang w:val="fr-FR"/>
              </w:rPr>
              <w:t>Note 2:</w:t>
            </w:r>
            <w:r w:rsidRPr="0059749D">
              <w:rPr>
                <w:lang w:val="fr-FR"/>
              </w:rPr>
              <w:tab/>
              <w:t>Void</w:t>
            </w:r>
          </w:p>
          <w:p w14:paraId="654B1A09" w14:textId="65CE5C90" w:rsidR="00EC5963" w:rsidRPr="0059749D" w:rsidRDefault="00EC5963" w:rsidP="00EC5963">
            <w:pPr>
              <w:pStyle w:val="TAN"/>
              <w:rPr>
                <w:lang w:val="fr-FR"/>
              </w:rPr>
            </w:pPr>
            <w:r w:rsidRPr="0059749D">
              <w:rPr>
                <w:lang w:val="fr-FR"/>
              </w:rPr>
              <w:t>Note 3:</w:t>
            </w:r>
            <w:r w:rsidRPr="0059749D">
              <w:rPr>
                <w:lang w:val="fr-FR"/>
              </w:rPr>
              <w:tab/>
              <w:t>Void</w:t>
            </w:r>
          </w:p>
          <w:p w14:paraId="6B40A65A" w14:textId="058F1A25" w:rsidR="00AC2266" w:rsidRPr="0059749D" w:rsidRDefault="00EC5963" w:rsidP="00EC5963">
            <w:pPr>
              <w:pStyle w:val="TAN"/>
              <w:rPr>
                <w:lang w:val="fr-FR" w:eastAsia="zh-CN"/>
              </w:rPr>
            </w:pPr>
            <w:r w:rsidRPr="0059749D">
              <w:rPr>
                <w:lang w:val="fr-FR"/>
              </w:rPr>
              <w:t>Note 4:</w:t>
            </w:r>
            <w:r w:rsidRPr="0059749D">
              <w:rPr>
                <w:lang w:val="fr-FR"/>
              </w:rPr>
              <w:tab/>
              <w:t>Void</w:t>
            </w:r>
          </w:p>
        </w:tc>
      </w:tr>
    </w:tbl>
    <w:p w14:paraId="2A5EC422" w14:textId="77777777" w:rsidR="00AC2266" w:rsidRPr="0059749D" w:rsidRDefault="00AC2266" w:rsidP="00AC2266">
      <w:pPr>
        <w:rPr>
          <w:rFonts w:eastAsia="PMingLiU"/>
          <w:lang w:val="fr-FR"/>
        </w:rPr>
      </w:pPr>
    </w:p>
    <w:p w14:paraId="6EDFA30F" w14:textId="77777777" w:rsidR="00AC2266" w:rsidRPr="001C0E1B" w:rsidRDefault="00AC2266" w:rsidP="00AC2266">
      <w:pPr>
        <w:pStyle w:val="TH"/>
      </w:pPr>
      <w:r w:rsidRPr="001C0E1B">
        <w:lastRenderedPageBreak/>
        <w:t>Table A.8.5.2.1.2.2</w:t>
      </w:r>
      <w:r w:rsidRPr="001C0E1B">
        <w:rPr>
          <w:rFonts w:cs="Arial"/>
        </w:rPr>
        <w:t>-</w:t>
      </w:r>
      <w:r w:rsidRPr="001C0E1B">
        <w:rPr>
          <w:rFonts w:cs="Arial"/>
          <w:lang w:eastAsia="zh-CN"/>
        </w:rPr>
        <w:t>3</w:t>
      </w:r>
      <w:r w:rsidRPr="001C0E1B">
        <w:t>: SS-RSRP Inter-RAT OTA related test parameters</w:t>
      </w:r>
    </w:p>
    <w:tbl>
      <w:tblPr>
        <w:tblW w:w="8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8"/>
        <w:gridCol w:w="1271"/>
        <w:gridCol w:w="1661"/>
        <w:gridCol w:w="1663"/>
      </w:tblGrid>
      <w:tr w:rsidR="00EC5963" w:rsidRPr="00D72A15" w14:paraId="79BCA36B" w14:textId="77777777" w:rsidTr="00EC5963">
        <w:trPr>
          <w:trHeight w:val="187"/>
          <w:jc w:val="center"/>
        </w:trPr>
        <w:tc>
          <w:tcPr>
            <w:tcW w:w="3628" w:type="dxa"/>
            <w:tcBorders>
              <w:top w:val="single" w:sz="4" w:space="0" w:color="auto"/>
              <w:left w:val="single" w:sz="4" w:space="0" w:color="auto"/>
              <w:bottom w:val="nil"/>
              <w:right w:val="single" w:sz="4" w:space="0" w:color="auto"/>
            </w:tcBorders>
            <w:shd w:val="clear" w:color="auto" w:fill="auto"/>
            <w:hideMark/>
          </w:tcPr>
          <w:p w14:paraId="7A30BF87" w14:textId="77777777" w:rsidR="00EC5963" w:rsidRPr="00D72A15" w:rsidRDefault="00EC5963" w:rsidP="00EC5963">
            <w:pPr>
              <w:pStyle w:val="TAH"/>
            </w:pPr>
            <w:r w:rsidRPr="00D72A15">
              <w:t>Parameter</w:t>
            </w:r>
          </w:p>
        </w:tc>
        <w:tc>
          <w:tcPr>
            <w:tcW w:w="1271" w:type="dxa"/>
            <w:tcBorders>
              <w:top w:val="single" w:sz="4" w:space="0" w:color="auto"/>
              <w:left w:val="single" w:sz="4" w:space="0" w:color="auto"/>
              <w:bottom w:val="nil"/>
              <w:right w:val="single" w:sz="4" w:space="0" w:color="auto"/>
            </w:tcBorders>
            <w:shd w:val="clear" w:color="auto" w:fill="auto"/>
            <w:hideMark/>
          </w:tcPr>
          <w:p w14:paraId="3B308E49" w14:textId="77777777" w:rsidR="00EC5963" w:rsidRPr="00D72A15" w:rsidRDefault="00EC5963" w:rsidP="00EC5963">
            <w:pPr>
              <w:pStyle w:val="TAH"/>
            </w:pPr>
            <w:r w:rsidRPr="00D72A15">
              <w:t>Unit</w:t>
            </w:r>
          </w:p>
        </w:tc>
        <w:tc>
          <w:tcPr>
            <w:tcW w:w="1661" w:type="dxa"/>
            <w:tcBorders>
              <w:top w:val="single" w:sz="4" w:space="0" w:color="auto"/>
              <w:left w:val="single" w:sz="4" w:space="0" w:color="auto"/>
              <w:bottom w:val="single" w:sz="4" w:space="0" w:color="auto"/>
              <w:right w:val="single" w:sz="4" w:space="0" w:color="auto"/>
            </w:tcBorders>
            <w:hideMark/>
          </w:tcPr>
          <w:p w14:paraId="50CF6441" w14:textId="77777777" w:rsidR="00EC5963" w:rsidRPr="00D72A15" w:rsidRDefault="00EC5963" w:rsidP="00EC5963">
            <w:pPr>
              <w:pStyle w:val="TAH"/>
            </w:pPr>
            <w:r w:rsidRPr="00D72A15">
              <w:t>Test 1</w:t>
            </w:r>
          </w:p>
        </w:tc>
        <w:tc>
          <w:tcPr>
            <w:tcW w:w="1663" w:type="dxa"/>
            <w:tcBorders>
              <w:top w:val="single" w:sz="4" w:space="0" w:color="auto"/>
              <w:left w:val="single" w:sz="4" w:space="0" w:color="auto"/>
              <w:bottom w:val="single" w:sz="4" w:space="0" w:color="auto"/>
              <w:right w:val="single" w:sz="4" w:space="0" w:color="auto"/>
            </w:tcBorders>
            <w:hideMark/>
          </w:tcPr>
          <w:p w14:paraId="3F45F45E" w14:textId="77777777" w:rsidR="00EC5963" w:rsidRPr="00D72A15" w:rsidRDefault="00EC5963" w:rsidP="00EC5963">
            <w:pPr>
              <w:pStyle w:val="TAH"/>
            </w:pPr>
            <w:r w:rsidRPr="00D72A15">
              <w:t>Test 2</w:t>
            </w:r>
          </w:p>
        </w:tc>
      </w:tr>
      <w:tr w:rsidR="00EC5963" w:rsidRPr="00D72A15" w14:paraId="22DE98F5" w14:textId="77777777" w:rsidTr="00EC5963">
        <w:trPr>
          <w:trHeight w:val="187"/>
          <w:jc w:val="center"/>
        </w:trPr>
        <w:tc>
          <w:tcPr>
            <w:tcW w:w="3628" w:type="dxa"/>
            <w:tcBorders>
              <w:top w:val="nil"/>
              <w:left w:val="single" w:sz="4" w:space="0" w:color="auto"/>
              <w:bottom w:val="single" w:sz="4" w:space="0" w:color="auto"/>
              <w:right w:val="single" w:sz="4" w:space="0" w:color="auto"/>
            </w:tcBorders>
            <w:shd w:val="clear" w:color="auto" w:fill="auto"/>
            <w:hideMark/>
          </w:tcPr>
          <w:p w14:paraId="54D647F1" w14:textId="77777777" w:rsidR="00EC5963" w:rsidRPr="00D72A15" w:rsidRDefault="00EC5963" w:rsidP="00EC5963">
            <w:pPr>
              <w:pStyle w:val="TAH"/>
              <w:rPr>
                <w:rFonts w:eastAsia="Calibri"/>
                <w:szCs w:val="22"/>
              </w:rPr>
            </w:pPr>
          </w:p>
        </w:tc>
        <w:tc>
          <w:tcPr>
            <w:tcW w:w="1271" w:type="dxa"/>
            <w:tcBorders>
              <w:top w:val="nil"/>
              <w:left w:val="single" w:sz="4" w:space="0" w:color="auto"/>
              <w:bottom w:val="single" w:sz="4" w:space="0" w:color="auto"/>
              <w:right w:val="single" w:sz="4" w:space="0" w:color="auto"/>
            </w:tcBorders>
            <w:shd w:val="clear" w:color="auto" w:fill="auto"/>
            <w:hideMark/>
          </w:tcPr>
          <w:p w14:paraId="3B92BCFF" w14:textId="77777777" w:rsidR="00EC5963" w:rsidRPr="00D72A15" w:rsidRDefault="00EC5963" w:rsidP="00EC5963">
            <w:pPr>
              <w:pStyle w:val="TAH"/>
              <w:rPr>
                <w:rFonts w:eastAsia="Calibri"/>
                <w:szCs w:val="22"/>
              </w:rPr>
            </w:pPr>
          </w:p>
        </w:tc>
        <w:tc>
          <w:tcPr>
            <w:tcW w:w="1661" w:type="dxa"/>
            <w:tcBorders>
              <w:top w:val="single" w:sz="4" w:space="0" w:color="auto"/>
              <w:left w:val="single" w:sz="4" w:space="0" w:color="auto"/>
              <w:bottom w:val="single" w:sz="4" w:space="0" w:color="auto"/>
              <w:right w:val="single" w:sz="4" w:space="0" w:color="auto"/>
            </w:tcBorders>
            <w:hideMark/>
          </w:tcPr>
          <w:p w14:paraId="07695151" w14:textId="77777777" w:rsidR="00EC5963" w:rsidRPr="00D72A15" w:rsidRDefault="00EC5963" w:rsidP="00EC5963">
            <w:pPr>
              <w:pStyle w:val="TAH"/>
              <w:rPr>
                <w:lang w:eastAsia="zh-CN"/>
              </w:rPr>
            </w:pPr>
            <w:r w:rsidRPr="00D72A15">
              <w:t xml:space="preserve">Cell </w:t>
            </w:r>
            <w:r w:rsidRPr="00D72A15">
              <w:rPr>
                <w:lang w:eastAsia="zh-CN"/>
              </w:rPr>
              <w:t>2</w:t>
            </w:r>
          </w:p>
        </w:tc>
        <w:tc>
          <w:tcPr>
            <w:tcW w:w="1663" w:type="dxa"/>
            <w:tcBorders>
              <w:top w:val="single" w:sz="4" w:space="0" w:color="auto"/>
              <w:left w:val="single" w:sz="4" w:space="0" w:color="auto"/>
              <w:bottom w:val="single" w:sz="4" w:space="0" w:color="auto"/>
              <w:right w:val="single" w:sz="4" w:space="0" w:color="auto"/>
            </w:tcBorders>
            <w:hideMark/>
          </w:tcPr>
          <w:p w14:paraId="6E613942" w14:textId="77777777" w:rsidR="00EC5963" w:rsidRPr="00D72A15" w:rsidRDefault="00EC5963" w:rsidP="00EC5963">
            <w:pPr>
              <w:pStyle w:val="TAH"/>
              <w:rPr>
                <w:lang w:eastAsia="zh-CN"/>
              </w:rPr>
            </w:pPr>
            <w:r w:rsidRPr="00D72A15">
              <w:t xml:space="preserve">Cell </w:t>
            </w:r>
            <w:r w:rsidRPr="00D72A15">
              <w:rPr>
                <w:lang w:eastAsia="zh-CN"/>
              </w:rPr>
              <w:t>2</w:t>
            </w:r>
          </w:p>
        </w:tc>
      </w:tr>
      <w:tr w:rsidR="00EC5963" w:rsidRPr="00D72A15" w14:paraId="1001A3BF"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509EABC5" w14:textId="77777777" w:rsidR="00EC5963" w:rsidRPr="00D72A15" w:rsidRDefault="00EC5963" w:rsidP="00EC5963">
            <w:pPr>
              <w:pStyle w:val="TAL"/>
              <w:rPr>
                <w:lang w:val="da-DK"/>
              </w:rPr>
            </w:pPr>
            <w:r w:rsidRPr="00D72A15">
              <w:rPr>
                <w:lang w:val="da-DK"/>
              </w:rPr>
              <w:t>Angle of arrival configuration</w:t>
            </w:r>
          </w:p>
        </w:tc>
        <w:tc>
          <w:tcPr>
            <w:tcW w:w="1271" w:type="dxa"/>
            <w:tcBorders>
              <w:top w:val="single" w:sz="4" w:space="0" w:color="auto"/>
              <w:left w:val="single" w:sz="4" w:space="0" w:color="auto"/>
              <w:bottom w:val="single" w:sz="4" w:space="0" w:color="auto"/>
              <w:right w:val="single" w:sz="4" w:space="0" w:color="auto"/>
            </w:tcBorders>
          </w:tcPr>
          <w:p w14:paraId="72308A51" w14:textId="77777777" w:rsidR="00EC5963" w:rsidRPr="00D72A15" w:rsidRDefault="00EC5963" w:rsidP="00EC5963">
            <w:pPr>
              <w:pStyle w:val="TAC"/>
              <w:rPr>
                <w:lang w:val="da-DK"/>
              </w:rPr>
            </w:pPr>
          </w:p>
        </w:tc>
        <w:tc>
          <w:tcPr>
            <w:tcW w:w="1661" w:type="dxa"/>
            <w:tcBorders>
              <w:top w:val="single" w:sz="4" w:space="0" w:color="auto"/>
              <w:left w:val="single" w:sz="4" w:space="0" w:color="auto"/>
              <w:bottom w:val="single" w:sz="4" w:space="0" w:color="auto"/>
              <w:right w:val="single" w:sz="4" w:space="0" w:color="auto"/>
            </w:tcBorders>
          </w:tcPr>
          <w:p w14:paraId="4B3738E4" w14:textId="77777777" w:rsidR="00EC5963" w:rsidRPr="00D72A15" w:rsidRDefault="00EC5963" w:rsidP="00EC5963">
            <w:pPr>
              <w:pStyle w:val="TAC"/>
            </w:pPr>
            <w:r w:rsidRPr="00D72A15">
              <w:rPr>
                <w:rFonts w:cs="Arial"/>
                <w:lang w:val="da-DK"/>
              </w:rPr>
              <w:t>Setup 1 according to A.3.15.1</w:t>
            </w:r>
          </w:p>
        </w:tc>
        <w:tc>
          <w:tcPr>
            <w:tcW w:w="1663" w:type="dxa"/>
            <w:tcBorders>
              <w:top w:val="single" w:sz="4" w:space="0" w:color="auto"/>
              <w:left w:val="single" w:sz="4" w:space="0" w:color="auto"/>
              <w:bottom w:val="single" w:sz="4" w:space="0" w:color="auto"/>
              <w:right w:val="single" w:sz="4" w:space="0" w:color="auto"/>
            </w:tcBorders>
          </w:tcPr>
          <w:p w14:paraId="208E5939" w14:textId="77777777" w:rsidR="00EC5963" w:rsidRPr="00D72A15" w:rsidRDefault="00EC5963" w:rsidP="00EC5963">
            <w:pPr>
              <w:pStyle w:val="TAC"/>
            </w:pPr>
            <w:r w:rsidRPr="00D72A15">
              <w:rPr>
                <w:rFonts w:cs="Arial"/>
                <w:lang w:val="da-DK"/>
              </w:rPr>
              <w:t>Setup 1 according to A.3.15.1</w:t>
            </w:r>
          </w:p>
        </w:tc>
      </w:tr>
      <w:tr w:rsidR="00EC5963" w:rsidRPr="00D72A15" w14:paraId="50245DB6"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29F3872B" w14:textId="77777777" w:rsidR="00EC5963" w:rsidRPr="00D72A15" w:rsidRDefault="00EC5963" w:rsidP="00EC5963">
            <w:pPr>
              <w:pStyle w:val="TAL"/>
            </w:pPr>
            <w:r w:rsidRPr="00D72A15">
              <w:rPr>
                <w:lang w:val="en-US"/>
              </w:rPr>
              <w:t>Assumption for UE beams</w:t>
            </w:r>
            <w:r w:rsidRPr="00D72A15">
              <w:rPr>
                <w:vertAlign w:val="superscript"/>
                <w:lang w:val="en-US"/>
              </w:rPr>
              <w:t>Note 10</w:t>
            </w:r>
          </w:p>
        </w:tc>
        <w:tc>
          <w:tcPr>
            <w:tcW w:w="1271" w:type="dxa"/>
            <w:tcBorders>
              <w:top w:val="single" w:sz="4" w:space="0" w:color="auto"/>
              <w:left w:val="single" w:sz="4" w:space="0" w:color="auto"/>
              <w:bottom w:val="single" w:sz="4" w:space="0" w:color="auto"/>
              <w:right w:val="single" w:sz="4" w:space="0" w:color="auto"/>
            </w:tcBorders>
          </w:tcPr>
          <w:p w14:paraId="7E95399C" w14:textId="77777777" w:rsidR="00EC5963" w:rsidRPr="00D72A15" w:rsidRDefault="00EC5963" w:rsidP="00EC5963">
            <w:pPr>
              <w:pStyle w:val="TAC"/>
              <w:rPr>
                <w:lang w:val="da-DK"/>
              </w:rPr>
            </w:pPr>
          </w:p>
        </w:tc>
        <w:tc>
          <w:tcPr>
            <w:tcW w:w="1661" w:type="dxa"/>
            <w:tcBorders>
              <w:top w:val="single" w:sz="4" w:space="0" w:color="auto"/>
              <w:left w:val="single" w:sz="4" w:space="0" w:color="auto"/>
              <w:bottom w:val="single" w:sz="4" w:space="0" w:color="auto"/>
              <w:right w:val="single" w:sz="4" w:space="0" w:color="auto"/>
            </w:tcBorders>
          </w:tcPr>
          <w:p w14:paraId="3DD01054" w14:textId="77777777" w:rsidR="00EC5963" w:rsidRPr="00D72A15" w:rsidRDefault="00EC5963" w:rsidP="00EC5963">
            <w:pPr>
              <w:pStyle w:val="TAC"/>
              <w:rPr>
                <w:rFonts w:cs="Arial"/>
                <w:lang w:val="da-DK"/>
              </w:rPr>
            </w:pPr>
            <w:r w:rsidRPr="00D72A15">
              <w:rPr>
                <w:rFonts w:cs="Arial"/>
                <w:lang w:val="en-US"/>
              </w:rPr>
              <w:t>Rough</w:t>
            </w:r>
          </w:p>
        </w:tc>
        <w:tc>
          <w:tcPr>
            <w:tcW w:w="1663" w:type="dxa"/>
            <w:tcBorders>
              <w:top w:val="single" w:sz="4" w:space="0" w:color="auto"/>
              <w:left w:val="single" w:sz="4" w:space="0" w:color="auto"/>
              <w:bottom w:val="single" w:sz="4" w:space="0" w:color="auto"/>
              <w:right w:val="single" w:sz="4" w:space="0" w:color="auto"/>
            </w:tcBorders>
          </w:tcPr>
          <w:p w14:paraId="720F4DB0" w14:textId="77777777" w:rsidR="00EC5963" w:rsidRPr="00D72A15" w:rsidRDefault="00EC5963" w:rsidP="00EC5963">
            <w:pPr>
              <w:pStyle w:val="TAC"/>
              <w:rPr>
                <w:rFonts w:cs="Arial"/>
                <w:lang w:val="da-DK"/>
              </w:rPr>
            </w:pPr>
            <w:r w:rsidRPr="00D72A15">
              <w:rPr>
                <w:rFonts w:cs="Arial"/>
                <w:lang w:val="en-US"/>
              </w:rPr>
              <w:t>Rough</w:t>
            </w:r>
          </w:p>
        </w:tc>
      </w:tr>
      <w:tr w:rsidR="00EC5963" w:rsidRPr="00D72A15" w14:paraId="3B4EDCA0"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1E2BE3DD" w14:textId="77777777" w:rsidR="00EC5963" w:rsidRPr="000F7CF1" w:rsidRDefault="00EC5963" w:rsidP="00EC5963">
            <w:pPr>
              <w:pStyle w:val="TAL"/>
              <w:rPr>
                <w:lang w:val="de-DE"/>
              </w:rPr>
            </w:pPr>
            <w:r w:rsidRPr="00D72A15">
              <w:rPr>
                <w:rFonts w:eastAsia="Calibri"/>
                <w:position w:val="-12"/>
                <w:szCs w:val="22"/>
              </w:rPr>
              <w:object w:dxaOrig="405" w:dyaOrig="345" w14:anchorId="277B32BA">
                <v:shape id="_x0000_i1109" type="#_x0000_t75" style="width:20.5pt;height:15.5pt" o:ole="" fillcolor="window">
                  <v:imagedata r:id="rId13" o:title=""/>
                </v:shape>
                <o:OLEObject Type="Embed" ProgID="Equation.3" ShapeID="_x0000_i1109" DrawAspect="Content" ObjectID="_1749664482" r:id="rId100"/>
              </w:object>
            </w:r>
            <w:r w:rsidRPr="00D72A15">
              <w:rPr>
                <w:rFonts w:eastAsia="PMingLiU"/>
                <w:vertAlign w:val="superscript"/>
              </w:rPr>
              <w:t>Note1</w:t>
            </w:r>
          </w:p>
        </w:tc>
        <w:tc>
          <w:tcPr>
            <w:tcW w:w="1271" w:type="dxa"/>
            <w:tcBorders>
              <w:top w:val="single" w:sz="4" w:space="0" w:color="auto"/>
              <w:left w:val="single" w:sz="4" w:space="0" w:color="auto"/>
              <w:bottom w:val="single" w:sz="4" w:space="0" w:color="auto"/>
              <w:right w:val="single" w:sz="4" w:space="0" w:color="auto"/>
            </w:tcBorders>
            <w:hideMark/>
          </w:tcPr>
          <w:p w14:paraId="14D15979" w14:textId="77777777" w:rsidR="00EC5963" w:rsidRPr="00D72A15" w:rsidRDefault="00EC5963" w:rsidP="00EC5963">
            <w:pPr>
              <w:pStyle w:val="TAC"/>
            </w:pPr>
            <w:r w:rsidRPr="00D72A15">
              <w:t>dBm/15kHz</w:t>
            </w:r>
            <w:r w:rsidRPr="00D72A15">
              <w:br/>
            </w:r>
            <w:r w:rsidRPr="00D72A15">
              <w:rPr>
                <w:vertAlign w:val="superscript"/>
              </w:rPr>
              <w:t>Note4</w:t>
            </w:r>
          </w:p>
        </w:tc>
        <w:tc>
          <w:tcPr>
            <w:tcW w:w="1661" w:type="dxa"/>
            <w:tcBorders>
              <w:top w:val="single" w:sz="4" w:space="0" w:color="auto"/>
              <w:left w:val="single" w:sz="4" w:space="0" w:color="auto"/>
              <w:right w:val="single" w:sz="4" w:space="0" w:color="auto"/>
            </w:tcBorders>
          </w:tcPr>
          <w:p w14:paraId="3E6235AC" w14:textId="77777777" w:rsidR="00EC5963" w:rsidRPr="00D72A15" w:rsidRDefault="00EC5963" w:rsidP="00EC5963">
            <w:pPr>
              <w:pStyle w:val="TAC"/>
            </w:pPr>
            <w:r w:rsidRPr="00D72A15">
              <w:t>-105</w:t>
            </w:r>
          </w:p>
        </w:tc>
        <w:tc>
          <w:tcPr>
            <w:tcW w:w="1663" w:type="dxa"/>
            <w:tcBorders>
              <w:top w:val="single" w:sz="4" w:space="0" w:color="auto"/>
              <w:left w:val="single" w:sz="4" w:space="0" w:color="auto"/>
              <w:right w:val="single" w:sz="4" w:space="0" w:color="auto"/>
            </w:tcBorders>
          </w:tcPr>
          <w:p w14:paraId="58B1E299" w14:textId="77777777" w:rsidR="00EC5963" w:rsidRPr="00D72A15" w:rsidRDefault="00EC5963" w:rsidP="00EC5963">
            <w:pPr>
              <w:pStyle w:val="TAC"/>
            </w:pPr>
            <w:r w:rsidRPr="000F7CF1">
              <w:t>N/A</w:t>
            </w:r>
          </w:p>
        </w:tc>
      </w:tr>
      <w:tr w:rsidR="00EC5963" w:rsidRPr="00D72A15" w14:paraId="759AC1E7"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5B72C62F" w14:textId="77777777" w:rsidR="00EC5963" w:rsidRPr="000F7CF1" w:rsidRDefault="00EC5963" w:rsidP="00EC5963">
            <w:pPr>
              <w:pStyle w:val="TAL"/>
              <w:rPr>
                <w:lang w:val="de-DE"/>
              </w:rPr>
            </w:pPr>
            <w:r w:rsidRPr="00D72A15">
              <w:rPr>
                <w:rFonts w:eastAsia="Calibri"/>
                <w:position w:val="-12"/>
                <w:szCs w:val="22"/>
              </w:rPr>
              <w:object w:dxaOrig="405" w:dyaOrig="345" w14:anchorId="3C55CF54">
                <v:shape id="_x0000_i1110" type="#_x0000_t75" style="width:20.5pt;height:15.5pt" o:ole="" fillcolor="window">
                  <v:imagedata r:id="rId13" o:title=""/>
                </v:shape>
                <o:OLEObject Type="Embed" ProgID="Equation.3" ShapeID="_x0000_i1110" DrawAspect="Content" ObjectID="_1749664483" r:id="rId101"/>
              </w:object>
            </w:r>
            <w:r w:rsidRPr="00D72A15">
              <w:rPr>
                <w:rFonts w:eastAsia="PMingLiU"/>
                <w:vertAlign w:val="superscript"/>
              </w:rPr>
              <w:t>Note1</w:t>
            </w:r>
          </w:p>
        </w:tc>
        <w:tc>
          <w:tcPr>
            <w:tcW w:w="1271" w:type="dxa"/>
            <w:tcBorders>
              <w:top w:val="single" w:sz="4" w:space="0" w:color="auto"/>
              <w:left w:val="single" w:sz="4" w:space="0" w:color="auto"/>
              <w:bottom w:val="single" w:sz="4" w:space="0" w:color="auto"/>
              <w:right w:val="single" w:sz="4" w:space="0" w:color="auto"/>
            </w:tcBorders>
            <w:hideMark/>
          </w:tcPr>
          <w:p w14:paraId="5D29CDAB" w14:textId="77777777" w:rsidR="00EC5963" w:rsidRPr="00D72A15" w:rsidRDefault="00EC5963" w:rsidP="00EC5963">
            <w:pPr>
              <w:pStyle w:val="TAC"/>
            </w:pPr>
            <w:r w:rsidRPr="00D72A15">
              <w:t>dBm/SCS</w:t>
            </w:r>
          </w:p>
          <w:p w14:paraId="27C3F5BC" w14:textId="77777777" w:rsidR="00EC5963" w:rsidRPr="00D72A15" w:rsidRDefault="00EC5963" w:rsidP="00EC5963">
            <w:pPr>
              <w:pStyle w:val="TAC"/>
            </w:pPr>
            <w:r w:rsidRPr="00D72A15">
              <w:rPr>
                <w:vertAlign w:val="superscript"/>
              </w:rPr>
              <w:t>Note4</w:t>
            </w:r>
          </w:p>
        </w:tc>
        <w:tc>
          <w:tcPr>
            <w:tcW w:w="1661" w:type="dxa"/>
            <w:tcBorders>
              <w:top w:val="single" w:sz="4" w:space="0" w:color="auto"/>
              <w:left w:val="single" w:sz="4" w:space="0" w:color="auto"/>
              <w:right w:val="single" w:sz="4" w:space="0" w:color="auto"/>
            </w:tcBorders>
          </w:tcPr>
          <w:p w14:paraId="23B6F442" w14:textId="77777777" w:rsidR="00EC5963" w:rsidRPr="00D72A15" w:rsidRDefault="00EC5963" w:rsidP="00EC5963">
            <w:pPr>
              <w:pStyle w:val="TAC"/>
            </w:pPr>
            <w:r w:rsidRPr="00D72A15">
              <w:t>-96</w:t>
            </w:r>
          </w:p>
        </w:tc>
        <w:tc>
          <w:tcPr>
            <w:tcW w:w="1663" w:type="dxa"/>
            <w:tcBorders>
              <w:top w:val="single" w:sz="4" w:space="0" w:color="auto"/>
              <w:left w:val="single" w:sz="4" w:space="0" w:color="auto"/>
              <w:right w:val="single" w:sz="4" w:space="0" w:color="auto"/>
            </w:tcBorders>
          </w:tcPr>
          <w:p w14:paraId="3CC53BFA" w14:textId="77777777" w:rsidR="00EC5963" w:rsidRPr="00D72A15" w:rsidRDefault="00EC5963" w:rsidP="00EC5963">
            <w:pPr>
              <w:pStyle w:val="TAC"/>
            </w:pPr>
            <w:r w:rsidRPr="00D72A15">
              <w:t>N/A</w:t>
            </w:r>
          </w:p>
        </w:tc>
      </w:tr>
      <w:tr w:rsidR="00EC5963" w:rsidRPr="00D72A15" w14:paraId="69B7D3A4"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4D0DC430" w14:textId="77777777" w:rsidR="00EC5963" w:rsidRPr="000F7CF1" w:rsidRDefault="00EC5963" w:rsidP="00EC5963">
            <w:pPr>
              <w:pStyle w:val="TAL"/>
              <w:rPr>
                <w:rFonts w:eastAsia="Calibri"/>
                <w:i/>
                <w:szCs w:val="22"/>
              </w:rPr>
            </w:pPr>
            <w:r w:rsidRPr="000F7CF1">
              <w:rPr>
                <w:rFonts w:eastAsia="Calibri"/>
                <w:i/>
                <w:szCs w:val="22"/>
              </w:rPr>
              <w:t>Es</w:t>
            </w:r>
          </w:p>
        </w:tc>
        <w:tc>
          <w:tcPr>
            <w:tcW w:w="1271" w:type="dxa"/>
            <w:tcBorders>
              <w:top w:val="single" w:sz="4" w:space="0" w:color="auto"/>
              <w:left w:val="single" w:sz="4" w:space="0" w:color="auto"/>
              <w:bottom w:val="single" w:sz="4" w:space="0" w:color="auto"/>
              <w:right w:val="single" w:sz="4" w:space="0" w:color="auto"/>
            </w:tcBorders>
          </w:tcPr>
          <w:p w14:paraId="242C364A" w14:textId="77777777" w:rsidR="00EC5963" w:rsidRPr="00D72A15" w:rsidRDefault="00EC5963" w:rsidP="00EC5963">
            <w:pPr>
              <w:pStyle w:val="TAC"/>
            </w:pPr>
            <w:r w:rsidRPr="00D72A15">
              <w:t>dBm/SCS</w:t>
            </w:r>
          </w:p>
          <w:p w14:paraId="4F2B67FC" w14:textId="77777777" w:rsidR="00EC5963" w:rsidRPr="00D72A15" w:rsidRDefault="00EC5963" w:rsidP="00EC5963">
            <w:pPr>
              <w:pStyle w:val="TAC"/>
              <w:rPr>
                <w:rFonts w:eastAsia="Calibri"/>
                <w:szCs w:val="22"/>
              </w:rPr>
            </w:pPr>
            <w:r w:rsidRPr="00D72A15">
              <w:rPr>
                <w:vertAlign w:val="superscript"/>
              </w:rPr>
              <w:t>Note4</w:t>
            </w:r>
          </w:p>
        </w:tc>
        <w:tc>
          <w:tcPr>
            <w:tcW w:w="1661" w:type="dxa"/>
            <w:tcBorders>
              <w:left w:val="single" w:sz="4" w:space="0" w:color="auto"/>
              <w:right w:val="single" w:sz="4" w:space="0" w:color="auto"/>
            </w:tcBorders>
          </w:tcPr>
          <w:p w14:paraId="4F4103BD" w14:textId="77777777" w:rsidR="00EC5963" w:rsidRPr="00D72A15" w:rsidRDefault="00EC5963" w:rsidP="00EC5963">
            <w:pPr>
              <w:pStyle w:val="TAC"/>
            </w:pPr>
          </w:p>
        </w:tc>
        <w:tc>
          <w:tcPr>
            <w:tcW w:w="1663" w:type="dxa"/>
            <w:tcBorders>
              <w:left w:val="single" w:sz="4" w:space="0" w:color="auto"/>
              <w:bottom w:val="single" w:sz="4" w:space="0" w:color="auto"/>
              <w:right w:val="single" w:sz="4" w:space="0" w:color="auto"/>
            </w:tcBorders>
          </w:tcPr>
          <w:p w14:paraId="0EE49463" w14:textId="6FD90965" w:rsidR="00EC5963" w:rsidRPr="000F7CF1" w:rsidRDefault="00EC5963" w:rsidP="00EC5963">
            <w:pPr>
              <w:pStyle w:val="TAC"/>
              <w:rPr>
                <w:szCs w:val="22"/>
                <w:lang w:val="en-US" w:eastAsia="zh-CN"/>
              </w:rPr>
            </w:pPr>
            <w:r w:rsidRPr="000F7CF1">
              <w:rPr>
                <w:szCs w:val="22"/>
                <w:lang w:val="en-US" w:eastAsia="zh-CN"/>
              </w:rPr>
              <w:t xml:space="preserve">(Table B.2.3-2 </w:t>
            </w:r>
            <w:r w:rsidRPr="000F7CF1">
              <w:rPr>
                <w:szCs w:val="22"/>
                <w:lang w:eastAsia="zh-CN"/>
              </w:rPr>
              <w:t>Rx Beam Peak</w:t>
            </w:r>
            <w:r w:rsidRPr="000F7CF1">
              <w:rPr>
                <w:szCs w:val="22"/>
                <w:lang w:val="en-US" w:eastAsia="zh-CN"/>
              </w:rPr>
              <w:t xml:space="preserve"> +1dB)</w:t>
            </w:r>
          </w:p>
          <w:p w14:paraId="721D50F6" w14:textId="77777777" w:rsidR="00EC5963" w:rsidRPr="00D72A15" w:rsidRDefault="00EC5963" w:rsidP="00EC5963">
            <w:pPr>
              <w:pStyle w:val="TAC"/>
              <w:rPr>
                <w:szCs w:val="22"/>
                <w:lang w:eastAsia="zh-CN"/>
              </w:rPr>
            </w:pPr>
            <w:r w:rsidRPr="000F7CF1">
              <w:rPr>
                <w:szCs w:val="22"/>
                <w:lang w:val="en-US" w:eastAsia="zh-CN"/>
              </w:rPr>
              <w:t>(Note 7)</w:t>
            </w:r>
          </w:p>
        </w:tc>
      </w:tr>
      <w:tr w:rsidR="00EC5963" w:rsidRPr="00D72A15" w14:paraId="06C086EA"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4C3F3888" w14:textId="77777777" w:rsidR="00EC5963" w:rsidRPr="00D72A15" w:rsidRDefault="00EC5963" w:rsidP="00EC5963">
            <w:pPr>
              <w:pStyle w:val="TAL"/>
              <w:rPr>
                <w:rFonts w:eastAsia="Calibri"/>
                <w:szCs w:val="18"/>
              </w:rPr>
            </w:pPr>
            <w:r w:rsidRPr="00D72A15">
              <w:rPr>
                <w:rFonts w:eastAsia="Calibri"/>
                <w:position w:val="-12"/>
                <w:szCs w:val="22"/>
              </w:rPr>
              <w:object w:dxaOrig="810" w:dyaOrig="390" w14:anchorId="42FFA77A">
                <v:shape id="_x0000_i1111" type="#_x0000_t75" style="width:41pt;height:15.5pt" o:ole="" fillcolor="window">
                  <v:imagedata r:id="rId16" o:title=""/>
                </v:shape>
                <o:OLEObject Type="Embed" ProgID="Equation.3" ShapeID="_x0000_i1111" DrawAspect="Content" ObjectID="_1749664484" r:id="rId102"/>
              </w:object>
            </w:r>
          </w:p>
        </w:tc>
        <w:tc>
          <w:tcPr>
            <w:tcW w:w="1271" w:type="dxa"/>
            <w:tcBorders>
              <w:top w:val="single" w:sz="4" w:space="0" w:color="auto"/>
              <w:left w:val="single" w:sz="4" w:space="0" w:color="auto"/>
              <w:bottom w:val="single" w:sz="4" w:space="0" w:color="auto"/>
              <w:right w:val="single" w:sz="4" w:space="0" w:color="auto"/>
            </w:tcBorders>
          </w:tcPr>
          <w:p w14:paraId="3068A036" w14:textId="77777777" w:rsidR="00EC5963" w:rsidRPr="00D72A15" w:rsidRDefault="00EC5963" w:rsidP="00EC5963">
            <w:pPr>
              <w:pStyle w:val="TAC"/>
              <w:rPr>
                <w:rFonts w:eastAsia="Calibri"/>
                <w:szCs w:val="22"/>
              </w:rPr>
            </w:pPr>
            <w:r w:rsidRPr="00D72A15">
              <w:rPr>
                <w:rFonts w:eastAsia="Calibri"/>
                <w:szCs w:val="22"/>
              </w:rPr>
              <w:t>dB</w:t>
            </w:r>
          </w:p>
        </w:tc>
        <w:tc>
          <w:tcPr>
            <w:tcW w:w="1661" w:type="dxa"/>
            <w:tcBorders>
              <w:left w:val="single" w:sz="4" w:space="0" w:color="auto"/>
              <w:right w:val="single" w:sz="4" w:space="0" w:color="auto"/>
            </w:tcBorders>
          </w:tcPr>
          <w:p w14:paraId="38D6F330" w14:textId="77777777" w:rsidR="00EC5963" w:rsidRPr="00D72A15" w:rsidRDefault="00EC5963" w:rsidP="00EC5963">
            <w:pPr>
              <w:pStyle w:val="TAC"/>
              <w:rPr>
                <w:rFonts w:eastAsia="Calibri"/>
                <w:szCs w:val="22"/>
              </w:rPr>
            </w:pPr>
            <w:r w:rsidRPr="000F7CF1">
              <w:t>11</w:t>
            </w:r>
          </w:p>
        </w:tc>
        <w:tc>
          <w:tcPr>
            <w:tcW w:w="1663" w:type="dxa"/>
            <w:tcBorders>
              <w:left w:val="single" w:sz="4" w:space="0" w:color="auto"/>
              <w:bottom w:val="single" w:sz="4" w:space="0" w:color="auto"/>
              <w:right w:val="single" w:sz="4" w:space="0" w:color="auto"/>
            </w:tcBorders>
          </w:tcPr>
          <w:p w14:paraId="293C3B6D" w14:textId="543502DE" w:rsidR="00EC5963" w:rsidRPr="00D72A15" w:rsidRDefault="00EC5963" w:rsidP="00EC5963">
            <w:pPr>
              <w:pStyle w:val="TAC"/>
            </w:pPr>
            <w:r w:rsidRPr="00D72A15">
              <w:rPr>
                <w:szCs w:val="22"/>
                <w:lang w:eastAsia="zh-CN"/>
              </w:rPr>
              <w:t>N/A</w:t>
            </w:r>
          </w:p>
        </w:tc>
      </w:tr>
      <w:tr w:rsidR="00EC5963" w:rsidRPr="00D72A15" w14:paraId="76004324"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230468F8" w14:textId="77777777" w:rsidR="00EC5963" w:rsidRPr="000F7CF1" w:rsidRDefault="00EC5963" w:rsidP="00EC5963">
            <w:pPr>
              <w:pStyle w:val="TAL"/>
              <w:rPr>
                <w:lang w:val="de-DE"/>
              </w:rPr>
            </w:pPr>
            <w:r w:rsidRPr="00D72A15">
              <w:rPr>
                <w:rFonts w:eastAsia="Calibri"/>
                <w:lang w:val="en-US"/>
              </w:rPr>
              <w:t>SSB_RP</w:t>
            </w:r>
            <w:r w:rsidRPr="00D72A15">
              <w:rPr>
                <w:rFonts w:eastAsia="PMingLiU"/>
                <w:vertAlign w:val="superscript"/>
              </w:rPr>
              <w:t>Note2</w:t>
            </w:r>
          </w:p>
        </w:tc>
        <w:tc>
          <w:tcPr>
            <w:tcW w:w="1271" w:type="dxa"/>
            <w:tcBorders>
              <w:top w:val="single" w:sz="4" w:space="0" w:color="auto"/>
              <w:left w:val="single" w:sz="4" w:space="0" w:color="auto"/>
              <w:bottom w:val="single" w:sz="4" w:space="0" w:color="auto"/>
              <w:right w:val="single" w:sz="4" w:space="0" w:color="auto"/>
            </w:tcBorders>
            <w:hideMark/>
          </w:tcPr>
          <w:p w14:paraId="7B3BC124" w14:textId="77777777" w:rsidR="00EC5963" w:rsidRPr="00D72A15" w:rsidRDefault="00EC5963" w:rsidP="00EC5963">
            <w:pPr>
              <w:pStyle w:val="TAC"/>
            </w:pPr>
            <w:r w:rsidRPr="00D72A15">
              <w:t>dBm/SCS</w:t>
            </w:r>
            <w:r w:rsidRPr="00D72A15">
              <w:rPr>
                <w:vertAlign w:val="superscript"/>
              </w:rPr>
              <w:t xml:space="preserve"> Note4</w:t>
            </w:r>
          </w:p>
        </w:tc>
        <w:tc>
          <w:tcPr>
            <w:tcW w:w="1661" w:type="dxa"/>
            <w:tcBorders>
              <w:top w:val="single" w:sz="4" w:space="0" w:color="auto"/>
              <w:left w:val="single" w:sz="4" w:space="0" w:color="auto"/>
              <w:right w:val="single" w:sz="4" w:space="0" w:color="auto"/>
            </w:tcBorders>
            <w:hideMark/>
          </w:tcPr>
          <w:p w14:paraId="3E6D741F" w14:textId="77777777" w:rsidR="00EC5963" w:rsidRPr="00D72A15" w:rsidRDefault="00EC5963" w:rsidP="00EC5963">
            <w:pPr>
              <w:pStyle w:val="TAC"/>
            </w:pPr>
            <w:r w:rsidRPr="00D72A15">
              <w:t>-85</w:t>
            </w:r>
          </w:p>
        </w:tc>
        <w:tc>
          <w:tcPr>
            <w:tcW w:w="1663" w:type="dxa"/>
            <w:tcBorders>
              <w:top w:val="single" w:sz="4" w:space="0" w:color="auto"/>
              <w:left w:val="single" w:sz="4" w:space="0" w:color="auto"/>
              <w:right w:val="single" w:sz="4" w:space="0" w:color="auto"/>
            </w:tcBorders>
          </w:tcPr>
          <w:p w14:paraId="64C091CF" w14:textId="744A61AC" w:rsidR="00EC5963" w:rsidRPr="000F7CF1" w:rsidRDefault="00EC5963" w:rsidP="00EC5963">
            <w:pPr>
              <w:pStyle w:val="TAC"/>
              <w:rPr>
                <w:szCs w:val="22"/>
                <w:lang w:val="en-US" w:eastAsia="zh-CN"/>
              </w:rPr>
            </w:pPr>
            <w:r w:rsidRPr="00D72A15">
              <w:rPr>
                <w:szCs w:val="22"/>
                <w:lang w:val="en-US" w:eastAsia="zh-CN"/>
              </w:rPr>
              <w:t xml:space="preserve">(Table B.2.3-2 </w:t>
            </w:r>
            <w:r w:rsidRPr="00D72A15">
              <w:rPr>
                <w:szCs w:val="22"/>
                <w:lang w:eastAsia="zh-CN"/>
              </w:rPr>
              <w:t>Rx Beam Peak</w:t>
            </w:r>
            <w:r w:rsidRPr="00D72A15">
              <w:rPr>
                <w:szCs w:val="22"/>
                <w:lang w:val="en-US" w:eastAsia="zh-CN"/>
              </w:rPr>
              <w:t xml:space="preserve"> +1dB)</w:t>
            </w:r>
          </w:p>
          <w:p w14:paraId="4AA6A477" w14:textId="77777777" w:rsidR="00EC5963" w:rsidRPr="00D72A15" w:rsidRDefault="00EC5963" w:rsidP="00EC5963">
            <w:pPr>
              <w:pStyle w:val="TAC"/>
            </w:pPr>
            <w:r w:rsidRPr="000F7CF1">
              <w:rPr>
                <w:szCs w:val="22"/>
                <w:lang w:val="en-US" w:eastAsia="zh-CN"/>
              </w:rPr>
              <w:t>(Note 7)</w:t>
            </w:r>
          </w:p>
        </w:tc>
      </w:tr>
      <w:tr w:rsidR="00EC5963" w:rsidRPr="00D72A15" w14:paraId="443C1987"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031CBB16" w14:textId="77777777" w:rsidR="00EC5963" w:rsidRPr="00D72A15" w:rsidRDefault="00EC5963" w:rsidP="00EC5963">
            <w:pPr>
              <w:pStyle w:val="TAL"/>
            </w:pPr>
            <w:r w:rsidRPr="00D72A15">
              <w:rPr>
                <w:lang w:val="en-US"/>
              </w:rPr>
              <w:object w:dxaOrig="615" w:dyaOrig="390" w14:anchorId="64C8C49E">
                <v:shape id="_x0000_i1112" type="#_x0000_t75" style="width:31pt;height:20.5pt" o:ole="" fillcolor="window">
                  <v:imagedata r:id="rId11" o:title=""/>
                </v:shape>
                <o:OLEObject Type="Embed" ProgID="Equation.3" ShapeID="_x0000_i1112" DrawAspect="Content" ObjectID="_1749664485" r:id="rId103"/>
              </w:object>
            </w:r>
            <w:r w:rsidRPr="00D72A15">
              <w:rPr>
                <w:vertAlign w:val="subscript"/>
                <w:lang w:val="en-US"/>
              </w:rPr>
              <w:t>BB</w:t>
            </w:r>
            <w:r w:rsidRPr="00D72A15">
              <w:rPr>
                <w:vertAlign w:val="superscript"/>
                <w:lang w:val="en-US"/>
              </w:rPr>
              <w:t xml:space="preserve"> Note 2, Note 9</w:t>
            </w:r>
          </w:p>
        </w:tc>
        <w:tc>
          <w:tcPr>
            <w:tcW w:w="1271" w:type="dxa"/>
            <w:tcBorders>
              <w:top w:val="single" w:sz="4" w:space="0" w:color="auto"/>
              <w:left w:val="single" w:sz="4" w:space="0" w:color="auto"/>
              <w:bottom w:val="single" w:sz="4" w:space="0" w:color="auto"/>
              <w:right w:val="single" w:sz="4" w:space="0" w:color="auto"/>
            </w:tcBorders>
            <w:hideMark/>
          </w:tcPr>
          <w:p w14:paraId="0041E9FA" w14:textId="77777777" w:rsidR="00EC5963" w:rsidRPr="00D72A15" w:rsidRDefault="00EC5963" w:rsidP="00EC5963">
            <w:pPr>
              <w:pStyle w:val="TAC"/>
            </w:pPr>
            <w:r w:rsidRPr="00D72A15">
              <w:t>dB</w:t>
            </w:r>
          </w:p>
        </w:tc>
        <w:tc>
          <w:tcPr>
            <w:tcW w:w="1661" w:type="dxa"/>
            <w:tcBorders>
              <w:top w:val="single" w:sz="4" w:space="0" w:color="auto"/>
              <w:left w:val="single" w:sz="4" w:space="0" w:color="auto"/>
              <w:bottom w:val="single" w:sz="4" w:space="0" w:color="auto"/>
              <w:right w:val="single" w:sz="4" w:space="0" w:color="auto"/>
            </w:tcBorders>
            <w:hideMark/>
          </w:tcPr>
          <w:p w14:paraId="7BB9CB06" w14:textId="77777777" w:rsidR="00EC5963" w:rsidRPr="00D72A15" w:rsidRDefault="00EC5963" w:rsidP="00EC5963">
            <w:pPr>
              <w:pStyle w:val="TAC"/>
            </w:pPr>
            <w:r w:rsidRPr="00D72A15">
              <w:t>9.97</w:t>
            </w:r>
          </w:p>
        </w:tc>
        <w:tc>
          <w:tcPr>
            <w:tcW w:w="1663" w:type="dxa"/>
            <w:tcBorders>
              <w:top w:val="single" w:sz="4" w:space="0" w:color="auto"/>
              <w:left w:val="single" w:sz="4" w:space="0" w:color="auto"/>
              <w:bottom w:val="single" w:sz="4" w:space="0" w:color="auto"/>
              <w:right w:val="single" w:sz="4" w:space="0" w:color="auto"/>
            </w:tcBorders>
            <w:hideMark/>
          </w:tcPr>
          <w:p w14:paraId="21AEA6A7" w14:textId="77777777" w:rsidR="00EC5963" w:rsidRPr="00D72A15" w:rsidRDefault="00EC5963" w:rsidP="00EC5963">
            <w:pPr>
              <w:pStyle w:val="TAC"/>
            </w:pPr>
            <w:r w:rsidRPr="00D72A15">
              <w:t>-3.81</w:t>
            </w:r>
          </w:p>
        </w:tc>
      </w:tr>
      <w:tr w:rsidR="00EC5963" w:rsidRPr="00D72A15" w14:paraId="00CE35C1"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50AC271C" w14:textId="77777777" w:rsidR="00EC5963" w:rsidRPr="000F7CF1" w:rsidRDefault="00EC5963" w:rsidP="00EC5963">
            <w:pPr>
              <w:pStyle w:val="TAL"/>
              <w:rPr>
                <w:lang w:val="de-DE"/>
              </w:rPr>
            </w:pPr>
            <w:r w:rsidRPr="00D72A15">
              <w:rPr>
                <w:rFonts w:eastAsia="PMingLiU"/>
              </w:rPr>
              <w:t>Io</w:t>
            </w:r>
            <w:r w:rsidRPr="00D72A15">
              <w:rPr>
                <w:rFonts w:eastAsia="PMingLiU"/>
                <w:vertAlign w:val="superscript"/>
              </w:rPr>
              <w:t>Note2</w:t>
            </w:r>
          </w:p>
        </w:tc>
        <w:tc>
          <w:tcPr>
            <w:tcW w:w="1271" w:type="dxa"/>
            <w:tcBorders>
              <w:top w:val="single" w:sz="4" w:space="0" w:color="auto"/>
              <w:left w:val="single" w:sz="4" w:space="0" w:color="auto"/>
              <w:bottom w:val="single" w:sz="4" w:space="0" w:color="auto"/>
              <w:right w:val="single" w:sz="4" w:space="0" w:color="auto"/>
            </w:tcBorders>
            <w:hideMark/>
          </w:tcPr>
          <w:p w14:paraId="7765398E" w14:textId="77777777" w:rsidR="00EC5963" w:rsidRPr="00D72A15" w:rsidRDefault="00EC5963" w:rsidP="00EC5963">
            <w:pPr>
              <w:pStyle w:val="TAC"/>
            </w:pPr>
            <w:r w:rsidRPr="00D72A15">
              <w:t>dBm/95.04 MHz</w:t>
            </w:r>
            <w:r w:rsidRPr="00D72A15">
              <w:rPr>
                <w:vertAlign w:val="superscript"/>
              </w:rPr>
              <w:t xml:space="preserve"> Note4</w:t>
            </w:r>
          </w:p>
        </w:tc>
        <w:tc>
          <w:tcPr>
            <w:tcW w:w="1661" w:type="dxa"/>
            <w:tcBorders>
              <w:top w:val="single" w:sz="4" w:space="0" w:color="auto"/>
              <w:left w:val="single" w:sz="4" w:space="0" w:color="auto"/>
              <w:right w:val="single" w:sz="4" w:space="0" w:color="auto"/>
            </w:tcBorders>
            <w:hideMark/>
          </w:tcPr>
          <w:p w14:paraId="015DFB5E" w14:textId="77777777" w:rsidR="00EC5963" w:rsidRPr="00D72A15" w:rsidRDefault="00EC5963" w:rsidP="00EC5963">
            <w:pPr>
              <w:pStyle w:val="TAC"/>
            </w:pPr>
            <w:r w:rsidRPr="00D72A15">
              <w:t>-55.65</w:t>
            </w:r>
          </w:p>
        </w:tc>
        <w:tc>
          <w:tcPr>
            <w:tcW w:w="1663" w:type="dxa"/>
            <w:tcBorders>
              <w:top w:val="single" w:sz="4" w:space="0" w:color="auto"/>
              <w:left w:val="single" w:sz="4" w:space="0" w:color="auto"/>
              <w:right w:val="single" w:sz="4" w:space="0" w:color="auto"/>
            </w:tcBorders>
          </w:tcPr>
          <w:p w14:paraId="29BD4D8E" w14:textId="6491F898" w:rsidR="00EC5963" w:rsidRPr="000F7CF1" w:rsidRDefault="00EC5963" w:rsidP="00EC5963">
            <w:pPr>
              <w:pStyle w:val="TAC"/>
              <w:rPr>
                <w:szCs w:val="22"/>
                <w:lang w:val="en-US" w:eastAsia="zh-CN"/>
              </w:rPr>
            </w:pPr>
            <w:r w:rsidRPr="00D72A15">
              <w:rPr>
                <w:szCs w:val="22"/>
                <w:lang w:val="en-US" w:eastAsia="zh-CN"/>
              </w:rPr>
              <w:t xml:space="preserve">(Table B.2.3-2 </w:t>
            </w:r>
            <w:r w:rsidRPr="00D72A15">
              <w:rPr>
                <w:szCs w:val="22"/>
                <w:lang w:eastAsia="zh-CN"/>
              </w:rPr>
              <w:t>Rx Beam Peak</w:t>
            </w:r>
            <w:r w:rsidRPr="00D72A15">
              <w:rPr>
                <w:szCs w:val="22"/>
                <w:lang w:val="en-US" w:eastAsia="zh-CN"/>
              </w:rPr>
              <w:t xml:space="preserve"> +30dB)</w:t>
            </w:r>
          </w:p>
          <w:p w14:paraId="5E551331" w14:textId="77777777" w:rsidR="00EC5963" w:rsidRPr="00D72A15" w:rsidRDefault="00EC5963" w:rsidP="00EC5963">
            <w:pPr>
              <w:pStyle w:val="TAC"/>
            </w:pPr>
            <w:r w:rsidRPr="000F7CF1">
              <w:rPr>
                <w:szCs w:val="22"/>
                <w:lang w:val="en-US" w:eastAsia="zh-CN"/>
              </w:rPr>
              <w:t>(Note 8)</w:t>
            </w:r>
          </w:p>
        </w:tc>
      </w:tr>
      <w:tr w:rsidR="00EC5963" w:rsidRPr="00D72A15" w14:paraId="7698B4CE" w14:textId="77777777" w:rsidTr="00EC5963">
        <w:trPr>
          <w:trHeight w:val="187"/>
          <w:jc w:val="center"/>
        </w:trPr>
        <w:tc>
          <w:tcPr>
            <w:tcW w:w="8223" w:type="dxa"/>
            <w:gridSpan w:val="4"/>
            <w:tcBorders>
              <w:top w:val="single" w:sz="4" w:space="0" w:color="auto"/>
              <w:left w:val="single" w:sz="4" w:space="0" w:color="auto"/>
              <w:bottom w:val="single" w:sz="4" w:space="0" w:color="auto"/>
              <w:right w:val="single" w:sz="4" w:space="0" w:color="auto"/>
            </w:tcBorders>
            <w:vAlign w:val="center"/>
          </w:tcPr>
          <w:p w14:paraId="01F0DAF9" w14:textId="77777777" w:rsidR="00EC5963" w:rsidRPr="00D72A15" w:rsidRDefault="00EC5963" w:rsidP="00EC5963">
            <w:pPr>
              <w:pStyle w:val="TAN"/>
            </w:pPr>
            <w:r w:rsidRPr="00D72A15">
              <w:t>Note 1:</w:t>
            </w:r>
            <w:r w:rsidRPr="00D72A15">
              <w:tab/>
              <w:t xml:space="preserve">Where used, interference from other cells and noise sources not specified in the test is assumed to be constant over subcarriers and time and shall be modelled as AWGN of appropriate power for </w:t>
            </w:r>
            <w:r w:rsidRPr="00D72A15">
              <w:rPr>
                <w:rFonts w:eastAsia="Calibri" w:cs="v4.2.0"/>
                <w:position w:val="-12"/>
                <w:szCs w:val="22"/>
              </w:rPr>
              <w:object w:dxaOrig="405" w:dyaOrig="345" w14:anchorId="052BBE50">
                <v:shape id="_x0000_i1113" type="#_x0000_t75" style="width:20.5pt;height:15.5pt" o:ole="" fillcolor="window">
                  <v:imagedata r:id="rId13" o:title=""/>
                </v:shape>
                <o:OLEObject Type="Embed" ProgID="Equation.3" ShapeID="_x0000_i1113" DrawAspect="Content" ObjectID="_1749664486" r:id="rId104"/>
              </w:object>
            </w:r>
            <w:r w:rsidRPr="00D72A15">
              <w:t xml:space="preserve"> to be fulfilled.</w:t>
            </w:r>
          </w:p>
          <w:p w14:paraId="100D3C3B" w14:textId="77777777" w:rsidR="00EC5963" w:rsidRPr="00D72A15" w:rsidRDefault="00EC5963" w:rsidP="00EC5963">
            <w:pPr>
              <w:pStyle w:val="TAN"/>
            </w:pPr>
            <w:r w:rsidRPr="00D72A15">
              <w:t>Note 2:</w:t>
            </w:r>
            <w:r w:rsidRPr="00D72A15">
              <w:tab/>
            </w:r>
            <w:r w:rsidRPr="00D72A15">
              <w:rPr>
                <w:rFonts w:eastAsia="Calibri" w:cs="Arial"/>
                <w:lang w:val="en-US"/>
              </w:rPr>
              <w:t>SSB_RP</w:t>
            </w:r>
            <w:r w:rsidRPr="00D72A15">
              <w:t>, Es/Iot and Io levels have been derived from other parameters for information purposes. They are not settable parameters themselves.</w:t>
            </w:r>
          </w:p>
          <w:p w14:paraId="66CC6421" w14:textId="77777777" w:rsidR="00EC5963" w:rsidRPr="00D72A15" w:rsidRDefault="00EC5963" w:rsidP="00EC5963">
            <w:pPr>
              <w:pStyle w:val="TAN"/>
            </w:pPr>
            <w:r w:rsidRPr="00D72A15">
              <w:t>Note 3:</w:t>
            </w:r>
            <w:r w:rsidRPr="00D72A15">
              <w:tab/>
              <w:t>Void</w:t>
            </w:r>
          </w:p>
          <w:p w14:paraId="4A2A3C7D" w14:textId="77777777" w:rsidR="00EC5963" w:rsidRPr="00D72A15" w:rsidRDefault="00EC5963" w:rsidP="00EC5963">
            <w:pPr>
              <w:pStyle w:val="TAN"/>
            </w:pPr>
            <w:r w:rsidRPr="00D72A15">
              <w:t>Note 4:</w:t>
            </w:r>
            <w:r w:rsidRPr="00D72A15">
              <w:tab/>
              <w:t>Equivalent power received by an antenna with 0dBi gain at the centre of the quiet zone.</w:t>
            </w:r>
          </w:p>
          <w:p w14:paraId="515F582F" w14:textId="77777777" w:rsidR="00EC5963" w:rsidRPr="00D72A15" w:rsidRDefault="00EC5963" w:rsidP="00EC5963">
            <w:pPr>
              <w:pStyle w:val="TAN"/>
            </w:pPr>
            <w:r w:rsidRPr="00D72A15">
              <w:t>Note 5:</w:t>
            </w:r>
            <w:r w:rsidRPr="00D72A15">
              <w:tab/>
              <w:t>Void</w:t>
            </w:r>
          </w:p>
          <w:p w14:paraId="51C6D592" w14:textId="77777777" w:rsidR="00EC5963" w:rsidRPr="00D72A15" w:rsidRDefault="00EC5963" w:rsidP="00EC5963">
            <w:pPr>
              <w:pStyle w:val="TAN"/>
            </w:pPr>
            <w:r w:rsidRPr="00D72A15">
              <w:t>Note 6:</w:t>
            </w:r>
            <w:r w:rsidRPr="00D72A15">
              <w:tab/>
              <w:t>Void</w:t>
            </w:r>
          </w:p>
          <w:p w14:paraId="53FC1B5A" w14:textId="77777777" w:rsidR="00EC5963" w:rsidRPr="00D72A15" w:rsidRDefault="00EC5963" w:rsidP="00EC5963">
            <w:pPr>
              <w:pStyle w:val="TAN"/>
              <w:rPr>
                <w:rFonts w:cs="Arial"/>
                <w:lang w:val="en-US"/>
              </w:rPr>
            </w:pPr>
            <w:r w:rsidRPr="00D72A15">
              <w:rPr>
                <w:rFonts w:cs="Arial"/>
                <w:lang w:val="en-US"/>
              </w:rPr>
              <w:t>Note 7:</w:t>
            </w:r>
            <w:r w:rsidRPr="00D72A15">
              <w:rPr>
                <w:rFonts w:cs="Arial"/>
                <w:lang w:val="en-US"/>
              </w:rPr>
              <w:tab/>
            </w:r>
            <w:r w:rsidRPr="00D72A15">
              <w:rPr>
                <w:rFonts w:eastAsia="Calibri" w:cs="Arial"/>
                <w:lang w:val="en-US"/>
              </w:rPr>
              <w:t xml:space="preserve">SSB_RP </w:t>
            </w:r>
            <w:r w:rsidRPr="00D72A15">
              <w:rPr>
                <w:rFonts w:cs="Arial"/>
                <w:lang w:val="en-US"/>
              </w:rPr>
              <w:t xml:space="preserve">is applied at 1dB </w:t>
            </w:r>
            <w:r w:rsidRPr="000F7CF1">
              <w:rPr>
                <w:rFonts w:cs="Arial"/>
                <w:lang w:val="en-US"/>
              </w:rPr>
              <w:t xml:space="preserve">above </w:t>
            </w:r>
            <w:r w:rsidRPr="00D72A15">
              <w:rPr>
                <w:rFonts w:cs="Arial"/>
                <w:lang w:val="en-US"/>
              </w:rPr>
              <w:t>the minimum level specified in Table B.2.3-2 for beam peak.</w:t>
            </w:r>
          </w:p>
          <w:p w14:paraId="09B23952" w14:textId="77777777" w:rsidR="00EC5963" w:rsidRPr="00D72A15" w:rsidRDefault="00EC5963" w:rsidP="00EC5963">
            <w:pPr>
              <w:pStyle w:val="TAN"/>
              <w:rPr>
                <w:rFonts w:cs="Arial"/>
                <w:lang w:val="en-US"/>
              </w:rPr>
            </w:pPr>
            <w:r w:rsidRPr="00D72A15">
              <w:rPr>
                <w:rFonts w:cs="Arial"/>
                <w:lang w:val="en-US"/>
              </w:rPr>
              <w:t>Note 8:</w:t>
            </w:r>
            <w:r w:rsidRPr="00D72A15">
              <w:rPr>
                <w:rFonts w:cs="Arial"/>
                <w:lang w:val="en-US"/>
              </w:rPr>
              <w:tab/>
              <w:t>Io is applied at 10log</w:t>
            </w:r>
            <w:r w:rsidRPr="00D72A15">
              <w:rPr>
                <w:rFonts w:cs="Arial"/>
                <w:vertAlign w:val="subscript"/>
                <w:lang w:val="en-US"/>
              </w:rPr>
              <w:t>10</w:t>
            </w:r>
            <w:r w:rsidRPr="000F7CF1">
              <w:rPr>
                <w:rFonts w:cs="Arial"/>
                <w:lang w:val="en-US"/>
              </w:rPr>
              <w:t>(792)</w:t>
            </w:r>
            <w:r w:rsidRPr="00D72A15">
              <w:rPr>
                <w:rFonts w:cs="Arial"/>
                <w:lang w:val="en-US"/>
              </w:rPr>
              <w:t>dB</w:t>
            </w:r>
            <w:r w:rsidRPr="000F7CF1">
              <w:rPr>
                <w:rFonts w:cs="Arial"/>
                <w:lang w:val="en-US"/>
              </w:rPr>
              <w:t>+</w:t>
            </w:r>
            <w:r w:rsidRPr="00D72A15">
              <w:rPr>
                <w:rFonts w:cs="Arial"/>
                <w:lang w:val="en-US"/>
              </w:rPr>
              <w:t>1</w:t>
            </w:r>
            <w:r w:rsidRPr="000F7CF1">
              <w:rPr>
                <w:rFonts w:cs="Arial"/>
                <w:lang w:val="en-US"/>
              </w:rPr>
              <w:t xml:space="preserve">dB </w:t>
            </w:r>
            <w:r w:rsidRPr="00D72A15">
              <w:rPr>
                <w:rFonts w:cs="Arial"/>
                <w:lang w:val="en-US"/>
              </w:rPr>
              <w:t>above the minimum level specified in Table B.2.3-2 for beam peak.</w:t>
            </w:r>
          </w:p>
          <w:p w14:paraId="154DA84D" w14:textId="77777777" w:rsidR="00EC5963" w:rsidRPr="00D72A15" w:rsidRDefault="00EC5963" w:rsidP="00EC5963">
            <w:pPr>
              <w:pStyle w:val="TAN"/>
              <w:rPr>
                <w:rFonts w:cs="Arial"/>
                <w:lang w:val="en-US"/>
              </w:rPr>
            </w:pPr>
            <w:r w:rsidRPr="00D72A15">
              <w:rPr>
                <w:rFonts w:cs="Arial"/>
                <w:lang w:val="en-US"/>
              </w:rPr>
              <w:t>Note 9:</w:t>
            </w:r>
            <w:r w:rsidRPr="00D72A15">
              <w:rPr>
                <w:rFonts w:cs="Arial"/>
                <w:lang w:val="en-US"/>
              </w:rPr>
              <w:tab/>
              <w:t>Calculation of Es/Iot</w:t>
            </w:r>
            <w:r w:rsidRPr="00D72A15">
              <w:rPr>
                <w:rFonts w:cs="Arial"/>
                <w:vertAlign w:val="subscript"/>
                <w:lang w:val="en-US"/>
              </w:rPr>
              <w:t>BB</w:t>
            </w:r>
            <w:r w:rsidRPr="00D72A15">
              <w:rPr>
                <w:rFonts w:cs="Arial"/>
                <w:lang w:val="en-US"/>
              </w:rPr>
              <w:t xml:space="preserve"> includes the effect of UE internal noise up to the value assumed for the associated Refsens requirement in clause 7.3.2 of TS 36.101-2 [19], and an allowance of 1dB for UE multi-band relaxation factor ΔMB</w:t>
            </w:r>
            <w:r w:rsidRPr="00D72A15">
              <w:rPr>
                <w:rFonts w:cs="Arial"/>
                <w:vertAlign w:val="subscript"/>
                <w:lang w:val="en-US"/>
              </w:rPr>
              <w:t>P</w:t>
            </w:r>
            <w:r w:rsidRPr="00D72A15">
              <w:rPr>
                <w:rFonts w:cs="Arial"/>
                <w:lang w:val="en-US"/>
              </w:rPr>
              <w:t xml:space="preserve"> from TS 38.101-2 [19] Table 6.2.1.3-4.</w:t>
            </w:r>
          </w:p>
          <w:p w14:paraId="5F3E5D93" w14:textId="77777777" w:rsidR="00EC5963" w:rsidRPr="00D72A15" w:rsidRDefault="00EC5963" w:rsidP="00EC5963">
            <w:pPr>
              <w:pStyle w:val="TAN"/>
              <w:rPr>
                <w:rFonts w:cs="Arial"/>
                <w:lang w:val="en-US"/>
              </w:rPr>
            </w:pPr>
            <w:r w:rsidRPr="00D72A15">
              <w:t>Note 10:</w:t>
            </w:r>
            <w:r w:rsidRPr="00D72A15">
              <w:tab/>
              <w:t>Information about types of UE beam is given in B.2.1.3, and does not limit UE implementation or test system implementation.</w:t>
            </w:r>
          </w:p>
        </w:tc>
      </w:tr>
    </w:tbl>
    <w:p w14:paraId="0453CAB2" w14:textId="77777777" w:rsidR="00AC2266" w:rsidRPr="001C0E1B" w:rsidRDefault="00AC2266" w:rsidP="00AC2266">
      <w:pPr>
        <w:rPr>
          <w:snapToGrid w:val="0"/>
        </w:rPr>
      </w:pPr>
    </w:p>
    <w:p w14:paraId="4A973BC2" w14:textId="77777777" w:rsidR="00256CB5" w:rsidRPr="001C0E1B" w:rsidRDefault="00256CB5" w:rsidP="00256CB5">
      <w:pPr>
        <w:pStyle w:val="Heading6"/>
      </w:pPr>
      <w:r w:rsidRPr="001C0E1B">
        <w:rPr>
          <w:snapToGrid w:val="0"/>
        </w:rPr>
        <w:t>A.8.5.2.1.2.3</w:t>
      </w:r>
      <w:r w:rsidRPr="001C0E1B">
        <w:rPr>
          <w:snapToGrid w:val="0"/>
        </w:rPr>
        <w:tab/>
      </w:r>
      <w:r w:rsidRPr="001C0E1B">
        <w:t>Test Requirements</w:t>
      </w:r>
    </w:p>
    <w:p w14:paraId="26DC6E80" w14:textId="77777777" w:rsidR="00256CB5" w:rsidRPr="001C0E1B" w:rsidRDefault="00256CB5" w:rsidP="00256CB5">
      <w:r w:rsidRPr="001C0E1B">
        <w:t>The SS-RSRP measurement accuracy for Cell 2 shall fulfil the requirement in clause 9.11.1 in TS 36.133 [15].</w:t>
      </w:r>
    </w:p>
    <w:p w14:paraId="7187E2FD" w14:textId="77777777" w:rsidR="00256CB5" w:rsidRPr="001C0E1B" w:rsidRDefault="00256CB5" w:rsidP="00256CB5">
      <w:pPr>
        <w:pStyle w:val="Heading4"/>
        <w:rPr>
          <w:snapToGrid w:val="0"/>
        </w:rPr>
      </w:pPr>
      <w:r w:rsidRPr="001C0E1B">
        <w:rPr>
          <w:snapToGrid w:val="0"/>
        </w:rPr>
        <w:t>A.8.5.2.2</w:t>
      </w:r>
      <w:r w:rsidRPr="001C0E1B">
        <w:rPr>
          <w:snapToGrid w:val="0"/>
        </w:rPr>
        <w:tab/>
        <w:t>SS-RSRQ</w:t>
      </w:r>
    </w:p>
    <w:p w14:paraId="051BF07C" w14:textId="102AD55B" w:rsidR="00256CB5" w:rsidRPr="001C0E1B" w:rsidRDefault="00256CB5" w:rsidP="002C7C40">
      <w:pPr>
        <w:pStyle w:val="Heading5"/>
        <w:rPr>
          <w:lang w:eastAsia="zh-CN"/>
        </w:rPr>
      </w:pPr>
      <w:r w:rsidRPr="001C0E1B">
        <w:rPr>
          <w:lang w:eastAsia="zh-CN"/>
        </w:rPr>
        <w:t>A.</w:t>
      </w:r>
      <w:r w:rsidR="002C7C40" w:rsidRPr="001C0E1B">
        <w:rPr>
          <w:lang w:eastAsia="zh-CN"/>
        </w:rPr>
        <w:t>8.5.2.2.1</w:t>
      </w:r>
      <w:r w:rsidRPr="001C0E1B">
        <w:tab/>
        <w:t>E-UTRAN – NR inter-RAT measurements with FR1 target cell</w:t>
      </w:r>
    </w:p>
    <w:p w14:paraId="1BE5802B" w14:textId="23C9123C" w:rsidR="00256CB5" w:rsidRPr="001C0E1B" w:rsidRDefault="00256CB5" w:rsidP="002C7C40">
      <w:pPr>
        <w:pStyle w:val="H6"/>
        <w:rPr>
          <w:snapToGrid w:val="0"/>
        </w:rPr>
      </w:pPr>
      <w:r w:rsidRPr="001C0E1B">
        <w:rPr>
          <w:snapToGrid w:val="0"/>
        </w:rPr>
        <w:t>A.</w:t>
      </w:r>
      <w:r w:rsidR="002C7C40" w:rsidRPr="001C0E1B">
        <w:rPr>
          <w:snapToGrid w:val="0"/>
        </w:rPr>
        <w:t>8.5.2.2.1.1</w:t>
      </w:r>
      <w:r w:rsidRPr="001C0E1B">
        <w:rPr>
          <w:snapToGrid w:val="0"/>
        </w:rPr>
        <w:tab/>
        <w:t>Test Purpose and Environment</w:t>
      </w:r>
    </w:p>
    <w:p w14:paraId="4E72B129" w14:textId="77777777" w:rsidR="00256CB5" w:rsidRPr="001C0E1B" w:rsidRDefault="00256CB5" w:rsidP="00256CB5">
      <w:r w:rsidRPr="001C0E1B">
        <w:t>The purpose of this test is to verify that the SS-RSRQ measurement accuracy is within the specified limits. This test will verify the requirements in clause 9.11.2 in TS 36.133 [15] for inter-RAT FR1 SS-RSRQ measurements.</w:t>
      </w:r>
    </w:p>
    <w:p w14:paraId="21034CEF" w14:textId="1F1FAF1A" w:rsidR="00256CB5" w:rsidRPr="001C0E1B" w:rsidRDefault="00256CB5" w:rsidP="002C7C40">
      <w:pPr>
        <w:pStyle w:val="H6"/>
        <w:rPr>
          <w:snapToGrid w:val="0"/>
        </w:rPr>
      </w:pPr>
      <w:r w:rsidRPr="001C0E1B">
        <w:rPr>
          <w:snapToGrid w:val="0"/>
        </w:rPr>
        <w:lastRenderedPageBreak/>
        <w:t>A.</w:t>
      </w:r>
      <w:r w:rsidR="002C7C40" w:rsidRPr="001C0E1B">
        <w:rPr>
          <w:snapToGrid w:val="0"/>
        </w:rPr>
        <w:t>8.5.2.2.1.2</w:t>
      </w:r>
      <w:r w:rsidRPr="001C0E1B">
        <w:rPr>
          <w:snapToGrid w:val="0"/>
        </w:rPr>
        <w:tab/>
        <w:t>Test Parameters</w:t>
      </w:r>
    </w:p>
    <w:p w14:paraId="16AB3AE7" w14:textId="77777777" w:rsidR="00256CB5" w:rsidRPr="001C0E1B" w:rsidRDefault="00256CB5" w:rsidP="00256CB5">
      <w:r w:rsidRPr="001C0E1B">
        <w:t>Supported test configurations are shown in Table A.8.5.2.2.1.2-1. In this test case there are two cells on different carriers. Cell 1 is the E-UTRA cell which specific test parameters for this test case are specified in Table A.3.7.2.1-1. Cell 2 is the inter-RAT NR FR1 target cell. The absolute accuracy requirements of SS-RSRP inter-RAT measurement is tested by using test parameters in Table A.8.5.2.2.1.2-2.</w:t>
      </w:r>
    </w:p>
    <w:p w14:paraId="41FF6DBC" w14:textId="77777777" w:rsidR="00256CB5" w:rsidRPr="001C0E1B" w:rsidRDefault="00256CB5" w:rsidP="00256CB5">
      <w:pPr>
        <w:pStyle w:val="TH"/>
      </w:pPr>
      <w:r w:rsidRPr="001C0E1B">
        <w:t>Table A.8.5.2.2.1.2-1: SS-RSRQ Inter-RAT SS-RSRQ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EB56C2" w:rsidRPr="001C0E1B" w14:paraId="153350A2"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7F219983" w14:textId="77777777" w:rsidR="00256CB5" w:rsidRPr="001C0E1B" w:rsidRDefault="00256CB5" w:rsidP="00CF5C5A">
            <w:pPr>
              <w:pStyle w:val="TAH"/>
            </w:pPr>
            <w:r w:rsidRPr="001C0E1B">
              <w:t>Config</w:t>
            </w:r>
          </w:p>
        </w:tc>
        <w:tc>
          <w:tcPr>
            <w:tcW w:w="7481" w:type="dxa"/>
            <w:tcBorders>
              <w:top w:val="single" w:sz="4" w:space="0" w:color="auto"/>
              <w:left w:val="single" w:sz="4" w:space="0" w:color="auto"/>
              <w:bottom w:val="single" w:sz="4" w:space="0" w:color="auto"/>
              <w:right w:val="single" w:sz="4" w:space="0" w:color="auto"/>
            </w:tcBorders>
            <w:hideMark/>
          </w:tcPr>
          <w:p w14:paraId="470B3D16" w14:textId="77777777" w:rsidR="00256CB5" w:rsidRPr="001C0E1B" w:rsidRDefault="00256CB5" w:rsidP="00CF5C5A">
            <w:pPr>
              <w:pStyle w:val="TAH"/>
            </w:pPr>
            <w:r w:rsidRPr="001C0E1B">
              <w:t>Description</w:t>
            </w:r>
          </w:p>
        </w:tc>
      </w:tr>
      <w:tr w:rsidR="00EB56C2" w:rsidRPr="001C0E1B" w14:paraId="1A7AB2B4"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6CA90FF2" w14:textId="77777777" w:rsidR="00256CB5" w:rsidRPr="001C0E1B" w:rsidRDefault="00256CB5" w:rsidP="00CF5C5A">
            <w:pPr>
              <w:pStyle w:val="TAC"/>
            </w:pPr>
            <w:r w:rsidRPr="001C0E1B">
              <w:t>1</w:t>
            </w:r>
          </w:p>
        </w:tc>
        <w:tc>
          <w:tcPr>
            <w:tcW w:w="7481" w:type="dxa"/>
            <w:tcBorders>
              <w:top w:val="single" w:sz="4" w:space="0" w:color="auto"/>
              <w:left w:val="single" w:sz="4" w:space="0" w:color="auto"/>
              <w:bottom w:val="single" w:sz="4" w:space="0" w:color="auto"/>
              <w:right w:val="single" w:sz="4" w:space="0" w:color="auto"/>
            </w:tcBorders>
            <w:hideMark/>
          </w:tcPr>
          <w:p w14:paraId="2CD5A07D" w14:textId="77777777" w:rsidR="00256CB5" w:rsidRPr="001C0E1B" w:rsidRDefault="00256CB5" w:rsidP="00CF5C5A">
            <w:pPr>
              <w:pStyle w:val="TAC"/>
            </w:pPr>
            <w:r w:rsidRPr="001C0E1B">
              <w:t>LTE FDD, NR 15 kHz SSB SCS, 10 MHz bandwidth, FDD duplex mode</w:t>
            </w:r>
          </w:p>
        </w:tc>
      </w:tr>
      <w:tr w:rsidR="00EB56C2" w:rsidRPr="001C0E1B" w14:paraId="2BCA1F08"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70266E51" w14:textId="77777777" w:rsidR="00256CB5" w:rsidRPr="001C0E1B" w:rsidRDefault="00256CB5" w:rsidP="00CF5C5A">
            <w:pPr>
              <w:pStyle w:val="TAC"/>
            </w:pPr>
            <w:r w:rsidRPr="001C0E1B">
              <w:t>2</w:t>
            </w:r>
          </w:p>
        </w:tc>
        <w:tc>
          <w:tcPr>
            <w:tcW w:w="7481" w:type="dxa"/>
            <w:tcBorders>
              <w:top w:val="single" w:sz="4" w:space="0" w:color="auto"/>
              <w:left w:val="single" w:sz="4" w:space="0" w:color="auto"/>
              <w:bottom w:val="single" w:sz="4" w:space="0" w:color="auto"/>
              <w:right w:val="single" w:sz="4" w:space="0" w:color="auto"/>
            </w:tcBorders>
            <w:hideMark/>
          </w:tcPr>
          <w:p w14:paraId="0D630BD8" w14:textId="77777777" w:rsidR="00256CB5" w:rsidRPr="001C0E1B" w:rsidRDefault="00256CB5" w:rsidP="00CF5C5A">
            <w:pPr>
              <w:pStyle w:val="TAC"/>
            </w:pPr>
            <w:r w:rsidRPr="001C0E1B">
              <w:t>LTE FDD, NR 15 kHz SSB SCS, 10 MHz bandwidth, TDD duplex mode</w:t>
            </w:r>
          </w:p>
        </w:tc>
      </w:tr>
      <w:tr w:rsidR="00EB56C2" w:rsidRPr="001C0E1B" w14:paraId="49DD8672"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04154D47" w14:textId="77777777" w:rsidR="00256CB5" w:rsidRPr="001C0E1B" w:rsidRDefault="00256CB5" w:rsidP="00CF5C5A">
            <w:pPr>
              <w:pStyle w:val="TAC"/>
            </w:pPr>
            <w:r w:rsidRPr="001C0E1B">
              <w:t>3</w:t>
            </w:r>
          </w:p>
        </w:tc>
        <w:tc>
          <w:tcPr>
            <w:tcW w:w="7481" w:type="dxa"/>
            <w:tcBorders>
              <w:top w:val="single" w:sz="4" w:space="0" w:color="auto"/>
              <w:left w:val="single" w:sz="4" w:space="0" w:color="auto"/>
              <w:bottom w:val="single" w:sz="4" w:space="0" w:color="auto"/>
              <w:right w:val="single" w:sz="4" w:space="0" w:color="auto"/>
            </w:tcBorders>
            <w:hideMark/>
          </w:tcPr>
          <w:p w14:paraId="40424854" w14:textId="77777777" w:rsidR="00256CB5" w:rsidRPr="001C0E1B" w:rsidRDefault="00256CB5" w:rsidP="00CF5C5A">
            <w:pPr>
              <w:pStyle w:val="TAC"/>
            </w:pPr>
            <w:r w:rsidRPr="001C0E1B">
              <w:t>LTE FDD, NR 30kHz SSB SCS, 40 MHz bandwidth, TDD duplex mode</w:t>
            </w:r>
          </w:p>
        </w:tc>
      </w:tr>
      <w:tr w:rsidR="00EB56C2" w:rsidRPr="001C0E1B" w14:paraId="294A6CEB"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527BABA3" w14:textId="77777777" w:rsidR="00256CB5" w:rsidRPr="001C0E1B" w:rsidRDefault="00256CB5" w:rsidP="00CF5C5A">
            <w:pPr>
              <w:pStyle w:val="TAC"/>
            </w:pPr>
            <w:r w:rsidRPr="001C0E1B">
              <w:t>4</w:t>
            </w:r>
          </w:p>
        </w:tc>
        <w:tc>
          <w:tcPr>
            <w:tcW w:w="7481" w:type="dxa"/>
            <w:tcBorders>
              <w:top w:val="single" w:sz="4" w:space="0" w:color="auto"/>
              <w:left w:val="single" w:sz="4" w:space="0" w:color="auto"/>
              <w:bottom w:val="single" w:sz="4" w:space="0" w:color="auto"/>
              <w:right w:val="single" w:sz="4" w:space="0" w:color="auto"/>
            </w:tcBorders>
            <w:hideMark/>
          </w:tcPr>
          <w:p w14:paraId="6D747F74" w14:textId="77777777" w:rsidR="00256CB5" w:rsidRPr="001C0E1B" w:rsidRDefault="00256CB5" w:rsidP="00CF5C5A">
            <w:pPr>
              <w:pStyle w:val="TAC"/>
            </w:pPr>
            <w:r w:rsidRPr="001C0E1B">
              <w:t>LTE TDD, NR 15 kHz SSB SCS, 10 MHz bandwidth, FDD duplex mode</w:t>
            </w:r>
          </w:p>
        </w:tc>
      </w:tr>
      <w:tr w:rsidR="00EB56C2" w:rsidRPr="001C0E1B" w14:paraId="1F6EDE1C"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27413CE1" w14:textId="77777777" w:rsidR="00256CB5" w:rsidRPr="001C0E1B" w:rsidRDefault="00256CB5" w:rsidP="00CF5C5A">
            <w:pPr>
              <w:pStyle w:val="TAC"/>
            </w:pPr>
            <w:r w:rsidRPr="001C0E1B">
              <w:t>5</w:t>
            </w:r>
          </w:p>
        </w:tc>
        <w:tc>
          <w:tcPr>
            <w:tcW w:w="7481" w:type="dxa"/>
            <w:tcBorders>
              <w:top w:val="single" w:sz="4" w:space="0" w:color="auto"/>
              <w:left w:val="single" w:sz="4" w:space="0" w:color="auto"/>
              <w:bottom w:val="single" w:sz="4" w:space="0" w:color="auto"/>
              <w:right w:val="single" w:sz="4" w:space="0" w:color="auto"/>
            </w:tcBorders>
            <w:hideMark/>
          </w:tcPr>
          <w:p w14:paraId="0CC93E7C" w14:textId="77777777" w:rsidR="00256CB5" w:rsidRPr="001C0E1B" w:rsidRDefault="00256CB5" w:rsidP="00CF5C5A">
            <w:pPr>
              <w:pStyle w:val="TAC"/>
            </w:pPr>
            <w:r w:rsidRPr="001C0E1B">
              <w:t>LTE TDD, NR 15 kHz SSB SCS, 10 MHz bandwidth, TDD duplex mode</w:t>
            </w:r>
          </w:p>
        </w:tc>
      </w:tr>
      <w:tr w:rsidR="00EB56C2" w:rsidRPr="001C0E1B" w14:paraId="33231E78"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7B4BA173" w14:textId="77777777" w:rsidR="00256CB5" w:rsidRPr="001C0E1B" w:rsidRDefault="00256CB5" w:rsidP="00CF5C5A">
            <w:pPr>
              <w:pStyle w:val="TAC"/>
            </w:pPr>
            <w:r w:rsidRPr="001C0E1B">
              <w:t>6</w:t>
            </w:r>
          </w:p>
        </w:tc>
        <w:tc>
          <w:tcPr>
            <w:tcW w:w="7481" w:type="dxa"/>
            <w:tcBorders>
              <w:top w:val="single" w:sz="4" w:space="0" w:color="auto"/>
              <w:left w:val="single" w:sz="4" w:space="0" w:color="auto"/>
              <w:bottom w:val="single" w:sz="4" w:space="0" w:color="auto"/>
              <w:right w:val="single" w:sz="4" w:space="0" w:color="auto"/>
            </w:tcBorders>
            <w:hideMark/>
          </w:tcPr>
          <w:p w14:paraId="1F7DAB58" w14:textId="77777777" w:rsidR="00256CB5" w:rsidRPr="001C0E1B" w:rsidRDefault="00256CB5" w:rsidP="00CF5C5A">
            <w:pPr>
              <w:pStyle w:val="TAC"/>
            </w:pPr>
            <w:r w:rsidRPr="001C0E1B">
              <w:t>LTE TDD, NR 30kHz SSB SCS, 40 MHz bandwidth, TDD duplex mode</w:t>
            </w:r>
          </w:p>
        </w:tc>
      </w:tr>
      <w:tr w:rsidR="00256CB5" w:rsidRPr="001C0E1B" w14:paraId="7D0C557C" w14:textId="77777777" w:rsidTr="00CF5C5A">
        <w:trPr>
          <w:jc w:val="center"/>
        </w:trPr>
        <w:tc>
          <w:tcPr>
            <w:tcW w:w="9857" w:type="dxa"/>
            <w:gridSpan w:val="2"/>
            <w:tcBorders>
              <w:top w:val="single" w:sz="4" w:space="0" w:color="auto"/>
              <w:left w:val="single" w:sz="4" w:space="0" w:color="auto"/>
              <w:bottom w:val="single" w:sz="4" w:space="0" w:color="auto"/>
              <w:right w:val="single" w:sz="4" w:space="0" w:color="auto"/>
            </w:tcBorders>
            <w:hideMark/>
          </w:tcPr>
          <w:p w14:paraId="6554B0B7" w14:textId="77777777" w:rsidR="00256CB5" w:rsidRPr="001C0E1B" w:rsidRDefault="00256CB5" w:rsidP="00CF5C5A">
            <w:pPr>
              <w:pStyle w:val="TAN"/>
            </w:pPr>
            <w:r w:rsidRPr="001C0E1B">
              <w:t>Note:</w:t>
            </w:r>
            <w:r w:rsidRPr="001C0E1B">
              <w:tab/>
              <w:t>The UE is only required to be tested in one of the supported test configurations</w:t>
            </w:r>
          </w:p>
        </w:tc>
      </w:tr>
    </w:tbl>
    <w:p w14:paraId="5D3883A9" w14:textId="77777777" w:rsidR="00256CB5" w:rsidRPr="001C0E1B" w:rsidRDefault="00256CB5" w:rsidP="00256CB5">
      <w:pPr>
        <w:rPr>
          <w:lang w:eastAsia="zh-CN"/>
        </w:rPr>
      </w:pPr>
    </w:p>
    <w:p w14:paraId="5C1FCFEC" w14:textId="77777777" w:rsidR="00256CB5" w:rsidRPr="001C0E1B" w:rsidRDefault="00256CB5" w:rsidP="00256CB5">
      <w:pPr>
        <w:spacing w:after="160" w:line="259" w:lineRule="auto"/>
        <w:rPr>
          <w:lang w:eastAsia="zh-CN"/>
        </w:rPr>
      </w:pPr>
      <w:r w:rsidRPr="001C0E1B">
        <w:rPr>
          <w:lang w:eastAsia="zh-CN"/>
        </w:rPr>
        <w:br w:type="page"/>
      </w:r>
    </w:p>
    <w:p w14:paraId="13C91344" w14:textId="77777777" w:rsidR="004A39C5" w:rsidRPr="001C0E1B" w:rsidRDefault="004A39C5" w:rsidP="004A39C5">
      <w:pPr>
        <w:pStyle w:val="TH"/>
      </w:pPr>
      <w:r w:rsidRPr="001C0E1B">
        <w:lastRenderedPageBreak/>
        <w:t>Table A.8.5.2.2.1.2-2: SS-RSRQ inter-RAT test parameters</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122"/>
        <w:gridCol w:w="1715"/>
        <w:gridCol w:w="970"/>
        <w:gridCol w:w="810"/>
        <w:gridCol w:w="810"/>
        <w:gridCol w:w="810"/>
        <w:gridCol w:w="810"/>
        <w:gridCol w:w="810"/>
        <w:gridCol w:w="900"/>
      </w:tblGrid>
      <w:tr w:rsidR="00FA1F07" w:rsidRPr="001C0E1B" w14:paraId="441BBE35" w14:textId="77777777" w:rsidTr="00FA1F07">
        <w:trPr>
          <w:trHeight w:val="187"/>
          <w:jc w:val="center"/>
        </w:trPr>
        <w:tc>
          <w:tcPr>
            <w:tcW w:w="3800" w:type="dxa"/>
            <w:gridSpan w:val="3"/>
            <w:tcBorders>
              <w:top w:val="single" w:sz="4" w:space="0" w:color="auto"/>
              <w:left w:val="single" w:sz="4" w:space="0" w:color="auto"/>
              <w:bottom w:val="nil"/>
              <w:right w:val="single" w:sz="4" w:space="0" w:color="auto"/>
            </w:tcBorders>
            <w:shd w:val="clear" w:color="auto" w:fill="auto"/>
            <w:vAlign w:val="center"/>
            <w:hideMark/>
          </w:tcPr>
          <w:p w14:paraId="23F4E34F" w14:textId="77777777" w:rsidR="00FA1F07" w:rsidRPr="001C0E1B" w:rsidRDefault="00FA1F07" w:rsidP="00B84ACB">
            <w:pPr>
              <w:pStyle w:val="TAH"/>
              <w:keepNext w:val="0"/>
            </w:pPr>
            <w:r w:rsidRPr="001C0E1B">
              <w:t>Parameter</w:t>
            </w:r>
          </w:p>
        </w:tc>
        <w:tc>
          <w:tcPr>
            <w:tcW w:w="970" w:type="dxa"/>
            <w:tcBorders>
              <w:top w:val="single" w:sz="4" w:space="0" w:color="auto"/>
              <w:left w:val="single" w:sz="4" w:space="0" w:color="auto"/>
              <w:bottom w:val="nil"/>
              <w:right w:val="single" w:sz="4" w:space="0" w:color="auto"/>
            </w:tcBorders>
            <w:shd w:val="clear" w:color="auto" w:fill="auto"/>
            <w:vAlign w:val="center"/>
            <w:hideMark/>
          </w:tcPr>
          <w:p w14:paraId="04C10BBE" w14:textId="77777777" w:rsidR="00FA1F07" w:rsidRPr="001C0E1B" w:rsidRDefault="00FA1F07" w:rsidP="00B84ACB">
            <w:pPr>
              <w:pStyle w:val="TAH"/>
              <w:keepNext w:val="0"/>
            </w:pPr>
            <w:r w:rsidRPr="001C0E1B">
              <w:t>Unit</w:t>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7CEC3AC8" w14:textId="77777777" w:rsidR="00FA1F07" w:rsidRPr="001C0E1B" w:rsidRDefault="00FA1F07" w:rsidP="00B84ACB">
            <w:pPr>
              <w:pStyle w:val="TAH"/>
              <w:keepNext w:val="0"/>
            </w:pPr>
            <w:r w:rsidRPr="001C0E1B">
              <w:t>Test 1</w:t>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0D9804CB" w14:textId="77777777" w:rsidR="00FA1F07" w:rsidRPr="001C0E1B" w:rsidRDefault="00FA1F07" w:rsidP="00B84ACB">
            <w:pPr>
              <w:pStyle w:val="TAH"/>
              <w:keepNext w:val="0"/>
            </w:pPr>
            <w:r w:rsidRPr="001C0E1B">
              <w:t>Test 2</w:t>
            </w:r>
          </w:p>
        </w:tc>
        <w:tc>
          <w:tcPr>
            <w:tcW w:w="1710" w:type="dxa"/>
            <w:gridSpan w:val="2"/>
            <w:tcBorders>
              <w:top w:val="single" w:sz="4" w:space="0" w:color="auto"/>
              <w:left w:val="single" w:sz="4" w:space="0" w:color="auto"/>
              <w:bottom w:val="single" w:sz="4" w:space="0" w:color="auto"/>
              <w:right w:val="single" w:sz="4" w:space="0" w:color="auto"/>
            </w:tcBorders>
            <w:vAlign w:val="center"/>
            <w:hideMark/>
          </w:tcPr>
          <w:p w14:paraId="1BFC9639" w14:textId="77777777" w:rsidR="00FA1F07" w:rsidRPr="001C0E1B" w:rsidRDefault="00FA1F07" w:rsidP="00B84ACB">
            <w:pPr>
              <w:pStyle w:val="TAH"/>
              <w:keepNext w:val="0"/>
            </w:pPr>
            <w:r w:rsidRPr="001C0E1B">
              <w:t>Test 3</w:t>
            </w:r>
          </w:p>
        </w:tc>
      </w:tr>
      <w:tr w:rsidR="00FA1F07" w:rsidRPr="001C0E1B" w14:paraId="0F0F9CC0" w14:textId="77777777" w:rsidTr="00FA1F07">
        <w:trPr>
          <w:trHeight w:val="187"/>
          <w:jc w:val="center"/>
        </w:trPr>
        <w:tc>
          <w:tcPr>
            <w:tcW w:w="3800" w:type="dxa"/>
            <w:gridSpan w:val="3"/>
            <w:tcBorders>
              <w:top w:val="nil"/>
              <w:left w:val="single" w:sz="4" w:space="0" w:color="auto"/>
              <w:bottom w:val="single" w:sz="4" w:space="0" w:color="auto"/>
              <w:right w:val="single" w:sz="4" w:space="0" w:color="auto"/>
            </w:tcBorders>
            <w:shd w:val="clear" w:color="auto" w:fill="auto"/>
            <w:vAlign w:val="center"/>
            <w:hideMark/>
          </w:tcPr>
          <w:p w14:paraId="775CC540" w14:textId="77777777" w:rsidR="00FA1F07" w:rsidRPr="001C0E1B" w:rsidRDefault="00FA1F07" w:rsidP="00B84ACB">
            <w:pPr>
              <w:pStyle w:val="TAH"/>
              <w:keepNext w:val="0"/>
            </w:pPr>
          </w:p>
        </w:tc>
        <w:tc>
          <w:tcPr>
            <w:tcW w:w="970" w:type="dxa"/>
            <w:tcBorders>
              <w:top w:val="nil"/>
              <w:left w:val="single" w:sz="4" w:space="0" w:color="auto"/>
              <w:bottom w:val="single" w:sz="4" w:space="0" w:color="auto"/>
              <w:right w:val="single" w:sz="4" w:space="0" w:color="auto"/>
            </w:tcBorders>
            <w:shd w:val="clear" w:color="auto" w:fill="auto"/>
            <w:vAlign w:val="center"/>
            <w:hideMark/>
          </w:tcPr>
          <w:p w14:paraId="3D082BD3" w14:textId="77777777" w:rsidR="00FA1F07" w:rsidRPr="001C0E1B" w:rsidRDefault="00FA1F07" w:rsidP="00B84ACB">
            <w:pPr>
              <w:pStyle w:val="TAH"/>
              <w:keepNext w:val="0"/>
            </w:pP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7D8615FD" w14:textId="77777777" w:rsidR="00FA1F07" w:rsidRPr="001C0E1B" w:rsidRDefault="00FA1F07" w:rsidP="00B84ACB">
            <w:pPr>
              <w:pStyle w:val="TAH"/>
              <w:keepNext w:val="0"/>
            </w:pPr>
            <w:r w:rsidRPr="001C0E1B">
              <w:t>Cell 2</w:t>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C069109" w14:textId="77777777" w:rsidR="00FA1F07" w:rsidRPr="001C0E1B" w:rsidRDefault="00FA1F07" w:rsidP="00B84ACB">
            <w:pPr>
              <w:pStyle w:val="TAH"/>
              <w:keepNext w:val="0"/>
            </w:pPr>
            <w:r w:rsidRPr="001C0E1B">
              <w:t>Cell 2</w:t>
            </w:r>
          </w:p>
        </w:tc>
        <w:tc>
          <w:tcPr>
            <w:tcW w:w="1710" w:type="dxa"/>
            <w:gridSpan w:val="2"/>
            <w:tcBorders>
              <w:top w:val="single" w:sz="4" w:space="0" w:color="auto"/>
              <w:left w:val="single" w:sz="4" w:space="0" w:color="auto"/>
              <w:bottom w:val="single" w:sz="4" w:space="0" w:color="auto"/>
              <w:right w:val="single" w:sz="4" w:space="0" w:color="auto"/>
            </w:tcBorders>
            <w:vAlign w:val="center"/>
            <w:hideMark/>
          </w:tcPr>
          <w:p w14:paraId="42F6BF24" w14:textId="77777777" w:rsidR="00FA1F07" w:rsidRPr="001C0E1B" w:rsidRDefault="00FA1F07" w:rsidP="00B84ACB">
            <w:pPr>
              <w:pStyle w:val="TAH"/>
              <w:keepNext w:val="0"/>
            </w:pPr>
            <w:r w:rsidRPr="001C0E1B">
              <w:t>Cell 2</w:t>
            </w:r>
          </w:p>
        </w:tc>
      </w:tr>
      <w:tr w:rsidR="004A39C5" w:rsidRPr="001C0E1B" w14:paraId="0E6DBD48"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64FD2EF7" w14:textId="77777777" w:rsidR="004A39C5" w:rsidRPr="001C0E1B" w:rsidRDefault="004A39C5" w:rsidP="00FA1F07">
            <w:pPr>
              <w:pStyle w:val="TAL"/>
            </w:pPr>
            <w:r w:rsidRPr="001C0E1B">
              <w:lastRenderedPageBreak/>
              <w:t>SSB ARFCN</w:t>
            </w:r>
          </w:p>
        </w:tc>
        <w:tc>
          <w:tcPr>
            <w:tcW w:w="970" w:type="dxa"/>
            <w:tcBorders>
              <w:top w:val="single" w:sz="4" w:space="0" w:color="auto"/>
              <w:left w:val="single" w:sz="4" w:space="0" w:color="auto"/>
              <w:bottom w:val="single" w:sz="4" w:space="0" w:color="auto"/>
              <w:right w:val="single" w:sz="4" w:space="0" w:color="auto"/>
            </w:tcBorders>
          </w:tcPr>
          <w:p w14:paraId="5FFFA2EE" w14:textId="77777777" w:rsidR="004A39C5" w:rsidRPr="001C0E1B" w:rsidRDefault="004A39C5" w:rsidP="00FA1F07">
            <w:pPr>
              <w:pStyle w:val="TAC"/>
            </w:pPr>
          </w:p>
        </w:tc>
        <w:tc>
          <w:tcPr>
            <w:tcW w:w="1620" w:type="dxa"/>
            <w:gridSpan w:val="2"/>
            <w:tcBorders>
              <w:top w:val="single" w:sz="4" w:space="0" w:color="auto"/>
              <w:left w:val="single" w:sz="4" w:space="0" w:color="auto"/>
              <w:bottom w:val="single" w:sz="4" w:space="0" w:color="auto"/>
              <w:right w:val="single" w:sz="4" w:space="0" w:color="auto"/>
            </w:tcBorders>
            <w:hideMark/>
          </w:tcPr>
          <w:p w14:paraId="6D1A5F32" w14:textId="77777777" w:rsidR="004A39C5" w:rsidRPr="001C0E1B" w:rsidRDefault="004A39C5" w:rsidP="00FA1F07">
            <w:pPr>
              <w:pStyle w:val="TAC"/>
              <w:rPr>
                <w:lang w:eastAsia="zh-CN"/>
              </w:rPr>
            </w:pPr>
            <w:r w:rsidRPr="001C0E1B">
              <w:t>freq1</w:t>
            </w:r>
          </w:p>
        </w:tc>
        <w:tc>
          <w:tcPr>
            <w:tcW w:w="1620" w:type="dxa"/>
            <w:gridSpan w:val="2"/>
            <w:tcBorders>
              <w:top w:val="single" w:sz="4" w:space="0" w:color="auto"/>
              <w:left w:val="single" w:sz="4" w:space="0" w:color="auto"/>
              <w:bottom w:val="single" w:sz="4" w:space="0" w:color="auto"/>
              <w:right w:val="single" w:sz="4" w:space="0" w:color="auto"/>
            </w:tcBorders>
            <w:hideMark/>
          </w:tcPr>
          <w:p w14:paraId="27C30018" w14:textId="77777777" w:rsidR="004A39C5" w:rsidRPr="001C0E1B" w:rsidRDefault="004A39C5" w:rsidP="00FA1F07">
            <w:pPr>
              <w:pStyle w:val="TAC"/>
              <w:rPr>
                <w:lang w:eastAsia="zh-CN"/>
              </w:rPr>
            </w:pPr>
            <w:r w:rsidRPr="001C0E1B">
              <w:t>freq1</w:t>
            </w:r>
          </w:p>
        </w:tc>
        <w:tc>
          <w:tcPr>
            <w:tcW w:w="1710" w:type="dxa"/>
            <w:gridSpan w:val="2"/>
            <w:tcBorders>
              <w:top w:val="single" w:sz="4" w:space="0" w:color="auto"/>
              <w:left w:val="single" w:sz="4" w:space="0" w:color="auto"/>
              <w:bottom w:val="single" w:sz="4" w:space="0" w:color="auto"/>
              <w:right w:val="single" w:sz="4" w:space="0" w:color="auto"/>
            </w:tcBorders>
            <w:hideMark/>
          </w:tcPr>
          <w:p w14:paraId="7EE7672A" w14:textId="77777777" w:rsidR="004A39C5" w:rsidRPr="001C0E1B" w:rsidRDefault="004A39C5" w:rsidP="00FA1F07">
            <w:pPr>
              <w:pStyle w:val="TAC"/>
              <w:rPr>
                <w:lang w:eastAsia="zh-CN"/>
              </w:rPr>
            </w:pPr>
            <w:r w:rsidRPr="001C0E1B">
              <w:t>freq1</w:t>
            </w:r>
          </w:p>
        </w:tc>
      </w:tr>
      <w:tr w:rsidR="00FA1F07" w:rsidRPr="001C0E1B" w14:paraId="0EBBFF79" w14:textId="77777777" w:rsidTr="00FA1F07">
        <w:trPr>
          <w:trHeight w:val="187"/>
          <w:jc w:val="center"/>
        </w:trPr>
        <w:tc>
          <w:tcPr>
            <w:tcW w:w="2085" w:type="dxa"/>
            <w:gridSpan w:val="2"/>
            <w:tcBorders>
              <w:top w:val="single" w:sz="4" w:space="0" w:color="auto"/>
              <w:left w:val="single" w:sz="4" w:space="0" w:color="auto"/>
              <w:bottom w:val="nil"/>
              <w:right w:val="single" w:sz="4" w:space="0" w:color="auto"/>
            </w:tcBorders>
            <w:shd w:val="clear" w:color="auto" w:fill="auto"/>
            <w:hideMark/>
          </w:tcPr>
          <w:p w14:paraId="230332EC" w14:textId="77777777" w:rsidR="00FA1F07" w:rsidRPr="001C0E1B" w:rsidRDefault="00FA1F07" w:rsidP="00FA1F07">
            <w:pPr>
              <w:pStyle w:val="TAL"/>
            </w:pPr>
            <w:r w:rsidRPr="001C0E1B">
              <w:t>Duplex mode</w:t>
            </w:r>
          </w:p>
        </w:tc>
        <w:tc>
          <w:tcPr>
            <w:tcW w:w="1715" w:type="dxa"/>
            <w:tcBorders>
              <w:top w:val="single" w:sz="4" w:space="0" w:color="auto"/>
              <w:left w:val="single" w:sz="4" w:space="0" w:color="auto"/>
              <w:bottom w:val="single" w:sz="4" w:space="0" w:color="auto"/>
              <w:right w:val="single" w:sz="4" w:space="0" w:color="auto"/>
            </w:tcBorders>
            <w:hideMark/>
          </w:tcPr>
          <w:p w14:paraId="4CC55150" w14:textId="77777777" w:rsidR="00FA1F07" w:rsidRPr="001C0E1B" w:rsidRDefault="00FA1F07" w:rsidP="00FA1F07">
            <w:pPr>
              <w:pStyle w:val="TAL"/>
            </w:pPr>
            <w:r w:rsidRPr="001C0E1B">
              <w:t>Config 1,4</w:t>
            </w:r>
          </w:p>
        </w:tc>
        <w:tc>
          <w:tcPr>
            <w:tcW w:w="970" w:type="dxa"/>
            <w:tcBorders>
              <w:top w:val="single" w:sz="4" w:space="0" w:color="auto"/>
              <w:left w:val="single" w:sz="4" w:space="0" w:color="auto"/>
              <w:bottom w:val="nil"/>
              <w:right w:val="single" w:sz="4" w:space="0" w:color="auto"/>
            </w:tcBorders>
            <w:shd w:val="clear" w:color="auto" w:fill="auto"/>
          </w:tcPr>
          <w:p w14:paraId="48CD5223"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07D4EE06" w14:textId="77777777" w:rsidR="00FA1F07" w:rsidRPr="001C0E1B" w:rsidRDefault="00FA1F07" w:rsidP="00FA1F07">
            <w:pPr>
              <w:pStyle w:val="TAC"/>
            </w:pPr>
            <w:r w:rsidRPr="001C0E1B">
              <w:t>FDD</w:t>
            </w:r>
          </w:p>
        </w:tc>
      </w:tr>
      <w:tr w:rsidR="00FA1F07" w:rsidRPr="001C0E1B" w14:paraId="52DD5FBE" w14:textId="77777777" w:rsidTr="00FA1F07">
        <w:trPr>
          <w:trHeight w:val="187"/>
          <w:jc w:val="center"/>
        </w:trPr>
        <w:tc>
          <w:tcPr>
            <w:tcW w:w="2085" w:type="dxa"/>
            <w:gridSpan w:val="2"/>
            <w:tcBorders>
              <w:top w:val="nil"/>
              <w:left w:val="single" w:sz="4" w:space="0" w:color="auto"/>
              <w:bottom w:val="single" w:sz="4" w:space="0" w:color="auto"/>
              <w:right w:val="single" w:sz="4" w:space="0" w:color="auto"/>
            </w:tcBorders>
            <w:shd w:val="clear" w:color="auto" w:fill="auto"/>
            <w:hideMark/>
          </w:tcPr>
          <w:p w14:paraId="5D448DA3"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29FA8766" w14:textId="77777777" w:rsidR="00FA1F07" w:rsidRPr="001C0E1B" w:rsidRDefault="00FA1F07" w:rsidP="00FA1F07">
            <w:pPr>
              <w:pStyle w:val="TAL"/>
            </w:pPr>
            <w:r w:rsidRPr="001C0E1B">
              <w:t>Config 2,3,5,6</w:t>
            </w:r>
          </w:p>
        </w:tc>
        <w:tc>
          <w:tcPr>
            <w:tcW w:w="970" w:type="dxa"/>
            <w:tcBorders>
              <w:top w:val="nil"/>
              <w:left w:val="single" w:sz="4" w:space="0" w:color="auto"/>
              <w:bottom w:val="single" w:sz="4" w:space="0" w:color="auto"/>
              <w:right w:val="single" w:sz="4" w:space="0" w:color="auto"/>
            </w:tcBorders>
            <w:shd w:val="clear" w:color="auto" w:fill="auto"/>
            <w:hideMark/>
          </w:tcPr>
          <w:p w14:paraId="0B291E16"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4373F727" w14:textId="77777777" w:rsidR="00FA1F07" w:rsidRPr="001C0E1B" w:rsidRDefault="00FA1F07" w:rsidP="00FA1F07">
            <w:pPr>
              <w:pStyle w:val="TAC"/>
            </w:pPr>
            <w:r w:rsidRPr="001C0E1B">
              <w:t>TDD</w:t>
            </w:r>
          </w:p>
        </w:tc>
      </w:tr>
      <w:tr w:rsidR="00FA1F07" w:rsidRPr="001C0E1B" w14:paraId="3B11F54A" w14:textId="77777777" w:rsidTr="00FA1F07">
        <w:trPr>
          <w:trHeight w:val="187"/>
          <w:jc w:val="center"/>
        </w:trPr>
        <w:tc>
          <w:tcPr>
            <w:tcW w:w="2085" w:type="dxa"/>
            <w:gridSpan w:val="2"/>
            <w:tcBorders>
              <w:top w:val="single" w:sz="4" w:space="0" w:color="auto"/>
              <w:left w:val="single" w:sz="4" w:space="0" w:color="auto"/>
              <w:bottom w:val="nil"/>
              <w:right w:val="single" w:sz="4" w:space="0" w:color="auto"/>
            </w:tcBorders>
            <w:shd w:val="clear" w:color="auto" w:fill="auto"/>
            <w:hideMark/>
          </w:tcPr>
          <w:p w14:paraId="11AEEE4B" w14:textId="77777777" w:rsidR="00FA1F07" w:rsidRPr="001C0E1B" w:rsidRDefault="00FA1F07" w:rsidP="00FA1F07">
            <w:pPr>
              <w:pStyle w:val="TAL"/>
            </w:pPr>
            <w:r w:rsidRPr="001C0E1B">
              <w:t>TDD configuration</w:t>
            </w:r>
          </w:p>
        </w:tc>
        <w:tc>
          <w:tcPr>
            <w:tcW w:w="1715" w:type="dxa"/>
            <w:tcBorders>
              <w:top w:val="single" w:sz="4" w:space="0" w:color="auto"/>
              <w:left w:val="single" w:sz="4" w:space="0" w:color="auto"/>
              <w:bottom w:val="single" w:sz="4" w:space="0" w:color="auto"/>
              <w:right w:val="single" w:sz="4" w:space="0" w:color="auto"/>
            </w:tcBorders>
            <w:hideMark/>
          </w:tcPr>
          <w:p w14:paraId="7EF866CB" w14:textId="77777777" w:rsidR="00FA1F07" w:rsidRPr="001C0E1B" w:rsidRDefault="00FA1F07" w:rsidP="00FA1F07">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1A8C78C1"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1A013319" w14:textId="77777777" w:rsidR="00FA1F07" w:rsidRPr="001C0E1B" w:rsidRDefault="00FA1F07" w:rsidP="00FA1F07">
            <w:pPr>
              <w:pStyle w:val="TAC"/>
            </w:pPr>
            <w:r w:rsidRPr="001C0E1B">
              <w:t>Not Applicable</w:t>
            </w:r>
          </w:p>
        </w:tc>
      </w:tr>
      <w:tr w:rsidR="00FA1F07" w:rsidRPr="001C0E1B" w14:paraId="0FB4FC99" w14:textId="77777777" w:rsidTr="00FA1F07">
        <w:trPr>
          <w:trHeight w:val="187"/>
          <w:jc w:val="center"/>
        </w:trPr>
        <w:tc>
          <w:tcPr>
            <w:tcW w:w="2085" w:type="dxa"/>
            <w:gridSpan w:val="2"/>
            <w:tcBorders>
              <w:top w:val="nil"/>
              <w:left w:val="single" w:sz="4" w:space="0" w:color="auto"/>
              <w:bottom w:val="nil"/>
              <w:right w:val="single" w:sz="4" w:space="0" w:color="auto"/>
            </w:tcBorders>
            <w:shd w:val="clear" w:color="auto" w:fill="auto"/>
            <w:hideMark/>
          </w:tcPr>
          <w:p w14:paraId="3AFBDBFE"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6B337D62" w14:textId="77777777" w:rsidR="00FA1F07" w:rsidRPr="001C0E1B" w:rsidRDefault="00FA1F07" w:rsidP="00FA1F07">
            <w:pPr>
              <w:pStyle w:val="TAL"/>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315DF7D6"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7CF9A17C" w14:textId="77777777" w:rsidR="00FA1F07" w:rsidRPr="001C0E1B" w:rsidRDefault="00FA1F07" w:rsidP="00FA1F07">
            <w:pPr>
              <w:pStyle w:val="TAC"/>
            </w:pPr>
            <w:r w:rsidRPr="001C0E1B">
              <w:t>TDDConf.1.1</w:t>
            </w:r>
          </w:p>
        </w:tc>
      </w:tr>
      <w:tr w:rsidR="00FA1F07" w:rsidRPr="001C0E1B" w14:paraId="5AB50108" w14:textId="77777777" w:rsidTr="00FA1F07">
        <w:trPr>
          <w:trHeight w:val="187"/>
          <w:jc w:val="center"/>
        </w:trPr>
        <w:tc>
          <w:tcPr>
            <w:tcW w:w="2085" w:type="dxa"/>
            <w:gridSpan w:val="2"/>
            <w:tcBorders>
              <w:top w:val="nil"/>
              <w:left w:val="single" w:sz="4" w:space="0" w:color="auto"/>
              <w:bottom w:val="single" w:sz="4" w:space="0" w:color="auto"/>
              <w:right w:val="single" w:sz="4" w:space="0" w:color="auto"/>
            </w:tcBorders>
            <w:shd w:val="clear" w:color="auto" w:fill="auto"/>
            <w:hideMark/>
          </w:tcPr>
          <w:p w14:paraId="2D4B3873"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39C15677" w14:textId="77777777" w:rsidR="00FA1F07" w:rsidRPr="001C0E1B" w:rsidRDefault="00FA1F07" w:rsidP="00FA1F07">
            <w:pPr>
              <w:pStyle w:val="TAL"/>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491EE008"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408573B7" w14:textId="77777777" w:rsidR="00FA1F07" w:rsidRPr="001C0E1B" w:rsidRDefault="00FA1F07" w:rsidP="00FA1F07">
            <w:pPr>
              <w:pStyle w:val="TAC"/>
              <w:rPr>
                <w:lang w:eastAsia="zh-CN"/>
              </w:rPr>
            </w:pPr>
            <w:r w:rsidRPr="001C0E1B">
              <w:t>TDDConf.</w:t>
            </w:r>
            <w:r w:rsidRPr="001C0E1B">
              <w:rPr>
                <w:lang w:eastAsia="zh-CN"/>
              </w:rPr>
              <w:t>2.1</w:t>
            </w:r>
          </w:p>
        </w:tc>
      </w:tr>
      <w:tr w:rsidR="004A39C5" w:rsidRPr="001C0E1B" w14:paraId="39410F27"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6CF569AB" w14:textId="77777777" w:rsidR="004A39C5" w:rsidRPr="001C0E1B" w:rsidRDefault="004A39C5" w:rsidP="00FA1F07">
            <w:pPr>
              <w:pStyle w:val="TAL"/>
            </w:pPr>
            <w:r w:rsidRPr="001C0E1B">
              <w:t>Downlink initial BWP configuration</w:t>
            </w:r>
          </w:p>
        </w:tc>
        <w:tc>
          <w:tcPr>
            <w:tcW w:w="970" w:type="dxa"/>
            <w:tcBorders>
              <w:top w:val="single" w:sz="4" w:space="0" w:color="auto"/>
              <w:left w:val="single" w:sz="4" w:space="0" w:color="auto"/>
              <w:bottom w:val="single" w:sz="4" w:space="0" w:color="auto"/>
              <w:right w:val="single" w:sz="4" w:space="0" w:color="auto"/>
            </w:tcBorders>
          </w:tcPr>
          <w:p w14:paraId="43D12D06" w14:textId="77777777" w:rsidR="004A39C5" w:rsidRPr="001C0E1B" w:rsidRDefault="004A39C5"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4AB91400" w14:textId="77777777" w:rsidR="004A39C5" w:rsidRPr="001C0E1B" w:rsidRDefault="004A39C5" w:rsidP="00FA1F07">
            <w:pPr>
              <w:pStyle w:val="TAC"/>
            </w:pPr>
            <w:r w:rsidRPr="001C0E1B">
              <w:t>DLBWP.0.1</w:t>
            </w:r>
          </w:p>
        </w:tc>
      </w:tr>
      <w:tr w:rsidR="004A39C5" w:rsidRPr="001C0E1B" w14:paraId="26175078"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21653F76" w14:textId="77777777" w:rsidR="004A39C5" w:rsidRPr="001C0E1B" w:rsidRDefault="004A39C5" w:rsidP="00FA1F07">
            <w:pPr>
              <w:pStyle w:val="TAL"/>
            </w:pPr>
            <w:r w:rsidRPr="001C0E1B">
              <w:t>Uplink initial BWP configuration</w:t>
            </w:r>
          </w:p>
        </w:tc>
        <w:tc>
          <w:tcPr>
            <w:tcW w:w="970" w:type="dxa"/>
            <w:tcBorders>
              <w:top w:val="single" w:sz="4" w:space="0" w:color="auto"/>
              <w:left w:val="single" w:sz="4" w:space="0" w:color="auto"/>
              <w:bottom w:val="single" w:sz="4" w:space="0" w:color="auto"/>
              <w:right w:val="single" w:sz="4" w:space="0" w:color="auto"/>
            </w:tcBorders>
          </w:tcPr>
          <w:p w14:paraId="444063D7" w14:textId="77777777" w:rsidR="004A39C5" w:rsidRPr="001C0E1B" w:rsidRDefault="004A39C5"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7542FE01" w14:textId="77777777" w:rsidR="004A39C5" w:rsidRPr="001C0E1B" w:rsidRDefault="004A39C5" w:rsidP="00FA1F07">
            <w:pPr>
              <w:pStyle w:val="TAC"/>
            </w:pPr>
            <w:r w:rsidRPr="001C0E1B">
              <w:t>ULBWP.0.1</w:t>
            </w:r>
          </w:p>
        </w:tc>
      </w:tr>
      <w:tr w:rsidR="004A39C5" w:rsidRPr="001C0E1B" w14:paraId="43B4C56E"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6287F153" w14:textId="77777777" w:rsidR="004A39C5" w:rsidRPr="001C0E1B" w:rsidRDefault="004A39C5" w:rsidP="00FA1F07">
            <w:pPr>
              <w:pStyle w:val="TAL"/>
            </w:pPr>
            <w:r w:rsidRPr="001C0E1B">
              <w:t>DR</w:t>
            </w:r>
            <w:r w:rsidRPr="001C0E1B">
              <w:rPr>
                <w:lang w:eastAsia="zh-CN"/>
              </w:rPr>
              <w:t>X</w:t>
            </w:r>
            <w:r w:rsidRPr="001C0E1B">
              <w:t xml:space="preserve"> Cycle configuration</w:t>
            </w:r>
          </w:p>
        </w:tc>
        <w:tc>
          <w:tcPr>
            <w:tcW w:w="970" w:type="dxa"/>
            <w:tcBorders>
              <w:top w:val="single" w:sz="4" w:space="0" w:color="auto"/>
              <w:left w:val="single" w:sz="4" w:space="0" w:color="auto"/>
              <w:bottom w:val="single" w:sz="4" w:space="0" w:color="auto"/>
              <w:right w:val="single" w:sz="4" w:space="0" w:color="auto"/>
            </w:tcBorders>
            <w:hideMark/>
          </w:tcPr>
          <w:p w14:paraId="1441F87D" w14:textId="77777777" w:rsidR="004A39C5" w:rsidRPr="001C0E1B" w:rsidRDefault="004A39C5" w:rsidP="00FA1F07">
            <w:pPr>
              <w:pStyle w:val="TAC"/>
            </w:pPr>
            <w:r w:rsidRPr="001C0E1B">
              <w:t>ms</w:t>
            </w:r>
          </w:p>
        </w:tc>
        <w:tc>
          <w:tcPr>
            <w:tcW w:w="4950" w:type="dxa"/>
            <w:gridSpan w:val="6"/>
            <w:tcBorders>
              <w:top w:val="single" w:sz="4" w:space="0" w:color="auto"/>
              <w:left w:val="single" w:sz="4" w:space="0" w:color="auto"/>
              <w:bottom w:val="single" w:sz="4" w:space="0" w:color="auto"/>
              <w:right w:val="single" w:sz="4" w:space="0" w:color="auto"/>
            </w:tcBorders>
            <w:hideMark/>
          </w:tcPr>
          <w:p w14:paraId="41E68623" w14:textId="77777777" w:rsidR="004A39C5" w:rsidRPr="001C0E1B" w:rsidRDefault="004A39C5" w:rsidP="00FA1F07">
            <w:pPr>
              <w:pStyle w:val="TAC"/>
            </w:pPr>
            <w:r w:rsidRPr="001C0E1B">
              <w:t>Not Applicable</w:t>
            </w:r>
          </w:p>
        </w:tc>
      </w:tr>
      <w:tr w:rsidR="00FA1F07" w:rsidRPr="001C0E1B" w14:paraId="6D9F04C9" w14:textId="77777777" w:rsidTr="00FA1F07">
        <w:trPr>
          <w:trHeight w:val="187"/>
          <w:jc w:val="center"/>
        </w:trPr>
        <w:tc>
          <w:tcPr>
            <w:tcW w:w="2085" w:type="dxa"/>
            <w:gridSpan w:val="2"/>
            <w:tcBorders>
              <w:top w:val="single" w:sz="4" w:space="0" w:color="auto"/>
              <w:left w:val="single" w:sz="4" w:space="0" w:color="auto"/>
              <w:bottom w:val="nil"/>
              <w:right w:val="single" w:sz="4" w:space="0" w:color="auto"/>
            </w:tcBorders>
            <w:shd w:val="clear" w:color="auto" w:fill="auto"/>
            <w:hideMark/>
          </w:tcPr>
          <w:p w14:paraId="1109BF06" w14:textId="77777777" w:rsidR="00FA1F07" w:rsidRPr="001C0E1B" w:rsidRDefault="00FA1F07" w:rsidP="00FA1F07">
            <w:pPr>
              <w:pStyle w:val="TAL"/>
            </w:pPr>
            <w:r w:rsidRPr="001C0E1B">
              <w:t xml:space="preserve">PDSCH Reference measurement channel </w:t>
            </w:r>
          </w:p>
        </w:tc>
        <w:tc>
          <w:tcPr>
            <w:tcW w:w="1715" w:type="dxa"/>
            <w:tcBorders>
              <w:top w:val="single" w:sz="4" w:space="0" w:color="auto"/>
              <w:left w:val="single" w:sz="4" w:space="0" w:color="auto"/>
              <w:bottom w:val="single" w:sz="4" w:space="0" w:color="auto"/>
              <w:right w:val="single" w:sz="4" w:space="0" w:color="auto"/>
            </w:tcBorders>
            <w:hideMark/>
          </w:tcPr>
          <w:p w14:paraId="3DF20A11" w14:textId="77777777" w:rsidR="00FA1F07" w:rsidRPr="001C0E1B" w:rsidRDefault="00FA1F07" w:rsidP="00FA1F07">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0979138F" w14:textId="77777777" w:rsidR="00FA1F07" w:rsidRPr="001C0E1B" w:rsidRDefault="00FA1F07" w:rsidP="00FA1F07">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4EFFF36" w14:textId="77777777" w:rsidR="00FA1F07" w:rsidRPr="001C0E1B" w:rsidRDefault="00FA1F07" w:rsidP="00FA1F07">
            <w:pPr>
              <w:pStyle w:val="TAC"/>
              <w:rPr>
                <w:sz w:val="16"/>
              </w:rPr>
            </w:pPr>
            <w:r w:rsidRPr="001C0E1B">
              <w:rPr>
                <w:sz w:val="16"/>
              </w:rPr>
              <w:t>-</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61E7F2E" w14:textId="77777777" w:rsidR="00FA1F07" w:rsidRPr="001C0E1B" w:rsidRDefault="00FA1F07" w:rsidP="00FA1F07">
            <w:pPr>
              <w:pStyle w:val="TAC"/>
              <w:rPr>
                <w:sz w:val="16"/>
              </w:rPr>
            </w:pPr>
            <w:r w:rsidRPr="001C0E1B">
              <w:rPr>
                <w:sz w:val="16"/>
              </w:rPr>
              <w:t>-</w:t>
            </w:r>
          </w:p>
        </w:tc>
        <w:tc>
          <w:tcPr>
            <w:tcW w:w="1710" w:type="dxa"/>
            <w:gridSpan w:val="2"/>
            <w:tcBorders>
              <w:top w:val="single" w:sz="4" w:space="0" w:color="auto"/>
              <w:left w:val="single" w:sz="4" w:space="0" w:color="auto"/>
              <w:bottom w:val="nil"/>
              <w:right w:val="single" w:sz="4" w:space="0" w:color="auto"/>
            </w:tcBorders>
            <w:shd w:val="clear" w:color="auto" w:fill="auto"/>
            <w:hideMark/>
          </w:tcPr>
          <w:p w14:paraId="5B01C2E7" w14:textId="77777777" w:rsidR="00FA1F07" w:rsidRPr="001C0E1B" w:rsidRDefault="00FA1F07" w:rsidP="00FA1F07">
            <w:pPr>
              <w:pStyle w:val="TAC"/>
            </w:pPr>
            <w:r w:rsidRPr="001C0E1B">
              <w:t>-</w:t>
            </w:r>
          </w:p>
        </w:tc>
      </w:tr>
      <w:tr w:rsidR="00FA1F07" w:rsidRPr="001C0E1B" w14:paraId="512272DD" w14:textId="77777777" w:rsidTr="00FA1F07">
        <w:trPr>
          <w:trHeight w:val="187"/>
          <w:jc w:val="center"/>
        </w:trPr>
        <w:tc>
          <w:tcPr>
            <w:tcW w:w="2085" w:type="dxa"/>
            <w:gridSpan w:val="2"/>
            <w:tcBorders>
              <w:top w:val="nil"/>
              <w:left w:val="single" w:sz="4" w:space="0" w:color="auto"/>
              <w:bottom w:val="nil"/>
              <w:right w:val="single" w:sz="4" w:space="0" w:color="auto"/>
            </w:tcBorders>
            <w:shd w:val="clear" w:color="auto" w:fill="auto"/>
            <w:hideMark/>
          </w:tcPr>
          <w:p w14:paraId="0887904E"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53B7A86C" w14:textId="77777777" w:rsidR="00FA1F07" w:rsidRPr="001C0E1B" w:rsidRDefault="00FA1F07" w:rsidP="00FA1F07">
            <w:pPr>
              <w:pStyle w:val="TAL"/>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47C517E4"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F326BCE" w14:textId="77777777" w:rsidR="00FA1F07" w:rsidRPr="001C0E1B" w:rsidRDefault="00FA1F07" w:rsidP="00FA1F07">
            <w:pPr>
              <w:pStyle w:val="TAC"/>
              <w:rPr>
                <w:sz w:val="16"/>
              </w:rPr>
            </w:pPr>
          </w:p>
        </w:tc>
        <w:tc>
          <w:tcPr>
            <w:tcW w:w="1620" w:type="dxa"/>
            <w:gridSpan w:val="2"/>
            <w:tcBorders>
              <w:top w:val="nil"/>
              <w:left w:val="single" w:sz="4" w:space="0" w:color="auto"/>
              <w:bottom w:val="nil"/>
              <w:right w:val="single" w:sz="4" w:space="0" w:color="auto"/>
            </w:tcBorders>
            <w:shd w:val="clear" w:color="auto" w:fill="auto"/>
            <w:hideMark/>
          </w:tcPr>
          <w:p w14:paraId="7C5E9FD7" w14:textId="77777777" w:rsidR="00FA1F07" w:rsidRPr="001C0E1B" w:rsidRDefault="00FA1F07" w:rsidP="00FA1F07">
            <w:pPr>
              <w:pStyle w:val="TAC"/>
              <w:rPr>
                <w:sz w:val="16"/>
              </w:rPr>
            </w:pPr>
          </w:p>
        </w:tc>
        <w:tc>
          <w:tcPr>
            <w:tcW w:w="1710" w:type="dxa"/>
            <w:gridSpan w:val="2"/>
            <w:tcBorders>
              <w:top w:val="nil"/>
              <w:left w:val="single" w:sz="4" w:space="0" w:color="auto"/>
              <w:bottom w:val="nil"/>
              <w:right w:val="single" w:sz="4" w:space="0" w:color="auto"/>
            </w:tcBorders>
            <w:shd w:val="clear" w:color="auto" w:fill="auto"/>
            <w:hideMark/>
          </w:tcPr>
          <w:p w14:paraId="5526EB6C" w14:textId="77777777" w:rsidR="00FA1F07" w:rsidRPr="001C0E1B" w:rsidRDefault="00FA1F07" w:rsidP="00FA1F07">
            <w:pPr>
              <w:pStyle w:val="TAC"/>
            </w:pPr>
          </w:p>
        </w:tc>
      </w:tr>
      <w:tr w:rsidR="00FA1F07" w:rsidRPr="001C0E1B" w14:paraId="6D31D8E4" w14:textId="77777777" w:rsidTr="00FA1F07">
        <w:trPr>
          <w:trHeight w:val="187"/>
          <w:jc w:val="center"/>
        </w:trPr>
        <w:tc>
          <w:tcPr>
            <w:tcW w:w="2085" w:type="dxa"/>
            <w:gridSpan w:val="2"/>
            <w:tcBorders>
              <w:top w:val="nil"/>
              <w:left w:val="single" w:sz="4" w:space="0" w:color="auto"/>
              <w:bottom w:val="single" w:sz="4" w:space="0" w:color="auto"/>
              <w:right w:val="single" w:sz="4" w:space="0" w:color="auto"/>
            </w:tcBorders>
            <w:shd w:val="clear" w:color="auto" w:fill="auto"/>
            <w:hideMark/>
          </w:tcPr>
          <w:p w14:paraId="319D5FF4"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7D76DB0B" w14:textId="77777777" w:rsidR="00FA1F07" w:rsidRPr="001C0E1B" w:rsidRDefault="00FA1F07" w:rsidP="00FA1F07">
            <w:pPr>
              <w:pStyle w:val="TAL"/>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53BE392B"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43A41058" w14:textId="77777777" w:rsidR="00FA1F07" w:rsidRPr="001C0E1B" w:rsidRDefault="00FA1F07" w:rsidP="00FA1F07">
            <w:pPr>
              <w:pStyle w:val="TAC"/>
              <w:rPr>
                <w:sz w:val="16"/>
              </w:rPr>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0813E520" w14:textId="77777777" w:rsidR="00FA1F07" w:rsidRPr="001C0E1B" w:rsidRDefault="00FA1F07" w:rsidP="00FA1F07">
            <w:pPr>
              <w:pStyle w:val="TAC"/>
              <w:rPr>
                <w:sz w:val="16"/>
              </w:rPr>
            </w:pPr>
          </w:p>
        </w:tc>
        <w:tc>
          <w:tcPr>
            <w:tcW w:w="1710" w:type="dxa"/>
            <w:gridSpan w:val="2"/>
            <w:tcBorders>
              <w:top w:val="nil"/>
              <w:left w:val="single" w:sz="4" w:space="0" w:color="auto"/>
              <w:bottom w:val="single" w:sz="4" w:space="0" w:color="auto"/>
              <w:right w:val="single" w:sz="4" w:space="0" w:color="auto"/>
            </w:tcBorders>
            <w:shd w:val="clear" w:color="auto" w:fill="auto"/>
            <w:hideMark/>
          </w:tcPr>
          <w:p w14:paraId="7E49B857" w14:textId="77777777" w:rsidR="00FA1F07" w:rsidRPr="001C0E1B" w:rsidRDefault="00FA1F07" w:rsidP="00FA1F07">
            <w:pPr>
              <w:pStyle w:val="TAC"/>
            </w:pPr>
          </w:p>
        </w:tc>
      </w:tr>
      <w:tr w:rsidR="00FA1F07" w:rsidRPr="001C0E1B" w14:paraId="26537585" w14:textId="77777777" w:rsidTr="00FA1F07">
        <w:trPr>
          <w:trHeight w:val="187"/>
          <w:jc w:val="center"/>
        </w:trPr>
        <w:tc>
          <w:tcPr>
            <w:tcW w:w="2085" w:type="dxa"/>
            <w:gridSpan w:val="2"/>
            <w:tcBorders>
              <w:top w:val="single" w:sz="4" w:space="0" w:color="auto"/>
              <w:left w:val="single" w:sz="4" w:space="0" w:color="auto"/>
              <w:bottom w:val="nil"/>
              <w:right w:val="single" w:sz="4" w:space="0" w:color="auto"/>
            </w:tcBorders>
            <w:shd w:val="clear" w:color="auto" w:fill="auto"/>
            <w:hideMark/>
          </w:tcPr>
          <w:p w14:paraId="2C5A8343" w14:textId="77777777" w:rsidR="00FA1F07" w:rsidRPr="001C0E1B" w:rsidRDefault="00FA1F07" w:rsidP="00FA1F07">
            <w:pPr>
              <w:pStyle w:val="TAL"/>
            </w:pPr>
            <w:r w:rsidRPr="001C0E1B">
              <w:rPr>
                <w:rFonts w:cs="v5.0.0"/>
                <w:lang w:eastAsia="zh-CN"/>
              </w:rPr>
              <w:t xml:space="preserve">RMSI </w:t>
            </w:r>
            <w:r w:rsidRPr="001C0E1B">
              <w:rPr>
                <w:rFonts w:cs="v5.0.0"/>
              </w:rPr>
              <w:t>CORESET Reference Channel</w:t>
            </w:r>
          </w:p>
        </w:tc>
        <w:tc>
          <w:tcPr>
            <w:tcW w:w="1715" w:type="dxa"/>
            <w:tcBorders>
              <w:top w:val="single" w:sz="4" w:space="0" w:color="auto"/>
              <w:left w:val="single" w:sz="4" w:space="0" w:color="auto"/>
              <w:bottom w:val="single" w:sz="4" w:space="0" w:color="auto"/>
              <w:right w:val="single" w:sz="4" w:space="0" w:color="auto"/>
            </w:tcBorders>
            <w:hideMark/>
          </w:tcPr>
          <w:p w14:paraId="276A727D" w14:textId="77777777" w:rsidR="00FA1F07" w:rsidRPr="001C0E1B" w:rsidRDefault="00FA1F07" w:rsidP="00FA1F07">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39B6F463" w14:textId="77777777" w:rsidR="00FA1F07" w:rsidRPr="001C0E1B" w:rsidRDefault="00FA1F07" w:rsidP="00FA1F07">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3ACA3EAD" w14:textId="77777777" w:rsidR="00FA1F07" w:rsidRPr="001C0E1B" w:rsidRDefault="00FA1F07" w:rsidP="00FA1F07">
            <w:pPr>
              <w:pStyle w:val="TAC"/>
              <w:rPr>
                <w:sz w:val="16"/>
              </w:rPr>
            </w:pPr>
            <w:r w:rsidRPr="001C0E1B">
              <w:rPr>
                <w:sz w:val="16"/>
              </w:rPr>
              <w:t>-</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7BD33BF9" w14:textId="77777777" w:rsidR="00FA1F07" w:rsidRPr="001C0E1B" w:rsidRDefault="00FA1F07" w:rsidP="00FA1F07">
            <w:pPr>
              <w:pStyle w:val="TAC"/>
              <w:rPr>
                <w:sz w:val="16"/>
              </w:rPr>
            </w:pPr>
            <w:r w:rsidRPr="001C0E1B">
              <w:rPr>
                <w:sz w:val="16"/>
              </w:rPr>
              <w:t>-</w:t>
            </w:r>
          </w:p>
        </w:tc>
        <w:tc>
          <w:tcPr>
            <w:tcW w:w="1710" w:type="dxa"/>
            <w:gridSpan w:val="2"/>
            <w:tcBorders>
              <w:top w:val="single" w:sz="4" w:space="0" w:color="auto"/>
              <w:left w:val="single" w:sz="4" w:space="0" w:color="auto"/>
              <w:bottom w:val="nil"/>
              <w:right w:val="single" w:sz="4" w:space="0" w:color="auto"/>
            </w:tcBorders>
            <w:shd w:val="clear" w:color="auto" w:fill="auto"/>
            <w:hideMark/>
          </w:tcPr>
          <w:p w14:paraId="71B0CA72" w14:textId="77777777" w:rsidR="00FA1F07" w:rsidRPr="001C0E1B" w:rsidRDefault="00FA1F07" w:rsidP="00FA1F07">
            <w:pPr>
              <w:pStyle w:val="TAC"/>
            </w:pPr>
            <w:r w:rsidRPr="001C0E1B">
              <w:t>-</w:t>
            </w:r>
          </w:p>
        </w:tc>
      </w:tr>
      <w:tr w:rsidR="00FA1F07" w:rsidRPr="001C0E1B" w14:paraId="3052446A" w14:textId="77777777" w:rsidTr="00FA1F07">
        <w:trPr>
          <w:trHeight w:val="187"/>
          <w:jc w:val="center"/>
        </w:trPr>
        <w:tc>
          <w:tcPr>
            <w:tcW w:w="2085" w:type="dxa"/>
            <w:gridSpan w:val="2"/>
            <w:tcBorders>
              <w:top w:val="nil"/>
              <w:left w:val="single" w:sz="4" w:space="0" w:color="auto"/>
              <w:bottom w:val="nil"/>
              <w:right w:val="single" w:sz="4" w:space="0" w:color="auto"/>
            </w:tcBorders>
            <w:shd w:val="clear" w:color="auto" w:fill="auto"/>
            <w:hideMark/>
          </w:tcPr>
          <w:p w14:paraId="6AD03DC4"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51DE68DC" w14:textId="77777777" w:rsidR="00FA1F07" w:rsidRPr="001C0E1B" w:rsidRDefault="00FA1F07" w:rsidP="00FA1F07">
            <w:pPr>
              <w:pStyle w:val="TAL"/>
              <w:rPr>
                <w:rFonts w:cs="v5.0.0"/>
              </w:rPr>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5C69A60C"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C140A4D" w14:textId="77777777" w:rsidR="00FA1F07" w:rsidRPr="001C0E1B" w:rsidRDefault="00FA1F07" w:rsidP="00FA1F07">
            <w:pPr>
              <w:pStyle w:val="TAC"/>
              <w:rPr>
                <w:sz w:val="16"/>
              </w:rPr>
            </w:pPr>
          </w:p>
        </w:tc>
        <w:tc>
          <w:tcPr>
            <w:tcW w:w="1620" w:type="dxa"/>
            <w:gridSpan w:val="2"/>
            <w:tcBorders>
              <w:top w:val="nil"/>
              <w:left w:val="single" w:sz="4" w:space="0" w:color="auto"/>
              <w:bottom w:val="nil"/>
              <w:right w:val="single" w:sz="4" w:space="0" w:color="auto"/>
            </w:tcBorders>
            <w:shd w:val="clear" w:color="auto" w:fill="auto"/>
            <w:hideMark/>
          </w:tcPr>
          <w:p w14:paraId="07DC140D" w14:textId="77777777" w:rsidR="00FA1F07" w:rsidRPr="001C0E1B" w:rsidRDefault="00FA1F07" w:rsidP="00FA1F07">
            <w:pPr>
              <w:pStyle w:val="TAC"/>
              <w:rPr>
                <w:sz w:val="16"/>
              </w:rPr>
            </w:pPr>
          </w:p>
        </w:tc>
        <w:tc>
          <w:tcPr>
            <w:tcW w:w="1710" w:type="dxa"/>
            <w:gridSpan w:val="2"/>
            <w:tcBorders>
              <w:top w:val="nil"/>
              <w:left w:val="single" w:sz="4" w:space="0" w:color="auto"/>
              <w:bottom w:val="nil"/>
              <w:right w:val="single" w:sz="4" w:space="0" w:color="auto"/>
            </w:tcBorders>
            <w:shd w:val="clear" w:color="auto" w:fill="auto"/>
            <w:hideMark/>
          </w:tcPr>
          <w:p w14:paraId="20F9F5AA" w14:textId="77777777" w:rsidR="00FA1F07" w:rsidRPr="001C0E1B" w:rsidRDefault="00FA1F07" w:rsidP="00FA1F07">
            <w:pPr>
              <w:pStyle w:val="TAC"/>
            </w:pPr>
          </w:p>
        </w:tc>
      </w:tr>
      <w:tr w:rsidR="00FA1F07" w:rsidRPr="001C0E1B" w14:paraId="31126D91" w14:textId="77777777" w:rsidTr="00FA1F07">
        <w:trPr>
          <w:trHeight w:val="187"/>
          <w:jc w:val="center"/>
        </w:trPr>
        <w:tc>
          <w:tcPr>
            <w:tcW w:w="2085" w:type="dxa"/>
            <w:gridSpan w:val="2"/>
            <w:tcBorders>
              <w:top w:val="nil"/>
              <w:left w:val="single" w:sz="4" w:space="0" w:color="auto"/>
              <w:bottom w:val="single" w:sz="4" w:space="0" w:color="auto"/>
              <w:right w:val="single" w:sz="4" w:space="0" w:color="auto"/>
            </w:tcBorders>
            <w:shd w:val="clear" w:color="auto" w:fill="auto"/>
            <w:hideMark/>
          </w:tcPr>
          <w:p w14:paraId="5F175F30"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1EAB959F" w14:textId="77777777" w:rsidR="00FA1F07" w:rsidRPr="001C0E1B" w:rsidRDefault="00FA1F07" w:rsidP="00FA1F07">
            <w:pPr>
              <w:pStyle w:val="TAL"/>
              <w:rPr>
                <w:rFonts w:cs="v5.0.0"/>
              </w:rPr>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3797BECB"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537F36E7" w14:textId="77777777" w:rsidR="00FA1F07" w:rsidRPr="001C0E1B" w:rsidRDefault="00FA1F07" w:rsidP="00FA1F07">
            <w:pPr>
              <w:pStyle w:val="TAC"/>
              <w:rPr>
                <w:sz w:val="16"/>
              </w:rPr>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526A2EDB" w14:textId="77777777" w:rsidR="00FA1F07" w:rsidRPr="001C0E1B" w:rsidRDefault="00FA1F07" w:rsidP="00FA1F07">
            <w:pPr>
              <w:pStyle w:val="TAC"/>
              <w:rPr>
                <w:sz w:val="16"/>
              </w:rPr>
            </w:pPr>
          </w:p>
        </w:tc>
        <w:tc>
          <w:tcPr>
            <w:tcW w:w="1710" w:type="dxa"/>
            <w:gridSpan w:val="2"/>
            <w:tcBorders>
              <w:top w:val="nil"/>
              <w:left w:val="single" w:sz="4" w:space="0" w:color="auto"/>
              <w:bottom w:val="single" w:sz="4" w:space="0" w:color="auto"/>
              <w:right w:val="single" w:sz="4" w:space="0" w:color="auto"/>
            </w:tcBorders>
            <w:shd w:val="clear" w:color="auto" w:fill="auto"/>
            <w:hideMark/>
          </w:tcPr>
          <w:p w14:paraId="4E9479D3" w14:textId="77777777" w:rsidR="00FA1F07" w:rsidRPr="001C0E1B" w:rsidRDefault="00FA1F07" w:rsidP="00FA1F07">
            <w:pPr>
              <w:pStyle w:val="TAC"/>
            </w:pPr>
          </w:p>
        </w:tc>
      </w:tr>
      <w:tr w:rsidR="00FA1F07" w:rsidRPr="001C0E1B" w14:paraId="484CB7AA" w14:textId="77777777" w:rsidTr="00FA1F07">
        <w:trPr>
          <w:trHeight w:val="187"/>
          <w:jc w:val="center"/>
        </w:trPr>
        <w:tc>
          <w:tcPr>
            <w:tcW w:w="2085" w:type="dxa"/>
            <w:gridSpan w:val="2"/>
            <w:tcBorders>
              <w:top w:val="single" w:sz="4" w:space="0" w:color="auto"/>
              <w:left w:val="single" w:sz="4" w:space="0" w:color="auto"/>
              <w:bottom w:val="nil"/>
              <w:right w:val="single" w:sz="4" w:space="0" w:color="auto"/>
            </w:tcBorders>
            <w:shd w:val="clear" w:color="auto" w:fill="auto"/>
            <w:hideMark/>
          </w:tcPr>
          <w:p w14:paraId="2B022C51" w14:textId="77777777" w:rsidR="00FA1F07" w:rsidRPr="001C0E1B" w:rsidRDefault="00FA1F07" w:rsidP="00FA1F07">
            <w:pPr>
              <w:pStyle w:val="TAL"/>
            </w:pPr>
            <w:r w:rsidRPr="001C0E1B">
              <w:rPr>
                <w:rFonts w:cs="v5.0.0"/>
                <w:lang w:eastAsia="zh-CN"/>
              </w:rPr>
              <w:t xml:space="preserve">Dedicated </w:t>
            </w:r>
            <w:r w:rsidRPr="001C0E1B">
              <w:rPr>
                <w:rFonts w:cs="v5.0.0"/>
              </w:rPr>
              <w:t>CORESET Reference Channel</w:t>
            </w:r>
          </w:p>
        </w:tc>
        <w:tc>
          <w:tcPr>
            <w:tcW w:w="1715" w:type="dxa"/>
            <w:tcBorders>
              <w:top w:val="single" w:sz="4" w:space="0" w:color="auto"/>
              <w:left w:val="single" w:sz="4" w:space="0" w:color="auto"/>
              <w:bottom w:val="single" w:sz="4" w:space="0" w:color="auto"/>
              <w:right w:val="single" w:sz="4" w:space="0" w:color="auto"/>
            </w:tcBorders>
            <w:hideMark/>
          </w:tcPr>
          <w:p w14:paraId="0D6AF4B3" w14:textId="77777777" w:rsidR="00FA1F07" w:rsidRPr="001C0E1B" w:rsidRDefault="00FA1F07" w:rsidP="00FA1F07">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5B3A1F43" w14:textId="77777777" w:rsidR="00FA1F07" w:rsidRPr="001C0E1B" w:rsidRDefault="00FA1F07" w:rsidP="00FA1F07">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5FCE3BEF" w14:textId="77777777" w:rsidR="00FA1F07" w:rsidRPr="001C0E1B" w:rsidRDefault="00FA1F07" w:rsidP="00FA1F07">
            <w:pPr>
              <w:pStyle w:val="TAC"/>
              <w:rPr>
                <w:sz w:val="16"/>
              </w:rPr>
            </w:pPr>
            <w:r w:rsidRPr="001C0E1B">
              <w:rPr>
                <w:sz w:val="16"/>
              </w:rPr>
              <w:t>-</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5DE1D90" w14:textId="77777777" w:rsidR="00FA1F07" w:rsidRPr="001C0E1B" w:rsidRDefault="00FA1F07" w:rsidP="00FA1F07">
            <w:pPr>
              <w:pStyle w:val="TAC"/>
              <w:rPr>
                <w:sz w:val="16"/>
              </w:rPr>
            </w:pPr>
            <w:r w:rsidRPr="001C0E1B">
              <w:rPr>
                <w:sz w:val="16"/>
              </w:rPr>
              <w:t>-</w:t>
            </w:r>
          </w:p>
        </w:tc>
        <w:tc>
          <w:tcPr>
            <w:tcW w:w="1710" w:type="dxa"/>
            <w:gridSpan w:val="2"/>
            <w:tcBorders>
              <w:top w:val="single" w:sz="4" w:space="0" w:color="auto"/>
              <w:left w:val="single" w:sz="4" w:space="0" w:color="auto"/>
              <w:bottom w:val="nil"/>
              <w:right w:val="single" w:sz="4" w:space="0" w:color="auto"/>
            </w:tcBorders>
            <w:shd w:val="clear" w:color="auto" w:fill="auto"/>
            <w:hideMark/>
          </w:tcPr>
          <w:p w14:paraId="3520D9B5" w14:textId="77777777" w:rsidR="00FA1F07" w:rsidRPr="001C0E1B" w:rsidRDefault="00FA1F07" w:rsidP="00FA1F07">
            <w:pPr>
              <w:pStyle w:val="TAC"/>
            </w:pPr>
            <w:r w:rsidRPr="001C0E1B">
              <w:t>-</w:t>
            </w:r>
          </w:p>
        </w:tc>
      </w:tr>
      <w:tr w:rsidR="00FA1F07" w:rsidRPr="001C0E1B" w14:paraId="674160E8" w14:textId="77777777" w:rsidTr="00FA1F07">
        <w:trPr>
          <w:trHeight w:val="187"/>
          <w:jc w:val="center"/>
        </w:trPr>
        <w:tc>
          <w:tcPr>
            <w:tcW w:w="2085" w:type="dxa"/>
            <w:gridSpan w:val="2"/>
            <w:tcBorders>
              <w:top w:val="nil"/>
              <w:left w:val="single" w:sz="4" w:space="0" w:color="auto"/>
              <w:bottom w:val="nil"/>
              <w:right w:val="single" w:sz="4" w:space="0" w:color="auto"/>
            </w:tcBorders>
            <w:shd w:val="clear" w:color="auto" w:fill="auto"/>
            <w:hideMark/>
          </w:tcPr>
          <w:p w14:paraId="422ED677"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19E667AD" w14:textId="77777777" w:rsidR="00FA1F07" w:rsidRPr="001C0E1B" w:rsidRDefault="00FA1F07" w:rsidP="00FA1F07">
            <w:pPr>
              <w:pStyle w:val="TAL"/>
              <w:rPr>
                <w:rFonts w:cs="v5.0.0"/>
              </w:rPr>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37242686"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0E6B1E2" w14:textId="77777777" w:rsidR="00FA1F07" w:rsidRPr="001C0E1B" w:rsidRDefault="00FA1F07" w:rsidP="00FA1F07">
            <w:pPr>
              <w:pStyle w:val="TAC"/>
              <w:rPr>
                <w:sz w:val="16"/>
              </w:rPr>
            </w:pPr>
          </w:p>
        </w:tc>
        <w:tc>
          <w:tcPr>
            <w:tcW w:w="1620" w:type="dxa"/>
            <w:gridSpan w:val="2"/>
            <w:tcBorders>
              <w:top w:val="nil"/>
              <w:left w:val="single" w:sz="4" w:space="0" w:color="auto"/>
              <w:bottom w:val="nil"/>
              <w:right w:val="single" w:sz="4" w:space="0" w:color="auto"/>
            </w:tcBorders>
            <w:shd w:val="clear" w:color="auto" w:fill="auto"/>
            <w:hideMark/>
          </w:tcPr>
          <w:p w14:paraId="2D42DE5B" w14:textId="77777777" w:rsidR="00FA1F07" w:rsidRPr="001C0E1B" w:rsidRDefault="00FA1F07" w:rsidP="00FA1F07">
            <w:pPr>
              <w:pStyle w:val="TAC"/>
              <w:rPr>
                <w:sz w:val="16"/>
              </w:rPr>
            </w:pPr>
          </w:p>
        </w:tc>
        <w:tc>
          <w:tcPr>
            <w:tcW w:w="1710" w:type="dxa"/>
            <w:gridSpan w:val="2"/>
            <w:tcBorders>
              <w:top w:val="nil"/>
              <w:left w:val="single" w:sz="4" w:space="0" w:color="auto"/>
              <w:bottom w:val="nil"/>
              <w:right w:val="single" w:sz="4" w:space="0" w:color="auto"/>
            </w:tcBorders>
            <w:shd w:val="clear" w:color="auto" w:fill="auto"/>
            <w:hideMark/>
          </w:tcPr>
          <w:p w14:paraId="795905D3" w14:textId="77777777" w:rsidR="00FA1F07" w:rsidRPr="001C0E1B" w:rsidRDefault="00FA1F07" w:rsidP="00FA1F07">
            <w:pPr>
              <w:pStyle w:val="TAC"/>
            </w:pPr>
          </w:p>
        </w:tc>
      </w:tr>
      <w:tr w:rsidR="00FA1F07" w:rsidRPr="001C0E1B" w14:paraId="419709B9" w14:textId="77777777" w:rsidTr="00FA1F07">
        <w:trPr>
          <w:trHeight w:val="187"/>
          <w:jc w:val="center"/>
        </w:trPr>
        <w:tc>
          <w:tcPr>
            <w:tcW w:w="2085" w:type="dxa"/>
            <w:gridSpan w:val="2"/>
            <w:tcBorders>
              <w:top w:val="nil"/>
              <w:left w:val="single" w:sz="4" w:space="0" w:color="auto"/>
              <w:bottom w:val="single" w:sz="4" w:space="0" w:color="auto"/>
              <w:right w:val="single" w:sz="4" w:space="0" w:color="auto"/>
            </w:tcBorders>
            <w:shd w:val="clear" w:color="auto" w:fill="auto"/>
            <w:hideMark/>
          </w:tcPr>
          <w:p w14:paraId="522F8011"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0350F993" w14:textId="77777777" w:rsidR="00FA1F07" w:rsidRPr="001C0E1B" w:rsidRDefault="00FA1F07" w:rsidP="00FA1F07">
            <w:pPr>
              <w:pStyle w:val="TAL"/>
              <w:rPr>
                <w:rFonts w:cs="v5.0.0"/>
              </w:rPr>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5483375F"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48F00F7B" w14:textId="77777777" w:rsidR="00FA1F07" w:rsidRPr="001C0E1B" w:rsidRDefault="00FA1F07" w:rsidP="00FA1F07">
            <w:pPr>
              <w:pStyle w:val="TAC"/>
              <w:rPr>
                <w:sz w:val="16"/>
              </w:rPr>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3C8EB59B" w14:textId="77777777" w:rsidR="00FA1F07" w:rsidRPr="001C0E1B" w:rsidRDefault="00FA1F07" w:rsidP="00FA1F07">
            <w:pPr>
              <w:pStyle w:val="TAC"/>
              <w:rPr>
                <w:sz w:val="16"/>
              </w:rPr>
            </w:pPr>
          </w:p>
        </w:tc>
        <w:tc>
          <w:tcPr>
            <w:tcW w:w="1710" w:type="dxa"/>
            <w:gridSpan w:val="2"/>
            <w:tcBorders>
              <w:top w:val="nil"/>
              <w:left w:val="single" w:sz="4" w:space="0" w:color="auto"/>
              <w:bottom w:val="single" w:sz="4" w:space="0" w:color="auto"/>
              <w:right w:val="single" w:sz="4" w:space="0" w:color="auto"/>
            </w:tcBorders>
            <w:shd w:val="clear" w:color="auto" w:fill="auto"/>
            <w:hideMark/>
          </w:tcPr>
          <w:p w14:paraId="49D9BF91" w14:textId="77777777" w:rsidR="00FA1F07" w:rsidRPr="001C0E1B" w:rsidRDefault="00FA1F07" w:rsidP="00FA1F07">
            <w:pPr>
              <w:pStyle w:val="TAC"/>
            </w:pPr>
          </w:p>
        </w:tc>
      </w:tr>
      <w:tr w:rsidR="004A39C5" w:rsidRPr="001C0E1B" w14:paraId="4756EC21"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5A5CD533" w14:textId="77777777" w:rsidR="004A39C5" w:rsidRPr="001C0E1B" w:rsidRDefault="004A39C5" w:rsidP="00FA1F07">
            <w:pPr>
              <w:pStyle w:val="TAL"/>
            </w:pPr>
            <w:r w:rsidRPr="001C0E1B">
              <w:t>OCNG Patterns</w:t>
            </w:r>
          </w:p>
        </w:tc>
        <w:tc>
          <w:tcPr>
            <w:tcW w:w="970" w:type="dxa"/>
            <w:tcBorders>
              <w:top w:val="single" w:sz="4" w:space="0" w:color="auto"/>
              <w:left w:val="single" w:sz="4" w:space="0" w:color="auto"/>
              <w:bottom w:val="single" w:sz="4" w:space="0" w:color="auto"/>
              <w:right w:val="single" w:sz="4" w:space="0" w:color="auto"/>
            </w:tcBorders>
          </w:tcPr>
          <w:p w14:paraId="366BDAF2" w14:textId="77777777" w:rsidR="004A39C5" w:rsidRPr="001C0E1B" w:rsidRDefault="004A39C5"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62BB5273" w14:textId="77777777" w:rsidR="004A39C5" w:rsidRPr="001C0E1B" w:rsidRDefault="004A39C5" w:rsidP="00FA1F07">
            <w:pPr>
              <w:pStyle w:val="TAC"/>
            </w:pPr>
            <w:r w:rsidRPr="001C0E1B">
              <w:rPr>
                <w:snapToGrid w:val="0"/>
              </w:rPr>
              <w:t>OP.1</w:t>
            </w:r>
          </w:p>
        </w:tc>
      </w:tr>
      <w:tr w:rsidR="004A39C5" w:rsidRPr="001C0E1B" w14:paraId="37E5EF50"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6CAD8C78" w14:textId="77777777" w:rsidR="004A39C5" w:rsidRPr="001C0E1B" w:rsidRDefault="004A39C5" w:rsidP="00FA1F07">
            <w:pPr>
              <w:pStyle w:val="TAL"/>
            </w:pPr>
            <w:r w:rsidRPr="001C0E1B">
              <w:t>SS-RSSI-Measurement</w:t>
            </w:r>
          </w:p>
        </w:tc>
        <w:tc>
          <w:tcPr>
            <w:tcW w:w="970" w:type="dxa"/>
            <w:tcBorders>
              <w:top w:val="single" w:sz="4" w:space="0" w:color="auto"/>
              <w:left w:val="single" w:sz="4" w:space="0" w:color="auto"/>
              <w:bottom w:val="single" w:sz="4" w:space="0" w:color="auto"/>
              <w:right w:val="single" w:sz="4" w:space="0" w:color="auto"/>
            </w:tcBorders>
          </w:tcPr>
          <w:p w14:paraId="58F2D9AB" w14:textId="77777777" w:rsidR="004A39C5" w:rsidRPr="001C0E1B" w:rsidRDefault="004A39C5"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77955B8C" w14:textId="77777777" w:rsidR="004A39C5" w:rsidRPr="001C0E1B" w:rsidRDefault="004A39C5" w:rsidP="00FA1F07">
            <w:pPr>
              <w:pStyle w:val="TAC"/>
              <w:rPr>
                <w:snapToGrid w:val="0"/>
              </w:rPr>
            </w:pPr>
            <w:r w:rsidRPr="001C0E1B">
              <w:t>Not Applicable</w:t>
            </w:r>
          </w:p>
        </w:tc>
      </w:tr>
      <w:tr w:rsidR="004A39C5" w:rsidRPr="001C0E1B" w14:paraId="637B3F6F"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0B1AA7CF" w14:textId="77777777" w:rsidR="004A39C5" w:rsidRPr="001C0E1B" w:rsidRDefault="004A39C5" w:rsidP="00FA1F07">
            <w:pPr>
              <w:pStyle w:val="TAL"/>
            </w:pPr>
            <w:r w:rsidRPr="001C0E1B">
              <w:t xml:space="preserve">SMTC configruation </w:t>
            </w:r>
          </w:p>
        </w:tc>
        <w:tc>
          <w:tcPr>
            <w:tcW w:w="970" w:type="dxa"/>
            <w:tcBorders>
              <w:top w:val="single" w:sz="4" w:space="0" w:color="auto"/>
              <w:left w:val="single" w:sz="4" w:space="0" w:color="auto"/>
              <w:bottom w:val="single" w:sz="4" w:space="0" w:color="auto"/>
              <w:right w:val="single" w:sz="4" w:space="0" w:color="auto"/>
            </w:tcBorders>
          </w:tcPr>
          <w:p w14:paraId="18A45837" w14:textId="77777777" w:rsidR="004A39C5" w:rsidRPr="001C0E1B" w:rsidRDefault="004A39C5"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73D8E94E" w14:textId="77777777" w:rsidR="004A39C5" w:rsidRPr="001C0E1B" w:rsidRDefault="004A39C5" w:rsidP="00FA1F07">
            <w:pPr>
              <w:pStyle w:val="TAC"/>
            </w:pPr>
            <w:r w:rsidRPr="001C0E1B">
              <w:t>SMTC.1</w:t>
            </w:r>
          </w:p>
        </w:tc>
      </w:tr>
      <w:tr w:rsidR="00FA1F07" w:rsidRPr="001C0E1B" w14:paraId="4953443C" w14:textId="77777777" w:rsidTr="00FA1F07">
        <w:trPr>
          <w:trHeight w:val="187"/>
          <w:jc w:val="center"/>
        </w:trPr>
        <w:tc>
          <w:tcPr>
            <w:tcW w:w="2085" w:type="dxa"/>
            <w:gridSpan w:val="2"/>
            <w:tcBorders>
              <w:top w:val="single" w:sz="4" w:space="0" w:color="auto"/>
              <w:left w:val="single" w:sz="4" w:space="0" w:color="auto"/>
              <w:bottom w:val="nil"/>
              <w:right w:val="single" w:sz="4" w:space="0" w:color="auto"/>
            </w:tcBorders>
            <w:shd w:val="clear" w:color="auto" w:fill="auto"/>
            <w:hideMark/>
          </w:tcPr>
          <w:p w14:paraId="0A3D66F6" w14:textId="77777777" w:rsidR="00FA1F07" w:rsidRPr="001C0E1B" w:rsidRDefault="00FA1F07" w:rsidP="00FA1F07">
            <w:pPr>
              <w:pStyle w:val="TAL"/>
            </w:pPr>
            <w:r w:rsidRPr="001C0E1B">
              <w:t>SSB configuration</w:t>
            </w:r>
          </w:p>
        </w:tc>
        <w:tc>
          <w:tcPr>
            <w:tcW w:w="1715" w:type="dxa"/>
            <w:tcBorders>
              <w:top w:val="single" w:sz="4" w:space="0" w:color="auto"/>
              <w:left w:val="single" w:sz="4" w:space="0" w:color="auto"/>
              <w:bottom w:val="single" w:sz="4" w:space="0" w:color="auto"/>
              <w:right w:val="single" w:sz="4" w:space="0" w:color="auto"/>
            </w:tcBorders>
            <w:hideMark/>
          </w:tcPr>
          <w:p w14:paraId="70A3927A" w14:textId="77777777" w:rsidR="00FA1F07" w:rsidRPr="001C0E1B" w:rsidRDefault="00FA1F07" w:rsidP="00FA1F07">
            <w:pPr>
              <w:pStyle w:val="TAL"/>
            </w:pPr>
            <w:r w:rsidRPr="001C0E1B">
              <w:t>Config</w:t>
            </w:r>
            <w:r w:rsidRPr="001C0E1B">
              <w:rPr>
                <w:rFonts w:eastAsia="Malgun Gothic"/>
                <w:szCs w:val="18"/>
              </w:rPr>
              <w:t xml:space="preserve"> </w:t>
            </w:r>
            <w:r w:rsidRPr="001C0E1B">
              <w:t>1,2,4,5</w:t>
            </w:r>
          </w:p>
        </w:tc>
        <w:tc>
          <w:tcPr>
            <w:tcW w:w="970" w:type="dxa"/>
            <w:tcBorders>
              <w:top w:val="single" w:sz="4" w:space="0" w:color="auto"/>
              <w:left w:val="single" w:sz="4" w:space="0" w:color="auto"/>
              <w:bottom w:val="nil"/>
              <w:right w:val="single" w:sz="4" w:space="0" w:color="auto"/>
            </w:tcBorders>
            <w:shd w:val="clear" w:color="auto" w:fill="auto"/>
          </w:tcPr>
          <w:p w14:paraId="4E374B7B"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3A577C95" w14:textId="77777777" w:rsidR="00FA1F07" w:rsidRPr="001C0E1B" w:rsidRDefault="00FA1F07" w:rsidP="00FA1F07">
            <w:pPr>
              <w:pStyle w:val="TAC"/>
            </w:pPr>
            <w:r w:rsidRPr="001C0E1B">
              <w:t>SSB.1 FR1</w:t>
            </w:r>
          </w:p>
        </w:tc>
      </w:tr>
      <w:tr w:rsidR="00FA1F07" w:rsidRPr="001C0E1B" w14:paraId="7B476DB9" w14:textId="77777777" w:rsidTr="00FA1F07">
        <w:trPr>
          <w:trHeight w:val="187"/>
          <w:jc w:val="center"/>
        </w:trPr>
        <w:tc>
          <w:tcPr>
            <w:tcW w:w="2085" w:type="dxa"/>
            <w:gridSpan w:val="2"/>
            <w:tcBorders>
              <w:top w:val="nil"/>
              <w:left w:val="single" w:sz="4" w:space="0" w:color="auto"/>
              <w:bottom w:val="single" w:sz="4" w:space="0" w:color="auto"/>
              <w:right w:val="single" w:sz="4" w:space="0" w:color="auto"/>
            </w:tcBorders>
            <w:shd w:val="clear" w:color="auto" w:fill="auto"/>
            <w:hideMark/>
          </w:tcPr>
          <w:p w14:paraId="1A6D7F0D"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75AFD39C" w14:textId="77777777" w:rsidR="00FA1F07" w:rsidRPr="001C0E1B" w:rsidRDefault="00FA1F07" w:rsidP="00FA1F07">
            <w:pPr>
              <w:pStyle w:val="TAL"/>
            </w:pPr>
            <w:r w:rsidRPr="001C0E1B">
              <w:t>Config</w:t>
            </w:r>
            <w:r w:rsidRPr="001C0E1B">
              <w:rPr>
                <w:rFonts w:eastAsia="Malgun Gothic"/>
                <w:szCs w:val="18"/>
              </w:rPr>
              <w:t xml:space="preserve"> </w:t>
            </w:r>
            <w:r w:rsidRPr="001C0E1B">
              <w:t>3,6</w:t>
            </w:r>
          </w:p>
        </w:tc>
        <w:tc>
          <w:tcPr>
            <w:tcW w:w="970" w:type="dxa"/>
            <w:tcBorders>
              <w:top w:val="nil"/>
              <w:left w:val="single" w:sz="4" w:space="0" w:color="auto"/>
              <w:bottom w:val="single" w:sz="4" w:space="0" w:color="auto"/>
              <w:right w:val="single" w:sz="4" w:space="0" w:color="auto"/>
            </w:tcBorders>
            <w:shd w:val="clear" w:color="auto" w:fill="auto"/>
            <w:hideMark/>
          </w:tcPr>
          <w:p w14:paraId="75560938"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00ACABCC" w14:textId="77777777" w:rsidR="00FA1F07" w:rsidRPr="001C0E1B" w:rsidRDefault="00FA1F07" w:rsidP="00FA1F07">
            <w:pPr>
              <w:pStyle w:val="TAC"/>
            </w:pPr>
            <w:r w:rsidRPr="001C0E1B">
              <w:t>SSB.2 FR1</w:t>
            </w:r>
          </w:p>
        </w:tc>
      </w:tr>
      <w:tr w:rsidR="00FA1F07" w:rsidRPr="001C0E1B" w14:paraId="4B30C793" w14:textId="77777777" w:rsidTr="00FA1F07">
        <w:trPr>
          <w:trHeight w:val="187"/>
          <w:jc w:val="center"/>
        </w:trPr>
        <w:tc>
          <w:tcPr>
            <w:tcW w:w="2085" w:type="dxa"/>
            <w:gridSpan w:val="2"/>
            <w:tcBorders>
              <w:top w:val="single" w:sz="4" w:space="0" w:color="auto"/>
              <w:left w:val="single" w:sz="4" w:space="0" w:color="auto"/>
              <w:bottom w:val="nil"/>
              <w:right w:val="single" w:sz="4" w:space="0" w:color="auto"/>
            </w:tcBorders>
            <w:shd w:val="clear" w:color="auto" w:fill="auto"/>
            <w:hideMark/>
          </w:tcPr>
          <w:p w14:paraId="7E495062" w14:textId="77777777" w:rsidR="00FA1F07" w:rsidRPr="001C0E1B" w:rsidRDefault="00FA1F07" w:rsidP="00FA1F07">
            <w:pPr>
              <w:pStyle w:val="TAL"/>
            </w:pPr>
            <w:r w:rsidRPr="001C0E1B">
              <w:t>PDSCH/PDCCH subcarrier spacing</w:t>
            </w:r>
          </w:p>
        </w:tc>
        <w:tc>
          <w:tcPr>
            <w:tcW w:w="1715" w:type="dxa"/>
            <w:tcBorders>
              <w:top w:val="single" w:sz="4" w:space="0" w:color="auto"/>
              <w:left w:val="single" w:sz="4" w:space="0" w:color="auto"/>
              <w:bottom w:val="single" w:sz="4" w:space="0" w:color="auto"/>
              <w:right w:val="single" w:sz="4" w:space="0" w:color="auto"/>
            </w:tcBorders>
            <w:hideMark/>
          </w:tcPr>
          <w:p w14:paraId="5D9DC6D8" w14:textId="77777777" w:rsidR="00FA1F07" w:rsidRPr="001C0E1B" w:rsidRDefault="00FA1F07" w:rsidP="00FA1F07">
            <w:pPr>
              <w:pStyle w:val="TAL"/>
            </w:pPr>
            <w:r w:rsidRPr="001C0E1B">
              <w:t>Config</w:t>
            </w:r>
            <w:r w:rsidRPr="001C0E1B">
              <w:rPr>
                <w:rFonts w:eastAsia="Malgun Gothic"/>
                <w:szCs w:val="18"/>
              </w:rPr>
              <w:t xml:space="preserve"> </w:t>
            </w:r>
            <w:r w:rsidRPr="001C0E1B">
              <w:t>1,2,4,5</w:t>
            </w:r>
          </w:p>
        </w:tc>
        <w:tc>
          <w:tcPr>
            <w:tcW w:w="970" w:type="dxa"/>
            <w:tcBorders>
              <w:top w:val="single" w:sz="4" w:space="0" w:color="auto"/>
              <w:left w:val="single" w:sz="4" w:space="0" w:color="auto"/>
              <w:bottom w:val="nil"/>
              <w:right w:val="single" w:sz="4" w:space="0" w:color="auto"/>
            </w:tcBorders>
            <w:shd w:val="clear" w:color="auto" w:fill="auto"/>
            <w:hideMark/>
          </w:tcPr>
          <w:p w14:paraId="08E2476E" w14:textId="77777777" w:rsidR="00FA1F07" w:rsidRPr="001C0E1B" w:rsidRDefault="00FA1F07" w:rsidP="00FA1F07">
            <w:pPr>
              <w:pStyle w:val="TAC"/>
            </w:pPr>
            <w:r w:rsidRPr="001C0E1B">
              <w:t>kHz</w:t>
            </w:r>
          </w:p>
        </w:tc>
        <w:tc>
          <w:tcPr>
            <w:tcW w:w="4950" w:type="dxa"/>
            <w:gridSpan w:val="6"/>
            <w:tcBorders>
              <w:top w:val="single" w:sz="4" w:space="0" w:color="auto"/>
              <w:left w:val="single" w:sz="4" w:space="0" w:color="auto"/>
              <w:bottom w:val="single" w:sz="4" w:space="0" w:color="auto"/>
              <w:right w:val="single" w:sz="4" w:space="0" w:color="auto"/>
            </w:tcBorders>
            <w:hideMark/>
          </w:tcPr>
          <w:p w14:paraId="6BDAFD35" w14:textId="6EF6C1C3" w:rsidR="00FA1F07" w:rsidRPr="001C0E1B" w:rsidRDefault="00FA1F07" w:rsidP="00FA1F07">
            <w:pPr>
              <w:pStyle w:val="TAC"/>
            </w:pPr>
            <w:r w:rsidRPr="001C0E1B">
              <w:t>15</w:t>
            </w:r>
          </w:p>
        </w:tc>
      </w:tr>
      <w:tr w:rsidR="00FA1F07" w:rsidRPr="001C0E1B" w14:paraId="4C811A44" w14:textId="77777777" w:rsidTr="00FA1F07">
        <w:trPr>
          <w:trHeight w:val="187"/>
          <w:jc w:val="center"/>
        </w:trPr>
        <w:tc>
          <w:tcPr>
            <w:tcW w:w="2085" w:type="dxa"/>
            <w:gridSpan w:val="2"/>
            <w:tcBorders>
              <w:top w:val="nil"/>
              <w:left w:val="single" w:sz="4" w:space="0" w:color="auto"/>
              <w:bottom w:val="single" w:sz="4" w:space="0" w:color="auto"/>
              <w:right w:val="single" w:sz="4" w:space="0" w:color="auto"/>
            </w:tcBorders>
            <w:shd w:val="clear" w:color="auto" w:fill="auto"/>
            <w:hideMark/>
          </w:tcPr>
          <w:p w14:paraId="29652CD8"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2976172A" w14:textId="77777777" w:rsidR="00FA1F07" w:rsidRPr="001C0E1B" w:rsidRDefault="00FA1F07" w:rsidP="00FA1F07">
            <w:pPr>
              <w:pStyle w:val="TAL"/>
            </w:pPr>
            <w:r w:rsidRPr="001C0E1B">
              <w:t>Config</w:t>
            </w:r>
            <w:r w:rsidRPr="001C0E1B">
              <w:rPr>
                <w:rFonts w:eastAsia="Malgun Gothic"/>
                <w:szCs w:val="18"/>
              </w:rPr>
              <w:t xml:space="preserve"> </w:t>
            </w:r>
            <w:r w:rsidRPr="001C0E1B">
              <w:t>3,6</w:t>
            </w:r>
          </w:p>
        </w:tc>
        <w:tc>
          <w:tcPr>
            <w:tcW w:w="970" w:type="dxa"/>
            <w:tcBorders>
              <w:top w:val="nil"/>
              <w:left w:val="single" w:sz="4" w:space="0" w:color="auto"/>
              <w:bottom w:val="single" w:sz="4" w:space="0" w:color="auto"/>
              <w:right w:val="single" w:sz="4" w:space="0" w:color="auto"/>
            </w:tcBorders>
            <w:shd w:val="clear" w:color="auto" w:fill="auto"/>
            <w:hideMark/>
          </w:tcPr>
          <w:p w14:paraId="32635EAE"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29340A6F" w14:textId="0B744650" w:rsidR="00FA1F07" w:rsidRPr="001C0E1B" w:rsidRDefault="00FA1F07" w:rsidP="00FA1F07">
            <w:pPr>
              <w:pStyle w:val="TAC"/>
            </w:pPr>
            <w:r w:rsidRPr="001C0E1B">
              <w:t>30</w:t>
            </w:r>
          </w:p>
        </w:tc>
      </w:tr>
      <w:tr w:rsidR="00FA1F07" w:rsidRPr="001C0E1B" w14:paraId="249A80C3"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0FD989A8" w14:textId="77777777" w:rsidR="00FA1F07" w:rsidRPr="001C0E1B" w:rsidRDefault="00FA1F07" w:rsidP="00FA1F07">
            <w:pPr>
              <w:pStyle w:val="TAL"/>
              <w:rPr>
                <w:szCs w:val="18"/>
              </w:rPr>
            </w:pPr>
            <w:r w:rsidRPr="001C0E1B">
              <w:rPr>
                <w:szCs w:val="18"/>
                <w:lang w:eastAsia="ja-JP"/>
              </w:rPr>
              <w:t>EPRE ratio of PSS to SSS</w:t>
            </w:r>
          </w:p>
        </w:tc>
        <w:tc>
          <w:tcPr>
            <w:tcW w:w="970" w:type="dxa"/>
            <w:tcBorders>
              <w:top w:val="single" w:sz="4" w:space="0" w:color="auto"/>
              <w:left w:val="single" w:sz="4" w:space="0" w:color="auto"/>
              <w:bottom w:val="nil"/>
              <w:right w:val="single" w:sz="4" w:space="0" w:color="auto"/>
            </w:tcBorders>
            <w:shd w:val="clear" w:color="auto" w:fill="auto"/>
            <w:hideMark/>
          </w:tcPr>
          <w:p w14:paraId="2782BB8A" w14:textId="77777777" w:rsidR="00FA1F07" w:rsidRPr="001C0E1B" w:rsidRDefault="00FA1F07" w:rsidP="00FA1F07">
            <w:pPr>
              <w:pStyle w:val="TAC"/>
              <w:rPr>
                <w:szCs w:val="18"/>
              </w:rPr>
            </w:pPr>
            <w:r w:rsidRPr="001C0E1B">
              <w:rPr>
                <w:szCs w:val="18"/>
                <w:lang w:eastAsia="ja-JP"/>
              </w:rPr>
              <w:t>dB</w:t>
            </w:r>
          </w:p>
        </w:tc>
        <w:tc>
          <w:tcPr>
            <w:tcW w:w="810" w:type="dxa"/>
            <w:tcBorders>
              <w:top w:val="single" w:sz="4" w:space="0" w:color="auto"/>
              <w:left w:val="single" w:sz="4" w:space="0" w:color="auto"/>
              <w:bottom w:val="nil"/>
              <w:right w:val="single" w:sz="4" w:space="0" w:color="auto"/>
            </w:tcBorders>
            <w:shd w:val="clear" w:color="auto" w:fill="auto"/>
            <w:hideMark/>
          </w:tcPr>
          <w:p w14:paraId="5D6157E0" w14:textId="77777777" w:rsidR="00FA1F07" w:rsidRPr="001C0E1B" w:rsidRDefault="00FA1F07" w:rsidP="00FA1F07">
            <w:pPr>
              <w:pStyle w:val="TAC"/>
              <w:rPr>
                <w:szCs w:val="18"/>
              </w:rPr>
            </w:pPr>
            <w:r w:rsidRPr="001C0E1B">
              <w:rPr>
                <w:szCs w:val="18"/>
                <w:lang w:eastAsia="ja-JP"/>
              </w:rPr>
              <w:t>0</w:t>
            </w:r>
          </w:p>
        </w:tc>
        <w:tc>
          <w:tcPr>
            <w:tcW w:w="810" w:type="dxa"/>
            <w:tcBorders>
              <w:top w:val="single" w:sz="4" w:space="0" w:color="auto"/>
              <w:left w:val="single" w:sz="4" w:space="0" w:color="auto"/>
              <w:bottom w:val="nil"/>
              <w:right w:val="single" w:sz="4" w:space="0" w:color="auto"/>
            </w:tcBorders>
            <w:shd w:val="clear" w:color="auto" w:fill="auto"/>
            <w:hideMark/>
          </w:tcPr>
          <w:p w14:paraId="7A7515CC" w14:textId="77777777" w:rsidR="00FA1F07" w:rsidRPr="001C0E1B" w:rsidRDefault="00FA1F07" w:rsidP="00FA1F07">
            <w:pPr>
              <w:pStyle w:val="TAC"/>
              <w:rPr>
                <w:szCs w:val="18"/>
              </w:rPr>
            </w:pPr>
            <w:r w:rsidRPr="001C0E1B">
              <w:rPr>
                <w:szCs w:val="18"/>
                <w:lang w:eastAsia="ja-JP"/>
              </w:rPr>
              <w:t>0</w:t>
            </w:r>
          </w:p>
        </w:tc>
        <w:tc>
          <w:tcPr>
            <w:tcW w:w="810" w:type="dxa"/>
            <w:tcBorders>
              <w:top w:val="single" w:sz="4" w:space="0" w:color="auto"/>
              <w:left w:val="single" w:sz="4" w:space="0" w:color="auto"/>
              <w:bottom w:val="nil"/>
              <w:right w:val="single" w:sz="4" w:space="0" w:color="auto"/>
            </w:tcBorders>
            <w:shd w:val="clear" w:color="auto" w:fill="auto"/>
            <w:hideMark/>
          </w:tcPr>
          <w:p w14:paraId="78D222C0" w14:textId="77777777" w:rsidR="00FA1F07" w:rsidRPr="001C0E1B" w:rsidRDefault="00FA1F07" w:rsidP="00FA1F07">
            <w:pPr>
              <w:pStyle w:val="TAC"/>
              <w:rPr>
                <w:szCs w:val="18"/>
              </w:rPr>
            </w:pPr>
            <w:r w:rsidRPr="001C0E1B">
              <w:rPr>
                <w:szCs w:val="18"/>
                <w:lang w:eastAsia="ja-JP"/>
              </w:rPr>
              <w:t>0</w:t>
            </w:r>
          </w:p>
        </w:tc>
        <w:tc>
          <w:tcPr>
            <w:tcW w:w="810" w:type="dxa"/>
            <w:tcBorders>
              <w:top w:val="single" w:sz="4" w:space="0" w:color="auto"/>
              <w:left w:val="single" w:sz="4" w:space="0" w:color="auto"/>
              <w:bottom w:val="nil"/>
              <w:right w:val="single" w:sz="4" w:space="0" w:color="auto"/>
            </w:tcBorders>
            <w:shd w:val="clear" w:color="auto" w:fill="auto"/>
            <w:hideMark/>
          </w:tcPr>
          <w:p w14:paraId="308C1277" w14:textId="77777777" w:rsidR="00FA1F07" w:rsidRPr="001C0E1B" w:rsidRDefault="00FA1F07" w:rsidP="00FA1F07">
            <w:pPr>
              <w:pStyle w:val="TAC"/>
              <w:rPr>
                <w:szCs w:val="18"/>
              </w:rPr>
            </w:pPr>
            <w:r w:rsidRPr="001C0E1B">
              <w:rPr>
                <w:szCs w:val="18"/>
                <w:lang w:eastAsia="ja-JP"/>
              </w:rPr>
              <w:t>0</w:t>
            </w:r>
          </w:p>
        </w:tc>
        <w:tc>
          <w:tcPr>
            <w:tcW w:w="810" w:type="dxa"/>
            <w:tcBorders>
              <w:top w:val="single" w:sz="4" w:space="0" w:color="auto"/>
              <w:left w:val="single" w:sz="4" w:space="0" w:color="auto"/>
              <w:bottom w:val="nil"/>
              <w:right w:val="single" w:sz="4" w:space="0" w:color="auto"/>
            </w:tcBorders>
            <w:shd w:val="clear" w:color="auto" w:fill="auto"/>
            <w:hideMark/>
          </w:tcPr>
          <w:p w14:paraId="08AD3CAB" w14:textId="77777777" w:rsidR="00FA1F07" w:rsidRPr="001C0E1B" w:rsidRDefault="00FA1F07" w:rsidP="00FA1F07">
            <w:pPr>
              <w:pStyle w:val="TAC"/>
              <w:rPr>
                <w:szCs w:val="18"/>
              </w:rPr>
            </w:pPr>
            <w:r w:rsidRPr="001C0E1B">
              <w:rPr>
                <w:szCs w:val="18"/>
                <w:lang w:eastAsia="ja-JP"/>
              </w:rPr>
              <w:t>0</w:t>
            </w:r>
          </w:p>
        </w:tc>
        <w:tc>
          <w:tcPr>
            <w:tcW w:w="900" w:type="dxa"/>
            <w:tcBorders>
              <w:top w:val="single" w:sz="4" w:space="0" w:color="auto"/>
              <w:left w:val="single" w:sz="4" w:space="0" w:color="auto"/>
              <w:bottom w:val="nil"/>
              <w:right w:val="single" w:sz="4" w:space="0" w:color="auto"/>
            </w:tcBorders>
            <w:shd w:val="clear" w:color="auto" w:fill="auto"/>
            <w:hideMark/>
          </w:tcPr>
          <w:p w14:paraId="78FD3300" w14:textId="77777777" w:rsidR="00FA1F07" w:rsidRPr="001C0E1B" w:rsidRDefault="00FA1F07" w:rsidP="00FA1F07">
            <w:pPr>
              <w:pStyle w:val="TAC"/>
              <w:rPr>
                <w:szCs w:val="18"/>
              </w:rPr>
            </w:pPr>
            <w:r w:rsidRPr="001C0E1B">
              <w:rPr>
                <w:szCs w:val="18"/>
                <w:lang w:eastAsia="ja-JP"/>
              </w:rPr>
              <w:t>0</w:t>
            </w:r>
          </w:p>
        </w:tc>
      </w:tr>
      <w:tr w:rsidR="00FA1F07" w:rsidRPr="001C0E1B" w14:paraId="215FDCAD"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564A72C2" w14:textId="77777777" w:rsidR="00FA1F07" w:rsidRPr="001C0E1B" w:rsidRDefault="00FA1F07" w:rsidP="00FA1F07">
            <w:pPr>
              <w:pStyle w:val="TAL"/>
              <w:rPr>
                <w:szCs w:val="18"/>
              </w:rPr>
            </w:pPr>
            <w:r w:rsidRPr="001C0E1B">
              <w:rPr>
                <w:szCs w:val="18"/>
                <w:lang w:eastAsia="ja-JP"/>
              </w:rPr>
              <w:t>EPRE ratio of PBCH DMRS to SSS</w:t>
            </w:r>
          </w:p>
        </w:tc>
        <w:tc>
          <w:tcPr>
            <w:tcW w:w="970" w:type="dxa"/>
            <w:tcBorders>
              <w:top w:val="nil"/>
              <w:left w:val="single" w:sz="4" w:space="0" w:color="auto"/>
              <w:bottom w:val="nil"/>
              <w:right w:val="single" w:sz="4" w:space="0" w:color="auto"/>
            </w:tcBorders>
            <w:shd w:val="clear" w:color="auto" w:fill="auto"/>
            <w:hideMark/>
          </w:tcPr>
          <w:p w14:paraId="012165FB"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951F811"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58A6929F"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953B91A"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BF0DE07"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282AC9B"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3A2465BD" w14:textId="77777777" w:rsidR="00FA1F07" w:rsidRPr="001C0E1B" w:rsidRDefault="00FA1F07" w:rsidP="00FA1F07">
            <w:pPr>
              <w:pStyle w:val="TAC"/>
              <w:rPr>
                <w:szCs w:val="18"/>
              </w:rPr>
            </w:pPr>
          </w:p>
        </w:tc>
      </w:tr>
      <w:tr w:rsidR="00FA1F07" w:rsidRPr="001C0E1B" w14:paraId="75A93341"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75A1AA97" w14:textId="77777777" w:rsidR="00FA1F07" w:rsidRPr="001C0E1B" w:rsidRDefault="00FA1F07" w:rsidP="00FA1F07">
            <w:pPr>
              <w:pStyle w:val="TAL"/>
              <w:rPr>
                <w:szCs w:val="18"/>
              </w:rPr>
            </w:pPr>
            <w:r w:rsidRPr="001C0E1B">
              <w:rPr>
                <w:szCs w:val="18"/>
                <w:lang w:eastAsia="ja-JP"/>
              </w:rPr>
              <w:t>EPRE ratio of PBCH to PBCH DMRS</w:t>
            </w:r>
          </w:p>
        </w:tc>
        <w:tc>
          <w:tcPr>
            <w:tcW w:w="970" w:type="dxa"/>
            <w:tcBorders>
              <w:top w:val="nil"/>
              <w:left w:val="single" w:sz="4" w:space="0" w:color="auto"/>
              <w:bottom w:val="nil"/>
              <w:right w:val="single" w:sz="4" w:space="0" w:color="auto"/>
            </w:tcBorders>
            <w:shd w:val="clear" w:color="auto" w:fill="auto"/>
            <w:hideMark/>
          </w:tcPr>
          <w:p w14:paraId="561A6993"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4E511D05"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8D322E2"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6EDF850"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225C0874"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3FBD197D"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5487B7F6" w14:textId="77777777" w:rsidR="00FA1F07" w:rsidRPr="001C0E1B" w:rsidRDefault="00FA1F07" w:rsidP="00FA1F07">
            <w:pPr>
              <w:pStyle w:val="TAC"/>
              <w:rPr>
                <w:szCs w:val="18"/>
              </w:rPr>
            </w:pPr>
          </w:p>
        </w:tc>
      </w:tr>
      <w:tr w:rsidR="00FA1F07" w:rsidRPr="001C0E1B" w14:paraId="28F88FA5"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77202B1D" w14:textId="77777777" w:rsidR="00FA1F07" w:rsidRPr="001C0E1B" w:rsidRDefault="00FA1F07" w:rsidP="00FA1F07">
            <w:pPr>
              <w:pStyle w:val="TAL"/>
              <w:rPr>
                <w:szCs w:val="18"/>
              </w:rPr>
            </w:pPr>
            <w:r w:rsidRPr="001C0E1B">
              <w:rPr>
                <w:szCs w:val="18"/>
                <w:lang w:eastAsia="ja-JP"/>
              </w:rPr>
              <w:t>EPRE ratio of PDCCH DMRS to SSS</w:t>
            </w:r>
          </w:p>
        </w:tc>
        <w:tc>
          <w:tcPr>
            <w:tcW w:w="970" w:type="dxa"/>
            <w:tcBorders>
              <w:top w:val="nil"/>
              <w:left w:val="single" w:sz="4" w:space="0" w:color="auto"/>
              <w:bottom w:val="nil"/>
              <w:right w:val="single" w:sz="4" w:space="0" w:color="auto"/>
            </w:tcBorders>
            <w:shd w:val="clear" w:color="auto" w:fill="auto"/>
            <w:hideMark/>
          </w:tcPr>
          <w:p w14:paraId="2822E3F5"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5D90018C"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8984600"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4C26EA8"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321BD1DD"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04ED2EA"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1AFE4DBA" w14:textId="77777777" w:rsidR="00FA1F07" w:rsidRPr="001C0E1B" w:rsidRDefault="00FA1F07" w:rsidP="00FA1F07">
            <w:pPr>
              <w:pStyle w:val="TAC"/>
              <w:rPr>
                <w:szCs w:val="18"/>
              </w:rPr>
            </w:pPr>
          </w:p>
        </w:tc>
      </w:tr>
      <w:tr w:rsidR="00FA1F07" w:rsidRPr="001C0E1B" w14:paraId="3F4954ED"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62AB73D2" w14:textId="77777777" w:rsidR="00FA1F07" w:rsidRPr="001C0E1B" w:rsidRDefault="00FA1F07" w:rsidP="00FA1F07">
            <w:pPr>
              <w:pStyle w:val="TAL"/>
              <w:rPr>
                <w:szCs w:val="18"/>
              </w:rPr>
            </w:pPr>
            <w:r w:rsidRPr="001C0E1B">
              <w:rPr>
                <w:szCs w:val="18"/>
                <w:lang w:eastAsia="ja-JP"/>
              </w:rPr>
              <w:t>EPRE ratio of PDCCH to PDCCH DMRS</w:t>
            </w:r>
          </w:p>
        </w:tc>
        <w:tc>
          <w:tcPr>
            <w:tcW w:w="970" w:type="dxa"/>
            <w:tcBorders>
              <w:top w:val="nil"/>
              <w:left w:val="single" w:sz="4" w:space="0" w:color="auto"/>
              <w:bottom w:val="nil"/>
              <w:right w:val="single" w:sz="4" w:space="0" w:color="auto"/>
            </w:tcBorders>
            <w:shd w:val="clear" w:color="auto" w:fill="auto"/>
            <w:hideMark/>
          </w:tcPr>
          <w:p w14:paraId="6687390C"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CA46191"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93FDA34"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21A2F7B3"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4055CC8"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5CC51476"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0FAEC85D" w14:textId="77777777" w:rsidR="00FA1F07" w:rsidRPr="001C0E1B" w:rsidRDefault="00FA1F07" w:rsidP="00FA1F07">
            <w:pPr>
              <w:pStyle w:val="TAC"/>
              <w:rPr>
                <w:szCs w:val="18"/>
              </w:rPr>
            </w:pPr>
          </w:p>
        </w:tc>
      </w:tr>
      <w:tr w:rsidR="00FA1F07" w:rsidRPr="001C0E1B" w14:paraId="3DF0B63B"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7B4BEA53" w14:textId="77777777" w:rsidR="00FA1F07" w:rsidRPr="001C0E1B" w:rsidRDefault="00FA1F07" w:rsidP="00FA1F07">
            <w:pPr>
              <w:pStyle w:val="TAL"/>
              <w:rPr>
                <w:szCs w:val="18"/>
              </w:rPr>
            </w:pPr>
            <w:r w:rsidRPr="001C0E1B">
              <w:rPr>
                <w:szCs w:val="18"/>
                <w:lang w:eastAsia="ja-JP"/>
              </w:rPr>
              <w:t xml:space="preserve">EPRE ratio of PDSCH DMRS to SSS </w:t>
            </w:r>
          </w:p>
        </w:tc>
        <w:tc>
          <w:tcPr>
            <w:tcW w:w="970" w:type="dxa"/>
            <w:tcBorders>
              <w:top w:val="nil"/>
              <w:left w:val="single" w:sz="4" w:space="0" w:color="auto"/>
              <w:bottom w:val="nil"/>
              <w:right w:val="single" w:sz="4" w:space="0" w:color="auto"/>
            </w:tcBorders>
            <w:shd w:val="clear" w:color="auto" w:fill="auto"/>
            <w:hideMark/>
          </w:tcPr>
          <w:p w14:paraId="2A697760"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2B157638"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164FBBC"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4A1A60BE"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0FE4631"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5D7B897"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1FD15D30" w14:textId="77777777" w:rsidR="00FA1F07" w:rsidRPr="001C0E1B" w:rsidRDefault="00FA1F07" w:rsidP="00FA1F07">
            <w:pPr>
              <w:pStyle w:val="TAC"/>
              <w:rPr>
                <w:szCs w:val="18"/>
              </w:rPr>
            </w:pPr>
          </w:p>
        </w:tc>
      </w:tr>
      <w:tr w:rsidR="00FA1F07" w:rsidRPr="001C0E1B" w14:paraId="62C4B893"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568BCD53" w14:textId="77777777" w:rsidR="00FA1F07" w:rsidRPr="001C0E1B" w:rsidRDefault="00FA1F07" w:rsidP="00FA1F07">
            <w:pPr>
              <w:pStyle w:val="TAL"/>
              <w:rPr>
                <w:szCs w:val="18"/>
              </w:rPr>
            </w:pPr>
            <w:r w:rsidRPr="001C0E1B">
              <w:rPr>
                <w:szCs w:val="18"/>
                <w:lang w:eastAsia="ja-JP"/>
              </w:rPr>
              <w:t xml:space="preserve">EPRE ratio of PDSCH to PDSCH </w:t>
            </w:r>
          </w:p>
        </w:tc>
        <w:tc>
          <w:tcPr>
            <w:tcW w:w="970" w:type="dxa"/>
            <w:tcBorders>
              <w:top w:val="nil"/>
              <w:left w:val="single" w:sz="4" w:space="0" w:color="auto"/>
              <w:bottom w:val="nil"/>
              <w:right w:val="single" w:sz="4" w:space="0" w:color="auto"/>
            </w:tcBorders>
            <w:shd w:val="clear" w:color="auto" w:fill="auto"/>
            <w:hideMark/>
          </w:tcPr>
          <w:p w14:paraId="4C50C577"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51B437AD"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9C8D2B3"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847D140"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633753D"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2F25A211"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51C73839" w14:textId="77777777" w:rsidR="00FA1F07" w:rsidRPr="001C0E1B" w:rsidRDefault="00FA1F07" w:rsidP="00FA1F07">
            <w:pPr>
              <w:pStyle w:val="TAC"/>
              <w:rPr>
                <w:szCs w:val="18"/>
              </w:rPr>
            </w:pPr>
          </w:p>
        </w:tc>
      </w:tr>
      <w:tr w:rsidR="00FA1F07" w:rsidRPr="001C0E1B" w14:paraId="275B962A"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2FE9BF63" w14:textId="77777777" w:rsidR="00FA1F07" w:rsidRPr="001C0E1B" w:rsidRDefault="00FA1F07" w:rsidP="00FA1F07">
            <w:pPr>
              <w:pStyle w:val="TAL"/>
              <w:rPr>
                <w:szCs w:val="18"/>
              </w:rPr>
            </w:pPr>
            <w:r w:rsidRPr="001C0E1B">
              <w:rPr>
                <w:szCs w:val="18"/>
                <w:lang w:eastAsia="ja-JP"/>
              </w:rPr>
              <w:t>EPRE ratio of OCNG DMRS to SSS(Note 1)</w:t>
            </w:r>
          </w:p>
        </w:tc>
        <w:tc>
          <w:tcPr>
            <w:tcW w:w="970" w:type="dxa"/>
            <w:tcBorders>
              <w:top w:val="nil"/>
              <w:left w:val="single" w:sz="4" w:space="0" w:color="auto"/>
              <w:bottom w:val="nil"/>
              <w:right w:val="single" w:sz="4" w:space="0" w:color="auto"/>
            </w:tcBorders>
            <w:shd w:val="clear" w:color="auto" w:fill="auto"/>
            <w:hideMark/>
          </w:tcPr>
          <w:p w14:paraId="35600697"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3FE9AF97"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301FA71"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DF17892"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33AB69BC"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5204230B"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03C13D5C" w14:textId="77777777" w:rsidR="00FA1F07" w:rsidRPr="001C0E1B" w:rsidRDefault="00FA1F07" w:rsidP="00FA1F07">
            <w:pPr>
              <w:pStyle w:val="TAC"/>
              <w:rPr>
                <w:szCs w:val="18"/>
              </w:rPr>
            </w:pPr>
          </w:p>
        </w:tc>
      </w:tr>
      <w:tr w:rsidR="00FA1F07" w:rsidRPr="001C0E1B" w14:paraId="27D43A81"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7F9C9562" w14:textId="77777777" w:rsidR="00FA1F07" w:rsidRPr="001C0E1B" w:rsidRDefault="00FA1F07" w:rsidP="00FA1F07">
            <w:pPr>
              <w:pStyle w:val="TAL"/>
              <w:rPr>
                <w:szCs w:val="18"/>
              </w:rPr>
            </w:pPr>
            <w:r w:rsidRPr="001C0E1B">
              <w:rPr>
                <w:szCs w:val="18"/>
                <w:lang w:eastAsia="ja-JP"/>
              </w:rPr>
              <w:t>EPRE ratio of OCNG to OCNG DMRS (Note 1)</w:t>
            </w:r>
          </w:p>
        </w:tc>
        <w:tc>
          <w:tcPr>
            <w:tcW w:w="970" w:type="dxa"/>
            <w:tcBorders>
              <w:top w:val="nil"/>
              <w:left w:val="single" w:sz="4" w:space="0" w:color="auto"/>
              <w:bottom w:val="single" w:sz="4" w:space="0" w:color="auto"/>
              <w:right w:val="single" w:sz="4" w:space="0" w:color="auto"/>
            </w:tcBorders>
            <w:shd w:val="clear" w:color="auto" w:fill="auto"/>
            <w:hideMark/>
          </w:tcPr>
          <w:p w14:paraId="351BBF6C" w14:textId="77777777" w:rsidR="00FA1F07" w:rsidRPr="001C0E1B" w:rsidRDefault="00FA1F07" w:rsidP="00FA1F07">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048B5E97" w14:textId="77777777" w:rsidR="00FA1F07" w:rsidRPr="001C0E1B" w:rsidRDefault="00FA1F07" w:rsidP="00FA1F07">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71B87DDA" w14:textId="77777777" w:rsidR="00FA1F07" w:rsidRPr="001C0E1B" w:rsidRDefault="00FA1F07" w:rsidP="00FA1F07">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4DC0FA79" w14:textId="77777777" w:rsidR="00FA1F07" w:rsidRPr="001C0E1B" w:rsidRDefault="00FA1F07" w:rsidP="00FA1F07">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7F55CB8B" w14:textId="77777777" w:rsidR="00FA1F07" w:rsidRPr="001C0E1B" w:rsidRDefault="00FA1F07" w:rsidP="00FA1F07">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196EA0AA" w14:textId="77777777" w:rsidR="00FA1F07" w:rsidRPr="001C0E1B" w:rsidRDefault="00FA1F07" w:rsidP="00FA1F07">
            <w:pPr>
              <w:pStyle w:val="TAC"/>
              <w:rPr>
                <w:szCs w:val="18"/>
              </w:rPr>
            </w:pPr>
          </w:p>
        </w:tc>
        <w:tc>
          <w:tcPr>
            <w:tcW w:w="900" w:type="dxa"/>
            <w:tcBorders>
              <w:top w:val="nil"/>
              <w:left w:val="single" w:sz="4" w:space="0" w:color="auto"/>
              <w:bottom w:val="single" w:sz="4" w:space="0" w:color="auto"/>
              <w:right w:val="single" w:sz="4" w:space="0" w:color="auto"/>
            </w:tcBorders>
            <w:shd w:val="clear" w:color="auto" w:fill="auto"/>
            <w:hideMark/>
          </w:tcPr>
          <w:p w14:paraId="44165553" w14:textId="77777777" w:rsidR="00FA1F07" w:rsidRPr="001C0E1B" w:rsidRDefault="00FA1F07" w:rsidP="00FA1F07">
            <w:pPr>
              <w:pStyle w:val="TAC"/>
              <w:rPr>
                <w:szCs w:val="18"/>
              </w:rPr>
            </w:pPr>
          </w:p>
        </w:tc>
      </w:tr>
      <w:tr w:rsidR="00FA1F07" w:rsidRPr="001C0E1B" w14:paraId="06C8BC18" w14:textId="77777777" w:rsidTr="00FA1F07">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13D5292E" w14:textId="77777777" w:rsidR="00FA1F07" w:rsidRPr="001C0E1B" w:rsidRDefault="00FA1F07" w:rsidP="00FA1F07">
            <w:pPr>
              <w:pStyle w:val="TAL"/>
              <w:rPr>
                <w:vertAlign w:val="superscript"/>
              </w:rPr>
            </w:pPr>
            <w:r w:rsidRPr="001C0E1B">
              <w:rPr>
                <w:rFonts w:eastAsia="Calibri"/>
                <w:noProof/>
                <w:position w:val="-12"/>
                <w:szCs w:val="22"/>
              </w:rPr>
              <w:object w:dxaOrig="420" w:dyaOrig="285" w14:anchorId="3E93EB70">
                <v:shape id="_x0000_i1114" type="#_x0000_t75" style="width:20.5pt;height:15.5pt" o:ole="" fillcolor="window">
                  <v:imagedata r:id="rId13" o:title=""/>
                </v:shape>
                <o:OLEObject Type="Embed" ProgID="Equation.3" ShapeID="_x0000_i1114" DrawAspect="Content" ObjectID="_1749664487" r:id="rId105"/>
              </w:object>
            </w:r>
            <w:r w:rsidRPr="001C0E1B">
              <w:rPr>
                <w:vertAlign w:val="superscript"/>
              </w:rPr>
              <w:t>Note2</w:t>
            </w:r>
          </w:p>
        </w:tc>
        <w:tc>
          <w:tcPr>
            <w:tcW w:w="1122" w:type="dxa"/>
            <w:tcBorders>
              <w:top w:val="single" w:sz="4" w:space="0" w:color="auto"/>
              <w:left w:val="single" w:sz="4" w:space="0" w:color="auto"/>
              <w:bottom w:val="nil"/>
              <w:right w:val="single" w:sz="4" w:space="0" w:color="auto"/>
            </w:tcBorders>
            <w:shd w:val="clear" w:color="auto" w:fill="auto"/>
            <w:hideMark/>
          </w:tcPr>
          <w:p w14:paraId="739973AB" w14:textId="77777777" w:rsidR="00FA1F07" w:rsidRPr="001C0E1B" w:rsidRDefault="00FA1F07" w:rsidP="00FA1F07">
            <w:pPr>
              <w:pStyle w:val="TAL"/>
              <w:rPr>
                <w:vertAlign w:val="superscript"/>
              </w:rPr>
            </w:pPr>
            <w:r w:rsidRPr="001C0E1B">
              <w:t>Config</w:t>
            </w:r>
            <w:r w:rsidRPr="001C0E1B">
              <w:rPr>
                <w:rFonts w:eastAsia="Malgun Gothic"/>
                <w:szCs w:val="18"/>
              </w:rPr>
              <w:t xml:space="preserve"> </w:t>
            </w:r>
            <w:r w:rsidRPr="001C0E1B">
              <w:t>1,2,4,5</w:t>
            </w:r>
          </w:p>
        </w:tc>
        <w:tc>
          <w:tcPr>
            <w:tcW w:w="1715" w:type="dxa"/>
            <w:tcBorders>
              <w:top w:val="single" w:sz="4" w:space="0" w:color="auto"/>
              <w:left w:val="single" w:sz="4" w:space="0" w:color="auto"/>
              <w:bottom w:val="single" w:sz="4" w:space="0" w:color="auto"/>
              <w:right w:val="single" w:sz="4" w:space="0" w:color="auto"/>
            </w:tcBorders>
            <w:hideMark/>
          </w:tcPr>
          <w:p w14:paraId="60F75C88" w14:textId="77777777" w:rsidR="00FA1F07" w:rsidRPr="001C0E1B" w:rsidRDefault="00FA1F07" w:rsidP="00FA1F07">
            <w:pPr>
              <w:pStyle w:val="TAL"/>
              <w:rPr>
                <w:lang w:eastAsia="zh-CN"/>
              </w:rPr>
            </w:pPr>
            <w:r w:rsidRPr="001C0E1B">
              <w:t>NR_FDD_FR1_A</w:t>
            </w:r>
          </w:p>
          <w:p w14:paraId="0CA5BF87" w14:textId="77777777" w:rsidR="00FA1F07" w:rsidRPr="001C0E1B" w:rsidRDefault="00FA1F07" w:rsidP="00FA1F07">
            <w:pPr>
              <w:pStyle w:val="TAL"/>
              <w:rPr>
                <w:lang w:eastAsia="zh-CN"/>
              </w:rPr>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4DB143A8" w14:textId="77777777" w:rsidR="00FA1F07" w:rsidRPr="001C0E1B" w:rsidRDefault="00FA1F07" w:rsidP="00FA1F07">
            <w:pPr>
              <w:pStyle w:val="TAC"/>
            </w:pPr>
            <w:r w:rsidRPr="001C0E1B">
              <w:t>dBm/15kHz</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247D64EA" w14:textId="77777777" w:rsidR="00FA1F07" w:rsidRPr="001C0E1B" w:rsidRDefault="00FA1F07" w:rsidP="00FA1F07">
            <w:pPr>
              <w:pStyle w:val="TAC"/>
              <w:rPr>
                <w:lang w:eastAsia="zh-CN"/>
              </w:rPr>
            </w:pPr>
            <w:r w:rsidRPr="001C0E1B">
              <w:t>-80.18</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79953986" w14:textId="77777777" w:rsidR="00FA1F07" w:rsidRPr="001C0E1B" w:rsidRDefault="00FA1F07" w:rsidP="00FA1F07">
            <w:pPr>
              <w:pStyle w:val="TAC"/>
            </w:pPr>
            <w:r w:rsidRPr="001C0E1B">
              <w:rPr>
                <w:rFonts w:cs="Arial"/>
                <w:lang w:eastAsia="zh-CN"/>
              </w:rPr>
              <w:t>-106</w:t>
            </w:r>
          </w:p>
        </w:tc>
        <w:tc>
          <w:tcPr>
            <w:tcW w:w="1710" w:type="dxa"/>
            <w:gridSpan w:val="2"/>
            <w:tcBorders>
              <w:top w:val="single" w:sz="4" w:space="0" w:color="auto"/>
              <w:left w:val="single" w:sz="4" w:space="0" w:color="auto"/>
              <w:bottom w:val="single" w:sz="4" w:space="0" w:color="auto"/>
              <w:right w:val="single" w:sz="4" w:space="0" w:color="auto"/>
            </w:tcBorders>
            <w:hideMark/>
          </w:tcPr>
          <w:p w14:paraId="6CCCC5AF" w14:textId="77777777" w:rsidR="00FA1F07" w:rsidRPr="001C0E1B" w:rsidRDefault="00FA1F07" w:rsidP="00FA1F07">
            <w:pPr>
              <w:pStyle w:val="TAC"/>
              <w:rPr>
                <w:szCs w:val="18"/>
              </w:rPr>
            </w:pPr>
            <w:r w:rsidRPr="001C0E1B">
              <w:rPr>
                <w:rFonts w:cs="Arial"/>
                <w:szCs w:val="18"/>
              </w:rPr>
              <w:t>-116</w:t>
            </w:r>
          </w:p>
        </w:tc>
      </w:tr>
      <w:tr w:rsidR="00FA1F07" w:rsidRPr="001C0E1B" w14:paraId="5988F033"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5DE49F63"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hideMark/>
          </w:tcPr>
          <w:p w14:paraId="26C37B6C" w14:textId="77777777" w:rsidR="00FA1F07" w:rsidRPr="001C0E1B" w:rsidRDefault="00FA1F07" w:rsidP="00FA1F07">
            <w:pPr>
              <w:pStyle w:val="TAL"/>
              <w:rPr>
                <w:vertAlign w:val="superscript"/>
              </w:rPr>
            </w:pPr>
          </w:p>
        </w:tc>
        <w:tc>
          <w:tcPr>
            <w:tcW w:w="1715" w:type="dxa"/>
            <w:tcBorders>
              <w:top w:val="single" w:sz="4" w:space="0" w:color="auto"/>
              <w:left w:val="single" w:sz="4" w:space="0" w:color="auto"/>
              <w:bottom w:val="single" w:sz="4" w:space="0" w:color="auto"/>
              <w:right w:val="single" w:sz="4" w:space="0" w:color="auto"/>
            </w:tcBorders>
            <w:hideMark/>
          </w:tcPr>
          <w:p w14:paraId="3462ABA3" w14:textId="77777777" w:rsidR="00FA1F07" w:rsidRPr="001C0E1B" w:rsidRDefault="00FA1F07" w:rsidP="00FA1F07">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485F580B"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CC170F2" w14:textId="77777777" w:rsidR="00FA1F07" w:rsidRPr="001C0E1B" w:rsidRDefault="00FA1F07" w:rsidP="00FA1F07">
            <w:pPr>
              <w:pStyle w:val="TAC"/>
              <w:rPr>
                <w:lang w:eastAsia="zh-CN"/>
              </w:rPr>
            </w:pPr>
          </w:p>
        </w:tc>
        <w:tc>
          <w:tcPr>
            <w:tcW w:w="1620" w:type="dxa"/>
            <w:gridSpan w:val="2"/>
            <w:tcBorders>
              <w:top w:val="nil"/>
              <w:left w:val="single" w:sz="4" w:space="0" w:color="auto"/>
              <w:bottom w:val="nil"/>
              <w:right w:val="single" w:sz="4" w:space="0" w:color="auto"/>
            </w:tcBorders>
            <w:shd w:val="clear" w:color="auto" w:fill="auto"/>
            <w:hideMark/>
          </w:tcPr>
          <w:p w14:paraId="7416AA4F"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249093F5" w14:textId="77777777" w:rsidR="00FA1F07" w:rsidRPr="001C0E1B" w:rsidRDefault="00FA1F07" w:rsidP="00FA1F07">
            <w:pPr>
              <w:pStyle w:val="TAC"/>
              <w:rPr>
                <w:szCs w:val="18"/>
              </w:rPr>
            </w:pPr>
            <w:r w:rsidRPr="001C0E1B">
              <w:rPr>
                <w:rFonts w:cs="Arial"/>
                <w:szCs w:val="18"/>
              </w:rPr>
              <w:t>-115.5</w:t>
            </w:r>
          </w:p>
        </w:tc>
      </w:tr>
      <w:tr w:rsidR="00FA1F07" w:rsidRPr="001C0E1B" w14:paraId="3A686E2A"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7573B854"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hideMark/>
          </w:tcPr>
          <w:p w14:paraId="73736C9E" w14:textId="77777777" w:rsidR="00FA1F07" w:rsidRPr="001C0E1B" w:rsidRDefault="00FA1F07" w:rsidP="00FA1F07">
            <w:pPr>
              <w:pStyle w:val="TAL"/>
              <w:rPr>
                <w:vertAlign w:val="superscript"/>
              </w:rPr>
            </w:pPr>
          </w:p>
        </w:tc>
        <w:tc>
          <w:tcPr>
            <w:tcW w:w="1715" w:type="dxa"/>
            <w:tcBorders>
              <w:top w:val="single" w:sz="4" w:space="0" w:color="auto"/>
              <w:left w:val="single" w:sz="4" w:space="0" w:color="auto"/>
              <w:bottom w:val="single" w:sz="4" w:space="0" w:color="auto"/>
              <w:right w:val="single" w:sz="4" w:space="0" w:color="auto"/>
            </w:tcBorders>
            <w:hideMark/>
          </w:tcPr>
          <w:p w14:paraId="2E1ADE37" w14:textId="77777777" w:rsidR="00FA1F07" w:rsidRPr="001C0E1B" w:rsidRDefault="00FA1F07" w:rsidP="00FA1F07">
            <w:pPr>
              <w:pStyle w:val="TAL"/>
              <w:rPr>
                <w:lang w:eastAsia="zh-CN"/>
              </w:rPr>
            </w:pPr>
            <w:r w:rsidRPr="001C0E1B">
              <w:t>NR_TDD_FR1_</w:t>
            </w:r>
            <w:r w:rsidRPr="001C0E1B">
              <w:rPr>
                <w:lang w:eastAsia="zh-CN"/>
              </w:rPr>
              <w:t>C</w:t>
            </w:r>
          </w:p>
        </w:tc>
        <w:tc>
          <w:tcPr>
            <w:tcW w:w="970" w:type="dxa"/>
            <w:tcBorders>
              <w:top w:val="nil"/>
              <w:left w:val="single" w:sz="4" w:space="0" w:color="auto"/>
              <w:bottom w:val="nil"/>
              <w:right w:val="single" w:sz="4" w:space="0" w:color="auto"/>
            </w:tcBorders>
            <w:shd w:val="clear" w:color="auto" w:fill="auto"/>
            <w:hideMark/>
          </w:tcPr>
          <w:p w14:paraId="57CB9E59"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986A947" w14:textId="77777777" w:rsidR="00FA1F07" w:rsidRPr="001C0E1B" w:rsidRDefault="00FA1F07" w:rsidP="00FA1F07">
            <w:pPr>
              <w:pStyle w:val="TAC"/>
              <w:rPr>
                <w:lang w:eastAsia="zh-CN"/>
              </w:rPr>
            </w:pPr>
          </w:p>
        </w:tc>
        <w:tc>
          <w:tcPr>
            <w:tcW w:w="1620" w:type="dxa"/>
            <w:gridSpan w:val="2"/>
            <w:tcBorders>
              <w:top w:val="nil"/>
              <w:left w:val="single" w:sz="4" w:space="0" w:color="auto"/>
              <w:bottom w:val="nil"/>
              <w:right w:val="single" w:sz="4" w:space="0" w:color="auto"/>
            </w:tcBorders>
            <w:shd w:val="clear" w:color="auto" w:fill="auto"/>
            <w:hideMark/>
          </w:tcPr>
          <w:p w14:paraId="7E18E6AD"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1C566B8B" w14:textId="77777777" w:rsidR="00FA1F07" w:rsidRPr="001C0E1B" w:rsidRDefault="00FA1F07" w:rsidP="00FA1F07">
            <w:pPr>
              <w:pStyle w:val="TAC"/>
              <w:rPr>
                <w:szCs w:val="18"/>
                <w:lang w:eastAsia="zh-CN"/>
              </w:rPr>
            </w:pPr>
            <w:r w:rsidRPr="001C0E1B">
              <w:rPr>
                <w:rFonts w:cs="Arial"/>
                <w:szCs w:val="18"/>
              </w:rPr>
              <w:t>-115</w:t>
            </w:r>
          </w:p>
        </w:tc>
      </w:tr>
      <w:tr w:rsidR="00FA1F07" w:rsidRPr="001C0E1B" w14:paraId="7FBE3EF2"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535723B6"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hideMark/>
          </w:tcPr>
          <w:p w14:paraId="5101F0E1" w14:textId="77777777" w:rsidR="00FA1F07" w:rsidRPr="001C0E1B" w:rsidRDefault="00FA1F07" w:rsidP="00FA1F07">
            <w:pPr>
              <w:pStyle w:val="TAL"/>
              <w:rPr>
                <w:vertAlign w:val="superscript"/>
              </w:rPr>
            </w:pPr>
          </w:p>
        </w:tc>
        <w:tc>
          <w:tcPr>
            <w:tcW w:w="1715" w:type="dxa"/>
            <w:tcBorders>
              <w:top w:val="single" w:sz="4" w:space="0" w:color="auto"/>
              <w:left w:val="single" w:sz="4" w:space="0" w:color="auto"/>
              <w:bottom w:val="single" w:sz="4" w:space="0" w:color="auto"/>
              <w:right w:val="single" w:sz="4" w:space="0" w:color="auto"/>
            </w:tcBorders>
            <w:hideMark/>
          </w:tcPr>
          <w:p w14:paraId="5282D9EE" w14:textId="77777777" w:rsidR="00FA1F07" w:rsidRPr="008248E2" w:rsidRDefault="00FA1F07" w:rsidP="00FA1F07">
            <w:pPr>
              <w:pStyle w:val="TAL"/>
              <w:rPr>
                <w:lang w:val="sv-FI" w:eastAsia="zh-CN"/>
              </w:rPr>
            </w:pPr>
            <w:r w:rsidRPr="008248E2">
              <w:rPr>
                <w:lang w:val="sv-FI"/>
              </w:rPr>
              <w:t>NR_FDD_FR1_D</w:t>
            </w:r>
          </w:p>
          <w:p w14:paraId="00EF5269" w14:textId="77777777" w:rsidR="00FA1F07" w:rsidRPr="008248E2" w:rsidRDefault="00FA1F07" w:rsidP="00FA1F07">
            <w:pPr>
              <w:pStyle w:val="TAL"/>
              <w:rPr>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78393C8A"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46D47564" w14:textId="77777777" w:rsidR="00FA1F07" w:rsidRPr="008248E2" w:rsidRDefault="00FA1F07" w:rsidP="00FA1F07">
            <w:pPr>
              <w:pStyle w:val="TAC"/>
              <w:rPr>
                <w:lang w:val="sv-FI" w:eastAsia="zh-CN"/>
              </w:rPr>
            </w:pPr>
          </w:p>
        </w:tc>
        <w:tc>
          <w:tcPr>
            <w:tcW w:w="1620" w:type="dxa"/>
            <w:gridSpan w:val="2"/>
            <w:tcBorders>
              <w:top w:val="nil"/>
              <w:left w:val="single" w:sz="4" w:space="0" w:color="auto"/>
              <w:bottom w:val="nil"/>
              <w:right w:val="single" w:sz="4" w:space="0" w:color="auto"/>
            </w:tcBorders>
            <w:shd w:val="clear" w:color="auto" w:fill="auto"/>
            <w:hideMark/>
          </w:tcPr>
          <w:p w14:paraId="5FA85B10"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58BA5791" w14:textId="77777777" w:rsidR="00FA1F07" w:rsidRPr="001C0E1B" w:rsidRDefault="00FA1F07" w:rsidP="00FA1F07">
            <w:pPr>
              <w:pStyle w:val="TAC"/>
              <w:rPr>
                <w:szCs w:val="18"/>
              </w:rPr>
            </w:pPr>
            <w:r w:rsidRPr="001C0E1B">
              <w:rPr>
                <w:rFonts w:cs="Arial"/>
                <w:szCs w:val="18"/>
              </w:rPr>
              <w:t>-114.5</w:t>
            </w:r>
          </w:p>
        </w:tc>
      </w:tr>
      <w:tr w:rsidR="00FA1F07" w:rsidRPr="001C0E1B" w14:paraId="6D5D496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081D1FC"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hideMark/>
          </w:tcPr>
          <w:p w14:paraId="4F6184FE" w14:textId="77777777" w:rsidR="00FA1F07" w:rsidRPr="001C0E1B" w:rsidRDefault="00FA1F07" w:rsidP="00FA1F07">
            <w:pPr>
              <w:pStyle w:val="TAL"/>
              <w:rPr>
                <w:vertAlign w:val="superscript"/>
              </w:rPr>
            </w:pPr>
          </w:p>
        </w:tc>
        <w:tc>
          <w:tcPr>
            <w:tcW w:w="1715" w:type="dxa"/>
            <w:tcBorders>
              <w:top w:val="single" w:sz="4" w:space="0" w:color="auto"/>
              <w:left w:val="single" w:sz="4" w:space="0" w:color="auto"/>
              <w:bottom w:val="single" w:sz="4" w:space="0" w:color="auto"/>
              <w:right w:val="single" w:sz="4" w:space="0" w:color="auto"/>
            </w:tcBorders>
            <w:hideMark/>
          </w:tcPr>
          <w:p w14:paraId="6B37D2F2" w14:textId="77777777" w:rsidR="00FA1F07" w:rsidRPr="008248E2" w:rsidRDefault="00FA1F07" w:rsidP="00FA1F07">
            <w:pPr>
              <w:pStyle w:val="TAL"/>
              <w:rPr>
                <w:lang w:val="sv-FI" w:eastAsia="zh-CN"/>
              </w:rPr>
            </w:pPr>
            <w:r w:rsidRPr="008248E2">
              <w:rPr>
                <w:lang w:val="sv-FI"/>
              </w:rPr>
              <w:t>NR_FDD_FR1_E</w:t>
            </w:r>
          </w:p>
          <w:p w14:paraId="57A4837A" w14:textId="77777777" w:rsidR="00FA1F07" w:rsidRPr="008248E2" w:rsidRDefault="00FA1F07" w:rsidP="00FA1F07">
            <w:pPr>
              <w:pStyle w:val="TAL"/>
              <w:rPr>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5D54B902"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164A6BD4" w14:textId="77777777" w:rsidR="00FA1F07" w:rsidRPr="008248E2" w:rsidRDefault="00FA1F07" w:rsidP="00FA1F07">
            <w:pPr>
              <w:pStyle w:val="TAC"/>
              <w:rPr>
                <w:lang w:val="sv-FI" w:eastAsia="zh-CN"/>
              </w:rPr>
            </w:pPr>
          </w:p>
        </w:tc>
        <w:tc>
          <w:tcPr>
            <w:tcW w:w="1620" w:type="dxa"/>
            <w:gridSpan w:val="2"/>
            <w:tcBorders>
              <w:top w:val="nil"/>
              <w:left w:val="single" w:sz="4" w:space="0" w:color="auto"/>
              <w:bottom w:val="nil"/>
              <w:right w:val="single" w:sz="4" w:space="0" w:color="auto"/>
            </w:tcBorders>
            <w:shd w:val="clear" w:color="auto" w:fill="auto"/>
            <w:hideMark/>
          </w:tcPr>
          <w:p w14:paraId="40175F49"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5BAF40FE" w14:textId="77777777" w:rsidR="00FA1F07" w:rsidRPr="001C0E1B" w:rsidRDefault="00FA1F07" w:rsidP="00FA1F07">
            <w:pPr>
              <w:pStyle w:val="TAC"/>
              <w:rPr>
                <w:szCs w:val="18"/>
              </w:rPr>
            </w:pPr>
            <w:r w:rsidRPr="001C0E1B">
              <w:rPr>
                <w:rFonts w:cs="Arial"/>
                <w:szCs w:val="18"/>
              </w:rPr>
              <w:t>-114</w:t>
            </w:r>
          </w:p>
        </w:tc>
      </w:tr>
      <w:tr w:rsidR="00FA1F07" w:rsidRPr="001C0E1B" w14:paraId="3FEEF028"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2ED6F626"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tcPr>
          <w:p w14:paraId="07ADECF2" w14:textId="77777777" w:rsidR="00FA1F07" w:rsidRPr="001C0E1B" w:rsidRDefault="00FA1F07" w:rsidP="00FA1F07">
            <w:pPr>
              <w:pStyle w:val="TAL"/>
              <w:rPr>
                <w:vertAlign w:val="superscript"/>
              </w:rPr>
            </w:pPr>
          </w:p>
        </w:tc>
        <w:tc>
          <w:tcPr>
            <w:tcW w:w="1715" w:type="dxa"/>
            <w:tcBorders>
              <w:top w:val="single" w:sz="4" w:space="0" w:color="auto"/>
              <w:left w:val="single" w:sz="4" w:space="0" w:color="auto"/>
              <w:bottom w:val="single" w:sz="4" w:space="0" w:color="auto"/>
              <w:right w:val="single" w:sz="4" w:space="0" w:color="auto"/>
            </w:tcBorders>
          </w:tcPr>
          <w:p w14:paraId="3667AAEC"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4215039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3B387CBF" w14:textId="77777777" w:rsidR="00FA1F07" w:rsidRPr="001C0E1B" w:rsidRDefault="00FA1F07" w:rsidP="00FA1F07">
            <w:pPr>
              <w:pStyle w:val="TAC"/>
              <w:rPr>
                <w:lang w:eastAsia="zh-CN"/>
              </w:rPr>
            </w:pPr>
          </w:p>
        </w:tc>
        <w:tc>
          <w:tcPr>
            <w:tcW w:w="1620" w:type="dxa"/>
            <w:gridSpan w:val="2"/>
            <w:tcBorders>
              <w:top w:val="nil"/>
              <w:left w:val="single" w:sz="4" w:space="0" w:color="auto"/>
              <w:bottom w:val="nil"/>
              <w:right w:val="single" w:sz="4" w:space="0" w:color="auto"/>
            </w:tcBorders>
            <w:shd w:val="clear" w:color="auto" w:fill="auto"/>
          </w:tcPr>
          <w:p w14:paraId="011675A5"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tcPr>
          <w:p w14:paraId="55ABEEA4" w14:textId="77777777" w:rsidR="00FA1F07" w:rsidRPr="001C0E1B" w:rsidRDefault="00FA1F07" w:rsidP="00FA1F07">
            <w:pPr>
              <w:pStyle w:val="TAC"/>
              <w:rPr>
                <w:rFonts w:cs="Arial"/>
                <w:szCs w:val="18"/>
              </w:rPr>
            </w:pPr>
            <w:r w:rsidRPr="001C0E1B">
              <w:rPr>
                <w:rFonts w:cs="Arial"/>
                <w:szCs w:val="18"/>
              </w:rPr>
              <w:t>-113.5</w:t>
            </w:r>
          </w:p>
        </w:tc>
      </w:tr>
      <w:tr w:rsidR="00FA1F07" w:rsidRPr="001C0E1B" w14:paraId="30B26F7A"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C800705"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hideMark/>
          </w:tcPr>
          <w:p w14:paraId="669A3882" w14:textId="77777777" w:rsidR="00FA1F07" w:rsidRPr="001C0E1B" w:rsidRDefault="00FA1F07" w:rsidP="00FA1F07">
            <w:pPr>
              <w:pStyle w:val="TAL"/>
              <w:rPr>
                <w:vertAlign w:val="superscript"/>
              </w:rPr>
            </w:pPr>
          </w:p>
        </w:tc>
        <w:tc>
          <w:tcPr>
            <w:tcW w:w="1715" w:type="dxa"/>
            <w:tcBorders>
              <w:top w:val="single" w:sz="4" w:space="0" w:color="auto"/>
              <w:left w:val="single" w:sz="4" w:space="0" w:color="auto"/>
              <w:bottom w:val="single" w:sz="4" w:space="0" w:color="auto"/>
              <w:right w:val="single" w:sz="4" w:space="0" w:color="auto"/>
            </w:tcBorders>
            <w:hideMark/>
          </w:tcPr>
          <w:p w14:paraId="4576D06F" w14:textId="77777777" w:rsidR="00FA1F07" w:rsidRPr="001C0E1B" w:rsidRDefault="00FA1F07" w:rsidP="00FA1F07">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7A26F9C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444A389D" w14:textId="77777777" w:rsidR="00FA1F07" w:rsidRPr="001C0E1B" w:rsidRDefault="00FA1F07" w:rsidP="00FA1F07">
            <w:pPr>
              <w:pStyle w:val="TAC"/>
              <w:rPr>
                <w:lang w:eastAsia="zh-CN"/>
              </w:rPr>
            </w:pPr>
          </w:p>
        </w:tc>
        <w:tc>
          <w:tcPr>
            <w:tcW w:w="1620" w:type="dxa"/>
            <w:gridSpan w:val="2"/>
            <w:tcBorders>
              <w:top w:val="nil"/>
              <w:left w:val="single" w:sz="4" w:space="0" w:color="auto"/>
              <w:bottom w:val="nil"/>
              <w:right w:val="single" w:sz="4" w:space="0" w:color="auto"/>
            </w:tcBorders>
            <w:shd w:val="clear" w:color="auto" w:fill="auto"/>
            <w:hideMark/>
          </w:tcPr>
          <w:p w14:paraId="6E6AC4B6"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1109669E" w14:textId="77777777" w:rsidR="00FA1F07" w:rsidRPr="001C0E1B" w:rsidRDefault="00FA1F07" w:rsidP="00FA1F07">
            <w:pPr>
              <w:pStyle w:val="TAC"/>
              <w:rPr>
                <w:szCs w:val="18"/>
              </w:rPr>
            </w:pPr>
            <w:r w:rsidRPr="001C0E1B">
              <w:rPr>
                <w:rFonts w:cs="Arial"/>
                <w:szCs w:val="18"/>
              </w:rPr>
              <w:t>-113</w:t>
            </w:r>
          </w:p>
        </w:tc>
      </w:tr>
      <w:tr w:rsidR="00FA1F07" w:rsidRPr="001C0E1B" w14:paraId="0A998D8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86B5803" w14:textId="77777777" w:rsidR="00FA1F07" w:rsidRPr="001C0E1B" w:rsidRDefault="00FA1F07" w:rsidP="00FA1F07">
            <w:pPr>
              <w:pStyle w:val="TAL"/>
              <w:rPr>
                <w:vertAlign w:val="superscript"/>
              </w:rPr>
            </w:pPr>
          </w:p>
        </w:tc>
        <w:tc>
          <w:tcPr>
            <w:tcW w:w="1122" w:type="dxa"/>
            <w:tcBorders>
              <w:top w:val="nil"/>
              <w:left w:val="single" w:sz="4" w:space="0" w:color="auto"/>
              <w:bottom w:val="single" w:sz="4" w:space="0" w:color="auto"/>
              <w:right w:val="single" w:sz="4" w:space="0" w:color="auto"/>
            </w:tcBorders>
            <w:shd w:val="clear" w:color="auto" w:fill="auto"/>
            <w:hideMark/>
          </w:tcPr>
          <w:p w14:paraId="591C49DF" w14:textId="77777777" w:rsidR="00FA1F07" w:rsidRPr="001C0E1B" w:rsidRDefault="00FA1F07" w:rsidP="00FA1F07">
            <w:pPr>
              <w:pStyle w:val="TAL"/>
              <w:rPr>
                <w:vertAlign w:val="superscript"/>
              </w:rPr>
            </w:pPr>
          </w:p>
        </w:tc>
        <w:tc>
          <w:tcPr>
            <w:tcW w:w="1715" w:type="dxa"/>
            <w:tcBorders>
              <w:top w:val="single" w:sz="4" w:space="0" w:color="auto"/>
              <w:left w:val="single" w:sz="4" w:space="0" w:color="auto"/>
              <w:bottom w:val="single" w:sz="4" w:space="0" w:color="auto"/>
              <w:right w:val="single" w:sz="4" w:space="0" w:color="auto"/>
            </w:tcBorders>
            <w:hideMark/>
          </w:tcPr>
          <w:p w14:paraId="2D4AE799" w14:textId="77777777" w:rsidR="00FA1F07" w:rsidRPr="001C0E1B" w:rsidRDefault="00FA1F07" w:rsidP="00FA1F07">
            <w:pPr>
              <w:pStyle w:val="TAL"/>
            </w:pPr>
            <w:r w:rsidRPr="001C0E1B">
              <w:t>NR_FDD_FR1_H</w:t>
            </w:r>
          </w:p>
        </w:tc>
        <w:tc>
          <w:tcPr>
            <w:tcW w:w="970" w:type="dxa"/>
            <w:tcBorders>
              <w:top w:val="nil"/>
              <w:left w:val="single" w:sz="4" w:space="0" w:color="auto"/>
              <w:bottom w:val="nil"/>
              <w:right w:val="single" w:sz="4" w:space="0" w:color="auto"/>
            </w:tcBorders>
            <w:shd w:val="clear" w:color="auto" w:fill="auto"/>
            <w:hideMark/>
          </w:tcPr>
          <w:p w14:paraId="2DA3AE87"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7B6B31A1" w14:textId="77777777" w:rsidR="00FA1F07" w:rsidRPr="001C0E1B" w:rsidRDefault="00FA1F07" w:rsidP="00FA1F07">
            <w:pPr>
              <w:pStyle w:val="TAC"/>
              <w:rPr>
                <w:lang w:eastAsia="zh-CN"/>
              </w:rPr>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5A5BDD5B"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1147CD3E" w14:textId="77777777" w:rsidR="00FA1F07" w:rsidRPr="001C0E1B" w:rsidRDefault="00FA1F07" w:rsidP="00FA1F07">
            <w:pPr>
              <w:pStyle w:val="TAC"/>
              <w:rPr>
                <w:szCs w:val="18"/>
              </w:rPr>
            </w:pPr>
            <w:r w:rsidRPr="001C0E1B">
              <w:rPr>
                <w:rFonts w:cs="Arial"/>
                <w:szCs w:val="18"/>
              </w:rPr>
              <w:t>-112.5</w:t>
            </w:r>
          </w:p>
        </w:tc>
      </w:tr>
      <w:tr w:rsidR="00FA1F07" w:rsidRPr="001C0E1B" w14:paraId="05D90F30" w14:textId="77777777" w:rsidTr="00FA1F07">
        <w:trPr>
          <w:trHeight w:val="187"/>
          <w:jc w:val="center"/>
        </w:trPr>
        <w:tc>
          <w:tcPr>
            <w:tcW w:w="963" w:type="dxa"/>
            <w:tcBorders>
              <w:top w:val="nil"/>
              <w:left w:val="single" w:sz="4" w:space="0" w:color="auto"/>
              <w:bottom w:val="single" w:sz="4" w:space="0" w:color="auto"/>
              <w:right w:val="single" w:sz="4" w:space="0" w:color="auto"/>
            </w:tcBorders>
            <w:shd w:val="clear" w:color="auto" w:fill="auto"/>
          </w:tcPr>
          <w:p w14:paraId="6B073755" w14:textId="77777777" w:rsidR="00FA1F07" w:rsidRPr="001C0E1B" w:rsidRDefault="00FA1F07" w:rsidP="00FA1F07">
            <w:pPr>
              <w:pStyle w:val="TAL"/>
              <w:rPr>
                <w:vertAlign w:val="superscript"/>
              </w:rPr>
            </w:pPr>
          </w:p>
        </w:tc>
        <w:tc>
          <w:tcPr>
            <w:tcW w:w="2837" w:type="dxa"/>
            <w:gridSpan w:val="2"/>
            <w:tcBorders>
              <w:top w:val="single" w:sz="4" w:space="0" w:color="auto"/>
              <w:left w:val="single" w:sz="4" w:space="0" w:color="auto"/>
              <w:bottom w:val="single" w:sz="4" w:space="0" w:color="auto"/>
              <w:right w:val="single" w:sz="4" w:space="0" w:color="auto"/>
            </w:tcBorders>
          </w:tcPr>
          <w:p w14:paraId="270B1A00" w14:textId="5F13CB91" w:rsidR="00FA1F07" w:rsidRPr="001C0E1B" w:rsidRDefault="00FA1F07" w:rsidP="00FA1F07">
            <w:pPr>
              <w:pStyle w:val="TAL"/>
            </w:pPr>
            <w:r w:rsidRPr="001C0E1B">
              <w:t>Config 3,6</w:t>
            </w:r>
          </w:p>
        </w:tc>
        <w:tc>
          <w:tcPr>
            <w:tcW w:w="970" w:type="dxa"/>
            <w:tcBorders>
              <w:top w:val="nil"/>
              <w:left w:val="single" w:sz="4" w:space="0" w:color="auto"/>
              <w:bottom w:val="single" w:sz="4" w:space="0" w:color="auto"/>
              <w:right w:val="single" w:sz="4" w:space="0" w:color="auto"/>
            </w:tcBorders>
            <w:shd w:val="clear" w:color="auto" w:fill="auto"/>
          </w:tcPr>
          <w:p w14:paraId="6FF14013" w14:textId="77777777" w:rsidR="00FA1F07" w:rsidRPr="001C0E1B" w:rsidRDefault="00FA1F07" w:rsidP="00FA1F07">
            <w:pPr>
              <w:pStyle w:val="TAC"/>
            </w:pPr>
          </w:p>
        </w:tc>
        <w:tc>
          <w:tcPr>
            <w:tcW w:w="1620" w:type="dxa"/>
            <w:gridSpan w:val="2"/>
            <w:tcBorders>
              <w:top w:val="single" w:sz="4" w:space="0" w:color="auto"/>
              <w:left w:val="single" w:sz="4" w:space="0" w:color="auto"/>
              <w:bottom w:val="single" w:sz="4" w:space="0" w:color="auto"/>
              <w:right w:val="single" w:sz="4" w:space="0" w:color="auto"/>
            </w:tcBorders>
          </w:tcPr>
          <w:p w14:paraId="1533FD16" w14:textId="4B9363D3" w:rsidR="00FA1F07" w:rsidRPr="001C0E1B" w:rsidRDefault="00FA1F07" w:rsidP="00FA1F07">
            <w:pPr>
              <w:pStyle w:val="TAC"/>
              <w:rPr>
                <w:lang w:eastAsia="zh-CN"/>
              </w:rPr>
            </w:pPr>
            <w:r w:rsidRPr="001C0E1B">
              <w:rPr>
                <w:lang w:eastAsia="zh-CN"/>
              </w:rPr>
              <w:t>-86.27</w:t>
            </w:r>
          </w:p>
        </w:tc>
        <w:tc>
          <w:tcPr>
            <w:tcW w:w="1620" w:type="dxa"/>
            <w:gridSpan w:val="2"/>
            <w:tcBorders>
              <w:top w:val="single" w:sz="4" w:space="0" w:color="auto"/>
              <w:left w:val="single" w:sz="4" w:space="0" w:color="auto"/>
              <w:bottom w:val="single" w:sz="4" w:space="0" w:color="auto"/>
              <w:right w:val="single" w:sz="4" w:space="0" w:color="auto"/>
            </w:tcBorders>
          </w:tcPr>
          <w:p w14:paraId="0680E2ED" w14:textId="70697076" w:rsidR="00FA1F07" w:rsidRPr="001C0E1B" w:rsidRDefault="00FA1F07" w:rsidP="00FA1F07">
            <w:pPr>
              <w:pStyle w:val="TAC"/>
            </w:pPr>
            <w:r w:rsidRPr="001C0E1B">
              <w:t>-113</w:t>
            </w:r>
          </w:p>
        </w:tc>
        <w:tc>
          <w:tcPr>
            <w:tcW w:w="1710" w:type="dxa"/>
            <w:gridSpan w:val="2"/>
            <w:tcBorders>
              <w:top w:val="single" w:sz="4" w:space="0" w:color="auto"/>
              <w:left w:val="single" w:sz="4" w:space="0" w:color="auto"/>
              <w:bottom w:val="single" w:sz="4" w:space="0" w:color="auto"/>
              <w:right w:val="single" w:sz="4" w:space="0" w:color="auto"/>
            </w:tcBorders>
          </w:tcPr>
          <w:p w14:paraId="198E5ED7" w14:textId="180C64C4" w:rsidR="00FA1F07" w:rsidRPr="001C0E1B" w:rsidRDefault="00FA1F07" w:rsidP="00FA1F07">
            <w:pPr>
              <w:pStyle w:val="TAC"/>
              <w:rPr>
                <w:rFonts w:cs="Arial"/>
                <w:szCs w:val="18"/>
              </w:rPr>
            </w:pPr>
            <w:r w:rsidRPr="001C0E1B">
              <w:rPr>
                <w:rFonts w:cs="Arial"/>
                <w:sz w:val="16"/>
                <w:szCs w:val="16"/>
              </w:rPr>
              <w:t>Same as Noc for Config 1,2,4,5</w:t>
            </w:r>
          </w:p>
        </w:tc>
      </w:tr>
      <w:tr w:rsidR="00FA1F07" w:rsidRPr="001C0E1B" w14:paraId="1930CCA6" w14:textId="77777777" w:rsidTr="00FA1F07">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3FD845BF" w14:textId="77777777" w:rsidR="00FA1F07" w:rsidRPr="001C0E1B" w:rsidRDefault="00FA1F07" w:rsidP="00FA1F07">
            <w:pPr>
              <w:pStyle w:val="TAL"/>
              <w:rPr>
                <w:vertAlign w:val="superscript"/>
              </w:rPr>
            </w:pPr>
            <w:r w:rsidRPr="001C0E1B">
              <w:rPr>
                <w:rFonts w:eastAsia="Calibri"/>
                <w:noProof/>
                <w:position w:val="-12"/>
                <w:szCs w:val="22"/>
              </w:rPr>
              <w:object w:dxaOrig="420" w:dyaOrig="285" w14:anchorId="4BBBF876">
                <v:shape id="_x0000_i1115" type="#_x0000_t75" style="width:20.5pt;height:15.5pt" o:ole="" fillcolor="window">
                  <v:imagedata r:id="rId13" o:title=""/>
                </v:shape>
                <o:OLEObject Type="Embed" ProgID="Equation.3" ShapeID="_x0000_i1115" DrawAspect="Content" ObjectID="_1749664488" r:id="rId106"/>
              </w:object>
            </w:r>
            <w:r w:rsidRPr="001C0E1B">
              <w:rPr>
                <w:vertAlign w:val="superscript"/>
              </w:rPr>
              <w:t>Note2</w:t>
            </w:r>
          </w:p>
        </w:tc>
        <w:tc>
          <w:tcPr>
            <w:tcW w:w="2837" w:type="dxa"/>
            <w:gridSpan w:val="2"/>
            <w:tcBorders>
              <w:top w:val="single" w:sz="4" w:space="0" w:color="auto"/>
              <w:left w:val="single" w:sz="4" w:space="0" w:color="auto"/>
              <w:bottom w:val="single" w:sz="4" w:space="0" w:color="auto"/>
              <w:right w:val="single" w:sz="4" w:space="0" w:color="auto"/>
            </w:tcBorders>
            <w:hideMark/>
          </w:tcPr>
          <w:p w14:paraId="66F87CF6" w14:textId="77777777" w:rsidR="00FA1F07" w:rsidRPr="001C0E1B" w:rsidRDefault="00FA1F07" w:rsidP="00FA1F07">
            <w:pPr>
              <w:pStyle w:val="TAL"/>
            </w:pPr>
            <w:r w:rsidRPr="001C0E1B">
              <w:t>Config 1,2,4,5</w:t>
            </w:r>
          </w:p>
        </w:tc>
        <w:tc>
          <w:tcPr>
            <w:tcW w:w="970" w:type="dxa"/>
            <w:tcBorders>
              <w:top w:val="single" w:sz="4" w:space="0" w:color="auto"/>
              <w:left w:val="single" w:sz="4" w:space="0" w:color="auto"/>
              <w:bottom w:val="nil"/>
              <w:right w:val="single" w:sz="4" w:space="0" w:color="auto"/>
            </w:tcBorders>
            <w:shd w:val="clear" w:color="auto" w:fill="auto"/>
          </w:tcPr>
          <w:p w14:paraId="319CAFC4" w14:textId="77777777" w:rsidR="00FA1F07" w:rsidRPr="001C0E1B" w:rsidRDefault="00FA1F07" w:rsidP="00FA1F07">
            <w:pPr>
              <w:pStyle w:val="TAC"/>
            </w:pPr>
            <w:r w:rsidRPr="001C0E1B">
              <w:t>dBm/SCS</w:t>
            </w:r>
          </w:p>
        </w:tc>
        <w:tc>
          <w:tcPr>
            <w:tcW w:w="1620" w:type="dxa"/>
            <w:gridSpan w:val="2"/>
            <w:tcBorders>
              <w:top w:val="single" w:sz="4" w:space="0" w:color="auto"/>
              <w:left w:val="single" w:sz="4" w:space="0" w:color="auto"/>
              <w:bottom w:val="single" w:sz="4" w:space="0" w:color="auto"/>
              <w:right w:val="single" w:sz="4" w:space="0" w:color="auto"/>
            </w:tcBorders>
            <w:hideMark/>
          </w:tcPr>
          <w:p w14:paraId="630FCAD7" w14:textId="77777777" w:rsidR="00FA1F07" w:rsidRPr="001C0E1B" w:rsidRDefault="00FA1F07" w:rsidP="00FA1F07">
            <w:pPr>
              <w:pStyle w:val="TAC"/>
            </w:pPr>
            <w:r w:rsidRPr="001C0E1B">
              <w:t>-80.18</w:t>
            </w:r>
          </w:p>
        </w:tc>
        <w:tc>
          <w:tcPr>
            <w:tcW w:w="1620" w:type="dxa"/>
            <w:gridSpan w:val="2"/>
            <w:tcBorders>
              <w:top w:val="single" w:sz="4" w:space="0" w:color="auto"/>
              <w:left w:val="single" w:sz="4" w:space="0" w:color="auto"/>
              <w:bottom w:val="single" w:sz="4" w:space="0" w:color="auto"/>
              <w:right w:val="single" w:sz="4" w:space="0" w:color="auto"/>
            </w:tcBorders>
            <w:hideMark/>
          </w:tcPr>
          <w:p w14:paraId="6FE595BC" w14:textId="77777777" w:rsidR="00FA1F07" w:rsidRPr="001C0E1B" w:rsidRDefault="00FA1F07" w:rsidP="00FA1F07">
            <w:pPr>
              <w:pStyle w:val="TAC"/>
            </w:pPr>
            <w:r w:rsidRPr="001C0E1B">
              <w:rPr>
                <w:rFonts w:cs="Arial"/>
                <w:lang w:eastAsia="zh-CN"/>
              </w:rPr>
              <w:t>-106</w:t>
            </w:r>
          </w:p>
        </w:tc>
        <w:tc>
          <w:tcPr>
            <w:tcW w:w="1710" w:type="dxa"/>
            <w:gridSpan w:val="2"/>
            <w:tcBorders>
              <w:top w:val="single" w:sz="4" w:space="0" w:color="auto"/>
              <w:left w:val="single" w:sz="4" w:space="0" w:color="auto"/>
              <w:bottom w:val="single" w:sz="4" w:space="0" w:color="auto"/>
              <w:right w:val="single" w:sz="4" w:space="0" w:color="auto"/>
            </w:tcBorders>
            <w:hideMark/>
          </w:tcPr>
          <w:p w14:paraId="55AE4242" w14:textId="77777777" w:rsidR="00FA1F07" w:rsidRPr="001C0E1B" w:rsidRDefault="00FA1F07" w:rsidP="00FA1F07">
            <w:pPr>
              <w:pStyle w:val="TAC"/>
              <w:rPr>
                <w:szCs w:val="18"/>
              </w:rPr>
            </w:pPr>
            <w:r w:rsidRPr="001C0E1B">
              <w:rPr>
                <w:szCs w:val="18"/>
              </w:rPr>
              <w:t>Same as Noc for 15kHz</w:t>
            </w:r>
          </w:p>
        </w:tc>
      </w:tr>
      <w:tr w:rsidR="00FA1F07" w:rsidRPr="001C0E1B" w14:paraId="64045D3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0027BAA6" w14:textId="77777777" w:rsidR="00FA1F07" w:rsidRPr="001C0E1B" w:rsidRDefault="00FA1F07" w:rsidP="00FA1F07">
            <w:pPr>
              <w:pStyle w:val="TAL"/>
              <w:rPr>
                <w:vertAlign w:val="superscript"/>
              </w:rPr>
            </w:pPr>
          </w:p>
        </w:tc>
        <w:tc>
          <w:tcPr>
            <w:tcW w:w="1122" w:type="dxa"/>
            <w:tcBorders>
              <w:top w:val="single" w:sz="4" w:space="0" w:color="auto"/>
              <w:left w:val="single" w:sz="4" w:space="0" w:color="auto"/>
              <w:bottom w:val="nil"/>
              <w:right w:val="single" w:sz="4" w:space="0" w:color="auto"/>
            </w:tcBorders>
            <w:shd w:val="clear" w:color="auto" w:fill="auto"/>
            <w:hideMark/>
          </w:tcPr>
          <w:p w14:paraId="0F302A94" w14:textId="77777777" w:rsidR="00FA1F07" w:rsidRPr="001C0E1B" w:rsidRDefault="00FA1F07" w:rsidP="00FA1F07">
            <w:pPr>
              <w:pStyle w:val="TAL"/>
              <w:rPr>
                <w:rFonts w:eastAsia="Calibri"/>
                <w:szCs w:val="22"/>
              </w:rPr>
            </w:pPr>
            <w:r w:rsidRPr="001C0E1B">
              <w:t>Config</w:t>
            </w:r>
            <w:r w:rsidRPr="001C0E1B">
              <w:rPr>
                <w:rFonts w:eastAsia="Malgun Gothic"/>
                <w:szCs w:val="18"/>
              </w:rPr>
              <w:t xml:space="preserve"> </w:t>
            </w:r>
            <w:r w:rsidRPr="001C0E1B">
              <w:t>3,6</w:t>
            </w:r>
          </w:p>
        </w:tc>
        <w:tc>
          <w:tcPr>
            <w:tcW w:w="1715" w:type="dxa"/>
            <w:tcBorders>
              <w:top w:val="single" w:sz="4" w:space="0" w:color="auto"/>
              <w:left w:val="single" w:sz="4" w:space="0" w:color="auto"/>
              <w:bottom w:val="single" w:sz="4" w:space="0" w:color="auto"/>
              <w:right w:val="single" w:sz="4" w:space="0" w:color="auto"/>
            </w:tcBorders>
            <w:hideMark/>
          </w:tcPr>
          <w:p w14:paraId="45DE330D" w14:textId="77777777" w:rsidR="00FA1F07" w:rsidRPr="001C0E1B" w:rsidRDefault="00FA1F07" w:rsidP="00FA1F07">
            <w:pPr>
              <w:pStyle w:val="TAL"/>
              <w:rPr>
                <w:lang w:eastAsia="zh-CN"/>
              </w:rPr>
            </w:pPr>
            <w:r w:rsidRPr="001C0E1B">
              <w:t>NR_FDD_FR1_A</w:t>
            </w:r>
          </w:p>
          <w:p w14:paraId="78596646" w14:textId="77777777" w:rsidR="00FA1F07" w:rsidRPr="001C0E1B" w:rsidRDefault="00FA1F07" w:rsidP="00FA1F07">
            <w:pPr>
              <w:pStyle w:val="TAL"/>
              <w:rPr>
                <w:rFonts w:eastAsia="Calibri"/>
                <w:szCs w:val="22"/>
                <w:lang w:eastAsia="zh-CN"/>
              </w:rPr>
            </w:pPr>
            <w:r w:rsidRPr="001C0E1B">
              <w:rPr>
                <w:lang w:eastAsia="zh-CN"/>
              </w:rPr>
              <w:t xml:space="preserve">NR_TDD_FR1_A </w:t>
            </w:r>
            <w:r w:rsidRPr="001C0E1B">
              <w:rPr>
                <w:vertAlign w:val="superscript"/>
                <w:lang w:eastAsia="zh-CN"/>
              </w:rPr>
              <w:t>NOTE 6</w:t>
            </w:r>
          </w:p>
        </w:tc>
        <w:tc>
          <w:tcPr>
            <w:tcW w:w="970" w:type="dxa"/>
            <w:tcBorders>
              <w:top w:val="nil"/>
              <w:left w:val="single" w:sz="4" w:space="0" w:color="auto"/>
              <w:bottom w:val="nil"/>
              <w:right w:val="single" w:sz="4" w:space="0" w:color="auto"/>
            </w:tcBorders>
            <w:shd w:val="clear" w:color="auto" w:fill="auto"/>
            <w:hideMark/>
          </w:tcPr>
          <w:p w14:paraId="18B574B5" w14:textId="77777777" w:rsidR="00FA1F07" w:rsidRPr="001C0E1B" w:rsidRDefault="00FA1F07" w:rsidP="00FA1F07">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44AFF2D" w14:textId="77777777" w:rsidR="00FA1F07" w:rsidRPr="001C0E1B" w:rsidRDefault="00FA1F07" w:rsidP="00FA1F07">
            <w:pPr>
              <w:pStyle w:val="TAC"/>
            </w:pPr>
            <w:r w:rsidRPr="001C0E1B">
              <w:t>-83.27</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4C2C1665" w14:textId="77777777" w:rsidR="00FA1F07" w:rsidRPr="001C0E1B" w:rsidRDefault="00FA1F07" w:rsidP="00FA1F07">
            <w:pPr>
              <w:pStyle w:val="TAC"/>
            </w:pPr>
            <w:r w:rsidRPr="001C0E1B">
              <w:rPr>
                <w:rFonts w:cs="Arial"/>
                <w:szCs w:val="22"/>
                <w:lang w:eastAsia="zh-CN"/>
              </w:rPr>
              <w:t>-110</w:t>
            </w:r>
          </w:p>
        </w:tc>
        <w:tc>
          <w:tcPr>
            <w:tcW w:w="1710" w:type="dxa"/>
            <w:gridSpan w:val="2"/>
            <w:tcBorders>
              <w:top w:val="single" w:sz="4" w:space="0" w:color="auto"/>
              <w:left w:val="single" w:sz="4" w:space="0" w:color="auto"/>
              <w:bottom w:val="single" w:sz="4" w:space="0" w:color="auto"/>
              <w:right w:val="single" w:sz="4" w:space="0" w:color="auto"/>
            </w:tcBorders>
            <w:hideMark/>
          </w:tcPr>
          <w:p w14:paraId="5264119C" w14:textId="77777777" w:rsidR="00FA1F07" w:rsidRPr="001C0E1B" w:rsidRDefault="00FA1F07" w:rsidP="00FA1F07">
            <w:pPr>
              <w:pStyle w:val="TAC"/>
              <w:rPr>
                <w:szCs w:val="18"/>
              </w:rPr>
            </w:pPr>
            <w:r w:rsidRPr="001C0E1B">
              <w:rPr>
                <w:rFonts w:cs="Arial"/>
                <w:szCs w:val="18"/>
              </w:rPr>
              <w:t>-113</w:t>
            </w:r>
          </w:p>
        </w:tc>
      </w:tr>
      <w:tr w:rsidR="00FA1F07" w:rsidRPr="001C0E1B" w14:paraId="50D975C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167A0FFB"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hideMark/>
          </w:tcPr>
          <w:p w14:paraId="63C3DEB5" w14:textId="77777777" w:rsidR="00FA1F07" w:rsidRPr="001C0E1B" w:rsidRDefault="00FA1F07" w:rsidP="00FA1F07">
            <w:pPr>
              <w:pStyle w:val="TAL"/>
              <w:rPr>
                <w:rFonts w:eastAsia="Calibri"/>
                <w:szCs w:val="22"/>
              </w:rPr>
            </w:pPr>
          </w:p>
        </w:tc>
        <w:tc>
          <w:tcPr>
            <w:tcW w:w="1715" w:type="dxa"/>
            <w:tcBorders>
              <w:top w:val="single" w:sz="4" w:space="0" w:color="auto"/>
              <w:left w:val="single" w:sz="4" w:space="0" w:color="auto"/>
              <w:bottom w:val="single" w:sz="4" w:space="0" w:color="auto"/>
              <w:right w:val="single" w:sz="4" w:space="0" w:color="auto"/>
            </w:tcBorders>
            <w:hideMark/>
          </w:tcPr>
          <w:p w14:paraId="6C43AD61" w14:textId="77777777" w:rsidR="00FA1F07" w:rsidRPr="001C0E1B" w:rsidRDefault="00FA1F07" w:rsidP="00FA1F07">
            <w:pPr>
              <w:pStyle w:val="TAL"/>
              <w:rPr>
                <w:rFonts w:eastAsia="Calibri"/>
                <w:szCs w:val="22"/>
              </w:rPr>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7B5F4417"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10C42F41"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1557EB2"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57EA4156" w14:textId="77777777" w:rsidR="00FA1F07" w:rsidRPr="001C0E1B" w:rsidRDefault="00FA1F07" w:rsidP="00FA1F07">
            <w:pPr>
              <w:pStyle w:val="TAC"/>
              <w:rPr>
                <w:szCs w:val="18"/>
              </w:rPr>
            </w:pPr>
            <w:r w:rsidRPr="001C0E1B">
              <w:rPr>
                <w:rFonts w:cs="Arial"/>
                <w:szCs w:val="18"/>
              </w:rPr>
              <w:t>-112.5</w:t>
            </w:r>
          </w:p>
        </w:tc>
      </w:tr>
      <w:tr w:rsidR="00FA1F07" w:rsidRPr="001C0E1B" w14:paraId="3D4F44D4"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1893973"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hideMark/>
          </w:tcPr>
          <w:p w14:paraId="486DD3E8" w14:textId="77777777" w:rsidR="00FA1F07" w:rsidRPr="001C0E1B" w:rsidRDefault="00FA1F07" w:rsidP="00FA1F07">
            <w:pPr>
              <w:pStyle w:val="TAL"/>
              <w:rPr>
                <w:rFonts w:eastAsia="Calibri"/>
                <w:szCs w:val="22"/>
              </w:rPr>
            </w:pPr>
          </w:p>
        </w:tc>
        <w:tc>
          <w:tcPr>
            <w:tcW w:w="1715" w:type="dxa"/>
            <w:tcBorders>
              <w:top w:val="single" w:sz="4" w:space="0" w:color="auto"/>
              <w:left w:val="single" w:sz="4" w:space="0" w:color="auto"/>
              <w:bottom w:val="single" w:sz="4" w:space="0" w:color="auto"/>
              <w:right w:val="single" w:sz="4" w:space="0" w:color="auto"/>
            </w:tcBorders>
            <w:hideMark/>
          </w:tcPr>
          <w:p w14:paraId="38675109" w14:textId="77777777" w:rsidR="00FA1F07" w:rsidRPr="001C0E1B" w:rsidRDefault="00FA1F07" w:rsidP="00FA1F07">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6E9C935E"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7CE79D5"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17249D73"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72B8F9AD" w14:textId="77777777" w:rsidR="00FA1F07" w:rsidRPr="001C0E1B" w:rsidRDefault="00FA1F07" w:rsidP="00FA1F07">
            <w:pPr>
              <w:pStyle w:val="TAC"/>
              <w:rPr>
                <w:szCs w:val="18"/>
                <w:lang w:eastAsia="zh-CN"/>
              </w:rPr>
            </w:pPr>
            <w:r w:rsidRPr="001C0E1B">
              <w:rPr>
                <w:rFonts w:cs="Arial"/>
                <w:szCs w:val="18"/>
              </w:rPr>
              <w:t>-112</w:t>
            </w:r>
          </w:p>
        </w:tc>
      </w:tr>
      <w:tr w:rsidR="00FA1F07" w:rsidRPr="001C0E1B" w14:paraId="25519452"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251050E9"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hideMark/>
          </w:tcPr>
          <w:p w14:paraId="7DFCB097" w14:textId="77777777" w:rsidR="00FA1F07" w:rsidRPr="001C0E1B" w:rsidRDefault="00FA1F07" w:rsidP="00FA1F07">
            <w:pPr>
              <w:pStyle w:val="TAL"/>
              <w:rPr>
                <w:rFonts w:eastAsia="Calibri"/>
                <w:szCs w:val="22"/>
              </w:rPr>
            </w:pPr>
          </w:p>
        </w:tc>
        <w:tc>
          <w:tcPr>
            <w:tcW w:w="1715" w:type="dxa"/>
            <w:tcBorders>
              <w:top w:val="single" w:sz="4" w:space="0" w:color="auto"/>
              <w:left w:val="single" w:sz="4" w:space="0" w:color="auto"/>
              <w:bottom w:val="single" w:sz="4" w:space="0" w:color="auto"/>
              <w:right w:val="single" w:sz="4" w:space="0" w:color="auto"/>
            </w:tcBorders>
            <w:hideMark/>
          </w:tcPr>
          <w:p w14:paraId="620F88AA" w14:textId="77777777" w:rsidR="00FA1F07" w:rsidRPr="008248E2" w:rsidRDefault="00FA1F07" w:rsidP="00FA1F07">
            <w:pPr>
              <w:pStyle w:val="TAL"/>
              <w:rPr>
                <w:lang w:val="sv-FI" w:eastAsia="zh-CN"/>
              </w:rPr>
            </w:pPr>
            <w:r w:rsidRPr="008248E2">
              <w:rPr>
                <w:lang w:val="sv-FI"/>
              </w:rPr>
              <w:t>NR_FDD_FR1_D</w:t>
            </w:r>
          </w:p>
          <w:p w14:paraId="08FACCAF" w14:textId="77777777" w:rsidR="00FA1F07" w:rsidRPr="008248E2" w:rsidRDefault="00FA1F07" w:rsidP="00FA1F07">
            <w:pPr>
              <w:pStyle w:val="TAL"/>
              <w:rPr>
                <w:rFonts w:eastAsia="Calibri"/>
                <w:szCs w:val="22"/>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188B10C5"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2A0F1C13"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20B4DBD2"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5561D5BD" w14:textId="77777777" w:rsidR="00FA1F07" w:rsidRPr="001C0E1B" w:rsidRDefault="00FA1F07" w:rsidP="00FA1F07">
            <w:pPr>
              <w:pStyle w:val="TAC"/>
              <w:rPr>
                <w:szCs w:val="18"/>
              </w:rPr>
            </w:pPr>
            <w:r w:rsidRPr="001C0E1B">
              <w:rPr>
                <w:rFonts w:cs="Arial"/>
                <w:szCs w:val="18"/>
              </w:rPr>
              <w:t>-111.5</w:t>
            </w:r>
          </w:p>
        </w:tc>
      </w:tr>
      <w:tr w:rsidR="00FA1F07" w:rsidRPr="001C0E1B" w14:paraId="46961B71"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5B3CD67"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hideMark/>
          </w:tcPr>
          <w:p w14:paraId="1DDBCA6D" w14:textId="77777777" w:rsidR="00FA1F07" w:rsidRPr="001C0E1B" w:rsidRDefault="00FA1F07" w:rsidP="00FA1F07">
            <w:pPr>
              <w:pStyle w:val="TAL"/>
              <w:rPr>
                <w:rFonts w:eastAsia="Calibri"/>
                <w:szCs w:val="22"/>
              </w:rPr>
            </w:pPr>
          </w:p>
        </w:tc>
        <w:tc>
          <w:tcPr>
            <w:tcW w:w="1715" w:type="dxa"/>
            <w:tcBorders>
              <w:top w:val="single" w:sz="4" w:space="0" w:color="auto"/>
              <w:left w:val="single" w:sz="4" w:space="0" w:color="auto"/>
              <w:bottom w:val="single" w:sz="4" w:space="0" w:color="auto"/>
              <w:right w:val="single" w:sz="4" w:space="0" w:color="auto"/>
            </w:tcBorders>
            <w:hideMark/>
          </w:tcPr>
          <w:p w14:paraId="13F1818E" w14:textId="77777777" w:rsidR="00FA1F07" w:rsidRPr="008248E2" w:rsidRDefault="00FA1F07" w:rsidP="00FA1F07">
            <w:pPr>
              <w:pStyle w:val="TAL"/>
              <w:rPr>
                <w:lang w:val="sv-FI" w:eastAsia="zh-CN"/>
              </w:rPr>
            </w:pPr>
            <w:r w:rsidRPr="008248E2">
              <w:rPr>
                <w:lang w:val="sv-FI"/>
              </w:rPr>
              <w:t>NR_FDD_FR1_E</w:t>
            </w:r>
          </w:p>
          <w:p w14:paraId="3303E2C7" w14:textId="77777777" w:rsidR="00FA1F07" w:rsidRPr="008248E2" w:rsidRDefault="00FA1F07" w:rsidP="00FA1F07">
            <w:pPr>
              <w:pStyle w:val="TAL"/>
              <w:rPr>
                <w:rFonts w:eastAsia="Calibri"/>
                <w:szCs w:val="22"/>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371FBCFE"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57A227CD"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02DDC0EA"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103E7188" w14:textId="77777777" w:rsidR="00FA1F07" w:rsidRPr="001C0E1B" w:rsidRDefault="00FA1F07" w:rsidP="00FA1F07">
            <w:pPr>
              <w:pStyle w:val="TAC"/>
              <w:rPr>
                <w:szCs w:val="18"/>
              </w:rPr>
            </w:pPr>
            <w:r w:rsidRPr="001C0E1B">
              <w:rPr>
                <w:rFonts w:cs="Arial"/>
                <w:szCs w:val="18"/>
              </w:rPr>
              <w:t>-111</w:t>
            </w:r>
          </w:p>
        </w:tc>
      </w:tr>
      <w:tr w:rsidR="00FA1F07" w:rsidRPr="001C0E1B" w14:paraId="7935FBCC"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07A78EE7"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tcPr>
          <w:p w14:paraId="4221E705" w14:textId="77777777" w:rsidR="00FA1F07" w:rsidRPr="001C0E1B" w:rsidRDefault="00FA1F07" w:rsidP="00FA1F07">
            <w:pPr>
              <w:pStyle w:val="TAL"/>
              <w:rPr>
                <w:rFonts w:eastAsia="Calibri"/>
                <w:szCs w:val="22"/>
              </w:rPr>
            </w:pPr>
          </w:p>
        </w:tc>
        <w:tc>
          <w:tcPr>
            <w:tcW w:w="1715" w:type="dxa"/>
            <w:tcBorders>
              <w:top w:val="single" w:sz="4" w:space="0" w:color="auto"/>
              <w:left w:val="single" w:sz="4" w:space="0" w:color="auto"/>
              <w:bottom w:val="single" w:sz="4" w:space="0" w:color="auto"/>
              <w:right w:val="single" w:sz="4" w:space="0" w:color="auto"/>
            </w:tcBorders>
          </w:tcPr>
          <w:p w14:paraId="29A88003"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4043BAB9"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015F1790"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3817A650"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tcPr>
          <w:p w14:paraId="7E540AF9" w14:textId="77777777" w:rsidR="00FA1F07" w:rsidRPr="001C0E1B" w:rsidRDefault="00FA1F07" w:rsidP="00FA1F07">
            <w:pPr>
              <w:pStyle w:val="TAC"/>
              <w:rPr>
                <w:rFonts w:cs="Arial"/>
                <w:szCs w:val="18"/>
              </w:rPr>
            </w:pPr>
            <w:r w:rsidRPr="001C0E1B">
              <w:rPr>
                <w:rFonts w:cs="Arial"/>
                <w:szCs w:val="18"/>
              </w:rPr>
              <w:t>-110.5</w:t>
            </w:r>
          </w:p>
        </w:tc>
      </w:tr>
      <w:tr w:rsidR="00FA1F07" w:rsidRPr="001C0E1B" w14:paraId="63E1E91F"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2709BF5E" w14:textId="77777777" w:rsidR="00FA1F07" w:rsidRPr="001C0E1B" w:rsidRDefault="00FA1F07" w:rsidP="00FA1F07">
            <w:pPr>
              <w:pStyle w:val="TAL"/>
              <w:rPr>
                <w:vertAlign w:val="superscript"/>
              </w:rPr>
            </w:pPr>
          </w:p>
        </w:tc>
        <w:tc>
          <w:tcPr>
            <w:tcW w:w="1122" w:type="dxa"/>
            <w:tcBorders>
              <w:top w:val="nil"/>
              <w:left w:val="single" w:sz="4" w:space="0" w:color="auto"/>
              <w:bottom w:val="nil"/>
              <w:right w:val="single" w:sz="4" w:space="0" w:color="auto"/>
            </w:tcBorders>
            <w:shd w:val="clear" w:color="auto" w:fill="auto"/>
            <w:hideMark/>
          </w:tcPr>
          <w:p w14:paraId="3BFF2F2C" w14:textId="77777777" w:rsidR="00FA1F07" w:rsidRPr="001C0E1B" w:rsidRDefault="00FA1F07" w:rsidP="00FA1F07">
            <w:pPr>
              <w:pStyle w:val="TAL"/>
              <w:rPr>
                <w:rFonts w:eastAsia="Calibri"/>
                <w:szCs w:val="22"/>
              </w:rPr>
            </w:pPr>
          </w:p>
        </w:tc>
        <w:tc>
          <w:tcPr>
            <w:tcW w:w="1715" w:type="dxa"/>
            <w:tcBorders>
              <w:top w:val="single" w:sz="4" w:space="0" w:color="auto"/>
              <w:left w:val="single" w:sz="4" w:space="0" w:color="auto"/>
              <w:bottom w:val="single" w:sz="4" w:space="0" w:color="auto"/>
              <w:right w:val="single" w:sz="4" w:space="0" w:color="auto"/>
            </w:tcBorders>
            <w:hideMark/>
          </w:tcPr>
          <w:p w14:paraId="47C18366" w14:textId="77777777" w:rsidR="00FA1F07" w:rsidRPr="001C0E1B" w:rsidRDefault="00FA1F07" w:rsidP="00FA1F07">
            <w:pPr>
              <w:pStyle w:val="TAL"/>
              <w:rPr>
                <w:rFonts w:eastAsia="Calibri"/>
                <w:szCs w:val="22"/>
              </w:rPr>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65DAC6C8"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1508C19F"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BF8B7DF"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5FB2A7F2" w14:textId="77777777" w:rsidR="00FA1F07" w:rsidRPr="001C0E1B" w:rsidRDefault="00FA1F07" w:rsidP="00FA1F07">
            <w:pPr>
              <w:pStyle w:val="TAC"/>
              <w:rPr>
                <w:szCs w:val="18"/>
              </w:rPr>
            </w:pPr>
            <w:r w:rsidRPr="001C0E1B">
              <w:rPr>
                <w:rFonts w:cs="Arial"/>
                <w:szCs w:val="18"/>
              </w:rPr>
              <w:t>-110</w:t>
            </w:r>
          </w:p>
        </w:tc>
      </w:tr>
      <w:tr w:rsidR="00FA1F07" w:rsidRPr="001C0E1B" w14:paraId="4FAFE95F" w14:textId="77777777" w:rsidTr="00FA1F07">
        <w:trPr>
          <w:trHeight w:val="187"/>
          <w:jc w:val="center"/>
        </w:trPr>
        <w:tc>
          <w:tcPr>
            <w:tcW w:w="963" w:type="dxa"/>
            <w:tcBorders>
              <w:top w:val="nil"/>
              <w:left w:val="single" w:sz="4" w:space="0" w:color="auto"/>
              <w:bottom w:val="single" w:sz="4" w:space="0" w:color="auto"/>
              <w:right w:val="single" w:sz="4" w:space="0" w:color="auto"/>
            </w:tcBorders>
            <w:shd w:val="clear" w:color="auto" w:fill="auto"/>
            <w:hideMark/>
          </w:tcPr>
          <w:p w14:paraId="6CB92DEA" w14:textId="77777777" w:rsidR="00FA1F07" w:rsidRPr="001C0E1B" w:rsidRDefault="00FA1F07" w:rsidP="00FA1F07">
            <w:pPr>
              <w:pStyle w:val="TAL"/>
              <w:rPr>
                <w:vertAlign w:val="superscript"/>
              </w:rPr>
            </w:pPr>
          </w:p>
        </w:tc>
        <w:tc>
          <w:tcPr>
            <w:tcW w:w="1122" w:type="dxa"/>
            <w:tcBorders>
              <w:top w:val="nil"/>
              <w:left w:val="single" w:sz="4" w:space="0" w:color="auto"/>
              <w:bottom w:val="single" w:sz="4" w:space="0" w:color="auto"/>
              <w:right w:val="single" w:sz="4" w:space="0" w:color="auto"/>
            </w:tcBorders>
            <w:shd w:val="clear" w:color="auto" w:fill="auto"/>
            <w:hideMark/>
          </w:tcPr>
          <w:p w14:paraId="17235A2E" w14:textId="77777777" w:rsidR="00FA1F07" w:rsidRPr="001C0E1B" w:rsidRDefault="00FA1F07" w:rsidP="00FA1F07">
            <w:pPr>
              <w:pStyle w:val="TAL"/>
              <w:rPr>
                <w:rFonts w:eastAsia="Calibri"/>
                <w:szCs w:val="22"/>
              </w:rPr>
            </w:pPr>
          </w:p>
        </w:tc>
        <w:tc>
          <w:tcPr>
            <w:tcW w:w="1715" w:type="dxa"/>
            <w:tcBorders>
              <w:top w:val="single" w:sz="4" w:space="0" w:color="auto"/>
              <w:left w:val="single" w:sz="4" w:space="0" w:color="auto"/>
              <w:bottom w:val="single" w:sz="4" w:space="0" w:color="auto"/>
              <w:right w:val="single" w:sz="4" w:space="0" w:color="auto"/>
            </w:tcBorders>
            <w:hideMark/>
          </w:tcPr>
          <w:p w14:paraId="4247470A" w14:textId="77777777" w:rsidR="00FA1F07" w:rsidRPr="001C0E1B" w:rsidRDefault="00FA1F07" w:rsidP="00FA1F07">
            <w:pPr>
              <w:pStyle w:val="TAL"/>
              <w:rPr>
                <w:rFonts w:eastAsia="Calibri"/>
                <w:szCs w:val="22"/>
              </w:rPr>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437D2A8B"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33D5DD28"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2E920606"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32FDDA63" w14:textId="77777777" w:rsidR="00FA1F07" w:rsidRPr="001C0E1B" w:rsidRDefault="00FA1F07" w:rsidP="00FA1F07">
            <w:pPr>
              <w:pStyle w:val="TAC"/>
              <w:rPr>
                <w:szCs w:val="18"/>
              </w:rPr>
            </w:pPr>
            <w:r w:rsidRPr="001C0E1B">
              <w:rPr>
                <w:rFonts w:cs="Arial"/>
                <w:szCs w:val="18"/>
              </w:rPr>
              <w:t>-109.5</w:t>
            </w:r>
          </w:p>
        </w:tc>
      </w:tr>
      <w:tr w:rsidR="004A39C5" w:rsidRPr="001C0E1B" w14:paraId="62AD44F6"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2A98C073" w14:textId="77777777" w:rsidR="004A39C5" w:rsidRPr="001C0E1B" w:rsidRDefault="004A39C5" w:rsidP="00FA1F07">
            <w:pPr>
              <w:pStyle w:val="TAL"/>
              <w:rPr>
                <w:i/>
              </w:rPr>
            </w:pPr>
            <w:r w:rsidRPr="001C0E1B">
              <w:rPr>
                <w:rFonts w:eastAsia="Calibri"/>
                <w:i/>
                <w:noProof/>
                <w:position w:val="-12"/>
                <w:szCs w:val="22"/>
              </w:rPr>
              <w:object w:dxaOrig="570" w:dyaOrig="285" w14:anchorId="0537995E">
                <v:shape id="_x0000_i1116" type="#_x0000_t75" style="width:31pt;height:15.5pt" o:ole="" fillcolor="window">
                  <v:imagedata r:id="rId11" o:title=""/>
                </v:shape>
                <o:OLEObject Type="Embed" ProgID="Equation.3" ShapeID="_x0000_i1116" DrawAspect="Content" ObjectID="_1749664489" r:id="rId107"/>
              </w:object>
            </w:r>
          </w:p>
        </w:tc>
        <w:tc>
          <w:tcPr>
            <w:tcW w:w="970" w:type="dxa"/>
            <w:tcBorders>
              <w:top w:val="single" w:sz="4" w:space="0" w:color="auto"/>
              <w:left w:val="single" w:sz="4" w:space="0" w:color="auto"/>
              <w:bottom w:val="single" w:sz="4" w:space="0" w:color="auto"/>
              <w:right w:val="single" w:sz="4" w:space="0" w:color="auto"/>
            </w:tcBorders>
            <w:hideMark/>
          </w:tcPr>
          <w:p w14:paraId="411BB493" w14:textId="77777777" w:rsidR="004A39C5" w:rsidRPr="001C0E1B" w:rsidRDefault="004A39C5" w:rsidP="00FA1F07">
            <w:pPr>
              <w:pStyle w:val="TAC"/>
            </w:pPr>
            <w:r w:rsidRPr="001C0E1B">
              <w:t>dB</w:t>
            </w:r>
          </w:p>
        </w:tc>
        <w:tc>
          <w:tcPr>
            <w:tcW w:w="1620" w:type="dxa"/>
            <w:gridSpan w:val="2"/>
            <w:tcBorders>
              <w:top w:val="single" w:sz="4" w:space="0" w:color="auto"/>
              <w:left w:val="single" w:sz="4" w:space="0" w:color="auto"/>
              <w:bottom w:val="single" w:sz="4" w:space="0" w:color="auto"/>
              <w:right w:val="single" w:sz="4" w:space="0" w:color="auto"/>
            </w:tcBorders>
            <w:hideMark/>
          </w:tcPr>
          <w:p w14:paraId="5EEB391A" w14:textId="77777777" w:rsidR="004A39C5" w:rsidRPr="001C0E1B" w:rsidRDefault="004A39C5" w:rsidP="00FA1F07">
            <w:pPr>
              <w:pStyle w:val="TAC"/>
            </w:pPr>
            <w:r w:rsidRPr="001C0E1B">
              <w:t>-1.75</w:t>
            </w:r>
          </w:p>
        </w:tc>
        <w:tc>
          <w:tcPr>
            <w:tcW w:w="1620" w:type="dxa"/>
            <w:gridSpan w:val="2"/>
            <w:tcBorders>
              <w:top w:val="single" w:sz="4" w:space="0" w:color="auto"/>
              <w:left w:val="single" w:sz="4" w:space="0" w:color="auto"/>
              <w:bottom w:val="single" w:sz="4" w:space="0" w:color="auto"/>
              <w:right w:val="single" w:sz="4" w:space="0" w:color="auto"/>
            </w:tcBorders>
            <w:hideMark/>
          </w:tcPr>
          <w:p w14:paraId="00FA8226" w14:textId="77777777" w:rsidR="004A39C5" w:rsidRPr="001C0E1B" w:rsidRDefault="004A39C5" w:rsidP="00FA1F07">
            <w:pPr>
              <w:pStyle w:val="TAC"/>
            </w:pPr>
            <w:r w:rsidRPr="001C0E1B">
              <w:rPr>
                <w:rFonts w:cs="Arial"/>
                <w:lang w:eastAsia="zh-CN"/>
              </w:rPr>
              <w:t>-1.75</w:t>
            </w:r>
          </w:p>
        </w:tc>
        <w:tc>
          <w:tcPr>
            <w:tcW w:w="1710" w:type="dxa"/>
            <w:gridSpan w:val="2"/>
            <w:tcBorders>
              <w:top w:val="single" w:sz="4" w:space="0" w:color="auto"/>
              <w:left w:val="single" w:sz="4" w:space="0" w:color="auto"/>
              <w:bottom w:val="single" w:sz="4" w:space="0" w:color="auto"/>
              <w:right w:val="single" w:sz="4" w:space="0" w:color="auto"/>
            </w:tcBorders>
            <w:hideMark/>
          </w:tcPr>
          <w:p w14:paraId="255FAE45" w14:textId="77777777" w:rsidR="004A39C5" w:rsidRPr="001C0E1B" w:rsidRDefault="004A39C5" w:rsidP="00FA1F07">
            <w:pPr>
              <w:pStyle w:val="TAC"/>
              <w:rPr>
                <w:szCs w:val="18"/>
              </w:rPr>
            </w:pPr>
            <w:r w:rsidRPr="001C0E1B">
              <w:rPr>
                <w:rFonts w:cs="Arial"/>
                <w:szCs w:val="18"/>
                <w:lang w:eastAsia="zh-CN"/>
              </w:rPr>
              <w:t>-1.75</w:t>
            </w:r>
          </w:p>
        </w:tc>
      </w:tr>
      <w:tr w:rsidR="00FA1F07" w:rsidRPr="001C0E1B" w14:paraId="2D42910E"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2C3B8A0A" w14:textId="77777777" w:rsidR="004A39C5" w:rsidRPr="001C0E1B" w:rsidRDefault="004A39C5" w:rsidP="00FA1F07">
            <w:pPr>
              <w:pStyle w:val="TAL"/>
            </w:pPr>
            <w:r w:rsidRPr="001C0E1B">
              <w:rPr>
                <w:rFonts w:eastAsia="Calibri"/>
                <w:noProof/>
                <w:position w:val="-12"/>
                <w:szCs w:val="22"/>
              </w:rPr>
              <w:object w:dxaOrig="870" w:dyaOrig="285" w14:anchorId="41035E1A">
                <v:shape id="_x0000_i1117" type="#_x0000_t75" style="width:41pt;height:15.5pt" o:ole="" fillcolor="window">
                  <v:imagedata r:id="rId16" o:title=""/>
                </v:shape>
                <o:OLEObject Type="Embed" ProgID="Equation.3" ShapeID="_x0000_i1117" DrawAspect="Content" ObjectID="_1749664490" r:id="rId108"/>
              </w:object>
            </w:r>
          </w:p>
        </w:tc>
        <w:tc>
          <w:tcPr>
            <w:tcW w:w="970" w:type="dxa"/>
            <w:tcBorders>
              <w:top w:val="single" w:sz="4" w:space="0" w:color="auto"/>
              <w:left w:val="single" w:sz="4" w:space="0" w:color="auto"/>
              <w:bottom w:val="single" w:sz="4" w:space="0" w:color="auto"/>
              <w:right w:val="single" w:sz="4" w:space="0" w:color="auto"/>
            </w:tcBorders>
            <w:hideMark/>
          </w:tcPr>
          <w:p w14:paraId="032B7CC0" w14:textId="77777777" w:rsidR="004A39C5" w:rsidRPr="001C0E1B" w:rsidRDefault="004A39C5" w:rsidP="00FA1F07">
            <w:pPr>
              <w:pStyle w:val="TAC"/>
            </w:pPr>
            <w:r w:rsidRPr="001C0E1B">
              <w:t>dB</w:t>
            </w:r>
          </w:p>
        </w:tc>
        <w:tc>
          <w:tcPr>
            <w:tcW w:w="1620" w:type="dxa"/>
            <w:gridSpan w:val="2"/>
            <w:tcBorders>
              <w:top w:val="single" w:sz="4" w:space="0" w:color="auto"/>
              <w:left w:val="single" w:sz="4" w:space="0" w:color="auto"/>
              <w:bottom w:val="single" w:sz="4" w:space="0" w:color="auto"/>
              <w:right w:val="single" w:sz="4" w:space="0" w:color="auto"/>
            </w:tcBorders>
            <w:hideMark/>
          </w:tcPr>
          <w:p w14:paraId="365D806E" w14:textId="77777777" w:rsidR="004A39C5" w:rsidRPr="001C0E1B" w:rsidRDefault="004A39C5" w:rsidP="00FA1F07">
            <w:pPr>
              <w:pStyle w:val="TAC"/>
            </w:pPr>
            <w:r w:rsidRPr="001C0E1B">
              <w:t>-1.75</w:t>
            </w:r>
          </w:p>
        </w:tc>
        <w:tc>
          <w:tcPr>
            <w:tcW w:w="1620" w:type="dxa"/>
            <w:gridSpan w:val="2"/>
            <w:tcBorders>
              <w:top w:val="single" w:sz="4" w:space="0" w:color="auto"/>
              <w:left w:val="single" w:sz="4" w:space="0" w:color="auto"/>
              <w:bottom w:val="single" w:sz="4" w:space="0" w:color="auto"/>
              <w:right w:val="single" w:sz="4" w:space="0" w:color="auto"/>
            </w:tcBorders>
            <w:hideMark/>
          </w:tcPr>
          <w:p w14:paraId="3C14DC06" w14:textId="77777777" w:rsidR="004A39C5" w:rsidRPr="001C0E1B" w:rsidRDefault="004A39C5" w:rsidP="00FA1F07">
            <w:pPr>
              <w:pStyle w:val="TAC"/>
            </w:pPr>
            <w:r w:rsidRPr="001C0E1B">
              <w:rPr>
                <w:rFonts w:cs="Arial"/>
                <w:lang w:eastAsia="zh-CN"/>
              </w:rPr>
              <w:t>-1.75</w:t>
            </w:r>
          </w:p>
        </w:tc>
        <w:tc>
          <w:tcPr>
            <w:tcW w:w="1710" w:type="dxa"/>
            <w:gridSpan w:val="2"/>
            <w:tcBorders>
              <w:top w:val="single" w:sz="4" w:space="0" w:color="auto"/>
              <w:left w:val="single" w:sz="4" w:space="0" w:color="auto"/>
              <w:bottom w:val="single" w:sz="4" w:space="0" w:color="auto"/>
              <w:right w:val="single" w:sz="4" w:space="0" w:color="auto"/>
            </w:tcBorders>
            <w:hideMark/>
          </w:tcPr>
          <w:p w14:paraId="0749976B" w14:textId="77777777" w:rsidR="004A39C5" w:rsidRPr="001C0E1B" w:rsidRDefault="004A39C5" w:rsidP="00FA1F07">
            <w:pPr>
              <w:pStyle w:val="TAC"/>
              <w:rPr>
                <w:szCs w:val="18"/>
              </w:rPr>
            </w:pPr>
            <w:r w:rsidRPr="001C0E1B">
              <w:rPr>
                <w:rFonts w:cs="Arial"/>
                <w:szCs w:val="18"/>
                <w:lang w:eastAsia="zh-CN"/>
              </w:rPr>
              <w:t>-1.75</w:t>
            </w:r>
          </w:p>
        </w:tc>
      </w:tr>
      <w:tr w:rsidR="00FA1F07" w:rsidRPr="001C0E1B" w14:paraId="4FEA01A2" w14:textId="77777777" w:rsidTr="00FA1F07">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6DC38DDD" w14:textId="77777777" w:rsidR="00FA1F07" w:rsidRPr="001C0E1B" w:rsidRDefault="00FA1F07" w:rsidP="00FA1F07">
            <w:pPr>
              <w:pStyle w:val="TAL"/>
              <w:rPr>
                <w:rFonts w:eastAsia="Calibri"/>
                <w:szCs w:val="22"/>
              </w:rPr>
            </w:pPr>
            <w:r w:rsidRPr="001C0E1B">
              <w:t>SS-RSRP</w:t>
            </w:r>
            <w:r w:rsidRPr="001C0E1B">
              <w:rPr>
                <w:vertAlign w:val="superscript"/>
              </w:rPr>
              <w:t>Note3</w:t>
            </w:r>
          </w:p>
        </w:tc>
        <w:tc>
          <w:tcPr>
            <w:tcW w:w="1122" w:type="dxa"/>
            <w:tcBorders>
              <w:top w:val="single" w:sz="4" w:space="0" w:color="auto"/>
              <w:left w:val="single" w:sz="4" w:space="0" w:color="auto"/>
              <w:bottom w:val="nil"/>
              <w:right w:val="single" w:sz="4" w:space="0" w:color="auto"/>
            </w:tcBorders>
            <w:shd w:val="clear" w:color="auto" w:fill="auto"/>
            <w:hideMark/>
          </w:tcPr>
          <w:p w14:paraId="022657F1" w14:textId="77777777" w:rsidR="00FA1F07" w:rsidRPr="001C0E1B" w:rsidRDefault="00FA1F07" w:rsidP="00FA1F07">
            <w:pPr>
              <w:pStyle w:val="TAL"/>
              <w:rPr>
                <w:rFonts w:eastAsia="Calibri"/>
                <w:szCs w:val="22"/>
                <w:lang w:eastAsia="zh-CN"/>
              </w:rPr>
            </w:pPr>
            <w:r w:rsidRPr="001C0E1B">
              <w:t>Config</w:t>
            </w:r>
            <w:r w:rsidRPr="001C0E1B">
              <w:rPr>
                <w:rFonts w:eastAsia="Malgun Gothic"/>
                <w:szCs w:val="18"/>
              </w:rPr>
              <w:t xml:space="preserve"> </w:t>
            </w:r>
            <w:r w:rsidRPr="001C0E1B">
              <w:t>1,2,4,5</w:t>
            </w:r>
          </w:p>
        </w:tc>
        <w:tc>
          <w:tcPr>
            <w:tcW w:w="1715" w:type="dxa"/>
            <w:tcBorders>
              <w:top w:val="single" w:sz="4" w:space="0" w:color="auto"/>
              <w:left w:val="single" w:sz="4" w:space="0" w:color="auto"/>
              <w:bottom w:val="single" w:sz="4" w:space="0" w:color="auto"/>
              <w:right w:val="single" w:sz="4" w:space="0" w:color="auto"/>
            </w:tcBorders>
            <w:hideMark/>
          </w:tcPr>
          <w:p w14:paraId="14086762" w14:textId="77777777" w:rsidR="00FA1F07" w:rsidRPr="001C0E1B" w:rsidRDefault="00FA1F07" w:rsidP="00FA1F07">
            <w:pPr>
              <w:pStyle w:val="TAL"/>
              <w:rPr>
                <w:lang w:eastAsia="zh-CN"/>
              </w:rPr>
            </w:pPr>
            <w:r w:rsidRPr="001C0E1B">
              <w:t>NR_FDD_FR1_A</w:t>
            </w:r>
          </w:p>
          <w:p w14:paraId="2172E23D" w14:textId="77777777" w:rsidR="00FA1F07" w:rsidRPr="001C0E1B" w:rsidRDefault="00FA1F07" w:rsidP="00FA1F07">
            <w:pPr>
              <w:pStyle w:val="TAL"/>
              <w:rPr>
                <w:rFonts w:eastAsia="Calibri"/>
                <w:szCs w:val="22"/>
              </w:rPr>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4F5DFB27" w14:textId="77777777" w:rsidR="00FA1F07" w:rsidRPr="001C0E1B" w:rsidRDefault="00FA1F07" w:rsidP="00FA1F07">
            <w:pPr>
              <w:pStyle w:val="TAC"/>
            </w:pPr>
            <w:r w:rsidRPr="001C0E1B">
              <w:t>dBm/SCS</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6378DB76" w14:textId="77777777" w:rsidR="00FA1F07" w:rsidRPr="001C0E1B" w:rsidRDefault="00FA1F07" w:rsidP="00FA1F07">
            <w:pPr>
              <w:pStyle w:val="TAC"/>
            </w:pPr>
            <w:r w:rsidRPr="001C0E1B">
              <w:t>-81.93</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2E8824F8" w14:textId="77777777" w:rsidR="00FA1F07" w:rsidRPr="001C0E1B" w:rsidRDefault="00FA1F07" w:rsidP="00FA1F07">
            <w:pPr>
              <w:pStyle w:val="TAC"/>
            </w:pPr>
            <w:r w:rsidRPr="001C0E1B">
              <w:rPr>
                <w:rFonts w:cs="Arial"/>
                <w:lang w:eastAsia="zh-CN"/>
              </w:rPr>
              <w:t>-107.75</w:t>
            </w:r>
          </w:p>
        </w:tc>
        <w:tc>
          <w:tcPr>
            <w:tcW w:w="1710" w:type="dxa"/>
            <w:gridSpan w:val="2"/>
            <w:tcBorders>
              <w:top w:val="single" w:sz="4" w:space="0" w:color="auto"/>
              <w:left w:val="single" w:sz="4" w:space="0" w:color="auto"/>
              <w:bottom w:val="single" w:sz="4" w:space="0" w:color="auto"/>
              <w:right w:val="single" w:sz="4" w:space="0" w:color="auto"/>
            </w:tcBorders>
            <w:hideMark/>
          </w:tcPr>
          <w:p w14:paraId="37FF1589"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7.75</w:t>
            </w:r>
          </w:p>
        </w:tc>
      </w:tr>
      <w:tr w:rsidR="00FA1F07" w:rsidRPr="001C0E1B" w14:paraId="2034C70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5F4D8E06"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hideMark/>
          </w:tcPr>
          <w:p w14:paraId="3D4E64C8" w14:textId="77777777" w:rsidR="00FA1F07" w:rsidRPr="001C0E1B" w:rsidRDefault="00FA1F07" w:rsidP="00FA1F07">
            <w:pPr>
              <w:pStyle w:val="TAL"/>
              <w:rPr>
                <w:rFonts w:eastAsia="Calibri"/>
                <w:szCs w:val="22"/>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037D1604" w14:textId="77777777" w:rsidR="00FA1F07" w:rsidRPr="001C0E1B" w:rsidRDefault="00FA1F07" w:rsidP="00FA1F07">
            <w:pPr>
              <w:pStyle w:val="TAL"/>
              <w:rPr>
                <w:rFonts w:eastAsia="Calibri"/>
                <w:szCs w:val="22"/>
              </w:rPr>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70C24442"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7C189A4"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6CA478D"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1927A013"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7</w:t>
            </w:r>
            <w:r w:rsidRPr="001C0E1B">
              <w:rPr>
                <w:rFonts w:cs="Arial"/>
                <w:szCs w:val="18"/>
              </w:rPr>
              <w:t>.</w:t>
            </w:r>
            <w:r w:rsidRPr="001C0E1B">
              <w:rPr>
                <w:rFonts w:cs="Arial"/>
                <w:szCs w:val="18"/>
                <w:lang w:eastAsia="zh-CN"/>
              </w:rPr>
              <w:t>25</w:t>
            </w:r>
          </w:p>
        </w:tc>
      </w:tr>
      <w:tr w:rsidR="00FA1F07" w:rsidRPr="001C0E1B" w14:paraId="2E859575"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23C528DF"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hideMark/>
          </w:tcPr>
          <w:p w14:paraId="5DBDC31C" w14:textId="77777777" w:rsidR="00FA1F07" w:rsidRPr="001C0E1B" w:rsidRDefault="00FA1F07" w:rsidP="00FA1F07">
            <w:pPr>
              <w:pStyle w:val="TAL"/>
              <w:rPr>
                <w:rFonts w:eastAsia="Calibri"/>
                <w:szCs w:val="22"/>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53F2E9AE" w14:textId="77777777" w:rsidR="00FA1F07" w:rsidRPr="001C0E1B" w:rsidRDefault="00FA1F07" w:rsidP="00FA1F07">
            <w:pPr>
              <w:pStyle w:val="TAL"/>
              <w:rPr>
                <w:rFonts w:eastAsia="Calibri"/>
                <w:szCs w:val="22"/>
              </w:rPr>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28FB9041"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5D9D17F"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2046E4B5"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5AC0B8FD"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6.75</w:t>
            </w:r>
          </w:p>
        </w:tc>
      </w:tr>
      <w:tr w:rsidR="00FA1F07" w:rsidRPr="001C0E1B" w14:paraId="36F6497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55C37149"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hideMark/>
          </w:tcPr>
          <w:p w14:paraId="45DDD7CF" w14:textId="77777777" w:rsidR="00FA1F07" w:rsidRPr="001C0E1B" w:rsidRDefault="00FA1F07" w:rsidP="00FA1F07">
            <w:pPr>
              <w:pStyle w:val="TAL"/>
              <w:rPr>
                <w:rFonts w:eastAsia="Calibri"/>
                <w:szCs w:val="22"/>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6AACF551" w14:textId="77777777" w:rsidR="00FA1F07" w:rsidRPr="008248E2" w:rsidRDefault="00FA1F07" w:rsidP="00FA1F07">
            <w:pPr>
              <w:pStyle w:val="TAL"/>
              <w:rPr>
                <w:lang w:val="sv-FI" w:eastAsia="zh-CN"/>
              </w:rPr>
            </w:pPr>
            <w:r w:rsidRPr="008248E2">
              <w:rPr>
                <w:lang w:val="sv-FI"/>
              </w:rPr>
              <w:t>NR_FDD_FR1_D</w:t>
            </w:r>
          </w:p>
          <w:p w14:paraId="084C0B75" w14:textId="77777777" w:rsidR="00FA1F07" w:rsidRPr="008248E2" w:rsidRDefault="00FA1F07" w:rsidP="00FA1F07">
            <w:pPr>
              <w:pStyle w:val="TAL"/>
              <w:rPr>
                <w:rFonts w:eastAsia="Calibri"/>
                <w:szCs w:val="22"/>
                <w:lang w:val="sv-FI"/>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6860319D"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4D5C3105"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64D1769D"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52C05128"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6.2</w:t>
            </w:r>
            <w:r w:rsidRPr="001C0E1B">
              <w:rPr>
                <w:rFonts w:cs="Arial"/>
                <w:szCs w:val="18"/>
              </w:rPr>
              <w:t>5</w:t>
            </w:r>
          </w:p>
        </w:tc>
      </w:tr>
      <w:tr w:rsidR="00FA1F07" w:rsidRPr="001C0E1B" w14:paraId="1B1C8A36"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216E3813"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hideMark/>
          </w:tcPr>
          <w:p w14:paraId="1C69E774" w14:textId="77777777" w:rsidR="00FA1F07" w:rsidRPr="001C0E1B" w:rsidRDefault="00FA1F07" w:rsidP="00FA1F07">
            <w:pPr>
              <w:pStyle w:val="TAL"/>
              <w:rPr>
                <w:rFonts w:eastAsia="Calibri"/>
                <w:szCs w:val="22"/>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25E1099C" w14:textId="77777777" w:rsidR="00FA1F07" w:rsidRPr="008248E2" w:rsidRDefault="00FA1F07" w:rsidP="00FA1F07">
            <w:pPr>
              <w:pStyle w:val="TAL"/>
              <w:rPr>
                <w:lang w:val="sv-FI" w:eastAsia="zh-CN"/>
              </w:rPr>
            </w:pPr>
            <w:r w:rsidRPr="008248E2">
              <w:rPr>
                <w:lang w:val="sv-FI"/>
              </w:rPr>
              <w:t>NR_FDD_FR1_E</w:t>
            </w:r>
          </w:p>
          <w:p w14:paraId="453A6F8D" w14:textId="77777777" w:rsidR="00FA1F07" w:rsidRPr="008248E2" w:rsidRDefault="00FA1F07" w:rsidP="00FA1F07">
            <w:pPr>
              <w:pStyle w:val="TAL"/>
              <w:rPr>
                <w:rFonts w:eastAsia="Calibri"/>
                <w:szCs w:val="22"/>
                <w:lang w:val="sv-FI"/>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6DD651CE"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520D4704"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626A55F8"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2470EC0E"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5.75</w:t>
            </w:r>
          </w:p>
        </w:tc>
      </w:tr>
      <w:tr w:rsidR="00FA1F07" w:rsidRPr="001C0E1B" w14:paraId="1041E68B"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30EF0B24"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tcPr>
          <w:p w14:paraId="5D8B2F88" w14:textId="77777777" w:rsidR="00FA1F07" w:rsidRPr="001C0E1B" w:rsidRDefault="00FA1F07" w:rsidP="00FA1F07">
            <w:pPr>
              <w:pStyle w:val="TAL"/>
              <w:rPr>
                <w:rFonts w:eastAsia="Calibri"/>
                <w:szCs w:val="22"/>
                <w:lang w:eastAsia="zh-CN"/>
              </w:rPr>
            </w:pPr>
          </w:p>
        </w:tc>
        <w:tc>
          <w:tcPr>
            <w:tcW w:w="1715" w:type="dxa"/>
            <w:tcBorders>
              <w:top w:val="single" w:sz="4" w:space="0" w:color="auto"/>
              <w:left w:val="single" w:sz="4" w:space="0" w:color="auto"/>
              <w:bottom w:val="single" w:sz="4" w:space="0" w:color="auto"/>
              <w:right w:val="single" w:sz="4" w:space="0" w:color="auto"/>
            </w:tcBorders>
          </w:tcPr>
          <w:p w14:paraId="3FAB4AE0"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29643E61"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05B9E243"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4729E1B5"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tcPr>
          <w:p w14:paraId="2CC4AD87" w14:textId="77777777" w:rsidR="00FA1F07" w:rsidRPr="001C0E1B" w:rsidRDefault="00FA1F07" w:rsidP="00FA1F07">
            <w:pPr>
              <w:pStyle w:val="TAC"/>
              <w:rPr>
                <w:rFonts w:cs="Arial"/>
                <w:szCs w:val="18"/>
              </w:rPr>
            </w:pPr>
            <w:r w:rsidRPr="001C0E1B">
              <w:rPr>
                <w:rFonts w:cs="Arial"/>
                <w:szCs w:val="18"/>
              </w:rPr>
              <w:t>-115.25</w:t>
            </w:r>
          </w:p>
        </w:tc>
      </w:tr>
      <w:tr w:rsidR="00FA1F07" w:rsidRPr="001C0E1B" w14:paraId="137BC61C"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B361572"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hideMark/>
          </w:tcPr>
          <w:p w14:paraId="74E1A408" w14:textId="77777777" w:rsidR="00FA1F07" w:rsidRPr="001C0E1B" w:rsidRDefault="00FA1F07" w:rsidP="00FA1F07">
            <w:pPr>
              <w:pStyle w:val="TAL"/>
              <w:rPr>
                <w:rFonts w:eastAsia="Calibri"/>
                <w:szCs w:val="22"/>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0F5EBD25" w14:textId="77777777" w:rsidR="00FA1F07" w:rsidRPr="001C0E1B" w:rsidRDefault="00FA1F07" w:rsidP="00FA1F07">
            <w:pPr>
              <w:pStyle w:val="TAL"/>
              <w:rPr>
                <w:rFonts w:eastAsia="Calibri"/>
                <w:szCs w:val="22"/>
              </w:rPr>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408B0032"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2F934A25"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409027F6"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7559DCE2"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4.75</w:t>
            </w:r>
          </w:p>
        </w:tc>
      </w:tr>
      <w:tr w:rsidR="00FA1F07" w:rsidRPr="001C0E1B" w14:paraId="5F7237B9"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0E6BEB54" w14:textId="77777777" w:rsidR="00FA1F07" w:rsidRPr="001C0E1B" w:rsidRDefault="00FA1F07" w:rsidP="00FA1F07">
            <w:pPr>
              <w:pStyle w:val="TAL"/>
              <w:rPr>
                <w:rFonts w:eastAsia="Calibri"/>
                <w:szCs w:val="22"/>
              </w:rPr>
            </w:pPr>
          </w:p>
        </w:tc>
        <w:tc>
          <w:tcPr>
            <w:tcW w:w="1122" w:type="dxa"/>
            <w:tcBorders>
              <w:top w:val="nil"/>
              <w:left w:val="single" w:sz="4" w:space="0" w:color="auto"/>
              <w:bottom w:val="single" w:sz="4" w:space="0" w:color="auto"/>
              <w:right w:val="single" w:sz="4" w:space="0" w:color="auto"/>
            </w:tcBorders>
            <w:shd w:val="clear" w:color="auto" w:fill="auto"/>
            <w:hideMark/>
          </w:tcPr>
          <w:p w14:paraId="5D2FB01C" w14:textId="77777777" w:rsidR="00FA1F07" w:rsidRPr="001C0E1B" w:rsidRDefault="00FA1F07" w:rsidP="00FA1F07">
            <w:pPr>
              <w:pStyle w:val="TAL"/>
              <w:rPr>
                <w:rFonts w:eastAsia="Calibri"/>
                <w:szCs w:val="22"/>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0983FDAA" w14:textId="77777777" w:rsidR="00FA1F07" w:rsidRPr="001C0E1B" w:rsidRDefault="00FA1F07" w:rsidP="00FA1F07">
            <w:pPr>
              <w:pStyle w:val="TAL"/>
              <w:rPr>
                <w:rFonts w:eastAsia="Calibri"/>
                <w:szCs w:val="22"/>
              </w:rPr>
            </w:pPr>
            <w:r w:rsidRPr="001C0E1B">
              <w:t>NR_FDD_FR1_H</w:t>
            </w:r>
          </w:p>
        </w:tc>
        <w:tc>
          <w:tcPr>
            <w:tcW w:w="970" w:type="dxa"/>
            <w:tcBorders>
              <w:top w:val="nil"/>
              <w:left w:val="single" w:sz="4" w:space="0" w:color="auto"/>
              <w:bottom w:val="nil"/>
              <w:right w:val="single" w:sz="4" w:space="0" w:color="auto"/>
            </w:tcBorders>
            <w:shd w:val="clear" w:color="auto" w:fill="auto"/>
            <w:hideMark/>
          </w:tcPr>
          <w:p w14:paraId="27A70DEB"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4ECDBBD3"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45AB641F"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5B2CC443"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4</w:t>
            </w:r>
            <w:r w:rsidRPr="001C0E1B">
              <w:rPr>
                <w:rFonts w:cs="Arial"/>
                <w:szCs w:val="18"/>
              </w:rPr>
              <w:t>.</w:t>
            </w:r>
            <w:r w:rsidRPr="001C0E1B">
              <w:rPr>
                <w:rFonts w:cs="Arial"/>
                <w:szCs w:val="18"/>
                <w:lang w:eastAsia="zh-CN"/>
              </w:rPr>
              <w:t>2</w:t>
            </w:r>
            <w:r w:rsidRPr="001C0E1B">
              <w:rPr>
                <w:rFonts w:cs="Arial"/>
                <w:szCs w:val="18"/>
              </w:rPr>
              <w:t>5</w:t>
            </w:r>
          </w:p>
        </w:tc>
      </w:tr>
      <w:tr w:rsidR="00FA1F07" w:rsidRPr="001C0E1B" w14:paraId="6A20B748"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3BD097F0" w14:textId="77777777" w:rsidR="00FA1F07" w:rsidRPr="001C0E1B" w:rsidRDefault="00FA1F07" w:rsidP="00FA1F07">
            <w:pPr>
              <w:pStyle w:val="TAL"/>
              <w:rPr>
                <w:rFonts w:eastAsia="Calibri"/>
                <w:szCs w:val="22"/>
              </w:rPr>
            </w:pPr>
          </w:p>
        </w:tc>
        <w:tc>
          <w:tcPr>
            <w:tcW w:w="1122" w:type="dxa"/>
            <w:tcBorders>
              <w:top w:val="single" w:sz="4" w:space="0" w:color="auto"/>
              <w:left w:val="single" w:sz="4" w:space="0" w:color="auto"/>
              <w:bottom w:val="nil"/>
              <w:right w:val="single" w:sz="4" w:space="0" w:color="auto"/>
            </w:tcBorders>
            <w:shd w:val="clear" w:color="auto" w:fill="auto"/>
            <w:hideMark/>
          </w:tcPr>
          <w:p w14:paraId="4C61A2F6" w14:textId="77777777" w:rsidR="00FA1F07" w:rsidRPr="001C0E1B" w:rsidRDefault="00FA1F07" w:rsidP="00FA1F07">
            <w:pPr>
              <w:pStyle w:val="TAL"/>
              <w:rPr>
                <w:lang w:eastAsia="zh-CN"/>
              </w:rPr>
            </w:pPr>
            <w:r w:rsidRPr="001C0E1B">
              <w:t>Config</w:t>
            </w:r>
            <w:r w:rsidRPr="001C0E1B">
              <w:rPr>
                <w:rFonts w:eastAsia="Malgun Gothic"/>
                <w:szCs w:val="18"/>
              </w:rPr>
              <w:t xml:space="preserve"> </w:t>
            </w:r>
            <w:r w:rsidRPr="001C0E1B">
              <w:t>3,6</w:t>
            </w:r>
          </w:p>
        </w:tc>
        <w:tc>
          <w:tcPr>
            <w:tcW w:w="1715" w:type="dxa"/>
            <w:tcBorders>
              <w:top w:val="single" w:sz="4" w:space="0" w:color="auto"/>
              <w:left w:val="single" w:sz="4" w:space="0" w:color="auto"/>
              <w:bottom w:val="single" w:sz="4" w:space="0" w:color="auto"/>
              <w:right w:val="single" w:sz="4" w:space="0" w:color="auto"/>
            </w:tcBorders>
            <w:hideMark/>
          </w:tcPr>
          <w:p w14:paraId="58B589DD" w14:textId="77777777" w:rsidR="00FA1F07" w:rsidRPr="001C0E1B" w:rsidRDefault="00FA1F07" w:rsidP="00FA1F07">
            <w:pPr>
              <w:pStyle w:val="TAL"/>
              <w:rPr>
                <w:lang w:eastAsia="zh-CN"/>
              </w:rPr>
            </w:pPr>
            <w:r w:rsidRPr="001C0E1B">
              <w:t>NR_FDD_FR1_A</w:t>
            </w:r>
          </w:p>
          <w:p w14:paraId="4776BC99" w14:textId="77777777" w:rsidR="00FA1F07" w:rsidRPr="001C0E1B" w:rsidRDefault="00FA1F07" w:rsidP="00FA1F07">
            <w:pPr>
              <w:pStyle w:val="TAL"/>
              <w:rPr>
                <w:lang w:eastAsia="zh-CN"/>
              </w:rPr>
            </w:pPr>
            <w:r w:rsidRPr="001C0E1B">
              <w:rPr>
                <w:lang w:eastAsia="zh-CN"/>
              </w:rPr>
              <w:t xml:space="preserve">NR_TDD_FR1_A </w:t>
            </w:r>
            <w:r w:rsidRPr="001C0E1B">
              <w:rPr>
                <w:vertAlign w:val="superscript"/>
                <w:lang w:eastAsia="zh-CN"/>
              </w:rPr>
              <w:t>NOTE 6</w:t>
            </w:r>
          </w:p>
        </w:tc>
        <w:tc>
          <w:tcPr>
            <w:tcW w:w="970" w:type="dxa"/>
            <w:tcBorders>
              <w:top w:val="nil"/>
              <w:left w:val="single" w:sz="4" w:space="0" w:color="auto"/>
              <w:bottom w:val="nil"/>
              <w:right w:val="single" w:sz="4" w:space="0" w:color="auto"/>
            </w:tcBorders>
            <w:shd w:val="clear" w:color="auto" w:fill="auto"/>
            <w:hideMark/>
          </w:tcPr>
          <w:p w14:paraId="312E2734" w14:textId="77777777" w:rsidR="00FA1F07" w:rsidRPr="001C0E1B" w:rsidRDefault="00FA1F07" w:rsidP="00FA1F07">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52A2C5C3" w14:textId="77777777" w:rsidR="00FA1F07" w:rsidRPr="001C0E1B" w:rsidRDefault="00FA1F07" w:rsidP="00FA1F07">
            <w:pPr>
              <w:pStyle w:val="TAC"/>
            </w:pPr>
            <w:r w:rsidRPr="001C0E1B">
              <w:t>-85.02</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4989BBCE" w14:textId="77777777" w:rsidR="00FA1F07" w:rsidRPr="001C0E1B" w:rsidRDefault="00FA1F07" w:rsidP="00FA1F07">
            <w:pPr>
              <w:pStyle w:val="TAC"/>
              <w:rPr>
                <w:lang w:eastAsia="zh-CN"/>
              </w:rPr>
            </w:pPr>
            <w:r w:rsidRPr="001C0E1B">
              <w:rPr>
                <w:rFonts w:cs="Arial"/>
                <w:lang w:eastAsia="zh-CN"/>
              </w:rPr>
              <w:t>-111.75</w:t>
            </w:r>
          </w:p>
        </w:tc>
        <w:tc>
          <w:tcPr>
            <w:tcW w:w="1710" w:type="dxa"/>
            <w:gridSpan w:val="2"/>
            <w:tcBorders>
              <w:top w:val="single" w:sz="4" w:space="0" w:color="auto"/>
              <w:left w:val="single" w:sz="4" w:space="0" w:color="auto"/>
              <w:bottom w:val="single" w:sz="4" w:space="0" w:color="auto"/>
              <w:right w:val="single" w:sz="4" w:space="0" w:color="auto"/>
            </w:tcBorders>
            <w:hideMark/>
          </w:tcPr>
          <w:p w14:paraId="43F6B23D"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4.75</w:t>
            </w:r>
          </w:p>
        </w:tc>
      </w:tr>
      <w:tr w:rsidR="00FA1F07" w:rsidRPr="001C0E1B" w14:paraId="0C5E6B21"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04243F4B"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hideMark/>
          </w:tcPr>
          <w:p w14:paraId="7D9CD691"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04E06CF8" w14:textId="77777777" w:rsidR="00FA1F07" w:rsidRPr="001C0E1B" w:rsidRDefault="00FA1F07" w:rsidP="00FA1F07">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30C115F9"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A74CDEA"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E0C8FC1"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72F3C1CB"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4</w:t>
            </w:r>
            <w:r w:rsidRPr="001C0E1B">
              <w:rPr>
                <w:rFonts w:cs="Arial"/>
                <w:szCs w:val="18"/>
              </w:rPr>
              <w:t>.</w:t>
            </w:r>
            <w:r w:rsidRPr="001C0E1B">
              <w:rPr>
                <w:rFonts w:cs="Arial"/>
                <w:szCs w:val="18"/>
                <w:lang w:eastAsia="zh-CN"/>
              </w:rPr>
              <w:t>2</w:t>
            </w:r>
            <w:r w:rsidRPr="001C0E1B">
              <w:rPr>
                <w:rFonts w:cs="Arial"/>
                <w:szCs w:val="18"/>
              </w:rPr>
              <w:t>5</w:t>
            </w:r>
          </w:p>
        </w:tc>
      </w:tr>
      <w:tr w:rsidR="00FA1F07" w:rsidRPr="001C0E1B" w14:paraId="55417FC7"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1D409780"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hideMark/>
          </w:tcPr>
          <w:p w14:paraId="5200BA0E"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00EE798A" w14:textId="77777777" w:rsidR="00FA1F07" w:rsidRPr="001C0E1B" w:rsidRDefault="00FA1F07" w:rsidP="00FA1F07">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57B95D6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D420493"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8B668DF"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38E21B63" w14:textId="77777777" w:rsidR="00FA1F07" w:rsidRPr="001C0E1B" w:rsidRDefault="00FA1F07" w:rsidP="00FA1F07">
            <w:pPr>
              <w:pStyle w:val="TAC"/>
              <w:rPr>
                <w:szCs w:val="18"/>
                <w:lang w:eastAsia="zh-CN"/>
              </w:rPr>
            </w:pPr>
            <w:r w:rsidRPr="001C0E1B">
              <w:rPr>
                <w:rFonts w:cs="Arial"/>
                <w:szCs w:val="18"/>
              </w:rPr>
              <w:t>-11</w:t>
            </w:r>
            <w:r w:rsidRPr="001C0E1B">
              <w:rPr>
                <w:rFonts w:cs="Arial"/>
                <w:szCs w:val="18"/>
                <w:lang w:eastAsia="zh-CN"/>
              </w:rPr>
              <w:t>3.75</w:t>
            </w:r>
          </w:p>
        </w:tc>
      </w:tr>
      <w:tr w:rsidR="00FA1F07" w:rsidRPr="001C0E1B" w14:paraId="646B1FB1"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CCFD4D3"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hideMark/>
          </w:tcPr>
          <w:p w14:paraId="5C249331"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022FB843" w14:textId="77777777" w:rsidR="00FA1F07" w:rsidRPr="008248E2" w:rsidRDefault="00FA1F07" w:rsidP="00FA1F07">
            <w:pPr>
              <w:pStyle w:val="TAL"/>
              <w:rPr>
                <w:lang w:val="sv-FI" w:eastAsia="zh-CN"/>
              </w:rPr>
            </w:pPr>
            <w:r w:rsidRPr="008248E2">
              <w:rPr>
                <w:lang w:val="sv-FI"/>
              </w:rPr>
              <w:t>NR_FDD_FR1_D</w:t>
            </w:r>
          </w:p>
          <w:p w14:paraId="7BBCA6AC" w14:textId="77777777" w:rsidR="00FA1F07" w:rsidRPr="008248E2" w:rsidRDefault="00FA1F07" w:rsidP="00FA1F07">
            <w:pPr>
              <w:pStyle w:val="TAL"/>
              <w:rPr>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0F530781"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7F53A35F"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46AF669A" w14:textId="77777777" w:rsidR="00FA1F07" w:rsidRPr="008248E2" w:rsidRDefault="00FA1F07" w:rsidP="00FA1F07">
            <w:pPr>
              <w:pStyle w:val="TAC"/>
              <w:rPr>
                <w:lang w:val="sv-FI"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51FFFBC9"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3</w:t>
            </w:r>
            <w:r w:rsidRPr="001C0E1B">
              <w:rPr>
                <w:rFonts w:cs="Arial"/>
                <w:szCs w:val="18"/>
              </w:rPr>
              <w:t>.</w:t>
            </w:r>
            <w:r w:rsidRPr="001C0E1B">
              <w:rPr>
                <w:rFonts w:cs="Arial"/>
                <w:szCs w:val="18"/>
                <w:lang w:eastAsia="zh-CN"/>
              </w:rPr>
              <w:t>2</w:t>
            </w:r>
            <w:r w:rsidRPr="001C0E1B">
              <w:rPr>
                <w:rFonts w:cs="Arial"/>
                <w:szCs w:val="18"/>
              </w:rPr>
              <w:t>5</w:t>
            </w:r>
          </w:p>
        </w:tc>
      </w:tr>
      <w:tr w:rsidR="00FA1F07" w:rsidRPr="001C0E1B" w14:paraId="2C45AB7B"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7CABA2B0"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hideMark/>
          </w:tcPr>
          <w:p w14:paraId="5F8D2E86"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463EBCCC" w14:textId="77777777" w:rsidR="00FA1F07" w:rsidRPr="008248E2" w:rsidRDefault="00FA1F07" w:rsidP="00FA1F07">
            <w:pPr>
              <w:pStyle w:val="TAL"/>
              <w:rPr>
                <w:lang w:val="sv-FI" w:eastAsia="zh-CN"/>
              </w:rPr>
            </w:pPr>
            <w:r w:rsidRPr="008248E2">
              <w:rPr>
                <w:lang w:val="sv-FI"/>
              </w:rPr>
              <w:t>NR_FDD_FR1_E</w:t>
            </w:r>
          </w:p>
          <w:p w14:paraId="6FDDAA16" w14:textId="77777777" w:rsidR="00FA1F07" w:rsidRPr="008248E2" w:rsidRDefault="00FA1F07" w:rsidP="00FA1F07">
            <w:pPr>
              <w:pStyle w:val="TAL"/>
              <w:rPr>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25D2EEE0"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2822DBF9"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5C5D95B4" w14:textId="77777777" w:rsidR="00FA1F07" w:rsidRPr="008248E2" w:rsidRDefault="00FA1F07" w:rsidP="00FA1F07">
            <w:pPr>
              <w:pStyle w:val="TAC"/>
              <w:rPr>
                <w:lang w:val="sv-FI"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0D4507B7"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2.75</w:t>
            </w:r>
          </w:p>
        </w:tc>
      </w:tr>
      <w:tr w:rsidR="00FA1F07" w:rsidRPr="001C0E1B" w14:paraId="52D14917"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07D069C6"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tcPr>
          <w:p w14:paraId="61768D78"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tcPr>
          <w:p w14:paraId="1C1E2BCF"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4C83574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65B8FA2A"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04620B42"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tcPr>
          <w:p w14:paraId="405688F7" w14:textId="77777777" w:rsidR="00FA1F07" w:rsidRPr="001C0E1B" w:rsidRDefault="00FA1F07" w:rsidP="00FA1F07">
            <w:pPr>
              <w:pStyle w:val="TAC"/>
              <w:rPr>
                <w:rFonts w:cs="Arial"/>
                <w:szCs w:val="18"/>
              </w:rPr>
            </w:pPr>
            <w:r w:rsidRPr="001C0E1B">
              <w:rPr>
                <w:rFonts w:cs="Arial"/>
                <w:szCs w:val="18"/>
              </w:rPr>
              <w:t>-112.25</w:t>
            </w:r>
          </w:p>
        </w:tc>
      </w:tr>
      <w:tr w:rsidR="00FA1F07" w:rsidRPr="001C0E1B" w14:paraId="6D2AE5BD"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1EDDDA2" w14:textId="77777777" w:rsidR="00FA1F07" w:rsidRPr="001C0E1B" w:rsidRDefault="00FA1F07" w:rsidP="00FA1F07">
            <w:pPr>
              <w:pStyle w:val="TAL"/>
              <w:rPr>
                <w:rFonts w:eastAsia="Calibri"/>
                <w:szCs w:val="22"/>
              </w:rPr>
            </w:pPr>
          </w:p>
        </w:tc>
        <w:tc>
          <w:tcPr>
            <w:tcW w:w="1122" w:type="dxa"/>
            <w:tcBorders>
              <w:top w:val="nil"/>
              <w:left w:val="single" w:sz="4" w:space="0" w:color="auto"/>
              <w:bottom w:val="nil"/>
              <w:right w:val="single" w:sz="4" w:space="0" w:color="auto"/>
            </w:tcBorders>
            <w:shd w:val="clear" w:color="auto" w:fill="auto"/>
            <w:hideMark/>
          </w:tcPr>
          <w:p w14:paraId="5D5C675E"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3CF660FB" w14:textId="77777777" w:rsidR="00FA1F07" w:rsidRPr="001C0E1B" w:rsidRDefault="00FA1F07" w:rsidP="00FA1F07">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52F3633C"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E32DDC5"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072BAC3"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2C73AFC5" w14:textId="77777777" w:rsidR="00FA1F07" w:rsidRPr="001C0E1B" w:rsidRDefault="00FA1F07" w:rsidP="00FA1F07">
            <w:pPr>
              <w:pStyle w:val="TAC"/>
              <w:rPr>
                <w:szCs w:val="18"/>
              </w:rPr>
            </w:pPr>
            <w:r w:rsidRPr="001C0E1B">
              <w:rPr>
                <w:rFonts w:cs="Arial"/>
                <w:szCs w:val="18"/>
              </w:rPr>
              <w:t>-11</w:t>
            </w:r>
            <w:r w:rsidRPr="001C0E1B">
              <w:rPr>
                <w:rFonts w:cs="Arial"/>
                <w:szCs w:val="18"/>
                <w:lang w:eastAsia="zh-CN"/>
              </w:rPr>
              <w:t>1.75</w:t>
            </w:r>
          </w:p>
        </w:tc>
      </w:tr>
      <w:tr w:rsidR="00FA1F07" w:rsidRPr="001C0E1B" w14:paraId="167E0428" w14:textId="77777777" w:rsidTr="00FA1F07">
        <w:trPr>
          <w:trHeight w:val="187"/>
          <w:jc w:val="center"/>
        </w:trPr>
        <w:tc>
          <w:tcPr>
            <w:tcW w:w="963" w:type="dxa"/>
            <w:tcBorders>
              <w:top w:val="nil"/>
              <w:left w:val="single" w:sz="4" w:space="0" w:color="auto"/>
              <w:bottom w:val="single" w:sz="4" w:space="0" w:color="auto"/>
              <w:right w:val="single" w:sz="4" w:space="0" w:color="auto"/>
            </w:tcBorders>
            <w:shd w:val="clear" w:color="auto" w:fill="auto"/>
            <w:hideMark/>
          </w:tcPr>
          <w:p w14:paraId="21BC8750" w14:textId="77777777" w:rsidR="00FA1F07" w:rsidRPr="001C0E1B" w:rsidRDefault="00FA1F07" w:rsidP="00FA1F07">
            <w:pPr>
              <w:pStyle w:val="TAL"/>
              <w:rPr>
                <w:rFonts w:eastAsia="Calibri"/>
                <w:szCs w:val="22"/>
              </w:rPr>
            </w:pPr>
          </w:p>
        </w:tc>
        <w:tc>
          <w:tcPr>
            <w:tcW w:w="1122" w:type="dxa"/>
            <w:tcBorders>
              <w:top w:val="nil"/>
              <w:left w:val="single" w:sz="4" w:space="0" w:color="auto"/>
              <w:bottom w:val="single" w:sz="4" w:space="0" w:color="auto"/>
              <w:right w:val="single" w:sz="4" w:space="0" w:color="auto"/>
            </w:tcBorders>
            <w:shd w:val="clear" w:color="auto" w:fill="auto"/>
            <w:hideMark/>
          </w:tcPr>
          <w:p w14:paraId="589FC115"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03BF253D" w14:textId="77777777" w:rsidR="00FA1F07" w:rsidRPr="001C0E1B" w:rsidRDefault="00FA1F07" w:rsidP="00FA1F07">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57044A22"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5A9CE44D"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4FEF31AB"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265142D7" w14:textId="77777777" w:rsidR="00FA1F07" w:rsidRPr="001C0E1B" w:rsidRDefault="00FA1F07" w:rsidP="00FA1F07">
            <w:pPr>
              <w:pStyle w:val="TAC"/>
              <w:rPr>
                <w:szCs w:val="18"/>
              </w:rPr>
            </w:pPr>
            <w:r w:rsidRPr="001C0E1B">
              <w:rPr>
                <w:rFonts w:cs="Arial"/>
                <w:szCs w:val="18"/>
              </w:rPr>
              <w:t>-1</w:t>
            </w:r>
            <w:r w:rsidRPr="001C0E1B">
              <w:rPr>
                <w:rFonts w:cs="Arial"/>
                <w:szCs w:val="18"/>
                <w:lang w:eastAsia="zh-CN"/>
              </w:rPr>
              <w:t>11</w:t>
            </w:r>
            <w:r w:rsidRPr="001C0E1B">
              <w:rPr>
                <w:rFonts w:cs="Arial"/>
                <w:szCs w:val="18"/>
              </w:rPr>
              <w:t>.</w:t>
            </w:r>
            <w:r w:rsidRPr="001C0E1B">
              <w:rPr>
                <w:rFonts w:cs="Arial"/>
                <w:szCs w:val="18"/>
                <w:lang w:eastAsia="zh-CN"/>
              </w:rPr>
              <w:t>2</w:t>
            </w:r>
            <w:r w:rsidRPr="001C0E1B">
              <w:rPr>
                <w:rFonts w:cs="Arial"/>
                <w:szCs w:val="18"/>
              </w:rPr>
              <w:t>5</w:t>
            </w:r>
          </w:p>
        </w:tc>
      </w:tr>
      <w:tr w:rsidR="00FA1F07" w:rsidRPr="001C0E1B" w14:paraId="452F5F8D" w14:textId="77777777" w:rsidTr="00FA1F07">
        <w:trPr>
          <w:trHeight w:val="187"/>
          <w:jc w:val="center"/>
        </w:trPr>
        <w:tc>
          <w:tcPr>
            <w:tcW w:w="2085" w:type="dxa"/>
            <w:gridSpan w:val="2"/>
            <w:tcBorders>
              <w:top w:val="single" w:sz="4" w:space="0" w:color="auto"/>
              <w:left w:val="single" w:sz="4" w:space="0" w:color="auto"/>
              <w:bottom w:val="nil"/>
              <w:right w:val="single" w:sz="4" w:space="0" w:color="auto"/>
            </w:tcBorders>
            <w:shd w:val="clear" w:color="auto" w:fill="auto"/>
            <w:hideMark/>
          </w:tcPr>
          <w:p w14:paraId="7B722208" w14:textId="77777777" w:rsidR="00FA1F07" w:rsidRPr="001C0E1B" w:rsidRDefault="00FA1F07" w:rsidP="00FA1F07">
            <w:pPr>
              <w:pStyle w:val="TAL"/>
            </w:pPr>
            <w:r w:rsidRPr="001C0E1B">
              <w:t>SS-RSRQ</w:t>
            </w:r>
            <w:r w:rsidRPr="001C0E1B">
              <w:rPr>
                <w:vertAlign w:val="superscript"/>
              </w:rPr>
              <w:t xml:space="preserve"> Note3</w:t>
            </w:r>
          </w:p>
        </w:tc>
        <w:tc>
          <w:tcPr>
            <w:tcW w:w="1715" w:type="dxa"/>
            <w:tcBorders>
              <w:top w:val="single" w:sz="4" w:space="0" w:color="auto"/>
              <w:left w:val="single" w:sz="4" w:space="0" w:color="auto"/>
              <w:bottom w:val="single" w:sz="4" w:space="0" w:color="auto"/>
              <w:right w:val="single" w:sz="4" w:space="0" w:color="auto"/>
            </w:tcBorders>
            <w:hideMark/>
          </w:tcPr>
          <w:p w14:paraId="64909340" w14:textId="77777777" w:rsidR="00FA1F07" w:rsidRPr="001C0E1B" w:rsidRDefault="00FA1F07" w:rsidP="00FA1F07">
            <w:pPr>
              <w:pStyle w:val="TAL"/>
              <w:rPr>
                <w:lang w:eastAsia="zh-CN"/>
              </w:rPr>
            </w:pPr>
            <w:r w:rsidRPr="001C0E1B">
              <w:t>NR_FDD_FR1_A</w:t>
            </w:r>
          </w:p>
          <w:p w14:paraId="196DF251" w14:textId="77777777" w:rsidR="00FA1F07" w:rsidRPr="001C0E1B" w:rsidRDefault="00FA1F07" w:rsidP="00FA1F07">
            <w:pPr>
              <w:pStyle w:val="TAL"/>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29F5CEC4" w14:textId="77777777" w:rsidR="00FA1F07" w:rsidRPr="001C0E1B" w:rsidRDefault="00FA1F07" w:rsidP="00FA1F07">
            <w:pPr>
              <w:pStyle w:val="TAC"/>
              <w:rPr>
                <w:szCs w:val="22"/>
              </w:rPr>
            </w:pPr>
            <w:r w:rsidRPr="001C0E1B">
              <w:rPr>
                <w:szCs w:val="22"/>
              </w:rPr>
              <w:t>dB</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5609F7AA" w14:textId="77777777" w:rsidR="00FA1F07" w:rsidRPr="001C0E1B" w:rsidRDefault="00FA1F07" w:rsidP="00FA1F07">
            <w:pPr>
              <w:pStyle w:val="TAC"/>
            </w:pPr>
            <w:r w:rsidRPr="001C0E1B">
              <w:t>-14.77</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576F1304" w14:textId="77777777" w:rsidR="00FA1F07" w:rsidRPr="001C0E1B" w:rsidRDefault="00FA1F07" w:rsidP="00FA1F07">
            <w:pPr>
              <w:pStyle w:val="TAC"/>
            </w:pPr>
            <w:r w:rsidRPr="001C0E1B">
              <w:rPr>
                <w:rFonts w:cs="Arial"/>
                <w:lang w:eastAsia="zh-CN"/>
              </w:rPr>
              <w:t>-40.59</w:t>
            </w:r>
          </w:p>
        </w:tc>
        <w:tc>
          <w:tcPr>
            <w:tcW w:w="1710" w:type="dxa"/>
            <w:gridSpan w:val="2"/>
            <w:tcBorders>
              <w:top w:val="single" w:sz="4" w:space="0" w:color="auto"/>
              <w:left w:val="single" w:sz="4" w:space="0" w:color="auto"/>
              <w:bottom w:val="nil"/>
              <w:right w:val="single" w:sz="4" w:space="0" w:color="auto"/>
            </w:tcBorders>
            <w:shd w:val="clear" w:color="auto" w:fill="auto"/>
            <w:hideMark/>
          </w:tcPr>
          <w:p w14:paraId="5B396D9F" w14:textId="77777777" w:rsidR="00FA1F07" w:rsidRPr="001C0E1B" w:rsidRDefault="00FA1F07" w:rsidP="00FA1F07">
            <w:pPr>
              <w:pStyle w:val="TAC"/>
            </w:pPr>
            <w:r w:rsidRPr="001C0E1B">
              <w:rPr>
                <w:rFonts w:cs="Arial"/>
              </w:rPr>
              <w:t>-14.76</w:t>
            </w:r>
          </w:p>
        </w:tc>
      </w:tr>
      <w:tr w:rsidR="00FA1F07" w:rsidRPr="001C0E1B" w14:paraId="37FE6D6F" w14:textId="77777777" w:rsidTr="00FA1F07">
        <w:trPr>
          <w:trHeight w:val="187"/>
          <w:jc w:val="center"/>
        </w:trPr>
        <w:tc>
          <w:tcPr>
            <w:tcW w:w="2085" w:type="dxa"/>
            <w:gridSpan w:val="2"/>
            <w:tcBorders>
              <w:top w:val="nil"/>
              <w:left w:val="single" w:sz="4" w:space="0" w:color="auto"/>
              <w:bottom w:val="nil"/>
              <w:right w:val="single" w:sz="4" w:space="0" w:color="auto"/>
            </w:tcBorders>
            <w:shd w:val="clear" w:color="auto" w:fill="auto"/>
            <w:hideMark/>
          </w:tcPr>
          <w:p w14:paraId="4571888D"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2F906B61" w14:textId="77777777" w:rsidR="00FA1F07" w:rsidRPr="001C0E1B" w:rsidRDefault="00FA1F07" w:rsidP="00FA1F07">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52744021" w14:textId="77777777" w:rsidR="00FA1F07" w:rsidRPr="001C0E1B" w:rsidRDefault="00FA1F07" w:rsidP="00FA1F07">
            <w:pPr>
              <w:pStyle w:val="TAC"/>
              <w:rPr>
                <w:szCs w:val="22"/>
              </w:rPr>
            </w:pPr>
          </w:p>
        </w:tc>
        <w:tc>
          <w:tcPr>
            <w:tcW w:w="1620" w:type="dxa"/>
            <w:gridSpan w:val="2"/>
            <w:tcBorders>
              <w:top w:val="nil"/>
              <w:left w:val="single" w:sz="4" w:space="0" w:color="auto"/>
              <w:bottom w:val="nil"/>
              <w:right w:val="single" w:sz="4" w:space="0" w:color="auto"/>
            </w:tcBorders>
            <w:shd w:val="clear" w:color="auto" w:fill="auto"/>
            <w:hideMark/>
          </w:tcPr>
          <w:p w14:paraId="50CD0E4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5AA716B" w14:textId="77777777" w:rsidR="00FA1F07" w:rsidRPr="001C0E1B" w:rsidRDefault="00FA1F07" w:rsidP="00FA1F07">
            <w:pPr>
              <w:pStyle w:val="TAC"/>
            </w:pPr>
          </w:p>
        </w:tc>
        <w:tc>
          <w:tcPr>
            <w:tcW w:w="1710" w:type="dxa"/>
            <w:gridSpan w:val="2"/>
            <w:tcBorders>
              <w:top w:val="nil"/>
              <w:left w:val="single" w:sz="4" w:space="0" w:color="auto"/>
              <w:bottom w:val="nil"/>
              <w:right w:val="single" w:sz="4" w:space="0" w:color="auto"/>
            </w:tcBorders>
            <w:shd w:val="clear" w:color="auto" w:fill="auto"/>
            <w:hideMark/>
          </w:tcPr>
          <w:p w14:paraId="56CE00B8" w14:textId="77777777" w:rsidR="00FA1F07" w:rsidRPr="001C0E1B" w:rsidRDefault="00FA1F07" w:rsidP="00FA1F07">
            <w:pPr>
              <w:pStyle w:val="TAC"/>
            </w:pPr>
          </w:p>
        </w:tc>
      </w:tr>
      <w:tr w:rsidR="00FA1F07" w:rsidRPr="001C0E1B" w14:paraId="490E7A66" w14:textId="77777777" w:rsidTr="00FA1F07">
        <w:trPr>
          <w:trHeight w:val="187"/>
          <w:jc w:val="center"/>
        </w:trPr>
        <w:tc>
          <w:tcPr>
            <w:tcW w:w="2085" w:type="dxa"/>
            <w:gridSpan w:val="2"/>
            <w:tcBorders>
              <w:top w:val="nil"/>
              <w:left w:val="single" w:sz="4" w:space="0" w:color="auto"/>
              <w:bottom w:val="nil"/>
              <w:right w:val="single" w:sz="4" w:space="0" w:color="auto"/>
            </w:tcBorders>
            <w:shd w:val="clear" w:color="auto" w:fill="auto"/>
            <w:hideMark/>
          </w:tcPr>
          <w:p w14:paraId="36B905F4"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7326382E" w14:textId="77777777" w:rsidR="00FA1F07" w:rsidRPr="001C0E1B" w:rsidRDefault="00FA1F07" w:rsidP="00FA1F07">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1C46350C" w14:textId="77777777" w:rsidR="00FA1F07" w:rsidRPr="001C0E1B" w:rsidRDefault="00FA1F07" w:rsidP="00FA1F07">
            <w:pPr>
              <w:pStyle w:val="TAC"/>
              <w:rPr>
                <w:szCs w:val="22"/>
              </w:rPr>
            </w:pPr>
          </w:p>
        </w:tc>
        <w:tc>
          <w:tcPr>
            <w:tcW w:w="1620" w:type="dxa"/>
            <w:gridSpan w:val="2"/>
            <w:tcBorders>
              <w:top w:val="nil"/>
              <w:left w:val="single" w:sz="4" w:space="0" w:color="auto"/>
              <w:bottom w:val="nil"/>
              <w:right w:val="single" w:sz="4" w:space="0" w:color="auto"/>
            </w:tcBorders>
            <w:shd w:val="clear" w:color="auto" w:fill="auto"/>
            <w:hideMark/>
          </w:tcPr>
          <w:p w14:paraId="4C6DDC69"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2DAD73D3" w14:textId="77777777" w:rsidR="00FA1F07" w:rsidRPr="001C0E1B" w:rsidRDefault="00FA1F07" w:rsidP="00FA1F07">
            <w:pPr>
              <w:pStyle w:val="TAC"/>
            </w:pPr>
          </w:p>
        </w:tc>
        <w:tc>
          <w:tcPr>
            <w:tcW w:w="1710" w:type="dxa"/>
            <w:gridSpan w:val="2"/>
            <w:tcBorders>
              <w:top w:val="nil"/>
              <w:left w:val="single" w:sz="4" w:space="0" w:color="auto"/>
              <w:bottom w:val="nil"/>
              <w:right w:val="single" w:sz="4" w:space="0" w:color="auto"/>
            </w:tcBorders>
            <w:shd w:val="clear" w:color="auto" w:fill="auto"/>
            <w:hideMark/>
          </w:tcPr>
          <w:p w14:paraId="72412AA9" w14:textId="77777777" w:rsidR="00FA1F07" w:rsidRPr="001C0E1B" w:rsidRDefault="00FA1F07" w:rsidP="00FA1F07">
            <w:pPr>
              <w:pStyle w:val="TAC"/>
            </w:pPr>
          </w:p>
        </w:tc>
      </w:tr>
      <w:tr w:rsidR="00FA1F07" w:rsidRPr="008248E2" w14:paraId="2BE71909" w14:textId="77777777" w:rsidTr="00FA1F07">
        <w:trPr>
          <w:trHeight w:val="187"/>
          <w:jc w:val="center"/>
        </w:trPr>
        <w:tc>
          <w:tcPr>
            <w:tcW w:w="2085" w:type="dxa"/>
            <w:gridSpan w:val="2"/>
            <w:tcBorders>
              <w:top w:val="nil"/>
              <w:left w:val="single" w:sz="4" w:space="0" w:color="auto"/>
              <w:bottom w:val="nil"/>
              <w:right w:val="single" w:sz="4" w:space="0" w:color="auto"/>
            </w:tcBorders>
            <w:shd w:val="clear" w:color="auto" w:fill="auto"/>
            <w:hideMark/>
          </w:tcPr>
          <w:p w14:paraId="4B7A6F33"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3308D0B1" w14:textId="77777777" w:rsidR="00FA1F07" w:rsidRPr="008248E2" w:rsidRDefault="00FA1F07" w:rsidP="00FA1F07">
            <w:pPr>
              <w:pStyle w:val="TAL"/>
              <w:rPr>
                <w:lang w:val="sv-FI" w:eastAsia="zh-CN"/>
              </w:rPr>
            </w:pPr>
            <w:r w:rsidRPr="008248E2">
              <w:rPr>
                <w:lang w:val="sv-FI"/>
              </w:rPr>
              <w:t>NR_FDD_FR1_D</w:t>
            </w:r>
          </w:p>
          <w:p w14:paraId="743AF5FB" w14:textId="77777777" w:rsidR="00FA1F07" w:rsidRPr="008248E2" w:rsidRDefault="00FA1F07" w:rsidP="00FA1F07">
            <w:pPr>
              <w:pStyle w:val="TAL"/>
              <w:rPr>
                <w:lang w:val="sv-FI"/>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14FB9CAA" w14:textId="77777777" w:rsidR="00FA1F07" w:rsidRPr="008248E2" w:rsidRDefault="00FA1F07" w:rsidP="00FA1F07">
            <w:pPr>
              <w:pStyle w:val="TAC"/>
              <w:rPr>
                <w:szCs w:val="22"/>
                <w:lang w:val="sv-FI"/>
              </w:rPr>
            </w:pPr>
          </w:p>
        </w:tc>
        <w:tc>
          <w:tcPr>
            <w:tcW w:w="1620" w:type="dxa"/>
            <w:gridSpan w:val="2"/>
            <w:tcBorders>
              <w:top w:val="nil"/>
              <w:left w:val="single" w:sz="4" w:space="0" w:color="auto"/>
              <w:bottom w:val="nil"/>
              <w:right w:val="single" w:sz="4" w:space="0" w:color="auto"/>
            </w:tcBorders>
            <w:shd w:val="clear" w:color="auto" w:fill="auto"/>
            <w:hideMark/>
          </w:tcPr>
          <w:p w14:paraId="13B5F09D"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45DC7C1E" w14:textId="77777777" w:rsidR="00FA1F07" w:rsidRPr="008248E2" w:rsidRDefault="00FA1F07" w:rsidP="00FA1F07">
            <w:pPr>
              <w:pStyle w:val="TAC"/>
              <w:rPr>
                <w:lang w:val="sv-FI"/>
              </w:rPr>
            </w:pPr>
          </w:p>
        </w:tc>
        <w:tc>
          <w:tcPr>
            <w:tcW w:w="1710" w:type="dxa"/>
            <w:gridSpan w:val="2"/>
            <w:tcBorders>
              <w:top w:val="nil"/>
              <w:left w:val="single" w:sz="4" w:space="0" w:color="auto"/>
              <w:bottom w:val="nil"/>
              <w:right w:val="single" w:sz="4" w:space="0" w:color="auto"/>
            </w:tcBorders>
            <w:shd w:val="clear" w:color="auto" w:fill="auto"/>
            <w:hideMark/>
          </w:tcPr>
          <w:p w14:paraId="369276DF" w14:textId="77777777" w:rsidR="00FA1F07" w:rsidRPr="008248E2" w:rsidRDefault="00FA1F07" w:rsidP="00FA1F07">
            <w:pPr>
              <w:pStyle w:val="TAC"/>
              <w:rPr>
                <w:lang w:val="sv-FI"/>
              </w:rPr>
            </w:pPr>
          </w:p>
        </w:tc>
      </w:tr>
      <w:tr w:rsidR="00FA1F07" w:rsidRPr="008248E2" w14:paraId="1C100803" w14:textId="77777777" w:rsidTr="00FA1F07">
        <w:trPr>
          <w:trHeight w:val="187"/>
          <w:jc w:val="center"/>
        </w:trPr>
        <w:tc>
          <w:tcPr>
            <w:tcW w:w="2085" w:type="dxa"/>
            <w:gridSpan w:val="2"/>
            <w:tcBorders>
              <w:top w:val="nil"/>
              <w:left w:val="single" w:sz="4" w:space="0" w:color="auto"/>
              <w:bottom w:val="nil"/>
              <w:right w:val="single" w:sz="4" w:space="0" w:color="auto"/>
            </w:tcBorders>
            <w:shd w:val="clear" w:color="auto" w:fill="auto"/>
            <w:hideMark/>
          </w:tcPr>
          <w:p w14:paraId="5BB847CF" w14:textId="77777777" w:rsidR="00FA1F07" w:rsidRPr="008248E2" w:rsidRDefault="00FA1F07" w:rsidP="00FA1F07">
            <w:pPr>
              <w:pStyle w:val="TAL"/>
              <w:rPr>
                <w:lang w:val="sv-FI"/>
              </w:rPr>
            </w:pPr>
          </w:p>
        </w:tc>
        <w:tc>
          <w:tcPr>
            <w:tcW w:w="1715" w:type="dxa"/>
            <w:tcBorders>
              <w:top w:val="single" w:sz="4" w:space="0" w:color="auto"/>
              <w:left w:val="single" w:sz="4" w:space="0" w:color="auto"/>
              <w:bottom w:val="single" w:sz="4" w:space="0" w:color="auto"/>
              <w:right w:val="single" w:sz="4" w:space="0" w:color="auto"/>
            </w:tcBorders>
            <w:hideMark/>
          </w:tcPr>
          <w:p w14:paraId="47A7AC5C" w14:textId="77777777" w:rsidR="00FA1F07" w:rsidRPr="008248E2" w:rsidRDefault="00FA1F07" w:rsidP="00FA1F07">
            <w:pPr>
              <w:pStyle w:val="TAL"/>
              <w:rPr>
                <w:lang w:val="sv-FI" w:eastAsia="zh-CN"/>
              </w:rPr>
            </w:pPr>
            <w:r w:rsidRPr="008248E2">
              <w:rPr>
                <w:lang w:val="sv-FI"/>
              </w:rPr>
              <w:t>NR_FDD_FR1_E</w:t>
            </w:r>
          </w:p>
          <w:p w14:paraId="068C2F4D" w14:textId="77777777" w:rsidR="00FA1F07" w:rsidRPr="008248E2" w:rsidRDefault="00FA1F07" w:rsidP="00FA1F07">
            <w:pPr>
              <w:pStyle w:val="TAL"/>
              <w:rPr>
                <w:lang w:val="sv-FI"/>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4AFF4356" w14:textId="77777777" w:rsidR="00FA1F07" w:rsidRPr="008248E2" w:rsidRDefault="00FA1F07" w:rsidP="00FA1F07">
            <w:pPr>
              <w:pStyle w:val="TAC"/>
              <w:rPr>
                <w:szCs w:val="22"/>
                <w:lang w:val="sv-FI"/>
              </w:rPr>
            </w:pPr>
          </w:p>
        </w:tc>
        <w:tc>
          <w:tcPr>
            <w:tcW w:w="1620" w:type="dxa"/>
            <w:gridSpan w:val="2"/>
            <w:tcBorders>
              <w:top w:val="nil"/>
              <w:left w:val="single" w:sz="4" w:space="0" w:color="auto"/>
              <w:bottom w:val="nil"/>
              <w:right w:val="single" w:sz="4" w:space="0" w:color="auto"/>
            </w:tcBorders>
            <w:shd w:val="clear" w:color="auto" w:fill="auto"/>
            <w:hideMark/>
          </w:tcPr>
          <w:p w14:paraId="3DC71415"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195A3B4E" w14:textId="77777777" w:rsidR="00FA1F07" w:rsidRPr="008248E2" w:rsidRDefault="00FA1F07" w:rsidP="00FA1F07">
            <w:pPr>
              <w:pStyle w:val="TAC"/>
              <w:rPr>
                <w:lang w:val="sv-FI"/>
              </w:rPr>
            </w:pPr>
          </w:p>
        </w:tc>
        <w:tc>
          <w:tcPr>
            <w:tcW w:w="1710" w:type="dxa"/>
            <w:gridSpan w:val="2"/>
            <w:tcBorders>
              <w:top w:val="nil"/>
              <w:left w:val="single" w:sz="4" w:space="0" w:color="auto"/>
              <w:bottom w:val="nil"/>
              <w:right w:val="single" w:sz="4" w:space="0" w:color="auto"/>
            </w:tcBorders>
            <w:shd w:val="clear" w:color="auto" w:fill="auto"/>
            <w:hideMark/>
          </w:tcPr>
          <w:p w14:paraId="35A1D25D" w14:textId="77777777" w:rsidR="00FA1F07" w:rsidRPr="008248E2" w:rsidRDefault="00FA1F07" w:rsidP="00FA1F07">
            <w:pPr>
              <w:pStyle w:val="TAC"/>
              <w:rPr>
                <w:lang w:val="sv-FI"/>
              </w:rPr>
            </w:pPr>
          </w:p>
        </w:tc>
      </w:tr>
      <w:tr w:rsidR="00FA1F07" w:rsidRPr="001C0E1B" w14:paraId="1AD27674" w14:textId="77777777" w:rsidTr="00FA1F07">
        <w:trPr>
          <w:trHeight w:val="187"/>
          <w:jc w:val="center"/>
        </w:trPr>
        <w:tc>
          <w:tcPr>
            <w:tcW w:w="2085" w:type="dxa"/>
            <w:gridSpan w:val="2"/>
            <w:tcBorders>
              <w:top w:val="nil"/>
              <w:left w:val="single" w:sz="4" w:space="0" w:color="auto"/>
              <w:bottom w:val="nil"/>
              <w:right w:val="single" w:sz="4" w:space="0" w:color="auto"/>
            </w:tcBorders>
            <w:shd w:val="clear" w:color="auto" w:fill="auto"/>
          </w:tcPr>
          <w:p w14:paraId="2E1026D8" w14:textId="77777777" w:rsidR="00FA1F07" w:rsidRPr="008248E2" w:rsidRDefault="00FA1F07" w:rsidP="00FA1F07">
            <w:pPr>
              <w:pStyle w:val="TAL"/>
              <w:rPr>
                <w:lang w:val="sv-FI"/>
              </w:rPr>
            </w:pPr>
          </w:p>
        </w:tc>
        <w:tc>
          <w:tcPr>
            <w:tcW w:w="1715" w:type="dxa"/>
            <w:tcBorders>
              <w:top w:val="single" w:sz="4" w:space="0" w:color="auto"/>
              <w:left w:val="single" w:sz="4" w:space="0" w:color="auto"/>
              <w:bottom w:val="single" w:sz="4" w:space="0" w:color="auto"/>
              <w:right w:val="single" w:sz="4" w:space="0" w:color="auto"/>
            </w:tcBorders>
          </w:tcPr>
          <w:p w14:paraId="3CAEF872"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1F7E0E4C" w14:textId="77777777" w:rsidR="00FA1F07" w:rsidRPr="001C0E1B" w:rsidRDefault="00FA1F07" w:rsidP="00FA1F07">
            <w:pPr>
              <w:pStyle w:val="TAC"/>
              <w:rPr>
                <w:szCs w:val="22"/>
              </w:rPr>
            </w:pPr>
          </w:p>
        </w:tc>
        <w:tc>
          <w:tcPr>
            <w:tcW w:w="1620" w:type="dxa"/>
            <w:gridSpan w:val="2"/>
            <w:tcBorders>
              <w:top w:val="nil"/>
              <w:left w:val="single" w:sz="4" w:space="0" w:color="auto"/>
              <w:bottom w:val="nil"/>
              <w:right w:val="single" w:sz="4" w:space="0" w:color="auto"/>
            </w:tcBorders>
            <w:shd w:val="clear" w:color="auto" w:fill="auto"/>
          </w:tcPr>
          <w:p w14:paraId="41F74E21"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477D1DA2" w14:textId="77777777" w:rsidR="00FA1F07" w:rsidRPr="001C0E1B" w:rsidRDefault="00FA1F07" w:rsidP="00FA1F07">
            <w:pPr>
              <w:pStyle w:val="TAC"/>
            </w:pPr>
          </w:p>
        </w:tc>
        <w:tc>
          <w:tcPr>
            <w:tcW w:w="1710" w:type="dxa"/>
            <w:gridSpan w:val="2"/>
            <w:tcBorders>
              <w:top w:val="nil"/>
              <w:left w:val="single" w:sz="4" w:space="0" w:color="auto"/>
              <w:bottom w:val="nil"/>
              <w:right w:val="single" w:sz="4" w:space="0" w:color="auto"/>
            </w:tcBorders>
            <w:shd w:val="clear" w:color="auto" w:fill="auto"/>
          </w:tcPr>
          <w:p w14:paraId="25E69AEE" w14:textId="77777777" w:rsidR="00FA1F07" w:rsidRPr="001C0E1B" w:rsidRDefault="00FA1F07" w:rsidP="00FA1F07">
            <w:pPr>
              <w:pStyle w:val="TAC"/>
            </w:pPr>
          </w:p>
        </w:tc>
      </w:tr>
      <w:tr w:rsidR="00FA1F07" w:rsidRPr="001C0E1B" w14:paraId="7F9B6875" w14:textId="77777777" w:rsidTr="00FA1F07">
        <w:trPr>
          <w:trHeight w:val="187"/>
          <w:jc w:val="center"/>
        </w:trPr>
        <w:tc>
          <w:tcPr>
            <w:tcW w:w="2085" w:type="dxa"/>
            <w:gridSpan w:val="2"/>
            <w:tcBorders>
              <w:top w:val="nil"/>
              <w:left w:val="single" w:sz="4" w:space="0" w:color="auto"/>
              <w:bottom w:val="nil"/>
              <w:right w:val="single" w:sz="4" w:space="0" w:color="auto"/>
            </w:tcBorders>
            <w:shd w:val="clear" w:color="auto" w:fill="auto"/>
            <w:hideMark/>
          </w:tcPr>
          <w:p w14:paraId="1716F963"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676A1C1C" w14:textId="77777777" w:rsidR="00FA1F07" w:rsidRPr="001C0E1B" w:rsidRDefault="00FA1F07" w:rsidP="00FA1F07">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6CC55382" w14:textId="77777777" w:rsidR="00FA1F07" w:rsidRPr="001C0E1B" w:rsidRDefault="00FA1F07" w:rsidP="00FA1F07">
            <w:pPr>
              <w:pStyle w:val="TAC"/>
              <w:rPr>
                <w:szCs w:val="22"/>
              </w:rPr>
            </w:pPr>
          </w:p>
        </w:tc>
        <w:tc>
          <w:tcPr>
            <w:tcW w:w="1620" w:type="dxa"/>
            <w:gridSpan w:val="2"/>
            <w:tcBorders>
              <w:top w:val="nil"/>
              <w:left w:val="single" w:sz="4" w:space="0" w:color="auto"/>
              <w:bottom w:val="nil"/>
              <w:right w:val="single" w:sz="4" w:space="0" w:color="auto"/>
            </w:tcBorders>
            <w:shd w:val="clear" w:color="auto" w:fill="auto"/>
            <w:hideMark/>
          </w:tcPr>
          <w:p w14:paraId="69218D4C"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47368C2D" w14:textId="77777777" w:rsidR="00FA1F07" w:rsidRPr="001C0E1B" w:rsidRDefault="00FA1F07" w:rsidP="00FA1F07">
            <w:pPr>
              <w:pStyle w:val="TAC"/>
            </w:pPr>
          </w:p>
        </w:tc>
        <w:tc>
          <w:tcPr>
            <w:tcW w:w="1710" w:type="dxa"/>
            <w:gridSpan w:val="2"/>
            <w:tcBorders>
              <w:top w:val="nil"/>
              <w:left w:val="single" w:sz="4" w:space="0" w:color="auto"/>
              <w:bottom w:val="nil"/>
              <w:right w:val="single" w:sz="4" w:space="0" w:color="auto"/>
            </w:tcBorders>
            <w:shd w:val="clear" w:color="auto" w:fill="auto"/>
            <w:hideMark/>
          </w:tcPr>
          <w:p w14:paraId="12AC85F3" w14:textId="77777777" w:rsidR="00FA1F07" w:rsidRPr="001C0E1B" w:rsidRDefault="00FA1F07" w:rsidP="00FA1F07">
            <w:pPr>
              <w:pStyle w:val="TAC"/>
            </w:pPr>
          </w:p>
        </w:tc>
      </w:tr>
      <w:tr w:rsidR="00FA1F07" w:rsidRPr="001C0E1B" w14:paraId="0C10B337" w14:textId="77777777" w:rsidTr="00FA1F07">
        <w:trPr>
          <w:trHeight w:val="187"/>
          <w:jc w:val="center"/>
        </w:trPr>
        <w:tc>
          <w:tcPr>
            <w:tcW w:w="2085" w:type="dxa"/>
            <w:gridSpan w:val="2"/>
            <w:tcBorders>
              <w:top w:val="nil"/>
              <w:left w:val="single" w:sz="4" w:space="0" w:color="auto"/>
              <w:bottom w:val="single" w:sz="4" w:space="0" w:color="auto"/>
              <w:right w:val="single" w:sz="4" w:space="0" w:color="auto"/>
            </w:tcBorders>
            <w:shd w:val="clear" w:color="auto" w:fill="auto"/>
            <w:hideMark/>
          </w:tcPr>
          <w:p w14:paraId="08033EA7" w14:textId="77777777" w:rsidR="00FA1F07" w:rsidRPr="001C0E1B" w:rsidRDefault="00FA1F07" w:rsidP="00FA1F07">
            <w:pPr>
              <w:pStyle w:val="TAL"/>
            </w:pPr>
          </w:p>
        </w:tc>
        <w:tc>
          <w:tcPr>
            <w:tcW w:w="1715" w:type="dxa"/>
            <w:tcBorders>
              <w:top w:val="single" w:sz="4" w:space="0" w:color="auto"/>
              <w:left w:val="single" w:sz="4" w:space="0" w:color="auto"/>
              <w:bottom w:val="single" w:sz="4" w:space="0" w:color="auto"/>
              <w:right w:val="single" w:sz="4" w:space="0" w:color="auto"/>
            </w:tcBorders>
            <w:hideMark/>
          </w:tcPr>
          <w:p w14:paraId="7F8740BD" w14:textId="77777777" w:rsidR="00FA1F07" w:rsidRPr="001C0E1B" w:rsidRDefault="00FA1F07" w:rsidP="00FA1F07">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02CB9C15" w14:textId="77777777" w:rsidR="00FA1F07" w:rsidRPr="001C0E1B" w:rsidRDefault="00FA1F07" w:rsidP="00FA1F07">
            <w:pPr>
              <w:pStyle w:val="TAC"/>
              <w:rPr>
                <w:szCs w:val="22"/>
              </w:rPr>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582F8A33"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32D5A5B1" w14:textId="77777777" w:rsidR="00FA1F07" w:rsidRPr="001C0E1B" w:rsidRDefault="00FA1F07" w:rsidP="00FA1F07">
            <w:pPr>
              <w:pStyle w:val="TAC"/>
            </w:pPr>
          </w:p>
        </w:tc>
        <w:tc>
          <w:tcPr>
            <w:tcW w:w="1710" w:type="dxa"/>
            <w:gridSpan w:val="2"/>
            <w:tcBorders>
              <w:top w:val="nil"/>
              <w:left w:val="single" w:sz="4" w:space="0" w:color="auto"/>
              <w:bottom w:val="single" w:sz="4" w:space="0" w:color="auto"/>
              <w:right w:val="single" w:sz="4" w:space="0" w:color="auto"/>
            </w:tcBorders>
            <w:shd w:val="clear" w:color="auto" w:fill="auto"/>
            <w:hideMark/>
          </w:tcPr>
          <w:p w14:paraId="494235A4" w14:textId="77777777" w:rsidR="00FA1F07" w:rsidRPr="001C0E1B" w:rsidRDefault="00FA1F07" w:rsidP="00FA1F07">
            <w:pPr>
              <w:pStyle w:val="TAC"/>
            </w:pPr>
          </w:p>
        </w:tc>
      </w:tr>
      <w:tr w:rsidR="00FA1F07" w:rsidRPr="001C0E1B" w14:paraId="4978530A" w14:textId="77777777" w:rsidTr="00FA1F07">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77B80843" w14:textId="77777777" w:rsidR="00FA1F07" w:rsidRPr="001C0E1B" w:rsidRDefault="00FA1F07" w:rsidP="00FA1F07">
            <w:pPr>
              <w:pStyle w:val="TAL"/>
            </w:pPr>
            <w:r w:rsidRPr="001C0E1B">
              <w:t>Io</w:t>
            </w:r>
            <w:r w:rsidRPr="001C0E1B">
              <w:rPr>
                <w:vertAlign w:val="superscript"/>
              </w:rPr>
              <w:t>Note3</w:t>
            </w:r>
          </w:p>
        </w:tc>
        <w:tc>
          <w:tcPr>
            <w:tcW w:w="1122" w:type="dxa"/>
            <w:tcBorders>
              <w:top w:val="single" w:sz="4" w:space="0" w:color="auto"/>
              <w:left w:val="single" w:sz="4" w:space="0" w:color="auto"/>
              <w:bottom w:val="nil"/>
              <w:right w:val="single" w:sz="4" w:space="0" w:color="auto"/>
            </w:tcBorders>
            <w:shd w:val="clear" w:color="auto" w:fill="auto"/>
            <w:hideMark/>
          </w:tcPr>
          <w:p w14:paraId="6A21F6E3" w14:textId="77777777" w:rsidR="00FA1F07" w:rsidRPr="001C0E1B" w:rsidRDefault="00FA1F07" w:rsidP="00FA1F07">
            <w:pPr>
              <w:pStyle w:val="TAL"/>
              <w:rPr>
                <w:lang w:eastAsia="zh-CN"/>
              </w:rPr>
            </w:pPr>
            <w:r w:rsidRPr="001C0E1B">
              <w:t>Config</w:t>
            </w:r>
            <w:r w:rsidRPr="001C0E1B">
              <w:rPr>
                <w:rFonts w:eastAsia="Malgun Gothic"/>
                <w:szCs w:val="18"/>
              </w:rPr>
              <w:t xml:space="preserve"> </w:t>
            </w:r>
            <w:r w:rsidRPr="001C0E1B">
              <w:t>1,2,4,5</w:t>
            </w:r>
          </w:p>
        </w:tc>
        <w:tc>
          <w:tcPr>
            <w:tcW w:w="1715" w:type="dxa"/>
            <w:tcBorders>
              <w:top w:val="single" w:sz="4" w:space="0" w:color="auto"/>
              <w:left w:val="single" w:sz="4" w:space="0" w:color="auto"/>
              <w:bottom w:val="single" w:sz="4" w:space="0" w:color="auto"/>
              <w:right w:val="single" w:sz="4" w:space="0" w:color="auto"/>
            </w:tcBorders>
            <w:hideMark/>
          </w:tcPr>
          <w:p w14:paraId="340948BE" w14:textId="77777777" w:rsidR="00FA1F07" w:rsidRPr="001C0E1B" w:rsidRDefault="00FA1F07" w:rsidP="00FA1F07">
            <w:pPr>
              <w:pStyle w:val="TAL"/>
              <w:rPr>
                <w:lang w:eastAsia="zh-CN"/>
              </w:rPr>
            </w:pPr>
            <w:r w:rsidRPr="001C0E1B">
              <w:t>NR_FDD_FR1_A</w:t>
            </w:r>
          </w:p>
          <w:p w14:paraId="6338788A" w14:textId="77777777" w:rsidR="00FA1F07" w:rsidRPr="001C0E1B" w:rsidRDefault="00FA1F07" w:rsidP="00FA1F07">
            <w:pPr>
              <w:pStyle w:val="TAL"/>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087525F8" w14:textId="77777777" w:rsidR="00FA1F07" w:rsidRPr="001C0E1B" w:rsidRDefault="00FA1F07" w:rsidP="00FA1F07">
            <w:pPr>
              <w:pStyle w:val="TAC"/>
            </w:pPr>
            <w:r w:rsidRPr="001C0E1B">
              <w:t>dBm/</w:t>
            </w:r>
          </w:p>
          <w:p w14:paraId="113E5AC9" w14:textId="77777777" w:rsidR="00FA1F07" w:rsidRPr="001C0E1B" w:rsidRDefault="00FA1F07" w:rsidP="00FA1F07">
            <w:pPr>
              <w:pStyle w:val="TAC"/>
            </w:pPr>
            <w:r w:rsidRPr="001C0E1B">
              <w:t>9.36MHz</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202D93A2" w14:textId="77777777" w:rsidR="00FA1F07" w:rsidRPr="001C0E1B" w:rsidRDefault="00FA1F07" w:rsidP="00FA1F07">
            <w:pPr>
              <w:pStyle w:val="TAC"/>
            </w:pPr>
            <w:r w:rsidRPr="001C0E1B">
              <w:t>-50</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F8573B0" w14:textId="77777777" w:rsidR="00FA1F07" w:rsidRPr="001C0E1B" w:rsidRDefault="00FA1F07" w:rsidP="00FA1F07">
            <w:pPr>
              <w:pStyle w:val="TAC"/>
            </w:pPr>
            <w:r w:rsidRPr="001C0E1B">
              <w:rPr>
                <w:rFonts w:cs="Arial"/>
                <w:lang w:eastAsia="zh-CN"/>
              </w:rPr>
              <w:t>-75.83</w:t>
            </w:r>
          </w:p>
        </w:tc>
        <w:tc>
          <w:tcPr>
            <w:tcW w:w="1710" w:type="dxa"/>
            <w:gridSpan w:val="2"/>
            <w:tcBorders>
              <w:top w:val="single" w:sz="4" w:space="0" w:color="auto"/>
              <w:left w:val="single" w:sz="4" w:space="0" w:color="auto"/>
              <w:bottom w:val="single" w:sz="4" w:space="0" w:color="auto"/>
              <w:right w:val="single" w:sz="4" w:space="0" w:color="auto"/>
            </w:tcBorders>
            <w:hideMark/>
          </w:tcPr>
          <w:p w14:paraId="0DB3E582" w14:textId="77777777" w:rsidR="00FA1F07" w:rsidRPr="001C0E1B" w:rsidRDefault="00FA1F07" w:rsidP="00FA1F07">
            <w:pPr>
              <w:pStyle w:val="TAC"/>
            </w:pPr>
            <w:r w:rsidRPr="001C0E1B">
              <w:rPr>
                <w:rFonts w:cs="Arial"/>
              </w:rPr>
              <w:t>-85.8</w:t>
            </w:r>
            <w:r w:rsidRPr="001C0E1B">
              <w:rPr>
                <w:rFonts w:cs="Arial"/>
                <w:lang w:eastAsia="zh-CN"/>
              </w:rPr>
              <w:t>3</w:t>
            </w:r>
          </w:p>
        </w:tc>
      </w:tr>
      <w:tr w:rsidR="00FA1F07" w:rsidRPr="001C0E1B" w14:paraId="278F9F40"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281683EC"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hideMark/>
          </w:tcPr>
          <w:p w14:paraId="02CFADAF"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7446C7D8" w14:textId="77777777" w:rsidR="00FA1F07" w:rsidRPr="001C0E1B" w:rsidRDefault="00FA1F07" w:rsidP="00FA1F07">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5A6DAF4B"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CEAAA89"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119D1EE4"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53B6D17E" w14:textId="77777777" w:rsidR="00FA1F07" w:rsidRPr="001C0E1B" w:rsidRDefault="00FA1F07" w:rsidP="00FA1F07">
            <w:pPr>
              <w:pStyle w:val="TAC"/>
            </w:pPr>
            <w:r w:rsidRPr="001C0E1B">
              <w:rPr>
                <w:rFonts w:cs="Arial"/>
              </w:rPr>
              <w:t>-85.</w:t>
            </w:r>
            <w:r w:rsidRPr="001C0E1B">
              <w:rPr>
                <w:rFonts w:cs="Arial"/>
                <w:lang w:eastAsia="zh-CN"/>
              </w:rPr>
              <w:t>33</w:t>
            </w:r>
          </w:p>
        </w:tc>
      </w:tr>
      <w:tr w:rsidR="00FA1F07" w:rsidRPr="001C0E1B" w14:paraId="4881E9C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BDD10DF"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hideMark/>
          </w:tcPr>
          <w:p w14:paraId="7ADD24CF"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10DA0553" w14:textId="77777777" w:rsidR="00FA1F07" w:rsidRPr="001C0E1B" w:rsidRDefault="00FA1F07" w:rsidP="00FA1F07">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170AF8D4"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1AF88EEC"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4C8FA629"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3DE6561A" w14:textId="77777777" w:rsidR="00FA1F07" w:rsidRPr="001C0E1B" w:rsidRDefault="00FA1F07" w:rsidP="00FA1F07">
            <w:pPr>
              <w:pStyle w:val="TAC"/>
              <w:rPr>
                <w:lang w:eastAsia="zh-CN"/>
              </w:rPr>
            </w:pPr>
            <w:r w:rsidRPr="001C0E1B">
              <w:rPr>
                <w:rFonts w:cs="Arial"/>
              </w:rPr>
              <w:t>-8</w:t>
            </w:r>
            <w:r w:rsidRPr="001C0E1B">
              <w:rPr>
                <w:rFonts w:cs="Arial"/>
                <w:lang w:eastAsia="zh-CN"/>
              </w:rPr>
              <w:t>4</w:t>
            </w:r>
            <w:r w:rsidRPr="001C0E1B">
              <w:rPr>
                <w:rFonts w:cs="Arial"/>
              </w:rPr>
              <w:t>.</w:t>
            </w:r>
            <w:r w:rsidRPr="001C0E1B">
              <w:rPr>
                <w:rFonts w:cs="Arial"/>
                <w:lang w:eastAsia="zh-CN"/>
              </w:rPr>
              <w:t>83</w:t>
            </w:r>
          </w:p>
        </w:tc>
      </w:tr>
      <w:tr w:rsidR="00FA1F07" w:rsidRPr="001C0E1B" w14:paraId="72A1ADB6"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3AF34CD1"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hideMark/>
          </w:tcPr>
          <w:p w14:paraId="22D6C49F"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2441C14F" w14:textId="77777777" w:rsidR="00FA1F07" w:rsidRPr="008248E2" w:rsidRDefault="00FA1F07" w:rsidP="00FA1F07">
            <w:pPr>
              <w:pStyle w:val="TAL"/>
              <w:rPr>
                <w:lang w:val="sv-FI" w:eastAsia="zh-CN"/>
              </w:rPr>
            </w:pPr>
            <w:r w:rsidRPr="008248E2">
              <w:rPr>
                <w:lang w:val="sv-FI"/>
              </w:rPr>
              <w:t>NR_FDD_FR1_D</w:t>
            </w:r>
          </w:p>
          <w:p w14:paraId="09A1BA5C" w14:textId="77777777" w:rsidR="00FA1F07" w:rsidRPr="008248E2" w:rsidRDefault="00FA1F07" w:rsidP="00FA1F07">
            <w:pPr>
              <w:pStyle w:val="TAL"/>
              <w:rPr>
                <w:lang w:val="sv-FI"/>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1C7719EA"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2029EC38"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0357DB64"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5C8843E6" w14:textId="77777777" w:rsidR="00FA1F07" w:rsidRPr="001C0E1B" w:rsidRDefault="00FA1F07" w:rsidP="00FA1F07">
            <w:pPr>
              <w:pStyle w:val="TAC"/>
            </w:pPr>
            <w:r w:rsidRPr="001C0E1B">
              <w:rPr>
                <w:rFonts w:cs="Arial"/>
              </w:rPr>
              <w:t>-8</w:t>
            </w:r>
            <w:r w:rsidRPr="001C0E1B">
              <w:rPr>
                <w:rFonts w:cs="Arial"/>
                <w:lang w:eastAsia="zh-CN"/>
              </w:rPr>
              <w:t>4</w:t>
            </w:r>
            <w:r w:rsidRPr="001C0E1B">
              <w:rPr>
                <w:rFonts w:cs="Arial"/>
              </w:rPr>
              <w:t>.</w:t>
            </w:r>
            <w:r w:rsidRPr="001C0E1B">
              <w:rPr>
                <w:rFonts w:cs="Arial"/>
                <w:lang w:eastAsia="zh-CN"/>
              </w:rPr>
              <w:t>33</w:t>
            </w:r>
          </w:p>
        </w:tc>
      </w:tr>
      <w:tr w:rsidR="00FA1F07" w:rsidRPr="001C0E1B" w14:paraId="6525E8AB"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3F92132E"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hideMark/>
          </w:tcPr>
          <w:p w14:paraId="61F6B37C"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50508BD7" w14:textId="77777777" w:rsidR="00FA1F07" w:rsidRPr="008248E2" w:rsidRDefault="00FA1F07" w:rsidP="00FA1F07">
            <w:pPr>
              <w:pStyle w:val="TAL"/>
              <w:rPr>
                <w:lang w:val="sv-FI" w:eastAsia="zh-CN"/>
              </w:rPr>
            </w:pPr>
            <w:r w:rsidRPr="008248E2">
              <w:rPr>
                <w:lang w:val="sv-FI"/>
              </w:rPr>
              <w:t>NR_FDD_FR1_E</w:t>
            </w:r>
          </w:p>
          <w:p w14:paraId="3D11913F" w14:textId="77777777" w:rsidR="00FA1F07" w:rsidRPr="008248E2" w:rsidRDefault="00FA1F07" w:rsidP="00FA1F07">
            <w:pPr>
              <w:pStyle w:val="TAL"/>
              <w:rPr>
                <w:lang w:val="sv-FI"/>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65FDE511"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5849AC71"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1D696124"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EC05FBE" w14:textId="77777777" w:rsidR="00FA1F07" w:rsidRPr="001C0E1B" w:rsidRDefault="00FA1F07" w:rsidP="00FA1F07">
            <w:pPr>
              <w:pStyle w:val="TAC"/>
            </w:pPr>
            <w:r w:rsidRPr="001C0E1B">
              <w:rPr>
                <w:rFonts w:cs="Arial"/>
              </w:rPr>
              <w:t>-8</w:t>
            </w:r>
            <w:r w:rsidRPr="001C0E1B">
              <w:rPr>
                <w:rFonts w:cs="Arial"/>
                <w:lang w:eastAsia="zh-CN"/>
              </w:rPr>
              <w:t>3</w:t>
            </w:r>
            <w:r w:rsidRPr="001C0E1B">
              <w:rPr>
                <w:rFonts w:cs="Arial"/>
              </w:rPr>
              <w:t>.</w:t>
            </w:r>
            <w:r w:rsidRPr="001C0E1B">
              <w:rPr>
                <w:rFonts w:cs="Arial"/>
                <w:lang w:eastAsia="zh-CN"/>
              </w:rPr>
              <w:t>83</w:t>
            </w:r>
          </w:p>
        </w:tc>
      </w:tr>
      <w:tr w:rsidR="00FA1F07" w:rsidRPr="001C0E1B" w14:paraId="1E1EEB54"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7A5BD0A5"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tcPr>
          <w:p w14:paraId="2F6032B1"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tcPr>
          <w:p w14:paraId="188587BF"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55B55CE3"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29B95AA4"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46D707D1"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tcPr>
          <w:p w14:paraId="4253A648" w14:textId="77777777" w:rsidR="00FA1F07" w:rsidRPr="001C0E1B" w:rsidRDefault="00FA1F07" w:rsidP="00FA1F07">
            <w:pPr>
              <w:pStyle w:val="TAC"/>
              <w:rPr>
                <w:rFonts w:cs="Arial"/>
              </w:rPr>
            </w:pPr>
            <w:r w:rsidRPr="001C0E1B">
              <w:rPr>
                <w:rFonts w:cs="Arial"/>
              </w:rPr>
              <w:t>-83.33</w:t>
            </w:r>
          </w:p>
        </w:tc>
      </w:tr>
      <w:tr w:rsidR="00FA1F07" w:rsidRPr="001C0E1B" w14:paraId="060B39CB"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2336C0D2"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hideMark/>
          </w:tcPr>
          <w:p w14:paraId="069000D3"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5D7C4B88" w14:textId="77777777" w:rsidR="00FA1F07" w:rsidRPr="001C0E1B" w:rsidRDefault="00FA1F07" w:rsidP="00FA1F07">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046A990B"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87DFF69"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4BC0C66"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1D349A2C" w14:textId="77777777" w:rsidR="00FA1F07" w:rsidRPr="001C0E1B" w:rsidRDefault="00FA1F07" w:rsidP="00FA1F07">
            <w:pPr>
              <w:pStyle w:val="TAC"/>
            </w:pPr>
            <w:r w:rsidRPr="001C0E1B">
              <w:rPr>
                <w:rFonts w:cs="Arial"/>
              </w:rPr>
              <w:t>-8</w:t>
            </w:r>
            <w:r w:rsidRPr="001C0E1B">
              <w:rPr>
                <w:rFonts w:cs="Arial"/>
                <w:lang w:eastAsia="zh-CN"/>
              </w:rPr>
              <w:t>2</w:t>
            </w:r>
            <w:r w:rsidRPr="001C0E1B">
              <w:rPr>
                <w:rFonts w:cs="Arial"/>
              </w:rPr>
              <w:t>.</w:t>
            </w:r>
            <w:r w:rsidRPr="001C0E1B">
              <w:rPr>
                <w:rFonts w:cs="Arial"/>
                <w:lang w:eastAsia="zh-CN"/>
              </w:rPr>
              <w:t>83</w:t>
            </w:r>
          </w:p>
        </w:tc>
      </w:tr>
      <w:tr w:rsidR="00FA1F07" w:rsidRPr="001C0E1B" w14:paraId="3BD6D6E9"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77B4CFDF" w14:textId="77777777" w:rsidR="00FA1F07" w:rsidRPr="001C0E1B" w:rsidRDefault="00FA1F07" w:rsidP="00FA1F07">
            <w:pPr>
              <w:pStyle w:val="TAL"/>
            </w:pPr>
          </w:p>
        </w:tc>
        <w:tc>
          <w:tcPr>
            <w:tcW w:w="1122" w:type="dxa"/>
            <w:tcBorders>
              <w:top w:val="nil"/>
              <w:left w:val="single" w:sz="4" w:space="0" w:color="auto"/>
              <w:bottom w:val="single" w:sz="4" w:space="0" w:color="auto"/>
              <w:right w:val="single" w:sz="4" w:space="0" w:color="auto"/>
            </w:tcBorders>
            <w:shd w:val="clear" w:color="auto" w:fill="auto"/>
            <w:hideMark/>
          </w:tcPr>
          <w:p w14:paraId="6E97A7E1"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4B1044F8" w14:textId="77777777" w:rsidR="00FA1F07" w:rsidRPr="001C0E1B" w:rsidRDefault="00FA1F07" w:rsidP="00FA1F07">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4A32BD07"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178A94B4"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3A778B18"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171FD90F" w14:textId="77777777" w:rsidR="00FA1F07" w:rsidRPr="001C0E1B" w:rsidRDefault="00FA1F07" w:rsidP="00FA1F07">
            <w:pPr>
              <w:pStyle w:val="TAC"/>
            </w:pPr>
            <w:r w:rsidRPr="001C0E1B">
              <w:rPr>
                <w:rFonts w:cs="Arial"/>
              </w:rPr>
              <w:t>-8</w:t>
            </w:r>
            <w:r w:rsidRPr="001C0E1B">
              <w:rPr>
                <w:rFonts w:cs="Arial"/>
                <w:lang w:eastAsia="zh-CN"/>
              </w:rPr>
              <w:t>2</w:t>
            </w:r>
            <w:r w:rsidRPr="001C0E1B">
              <w:rPr>
                <w:rFonts w:cs="Arial"/>
              </w:rPr>
              <w:t>.</w:t>
            </w:r>
            <w:r w:rsidRPr="001C0E1B">
              <w:rPr>
                <w:rFonts w:cs="Arial"/>
                <w:lang w:eastAsia="zh-CN"/>
              </w:rPr>
              <w:t>33</w:t>
            </w:r>
          </w:p>
        </w:tc>
      </w:tr>
      <w:tr w:rsidR="00FA1F07" w:rsidRPr="001C0E1B" w14:paraId="0756CB47"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3BFF86E8" w14:textId="77777777" w:rsidR="00FA1F07" w:rsidRPr="001C0E1B" w:rsidRDefault="00FA1F07" w:rsidP="00FA1F07">
            <w:pPr>
              <w:pStyle w:val="TAL"/>
            </w:pPr>
          </w:p>
        </w:tc>
        <w:tc>
          <w:tcPr>
            <w:tcW w:w="1122" w:type="dxa"/>
            <w:tcBorders>
              <w:top w:val="single" w:sz="4" w:space="0" w:color="auto"/>
              <w:left w:val="single" w:sz="4" w:space="0" w:color="auto"/>
              <w:bottom w:val="nil"/>
              <w:right w:val="single" w:sz="4" w:space="0" w:color="auto"/>
            </w:tcBorders>
            <w:shd w:val="clear" w:color="auto" w:fill="auto"/>
            <w:hideMark/>
          </w:tcPr>
          <w:p w14:paraId="54E73916" w14:textId="77777777" w:rsidR="00FA1F07" w:rsidRPr="001C0E1B" w:rsidRDefault="00FA1F07" w:rsidP="00FA1F07">
            <w:pPr>
              <w:pStyle w:val="TAL"/>
              <w:rPr>
                <w:lang w:eastAsia="zh-CN"/>
              </w:rPr>
            </w:pPr>
            <w:r w:rsidRPr="001C0E1B">
              <w:t>Config</w:t>
            </w:r>
            <w:r w:rsidRPr="001C0E1B">
              <w:rPr>
                <w:rFonts w:eastAsia="Malgun Gothic"/>
                <w:szCs w:val="18"/>
              </w:rPr>
              <w:t xml:space="preserve"> </w:t>
            </w:r>
            <w:r w:rsidRPr="001C0E1B">
              <w:rPr>
                <w:rFonts w:eastAsia="Calibri"/>
                <w:szCs w:val="22"/>
              </w:rPr>
              <w:t>3,6</w:t>
            </w:r>
          </w:p>
        </w:tc>
        <w:tc>
          <w:tcPr>
            <w:tcW w:w="1715" w:type="dxa"/>
            <w:tcBorders>
              <w:top w:val="single" w:sz="4" w:space="0" w:color="auto"/>
              <w:left w:val="single" w:sz="4" w:space="0" w:color="auto"/>
              <w:bottom w:val="single" w:sz="4" w:space="0" w:color="auto"/>
              <w:right w:val="single" w:sz="4" w:space="0" w:color="auto"/>
            </w:tcBorders>
            <w:hideMark/>
          </w:tcPr>
          <w:p w14:paraId="4585F3C8" w14:textId="77777777" w:rsidR="00FA1F07" w:rsidRPr="001C0E1B" w:rsidRDefault="00FA1F07" w:rsidP="00FA1F07">
            <w:pPr>
              <w:pStyle w:val="TAL"/>
              <w:rPr>
                <w:lang w:eastAsia="zh-CN"/>
              </w:rPr>
            </w:pPr>
            <w:r w:rsidRPr="001C0E1B">
              <w:t>NR_FDD_FR1_A</w:t>
            </w:r>
          </w:p>
          <w:p w14:paraId="3EE623FC" w14:textId="77777777" w:rsidR="00FA1F07" w:rsidRPr="001C0E1B" w:rsidRDefault="00FA1F07" w:rsidP="00FA1F07">
            <w:pPr>
              <w:pStyle w:val="TAL"/>
              <w:rPr>
                <w:lang w:eastAsia="zh-CN"/>
              </w:rPr>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1DFF5CB5" w14:textId="77777777" w:rsidR="00FA1F07" w:rsidRPr="001C0E1B" w:rsidRDefault="00FA1F07" w:rsidP="00FA1F07">
            <w:pPr>
              <w:pStyle w:val="TAC"/>
            </w:pPr>
            <w:r w:rsidRPr="001C0E1B">
              <w:t>dBm/</w:t>
            </w:r>
          </w:p>
          <w:p w14:paraId="68943D48" w14:textId="77777777" w:rsidR="00FA1F07" w:rsidRPr="001C0E1B" w:rsidRDefault="00FA1F07" w:rsidP="00FA1F07">
            <w:pPr>
              <w:pStyle w:val="TAC"/>
            </w:pPr>
            <w:r w:rsidRPr="001C0E1B">
              <w:t>38.16MHz</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19FFCF78" w14:textId="77777777" w:rsidR="00FA1F07" w:rsidRPr="001C0E1B" w:rsidRDefault="00FA1F07" w:rsidP="00FA1F07">
            <w:pPr>
              <w:pStyle w:val="TAC"/>
            </w:pPr>
            <w:r w:rsidRPr="001C0E1B">
              <w:t>-50</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5C7000B" w14:textId="77777777" w:rsidR="00FA1F07" w:rsidRPr="001C0E1B" w:rsidRDefault="00FA1F07" w:rsidP="00FA1F07">
            <w:pPr>
              <w:pStyle w:val="TAC"/>
              <w:rPr>
                <w:lang w:eastAsia="zh-CN"/>
              </w:rPr>
            </w:pPr>
            <w:r w:rsidRPr="001C0E1B">
              <w:rPr>
                <w:rFonts w:cs="Arial"/>
                <w:lang w:eastAsia="zh-CN"/>
              </w:rPr>
              <w:t>-76.73</w:t>
            </w:r>
          </w:p>
        </w:tc>
        <w:tc>
          <w:tcPr>
            <w:tcW w:w="1710" w:type="dxa"/>
            <w:gridSpan w:val="2"/>
            <w:tcBorders>
              <w:top w:val="single" w:sz="4" w:space="0" w:color="auto"/>
              <w:left w:val="single" w:sz="4" w:space="0" w:color="auto"/>
              <w:bottom w:val="single" w:sz="4" w:space="0" w:color="auto"/>
              <w:right w:val="single" w:sz="4" w:space="0" w:color="auto"/>
            </w:tcBorders>
            <w:hideMark/>
          </w:tcPr>
          <w:p w14:paraId="3E596A7B" w14:textId="77777777" w:rsidR="00FA1F07" w:rsidRPr="001C0E1B" w:rsidRDefault="00FA1F07" w:rsidP="00FA1F07">
            <w:pPr>
              <w:pStyle w:val="TAC"/>
            </w:pPr>
            <w:r w:rsidRPr="001C0E1B">
              <w:rPr>
                <w:rFonts w:cs="Arial"/>
              </w:rPr>
              <w:t>-79.73</w:t>
            </w:r>
          </w:p>
        </w:tc>
      </w:tr>
      <w:tr w:rsidR="00FA1F07" w:rsidRPr="001C0E1B" w14:paraId="5CB82CAD"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27C1070F"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hideMark/>
          </w:tcPr>
          <w:p w14:paraId="3338A0FE"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1E85023F" w14:textId="77777777" w:rsidR="00FA1F07" w:rsidRPr="001C0E1B" w:rsidRDefault="00FA1F07" w:rsidP="00FA1F07">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6FB3F9C9"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682781F"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64730E1"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42AE5A1" w14:textId="77777777" w:rsidR="00FA1F07" w:rsidRPr="001C0E1B" w:rsidRDefault="00FA1F07" w:rsidP="00FA1F07">
            <w:pPr>
              <w:pStyle w:val="TAC"/>
            </w:pPr>
            <w:r w:rsidRPr="001C0E1B">
              <w:rPr>
                <w:rFonts w:cs="Arial"/>
              </w:rPr>
              <w:t>-79.</w:t>
            </w:r>
            <w:r w:rsidRPr="001C0E1B">
              <w:rPr>
                <w:rFonts w:cs="Arial"/>
                <w:lang w:eastAsia="zh-CN"/>
              </w:rPr>
              <w:t>2</w:t>
            </w:r>
            <w:r w:rsidRPr="001C0E1B">
              <w:rPr>
                <w:rFonts w:cs="Arial"/>
              </w:rPr>
              <w:t>3</w:t>
            </w:r>
          </w:p>
        </w:tc>
      </w:tr>
      <w:tr w:rsidR="00FA1F07" w:rsidRPr="001C0E1B" w14:paraId="15290CC4"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2096C4DD"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hideMark/>
          </w:tcPr>
          <w:p w14:paraId="530B07DC"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693957E3" w14:textId="77777777" w:rsidR="00FA1F07" w:rsidRPr="001C0E1B" w:rsidRDefault="00FA1F07" w:rsidP="00FA1F07">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57ED9EEB"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1F67616"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71D063A"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2F84CFEA" w14:textId="77777777" w:rsidR="00FA1F07" w:rsidRPr="001C0E1B" w:rsidRDefault="00FA1F07" w:rsidP="00FA1F07">
            <w:pPr>
              <w:pStyle w:val="TAC"/>
              <w:rPr>
                <w:lang w:eastAsia="zh-CN"/>
              </w:rPr>
            </w:pPr>
            <w:r w:rsidRPr="001C0E1B">
              <w:rPr>
                <w:rFonts w:cs="Arial"/>
              </w:rPr>
              <w:t>-7</w:t>
            </w:r>
            <w:r w:rsidRPr="001C0E1B">
              <w:rPr>
                <w:rFonts w:cs="Arial"/>
                <w:lang w:eastAsia="zh-CN"/>
              </w:rPr>
              <w:t>8</w:t>
            </w:r>
            <w:r w:rsidRPr="001C0E1B">
              <w:rPr>
                <w:rFonts w:cs="Arial"/>
              </w:rPr>
              <w:t>.</w:t>
            </w:r>
            <w:r w:rsidRPr="001C0E1B">
              <w:rPr>
                <w:rFonts w:cs="Arial"/>
                <w:lang w:eastAsia="zh-CN"/>
              </w:rPr>
              <w:t>7</w:t>
            </w:r>
            <w:r w:rsidRPr="001C0E1B">
              <w:rPr>
                <w:rFonts w:cs="Arial"/>
              </w:rPr>
              <w:t>3</w:t>
            </w:r>
          </w:p>
        </w:tc>
      </w:tr>
      <w:tr w:rsidR="00FA1F07" w:rsidRPr="001C0E1B" w14:paraId="793BA33C"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62DB7CFD"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hideMark/>
          </w:tcPr>
          <w:p w14:paraId="1956E22F"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352FEA9C" w14:textId="77777777" w:rsidR="00FA1F07" w:rsidRPr="008248E2" w:rsidRDefault="00FA1F07" w:rsidP="00FA1F07">
            <w:pPr>
              <w:pStyle w:val="TAL"/>
              <w:rPr>
                <w:lang w:val="sv-FI" w:eastAsia="zh-CN"/>
              </w:rPr>
            </w:pPr>
            <w:r w:rsidRPr="008248E2">
              <w:rPr>
                <w:lang w:val="sv-FI"/>
              </w:rPr>
              <w:t>NR_FDD_FR1_D</w:t>
            </w:r>
          </w:p>
          <w:p w14:paraId="0A482BBB" w14:textId="77777777" w:rsidR="00FA1F07" w:rsidRPr="008248E2" w:rsidRDefault="00FA1F07" w:rsidP="00FA1F07">
            <w:pPr>
              <w:pStyle w:val="TAL"/>
              <w:rPr>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0DC25C3C"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74591F38"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1A0F94BE" w14:textId="77777777" w:rsidR="00FA1F07" w:rsidRPr="008248E2" w:rsidRDefault="00FA1F07" w:rsidP="00FA1F07">
            <w:pPr>
              <w:pStyle w:val="TAC"/>
              <w:rPr>
                <w:lang w:val="sv-FI"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2C9F7FD" w14:textId="77777777" w:rsidR="00FA1F07" w:rsidRPr="001C0E1B" w:rsidRDefault="00FA1F07" w:rsidP="00FA1F07">
            <w:pPr>
              <w:pStyle w:val="TAC"/>
            </w:pPr>
            <w:r w:rsidRPr="001C0E1B">
              <w:rPr>
                <w:rFonts w:cs="Arial"/>
              </w:rPr>
              <w:t>-7</w:t>
            </w:r>
            <w:r w:rsidRPr="001C0E1B">
              <w:rPr>
                <w:rFonts w:cs="Arial"/>
                <w:lang w:eastAsia="zh-CN"/>
              </w:rPr>
              <w:t>8</w:t>
            </w:r>
            <w:r w:rsidRPr="001C0E1B">
              <w:rPr>
                <w:rFonts w:cs="Arial"/>
              </w:rPr>
              <w:t>.</w:t>
            </w:r>
            <w:r w:rsidRPr="001C0E1B">
              <w:rPr>
                <w:rFonts w:cs="Arial"/>
                <w:lang w:eastAsia="zh-CN"/>
              </w:rPr>
              <w:t>2</w:t>
            </w:r>
            <w:r w:rsidRPr="001C0E1B">
              <w:rPr>
                <w:rFonts w:cs="Arial"/>
              </w:rPr>
              <w:t>3</w:t>
            </w:r>
          </w:p>
        </w:tc>
      </w:tr>
      <w:tr w:rsidR="00FA1F07" w:rsidRPr="001C0E1B" w14:paraId="72F3A107"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7FF23E70"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hideMark/>
          </w:tcPr>
          <w:p w14:paraId="0B524275"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6DCC280A" w14:textId="77777777" w:rsidR="00FA1F07" w:rsidRPr="008248E2" w:rsidRDefault="00FA1F07" w:rsidP="00FA1F07">
            <w:pPr>
              <w:pStyle w:val="TAL"/>
              <w:rPr>
                <w:lang w:val="sv-FI" w:eastAsia="zh-CN"/>
              </w:rPr>
            </w:pPr>
            <w:r w:rsidRPr="008248E2">
              <w:rPr>
                <w:lang w:val="sv-FI"/>
              </w:rPr>
              <w:t>NR_FDD_FR1_E</w:t>
            </w:r>
          </w:p>
          <w:p w14:paraId="4C2907E9" w14:textId="77777777" w:rsidR="00FA1F07" w:rsidRPr="008248E2" w:rsidRDefault="00FA1F07" w:rsidP="00FA1F07">
            <w:pPr>
              <w:pStyle w:val="TAL"/>
              <w:rPr>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5D214E49"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61C51BC9"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61C7E2FB" w14:textId="77777777" w:rsidR="00FA1F07" w:rsidRPr="008248E2" w:rsidRDefault="00FA1F07" w:rsidP="00FA1F07">
            <w:pPr>
              <w:pStyle w:val="TAC"/>
              <w:rPr>
                <w:lang w:val="sv-FI"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4C5BA5C7" w14:textId="77777777" w:rsidR="00FA1F07" w:rsidRPr="001C0E1B" w:rsidRDefault="00FA1F07" w:rsidP="00FA1F07">
            <w:pPr>
              <w:pStyle w:val="TAC"/>
            </w:pPr>
            <w:r w:rsidRPr="001C0E1B">
              <w:rPr>
                <w:rFonts w:cs="Arial"/>
              </w:rPr>
              <w:t>-7</w:t>
            </w:r>
            <w:r w:rsidRPr="001C0E1B">
              <w:rPr>
                <w:rFonts w:cs="Arial"/>
                <w:lang w:eastAsia="zh-CN"/>
              </w:rPr>
              <w:t>7</w:t>
            </w:r>
            <w:r w:rsidRPr="001C0E1B">
              <w:rPr>
                <w:rFonts w:cs="Arial"/>
              </w:rPr>
              <w:t>.</w:t>
            </w:r>
            <w:r w:rsidRPr="001C0E1B">
              <w:rPr>
                <w:rFonts w:cs="Arial"/>
                <w:lang w:eastAsia="zh-CN"/>
              </w:rPr>
              <w:t>7</w:t>
            </w:r>
            <w:r w:rsidRPr="001C0E1B">
              <w:rPr>
                <w:rFonts w:cs="Arial"/>
              </w:rPr>
              <w:t>3</w:t>
            </w:r>
          </w:p>
        </w:tc>
      </w:tr>
      <w:tr w:rsidR="00FA1F07" w:rsidRPr="001C0E1B" w14:paraId="6DAF749A"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07756C4D"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tcPr>
          <w:p w14:paraId="3EC88909"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tcPr>
          <w:p w14:paraId="2E3DE78D"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17E8D86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5AC39D05"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1D6BB757"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tcPr>
          <w:p w14:paraId="48653502" w14:textId="77777777" w:rsidR="00FA1F07" w:rsidRPr="001C0E1B" w:rsidRDefault="00FA1F07" w:rsidP="00FA1F07">
            <w:pPr>
              <w:pStyle w:val="TAC"/>
              <w:rPr>
                <w:rFonts w:cs="Arial"/>
              </w:rPr>
            </w:pPr>
            <w:r w:rsidRPr="001C0E1B">
              <w:rPr>
                <w:rFonts w:cs="Arial"/>
              </w:rPr>
              <w:t>-77.23</w:t>
            </w:r>
          </w:p>
        </w:tc>
      </w:tr>
      <w:tr w:rsidR="00FA1F07" w:rsidRPr="001C0E1B" w14:paraId="4534E0B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7F1920D7" w14:textId="77777777" w:rsidR="00FA1F07" w:rsidRPr="001C0E1B" w:rsidRDefault="00FA1F07" w:rsidP="00FA1F07">
            <w:pPr>
              <w:pStyle w:val="TAL"/>
            </w:pPr>
          </w:p>
        </w:tc>
        <w:tc>
          <w:tcPr>
            <w:tcW w:w="1122" w:type="dxa"/>
            <w:tcBorders>
              <w:top w:val="nil"/>
              <w:left w:val="single" w:sz="4" w:space="0" w:color="auto"/>
              <w:bottom w:val="nil"/>
              <w:right w:val="single" w:sz="4" w:space="0" w:color="auto"/>
            </w:tcBorders>
            <w:shd w:val="clear" w:color="auto" w:fill="auto"/>
            <w:hideMark/>
          </w:tcPr>
          <w:p w14:paraId="020DE3B3"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69E50CC9" w14:textId="77777777" w:rsidR="00FA1F07" w:rsidRPr="001C0E1B" w:rsidRDefault="00FA1F07" w:rsidP="00FA1F07">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13287528"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12234CDC"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F4858C7"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4582C7B9" w14:textId="77777777" w:rsidR="00FA1F07" w:rsidRPr="001C0E1B" w:rsidRDefault="00FA1F07" w:rsidP="00FA1F07">
            <w:pPr>
              <w:pStyle w:val="TAC"/>
            </w:pPr>
            <w:r w:rsidRPr="001C0E1B">
              <w:rPr>
                <w:rFonts w:cs="Arial"/>
              </w:rPr>
              <w:t>-7</w:t>
            </w:r>
            <w:r w:rsidRPr="001C0E1B">
              <w:rPr>
                <w:rFonts w:cs="Arial"/>
                <w:lang w:eastAsia="zh-CN"/>
              </w:rPr>
              <w:t>6</w:t>
            </w:r>
            <w:r w:rsidRPr="001C0E1B">
              <w:rPr>
                <w:rFonts w:cs="Arial"/>
              </w:rPr>
              <w:t>.</w:t>
            </w:r>
            <w:r w:rsidRPr="001C0E1B">
              <w:rPr>
                <w:rFonts w:cs="Arial"/>
                <w:lang w:eastAsia="zh-CN"/>
              </w:rPr>
              <w:t>7</w:t>
            </w:r>
            <w:r w:rsidRPr="001C0E1B">
              <w:rPr>
                <w:rFonts w:cs="Arial"/>
              </w:rPr>
              <w:t>3</w:t>
            </w:r>
          </w:p>
        </w:tc>
      </w:tr>
      <w:tr w:rsidR="00FA1F07" w:rsidRPr="001C0E1B" w14:paraId="22E0DAB2" w14:textId="77777777" w:rsidTr="00FA1F07">
        <w:trPr>
          <w:trHeight w:val="187"/>
          <w:jc w:val="center"/>
        </w:trPr>
        <w:tc>
          <w:tcPr>
            <w:tcW w:w="963" w:type="dxa"/>
            <w:tcBorders>
              <w:top w:val="nil"/>
              <w:left w:val="single" w:sz="4" w:space="0" w:color="auto"/>
              <w:bottom w:val="single" w:sz="4" w:space="0" w:color="auto"/>
              <w:right w:val="single" w:sz="4" w:space="0" w:color="auto"/>
            </w:tcBorders>
            <w:shd w:val="clear" w:color="auto" w:fill="auto"/>
            <w:hideMark/>
          </w:tcPr>
          <w:p w14:paraId="189EBF61" w14:textId="77777777" w:rsidR="00FA1F07" w:rsidRPr="001C0E1B" w:rsidRDefault="00FA1F07" w:rsidP="00FA1F07">
            <w:pPr>
              <w:pStyle w:val="TAL"/>
            </w:pPr>
          </w:p>
        </w:tc>
        <w:tc>
          <w:tcPr>
            <w:tcW w:w="1122" w:type="dxa"/>
            <w:tcBorders>
              <w:top w:val="nil"/>
              <w:left w:val="single" w:sz="4" w:space="0" w:color="auto"/>
              <w:bottom w:val="single" w:sz="4" w:space="0" w:color="auto"/>
              <w:right w:val="single" w:sz="4" w:space="0" w:color="auto"/>
            </w:tcBorders>
            <w:shd w:val="clear" w:color="auto" w:fill="auto"/>
            <w:hideMark/>
          </w:tcPr>
          <w:p w14:paraId="1D20A45D" w14:textId="77777777" w:rsidR="00FA1F07" w:rsidRPr="001C0E1B" w:rsidRDefault="00FA1F07" w:rsidP="00FA1F07">
            <w:pPr>
              <w:pStyle w:val="TAL"/>
              <w:rPr>
                <w:lang w:eastAsia="zh-CN"/>
              </w:rPr>
            </w:pPr>
          </w:p>
        </w:tc>
        <w:tc>
          <w:tcPr>
            <w:tcW w:w="1715" w:type="dxa"/>
            <w:tcBorders>
              <w:top w:val="single" w:sz="4" w:space="0" w:color="auto"/>
              <w:left w:val="single" w:sz="4" w:space="0" w:color="auto"/>
              <w:bottom w:val="single" w:sz="4" w:space="0" w:color="auto"/>
              <w:right w:val="single" w:sz="4" w:space="0" w:color="auto"/>
            </w:tcBorders>
            <w:hideMark/>
          </w:tcPr>
          <w:p w14:paraId="084E3923" w14:textId="77777777" w:rsidR="00FA1F07" w:rsidRPr="001C0E1B" w:rsidRDefault="00FA1F07" w:rsidP="00FA1F07">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3BF2B3C7"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68E7BEBE"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1D8D7CFB"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5800699F" w14:textId="77777777" w:rsidR="00FA1F07" w:rsidRPr="001C0E1B" w:rsidRDefault="00FA1F07" w:rsidP="00FA1F07">
            <w:pPr>
              <w:pStyle w:val="TAC"/>
            </w:pPr>
            <w:r w:rsidRPr="001C0E1B">
              <w:rPr>
                <w:rFonts w:cs="Arial"/>
              </w:rPr>
              <w:t>-7</w:t>
            </w:r>
            <w:r w:rsidRPr="001C0E1B">
              <w:rPr>
                <w:rFonts w:cs="Arial"/>
                <w:lang w:eastAsia="zh-CN"/>
              </w:rPr>
              <w:t>6</w:t>
            </w:r>
            <w:r w:rsidRPr="001C0E1B">
              <w:rPr>
                <w:rFonts w:cs="Arial"/>
              </w:rPr>
              <w:t>.</w:t>
            </w:r>
            <w:r w:rsidRPr="001C0E1B">
              <w:rPr>
                <w:rFonts w:cs="Arial"/>
                <w:lang w:eastAsia="zh-CN"/>
              </w:rPr>
              <w:t>5</w:t>
            </w:r>
            <w:r w:rsidRPr="001C0E1B">
              <w:rPr>
                <w:rFonts w:cs="Arial"/>
              </w:rPr>
              <w:t>3</w:t>
            </w:r>
          </w:p>
        </w:tc>
      </w:tr>
      <w:tr w:rsidR="004A39C5" w:rsidRPr="001C0E1B" w14:paraId="6AB71046"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2732A1A7" w14:textId="77777777" w:rsidR="004A39C5" w:rsidRPr="001C0E1B" w:rsidRDefault="004A39C5" w:rsidP="00FA1F07">
            <w:pPr>
              <w:pStyle w:val="TAL"/>
            </w:pPr>
            <w:r w:rsidRPr="001C0E1B">
              <w:t>Propagation condition</w:t>
            </w:r>
          </w:p>
        </w:tc>
        <w:tc>
          <w:tcPr>
            <w:tcW w:w="970" w:type="dxa"/>
            <w:tcBorders>
              <w:top w:val="single" w:sz="4" w:space="0" w:color="auto"/>
              <w:left w:val="single" w:sz="4" w:space="0" w:color="auto"/>
              <w:bottom w:val="single" w:sz="4" w:space="0" w:color="auto"/>
              <w:right w:val="single" w:sz="4" w:space="0" w:color="auto"/>
            </w:tcBorders>
            <w:hideMark/>
          </w:tcPr>
          <w:p w14:paraId="5C7045FA" w14:textId="77777777" w:rsidR="004A39C5" w:rsidRPr="001C0E1B" w:rsidRDefault="004A39C5" w:rsidP="00FA1F07">
            <w:pPr>
              <w:pStyle w:val="TAC"/>
            </w:pPr>
            <w:r w:rsidRPr="001C0E1B">
              <w:t>-</w:t>
            </w:r>
          </w:p>
        </w:tc>
        <w:tc>
          <w:tcPr>
            <w:tcW w:w="4950" w:type="dxa"/>
            <w:gridSpan w:val="6"/>
            <w:tcBorders>
              <w:top w:val="single" w:sz="4" w:space="0" w:color="auto"/>
              <w:left w:val="single" w:sz="4" w:space="0" w:color="auto"/>
              <w:bottom w:val="single" w:sz="4" w:space="0" w:color="auto"/>
              <w:right w:val="single" w:sz="4" w:space="0" w:color="auto"/>
            </w:tcBorders>
            <w:hideMark/>
          </w:tcPr>
          <w:p w14:paraId="5A397E81" w14:textId="77777777" w:rsidR="004A39C5" w:rsidRPr="001C0E1B" w:rsidRDefault="004A39C5" w:rsidP="00FA1F07">
            <w:pPr>
              <w:pStyle w:val="TAC"/>
            </w:pPr>
            <w:r w:rsidRPr="001C0E1B">
              <w:t>AWGN</w:t>
            </w:r>
          </w:p>
        </w:tc>
      </w:tr>
      <w:tr w:rsidR="004A39C5" w:rsidRPr="001C0E1B" w14:paraId="33DC1971"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0BF83F79" w14:textId="77777777" w:rsidR="004A39C5" w:rsidRPr="001C0E1B" w:rsidRDefault="004A39C5" w:rsidP="00FA1F07">
            <w:pPr>
              <w:pStyle w:val="TAL"/>
            </w:pPr>
            <w:r w:rsidRPr="001C0E1B">
              <w:t>Antenna configuration</w:t>
            </w:r>
          </w:p>
        </w:tc>
        <w:tc>
          <w:tcPr>
            <w:tcW w:w="970" w:type="dxa"/>
            <w:tcBorders>
              <w:top w:val="single" w:sz="4" w:space="0" w:color="auto"/>
              <w:left w:val="single" w:sz="4" w:space="0" w:color="auto"/>
              <w:bottom w:val="single" w:sz="4" w:space="0" w:color="auto"/>
              <w:right w:val="single" w:sz="4" w:space="0" w:color="auto"/>
            </w:tcBorders>
            <w:hideMark/>
          </w:tcPr>
          <w:p w14:paraId="4DA7C9F7" w14:textId="77777777" w:rsidR="004A39C5" w:rsidRPr="001C0E1B" w:rsidRDefault="004A39C5" w:rsidP="00FA1F07">
            <w:pPr>
              <w:pStyle w:val="TAC"/>
            </w:pPr>
            <w:r w:rsidRPr="001C0E1B">
              <w:t>-</w:t>
            </w:r>
          </w:p>
        </w:tc>
        <w:tc>
          <w:tcPr>
            <w:tcW w:w="4950" w:type="dxa"/>
            <w:gridSpan w:val="6"/>
            <w:tcBorders>
              <w:top w:val="single" w:sz="4" w:space="0" w:color="auto"/>
              <w:left w:val="single" w:sz="4" w:space="0" w:color="auto"/>
              <w:bottom w:val="single" w:sz="4" w:space="0" w:color="auto"/>
              <w:right w:val="single" w:sz="4" w:space="0" w:color="auto"/>
            </w:tcBorders>
            <w:hideMark/>
          </w:tcPr>
          <w:p w14:paraId="38FBEDBC" w14:textId="77777777" w:rsidR="004A39C5" w:rsidRPr="001C0E1B" w:rsidRDefault="004A39C5" w:rsidP="00FA1F07">
            <w:pPr>
              <w:pStyle w:val="TAC"/>
            </w:pPr>
            <w:r w:rsidRPr="001C0E1B">
              <w:t>1x2</w:t>
            </w:r>
          </w:p>
        </w:tc>
      </w:tr>
      <w:tr w:rsidR="004A39C5" w:rsidRPr="001C0E1B" w14:paraId="6C73321E" w14:textId="77777777" w:rsidTr="00FA1F07">
        <w:trPr>
          <w:trHeight w:val="187"/>
          <w:jc w:val="center"/>
        </w:trPr>
        <w:tc>
          <w:tcPr>
            <w:tcW w:w="9720" w:type="dxa"/>
            <w:gridSpan w:val="10"/>
            <w:tcBorders>
              <w:top w:val="single" w:sz="4" w:space="0" w:color="auto"/>
              <w:left w:val="single" w:sz="4" w:space="0" w:color="auto"/>
              <w:bottom w:val="single" w:sz="4" w:space="0" w:color="auto"/>
              <w:right w:val="single" w:sz="4" w:space="0" w:color="auto"/>
            </w:tcBorders>
            <w:vAlign w:val="center"/>
            <w:hideMark/>
          </w:tcPr>
          <w:p w14:paraId="1DC8DD38" w14:textId="77777777" w:rsidR="004A39C5" w:rsidRPr="001C0E1B" w:rsidRDefault="004A39C5" w:rsidP="00B84ACB">
            <w:pPr>
              <w:pStyle w:val="TAN"/>
            </w:pPr>
            <w:r w:rsidRPr="001C0E1B">
              <w:t>Note 1:</w:t>
            </w:r>
            <w:r w:rsidRPr="001C0E1B">
              <w:tab/>
              <w:t>OCNG shall be used such that both cells are fully allocated and a constant total transmitted power spectral density is achieved for all OFDM symbols.</w:t>
            </w:r>
          </w:p>
          <w:p w14:paraId="3DDB66AA" w14:textId="77777777" w:rsidR="004A39C5" w:rsidRPr="001C0E1B" w:rsidRDefault="004A39C5" w:rsidP="00B84ACB">
            <w:pPr>
              <w:pStyle w:val="TAN"/>
            </w:pPr>
            <w:r w:rsidRPr="001C0E1B">
              <w:t>Note 2:</w:t>
            </w:r>
            <w:r w:rsidRPr="001C0E1B">
              <w:tab/>
              <w:t xml:space="preserve">Interference from other cells and noise sources not specified in the test is assumed to be constant over subcarriers and time and shall be modelled as AWGN of appropriate power for </w:t>
            </w:r>
            <w:r w:rsidRPr="001C0E1B">
              <w:rPr>
                <w:rFonts w:eastAsia="Calibri" w:cs="v4.2.0"/>
                <w:noProof/>
                <w:position w:val="-12"/>
                <w:szCs w:val="22"/>
              </w:rPr>
              <w:object w:dxaOrig="420" w:dyaOrig="285" w14:anchorId="393DD2B4">
                <v:shape id="_x0000_i1118" type="#_x0000_t75" style="width:20.5pt;height:15.5pt" o:ole="" fillcolor="window">
                  <v:imagedata r:id="rId13" o:title=""/>
                </v:shape>
                <o:OLEObject Type="Embed" ProgID="Equation.3" ShapeID="_x0000_i1118" DrawAspect="Content" ObjectID="_1749664491" r:id="rId109"/>
              </w:object>
            </w:r>
            <w:r w:rsidRPr="001C0E1B">
              <w:t xml:space="preserve"> to be fulfilled.</w:t>
            </w:r>
          </w:p>
          <w:p w14:paraId="24FE5FE0" w14:textId="77777777" w:rsidR="004A39C5" w:rsidRPr="001C0E1B" w:rsidRDefault="004A39C5" w:rsidP="00B84ACB">
            <w:pPr>
              <w:pStyle w:val="TAN"/>
            </w:pPr>
            <w:r w:rsidRPr="001C0E1B">
              <w:t>Note 3:</w:t>
            </w:r>
            <w:r w:rsidRPr="001C0E1B">
              <w:tab/>
              <w:t>SS-RSRQ, SS-RSRP, and Io levels have been derived from other parameters for information purposes. They are not settable parameters themselves.</w:t>
            </w:r>
          </w:p>
          <w:p w14:paraId="4DB0DF3A" w14:textId="77777777" w:rsidR="004A39C5" w:rsidRPr="001C0E1B" w:rsidRDefault="004A39C5" w:rsidP="00B84ACB">
            <w:pPr>
              <w:pStyle w:val="TAN"/>
            </w:pPr>
            <w:r w:rsidRPr="001C0E1B">
              <w:t>Note 4:</w:t>
            </w:r>
            <w:r w:rsidRPr="001C0E1B">
              <w:tab/>
              <w:t>SS-RSRQ minimum requirements are specified assuming independent interference and noise at each receiver antenna port.</w:t>
            </w:r>
          </w:p>
          <w:p w14:paraId="15709F85" w14:textId="77777777" w:rsidR="004A39C5" w:rsidRPr="001C0E1B" w:rsidRDefault="004A39C5" w:rsidP="00B84ACB">
            <w:pPr>
              <w:pStyle w:val="TAN"/>
            </w:pPr>
            <w:r w:rsidRPr="001C0E1B">
              <w:t>Note 5:</w:t>
            </w:r>
            <w:r w:rsidRPr="001C0E1B">
              <w:tab/>
              <w:t>NR operating band groups are as defined in clause 3.5.2.</w:t>
            </w:r>
          </w:p>
          <w:p w14:paraId="1CA476ED" w14:textId="77777777" w:rsidR="004A39C5" w:rsidRPr="001C0E1B" w:rsidRDefault="004A39C5" w:rsidP="00B84ACB">
            <w:pPr>
              <w:pStyle w:val="TAN"/>
            </w:pPr>
            <w:r w:rsidRPr="001C0E1B">
              <w:rPr>
                <w:rFonts w:cs="Arial"/>
              </w:rPr>
              <w:t xml:space="preserve">Note 6: </w:t>
            </w:r>
            <w:r w:rsidRPr="001C0E1B">
              <w:rPr>
                <w:rFonts w:cs="Arial"/>
              </w:rPr>
              <w:tab/>
              <w:t>The test configuration excludes support for band n51 and it is not required to run this test on band n51 in this release of the specification.</w:t>
            </w:r>
          </w:p>
        </w:tc>
      </w:tr>
    </w:tbl>
    <w:p w14:paraId="1A56A8CE" w14:textId="77777777" w:rsidR="004A39C5" w:rsidRPr="001C0E1B" w:rsidRDefault="004A39C5" w:rsidP="004A39C5"/>
    <w:p w14:paraId="77D4F66E" w14:textId="5B6C948C" w:rsidR="00256CB5" w:rsidRPr="001C0E1B" w:rsidRDefault="00256CB5" w:rsidP="002C7C40">
      <w:pPr>
        <w:pStyle w:val="H6"/>
      </w:pPr>
      <w:r w:rsidRPr="001C0E1B">
        <w:rPr>
          <w:snapToGrid w:val="0"/>
        </w:rPr>
        <w:t>A.</w:t>
      </w:r>
      <w:r w:rsidR="002C7C40" w:rsidRPr="001C0E1B">
        <w:rPr>
          <w:snapToGrid w:val="0"/>
        </w:rPr>
        <w:t>8.5.2.2.1.3</w:t>
      </w:r>
      <w:r w:rsidRPr="001C0E1B">
        <w:rPr>
          <w:snapToGrid w:val="0"/>
        </w:rPr>
        <w:tab/>
      </w:r>
      <w:r w:rsidRPr="001C0E1B">
        <w:t>Test Requirements</w:t>
      </w:r>
    </w:p>
    <w:p w14:paraId="3FFED7EA" w14:textId="77777777" w:rsidR="00256CB5" w:rsidRPr="001C0E1B" w:rsidRDefault="00256CB5" w:rsidP="00256CB5">
      <w:r w:rsidRPr="001C0E1B">
        <w:t>The SS-RSRQ measurement accuracy for Cell 2 shall fulfil the requirement in clause 9.11.2 in TS 36.133 [15].</w:t>
      </w:r>
    </w:p>
    <w:p w14:paraId="2EAE12E3" w14:textId="77777777" w:rsidR="00256CB5" w:rsidRPr="001C0E1B" w:rsidRDefault="00256CB5" w:rsidP="00256CB5">
      <w:pPr>
        <w:pStyle w:val="Heading5"/>
        <w:rPr>
          <w:lang w:eastAsia="zh-CN"/>
        </w:rPr>
      </w:pPr>
      <w:r w:rsidRPr="001C0E1B">
        <w:rPr>
          <w:lang w:eastAsia="zh-CN"/>
        </w:rPr>
        <w:t>A.8.5.2.2.2</w:t>
      </w:r>
      <w:r w:rsidRPr="001C0E1B">
        <w:tab/>
      </w:r>
      <w:r w:rsidRPr="001C0E1B">
        <w:rPr>
          <w:lang w:eastAsia="zh-TW"/>
        </w:rPr>
        <w:t>E-UTRAN – NR inter-RAT measurements with FR2 target cell</w:t>
      </w:r>
    </w:p>
    <w:p w14:paraId="67175100" w14:textId="77777777" w:rsidR="00256CB5" w:rsidRPr="001C0E1B" w:rsidRDefault="00256CB5" w:rsidP="00256CB5">
      <w:pPr>
        <w:pStyle w:val="Heading6"/>
        <w:rPr>
          <w:snapToGrid w:val="0"/>
        </w:rPr>
      </w:pPr>
      <w:r w:rsidRPr="001C0E1B">
        <w:rPr>
          <w:snapToGrid w:val="0"/>
        </w:rPr>
        <w:t>A.8.5.2.2.2.1</w:t>
      </w:r>
      <w:r w:rsidRPr="001C0E1B">
        <w:rPr>
          <w:snapToGrid w:val="0"/>
        </w:rPr>
        <w:tab/>
        <w:t>Test Purpose and Environment</w:t>
      </w:r>
    </w:p>
    <w:p w14:paraId="048B523B" w14:textId="77777777" w:rsidR="00256CB5" w:rsidRPr="001C0E1B" w:rsidRDefault="00256CB5" w:rsidP="00256CB5">
      <w:r w:rsidRPr="001C0E1B">
        <w:t xml:space="preserve">The purpose of this test is to verify that the SS-RSRQ measurement accuracy is within the specified limits. This test will verify the requirements in clause 9.11.2 in TS 36.133 [15] for inter-RAT FR2 SS-RSRQ measurements. </w:t>
      </w:r>
    </w:p>
    <w:p w14:paraId="6FDE641E" w14:textId="77777777" w:rsidR="00256CB5" w:rsidRPr="001C0E1B" w:rsidRDefault="00256CB5" w:rsidP="00256CB5">
      <w:pPr>
        <w:pStyle w:val="Heading6"/>
        <w:rPr>
          <w:snapToGrid w:val="0"/>
        </w:rPr>
      </w:pPr>
      <w:r w:rsidRPr="001C0E1B">
        <w:rPr>
          <w:snapToGrid w:val="0"/>
        </w:rPr>
        <w:t>A.8.5.2.2.2.2</w:t>
      </w:r>
      <w:r w:rsidRPr="001C0E1B">
        <w:rPr>
          <w:snapToGrid w:val="0"/>
        </w:rPr>
        <w:tab/>
        <w:t>Test Parameters</w:t>
      </w:r>
    </w:p>
    <w:p w14:paraId="49D4E3D0" w14:textId="19C4408B" w:rsidR="00EC5963" w:rsidRPr="004E396D" w:rsidRDefault="00EC5963" w:rsidP="00EC5963">
      <w:pPr>
        <w:rPr>
          <w:rFonts w:eastAsia="PMingLiU"/>
        </w:rPr>
      </w:pPr>
      <w:r w:rsidRPr="004E396D">
        <w:rPr>
          <w:rFonts w:eastAsia="PMingLiU"/>
        </w:rPr>
        <w:t xml:space="preserve">Supported test configurations are shown in Table A.8.5.2.2.2.2-1. </w:t>
      </w:r>
      <w:r w:rsidRPr="004E396D">
        <w:t>In this test case there are two cells on different carriers.</w:t>
      </w:r>
      <w:r w:rsidRPr="004E396D">
        <w:rPr>
          <w:rFonts w:eastAsia="PMingLiU"/>
          <w:lang w:eastAsia="zh-CN"/>
        </w:rPr>
        <w:t xml:space="preserve"> </w:t>
      </w:r>
      <w:r>
        <w:rPr>
          <w:rFonts w:eastAsia="PMingLiU"/>
        </w:rPr>
        <w:t>A</w:t>
      </w:r>
      <w:r w:rsidRPr="004E396D">
        <w:rPr>
          <w:rFonts w:eastAsia="PMingLiU"/>
        </w:rPr>
        <w:t xml:space="preserve">bsolute </w:t>
      </w:r>
      <w:r w:rsidRPr="004E396D">
        <w:rPr>
          <w:rFonts w:eastAsia="PMingLiU"/>
          <w:lang w:eastAsia="zh-CN"/>
        </w:rPr>
        <w:t xml:space="preserve">accuracy requirements </w:t>
      </w:r>
      <w:r w:rsidRPr="004E396D">
        <w:rPr>
          <w:rFonts w:eastAsia="PMingLiU"/>
        </w:rPr>
        <w:t xml:space="preserve">of SS-RSRQ </w:t>
      </w:r>
      <w:r w:rsidRPr="004E396D">
        <w:t>inter-RAT</w:t>
      </w:r>
      <w:r w:rsidRPr="004E396D">
        <w:rPr>
          <w:rFonts w:eastAsia="PMingLiU"/>
        </w:rPr>
        <w:t xml:space="preserve"> measurement </w:t>
      </w:r>
      <w:r w:rsidRPr="004E396D">
        <w:rPr>
          <w:rFonts w:eastAsia="PMingLiU"/>
          <w:lang w:eastAsia="zh-CN"/>
        </w:rPr>
        <w:t>are</w:t>
      </w:r>
      <w:r w:rsidRPr="004E396D">
        <w:rPr>
          <w:rFonts w:eastAsia="PMingLiU"/>
        </w:rPr>
        <w:t xml:space="preserve"> test</w:t>
      </w:r>
      <w:r w:rsidRPr="004E396D">
        <w:rPr>
          <w:rFonts w:eastAsia="PMingLiU"/>
          <w:lang w:eastAsia="zh-CN"/>
        </w:rPr>
        <w:t>ed</w:t>
      </w:r>
      <w:r w:rsidRPr="004E396D">
        <w:rPr>
          <w:rFonts w:eastAsia="PMingLiU"/>
        </w:rPr>
        <w:t xml:space="preserve"> by using</w:t>
      </w:r>
      <w:r w:rsidRPr="004E396D">
        <w:rPr>
          <w:rFonts w:eastAsia="PMingLiU"/>
          <w:lang w:eastAsia="zh-CN"/>
        </w:rPr>
        <w:t xml:space="preserve"> test</w:t>
      </w:r>
      <w:r w:rsidRPr="004E396D">
        <w:rPr>
          <w:rFonts w:eastAsia="PMingLiU"/>
        </w:rPr>
        <w:t xml:space="preserve"> </w:t>
      </w:r>
      <w:r w:rsidRPr="004E396D">
        <w:rPr>
          <w:rFonts w:eastAsia="PMingLiU"/>
          <w:lang w:eastAsia="zh-CN"/>
        </w:rPr>
        <w:t>setup</w:t>
      </w:r>
      <w:r w:rsidRPr="004E396D">
        <w:rPr>
          <w:rFonts w:eastAsia="PMingLiU"/>
        </w:rPr>
        <w:t xml:space="preserve"> in Table A.8.5.2.2.2.2</w:t>
      </w:r>
      <w:r w:rsidRPr="004E396D">
        <w:rPr>
          <w:rFonts w:eastAsia="PMingLiU"/>
          <w:lang w:eastAsia="zh-CN"/>
        </w:rPr>
        <w:t xml:space="preserve">-2 and </w:t>
      </w:r>
      <w:r w:rsidRPr="004E396D">
        <w:rPr>
          <w:rFonts w:eastAsia="PMingLiU"/>
        </w:rPr>
        <w:t>Table A.8.5.2.2.2.2-</w:t>
      </w:r>
      <w:r w:rsidRPr="004E396D">
        <w:rPr>
          <w:rFonts w:eastAsia="PMingLiU"/>
          <w:lang w:eastAsia="zh-CN"/>
        </w:rPr>
        <w:t>3</w:t>
      </w:r>
      <w:r w:rsidRPr="004E396D">
        <w:rPr>
          <w:rFonts w:eastAsia="PMingLiU"/>
        </w:rPr>
        <w:t xml:space="preserve">. In all test cases, Cell 2 is target cell. Cell 1 is the E-UTRA cell which specific test parameters for this test case are specified in Table A.3.7.2.1-1. </w:t>
      </w:r>
    </w:p>
    <w:p w14:paraId="28C234B2" w14:textId="77777777" w:rsidR="00256CB5" w:rsidRPr="001C0E1B" w:rsidRDefault="00256CB5" w:rsidP="00256CB5">
      <w:pPr>
        <w:pStyle w:val="TH"/>
      </w:pPr>
      <w:r w:rsidRPr="001C0E1B">
        <w:t>Table A.8.5.2.2.2.2-1: SS-RSRQ Inter-RAT SS-RSRQ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7042"/>
      </w:tblGrid>
      <w:tr w:rsidR="00EB56C2" w:rsidRPr="001C0E1B" w14:paraId="004D0AED" w14:textId="77777777" w:rsidTr="00CF5C5A">
        <w:trPr>
          <w:jc w:val="center"/>
        </w:trPr>
        <w:tc>
          <w:tcPr>
            <w:tcW w:w="2376" w:type="dxa"/>
            <w:shd w:val="clear" w:color="auto" w:fill="auto"/>
            <w:vAlign w:val="center"/>
          </w:tcPr>
          <w:p w14:paraId="3D6C652F" w14:textId="77777777" w:rsidR="00256CB5" w:rsidRPr="001C0E1B" w:rsidRDefault="00256CB5" w:rsidP="00CF5C5A">
            <w:pPr>
              <w:pStyle w:val="TAH"/>
            </w:pPr>
            <w:r w:rsidRPr="001C0E1B">
              <w:t>Configuration</w:t>
            </w:r>
          </w:p>
        </w:tc>
        <w:tc>
          <w:tcPr>
            <w:tcW w:w="7479" w:type="dxa"/>
            <w:shd w:val="clear" w:color="auto" w:fill="auto"/>
            <w:vAlign w:val="center"/>
          </w:tcPr>
          <w:p w14:paraId="027291B9" w14:textId="77777777" w:rsidR="00256CB5" w:rsidRPr="001C0E1B" w:rsidRDefault="00256CB5" w:rsidP="00CF5C5A">
            <w:pPr>
              <w:pStyle w:val="TAH"/>
            </w:pPr>
            <w:r w:rsidRPr="001C0E1B">
              <w:t>Description</w:t>
            </w:r>
          </w:p>
        </w:tc>
      </w:tr>
      <w:tr w:rsidR="00EB56C2" w:rsidRPr="001C0E1B" w14:paraId="6CB4FDBF" w14:textId="77777777" w:rsidTr="00CF5C5A">
        <w:trPr>
          <w:jc w:val="center"/>
        </w:trPr>
        <w:tc>
          <w:tcPr>
            <w:tcW w:w="2376" w:type="dxa"/>
            <w:shd w:val="clear" w:color="auto" w:fill="auto"/>
            <w:vAlign w:val="center"/>
          </w:tcPr>
          <w:p w14:paraId="26A8D9BA" w14:textId="77777777" w:rsidR="00256CB5" w:rsidRPr="001C0E1B" w:rsidRDefault="00256CB5" w:rsidP="00CF5C5A">
            <w:pPr>
              <w:pStyle w:val="TAC"/>
            </w:pPr>
            <w:r w:rsidRPr="001C0E1B">
              <w:t>1</w:t>
            </w:r>
          </w:p>
        </w:tc>
        <w:tc>
          <w:tcPr>
            <w:tcW w:w="7479" w:type="dxa"/>
            <w:shd w:val="clear" w:color="auto" w:fill="auto"/>
            <w:vAlign w:val="center"/>
          </w:tcPr>
          <w:p w14:paraId="36B584D0" w14:textId="77777777" w:rsidR="00256CB5" w:rsidRPr="001C0E1B" w:rsidRDefault="00256CB5" w:rsidP="00CF5C5A">
            <w:pPr>
              <w:pStyle w:val="TAC"/>
            </w:pPr>
            <w:r w:rsidRPr="001C0E1B">
              <w:rPr>
                <w:lang w:eastAsia="zh-CN"/>
              </w:rPr>
              <w:t xml:space="preserve">LTE FDD, NR </w:t>
            </w:r>
            <w:r w:rsidRPr="001C0E1B">
              <w:t>120 kHz SSB SCS, 100 MHz bandwidth, TDD duplex mode</w:t>
            </w:r>
          </w:p>
        </w:tc>
      </w:tr>
      <w:tr w:rsidR="00256CB5" w:rsidRPr="001C0E1B" w14:paraId="7BBDBE72"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6776E96" w14:textId="77777777" w:rsidR="00256CB5" w:rsidRPr="001C0E1B" w:rsidRDefault="00256CB5" w:rsidP="00CF5C5A">
            <w:pPr>
              <w:pStyle w:val="TAC"/>
              <w:rPr>
                <w:lang w:eastAsia="zh-CN"/>
              </w:rPr>
            </w:pPr>
            <w:r w:rsidRPr="001C0E1B">
              <w:rPr>
                <w:lang w:eastAsia="zh-CN"/>
              </w:rPr>
              <w:t>2</w:t>
            </w:r>
          </w:p>
        </w:tc>
        <w:tc>
          <w:tcPr>
            <w:tcW w:w="7479" w:type="dxa"/>
            <w:tcBorders>
              <w:top w:val="single" w:sz="4" w:space="0" w:color="auto"/>
              <w:left w:val="single" w:sz="4" w:space="0" w:color="auto"/>
              <w:bottom w:val="single" w:sz="4" w:space="0" w:color="auto"/>
              <w:right w:val="single" w:sz="4" w:space="0" w:color="auto"/>
            </w:tcBorders>
            <w:shd w:val="clear" w:color="auto" w:fill="auto"/>
            <w:vAlign w:val="center"/>
          </w:tcPr>
          <w:p w14:paraId="5EDA6767" w14:textId="77777777" w:rsidR="00256CB5" w:rsidRPr="001C0E1B" w:rsidRDefault="00256CB5" w:rsidP="00CF5C5A">
            <w:pPr>
              <w:pStyle w:val="TAC"/>
              <w:rPr>
                <w:lang w:eastAsia="zh-CN"/>
              </w:rPr>
            </w:pPr>
            <w:r w:rsidRPr="001C0E1B">
              <w:rPr>
                <w:lang w:eastAsia="zh-CN"/>
              </w:rPr>
              <w:t>LTE TDD, NR 120 kHz SSB SCS, 100 MHz bandwidth, TDD duplex mode</w:t>
            </w:r>
          </w:p>
        </w:tc>
      </w:tr>
    </w:tbl>
    <w:p w14:paraId="39400810" w14:textId="77777777" w:rsidR="00256CB5" w:rsidRPr="001C0E1B" w:rsidRDefault="00256CB5" w:rsidP="00256CB5">
      <w:pPr>
        <w:rPr>
          <w:lang w:eastAsia="zh-CN"/>
        </w:rPr>
      </w:pPr>
    </w:p>
    <w:p w14:paraId="0DF6B592" w14:textId="77777777" w:rsidR="00AC2266" w:rsidRPr="001C0E1B" w:rsidRDefault="00AC2266" w:rsidP="00AC2266">
      <w:pPr>
        <w:pStyle w:val="TH"/>
      </w:pPr>
      <w:r w:rsidRPr="001C0E1B">
        <w:lastRenderedPageBreak/>
        <w:t>Table A.8.5.2.2.2.2</w:t>
      </w:r>
      <w:r w:rsidRPr="001C0E1B">
        <w:rPr>
          <w:rFonts w:cs="Arial"/>
        </w:rPr>
        <w:t>-</w:t>
      </w:r>
      <w:r w:rsidRPr="001C0E1B">
        <w:rPr>
          <w:rFonts w:cs="Arial"/>
          <w:lang w:eastAsia="zh-CN"/>
        </w:rPr>
        <w:t>2</w:t>
      </w:r>
      <w:r w:rsidRPr="001C0E1B">
        <w:t>: SS-RSR</w:t>
      </w:r>
      <w:r w:rsidRPr="001C0E1B">
        <w:rPr>
          <w:lang w:eastAsia="zh-CN"/>
        </w:rPr>
        <w:t>Q</w:t>
      </w:r>
      <w:r w:rsidRPr="001C0E1B">
        <w:t xml:space="preserve"> Inter-RAT general test parameters</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6"/>
        <w:gridCol w:w="1072"/>
        <w:gridCol w:w="1661"/>
        <w:gridCol w:w="1663"/>
      </w:tblGrid>
      <w:tr w:rsidR="00FA1F07" w:rsidRPr="001C0E1B" w14:paraId="5EDDFEB7" w14:textId="77777777" w:rsidTr="00FA1F07">
        <w:trPr>
          <w:trHeight w:val="187"/>
          <w:jc w:val="center"/>
        </w:trPr>
        <w:tc>
          <w:tcPr>
            <w:tcW w:w="3826" w:type="dxa"/>
            <w:tcBorders>
              <w:top w:val="single" w:sz="4" w:space="0" w:color="auto"/>
              <w:left w:val="single" w:sz="4" w:space="0" w:color="auto"/>
              <w:bottom w:val="nil"/>
              <w:right w:val="single" w:sz="4" w:space="0" w:color="auto"/>
            </w:tcBorders>
            <w:shd w:val="clear" w:color="auto" w:fill="auto"/>
            <w:hideMark/>
          </w:tcPr>
          <w:p w14:paraId="4CA057FD" w14:textId="77777777" w:rsidR="00FA1F07" w:rsidRPr="001C0E1B" w:rsidRDefault="00FA1F07" w:rsidP="00FA1F07">
            <w:pPr>
              <w:pStyle w:val="TAH"/>
            </w:pPr>
            <w:r w:rsidRPr="001C0E1B">
              <w:t>Parameter</w:t>
            </w:r>
          </w:p>
        </w:tc>
        <w:tc>
          <w:tcPr>
            <w:tcW w:w="1072" w:type="dxa"/>
            <w:tcBorders>
              <w:top w:val="single" w:sz="4" w:space="0" w:color="auto"/>
              <w:left w:val="single" w:sz="4" w:space="0" w:color="auto"/>
              <w:bottom w:val="nil"/>
              <w:right w:val="single" w:sz="4" w:space="0" w:color="auto"/>
            </w:tcBorders>
            <w:shd w:val="clear" w:color="auto" w:fill="auto"/>
            <w:hideMark/>
          </w:tcPr>
          <w:p w14:paraId="3E5C565C" w14:textId="77777777" w:rsidR="00FA1F07" w:rsidRPr="001C0E1B" w:rsidRDefault="00FA1F07" w:rsidP="00FA1F07">
            <w:pPr>
              <w:pStyle w:val="TAH"/>
            </w:pPr>
            <w:r w:rsidRPr="001C0E1B">
              <w:t>Unit</w:t>
            </w:r>
          </w:p>
        </w:tc>
        <w:tc>
          <w:tcPr>
            <w:tcW w:w="1661" w:type="dxa"/>
            <w:tcBorders>
              <w:top w:val="single" w:sz="4" w:space="0" w:color="auto"/>
              <w:left w:val="single" w:sz="4" w:space="0" w:color="auto"/>
              <w:bottom w:val="single" w:sz="4" w:space="0" w:color="auto"/>
              <w:right w:val="single" w:sz="4" w:space="0" w:color="auto"/>
            </w:tcBorders>
            <w:hideMark/>
          </w:tcPr>
          <w:p w14:paraId="7769CBE7" w14:textId="77777777" w:rsidR="00FA1F07" w:rsidRPr="001C0E1B" w:rsidRDefault="00FA1F07" w:rsidP="00FA1F07">
            <w:pPr>
              <w:pStyle w:val="TAH"/>
            </w:pPr>
            <w:r w:rsidRPr="001C0E1B">
              <w:t>Test 1</w:t>
            </w:r>
          </w:p>
        </w:tc>
        <w:tc>
          <w:tcPr>
            <w:tcW w:w="1663" w:type="dxa"/>
            <w:tcBorders>
              <w:top w:val="single" w:sz="4" w:space="0" w:color="auto"/>
              <w:left w:val="single" w:sz="4" w:space="0" w:color="auto"/>
              <w:bottom w:val="single" w:sz="4" w:space="0" w:color="auto"/>
              <w:right w:val="single" w:sz="4" w:space="0" w:color="auto"/>
            </w:tcBorders>
            <w:hideMark/>
          </w:tcPr>
          <w:p w14:paraId="30C05DDF" w14:textId="77777777" w:rsidR="00FA1F07" w:rsidRPr="001C0E1B" w:rsidRDefault="00FA1F07" w:rsidP="00FA1F07">
            <w:pPr>
              <w:pStyle w:val="TAH"/>
            </w:pPr>
            <w:r w:rsidRPr="001C0E1B">
              <w:t>Test 2</w:t>
            </w:r>
          </w:p>
        </w:tc>
      </w:tr>
      <w:tr w:rsidR="00FA1F07" w:rsidRPr="001C0E1B" w14:paraId="669614B9" w14:textId="77777777" w:rsidTr="00FA1F07">
        <w:trPr>
          <w:trHeight w:val="187"/>
          <w:jc w:val="center"/>
        </w:trPr>
        <w:tc>
          <w:tcPr>
            <w:tcW w:w="3826" w:type="dxa"/>
            <w:tcBorders>
              <w:top w:val="nil"/>
              <w:left w:val="single" w:sz="4" w:space="0" w:color="auto"/>
              <w:bottom w:val="single" w:sz="4" w:space="0" w:color="auto"/>
              <w:right w:val="single" w:sz="4" w:space="0" w:color="auto"/>
            </w:tcBorders>
            <w:shd w:val="clear" w:color="auto" w:fill="auto"/>
            <w:hideMark/>
          </w:tcPr>
          <w:p w14:paraId="05818FFF" w14:textId="77777777" w:rsidR="00FA1F07" w:rsidRPr="001C0E1B" w:rsidRDefault="00FA1F07" w:rsidP="00FA1F07">
            <w:pPr>
              <w:pStyle w:val="TAH"/>
              <w:rPr>
                <w:rFonts w:eastAsia="Calibri"/>
                <w:szCs w:val="22"/>
              </w:rPr>
            </w:pPr>
          </w:p>
        </w:tc>
        <w:tc>
          <w:tcPr>
            <w:tcW w:w="1072" w:type="dxa"/>
            <w:tcBorders>
              <w:top w:val="nil"/>
              <w:left w:val="single" w:sz="4" w:space="0" w:color="auto"/>
              <w:bottom w:val="single" w:sz="4" w:space="0" w:color="auto"/>
              <w:right w:val="single" w:sz="4" w:space="0" w:color="auto"/>
            </w:tcBorders>
            <w:shd w:val="clear" w:color="auto" w:fill="auto"/>
            <w:hideMark/>
          </w:tcPr>
          <w:p w14:paraId="567DD11F" w14:textId="77777777" w:rsidR="00FA1F07" w:rsidRPr="001C0E1B" w:rsidRDefault="00FA1F07" w:rsidP="00FA1F07">
            <w:pPr>
              <w:pStyle w:val="TAH"/>
              <w:rPr>
                <w:rFonts w:eastAsia="Calibri"/>
                <w:szCs w:val="22"/>
              </w:rPr>
            </w:pPr>
          </w:p>
        </w:tc>
        <w:tc>
          <w:tcPr>
            <w:tcW w:w="1661" w:type="dxa"/>
            <w:tcBorders>
              <w:top w:val="single" w:sz="4" w:space="0" w:color="auto"/>
              <w:left w:val="single" w:sz="4" w:space="0" w:color="auto"/>
              <w:bottom w:val="single" w:sz="4" w:space="0" w:color="auto"/>
              <w:right w:val="single" w:sz="4" w:space="0" w:color="auto"/>
            </w:tcBorders>
            <w:hideMark/>
          </w:tcPr>
          <w:p w14:paraId="33CC87E6" w14:textId="77777777" w:rsidR="00FA1F07" w:rsidRPr="001C0E1B" w:rsidRDefault="00FA1F07" w:rsidP="00FA1F07">
            <w:pPr>
              <w:pStyle w:val="TAH"/>
              <w:rPr>
                <w:lang w:eastAsia="zh-CN"/>
              </w:rPr>
            </w:pPr>
            <w:r w:rsidRPr="001C0E1B">
              <w:t xml:space="preserve">Cell </w:t>
            </w:r>
            <w:r w:rsidRPr="001C0E1B">
              <w:rPr>
                <w:lang w:eastAsia="zh-CN"/>
              </w:rPr>
              <w:t>2</w:t>
            </w:r>
          </w:p>
        </w:tc>
        <w:tc>
          <w:tcPr>
            <w:tcW w:w="1663" w:type="dxa"/>
            <w:tcBorders>
              <w:top w:val="single" w:sz="4" w:space="0" w:color="auto"/>
              <w:left w:val="single" w:sz="4" w:space="0" w:color="auto"/>
              <w:bottom w:val="single" w:sz="4" w:space="0" w:color="auto"/>
              <w:right w:val="single" w:sz="4" w:space="0" w:color="auto"/>
            </w:tcBorders>
            <w:hideMark/>
          </w:tcPr>
          <w:p w14:paraId="48866323" w14:textId="77777777" w:rsidR="00FA1F07" w:rsidRPr="001C0E1B" w:rsidRDefault="00FA1F07" w:rsidP="00FA1F07">
            <w:pPr>
              <w:pStyle w:val="TAH"/>
              <w:rPr>
                <w:lang w:eastAsia="zh-CN"/>
              </w:rPr>
            </w:pPr>
            <w:r w:rsidRPr="001C0E1B">
              <w:t xml:space="preserve">Cell </w:t>
            </w:r>
            <w:r w:rsidRPr="001C0E1B">
              <w:rPr>
                <w:lang w:eastAsia="zh-CN"/>
              </w:rPr>
              <w:t>2</w:t>
            </w:r>
          </w:p>
        </w:tc>
      </w:tr>
      <w:tr w:rsidR="00AC2266" w:rsidRPr="001C0E1B" w14:paraId="2DC8AC03"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vAlign w:val="center"/>
            <w:hideMark/>
          </w:tcPr>
          <w:p w14:paraId="26A5E356" w14:textId="77777777" w:rsidR="00AC2266" w:rsidRPr="001C0E1B" w:rsidRDefault="00AC2266" w:rsidP="009A496E">
            <w:pPr>
              <w:pStyle w:val="TAL"/>
              <w:rPr>
                <w:rFonts w:cs="Arial"/>
              </w:rPr>
            </w:pPr>
            <w:r w:rsidRPr="001C0E1B">
              <w:rPr>
                <w:rFonts w:cs="Arial"/>
              </w:rPr>
              <w:t>SSB ARFCN</w:t>
            </w:r>
          </w:p>
        </w:tc>
        <w:tc>
          <w:tcPr>
            <w:tcW w:w="1072" w:type="dxa"/>
            <w:tcBorders>
              <w:top w:val="single" w:sz="4" w:space="0" w:color="auto"/>
              <w:left w:val="single" w:sz="4" w:space="0" w:color="auto"/>
              <w:bottom w:val="single" w:sz="4" w:space="0" w:color="auto"/>
              <w:right w:val="single" w:sz="4" w:space="0" w:color="auto"/>
            </w:tcBorders>
            <w:vAlign w:val="center"/>
          </w:tcPr>
          <w:p w14:paraId="450F23D2" w14:textId="77777777" w:rsidR="00AC2266" w:rsidRPr="001C0E1B" w:rsidRDefault="00AC2266" w:rsidP="009A496E">
            <w:pPr>
              <w:pStyle w:val="TAC"/>
              <w:rPr>
                <w:rFonts w:cs="Arial"/>
              </w:rPr>
            </w:pPr>
          </w:p>
        </w:tc>
        <w:tc>
          <w:tcPr>
            <w:tcW w:w="1661" w:type="dxa"/>
            <w:tcBorders>
              <w:top w:val="single" w:sz="4" w:space="0" w:color="auto"/>
              <w:left w:val="single" w:sz="4" w:space="0" w:color="auto"/>
              <w:bottom w:val="single" w:sz="4" w:space="0" w:color="auto"/>
              <w:right w:val="single" w:sz="4" w:space="0" w:color="auto"/>
            </w:tcBorders>
            <w:vAlign w:val="center"/>
            <w:hideMark/>
          </w:tcPr>
          <w:p w14:paraId="70DE175D" w14:textId="77777777" w:rsidR="00AC2266" w:rsidRPr="001C0E1B" w:rsidRDefault="00AC2266" w:rsidP="009A496E">
            <w:pPr>
              <w:pStyle w:val="TAC"/>
              <w:rPr>
                <w:rFonts w:cs="Arial"/>
                <w:lang w:eastAsia="zh-CN"/>
              </w:rPr>
            </w:pPr>
            <w:r w:rsidRPr="001C0E1B">
              <w:rPr>
                <w:rFonts w:cs="Arial"/>
              </w:rPr>
              <w:t>Freq</w:t>
            </w:r>
            <w:r w:rsidRPr="001C0E1B">
              <w:rPr>
                <w:rFonts w:cs="Arial"/>
                <w:lang w:eastAsia="zh-CN"/>
              </w:rPr>
              <w:t>1</w:t>
            </w:r>
          </w:p>
        </w:tc>
        <w:tc>
          <w:tcPr>
            <w:tcW w:w="1663" w:type="dxa"/>
            <w:tcBorders>
              <w:top w:val="single" w:sz="4" w:space="0" w:color="auto"/>
              <w:left w:val="single" w:sz="4" w:space="0" w:color="auto"/>
              <w:bottom w:val="single" w:sz="4" w:space="0" w:color="auto"/>
              <w:right w:val="single" w:sz="4" w:space="0" w:color="auto"/>
            </w:tcBorders>
            <w:vAlign w:val="center"/>
            <w:hideMark/>
          </w:tcPr>
          <w:p w14:paraId="13333017" w14:textId="77777777" w:rsidR="00AC2266" w:rsidRPr="001C0E1B" w:rsidRDefault="00AC2266" w:rsidP="009A496E">
            <w:pPr>
              <w:pStyle w:val="TAC"/>
              <w:rPr>
                <w:rFonts w:cs="Arial"/>
                <w:lang w:eastAsia="zh-CN"/>
              </w:rPr>
            </w:pPr>
            <w:r w:rsidRPr="001C0E1B">
              <w:rPr>
                <w:rFonts w:cs="Arial"/>
                <w:lang w:eastAsia="zh-CN"/>
              </w:rPr>
              <w:t>f</w:t>
            </w:r>
            <w:r w:rsidRPr="001C0E1B">
              <w:rPr>
                <w:rFonts w:cs="Arial"/>
              </w:rPr>
              <w:t>req</w:t>
            </w:r>
            <w:r w:rsidRPr="001C0E1B">
              <w:rPr>
                <w:rFonts w:cs="Arial"/>
                <w:lang w:eastAsia="zh-CN"/>
              </w:rPr>
              <w:t>1</w:t>
            </w:r>
          </w:p>
        </w:tc>
      </w:tr>
      <w:tr w:rsidR="00AC2266" w:rsidRPr="001C0E1B" w14:paraId="301A7381"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tcPr>
          <w:p w14:paraId="067BB7C6" w14:textId="77777777" w:rsidR="00AC2266" w:rsidRPr="001C0E1B" w:rsidRDefault="00AC2266" w:rsidP="009A496E">
            <w:pPr>
              <w:pStyle w:val="TAL"/>
              <w:rPr>
                <w:rFonts w:cs="Arial"/>
              </w:rPr>
            </w:pPr>
            <w:r w:rsidRPr="001C0E1B">
              <w:rPr>
                <w:rFonts w:cs="Arial"/>
              </w:rPr>
              <w:t>Duplex mode</w:t>
            </w:r>
          </w:p>
        </w:tc>
        <w:tc>
          <w:tcPr>
            <w:tcW w:w="1072" w:type="dxa"/>
            <w:tcBorders>
              <w:top w:val="single" w:sz="4" w:space="0" w:color="auto"/>
              <w:left w:val="single" w:sz="4" w:space="0" w:color="auto"/>
              <w:bottom w:val="single" w:sz="4" w:space="0" w:color="auto"/>
              <w:right w:val="single" w:sz="4" w:space="0" w:color="auto"/>
            </w:tcBorders>
          </w:tcPr>
          <w:p w14:paraId="5345E1BF" w14:textId="77777777" w:rsidR="00AC2266" w:rsidRPr="001C0E1B" w:rsidRDefault="00AC2266" w:rsidP="009A496E">
            <w:pPr>
              <w:pStyle w:val="TAC"/>
              <w:rPr>
                <w:rFonts w:cs="Arial"/>
              </w:rPr>
            </w:pPr>
          </w:p>
        </w:tc>
        <w:tc>
          <w:tcPr>
            <w:tcW w:w="1661" w:type="dxa"/>
            <w:tcBorders>
              <w:top w:val="single" w:sz="4" w:space="0" w:color="auto"/>
              <w:left w:val="single" w:sz="4" w:space="0" w:color="auto"/>
              <w:bottom w:val="single" w:sz="4" w:space="0" w:color="auto"/>
              <w:right w:val="single" w:sz="4" w:space="0" w:color="auto"/>
            </w:tcBorders>
            <w:vAlign w:val="center"/>
          </w:tcPr>
          <w:p w14:paraId="3AF24CC8" w14:textId="77777777" w:rsidR="00AC2266" w:rsidRPr="001C0E1B" w:rsidRDefault="00AC2266" w:rsidP="009A496E">
            <w:pPr>
              <w:pStyle w:val="TAC"/>
              <w:rPr>
                <w:rFonts w:cs="Arial"/>
              </w:rPr>
            </w:pPr>
            <w:r w:rsidRPr="001C0E1B">
              <w:rPr>
                <w:rFonts w:cs="Arial"/>
              </w:rPr>
              <w:t>TDD</w:t>
            </w:r>
          </w:p>
        </w:tc>
        <w:tc>
          <w:tcPr>
            <w:tcW w:w="1663" w:type="dxa"/>
            <w:tcBorders>
              <w:top w:val="single" w:sz="4" w:space="0" w:color="auto"/>
              <w:left w:val="single" w:sz="4" w:space="0" w:color="auto"/>
              <w:bottom w:val="single" w:sz="4" w:space="0" w:color="auto"/>
              <w:right w:val="single" w:sz="4" w:space="0" w:color="auto"/>
            </w:tcBorders>
            <w:vAlign w:val="center"/>
          </w:tcPr>
          <w:p w14:paraId="7C7859D0" w14:textId="77777777" w:rsidR="00AC2266" w:rsidRPr="001C0E1B" w:rsidRDefault="00AC2266" w:rsidP="009A496E">
            <w:pPr>
              <w:pStyle w:val="TAC"/>
              <w:rPr>
                <w:rFonts w:cs="Arial"/>
              </w:rPr>
            </w:pPr>
            <w:r w:rsidRPr="001C0E1B">
              <w:rPr>
                <w:rFonts w:cs="Arial"/>
              </w:rPr>
              <w:t>TDD</w:t>
            </w:r>
          </w:p>
        </w:tc>
      </w:tr>
      <w:tr w:rsidR="00AC2266" w:rsidRPr="001C0E1B" w14:paraId="27ACFF0E"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tcPr>
          <w:p w14:paraId="01CDE7EB" w14:textId="77777777" w:rsidR="00AC2266" w:rsidRPr="001C0E1B" w:rsidRDefault="00AC2266" w:rsidP="009A496E">
            <w:pPr>
              <w:pStyle w:val="TAL"/>
              <w:rPr>
                <w:rFonts w:cs="Arial"/>
              </w:rPr>
            </w:pPr>
            <w:r w:rsidRPr="001C0E1B">
              <w:rPr>
                <w:rFonts w:eastAsia="Malgun Gothic"/>
                <w:szCs w:val="18"/>
              </w:rPr>
              <w:t>TDD configuration</w:t>
            </w:r>
          </w:p>
        </w:tc>
        <w:tc>
          <w:tcPr>
            <w:tcW w:w="1072" w:type="dxa"/>
            <w:tcBorders>
              <w:top w:val="single" w:sz="4" w:space="0" w:color="auto"/>
              <w:left w:val="single" w:sz="4" w:space="0" w:color="auto"/>
              <w:bottom w:val="single" w:sz="4" w:space="0" w:color="auto"/>
              <w:right w:val="single" w:sz="4" w:space="0" w:color="auto"/>
            </w:tcBorders>
          </w:tcPr>
          <w:p w14:paraId="5346E3DC" w14:textId="77777777" w:rsidR="00AC2266" w:rsidRPr="001C0E1B" w:rsidRDefault="00AC2266" w:rsidP="009A496E">
            <w:pPr>
              <w:pStyle w:val="TAC"/>
              <w:rPr>
                <w:rFonts w:cs="Arial"/>
              </w:rPr>
            </w:pPr>
          </w:p>
        </w:tc>
        <w:tc>
          <w:tcPr>
            <w:tcW w:w="1661" w:type="dxa"/>
            <w:tcBorders>
              <w:top w:val="single" w:sz="4" w:space="0" w:color="auto"/>
              <w:left w:val="single" w:sz="4" w:space="0" w:color="auto"/>
              <w:bottom w:val="single" w:sz="4" w:space="0" w:color="auto"/>
              <w:right w:val="single" w:sz="4" w:space="0" w:color="auto"/>
            </w:tcBorders>
          </w:tcPr>
          <w:p w14:paraId="61A03F52" w14:textId="77777777" w:rsidR="00AC2266" w:rsidRPr="001C0E1B" w:rsidRDefault="00AC2266" w:rsidP="009A496E">
            <w:pPr>
              <w:pStyle w:val="TAC"/>
              <w:rPr>
                <w:rFonts w:cs="Arial"/>
              </w:rPr>
            </w:pPr>
            <w:r w:rsidRPr="001C0E1B">
              <w:rPr>
                <w:lang w:eastAsia="ja-JP"/>
              </w:rPr>
              <w:t>TDDConf.3.1</w:t>
            </w:r>
          </w:p>
        </w:tc>
        <w:tc>
          <w:tcPr>
            <w:tcW w:w="1663" w:type="dxa"/>
            <w:tcBorders>
              <w:top w:val="single" w:sz="4" w:space="0" w:color="auto"/>
              <w:left w:val="single" w:sz="4" w:space="0" w:color="auto"/>
              <w:bottom w:val="single" w:sz="4" w:space="0" w:color="auto"/>
              <w:right w:val="single" w:sz="4" w:space="0" w:color="auto"/>
            </w:tcBorders>
          </w:tcPr>
          <w:p w14:paraId="5BAA19CF" w14:textId="77777777" w:rsidR="00AC2266" w:rsidRPr="001C0E1B" w:rsidRDefault="00AC2266" w:rsidP="009A496E">
            <w:pPr>
              <w:pStyle w:val="TAC"/>
              <w:rPr>
                <w:rFonts w:cs="Arial"/>
              </w:rPr>
            </w:pPr>
            <w:r w:rsidRPr="001C0E1B">
              <w:rPr>
                <w:lang w:eastAsia="ja-JP"/>
              </w:rPr>
              <w:t>TDDConf.3.1</w:t>
            </w:r>
          </w:p>
        </w:tc>
      </w:tr>
      <w:tr w:rsidR="00AC2266" w:rsidRPr="001C0E1B" w14:paraId="1735A583"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hideMark/>
          </w:tcPr>
          <w:p w14:paraId="32C1824B" w14:textId="77777777" w:rsidR="00AC2266" w:rsidRPr="001C0E1B" w:rsidRDefault="00AC2266" w:rsidP="009A496E">
            <w:pPr>
              <w:pStyle w:val="TAL"/>
              <w:rPr>
                <w:rFonts w:cs="Arial"/>
              </w:rPr>
            </w:pPr>
            <w:r w:rsidRPr="001C0E1B">
              <w:rPr>
                <w:rFonts w:eastAsia="Malgun Gothic"/>
                <w:szCs w:val="18"/>
              </w:rPr>
              <w:t>BW</w:t>
            </w:r>
            <w:r w:rsidRPr="001C0E1B">
              <w:rPr>
                <w:rFonts w:eastAsia="Malgun Gothic"/>
                <w:szCs w:val="18"/>
                <w:vertAlign w:val="subscript"/>
              </w:rPr>
              <w:t>channel</w:t>
            </w:r>
          </w:p>
        </w:tc>
        <w:tc>
          <w:tcPr>
            <w:tcW w:w="1072" w:type="dxa"/>
            <w:tcBorders>
              <w:top w:val="single" w:sz="4" w:space="0" w:color="auto"/>
              <w:left w:val="single" w:sz="4" w:space="0" w:color="auto"/>
              <w:bottom w:val="single" w:sz="4" w:space="0" w:color="auto"/>
              <w:right w:val="single" w:sz="4" w:space="0" w:color="auto"/>
            </w:tcBorders>
            <w:hideMark/>
          </w:tcPr>
          <w:p w14:paraId="44B058A7" w14:textId="77777777" w:rsidR="00AC2266" w:rsidRPr="001C0E1B" w:rsidRDefault="00AC2266" w:rsidP="009A496E">
            <w:pPr>
              <w:pStyle w:val="TAC"/>
              <w:rPr>
                <w:rFonts w:cs="Arial"/>
              </w:rPr>
            </w:pPr>
            <w:r w:rsidRPr="001C0E1B">
              <w:rPr>
                <w:rFonts w:eastAsia="Malgun Gothic"/>
                <w:szCs w:val="18"/>
              </w:rPr>
              <w:t>MHz</w:t>
            </w:r>
          </w:p>
        </w:tc>
        <w:tc>
          <w:tcPr>
            <w:tcW w:w="1661" w:type="dxa"/>
            <w:tcBorders>
              <w:top w:val="single" w:sz="4" w:space="0" w:color="auto"/>
              <w:left w:val="single" w:sz="4" w:space="0" w:color="auto"/>
              <w:bottom w:val="single" w:sz="4" w:space="0" w:color="auto"/>
              <w:right w:val="single" w:sz="4" w:space="0" w:color="auto"/>
            </w:tcBorders>
            <w:hideMark/>
          </w:tcPr>
          <w:p w14:paraId="3C45DD9A" w14:textId="77777777" w:rsidR="00AC2266" w:rsidRPr="001C0E1B" w:rsidRDefault="00AC2266" w:rsidP="009A496E">
            <w:pPr>
              <w:pStyle w:val="TAC"/>
              <w:rPr>
                <w:rFonts w:cs="Arial"/>
              </w:rPr>
            </w:pPr>
            <w:r w:rsidRPr="001C0E1B">
              <w:rPr>
                <w:rFonts w:eastAsia="Malgun Gothic"/>
                <w:szCs w:val="18"/>
              </w:rPr>
              <w:t xml:space="preserve">100: </w:t>
            </w:r>
            <w:r w:rsidRPr="001C0E1B">
              <w:rPr>
                <w:rFonts w:eastAsia="Malgun Gothic" w:cs="Arial"/>
                <w:szCs w:val="18"/>
              </w:rPr>
              <w:t>N</w:t>
            </w:r>
            <w:r w:rsidRPr="001C0E1B">
              <w:rPr>
                <w:rFonts w:eastAsia="Malgun Gothic" w:cs="Arial"/>
                <w:szCs w:val="18"/>
                <w:vertAlign w:val="subscript"/>
              </w:rPr>
              <w:t>RB,c</w:t>
            </w:r>
            <w:r w:rsidRPr="001C0E1B">
              <w:rPr>
                <w:rFonts w:eastAsia="Malgun Gothic" w:cs="Arial"/>
                <w:szCs w:val="18"/>
              </w:rPr>
              <w:t xml:space="preserve"> = 66</w:t>
            </w:r>
          </w:p>
        </w:tc>
        <w:tc>
          <w:tcPr>
            <w:tcW w:w="1663" w:type="dxa"/>
            <w:tcBorders>
              <w:top w:val="single" w:sz="4" w:space="0" w:color="auto"/>
              <w:left w:val="single" w:sz="4" w:space="0" w:color="auto"/>
              <w:bottom w:val="single" w:sz="4" w:space="0" w:color="auto"/>
              <w:right w:val="single" w:sz="4" w:space="0" w:color="auto"/>
            </w:tcBorders>
            <w:hideMark/>
          </w:tcPr>
          <w:p w14:paraId="5F533C1A" w14:textId="77777777" w:rsidR="00AC2266" w:rsidRPr="001C0E1B" w:rsidRDefault="00AC2266" w:rsidP="009A496E">
            <w:pPr>
              <w:pStyle w:val="TAC"/>
              <w:rPr>
                <w:rFonts w:cs="Arial"/>
              </w:rPr>
            </w:pPr>
            <w:r w:rsidRPr="001C0E1B">
              <w:rPr>
                <w:rFonts w:eastAsia="Malgun Gothic"/>
                <w:szCs w:val="18"/>
              </w:rPr>
              <w:t xml:space="preserve">100: </w:t>
            </w:r>
            <w:r w:rsidRPr="001C0E1B">
              <w:rPr>
                <w:rFonts w:eastAsia="Malgun Gothic" w:cs="Arial"/>
                <w:szCs w:val="18"/>
              </w:rPr>
              <w:t>N</w:t>
            </w:r>
            <w:r w:rsidRPr="001C0E1B">
              <w:rPr>
                <w:rFonts w:eastAsia="Malgun Gothic" w:cs="Arial"/>
                <w:szCs w:val="18"/>
                <w:vertAlign w:val="subscript"/>
              </w:rPr>
              <w:t>RB,c</w:t>
            </w:r>
            <w:r w:rsidRPr="001C0E1B">
              <w:rPr>
                <w:rFonts w:eastAsia="Malgun Gothic" w:cs="Arial"/>
                <w:szCs w:val="18"/>
              </w:rPr>
              <w:t xml:space="preserve"> = 66</w:t>
            </w:r>
          </w:p>
        </w:tc>
      </w:tr>
      <w:tr w:rsidR="00AC2266" w:rsidRPr="001C0E1B" w14:paraId="139BE5D5"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tcPr>
          <w:p w14:paraId="001B53EE" w14:textId="77777777" w:rsidR="00AC2266" w:rsidRPr="001C0E1B" w:rsidRDefault="00AC2266" w:rsidP="009A496E">
            <w:pPr>
              <w:pStyle w:val="TAL"/>
              <w:rPr>
                <w:rFonts w:eastAsia="Malgun Gothic"/>
                <w:szCs w:val="18"/>
              </w:rPr>
            </w:pPr>
            <w:r w:rsidRPr="001C0E1B">
              <w:t>Downlink initial BWP configuration</w:t>
            </w:r>
          </w:p>
        </w:tc>
        <w:tc>
          <w:tcPr>
            <w:tcW w:w="1072" w:type="dxa"/>
            <w:tcBorders>
              <w:top w:val="single" w:sz="4" w:space="0" w:color="auto"/>
              <w:left w:val="single" w:sz="4" w:space="0" w:color="auto"/>
              <w:bottom w:val="single" w:sz="4" w:space="0" w:color="auto"/>
              <w:right w:val="single" w:sz="4" w:space="0" w:color="auto"/>
            </w:tcBorders>
          </w:tcPr>
          <w:p w14:paraId="336F93EC" w14:textId="77777777" w:rsidR="00AC2266" w:rsidRPr="001C0E1B" w:rsidRDefault="00AC2266" w:rsidP="009A496E">
            <w:pPr>
              <w:pStyle w:val="TAC"/>
              <w:rPr>
                <w:rFonts w:eastAsia="Malgun Gothic"/>
                <w:szCs w:val="18"/>
              </w:rPr>
            </w:pPr>
          </w:p>
        </w:tc>
        <w:tc>
          <w:tcPr>
            <w:tcW w:w="3324" w:type="dxa"/>
            <w:gridSpan w:val="2"/>
            <w:tcBorders>
              <w:top w:val="single" w:sz="4" w:space="0" w:color="auto"/>
              <w:left w:val="single" w:sz="4" w:space="0" w:color="auto"/>
              <w:bottom w:val="single" w:sz="4" w:space="0" w:color="auto"/>
              <w:right w:val="single" w:sz="4" w:space="0" w:color="auto"/>
            </w:tcBorders>
          </w:tcPr>
          <w:p w14:paraId="5A8AA2FF" w14:textId="77777777" w:rsidR="00AC2266" w:rsidRPr="001C0E1B" w:rsidRDefault="00AC2266" w:rsidP="009A496E">
            <w:pPr>
              <w:pStyle w:val="TAC"/>
              <w:rPr>
                <w:rFonts w:eastAsia="Malgun Gothic"/>
                <w:szCs w:val="18"/>
              </w:rPr>
            </w:pPr>
            <w:r w:rsidRPr="001C0E1B">
              <w:t>DLBWP.0.1</w:t>
            </w:r>
          </w:p>
        </w:tc>
      </w:tr>
      <w:tr w:rsidR="00AC2266" w:rsidRPr="001C0E1B" w14:paraId="421C326C"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tcPr>
          <w:p w14:paraId="55132B7E" w14:textId="77777777" w:rsidR="00AC2266" w:rsidRPr="001C0E1B" w:rsidRDefault="00AC2266" w:rsidP="009A496E">
            <w:pPr>
              <w:pStyle w:val="TAL"/>
              <w:rPr>
                <w:rFonts w:eastAsia="Malgun Gothic"/>
                <w:szCs w:val="18"/>
              </w:rPr>
            </w:pPr>
            <w:r w:rsidRPr="001C0E1B">
              <w:t>Uplink initial BWP configuration</w:t>
            </w:r>
          </w:p>
        </w:tc>
        <w:tc>
          <w:tcPr>
            <w:tcW w:w="1072" w:type="dxa"/>
            <w:tcBorders>
              <w:top w:val="single" w:sz="4" w:space="0" w:color="auto"/>
              <w:left w:val="single" w:sz="4" w:space="0" w:color="auto"/>
              <w:bottom w:val="single" w:sz="4" w:space="0" w:color="auto"/>
              <w:right w:val="single" w:sz="4" w:space="0" w:color="auto"/>
            </w:tcBorders>
          </w:tcPr>
          <w:p w14:paraId="5B78585D" w14:textId="77777777" w:rsidR="00AC2266" w:rsidRPr="001C0E1B" w:rsidRDefault="00AC2266" w:rsidP="009A496E">
            <w:pPr>
              <w:pStyle w:val="TAC"/>
              <w:rPr>
                <w:rFonts w:eastAsia="Malgun Gothic"/>
                <w:szCs w:val="18"/>
              </w:rPr>
            </w:pPr>
          </w:p>
        </w:tc>
        <w:tc>
          <w:tcPr>
            <w:tcW w:w="3324" w:type="dxa"/>
            <w:gridSpan w:val="2"/>
            <w:tcBorders>
              <w:top w:val="single" w:sz="4" w:space="0" w:color="auto"/>
              <w:left w:val="single" w:sz="4" w:space="0" w:color="auto"/>
              <w:bottom w:val="single" w:sz="4" w:space="0" w:color="auto"/>
              <w:right w:val="single" w:sz="4" w:space="0" w:color="auto"/>
            </w:tcBorders>
          </w:tcPr>
          <w:p w14:paraId="32E2CE97" w14:textId="77777777" w:rsidR="00AC2266" w:rsidRPr="001C0E1B" w:rsidRDefault="00AC2266" w:rsidP="009A496E">
            <w:pPr>
              <w:pStyle w:val="TAC"/>
              <w:rPr>
                <w:rFonts w:eastAsia="Malgun Gothic"/>
                <w:szCs w:val="18"/>
              </w:rPr>
            </w:pPr>
            <w:r w:rsidRPr="001C0E1B">
              <w:t>ULBWP.0.1</w:t>
            </w:r>
          </w:p>
        </w:tc>
      </w:tr>
      <w:tr w:rsidR="00AC2266" w:rsidRPr="001C0E1B" w14:paraId="0F370E0D"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tcPr>
          <w:p w14:paraId="266FCB98" w14:textId="77777777" w:rsidR="00AC2266" w:rsidRPr="001C0E1B" w:rsidRDefault="00AC2266" w:rsidP="009A496E">
            <w:pPr>
              <w:pStyle w:val="TAL"/>
              <w:rPr>
                <w:rFonts w:eastAsia="Malgun Gothic"/>
                <w:szCs w:val="18"/>
              </w:rPr>
            </w:pPr>
            <w:r w:rsidRPr="001C0E1B">
              <w:t>DRX cycle configuration</w:t>
            </w:r>
          </w:p>
        </w:tc>
        <w:tc>
          <w:tcPr>
            <w:tcW w:w="1072" w:type="dxa"/>
            <w:tcBorders>
              <w:top w:val="single" w:sz="4" w:space="0" w:color="auto"/>
              <w:left w:val="single" w:sz="4" w:space="0" w:color="auto"/>
              <w:bottom w:val="single" w:sz="4" w:space="0" w:color="auto"/>
              <w:right w:val="single" w:sz="4" w:space="0" w:color="auto"/>
            </w:tcBorders>
          </w:tcPr>
          <w:p w14:paraId="29E24B3B" w14:textId="77777777" w:rsidR="00AC2266" w:rsidRPr="001C0E1B" w:rsidRDefault="00AC2266" w:rsidP="009A496E">
            <w:pPr>
              <w:pStyle w:val="TAC"/>
              <w:rPr>
                <w:rFonts w:eastAsia="Malgun Gothic"/>
                <w:szCs w:val="18"/>
              </w:rPr>
            </w:pPr>
            <w:r w:rsidRPr="001C0E1B">
              <w:t>ms</w:t>
            </w:r>
          </w:p>
        </w:tc>
        <w:tc>
          <w:tcPr>
            <w:tcW w:w="3324" w:type="dxa"/>
            <w:gridSpan w:val="2"/>
            <w:tcBorders>
              <w:top w:val="single" w:sz="4" w:space="0" w:color="auto"/>
              <w:left w:val="single" w:sz="4" w:space="0" w:color="auto"/>
              <w:bottom w:val="single" w:sz="4" w:space="0" w:color="auto"/>
              <w:right w:val="single" w:sz="4" w:space="0" w:color="auto"/>
            </w:tcBorders>
          </w:tcPr>
          <w:p w14:paraId="696CD512" w14:textId="77777777" w:rsidR="00AC2266" w:rsidRPr="001C0E1B" w:rsidRDefault="00AC2266" w:rsidP="009A496E">
            <w:pPr>
              <w:pStyle w:val="TAC"/>
              <w:rPr>
                <w:rFonts w:eastAsia="Malgun Gothic"/>
                <w:szCs w:val="18"/>
              </w:rPr>
            </w:pPr>
            <w:r w:rsidRPr="001C0E1B">
              <w:t>Not applicable</w:t>
            </w:r>
          </w:p>
        </w:tc>
      </w:tr>
      <w:tr w:rsidR="00AC2266" w:rsidRPr="001C0E1B" w14:paraId="02711188"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vAlign w:val="center"/>
            <w:hideMark/>
          </w:tcPr>
          <w:p w14:paraId="3DAFAD52" w14:textId="77777777" w:rsidR="00AC2266" w:rsidRPr="001C0E1B" w:rsidRDefault="00AC2266" w:rsidP="009A496E">
            <w:pPr>
              <w:pStyle w:val="TAL"/>
              <w:rPr>
                <w:rFonts w:cs="Arial"/>
              </w:rPr>
            </w:pPr>
            <w:r w:rsidRPr="001C0E1B">
              <w:rPr>
                <w:rFonts w:cs="Arial"/>
              </w:rPr>
              <w:t xml:space="preserve">PDSCH Reference measurement channel </w:t>
            </w:r>
          </w:p>
        </w:tc>
        <w:tc>
          <w:tcPr>
            <w:tcW w:w="1072" w:type="dxa"/>
            <w:tcBorders>
              <w:top w:val="single" w:sz="4" w:space="0" w:color="auto"/>
              <w:left w:val="single" w:sz="4" w:space="0" w:color="auto"/>
              <w:bottom w:val="single" w:sz="4" w:space="0" w:color="auto"/>
              <w:right w:val="single" w:sz="4" w:space="0" w:color="auto"/>
            </w:tcBorders>
            <w:vAlign w:val="center"/>
          </w:tcPr>
          <w:p w14:paraId="1798FC2E" w14:textId="77777777" w:rsidR="00AC2266" w:rsidRPr="001C0E1B" w:rsidRDefault="00AC2266" w:rsidP="009A496E">
            <w:pPr>
              <w:pStyle w:val="TAC"/>
              <w:rPr>
                <w:rFonts w:cs="Arial"/>
              </w:rPr>
            </w:pPr>
          </w:p>
        </w:tc>
        <w:tc>
          <w:tcPr>
            <w:tcW w:w="1661" w:type="dxa"/>
            <w:tcBorders>
              <w:top w:val="single" w:sz="4" w:space="0" w:color="auto"/>
              <w:left w:val="single" w:sz="4" w:space="0" w:color="auto"/>
              <w:bottom w:val="single" w:sz="4" w:space="0" w:color="auto"/>
              <w:right w:val="single" w:sz="4" w:space="0" w:color="auto"/>
            </w:tcBorders>
            <w:vAlign w:val="center"/>
          </w:tcPr>
          <w:p w14:paraId="630F3EEF" w14:textId="77777777" w:rsidR="00AC2266" w:rsidRPr="001C0E1B" w:rsidRDefault="00AC2266" w:rsidP="009A496E">
            <w:pPr>
              <w:pStyle w:val="TAC"/>
              <w:rPr>
                <w:rFonts w:cs="Arial"/>
              </w:rPr>
            </w:pPr>
            <w:r w:rsidRPr="001C0E1B">
              <w:rPr>
                <w:rFonts w:cs="Arial"/>
              </w:rPr>
              <w:t>-</w:t>
            </w:r>
          </w:p>
        </w:tc>
        <w:tc>
          <w:tcPr>
            <w:tcW w:w="1663" w:type="dxa"/>
            <w:tcBorders>
              <w:top w:val="single" w:sz="4" w:space="0" w:color="auto"/>
              <w:left w:val="single" w:sz="4" w:space="0" w:color="auto"/>
              <w:bottom w:val="single" w:sz="4" w:space="0" w:color="auto"/>
              <w:right w:val="single" w:sz="4" w:space="0" w:color="auto"/>
            </w:tcBorders>
            <w:vAlign w:val="center"/>
          </w:tcPr>
          <w:p w14:paraId="5AEE48F0" w14:textId="77777777" w:rsidR="00AC2266" w:rsidRPr="001C0E1B" w:rsidRDefault="00AC2266" w:rsidP="009A496E">
            <w:pPr>
              <w:pStyle w:val="TAC"/>
              <w:rPr>
                <w:rFonts w:cs="Arial"/>
              </w:rPr>
            </w:pPr>
            <w:r w:rsidRPr="001C0E1B">
              <w:rPr>
                <w:rFonts w:cs="Arial"/>
              </w:rPr>
              <w:t>-</w:t>
            </w:r>
          </w:p>
        </w:tc>
      </w:tr>
      <w:tr w:rsidR="00AC2266" w:rsidRPr="001C0E1B" w14:paraId="59ABD724"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vAlign w:val="center"/>
          </w:tcPr>
          <w:p w14:paraId="46BA48ED" w14:textId="77777777" w:rsidR="00AC2266" w:rsidRPr="001C0E1B" w:rsidRDefault="00AC2266" w:rsidP="009A496E">
            <w:pPr>
              <w:pStyle w:val="TAL"/>
              <w:rPr>
                <w:rFonts w:cs="Arial"/>
              </w:rPr>
            </w:pPr>
            <w:r w:rsidRPr="001C0E1B">
              <w:rPr>
                <w:rFonts w:cs="v5.0.0"/>
              </w:rPr>
              <w:t>RMSI CORESET Reference Channel</w:t>
            </w:r>
          </w:p>
        </w:tc>
        <w:tc>
          <w:tcPr>
            <w:tcW w:w="1072" w:type="dxa"/>
            <w:tcBorders>
              <w:top w:val="single" w:sz="4" w:space="0" w:color="auto"/>
              <w:left w:val="single" w:sz="4" w:space="0" w:color="auto"/>
              <w:bottom w:val="single" w:sz="4" w:space="0" w:color="auto"/>
              <w:right w:val="single" w:sz="4" w:space="0" w:color="auto"/>
            </w:tcBorders>
            <w:vAlign w:val="center"/>
          </w:tcPr>
          <w:p w14:paraId="738C809E" w14:textId="77777777" w:rsidR="00AC2266" w:rsidRPr="001C0E1B" w:rsidRDefault="00AC2266" w:rsidP="009A496E">
            <w:pPr>
              <w:pStyle w:val="TAC"/>
              <w:rPr>
                <w:rFonts w:cs="Arial"/>
              </w:rPr>
            </w:pPr>
          </w:p>
        </w:tc>
        <w:tc>
          <w:tcPr>
            <w:tcW w:w="1661" w:type="dxa"/>
            <w:tcBorders>
              <w:top w:val="single" w:sz="4" w:space="0" w:color="auto"/>
              <w:left w:val="single" w:sz="4" w:space="0" w:color="auto"/>
              <w:bottom w:val="single" w:sz="4" w:space="0" w:color="auto"/>
              <w:right w:val="single" w:sz="4" w:space="0" w:color="auto"/>
            </w:tcBorders>
            <w:vAlign w:val="center"/>
          </w:tcPr>
          <w:p w14:paraId="702F1A0B" w14:textId="77777777" w:rsidR="00AC2266" w:rsidRPr="001C0E1B" w:rsidRDefault="00AC2266" w:rsidP="009A496E">
            <w:pPr>
              <w:pStyle w:val="TAC"/>
              <w:rPr>
                <w:rFonts w:cs="Arial"/>
              </w:rPr>
            </w:pPr>
            <w:r w:rsidRPr="001C0E1B">
              <w:rPr>
                <w:rFonts w:cs="Arial"/>
              </w:rPr>
              <w:t>-</w:t>
            </w:r>
          </w:p>
        </w:tc>
        <w:tc>
          <w:tcPr>
            <w:tcW w:w="1663" w:type="dxa"/>
            <w:tcBorders>
              <w:top w:val="single" w:sz="4" w:space="0" w:color="auto"/>
              <w:left w:val="single" w:sz="4" w:space="0" w:color="auto"/>
              <w:bottom w:val="single" w:sz="4" w:space="0" w:color="auto"/>
              <w:right w:val="single" w:sz="4" w:space="0" w:color="auto"/>
            </w:tcBorders>
            <w:vAlign w:val="center"/>
          </w:tcPr>
          <w:p w14:paraId="5A070085" w14:textId="77777777" w:rsidR="00AC2266" w:rsidRPr="001C0E1B" w:rsidRDefault="00AC2266" w:rsidP="009A496E">
            <w:pPr>
              <w:pStyle w:val="TAC"/>
              <w:rPr>
                <w:rFonts w:cs="Arial"/>
              </w:rPr>
            </w:pPr>
            <w:r w:rsidRPr="001C0E1B">
              <w:rPr>
                <w:rFonts w:cs="Arial"/>
              </w:rPr>
              <w:t>-</w:t>
            </w:r>
          </w:p>
        </w:tc>
      </w:tr>
      <w:tr w:rsidR="00AC2266" w:rsidRPr="001C0E1B" w14:paraId="5810C90C"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vAlign w:val="center"/>
            <w:hideMark/>
          </w:tcPr>
          <w:p w14:paraId="30695E57" w14:textId="77777777" w:rsidR="00AC2266" w:rsidRPr="001C0E1B" w:rsidRDefault="00AC2266" w:rsidP="009A496E">
            <w:pPr>
              <w:pStyle w:val="TAL"/>
              <w:rPr>
                <w:rFonts w:cs="Arial"/>
              </w:rPr>
            </w:pPr>
            <w:r w:rsidRPr="001C0E1B">
              <w:rPr>
                <w:rFonts w:cs="Arial"/>
              </w:rPr>
              <w:t>OCNG Patterns</w:t>
            </w:r>
          </w:p>
        </w:tc>
        <w:tc>
          <w:tcPr>
            <w:tcW w:w="1072" w:type="dxa"/>
            <w:tcBorders>
              <w:top w:val="single" w:sz="4" w:space="0" w:color="auto"/>
              <w:left w:val="single" w:sz="4" w:space="0" w:color="auto"/>
              <w:bottom w:val="single" w:sz="4" w:space="0" w:color="auto"/>
              <w:right w:val="single" w:sz="4" w:space="0" w:color="auto"/>
            </w:tcBorders>
            <w:vAlign w:val="center"/>
          </w:tcPr>
          <w:p w14:paraId="5554F669" w14:textId="77777777" w:rsidR="00AC2266" w:rsidRPr="001C0E1B" w:rsidRDefault="00AC2266" w:rsidP="009A496E">
            <w:pPr>
              <w:pStyle w:val="TAC"/>
              <w:rPr>
                <w:rFonts w:cs="Arial"/>
              </w:rPr>
            </w:pPr>
          </w:p>
        </w:tc>
        <w:tc>
          <w:tcPr>
            <w:tcW w:w="1661" w:type="dxa"/>
            <w:tcBorders>
              <w:top w:val="single" w:sz="4" w:space="0" w:color="auto"/>
              <w:left w:val="single" w:sz="4" w:space="0" w:color="auto"/>
              <w:bottom w:val="single" w:sz="4" w:space="0" w:color="auto"/>
              <w:right w:val="single" w:sz="4" w:space="0" w:color="auto"/>
            </w:tcBorders>
            <w:vAlign w:val="center"/>
          </w:tcPr>
          <w:p w14:paraId="79C31126" w14:textId="2407EDF0" w:rsidR="00AC2266" w:rsidRPr="001C0E1B" w:rsidRDefault="00AC2266" w:rsidP="009A496E">
            <w:pPr>
              <w:pStyle w:val="TAC"/>
              <w:rPr>
                <w:rFonts w:cs="Arial"/>
              </w:rPr>
            </w:pPr>
            <w:r w:rsidRPr="001C0E1B">
              <w:rPr>
                <w:rFonts w:eastAsia="Malgun Gothic"/>
                <w:szCs w:val="18"/>
              </w:rPr>
              <w:t>OP.1</w:t>
            </w:r>
          </w:p>
        </w:tc>
        <w:tc>
          <w:tcPr>
            <w:tcW w:w="1663" w:type="dxa"/>
            <w:tcBorders>
              <w:top w:val="single" w:sz="4" w:space="0" w:color="auto"/>
              <w:left w:val="single" w:sz="4" w:space="0" w:color="auto"/>
              <w:bottom w:val="single" w:sz="4" w:space="0" w:color="auto"/>
              <w:right w:val="single" w:sz="4" w:space="0" w:color="auto"/>
            </w:tcBorders>
            <w:vAlign w:val="center"/>
          </w:tcPr>
          <w:p w14:paraId="05383332" w14:textId="5F3FD3D9" w:rsidR="00AC2266" w:rsidRPr="001C0E1B" w:rsidRDefault="00AC2266" w:rsidP="009A496E">
            <w:pPr>
              <w:pStyle w:val="TAC"/>
              <w:rPr>
                <w:rFonts w:cs="Arial"/>
              </w:rPr>
            </w:pPr>
            <w:r w:rsidRPr="001C0E1B">
              <w:rPr>
                <w:rFonts w:eastAsia="Malgun Gothic"/>
                <w:szCs w:val="18"/>
              </w:rPr>
              <w:t>OP.1</w:t>
            </w:r>
          </w:p>
        </w:tc>
      </w:tr>
      <w:tr w:rsidR="00EC5963" w:rsidRPr="001C0E1B" w14:paraId="3F629158"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vAlign w:val="center"/>
          </w:tcPr>
          <w:p w14:paraId="16FDC0EE" w14:textId="51EF9ADD" w:rsidR="00EC5963" w:rsidRPr="001C0E1B" w:rsidRDefault="00EC5963" w:rsidP="00EC5963">
            <w:pPr>
              <w:pStyle w:val="TAL"/>
              <w:rPr>
                <w:rFonts w:cs="Arial"/>
              </w:rPr>
            </w:pPr>
            <w:r w:rsidRPr="004E396D">
              <w:rPr>
                <w:rFonts w:cs="Arial"/>
                <w:lang w:val="da-DK"/>
              </w:rPr>
              <w:t>SMTC configuration</w:t>
            </w:r>
          </w:p>
        </w:tc>
        <w:tc>
          <w:tcPr>
            <w:tcW w:w="1072" w:type="dxa"/>
            <w:tcBorders>
              <w:top w:val="single" w:sz="4" w:space="0" w:color="auto"/>
              <w:left w:val="single" w:sz="4" w:space="0" w:color="auto"/>
              <w:bottom w:val="single" w:sz="4" w:space="0" w:color="auto"/>
              <w:right w:val="single" w:sz="4" w:space="0" w:color="auto"/>
            </w:tcBorders>
            <w:vAlign w:val="center"/>
          </w:tcPr>
          <w:p w14:paraId="1FDF2FB2" w14:textId="77777777" w:rsidR="00EC5963" w:rsidRPr="001C0E1B" w:rsidRDefault="00EC5963" w:rsidP="00EC5963">
            <w:pPr>
              <w:pStyle w:val="TAC"/>
              <w:rPr>
                <w:rFonts w:cs="Arial"/>
              </w:rPr>
            </w:pPr>
          </w:p>
        </w:tc>
        <w:tc>
          <w:tcPr>
            <w:tcW w:w="1661" w:type="dxa"/>
            <w:tcBorders>
              <w:top w:val="single" w:sz="4" w:space="0" w:color="auto"/>
              <w:left w:val="single" w:sz="4" w:space="0" w:color="auto"/>
              <w:bottom w:val="single" w:sz="4" w:space="0" w:color="auto"/>
              <w:right w:val="single" w:sz="4" w:space="0" w:color="auto"/>
            </w:tcBorders>
            <w:vAlign w:val="center"/>
          </w:tcPr>
          <w:p w14:paraId="50359335" w14:textId="18ECE040" w:rsidR="00EC5963" w:rsidRPr="001C0E1B" w:rsidRDefault="00EC5963" w:rsidP="00EC5963">
            <w:pPr>
              <w:pStyle w:val="TAC"/>
              <w:rPr>
                <w:rFonts w:cs="Arial"/>
              </w:rPr>
            </w:pPr>
            <w:r w:rsidRPr="004E396D">
              <w:rPr>
                <w:rFonts w:cs="Arial"/>
              </w:rPr>
              <w:t xml:space="preserve">SMTC.1 </w:t>
            </w:r>
          </w:p>
        </w:tc>
        <w:tc>
          <w:tcPr>
            <w:tcW w:w="1663" w:type="dxa"/>
            <w:tcBorders>
              <w:top w:val="single" w:sz="4" w:space="0" w:color="auto"/>
              <w:left w:val="single" w:sz="4" w:space="0" w:color="auto"/>
              <w:bottom w:val="single" w:sz="4" w:space="0" w:color="auto"/>
              <w:right w:val="single" w:sz="4" w:space="0" w:color="auto"/>
            </w:tcBorders>
            <w:vAlign w:val="center"/>
          </w:tcPr>
          <w:p w14:paraId="325D4666" w14:textId="5263C33A" w:rsidR="00EC5963" w:rsidRPr="001C0E1B" w:rsidRDefault="00EC5963" w:rsidP="00EC5963">
            <w:pPr>
              <w:pStyle w:val="TAC"/>
              <w:rPr>
                <w:rFonts w:cs="Arial"/>
              </w:rPr>
            </w:pPr>
            <w:r w:rsidRPr="004E396D">
              <w:rPr>
                <w:rFonts w:cs="Arial"/>
              </w:rPr>
              <w:t xml:space="preserve">SMTC.1 </w:t>
            </w:r>
          </w:p>
        </w:tc>
      </w:tr>
      <w:tr w:rsidR="00EC5963" w:rsidRPr="001C0E1B" w14:paraId="37DC12A6"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vAlign w:val="center"/>
          </w:tcPr>
          <w:p w14:paraId="75FEEC83" w14:textId="1F7DB901" w:rsidR="00EC5963" w:rsidRPr="001C0E1B" w:rsidRDefault="00EC5963" w:rsidP="00EC5963">
            <w:pPr>
              <w:pStyle w:val="TAL"/>
              <w:rPr>
                <w:rFonts w:cs="Arial"/>
              </w:rPr>
            </w:pPr>
            <w:r w:rsidRPr="00D72A15">
              <w:rPr>
                <w:rFonts w:cs="Arial"/>
                <w:lang w:val="da-DK"/>
              </w:rPr>
              <w:t>SSB configuration</w:t>
            </w:r>
          </w:p>
        </w:tc>
        <w:tc>
          <w:tcPr>
            <w:tcW w:w="1072" w:type="dxa"/>
            <w:tcBorders>
              <w:top w:val="single" w:sz="4" w:space="0" w:color="auto"/>
              <w:left w:val="single" w:sz="4" w:space="0" w:color="auto"/>
              <w:bottom w:val="single" w:sz="4" w:space="0" w:color="auto"/>
              <w:right w:val="single" w:sz="4" w:space="0" w:color="auto"/>
            </w:tcBorders>
            <w:vAlign w:val="center"/>
          </w:tcPr>
          <w:p w14:paraId="4FC44FC8" w14:textId="77777777" w:rsidR="00EC5963" w:rsidRPr="001C0E1B" w:rsidRDefault="00EC5963" w:rsidP="00EC5963">
            <w:pPr>
              <w:pStyle w:val="TAC"/>
              <w:rPr>
                <w:rFonts w:cs="Arial"/>
              </w:rPr>
            </w:pPr>
          </w:p>
        </w:tc>
        <w:tc>
          <w:tcPr>
            <w:tcW w:w="1661" w:type="dxa"/>
            <w:tcBorders>
              <w:top w:val="single" w:sz="4" w:space="0" w:color="auto"/>
              <w:left w:val="single" w:sz="4" w:space="0" w:color="auto"/>
              <w:bottom w:val="single" w:sz="4" w:space="0" w:color="auto"/>
              <w:right w:val="single" w:sz="4" w:space="0" w:color="auto"/>
            </w:tcBorders>
            <w:vAlign w:val="center"/>
          </w:tcPr>
          <w:p w14:paraId="39357E9A" w14:textId="352F1A61" w:rsidR="00EC5963" w:rsidRPr="001C0E1B" w:rsidRDefault="00EC5963" w:rsidP="00EC5963">
            <w:pPr>
              <w:pStyle w:val="TAC"/>
              <w:rPr>
                <w:rFonts w:cs="Arial"/>
              </w:rPr>
            </w:pPr>
            <w:r w:rsidRPr="00D72A15">
              <w:t>SSB.3 FR2</w:t>
            </w:r>
          </w:p>
        </w:tc>
        <w:tc>
          <w:tcPr>
            <w:tcW w:w="1663" w:type="dxa"/>
            <w:tcBorders>
              <w:top w:val="single" w:sz="4" w:space="0" w:color="auto"/>
              <w:left w:val="single" w:sz="4" w:space="0" w:color="auto"/>
              <w:bottom w:val="single" w:sz="4" w:space="0" w:color="auto"/>
              <w:right w:val="single" w:sz="4" w:space="0" w:color="auto"/>
            </w:tcBorders>
            <w:vAlign w:val="center"/>
          </w:tcPr>
          <w:p w14:paraId="5446B6B5" w14:textId="6B13CBDC" w:rsidR="00EC5963" w:rsidRPr="001C0E1B" w:rsidRDefault="00EC5963" w:rsidP="00EC5963">
            <w:pPr>
              <w:pStyle w:val="TAC"/>
              <w:rPr>
                <w:rFonts w:cs="Arial"/>
              </w:rPr>
            </w:pPr>
            <w:r w:rsidRPr="00D72A15">
              <w:t>SSB.3 FR2</w:t>
            </w:r>
          </w:p>
        </w:tc>
      </w:tr>
      <w:tr w:rsidR="00FA1F07" w:rsidRPr="001C0E1B" w14:paraId="410FD673"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vAlign w:val="center"/>
          </w:tcPr>
          <w:p w14:paraId="436EB216" w14:textId="77777777" w:rsidR="00AC2266" w:rsidRPr="001C0E1B" w:rsidRDefault="00AC2266" w:rsidP="009A496E">
            <w:pPr>
              <w:pStyle w:val="TAL"/>
              <w:rPr>
                <w:rFonts w:cs="Arial"/>
              </w:rPr>
            </w:pPr>
            <w:r w:rsidRPr="001C0E1B">
              <w:rPr>
                <w:rFonts w:cs="Arial"/>
              </w:rPr>
              <w:t>PDSCH/PDCCH subcarrier spacing</w:t>
            </w:r>
          </w:p>
        </w:tc>
        <w:tc>
          <w:tcPr>
            <w:tcW w:w="1072" w:type="dxa"/>
            <w:tcBorders>
              <w:top w:val="single" w:sz="4" w:space="0" w:color="auto"/>
              <w:left w:val="single" w:sz="4" w:space="0" w:color="auto"/>
              <w:bottom w:val="single" w:sz="4" w:space="0" w:color="auto"/>
              <w:right w:val="single" w:sz="4" w:space="0" w:color="auto"/>
            </w:tcBorders>
            <w:vAlign w:val="center"/>
          </w:tcPr>
          <w:p w14:paraId="08B2DD06" w14:textId="77777777" w:rsidR="00AC2266" w:rsidRPr="001C0E1B" w:rsidRDefault="00AC2266" w:rsidP="009A496E">
            <w:pPr>
              <w:pStyle w:val="TAC"/>
              <w:rPr>
                <w:rFonts w:cs="Arial"/>
              </w:rPr>
            </w:pPr>
            <w:r w:rsidRPr="001C0E1B">
              <w:rPr>
                <w:rFonts w:cs="Arial"/>
              </w:rPr>
              <w:t>kHz</w:t>
            </w:r>
          </w:p>
        </w:tc>
        <w:tc>
          <w:tcPr>
            <w:tcW w:w="1661" w:type="dxa"/>
            <w:tcBorders>
              <w:top w:val="single" w:sz="4" w:space="0" w:color="auto"/>
              <w:left w:val="single" w:sz="4" w:space="0" w:color="auto"/>
              <w:bottom w:val="single" w:sz="4" w:space="0" w:color="auto"/>
              <w:right w:val="single" w:sz="4" w:space="0" w:color="auto"/>
            </w:tcBorders>
            <w:vAlign w:val="center"/>
          </w:tcPr>
          <w:p w14:paraId="50D5D94A" w14:textId="77777777" w:rsidR="00AC2266" w:rsidRPr="001C0E1B" w:rsidRDefault="00AC2266" w:rsidP="009A496E">
            <w:pPr>
              <w:pStyle w:val="TAC"/>
              <w:rPr>
                <w:rFonts w:cs="Arial"/>
              </w:rPr>
            </w:pPr>
            <w:r w:rsidRPr="001C0E1B">
              <w:rPr>
                <w:rFonts w:cs="Arial"/>
              </w:rPr>
              <w:t xml:space="preserve">120 </w:t>
            </w:r>
          </w:p>
        </w:tc>
        <w:tc>
          <w:tcPr>
            <w:tcW w:w="1663" w:type="dxa"/>
            <w:tcBorders>
              <w:top w:val="single" w:sz="4" w:space="0" w:color="auto"/>
              <w:left w:val="single" w:sz="4" w:space="0" w:color="auto"/>
              <w:bottom w:val="single" w:sz="4" w:space="0" w:color="auto"/>
              <w:right w:val="single" w:sz="4" w:space="0" w:color="auto"/>
            </w:tcBorders>
            <w:vAlign w:val="center"/>
          </w:tcPr>
          <w:p w14:paraId="36FDC8DF" w14:textId="77777777" w:rsidR="00AC2266" w:rsidRPr="001C0E1B" w:rsidRDefault="00AC2266" w:rsidP="009A496E">
            <w:pPr>
              <w:pStyle w:val="TAC"/>
              <w:rPr>
                <w:rFonts w:cs="Arial"/>
              </w:rPr>
            </w:pPr>
            <w:r w:rsidRPr="001C0E1B">
              <w:rPr>
                <w:rFonts w:cs="Arial"/>
              </w:rPr>
              <w:t xml:space="preserve">120 </w:t>
            </w:r>
          </w:p>
        </w:tc>
      </w:tr>
      <w:tr w:rsidR="00FA1F07" w:rsidRPr="001C0E1B" w14:paraId="11C62DCD"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hideMark/>
          </w:tcPr>
          <w:p w14:paraId="17A2BF8A" w14:textId="77777777" w:rsidR="00FA1F07" w:rsidRPr="001C0E1B" w:rsidRDefault="00FA1F07" w:rsidP="009A496E">
            <w:pPr>
              <w:pStyle w:val="TAL"/>
              <w:rPr>
                <w:rFonts w:cs="Arial"/>
              </w:rPr>
            </w:pPr>
            <w:r w:rsidRPr="001C0E1B">
              <w:rPr>
                <w:rFonts w:cs="Arial"/>
                <w:szCs w:val="18"/>
              </w:rPr>
              <w:t>EPRE ratio of PSS to SSS</w:t>
            </w:r>
          </w:p>
        </w:tc>
        <w:tc>
          <w:tcPr>
            <w:tcW w:w="1072" w:type="dxa"/>
            <w:tcBorders>
              <w:top w:val="single" w:sz="4" w:space="0" w:color="auto"/>
              <w:left w:val="single" w:sz="4" w:space="0" w:color="auto"/>
              <w:bottom w:val="nil"/>
              <w:right w:val="single" w:sz="4" w:space="0" w:color="auto"/>
            </w:tcBorders>
            <w:shd w:val="clear" w:color="auto" w:fill="auto"/>
            <w:vAlign w:val="center"/>
            <w:hideMark/>
          </w:tcPr>
          <w:p w14:paraId="599AC8BA" w14:textId="77777777" w:rsidR="00FA1F07" w:rsidRPr="001C0E1B" w:rsidRDefault="00FA1F07" w:rsidP="009A496E">
            <w:pPr>
              <w:pStyle w:val="TAC"/>
              <w:rPr>
                <w:rFonts w:cs="Arial"/>
              </w:rPr>
            </w:pPr>
            <w:r w:rsidRPr="001C0E1B">
              <w:rPr>
                <w:rFonts w:cs="Arial"/>
              </w:rPr>
              <w:t>dB</w:t>
            </w:r>
          </w:p>
        </w:tc>
        <w:tc>
          <w:tcPr>
            <w:tcW w:w="1661" w:type="dxa"/>
            <w:tcBorders>
              <w:top w:val="single" w:sz="4" w:space="0" w:color="auto"/>
              <w:left w:val="single" w:sz="4" w:space="0" w:color="auto"/>
              <w:bottom w:val="nil"/>
              <w:right w:val="single" w:sz="4" w:space="0" w:color="auto"/>
            </w:tcBorders>
            <w:shd w:val="clear" w:color="auto" w:fill="auto"/>
            <w:vAlign w:val="center"/>
          </w:tcPr>
          <w:p w14:paraId="22137F3C" w14:textId="77777777" w:rsidR="00FA1F07" w:rsidRPr="001C0E1B" w:rsidRDefault="00FA1F07" w:rsidP="009A496E">
            <w:pPr>
              <w:pStyle w:val="TAC"/>
              <w:rPr>
                <w:rFonts w:cs="Arial"/>
              </w:rPr>
            </w:pPr>
            <w:r w:rsidRPr="001C0E1B">
              <w:rPr>
                <w:rFonts w:cs="Arial"/>
              </w:rPr>
              <w:t>0</w:t>
            </w:r>
          </w:p>
        </w:tc>
        <w:tc>
          <w:tcPr>
            <w:tcW w:w="1663" w:type="dxa"/>
            <w:tcBorders>
              <w:top w:val="single" w:sz="4" w:space="0" w:color="auto"/>
              <w:left w:val="single" w:sz="4" w:space="0" w:color="auto"/>
              <w:bottom w:val="nil"/>
              <w:right w:val="single" w:sz="4" w:space="0" w:color="auto"/>
            </w:tcBorders>
            <w:shd w:val="clear" w:color="auto" w:fill="auto"/>
            <w:vAlign w:val="center"/>
          </w:tcPr>
          <w:p w14:paraId="6104D758" w14:textId="77777777" w:rsidR="00FA1F07" w:rsidRPr="001C0E1B" w:rsidRDefault="00FA1F07" w:rsidP="009A496E">
            <w:pPr>
              <w:pStyle w:val="TAC"/>
              <w:rPr>
                <w:rFonts w:cs="Arial"/>
              </w:rPr>
            </w:pPr>
            <w:r w:rsidRPr="001C0E1B">
              <w:rPr>
                <w:rFonts w:cs="Arial"/>
              </w:rPr>
              <w:t>0</w:t>
            </w:r>
          </w:p>
        </w:tc>
      </w:tr>
      <w:tr w:rsidR="00FA1F07" w:rsidRPr="001C0E1B" w14:paraId="46BBD34E"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hideMark/>
          </w:tcPr>
          <w:p w14:paraId="7AD7DB59" w14:textId="77777777" w:rsidR="00FA1F07" w:rsidRPr="001C0E1B" w:rsidRDefault="00FA1F07" w:rsidP="009A496E">
            <w:pPr>
              <w:pStyle w:val="TAL"/>
              <w:rPr>
                <w:rFonts w:cs="Arial"/>
              </w:rPr>
            </w:pPr>
            <w:r w:rsidRPr="001C0E1B">
              <w:rPr>
                <w:rFonts w:cs="Arial"/>
                <w:szCs w:val="18"/>
              </w:rPr>
              <w:t>EPRE ratio of PBCH_DMRS to SSS</w:t>
            </w:r>
          </w:p>
        </w:tc>
        <w:tc>
          <w:tcPr>
            <w:tcW w:w="1072" w:type="dxa"/>
            <w:tcBorders>
              <w:top w:val="nil"/>
              <w:left w:val="single" w:sz="4" w:space="0" w:color="auto"/>
              <w:bottom w:val="nil"/>
              <w:right w:val="single" w:sz="4" w:space="0" w:color="auto"/>
            </w:tcBorders>
            <w:shd w:val="clear" w:color="auto" w:fill="auto"/>
            <w:vAlign w:val="center"/>
            <w:hideMark/>
          </w:tcPr>
          <w:p w14:paraId="4606E948" w14:textId="77777777" w:rsidR="00FA1F07" w:rsidRPr="001C0E1B" w:rsidRDefault="00FA1F07" w:rsidP="00FA1F07">
            <w:pPr>
              <w:pStyle w:val="TAC"/>
            </w:pPr>
          </w:p>
        </w:tc>
        <w:tc>
          <w:tcPr>
            <w:tcW w:w="1661" w:type="dxa"/>
            <w:tcBorders>
              <w:top w:val="nil"/>
              <w:left w:val="single" w:sz="4" w:space="0" w:color="auto"/>
              <w:bottom w:val="nil"/>
              <w:right w:val="single" w:sz="4" w:space="0" w:color="auto"/>
            </w:tcBorders>
            <w:shd w:val="clear" w:color="auto" w:fill="auto"/>
            <w:vAlign w:val="center"/>
          </w:tcPr>
          <w:p w14:paraId="1230440E" w14:textId="77777777" w:rsidR="00FA1F07" w:rsidRPr="001C0E1B" w:rsidRDefault="00FA1F07" w:rsidP="00FA1F07">
            <w:pPr>
              <w:pStyle w:val="TAC"/>
            </w:pPr>
          </w:p>
        </w:tc>
        <w:tc>
          <w:tcPr>
            <w:tcW w:w="1663" w:type="dxa"/>
            <w:tcBorders>
              <w:top w:val="nil"/>
              <w:left w:val="single" w:sz="4" w:space="0" w:color="auto"/>
              <w:bottom w:val="nil"/>
              <w:right w:val="single" w:sz="4" w:space="0" w:color="auto"/>
            </w:tcBorders>
            <w:shd w:val="clear" w:color="auto" w:fill="auto"/>
            <w:vAlign w:val="center"/>
          </w:tcPr>
          <w:p w14:paraId="60AF78D8" w14:textId="77777777" w:rsidR="00FA1F07" w:rsidRPr="001C0E1B" w:rsidRDefault="00FA1F07" w:rsidP="00FA1F07">
            <w:pPr>
              <w:pStyle w:val="TAC"/>
            </w:pPr>
          </w:p>
        </w:tc>
      </w:tr>
      <w:tr w:rsidR="00FA1F07" w:rsidRPr="001C0E1B" w14:paraId="3AE24666"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hideMark/>
          </w:tcPr>
          <w:p w14:paraId="2EA63333" w14:textId="77777777" w:rsidR="00FA1F07" w:rsidRPr="001C0E1B" w:rsidRDefault="00FA1F07" w:rsidP="009A496E">
            <w:pPr>
              <w:pStyle w:val="TAL"/>
              <w:rPr>
                <w:rFonts w:cs="Arial"/>
              </w:rPr>
            </w:pPr>
            <w:r w:rsidRPr="001C0E1B">
              <w:rPr>
                <w:rFonts w:cs="Arial"/>
                <w:szCs w:val="18"/>
              </w:rPr>
              <w:t>EPRE ratio of PBCH to PBCH_DMRS</w:t>
            </w:r>
          </w:p>
        </w:tc>
        <w:tc>
          <w:tcPr>
            <w:tcW w:w="1072" w:type="dxa"/>
            <w:tcBorders>
              <w:top w:val="nil"/>
              <w:left w:val="single" w:sz="4" w:space="0" w:color="auto"/>
              <w:bottom w:val="nil"/>
              <w:right w:val="single" w:sz="4" w:space="0" w:color="auto"/>
            </w:tcBorders>
            <w:shd w:val="clear" w:color="auto" w:fill="auto"/>
            <w:vAlign w:val="center"/>
            <w:hideMark/>
          </w:tcPr>
          <w:p w14:paraId="3906F987" w14:textId="77777777" w:rsidR="00FA1F07" w:rsidRPr="001C0E1B" w:rsidRDefault="00FA1F07" w:rsidP="00FA1F07">
            <w:pPr>
              <w:pStyle w:val="TAC"/>
            </w:pPr>
          </w:p>
        </w:tc>
        <w:tc>
          <w:tcPr>
            <w:tcW w:w="1661" w:type="dxa"/>
            <w:tcBorders>
              <w:top w:val="nil"/>
              <w:left w:val="single" w:sz="4" w:space="0" w:color="auto"/>
              <w:bottom w:val="nil"/>
              <w:right w:val="single" w:sz="4" w:space="0" w:color="auto"/>
            </w:tcBorders>
            <w:shd w:val="clear" w:color="auto" w:fill="auto"/>
            <w:vAlign w:val="center"/>
          </w:tcPr>
          <w:p w14:paraId="5B9F8D41" w14:textId="77777777" w:rsidR="00FA1F07" w:rsidRPr="001C0E1B" w:rsidRDefault="00FA1F07" w:rsidP="00FA1F07">
            <w:pPr>
              <w:pStyle w:val="TAC"/>
            </w:pPr>
          </w:p>
        </w:tc>
        <w:tc>
          <w:tcPr>
            <w:tcW w:w="1663" w:type="dxa"/>
            <w:tcBorders>
              <w:top w:val="nil"/>
              <w:left w:val="single" w:sz="4" w:space="0" w:color="auto"/>
              <w:bottom w:val="nil"/>
              <w:right w:val="single" w:sz="4" w:space="0" w:color="auto"/>
            </w:tcBorders>
            <w:shd w:val="clear" w:color="auto" w:fill="auto"/>
            <w:vAlign w:val="center"/>
          </w:tcPr>
          <w:p w14:paraId="12FACEF5" w14:textId="77777777" w:rsidR="00FA1F07" w:rsidRPr="001C0E1B" w:rsidRDefault="00FA1F07" w:rsidP="00FA1F07">
            <w:pPr>
              <w:pStyle w:val="TAC"/>
            </w:pPr>
          </w:p>
        </w:tc>
      </w:tr>
      <w:tr w:rsidR="00FA1F07" w:rsidRPr="001C0E1B" w14:paraId="6E54A07B"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hideMark/>
          </w:tcPr>
          <w:p w14:paraId="15B39624" w14:textId="77777777" w:rsidR="00FA1F07" w:rsidRPr="001C0E1B" w:rsidRDefault="00FA1F07" w:rsidP="009A496E">
            <w:pPr>
              <w:pStyle w:val="TAL"/>
              <w:rPr>
                <w:rFonts w:cs="Arial"/>
              </w:rPr>
            </w:pPr>
            <w:r w:rsidRPr="001C0E1B">
              <w:rPr>
                <w:rFonts w:cs="Arial"/>
                <w:szCs w:val="18"/>
              </w:rPr>
              <w:t>EPRE ratio of PDCCH_DMRS to SSS</w:t>
            </w:r>
          </w:p>
        </w:tc>
        <w:tc>
          <w:tcPr>
            <w:tcW w:w="1072" w:type="dxa"/>
            <w:tcBorders>
              <w:top w:val="nil"/>
              <w:left w:val="single" w:sz="4" w:space="0" w:color="auto"/>
              <w:bottom w:val="nil"/>
              <w:right w:val="single" w:sz="4" w:space="0" w:color="auto"/>
            </w:tcBorders>
            <w:shd w:val="clear" w:color="auto" w:fill="auto"/>
            <w:vAlign w:val="center"/>
            <w:hideMark/>
          </w:tcPr>
          <w:p w14:paraId="2593A9D0" w14:textId="77777777" w:rsidR="00FA1F07" w:rsidRPr="001C0E1B" w:rsidRDefault="00FA1F07" w:rsidP="00FA1F07">
            <w:pPr>
              <w:pStyle w:val="TAC"/>
            </w:pPr>
          </w:p>
        </w:tc>
        <w:tc>
          <w:tcPr>
            <w:tcW w:w="1661" w:type="dxa"/>
            <w:tcBorders>
              <w:top w:val="nil"/>
              <w:left w:val="single" w:sz="4" w:space="0" w:color="auto"/>
              <w:bottom w:val="nil"/>
              <w:right w:val="single" w:sz="4" w:space="0" w:color="auto"/>
            </w:tcBorders>
            <w:shd w:val="clear" w:color="auto" w:fill="auto"/>
            <w:vAlign w:val="center"/>
          </w:tcPr>
          <w:p w14:paraId="2CE65606" w14:textId="77777777" w:rsidR="00FA1F07" w:rsidRPr="001C0E1B" w:rsidRDefault="00FA1F07" w:rsidP="00FA1F07">
            <w:pPr>
              <w:pStyle w:val="TAC"/>
            </w:pPr>
          </w:p>
        </w:tc>
        <w:tc>
          <w:tcPr>
            <w:tcW w:w="1663" w:type="dxa"/>
            <w:tcBorders>
              <w:top w:val="nil"/>
              <w:left w:val="single" w:sz="4" w:space="0" w:color="auto"/>
              <w:bottom w:val="nil"/>
              <w:right w:val="single" w:sz="4" w:space="0" w:color="auto"/>
            </w:tcBorders>
            <w:shd w:val="clear" w:color="auto" w:fill="auto"/>
            <w:vAlign w:val="center"/>
          </w:tcPr>
          <w:p w14:paraId="1B7EE645" w14:textId="77777777" w:rsidR="00FA1F07" w:rsidRPr="001C0E1B" w:rsidRDefault="00FA1F07" w:rsidP="00FA1F07">
            <w:pPr>
              <w:pStyle w:val="TAC"/>
            </w:pPr>
          </w:p>
        </w:tc>
      </w:tr>
      <w:tr w:rsidR="00FA1F07" w:rsidRPr="001C0E1B" w14:paraId="1584F5C6"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hideMark/>
          </w:tcPr>
          <w:p w14:paraId="3F9D9076" w14:textId="77777777" w:rsidR="00FA1F07" w:rsidRPr="001C0E1B" w:rsidRDefault="00FA1F07" w:rsidP="009A496E">
            <w:pPr>
              <w:pStyle w:val="TAL"/>
              <w:rPr>
                <w:rFonts w:cs="Arial"/>
              </w:rPr>
            </w:pPr>
            <w:r w:rsidRPr="001C0E1B">
              <w:rPr>
                <w:rFonts w:cs="Arial"/>
                <w:szCs w:val="18"/>
              </w:rPr>
              <w:t>EPRE ratio of PDCCH to PDCCH_DMRS</w:t>
            </w:r>
          </w:p>
        </w:tc>
        <w:tc>
          <w:tcPr>
            <w:tcW w:w="1072" w:type="dxa"/>
            <w:tcBorders>
              <w:top w:val="nil"/>
              <w:left w:val="single" w:sz="4" w:space="0" w:color="auto"/>
              <w:bottom w:val="nil"/>
              <w:right w:val="single" w:sz="4" w:space="0" w:color="auto"/>
            </w:tcBorders>
            <w:shd w:val="clear" w:color="auto" w:fill="auto"/>
            <w:vAlign w:val="center"/>
            <w:hideMark/>
          </w:tcPr>
          <w:p w14:paraId="1ABBC96C" w14:textId="77777777" w:rsidR="00FA1F07" w:rsidRPr="001C0E1B" w:rsidRDefault="00FA1F07" w:rsidP="00FA1F07">
            <w:pPr>
              <w:pStyle w:val="TAC"/>
            </w:pPr>
          </w:p>
        </w:tc>
        <w:tc>
          <w:tcPr>
            <w:tcW w:w="1661" w:type="dxa"/>
            <w:tcBorders>
              <w:top w:val="nil"/>
              <w:left w:val="single" w:sz="4" w:space="0" w:color="auto"/>
              <w:bottom w:val="nil"/>
              <w:right w:val="single" w:sz="4" w:space="0" w:color="auto"/>
            </w:tcBorders>
            <w:shd w:val="clear" w:color="auto" w:fill="auto"/>
            <w:vAlign w:val="center"/>
          </w:tcPr>
          <w:p w14:paraId="312B03CF" w14:textId="77777777" w:rsidR="00FA1F07" w:rsidRPr="001C0E1B" w:rsidRDefault="00FA1F07" w:rsidP="00FA1F07">
            <w:pPr>
              <w:pStyle w:val="TAC"/>
            </w:pPr>
          </w:p>
        </w:tc>
        <w:tc>
          <w:tcPr>
            <w:tcW w:w="1663" w:type="dxa"/>
            <w:tcBorders>
              <w:top w:val="nil"/>
              <w:left w:val="single" w:sz="4" w:space="0" w:color="auto"/>
              <w:bottom w:val="nil"/>
              <w:right w:val="single" w:sz="4" w:space="0" w:color="auto"/>
            </w:tcBorders>
            <w:shd w:val="clear" w:color="auto" w:fill="auto"/>
            <w:vAlign w:val="center"/>
          </w:tcPr>
          <w:p w14:paraId="5A3DF24A" w14:textId="77777777" w:rsidR="00FA1F07" w:rsidRPr="001C0E1B" w:rsidRDefault="00FA1F07" w:rsidP="00FA1F07">
            <w:pPr>
              <w:pStyle w:val="TAC"/>
            </w:pPr>
          </w:p>
        </w:tc>
      </w:tr>
      <w:tr w:rsidR="00FA1F07" w:rsidRPr="001C0E1B" w14:paraId="14ECA781"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hideMark/>
          </w:tcPr>
          <w:p w14:paraId="28D56E32" w14:textId="77777777" w:rsidR="00FA1F07" w:rsidRPr="001C0E1B" w:rsidRDefault="00FA1F07" w:rsidP="009A496E">
            <w:pPr>
              <w:pStyle w:val="TAL"/>
              <w:rPr>
                <w:rFonts w:cs="Arial"/>
              </w:rPr>
            </w:pPr>
            <w:r w:rsidRPr="001C0E1B">
              <w:rPr>
                <w:rFonts w:cs="Arial"/>
                <w:szCs w:val="18"/>
              </w:rPr>
              <w:t>EPRE ratio of PDSCH_DMRS to SSS</w:t>
            </w:r>
          </w:p>
        </w:tc>
        <w:tc>
          <w:tcPr>
            <w:tcW w:w="1072" w:type="dxa"/>
            <w:tcBorders>
              <w:top w:val="nil"/>
              <w:left w:val="single" w:sz="4" w:space="0" w:color="auto"/>
              <w:bottom w:val="nil"/>
              <w:right w:val="single" w:sz="4" w:space="0" w:color="auto"/>
            </w:tcBorders>
            <w:shd w:val="clear" w:color="auto" w:fill="auto"/>
            <w:vAlign w:val="center"/>
            <w:hideMark/>
          </w:tcPr>
          <w:p w14:paraId="1EF12FA9" w14:textId="77777777" w:rsidR="00FA1F07" w:rsidRPr="001C0E1B" w:rsidRDefault="00FA1F07" w:rsidP="00FA1F07">
            <w:pPr>
              <w:pStyle w:val="TAC"/>
            </w:pPr>
          </w:p>
        </w:tc>
        <w:tc>
          <w:tcPr>
            <w:tcW w:w="1661" w:type="dxa"/>
            <w:tcBorders>
              <w:top w:val="nil"/>
              <w:left w:val="single" w:sz="4" w:space="0" w:color="auto"/>
              <w:bottom w:val="nil"/>
              <w:right w:val="single" w:sz="4" w:space="0" w:color="auto"/>
            </w:tcBorders>
            <w:shd w:val="clear" w:color="auto" w:fill="auto"/>
            <w:vAlign w:val="center"/>
          </w:tcPr>
          <w:p w14:paraId="25BE226A" w14:textId="77777777" w:rsidR="00FA1F07" w:rsidRPr="001C0E1B" w:rsidRDefault="00FA1F07" w:rsidP="00FA1F07">
            <w:pPr>
              <w:pStyle w:val="TAC"/>
            </w:pPr>
          </w:p>
        </w:tc>
        <w:tc>
          <w:tcPr>
            <w:tcW w:w="1663" w:type="dxa"/>
            <w:tcBorders>
              <w:top w:val="nil"/>
              <w:left w:val="single" w:sz="4" w:space="0" w:color="auto"/>
              <w:bottom w:val="nil"/>
              <w:right w:val="single" w:sz="4" w:space="0" w:color="auto"/>
            </w:tcBorders>
            <w:shd w:val="clear" w:color="auto" w:fill="auto"/>
            <w:vAlign w:val="center"/>
          </w:tcPr>
          <w:p w14:paraId="0A3B02F2" w14:textId="77777777" w:rsidR="00FA1F07" w:rsidRPr="001C0E1B" w:rsidRDefault="00FA1F07" w:rsidP="00FA1F07">
            <w:pPr>
              <w:pStyle w:val="TAC"/>
            </w:pPr>
          </w:p>
        </w:tc>
      </w:tr>
      <w:tr w:rsidR="00FA1F07" w:rsidRPr="001C0E1B" w14:paraId="2FFF1EEF"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hideMark/>
          </w:tcPr>
          <w:p w14:paraId="55E2AC12" w14:textId="77777777" w:rsidR="00FA1F07" w:rsidRPr="001C0E1B" w:rsidRDefault="00FA1F07" w:rsidP="009A496E">
            <w:pPr>
              <w:pStyle w:val="TAL"/>
              <w:rPr>
                <w:rFonts w:cs="Arial"/>
              </w:rPr>
            </w:pPr>
            <w:r w:rsidRPr="001C0E1B">
              <w:rPr>
                <w:rFonts w:cs="Arial"/>
                <w:szCs w:val="18"/>
              </w:rPr>
              <w:t>EPRE ratio of PDSCH to PDSCH_DMRS</w:t>
            </w:r>
          </w:p>
        </w:tc>
        <w:tc>
          <w:tcPr>
            <w:tcW w:w="1072" w:type="dxa"/>
            <w:tcBorders>
              <w:top w:val="nil"/>
              <w:left w:val="single" w:sz="4" w:space="0" w:color="auto"/>
              <w:bottom w:val="nil"/>
              <w:right w:val="single" w:sz="4" w:space="0" w:color="auto"/>
            </w:tcBorders>
            <w:shd w:val="clear" w:color="auto" w:fill="auto"/>
            <w:vAlign w:val="center"/>
            <w:hideMark/>
          </w:tcPr>
          <w:p w14:paraId="73F00ED2" w14:textId="77777777" w:rsidR="00FA1F07" w:rsidRPr="001C0E1B" w:rsidRDefault="00FA1F07" w:rsidP="00FA1F07">
            <w:pPr>
              <w:pStyle w:val="TAC"/>
            </w:pPr>
          </w:p>
        </w:tc>
        <w:tc>
          <w:tcPr>
            <w:tcW w:w="1661" w:type="dxa"/>
            <w:tcBorders>
              <w:top w:val="nil"/>
              <w:left w:val="single" w:sz="4" w:space="0" w:color="auto"/>
              <w:bottom w:val="nil"/>
              <w:right w:val="single" w:sz="4" w:space="0" w:color="auto"/>
            </w:tcBorders>
            <w:shd w:val="clear" w:color="auto" w:fill="auto"/>
            <w:vAlign w:val="center"/>
          </w:tcPr>
          <w:p w14:paraId="5B7577C9" w14:textId="77777777" w:rsidR="00FA1F07" w:rsidRPr="001C0E1B" w:rsidRDefault="00FA1F07" w:rsidP="00FA1F07">
            <w:pPr>
              <w:pStyle w:val="TAC"/>
            </w:pPr>
          </w:p>
        </w:tc>
        <w:tc>
          <w:tcPr>
            <w:tcW w:w="1663" w:type="dxa"/>
            <w:tcBorders>
              <w:top w:val="nil"/>
              <w:left w:val="single" w:sz="4" w:space="0" w:color="auto"/>
              <w:bottom w:val="nil"/>
              <w:right w:val="single" w:sz="4" w:space="0" w:color="auto"/>
            </w:tcBorders>
            <w:shd w:val="clear" w:color="auto" w:fill="auto"/>
            <w:vAlign w:val="center"/>
          </w:tcPr>
          <w:p w14:paraId="448150A2" w14:textId="77777777" w:rsidR="00FA1F07" w:rsidRPr="001C0E1B" w:rsidRDefault="00FA1F07" w:rsidP="00FA1F07">
            <w:pPr>
              <w:pStyle w:val="TAC"/>
            </w:pPr>
          </w:p>
        </w:tc>
      </w:tr>
      <w:tr w:rsidR="00FA1F07" w:rsidRPr="001C0E1B" w14:paraId="3700140B" w14:textId="77777777" w:rsidTr="00FA1F07">
        <w:trPr>
          <w:trHeight w:val="187"/>
          <w:jc w:val="center"/>
        </w:trPr>
        <w:tc>
          <w:tcPr>
            <w:tcW w:w="3826" w:type="dxa"/>
            <w:tcBorders>
              <w:top w:val="single" w:sz="4" w:space="0" w:color="auto"/>
              <w:left w:val="single" w:sz="4" w:space="0" w:color="auto"/>
              <w:bottom w:val="single" w:sz="4" w:space="0" w:color="auto"/>
              <w:right w:val="single" w:sz="4" w:space="0" w:color="auto"/>
            </w:tcBorders>
            <w:hideMark/>
          </w:tcPr>
          <w:p w14:paraId="6952869F" w14:textId="77777777" w:rsidR="00FA1F07" w:rsidRPr="001C0E1B" w:rsidRDefault="00FA1F07" w:rsidP="009A496E">
            <w:pPr>
              <w:pStyle w:val="TAL"/>
              <w:rPr>
                <w:rFonts w:cs="Arial"/>
              </w:rPr>
            </w:pPr>
            <w:r w:rsidRPr="001C0E1B">
              <w:rPr>
                <w:rFonts w:eastAsia="Malgun Gothic" w:cs="Arial"/>
                <w:szCs w:val="18"/>
              </w:rPr>
              <w:t>EPRE ratio of OCNG DMRS to SSS</w:t>
            </w:r>
            <w:r w:rsidRPr="001C0E1B">
              <w:rPr>
                <w:rFonts w:eastAsia="Malgun Gothic" w:cs="Arial"/>
                <w:szCs w:val="18"/>
                <w:vertAlign w:val="superscript"/>
              </w:rPr>
              <w:t>Note 1</w:t>
            </w:r>
          </w:p>
        </w:tc>
        <w:tc>
          <w:tcPr>
            <w:tcW w:w="1072" w:type="dxa"/>
            <w:tcBorders>
              <w:top w:val="nil"/>
              <w:left w:val="single" w:sz="4" w:space="0" w:color="auto"/>
              <w:bottom w:val="nil"/>
              <w:right w:val="single" w:sz="4" w:space="0" w:color="auto"/>
            </w:tcBorders>
            <w:shd w:val="clear" w:color="auto" w:fill="auto"/>
            <w:vAlign w:val="center"/>
            <w:hideMark/>
          </w:tcPr>
          <w:p w14:paraId="1E036CC3" w14:textId="77777777" w:rsidR="00FA1F07" w:rsidRPr="001C0E1B" w:rsidRDefault="00FA1F07" w:rsidP="00FA1F07">
            <w:pPr>
              <w:pStyle w:val="TAC"/>
            </w:pPr>
          </w:p>
        </w:tc>
        <w:tc>
          <w:tcPr>
            <w:tcW w:w="1661" w:type="dxa"/>
            <w:tcBorders>
              <w:top w:val="nil"/>
              <w:left w:val="single" w:sz="4" w:space="0" w:color="auto"/>
              <w:bottom w:val="nil"/>
              <w:right w:val="single" w:sz="4" w:space="0" w:color="auto"/>
            </w:tcBorders>
            <w:shd w:val="clear" w:color="auto" w:fill="auto"/>
            <w:vAlign w:val="center"/>
          </w:tcPr>
          <w:p w14:paraId="04703701" w14:textId="77777777" w:rsidR="00FA1F07" w:rsidRPr="001C0E1B" w:rsidRDefault="00FA1F07" w:rsidP="00FA1F07">
            <w:pPr>
              <w:pStyle w:val="TAC"/>
            </w:pPr>
          </w:p>
        </w:tc>
        <w:tc>
          <w:tcPr>
            <w:tcW w:w="1663" w:type="dxa"/>
            <w:tcBorders>
              <w:top w:val="nil"/>
              <w:left w:val="single" w:sz="4" w:space="0" w:color="auto"/>
              <w:bottom w:val="nil"/>
              <w:right w:val="single" w:sz="4" w:space="0" w:color="auto"/>
            </w:tcBorders>
            <w:shd w:val="clear" w:color="auto" w:fill="auto"/>
            <w:vAlign w:val="center"/>
          </w:tcPr>
          <w:p w14:paraId="5FFAE3C0" w14:textId="77777777" w:rsidR="00FA1F07" w:rsidRPr="001C0E1B" w:rsidRDefault="00FA1F07" w:rsidP="00FA1F07">
            <w:pPr>
              <w:pStyle w:val="TAC"/>
            </w:pPr>
          </w:p>
        </w:tc>
      </w:tr>
      <w:tr w:rsidR="00AC2266" w:rsidRPr="00470610" w14:paraId="5023369B" w14:textId="77777777" w:rsidTr="00FA1F07">
        <w:trPr>
          <w:trHeight w:val="187"/>
          <w:jc w:val="center"/>
        </w:trPr>
        <w:tc>
          <w:tcPr>
            <w:tcW w:w="8222" w:type="dxa"/>
            <w:gridSpan w:val="4"/>
            <w:tcBorders>
              <w:top w:val="single" w:sz="4" w:space="0" w:color="auto"/>
              <w:left w:val="single" w:sz="4" w:space="0" w:color="auto"/>
              <w:bottom w:val="single" w:sz="4" w:space="0" w:color="auto"/>
              <w:right w:val="single" w:sz="4" w:space="0" w:color="auto"/>
            </w:tcBorders>
            <w:vAlign w:val="center"/>
            <w:hideMark/>
          </w:tcPr>
          <w:p w14:paraId="02F646A2" w14:textId="77777777" w:rsidR="00AC2266" w:rsidRPr="001C0E1B" w:rsidRDefault="00AC2266" w:rsidP="009A496E">
            <w:pPr>
              <w:pStyle w:val="TAN"/>
              <w:rPr>
                <w:rFonts w:cs="Arial"/>
              </w:rPr>
            </w:pPr>
            <w:r w:rsidRPr="001C0E1B">
              <w:rPr>
                <w:rFonts w:cs="Arial"/>
              </w:rPr>
              <w:t>Note 1:</w:t>
            </w:r>
            <w:r w:rsidRPr="001C0E1B">
              <w:rPr>
                <w:rFonts w:cs="Arial"/>
              </w:rPr>
              <w:tab/>
              <w:t>OCNG shall be used such that both cells are fully allocated and a constant total transmitted power spectral density is achieved for all OFDM symbols.</w:t>
            </w:r>
          </w:p>
          <w:p w14:paraId="411D28FC" w14:textId="75495389" w:rsidR="00EC5963" w:rsidRPr="0059749D" w:rsidRDefault="00EC5963" w:rsidP="00EC5963">
            <w:pPr>
              <w:pStyle w:val="TAN"/>
              <w:rPr>
                <w:rFonts w:cs="Arial"/>
                <w:lang w:val="fr-FR"/>
              </w:rPr>
            </w:pPr>
            <w:r w:rsidRPr="0059749D">
              <w:rPr>
                <w:rFonts w:cs="Arial"/>
                <w:lang w:val="fr-FR"/>
              </w:rPr>
              <w:t>Note 2:</w:t>
            </w:r>
            <w:r w:rsidRPr="0059749D">
              <w:rPr>
                <w:rFonts w:cs="Arial"/>
                <w:lang w:val="fr-FR"/>
              </w:rPr>
              <w:tab/>
              <w:t>Void</w:t>
            </w:r>
          </w:p>
          <w:p w14:paraId="16BA174D" w14:textId="140FF18E" w:rsidR="00EC5963" w:rsidRPr="0059749D" w:rsidRDefault="00EC5963" w:rsidP="00EC5963">
            <w:pPr>
              <w:pStyle w:val="TAN"/>
              <w:rPr>
                <w:rFonts w:cs="Arial"/>
                <w:lang w:val="fr-FR"/>
              </w:rPr>
            </w:pPr>
            <w:r w:rsidRPr="0059749D">
              <w:rPr>
                <w:rFonts w:cs="Arial"/>
                <w:lang w:val="fr-FR"/>
              </w:rPr>
              <w:t>Note 3:</w:t>
            </w:r>
            <w:r w:rsidRPr="0059749D">
              <w:rPr>
                <w:rFonts w:cs="Arial"/>
                <w:lang w:val="fr-FR"/>
              </w:rPr>
              <w:tab/>
              <w:t>Void</w:t>
            </w:r>
          </w:p>
          <w:p w14:paraId="4E0926D2" w14:textId="5765309C" w:rsidR="00AC2266" w:rsidRPr="0059749D" w:rsidRDefault="00EC5963" w:rsidP="00EC5963">
            <w:pPr>
              <w:pStyle w:val="TAN"/>
              <w:rPr>
                <w:rFonts w:cs="Arial"/>
                <w:lang w:val="fr-FR" w:eastAsia="zh-CN"/>
              </w:rPr>
            </w:pPr>
            <w:r w:rsidRPr="0059749D">
              <w:rPr>
                <w:rFonts w:cs="Arial"/>
                <w:lang w:val="fr-FR"/>
              </w:rPr>
              <w:t>Note 4:</w:t>
            </w:r>
            <w:r w:rsidRPr="0059749D">
              <w:rPr>
                <w:rFonts w:cs="Arial"/>
                <w:lang w:val="fr-FR"/>
              </w:rPr>
              <w:tab/>
              <w:t>Void</w:t>
            </w:r>
          </w:p>
        </w:tc>
      </w:tr>
    </w:tbl>
    <w:p w14:paraId="71F2BCDC" w14:textId="77777777" w:rsidR="00AC2266" w:rsidRPr="0059749D" w:rsidRDefault="00AC2266" w:rsidP="00AC2266">
      <w:pPr>
        <w:rPr>
          <w:lang w:val="fr-FR"/>
        </w:rPr>
      </w:pPr>
    </w:p>
    <w:p w14:paraId="08443AFD" w14:textId="77777777" w:rsidR="00AC2266" w:rsidRPr="001C0E1B" w:rsidRDefault="00AC2266" w:rsidP="00AC2266">
      <w:pPr>
        <w:pStyle w:val="TH"/>
      </w:pPr>
      <w:r w:rsidRPr="001C0E1B">
        <w:lastRenderedPageBreak/>
        <w:t>Table A.8.5.2.2.2.2</w:t>
      </w:r>
      <w:r w:rsidRPr="001C0E1B">
        <w:rPr>
          <w:rFonts w:cs="Arial"/>
        </w:rPr>
        <w:t>-</w:t>
      </w:r>
      <w:r w:rsidRPr="001C0E1B">
        <w:rPr>
          <w:rFonts w:cs="Arial"/>
          <w:lang w:eastAsia="zh-CN"/>
        </w:rPr>
        <w:t>3</w:t>
      </w:r>
      <w:r w:rsidRPr="001C0E1B">
        <w:t>: SS-RSR</w:t>
      </w:r>
      <w:r w:rsidRPr="001C0E1B">
        <w:rPr>
          <w:lang w:eastAsia="zh-CN"/>
        </w:rPr>
        <w:t>Q</w:t>
      </w:r>
      <w:r w:rsidRPr="001C0E1B">
        <w:t xml:space="preserve"> Inter-RAT OTA related test parameters</w:t>
      </w:r>
    </w:p>
    <w:tbl>
      <w:tblPr>
        <w:tblW w:w="8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8"/>
        <w:gridCol w:w="1271"/>
        <w:gridCol w:w="1661"/>
        <w:gridCol w:w="1663"/>
      </w:tblGrid>
      <w:tr w:rsidR="00EC5963" w:rsidRPr="00D72A15" w14:paraId="63084AF6" w14:textId="77777777" w:rsidTr="00EC5963">
        <w:trPr>
          <w:trHeight w:val="187"/>
          <w:jc w:val="center"/>
        </w:trPr>
        <w:tc>
          <w:tcPr>
            <w:tcW w:w="3628" w:type="dxa"/>
            <w:tcBorders>
              <w:top w:val="single" w:sz="4" w:space="0" w:color="auto"/>
              <w:left w:val="single" w:sz="4" w:space="0" w:color="auto"/>
              <w:bottom w:val="nil"/>
              <w:right w:val="single" w:sz="4" w:space="0" w:color="auto"/>
            </w:tcBorders>
            <w:shd w:val="clear" w:color="auto" w:fill="auto"/>
            <w:hideMark/>
          </w:tcPr>
          <w:p w14:paraId="19FD6A5F" w14:textId="77777777" w:rsidR="00EC5963" w:rsidRPr="00D72A15" w:rsidRDefault="00EC5963" w:rsidP="00EC5963">
            <w:pPr>
              <w:pStyle w:val="TAH"/>
              <w:rPr>
                <w:lang w:val="en-US"/>
              </w:rPr>
            </w:pPr>
            <w:r w:rsidRPr="00D72A15">
              <w:rPr>
                <w:lang w:val="en-US"/>
              </w:rPr>
              <w:t>Parameter</w:t>
            </w:r>
          </w:p>
        </w:tc>
        <w:tc>
          <w:tcPr>
            <w:tcW w:w="1271" w:type="dxa"/>
            <w:tcBorders>
              <w:top w:val="single" w:sz="4" w:space="0" w:color="auto"/>
              <w:left w:val="single" w:sz="4" w:space="0" w:color="auto"/>
              <w:bottom w:val="nil"/>
              <w:right w:val="single" w:sz="4" w:space="0" w:color="auto"/>
            </w:tcBorders>
            <w:shd w:val="clear" w:color="auto" w:fill="auto"/>
            <w:hideMark/>
          </w:tcPr>
          <w:p w14:paraId="29E682C6" w14:textId="77777777" w:rsidR="00EC5963" w:rsidRPr="00D72A15" w:rsidRDefault="00EC5963" w:rsidP="00EC5963">
            <w:pPr>
              <w:pStyle w:val="TAH"/>
              <w:rPr>
                <w:lang w:val="en-US"/>
              </w:rPr>
            </w:pPr>
            <w:r w:rsidRPr="00D72A15">
              <w:rPr>
                <w:lang w:val="en-US"/>
              </w:rPr>
              <w:t>Unit</w:t>
            </w:r>
          </w:p>
        </w:tc>
        <w:tc>
          <w:tcPr>
            <w:tcW w:w="1661" w:type="dxa"/>
            <w:tcBorders>
              <w:top w:val="single" w:sz="4" w:space="0" w:color="auto"/>
              <w:left w:val="single" w:sz="4" w:space="0" w:color="auto"/>
              <w:bottom w:val="single" w:sz="4" w:space="0" w:color="auto"/>
              <w:right w:val="single" w:sz="4" w:space="0" w:color="auto"/>
            </w:tcBorders>
            <w:hideMark/>
          </w:tcPr>
          <w:p w14:paraId="0B33AB9E" w14:textId="77777777" w:rsidR="00EC5963" w:rsidRPr="00D72A15" w:rsidRDefault="00EC5963" w:rsidP="00EC5963">
            <w:pPr>
              <w:pStyle w:val="TAH"/>
              <w:rPr>
                <w:lang w:val="en-US"/>
              </w:rPr>
            </w:pPr>
            <w:r w:rsidRPr="00D72A15">
              <w:rPr>
                <w:lang w:val="en-US"/>
              </w:rPr>
              <w:t>Test 1</w:t>
            </w:r>
          </w:p>
        </w:tc>
        <w:tc>
          <w:tcPr>
            <w:tcW w:w="1663" w:type="dxa"/>
            <w:tcBorders>
              <w:top w:val="single" w:sz="4" w:space="0" w:color="auto"/>
              <w:left w:val="single" w:sz="4" w:space="0" w:color="auto"/>
              <w:bottom w:val="single" w:sz="4" w:space="0" w:color="auto"/>
              <w:right w:val="single" w:sz="4" w:space="0" w:color="auto"/>
            </w:tcBorders>
            <w:hideMark/>
          </w:tcPr>
          <w:p w14:paraId="584B7D07" w14:textId="77777777" w:rsidR="00EC5963" w:rsidRPr="00D72A15" w:rsidRDefault="00EC5963" w:rsidP="00EC5963">
            <w:pPr>
              <w:pStyle w:val="TAH"/>
              <w:rPr>
                <w:lang w:val="en-US"/>
              </w:rPr>
            </w:pPr>
            <w:r w:rsidRPr="00D72A15">
              <w:rPr>
                <w:lang w:val="en-US"/>
              </w:rPr>
              <w:t>Test 2</w:t>
            </w:r>
          </w:p>
        </w:tc>
      </w:tr>
      <w:tr w:rsidR="00EC5963" w:rsidRPr="00D72A15" w14:paraId="4D66DF1F" w14:textId="77777777" w:rsidTr="00EC5963">
        <w:trPr>
          <w:trHeight w:val="187"/>
          <w:jc w:val="center"/>
        </w:trPr>
        <w:tc>
          <w:tcPr>
            <w:tcW w:w="3628" w:type="dxa"/>
            <w:tcBorders>
              <w:top w:val="nil"/>
              <w:left w:val="single" w:sz="4" w:space="0" w:color="auto"/>
              <w:bottom w:val="single" w:sz="4" w:space="0" w:color="auto"/>
              <w:right w:val="single" w:sz="4" w:space="0" w:color="auto"/>
            </w:tcBorders>
            <w:shd w:val="clear" w:color="auto" w:fill="auto"/>
            <w:hideMark/>
          </w:tcPr>
          <w:p w14:paraId="50309BE7" w14:textId="77777777" w:rsidR="00EC5963" w:rsidRPr="00D72A15" w:rsidRDefault="00EC5963" w:rsidP="00EC5963">
            <w:pPr>
              <w:pStyle w:val="TAH"/>
              <w:rPr>
                <w:rFonts w:eastAsia="Calibri"/>
                <w:szCs w:val="22"/>
              </w:rPr>
            </w:pPr>
          </w:p>
        </w:tc>
        <w:tc>
          <w:tcPr>
            <w:tcW w:w="1271" w:type="dxa"/>
            <w:tcBorders>
              <w:top w:val="nil"/>
              <w:left w:val="single" w:sz="4" w:space="0" w:color="auto"/>
              <w:bottom w:val="single" w:sz="4" w:space="0" w:color="auto"/>
              <w:right w:val="single" w:sz="4" w:space="0" w:color="auto"/>
            </w:tcBorders>
            <w:shd w:val="clear" w:color="auto" w:fill="auto"/>
            <w:hideMark/>
          </w:tcPr>
          <w:p w14:paraId="73D9D344" w14:textId="77777777" w:rsidR="00EC5963" w:rsidRPr="00D72A15" w:rsidRDefault="00EC5963" w:rsidP="00EC5963">
            <w:pPr>
              <w:pStyle w:val="TAH"/>
              <w:rPr>
                <w:rFonts w:eastAsia="Calibri"/>
                <w:szCs w:val="22"/>
              </w:rPr>
            </w:pPr>
          </w:p>
        </w:tc>
        <w:tc>
          <w:tcPr>
            <w:tcW w:w="1661" w:type="dxa"/>
            <w:tcBorders>
              <w:top w:val="single" w:sz="4" w:space="0" w:color="auto"/>
              <w:left w:val="single" w:sz="4" w:space="0" w:color="auto"/>
              <w:bottom w:val="single" w:sz="4" w:space="0" w:color="auto"/>
              <w:right w:val="single" w:sz="4" w:space="0" w:color="auto"/>
            </w:tcBorders>
            <w:hideMark/>
          </w:tcPr>
          <w:p w14:paraId="068ADC8E" w14:textId="77777777" w:rsidR="00EC5963" w:rsidRPr="00D72A15" w:rsidRDefault="00EC5963" w:rsidP="00EC5963">
            <w:pPr>
              <w:pStyle w:val="TAH"/>
              <w:rPr>
                <w:lang w:val="en-US" w:eastAsia="zh-CN"/>
              </w:rPr>
            </w:pPr>
            <w:r w:rsidRPr="00D72A15">
              <w:rPr>
                <w:lang w:val="en-US"/>
              </w:rPr>
              <w:t xml:space="preserve">Cell </w:t>
            </w:r>
            <w:r w:rsidRPr="00D72A15">
              <w:rPr>
                <w:lang w:val="en-US" w:eastAsia="zh-CN"/>
              </w:rPr>
              <w:t>2</w:t>
            </w:r>
          </w:p>
        </w:tc>
        <w:tc>
          <w:tcPr>
            <w:tcW w:w="1663" w:type="dxa"/>
            <w:tcBorders>
              <w:top w:val="single" w:sz="4" w:space="0" w:color="auto"/>
              <w:left w:val="single" w:sz="4" w:space="0" w:color="auto"/>
              <w:bottom w:val="single" w:sz="4" w:space="0" w:color="auto"/>
              <w:right w:val="single" w:sz="4" w:space="0" w:color="auto"/>
            </w:tcBorders>
            <w:hideMark/>
          </w:tcPr>
          <w:p w14:paraId="183BE903" w14:textId="77777777" w:rsidR="00EC5963" w:rsidRPr="00D72A15" w:rsidRDefault="00EC5963" w:rsidP="00EC5963">
            <w:pPr>
              <w:pStyle w:val="TAH"/>
              <w:rPr>
                <w:lang w:val="en-US" w:eastAsia="zh-CN"/>
              </w:rPr>
            </w:pPr>
            <w:r w:rsidRPr="00D72A15">
              <w:rPr>
                <w:lang w:val="en-US"/>
              </w:rPr>
              <w:t xml:space="preserve">Cell </w:t>
            </w:r>
            <w:r w:rsidRPr="00D72A15">
              <w:rPr>
                <w:lang w:val="en-US" w:eastAsia="zh-CN"/>
              </w:rPr>
              <w:t>2</w:t>
            </w:r>
          </w:p>
        </w:tc>
      </w:tr>
      <w:tr w:rsidR="00EC5963" w:rsidRPr="00D72A15" w14:paraId="5D61F09B"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7E8A8997" w14:textId="77777777" w:rsidR="00EC5963" w:rsidRPr="00D72A15" w:rsidRDefault="00EC5963" w:rsidP="00EC5963">
            <w:pPr>
              <w:pStyle w:val="TAL"/>
              <w:rPr>
                <w:lang w:val="da-DK"/>
              </w:rPr>
            </w:pPr>
            <w:r w:rsidRPr="00D72A15">
              <w:rPr>
                <w:lang w:val="da-DK"/>
              </w:rPr>
              <w:t>Angle of arrival configuration</w:t>
            </w:r>
          </w:p>
        </w:tc>
        <w:tc>
          <w:tcPr>
            <w:tcW w:w="1271" w:type="dxa"/>
            <w:tcBorders>
              <w:top w:val="single" w:sz="4" w:space="0" w:color="auto"/>
              <w:left w:val="single" w:sz="4" w:space="0" w:color="auto"/>
              <w:bottom w:val="single" w:sz="4" w:space="0" w:color="auto"/>
              <w:right w:val="single" w:sz="4" w:space="0" w:color="auto"/>
            </w:tcBorders>
          </w:tcPr>
          <w:p w14:paraId="23CD6430" w14:textId="77777777" w:rsidR="00EC5963" w:rsidRPr="00D72A15" w:rsidRDefault="00EC5963" w:rsidP="00EC5963">
            <w:pPr>
              <w:pStyle w:val="TAC"/>
              <w:rPr>
                <w:lang w:val="da-DK"/>
              </w:rPr>
            </w:pPr>
          </w:p>
        </w:tc>
        <w:tc>
          <w:tcPr>
            <w:tcW w:w="1661" w:type="dxa"/>
            <w:tcBorders>
              <w:top w:val="single" w:sz="4" w:space="0" w:color="auto"/>
              <w:left w:val="single" w:sz="4" w:space="0" w:color="auto"/>
              <w:bottom w:val="single" w:sz="4" w:space="0" w:color="auto"/>
              <w:right w:val="single" w:sz="4" w:space="0" w:color="auto"/>
            </w:tcBorders>
          </w:tcPr>
          <w:p w14:paraId="19894282" w14:textId="77777777" w:rsidR="00EC5963" w:rsidRPr="00D72A15" w:rsidRDefault="00EC5963" w:rsidP="00EC5963">
            <w:pPr>
              <w:pStyle w:val="TAC"/>
              <w:rPr>
                <w:lang w:val="en-US"/>
              </w:rPr>
            </w:pPr>
            <w:r w:rsidRPr="00D72A15">
              <w:rPr>
                <w:lang w:val="da-DK"/>
              </w:rPr>
              <w:t>Setup 1 according to A.3.15.1</w:t>
            </w:r>
          </w:p>
        </w:tc>
        <w:tc>
          <w:tcPr>
            <w:tcW w:w="1663" w:type="dxa"/>
            <w:tcBorders>
              <w:top w:val="single" w:sz="4" w:space="0" w:color="auto"/>
              <w:left w:val="single" w:sz="4" w:space="0" w:color="auto"/>
              <w:bottom w:val="single" w:sz="4" w:space="0" w:color="auto"/>
              <w:right w:val="single" w:sz="4" w:space="0" w:color="auto"/>
            </w:tcBorders>
          </w:tcPr>
          <w:p w14:paraId="41C92A20" w14:textId="77777777" w:rsidR="00EC5963" w:rsidRPr="00D72A15" w:rsidRDefault="00EC5963" w:rsidP="00EC5963">
            <w:pPr>
              <w:pStyle w:val="TAC"/>
              <w:rPr>
                <w:lang w:val="en-US"/>
              </w:rPr>
            </w:pPr>
            <w:r w:rsidRPr="00D72A15">
              <w:rPr>
                <w:lang w:val="da-DK"/>
              </w:rPr>
              <w:t>Setup 1 according to A.3.15.1</w:t>
            </w:r>
          </w:p>
        </w:tc>
      </w:tr>
      <w:tr w:rsidR="00EC5963" w:rsidRPr="00D72A15" w14:paraId="41989BC3"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11584221" w14:textId="77777777" w:rsidR="00EC5963" w:rsidRPr="00D72A15" w:rsidRDefault="00EC5963" w:rsidP="00EC5963">
            <w:pPr>
              <w:pStyle w:val="TAL"/>
              <w:rPr>
                <w:lang w:val="da-DK"/>
              </w:rPr>
            </w:pPr>
            <w:r w:rsidRPr="00D72A15">
              <w:rPr>
                <w:lang w:val="en-US"/>
              </w:rPr>
              <w:t>Assumption for UE beams</w:t>
            </w:r>
            <w:r w:rsidRPr="00D72A15">
              <w:rPr>
                <w:vertAlign w:val="superscript"/>
                <w:lang w:val="en-US"/>
              </w:rPr>
              <w:t>Note 10</w:t>
            </w:r>
          </w:p>
        </w:tc>
        <w:tc>
          <w:tcPr>
            <w:tcW w:w="1271" w:type="dxa"/>
            <w:tcBorders>
              <w:top w:val="single" w:sz="4" w:space="0" w:color="auto"/>
              <w:left w:val="single" w:sz="4" w:space="0" w:color="auto"/>
              <w:bottom w:val="single" w:sz="4" w:space="0" w:color="auto"/>
              <w:right w:val="single" w:sz="4" w:space="0" w:color="auto"/>
            </w:tcBorders>
          </w:tcPr>
          <w:p w14:paraId="01ED9AF9" w14:textId="77777777" w:rsidR="00EC5963" w:rsidRPr="00D72A15" w:rsidRDefault="00EC5963" w:rsidP="00EC5963">
            <w:pPr>
              <w:pStyle w:val="TAC"/>
              <w:rPr>
                <w:lang w:val="da-DK"/>
              </w:rPr>
            </w:pPr>
          </w:p>
        </w:tc>
        <w:tc>
          <w:tcPr>
            <w:tcW w:w="1661" w:type="dxa"/>
            <w:tcBorders>
              <w:top w:val="single" w:sz="4" w:space="0" w:color="auto"/>
              <w:left w:val="single" w:sz="4" w:space="0" w:color="auto"/>
              <w:bottom w:val="single" w:sz="4" w:space="0" w:color="auto"/>
              <w:right w:val="single" w:sz="4" w:space="0" w:color="auto"/>
            </w:tcBorders>
          </w:tcPr>
          <w:p w14:paraId="135EF1AA" w14:textId="77777777" w:rsidR="00EC5963" w:rsidRPr="00D72A15" w:rsidRDefault="00EC5963" w:rsidP="00EC5963">
            <w:pPr>
              <w:pStyle w:val="TAC"/>
              <w:rPr>
                <w:lang w:val="da-DK"/>
              </w:rPr>
            </w:pPr>
            <w:r w:rsidRPr="00D72A15">
              <w:rPr>
                <w:lang w:val="da-DK"/>
              </w:rPr>
              <w:t>Rough</w:t>
            </w:r>
          </w:p>
        </w:tc>
        <w:tc>
          <w:tcPr>
            <w:tcW w:w="1663" w:type="dxa"/>
            <w:tcBorders>
              <w:top w:val="single" w:sz="4" w:space="0" w:color="auto"/>
              <w:left w:val="single" w:sz="4" w:space="0" w:color="auto"/>
              <w:bottom w:val="single" w:sz="4" w:space="0" w:color="auto"/>
              <w:right w:val="single" w:sz="4" w:space="0" w:color="auto"/>
            </w:tcBorders>
          </w:tcPr>
          <w:p w14:paraId="3C69CADF" w14:textId="77777777" w:rsidR="00EC5963" w:rsidRPr="00D72A15" w:rsidRDefault="00EC5963" w:rsidP="00EC5963">
            <w:pPr>
              <w:pStyle w:val="TAC"/>
              <w:rPr>
                <w:lang w:val="da-DK"/>
              </w:rPr>
            </w:pPr>
            <w:r w:rsidRPr="00D72A15">
              <w:rPr>
                <w:lang w:val="da-DK"/>
              </w:rPr>
              <w:t>Rough</w:t>
            </w:r>
          </w:p>
        </w:tc>
      </w:tr>
      <w:tr w:rsidR="00EC5963" w:rsidRPr="00D72A15" w14:paraId="2A759D3B"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169C5E03" w14:textId="77777777" w:rsidR="00EC5963" w:rsidRPr="00D72A15" w:rsidRDefault="00EC5963" w:rsidP="00EC5963">
            <w:pPr>
              <w:pStyle w:val="TAL"/>
              <w:rPr>
                <w:vertAlign w:val="superscript"/>
                <w:lang w:val="en-US"/>
              </w:rPr>
            </w:pPr>
            <w:r w:rsidRPr="00D72A15">
              <w:rPr>
                <w:rFonts w:eastAsia="Calibri"/>
                <w:position w:val="-12"/>
                <w:szCs w:val="22"/>
                <w:lang w:val="en-US"/>
              </w:rPr>
              <w:object w:dxaOrig="405" w:dyaOrig="345" w14:anchorId="3D643C6A">
                <v:shape id="_x0000_i1119" type="#_x0000_t75" style="width:20.5pt;height:15.5pt" o:ole="" fillcolor="window">
                  <v:imagedata r:id="rId13" o:title=""/>
                </v:shape>
                <o:OLEObject Type="Embed" ProgID="Equation.3" ShapeID="_x0000_i1119" DrawAspect="Content" ObjectID="_1749664492" r:id="rId110"/>
              </w:object>
            </w:r>
            <w:r w:rsidRPr="00D72A15">
              <w:rPr>
                <w:vertAlign w:val="superscript"/>
                <w:lang w:val="en-US"/>
              </w:rPr>
              <w:t>Note1</w:t>
            </w:r>
          </w:p>
          <w:p w14:paraId="07CF4839" w14:textId="77777777" w:rsidR="00EC5963" w:rsidRPr="000F7CF1" w:rsidRDefault="00EC5963" w:rsidP="00EC5963">
            <w:pPr>
              <w:pStyle w:val="TAL"/>
              <w:rPr>
                <w:lang w:val="de-DE"/>
              </w:rPr>
            </w:pPr>
          </w:p>
        </w:tc>
        <w:tc>
          <w:tcPr>
            <w:tcW w:w="1271" w:type="dxa"/>
            <w:tcBorders>
              <w:top w:val="single" w:sz="4" w:space="0" w:color="auto"/>
              <w:left w:val="single" w:sz="4" w:space="0" w:color="auto"/>
              <w:bottom w:val="single" w:sz="4" w:space="0" w:color="auto"/>
              <w:right w:val="single" w:sz="4" w:space="0" w:color="auto"/>
            </w:tcBorders>
            <w:hideMark/>
          </w:tcPr>
          <w:p w14:paraId="36126FD9" w14:textId="77777777" w:rsidR="00EC5963" w:rsidRPr="00D72A15" w:rsidRDefault="00EC5963" w:rsidP="00EC5963">
            <w:pPr>
              <w:pStyle w:val="TAC"/>
              <w:rPr>
                <w:lang w:val="en-US"/>
              </w:rPr>
            </w:pPr>
            <w:r w:rsidRPr="00D72A15">
              <w:rPr>
                <w:lang w:val="en-US"/>
              </w:rPr>
              <w:t>dBm/15kHz</w:t>
            </w:r>
            <w:r w:rsidRPr="00D72A15">
              <w:rPr>
                <w:lang w:val="en-US"/>
              </w:rPr>
              <w:br/>
            </w:r>
            <w:r w:rsidRPr="00D72A15">
              <w:rPr>
                <w:vertAlign w:val="superscript"/>
                <w:lang w:val="en-US"/>
              </w:rPr>
              <w:t>Note4</w:t>
            </w:r>
          </w:p>
        </w:tc>
        <w:tc>
          <w:tcPr>
            <w:tcW w:w="1661" w:type="dxa"/>
            <w:tcBorders>
              <w:top w:val="single" w:sz="4" w:space="0" w:color="auto"/>
              <w:left w:val="single" w:sz="4" w:space="0" w:color="auto"/>
              <w:right w:val="single" w:sz="4" w:space="0" w:color="auto"/>
            </w:tcBorders>
          </w:tcPr>
          <w:p w14:paraId="7C59BA0F" w14:textId="3830483E" w:rsidR="00EC5963" w:rsidRPr="00D72A15" w:rsidRDefault="00470610" w:rsidP="00EC5963">
            <w:pPr>
              <w:pStyle w:val="TAC"/>
              <w:rPr>
                <w:lang w:val="en-US"/>
              </w:rPr>
            </w:pPr>
            <w:r>
              <w:rPr>
                <w:lang w:val="en-US"/>
              </w:rPr>
              <w:t>-104.7</w:t>
            </w:r>
          </w:p>
        </w:tc>
        <w:tc>
          <w:tcPr>
            <w:tcW w:w="1663" w:type="dxa"/>
            <w:tcBorders>
              <w:top w:val="single" w:sz="4" w:space="0" w:color="auto"/>
              <w:left w:val="single" w:sz="4" w:space="0" w:color="auto"/>
              <w:right w:val="single" w:sz="4" w:space="0" w:color="auto"/>
            </w:tcBorders>
          </w:tcPr>
          <w:p w14:paraId="5A8F5CD3" w14:textId="1EC817A4" w:rsidR="00EC5963" w:rsidRPr="000F7CF1" w:rsidRDefault="00EC5963" w:rsidP="00EC5963">
            <w:pPr>
              <w:pStyle w:val="TAC"/>
              <w:rPr>
                <w:szCs w:val="22"/>
                <w:lang w:val="en-US" w:eastAsia="zh-CN"/>
              </w:rPr>
            </w:pPr>
            <w:r w:rsidRPr="000F7CF1">
              <w:rPr>
                <w:szCs w:val="22"/>
                <w:lang w:val="en-US" w:eastAsia="zh-CN"/>
              </w:rPr>
              <w:t xml:space="preserve">(Table B.2.3-2 </w:t>
            </w:r>
            <w:r w:rsidRPr="000F7CF1">
              <w:rPr>
                <w:szCs w:val="22"/>
                <w:lang w:eastAsia="zh-CN"/>
              </w:rPr>
              <w:t>Rx Beam Peak</w:t>
            </w:r>
            <w:r w:rsidRPr="000F7CF1">
              <w:rPr>
                <w:szCs w:val="22"/>
                <w:lang w:val="en-US" w:eastAsia="zh-CN"/>
              </w:rPr>
              <w:t xml:space="preserve"> -5dB)</w:t>
            </w:r>
          </w:p>
          <w:p w14:paraId="48E8EA69" w14:textId="77777777" w:rsidR="00EC5963" w:rsidRPr="000F7CF1" w:rsidRDefault="00EC5963" w:rsidP="00EC5963">
            <w:pPr>
              <w:pStyle w:val="TAC"/>
            </w:pPr>
            <w:r w:rsidRPr="000F7CF1">
              <w:rPr>
                <w:szCs w:val="22"/>
                <w:lang w:val="en-US" w:eastAsia="zh-CN"/>
              </w:rPr>
              <w:t>(Note 7)</w:t>
            </w:r>
          </w:p>
        </w:tc>
      </w:tr>
      <w:tr w:rsidR="00EC5963" w:rsidRPr="00D72A15" w14:paraId="2D45EA09"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7D1DA72A" w14:textId="77777777" w:rsidR="00EC5963" w:rsidRPr="00D72A15" w:rsidRDefault="00EC5963" w:rsidP="00EC5963">
            <w:pPr>
              <w:pStyle w:val="TAL"/>
              <w:rPr>
                <w:vertAlign w:val="superscript"/>
                <w:lang w:val="en-US"/>
              </w:rPr>
            </w:pPr>
            <w:r w:rsidRPr="00D72A15">
              <w:rPr>
                <w:rFonts w:eastAsia="Calibri"/>
                <w:position w:val="-12"/>
                <w:szCs w:val="22"/>
                <w:lang w:val="en-US"/>
              </w:rPr>
              <w:object w:dxaOrig="405" w:dyaOrig="345" w14:anchorId="496E89C5">
                <v:shape id="_x0000_i1120" type="#_x0000_t75" style="width:20.5pt;height:15.5pt" o:ole="" fillcolor="window">
                  <v:imagedata r:id="rId13" o:title=""/>
                </v:shape>
                <o:OLEObject Type="Embed" ProgID="Equation.3" ShapeID="_x0000_i1120" DrawAspect="Content" ObjectID="_1749664493" r:id="rId111"/>
              </w:object>
            </w:r>
            <w:r w:rsidRPr="00D72A15">
              <w:rPr>
                <w:vertAlign w:val="superscript"/>
                <w:lang w:val="en-US"/>
              </w:rPr>
              <w:t>Note1</w:t>
            </w:r>
          </w:p>
          <w:p w14:paraId="75A2E214" w14:textId="77777777" w:rsidR="00EC5963" w:rsidRPr="000F7CF1" w:rsidRDefault="00EC5963" w:rsidP="00EC5963">
            <w:pPr>
              <w:pStyle w:val="TAL"/>
              <w:rPr>
                <w:lang w:val="de-DE"/>
              </w:rPr>
            </w:pPr>
          </w:p>
        </w:tc>
        <w:tc>
          <w:tcPr>
            <w:tcW w:w="1271" w:type="dxa"/>
            <w:tcBorders>
              <w:top w:val="single" w:sz="4" w:space="0" w:color="auto"/>
              <w:left w:val="single" w:sz="4" w:space="0" w:color="auto"/>
              <w:bottom w:val="single" w:sz="4" w:space="0" w:color="auto"/>
              <w:right w:val="single" w:sz="4" w:space="0" w:color="auto"/>
            </w:tcBorders>
            <w:hideMark/>
          </w:tcPr>
          <w:p w14:paraId="04C801CB" w14:textId="77777777" w:rsidR="00EC5963" w:rsidRPr="00D72A15" w:rsidRDefault="00EC5963" w:rsidP="00EC5963">
            <w:pPr>
              <w:pStyle w:val="TAC"/>
              <w:rPr>
                <w:lang w:val="en-US"/>
              </w:rPr>
            </w:pPr>
            <w:r w:rsidRPr="00D72A15">
              <w:rPr>
                <w:lang w:val="en-US"/>
              </w:rPr>
              <w:t>dBm/SCS</w:t>
            </w:r>
            <w:r w:rsidRPr="00D72A15">
              <w:rPr>
                <w:vertAlign w:val="superscript"/>
              </w:rPr>
              <w:t xml:space="preserve"> Note4</w:t>
            </w:r>
          </w:p>
        </w:tc>
        <w:tc>
          <w:tcPr>
            <w:tcW w:w="1661" w:type="dxa"/>
            <w:tcBorders>
              <w:top w:val="single" w:sz="4" w:space="0" w:color="auto"/>
              <w:left w:val="single" w:sz="4" w:space="0" w:color="auto"/>
              <w:right w:val="single" w:sz="4" w:space="0" w:color="auto"/>
            </w:tcBorders>
          </w:tcPr>
          <w:p w14:paraId="07F98B36" w14:textId="2F503EBA" w:rsidR="00EC5963" w:rsidRPr="00D72A15" w:rsidRDefault="00F64D8C" w:rsidP="00EC5963">
            <w:pPr>
              <w:pStyle w:val="TAC"/>
              <w:rPr>
                <w:lang w:val="en-US"/>
              </w:rPr>
            </w:pPr>
            <w:r>
              <w:rPr>
                <w:lang w:val="en-US"/>
              </w:rPr>
              <w:t>-95.7</w:t>
            </w:r>
          </w:p>
        </w:tc>
        <w:tc>
          <w:tcPr>
            <w:tcW w:w="1663" w:type="dxa"/>
            <w:tcBorders>
              <w:top w:val="single" w:sz="4" w:space="0" w:color="auto"/>
              <w:left w:val="single" w:sz="4" w:space="0" w:color="auto"/>
              <w:right w:val="single" w:sz="4" w:space="0" w:color="auto"/>
            </w:tcBorders>
          </w:tcPr>
          <w:p w14:paraId="3BF6E4C3" w14:textId="6C8E00F8" w:rsidR="00EC5963" w:rsidRPr="000F7CF1" w:rsidRDefault="00EC5963" w:rsidP="00EC5963">
            <w:pPr>
              <w:pStyle w:val="TAC"/>
              <w:rPr>
                <w:szCs w:val="22"/>
                <w:lang w:val="en-US" w:eastAsia="zh-CN"/>
              </w:rPr>
            </w:pPr>
            <w:r w:rsidRPr="000F7CF1">
              <w:rPr>
                <w:szCs w:val="22"/>
                <w:lang w:val="en-US" w:eastAsia="zh-CN"/>
              </w:rPr>
              <w:t xml:space="preserve">(Table B.2.3-2 </w:t>
            </w:r>
            <w:r w:rsidRPr="000F7CF1">
              <w:rPr>
                <w:szCs w:val="22"/>
                <w:lang w:eastAsia="zh-CN"/>
              </w:rPr>
              <w:t>Rx Beam Peak</w:t>
            </w:r>
            <w:r w:rsidRPr="000F7CF1">
              <w:rPr>
                <w:szCs w:val="22"/>
                <w:lang w:val="en-US" w:eastAsia="zh-CN"/>
              </w:rPr>
              <w:t xml:space="preserve"> +4dB)</w:t>
            </w:r>
          </w:p>
          <w:p w14:paraId="09B2D945" w14:textId="77777777" w:rsidR="00EC5963" w:rsidRPr="00D72A15" w:rsidRDefault="00EC5963" w:rsidP="00EC5963">
            <w:pPr>
              <w:pStyle w:val="TAC"/>
              <w:rPr>
                <w:lang w:val="en-US"/>
              </w:rPr>
            </w:pPr>
            <w:r w:rsidRPr="000F7CF1">
              <w:rPr>
                <w:szCs w:val="22"/>
                <w:lang w:val="en-US" w:eastAsia="zh-CN"/>
              </w:rPr>
              <w:t>(Note 7)</w:t>
            </w:r>
          </w:p>
        </w:tc>
      </w:tr>
      <w:tr w:rsidR="00EC5963" w:rsidRPr="00D72A15" w14:paraId="58E2FD7B"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6E30170F" w14:textId="77777777" w:rsidR="00EC5963" w:rsidRPr="00D72A15" w:rsidRDefault="00EC5963" w:rsidP="00EC5963">
            <w:pPr>
              <w:pStyle w:val="TAL"/>
              <w:rPr>
                <w:rFonts w:eastAsia="Calibri"/>
                <w:szCs w:val="18"/>
              </w:rPr>
            </w:pPr>
            <w:r w:rsidRPr="00D72A15">
              <w:rPr>
                <w:rFonts w:eastAsia="Calibri"/>
                <w:position w:val="-12"/>
                <w:szCs w:val="22"/>
              </w:rPr>
              <w:object w:dxaOrig="810" w:dyaOrig="390" w14:anchorId="30A82D8C">
                <v:shape id="_x0000_i1121" type="#_x0000_t75" style="width:41pt;height:15.5pt" o:ole="" fillcolor="window">
                  <v:imagedata r:id="rId16" o:title=""/>
                </v:shape>
                <o:OLEObject Type="Embed" ProgID="Equation.3" ShapeID="_x0000_i1121" DrawAspect="Content" ObjectID="_1749664494" r:id="rId112"/>
              </w:object>
            </w:r>
          </w:p>
        </w:tc>
        <w:tc>
          <w:tcPr>
            <w:tcW w:w="1271" w:type="dxa"/>
            <w:tcBorders>
              <w:top w:val="single" w:sz="4" w:space="0" w:color="auto"/>
              <w:left w:val="single" w:sz="4" w:space="0" w:color="auto"/>
              <w:bottom w:val="single" w:sz="4" w:space="0" w:color="auto"/>
              <w:right w:val="single" w:sz="4" w:space="0" w:color="auto"/>
            </w:tcBorders>
          </w:tcPr>
          <w:p w14:paraId="45F198B4" w14:textId="77777777" w:rsidR="00EC5963" w:rsidRPr="00D72A15" w:rsidRDefault="00EC5963" w:rsidP="00EC5963">
            <w:pPr>
              <w:pStyle w:val="TAC"/>
              <w:rPr>
                <w:rFonts w:eastAsia="Calibri"/>
                <w:szCs w:val="22"/>
              </w:rPr>
            </w:pPr>
            <w:r w:rsidRPr="00D72A15">
              <w:rPr>
                <w:rFonts w:eastAsia="Calibri"/>
                <w:szCs w:val="22"/>
              </w:rPr>
              <w:t>dB</w:t>
            </w:r>
          </w:p>
        </w:tc>
        <w:tc>
          <w:tcPr>
            <w:tcW w:w="1661" w:type="dxa"/>
            <w:tcBorders>
              <w:left w:val="single" w:sz="4" w:space="0" w:color="auto"/>
              <w:right w:val="single" w:sz="4" w:space="0" w:color="auto"/>
            </w:tcBorders>
          </w:tcPr>
          <w:p w14:paraId="607C0DC7" w14:textId="77777777" w:rsidR="00EC5963" w:rsidRPr="00D72A15" w:rsidRDefault="00EC5963" w:rsidP="00EC5963">
            <w:pPr>
              <w:pStyle w:val="TAC"/>
              <w:rPr>
                <w:rFonts w:eastAsia="Calibri"/>
                <w:szCs w:val="22"/>
              </w:rPr>
            </w:pPr>
            <w:r w:rsidRPr="00D72A15">
              <w:t>-0.5</w:t>
            </w:r>
          </w:p>
        </w:tc>
        <w:tc>
          <w:tcPr>
            <w:tcW w:w="1663" w:type="dxa"/>
            <w:tcBorders>
              <w:left w:val="single" w:sz="4" w:space="0" w:color="auto"/>
              <w:bottom w:val="single" w:sz="4" w:space="0" w:color="auto"/>
              <w:right w:val="single" w:sz="4" w:space="0" w:color="auto"/>
            </w:tcBorders>
          </w:tcPr>
          <w:p w14:paraId="122963B6" w14:textId="77777777" w:rsidR="00EC5963" w:rsidRPr="00D72A15" w:rsidRDefault="00EC5963" w:rsidP="00EC5963">
            <w:pPr>
              <w:pStyle w:val="TAC"/>
            </w:pPr>
            <w:r w:rsidRPr="00D72A15">
              <w:rPr>
                <w:szCs w:val="22"/>
                <w:lang w:eastAsia="zh-CN"/>
              </w:rPr>
              <w:t>-1.75</w:t>
            </w:r>
          </w:p>
        </w:tc>
      </w:tr>
      <w:tr w:rsidR="00EC5963" w:rsidRPr="00D72A15" w14:paraId="42C778F2"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172332A6" w14:textId="77777777" w:rsidR="00EC5963" w:rsidRPr="000F7CF1" w:rsidRDefault="00EC5963" w:rsidP="00EC5963">
            <w:pPr>
              <w:pStyle w:val="TAL"/>
              <w:rPr>
                <w:lang w:val="de-DE"/>
              </w:rPr>
            </w:pPr>
            <w:r w:rsidRPr="00D72A15">
              <w:rPr>
                <w:rFonts w:eastAsia="Calibri"/>
                <w:lang w:val="en-US"/>
              </w:rPr>
              <w:t>SSB_RP</w:t>
            </w:r>
            <w:r w:rsidRPr="00D72A15">
              <w:rPr>
                <w:vertAlign w:val="superscript"/>
                <w:lang w:val="en-US"/>
              </w:rPr>
              <w:t>Note2</w:t>
            </w:r>
          </w:p>
        </w:tc>
        <w:tc>
          <w:tcPr>
            <w:tcW w:w="1271" w:type="dxa"/>
            <w:tcBorders>
              <w:top w:val="single" w:sz="4" w:space="0" w:color="auto"/>
              <w:left w:val="single" w:sz="4" w:space="0" w:color="auto"/>
              <w:bottom w:val="single" w:sz="4" w:space="0" w:color="auto"/>
              <w:right w:val="single" w:sz="4" w:space="0" w:color="auto"/>
            </w:tcBorders>
            <w:hideMark/>
          </w:tcPr>
          <w:p w14:paraId="3C5AD16A" w14:textId="77777777" w:rsidR="00EC5963" w:rsidRPr="00D72A15" w:rsidRDefault="00EC5963" w:rsidP="00EC5963">
            <w:pPr>
              <w:pStyle w:val="TAC"/>
              <w:rPr>
                <w:lang w:val="en-US"/>
              </w:rPr>
            </w:pPr>
            <w:r w:rsidRPr="00D72A15">
              <w:rPr>
                <w:lang w:val="en-US"/>
              </w:rPr>
              <w:t>dBm/SCS</w:t>
            </w:r>
            <w:r w:rsidRPr="00D72A15">
              <w:rPr>
                <w:vertAlign w:val="superscript"/>
                <w:lang w:val="en-US"/>
              </w:rPr>
              <w:t xml:space="preserve"> Note4</w:t>
            </w:r>
          </w:p>
        </w:tc>
        <w:tc>
          <w:tcPr>
            <w:tcW w:w="1661" w:type="dxa"/>
            <w:tcBorders>
              <w:top w:val="single" w:sz="4" w:space="0" w:color="auto"/>
              <w:left w:val="single" w:sz="4" w:space="0" w:color="auto"/>
              <w:right w:val="single" w:sz="4" w:space="0" w:color="auto"/>
            </w:tcBorders>
          </w:tcPr>
          <w:p w14:paraId="03209173" w14:textId="348334FF" w:rsidR="00EC5963" w:rsidRPr="00D72A15" w:rsidRDefault="00D32AAF" w:rsidP="00EC5963">
            <w:pPr>
              <w:pStyle w:val="TAC"/>
              <w:rPr>
                <w:lang w:val="en-US"/>
              </w:rPr>
            </w:pPr>
            <w:r>
              <w:rPr>
                <w:lang w:val="en-US"/>
              </w:rPr>
              <w:t>-96.2</w:t>
            </w:r>
          </w:p>
        </w:tc>
        <w:tc>
          <w:tcPr>
            <w:tcW w:w="1663" w:type="dxa"/>
            <w:tcBorders>
              <w:top w:val="single" w:sz="4" w:space="0" w:color="auto"/>
              <w:left w:val="single" w:sz="4" w:space="0" w:color="auto"/>
              <w:right w:val="single" w:sz="4" w:space="0" w:color="auto"/>
            </w:tcBorders>
          </w:tcPr>
          <w:p w14:paraId="142945A3" w14:textId="2F550AD9" w:rsidR="00EC5963" w:rsidRPr="000F7CF1" w:rsidRDefault="00EC5963" w:rsidP="00EC5963">
            <w:pPr>
              <w:pStyle w:val="TAC"/>
              <w:rPr>
                <w:szCs w:val="22"/>
                <w:lang w:val="en-US" w:eastAsia="zh-CN"/>
              </w:rPr>
            </w:pPr>
            <w:r w:rsidRPr="000F7CF1">
              <w:rPr>
                <w:szCs w:val="22"/>
                <w:lang w:val="en-US" w:eastAsia="zh-CN"/>
              </w:rPr>
              <w:t xml:space="preserve">(Table B.2.3-2 </w:t>
            </w:r>
            <w:r w:rsidRPr="000F7CF1">
              <w:rPr>
                <w:szCs w:val="22"/>
                <w:lang w:eastAsia="zh-CN"/>
              </w:rPr>
              <w:t>Rx Beam Peak</w:t>
            </w:r>
            <w:r w:rsidRPr="000F7CF1">
              <w:rPr>
                <w:szCs w:val="22"/>
                <w:lang w:val="en-US" w:eastAsia="zh-CN"/>
              </w:rPr>
              <w:t xml:space="preserve"> +2.25dB)</w:t>
            </w:r>
          </w:p>
          <w:p w14:paraId="0E6138AA" w14:textId="77777777" w:rsidR="00EC5963" w:rsidRPr="00D72A15" w:rsidRDefault="00EC5963" w:rsidP="00EC5963">
            <w:pPr>
              <w:pStyle w:val="TAC"/>
              <w:rPr>
                <w:lang w:val="en-US"/>
              </w:rPr>
            </w:pPr>
            <w:r w:rsidRPr="000F7CF1">
              <w:rPr>
                <w:szCs w:val="22"/>
                <w:lang w:val="en-US" w:eastAsia="zh-CN"/>
              </w:rPr>
              <w:t>(Note 8)</w:t>
            </w:r>
          </w:p>
        </w:tc>
      </w:tr>
      <w:tr w:rsidR="00EC5963" w:rsidRPr="00D72A15" w14:paraId="0D75F64A"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7977B5AD" w14:textId="77777777" w:rsidR="00EC5963" w:rsidRPr="000F7CF1" w:rsidRDefault="00EC5963" w:rsidP="00EC5963">
            <w:pPr>
              <w:pStyle w:val="TAL"/>
              <w:rPr>
                <w:lang w:val="de-DE"/>
              </w:rPr>
            </w:pPr>
            <w:r w:rsidRPr="00D72A15">
              <w:rPr>
                <w:lang w:val="en-US"/>
              </w:rPr>
              <w:t>SS-RSR</w:t>
            </w:r>
            <w:r w:rsidRPr="00D72A15">
              <w:rPr>
                <w:lang w:val="en-US" w:eastAsia="zh-CN"/>
              </w:rPr>
              <w:t>Q</w:t>
            </w:r>
            <w:r w:rsidRPr="00D72A15">
              <w:rPr>
                <w:vertAlign w:val="superscript"/>
                <w:lang w:val="en-US"/>
              </w:rPr>
              <w:t>Note2</w:t>
            </w:r>
          </w:p>
        </w:tc>
        <w:tc>
          <w:tcPr>
            <w:tcW w:w="1271" w:type="dxa"/>
            <w:tcBorders>
              <w:top w:val="single" w:sz="4" w:space="0" w:color="auto"/>
              <w:left w:val="single" w:sz="4" w:space="0" w:color="auto"/>
              <w:bottom w:val="single" w:sz="4" w:space="0" w:color="auto"/>
              <w:right w:val="single" w:sz="4" w:space="0" w:color="auto"/>
            </w:tcBorders>
            <w:hideMark/>
          </w:tcPr>
          <w:p w14:paraId="00819EEB" w14:textId="77777777" w:rsidR="00EC5963" w:rsidRPr="00D72A15" w:rsidRDefault="00EC5963" w:rsidP="00EC5963">
            <w:pPr>
              <w:pStyle w:val="TAC"/>
              <w:rPr>
                <w:lang w:val="en-US" w:eastAsia="zh-CN"/>
              </w:rPr>
            </w:pPr>
            <w:r w:rsidRPr="00D72A15">
              <w:rPr>
                <w:lang w:val="en-US" w:eastAsia="zh-CN"/>
              </w:rPr>
              <w:t>dB</w:t>
            </w:r>
          </w:p>
        </w:tc>
        <w:tc>
          <w:tcPr>
            <w:tcW w:w="1661" w:type="dxa"/>
            <w:tcBorders>
              <w:top w:val="single" w:sz="4" w:space="0" w:color="auto"/>
              <w:left w:val="single" w:sz="4" w:space="0" w:color="auto"/>
              <w:right w:val="single" w:sz="4" w:space="0" w:color="auto"/>
            </w:tcBorders>
          </w:tcPr>
          <w:p w14:paraId="07BA5499" w14:textId="2894E2CB" w:rsidR="00EC5963" w:rsidRPr="00D72A15" w:rsidRDefault="00C42C3B" w:rsidP="00EC5963">
            <w:pPr>
              <w:pStyle w:val="TAC"/>
              <w:rPr>
                <w:lang w:val="en-US"/>
              </w:rPr>
            </w:pPr>
            <w:r>
              <w:rPr>
                <w:lang w:val="en-US"/>
              </w:rPr>
              <w:t>-3.27</w:t>
            </w:r>
          </w:p>
        </w:tc>
        <w:tc>
          <w:tcPr>
            <w:tcW w:w="1663" w:type="dxa"/>
            <w:tcBorders>
              <w:top w:val="single" w:sz="4" w:space="0" w:color="auto"/>
              <w:left w:val="single" w:sz="4" w:space="0" w:color="auto"/>
              <w:right w:val="single" w:sz="4" w:space="0" w:color="auto"/>
            </w:tcBorders>
          </w:tcPr>
          <w:p w14:paraId="124C200B" w14:textId="77777777" w:rsidR="00EC5963" w:rsidRPr="00D72A15" w:rsidRDefault="00EC5963" w:rsidP="00EC5963">
            <w:pPr>
              <w:pStyle w:val="TAC"/>
              <w:rPr>
                <w:lang w:val="en-US"/>
              </w:rPr>
            </w:pPr>
            <w:r w:rsidRPr="00D72A15">
              <w:rPr>
                <w:lang w:val="en-US"/>
              </w:rPr>
              <w:t>-14.82</w:t>
            </w:r>
          </w:p>
        </w:tc>
      </w:tr>
      <w:tr w:rsidR="00EC5963" w:rsidRPr="00D72A15" w14:paraId="3CC5E6A6"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01763E21" w14:textId="77777777" w:rsidR="00EC5963" w:rsidRPr="00D72A15" w:rsidRDefault="00EC5963" w:rsidP="00EC5963">
            <w:pPr>
              <w:pStyle w:val="TAL"/>
              <w:rPr>
                <w:lang w:val="en-US"/>
              </w:rPr>
            </w:pPr>
            <w:r w:rsidRPr="00D72A15">
              <w:rPr>
                <w:rFonts w:eastAsia="Calibri"/>
                <w:position w:val="-12"/>
                <w:szCs w:val="22"/>
                <w:lang w:val="en-US"/>
              </w:rPr>
              <w:object w:dxaOrig="615" w:dyaOrig="390" w14:anchorId="3EE82BAD">
                <v:shape id="_x0000_i1122" type="#_x0000_t75" style="width:31pt;height:15.5pt" o:ole="" fillcolor="window">
                  <v:imagedata r:id="rId11" o:title=""/>
                </v:shape>
                <o:OLEObject Type="Embed" ProgID="Equation.3" ShapeID="_x0000_i1122" DrawAspect="Content" ObjectID="_1749664495" r:id="rId113"/>
              </w:object>
            </w:r>
            <w:r w:rsidRPr="00D72A15">
              <w:rPr>
                <w:vertAlign w:val="superscript"/>
                <w:lang w:val="en-US"/>
              </w:rPr>
              <w:t xml:space="preserve"> Note2</w:t>
            </w:r>
          </w:p>
        </w:tc>
        <w:tc>
          <w:tcPr>
            <w:tcW w:w="1271" w:type="dxa"/>
            <w:tcBorders>
              <w:top w:val="single" w:sz="4" w:space="0" w:color="auto"/>
              <w:left w:val="single" w:sz="4" w:space="0" w:color="auto"/>
              <w:bottom w:val="single" w:sz="4" w:space="0" w:color="auto"/>
              <w:right w:val="single" w:sz="4" w:space="0" w:color="auto"/>
            </w:tcBorders>
            <w:hideMark/>
          </w:tcPr>
          <w:p w14:paraId="303A2D87" w14:textId="77777777" w:rsidR="00EC5963" w:rsidRPr="00D72A15" w:rsidRDefault="00EC5963" w:rsidP="00EC5963">
            <w:pPr>
              <w:pStyle w:val="TAC"/>
              <w:rPr>
                <w:lang w:val="en-US"/>
              </w:rPr>
            </w:pPr>
            <w:r w:rsidRPr="00D72A15">
              <w:rPr>
                <w:lang w:val="en-US"/>
              </w:rPr>
              <w:t>dB</w:t>
            </w:r>
          </w:p>
        </w:tc>
        <w:tc>
          <w:tcPr>
            <w:tcW w:w="1661" w:type="dxa"/>
            <w:tcBorders>
              <w:top w:val="single" w:sz="4" w:space="0" w:color="auto"/>
              <w:left w:val="single" w:sz="4" w:space="0" w:color="auto"/>
              <w:bottom w:val="single" w:sz="4" w:space="0" w:color="auto"/>
              <w:right w:val="single" w:sz="4" w:space="0" w:color="auto"/>
            </w:tcBorders>
          </w:tcPr>
          <w:p w14:paraId="42F15259" w14:textId="77777777" w:rsidR="00EC5963" w:rsidRPr="00D72A15" w:rsidRDefault="00EC5963" w:rsidP="00EC5963">
            <w:pPr>
              <w:pStyle w:val="TAC"/>
              <w:rPr>
                <w:lang w:val="en-US"/>
              </w:rPr>
            </w:pPr>
            <w:r w:rsidRPr="00D72A15">
              <w:rPr>
                <w:lang w:val="en-US"/>
              </w:rPr>
              <w:t>-0.5</w:t>
            </w:r>
          </w:p>
        </w:tc>
        <w:tc>
          <w:tcPr>
            <w:tcW w:w="1663" w:type="dxa"/>
            <w:tcBorders>
              <w:top w:val="single" w:sz="4" w:space="0" w:color="auto"/>
              <w:left w:val="single" w:sz="4" w:space="0" w:color="auto"/>
              <w:bottom w:val="single" w:sz="4" w:space="0" w:color="auto"/>
              <w:right w:val="single" w:sz="4" w:space="0" w:color="auto"/>
            </w:tcBorders>
          </w:tcPr>
          <w:p w14:paraId="3EF0F3CD" w14:textId="77777777" w:rsidR="00EC5963" w:rsidRPr="00D72A15" w:rsidRDefault="00EC5963" w:rsidP="00EC5963">
            <w:pPr>
              <w:pStyle w:val="TAC"/>
              <w:rPr>
                <w:lang w:val="en-US"/>
              </w:rPr>
            </w:pPr>
            <w:r w:rsidRPr="00D72A15">
              <w:rPr>
                <w:lang w:val="en-US"/>
              </w:rPr>
              <w:t>-1.75</w:t>
            </w:r>
          </w:p>
        </w:tc>
      </w:tr>
      <w:tr w:rsidR="00EC5963" w:rsidRPr="00D72A15" w14:paraId="13B98DB0"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0F2E4CB8" w14:textId="77777777" w:rsidR="00EC5963" w:rsidRPr="000F7CF1" w:rsidRDefault="00EC5963" w:rsidP="00EC5963">
            <w:pPr>
              <w:pStyle w:val="TAL"/>
              <w:rPr>
                <w:lang w:val="de-DE"/>
              </w:rPr>
            </w:pPr>
            <w:r w:rsidRPr="00D72A15">
              <w:rPr>
                <w:lang w:val="en-US"/>
              </w:rPr>
              <w:t>Io</w:t>
            </w:r>
            <w:r w:rsidRPr="00D72A15">
              <w:rPr>
                <w:vertAlign w:val="superscript"/>
                <w:lang w:val="en-US"/>
              </w:rPr>
              <w:t>Note2</w:t>
            </w:r>
          </w:p>
        </w:tc>
        <w:tc>
          <w:tcPr>
            <w:tcW w:w="1271" w:type="dxa"/>
            <w:tcBorders>
              <w:top w:val="single" w:sz="4" w:space="0" w:color="auto"/>
              <w:left w:val="single" w:sz="4" w:space="0" w:color="auto"/>
              <w:bottom w:val="single" w:sz="4" w:space="0" w:color="auto"/>
              <w:right w:val="single" w:sz="4" w:space="0" w:color="auto"/>
            </w:tcBorders>
            <w:hideMark/>
          </w:tcPr>
          <w:p w14:paraId="7E41DD39" w14:textId="77777777" w:rsidR="00EC5963" w:rsidRPr="00D72A15" w:rsidRDefault="00EC5963" w:rsidP="00EC5963">
            <w:pPr>
              <w:pStyle w:val="TAC"/>
              <w:rPr>
                <w:lang w:val="en-US"/>
              </w:rPr>
            </w:pPr>
            <w:r w:rsidRPr="00D72A15">
              <w:rPr>
                <w:lang w:val="en-US"/>
              </w:rPr>
              <w:t>dBm/95.04 MHz</w:t>
            </w:r>
            <w:r w:rsidRPr="00D72A15">
              <w:rPr>
                <w:vertAlign w:val="superscript"/>
                <w:lang w:val="en-US"/>
              </w:rPr>
              <w:t xml:space="preserve"> Note4</w:t>
            </w:r>
          </w:p>
        </w:tc>
        <w:tc>
          <w:tcPr>
            <w:tcW w:w="1661" w:type="dxa"/>
            <w:tcBorders>
              <w:top w:val="single" w:sz="4" w:space="0" w:color="auto"/>
              <w:left w:val="single" w:sz="4" w:space="0" w:color="auto"/>
              <w:right w:val="single" w:sz="4" w:space="0" w:color="auto"/>
            </w:tcBorders>
            <w:hideMark/>
          </w:tcPr>
          <w:p w14:paraId="3FD0BE41" w14:textId="72CD5C83" w:rsidR="00EC5963" w:rsidRPr="00D72A15" w:rsidRDefault="00703B72" w:rsidP="00EC5963">
            <w:pPr>
              <w:pStyle w:val="TAC"/>
              <w:rPr>
                <w:lang w:val="en-US"/>
              </w:rPr>
            </w:pPr>
            <w:r>
              <w:rPr>
                <w:lang w:val="en-US"/>
              </w:rPr>
              <w:t>-63.95</w:t>
            </w:r>
          </w:p>
        </w:tc>
        <w:tc>
          <w:tcPr>
            <w:tcW w:w="1663" w:type="dxa"/>
            <w:tcBorders>
              <w:top w:val="single" w:sz="4" w:space="0" w:color="auto"/>
              <w:left w:val="single" w:sz="4" w:space="0" w:color="auto"/>
              <w:right w:val="single" w:sz="4" w:space="0" w:color="auto"/>
            </w:tcBorders>
          </w:tcPr>
          <w:p w14:paraId="479D2928" w14:textId="79AAFA66" w:rsidR="00EC5963" w:rsidRPr="000F7CF1" w:rsidRDefault="00EC5963" w:rsidP="00EC5963">
            <w:pPr>
              <w:pStyle w:val="TAC"/>
              <w:rPr>
                <w:szCs w:val="22"/>
                <w:lang w:val="en-US" w:eastAsia="zh-CN"/>
              </w:rPr>
            </w:pPr>
            <w:r w:rsidRPr="000F7CF1">
              <w:rPr>
                <w:szCs w:val="22"/>
                <w:lang w:val="en-US" w:eastAsia="zh-CN"/>
              </w:rPr>
              <w:t xml:space="preserve">(Table B.2.3-2 </w:t>
            </w:r>
            <w:r w:rsidRPr="000F7CF1">
              <w:rPr>
                <w:szCs w:val="22"/>
                <w:lang w:eastAsia="zh-CN"/>
              </w:rPr>
              <w:t>Rx Beam Peak</w:t>
            </w:r>
            <w:r w:rsidRPr="000F7CF1">
              <w:rPr>
                <w:szCs w:val="22"/>
                <w:lang w:val="en-US" w:eastAsia="zh-CN"/>
              </w:rPr>
              <w:t xml:space="preserve"> +35.22dB)</w:t>
            </w:r>
          </w:p>
          <w:p w14:paraId="7340B054" w14:textId="77777777" w:rsidR="00EC5963" w:rsidRPr="00D72A15" w:rsidRDefault="00EC5963" w:rsidP="00EC5963">
            <w:pPr>
              <w:pStyle w:val="TAC"/>
              <w:rPr>
                <w:lang w:val="en-US"/>
              </w:rPr>
            </w:pPr>
            <w:r w:rsidRPr="000F7CF1">
              <w:rPr>
                <w:szCs w:val="22"/>
                <w:lang w:val="en-US" w:eastAsia="zh-CN"/>
              </w:rPr>
              <w:t>(Note 9)</w:t>
            </w:r>
          </w:p>
        </w:tc>
      </w:tr>
      <w:tr w:rsidR="00EC5963" w:rsidRPr="00D72A15" w14:paraId="0FFDC2BF" w14:textId="77777777" w:rsidTr="00EC5963">
        <w:trPr>
          <w:trHeight w:val="187"/>
          <w:jc w:val="center"/>
        </w:trPr>
        <w:tc>
          <w:tcPr>
            <w:tcW w:w="8223" w:type="dxa"/>
            <w:gridSpan w:val="4"/>
            <w:tcBorders>
              <w:top w:val="single" w:sz="4" w:space="0" w:color="auto"/>
              <w:left w:val="single" w:sz="4" w:space="0" w:color="auto"/>
              <w:bottom w:val="single" w:sz="4" w:space="0" w:color="auto"/>
              <w:right w:val="single" w:sz="4" w:space="0" w:color="auto"/>
            </w:tcBorders>
            <w:vAlign w:val="center"/>
          </w:tcPr>
          <w:p w14:paraId="507D667D" w14:textId="77777777" w:rsidR="00EC5963" w:rsidRPr="00D72A15" w:rsidRDefault="00EC5963" w:rsidP="00BF2076">
            <w:pPr>
              <w:pStyle w:val="TAN"/>
              <w:rPr>
                <w:rFonts w:cs="Arial"/>
                <w:lang w:val="en-US"/>
              </w:rPr>
            </w:pPr>
            <w:r w:rsidRPr="00D72A15">
              <w:rPr>
                <w:rFonts w:cs="Arial"/>
                <w:lang w:val="en-US"/>
              </w:rPr>
              <w:t>Note 1:</w:t>
            </w:r>
            <w:r w:rsidRPr="00D72A15">
              <w:rPr>
                <w:rFonts w:cs="Arial"/>
                <w:lang w:val="en-US"/>
              </w:rPr>
              <w:tab/>
              <w:t xml:space="preserve">Interference from other cells and noise sources not specified in the test is assumed to be constant over subcarriers and time and shall be modelled as AWGN of appropriate power for </w:t>
            </w:r>
            <w:r w:rsidRPr="00D72A15">
              <w:rPr>
                <w:rFonts w:eastAsia="Calibri" w:cs="v4.2.0"/>
                <w:position w:val="-12"/>
                <w:szCs w:val="22"/>
                <w:lang w:val="en-US"/>
              </w:rPr>
              <w:object w:dxaOrig="405" w:dyaOrig="345" w14:anchorId="6BE06130">
                <v:shape id="_x0000_i1123" type="#_x0000_t75" style="width:20.5pt;height:15.5pt" o:ole="" fillcolor="window">
                  <v:imagedata r:id="rId13" o:title=""/>
                </v:shape>
                <o:OLEObject Type="Embed" ProgID="Equation.3" ShapeID="_x0000_i1123" DrawAspect="Content" ObjectID="_1749664496" r:id="rId114"/>
              </w:object>
            </w:r>
            <w:r w:rsidRPr="00D72A15">
              <w:rPr>
                <w:rFonts w:cs="Arial"/>
                <w:lang w:val="en-US"/>
              </w:rPr>
              <w:t xml:space="preserve"> to be fulfilled.</w:t>
            </w:r>
          </w:p>
          <w:p w14:paraId="75D1A32C" w14:textId="77777777" w:rsidR="00EC5963" w:rsidRPr="00D72A15" w:rsidRDefault="00EC5963" w:rsidP="00BF2076">
            <w:pPr>
              <w:pStyle w:val="TAN"/>
              <w:rPr>
                <w:rFonts w:cs="Arial"/>
                <w:lang w:val="en-US"/>
              </w:rPr>
            </w:pPr>
            <w:r w:rsidRPr="00D72A15">
              <w:rPr>
                <w:rFonts w:cs="Arial"/>
                <w:lang w:val="en-US"/>
              </w:rPr>
              <w:t>Note 2:</w:t>
            </w:r>
            <w:r w:rsidRPr="00D72A15">
              <w:rPr>
                <w:rFonts w:cs="Arial"/>
                <w:lang w:val="en-US"/>
              </w:rPr>
              <w:tab/>
            </w:r>
            <w:r w:rsidRPr="00D72A15">
              <w:rPr>
                <w:rFonts w:eastAsia="Calibri" w:cs="Arial"/>
                <w:lang w:val="en-US"/>
              </w:rPr>
              <w:t>SSB_RP</w:t>
            </w:r>
            <w:r w:rsidRPr="00D72A15">
              <w:rPr>
                <w:rFonts w:cs="Arial"/>
                <w:lang w:val="en-US"/>
              </w:rPr>
              <w:t xml:space="preserve">, SS-RSRQ, </w:t>
            </w:r>
            <w:r w:rsidRPr="00D72A15">
              <w:t xml:space="preserve">Es/Iot </w:t>
            </w:r>
            <w:r w:rsidRPr="00D72A15">
              <w:rPr>
                <w:rFonts w:cs="Arial"/>
                <w:lang w:val="en-US"/>
              </w:rPr>
              <w:t>and Io levels have been derived from other parameters for information purposes. They are not settable parameters themselves.</w:t>
            </w:r>
          </w:p>
          <w:p w14:paraId="066DC00E" w14:textId="77777777" w:rsidR="00EC5963" w:rsidRPr="00D72A15" w:rsidRDefault="00EC5963" w:rsidP="00BF2076">
            <w:pPr>
              <w:pStyle w:val="TAN"/>
              <w:rPr>
                <w:rFonts w:cs="Arial"/>
                <w:lang w:val="en-US"/>
              </w:rPr>
            </w:pPr>
            <w:r w:rsidRPr="00D72A15">
              <w:rPr>
                <w:rFonts w:cs="Arial"/>
                <w:lang w:val="en-US"/>
              </w:rPr>
              <w:t>Note 3:</w:t>
            </w:r>
            <w:r w:rsidRPr="00D72A15">
              <w:rPr>
                <w:rFonts w:cs="Arial"/>
                <w:lang w:val="en-US"/>
              </w:rPr>
              <w:tab/>
              <w:t>Void</w:t>
            </w:r>
          </w:p>
          <w:p w14:paraId="3B6D904F" w14:textId="77777777" w:rsidR="00EC5963" w:rsidRPr="00D72A15" w:rsidRDefault="00EC5963" w:rsidP="00BF2076">
            <w:pPr>
              <w:pStyle w:val="TAN"/>
              <w:rPr>
                <w:rFonts w:cs="Arial"/>
                <w:lang w:val="en-US"/>
              </w:rPr>
            </w:pPr>
            <w:r w:rsidRPr="00D72A15">
              <w:rPr>
                <w:rFonts w:cs="Arial"/>
                <w:lang w:val="en-US"/>
              </w:rPr>
              <w:t>Note 4:</w:t>
            </w:r>
            <w:r w:rsidRPr="00D72A15">
              <w:rPr>
                <w:rFonts w:cs="Arial"/>
                <w:lang w:val="en-US"/>
              </w:rPr>
              <w:tab/>
              <w:t>Equivalent power received by an antenna with 0dBi gain at the centre of the quiet zone.</w:t>
            </w:r>
          </w:p>
          <w:p w14:paraId="7545FB84" w14:textId="77777777" w:rsidR="00EC5963" w:rsidRPr="00D72A15" w:rsidRDefault="00EC5963" w:rsidP="00BF2076">
            <w:pPr>
              <w:pStyle w:val="TAN"/>
              <w:rPr>
                <w:rFonts w:cs="Arial"/>
                <w:lang w:val="en-US"/>
              </w:rPr>
            </w:pPr>
            <w:r w:rsidRPr="00D72A15">
              <w:rPr>
                <w:rFonts w:cs="Arial"/>
                <w:lang w:val="en-US"/>
              </w:rPr>
              <w:t>Note 5:</w:t>
            </w:r>
            <w:r w:rsidRPr="00D72A15">
              <w:rPr>
                <w:rFonts w:cs="Arial"/>
                <w:lang w:val="en-US"/>
              </w:rPr>
              <w:tab/>
              <w:t>Void</w:t>
            </w:r>
          </w:p>
          <w:p w14:paraId="18CEE879" w14:textId="77777777" w:rsidR="00EC5963" w:rsidRPr="00D72A15" w:rsidRDefault="00EC5963" w:rsidP="00BF2076">
            <w:pPr>
              <w:pStyle w:val="TAN"/>
              <w:rPr>
                <w:rFonts w:cs="Arial"/>
                <w:lang w:val="en-US"/>
              </w:rPr>
            </w:pPr>
            <w:r w:rsidRPr="00D72A15">
              <w:rPr>
                <w:rFonts w:cs="Arial"/>
                <w:lang w:val="en-US"/>
              </w:rPr>
              <w:t>Note 6:</w:t>
            </w:r>
            <w:r w:rsidRPr="00D72A15">
              <w:rPr>
                <w:rFonts w:cs="Arial"/>
                <w:lang w:val="en-US"/>
              </w:rPr>
              <w:tab/>
              <w:t>Void</w:t>
            </w:r>
          </w:p>
          <w:p w14:paraId="54B924A0" w14:textId="77777777" w:rsidR="00EC5963" w:rsidRPr="00D72A15" w:rsidRDefault="00EC5963" w:rsidP="00BF2076">
            <w:pPr>
              <w:pStyle w:val="TAN"/>
              <w:rPr>
                <w:lang w:val="en-US"/>
              </w:rPr>
            </w:pPr>
            <w:r w:rsidRPr="00D72A15">
              <w:rPr>
                <w:lang w:val="en-US"/>
              </w:rPr>
              <w:t>Note 7:</w:t>
            </w:r>
            <w:r w:rsidRPr="00D72A15">
              <w:rPr>
                <w:lang w:val="en-US"/>
              </w:rPr>
              <w:tab/>
              <w:t>N</w:t>
            </w:r>
            <w:r w:rsidRPr="00D72A15">
              <w:rPr>
                <w:vertAlign w:val="subscript"/>
                <w:lang w:val="en-US"/>
              </w:rPr>
              <w:t>oc</w:t>
            </w:r>
            <w:r w:rsidRPr="00D72A15">
              <w:rPr>
                <w:lang w:val="en-US"/>
              </w:rPr>
              <w:t xml:space="preserve"> for SCS 15kHz is applied at -10log</w:t>
            </w:r>
            <w:r w:rsidRPr="00D72A15">
              <w:rPr>
                <w:vertAlign w:val="subscript"/>
                <w:lang w:val="en-US"/>
              </w:rPr>
              <w:t>10</w:t>
            </w:r>
            <w:r w:rsidRPr="00D72A15">
              <w:rPr>
                <w:lang w:val="en-US"/>
              </w:rPr>
              <w:t>(8)+4dB above the minimum level specified in Table B.2.3-2 for beam peak. N</w:t>
            </w:r>
            <w:r w:rsidRPr="00D72A15">
              <w:rPr>
                <w:vertAlign w:val="subscript"/>
                <w:lang w:val="en-US"/>
              </w:rPr>
              <w:t>oc</w:t>
            </w:r>
            <w:r w:rsidRPr="00D72A15">
              <w:rPr>
                <w:lang w:val="en-US"/>
              </w:rPr>
              <w:t xml:space="preserve"> for SCS 120kHz is applied at 4dB above the minimum level specified in Table B.2.3-2 for beam peak.</w:t>
            </w:r>
          </w:p>
          <w:p w14:paraId="5DBEF094" w14:textId="77777777" w:rsidR="00EC5963" w:rsidRPr="00D72A15" w:rsidRDefault="00EC5963" w:rsidP="00BF2076">
            <w:pPr>
              <w:pStyle w:val="TAN"/>
              <w:rPr>
                <w:lang w:val="en-US"/>
              </w:rPr>
            </w:pPr>
            <w:r w:rsidRPr="00D72A15">
              <w:rPr>
                <w:lang w:val="en-US"/>
              </w:rPr>
              <w:t>Note 8:</w:t>
            </w:r>
            <w:r w:rsidRPr="00D72A15">
              <w:rPr>
                <w:lang w:val="en-US"/>
              </w:rPr>
              <w:tab/>
            </w:r>
            <w:r w:rsidRPr="00D72A15">
              <w:rPr>
                <w:rFonts w:eastAsia="Calibri" w:cs="Arial"/>
                <w:lang w:val="en-US"/>
              </w:rPr>
              <w:t>SSB_RP</w:t>
            </w:r>
            <w:r w:rsidRPr="00D72A15">
              <w:rPr>
                <w:lang w:val="en-US"/>
              </w:rPr>
              <w:t xml:space="preserve"> is applied at 2.25dB above the minimum level specified in Table B.2.3-2 for beam peak.</w:t>
            </w:r>
          </w:p>
          <w:p w14:paraId="01205189" w14:textId="77777777" w:rsidR="00EC5963" w:rsidRPr="00D72A15" w:rsidRDefault="00EC5963" w:rsidP="00BF2076">
            <w:pPr>
              <w:pStyle w:val="TAN"/>
              <w:rPr>
                <w:lang w:val="en-US"/>
              </w:rPr>
            </w:pPr>
            <w:r w:rsidRPr="00D72A15">
              <w:rPr>
                <w:lang w:val="en-US"/>
              </w:rPr>
              <w:t>Note 9:</w:t>
            </w:r>
            <w:r w:rsidRPr="00D72A15">
              <w:rPr>
                <w:lang w:val="en-US"/>
              </w:rPr>
              <w:tab/>
              <w:t>Io is applied at 10log</w:t>
            </w:r>
            <w:r w:rsidRPr="00D72A15">
              <w:rPr>
                <w:vertAlign w:val="subscript"/>
                <w:lang w:val="en-US"/>
              </w:rPr>
              <w:t>10</w:t>
            </w:r>
            <w:r w:rsidRPr="00D72A15">
              <w:rPr>
                <w:lang w:val="en-US"/>
              </w:rPr>
              <w:t>(792)+6.22dB above the minimum level specified in Table B.2.3-2 for beam peak.</w:t>
            </w:r>
          </w:p>
          <w:p w14:paraId="4FE49A3C" w14:textId="77777777" w:rsidR="00EC5963" w:rsidRPr="00D72A15" w:rsidRDefault="00EC5963" w:rsidP="00BF2076">
            <w:pPr>
              <w:pStyle w:val="TAN"/>
              <w:rPr>
                <w:lang w:val="en-US"/>
              </w:rPr>
            </w:pPr>
            <w:r w:rsidRPr="000F7CF1">
              <w:t>Note 10:</w:t>
            </w:r>
            <w:r w:rsidRPr="000F7CF1">
              <w:tab/>
              <w:t>Information about types of UE beam is given in B.2.1.3, and does not limit UE implementation or test system implementation.</w:t>
            </w:r>
          </w:p>
        </w:tc>
      </w:tr>
    </w:tbl>
    <w:p w14:paraId="28DF283B" w14:textId="77777777" w:rsidR="00256CB5" w:rsidRPr="001C0E1B" w:rsidRDefault="00256CB5" w:rsidP="00256CB5">
      <w:pPr>
        <w:rPr>
          <w:snapToGrid w:val="0"/>
        </w:rPr>
      </w:pPr>
    </w:p>
    <w:p w14:paraId="14172C76" w14:textId="77777777" w:rsidR="00256CB5" w:rsidRPr="001C0E1B" w:rsidRDefault="00256CB5" w:rsidP="00256CB5">
      <w:pPr>
        <w:pStyle w:val="Heading6"/>
      </w:pPr>
      <w:r w:rsidRPr="001C0E1B">
        <w:rPr>
          <w:snapToGrid w:val="0"/>
        </w:rPr>
        <w:t>A.8.5.2.2.2.3</w:t>
      </w:r>
      <w:r w:rsidRPr="001C0E1B">
        <w:rPr>
          <w:snapToGrid w:val="0"/>
        </w:rPr>
        <w:tab/>
      </w:r>
      <w:r w:rsidRPr="001C0E1B">
        <w:t>Test Requirements</w:t>
      </w:r>
    </w:p>
    <w:p w14:paraId="58117A37" w14:textId="77777777" w:rsidR="00256CB5" w:rsidRPr="001C0E1B" w:rsidRDefault="00256CB5" w:rsidP="00256CB5">
      <w:r w:rsidRPr="001C0E1B">
        <w:t>The SS-RSRQ measurement accuracy for Cell 2 shall fulfil the requirement in clause 9.11.2 in TS 36.133 [15].</w:t>
      </w:r>
    </w:p>
    <w:p w14:paraId="318A7788" w14:textId="77777777" w:rsidR="00256CB5" w:rsidRPr="001C0E1B" w:rsidRDefault="00256CB5" w:rsidP="00256CB5">
      <w:r w:rsidRPr="001C0E1B">
        <w:t>In this test case there are two cells on different carriers and measurement gaps are provided</w:t>
      </w:r>
    </w:p>
    <w:p w14:paraId="2818774C" w14:textId="77777777" w:rsidR="00256CB5" w:rsidRPr="001C0E1B" w:rsidRDefault="00256CB5" w:rsidP="00256CB5">
      <w:pPr>
        <w:pStyle w:val="Heading4"/>
        <w:rPr>
          <w:snapToGrid w:val="0"/>
        </w:rPr>
      </w:pPr>
      <w:r w:rsidRPr="001C0E1B">
        <w:rPr>
          <w:snapToGrid w:val="0"/>
        </w:rPr>
        <w:t>A.8.5.2.3</w:t>
      </w:r>
      <w:r w:rsidRPr="001C0E1B">
        <w:rPr>
          <w:snapToGrid w:val="0"/>
        </w:rPr>
        <w:tab/>
        <w:t>SS-SINR</w:t>
      </w:r>
    </w:p>
    <w:p w14:paraId="4DA55EBF" w14:textId="6F78A73E" w:rsidR="00256CB5" w:rsidRPr="001C0E1B" w:rsidRDefault="00256CB5" w:rsidP="002C7C40">
      <w:pPr>
        <w:pStyle w:val="Heading5"/>
        <w:rPr>
          <w:lang w:eastAsia="zh-CN"/>
        </w:rPr>
      </w:pPr>
      <w:r w:rsidRPr="001C0E1B">
        <w:rPr>
          <w:lang w:eastAsia="zh-CN"/>
        </w:rPr>
        <w:t>A.</w:t>
      </w:r>
      <w:r w:rsidR="002C7C40" w:rsidRPr="001C0E1B">
        <w:rPr>
          <w:lang w:eastAsia="zh-CN"/>
        </w:rPr>
        <w:t>8.5.2.3.1</w:t>
      </w:r>
      <w:r w:rsidRPr="001C0E1B">
        <w:tab/>
        <w:t>E-UTRAN – NR inter-RAT measurements with FR1 target cell</w:t>
      </w:r>
    </w:p>
    <w:p w14:paraId="5C30B1CE" w14:textId="0333C655" w:rsidR="00256CB5" w:rsidRPr="001C0E1B" w:rsidRDefault="00256CB5" w:rsidP="002C7C40">
      <w:pPr>
        <w:pStyle w:val="H6"/>
        <w:rPr>
          <w:snapToGrid w:val="0"/>
        </w:rPr>
      </w:pPr>
      <w:r w:rsidRPr="001C0E1B">
        <w:rPr>
          <w:snapToGrid w:val="0"/>
        </w:rPr>
        <w:t>A.</w:t>
      </w:r>
      <w:r w:rsidR="002C7C40" w:rsidRPr="001C0E1B">
        <w:rPr>
          <w:snapToGrid w:val="0"/>
        </w:rPr>
        <w:t>8.5.2.3.1.1</w:t>
      </w:r>
      <w:r w:rsidRPr="001C0E1B">
        <w:rPr>
          <w:snapToGrid w:val="0"/>
        </w:rPr>
        <w:tab/>
        <w:t>Test Purpose and Environment</w:t>
      </w:r>
    </w:p>
    <w:p w14:paraId="532225AB" w14:textId="77777777" w:rsidR="00256CB5" w:rsidRPr="001C0E1B" w:rsidRDefault="00256CB5" w:rsidP="00256CB5">
      <w:r w:rsidRPr="001C0E1B">
        <w:t>The purpose of this test is to verify that the SS- SINR measurement accuracy is within the specified limits. This test will verify the requirements in clause 9.11.3 in TS 36.133 [15] for inter-RAT FR1 SS-SINR measurements.</w:t>
      </w:r>
    </w:p>
    <w:p w14:paraId="600BF84C" w14:textId="1CD3477E" w:rsidR="00256CB5" w:rsidRPr="001C0E1B" w:rsidRDefault="00256CB5" w:rsidP="002C7C40">
      <w:pPr>
        <w:pStyle w:val="H6"/>
        <w:rPr>
          <w:snapToGrid w:val="0"/>
        </w:rPr>
      </w:pPr>
      <w:r w:rsidRPr="001C0E1B">
        <w:rPr>
          <w:snapToGrid w:val="0"/>
        </w:rPr>
        <w:lastRenderedPageBreak/>
        <w:t>A.</w:t>
      </w:r>
      <w:r w:rsidR="002C7C40" w:rsidRPr="001C0E1B">
        <w:rPr>
          <w:snapToGrid w:val="0"/>
        </w:rPr>
        <w:t>8.5.2.3.1.2</w:t>
      </w:r>
      <w:r w:rsidRPr="001C0E1B">
        <w:rPr>
          <w:snapToGrid w:val="0"/>
        </w:rPr>
        <w:tab/>
        <w:t>Test Parameters</w:t>
      </w:r>
    </w:p>
    <w:p w14:paraId="46415A05" w14:textId="77777777" w:rsidR="00256CB5" w:rsidRPr="001C0E1B" w:rsidRDefault="00256CB5" w:rsidP="00256CB5">
      <w:r w:rsidRPr="001C0E1B">
        <w:t xml:space="preserve">Supported test configurations are shown in Table A.8.5.2.3.1.2-1. In this test case there are two cells on different carriers. Cell 1 is the E-UTRA cell which specific test parameters for this test case are specified in Table A.3.7.2.1-1. Cell 2 is the inter-RAT NR FR1 target cell. The absolute accuracy requirements of SS-RSRP inter-RAT measurement is tested by using test parameters in Table A.8.5.2.3.1.2-2. </w:t>
      </w:r>
    </w:p>
    <w:p w14:paraId="5427468F" w14:textId="77777777" w:rsidR="00256CB5" w:rsidRPr="001C0E1B" w:rsidRDefault="00256CB5" w:rsidP="00256CB5">
      <w:pPr>
        <w:pStyle w:val="TH"/>
      </w:pPr>
      <w:r w:rsidRPr="001C0E1B">
        <w:t>Table A.8.5.2.3.1.2-1: SS- SINR Inter-RAT SS- SINR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EB56C2" w:rsidRPr="001C0E1B" w14:paraId="093FA819"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01CAC680" w14:textId="77777777" w:rsidR="00256CB5" w:rsidRPr="001C0E1B" w:rsidRDefault="00256CB5" w:rsidP="00CF5C5A">
            <w:pPr>
              <w:pStyle w:val="TAH"/>
            </w:pPr>
            <w:r w:rsidRPr="001C0E1B">
              <w:t>Config</w:t>
            </w:r>
          </w:p>
        </w:tc>
        <w:tc>
          <w:tcPr>
            <w:tcW w:w="7481" w:type="dxa"/>
            <w:tcBorders>
              <w:top w:val="single" w:sz="4" w:space="0" w:color="auto"/>
              <w:left w:val="single" w:sz="4" w:space="0" w:color="auto"/>
              <w:bottom w:val="single" w:sz="4" w:space="0" w:color="auto"/>
              <w:right w:val="single" w:sz="4" w:space="0" w:color="auto"/>
            </w:tcBorders>
            <w:hideMark/>
          </w:tcPr>
          <w:p w14:paraId="5B2DDB37" w14:textId="77777777" w:rsidR="00256CB5" w:rsidRPr="001C0E1B" w:rsidRDefault="00256CB5" w:rsidP="00CF5C5A">
            <w:pPr>
              <w:pStyle w:val="TAH"/>
            </w:pPr>
            <w:r w:rsidRPr="001C0E1B">
              <w:t>Description</w:t>
            </w:r>
          </w:p>
        </w:tc>
      </w:tr>
      <w:tr w:rsidR="00EB56C2" w:rsidRPr="001C0E1B" w14:paraId="0C57DD96"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6A208CC3" w14:textId="77777777" w:rsidR="00256CB5" w:rsidRPr="001C0E1B" w:rsidRDefault="00256CB5" w:rsidP="00CF5C5A">
            <w:pPr>
              <w:pStyle w:val="TAC"/>
            </w:pPr>
            <w:r w:rsidRPr="001C0E1B">
              <w:t>1</w:t>
            </w:r>
          </w:p>
        </w:tc>
        <w:tc>
          <w:tcPr>
            <w:tcW w:w="7481" w:type="dxa"/>
            <w:tcBorders>
              <w:top w:val="single" w:sz="4" w:space="0" w:color="auto"/>
              <w:left w:val="single" w:sz="4" w:space="0" w:color="auto"/>
              <w:bottom w:val="single" w:sz="4" w:space="0" w:color="auto"/>
              <w:right w:val="single" w:sz="4" w:space="0" w:color="auto"/>
            </w:tcBorders>
            <w:hideMark/>
          </w:tcPr>
          <w:p w14:paraId="7DC51231" w14:textId="77777777" w:rsidR="00256CB5" w:rsidRPr="001C0E1B" w:rsidRDefault="00256CB5" w:rsidP="00CF5C5A">
            <w:pPr>
              <w:pStyle w:val="TAC"/>
            </w:pPr>
            <w:r w:rsidRPr="001C0E1B">
              <w:t>LTE FDD, NR 15 kHz SSB SCS, 10 MHz bandwidth, FDD duplex mode</w:t>
            </w:r>
          </w:p>
        </w:tc>
      </w:tr>
      <w:tr w:rsidR="00EB56C2" w:rsidRPr="001C0E1B" w14:paraId="4CB1F1A8"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21DC79AB" w14:textId="77777777" w:rsidR="00256CB5" w:rsidRPr="001C0E1B" w:rsidRDefault="00256CB5" w:rsidP="00CF5C5A">
            <w:pPr>
              <w:pStyle w:val="TAC"/>
            </w:pPr>
            <w:r w:rsidRPr="001C0E1B">
              <w:t>2</w:t>
            </w:r>
          </w:p>
        </w:tc>
        <w:tc>
          <w:tcPr>
            <w:tcW w:w="7481" w:type="dxa"/>
            <w:tcBorders>
              <w:top w:val="single" w:sz="4" w:space="0" w:color="auto"/>
              <w:left w:val="single" w:sz="4" w:space="0" w:color="auto"/>
              <w:bottom w:val="single" w:sz="4" w:space="0" w:color="auto"/>
              <w:right w:val="single" w:sz="4" w:space="0" w:color="auto"/>
            </w:tcBorders>
            <w:hideMark/>
          </w:tcPr>
          <w:p w14:paraId="2234551D" w14:textId="77777777" w:rsidR="00256CB5" w:rsidRPr="001C0E1B" w:rsidRDefault="00256CB5" w:rsidP="00CF5C5A">
            <w:pPr>
              <w:pStyle w:val="TAC"/>
            </w:pPr>
            <w:r w:rsidRPr="001C0E1B">
              <w:t>LTE FDD, NR 15 kHz SSB SCS, 10 MHz bandwidth, TDD duplex mode</w:t>
            </w:r>
          </w:p>
        </w:tc>
      </w:tr>
      <w:tr w:rsidR="00EB56C2" w:rsidRPr="001C0E1B" w14:paraId="20C5A13C"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619095BE" w14:textId="77777777" w:rsidR="00256CB5" w:rsidRPr="001C0E1B" w:rsidRDefault="00256CB5" w:rsidP="00CF5C5A">
            <w:pPr>
              <w:pStyle w:val="TAC"/>
            </w:pPr>
            <w:r w:rsidRPr="001C0E1B">
              <w:t>3</w:t>
            </w:r>
          </w:p>
        </w:tc>
        <w:tc>
          <w:tcPr>
            <w:tcW w:w="7481" w:type="dxa"/>
            <w:tcBorders>
              <w:top w:val="single" w:sz="4" w:space="0" w:color="auto"/>
              <w:left w:val="single" w:sz="4" w:space="0" w:color="auto"/>
              <w:bottom w:val="single" w:sz="4" w:space="0" w:color="auto"/>
              <w:right w:val="single" w:sz="4" w:space="0" w:color="auto"/>
            </w:tcBorders>
            <w:hideMark/>
          </w:tcPr>
          <w:p w14:paraId="02CD8074" w14:textId="77777777" w:rsidR="00256CB5" w:rsidRPr="001C0E1B" w:rsidRDefault="00256CB5" w:rsidP="00CF5C5A">
            <w:pPr>
              <w:pStyle w:val="TAC"/>
            </w:pPr>
            <w:r w:rsidRPr="001C0E1B">
              <w:t>LTE FDD, NR 30kHz SSB SCS, 40 MHz bandwidth, TDD duplex mode</w:t>
            </w:r>
          </w:p>
        </w:tc>
      </w:tr>
      <w:tr w:rsidR="00EB56C2" w:rsidRPr="001C0E1B" w14:paraId="12CD9F6A"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58C72C07" w14:textId="77777777" w:rsidR="00256CB5" w:rsidRPr="001C0E1B" w:rsidRDefault="00256CB5" w:rsidP="00CF5C5A">
            <w:pPr>
              <w:pStyle w:val="TAC"/>
            </w:pPr>
            <w:r w:rsidRPr="001C0E1B">
              <w:t>4</w:t>
            </w:r>
          </w:p>
        </w:tc>
        <w:tc>
          <w:tcPr>
            <w:tcW w:w="7481" w:type="dxa"/>
            <w:tcBorders>
              <w:top w:val="single" w:sz="4" w:space="0" w:color="auto"/>
              <w:left w:val="single" w:sz="4" w:space="0" w:color="auto"/>
              <w:bottom w:val="single" w:sz="4" w:space="0" w:color="auto"/>
              <w:right w:val="single" w:sz="4" w:space="0" w:color="auto"/>
            </w:tcBorders>
            <w:hideMark/>
          </w:tcPr>
          <w:p w14:paraId="6BF0DFFB" w14:textId="77777777" w:rsidR="00256CB5" w:rsidRPr="001C0E1B" w:rsidRDefault="00256CB5" w:rsidP="00CF5C5A">
            <w:pPr>
              <w:pStyle w:val="TAC"/>
            </w:pPr>
            <w:r w:rsidRPr="001C0E1B">
              <w:t>LTE TDD, NR 15 kHz SSB SCS, 10 MHz bandwidth, FDD duplex mode</w:t>
            </w:r>
          </w:p>
        </w:tc>
      </w:tr>
      <w:tr w:rsidR="00EB56C2" w:rsidRPr="001C0E1B" w14:paraId="60C476D4"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75696977" w14:textId="77777777" w:rsidR="00256CB5" w:rsidRPr="001C0E1B" w:rsidRDefault="00256CB5" w:rsidP="00CF5C5A">
            <w:pPr>
              <w:pStyle w:val="TAC"/>
            </w:pPr>
            <w:r w:rsidRPr="001C0E1B">
              <w:t>5</w:t>
            </w:r>
          </w:p>
        </w:tc>
        <w:tc>
          <w:tcPr>
            <w:tcW w:w="7481" w:type="dxa"/>
            <w:tcBorders>
              <w:top w:val="single" w:sz="4" w:space="0" w:color="auto"/>
              <w:left w:val="single" w:sz="4" w:space="0" w:color="auto"/>
              <w:bottom w:val="single" w:sz="4" w:space="0" w:color="auto"/>
              <w:right w:val="single" w:sz="4" w:space="0" w:color="auto"/>
            </w:tcBorders>
            <w:hideMark/>
          </w:tcPr>
          <w:p w14:paraId="67FFF0C4" w14:textId="77777777" w:rsidR="00256CB5" w:rsidRPr="001C0E1B" w:rsidRDefault="00256CB5" w:rsidP="00CF5C5A">
            <w:pPr>
              <w:pStyle w:val="TAC"/>
            </w:pPr>
            <w:r w:rsidRPr="001C0E1B">
              <w:t>LTE TDD, NR 15 kHz SSB SCS, 10 MHz bandwidth, TDD duplex mode</w:t>
            </w:r>
          </w:p>
        </w:tc>
      </w:tr>
      <w:tr w:rsidR="00EB56C2" w:rsidRPr="001C0E1B" w14:paraId="22FE8633"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hideMark/>
          </w:tcPr>
          <w:p w14:paraId="6C0F84DF" w14:textId="77777777" w:rsidR="00256CB5" w:rsidRPr="001C0E1B" w:rsidRDefault="00256CB5" w:rsidP="00CF5C5A">
            <w:pPr>
              <w:pStyle w:val="TAC"/>
            </w:pPr>
            <w:r w:rsidRPr="001C0E1B">
              <w:t>6</w:t>
            </w:r>
          </w:p>
        </w:tc>
        <w:tc>
          <w:tcPr>
            <w:tcW w:w="7481" w:type="dxa"/>
            <w:tcBorders>
              <w:top w:val="single" w:sz="4" w:space="0" w:color="auto"/>
              <w:left w:val="single" w:sz="4" w:space="0" w:color="auto"/>
              <w:bottom w:val="single" w:sz="4" w:space="0" w:color="auto"/>
              <w:right w:val="single" w:sz="4" w:space="0" w:color="auto"/>
            </w:tcBorders>
            <w:hideMark/>
          </w:tcPr>
          <w:p w14:paraId="2A694165" w14:textId="77777777" w:rsidR="00256CB5" w:rsidRPr="001C0E1B" w:rsidRDefault="00256CB5" w:rsidP="00CF5C5A">
            <w:pPr>
              <w:pStyle w:val="TAC"/>
            </w:pPr>
            <w:r w:rsidRPr="001C0E1B">
              <w:t>LTE TDD, NR 30kHz SSB SCS, 40 MHz bandwidth, TDD duplex mode</w:t>
            </w:r>
          </w:p>
        </w:tc>
      </w:tr>
      <w:tr w:rsidR="00256CB5" w:rsidRPr="001C0E1B" w14:paraId="5895C8DD" w14:textId="77777777" w:rsidTr="00CF5C5A">
        <w:trPr>
          <w:jc w:val="center"/>
        </w:trPr>
        <w:tc>
          <w:tcPr>
            <w:tcW w:w="9857" w:type="dxa"/>
            <w:gridSpan w:val="2"/>
            <w:tcBorders>
              <w:top w:val="single" w:sz="4" w:space="0" w:color="auto"/>
              <w:left w:val="single" w:sz="4" w:space="0" w:color="auto"/>
              <w:bottom w:val="single" w:sz="4" w:space="0" w:color="auto"/>
              <w:right w:val="single" w:sz="4" w:space="0" w:color="auto"/>
            </w:tcBorders>
            <w:hideMark/>
          </w:tcPr>
          <w:p w14:paraId="196F2972" w14:textId="77777777" w:rsidR="00256CB5" w:rsidRPr="001C0E1B" w:rsidRDefault="00256CB5" w:rsidP="00CF5C5A">
            <w:pPr>
              <w:pStyle w:val="TAN"/>
            </w:pPr>
            <w:r w:rsidRPr="001C0E1B">
              <w:t>Note:</w:t>
            </w:r>
            <w:r w:rsidRPr="001C0E1B">
              <w:tab/>
              <w:t>The UE is only required to be tested in one of the supported test configurations</w:t>
            </w:r>
          </w:p>
        </w:tc>
      </w:tr>
    </w:tbl>
    <w:p w14:paraId="0547A6F2" w14:textId="77777777" w:rsidR="00256CB5" w:rsidRPr="001C0E1B" w:rsidRDefault="00256CB5" w:rsidP="00256CB5"/>
    <w:p w14:paraId="3C69B117" w14:textId="77777777" w:rsidR="004A39C5" w:rsidRPr="001C0E1B" w:rsidRDefault="004A39C5" w:rsidP="004A39C5">
      <w:pPr>
        <w:pStyle w:val="TH"/>
      </w:pPr>
      <w:r w:rsidRPr="001C0E1B">
        <w:t>Table A.8.5.2.3.1.2-2: SS-SINR inter-RAT test parameters</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060"/>
        <w:gridCol w:w="1777"/>
        <w:gridCol w:w="970"/>
        <w:gridCol w:w="810"/>
        <w:gridCol w:w="810"/>
        <w:gridCol w:w="810"/>
        <w:gridCol w:w="810"/>
        <w:gridCol w:w="810"/>
        <w:gridCol w:w="900"/>
      </w:tblGrid>
      <w:tr w:rsidR="00FA1F07" w:rsidRPr="001C0E1B" w14:paraId="4022B4BA" w14:textId="77777777" w:rsidTr="00FA1F07">
        <w:trPr>
          <w:trHeight w:val="187"/>
          <w:jc w:val="center"/>
        </w:trPr>
        <w:tc>
          <w:tcPr>
            <w:tcW w:w="3800" w:type="dxa"/>
            <w:gridSpan w:val="3"/>
            <w:tcBorders>
              <w:top w:val="single" w:sz="4" w:space="0" w:color="auto"/>
              <w:left w:val="single" w:sz="4" w:space="0" w:color="auto"/>
              <w:bottom w:val="nil"/>
              <w:right w:val="single" w:sz="4" w:space="0" w:color="auto"/>
            </w:tcBorders>
            <w:shd w:val="clear" w:color="auto" w:fill="auto"/>
            <w:vAlign w:val="center"/>
            <w:hideMark/>
          </w:tcPr>
          <w:p w14:paraId="3DBB973F" w14:textId="77777777" w:rsidR="00FA1F07" w:rsidRPr="001C0E1B" w:rsidRDefault="00FA1F07" w:rsidP="00B84ACB">
            <w:pPr>
              <w:pStyle w:val="TAH"/>
              <w:keepNext w:val="0"/>
            </w:pPr>
            <w:r w:rsidRPr="001C0E1B">
              <w:t>Parameter</w:t>
            </w:r>
          </w:p>
        </w:tc>
        <w:tc>
          <w:tcPr>
            <w:tcW w:w="970" w:type="dxa"/>
            <w:tcBorders>
              <w:top w:val="single" w:sz="4" w:space="0" w:color="auto"/>
              <w:left w:val="single" w:sz="4" w:space="0" w:color="auto"/>
              <w:bottom w:val="nil"/>
              <w:right w:val="single" w:sz="4" w:space="0" w:color="auto"/>
            </w:tcBorders>
            <w:shd w:val="clear" w:color="auto" w:fill="auto"/>
            <w:vAlign w:val="center"/>
            <w:hideMark/>
          </w:tcPr>
          <w:p w14:paraId="60A62832" w14:textId="77777777" w:rsidR="00FA1F07" w:rsidRPr="001C0E1B" w:rsidRDefault="00FA1F07" w:rsidP="00B84ACB">
            <w:pPr>
              <w:pStyle w:val="TAH"/>
              <w:keepNext w:val="0"/>
            </w:pPr>
            <w:r w:rsidRPr="001C0E1B">
              <w:t>Unit</w:t>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6160FDF9" w14:textId="77777777" w:rsidR="00FA1F07" w:rsidRPr="001C0E1B" w:rsidRDefault="00FA1F07" w:rsidP="00B84ACB">
            <w:pPr>
              <w:pStyle w:val="TAH"/>
              <w:keepNext w:val="0"/>
            </w:pPr>
            <w:r w:rsidRPr="001C0E1B">
              <w:t>Test 1</w:t>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60FC244E" w14:textId="77777777" w:rsidR="00FA1F07" w:rsidRPr="001C0E1B" w:rsidRDefault="00FA1F07" w:rsidP="00B84ACB">
            <w:pPr>
              <w:pStyle w:val="TAH"/>
              <w:keepNext w:val="0"/>
            </w:pPr>
            <w:r w:rsidRPr="001C0E1B">
              <w:t>Test 2</w:t>
            </w:r>
          </w:p>
        </w:tc>
        <w:tc>
          <w:tcPr>
            <w:tcW w:w="1710" w:type="dxa"/>
            <w:gridSpan w:val="2"/>
            <w:tcBorders>
              <w:top w:val="single" w:sz="4" w:space="0" w:color="auto"/>
              <w:left w:val="single" w:sz="4" w:space="0" w:color="auto"/>
              <w:bottom w:val="single" w:sz="4" w:space="0" w:color="auto"/>
              <w:right w:val="single" w:sz="4" w:space="0" w:color="auto"/>
            </w:tcBorders>
            <w:vAlign w:val="center"/>
            <w:hideMark/>
          </w:tcPr>
          <w:p w14:paraId="44099EED" w14:textId="77777777" w:rsidR="00FA1F07" w:rsidRPr="001C0E1B" w:rsidRDefault="00FA1F07" w:rsidP="00B84ACB">
            <w:pPr>
              <w:pStyle w:val="TAH"/>
              <w:keepNext w:val="0"/>
            </w:pPr>
            <w:r w:rsidRPr="001C0E1B">
              <w:t>Test 3</w:t>
            </w:r>
          </w:p>
        </w:tc>
      </w:tr>
      <w:tr w:rsidR="00FA1F07" w:rsidRPr="001C0E1B" w14:paraId="20A6CB55" w14:textId="77777777" w:rsidTr="00FA1F07">
        <w:trPr>
          <w:trHeight w:val="187"/>
          <w:jc w:val="center"/>
        </w:trPr>
        <w:tc>
          <w:tcPr>
            <w:tcW w:w="3800" w:type="dxa"/>
            <w:gridSpan w:val="3"/>
            <w:tcBorders>
              <w:top w:val="nil"/>
              <w:left w:val="single" w:sz="4" w:space="0" w:color="auto"/>
              <w:bottom w:val="single" w:sz="4" w:space="0" w:color="auto"/>
              <w:right w:val="single" w:sz="4" w:space="0" w:color="auto"/>
            </w:tcBorders>
            <w:shd w:val="clear" w:color="auto" w:fill="auto"/>
            <w:vAlign w:val="center"/>
            <w:hideMark/>
          </w:tcPr>
          <w:p w14:paraId="0E7C1A1E" w14:textId="77777777" w:rsidR="00FA1F07" w:rsidRPr="001C0E1B" w:rsidRDefault="00FA1F07" w:rsidP="00B84ACB">
            <w:pPr>
              <w:pStyle w:val="TAH"/>
              <w:keepNext w:val="0"/>
            </w:pPr>
          </w:p>
        </w:tc>
        <w:tc>
          <w:tcPr>
            <w:tcW w:w="970" w:type="dxa"/>
            <w:tcBorders>
              <w:top w:val="nil"/>
              <w:left w:val="single" w:sz="4" w:space="0" w:color="auto"/>
              <w:bottom w:val="single" w:sz="4" w:space="0" w:color="auto"/>
              <w:right w:val="single" w:sz="4" w:space="0" w:color="auto"/>
            </w:tcBorders>
            <w:shd w:val="clear" w:color="auto" w:fill="auto"/>
            <w:vAlign w:val="center"/>
            <w:hideMark/>
          </w:tcPr>
          <w:p w14:paraId="4A029C82" w14:textId="77777777" w:rsidR="00FA1F07" w:rsidRPr="001C0E1B" w:rsidRDefault="00FA1F07" w:rsidP="00B84ACB">
            <w:pPr>
              <w:pStyle w:val="TAH"/>
              <w:keepNext w:val="0"/>
            </w:pP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613AF620" w14:textId="77777777" w:rsidR="00FA1F07" w:rsidRPr="001C0E1B" w:rsidRDefault="00FA1F07" w:rsidP="00B84ACB">
            <w:pPr>
              <w:pStyle w:val="TAH"/>
              <w:keepNext w:val="0"/>
            </w:pPr>
            <w:r w:rsidRPr="001C0E1B">
              <w:t>Cell 2</w:t>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2E010DBB" w14:textId="77777777" w:rsidR="00FA1F07" w:rsidRPr="001C0E1B" w:rsidRDefault="00FA1F07" w:rsidP="00B84ACB">
            <w:pPr>
              <w:pStyle w:val="TAH"/>
              <w:keepNext w:val="0"/>
            </w:pPr>
            <w:r w:rsidRPr="001C0E1B">
              <w:t>Cell 2</w:t>
            </w:r>
          </w:p>
        </w:tc>
        <w:tc>
          <w:tcPr>
            <w:tcW w:w="1710" w:type="dxa"/>
            <w:gridSpan w:val="2"/>
            <w:tcBorders>
              <w:top w:val="single" w:sz="4" w:space="0" w:color="auto"/>
              <w:left w:val="single" w:sz="4" w:space="0" w:color="auto"/>
              <w:bottom w:val="single" w:sz="4" w:space="0" w:color="auto"/>
              <w:right w:val="single" w:sz="4" w:space="0" w:color="auto"/>
            </w:tcBorders>
            <w:vAlign w:val="center"/>
            <w:hideMark/>
          </w:tcPr>
          <w:p w14:paraId="79788C2E" w14:textId="77777777" w:rsidR="00FA1F07" w:rsidRPr="001C0E1B" w:rsidRDefault="00FA1F07" w:rsidP="00B84ACB">
            <w:pPr>
              <w:pStyle w:val="TAH"/>
              <w:keepNext w:val="0"/>
            </w:pPr>
            <w:r w:rsidRPr="001C0E1B">
              <w:t>Cell 2</w:t>
            </w:r>
          </w:p>
        </w:tc>
      </w:tr>
      <w:tr w:rsidR="004A39C5" w:rsidRPr="001C0E1B" w14:paraId="5DC34445"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39D330DB" w14:textId="77777777" w:rsidR="004A39C5" w:rsidRPr="001C0E1B" w:rsidRDefault="004A39C5" w:rsidP="00FA1F07">
            <w:pPr>
              <w:pStyle w:val="TAL"/>
            </w:pPr>
            <w:r w:rsidRPr="001C0E1B">
              <w:lastRenderedPageBreak/>
              <w:t>SSB ARFCN</w:t>
            </w:r>
          </w:p>
        </w:tc>
        <w:tc>
          <w:tcPr>
            <w:tcW w:w="970" w:type="dxa"/>
            <w:tcBorders>
              <w:top w:val="single" w:sz="4" w:space="0" w:color="auto"/>
              <w:left w:val="single" w:sz="4" w:space="0" w:color="auto"/>
              <w:bottom w:val="single" w:sz="4" w:space="0" w:color="auto"/>
              <w:right w:val="single" w:sz="4" w:space="0" w:color="auto"/>
            </w:tcBorders>
          </w:tcPr>
          <w:p w14:paraId="76060524" w14:textId="77777777" w:rsidR="004A39C5" w:rsidRPr="001C0E1B" w:rsidRDefault="004A39C5" w:rsidP="00FA1F07">
            <w:pPr>
              <w:pStyle w:val="TAC"/>
            </w:pPr>
          </w:p>
        </w:tc>
        <w:tc>
          <w:tcPr>
            <w:tcW w:w="1620" w:type="dxa"/>
            <w:gridSpan w:val="2"/>
            <w:tcBorders>
              <w:top w:val="single" w:sz="4" w:space="0" w:color="auto"/>
              <w:left w:val="single" w:sz="4" w:space="0" w:color="auto"/>
              <w:bottom w:val="single" w:sz="4" w:space="0" w:color="auto"/>
              <w:right w:val="single" w:sz="4" w:space="0" w:color="auto"/>
            </w:tcBorders>
            <w:hideMark/>
          </w:tcPr>
          <w:p w14:paraId="60003022" w14:textId="77777777" w:rsidR="004A39C5" w:rsidRPr="001C0E1B" w:rsidRDefault="004A39C5" w:rsidP="00FA1F07">
            <w:pPr>
              <w:pStyle w:val="TAC"/>
              <w:rPr>
                <w:lang w:eastAsia="zh-CN"/>
              </w:rPr>
            </w:pPr>
            <w:r w:rsidRPr="001C0E1B">
              <w:t>freq1</w:t>
            </w:r>
          </w:p>
        </w:tc>
        <w:tc>
          <w:tcPr>
            <w:tcW w:w="1620" w:type="dxa"/>
            <w:gridSpan w:val="2"/>
            <w:tcBorders>
              <w:top w:val="single" w:sz="4" w:space="0" w:color="auto"/>
              <w:left w:val="single" w:sz="4" w:space="0" w:color="auto"/>
              <w:bottom w:val="single" w:sz="4" w:space="0" w:color="auto"/>
              <w:right w:val="single" w:sz="4" w:space="0" w:color="auto"/>
            </w:tcBorders>
            <w:hideMark/>
          </w:tcPr>
          <w:p w14:paraId="02438483" w14:textId="77777777" w:rsidR="004A39C5" w:rsidRPr="001C0E1B" w:rsidRDefault="004A39C5" w:rsidP="00FA1F07">
            <w:pPr>
              <w:pStyle w:val="TAC"/>
              <w:rPr>
                <w:lang w:eastAsia="zh-CN"/>
              </w:rPr>
            </w:pPr>
            <w:r w:rsidRPr="001C0E1B">
              <w:t>freq1</w:t>
            </w:r>
          </w:p>
        </w:tc>
        <w:tc>
          <w:tcPr>
            <w:tcW w:w="1710" w:type="dxa"/>
            <w:gridSpan w:val="2"/>
            <w:tcBorders>
              <w:top w:val="single" w:sz="4" w:space="0" w:color="auto"/>
              <w:left w:val="single" w:sz="4" w:space="0" w:color="auto"/>
              <w:bottom w:val="single" w:sz="4" w:space="0" w:color="auto"/>
              <w:right w:val="single" w:sz="4" w:space="0" w:color="auto"/>
            </w:tcBorders>
            <w:hideMark/>
          </w:tcPr>
          <w:p w14:paraId="733F483D" w14:textId="77777777" w:rsidR="004A39C5" w:rsidRPr="001C0E1B" w:rsidRDefault="004A39C5" w:rsidP="00FA1F07">
            <w:pPr>
              <w:pStyle w:val="TAC"/>
              <w:rPr>
                <w:lang w:eastAsia="zh-CN"/>
              </w:rPr>
            </w:pPr>
            <w:r w:rsidRPr="001C0E1B">
              <w:t>freq1</w:t>
            </w:r>
          </w:p>
        </w:tc>
      </w:tr>
      <w:tr w:rsidR="00FA1F07" w:rsidRPr="001C0E1B" w14:paraId="0334DF5D" w14:textId="77777777" w:rsidTr="00FA1F07">
        <w:trPr>
          <w:trHeight w:val="187"/>
          <w:jc w:val="center"/>
        </w:trPr>
        <w:tc>
          <w:tcPr>
            <w:tcW w:w="2023" w:type="dxa"/>
            <w:gridSpan w:val="2"/>
            <w:tcBorders>
              <w:top w:val="single" w:sz="4" w:space="0" w:color="auto"/>
              <w:left w:val="single" w:sz="4" w:space="0" w:color="auto"/>
              <w:bottom w:val="nil"/>
              <w:right w:val="single" w:sz="4" w:space="0" w:color="auto"/>
            </w:tcBorders>
            <w:shd w:val="clear" w:color="auto" w:fill="auto"/>
            <w:hideMark/>
          </w:tcPr>
          <w:p w14:paraId="271F026E" w14:textId="77777777" w:rsidR="00FA1F07" w:rsidRPr="001C0E1B" w:rsidRDefault="00FA1F07" w:rsidP="00FA1F07">
            <w:pPr>
              <w:pStyle w:val="TAL"/>
            </w:pPr>
            <w:r w:rsidRPr="001C0E1B">
              <w:t>Duplex mode</w:t>
            </w:r>
          </w:p>
        </w:tc>
        <w:tc>
          <w:tcPr>
            <w:tcW w:w="1777" w:type="dxa"/>
            <w:tcBorders>
              <w:top w:val="single" w:sz="4" w:space="0" w:color="auto"/>
              <w:left w:val="single" w:sz="4" w:space="0" w:color="auto"/>
              <w:bottom w:val="single" w:sz="4" w:space="0" w:color="auto"/>
              <w:right w:val="single" w:sz="4" w:space="0" w:color="auto"/>
            </w:tcBorders>
            <w:hideMark/>
          </w:tcPr>
          <w:p w14:paraId="6BACF6FF" w14:textId="77777777" w:rsidR="00FA1F07" w:rsidRPr="001C0E1B" w:rsidRDefault="00FA1F07" w:rsidP="00FA1F07">
            <w:pPr>
              <w:pStyle w:val="TAL"/>
            </w:pPr>
            <w:r w:rsidRPr="001C0E1B">
              <w:t>Config 1,4</w:t>
            </w:r>
          </w:p>
        </w:tc>
        <w:tc>
          <w:tcPr>
            <w:tcW w:w="970" w:type="dxa"/>
            <w:tcBorders>
              <w:top w:val="single" w:sz="4" w:space="0" w:color="auto"/>
              <w:left w:val="single" w:sz="4" w:space="0" w:color="auto"/>
              <w:bottom w:val="nil"/>
              <w:right w:val="single" w:sz="4" w:space="0" w:color="auto"/>
            </w:tcBorders>
            <w:shd w:val="clear" w:color="auto" w:fill="auto"/>
          </w:tcPr>
          <w:p w14:paraId="658C87F3"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5B486418" w14:textId="77777777" w:rsidR="00FA1F07" w:rsidRPr="001C0E1B" w:rsidRDefault="00FA1F07" w:rsidP="00FA1F07">
            <w:pPr>
              <w:pStyle w:val="TAC"/>
            </w:pPr>
            <w:r w:rsidRPr="001C0E1B">
              <w:t>FDD</w:t>
            </w:r>
          </w:p>
        </w:tc>
      </w:tr>
      <w:tr w:rsidR="00FA1F07" w:rsidRPr="001C0E1B" w14:paraId="35E449DC" w14:textId="77777777" w:rsidTr="00FA1F07">
        <w:trPr>
          <w:trHeight w:val="187"/>
          <w:jc w:val="center"/>
        </w:trPr>
        <w:tc>
          <w:tcPr>
            <w:tcW w:w="2023" w:type="dxa"/>
            <w:gridSpan w:val="2"/>
            <w:tcBorders>
              <w:top w:val="nil"/>
              <w:left w:val="single" w:sz="4" w:space="0" w:color="auto"/>
              <w:bottom w:val="single" w:sz="4" w:space="0" w:color="auto"/>
              <w:right w:val="single" w:sz="4" w:space="0" w:color="auto"/>
            </w:tcBorders>
            <w:shd w:val="clear" w:color="auto" w:fill="auto"/>
            <w:hideMark/>
          </w:tcPr>
          <w:p w14:paraId="1E69A2D1"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5597EFF6" w14:textId="77777777" w:rsidR="00FA1F07" w:rsidRPr="001C0E1B" w:rsidRDefault="00FA1F07" w:rsidP="00FA1F07">
            <w:pPr>
              <w:pStyle w:val="TAL"/>
            </w:pPr>
            <w:r w:rsidRPr="001C0E1B">
              <w:t>Config 2,3,5,6</w:t>
            </w:r>
          </w:p>
        </w:tc>
        <w:tc>
          <w:tcPr>
            <w:tcW w:w="970" w:type="dxa"/>
            <w:tcBorders>
              <w:top w:val="nil"/>
              <w:left w:val="single" w:sz="4" w:space="0" w:color="auto"/>
              <w:bottom w:val="single" w:sz="4" w:space="0" w:color="auto"/>
              <w:right w:val="single" w:sz="4" w:space="0" w:color="auto"/>
            </w:tcBorders>
            <w:shd w:val="clear" w:color="auto" w:fill="auto"/>
            <w:hideMark/>
          </w:tcPr>
          <w:p w14:paraId="40DD9E83"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1116E1E2" w14:textId="77777777" w:rsidR="00FA1F07" w:rsidRPr="001C0E1B" w:rsidRDefault="00FA1F07" w:rsidP="00FA1F07">
            <w:pPr>
              <w:pStyle w:val="TAC"/>
            </w:pPr>
            <w:r w:rsidRPr="001C0E1B">
              <w:t>TDD</w:t>
            </w:r>
          </w:p>
        </w:tc>
      </w:tr>
      <w:tr w:rsidR="00FA1F07" w:rsidRPr="001C0E1B" w14:paraId="16DAECEB" w14:textId="77777777" w:rsidTr="00FA1F07">
        <w:trPr>
          <w:trHeight w:val="187"/>
          <w:jc w:val="center"/>
        </w:trPr>
        <w:tc>
          <w:tcPr>
            <w:tcW w:w="2023" w:type="dxa"/>
            <w:gridSpan w:val="2"/>
            <w:tcBorders>
              <w:top w:val="single" w:sz="4" w:space="0" w:color="auto"/>
              <w:left w:val="single" w:sz="4" w:space="0" w:color="auto"/>
              <w:bottom w:val="nil"/>
              <w:right w:val="single" w:sz="4" w:space="0" w:color="auto"/>
            </w:tcBorders>
            <w:shd w:val="clear" w:color="auto" w:fill="auto"/>
            <w:hideMark/>
          </w:tcPr>
          <w:p w14:paraId="11F23D97" w14:textId="77777777" w:rsidR="00FA1F07" w:rsidRPr="001C0E1B" w:rsidRDefault="00FA1F07" w:rsidP="00FA1F07">
            <w:pPr>
              <w:pStyle w:val="TAL"/>
            </w:pPr>
            <w:r w:rsidRPr="001C0E1B">
              <w:t>TDD configuration</w:t>
            </w:r>
          </w:p>
        </w:tc>
        <w:tc>
          <w:tcPr>
            <w:tcW w:w="1777" w:type="dxa"/>
            <w:tcBorders>
              <w:top w:val="single" w:sz="4" w:space="0" w:color="auto"/>
              <w:left w:val="single" w:sz="4" w:space="0" w:color="auto"/>
              <w:bottom w:val="single" w:sz="4" w:space="0" w:color="auto"/>
              <w:right w:val="single" w:sz="4" w:space="0" w:color="auto"/>
            </w:tcBorders>
            <w:hideMark/>
          </w:tcPr>
          <w:p w14:paraId="153173F8" w14:textId="77777777" w:rsidR="00FA1F07" w:rsidRPr="001C0E1B" w:rsidRDefault="00FA1F07" w:rsidP="00FA1F07">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253AA7B8"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56410147" w14:textId="77777777" w:rsidR="00FA1F07" w:rsidRPr="001C0E1B" w:rsidRDefault="00FA1F07" w:rsidP="00FA1F07">
            <w:pPr>
              <w:pStyle w:val="TAC"/>
            </w:pPr>
            <w:r w:rsidRPr="001C0E1B">
              <w:t>Not Applicable</w:t>
            </w:r>
          </w:p>
        </w:tc>
      </w:tr>
      <w:tr w:rsidR="00FA1F07" w:rsidRPr="001C0E1B" w14:paraId="7C1B1A26" w14:textId="77777777" w:rsidTr="00FA1F07">
        <w:trPr>
          <w:trHeight w:val="187"/>
          <w:jc w:val="center"/>
        </w:trPr>
        <w:tc>
          <w:tcPr>
            <w:tcW w:w="2023" w:type="dxa"/>
            <w:gridSpan w:val="2"/>
            <w:tcBorders>
              <w:top w:val="nil"/>
              <w:left w:val="single" w:sz="4" w:space="0" w:color="auto"/>
              <w:bottom w:val="nil"/>
              <w:right w:val="single" w:sz="4" w:space="0" w:color="auto"/>
            </w:tcBorders>
            <w:shd w:val="clear" w:color="auto" w:fill="auto"/>
            <w:hideMark/>
          </w:tcPr>
          <w:p w14:paraId="67BFAAF7"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3F0EBD64" w14:textId="77777777" w:rsidR="00FA1F07" w:rsidRPr="001C0E1B" w:rsidRDefault="00FA1F07" w:rsidP="00FA1F07">
            <w:pPr>
              <w:pStyle w:val="TAL"/>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3384823E"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7D8540FD" w14:textId="77777777" w:rsidR="00FA1F07" w:rsidRPr="001C0E1B" w:rsidRDefault="00FA1F07" w:rsidP="00FA1F07">
            <w:pPr>
              <w:pStyle w:val="TAC"/>
            </w:pPr>
            <w:r w:rsidRPr="001C0E1B">
              <w:t>TDDConf.1.1</w:t>
            </w:r>
          </w:p>
        </w:tc>
      </w:tr>
      <w:tr w:rsidR="00FA1F07" w:rsidRPr="001C0E1B" w14:paraId="059D91BA" w14:textId="77777777" w:rsidTr="00FA1F07">
        <w:trPr>
          <w:trHeight w:val="187"/>
          <w:jc w:val="center"/>
        </w:trPr>
        <w:tc>
          <w:tcPr>
            <w:tcW w:w="2023" w:type="dxa"/>
            <w:gridSpan w:val="2"/>
            <w:tcBorders>
              <w:top w:val="nil"/>
              <w:left w:val="single" w:sz="4" w:space="0" w:color="auto"/>
              <w:bottom w:val="single" w:sz="4" w:space="0" w:color="auto"/>
              <w:right w:val="single" w:sz="4" w:space="0" w:color="auto"/>
            </w:tcBorders>
            <w:shd w:val="clear" w:color="auto" w:fill="auto"/>
            <w:hideMark/>
          </w:tcPr>
          <w:p w14:paraId="36C727E7"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1152ABC0" w14:textId="77777777" w:rsidR="00FA1F07" w:rsidRPr="001C0E1B" w:rsidRDefault="00FA1F07" w:rsidP="00FA1F07">
            <w:pPr>
              <w:pStyle w:val="TAL"/>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2B93AEA2"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5B9F3413" w14:textId="77777777" w:rsidR="00FA1F07" w:rsidRPr="001C0E1B" w:rsidRDefault="00FA1F07" w:rsidP="00FA1F07">
            <w:pPr>
              <w:pStyle w:val="TAC"/>
              <w:rPr>
                <w:lang w:eastAsia="zh-CN"/>
              </w:rPr>
            </w:pPr>
            <w:r w:rsidRPr="001C0E1B">
              <w:t>TDDConf.</w:t>
            </w:r>
            <w:r w:rsidRPr="001C0E1B">
              <w:rPr>
                <w:lang w:eastAsia="zh-CN"/>
              </w:rPr>
              <w:t>2.1</w:t>
            </w:r>
          </w:p>
        </w:tc>
      </w:tr>
      <w:tr w:rsidR="004A39C5" w:rsidRPr="001C0E1B" w14:paraId="684A7417"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08EC315D" w14:textId="77777777" w:rsidR="004A39C5" w:rsidRPr="001C0E1B" w:rsidRDefault="004A39C5" w:rsidP="00FA1F07">
            <w:pPr>
              <w:pStyle w:val="TAL"/>
            </w:pPr>
            <w:r w:rsidRPr="001C0E1B">
              <w:t>Downlink initial BWP configuration</w:t>
            </w:r>
          </w:p>
        </w:tc>
        <w:tc>
          <w:tcPr>
            <w:tcW w:w="970" w:type="dxa"/>
            <w:tcBorders>
              <w:top w:val="single" w:sz="4" w:space="0" w:color="auto"/>
              <w:left w:val="single" w:sz="4" w:space="0" w:color="auto"/>
              <w:bottom w:val="single" w:sz="4" w:space="0" w:color="auto"/>
              <w:right w:val="single" w:sz="4" w:space="0" w:color="auto"/>
            </w:tcBorders>
          </w:tcPr>
          <w:p w14:paraId="682E7761" w14:textId="77777777" w:rsidR="004A39C5" w:rsidRPr="001C0E1B" w:rsidRDefault="004A39C5"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59A69FB9" w14:textId="77777777" w:rsidR="004A39C5" w:rsidRPr="001C0E1B" w:rsidRDefault="004A39C5" w:rsidP="00FA1F07">
            <w:pPr>
              <w:pStyle w:val="TAC"/>
            </w:pPr>
            <w:r w:rsidRPr="001C0E1B">
              <w:t>DLBWP.0.1</w:t>
            </w:r>
          </w:p>
        </w:tc>
      </w:tr>
      <w:tr w:rsidR="004A39C5" w:rsidRPr="001C0E1B" w14:paraId="335E40AA"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71B53B98" w14:textId="77777777" w:rsidR="004A39C5" w:rsidRPr="001C0E1B" w:rsidRDefault="004A39C5" w:rsidP="00FA1F07">
            <w:pPr>
              <w:pStyle w:val="TAL"/>
            </w:pPr>
            <w:r w:rsidRPr="001C0E1B">
              <w:t>Uplink initial BWP configuration</w:t>
            </w:r>
          </w:p>
        </w:tc>
        <w:tc>
          <w:tcPr>
            <w:tcW w:w="970" w:type="dxa"/>
            <w:tcBorders>
              <w:top w:val="single" w:sz="4" w:space="0" w:color="auto"/>
              <w:left w:val="single" w:sz="4" w:space="0" w:color="auto"/>
              <w:bottom w:val="single" w:sz="4" w:space="0" w:color="auto"/>
              <w:right w:val="single" w:sz="4" w:space="0" w:color="auto"/>
            </w:tcBorders>
          </w:tcPr>
          <w:p w14:paraId="50BC2D6E" w14:textId="77777777" w:rsidR="004A39C5" w:rsidRPr="001C0E1B" w:rsidRDefault="004A39C5"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5E27AE80" w14:textId="77777777" w:rsidR="004A39C5" w:rsidRPr="001C0E1B" w:rsidRDefault="004A39C5" w:rsidP="00FA1F07">
            <w:pPr>
              <w:pStyle w:val="TAC"/>
            </w:pPr>
            <w:r w:rsidRPr="001C0E1B">
              <w:t>ULBWP.0.1</w:t>
            </w:r>
          </w:p>
        </w:tc>
      </w:tr>
      <w:tr w:rsidR="004A39C5" w:rsidRPr="001C0E1B" w14:paraId="696834DF"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5BE7A9A5" w14:textId="77777777" w:rsidR="004A39C5" w:rsidRPr="001C0E1B" w:rsidRDefault="004A39C5" w:rsidP="00FA1F07">
            <w:pPr>
              <w:pStyle w:val="TAL"/>
            </w:pPr>
            <w:r w:rsidRPr="001C0E1B">
              <w:t>DR</w:t>
            </w:r>
            <w:r w:rsidRPr="001C0E1B">
              <w:rPr>
                <w:lang w:eastAsia="zh-CN"/>
              </w:rPr>
              <w:t>X</w:t>
            </w:r>
            <w:r w:rsidRPr="001C0E1B">
              <w:t xml:space="preserve"> Cycle configuration</w:t>
            </w:r>
          </w:p>
        </w:tc>
        <w:tc>
          <w:tcPr>
            <w:tcW w:w="970" w:type="dxa"/>
            <w:tcBorders>
              <w:top w:val="single" w:sz="4" w:space="0" w:color="auto"/>
              <w:left w:val="single" w:sz="4" w:space="0" w:color="auto"/>
              <w:bottom w:val="single" w:sz="4" w:space="0" w:color="auto"/>
              <w:right w:val="single" w:sz="4" w:space="0" w:color="auto"/>
            </w:tcBorders>
            <w:hideMark/>
          </w:tcPr>
          <w:p w14:paraId="61641387" w14:textId="77777777" w:rsidR="004A39C5" w:rsidRPr="001C0E1B" w:rsidRDefault="004A39C5" w:rsidP="00FA1F07">
            <w:pPr>
              <w:pStyle w:val="TAC"/>
            </w:pPr>
            <w:r w:rsidRPr="001C0E1B">
              <w:t>ms</w:t>
            </w:r>
          </w:p>
        </w:tc>
        <w:tc>
          <w:tcPr>
            <w:tcW w:w="4950" w:type="dxa"/>
            <w:gridSpan w:val="6"/>
            <w:tcBorders>
              <w:top w:val="single" w:sz="4" w:space="0" w:color="auto"/>
              <w:left w:val="single" w:sz="4" w:space="0" w:color="auto"/>
              <w:bottom w:val="single" w:sz="4" w:space="0" w:color="auto"/>
              <w:right w:val="single" w:sz="4" w:space="0" w:color="auto"/>
            </w:tcBorders>
            <w:hideMark/>
          </w:tcPr>
          <w:p w14:paraId="574E1428" w14:textId="77777777" w:rsidR="004A39C5" w:rsidRPr="001C0E1B" w:rsidRDefault="004A39C5" w:rsidP="00FA1F07">
            <w:pPr>
              <w:pStyle w:val="TAC"/>
            </w:pPr>
            <w:r w:rsidRPr="001C0E1B">
              <w:t>Not Applicable</w:t>
            </w:r>
          </w:p>
        </w:tc>
      </w:tr>
      <w:tr w:rsidR="00FA1F07" w:rsidRPr="001C0E1B" w14:paraId="0767867D" w14:textId="77777777" w:rsidTr="00FA1F07">
        <w:trPr>
          <w:trHeight w:val="187"/>
          <w:jc w:val="center"/>
        </w:trPr>
        <w:tc>
          <w:tcPr>
            <w:tcW w:w="2023" w:type="dxa"/>
            <w:gridSpan w:val="2"/>
            <w:tcBorders>
              <w:top w:val="single" w:sz="4" w:space="0" w:color="auto"/>
              <w:left w:val="single" w:sz="4" w:space="0" w:color="auto"/>
              <w:bottom w:val="nil"/>
              <w:right w:val="single" w:sz="4" w:space="0" w:color="auto"/>
            </w:tcBorders>
            <w:shd w:val="clear" w:color="auto" w:fill="auto"/>
            <w:hideMark/>
          </w:tcPr>
          <w:p w14:paraId="52A53ECA" w14:textId="77777777" w:rsidR="00FA1F07" w:rsidRPr="001C0E1B" w:rsidRDefault="00FA1F07" w:rsidP="00FA1F07">
            <w:pPr>
              <w:pStyle w:val="TAL"/>
            </w:pPr>
            <w:r w:rsidRPr="001C0E1B">
              <w:t xml:space="preserve">PDSCH Reference measurement channel </w:t>
            </w:r>
          </w:p>
        </w:tc>
        <w:tc>
          <w:tcPr>
            <w:tcW w:w="1777" w:type="dxa"/>
            <w:tcBorders>
              <w:top w:val="single" w:sz="4" w:space="0" w:color="auto"/>
              <w:left w:val="single" w:sz="4" w:space="0" w:color="auto"/>
              <w:bottom w:val="single" w:sz="4" w:space="0" w:color="auto"/>
              <w:right w:val="single" w:sz="4" w:space="0" w:color="auto"/>
            </w:tcBorders>
            <w:hideMark/>
          </w:tcPr>
          <w:p w14:paraId="2866AD77" w14:textId="77777777" w:rsidR="00FA1F07" w:rsidRPr="001C0E1B" w:rsidRDefault="00FA1F07" w:rsidP="00FA1F07">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06197F28" w14:textId="77777777" w:rsidR="00FA1F07" w:rsidRPr="001C0E1B" w:rsidRDefault="00FA1F07" w:rsidP="00FA1F07">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1B2FDB9A" w14:textId="77777777" w:rsidR="00FA1F07" w:rsidRPr="001C0E1B" w:rsidRDefault="00FA1F07" w:rsidP="00FA1F07">
            <w:pPr>
              <w:pStyle w:val="TAC"/>
              <w:rPr>
                <w:sz w:val="16"/>
              </w:rPr>
            </w:pPr>
            <w:r w:rsidRPr="001C0E1B">
              <w:rPr>
                <w:sz w:val="16"/>
              </w:rPr>
              <w:t>-</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16087405" w14:textId="77777777" w:rsidR="00FA1F07" w:rsidRPr="001C0E1B" w:rsidRDefault="00FA1F07" w:rsidP="00FA1F07">
            <w:pPr>
              <w:pStyle w:val="TAC"/>
              <w:rPr>
                <w:sz w:val="16"/>
              </w:rPr>
            </w:pPr>
            <w:r w:rsidRPr="001C0E1B">
              <w:rPr>
                <w:sz w:val="16"/>
              </w:rPr>
              <w:t>-</w:t>
            </w:r>
          </w:p>
        </w:tc>
        <w:tc>
          <w:tcPr>
            <w:tcW w:w="1710" w:type="dxa"/>
            <w:gridSpan w:val="2"/>
            <w:tcBorders>
              <w:top w:val="single" w:sz="4" w:space="0" w:color="auto"/>
              <w:left w:val="single" w:sz="4" w:space="0" w:color="auto"/>
              <w:bottom w:val="nil"/>
              <w:right w:val="single" w:sz="4" w:space="0" w:color="auto"/>
            </w:tcBorders>
            <w:shd w:val="clear" w:color="auto" w:fill="auto"/>
            <w:hideMark/>
          </w:tcPr>
          <w:p w14:paraId="5D57ABD2" w14:textId="77777777" w:rsidR="00FA1F07" w:rsidRPr="001C0E1B" w:rsidRDefault="00FA1F07" w:rsidP="00FA1F07">
            <w:pPr>
              <w:pStyle w:val="TAC"/>
            </w:pPr>
            <w:r w:rsidRPr="001C0E1B">
              <w:t>-</w:t>
            </w:r>
          </w:p>
        </w:tc>
      </w:tr>
      <w:tr w:rsidR="00FA1F07" w:rsidRPr="001C0E1B" w14:paraId="4B4C0711" w14:textId="77777777" w:rsidTr="00FA1F07">
        <w:trPr>
          <w:trHeight w:val="187"/>
          <w:jc w:val="center"/>
        </w:trPr>
        <w:tc>
          <w:tcPr>
            <w:tcW w:w="2023" w:type="dxa"/>
            <w:gridSpan w:val="2"/>
            <w:tcBorders>
              <w:top w:val="nil"/>
              <w:left w:val="single" w:sz="4" w:space="0" w:color="auto"/>
              <w:bottom w:val="nil"/>
              <w:right w:val="single" w:sz="4" w:space="0" w:color="auto"/>
            </w:tcBorders>
            <w:shd w:val="clear" w:color="auto" w:fill="auto"/>
            <w:hideMark/>
          </w:tcPr>
          <w:p w14:paraId="299F0BCE"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55949F9F" w14:textId="77777777" w:rsidR="00FA1F07" w:rsidRPr="001C0E1B" w:rsidRDefault="00FA1F07" w:rsidP="00FA1F07">
            <w:pPr>
              <w:pStyle w:val="TAL"/>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41BC8309"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7FBB5CD" w14:textId="77777777" w:rsidR="00FA1F07" w:rsidRPr="001C0E1B" w:rsidRDefault="00FA1F07" w:rsidP="00FA1F07">
            <w:pPr>
              <w:pStyle w:val="TAC"/>
              <w:rPr>
                <w:sz w:val="16"/>
              </w:rPr>
            </w:pPr>
          </w:p>
        </w:tc>
        <w:tc>
          <w:tcPr>
            <w:tcW w:w="1620" w:type="dxa"/>
            <w:gridSpan w:val="2"/>
            <w:tcBorders>
              <w:top w:val="nil"/>
              <w:left w:val="single" w:sz="4" w:space="0" w:color="auto"/>
              <w:bottom w:val="nil"/>
              <w:right w:val="single" w:sz="4" w:space="0" w:color="auto"/>
            </w:tcBorders>
            <w:shd w:val="clear" w:color="auto" w:fill="auto"/>
            <w:hideMark/>
          </w:tcPr>
          <w:p w14:paraId="0E7A68E5" w14:textId="77777777" w:rsidR="00FA1F07" w:rsidRPr="001C0E1B" w:rsidRDefault="00FA1F07" w:rsidP="00FA1F07">
            <w:pPr>
              <w:pStyle w:val="TAC"/>
              <w:rPr>
                <w:sz w:val="16"/>
              </w:rPr>
            </w:pPr>
          </w:p>
        </w:tc>
        <w:tc>
          <w:tcPr>
            <w:tcW w:w="1710" w:type="dxa"/>
            <w:gridSpan w:val="2"/>
            <w:tcBorders>
              <w:top w:val="nil"/>
              <w:left w:val="single" w:sz="4" w:space="0" w:color="auto"/>
              <w:bottom w:val="nil"/>
              <w:right w:val="single" w:sz="4" w:space="0" w:color="auto"/>
            </w:tcBorders>
            <w:shd w:val="clear" w:color="auto" w:fill="auto"/>
            <w:hideMark/>
          </w:tcPr>
          <w:p w14:paraId="0916D091" w14:textId="77777777" w:rsidR="00FA1F07" w:rsidRPr="001C0E1B" w:rsidRDefault="00FA1F07" w:rsidP="00FA1F07">
            <w:pPr>
              <w:pStyle w:val="TAC"/>
            </w:pPr>
          </w:p>
        </w:tc>
      </w:tr>
      <w:tr w:rsidR="00FA1F07" w:rsidRPr="001C0E1B" w14:paraId="31637175" w14:textId="77777777" w:rsidTr="00FA1F07">
        <w:trPr>
          <w:trHeight w:val="187"/>
          <w:jc w:val="center"/>
        </w:trPr>
        <w:tc>
          <w:tcPr>
            <w:tcW w:w="2023" w:type="dxa"/>
            <w:gridSpan w:val="2"/>
            <w:tcBorders>
              <w:top w:val="nil"/>
              <w:left w:val="single" w:sz="4" w:space="0" w:color="auto"/>
              <w:bottom w:val="single" w:sz="4" w:space="0" w:color="auto"/>
              <w:right w:val="single" w:sz="4" w:space="0" w:color="auto"/>
            </w:tcBorders>
            <w:shd w:val="clear" w:color="auto" w:fill="auto"/>
            <w:hideMark/>
          </w:tcPr>
          <w:p w14:paraId="3EB80073"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33F61D7C" w14:textId="77777777" w:rsidR="00FA1F07" w:rsidRPr="001C0E1B" w:rsidRDefault="00FA1F07" w:rsidP="00FA1F07">
            <w:pPr>
              <w:pStyle w:val="TAL"/>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03D5F27F"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41C49A73" w14:textId="77777777" w:rsidR="00FA1F07" w:rsidRPr="001C0E1B" w:rsidRDefault="00FA1F07" w:rsidP="00FA1F07">
            <w:pPr>
              <w:pStyle w:val="TAC"/>
              <w:rPr>
                <w:sz w:val="16"/>
              </w:rPr>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2E65FCFA" w14:textId="77777777" w:rsidR="00FA1F07" w:rsidRPr="001C0E1B" w:rsidRDefault="00FA1F07" w:rsidP="00FA1F07">
            <w:pPr>
              <w:pStyle w:val="TAC"/>
              <w:rPr>
                <w:sz w:val="16"/>
              </w:rPr>
            </w:pPr>
          </w:p>
        </w:tc>
        <w:tc>
          <w:tcPr>
            <w:tcW w:w="1710" w:type="dxa"/>
            <w:gridSpan w:val="2"/>
            <w:tcBorders>
              <w:top w:val="nil"/>
              <w:left w:val="single" w:sz="4" w:space="0" w:color="auto"/>
              <w:bottom w:val="single" w:sz="4" w:space="0" w:color="auto"/>
              <w:right w:val="single" w:sz="4" w:space="0" w:color="auto"/>
            </w:tcBorders>
            <w:shd w:val="clear" w:color="auto" w:fill="auto"/>
            <w:hideMark/>
          </w:tcPr>
          <w:p w14:paraId="19A6DC70" w14:textId="77777777" w:rsidR="00FA1F07" w:rsidRPr="001C0E1B" w:rsidRDefault="00FA1F07" w:rsidP="00FA1F07">
            <w:pPr>
              <w:pStyle w:val="TAC"/>
            </w:pPr>
          </w:p>
        </w:tc>
      </w:tr>
      <w:tr w:rsidR="00FA1F07" w:rsidRPr="001C0E1B" w14:paraId="3ED47151" w14:textId="77777777" w:rsidTr="00FA1F07">
        <w:trPr>
          <w:trHeight w:val="187"/>
          <w:jc w:val="center"/>
        </w:trPr>
        <w:tc>
          <w:tcPr>
            <w:tcW w:w="2023" w:type="dxa"/>
            <w:gridSpan w:val="2"/>
            <w:tcBorders>
              <w:top w:val="single" w:sz="4" w:space="0" w:color="auto"/>
              <w:left w:val="single" w:sz="4" w:space="0" w:color="auto"/>
              <w:bottom w:val="nil"/>
              <w:right w:val="single" w:sz="4" w:space="0" w:color="auto"/>
            </w:tcBorders>
            <w:shd w:val="clear" w:color="auto" w:fill="auto"/>
            <w:hideMark/>
          </w:tcPr>
          <w:p w14:paraId="4F0454E5" w14:textId="77777777" w:rsidR="00FA1F07" w:rsidRPr="001C0E1B" w:rsidRDefault="00FA1F07" w:rsidP="00FA1F07">
            <w:pPr>
              <w:pStyle w:val="TAL"/>
            </w:pPr>
            <w:r w:rsidRPr="001C0E1B">
              <w:rPr>
                <w:rFonts w:cs="v5.0.0"/>
                <w:lang w:eastAsia="zh-CN"/>
              </w:rPr>
              <w:t xml:space="preserve">RMSI </w:t>
            </w:r>
            <w:r w:rsidRPr="001C0E1B">
              <w:rPr>
                <w:rFonts w:cs="v5.0.0"/>
              </w:rPr>
              <w:t>CORESET Reference Channel</w:t>
            </w:r>
          </w:p>
        </w:tc>
        <w:tc>
          <w:tcPr>
            <w:tcW w:w="1777" w:type="dxa"/>
            <w:tcBorders>
              <w:top w:val="single" w:sz="4" w:space="0" w:color="auto"/>
              <w:left w:val="single" w:sz="4" w:space="0" w:color="auto"/>
              <w:bottom w:val="single" w:sz="4" w:space="0" w:color="auto"/>
              <w:right w:val="single" w:sz="4" w:space="0" w:color="auto"/>
            </w:tcBorders>
            <w:hideMark/>
          </w:tcPr>
          <w:p w14:paraId="7439A24A" w14:textId="77777777" w:rsidR="00FA1F07" w:rsidRPr="001C0E1B" w:rsidRDefault="00FA1F07" w:rsidP="00FA1F07">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6213ED90" w14:textId="77777777" w:rsidR="00FA1F07" w:rsidRPr="001C0E1B" w:rsidRDefault="00FA1F07" w:rsidP="00FA1F07">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318D90BE" w14:textId="77777777" w:rsidR="00FA1F07" w:rsidRPr="001C0E1B" w:rsidRDefault="00FA1F07" w:rsidP="00FA1F07">
            <w:pPr>
              <w:pStyle w:val="TAC"/>
              <w:rPr>
                <w:sz w:val="16"/>
              </w:rPr>
            </w:pPr>
            <w:r w:rsidRPr="001C0E1B">
              <w:rPr>
                <w:sz w:val="16"/>
              </w:rPr>
              <w:t>-</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1EF6A44A" w14:textId="77777777" w:rsidR="00FA1F07" w:rsidRPr="001C0E1B" w:rsidRDefault="00FA1F07" w:rsidP="00FA1F07">
            <w:pPr>
              <w:pStyle w:val="TAC"/>
              <w:rPr>
                <w:sz w:val="16"/>
              </w:rPr>
            </w:pPr>
            <w:r w:rsidRPr="001C0E1B">
              <w:rPr>
                <w:sz w:val="16"/>
              </w:rPr>
              <w:t>-</w:t>
            </w:r>
          </w:p>
        </w:tc>
        <w:tc>
          <w:tcPr>
            <w:tcW w:w="1710" w:type="dxa"/>
            <w:gridSpan w:val="2"/>
            <w:tcBorders>
              <w:top w:val="single" w:sz="4" w:space="0" w:color="auto"/>
              <w:left w:val="single" w:sz="4" w:space="0" w:color="auto"/>
              <w:bottom w:val="nil"/>
              <w:right w:val="single" w:sz="4" w:space="0" w:color="auto"/>
            </w:tcBorders>
            <w:shd w:val="clear" w:color="auto" w:fill="auto"/>
            <w:hideMark/>
          </w:tcPr>
          <w:p w14:paraId="7709677F" w14:textId="77777777" w:rsidR="00FA1F07" w:rsidRPr="001C0E1B" w:rsidRDefault="00FA1F07" w:rsidP="00FA1F07">
            <w:pPr>
              <w:pStyle w:val="TAC"/>
            </w:pPr>
            <w:r w:rsidRPr="001C0E1B">
              <w:t>-</w:t>
            </w:r>
          </w:p>
        </w:tc>
      </w:tr>
      <w:tr w:rsidR="00FA1F07" w:rsidRPr="001C0E1B" w14:paraId="4E12CE3A" w14:textId="77777777" w:rsidTr="00FA1F07">
        <w:trPr>
          <w:trHeight w:val="187"/>
          <w:jc w:val="center"/>
        </w:trPr>
        <w:tc>
          <w:tcPr>
            <w:tcW w:w="2023" w:type="dxa"/>
            <w:gridSpan w:val="2"/>
            <w:tcBorders>
              <w:top w:val="nil"/>
              <w:left w:val="single" w:sz="4" w:space="0" w:color="auto"/>
              <w:bottom w:val="nil"/>
              <w:right w:val="single" w:sz="4" w:space="0" w:color="auto"/>
            </w:tcBorders>
            <w:shd w:val="clear" w:color="auto" w:fill="auto"/>
            <w:hideMark/>
          </w:tcPr>
          <w:p w14:paraId="770C05C4"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23462C23" w14:textId="77777777" w:rsidR="00FA1F07" w:rsidRPr="001C0E1B" w:rsidRDefault="00FA1F07" w:rsidP="00FA1F07">
            <w:pPr>
              <w:pStyle w:val="TAL"/>
              <w:rPr>
                <w:rFonts w:cs="v5.0.0"/>
              </w:rPr>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5617FEF9"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19D8280" w14:textId="77777777" w:rsidR="00FA1F07" w:rsidRPr="001C0E1B" w:rsidRDefault="00FA1F07" w:rsidP="00FA1F07">
            <w:pPr>
              <w:pStyle w:val="TAC"/>
              <w:rPr>
                <w:sz w:val="16"/>
              </w:rPr>
            </w:pPr>
          </w:p>
        </w:tc>
        <w:tc>
          <w:tcPr>
            <w:tcW w:w="1620" w:type="dxa"/>
            <w:gridSpan w:val="2"/>
            <w:tcBorders>
              <w:top w:val="nil"/>
              <w:left w:val="single" w:sz="4" w:space="0" w:color="auto"/>
              <w:bottom w:val="nil"/>
              <w:right w:val="single" w:sz="4" w:space="0" w:color="auto"/>
            </w:tcBorders>
            <w:shd w:val="clear" w:color="auto" w:fill="auto"/>
            <w:hideMark/>
          </w:tcPr>
          <w:p w14:paraId="42A465DB" w14:textId="77777777" w:rsidR="00FA1F07" w:rsidRPr="001C0E1B" w:rsidRDefault="00FA1F07" w:rsidP="00FA1F07">
            <w:pPr>
              <w:pStyle w:val="TAC"/>
              <w:rPr>
                <w:sz w:val="16"/>
              </w:rPr>
            </w:pPr>
          </w:p>
        </w:tc>
        <w:tc>
          <w:tcPr>
            <w:tcW w:w="1710" w:type="dxa"/>
            <w:gridSpan w:val="2"/>
            <w:tcBorders>
              <w:top w:val="nil"/>
              <w:left w:val="single" w:sz="4" w:space="0" w:color="auto"/>
              <w:bottom w:val="nil"/>
              <w:right w:val="single" w:sz="4" w:space="0" w:color="auto"/>
            </w:tcBorders>
            <w:shd w:val="clear" w:color="auto" w:fill="auto"/>
            <w:hideMark/>
          </w:tcPr>
          <w:p w14:paraId="37E4580D" w14:textId="77777777" w:rsidR="00FA1F07" w:rsidRPr="001C0E1B" w:rsidRDefault="00FA1F07" w:rsidP="00FA1F07">
            <w:pPr>
              <w:pStyle w:val="TAC"/>
            </w:pPr>
          </w:p>
        </w:tc>
      </w:tr>
      <w:tr w:rsidR="00FA1F07" w:rsidRPr="001C0E1B" w14:paraId="3708E04D" w14:textId="77777777" w:rsidTr="00FA1F07">
        <w:trPr>
          <w:trHeight w:val="187"/>
          <w:jc w:val="center"/>
        </w:trPr>
        <w:tc>
          <w:tcPr>
            <w:tcW w:w="2023" w:type="dxa"/>
            <w:gridSpan w:val="2"/>
            <w:tcBorders>
              <w:top w:val="nil"/>
              <w:left w:val="single" w:sz="4" w:space="0" w:color="auto"/>
              <w:bottom w:val="single" w:sz="4" w:space="0" w:color="auto"/>
              <w:right w:val="single" w:sz="4" w:space="0" w:color="auto"/>
            </w:tcBorders>
            <w:shd w:val="clear" w:color="auto" w:fill="auto"/>
            <w:hideMark/>
          </w:tcPr>
          <w:p w14:paraId="427E694D"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069A8DD6" w14:textId="77777777" w:rsidR="00FA1F07" w:rsidRPr="001C0E1B" w:rsidRDefault="00FA1F07" w:rsidP="00FA1F07">
            <w:pPr>
              <w:pStyle w:val="TAL"/>
              <w:rPr>
                <w:rFonts w:cs="v5.0.0"/>
              </w:rPr>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723FFC91"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1BC93EDD" w14:textId="77777777" w:rsidR="00FA1F07" w:rsidRPr="001C0E1B" w:rsidRDefault="00FA1F07" w:rsidP="00FA1F07">
            <w:pPr>
              <w:pStyle w:val="TAC"/>
              <w:rPr>
                <w:sz w:val="16"/>
              </w:rPr>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127D6540" w14:textId="77777777" w:rsidR="00FA1F07" w:rsidRPr="001C0E1B" w:rsidRDefault="00FA1F07" w:rsidP="00FA1F07">
            <w:pPr>
              <w:pStyle w:val="TAC"/>
              <w:rPr>
                <w:sz w:val="16"/>
              </w:rPr>
            </w:pPr>
          </w:p>
        </w:tc>
        <w:tc>
          <w:tcPr>
            <w:tcW w:w="1710" w:type="dxa"/>
            <w:gridSpan w:val="2"/>
            <w:tcBorders>
              <w:top w:val="nil"/>
              <w:left w:val="single" w:sz="4" w:space="0" w:color="auto"/>
              <w:bottom w:val="single" w:sz="4" w:space="0" w:color="auto"/>
              <w:right w:val="single" w:sz="4" w:space="0" w:color="auto"/>
            </w:tcBorders>
            <w:shd w:val="clear" w:color="auto" w:fill="auto"/>
            <w:hideMark/>
          </w:tcPr>
          <w:p w14:paraId="6FA20E3B" w14:textId="77777777" w:rsidR="00FA1F07" w:rsidRPr="001C0E1B" w:rsidRDefault="00FA1F07" w:rsidP="00FA1F07">
            <w:pPr>
              <w:pStyle w:val="TAC"/>
            </w:pPr>
          </w:p>
        </w:tc>
      </w:tr>
      <w:tr w:rsidR="00FA1F07" w:rsidRPr="001C0E1B" w14:paraId="58FBCCE5" w14:textId="77777777" w:rsidTr="00FA1F07">
        <w:trPr>
          <w:trHeight w:val="187"/>
          <w:jc w:val="center"/>
        </w:trPr>
        <w:tc>
          <w:tcPr>
            <w:tcW w:w="2023" w:type="dxa"/>
            <w:gridSpan w:val="2"/>
            <w:tcBorders>
              <w:top w:val="single" w:sz="4" w:space="0" w:color="auto"/>
              <w:left w:val="single" w:sz="4" w:space="0" w:color="auto"/>
              <w:bottom w:val="nil"/>
              <w:right w:val="single" w:sz="4" w:space="0" w:color="auto"/>
            </w:tcBorders>
            <w:shd w:val="clear" w:color="auto" w:fill="auto"/>
            <w:hideMark/>
          </w:tcPr>
          <w:p w14:paraId="6A91AEFB" w14:textId="77777777" w:rsidR="00FA1F07" w:rsidRPr="001C0E1B" w:rsidRDefault="00FA1F07" w:rsidP="00FA1F07">
            <w:pPr>
              <w:pStyle w:val="TAL"/>
            </w:pPr>
            <w:r w:rsidRPr="001C0E1B">
              <w:rPr>
                <w:rFonts w:cs="v5.0.0"/>
                <w:lang w:eastAsia="zh-CN"/>
              </w:rPr>
              <w:t xml:space="preserve">Dedicated </w:t>
            </w:r>
            <w:r w:rsidRPr="001C0E1B">
              <w:rPr>
                <w:rFonts w:cs="v5.0.0"/>
              </w:rPr>
              <w:t>CORESET Reference Channel</w:t>
            </w:r>
          </w:p>
        </w:tc>
        <w:tc>
          <w:tcPr>
            <w:tcW w:w="1777" w:type="dxa"/>
            <w:tcBorders>
              <w:top w:val="single" w:sz="4" w:space="0" w:color="auto"/>
              <w:left w:val="single" w:sz="4" w:space="0" w:color="auto"/>
              <w:bottom w:val="single" w:sz="4" w:space="0" w:color="auto"/>
              <w:right w:val="single" w:sz="4" w:space="0" w:color="auto"/>
            </w:tcBorders>
            <w:hideMark/>
          </w:tcPr>
          <w:p w14:paraId="71F2B82F" w14:textId="77777777" w:rsidR="00FA1F07" w:rsidRPr="001C0E1B" w:rsidRDefault="00FA1F07" w:rsidP="00FA1F07">
            <w:pPr>
              <w:pStyle w:val="TAL"/>
            </w:pPr>
            <w:r w:rsidRPr="001C0E1B">
              <w:t>Config</w:t>
            </w:r>
            <w:r w:rsidRPr="001C0E1B">
              <w:rPr>
                <w:rFonts w:eastAsia="Malgun Gothic"/>
                <w:szCs w:val="18"/>
              </w:rPr>
              <w:t xml:space="preserve"> 1,4</w:t>
            </w:r>
          </w:p>
        </w:tc>
        <w:tc>
          <w:tcPr>
            <w:tcW w:w="970" w:type="dxa"/>
            <w:tcBorders>
              <w:top w:val="single" w:sz="4" w:space="0" w:color="auto"/>
              <w:left w:val="single" w:sz="4" w:space="0" w:color="auto"/>
              <w:bottom w:val="nil"/>
              <w:right w:val="single" w:sz="4" w:space="0" w:color="auto"/>
            </w:tcBorders>
            <w:shd w:val="clear" w:color="auto" w:fill="auto"/>
          </w:tcPr>
          <w:p w14:paraId="0790DD96" w14:textId="77777777" w:rsidR="00FA1F07" w:rsidRPr="001C0E1B" w:rsidRDefault="00FA1F07" w:rsidP="00FA1F07">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5B91765E" w14:textId="77777777" w:rsidR="00FA1F07" w:rsidRPr="001C0E1B" w:rsidRDefault="00FA1F07" w:rsidP="00FA1F07">
            <w:pPr>
              <w:pStyle w:val="TAC"/>
              <w:rPr>
                <w:sz w:val="16"/>
              </w:rPr>
            </w:pPr>
            <w:r w:rsidRPr="001C0E1B">
              <w:rPr>
                <w:sz w:val="16"/>
              </w:rPr>
              <w:t>-</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7676DACC" w14:textId="77777777" w:rsidR="00FA1F07" w:rsidRPr="001C0E1B" w:rsidRDefault="00FA1F07" w:rsidP="00FA1F07">
            <w:pPr>
              <w:pStyle w:val="TAC"/>
              <w:rPr>
                <w:sz w:val="16"/>
              </w:rPr>
            </w:pPr>
            <w:r w:rsidRPr="001C0E1B">
              <w:rPr>
                <w:sz w:val="16"/>
              </w:rPr>
              <w:t>-</w:t>
            </w:r>
          </w:p>
        </w:tc>
        <w:tc>
          <w:tcPr>
            <w:tcW w:w="1710" w:type="dxa"/>
            <w:gridSpan w:val="2"/>
            <w:tcBorders>
              <w:top w:val="single" w:sz="4" w:space="0" w:color="auto"/>
              <w:left w:val="single" w:sz="4" w:space="0" w:color="auto"/>
              <w:bottom w:val="nil"/>
              <w:right w:val="single" w:sz="4" w:space="0" w:color="auto"/>
            </w:tcBorders>
            <w:shd w:val="clear" w:color="auto" w:fill="auto"/>
            <w:hideMark/>
          </w:tcPr>
          <w:p w14:paraId="48B4BE78" w14:textId="77777777" w:rsidR="00FA1F07" w:rsidRPr="001C0E1B" w:rsidRDefault="00FA1F07" w:rsidP="00FA1F07">
            <w:pPr>
              <w:pStyle w:val="TAC"/>
            </w:pPr>
            <w:r w:rsidRPr="001C0E1B">
              <w:t>-</w:t>
            </w:r>
          </w:p>
        </w:tc>
      </w:tr>
      <w:tr w:rsidR="00FA1F07" w:rsidRPr="001C0E1B" w14:paraId="028803D7" w14:textId="77777777" w:rsidTr="00FA1F07">
        <w:trPr>
          <w:trHeight w:val="187"/>
          <w:jc w:val="center"/>
        </w:trPr>
        <w:tc>
          <w:tcPr>
            <w:tcW w:w="2023" w:type="dxa"/>
            <w:gridSpan w:val="2"/>
            <w:tcBorders>
              <w:top w:val="nil"/>
              <w:left w:val="single" w:sz="4" w:space="0" w:color="auto"/>
              <w:bottom w:val="nil"/>
              <w:right w:val="single" w:sz="4" w:space="0" w:color="auto"/>
            </w:tcBorders>
            <w:shd w:val="clear" w:color="auto" w:fill="auto"/>
            <w:hideMark/>
          </w:tcPr>
          <w:p w14:paraId="4EF05C16"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76098B3C" w14:textId="77777777" w:rsidR="00FA1F07" w:rsidRPr="001C0E1B" w:rsidRDefault="00FA1F07" w:rsidP="00FA1F07">
            <w:pPr>
              <w:pStyle w:val="TAL"/>
              <w:rPr>
                <w:rFonts w:cs="v5.0.0"/>
              </w:rPr>
            </w:pPr>
            <w:r w:rsidRPr="001C0E1B">
              <w:t>Config</w:t>
            </w:r>
            <w:r w:rsidRPr="001C0E1B">
              <w:rPr>
                <w:rFonts w:eastAsia="Malgun Gothic"/>
                <w:szCs w:val="18"/>
              </w:rPr>
              <w:t xml:space="preserve"> 2,5</w:t>
            </w:r>
          </w:p>
        </w:tc>
        <w:tc>
          <w:tcPr>
            <w:tcW w:w="970" w:type="dxa"/>
            <w:tcBorders>
              <w:top w:val="nil"/>
              <w:left w:val="single" w:sz="4" w:space="0" w:color="auto"/>
              <w:bottom w:val="nil"/>
              <w:right w:val="single" w:sz="4" w:space="0" w:color="auto"/>
            </w:tcBorders>
            <w:shd w:val="clear" w:color="auto" w:fill="auto"/>
            <w:hideMark/>
          </w:tcPr>
          <w:p w14:paraId="672F756E"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22B8E7E3" w14:textId="77777777" w:rsidR="00FA1F07" w:rsidRPr="001C0E1B" w:rsidRDefault="00FA1F07" w:rsidP="00FA1F07">
            <w:pPr>
              <w:pStyle w:val="TAC"/>
              <w:rPr>
                <w:sz w:val="16"/>
              </w:rPr>
            </w:pPr>
          </w:p>
        </w:tc>
        <w:tc>
          <w:tcPr>
            <w:tcW w:w="1620" w:type="dxa"/>
            <w:gridSpan w:val="2"/>
            <w:tcBorders>
              <w:top w:val="nil"/>
              <w:left w:val="single" w:sz="4" w:space="0" w:color="auto"/>
              <w:bottom w:val="nil"/>
              <w:right w:val="single" w:sz="4" w:space="0" w:color="auto"/>
            </w:tcBorders>
            <w:shd w:val="clear" w:color="auto" w:fill="auto"/>
            <w:hideMark/>
          </w:tcPr>
          <w:p w14:paraId="2AA4AAA9" w14:textId="77777777" w:rsidR="00FA1F07" w:rsidRPr="001C0E1B" w:rsidRDefault="00FA1F07" w:rsidP="00FA1F07">
            <w:pPr>
              <w:pStyle w:val="TAC"/>
              <w:rPr>
                <w:sz w:val="16"/>
              </w:rPr>
            </w:pPr>
          </w:p>
        </w:tc>
        <w:tc>
          <w:tcPr>
            <w:tcW w:w="1710" w:type="dxa"/>
            <w:gridSpan w:val="2"/>
            <w:tcBorders>
              <w:top w:val="nil"/>
              <w:left w:val="single" w:sz="4" w:space="0" w:color="auto"/>
              <w:bottom w:val="nil"/>
              <w:right w:val="single" w:sz="4" w:space="0" w:color="auto"/>
            </w:tcBorders>
            <w:shd w:val="clear" w:color="auto" w:fill="auto"/>
            <w:hideMark/>
          </w:tcPr>
          <w:p w14:paraId="0A33DBE8" w14:textId="77777777" w:rsidR="00FA1F07" w:rsidRPr="001C0E1B" w:rsidRDefault="00FA1F07" w:rsidP="00FA1F07">
            <w:pPr>
              <w:pStyle w:val="TAC"/>
            </w:pPr>
          </w:p>
        </w:tc>
      </w:tr>
      <w:tr w:rsidR="00FA1F07" w:rsidRPr="001C0E1B" w14:paraId="7FAD8799" w14:textId="77777777" w:rsidTr="00FA1F07">
        <w:trPr>
          <w:trHeight w:val="187"/>
          <w:jc w:val="center"/>
        </w:trPr>
        <w:tc>
          <w:tcPr>
            <w:tcW w:w="2023" w:type="dxa"/>
            <w:gridSpan w:val="2"/>
            <w:tcBorders>
              <w:top w:val="nil"/>
              <w:left w:val="single" w:sz="4" w:space="0" w:color="auto"/>
              <w:bottom w:val="single" w:sz="4" w:space="0" w:color="auto"/>
              <w:right w:val="single" w:sz="4" w:space="0" w:color="auto"/>
            </w:tcBorders>
            <w:shd w:val="clear" w:color="auto" w:fill="auto"/>
            <w:hideMark/>
          </w:tcPr>
          <w:p w14:paraId="3707F731"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47A2F376" w14:textId="77777777" w:rsidR="00FA1F07" w:rsidRPr="001C0E1B" w:rsidRDefault="00FA1F07" w:rsidP="00FA1F07">
            <w:pPr>
              <w:pStyle w:val="TAL"/>
              <w:rPr>
                <w:rFonts w:cs="v5.0.0"/>
              </w:rPr>
            </w:pPr>
            <w:r w:rsidRPr="001C0E1B">
              <w:t>Config</w:t>
            </w:r>
            <w:r w:rsidRPr="001C0E1B">
              <w:rPr>
                <w:rFonts w:eastAsia="Malgun Gothic"/>
                <w:szCs w:val="18"/>
              </w:rPr>
              <w:t xml:space="preserve"> 3,6</w:t>
            </w:r>
          </w:p>
        </w:tc>
        <w:tc>
          <w:tcPr>
            <w:tcW w:w="970" w:type="dxa"/>
            <w:tcBorders>
              <w:top w:val="nil"/>
              <w:left w:val="single" w:sz="4" w:space="0" w:color="auto"/>
              <w:bottom w:val="single" w:sz="4" w:space="0" w:color="auto"/>
              <w:right w:val="single" w:sz="4" w:space="0" w:color="auto"/>
            </w:tcBorders>
            <w:shd w:val="clear" w:color="auto" w:fill="auto"/>
            <w:hideMark/>
          </w:tcPr>
          <w:p w14:paraId="5162CC7C"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564B89FC" w14:textId="77777777" w:rsidR="00FA1F07" w:rsidRPr="001C0E1B" w:rsidRDefault="00FA1F07" w:rsidP="00FA1F07">
            <w:pPr>
              <w:pStyle w:val="TAC"/>
              <w:rPr>
                <w:sz w:val="16"/>
              </w:rPr>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2AF979B1" w14:textId="77777777" w:rsidR="00FA1F07" w:rsidRPr="001C0E1B" w:rsidRDefault="00FA1F07" w:rsidP="00FA1F07">
            <w:pPr>
              <w:pStyle w:val="TAC"/>
              <w:rPr>
                <w:sz w:val="16"/>
              </w:rPr>
            </w:pPr>
          </w:p>
        </w:tc>
        <w:tc>
          <w:tcPr>
            <w:tcW w:w="1710" w:type="dxa"/>
            <w:gridSpan w:val="2"/>
            <w:tcBorders>
              <w:top w:val="nil"/>
              <w:left w:val="single" w:sz="4" w:space="0" w:color="auto"/>
              <w:bottom w:val="single" w:sz="4" w:space="0" w:color="auto"/>
              <w:right w:val="single" w:sz="4" w:space="0" w:color="auto"/>
            </w:tcBorders>
            <w:shd w:val="clear" w:color="auto" w:fill="auto"/>
            <w:hideMark/>
          </w:tcPr>
          <w:p w14:paraId="3FBE396B" w14:textId="77777777" w:rsidR="00FA1F07" w:rsidRPr="001C0E1B" w:rsidRDefault="00FA1F07" w:rsidP="00FA1F07">
            <w:pPr>
              <w:pStyle w:val="TAC"/>
            </w:pPr>
          </w:p>
        </w:tc>
      </w:tr>
      <w:tr w:rsidR="004A39C5" w:rsidRPr="001C0E1B" w14:paraId="7408EDD6"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3F37EE98" w14:textId="77777777" w:rsidR="004A39C5" w:rsidRPr="001C0E1B" w:rsidRDefault="004A39C5" w:rsidP="00FA1F07">
            <w:pPr>
              <w:pStyle w:val="TAL"/>
            </w:pPr>
            <w:r w:rsidRPr="001C0E1B">
              <w:t>OCNG Patterns</w:t>
            </w:r>
          </w:p>
        </w:tc>
        <w:tc>
          <w:tcPr>
            <w:tcW w:w="970" w:type="dxa"/>
            <w:tcBorders>
              <w:top w:val="single" w:sz="4" w:space="0" w:color="auto"/>
              <w:left w:val="single" w:sz="4" w:space="0" w:color="auto"/>
              <w:bottom w:val="single" w:sz="4" w:space="0" w:color="auto"/>
              <w:right w:val="single" w:sz="4" w:space="0" w:color="auto"/>
            </w:tcBorders>
          </w:tcPr>
          <w:p w14:paraId="5FC91A5A" w14:textId="77777777" w:rsidR="004A39C5" w:rsidRPr="001C0E1B" w:rsidRDefault="004A39C5"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4104E66E" w14:textId="77777777" w:rsidR="004A39C5" w:rsidRPr="001C0E1B" w:rsidRDefault="004A39C5" w:rsidP="00FA1F07">
            <w:pPr>
              <w:pStyle w:val="TAC"/>
            </w:pPr>
            <w:r w:rsidRPr="001C0E1B">
              <w:rPr>
                <w:snapToGrid w:val="0"/>
              </w:rPr>
              <w:t>OP.1</w:t>
            </w:r>
          </w:p>
        </w:tc>
      </w:tr>
      <w:tr w:rsidR="004A39C5" w:rsidRPr="001C0E1B" w14:paraId="7F8E7F81"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15992FD1" w14:textId="77777777" w:rsidR="004A39C5" w:rsidRPr="001C0E1B" w:rsidRDefault="004A39C5" w:rsidP="00FA1F07">
            <w:pPr>
              <w:pStyle w:val="TAL"/>
            </w:pPr>
            <w:r w:rsidRPr="001C0E1B">
              <w:t>SS-RSSI-Measurement</w:t>
            </w:r>
          </w:p>
        </w:tc>
        <w:tc>
          <w:tcPr>
            <w:tcW w:w="970" w:type="dxa"/>
            <w:tcBorders>
              <w:top w:val="single" w:sz="4" w:space="0" w:color="auto"/>
              <w:left w:val="single" w:sz="4" w:space="0" w:color="auto"/>
              <w:bottom w:val="single" w:sz="4" w:space="0" w:color="auto"/>
              <w:right w:val="single" w:sz="4" w:space="0" w:color="auto"/>
            </w:tcBorders>
          </w:tcPr>
          <w:p w14:paraId="30CC2F2E" w14:textId="77777777" w:rsidR="004A39C5" w:rsidRPr="001C0E1B" w:rsidRDefault="004A39C5"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243AD1C7" w14:textId="77777777" w:rsidR="004A39C5" w:rsidRPr="001C0E1B" w:rsidRDefault="004A39C5" w:rsidP="00FA1F07">
            <w:pPr>
              <w:pStyle w:val="TAC"/>
              <w:rPr>
                <w:snapToGrid w:val="0"/>
              </w:rPr>
            </w:pPr>
            <w:r w:rsidRPr="001C0E1B">
              <w:t>Not Applicable</w:t>
            </w:r>
          </w:p>
        </w:tc>
      </w:tr>
      <w:tr w:rsidR="004A39C5" w:rsidRPr="001C0E1B" w14:paraId="2DBC4943"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18BE6B41" w14:textId="77777777" w:rsidR="004A39C5" w:rsidRPr="001C0E1B" w:rsidRDefault="004A39C5" w:rsidP="00FA1F07">
            <w:pPr>
              <w:pStyle w:val="TAL"/>
            </w:pPr>
            <w:r w:rsidRPr="001C0E1B">
              <w:t xml:space="preserve">SMTC configruation </w:t>
            </w:r>
          </w:p>
        </w:tc>
        <w:tc>
          <w:tcPr>
            <w:tcW w:w="970" w:type="dxa"/>
            <w:tcBorders>
              <w:top w:val="single" w:sz="4" w:space="0" w:color="auto"/>
              <w:left w:val="single" w:sz="4" w:space="0" w:color="auto"/>
              <w:bottom w:val="single" w:sz="4" w:space="0" w:color="auto"/>
              <w:right w:val="single" w:sz="4" w:space="0" w:color="auto"/>
            </w:tcBorders>
          </w:tcPr>
          <w:p w14:paraId="5C256BF6" w14:textId="77777777" w:rsidR="004A39C5" w:rsidRPr="001C0E1B" w:rsidRDefault="004A39C5"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22ABA3EC" w14:textId="77777777" w:rsidR="004A39C5" w:rsidRPr="001C0E1B" w:rsidRDefault="004A39C5" w:rsidP="00FA1F07">
            <w:pPr>
              <w:pStyle w:val="TAC"/>
            </w:pPr>
            <w:r w:rsidRPr="001C0E1B">
              <w:t>SMTC.1</w:t>
            </w:r>
          </w:p>
        </w:tc>
      </w:tr>
      <w:tr w:rsidR="00FA1F07" w:rsidRPr="001C0E1B" w14:paraId="39FE1FB0" w14:textId="77777777" w:rsidTr="00FA1F07">
        <w:trPr>
          <w:trHeight w:val="187"/>
          <w:jc w:val="center"/>
        </w:trPr>
        <w:tc>
          <w:tcPr>
            <w:tcW w:w="2023" w:type="dxa"/>
            <w:gridSpan w:val="2"/>
            <w:tcBorders>
              <w:top w:val="single" w:sz="4" w:space="0" w:color="auto"/>
              <w:left w:val="single" w:sz="4" w:space="0" w:color="auto"/>
              <w:bottom w:val="nil"/>
              <w:right w:val="single" w:sz="4" w:space="0" w:color="auto"/>
            </w:tcBorders>
            <w:shd w:val="clear" w:color="auto" w:fill="auto"/>
            <w:hideMark/>
          </w:tcPr>
          <w:p w14:paraId="2B534F7B" w14:textId="77777777" w:rsidR="00FA1F07" w:rsidRPr="001C0E1B" w:rsidRDefault="00FA1F07" w:rsidP="00FA1F07">
            <w:pPr>
              <w:pStyle w:val="TAL"/>
            </w:pPr>
            <w:r w:rsidRPr="001C0E1B">
              <w:t>SSB configuration</w:t>
            </w:r>
          </w:p>
        </w:tc>
        <w:tc>
          <w:tcPr>
            <w:tcW w:w="1777" w:type="dxa"/>
            <w:tcBorders>
              <w:top w:val="single" w:sz="4" w:space="0" w:color="auto"/>
              <w:left w:val="single" w:sz="4" w:space="0" w:color="auto"/>
              <w:bottom w:val="single" w:sz="4" w:space="0" w:color="auto"/>
              <w:right w:val="single" w:sz="4" w:space="0" w:color="auto"/>
            </w:tcBorders>
            <w:hideMark/>
          </w:tcPr>
          <w:p w14:paraId="361CE7BE" w14:textId="77777777" w:rsidR="00FA1F07" w:rsidRPr="001C0E1B" w:rsidRDefault="00FA1F07" w:rsidP="00FA1F07">
            <w:pPr>
              <w:pStyle w:val="TAL"/>
            </w:pPr>
            <w:r w:rsidRPr="001C0E1B">
              <w:t>Config</w:t>
            </w:r>
            <w:r w:rsidRPr="001C0E1B">
              <w:rPr>
                <w:rFonts w:eastAsia="Malgun Gothic"/>
                <w:szCs w:val="18"/>
              </w:rPr>
              <w:t xml:space="preserve"> </w:t>
            </w:r>
            <w:r w:rsidRPr="001C0E1B">
              <w:t>1,2,4,5</w:t>
            </w:r>
          </w:p>
        </w:tc>
        <w:tc>
          <w:tcPr>
            <w:tcW w:w="970" w:type="dxa"/>
            <w:vMerge w:val="restart"/>
            <w:tcBorders>
              <w:top w:val="single" w:sz="4" w:space="0" w:color="auto"/>
              <w:left w:val="single" w:sz="4" w:space="0" w:color="auto"/>
              <w:bottom w:val="single" w:sz="4" w:space="0" w:color="auto"/>
              <w:right w:val="single" w:sz="4" w:space="0" w:color="auto"/>
            </w:tcBorders>
          </w:tcPr>
          <w:p w14:paraId="0DF3377F"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46A4C3F3" w14:textId="77777777" w:rsidR="00FA1F07" w:rsidRPr="001C0E1B" w:rsidRDefault="00FA1F07" w:rsidP="00FA1F07">
            <w:pPr>
              <w:pStyle w:val="TAC"/>
            </w:pPr>
            <w:r w:rsidRPr="001C0E1B">
              <w:t>SSB.1 FR1</w:t>
            </w:r>
          </w:p>
        </w:tc>
      </w:tr>
      <w:tr w:rsidR="00FA1F07" w:rsidRPr="001C0E1B" w14:paraId="76470911" w14:textId="77777777" w:rsidTr="00FA1F07">
        <w:trPr>
          <w:trHeight w:val="187"/>
          <w:jc w:val="center"/>
        </w:trPr>
        <w:tc>
          <w:tcPr>
            <w:tcW w:w="2023" w:type="dxa"/>
            <w:gridSpan w:val="2"/>
            <w:tcBorders>
              <w:top w:val="nil"/>
              <w:left w:val="single" w:sz="4" w:space="0" w:color="auto"/>
              <w:bottom w:val="single" w:sz="4" w:space="0" w:color="auto"/>
              <w:right w:val="single" w:sz="4" w:space="0" w:color="auto"/>
            </w:tcBorders>
            <w:shd w:val="clear" w:color="auto" w:fill="auto"/>
            <w:hideMark/>
          </w:tcPr>
          <w:p w14:paraId="651277AE"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108638C3" w14:textId="77777777" w:rsidR="00FA1F07" w:rsidRPr="001C0E1B" w:rsidRDefault="00FA1F07" w:rsidP="00FA1F07">
            <w:pPr>
              <w:pStyle w:val="TAL"/>
            </w:pPr>
            <w:r w:rsidRPr="001C0E1B">
              <w:t>Config</w:t>
            </w:r>
            <w:r w:rsidRPr="001C0E1B">
              <w:rPr>
                <w:rFonts w:eastAsia="Malgun Gothic"/>
                <w:szCs w:val="18"/>
              </w:rPr>
              <w:t xml:space="preserve"> </w:t>
            </w:r>
            <w:r w:rsidRPr="001C0E1B">
              <w:t>3,6</w:t>
            </w:r>
          </w:p>
        </w:tc>
        <w:tc>
          <w:tcPr>
            <w:tcW w:w="970" w:type="dxa"/>
            <w:vMerge/>
            <w:tcBorders>
              <w:top w:val="single" w:sz="4" w:space="0" w:color="auto"/>
              <w:left w:val="single" w:sz="4" w:space="0" w:color="auto"/>
              <w:bottom w:val="single" w:sz="4" w:space="0" w:color="auto"/>
              <w:right w:val="single" w:sz="4" w:space="0" w:color="auto"/>
            </w:tcBorders>
            <w:hideMark/>
          </w:tcPr>
          <w:p w14:paraId="083C4F8F"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0CC4D5B4" w14:textId="77777777" w:rsidR="00FA1F07" w:rsidRPr="001C0E1B" w:rsidRDefault="00FA1F07" w:rsidP="00FA1F07">
            <w:pPr>
              <w:pStyle w:val="TAC"/>
            </w:pPr>
            <w:r w:rsidRPr="001C0E1B">
              <w:t>SSB.2 FR1</w:t>
            </w:r>
          </w:p>
        </w:tc>
      </w:tr>
      <w:tr w:rsidR="00FA1F07" w:rsidRPr="001C0E1B" w14:paraId="433EB9EC" w14:textId="77777777" w:rsidTr="00FA1F07">
        <w:trPr>
          <w:trHeight w:val="187"/>
          <w:jc w:val="center"/>
        </w:trPr>
        <w:tc>
          <w:tcPr>
            <w:tcW w:w="2023" w:type="dxa"/>
            <w:gridSpan w:val="2"/>
            <w:tcBorders>
              <w:top w:val="single" w:sz="4" w:space="0" w:color="auto"/>
              <w:left w:val="single" w:sz="4" w:space="0" w:color="auto"/>
              <w:bottom w:val="nil"/>
              <w:right w:val="single" w:sz="4" w:space="0" w:color="auto"/>
            </w:tcBorders>
            <w:shd w:val="clear" w:color="auto" w:fill="auto"/>
            <w:hideMark/>
          </w:tcPr>
          <w:p w14:paraId="1E33D799" w14:textId="77777777" w:rsidR="00FA1F07" w:rsidRPr="001C0E1B" w:rsidRDefault="00FA1F07" w:rsidP="00FA1F07">
            <w:pPr>
              <w:pStyle w:val="TAL"/>
            </w:pPr>
            <w:r w:rsidRPr="001C0E1B">
              <w:t>PDSCH/PDCCH subcarrier spacing</w:t>
            </w:r>
          </w:p>
        </w:tc>
        <w:tc>
          <w:tcPr>
            <w:tcW w:w="1777" w:type="dxa"/>
            <w:tcBorders>
              <w:top w:val="single" w:sz="4" w:space="0" w:color="auto"/>
              <w:left w:val="single" w:sz="4" w:space="0" w:color="auto"/>
              <w:bottom w:val="single" w:sz="4" w:space="0" w:color="auto"/>
              <w:right w:val="single" w:sz="4" w:space="0" w:color="auto"/>
            </w:tcBorders>
            <w:hideMark/>
          </w:tcPr>
          <w:p w14:paraId="45E2DD53" w14:textId="77777777" w:rsidR="00FA1F07" w:rsidRPr="001C0E1B" w:rsidRDefault="00FA1F07" w:rsidP="00FA1F07">
            <w:pPr>
              <w:pStyle w:val="TAL"/>
            </w:pPr>
            <w:r w:rsidRPr="001C0E1B">
              <w:t>Config</w:t>
            </w:r>
            <w:r w:rsidRPr="001C0E1B">
              <w:rPr>
                <w:rFonts w:eastAsia="Malgun Gothic"/>
                <w:szCs w:val="18"/>
              </w:rPr>
              <w:t xml:space="preserve"> </w:t>
            </w:r>
            <w:r w:rsidRPr="001C0E1B">
              <w:t>1,2,4,5</w:t>
            </w:r>
          </w:p>
        </w:tc>
        <w:tc>
          <w:tcPr>
            <w:tcW w:w="970" w:type="dxa"/>
            <w:tcBorders>
              <w:top w:val="single" w:sz="4" w:space="0" w:color="auto"/>
              <w:left w:val="single" w:sz="4" w:space="0" w:color="auto"/>
              <w:bottom w:val="nil"/>
              <w:right w:val="single" w:sz="4" w:space="0" w:color="auto"/>
            </w:tcBorders>
            <w:shd w:val="clear" w:color="auto" w:fill="auto"/>
            <w:hideMark/>
          </w:tcPr>
          <w:p w14:paraId="2B51A3B4" w14:textId="77777777" w:rsidR="00FA1F07" w:rsidRPr="001C0E1B" w:rsidRDefault="00FA1F07" w:rsidP="00FA1F07">
            <w:pPr>
              <w:pStyle w:val="TAC"/>
            </w:pPr>
            <w:r w:rsidRPr="001C0E1B">
              <w:t>kHz</w:t>
            </w:r>
          </w:p>
        </w:tc>
        <w:tc>
          <w:tcPr>
            <w:tcW w:w="4950" w:type="dxa"/>
            <w:gridSpan w:val="6"/>
            <w:tcBorders>
              <w:top w:val="single" w:sz="4" w:space="0" w:color="auto"/>
              <w:left w:val="single" w:sz="4" w:space="0" w:color="auto"/>
              <w:bottom w:val="single" w:sz="4" w:space="0" w:color="auto"/>
              <w:right w:val="single" w:sz="4" w:space="0" w:color="auto"/>
            </w:tcBorders>
            <w:hideMark/>
          </w:tcPr>
          <w:p w14:paraId="7601EF1A" w14:textId="69D8F098" w:rsidR="00FA1F07" w:rsidRPr="001C0E1B" w:rsidRDefault="00FA1F07" w:rsidP="00FA1F07">
            <w:pPr>
              <w:pStyle w:val="TAC"/>
            </w:pPr>
            <w:r w:rsidRPr="001C0E1B">
              <w:t>15</w:t>
            </w:r>
          </w:p>
        </w:tc>
      </w:tr>
      <w:tr w:rsidR="00FA1F07" w:rsidRPr="001C0E1B" w14:paraId="23A54019" w14:textId="77777777" w:rsidTr="00FA1F07">
        <w:trPr>
          <w:trHeight w:val="187"/>
          <w:jc w:val="center"/>
        </w:trPr>
        <w:tc>
          <w:tcPr>
            <w:tcW w:w="2023" w:type="dxa"/>
            <w:gridSpan w:val="2"/>
            <w:tcBorders>
              <w:top w:val="nil"/>
              <w:left w:val="single" w:sz="4" w:space="0" w:color="auto"/>
              <w:bottom w:val="single" w:sz="4" w:space="0" w:color="auto"/>
              <w:right w:val="single" w:sz="4" w:space="0" w:color="auto"/>
            </w:tcBorders>
            <w:shd w:val="clear" w:color="auto" w:fill="auto"/>
            <w:hideMark/>
          </w:tcPr>
          <w:p w14:paraId="586F67C7"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44ED1D5A" w14:textId="77777777" w:rsidR="00FA1F07" w:rsidRPr="001C0E1B" w:rsidRDefault="00FA1F07" w:rsidP="00FA1F07">
            <w:pPr>
              <w:pStyle w:val="TAL"/>
            </w:pPr>
            <w:r w:rsidRPr="001C0E1B">
              <w:t>Config</w:t>
            </w:r>
            <w:r w:rsidRPr="001C0E1B">
              <w:rPr>
                <w:rFonts w:eastAsia="Malgun Gothic"/>
                <w:szCs w:val="18"/>
              </w:rPr>
              <w:t xml:space="preserve"> </w:t>
            </w:r>
            <w:r w:rsidRPr="001C0E1B">
              <w:t>3,6</w:t>
            </w:r>
          </w:p>
        </w:tc>
        <w:tc>
          <w:tcPr>
            <w:tcW w:w="970" w:type="dxa"/>
            <w:tcBorders>
              <w:top w:val="nil"/>
              <w:left w:val="single" w:sz="4" w:space="0" w:color="auto"/>
              <w:bottom w:val="single" w:sz="4" w:space="0" w:color="auto"/>
              <w:right w:val="single" w:sz="4" w:space="0" w:color="auto"/>
            </w:tcBorders>
            <w:shd w:val="clear" w:color="auto" w:fill="auto"/>
            <w:hideMark/>
          </w:tcPr>
          <w:p w14:paraId="578BDA4A" w14:textId="77777777" w:rsidR="00FA1F07" w:rsidRPr="001C0E1B" w:rsidRDefault="00FA1F07" w:rsidP="00FA1F07">
            <w:pPr>
              <w:pStyle w:val="TAC"/>
            </w:pPr>
          </w:p>
        </w:tc>
        <w:tc>
          <w:tcPr>
            <w:tcW w:w="4950" w:type="dxa"/>
            <w:gridSpan w:val="6"/>
            <w:tcBorders>
              <w:top w:val="single" w:sz="4" w:space="0" w:color="auto"/>
              <w:left w:val="single" w:sz="4" w:space="0" w:color="auto"/>
              <w:bottom w:val="single" w:sz="4" w:space="0" w:color="auto"/>
              <w:right w:val="single" w:sz="4" w:space="0" w:color="auto"/>
            </w:tcBorders>
            <w:hideMark/>
          </w:tcPr>
          <w:p w14:paraId="2B42257F" w14:textId="4292EC08" w:rsidR="00FA1F07" w:rsidRPr="001C0E1B" w:rsidRDefault="00FA1F07" w:rsidP="00FA1F07">
            <w:pPr>
              <w:pStyle w:val="TAC"/>
            </w:pPr>
            <w:r w:rsidRPr="001C0E1B">
              <w:t>30</w:t>
            </w:r>
          </w:p>
        </w:tc>
      </w:tr>
      <w:tr w:rsidR="00FA1F07" w:rsidRPr="001C0E1B" w14:paraId="68FD0104"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1598B316" w14:textId="77777777" w:rsidR="00FA1F07" w:rsidRPr="001C0E1B" w:rsidRDefault="00FA1F07" w:rsidP="00FA1F07">
            <w:pPr>
              <w:pStyle w:val="TAL"/>
              <w:rPr>
                <w:szCs w:val="18"/>
              </w:rPr>
            </w:pPr>
            <w:r w:rsidRPr="001C0E1B">
              <w:rPr>
                <w:szCs w:val="18"/>
                <w:lang w:eastAsia="ja-JP"/>
              </w:rPr>
              <w:t>EPRE ratio of PSS to SSS</w:t>
            </w:r>
          </w:p>
        </w:tc>
        <w:tc>
          <w:tcPr>
            <w:tcW w:w="970" w:type="dxa"/>
            <w:tcBorders>
              <w:top w:val="single" w:sz="4" w:space="0" w:color="auto"/>
              <w:left w:val="single" w:sz="4" w:space="0" w:color="auto"/>
              <w:bottom w:val="nil"/>
              <w:right w:val="single" w:sz="4" w:space="0" w:color="auto"/>
            </w:tcBorders>
            <w:shd w:val="clear" w:color="auto" w:fill="auto"/>
            <w:hideMark/>
          </w:tcPr>
          <w:p w14:paraId="1E1B08B8" w14:textId="77777777" w:rsidR="00FA1F07" w:rsidRPr="001C0E1B" w:rsidRDefault="00FA1F07" w:rsidP="00FA1F07">
            <w:pPr>
              <w:pStyle w:val="TAC"/>
              <w:rPr>
                <w:szCs w:val="18"/>
              </w:rPr>
            </w:pPr>
            <w:r w:rsidRPr="001C0E1B">
              <w:rPr>
                <w:szCs w:val="18"/>
                <w:lang w:eastAsia="ja-JP"/>
              </w:rPr>
              <w:t>dB</w:t>
            </w:r>
          </w:p>
        </w:tc>
        <w:tc>
          <w:tcPr>
            <w:tcW w:w="810" w:type="dxa"/>
            <w:tcBorders>
              <w:top w:val="single" w:sz="4" w:space="0" w:color="auto"/>
              <w:left w:val="single" w:sz="4" w:space="0" w:color="auto"/>
              <w:bottom w:val="nil"/>
              <w:right w:val="single" w:sz="4" w:space="0" w:color="auto"/>
            </w:tcBorders>
            <w:shd w:val="clear" w:color="auto" w:fill="auto"/>
            <w:hideMark/>
          </w:tcPr>
          <w:p w14:paraId="0E2A3764" w14:textId="77777777" w:rsidR="00FA1F07" w:rsidRPr="001C0E1B" w:rsidRDefault="00FA1F07" w:rsidP="00FA1F07">
            <w:pPr>
              <w:pStyle w:val="TAC"/>
              <w:rPr>
                <w:szCs w:val="18"/>
              </w:rPr>
            </w:pPr>
            <w:r w:rsidRPr="001C0E1B">
              <w:rPr>
                <w:szCs w:val="18"/>
                <w:lang w:eastAsia="ja-JP"/>
              </w:rPr>
              <w:t>0</w:t>
            </w:r>
          </w:p>
        </w:tc>
        <w:tc>
          <w:tcPr>
            <w:tcW w:w="810" w:type="dxa"/>
            <w:tcBorders>
              <w:top w:val="single" w:sz="4" w:space="0" w:color="auto"/>
              <w:left w:val="single" w:sz="4" w:space="0" w:color="auto"/>
              <w:bottom w:val="nil"/>
              <w:right w:val="single" w:sz="4" w:space="0" w:color="auto"/>
            </w:tcBorders>
            <w:shd w:val="clear" w:color="auto" w:fill="auto"/>
            <w:hideMark/>
          </w:tcPr>
          <w:p w14:paraId="049BA1D1" w14:textId="77777777" w:rsidR="00FA1F07" w:rsidRPr="001C0E1B" w:rsidRDefault="00FA1F07" w:rsidP="00FA1F07">
            <w:pPr>
              <w:pStyle w:val="TAC"/>
              <w:rPr>
                <w:szCs w:val="18"/>
              </w:rPr>
            </w:pPr>
            <w:r w:rsidRPr="001C0E1B">
              <w:rPr>
                <w:szCs w:val="18"/>
                <w:lang w:eastAsia="ja-JP"/>
              </w:rPr>
              <w:t>0</w:t>
            </w:r>
          </w:p>
        </w:tc>
        <w:tc>
          <w:tcPr>
            <w:tcW w:w="810" w:type="dxa"/>
            <w:tcBorders>
              <w:top w:val="single" w:sz="4" w:space="0" w:color="auto"/>
              <w:left w:val="single" w:sz="4" w:space="0" w:color="auto"/>
              <w:bottom w:val="nil"/>
              <w:right w:val="single" w:sz="4" w:space="0" w:color="auto"/>
            </w:tcBorders>
            <w:shd w:val="clear" w:color="auto" w:fill="auto"/>
            <w:hideMark/>
          </w:tcPr>
          <w:p w14:paraId="619B8206" w14:textId="77777777" w:rsidR="00FA1F07" w:rsidRPr="001C0E1B" w:rsidRDefault="00FA1F07" w:rsidP="00FA1F07">
            <w:pPr>
              <w:pStyle w:val="TAC"/>
              <w:rPr>
                <w:szCs w:val="18"/>
              </w:rPr>
            </w:pPr>
            <w:r w:rsidRPr="001C0E1B">
              <w:rPr>
                <w:szCs w:val="18"/>
                <w:lang w:eastAsia="ja-JP"/>
              </w:rPr>
              <w:t>0</w:t>
            </w:r>
          </w:p>
        </w:tc>
        <w:tc>
          <w:tcPr>
            <w:tcW w:w="810" w:type="dxa"/>
            <w:tcBorders>
              <w:top w:val="single" w:sz="4" w:space="0" w:color="auto"/>
              <w:left w:val="single" w:sz="4" w:space="0" w:color="auto"/>
              <w:bottom w:val="nil"/>
              <w:right w:val="single" w:sz="4" w:space="0" w:color="auto"/>
            </w:tcBorders>
            <w:shd w:val="clear" w:color="auto" w:fill="auto"/>
            <w:hideMark/>
          </w:tcPr>
          <w:p w14:paraId="25D81BBD" w14:textId="77777777" w:rsidR="00FA1F07" w:rsidRPr="001C0E1B" w:rsidRDefault="00FA1F07" w:rsidP="00FA1F07">
            <w:pPr>
              <w:pStyle w:val="TAC"/>
              <w:rPr>
                <w:szCs w:val="18"/>
              </w:rPr>
            </w:pPr>
            <w:r w:rsidRPr="001C0E1B">
              <w:rPr>
                <w:szCs w:val="18"/>
                <w:lang w:eastAsia="ja-JP"/>
              </w:rPr>
              <w:t>0</w:t>
            </w:r>
          </w:p>
        </w:tc>
        <w:tc>
          <w:tcPr>
            <w:tcW w:w="810" w:type="dxa"/>
            <w:tcBorders>
              <w:top w:val="single" w:sz="4" w:space="0" w:color="auto"/>
              <w:left w:val="single" w:sz="4" w:space="0" w:color="auto"/>
              <w:bottom w:val="nil"/>
              <w:right w:val="single" w:sz="4" w:space="0" w:color="auto"/>
            </w:tcBorders>
            <w:shd w:val="clear" w:color="auto" w:fill="auto"/>
            <w:hideMark/>
          </w:tcPr>
          <w:p w14:paraId="6EACE94A" w14:textId="77777777" w:rsidR="00FA1F07" w:rsidRPr="001C0E1B" w:rsidRDefault="00FA1F07" w:rsidP="00FA1F07">
            <w:pPr>
              <w:pStyle w:val="TAC"/>
              <w:rPr>
                <w:szCs w:val="18"/>
              </w:rPr>
            </w:pPr>
            <w:r w:rsidRPr="001C0E1B">
              <w:rPr>
                <w:szCs w:val="18"/>
                <w:lang w:eastAsia="ja-JP"/>
              </w:rPr>
              <w:t>0</w:t>
            </w:r>
          </w:p>
        </w:tc>
        <w:tc>
          <w:tcPr>
            <w:tcW w:w="900" w:type="dxa"/>
            <w:tcBorders>
              <w:top w:val="single" w:sz="4" w:space="0" w:color="auto"/>
              <w:left w:val="single" w:sz="4" w:space="0" w:color="auto"/>
              <w:bottom w:val="nil"/>
              <w:right w:val="single" w:sz="4" w:space="0" w:color="auto"/>
            </w:tcBorders>
            <w:shd w:val="clear" w:color="auto" w:fill="auto"/>
            <w:hideMark/>
          </w:tcPr>
          <w:p w14:paraId="7A7EAE98" w14:textId="77777777" w:rsidR="00FA1F07" w:rsidRPr="001C0E1B" w:rsidRDefault="00FA1F07" w:rsidP="00FA1F07">
            <w:pPr>
              <w:pStyle w:val="TAC"/>
              <w:rPr>
                <w:szCs w:val="18"/>
              </w:rPr>
            </w:pPr>
            <w:r w:rsidRPr="001C0E1B">
              <w:rPr>
                <w:szCs w:val="18"/>
                <w:lang w:eastAsia="ja-JP"/>
              </w:rPr>
              <w:t>0</w:t>
            </w:r>
          </w:p>
        </w:tc>
      </w:tr>
      <w:tr w:rsidR="00FA1F07" w:rsidRPr="001C0E1B" w14:paraId="7A556F06"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4D1CE3C6" w14:textId="77777777" w:rsidR="00FA1F07" w:rsidRPr="001C0E1B" w:rsidRDefault="00FA1F07" w:rsidP="00FA1F07">
            <w:pPr>
              <w:pStyle w:val="TAL"/>
              <w:rPr>
                <w:szCs w:val="18"/>
              </w:rPr>
            </w:pPr>
            <w:r w:rsidRPr="001C0E1B">
              <w:rPr>
                <w:szCs w:val="18"/>
                <w:lang w:eastAsia="ja-JP"/>
              </w:rPr>
              <w:t>EPRE ratio of PBCH DMRS to SSS</w:t>
            </w:r>
          </w:p>
        </w:tc>
        <w:tc>
          <w:tcPr>
            <w:tcW w:w="970" w:type="dxa"/>
            <w:tcBorders>
              <w:top w:val="nil"/>
              <w:left w:val="single" w:sz="4" w:space="0" w:color="auto"/>
              <w:bottom w:val="nil"/>
              <w:right w:val="single" w:sz="4" w:space="0" w:color="auto"/>
            </w:tcBorders>
            <w:shd w:val="clear" w:color="auto" w:fill="auto"/>
            <w:hideMark/>
          </w:tcPr>
          <w:p w14:paraId="685AFD4B"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5B40256"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5CA59C8"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EE344DF"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FD5D21E"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8EA77BB"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76000890" w14:textId="77777777" w:rsidR="00FA1F07" w:rsidRPr="001C0E1B" w:rsidRDefault="00FA1F07" w:rsidP="00FA1F07">
            <w:pPr>
              <w:pStyle w:val="TAC"/>
              <w:rPr>
                <w:szCs w:val="18"/>
              </w:rPr>
            </w:pPr>
          </w:p>
        </w:tc>
      </w:tr>
      <w:tr w:rsidR="00FA1F07" w:rsidRPr="001C0E1B" w14:paraId="10C4AB76"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3A913CFB" w14:textId="77777777" w:rsidR="00FA1F07" w:rsidRPr="001C0E1B" w:rsidRDefault="00FA1F07" w:rsidP="00FA1F07">
            <w:pPr>
              <w:pStyle w:val="TAL"/>
              <w:rPr>
                <w:szCs w:val="18"/>
              </w:rPr>
            </w:pPr>
            <w:r w:rsidRPr="001C0E1B">
              <w:rPr>
                <w:szCs w:val="18"/>
                <w:lang w:eastAsia="ja-JP"/>
              </w:rPr>
              <w:t>EPRE ratio of PBCH to PBCH DMRS</w:t>
            </w:r>
          </w:p>
        </w:tc>
        <w:tc>
          <w:tcPr>
            <w:tcW w:w="970" w:type="dxa"/>
            <w:tcBorders>
              <w:top w:val="nil"/>
              <w:left w:val="single" w:sz="4" w:space="0" w:color="auto"/>
              <w:bottom w:val="nil"/>
              <w:right w:val="single" w:sz="4" w:space="0" w:color="auto"/>
            </w:tcBorders>
            <w:shd w:val="clear" w:color="auto" w:fill="auto"/>
            <w:hideMark/>
          </w:tcPr>
          <w:p w14:paraId="70DD3023"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08CAF70"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0335E49"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2DB50770"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4EB2344"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BB4976F"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7A224BD9" w14:textId="77777777" w:rsidR="00FA1F07" w:rsidRPr="001C0E1B" w:rsidRDefault="00FA1F07" w:rsidP="00FA1F07">
            <w:pPr>
              <w:pStyle w:val="TAC"/>
              <w:rPr>
                <w:szCs w:val="18"/>
              </w:rPr>
            </w:pPr>
          </w:p>
        </w:tc>
      </w:tr>
      <w:tr w:rsidR="00FA1F07" w:rsidRPr="001C0E1B" w14:paraId="4D794EEF"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63F2896F" w14:textId="77777777" w:rsidR="00FA1F07" w:rsidRPr="001C0E1B" w:rsidRDefault="00FA1F07" w:rsidP="00FA1F07">
            <w:pPr>
              <w:pStyle w:val="TAL"/>
              <w:rPr>
                <w:szCs w:val="18"/>
              </w:rPr>
            </w:pPr>
            <w:r w:rsidRPr="001C0E1B">
              <w:rPr>
                <w:szCs w:val="18"/>
                <w:lang w:eastAsia="ja-JP"/>
              </w:rPr>
              <w:t>EPRE ratio of PDCCH DMRS to SSS</w:t>
            </w:r>
          </w:p>
        </w:tc>
        <w:tc>
          <w:tcPr>
            <w:tcW w:w="970" w:type="dxa"/>
            <w:tcBorders>
              <w:top w:val="nil"/>
              <w:left w:val="single" w:sz="4" w:space="0" w:color="auto"/>
              <w:bottom w:val="nil"/>
              <w:right w:val="single" w:sz="4" w:space="0" w:color="auto"/>
            </w:tcBorders>
            <w:shd w:val="clear" w:color="auto" w:fill="auto"/>
            <w:hideMark/>
          </w:tcPr>
          <w:p w14:paraId="6A8F50AC"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716BF29"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5EB05837"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2E352B65"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48CE8D5E"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37123A86"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515BE552" w14:textId="77777777" w:rsidR="00FA1F07" w:rsidRPr="001C0E1B" w:rsidRDefault="00FA1F07" w:rsidP="00FA1F07">
            <w:pPr>
              <w:pStyle w:val="TAC"/>
              <w:rPr>
                <w:szCs w:val="18"/>
              </w:rPr>
            </w:pPr>
          </w:p>
        </w:tc>
      </w:tr>
      <w:tr w:rsidR="00FA1F07" w:rsidRPr="001C0E1B" w14:paraId="62A76286"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41D5FFFD" w14:textId="77777777" w:rsidR="00FA1F07" w:rsidRPr="001C0E1B" w:rsidRDefault="00FA1F07" w:rsidP="00FA1F07">
            <w:pPr>
              <w:pStyle w:val="TAL"/>
              <w:rPr>
                <w:szCs w:val="18"/>
              </w:rPr>
            </w:pPr>
            <w:r w:rsidRPr="001C0E1B">
              <w:rPr>
                <w:szCs w:val="18"/>
                <w:lang w:eastAsia="ja-JP"/>
              </w:rPr>
              <w:t>EPRE ratio of PDCCH to PDCCH DMRS</w:t>
            </w:r>
          </w:p>
        </w:tc>
        <w:tc>
          <w:tcPr>
            <w:tcW w:w="970" w:type="dxa"/>
            <w:tcBorders>
              <w:top w:val="nil"/>
              <w:left w:val="single" w:sz="4" w:space="0" w:color="auto"/>
              <w:bottom w:val="nil"/>
              <w:right w:val="single" w:sz="4" w:space="0" w:color="auto"/>
            </w:tcBorders>
            <w:shd w:val="clear" w:color="auto" w:fill="auto"/>
            <w:hideMark/>
          </w:tcPr>
          <w:p w14:paraId="49CA6C98"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5B4DB55"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364F3D19"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8E7AD3E"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AEDF01B"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520E159"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3971ED3F" w14:textId="77777777" w:rsidR="00FA1F07" w:rsidRPr="001C0E1B" w:rsidRDefault="00FA1F07" w:rsidP="00FA1F07">
            <w:pPr>
              <w:pStyle w:val="TAC"/>
              <w:rPr>
                <w:szCs w:val="18"/>
              </w:rPr>
            </w:pPr>
          </w:p>
        </w:tc>
      </w:tr>
      <w:tr w:rsidR="00FA1F07" w:rsidRPr="001C0E1B" w14:paraId="7DD1AEE3"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4A7BAA50" w14:textId="77777777" w:rsidR="00FA1F07" w:rsidRPr="001C0E1B" w:rsidRDefault="00FA1F07" w:rsidP="00FA1F07">
            <w:pPr>
              <w:pStyle w:val="TAL"/>
              <w:rPr>
                <w:szCs w:val="18"/>
              </w:rPr>
            </w:pPr>
            <w:r w:rsidRPr="001C0E1B">
              <w:rPr>
                <w:szCs w:val="18"/>
                <w:lang w:eastAsia="ja-JP"/>
              </w:rPr>
              <w:t xml:space="preserve">EPRE ratio of PDSCH DMRS to SSS </w:t>
            </w:r>
          </w:p>
        </w:tc>
        <w:tc>
          <w:tcPr>
            <w:tcW w:w="970" w:type="dxa"/>
            <w:tcBorders>
              <w:top w:val="nil"/>
              <w:left w:val="single" w:sz="4" w:space="0" w:color="auto"/>
              <w:bottom w:val="nil"/>
              <w:right w:val="single" w:sz="4" w:space="0" w:color="auto"/>
            </w:tcBorders>
            <w:shd w:val="clear" w:color="auto" w:fill="auto"/>
            <w:hideMark/>
          </w:tcPr>
          <w:p w14:paraId="05418DAB"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3EE47AFD"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5E4F19A5"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B97B1B3"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2588E2F1"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F76F2E6"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61510FA2" w14:textId="77777777" w:rsidR="00FA1F07" w:rsidRPr="001C0E1B" w:rsidRDefault="00FA1F07" w:rsidP="00FA1F07">
            <w:pPr>
              <w:pStyle w:val="TAC"/>
              <w:rPr>
                <w:szCs w:val="18"/>
              </w:rPr>
            </w:pPr>
          </w:p>
        </w:tc>
      </w:tr>
      <w:tr w:rsidR="00FA1F07" w:rsidRPr="001C0E1B" w14:paraId="324EE7C1"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702F3006" w14:textId="77777777" w:rsidR="00FA1F07" w:rsidRPr="001C0E1B" w:rsidRDefault="00FA1F07" w:rsidP="00FA1F07">
            <w:pPr>
              <w:pStyle w:val="TAL"/>
              <w:rPr>
                <w:szCs w:val="18"/>
              </w:rPr>
            </w:pPr>
            <w:r w:rsidRPr="001C0E1B">
              <w:rPr>
                <w:szCs w:val="18"/>
                <w:lang w:eastAsia="ja-JP"/>
              </w:rPr>
              <w:t xml:space="preserve">EPRE ratio of PDSCH to PDSCH </w:t>
            </w:r>
          </w:p>
        </w:tc>
        <w:tc>
          <w:tcPr>
            <w:tcW w:w="970" w:type="dxa"/>
            <w:tcBorders>
              <w:top w:val="nil"/>
              <w:left w:val="single" w:sz="4" w:space="0" w:color="auto"/>
              <w:bottom w:val="nil"/>
              <w:right w:val="single" w:sz="4" w:space="0" w:color="auto"/>
            </w:tcBorders>
            <w:shd w:val="clear" w:color="auto" w:fill="auto"/>
            <w:hideMark/>
          </w:tcPr>
          <w:p w14:paraId="5D52563B"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3AC2FF9C"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5D4C5E8"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2EB94500"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1498E42C"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4876374A"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7A33DA69" w14:textId="77777777" w:rsidR="00FA1F07" w:rsidRPr="001C0E1B" w:rsidRDefault="00FA1F07" w:rsidP="00FA1F07">
            <w:pPr>
              <w:pStyle w:val="TAC"/>
              <w:rPr>
                <w:szCs w:val="18"/>
              </w:rPr>
            </w:pPr>
          </w:p>
        </w:tc>
      </w:tr>
      <w:tr w:rsidR="00FA1F07" w:rsidRPr="001C0E1B" w14:paraId="6761750C"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181DA976" w14:textId="77777777" w:rsidR="00FA1F07" w:rsidRPr="001C0E1B" w:rsidRDefault="00FA1F07" w:rsidP="00FA1F07">
            <w:pPr>
              <w:pStyle w:val="TAL"/>
              <w:rPr>
                <w:szCs w:val="18"/>
              </w:rPr>
            </w:pPr>
            <w:r w:rsidRPr="001C0E1B">
              <w:rPr>
                <w:szCs w:val="18"/>
                <w:lang w:eastAsia="ja-JP"/>
              </w:rPr>
              <w:t>EPRE ratio of OCNG DMRS to SSS</w:t>
            </w:r>
            <w:r w:rsidRPr="001C0E1B">
              <w:rPr>
                <w:szCs w:val="18"/>
                <w:vertAlign w:val="superscript"/>
                <w:lang w:eastAsia="ja-JP"/>
              </w:rPr>
              <w:t>(Note 1)</w:t>
            </w:r>
          </w:p>
        </w:tc>
        <w:tc>
          <w:tcPr>
            <w:tcW w:w="970" w:type="dxa"/>
            <w:tcBorders>
              <w:top w:val="nil"/>
              <w:left w:val="single" w:sz="4" w:space="0" w:color="auto"/>
              <w:bottom w:val="nil"/>
              <w:right w:val="single" w:sz="4" w:space="0" w:color="auto"/>
            </w:tcBorders>
            <w:shd w:val="clear" w:color="auto" w:fill="auto"/>
            <w:hideMark/>
          </w:tcPr>
          <w:p w14:paraId="44FADF3F"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67534362"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004CFC18"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246FD101"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0B1D440" w14:textId="77777777" w:rsidR="00FA1F07" w:rsidRPr="001C0E1B" w:rsidRDefault="00FA1F07" w:rsidP="00FA1F07">
            <w:pPr>
              <w:pStyle w:val="TAC"/>
              <w:rPr>
                <w:szCs w:val="18"/>
              </w:rPr>
            </w:pPr>
          </w:p>
        </w:tc>
        <w:tc>
          <w:tcPr>
            <w:tcW w:w="810" w:type="dxa"/>
            <w:tcBorders>
              <w:top w:val="nil"/>
              <w:left w:val="single" w:sz="4" w:space="0" w:color="auto"/>
              <w:bottom w:val="nil"/>
              <w:right w:val="single" w:sz="4" w:space="0" w:color="auto"/>
            </w:tcBorders>
            <w:shd w:val="clear" w:color="auto" w:fill="auto"/>
            <w:hideMark/>
          </w:tcPr>
          <w:p w14:paraId="71288F03" w14:textId="77777777" w:rsidR="00FA1F07" w:rsidRPr="001C0E1B" w:rsidRDefault="00FA1F07" w:rsidP="00FA1F07">
            <w:pPr>
              <w:pStyle w:val="TAC"/>
              <w:rPr>
                <w:szCs w:val="18"/>
              </w:rPr>
            </w:pPr>
          </w:p>
        </w:tc>
        <w:tc>
          <w:tcPr>
            <w:tcW w:w="900" w:type="dxa"/>
            <w:tcBorders>
              <w:top w:val="nil"/>
              <w:left w:val="single" w:sz="4" w:space="0" w:color="auto"/>
              <w:bottom w:val="nil"/>
              <w:right w:val="single" w:sz="4" w:space="0" w:color="auto"/>
            </w:tcBorders>
            <w:shd w:val="clear" w:color="auto" w:fill="auto"/>
            <w:hideMark/>
          </w:tcPr>
          <w:p w14:paraId="3C03585B" w14:textId="77777777" w:rsidR="00FA1F07" w:rsidRPr="001C0E1B" w:rsidRDefault="00FA1F07" w:rsidP="00FA1F07">
            <w:pPr>
              <w:pStyle w:val="TAC"/>
              <w:rPr>
                <w:szCs w:val="18"/>
              </w:rPr>
            </w:pPr>
          </w:p>
        </w:tc>
      </w:tr>
      <w:tr w:rsidR="00FA1F07" w:rsidRPr="001C0E1B" w14:paraId="363C51AC"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20D42CF8" w14:textId="77777777" w:rsidR="00FA1F07" w:rsidRPr="001C0E1B" w:rsidRDefault="00FA1F07" w:rsidP="00FA1F07">
            <w:pPr>
              <w:pStyle w:val="TAL"/>
              <w:rPr>
                <w:szCs w:val="18"/>
              </w:rPr>
            </w:pPr>
            <w:r w:rsidRPr="001C0E1B">
              <w:rPr>
                <w:szCs w:val="18"/>
                <w:lang w:eastAsia="ja-JP"/>
              </w:rPr>
              <w:t xml:space="preserve">EPRE ratio of OCNG to OCNG DMRS </w:t>
            </w:r>
            <w:r w:rsidRPr="001C0E1B">
              <w:rPr>
                <w:szCs w:val="18"/>
                <w:vertAlign w:val="superscript"/>
                <w:lang w:eastAsia="ja-JP"/>
              </w:rPr>
              <w:t>(Note 1)</w:t>
            </w:r>
          </w:p>
        </w:tc>
        <w:tc>
          <w:tcPr>
            <w:tcW w:w="970" w:type="dxa"/>
            <w:tcBorders>
              <w:top w:val="nil"/>
              <w:left w:val="single" w:sz="4" w:space="0" w:color="auto"/>
              <w:bottom w:val="single" w:sz="4" w:space="0" w:color="auto"/>
              <w:right w:val="single" w:sz="4" w:space="0" w:color="auto"/>
            </w:tcBorders>
            <w:shd w:val="clear" w:color="auto" w:fill="auto"/>
            <w:hideMark/>
          </w:tcPr>
          <w:p w14:paraId="06CDF73F" w14:textId="77777777" w:rsidR="00FA1F07" w:rsidRPr="001C0E1B" w:rsidRDefault="00FA1F07" w:rsidP="00FA1F07">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2692D480" w14:textId="77777777" w:rsidR="00FA1F07" w:rsidRPr="001C0E1B" w:rsidRDefault="00FA1F07" w:rsidP="00FA1F07">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69EEF735" w14:textId="77777777" w:rsidR="00FA1F07" w:rsidRPr="001C0E1B" w:rsidRDefault="00FA1F07" w:rsidP="00FA1F07">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0F8E9BC0" w14:textId="77777777" w:rsidR="00FA1F07" w:rsidRPr="001C0E1B" w:rsidRDefault="00FA1F07" w:rsidP="00FA1F07">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6CF9D303" w14:textId="77777777" w:rsidR="00FA1F07" w:rsidRPr="001C0E1B" w:rsidRDefault="00FA1F07" w:rsidP="00FA1F07">
            <w:pPr>
              <w:pStyle w:val="TAC"/>
              <w:rPr>
                <w:szCs w:val="18"/>
              </w:rPr>
            </w:pPr>
          </w:p>
        </w:tc>
        <w:tc>
          <w:tcPr>
            <w:tcW w:w="810" w:type="dxa"/>
            <w:tcBorders>
              <w:top w:val="nil"/>
              <w:left w:val="single" w:sz="4" w:space="0" w:color="auto"/>
              <w:bottom w:val="single" w:sz="4" w:space="0" w:color="auto"/>
              <w:right w:val="single" w:sz="4" w:space="0" w:color="auto"/>
            </w:tcBorders>
            <w:shd w:val="clear" w:color="auto" w:fill="auto"/>
            <w:hideMark/>
          </w:tcPr>
          <w:p w14:paraId="4721181E" w14:textId="77777777" w:rsidR="00FA1F07" w:rsidRPr="001C0E1B" w:rsidRDefault="00FA1F07" w:rsidP="00FA1F07">
            <w:pPr>
              <w:pStyle w:val="TAC"/>
              <w:rPr>
                <w:szCs w:val="18"/>
              </w:rPr>
            </w:pPr>
          </w:p>
        </w:tc>
        <w:tc>
          <w:tcPr>
            <w:tcW w:w="900" w:type="dxa"/>
            <w:tcBorders>
              <w:top w:val="nil"/>
              <w:left w:val="single" w:sz="4" w:space="0" w:color="auto"/>
              <w:bottom w:val="single" w:sz="4" w:space="0" w:color="auto"/>
              <w:right w:val="single" w:sz="4" w:space="0" w:color="auto"/>
            </w:tcBorders>
            <w:shd w:val="clear" w:color="auto" w:fill="auto"/>
            <w:hideMark/>
          </w:tcPr>
          <w:p w14:paraId="5BA724D1" w14:textId="77777777" w:rsidR="00FA1F07" w:rsidRPr="001C0E1B" w:rsidRDefault="00FA1F07" w:rsidP="00FA1F07">
            <w:pPr>
              <w:pStyle w:val="TAC"/>
              <w:rPr>
                <w:szCs w:val="18"/>
              </w:rPr>
            </w:pPr>
          </w:p>
        </w:tc>
      </w:tr>
      <w:tr w:rsidR="00FA1F07" w:rsidRPr="001C0E1B" w14:paraId="1E05BD01" w14:textId="77777777" w:rsidTr="00FA1F07">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431614F7" w14:textId="77777777" w:rsidR="00FA1F07" w:rsidRPr="001C0E1B" w:rsidRDefault="00FA1F07" w:rsidP="00FA1F07">
            <w:pPr>
              <w:pStyle w:val="TAL"/>
              <w:rPr>
                <w:szCs w:val="18"/>
                <w:vertAlign w:val="superscript"/>
              </w:rPr>
            </w:pPr>
            <w:r w:rsidRPr="001C0E1B">
              <w:rPr>
                <w:rFonts w:eastAsia="Calibri"/>
                <w:noProof/>
                <w:position w:val="-12"/>
                <w:szCs w:val="18"/>
              </w:rPr>
              <w:object w:dxaOrig="420" w:dyaOrig="285" w14:anchorId="31D35378">
                <v:shape id="_x0000_i1124" type="#_x0000_t75" style="width:20.5pt;height:15.5pt" o:ole="" fillcolor="window">
                  <v:imagedata r:id="rId13" o:title=""/>
                </v:shape>
                <o:OLEObject Type="Embed" ProgID="Equation.3" ShapeID="_x0000_i1124" DrawAspect="Content" ObjectID="_1749664497" r:id="rId115"/>
              </w:object>
            </w:r>
            <w:r w:rsidRPr="001C0E1B">
              <w:rPr>
                <w:szCs w:val="18"/>
                <w:vertAlign w:val="superscript"/>
              </w:rPr>
              <w:t>Note2</w:t>
            </w:r>
          </w:p>
        </w:tc>
        <w:tc>
          <w:tcPr>
            <w:tcW w:w="1060" w:type="dxa"/>
            <w:tcBorders>
              <w:top w:val="single" w:sz="4" w:space="0" w:color="auto"/>
              <w:left w:val="single" w:sz="4" w:space="0" w:color="auto"/>
              <w:bottom w:val="nil"/>
              <w:right w:val="single" w:sz="4" w:space="0" w:color="auto"/>
            </w:tcBorders>
            <w:shd w:val="clear" w:color="auto" w:fill="auto"/>
            <w:hideMark/>
          </w:tcPr>
          <w:p w14:paraId="412F2DA2" w14:textId="77777777" w:rsidR="00FA1F07" w:rsidRPr="001C0E1B" w:rsidRDefault="00FA1F07" w:rsidP="00FA1F07">
            <w:pPr>
              <w:pStyle w:val="TAL"/>
              <w:rPr>
                <w:szCs w:val="18"/>
                <w:vertAlign w:val="superscript"/>
              </w:rPr>
            </w:pPr>
            <w:r w:rsidRPr="001C0E1B">
              <w:rPr>
                <w:szCs w:val="18"/>
              </w:rPr>
              <w:t>Config</w:t>
            </w:r>
            <w:r w:rsidRPr="001C0E1B">
              <w:rPr>
                <w:rFonts w:eastAsia="Malgun Gothic"/>
                <w:szCs w:val="18"/>
              </w:rPr>
              <w:t xml:space="preserve"> </w:t>
            </w:r>
            <w:r w:rsidRPr="001C0E1B">
              <w:rPr>
                <w:szCs w:val="18"/>
              </w:rPr>
              <w:t>1,2,4,5</w:t>
            </w:r>
          </w:p>
        </w:tc>
        <w:tc>
          <w:tcPr>
            <w:tcW w:w="1777" w:type="dxa"/>
            <w:tcBorders>
              <w:top w:val="single" w:sz="4" w:space="0" w:color="auto"/>
              <w:left w:val="single" w:sz="4" w:space="0" w:color="auto"/>
              <w:bottom w:val="single" w:sz="4" w:space="0" w:color="auto"/>
              <w:right w:val="single" w:sz="4" w:space="0" w:color="auto"/>
            </w:tcBorders>
            <w:hideMark/>
          </w:tcPr>
          <w:p w14:paraId="49F67AE4" w14:textId="77777777" w:rsidR="00FA1F07" w:rsidRPr="001C0E1B" w:rsidRDefault="00FA1F07" w:rsidP="00FA1F07">
            <w:pPr>
              <w:pStyle w:val="TAL"/>
              <w:rPr>
                <w:szCs w:val="18"/>
                <w:lang w:eastAsia="zh-CN"/>
              </w:rPr>
            </w:pPr>
            <w:r w:rsidRPr="001C0E1B">
              <w:rPr>
                <w:szCs w:val="18"/>
              </w:rPr>
              <w:t>NR_FDD_FR1_A</w:t>
            </w:r>
          </w:p>
          <w:p w14:paraId="0FD54AE8" w14:textId="77777777" w:rsidR="00FA1F07" w:rsidRPr="001C0E1B" w:rsidRDefault="00FA1F07" w:rsidP="00FA1F07">
            <w:pPr>
              <w:pStyle w:val="TAL"/>
              <w:rPr>
                <w:szCs w:val="18"/>
                <w:lang w:eastAsia="zh-CN"/>
              </w:rPr>
            </w:pPr>
            <w:r w:rsidRPr="001C0E1B">
              <w:rPr>
                <w:szCs w:val="18"/>
                <w:lang w:eastAsia="zh-CN"/>
              </w:rPr>
              <w:t xml:space="preserve">NR_TDD_FR1_A </w:t>
            </w:r>
            <w:r w:rsidRPr="001C0E1B">
              <w:rPr>
                <w:szCs w:val="18"/>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04A7641A" w14:textId="77777777" w:rsidR="00FA1F07" w:rsidRPr="001C0E1B" w:rsidRDefault="00FA1F07" w:rsidP="00FA1F07">
            <w:pPr>
              <w:pStyle w:val="TAC"/>
              <w:rPr>
                <w:szCs w:val="18"/>
              </w:rPr>
            </w:pPr>
            <w:r w:rsidRPr="001C0E1B">
              <w:rPr>
                <w:szCs w:val="18"/>
              </w:rPr>
              <w:t>dBm/15kHz</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24B7E74E" w14:textId="744F0429" w:rsidR="00FA1F07" w:rsidRPr="001C0E1B" w:rsidRDefault="00FA1F07" w:rsidP="00FA1F07">
            <w:pPr>
              <w:pStyle w:val="TAC"/>
              <w:rPr>
                <w:szCs w:val="18"/>
              </w:rPr>
            </w:pPr>
            <w:r w:rsidRPr="001C0E1B">
              <w:rPr>
                <w:szCs w:val="18"/>
              </w:rPr>
              <w:t>-880</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3E31551B" w14:textId="6BB22F23" w:rsidR="00FA1F07" w:rsidRPr="001C0E1B" w:rsidRDefault="00FA1F07" w:rsidP="00FA1F07">
            <w:pPr>
              <w:pStyle w:val="TAC"/>
              <w:rPr>
                <w:szCs w:val="18"/>
              </w:rPr>
            </w:pPr>
            <w:r w:rsidRPr="001C0E1B">
              <w:rPr>
                <w:szCs w:val="18"/>
              </w:rPr>
              <w:t>-108.5</w:t>
            </w:r>
          </w:p>
        </w:tc>
        <w:tc>
          <w:tcPr>
            <w:tcW w:w="1710" w:type="dxa"/>
            <w:gridSpan w:val="2"/>
            <w:tcBorders>
              <w:top w:val="single" w:sz="4" w:space="0" w:color="auto"/>
              <w:left w:val="single" w:sz="4" w:space="0" w:color="auto"/>
              <w:bottom w:val="single" w:sz="4" w:space="0" w:color="auto"/>
              <w:right w:val="single" w:sz="4" w:space="0" w:color="auto"/>
            </w:tcBorders>
            <w:hideMark/>
          </w:tcPr>
          <w:p w14:paraId="059AC860" w14:textId="52119C87" w:rsidR="00FA1F07" w:rsidRPr="001C0E1B" w:rsidRDefault="00FA1F07" w:rsidP="00FA1F07">
            <w:pPr>
              <w:pStyle w:val="TAC"/>
              <w:rPr>
                <w:szCs w:val="18"/>
              </w:rPr>
            </w:pPr>
            <w:r w:rsidRPr="001C0E1B">
              <w:rPr>
                <w:szCs w:val="18"/>
              </w:rPr>
              <w:t>-119.5</w:t>
            </w:r>
          </w:p>
        </w:tc>
      </w:tr>
      <w:tr w:rsidR="00FA1F07" w:rsidRPr="001C0E1B" w14:paraId="050542AB"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5D3096B2"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hideMark/>
          </w:tcPr>
          <w:p w14:paraId="2C120182" w14:textId="77777777" w:rsidR="00FA1F07" w:rsidRPr="001C0E1B" w:rsidRDefault="00FA1F07" w:rsidP="00FA1F07">
            <w:pPr>
              <w:pStyle w:val="TAL"/>
              <w:rPr>
                <w:vertAlign w:val="superscript"/>
              </w:rPr>
            </w:pPr>
          </w:p>
        </w:tc>
        <w:tc>
          <w:tcPr>
            <w:tcW w:w="1777" w:type="dxa"/>
            <w:tcBorders>
              <w:top w:val="single" w:sz="4" w:space="0" w:color="auto"/>
              <w:left w:val="single" w:sz="4" w:space="0" w:color="auto"/>
              <w:bottom w:val="single" w:sz="4" w:space="0" w:color="auto"/>
              <w:right w:val="single" w:sz="4" w:space="0" w:color="auto"/>
            </w:tcBorders>
            <w:hideMark/>
          </w:tcPr>
          <w:p w14:paraId="49D09FB5" w14:textId="77777777" w:rsidR="00FA1F07" w:rsidRPr="001C0E1B" w:rsidRDefault="00FA1F07" w:rsidP="00FA1F07">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638BC788"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4729203"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A583C41"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660C682C" w14:textId="36B3E709" w:rsidR="00FA1F07" w:rsidRPr="001C0E1B" w:rsidRDefault="00FA1F07" w:rsidP="00FA1F07">
            <w:pPr>
              <w:pStyle w:val="TAC"/>
            </w:pPr>
            <w:r w:rsidRPr="001C0E1B">
              <w:t>-119</w:t>
            </w:r>
          </w:p>
        </w:tc>
      </w:tr>
      <w:tr w:rsidR="00FA1F07" w:rsidRPr="001C0E1B" w14:paraId="614B1644"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35DB5611"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hideMark/>
          </w:tcPr>
          <w:p w14:paraId="3A8189A4" w14:textId="77777777" w:rsidR="00FA1F07" w:rsidRPr="001C0E1B" w:rsidRDefault="00FA1F07" w:rsidP="00FA1F07">
            <w:pPr>
              <w:pStyle w:val="TAL"/>
              <w:rPr>
                <w:vertAlign w:val="superscript"/>
              </w:rPr>
            </w:pPr>
          </w:p>
        </w:tc>
        <w:tc>
          <w:tcPr>
            <w:tcW w:w="1777" w:type="dxa"/>
            <w:tcBorders>
              <w:top w:val="single" w:sz="4" w:space="0" w:color="auto"/>
              <w:left w:val="single" w:sz="4" w:space="0" w:color="auto"/>
              <w:bottom w:val="single" w:sz="4" w:space="0" w:color="auto"/>
              <w:right w:val="single" w:sz="4" w:space="0" w:color="auto"/>
            </w:tcBorders>
            <w:hideMark/>
          </w:tcPr>
          <w:p w14:paraId="168A2CA7" w14:textId="77777777" w:rsidR="00FA1F07" w:rsidRPr="001C0E1B" w:rsidRDefault="00FA1F07" w:rsidP="00FA1F07">
            <w:pPr>
              <w:pStyle w:val="TAL"/>
              <w:rPr>
                <w:lang w:eastAsia="zh-CN"/>
              </w:rPr>
            </w:pPr>
            <w:r w:rsidRPr="001C0E1B">
              <w:t>NR_TDD_FR1_</w:t>
            </w:r>
            <w:r w:rsidRPr="001C0E1B">
              <w:rPr>
                <w:lang w:eastAsia="zh-CN"/>
              </w:rPr>
              <w:t>C</w:t>
            </w:r>
          </w:p>
        </w:tc>
        <w:tc>
          <w:tcPr>
            <w:tcW w:w="970" w:type="dxa"/>
            <w:tcBorders>
              <w:top w:val="nil"/>
              <w:left w:val="single" w:sz="4" w:space="0" w:color="auto"/>
              <w:bottom w:val="nil"/>
              <w:right w:val="single" w:sz="4" w:space="0" w:color="auto"/>
            </w:tcBorders>
            <w:shd w:val="clear" w:color="auto" w:fill="auto"/>
            <w:hideMark/>
          </w:tcPr>
          <w:p w14:paraId="4DDFAE80"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1936484F"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280B013"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2DEFBDA4" w14:textId="29743FE3" w:rsidR="00FA1F07" w:rsidRPr="001C0E1B" w:rsidRDefault="00FA1F07" w:rsidP="00FA1F07">
            <w:pPr>
              <w:pStyle w:val="TAC"/>
            </w:pPr>
            <w:r w:rsidRPr="001C0E1B">
              <w:t>-118.5</w:t>
            </w:r>
          </w:p>
        </w:tc>
      </w:tr>
      <w:tr w:rsidR="00FA1F07" w:rsidRPr="001C0E1B" w14:paraId="057F9FD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18A218CE"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hideMark/>
          </w:tcPr>
          <w:p w14:paraId="1D9E521B" w14:textId="77777777" w:rsidR="00FA1F07" w:rsidRPr="001C0E1B" w:rsidRDefault="00FA1F07" w:rsidP="00FA1F07">
            <w:pPr>
              <w:pStyle w:val="TAL"/>
              <w:rPr>
                <w:vertAlign w:val="superscript"/>
              </w:rPr>
            </w:pPr>
          </w:p>
        </w:tc>
        <w:tc>
          <w:tcPr>
            <w:tcW w:w="1777" w:type="dxa"/>
            <w:tcBorders>
              <w:top w:val="single" w:sz="4" w:space="0" w:color="auto"/>
              <w:left w:val="single" w:sz="4" w:space="0" w:color="auto"/>
              <w:bottom w:val="single" w:sz="4" w:space="0" w:color="auto"/>
              <w:right w:val="single" w:sz="4" w:space="0" w:color="auto"/>
            </w:tcBorders>
            <w:hideMark/>
          </w:tcPr>
          <w:p w14:paraId="5DC0A348" w14:textId="77777777" w:rsidR="00FA1F07" w:rsidRPr="008248E2" w:rsidRDefault="00FA1F07" w:rsidP="00FA1F07">
            <w:pPr>
              <w:pStyle w:val="TAL"/>
              <w:rPr>
                <w:lang w:val="sv-FI" w:eastAsia="zh-CN"/>
              </w:rPr>
            </w:pPr>
            <w:r w:rsidRPr="008248E2">
              <w:rPr>
                <w:lang w:val="sv-FI"/>
              </w:rPr>
              <w:t>NR_FDD_FR1_D</w:t>
            </w:r>
          </w:p>
          <w:p w14:paraId="4244FA51" w14:textId="77777777" w:rsidR="00FA1F07" w:rsidRPr="008248E2" w:rsidRDefault="00FA1F07" w:rsidP="00FA1F07">
            <w:pPr>
              <w:pStyle w:val="TAL"/>
              <w:rPr>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6B43C43F"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21CCA863"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4364AF69"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08AA39FF" w14:textId="4E3AD1C2" w:rsidR="00FA1F07" w:rsidRPr="001C0E1B" w:rsidRDefault="00FA1F07" w:rsidP="00FA1F07">
            <w:pPr>
              <w:pStyle w:val="TAC"/>
            </w:pPr>
            <w:r w:rsidRPr="001C0E1B">
              <w:t>-118</w:t>
            </w:r>
          </w:p>
        </w:tc>
      </w:tr>
      <w:tr w:rsidR="00FA1F07" w:rsidRPr="001C0E1B" w14:paraId="3C49C067"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0C24ABEB"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hideMark/>
          </w:tcPr>
          <w:p w14:paraId="75E4068C" w14:textId="77777777" w:rsidR="00FA1F07" w:rsidRPr="001C0E1B" w:rsidRDefault="00FA1F07" w:rsidP="00FA1F07">
            <w:pPr>
              <w:pStyle w:val="TAL"/>
              <w:rPr>
                <w:vertAlign w:val="superscript"/>
              </w:rPr>
            </w:pPr>
          </w:p>
        </w:tc>
        <w:tc>
          <w:tcPr>
            <w:tcW w:w="1777" w:type="dxa"/>
            <w:tcBorders>
              <w:top w:val="single" w:sz="4" w:space="0" w:color="auto"/>
              <w:left w:val="single" w:sz="4" w:space="0" w:color="auto"/>
              <w:bottom w:val="single" w:sz="4" w:space="0" w:color="auto"/>
              <w:right w:val="single" w:sz="4" w:space="0" w:color="auto"/>
            </w:tcBorders>
            <w:hideMark/>
          </w:tcPr>
          <w:p w14:paraId="47DC2132" w14:textId="77777777" w:rsidR="00FA1F07" w:rsidRPr="008248E2" w:rsidRDefault="00FA1F07" w:rsidP="00FA1F07">
            <w:pPr>
              <w:pStyle w:val="TAL"/>
              <w:rPr>
                <w:lang w:val="sv-FI" w:eastAsia="zh-CN"/>
              </w:rPr>
            </w:pPr>
            <w:r w:rsidRPr="008248E2">
              <w:rPr>
                <w:lang w:val="sv-FI"/>
              </w:rPr>
              <w:t>NR_FDD_FR1_E</w:t>
            </w:r>
          </w:p>
          <w:p w14:paraId="62F24A36" w14:textId="77777777" w:rsidR="00FA1F07" w:rsidRPr="008248E2" w:rsidRDefault="00FA1F07" w:rsidP="00FA1F07">
            <w:pPr>
              <w:pStyle w:val="TAL"/>
              <w:rPr>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0415EBA9"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57FE7767"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58378F6C"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685F660" w14:textId="7D186497" w:rsidR="00FA1F07" w:rsidRPr="001C0E1B" w:rsidRDefault="00FA1F07" w:rsidP="00FA1F07">
            <w:pPr>
              <w:pStyle w:val="TAC"/>
            </w:pPr>
            <w:r w:rsidRPr="001C0E1B">
              <w:t>-117.5</w:t>
            </w:r>
          </w:p>
        </w:tc>
      </w:tr>
      <w:tr w:rsidR="00FA1F07" w:rsidRPr="001C0E1B" w14:paraId="4405FDD2"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74670F19"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tcPr>
          <w:p w14:paraId="30BB3090" w14:textId="77777777" w:rsidR="00FA1F07" w:rsidRPr="001C0E1B" w:rsidRDefault="00FA1F07" w:rsidP="00FA1F07">
            <w:pPr>
              <w:pStyle w:val="TAL"/>
              <w:rPr>
                <w:vertAlign w:val="superscript"/>
              </w:rPr>
            </w:pPr>
          </w:p>
        </w:tc>
        <w:tc>
          <w:tcPr>
            <w:tcW w:w="1777" w:type="dxa"/>
            <w:tcBorders>
              <w:top w:val="single" w:sz="4" w:space="0" w:color="auto"/>
              <w:left w:val="single" w:sz="4" w:space="0" w:color="auto"/>
              <w:bottom w:val="single" w:sz="4" w:space="0" w:color="auto"/>
              <w:right w:val="single" w:sz="4" w:space="0" w:color="auto"/>
            </w:tcBorders>
          </w:tcPr>
          <w:p w14:paraId="1842CF2B"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561269B4"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1B6E0A5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679061CE"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tcPr>
          <w:p w14:paraId="29051BBE" w14:textId="15EF9D10" w:rsidR="00FA1F07" w:rsidRPr="001C0E1B" w:rsidRDefault="00FA1F07" w:rsidP="00FA1F07">
            <w:pPr>
              <w:pStyle w:val="TAC"/>
            </w:pPr>
            <w:r w:rsidRPr="001C0E1B">
              <w:t>-117</w:t>
            </w:r>
          </w:p>
        </w:tc>
      </w:tr>
      <w:tr w:rsidR="00FA1F07" w:rsidRPr="001C0E1B" w14:paraId="24C1C3A9"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34E74B2A"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hideMark/>
          </w:tcPr>
          <w:p w14:paraId="283B56FC" w14:textId="77777777" w:rsidR="00FA1F07" w:rsidRPr="001C0E1B" w:rsidRDefault="00FA1F07" w:rsidP="00FA1F07">
            <w:pPr>
              <w:pStyle w:val="TAL"/>
              <w:rPr>
                <w:vertAlign w:val="superscript"/>
              </w:rPr>
            </w:pPr>
          </w:p>
        </w:tc>
        <w:tc>
          <w:tcPr>
            <w:tcW w:w="1777" w:type="dxa"/>
            <w:tcBorders>
              <w:top w:val="single" w:sz="4" w:space="0" w:color="auto"/>
              <w:left w:val="single" w:sz="4" w:space="0" w:color="auto"/>
              <w:bottom w:val="single" w:sz="4" w:space="0" w:color="auto"/>
              <w:right w:val="single" w:sz="4" w:space="0" w:color="auto"/>
            </w:tcBorders>
            <w:hideMark/>
          </w:tcPr>
          <w:p w14:paraId="0784DB64" w14:textId="77777777" w:rsidR="00FA1F07" w:rsidRPr="001C0E1B" w:rsidRDefault="00FA1F07" w:rsidP="00FA1F07">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0EE136A4"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0F9E49A"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DC3DC89"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1DF03F86" w14:textId="7171D5C0" w:rsidR="00FA1F07" w:rsidRPr="001C0E1B" w:rsidRDefault="00FA1F07" w:rsidP="00FA1F07">
            <w:pPr>
              <w:pStyle w:val="TAC"/>
            </w:pPr>
            <w:r w:rsidRPr="001C0E1B">
              <w:t>-116.5</w:t>
            </w:r>
          </w:p>
        </w:tc>
      </w:tr>
      <w:tr w:rsidR="00FA1F07" w:rsidRPr="001C0E1B" w14:paraId="6BD2B078" w14:textId="77777777" w:rsidTr="00FA1F07">
        <w:trPr>
          <w:trHeight w:val="187"/>
          <w:jc w:val="center"/>
        </w:trPr>
        <w:tc>
          <w:tcPr>
            <w:tcW w:w="963" w:type="dxa"/>
            <w:tcBorders>
              <w:top w:val="nil"/>
              <w:left w:val="single" w:sz="4" w:space="0" w:color="auto"/>
              <w:bottom w:val="single" w:sz="4" w:space="0" w:color="auto"/>
              <w:right w:val="single" w:sz="4" w:space="0" w:color="auto"/>
            </w:tcBorders>
            <w:shd w:val="clear" w:color="auto" w:fill="auto"/>
            <w:hideMark/>
          </w:tcPr>
          <w:p w14:paraId="387BE4EA" w14:textId="77777777" w:rsidR="00FA1F07" w:rsidRPr="001C0E1B" w:rsidRDefault="00FA1F07" w:rsidP="00FA1F07">
            <w:pPr>
              <w:pStyle w:val="TAL"/>
              <w:rPr>
                <w:vertAlign w:val="superscript"/>
              </w:rPr>
            </w:pPr>
          </w:p>
        </w:tc>
        <w:tc>
          <w:tcPr>
            <w:tcW w:w="1060" w:type="dxa"/>
            <w:tcBorders>
              <w:top w:val="nil"/>
              <w:left w:val="single" w:sz="4" w:space="0" w:color="auto"/>
              <w:bottom w:val="single" w:sz="4" w:space="0" w:color="auto"/>
              <w:right w:val="single" w:sz="4" w:space="0" w:color="auto"/>
            </w:tcBorders>
            <w:shd w:val="clear" w:color="auto" w:fill="auto"/>
            <w:hideMark/>
          </w:tcPr>
          <w:p w14:paraId="0409B988" w14:textId="77777777" w:rsidR="00FA1F07" w:rsidRPr="001C0E1B" w:rsidRDefault="00FA1F07" w:rsidP="00FA1F07">
            <w:pPr>
              <w:pStyle w:val="TAL"/>
              <w:rPr>
                <w:vertAlign w:val="superscript"/>
              </w:rPr>
            </w:pPr>
          </w:p>
        </w:tc>
        <w:tc>
          <w:tcPr>
            <w:tcW w:w="1777" w:type="dxa"/>
            <w:tcBorders>
              <w:top w:val="single" w:sz="4" w:space="0" w:color="auto"/>
              <w:left w:val="single" w:sz="4" w:space="0" w:color="auto"/>
              <w:bottom w:val="single" w:sz="4" w:space="0" w:color="auto"/>
              <w:right w:val="single" w:sz="4" w:space="0" w:color="auto"/>
            </w:tcBorders>
            <w:hideMark/>
          </w:tcPr>
          <w:p w14:paraId="041F45B1" w14:textId="77777777" w:rsidR="00FA1F07" w:rsidRPr="001C0E1B" w:rsidRDefault="00FA1F07" w:rsidP="00FA1F07">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3EC13C04"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16283F72"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2116B1A9"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7EAA718A" w14:textId="3085BB1F" w:rsidR="00FA1F07" w:rsidRPr="001C0E1B" w:rsidRDefault="00FA1F07" w:rsidP="00FA1F07">
            <w:pPr>
              <w:pStyle w:val="TAC"/>
            </w:pPr>
            <w:r w:rsidRPr="001C0E1B">
              <w:t>-116</w:t>
            </w:r>
          </w:p>
        </w:tc>
      </w:tr>
      <w:tr w:rsidR="00FA1F07" w:rsidRPr="001C0E1B" w14:paraId="692A5F1F" w14:textId="77777777" w:rsidTr="00FA1F07">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0CC8D6D2" w14:textId="77777777" w:rsidR="00FA1F07" w:rsidRPr="001C0E1B" w:rsidRDefault="00FA1F07" w:rsidP="00FA1F07">
            <w:pPr>
              <w:pStyle w:val="TAL"/>
              <w:rPr>
                <w:vertAlign w:val="superscript"/>
              </w:rPr>
            </w:pPr>
            <w:r w:rsidRPr="001C0E1B">
              <w:rPr>
                <w:rFonts w:eastAsia="Calibri"/>
                <w:noProof/>
                <w:position w:val="-12"/>
                <w:szCs w:val="22"/>
              </w:rPr>
              <w:object w:dxaOrig="420" w:dyaOrig="285" w14:anchorId="133600DB">
                <v:shape id="_x0000_i1125" type="#_x0000_t75" style="width:20.5pt;height:15.5pt" o:ole="" fillcolor="window">
                  <v:imagedata r:id="rId13" o:title=""/>
                </v:shape>
                <o:OLEObject Type="Embed" ProgID="Equation.3" ShapeID="_x0000_i1125" DrawAspect="Content" ObjectID="_1749664498" r:id="rId116"/>
              </w:object>
            </w:r>
            <w:r w:rsidRPr="001C0E1B">
              <w:rPr>
                <w:vertAlign w:val="superscript"/>
              </w:rPr>
              <w:t>Note2</w:t>
            </w:r>
          </w:p>
        </w:tc>
        <w:tc>
          <w:tcPr>
            <w:tcW w:w="2837" w:type="dxa"/>
            <w:gridSpan w:val="2"/>
            <w:tcBorders>
              <w:top w:val="single" w:sz="4" w:space="0" w:color="auto"/>
              <w:left w:val="single" w:sz="4" w:space="0" w:color="auto"/>
              <w:bottom w:val="single" w:sz="4" w:space="0" w:color="auto"/>
              <w:right w:val="single" w:sz="4" w:space="0" w:color="auto"/>
            </w:tcBorders>
            <w:hideMark/>
          </w:tcPr>
          <w:p w14:paraId="0FE5E712" w14:textId="77777777" w:rsidR="00FA1F07" w:rsidRPr="001C0E1B" w:rsidRDefault="00FA1F07" w:rsidP="00FA1F07">
            <w:pPr>
              <w:pStyle w:val="TAL"/>
            </w:pPr>
            <w:r w:rsidRPr="001C0E1B">
              <w:t>Config 1,2,4,5</w:t>
            </w:r>
          </w:p>
        </w:tc>
        <w:tc>
          <w:tcPr>
            <w:tcW w:w="970" w:type="dxa"/>
            <w:tcBorders>
              <w:top w:val="single" w:sz="4" w:space="0" w:color="auto"/>
              <w:left w:val="single" w:sz="4" w:space="0" w:color="auto"/>
              <w:bottom w:val="nil"/>
              <w:right w:val="single" w:sz="4" w:space="0" w:color="auto"/>
            </w:tcBorders>
            <w:shd w:val="clear" w:color="auto" w:fill="auto"/>
          </w:tcPr>
          <w:p w14:paraId="01DE5A89" w14:textId="77777777" w:rsidR="00FA1F07" w:rsidRPr="001C0E1B" w:rsidRDefault="00FA1F07" w:rsidP="00FA1F07">
            <w:pPr>
              <w:pStyle w:val="TAC"/>
            </w:pPr>
            <w:r w:rsidRPr="001C0E1B">
              <w:t>dBm/SCS</w:t>
            </w:r>
          </w:p>
        </w:tc>
        <w:tc>
          <w:tcPr>
            <w:tcW w:w="1620" w:type="dxa"/>
            <w:gridSpan w:val="2"/>
            <w:tcBorders>
              <w:top w:val="single" w:sz="4" w:space="0" w:color="auto"/>
              <w:left w:val="single" w:sz="4" w:space="0" w:color="auto"/>
              <w:bottom w:val="single" w:sz="4" w:space="0" w:color="auto"/>
              <w:right w:val="single" w:sz="4" w:space="0" w:color="auto"/>
            </w:tcBorders>
            <w:hideMark/>
          </w:tcPr>
          <w:p w14:paraId="4A43E7B3" w14:textId="77777777" w:rsidR="00FA1F07" w:rsidRPr="001C0E1B" w:rsidRDefault="00FA1F07" w:rsidP="00FA1F07">
            <w:pPr>
              <w:pStyle w:val="TAC"/>
            </w:pPr>
            <w:r w:rsidRPr="001C0E1B">
              <w:t>[-80]</w:t>
            </w:r>
          </w:p>
        </w:tc>
        <w:tc>
          <w:tcPr>
            <w:tcW w:w="1620" w:type="dxa"/>
            <w:gridSpan w:val="2"/>
            <w:tcBorders>
              <w:top w:val="single" w:sz="4" w:space="0" w:color="auto"/>
              <w:left w:val="single" w:sz="4" w:space="0" w:color="auto"/>
              <w:bottom w:val="single" w:sz="4" w:space="0" w:color="auto"/>
              <w:right w:val="single" w:sz="4" w:space="0" w:color="auto"/>
            </w:tcBorders>
            <w:hideMark/>
          </w:tcPr>
          <w:p w14:paraId="2A1CA522" w14:textId="5FB6EB40" w:rsidR="00FA1F07" w:rsidRPr="001C0E1B" w:rsidRDefault="00FA1F07" w:rsidP="00FA1F07">
            <w:pPr>
              <w:pStyle w:val="TAC"/>
            </w:pPr>
            <w:r w:rsidRPr="001C0E1B">
              <w:t>-88</w:t>
            </w:r>
          </w:p>
        </w:tc>
        <w:tc>
          <w:tcPr>
            <w:tcW w:w="1710" w:type="dxa"/>
            <w:gridSpan w:val="2"/>
            <w:tcBorders>
              <w:top w:val="single" w:sz="4" w:space="0" w:color="auto"/>
              <w:left w:val="single" w:sz="4" w:space="0" w:color="auto"/>
              <w:bottom w:val="single" w:sz="4" w:space="0" w:color="auto"/>
              <w:right w:val="single" w:sz="4" w:space="0" w:color="auto"/>
            </w:tcBorders>
            <w:hideMark/>
          </w:tcPr>
          <w:p w14:paraId="27F7D16F" w14:textId="4E34B2DD" w:rsidR="00FA1F07" w:rsidRPr="001C0E1B" w:rsidRDefault="00FA1F07" w:rsidP="00FA1F07">
            <w:pPr>
              <w:pStyle w:val="TAC"/>
            </w:pPr>
            <w:r w:rsidRPr="001C0E1B">
              <w:t>-108.5</w:t>
            </w:r>
          </w:p>
        </w:tc>
      </w:tr>
      <w:tr w:rsidR="00FA1F07" w:rsidRPr="001C0E1B" w14:paraId="36266DD9"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19901343" w14:textId="77777777" w:rsidR="00FA1F07" w:rsidRPr="001C0E1B" w:rsidRDefault="00FA1F07" w:rsidP="00FA1F07">
            <w:pPr>
              <w:pStyle w:val="TAL"/>
              <w:rPr>
                <w:vertAlign w:val="superscript"/>
              </w:rPr>
            </w:pPr>
          </w:p>
        </w:tc>
        <w:tc>
          <w:tcPr>
            <w:tcW w:w="1060" w:type="dxa"/>
            <w:tcBorders>
              <w:top w:val="single" w:sz="4" w:space="0" w:color="auto"/>
              <w:left w:val="single" w:sz="4" w:space="0" w:color="auto"/>
              <w:bottom w:val="nil"/>
              <w:right w:val="single" w:sz="4" w:space="0" w:color="auto"/>
            </w:tcBorders>
            <w:shd w:val="clear" w:color="auto" w:fill="auto"/>
            <w:hideMark/>
          </w:tcPr>
          <w:p w14:paraId="473FB380" w14:textId="77777777" w:rsidR="00FA1F07" w:rsidRPr="001C0E1B" w:rsidRDefault="00FA1F07" w:rsidP="00FA1F07">
            <w:pPr>
              <w:pStyle w:val="TAL"/>
              <w:rPr>
                <w:rFonts w:eastAsia="Calibri"/>
                <w:szCs w:val="22"/>
              </w:rPr>
            </w:pPr>
            <w:r w:rsidRPr="001C0E1B">
              <w:t>Config</w:t>
            </w:r>
            <w:r w:rsidRPr="001C0E1B">
              <w:rPr>
                <w:rFonts w:eastAsia="Malgun Gothic"/>
                <w:szCs w:val="18"/>
              </w:rPr>
              <w:t xml:space="preserve"> </w:t>
            </w:r>
            <w:r w:rsidRPr="001C0E1B">
              <w:t>3,6</w:t>
            </w:r>
          </w:p>
        </w:tc>
        <w:tc>
          <w:tcPr>
            <w:tcW w:w="1777" w:type="dxa"/>
            <w:tcBorders>
              <w:top w:val="single" w:sz="4" w:space="0" w:color="auto"/>
              <w:left w:val="single" w:sz="4" w:space="0" w:color="auto"/>
              <w:bottom w:val="single" w:sz="4" w:space="0" w:color="auto"/>
              <w:right w:val="single" w:sz="4" w:space="0" w:color="auto"/>
            </w:tcBorders>
            <w:hideMark/>
          </w:tcPr>
          <w:p w14:paraId="71D61E3F" w14:textId="77777777" w:rsidR="00FA1F07" w:rsidRPr="001C0E1B" w:rsidRDefault="00FA1F07" w:rsidP="00FA1F07">
            <w:pPr>
              <w:pStyle w:val="TAL"/>
              <w:rPr>
                <w:lang w:eastAsia="zh-CN"/>
              </w:rPr>
            </w:pPr>
            <w:r w:rsidRPr="001C0E1B">
              <w:t>NR_FDD_FR1_A</w:t>
            </w:r>
          </w:p>
          <w:p w14:paraId="3E53548B" w14:textId="77777777" w:rsidR="00FA1F07" w:rsidRPr="001C0E1B" w:rsidRDefault="00FA1F07" w:rsidP="00FA1F07">
            <w:pPr>
              <w:pStyle w:val="TAL"/>
              <w:rPr>
                <w:rFonts w:eastAsia="Calibri"/>
                <w:szCs w:val="22"/>
                <w:lang w:eastAsia="zh-CN"/>
              </w:rPr>
            </w:pPr>
            <w:r w:rsidRPr="001C0E1B">
              <w:rPr>
                <w:lang w:eastAsia="zh-CN"/>
              </w:rPr>
              <w:t xml:space="preserve">NR_TDD_FR1_A </w:t>
            </w:r>
            <w:r w:rsidRPr="001C0E1B">
              <w:rPr>
                <w:vertAlign w:val="superscript"/>
                <w:lang w:eastAsia="zh-CN"/>
              </w:rPr>
              <w:t>NOTE 6</w:t>
            </w:r>
          </w:p>
        </w:tc>
        <w:tc>
          <w:tcPr>
            <w:tcW w:w="970" w:type="dxa"/>
            <w:tcBorders>
              <w:top w:val="nil"/>
              <w:left w:val="single" w:sz="4" w:space="0" w:color="auto"/>
              <w:bottom w:val="nil"/>
              <w:right w:val="single" w:sz="4" w:space="0" w:color="auto"/>
            </w:tcBorders>
            <w:shd w:val="clear" w:color="auto" w:fill="auto"/>
            <w:hideMark/>
          </w:tcPr>
          <w:p w14:paraId="1DDF2380" w14:textId="77777777" w:rsidR="00FA1F07" w:rsidRPr="001C0E1B" w:rsidRDefault="00FA1F07" w:rsidP="00FA1F07">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1461B886" w14:textId="6A7E15DF" w:rsidR="00FA1F07" w:rsidRPr="001C0E1B" w:rsidRDefault="00FA1F07" w:rsidP="00FA1F07">
            <w:pPr>
              <w:pStyle w:val="TAC"/>
            </w:pPr>
            <w:r w:rsidRPr="001C0E1B">
              <w:t>-85</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3F0AA0D" w14:textId="3B36D875" w:rsidR="00FA1F07" w:rsidRPr="001C0E1B" w:rsidRDefault="00FA1F07" w:rsidP="00FA1F07">
            <w:pPr>
              <w:pStyle w:val="TAC"/>
            </w:pPr>
            <w:r w:rsidRPr="001C0E1B">
              <w:t>-105.5</w:t>
            </w:r>
          </w:p>
        </w:tc>
        <w:tc>
          <w:tcPr>
            <w:tcW w:w="1710" w:type="dxa"/>
            <w:gridSpan w:val="2"/>
            <w:tcBorders>
              <w:top w:val="single" w:sz="4" w:space="0" w:color="auto"/>
              <w:left w:val="single" w:sz="4" w:space="0" w:color="auto"/>
              <w:bottom w:val="single" w:sz="4" w:space="0" w:color="auto"/>
              <w:right w:val="single" w:sz="4" w:space="0" w:color="auto"/>
            </w:tcBorders>
            <w:hideMark/>
          </w:tcPr>
          <w:p w14:paraId="42B85F22" w14:textId="190C839B" w:rsidR="00FA1F07" w:rsidRPr="001C0E1B" w:rsidRDefault="00FA1F07" w:rsidP="00FA1F07">
            <w:pPr>
              <w:pStyle w:val="TAC"/>
            </w:pPr>
            <w:r w:rsidRPr="001C0E1B">
              <w:t>-116.5</w:t>
            </w:r>
          </w:p>
        </w:tc>
      </w:tr>
      <w:tr w:rsidR="00FA1F07" w:rsidRPr="001C0E1B" w14:paraId="179BF255"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7B50F725"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hideMark/>
          </w:tcPr>
          <w:p w14:paraId="6C26340F" w14:textId="77777777" w:rsidR="00FA1F07" w:rsidRPr="001C0E1B" w:rsidRDefault="00FA1F07" w:rsidP="00FA1F07">
            <w:pPr>
              <w:pStyle w:val="TAL"/>
              <w:rPr>
                <w:rFonts w:eastAsia="Calibri"/>
                <w:szCs w:val="22"/>
              </w:rPr>
            </w:pPr>
          </w:p>
        </w:tc>
        <w:tc>
          <w:tcPr>
            <w:tcW w:w="1777" w:type="dxa"/>
            <w:tcBorders>
              <w:top w:val="single" w:sz="4" w:space="0" w:color="auto"/>
              <w:left w:val="single" w:sz="4" w:space="0" w:color="auto"/>
              <w:bottom w:val="single" w:sz="4" w:space="0" w:color="auto"/>
              <w:right w:val="single" w:sz="4" w:space="0" w:color="auto"/>
            </w:tcBorders>
            <w:hideMark/>
          </w:tcPr>
          <w:p w14:paraId="10A819C4" w14:textId="77777777" w:rsidR="00FA1F07" w:rsidRPr="001C0E1B" w:rsidRDefault="00FA1F07" w:rsidP="00FA1F07">
            <w:pPr>
              <w:pStyle w:val="TAL"/>
              <w:rPr>
                <w:rFonts w:eastAsia="Calibri"/>
                <w:szCs w:val="22"/>
              </w:rPr>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1BF1207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C781C4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6E274FC"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68AEDE88" w14:textId="73B8C49E" w:rsidR="00FA1F07" w:rsidRPr="001C0E1B" w:rsidRDefault="00FA1F07" w:rsidP="00FA1F07">
            <w:pPr>
              <w:pStyle w:val="TAC"/>
            </w:pPr>
            <w:r w:rsidRPr="001C0E1B">
              <w:t>-116</w:t>
            </w:r>
          </w:p>
        </w:tc>
      </w:tr>
      <w:tr w:rsidR="00FA1F07" w:rsidRPr="001C0E1B" w14:paraId="6FC43EF3"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54AC6212"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hideMark/>
          </w:tcPr>
          <w:p w14:paraId="743B3968" w14:textId="77777777" w:rsidR="00FA1F07" w:rsidRPr="001C0E1B" w:rsidRDefault="00FA1F07" w:rsidP="00FA1F07">
            <w:pPr>
              <w:pStyle w:val="TAL"/>
              <w:rPr>
                <w:rFonts w:eastAsia="Calibri"/>
                <w:szCs w:val="22"/>
              </w:rPr>
            </w:pPr>
          </w:p>
        </w:tc>
        <w:tc>
          <w:tcPr>
            <w:tcW w:w="1777" w:type="dxa"/>
            <w:tcBorders>
              <w:top w:val="single" w:sz="4" w:space="0" w:color="auto"/>
              <w:left w:val="single" w:sz="4" w:space="0" w:color="auto"/>
              <w:bottom w:val="single" w:sz="4" w:space="0" w:color="auto"/>
              <w:right w:val="single" w:sz="4" w:space="0" w:color="auto"/>
            </w:tcBorders>
            <w:hideMark/>
          </w:tcPr>
          <w:p w14:paraId="1F164810" w14:textId="77777777" w:rsidR="00FA1F07" w:rsidRPr="001C0E1B" w:rsidRDefault="00FA1F07" w:rsidP="00FA1F07">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34D75C43"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44FB56FF"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9455A9C"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74B21B0A" w14:textId="662A8DE3" w:rsidR="00FA1F07" w:rsidRPr="001C0E1B" w:rsidRDefault="00FA1F07" w:rsidP="00FA1F07">
            <w:pPr>
              <w:pStyle w:val="TAC"/>
              <w:rPr>
                <w:lang w:eastAsia="zh-CN"/>
              </w:rPr>
            </w:pPr>
            <w:r w:rsidRPr="001C0E1B">
              <w:t>-115.5</w:t>
            </w:r>
          </w:p>
        </w:tc>
      </w:tr>
      <w:tr w:rsidR="00FA1F07" w:rsidRPr="001C0E1B" w14:paraId="2C9BCD30"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56AFD4E8"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hideMark/>
          </w:tcPr>
          <w:p w14:paraId="3287A006" w14:textId="77777777" w:rsidR="00FA1F07" w:rsidRPr="001C0E1B" w:rsidRDefault="00FA1F07" w:rsidP="00FA1F07">
            <w:pPr>
              <w:pStyle w:val="TAL"/>
              <w:rPr>
                <w:rFonts w:eastAsia="Calibri"/>
                <w:szCs w:val="22"/>
              </w:rPr>
            </w:pPr>
          </w:p>
        </w:tc>
        <w:tc>
          <w:tcPr>
            <w:tcW w:w="1777" w:type="dxa"/>
            <w:tcBorders>
              <w:top w:val="single" w:sz="4" w:space="0" w:color="auto"/>
              <w:left w:val="single" w:sz="4" w:space="0" w:color="auto"/>
              <w:bottom w:val="single" w:sz="4" w:space="0" w:color="auto"/>
              <w:right w:val="single" w:sz="4" w:space="0" w:color="auto"/>
            </w:tcBorders>
            <w:hideMark/>
          </w:tcPr>
          <w:p w14:paraId="1812D48F" w14:textId="77777777" w:rsidR="00FA1F07" w:rsidRPr="008248E2" w:rsidRDefault="00FA1F07" w:rsidP="00FA1F07">
            <w:pPr>
              <w:pStyle w:val="TAL"/>
              <w:rPr>
                <w:lang w:val="sv-FI" w:eastAsia="zh-CN"/>
              </w:rPr>
            </w:pPr>
            <w:r w:rsidRPr="008248E2">
              <w:rPr>
                <w:lang w:val="sv-FI"/>
              </w:rPr>
              <w:t>NR_FDD_FR1_D</w:t>
            </w:r>
          </w:p>
          <w:p w14:paraId="25712547" w14:textId="77777777" w:rsidR="00FA1F07" w:rsidRPr="008248E2" w:rsidRDefault="00FA1F07" w:rsidP="00FA1F07">
            <w:pPr>
              <w:pStyle w:val="TAL"/>
              <w:rPr>
                <w:rFonts w:eastAsia="Calibri"/>
                <w:szCs w:val="22"/>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00AFD888"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751294AC"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64DE7E53"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46A1147D" w14:textId="44DCB9C6" w:rsidR="00FA1F07" w:rsidRPr="001C0E1B" w:rsidRDefault="00FA1F07" w:rsidP="00FA1F07">
            <w:pPr>
              <w:pStyle w:val="TAC"/>
            </w:pPr>
            <w:r w:rsidRPr="001C0E1B">
              <w:t>-115</w:t>
            </w:r>
          </w:p>
        </w:tc>
      </w:tr>
      <w:tr w:rsidR="00FA1F07" w:rsidRPr="001C0E1B" w14:paraId="618852E7"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701B72BE"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hideMark/>
          </w:tcPr>
          <w:p w14:paraId="680DC7BA" w14:textId="77777777" w:rsidR="00FA1F07" w:rsidRPr="001C0E1B" w:rsidRDefault="00FA1F07" w:rsidP="00FA1F07">
            <w:pPr>
              <w:pStyle w:val="TAL"/>
              <w:rPr>
                <w:rFonts w:eastAsia="Calibri"/>
                <w:szCs w:val="22"/>
              </w:rPr>
            </w:pPr>
          </w:p>
        </w:tc>
        <w:tc>
          <w:tcPr>
            <w:tcW w:w="1777" w:type="dxa"/>
            <w:tcBorders>
              <w:top w:val="single" w:sz="4" w:space="0" w:color="auto"/>
              <w:left w:val="single" w:sz="4" w:space="0" w:color="auto"/>
              <w:bottom w:val="single" w:sz="4" w:space="0" w:color="auto"/>
              <w:right w:val="single" w:sz="4" w:space="0" w:color="auto"/>
            </w:tcBorders>
            <w:hideMark/>
          </w:tcPr>
          <w:p w14:paraId="73B40934" w14:textId="77777777" w:rsidR="00FA1F07" w:rsidRPr="008248E2" w:rsidRDefault="00FA1F07" w:rsidP="00FA1F07">
            <w:pPr>
              <w:pStyle w:val="TAL"/>
              <w:rPr>
                <w:lang w:val="sv-FI" w:eastAsia="zh-CN"/>
              </w:rPr>
            </w:pPr>
            <w:r w:rsidRPr="008248E2">
              <w:rPr>
                <w:lang w:val="sv-FI"/>
              </w:rPr>
              <w:t>NR_FDD_FR1_E</w:t>
            </w:r>
          </w:p>
          <w:p w14:paraId="5CD1F98A" w14:textId="77777777" w:rsidR="00FA1F07" w:rsidRPr="008248E2" w:rsidRDefault="00FA1F07" w:rsidP="00FA1F07">
            <w:pPr>
              <w:pStyle w:val="TAL"/>
              <w:rPr>
                <w:rFonts w:eastAsia="Calibri"/>
                <w:szCs w:val="22"/>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7E5F0177"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1DC8265F"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2274D2F8"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76CE405E" w14:textId="57FA7531" w:rsidR="00FA1F07" w:rsidRPr="001C0E1B" w:rsidRDefault="00FA1F07" w:rsidP="00FA1F07">
            <w:pPr>
              <w:pStyle w:val="TAC"/>
            </w:pPr>
            <w:r w:rsidRPr="001C0E1B">
              <w:t>-114.5</w:t>
            </w:r>
          </w:p>
        </w:tc>
      </w:tr>
      <w:tr w:rsidR="00FA1F07" w:rsidRPr="001C0E1B" w14:paraId="2D3A8CD2"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45E15264"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tcPr>
          <w:p w14:paraId="7022A46F" w14:textId="77777777" w:rsidR="00FA1F07" w:rsidRPr="001C0E1B" w:rsidRDefault="00FA1F07" w:rsidP="00FA1F07">
            <w:pPr>
              <w:pStyle w:val="TAL"/>
              <w:rPr>
                <w:rFonts w:eastAsia="Calibri"/>
                <w:szCs w:val="22"/>
              </w:rPr>
            </w:pPr>
          </w:p>
        </w:tc>
        <w:tc>
          <w:tcPr>
            <w:tcW w:w="1777" w:type="dxa"/>
            <w:tcBorders>
              <w:top w:val="single" w:sz="4" w:space="0" w:color="auto"/>
              <w:left w:val="single" w:sz="4" w:space="0" w:color="auto"/>
              <w:bottom w:val="single" w:sz="4" w:space="0" w:color="auto"/>
              <w:right w:val="single" w:sz="4" w:space="0" w:color="auto"/>
            </w:tcBorders>
          </w:tcPr>
          <w:p w14:paraId="7C0B3BEB"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5606A17A"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576DAFF1"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26039C99"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tcPr>
          <w:p w14:paraId="739B7092" w14:textId="39B958E1" w:rsidR="00FA1F07" w:rsidRPr="001C0E1B" w:rsidRDefault="00FA1F07" w:rsidP="00FA1F07">
            <w:pPr>
              <w:pStyle w:val="TAC"/>
            </w:pPr>
            <w:r w:rsidRPr="001C0E1B">
              <w:t>-114</w:t>
            </w:r>
          </w:p>
        </w:tc>
      </w:tr>
      <w:tr w:rsidR="00FA1F07" w:rsidRPr="001C0E1B" w14:paraId="2D917659"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3A3930D4" w14:textId="77777777" w:rsidR="00FA1F07" w:rsidRPr="001C0E1B" w:rsidRDefault="00FA1F07" w:rsidP="00FA1F07">
            <w:pPr>
              <w:pStyle w:val="TAL"/>
              <w:rPr>
                <w:vertAlign w:val="superscript"/>
              </w:rPr>
            </w:pPr>
          </w:p>
        </w:tc>
        <w:tc>
          <w:tcPr>
            <w:tcW w:w="1060" w:type="dxa"/>
            <w:tcBorders>
              <w:top w:val="nil"/>
              <w:left w:val="single" w:sz="4" w:space="0" w:color="auto"/>
              <w:bottom w:val="nil"/>
              <w:right w:val="single" w:sz="4" w:space="0" w:color="auto"/>
            </w:tcBorders>
            <w:shd w:val="clear" w:color="auto" w:fill="auto"/>
            <w:hideMark/>
          </w:tcPr>
          <w:p w14:paraId="3F12F501" w14:textId="77777777" w:rsidR="00FA1F07" w:rsidRPr="001C0E1B" w:rsidRDefault="00FA1F07" w:rsidP="00FA1F07">
            <w:pPr>
              <w:pStyle w:val="TAL"/>
              <w:rPr>
                <w:rFonts w:eastAsia="Calibri"/>
                <w:szCs w:val="22"/>
              </w:rPr>
            </w:pPr>
          </w:p>
        </w:tc>
        <w:tc>
          <w:tcPr>
            <w:tcW w:w="1777" w:type="dxa"/>
            <w:tcBorders>
              <w:top w:val="single" w:sz="4" w:space="0" w:color="auto"/>
              <w:left w:val="single" w:sz="4" w:space="0" w:color="auto"/>
              <w:bottom w:val="single" w:sz="4" w:space="0" w:color="auto"/>
              <w:right w:val="single" w:sz="4" w:space="0" w:color="auto"/>
            </w:tcBorders>
            <w:hideMark/>
          </w:tcPr>
          <w:p w14:paraId="554E05D9" w14:textId="77777777" w:rsidR="00FA1F07" w:rsidRPr="001C0E1B" w:rsidRDefault="00FA1F07" w:rsidP="00FA1F07">
            <w:pPr>
              <w:pStyle w:val="TAL"/>
              <w:rPr>
                <w:rFonts w:eastAsia="Calibri"/>
                <w:szCs w:val="22"/>
              </w:rPr>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2D43318C"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5D087E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2BFB4E30"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62F35F07" w14:textId="31A50BE2" w:rsidR="00FA1F07" w:rsidRPr="001C0E1B" w:rsidRDefault="00FA1F07" w:rsidP="00FA1F07">
            <w:pPr>
              <w:pStyle w:val="TAC"/>
            </w:pPr>
            <w:r w:rsidRPr="001C0E1B">
              <w:t>-114.5</w:t>
            </w:r>
          </w:p>
        </w:tc>
      </w:tr>
      <w:tr w:rsidR="00FA1F07" w:rsidRPr="001C0E1B" w14:paraId="7DB30283" w14:textId="77777777" w:rsidTr="00FA1F07">
        <w:trPr>
          <w:trHeight w:val="187"/>
          <w:jc w:val="center"/>
        </w:trPr>
        <w:tc>
          <w:tcPr>
            <w:tcW w:w="963" w:type="dxa"/>
            <w:tcBorders>
              <w:top w:val="nil"/>
              <w:left w:val="single" w:sz="4" w:space="0" w:color="auto"/>
              <w:bottom w:val="single" w:sz="4" w:space="0" w:color="auto"/>
              <w:right w:val="single" w:sz="4" w:space="0" w:color="auto"/>
            </w:tcBorders>
            <w:shd w:val="clear" w:color="auto" w:fill="auto"/>
            <w:hideMark/>
          </w:tcPr>
          <w:p w14:paraId="4075EFE6" w14:textId="77777777" w:rsidR="00FA1F07" w:rsidRPr="001C0E1B" w:rsidRDefault="00FA1F07" w:rsidP="00FA1F07">
            <w:pPr>
              <w:pStyle w:val="TAL"/>
              <w:rPr>
                <w:vertAlign w:val="superscript"/>
              </w:rPr>
            </w:pPr>
          </w:p>
        </w:tc>
        <w:tc>
          <w:tcPr>
            <w:tcW w:w="1060" w:type="dxa"/>
            <w:tcBorders>
              <w:top w:val="nil"/>
              <w:left w:val="single" w:sz="4" w:space="0" w:color="auto"/>
              <w:bottom w:val="single" w:sz="4" w:space="0" w:color="auto"/>
              <w:right w:val="single" w:sz="4" w:space="0" w:color="auto"/>
            </w:tcBorders>
            <w:shd w:val="clear" w:color="auto" w:fill="auto"/>
            <w:hideMark/>
          </w:tcPr>
          <w:p w14:paraId="078133E8" w14:textId="77777777" w:rsidR="00FA1F07" w:rsidRPr="001C0E1B" w:rsidRDefault="00FA1F07" w:rsidP="00FA1F07">
            <w:pPr>
              <w:pStyle w:val="TAL"/>
              <w:rPr>
                <w:rFonts w:eastAsia="Calibri"/>
                <w:szCs w:val="22"/>
              </w:rPr>
            </w:pPr>
          </w:p>
        </w:tc>
        <w:tc>
          <w:tcPr>
            <w:tcW w:w="1777" w:type="dxa"/>
            <w:tcBorders>
              <w:top w:val="single" w:sz="4" w:space="0" w:color="auto"/>
              <w:left w:val="single" w:sz="4" w:space="0" w:color="auto"/>
              <w:bottom w:val="single" w:sz="4" w:space="0" w:color="auto"/>
              <w:right w:val="single" w:sz="4" w:space="0" w:color="auto"/>
            </w:tcBorders>
            <w:hideMark/>
          </w:tcPr>
          <w:p w14:paraId="02B10D99" w14:textId="77777777" w:rsidR="00FA1F07" w:rsidRPr="001C0E1B" w:rsidRDefault="00FA1F07" w:rsidP="00FA1F07">
            <w:pPr>
              <w:pStyle w:val="TAL"/>
              <w:rPr>
                <w:rFonts w:eastAsia="Calibri"/>
                <w:szCs w:val="22"/>
              </w:rPr>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5D63508A"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4615B38C"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4995E48A"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166D6471" w14:textId="23C5AD6D" w:rsidR="00FA1F07" w:rsidRPr="001C0E1B" w:rsidRDefault="00FA1F07" w:rsidP="00FA1F07">
            <w:pPr>
              <w:pStyle w:val="TAC"/>
            </w:pPr>
            <w:r w:rsidRPr="001C0E1B">
              <w:t>-113]</w:t>
            </w:r>
          </w:p>
        </w:tc>
      </w:tr>
      <w:tr w:rsidR="00E05AB4" w:rsidRPr="001C0E1B" w14:paraId="7CF792E0"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57745606" w14:textId="77777777" w:rsidR="00E05AB4" w:rsidRPr="001C0E1B" w:rsidRDefault="00E05AB4" w:rsidP="00FA1F07">
            <w:pPr>
              <w:pStyle w:val="TAL"/>
              <w:rPr>
                <w:i/>
              </w:rPr>
            </w:pPr>
            <w:r w:rsidRPr="001C0E1B">
              <w:rPr>
                <w:rFonts w:eastAsia="Calibri"/>
                <w:i/>
                <w:noProof/>
                <w:position w:val="-12"/>
                <w:szCs w:val="22"/>
              </w:rPr>
              <w:object w:dxaOrig="570" w:dyaOrig="285" w14:anchorId="19CB985E">
                <v:shape id="_x0000_i1126" type="#_x0000_t75" style="width:31pt;height:15.5pt" o:ole="" fillcolor="window">
                  <v:imagedata r:id="rId11" o:title=""/>
                </v:shape>
                <o:OLEObject Type="Embed" ProgID="Equation.3" ShapeID="_x0000_i1126" DrawAspect="Content" ObjectID="_1749664499" r:id="rId117"/>
              </w:object>
            </w:r>
          </w:p>
        </w:tc>
        <w:tc>
          <w:tcPr>
            <w:tcW w:w="970" w:type="dxa"/>
            <w:tcBorders>
              <w:top w:val="single" w:sz="4" w:space="0" w:color="auto"/>
              <w:left w:val="single" w:sz="4" w:space="0" w:color="auto"/>
              <w:bottom w:val="single" w:sz="4" w:space="0" w:color="auto"/>
              <w:right w:val="single" w:sz="4" w:space="0" w:color="auto"/>
            </w:tcBorders>
            <w:hideMark/>
          </w:tcPr>
          <w:p w14:paraId="2514F687" w14:textId="77777777" w:rsidR="00E05AB4" w:rsidRPr="001C0E1B" w:rsidRDefault="00E05AB4" w:rsidP="00FA1F07">
            <w:pPr>
              <w:pStyle w:val="TAC"/>
            </w:pPr>
            <w:r w:rsidRPr="001C0E1B">
              <w:t>dB</w:t>
            </w:r>
          </w:p>
        </w:tc>
        <w:tc>
          <w:tcPr>
            <w:tcW w:w="1620" w:type="dxa"/>
            <w:gridSpan w:val="2"/>
            <w:tcBorders>
              <w:top w:val="single" w:sz="4" w:space="0" w:color="auto"/>
              <w:left w:val="single" w:sz="4" w:space="0" w:color="auto"/>
              <w:bottom w:val="single" w:sz="4" w:space="0" w:color="auto"/>
              <w:right w:val="single" w:sz="4" w:space="0" w:color="auto"/>
            </w:tcBorders>
            <w:hideMark/>
          </w:tcPr>
          <w:p w14:paraId="3042646C" w14:textId="620194FB" w:rsidR="00E05AB4" w:rsidRPr="001C0E1B" w:rsidRDefault="00E05AB4" w:rsidP="00FA1F07">
            <w:pPr>
              <w:pStyle w:val="TAC"/>
            </w:pPr>
            <w:r w:rsidRPr="001C0E1B">
              <w:t>-1.75</w:t>
            </w:r>
          </w:p>
        </w:tc>
        <w:tc>
          <w:tcPr>
            <w:tcW w:w="1620" w:type="dxa"/>
            <w:gridSpan w:val="2"/>
            <w:tcBorders>
              <w:top w:val="single" w:sz="4" w:space="0" w:color="auto"/>
              <w:left w:val="single" w:sz="4" w:space="0" w:color="auto"/>
              <w:bottom w:val="single" w:sz="4" w:space="0" w:color="auto"/>
              <w:right w:val="single" w:sz="4" w:space="0" w:color="auto"/>
            </w:tcBorders>
            <w:hideMark/>
          </w:tcPr>
          <w:p w14:paraId="7E1352BB" w14:textId="06348856" w:rsidR="00E05AB4" w:rsidRPr="001C0E1B" w:rsidRDefault="00E05AB4" w:rsidP="00FA1F07">
            <w:pPr>
              <w:pStyle w:val="TAC"/>
            </w:pPr>
            <w:r w:rsidRPr="001C0E1B">
              <w:t>20</w:t>
            </w:r>
          </w:p>
        </w:tc>
        <w:tc>
          <w:tcPr>
            <w:tcW w:w="1710" w:type="dxa"/>
            <w:gridSpan w:val="2"/>
            <w:tcBorders>
              <w:top w:val="single" w:sz="4" w:space="0" w:color="auto"/>
              <w:left w:val="single" w:sz="4" w:space="0" w:color="auto"/>
              <w:bottom w:val="single" w:sz="4" w:space="0" w:color="auto"/>
              <w:right w:val="single" w:sz="4" w:space="0" w:color="auto"/>
            </w:tcBorders>
            <w:hideMark/>
          </w:tcPr>
          <w:p w14:paraId="4659C56C" w14:textId="5D4DC24F" w:rsidR="00E05AB4" w:rsidRPr="001C0E1B" w:rsidRDefault="00E05AB4" w:rsidP="00FA1F07">
            <w:pPr>
              <w:pStyle w:val="TAC"/>
            </w:pPr>
            <w:r w:rsidRPr="001C0E1B">
              <w:t>-4.0</w:t>
            </w:r>
          </w:p>
        </w:tc>
      </w:tr>
      <w:tr w:rsidR="00FA1F07" w:rsidRPr="001C0E1B" w14:paraId="22892403"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40CAA8FD" w14:textId="77777777" w:rsidR="00E05AB4" w:rsidRPr="001C0E1B" w:rsidRDefault="00E05AB4" w:rsidP="00FA1F07">
            <w:pPr>
              <w:pStyle w:val="TAL"/>
            </w:pPr>
            <w:r w:rsidRPr="001C0E1B">
              <w:rPr>
                <w:rFonts w:eastAsia="Calibri"/>
                <w:noProof/>
                <w:position w:val="-12"/>
                <w:szCs w:val="22"/>
              </w:rPr>
              <w:object w:dxaOrig="870" w:dyaOrig="285" w14:anchorId="32A11A94">
                <v:shape id="_x0000_i1127" type="#_x0000_t75" style="width:41pt;height:15.5pt" o:ole="" fillcolor="window">
                  <v:imagedata r:id="rId16" o:title=""/>
                </v:shape>
                <o:OLEObject Type="Embed" ProgID="Equation.3" ShapeID="_x0000_i1127" DrawAspect="Content" ObjectID="_1749664500" r:id="rId118"/>
              </w:object>
            </w:r>
          </w:p>
        </w:tc>
        <w:tc>
          <w:tcPr>
            <w:tcW w:w="970" w:type="dxa"/>
            <w:tcBorders>
              <w:top w:val="single" w:sz="4" w:space="0" w:color="auto"/>
              <w:left w:val="single" w:sz="4" w:space="0" w:color="auto"/>
              <w:bottom w:val="single" w:sz="4" w:space="0" w:color="auto"/>
              <w:right w:val="single" w:sz="4" w:space="0" w:color="auto"/>
            </w:tcBorders>
            <w:hideMark/>
          </w:tcPr>
          <w:p w14:paraId="39C1D770" w14:textId="77777777" w:rsidR="00E05AB4" w:rsidRPr="001C0E1B" w:rsidRDefault="00E05AB4" w:rsidP="00FA1F07">
            <w:pPr>
              <w:pStyle w:val="TAC"/>
            </w:pPr>
            <w:r w:rsidRPr="001C0E1B">
              <w:t>dB</w:t>
            </w:r>
          </w:p>
        </w:tc>
        <w:tc>
          <w:tcPr>
            <w:tcW w:w="1620" w:type="dxa"/>
            <w:gridSpan w:val="2"/>
            <w:tcBorders>
              <w:top w:val="single" w:sz="4" w:space="0" w:color="auto"/>
              <w:left w:val="single" w:sz="4" w:space="0" w:color="auto"/>
              <w:bottom w:val="single" w:sz="4" w:space="0" w:color="auto"/>
              <w:right w:val="single" w:sz="4" w:space="0" w:color="auto"/>
            </w:tcBorders>
            <w:hideMark/>
          </w:tcPr>
          <w:p w14:paraId="5C72C23F" w14:textId="09D64FE3" w:rsidR="00E05AB4" w:rsidRPr="001C0E1B" w:rsidRDefault="00E05AB4" w:rsidP="00FA1F07">
            <w:pPr>
              <w:pStyle w:val="TAC"/>
            </w:pPr>
            <w:r w:rsidRPr="001C0E1B">
              <w:t>-1.75</w:t>
            </w:r>
          </w:p>
        </w:tc>
        <w:tc>
          <w:tcPr>
            <w:tcW w:w="1620" w:type="dxa"/>
            <w:gridSpan w:val="2"/>
            <w:tcBorders>
              <w:top w:val="single" w:sz="4" w:space="0" w:color="auto"/>
              <w:left w:val="single" w:sz="4" w:space="0" w:color="auto"/>
              <w:bottom w:val="single" w:sz="4" w:space="0" w:color="auto"/>
              <w:right w:val="single" w:sz="4" w:space="0" w:color="auto"/>
            </w:tcBorders>
            <w:hideMark/>
          </w:tcPr>
          <w:p w14:paraId="3992CD91" w14:textId="4FECCE90" w:rsidR="00E05AB4" w:rsidRPr="001C0E1B" w:rsidRDefault="00E05AB4" w:rsidP="00FA1F07">
            <w:pPr>
              <w:pStyle w:val="TAC"/>
            </w:pPr>
            <w:r w:rsidRPr="001C0E1B">
              <w:t>20</w:t>
            </w:r>
          </w:p>
        </w:tc>
        <w:tc>
          <w:tcPr>
            <w:tcW w:w="1710" w:type="dxa"/>
            <w:gridSpan w:val="2"/>
            <w:tcBorders>
              <w:top w:val="single" w:sz="4" w:space="0" w:color="auto"/>
              <w:left w:val="single" w:sz="4" w:space="0" w:color="auto"/>
              <w:bottom w:val="single" w:sz="4" w:space="0" w:color="auto"/>
              <w:right w:val="single" w:sz="4" w:space="0" w:color="auto"/>
            </w:tcBorders>
            <w:hideMark/>
          </w:tcPr>
          <w:p w14:paraId="4FE515FB" w14:textId="5B175063" w:rsidR="00E05AB4" w:rsidRPr="001C0E1B" w:rsidRDefault="00E05AB4" w:rsidP="00FA1F07">
            <w:pPr>
              <w:pStyle w:val="TAC"/>
            </w:pPr>
            <w:r w:rsidRPr="001C0E1B">
              <w:t>-4.0</w:t>
            </w:r>
          </w:p>
        </w:tc>
      </w:tr>
      <w:tr w:rsidR="00FA1F07" w:rsidRPr="001C0E1B" w14:paraId="1016A7F4" w14:textId="77777777" w:rsidTr="00FA1F07">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02375B2A" w14:textId="77777777" w:rsidR="00FA1F07" w:rsidRPr="001C0E1B" w:rsidRDefault="00FA1F07" w:rsidP="00FA1F07">
            <w:pPr>
              <w:pStyle w:val="TAL"/>
              <w:rPr>
                <w:rFonts w:eastAsia="Calibri"/>
                <w:szCs w:val="22"/>
              </w:rPr>
            </w:pPr>
            <w:r w:rsidRPr="001C0E1B">
              <w:t>SS-RSRP</w:t>
            </w:r>
            <w:r w:rsidRPr="001C0E1B">
              <w:rPr>
                <w:vertAlign w:val="superscript"/>
              </w:rPr>
              <w:t>Note3</w:t>
            </w:r>
          </w:p>
        </w:tc>
        <w:tc>
          <w:tcPr>
            <w:tcW w:w="1060" w:type="dxa"/>
            <w:tcBorders>
              <w:top w:val="single" w:sz="4" w:space="0" w:color="auto"/>
              <w:left w:val="single" w:sz="4" w:space="0" w:color="auto"/>
              <w:bottom w:val="nil"/>
              <w:right w:val="single" w:sz="4" w:space="0" w:color="auto"/>
            </w:tcBorders>
            <w:shd w:val="clear" w:color="auto" w:fill="auto"/>
            <w:hideMark/>
          </w:tcPr>
          <w:p w14:paraId="20B10618" w14:textId="77777777" w:rsidR="00FA1F07" w:rsidRPr="001C0E1B" w:rsidRDefault="00FA1F07" w:rsidP="00FA1F07">
            <w:pPr>
              <w:pStyle w:val="TAL"/>
              <w:rPr>
                <w:rFonts w:eastAsia="Calibri"/>
                <w:szCs w:val="22"/>
                <w:lang w:eastAsia="zh-CN"/>
              </w:rPr>
            </w:pPr>
            <w:r w:rsidRPr="001C0E1B">
              <w:t>Config</w:t>
            </w:r>
            <w:r w:rsidRPr="001C0E1B">
              <w:rPr>
                <w:rFonts w:eastAsia="Malgun Gothic"/>
                <w:szCs w:val="18"/>
              </w:rPr>
              <w:t xml:space="preserve"> </w:t>
            </w:r>
            <w:r w:rsidRPr="001C0E1B">
              <w:t>1,2,4,5</w:t>
            </w:r>
          </w:p>
        </w:tc>
        <w:tc>
          <w:tcPr>
            <w:tcW w:w="1777" w:type="dxa"/>
            <w:tcBorders>
              <w:top w:val="single" w:sz="4" w:space="0" w:color="auto"/>
              <w:left w:val="single" w:sz="4" w:space="0" w:color="auto"/>
              <w:bottom w:val="single" w:sz="4" w:space="0" w:color="auto"/>
              <w:right w:val="single" w:sz="4" w:space="0" w:color="auto"/>
            </w:tcBorders>
            <w:hideMark/>
          </w:tcPr>
          <w:p w14:paraId="4243842A" w14:textId="77777777" w:rsidR="00FA1F07" w:rsidRPr="001C0E1B" w:rsidRDefault="00FA1F07" w:rsidP="00FA1F07">
            <w:pPr>
              <w:pStyle w:val="TAL"/>
              <w:rPr>
                <w:lang w:eastAsia="zh-CN"/>
              </w:rPr>
            </w:pPr>
            <w:r w:rsidRPr="001C0E1B">
              <w:t>NR_FDD_FR1_A</w:t>
            </w:r>
          </w:p>
          <w:p w14:paraId="333207A4" w14:textId="77777777" w:rsidR="00FA1F07" w:rsidRPr="001C0E1B" w:rsidRDefault="00FA1F07" w:rsidP="00FA1F07">
            <w:pPr>
              <w:pStyle w:val="TAL"/>
              <w:rPr>
                <w:rFonts w:eastAsia="Calibri"/>
                <w:szCs w:val="22"/>
              </w:rPr>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215BE3E4" w14:textId="77777777" w:rsidR="00FA1F07" w:rsidRPr="001C0E1B" w:rsidRDefault="00FA1F07" w:rsidP="00FA1F07">
            <w:pPr>
              <w:pStyle w:val="TAC"/>
            </w:pPr>
            <w:r w:rsidRPr="001C0E1B">
              <w:t>dBm/SCS</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5D4255FA" w14:textId="3CFC21EA" w:rsidR="00FA1F07" w:rsidRPr="001C0E1B" w:rsidRDefault="00FA1F07" w:rsidP="00FA1F07">
            <w:pPr>
              <w:pStyle w:val="TAC"/>
            </w:pPr>
            <w:r w:rsidRPr="001C0E1B">
              <w:t>-89.75</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54E941D8" w14:textId="3C5F7E81" w:rsidR="00FA1F07" w:rsidRPr="001C0E1B" w:rsidRDefault="00FA1F07" w:rsidP="00FA1F07">
            <w:pPr>
              <w:pStyle w:val="TAC"/>
            </w:pPr>
            <w:r w:rsidRPr="001C0E1B">
              <w:t>-88.5</w:t>
            </w:r>
          </w:p>
        </w:tc>
        <w:tc>
          <w:tcPr>
            <w:tcW w:w="1710" w:type="dxa"/>
            <w:gridSpan w:val="2"/>
            <w:tcBorders>
              <w:top w:val="single" w:sz="4" w:space="0" w:color="auto"/>
              <w:left w:val="single" w:sz="4" w:space="0" w:color="auto"/>
              <w:bottom w:val="single" w:sz="4" w:space="0" w:color="auto"/>
              <w:right w:val="single" w:sz="4" w:space="0" w:color="auto"/>
            </w:tcBorders>
            <w:hideMark/>
          </w:tcPr>
          <w:p w14:paraId="138FD623" w14:textId="25AF4EEF" w:rsidR="00FA1F07" w:rsidRPr="001C0E1B" w:rsidRDefault="00FA1F07" w:rsidP="00FA1F07">
            <w:pPr>
              <w:pStyle w:val="TAC"/>
            </w:pPr>
            <w:r w:rsidRPr="001C0E1B">
              <w:t>-123.5</w:t>
            </w:r>
          </w:p>
        </w:tc>
      </w:tr>
      <w:tr w:rsidR="00FA1F07" w:rsidRPr="001C0E1B" w14:paraId="6C6394AF"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5035E7B3"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hideMark/>
          </w:tcPr>
          <w:p w14:paraId="3F069060" w14:textId="77777777" w:rsidR="00FA1F07" w:rsidRPr="001C0E1B" w:rsidRDefault="00FA1F07" w:rsidP="00FA1F07">
            <w:pPr>
              <w:pStyle w:val="TAL"/>
              <w:rPr>
                <w:rFonts w:eastAsia="Calibri"/>
                <w:szCs w:val="22"/>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79DD7E40" w14:textId="77777777" w:rsidR="00FA1F07" w:rsidRPr="001C0E1B" w:rsidRDefault="00FA1F07" w:rsidP="00FA1F07">
            <w:pPr>
              <w:pStyle w:val="TAL"/>
              <w:rPr>
                <w:rFonts w:eastAsia="Calibri"/>
                <w:szCs w:val="22"/>
              </w:rPr>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4141531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21E4EB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FBF5BE9"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4B35DCC7" w14:textId="699AF351" w:rsidR="00FA1F07" w:rsidRPr="001C0E1B" w:rsidRDefault="00FA1F07" w:rsidP="00FA1F07">
            <w:pPr>
              <w:pStyle w:val="TAC"/>
            </w:pPr>
            <w:r w:rsidRPr="001C0E1B">
              <w:t>-123</w:t>
            </w:r>
          </w:p>
        </w:tc>
      </w:tr>
      <w:tr w:rsidR="00FA1F07" w:rsidRPr="001C0E1B" w14:paraId="422AD71B"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34BE7F9"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hideMark/>
          </w:tcPr>
          <w:p w14:paraId="520F1299" w14:textId="77777777" w:rsidR="00FA1F07" w:rsidRPr="001C0E1B" w:rsidRDefault="00FA1F07" w:rsidP="00FA1F07">
            <w:pPr>
              <w:pStyle w:val="TAL"/>
              <w:rPr>
                <w:rFonts w:eastAsia="Calibri"/>
                <w:szCs w:val="22"/>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27495AF0" w14:textId="77777777" w:rsidR="00FA1F07" w:rsidRPr="001C0E1B" w:rsidRDefault="00FA1F07" w:rsidP="00FA1F07">
            <w:pPr>
              <w:pStyle w:val="TAL"/>
              <w:rPr>
                <w:rFonts w:eastAsia="Calibri"/>
                <w:szCs w:val="22"/>
              </w:rPr>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44327D7B"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004BEC9"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117FC76"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003D13BD" w14:textId="48E4F28D" w:rsidR="00FA1F07" w:rsidRPr="001C0E1B" w:rsidRDefault="00FA1F07" w:rsidP="00FA1F07">
            <w:pPr>
              <w:pStyle w:val="TAC"/>
            </w:pPr>
            <w:r w:rsidRPr="001C0E1B">
              <w:t>-122.5</w:t>
            </w:r>
          </w:p>
        </w:tc>
      </w:tr>
      <w:tr w:rsidR="00FA1F07" w:rsidRPr="001C0E1B" w14:paraId="20545960"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008B0F6A"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hideMark/>
          </w:tcPr>
          <w:p w14:paraId="71DB06E2" w14:textId="77777777" w:rsidR="00FA1F07" w:rsidRPr="001C0E1B" w:rsidRDefault="00FA1F07" w:rsidP="00FA1F07">
            <w:pPr>
              <w:pStyle w:val="TAL"/>
              <w:rPr>
                <w:rFonts w:eastAsia="Calibri"/>
                <w:szCs w:val="22"/>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7AA400D6" w14:textId="77777777" w:rsidR="00FA1F07" w:rsidRPr="008248E2" w:rsidRDefault="00FA1F07" w:rsidP="00FA1F07">
            <w:pPr>
              <w:pStyle w:val="TAL"/>
              <w:rPr>
                <w:lang w:val="sv-FI" w:eastAsia="zh-CN"/>
              </w:rPr>
            </w:pPr>
            <w:r w:rsidRPr="008248E2">
              <w:rPr>
                <w:lang w:val="sv-FI"/>
              </w:rPr>
              <w:t>NR_FDD_FR1_D</w:t>
            </w:r>
          </w:p>
          <w:p w14:paraId="00C11D56" w14:textId="77777777" w:rsidR="00FA1F07" w:rsidRPr="008248E2" w:rsidRDefault="00FA1F07" w:rsidP="00FA1F07">
            <w:pPr>
              <w:pStyle w:val="TAL"/>
              <w:rPr>
                <w:rFonts w:eastAsia="Calibri"/>
                <w:szCs w:val="22"/>
                <w:lang w:val="sv-FI"/>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0B8F2F02"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0F0B0D23"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3603B98A"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47F1BFB5" w14:textId="536E58F7" w:rsidR="00FA1F07" w:rsidRPr="001C0E1B" w:rsidRDefault="00FA1F07" w:rsidP="00FA1F07">
            <w:pPr>
              <w:pStyle w:val="TAC"/>
            </w:pPr>
            <w:r w:rsidRPr="001C0E1B">
              <w:t>-122</w:t>
            </w:r>
          </w:p>
        </w:tc>
      </w:tr>
      <w:tr w:rsidR="00FA1F07" w:rsidRPr="001C0E1B" w14:paraId="50388265"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5EF56A73"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hideMark/>
          </w:tcPr>
          <w:p w14:paraId="0801AEEC" w14:textId="77777777" w:rsidR="00FA1F07" w:rsidRPr="001C0E1B" w:rsidRDefault="00FA1F07" w:rsidP="00FA1F07">
            <w:pPr>
              <w:pStyle w:val="TAL"/>
              <w:rPr>
                <w:rFonts w:eastAsia="Calibri"/>
                <w:szCs w:val="22"/>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43A051DA" w14:textId="77777777" w:rsidR="00FA1F07" w:rsidRPr="008248E2" w:rsidRDefault="00FA1F07" w:rsidP="00FA1F07">
            <w:pPr>
              <w:pStyle w:val="TAL"/>
              <w:rPr>
                <w:lang w:val="sv-FI" w:eastAsia="zh-CN"/>
              </w:rPr>
            </w:pPr>
            <w:r w:rsidRPr="008248E2">
              <w:rPr>
                <w:lang w:val="sv-FI"/>
              </w:rPr>
              <w:t>NR_FDD_FR1_E</w:t>
            </w:r>
          </w:p>
          <w:p w14:paraId="7870E1EC" w14:textId="77777777" w:rsidR="00FA1F07" w:rsidRPr="008248E2" w:rsidRDefault="00FA1F07" w:rsidP="00FA1F07">
            <w:pPr>
              <w:pStyle w:val="TAL"/>
              <w:rPr>
                <w:rFonts w:eastAsia="Calibri"/>
                <w:szCs w:val="22"/>
                <w:lang w:val="sv-FI"/>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1D9810C0"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6DC74C85"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11CF820E"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0BD10C0" w14:textId="0438CD40" w:rsidR="00FA1F07" w:rsidRPr="001C0E1B" w:rsidRDefault="00FA1F07" w:rsidP="00FA1F07">
            <w:pPr>
              <w:pStyle w:val="TAC"/>
            </w:pPr>
            <w:r w:rsidRPr="001C0E1B">
              <w:t>-121.5</w:t>
            </w:r>
          </w:p>
        </w:tc>
      </w:tr>
      <w:tr w:rsidR="00FA1F07" w:rsidRPr="001C0E1B" w14:paraId="7744A9A4"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22EF4512"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tcPr>
          <w:p w14:paraId="503977FD" w14:textId="77777777" w:rsidR="00FA1F07" w:rsidRPr="001C0E1B" w:rsidRDefault="00FA1F07" w:rsidP="00FA1F07">
            <w:pPr>
              <w:pStyle w:val="TAL"/>
              <w:rPr>
                <w:rFonts w:eastAsia="Calibri"/>
                <w:szCs w:val="22"/>
                <w:lang w:eastAsia="zh-CN"/>
              </w:rPr>
            </w:pPr>
          </w:p>
        </w:tc>
        <w:tc>
          <w:tcPr>
            <w:tcW w:w="1777" w:type="dxa"/>
            <w:tcBorders>
              <w:top w:val="single" w:sz="4" w:space="0" w:color="auto"/>
              <w:left w:val="single" w:sz="4" w:space="0" w:color="auto"/>
              <w:bottom w:val="single" w:sz="4" w:space="0" w:color="auto"/>
              <w:right w:val="single" w:sz="4" w:space="0" w:color="auto"/>
            </w:tcBorders>
          </w:tcPr>
          <w:p w14:paraId="47BD0472"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39605398"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3F73C151"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56CC04C2"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tcPr>
          <w:p w14:paraId="6BDF797D" w14:textId="71FC2196" w:rsidR="00FA1F07" w:rsidRPr="001C0E1B" w:rsidRDefault="00FA1F07" w:rsidP="00FA1F07">
            <w:pPr>
              <w:pStyle w:val="TAC"/>
            </w:pPr>
            <w:r w:rsidRPr="001C0E1B">
              <w:t>-121</w:t>
            </w:r>
          </w:p>
        </w:tc>
      </w:tr>
      <w:tr w:rsidR="00FA1F07" w:rsidRPr="001C0E1B" w14:paraId="16D9ECE9"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202CF4E3"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hideMark/>
          </w:tcPr>
          <w:p w14:paraId="77BB6920" w14:textId="77777777" w:rsidR="00FA1F07" w:rsidRPr="001C0E1B" w:rsidRDefault="00FA1F07" w:rsidP="00FA1F07">
            <w:pPr>
              <w:pStyle w:val="TAL"/>
              <w:rPr>
                <w:rFonts w:eastAsia="Calibri"/>
                <w:szCs w:val="22"/>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6BBCE775" w14:textId="77777777" w:rsidR="00FA1F07" w:rsidRPr="001C0E1B" w:rsidRDefault="00FA1F07" w:rsidP="00FA1F07">
            <w:pPr>
              <w:pStyle w:val="TAL"/>
              <w:rPr>
                <w:rFonts w:eastAsia="Calibri"/>
                <w:szCs w:val="22"/>
              </w:rPr>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49087701"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64CA32CF"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C0C1A0C"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375018F3" w14:textId="7DB8F690" w:rsidR="00FA1F07" w:rsidRPr="001C0E1B" w:rsidRDefault="00FA1F07" w:rsidP="00FA1F07">
            <w:pPr>
              <w:pStyle w:val="TAC"/>
            </w:pPr>
            <w:r w:rsidRPr="001C0E1B">
              <w:t>-120.5</w:t>
            </w:r>
          </w:p>
        </w:tc>
      </w:tr>
      <w:tr w:rsidR="00FA1F07" w:rsidRPr="001C0E1B" w14:paraId="374041B4"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16256D3" w14:textId="77777777" w:rsidR="00FA1F07" w:rsidRPr="001C0E1B" w:rsidRDefault="00FA1F07" w:rsidP="00FA1F07">
            <w:pPr>
              <w:pStyle w:val="TAL"/>
              <w:rPr>
                <w:rFonts w:eastAsia="Calibri"/>
                <w:szCs w:val="22"/>
              </w:rPr>
            </w:pPr>
          </w:p>
        </w:tc>
        <w:tc>
          <w:tcPr>
            <w:tcW w:w="1060" w:type="dxa"/>
            <w:tcBorders>
              <w:top w:val="nil"/>
              <w:left w:val="single" w:sz="4" w:space="0" w:color="auto"/>
              <w:bottom w:val="single" w:sz="4" w:space="0" w:color="auto"/>
              <w:right w:val="single" w:sz="4" w:space="0" w:color="auto"/>
            </w:tcBorders>
            <w:shd w:val="clear" w:color="auto" w:fill="auto"/>
            <w:hideMark/>
          </w:tcPr>
          <w:p w14:paraId="74A9AE9F" w14:textId="77777777" w:rsidR="00FA1F07" w:rsidRPr="001C0E1B" w:rsidRDefault="00FA1F07" w:rsidP="00FA1F07">
            <w:pPr>
              <w:pStyle w:val="TAL"/>
              <w:rPr>
                <w:rFonts w:eastAsia="Calibri"/>
                <w:szCs w:val="22"/>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2C9CFF07" w14:textId="77777777" w:rsidR="00FA1F07" w:rsidRPr="001C0E1B" w:rsidRDefault="00FA1F07" w:rsidP="00FA1F07">
            <w:pPr>
              <w:pStyle w:val="TAL"/>
              <w:rPr>
                <w:rFonts w:eastAsia="Calibri"/>
                <w:szCs w:val="22"/>
              </w:rPr>
            </w:pPr>
            <w:r w:rsidRPr="001C0E1B">
              <w:t>NR_FDD_FR1_H</w:t>
            </w:r>
          </w:p>
        </w:tc>
        <w:tc>
          <w:tcPr>
            <w:tcW w:w="970" w:type="dxa"/>
            <w:tcBorders>
              <w:top w:val="nil"/>
              <w:left w:val="single" w:sz="4" w:space="0" w:color="auto"/>
              <w:bottom w:val="nil"/>
              <w:right w:val="single" w:sz="4" w:space="0" w:color="auto"/>
            </w:tcBorders>
            <w:shd w:val="clear" w:color="auto" w:fill="auto"/>
            <w:hideMark/>
          </w:tcPr>
          <w:p w14:paraId="1DF06D5C"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2BA036A5"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3C5D11B6"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597D4EAE" w14:textId="6565D05F" w:rsidR="00FA1F07" w:rsidRPr="001C0E1B" w:rsidRDefault="00FA1F07" w:rsidP="00FA1F07">
            <w:pPr>
              <w:pStyle w:val="TAC"/>
            </w:pPr>
            <w:r w:rsidRPr="001C0E1B">
              <w:t>-120</w:t>
            </w:r>
          </w:p>
        </w:tc>
      </w:tr>
      <w:tr w:rsidR="00FA1F07" w:rsidRPr="001C0E1B" w14:paraId="496FD35B"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37255DB9" w14:textId="77777777" w:rsidR="00FA1F07" w:rsidRPr="001C0E1B" w:rsidRDefault="00FA1F07" w:rsidP="00FA1F07">
            <w:pPr>
              <w:pStyle w:val="TAL"/>
              <w:rPr>
                <w:rFonts w:eastAsia="Calibri"/>
                <w:szCs w:val="22"/>
              </w:rPr>
            </w:pPr>
          </w:p>
        </w:tc>
        <w:tc>
          <w:tcPr>
            <w:tcW w:w="1060" w:type="dxa"/>
            <w:tcBorders>
              <w:top w:val="single" w:sz="4" w:space="0" w:color="auto"/>
              <w:left w:val="single" w:sz="4" w:space="0" w:color="auto"/>
              <w:bottom w:val="nil"/>
              <w:right w:val="single" w:sz="4" w:space="0" w:color="auto"/>
            </w:tcBorders>
            <w:shd w:val="clear" w:color="auto" w:fill="auto"/>
            <w:hideMark/>
          </w:tcPr>
          <w:p w14:paraId="2F89590D" w14:textId="77777777" w:rsidR="00FA1F07" w:rsidRPr="001C0E1B" w:rsidRDefault="00FA1F07" w:rsidP="00FA1F07">
            <w:pPr>
              <w:pStyle w:val="TAL"/>
              <w:rPr>
                <w:lang w:eastAsia="zh-CN"/>
              </w:rPr>
            </w:pPr>
            <w:r w:rsidRPr="001C0E1B">
              <w:t>Config</w:t>
            </w:r>
            <w:r w:rsidRPr="001C0E1B">
              <w:rPr>
                <w:rFonts w:eastAsia="Malgun Gothic"/>
                <w:szCs w:val="18"/>
              </w:rPr>
              <w:t xml:space="preserve"> </w:t>
            </w:r>
            <w:r w:rsidRPr="001C0E1B">
              <w:t>3,6</w:t>
            </w:r>
          </w:p>
        </w:tc>
        <w:tc>
          <w:tcPr>
            <w:tcW w:w="1777" w:type="dxa"/>
            <w:tcBorders>
              <w:top w:val="single" w:sz="4" w:space="0" w:color="auto"/>
              <w:left w:val="single" w:sz="4" w:space="0" w:color="auto"/>
              <w:bottom w:val="single" w:sz="4" w:space="0" w:color="auto"/>
              <w:right w:val="single" w:sz="4" w:space="0" w:color="auto"/>
            </w:tcBorders>
            <w:hideMark/>
          </w:tcPr>
          <w:p w14:paraId="432A0F34" w14:textId="77777777" w:rsidR="00FA1F07" w:rsidRPr="001C0E1B" w:rsidRDefault="00FA1F07" w:rsidP="00FA1F07">
            <w:pPr>
              <w:pStyle w:val="TAL"/>
              <w:rPr>
                <w:lang w:eastAsia="zh-CN"/>
              </w:rPr>
            </w:pPr>
            <w:r w:rsidRPr="001C0E1B">
              <w:t>NR_FDD_FR1_A</w:t>
            </w:r>
          </w:p>
          <w:p w14:paraId="3F9622AB" w14:textId="77777777" w:rsidR="00FA1F07" w:rsidRPr="001C0E1B" w:rsidRDefault="00FA1F07" w:rsidP="00FA1F07">
            <w:pPr>
              <w:pStyle w:val="TAL"/>
              <w:rPr>
                <w:lang w:eastAsia="zh-CN"/>
              </w:rPr>
            </w:pPr>
            <w:r w:rsidRPr="001C0E1B">
              <w:rPr>
                <w:lang w:eastAsia="zh-CN"/>
              </w:rPr>
              <w:t xml:space="preserve">NR_TDD_FR1_A </w:t>
            </w:r>
            <w:r w:rsidRPr="001C0E1B">
              <w:rPr>
                <w:vertAlign w:val="superscript"/>
                <w:lang w:eastAsia="zh-CN"/>
              </w:rPr>
              <w:t>NOTE 6</w:t>
            </w:r>
          </w:p>
        </w:tc>
        <w:tc>
          <w:tcPr>
            <w:tcW w:w="970" w:type="dxa"/>
            <w:tcBorders>
              <w:top w:val="nil"/>
              <w:left w:val="single" w:sz="4" w:space="0" w:color="auto"/>
              <w:bottom w:val="nil"/>
              <w:right w:val="single" w:sz="4" w:space="0" w:color="auto"/>
            </w:tcBorders>
            <w:shd w:val="clear" w:color="auto" w:fill="auto"/>
            <w:hideMark/>
          </w:tcPr>
          <w:p w14:paraId="7DBCDFB8" w14:textId="77777777" w:rsidR="00FA1F07" w:rsidRPr="001C0E1B" w:rsidRDefault="00FA1F07" w:rsidP="00FA1F07">
            <w:pPr>
              <w:pStyle w:val="TAC"/>
            </w:pP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51DFA1BC" w14:textId="4A6E4681" w:rsidR="00FA1F07" w:rsidRPr="001C0E1B" w:rsidRDefault="00FA1F07" w:rsidP="00FA1F07">
            <w:pPr>
              <w:pStyle w:val="TAC"/>
            </w:pPr>
            <w:r w:rsidRPr="001C0E1B">
              <w:t>-86.75</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B4C87EF" w14:textId="52036AA5" w:rsidR="00FA1F07" w:rsidRPr="001C0E1B" w:rsidRDefault="00FA1F07" w:rsidP="00FA1F07">
            <w:pPr>
              <w:pStyle w:val="TAC"/>
              <w:rPr>
                <w:lang w:eastAsia="zh-CN"/>
              </w:rPr>
            </w:pPr>
            <w:r w:rsidRPr="001C0E1B">
              <w:t>-85.5</w:t>
            </w:r>
          </w:p>
        </w:tc>
        <w:tc>
          <w:tcPr>
            <w:tcW w:w="1710" w:type="dxa"/>
            <w:gridSpan w:val="2"/>
            <w:tcBorders>
              <w:top w:val="single" w:sz="4" w:space="0" w:color="auto"/>
              <w:left w:val="single" w:sz="4" w:space="0" w:color="auto"/>
              <w:bottom w:val="single" w:sz="4" w:space="0" w:color="auto"/>
              <w:right w:val="single" w:sz="4" w:space="0" w:color="auto"/>
            </w:tcBorders>
            <w:hideMark/>
          </w:tcPr>
          <w:p w14:paraId="12079F1D" w14:textId="0F75FE96" w:rsidR="00FA1F07" w:rsidRPr="001C0E1B" w:rsidRDefault="00FA1F07" w:rsidP="00FA1F07">
            <w:pPr>
              <w:pStyle w:val="TAC"/>
              <w:rPr>
                <w:sz w:val="16"/>
              </w:rPr>
            </w:pPr>
            <w:r w:rsidRPr="001C0E1B">
              <w:t>-120.5</w:t>
            </w:r>
          </w:p>
        </w:tc>
      </w:tr>
      <w:tr w:rsidR="00FA1F07" w:rsidRPr="001C0E1B" w14:paraId="4E1D8D96"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620C3042"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hideMark/>
          </w:tcPr>
          <w:p w14:paraId="08A44AE4"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21D9CA6C" w14:textId="77777777" w:rsidR="00FA1F07" w:rsidRPr="001C0E1B" w:rsidRDefault="00FA1F07" w:rsidP="00FA1F07">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3B37508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419F75B"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3333880"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5F0B4331" w14:textId="70C94EA9" w:rsidR="00FA1F07" w:rsidRPr="001C0E1B" w:rsidRDefault="00FA1F07" w:rsidP="00FA1F07">
            <w:pPr>
              <w:pStyle w:val="TAC"/>
              <w:rPr>
                <w:sz w:val="16"/>
              </w:rPr>
            </w:pPr>
            <w:r w:rsidRPr="001C0E1B">
              <w:t>-120</w:t>
            </w:r>
          </w:p>
        </w:tc>
      </w:tr>
      <w:tr w:rsidR="00FA1F07" w:rsidRPr="001C0E1B" w14:paraId="22B1715C"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5ECD9BB7"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hideMark/>
          </w:tcPr>
          <w:p w14:paraId="10DBAEB9"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56CAB09E" w14:textId="77777777" w:rsidR="00FA1F07" w:rsidRPr="001C0E1B" w:rsidRDefault="00FA1F07" w:rsidP="00FA1F07">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38E68D31"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FC36AF0"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6EA66BD"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974035A" w14:textId="06486CDE" w:rsidR="00FA1F07" w:rsidRPr="001C0E1B" w:rsidRDefault="00FA1F07" w:rsidP="00FA1F07">
            <w:pPr>
              <w:pStyle w:val="TAC"/>
              <w:rPr>
                <w:lang w:eastAsia="zh-CN"/>
              </w:rPr>
            </w:pPr>
            <w:r w:rsidRPr="001C0E1B">
              <w:t>-119.5</w:t>
            </w:r>
          </w:p>
        </w:tc>
      </w:tr>
      <w:tr w:rsidR="00FA1F07" w:rsidRPr="001C0E1B" w14:paraId="39D0B930"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0C568BD9"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hideMark/>
          </w:tcPr>
          <w:p w14:paraId="6F3FCADD"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7D56619D" w14:textId="77777777" w:rsidR="00FA1F07" w:rsidRPr="008248E2" w:rsidRDefault="00FA1F07" w:rsidP="00FA1F07">
            <w:pPr>
              <w:pStyle w:val="TAL"/>
              <w:rPr>
                <w:lang w:val="sv-FI" w:eastAsia="zh-CN"/>
              </w:rPr>
            </w:pPr>
            <w:r w:rsidRPr="008248E2">
              <w:rPr>
                <w:lang w:val="sv-FI"/>
              </w:rPr>
              <w:t>NR_FDD_FR1_D</w:t>
            </w:r>
          </w:p>
          <w:p w14:paraId="75EBC270" w14:textId="77777777" w:rsidR="00FA1F07" w:rsidRPr="008248E2" w:rsidRDefault="00FA1F07" w:rsidP="00FA1F07">
            <w:pPr>
              <w:pStyle w:val="TAL"/>
              <w:rPr>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708F2D02"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3FBE9C57"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0E807DC4" w14:textId="77777777" w:rsidR="00FA1F07" w:rsidRPr="008248E2" w:rsidRDefault="00FA1F07" w:rsidP="00FA1F07">
            <w:pPr>
              <w:pStyle w:val="TAC"/>
              <w:rPr>
                <w:lang w:val="sv-FI"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7265789B" w14:textId="49AEAFF8" w:rsidR="00FA1F07" w:rsidRPr="001C0E1B" w:rsidRDefault="00FA1F07" w:rsidP="00FA1F07">
            <w:pPr>
              <w:pStyle w:val="TAC"/>
              <w:rPr>
                <w:sz w:val="16"/>
              </w:rPr>
            </w:pPr>
            <w:r w:rsidRPr="001C0E1B">
              <w:t>-119</w:t>
            </w:r>
          </w:p>
        </w:tc>
      </w:tr>
      <w:tr w:rsidR="00FA1F07" w:rsidRPr="001C0E1B" w14:paraId="0E2176C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175D290D"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hideMark/>
          </w:tcPr>
          <w:p w14:paraId="6BFC9D8E"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55353583" w14:textId="77777777" w:rsidR="00FA1F07" w:rsidRPr="008248E2" w:rsidRDefault="00FA1F07" w:rsidP="00FA1F07">
            <w:pPr>
              <w:pStyle w:val="TAL"/>
              <w:rPr>
                <w:lang w:val="sv-FI" w:eastAsia="zh-CN"/>
              </w:rPr>
            </w:pPr>
            <w:r w:rsidRPr="008248E2">
              <w:rPr>
                <w:lang w:val="sv-FI"/>
              </w:rPr>
              <w:t>NR_FDD_FR1_E</w:t>
            </w:r>
          </w:p>
          <w:p w14:paraId="7552D634" w14:textId="77777777" w:rsidR="00FA1F07" w:rsidRPr="008248E2" w:rsidRDefault="00FA1F07" w:rsidP="00FA1F07">
            <w:pPr>
              <w:pStyle w:val="TAL"/>
              <w:rPr>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05F06D26"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7397FFC7"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293C5F3E" w14:textId="77777777" w:rsidR="00FA1F07" w:rsidRPr="008248E2" w:rsidRDefault="00FA1F07" w:rsidP="00FA1F07">
            <w:pPr>
              <w:pStyle w:val="TAC"/>
              <w:rPr>
                <w:lang w:val="sv-FI"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0C1EA15F" w14:textId="48D23B65" w:rsidR="00FA1F07" w:rsidRPr="001C0E1B" w:rsidRDefault="00FA1F07" w:rsidP="00FA1F07">
            <w:pPr>
              <w:pStyle w:val="TAC"/>
              <w:rPr>
                <w:sz w:val="16"/>
              </w:rPr>
            </w:pPr>
            <w:r w:rsidRPr="001C0E1B">
              <w:t>-118.5</w:t>
            </w:r>
          </w:p>
        </w:tc>
      </w:tr>
      <w:tr w:rsidR="00FA1F07" w:rsidRPr="001C0E1B" w14:paraId="03845F22"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34D786A4"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tcPr>
          <w:p w14:paraId="4B551832"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tcPr>
          <w:p w14:paraId="1A8E0F1B"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56E64996"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5BA1E3F8"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6CB3912F"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tcPr>
          <w:p w14:paraId="3FD5AE16" w14:textId="053BBC19" w:rsidR="00FA1F07" w:rsidRPr="001C0E1B" w:rsidRDefault="00FA1F07" w:rsidP="00FA1F07">
            <w:pPr>
              <w:pStyle w:val="TAC"/>
            </w:pPr>
            <w:r w:rsidRPr="001C0E1B">
              <w:t>-118</w:t>
            </w:r>
          </w:p>
        </w:tc>
      </w:tr>
      <w:tr w:rsidR="00FA1F07" w:rsidRPr="001C0E1B" w14:paraId="39C8BC7D"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0842465D" w14:textId="77777777" w:rsidR="00FA1F07" w:rsidRPr="001C0E1B" w:rsidRDefault="00FA1F07" w:rsidP="00FA1F07">
            <w:pPr>
              <w:pStyle w:val="TAL"/>
              <w:rPr>
                <w:rFonts w:eastAsia="Calibri"/>
                <w:szCs w:val="22"/>
              </w:rPr>
            </w:pPr>
          </w:p>
        </w:tc>
        <w:tc>
          <w:tcPr>
            <w:tcW w:w="1060" w:type="dxa"/>
            <w:tcBorders>
              <w:top w:val="nil"/>
              <w:left w:val="single" w:sz="4" w:space="0" w:color="auto"/>
              <w:bottom w:val="nil"/>
              <w:right w:val="single" w:sz="4" w:space="0" w:color="auto"/>
            </w:tcBorders>
            <w:shd w:val="clear" w:color="auto" w:fill="auto"/>
            <w:hideMark/>
          </w:tcPr>
          <w:p w14:paraId="71921B4C"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0D2E37AF" w14:textId="77777777" w:rsidR="00FA1F07" w:rsidRPr="001C0E1B" w:rsidRDefault="00FA1F07" w:rsidP="00FA1F07">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411AFED4"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43AEE514"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279716D8"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A54297E" w14:textId="5927D7BA" w:rsidR="00FA1F07" w:rsidRPr="001C0E1B" w:rsidRDefault="00FA1F07" w:rsidP="00FA1F07">
            <w:pPr>
              <w:pStyle w:val="TAC"/>
              <w:rPr>
                <w:sz w:val="16"/>
              </w:rPr>
            </w:pPr>
            <w:r w:rsidRPr="001C0E1B">
              <w:t>-117.5</w:t>
            </w:r>
          </w:p>
        </w:tc>
      </w:tr>
      <w:tr w:rsidR="00FA1F07" w:rsidRPr="001C0E1B" w14:paraId="4D520BD3" w14:textId="77777777" w:rsidTr="00FA1F07">
        <w:trPr>
          <w:trHeight w:val="187"/>
          <w:jc w:val="center"/>
        </w:trPr>
        <w:tc>
          <w:tcPr>
            <w:tcW w:w="963" w:type="dxa"/>
            <w:tcBorders>
              <w:top w:val="nil"/>
              <w:left w:val="single" w:sz="4" w:space="0" w:color="auto"/>
              <w:bottom w:val="single" w:sz="4" w:space="0" w:color="auto"/>
              <w:right w:val="single" w:sz="4" w:space="0" w:color="auto"/>
            </w:tcBorders>
            <w:shd w:val="clear" w:color="auto" w:fill="auto"/>
            <w:hideMark/>
          </w:tcPr>
          <w:p w14:paraId="64F3C899" w14:textId="77777777" w:rsidR="00FA1F07" w:rsidRPr="001C0E1B" w:rsidRDefault="00FA1F07" w:rsidP="00FA1F07">
            <w:pPr>
              <w:pStyle w:val="TAL"/>
              <w:rPr>
                <w:rFonts w:eastAsia="Calibri"/>
                <w:szCs w:val="22"/>
              </w:rPr>
            </w:pPr>
          </w:p>
        </w:tc>
        <w:tc>
          <w:tcPr>
            <w:tcW w:w="1060" w:type="dxa"/>
            <w:tcBorders>
              <w:top w:val="nil"/>
              <w:left w:val="single" w:sz="4" w:space="0" w:color="auto"/>
              <w:bottom w:val="single" w:sz="4" w:space="0" w:color="auto"/>
              <w:right w:val="single" w:sz="4" w:space="0" w:color="auto"/>
            </w:tcBorders>
            <w:shd w:val="clear" w:color="auto" w:fill="auto"/>
            <w:hideMark/>
          </w:tcPr>
          <w:p w14:paraId="77637078"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3CDE9219" w14:textId="77777777" w:rsidR="00FA1F07" w:rsidRPr="001C0E1B" w:rsidRDefault="00FA1F07" w:rsidP="00FA1F07">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41978F24"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6E5B2B8C"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3AA28109"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073D14C2" w14:textId="5788D001" w:rsidR="00FA1F07" w:rsidRPr="001C0E1B" w:rsidRDefault="00FA1F07" w:rsidP="00FA1F07">
            <w:pPr>
              <w:pStyle w:val="TAC"/>
              <w:rPr>
                <w:sz w:val="16"/>
              </w:rPr>
            </w:pPr>
            <w:r w:rsidRPr="001C0E1B">
              <w:t>-117</w:t>
            </w:r>
          </w:p>
        </w:tc>
      </w:tr>
      <w:tr w:rsidR="00FA1F07" w:rsidRPr="001C0E1B" w14:paraId="2BAA03E9" w14:textId="77777777" w:rsidTr="00FA1F07">
        <w:trPr>
          <w:trHeight w:val="187"/>
          <w:jc w:val="center"/>
        </w:trPr>
        <w:tc>
          <w:tcPr>
            <w:tcW w:w="2023" w:type="dxa"/>
            <w:gridSpan w:val="2"/>
            <w:tcBorders>
              <w:top w:val="single" w:sz="4" w:space="0" w:color="auto"/>
              <w:left w:val="single" w:sz="4" w:space="0" w:color="auto"/>
              <w:bottom w:val="nil"/>
              <w:right w:val="single" w:sz="4" w:space="0" w:color="auto"/>
            </w:tcBorders>
            <w:shd w:val="clear" w:color="auto" w:fill="auto"/>
            <w:hideMark/>
          </w:tcPr>
          <w:p w14:paraId="5F9C8414" w14:textId="77777777" w:rsidR="00FA1F07" w:rsidRPr="001C0E1B" w:rsidRDefault="00FA1F07" w:rsidP="00FA1F07">
            <w:pPr>
              <w:pStyle w:val="TAL"/>
            </w:pPr>
            <w:r w:rsidRPr="001C0E1B">
              <w:t>SS-SINR</w:t>
            </w:r>
            <w:r w:rsidRPr="001C0E1B">
              <w:rPr>
                <w:vertAlign w:val="superscript"/>
              </w:rPr>
              <w:t xml:space="preserve"> Note3</w:t>
            </w:r>
          </w:p>
        </w:tc>
        <w:tc>
          <w:tcPr>
            <w:tcW w:w="1777" w:type="dxa"/>
            <w:tcBorders>
              <w:top w:val="single" w:sz="4" w:space="0" w:color="auto"/>
              <w:left w:val="single" w:sz="4" w:space="0" w:color="auto"/>
              <w:bottom w:val="single" w:sz="4" w:space="0" w:color="auto"/>
              <w:right w:val="single" w:sz="4" w:space="0" w:color="auto"/>
            </w:tcBorders>
            <w:hideMark/>
          </w:tcPr>
          <w:p w14:paraId="1283D8B9" w14:textId="77777777" w:rsidR="00FA1F07" w:rsidRPr="001C0E1B" w:rsidRDefault="00FA1F07" w:rsidP="00FA1F07">
            <w:pPr>
              <w:pStyle w:val="TAL"/>
              <w:rPr>
                <w:lang w:eastAsia="zh-CN"/>
              </w:rPr>
            </w:pPr>
            <w:r w:rsidRPr="001C0E1B">
              <w:t>NR_FDD_FR1_A</w:t>
            </w:r>
          </w:p>
          <w:p w14:paraId="671DE26F" w14:textId="77777777" w:rsidR="00FA1F07" w:rsidRPr="001C0E1B" w:rsidRDefault="00FA1F07" w:rsidP="00FA1F07">
            <w:pPr>
              <w:pStyle w:val="TAL"/>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0084A321" w14:textId="77777777" w:rsidR="00FA1F07" w:rsidRPr="001C0E1B" w:rsidRDefault="00FA1F07" w:rsidP="00FA1F07">
            <w:pPr>
              <w:pStyle w:val="TAC"/>
              <w:rPr>
                <w:szCs w:val="22"/>
              </w:rPr>
            </w:pPr>
            <w:r w:rsidRPr="001C0E1B">
              <w:rPr>
                <w:szCs w:val="22"/>
              </w:rPr>
              <w:t>dB</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7B72E48E" w14:textId="4B91CC7D" w:rsidR="00FA1F07" w:rsidRPr="001C0E1B" w:rsidRDefault="00FA1F07" w:rsidP="00FA1F07">
            <w:pPr>
              <w:pStyle w:val="TAC"/>
            </w:pPr>
            <w:r w:rsidRPr="001C0E1B">
              <w:t>-1.75</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1B704F1" w14:textId="54C25EE7" w:rsidR="00FA1F07" w:rsidRPr="001C0E1B" w:rsidRDefault="00FA1F07" w:rsidP="00FA1F07">
            <w:pPr>
              <w:pStyle w:val="TAC"/>
            </w:pPr>
            <w:r w:rsidRPr="001C0E1B">
              <w:t>20</w:t>
            </w:r>
          </w:p>
        </w:tc>
        <w:tc>
          <w:tcPr>
            <w:tcW w:w="1710" w:type="dxa"/>
            <w:gridSpan w:val="2"/>
            <w:tcBorders>
              <w:top w:val="single" w:sz="4" w:space="0" w:color="auto"/>
              <w:left w:val="single" w:sz="4" w:space="0" w:color="auto"/>
              <w:bottom w:val="nil"/>
              <w:right w:val="single" w:sz="4" w:space="0" w:color="auto"/>
            </w:tcBorders>
            <w:shd w:val="clear" w:color="auto" w:fill="auto"/>
            <w:hideMark/>
          </w:tcPr>
          <w:p w14:paraId="65453909" w14:textId="345075F2" w:rsidR="00FA1F07" w:rsidRPr="001C0E1B" w:rsidRDefault="00FA1F07" w:rsidP="00FA1F07">
            <w:pPr>
              <w:pStyle w:val="TAC"/>
            </w:pPr>
            <w:r w:rsidRPr="001C0E1B">
              <w:t>-4.0</w:t>
            </w:r>
          </w:p>
        </w:tc>
      </w:tr>
      <w:tr w:rsidR="00FA1F07" w:rsidRPr="001C0E1B" w14:paraId="491AE598" w14:textId="77777777" w:rsidTr="00FA1F07">
        <w:trPr>
          <w:trHeight w:val="187"/>
          <w:jc w:val="center"/>
        </w:trPr>
        <w:tc>
          <w:tcPr>
            <w:tcW w:w="2023" w:type="dxa"/>
            <w:gridSpan w:val="2"/>
            <w:tcBorders>
              <w:top w:val="nil"/>
              <w:left w:val="single" w:sz="4" w:space="0" w:color="auto"/>
              <w:bottom w:val="nil"/>
              <w:right w:val="single" w:sz="4" w:space="0" w:color="auto"/>
            </w:tcBorders>
            <w:shd w:val="clear" w:color="auto" w:fill="auto"/>
            <w:hideMark/>
          </w:tcPr>
          <w:p w14:paraId="3464D2DE"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1AFA6498" w14:textId="77777777" w:rsidR="00FA1F07" w:rsidRPr="001C0E1B" w:rsidRDefault="00FA1F07" w:rsidP="00FA1F07">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12F1DBCF" w14:textId="77777777" w:rsidR="00FA1F07" w:rsidRPr="001C0E1B" w:rsidRDefault="00FA1F07" w:rsidP="00FA1F07">
            <w:pPr>
              <w:pStyle w:val="TAC"/>
              <w:rPr>
                <w:szCs w:val="22"/>
              </w:rPr>
            </w:pPr>
          </w:p>
        </w:tc>
        <w:tc>
          <w:tcPr>
            <w:tcW w:w="1620" w:type="dxa"/>
            <w:gridSpan w:val="2"/>
            <w:tcBorders>
              <w:top w:val="nil"/>
              <w:left w:val="single" w:sz="4" w:space="0" w:color="auto"/>
              <w:bottom w:val="nil"/>
              <w:right w:val="single" w:sz="4" w:space="0" w:color="auto"/>
            </w:tcBorders>
            <w:shd w:val="clear" w:color="auto" w:fill="auto"/>
            <w:hideMark/>
          </w:tcPr>
          <w:p w14:paraId="638A5DB4"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4E39A37F" w14:textId="77777777" w:rsidR="00FA1F07" w:rsidRPr="001C0E1B" w:rsidRDefault="00FA1F07" w:rsidP="00FA1F07">
            <w:pPr>
              <w:pStyle w:val="TAC"/>
            </w:pPr>
          </w:p>
        </w:tc>
        <w:tc>
          <w:tcPr>
            <w:tcW w:w="1710" w:type="dxa"/>
            <w:gridSpan w:val="2"/>
            <w:tcBorders>
              <w:top w:val="nil"/>
              <w:left w:val="single" w:sz="4" w:space="0" w:color="auto"/>
              <w:bottom w:val="nil"/>
              <w:right w:val="single" w:sz="4" w:space="0" w:color="auto"/>
            </w:tcBorders>
            <w:shd w:val="clear" w:color="auto" w:fill="auto"/>
            <w:hideMark/>
          </w:tcPr>
          <w:p w14:paraId="14422890" w14:textId="77777777" w:rsidR="00FA1F07" w:rsidRPr="001C0E1B" w:rsidRDefault="00FA1F07" w:rsidP="00FA1F07">
            <w:pPr>
              <w:pStyle w:val="TAC"/>
            </w:pPr>
          </w:p>
        </w:tc>
      </w:tr>
      <w:tr w:rsidR="00FA1F07" w:rsidRPr="001C0E1B" w14:paraId="3116FF79" w14:textId="77777777" w:rsidTr="00FA1F07">
        <w:trPr>
          <w:trHeight w:val="187"/>
          <w:jc w:val="center"/>
        </w:trPr>
        <w:tc>
          <w:tcPr>
            <w:tcW w:w="2023" w:type="dxa"/>
            <w:gridSpan w:val="2"/>
            <w:tcBorders>
              <w:top w:val="nil"/>
              <w:left w:val="single" w:sz="4" w:space="0" w:color="auto"/>
              <w:bottom w:val="nil"/>
              <w:right w:val="single" w:sz="4" w:space="0" w:color="auto"/>
            </w:tcBorders>
            <w:shd w:val="clear" w:color="auto" w:fill="auto"/>
            <w:hideMark/>
          </w:tcPr>
          <w:p w14:paraId="27E6C46C"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5B0A32A8" w14:textId="77777777" w:rsidR="00FA1F07" w:rsidRPr="001C0E1B" w:rsidRDefault="00FA1F07" w:rsidP="00FA1F07">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3146458D" w14:textId="77777777" w:rsidR="00FA1F07" w:rsidRPr="001C0E1B" w:rsidRDefault="00FA1F07" w:rsidP="00FA1F07">
            <w:pPr>
              <w:pStyle w:val="TAC"/>
              <w:rPr>
                <w:szCs w:val="22"/>
              </w:rPr>
            </w:pPr>
          </w:p>
        </w:tc>
        <w:tc>
          <w:tcPr>
            <w:tcW w:w="1620" w:type="dxa"/>
            <w:gridSpan w:val="2"/>
            <w:tcBorders>
              <w:top w:val="nil"/>
              <w:left w:val="single" w:sz="4" w:space="0" w:color="auto"/>
              <w:bottom w:val="nil"/>
              <w:right w:val="single" w:sz="4" w:space="0" w:color="auto"/>
            </w:tcBorders>
            <w:shd w:val="clear" w:color="auto" w:fill="auto"/>
            <w:hideMark/>
          </w:tcPr>
          <w:p w14:paraId="6FE708F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D50B8CA" w14:textId="77777777" w:rsidR="00FA1F07" w:rsidRPr="001C0E1B" w:rsidRDefault="00FA1F07" w:rsidP="00FA1F07">
            <w:pPr>
              <w:pStyle w:val="TAC"/>
            </w:pPr>
          </w:p>
        </w:tc>
        <w:tc>
          <w:tcPr>
            <w:tcW w:w="1710" w:type="dxa"/>
            <w:gridSpan w:val="2"/>
            <w:tcBorders>
              <w:top w:val="nil"/>
              <w:left w:val="single" w:sz="4" w:space="0" w:color="auto"/>
              <w:bottom w:val="nil"/>
              <w:right w:val="single" w:sz="4" w:space="0" w:color="auto"/>
            </w:tcBorders>
            <w:shd w:val="clear" w:color="auto" w:fill="auto"/>
            <w:hideMark/>
          </w:tcPr>
          <w:p w14:paraId="6CCDDFFE" w14:textId="77777777" w:rsidR="00FA1F07" w:rsidRPr="001C0E1B" w:rsidRDefault="00FA1F07" w:rsidP="00FA1F07">
            <w:pPr>
              <w:pStyle w:val="TAC"/>
            </w:pPr>
          </w:p>
        </w:tc>
      </w:tr>
      <w:tr w:rsidR="00FA1F07" w:rsidRPr="00EC5963" w14:paraId="688907DF" w14:textId="77777777" w:rsidTr="00FA1F07">
        <w:trPr>
          <w:trHeight w:val="187"/>
          <w:jc w:val="center"/>
        </w:trPr>
        <w:tc>
          <w:tcPr>
            <w:tcW w:w="2023" w:type="dxa"/>
            <w:gridSpan w:val="2"/>
            <w:tcBorders>
              <w:top w:val="nil"/>
              <w:left w:val="single" w:sz="4" w:space="0" w:color="auto"/>
              <w:bottom w:val="nil"/>
              <w:right w:val="single" w:sz="4" w:space="0" w:color="auto"/>
            </w:tcBorders>
            <w:shd w:val="clear" w:color="auto" w:fill="auto"/>
            <w:hideMark/>
          </w:tcPr>
          <w:p w14:paraId="5A538385"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50E978DB" w14:textId="77777777" w:rsidR="00FA1F07" w:rsidRPr="008248E2" w:rsidRDefault="00FA1F07" w:rsidP="00FA1F07">
            <w:pPr>
              <w:pStyle w:val="TAL"/>
              <w:rPr>
                <w:lang w:val="sv-FI" w:eastAsia="zh-CN"/>
              </w:rPr>
            </w:pPr>
            <w:r w:rsidRPr="008248E2">
              <w:rPr>
                <w:lang w:val="sv-FI"/>
              </w:rPr>
              <w:t>NR_FDD_FR1_D</w:t>
            </w:r>
          </w:p>
          <w:p w14:paraId="27CE46D9" w14:textId="77777777" w:rsidR="00FA1F07" w:rsidRPr="008248E2" w:rsidRDefault="00FA1F07" w:rsidP="00FA1F07">
            <w:pPr>
              <w:pStyle w:val="TAL"/>
              <w:rPr>
                <w:lang w:val="sv-FI"/>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2F80ABC7" w14:textId="77777777" w:rsidR="00FA1F07" w:rsidRPr="008248E2" w:rsidRDefault="00FA1F07" w:rsidP="00FA1F07">
            <w:pPr>
              <w:pStyle w:val="TAC"/>
              <w:rPr>
                <w:szCs w:val="22"/>
                <w:lang w:val="sv-FI"/>
              </w:rPr>
            </w:pPr>
          </w:p>
        </w:tc>
        <w:tc>
          <w:tcPr>
            <w:tcW w:w="1620" w:type="dxa"/>
            <w:gridSpan w:val="2"/>
            <w:tcBorders>
              <w:top w:val="nil"/>
              <w:left w:val="single" w:sz="4" w:space="0" w:color="auto"/>
              <w:bottom w:val="nil"/>
              <w:right w:val="single" w:sz="4" w:space="0" w:color="auto"/>
            </w:tcBorders>
            <w:shd w:val="clear" w:color="auto" w:fill="auto"/>
            <w:hideMark/>
          </w:tcPr>
          <w:p w14:paraId="764ACCED"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2EA4A5EC" w14:textId="77777777" w:rsidR="00FA1F07" w:rsidRPr="008248E2" w:rsidRDefault="00FA1F07" w:rsidP="00FA1F07">
            <w:pPr>
              <w:pStyle w:val="TAC"/>
              <w:rPr>
                <w:lang w:val="sv-FI"/>
              </w:rPr>
            </w:pPr>
          </w:p>
        </w:tc>
        <w:tc>
          <w:tcPr>
            <w:tcW w:w="1710" w:type="dxa"/>
            <w:gridSpan w:val="2"/>
            <w:tcBorders>
              <w:top w:val="nil"/>
              <w:left w:val="single" w:sz="4" w:space="0" w:color="auto"/>
              <w:bottom w:val="nil"/>
              <w:right w:val="single" w:sz="4" w:space="0" w:color="auto"/>
            </w:tcBorders>
            <w:shd w:val="clear" w:color="auto" w:fill="auto"/>
            <w:hideMark/>
          </w:tcPr>
          <w:p w14:paraId="7D7E1217" w14:textId="77777777" w:rsidR="00FA1F07" w:rsidRPr="008248E2" w:rsidRDefault="00FA1F07" w:rsidP="00FA1F07">
            <w:pPr>
              <w:pStyle w:val="TAC"/>
              <w:rPr>
                <w:lang w:val="sv-FI"/>
              </w:rPr>
            </w:pPr>
          </w:p>
        </w:tc>
      </w:tr>
      <w:tr w:rsidR="00FA1F07" w:rsidRPr="00EC5963" w14:paraId="65B8AD7D" w14:textId="77777777" w:rsidTr="00FA1F07">
        <w:trPr>
          <w:trHeight w:val="187"/>
          <w:jc w:val="center"/>
        </w:trPr>
        <w:tc>
          <w:tcPr>
            <w:tcW w:w="2023" w:type="dxa"/>
            <w:gridSpan w:val="2"/>
            <w:tcBorders>
              <w:top w:val="nil"/>
              <w:left w:val="single" w:sz="4" w:space="0" w:color="auto"/>
              <w:bottom w:val="nil"/>
              <w:right w:val="single" w:sz="4" w:space="0" w:color="auto"/>
            </w:tcBorders>
            <w:shd w:val="clear" w:color="auto" w:fill="auto"/>
            <w:hideMark/>
          </w:tcPr>
          <w:p w14:paraId="6BFFD83E" w14:textId="77777777" w:rsidR="00FA1F07" w:rsidRPr="008248E2" w:rsidRDefault="00FA1F07" w:rsidP="00FA1F07">
            <w:pPr>
              <w:pStyle w:val="TAL"/>
              <w:rPr>
                <w:lang w:val="sv-FI"/>
              </w:rPr>
            </w:pPr>
          </w:p>
        </w:tc>
        <w:tc>
          <w:tcPr>
            <w:tcW w:w="1777" w:type="dxa"/>
            <w:tcBorders>
              <w:top w:val="single" w:sz="4" w:space="0" w:color="auto"/>
              <w:left w:val="single" w:sz="4" w:space="0" w:color="auto"/>
              <w:bottom w:val="single" w:sz="4" w:space="0" w:color="auto"/>
              <w:right w:val="single" w:sz="4" w:space="0" w:color="auto"/>
            </w:tcBorders>
            <w:hideMark/>
          </w:tcPr>
          <w:p w14:paraId="5117A162" w14:textId="77777777" w:rsidR="00FA1F07" w:rsidRPr="008248E2" w:rsidRDefault="00FA1F07" w:rsidP="00FA1F07">
            <w:pPr>
              <w:pStyle w:val="TAL"/>
              <w:rPr>
                <w:lang w:val="sv-FI" w:eastAsia="zh-CN"/>
              </w:rPr>
            </w:pPr>
            <w:r w:rsidRPr="008248E2">
              <w:rPr>
                <w:lang w:val="sv-FI"/>
              </w:rPr>
              <w:t>NR_FDD_FR1_E</w:t>
            </w:r>
          </w:p>
          <w:p w14:paraId="129704F2" w14:textId="77777777" w:rsidR="00FA1F07" w:rsidRPr="008248E2" w:rsidRDefault="00FA1F07" w:rsidP="00FA1F07">
            <w:pPr>
              <w:pStyle w:val="TAL"/>
              <w:rPr>
                <w:lang w:val="sv-FI"/>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46A5714F" w14:textId="77777777" w:rsidR="00FA1F07" w:rsidRPr="008248E2" w:rsidRDefault="00FA1F07" w:rsidP="00FA1F07">
            <w:pPr>
              <w:pStyle w:val="TAC"/>
              <w:rPr>
                <w:szCs w:val="22"/>
                <w:lang w:val="sv-FI"/>
              </w:rPr>
            </w:pPr>
          </w:p>
        </w:tc>
        <w:tc>
          <w:tcPr>
            <w:tcW w:w="1620" w:type="dxa"/>
            <w:gridSpan w:val="2"/>
            <w:tcBorders>
              <w:top w:val="nil"/>
              <w:left w:val="single" w:sz="4" w:space="0" w:color="auto"/>
              <w:bottom w:val="nil"/>
              <w:right w:val="single" w:sz="4" w:space="0" w:color="auto"/>
            </w:tcBorders>
            <w:shd w:val="clear" w:color="auto" w:fill="auto"/>
            <w:hideMark/>
          </w:tcPr>
          <w:p w14:paraId="53F8C2C8"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09555FC1" w14:textId="77777777" w:rsidR="00FA1F07" w:rsidRPr="008248E2" w:rsidRDefault="00FA1F07" w:rsidP="00FA1F07">
            <w:pPr>
              <w:pStyle w:val="TAC"/>
              <w:rPr>
                <w:lang w:val="sv-FI"/>
              </w:rPr>
            </w:pPr>
          </w:p>
        </w:tc>
        <w:tc>
          <w:tcPr>
            <w:tcW w:w="1710" w:type="dxa"/>
            <w:gridSpan w:val="2"/>
            <w:tcBorders>
              <w:top w:val="nil"/>
              <w:left w:val="single" w:sz="4" w:space="0" w:color="auto"/>
              <w:bottom w:val="nil"/>
              <w:right w:val="single" w:sz="4" w:space="0" w:color="auto"/>
            </w:tcBorders>
            <w:shd w:val="clear" w:color="auto" w:fill="auto"/>
            <w:hideMark/>
          </w:tcPr>
          <w:p w14:paraId="2B473493" w14:textId="77777777" w:rsidR="00FA1F07" w:rsidRPr="008248E2" w:rsidRDefault="00FA1F07" w:rsidP="00FA1F07">
            <w:pPr>
              <w:pStyle w:val="TAC"/>
              <w:rPr>
                <w:lang w:val="sv-FI"/>
              </w:rPr>
            </w:pPr>
          </w:p>
        </w:tc>
      </w:tr>
      <w:tr w:rsidR="00FA1F07" w:rsidRPr="001C0E1B" w14:paraId="54D9AD12" w14:textId="77777777" w:rsidTr="00FA1F07">
        <w:trPr>
          <w:trHeight w:val="187"/>
          <w:jc w:val="center"/>
        </w:trPr>
        <w:tc>
          <w:tcPr>
            <w:tcW w:w="2023" w:type="dxa"/>
            <w:gridSpan w:val="2"/>
            <w:tcBorders>
              <w:top w:val="nil"/>
              <w:left w:val="single" w:sz="4" w:space="0" w:color="auto"/>
              <w:bottom w:val="nil"/>
              <w:right w:val="single" w:sz="4" w:space="0" w:color="auto"/>
            </w:tcBorders>
            <w:shd w:val="clear" w:color="auto" w:fill="auto"/>
          </w:tcPr>
          <w:p w14:paraId="78E47630" w14:textId="77777777" w:rsidR="00FA1F07" w:rsidRPr="008248E2" w:rsidRDefault="00FA1F07" w:rsidP="00FA1F07">
            <w:pPr>
              <w:pStyle w:val="TAL"/>
              <w:rPr>
                <w:lang w:val="sv-FI"/>
              </w:rPr>
            </w:pPr>
          </w:p>
        </w:tc>
        <w:tc>
          <w:tcPr>
            <w:tcW w:w="1777" w:type="dxa"/>
            <w:tcBorders>
              <w:top w:val="single" w:sz="4" w:space="0" w:color="auto"/>
              <w:left w:val="single" w:sz="4" w:space="0" w:color="auto"/>
              <w:bottom w:val="single" w:sz="4" w:space="0" w:color="auto"/>
              <w:right w:val="single" w:sz="4" w:space="0" w:color="auto"/>
            </w:tcBorders>
          </w:tcPr>
          <w:p w14:paraId="6F971136"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117C358A" w14:textId="77777777" w:rsidR="00FA1F07" w:rsidRPr="001C0E1B" w:rsidRDefault="00FA1F07" w:rsidP="00FA1F07">
            <w:pPr>
              <w:pStyle w:val="TAC"/>
              <w:rPr>
                <w:szCs w:val="22"/>
              </w:rPr>
            </w:pPr>
          </w:p>
        </w:tc>
        <w:tc>
          <w:tcPr>
            <w:tcW w:w="1620" w:type="dxa"/>
            <w:gridSpan w:val="2"/>
            <w:tcBorders>
              <w:top w:val="nil"/>
              <w:left w:val="single" w:sz="4" w:space="0" w:color="auto"/>
              <w:bottom w:val="nil"/>
              <w:right w:val="single" w:sz="4" w:space="0" w:color="auto"/>
            </w:tcBorders>
            <w:shd w:val="clear" w:color="auto" w:fill="auto"/>
          </w:tcPr>
          <w:p w14:paraId="651E986B"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61CA1DEE" w14:textId="77777777" w:rsidR="00FA1F07" w:rsidRPr="001C0E1B" w:rsidRDefault="00FA1F07" w:rsidP="00FA1F07">
            <w:pPr>
              <w:pStyle w:val="TAC"/>
            </w:pPr>
          </w:p>
        </w:tc>
        <w:tc>
          <w:tcPr>
            <w:tcW w:w="1710" w:type="dxa"/>
            <w:gridSpan w:val="2"/>
            <w:tcBorders>
              <w:top w:val="nil"/>
              <w:left w:val="single" w:sz="4" w:space="0" w:color="auto"/>
              <w:bottom w:val="nil"/>
              <w:right w:val="single" w:sz="4" w:space="0" w:color="auto"/>
            </w:tcBorders>
            <w:shd w:val="clear" w:color="auto" w:fill="auto"/>
          </w:tcPr>
          <w:p w14:paraId="21EB243B" w14:textId="77777777" w:rsidR="00FA1F07" w:rsidRPr="001C0E1B" w:rsidRDefault="00FA1F07" w:rsidP="00FA1F07">
            <w:pPr>
              <w:pStyle w:val="TAC"/>
            </w:pPr>
          </w:p>
        </w:tc>
      </w:tr>
      <w:tr w:rsidR="00FA1F07" w:rsidRPr="001C0E1B" w14:paraId="27E6DEFE" w14:textId="77777777" w:rsidTr="00FA1F07">
        <w:trPr>
          <w:trHeight w:val="187"/>
          <w:jc w:val="center"/>
        </w:trPr>
        <w:tc>
          <w:tcPr>
            <w:tcW w:w="2023" w:type="dxa"/>
            <w:gridSpan w:val="2"/>
            <w:tcBorders>
              <w:top w:val="nil"/>
              <w:left w:val="single" w:sz="4" w:space="0" w:color="auto"/>
              <w:bottom w:val="nil"/>
              <w:right w:val="single" w:sz="4" w:space="0" w:color="auto"/>
            </w:tcBorders>
            <w:shd w:val="clear" w:color="auto" w:fill="auto"/>
            <w:hideMark/>
          </w:tcPr>
          <w:p w14:paraId="3DD169E0"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25D78427" w14:textId="77777777" w:rsidR="00FA1F07" w:rsidRPr="001C0E1B" w:rsidRDefault="00FA1F07" w:rsidP="00FA1F07">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57F59479" w14:textId="77777777" w:rsidR="00FA1F07" w:rsidRPr="001C0E1B" w:rsidRDefault="00FA1F07" w:rsidP="00FA1F07">
            <w:pPr>
              <w:pStyle w:val="TAC"/>
              <w:rPr>
                <w:szCs w:val="22"/>
              </w:rPr>
            </w:pPr>
          </w:p>
        </w:tc>
        <w:tc>
          <w:tcPr>
            <w:tcW w:w="1620" w:type="dxa"/>
            <w:gridSpan w:val="2"/>
            <w:tcBorders>
              <w:top w:val="nil"/>
              <w:left w:val="single" w:sz="4" w:space="0" w:color="auto"/>
              <w:bottom w:val="nil"/>
              <w:right w:val="single" w:sz="4" w:space="0" w:color="auto"/>
            </w:tcBorders>
            <w:shd w:val="clear" w:color="auto" w:fill="auto"/>
            <w:hideMark/>
          </w:tcPr>
          <w:p w14:paraId="034DCAAA"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A649407" w14:textId="77777777" w:rsidR="00FA1F07" w:rsidRPr="001C0E1B" w:rsidRDefault="00FA1F07" w:rsidP="00FA1F07">
            <w:pPr>
              <w:pStyle w:val="TAC"/>
            </w:pPr>
          </w:p>
        </w:tc>
        <w:tc>
          <w:tcPr>
            <w:tcW w:w="1710" w:type="dxa"/>
            <w:gridSpan w:val="2"/>
            <w:tcBorders>
              <w:top w:val="nil"/>
              <w:left w:val="single" w:sz="4" w:space="0" w:color="auto"/>
              <w:bottom w:val="nil"/>
              <w:right w:val="single" w:sz="4" w:space="0" w:color="auto"/>
            </w:tcBorders>
            <w:shd w:val="clear" w:color="auto" w:fill="auto"/>
            <w:hideMark/>
          </w:tcPr>
          <w:p w14:paraId="5F8FBA31" w14:textId="77777777" w:rsidR="00FA1F07" w:rsidRPr="001C0E1B" w:rsidRDefault="00FA1F07" w:rsidP="00FA1F07">
            <w:pPr>
              <w:pStyle w:val="TAC"/>
            </w:pPr>
          </w:p>
        </w:tc>
      </w:tr>
      <w:tr w:rsidR="00FA1F07" w:rsidRPr="001C0E1B" w14:paraId="74E3B2FE" w14:textId="77777777" w:rsidTr="00FA1F07">
        <w:trPr>
          <w:trHeight w:val="187"/>
          <w:jc w:val="center"/>
        </w:trPr>
        <w:tc>
          <w:tcPr>
            <w:tcW w:w="2023" w:type="dxa"/>
            <w:gridSpan w:val="2"/>
            <w:tcBorders>
              <w:top w:val="nil"/>
              <w:left w:val="single" w:sz="4" w:space="0" w:color="auto"/>
              <w:bottom w:val="single" w:sz="4" w:space="0" w:color="auto"/>
              <w:right w:val="single" w:sz="4" w:space="0" w:color="auto"/>
            </w:tcBorders>
            <w:shd w:val="clear" w:color="auto" w:fill="auto"/>
            <w:hideMark/>
          </w:tcPr>
          <w:p w14:paraId="5F056D0B" w14:textId="77777777" w:rsidR="00FA1F07" w:rsidRPr="001C0E1B" w:rsidRDefault="00FA1F07" w:rsidP="00FA1F07">
            <w:pPr>
              <w:pStyle w:val="TAL"/>
            </w:pPr>
          </w:p>
        </w:tc>
        <w:tc>
          <w:tcPr>
            <w:tcW w:w="1777" w:type="dxa"/>
            <w:tcBorders>
              <w:top w:val="single" w:sz="4" w:space="0" w:color="auto"/>
              <w:left w:val="single" w:sz="4" w:space="0" w:color="auto"/>
              <w:bottom w:val="single" w:sz="4" w:space="0" w:color="auto"/>
              <w:right w:val="single" w:sz="4" w:space="0" w:color="auto"/>
            </w:tcBorders>
            <w:hideMark/>
          </w:tcPr>
          <w:p w14:paraId="6E3536BB" w14:textId="77777777" w:rsidR="00FA1F07" w:rsidRPr="001C0E1B" w:rsidRDefault="00FA1F07" w:rsidP="00FA1F07">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0A8187D1" w14:textId="77777777" w:rsidR="00FA1F07" w:rsidRPr="001C0E1B" w:rsidRDefault="00FA1F07" w:rsidP="00FA1F07">
            <w:pPr>
              <w:pStyle w:val="TAC"/>
              <w:rPr>
                <w:szCs w:val="22"/>
              </w:rPr>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26441559"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1CF3C88F" w14:textId="77777777" w:rsidR="00FA1F07" w:rsidRPr="001C0E1B" w:rsidRDefault="00FA1F07" w:rsidP="00FA1F07">
            <w:pPr>
              <w:pStyle w:val="TAC"/>
            </w:pPr>
          </w:p>
        </w:tc>
        <w:tc>
          <w:tcPr>
            <w:tcW w:w="1710" w:type="dxa"/>
            <w:gridSpan w:val="2"/>
            <w:tcBorders>
              <w:top w:val="nil"/>
              <w:left w:val="single" w:sz="4" w:space="0" w:color="auto"/>
              <w:bottom w:val="single" w:sz="4" w:space="0" w:color="auto"/>
              <w:right w:val="single" w:sz="4" w:space="0" w:color="auto"/>
            </w:tcBorders>
            <w:shd w:val="clear" w:color="auto" w:fill="auto"/>
            <w:hideMark/>
          </w:tcPr>
          <w:p w14:paraId="4F61C587" w14:textId="77777777" w:rsidR="00FA1F07" w:rsidRPr="001C0E1B" w:rsidRDefault="00FA1F07" w:rsidP="00FA1F07">
            <w:pPr>
              <w:pStyle w:val="TAC"/>
            </w:pPr>
          </w:p>
        </w:tc>
      </w:tr>
      <w:tr w:rsidR="00FA1F07" w:rsidRPr="001C0E1B" w14:paraId="3EEFFACB" w14:textId="77777777" w:rsidTr="00FA1F07">
        <w:trPr>
          <w:trHeight w:val="187"/>
          <w:jc w:val="center"/>
        </w:trPr>
        <w:tc>
          <w:tcPr>
            <w:tcW w:w="963" w:type="dxa"/>
            <w:tcBorders>
              <w:top w:val="single" w:sz="4" w:space="0" w:color="auto"/>
              <w:left w:val="single" w:sz="4" w:space="0" w:color="auto"/>
              <w:bottom w:val="nil"/>
              <w:right w:val="single" w:sz="4" w:space="0" w:color="auto"/>
            </w:tcBorders>
            <w:shd w:val="clear" w:color="auto" w:fill="auto"/>
            <w:hideMark/>
          </w:tcPr>
          <w:p w14:paraId="5E56AA24" w14:textId="77777777" w:rsidR="00FA1F07" w:rsidRPr="001C0E1B" w:rsidRDefault="00FA1F07" w:rsidP="00FA1F07">
            <w:pPr>
              <w:pStyle w:val="TAL"/>
            </w:pPr>
            <w:r w:rsidRPr="001C0E1B">
              <w:t>Io</w:t>
            </w:r>
            <w:r w:rsidRPr="001C0E1B">
              <w:rPr>
                <w:vertAlign w:val="superscript"/>
              </w:rPr>
              <w:t>Note3</w:t>
            </w:r>
          </w:p>
        </w:tc>
        <w:tc>
          <w:tcPr>
            <w:tcW w:w="1060" w:type="dxa"/>
            <w:tcBorders>
              <w:top w:val="single" w:sz="4" w:space="0" w:color="auto"/>
              <w:left w:val="single" w:sz="4" w:space="0" w:color="auto"/>
              <w:bottom w:val="nil"/>
              <w:right w:val="single" w:sz="4" w:space="0" w:color="auto"/>
            </w:tcBorders>
            <w:shd w:val="clear" w:color="auto" w:fill="auto"/>
            <w:hideMark/>
          </w:tcPr>
          <w:p w14:paraId="3DCA0843" w14:textId="77777777" w:rsidR="00FA1F07" w:rsidRPr="001C0E1B" w:rsidRDefault="00FA1F07" w:rsidP="00FA1F07">
            <w:pPr>
              <w:pStyle w:val="TAL"/>
              <w:rPr>
                <w:lang w:eastAsia="zh-CN"/>
              </w:rPr>
            </w:pPr>
            <w:r w:rsidRPr="001C0E1B">
              <w:t>Config</w:t>
            </w:r>
            <w:r w:rsidRPr="001C0E1B">
              <w:rPr>
                <w:rFonts w:eastAsia="Malgun Gothic"/>
                <w:szCs w:val="18"/>
              </w:rPr>
              <w:t xml:space="preserve"> </w:t>
            </w:r>
            <w:r w:rsidRPr="001C0E1B">
              <w:t>1,2,4,5</w:t>
            </w:r>
          </w:p>
        </w:tc>
        <w:tc>
          <w:tcPr>
            <w:tcW w:w="1777" w:type="dxa"/>
            <w:tcBorders>
              <w:top w:val="single" w:sz="4" w:space="0" w:color="auto"/>
              <w:left w:val="single" w:sz="4" w:space="0" w:color="auto"/>
              <w:bottom w:val="single" w:sz="4" w:space="0" w:color="auto"/>
              <w:right w:val="single" w:sz="4" w:space="0" w:color="auto"/>
            </w:tcBorders>
            <w:hideMark/>
          </w:tcPr>
          <w:p w14:paraId="0AABBC5F" w14:textId="77777777" w:rsidR="00FA1F07" w:rsidRPr="001C0E1B" w:rsidRDefault="00FA1F07" w:rsidP="00FA1F07">
            <w:pPr>
              <w:pStyle w:val="TAL"/>
              <w:rPr>
                <w:lang w:eastAsia="zh-CN"/>
              </w:rPr>
            </w:pPr>
            <w:r w:rsidRPr="001C0E1B">
              <w:t>NR_FDD_FR1_A</w:t>
            </w:r>
          </w:p>
          <w:p w14:paraId="79664DAB" w14:textId="77777777" w:rsidR="00FA1F07" w:rsidRPr="001C0E1B" w:rsidRDefault="00FA1F07" w:rsidP="00FA1F07">
            <w:pPr>
              <w:pStyle w:val="TAL"/>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64BE8C0F" w14:textId="77777777" w:rsidR="00FA1F07" w:rsidRPr="001C0E1B" w:rsidRDefault="00FA1F07" w:rsidP="00FA1F07">
            <w:pPr>
              <w:pStyle w:val="TAC"/>
            </w:pPr>
            <w:r w:rsidRPr="001C0E1B">
              <w:t>dBm/</w:t>
            </w:r>
          </w:p>
          <w:p w14:paraId="7D100DDC" w14:textId="77777777" w:rsidR="00FA1F07" w:rsidRPr="001C0E1B" w:rsidRDefault="00FA1F07" w:rsidP="00FA1F07">
            <w:pPr>
              <w:pStyle w:val="TAC"/>
            </w:pPr>
            <w:r w:rsidRPr="001C0E1B">
              <w:t>9.36MHz</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6BF0BF22" w14:textId="4AC3F2FD" w:rsidR="00FA1F07" w:rsidRPr="001C0E1B" w:rsidRDefault="00FA1F07" w:rsidP="00FA1F07">
            <w:pPr>
              <w:pStyle w:val="TAC"/>
            </w:pPr>
            <w:r w:rsidRPr="001C0E1B">
              <w:t>-57.83</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0DE17244" w14:textId="71FE05AF" w:rsidR="00FA1F07" w:rsidRPr="001C0E1B" w:rsidRDefault="00FA1F07" w:rsidP="00FA1F07">
            <w:pPr>
              <w:pStyle w:val="TAC"/>
            </w:pPr>
            <w:r w:rsidRPr="001C0E1B">
              <w:t>-60.5</w:t>
            </w:r>
          </w:p>
        </w:tc>
        <w:tc>
          <w:tcPr>
            <w:tcW w:w="1710" w:type="dxa"/>
            <w:gridSpan w:val="2"/>
            <w:tcBorders>
              <w:top w:val="single" w:sz="4" w:space="0" w:color="auto"/>
              <w:left w:val="single" w:sz="4" w:space="0" w:color="auto"/>
              <w:bottom w:val="single" w:sz="4" w:space="0" w:color="auto"/>
              <w:right w:val="single" w:sz="4" w:space="0" w:color="auto"/>
            </w:tcBorders>
            <w:hideMark/>
          </w:tcPr>
          <w:p w14:paraId="1CE9585F" w14:textId="106DA12F" w:rsidR="00FA1F07" w:rsidRPr="001C0E1B" w:rsidRDefault="00FA1F07" w:rsidP="00FA1F07">
            <w:pPr>
              <w:pStyle w:val="TAC"/>
            </w:pPr>
            <w:r w:rsidRPr="001C0E1B">
              <w:t>-90.09</w:t>
            </w:r>
          </w:p>
        </w:tc>
      </w:tr>
      <w:tr w:rsidR="00FA1F07" w:rsidRPr="001C0E1B" w14:paraId="1BB371CC"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17752620"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hideMark/>
          </w:tcPr>
          <w:p w14:paraId="04444E14"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4B740E6F" w14:textId="77777777" w:rsidR="00FA1F07" w:rsidRPr="001C0E1B" w:rsidRDefault="00FA1F07" w:rsidP="00FA1F07">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3E5AA8DE"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70D1FBF"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D87A6BA"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2813D3DC" w14:textId="548680FD" w:rsidR="00FA1F07" w:rsidRPr="001C0E1B" w:rsidRDefault="00FA1F07" w:rsidP="00FA1F07">
            <w:pPr>
              <w:pStyle w:val="TAC"/>
            </w:pPr>
            <w:r w:rsidRPr="001C0E1B">
              <w:t>-89.59</w:t>
            </w:r>
          </w:p>
        </w:tc>
      </w:tr>
      <w:tr w:rsidR="00FA1F07" w:rsidRPr="001C0E1B" w14:paraId="0D7A9B3C"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E214E8A"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hideMark/>
          </w:tcPr>
          <w:p w14:paraId="6ECEDD25"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1106CC8E" w14:textId="77777777" w:rsidR="00FA1F07" w:rsidRPr="001C0E1B" w:rsidRDefault="00FA1F07" w:rsidP="00FA1F07">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4CE21DA8"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1998871B"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B83DED1"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5D07C0C1" w14:textId="3102BEC6" w:rsidR="00FA1F07" w:rsidRPr="001C0E1B" w:rsidRDefault="00FA1F07" w:rsidP="00FA1F07">
            <w:pPr>
              <w:pStyle w:val="TAC"/>
              <w:rPr>
                <w:lang w:eastAsia="zh-CN"/>
              </w:rPr>
            </w:pPr>
            <w:r w:rsidRPr="001C0E1B">
              <w:t>-89.09</w:t>
            </w:r>
          </w:p>
        </w:tc>
      </w:tr>
      <w:tr w:rsidR="00FA1F07" w:rsidRPr="001C0E1B" w14:paraId="56CD73D5"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33A20E96"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hideMark/>
          </w:tcPr>
          <w:p w14:paraId="6B165666"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52FD72F3" w14:textId="77777777" w:rsidR="00FA1F07" w:rsidRPr="008248E2" w:rsidRDefault="00FA1F07" w:rsidP="00FA1F07">
            <w:pPr>
              <w:pStyle w:val="TAL"/>
              <w:rPr>
                <w:lang w:val="sv-FI" w:eastAsia="zh-CN"/>
              </w:rPr>
            </w:pPr>
            <w:r w:rsidRPr="008248E2">
              <w:rPr>
                <w:lang w:val="sv-FI"/>
              </w:rPr>
              <w:t>NR_FDD_FR1_D</w:t>
            </w:r>
          </w:p>
          <w:p w14:paraId="602FC3B2" w14:textId="77777777" w:rsidR="00FA1F07" w:rsidRPr="008248E2" w:rsidRDefault="00FA1F07" w:rsidP="00FA1F07">
            <w:pPr>
              <w:pStyle w:val="TAL"/>
              <w:rPr>
                <w:lang w:val="sv-FI"/>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23736154"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1C6988F1"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17B74C96"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E01D175" w14:textId="0CB976E3" w:rsidR="00FA1F07" w:rsidRPr="001C0E1B" w:rsidRDefault="00FA1F07" w:rsidP="00FA1F07">
            <w:pPr>
              <w:pStyle w:val="TAC"/>
            </w:pPr>
            <w:r w:rsidRPr="001C0E1B">
              <w:t>-88.59</w:t>
            </w:r>
          </w:p>
        </w:tc>
      </w:tr>
      <w:tr w:rsidR="00FA1F07" w:rsidRPr="001C0E1B" w14:paraId="621E19C3"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22E195D0"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hideMark/>
          </w:tcPr>
          <w:p w14:paraId="433D0176"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166DEEDA" w14:textId="77777777" w:rsidR="00FA1F07" w:rsidRPr="008248E2" w:rsidRDefault="00FA1F07" w:rsidP="00FA1F07">
            <w:pPr>
              <w:pStyle w:val="TAL"/>
              <w:rPr>
                <w:lang w:val="sv-FI" w:eastAsia="zh-CN"/>
              </w:rPr>
            </w:pPr>
            <w:r w:rsidRPr="008248E2">
              <w:rPr>
                <w:lang w:val="sv-FI"/>
              </w:rPr>
              <w:t>NR_FDD_FR1_E</w:t>
            </w:r>
          </w:p>
          <w:p w14:paraId="1270D2A7" w14:textId="77777777" w:rsidR="00FA1F07" w:rsidRPr="008248E2" w:rsidRDefault="00FA1F07" w:rsidP="00FA1F07">
            <w:pPr>
              <w:pStyle w:val="TAL"/>
              <w:rPr>
                <w:lang w:val="sv-FI"/>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0D4DFFA7"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045558E0"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593F4D7C" w14:textId="77777777" w:rsidR="00FA1F07" w:rsidRPr="008248E2" w:rsidRDefault="00FA1F07" w:rsidP="00FA1F07">
            <w:pPr>
              <w:pStyle w:val="TAC"/>
              <w:rPr>
                <w:lang w:val="sv-FI"/>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C8C6C28" w14:textId="61144D6F" w:rsidR="00FA1F07" w:rsidRPr="001C0E1B" w:rsidRDefault="00FA1F07" w:rsidP="00FA1F07">
            <w:pPr>
              <w:pStyle w:val="TAC"/>
            </w:pPr>
            <w:r w:rsidRPr="001C0E1B">
              <w:t>-88.09</w:t>
            </w:r>
          </w:p>
        </w:tc>
      </w:tr>
      <w:tr w:rsidR="00FA1F07" w:rsidRPr="001C0E1B" w14:paraId="3F5D0A8A"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37CF48F3"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tcPr>
          <w:p w14:paraId="262E5677"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tcPr>
          <w:p w14:paraId="5AB7D1F2"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58FE0C07"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25203D97"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60E7838C"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tcPr>
          <w:p w14:paraId="2CAE8CD1" w14:textId="7E81B7D9" w:rsidR="00FA1F07" w:rsidRPr="001C0E1B" w:rsidRDefault="00FA1F07" w:rsidP="00FA1F07">
            <w:pPr>
              <w:pStyle w:val="TAC"/>
            </w:pPr>
            <w:r w:rsidRPr="001C0E1B">
              <w:t>-87.59</w:t>
            </w:r>
          </w:p>
        </w:tc>
      </w:tr>
      <w:tr w:rsidR="00FA1F07" w:rsidRPr="001C0E1B" w14:paraId="39BE2CEA"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6F6A1716"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hideMark/>
          </w:tcPr>
          <w:p w14:paraId="5404A7B8"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51A31A14" w14:textId="77777777" w:rsidR="00FA1F07" w:rsidRPr="001C0E1B" w:rsidRDefault="00FA1F07" w:rsidP="00FA1F07">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792C621B"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6BC94C7"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7BA47094"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6E7FD93F" w14:textId="5CF00EF3" w:rsidR="00FA1F07" w:rsidRPr="001C0E1B" w:rsidRDefault="00FA1F07" w:rsidP="00FA1F07">
            <w:pPr>
              <w:pStyle w:val="TAC"/>
            </w:pPr>
            <w:r w:rsidRPr="001C0E1B">
              <w:t>-87.09</w:t>
            </w:r>
          </w:p>
        </w:tc>
      </w:tr>
      <w:tr w:rsidR="00FA1F07" w:rsidRPr="001C0E1B" w14:paraId="41F951B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FCDDD8E" w14:textId="77777777" w:rsidR="00FA1F07" w:rsidRPr="001C0E1B" w:rsidRDefault="00FA1F07" w:rsidP="00FA1F07">
            <w:pPr>
              <w:pStyle w:val="TAL"/>
            </w:pPr>
          </w:p>
        </w:tc>
        <w:tc>
          <w:tcPr>
            <w:tcW w:w="1060" w:type="dxa"/>
            <w:tcBorders>
              <w:top w:val="nil"/>
              <w:left w:val="single" w:sz="4" w:space="0" w:color="auto"/>
              <w:bottom w:val="single" w:sz="4" w:space="0" w:color="auto"/>
              <w:right w:val="single" w:sz="4" w:space="0" w:color="auto"/>
            </w:tcBorders>
            <w:shd w:val="clear" w:color="auto" w:fill="auto"/>
            <w:hideMark/>
          </w:tcPr>
          <w:p w14:paraId="27B9748B"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10B8B7D0" w14:textId="77777777" w:rsidR="00FA1F07" w:rsidRPr="001C0E1B" w:rsidRDefault="00FA1F07" w:rsidP="00FA1F07">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19706CB3"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0906C31B"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63779F80" w14:textId="77777777" w:rsidR="00FA1F07" w:rsidRPr="001C0E1B" w:rsidRDefault="00FA1F07" w:rsidP="00FA1F07">
            <w:pPr>
              <w:pStyle w:val="TAC"/>
            </w:pPr>
          </w:p>
        </w:tc>
        <w:tc>
          <w:tcPr>
            <w:tcW w:w="1710" w:type="dxa"/>
            <w:gridSpan w:val="2"/>
            <w:tcBorders>
              <w:top w:val="single" w:sz="4" w:space="0" w:color="auto"/>
              <w:left w:val="single" w:sz="4" w:space="0" w:color="auto"/>
              <w:bottom w:val="single" w:sz="4" w:space="0" w:color="auto"/>
              <w:right w:val="single" w:sz="4" w:space="0" w:color="auto"/>
            </w:tcBorders>
            <w:hideMark/>
          </w:tcPr>
          <w:p w14:paraId="7F2ED048" w14:textId="72B48D7D" w:rsidR="00FA1F07" w:rsidRPr="001C0E1B" w:rsidRDefault="00FA1F07" w:rsidP="00FA1F07">
            <w:pPr>
              <w:pStyle w:val="TAC"/>
            </w:pPr>
            <w:r w:rsidRPr="001C0E1B">
              <w:t>-86.59</w:t>
            </w:r>
          </w:p>
        </w:tc>
      </w:tr>
      <w:tr w:rsidR="00FA1F07" w:rsidRPr="001C0E1B" w14:paraId="71DE8A3B"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14C1BBF8" w14:textId="77777777" w:rsidR="00FA1F07" w:rsidRPr="001C0E1B" w:rsidRDefault="00FA1F07" w:rsidP="00FA1F07">
            <w:pPr>
              <w:pStyle w:val="TAL"/>
            </w:pPr>
          </w:p>
        </w:tc>
        <w:tc>
          <w:tcPr>
            <w:tcW w:w="1060" w:type="dxa"/>
            <w:tcBorders>
              <w:top w:val="single" w:sz="4" w:space="0" w:color="auto"/>
              <w:left w:val="single" w:sz="4" w:space="0" w:color="auto"/>
              <w:bottom w:val="nil"/>
              <w:right w:val="single" w:sz="4" w:space="0" w:color="auto"/>
            </w:tcBorders>
            <w:shd w:val="clear" w:color="auto" w:fill="auto"/>
            <w:hideMark/>
          </w:tcPr>
          <w:p w14:paraId="6754D9AE" w14:textId="77777777" w:rsidR="00FA1F07" w:rsidRPr="001C0E1B" w:rsidRDefault="00FA1F07" w:rsidP="00FA1F07">
            <w:pPr>
              <w:pStyle w:val="TAL"/>
              <w:rPr>
                <w:lang w:eastAsia="zh-CN"/>
              </w:rPr>
            </w:pPr>
            <w:r w:rsidRPr="001C0E1B">
              <w:t>Config</w:t>
            </w:r>
            <w:r w:rsidRPr="001C0E1B">
              <w:rPr>
                <w:rFonts w:eastAsia="Malgun Gothic"/>
                <w:szCs w:val="18"/>
              </w:rPr>
              <w:t xml:space="preserve"> </w:t>
            </w:r>
            <w:r w:rsidRPr="001C0E1B">
              <w:rPr>
                <w:rFonts w:eastAsia="Calibri"/>
                <w:szCs w:val="22"/>
              </w:rPr>
              <w:t>3,6</w:t>
            </w:r>
          </w:p>
        </w:tc>
        <w:tc>
          <w:tcPr>
            <w:tcW w:w="1777" w:type="dxa"/>
            <w:tcBorders>
              <w:top w:val="single" w:sz="4" w:space="0" w:color="auto"/>
              <w:left w:val="single" w:sz="4" w:space="0" w:color="auto"/>
              <w:bottom w:val="single" w:sz="4" w:space="0" w:color="auto"/>
              <w:right w:val="single" w:sz="4" w:space="0" w:color="auto"/>
            </w:tcBorders>
            <w:hideMark/>
          </w:tcPr>
          <w:p w14:paraId="3D2FD814" w14:textId="77777777" w:rsidR="00FA1F07" w:rsidRPr="001C0E1B" w:rsidRDefault="00FA1F07" w:rsidP="00FA1F07">
            <w:pPr>
              <w:pStyle w:val="TAL"/>
              <w:rPr>
                <w:lang w:eastAsia="zh-CN"/>
              </w:rPr>
            </w:pPr>
            <w:r w:rsidRPr="001C0E1B">
              <w:t>NR_FDD_FR1_A</w:t>
            </w:r>
          </w:p>
          <w:p w14:paraId="6F81585F" w14:textId="77777777" w:rsidR="00FA1F07" w:rsidRPr="001C0E1B" w:rsidRDefault="00FA1F07" w:rsidP="00FA1F07">
            <w:pPr>
              <w:pStyle w:val="TAL"/>
              <w:rPr>
                <w:lang w:eastAsia="zh-CN"/>
              </w:rPr>
            </w:pPr>
            <w:r w:rsidRPr="001C0E1B">
              <w:rPr>
                <w:lang w:eastAsia="zh-CN"/>
              </w:rPr>
              <w:t xml:space="preserve">NR_TDD_FR1_A </w:t>
            </w:r>
            <w:r w:rsidRPr="001C0E1B">
              <w:rPr>
                <w:vertAlign w:val="superscript"/>
                <w:lang w:eastAsia="zh-CN"/>
              </w:rPr>
              <w:t>NOTE 6</w:t>
            </w:r>
          </w:p>
        </w:tc>
        <w:tc>
          <w:tcPr>
            <w:tcW w:w="970" w:type="dxa"/>
            <w:tcBorders>
              <w:top w:val="single" w:sz="4" w:space="0" w:color="auto"/>
              <w:left w:val="single" w:sz="4" w:space="0" w:color="auto"/>
              <w:bottom w:val="nil"/>
              <w:right w:val="single" w:sz="4" w:space="0" w:color="auto"/>
            </w:tcBorders>
            <w:shd w:val="clear" w:color="auto" w:fill="auto"/>
            <w:hideMark/>
          </w:tcPr>
          <w:p w14:paraId="50281DEF" w14:textId="77777777" w:rsidR="00FA1F07" w:rsidRPr="001C0E1B" w:rsidRDefault="00FA1F07" w:rsidP="00FA1F07">
            <w:pPr>
              <w:pStyle w:val="TAC"/>
            </w:pPr>
            <w:r w:rsidRPr="001C0E1B">
              <w:t>dBm/</w:t>
            </w:r>
          </w:p>
          <w:p w14:paraId="2E11498B" w14:textId="77777777" w:rsidR="00FA1F07" w:rsidRPr="001C0E1B" w:rsidRDefault="00FA1F07" w:rsidP="00FA1F07">
            <w:pPr>
              <w:pStyle w:val="TAC"/>
            </w:pPr>
            <w:r w:rsidRPr="001C0E1B">
              <w:t>38.16MHz</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683F2CAA" w14:textId="1B5DC06C" w:rsidR="00FA1F07" w:rsidRPr="001C0E1B" w:rsidRDefault="00FA1F07" w:rsidP="00FA1F07">
            <w:pPr>
              <w:pStyle w:val="TAC"/>
            </w:pPr>
            <w:r w:rsidRPr="001C0E1B">
              <w:t>-51.73</w:t>
            </w:r>
          </w:p>
        </w:tc>
        <w:tc>
          <w:tcPr>
            <w:tcW w:w="1620" w:type="dxa"/>
            <w:gridSpan w:val="2"/>
            <w:tcBorders>
              <w:top w:val="single" w:sz="4" w:space="0" w:color="auto"/>
              <w:left w:val="single" w:sz="4" w:space="0" w:color="auto"/>
              <w:bottom w:val="nil"/>
              <w:right w:val="single" w:sz="4" w:space="0" w:color="auto"/>
            </w:tcBorders>
            <w:shd w:val="clear" w:color="auto" w:fill="auto"/>
            <w:hideMark/>
          </w:tcPr>
          <w:p w14:paraId="5AA1676C" w14:textId="34B2CD94" w:rsidR="00FA1F07" w:rsidRPr="001C0E1B" w:rsidRDefault="00FA1F07" w:rsidP="00FA1F07">
            <w:pPr>
              <w:pStyle w:val="TAC"/>
              <w:rPr>
                <w:lang w:eastAsia="zh-CN"/>
              </w:rPr>
            </w:pPr>
            <w:r w:rsidRPr="001C0E1B">
              <w:t>-54.41</w:t>
            </w:r>
          </w:p>
        </w:tc>
        <w:tc>
          <w:tcPr>
            <w:tcW w:w="1710" w:type="dxa"/>
            <w:gridSpan w:val="2"/>
            <w:tcBorders>
              <w:top w:val="single" w:sz="4" w:space="0" w:color="auto"/>
              <w:left w:val="single" w:sz="4" w:space="0" w:color="auto"/>
              <w:bottom w:val="single" w:sz="4" w:space="0" w:color="auto"/>
              <w:right w:val="single" w:sz="4" w:space="0" w:color="auto"/>
            </w:tcBorders>
            <w:hideMark/>
          </w:tcPr>
          <w:p w14:paraId="7D098920" w14:textId="7E2511AB" w:rsidR="00FA1F07" w:rsidRPr="001C0E1B" w:rsidRDefault="00FA1F07" w:rsidP="00FA1F07">
            <w:pPr>
              <w:pStyle w:val="TAC"/>
            </w:pPr>
            <w:r w:rsidRPr="001C0E1B">
              <w:t>-84</w:t>
            </w:r>
          </w:p>
        </w:tc>
      </w:tr>
      <w:tr w:rsidR="00FA1F07" w:rsidRPr="001C0E1B" w14:paraId="3740E014"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0169F226"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hideMark/>
          </w:tcPr>
          <w:p w14:paraId="587B40E5"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0B7567AA" w14:textId="77777777" w:rsidR="00FA1F07" w:rsidRPr="001C0E1B" w:rsidRDefault="00FA1F07" w:rsidP="00FA1F07">
            <w:pPr>
              <w:pStyle w:val="TAL"/>
            </w:pPr>
            <w:r w:rsidRPr="001C0E1B">
              <w:t>NR_FDD_FR1_B</w:t>
            </w:r>
          </w:p>
        </w:tc>
        <w:tc>
          <w:tcPr>
            <w:tcW w:w="970" w:type="dxa"/>
            <w:tcBorders>
              <w:top w:val="nil"/>
              <w:left w:val="single" w:sz="4" w:space="0" w:color="auto"/>
              <w:bottom w:val="nil"/>
              <w:right w:val="single" w:sz="4" w:space="0" w:color="auto"/>
            </w:tcBorders>
            <w:shd w:val="clear" w:color="auto" w:fill="auto"/>
            <w:hideMark/>
          </w:tcPr>
          <w:p w14:paraId="321694D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2759AD4A"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659C2E7"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2C96FBA6" w14:textId="49E50DC8" w:rsidR="00FA1F07" w:rsidRPr="001C0E1B" w:rsidRDefault="00FA1F07" w:rsidP="00FA1F07">
            <w:pPr>
              <w:pStyle w:val="TAC"/>
            </w:pPr>
            <w:r w:rsidRPr="001C0E1B">
              <w:t>-83.5</w:t>
            </w:r>
          </w:p>
        </w:tc>
      </w:tr>
      <w:tr w:rsidR="00FA1F07" w:rsidRPr="001C0E1B" w14:paraId="7E219F8F"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4EE131C3"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hideMark/>
          </w:tcPr>
          <w:p w14:paraId="303EDF28"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7703C8C9" w14:textId="77777777" w:rsidR="00FA1F07" w:rsidRPr="001C0E1B" w:rsidRDefault="00FA1F07" w:rsidP="00FA1F07">
            <w:pPr>
              <w:pStyle w:val="TAL"/>
            </w:pPr>
            <w:r w:rsidRPr="001C0E1B">
              <w:rPr>
                <w:lang w:eastAsia="zh-CN"/>
              </w:rPr>
              <w:t>NR_TDD_FR1_C</w:t>
            </w:r>
          </w:p>
        </w:tc>
        <w:tc>
          <w:tcPr>
            <w:tcW w:w="970" w:type="dxa"/>
            <w:tcBorders>
              <w:top w:val="nil"/>
              <w:left w:val="single" w:sz="4" w:space="0" w:color="auto"/>
              <w:bottom w:val="nil"/>
              <w:right w:val="single" w:sz="4" w:space="0" w:color="auto"/>
            </w:tcBorders>
            <w:shd w:val="clear" w:color="auto" w:fill="auto"/>
            <w:hideMark/>
          </w:tcPr>
          <w:p w14:paraId="673ABD41"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37B58BA"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3E07C9E9"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4BD9D087" w14:textId="2675A261" w:rsidR="00FA1F07" w:rsidRPr="001C0E1B" w:rsidRDefault="00FA1F07" w:rsidP="00FA1F07">
            <w:pPr>
              <w:pStyle w:val="TAC"/>
              <w:rPr>
                <w:lang w:eastAsia="zh-CN"/>
              </w:rPr>
            </w:pPr>
            <w:r w:rsidRPr="001C0E1B">
              <w:t>-83</w:t>
            </w:r>
          </w:p>
        </w:tc>
      </w:tr>
      <w:tr w:rsidR="00FA1F07" w:rsidRPr="001C0E1B" w14:paraId="27230E8E"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6AF32CF4"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hideMark/>
          </w:tcPr>
          <w:p w14:paraId="0E107E29"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29C4A591" w14:textId="77777777" w:rsidR="00FA1F07" w:rsidRPr="008248E2" w:rsidRDefault="00FA1F07" w:rsidP="00FA1F07">
            <w:pPr>
              <w:pStyle w:val="TAL"/>
              <w:rPr>
                <w:lang w:val="sv-FI" w:eastAsia="zh-CN"/>
              </w:rPr>
            </w:pPr>
            <w:r w:rsidRPr="008248E2">
              <w:rPr>
                <w:lang w:val="sv-FI"/>
              </w:rPr>
              <w:t>NR_FDD_FR1_D</w:t>
            </w:r>
          </w:p>
          <w:p w14:paraId="781067C4" w14:textId="77777777" w:rsidR="00FA1F07" w:rsidRPr="008248E2" w:rsidRDefault="00FA1F07" w:rsidP="00FA1F07">
            <w:pPr>
              <w:pStyle w:val="TAL"/>
              <w:rPr>
                <w:lang w:val="sv-FI" w:eastAsia="zh-CN"/>
              </w:rPr>
            </w:pPr>
            <w:r w:rsidRPr="008248E2">
              <w:rPr>
                <w:lang w:val="sv-FI" w:eastAsia="zh-CN"/>
              </w:rPr>
              <w:t>NR_TDD_FR1_D</w:t>
            </w:r>
          </w:p>
        </w:tc>
        <w:tc>
          <w:tcPr>
            <w:tcW w:w="970" w:type="dxa"/>
            <w:tcBorders>
              <w:top w:val="nil"/>
              <w:left w:val="single" w:sz="4" w:space="0" w:color="auto"/>
              <w:bottom w:val="nil"/>
              <w:right w:val="single" w:sz="4" w:space="0" w:color="auto"/>
            </w:tcBorders>
            <w:shd w:val="clear" w:color="auto" w:fill="auto"/>
            <w:hideMark/>
          </w:tcPr>
          <w:p w14:paraId="2869BDF8"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7BA99EFE"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3545768D" w14:textId="77777777" w:rsidR="00FA1F07" w:rsidRPr="008248E2" w:rsidRDefault="00FA1F07" w:rsidP="00FA1F07">
            <w:pPr>
              <w:pStyle w:val="TAC"/>
              <w:rPr>
                <w:lang w:val="sv-FI"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44E1D7DD" w14:textId="6D4EFE13" w:rsidR="00FA1F07" w:rsidRPr="001C0E1B" w:rsidRDefault="00FA1F07" w:rsidP="00FA1F07">
            <w:pPr>
              <w:pStyle w:val="TAC"/>
            </w:pPr>
            <w:r w:rsidRPr="001C0E1B">
              <w:t>-82.5</w:t>
            </w:r>
          </w:p>
        </w:tc>
      </w:tr>
      <w:tr w:rsidR="00FA1F07" w:rsidRPr="001C0E1B" w14:paraId="69DBA109"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06F22C31"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hideMark/>
          </w:tcPr>
          <w:p w14:paraId="1395F5AC"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7AFE7EDA" w14:textId="77777777" w:rsidR="00FA1F07" w:rsidRPr="008248E2" w:rsidRDefault="00FA1F07" w:rsidP="00FA1F07">
            <w:pPr>
              <w:pStyle w:val="TAL"/>
              <w:rPr>
                <w:lang w:val="sv-FI" w:eastAsia="zh-CN"/>
              </w:rPr>
            </w:pPr>
            <w:r w:rsidRPr="008248E2">
              <w:rPr>
                <w:lang w:val="sv-FI"/>
              </w:rPr>
              <w:t>NR_FDD_FR1_E</w:t>
            </w:r>
          </w:p>
          <w:p w14:paraId="10557A51" w14:textId="77777777" w:rsidR="00FA1F07" w:rsidRPr="008248E2" w:rsidRDefault="00FA1F07" w:rsidP="00FA1F07">
            <w:pPr>
              <w:pStyle w:val="TAL"/>
              <w:rPr>
                <w:lang w:val="sv-FI" w:eastAsia="zh-CN"/>
              </w:rPr>
            </w:pPr>
            <w:r w:rsidRPr="008248E2">
              <w:rPr>
                <w:lang w:val="sv-FI" w:eastAsia="zh-CN"/>
              </w:rPr>
              <w:t>NR_TDD_FR1_E</w:t>
            </w:r>
          </w:p>
        </w:tc>
        <w:tc>
          <w:tcPr>
            <w:tcW w:w="970" w:type="dxa"/>
            <w:tcBorders>
              <w:top w:val="nil"/>
              <w:left w:val="single" w:sz="4" w:space="0" w:color="auto"/>
              <w:bottom w:val="nil"/>
              <w:right w:val="single" w:sz="4" w:space="0" w:color="auto"/>
            </w:tcBorders>
            <w:shd w:val="clear" w:color="auto" w:fill="auto"/>
            <w:hideMark/>
          </w:tcPr>
          <w:p w14:paraId="3A42387D"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197DDCB1" w14:textId="77777777" w:rsidR="00FA1F07" w:rsidRPr="008248E2" w:rsidRDefault="00FA1F07" w:rsidP="00FA1F07">
            <w:pPr>
              <w:pStyle w:val="TAC"/>
              <w:rPr>
                <w:lang w:val="sv-FI"/>
              </w:rPr>
            </w:pPr>
          </w:p>
        </w:tc>
        <w:tc>
          <w:tcPr>
            <w:tcW w:w="1620" w:type="dxa"/>
            <w:gridSpan w:val="2"/>
            <w:tcBorders>
              <w:top w:val="nil"/>
              <w:left w:val="single" w:sz="4" w:space="0" w:color="auto"/>
              <w:bottom w:val="nil"/>
              <w:right w:val="single" w:sz="4" w:space="0" w:color="auto"/>
            </w:tcBorders>
            <w:shd w:val="clear" w:color="auto" w:fill="auto"/>
            <w:hideMark/>
          </w:tcPr>
          <w:p w14:paraId="0C883E82" w14:textId="77777777" w:rsidR="00FA1F07" w:rsidRPr="008248E2" w:rsidRDefault="00FA1F07" w:rsidP="00FA1F07">
            <w:pPr>
              <w:pStyle w:val="TAC"/>
              <w:rPr>
                <w:lang w:val="sv-FI"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1D2AA49" w14:textId="6D470693" w:rsidR="00FA1F07" w:rsidRPr="001C0E1B" w:rsidRDefault="00FA1F07" w:rsidP="00FA1F07">
            <w:pPr>
              <w:pStyle w:val="TAC"/>
            </w:pPr>
            <w:r w:rsidRPr="001C0E1B">
              <w:t>-82</w:t>
            </w:r>
          </w:p>
        </w:tc>
      </w:tr>
      <w:tr w:rsidR="00FA1F07" w:rsidRPr="001C0E1B" w14:paraId="76FBBAAF"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tcPr>
          <w:p w14:paraId="29BDD367"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tcPr>
          <w:p w14:paraId="7263D6EE"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tcPr>
          <w:p w14:paraId="7B39515B" w14:textId="77777777" w:rsidR="00FA1F07" w:rsidRPr="001C0E1B" w:rsidRDefault="00FA1F07" w:rsidP="00FA1F07">
            <w:pPr>
              <w:pStyle w:val="TAL"/>
            </w:pPr>
            <w:r w:rsidRPr="001C0E1B">
              <w:t>NR_FDD_FR1_F</w:t>
            </w:r>
          </w:p>
        </w:tc>
        <w:tc>
          <w:tcPr>
            <w:tcW w:w="970" w:type="dxa"/>
            <w:tcBorders>
              <w:top w:val="nil"/>
              <w:left w:val="single" w:sz="4" w:space="0" w:color="auto"/>
              <w:bottom w:val="nil"/>
              <w:right w:val="single" w:sz="4" w:space="0" w:color="auto"/>
            </w:tcBorders>
            <w:shd w:val="clear" w:color="auto" w:fill="auto"/>
          </w:tcPr>
          <w:p w14:paraId="60F31BA6"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6978986D"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tcPr>
          <w:p w14:paraId="527C87BB"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tcPr>
          <w:p w14:paraId="0E6FEDA0" w14:textId="5EAC3D67" w:rsidR="00FA1F07" w:rsidRPr="001C0E1B" w:rsidRDefault="00FA1F07" w:rsidP="00FA1F07">
            <w:pPr>
              <w:pStyle w:val="TAC"/>
            </w:pPr>
            <w:r w:rsidRPr="001C0E1B">
              <w:t>-81.5</w:t>
            </w:r>
          </w:p>
        </w:tc>
      </w:tr>
      <w:tr w:rsidR="00FA1F07" w:rsidRPr="001C0E1B" w14:paraId="3CE0A193" w14:textId="77777777" w:rsidTr="00FA1F07">
        <w:trPr>
          <w:trHeight w:val="187"/>
          <w:jc w:val="center"/>
        </w:trPr>
        <w:tc>
          <w:tcPr>
            <w:tcW w:w="963" w:type="dxa"/>
            <w:tcBorders>
              <w:top w:val="nil"/>
              <w:left w:val="single" w:sz="4" w:space="0" w:color="auto"/>
              <w:bottom w:val="nil"/>
              <w:right w:val="single" w:sz="4" w:space="0" w:color="auto"/>
            </w:tcBorders>
            <w:shd w:val="clear" w:color="auto" w:fill="auto"/>
            <w:hideMark/>
          </w:tcPr>
          <w:p w14:paraId="3235C82E" w14:textId="77777777" w:rsidR="00FA1F07" w:rsidRPr="001C0E1B" w:rsidRDefault="00FA1F07" w:rsidP="00FA1F07">
            <w:pPr>
              <w:pStyle w:val="TAL"/>
            </w:pPr>
          </w:p>
        </w:tc>
        <w:tc>
          <w:tcPr>
            <w:tcW w:w="1060" w:type="dxa"/>
            <w:tcBorders>
              <w:top w:val="nil"/>
              <w:left w:val="single" w:sz="4" w:space="0" w:color="auto"/>
              <w:bottom w:val="nil"/>
              <w:right w:val="single" w:sz="4" w:space="0" w:color="auto"/>
            </w:tcBorders>
            <w:shd w:val="clear" w:color="auto" w:fill="auto"/>
            <w:hideMark/>
          </w:tcPr>
          <w:p w14:paraId="544D693F"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38CB7C3D" w14:textId="77777777" w:rsidR="00FA1F07" w:rsidRPr="001C0E1B" w:rsidRDefault="00FA1F07" w:rsidP="00FA1F07">
            <w:pPr>
              <w:pStyle w:val="TAL"/>
            </w:pPr>
            <w:r w:rsidRPr="001C0E1B">
              <w:t>NR_FDD_FR1_G</w:t>
            </w:r>
          </w:p>
        </w:tc>
        <w:tc>
          <w:tcPr>
            <w:tcW w:w="970" w:type="dxa"/>
            <w:tcBorders>
              <w:top w:val="nil"/>
              <w:left w:val="single" w:sz="4" w:space="0" w:color="auto"/>
              <w:bottom w:val="nil"/>
              <w:right w:val="single" w:sz="4" w:space="0" w:color="auto"/>
            </w:tcBorders>
            <w:shd w:val="clear" w:color="auto" w:fill="auto"/>
            <w:hideMark/>
          </w:tcPr>
          <w:p w14:paraId="716A0EA4"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0CC0ABA8" w14:textId="77777777" w:rsidR="00FA1F07" w:rsidRPr="001C0E1B" w:rsidRDefault="00FA1F07" w:rsidP="00FA1F07">
            <w:pPr>
              <w:pStyle w:val="TAC"/>
            </w:pPr>
          </w:p>
        </w:tc>
        <w:tc>
          <w:tcPr>
            <w:tcW w:w="1620" w:type="dxa"/>
            <w:gridSpan w:val="2"/>
            <w:tcBorders>
              <w:top w:val="nil"/>
              <w:left w:val="single" w:sz="4" w:space="0" w:color="auto"/>
              <w:bottom w:val="nil"/>
              <w:right w:val="single" w:sz="4" w:space="0" w:color="auto"/>
            </w:tcBorders>
            <w:shd w:val="clear" w:color="auto" w:fill="auto"/>
            <w:hideMark/>
          </w:tcPr>
          <w:p w14:paraId="56860C18"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F8ADA2B" w14:textId="2C1895E1" w:rsidR="00FA1F07" w:rsidRPr="001C0E1B" w:rsidRDefault="00FA1F07" w:rsidP="00FA1F07">
            <w:pPr>
              <w:pStyle w:val="TAC"/>
            </w:pPr>
            <w:r w:rsidRPr="001C0E1B">
              <w:t>-81</w:t>
            </w:r>
          </w:p>
        </w:tc>
      </w:tr>
      <w:tr w:rsidR="00FA1F07" w:rsidRPr="001C0E1B" w14:paraId="39AC3385" w14:textId="77777777" w:rsidTr="00FA1F07">
        <w:trPr>
          <w:trHeight w:val="187"/>
          <w:jc w:val="center"/>
        </w:trPr>
        <w:tc>
          <w:tcPr>
            <w:tcW w:w="963" w:type="dxa"/>
            <w:tcBorders>
              <w:top w:val="nil"/>
              <w:left w:val="single" w:sz="4" w:space="0" w:color="auto"/>
              <w:bottom w:val="single" w:sz="4" w:space="0" w:color="auto"/>
              <w:right w:val="single" w:sz="4" w:space="0" w:color="auto"/>
            </w:tcBorders>
            <w:shd w:val="clear" w:color="auto" w:fill="auto"/>
            <w:hideMark/>
          </w:tcPr>
          <w:p w14:paraId="10A36B48" w14:textId="77777777" w:rsidR="00FA1F07" w:rsidRPr="001C0E1B" w:rsidRDefault="00FA1F07" w:rsidP="00FA1F07">
            <w:pPr>
              <w:pStyle w:val="TAL"/>
            </w:pPr>
          </w:p>
        </w:tc>
        <w:tc>
          <w:tcPr>
            <w:tcW w:w="1060" w:type="dxa"/>
            <w:tcBorders>
              <w:top w:val="nil"/>
              <w:left w:val="single" w:sz="4" w:space="0" w:color="auto"/>
              <w:bottom w:val="single" w:sz="4" w:space="0" w:color="auto"/>
              <w:right w:val="single" w:sz="4" w:space="0" w:color="auto"/>
            </w:tcBorders>
            <w:shd w:val="clear" w:color="auto" w:fill="auto"/>
            <w:hideMark/>
          </w:tcPr>
          <w:p w14:paraId="68576BB1" w14:textId="77777777" w:rsidR="00FA1F07" w:rsidRPr="001C0E1B" w:rsidRDefault="00FA1F07" w:rsidP="00FA1F07">
            <w:pPr>
              <w:pStyle w:val="TAL"/>
              <w:rPr>
                <w:lang w:eastAsia="zh-CN"/>
              </w:rPr>
            </w:pPr>
          </w:p>
        </w:tc>
        <w:tc>
          <w:tcPr>
            <w:tcW w:w="1777" w:type="dxa"/>
            <w:tcBorders>
              <w:top w:val="single" w:sz="4" w:space="0" w:color="auto"/>
              <w:left w:val="single" w:sz="4" w:space="0" w:color="auto"/>
              <w:bottom w:val="single" w:sz="4" w:space="0" w:color="auto"/>
              <w:right w:val="single" w:sz="4" w:space="0" w:color="auto"/>
            </w:tcBorders>
            <w:hideMark/>
          </w:tcPr>
          <w:p w14:paraId="7CCB4A87" w14:textId="77777777" w:rsidR="00FA1F07" w:rsidRPr="001C0E1B" w:rsidRDefault="00FA1F07" w:rsidP="00FA1F07">
            <w:pPr>
              <w:pStyle w:val="TAL"/>
            </w:pPr>
            <w:r w:rsidRPr="001C0E1B">
              <w:t>NR_FDD_FR1_H</w:t>
            </w:r>
          </w:p>
        </w:tc>
        <w:tc>
          <w:tcPr>
            <w:tcW w:w="970" w:type="dxa"/>
            <w:tcBorders>
              <w:top w:val="nil"/>
              <w:left w:val="single" w:sz="4" w:space="0" w:color="auto"/>
              <w:bottom w:val="single" w:sz="4" w:space="0" w:color="auto"/>
              <w:right w:val="single" w:sz="4" w:space="0" w:color="auto"/>
            </w:tcBorders>
            <w:shd w:val="clear" w:color="auto" w:fill="auto"/>
            <w:hideMark/>
          </w:tcPr>
          <w:p w14:paraId="1DF70618"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28B193AC" w14:textId="77777777" w:rsidR="00FA1F07" w:rsidRPr="001C0E1B" w:rsidRDefault="00FA1F07" w:rsidP="00FA1F07">
            <w:pPr>
              <w:pStyle w:val="TAC"/>
            </w:pPr>
          </w:p>
        </w:tc>
        <w:tc>
          <w:tcPr>
            <w:tcW w:w="1620" w:type="dxa"/>
            <w:gridSpan w:val="2"/>
            <w:tcBorders>
              <w:top w:val="nil"/>
              <w:left w:val="single" w:sz="4" w:space="0" w:color="auto"/>
              <w:bottom w:val="single" w:sz="4" w:space="0" w:color="auto"/>
              <w:right w:val="single" w:sz="4" w:space="0" w:color="auto"/>
            </w:tcBorders>
            <w:shd w:val="clear" w:color="auto" w:fill="auto"/>
            <w:hideMark/>
          </w:tcPr>
          <w:p w14:paraId="3F7AF5DE" w14:textId="77777777" w:rsidR="00FA1F07" w:rsidRPr="001C0E1B" w:rsidRDefault="00FA1F07" w:rsidP="00FA1F07">
            <w:pPr>
              <w:pStyle w:val="TAC"/>
              <w:rPr>
                <w:lang w:eastAsia="zh-CN"/>
              </w:rPr>
            </w:pPr>
          </w:p>
        </w:tc>
        <w:tc>
          <w:tcPr>
            <w:tcW w:w="1710" w:type="dxa"/>
            <w:gridSpan w:val="2"/>
            <w:tcBorders>
              <w:top w:val="single" w:sz="4" w:space="0" w:color="auto"/>
              <w:left w:val="single" w:sz="4" w:space="0" w:color="auto"/>
              <w:bottom w:val="single" w:sz="4" w:space="0" w:color="auto"/>
              <w:right w:val="single" w:sz="4" w:space="0" w:color="auto"/>
            </w:tcBorders>
            <w:hideMark/>
          </w:tcPr>
          <w:p w14:paraId="6B370AF4" w14:textId="50CE3862" w:rsidR="00FA1F07" w:rsidRPr="001C0E1B" w:rsidRDefault="00FA1F07" w:rsidP="00FA1F07">
            <w:pPr>
              <w:pStyle w:val="TAC"/>
            </w:pPr>
            <w:r w:rsidRPr="001C0E1B">
              <w:t>-80.5</w:t>
            </w:r>
          </w:p>
        </w:tc>
      </w:tr>
      <w:tr w:rsidR="004A39C5" w:rsidRPr="001C0E1B" w14:paraId="41064B5D"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1E4138FB" w14:textId="77777777" w:rsidR="004A39C5" w:rsidRPr="001C0E1B" w:rsidRDefault="004A39C5" w:rsidP="00FA1F07">
            <w:pPr>
              <w:pStyle w:val="TAL"/>
            </w:pPr>
            <w:r w:rsidRPr="001C0E1B">
              <w:t>Propagation condition</w:t>
            </w:r>
          </w:p>
        </w:tc>
        <w:tc>
          <w:tcPr>
            <w:tcW w:w="970" w:type="dxa"/>
            <w:tcBorders>
              <w:top w:val="single" w:sz="4" w:space="0" w:color="auto"/>
              <w:left w:val="single" w:sz="4" w:space="0" w:color="auto"/>
              <w:bottom w:val="single" w:sz="4" w:space="0" w:color="auto"/>
              <w:right w:val="single" w:sz="4" w:space="0" w:color="auto"/>
            </w:tcBorders>
            <w:hideMark/>
          </w:tcPr>
          <w:p w14:paraId="4733A97C" w14:textId="77777777" w:rsidR="004A39C5" w:rsidRPr="001C0E1B" w:rsidRDefault="004A39C5" w:rsidP="00FA1F07">
            <w:pPr>
              <w:pStyle w:val="TAC"/>
            </w:pPr>
            <w:r w:rsidRPr="001C0E1B">
              <w:t>-</w:t>
            </w:r>
          </w:p>
        </w:tc>
        <w:tc>
          <w:tcPr>
            <w:tcW w:w="4950" w:type="dxa"/>
            <w:gridSpan w:val="6"/>
            <w:tcBorders>
              <w:top w:val="single" w:sz="4" w:space="0" w:color="auto"/>
              <w:left w:val="single" w:sz="4" w:space="0" w:color="auto"/>
              <w:bottom w:val="single" w:sz="4" w:space="0" w:color="auto"/>
              <w:right w:val="single" w:sz="4" w:space="0" w:color="auto"/>
            </w:tcBorders>
            <w:hideMark/>
          </w:tcPr>
          <w:p w14:paraId="23F9CBA5" w14:textId="77777777" w:rsidR="004A39C5" w:rsidRPr="001C0E1B" w:rsidRDefault="004A39C5" w:rsidP="00FA1F07">
            <w:pPr>
              <w:pStyle w:val="TAC"/>
            </w:pPr>
            <w:r w:rsidRPr="001C0E1B">
              <w:t>AWGN</w:t>
            </w:r>
          </w:p>
        </w:tc>
      </w:tr>
      <w:tr w:rsidR="004A39C5" w:rsidRPr="001C0E1B" w14:paraId="2E991273" w14:textId="77777777" w:rsidTr="00FA1F07">
        <w:trPr>
          <w:trHeight w:val="187"/>
          <w:jc w:val="center"/>
        </w:trPr>
        <w:tc>
          <w:tcPr>
            <w:tcW w:w="3800" w:type="dxa"/>
            <w:gridSpan w:val="3"/>
            <w:tcBorders>
              <w:top w:val="single" w:sz="4" w:space="0" w:color="auto"/>
              <w:left w:val="single" w:sz="4" w:space="0" w:color="auto"/>
              <w:bottom w:val="single" w:sz="4" w:space="0" w:color="auto"/>
              <w:right w:val="single" w:sz="4" w:space="0" w:color="auto"/>
            </w:tcBorders>
            <w:hideMark/>
          </w:tcPr>
          <w:p w14:paraId="29860122" w14:textId="77777777" w:rsidR="004A39C5" w:rsidRPr="001C0E1B" w:rsidRDefault="004A39C5" w:rsidP="00FA1F07">
            <w:pPr>
              <w:pStyle w:val="TAL"/>
            </w:pPr>
            <w:r w:rsidRPr="001C0E1B">
              <w:t>Antenna configuration</w:t>
            </w:r>
          </w:p>
        </w:tc>
        <w:tc>
          <w:tcPr>
            <w:tcW w:w="970" w:type="dxa"/>
            <w:tcBorders>
              <w:top w:val="single" w:sz="4" w:space="0" w:color="auto"/>
              <w:left w:val="single" w:sz="4" w:space="0" w:color="auto"/>
              <w:bottom w:val="single" w:sz="4" w:space="0" w:color="auto"/>
              <w:right w:val="single" w:sz="4" w:space="0" w:color="auto"/>
            </w:tcBorders>
            <w:hideMark/>
          </w:tcPr>
          <w:p w14:paraId="14E640BB" w14:textId="77777777" w:rsidR="004A39C5" w:rsidRPr="001C0E1B" w:rsidRDefault="004A39C5" w:rsidP="00FA1F07">
            <w:pPr>
              <w:pStyle w:val="TAC"/>
            </w:pPr>
            <w:r w:rsidRPr="001C0E1B">
              <w:t>-</w:t>
            </w:r>
          </w:p>
        </w:tc>
        <w:tc>
          <w:tcPr>
            <w:tcW w:w="4950" w:type="dxa"/>
            <w:gridSpan w:val="6"/>
            <w:tcBorders>
              <w:top w:val="single" w:sz="4" w:space="0" w:color="auto"/>
              <w:left w:val="single" w:sz="4" w:space="0" w:color="auto"/>
              <w:bottom w:val="single" w:sz="4" w:space="0" w:color="auto"/>
              <w:right w:val="single" w:sz="4" w:space="0" w:color="auto"/>
            </w:tcBorders>
            <w:hideMark/>
          </w:tcPr>
          <w:p w14:paraId="604E156E" w14:textId="77777777" w:rsidR="004A39C5" w:rsidRPr="001C0E1B" w:rsidRDefault="004A39C5" w:rsidP="00FA1F07">
            <w:pPr>
              <w:pStyle w:val="TAC"/>
            </w:pPr>
            <w:r w:rsidRPr="001C0E1B">
              <w:t>1x2</w:t>
            </w:r>
          </w:p>
        </w:tc>
      </w:tr>
      <w:tr w:rsidR="004A39C5" w:rsidRPr="001C0E1B" w14:paraId="510A4020" w14:textId="77777777" w:rsidTr="00FA1F07">
        <w:trPr>
          <w:trHeight w:val="187"/>
          <w:jc w:val="center"/>
        </w:trPr>
        <w:tc>
          <w:tcPr>
            <w:tcW w:w="9720" w:type="dxa"/>
            <w:gridSpan w:val="10"/>
            <w:tcBorders>
              <w:top w:val="single" w:sz="4" w:space="0" w:color="auto"/>
              <w:left w:val="single" w:sz="4" w:space="0" w:color="auto"/>
              <w:bottom w:val="single" w:sz="4" w:space="0" w:color="auto"/>
              <w:right w:val="single" w:sz="4" w:space="0" w:color="auto"/>
            </w:tcBorders>
            <w:vAlign w:val="center"/>
            <w:hideMark/>
          </w:tcPr>
          <w:p w14:paraId="4165986C" w14:textId="77777777" w:rsidR="004A39C5" w:rsidRPr="001C0E1B" w:rsidRDefault="004A39C5" w:rsidP="00B84ACB">
            <w:pPr>
              <w:pStyle w:val="TAN"/>
            </w:pPr>
            <w:r w:rsidRPr="001C0E1B">
              <w:t>Note 1:</w:t>
            </w:r>
            <w:r w:rsidRPr="001C0E1B">
              <w:tab/>
              <w:t>OCNG shall be used such that both cells are fully allocated and a constant total transmitted power spectral density is achieved for all OFDM symbols.</w:t>
            </w:r>
          </w:p>
          <w:p w14:paraId="71954E7C" w14:textId="77777777" w:rsidR="004A39C5" w:rsidRPr="001C0E1B" w:rsidRDefault="004A39C5" w:rsidP="00B84ACB">
            <w:pPr>
              <w:pStyle w:val="TAN"/>
            </w:pPr>
            <w:r w:rsidRPr="001C0E1B">
              <w:t>Note 2:</w:t>
            </w:r>
            <w:r w:rsidRPr="001C0E1B">
              <w:tab/>
              <w:t xml:space="preserve">Interference from other cells and noise sources not specified in the test is assumed to be constant over subcarriers and time and shall be modelled as AWGN of appropriate power for </w:t>
            </w:r>
            <w:r w:rsidRPr="001C0E1B">
              <w:rPr>
                <w:rFonts w:eastAsia="Calibri" w:cs="v4.2.0"/>
                <w:noProof/>
                <w:position w:val="-12"/>
                <w:szCs w:val="22"/>
              </w:rPr>
              <w:object w:dxaOrig="420" w:dyaOrig="285" w14:anchorId="69855DBB">
                <v:shape id="_x0000_i1128" type="#_x0000_t75" style="width:20.5pt;height:15.5pt" o:ole="" fillcolor="window">
                  <v:imagedata r:id="rId13" o:title=""/>
                </v:shape>
                <o:OLEObject Type="Embed" ProgID="Equation.3" ShapeID="_x0000_i1128" DrawAspect="Content" ObjectID="_1749664501" r:id="rId119"/>
              </w:object>
            </w:r>
            <w:r w:rsidRPr="001C0E1B">
              <w:t xml:space="preserve"> to be fulfilled.</w:t>
            </w:r>
          </w:p>
          <w:p w14:paraId="07F0D06E" w14:textId="77777777" w:rsidR="004A39C5" w:rsidRPr="001C0E1B" w:rsidRDefault="004A39C5" w:rsidP="00B84ACB">
            <w:pPr>
              <w:pStyle w:val="TAN"/>
            </w:pPr>
            <w:r w:rsidRPr="001C0E1B">
              <w:t>Note 3:</w:t>
            </w:r>
            <w:r w:rsidRPr="001C0E1B">
              <w:tab/>
              <w:t>SS-SINR, SS-RSRP, and Io levels have been derived from other parameters for information purposes. They are not settable parameters themselves.</w:t>
            </w:r>
          </w:p>
          <w:p w14:paraId="3C78B64C" w14:textId="77777777" w:rsidR="004A39C5" w:rsidRPr="001C0E1B" w:rsidRDefault="004A39C5" w:rsidP="00B84ACB">
            <w:pPr>
              <w:pStyle w:val="TAN"/>
            </w:pPr>
            <w:r w:rsidRPr="001C0E1B">
              <w:t>Note 4:</w:t>
            </w:r>
            <w:r w:rsidRPr="001C0E1B">
              <w:tab/>
              <w:t>SS-SINR, SS-RSRP minimum requirements are specified assuming independent interference and noise at each receiver antenna port.</w:t>
            </w:r>
          </w:p>
          <w:p w14:paraId="7DF64D22" w14:textId="77777777" w:rsidR="004A39C5" w:rsidRPr="001C0E1B" w:rsidRDefault="004A39C5" w:rsidP="00B84ACB">
            <w:pPr>
              <w:pStyle w:val="TAN"/>
            </w:pPr>
            <w:r w:rsidRPr="001C0E1B">
              <w:t>Note 5:</w:t>
            </w:r>
            <w:r w:rsidRPr="001C0E1B">
              <w:tab/>
              <w:t>NR operating band groups are as defined in clause 3.5.2.</w:t>
            </w:r>
          </w:p>
          <w:p w14:paraId="6CFA1526" w14:textId="77777777" w:rsidR="004A39C5" w:rsidRPr="001C0E1B" w:rsidRDefault="004A39C5" w:rsidP="00B84ACB">
            <w:pPr>
              <w:pStyle w:val="TAN"/>
            </w:pPr>
            <w:r w:rsidRPr="001C0E1B">
              <w:rPr>
                <w:rFonts w:cs="Arial"/>
              </w:rPr>
              <w:t xml:space="preserve">Note 6: </w:t>
            </w:r>
            <w:r w:rsidRPr="001C0E1B">
              <w:rPr>
                <w:rFonts w:cs="Arial"/>
              </w:rPr>
              <w:tab/>
              <w:t>The test configuration excludes support for band n51 and it is not required to run this test on band n51 in this release of the specification.</w:t>
            </w:r>
          </w:p>
        </w:tc>
      </w:tr>
    </w:tbl>
    <w:p w14:paraId="114AE611" w14:textId="77777777" w:rsidR="004A39C5" w:rsidRPr="001C0E1B" w:rsidRDefault="004A39C5" w:rsidP="004A39C5"/>
    <w:p w14:paraId="38588CA2" w14:textId="23DEE869" w:rsidR="00256CB5" w:rsidRPr="001C0E1B" w:rsidRDefault="00256CB5" w:rsidP="002C7C40">
      <w:pPr>
        <w:pStyle w:val="H6"/>
      </w:pPr>
      <w:r w:rsidRPr="001C0E1B">
        <w:rPr>
          <w:snapToGrid w:val="0"/>
        </w:rPr>
        <w:t>A.</w:t>
      </w:r>
      <w:r w:rsidR="002C7C40" w:rsidRPr="001C0E1B">
        <w:rPr>
          <w:snapToGrid w:val="0"/>
        </w:rPr>
        <w:t>8.5.2.3.1.3</w:t>
      </w:r>
      <w:r w:rsidRPr="001C0E1B">
        <w:rPr>
          <w:snapToGrid w:val="0"/>
        </w:rPr>
        <w:tab/>
      </w:r>
      <w:r w:rsidRPr="001C0E1B">
        <w:t>Test Requirements</w:t>
      </w:r>
    </w:p>
    <w:p w14:paraId="3817E936" w14:textId="77777777" w:rsidR="00256CB5" w:rsidRPr="001C0E1B" w:rsidRDefault="00256CB5" w:rsidP="00256CB5">
      <w:r w:rsidRPr="001C0E1B">
        <w:t>The SS-SINR measurement accuracy for Cell 2 shall fulfil the requirement in clause 9.11.3 in TS 36.133 [15].</w:t>
      </w:r>
    </w:p>
    <w:p w14:paraId="085A859A" w14:textId="77777777" w:rsidR="00256CB5" w:rsidRPr="001C0E1B" w:rsidRDefault="00256CB5" w:rsidP="00256CB5">
      <w:pPr>
        <w:pStyle w:val="Heading5"/>
        <w:rPr>
          <w:lang w:eastAsia="zh-CN"/>
        </w:rPr>
      </w:pPr>
      <w:r w:rsidRPr="001C0E1B">
        <w:rPr>
          <w:lang w:eastAsia="zh-CN"/>
        </w:rPr>
        <w:t>A.8.5.2.3.2</w:t>
      </w:r>
      <w:r w:rsidRPr="001C0E1B">
        <w:tab/>
      </w:r>
      <w:r w:rsidRPr="001C0E1B">
        <w:rPr>
          <w:lang w:eastAsia="zh-TW"/>
        </w:rPr>
        <w:t>E-UTRAN – NR inter-RAT measurements with FR2 target cell</w:t>
      </w:r>
    </w:p>
    <w:p w14:paraId="13C41547" w14:textId="77777777" w:rsidR="00256CB5" w:rsidRPr="001C0E1B" w:rsidRDefault="00256CB5" w:rsidP="00256CB5">
      <w:pPr>
        <w:pStyle w:val="Heading6"/>
        <w:rPr>
          <w:snapToGrid w:val="0"/>
        </w:rPr>
      </w:pPr>
      <w:r w:rsidRPr="001C0E1B">
        <w:rPr>
          <w:snapToGrid w:val="0"/>
        </w:rPr>
        <w:t>A.8.5.2.3.2.1</w:t>
      </w:r>
      <w:r w:rsidRPr="001C0E1B">
        <w:rPr>
          <w:snapToGrid w:val="0"/>
        </w:rPr>
        <w:tab/>
        <w:t>Test Purpose and Environment</w:t>
      </w:r>
    </w:p>
    <w:p w14:paraId="6470FE56" w14:textId="77777777" w:rsidR="00256CB5" w:rsidRPr="001C0E1B" w:rsidRDefault="00256CB5" w:rsidP="00256CB5">
      <w:r w:rsidRPr="001C0E1B">
        <w:t>The purpose of this test is to verify that the SS- SINR measurement accuracy is within the specified limits. This test will verify the requirements in clause 9.11.3 in TS 36.133 [15] for inter-RAT FR2 SS-SINR measurements.</w:t>
      </w:r>
    </w:p>
    <w:p w14:paraId="5DDA1643" w14:textId="77777777" w:rsidR="00256CB5" w:rsidRPr="001C0E1B" w:rsidRDefault="00256CB5" w:rsidP="00256CB5">
      <w:pPr>
        <w:pStyle w:val="Heading6"/>
        <w:rPr>
          <w:snapToGrid w:val="0"/>
        </w:rPr>
      </w:pPr>
      <w:r w:rsidRPr="001C0E1B">
        <w:rPr>
          <w:snapToGrid w:val="0"/>
        </w:rPr>
        <w:t>A.8.5.2.3.2.2</w:t>
      </w:r>
      <w:r w:rsidRPr="001C0E1B">
        <w:rPr>
          <w:snapToGrid w:val="0"/>
        </w:rPr>
        <w:tab/>
        <w:t>Test Parameters</w:t>
      </w:r>
    </w:p>
    <w:p w14:paraId="6AD62341" w14:textId="172CA888" w:rsidR="00EC5963" w:rsidRPr="004E396D" w:rsidRDefault="00EC5963" w:rsidP="00EC5963">
      <w:pPr>
        <w:rPr>
          <w:lang w:eastAsia="zh-CN"/>
        </w:rPr>
      </w:pPr>
      <w:r w:rsidRPr="004E396D">
        <w:rPr>
          <w:rFonts w:eastAsia="PMingLiU"/>
        </w:rPr>
        <w:t xml:space="preserve">Supported test configurations are shown in Table A.8.5.2.3.2.2-1. </w:t>
      </w:r>
      <w:r w:rsidRPr="004E396D">
        <w:t>In this test case there are two cells on different carriers.</w:t>
      </w:r>
      <w:r w:rsidRPr="004E396D">
        <w:rPr>
          <w:rFonts w:eastAsia="PMingLiU"/>
          <w:lang w:eastAsia="zh-CN"/>
        </w:rPr>
        <w:t xml:space="preserve"> </w:t>
      </w:r>
      <w:r>
        <w:rPr>
          <w:rFonts w:eastAsia="PMingLiU"/>
        </w:rPr>
        <w:t>A</w:t>
      </w:r>
      <w:r w:rsidRPr="004E396D">
        <w:rPr>
          <w:rFonts w:eastAsia="PMingLiU"/>
        </w:rPr>
        <w:t xml:space="preserve">bsolute </w:t>
      </w:r>
      <w:r w:rsidRPr="004E396D">
        <w:rPr>
          <w:rFonts w:eastAsia="PMingLiU"/>
          <w:lang w:eastAsia="zh-CN"/>
        </w:rPr>
        <w:t xml:space="preserve">accuracy requirements </w:t>
      </w:r>
      <w:r w:rsidRPr="004E396D">
        <w:rPr>
          <w:rFonts w:eastAsia="PMingLiU"/>
        </w:rPr>
        <w:t xml:space="preserve">of SS-SINR </w:t>
      </w:r>
      <w:r w:rsidRPr="004E396D">
        <w:t>inter-RAT</w:t>
      </w:r>
      <w:r w:rsidRPr="004E396D">
        <w:rPr>
          <w:rFonts w:eastAsia="PMingLiU"/>
        </w:rPr>
        <w:t xml:space="preserve"> measurement </w:t>
      </w:r>
      <w:r w:rsidRPr="004E396D">
        <w:rPr>
          <w:rFonts w:eastAsia="PMingLiU"/>
          <w:lang w:eastAsia="zh-CN"/>
        </w:rPr>
        <w:t>are</w:t>
      </w:r>
      <w:r w:rsidRPr="004E396D">
        <w:rPr>
          <w:rFonts w:eastAsia="PMingLiU"/>
        </w:rPr>
        <w:t xml:space="preserve"> test</w:t>
      </w:r>
      <w:r w:rsidRPr="004E396D">
        <w:rPr>
          <w:rFonts w:eastAsia="PMingLiU"/>
          <w:lang w:eastAsia="zh-CN"/>
        </w:rPr>
        <w:t>ed</w:t>
      </w:r>
      <w:r w:rsidRPr="004E396D">
        <w:rPr>
          <w:rFonts w:eastAsia="PMingLiU"/>
        </w:rPr>
        <w:t xml:space="preserve"> by using</w:t>
      </w:r>
      <w:r w:rsidRPr="004E396D">
        <w:rPr>
          <w:rFonts w:eastAsia="PMingLiU"/>
          <w:lang w:eastAsia="zh-CN"/>
        </w:rPr>
        <w:t xml:space="preserve"> test</w:t>
      </w:r>
      <w:r w:rsidRPr="004E396D">
        <w:rPr>
          <w:rFonts w:eastAsia="PMingLiU"/>
        </w:rPr>
        <w:t xml:space="preserve"> </w:t>
      </w:r>
      <w:r w:rsidRPr="004E396D">
        <w:rPr>
          <w:rFonts w:eastAsia="PMingLiU"/>
          <w:lang w:eastAsia="zh-CN"/>
        </w:rPr>
        <w:t>setup</w:t>
      </w:r>
      <w:r w:rsidRPr="004E396D">
        <w:rPr>
          <w:rFonts w:eastAsia="PMingLiU"/>
        </w:rPr>
        <w:t xml:space="preserve"> in Table A.8.5.2.3.2.2</w:t>
      </w:r>
      <w:r w:rsidRPr="004E396D">
        <w:rPr>
          <w:rFonts w:eastAsia="PMingLiU"/>
          <w:lang w:eastAsia="zh-CN"/>
        </w:rPr>
        <w:t xml:space="preserve">-2 and </w:t>
      </w:r>
      <w:r w:rsidRPr="004E396D">
        <w:rPr>
          <w:rFonts w:eastAsia="PMingLiU"/>
        </w:rPr>
        <w:t>A.8.5.2.3.2.2-</w:t>
      </w:r>
      <w:r w:rsidRPr="004E396D">
        <w:rPr>
          <w:rFonts w:eastAsia="PMingLiU"/>
          <w:lang w:eastAsia="zh-CN"/>
        </w:rPr>
        <w:t>3</w:t>
      </w:r>
      <w:r w:rsidRPr="004E396D">
        <w:rPr>
          <w:rFonts w:eastAsia="PMingLiU"/>
        </w:rPr>
        <w:t xml:space="preserve">. In all test cases, Cell 2 is target cell. Cell 1 is the E-UTRA cell which specific test parameters for this test case are specified in Table A.3.7.2.1-1. </w:t>
      </w:r>
    </w:p>
    <w:p w14:paraId="765C5D5E" w14:textId="77777777" w:rsidR="00256CB5" w:rsidRPr="001C0E1B" w:rsidRDefault="00256CB5" w:rsidP="00256CB5">
      <w:pPr>
        <w:pStyle w:val="TH"/>
      </w:pPr>
      <w:r w:rsidRPr="001C0E1B">
        <w:t>Table A.8.5.2.3.2.2-1: SS-SINR Inter-RAT SS-SINR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7042"/>
      </w:tblGrid>
      <w:tr w:rsidR="00EB56C2" w:rsidRPr="001C0E1B" w14:paraId="2DFD237F" w14:textId="77777777" w:rsidTr="00CF5C5A">
        <w:trPr>
          <w:jc w:val="center"/>
        </w:trPr>
        <w:tc>
          <w:tcPr>
            <w:tcW w:w="2376" w:type="dxa"/>
            <w:shd w:val="clear" w:color="auto" w:fill="auto"/>
            <w:vAlign w:val="center"/>
          </w:tcPr>
          <w:p w14:paraId="5076E6EB" w14:textId="77777777" w:rsidR="00256CB5" w:rsidRPr="001C0E1B" w:rsidRDefault="00256CB5" w:rsidP="00CF5C5A">
            <w:pPr>
              <w:pStyle w:val="TAH"/>
            </w:pPr>
            <w:r w:rsidRPr="001C0E1B">
              <w:t>Configuration</w:t>
            </w:r>
          </w:p>
        </w:tc>
        <w:tc>
          <w:tcPr>
            <w:tcW w:w="7479" w:type="dxa"/>
            <w:shd w:val="clear" w:color="auto" w:fill="auto"/>
            <w:vAlign w:val="center"/>
          </w:tcPr>
          <w:p w14:paraId="7C85A44D" w14:textId="77777777" w:rsidR="00256CB5" w:rsidRPr="001C0E1B" w:rsidRDefault="00256CB5" w:rsidP="00CF5C5A">
            <w:pPr>
              <w:pStyle w:val="TAH"/>
            </w:pPr>
            <w:r w:rsidRPr="001C0E1B">
              <w:t>Description</w:t>
            </w:r>
          </w:p>
        </w:tc>
      </w:tr>
      <w:tr w:rsidR="00EB56C2" w:rsidRPr="001C0E1B" w14:paraId="3D800CA8" w14:textId="77777777" w:rsidTr="00CF5C5A">
        <w:trPr>
          <w:jc w:val="center"/>
        </w:trPr>
        <w:tc>
          <w:tcPr>
            <w:tcW w:w="2376" w:type="dxa"/>
            <w:shd w:val="clear" w:color="auto" w:fill="auto"/>
            <w:vAlign w:val="center"/>
          </w:tcPr>
          <w:p w14:paraId="63478CFC" w14:textId="77777777" w:rsidR="00256CB5" w:rsidRPr="001C0E1B" w:rsidRDefault="00256CB5" w:rsidP="00CF5C5A">
            <w:pPr>
              <w:pStyle w:val="TAC"/>
            </w:pPr>
            <w:r w:rsidRPr="001C0E1B">
              <w:t>1</w:t>
            </w:r>
          </w:p>
        </w:tc>
        <w:tc>
          <w:tcPr>
            <w:tcW w:w="7479" w:type="dxa"/>
            <w:shd w:val="clear" w:color="auto" w:fill="auto"/>
            <w:vAlign w:val="center"/>
          </w:tcPr>
          <w:p w14:paraId="4AF8952F" w14:textId="77777777" w:rsidR="00256CB5" w:rsidRPr="001C0E1B" w:rsidRDefault="00256CB5" w:rsidP="00CF5C5A">
            <w:pPr>
              <w:pStyle w:val="TAC"/>
            </w:pPr>
            <w:r w:rsidRPr="001C0E1B">
              <w:rPr>
                <w:lang w:eastAsia="zh-CN"/>
              </w:rPr>
              <w:t xml:space="preserve">LTE FDD, NR </w:t>
            </w:r>
            <w:r w:rsidRPr="001C0E1B">
              <w:t>120 kHz SSB SCS, 100 MHz bandwidth, TDD duplex mode</w:t>
            </w:r>
          </w:p>
        </w:tc>
      </w:tr>
      <w:tr w:rsidR="00256CB5" w:rsidRPr="001C0E1B" w14:paraId="0EFE5B7F" w14:textId="77777777" w:rsidTr="00CF5C5A">
        <w:trPr>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472680A" w14:textId="77777777" w:rsidR="00256CB5" w:rsidRPr="001C0E1B" w:rsidRDefault="00256CB5" w:rsidP="00CF5C5A">
            <w:pPr>
              <w:pStyle w:val="TAC"/>
              <w:rPr>
                <w:lang w:eastAsia="zh-CN"/>
              </w:rPr>
            </w:pPr>
            <w:r w:rsidRPr="001C0E1B">
              <w:rPr>
                <w:lang w:eastAsia="zh-CN"/>
              </w:rPr>
              <w:t>2</w:t>
            </w:r>
          </w:p>
        </w:tc>
        <w:tc>
          <w:tcPr>
            <w:tcW w:w="7479" w:type="dxa"/>
            <w:tcBorders>
              <w:top w:val="single" w:sz="4" w:space="0" w:color="auto"/>
              <w:left w:val="single" w:sz="4" w:space="0" w:color="auto"/>
              <w:bottom w:val="single" w:sz="4" w:space="0" w:color="auto"/>
              <w:right w:val="single" w:sz="4" w:space="0" w:color="auto"/>
            </w:tcBorders>
            <w:shd w:val="clear" w:color="auto" w:fill="auto"/>
            <w:vAlign w:val="center"/>
          </w:tcPr>
          <w:p w14:paraId="640E2DC2" w14:textId="77777777" w:rsidR="00256CB5" w:rsidRPr="001C0E1B" w:rsidRDefault="00256CB5" w:rsidP="00CF5C5A">
            <w:pPr>
              <w:pStyle w:val="TAC"/>
              <w:rPr>
                <w:lang w:eastAsia="zh-CN"/>
              </w:rPr>
            </w:pPr>
            <w:r w:rsidRPr="001C0E1B">
              <w:rPr>
                <w:lang w:eastAsia="zh-CN"/>
              </w:rPr>
              <w:t>LTE TDD, NR 120 kHz SSB SCS, 100 MHz bandwidth, TDD duplex mode</w:t>
            </w:r>
          </w:p>
        </w:tc>
      </w:tr>
    </w:tbl>
    <w:p w14:paraId="4F08DFD1" w14:textId="77777777" w:rsidR="00256CB5" w:rsidRPr="001C0E1B" w:rsidRDefault="00256CB5" w:rsidP="00256CB5">
      <w:pPr>
        <w:rPr>
          <w:lang w:eastAsia="zh-CN"/>
        </w:rPr>
      </w:pPr>
    </w:p>
    <w:p w14:paraId="47995FF8" w14:textId="77777777" w:rsidR="00AC2266" w:rsidRPr="001C0E1B" w:rsidRDefault="00AC2266" w:rsidP="00AC2266">
      <w:pPr>
        <w:pStyle w:val="TH"/>
      </w:pPr>
      <w:r w:rsidRPr="001C0E1B">
        <w:lastRenderedPageBreak/>
        <w:t>Table A.8.5.2.3.2.2</w:t>
      </w:r>
      <w:r w:rsidRPr="001C0E1B">
        <w:rPr>
          <w:rFonts w:cs="Arial"/>
        </w:rPr>
        <w:t>-</w:t>
      </w:r>
      <w:r w:rsidRPr="001C0E1B">
        <w:rPr>
          <w:rFonts w:cs="Arial"/>
          <w:lang w:eastAsia="zh-CN"/>
        </w:rPr>
        <w:t>2</w:t>
      </w:r>
      <w:r w:rsidRPr="001C0E1B">
        <w:t>: SS-SINR Inter-RAT general test parameters</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8"/>
        <w:gridCol w:w="1271"/>
        <w:gridCol w:w="1661"/>
        <w:gridCol w:w="1662"/>
        <w:gridCol w:w="1663"/>
      </w:tblGrid>
      <w:tr w:rsidR="00FA1F07" w:rsidRPr="001C0E1B" w14:paraId="485EF2DB" w14:textId="77777777" w:rsidTr="00FA1F07">
        <w:trPr>
          <w:trHeight w:val="187"/>
          <w:jc w:val="center"/>
        </w:trPr>
        <w:tc>
          <w:tcPr>
            <w:tcW w:w="3628" w:type="dxa"/>
            <w:tcBorders>
              <w:top w:val="single" w:sz="4" w:space="0" w:color="auto"/>
              <w:left w:val="single" w:sz="4" w:space="0" w:color="auto"/>
              <w:bottom w:val="nil"/>
              <w:right w:val="single" w:sz="4" w:space="0" w:color="auto"/>
            </w:tcBorders>
            <w:shd w:val="clear" w:color="auto" w:fill="auto"/>
            <w:hideMark/>
          </w:tcPr>
          <w:p w14:paraId="620385A8" w14:textId="77777777" w:rsidR="00FA1F07" w:rsidRPr="001C0E1B" w:rsidRDefault="00FA1F07" w:rsidP="00FA1F07">
            <w:pPr>
              <w:pStyle w:val="TAH"/>
            </w:pPr>
            <w:r w:rsidRPr="001C0E1B">
              <w:t>Parameter</w:t>
            </w:r>
          </w:p>
        </w:tc>
        <w:tc>
          <w:tcPr>
            <w:tcW w:w="1271" w:type="dxa"/>
            <w:tcBorders>
              <w:top w:val="single" w:sz="4" w:space="0" w:color="auto"/>
              <w:left w:val="single" w:sz="4" w:space="0" w:color="auto"/>
              <w:bottom w:val="nil"/>
              <w:right w:val="single" w:sz="4" w:space="0" w:color="auto"/>
            </w:tcBorders>
            <w:shd w:val="clear" w:color="auto" w:fill="auto"/>
            <w:hideMark/>
          </w:tcPr>
          <w:p w14:paraId="3C2B72B2" w14:textId="77777777" w:rsidR="00FA1F07" w:rsidRPr="001C0E1B" w:rsidRDefault="00FA1F07" w:rsidP="00FA1F07">
            <w:pPr>
              <w:pStyle w:val="TAH"/>
            </w:pPr>
            <w:r w:rsidRPr="001C0E1B">
              <w:t>Unit</w:t>
            </w:r>
          </w:p>
        </w:tc>
        <w:tc>
          <w:tcPr>
            <w:tcW w:w="1661" w:type="dxa"/>
            <w:tcBorders>
              <w:top w:val="single" w:sz="4" w:space="0" w:color="auto"/>
              <w:left w:val="single" w:sz="4" w:space="0" w:color="auto"/>
              <w:bottom w:val="single" w:sz="4" w:space="0" w:color="auto"/>
              <w:right w:val="single" w:sz="4" w:space="0" w:color="auto"/>
            </w:tcBorders>
            <w:hideMark/>
          </w:tcPr>
          <w:p w14:paraId="69DBE962" w14:textId="77777777" w:rsidR="00FA1F07" w:rsidRPr="001C0E1B" w:rsidRDefault="00FA1F07" w:rsidP="00FA1F07">
            <w:pPr>
              <w:pStyle w:val="TAH"/>
            </w:pPr>
            <w:r w:rsidRPr="001C0E1B">
              <w:t>Test 1</w:t>
            </w:r>
          </w:p>
        </w:tc>
        <w:tc>
          <w:tcPr>
            <w:tcW w:w="1662" w:type="dxa"/>
            <w:tcBorders>
              <w:top w:val="single" w:sz="4" w:space="0" w:color="auto"/>
              <w:left w:val="single" w:sz="4" w:space="0" w:color="auto"/>
              <w:bottom w:val="single" w:sz="4" w:space="0" w:color="auto"/>
              <w:right w:val="single" w:sz="4" w:space="0" w:color="auto"/>
            </w:tcBorders>
            <w:hideMark/>
          </w:tcPr>
          <w:p w14:paraId="349542D2" w14:textId="77777777" w:rsidR="00FA1F07" w:rsidRPr="001C0E1B" w:rsidRDefault="00FA1F07" w:rsidP="00FA1F07">
            <w:pPr>
              <w:pStyle w:val="TAH"/>
            </w:pPr>
            <w:r w:rsidRPr="001C0E1B">
              <w:t>Test 2</w:t>
            </w:r>
          </w:p>
        </w:tc>
        <w:tc>
          <w:tcPr>
            <w:tcW w:w="1663" w:type="dxa"/>
            <w:tcBorders>
              <w:top w:val="single" w:sz="4" w:space="0" w:color="auto"/>
              <w:left w:val="single" w:sz="4" w:space="0" w:color="auto"/>
              <w:bottom w:val="single" w:sz="4" w:space="0" w:color="auto"/>
              <w:right w:val="single" w:sz="4" w:space="0" w:color="auto"/>
            </w:tcBorders>
            <w:hideMark/>
          </w:tcPr>
          <w:p w14:paraId="5D31538B" w14:textId="77777777" w:rsidR="00FA1F07" w:rsidRPr="001C0E1B" w:rsidRDefault="00FA1F07" w:rsidP="00FA1F07">
            <w:pPr>
              <w:pStyle w:val="TAH"/>
            </w:pPr>
            <w:r w:rsidRPr="001C0E1B">
              <w:t>Test 3</w:t>
            </w:r>
          </w:p>
        </w:tc>
      </w:tr>
      <w:tr w:rsidR="00FA1F07" w:rsidRPr="001C0E1B" w14:paraId="1955CAC8" w14:textId="77777777" w:rsidTr="00FA1F07">
        <w:trPr>
          <w:trHeight w:val="187"/>
          <w:jc w:val="center"/>
        </w:trPr>
        <w:tc>
          <w:tcPr>
            <w:tcW w:w="3628" w:type="dxa"/>
            <w:tcBorders>
              <w:top w:val="nil"/>
              <w:left w:val="single" w:sz="4" w:space="0" w:color="auto"/>
              <w:bottom w:val="single" w:sz="4" w:space="0" w:color="auto"/>
              <w:right w:val="single" w:sz="4" w:space="0" w:color="auto"/>
            </w:tcBorders>
            <w:shd w:val="clear" w:color="auto" w:fill="auto"/>
            <w:hideMark/>
          </w:tcPr>
          <w:p w14:paraId="7D97A2F5" w14:textId="77777777" w:rsidR="00FA1F07" w:rsidRPr="001C0E1B" w:rsidRDefault="00FA1F07" w:rsidP="00FA1F07">
            <w:pPr>
              <w:pStyle w:val="TAH"/>
              <w:rPr>
                <w:rFonts w:eastAsia="Calibri"/>
                <w:szCs w:val="22"/>
              </w:rPr>
            </w:pPr>
          </w:p>
        </w:tc>
        <w:tc>
          <w:tcPr>
            <w:tcW w:w="1271" w:type="dxa"/>
            <w:tcBorders>
              <w:top w:val="nil"/>
              <w:left w:val="single" w:sz="4" w:space="0" w:color="auto"/>
              <w:bottom w:val="single" w:sz="4" w:space="0" w:color="auto"/>
              <w:right w:val="single" w:sz="4" w:space="0" w:color="auto"/>
            </w:tcBorders>
            <w:shd w:val="clear" w:color="auto" w:fill="auto"/>
            <w:hideMark/>
          </w:tcPr>
          <w:p w14:paraId="3D538452" w14:textId="77777777" w:rsidR="00FA1F07" w:rsidRPr="001C0E1B" w:rsidRDefault="00FA1F07" w:rsidP="00FA1F07">
            <w:pPr>
              <w:pStyle w:val="TAH"/>
              <w:rPr>
                <w:rFonts w:eastAsia="Calibri"/>
                <w:szCs w:val="22"/>
              </w:rPr>
            </w:pPr>
          </w:p>
        </w:tc>
        <w:tc>
          <w:tcPr>
            <w:tcW w:w="1661" w:type="dxa"/>
            <w:tcBorders>
              <w:top w:val="single" w:sz="4" w:space="0" w:color="auto"/>
              <w:left w:val="single" w:sz="4" w:space="0" w:color="auto"/>
              <w:bottom w:val="single" w:sz="4" w:space="0" w:color="auto"/>
              <w:right w:val="single" w:sz="4" w:space="0" w:color="auto"/>
            </w:tcBorders>
            <w:hideMark/>
          </w:tcPr>
          <w:p w14:paraId="4808063F" w14:textId="77777777" w:rsidR="00FA1F07" w:rsidRPr="001C0E1B" w:rsidRDefault="00FA1F07" w:rsidP="00FA1F07">
            <w:pPr>
              <w:pStyle w:val="TAH"/>
              <w:rPr>
                <w:lang w:eastAsia="zh-CN"/>
              </w:rPr>
            </w:pPr>
            <w:r w:rsidRPr="001C0E1B">
              <w:t xml:space="preserve">Cell </w:t>
            </w:r>
            <w:r w:rsidRPr="001C0E1B">
              <w:rPr>
                <w:lang w:eastAsia="zh-CN"/>
              </w:rPr>
              <w:t>2</w:t>
            </w:r>
          </w:p>
        </w:tc>
        <w:tc>
          <w:tcPr>
            <w:tcW w:w="1662" w:type="dxa"/>
            <w:tcBorders>
              <w:top w:val="single" w:sz="4" w:space="0" w:color="auto"/>
              <w:left w:val="single" w:sz="4" w:space="0" w:color="auto"/>
              <w:bottom w:val="single" w:sz="4" w:space="0" w:color="auto"/>
              <w:right w:val="single" w:sz="4" w:space="0" w:color="auto"/>
            </w:tcBorders>
            <w:hideMark/>
          </w:tcPr>
          <w:p w14:paraId="76E46B29" w14:textId="77777777" w:rsidR="00FA1F07" w:rsidRPr="001C0E1B" w:rsidRDefault="00FA1F07" w:rsidP="00FA1F07">
            <w:pPr>
              <w:pStyle w:val="TAH"/>
              <w:rPr>
                <w:lang w:eastAsia="zh-CN"/>
              </w:rPr>
            </w:pPr>
            <w:r w:rsidRPr="001C0E1B">
              <w:t xml:space="preserve">Cell </w:t>
            </w:r>
            <w:r w:rsidRPr="001C0E1B">
              <w:rPr>
                <w:lang w:eastAsia="zh-CN"/>
              </w:rPr>
              <w:t>2</w:t>
            </w:r>
          </w:p>
        </w:tc>
        <w:tc>
          <w:tcPr>
            <w:tcW w:w="1663" w:type="dxa"/>
            <w:tcBorders>
              <w:top w:val="single" w:sz="4" w:space="0" w:color="auto"/>
              <w:left w:val="single" w:sz="4" w:space="0" w:color="auto"/>
              <w:bottom w:val="single" w:sz="4" w:space="0" w:color="auto"/>
              <w:right w:val="single" w:sz="4" w:space="0" w:color="auto"/>
            </w:tcBorders>
            <w:hideMark/>
          </w:tcPr>
          <w:p w14:paraId="33F000A7" w14:textId="77777777" w:rsidR="00FA1F07" w:rsidRPr="001C0E1B" w:rsidRDefault="00FA1F07" w:rsidP="00FA1F07">
            <w:pPr>
              <w:pStyle w:val="TAH"/>
              <w:rPr>
                <w:lang w:eastAsia="zh-CN"/>
              </w:rPr>
            </w:pPr>
            <w:r w:rsidRPr="001C0E1B">
              <w:t xml:space="preserve">Cell </w:t>
            </w:r>
            <w:r w:rsidRPr="001C0E1B">
              <w:rPr>
                <w:lang w:eastAsia="zh-CN"/>
              </w:rPr>
              <w:t>2</w:t>
            </w:r>
          </w:p>
        </w:tc>
      </w:tr>
      <w:tr w:rsidR="00AC2266" w:rsidRPr="001C0E1B" w14:paraId="39A7E826"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0B511268" w14:textId="77777777" w:rsidR="00AC2266" w:rsidRPr="001C0E1B" w:rsidRDefault="00AC2266" w:rsidP="00FA1F07">
            <w:pPr>
              <w:pStyle w:val="TAL"/>
            </w:pPr>
            <w:r w:rsidRPr="001C0E1B">
              <w:t>SSB ARFCN</w:t>
            </w:r>
          </w:p>
        </w:tc>
        <w:tc>
          <w:tcPr>
            <w:tcW w:w="1271" w:type="dxa"/>
            <w:tcBorders>
              <w:top w:val="single" w:sz="4" w:space="0" w:color="auto"/>
              <w:left w:val="single" w:sz="4" w:space="0" w:color="auto"/>
              <w:bottom w:val="single" w:sz="4" w:space="0" w:color="auto"/>
              <w:right w:val="single" w:sz="4" w:space="0" w:color="auto"/>
            </w:tcBorders>
          </w:tcPr>
          <w:p w14:paraId="403BD8A7" w14:textId="77777777" w:rsidR="00AC2266" w:rsidRPr="001C0E1B" w:rsidRDefault="00AC2266" w:rsidP="00FA1F07">
            <w:pPr>
              <w:pStyle w:val="TAC"/>
            </w:pPr>
          </w:p>
        </w:tc>
        <w:tc>
          <w:tcPr>
            <w:tcW w:w="1661" w:type="dxa"/>
            <w:tcBorders>
              <w:top w:val="single" w:sz="4" w:space="0" w:color="auto"/>
              <w:left w:val="single" w:sz="4" w:space="0" w:color="auto"/>
              <w:bottom w:val="single" w:sz="4" w:space="0" w:color="auto"/>
              <w:right w:val="single" w:sz="4" w:space="0" w:color="auto"/>
            </w:tcBorders>
            <w:hideMark/>
          </w:tcPr>
          <w:p w14:paraId="52F35356" w14:textId="77777777" w:rsidR="00AC2266" w:rsidRPr="001C0E1B" w:rsidRDefault="00AC2266" w:rsidP="00FA1F07">
            <w:pPr>
              <w:pStyle w:val="TAC"/>
              <w:rPr>
                <w:lang w:eastAsia="zh-CN"/>
              </w:rPr>
            </w:pPr>
            <w:r w:rsidRPr="001C0E1B">
              <w:t>Freq</w:t>
            </w:r>
            <w:r w:rsidRPr="001C0E1B">
              <w:rPr>
                <w:lang w:eastAsia="zh-CN"/>
              </w:rPr>
              <w:t>1</w:t>
            </w:r>
          </w:p>
        </w:tc>
        <w:tc>
          <w:tcPr>
            <w:tcW w:w="1662" w:type="dxa"/>
            <w:tcBorders>
              <w:top w:val="single" w:sz="4" w:space="0" w:color="auto"/>
              <w:left w:val="single" w:sz="4" w:space="0" w:color="auto"/>
              <w:bottom w:val="single" w:sz="4" w:space="0" w:color="auto"/>
              <w:right w:val="single" w:sz="4" w:space="0" w:color="auto"/>
            </w:tcBorders>
            <w:hideMark/>
          </w:tcPr>
          <w:p w14:paraId="5BD0EDD2" w14:textId="77777777" w:rsidR="00AC2266" w:rsidRPr="001C0E1B" w:rsidRDefault="00AC2266" w:rsidP="00FA1F07">
            <w:pPr>
              <w:pStyle w:val="TAC"/>
              <w:rPr>
                <w:lang w:eastAsia="zh-CN"/>
              </w:rPr>
            </w:pPr>
            <w:r w:rsidRPr="001C0E1B">
              <w:rPr>
                <w:lang w:eastAsia="zh-CN"/>
              </w:rPr>
              <w:t>f</w:t>
            </w:r>
            <w:r w:rsidRPr="001C0E1B">
              <w:t>req</w:t>
            </w:r>
            <w:r w:rsidRPr="001C0E1B">
              <w:rPr>
                <w:lang w:eastAsia="zh-CN"/>
              </w:rPr>
              <w:t>1</w:t>
            </w:r>
          </w:p>
        </w:tc>
        <w:tc>
          <w:tcPr>
            <w:tcW w:w="1663" w:type="dxa"/>
            <w:tcBorders>
              <w:top w:val="single" w:sz="4" w:space="0" w:color="auto"/>
              <w:left w:val="single" w:sz="4" w:space="0" w:color="auto"/>
              <w:bottom w:val="single" w:sz="4" w:space="0" w:color="auto"/>
              <w:right w:val="single" w:sz="4" w:space="0" w:color="auto"/>
            </w:tcBorders>
            <w:hideMark/>
          </w:tcPr>
          <w:p w14:paraId="79407A7C" w14:textId="77777777" w:rsidR="00AC2266" w:rsidRPr="001C0E1B" w:rsidRDefault="00AC2266" w:rsidP="00FA1F07">
            <w:pPr>
              <w:pStyle w:val="TAC"/>
              <w:rPr>
                <w:lang w:eastAsia="zh-CN"/>
              </w:rPr>
            </w:pPr>
            <w:r w:rsidRPr="001C0E1B">
              <w:rPr>
                <w:lang w:eastAsia="zh-CN"/>
              </w:rPr>
              <w:t>f</w:t>
            </w:r>
            <w:r w:rsidRPr="001C0E1B">
              <w:t>req</w:t>
            </w:r>
            <w:r w:rsidRPr="001C0E1B">
              <w:rPr>
                <w:lang w:eastAsia="zh-CN"/>
              </w:rPr>
              <w:t>1</w:t>
            </w:r>
          </w:p>
        </w:tc>
      </w:tr>
      <w:tr w:rsidR="00AC2266" w:rsidRPr="001C0E1B" w14:paraId="715482A9"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7981D271" w14:textId="77777777" w:rsidR="00AC2266" w:rsidRPr="001C0E1B" w:rsidRDefault="00AC2266" w:rsidP="00FA1F07">
            <w:pPr>
              <w:pStyle w:val="TAL"/>
            </w:pPr>
            <w:r w:rsidRPr="001C0E1B">
              <w:t>Duplex mode</w:t>
            </w:r>
          </w:p>
        </w:tc>
        <w:tc>
          <w:tcPr>
            <w:tcW w:w="1271" w:type="dxa"/>
            <w:tcBorders>
              <w:top w:val="single" w:sz="4" w:space="0" w:color="auto"/>
              <w:left w:val="single" w:sz="4" w:space="0" w:color="auto"/>
              <w:bottom w:val="single" w:sz="4" w:space="0" w:color="auto"/>
              <w:right w:val="single" w:sz="4" w:space="0" w:color="auto"/>
            </w:tcBorders>
          </w:tcPr>
          <w:p w14:paraId="047334B0" w14:textId="77777777" w:rsidR="00AC2266" w:rsidRPr="001C0E1B" w:rsidRDefault="00AC2266" w:rsidP="00FA1F07">
            <w:pPr>
              <w:pStyle w:val="TAC"/>
            </w:pPr>
          </w:p>
        </w:tc>
        <w:tc>
          <w:tcPr>
            <w:tcW w:w="1661" w:type="dxa"/>
            <w:tcBorders>
              <w:top w:val="single" w:sz="4" w:space="0" w:color="auto"/>
              <w:left w:val="single" w:sz="4" w:space="0" w:color="auto"/>
              <w:bottom w:val="single" w:sz="4" w:space="0" w:color="auto"/>
              <w:right w:val="single" w:sz="4" w:space="0" w:color="auto"/>
            </w:tcBorders>
          </w:tcPr>
          <w:p w14:paraId="52B8EC53" w14:textId="77777777" w:rsidR="00AC2266" w:rsidRPr="001C0E1B" w:rsidRDefault="00AC2266" w:rsidP="00FA1F07">
            <w:pPr>
              <w:pStyle w:val="TAC"/>
            </w:pPr>
            <w:r w:rsidRPr="001C0E1B">
              <w:t>TDD</w:t>
            </w:r>
          </w:p>
        </w:tc>
        <w:tc>
          <w:tcPr>
            <w:tcW w:w="1662" w:type="dxa"/>
            <w:tcBorders>
              <w:top w:val="single" w:sz="4" w:space="0" w:color="auto"/>
              <w:left w:val="single" w:sz="4" w:space="0" w:color="auto"/>
              <w:bottom w:val="single" w:sz="4" w:space="0" w:color="auto"/>
              <w:right w:val="single" w:sz="4" w:space="0" w:color="auto"/>
            </w:tcBorders>
          </w:tcPr>
          <w:p w14:paraId="1B4F0253" w14:textId="77777777" w:rsidR="00AC2266" w:rsidRPr="001C0E1B" w:rsidRDefault="00AC2266" w:rsidP="00FA1F07">
            <w:pPr>
              <w:pStyle w:val="TAC"/>
            </w:pPr>
            <w:r w:rsidRPr="001C0E1B">
              <w:t>TDD</w:t>
            </w:r>
          </w:p>
        </w:tc>
        <w:tc>
          <w:tcPr>
            <w:tcW w:w="1663" w:type="dxa"/>
            <w:tcBorders>
              <w:top w:val="single" w:sz="4" w:space="0" w:color="auto"/>
              <w:left w:val="single" w:sz="4" w:space="0" w:color="auto"/>
              <w:bottom w:val="single" w:sz="4" w:space="0" w:color="auto"/>
              <w:right w:val="single" w:sz="4" w:space="0" w:color="auto"/>
            </w:tcBorders>
          </w:tcPr>
          <w:p w14:paraId="4118D948" w14:textId="77777777" w:rsidR="00AC2266" w:rsidRPr="001C0E1B" w:rsidRDefault="00AC2266" w:rsidP="00FA1F07">
            <w:pPr>
              <w:pStyle w:val="TAC"/>
            </w:pPr>
            <w:r w:rsidRPr="001C0E1B">
              <w:t>TDD</w:t>
            </w:r>
          </w:p>
        </w:tc>
      </w:tr>
      <w:tr w:rsidR="00AC2266" w:rsidRPr="001C0E1B" w14:paraId="7DAA80BA"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52256FA0" w14:textId="77777777" w:rsidR="00AC2266" w:rsidRPr="001C0E1B" w:rsidRDefault="00AC2266" w:rsidP="00FA1F07">
            <w:pPr>
              <w:pStyle w:val="TAL"/>
            </w:pPr>
            <w:r w:rsidRPr="001C0E1B">
              <w:rPr>
                <w:rFonts w:eastAsia="Malgun Gothic"/>
                <w:szCs w:val="18"/>
              </w:rPr>
              <w:t>TDD configuration</w:t>
            </w:r>
          </w:p>
        </w:tc>
        <w:tc>
          <w:tcPr>
            <w:tcW w:w="1271" w:type="dxa"/>
            <w:tcBorders>
              <w:top w:val="single" w:sz="4" w:space="0" w:color="auto"/>
              <w:left w:val="single" w:sz="4" w:space="0" w:color="auto"/>
              <w:bottom w:val="single" w:sz="4" w:space="0" w:color="auto"/>
              <w:right w:val="single" w:sz="4" w:space="0" w:color="auto"/>
            </w:tcBorders>
          </w:tcPr>
          <w:p w14:paraId="01382C10" w14:textId="77777777" w:rsidR="00AC2266" w:rsidRPr="001C0E1B" w:rsidRDefault="00AC2266" w:rsidP="00FA1F07">
            <w:pPr>
              <w:pStyle w:val="TAC"/>
            </w:pPr>
          </w:p>
        </w:tc>
        <w:tc>
          <w:tcPr>
            <w:tcW w:w="1661" w:type="dxa"/>
            <w:tcBorders>
              <w:top w:val="single" w:sz="4" w:space="0" w:color="auto"/>
              <w:left w:val="single" w:sz="4" w:space="0" w:color="auto"/>
              <w:bottom w:val="single" w:sz="4" w:space="0" w:color="auto"/>
              <w:right w:val="single" w:sz="4" w:space="0" w:color="auto"/>
            </w:tcBorders>
          </w:tcPr>
          <w:p w14:paraId="62FF1A9B" w14:textId="77777777" w:rsidR="00AC2266" w:rsidRPr="001C0E1B" w:rsidRDefault="00AC2266" w:rsidP="00FA1F07">
            <w:pPr>
              <w:pStyle w:val="TAC"/>
            </w:pPr>
            <w:r w:rsidRPr="001C0E1B">
              <w:rPr>
                <w:lang w:eastAsia="ja-JP"/>
              </w:rPr>
              <w:t>TDDConf.3.1</w:t>
            </w:r>
          </w:p>
        </w:tc>
        <w:tc>
          <w:tcPr>
            <w:tcW w:w="1662" w:type="dxa"/>
            <w:tcBorders>
              <w:top w:val="single" w:sz="4" w:space="0" w:color="auto"/>
              <w:left w:val="single" w:sz="4" w:space="0" w:color="auto"/>
              <w:bottom w:val="single" w:sz="4" w:space="0" w:color="auto"/>
              <w:right w:val="single" w:sz="4" w:space="0" w:color="auto"/>
            </w:tcBorders>
          </w:tcPr>
          <w:p w14:paraId="6FACA05F" w14:textId="77777777" w:rsidR="00AC2266" w:rsidRPr="001C0E1B" w:rsidRDefault="00AC2266" w:rsidP="00FA1F07">
            <w:pPr>
              <w:pStyle w:val="TAC"/>
            </w:pPr>
            <w:r w:rsidRPr="001C0E1B">
              <w:rPr>
                <w:lang w:eastAsia="ja-JP"/>
              </w:rPr>
              <w:t>TDDConf.3.1</w:t>
            </w:r>
          </w:p>
        </w:tc>
        <w:tc>
          <w:tcPr>
            <w:tcW w:w="1663" w:type="dxa"/>
            <w:tcBorders>
              <w:top w:val="single" w:sz="4" w:space="0" w:color="auto"/>
              <w:left w:val="single" w:sz="4" w:space="0" w:color="auto"/>
              <w:bottom w:val="single" w:sz="4" w:space="0" w:color="auto"/>
              <w:right w:val="single" w:sz="4" w:space="0" w:color="auto"/>
            </w:tcBorders>
          </w:tcPr>
          <w:p w14:paraId="4C914FAD" w14:textId="77777777" w:rsidR="00AC2266" w:rsidRPr="001C0E1B" w:rsidRDefault="00AC2266" w:rsidP="00FA1F07">
            <w:pPr>
              <w:pStyle w:val="TAC"/>
            </w:pPr>
            <w:r w:rsidRPr="001C0E1B">
              <w:rPr>
                <w:lang w:eastAsia="ja-JP"/>
              </w:rPr>
              <w:t>TDDConf.3.1</w:t>
            </w:r>
          </w:p>
        </w:tc>
      </w:tr>
      <w:tr w:rsidR="00AC2266" w:rsidRPr="001C0E1B" w14:paraId="1E6678F4"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11195A75" w14:textId="77777777" w:rsidR="00AC2266" w:rsidRPr="001C0E1B" w:rsidRDefault="00AC2266" w:rsidP="00FA1F07">
            <w:pPr>
              <w:pStyle w:val="TAL"/>
            </w:pPr>
            <w:r w:rsidRPr="001C0E1B">
              <w:rPr>
                <w:rFonts w:eastAsia="Malgun Gothic"/>
                <w:szCs w:val="18"/>
              </w:rPr>
              <w:t>BW</w:t>
            </w:r>
            <w:r w:rsidRPr="001C0E1B">
              <w:rPr>
                <w:rFonts w:eastAsia="Malgun Gothic"/>
                <w:szCs w:val="18"/>
                <w:vertAlign w:val="subscript"/>
              </w:rPr>
              <w:t>channel</w:t>
            </w:r>
          </w:p>
        </w:tc>
        <w:tc>
          <w:tcPr>
            <w:tcW w:w="1271" w:type="dxa"/>
            <w:tcBorders>
              <w:top w:val="single" w:sz="4" w:space="0" w:color="auto"/>
              <w:left w:val="single" w:sz="4" w:space="0" w:color="auto"/>
              <w:bottom w:val="single" w:sz="4" w:space="0" w:color="auto"/>
              <w:right w:val="single" w:sz="4" w:space="0" w:color="auto"/>
            </w:tcBorders>
            <w:hideMark/>
          </w:tcPr>
          <w:p w14:paraId="14AFE9C9" w14:textId="77777777" w:rsidR="00AC2266" w:rsidRPr="001C0E1B" w:rsidRDefault="00AC2266" w:rsidP="00FA1F07">
            <w:pPr>
              <w:pStyle w:val="TAC"/>
            </w:pPr>
            <w:r w:rsidRPr="001C0E1B">
              <w:rPr>
                <w:rFonts w:eastAsia="Malgun Gothic"/>
                <w:szCs w:val="18"/>
              </w:rPr>
              <w:t>MHz</w:t>
            </w:r>
          </w:p>
        </w:tc>
        <w:tc>
          <w:tcPr>
            <w:tcW w:w="1661" w:type="dxa"/>
            <w:tcBorders>
              <w:top w:val="single" w:sz="4" w:space="0" w:color="auto"/>
              <w:left w:val="single" w:sz="4" w:space="0" w:color="auto"/>
              <w:bottom w:val="single" w:sz="4" w:space="0" w:color="auto"/>
              <w:right w:val="single" w:sz="4" w:space="0" w:color="auto"/>
            </w:tcBorders>
            <w:hideMark/>
          </w:tcPr>
          <w:p w14:paraId="3BA88F19" w14:textId="77777777" w:rsidR="00AC2266" w:rsidRPr="001C0E1B" w:rsidRDefault="00AC2266" w:rsidP="00FA1F07">
            <w:pPr>
              <w:pStyle w:val="TAC"/>
            </w:pPr>
            <w:r w:rsidRPr="001C0E1B">
              <w:rPr>
                <w:rFonts w:eastAsia="Malgun Gothic"/>
                <w:szCs w:val="18"/>
              </w:rPr>
              <w:t>100: N</w:t>
            </w:r>
            <w:r w:rsidRPr="001C0E1B">
              <w:rPr>
                <w:rFonts w:eastAsia="Malgun Gothic"/>
                <w:szCs w:val="18"/>
                <w:vertAlign w:val="subscript"/>
              </w:rPr>
              <w:t>RB,c</w:t>
            </w:r>
            <w:r w:rsidRPr="001C0E1B">
              <w:rPr>
                <w:rFonts w:eastAsia="Malgun Gothic"/>
                <w:szCs w:val="18"/>
              </w:rPr>
              <w:t xml:space="preserve"> = 66</w:t>
            </w:r>
          </w:p>
        </w:tc>
        <w:tc>
          <w:tcPr>
            <w:tcW w:w="1662" w:type="dxa"/>
            <w:tcBorders>
              <w:top w:val="single" w:sz="4" w:space="0" w:color="auto"/>
              <w:left w:val="single" w:sz="4" w:space="0" w:color="auto"/>
              <w:bottom w:val="single" w:sz="4" w:space="0" w:color="auto"/>
              <w:right w:val="single" w:sz="4" w:space="0" w:color="auto"/>
            </w:tcBorders>
            <w:hideMark/>
          </w:tcPr>
          <w:p w14:paraId="4C868C12" w14:textId="77777777" w:rsidR="00AC2266" w:rsidRPr="001C0E1B" w:rsidRDefault="00AC2266" w:rsidP="00FA1F07">
            <w:pPr>
              <w:pStyle w:val="TAC"/>
            </w:pPr>
            <w:r w:rsidRPr="001C0E1B">
              <w:rPr>
                <w:rFonts w:eastAsia="Malgun Gothic"/>
                <w:szCs w:val="18"/>
              </w:rPr>
              <w:t>100: N</w:t>
            </w:r>
            <w:r w:rsidRPr="001C0E1B">
              <w:rPr>
                <w:rFonts w:eastAsia="Malgun Gothic"/>
                <w:szCs w:val="18"/>
                <w:vertAlign w:val="subscript"/>
              </w:rPr>
              <w:t>RB,c</w:t>
            </w:r>
            <w:r w:rsidRPr="001C0E1B">
              <w:rPr>
                <w:rFonts w:eastAsia="Malgun Gothic"/>
                <w:szCs w:val="18"/>
              </w:rPr>
              <w:t xml:space="preserve"> = 66</w:t>
            </w:r>
          </w:p>
        </w:tc>
        <w:tc>
          <w:tcPr>
            <w:tcW w:w="1663" w:type="dxa"/>
            <w:tcBorders>
              <w:top w:val="single" w:sz="4" w:space="0" w:color="auto"/>
              <w:left w:val="single" w:sz="4" w:space="0" w:color="auto"/>
              <w:bottom w:val="single" w:sz="4" w:space="0" w:color="auto"/>
              <w:right w:val="single" w:sz="4" w:space="0" w:color="auto"/>
            </w:tcBorders>
            <w:hideMark/>
          </w:tcPr>
          <w:p w14:paraId="60B86E25" w14:textId="77777777" w:rsidR="00AC2266" w:rsidRPr="001C0E1B" w:rsidRDefault="00AC2266" w:rsidP="00FA1F07">
            <w:pPr>
              <w:pStyle w:val="TAC"/>
            </w:pPr>
            <w:r w:rsidRPr="001C0E1B">
              <w:rPr>
                <w:rFonts w:eastAsia="Malgun Gothic"/>
                <w:szCs w:val="18"/>
              </w:rPr>
              <w:t>100: N</w:t>
            </w:r>
            <w:r w:rsidRPr="001C0E1B">
              <w:rPr>
                <w:rFonts w:eastAsia="Malgun Gothic"/>
                <w:szCs w:val="18"/>
                <w:vertAlign w:val="subscript"/>
              </w:rPr>
              <w:t>RB,c</w:t>
            </w:r>
            <w:r w:rsidRPr="001C0E1B">
              <w:rPr>
                <w:rFonts w:eastAsia="Malgun Gothic"/>
                <w:szCs w:val="18"/>
              </w:rPr>
              <w:t xml:space="preserve"> = 66</w:t>
            </w:r>
          </w:p>
        </w:tc>
      </w:tr>
      <w:tr w:rsidR="00AC2266" w:rsidRPr="001C0E1B" w14:paraId="2E6BF29A"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5C3AF79D" w14:textId="77777777" w:rsidR="00AC2266" w:rsidRPr="001C0E1B" w:rsidRDefault="00AC2266" w:rsidP="00FA1F07">
            <w:pPr>
              <w:pStyle w:val="TAL"/>
              <w:rPr>
                <w:rFonts w:eastAsia="Malgun Gothic"/>
                <w:szCs w:val="18"/>
              </w:rPr>
            </w:pPr>
            <w:r w:rsidRPr="001C0E1B">
              <w:t>Downlink initial BWP configuration</w:t>
            </w:r>
          </w:p>
        </w:tc>
        <w:tc>
          <w:tcPr>
            <w:tcW w:w="1271" w:type="dxa"/>
            <w:tcBorders>
              <w:top w:val="single" w:sz="4" w:space="0" w:color="auto"/>
              <w:left w:val="single" w:sz="4" w:space="0" w:color="auto"/>
              <w:bottom w:val="single" w:sz="4" w:space="0" w:color="auto"/>
              <w:right w:val="single" w:sz="4" w:space="0" w:color="auto"/>
            </w:tcBorders>
          </w:tcPr>
          <w:p w14:paraId="5D3A2D1B" w14:textId="77777777" w:rsidR="00AC2266" w:rsidRPr="001C0E1B" w:rsidRDefault="00AC2266" w:rsidP="00FA1F07">
            <w:pPr>
              <w:pStyle w:val="TAC"/>
              <w:rPr>
                <w:rFonts w:eastAsia="Malgun Gothic"/>
                <w:szCs w:val="18"/>
              </w:rPr>
            </w:pPr>
          </w:p>
        </w:tc>
        <w:tc>
          <w:tcPr>
            <w:tcW w:w="4986" w:type="dxa"/>
            <w:gridSpan w:val="3"/>
            <w:tcBorders>
              <w:top w:val="single" w:sz="4" w:space="0" w:color="auto"/>
              <w:left w:val="single" w:sz="4" w:space="0" w:color="auto"/>
              <w:bottom w:val="single" w:sz="4" w:space="0" w:color="auto"/>
              <w:right w:val="single" w:sz="4" w:space="0" w:color="auto"/>
            </w:tcBorders>
          </w:tcPr>
          <w:p w14:paraId="1BE1544E" w14:textId="77777777" w:rsidR="00AC2266" w:rsidRPr="001C0E1B" w:rsidRDefault="00AC2266" w:rsidP="00FA1F07">
            <w:pPr>
              <w:pStyle w:val="TAC"/>
              <w:rPr>
                <w:rFonts w:eastAsia="Malgun Gothic"/>
                <w:szCs w:val="18"/>
              </w:rPr>
            </w:pPr>
            <w:r w:rsidRPr="001C0E1B">
              <w:t>DLBWP.0.1</w:t>
            </w:r>
          </w:p>
        </w:tc>
      </w:tr>
      <w:tr w:rsidR="00AC2266" w:rsidRPr="001C0E1B" w14:paraId="76176B66"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1CAD3CDC" w14:textId="77777777" w:rsidR="00AC2266" w:rsidRPr="001C0E1B" w:rsidRDefault="00AC2266" w:rsidP="00FA1F07">
            <w:pPr>
              <w:pStyle w:val="TAL"/>
              <w:rPr>
                <w:rFonts w:eastAsia="Malgun Gothic"/>
                <w:szCs w:val="18"/>
              </w:rPr>
            </w:pPr>
            <w:r w:rsidRPr="001C0E1B">
              <w:t>Uplink initial BWP configuration</w:t>
            </w:r>
          </w:p>
        </w:tc>
        <w:tc>
          <w:tcPr>
            <w:tcW w:w="1271" w:type="dxa"/>
            <w:tcBorders>
              <w:top w:val="single" w:sz="4" w:space="0" w:color="auto"/>
              <w:left w:val="single" w:sz="4" w:space="0" w:color="auto"/>
              <w:bottom w:val="single" w:sz="4" w:space="0" w:color="auto"/>
              <w:right w:val="single" w:sz="4" w:space="0" w:color="auto"/>
            </w:tcBorders>
          </w:tcPr>
          <w:p w14:paraId="3D047BE5" w14:textId="77777777" w:rsidR="00AC2266" w:rsidRPr="001C0E1B" w:rsidRDefault="00AC2266" w:rsidP="00FA1F07">
            <w:pPr>
              <w:pStyle w:val="TAC"/>
              <w:rPr>
                <w:rFonts w:eastAsia="Malgun Gothic"/>
                <w:szCs w:val="18"/>
              </w:rPr>
            </w:pPr>
          </w:p>
        </w:tc>
        <w:tc>
          <w:tcPr>
            <w:tcW w:w="4986" w:type="dxa"/>
            <w:gridSpan w:val="3"/>
            <w:tcBorders>
              <w:top w:val="single" w:sz="4" w:space="0" w:color="auto"/>
              <w:left w:val="single" w:sz="4" w:space="0" w:color="auto"/>
              <w:bottom w:val="single" w:sz="4" w:space="0" w:color="auto"/>
              <w:right w:val="single" w:sz="4" w:space="0" w:color="auto"/>
            </w:tcBorders>
          </w:tcPr>
          <w:p w14:paraId="7011CDF7" w14:textId="77777777" w:rsidR="00AC2266" w:rsidRPr="001C0E1B" w:rsidRDefault="00AC2266" w:rsidP="00FA1F07">
            <w:pPr>
              <w:pStyle w:val="TAC"/>
              <w:rPr>
                <w:rFonts w:eastAsia="Malgun Gothic"/>
                <w:szCs w:val="18"/>
              </w:rPr>
            </w:pPr>
            <w:r w:rsidRPr="001C0E1B">
              <w:t>ULBWP.0.1</w:t>
            </w:r>
          </w:p>
        </w:tc>
      </w:tr>
      <w:tr w:rsidR="00AC2266" w:rsidRPr="001C0E1B" w14:paraId="34927965"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55096B7E" w14:textId="77777777" w:rsidR="00AC2266" w:rsidRPr="001C0E1B" w:rsidRDefault="00AC2266" w:rsidP="00FA1F07">
            <w:pPr>
              <w:pStyle w:val="TAL"/>
              <w:rPr>
                <w:rFonts w:eastAsia="Malgun Gothic"/>
                <w:szCs w:val="18"/>
              </w:rPr>
            </w:pPr>
            <w:r w:rsidRPr="001C0E1B">
              <w:t>DRX cycle configuration</w:t>
            </w:r>
          </w:p>
        </w:tc>
        <w:tc>
          <w:tcPr>
            <w:tcW w:w="1271" w:type="dxa"/>
            <w:tcBorders>
              <w:top w:val="single" w:sz="4" w:space="0" w:color="auto"/>
              <w:left w:val="single" w:sz="4" w:space="0" w:color="auto"/>
              <w:bottom w:val="single" w:sz="4" w:space="0" w:color="auto"/>
              <w:right w:val="single" w:sz="4" w:space="0" w:color="auto"/>
            </w:tcBorders>
          </w:tcPr>
          <w:p w14:paraId="656D9BCF" w14:textId="77777777" w:rsidR="00AC2266" w:rsidRPr="001C0E1B" w:rsidRDefault="00AC2266" w:rsidP="00FA1F07">
            <w:pPr>
              <w:pStyle w:val="TAC"/>
              <w:rPr>
                <w:rFonts w:eastAsia="Malgun Gothic"/>
                <w:szCs w:val="18"/>
              </w:rPr>
            </w:pPr>
            <w:r w:rsidRPr="001C0E1B">
              <w:t>ms</w:t>
            </w:r>
          </w:p>
        </w:tc>
        <w:tc>
          <w:tcPr>
            <w:tcW w:w="4986" w:type="dxa"/>
            <w:gridSpan w:val="3"/>
            <w:tcBorders>
              <w:top w:val="single" w:sz="4" w:space="0" w:color="auto"/>
              <w:left w:val="single" w:sz="4" w:space="0" w:color="auto"/>
              <w:bottom w:val="single" w:sz="4" w:space="0" w:color="auto"/>
              <w:right w:val="single" w:sz="4" w:space="0" w:color="auto"/>
            </w:tcBorders>
          </w:tcPr>
          <w:p w14:paraId="38FF48A3" w14:textId="77777777" w:rsidR="00AC2266" w:rsidRPr="001C0E1B" w:rsidRDefault="00AC2266" w:rsidP="00FA1F07">
            <w:pPr>
              <w:pStyle w:val="TAC"/>
              <w:rPr>
                <w:rFonts w:eastAsia="Malgun Gothic"/>
                <w:szCs w:val="18"/>
              </w:rPr>
            </w:pPr>
            <w:r w:rsidRPr="001C0E1B">
              <w:t>Not applicable</w:t>
            </w:r>
          </w:p>
        </w:tc>
      </w:tr>
      <w:tr w:rsidR="00AC2266" w:rsidRPr="001C0E1B" w14:paraId="6CA07488"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15A9B2D7" w14:textId="77777777" w:rsidR="00AC2266" w:rsidRPr="001C0E1B" w:rsidRDefault="00AC2266" w:rsidP="00FA1F07">
            <w:pPr>
              <w:pStyle w:val="TAL"/>
            </w:pPr>
            <w:r w:rsidRPr="001C0E1B">
              <w:t xml:space="preserve">PDSCH Reference measurement channel </w:t>
            </w:r>
          </w:p>
        </w:tc>
        <w:tc>
          <w:tcPr>
            <w:tcW w:w="1271" w:type="dxa"/>
            <w:tcBorders>
              <w:top w:val="single" w:sz="4" w:space="0" w:color="auto"/>
              <w:left w:val="single" w:sz="4" w:space="0" w:color="auto"/>
              <w:bottom w:val="single" w:sz="4" w:space="0" w:color="auto"/>
              <w:right w:val="single" w:sz="4" w:space="0" w:color="auto"/>
            </w:tcBorders>
          </w:tcPr>
          <w:p w14:paraId="2A3E932F" w14:textId="77777777" w:rsidR="00AC2266" w:rsidRPr="001C0E1B" w:rsidRDefault="00AC2266" w:rsidP="00FA1F07">
            <w:pPr>
              <w:pStyle w:val="TAC"/>
            </w:pPr>
          </w:p>
        </w:tc>
        <w:tc>
          <w:tcPr>
            <w:tcW w:w="1661" w:type="dxa"/>
            <w:tcBorders>
              <w:top w:val="single" w:sz="4" w:space="0" w:color="auto"/>
              <w:left w:val="single" w:sz="4" w:space="0" w:color="auto"/>
              <w:bottom w:val="single" w:sz="4" w:space="0" w:color="auto"/>
              <w:right w:val="single" w:sz="4" w:space="0" w:color="auto"/>
            </w:tcBorders>
          </w:tcPr>
          <w:p w14:paraId="3DA14AF1" w14:textId="77777777" w:rsidR="00AC2266" w:rsidRPr="001C0E1B" w:rsidRDefault="00AC2266" w:rsidP="00FA1F07">
            <w:pPr>
              <w:pStyle w:val="TAC"/>
            </w:pPr>
            <w:r w:rsidRPr="001C0E1B">
              <w:t>-</w:t>
            </w:r>
          </w:p>
        </w:tc>
        <w:tc>
          <w:tcPr>
            <w:tcW w:w="1662" w:type="dxa"/>
            <w:tcBorders>
              <w:top w:val="single" w:sz="4" w:space="0" w:color="auto"/>
              <w:left w:val="single" w:sz="4" w:space="0" w:color="auto"/>
              <w:bottom w:val="single" w:sz="4" w:space="0" w:color="auto"/>
              <w:right w:val="single" w:sz="4" w:space="0" w:color="auto"/>
            </w:tcBorders>
          </w:tcPr>
          <w:p w14:paraId="6FC4C35C" w14:textId="77777777" w:rsidR="00AC2266" w:rsidRPr="001C0E1B" w:rsidRDefault="00AC2266" w:rsidP="00FA1F07">
            <w:pPr>
              <w:pStyle w:val="TAC"/>
            </w:pPr>
            <w:r w:rsidRPr="001C0E1B">
              <w:t>-</w:t>
            </w:r>
          </w:p>
        </w:tc>
        <w:tc>
          <w:tcPr>
            <w:tcW w:w="1663" w:type="dxa"/>
            <w:tcBorders>
              <w:top w:val="single" w:sz="4" w:space="0" w:color="auto"/>
              <w:left w:val="single" w:sz="4" w:space="0" w:color="auto"/>
              <w:bottom w:val="single" w:sz="4" w:space="0" w:color="auto"/>
              <w:right w:val="single" w:sz="4" w:space="0" w:color="auto"/>
            </w:tcBorders>
          </w:tcPr>
          <w:p w14:paraId="6A878905" w14:textId="77777777" w:rsidR="00AC2266" w:rsidRPr="001C0E1B" w:rsidRDefault="00AC2266" w:rsidP="00FA1F07">
            <w:pPr>
              <w:pStyle w:val="TAC"/>
            </w:pPr>
            <w:r w:rsidRPr="001C0E1B">
              <w:t>-</w:t>
            </w:r>
          </w:p>
        </w:tc>
      </w:tr>
      <w:tr w:rsidR="00AC2266" w:rsidRPr="001C0E1B" w14:paraId="1299A27F"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62A37EF0" w14:textId="77777777" w:rsidR="00AC2266" w:rsidRPr="001C0E1B" w:rsidRDefault="00AC2266" w:rsidP="00FA1F07">
            <w:pPr>
              <w:pStyle w:val="TAL"/>
            </w:pPr>
            <w:r w:rsidRPr="001C0E1B">
              <w:rPr>
                <w:rFonts w:cs="v5.0.0"/>
              </w:rPr>
              <w:t>RMSI CORESET Reference Channel</w:t>
            </w:r>
          </w:p>
        </w:tc>
        <w:tc>
          <w:tcPr>
            <w:tcW w:w="1271" w:type="dxa"/>
            <w:tcBorders>
              <w:top w:val="single" w:sz="4" w:space="0" w:color="auto"/>
              <w:left w:val="single" w:sz="4" w:space="0" w:color="auto"/>
              <w:bottom w:val="single" w:sz="4" w:space="0" w:color="auto"/>
              <w:right w:val="single" w:sz="4" w:space="0" w:color="auto"/>
            </w:tcBorders>
          </w:tcPr>
          <w:p w14:paraId="3549AF01" w14:textId="77777777" w:rsidR="00AC2266" w:rsidRPr="001C0E1B" w:rsidRDefault="00AC2266" w:rsidP="00FA1F07">
            <w:pPr>
              <w:pStyle w:val="TAC"/>
            </w:pPr>
          </w:p>
        </w:tc>
        <w:tc>
          <w:tcPr>
            <w:tcW w:w="1661" w:type="dxa"/>
            <w:tcBorders>
              <w:top w:val="single" w:sz="4" w:space="0" w:color="auto"/>
              <w:left w:val="single" w:sz="4" w:space="0" w:color="auto"/>
              <w:bottom w:val="single" w:sz="4" w:space="0" w:color="auto"/>
              <w:right w:val="single" w:sz="4" w:space="0" w:color="auto"/>
            </w:tcBorders>
          </w:tcPr>
          <w:p w14:paraId="66CB8FD4" w14:textId="77777777" w:rsidR="00AC2266" w:rsidRPr="001C0E1B" w:rsidRDefault="00AC2266" w:rsidP="00FA1F07">
            <w:pPr>
              <w:pStyle w:val="TAC"/>
            </w:pPr>
            <w:r w:rsidRPr="001C0E1B">
              <w:t>-</w:t>
            </w:r>
          </w:p>
        </w:tc>
        <w:tc>
          <w:tcPr>
            <w:tcW w:w="1662" w:type="dxa"/>
            <w:tcBorders>
              <w:top w:val="single" w:sz="4" w:space="0" w:color="auto"/>
              <w:left w:val="single" w:sz="4" w:space="0" w:color="auto"/>
              <w:bottom w:val="single" w:sz="4" w:space="0" w:color="auto"/>
              <w:right w:val="single" w:sz="4" w:space="0" w:color="auto"/>
            </w:tcBorders>
          </w:tcPr>
          <w:p w14:paraId="2A59A962" w14:textId="77777777" w:rsidR="00AC2266" w:rsidRPr="001C0E1B" w:rsidRDefault="00AC2266" w:rsidP="00FA1F07">
            <w:pPr>
              <w:pStyle w:val="TAC"/>
            </w:pPr>
            <w:r w:rsidRPr="001C0E1B">
              <w:t>-</w:t>
            </w:r>
          </w:p>
        </w:tc>
        <w:tc>
          <w:tcPr>
            <w:tcW w:w="1663" w:type="dxa"/>
            <w:tcBorders>
              <w:top w:val="single" w:sz="4" w:space="0" w:color="auto"/>
              <w:left w:val="single" w:sz="4" w:space="0" w:color="auto"/>
              <w:bottom w:val="single" w:sz="4" w:space="0" w:color="auto"/>
              <w:right w:val="single" w:sz="4" w:space="0" w:color="auto"/>
            </w:tcBorders>
          </w:tcPr>
          <w:p w14:paraId="4CC3E79F" w14:textId="77777777" w:rsidR="00AC2266" w:rsidRPr="001C0E1B" w:rsidRDefault="00AC2266" w:rsidP="00FA1F07">
            <w:pPr>
              <w:pStyle w:val="TAC"/>
            </w:pPr>
            <w:r w:rsidRPr="001C0E1B">
              <w:t>-</w:t>
            </w:r>
          </w:p>
        </w:tc>
      </w:tr>
      <w:tr w:rsidR="00AC2266" w:rsidRPr="001C0E1B" w14:paraId="3F2CB6B3"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2AFB8C8C" w14:textId="77777777" w:rsidR="00AC2266" w:rsidRPr="001C0E1B" w:rsidRDefault="00AC2266" w:rsidP="00FA1F07">
            <w:pPr>
              <w:pStyle w:val="TAL"/>
            </w:pPr>
            <w:r w:rsidRPr="001C0E1B">
              <w:t>OCNG Patterns</w:t>
            </w:r>
          </w:p>
        </w:tc>
        <w:tc>
          <w:tcPr>
            <w:tcW w:w="1271" w:type="dxa"/>
            <w:tcBorders>
              <w:top w:val="single" w:sz="4" w:space="0" w:color="auto"/>
              <w:left w:val="single" w:sz="4" w:space="0" w:color="auto"/>
              <w:bottom w:val="single" w:sz="4" w:space="0" w:color="auto"/>
              <w:right w:val="single" w:sz="4" w:space="0" w:color="auto"/>
            </w:tcBorders>
          </w:tcPr>
          <w:p w14:paraId="0F4BA95C" w14:textId="77777777" w:rsidR="00AC2266" w:rsidRPr="001C0E1B" w:rsidRDefault="00AC2266" w:rsidP="00FA1F07">
            <w:pPr>
              <w:pStyle w:val="TAC"/>
            </w:pPr>
          </w:p>
        </w:tc>
        <w:tc>
          <w:tcPr>
            <w:tcW w:w="1661" w:type="dxa"/>
            <w:tcBorders>
              <w:top w:val="single" w:sz="4" w:space="0" w:color="auto"/>
              <w:left w:val="single" w:sz="4" w:space="0" w:color="auto"/>
              <w:bottom w:val="single" w:sz="4" w:space="0" w:color="auto"/>
              <w:right w:val="single" w:sz="4" w:space="0" w:color="auto"/>
            </w:tcBorders>
          </w:tcPr>
          <w:p w14:paraId="574EE721" w14:textId="4AFF838D" w:rsidR="00AC2266" w:rsidRPr="001C0E1B" w:rsidRDefault="00AC2266" w:rsidP="00FA1F07">
            <w:pPr>
              <w:pStyle w:val="TAC"/>
            </w:pPr>
            <w:r w:rsidRPr="001C0E1B">
              <w:rPr>
                <w:rFonts w:eastAsia="Malgun Gothic"/>
                <w:szCs w:val="18"/>
              </w:rPr>
              <w:t>OP.1</w:t>
            </w:r>
          </w:p>
        </w:tc>
        <w:tc>
          <w:tcPr>
            <w:tcW w:w="1662" w:type="dxa"/>
            <w:tcBorders>
              <w:top w:val="single" w:sz="4" w:space="0" w:color="auto"/>
              <w:left w:val="single" w:sz="4" w:space="0" w:color="auto"/>
              <w:bottom w:val="single" w:sz="4" w:space="0" w:color="auto"/>
              <w:right w:val="single" w:sz="4" w:space="0" w:color="auto"/>
            </w:tcBorders>
          </w:tcPr>
          <w:p w14:paraId="3F8523AC" w14:textId="64BD3DFA" w:rsidR="00AC2266" w:rsidRPr="001C0E1B" w:rsidRDefault="00AC2266" w:rsidP="00FA1F07">
            <w:pPr>
              <w:pStyle w:val="TAC"/>
            </w:pPr>
            <w:r w:rsidRPr="001C0E1B">
              <w:rPr>
                <w:rFonts w:eastAsia="Malgun Gothic"/>
                <w:szCs w:val="18"/>
              </w:rPr>
              <w:t>OP.1</w:t>
            </w:r>
          </w:p>
        </w:tc>
        <w:tc>
          <w:tcPr>
            <w:tcW w:w="1663" w:type="dxa"/>
            <w:tcBorders>
              <w:top w:val="single" w:sz="4" w:space="0" w:color="auto"/>
              <w:left w:val="single" w:sz="4" w:space="0" w:color="auto"/>
              <w:bottom w:val="single" w:sz="4" w:space="0" w:color="auto"/>
              <w:right w:val="single" w:sz="4" w:space="0" w:color="auto"/>
            </w:tcBorders>
          </w:tcPr>
          <w:p w14:paraId="7CD62A96" w14:textId="7C2CFB9A" w:rsidR="00AC2266" w:rsidRPr="001C0E1B" w:rsidRDefault="00AC2266" w:rsidP="00FA1F07">
            <w:pPr>
              <w:pStyle w:val="TAC"/>
            </w:pPr>
            <w:r w:rsidRPr="001C0E1B">
              <w:rPr>
                <w:rFonts w:eastAsia="Malgun Gothic"/>
                <w:szCs w:val="18"/>
              </w:rPr>
              <w:t>OP.1</w:t>
            </w:r>
          </w:p>
        </w:tc>
      </w:tr>
      <w:tr w:rsidR="00EC5963" w:rsidRPr="001C0E1B" w14:paraId="62E64C2D" w14:textId="77777777" w:rsidTr="00BF2076">
        <w:trPr>
          <w:trHeight w:val="187"/>
          <w:jc w:val="center"/>
        </w:trPr>
        <w:tc>
          <w:tcPr>
            <w:tcW w:w="3628" w:type="dxa"/>
            <w:tcBorders>
              <w:top w:val="single" w:sz="4" w:space="0" w:color="auto"/>
              <w:left w:val="single" w:sz="4" w:space="0" w:color="auto"/>
              <w:bottom w:val="single" w:sz="4" w:space="0" w:color="auto"/>
              <w:right w:val="single" w:sz="4" w:space="0" w:color="auto"/>
            </w:tcBorders>
            <w:vAlign w:val="center"/>
          </w:tcPr>
          <w:p w14:paraId="3169D4C2" w14:textId="4905F74B" w:rsidR="00EC5963" w:rsidRPr="001C0E1B" w:rsidRDefault="00EC5963" w:rsidP="00EC5963">
            <w:pPr>
              <w:pStyle w:val="TAL"/>
            </w:pPr>
            <w:r w:rsidRPr="004E396D">
              <w:rPr>
                <w:rFonts w:cs="Arial"/>
                <w:lang w:val="da-DK"/>
              </w:rPr>
              <w:t>SMTC configuration</w:t>
            </w:r>
          </w:p>
        </w:tc>
        <w:tc>
          <w:tcPr>
            <w:tcW w:w="1271" w:type="dxa"/>
            <w:tcBorders>
              <w:top w:val="single" w:sz="4" w:space="0" w:color="auto"/>
              <w:left w:val="single" w:sz="4" w:space="0" w:color="auto"/>
              <w:bottom w:val="single" w:sz="4" w:space="0" w:color="auto"/>
              <w:right w:val="single" w:sz="4" w:space="0" w:color="auto"/>
            </w:tcBorders>
            <w:vAlign w:val="center"/>
          </w:tcPr>
          <w:p w14:paraId="4413E740" w14:textId="77777777" w:rsidR="00EC5963" w:rsidRPr="001C0E1B" w:rsidRDefault="00EC5963" w:rsidP="00EC5963">
            <w:pPr>
              <w:pStyle w:val="TAC"/>
            </w:pPr>
          </w:p>
        </w:tc>
        <w:tc>
          <w:tcPr>
            <w:tcW w:w="1661" w:type="dxa"/>
            <w:tcBorders>
              <w:top w:val="single" w:sz="4" w:space="0" w:color="auto"/>
              <w:left w:val="single" w:sz="4" w:space="0" w:color="auto"/>
              <w:bottom w:val="single" w:sz="4" w:space="0" w:color="auto"/>
              <w:right w:val="single" w:sz="4" w:space="0" w:color="auto"/>
            </w:tcBorders>
            <w:vAlign w:val="center"/>
          </w:tcPr>
          <w:p w14:paraId="4A9B54BF" w14:textId="274A1BAF" w:rsidR="00EC5963" w:rsidRPr="001C0E1B" w:rsidRDefault="00EC5963" w:rsidP="00EC5963">
            <w:pPr>
              <w:pStyle w:val="TAC"/>
            </w:pPr>
            <w:r w:rsidRPr="004E396D">
              <w:rPr>
                <w:rFonts w:cs="Arial"/>
              </w:rPr>
              <w:t xml:space="preserve">SMTC.1 </w:t>
            </w:r>
          </w:p>
        </w:tc>
        <w:tc>
          <w:tcPr>
            <w:tcW w:w="1662" w:type="dxa"/>
            <w:tcBorders>
              <w:top w:val="single" w:sz="4" w:space="0" w:color="auto"/>
              <w:left w:val="single" w:sz="4" w:space="0" w:color="auto"/>
              <w:bottom w:val="single" w:sz="4" w:space="0" w:color="auto"/>
              <w:right w:val="single" w:sz="4" w:space="0" w:color="auto"/>
            </w:tcBorders>
            <w:vAlign w:val="center"/>
          </w:tcPr>
          <w:p w14:paraId="440EFCB4" w14:textId="6114DDD7" w:rsidR="00EC5963" w:rsidRPr="001C0E1B" w:rsidRDefault="00EC5963" w:rsidP="00EC5963">
            <w:pPr>
              <w:pStyle w:val="TAC"/>
            </w:pPr>
            <w:r w:rsidRPr="004E396D">
              <w:rPr>
                <w:rFonts w:cs="Arial"/>
              </w:rPr>
              <w:t xml:space="preserve">SMTC.1 </w:t>
            </w:r>
          </w:p>
        </w:tc>
        <w:tc>
          <w:tcPr>
            <w:tcW w:w="1663" w:type="dxa"/>
            <w:tcBorders>
              <w:top w:val="single" w:sz="4" w:space="0" w:color="auto"/>
              <w:left w:val="single" w:sz="4" w:space="0" w:color="auto"/>
              <w:bottom w:val="single" w:sz="4" w:space="0" w:color="auto"/>
              <w:right w:val="single" w:sz="4" w:space="0" w:color="auto"/>
            </w:tcBorders>
            <w:vAlign w:val="center"/>
          </w:tcPr>
          <w:p w14:paraId="0E014CA7" w14:textId="788F7611" w:rsidR="00EC5963" w:rsidRPr="001C0E1B" w:rsidRDefault="00EC5963" w:rsidP="00EC5963">
            <w:pPr>
              <w:pStyle w:val="TAC"/>
            </w:pPr>
            <w:r w:rsidRPr="004E396D">
              <w:rPr>
                <w:rFonts w:cs="Arial"/>
              </w:rPr>
              <w:t xml:space="preserve">SMTC.1 </w:t>
            </w:r>
          </w:p>
        </w:tc>
      </w:tr>
      <w:tr w:rsidR="00EC5963" w:rsidRPr="001C0E1B" w14:paraId="439A3721" w14:textId="77777777" w:rsidTr="00BF2076">
        <w:trPr>
          <w:trHeight w:val="187"/>
          <w:jc w:val="center"/>
        </w:trPr>
        <w:tc>
          <w:tcPr>
            <w:tcW w:w="3628" w:type="dxa"/>
            <w:tcBorders>
              <w:top w:val="single" w:sz="4" w:space="0" w:color="auto"/>
              <w:left w:val="single" w:sz="4" w:space="0" w:color="auto"/>
              <w:bottom w:val="single" w:sz="4" w:space="0" w:color="auto"/>
              <w:right w:val="single" w:sz="4" w:space="0" w:color="auto"/>
            </w:tcBorders>
            <w:vAlign w:val="center"/>
          </w:tcPr>
          <w:p w14:paraId="5B593FB4" w14:textId="0D9061E5" w:rsidR="00EC5963" w:rsidRPr="001C0E1B" w:rsidRDefault="00EC5963" w:rsidP="00EC5963">
            <w:pPr>
              <w:pStyle w:val="TAL"/>
            </w:pPr>
            <w:r w:rsidRPr="00D72A15">
              <w:rPr>
                <w:rFonts w:cs="Arial"/>
                <w:lang w:val="da-DK"/>
              </w:rPr>
              <w:t>SSB configuration</w:t>
            </w:r>
          </w:p>
        </w:tc>
        <w:tc>
          <w:tcPr>
            <w:tcW w:w="1271" w:type="dxa"/>
            <w:tcBorders>
              <w:top w:val="single" w:sz="4" w:space="0" w:color="auto"/>
              <w:left w:val="single" w:sz="4" w:space="0" w:color="auto"/>
              <w:bottom w:val="single" w:sz="4" w:space="0" w:color="auto"/>
              <w:right w:val="single" w:sz="4" w:space="0" w:color="auto"/>
            </w:tcBorders>
            <w:vAlign w:val="center"/>
          </w:tcPr>
          <w:p w14:paraId="09EDCA64" w14:textId="77777777" w:rsidR="00EC5963" w:rsidRPr="001C0E1B" w:rsidRDefault="00EC5963" w:rsidP="00EC5963">
            <w:pPr>
              <w:pStyle w:val="TAC"/>
            </w:pPr>
          </w:p>
        </w:tc>
        <w:tc>
          <w:tcPr>
            <w:tcW w:w="1661" w:type="dxa"/>
            <w:tcBorders>
              <w:top w:val="single" w:sz="4" w:space="0" w:color="auto"/>
              <w:left w:val="single" w:sz="4" w:space="0" w:color="auto"/>
              <w:bottom w:val="single" w:sz="4" w:space="0" w:color="auto"/>
              <w:right w:val="single" w:sz="4" w:space="0" w:color="auto"/>
            </w:tcBorders>
            <w:vAlign w:val="center"/>
          </w:tcPr>
          <w:p w14:paraId="027A0452" w14:textId="77084483" w:rsidR="00EC5963" w:rsidRPr="001C0E1B" w:rsidRDefault="00EC5963" w:rsidP="00EC5963">
            <w:pPr>
              <w:pStyle w:val="TAC"/>
            </w:pPr>
            <w:r w:rsidRPr="00D72A15">
              <w:t>SSB.3 FR2</w:t>
            </w:r>
          </w:p>
        </w:tc>
        <w:tc>
          <w:tcPr>
            <w:tcW w:w="1662" w:type="dxa"/>
            <w:tcBorders>
              <w:top w:val="single" w:sz="4" w:space="0" w:color="auto"/>
              <w:left w:val="single" w:sz="4" w:space="0" w:color="auto"/>
              <w:bottom w:val="single" w:sz="4" w:space="0" w:color="auto"/>
              <w:right w:val="single" w:sz="4" w:space="0" w:color="auto"/>
            </w:tcBorders>
            <w:vAlign w:val="center"/>
          </w:tcPr>
          <w:p w14:paraId="1E0474CA" w14:textId="133949E2" w:rsidR="00EC5963" w:rsidRPr="001C0E1B" w:rsidRDefault="00EC5963" w:rsidP="00EC5963">
            <w:pPr>
              <w:pStyle w:val="TAC"/>
            </w:pPr>
            <w:r w:rsidRPr="00D72A15">
              <w:t>SSB.3 FR2</w:t>
            </w:r>
          </w:p>
        </w:tc>
        <w:tc>
          <w:tcPr>
            <w:tcW w:w="1663" w:type="dxa"/>
            <w:tcBorders>
              <w:top w:val="single" w:sz="4" w:space="0" w:color="auto"/>
              <w:left w:val="single" w:sz="4" w:space="0" w:color="auto"/>
              <w:bottom w:val="single" w:sz="4" w:space="0" w:color="auto"/>
              <w:right w:val="single" w:sz="4" w:space="0" w:color="auto"/>
            </w:tcBorders>
            <w:vAlign w:val="center"/>
          </w:tcPr>
          <w:p w14:paraId="2C01294D" w14:textId="17D412FC" w:rsidR="00EC5963" w:rsidRPr="001C0E1B" w:rsidRDefault="00EC5963" w:rsidP="00EC5963">
            <w:pPr>
              <w:pStyle w:val="TAC"/>
            </w:pPr>
            <w:r w:rsidRPr="00D72A15">
              <w:t>SSB.3 FR2</w:t>
            </w:r>
          </w:p>
        </w:tc>
      </w:tr>
      <w:tr w:rsidR="00FA1F07" w:rsidRPr="001C0E1B" w14:paraId="45C0AD51"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38054C50" w14:textId="77777777" w:rsidR="00AC2266" w:rsidRPr="001C0E1B" w:rsidRDefault="00AC2266" w:rsidP="00FA1F07">
            <w:pPr>
              <w:pStyle w:val="TAL"/>
            </w:pPr>
            <w:r w:rsidRPr="001C0E1B">
              <w:t>PDSCH/PDCCH subcarrier spacing</w:t>
            </w:r>
          </w:p>
        </w:tc>
        <w:tc>
          <w:tcPr>
            <w:tcW w:w="1271" w:type="dxa"/>
            <w:tcBorders>
              <w:top w:val="single" w:sz="4" w:space="0" w:color="auto"/>
              <w:left w:val="single" w:sz="4" w:space="0" w:color="auto"/>
              <w:bottom w:val="single" w:sz="4" w:space="0" w:color="auto"/>
              <w:right w:val="single" w:sz="4" w:space="0" w:color="auto"/>
            </w:tcBorders>
          </w:tcPr>
          <w:p w14:paraId="3E4D7D78" w14:textId="77777777" w:rsidR="00AC2266" w:rsidRPr="001C0E1B" w:rsidRDefault="00AC2266" w:rsidP="00FA1F07">
            <w:pPr>
              <w:pStyle w:val="TAC"/>
            </w:pPr>
            <w:r w:rsidRPr="001C0E1B">
              <w:t>kHz</w:t>
            </w:r>
          </w:p>
        </w:tc>
        <w:tc>
          <w:tcPr>
            <w:tcW w:w="1661" w:type="dxa"/>
            <w:tcBorders>
              <w:top w:val="single" w:sz="4" w:space="0" w:color="auto"/>
              <w:left w:val="single" w:sz="4" w:space="0" w:color="auto"/>
              <w:bottom w:val="single" w:sz="4" w:space="0" w:color="auto"/>
              <w:right w:val="single" w:sz="4" w:space="0" w:color="auto"/>
            </w:tcBorders>
          </w:tcPr>
          <w:p w14:paraId="3DD3275B" w14:textId="074E5DF8" w:rsidR="00AC2266" w:rsidRPr="001C0E1B" w:rsidRDefault="00AC2266" w:rsidP="00FA1F07">
            <w:pPr>
              <w:pStyle w:val="TAC"/>
            </w:pPr>
            <w:r w:rsidRPr="001C0E1B">
              <w:t>120</w:t>
            </w:r>
          </w:p>
        </w:tc>
        <w:tc>
          <w:tcPr>
            <w:tcW w:w="1662" w:type="dxa"/>
            <w:tcBorders>
              <w:top w:val="single" w:sz="4" w:space="0" w:color="auto"/>
              <w:left w:val="single" w:sz="4" w:space="0" w:color="auto"/>
              <w:bottom w:val="single" w:sz="4" w:space="0" w:color="auto"/>
              <w:right w:val="single" w:sz="4" w:space="0" w:color="auto"/>
            </w:tcBorders>
          </w:tcPr>
          <w:p w14:paraId="6899A1D4" w14:textId="6477AE0F" w:rsidR="00AC2266" w:rsidRPr="001C0E1B" w:rsidRDefault="00AC2266" w:rsidP="00FA1F07">
            <w:pPr>
              <w:pStyle w:val="TAC"/>
            </w:pPr>
            <w:r w:rsidRPr="001C0E1B">
              <w:t>120</w:t>
            </w:r>
          </w:p>
        </w:tc>
        <w:tc>
          <w:tcPr>
            <w:tcW w:w="1663" w:type="dxa"/>
            <w:tcBorders>
              <w:top w:val="single" w:sz="4" w:space="0" w:color="auto"/>
              <w:left w:val="single" w:sz="4" w:space="0" w:color="auto"/>
              <w:bottom w:val="single" w:sz="4" w:space="0" w:color="auto"/>
              <w:right w:val="single" w:sz="4" w:space="0" w:color="auto"/>
            </w:tcBorders>
          </w:tcPr>
          <w:p w14:paraId="68E21EB3" w14:textId="5E5D73C7" w:rsidR="00AC2266" w:rsidRPr="001C0E1B" w:rsidRDefault="00AC2266" w:rsidP="00FA1F07">
            <w:pPr>
              <w:pStyle w:val="TAC"/>
            </w:pPr>
            <w:r w:rsidRPr="001C0E1B">
              <w:t>120</w:t>
            </w:r>
          </w:p>
        </w:tc>
      </w:tr>
      <w:tr w:rsidR="00FA1F07" w:rsidRPr="001C0E1B" w14:paraId="5FE8B672"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0BC5D2AC" w14:textId="77777777" w:rsidR="00FA1F07" w:rsidRPr="001C0E1B" w:rsidRDefault="00FA1F07" w:rsidP="00FA1F07">
            <w:pPr>
              <w:pStyle w:val="TAL"/>
            </w:pPr>
            <w:r w:rsidRPr="001C0E1B">
              <w:rPr>
                <w:szCs w:val="18"/>
              </w:rPr>
              <w:t>EPRE ratio of PSS to SSS</w:t>
            </w:r>
          </w:p>
        </w:tc>
        <w:tc>
          <w:tcPr>
            <w:tcW w:w="1271" w:type="dxa"/>
            <w:tcBorders>
              <w:top w:val="single" w:sz="4" w:space="0" w:color="auto"/>
              <w:left w:val="single" w:sz="4" w:space="0" w:color="auto"/>
              <w:bottom w:val="nil"/>
              <w:right w:val="single" w:sz="4" w:space="0" w:color="auto"/>
            </w:tcBorders>
            <w:shd w:val="clear" w:color="auto" w:fill="auto"/>
            <w:hideMark/>
          </w:tcPr>
          <w:p w14:paraId="3F2FC695" w14:textId="77777777" w:rsidR="00FA1F07" w:rsidRPr="001C0E1B" w:rsidRDefault="00FA1F07" w:rsidP="00FA1F07">
            <w:pPr>
              <w:pStyle w:val="TAC"/>
            </w:pPr>
            <w:r w:rsidRPr="001C0E1B">
              <w:t>dB</w:t>
            </w:r>
          </w:p>
        </w:tc>
        <w:tc>
          <w:tcPr>
            <w:tcW w:w="1661" w:type="dxa"/>
            <w:tcBorders>
              <w:top w:val="single" w:sz="4" w:space="0" w:color="auto"/>
              <w:left w:val="single" w:sz="4" w:space="0" w:color="auto"/>
              <w:bottom w:val="nil"/>
              <w:right w:val="single" w:sz="4" w:space="0" w:color="auto"/>
            </w:tcBorders>
            <w:shd w:val="clear" w:color="auto" w:fill="auto"/>
          </w:tcPr>
          <w:p w14:paraId="26E22184" w14:textId="77777777" w:rsidR="00FA1F07" w:rsidRPr="001C0E1B" w:rsidRDefault="00FA1F07" w:rsidP="00FA1F07">
            <w:pPr>
              <w:pStyle w:val="TAC"/>
            </w:pPr>
            <w:r w:rsidRPr="001C0E1B">
              <w:t>0</w:t>
            </w:r>
          </w:p>
        </w:tc>
        <w:tc>
          <w:tcPr>
            <w:tcW w:w="1662" w:type="dxa"/>
            <w:tcBorders>
              <w:top w:val="single" w:sz="4" w:space="0" w:color="auto"/>
              <w:left w:val="single" w:sz="4" w:space="0" w:color="auto"/>
              <w:bottom w:val="nil"/>
              <w:right w:val="single" w:sz="4" w:space="0" w:color="auto"/>
            </w:tcBorders>
            <w:shd w:val="clear" w:color="auto" w:fill="auto"/>
          </w:tcPr>
          <w:p w14:paraId="4C2C8132" w14:textId="77777777" w:rsidR="00FA1F07" w:rsidRPr="001C0E1B" w:rsidRDefault="00FA1F07" w:rsidP="00FA1F07">
            <w:pPr>
              <w:pStyle w:val="TAC"/>
            </w:pPr>
            <w:r w:rsidRPr="001C0E1B">
              <w:t>0</w:t>
            </w:r>
          </w:p>
        </w:tc>
        <w:tc>
          <w:tcPr>
            <w:tcW w:w="1663" w:type="dxa"/>
            <w:tcBorders>
              <w:top w:val="single" w:sz="4" w:space="0" w:color="auto"/>
              <w:left w:val="single" w:sz="4" w:space="0" w:color="auto"/>
              <w:bottom w:val="nil"/>
              <w:right w:val="single" w:sz="4" w:space="0" w:color="auto"/>
            </w:tcBorders>
            <w:shd w:val="clear" w:color="auto" w:fill="auto"/>
          </w:tcPr>
          <w:p w14:paraId="62653680" w14:textId="77777777" w:rsidR="00FA1F07" w:rsidRPr="001C0E1B" w:rsidRDefault="00FA1F07" w:rsidP="00FA1F07">
            <w:pPr>
              <w:pStyle w:val="TAC"/>
            </w:pPr>
            <w:r w:rsidRPr="001C0E1B">
              <w:t>0</w:t>
            </w:r>
          </w:p>
        </w:tc>
      </w:tr>
      <w:tr w:rsidR="00FA1F07" w:rsidRPr="001C0E1B" w14:paraId="2E5257F4"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7DAC2D78" w14:textId="77777777" w:rsidR="00FA1F07" w:rsidRPr="001C0E1B" w:rsidRDefault="00FA1F07" w:rsidP="00FA1F07">
            <w:pPr>
              <w:pStyle w:val="TAL"/>
            </w:pPr>
            <w:r w:rsidRPr="001C0E1B">
              <w:rPr>
                <w:szCs w:val="18"/>
              </w:rPr>
              <w:t>EPRE ratio of PBCH_DMRS to SSS</w:t>
            </w:r>
          </w:p>
        </w:tc>
        <w:tc>
          <w:tcPr>
            <w:tcW w:w="1271" w:type="dxa"/>
            <w:tcBorders>
              <w:top w:val="nil"/>
              <w:left w:val="single" w:sz="4" w:space="0" w:color="auto"/>
              <w:bottom w:val="nil"/>
              <w:right w:val="single" w:sz="4" w:space="0" w:color="auto"/>
            </w:tcBorders>
            <w:shd w:val="clear" w:color="auto" w:fill="auto"/>
            <w:hideMark/>
          </w:tcPr>
          <w:p w14:paraId="515950AD" w14:textId="77777777" w:rsidR="00FA1F07" w:rsidRPr="001C0E1B" w:rsidRDefault="00FA1F07" w:rsidP="00FA1F07">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tcPr>
          <w:p w14:paraId="6A78CEE4" w14:textId="77777777" w:rsidR="00FA1F07" w:rsidRPr="001C0E1B" w:rsidRDefault="00FA1F07" w:rsidP="00FA1F07">
            <w:pPr>
              <w:pStyle w:val="TAC"/>
              <w:rPr>
                <w:rFonts w:eastAsia="Calibri"/>
                <w:szCs w:val="22"/>
              </w:rPr>
            </w:pPr>
          </w:p>
        </w:tc>
        <w:tc>
          <w:tcPr>
            <w:tcW w:w="1662" w:type="dxa"/>
            <w:tcBorders>
              <w:top w:val="nil"/>
              <w:left w:val="single" w:sz="4" w:space="0" w:color="auto"/>
              <w:bottom w:val="nil"/>
              <w:right w:val="single" w:sz="4" w:space="0" w:color="auto"/>
            </w:tcBorders>
            <w:shd w:val="clear" w:color="auto" w:fill="auto"/>
          </w:tcPr>
          <w:p w14:paraId="37A5FD0F" w14:textId="77777777" w:rsidR="00FA1F07" w:rsidRPr="001C0E1B" w:rsidRDefault="00FA1F07" w:rsidP="00FA1F07">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tcPr>
          <w:p w14:paraId="75EA086E" w14:textId="77777777" w:rsidR="00FA1F07" w:rsidRPr="001C0E1B" w:rsidRDefault="00FA1F07" w:rsidP="00FA1F07">
            <w:pPr>
              <w:pStyle w:val="TAC"/>
              <w:rPr>
                <w:rFonts w:eastAsia="Calibri"/>
                <w:szCs w:val="22"/>
              </w:rPr>
            </w:pPr>
          </w:p>
        </w:tc>
      </w:tr>
      <w:tr w:rsidR="00FA1F07" w:rsidRPr="001C0E1B" w14:paraId="46DC972C"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2804E603" w14:textId="77777777" w:rsidR="00FA1F07" w:rsidRPr="001C0E1B" w:rsidRDefault="00FA1F07" w:rsidP="00FA1F07">
            <w:pPr>
              <w:pStyle w:val="TAL"/>
            </w:pPr>
            <w:r w:rsidRPr="001C0E1B">
              <w:rPr>
                <w:szCs w:val="18"/>
              </w:rPr>
              <w:t>EPRE ratio of PBCH to PBCH_DMRS</w:t>
            </w:r>
          </w:p>
        </w:tc>
        <w:tc>
          <w:tcPr>
            <w:tcW w:w="1271" w:type="dxa"/>
            <w:tcBorders>
              <w:top w:val="nil"/>
              <w:left w:val="single" w:sz="4" w:space="0" w:color="auto"/>
              <w:bottom w:val="nil"/>
              <w:right w:val="single" w:sz="4" w:space="0" w:color="auto"/>
            </w:tcBorders>
            <w:shd w:val="clear" w:color="auto" w:fill="auto"/>
            <w:hideMark/>
          </w:tcPr>
          <w:p w14:paraId="5EF8C7AC" w14:textId="77777777" w:rsidR="00FA1F07" w:rsidRPr="001C0E1B" w:rsidRDefault="00FA1F07" w:rsidP="00FA1F07">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tcPr>
          <w:p w14:paraId="0910EF60" w14:textId="77777777" w:rsidR="00FA1F07" w:rsidRPr="001C0E1B" w:rsidRDefault="00FA1F07" w:rsidP="00FA1F07">
            <w:pPr>
              <w:pStyle w:val="TAC"/>
              <w:rPr>
                <w:rFonts w:eastAsia="Calibri"/>
                <w:szCs w:val="22"/>
              </w:rPr>
            </w:pPr>
          </w:p>
        </w:tc>
        <w:tc>
          <w:tcPr>
            <w:tcW w:w="1662" w:type="dxa"/>
            <w:tcBorders>
              <w:top w:val="nil"/>
              <w:left w:val="single" w:sz="4" w:space="0" w:color="auto"/>
              <w:bottom w:val="nil"/>
              <w:right w:val="single" w:sz="4" w:space="0" w:color="auto"/>
            </w:tcBorders>
            <w:shd w:val="clear" w:color="auto" w:fill="auto"/>
          </w:tcPr>
          <w:p w14:paraId="69BBD9D7" w14:textId="77777777" w:rsidR="00FA1F07" w:rsidRPr="001C0E1B" w:rsidRDefault="00FA1F07" w:rsidP="00FA1F07">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tcPr>
          <w:p w14:paraId="66A0EE23" w14:textId="77777777" w:rsidR="00FA1F07" w:rsidRPr="001C0E1B" w:rsidRDefault="00FA1F07" w:rsidP="00FA1F07">
            <w:pPr>
              <w:pStyle w:val="TAC"/>
              <w:rPr>
                <w:rFonts w:eastAsia="Calibri"/>
                <w:szCs w:val="22"/>
              </w:rPr>
            </w:pPr>
          </w:p>
        </w:tc>
      </w:tr>
      <w:tr w:rsidR="00FA1F07" w:rsidRPr="001C0E1B" w14:paraId="3B8F0FC4"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17A04063" w14:textId="77777777" w:rsidR="00FA1F07" w:rsidRPr="001C0E1B" w:rsidRDefault="00FA1F07" w:rsidP="00FA1F07">
            <w:pPr>
              <w:pStyle w:val="TAL"/>
            </w:pPr>
            <w:r w:rsidRPr="001C0E1B">
              <w:rPr>
                <w:szCs w:val="18"/>
              </w:rPr>
              <w:t>EPRE ratio of PDCCH_DMRS to SSS</w:t>
            </w:r>
          </w:p>
        </w:tc>
        <w:tc>
          <w:tcPr>
            <w:tcW w:w="1271" w:type="dxa"/>
            <w:tcBorders>
              <w:top w:val="nil"/>
              <w:left w:val="single" w:sz="4" w:space="0" w:color="auto"/>
              <w:bottom w:val="nil"/>
              <w:right w:val="single" w:sz="4" w:space="0" w:color="auto"/>
            </w:tcBorders>
            <w:shd w:val="clear" w:color="auto" w:fill="auto"/>
            <w:hideMark/>
          </w:tcPr>
          <w:p w14:paraId="79D2E1CA" w14:textId="77777777" w:rsidR="00FA1F07" w:rsidRPr="001C0E1B" w:rsidRDefault="00FA1F07" w:rsidP="00FA1F07">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tcPr>
          <w:p w14:paraId="2A2CFBB2" w14:textId="77777777" w:rsidR="00FA1F07" w:rsidRPr="001C0E1B" w:rsidRDefault="00FA1F07" w:rsidP="00FA1F07">
            <w:pPr>
              <w:pStyle w:val="TAC"/>
              <w:rPr>
                <w:rFonts w:eastAsia="Calibri"/>
                <w:szCs w:val="22"/>
              </w:rPr>
            </w:pPr>
          </w:p>
        </w:tc>
        <w:tc>
          <w:tcPr>
            <w:tcW w:w="1662" w:type="dxa"/>
            <w:tcBorders>
              <w:top w:val="nil"/>
              <w:left w:val="single" w:sz="4" w:space="0" w:color="auto"/>
              <w:bottom w:val="nil"/>
              <w:right w:val="single" w:sz="4" w:space="0" w:color="auto"/>
            </w:tcBorders>
            <w:shd w:val="clear" w:color="auto" w:fill="auto"/>
          </w:tcPr>
          <w:p w14:paraId="1AC09224" w14:textId="77777777" w:rsidR="00FA1F07" w:rsidRPr="001C0E1B" w:rsidRDefault="00FA1F07" w:rsidP="00FA1F07">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tcPr>
          <w:p w14:paraId="68B32493" w14:textId="77777777" w:rsidR="00FA1F07" w:rsidRPr="001C0E1B" w:rsidRDefault="00FA1F07" w:rsidP="00FA1F07">
            <w:pPr>
              <w:pStyle w:val="TAC"/>
              <w:rPr>
                <w:rFonts w:eastAsia="Calibri"/>
                <w:szCs w:val="22"/>
              </w:rPr>
            </w:pPr>
          </w:p>
        </w:tc>
      </w:tr>
      <w:tr w:rsidR="00FA1F07" w:rsidRPr="001C0E1B" w14:paraId="2B3F622F"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7A5CAF69" w14:textId="77777777" w:rsidR="00FA1F07" w:rsidRPr="001C0E1B" w:rsidRDefault="00FA1F07" w:rsidP="00FA1F07">
            <w:pPr>
              <w:pStyle w:val="TAL"/>
            </w:pPr>
            <w:r w:rsidRPr="001C0E1B">
              <w:rPr>
                <w:szCs w:val="18"/>
              </w:rPr>
              <w:t>EPRE ratio of PDCCH to PDCCH_DMRS</w:t>
            </w:r>
          </w:p>
        </w:tc>
        <w:tc>
          <w:tcPr>
            <w:tcW w:w="1271" w:type="dxa"/>
            <w:tcBorders>
              <w:top w:val="nil"/>
              <w:left w:val="single" w:sz="4" w:space="0" w:color="auto"/>
              <w:bottom w:val="nil"/>
              <w:right w:val="single" w:sz="4" w:space="0" w:color="auto"/>
            </w:tcBorders>
            <w:shd w:val="clear" w:color="auto" w:fill="auto"/>
            <w:hideMark/>
          </w:tcPr>
          <w:p w14:paraId="50C24DD9" w14:textId="77777777" w:rsidR="00FA1F07" w:rsidRPr="001C0E1B" w:rsidRDefault="00FA1F07" w:rsidP="00FA1F07">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tcPr>
          <w:p w14:paraId="49315DAA" w14:textId="77777777" w:rsidR="00FA1F07" w:rsidRPr="001C0E1B" w:rsidRDefault="00FA1F07" w:rsidP="00FA1F07">
            <w:pPr>
              <w:pStyle w:val="TAC"/>
              <w:rPr>
                <w:rFonts w:eastAsia="Calibri"/>
                <w:szCs w:val="22"/>
              </w:rPr>
            </w:pPr>
          </w:p>
        </w:tc>
        <w:tc>
          <w:tcPr>
            <w:tcW w:w="1662" w:type="dxa"/>
            <w:tcBorders>
              <w:top w:val="nil"/>
              <w:left w:val="single" w:sz="4" w:space="0" w:color="auto"/>
              <w:bottom w:val="nil"/>
              <w:right w:val="single" w:sz="4" w:space="0" w:color="auto"/>
            </w:tcBorders>
            <w:shd w:val="clear" w:color="auto" w:fill="auto"/>
          </w:tcPr>
          <w:p w14:paraId="05E328D0" w14:textId="77777777" w:rsidR="00FA1F07" w:rsidRPr="001C0E1B" w:rsidRDefault="00FA1F07" w:rsidP="00FA1F07">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tcPr>
          <w:p w14:paraId="76A1762C" w14:textId="77777777" w:rsidR="00FA1F07" w:rsidRPr="001C0E1B" w:rsidRDefault="00FA1F07" w:rsidP="00FA1F07">
            <w:pPr>
              <w:pStyle w:val="TAC"/>
              <w:rPr>
                <w:rFonts w:eastAsia="Calibri"/>
                <w:szCs w:val="22"/>
              </w:rPr>
            </w:pPr>
          </w:p>
        </w:tc>
      </w:tr>
      <w:tr w:rsidR="00FA1F07" w:rsidRPr="001C0E1B" w14:paraId="3D5829C5"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39A663A4" w14:textId="77777777" w:rsidR="00FA1F07" w:rsidRPr="001C0E1B" w:rsidRDefault="00FA1F07" w:rsidP="00FA1F07">
            <w:pPr>
              <w:pStyle w:val="TAL"/>
            </w:pPr>
            <w:r w:rsidRPr="001C0E1B">
              <w:rPr>
                <w:szCs w:val="18"/>
              </w:rPr>
              <w:t>EPRE ratio of PDSCH_DMRS to SSS</w:t>
            </w:r>
          </w:p>
        </w:tc>
        <w:tc>
          <w:tcPr>
            <w:tcW w:w="1271" w:type="dxa"/>
            <w:tcBorders>
              <w:top w:val="nil"/>
              <w:left w:val="single" w:sz="4" w:space="0" w:color="auto"/>
              <w:bottom w:val="nil"/>
              <w:right w:val="single" w:sz="4" w:space="0" w:color="auto"/>
            </w:tcBorders>
            <w:shd w:val="clear" w:color="auto" w:fill="auto"/>
            <w:hideMark/>
          </w:tcPr>
          <w:p w14:paraId="3F4957C1" w14:textId="77777777" w:rsidR="00FA1F07" w:rsidRPr="001C0E1B" w:rsidRDefault="00FA1F07" w:rsidP="00FA1F07">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tcPr>
          <w:p w14:paraId="7BB86465" w14:textId="77777777" w:rsidR="00FA1F07" w:rsidRPr="001C0E1B" w:rsidRDefault="00FA1F07" w:rsidP="00FA1F07">
            <w:pPr>
              <w:pStyle w:val="TAC"/>
              <w:rPr>
                <w:rFonts w:eastAsia="Calibri"/>
                <w:szCs w:val="22"/>
              </w:rPr>
            </w:pPr>
          </w:p>
        </w:tc>
        <w:tc>
          <w:tcPr>
            <w:tcW w:w="1662" w:type="dxa"/>
            <w:tcBorders>
              <w:top w:val="nil"/>
              <w:left w:val="single" w:sz="4" w:space="0" w:color="auto"/>
              <w:bottom w:val="nil"/>
              <w:right w:val="single" w:sz="4" w:space="0" w:color="auto"/>
            </w:tcBorders>
            <w:shd w:val="clear" w:color="auto" w:fill="auto"/>
          </w:tcPr>
          <w:p w14:paraId="6BF07C5C" w14:textId="77777777" w:rsidR="00FA1F07" w:rsidRPr="001C0E1B" w:rsidRDefault="00FA1F07" w:rsidP="00FA1F07">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tcPr>
          <w:p w14:paraId="03DFD76D" w14:textId="77777777" w:rsidR="00FA1F07" w:rsidRPr="001C0E1B" w:rsidRDefault="00FA1F07" w:rsidP="00FA1F07">
            <w:pPr>
              <w:pStyle w:val="TAC"/>
              <w:rPr>
                <w:rFonts w:eastAsia="Calibri"/>
                <w:szCs w:val="22"/>
              </w:rPr>
            </w:pPr>
          </w:p>
        </w:tc>
      </w:tr>
      <w:tr w:rsidR="00FA1F07" w:rsidRPr="001C0E1B" w14:paraId="36125A1E"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7A4734BE" w14:textId="77777777" w:rsidR="00FA1F07" w:rsidRPr="001C0E1B" w:rsidRDefault="00FA1F07" w:rsidP="00FA1F07">
            <w:pPr>
              <w:pStyle w:val="TAL"/>
            </w:pPr>
            <w:r w:rsidRPr="001C0E1B">
              <w:rPr>
                <w:szCs w:val="18"/>
              </w:rPr>
              <w:t>EPRE ratio of PDSCH to PDSCH_DMRS</w:t>
            </w:r>
          </w:p>
        </w:tc>
        <w:tc>
          <w:tcPr>
            <w:tcW w:w="1271" w:type="dxa"/>
            <w:tcBorders>
              <w:top w:val="nil"/>
              <w:left w:val="single" w:sz="4" w:space="0" w:color="auto"/>
              <w:bottom w:val="nil"/>
              <w:right w:val="single" w:sz="4" w:space="0" w:color="auto"/>
            </w:tcBorders>
            <w:shd w:val="clear" w:color="auto" w:fill="auto"/>
            <w:hideMark/>
          </w:tcPr>
          <w:p w14:paraId="18BF567C" w14:textId="77777777" w:rsidR="00FA1F07" w:rsidRPr="001C0E1B" w:rsidRDefault="00FA1F07" w:rsidP="00FA1F07">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tcPr>
          <w:p w14:paraId="7F659774" w14:textId="77777777" w:rsidR="00FA1F07" w:rsidRPr="001C0E1B" w:rsidRDefault="00FA1F07" w:rsidP="00FA1F07">
            <w:pPr>
              <w:pStyle w:val="TAC"/>
              <w:rPr>
                <w:rFonts w:eastAsia="Calibri"/>
                <w:szCs w:val="22"/>
              </w:rPr>
            </w:pPr>
          </w:p>
        </w:tc>
        <w:tc>
          <w:tcPr>
            <w:tcW w:w="1662" w:type="dxa"/>
            <w:tcBorders>
              <w:top w:val="nil"/>
              <w:left w:val="single" w:sz="4" w:space="0" w:color="auto"/>
              <w:bottom w:val="nil"/>
              <w:right w:val="single" w:sz="4" w:space="0" w:color="auto"/>
            </w:tcBorders>
            <w:shd w:val="clear" w:color="auto" w:fill="auto"/>
          </w:tcPr>
          <w:p w14:paraId="7770371F" w14:textId="77777777" w:rsidR="00FA1F07" w:rsidRPr="001C0E1B" w:rsidRDefault="00FA1F07" w:rsidP="00FA1F07">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tcPr>
          <w:p w14:paraId="26FF9560" w14:textId="77777777" w:rsidR="00FA1F07" w:rsidRPr="001C0E1B" w:rsidRDefault="00FA1F07" w:rsidP="00FA1F07">
            <w:pPr>
              <w:pStyle w:val="TAC"/>
              <w:rPr>
                <w:rFonts w:eastAsia="Calibri"/>
                <w:szCs w:val="22"/>
              </w:rPr>
            </w:pPr>
          </w:p>
        </w:tc>
      </w:tr>
      <w:tr w:rsidR="00FA1F07" w:rsidRPr="001C0E1B" w14:paraId="533E27E8" w14:textId="77777777" w:rsidTr="00FA1F07">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79180D5B" w14:textId="77777777" w:rsidR="00FA1F07" w:rsidRPr="001C0E1B" w:rsidRDefault="00FA1F07" w:rsidP="00FA1F07">
            <w:pPr>
              <w:pStyle w:val="TAL"/>
            </w:pPr>
            <w:r w:rsidRPr="001C0E1B">
              <w:rPr>
                <w:rFonts w:eastAsia="Malgun Gothic"/>
                <w:szCs w:val="18"/>
              </w:rPr>
              <w:t>EPRE ratio of OCNG DMRS to SSS</w:t>
            </w:r>
            <w:r w:rsidRPr="001C0E1B">
              <w:rPr>
                <w:rFonts w:eastAsia="Malgun Gothic"/>
                <w:szCs w:val="18"/>
                <w:vertAlign w:val="superscript"/>
              </w:rPr>
              <w:t>Note 1</w:t>
            </w:r>
          </w:p>
        </w:tc>
        <w:tc>
          <w:tcPr>
            <w:tcW w:w="1271" w:type="dxa"/>
            <w:tcBorders>
              <w:top w:val="nil"/>
              <w:left w:val="single" w:sz="4" w:space="0" w:color="auto"/>
              <w:bottom w:val="nil"/>
              <w:right w:val="single" w:sz="4" w:space="0" w:color="auto"/>
            </w:tcBorders>
            <w:shd w:val="clear" w:color="auto" w:fill="auto"/>
            <w:hideMark/>
          </w:tcPr>
          <w:p w14:paraId="2AC561CF" w14:textId="77777777" w:rsidR="00FA1F07" w:rsidRPr="001C0E1B" w:rsidRDefault="00FA1F07" w:rsidP="00FA1F07">
            <w:pPr>
              <w:pStyle w:val="TAC"/>
              <w:rPr>
                <w:rFonts w:eastAsia="Calibri"/>
                <w:szCs w:val="22"/>
              </w:rPr>
            </w:pPr>
          </w:p>
        </w:tc>
        <w:tc>
          <w:tcPr>
            <w:tcW w:w="1661" w:type="dxa"/>
            <w:tcBorders>
              <w:top w:val="nil"/>
              <w:left w:val="single" w:sz="4" w:space="0" w:color="auto"/>
              <w:bottom w:val="nil"/>
              <w:right w:val="single" w:sz="4" w:space="0" w:color="auto"/>
            </w:tcBorders>
            <w:shd w:val="clear" w:color="auto" w:fill="auto"/>
          </w:tcPr>
          <w:p w14:paraId="7145FE84" w14:textId="77777777" w:rsidR="00FA1F07" w:rsidRPr="001C0E1B" w:rsidRDefault="00FA1F07" w:rsidP="00FA1F07">
            <w:pPr>
              <w:pStyle w:val="TAC"/>
              <w:rPr>
                <w:rFonts w:eastAsia="Calibri"/>
                <w:szCs w:val="22"/>
              </w:rPr>
            </w:pPr>
          </w:p>
        </w:tc>
        <w:tc>
          <w:tcPr>
            <w:tcW w:w="1662" w:type="dxa"/>
            <w:tcBorders>
              <w:top w:val="nil"/>
              <w:left w:val="single" w:sz="4" w:space="0" w:color="auto"/>
              <w:bottom w:val="nil"/>
              <w:right w:val="single" w:sz="4" w:space="0" w:color="auto"/>
            </w:tcBorders>
            <w:shd w:val="clear" w:color="auto" w:fill="auto"/>
          </w:tcPr>
          <w:p w14:paraId="2541F043" w14:textId="77777777" w:rsidR="00FA1F07" w:rsidRPr="001C0E1B" w:rsidRDefault="00FA1F07" w:rsidP="00FA1F07">
            <w:pPr>
              <w:pStyle w:val="TAC"/>
              <w:rPr>
                <w:rFonts w:eastAsia="Calibri"/>
                <w:szCs w:val="22"/>
              </w:rPr>
            </w:pPr>
          </w:p>
        </w:tc>
        <w:tc>
          <w:tcPr>
            <w:tcW w:w="1663" w:type="dxa"/>
            <w:tcBorders>
              <w:top w:val="nil"/>
              <w:left w:val="single" w:sz="4" w:space="0" w:color="auto"/>
              <w:bottom w:val="nil"/>
              <w:right w:val="single" w:sz="4" w:space="0" w:color="auto"/>
            </w:tcBorders>
            <w:shd w:val="clear" w:color="auto" w:fill="auto"/>
          </w:tcPr>
          <w:p w14:paraId="6DAAF9CD" w14:textId="77777777" w:rsidR="00FA1F07" w:rsidRPr="001C0E1B" w:rsidRDefault="00FA1F07" w:rsidP="00FA1F07">
            <w:pPr>
              <w:pStyle w:val="TAC"/>
              <w:rPr>
                <w:rFonts w:eastAsia="Calibri"/>
                <w:szCs w:val="22"/>
              </w:rPr>
            </w:pPr>
          </w:p>
        </w:tc>
      </w:tr>
      <w:tr w:rsidR="00AC2266" w:rsidRPr="00304D0A" w14:paraId="274F279C" w14:textId="77777777" w:rsidTr="00FA1F07">
        <w:trPr>
          <w:trHeight w:val="187"/>
          <w:jc w:val="center"/>
        </w:trPr>
        <w:tc>
          <w:tcPr>
            <w:tcW w:w="9885" w:type="dxa"/>
            <w:gridSpan w:val="5"/>
            <w:tcBorders>
              <w:top w:val="single" w:sz="4" w:space="0" w:color="auto"/>
              <w:left w:val="single" w:sz="4" w:space="0" w:color="auto"/>
              <w:bottom w:val="single" w:sz="4" w:space="0" w:color="auto"/>
              <w:right w:val="single" w:sz="4" w:space="0" w:color="auto"/>
            </w:tcBorders>
            <w:vAlign w:val="center"/>
            <w:hideMark/>
          </w:tcPr>
          <w:p w14:paraId="2D39E32B" w14:textId="77777777" w:rsidR="00AC2266" w:rsidRPr="001C0E1B" w:rsidRDefault="00AC2266" w:rsidP="00EC5963">
            <w:pPr>
              <w:pStyle w:val="TAN"/>
            </w:pPr>
            <w:r w:rsidRPr="001C0E1B">
              <w:t>Note 1:</w:t>
            </w:r>
            <w:r w:rsidRPr="001C0E1B">
              <w:tab/>
              <w:t>OCNG shall be used such that both cells are fully allocated and a constant total transmitted power spectral density is achieved for all OFDM symbols.</w:t>
            </w:r>
          </w:p>
          <w:p w14:paraId="1AA3B121" w14:textId="27667BBB" w:rsidR="00EC5963" w:rsidRPr="0059749D" w:rsidRDefault="00EC5963" w:rsidP="00EC5963">
            <w:pPr>
              <w:pStyle w:val="TAN"/>
              <w:rPr>
                <w:lang w:val="fr-FR"/>
              </w:rPr>
            </w:pPr>
            <w:r w:rsidRPr="0059749D">
              <w:rPr>
                <w:lang w:val="fr-FR"/>
              </w:rPr>
              <w:t>Note 2:</w:t>
            </w:r>
            <w:r w:rsidRPr="0059749D">
              <w:rPr>
                <w:lang w:val="fr-FR"/>
              </w:rPr>
              <w:tab/>
              <w:t>Void</w:t>
            </w:r>
          </w:p>
          <w:p w14:paraId="14CF116A" w14:textId="63F37B2C" w:rsidR="00EC5963" w:rsidRPr="0059749D" w:rsidRDefault="00EC5963" w:rsidP="00EC5963">
            <w:pPr>
              <w:pStyle w:val="TAN"/>
              <w:rPr>
                <w:lang w:val="fr-FR"/>
              </w:rPr>
            </w:pPr>
            <w:r w:rsidRPr="0059749D">
              <w:rPr>
                <w:lang w:val="fr-FR"/>
              </w:rPr>
              <w:t>Note 3:</w:t>
            </w:r>
            <w:r w:rsidRPr="0059749D">
              <w:rPr>
                <w:lang w:val="fr-FR"/>
              </w:rPr>
              <w:tab/>
              <w:t>Void</w:t>
            </w:r>
          </w:p>
          <w:p w14:paraId="11488CD3" w14:textId="59EDD76B" w:rsidR="00AC2266" w:rsidRPr="0059749D" w:rsidRDefault="00EC5963" w:rsidP="00EC5963">
            <w:pPr>
              <w:pStyle w:val="TAN"/>
              <w:rPr>
                <w:lang w:val="fr-FR" w:eastAsia="zh-CN"/>
              </w:rPr>
            </w:pPr>
            <w:r w:rsidRPr="0059749D">
              <w:rPr>
                <w:lang w:val="fr-FR"/>
              </w:rPr>
              <w:t>Note 4:</w:t>
            </w:r>
            <w:r w:rsidRPr="0059749D">
              <w:rPr>
                <w:lang w:val="fr-FR"/>
              </w:rPr>
              <w:tab/>
              <w:t>Void</w:t>
            </w:r>
          </w:p>
        </w:tc>
      </w:tr>
    </w:tbl>
    <w:p w14:paraId="22AF64EA" w14:textId="77777777" w:rsidR="00AC2266" w:rsidRPr="0059749D" w:rsidRDefault="00AC2266" w:rsidP="00AC2266">
      <w:pPr>
        <w:rPr>
          <w:lang w:val="fr-FR"/>
        </w:rPr>
      </w:pPr>
    </w:p>
    <w:p w14:paraId="64AD85D4" w14:textId="77777777" w:rsidR="00256CB5" w:rsidRPr="001C0E1B" w:rsidRDefault="00256CB5" w:rsidP="00256CB5">
      <w:pPr>
        <w:pStyle w:val="TH"/>
      </w:pPr>
      <w:r w:rsidRPr="001C0E1B">
        <w:lastRenderedPageBreak/>
        <w:t>Table A.8.5.2.3.2.2</w:t>
      </w:r>
      <w:r w:rsidRPr="001C0E1B">
        <w:rPr>
          <w:rFonts w:cs="Arial"/>
        </w:rPr>
        <w:t>-</w:t>
      </w:r>
      <w:r w:rsidRPr="001C0E1B">
        <w:rPr>
          <w:rFonts w:cs="Arial"/>
          <w:lang w:eastAsia="zh-CN"/>
        </w:rPr>
        <w:t>3</w:t>
      </w:r>
      <w:r w:rsidRPr="001C0E1B">
        <w:t>: SS-SINR Inter-RAT OTA related test parameters</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8"/>
        <w:gridCol w:w="1271"/>
        <w:gridCol w:w="1661"/>
        <w:gridCol w:w="1662"/>
        <w:gridCol w:w="1663"/>
      </w:tblGrid>
      <w:tr w:rsidR="00EC5963" w:rsidRPr="00D72A15" w14:paraId="513E795B" w14:textId="77777777" w:rsidTr="00EC5963">
        <w:trPr>
          <w:trHeight w:val="187"/>
          <w:jc w:val="center"/>
        </w:trPr>
        <w:tc>
          <w:tcPr>
            <w:tcW w:w="3628" w:type="dxa"/>
            <w:tcBorders>
              <w:top w:val="single" w:sz="4" w:space="0" w:color="auto"/>
              <w:left w:val="single" w:sz="4" w:space="0" w:color="auto"/>
              <w:bottom w:val="nil"/>
              <w:right w:val="single" w:sz="4" w:space="0" w:color="auto"/>
            </w:tcBorders>
            <w:shd w:val="clear" w:color="auto" w:fill="auto"/>
            <w:hideMark/>
          </w:tcPr>
          <w:p w14:paraId="0DF65481" w14:textId="77777777" w:rsidR="00EC5963" w:rsidRPr="00D72A15" w:rsidRDefault="00EC5963" w:rsidP="00EC5963">
            <w:pPr>
              <w:pStyle w:val="TAH"/>
              <w:rPr>
                <w:rFonts w:cs="Arial"/>
                <w:lang w:val="en-US"/>
              </w:rPr>
            </w:pPr>
            <w:r w:rsidRPr="00D72A15">
              <w:rPr>
                <w:rFonts w:cs="Arial"/>
                <w:lang w:val="en-US"/>
              </w:rPr>
              <w:t>Parameter</w:t>
            </w:r>
          </w:p>
        </w:tc>
        <w:tc>
          <w:tcPr>
            <w:tcW w:w="1271" w:type="dxa"/>
            <w:tcBorders>
              <w:top w:val="single" w:sz="4" w:space="0" w:color="auto"/>
              <w:left w:val="single" w:sz="4" w:space="0" w:color="auto"/>
              <w:bottom w:val="nil"/>
              <w:right w:val="single" w:sz="4" w:space="0" w:color="auto"/>
            </w:tcBorders>
            <w:shd w:val="clear" w:color="auto" w:fill="auto"/>
            <w:hideMark/>
          </w:tcPr>
          <w:p w14:paraId="3E149050" w14:textId="77777777" w:rsidR="00EC5963" w:rsidRPr="00D72A15" w:rsidRDefault="00EC5963" w:rsidP="00EC5963">
            <w:pPr>
              <w:pStyle w:val="TAH"/>
              <w:rPr>
                <w:rFonts w:cs="Arial"/>
                <w:lang w:val="en-US"/>
              </w:rPr>
            </w:pPr>
            <w:r w:rsidRPr="00D72A15">
              <w:rPr>
                <w:rFonts w:cs="Arial"/>
                <w:lang w:val="en-US"/>
              </w:rPr>
              <w:t>Unit</w:t>
            </w:r>
          </w:p>
        </w:tc>
        <w:tc>
          <w:tcPr>
            <w:tcW w:w="1661" w:type="dxa"/>
            <w:tcBorders>
              <w:top w:val="single" w:sz="4" w:space="0" w:color="auto"/>
              <w:left w:val="single" w:sz="4" w:space="0" w:color="auto"/>
              <w:bottom w:val="single" w:sz="4" w:space="0" w:color="auto"/>
              <w:right w:val="single" w:sz="4" w:space="0" w:color="auto"/>
            </w:tcBorders>
            <w:hideMark/>
          </w:tcPr>
          <w:p w14:paraId="35F1106D" w14:textId="77777777" w:rsidR="00EC5963" w:rsidRPr="00D72A15" w:rsidRDefault="00EC5963" w:rsidP="00EC5963">
            <w:pPr>
              <w:pStyle w:val="TAH"/>
              <w:rPr>
                <w:rFonts w:cs="Arial"/>
                <w:lang w:val="en-US"/>
              </w:rPr>
            </w:pPr>
            <w:r w:rsidRPr="00D72A15">
              <w:rPr>
                <w:rFonts w:cs="Arial"/>
                <w:lang w:val="en-US"/>
              </w:rPr>
              <w:t>Test 1</w:t>
            </w:r>
          </w:p>
        </w:tc>
        <w:tc>
          <w:tcPr>
            <w:tcW w:w="1662" w:type="dxa"/>
            <w:tcBorders>
              <w:top w:val="single" w:sz="4" w:space="0" w:color="auto"/>
              <w:left w:val="single" w:sz="4" w:space="0" w:color="auto"/>
              <w:bottom w:val="single" w:sz="4" w:space="0" w:color="auto"/>
              <w:right w:val="single" w:sz="4" w:space="0" w:color="auto"/>
            </w:tcBorders>
            <w:hideMark/>
          </w:tcPr>
          <w:p w14:paraId="7C0FE462" w14:textId="77777777" w:rsidR="00EC5963" w:rsidRPr="00D72A15" w:rsidRDefault="00EC5963" w:rsidP="00EC5963">
            <w:pPr>
              <w:pStyle w:val="TAH"/>
              <w:rPr>
                <w:rFonts w:cs="Arial"/>
                <w:lang w:val="en-US"/>
              </w:rPr>
            </w:pPr>
            <w:r w:rsidRPr="00D72A15">
              <w:rPr>
                <w:rFonts w:cs="Arial"/>
                <w:lang w:val="en-US"/>
              </w:rPr>
              <w:t>Test 2</w:t>
            </w:r>
          </w:p>
        </w:tc>
        <w:tc>
          <w:tcPr>
            <w:tcW w:w="1663" w:type="dxa"/>
            <w:tcBorders>
              <w:top w:val="single" w:sz="4" w:space="0" w:color="auto"/>
              <w:left w:val="single" w:sz="4" w:space="0" w:color="auto"/>
              <w:bottom w:val="single" w:sz="4" w:space="0" w:color="auto"/>
              <w:right w:val="single" w:sz="4" w:space="0" w:color="auto"/>
            </w:tcBorders>
            <w:hideMark/>
          </w:tcPr>
          <w:p w14:paraId="08B98C0D" w14:textId="77777777" w:rsidR="00EC5963" w:rsidRPr="00D72A15" w:rsidRDefault="00EC5963" w:rsidP="00EC5963">
            <w:pPr>
              <w:pStyle w:val="TAH"/>
              <w:rPr>
                <w:rFonts w:cs="Arial"/>
                <w:lang w:val="en-US"/>
              </w:rPr>
            </w:pPr>
            <w:r w:rsidRPr="00D72A15">
              <w:rPr>
                <w:rFonts w:cs="Arial"/>
                <w:lang w:val="en-US"/>
              </w:rPr>
              <w:t>Test 3</w:t>
            </w:r>
          </w:p>
        </w:tc>
      </w:tr>
      <w:tr w:rsidR="00EC5963" w:rsidRPr="00D72A15" w14:paraId="71A87CDE" w14:textId="77777777" w:rsidTr="00EC5963">
        <w:trPr>
          <w:trHeight w:val="187"/>
          <w:jc w:val="center"/>
        </w:trPr>
        <w:tc>
          <w:tcPr>
            <w:tcW w:w="3628" w:type="dxa"/>
            <w:tcBorders>
              <w:top w:val="nil"/>
              <w:left w:val="single" w:sz="4" w:space="0" w:color="auto"/>
              <w:bottom w:val="single" w:sz="4" w:space="0" w:color="auto"/>
              <w:right w:val="single" w:sz="4" w:space="0" w:color="auto"/>
            </w:tcBorders>
            <w:shd w:val="clear" w:color="auto" w:fill="auto"/>
            <w:hideMark/>
          </w:tcPr>
          <w:p w14:paraId="64C27F75" w14:textId="77777777" w:rsidR="00EC5963" w:rsidRPr="00D72A15" w:rsidRDefault="00EC5963" w:rsidP="00EC5963">
            <w:pPr>
              <w:keepNext/>
              <w:jc w:val="center"/>
              <w:rPr>
                <w:rFonts w:ascii="Arial" w:eastAsia="Calibri" w:hAnsi="Arial" w:cs="Arial"/>
                <w:b/>
                <w:sz w:val="18"/>
                <w:szCs w:val="22"/>
              </w:rPr>
            </w:pPr>
          </w:p>
        </w:tc>
        <w:tc>
          <w:tcPr>
            <w:tcW w:w="1271" w:type="dxa"/>
            <w:tcBorders>
              <w:top w:val="nil"/>
              <w:left w:val="single" w:sz="4" w:space="0" w:color="auto"/>
              <w:bottom w:val="single" w:sz="4" w:space="0" w:color="auto"/>
              <w:right w:val="single" w:sz="4" w:space="0" w:color="auto"/>
            </w:tcBorders>
            <w:shd w:val="clear" w:color="auto" w:fill="auto"/>
            <w:hideMark/>
          </w:tcPr>
          <w:p w14:paraId="14A09ED2" w14:textId="77777777" w:rsidR="00EC5963" w:rsidRPr="00D72A15" w:rsidRDefault="00EC5963" w:rsidP="00EC5963">
            <w:pPr>
              <w:keepNext/>
              <w:jc w:val="center"/>
              <w:rPr>
                <w:rFonts w:ascii="Arial" w:eastAsia="Calibri" w:hAnsi="Arial" w:cs="Arial"/>
                <w:b/>
                <w:sz w:val="18"/>
                <w:szCs w:val="22"/>
              </w:rPr>
            </w:pPr>
          </w:p>
        </w:tc>
        <w:tc>
          <w:tcPr>
            <w:tcW w:w="1661" w:type="dxa"/>
            <w:tcBorders>
              <w:top w:val="single" w:sz="4" w:space="0" w:color="auto"/>
              <w:left w:val="single" w:sz="4" w:space="0" w:color="auto"/>
              <w:bottom w:val="single" w:sz="4" w:space="0" w:color="auto"/>
              <w:right w:val="single" w:sz="4" w:space="0" w:color="auto"/>
            </w:tcBorders>
            <w:hideMark/>
          </w:tcPr>
          <w:p w14:paraId="70F9A6AB" w14:textId="77777777" w:rsidR="00EC5963" w:rsidRPr="00D72A15" w:rsidRDefault="00EC5963" w:rsidP="00EC5963">
            <w:pPr>
              <w:pStyle w:val="TAH"/>
              <w:rPr>
                <w:rFonts w:cs="Arial"/>
                <w:lang w:val="en-US" w:eastAsia="zh-CN"/>
              </w:rPr>
            </w:pPr>
            <w:r w:rsidRPr="00D72A15">
              <w:rPr>
                <w:rFonts w:cs="Arial"/>
                <w:lang w:val="en-US"/>
              </w:rPr>
              <w:t xml:space="preserve">Cell </w:t>
            </w:r>
            <w:r w:rsidRPr="00D72A15">
              <w:rPr>
                <w:rFonts w:cs="Arial"/>
                <w:lang w:val="en-US" w:eastAsia="zh-CN"/>
              </w:rPr>
              <w:t>2</w:t>
            </w:r>
          </w:p>
        </w:tc>
        <w:tc>
          <w:tcPr>
            <w:tcW w:w="1662" w:type="dxa"/>
            <w:tcBorders>
              <w:top w:val="single" w:sz="4" w:space="0" w:color="auto"/>
              <w:left w:val="single" w:sz="4" w:space="0" w:color="auto"/>
              <w:bottom w:val="single" w:sz="4" w:space="0" w:color="auto"/>
              <w:right w:val="single" w:sz="4" w:space="0" w:color="auto"/>
            </w:tcBorders>
            <w:hideMark/>
          </w:tcPr>
          <w:p w14:paraId="347BD9CB" w14:textId="77777777" w:rsidR="00EC5963" w:rsidRPr="00D72A15" w:rsidRDefault="00EC5963" w:rsidP="00EC5963">
            <w:pPr>
              <w:pStyle w:val="TAH"/>
              <w:rPr>
                <w:rFonts w:cs="Arial"/>
                <w:lang w:val="en-US" w:eastAsia="zh-CN"/>
              </w:rPr>
            </w:pPr>
            <w:r w:rsidRPr="00D72A15">
              <w:rPr>
                <w:rFonts w:cs="Arial"/>
                <w:lang w:val="en-US"/>
              </w:rPr>
              <w:t xml:space="preserve">Cell </w:t>
            </w:r>
            <w:r w:rsidRPr="00D72A15">
              <w:rPr>
                <w:rFonts w:cs="Arial"/>
                <w:lang w:val="en-US" w:eastAsia="zh-CN"/>
              </w:rPr>
              <w:t>2</w:t>
            </w:r>
          </w:p>
        </w:tc>
        <w:tc>
          <w:tcPr>
            <w:tcW w:w="1663" w:type="dxa"/>
            <w:tcBorders>
              <w:top w:val="single" w:sz="4" w:space="0" w:color="auto"/>
              <w:left w:val="single" w:sz="4" w:space="0" w:color="auto"/>
              <w:bottom w:val="single" w:sz="4" w:space="0" w:color="auto"/>
              <w:right w:val="single" w:sz="4" w:space="0" w:color="auto"/>
            </w:tcBorders>
            <w:hideMark/>
          </w:tcPr>
          <w:p w14:paraId="0E5F1B56" w14:textId="77777777" w:rsidR="00EC5963" w:rsidRPr="00D72A15" w:rsidRDefault="00EC5963" w:rsidP="00EC5963">
            <w:pPr>
              <w:pStyle w:val="TAH"/>
              <w:rPr>
                <w:rFonts w:cs="Arial"/>
                <w:lang w:val="en-US" w:eastAsia="zh-CN"/>
              </w:rPr>
            </w:pPr>
            <w:r w:rsidRPr="00D72A15">
              <w:rPr>
                <w:rFonts w:cs="Arial"/>
                <w:lang w:val="en-US"/>
              </w:rPr>
              <w:t xml:space="preserve">Cell </w:t>
            </w:r>
            <w:r w:rsidRPr="00D72A15">
              <w:rPr>
                <w:rFonts w:cs="Arial"/>
                <w:lang w:val="en-US" w:eastAsia="zh-CN"/>
              </w:rPr>
              <w:t>2</w:t>
            </w:r>
          </w:p>
        </w:tc>
      </w:tr>
      <w:tr w:rsidR="00EC5963" w:rsidRPr="00D72A15" w14:paraId="03BC123F"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67CB4D8D" w14:textId="77777777" w:rsidR="00EC5963" w:rsidRPr="00D72A15" w:rsidRDefault="00EC5963" w:rsidP="00EC5963">
            <w:pPr>
              <w:pStyle w:val="TAL"/>
              <w:rPr>
                <w:lang w:val="da-DK"/>
              </w:rPr>
            </w:pPr>
            <w:r w:rsidRPr="00D72A15">
              <w:rPr>
                <w:lang w:val="da-DK"/>
              </w:rPr>
              <w:t>Angle of arrival configuration</w:t>
            </w:r>
          </w:p>
        </w:tc>
        <w:tc>
          <w:tcPr>
            <w:tcW w:w="1271" w:type="dxa"/>
            <w:tcBorders>
              <w:top w:val="single" w:sz="4" w:space="0" w:color="auto"/>
              <w:left w:val="single" w:sz="4" w:space="0" w:color="auto"/>
              <w:bottom w:val="single" w:sz="4" w:space="0" w:color="auto"/>
              <w:right w:val="single" w:sz="4" w:space="0" w:color="auto"/>
            </w:tcBorders>
          </w:tcPr>
          <w:p w14:paraId="7D6B12A1" w14:textId="77777777" w:rsidR="00EC5963" w:rsidRPr="00D72A15" w:rsidRDefault="00EC5963" w:rsidP="00EC5963">
            <w:pPr>
              <w:pStyle w:val="TAC"/>
              <w:rPr>
                <w:lang w:val="da-DK"/>
              </w:rPr>
            </w:pPr>
          </w:p>
        </w:tc>
        <w:tc>
          <w:tcPr>
            <w:tcW w:w="1661" w:type="dxa"/>
            <w:tcBorders>
              <w:top w:val="single" w:sz="4" w:space="0" w:color="auto"/>
              <w:left w:val="single" w:sz="4" w:space="0" w:color="auto"/>
              <w:bottom w:val="single" w:sz="4" w:space="0" w:color="auto"/>
              <w:right w:val="single" w:sz="4" w:space="0" w:color="auto"/>
            </w:tcBorders>
          </w:tcPr>
          <w:p w14:paraId="0FB6A6B9" w14:textId="5D9CD885" w:rsidR="00EC5963" w:rsidRPr="00D72A15" w:rsidRDefault="00EC5963" w:rsidP="00EC5963">
            <w:pPr>
              <w:pStyle w:val="TAC"/>
              <w:rPr>
                <w:lang w:val="en-US"/>
              </w:rPr>
            </w:pPr>
            <w:r w:rsidRPr="00D72A15">
              <w:rPr>
                <w:lang w:val="da-DK"/>
              </w:rPr>
              <w:t>Setup 1 according to A.3.15.1</w:t>
            </w:r>
          </w:p>
        </w:tc>
        <w:tc>
          <w:tcPr>
            <w:tcW w:w="1662" w:type="dxa"/>
            <w:tcBorders>
              <w:top w:val="single" w:sz="4" w:space="0" w:color="auto"/>
              <w:left w:val="single" w:sz="4" w:space="0" w:color="auto"/>
              <w:bottom w:val="single" w:sz="4" w:space="0" w:color="auto"/>
              <w:right w:val="single" w:sz="4" w:space="0" w:color="auto"/>
            </w:tcBorders>
          </w:tcPr>
          <w:p w14:paraId="6D26C0F9" w14:textId="652B538F" w:rsidR="00EC5963" w:rsidRPr="00D72A15" w:rsidRDefault="00EC5963" w:rsidP="00EC5963">
            <w:pPr>
              <w:pStyle w:val="TAC"/>
              <w:rPr>
                <w:lang w:val="en-US"/>
              </w:rPr>
            </w:pPr>
            <w:r w:rsidRPr="00D72A15">
              <w:rPr>
                <w:lang w:val="da-DK"/>
              </w:rPr>
              <w:t>Setup 1 according to A.3.15.1</w:t>
            </w:r>
          </w:p>
        </w:tc>
        <w:tc>
          <w:tcPr>
            <w:tcW w:w="1663" w:type="dxa"/>
            <w:tcBorders>
              <w:top w:val="single" w:sz="4" w:space="0" w:color="auto"/>
              <w:left w:val="single" w:sz="4" w:space="0" w:color="auto"/>
              <w:bottom w:val="single" w:sz="4" w:space="0" w:color="auto"/>
              <w:right w:val="single" w:sz="4" w:space="0" w:color="auto"/>
            </w:tcBorders>
          </w:tcPr>
          <w:p w14:paraId="02C61263" w14:textId="77777777" w:rsidR="00EC5963" w:rsidRPr="00D72A15" w:rsidRDefault="00EC5963" w:rsidP="00EC5963">
            <w:pPr>
              <w:pStyle w:val="TAC"/>
              <w:rPr>
                <w:lang w:val="en-US"/>
              </w:rPr>
            </w:pPr>
            <w:r w:rsidRPr="00D72A15">
              <w:rPr>
                <w:lang w:val="da-DK"/>
              </w:rPr>
              <w:t>Setup 1 according to A.3.15.1</w:t>
            </w:r>
          </w:p>
        </w:tc>
      </w:tr>
      <w:tr w:rsidR="00EC5963" w:rsidRPr="00D72A15" w14:paraId="5C8092DB"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6114A9CB" w14:textId="77777777" w:rsidR="00EC5963" w:rsidRPr="00D72A15" w:rsidRDefault="00EC5963" w:rsidP="00EC5963">
            <w:pPr>
              <w:pStyle w:val="TAL"/>
              <w:rPr>
                <w:lang w:val="da-DK"/>
              </w:rPr>
            </w:pPr>
            <w:r w:rsidRPr="00D72A15">
              <w:rPr>
                <w:lang w:val="en-US"/>
              </w:rPr>
              <w:t>Assumption for UE beams</w:t>
            </w:r>
            <w:r w:rsidRPr="00D72A15">
              <w:rPr>
                <w:vertAlign w:val="superscript"/>
                <w:lang w:val="en-US"/>
              </w:rPr>
              <w:t>Note 10</w:t>
            </w:r>
          </w:p>
        </w:tc>
        <w:tc>
          <w:tcPr>
            <w:tcW w:w="1271" w:type="dxa"/>
            <w:tcBorders>
              <w:top w:val="single" w:sz="4" w:space="0" w:color="auto"/>
              <w:left w:val="single" w:sz="4" w:space="0" w:color="auto"/>
              <w:bottom w:val="single" w:sz="4" w:space="0" w:color="auto"/>
              <w:right w:val="single" w:sz="4" w:space="0" w:color="auto"/>
            </w:tcBorders>
          </w:tcPr>
          <w:p w14:paraId="70C2B656" w14:textId="77777777" w:rsidR="00EC5963" w:rsidRPr="00D72A15" w:rsidRDefault="00EC5963" w:rsidP="00EC5963">
            <w:pPr>
              <w:pStyle w:val="TAC"/>
              <w:rPr>
                <w:lang w:val="da-DK"/>
              </w:rPr>
            </w:pPr>
          </w:p>
        </w:tc>
        <w:tc>
          <w:tcPr>
            <w:tcW w:w="1661" w:type="dxa"/>
            <w:tcBorders>
              <w:top w:val="single" w:sz="4" w:space="0" w:color="auto"/>
              <w:left w:val="single" w:sz="4" w:space="0" w:color="auto"/>
              <w:bottom w:val="single" w:sz="4" w:space="0" w:color="auto"/>
              <w:right w:val="single" w:sz="4" w:space="0" w:color="auto"/>
            </w:tcBorders>
          </w:tcPr>
          <w:p w14:paraId="78D9FDD8" w14:textId="77777777" w:rsidR="00EC5963" w:rsidRPr="00D72A15" w:rsidRDefault="00EC5963" w:rsidP="00EC5963">
            <w:pPr>
              <w:pStyle w:val="TAC"/>
              <w:rPr>
                <w:lang w:val="da-DK"/>
              </w:rPr>
            </w:pPr>
            <w:r w:rsidRPr="00D72A15">
              <w:rPr>
                <w:lang w:val="da-DK"/>
              </w:rPr>
              <w:t>Rough</w:t>
            </w:r>
          </w:p>
        </w:tc>
        <w:tc>
          <w:tcPr>
            <w:tcW w:w="1662" w:type="dxa"/>
            <w:tcBorders>
              <w:top w:val="single" w:sz="4" w:space="0" w:color="auto"/>
              <w:left w:val="single" w:sz="4" w:space="0" w:color="auto"/>
              <w:bottom w:val="single" w:sz="4" w:space="0" w:color="auto"/>
              <w:right w:val="single" w:sz="4" w:space="0" w:color="auto"/>
            </w:tcBorders>
          </w:tcPr>
          <w:p w14:paraId="5DEC4A5E" w14:textId="77777777" w:rsidR="00EC5963" w:rsidRPr="00D72A15" w:rsidRDefault="00EC5963" w:rsidP="00EC5963">
            <w:pPr>
              <w:pStyle w:val="TAC"/>
              <w:rPr>
                <w:lang w:val="da-DK"/>
              </w:rPr>
            </w:pPr>
            <w:r w:rsidRPr="00D72A15">
              <w:rPr>
                <w:lang w:val="da-DK"/>
              </w:rPr>
              <w:t>Rough</w:t>
            </w:r>
          </w:p>
        </w:tc>
        <w:tc>
          <w:tcPr>
            <w:tcW w:w="1663" w:type="dxa"/>
            <w:tcBorders>
              <w:top w:val="single" w:sz="4" w:space="0" w:color="auto"/>
              <w:left w:val="single" w:sz="4" w:space="0" w:color="auto"/>
              <w:bottom w:val="single" w:sz="4" w:space="0" w:color="auto"/>
              <w:right w:val="single" w:sz="4" w:space="0" w:color="auto"/>
            </w:tcBorders>
          </w:tcPr>
          <w:p w14:paraId="4CEDDE93" w14:textId="77777777" w:rsidR="00EC5963" w:rsidRPr="00D72A15" w:rsidRDefault="00EC5963" w:rsidP="00EC5963">
            <w:pPr>
              <w:pStyle w:val="TAC"/>
              <w:rPr>
                <w:lang w:val="da-DK"/>
              </w:rPr>
            </w:pPr>
            <w:r w:rsidRPr="00D72A15">
              <w:rPr>
                <w:lang w:val="da-DK"/>
              </w:rPr>
              <w:t>Rough</w:t>
            </w:r>
          </w:p>
        </w:tc>
      </w:tr>
      <w:tr w:rsidR="00EC5963" w:rsidRPr="00D72A15" w14:paraId="5A61E57C"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4B8EB326" w14:textId="77777777" w:rsidR="00EC5963" w:rsidRPr="000F7CF1" w:rsidRDefault="00EC5963" w:rsidP="00EC5963">
            <w:pPr>
              <w:pStyle w:val="TAL"/>
              <w:rPr>
                <w:lang w:val="de-DE"/>
              </w:rPr>
            </w:pPr>
            <w:r w:rsidRPr="00D72A15">
              <w:rPr>
                <w:rFonts w:eastAsia="Calibri"/>
                <w:position w:val="-12"/>
                <w:szCs w:val="22"/>
                <w:lang w:val="en-US"/>
              </w:rPr>
              <w:object w:dxaOrig="405" w:dyaOrig="345" w14:anchorId="42B2FB7D">
                <v:shape id="_x0000_i1129" type="#_x0000_t75" style="width:20.5pt;height:15.5pt" o:ole="" fillcolor="window">
                  <v:imagedata r:id="rId13" o:title=""/>
                </v:shape>
                <o:OLEObject Type="Embed" ProgID="Equation.3" ShapeID="_x0000_i1129" DrawAspect="Content" ObjectID="_1749664502" r:id="rId120"/>
              </w:object>
            </w:r>
            <w:r w:rsidRPr="00D72A15">
              <w:rPr>
                <w:vertAlign w:val="superscript"/>
                <w:lang w:val="en-US"/>
              </w:rPr>
              <w:t>Note1</w:t>
            </w:r>
          </w:p>
        </w:tc>
        <w:tc>
          <w:tcPr>
            <w:tcW w:w="1271" w:type="dxa"/>
            <w:tcBorders>
              <w:top w:val="single" w:sz="4" w:space="0" w:color="auto"/>
              <w:left w:val="single" w:sz="4" w:space="0" w:color="auto"/>
              <w:bottom w:val="single" w:sz="4" w:space="0" w:color="auto"/>
              <w:right w:val="single" w:sz="4" w:space="0" w:color="auto"/>
            </w:tcBorders>
            <w:hideMark/>
          </w:tcPr>
          <w:p w14:paraId="3C7B9F9B" w14:textId="77777777" w:rsidR="00EC5963" w:rsidRPr="00D72A15" w:rsidRDefault="00EC5963" w:rsidP="00EC5963">
            <w:pPr>
              <w:pStyle w:val="TAC"/>
              <w:rPr>
                <w:lang w:val="en-US"/>
              </w:rPr>
            </w:pPr>
            <w:r w:rsidRPr="00D72A15">
              <w:rPr>
                <w:lang w:val="en-US"/>
              </w:rPr>
              <w:t>dBm/15kHz</w:t>
            </w:r>
            <w:r w:rsidRPr="00D72A15">
              <w:rPr>
                <w:lang w:val="en-US"/>
              </w:rPr>
              <w:br/>
            </w:r>
            <w:r w:rsidRPr="00D72A15">
              <w:rPr>
                <w:vertAlign w:val="superscript"/>
                <w:lang w:val="en-US"/>
              </w:rPr>
              <w:t>Note4</w:t>
            </w:r>
          </w:p>
        </w:tc>
        <w:tc>
          <w:tcPr>
            <w:tcW w:w="1661" w:type="dxa"/>
            <w:tcBorders>
              <w:top w:val="single" w:sz="4" w:space="0" w:color="auto"/>
              <w:left w:val="single" w:sz="4" w:space="0" w:color="auto"/>
              <w:right w:val="single" w:sz="4" w:space="0" w:color="auto"/>
            </w:tcBorders>
          </w:tcPr>
          <w:p w14:paraId="6DA6DF3D" w14:textId="4B62F477" w:rsidR="00EC5963" w:rsidRPr="00D72A15" w:rsidRDefault="00304D0A" w:rsidP="00EC5963">
            <w:pPr>
              <w:pStyle w:val="TAC"/>
              <w:rPr>
                <w:lang w:val="en-US"/>
              </w:rPr>
            </w:pPr>
            <w:r>
              <w:rPr>
                <w:lang w:val="en-US"/>
              </w:rPr>
              <w:t>-104.7</w:t>
            </w:r>
          </w:p>
        </w:tc>
        <w:tc>
          <w:tcPr>
            <w:tcW w:w="1662" w:type="dxa"/>
            <w:tcBorders>
              <w:top w:val="single" w:sz="4" w:space="0" w:color="auto"/>
              <w:left w:val="single" w:sz="4" w:space="0" w:color="auto"/>
              <w:right w:val="single" w:sz="4" w:space="0" w:color="auto"/>
            </w:tcBorders>
          </w:tcPr>
          <w:p w14:paraId="35CF1083" w14:textId="2E496235" w:rsidR="00EC5963" w:rsidRPr="00D72A15" w:rsidRDefault="00E14F04" w:rsidP="00EC5963">
            <w:pPr>
              <w:pStyle w:val="TAC"/>
              <w:rPr>
                <w:lang w:val="en-US"/>
              </w:rPr>
            </w:pPr>
            <w:r>
              <w:rPr>
                <w:lang w:val="en-US"/>
              </w:rPr>
              <w:t>-104.7</w:t>
            </w:r>
          </w:p>
        </w:tc>
        <w:tc>
          <w:tcPr>
            <w:tcW w:w="1663" w:type="dxa"/>
            <w:tcBorders>
              <w:top w:val="single" w:sz="4" w:space="0" w:color="auto"/>
              <w:left w:val="single" w:sz="4" w:space="0" w:color="auto"/>
              <w:right w:val="single" w:sz="4" w:space="0" w:color="auto"/>
            </w:tcBorders>
          </w:tcPr>
          <w:p w14:paraId="530EB4FB" w14:textId="0DF2B064" w:rsidR="00EC5963" w:rsidRPr="000F7CF1" w:rsidRDefault="00EC5963" w:rsidP="00EC5963">
            <w:pPr>
              <w:pStyle w:val="TAC"/>
              <w:rPr>
                <w:szCs w:val="22"/>
                <w:lang w:val="en-US" w:eastAsia="zh-CN"/>
              </w:rPr>
            </w:pPr>
            <w:r w:rsidRPr="000F7CF1">
              <w:rPr>
                <w:szCs w:val="22"/>
                <w:lang w:val="en-US" w:eastAsia="zh-CN"/>
              </w:rPr>
              <w:t xml:space="preserve">(Table B.2.3-2 </w:t>
            </w:r>
            <w:r w:rsidRPr="000F7CF1">
              <w:rPr>
                <w:szCs w:val="22"/>
                <w:lang w:eastAsia="zh-CN"/>
              </w:rPr>
              <w:t>Rx Beam Peak</w:t>
            </w:r>
            <w:r w:rsidRPr="000F7CF1">
              <w:rPr>
                <w:szCs w:val="22"/>
                <w:lang w:val="en-US" w:eastAsia="zh-CN"/>
              </w:rPr>
              <w:t xml:space="preserve"> -5dB)</w:t>
            </w:r>
          </w:p>
          <w:p w14:paraId="7641EE5A" w14:textId="77777777" w:rsidR="00EC5963" w:rsidRPr="00D72A15" w:rsidRDefault="00EC5963" w:rsidP="00EC5963">
            <w:pPr>
              <w:pStyle w:val="TAC"/>
              <w:rPr>
                <w:lang w:val="en-US"/>
              </w:rPr>
            </w:pPr>
            <w:r w:rsidRPr="000F7CF1">
              <w:rPr>
                <w:szCs w:val="22"/>
                <w:lang w:val="en-US" w:eastAsia="zh-CN"/>
              </w:rPr>
              <w:t>(Note 7)</w:t>
            </w:r>
          </w:p>
        </w:tc>
      </w:tr>
      <w:tr w:rsidR="00EC5963" w:rsidRPr="00D72A15" w14:paraId="3E646F13"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tcPr>
          <w:p w14:paraId="78ADAA5F" w14:textId="77777777" w:rsidR="00EC5963" w:rsidRPr="000F7CF1" w:rsidRDefault="00EC5963" w:rsidP="00EC5963">
            <w:pPr>
              <w:pStyle w:val="TAL"/>
              <w:rPr>
                <w:lang w:val="de-DE"/>
              </w:rPr>
            </w:pPr>
            <w:r w:rsidRPr="00D72A15">
              <w:rPr>
                <w:rFonts w:eastAsia="Calibri"/>
                <w:position w:val="-12"/>
                <w:szCs w:val="22"/>
                <w:lang w:val="en-US"/>
              </w:rPr>
              <w:object w:dxaOrig="405" w:dyaOrig="345" w14:anchorId="6766D5A1">
                <v:shape id="_x0000_i1130" type="#_x0000_t75" style="width:20.5pt;height:15.5pt" o:ole="" fillcolor="window">
                  <v:imagedata r:id="rId13" o:title=""/>
                </v:shape>
                <o:OLEObject Type="Embed" ProgID="Equation.3" ShapeID="_x0000_i1130" DrawAspect="Content" ObjectID="_1749664503" r:id="rId121"/>
              </w:object>
            </w:r>
            <w:r w:rsidRPr="00D72A15">
              <w:rPr>
                <w:vertAlign w:val="superscript"/>
                <w:lang w:val="en-US"/>
              </w:rPr>
              <w:t>Note1</w:t>
            </w:r>
          </w:p>
        </w:tc>
        <w:tc>
          <w:tcPr>
            <w:tcW w:w="1271" w:type="dxa"/>
            <w:tcBorders>
              <w:top w:val="single" w:sz="4" w:space="0" w:color="auto"/>
              <w:left w:val="single" w:sz="4" w:space="0" w:color="auto"/>
              <w:bottom w:val="single" w:sz="4" w:space="0" w:color="auto"/>
              <w:right w:val="single" w:sz="4" w:space="0" w:color="auto"/>
            </w:tcBorders>
            <w:hideMark/>
          </w:tcPr>
          <w:p w14:paraId="396E0708" w14:textId="77777777" w:rsidR="00EC5963" w:rsidRPr="00D72A15" w:rsidRDefault="00EC5963" w:rsidP="00EC5963">
            <w:pPr>
              <w:pStyle w:val="TAC"/>
              <w:rPr>
                <w:lang w:val="en-US"/>
              </w:rPr>
            </w:pPr>
            <w:r w:rsidRPr="00D72A15">
              <w:rPr>
                <w:lang w:val="en-US"/>
              </w:rPr>
              <w:t>dBm/SCS</w:t>
            </w:r>
            <w:r w:rsidRPr="00D72A15">
              <w:rPr>
                <w:lang w:val="en-US"/>
              </w:rPr>
              <w:br/>
            </w:r>
            <w:r w:rsidRPr="00D72A15">
              <w:rPr>
                <w:vertAlign w:val="superscript"/>
                <w:lang w:val="en-US"/>
              </w:rPr>
              <w:t>Note4</w:t>
            </w:r>
          </w:p>
        </w:tc>
        <w:tc>
          <w:tcPr>
            <w:tcW w:w="1661" w:type="dxa"/>
            <w:tcBorders>
              <w:top w:val="single" w:sz="4" w:space="0" w:color="auto"/>
              <w:left w:val="single" w:sz="4" w:space="0" w:color="auto"/>
              <w:right w:val="single" w:sz="4" w:space="0" w:color="auto"/>
            </w:tcBorders>
          </w:tcPr>
          <w:p w14:paraId="4D1095F2" w14:textId="50495116" w:rsidR="00EC5963" w:rsidRPr="00D72A15" w:rsidRDefault="005E430E" w:rsidP="00EC5963">
            <w:pPr>
              <w:pStyle w:val="TAC"/>
              <w:rPr>
                <w:lang w:val="en-US"/>
              </w:rPr>
            </w:pPr>
            <w:r>
              <w:rPr>
                <w:lang w:val="en-US"/>
              </w:rPr>
              <w:t>-95.7</w:t>
            </w:r>
          </w:p>
        </w:tc>
        <w:tc>
          <w:tcPr>
            <w:tcW w:w="1662" w:type="dxa"/>
            <w:tcBorders>
              <w:top w:val="single" w:sz="4" w:space="0" w:color="auto"/>
              <w:left w:val="single" w:sz="4" w:space="0" w:color="auto"/>
              <w:right w:val="single" w:sz="4" w:space="0" w:color="auto"/>
            </w:tcBorders>
          </w:tcPr>
          <w:p w14:paraId="10554F2A" w14:textId="27B89DEC" w:rsidR="00EC5963" w:rsidRPr="00D72A15" w:rsidRDefault="005E430E" w:rsidP="00EC5963">
            <w:pPr>
              <w:pStyle w:val="TAC"/>
              <w:rPr>
                <w:lang w:val="en-US"/>
              </w:rPr>
            </w:pPr>
            <w:r>
              <w:rPr>
                <w:lang w:val="en-US"/>
              </w:rPr>
              <w:t>-95.7</w:t>
            </w:r>
          </w:p>
        </w:tc>
        <w:tc>
          <w:tcPr>
            <w:tcW w:w="1663" w:type="dxa"/>
            <w:tcBorders>
              <w:top w:val="single" w:sz="4" w:space="0" w:color="auto"/>
              <w:left w:val="single" w:sz="4" w:space="0" w:color="auto"/>
              <w:right w:val="single" w:sz="4" w:space="0" w:color="auto"/>
            </w:tcBorders>
          </w:tcPr>
          <w:p w14:paraId="0552E578" w14:textId="38D63D19" w:rsidR="00EC5963" w:rsidRPr="000F7CF1" w:rsidRDefault="00EC5963" w:rsidP="00EC5963">
            <w:pPr>
              <w:pStyle w:val="TAC"/>
              <w:rPr>
                <w:szCs w:val="22"/>
                <w:lang w:val="en-US" w:eastAsia="zh-CN"/>
              </w:rPr>
            </w:pPr>
            <w:r w:rsidRPr="000F7CF1">
              <w:rPr>
                <w:szCs w:val="22"/>
                <w:lang w:val="en-US" w:eastAsia="zh-CN"/>
              </w:rPr>
              <w:t xml:space="preserve">(Table B.2.3-2 </w:t>
            </w:r>
            <w:r w:rsidRPr="000F7CF1">
              <w:rPr>
                <w:szCs w:val="22"/>
                <w:lang w:eastAsia="zh-CN"/>
              </w:rPr>
              <w:t>Rx Beam Peak</w:t>
            </w:r>
            <w:r w:rsidRPr="000F7CF1">
              <w:rPr>
                <w:szCs w:val="22"/>
                <w:lang w:val="en-US" w:eastAsia="zh-CN"/>
              </w:rPr>
              <w:t xml:space="preserve"> +4dB)</w:t>
            </w:r>
          </w:p>
          <w:p w14:paraId="5839D9C6" w14:textId="77777777" w:rsidR="00EC5963" w:rsidRPr="00D72A15" w:rsidRDefault="00EC5963" w:rsidP="00EC5963">
            <w:pPr>
              <w:pStyle w:val="TAC"/>
              <w:rPr>
                <w:lang w:val="en-US"/>
              </w:rPr>
            </w:pPr>
            <w:r w:rsidRPr="000F7CF1">
              <w:rPr>
                <w:szCs w:val="22"/>
                <w:lang w:val="en-US" w:eastAsia="zh-CN"/>
              </w:rPr>
              <w:t>(Note 7)</w:t>
            </w:r>
          </w:p>
        </w:tc>
      </w:tr>
      <w:tr w:rsidR="00EC5963" w:rsidRPr="00D72A15" w14:paraId="3CB61F15"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2E060631" w14:textId="77777777" w:rsidR="00EC5963" w:rsidRPr="00D72A15" w:rsidRDefault="00EC5963" w:rsidP="00EC5963">
            <w:pPr>
              <w:pStyle w:val="TAL"/>
              <w:rPr>
                <w:lang w:val="en-US"/>
              </w:rPr>
            </w:pPr>
            <w:r w:rsidRPr="00D72A15">
              <w:rPr>
                <w:rFonts w:eastAsia="Calibri"/>
                <w:position w:val="-12"/>
                <w:szCs w:val="22"/>
              </w:rPr>
              <w:object w:dxaOrig="810" w:dyaOrig="390" w14:anchorId="6F1E7EEA">
                <v:shape id="_x0000_i1131" type="#_x0000_t75" style="width:41pt;height:15.5pt" o:ole="" fillcolor="window">
                  <v:imagedata r:id="rId16" o:title=""/>
                </v:shape>
                <o:OLEObject Type="Embed" ProgID="Equation.3" ShapeID="_x0000_i1131" DrawAspect="Content" ObjectID="_1749664504" r:id="rId122"/>
              </w:object>
            </w:r>
          </w:p>
        </w:tc>
        <w:tc>
          <w:tcPr>
            <w:tcW w:w="1271" w:type="dxa"/>
            <w:tcBorders>
              <w:top w:val="single" w:sz="4" w:space="0" w:color="auto"/>
              <w:left w:val="single" w:sz="4" w:space="0" w:color="auto"/>
              <w:bottom w:val="single" w:sz="4" w:space="0" w:color="auto"/>
              <w:right w:val="single" w:sz="4" w:space="0" w:color="auto"/>
            </w:tcBorders>
            <w:hideMark/>
          </w:tcPr>
          <w:p w14:paraId="38285AEC" w14:textId="77777777" w:rsidR="00EC5963" w:rsidRPr="00D72A15" w:rsidRDefault="00EC5963" w:rsidP="00EC5963">
            <w:pPr>
              <w:pStyle w:val="TAC"/>
              <w:rPr>
                <w:lang w:val="en-US"/>
              </w:rPr>
            </w:pPr>
            <w:r w:rsidRPr="00D72A15">
              <w:rPr>
                <w:lang w:val="en-US"/>
              </w:rPr>
              <w:t>dB</w:t>
            </w:r>
          </w:p>
        </w:tc>
        <w:tc>
          <w:tcPr>
            <w:tcW w:w="1661" w:type="dxa"/>
            <w:tcBorders>
              <w:top w:val="single" w:sz="4" w:space="0" w:color="auto"/>
              <w:left w:val="single" w:sz="4" w:space="0" w:color="auto"/>
              <w:bottom w:val="single" w:sz="4" w:space="0" w:color="auto"/>
              <w:right w:val="single" w:sz="4" w:space="0" w:color="auto"/>
            </w:tcBorders>
          </w:tcPr>
          <w:p w14:paraId="7F34D065" w14:textId="77777777" w:rsidR="00EC5963" w:rsidRPr="00D72A15" w:rsidRDefault="00EC5963" w:rsidP="00EC5963">
            <w:pPr>
              <w:pStyle w:val="TAC"/>
              <w:rPr>
                <w:lang w:val="en-US"/>
              </w:rPr>
            </w:pPr>
            <w:r w:rsidRPr="00D72A15">
              <w:rPr>
                <w:lang w:val="en-US"/>
              </w:rPr>
              <w:t>-0.5</w:t>
            </w:r>
          </w:p>
        </w:tc>
        <w:tc>
          <w:tcPr>
            <w:tcW w:w="1662" w:type="dxa"/>
            <w:tcBorders>
              <w:top w:val="single" w:sz="4" w:space="0" w:color="auto"/>
              <w:left w:val="single" w:sz="4" w:space="0" w:color="auto"/>
              <w:bottom w:val="single" w:sz="4" w:space="0" w:color="auto"/>
              <w:right w:val="single" w:sz="4" w:space="0" w:color="auto"/>
            </w:tcBorders>
          </w:tcPr>
          <w:p w14:paraId="282BA988" w14:textId="77777777" w:rsidR="00EC5963" w:rsidRPr="00D72A15" w:rsidRDefault="00EC5963" w:rsidP="00EC5963">
            <w:pPr>
              <w:pStyle w:val="TAC"/>
              <w:rPr>
                <w:lang w:val="en-US"/>
              </w:rPr>
            </w:pPr>
            <w:r w:rsidRPr="00D72A15">
              <w:rPr>
                <w:lang w:val="en-US"/>
              </w:rPr>
              <w:t>11</w:t>
            </w:r>
          </w:p>
        </w:tc>
        <w:tc>
          <w:tcPr>
            <w:tcW w:w="1663" w:type="dxa"/>
            <w:tcBorders>
              <w:top w:val="single" w:sz="4" w:space="0" w:color="auto"/>
              <w:left w:val="single" w:sz="4" w:space="0" w:color="auto"/>
              <w:bottom w:val="single" w:sz="4" w:space="0" w:color="auto"/>
              <w:right w:val="single" w:sz="4" w:space="0" w:color="auto"/>
            </w:tcBorders>
          </w:tcPr>
          <w:p w14:paraId="2E137D2E" w14:textId="77777777" w:rsidR="00EC5963" w:rsidRPr="00D72A15" w:rsidRDefault="00EC5963" w:rsidP="00EC5963">
            <w:pPr>
              <w:pStyle w:val="TAC"/>
              <w:rPr>
                <w:lang w:val="en-US"/>
              </w:rPr>
            </w:pPr>
            <w:r w:rsidRPr="00D72A15">
              <w:rPr>
                <w:lang w:val="en-US"/>
              </w:rPr>
              <w:t>-1.0</w:t>
            </w:r>
          </w:p>
        </w:tc>
      </w:tr>
      <w:tr w:rsidR="00EC5963" w:rsidRPr="00D72A15" w14:paraId="4E4296D6"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31D34C82" w14:textId="77777777" w:rsidR="00EC5963" w:rsidRPr="000F7CF1" w:rsidRDefault="00EC5963" w:rsidP="00EC5963">
            <w:pPr>
              <w:pStyle w:val="TAL"/>
              <w:rPr>
                <w:lang w:val="de-DE"/>
              </w:rPr>
            </w:pPr>
            <w:r w:rsidRPr="00D72A15">
              <w:rPr>
                <w:rFonts w:eastAsia="Calibri"/>
                <w:lang w:val="en-US"/>
              </w:rPr>
              <w:t>SSB_RP</w:t>
            </w:r>
            <w:r w:rsidRPr="00D72A15">
              <w:rPr>
                <w:vertAlign w:val="superscript"/>
                <w:lang w:val="en-US"/>
              </w:rPr>
              <w:t>Note2</w:t>
            </w:r>
          </w:p>
        </w:tc>
        <w:tc>
          <w:tcPr>
            <w:tcW w:w="1271" w:type="dxa"/>
            <w:tcBorders>
              <w:top w:val="single" w:sz="4" w:space="0" w:color="auto"/>
              <w:left w:val="single" w:sz="4" w:space="0" w:color="auto"/>
              <w:bottom w:val="single" w:sz="4" w:space="0" w:color="auto"/>
              <w:right w:val="single" w:sz="4" w:space="0" w:color="auto"/>
            </w:tcBorders>
            <w:hideMark/>
          </w:tcPr>
          <w:p w14:paraId="122AF5F0" w14:textId="77777777" w:rsidR="00EC5963" w:rsidRPr="00D72A15" w:rsidRDefault="00EC5963" w:rsidP="00EC5963">
            <w:pPr>
              <w:pStyle w:val="TAC"/>
              <w:rPr>
                <w:lang w:val="en-US"/>
              </w:rPr>
            </w:pPr>
            <w:r w:rsidRPr="00D72A15">
              <w:rPr>
                <w:lang w:val="en-US"/>
              </w:rPr>
              <w:t>dBm/SCS</w:t>
            </w:r>
            <w:r w:rsidRPr="00D72A15">
              <w:rPr>
                <w:vertAlign w:val="superscript"/>
                <w:lang w:val="en-US"/>
              </w:rPr>
              <w:t xml:space="preserve"> Note4</w:t>
            </w:r>
          </w:p>
        </w:tc>
        <w:tc>
          <w:tcPr>
            <w:tcW w:w="1661" w:type="dxa"/>
            <w:tcBorders>
              <w:top w:val="single" w:sz="4" w:space="0" w:color="auto"/>
              <w:left w:val="single" w:sz="4" w:space="0" w:color="auto"/>
              <w:right w:val="single" w:sz="4" w:space="0" w:color="auto"/>
            </w:tcBorders>
          </w:tcPr>
          <w:p w14:paraId="1529C272" w14:textId="708F33E8" w:rsidR="00EC5963" w:rsidRPr="00D72A15" w:rsidRDefault="00EC5963" w:rsidP="00EC5963">
            <w:pPr>
              <w:pStyle w:val="TAC"/>
              <w:rPr>
                <w:lang w:val="en-US"/>
              </w:rPr>
            </w:pPr>
            <w:r w:rsidRPr="00D72A15">
              <w:rPr>
                <w:lang w:val="en-US"/>
              </w:rPr>
              <w:t>-96.</w:t>
            </w:r>
            <w:r w:rsidR="005E430E">
              <w:rPr>
                <w:lang w:val="en-US"/>
              </w:rPr>
              <w:t xml:space="preserve"> 2</w:t>
            </w:r>
          </w:p>
        </w:tc>
        <w:tc>
          <w:tcPr>
            <w:tcW w:w="1662" w:type="dxa"/>
            <w:tcBorders>
              <w:top w:val="single" w:sz="4" w:space="0" w:color="auto"/>
              <w:left w:val="single" w:sz="4" w:space="0" w:color="auto"/>
              <w:right w:val="single" w:sz="4" w:space="0" w:color="auto"/>
            </w:tcBorders>
          </w:tcPr>
          <w:p w14:paraId="7E15431C" w14:textId="40C74EEE" w:rsidR="00EC5963" w:rsidRPr="00D72A15" w:rsidRDefault="00F55AA8" w:rsidP="00EC5963">
            <w:pPr>
              <w:pStyle w:val="TAC"/>
              <w:rPr>
                <w:lang w:val="en-US"/>
              </w:rPr>
            </w:pPr>
            <w:r>
              <w:rPr>
                <w:lang w:val="en-US"/>
              </w:rPr>
              <w:t>-84.7</w:t>
            </w:r>
          </w:p>
        </w:tc>
        <w:tc>
          <w:tcPr>
            <w:tcW w:w="1663" w:type="dxa"/>
            <w:tcBorders>
              <w:top w:val="single" w:sz="4" w:space="0" w:color="auto"/>
              <w:left w:val="single" w:sz="4" w:space="0" w:color="auto"/>
              <w:right w:val="single" w:sz="4" w:space="0" w:color="auto"/>
            </w:tcBorders>
          </w:tcPr>
          <w:p w14:paraId="2DD7A3A3" w14:textId="53F35379" w:rsidR="00EC5963" w:rsidRPr="000F7CF1" w:rsidRDefault="00EC5963" w:rsidP="00EC5963">
            <w:pPr>
              <w:pStyle w:val="TAC"/>
              <w:rPr>
                <w:szCs w:val="22"/>
                <w:lang w:val="en-US" w:eastAsia="zh-CN"/>
              </w:rPr>
            </w:pPr>
            <w:r w:rsidRPr="000F7CF1">
              <w:rPr>
                <w:szCs w:val="22"/>
                <w:lang w:val="en-US" w:eastAsia="zh-CN"/>
              </w:rPr>
              <w:t xml:space="preserve">(Table B.2.3-2 </w:t>
            </w:r>
            <w:r w:rsidRPr="000F7CF1">
              <w:rPr>
                <w:szCs w:val="22"/>
                <w:lang w:eastAsia="zh-CN"/>
              </w:rPr>
              <w:t>Rx Beam Peak</w:t>
            </w:r>
            <w:r w:rsidRPr="000F7CF1">
              <w:rPr>
                <w:szCs w:val="22"/>
                <w:lang w:val="en-US" w:eastAsia="zh-CN"/>
              </w:rPr>
              <w:t xml:space="preserve"> +3dB)</w:t>
            </w:r>
          </w:p>
          <w:p w14:paraId="44AD7A88" w14:textId="77777777" w:rsidR="00EC5963" w:rsidRPr="00D72A15" w:rsidRDefault="00EC5963" w:rsidP="00EC5963">
            <w:pPr>
              <w:pStyle w:val="TAC"/>
              <w:rPr>
                <w:lang w:val="en-US"/>
              </w:rPr>
            </w:pPr>
            <w:r w:rsidRPr="000F7CF1">
              <w:rPr>
                <w:szCs w:val="22"/>
                <w:lang w:val="en-US" w:eastAsia="zh-CN"/>
              </w:rPr>
              <w:t>(Note 8)</w:t>
            </w:r>
          </w:p>
        </w:tc>
      </w:tr>
      <w:tr w:rsidR="00EC5963" w:rsidRPr="00D72A15" w14:paraId="067D6760"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6BA16B01" w14:textId="77777777" w:rsidR="00EC5963" w:rsidRPr="000F7CF1" w:rsidRDefault="00EC5963" w:rsidP="00EC5963">
            <w:pPr>
              <w:pStyle w:val="TAL"/>
              <w:rPr>
                <w:lang w:val="de-DE"/>
              </w:rPr>
            </w:pPr>
            <w:r w:rsidRPr="00D72A15">
              <w:rPr>
                <w:lang w:val="en-US"/>
              </w:rPr>
              <w:t>SS-SINR</w:t>
            </w:r>
            <w:r w:rsidRPr="00D72A15">
              <w:rPr>
                <w:vertAlign w:val="superscript"/>
                <w:lang w:val="en-US"/>
              </w:rPr>
              <w:t>Note2</w:t>
            </w:r>
          </w:p>
        </w:tc>
        <w:tc>
          <w:tcPr>
            <w:tcW w:w="1271" w:type="dxa"/>
            <w:tcBorders>
              <w:top w:val="single" w:sz="4" w:space="0" w:color="auto"/>
              <w:left w:val="single" w:sz="4" w:space="0" w:color="auto"/>
              <w:bottom w:val="single" w:sz="4" w:space="0" w:color="auto"/>
              <w:right w:val="single" w:sz="4" w:space="0" w:color="auto"/>
            </w:tcBorders>
            <w:hideMark/>
          </w:tcPr>
          <w:p w14:paraId="2A92E858" w14:textId="77777777" w:rsidR="00EC5963" w:rsidRPr="00D72A15" w:rsidRDefault="00EC5963" w:rsidP="00EC5963">
            <w:pPr>
              <w:pStyle w:val="TAC"/>
              <w:rPr>
                <w:lang w:val="en-US" w:eastAsia="zh-CN"/>
              </w:rPr>
            </w:pPr>
            <w:r w:rsidRPr="00D72A15">
              <w:rPr>
                <w:lang w:val="en-US" w:eastAsia="zh-CN"/>
              </w:rPr>
              <w:t>dB</w:t>
            </w:r>
          </w:p>
        </w:tc>
        <w:tc>
          <w:tcPr>
            <w:tcW w:w="1661" w:type="dxa"/>
            <w:tcBorders>
              <w:top w:val="single" w:sz="4" w:space="0" w:color="auto"/>
              <w:left w:val="single" w:sz="4" w:space="0" w:color="auto"/>
              <w:right w:val="single" w:sz="4" w:space="0" w:color="auto"/>
            </w:tcBorders>
          </w:tcPr>
          <w:p w14:paraId="60E84FDC" w14:textId="77777777" w:rsidR="00EC5963" w:rsidRPr="00D72A15" w:rsidRDefault="00EC5963" w:rsidP="00EC5963">
            <w:pPr>
              <w:pStyle w:val="TAC"/>
              <w:rPr>
                <w:lang w:val="en-US"/>
              </w:rPr>
            </w:pPr>
            <w:r w:rsidRPr="00D72A15">
              <w:rPr>
                <w:lang w:val="en-US"/>
              </w:rPr>
              <w:t>-0.5</w:t>
            </w:r>
          </w:p>
        </w:tc>
        <w:tc>
          <w:tcPr>
            <w:tcW w:w="1662" w:type="dxa"/>
            <w:tcBorders>
              <w:top w:val="single" w:sz="4" w:space="0" w:color="auto"/>
              <w:left w:val="single" w:sz="4" w:space="0" w:color="auto"/>
              <w:right w:val="single" w:sz="4" w:space="0" w:color="auto"/>
            </w:tcBorders>
          </w:tcPr>
          <w:p w14:paraId="4B4C873C" w14:textId="77777777" w:rsidR="00EC5963" w:rsidRPr="00D72A15" w:rsidRDefault="00EC5963" w:rsidP="00EC5963">
            <w:pPr>
              <w:pStyle w:val="TAC"/>
              <w:rPr>
                <w:lang w:val="en-US"/>
              </w:rPr>
            </w:pPr>
            <w:r w:rsidRPr="00D72A15">
              <w:rPr>
                <w:lang w:val="en-US"/>
              </w:rPr>
              <w:t>11</w:t>
            </w:r>
          </w:p>
        </w:tc>
        <w:tc>
          <w:tcPr>
            <w:tcW w:w="1663" w:type="dxa"/>
            <w:tcBorders>
              <w:top w:val="single" w:sz="4" w:space="0" w:color="auto"/>
              <w:left w:val="single" w:sz="4" w:space="0" w:color="auto"/>
              <w:right w:val="single" w:sz="4" w:space="0" w:color="auto"/>
            </w:tcBorders>
          </w:tcPr>
          <w:p w14:paraId="51ECDA3E" w14:textId="77777777" w:rsidR="00EC5963" w:rsidRPr="00D72A15" w:rsidRDefault="00EC5963" w:rsidP="00EC5963">
            <w:pPr>
              <w:pStyle w:val="TAC"/>
              <w:rPr>
                <w:lang w:val="en-US"/>
              </w:rPr>
            </w:pPr>
            <w:r w:rsidRPr="00D72A15">
              <w:rPr>
                <w:lang w:val="en-US"/>
              </w:rPr>
              <w:t>-1.0</w:t>
            </w:r>
          </w:p>
        </w:tc>
      </w:tr>
      <w:tr w:rsidR="00EC5963" w:rsidRPr="00D72A15" w14:paraId="3039D46E"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13F3821A" w14:textId="77777777" w:rsidR="00EC5963" w:rsidRPr="00D72A15" w:rsidRDefault="00EC5963" w:rsidP="00EC5963">
            <w:pPr>
              <w:pStyle w:val="TAL"/>
              <w:rPr>
                <w:lang w:val="en-US"/>
              </w:rPr>
            </w:pPr>
            <w:r w:rsidRPr="00D72A15">
              <w:rPr>
                <w:rFonts w:eastAsia="Calibri"/>
                <w:position w:val="-12"/>
                <w:szCs w:val="22"/>
                <w:lang w:val="en-US"/>
              </w:rPr>
              <w:object w:dxaOrig="615" w:dyaOrig="390" w14:anchorId="7FF7D9C1">
                <v:shape id="_x0000_i1132" type="#_x0000_t75" style="width:31pt;height:15.5pt" o:ole="" fillcolor="window">
                  <v:imagedata r:id="rId11" o:title=""/>
                </v:shape>
                <o:OLEObject Type="Embed" ProgID="Equation.3" ShapeID="_x0000_i1132" DrawAspect="Content" ObjectID="_1749664505" r:id="rId123"/>
              </w:object>
            </w:r>
            <w:r w:rsidRPr="00D72A15">
              <w:rPr>
                <w:vertAlign w:val="superscript"/>
                <w:lang w:val="en-US"/>
              </w:rPr>
              <w:t xml:space="preserve"> Note2</w:t>
            </w:r>
          </w:p>
        </w:tc>
        <w:tc>
          <w:tcPr>
            <w:tcW w:w="1271" w:type="dxa"/>
            <w:tcBorders>
              <w:top w:val="single" w:sz="4" w:space="0" w:color="auto"/>
              <w:left w:val="single" w:sz="4" w:space="0" w:color="auto"/>
              <w:bottom w:val="single" w:sz="4" w:space="0" w:color="auto"/>
              <w:right w:val="single" w:sz="4" w:space="0" w:color="auto"/>
            </w:tcBorders>
            <w:hideMark/>
          </w:tcPr>
          <w:p w14:paraId="7FD2EA12" w14:textId="77777777" w:rsidR="00EC5963" w:rsidRPr="00D72A15" w:rsidRDefault="00EC5963" w:rsidP="00EC5963">
            <w:pPr>
              <w:pStyle w:val="TAC"/>
              <w:rPr>
                <w:lang w:val="en-US"/>
              </w:rPr>
            </w:pPr>
            <w:r w:rsidRPr="00D72A15">
              <w:rPr>
                <w:lang w:val="en-US"/>
              </w:rPr>
              <w:t>dB</w:t>
            </w:r>
          </w:p>
        </w:tc>
        <w:tc>
          <w:tcPr>
            <w:tcW w:w="1661" w:type="dxa"/>
            <w:tcBorders>
              <w:top w:val="single" w:sz="4" w:space="0" w:color="auto"/>
              <w:left w:val="single" w:sz="4" w:space="0" w:color="auto"/>
              <w:bottom w:val="single" w:sz="4" w:space="0" w:color="auto"/>
              <w:right w:val="single" w:sz="4" w:space="0" w:color="auto"/>
            </w:tcBorders>
          </w:tcPr>
          <w:p w14:paraId="596AB171" w14:textId="77777777" w:rsidR="00EC5963" w:rsidRPr="00D72A15" w:rsidRDefault="00EC5963" w:rsidP="00EC5963">
            <w:pPr>
              <w:pStyle w:val="TAC"/>
              <w:rPr>
                <w:lang w:val="en-US"/>
              </w:rPr>
            </w:pPr>
            <w:r w:rsidRPr="00D72A15">
              <w:rPr>
                <w:lang w:val="en-US"/>
              </w:rPr>
              <w:t>-0.5</w:t>
            </w:r>
          </w:p>
        </w:tc>
        <w:tc>
          <w:tcPr>
            <w:tcW w:w="1662" w:type="dxa"/>
            <w:tcBorders>
              <w:top w:val="single" w:sz="4" w:space="0" w:color="auto"/>
              <w:left w:val="single" w:sz="4" w:space="0" w:color="auto"/>
              <w:bottom w:val="single" w:sz="4" w:space="0" w:color="auto"/>
              <w:right w:val="single" w:sz="4" w:space="0" w:color="auto"/>
            </w:tcBorders>
          </w:tcPr>
          <w:p w14:paraId="6D263475" w14:textId="77777777" w:rsidR="00EC5963" w:rsidRPr="00D72A15" w:rsidRDefault="00EC5963" w:rsidP="00EC5963">
            <w:pPr>
              <w:pStyle w:val="TAC"/>
              <w:rPr>
                <w:lang w:val="en-US"/>
              </w:rPr>
            </w:pPr>
            <w:r w:rsidRPr="00D72A15">
              <w:rPr>
                <w:lang w:val="en-US"/>
              </w:rPr>
              <w:t>11</w:t>
            </w:r>
          </w:p>
        </w:tc>
        <w:tc>
          <w:tcPr>
            <w:tcW w:w="1663" w:type="dxa"/>
            <w:tcBorders>
              <w:top w:val="single" w:sz="4" w:space="0" w:color="auto"/>
              <w:left w:val="single" w:sz="4" w:space="0" w:color="auto"/>
              <w:bottom w:val="single" w:sz="4" w:space="0" w:color="auto"/>
              <w:right w:val="single" w:sz="4" w:space="0" w:color="auto"/>
            </w:tcBorders>
          </w:tcPr>
          <w:p w14:paraId="6DB768BC" w14:textId="77777777" w:rsidR="00EC5963" w:rsidRPr="00D72A15" w:rsidRDefault="00EC5963" w:rsidP="00EC5963">
            <w:pPr>
              <w:pStyle w:val="TAC"/>
              <w:rPr>
                <w:lang w:val="en-US"/>
              </w:rPr>
            </w:pPr>
            <w:r w:rsidRPr="00D72A15">
              <w:rPr>
                <w:lang w:val="en-US"/>
              </w:rPr>
              <w:t>-1.0</w:t>
            </w:r>
          </w:p>
        </w:tc>
      </w:tr>
      <w:tr w:rsidR="00EC5963" w:rsidRPr="00D72A15" w14:paraId="39090461" w14:textId="77777777" w:rsidTr="00EC5963">
        <w:trPr>
          <w:trHeight w:val="187"/>
          <w:jc w:val="center"/>
        </w:trPr>
        <w:tc>
          <w:tcPr>
            <w:tcW w:w="3628" w:type="dxa"/>
            <w:tcBorders>
              <w:top w:val="single" w:sz="4" w:space="0" w:color="auto"/>
              <w:left w:val="single" w:sz="4" w:space="0" w:color="auto"/>
              <w:bottom w:val="single" w:sz="4" w:space="0" w:color="auto"/>
              <w:right w:val="single" w:sz="4" w:space="0" w:color="auto"/>
            </w:tcBorders>
            <w:hideMark/>
          </w:tcPr>
          <w:p w14:paraId="35975B99" w14:textId="77777777" w:rsidR="00EC5963" w:rsidRPr="00D72A15" w:rsidRDefault="00EC5963" w:rsidP="00EC5963">
            <w:pPr>
              <w:pStyle w:val="TAL"/>
              <w:rPr>
                <w:lang w:val="en-US"/>
              </w:rPr>
            </w:pPr>
            <w:r w:rsidRPr="00D72A15">
              <w:rPr>
                <w:lang w:val="en-US"/>
              </w:rPr>
              <w:t>Io</w:t>
            </w:r>
            <w:r w:rsidRPr="00D72A15">
              <w:rPr>
                <w:vertAlign w:val="superscript"/>
                <w:lang w:val="en-US"/>
              </w:rPr>
              <w:t>Note2</w:t>
            </w:r>
          </w:p>
        </w:tc>
        <w:tc>
          <w:tcPr>
            <w:tcW w:w="1271" w:type="dxa"/>
            <w:tcBorders>
              <w:top w:val="single" w:sz="4" w:space="0" w:color="auto"/>
              <w:left w:val="single" w:sz="4" w:space="0" w:color="auto"/>
              <w:bottom w:val="single" w:sz="4" w:space="0" w:color="auto"/>
              <w:right w:val="single" w:sz="4" w:space="0" w:color="auto"/>
            </w:tcBorders>
            <w:hideMark/>
          </w:tcPr>
          <w:p w14:paraId="0AA1DC0B" w14:textId="77777777" w:rsidR="00EC5963" w:rsidRPr="00D72A15" w:rsidRDefault="00EC5963" w:rsidP="00EC5963">
            <w:pPr>
              <w:pStyle w:val="TAC"/>
              <w:rPr>
                <w:lang w:val="en-US"/>
              </w:rPr>
            </w:pPr>
            <w:r w:rsidRPr="00D72A15">
              <w:rPr>
                <w:lang w:val="en-US"/>
              </w:rPr>
              <w:t>dBm/95.04 MHz</w:t>
            </w:r>
            <w:r w:rsidRPr="00D72A15">
              <w:rPr>
                <w:vertAlign w:val="superscript"/>
                <w:lang w:val="en-US"/>
              </w:rPr>
              <w:t xml:space="preserve"> Note4</w:t>
            </w:r>
          </w:p>
        </w:tc>
        <w:tc>
          <w:tcPr>
            <w:tcW w:w="1661" w:type="dxa"/>
            <w:tcBorders>
              <w:top w:val="single" w:sz="4" w:space="0" w:color="auto"/>
              <w:left w:val="single" w:sz="4" w:space="0" w:color="auto"/>
              <w:right w:val="single" w:sz="4" w:space="0" w:color="auto"/>
            </w:tcBorders>
            <w:hideMark/>
          </w:tcPr>
          <w:p w14:paraId="7E835534" w14:textId="392BDFD8" w:rsidR="00EC5963" w:rsidRPr="00D72A15" w:rsidRDefault="001D7BCE" w:rsidP="00EC5963">
            <w:pPr>
              <w:pStyle w:val="TAC"/>
              <w:rPr>
                <w:lang w:val="en-US"/>
              </w:rPr>
            </w:pPr>
            <w:r>
              <w:rPr>
                <w:lang w:val="en-US"/>
              </w:rPr>
              <w:t>-63.95</w:t>
            </w:r>
          </w:p>
        </w:tc>
        <w:tc>
          <w:tcPr>
            <w:tcW w:w="1662" w:type="dxa"/>
            <w:tcBorders>
              <w:top w:val="single" w:sz="4" w:space="0" w:color="auto"/>
              <w:left w:val="single" w:sz="4" w:space="0" w:color="auto"/>
              <w:right w:val="single" w:sz="4" w:space="0" w:color="auto"/>
            </w:tcBorders>
            <w:hideMark/>
          </w:tcPr>
          <w:p w14:paraId="0F68A979" w14:textId="63374413" w:rsidR="00EC5963" w:rsidRPr="00D72A15" w:rsidRDefault="00246C96" w:rsidP="00EC5963">
            <w:pPr>
              <w:pStyle w:val="TAC"/>
              <w:rPr>
                <w:lang w:val="en-US"/>
              </w:rPr>
            </w:pPr>
            <w:r>
              <w:rPr>
                <w:lang w:val="en-US"/>
              </w:rPr>
              <w:t>-55.38</w:t>
            </w:r>
          </w:p>
        </w:tc>
        <w:tc>
          <w:tcPr>
            <w:tcW w:w="1663" w:type="dxa"/>
            <w:tcBorders>
              <w:top w:val="single" w:sz="4" w:space="0" w:color="auto"/>
              <w:left w:val="single" w:sz="4" w:space="0" w:color="auto"/>
              <w:right w:val="single" w:sz="4" w:space="0" w:color="auto"/>
            </w:tcBorders>
          </w:tcPr>
          <w:p w14:paraId="0058E98C" w14:textId="28DD7C39" w:rsidR="00EC5963" w:rsidRPr="000F7CF1" w:rsidRDefault="00EC5963" w:rsidP="00EC5963">
            <w:pPr>
              <w:pStyle w:val="TAC"/>
              <w:rPr>
                <w:szCs w:val="22"/>
                <w:lang w:val="en-US" w:eastAsia="zh-CN"/>
              </w:rPr>
            </w:pPr>
            <w:r w:rsidRPr="000F7CF1">
              <w:rPr>
                <w:szCs w:val="22"/>
                <w:lang w:val="en-US" w:eastAsia="zh-CN"/>
              </w:rPr>
              <w:t xml:space="preserve">(Table B.2.3-2 </w:t>
            </w:r>
            <w:r w:rsidRPr="000F7CF1">
              <w:rPr>
                <w:szCs w:val="22"/>
                <w:lang w:eastAsia="zh-CN"/>
              </w:rPr>
              <w:t>Rx Beam Peak</w:t>
            </w:r>
            <w:r w:rsidRPr="000F7CF1">
              <w:rPr>
                <w:szCs w:val="22"/>
                <w:lang w:val="en-US" w:eastAsia="zh-CN"/>
              </w:rPr>
              <w:t xml:space="preserve"> +35.54dB)</w:t>
            </w:r>
          </w:p>
          <w:p w14:paraId="6E0460F8" w14:textId="77777777" w:rsidR="00EC5963" w:rsidRPr="00D72A15" w:rsidRDefault="00EC5963" w:rsidP="00EC5963">
            <w:pPr>
              <w:pStyle w:val="TAC"/>
              <w:rPr>
                <w:lang w:val="en-US"/>
              </w:rPr>
            </w:pPr>
            <w:r w:rsidRPr="000F7CF1">
              <w:rPr>
                <w:szCs w:val="22"/>
                <w:lang w:val="en-US" w:eastAsia="zh-CN"/>
              </w:rPr>
              <w:t>(Note 9)</w:t>
            </w:r>
          </w:p>
        </w:tc>
      </w:tr>
      <w:tr w:rsidR="00EC5963" w:rsidRPr="00EC5963" w14:paraId="52F2CA72" w14:textId="77777777" w:rsidTr="00EC5963">
        <w:trPr>
          <w:trHeight w:val="187"/>
          <w:jc w:val="center"/>
        </w:trPr>
        <w:tc>
          <w:tcPr>
            <w:tcW w:w="9885" w:type="dxa"/>
            <w:gridSpan w:val="5"/>
            <w:tcBorders>
              <w:top w:val="single" w:sz="4" w:space="0" w:color="auto"/>
              <w:left w:val="single" w:sz="4" w:space="0" w:color="auto"/>
              <w:bottom w:val="single" w:sz="4" w:space="0" w:color="auto"/>
              <w:right w:val="single" w:sz="4" w:space="0" w:color="auto"/>
            </w:tcBorders>
            <w:vAlign w:val="center"/>
            <w:hideMark/>
          </w:tcPr>
          <w:p w14:paraId="29F9CFE3" w14:textId="77777777" w:rsidR="00EC5963" w:rsidRPr="00D72A15" w:rsidRDefault="00EC5963" w:rsidP="00EC5963">
            <w:pPr>
              <w:pStyle w:val="TAN"/>
              <w:rPr>
                <w:lang w:val="en-US"/>
              </w:rPr>
            </w:pPr>
            <w:r w:rsidRPr="00D72A15">
              <w:rPr>
                <w:lang w:val="en-US"/>
              </w:rPr>
              <w:t>Note 1:</w:t>
            </w:r>
            <w:r w:rsidRPr="00D72A15">
              <w:rPr>
                <w:lang w:val="en-US"/>
              </w:rPr>
              <w:tab/>
              <w:t xml:space="preserve">Interference from other cells and noise sources not specified in the test is assumed to be constant over subcarriers and time and shall be modelled as AWGN of appropriate power for </w:t>
            </w:r>
            <w:r w:rsidRPr="00D72A15">
              <w:rPr>
                <w:rFonts w:eastAsia="Calibri" w:cs="v4.2.0"/>
                <w:position w:val="-12"/>
                <w:szCs w:val="22"/>
                <w:lang w:val="en-US"/>
              </w:rPr>
              <w:object w:dxaOrig="405" w:dyaOrig="345" w14:anchorId="6269BFF7">
                <v:shape id="_x0000_i1133" type="#_x0000_t75" style="width:20.5pt;height:15.5pt" o:ole="" fillcolor="window">
                  <v:imagedata r:id="rId13" o:title=""/>
                </v:shape>
                <o:OLEObject Type="Embed" ProgID="Equation.3" ShapeID="_x0000_i1133" DrawAspect="Content" ObjectID="_1749664506" r:id="rId124"/>
              </w:object>
            </w:r>
            <w:r w:rsidRPr="00D72A15">
              <w:rPr>
                <w:lang w:val="en-US"/>
              </w:rPr>
              <w:t xml:space="preserve"> to be fulfilled.</w:t>
            </w:r>
          </w:p>
          <w:p w14:paraId="6FA8F85A" w14:textId="77777777" w:rsidR="00EC5963" w:rsidRPr="00D72A15" w:rsidRDefault="00EC5963" w:rsidP="00EC5963">
            <w:pPr>
              <w:pStyle w:val="TAN"/>
              <w:rPr>
                <w:lang w:val="en-US"/>
              </w:rPr>
            </w:pPr>
            <w:r w:rsidRPr="00D72A15">
              <w:rPr>
                <w:lang w:val="en-US"/>
              </w:rPr>
              <w:t>Note 2:</w:t>
            </w:r>
            <w:r w:rsidRPr="00D72A15">
              <w:rPr>
                <w:lang w:val="en-US"/>
              </w:rPr>
              <w:tab/>
            </w:r>
            <w:r w:rsidRPr="00D72A15">
              <w:rPr>
                <w:rFonts w:eastAsia="Calibri"/>
                <w:lang w:val="en-US"/>
              </w:rPr>
              <w:t>SSB_RP</w:t>
            </w:r>
            <w:r w:rsidRPr="00D72A15">
              <w:rPr>
                <w:lang w:val="en-US"/>
              </w:rPr>
              <w:t xml:space="preserve">, SS-SINR, </w:t>
            </w:r>
            <w:r w:rsidRPr="00D72A15">
              <w:t>Es/Iot</w:t>
            </w:r>
            <w:r w:rsidRPr="00D72A15">
              <w:rPr>
                <w:lang w:val="en-US"/>
              </w:rPr>
              <w:t xml:space="preserve"> and Io levels have been derived from other parameters for information purposes. They are not settable parameters themselves.</w:t>
            </w:r>
          </w:p>
          <w:p w14:paraId="404C7A13" w14:textId="77777777" w:rsidR="00EC5963" w:rsidRPr="00D72A15" w:rsidRDefault="00EC5963" w:rsidP="00EC5963">
            <w:pPr>
              <w:pStyle w:val="TAN"/>
              <w:rPr>
                <w:lang w:val="en-US"/>
              </w:rPr>
            </w:pPr>
            <w:r w:rsidRPr="00D72A15">
              <w:rPr>
                <w:lang w:val="en-US"/>
              </w:rPr>
              <w:t>Note 3:</w:t>
            </w:r>
            <w:r w:rsidRPr="00D72A15">
              <w:rPr>
                <w:lang w:val="en-US"/>
              </w:rPr>
              <w:tab/>
              <w:t>Void</w:t>
            </w:r>
          </w:p>
          <w:p w14:paraId="50F3FB99" w14:textId="77777777" w:rsidR="00EC5963" w:rsidRPr="00D72A15" w:rsidRDefault="00EC5963" w:rsidP="00EC5963">
            <w:pPr>
              <w:pStyle w:val="TAN"/>
              <w:rPr>
                <w:lang w:val="en-US"/>
              </w:rPr>
            </w:pPr>
            <w:r w:rsidRPr="00D72A15">
              <w:rPr>
                <w:lang w:val="en-US"/>
              </w:rPr>
              <w:t>Note 4:</w:t>
            </w:r>
            <w:r w:rsidRPr="00D72A15">
              <w:rPr>
                <w:lang w:val="en-US"/>
              </w:rPr>
              <w:tab/>
              <w:t>Equivalent power received by an antenna with 0 dBi gain at the centre of the quiet zone.</w:t>
            </w:r>
          </w:p>
          <w:p w14:paraId="3B080E79" w14:textId="77777777" w:rsidR="00EC5963" w:rsidRPr="00D72A15" w:rsidRDefault="00EC5963" w:rsidP="00EC5963">
            <w:pPr>
              <w:pStyle w:val="TAN"/>
              <w:rPr>
                <w:lang w:val="en-US"/>
              </w:rPr>
            </w:pPr>
            <w:r w:rsidRPr="00D72A15">
              <w:rPr>
                <w:lang w:val="en-US"/>
              </w:rPr>
              <w:t>Note 5:</w:t>
            </w:r>
            <w:r w:rsidRPr="00D72A15">
              <w:rPr>
                <w:lang w:val="en-US"/>
              </w:rPr>
              <w:tab/>
              <w:t>Void</w:t>
            </w:r>
          </w:p>
          <w:p w14:paraId="3F201565" w14:textId="77777777" w:rsidR="00EC5963" w:rsidRPr="00D72A15" w:rsidRDefault="00EC5963" w:rsidP="00EC5963">
            <w:pPr>
              <w:pStyle w:val="TAN"/>
              <w:rPr>
                <w:lang w:val="en-US"/>
              </w:rPr>
            </w:pPr>
            <w:r w:rsidRPr="00D72A15">
              <w:rPr>
                <w:lang w:val="en-US"/>
              </w:rPr>
              <w:t>Note 6:</w:t>
            </w:r>
            <w:r w:rsidRPr="00D72A15">
              <w:rPr>
                <w:lang w:val="en-US"/>
              </w:rPr>
              <w:tab/>
              <w:t>Void</w:t>
            </w:r>
          </w:p>
          <w:p w14:paraId="4CE18A93" w14:textId="77777777" w:rsidR="00EC5963" w:rsidRPr="00D72A15" w:rsidRDefault="00EC5963" w:rsidP="00EC5963">
            <w:pPr>
              <w:pStyle w:val="TAN"/>
              <w:rPr>
                <w:lang w:val="en-US"/>
              </w:rPr>
            </w:pPr>
            <w:r w:rsidRPr="00D72A15">
              <w:rPr>
                <w:lang w:val="en-US"/>
              </w:rPr>
              <w:t>Note 7:</w:t>
            </w:r>
            <w:r w:rsidRPr="00D72A15">
              <w:rPr>
                <w:lang w:val="en-US"/>
              </w:rPr>
              <w:tab/>
              <w:t>N</w:t>
            </w:r>
            <w:r w:rsidRPr="00D72A15">
              <w:rPr>
                <w:vertAlign w:val="subscript"/>
                <w:lang w:val="en-US"/>
              </w:rPr>
              <w:t>oc</w:t>
            </w:r>
            <w:r w:rsidRPr="00D72A15">
              <w:rPr>
                <w:lang w:val="en-US"/>
              </w:rPr>
              <w:t xml:space="preserve"> for SCS 15kHz is applied at -10log</w:t>
            </w:r>
            <w:r w:rsidRPr="00D72A15">
              <w:rPr>
                <w:vertAlign w:val="subscript"/>
                <w:lang w:val="en-US"/>
              </w:rPr>
              <w:t>10</w:t>
            </w:r>
            <w:r w:rsidRPr="00D72A15">
              <w:rPr>
                <w:lang w:val="en-US"/>
              </w:rPr>
              <w:t xml:space="preserve">(8)+4dB above the minimum level specified in Table B.2.3-2 for </w:t>
            </w:r>
            <w:r w:rsidRPr="000F7CF1">
              <w:rPr>
                <w:lang w:val="en-US"/>
              </w:rPr>
              <w:t>beam peak</w:t>
            </w:r>
            <w:r w:rsidRPr="00D72A15">
              <w:rPr>
                <w:lang w:val="en-US"/>
              </w:rPr>
              <w:t>. N</w:t>
            </w:r>
            <w:r w:rsidRPr="00D72A15">
              <w:rPr>
                <w:vertAlign w:val="subscript"/>
                <w:lang w:val="en-US"/>
              </w:rPr>
              <w:t>oc</w:t>
            </w:r>
            <w:r w:rsidRPr="00D72A15">
              <w:rPr>
                <w:lang w:val="en-US"/>
              </w:rPr>
              <w:t xml:space="preserve"> for SCS 120kHz is applied at 4dB above the minimum level specified in Table B.2.3-2 for beam peak.</w:t>
            </w:r>
          </w:p>
          <w:p w14:paraId="038DFCCD" w14:textId="77777777" w:rsidR="00EC5963" w:rsidRPr="00D72A15" w:rsidRDefault="00EC5963" w:rsidP="00EC5963">
            <w:pPr>
              <w:pStyle w:val="TAN"/>
              <w:rPr>
                <w:lang w:val="en-US"/>
              </w:rPr>
            </w:pPr>
            <w:r w:rsidRPr="00D72A15">
              <w:rPr>
                <w:lang w:val="en-US"/>
              </w:rPr>
              <w:t>Note 8:</w:t>
            </w:r>
            <w:r w:rsidRPr="00D72A15">
              <w:rPr>
                <w:lang w:val="en-US"/>
              </w:rPr>
              <w:tab/>
            </w:r>
            <w:r w:rsidRPr="00D72A15">
              <w:rPr>
                <w:rFonts w:eastAsia="Calibri"/>
                <w:lang w:val="en-US"/>
              </w:rPr>
              <w:t>SSB_RP</w:t>
            </w:r>
            <w:r w:rsidRPr="00D72A15">
              <w:rPr>
                <w:lang w:val="en-US"/>
              </w:rPr>
              <w:t xml:space="preserve"> is applied at 3dB above the minimum level specified in Table B.2.3-2 for </w:t>
            </w:r>
            <w:r w:rsidRPr="000F7CF1">
              <w:rPr>
                <w:lang w:val="en-US"/>
              </w:rPr>
              <w:t>beam peak</w:t>
            </w:r>
            <w:r w:rsidRPr="00D72A15">
              <w:rPr>
                <w:lang w:val="en-US"/>
              </w:rPr>
              <w:t>.</w:t>
            </w:r>
          </w:p>
          <w:p w14:paraId="7927FE50" w14:textId="77777777" w:rsidR="00EC5963" w:rsidRPr="00D72A15" w:rsidRDefault="00EC5963" w:rsidP="00EC5963">
            <w:pPr>
              <w:pStyle w:val="TAN"/>
              <w:rPr>
                <w:lang w:val="en-US"/>
              </w:rPr>
            </w:pPr>
            <w:r w:rsidRPr="00D72A15">
              <w:rPr>
                <w:lang w:val="en-US"/>
              </w:rPr>
              <w:t>Note 9:</w:t>
            </w:r>
            <w:r w:rsidRPr="00D72A15">
              <w:rPr>
                <w:lang w:val="en-US"/>
              </w:rPr>
              <w:tab/>
              <w:t>Io is applied at level 10log</w:t>
            </w:r>
            <w:r w:rsidRPr="00D72A15">
              <w:rPr>
                <w:vertAlign w:val="subscript"/>
                <w:lang w:val="en-US"/>
              </w:rPr>
              <w:t>10</w:t>
            </w:r>
            <w:r w:rsidRPr="00D72A15">
              <w:rPr>
                <w:lang w:val="en-US"/>
              </w:rPr>
              <w:t xml:space="preserve">(792)+6.54dB above the minimum level specified in Table B.2.3-2 for </w:t>
            </w:r>
            <w:r w:rsidRPr="000F7CF1">
              <w:rPr>
                <w:lang w:val="en-US"/>
              </w:rPr>
              <w:t>beam peak</w:t>
            </w:r>
            <w:r w:rsidRPr="00D72A15">
              <w:rPr>
                <w:lang w:val="en-US"/>
              </w:rPr>
              <w:t>.</w:t>
            </w:r>
          </w:p>
          <w:p w14:paraId="0E544BF6" w14:textId="77777777" w:rsidR="00EC5963" w:rsidRPr="00D72A15" w:rsidRDefault="00EC5963" w:rsidP="00EC5963">
            <w:pPr>
              <w:pStyle w:val="TAN"/>
              <w:rPr>
                <w:lang w:val="en-US"/>
              </w:rPr>
            </w:pPr>
            <w:r w:rsidRPr="000F7CF1">
              <w:t>Note 10:</w:t>
            </w:r>
            <w:r w:rsidRPr="000F7CF1">
              <w:tab/>
              <w:t>Information about types of UE beam is given in B.2.1.3, and does not limit UE implementation or test system implementation.</w:t>
            </w:r>
          </w:p>
        </w:tc>
      </w:tr>
    </w:tbl>
    <w:p w14:paraId="1FFE198D" w14:textId="77777777" w:rsidR="00256CB5" w:rsidRPr="001C0E1B" w:rsidRDefault="00256CB5" w:rsidP="00256CB5">
      <w:pPr>
        <w:rPr>
          <w:snapToGrid w:val="0"/>
        </w:rPr>
      </w:pPr>
    </w:p>
    <w:p w14:paraId="7226EE91" w14:textId="77777777" w:rsidR="00256CB5" w:rsidRPr="001C0E1B" w:rsidRDefault="00256CB5" w:rsidP="00256CB5">
      <w:pPr>
        <w:pStyle w:val="Heading6"/>
      </w:pPr>
      <w:r w:rsidRPr="001C0E1B">
        <w:rPr>
          <w:snapToGrid w:val="0"/>
        </w:rPr>
        <w:t>A.8.5.2.3.2.3</w:t>
      </w:r>
      <w:r w:rsidRPr="001C0E1B">
        <w:rPr>
          <w:snapToGrid w:val="0"/>
        </w:rPr>
        <w:tab/>
      </w:r>
      <w:r w:rsidRPr="001C0E1B">
        <w:t>Test Requirements</w:t>
      </w:r>
    </w:p>
    <w:p w14:paraId="4962B45B" w14:textId="46F8F3C3" w:rsidR="00CD4FE4" w:rsidRDefault="00256CB5" w:rsidP="00EB56C2">
      <w:r w:rsidRPr="001C0E1B">
        <w:t>The SS-SINR measurement accuracy for Cell 2 shall fulfil the requirement in clause 9.11.3 in TS 36.133 [15].</w:t>
      </w:r>
    </w:p>
    <w:p w14:paraId="24453DD2" w14:textId="77777777" w:rsidR="00393BD8" w:rsidRPr="004E396D" w:rsidRDefault="00393BD8" w:rsidP="00393BD8">
      <w:pPr>
        <w:pStyle w:val="Heading1"/>
        <w:rPr>
          <w:lang w:val="en-US"/>
        </w:rPr>
      </w:pPr>
      <w:r w:rsidRPr="004E396D">
        <w:rPr>
          <w:lang w:val="en-US"/>
        </w:rPr>
        <w:lastRenderedPageBreak/>
        <w:t>A.</w:t>
      </w:r>
      <w:r>
        <w:rPr>
          <w:lang w:val="en-US"/>
        </w:rPr>
        <w:t>9</w:t>
      </w:r>
      <w:r w:rsidRPr="004E396D">
        <w:rPr>
          <w:lang w:val="en-US"/>
        </w:rPr>
        <w:tab/>
      </w:r>
      <w:r>
        <w:rPr>
          <w:lang w:val="en-US"/>
        </w:rPr>
        <w:t>V2X</w:t>
      </w:r>
      <w:r w:rsidRPr="004E396D">
        <w:rPr>
          <w:lang w:val="en-US"/>
        </w:rPr>
        <w:t xml:space="preserve"> </w:t>
      </w:r>
      <w:r>
        <w:rPr>
          <w:lang w:val="en-US"/>
        </w:rPr>
        <w:t>T</w:t>
      </w:r>
      <w:r w:rsidRPr="004E396D">
        <w:rPr>
          <w:lang w:val="en-US"/>
        </w:rPr>
        <w:t>ests</w:t>
      </w:r>
    </w:p>
    <w:p w14:paraId="0F6179EF" w14:textId="77777777" w:rsidR="00393BD8" w:rsidRPr="004E396D" w:rsidRDefault="00393BD8" w:rsidP="00393BD8">
      <w:pPr>
        <w:pStyle w:val="Heading2"/>
      </w:pPr>
      <w:r w:rsidRPr="004E396D">
        <w:t>A.</w:t>
      </w:r>
      <w:r>
        <w:t>9</w:t>
      </w:r>
      <w:r w:rsidRPr="004E396D">
        <w:t>.1</w:t>
      </w:r>
      <w:r w:rsidRPr="004E396D">
        <w:tab/>
      </w:r>
      <w:r w:rsidRPr="00B93C63">
        <w:t>V2X Test</w:t>
      </w:r>
      <w:r>
        <w:t>s in FR1</w:t>
      </w:r>
    </w:p>
    <w:p w14:paraId="298F74BB" w14:textId="77777777" w:rsidR="00393BD8" w:rsidRPr="004E396D" w:rsidRDefault="00393BD8" w:rsidP="00393BD8">
      <w:pPr>
        <w:pStyle w:val="Heading3"/>
      </w:pPr>
      <w:r w:rsidRPr="004E396D">
        <w:t>A.</w:t>
      </w:r>
      <w:r>
        <w:t>9</w:t>
      </w:r>
      <w:r w:rsidRPr="004E396D">
        <w:t>.1</w:t>
      </w:r>
      <w:r>
        <w:t>.1</w:t>
      </w:r>
      <w:r w:rsidRPr="004E396D">
        <w:tab/>
      </w:r>
      <w:r>
        <w:t>Test for V2X UE Transmit</w:t>
      </w:r>
      <w:r w:rsidRPr="00B93C63">
        <w:t xml:space="preserve"> Timing</w:t>
      </w:r>
    </w:p>
    <w:p w14:paraId="7F7DF888" w14:textId="77777777" w:rsidR="00393BD8" w:rsidRPr="004E396D" w:rsidRDefault="00393BD8" w:rsidP="00393BD8">
      <w:pPr>
        <w:pStyle w:val="Heading4"/>
      </w:pPr>
      <w:r w:rsidRPr="004E396D">
        <w:t>A.</w:t>
      </w:r>
      <w:r>
        <w:t>9</w:t>
      </w:r>
      <w:r w:rsidRPr="004E396D">
        <w:t>.</w:t>
      </w:r>
      <w:r>
        <w:t>1</w:t>
      </w:r>
      <w:r w:rsidRPr="004E396D">
        <w:t>.1</w:t>
      </w:r>
      <w:r>
        <w:t>.1</w:t>
      </w:r>
      <w:r w:rsidRPr="00B93C63">
        <w:t xml:space="preserve"> Test for </w:t>
      </w:r>
      <w:r>
        <w:t>GNSS</w:t>
      </w:r>
      <w:r w:rsidRPr="00B93C63">
        <w:t xml:space="preserve"> as </w:t>
      </w:r>
      <w:r>
        <w:t>S</w:t>
      </w:r>
      <w:r w:rsidRPr="00126BB6">
        <w:t xml:space="preserve">ynchronization </w:t>
      </w:r>
      <w:r>
        <w:t>R</w:t>
      </w:r>
      <w:r w:rsidRPr="00126BB6">
        <w:t xml:space="preserve">eference </w:t>
      </w:r>
      <w:r>
        <w:t>S</w:t>
      </w:r>
      <w:r w:rsidRPr="00126BB6">
        <w:t>ource</w:t>
      </w:r>
    </w:p>
    <w:p w14:paraId="1EB46801" w14:textId="77777777" w:rsidR="00393BD8" w:rsidRPr="00126BB6" w:rsidRDefault="00393BD8" w:rsidP="00393BD8">
      <w:pPr>
        <w:pStyle w:val="Heading5"/>
      </w:pPr>
      <w:bookmarkStart w:id="6" w:name="OLE_LINK29"/>
      <w:r w:rsidRPr="00126BB6">
        <w:t>A.9.1.1.1.1</w:t>
      </w:r>
      <w:r w:rsidRPr="00126BB6">
        <w:tab/>
        <w:t>Test Purpose and Environment</w:t>
      </w:r>
    </w:p>
    <w:bookmarkEnd w:id="6"/>
    <w:p w14:paraId="0A06A5BD" w14:textId="77777777" w:rsidR="00393BD8" w:rsidRPr="00B93C63" w:rsidRDefault="00393BD8" w:rsidP="00393BD8">
      <w:pPr>
        <w:tabs>
          <w:tab w:val="left" w:pos="1080"/>
        </w:tabs>
      </w:pPr>
      <w:r w:rsidRPr="00B93C63">
        <w:t xml:space="preserve">The purpose of this test is to verify the </w:t>
      </w:r>
      <w:r>
        <w:t xml:space="preserve">UE </w:t>
      </w:r>
      <w:r w:rsidRPr="00B93C63">
        <w:t xml:space="preserve">timing requirements </w:t>
      </w:r>
      <w:r>
        <w:t>as</w:t>
      </w:r>
      <w:r w:rsidRPr="00B93C63">
        <w:rPr>
          <w:rFonts w:hint="eastAsia"/>
        </w:rPr>
        <w:t xml:space="preserve"> specified </w:t>
      </w:r>
      <w:r w:rsidRPr="00B93C63">
        <w:t xml:space="preserve">in clause </w:t>
      </w:r>
      <w:r w:rsidRPr="00B93C63">
        <w:rPr>
          <w:rFonts w:hint="eastAsia"/>
        </w:rPr>
        <w:t>1</w:t>
      </w:r>
      <w:r>
        <w:t>2</w:t>
      </w:r>
      <w:r w:rsidRPr="00B93C63">
        <w:t>.</w:t>
      </w:r>
      <w:r w:rsidRPr="00B93C63">
        <w:rPr>
          <w:rFonts w:hint="eastAsia"/>
        </w:rPr>
        <w:t>2</w:t>
      </w:r>
      <w:r w:rsidRPr="00B93C63">
        <w:t xml:space="preserve">.2, when the </w:t>
      </w:r>
      <w:r>
        <w:t>GNSS</w:t>
      </w:r>
      <w:r w:rsidRPr="00B93C63">
        <w:t xml:space="preserve"> is used as timing reference</w:t>
      </w:r>
      <w:r w:rsidRPr="00B93C63">
        <w:rPr>
          <w:rFonts w:hint="eastAsia"/>
        </w:rPr>
        <w:t>.</w:t>
      </w:r>
      <w:r w:rsidRPr="00B93C63">
        <w:t xml:space="preserve"> For this test, the UE is triggered by the test loop function to transmit for </w:t>
      </w:r>
      <w:r w:rsidRPr="00B93C63">
        <w:rPr>
          <w:rFonts w:hint="eastAsia"/>
        </w:rPr>
        <w:t>V2</w:t>
      </w:r>
      <w:r w:rsidRPr="00B93C63">
        <w:t>X</w:t>
      </w:r>
      <w:r w:rsidRPr="00B93C63">
        <w:rPr>
          <w:rFonts w:hint="eastAsia"/>
        </w:rPr>
        <w:t xml:space="preserve"> sidelink</w:t>
      </w:r>
      <w:r w:rsidRPr="00B93C63">
        <w:t xml:space="preserve"> communication.</w:t>
      </w:r>
    </w:p>
    <w:p w14:paraId="3C11000E" w14:textId="77777777" w:rsidR="00393BD8" w:rsidRDefault="00393BD8" w:rsidP="00393BD8">
      <w:pPr>
        <w:rPr>
          <w:lang w:eastAsia="zh-CN"/>
        </w:rPr>
      </w:pPr>
      <w:r w:rsidRPr="00B93C63">
        <w:t>Table A.</w:t>
      </w:r>
      <w:r>
        <w:rPr>
          <w:lang w:eastAsia="zh-CN"/>
        </w:rPr>
        <w:t>9</w:t>
      </w:r>
      <w:r w:rsidRPr="00B93C63">
        <w:t>.1.1</w:t>
      </w:r>
      <w:r>
        <w:t>.1.1</w:t>
      </w:r>
      <w:r w:rsidRPr="00B93C63">
        <w:t>-</w:t>
      </w:r>
      <w:r>
        <w:t>1</w:t>
      </w:r>
      <w:r w:rsidRPr="00B93C63">
        <w:t xml:space="preserve"> define</w:t>
      </w:r>
      <w:r>
        <w:t>s</w:t>
      </w:r>
      <w:r w:rsidRPr="00B93C63">
        <w:t xml:space="preserve"> </w:t>
      </w:r>
      <w:r w:rsidRPr="00B93C63">
        <w:rPr>
          <w:rFonts w:hint="eastAsia"/>
          <w:lang w:eastAsia="zh-CN"/>
        </w:rPr>
        <w:t>t</w:t>
      </w:r>
      <w:r w:rsidRPr="00B93C63">
        <w:t xml:space="preserve">est </w:t>
      </w:r>
      <w:r w:rsidRPr="00B93C63">
        <w:rPr>
          <w:rFonts w:hint="eastAsia"/>
          <w:lang w:eastAsia="zh-CN"/>
        </w:rPr>
        <w:t>p</w:t>
      </w:r>
      <w:r w:rsidRPr="00B93C63">
        <w:t xml:space="preserve">arameters for UE </w:t>
      </w:r>
      <w:r w:rsidRPr="00B93C63">
        <w:rPr>
          <w:rFonts w:hint="eastAsia"/>
          <w:lang w:eastAsia="zh-CN"/>
        </w:rPr>
        <w:t>t</w:t>
      </w:r>
      <w:r w:rsidRPr="00B93C63">
        <w:t>ransmit</w:t>
      </w:r>
      <w:r w:rsidRPr="00B93C63">
        <w:rPr>
          <w:rFonts w:hint="eastAsia"/>
          <w:lang w:eastAsia="zh-CN"/>
        </w:rPr>
        <w:t xml:space="preserve"> t</w:t>
      </w:r>
      <w:r w:rsidRPr="00B93C63">
        <w:t xml:space="preserve">iming </w:t>
      </w:r>
      <w:r w:rsidRPr="00B93C63">
        <w:rPr>
          <w:rFonts w:hint="eastAsia"/>
          <w:lang w:eastAsia="zh-CN"/>
        </w:rPr>
        <w:t>a</w:t>
      </w:r>
      <w:r w:rsidRPr="00B93C63">
        <w:t xml:space="preserve">ccuracy </w:t>
      </w:r>
      <w:r w:rsidRPr="00B93C63">
        <w:rPr>
          <w:rFonts w:hint="eastAsia"/>
          <w:lang w:eastAsia="zh-CN"/>
        </w:rPr>
        <w:t>t</w:t>
      </w:r>
      <w:r w:rsidRPr="00B93C63">
        <w:t>ests for</w:t>
      </w:r>
      <w:r w:rsidRPr="00B93C63">
        <w:rPr>
          <w:rFonts w:hint="eastAsia"/>
        </w:rPr>
        <w:t xml:space="preserve"> V2</w:t>
      </w:r>
      <w:r>
        <w:t>X</w:t>
      </w:r>
      <w:r w:rsidRPr="00B93C63">
        <w:t>.</w:t>
      </w:r>
      <w:r w:rsidRPr="00B93C63">
        <w:rPr>
          <w:rFonts w:hint="eastAsia"/>
          <w:lang w:eastAsia="zh-CN"/>
        </w:rPr>
        <w:t xml:space="preserve"> There is one GNSS based </w:t>
      </w:r>
      <w:r w:rsidRPr="00B93C63">
        <w:rPr>
          <w:lang w:eastAsia="zh-CN"/>
        </w:rPr>
        <w:t>synchronization</w:t>
      </w:r>
      <w:r w:rsidRPr="00B93C63">
        <w:rPr>
          <w:rFonts w:hint="eastAsia"/>
          <w:lang w:eastAsia="zh-CN"/>
        </w:rPr>
        <w:t xml:space="preserve"> source during the test. T</w:t>
      </w:r>
      <w:r w:rsidRPr="00B93C63">
        <w:t>he</w:t>
      </w:r>
      <w:r w:rsidRPr="00B93C63">
        <w:rPr>
          <w:rFonts w:hint="eastAsia"/>
          <w:lang w:eastAsia="zh-CN"/>
        </w:rPr>
        <w:t xml:space="preserve"> test system can emulate and send the GNSS signal to the test UE</w:t>
      </w:r>
      <w:r w:rsidRPr="00B93C63">
        <w:rPr>
          <w:lang w:eastAsia="zh-CN"/>
        </w:rPr>
        <w:t>. The test parameters for GNSS signals are defined in B.</w:t>
      </w:r>
      <w:r>
        <w:rPr>
          <w:lang w:eastAsia="zh-CN"/>
        </w:rPr>
        <w:t>4</w:t>
      </w:r>
      <w:r w:rsidRPr="00B93C63">
        <w:rPr>
          <w:lang w:eastAsia="zh-CN"/>
        </w:rPr>
        <w:t>.1.</w:t>
      </w:r>
    </w:p>
    <w:p w14:paraId="733BDBFE" w14:textId="77777777" w:rsidR="00393BD8" w:rsidRPr="00B93C63" w:rsidRDefault="00393BD8" w:rsidP="00393BD8">
      <w:pPr>
        <w:pStyle w:val="TH"/>
        <w:rPr>
          <w:lang w:eastAsia="zh-CN"/>
        </w:rPr>
      </w:pPr>
      <w:r w:rsidRPr="00B93C63">
        <w:t>Table A.</w:t>
      </w:r>
      <w:r>
        <w:rPr>
          <w:lang w:eastAsia="zh-CN"/>
        </w:rPr>
        <w:t>9</w:t>
      </w:r>
      <w:r w:rsidRPr="00B93C63">
        <w:t>.1.1</w:t>
      </w:r>
      <w:r>
        <w:t>.1.1</w:t>
      </w:r>
      <w:r w:rsidRPr="00B93C63">
        <w:t>-</w:t>
      </w:r>
      <w:r>
        <w:t>1</w:t>
      </w:r>
      <w:r w:rsidRPr="00B93C63">
        <w:t>: V2X</w:t>
      </w:r>
      <w:r>
        <w:t xml:space="preserve"> </w:t>
      </w:r>
      <w:r w:rsidRPr="00B93C63">
        <w:t xml:space="preserve">Sidelink Test Parameters for </w:t>
      </w:r>
      <w:bookmarkStart w:id="7" w:name="OLE_LINK33"/>
      <w:r w:rsidRPr="00B93C63">
        <w:t>UE Transmit Timing Tests for</w:t>
      </w:r>
      <w:r w:rsidRPr="00B93C63">
        <w:rPr>
          <w:rFonts w:hint="eastAsia"/>
        </w:rPr>
        <w:t xml:space="preserve"> </w:t>
      </w:r>
      <w:r>
        <w:t>GNSS</w:t>
      </w:r>
      <w:r w:rsidRPr="00B93C63">
        <w:t xml:space="preserve"> as Timing Reference</w:t>
      </w:r>
      <w:bookmarkEnd w:id="7"/>
    </w:p>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5"/>
        <w:gridCol w:w="1260"/>
        <w:gridCol w:w="2070"/>
        <w:gridCol w:w="2323"/>
      </w:tblGrid>
      <w:tr w:rsidR="00393BD8" w:rsidRPr="00B93C63" w14:paraId="521BED0B" w14:textId="77777777" w:rsidTr="00CD0CCC">
        <w:trPr>
          <w:jc w:val="center"/>
        </w:trPr>
        <w:tc>
          <w:tcPr>
            <w:tcW w:w="3935" w:type="dxa"/>
            <w:vAlign w:val="center"/>
          </w:tcPr>
          <w:p w14:paraId="5A73A758" w14:textId="77777777" w:rsidR="00393BD8" w:rsidRPr="00B93C63" w:rsidRDefault="00393BD8" w:rsidP="00CD0CCC">
            <w:pPr>
              <w:pStyle w:val="TAH"/>
              <w:rPr>
                <w:rFonts w:cs="Arial"/>
                <w:lang w:val="it-IT" w:eastAsia="ja-JP"/>
              </w:rPr>
            </w:pPr>
            <w:r w:rsidRPr="00B93C63">
              <w:rPr>
                <w:rFonts w:cs="Arial"/>
                <w:lang w:val="it-IT" w:eastAsia="ja-JP"/>
              </w:rPr>
              <w:t>Parameter</w:t>
            </w:r>
          </w:p>
        </w:tc>
        <w:tc>
          <w:tcPr>
            <w:tcW w:w="1260" w:type="dxa"/>
            <w:vAlign w:val="center"/>
          </w:tcPr>
          <w:p w14:paraId="21E7AF6A" w14:textId="77777777" w:rsidR="00393BD8" w:rsidRPr="00B93C63" w:rsidRDefault="00393BD8" w:rsidP="00CD0CCC">
            <w:pPr>
              <w:pStyle w:val="TAH"/>
              <w:rPr>
                <w:rFonts w:cs="Arial"/>
                <w:lang w:val="it-IT" w:eastAsia="ja-JP"/>
              </w:rPr>
            </w:pPr>
            <w:r w:rsidRPr="00B93C63">
              <w:rPr>
                <w:rFonts w:cs="Arial"/>
                <w:lang w:val="it-IT" w:eastAsia="ja-JP"/>
              </w:rPr>
              <w:t>Unit</w:t>
            </w:r>
          </w:p>
        </w:tc>
        <w:tc>
          <w:tcPr>
            <w:tcW w:w="2070" w:type="dxa"/>
            <w:vAlign w:val="center"/>
          </w:tcPr>
          <w:p w14:paraId="5041442F" w14:textId="77777777" w:rsidR="00393BD8" w:rsidRPr="00B93C63" w:rsidRDefault="00393BD8" w:rsidP="00CD0CCC">
            <w:pPr>
              <w:pStyle w:val="TAH"/>
              <w:rPr>
                <w:rFonts w:cs="Arial"/>
                <w:lang w:eastAsia="ja-JP"/>
              </w:rPr>
            </w:pPr>
            <w:r w:rsidRPr="00B93C63">
              <w:rPr>
                <w:rFonts w:cs="Arial"/>
                <w:lang w:eastAsia="ja-JP"/>
              </w:rPr>
              <w:t>Value</w:t>
            </w:r>
          </w:p>
        </w:tc>
        <w:tc>
          <w:tcPr>
            <w:tcW w:w="2323" w:type="dxa"/>
            <w:vAlign w:val="center"/>
          </w:tcPr>
          <w:p w14:paraId="72E18E45" w14:textId="77777777" w:rsidR="00393BD8" w:rsidRPr="00B93C63" w:rsidRDefault="00393BD8" w:rsidP="00CD0CCC">
            <w:pPr>
              <w:pStyle w:val="TAH"/>
              <w:rPr>
                <w:rFonts w:cs="Arial"/>
                <w:lang w:eastAsia="ja-JP"/>
              </w:rPr>
            </w:pPr>
            <w:r w:rsidRPr="00B93C63">
              <w:rPr>
                <w:rFonts w:cs="Arial"/>
                <w:lang w:eastAsia="ja-JP"/>
              </w:rPr>
              <w:t>Comment</w:t>
            </w:r>
          </w:p>
        </w:tc>
      </w:tr>
      <w:tr w:rsidR="00DC1E79" w:rsidRPr="00B93C63" w14:paraId="54288CA9" w14:textId="77777777" w:rsidTr="00CD0CCC">
        <w:trPr>
          <w:jc w:val="center"/>
        </w:trPr>
        <w:tc>
          <w:tcPr>
            <w:tcW w:w="3935" w:type="dxa"/>
            <w:vAlign w:val="center"/>
          </w:tcPr>
          <w:p w14:paraId="1461A221" w14:textId="23F8F38B" w:rsidR="00DC1E79" w:rsidRPr="00B93C63" w:rsidRDefault="00DC1E79" w:rsidP="00DC1E79">
            <w:pPr>
              <w:pStyle w:val="TAL"/>
              <w:rPr>
                <w:rFonts w:cs="Arial"/>
                <w:lang w:val="it-IT" w:eastAsia="ja-JP"/>
              </w:rPr>
            </w:pPr>
            <w:r w:rsidRPr="00B93C63">
              <w:rPr>
                <w:rFonts w:cs="Arial"/>
                <w:lang w:val="it-IT" w:eastAsia="ja-JP"/>
              </w:rPr>
              <w:t>RF Channel Number</w:t>
            </w:r>
          </w:p>
        </w:tc>
        <w:tc>
          <w:tcPr>
            <w:tcW w:w="1260" w:type="dxa"/>
            <w:vAlign w:val="center"/>
          </w:tcPr>
          <w:p w14:paraId="00958B62" w14:textId="77777777" w:rsidR="00DC1E79" w:rsidRPr="00B93C63" w:rsidRDefault="00DC1E79" w:rsidP="00DC1E79">
            <w:pPr>
              <w:pStyle w:val="TAL"/>
              <w:jc w:val="center"/>
              <w:rPr>
                <w:rFonts w:cs="Arial"/>
                <w:lang w:val="it-IT" w:eastAsia="ja-JP"/>
              </w:rPr>
            </w:pPr>
          </w:p>
        </w:tc>
        <w:tc>
          <w:tcPr>
            <w:tcW w:w="2070" w:type="dxa"/>
            <w:vAlign w:val="center"/>
          </w:tcPr>
          <w:p w14:paraId="0410D558" w14:textId="47EBD0C2" w:rsidR="00DC1E79" w:rsidRPr="00B93C63" w:rsidRDefault="00DC1E79" w:rsidP="00DC1E79">
            <w:pPr>
              <w:pStyle w:val="TAL"/>
              <w:jc w:val="center"/>
              <w:rPr>
                <w:rFonts w:cs="Arial"/>
                <w:lang w:eastAsia="ja-JP"/>
              </w:rPr>
            </w:pPr>
            <w:r w:rsidRPr="00B93C63">
              <w:rPr>
                <w:rFonts w:cs="Arial"/>
                <w:lang w:eastAsia="ja-JP"/>
              </w:rPr>
              <w:t>1</w:t>
            </w:r>
          </w:p>
        </w:tc>
        <w:tc>
          <w:tcPr>
            <w:tcW w:w="2323" w:type="dxa"/>
            <w:vAlign w:val="center"/>
          </w:tcPr>
          <w:p w14:paraId="14D540ED" w14:textId="47A8A83A" w:rsidR="00DC1E79" w:rsidRPr="00B93C63" w:rsidRDefault="00DC1E79" w:rsidP="00DC1E79">
            <w:pPr>
              <w:pStyle w:val="TAL"/>
              <w:jc w:val="center"/>
              <w:rPr>
                <w:rFonts w:cs="Arial"/>
                <w:lang w:eastAsia="ja-JP"/>
              </w:rPr>
            </w:pPr>
            <w:r>
              <w:rPr>
                <w:rFonts w:eastAsia="Calibri" w:cs="Arial"/>
                <w:lang w:eastAsia="ja-JP"/>
              </w:rPr>
              <w:t>HD</w:t>
            </w:r>
            <w:r w:rsidRPr="00B93C63">
              <w:rPr>
                <w:rFonts w:eastAsia="Calibri" w:cs="Arial"/>
                <w:lang w:eastAsia="ja-JP"/>
              </w:rPr>
              <w:t xml:space="preserve"> carrier in </w:t>
            </w:r>
            <w:r w:rsidRPr="00B93C63">
              <w:rPr>
                <w:rFonts w:cs="Arial" w:hint="eastAsia"/>
                <w:lang w:eastAsia="zh-CN"/>
              </w:rPr>
              <w:t xml:space="preserve">Band </w:t>
            </w:r>
            <w:r>
              <w:rPr>
                <w:rFonts w:cs="Arial"/>
                <w:lang w:eastAsia="zh-CN"/>
              </w:rPr>
              <w:t>n</w:t>
            </w:r>
            <w:r w:rsidRPr="00B93C63">
              <w:rPr>
                <w:rFonts w:cs="Arial" w:hint="eastAsia"/>
                <w:lang w:eastAsia="zh-CN"/>
              </w:rPr>
              <w:t>47</w:t>
            </w:r>
            <w:r>
              <w:rPr>
                <w:rFonts w:cs="Arial"/>
                <w:lang w:eastAsia="zh-CN"/>
              </w:rPr>
              <w:t xml:space="preserve"> or n38</w:t>
            </w:r>
          </w:p>
        </w:tc>
      </w:tr>
      <w:tr w:rsidR="00DC1E79" w:rsidRPr="00B93C63" w14:paraId="4E1BBF18" w14:textId="77777777" w:rsidTr="00CD0CCC">
        <w:trPr>
          <w:trHeight w:val="424"/>
          <w:jc w:val="center"/>
        </w:trPr>
        <w:tc>
          <w:tcPr>
            <w:tcW w:w="3935" w:type="dxa"/>
            <w:vAlign w:val="center"/>
          </w:tcPr>
          <w:p w14:paraId="32A911AF" w14:textId="66045330" w:rsidR="00DC1E79" w:rsidRPr="00B93C63" w:rsidRDefault="00DC1E79" w:rsidP="00DC1E79">
            <w:pPr>
              <w:pStyle w:val="TAL"/>
              <w:rPr>
                <w:rFonts w:cs="Arial"/>
                <w:lang w:val="it-IT" w:eastAsia="ja-JP"/>
              </w:rPr>
            </w:pPr>
            <w:r w:rsidRPr="00113F28">
              <w:rPr>
                <w:rFonts w:cs="Arial"/>
                <w:lang w:eastAsia="ja-JP"/>
              </w:rPr>
              <w:t xml:space="preserve">Channel Bandwidth </w:t>
            </w:r>
            <w:r>
              <w:rPr>
                <w:rFonts w:cs="Arial"/>
                <w:lang w:eastAsia="ja-JP"/>
              </w:rPr>
              <w:t>(</w:t>
            </w:r>
            <w:r w:rsidRPr="00B93C63">
              <w:rPr>
                <w:rFonts w:cs="Arial"/>
                <w:lang w:eastAsia="ja-JP"/>
              </w:rPr>
              <w:t>BW</w:t>
            </w:r>
            <w:r w:rsidRPr="00B93C63">
              <w:rPr>
                <w:rFonts w:cs="Arial"/>
                <w:vertAlign w:val="subscript"/>
                <w:lang w:eastAsia="ja-JP"/>
              </w:rPr>
              <w:t>channel</w:t>
            </w:r>
            <w:r>
              <w:rPr>
                <w:rFonts w:cs="Arial"/>
                <w:lang w:eastAsia="ja-JP"/>
              </w:rPr>
              <w:t>)</w:t>
            </w:r>
            <w:r w:rsidRPr="003E0C3C">
              <w:rPr>
                <w:rFonts w:cs="Arial"/>
                <w:vertAlign w:val="superscript"/>
                <w:lang w:eastAsia="ja-JP"/>
              </w:rPr>
              <w:t xml:space="preserve"> Note </w:t>
            </w:r>
            <w:r>
              <w:rPr>
                <w:rFonts w:cs="Arial"/>
                <w:vertAlign w:val="superscript"/>
                <w:lang w:eastAsia="ja-JP"/>
              </w:rPr>
              <w:t>1</w:t>
            </w:r>
          </w:p>
        </w:tc>
        <w:tc>
          <w:tcPr>
            <w:tcW w:w="1260" w:type="dxa"/>
            <w:vAlign w:val="center"/>
          </w:tcPr>
          <w:p w14:paraId="1B182DE9" w14:textId="283C7F73" w:rsidR="00DC1E79" w:rsidRPr="00B93C63" w:rsidRDefault="00DC1E79" w:rsidP="00DC1E79">
            <w:pPr>
              <w:pStyle w:val="TAL"/>
              <w:jc w:val="center"/>
              <w:rPr>
                <w:rFonts w:cs="Arial"/>
                <w:lang w:val="it-IT" w:eastAsia="zh-CN"/>
              </w:rPr>
            </w:pPr>
            <w:r>
              <w:rPr>
                <w:rFonts w:cs="Arial" w:hint="eastAsia"/>
                <w:lang w:val="it-IT" w:eastAsia="zh-CN"/>
              </w:rPr>
              <w:t>M</w:t>
            </w:r>
            <w:r>
              <w:rPr>
                <w:rFonts w:cs="Arial"/>
                <w:lang w:val="it-IT" w:eastAsia="zh-CN"/>
              </w:rPr>
              <w:t>Hz</w:t>
            </w:r>
          </w:p>
        </w:tc>
        <w:tc>
          <w:tcPr>
            <w:tcW w:w="2070" w:type="dxa"/>
            <w:vAlign w:val="center"/>
          </w:tcPr>
          <w:p w14:paraId="6D61C35B" w14:textId="77777777" w:rsidR="00DC1E79" w:rsidRDefault="00DC1E79" w:rsidP="00DC1E79">
            <w:pPr>
              <w:pStyle w:val="TAL"/>
              <w:jc w:val="center"/>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w:t>
            </w:r>
          </w:p>
          <w:p w14:paraId="3E93371B" w14:textId="5A905B50" w:rsidR="00DC1E79" w:rsidRPr="00B93C63" w:rsidRDefault="00DC1E79" w:rsidP="00DC1E79">
            <w:pPr>
              <w:pStyle w:val="TAL"/>
              <w:jc w:val="center"/>
              <w:rPr>
                <w:rFonts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c>
          <w:tcPr>
            <w:tcW w:w="2323" w:type="dxa"/>
            <w:vAlign w:val="center"/>
          </w:tcPr>
          <w:p w14:paraId="30B5EB97" w14:textId="77777777" w:rsidR="00DC1E79" w:rsidRPr="00B93C63" w:rsidRDefault="00DC1E79" w:rsidP="00DC1E79">
            <w:pPr>
              <w:pStyle w:val="TAL"/>
              <w:jc w:val="center"/>
              <w:rPr>
                <w:rFonts w:cs="Arial"/>
                <w:lang w:eastAsia="zh-CN"/>
              </w:rPr>
            </w:pPr>
          </w:p>
        </w:tc>
      </w:tr>
      <w:tr w:rsidR="00DC1E79" w:rsidRPr="00B93C63" w14:paraId="2B29CF1B" w14:textId="77777777" w:rsidTr="00CD0CCC">
        <w:trPr>
          <w:jc w:val="center"/>
        </w:trPr>
        <w:tc>
          <w:tcPr>
            <w:tcW w:w="3935" w:type="dxa"/>
            <w:vAlign w:val="center"/>
          </w:tcPr>
          <w:p w14:paraId="5B23BE89" w14:textId="6F0C0392" w:rsidR="00DC1E79" w:rsidRPr="00B93C63" w:rsidRDefault="00DC1E79" w:rsidP="00DC1E79">
            <w:pPr>
              <w:pStyle w:val="TAL"/>
              <w:rPr>
                <w:rFonts w:cs="Arial"/>
                <w:lang w:eastAsia="ja-JP"/>
              </w:rPr>
            </w:pPr>
            <w:r>
              <w:rPr>
                <w:rFonts w:cs="Arial"/>
                <w:lang w:eastAsia="zh-CN"/>
              </w:rPr>
              <w:t>SCS</w:t>
            </w:r>
          </w:p>
        </w:tc>
        <w:tc>
          <w:tcPr>
            <w:tcW w:w="1260" w:type="dxa"/>
            <w:vAlign w:val="center"/>
          </w:tcPr>
          <w:p w14:paraId="0551843C" w14:textId="3AF1ED61" w:rsidR="00DC1E79" w:rsidRPr="00B93C63" w:rsidRDefault="00DC1E79" w:rsidP="00DC1E79">
            <w:pPr>
              <w:pStyle w:val="TAL"/>
              <w:jc w:val="center"/>
              <w:rPr>
                <w:rFonts w:cs="Arial"/>
                <w:lang w:eastAsia="ja-JP"/>
              </w:rPr>
            </w:pPr>
            <w:r>
              <w:rPr>
                <w:rFonts w:cs="Arial" w:hint="eastAsia"/>
                <w:lang w:val="it-IT" w:eastAsia="zh-CN"/>
              </w:rPr>
              <w:t>k</w:t>
            </w:r>
            <w:r>
              <w:rPr>
                <w:rFonts w:cs="Arial"/>
                <w:lang w:val="it-IT" w:eastAsia="zh-CN"/>
              </w:rPr>
              <w:t>Hz</w:t>
            </w:r>
          </w:p>
        </w:tc>
        <w:tc>
          <w:tcPr>
            <w:tcW w:w="2070" w:type="dxa"/>
            <w:vAlign w:val="center"/>
          </w:tcPr>
          <w:p w14:paraId="234AABF1" w14:textId="6E2C6718" w:rsidR="00DC1E79" w:rsidRPr="00B93C63" w:rsidRDefault="00DC1E79" w:rsidP="00DC1E79">
            <w:pPr>
              <w:pStyle w:val="TAL"/>
              <w:jc w:val="center"/>
              <w:rPr>
                <w:rFonts w:cs="Arial"/>
                <w:lang w:eastAsia="ja-JP"/>
              </w:rPr>
            </w:pPr>
            <w:r>
              <w:rPr>
                <w:rFonts w:hint="eastAsia"/>
                <w:szCs w:val="18"/>
                <w:lang w:eastAsia="zh-CN"/>
              </w:rPr>
              <w:t>3</w:t>
            </w:r>
            <w:r>
              <w:rPr>
                <w:szCs w:val="18"/>
                <w:lang w:eastAsia="zh-CN"/>
              </w:rPr>
              <w:t>0</w:t>
            </w:r>
          </w:p>
        </w:tc>
        <w:tc>
          <w:tcPr>
            <w:tcW w:w="2323" w:type="dxa"/>
            <w:vAlign w:val="center"/>
          </w:tcPr>
          <w:p w14:paraId="02B31498" w14:textId="77777777" w:rsidR="00DC1E79" w:rsidRPr="00B93C63" w:rsidRDefault="00DC1E79" w:rsidP="00DC1E79">
            <w:pPr>
              <w:pStyle w:val="TAL"/>
              <w:jc w:val="center"/>
              <w:rPr>
                <w:rFonts w:cs="Arial"/>
                <w:lang w:eastAsia="ja-JP"/>
              </w:rPr>
            </w:pPr>
          </w:p>
        </w:tc>
      </w:tr>
      <w:tr w:rsidR="00393BD8" w:rsidRPr="00B93C63" w14:paraId="64306F01" w14:textId="77777777" w:rsidTr="00CD0CCC">
        <w:trPr>
          <w:jc w:val="center"/>
        </w:trPr>
        <w:tc>
          <w:tcPr>
            <w:tcW w:w="3935" w:type="dxa"/>
            <w:vAlign w:val="center"/>
          </w:tcPr>
          <w:p w14:paraId="197EE140" w14:textId="77777777" w:rsidR="00393BD8" w:rsidRPr="00B93C63" w:rsidRDefault="00393BD8" w:rsidP="00CD0CCC">
            <w:pPr>
              <w:pStyle w:val="TAL"/>
              <w:rPr>
                <w:rFonts w:cs="Arial"/>
                <w:lang w:eastAsia="ja-JP"/>
              </w:rPr>
            </w:pPr>
            <w:r w:rsidRPr="00B93C63">
              <w:rPr>
                <w:rFonts w:cs="Arial"/>
                <w:lang w:eastAsia="ja-JP"/>
              </w:rPr>
              <w:t>Active cell</w:t>
            </w:r>
          </w:p>
        </w:tc>
        <w:tc>
          <w:tcPr>
            <w:tcW w:w="1260" w:type="dxa"/>
            <w:vAlign w:val="center"/>
          </w:tcPr>
          <w:p w14:paraId="33940C73" w14:textId="77777777" w:rsidR="00393BD8" w:rsidRPr="00B93C63" w:rsidRDefault="00393BD8" w:rsidP="00CD0CCC">
            <w:pPr>
              <w:pStyle w:val="TAL"/>
              <w:jc w:val="center"/>
              <w:rPr>
                <w:rFonts w:cs="Arial"/>
                <w:lang w:eastAsia="ja-JP"/>
              </w:rPr>
            </w:pPr>
          </w:p>
        </w:tc>
        <w:tc>
          <w:tcPr>
            <w:tcW w:w="2070" w:type="dxa"/>
            <w:vAlign w:val="center"/>
          </w:tcPr>
          <w:p w14:paraId="51AE5418" w14:textId="77777777" w:rsidR="00393BD8" w:rsidRPr="00B93C63" w:rsidRDefault="00393BD8" w:rsidP="00CD0CCC">
            <w:pPr>
              <w:pStyle w:val="TAL"/>
              <w:jc w:val="center"/>
              <w:rPr>
                <w:rFonts w:cs="Arial"/>
                <w:lang w:eastAsia="ja-JP"/>
              </w:rPr>
            </w:pPr>
            <w:r w:rsidRPr="00B93C63">
              <w:rPr>
                <w:rFonts w:cs="Arial"/>
                <w:lang w:eastAsia="ja-JP"/>
              </w:rPr>
              <w:t>None</w:t>
            </w:r>
          </w:p>
        </w:tc>
        <w:tc>
          <w:tcPr>
            <w:tcW w:w="2323" w:type="dxa"/>
            <w:vAlign w:val="center"/>
          </w:tcPr>
          <w:p w14:paraId="27DCFF07" w14:textId="77777777" w:rsidR="00393BD8" w:rsidRPr="00B93C63" w:rsidRDefault="00393BD8" w:rsidP="00CD0CCC">
            <w:pPr>
              <w:pStyle w:val="TAL"/>
              <w:jc w:val="center"/>
              <w:rPr>
                <w:rFonts w:cs="Arial"/>
                <w:lang w:eastAsia="ja-JP"/>
              </w:rPr>
            </w:pPr>
          </w:p>
        </w:tc>
      </w:tr>
      <w:tr w:rsidR="00393BD8" w:rsidRPr="00B93C63" w14:paraId="792F1DA9" w14:textId="77777777" w:rsidTr="00CD0CCC">
        <w:trPr>
          <w:jc w:val="center"/>
        </w:trPr>
        <w:tc>
          <w:tcPr>
            <w:tcW w:w="3935" w:type="dxa"/>
            <w:vAlign w:val="center"/>
          </w:tcPr>
          <w:p w14:paraId="311F73CC" w14:textId="77777777" w:rsidR="00393BD8" w:rsidRPr="00B93C63" w:rsidRDefault="00393BD8" w:rsidP="00CD0CCC">
            <w:pPr>
              <w:pStyle w:val="TAL"/>
              <w:rPr>
                <w:rFonts w:cs="Arial"/>
                <w:lang w:eastAsia="ja-JP"/>
              </w:rPr>
            </w:pPr>
            <w:r w:rsidRPr="00B93C63">
              <w:rPr>
                <w:rFonts w:cs="Arial"/>
                <w:lang w:eastAsia="ja-JP"/>
              </w:rPr>
              <w:t>Active SyncRef UE</w:t>
            </w:r>
          </w:p>
        </w:tc>
        <w:tc>
          <w:tcPr>
            <w:tcW w:w="1260" w:type="dxa"/>
            <w:vAlign w:val="center"/>
          </w:tcPr>
          <w:p w14:paraId="1EAA2B4F" w14:textId="77777777" w:rsidR="00393BD8" w:rsidRPr="00B93C63" w:rsidRDefault="00393BD8" w:rsidP="00CD0CCC">
            <w:pPr>
              <w:pStyle w:val="TAL"/>
              <w:jc w:val="center"/>
              <w:rPr>
                <w:rFonts w:cs="Arial"/>
                <w:lang w:eastAsia="ja-JP"/>
              </w:rPr>
            </w:pPr>
          </w:p>
        </w:tc>
        <w:tc>
          <w:tcPr>
            <w:tcW w:w="2070" w:type="dxa"/>
            <w:vAlign w:val="center"/>
          </w:tcPr>
          <w:p w14:paraId="014C3325" w14:textId="77777777" w:rsidR="00393BD8" w:rsidRPr="00B93C63" w:rsidRDefault="00393BD8" w:rsidP="00CD0CCC">
            <w:pPr>
              <w:pStyle w:val="TAL"/>
              <w:jc w:val="center"/>
              <w:rPr>
                <w:rFonts w:cs="Arial"/>
                <w:lang w:eastAsia="ja-JP"/>
              </w:rPr>
            </w:pPr>
            <w:r w:rsidRPr="00B93C63">
              <w:rPr>
                <w:rFonts w:cs="Arial"/>
                <w:lang w:eastAsia="ja-JP"/>
              </w:rPr>
              <w:t>None</w:t>
            </w:r>
          </w:p>
        </w:tc>
        <w:tc>
          <w:tcPr>
            <w:tcW w:w="2323" w:type="dxa"/>
            <w:vAlign w:val="center"/>
          </w:tcPr>
          <w:p w14:paraId="6352C3D1" w14:textId="77777777" w:rsidR="00393BD8" w:rsidRPr="00B93C63" w:rsidRDefault="00393BD8" w:rsidP="00CD0CCC">
            <w:pPr>
              <w:pStyle w:val="TAL"/>
              <w:jc w:val="center"/>
              <w:rPr>
                <w:rFonts w:cs="Arial"/>
                <w:lang w:eastAsia="ja-JP"/>
              </w:rPr>
            </w:pPr>
          </w:p>
        </w:tc>
      </w:tr>
      <w:tr w:rsidR="00393BD8" w:rsidRPr="00B93C63" w14:paraId="3D429FCF" w14:textId="77777777" w:rsidTr="00CD0CCC">
        <w:trPr>
          <w:jc w:val="center"/>
        </w:trPr>
        <w:tc>
          <w:tcPr>
            <w:tcW w:w="3935" w:type="dxa"/>
            <w:vAlign w:val="center"/>
          </w:tcPr>
          <w:p w14:paraId="1F91E7EA" w14:textId="77777777" w:rsidR="00393BD8" w:rsidRPr="00B93C63" w:rsidRDefault="00393BD8" w:rsidP="00CD0CCC">
            <w:pPr>
              <w:pStyle w:val="TAC"/>
              <w:jc w:val="left"/>
              <w:rPr>
                <w:rFonts w:cs="Arial"/>
                <w:lang w:eastAsia="ja-JP"/>
              </w:rPr>
            </w:pPr>
            <w:r w:rsidRPr="00B93C63">
              <w:rPr>
                <w:rFonts w:cs="Arial"/>
                <w:lang w:eastAsia="ja-JP"/>
              </w:rPr>
              <w:t xml:space="preserve">V2X sidelink communication </w:t>
            </w:r>
            <w:r>
              <w:rPr>
                <w:rFonts w:cs="Arial"/>
                <w:lang w:eastAsia="ja-JP"/>
              </w:rPr>
              <w:t>pre</w:t>
            </w:r>
            <w:r w:rsidRPr="00B93C63">
              <w:rPr>
                <w:rFonts w:cs="Arial"/>
                <w:lang w:eastAsia="ja-JP"/>
              </w:rPr>
              <w:t>configuration</w:t>
            </w:r>
          </w:p>
        </w:tc>
        <w:tc>
          <w:tcPr>
            <w:tcW w:w="1260" w:type="dxa"/>
          </w:tcPr>
          <w:p w14:paraId="3B7AB7E0" w14:textId="77777777" w:rsidR="00393BD8" w:rsidRPr="00B93C63" w:rsidRDefault="00393BD8" w:rsidP="00CD0CCC">
            <w:pPr>
              <w:pStyle w:val="TAC"/>
              <w:rPr>
                <w:rFonts w:cs="Arial"/>
                <w:lang w:eastAsia="ja-JP"/>
              </w:rPr>
            </w:pPr>
          </w:p>
        </w:tc>
        <w:tc>
          <w:tcPr>
            <w:tcW w:w="2070" w:type="dxa"/>
          </w:tcPr>
          <w:p w14:paraId="6DECEB3B" w14:textId="77777777" w:rsidR="00393BD8" w:rsidRPr="00B93C63" w:rsidRDefault="00393BD8" w:rsidP="00CD0CCC">
            <w:pPr>
              <w:pStyle w:val="TAC"/>
              <w:rPr>
                <w:rFonts w:cs="Arial"/>
                <w:lang w:eastAsia="ja-JP"/>
              </w:rPr>
            </w:pPr>
            <w:bookmarkStart w:id="8" w:name="OLE_LINK46"/>
            <w:r w:rsidRPr="00B93C63">
              <w:rPr>
                <w:rFonts w:cs="Arial"/>
                <w:lang w:eastAsia="ja-JP"/>
              </w:rPr>
              <w:t xml:space="preserve">As specified in </w:t>
            </w:r>
            <w:r>
              <w:rPr>
                <w:rFonts w:cs="Arial"/>
                <w:lang w:eastAsia="ja-JP"/>
              </w:rPr>
              <w:t>section</w:t>
            </w:r>
            <w:r w:rsidRPr="00B93C63">
              <w:rPr>
                <w:rFonts w:cs="Arial"/>
                <w:lang w:eastAsia="ja-JP"/>
              </w:rPr>
              <w:t xml:space="preserve"> A.3.</w:t>
            </w:r>
            <w:r>
              <w:rPr>
                <w:rFonts w:cs="Arial"/>
                <w:lang w:eastAsia="ja-JP"/>
              </w:rPr>
              <w:t>21.2</w:t>
            </w:r>
            <w:bookmarkEnd w:id="8"/>
          </w:p>
        </w:tc>
        <w:tc>
          <w:tcPr>
            <w:tcW w:w="2323" w:type="dxa"/>
          </w:tcPr>
          <w:p w14:paraId="350934FD" w14:textId="77777777" w:rsidR="00393BD8" w:rsidRPr="00B93C63" w:rsidRDefault="00393BD8" w:rsidP="00CD0CCC">
            <w:pPr>
              <w:pStyle w:val="TAC"/>
              <w:rPr>
                <w:rFonts w:cs="Arial"/>
                <w:lang w:eastAsia="ja-JP"/>
              </w:rPr>
            </w:pPr>
            <w:r w:rsidRPr="00B93C63">
              <w:rPr>
                <w:rFonts w:cs="Arial"/>
                <w:lang w:eastAsia="ja-JP"/>
              </w:rPr>
              <w:t>IE values unless specified otherwise in this test.</w:t>
            </w:r>
          </w:p>
        </w:tc>
      </w:tr>
      <w:tr w:rsidR="00393BD8" w:rsidRPr="00B93C63" w14:paraId="516A8DAC" w14:textId="77777777" w:rsidTr="00CD0CCC">
        <w:trPr>
          <w:trHeight w:val="424"/>
          <w:jc w:val="center"/>
        </w:trPr>
        <w:tc>
          <w:tcPr>
            <w:tcW w:w="3935" w:type="dxa"/>
            <w:vAlign w:val="center"/>
          </w:tcPr>
          <w:p w14:paraId="3FF99021" w14:textId="77777777" w:rsidR="00393BD8" w:rsidRPr="00B93C63" w:rsidRDefault="00393BD8" w:rsidP="00CD0CCC">
            <w:pPr>
              <w:pStyle w:val="TAC"/>
              <w:jc w:val="left"/>
              <w:rPr>
                <w:rFonts w:cs="Arial"/>
                <w:lang w:eastAsia="zh-CN"/>
              </w:rPr>
            </w:pPr>
            <w:bookmarkStart w:id="9" w:name="_Hlk51921260"/>
            <w:r w:rsidRPr="00B93C63">
              <w:rPr>
                <w:rFonts w:cs="Arial"/>
                <w:lang w:eastAsia="ja-JP"/>
              </w:rPr>
              <w:t xml:space="preserve">PSCCH </w:t>
            </w:r>
            <w:r w:rsidRPr="00B93C63">
              <w:rPr>
                <w:rFonts w:cs="Arial"/>
                <w:lang w:eastAsia="zh-CN"/>
              </w:rPr>
              <w:t xml:space="preserve">Reference </w:t>
            </w:r>
            <w:r w:rsidRPr="00B93C63">
              <w:rPr>
                <w:rFonts w:cs="Arial" w:hint="eastAsia"/>
                <w:lang w:eastAsia="zh-CN"/>
              </w:rPr>
              <w:t>M</w:t>
            </w:r>
            <w:r w:rsidRPr="00B93C63">
              <w:rPr>
                <w:rFonts w:cs="Arial"/>
                <w:lang w:eastAsia="zh-CN"/>
              </w:rPr>
              <w:t xml:space="preserve">easurement </w:t>
            </w:r>
            <w:r w:rsidRPr="00B93C63">
              <w:rPr>
                <w:rFonts w:cs="Arial" w:hint="eastAsia"/>
                <w:lang w:eastAsia="zh-CN"/>
              </w:rPr>
              <w:t>C</w:t>
            </w:r>
            <w:r w:rsidRPr="00B93C63">
              <w:rPr>
                <w:rFonts w:cs="Arial"/>
                <w:lang w:eastAsia="zh-CN"/>
              </w:rPr>
              <w:t>hannel</w:t>
            </w:r>
          </w:p>
        </w:tc>
        <w:tc>
          <w:tcPr>
            <w:tcW w:w="1260" w:type="dxa"/>
            <w:vAlign w:val="center"/>
          </w:tcPr>
          <w:p w14:paraId="641B2A36" w14:textId="77777777" w:rsidR="00393BD8" w:rsidRPr="00B93C63" w:rsidRDefault="00393BD8" w:rsidP="00CD0CCC">
            <w:pPr>
              <w:pStyle w:val="TAL"/>
              <w:jc w:val="center"/>
              <w:rPr>
                <w:rFonts w:cs="Arial"/>
                <w:lang w:eastAsia="ja-JP"/>
              </w:rPr>
            </w:pPr>
          </w:p>
        </w:tc>
        <w:tc>
          <w:tcPr>
            <w:tcW w:w="2070" w:type="dxa"/>
            <w:vAlign w:val="center"/>
          </w:tcPr>
          <w:p w14:paraId="012F4CDC" w14:textId="77777777" w:rsidR="00393BD8" w:rsidRPr="00B93C63" w:rsidRDefault="00393BD8" w:rsidP="00CD0CCC">
            <w:pPr>
              <w:pStyle w:val="TAL"/>
              <w:jc w:val="center"/>
              <w:rPr>
                <w:rFonts w:cs="Arial"/>
                <w:lang w:eastAsia="zh-CN"/>
              </w:rPr>
            </w:pPr>
            <w:r w:rsidRPr="00B93C63">
              <w:rPr>
                <w:rFonts w:cs="Arial"/>
                <w:lang w:eastAsia="ja-JP"/>
              </w:rPr>
              <w:t xml:space="preserve">CC.1A </w:t>
            </w:r>
            <w:r>
              <w:rPr>
                <w:rFonts w:cs="Arial"/>
                <w:lang w:eastAsia="ja-JP"/>
              </w:rPr>
              <w:t>H</w:t>
            </w:r>
            <w:r w:rsidRPr="00B93C63">
              <w:rPr>
                <w:rFonts w:cs="Arial"/>
                <w:lang w:eastAsia="ja-JP"/>
              </w:rPr>
              <w:t>D</w:t>
            </w:r>
          </w:p>
        </w:tc>
        <w:tc>
          <w:tcPr>
            <w:tcW w:w="2323" w:type="dxa"/>
            <w:vAlign w:val="center"/>
          </w:tcPr>
          <w:p w14:paraId="0EA45556" w14:textId="77777777" w:rsidR="00393BD8" w:rsidRPr="00B93C63" w:rsidRDefault="00393BD8" w:rsidP="00CD0CCC">
            <w:pPr>
              <w:pStyle w:val="TAL"/>
              <w:jc w:val="center"/>
              <w:rPr>
                <w:rFonts w:cs="Arial"/>
                <w:lang w:eastAsia="ja-JP"/>
              </w:rPr>
            </w:pPr>
            <w:r w:rsidRPr="00B93C63">
              <w:t>As specified in Table A.3.</w:t>
            </w:r>
            <w:r>
              <w:t>21.3</w:t>
            </w:r>
            <w:r w:rsidRPr="00B93C63">
              <w:t>-1</w:t>
            </w:r>
          </w:p>
        </w:tc>
      </w:tr>
      <w:tr w:rsidR="00393BD8" w:rsidRPr="00B93C63" w14:paraId="78997CD4" w14:textId="77777777" w:rsidTr="00CD0CCC">
        <w:trPr>
          <w:trHeight w:val="424"/>
          <w:jc w:val="center"/>
        </w:trPr>
        <w:tc>
          <w:tcPr>
            <w:tcW w:w="3935" w:type="dxa"/>
            <w:vAlign w:val="center"/>
          </w:tcPr>
          <w:p w14:paraId="7FC9E51F" w14:textId="77777777" w:rsidR="00393BD8" w:rsidRPr="00B93C63" w:rsidRDefault="00393BD8" w:rsidP="00CD0CCC">
            <w:pPr>
              <w:pStyle w:val="TAC"/>
              <w:jc w:val="left"/>
              <w:rPr>
                <w:rFonts w:cs="Arial"/>
                <w:lang w:eastAsia="zh-CN"/>
              </w:rPr>
            </w:pPr>
            <w:r w:rsidRPr="00B93C63">
              <w:rPr>
                <w:rFonts w:cs="Arial"/>
                <w:lang w:eastAsia="ja-JP"/>
              </w:rPr>
              <w:t>PS</w:t>
            </w:r>
            <w:r w:rsidRPr="00B93C63">
              <w:rPr>
                <w:rFonts w:cs="Arial" w:hint="eastAsia"/>
                <w:lang w:eastAsia="zh-CN"/>
              </w:rPr>
              <w:t>S</w:t>
            </w:r>
            <w:r w:rsidRPr="00B93C63">
              <w:rPr>
                <w:rFonts w:cs="Arial"/>
                <w:lang w:eastAsia="ja-JP"/>
              </w:rPr>
              <w:t xml:space="preserve">CH </w:t>
            </w:r>
            <w:r w:rsidRPr="00B93C63">
              <w:rPr>
                <w:rFonts w:cs="Arial"/>
                <w:lang w:eastAsia="zh-CN"/>
              </w:rPr>
              <w:t xml:space="preserve">Reference </w:t>
            </w:r>
            <w:r w:rsidRPr="00B93C63">
              <w:rPr>
                <w:rFonts w:cs="Arial" w:hint="eastAsia"/>
                <w:lang w:eastAsia="zh-CN"/>
              </w:rPr>
              <w:t>M</w:t>
            </w:r>
            <w:r w:rsidRPr="00B93C63">
              <w:rPr>
                <w:rFonts w:cs="Arial"/>
                <w:lang w:eastAsia="zh-CN"/>
              </w:rPr>
              <w:t xml:space="preserve">easurement </w:t>
            </w:r>
            <w:r w:rsidRPr="00B93C63">
              <w:rPr>
                <w:rFonts w:cs="Arial" w:hint="eastAsia"/>
                <w:lang w:eastAsia="zh-CN"/>
              </w:rPr>
              <w:t>C</w:t>
            </w:r>
            <w:r w:rsidRPr="00B93C63">
              <w:rPr>
                <w:rFonts w:cs="Arial"/>
                <w:lang w:eastAsia="zh-CN"/>
              </w:rPr>
              <w:t>hannel</w:t>
            </w:r>
          </w:p>
        </w:tc>
        <w:tc>
          <w:tcPr>
            <w:tcW w:w="1260" w:type="dxa"/>
            <w:vAlign w:val="center"/>
          </w:tcPr>
          <w:p w14:paraId="7F67D27D" w14:textId="77777777" w:rsidR="00393BD8" w:rsidRPr="00B93C63" w:rsidRDefault="00393BD8" w:rsidP="00CD0CCC">
            <w:pPr>
              <w:pStyle w:val="TAL"/>
              <w:jc w:val="center"/>
              <w:rPr>
                <w:rFonts w:cs="Arial"/>
                <w:lang w:eastAsia="ja-JP"/>
              </w:rPr>
            </w:pPr>
          </w:p>
        </w:tc>
        <w:tc>
          <w:tcPr>
            <w:tcW w:w="2070" w:type="dxa"/>
            <w:vAlign w:val="center"/>
          </w:tcPr>
          <w:p w14:paraId="4D030BE8" w14:textId="77777777" w:rsidR="00393BD8" w:rsidRDefault="00393BD8" w:rsidP="00CD0CCC">
            <w:pPr>
              <w:pStyle w:val="TAL"/>
              <w:jc w:val="center"/>
              <w:rPr>
                <w:rFonts w:cs="Arial"/>
                <w:lang w:eastAsia="ja-JP"/>
              </w:rPr>
            </w:pPr>
            <w:r w:rsidRPr="00B93C63">
              <w:rPr>
                <w:rFonts w:cs="Arial"/>
                <w:lang w:eastAsia="ja-JP"/>
              </w:rPr>
              <w:t xml:space="preserve">CD.1A </w:t>
            </w:r>
            <w:r>
              <w:rPr>
                <w:rFonts w:cs="Arial"/>
                <w:lang w:eastAsia="ja-JP"/>
              </w:rPr>
              <w:t>H</w:t>
            </w:r>
            <w:r w:rsidRPr="00B93C63">
              <w:rPr>
                <w:rFonts w:cs="Arial"/>
                <w:lang w:eastAsia="ja-JP"/>
              </w:rPr>
              <w:t>D</w:t>
            </w:r>
          </w:p>
        </w:tc>
        <w:tc>
          <w:tcPr>
            <w:tcW w:w="2323" w:type="dxa"/>
            <w:vAlign w:val="center"/>
          </w:tcPr>
          <w:p w14:paraId="08EC9EEC" w14:textId="77777777" w:rsidR="00393BD8" w:rsidRPr="00B93C63" w:rsidRDefault="00393BD8" w:rsidP="00CD0CCC">
            <w:pPr>
              <w:pStyle w:val="TAL"/>
              <w:jc w:val="center"/>
              <w:rPr>
                <w:rFonts w:cs="Arial"/>
                <w:lang w:eastAsia="ja-JP"/>
              </w:rPr>
            </w:pPr>
            <w:r w:rsidRPr="00B93C63">
              <w:t>As specified in Table A.3.</w:t>
            </w:r>
            <w:r>
              <w:t>21.3</w:t>
            </w:r>
            <w:r w:rsidRPr="00B93C63">
              <w:t>-2</w:t>
            </w:r>
          </w:p>
        </w:tc>
      </w:tr>
      <w:bookmarkEnd w:id="9"/>
      <w:tr w:rsidR="00393BD8" w:rsidRPr="00B93C63" w14:paraId="2CF0E42F" w14:textId="77777777" w:rsidTr="00CD0CCC">
        <w:trPr>
          <w:jc w:val="center"/>
        </w:trPr>
        <w:tc>
          <w:tcPr>
            <w:tcW w:w="3935" w:type="dxa"/>
            <w:vAlign w:val="center"/>
          </w:tcPr>
          <w:p w14:paraId="3356BA97" w14:textId="77777777" w:rsidR="00393BD8" w:rsidRDefault="00393BD8" w:rsidP="00CD0CCC">
            <w:pPr>
              <w:pStyle w:val="TAC"/>
              <w:jc w:val="left"/>
              <w:rPr>
                <w:rFonts w:cs="Arial"/>
                <w:lang w:eastAsia="zh-CN"/>
              </w:rPr>
            </w:pPr>
            <w:r w:rsidRPr="00B93C63">
              <w:rPr>
                <w:rFonts w:cs="Arial"/>
                <w:lang w:eastAsia="ja-JP"/>
              </w:rPr>
              <w:t>Propagation condition</w:t>
            </w:r>
          </w:p>
        </w:tc>
        <w:tc>
          <w:tcPr>
            <w:tcW w:w="1260" w:type="dxa"/>
            <w:vAlign w:val="center"/>
          </w:tcPr>
          <w:p w14:paraId="21410A26" w14:textId="77777777" w:rsidR="00393BD8" w:rsidRPr="00B93C63" w:rsidRDefault="00393BD8" w:rsidP="00CD0CCC">
            <w:pPr>
              <w:pStyle w:val="TAL"/>
              <w:jc w:val="center"/>
              <w:rPr>
                <w:rFonts w:cs="Arial"/>
                <w:lang w:eastAsia="ja-JP"/>
              </w:rPr>
            </w:pPr>
          </w:p>
        </w:tc>
        <w:tc>
          <w:tcPr>
            <w:tcW w:w="2070" w:type="dxa"/>
            <w:vAlign w:val="center"/>
          </w:tcPr>
          <w:p w14:paraId="572F1EBB" w14:textId="77777777" w:rsidR="00393BD8" w:rsidRDefault="00393BD8" w:rsidP="00CD0CCC">
            <w:pPr>
              <w:pStyle w:val="TAL"/>
              <w:jc w:val="center"/>
              <w:rPr>
                <w:bCs/>
                <w:noProof/>
                <w:lang w:eastAsia="zh-CN"/>
              </w:rPr>
            </w:pPr>
            <w:r>
              <w:rPr>
                <w:rFonts w:hint="eastAsia"/>
                <w:bCs/>
                <w:noProof/>
                <w:lang w:eastAsia="zh-CN"/>
              </w:rPr>
              <w:t>A</w:t>
            </w:r>
            <w:r>
              <w:rPr>
                <w:bCs/>
                <w:noProof/>
                <w:lang w:eastAsia="zh-CN"/>
              </w:rPr>
              <w:t>WGN</w:t>
            </w:r>
          </w:p>
        </w:tc>
        <w:tc>
          <w:tcPr>
            <w:tcW w:w="2323" w:type="dxa"/>
            <w:vAlign w:val="center"/>
          </w:tcPr>
          <w:p w14:paraId="45BADE59" w14:textId="77777777" w:rsidR="00393BD8" w:rsidRPr="00B93C63" w:rsidRDefault="00393BD8" w:rsidP="00CD0CCC">
            <w:pPr>
              <w:pStyle w:val="TAL"/>
              <w:jc w:val="center"/>
              <w:rPr>
                <w:rFonts w:cs="Arial"/>
                <w:lang w:eastAsia="ja-JP"/>
              </w:rPr>
            </w:pPr>
          </w:p>
        </w:tc>
      </w:tr>
      <w:tr w:rsidR="00393BD8" w:rsidRPr="00B93C63" w14:paraId="214E8AFA" w14:textId="77777777" w:rsidTr="00CD0CCC">
        <w:trPr>
          <w:jc w:val="center"/>
        </w:trPr>
        <w:tc>
          <w:tcPr>
            <w:tcW w:w="9588" w:type="dxa"/>
            <w:gridSpan w:val="4"/>
            <w:vAlign w:val="center"/>
          </w:tcPr>
          <w:p w14:paraId="306EAF79" w14:textId="77777777" w:rsidR="00393BD8" w:rsidRPr="00B93C63" w:rsidRDefault="00393BD8" w:rsidP="00CD0CCC">
            <w:pPr>
              <w:pStyle w:val="TAL"/>
              <w:rPr>
                <w:rFonts w:cs="Arial"/>
                <w:lang w:eastAsia="ja-JP"/>
              </w:rPr>
            </w:pPr>
            <w:r w:rsidRPr="003E0C3C">
              <w:rPr>
                <w:rFonts w:cs="Arial"/>
                <w:lang w:eastAsia="ja-JP"/>
              </w:rPr>
              <w:t xml:space="preserve">Note </w:t>
            </w:r>
            <w:r>
              <w:rPr>
                <w:rFonts w:cs="Arial"/>
                <w:lang w:eastAsia="ja-JP"/>
              </w:rPr>
              <w:t>1</w:t>
            </w:r>
            <w:r w:rsidRPr="003E0C3C">
              <w:rPr>
                <w:rFonts w:cs="Arial"/>
                <w:lang w:eastAsia="ja-JP"/>
              </w:rPr>
              <w:t xml:space="preserve">:   </w:t>
            </w:r>
            <w:r>
              <w:rPr>
                <w:rFonts w:cs="Arial"/>
                <w:lang w:eastAsia="ja-JP"/>
              </w:rPr>
              <w:t xml:space="preserve">  </w:t>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5D366060" w14:textId="77777777" w:rsidR="00393BD8" w:rsidRPr="00AF57AC" w:rsidRDefault="00393BD8" w:rsidP="00393BD8"/>
    <w:p w14:paraId="0A1C2EA0" w14:textId="77777777" w:rsidR="00393BD8" w:rsidRPr="00FA585F" w:rsidRDefault="00393BD8" w:rsidP="00393BD8">
      <w:pPr>
        <w:pStyle w:val="Heading5"/>
      </w:pPr>
      <w:r w:rsidRPr="00FA585F">
        <w:t>A.9.1.1.</w:t>
      </w:r>
      <w:r>
        <w:t>1.</w:t>
      </w:r>
      <w:r w:rsidRPr="00FA585F">
        <w:rPr>
          <w:rFonts w:hint="eastAsia"/>
        </w:rPr>
        <w:t>2</w:t>
      </w:r>
      <w:r w:rsidRPr="00FA585F">
        <w:tab/>
        <w:t xml:space="preserve">Test </w:t>
      </w:r>
      <w:r w:rsidRPr="00FA585F">
        <w:rPr>
          <w:rFonts w:hint="eastAsia"/>
        </w:rPr>
        <w:t>requirements</w:t>
      </w:r>
    </w:p>
    <w:p w14:paraId="76356B3E" w14:textId="77777777" w:rsidR="00393BD8" w:rsidRPr="00B93C63" w:rsidRDefault="00393BD8" w:rsidP="00393BD8">
      <w:pPr>
        <w:tabs>
          <w:tab w:val="left" w:pos="1080"/>
        </w:tabs>
        <w:rPr>
          <w:noProof/>
        </w:rPr>
      </w:pPr>
      <w:r w:rsidRPr="00B93C63">
        <w:rPr>
          <w:lang w:val="en-US" w:eastAsia="zh-CN"/>
        </w:rPr>
        <w:t>For parameters specified in Tables A.</w:t>
      </w:r>
      <w:r>
        <w:rPr>
          <w:lang w:val="en-US" w:eastAsia="zh-CN"/>
        </w:rPr>
        <w:t>9</w:t>
      </w:r>
      <w:r w:rsidRPr="00B93C63">
        <w:rPr>
          <w:lang w:val="en-US" w:eastAsia="zh-CN"/>
        </w:rPr>
        <w:t xml:space="preserve">.1.1.1-1, the timing accuracy for </w:t>
      </w:r>
      <w:r w:rsidRPr="00B93C63">
        <w:rPr>
          <w:rFonts w:hint="eastAsia"/>
          <w:lang w:val="en-US" w:eastAsia="zh-CN"/>
        </w:rPr>
        <w:t>V2</w:t>
      </w:r>
      <w:r w:rsidRPr="00B93C63">
        <w:rPr>
          <w:lang w:val="en-US" w:eastAsia="zh-CN"/>
        </w:rPr>
        <w:t>X</w:t>
      </w:r>
      <w:r w:rsidRPr="00B93C63">
        <w:rPr>
          <w:rFonts w:hint="eastAsia"/>
          <w:lang w:val="en-US" w:eastAsia="zh-CN"/>
        </w:rPr>
        <w:t xml:space="preserve"> sidelink transmission </w:t>
      </w:r>
      <w:r w:rsidRPr="00B93C63">
        <w:rPr>
          <w:lang w:val="en-US" w:eastAsia="zh-CN"/>
        </w:rPr>
        <w:t xml:space="preserve">shall be within the limits defined in clause </w:t>
      </w:r>
      <w:r w:rsidRPr="00B93C63">
        <w:rPr>
          <w:rFonts w:hint="eastAsia"/>
          <w:lang w:val="en-US" w:eastAsia="zh-CN"/>
        </w:rPr>
        <w:t>1</w:t>
      </w:r>
      <w:r>
        <w:rPr>
          <w:lang w:val="en-US" w:eastAsia="zh-CN"/>
        </w:rPr>
        <w:t>2</w:t>
      </w:r>
      <w:r w:rsidRPr="00B93C63">
        <w:rPr>
          <w:lang w:val="en-US" w:eastAsia="zh-CN"/>
        </w:rPr>
        <w:t>.</w:t>
      </w:r>
      <w:r w:rsidRPr="00B93C63">
        <w:rPr>
          <w:rFonts w:hint="eastAsia"/>
          <w:lang w:val="en-US" w:eastAsia="zh-CN"/>
        </w:rPr>
        <w:t>2</w:t>
      </w:r>
      <w:r w:rsidRPr="00B93C63">
        <w:rPr>
          <w:lang w:val="en-US" w:eastAsia="zh-CN"/>
        </w:rPr>
        <w:t xml:space="preserve">.2. The timing accuracy is verified by using </w:t>
      </w:r>
      <w:r w:rsidRPr="00B93C63">
        <w:rPr>
          <w:rFonts w:hint="eastAsia"/>
          <w:lang w:val="en-US" w:eastAsia="zh-CN"/>
        </w:rPr>
        <w:t>PSSCH</w:t>
      </w:r>
      <w:r w:rsidRPr="00B93C63">
        <w:rPr>
          <w:lang w:val="en-US" w:eastAsia="zh-CN"/>
        </w:rPr>
        <w:t xml:space="preserve"> transmissions.</w:t>
      </w:r>
    </w:p>
    <w:p w14:paraId="7A600F6C" w14:textId="77777777" w:rsidR="00393BD8" w:rsidRPr="004E396D" w:rsidRDefault="00393BD8" w:rsidP="00393BD8">
      <w:pPr>
        <w:pStyle w:val="Heading4"/>
      </w:pPr>
      <w:r>
        <w:t>A.9.1.1.2</w:t>
      </w:r>
      <w:r w:rsidRPr="004E396D">
        <w:tab/>
      </w:r>
      <w:r w:rsidRPr="00B93C63">
        <w:t xml:space="preserve">Test for SyncRef UE as </w:t>
      </w:r>
      <w:r>
        <w:t>S</w:t>
      </w:r>
      <w:r w:rsidRPr="00126BB6">
        <w:t xml:space="preserve">ynchronization </w:t>
      </w:r>
      <w:r>
        <w:t>R</w:t>
      </w:r>
      <w:r w:rsidRPr="00126BB6">
        <w:t xml:space="preserve">eference </w:t>
      </w:r>
      <w:r>
        <w:t>S</w:t>
      </w:r>
      <w:r w:rsidRPr="00126BB6">
        <w:t>ource</w:t>
      </w:r>
    </w:p>
    <w:p w14:paraId="523CA3A2" w14:textId="77777777" w:rsidR="00393BD8" w:rsidRPr="00FA585F" w:rsidRDefault="00393BD8" w:rsidP="00393BD8">
      <w:pPr>
        <w:pStyle w:val="Heading5"/>
      </w:pPr>
      <w:r w:rsidRPr="00FA585F">
        <w:t>A.9.1.1.2.1</w:t>
      </w:r>
      <w:r w:rsidRPr="00FA585F">
        <w:tab/>
        <w:t>Test Purpose and Environment</w:t>
      </w:r>
    </w:p>
    <w:p w14:paraId="7B5E725D" w14:textId="77777777" w:rsidR="00393BD8" w:rsidRDefault="00393BD8" w:rsidP="00393BD8">
      <w:pPr>
        <w:tabs>
          <w:tab w:val="left" w:pos="1080"/>
        </w:tabs>
      </w:pPr>
      <w:r w:rsidRPr="00B93C63">
        <w:t xml:space="preserve">The purpose of this test is to verify the timing requirements for </w:t>
      </w:r>
      <w:r w:rsidRPr="00B93C63">
        <w:rPr>
          <w:rFonts w:hint="eastAsia"/>
        </w:rPr>
        <w:t>V2</w:t>
      </w:r>
      <w:r w:rsidRPr="00B93C63">
        <w:t>X</w:t>
      </w:r>
      <w:r w:rsidRPr="00B93C63">
        <w:rPr>
          <w:rFonts w:hint="eastAsia"/>
        </w:rPr>
        <w:t xml:space="preserve"> sidelink transmissions specified </w:t>
      </w:r>
      <w:r w:rsidRPr="00B93C63">
        <w:t xml:space="preserve">in clause </w:t>
      </w:r>
      <w:r w:rsidRPr="00B93C63">
        <w:rPr>
          <w:rFonts w:hint="eastAsia"/>
        </w:rPr>
        <w:t>1</w:t>
      </w:r>
      <w:r>
        <w:t>2</w:t>
      </w:r>
      <w:r w:rsidRPr="00B93C63">
        <w:t>.</w:t>
      </w:r>
      <w:r w:rsidRPr="00B93C63">
        <w:rPr>
          <w:rFonts w:hint="eastAsia"/>
        </w:rPr>
        <w:t>2</w:t>
      </w:r>
      <w:r w:rsidRPr="00B93C63">
        <w:t>.</w:t>
      </w:r>
      <w:r>
        <w:t>5</w:t>
      </w:r>
      <w:r w:rsidRPr="00B93C63">
        <w:t>, when SyncRef UE is used as timing reference</w:t>
      </w:r>
      <w:r w:rsidRPr="00B93C63">
        <w:rPr>
          <w:rFonts w:hint="eastAsia"/>
        </w:rPr>
        <w:t>.</w:t>
      </w:r>
      <w:r w:rsidRPr="00B93C63">
        <w:t xml:space="preserve"> For this test, the UE is triggered by the test loop function to transmit for </w:t>
      </w:r>
      <w:r w:rsidRPr="00B93C63">
        <w:rPr>
          <w:rFonts w:hint="eastAsia"/>
        </w:rPr>
        <w:t>V2</w:t>
      </w:r>
      <w:r w:rsidRPr="00B93C63">
        <w:t>X</w:t>
      </w:r>
      <w:r w:rsidRPr="00B93C63">
        <w:rPr>
          <w:rFonts w:hint="eastAsia"/>
        </w:rPr>
        <w:t xml:space="preserve"> sidelink</w:t>
      </w:r>
      <w:r w:rsidRPr="00B93C63">
        <w:t xml:space="preserve"> communication.</w:t>
      </w:r>
    </w:p>
    <w:p w14:paraId="715644EE" w14:textId="77777777" w:rsidR="00393BD8" w:rsidRDefault="00393BD8" w:rsidP="00393BD8">
      <w:pPr>
        <w:tabs>
          <w:tab w:val="left" w:pos="1080"/>
        </w:tabs>
      </w:pPr>
      <w:r w:rsidRPr="00112169">
        <w:t xml:space="preserve">Table </w:t>
      </w:r>
      <w:r w:rsidRPr="00B93C63">
        <w:t>A.</w:t>
      </w:r>
      <w:r>
        <w:rPr>
          <w:lang w:eastAsia="zh-CN"/>
        </w:rPr>
        <w:t>9</w:t>
      </w:r>
      <w:r w:rsidRPr="00B93C63">
        <w:t>.1.1</w:t>
      </w:r>
      <w:r>
        <w:t>.2.1</w:t>
      </w:r>
      <w:r w:rsidRPr="00B93C63">
        <w:t>-</w:t>
      </w:r>
      <w:r>
        <w:t xml:space="preserve">1 </w:t>
      </w:r>
      <w:r w:rsidRPr="00112169">
        <w:t>define</w:t>
      </w:r>
      <w:r>
        <w:t>s</w:t>
      </w:r>
      <w:r w:rsidRPr="00112169">
        <w:t xml:space="preserve"> test parameters for UE transmit timing accuracy tests for V2X sidelink Communication. There is one active SyncRef UE in this test without either serving cell and or GNSS signals. Before the test starts, the UE has been synchronized to the SyncRef UE. The transmit timing accuracy is verified by using the transmission timing of PSSCH transmissions.</w:t>
      </w:r>
    </w:p>
    <w:p w14:paraId="159F5513" w14:textId="77777777" w:rsidR="00393BD8" w:rsidRPr="00B93C63" w:rsidRDefault="00393BD8" w:rsidP="00393BD8">
      <w:pPr>
        <w:pStyle w:val="TH"/>
      </w:pPr>
      <w:r w:rsidRPr="00B93C63">
        <w:lastRenderedPageBreak/>
        <w:t xml:space="preserve">Table </w:t>
      </w:r>
      <w:r>
        <w:t>A.9.1.1.2</w:t>
      </w:r>
      <w:r w:rsidRPr="00B93C63">
        <w:t>.1-</w:t>
      </w:r>
      <w:r>
        <w:t>1</w:t>
      </w:r>
      <w:r w:rsidRPr="00B93C63">
        <w:t xml:space="preserve">: </w:t>
      </w:r>
      <w:r>
        <w:t xml:space="preserve">General </w:t>
      </w:r>
      <w:r w:rsidRPr="00B93C63">
        <w:t xml:space="preserve">Test Parameters for </w:t>
      </w:r>
      <w:r w:rsidRPr="00B93C63">
        <w:rPr>
          <w:rFonts w:cs="v4.2.0"/>
        </w:rPr>
        <w:t>V2X UE Transmit Timing Test for SyncRef UE as Timing Reference</w:t>
      </w:r>
    </w:p>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2380"/>
        <w:gridCol w:w="1260"/>
        <w:gridCol w:w="2070"/>
        <w:gridCol w:w="2323"/>
      </w:tblGrid>
      <w:tr w:rsidR="00393BD8" w:rsidRPr="00B93C63" w14:paraId="4076D3BB" w14:textId="77777777" w:rsidTr="00CD0CCC">
        <w:trPr>
          <w:jc w:val="center"/>
        </w:trPr>
        <w:tc>
          <w:tcPr>
            <w:tcW w:w="3935" w:type="dxa"/>
            <w:gridSpan w:val="2"/>
            <w:vAlign w:val="center"/>
          </w:tcPr>
          <w:p w14:paraId="1C8F8210" w14:textId="77777777" w:rsidR="00393BD8" w:rsidRPr="00B93C63" w:rsidRDefault="00393BD8" w:rsidP="00CD0CCC">
            <w:pPr>
              <w:pStyle w:val="TAH"/>
              <w:rPr>
                <w:rFonts w:cs="Arial"/>
                <w:lang w:val="it-IT" w:eastAsia="ja-JP"/>
              </w:rPr>
            </w:pPr>
            <w:r w:rsidRPr="00B93C63">
              <w:rPr>
                <w:rFonts w:cs="Arial"/>
                <w:lang w:val="it-IT" w:eastAsia="ja-JP"/>
              </w:rPr>
              <w:t>Parameter</w:t>
            </w:r>
          </w:p>
        </w:tc>
        <w:tc>
          <w:tcPr>
            <w:tcW w:w="1260" w:type="dxa"/>
            <w:vAlign w:val="center"/>
          </w:tcPr>
          <w:p w14:paraId="487D5037" w14:textId="77777777" w:rsidR="00393BD8" w:rsidRPr="00B93C63" w:rsidRDefault="00393BD8" w:rsidP="00CD0CCC">
            <w:pPr>
              <w:pStyle w:val="TAH"/>
              <w:rPr>
                <w:rFonts w:cs="Arial"/>
                <w:lang w:val="it-IT" w:eastAsia="ja-JP"/>
              </w:rPr>
            </w:pPr>
            <w:r w:rsidRPr="00B93C63">
              <w:rPr>
                <w:rFonts w:cs="Arial"/>
                <w:lang w:val="it-IT" w:eastAsia="ja-JP"/>
              </w:rPr>
              <w:t>Unit</w:t>
            </w:r>
          </w:p>
        </w:tc>
        <w:tc>
          <w:tcPr>
            <w:tcW w:w="2070" w:type="dxa"/>
            <w:vAlign w:val="center"/>
          </w:tcPr>
          <w:p w14:paraId="0A7B34DC" w14:textId="77777777" w:rsidR="00393BD8" w:rsidRPr="00B93C63" w:rsidRDefault="00393BD8" w:rsidP="00CD0CCC">
            <w:pPr>
              <w:pStyle w:val="TAH"/>
              <w:rPr>
                <w:rFonts w:cs="Arial"/>
                <w:lang w:eastAsia="ja-JP"/>
              </w:rPr>
            </w:pPr>
            <w:r w:rsidRPr="00B93C63">
              <w:rPr>
                <w:rFonts w:cs="Arial"/>
                <w:lang w:eastAsia="ja-JP"/>
              </w:rPr>
              <w:t>Value</w:t>
            </w:r>
          </w:p>
        </w:tc>
        <w:tc>
          <w:tcPr>
            <w:tcW w:w="2323" w:type="dxa"/>
            <w:vAlign w:val="center"/>
          </w:tcPr>
          <w:p w14:paraId="33A79E76" w14:textId="77777777" w:rsidR="00393BD8" w:rsidRPr="00B93C63" w:rsidRDefault="00393BD8" w:rsidP="00CD0CCC">
            <w:pPr>
              <w:pStyle w:val="TAH"/>
              <w:rPr>
                <w:rFonts w:cs="Arial"/>
                <w:lang w:eastAsia="ja-JP"/>
              </w:rPr>
            </w:pPr>
            <w:r w:rsidRPr="00B93C63">
              <w:rPr>
                <w:rFonts w:cs="Arial"/>
                <w:lang w:eastAsia="ja-JP"/>
              </w:rPr>
              <w:t>Comment</w:t>
            </w:r>
          </w:p>
        </w:tc>
      </w:tr>
      <w:tr w:rsidR="00DC1E79" w:rsidRPr="00B93C63" w14:paraId="46FBC841" w14:textId="77777777" w:rsidTr="00CD0CCC">
        <w:trPr>
          <w:jc w:val="center"/>
        </w:trPr>
        <w:tc>
          <w:tcPr>
            <w:tcW w:w="3935" w:type="dxa"/>
            <w:gridSpan w:val="2"/>
            <w:vAlign w:val="center"/>
          </w:tcPr>
          <w:p w14:paraId="29A595FC" w14:textId="27CB3D78" w:rsidR="00DC1E79" w:rsidRPr="00B93C63" w:rsidRDefault="00DC1E79" w:rsidP="00DC1E79">
            <w:pPr>
              <w:pStyle w:val="TAL"/>
              <w:rPr>
                <w:rFonts w:cs="Arial"/>
                <w:lang w:val="it-IT" w:eastAsia="ja-JP"/>
              </w:rPr>
            </w:pPr>
            <w:r w:rsidRPr="00B93C63">
              <w:rPr>
                <w:rFonts w:cs="Arial"/>
                <w:lang w:val="it-IT" w:eastAsia="ja-JP"/>
              </w:rPr>
              <w:t>RF Channel Number</w:t>
            </w:r>
          </w:p>
        </w:tc>
        <w:tc>
          <w:tcPr>
            <w:tcW w:w="1260" w:type="dxa"/>
            <w:vAlign w:val="center"/>
          </w:tcPr>
          <w:p w14:paraId="5077B159" w14:textId="77777777" w:rsidR="00DC1E79" w:rsidRPr="00B93C63" w:rsidRDefault="00DC1E79" w:rsidP="00DC1E79">
            <w:pPr>
              <w:pStyle w:val="TAL"/>
              <w:jc w:val="center"/>
              <w:rPr>
                <w:rFonts w:cs="Arial"/>
                <w:lang w:val="it-IT" w:eastAsia="ja-JP"/>
              </w:rPr>
            </w:pPr>
          </w:p>
        </w:tc>
        <w:tc>
          <w:tcPr>
            <w:tcW w:w="2070" w:type="dxa"/>
            <w:vAlign w:val="center"/>
          </w:tcPr>
          <w:p w14:paraId="1ADB8424" w14:textId="563A3D9E" w:rsidR="00DC1E79" w:rsidRPr="00B93C63" w:rsidRDefault="00DC1E79" w:rsidP="00DC1E79">
            <w:pPr>
              <w:pStyle w:val="TAL"/>
              <w:jc w:val="center"/>
              <w:rPr>
                <w:rFonts w:cs="Arial"/>
                <w:lang w:eastAsia="ja-JP"/>
              </w:rPr>
            </w:pPr>
            <w:r w:rsidRPr="00B93C63">
              <w:rPr>
                <w:rFonts w:cs="Arial"/>
                <w:lang w:eastAsia="ja-JP"/>
              </w:rPr>
              <w:t>1</w:t>
            </w:r>
          </w:p>
        </w:tc>
        <w:tc>
          <w:tcPr>
            <w:tcW w:w="2323" w:type="dxa"/>
            <w:vAlign w:val="center"/>
          </w:tcPr>
          <w:p w14:paraId="726926A0" w14:textId="2C4A8A98" w:rsidR="00DC1E79" w:rsidRPr="00B93C63" w:rsidRDefault="00DC1E79" w:rsidP="00DC1E79">
            <w:pPr>
              <w:pStyle w:val="TAL"/>
              <w:jc w:val="center"/>
              <w:rPr>
                <w:rFonts w:cs="Arial"/>
                <w:lang w:eastAsia="ja-JP"/>
              </w:rPr>
            </w:pPr>
            <w:r>
              <w:rPr>
                <w:rFonts w:eastAsia="Calibri" w:cs="Arial"/>
                <w:lang w:eastAsia="ja-JP"/>
              </w:rPr>
              <w:t>HD</w:t>
            </w:r>
            <w:r w:rsidRPr="00B93C63">
              <w:rPr>
                <w:rFonts w:eastAsia="Calibri" w:cs="Arial"/>
                <w:lang w:eastAsia="ja-JP"/>
              </w:rPr>
              <w:t xml:space="preserve"> carrier in </w:t>
            </w:r>
            <w:r w:rsidRPr="00B93C63">
              <w:rPr>
                <w:rFonts w:cs="Arial" w:hint="eastAsia"/>
                <w:lang w:eastAsia="zh-CN"/>
              </w:rPr>
              <w:t xml:space="preserve">Band </w:t>
            </w:r>
            <w:r>
              <w:rPr>
                <w:rFonts w:cs="Arial"/>
                <w:lang w:eastAsia="zh-CN"/>
              </w:rPr>
              <w:t>n</w:t>
            </w:r>
            <w:r w:rsidRPr="00B93C63">
              <w:rPr>
                <w:rFonts w:cs="Arial" w:hint="eastAsia"/>
                <w:lang w:eastAsia="zh-CN"/>
              </w:rPr>
              <w:t>47</w:t>
            </w:r>
            <w:r>
              <w:rPr>
                <w:rFonts w:cs="Arial"/>
                <w:lang w:eastAsia="zh-CN"/>
              </w:rPr>
              <w:t xml:space="preserve"> or n38</w:t>
            </w:r>
          </w:p>
        </w:tc>
      </w:tr>
      <w:tr w:rsidR="00DC1E79" w:rsidRPr="00B93C63" w14:paraId="46899E2F" w14:textId="77777777" w:rsidTr="00CD0CCC">
        <w:trPr>
          <w:trHeight w:val="424"/>
          <w:jc w:val="center"/>
        </w:trPr>
        <w:tc>
          <w:tcPr>
            <w:tcW w:w="3935" w:type="dxa"/>
            <w:gridSpan w:val="2"/>
            <w:vAlign w:val="center"/>
          </w:tcPr>
          <w:p w14:paraId="443E3077" w14:textId="2850B463" w:rsidR="00DC1E79" w:rsidRPr="00603784" w:rsidRDefault="00DC1E79" w:rsidP="00DC1E79">
            <w:pPr>
              <w:pStyle w:val="TAL"/>
              <w:rPr>
                <w:rFonts w:cs="Arial"/>
                <w:lang w:eastAsia="ja-JP"/>
              </w:rPr>
            </w:pPr>
            <w:r w:rsidRPr="00113F28">
              <w:rPr>
                <w:rFonts w:cs="Arial"/>
                <w:lang w:eastAsia="ja-JP"/>
              </w:rPr>
              <w:t xml:space="preserve">Channel Bandwidth </w:t>
            </w:r>
            <w:r>
              <w:rPr>
                <w:rFonts w:cs="Arial"/>
                <w:lang w:eastAsia="ja-JP"/>
              </w:rPr>
              <w:t>(</w:t>
            </w:r>
            <w:r w:rsidRPr="00B93C63">
              <w:rPr>
                <w:rFonts w:cs="Arial"/>
                <w:lang w:eastAsia="ja-JP"/>
              </w:rPr>
              <w:t>BW</w:t>
            </w:r>
            <w:r w:rsidRPr="00B93C63">
              <w:rPr>
                <w:rFonts w:cs="Arial"/>
                <w:vertAlign w:val="subscript"/>
                <w:lang w:eastAsia="ja-JP"/>
              </w:rPr>
              <w:t>channel</w:t>
            </w:r>
            <w:r>
              <w:rPr>
                <w:rFonts w:cs="Arial"/>
                <w:lang w:eastAsia="ja-JP"/>
              </w:rPr>
              <w:t>)</w:t>
            </w:r>
            <w:r w:rsidRPr="003E0C3C">
              <w:rPr>
                <w:rFonts w:cs="Arial"/>
                <w:vertAlign w:val="superscript"/>
                <w:lang w:eastAsia="ja-JP"/>
              </w:rPr>
              <w:t xml:space="preserve"> </w:t>
            </w:r>
            <w:r>
              <w:rPr>
                <w:rFonts w:cs="Arial"/>
                <w:vertAlign w:val="superscript"/>
                <w:lang w:eastAsia="ja-JP"/>
              </w:rPr>
              <w:t>Note 3</w:t>
            </w:r>
          </w:p>
        </w:tc>
        <w:tc>
          <w:tcPr>
            <w:tcW w:w="1260" w:type="dxa"/>
            <w:vAlign w:val="center"/>
          </w:tcPr>
          <w:p w14:paraId="20D630AE" w14:textId="176763AB" w:rsidR="00DC1E79" w:rsidRPr="00B93C63" w:rsidRDefault="00DC1E79" w:rsidP="00DC1E79">
            <w:pPr>
              <w:pStyle w:val="TAL"/>
              <w:jc w:val="center"/>
              <w:rPr>
                <w:rFonts w:cs="Arial"/>
                <w:lang w:eastAsia="ja-JP"/>
              </w:rPr>
            </w:pPr>
            <w:r w:rsidRPr="00B93C63">
              <w:rPr>
                <w:rFonts w:cs="Arial"/>
                <w:lang w:eastAsia="ja-JP"/>
              </w:rPr>
              <w:t>MHz</w:t>
            </w:r>
          </w:p>
        </w:tc>
        <w:tc>
          <w:tcPr>
            <w:tcW w:w="2070" w:type="dxa"/>
            <w:vAlign w:val="center"/>
          </w:tcPr>
          <w:p w14:paraId="3A241B90" w14:textId="77777777" w:rsidR="00DC1E79" w:rsidRDefault="00DC1E79" w:rsidP="00DC1E79">
            <w:pPr>
              <w:pStyle w:val="TAL"/>
              <w:jc w:val="center"/>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w:t>
            </w:r>
          </w:p>
          <w:p w14:paraId="75F4704F" w14:textId="16424758" w:rsidR="00DC1E79" w:rsidRPr="00B93C63" w:rsidRDefault="00DC1E79" w:rsidP="00DC1E79">
            <w:pPr>
              <w:pStyle w:val="TAL"/>
              <w:jc w:val="center"/>
              <w:rPr>
                <w:rFonts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c>
          <w:tcPr>
            <w:tcW w:w="2323" w:type="dxa"/>
            <w:vAlign w:val="center"/>
          </w:tcPr>
          <w:p w14:paraId="3D85869A" w14:textId="77777777" w:rsidR="00DC1E79" w:rsidRPr="00B93C63" w:rsidRDefault="00DC1E79" w:rsidP="00DC1E79">
            <w:pPr>
              <w:pStyle w:val="TAL"/>
              <w:jc w:val="center"/>
              <w:rPr>
                <w:rFonts w:cs="Arial"/>
                <w:lang w:eastAsia="ja-JP"/>
              </w:rPr>
            </w:pPr>
          </w:p>
        </w:tc>
      </w:tr>
      <w:tr w:rsidR="00DC1E79" w:rsidRPr="00B93C63" w14:paraId="313A4678" w14:textId="77777777" w:rsidTr="00CD0CCC">
        <w:trPr>
          <w:jc w:val="center"/>
        </w:trPr>
        <w:tc>
          <w:tcPr>
            <w:tcW w:w="3935" w:type="dxa"/>
            <w:gridSpan w:val="2"/>
            <w:vAlign w:val="center"/>
          </w:tcPr>
          <w:p w14:paraId="48BC1A98" w14:textId="07B7C141" w:rsidR="00DC1E79" w:rsidRPr="00B93C63" w:rsidRDefault="00DC1E79" w:rsidP="00DC1E79">
            <w:pPr>
              <w:pStyle w:val="TAL"/>
              <w:rPr>
                <w:rFonts w:cs="Arial"/>
                <w:lang w:eastAsia="ja-JP"/>
              </w:rPr>
            </w:pPr>
            <w:r>
              <w:rPr>
                <w:rFonts w:cs="Arial" w:hint="eastAsia"/>
                <w:lang w:eastAsia="zh-CN"/>
              </w:rPr>
              <w:t>S</w:t>
            </w:r>
            <w:r>
              <w:rPr>
                <w:rFonts w:cs="Arial"/>
                <w:lang w:eastAsia="zh-CN"/>
              </w:rPr>
              <w:t>CS</w:t>
            </w:r>
          </w:p>
        </w:tc>
        <w:tc>
          <w:tcPr>
            <w:tcW w:w="1260" w:type="dxa"/>
            <w:vAlign w:val="center"/>
          </w:tcPr>
          <w:p w14:paraId="73550E8F" w14:textId="2F7D9CA0" w:rsidR="00DC1E79" w:rsidRPr="00B93C63" w:rsidRDefault="00DC1E79" w:rsidP="00DC1E79">
            <w:pPr>
              <w:pStyle w:val="TAL"/>
              <w:jc w:val="center"/>
              <w:rPr>
                <w:rFonts w:cs="Arial"/>
                <w:lang w:eastAsia="ja-JP"/>
              </w:rPr>
            </w:pPr>
            <w:r>
              <w:rPr>
                <w:rFonts w:cs="Arial" w:hint="eastAsia"/>
                <w:lang w:eastAsia="zh-CN"/>
              </w:rPr>
              <w:t>k</w:t>
            </w:r>
            <w:r>
              <w:rPr>
                <w:rFonts w:cs="Arial"/>
                <w:lang w:eastAsia="zh-CN"/>
              </w:rPr>
              <w:t>Hz</w:t>
            </w:r>
          </w:p>
        </w:tc>
        <w:tc>
          <w:tcPr>
            <w:tcW w:w="2070" w:type="dxa"/>
            <w:vAlign w:val="center"/>
          </w:tcPr>
          <w:p w14:paraId="211C7FE2" w14:textId="00EE80F1" w:rsidR="00DC1E79" w:rsidRPr="00B93C63" w:rsidRDefault="00DC1E79" w:rsidP="00DC1E79">
            <w:pPr>
              <w:pStyle w:val="TAL"/>
              <w:jc w:val="center"/>
              <w:rPr>
                <w:rFonts w:cs="Arial"/>
                <w:lang w:eastAsia="ja-JP"/>
              </w:rPr>
            </w:pPr>
            <w:r>
              <w:rPr>
                <w:rFonts w:hint="eastAsia"/>
                <w:szCs w:val="18"/>
                <w:lang w:eastAsia="zh-CN"/>
              </w:rPr>
              <w:t>3</w:t>
            </w:r>
            <w:r>
              <w:rPr>
                <w:szCs w:val="18"/>
                <w:lang w:eastAsia="zh-CN"/>
              </w:rPr>
              <w:t>0</w:t>
            </w:r>
          </w:p>
        </w:tc>
        <w:tc>
          <w:tcPr>
            <w:tcW w:w="2323" w:type="dxa"/>
            <w:vAlign w:val="center"/>
          </w:tcPr>
          <w:p w14:paraId="5D62C55C" w14:textId="77777777" w:rsidR="00DC1E79" w:rsidRPr="00B93C63" w:rsidRDefault="00DC1E79" w:rsidP="00DC1E79">
            <w:pPr>
              <w:pStyle w:val="TAL"/>
              <w:jc w:val="center"/>
              <w:rPr>
                <w:rFonts w:cs="Arial"/>
                <w:lang w:eastAsia="ja-JP"/>
              </w:rPr>
            </w:pPr>
          </w:p>
        </w:tc>
      </w:tr>
      <w:tr w:rsidR="00DC1E79" w:rsidRPr="00B93C63" w14:paraId="318F272B" w14:textId="77777777" w:rsidTr="00CD0CCC">
        <w:trPr>
          <w:jc w:val="center"/>
        </w:trPr>
        <w:tc>
          <w:tcPr>
            <w:tcW w:w="3935" w:type="dxa"/>
            <w:gridSpan w:val="2"/>
            <w:vAlign w:val="center"/>
          </w:tcPr>
          <w:p w14:paraId="28863B8E" w14:textId="0B6CC164" w:rsidR="00DC1E79" w:rsidRPr="00B93C63" w:rsidRDefault="00DC1E79" w:rsidP="00DC1E79">
            <w:pPr>
              <w:pStyle w:val="TAL"/>
              <w:rPr>
                <w:rFonts w:cs="Arial"/>
                <w:lang w:eastAsia="ja-JP"/>
              </w:rPr>
            </w:pPr>
            <w:r w:rsidRPr="00B93C63">
              <w:rPr>
                <w:rFonts w:cs="Arial"/>
                <w:lang w:eastAsia="ja-JP"/>
              </w:rPr>
              <w:t>Active cell</w:t>
            </w:r>
          </w:p>
        </w:tc>
        <w:tc>
          <w:tcPr>
            <w:tcW w:w="1260" w:type="dxa"/>
            <w:vAlign w:val="center"/>
          </w:tcPr>
          <w:p w14:paraId="40A77F31" w14:textId="77777777" w:rsidR="00DC1E79" w:rsidRPr="00B93C63" w:rsidRDefault="00DC1E79" w:rsidP="00DC1E79">
            <w:pPr>
              <w:pStyle w:val="TAL"/>
              <w:jc w:val="center"/>
              <w:rPr>
                <w:rFonts w:cs="Arial"/>
                <w:lang w:eastAsia="ja-JP"/>
              </w:rPr>
            </w:pPr>
          </w:p>
        </w:tc>
        <w:tc>
          <w:tcPr>
            <w:tcW w:w="2070" w:type="dxa"/>
            <w:vAlign w:val="center"/>
          </w:tcPr>
          <w:p w14:paraId="74C75503" w14:textId="52C9E45C" w:rsidR="00DC1E79" w:rsidRPr="00B93C63" w:rsidRDefault="00DC1E79" w:rsidP="00DC1E79">
            <w:pPr>
              <w:pStyle w:val="TAL"/>
              <w:jc w:val="center"/>
              <w:rPr>
                <w:rFonts w:cs="Arial"/>
                <w:lang w:eastAsia="ja-JP"/>
              </w:rPr>
            </w:pPr>
            <w:r w:rsidRPr="00B93C63">
              <w:rPr>
                <w:rFonts w:cs="Arial"/>
                <w:lang w:eastAsia="ja-JP"/>
              </w:rPr>
              <w:t>None</w:t>
            </w:r>
          </w:p>
        </w:tc>
        <w:tc>
          <w:tcPr>
            <w:tcW w:w="2323" w:type="dxa"/>
            <w:vAlign w:val="center"/>
          </w:tcPr>
          <w:p w14:paraId="1E15489B" w14:textId="77777777" w:rsidR="00DC1E79" w:rsidRPr="00B93C63" w:rsidRDefault="00DC1E79" w:rsidP="00DC1E79">
            <w:pPr>
              <w:pStyle w:val="TAL"/>
              <w:jc w:val="center"/>
              <w:rPr>
                <w:rFonts w:cs="Arial"/>
                <w:lang w:eastAsia="ja-JP"/>
              </w:rPr>
            </w:pPr>
          </w:p>
        </w:tc>
      </w:tr>
      <w:tr w:rsidR="00DC1E79" w:rsidRPr="00B93C63" w14:paraId="471D6C18" w14:textId="77777777" w:rsidTr="00CD0CCC">
        <w:trPr>
          <w:jc w:val="center"/>
        </w:trPr>
        <w:tc>
          <w:tcPr>
            <w:tcW w:w="3935" w:type="dxa"/>
            <w:gridSpan w:val="2"/>
            <w:vAlign w:val="center"/>
          </w:tcPr>
          <w:p w14:paraId="5BDE73B0" w14:textId="1312E867" w:rsidR="00DC1E79" w:rsidRPr="00B93C63" w:rsidRDefault="00DC1E79" w:rsidP="00DC1E79">
            <w:pPr>
              <w:pStyle w:val="TAL"/>
              <w:rPr>
                <w:rFonts w:cs="Arial"/>
                <w:lang w:eastAsia="ja-JP"/>
              </w:rPr>
            </w:pPr>
            <w:r w:rsidRPr="00B93C63">
              <w:rPr>
                <w:rFonts w:cs="Arial"/>
                <w:lang w:eastAsia="ja-JP"/>
              </w:rPr>
              <w:t>Active SyncRef UE</w:t>
            </w:r>
          </w:p>
        </w:tc>
        <w:tc>
          <w:tcPr>
            <w:tcW w:w="1260" w:type="dxa"/>
            <w:vAlign w:val="center"/>
          </w:tcPr>
          <w:p w14:paraId="00090354" w14:textId="77777777" w:rsidR="00DC1E79" w:rsidRPr="00B93C63" w:rsidRDefault="00DC1E79" w:rsidP="00DC1E79">
            <w:pPr>
              <w:pStyle w:val="TAL"/>
              <w:jc w:val="center"/>
              <w:rPr>
                <w:rFonts w:cs="Arial"/>
                <w:lang w:eastAsia="ja-JP"/>
              </w:rPr>
            </w:pPr>
          </w:p>
        </w:tc>
        <w:tc>
          <w:tcPr>
            <w:tcW w:w="2070" w:type="dxa"/>
            <w:vAlign w:val="center"/>
          </w:tcPr>
          <w:p w14:paraId="74D15F91" w14:textId="27B64ED3" w:rsidR="00DC1E79" w:rsidRPr="00B93C63" w:rsidRDefault="00DC1E79" w:rsidP="00DC1E79">
            <w:pPr>
              <w:pStyle w:val="TAL"/>
              <w:jc w:val="center"/>
              <w:rPr>
                <w:rFonts w:cs="Arial"/>
                <w:lang w:eastAsia="ja-JP"/>
              </w:rPr>
            </w:pPr>
            <w:r w:rsidRPr="00B93C63">
              <w:rPr>
                <w:rFonts w:cs="Arial"/>
                <w:lang w:eastAsia="ja-JP"/>
              </w:rPr>
              <w:t>SyncRef UE 1</w:t>
            </w:r>
          </w:p>
        </w:tc>
        <w:tc>
          <w:tcPr>
            <w:tcW w:w="2323" w:type="dxa"/>
            <w:vAlign w:val="center"/>
          </w:tcPr>
          <w:p w14:paraId="1F4C2468" w14:textId="032700F5" w:rsidR="00DC1E79" w:rsidRPr="00B93C63" w:rsidRDefault="00DC1E79" w:rsidP="00DC1E79">
            <w:pPr>
              <w:pStyle w:val="TAL"/>
              <w:jc w:val="center"/>
              <w:rPr>
                <w:rFonts w:cs="Arial"/>
                <w:lang w:eastAsia="ja-JP"/>
              </w:rPr>
            </w:pPr>
            <w:r w:rsidRPr="00B93C63">
              <w:rPr>
                <w:rFonts w:cs="Arial"/>
                <w:lang w:eastAsia="ja-JP"/>
              </w:rPr>
              <w:t xml:space="preserve">Transmitting </w:t>
            </w:r>
            <w:r>
              <w:rPr>
                <w:rFonts w:cs="Arial"/>
                <w:lang w:eastAsia="ja-JP"/>
              </w:rPr>
              <w:t>S-SSB</w:t>
            </w:r>
            <w:r w:rsidRPr="00B93C63">
              <w:rPr>
                <w:rFonts w:cs="Arial"/>
                <w:lang w:eastAsia="ja-JP"/>
              </w:rPr>
              <w:t xml:space="preserve"> </w:t>
            </w:r>
            <w:r w:rsidRPr="00B93C63">
              <w:rPr>
                <w:rFonts w:cs="Arial"/>
                <w:lang w:eastAsia="zh-CN"/>
              </w:rPr>
              <w:t>on RF channel number 1</w:t>
            </w:r>
          </w:p>
        </w:tc>
      </w:tr>
      <w:tr w:rsidR="00393BD8" w:rsidRPr="00B93C63" w14:paraId="67FB9995" w14:textId="77777777" w:rsidTr="00CD0CCC">
        <w:trPr>
          <w:jc w:val="center"/>
        </w:trPr>
        <w:tc>
          <w:tcPr>
            <w:tcW w:w="3935" w:type="dxa"/>
            <w:gridSpan w:val="2"/>
            <w:vAlign w:val="center"/>
          </w:tcPr>
          <w:p w14:paraId="4EC8A50B" w14:textId="77777777" w:rsidR="00393BD8" w:rsidRPr="00B93C63" w:rsidRDefault="00393BD8" w:rsidP="00CD0CCC">
            <w:pPr>
              <w:pStyle w:val="TAC"/>
              <w:jc w:val="left"/>
              <w:rPr>
                <w:rFonts w:cs="Arial"/>
                <w:lang w:eastAsia="ja-JP"/>
              </w:rPr>
            </w:pPr>
            <w:r w:rsidRPr="00B93C63">
              <w:rPr>
                <w:rFonts w:cs="Arial"/>
                <w:lang w:eastAsia="ja-JP"/>
              </w:rPr>
              <w:t xml:space="preserve">V2X sidelink communication </w:t>
            </w:r>
            <w:r>
              <w:rPr>
                <w:rFonts w:cs="Arial"/>
                <w:lang w:eastAsia="ja-JP"/>
              </w:rPr>
              <w:t>pre</w:t>
            </w:r>
            <w:r w:rsidRPr="00B93C63">
              <w:rPr>
                <w:rFonts w:cs="Arial"/>
                <w:lang w:eastAsia="ja-JP"/>
              </w:rPr>
              <w:t>configuration</w:t>
            </w:r>
          </w:p>
        </w:tc>
        <w:tc>
          <w:tcPr>
            <w:tcW w:w="1260" w:type="dxa"/>
          </w:tcPr>
          <w:p w14:paraId="0270660D" w14:textId="77777777" w:rsidR="00393BD8" w:rsidRPr="00B93C63" w:rsidRDefault="00393BD8" w:rsidP="00CD0CCC">
            <w:pPr>
              <w:pStyle w:val="TAC"/>
              <w:rPr>
                <w:rFonts w:cs="Arial"/>
                <w:lang w:eastAsia="ja-JP"/>
              </w:rPr>
            </w:pPr>
          </w:p>
        </w:tc>
        <w:tc>
          <w:tcPr>
            <w:tcW w:w="2070" w:type="dxa"/>
          </w:tcPr>
          <w:p w14:paraId="2D07A60A" w14:textId="77777777" w:rsidR="00393BD8" w:rsidRPr="00B93C63" w:rsidRDefault="00393BD8" w:rsidP="00CD0CCC">
            <w:pPr>
              <w:pStyle w:val="TAC"/>
              <w:rPr>
                <w:rFonts w:cs="Arial"/>
                <w:lang w:eastAsia="ja-JP"/>
              </w:rPr>
            </w:pPr>
            <w:r w:rsidRPr="00B93C63">
              <w:rPr>
                <w:rFonts w:cs="Arial"/>
                <w:lang w:eastAsia="ja-JP"/>
              </w:rPr>
              <w:t xml:space="preserve">As specified in </w:t>
            </w:r>
            <w:r>
              <w:rPr>
                <w:rFonts w:cs="Arial"/>
                <w:lang w:eastAsia="ja-JP"/>
              </w:rPr>
              <w:t>section</w:t>
            </w:r>
            <w:r w:rsidRPr="00B93C63">
              <w:rPr>
                <w:rFonts w:cs="Arial"/>
                <w:lang w:eastAsia="ja-JP"/>
              </w:rPr>
              <w:t xml:space="preserve"> A.3.</w:t>
            </w:r>
            <w:r>
              <w:rPr>
                <w:rFonts w:cs="Arial"/>
                <w:lang w:eastAsia="ja-JP"/>
              </w:rPr>
              <w:t>21.2</w:t>
            </w:r>
          </w:p>
        </w:tc>
        <w:tc>
          <w:tcPr>
            <w:tcW w:w="2323" w:type="dxa"/>
          </w:tcPr>
          <w:p w14:paraId="197992A6" w14:textId="77777777" w:rsidR="00393BD8" w:rsidRPr="00B93C63" w:rsidRDefault="00393BD8" w:rsidP="00CD0CCC">
            <w:pPr>
              <w:pStyle w:val="TAC"/>
              <w:rPr>
                <w:rFonts w:cs="Arial"/>
                <w:lang w:eastAsia="ja-JP"/>
              </w:rPr>
            </w:pPr>
            <w:r w:rsidRPr="00B93C63">
              <w:rPr>
                <w:rFonts w:cs="Arial"/>
                <w:lang w:eastAsia="ja-JP"/>
              </w:rPr>
              <w:t>IE values unless specified otherwise in this test.</w:t>
            </w:r>
          </w:p>
        </w:tc>
      </w:tr>
      <w:tr w:rsidR="00393BD8" w:rsidRPr="00B93C63" w14:paraId="18BD4467" w14:textId="77777777" w:rsidTr="00CD0CCC">
        <w:trPr>
          <w:trHeight w:val="424"/>
          <w:jc w:val="center"/>
        </w:trPr>
        <w:tc>
          <w:tcPr>
            <w:tcW w:w="3935" w:type="dxa"/>
            <w:gridSpan w:val="2"/>
            <w:vAlign w:val="center"/>
          </w:tcPr>
          <w:p w14:paraId="3A3FDA92" w14:textId="77777777" w:rsidR="00393BD8" w:rsidRPr="00B93C63" w:rsidRDefault="00393BD8" w:rsidP="00CD0CCC">
            <w:pPr>
              <w:pStyle w:val="TAC"/>
              <w:snapToGrid w:val="0"/>
              <w:jc w:val="left"/>
              <w:rPr>
                <w:rFonts w:cs="Arial"/>
                <w:lang w:eastAsia="zh-CN"/>
              </w:rPr>
            </w:pPr>
            <w:r w:rsidRPr="00B93C63">
              <w:rPr>
                <w:rFonts w:cs="Arial"/>
                <w:lang w:eastAsia="ja-JP"/>
              </w:rPr>
              <w:t xml:space="preserve">PSCCH </w:t>
            </w:r>
            <w:r w:rsidRPr="00B93C63">
              <w:rPr>
                <w:rFonts w:cs="Arial"/>
                <w:lang w:eastAsia="zh-CN"/>
              </w:rPr>
              <w:t xml:space="preserve">Reference </w:t>
            </w:r>
            <w:r w:rsidRPr="00B93C63">
              <w:rPr>
                <w:rFonts w:cs="Arial" w:hint="eastAsia"/>
                <w:lang w:eastAsia="zh-CN"/>
              </w:rPr>
              <w:t>M</w:t>
            </w:r>
            <w:r w:rsidRPr="00B93C63">
              <w:rPr>
                <w:rFonts w:cs="Arial"/>
                <w:lang w:eastAsia="zh-CN"/>
              </w:rPr>
              <w:t xml:space="preserve">easurement </w:t>
            </w:r>
            <w:r w:rsidRPr="00B93C63">
              <w:rPr>
                <w:rFonts w:cs="Arial" w:hint="eastAsia"/>
                <w:lang w:eastAsia="zh-CN"/>
              </w:rPr>
              <w:t>C</w:t>
            </w:r>
            <w:r w:rsidRPr="00B93C63">
              <w:rPr>
                <w:rFonts w:cs="Arial"/>
                <w:lang w:eastAsia="zh-CN"/>
              </w:rPr>
              <w:t>hannel</w:t>
            </w:r>
          </w:p>
        </w:tc>
        <w:tc>
          <w:tcPr>
            <w:tcW w:w="1260" w:type="dxa"/>
            <w:vAlign w:val="center"/>
          </w:tcPr>
          <w:p w14:paraId="3EB0ED07" w14:textId="77777777" w:rsidR="00393BD8" w:rsidRPr="00B93C63" w:rsidRDefault="00393BD8" w:rsidP="00CD0CCC">
            <w:pPr>
              <w:pStyle w:val="TAL"/>
              <w:snapToGrid w:val="0"/>
              <w:jc w:val="center"/>
              <w:rPr>
                <w:rFonts w:cs="Arial"/>
                <w:lang w:eastAsia="ja-JP"/>
              </w:rPr>
            </w:pPr>
          </w:p>
        </w:tc>
        <w:tc>
          <w:tcPr>
            <w:tcW w:w="2070" w:type="dxa"/>
            <w:vAlign w:val="center"/>
          </w:tcPr>
          <w:p w14:paraId="24820527" w14:textId="77777777" w:rsidR="00393BD8" w:rsidRPr="00B93C63" w:rsidRDefault="00393BD8" w:rsidP="00CD0CCC">
            <w:pPr>
              <w:pStyle w:val="TAL"/>
              <w:snapToGrid w:val="0"/>
              <w:jc w:val="center"/>
              <w:rPr>
                <w:rFonts w:cs="Arial"/>
                <w:lang w:eastAsia="zh-CN"/>
              </w:rPr>
            </w:pPr>
            <w:r w:rsidRPr="00B93C63">
              <w:rPr>
                <w:rFonts w:cs="Arial"/>
                <w:lang w:eastAsia="ja-JP"/>
              </w:rPr>
              <w:t xml:space="preserve">CC.1A </w:t>
            </w:r>
            <w:r>
              <w:rPr>
                <w:rFonts w:cs="Arial"/>
                <w:lang w:eastAsia="ja-JP"/>
              </w:rPr>
              <w:t>H</w:t>
            </w:r>
            <w:r w:rsidRPr="00B93C63">
              <w:rPr>
                <w:rFonts w:cs="Arial"/>
                <w:lang w:eastAsia="ja-JP"/>
              </w:rPr>
              <w:t>D</w:t>
            </w:r>
          </w:p>
        </w:tc>
        <w:tc>
          <w:tcPr>
            <w:tcW w:w="2323" w:type="dxa"/>
            <w:vAlign w:val="center"/>
          </w:tcPr>
          <w:p w14:paraId="2B0C7A51" w14:textId="77777777" w:rsidR="00393BD8" w:rsidRPr="00B93C63" w:rsidRDefault="00393BD8" w:rsidP="00CD0CCC">
            <w:pPr>
              <w:pStyle w:val="TAL"/>
              <w:snapToGrid w:val="0"/>
              <w:jc w:val="center"/>
              <w:rPr>
                <w:rFonts w:cs="Arial"/>
                <w:lang w:eastAsia="ja-JP"/>
              </w:rPr>
            </w:pPr>
            <w:r w:rsidRPr="00B93C63">
              <w:t>As specified in Table A.3.</w:t>
            </w:r>
            <w:r>
              <w:t>21.3</w:t>
            </w:r>
            <w:r w:rsidRPr="00B93C63">
              <w:t>-1</w:t>
            </w:r>
          </w:p>
        </w:tc>
      </w:tr>
      <w:tr w:rsidR="00393BD8" w:rsidRPr="00B93C63" w14:paraId="6D206185" w14:textId="77777777" w:rsidTr="00CD0CCC">
        <w:trPr>
          <w:trHeight w:val="424"/>
          <w:jc w:val="center"/>
        </w:trPr>
        <w:tc>
          <w:tcPr>
            <w:tcW w:w="3935" w:type="dxa"/>
            <w:gridSpan w:val="2"/>
            <w:vAlign w:val="center"/>
          </w:tcPr>
          <w:p w14:paraId="2FF5E821" w14:textId="77777777" w:rsidR="00393BD8" w:rsidRPr="00B93C63" w:rsidRDefault="00393BD8" w:rsidP="00CD0CCC">
            <w:pPr>
              <w:pStyle w:val="TAC"/>
              <w:snapToGrid w:val="0"/>
              <w:jc w:val="left"/>
              <w:rPr>
                <w:rFonts w:cs="Arial"/>
                <w:lang w:eastAsia="zh-CN"/>
              </w:rPr>
            </w:pPr>
            <w:r w:rsidRPr="00B93C63">
              <w:rPr>
                <w:rFonts w:cs="Arial"/>
                <w:lang w:eastAsia="ja-JP"/>
              </w:rPr>
              <w:t>PS</w:t>
            </w:r>
            <w:r w:rsidRPr="00B93C63">
              <w:rPr>
                <w:rFonts w:cs="Arial" w:hint="eastAsia"/>
                <w:lang w:eastAsia="zh-CN"/>
              </w:rPr>
              <w:t>S</w:t>
            </w:r>
            <w:r w:rsidRPr="00B93C63">
              <w:rPr>
                <w:rFonts w:cs="Arial"/>
                <w:lang w:eastAsia="ja-JP"/>
              </w:rPr>
              <w:t xml:space="preserve">CH </w:t>
            </w:r>
            <w:r w:rsidRPr="00B93C63">
              <w:rPr>
                <w:rFonts w:cs="Arial"/>
                <w:lang w:eastAsia="zh-CN"/>
              </w:rPr>
              <w:t xml:space="preserve">Reference </w:t>
            </w:r>
            <w:r w:rsidRPr="00B93C63">
              <w:rPr>
                <w:rFonts w:cs="Arial" w:hint="eastAsia"/>
                <w:lang w:eastAsia="zh-CN"/>
              </w:rPr>
              <w:t>M</w:t>
            </w:r>
            <w:r w:rsidRPr="00B93C63">
              <w:rPr>
                <w:rFonts w:cs="Arial"/>
                <w:lang w:eastAsia="zh-CN"/>
              </w:rPr>
              <w:t xml:space="preserve">easurement </w:t>
            </w:r>
            <w:r w:rsidRPr="00B93C63">
              <w:rPr>
                <w:rFonts w:cs="Arial" w:hint="eastAsia"/>
                <w:lang w:eastAsia="zh-CN"/>
              </w:rPr>
              <w:t>C</w:t>
            </w:r>
            <w:r w:rsidRPr="00B93C63">
              <w:rPr>
                <w:rFonts w:cs="Arial"/>
                <w:lang w:eastAsia="zh-CN"/>
              </w:rPr>
              <w:t>hannel</w:t>
            </w:r>
          </w:p>
        </w:tc>
        <w:tc>
          <w:tcPr>
            <w:tcW w:w="1260" w:type="dxa"/>
            <w:vAlign w:val="center"/>
          </w:tcPr>
          <w:p w14:paraId="07D7031F" w14:textId="77777777" w:rsidR="00393BD8" w:rsidRPr="00B93C63" w:rsidRDefault="00393BD8" w:rsidP="00CD0CCC">
            <w:pPr>
              <w:pStyle w:val="TAL"/>
              <w:snapToGrid w:val="0"/>
              <w:jc w:val="center"/>
              <w:rPr>
                <w:rFonts w:cs="Arial"/>
                <w:lang w:eastAsia="ja-JP"/>
              </w:rPr>
            </w:pPr>
          </w:p>
        </w:tc>
        <w:tc>
          <w:tcPr>
            <w:tcW w:w="2070" w:type="dxa"/>
            <w:vAlign w:val="center"/>
          </w:tcPr>
          <w:p w14:paraId="5E9F7A87" w14:textId="77777777" w:rsidR="00393BD8" w:rsidRDefault="00393BD8" w:rsidP="00CD0CCC">
            <w:pPr>
              <w:pStyle w:val="TAL"/>
              <w:snapToGrid w:val="0"/>
              <w:jc w:val="center"/>
              <w:rPr>
                <w:rFonts w:cs="Arial"/>
                <w:lang w:eastAsia="ja-JP"/>
              </w:rPr>
            </w:pPr>
            <w:r w:rsidRPr="00B93C63">
              <w:rPr>
                <w:rFonts w:cs="Arial"/>
                <w:lang w:eastAsia="ja-JP"/>
              </w:rPr>
              <w:t xml:space="preserve">CD.1A </w:t>
            </w:r>
            <w:r>
              <w:rPr>
                <w:rFonts w:cs="Arial"/>
                <w:lang w:eastAsia="ja-JP"/>
              </w:rPr>
              <w:t>H</w:t>
            </w:r>
            <w:r w:rsidRPr="00B93C63">
              <w:rPr>
                <w:rFonts w:cs="Arial"/>
                <w:lang w:eastAsia="ja-JP"/>
              </w:rPr>
              <w:t>D</w:t>
            </w:r>
          </w:p>
        </w:tc>
        <w:tc>
          <w:tcPr>
            <w:tcW w:w="2323" w:type="dxa"/>
            <w:vAlign w:val="center"/>
          </w:tcPr>
          <w:p w14:paraId="272C64B6" w14:textId="77777777" w:rsidR="00393BD8" w:rsidRPr="00B93C63" w:rsidRDefault="00393BD8" w:rsidP="00CD0CCC">
            <w:pPr>
              <w:pStyle w:val="TAL"/>
              <w:snapToGrid w:val="0"/>
              <w:jc w:val="center"/>
              <w:rPr>
                <w:rFonts w:cs="Arial"/>
                <w:lang w:eastAsia="ja-JP"/>
              </w:rPr>
            </w:pPr>
            <w:r w:rsidRPr="00B93C63">
              <w:t>As specified in Table A.3.</w:t>
            </w:r>
            <w:r>
              <w:t>21.3</w:t>
            </w:r>
            <w:r w:rsidRPr="00B93C63">
              <w:t>-2</w:t>
            </w:r>
          </w:p>
        </w:tc>
      </w:tr>
      <w:tr w:rsidR="00393BD8" w:rsidRPr="00B93C63" w14:paraId="3E24E1D1" w14:textId="77777777" w:rsidTr="00CD0CCC">
        <w:trPr>
          <w:trHeight w:val="120"/>
          <w:jc w:val="center"/>
        </w:trPr>
        <w:tc>
          <w:tcPr>
            <w:tcW w:w="3935" w:type="dxa"/>
            <w:gridSpan w:val="2"/>
            <w:vAlign w:val="center"/>
          </w:tcPr>
          <w:p w14:paraId="668DC52C" w14:textId="77777777" w:rsidR="00393BD8" w:rsidRDefault="00393BD8" w:rsidP="00CD0CCC">
            <w:pPr>
              <w:pStyle w:val="TAC"/>
              <w:jc w:val="left"/>
              <w:rPr>
                <w:rFonts w:cs="Arial"/>
                <w:lang w:eastAsia="zh-CN"/>
              </w:rPr>
            </w:pPr>
            <w:r w:rsidRPr="00B93C63">
              <w:rPr>
                <w:rFonts w:cs="Arial"/>
                <w:position w:val="-12"/>
                <w:lang w:eastAsia="ja-JP"/>
              </w:rPr>
              <w:object w:dxaOrig="400" w:dyaOrig="360" w14:anchorId="0932E2CF">
                <v:shape id="_x0000_i1134" type="#_x0000_t75" style="width:20.5pt;height:20.5pt" o:ole="" fillcolor="window">
                  <v:imagedata r:id="rId13" o:title=""/>
                </v:shape>
                <o:OLEObject Type="Embed" ProgID="Equation.3" ShapeID="_x0000_i1134" DrawAspect="Content" ObjectID="_1749664507" r:id="rId125"/>
              </w:object>
            </w:r>
            <w:r w:rsidRPr="00B93C63">
              <w:rPr>
                <w:rFonts w:cs="Arial"/>
                <w:vertAlign w:val="superscript"/>
                <w:lang w:eastAsia="ja-JP"/>
              </w:rPr>
              <w:t xml:space="preserve"> Note</w:t>
            </w:r>
            <w:r>
              <w:rPr>
                <w:rFonts w:cs="Arial"/>
                <w:vertAlign w:val="superscript"/>
                <w:lang w:eastAsia="ja-JP"/>
              </w:rPr>
              <w:t>1,2</w:t>
            </w:r>
          </w:p>
        </w:tc>
        <w:tc>
          <w:tcPr>
            <w:tcW w:w="1260" w:type="dxa"/>
            <w:vAlign w:val="center"/>
          </w:tcPr>
          <w:p w14:paraId="67D2206B" w14:textId="77777777" w:rsidR="00393BD8" w:rsidRPr="00B93C63" w:rsidRDefault="00393BD8" w:rsidP="00CD0CCC">
            <w:pPr>
              <w:pStyle w:val="TAL"/>
              <w:jc w:val="center"/>
              <w:rPr>
                <w:rFonts w:cs="Arial"/>
                <w:lang w:eastAsia="ja-JP"/>
              </w:rPr>
            </w:pPr>
            <w:r w:rsidRPr="00B93C63">
              <w:rPr>
                <w:rFonts w:cs="Arial"/>
                <w:lang w:eastAsia="ja-JP"/>
              </w:rPr>
              <w:t>dBm/</w:t>
            </w:r>
            <w:r>
              <w:rPr>
                <w:rFonts w:cs="Arial"/>
                <w:lang w:eastAsia="ja-JP"/>
              </w:rPr>
              <w:t>30</w:t>
            </w:r>
            <w:r w:rsidRPr="00B93C63">
              <w:rPr>
                <w:rFonts w:cs="Arial"/>
                <w:lang w:eastAsia="ja-JP"/>
              </w:rPr>
              <w:t>kHz</w:t>
            </w:r>
          </w:p>
        </w:tc>
        <w:tc>
          <w:tcPr>
            <w:tcW w:w="2070" w:type="dxa"/>
            <w:vAlign w:val="center"/>
          </w:tcPr>
          <w:p w14:paraId="0332973F" w14:textId="77777777" w:rsidR="00393BD8" w:rsidRDefault="00393BD8" w:rsidP="00CD0CCC">
            <w:pPr>
              <w:pStyle w:val="TAL"/>
              <w:jc w:val="center"/>
              <w:rPr>
                <w:bCs/>
                <w:noProof/>
                <w:lang w:eastAsia="zh-CN"/>
              </w:rPr>
            </w:pPr>
            <w:r>
              <w:rPr>
                <w:rFonts w:hint="eastAsia"/>
                <w:bCs/>
                <w:noProof/>
                <w:lang w:eastAsia="zh-CN"/>
              </w:rPr>
              <w:t>-</w:t>
            </w:r>
            <w:r>
              <w:rPr>
                <w:bCs/>
                <w:noProof/>
                <w:lang w:eastAsia="zh-CN"/>
              </w:rPr>
              <w:t>95</w:t>
            </w:r>
          </w:p>
        </w:tc>
        <w:tc>
          <w:tcPr>
            <w:tcW w:w="2323" w:type="dxa"/>
            <w:vAlign w:val="center"/>
          </w:tcPr>
          <w:p w14:paraId="46E0EE5B" w14:textId="77777777" w:rsidR="00393BD8" w:rsidRPr="00B93C63" w:rsidRDefault="00393BD8" w:rsidP="00CD0CCC">
            <w:pPr>
              <w:pStyle w:val="TAL"/>
              <w:jc w:val="center"/>
              <w:rPr>
                <w:rFonts w:cs="Arial"/>
                <w:lang w:eastAsia="ja-JP"/>
              </w:rPr>
            </w:pPr>
          </w:p>
        </w:tc>
      </w:tr>
      <w:tr w:rsidR="00393BD8" w:rsidRPr="00B93C63" w14:paraId="5EB523A8" w14:textId="77777777" w:rsidTr="00CD0CCC">
        <w:trPr>
          <w:trHeight w:val="120"/>
          <w:jc w:val="center"/>
        </w:trPr>
        <w:tc>
          <w:tcPr>
            <w:tcW w:w="1555" w:type="dxa"/>
            <w:vMerge w:val="restart"/>
            <w:vAlign w:val="center"/>
          </w:tcPr>
          <w:p w14:paraId="27F7E7B8" w14:textId="77777777" w:rsidR="00393BD8" w:rsidRDefault="00393BD8" w:rsidP="00CD0CCC">
            <w:pPr>
              <w:pStyle w:val="TAC"/>
              <w:jc w:val="left"/>
              <w:rPr>
                <w:rFonts w:cs="Arial"/>
                <w:lang w:eastAsia="zh-CN"/>
              </w:rPr>
            </w:pPr>
            <w:r w:rsidRPr="00B93C63">
              <w:rPr>
                <w:rFonts w:cs="Arial"/>
                <w:lang w:eastAsia="ja-JP"/>
              </w:rPr>
              <w:t>SyncRef UE 1</w:t>
            </w:r>
          </w:p>
        </w:tc>
        <w:tc>
          <w:tcPr>
            <w:tcW w:w="2380" w:type="dxa"/>
            <w:vAlign w:val="center"/>
          </w:tcPr>
          <w:p w14:paraId="6C813AAF" w14:textId="77777777" w:rsidR="00393BD8" w:rsidRDefault="00393BD8" w:rsidP="00CD0CCC">
            <w:pPr>
              <w:pStyle w:val="TAC"/>
              <w:jc w:val="left"/>
              <w:rPr>
                <w:rFonts w:cs="Arial"/>
                <w:lang w:eastAsia="zh-CN"/>
              </w:rPr>
            </w:pPr>
            <w:r w:rsidRPr="006E333A">
              <w:rPr>
                <w:rFonts w:cs="Arial"/>
                <w:lang w:eastAsia="ja-JP"/>
              </w:rPr>
              <w:t>sl-SSB-TimeAllocation</w:t>
            </w:r>
          </w:p>
        </w:tc>
        <w:tc>
          <w:tcPr>
            <w:tcW w:w="1260" w:type="dxa"/>
            <w:vAlign w:val="center"/>
          </w:tcPr>
          <w:p w14:paraId="34B5384C" w14:textId="77777777" w:rsidR="00393BD8" w:rsidRPr="00B93C63" w:rsidRDefault="00393BD8" w:rsidP="00CD0CCC">
            <w:pPr>
              <w:pStyle w:val="TAL"/>
              <w:jc w:val="center"/>
              <w:rPr>
                <w:rFonts w:cs="Arial"/>
                <w:lang w:eastAsia="ja-JP"/>
              </w:rPr>
            </w:pPr>
          </w:p>
        </w:tc>
        <w:tc>
          <w:tcPr>
            <w:tcW w:w="2070" w:type="dxa"/>
            <w:vAlign w:val="center"/>
          </w:tcPr>
          <w:p w14:paraId="273D84AB" w14:textId="77777777" w:rsidR="00393BD8" w:rsidRDefault="00393BD8" w:rsidP="00CD0CCC">
            <w:pPr>
              <w:pStyle w:val="TAL"/>
              <w:jc w:val="center"/>
              <w:rPr>
                <w:bCs/>
                <w:noProof/>
                <w:lang w:eastAsia="zh-CN"/>
              </w:rPr>
            </w:pPr>
            <w:r>
              <w:t>sl-SSB-TimeAllocation1</w:t>
            </w:r>
          </w:p>
        </w:tc>
        <w:tc>
          <w:tcPr>
            <w:tcW w:w="2323" w:type="dxa"/>
            <w:vAlign w:val="center"/>
          </w:tcPr>
          <w:p w14:paraId="7E174B6A" w14:textId="77777777" w:rsidR="00393BD8" w:rsidRPr="00B93C63" w:rsidRDefault="00393BD8" w:rsidP="00CD0CCC">
            <w:pPr>
              <w:pStyle w:val="TAL"/>
              <w:jc w:val="center"/>
              <w:rPr>
                <w:rFonts w:cs="Arial"/>
                <w:lang w:eastAsia="ja-JP"/>
              </w:rPr>
            </w:pPr>
          </w:p>
        </w:tc>
      </w:tr>
      <w:tr w:rsidR="00393BD8" w:rsidRPr="00B93C63" w14:paraId="6AF6F9F0" w14:textId="77777777" w:rsidTr="00CD0CCC">
        <w:trPr>
          <w:trHeight w:val="120"/>
          <w:jc w:val="center"/>
        </w:trPr>
        <w:tc>
          <w:tcPr>
            <w:tcW w:w="1555" w:type="dxa"/>
            <w:vMerge/>
            <w:vAlign w:val="center"/>
          </w:tcPr>
          <w:p w14:paraId="6625D180" w14:textId="77777777" w:rsidR="00393BD8" w:rsidRDefault="00393BD8" w:rsidP="00CD0CCC">
            <w:pPr>
              <w:pStyle w:val="TAC"/>
              <w:jc w:val="left"/>
              <w:rPr>
                <w:rFonts w:cs="Arial"/>
                <w:lang w:eastAsia="zh-CN"/>
              </w:rPr>
            </w:pPr>
          </w:p>
        </w:tc>
        <w:tc>
          <w:tcPr>
            <w:tcW w:w="2380" w:type="dxa"/>
            <w:vAlign w:val="center"/>
          </w:tcPr>
          <w:p w14:paraId="53E303CD" w14:textId="77777777" w:rsidR="00393BD8" w:rsidRDefault="00393BD8" w:rsidP="00CD0CCC">
            <w:pPr>
              <w:pStyle w:val="TAC"/>
              <w:jc w:val="left"/>
              <w:rPr>
                <w:rFonts w:cs="Arial"/>
                <w:lang w:eastAsia="zh-CN"/>
              </w:rPr>
            </w:pPr>
            <w:r w:rsidRPr="00B93C63">
              <w:rPr>
                <w:rFonts w:cs="Arial"/>
                <w:lang w:eastAsia="ja-JP"/>
              </w:rPr>
              <w:t>slssid</w:t>
            </w:r>
          </w:p>
        </w:tc>
        <w:tc>
          <w:tcPr>
            <w:tcW w:w="1260" w:type="dxa"/>
            <w:vAlign w:val="center"/>
          </w:tcPr>
          <w:p w14:paraId="4715A351" w14:textId="77777777" w:rsidR="00393BD8" w:rsidRPr="00B93C63" w:rsidRDefault="00393BD8" w:rsidP="00CD0CCC">
            <w:pPr>
              <w:pStyle w:val="TAL"/>
              <w:jc w:val="center"/>
              <w:rPr>
                <w:rFonts w:cs="Arial"/>
                <w:lang w:eastAsia="ja-JP"/>
              </w:rPr>
            </w:pPr>
          </w:p>
        </w:tc>
        <w:tc>
          <w:tcPr>
            <w:tcW w:w="2070" w:type="dxa"/>
            <w:vAlign w:val="center"/>
          </w:tcPr>
          <w:p w14:paraId="24273E15" w14:textId="77777777" w:rsidR="00393BD8" w:rsidRDefault="00393BD8" w:rsidP="00CD0CCC">
            <w:pPr>
              <w:pStyle w:val="TAL"/>
              <w:jc w:val="center"/>
              <w:rPr>
                <w:bCs/>
                <w:noProof/>
                <w:lang w:eastAsia="zh-CN"/>
              </w:rPr>
            </w:pPr>
            <w:r w:rsidRPr="00B93C63">
              <w:rPr>
                <w:rFonts w:cs="Arial"/>
                <w:lang w:eastAsia="ja-JP"/>
              </w:rPr>
              <w:t>30</w:t>
            </w:r>
          </w:p>
        </w:tc>
        <w:tc>
          <w:tcPr>
            <w:tcW w:w="2323" w:type="dxa"/>
            <w:vAlign w:val="center"/>
          </w:tcPr>
          <w:p w14:paraId="10857570" w14:textId="77777777" w:rsidR="00393BD8" w:rsidRPr="00B93C63" w:rsidRDefault="00393BD8" w:rsidP="00CD0CCC">
            <w:pPr>
              <w:pStyle w:val="TAL"/>
              <w:jc w:val="center"/>
              <w:rPr>
                <w:rFonts w:cs="Arial"/>
                <w:lang w:eastAsia="ja-JP"/>
              </w:rPr>
            </w:pPr>
          </w:p>
        </w:tc>
      </w:tr>
      <w:tr w:rsidR="00393BD8" w:rsidRPr="00B93C63" w14:paraId="249D51F2" w14:textId="77777777" w:rsidTr="00CD0CCC">
        <w:trPr>
          <w:trHeight w:val="120"/>
          <w:jc w:val="center"/>
        </w:trPr>
        <w:tc>
          <w:tcPr>
            <w:tcW w:w="1555" w:type="dxa"/>
            <w:vMerge/>
            <w:vAlign w:val="center"/>
          </w:tcPr>
          <w:p w14:paraId="1FDF6B7E" w14:textId="77777777" w:rsidR="00393BD8" w:rsidRDefault="00393BD8" w:rsidP="00CD0CCC">
            <w:pPr>
              <w:pStyle w:val="TAC"/>
              <w:jc w:val="left"/>
              <w:rPr>
                <w:rFonts w:cs="Arial"/>
                <w:lang w:eastAsia="zh-CN"/>
              </w:rPr>
            </w:pPr>
          </w:p>
        </w:tc>
        <w:tc>
          <w:tcPr>
            <w:tcW w:w="2380" w:type="dxa"/>
            <w:vAlign w:val="center"/>
          </w:tcPr>
          <w:p w14:paraId="592B8BA0" w14:textId="77777777" w:rsidR="00393BD8" w:rsidRDefault="00393BD8" w:rsidP="00CD0CCC">
            <w:pPr>
              <w:pStyle w:val="TAC"/>
              <w:jc w:val="left"/>
              <w:rPr>
                <w:rFonts w:cs="Arial"/>
                <w:lang w:eastAsia="zh-CN"/>
              </w:rPr>
            </w:pPr>
            <w:r w:rsidRPr="00B93C63">
              <w:rPr>
                <w:rFonts w:cs="Arial"/>
                <w:lang w:eastAsia="ja-JP"/>
              </w:rPr>
              <w:t>inCoverage</w:t>
            </w:r>
          </w:p>
        </w:tc>
        <w:tc>
          <w:tcPr>
            <w:tcW w:w="1260" w:type="dxa"/>
            <w:vAlign w:val="center"/>
          </w:tcPr>
          <w:p w14:paraId="76986492" w14:textId="77777777" w:rsidR="00393BD8" w:rsidRPr="00B93C63" w:rsidRDefault="00393BD8" w:rsidP="00CD0CCC">
            <w:pPr>
              <w:pStyle w:val="TAL"/>
              <w:jc w:val="center"/>
              <w:rPr>
                <w:rFonts w:cs="Arial"/>
                <w:lang w:eastAsia="ja-JP"/>
              </w:rPr>
            </w:pPr>
          </w:p>
        </w:tc>
        <w:tc>
          <w:tcPr>
            <w:tcW w:w="2070" w:type="dxa"/>
            <w:vAlign w:val="center"/>
          </w:tcPr>
          <w:p w14:paraId="4F572103" w14:textId="77777777" w:rsidR="00393BD8" w:rsidRDefault="00393BD8" w:rsidP="00CD0CCC">
            <w:pPr>
              <w:pStyle w:val="TAL"/>
              <w:jc w:val="center"/>
              <w:rPr>
                <w:bCs/>
                <w:noProof/>
                <w:lang w:eastAsia="zh-CN"/>
              </w:rPr>
            </w:pPr>
            <w:r w:rsidRPr="00B93C63">
              <w:rPr>
                <w:rFonts w:cs="Arial"/>
                <w:lang w:eastAsia="ja-JP"/>
              </w:rPr>
              <w:t>TRUE</w:t>
            </w:r>
          </w:p>
        </w:tc>
        <w:tc>
          <w:tcPr>
            <w:tcW w:w="2323" w:type="dxa"/>
            <w:vAlign w:val="center"/>
          </w:tcPr>
          <w:p w14:paraId="5C9A4030" w14:textId="77777777" w:rsidR="00393BD8" w:rsidRPr="00B93C63" w:rsidRDefault="00393BD8" w:rsidP="00CD0CCC">
            <w:pPr>
              <w:pStyle w:val="TAL"/>
              <w:jc w:val="center"/>
              <w:rPr>
                <w:rFonts w:cs="Arial"/>
                <w:lang w:eastAsia="ja-JP"/>
              </w:rPr>
            </w:pPr>
            <w:r w:rsidRPr="00B93C63">
              <w:rPr>
                <w:rFonts w:cs="Arial"/>
                <w:lang w:eastAsia="ja-JP"/>
              </w:rPr>
              <w:t>In MIB-SL</w:t>
            </w:r>
          </w:p>
        </w:tc>
      </w:tr>
      <w:tr w:rsidR="00393BD8" w:rsidRPr="00B93C63" w14:paraId="0672DFEE" w14:textId="77777777" w:rsidTr="00CD0CCC">
        <w:trPr>
          <w:trHeight w:val="120"/>
          <w:jc w:val="center"/>
        </w:trPr>
        <w:tc>
          <w:tcPr>
            <w:tcW w:w="1555" w:type="dxa"/>
            <w:vMerge/>
            <w:vAlign w:val="center"/>
          </w:tcPr>
          <w:p w14:paraId="425D88F4" w14:textId="77777777" w:rsidR="00393BD8" w:rsidRDefault="00393BD8" w:rsidP="00CD0CCC">
            <w:pPr>
              <w:pStyle w:val="TAC"/>
              <w:jc w:val="left"/>
              <w:rPr>
                <w:rFonts w:cs="Arial"/>
                <w:lang w:eastAsia="zh-CN"/>
              </w:rPr>
            </w:pPr>
          </w:p>
        </w:tc>
        <w:tc>
          <w:tcPr>
            <w:tcW w:w="2380" w:type="dxa"/>
            <w:vAlign w:val="center"/>
          </w:tcPr>
          <w:p w14:paraId="195BE2E4" w14:textId="77777777" w:rsidR="00393BD8" w:rsidRDefault="00393BD8" w:rsidP="00CD0CCC">
            <w:pPr>
              <w:pStyle w:val="TAC"/>
              <w:jc w:val="left"/>
              <w:rPr>
                <w:rFonts w:cs="Arial"/>
                <w:lang w:eastAsia="zh-CN"/>
              </w:rPr>
            </w:pPr>
            <w:r w:rsidRPr="00B93C63">
              <w:rPr>
                <w:rFonts w:cs="Arial"/>
                <w:lang w:eastAsia="ja-JP"/>
              </w:rPr>
              <w:t>networkControlledSyncTx</w:t>
            </w:r>
          </w:p>
        </w:tc>
        <w:tc>
          <w:tcPr>
            <w:tcW w:w="1260" w:type="dxa"/>
            <w:vAlign w:val="center"/>
          </w:tcPr>
          <w:p w14:paraId="751C0E08" w14:textId="77777777" w:rsidR="00393BD8" w:rsidRPr="00B93C63" w:rsidRDefault="00393BD8" w:rsidP="00CD0CCC">
            <w:pPr>
              <w:pStyle w:val="TAL"/>
              <w:jc w:val="center"/>
              <w:rPr>
                <w:rFonts w:cs="Arial"/>
                <w:lang w:eastAsia="ja-JP"/>
              </w:rPr>
            </w:pPr>
          </w:p>
        </w:tc>
        <w:tc>
          <w:tcPr>
            <w:tcW w:w="2070" w:type="dxa"/>
            <w:vAlign w:val="center"/>
          </w:tcPr>
          <w:p w14:paraId="50533481" w14:textId="77777777" w:rsidR="00393BD8" w:rsidRDefault="00393BD8" w:rsidP="00CD0CCC">
            <w:pPr>
              <w:pStyle w:val="TAL"/>
              <w:jc w:val="center"/>
              <w:rPr>
                <w:bCs/>
                <w:noProof/>
                <w:lang w:eastAsia="zh-CN"/>
              </w:rPr>
            </w:pPr>
            <w:r w:rsidRPr="00B93C63">
              <w:rPr>
                <w:rFonts w:cs="Arial"/>
                <w:lang w:eastAsia="ja-JP"/>
              </w:rPr>
              <w:t>ON</w:t>
            </w:r>
          </w:p>
        </w:tc>
        <w:tc>
          <w:tcPr>
            <w:tcW w:w="2323" w:type="dxa"/>
            <w:vAlign w:val="center"/>
          </w:tcPr>
          <w:p w14:paraId="23120C69" w14:textId="77777777" w:rsidR="00393BD8" w:rsidRPr="00B93C63" w:rsidRDefault="00393BD8" w:rsidP="00CD0CCC">
            <w:pPr>
              <w:pStyle w:val="TAL"/>
              <w:jc w:val="center"/>
              <w:rPr>
                <w:rFonts w:cs="Arial"/>
                <w:lang w:eastAsia="ja-JP"/>
              </w:rPr>
            </w:pPr>
          </w:p>
        </w:tc>
      </w:tr>
      <w:tr w:rsidR="00393BD8" w:rsidRPr="00B93C63" w14:paraId="0BF1EA47" w14:textId="77777777" w:rsidTr="00CD0CCC">
        <w:trPr>
          <w:trHeight w:val="120"/>
          <w:jc w:val="center"/>
        </w:trPr>
        <w:tc>
          <w:tcPr>
            <w:tcW w:w="1555" w:type="dxa"/>
            <w:vMerge/>
            <w:vAlign w:val="center"/>
          </w:tcPr>
          <w:p w14:paraId="00056164" w14:textId="77777777" w:rsidR="00393BD8" w:rsidRDefault="00393BD8" w:rsidP="00CD0CCC">
            <w:pPr>
              <w:pStyle w:val="TAC"/>
              <w:jc w:val="left"/>
              <w:rPr>
                <w:rFonts w:cs="Arial"/>
                <w:lang w:eastAsia="zh-CN"/>
              </w:rPr>
            </w:pPr>
          </w:p>
        </w:tc>
        <w:tc>
          <w:tcPr>
            <w:tcW w:w="2380" w:type="dxa"/>
            <w:vAlign w:val="center"/>
          </w:tcPr>
          <w:p w14:paraId="6975E815" w14:textId="77777777" w:rsidR="00393BD8" w:rsidRDefault="00393BD8" w:rsidP="00CD0CCC">
            <w:pPr>
              <w:pStyle w:val="TAC"/>
              <w:jc w:val="left"/>
              <w:rPr>
                <w:rFonts w:cs="Arial"/>
                <w:lang w:eastAsia="zh-CN"/>
              </w:rPr>
            </w:pPr>
            <w:r w:rsidRPr="00B93C63">
              <w:rPr>
                <w:rFonts w:cs="Arial"/>
                <w:lang w:eastAsia="ja-JP"/>
              </w:rPr>
              <w:t>V2X sidelink communication</w:t>
            </w:r>
            <w:r>
              <w:rPr>
                <w:rFonts w:cs="Arial"/>
                <w:lang w:eastAsia="ja-JP"/>
              </w:rPr>
              <w:t xml:space="preserve"> </w:t>
            </w:r>
            <w:r w:rsidRPr="00B93C63">
              <w:rPr>
                <w:rFonts w:cs="Arial"/>
                <w:lang w:eastAsia="ja-JP"/>
              </w:rPr>
              <w:t>configuration</w:t>
            </w:r>
          </w:p>
        </w:tc>
        <w:tc>
          <w:tcPr>
            <w:tcW w:w="1260" w:type="dxa"/>
            <w:vAlign w:val="center"/>
          </w:tcPr>
          <w:p w14:paraId="6B5554A8" w14:textId="77777777" w:rsidR="00393BD8" w:rsidRPr="00B93C63" w:rsidRDefault="00393BD8" w:rsidP="00CD0CCC">
            <w:pPr>
              <w:pStyle w:val="TAL"/>
              <w:jc w:val="center"/>
              <w:rPr>
                <w:rFonts w:cs="Arial"/>
                <w:lang w:eastAsia="ja-JP"/>
              </w:rPr>
            </w:pPr>
          </w:p>
        </w:tc>
        <w:tc>
          <w:tcPr>
            <w:tcW w:w="2070" w:type="dxa"/>
          </w:tcPr>
          <w:p w14:paraId="439D8F5E" w14:textId="77777777" w:rsidR="00393BD8" w:rsidRDefault="00393BD8" w:rsidP="00CD0CCC">
            <w:pPr>
              <w:pStyle w:val="TAL"/>
              <w:jc w:val="center"/>
              <w:rPr>
                <w:bCs/>
                <w:noProof/>
                <w:lang w:eastAsia="zh-CN"/>
              </w:rPr>
            </w:pPr>
            <w:r w:rsidRPr="00B93C63">
              <w:rPr>
                <w:rFonts w:cs="Arial"/>
                <w:lang w:eastAsia="ja-JP"/>
              </w:rPr>
              <w:t xml:space="preserve">As specified in </w:t>
            </w:r>
            <w:r>
              <w:rPr>
                <w:rFonts w:cs="Arial"/>
                <w:lang w:eastAsia="ja-JP"/>
              </w:rPr>
              <w:t>section</w:t>
            </w:r>
            <w:r w:rsidRPr="00B93C63">
              <w:rPr>
                <w:rFonts w:cs="Arial"/>
                <w:lang w:eastAsia="ja-JP"/>
              </w:rPr>
              <w:t xml:space="preserve"> A.3.</w:t>
            </w:r>
            <w:r>
              <w:rPr>
                <w:rFonts w:cs="Arial"/>
                <w:lang w:eastAsia="ja-JP"/>
              </w:rPr>
              <w:t>21.2</w:t>
            </w:r>
          </w:p>
        </w:tc>
        <w:tc>
          <w:tcPr>
            <w:tcW w:w="2323" w:type="dxa"/>
          </w:tcPr>
          <w:p w14:paraId="0E91D701" w14:textId="77777777" w:rsidR="00393BD8" w:rsidRPr="00B93C63" w:rsidRDefault="00393BD8" w:rsidP="00CD0CCC">
            <w:pPr>
              <w:pStyle w:val="TAL"/>
              <w:jc w:val="center"/>
              <w:rPr>
                <w:rFonts w:cs="Arial"/>
                <w:lang w:eastAsia="ja-JP"/>
              </w:rPr>
            </w:pPr>
            <w:r w:rsidRPr="00B93C63">
              <w:rPr>
                <w:rFonts w:cs="Arial"/>
                <w:lang w:eastAsia="ja-JP"/>
              </w:rPr>
              <w:t>IE values unless specified otherwise in this test.</w:t>
            </w:r>
          </w:p>
        </w:tc>
      </w:tr>
      <w:tr w:rsidR="00393BD8" w:rsidRPr="00B93C63" w14:paraId="18EE355B" w14:textId="77777777" w:rsidTr="00CD0CCC">
        <w:trPr>
          <w:trHeight w:val="120"/>
          <w:jc w:val="center"/>
        </w:trPr>
        <w:tc>
          <w:tcPr>
            <w:tcW w:w="1555" w:type="dxa"/>
            <w:vMerge/>
            <w:vAlign w:val="center"/>
          </w:tcPr>
          <w:p w14:paraId="5AB56003" w14:textId="77777777" w:rsidR="00393BD8" w:rsidRDefault="00393BD8" w:rsidP="00CD0CCC">
            <w:pPr>
              <w:pStyle w:val="TAC"/>
              <w:jc w:val="left"/>
              <w:rPr>
                <w:rFonts w:cs="Arial"/>
                <w:lang w:eastAsia="zh-CN"/>
              </w:rPr>
            </w:pPr>
          </w:p>
        </w:tc>
        <w:tc>
          <w:tcPr>
            <w:tcW w:w="2380" w:type="dxa"/>
            <w:vAlign w:val="center"/>
          </w:tcPr>
          <w:p w14:paraId="7B313218" w14:textId="77777777" w:rsidR="00393BD8" w:rsidRPr="00B93C63" w:rsidRDefault="00393BD8" w:rsidP="00CD0CCC">
            <w:pPr>
              <w:pStyle w:val="TAC"/>
              <w:jc w:val="left"/>
              <w:rPr>
                <w:rFonts w:cs="Arial"/>
                <w:lang w:eastAsia="ja-JP"/>
              </w:rPr>
            </w:pPr>
            <w:r w:rsidRPr="00B93C63">
              <w:rPr>
                <w:rFonts w:cs="Arial"/>
                <w:position w:val="-12"/>
                <w:lang w:eastAsia="ja-JP"/>
              </w:rPr>
              <w:object w:dxaOrig="760" w:dyaOrig="380" w14:anchorId="0033E20A">
                <v:shape id="_x0000_i1135" type="#_x0000_t75" style="width:36pt;height:20.5pt" o:ole="" fillcolor="window">
                  <v:imagedata r:id="rId126" o:title=""/>
                </v:shape>
                <o:OLEObject Type="Embed" ProgID="Equation.3" ShapeID="_x0000_i1135" DrawAspect="Content" ObjectID="_1749664508" r:id="rId127"/>
              </w:object>
            </w:r>
          </w:p>
        </w:tc>
        <w:tc>
          <w:tcPr>
            <w:tcW w:w="1260" w:type="dxa"/>
            <w:vAlign w:val="center"/>
          </w:tcPr>
          <w:p w14:paraId="295BCF36" w14:textId="77777777" w:rsidR="00393BD8" w:rsidRPr="00B93C63" w:rsidRDefault="00393BD8" w:rsidP="00CD0CCC">
            <w:pPr>
              <w:pStyle w:val="TAL"/>
              <w:jc w:val="center"/>
              <w:rPr>
                <w:rFonts w:cs="Arial"/>
                <w:lang w:eastAsia="ja-JP"/>
              </w:rPr>
            </w:pPr>
          </w:p>
        </w:tc>
        <w:tc>
          <w:tcPr>
            <w:tcW w:w="2070" w:type="dxa"/>
            <w:vAlign w:val="center"/>
          </w:tcPr>
          <w:p w14:paraId="42291446" w14:textId="77777777" w:rsidR="00393BD8" w:rsidRDefault="00393BD8" w:rsidP="00CD0CCC">
            <w:pPr>
              <w:pStyle w:val="TAL"/>
              <w:jc w:val="center"/>
              <w:rPr>
                <w:bCs/>
                <w:noProof/>
                <w:lang w:eastAsia="zh-CN"/>
              </w:rPr>
            </w:pPr>
            <w:r>
              <w:rPr>
                <w:rFonts w:hint="eastAsia"/>
                <w:bCs/>
                <w:noProof/>
                <w:lang w:eastAsia="zh-CN"/>
              </w:rPr>
              <w:t>3</w:t>
            </w:r>
          </w:p>
        </w:tc>
        <w:tc>
          <w:tcPr>
            <w:tcW w:w="2323" w:type="dxa"/>
            <w:vAlign w:val="center"/>
          </w:tcPr>
          <w:p w14:paraId="3CFB8A1C" w14:textId="77777777" w:rsidR="00393BD8" w:rsidRPr="00B93C63" w:rsidRDefault="00393BD8" w:rsidP="00CD0CCC">
            <w:pPr>
              <w:pStyle w:val="TAL"/>
              <w:jc w:val="center"/>
              <w:rPr>
                <w:rFonts w:cs="Arial"/>
                <w:lang w:eastAsia="ja-JP"/>
              </w:rPr>
            </w:pPr>
          </w:p>
        </w:tc>
      </w:tr>
      <w:tr w:rsidR="00393BD8" w:rsidRPr="00B93C63" w14:paraId="09F885AE" w14:textId="77777777" w:rsidTr="00CD0CCC">
        <w:trPr>
          <w:trHeight w:val="120"/>
          <w:jc w:val="center"/>
        </w:trPr>
        <w:tc>
          <w:tcPr>
            <w:tcW w:w="1555" w:type="dxa"/>
            <w:vMerge/>
            <w:vAlign w:val="center"/>
          </w:tcPr>
          <w:p w14:paraId="0581AE17" w14:textId="77777777" w:rsidR="00393BD8" w:rsidRDefault="00393BD8" w:rsidP="00CD0CCC">
            <w:pPr>
              <w:pStyle w:val="TAC"/>
              <w:jc w:val="left"/>
              <w:rPr>
                <w:rFonts w:cs="Arial"/>
                <w:lang w:eastAsia="zh-CN"/>
              </w:rPr>
            </w:pPr>
          </w:p>
        </w:tc>
        <w:tc>
          <w:tcPr>
            <w:tcW w:w="2380" w:type="dxa"/>
            <w:vAlign w:val="center"/>
          </w:tcPr>
          <w:p w14:paraId="5B006D83" w14:textId="77777777" w:rsidR="00393BD8" w:rsidRPr="00B93C63" w:rsidRDefault="00393BD8" w:rsidP="00CD0CCC">
            <w:pPr>
              <w:pStyle w:val="TAC"/>
              <w:jc w:val="left"/>
              <w:rPr>
                <w:rFonts w:cs="Arial"/>
                <w:lang w:eastAsia="ja-JP"/>
              </w:rPr>
            </w:pPr>
            <w:r>
              <w:rPr>
                <w:rFonts w:cs="Arial"/>
                <w:lang w:eastAsia="ja-JP"/>
              </w:rPr>
              <w:t>P</w:t>
            </w:r>
            <w:r w:rsidRPr="00B93C63">
              <w:rPr>
                <w:rFonts w:cs="Arial"/>
                <w:lang w:eastAsia="ja-JP"/>
              </w:rPr>
              <w:t>S</w:t>
            </w:r>
            <w:r>
              <w:rPr>
                <w:rFonts w:cs="Arial"/>
                <w:lang w:eastAsia="ja-JP"/>
              </w:rPr>
              <w:t>BCH</w:t>
            </w:r>
            <w:r w:rsidRPr="00B93C63">
              <w:rPr>
                <w:rFonts w:cs="Arial"/>
                <w:lang w:eastAsia="ja-JP"/>
              </w:rPr>
              <w:t>-RSRP</w:t>
            </w:r>
            <w:r w:rsidRPr="00B93C63">
              <w:rPr>
                <w:rFonts w:cs="Arial"/>
                <w:vertAlign w:val="superscript"/>
                <w:lang w:eastAsia="ja-JP"/>
              </w:rPr>
              <w:t xml:space="preserve"> Note1, Note 2</w:t>
            </w:r>
          </w:p>
        </w:tc>
        <w:tc>
          <w:tcPr>
            <w:tcW w:w="1260" w:type="dxa"/>
            <w:vAlign w:val="center"/>
          </w:tcPr>
          <w:p w14:paraId="3A762D88" w14:textId="77777777" w:rsidR="00393BD8" w:rsidRPr="00B93C63" w:rsidRDefault="00393BD8" w:rsidP="00CD0CCC">
            <w:pPr>
              <w:pStyle w:val="TAL"/>
              <w:jc w:val="center"/>
              <w:rPr>
                <w:rFonts w:cs="Arial"/>
                <w:lang w:eastAsia="ja-JP"/>
              </w:rPr>
            </w:pPr>
            <w:r w:rsidRPr="00B93C63">
              <w:rPr>
                <w:rFonts w:cs="Arial"/>
                <w:lang w:eastAsia="ja-JP"/>
              </w:rPr>
              <w:t>dBm/</w:t>
            </w:r>
            <w:r>
              <w:rPr>
                <w:rFonts w:cs="Arial"/>
                <w:lang w:eastAsia="ja-JP"/>
              </w:rPr>
              <w:t>30</w:t>
            </w:r>
            <w:r w:rsidRPr="00B93C63">
              <w:rPr>
                <w:rFonts w:cs="Arial"/>
                <w:lang w:eastAsia="ja-JP"/>
              </w:rPr>
              <w:t>kHz</w:t>
            </w:r>
          </w:p>
        </w:tc>
        <w:tc>
          <w:tcPr>
            <w:tcW w:w="2070" w:type="dxa"/>
            <w:vAlign w:val="center"/>
          </w:tcPr>
          <w:p w14:paraId="62BD864F" w14:textId="77777777" w:rsidR="00393BD8" w:rsidRDefault="00393BD8" w:rsidP="00CD0CCC">
            <w:pPr>
              <w:pStyle w:val="TAL"/>
              <w:jc w:val="center"/>
              <w:rPr>
                <w:bCs/>
                <w:noProof/>
                <w:lang w:eastAsia="zh-CN"/>
              </w:rPr>
            </w:pPr>
            <w:r>
              <w:rPr>
                <w:rFonts w:hint="eastAsia"/>
                <w:bCs/>
                <w:noProof/>
                <w:lang w:eastAsia="zh-CN"/>
              </w:rPr>
              <w:t>-</w:t>
            </w:r>
            <w:r>
              <w:rPr>
                <w:bCs/>
                <w:noProof/>
                <w:lang w:eastAsia="zh-CN"/>
              </w:rPr>
              <w:t>92</w:t>
            </w:r>
          </w:p>
        </w:tc>
        <w:tc>
          <w:tcPr>
            <w:tcW w:w="2323" w:type="dxa"/>
            <w:vAlign w:val="center"/>
          </w:tcPr>
          <w:p w14:paraId="1BD65E9E" w14:textId="77777777" w:rsidR="00393BD8" w:rsidRPr="00B93C63" w:rsidRDefault="00393BD8" w:rsidP="00CD0CCC">
            <w:pPr>
              <w:pStyle w:val="TAL"/>
              <w:jc w:val="center"/>
              <w:rPr>
                <w:rFonts w:cs="Arial"/>
                <w:lang w:eastAsia="ja-JP"/>
              </w:rPr>
            </w:pPr>
          </w:p>
        </w:tc>
      </w:tr>
      <w:tr w:rsidR="00393BD8" w:rsidRPr="00B93C63" w14:paraId="215923E1" w14:textId="77777777" w:rsidTr="00CD0CCC">
        <w:trPr>
          <w:trHeight w:val="120"/>
          <w:jc w:val="center"/>
        </w:trPr>
        <w:tc>
          <w:tcPr>
            <w:tcW w:w="3935" w:type="dxa"/>
            <w:gridSpan w:val="2"/>
            <w:vAlign w:val="center"/>
          </w:tcPr>
          <w:p w14:paraId="1E2D131E" w14:textId="77777777" w:rsidR="00393BD8" w:rsidRDefault="00393BD8" w:rsidP="00CD0CCC">
            <w:pPr>
              <w:pStyle w:val="TAC"/>
              <w:jc w:val="left"/>
              <w:rPr>
                <w:rFonts w:cs="Arial"/>
                <w:lang w:eastAsia="zh-CN"/>
              </w:rPr>
            </w:pPr>
            <w:r w:rsidRPr="00B93C63">
              <w:rPr>
                <w:rFonts w:cs="Arial"/>
                <w:lang w:eastAsia="ja-JP"/>
              </w:rPr>
              <w:t>Propagation condition</w:t>
            </w:r>
          </w:p>
        </w:tc>
        <w:tc>
          <w:tcPr>
            <w:tcW w:w="1260" w:type="dxa"/>
            <w:vAlign w:val="center"/>
          </w:tcPr>
          <w:p w14:paraId="42433480" w14:textId="77777777" w:rsidR="00393BD8" w:rsidRPr="00B93C63" w:rsidRDefault="00393BD8" w:rsidP="00CD0CCC">
            <w:pPr>
              <w:pStyle w:val="TAL"/>
              <w:jc w:val="center"/>
              <w:rPr>
                <w:rFonts w:cs="Arial"/>
                <w:lang w:eastAsia="ja-JP"/>
              </w:rPr>
            </w:pPr>
          </w:p>
        </w:tc>
        <w:tc>
          <w:tcPr>
            <w:tcW w:w="2070" w:type="dxa"/>
            <w:vAlign w:val="center"/>
          </w:tcPr>
          <w:p w14:paraId="2741DABC" w14:textId="77777777" w:rsidR="00393BD8" w:rsidRDefault="00393BD8" w:rsidP="00CD0CCC">
            <w:pPr>
              <w:pStyle w:val="TAL"/>
              <w:jc w:val="center"/>
              <w:rPr>
                <w:bCs/>
                <w:noProof/>
                <w:lang w:eastAsia="zh-CN"/>
              </w:rPr>
            </w:pPr>
            <w:r w:rsidRPr="00B93C63">
              <w:rPr>
                <w:rFonts w:cs="Arial"/>
                <w:lang w:eastAsia="ja-JP"/>
              </w:rPr>
              <w:t>AWGN</w:t>
            </w:r>
          </w:p>
        </w:tc>
        <w:tc>
          <w:tcPr>
            <w:tcW w:w="2323" w:type="dxa"/>
            <w:vAlign w:val="center"/>
          </w:tcPr>
          <w:p w14:paraId="247115AC" w14:textId="77777777" w:rsidR="00393BD8" w:rsidRPr="00B93C63" w:rsidRDefault="00393BD8" w:rsidP="00CD0CCC">
            <w:pPr>
              <w:pStyle w:val="TAL"/>
              <w:jc w:val="center"/>
              <w:rPr>
                <w:rFonts w:cs="Arial"/>
                <w:lang w:eastAsia="ja-JP"/>
              </w:rPr>
            </w:pPr>
          </w:p>
        </w:tc>
      </w:tr>
      <w:tr w:rsidR="00393BD8" w:rsidRPr="00B93C63" w14:paraId="32706885" w14:textId="77777777" w:rsidTr="00CD0CCC">
        <w:trPr>
          <w:trHeight w:val="120"/>
          <w:jc w:val="center"/>
        </w:trPr>
        <w:tc>
          <w:tcPr>
            <w:tcW w:w="9588" w:type="dxa"/>
            <w:gridSpan w:val="5"/>
            <w:vAlign w:val="center"/>
          </w:tcPr>
          <w:p w14:paraId="165A6842" w14:textId="77777777" w:rsidR="00DC1E79" w:rsidRPr="00B93C63" w:rsidRDefault="00DC1E79" w:rsidP="00DC1E79">
            <w:pPr>
              <w:pStyle w:val="TAN"/>
              <w:rPr>
                <w:rFonts w:cs="Arial"/>
                <w:lang w:eastAsia="ja-JP"/>
              </w:rPr>
            </w:pPr>
            <w:r w:rsidRPr="00B93C63">
              <w:rPr>
                <w:rFonts w:cs="Arial"/>
                <w:lang w:eastAsia="ja-JP"/>
              </w:rPr>
              <w:t>Note 1:</w:t>
            </w:r>
            <w:r w:rsidRPr="00B93C63">
              <w:rPr>
                <w:rFonts w:cs="Arial"/>
                <w:lang w:eastAsia="ja-JP"/>
              </w:rPr>
              <w:tab/>
            </w:r>
            <w:r>
              <w:rPr>
                <w:rFonts w:cs="Arial"/>
                <w:lang w:eastAsia="ja-JP"/>
              </w:rPr>
              <w:t>P</w:t>
            </w:r>
            <w:r w:rsidRPr="00B93C63">
              <w:rPr>
                <w:rFonts w:cs="Arial"/>
                <w:lang w:eastAsia="ja-JP"/>
              </w:rPr>
              <w:t>S</w:t>
            </w:r>
            <w:r>
              <w:rPr>
                <w:rFonts w:cs="Arial"/>
                <w:lang w:eastAsia="ja-JP"/>
              </w:rPr>
              <w:t>BCH</w:t>
            </w:r>
            <w:r w:rsidRPr="00B93C63">
              <w:rPr>
                <w:rFonts w:cs="Arial"/>
                <w:lang w:eastAsia="ja-JP"/>
              </w:rPr>
              <w:t>-RSRP levels have been derived from other parameters for information purposes. They are not settable parameters themselves.</w:t>
            </w:r>
          </w:p>
          <w:p w14:paraId="255E715D" w14:textId="14349BF8" w:rsidR="00DC1E79" w:rsidRDefault="00DC1E79" w:rsidP="00DC1E79">
            <w:pPr>
              <w:pStyle w:val="TAL"/>
              <w:rPr>
                <w:rFonts w:cs="Arial"/>
                <w:lang w:eastAsia="ja-JP"/>
              </w:rPr>
            </w:pPr>
            <w:r w:rsidRPr="00B93C63">
              <w:rPr>
                <w:rFonts w:cs="Arial"/>
                <w:lang w:eastAsia="ja-JP"/>
              </w:rPr>
              <w:t>Note 2:</w:t>
            </w:r>
            <w:r w:rsidRPr="00B93C63">
              <w:rPr>
                <w:rFonts w:cs="Arial"/>
                <w:lang w:eastAsia="ja-JP"/>
              </w:rPr>
              <w:tab/>
            </w:r>
            <w:r>
              <w:rPr>
                <w:rFonts w:cs="Arial"/>
                <w:lang w:eastAsia="ja-JP"/>
              </w:rPr>
              <w:t>S-PSS</w:t>
            </w:r>
            <w:r w:rsidRPr="00B93C63">
              <w:rPr>
                <w:rFonts w:cs="Arial"/>
                <w:lang w:eastAsia="ja-JP"/>
              </w:rPr>
              <w:t xml:space="preserve"> E</w:t>
            </w:r>
            <w:r w:rsidRPr="00D81DD2">
              <w:rPr>
                <w:rFonts w:cs="Arial"/>
                <w:vertAlign w:val="subscript"/>
                <w:lang w:eastAsia="ja-JP"/>
              </w:rPr>
              <w:t>s</w:t>
            </w:r>
            <w:r w:rsidRPr="00B93C63">
              <w:rPr>
                <w:rFonts w:cs="Arial"/>
                <w:lang w:eastAsia="ja-JP"/>
              </w:rPr>
              <w:t>/</w:t>
            </w:r>
            <w:r>
              <w:rPr>
                <w:rFonts w:cs="Arial"/>
                <w:lang w:eastAsia="ja-JP"/>
              </w:rPr>
              <w:t>N</w:t>
            </w:r>
            <w:r w:rsidRPr="00D81DD2">
              <w:rPr>
                <w:rFonts w:cs="Arial"/>
                <w:vertAlign w:val="subscript"/>
                <w:lang w:eastAsia="ja-JP"/>
              </w:rPr>
              <w:t>oc</w:t>
            </w:r>
            <w:r w:rsidRPr="00B93C63">
              <w:rPr>
                <w:rFonts w:cs="Arial"/>
                <w:lang w:eastAsia="ja-JP"/>
              </w:rPr>
              <w:t xml:space="preserve"> </w:t>
            </w:r>
            <w:r>
              <w:rPr>
                <w:rFonts w:cs="Arial"/>
                <w:lang w:eastAsia="ja-JP"/>
              </w:rPr>
              <w:t>and S-SSS</w:t>
            </w:r>
            <w:r w:rsidRPr="00B93C63">
              <w:rPr>
                <w:rFonts w:cs="Arial"/>
                <w:lang w:eastAsia="ja-JP"/>
              </w:rPr>
              <w:t xml:space="preserve"> E</w:t>
            </w:r>
            <w:r w:rsidRPr="00D81DD2">
              <w:rPr>
                <w:rFonts w:cs="Arial"/>
                <w:vertAlign w:val="subscript"/>
                <w:lang w:eastAsia="ja-JP"/>
              </w:rPr>
              <w:t>s</w:t>
            </w:r>
            <w:r w:rsidRPr="00B93C63">
              <w:rPr>
                <w:rFonts w:cs="Arial"/>
                <w:lang w:eastAsia="ja-JP"/>
              </w:rPr>
              <w:t>/</w:t>
            </w:r>
            <w:r>
              <w:rPr>
                <w:rFonts w:cs="Arial"/>
                <w:lang w:eastAsia="ja-JP"/>
              </w:rPr>
              <w:t>N</w:t>
            </w:r>
            <w:r w:rsidRPr="00D81DD2">
              <w:rPr>
                <w:rFonts w:cs="Arial"/>
                <w:vertAlign w:val="subscript"/>
                <w:lang w:eastAsia="ja-JP"/>
              </w:rPr>
              <w:t>oc</w:t>
            </w:r>
            <w:r w:rsidRPr="00B93C63">
              <w:rPr>
                <w:rFonts w:cs="Arial"/>
                <w:lang w:eastAsia="ja-JP"/>
              </w:rPr>
              <w:t xml:space="preserve"> </w:t>
            </w:r>
            <w:r>
              <w:rPr>
                <w:rFonts w:cs="Arial"/>
                <w:lang w:eastAsia="ja-JP"/>
              </w:rPr>
              <w:t>are</w:t>
            </w:r>
            <w:r w:rsidRPr="00B93C63">
              <w:rPr>
                <w:rFonts w:cs="Arial"/>
                <w:lang w:eastAsia="ja-JP"/>
              </w:rPr>
              <w:t xml:space="preserve"> set the same as PSBCH E</w:t>
            </w:r>
            <w:r w:rsidRPr="00D81DD2">
              <w:rPr>
                <w:rFonts w:cs="Arial"/>
                <w:vertAlign w:val="subscript"/>
                <w:lang w:eastAsia="ja-JP"/>
              </w:rPr>
              <w:t>s</w:t>
            </w:r>
            <w:r w:rsidRPr="00B93C63">
              <w:rPr>
                <w:rFonts w:cs="Arial"/>
                <w:lang w:eastAsia="ja-JP"/>
              </w:rPr>
              <w:t>/</w:t>
            </w:r>
            <w:r>
              <w:rPr>
                <w:rFonts w:cs="Arial"/>
                <w:lang w:eastAsia="ja-JP"/>
              </w:rPr>
              <w:t>N</w:t>
            </w:r>
            <w:r w:rsidRPr="00D81DD2">
              <w:rPr>
                <w:rFonts w:cs="Arial"/>
                <w:vertAlign w:val="subscript"/>
                <w:lang w:eastAsia="ja-JP"/>
              </w:rPr>
              <w:t>oc</w:t>
            </w:r>
            <w:r>
              <w:rPr>
                <w:rFonts w:cs="Arial"/>
                <w:lang w:eastAsia="ja-JP"/>
              </w:rPr>
              <w:t>.</w:t>
            </w:r>
          </w:p>
          <w:p w14:paraId="63363A88" w14:textId="332FB7E8" w:rsidR="00393BD8" w:rsidRPr="00B93C63" w:rsidRDefault="00DC1E79" w:rsidP="00DC1E79">
            <w:pPr>
              <w:pStyle w:val="TAL"/>
              <w:rPr>
                <w:rFonts w:cs="Arial"/>
                <w:lang w:eastAsia="ja-JP"/>
              </w:rPr>
            </w:pPr>
            <w:r>
              <w:rPr>
                <w:rFonts w:cs="Arial"/>
                <w:lang w:eastAsia="ja-JP"/>
              </w:rPr>
              <w:t>Note 3</w:t>
            </w:r>
            <w:r w:rsidRPr="003E0C3C">
              <w:rPr>
                <w:rFonts w:cs="Arial"/>
                <w:lang w:eastAsia="ja-JP"/>
              </w:rPr>
              <w:t>:</w:t>
            </w:r>
            <w:r w:rsidRPr="00B93C63">
              <w:rPr>
                <w:rFonts w:cs="Arial"/>
                <w:lang w:eastAsia="ja-JP"/>
              </w:rPr>
              <w:tab/>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1D668C7D" w14:textId="77777777" w:rsidR="00393BD8" w:rsidRPr="00921832" w:rsidRDefault="00393BD8" w:rsidP="00393BD8"/>
    <w:p w14:paraId="0228468B" w14:textId="77777777" w:rsidR="00393BD8" w:rsidRPr="00FA585F" w:rsidRDefault="00393BD8" w:rsidP="00393BD8">
      <w:pPr>
        <w:pStyle w:val="Heading5"/>
      </w:pPr>
      <w:r w:rsidRPr="00FA585F">
        <w:t>A.9.1.1.2.</w:t>
      </w:r>
      <w:r w:rsidRPr="00FA585F">
        <w:rPr>
          <w:rFonts w:hint="eastAsia"/>
        </w:rPr>
        <w:t>2</w:t>
      </w:r>
      <w:r w:rsidRPr="00FA585F">
        <w:tab/>
        <w:t xml:space="preserve">Test </w:t>
      </w:r>
      <w:r w:rsidRPr="00FA585F">
        <w:rPr>
          <w:rFonts w:hint="eastAsia"/>
        </w:rPr>
        <w:t>requirements</w:t>
      </w:r>
    </w:p>
    <w:p w14:paraId="5E26FFA3" w14:textId="77777777" w:rsidR="00393BD8" w:rsidRPr="00E6118F" w:rsidRDefault="00393BD8" w:rsidP="00393BD8">
      <w:pPr>
        <w:tabs>
          <w:tab w:val="left" w:pos="1080"/>
        </w:tabs>
        <w:rPr>
          <w:noProof/>
          <w:highlight w:val="yellow"/>
          <w:lang w:eastAsia="zh-CN"/>
        </w:rPr>
      </w:pPr>
      <w:r w:rsidRPr="00B93C63">
        <w:rPr>
          <w:lang w:val="en-US" w:eastAsia="zh-CN"/>
        </w:rPr>
        <w:t xml:space="preserve">For parameters specified in Tables </w:t>
      </w:r>
      <w:r w:rsidRPr="00B93C63">
        <w:t>A.</w:t>
      </w:r>
      <w:r>
        <w:rPr>
          <w:lang w:eastAsia="zh-CN"/>
        </w:rPr>
        <w:t>9</w:t>
      </w:r>
      <w:r w:rsidRPr="00B93C63">
        <w:t>.1.1</w:t>
      </w:r>
      <w:r>
        <w:t>.2.1</w:t>
      </w:r>
      <w:r w:rsidRPr="00B93C63">
        <w:t>-</w:t>
      </w:r>
      <w:r>
        <w:t>1</w:t>
      </w:r>
      <w:r w:rsidRPr="00B93C63">
        <w:rPr>
          <w:lang w:val="en-US" w:eastAsia="zh-CN"/>
        </w:rPr>
        <w:t xml:space="preserve">, the timing accuracy for </w:t>
      </w:r>
      <w:r w:rsidRPr="00B93C63">
        <w:rPr>
          <w:rFonts w:hint="eastAsia"/>
          <w:lang w:val="en-US" w:eastAsia="zh-CN"/>
        </w:rPr>
        <w:t>V2</w:t>
      </w:r>
      <w:r w:rsidRPr="00B93C63">
        <w:rPr>
          <w:lang w:val="en-US" w:eastAsia="zh-CN"/>
        </w:rPr>
        <w:t>X</w:t>
      </w:r>
      <w:r w:rsidRPr="00B93C63">
        <w:rPr>
          <w:rFonts w:hint="eastAsia"/>
          <w:lang w:val="en-US" w:eastAsia="zh-CN"/>
        </w:rPr>
        <w:t xml:space="preserve"> sidelink transmission </w:t>
      </w:r>
      <w:r w:rsidRPr="00B93C63">
        <w:rPr>
          <w:lang w:val="en-US" w:eastAsia="zh-CN"/>
        </w:rPr>
        <w:t xml:space="preserve">shall be within the limits defined in clause </w:t>
      </w:r>
      <w:r w:rsidRPr="00B93C63">
        <w:rPr>
          <w:rFonts w:hint="eastAsia"/>
          <w:lang w:val="en-US" w:eastAsia="zh-CN"/>
        </w:rPr>
        <w:t>1</w:t>
      </w:r>
      <w:r>
        <w:rPr>
          <w:lang w:val="en-US" w:eastAsia="zh-CN"/>
        </w:rPr>
        <w:t>2</w:t>
      </w:r>
      <w:r w:rsidRPr="00B93C63">
        <w:rPr>
          <w:lang w:val="en-US" w:eastAsia="zh-CN"/>
        </w:rPr>
        <w:t>.</w:t>
      </w:r>
      <w:r w:rsidRPr="00B93C63">
        <w:rPr>
          <w:rFonts w:hint="eastAsia"/>
          <w:lang w:val="en-US" w:eastAsia="zh-CN"/>
        </w:rPr>
        <w:t>2</w:t>
      </w:r>
      <w:r w:rsidRPr="00B93C63">
        <w:rPr>
          <w:lang w:val="en-US" w:eastAsia="zh-CN"/>
        </w:rPr>
        <w:t>.</w:t>
      </w:r>
      <w:r>
        <w:rPr>
          <w:lang w:val="en-US" w:eastAsia="zh-CN"/>
        </w:rPr>
        <w:t>5</w:t>
      </w:r>
      <w:r w:rsidRPr="00B93C63">
        <w:rPr>
          <w:lang w:val="en-US" w:eastAsia="zh-CN"/>
        </w:rPr>
        <w:t xml:space="preserve">. The timing accuracy is verified by using </w:t>
      </w:r>
      <w:r w:rsidRPr="00B93C63">
        <w:rPr>
          <w:rFonts w:hint="eastAsia"/>
          <w:lang w:val="en-US" w:eastAsia="zh-CN"/>
        </w:rPr>
        <w:t>PSSCH</w:t>
      </w:r>
      <w:r w:rsidRPr="00B93C63">
        <w:rPr>
          <w:lang w:val="en-US" w:eastAsia="zh-CN"/>
        </w:rPr>
        <w:t xml:space="preserve"> transmissions.</w:t>
      </w:r>
    </w:p>
    <w:p w14:paraId="1929F273" w14:textId="77777777" w:rsidR="00393BD8" w:rsidRPr="004E396D" w:rsidRDefault="00393BD8" w:rsidP="00393BD8">
      <w:pPr>
        <w:pStyle w:val="Heading4"/>
      </w:pPr>
      <w:r>
        <w:t>A.9.1.1.3</w:t>
      </w:r>
      <w:r w:rsidRPr="004E396D">
        <w:tab/>
      </w:r>
      <w:r w:rsidRPr="00B93C63">
        <w:t xml:space="preserve">Test for </w:t>
      </w:r>
      <w:r>
        <w:t>FR1 NR Cell</w:t>
      </w:r>
      <w:r w:rsidRPr="00B93C63">
        <w:t xml:space="preserve"> as </w:t>
      </w:r>
      <w:r>
        <w:t>S</w:t>
      </w:r>
      <w:r w:rsidRPr="00126BB6">
        <w:t xml:space="preserve">ynchronization </w:t>
      </w:r>
      <w:r>
        <w:t>R</w:t>
      </w:r>
      <w:r w:rsidRPr="00126BB6">
        <w:t xml:space="preserve">eference </w:t>
      </w:r>
      <w:r>
        <w:t>S</w:t>
      </w:r>
      <w:r w:rsidRPr="00126BB6">
        <w:t>ource</w:t>
      </w:r>
    </w:p>
    <w:p w14:paraId="7946F546" w14:textId="77777777" w:rsidR="00393BD8" w:rsidRPr="00FA585F" w:rsidRDefault="00393BD8" w:rsidP="00393BD8">
      <w:pPr>
        <w:pStyle w:val="Heading5"/>
      </w:pPr>
      <w:r w:rsidRPr="00FA585F">
        <w:t>A.9.1.1.3.1</w:t>
      </w:r>
      <w:r w:rsidRPr="00FA585F">
        <w:tab/>
        <w:t>Test Purpose and Environment</w:t>
      </w:r>
    </w:p>
    <w:p w14:paraId="323C73EB" w14:textId="77777777" w:rsidR="00393BD8" w:rsidRDefault="00393BD8" w:rsidP="00393BD8">
      <w:pPr>
        <w:tabs>
          <w:tab w:val="left" w:pos="1080"/>
        </w:tabs>
      </w:pPr>
      <w:r w:rsidRPr="00B93C63">
        <w:t xml:space="preserve">The purpose of this test is to verify the timing requirements for </w:t>
      </w:r>
      <w:r w:rsidRPr="00B93C63">
        <w:rPr>
          <w:rFonts w:hint="eastAsia"/>
        </w:rPr>
        <w:t>V2</w:t>
      </w:r>
      <w:r w:rsidRPr="00B93C63">
        <w:t>X</w:t>
      </w:r>
      <w:r w:rsidRPr="00B93C63">
        <w:rPr>
          <w:rFonts w:hint="eastAsia"/>
        </w:rPr>
        <w:t xml:space="preserve"> sidelink transmissions specified </w:t>
      </w:r>
      <w:r w:rsidRPr="00B93C63">
        <w:t xml:space="preserve">in clause </w:t>
      </w:r>
      <w:r w:rsidRPr="00B93C63">
        <w:rPr>
          <w:rFonts w:hint="eastAsia"/>
        </w:rPr>
        <w:t>1</w:t>
      </w:r>
      <w:r>
        <w:t>2</w:t>
      </w:r>
      <w:r w:rsidRPr="00B93C63">
        <w:t>.</w:t>
      </w:r>
      <w:r w:rsidRPr="00B93C63">
        <w:rPr>
          <w:rFonts w:hint="eastAsia"/>
        </w:rPr>
        <w:t>2</w:t>
      </w:r>
      <w:r w:rsidRPr="00B93C63">
        <w:t>.</w:t>
      </w:r>
      <w:r>
        <w:t>3</w:t>
      </w:r>
      <w:r w:rsidRPr="00B93C63">
        <w:t>, when the downlink timing of the serving cell (RRC_IDLE) or PCell (RRC_CONNECTED) on a non-V2X sidelink carrier is used as timing reference</w:t>
      </w:r>
      <w:r w:rsidRPr="00B93C63">
        <w:rPr>
          <w:rFonts w:hint="eastAsia"/>
        </w:rPr>
        <w:t>.</w:t>
      </w:r>
      <w:r w:rsidRPr="00B93C63">
        <w:t xml:space="preserve"> For this test, the UE is triggered by the test loop function or the upper layers to transmit for V2X sidelink communication.</w:t>
      </w:r>
    </w:p>
    <w:p w14:paraId="5437D104" w14:textId="77777777" w:rsidR="00393BD8" w:rsidRPr="00B93C63" w:rsidRDefault="00393BD8" w:rsidP="00393BD8">
      <w:pPr>
        <w:tabs>
          <w:tab w:val="left" w:pos="1080"/>
        </w:tabs>
      </w:pPr>
      <w:r w:rsidRPr="00603784">
        <w:t>This test is applicable for V2X sidelink communication capable UEs that support NR Uu and sidelink operation</w:t>
      </w:r>
      <w:r>
        <w:t>.</w:t>
      </w:r>
    </w:p>
    <w:p w14:paraId="7C5A6DB3" w14:textId="77777777" w:rsidR="00393BD8" w:rsidRDefault="00393BD8" w:rsidP="00393BD8">
      <w:r w:rsidRPr="00B93C63">
        <w:t xml:space="preserve">Table </w:t>
      </w:r>
      <w:r>
        <w:t>A.9.1.1.3</w:t>
      </w:r>
      <w:r w:rsidRPr="00B93C63">
        <w:t>.1-1</w:t>
      </w:r>
      <w:r>
        <w:t>,</w:t>
      </w:r>
      <w:r w:rsidRPr="00B93C63">
        <w:t xml:space="preserve"> </w:t>
      </w:r>
      <w:r>
        <w:t>A.9.1.1.3</w:t>
      </w:r>
      <w:r w:rsidRPr="00B93C63">
        <w:t>.1-2</w:t>
      </w:r>
      <w:r>
        <w:t xml:space="preserve"> </w:t>
      </w:r>
      <w:r w:rsidRPr="00B93C63">
        <w:t xml:space="preserve">and </w:t>
      </w:r>
      <w:r>
        <w:t>A.9.1.1.3</w:t>
      </w:r>
      <w:r w:rsidRPr="00B93C63">
        <w:t>.1-</w:t>
      </w:r>
      <w:r>
        <w:t>3</w:t>
      </w:r>
      <w:r w:rsidRPr="00B93C63">
        <w:t xml:space="preserve"> define </w:t>
      </w:r>
      <w:r w:rsidRPr="00B93C63">
        <w:rPr>
          <w:rFonts w:hint="eastAsia"/>
          <w:lang w:eastAsia="zh-CN"/>
        </w:rPr>
        <w:t>t</w:t>
      </w:r>
      <w:r w:rsidRPr="00B93C63">
        <w:t xml:space="preserve">est </w:t>
      </w:r>
      <w:r w:rsidRPr="00B93C63">
        <w:rPr>
          <w:rFonts w:hint="eastAsia"/>
          <w:lang w:eastAsia="zh-CN"/>
        </w:rPr>
        <w:t>p</w:t>
      </w:r>
      <w:r w:rsidRPr="00B93C63">
        <w:t xml:space="preserve">arameters for UE </w:t>
      </w:r>
      <w:r w:rsidRPr="00B93C63">
        <w:rPr>
          <w:rFonts w:hint="eastAsia"/>
          <w:lang w:eastAsia="zh-CN"/>
        </w:rPr>
        <w:t>t</w:t>
      </w:r>
      <w:r w:rsidRPr="00B93C63">
        <w:t>ransmit</w:t>
      </w:r>
      <w:r w:rsidRPr="00B93C63">
        <w:rPr>
          <w:rFonts w:hint="eastAsia"/>
          <w:lang w:eastAsia="zh-CN"/>
        </w:rPr>
        <w:t xml:space="preserve"> t</w:t>
      </w:r>
      <w:r w:rsidRPr="00B93C63">
        <w:t xml:space="preserve">iming </w:t>
      </w:r>
      <w:r w:rsidRPr="00B93C63">
        <w:rPr>
          <w:rFonts w:hint="eastAsia"/>
          <w:lang w:eastAsia="zh-CN"/>
        </w:rPr>
        <w:t>a</w:t>
      </w:r>
      <w:r w:rsidRPr="00B93C63">
        <w:t xml:space="preserve">ccuracy </w:t>
      </w:r>
      <w:r w:rsidRPr="00B93C63">
        <w:rPr>
          <w:rFonts w:hint="eastAsia"/>
          <w:lang w:eastAsia="zh-CN"/>
        </w:rPr>
        <w:t>t</w:t>
      </w:r>
      <w:r w:rsidRPr="00B93C63">
        <w:t>ests for</w:t>
      </w:r>
      <w:r w:rsidRPr="00B93C63">
        <w:rPr>
          <w:rFonts w:hint="eastAsia"/>
        </w:rPr>
        <w:t xml:space="preserve"> </w:t>
      </w:r>
      <w:r w:rsidRPr="00B93C63">
        <w:rPr>
          <w:rFonts w:hint="eastAsia"/>
          <w:lang w:val="en-US"/>
        </w:rPr>
        <w:t>V2</w:t>
      </w:r>
      <w:r w:rsidRPr="00B93C63">
        <w:rPr>
          <w:lang w:val="en-US"/>
        </w:rPr>
        <w:t>X</w:t>
      </w:r>
      <w:r w:rsidRPr="00B93C63">
        <w:rPr>
          <w:rFonts w:hint="eastAsia"/>
          <w:lang w:val="en-US"/>
        </w:rPr>
        <w:t xml:space="preserve"> </w:t>
      </w:r>
      <w:r w:rsidRPr="00B93C63">
        <w:rPr>
          <w:rFonts w:hint="eastAsia"/>
          <w:lang w:val="en-US" w:eastAsia="zh-CN"/>
        </w:rPr>
        <w:t>sidelink</w:t>
      </w:r>
      <w:r w:rsidRPr="00B93C63">
        <w:rPr>
          <w:lang w:val="en-US"/>
        </w:rPr>
        <w:t xml:space="preserve"> Communication</w:t>
      </w:r>
      <w:r w:rsidRPr="00B93C63">
        <w:t>.</w:t>
      </w:r>
      <w:r w:rsidRPr="00B93C63">
        <w:rPr>
          <w:rFonts w:hint="eastAsia"/>
          <w:lang w:eastAsia="zh-CN"/>
        </w:rPr>
        <w:t xml:space="preserve"> </w:t>
      </w:r>
      <w:r w:rsidRPr="00B93C63">
        <w:rPr>
          <w:lang w:eastAsia="zh-CN"/>
        </w:rPr>
        <w:t>There is one active cell (PCell) in this test</w:t>
      </w:r>
      <w:r w:rsidRPr="00B93C63">
        <w:rPr>
          <w:rFonts w:hint="eastAsia"/>
          <w:lang w:eastAsia="zh-CN"/>
        </w:rPr>
        <w:t xml:space="preserve">. </w:t>
      </w:r>
      <w:r w:rsidRPr="00B93C63">
        <w:rPr>
          <w:lang w:eastAsia="zh-CN"/>
        </w:rPr>
        <w:t>The</w:t>
      </w:r>
      <w:r w:rsidRPr="00B93C63">
        <w:t xml:space="preserve"> transmit timing </w:t>
      </w:r>
      <w:r w:rsidRPr="00B93C63">
        <w:rPr>
          <w:rFonts w:hint="eastAsia"/>
          <w:lang w:eastAsia="zh-CN"/>
        </w:rPr>
        <w:t xml:space="preserve">accuracy </w:t>
      </w:r>
      <w:r w:rsidRPr="00B93C63">
        <w:t xml:space="preserve">is verified </w:t>
      </w:r>
      <w:r w:rsidRPr="00B93C63">
        <w:rPr>
          <w:rFonts w:hint="eastAsia"/>
          <w:lang w:eastAsia="zh-CN"/>
        </w:rPr>
        <w:t xml:space="preserve">by </w:t>
      </w:r>
      <w:r w:rsidRPr="00B93C63">
        <w:t xml:space="preserve">using the transmission timing of </w:t>
      </w:r>
      <w:r w:rsidRPr="00B93C63">
        <w:rPr>
          <w:rFonts w:hint="eastAsia"/>
          <w:lang w:eastAsia="zh-CN"/>
        </w:rPr>
        <w:t xml:space="preserve">PSSCH </w:t>
      </w:r>
      <w:r w:rsidRPr="00B93C63">
        <w:t>transmissions.</w:t>
      </w:r>
    </w:p>
    <w:p w14:paraId="342F77C5" w14:textId="77777777" w:rsidR="00393BD8" w:rsidRPr="004E396D" w:rsidRDefault="00393BD8" w:rsidP="00393BD8">
      <w:pPr>
        <w:pStyle w:val="TH"/>
      </w:pPr>
      <w:r w:rsidRPr="004E396D">
        <w:lastRenderedPageBreak/>
        <w:t xml:space="preserve">Table </w:t>
      </w:r>
      <w:r>
        <w:t>A.9.1.1.3</w:t>
      </w:r>
      <w:r w:rsidRPr="00B93C63">
        <w:t>.1-1</w:t>
      </w:r>
      <w:r w:rsidRPr="004E396D">
        <w:t>: Supported test configurations for FR1 PCell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302"/>
      </w:tblGrid>
      <w:tr w:rsidR="00393BD8" w:rsidRPr="004E396D" w14:paraId="4A7819DE" w14:textId="77777777" w:rsidTr="00CD0CCC">
        <w:trPr>
          <w:trHeight w:val="274"/>
          <w:jc w:val="center"/>
        </w:trPr>
        <w:tc>
          <w:tcPr>
            <w:tcW w:w="1631" w:type="dxa"/>
            <w:shd w:val="clear" w:color="auto" w:fill="auto"/>
          </w:tcPr>
          <w:p w14:paraId="1C129144" w14:textId="77777777" w:rsidR="00393BD8" w:rsidRPr="004E396D" w:rsidRDefault="00393BD8" w:rsidP="00CD0CCC">
            <w:pPr>
              <w:pStyle w:val="TAH"/>
              <w:rPr>
                <w:lang w:val="en-US" w:eastAsia="zh-TW"/>
              </w:rPr>
            </w:pPr>
            <w:r w:rsidRPr="004E396D">
              <w:rPr>
                <w:lang w:val="en-US" w:eastAsia="zh-TW"/>
              </w:rPr>
              <w:t>Configuration</w:t>
            </w:r>
          </w:p>
        </w:tc>
        <w:tc>
          <w:tcPr>
            <w:tcW w:w="6302" w:type="dxa"/>
            <w:shd w:val="clear" w:color="auto" w:fill="auto"/>
          </w:tcPr>
          <w:p w14:paraId="0F5BA93C" w14:textId="77777777" w:rsidR="00393BD8" w:rsidRPr="004E396D" w:rsidRDefault="00393BD8" w:rsidP="00CD0CCC">
            <w:pPr>
              <w:pStyle w:val="TAH"/>
              <w:rPr>
                <w:lang w:val="en-US" w:eastAsia="zh-TW"/>
              </w:rPr>
            </w:pPr>
            <w:r w:rsidRPr="004E396D">
              <w:rPr>
                <w:lang w:val="en-US" w:eastAsia="zh-TW"/>
              </w:rPr>
              <w:t>Description</w:t>
            </w:r>
          </w:p>
        </w:tc>
      </w:tr>
      <w:tr w:rsidR="00393BD8" w:rsidRPr="004E396D" w14:paraId="5DED64C6" w14:textId="77777777" w:rsidTr="00CD0CCC">
        <w:trPr>
          <w:trHeight w:val="277"/>
          <w:jc w:val="center"/>
        </w:trPr>
        <w:tc>
          <w:tcPr>
            <w:tcW w:w="1631" w:type="dxa"/>
            <w:shd w:val="clear" w:color="auto" w:fill="auto"/>
          </w:tcPr>
          <w:p w14:paraId="7C8546E4" w14:textId="77777777" w:rsidR="00393BD8" w:rsidRPr="004E396D" w:rsidRDefault="00393BD8" w:rsidP="00CD0CCC">
            <w:pPr>
              <w:pStyle w:val="TAL"/>
              <w:rPr>
                <w:lang w:val="en-US" w:eastAsia="zh-TW"/>
              </w:rPr>
            </w:pPr>
            <w:r w:rsidRPr="004E396D">
              <w:rPr>
                <w:lang w:val="en-US" w:eastAsia="zh-TW"/>
              </w:rPr>
              <w:t>1</w:t>
            </w:r>
          </w:p>
        </w:tc>
        <w:tc>
          <w:tcPr>
            <w:tcW w:w="6302" w:type="dxa"/>
            <w:shd w:val="clear" w:color="auto" w:fill="auto"/>
          </w:tcPr>
          <w:p w14:paraId="1FFD9297" w14:textId="77777777" w:rsidR="00393BD8" w:rsidRPr="004E396D" w:rsidRDefault="00393BD8" w:rsidP="00CD0CCC">
            <w:pPr>
              <w:pStyle w:val="TAL"/>
              <w:rPr>
                <w:lang w:val="en-US" w:eastAsia="zh-TW"/>
              </w:rPr>
            </w:pPr>
            <w:r>
              <w:rPr>
                <w:lang w:val="en-US" w:eastAsia="zh-TW"/>
              </w:rPr>
              <w:t xml:space="preserve">NR Uu: </w:t>
            </w:r>
            <w:r w:rsidRPr="004E396D">
              <w:rPr>
                <w:lang w:val="en-US" w:eastAsia="zh-TW"/>
              </w:rPr>
              <w:t>FDD, SSB SCS 15 kHz, data SCS 15 kHz, BW 10 MHz</w:t>
            </w:r>
          </w:p>
        </w:tc>
      </w:tr>
      <w:tr w:rsidR="00393BD8" w:rsidRPr="004E396D" w14:paraId="75346CC5" w14:textId="77777777" w:rsidTr="00CD0CCC">
        <w:trPr>
          <w:trHeight w:val="274"/>
          <w:jc w:val="center"/>
        </w:trPr>
        <w:tc>
          <w:tcPr>
            <w:tcW w:w="1631" w:type="dxa"/>
            <w:shd w:val="clear" w:color="auto" w:fill="auto"/>
          </w:tcPr>
          <w:p w14:paraId="773FE96D" w14:textId="77777777" w:rsidR="00393BD8" w:rsidRPr="004E396D" w:rsidRDefault="00393BD8" w:rsidP="00CD0CCC">
            <w:pPr>
              <w:pStyle w:val="TAL"/>
              <w:rPr>
                <w:lang w:val="en-US" w:eastAsia="zh-TW"/>
              </w:rPr>
            </w:pPr>
            <w:r w:rsidRPr="004E396D">
              <w:rPr>
                <w:lang w:val="en-US" w:eastAsia="zh-TW"/>
              </w:rPr>
              <w:t>2</w:t>
            </w:r>
          </w:p>
        </w:tc>
        <w:tc>
          <w:tcPr>
            <w:tcW w:w="6302" w:type="dxa"/>
            <w:shd w:val="clear" w:color="auto" w:fill="auto"/>
          </w:tcPr>
          <w:p w14:paraId="69EAF135" w14:textId="77777777" w:rsidR="00393BD8" w:rsidRPr="004E396D" w:rsidRDefault="00393BD8" w:rsidP="00CD0CCC">
            <w:pPr>
              <w:pStyle w:val="TAL"/>
              <w:rPr>
                <w:lang w:val="en-US" w:eastAsia="zh-TW"/>
              </w:rPr>
            </w:pPr>
            <w:r>
              <w:rPr>
                <w:lang w:val="en-US" w:eastAsia="zh-TW"/>
              </w:rPr>
              <w:t xml:space="preserve">NR Uu: </w:t>
            </w:r>
            <w:r w:rsidRPr="004E396D">
              <w:rPr>
                <w:lang w:val="en-US" w:eastAsia="zh-TW"/>
              </w:rPr>
              <w:t>TDD, SSB SCS 15 kHz, data SCS 15 kHz, BW 10 MHz</w:t>
            </w:r>
          </w:p>
        </w:tc>
      </w:tr>
      <w:tr w:rsidR="00393BD8" w:rsidRPr="004E396D" w14:paraId="4F19EBD9" w14:textId="77777777" w:rsidTr="00CD0CCC">
        <w:trPr>
          <w:trHeight w:val="274"/>
          <w:jc w:val="center"/>
        </w:trPr>
        <w:tc>
          <w:tcPr>
            <w:tcW w:w="1631" w:type="dxa"/>
            <w:shd w:val="clear" w:color="auto" w:fill="auto"/>
          </w:tcPr>
          <w:p w14:paraId="773DBEB2" w14:textId="77777777" w:rsidR="00393BD8" w:rsidRPr="004E396D" w:rsidRDefault="00393BD8" w:rsidP="00CD0CCC">
            <w:pPr>
              <w:pStyle w:val="TAL"/>
              <w:rPr>
                <w:lang w:val="en-US" w:eastAsia="zh-TW"/>
              </w:rPr>
            </w:pPr>
            <w:r w:rsidRPr="004E396D">
              <w:rPr>
                <w:lang w:val="en-US" w:eastAsia="zh-TW"/>
              </w:rPr>
              <w:t>3</w:t>
            </w:r>
          </w:p>
        </w:tc>
        <w:tc>
          <w:tcPr>
            <w:tcW w:w="6302" w:type="dxa"/>
            <w:shd w:val="clear" w:color="auto" w:fill="auto"/>
          </w:tcPr>
          <w:p w14:paraId="16C999B1" w14:textId="77777777" w:rsidR="00393BD8" w:rsidRPr="004E396D" w:rsidRDefault="00393BD8" w:rsidP="00CD0CCC">
            <w:pPr>
              <w:pStyle w:val="TAL"/>
              <w:rPr>
                <w:lang w:val="en-US" w:eastAsia="zh-TW"/>
              </w:rPr>
            </w:pPr>
            <w:r>
              <w:rPr>
                <w:lang w:val="en-US" w:eastAsia="zh-TW"/>
              </w:rPr>
              <w:t xml:space="preserve">NR Uu: </w:t>
            </w:r>
            <w:r w:rsidRPr="004E396D">
              <w:rPr>
                <w:lang w:val="en-US" w:eastAsia="zh-TW"/>
              </w:rPr>
              <w:t>TDD, SSB SCS 30 kHz, data SCS 30 kHz, BW 40 MHz</w:t>
            </w:r>
          </w:p>
        </w:tc>
      </w:tr>
      <w:tr w:rsidR="00393BD8" w:rsidRPr="004E396D" w14:paraId="4AF24FB2" w14:textId="77777777" w:rsidTr="00CD0CCC">
        <w:trPr>
          <w:trHeight w:val="274"/>
          <w:jc w:val="center"/>
        </w:trPr>
        <w:tc>
          <w:tcPr>
            <w:tcW w:w="7933" w:type="dxa"/>
            <w:gridSpan w:val="2"/>
            <w:shd w:val="clear" w:color="auto" w:fill="auto"/>
          </w:tcPr>
          <w:p w14:paraId="3079C7CA" w14:textId="77777777" w:rsidR="00393BD8" w:rsidRPr="004E396D" w:rsidRDefault="00393BD8" w:rsidP="00CD0CCC">
            <w:pPr>
              <w:pStyle w:val="TAN"/>
              <w:rPr>
                <w:lang w:val="en-US" w:eastAsia="zh-TW"/>
              </w:rPr>
            </w:pPr>
            <w:r w:rsidRPr="004E396D">
              <w:rPr>
                <w:lang w:val="en-US" w:eastAsia="zh-TW"/>
              </w:rPr>
              <w:t>Note:</w:t>
            </w:r>
            <w:r w:rsidRPr="004E396D">
              <w:rPr>
                <w:lang w:val="en-US" w:eastAsia="zh-TW"/>
              </w:rPr>
              <w:tab/>
              <w:t>The UE is only required to pass in one of the supported test configurations in FR1</w:t>
            </w:r>
          </w:p>
        </w:tc>
      </w:tr>
    </w:tbl>
    <w:p w14:paraId="4CE84C29" w14:textId="77777777" w:rsidR="00393BD8" w:rsidRPr="00863C0B" w:rsidRDefault="00393BD8" w:rsidP="00393BD8"/>
    <w:p w14:paraId="06BE9B56" w14:textId="77777777" w:rsidR="00393BD8" w:rsidRPr="00B93C63" w:rsidRDefault="00393BD8" w:rsidP="00393BD8">
      <w:pPr>
        <w:pStyle w:val="TH"/>
        <w:rPr>
          <w:lang w:eastAsia="zh-CN"/>
        </w:rPr>
      </w:pPr>
      <w:r w:rsidRPr="00B93C63">
        <w:t xml:space="preserve">Table </w:t>
      </w:r>
      <w:r>
        <w:t>A.9.1.1.3</w:t>
      </w:r>
      <w:r w:rsidRPr="00B93C63">
        <w:t>.1-</w:t>
      </w:r>
      <w:r>
        <w:t>2</w:t>
      </w:r>
      <w:r w:rsidRPr="00B93C63">
        <w:t>: V2X</w:t>
      </w:r>
      <w:r>
        <w:t xml:space="preserve"> </w:t>
      </w:r>
      <w:r>
        <w:rPr>
          <w:rFonts w:hint="eastAsia"/>
          <w:lang w:eastAsia="zh-CN"/>
        </w:rPr>
        <w:t>S</w:t>
      </w:r>
      <w:r>
        <w:t xml:space="preserve">idelink </w:t>
      </w:r>
      <w:r w:rsidRPr="00B93C63">
        <w:t xml:space="preserve">Test Parameters for V2X UE Transmit Timing Accuracy Test for </w:t>
      </w:r>
      <w:r>
        <w:rPr>
          <w:rFonts w:hint="eastAsia"/>
          <w:lang w:eastAsia="zh-CN"/>
        </w:rPr>
        <w:t>g</w:t>
      </w:r>
      <w:r w:rsidRPr="00B93C63">
        <w:t>NB as Timing Reference</w:t>
      </w:r>
    </w:p>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5"/>
        <w:gridCol w:w="1260"/>
        <w:gridCol w:w="2070"/>
        <w:gridCol w:w="2323"/>
      </w:tblGrid>
      <w:tr w:rsidR="00393BD8" w:rsidRPr="00B93C63" w14:paraId="406D5C4E" w14:textId="77777777" w:rsidTr="00CD0CCC">
        <w:trPr>
          <w:jc w:val="center"/>
        </w:trPr>
        <w:tc>
          <w:tcPr>
            <w:tcW w:w="3935" w:type="dxa"/>
            <w:vAlign w:val="center"/>
          </w:tcPr>
          <w:p w14:paraId="5959EEEF" w14:textId="77777777" w:rsidR="00393BD8" w:rsidRPr="00B93C63" w:rsidRDefault="00393BD8" w:rsidP="00CD0CCC">
            <w:pPr>
              <w:pStyle w:val="TAH"/>
              <w:rPr>
                <w:rFonts w:cs="Arial"/>
                <w:lang w:val="it-IT" w:eastAsia="ja-JP"/>
              </w:rPr>
            </w:pPr>
            <w:r w:rsidRPr="00B93C63">
              <w:rPr>
                <w:rFonts w:cs="Arial"/>
                <w:lang w:val="it-IT" w:eastAsia="ja-JP"/>
              </w:rPr>
              <w:t>Parameter</w:t>
            </w:r>
          </w:p>
        </w:tc>
        <w:tc>
          <w:tcPr>
            <w:tcW w:w="1260" w:type="dxa"/>
            <w:vAlign w:val="center"/>
          </w:tcPr>
          <w:p w14:paraId="6A30259B" w14:textId="77777777" w:rsidR="00393BD8" w:rsidRPr="00B93C63" w:rsidRDefault="00393BD8" w:rsidP="00CD0CCC">
            <w:pPr>
              <w:pStyle w:val="TAH"/>
              <w:rPr>
                <w:rFonts w:cs="Arial"/>
                <w:lang w:val="it-IT" w:eastAsia="ja-JP"/>
              </w:rPr>
            </w:pPr>
            <w:r w:rsidRPr="00B93C63">
              <w:rPr>
                <w:rFonts w:cs="Arial"/>
                <w:lang w:val="it-IT" w:eastAsia="ja-JP"/>
              </w:rPr>
              <w:t>Unit</w:t>
            </w:r>
          </w:p>
        </w:tc>
        <w:tc>
          <w:tcPr>
            <w:tcW w:w="2070" w:type="dxa"/>
            <w:vAlign w:val="center"/>
          </w:tcPr>
          <w:p w14:paraId="541FA2E5" w14:textId="77777777" w:rsidR="00393BD8" w:rsidRPr="00B93C63" w:rsidRDefault="00393BD8" w:rsidP="00CD0CCC">
            <w:pPr>
              <w:pStyle w:val="TAH"/>
              <w:rPr>
                <w:rFonts w:cs="Arial"/>
                <w:lang w:eastAsia="ja-JP"/>
              </w:rPr>
            </w:pPr>
            <w:r w:rsidRPr="00B93C63">
              <w:rPr>
                <w:rFonts w:cs="Arial"/>
                <w:lang w:eastAsia="ja-JP"/>
              </w:rPr>
              <w:t>Value</w:t>
            </w:r>
          </w:p>
        </w:tc>
        <w:tc>
          <w:tcPr>
            <w:tcW w:w="2323" w:type="dxa"/>
            <w:vAlign w:val="center"/>
          </w:tcPr>
          <w:p w14:paraId="5CB90122" w14:textId="77777777" w:rsidR="00393BD8" w:rsidRPr="00B93C63" w:rsidRDefault="00393BD8" w:rsidP="00CD0CCC">
            <w:pPr>
              <w:pStyle w:val="TAH"/>
              <w:rPr>
                <w:rFonts w:cs="Arial"/>
                <w:lang w:eastAsia="ja-JP"/>
              </w:rPr>
            </w:pPr>
            <w:r w:rsidRPr="00B93C63">
              <w:rPr>
                <w:rFonts w:cs="Arial"/>
                <w:lang w:eastAsia="ja-JP"/>
              </w:rPr>
              <w:t>Comment</w:t>
            </w:r>
          </w:p>
        </w:tc>
      </w:tr>
      <w:tr w:rsidR="00DC1E79" w:rsidRPr="00B93C63" w14:paraId="0AEBFE00" w14:textId="77777777" w:rsidTr="00CD0CCC">
        <w:trPr>
          <w:jc w:val="center"/>
        </w:trPr>
        <w:tc>
          <w:tcPr>
            <w:tcW w:w="3935" w:type="dxa"/>
            <w:vAlign w:val="center"/>
          </w:tcPr>
          <w:p w14:paraId="3E7AE5D7" w14:textId="449663E4" w:rsidR="00DC1E79" w:rsidRPr="00B93C63" w:rsidRDefault="00DC1E79" w:rsidP="00DC1E79">
            <w:pPr>
              <w:pStyle w:val="TAL"/>
              <w:rPr>
                <w:rFonts w:cs="Arial"/>
                <w:lang w:val="it-IT" w:eastAsia="ja-JP"/>
              </w:rPr>
            </w:pPr>
            <w:r w:rsidRPr="00B93C63">
              <w:rPr>
                <w:rFonts w:cs="Arial"/>
                <w:lang w:val="it-IT" w:eastAsia="ja-JP"/>
              </w:rPr>
              <w:t>RF Channel Number</w:t>
            </w:r>
          </w:p>
        </w:tc>
        <w:tc>
          <w:tcPr>
            <w:tcW w:w="1260" w:type="dxa"/>
            <w:vAlign w:val="center"/>
          </w:tcPr>
          <w:p w14:paraId="0BD04A37" w14:textId="77777777" w:rsidR="00DC1E79" w:rsidRPr="00B93C63" w:rsidRDefault="00DC1E79" w:rsidP="00DC1E79">
            <w:pPr>
              <w:pStyle w:val="TAL"/>
              <w:jc w:val="center"/>
              <w:rPr>
                <w:rFonts w:cs="Arial"/>
                <w:lang w:val="it-IT" w:eastAsia="ja-JP"/>
              </w:rPr>
            </w:pPr>
          </w:p>
        </w:tc>
        <w:tc>
          <w:tcPr>
            <w:tcW w:w="2070" w:type="dxa"/>
            <w:vAlign w:val="center"/>
          </w:tcPr>
          <w:p w14:paraId="50BBE30A" w14:textId="3262934A" w:rsidR="00DC1E79" w:rsidRPr="00B93C63" w:rsidRDefault="00DC1E79" w:rsidP="00DC1E79">
            <w:pPr>
              <w:pStyle w:val="TAL"/>
              <w:jc w:val="center"/>
              <w:rPr>
                <w:rFonts w:cs="Arial"/>
                <w:lang w:eastAsia="ja-JP"/>
              </w:rPr>
            </w:pPr>
            <w:r w:rsidRPr="00B93C63">
              <w:rPr>
                <w:rFonts w:cs="Arial"/>
                <w:lang w:eastAsia="ja-JP"/>
              </w:rPr>
              <w:t>1</w:t>
            </w:r>
          </w:p>
        </w:tc>
        <w:tc>
          <w:tcPr>
            <w:tcW w:w="2323" w:type="dxa"/>
            <w:vAlign w:val="center"/>
          </w:tcPr>
          <w:p w14:paraId="5301E646" w14:textId="41502717" w:rsidR="00DC1E79" w:rsidRPr="00B93C63" w:rsidRDefault="00DC1E79" w:rsidP="00DC1E79">
            <w:pPr>
              <w:pStyle w:val="TAL"/>
              <w:jc w:val="center"/>
              <w:rPr>
                <w:rFonts w:cs="Arial"/>
                <w:lang w:eastAsia="ja-JP"/>
              </w:rPr>
            </w:pPr>
            <w:r>
              <w:rPr>
                <w:rFonts w:eastAsia="Calibri" w:cs="Arial"/>
                <w:lang w:eastAsia="ja-JP"/>
              </w:rPr>
              <w:t>HD</w:t>
            </w:r>
            <w:r w:rsidRPr="00B93C63">
              <w:rPr>
                <w:rFonts w:eastAsia="Calibri" w:cs="Arial"/>
                <w:lang w:eastAsia="ja-JP"/>
              </w:rPr>
              <w:t xml:space="preserve"> carrier in </w:t>
            </w:r>
            <w:r w:rsidRPr="00B93C63">
              <w:rPr>
                <w:rFonts w:cs="Arial" w:hint="eastAsia"/>
                <w:lang w:eastAsia="zh-CN"/>
              </w:rPr>
              <w:t xml:space="preserve">Band </w:t>
            </w:r>
            <w:r>
              <w:rPr>
                <w:rFonts w:cs="Arial"/>
                <w:lang w:eastAsia="zh-CN"/>
              </w:rPr>
              <w:t>n</w:t>
            </w:r>
            <w:r w:rsidRPr="00B93C63">
              <w:rPr>
                <w:rFonts w:cs="Arial" w:hint="eastAsia"/>
                <w:lang w:eastAsia="zh-CN"/>
              </w:rPr>
              <w:t>47</w:t>
            </w:r>
            <w:r>
              <w:rPr>
                <w:rFonts w:cs="Arial"/>
                <w:lang w:eastAsia="zh-CN"/>
              </w:rPr>
              <w:t xml:space="preserve"> or n38</w:t>
            </w:r>
          </w:p>
        </w:tc>
      </w:tr>
      <w:tr w:rsidR="00DC1E79" w:rsidRPr="00B93C63" w14:paraId="28BD2EF5" w14:textId="77777777" w:rsidTr="00CD0CCC">
        <w:trPr>
          <w:trHeight w:val="424"/>
          <w:jc w:val="center"/>
        </w:trPr>
        <w:tc>
          <w:tcPr>
            <w:tcW w:w="3935" w:type="dxa"/>
            <w:vAlign w:val="center"/>
          </w:tcPr>
          <w:p w14:paraId="1A7BEF10" w14:textId="078B26B2" w:rsidR="00DC1E79" w:rsidRPr="00603784" w:rsidRDefault="00DC1E79" w:rsidP="00DC1E79">
            <w:pPr>
              <w:pStyle w:val="TAL"/>
              <w:rPr>
                <w:rFonts w:cs="Arial"/>
                <w:lang w:val="it-IT" w:eastAsia="ja-JP"/>
              </w:rPr>
            </w:pPr>
            <w:r w:rsidRPr="00113F28">
              <w:rPr>
                <w:rFonts w:cs="Arial"/>
                <w:lang w:eastAsia="ja-JP"/>
              </w:rPr>
              <w:t xml:space="preserve">Channel Bandwidth </w:t>
            </w:r>
            <w:r>
              <w:rPr>
                <w:rFonts w:cs="Arial"/>
                <w:lang w:eastAsia="ja-JP"/>
              </w:rPr>
              <w:t>(</w:t>
            </w:r>
            <w:r w:rsidRPr="00B93C63">
              <w:rPr>
                <w:rFonts w:cs="Arial"/>
                <w:lang w:eastAsia="ja-JP"/>
              </w:rPr>
              <w:t>BW</w:t>
            </w:r>
            <w:r w:rsidRPr="00B93C63">
              <w:rPr>
                <w:rFonts w:cs="Arial"/>
                <w:vertAlign w:val="subscript"/>
                <w:lang w:eastAsia="ja-JP"/>
              </w:rPr>
              <w:t>channel</w:t>
            </w:r>
            <w:r>
              <w:rPr>
                <w:rFonts w:cs="Arial"/>
                <w:lang w:eastAsia="ja-JP"/>
              </w:rPr>
              <w:t>)</w:t>
            </w:r>
            <w:r w:rsidRPr="003E0C3C">
              <w:rPr>
                <w:rFonts w:cs="Arial"/>
                <w:vertAlign w:val="superscript"/>
                <w:lang w:eastAsia="ja-JP"/>
              </w:rPr>
              <w:t xml:space="preserve"> Note </w:t>
            </w:r>
            <w:r>
              <w:rPr>
                <w:rFonts w:cs="Arial"/>
                <w:vertAlign w:val="superscript"/>
                <w:lang w:eastAsia="ja-JP"/>
              </w:rPr>
              <w:t>1</w:t>
            </w:r>
          </w:p>
        </w:tc>
        <w:tc>
          <w:tcPr>
            <w:tcW w:w="1260" w:type="dxa"/>
            <w:vAlign w:val="center"/>
          </w:tcPr>
          <w:p w14:paraId="1F8F00F9" w14:textId="5316FF6E" w:rsidR="00DC1E79" w:rsidRPr="00B93C63" w:rsidRDefault="00DC1E79" w:rsidP="00DC1E79">
            <w:pPr>
              <w:pStyle w:val="TAL"/>
              <w:jc w:val="center"/>
              <w:rPr>
                <w:rFonts w:cs="Arial"/>
                <w:lang w:val="it-IT" w:eastAsia="zh-CN"/>
              </w:rPr>
            </w:pPr>
            <w:r>
              <w:rPr>
                <w:rFonts w:cs="Arial" w:hint="eastAsia"/>
                <w:lang w:val="it-IT" w:eastAsia="zh-CN"/>
              </w:rPr>
              <w:t>M</w:t>
            </w:r>
            <w:r>
              <w:rPr>
                <w:rFonts w:cs="Arial"/>
                <w:lang w:val="it-IT" w:eastAsia="zh-CN"/>
              </w:rPr>
              <w:t>Hz</w:t>
            </w:r>
          </w:p>
        </w:tc>
        <w:tc>
          <w:tcPr>
            <w:tcW w:w="2070" w:type="dxa"/>
            <w:vAlign w:val="center"/>
          </w:tcPr>
          <w:p w14:paraId="47529593" w14:textId="77777777" w:rsidR="00DC1E79" w:rsidRDefault="00DC1E79" w:rsidP="00DC1E79">
            <w:pPr>
              <w:pStyle w:val="TAL"/>
              <w:jc w:val="center"/>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w:t>
            </w:r>
          </w:p>
          <w:p w14:paraId="429EDECC" w14:textId="46410444" w:rsidR="00DC1E79" w:rsidRPr="00B93C63" w:rsidRDefault="00DC1E79" w:rsidP="00DC1E79">
            <w:pPr>
              <w:pStyle w:val="TAL"/>
              <w:jc w:val="center"/>
              <w:rPr>
                <w:rFonts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c>
          <w:tcPr>
            <w:tcW w:w="2323" w:type="dxa"/>
            <w:vAlign w:val="center"/>
          </w:tcPr>
          <w:p w14:paraId="63D62102" w14:textId="77777777" w:rsidR="00DC1E79" w:rsidRPr="00B93C63" w:rsidRDefault="00DC1E79" w:rsidP="00DC1E79">
            <w:pPr>
              <w:pStyle w:val="TAL"/>
              <w:jc w:val="center"/>
              <w:rPr>
                <w:rFonts w:cs="Arial"/>
                <w:lang w:eastAsia="zh-CN"/>
              </w:rPr>
            </w:pPr>
          </w:p>
        </w:tc>
      </w:tr>
      <w:tr w:rsidR="00DC1E79" w:rsidRPr="00B93C63" w14:paraId="7E22079F" w14:textId="77777777" w:rsidTr="00CD0CCC">
        <w:trPr>
          <w:jc w:val="center"/>
        </w:trPr>
        <w:tc>
          <w:tcPr>
            <w:tcW w:w="3935" w:type="dxa"/>
            <w:vAlign w:val="center"/>
          </w:tcPr>
          <w:p w14:paraId="75D69595" w14:textId="474D72B4" w:rsidR="00DC1E79" w:rsidRPr="00B93C63" w:rsidRDefault="00DC1E79" w:rsidP="00DC1E79">
            <w:pPr>
              <w:pStyle w:val="TAL"/>
              <w:rPr>
                <w:rFonts w:cs="Arial"/>
                <w:lang w:eastAsia="ja-JP"/>
              </w:rPr>
            </w:pPr>
            <w:r>
              <w:rPr>
                <w:rFonts w:cs="Arial" w:hint="eastAsia"/>
                <w:lang w:eastAsia="zh-CN"/>
              </w:rPr>
              <w:t>S</w:t>
            </w:r>
            <w:r>
              <w:rPr>
                <w:rFonts w:cs="Arial"/>
                <w:lang w:eastAsia="zh-CN"/>
              </w:rPr>
              <w:t>CS</w:t>
            </w:r>
          </w:p>
        </w:tc>
        <w:tc>
          <w:tcPr>
            <w:tcW w:w="1260" w:type="dxa"/>
            <w:vAlign w:val="center"/>
          </w:tcPr>
          <w:p w14:paraId="44357675" w14:textId="0136409B" w:rsidR="00DC1E79" w:rsidRPr="00B93C63" w:rsidRDefault="00DC1E79" w:rsidP="00DC1E79">
            <w:pPr>
              <w:pStyle w:val="TAL"/>
              <w:jc w:val="center"/>
              <w:rPr>
                <w:rFonts w:cs="Arial"/>
                <w:lang w:eastAsia="ja-JP"/>
              </w:rPr>
            </w:pPr>
            <w:r>
              <w:rPr>
                <w:rFonts w:cs="Arial" w:hint="eastAsia"/>
                <w:lang w:val="it-IT" w:eastAsia="zh-CN"/>
              </w:rPr>
              <w:t>k</w:t>
            </w:r>
            <w:r>
              <w:rPr>
                <w:rFonts w:cs="Arial"/>
                <w:lang w:val="it-IT" w:eastAsia="zh-CN"/>
              </w:rPr>
              <w:t>Hz</w:t>
            </w:r>
          </w:p>
        </w:tc>
        <w:tc>
          <w:tcPr>
            <w:tcW w:w="2070" w:type="dxa"/>
            <w:vAlign w:val="center"/>
          </w:tcPr>
          <w:p w14:paraId="520E44B0" w14:textId="19592C4A" w:rsidR="00DC1E79" w:rsidRPr="00B93C63" w:rsidRDefault="00DC1E79" w:rsidP="00DC1E79">
            <w:pPr>
              <w:pStyle w:val="TAL"/>
              <w:jc w:val="center"/>
              <w:rPr>
                <w:rFonts w:cs="Arial"/>
                <w:lang w:eastAsia="ja-JP"/>
              </w:rPr>
            </w:pPr>
            <w:r>
              <w:rPr>
                <w:rFonts w:hint="eastAsia"/>
                <w:szCs w:val="18"/>
                <w:lang w:eastAsia="zh-CN"/>
              </w:rPr>
              <w:t>3</w:t>
            </w:r>
            <w:r>
              <w:rPr>
                <w:szCs w:val="18"/>
                <w:lang w:eastAsia="zh-CN"/>
              </w:rPr>
              <w:t>0</w:t>
            </w:r>
          </w:p>
        </w:tc>
        <w:tc>
          <w:tcPr>
            <w:tcW w:w="2323" w:type="dxa"/>
            <w:vAlign w:val="center"/>
          </w:tcPr>
          <w:p w14:paraId="086DFA25" w14:textId="77777777" w:rsidR="00DC1E79" w:rsidRPr="00B93C63" w:rsidRDefault="00DC1E79" w:rsidP="00DC1E79">
            <w:pPr>
              <w:pStyle w:val="TAL"/>
              <w:jc w:val="center"/>
              <w:rPr>
                <w:rFonts w:cs="Arial"/>
                <w:lang w:eastAsia="ja-JP"/>
              </w:rPr>
            </w:pPr>
          </w:p>
        </w:tc>
      </w:tr>
      <w:tr w:rsidR="00393BD8" w:rsidRPr="00B93C63" w14:paraId="632081E9" w14:textId="77777777" w:rsidTr="00CD0CCC">
        <w:trPr>
          <w:jc w:val="center"/>
        </w:trPr>
        <w:tc>
          <w:tcPr>
            <w:tcW w:w="3935" w:type="dxa"/>
            <w:vAlign w:val="center"/>
          </w:tcPr>
          <w:p w14:paraId="7CBF2FB0" w14:textId="77777777" w:rsidR="00393BD8" w:rsidRPr="00B93C63" w:rsidRDefault="00393BD8" w:rsidP="00CD0CCC">
            <w:pPr>
              <w:pStyle w:val="TAL"/>
              <w:rPr>
                <w:rFonts w:cs="Arial"/>
                <w:lang w:eastAsia="ja-JP"/>
              </w:rPr>
            </w:pPr>
            <w:r w:rsidRPr="00B93C63">
              <w:rPr>
                <w:rFonts w:cs="Arial"/>
                <w:lang w:eastAsia="ja-JP"/>
              </w:rPr>
              <w:t>Active cell</w:t>
            </w:r>
          </w:p>
        </w:tc>
        <w:tc>
          <w:tcPr>
            <w:tcW w:w="1260" w:type="dxa"/>
            <w:vAlign w:val="center"/>
          </w:tcPr>
          <w:p w14:paraId="4D95661A" w14:textId="77777777" w:rsidR="00393BD8" w:rsidRPr="00B93C63" w:rsidRDefault="00393BD8" w:rsidP="00CD0CCC">
            <w:pPr>
              <w:pStyle w:val="TAL"/>
              <w:jc w:val="center"/>
              <w:rPr>
                <w:rFonts w:cs="Arial"/>
                <w:lang w:eastAsia="ja-JP"/>
              </w:rPr>
            </w:pPr>
          </w:p>
        </w:tc>
        <w:tc>
          <w:tcPr>
            <w:tcW w:w="2070" w:type="dxa"/>
            <w:vAlign w:val="center"/>
          </w:tcPr>
          <w:p w14:paraId="777AD453" w14:textId="77777777" w:rsidR="00393BD8" w:rsidRPr="00B93C63" w:rsidRDefault="00393BD8" w:rsidP="00CD0CCC">
            <w:pPr>
              <w:pStyle w:val="TAL"/>
              <w:jc w:val="center"/>
              <w:rPr>
                <w:rFonts w:cs="Arial"/>
                <w:lang w:eastAsia="ja-JP"/>
              </w:rPr>
            </w:pPr>
            <w:r w:rsidRPr="00B93C63">
              <w:rPr>
                <w:rFonts w:cs="Arial"/>
                <w:lang w:eastAsia="ja-JP"/>
              </w:rPr>
              <w:t>Cell 1</w:t>
            </w:r>
          </w:p>
        </w:tc>
        <w:tc>
          <w:tcPr>
            <w:tcW w:w="2323" w:type="dxa"/>
            <w:vAlign w:val="center"/>
          </w:tcPr>
          <w:p w14:paraId="3E306F09" w14:textId="77777777" w:rsidR="00393BD8" w:rsidRPr="00B93C63" w:rsidRDefault="00393BD8" w:rsidP="00CD0CCC">
            <w:pPr>
              <w:pStyle w:val="TAL"/>
              <w:jc w:val="center"/>
              <w:rPr>
                <w:rFonts w:cs="Arial"/>
                <w:lang w:eastAsia="ja-JP"/>
              </w:rPr>
            </w:pPr>
          </w:p>
        </w:tc>
      </w:tr>
      <w:tr w:rsidR="00393BD8" w:rsidRPr="00B93C63" w14:paraId="5FE4740E" w14:textId="77777777" w:rsidTr="00CD0CCC">
        <w:trPr>
          <w:jc w:val="center"/>
        </w:trPr>
        <w:tc>
          <w:tcPr>
            <w:tcW w:w="3935" w:type="dxa"/>
            <w:vAlign w:val="center"/>
          </w:tcPr>
          <w:p w14:paraId="7124B915" w14:textId="77777777" w:rsidR="00393BD8" w:rsidRPr="00B93C63" w:rsidRDefault="00393BD8" w:rsidP="00CD0CCC">
            <w:pPr>
              <w:pStyle w:val="TAL"/>
              <w:rPr>
                <w:rFonts w:cs="Arial"/>
                <w:lang w:eastAsia="ja-JP"/>
              </w:rPr>
            </w:pPr>
            <w:r w:rsidRPr="00B93C63">
              <w:rPr>
                <w:rFonts w:cs="Arial"/>
                <w:lang w:eastAsia="ja-JP"/>
              </w:rPr>
              <w:t>Active SyncRef UE</w:t>
            </w:r>
          </w:p>
        </w:tc>
        <w:tc>
          <w:tcPr>
            <w:tcW w:w="1260" w:type="dxa"/>
            <w:vAlign w:val="center"/>
          </w:tcPr>
          <w:p w14:paraId="28DD5AFC" w14:textId="77777777" w:rsidR="00393BD8" w:rsidRPr="00B93C63" w:rsidRDefault="00393BD8" w:rsidP="00CD0CCC">
            <w:pPr>
              <w:pStyle w:val="TAL"/>
              <w:jc w:val="center"/>
              <w:rPr>
                <w:rFonts w:cs="Arial"/>
                <w:lang w:eastAsia="ja-JP"/>
              </w:rPr>
            </w:pPr>
          </w:p>
        </w:tc>
        <w:tc>
          <w:tcPr>
            <w:tcW w:w="2070" w:type="dxa"/>
            <w:vAlign w:val="center"/>
          </w:tcPr>
          <w:p w14:paraId="4EF82EDE" w14:textId="77777777" w:rsidR="00393BD8" w:rsidRPr="00B93C63" w:rsidRDefault="00393BD8" w:rsidP="00CD0CCC">
            <w:pPr>
              <w:pStyle w:val="TAL"/>
              <w:jc w:val="center"/>
              <w:rPr>
                <w:rFonts w:cs="Arial"/>
                <w:lang w:eastAsia="ja-JP"/>
              </w:rPr>
            </w:pPr>
            <w:r w:rsidRPr="00B93C63">
              <w:rPr>
                <w:rFonts w:cs="Arial"/>
                <w:lang w:eastAsia="ja-JP"/>
              </w:rPr>
              <w:t>None</w:t>
            </w:r>
          </w:p>
        </w:tc>
        <w:tc>
          <w:tcPr>
            <w:tcW w:w="2323" w:type="dxa"/>
            <w:vAlign w:val="center"/>
          </w:tcPr>
          <w:p w14:paraId="222AD2C4" w14:textId="77777777" w:rsidR="00393BD8" w:rsidRPr="00B93C63" w:rsidRDefault="00393BD8" w:rsidP="00CD0CCC">
            <w:pPr>
              <w:pStyle w:val="TAL"/>
              <w:jc w:val="center"/>
              <w:rPr>
                <w:rFonts w:cs="Arial"/>
                <w:lang w:eastAsia="ja-JP"/>
              </w:rPr>
            </w:pPr>
          </w:p>
        </w:tc>
      </w:tr>
      <w:tr w:rsidR="00393BD8" w:rsidRPr="00B93C63" w14:paraId="40BB14E6" w14:textId="77777777" w:rsidTr="00CD0CCC">
        <w:trPr>
          <w:jc w:val="center"/>
        </w:trPr>
        <w:tc>
          <w:tcPr>
            <w:tcW w:w="3935" w:type="dxa"/>
            <w:vAlign w:val="center"/>
          </w:tcPr>
          <w:p w14:paraId="5A452888" w14:textId="77777777" w:rsidR="00393BD8" w:rsidRPr="00B93C63" w:rsidRDefault="00393BD8" w:rsidP="00CD0CCC">
            <w:pPr>
              <w:pStyle w:val="TAC"/>
              <w:jc w:val="left"/>
              <w:rPr>
                <w:rFonts w:cs="Arial"/>
                <w:lang w:eastAsia="ja-JP"/>
              </w:rPr>
            </w:pPr>
            <w:r w:rsidRPr="00B93C63">
              <w:rPr>
                <w:rFonts w:cs="Arial"/>
                <w:lang w:eastAsia="ja-JP"/>
              </w:rPr>
              <w:t>V2X sidelink communication configuration</w:t>
            </w:r>
          </w:p>
        </w:tc>
        <w:tc>
          <w:tcPr>
            <w:tcW w:w="1260" w:type="dxa"/>
          </w:tcPr>
          <w:p w14:paraId="2A30D561" w14:textId="77777777" w:rsidR="00393BD8" w:rsidRPr="00B93C63" w:rsidRDefault="00393BD8" w:rsidP="00CD0CCC">
            <w:pPr>
              <w:pStyle w:val="TAC"/>
              <w:rPr>
                <w:rFonts w:cs="Arial"/>
                <w:lang w:eastAsia="ja-JP"/>
              </w:rPr>
            </w:pPr>
          </w:p>
        </w:tc>
        <w:tc>
          <w:tcPr>
            <w:tcW w:w="2070" w:type="dxa"/>
          </w:tcPr>
          <w:p w14:paraId="2E76BA43" w14:textId="77777777" w:rsidR="00393BD8" w:rsidRPr="00B93C63" w:rsidRDefault="00393BD8" w:rsidP="00CD0CCC">
            <w:pPr>
              <w:pStyle w:val="TAC"/>
              <w:rPr>
                <w:rFonts w:cs="Arial"/>
                <w:lang w:eastAsia="ja-JP"/>
              </w:rPr>
            </w:pPr>
            <w:r w:rsidRPr="00B93C63">
              <w:rPr>
                <w:rFonts w:cs="Arial"/>
                <w:lang w:eastAsia="ja-JP"/>
              </w:rPr>
              <w:t xml:space="preserve">As specified in </w:t>
            </w:r>
            <w:r>
              <w:rPr>
                <w:rFonts w:cs="Arial"/>
                <w:lang w:eastAsia="ja-JP"/>
              </w:rPr>
              <w:t>section</w:t>
            </w:r>
            <w:r w:rsidRPr="00B93C63">
              <w:rPr>
                <w:rFonts w:cs="Arial"/>
                <w:lang w:eastAsia="ja-JP"/>
              </w:rPr>
              <w:t xml:space="preserve"> A.3.</w:t>
            </w:r>
            <w:r>
              <w:rPr>
                <w:rFonts w:cs="Arial"/>
                <w:lang w:eastAsia="ja-JP"/>
              </w:rPr>
              <w:t>21</w:t>
            </w:r>
            <w:r w:rsidRPr="00B93C63">
              <w:rPr>
                <w:rFonts w:cs="Arial"/>
                <w:lang w:eastAsia="ja-JP"/>
              </w:rPr>
              <w:t>.2</w:t>
            </w:r>
          </w:p>
        </w:tc>
        <w:tc>
          <w:tcPr>
            <w:tcW w:w="2323" w:type="dxa"/>
          </w:tcPr>
          <w:p w14:paraId="1BD475E2" w14:textId="77777777" w:rsidR="00393BD8" w:rsidRPr="00B93C63" w:rsidRDefault="00393BD8" w:rsidP="00CD0CCC">
            <w:pPr>
              <w:pStyle w:val="TAC"/>
              <w:rPr>
                <w:rFonts w:cs="Arial"/>
                <w:lang w:eastAsia="ja-JP"/>
              </w:rPr>
            </w:pPr>
            <w:r w:rsidRPr="00B93C63">
              <w:rPr>
                <w:rFonts w:cs="Arial"/>
                <w:lang w:eastAsia="ja-JP"/>
              </w:rPr>
              <w:t>IE values unless specified otherwise in this test.</w:t>
            </w:r>
          </w:p>
        </w:tc>
      </w:tr>
      <w:tr w:rsidR="00393BD8" w:rsidRPr="00B93C63" w14:paraId="252AF21F" w14:textId="77777777" w:rsidTr="00CD0CCC">
        <w:trPr>
          <w:trHeight w:val="424"/>
          <w:jc w:val="center"/>
        </w:trPr>
        <w:tc>
          <w:tcPr>
            <w:tcW w:w="3935" w:type="dxa"/>
            <w:vAlign w:val="center"/>
          </w:tcPr>
          <w:p w14:paraId="641DA56D" w14:textId="77777777" w:rsidR="00393BD8" w:rsidRPr="00B93C63" w:rsidRDefault="00393BD8" w:rsidP="00CD0CCC">
            <w:pPr>
              <w:pStyle w:val="TAC"/>
              <w:jc w:val="left"/>
              <w:rPr>
                <w:rFonts w:cs="Arial"/>
                <w:lang w:eastAsia="zh-CN"/>
              </w:rPr>
            </w:pPr>
            <w:r w:rsidRPr="00B93C63">
              <w:rPr>
                <w:rFonts w:cs="Arial"/>
                <w:lang w:eastAsia="ja-JP"/>
              </w:rPr>
              <w:t xml:space="preserve">PSCCH </w:t>
            </w:r>
            <w:r w:rsidRPr="00B93C63">
              <w:rPr>
                <w:rFonts w:cs="Arial"/>
                <w:lang w:eastAsia="zh-CN"/>
              </w:rPr>
              <w:t xml:space="preserve">Reference </w:t>
            </w:r>
            <w:r w:rsidRPr="00B93C63">
              <w:rPr>
                <w:rFonts w:cs="Arial" w:hint="eastAsia"/>
                <w:lang w:eastAsia="zh-CN"/>
              </w:rPr>
              <w:t>M</w:t>
            </w:r>
            <w:r w:rsidRPr="00B93C63">
              <w:rPr>
                <w:rFonts w:cs="Arial"/>
                <w:lang w:eastAsia="zh-CN"/>
              </w:rPr>
              <w:t xml:space="preserve">easurement </w:t>
            </w:r>
            <w:r w:rsidRPr="00B93C63">
              <w:rPr>
                <w:rFonts w:cs="Arial" w:hint="eastAsia"/>
                <w:lang w:eastAsia="zh-CN"/>
              </w:rPr>
              <w:t>C</w:t>
            </w:r>
            <w:r w:rsidRPr="00B93C63">
              <w:rPr>
                <w:rFonts w:cs="Arial"/>
                <w:lang w:eastAsia="zh-CN"/>
              </w:rPr>
              <w:t>hannel</w:t>
            </w:r>
          </w:p>
        </w:tc>
        <w:tc>
          <w:tcPr>
            <w:tcW w:w="1260" w:type="dxa"/>
            <w:vAlign w:val="center"/>
          </w:tcPr>
          <w:p w14:paraId="606039B0" w14:textId="77777777" w:rsidR="00393BD8" w:rsidRPr="00B93C63" w:rsidRDefault="00393BD8" w:rsidP="00CD0CCC">
            <w:pPr>
              <w:pStyle w:val="TAL"/>
              <w:jc w:val="center"/>
              <w:rPr>
                <w:rFonts w:cs="Arial"/>
                <w:lang w:eastAsia="ja-JP"/>
              </w:rPr>
            </w:pPr>
          </w:p>
        </w:tc>
        <w:tc>
          <w:tcPr>
            <w:tcW w:w="2070" w:type="dxa"/>
            <w:vAlign w:val="center"/>
          </w:tcPr>
          <w:p w14:paraId="6691EEC6" w14:textId="77777777" w:rsidR="00393BD8" w:rsidRPr="00B93C63" w:rsidRDefault="00393BD8" w:rsidP="00CD0CCC">
            <w:pPr>
              <w:pStyle w:val="TAL"/>
              <w:jc w:val="center"/>
              <w:rPr>
                <w:rFonts w:cs="Arial"/>
                <w:lang w:eastAsia="zh-CN"/>
              </w:rPr>
            </w:pPr>
            <w:r w:rsidRPr="00B93C63">
              <w:rPr>
                <w:rFonts w:cs="Arial"/>
                <w:lang w:eastAsia="ja-JP"/>
              </w:rPr>
              <w:t xml:space="preserve">CC.1A </w:t>
            </w:r>
            <w:r>
              <w:rPr>
                <w:rFonts w:cs="Arial"/>
                <w:lang w:eastAsia="ja-JP"/>
              </w:rPr>
              <w:t>H</w:t>
            </w:r>
            <w:r w:rsidRPr="00B93C63">
              <w:rPr>
                <w:rFonts w:cs="Arial"/>
                <w:lang w:eastAsia="ja-JP"/>
              </w:rPr>
              <w:t>D</w:t>
            </w:r>
          </w:p>
        </w:tc>
        <w:tc>
          <w:tcPr>
            <w:tcW w:w="2323" w:type="dxa"/>
            <w:vAlign w:val="center"/>
          </w:tcPr>
          <w:p w14:paraId="078219F8" w14:textId="77777777" w:rsidR="00393BD8" w:rsidRPr="00B93C63" w:rsidRDefault="00393BD8" w:rsidP="00CD0CCC">
            <w:pPr>
              <w:pStyle w:val="TAL"/>
              <w:jc w:val="center"/>
              <w:rPr>
                <w:rFonts w:cs="Arial"/>
                <w:lang w:eastAsia="ja-JP"/>
              </w:rPr>
            </w:pPr>
            <w:r w:rsidRPr="00B93C63">
              <w:t>As specified in Table A.3.</w:t>
            </w:r>
            <w:r>
              <w:t>21.3</w:t>
            </w:r>
            <w:r w:rsidRPr="00B93C63">
              <w:t>-1</w:t>
            </w:r>
          </w:p>
        </w:tc>
      </w:tr>
      <w:tr w:rsidR="00393BD8" w:rsidRPr="00B93C63" w14:paraId="7D61767D" w14:textId="77777777" w:rsidTr="00CD0CCC">
        <w:trPr>
          <w:trHeight w:val="424"/>
          <w:jc w:val="center"/>
        </w:trPr>
        <w:tc>
          <w:tcPr>
            <w:tcW w:w="3935" w:type="dxa"/>
            <w:vAlign w:val="center"/>
          </w:tcPr>
          <w:p w14:paraId="7B975D7C" w14:textId="77777777" w:rsidR="00393BD8" w:rsidRPr="00B93C63" w:rsidRDefault="00393BD8" w:rsidP="00CD0CCC">
            <w:pPr>
              <w:pStyle w:val="TAC"/>
              <w:jc w:val="left"/>
              <w:rPr>
                <w:rFonts w:cs="Arial"/>
                <w:lang w:eastAsia="zh-CN"/>
              </w:rPr>
            </w:pPr>
            <w:r w:rsidRPr="00B93C63">
              <w:rPr>
                <w:rFonts w:cs="Arial"/>
                <w:lang w:eastAsia="ja-JP"/>
              </w:rPr>
              <w:t>PS</w:t>
            </w:r>
            <w:r w:rsidRPr="00B93C63">
              <w:rPr>
                <w:rFonts w:cs="Arial" w:hint="eastAsia"/>
                <w:lang w:eastAsia="zh-CN"/>
              </w:rPr>
              <w:t>S</w:t>
            </w:r>
            <w:r w:rsidRPr="00B93C63">
              <w:rPr>
                <w:rFonts w:cs="Arial"/>
                <w:lang w:eastAsia="ja-JP"/>
              </w:rPr>
              <w:t xml:space="preserve">CH </w:t>
            </w:r>
            <w:r w:rsidRPr="00B93C63">
              <w:rPr>
                <w:rFonts w:cs="Arial"/>
                <w:lang w:eastAsia="zh-CN"/>
              </w:rPr>
              <w:t xml:space="preserve">Reference </w:t>
            </w:r>
            <w:r w:rsidRPr="00B93C63">
              <w:rPr>
                <w:rFonts w:cs="Arial" w:hint="eastAsia"/>
                <w:lang w:eastAsia="zh-CN"/>
              </w:rPr>
              <w:t>M</w:t>
            </w:r>
            <w:r w:rsidRPr="00B93C63">
              <w:rPr>
                <w:rFonts w:cs="Arial"/>
                <w:lang w:eastAsia="zh-CN"/>
              </w:rPr>
              <w:t xml:space="preserve">easurement </w:t>
            </w:r>
            <w:r w:rsidRPr="00B93C63">
              <w:rPr>
                <w:rFonts w:cs="Arial" w:hint="eastAsia"/>
                <w:lang w:eastAsia="zh-CN"/>
              </w:rPr>
              <w:t>C</w:t>
            </w:r>
            <w:r w:rsidRPr="00B93C63">
              <w:rPr>
                <w:rFonts w:cs="Arial"/>
                <w:lang w:eastAsia="zh-CN"/>
              </w:rPr>
              <w:t>hannel</w:t>
            </w:r>
          </w:p>
        </w:tc>
        <w:tc>
          <w:tcPr>
            <w:tcW w:w="1260" w:type="dxa"/>
            <w:vAlign w:val="center"/>
          </w:tcPr>
          <w:p w14:paraId="78EA5029" w14:textId="77777777" w:rsidR="00393BD8" w:rsidRPr="00B93C63" w:rsidRDefault="00393BD8" w:rsidP="00CD0CCC">
            <w:pPr>
              <w:pStyle w:val="TAL"/>
              <w:jc w:val="center"/>
              <w:rPr>
                <w:rFonts w:cs="Arial"/>
                <w:lang w:eastAsia="ja-JP"/>
              </w:rPr>
            </w:pPr>
          </w:p>
        </w:tc>
        <w:tc>
          <w:tcPr>
            <w:tcW w:w="2070" w:type="dxa"/>
            <w:vAlign w:val="center"/>
          </w:tcPr>
          <w:p w14:paraId="5012274F" w14:textId="77777777" w:rsidR="00393BD8" w:rsidRDefault="00393BD8" w:rsidP="00CD0CCC">
            <w:pPr>
              <w:pStyle w:val="TAL"/>
              <w:jc w:val="center"/>
              <w:rPr>
                <w:rFonts w:cs="Arial"/>
                <w:lang w:eastAsia="ja-JP"/>
              </w:rPr>
            </w:pPr>
            <w:r w:rsidRPr="00B93C63">
              <w:rPr>
                <w:rFonts w:cs="Arial"/>
                <w:lang w:eastAsia="ja-JP"/>
              </w:rPr>
              <w:t xml:space="preserve">CD.1A </w:t>
            </w:r>
            <w:r>
              <w:rPr>
                <w:rFonts w:cs="Arial"/>
                <w:lang w:eastAsia="ja-JP"/>
              </w:rPr>
              <w:t>H</w:t>
            </w:r>
            <w:r w:rsidRPr="00B93C63">
              <w:rPr>
                <w:rFonts w:cs="Arial"/>
                <w:lang w:eastAsia="ja-JP"/>
              </w:rPr>
              <w:t>D</w:t>
            </w:r>
          </w:p>
        </w:tc>
        <w:tc>
          <w:tcPr>
            <w:tcW w:w="2323" w:type="dxa"/>
            <w:vAlign w:val="center"/>
          </w:tcPr>
          <w:p w14:paraId="637AE99F" w14:textId="77777777" w:rsidR="00393BD8" w:rsidRPr="00B93C63" w:rsidRDefault="00393BD8" w:rsidP="00CD0CCC">
            <w:pPr>
              <w:pStyle w:val="TAL"/>
              <w:jc w:val="center"/>
              <w:rPr>
                <w:rFonts w:cs="Arial"/>
                <w:lang w:eastAsia="ja-JP"/>
              </w:rPr>
            </w:pPr>
            <w:r w:rsidRPr="00B93C63">
              <w:t>As specified in Table A.3.</w:t>
            </w:r>
            <w:r>
              <w:t>21.3</w:t>
            </w:r>
            <w:r w:rsidRPr="00B93C63">
              <w:t>-2</w:t>
            </w:r>
          </w:p>
        </w:tc>
      </w:tr>
      <w:tr w:rsidR="00393BD8" w:rsidRPr="00B93C63" w14:paraId="19E03B7E" w14:textId="77777777" w:rsidTr="00CD0CCC">
        <w:trPr>
          <w:trHeight w:val="424"/>
          <w:jc w:val="center"/>
        </w:trPr>
        <w:tc>
          <w:tcPr>
            <w:tcW w:w="9588" w:type="dxa"/>
            <w:gridSpan w:val="4"/>
            <w:vAlign w:val="center"/>
          </w:tcPr>
          <w:p w14:paraId="1F0B91AC" w14:textId="77777777" w:rsidR="00393BD8" w:rsidRPr="00B93C63" w:rsidRDefault="00393BD8" w:rsidP="00CD0CCC">
            <w:pPr>
              <w:pStyle w:val="TAL"/>
            </w:pPr>
            <w:r>
              <w:rPr>
                <w:rFonts w:cs="Arial"/>
                <w:lang w:eastAsia="ja-JP"/>
              </w:rPr>
              <w:t>Note 1</w:t>
            </w:r>
            <w:r w:rsidRPr="003E0C3C">
              <w:rPr>
                <w:rFonts w:cs="Arial"/>
                <w:lang w:eastAsia="ja-JP"/>
              </w:rPr>
              <w:t xml:space="preserve">:   </w:t>
            </w:r>
            <w:r>
              <w:rPr>
                <w:rFonts w:cs="Arial"/>
                <w:lang w:eastAsia="ja-JP"/>
              </w:rPr>
              <w:t xml:space="preserve">  </w:t>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4A57199A" w14:textId="77777777" w:rsidR="00393BD8" w:rsidRDefault="00393BD8" w:rsidP="00393BD8"/>
    <w:p w14:paraId="0A7E1811" w14:textId="77777777" w:rsidR="00393BD8" w:rsidRPr="00B93C63" w:rsidRDefault="00393BD8" w:rsidP="00393BD8">
      <w:pPr>
        <w:pStyle w:val="TH"/>
      </w:pPr>
      <w:r w:rsidRPr="00B93C63">
        <w:lastRenderedPageBreak/>
        <w:t xml:space="preserve">Table </w:t>
      </w:r>
      <w:r>
        <w:t>A.9.1.1.3</w:t>
      </w:r>
      <w:r w:rsidRPr="00B93C63">
        <w:t>.1-</w:t>
      </w:r>
      <w:r>
        <w:t>3</w:t>
      </w:r>
      <w:r w:rsidRPr="00B93C63">
        <w:t xml:space="preserve">: Cell Test </w:t>
      </w:r>
      <w:r>
        <w:t>P</w:t>
      </w:r>
      <w:r w:rsidRPr="00B93C63">
        <w:t xml:space="preserve">arameters for </w:t>
      </w:r>
      <w:r w:rsidRPr="00B93C63">
        <w:rPr>
          <w:rFonts w:cs="v4.2.0"/>
        </w:rPr>
        <w:t xml:space="preserve">V2X UE Transmit Timing Accuracy Test for </w:t>
      </w:r>
      <w:r>
        <w:rPr>
          <w:rFonts w:cs="v4.2.0"/>
        </w:rPr>
        <w:t>g</w:t>
      </w:r>
      <w:r w:rsidRPr="00B93C63">
        <w:rPr>
          <w:rFonts w:cs="v4.2.0"/>
        </w:rPr>
        <w:t>NB as Timing Reference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5"/>
        <w:gridCol w:w="1710"/>
        <w:gridCol w:w="3780"/>
      </w:tblGrid>
      <w:tr w:rsidR="00393BD8" w:rsidRPr="00B93C63" w14:paraId="54626097" w14:textId="77777777" w:rsidTr="00CD0CCC">
        <w:trPr>
          <w:cantSplit/>
          <w:trHeight w:val="424"/>
          <w:jc w:val="center"/>
        </w:trPr>
        <w:tc>
          <w:tcPr>
            <w:tcW w:w="3970" w:type="dxa"/>
            <w:gridSpan w:val="2"/>
            <w:tcBorders>
              <w:top w:val="single" w:sz="4" w:space="0" w:color="auto"/>
              <w:left w:val="single" w:sz="4" w:space="0" w:color="auto"/>
            </w:tcBorders>
            <w:vAlign w:val="center"/>
          </w:tcPr>
          <w:p w14:paraId="226E05F7" w14:textId="77777777" w:rsidR="00393BD8" w:rsidRPr="00B93C63" w:rsidRDefault="00393BD8" w:rsidP="00CD0CCC">
            <w:pPr>
              <w:pStyle w:val="TAH"/>
              <w:rPr>
                <w:rFonts w:cs="Arial"/>
                <w:lang w:eastAsia="ja-JP"/>
              </w:rPr>
            </w:pPr>
            <w:r w:rsidRPr="00B93C63">
              <w:rPr>
                <w:rFonts w:cs="Arial"/>
                <w:lang w:eastAsia="ja-JP"/>
              </w:rPr>
              <w:t>Parameter</w:t>
            </w:r>
          </w:p>
        </w:tc>
        <w:tc>
          <w:tcPr>
            <w:tcW w:w="1710" w:type="dxa"/>
            <w:tcBorders>
              <w:top w:val="single" w:sz="4" w:space="0" w:color="auto"/>
            </w:tcBorders>
            <w:vAlign w:val="center"/>
          </w:tcPr>
          <w:p w14:paraId="71E79AA3" w14:textId="77777777" w:rsidR="00393BD8" w:rsidRPr="00B93C63" w:rsidRDefault="00393BD8" w:rsidP="00CD0CCC">
            <w:pPr>
              <w:pStyle w:val="TAH"/>
              <w:rPr>
                <w:rFonts w:cs="Arial"/>
                <w:lang w:eastAsia="ja-JP"/>
              </w:rPr>
            </w:pPr>
            <w:r w:rsidRPr="00B93C63">
              <w:rPr>
                <w:rFonts w:cs="Arial"/>
                <w:lang w:eastAsia="ja-JP"/>
              </w:rPr>
              <w:t>Unit</w:t>
            </w:r>
          </w:p>
        </w:tc>
        <w:tc>
          <w:tcPr>
            <w:tcW w:w="3780" w:type="dxa"/>
            <w:tcBorders>
              <w:top w:val="single" w:sz="4" w:space="0" w:color="auto"/>
            </w:tcBorders>
            <w:vAlign w:val="center"/>
          </w:tcPr>
          <w:p w14:paraId="5D244B1C" w14:textId="77777777" w:rsidR="00393BD8" w:rsidRPr="00B93C63" w:rsidRDefault="00393BD8" w:rsidP="00CD0CCC">
            <w:pPr>
              <w:pStyle w:val="TAH"/>
              <w:rPr>
                <w:rFonts w:cs="Arial"/>
                <w:lang w:eastAsia="ja-JP"/>
              </w:rPr>
            </w:pPr>
            <w:r w:rsidRPr="00B93C63">
              <w:rPr>
                <w:rFonts w:cs="Arial"/>
                <w:lang w:eastAsia="ja-JP"/>
              </w:rPr>
              <w:t>Cell 1</w:t>
            </w:r>
          </w:p>
        </w:tc>
      </w:tr>
      <w:tr w:rsidR="00393BD8" w:rsidRPr="00B93C63" w14:paraId="2F940B6B" w14:textId="77777777" w:rsidTr="00CD0CCC">
        <w:trPr>
          <w:cantSplit/>
          <w:jc w:val="center"/>
        </w:trPr>
        <w:tc>
          <w:tcPr>
            <w:tcW w:w="3970" w:type="dxa"/>
            <w:gridSpan w:val="2"/>
            <w:tcBorders>
              <w:left w:val="single" w:sz="4" w:space="0" w:color="auto"/>
              <w:bottom w:val="single" w:sz="4" w:space="0" w:color="auto"/>
            </w:tcBorders>
            <w:vAlign w:val="center"/>
          </w:tcPr>
          <w:p w14:paraId="5D205E84" w14:textId="77777777" w:rsidR="00393BD8" w:rsidRPr="00B93C63" w:rsidRDefault="00393BD8" w:rsidP="00CD0CCC">
            <w:pPr>
              <w:pStyle w:val="TAL"/>
              <w:rPr>
                <w:rFonts w:cs="Arial"/>
                <w:lang w:val="it-IT" w:eastAsia="ja-JP"/>
              </w:rPr>
            </w:pPr>
            <w:r w:rsidRPr="00B93C63">
              <w:rPr>
                <w:rFonts w:cs="Arial"/>
                <w:lang w:val="it-IT" w:eastAsia="ja-JP"/>
              </w:rPr>
              <w:t>RF Channel Number</w:t>
            </w:r>
          </w:p>
        </w:tc>
        <w:tc>
          <w:tcPr>
            <w:tcW w:w="1710" w:type="dxa"/>
            <w:tcBorders>
              <w:bottom w:val="single" w:sz="4" w:space="0" w:color="auto"/>
            </w:tcBorders>
            <w:vAlign w:val="center"/>
          </w:tcPr>
          <w:p w14:paraId="3DD6C9BE" w14:textId="77777777" w:rsidR="00393BD8" w:rsidRPr="00B93C63" w:rsidRDefault="00393BD8" w:rsidP="00CD0CCC">
            <w:pPr>
              <w:pStyle w:val="TAC"/>
              <w:rPr>
                <w:rFonts w:cs="Arial"/>
                <w:lang w:val="it-IT" w:eastAsia="ja-JP"/>
              </w:rPr>
            </w:pPr>
          </w:p>
        </w:tc>
        <w:tc>
          <w:tcPr>
            <w:tcW w:w="3780" w:type="dxa"/>
            <w:tcBorders>
              <w:bottom w:val="single" w:sz="4" w:space="0" w:color="auto"/>
            </w:tcBorders>
            <w:vAlign w:val="center"/>
          </w:tcPr>
          <w:p w14:paraId="7406450D" w14:textId="77777777" w:rsidR="00393BD8" w:rsidRPr="00B93C63" w:rsidRDefault="00393BD8" w:rsidP="00CD0CCC">
            <w:pPr>
              <w:pStyle w:val="TAC"/>
              <w:rPr>
                <w:rFonts w:cs="Arial"/>
                <w:lang w:eastAsia="ja-JP"/>
              </w:rPr>
            </w:pPr>
            <w:r>
              <w:rPr>
                <w:rFonts w:cs="Arial"/>
                <w:bCs/>
                <w:lang w:eastAsia="ja-JP"/>
              </w:rPr>
              <w:t>2</w:t>
            </w:r>
          </w:p>
        </w:tc>
      </w:tr>
      <w:tr w:rsidR="00393BD8" w:rsidRPr="00B93C63" w14:paraId="42EE9D6E" w14:textId="77777777" w:rsidTr="00CD0CCC">
        <w:trPr>
          <w:cantSplit/>
          <w:jc w:val="center"/>
        </w:trPr>
        <w:tc>
          <w:tcPr>
            <w:tcW w:w="1985" w:type="dxa"/>
            <w:vMerge w:val="restart"/>
            <w:tcBorders>
              <w:left w:val="single" w:sz="4" w:space="0" w:color="auto"/>
            </w:tcBorders>
            <w:vAlign w:val="center"/>
          </w:tcPr>
          <w:p w14:paraId="5D86DFE9" w14:textId="77777777" w:rsidR="00393BD8" w:rsidRPr="00B93C63" w:rsidRDefault="00393BD8" w:rsidP="00CD0CCC">
            <w:pPr>
              <w:pStyle w:val="TAL"/>
              <w:rPr>
                <w:rFonts w:cs="Arial"/>
                <w:lang w:val="it-IT" w:eastAsia="ja-JP"/>
              </w:rPr>
            </w:pPr>
            <w:r w:rsidRPr="006F4D85">
              <w:t>Duplex Mode</w:t>
            </w:r>
          </w:p>
        </w:tc>
        <w:tc>
          <w:tcPr>
            <w:tcW w:w="1985" w:type="dxa"/>
            <w:tcBorders>
              <w:left w:val="single" w:sz="4" w:space="0" w:color="auto"/>
              <w:bottom w:val="single" w:sz="4" w:space="0" w:color="auto"/>
            </w:tcBorders>
            <w:vAlign w:val="center"/>
          </w:tcPr>
          <w:p w14:paraId="1A48D7E5" w14:textId="77777777" w:rsidR="00393BD8" w:rsidRPr="00B93C63" w:rsidRDefault="00393BD8" w:rsidP="00CD0CCC">
            <w:pPr>
              <w:pStyle w:val="TAL"/>
              <w:rPr>
                <w:rFonts w:cs="Arial"/>
                <w:lang w:val="it-IT"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778F3565" w14:textId="77777777" w:rsidR="00393BD8" w:rsidRPr="00B93C63" w:rsidRDefault="00393BD8" w:rsidP="00CD0CCC">
            <w:pPr>
              <w:pStyle w:val="TAC"/>
              <w:rPr>
                <w:rFonts w:cs="Arial"/>
                <w:lang w:val="it-IT" w:eastAsia="ja-JP"/>
              </w:rPr>
            </w:pPr>
          </w:p>
        </w:tc>
        <w:tc>
          <w:tcPr>
            <w:tcW w:w="3780" w:type="dxa"/>
            <w:tcBorders>
              <w:bottom w:val="single" w:sz="4" w:space="0" w:color="auto"/>
            </w:tcBorders>
            <w:vAlign w:val="center"/>
          </w:tcPr>
          <w:p w14:paraId="4C004F4A" w14:textId="77777777" w:rsidR="00393BD8" w:rsidRPr="00B93C63" w:rsidRDefault="00393BD8" w:rsidP="00CD0CCC">
            <w:pPr>
              <w:pStyle w:val="TAC"/>
              <w:rPr>
                <w:rFonts w:cs="Arial"/>
                <w:bCs/>
                <w:lang w:eastAsia="zh-CN"/>
              </w:rPr>
            </w:pPr>
            <w:r>
              <w:rPr>
                <w:rFonts w:cs="Arial" w:hint="eastAsia"/>
                <w:bCs/>
                <w:lang w:eastAsia="zh-CN"/>
              </w:rPr>
              <w:t>F</w:t>
            </w:r>
            <w:r>
              <w:rPr>
                <w:rFonts w:cs="Arial"/>
                <w:bCs/>
                <w:lang w:eastAsia="zh-CN"/>
              </w:rPr>
              <w:t>DD</w:t>
            </w:r>
          </w:p>
        </w:tc>
      </w:tr>
      <w:tr w:rsidR="00393BD8" w:rsidRPr="00B93C63" w14:paraId="13B56F23" w14:textId="77777777" w:rsidTr="00CD0CCC">
        <w:trPr>
          <w:cantSplit/>
          <w:jc w:val="center"/>
        </w:trPr>
        <w:tc>
          <w:tcPr>
            <w:tcW w:w="1985" w:type="dxa"/>
            <w:vMerge/>
            <w:tcBorders>
              <w:left w:val="single" w:sz="4" w:space="0" w:color="auto"/>
              <w:bottom w:val="single" w:sz="4" w:space="0" w:color="auto"/>
            </w:tcBorders>
            <w:vAlign w:val="center"/>
          </w:tcPr>
          <w:p w14:paraId="571A4CBE" w14:textId="77777777" w:rsidR="00393BD8" w:rsidRPr="00B93C63" w:rsidRDefault="00393BD8" w:rsidP="00CD0CCC">
            <w:pPr>
              <w:pStyle w:val="TAL"/>
              <w:rPr>
                <w:rFonts w:cs="Arial"/>
                <w:lang w:val="it-IT" w:eastAsia="ja-JP"/>
              </w:rPr>
            </w:pPr>
          </w:p>
        </w:tc>
        <w:tc>
          <w:tcPr>
            <w:tcW w:w="1985" w:type="dxa"/>
            <w:tcBorders>
              <w:left w:val="single" w:sz="4" w:space="0" w:color="auto"/>
              <w:bottom w:val="single" w:sz="4" w:space="0" w:color="auto"/>
            </w:tcBorders>
            <w:vAlign w:val="center"/>
          </w:tcPr>
          <w:p w14:paraId="26FEEF50" w14:textId="77777777" w:rsidR="00393BD8" w:rsidRPr="00B93C63" w:rsidRDefault="00393BD8" w:rsidP="00CD0CCC">
            <w:pPr>
              <w:pStyle w:val="TAL"/>
              <w:rPr>
                <w:rFonts w:cs="Arial"/>
                <w:lang w:val="it-IT" w:eastAsia="ja-JP"/>
              </w:rPr>
            </w:pPr>
            <w:r>
              <w:rPr>
                <w:rFonts w:cs="Arial" w:hint="eastAsia"/>
                <w:lang w:eastAsia="zh-CN"/>
              </w:rPr>
              <w:t>C</w:t>
            </w:r>
            <w:r>
              <w:rPr>
                <w:rFonts w:cs="Arial"/>
                <w:lang w:eastAsia="zh-CN"/>
              </w:rPr>
              <w:t>onfig 2,3</w:t>
            </w:r>
          </w:p>
        </w:tc>
        <w:tc>
          <w:tcPr>
            <w:tcW w:w="1710" w:type="dxa"/>
            <w:tcBorders>
              <w:bottom w:val="single" w:sz="4" w:space="0" w:color="auto"/>
            </w:tcBorders>
            <w:vAlign w:val="center"/>
          </w:tcPr>
          <w:p w14:paraId="1D2FA52F" w14:textId="77777777" w:rsidR="00393BD8" w:rsidRPr="00B93C63" w:rsidRDefault="00393BD8" w:rsidP="00CD0CCC">
            <w:pPr>
              <w:pStyle w:val="TAC"/>
              <w:rPr>
                <w:rFonts w:cs="Arial"/>
                <w:lang w:val="it-IT" w:eastAsia="ja-JP"/>
              </w:rPr>
            </w:pPr>
          </w:p>
        </w:tc>
        <w:tc>
          <w:tcPr>
            <w:tcW w:w="3780" w:type="dxa"/>
            <w:tcBorders>
              <w:bottom w:val="single" w:sz="4" w:space="0" w:color="auto"/>
            </w:tcBorders>
            <w:vAlign w:val="center"/>
          </w:tcPr>
          <w:p w14:paraId="47E0BCBD" w14:textId="77777777" w:rsidR="00393BD8" w:rsidRPr="00B93C63" w:rsidRDefault="00393BD8" w:rsidP="00CD0CCC">
            <w:pPr>
              <w:pStyle w:val="TAC"/>
              <w:rPr>
                <w:rFonts w:cs="Arial"/>
                <w:bCs/>
                <w:lang w:eastAsia="zh-CN"/>
              </w:rPr>
            </w:pPr>
            <w:r>
              <w:rPr>
                <w:rFonts w:cs="Arial" w:hint="eastAsia"/>
                <w:bCs/>
                <w:lang w:eastAsia="zh-CN"/>
              </w:rPr>
              <w:t>T</w:t>
            </w:r>
            <w:r>
              <w:rPr>
                <w:rFonts w:cs="Arial"/>
                <w:bCs/>
                <w:lang w:eastAsia="zh-CN"/>
              </w:rPr>
              <w:t>DD</w:t>
            </w:r>
          </w:p>
        </w:tc>
      </w:tr>
      <w:tr w:rsidR="00393BD8" w:rsidRPr="00B93C63" w14:paraId="6DEBD832" w14:textId="77777777" w:rsidTr="00CD0CCC">
        <w:trPr>
          <w:cantSplit/>
          <w:jc w:val="center"/>
        </w:trPr>
        <w:tc>
          <w:tcPr>
            <w:tcW w:w="1985" w:type="dxa"/>
            <w:vMerge w:val="restart"/>
            <w:tcBorders>
              <w:left w:val="single" w:sz="4" w:space="0" w:color="auto"/>
            </w:tcBorders>
            <w:vAlign w:val="center"/>
          </w:tcPr>
          <w:p w14:paraId="32754857" w14:textId="77777777" w:rsidR="00393BD8" w:rsidRPr="00B93C63" w:rsidRDefault="00393BD8" w:rsidP="00CD0CCC">
            <w:pPr>
              <w:pStyle w:val="TAL"/>
              <w:rPr>
                <w:rFonts w:cs="Arial"/>
                <w:lang w:val="it-IT" w:eastAsia="ja-JP"/>
              </w:rPr>
            </w:pPr>
            <w:r w:rsidRPr="006F4D85">
              <w:t>TDD configuration</w:t>
            </w:r>
          </w:p>
        </w:tc>
        <w:tc>
          <w:tcPr>
            <w:tcW w:w="1985" w:type="dxa"/>
            <w:tcBorders>
              <w:left w:val="single" w:sz="4" w:space="0" w:color="auto"/>
              <w:bottom w:val="single" w:sz="4" w:space="0" w:color="auto"/>
            </w:tcBorders>
            <w:vAlign w:val="center"/>
          </w:tcPr>
          <w:p w14:paraId="5864F50A" w14:textId="77777777" w:rsidR="00393BD8" w:rsidRPr="00B93C63" w:rsidRDefault="00393BD8" w:rsidP="00CD0CCC">
            <w:pPr>
              <w:pStyle w:val="TAL"/>
              <w:rPr>
                <w:rFonts w:cs="Arial"/>
                <w:lang w:val="it-IT"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34196CC1" w14:textId="77777777" w:rsidR="00393BD8" w:rsidRPr="00B93C63" w:rsidRDefault="00393BD8" w:rsidP="00CD0CCC">
            <w:pPr>
              <w:pStyle w:val="TAC"/>
              <w:rPr>
                <w:rFonts w:cs="Arial"/>
                <w:lang w:val="it-IT" w:eastAsia="ja-JP"/>
              </w:rPr>
            </w:pPr>
          </w:p>
        </w:tc>
        <w:tc>
          <w:tcPr>
            <w:tcW w:w="3780" w:type="dxa"/>
            <w:tcBorders>
              <w:bottom w:val="single" w:sz="4" w:space="0" w:color="auto"/>
            </w:tcBorders>
            <w:vAlign w:val="center"/>
          </w:tcPr>
          <w:p w14:paraId="4E6E0613" w14:textId="77777777" w:rsidR="00393BD8" w:rsidRPr="00B93C63" w:rsidRDefault="00393BD8" w:rsidP="00CD0CCC">
            <w:pPr>
              <w:pStyle w:val="TAC"/>
              <w:rPr>
                <w:rFonts w:cs="Arial"/>
                <w:bCs/>
                <w:lang w:eastAsia="zh-CN"/>
              </w:rPr>
            </w:pPr>
            <w:r w:rsidRPr="006F4D85">
              <w:rPr>
                <w:rFonts w:eastAsia="Calibri"/>
              </w:rPr>
              <w:t>Not Applicable</w:t>
            </w:r>
          </w:p>
        </w:tc>
      </w:tr>
      <w:tr w:rsidR="00393BD8" w:rsidRPr="00B93C63" w14:paraId="1B60C1A5" w14:textId="77777777" w:rsidTr="00CD0CCC">
        <w:trPr>
          <w:cantSplit/>
          <w:jc w:val="center"/>
        </w:trPr>
        <w:tc>
          <w:tcPr>
            <w:tcW w:w="1985" w:type="dxa"/>
            <w:vMerge/>
            <w:tcBorders>
              <w:left w:val="single" w:sz="4" w:space="0" w:color="auto"/>
            </w:tcBorders>
            <w:vAlign w:val="center"/>
          </w:tcPr>
          <w:p w14:paraId="0BD1F971" w14:textId="77777777" w:rsidR="00393BD8" w:rsidRPr="006F4D85" w:rsidRDefault="00393BD8" w:rsidP="00CD0CCC">
            <w:pPr>
              <w:pStyle w:val="TAL"/>
            </w:pPr>
          </w:p>
        </w:tc>
        <w:tc>
          <w:tcPr>
            <w:tcW w:w="1985" w:type="dxa"/>
            <w:tcBorders>
              <w:left w:val="single" w:sz="4" w:space="0" w:color="auto"/>
              <w:bottom w:val="single" w:sz="4" w:space="0" w:color="auto"/>
            </w:tcBorders>
            <w:vAlign w:val="center"/>
          </w:tcPr>
          <w:p w14:paraId="115B2085" w14:textId="77777777" w:rsidR="00393BD8" w:rsidRPr="00B93C63" w:rsidRDefault="00393BD8" w:rsidP="00CD0CCC">
            <w:pPr>
              <w:pStyle w:val="TAL"/>
              <w:rPr>
                <w:rFonts w:cs="Arial"/>
                <w:lang w:val="it-IT" w:eastAsia="ja-JP"/>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6FFB5831" w14:textId="77777777" w:rsidR="00393BD8" w:rsidRPr="00B93C63" w:rsidRDefault="00393BD8" w:rsidP="00CD0CCC">
            <w:pPr>
              <w:pStyle w:val="TAC"/>
              <w:rPr>
                <w:rFonts w:cs="Arial"/>
                <w:lang w:val="it-IT" w:eastAsia="ja-JP"/>
              </w:rPr>
            </w:pPr>
          </w:p>
        </w:tc>
        <w:tc>
          <w:tcPr>
            <w:tcW w:w="3780" w:type="dxa"/>
            <w:tcBorders>
              <w:bottom w:val="single" w:sz="4" w:space="0" w:color="auto"/>
            </w:tcBorders>
            <w:vAlign w:val="center"/>
          </w:tcPr>
          <w:p w14:paraId="187353C1" w14:textId="77777777" w:rsidR="00393BD8" w:rsidRPr="00B93C63" w:rsidRDefault="00393BD8" w:rsidP="00CD0CCC">
            <w:pPr>
              <w:pStyle w:val="TAC"/>
              <w:rPr>
                <w:rFonts w:cs="Arial"/>
                <w:bCs/>
                <w:lang w:eastAsia="ja-JP"/>
              </w:rPr>
            </w:pPr>
            <w:r w:rsidRPr="006F4D85">
              <w:rPr>
                <w:rFonts w:eastAsia="Calibri"/>
              </w:rPr>
              <w:t>TDDConf.1.1</w:t>
            </w:r>
          </w:p>
        </w:tc>
      </w:tr>
      <w:tr w:rsidR="00393BD8" w:rsidRPr="00B93C63" w14:paraId="6F1532B6" w14:textId="77777777" w:rsidTr="00CD0CCC">
        <w:trPr>
          <w:cantSplit/>
          <w:jc w:val="center"/>
        </w:trPr>
        <w:tc>
          <w:tcPr>
            <w:tcW w:w="1985" w:type="dxa"/>
            <w:vMerge/>
            <w:tcBorders>
              <w:left w:val="single" w:sz="4" w:space="0" w:color="auto"/>
              <w:bottom w:val="single" w:sz="4" w:space="0" w:color="auto"/>
            </w:tcBorders>
            <w:vAlign w:val="center"/>
          </w:tcPr>
          <w:p w14:paraId="69F1A910" w14:textId="77777777" w:rsidR="00393BD8" w:rsidRPr="006F4D85" w:rsidRDefault="00393BD8" w:rsidP="00CD0CCC">
            <w:pPr>
              <w:pStyle w:val="TAL"/>
            </w:pPr>
          </w:p>
        </w:tc>
        <w:tc>
          <w:tcPr>
            <w:tcW w:w="1985" w:type="dxa"/>
            <w:tcBorders>
              <w:left w:val="single" w:sz="4" w:space="0" w:color="auto"/>
              <w:bottom w:val="single" w:sz="4" w:space="0" w:color="auto"/>
            </w:tcBorders>
            <w:vAlign w:val="center"/>
          </w:tcPr>
          <w:p w14:paraId="76EFA7A5" w14:textId="77777777" w:rsidR="00393BD8" w:rsidRPr="00B93C63" w:rsidRDefault="00393BD8" w:rsidP="00CD0CCC">
            <w:pPr>
              <w:pStyle w:val="TAL"/>
              <w:rPr>
                <w:rFonts w:cs="Arial"/>
                <w:lang w:val="it-IT"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62FF672A" w14:textId="77777777" w:rsidR="00393BD8" w:rsidRPr="00B93C63" w:rsidRDefault="00393BD8" w:rsidP="00CD0CCC">
            <w:pPr>
              <w:pStyle w:val="TAC"/>
              <w:rPr>
                <w:rFonts w:cs="Arial"/>
                <w:lang w:val="it-IT" w:eastAsia="ja-JP"/>
              </w:rPr>
            </w:pPr>
          </w:p>
        </w:tc>
        <w:tc>
          <w:tcPr>
            <w:tcW w:w="3780" w:type="dxa"/>
            <w:tcBorders>
              <w:bottom w:val="single" w:sz="4" w:space="0" w:color="auto"/>
            </w:tcBorders>
            <w:vAlign w:val="center"/>
          </w:tcPr>
          <w:p w14:paraId="7B25AAC5" w14:textId="77777777" w:rsidR="00393BD8" w:rsidRPr="00B93C63" w:rsidRDefault="00393BD8" w:rsidP="00CD0CCC">
            <w:pPr>
              <w:pStyle w:val="TAC"/>
              <w:rPr>
                <w:rFonts w:cs="Arial"/>
                <w:bCs/>
                <w:lang w:eastAsia="ja-JP"/>
              </w:rPr>
            </w:pPr>
            <w:r w:rsidRPr="006F4D85">
              <w:rPr>
                <w:rFonts w:eastAsia="Calibri"/>
              </w:rPr>
              <w:t>TDDConf.</w:t>
            </w:r>
            <w:r>
              <w:rPr>
                <w:rFonts w:eastAsia="Calibri"/>
              </w:rPr>
              <w:t>2</w:t>
            </w:r>
            <w:r w:rsidRPr="006F4D85">
              <w:rPr>
                <w:rFonts w:eastAsia="Calibri"/>
              </w:rPr>
              <w:t>.</w:t>
            </w:r>
            <w:r>
              <w:rPr>
                <w:rFonts w:eastAsia="Calibri"/>
              </w:rPr>
              <w:t>1</w:t>
            </w:r>
          </w:p>
        </w:tc>
      </w:tr>
      <w:tr w:rsidR="00393BD8" w:rsidRPr="00B93C63" w14:paraId="39F8A09D" w14:textId="77777777" w:rsidTr="00CD0CCC">
        <w:trPr>
          <w:cantSplit/>
          <w:jc w:val="center"/>
        </w:trPr>
        <w:tc>
          <w:tcPr>
            <w:tcW w:w="1985" w:type="dxa"/>
            <w:vMerge w:val="restart"/>
            <w:tcBorders>
              <w:left w:val="single" w:sz="4" w:space="0" w:color="auto"/>
            </w:tcBorders>
            <w:vAlign w:val="center"/>
          </w:tcPr>
          <w:p w14:paraId="1B4766BB" w14:textId="77777777" w:rsidR="00393BD8" w:rsidRPr="00B93C63" w:rsidRDefault="00393BD8" w:rsidP="00CD0CCC">
            <w:pPr>
              <w:pStyle w:val="TAL"/>
              <w:rPr>
                <w:rFonts w:cs="Arial"/>
                <w:lang w:val="it-IT" w:eastAsia="ja-JP"/>
              </w:rPr>
            </w:pPr>
            <w:r w:rsidRPr="00113F28">
              <w:rPr>
                <w:rFonts w:cs="Arial"/>
                <w:lang w:eastAsia="ja-JP"/>
              </w:rPr>
              <w:t xml:space="preserve">Channel Bandwidth </w:t>
            </w:r>
            <w:r>
              <w:rPr>
                <w:rFonts w:cs="Arial"/>
                <w:lang w:eastAsia="ja-JP"/>
              </w:rPr>
              <w:t>(</w:t>
            </w:r>
            <w:r w:rsidRPr="00B93C63">
              <w:rPr>
                <w:rFonts w:cs="Arial"/>
                <w:lang w:eastAsia="ja-JP"/>
              </w:rPr>
              <w:t>BW</w:t>
            </w:r>
            <w:r w:rsidRPr="00B93C63">
              <w:rPr>
                <w:rFonts w:cs="Arial"/>
                <w:vertAlign w:val="subscript"/>
                <w:lang w:eastAsia="ja-JP"/>
              </w:rPr>
              <w:t>channel</w:t>
            </w:r>
            <w:r>
              <w:rPr>
                <w:rFonts w:cs="Arial"/>
                <w:lang w:eastAsia="ja-JP"/>
              </w:rPr>
              <w:t>)</w:t>
            </w:r>
          </w:p>
        </w:tc>
        <w:tc>
          <w:tcPr>
            <w:tcW w:w="1985" w:type="dxa"/>
            <w:tcBorders>
              <w:left w:val="single" w:sz="4" w:space="0" w:color="auto"/>
              <w:bottom w:val="single" w:sz="4" w:space="0" w:color="auto"/>
            </w:tcBorders>
            <w:vAlign w:val="center"/>
          </w:tcPr>
          <w:p w14:paraId="1D3CDC18" w14:textId="77777777" w:rsidR="00393BD8" w:rsidRPr="00B93C63" w:rsidRDefault="00393BD8" w:rsidP="00CD0CCC">
            <w:pPr>
              <w:pStyle w:val="TAL"/>
              <w:rPr>
                <w:rFonts w:cs="Arial"/>
                <w:lang w:val="it-IT" w:eastAsia="ja-JP"/>
              </w:rPr>
            </w:pPr>
            <w:r>
              <w:rPr>
                <w:rFonts w:cs="Arial" w:hint="eastAsia"/>
                <w:lang w:eastAsia="zh-CN"/>
              </w:rPr>
              <w:t>C</w:t>
            </w:r>
            <w:r>
              <w:rPr>
                <w:rFonts w:cs="Arial"/>
                <w:lang w:eastAsia="zh-CN"/>
              </w:rPr>
              <w:t>onfig 1,2</w:t>
            </w:r>
          </w:p>
        </w:tc>
        <w:tc>
          <w:tcPr>
            <w:tcW w:w="1710" w:type="dxa"/>
            <w:vMerge w:val="restart"/>
            <w:vAlign w:val="center"/>
          </w:tcPr>
          <w:p w14:paraId="42D4351F" w14:textId="77777777" w:rsidR="00393BD8" w:rsidRPr="00B93C63" w:rsidRDefault="00393BD8" w:rsidP="00CD0CCC">
            <w:pPr>
              <w:pStyle w:val="TAC"/>
              <w:rPr>
                <w:rFonts w:cs="Arial"/>
                <w:lang w:val="it-IT" w:eastAsia="ja-JP"/>
              </w:rPr>
            </w:pPr>
            <w:r w:rsidRPr="00B93C63">
              <w:rPr>
                <w:rFonts w:cs="Arial"/>
                <w:bCs/>
                <w:lang w:eastAsia="ja-JP"/>
              </w:rPr>
              <w:t>MHz</w:t>
            </w:r>
          </w:p>
        </w:tc>
        <w:tc>
          <w:tcPr>
            <w:tcW w:w="3780" w:type="dxa"/>
            <w:tcBorders>
              <w:bottom w:val="single" w:sz="4" w:space="0" w:color="auto"/>
            </w:tcBorders>
            <w:vAlign w:val="center"/>
          </w:tcPr>
          <w:p w14:paraId="6206CD23" w14:textId="77777777" w:rsidR="00393BD8" w:rsidRPr="00B93C63" w:rsidRDefault="00393BD8" w:rsidP="00CD0CCC">
            <w:pPr>
              <w:pStyle w:val="TAC"/>
              <w:rPr>
                <w:rFonts w:cs="Arial"/>
                <w:bCs/>
                <w:lang w:eastAsia="zh-CN"/>
              </w:rPr>
            </w:pPr>
            <w:r w:rsidRPr="004E396D">
              <w:rPr>
                <w:szCs w:val="18"/>
              </w:rPr>
              <w:t xml:space="preserve">10: </w:t>
            </w:r>
            <w:r w:rsidRPr="004E396D">
              <w:rPr>
                <w:szCs w:val="18"/>
                <w:lang w:val="de-DE"/>
              </w:rPr>
              <w:t>N</w:t>
            </w:r>
            <w:r w:rsidRPr="004E396D">
              <w:rPr>
                <w:szCs w:val="18"/>
                <w:vertAlign w:val="subscript"/>
                <w:lang w:val="de-DE"/>
              </w:rPr>
              <w:t>RB,c</w:t>
            </w:r>
            <w:r w:rsidRPr="004E396D">
              <w:rPr>
                <w:szCs w:val="18"/>
                <w:lang w:val="de-DE"/>
              </w:rPr>
              <w:t xml:space="preserve"> = 52</w:t>
            </w:r>
          </w:p>
        </w:tc>
      </w:tr>
      <w:tr w:rsidR="00393BD8" w:rsidRPr="00B93C63" w14:paraId="682D85A8" w14:textId="77777777" w:rsidTr="00CD0CCC">
        <w:trPr>
          <w:cantSplit/>
          <w:jc w:val="center"/>
        </w:trPr>
        <w:tc>
          <w:tcPr>
            <w:tcW w:w="1985" w:type="dxa"/>
            <w:vMerge/>
            <w:tcBorders>
              <w:left w:val="single" w:sz="4" w:space="0" w:color="auto"/>
              <w:bottom w:val="single" w:sz="4" w:space="0" w:color="auto"/>
            </w:tcBorders>
            <w:vAlign w:val="center"/>
          </w:tcPr>
          <w:p w14:paraId="12368C44" w14:textId="77777777" w:rsidR="00393BD8" w:rsidRPr="00B93C63" w:rsidRDefault="00393BD8" w:rsidP="00CD0CCC">
            <w:pPr>
              <w:pStyle w:val="TAL"/>
              <w:rPr>
                <w:rFonts w:cs="Arial"/>
                <w:lang w:eastAsia="ja-JP"/>
              </w:rPr>
            </w:pPr>
          </w:p>
        </w:tc>
        <w:tc>
          <w:tcPr>
            <w:tcW w:w="1985" w:type="dxa"/>
            <w:tcBorders>
              <w:left w:val="single" w:sz="4" w:space="0" w:color="auto"/>
              <w:bottom w:val="single" w:sz="4" w:space="0" w:color="auto"/>
            </w:tcBorders>
            <w:vAlign w:val="center"/>
          </w:tcPr>
          <w:p w14:paraId="51AFCF63"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3</w:t>
            </w:r>
          </w:p>
        </w:tc>
        <w:tc>
          <w:tcPr>
            <w:tcW w:w="1710" w:type="dxa"/>
            <w:vMerge/>
            <w:tcBorders>
              <w:bottom w:val="single" w:sz="4" w:space="0" w:color="auto"/>
            </w:tcBorders>
            <w:vAlign w:val="center"/>
          </w:tcPr>
          <w:p w14:paraId="60B3FC21" w14:textId="77777777" w:rsidR="00393BD8" w:rsidRPr="00B93C63" w:rsidRDefault="00393BD8" w:rsidP="00CD0CCC">
            <w:pPr>
              <w:pStyle w:val="TAC"/>
              <w:rPr>
                <w:rFonts w:cs="Arial"/>
                <w:lang w:eastAsia="ja-JP"/>
              </w:rPr>
            </w:pPr>
          </w:p>
        </w:tc>
        <w:tc>
          <w:tcPr>
            <w:tcW w:w="3780" w:type="dxa"/>
            <w:tcBorders>
              <w:bottom w:val="single" w:sz="4" w:space="0" w:color="auto"/>
            </w:tcBorders>
            <w:vAlign w:val="center"/>
          </w:tcPr>
          <w:p w14:paraId="73DC5ECB" w14:textId="77777777" w:rsidR="00393BD8" w:rsidRPr="00B93C63" w:rsidRDefault="00393BD8" w:rsidP="00CD0CCC">
            <w:pPr>
              <w:pStyle w:val="TAC"/>
              <w:rPr>
                <w:rFonts w:cs="Arial"/>
                <w:lang w:eastAsia="ja-JP"/>
              </w:rPr>
            </w:pPr>
            <w:r w:rsidRPr="004E396D">
              <w:rPr>
                <w:szCs w:val="18"/>
              </w:rPr>
              <w:t xml:space="preserve">40: </w:t>
            </w:r>
            <w:r w:rsidRPr="004E396D">
              <w:rPr>
                <w:szCs w:val="18"/>
                <w:lang w:val="de-DE"/>
              </w:rPr>
              <w:t>N</w:t>
            </w:r>
            <w:r w:rsidRPr="004E396D">
              <w:rPr>
                <w:szCs w:val="18"/>
                <w:vertAlign w:val="subscript"/>
                <w:lang w:val="de-DE"/>
              </w:rPr>
              <w:t>RB,c</w:t>
            </w:r>
            <w:r w:rsidRPr="004E396D">
              <w:rPr>
                <w:szCs w:val="18"/>
                <w:lang w:val="de-DE"/>
              </w:rPr>
              <w:t xml:space="preserve"> = 106 </w:t>
            </w:r>
          </w:p>
        </w:tc>
      </w:tr>
      <w:tr w:rsidR="00393BD8" w:rsidRPr="00B93C63" w14:paraId="520281AE" w14:textId="77777777" w:rsidTr="00CD0CCC">
        <w:trPr>
          <w:cantSplit/>
          <w:jc w:val="center"/>
        </w:trPr>
        <w:tc>
          <w:tcPr>
            <w:tcW w:w="3970" w:type="dxa"/>
            <w:gridSpan w:val="2"/>
            <w:tcBorders>
              <w:left w:val="single" w:sz="4" w:space="0" w:color="auto"/>
              <w:bottom w:val="single" w:sz="4" w:space="0" w:color="auto"/>
            </w:tcBorders>
            <w:vAlign w:val="center"/>
          </w:tcPr>
          <w:p w14:paraId="356D7E3C" w14:textId="77777777" w:rsidR="00393BD8" w:rsidRDefault="00393BD8" w:rsidP="00CD0CCC">
            <w:pPr>
              <w:pStyle w:val="TAL"/>
              <w:rPr>
                <w:rFonts w:cs="Arial"/>
                <w:lang w:eastAsia="zh-CN"/>
              </w:rPr>
            </w:pPr>
            <w:r w:rsidRPr="006F4D85">
              <w:t>Initial BWP Configuration</w:t>
            </w:r>
          </w:p>
        </w:tc>
        <w:tc>
          <w:tcPr>
            <w:tcW w:w="1710" w:type="dxa"/>
            <w:tcBorders>
              <w:bottom w:val="single" w:sz="4" w:space="0" w:color="auto"/>
            </w:tcBorders>
            <w:vAlign w:val="center"/>
          </w:tcPr>
          <w:p w14:paraId="44909578" w14:textId="77777777" w:rsidR="00393BD8" w:rsidRPr="00B93C63" w:rsidRDefault="00393BD8" w:rsidP="00CD0CCC">
            <w:pPr>
              <w:pStyle w:val="TAC"/>
              <w:rPr>
                <w:rFonts w:cs="Arial"/>
                <w:lang w:eastAsia="ja-JP"/>
              </w:rPr>
            </w:pPr>
          </w:p>
        </w:tc>
        <w:tc>
          <w:tcPr>
            <w:tcW w:w="3780" w:type="dxa"/>
            <w:tcBorders>
              <w:bottom w:val="single" w:sz="4" w:space="0" w:color="auto"/>
            </w:tcBorders>
            <w:vAlign w:val="center"/>
          </w:tcPr>
          <w:p w14:paraId="79C2F5FB" w14:textId="77777777" w:rsidR="00393BD8" w:rsidRPr="006F4D85" w:rsidRDefault="00393BD8" w:rsidP="00CD0CCC">
            <w:pPr>
              <w:pStyle w:val="TAC"/>
            </w:pPr>
            <w:r w:rsidRPr="006F4D85">
              <w:t>DLBWP.0.1</w:t>
            </w:r>
          </w:p>
          <w:p w14:paraId="476392C6" w14:textId="77777777" w:rsidR="00393BD8" w:rsidRPr="004E396D" w:rsidRDefault="00393BD8" w:rsidP="00CD0CCC">
            <w:pPr>
              <w:pStyle w:val="TAC"/>
              <w:rPr>
                <w:szCs w:val="18"/>
              </w:rPr>
            </w:pPr>
            <w:r w:rsidRPr="006F4D85">
              <w:t>ULBWP.0.1</w:t>
            </w:r>
          </w:p>
        </w:tc>
      </w:tr>
      <w:tr w:rsidR="00393BD8" w:rsidRPr="00B93C63" w14:paraId="3D1C97F9" w14:textId="77777777" w:rsidTr="00CD0CCC">
        <w:trPr>
          <w:cantSplit/>
          <w:jc w:val="center"/>
        </w:trPr>
        <w:tc>
          <w:tcPr>
            <w:tcW w:w="3970" w:type="dxa"/>
            <w:gridSpan w:val="2"/>
            <w:tcBorders>
              <w:left w:val="single" w:sz="4" w:space="0" w:color="auto"/>
              <w:bottom w:val="single" w:sz="4" w:space="0" w:color="auto"/>
            </w:tcBorders>
            <w:vAlign w:val="center"/>
          </w:tcPr>
          <w:p w14:paraId="4535E28D" w14:textId="77777777" w:rsidR="00393BD8" w:rsidRDefault="00393BD8" w:rsidP="00CD0CCC">
            <w:pPr>
              <w:pStyle w:val="TAL"/>
              <w:rPr>
                <w:rFonts w:cs="Arial"/>
                <w:lang w:eastAsia="zh-CN"/>
              </w:rPr>
            </w:pPr>
            <w:r w:rsidRPr="006F4D85">
              <w:t>Dedicated BWP Configuration</w:t>
            </w:r>
          </w:p>
        </w:tc>
        <w:tc>
          <w:tcPr>
            <w:tcW w:w="1710" w:type="dxa"/>
            <w:tcBorders>
              <w:bottom w:val="single" w:sz="4" w:space="0" w:color="auto"/>
            </w:tcBorders>
            <w:vAlign w:val="center"/>
          </w:tcPr>
          <w:p w14:paraId="3F411C1B" w14:textId="77777777" w:rsidR="00393BD8" w:rsidRPr="00B93C63" w:rsidRDefault="00393BD8" w:rsidP="00CD0CCC">
            <w:pPr>
              <w:pStyle w:val="TAC"/>
              <w:rPr>
                <w:rFonts w:cs="Arial"/>
                <w:lang w:eastAsia="ja-JP"/>
              </w:rPr>
            </w:pPr>
          </w:p>
        </w:tc>
        <w:tc>
          <w:tcPr>
            <w:tcW w:w="3780" w:type="dxa"/>
            <w:tcBorders>
              <w:bottom w:val="single" w:sz="4" w:space="0" w:color="auto"/>
            </w:tcBorders>
            <w:vAlign w:val="center"/>
          </w:tcPr>
          <w:p w14:paraId="3FE00C54" w14:textId="77777777" w:rsidR="00393BD8" w:rsidRPr="006F4D85" w:rsidRDefault="00393BD8" w:rsidP="00CD0CCC">
            <w:pPr>
              <w:pStyle w:val="TAC"/>
            </w:pPr>
            <w:r w:rsidRPr="006F4D85">
              <w:t>DLBWP.1.1</w:t>
            </w:r>
          </w:p>
          <w:p w14:paraId="1145C829" w14:textId="77777777" w:rsidR="00393BD8" w:rsidRPr="004E396D" w:rsidRDefault="00393BD8" w:rsidP="00CD0CCC">
            <w:pPr>
              <w:pStyle w:val="TAC"/>
              <w:rPr>
                <w:szCs w:val="18"/>
              </w:rPr>
            </w:pPr>
            <w:r w:rsidRPr="006F4D85">
              <w:t>ULBWP.1.1</w:t>
            </w:r>
          </w:p>
        </w:tc>
      </w:tr>
      <w:tr w:rsidR="00393BD8" w:rsidRPr="00B93C63" w14:paraId="4788567D" w14:textId="77777777" w:rsidTr="00CD0CCC">
        <w:trPr>
          <w:cantSplit/>
          <w:jc w:val="center"/>
        </w:trPr>
        <w:tc>
          <w:tcPr>
            <w:tcW w:w="3970" w:type="dxa"/>
            <w:gridSpan w:val="2"/>
            <w:tcBorders>
              <w:left w:val="single" w:sz="4" w:space="0" w:color="auto"/>
              <w:bottom w:val="single" w:sz="4" w:space="0" w:color="auto"/>
            </w:tcBorders>
            <w:vAlign w:val="center"/>
          </w:tcPr>
          <w:p w14:paraId="0CFF0573" w14:textId="77777777" w:rsidR="00393BD8" w:rsidRDefault="00393BD8" w:rsidP="00CD0CCC">
            <w:pPr>
              <w:pStyle w:val="TAL"/>
              <w:rPr>
                <w:rFonts w:cs="Arial"/>
                <w:lang w:eastAsia="zh-CN"/>
              </w:rPr>
            </w:pPr>
            <w:r>
              <w:rPr>
                <w:rFonts w:hint="eastAsia"/>
                <w:lang w:eastAsia="zh-CN"/>
              </w:rPr>
              <w:t>D</w:t>
            </w:r>
            <w:r>
              <w:rPr>
                <w:lang w:eastAsia="zh-CN"/>
              </w:rPr>
              <w:t>RX Cycle</w:t>
            </w:r>
          </w:p>
        </w:tc>
        <w:tc>
          <w:tcPr>
            <w:tcW w:w="1710" w:type="dxa"/>
            <w:tcBorders>
              <w:bottom w:val="single" w:sz="4" w:space="0" w:color="auto"/>
            </w:tcBorders>
            <w:vAlign w:val="center"/>
          </w:tcPr>
          <w:p w14:paraId="2E80C606" w14:textId="77777777" w:rsidR="00393BD8" w:rsidRPr="00B93C63" w:rsidRDefault="00393BD8" w:rsidP="00CD0CCC">
            <w:pPr>
              <w:pStyle w:val="TAC"/>
              <w:rPr>
                <w:rFonts w:cs="Arial"/>
                <w:lang w:eastAsia="ja-JP"/>
              </w:rPr>
            </w:pPr>
          </w:p>
        </w:tc>
        <w:tc>
          <w:tcPr>
            <w:tcW w:w="3780" w:type="dxa"/>
            <w:tcBorders>
              <w:bottom w:val="single" w:sz="4" w:space="0" w:color="auto"/>
            </w:tcBorders>
            <w:vAlign w:val="center"/>
          </w:tcPr>
          <w:p w14:paraId="1D39A554" w14:textId="77777777" w:rsidR="00393BD8" w:rsidRPr="006F4D85" w:rsidRDefault="00393BD8" w:rsidP="00CD0CCC">
            <w:pPr>
              <w:pStyle w:val="TAC"/>
              <w:rPr>
                <w:lang w:eastAsia="zh-CN"/>
              </w:rPr>
            </w:pPr>
            <w:r>
              <w:rPr>
                <w:rFonts w:hint="eastAsia"/>
                <w:lang w:eastAsia="zh-CN"/>
              </w:rPr>
              <w:t>N</w:t>
            </w:r>
            <w:r>
              <w:rPr>
                <w:lang w:eastAsia="zh-CN"/>
              </w:rPr>
              <w:t>/A</w:t>
            </w:r>
          </w:p>
        </w:tc>
      </w:tr>
      <w:tr w:rsidR="00393BD8" w:rsidRPr="00B93C63" w14:paraId="030B04F9" w14:textId="77777777" w:rsidTr="00CD0CCC">
        <w:trPr>
          <w:cantSplit/>
          <w:jc w:val="center"/>
        </w:trPr>
        <w:tc>
          <w:tcPr>
            <w:tcW w:w="1985" w:type="dxa"/>
            <w:vMerge w:val="restart"/>
            <w:tcBorders>
              <w:left w:val="single" w:sz="4" w:space="0" w:color="auto"/>
            </w:tcBorders>
            <w:vAlign w:val="center"/>
          </w:tcPr>
          <w:p w14:paraId="546AE47B" w14:textId="77777777" w:rsidR="00393BD8" w:rsidRPr="00B93C63" w:rsidRDefault="00393BD8" w:rsidP="00CD0CCC">
            <w:pPr>
              <w:pStyle w:val="TAL"/>
              <w:rPr>
                <w:rFonts w:cs="Arial"/>
                <w:lang w:eastAsia="ja-JP"/>
              </w:rPr>
            </w:pPr>
            <w:r w:rsidRPr="004E396D">
              <w:rPr>
                <w:lang w:val="en-US"/>
              </w:rPr>
              <w:t>PDSCH Reference measurement channel</w:t>
            </w:r>
          </w:p>
        </w:tc>
        <w:tc>
          <w:tcPr>
            <w:tcW w:w="1985" w:type="dxa"/>
            <w:tcBorders>
              <w:left w:val="single" w:sz="4" w:space="0" w:color="auto"/>
              <w:bottom w:val="single" w:sz="4" w:space="0" w:color="auto"/>
            </w:tcBorders>
            <w:vAlign w:val="center"/>
          </w:tcPr>
          <w:p w14:paraId="23CC322E"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6BADCCF9" w14:textId="77777777" w:rsidR="00393BD8" w:rsidRPr="00B93C63" w:rsidRDefault="00393BD8" w:rsidP="00CD0CCC">
            <w:pPr>
              <w:pStyle w:val="TAC"/>
              <w:rPr>
                <w:rFonts w:cs="Arial"/>
                <w:bCs/>
                <w:lang w:eastAsia="ja-JP"/>
              </w:rPr>
            </w:pPr>
          </w:p>
        </w:tc>
        <w:tc>
          <w:tcPr>
            <w:tcW w:w="3780" w:type="dxa"/>
            <w:tcBorders>
              <w:bottom w:val="single" w:sz="4" w:space="0" w:color="auto"/>
            </w:tcBorders>
            <w:vAlign w:val="center"/>
          </w:tcPr>
          <w:p w14:paraId="059D6A7E" w14:textId="77777777" w:rsidR="00393BD8" w:rsidRPr="00B93C63" w:rsidRDefault="00393BD8" w:rsidP="00CD0CCC">
            <w:pPr>
              <w:pStyle w:val="TAC"/>
              <w:rPr>
                <w:rFonts w:cs="Arial"/>
                <w:bCs/>
                <w:lang w:eastAsia="ja-JP"/>
              </w:rPr>
            </w:pPr>
            <w:r w:rsidRPr="006F4D85">
              <w:rPr>
                <w:rFonts w:eastAsia="Calibri"/>
              </w:rPr>
              <w:t>SR.1.1 FDD</w:t>
            </w:r>
          </w:p>
        </w:tc>
      </w:tr>
      <w:tr w:rsidR="00393BD8" w:rsidRPr="00B93C63" w14:paraId="1E2CB285" w14:textId="77777777" w:rsidTr="00CD0CCC">
        <w:trPr>
          <w:cantSplit/>
          <w:jc w:val="center"/>
        </w:trPr>
        <w:tc>
          <w:tcPr>
            <w:tcW w:w="1985" w:type="dxa"/>
            <w:vMerge/>
            <w:tcBorders>
              <w:left w:val="single" w:sz="4" w:space="0" w:color="auto"/>
            </w:tcBorders>
            <w:vAlign w:val="center"/>
          </w:tcPr>
          <w:p w14:paraId="58CA637A" w14:textId="77777777" w:rsidR="00393BD8" w:rsidRPr="004E396D" w:rsidRDefault="00393BD8" w:rsidP="00CD0CCC">
            <w:pPr>
              <w:pStyle w:val="TAL"/>
              <w:rPr>
                <w:lang w:val="en-US"/>
              </w:rPr>
            </w:pPr>
          </w:p>
        </w:tc>
        <w:tc>
          <w:tcPr>
            <w:tcW w:w="1985" w:type="dxa"/>
            <w:tcBorders>
              <w:left w:val="single" w:sz="4" w:space="0" w:color="auto"/>
              <w:bottom w:val="single" w:sz="4" w:space="0" w:color="auto"/>
            </w:tcBorders>
            <w:vAlign w:val="center"/>
          </w:tcPr>
          <w:p w14:paraId="675720CD" w14:textId="77777777" w:rsidR="00393BD8" w:rsidRDefault="00393BD8" w:rsidP="00CD0CCC">
            <w:pPr>
              <w:pStyle w:val="TAL"/>
              <w:rPr>
                <w:rFonts w:cs="Arial"/>
                <w:lang w:eastAsia="zh-CN"/>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14925562" w14:textId="77777777" w:rsidR="00393BD8" w:rsidRPr="00B93C63" w:rsidRDefault="00393BD8" w:rsidP="00CD0CCC">
            <w:pPr>
              <w:pStyle w:val="TAC"/>
              <w:rPr>
                <w:rFonts w:cs="Arial"/>
                <w:bCs/>
                <w:lang w:eastAsia="ja-JP"/>
              </w:rPr>
            </w:pPr>
          </w:p>
        </w:tc>
        <w:tc>
          <w:tcPr>
            <w:tcW w:w="3780" w:type="dxa"/>
            <w:tcBorders>
              <w:bottom w:val="single" w:sz="4" w:space="0" w:color="auto"/>
            </w:tcBorders>
            <w:vAlign w:val="center"/>
          </w:tcPr>
          <w:p w14:paraId="4CE23C36" w14:textId="77777777" w:rsidR="00393BD8" w:rsidRPr="00B93C63" w:rsidRDefault="00393BD8" w:rsidP="00CD0CCC">
            <w:pPr>
              <w:pStyle w:val="TAC"/>
              <w:rPr>
                <w:rFonts w:cs="Arial"/>
                <w:bCs/>
                <w:lang w:eastAsia="ja-JP"/>
              </w:rPr>
            </w:pPr>
            <w:r w:rsidRPr="006F4D85">
              <w:rPr>
                <w:rFonts w:eastAsia="Calibri"/>
              </w:rPr>
              <w:t>SR.1.1 TDD</w:t>
            </w:r>
          </w:p>
        </w:tc>
      </w:tr>
      <w:tr w:rsidR="00393BD8" w:rsidRPr="00B93C63" w14:paraId="581D1DFB" w14:textId="77777777" w:rsidTr="00CD0CCC">
        <w:trPr>
          <w:cantSplit/>
          <w:jc w:val="center"/>
        </w:trPr>
        <w:tc>
          <w:tcPr>
            <w:tcW w:w="1985" w:type="dxa"/>
            <w:vMerge/>
            <w:tcBorders>
              <w:left w:val="single" w:sz="4" w:space="0" w:color="auto"/>
              <w:bottom w:val="single" w:sz="4" w:space="0" w:color="auto"/>
            </w:tcBorders>
            <w:vAlign w:val="center"/>
          </w:tcPr>
          <w:p w14:paraId="33C9560F" w14:textId="77777777" w:rsidR="00393BD8" w:rsidRPr="004E396D" w:rsidRDefault="00393BD8" w:rsidP="00CD0CCC">
            <w:pPr>
              <w:pStyle w:val="TAL"/>
              <w:rPr>
                <w:lang w:val="en-US"/>
              </w:rPr>
            </w:pPr>
          </w:p>
        </w:tc>
        <w:tc>
          <w:tcPr>
            <w:tcW w:w="1985" w:type="dxa"/>
            <w:tcBorders>
              <w:left w:val="single" w:sz="4" w:space="0" w:color="auto"/>
              <w:bottom w:val="single" w:sz="4" w:space="0" w:color="auto"/>
            </w:tcBorders>
            <w:vAlign w:val="center"/>
          </w:tcPr>
          <w:p w14:paraId="4DF74AB3"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22F99949" w14:textId="77777777" w:rsidR="00393BD8" w:rsidRPr="00B93C63" w:rsidRDefault="00393BD8" w:rsidP="00CD0CCC">
            <w:pPr>
              <w:pStyle w:val="TAC"/>
              <w:rPr>
                <w:rFonts w:cs="Arial"/>
                <w:bCs/>
                <w:lang w:eastAsia="ja-JP"/>
              </w:rPr>
            </w:pPr>
          </w:p>
        </w:tc>
        <w:tc>
          <w:tcPr>
            <w:tcW w:w="3780" w:type="dxa"/>
            <w:tcBorders>
              <w:bottom w:val="single" w:sz="4" w:space="0" w:color="auto"/>
            </w:tcBorders>
            <w:vAlign w:val="center"/>
          </w:tcPr>
          <w:p w14:paraId="5C7A3A58" w14:textId="77777777" w:rsidR="00393BD8" w:rsidRPr="00B93C63" w:rsidRDefault="00393BD8" w:rsidP="00CD0CCC">
            <w:pPr>
              <w:pStyle w:val="TAC"/>
              <w:rPr>
                <w:rFonts w:cs="Arial"/>
                <w:bCs/>
                <w:lang w:eastAsia="ja-JP"/>
              </w:rPr>
            </w:pPr>
            <w:r w:rsidRPr="006F4D85">
              <w:rPr>
                <w:rFonts w:eastAsia="Calibri"/>
              </w:rPr>
              <w:t>SR.2.1 TDD</w:t>
            </w:r>
          </w:p>
        </w:tc>
      </w:tr>
      <w:tr w:rsidR="00393BD8" w:rsidRPr="00B93C63" w14:paraId="568F1FB5" w14:textId="77777777" w:rsidTr="00CD0CCC">
        <w:trPr>
          <w:cantSplit/>
          <w:jc w:val="center"/>
        </w:trPr>
        <w:tc>
          <w:tcPr>
            <w:tcW w:w="1985" w:type="dxa"/>
            <w:vMerge w:val="restart"/>
            <w:tcBorders>
              <w:left w:val="single" w:sz="4" w:space="0" w:color="auto"/>
            </w:tcBorders>
            <w:vAlign w:val="center"/>
          </w:tcPr>
          <w:p w14:paraId="7014021E" w14:textId="77777777" w:rsidR="00393BD8" w:rsidRPr="00B93C63" w:rsidRDefault="00393BD8" w:rsidP="00CD0CCC">
            <w:pPr>
              <w:pStyle w:val="TAL"/>
              <w:rPr>
                <w:rFonts w:cs="Arial"/>
                <w:lang w:eastAsia="ja-JP"/>
              </w:rPr>
            </w:pPr>
            <w:r w:rsidRPr="004E396D">
              <w:rPr>
                <w:lang w:val="en-US"/>
              </w:rPr>
              <w:t>CORESET Reference Channel</w:t>
            </w:r>
          </w:p>
        </w:tc>
        <w:tc>
          <w:tcPr>
            <w:tcW w:w="1985" w:type="dxa"/>
            <w:tcBorders>
              <w:left w:val="single" w:sz="4" w:space="0" w:color="auto"/>
              <w:bottom w:val="single" w:sz="4" w:space="0" w:color="auto"/>
            </w:tcBorders>
            <w:vAlign w:val="center"/>
          </w:tcPr>
          <w:p w14:paraId="4AA2343B"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4BBA94AC" w14:textId="77777777" w:rsidR="00393BD8" w:rsidRPr="00B93C63" w:rsidRDefault="00393BD8" w:rsidP="00CD0CCC">
            <w:pPr>
              <w:pStyle w:val="TAC"/>
              <w:rPr>
                <w:rFonts w:cs="Arial"/>
                <w:bCs/>
                <w:lang w:eastAsia="ja-JP"/>
              </w:rPr>
            </w:pPr>
          </w:p>
        </w:tc>
        <w:tc>
          <w:tcPr>
            <w:tcW w:w="3780" w:type="dxa"/>
            <w:tcBorders>
              <w:bottom w:val="single" w:sz="4" w:space="0" w:color="auto"/>
            </w:tcBorders>
            <w:vAlign w:val="center"/>
          </w:tcPr>
          <w:p w14:paraId="4FE67123" w14:textId="77777777" w:rsidR="00393BD8" w:rsidRPr="00B93C63" w:rsidRDefault="00393BD8" w:rsidP="00CD0CCC">
            <w:pPr>
              <w:pStyle w:val="TAC"/>
              <w:rPr>
                <w:rFonts w:cs="Arial"/>
                <w:bCs/>
                <w:lang w:eastAsia="ja-JP"/>
              </w:rPr>
            </w:pPr>
            <w:r w:rsidRPr="006F4D85">
              <w:rPr>
                <w:rFonts w:eastAsia="Calibri"/>
              </w:rPr>
              <w:t>CR.1.1 FDD</w:t>
            </w:r>
          </w:p>
        </w:tc>
      </w:tr>
      <w:tr w:rsidR="00393BD8" w:rsidRPr="00B93C63" w14:paraId="24D19ED7" w14:textId="77777777" w:rsidTr="00CD0CCC">
        <w:trPr>
          <w:cantSplit/>
          <w:jc w:val="center"/>
        </w:trPr>
        <w:tc>
          <w:tcPr>
            <w:tcW w:w="1985" w:type="dxa"/>
            <w:vMerge/>
            <w:tcBorders>
              <w:left w:val="single" w:sz="4" w:space="0" w:color="auto"/>
            </w:tcBorders>
            <w:vAlign w:val="center"/>
          </w:tcPr>
          <w:p w14:paraId="4BC05458" w14:textId="77777777" w:rsidR="00393BD8" w:rsidRPr="004E396D" w:rsidRDefault="00393BD8" w:rsidP="00CD0CCC">
            <w:pPr>
              <w:pStyle w:val="TAL"/>
              <w:rPr>
                <w:lang w:val="en-US"/>
              </w:rPr>
            </w:pPr>
          </w:p>
        </w:tc>
        <w:tc>
          <w:tcPr>
            <w:tcW w:w="1985" w:type="dxa"/>
            <w:tcBorders>
              <w:left w:val="single" w:sz="4" w:space="0" w:color="auto"/>
              <w:bottom w:val="single" w:sz="4" w:space="0" w:color="auto"/>
            </w:tcBorders>
            <w:vAlign w:val="center"/>
          </w:tcPr>
          <w:p w14:paraId="2C709BE5" w14:textId="77777777" w:rsidR="00393BD8" w:rsidRDefault="00393BD8" w:rsidP="00CD0CCC">
            <w:pPr>
              <w:pStyle w:val="TAL"/>
              <w:rPr>
                <w:rFonts w:cs="Arial"/>
                <w:lang w:eastAsia="zh-CN"/>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7719778E" w14:textId="77777777" w:rsidR="00393BD8" w:rsidRPr="00B93C63" w:rsidRDefault="00393BD8" w:rsidP="00CD0CCC">
            <w:pPr>
              <w:pStyle w:val="TAC"/>
              <w:rPr>
                <w:rFonts w:cs="Arial"/>
                <w:bCs/>
                <w:lang w:eastAsia="ja-JP"/>
              </w:rPr>
            </w:pPr>
          </w:p>
        </w:tc>
        <w:tc>
          <w:tcPr>
            <w:tcW w:w="3780" w:type="dxa"/>
            <w:tcBorders>
              <w:bottom w:val="single" w:sz="4" w:space="0" w:color="auto"/>
            </w:tcBorders>
            <w:vAlign w:val="center"/>
          </w:tcPr>
          <w:p w14:paraId="270C7AD9" w14:textId="77777777" w:rsidR="00393BD8" w:rsidRPr="00B93C63" w:rsidRDefault="00393BD8" w:rsidP="00CD0CCC">
            <w:pPr>
              <w:pStyle w:val="TAC"/>
              <w:rPr>
                <w:rFonts w:cs="Arial"/>
                <w:bCs/>
                <w:lang w:eastAsia="ja-JP"/>
              </w:rPr>
            </w:pPr>
            <w:r w:rsidRPr="006F4D85">
              <w:rPr>
                <w:rFonts w:eastAsia="Calibri"/>
              </w:rPr>
              <w:t>CR.1.1 TDD</w:t>
            </w:r>
          </w:p>
        </w:tc>
      </w:tr>
      <w:tr w:rsidR="00393BD8" w:rsidRPr="00B93C63" w14:paraId="6310A094" w14:textId="77777777" w:rsidTr="00CD0CCC">
        <w:trPr>
          <w:cantSplit/>
          <w:jc w:val="center"/>
        </w:trPr>
        <w:tc>
          <w:tcPr>
            <w:tcW w:w="1985" w:type="dxa"/>
            <w:vMerge/>
            <w:tcBorders>
              <w:left w:val="single" w:sz="4" w:space="0" w:color="auto"/>
              <w:bottom w:val="single" w:sz="4" w:space="0" w:color="auto"/>
            </w:tcBorders>
            <w:vAlign w:val="center"/>
          </w:tcPr>
          <w:p w14:paraId="18C766F0" w14:textId="77777777" w:rsidR="00393BD8" w:rsidRPr="004E396D" w:rsidRDefault="00393BD8" w:rsidP="00CD0CCC">
            <w:pPr>
              <w:pStyle w:val="TAL"/>
              <w:rPr>
                <w:lang w:val="en-US"/>
              </w:rPr>
            </w:pPr>
          </w:p>
        </w:tc>
        <w:tc>
          <w:tcPr>
            <w:tcW w:w="1985" w:type="dxa"/>
            <w:tcBorders>
              <w:left w:val="single" w:sz="4" w:space="0" w:color="auto"/>
              <w:bottom w:val="single" w:sz="4" w:space="0" w:color="auto"/>
            </w:tcBorders>
            <w:vAlign w:val="center"/>
          </w:tcPr>
          <w:p w14:paraId="34C4CDF2"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7D1D7EB3" w14:textId="77777777" w:rsidR="00393BD8" w:rsidRPr="00B93C63" w:rsidRDefault="00393BD8" w:rsidP="00CD0CCC">
            <w:pPr>
              <w:pStyle w:val="TAC"/>
              <w:rPr>
                <w:rFonts w:cs="Arial"/>
                <w:bCs/>
                <w:lang w:eastAsia="ja-JP"/>
              </w:rPr>
            </w:pPr>
          </w:p>
        </w:tc>
        <w:tc>
          <w:tcPr>
            <w:tcW w:w="3780" w:type="dxa"/>
            <w:tcBorders>
              <w:bottom w:val="single" w:sz="4" w:space="0" w:color="auto"/>
            </w:tcBorders>
            <w:vAlign w:val="center"/>
          </w:tcPr>
          <w:p w14:paraId="6F92854C" w14:textId="77777777" w:rsidR="00393BD8" w:rsidRPr="00B93C63" w:rsidRDefault="00393BD8" w:rsidP="00CD0CCC">
            <w:pPr>
              <w:pStyle w:val="TAC"/>
              <w:rPr>
                <w:rFonts w:cs="Arial"/>
                <w:bCs/>
                <w:lang w:eastAsia="ja-JP"/>
              </w:rPr>
            </w:pPr>
            <w:r w:rsidRPr="006F4D85">
              <w:rPr>
                <w:rFonts w:eastAsia="Calibri"/>
              </w:rPr>
              <w:t>CR.2.1 TDD</w:t>
            </w:r>
          </w:p>
        </w:tc>
      </w:tr>
      <w:tr w:rsidR="00393BD8" w:rsidRPr="00B93C63" w14:paraId="38C26033" w14:textId="77777777" w:rsidTr="00CD0CCC">
        <w:trPr>
          <w:cantSplit/>
          <w:jc w:val="center"/>
        </w:trPr>
        <w:tc>
          <w:tcPr>
            <w:tcW w:w="1985" w:type="dxa"/>
            <w:vMerge w:val="restart"/>
            <w:tcBorders>
              <w:left w:val="single" w:sz="4" w:space="0" w:color="auto"/>
            </w:tcBorders>
            <w:vAlign w:val="center"/>
          </w:tcPr>
          <w:p w14:paraId="0FED443B" w14:textId="77777777" w:rsidR="00393BD8" w:rsidRPr="004E396D" w:rsidRDefault="00393BD8" w:rsidP="00CD0CCC">
            <w:pPr>
              <w:pStyle w:val="TAL"/>
              <w:rPr>
                <w:lang w:val="en-US"/>
              </w:rPr>
            </w:pPr>
            <w:r w:rsidRPr="004E396D">
              <w:rPr>
                <w:lang w:val="en-US"/>
              </w:rPr>
              <w:t>Dedicated CORESET Reference Channel</w:t>
            </w:r>
          </w:p>
        </w:tc>
        <w:tc>
          <w:tcPr>
            <w:tcW w:w="1985" w:type="dxa"/>
            <w:tcBorders>
              <w:left w:val="single" w:sz="4" w:space="0" w:color="auto"/>
              <w:bottom w:val="single" w:sz="4" w:space="0" w:color="auto"/>
            </w:tcBorders>
            <w:vAlign w:val="center"/>
          </w:tcPr>
          <w:p w14:paraId="1C5F4595"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0DFD16CF" w14:textId="77777777" w:rsidR="00393BD8" w:rsidRPr="00B93C63" w:rsidRDefault="00393BD8" w:rsidP="00CD0CCC">
            <w:pPr>
              <w:pStyle w:val="TAC"/>
              <w:rPr>
                <w:rFonts w:cs="Arial"/>
                <w:bCs/>
                <w:lang w:eastAsia="ja-JP"/>
              </w:rPr>
            </w:pPr>
          </w:p>
        </w:tc>
        <w:tc>
          <w:tcPr>
            <w:tcW w:w="3780" w:type="dxa"/>
            <w:tcBorders>
              <w:bottom w:val="single" w:sz="4" w:space="0" w:color="auto"/>
            </w:tcBorders>
          </w:tcPr>
          <w:p w14:paraId="4160C716" w14:textId="77777777" w:rsidR="00393BD8" w:rsidRPr="00B93C63" w:rsidRDefault="00393BD8" w:rsidP="00CD0CCC">
            <w:pPr>
              <w:pStyle w:val="TAC"/>
              <w:rPr>
                <w:rFonts w:cs="Arial"/>
                <w:bCs/>
                <w:lang w:eastAsia="ja-JP"/>
              </w:rPr>
            </w:pPr>
            <w:r w:rsidRPr="006F4D85">
              <w:rPr>
                <w:rFonts w:cs="v4.2.0"/>
                <w:lang w:eastAsia="zh-CN"/>
              </w:rPr>
              <w:t>CCR.1.1 FDD</w:t>
            </w:r>
          </w:p>
        </w:tc>
      </w:tr>
      <w:tr w:rsidR="00393BD8" w:rsidRPr="00B93C63" w14:paraId="3152D10B" w14:textId="77777777" w:rsidTr="00CD0CCC">
        <w:trPr>
          <w:cantSplit/>
          <w:jc w:val="center"/>
        </w:trPr>
        <w:tc>
          <w:tcPr>
            <w:tcW w:w="1985" w:type="dxa"/>
            <w:vMerge/>
            <w:tcBorders>
              <w:left w:val="single" w:sz="4" w:space="0" w:color="auto"/>
            </w:tcBorders>
            <w:vAlign w:val="center"/>
          </w:tcPr>
          <w:p w14:paraId="13F149C4" w14:textId="77777777" w:rsidR="00393BD8" w:rsidRPr="004E396D" w:rsidRDefault="00393BD8" w:rsidP="00CD0CCC">
            <w:pPr>
              <w:pStyle w:val="TAL"/>
              <w:rPr>
                <w:lang w:val="en-US"/>
              </w:rPr>
            </w:pPr>
          </w:p>
        </w:tc>
        <w:tc>
          <w:tcPr>
            <w:tcW w:w="1985" w:type="dxa"/>
            <w:tcBorders>
              <w:left w:val="single" w:sz="4" w:space="0" w:color="auto"/>
              <w:bottom w:val="single" w:sz="4" w:space="0" w:color="auto"/>
            </w:tcBorders>
            <w:vAlign w:val="center"/>
          </w:tcPr>
          <w:p w14:paraId="2AA79163" w14:textId="77777777" w:rsidR="00393BD8" w:rsidRDefault="00393BD8" w:rsidP="00CD0CCC">
            <w:pPr>
              <w:pStyle w:val="TAL"/>
              <w:rPr>
                <w:rFonts w:cs="Arial"/>
                <w:lang w:eastAsia="zh-CN"/>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79814ABE" w14:textId="77777777" w:rsidR="00393BD8" w:rsidRPr="00B93C63" w:rsidRDefault="00393BD8" w:rsidP="00CD0CCC">
            <w:pPr>
              <w:pStyle w:val="TAC"/>
              <w:rPr>
                <w:rFonts w:cs="Arial"/>
                <w:bCs/>
                <w:lang w:eastAsia="ja-JP"/>
              </w:rPr>
            </w:pPr>
          </w:p>
        </w:tc>
        <w:tc>
          <w:tcPr>
            <w:tcW w:w="3780" w:type="dxa"/>
            <w:tcBorders>
              <w:bottom w:val="single" w:sz="4" w:space="0" w:color="auto"/>
            </w:tcBorders>
          </w:tcPr>
          <w:p w14:paraId="701D5BAC" w14:textId="77777777" w:rsidR="00393BD8" w:rsidRPr="00B93C63" w:rsidRDefault="00393BD8" w:rsidP="00CD0CCC">
            <w:pPr>
              <w:pStyle w:val="TAC"/>
              <w:rPr>
                <w:rFonts w:cs="Arial"/>
                <w:bCs/>
                <w:lang w:eastAsia="ja-JP"/>
              </w:rPr>
            </w:pPr>
            <w:r w:rsidRPr="006F4D85">
              <w:rPr>
                <w:rFonts w:cs="v4.2.0"/>
                <w:lang w:eastAsia="zh-CN"/>
              </w:rPr>
              <w:t>CCR.1.1 TDD</w:t>
            </w:r>
          </w:p>
        </w:tc>
      </w:tr>
      <w:tr w:rsidR="00393BD8" w:rsidRPr="00B93C63" w14:paraId="4775AC1D" w14:textId="77777777" w:rsidTr="00CD0CCC">
        <w:trPr>
          <w:cantSplit/>
          <w:jc w:val="center"/>
        </w:trPr>
        <w:tc>
          <w:tcPr>
            <w:tcW w:w="1985" w:type="dxa"/>
            <w:vMerge/>
            <w:tcBorders>
              <w:left w:val="single" w:sz="4" w:space="0" w:color="auto"/>
              <w:bottom w:val="single" w:sz="4" w:space="0" w:color="auto"/>
            </w:tcBorders>
            <w:vAlign w:val="center"/>
          </w:tcPr>
          <w:p w14:paraId="512A5AB4" w14:textId="77777777" w:rsidR="00393BD8" w:rsidRPr="004E396D" w:rsidRDefault="00393BD8" w:rsidP="00CD0CCC">
            <w:pPr>
              <w:pStyle w:val="TAL"/>
              <w:rPr>
                <w:lang w:val="en-US"/>
              </w:rPr>
            </w:pPr>
          </w:p>
        </w:tc>
        <w:tc>
          <w:tcPr>
            <w:tcW w:w="1985" w:type="dxa"/>
            <w:tcBorders>
              <w:left w:val="single" w:sz="4" w:space="0" w:color="auto"/>
              <w:bottom w:val="single" w:sz="4" w:space="0" w:color="auto"/>
            </w:tcBorders>
            <w:vAlign w:val="center"/>
          </w:tcPr>
          <w:p w14:paraId="60E67EB6"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0597E55C" w14:textId="77777777" w:rsidR="00393BD8" w:rsidRPr="00B93C63" w:rsidRDefault="00393BD8" w:rsidP="00CD0CCC">
            <w:pPr>
              <w:pStyle w:val="TAC"/>
              <w:rPr>
                <w:rFonts w:cs="Arial"/>
                <w:bCs/>
                <w:lang w:eastAsia="ja-JP"/>
              </w:rPr>
            </w:pPr>
          </w:p>
        </w:tc>
        <w:tc>
          <w:tcPr>
            <w:tcW w:w="3780" w:type="dxa"/>
            <w:tcBorders>
              <w:bottom w:val="single" w:sz="4" w:space="0" w:color="auto"/>
            </w:tcBorders>
          </w:tcPr>
          <w:p w14:paraId="2F46BAB6" w14:textId="77777777" w:rsidR="00393BD8" w:rsidRPr="00B93C63" w:rsidRDefault="00393BD8" w:rsidP="00CD0CCC">
            <w:pPr>
              <w:pStyle w:val="TAC"/>
              <w:rPr>
                <w:rFonts w:cs="Arial"/>
                <w:bCs/>
                <w:lang w:eastAsia="ja-JP"/>
              </w:rPr>
            </w:pPr>
            <w:r w:rsidRPr="006F4D85">
              <w:rPr>
                <w:rFonts w:cs="v4.2.0"/>
                <w:lang w:eastAsia="zh-CN"/>
              </w:rPr>
              <w:t>CCR.2.1 TDD</w:t>
            </w:r>
          </w:p>
        </w:tc>
      </w:tr>
      <w:tr w:rsidR="00393BD8" w:rsidRPr="00B93C63" w14:paraId="0E5F3E1F" w14:textId="77777777" w:rsidTr="00CD0CCC">
        <w:trPr>
          <w:cantSplit/>
          <w:jc w:val="center"/>
        </w:trPr>
        <w:tc>
          <w:tcPr>
            <w:tcW w:w="1985" w:type="dxa"/>
            <w:vMerge w:val="restart"/>
            <w:tcBorders>
              <w:left w:val="single" w:sz="4" w:space="0" w:color="auto"/>
            </w:tcBorders>
            <w:vAlign w:val="center"/>
          </w:tcPr>
          <w:p w14:paraId="08589FC4" w14:textId="77777777" w:rsidR="00393BD8" w:rsidRPr="004E396D" w:rsidRDefault="00393BD8" w:rsidP="00CD0CCC">
            <w:pPr>
              <w:pStyle w:val="TAL"/>
              <w:rPr>
                <w:lang w:val="en-US"/>
              </w:rPr>
            </w:pPr>
            <w:r w:rsidRPr="004E396D">
              <w:rPr>
                <w:lang w:val="en-US"/>
              </w:rPr>
              <w:t>SSB configuration</w:t>
            </w:r>
          </w:p>
        </w:tc>
        <w:tc>
          <w:tcPr>
            <w:tcW w:w="1985" w:type="dxa"/>
            <w:tcBorders>
              <w:left w:val="single" w:sz="4" w:space="0" w:color="auto"/>
              <w:bottom w:val="single" w:sz="4" w:space="0" w:color="auto"/>
            </w:tcBorders>
            <w:vAlign w:val="center"/>
          </w:tcPr>
          <w:p w14:paraId="4AF5E3C4"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1,2</w:t>
            </w:r>
          </w:p>
        </w:tc>
        <w:tc>
          <w:tcPr>
            <w:tcW w:w="1710" w:type="dxa"/>
            <w:tcBorders>
              <w:bottom w:val="single" w:sz="4" w:space="0" w:color="auto"/>
            </w:tcBorders>
            <w:vAlign w:val="center"/>
          </w:tcPr>
          <w:p w14:paraId="562FAD92" w14:textId="77777777" w:rsidR="00393BD8" w:rsidRPr="00B93C63" w:rsidRDefault="00393BD8" w:rsidP="00CD0CCC">
            <w:pPr>
              <w:pStyle w:val="TAC"/>
              <w:rPr>
                <w:rFonts w:cs="Arial"/>
                <w:bCs/>
                <w:lang w:eastAsia="ja-JP"/>
              </w:rPr>
            </w:pPr>
          </w:p>
        </w:tc>
        <w:tc>
          <w:tcPr>
            <w:tcW w:w="3780" w:type="dxa"/>
            <w:tcBorders>
              <w:bottom w:val="single" w:sz="4" w:space="0" w:color="auto"/>
            </w:tcBorders>
            <w:vAlign w:val="center"/>
          </w:tcPr>
          <w:p w14:paraId="7E228BEF" w14:textId="77777777" w:rsidR="00393BD8" w:rsidRPr="00B93C63" w:rsidRDefault="00393BD8" w:rsidP="00CD0CCC">
            <w:pPr>
              <w:pStyle w:val="TAC"/>
              <w:rPr>
                <w:rFonts w:cs="Arial"/>
                <w:bCs/>
                <w:lang w:eastAsia="ja-JP"/>
              </w:rPr>
            </w:pPr>
            <w:r w:rsidRPr="006F4D85">
              <w:rPr>
                <w:rFonts w:eastAsia="Calibri"/>
                <w:snapToGrid w:val="0"/>
              </w:rPr>
              <w:t>SSB.1 FR1</w:t>
            </w:r>
          </w:p>
        </w:tc>
      </w:tr>
      <w:tr w:rsidR="00393BD8" w:rsidRPr="00B93C63" w14:paraId="1B348CA1" w14:textId="77777777" w:rsidTr="00CD0CCC">
        <w:trPr>
          <w:cantSplit/>
          <w:jc w:val="center"/>
        </w:trPr>
        <w:tc>
          <w:tcPr>
            <w:tcW w:w="1985" w:type="dxa"/>
            <w:vMerge/>
            <w:tcBorders>
              <w:left w:val="single" w:sz="4" w:space="0" w:color="auto"/>
              <w:bottom w:val="single" w:sz="4" w:space="0" w:color="auto"/>
            </w:tcBorders>
            <w:vAlign w:val="center"/>
          </w:tcPr>
          <w:p w14:paraId="76DEED1F" w14:textId="77777777" w:rsidR="00393BD8" w:rsidRPr="004E396D" w:rsidRDefault="00393BD8" w:rsidP="00CD0CCC">
            <w:pPr>
              <w:pStyle w:val="TAL"/>
              <w:rPr>
                <w:lang w:val="en-US"/>
              </w:rPr>
            </w:pPr>
          </w:p>
        </w:tc>
        <w:tc>
          <w:tcPr>
            <w:tcW w:w="1985" w:type="dxa"/>
            <w:tcBorders>
              <w:left w:val="single" w:sz="4" w:space="0" w:color="auto"/>
              <w:bottom w:val="single" w:sz="4" w:space="0" w:color="auto"/>
            </w:tcBorders>
            <w:vAlign w:val="center"/>
          </w:tcPr>
          <w:p w14:paraId="613BB180"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4A15636D" w14:textId="77777777" w:rsidR="00393BD8" w:rsidRPr="00B93C63" w:rsidRDefault="00393BD8" w:rsidP="00CD0CCC">
            <w:pPr>
              <w:pStyle w:val="TAC"/>
              <w:rPr>
                <w:rFonts w:cs="Arial"/>
                <w:bCs/>
                <w:lang w:eastAsia="ja-JP"/>
              </w:rPr>
            </w:pPr>
          </w:p>
        </w:tc>
        <w:tc>
          <w:tcPr>
            <w:tcW w:w="3780" w:type="dxa"/>
            <w:tcBorders>
              <w:bottom w:val="single" w:sz="4" w:space="0" w:color="auto"/>
            </w:tcBorders>
            <w:vAlign w:val="center"/>
          </w:tcPr>
          <w:p w14:paraId="319423F7" w14:textId="77777777" w:rsidR="00393BD8" w:rsidRPr="00B93C63" w:rsidRDefault="00393BD8" w:rsidP="00CD0CCC">
            <w:pPr>
              <w:pStyle w:val="TAC"/>
              <w:rPr>
                <w:rFonts w:cs="Arial"/>
                <w:bCs/>
                <w:lang w:eastAsia="ja-JP"/>
              </w:rPr>
            </w:pPr>
            <w:r w:rsidRPr="006F4D85">
              <w:rPr>
                <w:rFonts w:eastAsia="Calibri"/>
                <w:snapToGrid w:val="0"/>
              </w:rPr>
              <w:t>SSB.2 FR1</w:t>
            </w:r>
          </w:p>
        </w:tc>
      </w:tr>
      <w:tr w:rsidR="00393BD8" w:rsidRPr="00B93C63" w14:paraId="4AAF2AC7" w14:textId="77777777" w:rsidTr="00CD0CCC">
        <w:trPr>
          <w:cantSplit/>
          <w:jc w:val="center"/>
        </w:trPr>
        <w:tc>
          <w:tcPr>
            <w:tcW w:w="3970" w:type="dxa"/>
            <w:gridSpan w:val="2"/>
            <w:tcBorders>
              <w:left w:val="single" w:sz="4" w:space="0" w:color="auto"/>
              <w:bottom w:val="single" w:sz="4" w:space="0" w:color="auto"/>
            </w:tcBorders>
            <w:vAlign w:val="center"/>
          </w:tcPr>
          <w:p w14:paraId="4A03C46B" w14:textId="77777777" w:rsidR="00393BD8" w:rsidRPr="00B93C63" w:rsidRDefault="00393BD8" w:rsidP="00CD0CCC">
            <w:pPr>
              <w:pStyle w:val="TAL"/>
              <w:rPr>
                <w:rFonts w:cs="Arial"/>
                <w:vertAlign w:val="superscript"/>
                <w:lang w:eastAsia="ja-JP"/>
              </w:rPr>
            </w:pPr>
            <w:r w:rsidRPr="004E396D">
              <w:rPr>
                <w:rFonts w:hint="eastAsia"/>
                <w:szCs w:val="18"/>
                <w:lang w:val="da-DK" w:eastAsia="zh-CN"/>
              </w:rPr>
              <w:t>SMTC Configuration</w:t>
            </w:r>
          </w:p>
        </w:tc>
        <w:tc>
          <w:tcPr>
            <w:tcW w:w="1710" w:type="dxa"/>
            <w:tcBorders>
              <w:bottom w:val="single" w:sz="4" w:space="0" w:color="auto"/>
            </w:tcBorders>
            <w:vAlign w:val="center"/>
          </w:tcPr>
          <w:p w14:paraId="0D93251A" w14:textId="77777777" w:rsidR="00393BD8" w:rsidRPr="00B93C63" w:rsidRDefault="00393BD8" w:rsidP="00CD0CCC">
            <w:pPr>
              <w:pStyle w:val="TAC"/>
              <w:rPr>
                <w:rFonts w:cs="Arial"/>
                <w:lang w:eastAsia="ja-JP"/>
              </w:rPr>
            </w:pPr>
          </w:p>
        </w:tc>
        <w:tc>
          <w:tcPr>
            <w:tcW w:w="3780" w:type="dxa"/>
            <w:tcBorders>
              <w:bottom w:val="single" w:sz="4" w:space="0" w:color="auto"/>
            </w:tcBorders>
            <w:vAlign w:val="center"/>
          </w:tcPr>
          <w:p w14:paraId="6102FCF5" w14:textId="77777777" w:rsidR="00393BD8" w:rsidRPr="00B93C63" w:rsidRDefault="00393BD8" w:rsidP="00CD0CCC">
            <w:pPr>
              <w:pStyle w:val="TAC"/>
              <w:rPr>
                <w:rFonts w:cs="Arial"/>
                <w:lang w:eastAsia="ja-JP"/>
              </w:rPr>
            </w:pPr>
            <w:r w:rsidRPr="006F4D85">
              <w:rPr>
                <w:rFonts w:eastAsia="Calibri"/>
                <w:snapToGrid w:val="0"/>
              </w:rPr>
              <w:t>SMTC.2</w:t>
            </w:r>
          </w:p>
        </w:tc>
      </w:tr>
      <w:tr w:rsidR="00393BD8" w:rsidRPr="00B93C63" w14:paraId="25C23DAD" w14:textId="77777777" w:rsidTr="00CD0CCC">
        <w:trPr>
          <w:cantSplit/>
          <w:trHeight w:val="165"/>
          <w:jc w:val="center"/>
        </w:trPr>
        <w:tc>
          <w:tcPr>
            <w:tcW w:w="3970" w:type="dxa"/>
            <w:gridSpan w:val="2"/>
            <w:tcBorders>
              <w:left w:val="single" w:sz="4" w:space="0" w:color="auto"/>
              <w:bottom w:val="single" w:sz="4" w:space="0" w:color="auto"/>
            </w:tcBorders>
            <w:vAlign w:val="center"/>
          </w:tcPr>
          <w:p w14:paraId="3D090416" w14:textId="77777777" w:rsidR="00393BD8" w:rsidRPr="00B93C63" w:rsidRDefault="00393BD8" w:rsidP="00CD0CCC">
            <w:pPr>
              <w:pStyle w:val="TAL"/>
              <w:rPr>
                <w:rFonts w:cs="Arial"/>
                <w:lang w:eastAsia="ja-JP"/>
              </w:rPr>
            </w:pPr>
            <w:r w:rsidRPr="00B93C63">
              <w:rPr>
                <w:rFonts w:cs="Arial"/>
                <w:lang w:eastAsia="ja-JP"/>
              </w:rPr>
              <w:t>OCNG Patterns</w:t>
            </w:r>
          </w:p>
        </w:tc>
        <w:tc>
          <w:tcPr>
            <w:tcW w:w="1710" w:type="dxa"/>
            <w:tcBorders>
              <w:bottom w:val="single" w:sz="4" w:space="0" w:color="auto"/>
            </w:tcBorders>
            <w:vAlign w:val="center"/>
          </w:tcPr>
          <w:p w14:paraId="1DEE9A22" w14:textId="77777777" w:rsidR="00393BD8" w:rsidRPr="00B93C63" w:rsidRDefault="00393BD8" w:rsidP="00CD0CCC">
            <w:pPr>
              <w:pStyle w:val="TAC"/>
              <w:rPr>
                <w:rFonts w:cs="Arial"/>
                <w:lang w:eastAsia="ja-JP"/>
              </w:rPr>
            </w:pPr>
          </w:p>
        </w:tc>
        <w:tc>
          <w:tcPr>
            <w:tcW w:w="3780" w:type="dxa"/>
            <w:tcBorders>
              <w:bottom w:val="single" w:sz="4" w:space="0" w:color="auto"/>
            </w:tcBorders>
            <w:vAlign w:val="center"/>
          </w:tcPr>
          <w:p w14:paraId="659BD188" w14:textId="77777777" w:rsidR="00393BD8" w:rsidRPr="00B93C63" w:rsidRDefault="00393BD8" w:rsidP="00CD0CCC">
            <w:pPr>
              <w:pStyle w:val="TAC"/>
              <w:rPr>
                <w:rFonts w:cs="Arial"/>
                <w:lang w:eastAsia="ja-JP"/>
              </w:rPr>
            </w:pPr>
            <w:r w:rsidRPr="00B93C63">
              <w:rPr>
                <w:rFonts w:cs="Arial"/>
                <w:lang w:eastAsia="ja-JP"/>
              </w:rPr>
              <w:t>OP.</w:t>
            </w:r>
            <w:r>
              <w:rPr>
                <w:rFonts w:cs="Arial"/>
                <w:lang w:eastAsia="ja-JP"/>
              </w:rPr>
              <w:t>1</w:t>
            </w:r>
          </w:p>
        </w:tc>
      </w:tr>
      <w:tr w:rsidR="00393BD8" w:rsidRPr="00B93C63" w14:paraId="09191EAB" w14:textId="77777777" w:rsidTr="00CD0CCC">
        <w:trPr>
          <w:cantSplit/>
          <w:jc w:val="center"/>
        </w:trPr>
        <w:tc>
          <w:tcPr>
            <w:tcW w:w="3970" w:type="dxa"/>
            <w:gridSpan w:val="2"/>
            <w:tcBorders>
              <w:left w:val="single" w:sz="4" w:space="0" w:color="auto"/>
              <w:bottom w:val="single" w:sz="4" w:space="0" w:color="auto"/>
            </w:tcBorders>
          </w:tcPr>
          <w:p w14:paraId="27C4E593" w14:textId="77777777" w:rsidR="00393BD8" w:rsidRPr="00B93C63" w:rsidRDefault="00393BD8" w:rsidP="00CD0CCC">
            <w:pPr>
              <w:pStyle w:val="TAL"/>
              <w:rPr>
                <w:rFonts w:cs="Arial"/>
                <w:lang w:eastAsia="ja-JP"/>
              </w:rPr>
            </w:pPr>
            <w:r w:rsidRPr="004E396D">
              <w:rPr>
                <w:szCs w:val="16"/>
                <w:lang w:eastAsia="ja-JP"/>
              </w:rPr>
              <w:t>EPRE ratio of PSS to SSS</w:t>
            </w:r>
          </w:p>
        </w:tc>
        <w:tc>
          <w:tcPr>
            <w:tcW w:w="1710" w:type="dxa"/>
            <w:vMerge w:val="restart"/>
            <w:vAlign w:val="center"/>
          </w:tcPr>
          <w:p w14:paraId="47A7F611" w14:textId="77777777" w:rsidR="00393BD8" w:rsidRPr="00B93C63" w:rsidRDefault="00393BD8" w:rsidP="00CD0CCC">
            <w:pPr>
              <w:pStyle w:val="TAC"/>
              <w:rPr>
                <w:rFonts w:cs="Arial"/>
                <w:lang w:eastAsia="ja-JP"/>
              </w:rPr>
            </w:pPr>
            <w:r w:rsidRPr="00B93C63">
              <w:rPr>
                <w:rFonts w:cs="Arial"/>
                <w:bCs/>
                <w:lang w:eastAsia="ja-JP"/>
              </w:rPr>
              <w:t>dB</w:t>
            </w:r>
          </w:p>
        </w:tc>
        <w:tc>
          <w:tcPr>
            <w:tcW w:w="3780" w:type="dxa"/>
            <w:vMerge w:val="restart"/>
            <w:vAlign w:val="center"/>
          </w:tcPr>
          <w:p w14:paraId="1197D6D3" w14:textId="77777777" w:rsidR="00393BD8" w:rsidRPr="00B93C63" w:rsidRDefault="00393BD8" w:rsidP="00CD0CCC">
            <w:pPr>
              <w:pStyle w:val="TAC"/>
              <w:rPr>
                <w:rFonts w:cs="Arial"/>
                <w:lang w:eastAsia="ja-JP"/>
              </w:rPr>
            </w:pPr>
            <w:r w:rsidRPr="00B93C63">
              <w:rPr>
                <w:rFonts w:cs="Arial"/>
                <w:bCs/>
                <w:lang w:eastAsia="ja-JP"/>
              </w:rPr>
              <w:t>0</w:t>
            </w:r>
          </w:p>
        </w:tc>
      </w:tr>
      <w:tr w:rsidR="00393BD8" w:rsidRPr="00B93C63" w14:paraId="55CAF639" w14:textId="77777777" w:rsidTr="00CD0CCC">
        <w:trPr>
          <w:cantSplit/>
          <w:jc w:val="center"/>
        </w:trPr>
        <w:tc>
          <w:tcPr>
            <w:tcW w:w="3970" w:type="dxa"/>
            <w:gridSpan w:val="2"/>
            <w:tcBorders>
              <w:left w:val="single" w:sz="4" w:space="0" w:color="auto"/>
              <w:bottom w:val="single" w:sz="4" w:space="0" w:color="auto"/>
            </w:tcBorders>
          </w:tcPr>
          <w:p w14:paraId="23BA3A93" w14:textId="77777777" w:rsidR="00393BD8" w:rsidRPr="00B93C63" w:rsidRDefault="00393BD8" w:rsidP="00CD0CCC">
            <w:pPr>
              <w:pStyle w:val="TAL"/>
              <w:rPr>
                <w:rFonts w:cs="Arial"/>
                <w:lang w:eastAsia="ja-JP"/>
              </w:rPr>
            </w:pPr>
            <w:r w:rsidRPr="004E396D">
              <w:rPr>
                <w:szCs w:val="16"/>
                <w:lang w:eastAsia="ja-JP"/>
              </w:rPr>
              <w:t>EPRE ratio of PBCH DMRS to SSS</w:t>
            </w:r>
          </w:p>
        </w:tc>
        <w:tc>
          <w:tcPr>
            <w:tcW w:w="1710" w:type="dxa"/>
            <w:vMerge/>
            <w:vAlign w:val="center"/>
          </w:tcPr>
          <w:p w14:paraId="3A65D293" w14:textId="77777777" w:rsidR="00393BD8" w:rsidRPr="00B93C63" w:rsidRDefault="00393BD8" w:rsidP="00CD0CCC">
            <w:pPr>
              <w:pStyle w:val="TAC"/>
              <w:rPr>
                <w:rFonts w:cs="Arial"/>
                <w:lang w:eastAsia="ja-JP"/>
              </w:rPr>
            </w:pPr>
          </w:p>
        </w:tc>
        <w:tc>
          <w:tcPr>
            <w:tcW w:w="3780" w:type="dxa"/>
            <w:vMerge/>
            <w:vAlign w:val="center"/>
          </w:tcPr>
          <w:p w14:paraId="6F4C1B94" w14:textId="77777777" w:rsidR="00393BD8" w:rsidRPr="00B93C63" w:rsidRDefault="00393BD8" w:rsidP="00CD0CCC">
            <w:pPr>
              <w:pStyle w:val="TAC"/>
              <w:rPr>
                <w:rFonts w:cs="Arial"/>
                <w:lang w:eastAsia="ja-JP"/>
              </w:rPr>
            </w:pPr>
          </w:p>
        </w:tc>
      </w:tr>
      <w:tr w:rsidR="00393BD8" w:rsidRPr="00B93C63" w14:paraId="60953628" w14:textId="77777777" w:rsidTr="00CD0CCC">
        <w:trPr>
          <w:cantSplit/>
          <w:jc w:val="center"/>
        </w:trPr>
        <w:tc>
          <w:tcPr>
            <w:tcW w:w="3970" w:type="dxa"/>
            <w:gridSpan w:val="2"/>
            <w:tcBorders>
              <w:left w:val="single" w:sz="4" w:space="0" w:color="auto"/>
              <w:bottom w:val="single" w:sz="4" w:space="0" w:color="auto"/>
            </w:tcBorders>
          </w:tcPr>
          <w:p w14:paraId="6654D37A" w14:textId="77777777" w:rsidR="00393BD8" w:rsidRPr="00B93C63" w:rsidRDefault="00393BD8" w:rsidP="00CD0CCC">
            <w:pPr>
              <w:pStyle w:val="TAL"/>
              <w:rPr>
                <w:rFonts w:cs="Arial"/>
                <w:lang w:eastAsia="ja-JP"/>
              </w:rPr>
            </w:pPr>
            <w:r w:rsidRPr="004E396D">
              <w:rPr>
                <w:szCs w:val="16"/>
                <w:lang w:eastAsia="ja-JP"/>
              </w:rPr>
              <w:t>EPRE ratio of PBCH to PBCH DMRS</w:t>
            </w:r>
          </w:p>
        </w:tc>
        <w:tc>
          <w:tcPr>
            <w:tcW w:w="1710" w:type="dxa"/>
            <w:vMerge/>
            <w:vAlign w:val="center"/>
          </w:tcPr>
          <w:p w14:paraId="5F41E94D" w14:textId="77777777" w:rsidR="00393BD8" w:rsidRPr="00B93C63" w:rsidRDefault="00393BD8" w:rsidP="00CD0CCC">
            <w:pPr>
              <w:pStyle w:val="TAC"/>
              <w:rPr>
                <w:rFonts w:cs="Arial"/>
                <w:lang w:eastAsia="ja-JP"/>
              </w:rPr>
            </w:pPr>
          </w:p>
        </w:tc>
        <w:tc>
          <w:tcPr>
            <w:tcW w:w="3780" w:type="dxa"/>
            <w:vMerge/>
            <w:vAlign w:val="center"/>
          </w:tcPr>
          <w:p w14:paraId="7EA02415" w14:textId="77777777" w:rsidR="00393BD8" w:rsidRPr="00B93C63" w:rsidRDefault="00393BD8" w:rsidP="00CD0CCC">
            <w:pPr>
              <w:pStyle w:val="TAC"/>
              <w:rPr>
                <w:rFonts w:cs="Arial"/>
                <w:lang w:eastAsia="ja-JP"/>
              </w:rPr>
            </w:pPr>
          </w:p>
        </w:tc>
      </w:tr>
      <w:tr w:rsidR="00393BD8" w:rsidRPr="00B93C63" w14:paraId="635C9FEA" w14:textId="77777777" w:rsidTr="00CD0CCC">
        <w:trPr>
          <w:cantSplit/>
          <w:jc w:val="center"/>
        </w:trPr>
        <w:tc>
          <w:tcPr>
            <w:tcW w:w="3970" w:type="dxa"/>
            <w:gridSpan w:val="2"/>
            <w:tcBorders>
              <w:left w:val="single" w:sz="4" w:space="0" w:color="auto"/>
              <w:bottom w:val="single" w:sz="4" w:space="0" w:color="auto"/>
            </w:tcBorders>
          </w:tcPr>
          <w:p w14:paraId="574B9889" w14:textId="77777777" w:rsidR="00393BD8" w:rsidRPr="00B93C63" w:rsidRDefault="00393BD8" w:rsidP="00CD0CCC">
            <w:pPr>
              <w:pStyle w:val="TAL"/>
              <w:rPr>
                <w:rFonts w:cs="Arial"/>
                <w:lang w:eastAsia="ja-JP"/>
              </w:rPr>
            </w:pPr>
            <w:r w:rsidRPr="004E396D">
              <w:rPr>
                <w:szCs w:val="16"/>
                <w:lang w:eastAsia="ja-JP"/>
              </w:rPr>
              <w:t>EPRE ratio of PDCCH DMRS to SSS</w:t>
            </w:r>
          </w:p>
        </w:tc>
        <w:tc>
          <w:tcPr>
            <w:tcW w:w="1710" w:type="dxa"/>
            <w:vMerge/>
            <w:vAlign w:val="center"/>
          </w:tcPr>
          <w:p w14:paraId="0A27B137" w14:textId="77777777" w:rsidR="00393BD8" w:rsidRPr="00B93C63" w:rsidRDefault="00393BD8" w:rsidP="00CD0CCC">
            <w:pPr>
              <w:pStyle w:val="TAC"/>
              <w:rPr>
                <w:rFonts w:cs="Arial"/>
                <w:lang w:eastAsia="ja-JP"/>
              </w:rPr>
            </w:pPr>
          </w:p>
        </w:tc>
        <w:tc>
          <w:tcPr>
            <w:tcW w:w="3780" w:type="dxa"/>
            <w:vMerge/>
            <w:vAlign w:val="center"/>
          </w:tcPr>
          <w:p w14:paraId="2FC63E9B" w14:textId="77777777" w:rsidR="00393BD8" w:rsidRPr="00B93C63" w:rsidRDefault="00393BD8" w:rsidP="00CD0CCC">
            <w:pPr>
              <w:pStyle w:val="TAC"/>
              <w:rPr>
                <w:rFonts w:cs="Arial"/>
                <w:lang w:eastAsia="ja-JP"/>
              </w:rPr>
            </w:pPr>
          </w:p>
        </w:tc>
      </w:tr>
      <w:tr w:rsidR="00393BD8" w:rsidRPr="00B93C63" w14:paraId="6719F8E0" w14:textId="77777777" w:rsidTr="00CD0CCC">
        <w:trPr>
          <w:cantSplit/>
          <w:jc w:val="center"/>
        </w:trPr>
        <w:tc>
          <w:tcPr>
            <w:tcW w:w="3970" w:type="dxa"/>
            <w:gridSpan w:val="2"/>
            <w:tcBorders>
              <w:left w:val="single" w:sz="4" w:space="0" w:color="auto"/>
              <w:bottom w:val="single" w:sz="4" w:space="0" w:color="auto"/>
            </w:tcBorders>
          </w:tcPr>
          <w:p w14:paraId="736FCB84" w14:textId="77777777" w:rsidR="00393BD8" w:rsidRPr="00B93C63" w:rsidRDefault="00393BD8" w:rsidP="00CD0CCC">
            <w:pPr>
              <w:pStyle w:val="TAL"/>
              <w:rPr>
                <w:rFonts w:cs="Arial"/>
                <w:lang w:eastAsia="ja-JP"/>
              </w:rPr>
            </w:pPr>
            <w:r w:rsidRPr="004E396D">
              <w:rPr>
                <w:szCs w:val="16"/>
                <w:lang w:eastAsia="ja-JP"/>
              </w:rPr>
              <w:t>EPRE ratio of PDCCH to PDCCH DMRS</w:t>
            </w:r>
          </w:p>
        </w:tc>
        <w:tc>
          <w:tcPr>
            <w:tcW w:w="1710" w:type="dxa"/>
            <w:vMerge/>
            <w:vAlign w:val="center"/>
          </w:tcPr>
          <w:p w14:paraId="22DF7C4B" w14:textId="77777777" w:rsidR="00393BD8" w:rsidRPr="00B93C63" w:rsidRDefault="00393BD8" w:rsidP="00CD0CCC">
            <w:pPr>
              <w:pStyle w:val="TAC"/>
              <w:rPr>
                <w:rFonts w:cs="Arial"/>
                <w:lang w:eastAsia="ja-JP"/>
              </w:rPr>
            </w:pPr>
          </w:p>
        </w:tc>
        <w:tc>
          <w:tcPr>
            <w:tcW w:w="3780" w:type="dxa"/>
            <w:vMerge/>
            <w:vAlign w:val="center"/>
          </w:tcPr>
          <w:p w14:paraId="72B00E1A" w14:textId="77777777" w:rsidR="00393BD8" w:rsidRPr="00B93C63" w:rsidRDefault="00393BD8" w:rsidP="00CD0CCC">
            <w:pPr>
              <w:pStyle w:val="TAC"/>
              <w:rPr>
                <w:rFonts w:cs="Arial"/>
                <w:lang w:eastAsia="ja-JP"/>
              </w:rPr>
            </w:pPr>
          </w:p>
        </w:tc>
      </w:tr>
      <w:tr w:rsidR="00393BD8" w:rsidRPr="00B93C63" w14:paraId="29E40AFA" w14:textId="77777777" w:rsidTr="00CD0CCC">
        <w:trPr>
          <w:cantSplit/>
          <w:jc w:val="center"/>
        </w:trPr>
        <w:tc>
          <w:tcPr>
            <w:tcW w:w="3970" w:type="dxa"/>
            <w:gridSpan w:val="2"/>
            <w:tcBorders>
              <w:left w:val="single" w:sz="4" w:space="0" w:color="auto"/>
              <w:bottom w:val="single" w:sz="4" w:space="0" w:color="auto"/>
            </w:tcBorders>
          </w:tcPr>
          <w:p w14:paraId="6A6D85E9" w14:textId="77777777" w:rsidR="00393BD8" w:rsidRPr="00B93C63" w:rsidRDefault="00393BD8" w:rsidP="00CD0CCC">
            <w:pPr>
              <w:pStyle w:val="TAL"/>
              <w:rPr>
                <w:rFonts w:cs="Arial"/>
                <w:lang w:eastAsia="ja-JP"/>
              </w:rPr>
            </w:pPr>
            <w:r w:rsidRPr="004E396D">
              <w:rPr>
                <w:szCs w:val="16"/>
                <w:lang w:eastAsia="ja-JP"/>
              </w:rPr>
              <w:t xml:space="preserve">EPRE ratio of PDSCH DMRS to SSS </w:t>
            </w:r>
          </w:p>
        </w:tc>
        <w:tc>
          <w:tcPr>
            <w:tcW w:w="1710" w:type="dxa"/>
            <w:vMerge/>
            <w:vAlign w:val="center"/>
          </w:tcPr>
          <w:p w14:paraId="06B72200" w14:textId="77777777" w:rsidR="00393BD8" w:rsidRPr="00B93C63" w:rsidRDefault="00393BD8" w:rsidP="00CD0CCC">
            <w:pPr>
              <w:pStyle w:val="TAC"/>
              <w:rPr>
                <w:rFonts w:cs="Arial"/>
                <w:lang w:eastAsia="ja-JP"/>
              </w:rPr>
            </w:pPr>
          </w:p>
        </w:tc>
        <w:tc>
          <w:tcPr>
            <w:tcW w:w="3780" w:type="dxa"/>
            <w:vMerge/>
            <w:vAlign w:val="center"/>
          </w:tcPr>
          <w:p w14:paraId="3AA0121F" w14:textId="77777777" w:rsidR="00393BD8" w:rsidRPr="00B93C63" w:rsidRDefault="00393BD8" w:rsidP="00CD0CCC">
            <w:pPr>
              <w:pStyle w:val="TAC"/>
              <w:rPr>
                <w:rFonts w:cs="Arial"/>
                <w:lang w:eastAsia="ja-JP"/>
              </w:rPr>
            </w:pPr>
          </w:p>
        </w:tc>
      </w:tr>
      <w:tr w:rsidR="00393BD8" w:rsidRPr="00B93C63" w14:paraId="591E3B26" w14:textId="77777777" w:rsidTr="00CD0CCC">
        <w:trPr>
          <w:cantSplit/>
          <w:jc w:val="center"/>
        </w:trPr>
        <w:tc>
          <w:tcPr>
            <w:tcW w:w="3970" w:type="dxa"/>
            <w:gridSpan w:val="2"/>
            <w:tcBorders>
              <w:left w:val="single" w:sz="4" w:space="0" w:color="auto"/>
              <w:bottom w:val="single" w:sz="4" w:space="0" w:color="auto"/>
            </w:tcBorders>
          </w:tcPr>
          <w:p w14:paraId="2C85D8E3" w14:textId="77777777" w:rsidR="00393BD8" w:rsidRPr="00B93C63" w:rsidRDefault="00393BD8" w:rsidP="00CD0CCC">
            <w:pPr>
              <w:pStyle w:val="TAL"/>
              <w:rPr>
                <w:rFonts w:cs="Arial"/>
                <w:lang w:eastAsia="ja-JP"/>
              </w:rPr>
            </w:pPr>
            <w:r w:rsidRPr="004E396D">
              <w:rPr>
                <w:szCs w:val="16"/>
                <w:lang w:eastAsia="ja-JP"/>
              </w:rPr>
              <w:t xml:space="preserve">EPRE ratio of PDSCH to PDSCH </w:t>
            </w:r>
          </w:p>
        </w:tc>
        <w:tc>
          <w:tcPr>
            <w:tcW w:w="1710" w:type="dxa"/>
            <w:vMerge/>
            <w:vAlign w:val="center"/>
          </w:tcPr>
          <w:p w14:paraId="25DE3B8E" w14:textId="77777777" w:rsidR="00393BD8" w:rsidRPr="00B93C63" w:rsidRDefault="00393BD8" w:rsidP="00CD0CCC">
            <w:pPr>
              <w:pStyle w:val="TAC"/>
              <w:rPr>
                <w:rFonts w:cs="Arial"/>
                <w:lang w:eastAsia="ja-JP"/>
              </w:rPr>
            </w:pPr>
          </w:p>
        </w:tc>
        <w:tc>
          <w:tcPr>
            <w:tcW w:w="3780" w:type="dxa"/>
            <w:vMerge/>
            <w:vAlign w:val="center"/>
          </w:tcPr>
          <w:p w14:paraId="599F8E2D" w14:textId="77777777" w:rsidR="00393BD8" w:rsidRPr="00B93C63" w:rsidRDefault="00393BD8" w:rsidP="00CD0CCC">
            <w:pPr>
              <w:pStyle w:val="TAC"/>
              <w:rPr>
                <w:rFonts w:cs="Arial"/>
                <w:lang w:eastAsia="ja-JP"/>
              </w:rPr>
            </w:pPr>
          </w:p>
        </w:tc>
      </w:tr>
      <w:tr w:rsidR="00393BD8" w:rsidRPr="00B93C63" w14:paraId="5F449E77" w14:textId="77777777" w:rsidTr="00CD0CCC">
        <w:trPr>
          <w:cantSplit/>
          <w:jc w:val="center"/>
        </w:trPr>
        <w:tc>
          <w:tcPr>
            <w:tcW w:w="3970" w:type="dxa"/>
            <w:gridSpan w:val="2"/>
            <w:tcBorders>
              <w:left w:val="single" w:sz="4" w:space="0" w:color="auto"/>
              <w:bottom w:val="single" w:sz="4" w:space="0" w:color="auto"/>
            </w:tcBorders>
          </w:tcPr>
          <w:p w14:paraId="77D002BC" w14:textId="77777777" w:rsidR="00393BD8" w:rsidRPr="00B93C63" w:rsidRDefault="00393BD8" w:rsidP="00CD0CCC">
            <w:pPr>
              <w:pStyle w:val="TAL"/>
              <w:rPr>
                <w:rFonts w:cs="Arial"/>
                <w:lang w:eastAsia="ja-JP"/>
              </w:rPr>
            </w:pPr>
            <w:r w:rsidRPr="004E396D">
              <w:rPr>
                <w:szCs w:val="16"/>
                <w:lang w:eastAsia="ja-JP"/>
              </w:rPr>
              <w:t>EPRE ratio of OCNG DMRS to SSS(Note 1)</w:t>
            </w:r>
          </w:p>
        </w:tc>
        <w:tc>
          <w:tcPr>
            <w:tcW w:w="1710" w:type="dxa"/>
            <w:vMerge/>
            <w:vAlign w:val="center"/>
          </w:tcPr>
          <w:p w14:paraId="0205CFA6" w14:textId="77777777" w:rsidR="00393BD8" w:rsidRPr="00B93C63" w:rsidRDefault="00393BD8" w:rsidP="00CD0CCC">
            <w:pPr>
              <w:pStyle w:val="TAC"/>
              <w:rPr>
                <w:rFonts w:cs="Arial"/>
                <w:lang w:eastAsia="ja-JP"/>
              </w:rPr>
            </w:pPr>
          </w:p>
        </w:tc>
        <w:tc>
          <w:tcPr>
            <w:tcW w:w="3780" w:type="dxa"/>
            <w:vMerge/>
            <w:vAlign w:val="center"/>
          </w:tcPr>
          <w:p w14:paraId="33FBD5C4" w14:textId="77777777" w:rsidR="00393BD8" w:rsidRPr="00B93C63" w:rsidRDefault="00393BD8" w:rsidP="00CD0CCC">
            <w:pPr>
              <w:pStyle w:val="TAC"/>
              <w:rPr>
                <w:rFonts w:cs="Arial"/>
                <w:lang w:eastAsia="ja-JP"/>
              </w:rPr>
            </w:pPr>
          </w:p>
        </w:tc>
      </w:tr>
      <w:tr w:rsidR="00393BD8" w:rsidRPr="00B93C63" w14:paraId="4BC64FB3" w14:textId="77777777" w:rsidTr="00CD0CCC">
        <w:trPr>
          <w:cantSplit/>
          <w:jc w:val="center"/>
        </w:trPr>
        <w:tc>
          <w:tcPr>
            <w:tcW w:w="3970" w:type="dxa"/>
            <w:gridSpan w:val="2"/>
            <w:tcBorders>
              <w:left w:val="single" w:sz="4" w:space="0" w:color="auto"/>
              <w:bottom w:val="single" w:sz="4" w:space="0" w:color="auto"/>
            </w:tcBorders>
          </w:tcPr>
          <w:p w14:paraId="6680190A" w14:textId="77777777" w:rsidR="00393BD8" w:rsidRPr="00B93C63" w:rsidRDefault="00393BD8" w:rsidP="00CD0CCC">
            <w:pPr>
              <w:pStyle w:val="TAL"/>
              <w:rPr>
                <w:rFonts w:cs="Arial"/>
                <w:lang w:eastAsia="ja-JP"/>
              </w:rPr>
            </w:pPr>
            <w:r w:rsidRPr="004E396D">
              <w:rPr>
                <w:bCs/>
              </w:rPr>
              <w:t>EPRE ratio of OCNG to OCNG DMRS (Note 1)</w:t>
            </w:r>
          </w:p>
        </w:tc>
        <w:tc>
          <w:tcPr>
            <w:tcW w:w="1710" w:type="dxa"/>
            <w:vMerge/>
            <w:tcBorders>
              <w:bottom w:val="single" w:sz="4" w:space="0" w:color="auto"/>
            </w:tcBorders>
            <w:vAlign w:val="center"/>
          </w:tcPr>
          <w:p w14:paraId="5B4D7E5B" w14:textId="77777777" w:rsidR="00393BD8" w:rsidRPr="00B93C63" w:rsidRDefault="00393BD8" w:rsidP="00CD0CCC">
            <w:pPr>
              <w:pStyle w:val="TAC"/>
              <w:rPr>
                <w:rFonts w:cs="Arial"/>
                <w:lang w:eastAsia="ja-JP"/>
              </w:rPr>
            </w:pPr>
          </w:p>
        </w:tc>
        <w:tc>
          <w:tcPr>
            <w:tcW w:w="3780" w:type="dxa"/>
            <w:vMerge/>
            <w:tcBorders>
              <w:bottom w:val="single" w:sz="4" w:space="0" w:color="auto"/>
            </w:tcBorders>
            <w:vAlign w:val="center"/>
          </w:tcPr>
          <w:p w14:paraId="46F54E36" w14:textId="77777777" w:rsidR="00393BD8" w:rsidRPr="00B93C63" w:rsidRDefault="00393BD8" w:rsidP="00CD0CCC">
            <w:pPr>
              <w:pStyle w:val="TAC"/>
              <w:rPr>
                <w:rFonts w:cs="Arial"/>
                <w:lang w:eastAsia="ja-JP"/>
              </w:rPr>
            </w:pPr>
          </w:p>
        </w:tc>
      </w:tr>
      <w:tr w:rsidR="00393BD8" w:rsidRPr="00B93C63" w14:paraId="02DCC809" w14:textId="77777777" w:rsidTr="00CD0CCC">
        <w:trPr>
          <w:cantSplit/>
          <w:trHeight w:val="424"/>
          <w:jc w:val="center"/>
        </w:trPr>
        <w:tc>
          <w:tcPr>
            <w:tcW w:w="1985" w:type="dxa"/>
            <w:vAlign w:val="center"/>
          </w:tcPr>
          <w:p w14:paraId="11EC56F4" w14:textId="77777777" w:rsidR="00393BD8" w:rsidRPr="00B93C63" w:rsidRDefault="00393BD8" w:rsidP="00CD0CCC">
            <w:pPr>
              <w:pStyle w:val="TAL"/>
              <w:rPr>
                <w:rFonts w:cs="Arial"/>
                <w:lang w:eastAsia="ja-JP"/>
              </w:rPr>
            </w:pPr>
            <w:r w:rsidRPr="00B93C63">
              <w:rPr>
                <w:rFonts w:cs="Arial"/>
                <w:position w:val="-12"/>
                <w:lang w:eastAsia="ja-JP"/>
              </w:rPr>
              <w:object w:dxaOrig="400" w:dyaOrig="360" w14:anchorId="61734E02">
                <v:shape id="_x0000_i1136" type="#_x0000_t75" style="width:20.5pt;height:20.5pt" o:ole="" fillcolor="window">
                  <v:imagedata r:id="rId13" o:title=""/>
                </v:shape>
                <o:OLEObject Type="Embed" ProgID="Equation.3" ShapeID="_x0000_i1136" DrawAspect="Content" ObjectID="_1749664509" r:id="rId128"/>
              </w:object>
            </w:r>
            <w:r w:rsidRPr="00B93C63">
              <w:rPr>
                <w:rFonts w:cs="Arial"/>
                <w:vertAlign w:val="superscript"/>
                <w:lang w:eastAsia="ja-JP"/>
              </w:rPr>
              <w:t xml:space="preserve"> Note2</w:t>
            </w:r>
          </w:p>
        </w:tc>
        <w:tc>
          <w:tcPr>
            <w:tcW w:w="1985" w:type="dxa"/>
            <w:vAlign w:val="center"/>
          </w:tcPr>
          <w:p w14:paraId="32D088B6" w14:textId="77777777" w:rsidR="00393BD8" w:rsidRPr="00B93C63" w:rsidRDefault="00393BD8" w:rsidP="00CD0CCC">
            <w:pPr>
              <w:pStyle w:val="TAL"/>
              <w:rPr>
                <w:rFonts w:cs="Arial"/>
                <w:lang w:eastAsia="zh-CN"/>
              </w:rPr>
            </w:pPr>
            <w:r>
              <w:rPr>
                <w:rFonts w:cs="Arial" w:hint="eastAsia"/>
                <w:lang w:eastAsia="zh-CN"/>
              </w:rPr>
              <w:t>C</w:t>
            </w:r>
            <w:r>
              <w:rPr>
                <w:rFonts w:cs="Arial"/>
                <w:lang w:eastAsia="zh-CN"/>
              </w:rPr>
              <w:t>onfig 1,2,3</w:t>
            </w:r>
          </w:p>
        </w:tc>
        <w:tc>
          <w:tcPr>
            <w:tcW w:w="1710" w:type="dxa"/>
            <w:vAlign w:val="center"/>
          </w:tcPr>
          <w:p w14:paraId="05197F32" w14:textId="77777777" w:rsidR="00393BD8" w:rsidRPr="00B93C63" w:rsidRDefault="00393BD8" w:rsidP="00CD0CCC">
            <w:pPr>
              <w:pStyle w:val="TAC"/>
              <w:rPr>
                <w:rFonts w:cs="Arial"/>
                <w:lang w:eastAsia="ja-JP"/>
              </w:rPr>
            </w:pPr>
            <w:r w:rsidRPr="00B93C63">
              <w:rPr>
                <w:rFonts w:cs="Arial"/>
                <w:lang w:eastAsia="ja-JP"/>
              </w:rPr>
              <w:t>dBm/15 kHz</w:t>
            </w:r>
          </w:p>
        </w:tc>
        <w:tc>
          <w:tcPr>
            <w:tcW w:w="3780" w:type="dxa"/>
            <w:vAlign w:val="center"/>
          </w:tcPr>
          <w:p w14:paraId="3E3142CF" w14:textId="77777777" w:rsidR="00393BD8" w:rsidRPr="00B93C63" w:rsidRDefault="00393BD8" w:rsidP="00CD0CCC">
            <w:pPr>
              <w:pStyle w:val="TAC"/>
              <w:rPr>
                <w:rFonts w:cs="Arial"/>
                <w:lang w:eastAsia="ja-JP"/>
              </w:rPr>
            </w:pPr>
            <w:r w:rsidRPr="004E396D">
              <w:t>-98</w:t>
            </w:r>
          </w:p>
        </w:tc>
      </w:tr>
      <w:tr w:rsidR="00393BD8" w:rsidRPr="00B93C63" w14:paraId="3C0D2DB2" w14:textId="77777777" w:rsidTr="00CD0CCC">
        <w:trPr>
          <w:cantSplit/>
          <w:jc w:val="center"/>
        </w:trPr>
        <w:tc>
          <w:tcPr>
            <w:tcW w:w="1985" w:type="dxa"/>
            <w:vMerge w:val="restart"/>
            <w:vAlign w:val="center"/>
          </w:tcPr>
          <w:p w14:paraId="6AF2A3A9" w14:textId="77777777" w:rsidR="00393BD8" w:rsidRPr="00B93C63" w:rsidRDefault="00393BD8" w:rsidP="00CD0CCC">
            <w:pPr>
              <w:pStyle w:val="TAL"/>
              <w:rPr>
                <w:rFonts w:cs="Arial"/>
                <w:lang w:eastAsia="ja-JP"/>
              </w:rPr>
            </w:pPr>
            <w:r w:rsidRPr="00B93C63">
              <w:rPr>
                <w:rFonts w:cs="Arial"/>
                <w:position w:val="-12"/>
                <w:lang w:eastAsia="ja-JP"/>
              </w:rPr>
              <w:object w:dxaOrig="400" w:dyaOrig="360" w14:anchorId="1F847B4C">
                <v:shape id="_x0000_i1137" type="#_x0000_t75" style="width:20.5pt;height:20.5pt" o:ole="" fillcolor="window">
                  <v:imagedata r:id="rId13" o:title=""/>
                </v:shape>
                <o:OLEObject Type="Embed" ProgID="Equation.3" ShapeID="_x0000_i1137" DrawAspect="Content" ObjectID="_1749664510" r:id="rId129"/>
              </w:object>
            </w:r>
            <w:r w:rsidRPr="00B93C63">
              <w:rPr>
                <w:rFonts w:cs="Arial"/>
                <w:vertAlign w:val="superscript"/>
                <w:lang w:eastAsia="ja-JP"/>
              </w:rPr>
              <w:t xml:space="preserve"> Note2</w:t>
            </w:r>
          </w:p>
        </w:tc>
        <w:tc>
          <w:tcPr>
            <w:tcW w:w="1985" w:type="dxa"/>
            <w:vAlign w:val="center"/>
          </w:tcPr>
          <w:p w14:paraId="797D728B"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1,2</w:t>
            </w:r>
          </w:p>
        </w:tc>
        <w:tc>
          <w:tcPr>
            <w:tcW w:w="1710" w:type="dxa"/>
            <w:vMerge w:val="restart"/>
            <w:vAlign w:val="center"/>
          </w:tcPr>
          <w:p w14:paraId="5CA041D8" w14:textId="77777777" w:rsidR="00393BD8" w:rsidRPr="00B93C63" w:rsidRDefault="00393BD8" w:rsidP="00CD0CCC">
            <w:pPr>
              <w:pStyle w:val="TAC"/>
              <w:rPr>
                <w:rFonts w:cs="Arial"/>
                <w:lang w:eastAsia="ja-JP"/>
              </w:rPr>
            </w:pPr>
            <w:r w:rsidRPr="004E396D">
              <w:rPr>
                <w:rFonts w:cs="v4.2.0"/>
                <w:lang w:eastAsia="zh-CN"/>
              </w:rPr>
              <w:t>dBm/SCS</w:t>
            </w:r>
          </w:p>
        </w:tc>
        <w:tc>
          <w:tcPr>
            <w:tcW w:w="3780" w:type="dxa"/>
            <w:vAlign w:val="center"/>
          </w:tcPr>
          <w:p w14:paraId="0B0AE559" w14:textId="77777777" w:rsidR="00393BD8" w:rsidRPr="00B93C63" w:rsidRDefault="00393BD8" w:rsidP="00CD0CCC">
            <w:pPr>
              <w:pStyle w:val="TAC"/>
              <w:rPr>
                <w:rFonts w:cs="Arial"/>
                <w:lang w:eastAsia="ja-JP"/>
              </w:rPr>
            </w:pPr>
            <w:r w:rsidRPr="004E396D">
              <w:t>-98</w:t>
            </w:r>
          </w:p>
        </w:tc>
      </w:tr>
      <w:tr w:rsidR="00393BD8" w:rsidRPr="00B93C63" w14:paraId="3695AE04" w14:textId="77777777" w:rsidTr="00CD0CCC">
        <w:trPr>
          <w:cantSplit/>
          <w:jc w:val="center"/>
        </w:trPr>
        <w:tc>
          <w:tcPr>
            <w:tcW w:w="1985" w:type="dxa"/>
            <w:vMerge/>
            <w:vAlign w:val="center"/>
          </w:tcPr>
          <w:p w14:paraId="609EDF80" w14:textId="77777777" w:rsidR="00393BD8" w:rsidRPr="00B93C63" w:rsidRDefault="00393BD8" w:rsidP="00CD0CCC">
            <w:pPr>
              <w:pStyle w:val="TAL"/>
              <w:rPr>
                <w:rFonts w:cs="Arial"/>
                <w:lang w:eastAsia="ja-JP"/>
              </w:rPr>
            </w:pPr>
          </w:p>
        </w:tc>
        <w:tc>
          <w:tcPr>
            <w:tcW w:w="1985" w:type="dxa"/>
            <w:vAlign w:val="center"/>
          </w:tcPr>
          <w:p w14:paraId="49F12989"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3</w:t>
            </w:r>
          </w:p>
        </w:tc>
        <w:tc>
          <w:tcPr>
            <w:tcW w:w="1710" w:type="dxa"/>
            <w:vMerge/>
            <w:vAlign w:val="center"/>
          </w:tcPr>
          <w:p w14:paraId="43D34629" w14:textId="77777777" w:rsidR="00393BD8" w:rsidRPr="00B93C63" w:rsidRDefault="00393BD8" w:rsidP="00CD0CCC">
            <w:pPr>
              <w:pStyle w:val="TAC"/>
              <w:rPr>
                <w:rFonts w:cs="Arial"/>
                <w:lang w:eastAsia="ja-JP"/>
              </w:rPr>
            </w:pPr>
          </w:p>
        </w:tc>
        <w:tc>
          <w:tcPr>
            <w:tcW w:w="3780" w:type="dxa"/>
            <w:vAlign w:val="center"/>
          </w:tcPr>
          <w:p w14:paraId="1B37611F" w14:textId="77777777" w:rsidR="00393BD8" w:rsidRPr="00B93C63" w:rsidRDefault="00393BD8" w:rsidP="00CD0CCC">
            <w:pPr>
              <w:pStyle w:val="TAC"/>
              <w:rPr>
                <w:rFonts w:cs="Arial"/>
                <w:lang w:eastAsia="ja-JP"/>
              </w:rPr>
            </w:pPr>
            <w:r w:rsidRPr="004E396D">
              <w:t>-95</w:t>
            </w:r>
          </w:p>
        </w:tc>
      </w:tr>
      <w:tr w:rsidR="00393BD8" w:rsidRPr="00B93C63" w14:paraId="11632C8E" w14:textId="77777777" w:rsidTr="00CD0CCC">
        <w:trPr>
          <w:cantSplit/>
          <w:jc w:val="center"/>
        </w:trPr>
        <w:tc>
          <w:tcPr>
            <w:tcW w:w="3970" w:type="dxa"/>
            <w:gridSpan w:val="2"/>
            <w:vAlign w:val="center"/>
          </w:tcPr>
          <w:p w14:paraId="27419B6F" w14:textId="77777777" w:rsidR="00393BD8" w:rsidRPr="00B93C63" w:rsidRDefault="00393BD8" w:rsidP="00CD0CCC">
            <w:pPr>
              <w:pStyle w:val="TAL"/>
              <w:rPr>
                <w:rFonts w:cs="Arial"/>
                <w:lang w:eastAsia="ja-JP"/>
              </w:rPr>
            </w:pPr>
            <w:r w:rsidRPr="00B93C63">
              <w:rPr>
                <w:rFonts w:cs="Arial"/>
                <w:position w:val="-12"/>
                <w:lang w:eastAsia="ja-JP"/>
              </w:rPr>
              <w:object w:dxaOrig="800" w:dyaOrig="380" w14:anchorId="387AC8EF">
                <v:shape id="_x0000_i1138" type="#_x0000_t75" style="width:51.5pt;height:20.5pt" o:ole="" fillcolor="window">
                  <v:imagedata r:id="rId16" o:title=""/>
                </v:shape>
                <o:OLEObject Type="Embed" ProgID="Equation.3" ShapeID="_x0000_i1138" DrawAspect="Content" ObjectID="_1749664511" r:id="rId130"/>
              </w:object>
            </w:r>
          </w:p>
        </w:tc>
        <w:tc>
          <w:tcPr>
            <w:tcW w:w="1710" w:type="dxa"/>
            <w:vAlign w:val="center"/>
          </w:tcPr>
          <w:p w14:paraId="1AF4ABD9" w14:textId="77777777" w:rsidR="00393BD8" w:rsidRPr="00B93C63" w:rsidRDefault="00393BD8" w:rsidP="00CD0CCC">
            <w:pPr>
              <w:pStyle w:val="TAC"/>
              <w:rPr>
                <w:rFonts w:cs="Arial"/>
                <w:lang w:eastAsia="ja-JP"/>
              </w:rPr>
            </w:pPr>
            <w:r w:rsidRPr="00B93C63">
              <w:rPr>
                <w:rFonts w:cs="Arial"/>
                <w:lang w:eastAsia="ja-JP"/>
              </w:rPr>
              <w:t>dB</w:t>
            </w:r>
          </w:p>
        </w:tc>
        <w:tc>
          <w:tcPr>
            <w:tcW w:w="3780" w:type="dxa"/>
            <w:vAlign w:val="center"/>
          </w:tcPr>
          <w:p w14:paraId="377151FD" w14:textId="77777777" w:rsidR="00393BD8" w:rsidRPr="00B93C63" w:rsidRDefault="00393BD8" w:rsidP="00CD0CCC">
            <w:pPr>
              <w:pStyle w:val="TAC"/>
              <w:rPr>
                <w:rFonts w:cs="Arial"/>
                <w:lang w:eastAsia="ja-JP"/>
              </w:rPr>
            </w:pPr>
            <w:r w:rsidRPr="004E396D">
              <w:t>3</w:t>
            </w:r>
          </w:p>
        </w:tc>
      </w:tr>
      <w:tr w:rsidR="00393BD8" w:rsidRPr="00B93C63" w14:paraId="5A1E73FE" w14:textId="77777777" w:rsidTr="00CD0CCC">
        <w:trPr>
          <w:cantSplit/>
          <w:jc w:val="center"/>
        </w:trPr>
        <w:tc>
          <w:tcPr>
            <w:tcW w:w="1985" w:type="dxa"/>
            <w:vMerge w:val="restart"/>
            <w:vAlign w:val="center"/>
          </w:tcPr>
          <w:p w14:paraId="24B10EAB" w14:textId="77777777" w:rsidR="00393BD8" w:rsidRPr="00B93C63" w:rsidRDefault="00393BD8" w:rsidP="00CD0CCC">
            <w:pPr>
              <w:pStyle w:val="TAL"/>
              <w:rPr>
                <w:rFonts w:cs="Arial"/>
                <w:lang w:eastAsia="ja-JP"/>
              </w:rPr>
            </w:pPr>
            <w:r>
              <w:rPr>
                <w:rFonts w:cs="Arial"/>
                <w:lang w:eastAsia="ja-JP"/>
              </w:rPr>
              <w:t>SS-</w:t>
            </w:r>
            <w:r w:rsidRPr="00B93C63">
              <w:rPr>
                <w:rFonts w:cs="Arial"/>
                <w:lang w:eastAsia="ja-JP"/>
              </w:rPr>
              <w:t>RSRP</w:t>
            </w:r>
            <w:r w:rsidRPr="00B93C63">
              <w:rPr>
                <w:rFonts w:cs="Arial"/>
                <w:vertAlign w:val="superscript"/>
                <w:lang w:eastAsia="ja-JP"/>
              </w:rPr>
              <w:t xml:space="preserve"> Note3</w:t>
            </w:r>
          </w:p>
        </w:tc>
        <w:tc>
          <w:tcPr>
            <w:tcW w:w="1985" w:type="dxa"/>
            <w:vAlign w:val="center"/>
          </w:tcPr>
          <w:p w14:paraId="378C69BF"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1,2</w:t>
            </w:r>
          </w:p>
        </w:tc>
        <w:tc>
          <w:tcPr>
            <w:tcW w:w="1710" w:type="dxa"/>
            <w:vMerge w:val="restart"/>
            <w:vAlign w:val="center"/>
          </w:tcPr>
          <w:p w14:paraId="20C1A3FF" w14:textId="77777777" w:rsidR="00393BD8" w:rsidRPr="00B93C63" w:rsidRDefault="00393BD8" w:rsidP="00CD0CCC">
            <w:pPr>
              <w:pStyle w:val="TAC"/>
              <w:rPr>
                <w:rFonts w:cs="Arial"/>
                <w:lang w:eastAsia="ja-JP"/>
              </w:rPr>
            </w:pPr>
            <w:r w:rsidRPr="004E396D">
              <w:rPr>
                <w:rFonts w:cs="v4.2.0"/>
                <w:lang w:eastAsia="zh-CN"/>
              </w:rPr>
              <w:t>dBm/SCS</w:t>
            </w:r>
          </w:p>
        </w:tc>
        <w:tc>
          <w:tcPr>
            <w:tcW w:w="3780" w:type="dxa"/>
            <w:vAlign w:val="center"/>
          </w:tcPr>
          <w:p w14:paraId="3FBD3EC9" w14:textId="77777777" w:rsidR="00393BD8" w:rsidRPr="00B93C63" w:rsidRDefault="00393BD8" w:rsidP="00CD0CCC">
            <w:pPr>
              <w:pStyle w:val="TAC"/>
              <w:rPr>
                <w:rFonts w:cs="Arial"/>
                <w:lang w:eastAsia="ja-JP"/>
              </w:rPr>
            </w:pPr>
            <w:r w:rsidRPr="004E396D">
              <w:t>-95</w:t>
            </w:r>
          </w:p>
        </w:tc>
      </w:tr>
      <w:tr w:rsidR="00393BD8" w:rsidRPr="00B93C63" w14:paraId="445D1164" w14:textId="77777777" w:rsidTr="00CD0CCC">
        <w:trPr>
          <w:cantSplit/>
          <w:jc w:val="center"/>
        </w:trPr>
        <w:tc>
          <w:tcPr>
            <w:tcW w:w="1985" w:type="dxa"/>
            <w:vMerge/>
            <w:vAlign w:val="center"/>
          </w:tcPr>
          <w:p w14:paraId="5D54C258" w14:textId="77777777" w:rsidR="00393BD8" w:rsidRPr="00B93C63" w:rsidRDefault="00393BD8" w:rsidP="00CD0CCC">
            <w:pPr>
              <w:pStyle w:val="TAL"/>
              <w:rPr>
                <w:rFonts w:cs="Arial"/>
                <w:lang w:eastAsia="ja-JP"/>
              </w:rPr>
            </w:pPr>
          </w:p>
        </w:tc>
        <w:tc>
          <w:tcPr>
            <w:tcW w:w="1985" w:type="dxa"/>
            <w:vAlign w:val="center"/>
          </w:tcPr>
          <w:p w14:paraId="17B09977"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3</w:t>
            </w:r>
          </w:p>
        </w:tc>
        <w:tc>
          <w:tcPr>
            <w:tcW w:w="1710" w:type="dxa"/>
            <w:vMerge/>
            <w:vAlign w:val="center"/>
          </w:tcPr>
          <w:p w14:paraId="6CFC287E" w14:textId="77777777" w:rsidR="00393BD8" w:rsidRPr="00B93C63" w:rsidRDefault="00393BD8" w:rsidP="00CD0CCC">
            <w:pPr>
              <w:pStyle w:val="TAC"/>
              <w:rPr>
                <w:rFonts w:cs="Arial"/>
                <w:lang w:eastAsia="ja-JP"/>
              </w:rPr>
            </w:pPr>
          </w:p>
        </w:tc>
        <w:tc>
          <w:tcPr>
            <w:tcW w:w="3780" w:type="dxa"/>
            <w:vAlign w:val="center"/>
          </w:tcPr>
          <w:p w14:paraId="20AA67CE" w14:textId="77777777" w:rsidR="00393BD8" w:rsidRPr="00B93C63" w:rsidRDefault="00393BD8" w:rsidP="00CD0CCC">
            <w:pPr>
              <w:pStyle w:val="TAC"/>
              <w:rPr>
                <w:rFonts w:cs="Arial"/>
                <w:lang w:eastAsia="ja-JP"/>
              </w:rPr>
            </w:pPr>
            <w:r w:rsidRPr="004E396D">
              <w:t>-92</w:t>
            </w:r>
          </w:p>
        </w:tc>
      </w:tr>
      <w:tr w:rsidR="00393BD8" w:rsidRPr="00B93C63" w14:paraId="38E742FE" w14:textId="77777777" w:rsidTr="00CD0CCC">
        <w:trPr>
          <w:cantSplit/>
          <w:jc w:val="center"/>
        </w:trPr>
        <w:tc>
          <w:tcPr>
            <w:tcW w:w="1985" w:type="dxa"/>
            <w:vMerge w:val="restart"/>
            <w:vAlign w:val="center"/>
          </w:tcPr>
          <w:p w14:paraId="41711513" w14:textId="77777777" w:rsidR="00393BD8" w:rsidRPr="00B93C63" w:rsidRDefault="00393BD8" w:rsidP="00CD0CCC">
            <w:pPr>
              <w:pStyle w:val="TAL"/>
              <w:rPr>
                <w:rFonts w:cs="Arial"/>
                <w:lang w:eastAsia="ja-JP"/>
              </w:rPr>
            </w:pPr>
            <w:r w:rsidRPr="00B93C63">
              <w:rPr>
                <w:rFonts w:cs="Arial"/>
                <w:lang w:eastAsia="ja-JP"/>
              </w:rPr>
              <w:t>Io</w:t>
            </w:r>
            <w:r w:rsidRPr="00B93C63">
              <w:rPr>
                <w:rFonts w:cs="Arial"/>
                <w:vertAlign w:val="superscript"/>
                <w:lang w:eastAsia="ja-JP"/>
              </w:rPr>
              <w:t xml:space="preserve"> Note 3</w:t>
            </w:r>
          </w:p>
        </w:tc>
        <w:tc>
          <w:tcPr>
            <w:tcW w:w="1985" w:type="dxa"/>
            <w:vAlign w:val="center"/>
          </w:tcPr>
          <w:p w14:paraId="2A425B63"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1,2</w:t>
            </w:r>
          </w:p>
        </w:tc>
        <w:tc>
          <w:tcPr>
            <w:tcW w:w="1710" w:type="dxa"/>
            <w:vAlign w:val="center"/>
          </w:tcPr>
          <w:p w14:paraId="4EB8A481" w14:textId="77777777" w:rsidR="00393BD8" w:rsidRPr="00B93C63" w:rsidRDefault="00393BD8" w:rsidP="00CD0CCC">
            <w:pPr>
              <w:pStyle w:val="TAC"/>
              <w:rPr>
                <w:rFonts w:cs="Arial"/>
                <w:lang w:eastAsia="ja-JP"/>
              </w:rPr>
            </w:pPr>
            <w:r w:rsidRPr="00B93C63">
              <w:rPr>
                <w:rFonts w:cs="Arial"/>
                <w:lang w:eastAsia="ja-JP"/>
              </w:rPr>
              <w:t>dBm/9</w:t>
            </w:r>
            <w:r>
              <w:rPr>
                <w:rFonts w:cs="Arial"/>
                <w:lang w:eastAsia="ja-JP"/>
              </w:rPr>
              <w:t>.36</w:t>
            </w:r>
            <w:r w:rsidRPr="00B93C63">
              <w:rPr>
                <w:rFonts w:cs="Arial"/>
                <w:lang w:eastAsia="ja-JP"/>
              </w:rPr>
              <w:t xml:space="preserve"> MHz</w:t>
            </w:r>
          </w:p>
        </w:tc>
        <w:tc>
          <w:tcPr>
            <w:tcW w:w="3780" w:type="dxa"/>
            <w:vAlign w:val="center"/>
          </w:tcPr>
          <w:p w14:paraId="1C8BC3E7" w14:textId="77777777" w:rsidR="00393BD8" w:rsidRPr="00B93C63" w:rsidRDefault="00393BD8" w:rsidP="00CD0CCC">
            <w:pPr>
              <w:pStyle w:val="TAC"/>
              <w:rPr>
                <w:rFonts w:cs="Arial"/>
                <w:lang w:eastAsia="zh-CN"/>
              </w:rPr>
            </w:pPr>
            <w:r w:rsidRPr="004E396D">
              <w:t>-65.2</w:t>
            </w:r>
          </w:p>
        </w:tc>
      </w:tr>
      <w:tr w:rsidR="00393BD8" w:rsidRPr="00B93C63" w14:paraId="4C7B4E4B" w14:textId="77777777" w:rsidTr="00CD0CCC">
        <w:trPr>
          <w:cantSplit/>
          <w:jc w:val="center"/>
        </w:trPr>
        <w:tc>
          <w:tcPr>
            <w:tcW w:w="1985" w:type="dxa"/>
            <w:vMerge/>
            <w:vAlign w:val="center"/>
          </w:tcPr>
          <w:p w14:paraId="1B01EE75" w14:textId="77777777" w:rsidR="00393BD8" w:rsidRPr="00B93C63" w:rsidRDefault="00393BD8" w:rsidP="00CD0CCC">
            <w:pPr>
              <w:pStyle w:val="TAL"/>
              <w:rPr>
                <w:rFonts w:cs="Arial"/>
                <w:lang w:eastAsia="ja-JP"/>
              </w:rPr>
            </w:pPr>
          </w:p>
        </w:tc>
        <w:tc>
          <w:tcPr>
            <w:tcW w:w="1985" w:type="dxa"/>
            <w:vAlign w:val="center"/>
          </w:tcPr>
          <w:p w14:paraId="3425AC5C" w14:textId="77777777" w:rsidR="00393BD8" w:rsidRPr="00B93C63" w:rsidRDefault="00393BD8" w:rsidP="00CD0CCC">
            <w:pPr>
              <w:pStyle w:val="TAL"/>
              <w:rPr>
                <w:rFonts w:cs="Arial"/>
                <w:lang w:eastAsia="ja-JP"/>
              </w:rPr>
            </w:pPr>
            <w:r>
              <w:rPr>
                <w:rFonts w:cs="Arial" w:hint="eastAsia"/>
                <w:lang w:eastAsia="zh-CN"/>
              </w:rPr>
              <w:t>C</w:t>
            </w:r>
            <w:r>
              <w:rPr>
                <w:rFonts w:cs="Arial"/>
                <w:lang w:eastAsia="zh-CN"/>
              </w:rPr>
              <w:t>onfig 3</w:t>
            </w:r>
          </w:p>
        </w:tc>
        <w:tc>
          <w:tcPr>
            <w:tcW w:w="1710" w:type="dxa"/>
            <w:vAlign w:val="center"/>
          </w:tcPr>
          <w:p w14:paraId="2452258F" w14:textId="77777777" w:rsidR="00393BD8" w:rsidRPr="00B93C63" w:rsidRDefault="00393BD8" w:rsidP="00CD0CCC">
            <w:pPr>
              <w:pStyle w:val="TAC"/>
              <w:rPr>
                <w:rFonts w:cs="Arial"/>
                <w:lang w:eastAsia="ja-JP"/>
              </w:rPr>
            </w:pPr>
            <w:r w:rsidRPr="00B93C63">
              <w:rPr>
                <w:rFonts w:cs="Arial"/>
                <w:lang w:eastAsia="ja-JP"/>
              </w:rPr>
              <w:t>dBm/</w:t>
            </w:r>
            <w:r>
              <w:rPr>
                <w:rFonts w:cs="Arial"/>
                <w:lang w:eastAsia="ja-JP"/>
              </w:rPr>
              <w:t>38.1</w:t>
            </w:r>
            <w:r w:rsidRPr="00B93C63">
              <w:rPr>
                <w:rFonts w:cs="Arial"/>
                <w:lang w:eastAsia="ja-JP"/>
              </w:rPr>
              <w:t xml:space="preserve"> MHz</w:t>
            </w:r>
          </w:p>
        </w:tc>
        <w:tc>
          <w:tcPr>
            <w:tcW w:w="3780" w:type="dxa"/>
            <w:vAlign w:val="center"/>
          </w:tcPr>
          <w:p w14:paraId="7E779425" w14:textId="77777777" w:rsidR="00393BD8" w:rsidRPr="00B93C63" w:rsidRDefault="00393BD8" w:rsidP="00CD0CCC">
            <w:pPr>
              <w:pStyle w:val="TAC"/>
              <w:rPr>
                <w:rFonts w:cs="Arial"/>
                <w:lang w:eastAsia="zh-CN"/>
              </w:rPr>
            </w:pPr>
            <w:r w:rsidRPr="004E396D">
              <w:t>-59.2</w:t>
            </w:r>
          </w:p>
        </w:tc>
      </w:tr>
      <w:tr w:rsidR="00393BD8" w:rsidRPr="00B93C63" w14:paraId="7928E2F6" w14:textId="77777777" w:rsidTr="00CD0CCC">
        <w:trPr>
          <w:cantSplit/>
          <w:jc w:val="center"/>
        </w:trPr>
        <w:tc>
          <w:tcPr>
            <w:tcW w:w="3970" w:type="dxa"/>
            <w:gridSpan w:val="2"/>
            <w:vAlign w:val="center"/>
          </w:tcPr>
          <w:p w14:paraId="31778104" w14:textId="77777777" w:rsidR="00393BD8" w:rsidRPr="00B93C63" w:rsidRDefault="00393BD8" w:rsidP="00CD0CCC">
            <w:pPr>
              <w:pStyle w:val="TAL"/>
              <w:rPr>
                <w:rFonts w:cs="Arial"/>
                <w:lang w:eastAsia="ja-JP"/>
              </w:rPr>
            </w:pPr>
            <w:r w:rsidRPr="00B93C63">
              <w:rPr>
                <w:rFonts w:cs="Arial"/>
                <w:lang w:eastAsia="ja-JP"/>
              </w:rPr>
              <w:t xml:space="preserve">Propagation Condition </w:t>
            </w:r>
          </w:p>
        </w:tc>
        <w:tc>
          <w:tcPr>
            <w:tcW w:w="1710" w:type="dxa"/>
            <w:vAlign w:val="center"/>
          </w:tcPr>
          <w:p w14:paraId="509D5443" w14:textId="77777777" w:rsidR="00393BD8" w:rsidRPr="00B93C63" w:rsidRDefault="00393BD8" w:rsidP="00CD0CCC">
            <w:pPr>
              <w:pStyle w:val="TAC"/>
              <w:rPr>
                <w:rFonts w:cs="Arial"/>
                <w:lang w:eastAsia="ja-JP"/>
              </w:rPr>
            </w:pPr>
          </w:p>
        </w:tc>
        <w:tc>
          <w:tcPr>
            <w:tcW w:w="3780" w:type="dxa"/>
            <w:vAlign w:val="center"/>
          </w:tcPr>
          <w:p w14:paraId="3EB67810" w14:textId="77777777" w:rsidR="00393BD8" w:rsidRPr="00B93C63" w:rsidRDefault="00393BD8" w:rsidP="00CD0CCC">
            <w:pPr>
              <w:pStyle w:val="TAC"/>
              <w:rPr>
                <w:rFonts w:cs="Arial"/>
                <w:lang w:eastAsia="ja-JP"/>
              </w:rPr>
            </w:pPr>
            <w:r w:rsidRPr="00B93C63">
              <w:rPr>
                <w:rFonts w:cs="Arial"/>
                <w:lang w:eastAsia="ja-JP"/>
              </w:rPr>
              <w:t>AWGN</w:t>
            </w:r>
          </w:p>
        </w:tc>
      </w:tr>
      <w:tr w:rsidR="00393BD8" w:rsidRPr="00B93C63" w14:paraId="40F601A6" w14:textId="77777777" w:rsidTr="00CD0CCC">
        <w:trPr>
          <w:cantSplit/>
          <w:jc w:val="center"/>
        </w:trPr>
        <w:tc>
          <w:tcPr>
            <w:tcW w:w="9460" w:type="dxa"/>
            <w:gridSpan w:val="4"/>
            <w:vAlign w:val="center"/>
          </w:tcPr>
          <w:p w14:paraId="3097FFD0" w14:textId="77777777" w:rsidR="00393BD8" w:rsidRPr="00B93C63" w:rsidRDefault="00393BD8" w:rsidP="00CD0CCC">
            <w:pPr>
              <w:pStyle w:val="TAN"/>
              <w:rPr>
                <w:rFonts w:cs="Arial"/>
                <w:lang w:eastAsia="ja-JP"/>
              </w:rPr>
            </w:pPr>
            <w:r w:rsidRPr="00B93C63">
              <w:rPr>
                <w:rFonts w:cs="Arial"/>
                <w:lang w:eastAsia="ja-JP"/>
              </w:rPr>
              <w:t>Note 1:</w:t>
            </w:r>
            <w:r w:rsidRPr="00B93C63">
              <w:rPr>
                <w:rFonts w:cs="Arial"/>
                <w:lang w:eastAsia="ja-JP"/>
              </w:rPr>
              <w:tab/>
              <w:t>OCNG shall be used such that cell is fully allocated and a constant total transmitted power spectral density is achieved for all OFDM symbols.</w:t>
            </w:r>
          </w:p>
          <w:p w14:paraId="523D9F8F" w14:textId="77777777" w:rsidR="00393BD8" w:rsidRPr="00B93C63" w:rsidRDefault="00393BD8" w:rsidP="00CD0CCC">
            <w:pPr>
              <w:pStyle w:val="TAN"/>
              <w:rPr>
                <w:rFonts w:cs="Arial"/>
                <w:lang w:eastAsia="ja-JP"/>
              </w:rPr>
            </w:pPr>
            <w:r w:rsidRPr="00B93C63">
              <w:rPr>
                <w:rFonts w:cs="Arial"/>
                <w:lang w:eastAsia="ja-JP"/>
              </w:rPr>
              <w:t>Note 2:</w:t>
            </w:r>
            <w:r w:rsidRPr="00B93C63">
              <w:rPr>
                <w:rFonts w:cs="Arial"/>
                <w:lang w:eastAsia="ja-JP"/>
              </w:rPr>
              <w:tab/>
              <w:t xml:space="preserve">Interference from other cells and noise sources not specified in the test is assumed to be constant over subcarriers and time and shall be modelled as AWGN of appropriate power for </w:t>
            </w:r>
            <w:r w:rsidRPr="00B93C63">
              <w:rPr>
                <w:rFonts w:cs="v4.2.0"/>
                <w:position w:val="-12"/>
                <w:lang w:eastAsia="ja-JP"/>
              </w:rPr>
              <w:object w:dxaOrig="400" w:dyaOrig="360" w14:anchorId="597B46C0">
                <v:shape id="_x0000_i1139" type="#_x0000_t75" style="width:20.5pt;height:20.5pt" o:ole="" fillcolor="window">
                  <v:imagedata r:id="rId13" o:title=""/>
                </v:shape>
                <o:OLEObject Type="Embed" ProgID="Equation.3" ShapeID="_x0000_i1139" DrawAspect="Content" ObjectID="_1749664512" r:id="rId131"/>
              </w:object>
            </w:r>
            <w:r w:rsidRPr="00B93C63">
              <w:rPr>
                <w:rFonts w:cs="Arial"/>
                <w:lang w:eastAsia="ja-JP"/>
              </w:rPr>
              <w:t xml:space="preserve"> to be fulfilled.</w:t>
            </w:r>
          </w:p>
          <w:p w14:paraId="211F185A" w14:textId="77777777" w:rsidR="00393BD8" w:rsidRPr="00B93C63" w:rsidRDefault="00393BD8" w:rsidP="00CD0CCC">
            <w:pPr>
              <w:pStyle w:val="TAN"/>
              <w:rPr>
                <w:rFonts w:cs="Arial"/>
                <w:lang w:eastAsia="ja-JP"/>
              </w:rPr>
            </w:pPr>
            <w:r w:rsidRPr="00B93C63">
              <w:rPr>
                <w:rFonts w:cs="Arial"/>
                <w:lang w:eastAsia="ja-JP"/>
              </w:rPr>
              <w:t>Note 3:</w:t>
            </w:r>
            <w:r w:rsidRPr="00B93C63">
              <w:rPr>
                <w:rFonts w:cs="Arial"/>
                <w:lang w:eastAsia="ja-JP"/>
              </w:rPr>
              <w:tab/>
            </w:r>
            <w:r>
              <w:rPr>
                <w:rFonts w:cs="Arial"/>
                <w:lang w:eastAsia="ja-JP"/>
              </w:rPr>
              <w:t>SS-</w:t>
            </w:r>
            <w:r w:rsidRPr="00B93C63">
              <w:rPr>
                <w:rFonts w:cs="Arial"/>
                <w:lang w:eastAsia="ja-JP"/>
              </w:rPr>
              <w:t>RSRP levels have been derived from other parameters for information purposes. They are not settable parameters themselves.</w:t>
            </w:r>
          </w:p>
        </w:tc>
      </w:tr>
    </w:tbl>
    <w:p w14:paraId="38AA05B0" w14:textId="77777777" w:rsidR="00393BD8" w:rsidRPr="00F96485" w:rsidRDefault="00393BD8" w:rsidP="00393BD8"/>
    <w:p w14:paraId="6DA8F63E" w14:textId="77777777" w:rsidR="00393BD8" w:rsidRPr="00FA585F" w:rsidRDefault="00393BD8" w:rsidP="00393BD8">
      <w:pPr>
        <w:pStyle w:val="Heading5"/>
      </w:pPr>
      <w:r w:rsidRPr="00FA585F">
        <w:lastRenderedPageBreak/>
        <w:t>A.9.1.1.3.</w:t>
      </w:r>
      <w:r w:rsidRPr="00FA585F">
        <w:rPr>
          <w:rFonts w:hint="eastAsia"/>
        </w:rPr>
        <w:t>2</w:t>
      </w:r>
      <w:r w:rsidRPr="00FA585F">
        <w:tab/>
        <w:t xml:space="preserve">Test </w:t>
      </w:r>
      <w:r w:rsidRPr="00FA585F">
        <w:rPr>
          <w:rFonts w:hint="eastAsia"/>
        </w:rPr>
        <w:t>requirements</w:t>
      </w:r>
    </w:p>
    <w:p w14:paraId="05FBA967" w14:textId="77777777" w:rsidR="00393BD8" w:rsidRPr="00B93C63" w:rsidRDefault="00393BD8" w:rsidP="00393BD8">
      <w:pPr>
        <w:tabs>
          <w:tab w:val="left" w:pos="1080"/>
        </w:tabs>
        <w:rPr>
          <w:noProof/>
        </w:rPr>
      </w:pPr>
      <w:r w:rsidRPr="00B93C63">
        <w:rPr>
          <w:lang w:val="en-US" w:eastAsia="zh-CN"/>
        </w:rPr>
        <w:t xml:space="preserve">For parameters specified in Tables </w:t>
      </w:r>
      <w:r>
        <w:rPr>
          <w:lang w:val="en-US" w:eastAsia="zh-CN"/>
        </w:rPr>
        <w:t>A.9.1.1.3</w:t>
      </w:r>
      <w:r w:rsidRPr="00B93C63">
        <w:rPr>
          <w:lang w:val="en-US" w:eastAsia="zh-CN"/>
        </w:rPr>
        <w:t xml:space="preserve">.1-1 </w:t>
      </w:r>
      <w:r>
        <w:rPr>
          <w:lang w:val="en-US" w:eastAsia="zh-CN"/>
        </w:rPr>
        <w:t>A.9.1.1.3</w:t>
      </w:r>
      <w:r w:rsidRPr="00B93C63">
        <w:rPr>
          <w:lang w:val="en-US" w:eastAsia="zh-CN"/>
        </w:rPr>
        <w:t>.1-2</w:t>
      </w:r>
      <w:r>
        <w:rPr>
          <w:lang w:val="en-US" w:eastAsia="zh-CN"/>
        </w:rPr>
        <w:t xml:space="preserve"> </w:t>
      </w:r>
      <w:r w:rsidRPr="00B93C63">
        <w:rPr>
          <w:lang w:val="en-US" w:eastAsia="zh-CN"/>
        </w:rPr>
        <w:t xml:space="preserve">and </w:t>
      </w:r>
      <w:r>
        <w:rPr>
          <w:lang w:val="en-US" w:eastAsia="zh-CN"/>
        </w:rPr>
        <w:t>A.9.1.1.3</w:t>
      </w:r>
      <w:r w:rsidRPr="00B93C63">
        <w:rPr>
          <w:lang w:val="en-US" w:eastAsia="zh-CN"/>
        </w:rPr>
        <w:t>.1-</w:t>
      </w:r>
      <w:r>
        <w:rPr>
          <w:lang w:val="en-US" w:eastAsia="zh-CN"/>
        </w:rPr>
        <w:t>3</w:t>
      </w:r>
      <w:r w:rsidRPr="00B93C63">
        <w:rPr>
          <w:lang w:val="en-US" w:eastAsia="zh-CN"/>
        </w:rPr>
        <w:t xml:space="preserve">, the timing accuracy for </w:t>
      </w:r>
      <w:r w:rsidRPr="00B93C63">
        <w:rPr>
          <w:rFonts w:hint="eastAsia"/>
          <w:lang w:val="en-US" w:eastAsia="zh-CN"/>
        </w:rPr>
        <w:t>V2</w:t>
      </w:r>
      <w:r w:rsidRPr="00B93C63">
        <w:rPr>
          <w:lang w:val="en-US" w:eastAsia="zh-CN"/>
        </w:rPr>
        <w:t>X</w:t>
      </w:r>
      <w:r w:rsidRPr="00B93C63">
        <w:rPr>
          <w:rFonts w:hint="eastAsia"/>
          <w:lang w:val="en-US" w:eastAsia="zh-CN"/>
        </w:rPr>
        <w:t xml:space="preserve"> sidelink transmission </w:t>
      </w:r>
      <w:r w:rsidRPr="00B93C63">
        <w:rPr>
          <w:lang w:val="en-US" w:eastAsia="zh-CN"/>
        </w:rPr>
        <w:t xml:space="preserve">shall be within the limits defined in clause </w:t>
      </w:r>
      <w:r w:rsidRPr="00B93C63">
        <w:rPr>
          <w:rFonts w:hint="eastAsia"/>
          <w:lang w:val="en-US" w:eastAsia="zh-CN"/>
        </w:rPr>
        <w:t>1</w:t>
      </w:r>
      <w:r>
        <w:rPr>
          <w:lang w:val="en-US" w:eastAsia="zh-CN"/>
        </w:rPr>
        <w:t>2</w:t>
      </w:r>
      <w:r w:rsidRPr="00B93C63">
        <w:rPr>
          <w:lang w:val="en-US" w:eastAsia="zh-CN"/>
        </w:rPr>
        <w:t>.</w:t>
      </w:r>
      <w:r w:rsidRPr="00B93C63">
        <w:rPr>
          <w:rFonts w:hint="eastAsia"/>
          <w:lang w:val="en-US" w:eastAsia="zh-CN"/>
        </w:rPr>
        <w:t>2</w:t>
      </w:r>
      <w:r w:rsidRPr="00B93C63">
        <w:rPr>
          <w:lang w:val="en-US" w:eastAsia="zh-CN"/>
        </w:rPr>
        <w:t>.</w:t>
      </w:r>
      <w:r>
        <w:rPr>
          <w:lang w:val="en-US" w:eastAsia="zh-CN"/>
        </w:rPr>
        <w:t>3</w:t>
      </w:r>
      <w:r w:rsidRPr="00B93C63">
        <w:rPr>
          <w:lang w:val="en-US" w:eastAsia="zh-CN"/>
        </w:rPr>
        <w:t xml:space="preserve">. The timing accuracy is verified by using </w:t>
      </w:r>
      <w:r w:rsidRPr="00B93C63">
        <w:rPr>
          <w:rFonts w:hint="eastAsia"/>
          <w:lang w:val="en-US" w:eastAsia="zh-CN"/>
        </w:rPr>
        <w:t>PSSCH</w:t>
      </w:r>
      <w:r w:rsidRPr="00B93C63">
        <w:rPr>
          <w:lang w:val="en-US" w:eastAsia="zh-CN"/>
        </w:rPr>
        <w:t xml:space="preserve"> transmissions.</w:t>
      </w:r>
    </w:p>
    <w:p w14:paraId="65C76D65" w14:textId="3AF87C2E" w:rsidR="00DC1E79" w:rsidRPr="00045805" w:rsidRDefault="00DC1E79" w:rsidP="00DC1E79">
      <w:pPr>
        <w:pStyle w:val="Heading3"/>
      </w:pPr>
      <w:r w:rsidRPr="00412557">
        <w:rPr>
          <w:snapToGrid w:val="0"/>
        </w:rPr>
        <w:t>A.9.</w:t>
      </w:r>
      <w:r>
        <w:rPr>
          <w:snapToGrid w:val="0"/>
        </w:rPr>
        <w:t>1.</w:t>
      </w:r>
      <w:r w:rsidRPr="00412557">
        <w:rPr>
          <w:snapToGrid w:val="0"/>
        </w:rPr>
        <w:t>2</w:t>
      </w:r>
      <w:r w:rsidRPr="00412557">
        <w:rPr>
          <w:snapToGrid w:val="0"/>
        </w:rPr>
        <w:tab/>
      </w:r>
      <w:r>
        <w:rPr>
          <w:snapToGrid w:val="0"/>
        </w:rPr>
        <w:t xml:space="preserve">Test for </w:t>
      </w:r>
      <w:r w:rsidRPr="00412557">
        <w:rPr>
          <w:snapToGrid w:val="0"/>
        </w:rPr>
        <w:t xml:space="preserve">Initiation/Cease of </w:t>
      </w:r>
      <w:r>
        <w:rPr>
          <w:snapToGrid w:val="0"/>
        </w:rPr>
        <w:t>S-SSB</w:t>
      </w:r>
      <w:r w:rsidRPr="00412557">
        <w:rPr>
          <w:snapToGrid w:val="0"/>
        </w:rPr>
        <w:t xml:space="preserve"> Transmission with V2X Sidelink Communication</w:t>
      </w:r>
    </w:p>
    <w:p w14:paraId="393D11EE" w14:textId="77777777" w:rsidR="00393BD8" w:rsidRPr="00412557" w:rsidRDefault="00393BD8" w:rsidP="00393BD8">
      <w:pPr>
        <w:pStyle w:val="Heading4"/>
      </w:pPr>
      <w:r w:rsidRPr="00412557">
        <w:t>A.9.</w:t>
      </w:r>
      <w:r>
        <w:t>1.</w:t>
      </w:r>
      <w:r w:rsidRPr="00412557">
        <w:t>2.1</w:t>
      </w:r>
      <w:r w:rsidRPr="00412557">
        <w:tab/>
        <w:t>Test for FR1 NR Cell as synchronization reference source without gap under non-DRX</w:t>
      </w:r>
    </w:p>
    <w:p w14:paraId="76E5A90E" w14:textId="77777777" w:rsidR="00393BD8" w:rsidRPr="00412557" w:rsidRDefault="00393BD8" w:rsidP="00393BD8">
      <w:pPr>
        <w:pStyle w:val="Heading5"/>
        <w:rPr>
          <w:lang w:eastAsia="zh-CN"/>
        </w:rPr>
      </w:pPr>
      <w:r w:rsidRPr="00412557">
        <w:rPr>
          <w:lang w:eastAsia="zh-CN"/>
        </w:rPr>
        <w:t>A.9.1.2.1.1</w:t>
      </w:r>
      <w:r w:rsidRPr="00412557">
        <w:rPr>
          <w:lang w:eastAsia="zh-CN"/>
        </w:rPr>
        <w:tab/>
        <w:t>Test Purpose and Environment</w:t>
      </w:r>
    </w:p>
    <w:p w14:paraId="60EED7F6" w14:textId="689A14F2" w:rsidR="00DC1E79" w:rsidRDefault="00DC1E79" w:rsidP="00DC1E79">
      <w:pPr>
        <w:spacing w:before="120"/>
      </w:pPr>
      <w:r w:rsidRPr="00B93C63">
        <w:t xml:space="preserve">The purpose of this test is to verify that the V2X UE meets the requirements related to the maximum evaluation time allowed to initiate and cease </w:t>
      </w:r>
      <w:r>
        <w:t>S-SSB</w:t>
      </w:r>
      <w:r w:rsidRPr="00B93C63">
        <w:t xml:space="preserve"> transmissions defined in clause </w:t>
      </w:r>
      <w:r>
        <w:t>12</w:t>
      </w:r>
      <w:r w:rsidRPr="00B93C63">
        <w:t xml:space="preserve">.3.1.1, </w:t>
      </w:r>
      <w:r w:rsidRPr="00241959">
        <w:rPr>
          <w:lang w:val="en-US"/>
        </w:rPr>
        <w:t xml:space="preserve">when the reference timing used for </w:t>
      </w:r>
      <w:r>
        <w:rPr>
          <w:lang w:val="en-US" w:eastAsia="zh-CN"/>
        </w:rPr>
        <w:t>s</w:t>
      </w:r>
      <w:r w:rsidRPr="00241959">
        <w:rPr>
          <w:rFonts w:hint="eastAsia"/>
          <w:lang w:val="en-US" w:eastAsia="zh-CN"/>
        </w:rPr>
        <w:t>idelink</w:t>
      </w:r>
      <w:r w:rsidRPr="00241959">
        <w:rPr>
          <w:lang w:val="en-US"/>
        </w:rPr>
        <w:t xml:space="preserve"> transmissions is </w:t>
      </w:r>
      <w:r>
        <w:rPr>
          <w:lang w:val="en-US"/>
        </w:rPr>
        <w:t xml:space="preserve">a NR </w:t>
      </w:r>
      <w:r w:rsidRPr="00241959">
        <w:rPr>
          <w:lang w:val="en-US"/>
        </w:rPr>
        <w:t>serving cell</w:t>
      </w:r>
      <w:r>
        <w:rPr>
          <w:lang w:val="en-US"/>
        </w:rPr>
        <w:t xml:space="preserve"> in FR1</w:t>
      </w:r>
      <w:r w:rsidRPr="00241959">
        <w:rPr>
          <w:lang w:val="en-US"/>
        </w:rPr>
        <w:t xml:space="preserve"> </w:t>
      </w:r>
      <w:r w:rsidRPr="00241959">
        <w:rPr>
          <w:rFonts w:eastAsia="Malgun Gothic" w:hint="eastAsia"/>
          <w:lang w:val="en-US"/>
        </w:rPr>
        <w:t>on a non-V2X sidelink carrier</w:t>
      </w:r>
      <w:r w:rsidRPr="00B93C63">
        <w:rPr>
          <w:rFonts w:hint="eastAsia"/>
        </w:rPr>
        <w:t>.</w:t>
      </w:r>
      <w:r w:rsidRPr="00B93C63">
        <w:t xml:space="preserve"> </w:t>
      </w:r>
    </w:p>
    <w:p w14:paraId="2B441B5C" w14:textId="77777777" w:rsidR="00393BD8" w:rsidRPr="00BF47BD" w:rsidRDefault="00393BD8" w:rsidP="00393BD8">
      <w:pPr>
        <w:spacing w:before="120"/>
      </w:pPr>
      <w:r w:rsidRPr="00F06B1A">
        <w:t>This test is applicable for V2X sidelink communication capable UEs that support NR Uu and sidelink operation</w:t>
      </w:r>
      <w:r>
        <w:rPr>
          <w:rFonts w:cs="v4.2.0"/>
        </w:rPr>
        <w:t>.</w:t>
      </w:r>
    </w:p>
    <w:p w14:paraId="6EDA63CC" w14:textId="77777777" w:rsidR="00393BD8" w:rsidRDefault="00393BD8" w:rsidP="00393BD8">
      <w:r w:rsidRPr="004E396D">
        <w:t xml:space="preserve">Supported test configurations </w:t>
      </w:r>
      <w:r>
        <w:t xml:space="preserve">for FR1 NR cell </w:t>
      </w:r>
      <w:r w:rsidRPr="004E396D">
        <w:t xml:space="preserve">are shown in Table </w:t>
      </w:r>
      <w:r>
        <w:t>A.9.1.2.1.1</w:t>
      </w:r>
      <w:r w:rsidRPr="004E396D">
        <w:t>-1</w:t>
      </w:r>
      <w:r>
        <w:t>.</w:t>
      </w:r>
    </w:p>
    <w:p w14:paraId="4B337EF9" w14:textId="77777777" w:rsidR="00393BD8" w:rsidRDefault="00393BD8" w:rsidP="00393BD8">
      <w:pPr>
        <w:jc w:val="center"/>
      </w:pPr>
      <w:r w:rsidRPr="004E396D">
        <w:rPr>
          <w:rFonts w:ascii="Arial" w:hAnsi="Arial"/>
          <w:b/>
        </w:rPr>
        <w:t>Table A.</w:t>
      </w:r>
      <w:r>
        <w:rPr>
          <w:rFonts w:ascii="Arial" w:hAnsi="Arial"/>
          <w:b/>
        </w:rPr>
        <w:t>9</w:t>
      </w:r>
      <w:r w:rsidRPr="004E396D">
        <w:rPr>
          <w:rFonts w:ascii="Arial" w:hAnsi="Arial"/>
          <w:b/>
        </w:rPr>
        <w:t>.</w:t>
      </w:r>
      <w:r>
        <w:rPr>
          <w:rFonts w:ascii="Arial" w:hAnsi="Arial"/>
          <w:b/>
        </w:rPr>
        <w:t>1.2</w:t>
      </w:r>
      <w:r w:rsidRPr="004E396D">
        <w:rPr>
          <w:rFonts w:ascii="Arial" w:hAnsi="Arial"/>
          <w:b/>
        </w:rPr>
        <w:t xml:space="preserve">.1.1-1: Supported </w:t>
      </w:r>
      <w:r>
        <w:rPr>
          <w:rFonts w:ascii="Arial" w:hAnsi="Arial"/>
          <w:b/>
        </w:rPr>
        <w:t>T</w:t>
      </w:r>
      <w:r w:rsidRPr="004E396D">
        <w:rPr>
          <w:rFonts w:ascii="Arial" w:hAnsi="Arial"/>
          <w:b/>
        </w:rPr>
        <w:t xml:space="preserve">est </w:t>
      </w:r>
      <w:r>
        <w:rPr>
          <w:rFonts w:ascii="Arial" w:hAnsi="Arial"/>
          <w:b/>
        </w:rPr>
        <w:t>C</w:t>
      </w:r>
      <w:r w:rsidRPr="004E396D">
        <w:rPr>
          <w:rFonts w:ascii="Arial" w:hAnsi="Arial"/>
          <w:b/>
        </w:rPr>
        <w:t xml:space="preserve">onfigurations </w:t>
      </w:r>
      <w:r w:rsidRPr="007862FB">
        <w:rPr>
          <w:rFonts w:ascii="Arial" w:hAnsi="Arial"/>
          <w:b/>
        </w:rPr>
        <w:t xml:space="preserve">for </w:t>
      </w:r>
      <w:r>
        <w:rPr>
          <w:rFonts w:ascii="Arial" w:hAnsi="Arial"/>
          <w:b/>
        </w:rPr>
        <w:t xml:space="preserve">FR1 </w:t>
      </w:r>
      <w:r w:rsidRPr="007862FB">
        <w:rPr>
          <w:rFonts w:ascii="Arial" w:hAnsi="Arial"/>
          <w:b/>
        </w:rPr>
        <w:t>NR cell as synchronization reference source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302"/>
      </w:tblGrid>
      <w:tr w:rsidR="00393BD8" w:rsidRPr="004E396D" w14:paraId="25889813" w14:textId="77777777" w:rsidTr="00CD0CCC">
        <w:trPr>
          <w:trHeight w:val="274"/>
          <w:jc w:val="center"/>
        </w:trPr>
        <w:tc>
          <w:tcPr>
            <w:tcW w:w="1631" w:type="dxa"/>
            <w:shd w:val="clear" w:color="auto" w:fill="auto"/>
          </w:tcPr>
          <w:p w14:paraId="119AE5A9" w14:textId="77777777" w:rsidR="00393BD8" w:rsidRPr="005177A3" w:rsidRDefault="00393BD8" w:rsidP="00CD0CCC">
            <w:pPr>
              <w:pStyle w:val="TAH"/>
              <w:rPr>
                <w:lang w:val="en-US" w:eastAsia="zh-TW"/>
              </w:rPr>
            </w:pPr>
            <w:r w:rsidRPr="005177A3">
              <w:rPr>
                <w:lang w:val="en-US" w:eastAsia="zh-TW"/>
              </w:rPr>
              <w:t>Configuration</w:t>
            </w:r>
          </w:p>
        </w:tc>
        <w:tc>
          <w:tcPr>
            <w:tcW w:w="6302" w:type="dxa"/>
            <w:shd w:val="clear" w:color="auto" w:fill="auto"/>
          </w:tcPr>
          <w:p w14:paraId="7E6937A4" w14:textId="77777777" w:rsidR="00393BD8" w:rsidRPr="005177A3" w:rsidRDefault="00393BD8" w:rsidP="00CD0CCC">
            <w:pPr>
              <w:pStyle w:val="TAH"/>
              <w:rPr>
                <w:lang w:val="en-US" w:eastAsia="zh-TW"/>
              </w:rPr>
            </w:pPr>
            <w:r w:rsidRPr="005177A3">
              <w:rPr>
                <w:lang w:val="en-US" w:eastAsia="zh-TW"/>
              </w:rPr>
              <w:t>Description</w:t>
            </w:r>
          </w:p>
        </w:tc>
      </w:tr>
      <w:tr w:rsidR="00393BD8" w:rsidRPr="004E396D" w14:paraId="5779888A" w14:textId="77777777" w:rsidTr="00CD0CCC">
        <w:trPr>
          <w:trHeight w:val="277"/>
          <w:jc w:val="center"/>
        </w:trPr>
        <w:tc>
          <w:tcPr>
            <w:tcW w:w="1631" w:type="dxa"/>
            <w:shd w:val="clear" w:color="auto" w:fill="auto"/>
          </w:tcPr>
          <w:p w14:paraId="043ED05F" w14:textId="77777777" w:rsidR="00393BD8" w:rsidRPr="005177A3" w:rsidRDefault="00393BD8" w:rsidP="00CD0CCC">
            <w:pPr>
              <w:pStyle w:val="TAL"/>
              <w:rPr>
                <w:lang w:val="en-US" w:eastAsia="zh-TW"/>
              </w:rPr>
            </w:pPr>
            <w:r w:rsidRPr="005177A3">
              <w:rPr>
                <w:lang w:val="en-US" w:eastAsia="zh-TW"/>
              </w:rPr>
              <w:t>1</w:t>
            </w:r>
          </w:p>
        </w:tc>
        <w:tc>
          <w:tcPr>
            <w:tcW w:w="6302" w:type="dxa"/>
            <w:shd w:val="clear" w:color="auto" w:fill="auto"/>
          </w:tcPr>
          <w:p w14:paraId="78CC7A37" w14:textId="77777777" w:rsidR="00393BD8" w:rsidRPr="005177A3" w:rsidRDefault="00393BD8" w:rsidP="00CD0CCC">
            <w:pPr>
              <w:pStyle w:val="TAL"/>
              <w:rPr>
                <w:lang w:val="en-US" w:eastAsia="zh-TW"/>
              </w:rPr>
            </w:pPr>
            <w:r w:rsidRPr="005177A3">
              <w:rPr>
                <w:lang w:val="en-US" w:eastAsia="zh-TW"/>
              </w:rPr>
              <w:t>NR Uu: FDD, SSB SCS 15 kHz, data SCS 15 kHz, BW 10 MHz</w:t>
            </w:r>
          </w:p>
        </w:tc>
      </w:tr>
      <w:tr w:rsidR="00393BD8" w:rsidRPr="004E396D" w14:paraId="2CCD39BA" w14:textId="77777777" w:rsidTr="00CD0CCC">
        <w:trPr>
          <w:trHeight w:val="274"/>
          <w:jc w:val="center"/>
        </w:trPr>
        <w:tc>
          <w:tcPr>
            <w:tcW w:w="1631" w:type="dxa"/>
            <w:shd w:val="clear" w:color="auto" w:fill="auto"/>
          </w:tcPr>
          <w:p w14:paraId="6C77FA03" w14:textId="77777777" w:rsidR="00393BD8" w:rsidRPr="005177A3" w:rsidRDefault="00393BD8" w:rsidP="00CD0CCC">
            <w:pPr>
              <w:pStyle w:val="TAL"/>
              <w:rPr>
                <w:lang w:val="en-US" w:eastAsia="zh-TW"/>
              </w:rPr>
            </w:pPr>
            <w:r w:rsidRPr="005177A3">
              <w:rPr>
                <w:lang w:val="en-US" w:eastAsia="zh-TW"/>
              </w:rPr>
              <w:t>2</w:t>
            </w:r>
          </w:p>
        </w:tc>
        <w:tc>
          <w:tcPr>
            <w:tcW w:w="6302" w:type="dxa"/>
            <w:shd w:val="clear" w:color="auto" w:fill="auto"/>
          </w:tcPr>
          <w:p w14:paraId="51BF23CC" w14:textId="77777777" w:rsidR="00393BD8" w:rsidRPr="005177A3" w:rsidRDefault="00393BD8" w:rsidP="00CD0CCC">
            <w:pPr>
              <w:pStyle w:val="TAL"/>
              <w:rPr>
                <w:lang w:val="en-US" w:eastAsia="zh-TW"/>
              </w:rPr>
            </w:pPr>
            <w:r w:rsidRPr="005177A3">
              <w:rPr>
                <w:lang w:val="en-US" w:eastAsia="zh-TW"/>
              </w:rPr>
              <w:t>NR Uu: TDD, SSB SCS 15 kHz, data SCS 15 kHz, BW 10 MHz</w:t>
            </w:r>
          </w:p>
        </w:tc>
      </w:tr>
      <w:tr w:rsidR="00393BD8" w:rsidRPr="004E396D" w14:paraId="1664FFFD" w14:textId="77777777" w:rsidTr="00CD0CCC">
        <w:trPr>
          <w:trHeight w:val="274"/>
          <w:jc w:val="center"/>
        </w:trPr>
        <w:tc>
          <w:tcPr>
            <w:tcW w:w="1631" w:type="dxa"/>
            <w:shd w:val="clear" w:color="auto" w:fill="auto"/>
          </w:tcPr>
          <w:p w14:paraId="582C6EA2" w14:textId="77777777" w:rsidR="00393BD8" w:rsidRPr="005177A3" w:rsidRDefault="00393BD8" w:rsidP="00CD0CCC">
            <w:pPr>
              <w:pStyle w:val="TAL"/>
              <w:rPr>
                <w:lang w:val="en-US" w:eastAsia="zh-TW"/>
              </w:rPr>
            </w:pPr>
            <w:r w:rsidRPr="005177A3">
              <w:rPr>
                <w:lang w:val="en-US" w:eastAsia="zh-TW"/>
              </w:rPr>
              <w:t>3</w:t>
            </w:r>
          </w:p>
        </w:tc>
        <w:tc>
          <w:tcPr>
            <w:tcW w:w="6302" w:type="dxa"/>
            <w:shd w:val="clear" w:color="auto" w:fill="auto"/>
          </w:tcPr>
          <w:p w14:paraId="3B9D236E" w14:textId="77777777" w:rsidR="00393BD8" w:rsidRPr="005177A3" w:rsidRDefault="00393BD8" w:rsidP="00CD0CCC">
            <w:pPr>
              <w:pStyle w:val="TAL"/>
              <w:rPr>
                <w:lang w:val="en-US" w:eastAsia="zh-TW"/>
              </w:rPr>
            </w:pPr>
            <w:r w:rsidRPr="005177A3">
              <w:rPr>
                <w:lang w:val="en-US" w:eastAsia="zh-TW"/>
              </w:rPr>
              <w:t>NR Uu: TDD, SSB SCS 30 kHz, data SCS 30 kHz, BW 40 MHz</w:t>
            </w:r>
          </w:p>
        </w:tc>
      </w:tr>
      <w:tr w:rsidR="00393BD8" w:rsidRPr="004E396D" w14:paraId="2D2410EF" w14:textId="77777777" w:rsidTr="00CD0CCC">
        <w:trPr>
          <w:trHeight w:val="274"/>
          <w:jc w:val="center"/>
        </w:trPr>
        <w:tc>
          <w:tcPr>
            <w:tcW w:w="7933" w:type="dxa"/>
            <w:gridSpan w:val="2"/>
            <w:shd w:val="clear" w:color="auto" w:fill="auto"/>
          </w:tcPr>
          <w:p w14:paraId="3BBD5C43" w14:textId="77777777" w:rsidR="00393BD8" w:rsidRPr="004E396D" w:rsidRDefault="00393BD8" w:rsidP="00CD0CCC">
            <w:pPr>
              <w:keepLines/>
              <w:spacing w:after="0"/>
              <w:ind w:left="851" w:hanging="851"/>
              <w:rPr>
                <w:rFonts w:ascii="Arial" w:hAnsi="Arial"/>
                <w:sz w:val="18"/>
              </w:rPr>
            </w:pPr>
            <w:r w:rsidRPr="004E396D">
              <w:rPr>
                <w:rFonts w:ascii="Arial" w:hAnsi="Arial"/>
                <w:sz w:val="18"/>
              </w:rPr>
              <w:t>Note 1:</w:t>
            </w:r>
            <w:r w:rsidRPr="004E396D">
              <w:rPr>
                <w:rFonts w:ascii="Arial" w:hAnsi="Arial"/>
                <w:sz w:val="18"/>
              </w:rPr>
              <w:tab/>
            </w:r>
            <w:r w:rsidRPr="000715C1">
              <w:rPr>
                <w:rFonts w:ascii="Arial" w:hAnsi="Arial"/>
                <w:sz w:val="18"/>
              </w:rPr>
              <w:t>The UE is only required to pass in one of the supported test configurations in FR1</w:t>
            </w:r>
            <w:r w:rsidRPr="004E396D">
              <w:rPr>
                <w:rFonts w:ascii="Arial" w:hAnsi="Arial"/>
                <w:sz w:val="18"/>
              </w:rPr>
              <w:t>.</w:t>
            </w:r>
          </w:p>
          <w:p w14:paraId="6A893786" w14:textId="77777777" w:rsidR="00393BD8" w:rsidRPr="00C25681" w:rsidRDefault="00393BD8" w:rsidP="00CD0CCC">
            <w:pPr>
              <w:keepLines/>
              <w:spacing w:after="0"/>
              <w:ind w:left="851" w:hanging="851"/>
              <w:rPr>
                <w:rFonts w:ascii="Arial" w:hAnsi="Arial"/>
                <w:sz w:val="18"/>
              </w:rPr>
            </w:pPr>
            <w:r w:rsidRPr="004E396D">
              <w:rPr>
                <w:rFonts w:ascii="Arial" w:hAnsi="Arial"/>
                <w:sz w:val="18"/>
              </w:rPr>
              <w:t>Note 2:</w:t>
            </w:r>
            <w:r w:rsidRPr="004E396D">
              <w:rPr>
                <w:rFonts w:ascii="Arial" w:hAnsi="Arial"/>
                <w:sz w:val="18"/>
              </w:rPr>
              <w:tab/>
            </w:r>
            <w:r>
              <w:rPr>
                <w:rFonts w:ascii="Arial" w:hAnsi="Arial"/>
                <w:sz w:val="18"/>
              </w:rPr>
              <w:t xml:space="preserve">For NR SL, SL BW is </w:t>
            </w:r>
            <w:r w:rsidRPr="00C25681">
              <w:rPr>
                <w:rFonts w:ascii="Arial" w:hAnsi="Arial"/>
                <w:sz w:val="18"/>
              </w:rPr>
              <w:t>one between 20MHz and 40MHz</w:t>
            </w:r>
            <w:r>
              <w:rPr>
                <w:rFonts w:ascii="Arial" w:hAnsi="Arial"/>
                <w:sz w:val="18"/>
              </w:rPr>
              <w:t>, and SL SCS is 30kHz</w:t>
            </w:r>
            <w:r w:rsidRPr="004E396D">
              <w:rPr>
                <w:rFonts w:ascii="Arial" w:hAnsi="Arial"/>
                <w:sz w:val="18"/>
              </w:rPr>
              <w:t>.</w:t>
            </w:r>
          </w:p>
        </w:tc>
      </w:tr>
    </w:tbl>
    <w:p w14:paraId="5BAA60F6" w14:textId="77777777" w:rsidR="00393BD8" w:rsidRDefault="00393BD8" w:rsidP="00393BD8">
      <w:pPr>
        <w:keepNext/>
        <w:keepLines/>
        <w:spacing w:before="60"/>
        <w:jc w:val="center"/>
        <w:rPr>
          <w:rFonts w:ascii="Arial" w:hAnsi="Arial"/>
          <w:b/>
        </w:rPr>
      </w:pPr>
    </w:p>
    <w:p w14:paraId="3256A9CA" w14:textId="77777777" w:rsidR="00393BD8" w:rsidRDefault="00393BD8" w:rsidP="00393BD8">
      <w:pPr>
        <w:rPr>
          <w:lang w:val="en-US"/>
        </w:rPr>
      </w:pPr>
      <w:r w:rsidRPr="00B93C63">
        <w:t>The test parameters are given in Table A.</w:t>
      </w:r>
      <w:r>
        <w:t>9</w:t>
      </w:r>
      <w:r w:rsidRPr="00B93C63">
        <w:t>.</w:t>
      </w:r>
      <w:r>
        <w:t>1.</w:t>
      </w:r>
      <w:r w:rsidRPr="00B93C63">
        <w:t>2.1.1-</w:t>
      </w:r>
      <w:r>
        <w:t>2</w:t>
      </w:r>
      <w:r w:rsidRPr="00B93C63">
        <w:t xml:space="preserve"> </w:t>
      </w:r>
      <w:r w:rsidRPr="00B93C63">
        <w:rPr>
          <w:rFonts w:hint="eastAsia"/>
          <w:lang w:eastAsia="zh-CN"/>
        </w:rPr>
        <w:t xml:space="preserve">and </w:t>
      </w:r>
      <w:r w:rsidRPr="00B93C63">
        <w:t>Table A.</w:t>
      </w:r>
      <w:r>
        <w:t>9</w:t>
      </w:r>
      <w:r w:rsidRPr="00B93C63">
        <w:t>.</w:t>
      </w:r>
      <w:r>
        <w:t>1.</w:t>
      </w:r>
      <w:r w:rsidRPr="00B93C63">
        <w:t>2.1.1-</w:t>
      </w:r>
      <w:r>
        <w:t>3</w:t>
      </w:r>
      <w:r w:rsidRPr="00B93C63">
        <w:rPr>
          <w:rFonts w:hint="eastAsia"/>
          <w:lang w:eastAsia="zh-CN"/>
        </w:rPr>
        <w:t xml:space="preserve"> </w:t>
      </w:r>
      <w:r w:rsidRPr="00B93C63">
        <w:t>below. There is one active cell in this test. The test consists of three successive time periods, with time duration of T1, T2 and T3 respectively</w:t>
      </w:r>
      <w:r w:rsidRPr="00B93C63">
        <w:rPr>
          <w:lang w:val="en-US"/>
        </w:rPr>
        <w:t xml:space="preserve">. </w:t>
      </w:r>
    </w:p>
    <w:p w14:paraId="3AC02766" w14:textId="7A226DE3" w:rsidR="00DC1E79" w:rsidRDefault="00DC1E79" w:rsidP="00C444B4">
      <w:r w:rsidRPr="00B93C63">
        <w:rPr>
          <w:lang w:val="en-US"/>
        </w:rPr>
        <w:t xml:space="preserve">During T1, the </w:t>
      </w:r>
      <w:r>
        <w:rPr>
          <w:lang w:val="en-US"/>
        </w:rPr>
        <w:t>SS-</w:t>
      </w:r>
      <w:r w:rsidRPr="00B93C63">
        <w:rPr>
          <w:lang w:val="en-US"/>
        </w:rPr>
        <w:t xml:space="preserve">RSRP of the PCell is above </w:t>
      </w:r>
      <w:r w:rsidRPr="00B93C63">
        <w:rPr>
          <w:i/>
        </w:rPr>
        <w:t>syncTxThreshIC</w:t>
      </w:r>
      <w:r w:rsidRPr="00B93C63">
        <w:t xml:space="preserve"> and the UE is not expected to be transmitting </w:t>
      </w:r>
      <w:r>
        <w:t>S-SSB</w:t>
      </w:r>
      <w:r w:rsidRPr="00B93C63">
        <w:t xml:space="preserve">. </w:t>
      </w:r>
    </w:p>
    <w:p w14:paraId="78B44E7D" w14:textId="15DEA5D6" w:rsidR="00DC1E79" w:rsidRDefault="00DC1E79" w:rsidP="00C444B4">
      <w:r w:rsidRPr="00B93C63">
        <w:t xml:space="preserve">During T2, the </w:t>
      </w:r>
      <w:r>
        <w:t>SS-</w:t>
      </w:r>
      <w:r w:rsidRPr="00B93C63">
        <w:t xml:space="preserve">RSRP of the PCell is lowered below </w:t>
      </w:r>
      <w:r w:rsidRPr="00B93C63">
        <w:rPr>
          <w:i/>
        </w:rPr>
        <w:t>syncTxThreshIC</w:t>
      </w:r>
      <w:r w:rsidRPr="00B93C63">
        <w:t xml:space="preserve"> and the UE is expected to initiate </w:t>
      </w:r>
      <w:r>
        <w:t>S-SSB</w:t>
      </w:r>
      <w:r w:rsidRPr="00B93C63">
        <w:t xml:space="preserve"> transmissions. </w:t>
      </w:r>
    </w:p>
    <w:p w14:paraId="38341AD4" w14:textId="198CCCB3" w:rsidR="00DC1E79" w:rsidRDefault="00DC1E79" w:rsidP="00C444B4">
      <w:pPr>
        <w:spacing w:after="0"/>
      </w:pPr>
      <w:r w:rsidRPr="00B93C63">
        <w:t xml:space="preserve">During T3, the </w:t>
      </w:r>
      <w:r>
        <w:t>SS-</w:t>
      </w:r>
      <w:r w:rsidRPr="00B93C63">
        <w:t xml:space="preserve">RSRP of the PCell is increased back to be above </w:t>
      </w:r>
      <w:r w:rsidRPr="00B93C63">
        <w:rPr>
          <w:i/>
        </w:rPr>
        <w:t>syncTxThreshIC</w:t>
      </w:r>
      <w:r w:rsidRPr="00B93C63">
        <w:t xml:space="preserve"> and the UE is expected to cease </w:t>
      </w:r>
      <w:r>
        <w:t>S-SSB</w:t>
      </w:r>
      <w:r w:rsidRPr="00B93C63">
        <w:t xml:space="preserve"> transmissions.</w:t>
      </w:r>
    </w:p>
    <w:p w14:paraId="1DB59F6C" w14:textId="77777777" w:rsidR="00FE499F" w:rsidRPr="00B93C63" w:rsidRDefault="00FE499F" w:rsidP="00FE499F">
      <w:pPr>
        <w:rPr>
          <w:lang w:val="en-US"/>
        </w:rPr>
      </w:pPr>
    </w:p>
    <w:p w14:paraId="41F615F3" w14:textId="4995AD38" w:rsidR="00DC1E79" w:rsidRDefault="00DC1E79" w:rsidP="00DC1E79">
      <w:pPr>
        <w:pStyle w:val="TH"/>
        <w:rPr>
          <w:rFonts w:cs="v4.2.0"/>
        </w:rPr>
      </w:pPr>
      <w:r w:rsidRPr="00B93C63">
        <w:lastRenderedPageBreak/>
        <w:t>Table A.</w:t>
      </w:r>
      <w:r>
        <w:t>9</w:t>
      </w:r>
      <w:r w:rsidRPr="00B93C63">
        <w:t>.</w:t>
      </w:r>
      <w:r>
        <w:t>1.</w:t>
      </w:r>
      <w:r w:rsidRPr="00B93C63">
        <w:t>2.1.1-</w:t>
      </w:r>
      <w:r>
        <w:t>2</w:t>
      </w:r>
      <w:r w:rsidRPr="00B93C63">
        <w:t xml:space="preserve">: Test Parameters for </w:t>
      </w:r>
      <w:r w:rsidRPr="00B93C63">
        <w:rPr>
          <w:rFonts w:cs="v4.2.0"/>
        </w:rPr>
        <w:t>I</w:t>
      </w:r>
      <w:r w:rsidRPr="00B93C63">
        <w:t xml:space="preserve">nitiation/Cease of </w:t>
      </w:r>
      <w:r>
        <w:t>S-SSB</w:t>
      </w:r>
      <w:r w:rsidRPr="00B93C63">
        <w:t xml:space="preserve"> Transmission</w:t>
      </w:r>
      <w:r w:rsidRPr="00B93C63">
        <w:rPr>
          <w:rFonts w:cs="v4.2.0"/>
        </w:rPr>
        <w:t xml:space="preserve"> Test </w:t>
      </w:r>
      <w:r w:rsidRPr="00355F4B">
        <w:rPr>
          <w:rFonts w:cs="v4.2.0"/>
        </w:rPr>
        <w:t>for FR1 NR cell as synchronization reference source</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1134"/>
        <w:gridCol w:w="1701"/>
        <w:gridCol w:w="2268"/>
      </w:tblGrid>
      <w:tr w:rsidR="00393BD8" w:rsidRPr="00B93C63" w14:paraId="1204A1A1" w14:textId="77777777" w:rsidTr="00CD0CCC">
        <w:trPr>
          <w:jc w:val="center"/>
        </w:trPr>
        <w:tc>
          <w:tcPr>
            <w:tcW w:w="2830" w:type="dxa"/>
            <w:vAlign w:val="center"/>
          </w:tcPr>
          <w:p w14:paraId="6CA7ADDE" w14:textId="77777777" w:rsidR="00393BD8" w:rsidRPr="00B93C63" w:rsidRDefault="00393BD8" w:rsidP="00CD0CCC">
            <w:pPr>
              <w:pStyle w:val="TAH"/>
              <w:rPr>
                <w:rFonts w:cs="Arial"/>
                <w:lang w:val="it-IT" w:eastAsia="ja-JP"/>
              </w:rPr>
            </w:pPr>
            <w:r w:rsidRPr="00B93C63">
              <w:rPr>
                <w:rFonts w:cs="Arial"/>
                <w:lang w:val="it-IT" w:eastAsia="ja-JP"/>
              </w:rPr>
              <w:t>Parameter</w:t>
            </w:r>
          </w:p>
        </w:tc>
        <w:tc>
          <w:tcPr>
            <w:tcW w:w="1134" w:type="dxa"/>
            <w:vAlign w:val="center"/>
          </w:tcPr>
          <w:p w14:paraId="77C602E0" w14:textId="77777777" w:rsidR="00393BD8" w:rsidRPr="00B93C63" w:rsidRDefault="00393BD8" w:rsidP="00CD0CCC">
            <w:pPr>
              <w:pStyle w:val="TAH"/>
              <w:rPr>
                <w:rFonts w:cs="Arial"/>
                <w:lang w:val="it-IT" w:eastAsia="ja-JP"/>
              </w:rPr>
            </w:pPr>
            <w:r w:rsidRPr="00B93C63">
              <w:rPr>
                <w:rFonts w:cs="Arial"/>
                <w:lang w:val="it-IT" w:eastAsia="ja-JP"/>
              </w:rPr>
              <w:t>Unit</w:t>
            </w:r>
          </w:p>
        </w:tc>
        <w:tc>
          <w:tcPr>
            <w:tcW w:w="1701" w:type="dxa"/>
            <w:vAlign w:val="center"/>
          </w:tcPr>
          <w:p w14:paraId="02693481" w14:textId="77777777" w:rsidR="00393BD8" w:rsidRPr="00B93C63" w:rsidRDefault="00393BD8" w:rsidP="00CD0CCC">
            <w:pPr>
              <w:pStyle w:val="TAH"/>
              <w:rPr>
                <w:rFonts w:cs="Arial"/>
                <w:lang w:eastAsia="ja-JP"/>
              </w:rPr>
            </w:pPr>
            <w:r w:rsidRPr="00B93C63">
              <w:rPr>
                <w:rFonts w:cs="Arial"/>
                <w:lang w:eastAsia="ja-JP"/>
              </w:rPr>
              <w:t>Value</w:t>
            </w:r>
          </w:p>
        </w:tc>
        <w:tc>
          <w:tcPr>
            <w:tcW w:w="2268" w:type="dxa"/>
            <w:vAlign w:val="center"/>
          </w:tcPr>
          <w:p w14:paraId="190FE659" w14:textId="77777777" w:rsidR="00393BD8" w:rsidRPr="00B93C63" w:rsidRDefault="00393BD8" w:rsidP="00CD0CCC">
            <w:pPr>
              <w:pStyle w:val="TAH"/>
              <w:rPr>
                <w:rFonts w:cs="Arial"/>
                <w:lang w:eastAsia="ja-JP"/>
              </w:rPr>
            </w:pPr>
            <w:r w:rsidRPr="00B93C63">
              <w:rPr>
                <w:rFonts w:cs="Arial"/>
                <w:lang w:eastAsia="ja-JP"/>
              </w:rPr>
              <w:t>Comment</w:t>
            </w:r>
          </w:p>
        </w:tc>
      </w:tr>
      <w:tr w:rsidR="00DC1E79" w:rsidRPr="00B93C63" w14:paraId="313940E7" w14:textId="77777777" w:rsidTr="00CD0CCC">
        <w:trPr>
          <w:jc w:val="center"/>
        </w:trPr>
        <w:tc>
          <w:tcPr>
            <w:tcW w:w="2830" w:type="dxa"/>
            <w:vAlign w:val="center"/>
          </w:tcPr>
          <w:p w14:paraId="129868D6" w14:textId="47AC63FD" w:rsidR="00DC1E79" w:rsidRPr="008C4A8F" w:rsidRDefault="00DC1E79" w:rsidP="00DC1E79">
            <w:pPr>
              <w:pStyle w:val="TAL"/>
              <w:rPr>
                <w:rFonts w:cs="Arial"/>
                <w:b/>
                <w:lang w:val="it-IT"/>
              </w:rPr>
            </w:pPr>
            <w:r>
              <w:rPr>
                <w:rFonts w:hint="eastAsia"/>
                <w:lang w:val="it-IT" w:eastAsia="zh-CN"/>
              </w:rPr>
              <w:t>S</w:t>
            </w:r>
            <w:r>
              <w:rPr>
                <w:lang w:val="it-IT" w:eastAsia="zh-CN"/>
              </w:rPr>
              <w:t>CS</w:t>
            </w:r>
          </w:p>
        </w:tc>
        <w:tc>
          <w:tcPr>
            <w:tcW w:w="1134" w:type="dxa"/>
            <w:vAlign w:val="center"/>
          </w:tcPr>
          <w:p w14:paraId="7BFA8293" w14:textId="3B84AA1E" w:rsidR="00DC1E79" w:rsidRPr="00B93C63" w:rsidRDefault="00DC1E79" w:rsidP="00DC1E79">
            <w:pPr>
              <w:pStyle w:val="TAC"/>
              <w:rPr>
                <w:rFonts w:cs="Arial"/>
                <w:lang w:val="it-IT" w:eastAsia="ja-JP"/>
              </w:rPr>
            </w:pPr>
            <w:r w:rsidRPr="00A45916">
              <w:rPr>
                <w:rFonts w:hint="eastAsia"/>
                <w:lang w:eastAsia="zh-CN"/>
              </w:rPr>
              <w:t>k</w:t>
            </w:r>
            <w:r w:rsidRPr="00A45916">
              <w:rPr>
                <w:lang w:eastAsia="zh-CN"/>
              </w:rPr>
              <w:t>Hz</w:t>
            </w:r>
          </w:p>
        </w:tc>
        <w:tc>
          <w:tcPr>
            <w:tcW w:w="1701" w:type="dxa"/>
            <w:vAlign w:val="center"/>
          </w:tcPr>
          <w:p w14:paraId="54704161" w14:textId="6B7F0621" w:rsidR="00DC1E79" w:rsidRDefault="00DC1E79" w:rsidP="00DC1E79">
            <w:pPr>
              <w:pStyle w:val="TAC"/>
              <w:rPr>
                <w:b/>
              </w:rPr>
            </w:pPr>
            <w:r>
              <w:rPr>
                <w:rFonts w:hint="eastAsia"/>
                <w:lang w:eastAsia="zh-CN"/>
              </w:rPr>
              <w:t>3</w:t>
            </w:r>
            <w:r>
              <w:rPr>
                <w:lang w:eastAsia="zh-CN"/>
              </w:rPr>
              <w:t>0</w:t>
            </w:r>
          </w:p>
        </w:tc>
        <w:tc>
          <w:tcPr>
            <w:tcW w:w="2268" w:type="dxa"/>
            <w:vAlign w:val="center"/>
          </w:tcPr>
          <w:p w14:paraId="7189095E" w14:textId="77777777" w:rsidR="00DC1E79" w:rsidRPr="000715C1" w:rsidRDefault="00DC1E79" w:rsidP="00DC1E79">
            <w:pPr>
              <w:pStyle w:val="TAC"/>
              <w:rPr>
                <w:rFonts w:cs="Arial"/>
                <w:b/>
              </w:rPr>
            </w:pPr>
          </w:p>
        </w:tc>
      </w:tr>
      <w:tr w:rsidR="00DC1E79" w:rsidRPr="00B93C63" w14:paraId="280106AB" w14:textId="77777777" w:rsidTr="00CD0CCC">
        <w:trPr>
          <w:jc w:val="center"/>
        </w:trPr>
        <w:tc>
          <w:tcPr>
            <w:tcW w:w="2830" w:type="dxa"/>
            <w:vAlign w:val="center"/>
          </w:tcPr>
          <w:p w14:paraId="56B957EE" w14:textId="41BD5469" w:rsidR="00DC1E79" w:rsidRPr="008C4A8F" w:rsidRDefault="00DC1E79" w:rsidP="00DC1E79">
            <w:pPr>
              <w:pStyle w:val="TAL"/>
              <w:rPr>
                <w:rFonts w:cs="Arial"/>
                <w:b/>
                <w:lang w:val="it-IT" w:eastAsia="ja-JP"/>
              </w:rPr>
            </w:pPr>
            <w:r w:rsidRPr="008C4A8F">
              <w:rPr>
                <w:rFonts w:hint="eastAsia"/>
                <w:lang w:val="it-IT" w:eastAsia="ko-KR"/>
              </w:rPr>
              <w:t>Active cell</w:t>
            </w:r>
          </w:p>
        </w:tc>
        <w:tc>
          <w:tcPr>
            <w:tcW w:w="1134" w:type="dxa"/>
            <w:vAlign w:val="center"/>
          </w:tcPr>
          <w:p w14:paraId="1F6F3961" w14:textId="77777777" w:rsidR="00DC1E79" w:rsidRPr="00B93C63" w:rsidRDefault="00DC1E79" w:rsidP="00DC1E79">
            <w:pPr>
              <w:pStyle w:val="TAC"/>
              <w:rPr>
                <w:rFonts w:cs="Arial"/>
                <w:lang w:val="it-IT" w:eastAsia="ja-JP"/>
              </w:rPr>
            </w:pPr>
          </w:p>
        </w:tc>
        <w:tc>
          <w:tcPr>
            <w:tcW w:w="1701" w:type="dxa"/>
            <w:vAlign w:val="center"/>
          </w:tcPr>
          <w:p w14:paraId="08F8F1A5" w14:textId="447A546B" w:rsidR="00DC1E79" w:rsidRPr="00E1610F" w:rsidRDefault="00DC1E79" w:rsidP="00DC1E79">
            <w:pPr>
              <w:pStyle w:val="TAC"/>
              <w:rPr>
                <w:rFonts w:cs="Arial"/>
                <w:b/>
                <w:lang w:eastAsia="ja-JP"/>
              </w:rPr>
            </w:pPr>
            <w:r w:rsidRPr="0017677C">
              <w:t>Cell 1</w:t>
            </w:r>
          </w:p>
        </w:tc>
        <w:tc>
          <w:tcPr>
            <w:tcW w:w="2268" w:type="dxa"/>
            <w:vAlign w:val="center"/>
          </w:tcPr>
          <w:p w14:paraId="515AEB48" w14:textId="7EEE9E07" w:rsidR="00DC1E79" w:rsidRPr="00E1610F" w:rsidRDefault="00DC1E79" w:rsidP="00DC1E79">
            <w:pPr>
              <w:pStyle w:val="TAC"/>
              <w:rPr>
                <w:rFonts w:cs="Arial"/>
                <w:b/>
                <w:lang w:eastAsia="ja-JP"/>
              </w:rPr>
            </w:pPr>
            <w:r w:rsidRPr="006A2121">
              <w:rPr>
                <w:lang w:eastAsia="ko-KR"/>
              </w:rPr>
              <w:t>Serving cell on RF channel number 1</w:t>
            </w:r>
          </w:p>
        </w:tc>
      </w:tr>
      <w:tr w:rsidR="00393BD8" w:rsidRPr="00B93C63" w14:paraId="4863CD7F" w14:textId="77777777" w:rsidTr="00CD0CCC">
        <w:trPr>
          <w:jc w:val="center"/>
        </w:trPr>
        <w:tc>
          <w:tcPr>
            <w:tcW w:w="2830" w:type="dxa"/>
            <w:vAlign w:val="center"/>
          </w:tcPr>
          <w:p w14:paraId="4A699BF9" w14:textId="77777777" w:rsidR="00393BD8" w:rsidRPr="008C4A8F" w:rsidRDefault="00393BD8" w:rsidP="00CD0CCC">
            <w:pPr>
              <w:pStyle w:val="TAH"/>
              <w:jc w:val="left"/>
              <w:rPr>
                <w:rFonts w:cs="Arial"/>
                <w:b w:val="0"/>
                <w:lang w:val="it-IT"/>
              </w:rPr>
            </w:pPr>
            <w:r w:rsidRPr="008C4A8F">
              <w:rPr>
                <w:rFonts w:cs="Arial" w:hint="eastAsia"/>
                <w:b w:val="0"/>
                <w:lang w:val="it-IT"/>
              </w:rPr>
              <w:t>Active SyncRef UE</w:t>
            </w:r>
          </w:p>
        </w:tc>
        <w:tc>
          <w:tcPr>
            <w:tcW w:w="1134" w:type="dxa"/>
            <w:vAlign w:val="center"/>
          </w:tcPr>
          <w:p w14:paraId="50916EBB" w14:textId="77777777" w:rsidR="00393BD8" w:rsidRPr="00B93C63" w:rsidRDefault="00393BD8" w:rsidP="00DC1E79">
            <w:pPr>
              <w:pStyle w:val="TAC"/>
              <w:rPr>
                <w:lang w:val="it-IT" w:eastAsia="ja-JP"/>
              </w:rPr>
            </w:pPr>
          </w:p>
        </w:tc>
        <w:tc>
          <w:tcPr>
            <w:tcW w:w="1701" w:type="dxa"/>
            <w:vAlign w:val="center"/>
          </w:tcPr>
          <w:p w14:paraId="7651DC83" w14:textId="77777777" w:rsidR="00393BD8" w:rsidRDefault="00393BD8" w:rsidP="00DC1E79">
            <w:pPr>
              <w:pStyle w:val="TAC"/>
              <w:rPr>
                <w:b/>
              </w:rPr>
            </w:pPr>
            <w:r>
              <w:rPr>
                <w:rFonts w:hint="eastAsia"/>
              </w:rPr>
              <w:t>None</w:t>
            </w:r>
          </w:p>
        </w:tc>
        <w:tc>
          <w:tcPr>
            <w:tcW w:w="2268" w:type="dxa"/>
            <w:vAlign w:val="center"/>
          </w:tcPr>
          <w:p w14:paraId="3D8592F6" w14:textId="77777777" w:rsidR="00393BD8" w:rsidRPr="00E1610F" w:rsidRDefault="00393BD8" w:rsidP="00DC1E79">
            <w:pPr>
              <w:pStyle w:val="TAC"/>
              <w:rPr>
                <w:rFonts w:cs="Arial"/>
                <w:b/>
                <w:lang w:eastAsia="ja-JP"/>
              </w:rPr>
            </w:pPr>
          </w:p>
        </w:tc>
      </w:tr>
      <w:tr w:rsidR="00DC1E79" w:rsidRPr="00B93C63" w14:paraId="4C219BBA" w14:textId="77777777" w:rsidTr="00CD0CCC">
        <w:trPr>
          <w:jc w:val="center"/>
        </w:trPr>
        <w:tc>
          <w:tcPr>
            <w:tcW w:w="2830" w:type="dxa"/>
            <w:vAlign w:val="center"/>
          </w:tcPr>
          <w:p w14:paraId="37CF4AB8" w14:textId="77777777" w:rsidR="00DC1E79" w:rsidRPr="008C4A8F" w:rsidRDefault="00DC1E79" w:rsidP="00DC1E79">
            <w:pPr>
              <w:pStyle w:val="TAH"/>
              <w:jc w:val="left"/>
              <w:rPr>
                <w:rFonts w:cs="Arial"/>
                <w:b w:val="0"/>
                <w:lang w:val="it-IT"/>
              </w:rPr>
            </w:pPr>
            <w:r w:rsidRPr="008C4A8F">
              <w:rPr>
                <w:rFonts w:cs="Arial" w:hint="eastAsia"/>
                <w:b w:val="0"/>
                <w:lang w:val="it-IT"/>
              </w:rPr>
              <w:t>Active V2X UE</w:t>
            </w:r>
          </w:p>
        </w:tc>
        <w:tc>
          <w:tcPr>
            <w:tcW w:w="1134" w:type="dxa"/>
            <w:vAlign w:val="center"/>
          </w:tcPr>
          <w:p w14:paraId="2672368F" w14:textId="77777777" w:rsidR="00DC1E79" w:rsidRPr="00B93C63" w:rsidRDefault="00DC1E79" w:rsidP="00DC1E79">
            <w:pPr>
              <w:pStyle w:val="TAC"/>
              <w:rPr>
                <w:lang w:val="it-IT" w:eastAsia="ja-JP"/>
              </w:rPr>
            </w:pPr>
          </w:p>
        </w:tc>
        <w:tc>
          <w:tcPr>
            <w:tcW w:w="1701" w:type="dxa"/>
            <w:vAlign w:val="center"/>
          </w:tcPr>
          <w:p w14:paraId="06A3CAE5" w14:textId="647178E8" w:rsidR="00DC1E79" w:rsidRPr="003B7FE3" w:rsidRDefault="00DC1E79" w:rsidP="00DC1E79">
            <w:pPr>
              <w:pStyle w:val="TAC"/>
              <w:rPr>
                <w:b/>
              </w:rPr>
            </w:pPr>
            <w:r w:rsidRPr="0017677C">
              <w:rPr>
                <w:lang w:eastAsia="ko-KR"/>
              </w:rPr>
              <w:t>V2X UE</w:t>
            </w:r>
          </w:p>
        </w:tc>
        <w:tc>
          <w:tcPr>
            <w:tcW w:w="2268" w:type="dxa"/>
            <w:vAlign w:val="center"/>
          </w:tcPr>
          <w:p w14:paraId="54AB567B" w14:textId="71DE8785" w:rsidR="00DC1E79" w:rsidRDefault="00DC1E79" w:rsidP="00DC1E79">
            <w:pPr>
              <w:pStyle w:val="TAC"/>
              <w:rPr>
                <w:rFonts w:cs="Arial"/>
                <w:b/>
              </w:rPr>
            </w:pPr>
            <w:r w:rsidRPr="006A2121">
              <w:t xml:space="preserve">Transmitting </w:t>
            </w:r>
            <w:r>
              <w:t>S-SSB</w:t>
            </w:r>
            <w:r w:rsidRPr="006A2121">
              <w:t xml:space="preserve"> on RF channel number 2</w:t>
            </w:r>
            <w:r>
              <w:t xml:space="preserve"> </w:t>
            </w:r>
            <w:r w:rsidRPr="006A2121">
              <w:t>(</w:t>
            </w:r>
            <w:r>
              <w:t>HD</w:t>
            </w:r>
            <w:r w:rsidRPr="006A2121">
              <w:t xml:space="preserve"> carrier in Band n47 or n38)</w:t>
            </w:r>
          </w:p>
        </w:tc>
      </w:tr>
      <w:tr w:rsidR="00393BD8" w:rsidRPr="00B93C63" w14:paraId="754FDD94" w14:textId="77777777" w:rsidTr="00CD0CCC">
        <w:trPr>
          <w:jc w:val="center"/>
        </w:trPr>
        <w:tc>
          <w:tcPr>
            <w:tcW w:w="2830" w:type="dxa"/>
            <w:vAlign w:val="center"/>
          </w:tcPr>
          <w:p w14:paraId="40600FC1" w14:textId="77777777" w:rsidR="00393BD8" w:rsidRPr="00B93C63" w:rsidRDefault="00393BD8" w:rsidP="00CD0CCC">
            <w:pPr>
              <w:pStyle w:val="TAC"/>
              <w:jc w:val="left"/>
              <w:rPr>
                <w:rFonts w:cs="Arial"/>
                <w:lang w:eastAsia="ja-JP"/>
              </w:rPr>
            </w:pPr>
            <w:r w:rsidRPr="00B93C63">
              <w:rPr>
                <w:rFonts w:cs="Arial"/>
                <w:lang w:eastAsia="ja-JP"/>
              </w:rPr>
              <w:t xml:space="preserve">V2X </w:t>
            </w:r>
            <w:r>
              <w:rPr>
                <w:rFonts w:cs="Arial"/>
                <w:lang w:eastAsia="ja-JP"/>
              </w:rPr>
              <w:t>sidelink communication configuration</w:t>
            </w:r>
          </w:p>
        </w:tc>
        <w:tc>
          <w:tcPr>
            <w:tcW w:w="1134" w:type="dxa"/>
            <w:vAlign w:val="center"/>
          </w:tcPr>
          <w:p w14:paraId="40492925" w14:textId="77777777" w:rsidR="00393BD8" w:rsidRPr="00B93C63" w:rsidRDefault="00393BD8" w:rsidP="00DC1E79">
            <w:pPr>
              <w:pStyle w:val="TAC"/>
              <w:rPr>
                <w:lang w:eastAsia="ja-JP"/>
              </w:rPr>
            </w:pPr>
          </w:p>
        </w:tc>
        <w:tc>
          <w:tcPr>
            <w:tcW w:w="1701" w:type="dxa"/>
            <w:vAlign w:val="center"/>
          </w:tcPr>
          <w:p w14:paraId="51BC3599" w14:textId="77777777" w:rsidR="00393BD8" w:rsidRPr="00B93C63" w:rsidRDefault="00393BD8" w:rsidP="00DC1E79">
            <w:pPr>
              <w:pStyle w:val="TAC"/>
              <w:rPr>
                <w:lang w:eastAsia="ja-JP"/>
              </w:rPr>
            </w:pPr>
            <w:r w:rsidRPr="00F06B1A">
              <w:rPr>
                <w:lang w:eastAsia="ja-JP"/>
              </w:rPr>
              <w:t>As specified in Table A.3.</w:t>
            </w:r>
            <w:r>
              <w:rPr>
                <w:lang w:eastAsia="ja-JP"/>
              </w:rPr>
              <w:t>21</w:t>
            </w:r>
            <w:r w:rsidRPr="00F06B1A">
              <w:rPr>
                <w:lang w:eastAsia="ja-JP"/>
              </w:rPr>
              <w:t>.2-2</w:t>
            </w:r>
          </w:p>
        </w:tc>
        <w:tc>
          <w:tcPr>
            <w:tcW w:w="2268" w:type="dxa"/>
            <w:vAlign w:val="center"/>
          </w:tcPr>
          <w:p w14:paraId="3C612186" w14:textId="77777777" w:rsidR="00393BD8" w:rsidRPr="00B93C63" w:rsidRDefault="00393BD8" w:rsidP="00CD0CCC">
            <w:pPr>
              <w:pStyle w:val="TAC"/>
              <w:rPr>
                <w:rFonts w:cs="Arial"/>
                <w:lang w:eastAsia="ja-JP"/>
              </w:rPr>
            </w:pPr>
            <w:r w:rsidRPr="00B93C63">
              <w:rPr>
                <w:rFonts w:cs="Arial"/>
                <w:lang w:eastAsia="ja-JP"/>
              </w:rPr>
              <w:t>IE values unless specified otherwise in this test</w:t>
            </w:r>
          </w:p>
        </w:tc>
      </w:tr>
      <w:tr w:rsidR="00393BD8" w:rsidRPr="00B93C63" w14:paraId="68680E89" w14:textId="77777777" w:rsidTr="00CD0CCC">
        <w:trPr>
          <w:jc w:val="center"/>
        </w:trPr>
        <w:tc>
          <w:tcPr>
            <w:tcW w:w="2830" w:type="dxa"/>
            <w:vAlign w:val="center"/>
          </w:tcPr>
          <w:p w14:paraId="13F4770C" w14:textId="77777777" w:rsidR="00393BD8" w:rsidRPr="00B93C63" w:rsidRDefault="00393BD8" w:rsidP="00CD0CCC">
            <w:pPr>
              <w:pStyle w:val="TAL"/>
              <w:rPr>
                <w:rFonts w:cs="Arial"/>
                <w:lang w:eastAsia="ja-JP"/>
              </w:rPr>
            </w:pPr>
            <w:r w:rsidRPr="00B93C63">
              <w:rPr>
                <w:rFonts w:cs="Arial"/>
                <w:lang w:eastAsia="ja-JP"/>
              </w:rPr>
              <w:t>networkControlledSyncTx</w:t>
            </w:r>
          </w:p>
        </w:tc>
        <w:tc>
          <w:tcPr>
            <w:tcW w:w="1134" w:type="dxa"/>
          </w:tcPr>
          <w:p w14:paraId="2487B9A3" w14:textId="77777777" w:rsidR="00393BD8" w:rsidRPr="00B93C63" w:rsidRDefault="00393BD8" w:rsidP="00DC1E79">
            <w:pPr>
              <w:pStyle w:val="TAC"/>
              <w:rPr>
                <w:lang w:eastAsia="ja-JP"/>
              </w:rPr>
            </w:pPr>
          </w:p>
        </w:tc>
        <w:tc>
          <w:tcPr>
            <w:tcW w:w="1701" w:type="dxa"/>
            <w:vAlign w:val="center"/>
          </w:tcPr>
          <w:p w14:paraId="05E9777D" w14:textId="77777777" w:rsidR="00393BD8" w:rsidRPr="00942ACA" w:rsidRDefault="00393BD8" w:rsidP="00DC1E79">
            <w:pPr>
              <w:pStyle w:val="TAC"/>
            </w:pPr>
            <w:r>
              <w:rPr>
                <w:rFonts w:hint="eastAsia"/>
              </w:rPr>
              <w:t>Not configured</w:t>
            </w:r>
          </w:p>
        </w:tc>
        <w:tc>
          <w:tcPr>
            <w:tcW w:w="2268" w:type="dxa"/>
            <w:vAlign w:val="center"/>
          </w:tcPr>
          <w:p w14:paraId="68999EA5" w14:textId="77777777" w:rsidR="00393BD8" w:rsidRPr="00B93C63" w:rsidRDefault="00393BD8" w:rsidP="00CD0CCC">
            <w:pPr>
              <w:pStyle w:val="TAL"/>
              <w:jc w:val="center"/>
              <w:rPr>
                <w:rFonts w:cs="Arial"/>
                <w:lang w:eastAsia="ja-JP"/>
              </w:rPr>
            </w:pPr>
          </w:p>
        </w:tc>
      </w:tr>
      <w:tr w:rsidR="00393BD8" w:rsidRPr="00B93C63" w14:paraId="22304C2E" w14:textId="77777777" w:rsidTr="00CD0CCC">
        <w:trPr>
          <w:jc w:val="center"/>
        </w:trPr>
        <w:tc>
          <w:tcPr>
            <w:tcW w:w="2830" w:type="dxa"/>
            <w:vAlign w:val="center"/>
          </w:tcPr>
          <w:p w14:paraId="7B027B80" w14:textId="77777777" w:rsidR="00393BD8" w:rsidRPr="00B93C63" w:rsidRDefault="00393BD8" w:rsidP="00CD0CCC">
            <w:pPr>
              <w:pStyle w:val="TAL"/>
              <w:rPr>
                <w:rFonts w:cs="Arial"/>
                <w:lang w:eastAsia="ja-JP"/>
              </w:rPr>
            </w:pPr>
            <w:r w:rsidRPr="00B93C63">
              <w:rPr>
                <w:rFonts w:cs="Arial"/>
                <w:lang w:eastAsia="ja-JP"/>
              </w:rPr>
              <w:t>syncTxThreshIC</w:t>
            </w:r>
          </w:p>
        </w:tc>
        <w:tc>
          <w:tcPr>
            <w:tcW w:w="1134" w:type="dxa"/>
          </w:tcPr>
          <w:p w14:paraId="2948E69F" w14:textId="77777777" w:rsidR="00393BD8" w:rsidRPr="00942ACA" w:rsidRDefault="00393BD8" w:rsidP="00DC1E79">
            <w:pPr>
              <w:pStyle w:val="TAC"/>
            </w:pPr>
            <w:r>
              <w:rPr>
                <w:rFonts w:hint="eastAsia"/>
              </w:rPr>
              <w:t>dBm/SCS</w:t>
            </w:r>
          </w:p>
        </w:tc>
        <w:tc>
          <w:tcPr>
            <w:tcW w:w="1701" w:type="dxa"/>
            <w:vAlign w:val="center"/>
          </w:tcPr>
          <w:p w14:paraId="6CC424D2" w14:textId="77777777" w:rsidR="00393BD8" w:rsidRDefault="00393BD8" w:rsidP="00DC1E79">
            <w:pPr>
              <w:pStyle w:val="TAC"/>
            </w:pPr>
            <w:r>
              <w:rPr>
                <w:rFonts w:hint="eastAsia"/>
              </w:rPr>
              <w:t>-110</w:t>
            </w:r>
          </w:p>
        </w:tc>
        <w:tc>
          <w:tcPr>
            <w:tcW w:w="2268" w:type="dxa"/>
            <w:vAlign w:val="center"/>
          </w:tcPr>
          <w:p w14:paraId="3BC57BEF" w14:textId="77777777" w:rsidR="00393BD8" w:rsidRPr="00B93C63" w:rsidRDefault="00393BD8" w:rsidP="00CD0CCC">
            <w:pPr>
              <w:pStyle w:val="TAL"/>
              <w:jc w:val="center"/>
              <w:rPr>
                <w:rFonts w:cs="Arial"/>
              </w:rPr>
            </w:pPr>
            <w:r>
              <w:rPr>
                <w:rFonts w:cs="Arial" w:hint="eastAsia"/>
              </w:rPr>
              <w:t>In SIB12</w:t>
            </w:r>
          </w:p>
        </w:tc>
      </w:tr>
      <w:tr w:rsidR="00393BD8" w:rsidRPr="00B93C63" w14:paraId="399CC43B" w14:textId="77777777" w:rsidTr="00CD0CCC">
        <w:trPr>
          <w:jc w:val="center"/>
        </w:trPr>
        <w:tc>
          <w:tcPr>
            <w:tcW w:w="2830" w:type="dxa"/>
            <w:vAlign w:val="center"/>
          </w:tcPr>
          <w:p w14:paraId="31E737B6" w14:textId="77777777" w:rsidR="00393BD8" w:rsidRPr="00942ACA" w:rsidRDefault="00393BD8" w:rsidP="00CD0CCC">
            <w:pPr>
              <w:pStyle w:val="TAL"/>
              <w:rPr>
                <w:rFonts w:cs="Arial"/>
              </w:rPr>
            </w:pPr>
            <w:r>
              <w:rPr>
                <w:rFonts w:cs="Arial" w:hint="eastAsia"/>
              </w:rPr>
              <w:t>DRX</w:t>
            </w:r>
          </w:p>
        </w:tc>
        <w:tc>
          <w:tcPr>
            <w:tcW w:w="1134" w:type="dxa"/>
          </w:tcPr>
          <w:p w14:paraId="0E510109" w14:textId="77777777" w:rsidR="00393BD8" w:rsidRPr="00B93C63" w:rsidRDefault="00393BD8" w:rsidP="00DC1E79">
            <w:pPr>
              <w:pStyle w:val="TAC"/>
              <w:rPr>
                <w:lang w:eastAsia="ja-JP"/>
              </w:rPr>
            </w:pPr>
          </w:p>
        </w:tc>
        <w:tc>
          <w:tcPr>
            <w:tcW w:w="1701" w:type="dxa"/>
            <w:vAlign w:val="center"/>
          </w:tcPr>
          <w:p w14:paraId="54A1676C" w14:textId="77777777" w:rsidR="00393BD8" w:rsidRDefault="00393BD8" w:rsidP="00DC1E79">
            <w:pPr>
              <w:pStyle w:val="TAC"/>
            </w:pPr>
            <w:r>
              <w:rPr>
                <w:rFonts w:hint="eastAsia"/>
              </w:rPr>
              <w:t>OFF</w:t>
            </w:r>
          </w:p>
        </w:tc>
        <w:tc>
          <w:tcPr>
            <w:tcW w:w="2268" w:type="dxa"/>
            <w:vAlign w:val="center"/>
          </w:tcPr>
          <w:p w14:paraId="4F097A11" w14:textId="77777777" w:rsidR="00393BD8" w:rsidRPr="00B93C63" w:rsidRDefault="00393BD8" w:rsidP="00CD0CCC">
            <w:pPr>
              <w:pStyle w:val="TAL"/>
              <w:jc w:val="center"/>
              <w:rPr>
                <w:rFonts w:cs="Arial"/>
                <w:lang w:eastAsia="ja-JP"/>
              </w:rPr>
            </w:pPr>
          </w:p>
        </w:tc>
      </w:tr>
      <w:tr w:rsidR="00393BD8" w:rsidRPr="00B93C63" w14:paraId="7A69DA74" w14:textId="77777777" w:rsidTr="00CD0CCC">
        <w:trPr>
          <w:jc w:val="center"/>
        </w:trPr>
        <w:tc>
          <w:tcPr>
            <w:tcW w:w="2830" w:type="dxa"/>
            <w:vAlign w:val="center"/>
          </w:tcPr>
          <w:p w14:paraId="4E20CE0B" w14:textId="77777777" w:rsidR="00393BD8" w:rsidRPr="00942ACA" w:rsidRDefault="00393BD8" w:rsidP="00CD0CCC">
            <w:pPr>
              <w:pStyle w:val="TAL"/>
              <w:rPr>
                <w:rFonts w:cs="Arial"/>
              </w:rPr>
            </w:pPr>
            <w:r>
              <w:rPr>
                <w:rFonts w:cs="Arial" w:hint="eastAsia"/>
              </w:rPr>
              <w:t>T1</w:t>
            </w:r>
          </w:p>
        </w:tc>
        <w:tc>
          <w:tcPr>
            <w:tcW w:w="1134" w:type="dxa"/>
          </w:tcPr>
          <w:p w14:paraId="5B8D6831" w14:textId="77777777" w:rsidR="00393BD8" w:rsidRPr="00942ACA" w:rsidRDefault="00393BD8" w:rsidP="00DC1E79">
            <w:pPr>
              <w:pStyle w:val="TAC"/>
            </w:pPr>
            <w:r>
              <w:rPr>
                <w:rFonts w:hint="eastAsia"/>
              </w:rPr>
              <w:t>s</w:t>
            </w:r>
          </w:p>
        </w:tc>
        <w:tc>
          <w:tcPr>
            <w:tcW w:w="1701" w:type="dxa"/>
            <w:vAlign w:val="center"/>
          </w:tcPr>
          <w:p w14:paraId="5AE304BA" w14:textId="77777777" w:rsidR="00393BD8" w:rsidRDefault="00393BD8" w:rsidP="00DC1E79">
            <w:pPr>
              <w:pStyle w:val="TAC"/>
            </w:pPr>
            <w:r>
              <w:rPr>
                <w:rFonts w:hint="eastAsia"/>
              </w:rPr>
              <w:t>3</w:t>
            </w:r>
          </w:p>
        </w:tc>
        <w:tc>
          <w:tcPr>
            <w:tcW w:w="2268" w:type="dxa"/>
            <w:vAlign w:val="center"/>
          </w:tcPr>
          <w:p w14:paraId="5239471C" w14:textId="77777777" w:rsidR="00393BD8" w:rsidRPr="00B93C63" w:rsidRDefault="00393BD8" w:rsidP="00CD0CCC">
            <w:pPr>
              <w:pStyle w:val="TAL"/>
              <w:jc w:val="center"/>
              <w:rPr>
                <w:rFonts w:cs="Arial"/>
                <w:lang w:eastAsia="ja-JP"/>
              </w:rPr>
            </w:pPr>
          </w:p>
        </w:tc>
      </w:tr>
      <w:tr w:rsidR="00393BD8" w:rsidRPr="00B93C63" w14:paraId="54A83C7A" w14:textId="77777777" w:rsidTr="00CD0CCC">
        <w:trPr>
          <w:jc w:val="center"/>
        </w:trPr>
        <w:tc>
          <w:tcPr>
            <w:tcW w:w="2830" w:type="dxa"/>
            <w:vAlign w:val="center"/>
          </w:tcPr>
          <w:p w14:paraId="49EE99D0" w14:textId="77777777" w:rsidR="00393BD8" w:rsidRDefault="00393BD8" w:rsidP="00CD0CCC">
            <w:pPr>
              <w:pStyle w:val="TAL"/>
              <w:rPr>
                <w:rFonts w:cs="Arial"/>
              </w:rPr>
            </w:pPr>
            <w:r>
              <w:rPr>
                <w:rFonts w:cs="Arial" w:hint="eastAsia"/>
              </w:rPr>
              <w:t>T2</w:t>
            </w:r>
          </w:p>
        </w:tc>
        <w:tc>
          <w:tcPr>
            <w:tcW w:w="1134" w:type="dxa"/>
          </w:tcPr>
          <w:p w14:paraId="618F9C33" w14:textId="77777777" w:rsidR="00393BD8" w:rsidRPr="00942ACA" w:rsidRDefault="00393BD8" w:rsidP="00DC1E79">
            <w:pPr>
              <w:pStyle w:val="TAC"/>
            </w:pPr>
            <w:r>
              <w:rPr>
                <w:rFonts w:hint="eastAsia"/>
              </w:rPr>
              <w:t>s</w:t>
            </w:r>
          </w:p>
        </w:tc>
        <w:tc>
          <w:tcPr>
            <w:tcW w:w="1701" w:type="dxa"/>
            <w:vAlign w:val="center"/>
          </w:tcPr>
          <w:p w14:paraId="5D682FFC" w14:textId="77777777" w:rsidR="00393BD8" w:rsidRDefault="00393BD8" w:rsidP="00DC1E79">
            <w:pPr>
              <w:pStyle w:val="TAC"/>
            </w:pPr>
            <w:r>
              <w:rPr>
                <w:rFonts w:hint="eastAsia"/>
              </w:rPr>
              <w:t>5.24</w:t>
            </w:r>
          </w:p>
        </w:tc>
        <w:tc>
          <w:tcPr>
            <w:tcW w:w="2268" w:type="dxa"/>
            <w:vAlign w:val="center"/>
          </w:tcPr>
          <w:p w14:paraId="0105C020" w14:textId="77777777" w:rsidR="00393BD8" w:rsidRPr="00B93C63" w:rsidRDefault="00393BD8" w:rsidP="00CD0CCC">
            <w:pPr>
              <w:pStyle w:val="TAL"/>
              <w:jc w:val="center"/>
              <w:rPr>
                <w:rFonts w:cs="Arial"/>
                <w:lang w:eastAsia="ja-JP"/>
              </w:rPr>
            </w:pPr>
          </w:p>
        </w:tc>
      </w:tr>
      <w:tr w:rsidR="00393BD8" w:rsidRPr="00B93C63" w14:paraId="5BC2415F" w14:textId="77777777" w:rsidTr="00CD0CCC">
        <w:trPr>
          <w:jc w:val="center"/>
        </w:trPr>
        <w:tc>
          <w:tcPr>
            <w:tcW w:w="2830" w:type="dxa"/>
            <w:vAlign w:val="center"/>
          </w:tcPr>
          <w:p w14:paraId="5524FEA5" w14:textId="77777777" w:rsidR="00393BD8" w:rsidRDefault="00393BD8" w:rsidP="00CD0CCC">
            <w:pPr>
              <w:pStyle w:val="TAL"/>
              <w:rPr>
                <w:rFonts w:cs="Arial"/>
              </w:rPr>
            </w:pPr>
            <w:r>
              <w:rPr>
                <w:rFonts w:cs="Arial" w:hint="eastAsia"/>
              </w:rPr>
              <w:t>T3</w:t>
            </w:r>
          </w:p>
        </w:tc>
        <w:tc>
          <w:tcPr>
            <w:tcW w:w="1134" w:type="dxa"/>
          </w:tcPr>
          <w:p w14:paraId="0749DB95" w14:textId="77777777" w:rsidR="00393BD8" w:rsidRPr="00942ACA" w:rsidRDefault="00393BD8" w:rsidP="00DC1E79">
            <w:pPr>
              <w:pStyle w:val="TAC"/>
            </w:pPr>
            <w:r>
              <w:rPr>
                <w:rFonts w:hint="eastAsia"/>
              </w:rPr>
              <w:t>s</w:t>
            </w:r>
          </w:p>
        </w:tc>
        <w:tc>
          <w:tcPr>
            <w:tcW w:w="1701" w:type="dxa"/>
            <w:vAlign w:val="center"/>
          </w:tcPr>
          <w:p w14:paraId="37799C3A" w14:textId="77777777" w:rsidR="00393BD8" w:rsidRDefault="00393BD8" w:rsidP="00DC1E79">
            <w:pPr>
              <w:pStyle w:val="TAC"/>
            </w:pPr>
            <w:r>
              <w:rPr>
                <w:rFonts w:hint="eastAsia"/>
              </w:rPr>
              <w:t>5.24</w:t>
            </w:r>
          </w:p>
        </w:tc>
        <w:tc>
          <w:tcPr>
            <w:tcW w:w="2268" w:type="dxa"/>
            <w:vAlign w:val="center"/>
          </w:tcPr>
          <w:p w14:paraId="4F6B2048" w14:textId="77777777" w:rsidR="00393BD8" w:rsidRPr="00B93C63" w:rsidRDefault="00393BD8" w:rsidP="00CD0CCC">
            <w:pPr>
              <w:pStyle w:val="TAL"/>
              <w:jc w:val="center"/>
              <w:rPr>
                <w:rFonts w:cs="Arial"/>
                <w:lang w:eastAsia="ja-JP"/>
              </w:rPr>
            </w:pPr>
          </w:p>
        </w:tc>
      </w:tr>
    </w:tbl>
    <w:p w14:paraId="4652C3D6" w14:textId="77777777" w:rsidR="00393BD8" w:rsidRDefault="00393BD8" w:rsidP="00DC1E79"/>
    <w:p w14:paraId="7B080474" w14:textId="0101FD1F" w:rsidR="00DC1E79" w:rsidRDefault="00DC1E79" w:rsidP="00DC1E79">
      <w:pPr>
        <w:pStyle w:val="TH"/>
        <w:rPr>
          <w:rFonts w:cs="v4.2.0"/>
        </w:rPr>
      </w:pPr>
      <w:r w:rsidRPr="00B93C63">
        <w:lastRenderedPageBreak/>
        <w:t>Table A.</w:t>
      </w:r>
      <w:r>
        <w:t>9</w:t>
      </w:r>
      <w:r w:rsidRPr="00B93C63">
        <w:t>.</w:t>
      </w:r>
      <w:r>
        <w:t>1.</w:t>
      </w:r>
      <w:r w:rsidRPr="00B93C63">
        <w:t>2.1.1-</w:t>
      </w:r>
      <w:r>
        <w:t>3</w:t>
      </w:r>
      <w:r w:rsidRPr="00B93C63">
        <w:t xml:space="preserve">: </w:t>
      </w:r>
      <w:r>
        <w:t xml:space="preserve">FR1 NR </w:t>
      </w:r>
      <w:r w:rsidRPr="00B93C63">
        <w:t xml:space="preserve">Cell </w:t>
      </w:r>
      <w:r>
        <w:t xml:space="preserve">Specific </w:t>
      </w:r>
      <w:r w:rsidRPr="00B93C63">
        <w:t xml:space="preserve">Test Parameters for </w:t>
      </w:r>
      <w:r w:rsidRPr="00B93C63">
        <w:rPr>
          <w:rFonts w:cs="v4.2.0"/>
        </w:rPr>
        <w:t>I</w:t>
      </w:r>
      <w:r w:rsidRPr="00B93C63">
        <w:t xml:space="preserve">nitiation/Cease of </w:t>
      </w:r>
      <w:r>
        <w:t>S-SSB</w:t>
      </w:r>
      <w:r w:rsidRPr="00B93C63">
        <w:t xml:space="preserve"> Transmission</w:t>
      </w:r>
      <w:r w:rsidRPr="00B93C63">
        <w:rPr>
          <w:rFonts w:cs="v4.2.0"/>
        </w:rPr>
        <w:t xml:space="preserve"> Test </w:t>
      </w:r>
      <w:r w:rsidRPr="00355F4B">
        <w:rPr>
          <w:rFonts w:cs="v4.2.0"/>
        </w:rPr>
        <w:t>for FR1 NR cell as synchronization reference source</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2124"/>
        <w:gridCol w:w="1701"/>
        <w:gridCol w:w="1134"/>
        <w:gridCol w:w="993"/>
        <w:gridCol w:w="1275"/>
      </w:tblGrid>
      <w:tr w:rsidR="00393BD8" w:rsidRPr="00B93C63" w14:paraId="58C9881C" w14:textId="77777777" w:rsidTr="00CD0CCC">
        <w:trPr>
          <w:trHeight w:val="204"/>
          <w:jc w:val="center"/>
        </w:trPr>
        <w:tc>
          <w:tcPr>
            <w:tcW w:w="3964" w:type="dxa"/>
            <w:gridSpan w:val="2"/>
            <w:vMerge w:val="restart"/>
            <w:vAlign w:val="center"/>
          </w:tcPr>
          <w:p w14:paraId="32ABF90B" w14:textId="77777777" w:rsidR="00393BD8" w:rsidRPr="00B93C63" w:rsidRDefault="00393BD8" w:rsidP="00CD0CCC">
            <w:pPr>
              <w:pStyle w:val="TAH"/>
              <w:rPr>
                <w:rFonts w:cs="Arial"/>
                <w:lang w:eastAsia="ja-JP"/>
              </w:rPr>
            </w:pPr>
            <w:r w:rsidRPr="00B93C63">
              <w:rPr>
                <w:rFonts w:cs="Arial"/>
                <w:lang w:eastAsia="ja-JP"/>
              </w:rPr>
              <w:t>Parameter</w:t>
            </w:r>
          </w:p>
        </w:tc>
        <w:tc>
          <w:tcPr>
            <w:tcW w:w="1701" w:type="dxa"/>
            <w:vMerge w:val="restart"/>
            <w:vAlign w:val="center"/>
          </w:tcPr>
          <w:p w14:paraId="0A7DE64D" w14:textId="77777777" w:rsidR="00393BD8" w:rsidRPr="00B93C63" w:rsidRDefault="00393BD8" w:rsidP="00CD0CCC">
            <w:pPr>
              <w:pStyle w:val="TAH"/>
              <w:rPr>
                <w:rFonts w:cs="Arial"/>
                <w:lang w:eastAsia="ja-JP"/>
              </w:rPr>
            </w:pPr>
            <w:r w:rsidRPr="00B93C63">
              <w:rPr>
                <w:rFonts w:cs="Arial"/>
                <w:lang w:eastAsia="ja-JP"/>
              </w:rPr>
              <w:t>Unit</w:t>
            </w:r>
          </w:p>
        </w:tc>
        <w:tc>
          <w:tcPr>
            <w:tcW w:w="3402" w:type="dxa"/>
            <w:gridSpan w:val="3"/>
            <w:vAlign w:val="center"/>
          </w:tcPr>
          <w:p w14:paraId="1AF8E081" w14:textId="77777777" w:rsidR="00393BD8" w:rsidRPr="00B93C63" w:rsidRDefault="00393BD8" w:rsidP="00CD0CCC">
            <w:pPr>
              <w:pStyle w:val="TAH"/>
              <w:rPr>
                <w:rFonts w:cs="Arial"/>
                <w:lang w:eastAsia="ja-JP"/>
              </w:rPr>
            </w:pPr>
            <w:r>
              <w:rPr>
                <w:rFonts w:cs="Arial" w:hint="eastAsia"/>
              </w:rPr>
              <w:t>Cell1</w:t>
            </w:r>
          </w:p>
        </w:tc>
      </w:tr>
      <w:tr w:rsidR="00393BD8" w:rsidRPr="00B93C63" w14:paraId="5FD90A2D" w14:textId="77777777" w:rsidTr="00CD0CCC">
        <w:trPr>
          <w:trHeight w:val="136"/>
          <w:jc w:val="center"/>
        </w:trPr>
        <w:tc>
          <w:tcPr>
            <w:tcW w:w="3964" w:type="dxa"/>
            <w:gridSpan w:val="2"/>
            <w:vMerge/>
            <w:vAlign w:val="center"/>
          </w:tcPr>
          <w:p w14:paraId="46776C71" w14:textId="77777777" w:rsidR="00393BD8" w:rsidRPr="00B93C63" w:rsidRDefault="00393BD8" w:rsidP="00CD0CCC">
            <w:pPr>
              <w:pStyle w:val="TAH"/>
              <w:rPr>
                <w:rFonts w:cs="Arial"/>
                <w:lang w:eastAsia="ja-JP"/>
              </w:rPr>
            </w:pPr>
          </w:p>
        </w:tc>
        <w:tc>
          <w:tcPr>
            <w:tcW w:w="1701" w:type="dxa"/>
            <w:vMerge/>
            <w:vAlign w:val="center"/>
          </w:tcPr>
          <w:p w14:paraId="6E8815D2" w14:textId="77777777" w:rsidR="00393BD8" w:rsidRPr="00B93C63" w:rsidRDefault="00393BD8" w:rsidP="00CD0CCC">
            <w:pPr>
              <w:pStyle w:val="TAH"/>
              <w:rPr>
                <w:rFonts w:cs="Arial"/>
                <w:lang w:eastAsia="ja-JP"/>
              </w:rPr>
            </w:pPr>
          </w:p>
        </w:tc>
        <w:tc>
          <w:tcPr>
            <w:tcW w:w="1134" w:type="dxa"/>
            <w:vAlign w:val="center"/>
          </w:tcPr>
          <w:p w14:paraId="75BA1345" w14:textId="77777777" w:rsidR="00393BD8" w:rsidRPr="00B93C63" w:rsidRDefault="00393BD8" w:rsidP="00CD0CCC">
            <w:pPr>
              <w:pStyle w:val="TAH"/>
              <w:rPr>
                <w:rFonts w:cs="Arial"/>
                <w:lang w:eastAsia="ja-JP"/>
              </w:rPr>
            </w:pPr>
            <w:r>
              <w:rPr>
                <w:rFonts w:cs="Arial"/>
                <w:lang w:eastAsia="ja-JP"/>
              </w:rPr>
              <w:t>T1</w:t>
            </w:r>
          </w:p>
        </w:tc>
        <w:tc>
          <w:tcPr>
            <w:tcW w:w="993" w:type="dxa"/>
            <w:vAlign w:val="center"/>
          </w:tcPr>
          <w:p w14:paraId="7E82332D" w14:textId="77777777" w:rsidR="00393BD8" w:rsidRPr="00942ACA" w:rsidRDefault="00393BD8" w:rsidP="00CD0CCC">
            <w:pPr>
              <w:pStyle w:val="TAH"/>
              <w:rPr>
                <w:rFonts w:cs="Arial"/>
              </w:rPr>
            </w:pPr>
            <w:r>
              <w:rPr>
                <w:rFonts w:cs="Arial" w:hint="eastAsia"/>
              </w:rPr>
              <w:t>T2</w:t>
            </w:r>
          </w:p>
        </w:tc>
        <w:tc>
          <w:tcPr>
            <w:tcW w:w="1275" w:type="dxa"/>
          </w:tcPr>
          <w:p w14:paraId="63F241F4" w14:textId="77777777" w:rsidR="00393BD8" w:rsidRPr="00942ACA" w:rsidRDefault="00393BD8" w:rsidP="00CD0CCC">
            <w:pPr>
              <w:pStyle w:val="TAH"/>
              <w:rPr>
                <w:rFonts w:cs="Arial"/>
              </w:rPr>
            </w:pPr>
            <w:r>
              <w:rPr>
                <w:rFonts w:cs="Arial" w:hint="eastAsia"/>
              </w:rPr>
              <w:t>T</w:t>
            </w:r>
            <w:r>
              <w:rPr>
                <w:rFonts w:cs="Arial"/>
              </w:rPr>
              <w:t>3</w:t>
            </w:r>
          </w:p>
        </w:tc>
      </w:tr>
      <w:tr w:rsidR="00393BD8" w:rsidRPr="00B93C63" w14:paraId="56043066" w14:textId="77777777" w:rsidTr="00CD0CCC">
        <w:trPr>
          <w:jc w:val="center"/>
        </w:trPr>
        <w:tc>
          <w:tcPr>
            <w:tcW w:w="3964" w:type="dxa"/>
            <w:gridSpan w:val="2"/>
            <w:vAlign w:val="center"/>
          </w:tcPr>
          <w:p w14:paraId="246846B4" w14:textId="77777777" w:rsidR="00393BD8" w:rsidRPr="00B93C63" w:rsidRDefault="00393BD8" w:rsidP="00CD0CCC">
            <w:pPr>
              <w:pStyle w:val="TAL"/>
              <w:rPr>
                <w:rFonts w:cs="Arial"/>
                <w:lang w:val="it-IT" w:eastAsia="ja-JP"/>
              </w:rPr>
            </w:pPr>
            <w:r>
              <w:rPr>
                <w:rFonts w:cs="Arial"/>
                <w:lang w:val="it-IT" w:eastAsia="ja-JP"/>
              </w:rPr>
              <w:t>NR</w:t>
            </w:r>
            <w:r w:rsidRPr="00B93C63">
              <w:rPr>
                <w:rFonts w:cs="Arial"/>
                <w:lang w:val="it-IT" w:eastAsia="ja-JP"/>
              </w:rPr>
              <w:t xml:space="preserve"> RF Channel Number</w:t>
            </w:r>
          </w:p>
        </w:tc>
        <w:tc>
          <w:tcPr>
            <w:tcW w:w="1701" w:type="dxa"/>
            <w:vAlign w:val="center"/>
          </w:tcPr>
          <w:p w14:paraId="4F6D1F83" w14:textId="77777777" w:rsidR="00393BD8" w:rsidRPr="00B93C63" w:rsidRDefault="00393BD8" w:rsidP="00CD0CCC">
            <w:pPr>
              <w:pStyle w:val="TAC"/>
              <w:rPr>
                <w:rFonts w:cs="Arial"/>
                <w:lang w:val="it-IT" w:eastAsia="ja-JP"/>
              </w:rPr>
            </w:pPr>
          </w:p>
        </w:tc>
        <w:tc>
          <w:tcPr>
            <w:tcW w:w="3402" w:type="dxa"/>
            <w:gridSpan w:val="3"/>
            <w:vAlign w:val="center"/>
          </w:tcPr>
          <w:p w14:paraId="285EC04E" w14:textId="77777777" w:rsidR="00393BD8" w:rsidRPr="00B93C63" w:rsidRDefault="00393BD8" w:rsidP="00CD0CCC">
            <w:pPr>
              <w:pStyle w:val="TAC"/>
              <w:rPr>
                <w:rFonts w:cs="Arial"/>
                <w:lang w:eastAsia="ja-JP"/>
              </w:rPr>
            </w:pPr>
            <w:r>
              <w:rPr>
                <w:rFonts w:cs="Arial"/>
                <w:lang w:eastAsia="ja-JP"/>
              </w:rPr>
              <w:t>1</w:t>
            </w:r>
          </w:p>
        </w:tc>
      </w:tr>
      <w:tr w:rsidR="00393BD8" w:rsidRPr="00B93C63" w14:paraId="22402EBE" w14:textId="77777777" w:rsidTr="00CD0CCC">
        <w:trPr>
          <w:jc w:val="center"/>
        </w:trPr>
        <w:tc>
          <w:tcPr>
            <w:tcW w:w="1840" w:type="dxa"/>
            <w:vMerge w:val="restart"/>
            <w:vAlign w:val="center"/>
          </w:tcPr>
          <w:p w14:paraId="79C19E81" w14:textId="77777777" w:rsidR="00393BD8" w:rsidRDefault="00393BD8" w:rsidP="00CD0CCC">
            <w:pPr>
              <w:pStyle w:val="TAL"/>
              <w:rPr>
                <w:rFonts w:cs="Arial"/>
                <w:lang w:val="it-IT"/>
              </w:rPr>
            </w:pPr>
            <w:r>
              <w:rPr>
                <w:rFonts w:cs="Arial" w:hint="eastAsia"/>
                <w:lang w:val="it-IT"/>
              </w:rPr>
              <w:t>Duplex Mode</w:t>
            </w:r>
          </w:p>
        </w:tc>
        <w:tc>
          <w:tcPr>
            <w:tcW w:w="2124" w:type="dxa"/>
            <w:vAlign w:val="center"/>
          </w:tcPr>
          <w:p w14:paraId="13EAB8D2" w14:textId="77777777" w:rsidR="00393BD8" w:rsidRPr="005177A3" w:rsidRDefault="00393BD8" w:rsidP="00CD0CCC">
            <w:pPr>
              <w:pStyle w:val="TAL"/>
              <w:rPr>
                <w:rFonts w:cs="Arial"/>
                <w:lang w:val="it-IT"/>
              </w:rPr>
            </w:pPr>
            <w:r w:rsidRPr="005177A3">
              <w:rPr>
                <w:rFonts w:cs="Arial" w:hint="eastAsia"/>
                <w:lang w:val="it-IT"/>
              </w:rPr>
              <w:t>Config 1</w:t>
            </w:r>
          </w:p>
        </w:tc>
        <w:tc>
          <w:tcPr>
            <w:tcW w:w="1701" w:type="dxa"/>
            <w:vAlign w:val="center"/>
          </w:tcPr>
          <w:p w14:paraId="2EC110CE" w14:textId="77777777" w:rsidR="00393BD8" w:rsidRPr="00F06B1A" w:rsidRDefault="00393BD8" w:rsidP="00CD0CCC">
            <w:pPr>
              <w:pStyle w:val="TAC"/>
              <w:rPr>
                <w:rFonts w:cs="Arial"/>
                <w:lang w:val="it-IT" w:eastAsia="ja-JP"/>
              </w:rPr>
            </w:pPr>
          </w:p>
        </w:tc>
        <w:tc>
          <w:tcPr>
            <w:tcW w:w="3402" w:type="dxa"/>
            <w:gridSpan w:val="3"/>
            <w:vAlign w:val="center"/>
          </w:tcPr>
          <w:p w14:paraId="3FAE715F" w14:textId="77777777" w:rsidR="00393BD8" w:rsidRPr="005177A3" w:rsidRDefault="00393BD8" w:rsidP="00CD0CCC">
            <w:pPr>
              <w:pStyle w:val="TAC"/>
              <w:rPr>
                <w:rFonts w:cs="Arial"/>
              </w:rPr>
            </w:pPr>
            <w:r w:rsidRPr="005177A3">
              <w:rPr>
                <w:rFonts w:cs="Arial" w:hint="eastAsia"/>
              </w:rPr>
              <w:t>FDD</w:t>
            </w:r>
          </w:p>
        </w:tc>
      </w:tr>
      <w:tr w:rsidR="00393BD8" w:rsidRPr="00B93C63" w14:paraId="0A96812F" w14:textId="77777777" w:rsidTr="00CD0CCC">
        <w:trPr>
          <w:jc w:val="center"/>
        </w:trPr>
        <w:tc>
          <w:tcPr>
            <w:tcW w:w="1840" w:type="dxa"/>
            <w:vMerge/>
            <w:vAlign w:val="center"/>
          </w:tcPr>
          <w:p w14:paraId="134DF1B6" w14:textId="77777777" w:rsidR="00393BD8" w:rsidRDefault="00393BD8" w:rsidP="00CD0CCC">
            <w:pPr>
              <w:pStyle w:val="TAL"/>
              <w:rPr>
                <w:rFonts w:cs="Arial"/>
                <w:lang w:val="it-IT"/>
              </w:rPr>
            </w:pPr>
          </w:p>
        </w:tc>
        <w:tc>
          <w:tcPr>
            <w:tcW w:w="2124" w:type="dxa"/>
            <w:vAlign w:val="center"/>
          </w:tcPr>
          <w:p w14:paraId="303E9FEC" w14:textId="77777777" w:rsidR="00393BD8" w:rsidRPr="005177A3" w:rsidRDefault="00393BD8" w:rsidP="00CD0CCC">
            <w:pPr>
              <w:pStyle w:val="TAL"/>
              <w:rPr>
                <w:rFonts w:cs="Arial"/>
                <w:lang w:val="it-IT"/>
              </w:rPr>
            </w:pPr>
            <w:r w:rsidRPr="005177A3">
              <w:rPr>
                <w:rFonts w:cs="Arial" w:hint="eastAsia"/>
                <w:lang w:eastAsia="zh-CN"/>
              </w:rPr>
              <w:t>C</w:t>
            </w:r>
            <w:r w:rsidRPr="005177A3">
              <w:rPr>
                <w:rFonts w:cs="Arial"/>
                <w:lang w:eastAsia="zh-CN"/>
              </w:rPr>
              <w:t>onfig 2,3</w:t>
            </w:r>
          </w:p>
        </w:tc>
        <w:tc>
          <w:tcPr>
            <w:tcW w:w="1701" w:type="dxa"/>
            <w:vAlign w:val="center"/>
          </w:tcPr>
          <w:p w14:paraId="6D89DB2D" w14:textId="77777777" w:rsidR="00393BD8" w:rsidRPr="00F06B1A" w:rsidRDefault="00393BD8" w:rsidP="00CD0CCC">
            <w:pPr>
              <w:pStyle w:val="TAC"/>
              <w:rPr>
                <w:rFonts w:cs="Arial"/>
                <w:lang w:val="it-IT" w:eastAsia="ja-JP"/>
              </w:rPr>
            </w:pPr>
          </w:p>
        </w:tc>
        <w:tc>
          <w:tcPr>
            <w:tcW w:w="3402" w:type="dxa"/>
            <w:gridSpan w:val="3"/>
            <w:vAlign w:val="center"/>
          </w:tcPr>
          <w:p w14:paraId="5CAA4143" w14:textId="77777777" w:rsidR="00393BD8" w:rsidRPr="005177A3" w:rsidRDefault="00393BD8" w:rsidP="00CD0CCC">
            <w:pPr>
              <w:pStyle w:val="TAC"/>
              <w:rPr>
                <w:rFonts w:cs="Arial"/>
              </w:rPr>
            </w:pPr>
            <w:r w:rsidRPr="005177A3">
              <w:rPr>
                <w:rFonts w:cs="Arial" w:hint="eastAsia"/>
              </w:rPr>
              <w:t>TDD</w:t>
            </w:r>
          </w:p>
        </w:tc>
      </w:tr>
      <w:tr w:rsidR="00393BD8" w:rsidRPr="00B93C63" w14:paraId="2CD35498" w14:textId="77777777" w:rsidTr="00CD0CCC">
        <w:trPr>
          <w:jc w:val="center"/>
        </w:trPr>
        <w:tc>
          <w:tcPr>
            <w:tcW w:w="1840" w:type="dxa"/>
            <w:vMerge w:val="restart"/>
            <w:vAlign w:val="center"/>
          </w:tcPr>
          <w:p w14:paraId="4AE69362" w14:textId="77777777" w:rsidR="00393BD8" w:rsidRPr="00E36C5F" w:rsidDel="00CE0C7F" w:rsidRDefault="00393BD8" w:rsidP="00CD0CCC">
            <w:pPr>
              <w:pStyle w:val="TAL"/>
              <w:rPr>
                <w:rFonts w:cs="Arial"/>
                <w:lang w:val="it-IT"/>
              </w:rPr>
            </w:pPr>
            <w:r>
              <w:rPr>
                <w:rFonts w:cs="Arial" w:hint="eastAsia"/>
                <w:lang w:val="it-IT"/>
              </w:rPr>
              <w:t>TDD configuration</w:t>
            </w:r>
          </w:p>
        </w:tc>
        <w:tc>
          <w:tcPr>
            <w:tcW w:w="2124" w:type="dxa"/>
            <w:vAlign w:val="center"/>
          </w:tcPr>
          <w:p w14:paraId="0AB0EFFF" w14:textId="77777777" w:rsidR="00393BD8" w:rsidRPr="005177A3" w:rsidDel="00CE0C7F" w:rsidRDefault="00393BD8" w:rsidP="00CD0CCC">
            <w:pPr>
              <w:pStyle w:val="TAL"/>
              <w:rPr>
                <w:rFonts w:cs="Arial"/>
                <w:lang w:val="it-IT"/>
              </w:rPr>
            </w:pPr>
            <w:r w:rsidRPr="005177A3">
              <w:rPr>
                <w:rFonts w:cs="Arial" w:hint="eastAsia"/>
                <w:lang w:eastAsia="zh-CN"/>
              </w:rPr>
              <w:t>C</w:t>
            </w:r>
            <w:r w:rsidRPr="005177A3">
              <w:rPr>
                <w:rFonts w:cs="Arial"/>
                <w:lang w:eastAsia="zh-CN"/>
              </w:rPr>
              <w:t>onfig 1</w:t>
            </w:r>
          </w:p>
        </w:tc>
        <w:tc>
          <w:tcPr>
            <w:tcW w:w="1701" w:type="dxa"/>
            <w:vMerge w:val="restart"/>
            <w:vAlign w:val="center"/>
          </w:tcPr>
          <w:p w14:paraId="40F3B180" w14:textId="77777777" w:rsidR="00393BD8" w:rsidRPr="00F06B1A" w:rsidRDefault="00393BD8" w:rsidP="00CD0CCC">
            <w:pPr>
              <w:pStyle w:val="TAC"/>
              <w:rPr>
                <w:rFonts w:cs="Arial"/>
                <w:lang w:val="it-IT" w:eastAsia="ja-JP"/>
              </w:rPr>
            </w:pPr>
          </w:p>
        </w:tc>
        <w:tc>
          <w:tcPr>
            <w:tcW w:w="3402" w:type="dxa"/>
            <w:gridSpan w:val="3"/>
            <w:vAlign w:val="center"/>
          </w:tcPr>
          <w:p w14:paraId="5FED4740" w14:textId="77777777" w:rsidR="00393BD8" w:rsidRPr="005177A3" w:rsidDel="00CE0C7F" w:rsidRDefault="00393BD8" w:rsidP="00CD0CCC">
            <w:pPr>
              <w:pStyle w:val="TAC"/>
              <w:rPr>
                <w:rFonts w:cs="Arial"/>
                <w:lang w:eastAsia="ja-JP"/>
              </w:rPr>
            </w:pPr>
            <w:r w:rsidRPr="005177A3">
              <w:rPr>
                <w:rFonts w:cs="Arial" w:hint="eastAsia"/>
              </w:rPr>
              <w:t>Not applicable</w:t>
            </w:r>
          </w:p>
        </w:tc>
      </w:tr>
      <w:tr w:rsidR="00393BD8" w:rsidRPr="00B93C63" w14:paraId="264CF0B5" w14:textId="77777777" w:rsidTr="00CD0CCC">
        <w:trPr>
          <w:jc w:val="center"/>
        </w:trPr>
        <w:tc>
          <w:tcPr>
            <w:tcW w:w="1840" w:type="dxa"/>
            <w:vMerge/>
            <w:vAlign w:val="center"/>
          </w:tcPr>
          <w:p w14:paraId="426105BD" w14:textId="77777777" w:rsidR="00393BD8" w:rsidRDefault="00393BD8" w:rsidP="00CD0CCC">
            <w:pPr>
              <w:pStyle w:val="TAL"/>
              <w:rPr>
                <w:rFonts w:cs="Arial"/>
                <w:lang w:val="it-IT"/>
              </w:rPr>
            </w:pPr>
          </w:p>
        </w:tc>
        <w:tc>
          <w:tcPr>
            <w:tcW w:w="2124" w:type="dxa"/>
            <w:vAlign w:val="center"/>
          </w:tcPr>
          <w:p w14:paraId="1F25F82E" w14:textId="77777777" w:rsidR="00393BD8" w:rsidRPr="005177A3" w:rsidRDefault="00393BD8" w:rsidP="00CD0CCC">
            <w:pPr>
              <w:pStyle w:val="TAL"/>
              <w:rPr>
                <w:rFonts w:cs="Arial"/>
                <w:lang w:val="it-IT"/>
              </w:rPr>
            </w:pPr>
            <w:r w:rsidRPr="005177A3">
              <w:rPr>
                <w:rFonts w:cs="Arial" w:hint="eastAsia"/>
                <w:lang w:eastAsia="zh-CN"/>
              </w:rPr>
              <w:t>C</w:t>
            </w:r>
            <w:r w:rsidRPr="005177A3">
              <w:rPr>
                <w:rFonts w:cs="Arial"/>
                <w:lang w:eastAsia="zh-CN"/>
              </w:rPr>
              <w:t>onfig 2</w:t>
            </w:r>
          </w:p>
        </w:tc>
        <w:tc>
          <w:tcPr>
            <w:tcW w:w="1701" w:type="dxa"/>
            <w:vMerge/>
            <w:vAlign w:val="center"/>
          </w:tcPr>
          <w:p w14:paraId="0EAED25B" w14:textId="77777777" w:rsidR="00393BD8" w:rsidRPr="005177A3" w:rsidRDefault="00393BD8" w:rsidP="00CD0CCC">
            <w:pPr>
              <w:pStyle w:val="TAC"/>
              <w:rPr>
                <w:rFonts w:cs="Arial"/>
                <w:lang w:val="it-IT" w:eastAsia="ja-JP"/>
              </w:rPr>
            </w:pPr>
          </w:p>
        </w:tc>
        <w:tc>
          <w:tcPr>
            <w:tcW w:w="3402" w:type="dxa"/>
            <w:gridSpan w:val="3"/>
            <w:vAlign w:val="center"/>
          </w:tcPr>
          <w:p w14:paraId="63C8B823" w14:textId="77777777" w:rsidR="00393BD8" w:rsidRPr="005177A3" w:rsidRDefault="00393BD8" w:rsidP="00CD0CCC">
            <w:pPr>
              <w:pStyle w:val="TAC"/>
              <w:rPr>
                <w:rFonts w:cs="Arial"/>
              </w:rPr>
            </w:pPr>
            <w:r w:rsidRPr="005177A3">
              <w:rPr>
                <w:rFonts w:cs="Arial" w:hint="eastAsia"/>
              </w:rPr>
              <w:t>TDDConf.</w:t>
            </w:r>
            <w:r w:rsidRPr="005177A3">
              <w:rPr>
                <w:rFonts w:cs="Arial"/>
              </w:rPr>
              <w:t>1</w:t>
            </w:r>
            <w:r w:rsidRPr="005177A3">
              <w:rPr>
                <w:rFonts w:cs="Arial" w:hint="eastAsia"/>
              </w:rPr>
              <w:t>.1</w:t>
            </w:r>
          </w:p>
        </w:tc>
      </w:tr>
      <w:tr w:rsidR="00393BD8" w:rsidRPr="00B93C63" w14:paraId="60D5E02B" w14:textId="77777777" w:rsidTr="00CD0CCC">
        <w:trPr>
          <w:jc w:val="center"/>
        </w:trPr>
        <w:tc>
          <w:tcPr>
            <w:tcW w:w="1840" w:type="dxa"/>
            <w:vMerge/>
            <w:vAlign w:val="center"/>
          </w:tcPr>
          <w:p w14:paraId="70BB08FF" w14:textId="77777777" w:rsidR="00393BD8" w:rsidRDefault="00393BD8" w:rsidP="00CD0CCC">
            <w:pPr>
              <w:pStyle w:val="TAL"/>
              <w:rPr>
                <w:rFonts w:cs="Arial"/>
                <w:lang w:val="it-IT"/>
              </w:rPr>
            </w:pPr>
          </w:p>
        </w:tc>
        <w:tc>
          <w:tcPr>
            <w:tcW w:w="2124" w:type="dxa"/>
            <w:vAlign w:val="center"/>
          </w:tcPr>
          <w:p w14:paraId="52551626" w14:textId="77777777" w:rsidR="00393BD8" w:rsidRPr="005177A3" w:rsidRDefault="00393BD8" w:rsidP="00CD0CCC">
            <w:pPr>
              <w:pStyle w:val="TAL"/>
              <w:rPr>
                <w:rFonts w:cs="Arial"/>
                <w:lang w:val="it-IT"/>
              </w:rPr>
            </w:pPr>
            <w:r w:rsidRPr="005177A3">
              <w:rPr>
                <w:rFonts w:cs="Arial" w:hint="eastAsia"/>
                <w:lang w:eastAsia="zh-CN"/>
              </w:rPr>
              <w:t>C</w:t>
            </w:r>
            <w:r w:rsidRPr="005177A3">
              <w:rPr>
                <w:rFonts w:cs="Arial"/>
                <w:lang w:eastAsia="zh-CN"/>
              </w:rPr>
              <w:t>onfig 3</w:t>
            </w:r>
          </w:p>
        </w:tc>
        <w:tc>
          <w:tcPr>
            <w:tcW w:w="1701" w:type="dxa"/>
            <w:vMerge/>
            <w:vAlign w:val="center"/>
          </w:tcPr>
          <w:p w14:paraId="253F7EDB" w14:textId="77777777" w:rsidR="00393BD8" w:rsidRPr="005177A3" w:rsidRDefault="00393BD8" w:rsidP="00CD0CCC">
            <w:pPr>
              <w:pStyle w:val="TAC"/>
              <w:rPr>
                <w:rFonts w:cs="Arial"/>
                <w:lang w:val="it-IT" w:eastAsia="ja-JP"/>
              </w:rPr>
            </w:pPr>
          </w:p>
        </w:tc>
        <w:tc>
          <w:tcPr>
            <w:tcW w:w="3402" w:type="dxa"/>
            <w:gridSpan w:val="3"/>
            <w:vAlign w:val="center"/>
          </w:tcPr>
          <w:p w14:paraId="0FF2633D" w14:textId="77777777" w:rsidR="00393BD8" w:rsidRPr="005177A3" w:rsidDel="00CE0C7F" w:rsidRDefault="00393BD8" w:rsidP="00CD0CCC">
            <w:pPr>
              <w:pStyle w:val="TAC"/>
              <w:rPr>
                <w:rFonts w:cs="Arial"/>
                <w:lang w:eastAsia="ja-JP"/>
              </w:rPr>
            </w:pPr>
            <w:r w:rsidRPr="005177A3">
              <w:rPr>
                <w:rFonts w:cs="Arial" w:hint="eastAsia"/>
              </w:rPr>
              <w:t>TDDConf.2.1</w:t>
            </w:r>
          </w:p>
        </w:tc>
      </w:tr>
      <w:tr w:rsidR="00393BD8" w:rsidRPr="00B93C63" w14:paraId="0A4F1E05" w14:textId="77777777" w:rsidTr="00CD0CCC">
        <w:trPr>
          <w:jc w:val="center"/>
        </w:trPr>
        <w:tc>
          <w:tcPr>
            <w:tcW w:w="1840" w:type="dxa"/>
            <w:vMerge w:val="restart"/>
            <w:vAlign w:val="center"/>
          </w:tcPr>
          <w:p w14:paraId="0805B6A1" w14:textId="77777777" w:rsidR="00393BD8" w:rsidRPr="00B93C63" w:rsidRDefault="00393BD8" w:rsidP="00CD0CCC">
            <w:pPr>
              <w:pStyle w:val="TAL"/>
              <w:rPr>
                <w:rFonts w:cs="Arial"/>
                <w:lang w:eastAsia="ja-JP"/>
              </w:rPr>
            </w:pPr>
            <w:r w:rsidRPr="00113F28">
              <w:rPr>
                <w:rFonts w:cs="Arial"/>
                <w:lang w:eastAsia="ja-JP"/>
              </w:rPr>
              <w:t xml:space="preserve">Channel Bandwidth </w:t>
            </w:r>
            <w:r>
              <w:rPr>
                <w:rFonts w:cs="Arial"/>
                <w:lang w:eastAsia="ja-JP"/>
              </w:rPr>
              <w:t>(</w:t>
            </w:r>
            <w:r w:rsidRPr="00B93C63">
              <w:rPr>
                <w:rFonts w:cs="Arial"/>
                <w:lang w:eastAsia="ja-JP"/>
              </w:rPr>
              <w:t>BW</w:t>
            </w:r>
            <w:r w:rsidRPr="00B93C63">
              <w:rPr>
                <w:rFonts w:cs="Arial"/>
                <w:vertAlign w:val="subscript"/>
                <w:lang w:eastAsia="ja-JP"/>
              </w:rPr>
              <w:t>channel</w:t>
            </w:r>
            <w:r>
              <w:rPr>
                <w:rFonts w:cs="Arial"/>
                <w:lang w:eastAsia="ja-JP"/>
              </w:rPr>
              <w:t>)</w:t>
            </w:r>
          </w:p>
        </w:tc>
        <w:tc>
          <w:tcPr>
            <w:tcW w:w="2124" w:type="dxa"/>
            <w:vAlign w:val="center"/>
          </w:tcPr>
          <w:p w14:paraId="5E3BEC45" w14:textId="77777777" w:rsidR="00393BD8" w:rsidRPr="005177A3" w:rsidRDefault="00393BD8" w:rsidP="00CD0CCC">
            <w:pPr>
              <w:pStyle w:val="TAL"/>
              <w:rPr>
                <w:rFonts w:cs="Arial"/>
                <w:lang w:eastAsia="ja-JP"/>
              </w:rPr>
            </w:pPr>
            <w:r w:rsidRPr="005177A3">
              <w:rPr>
                <w:rFonts w:cs="Arial" w:hint="eastAsia"/>
                <w:lang w:eastAsia="zh-CN"/>
              </w:rPr>
              <w:t>C</w:t>
            </w:r>
            <w:r w:rsidRPr="005177A3">
              <w:rPr>
                <w:rFonts w:cs="Arial"/>
                <w:lang w:eastAsia="zh-CN"/>
              </w:rPr>
              <w:t>onfig 1,2</w:t>
            </w:r>
          </w:p>
        </w:tc>
        <w:tc>
          <w:tcPr>
            <w:tcW w:w="1701" w:type="dxa"/>
            <w:vMerge w:val="restart"/>
            <w:vAlign w:val="center"/>
          </w:tcPr>
          <w:p w14:paraId="3BE3EC3B" w14:textId="77777777" w:rsidR="00393BD8" w:rsidRPr="00F06B1A" w:rsidRDefault="00393BD8" w:rsidP="00CD0CCC">
            <w:pPr>
              <w:pStyle w:val="TAC"/>
              <w:rPr>
                <w:rFonts w:cs="Arial"/>
                <w:lang w:eastAsia="ja-JP"/>
              </w:rPr>
            </w:pPr>
            <w:r w:rsidRPr="00F06B1A">
              <w:rPr>
                <w:rFonts w:cs="Arial"/>
                <w:lang w:eastAsia="ja-JP"/>
              </w:rPr>
              <w:t>MHz</w:t>
            </w:r>
          </w:p>
        </w:tc>
        <w:tc>
          <w:tcPr>
            <w:tcW w:w="3402" w:type="dxa"/>
            <w:gridSpan w:val="3"/>
            <w:vAlign w:val="center"/>
          </w:tcPr>
          <w:p w14:paraId="31EA731E" w14:textId="77777777" w:rsidR="00393BD8" w:rsidRPr="005177A3" w:rsidRDefault="00393BD8" w:rsidP="00CD0CCC">
            <w:pPr>
              <w:pStyle w:val="TAC"/>
              <w:rPr>
                <w:rFonts w:cs="Arial"/>
                <w:lang w:eastAsia="ja-JP"/>
              </w:rPr>
            </w:pPr>
            <w:r w:rsidRPr="005177A3">
              <w:rPr>
                <w:rFonts w:cs="Arial" w:hint="eastAsia"/>
              </w:rPr>
              <w:t>10:N</w:t>
            </w:r>
            <w:r w:rsidRPr="005177A3">
              <w:rPr>
                <w:rFonts w:cs="Arial" w:hint="eastAsia"/>
                <w:vertAlign w:val="subscript"/>
              </w:rPr>
              <w:t>RB,c</w:t>
            </w:r>
            <w:r w:rsidRPr="005177A3">
              <w:rPr>
                <w:rFonts w:cs="Arial" w:hint="eastAsia"/>
              </w:rPr>
              <w:t xml:space="preserve"> = </w:t>
            </w:r>
            <w:r w:rsidRPr="005177A3">
              <w:rPr>
                <w:rFonts w:cs="Arial"/>
              </w:rPr>
              <w:t>52</w:t>
            </w:r>
          </w:p>
        </w:tc>
      </w:tr>
      <w:tr w:rsidR="00393BD8" w:rsidRPr="00B93C63" w14:paraId="12312022" w14:textId="77777777" w:rsidTr="00CD0CCC">
        <w:trPr>
          <w:jc w:val="center"/>
        </w:trPr>
        <w:tc>
          <w:tcPr>
            <w:tcW w:w="1840" w:type="dxa"/>
            <w:vMerge/>
            <w:vAlign w:val="center"/>
          </w:tcPr>
          <w:p w14:paraId="183F4A4F" w14:textId="77777777" w:rsidR="00393BD8" w:rsidRPr="00B93C63" w:rsidRDefault="00393BD8" w:rsidP="00CD0CCC">
            <w:pPr>
              <w:pStyle w:val="TAL"/>
              <w:rPr>
                <w:rFonts w:cs="Arial"/>
                <w:lang w:eastAsia="ja-JP"/>
              </w:rPr>
            </w:pPr>
          </w:p>
        </w:tc>
        <w:tc>
          <w:tcPr>
            <w:tcW w:w="2124" w:type="dxa"/>
            <w:vAlign w:val="center"/>
          </w:tcPr>
          <w:p w14:paraId="4F127DC8" w14:textId="77777777" w:rsidR="00393BD8" w:rsidRPr="005177A3" w:rsidRDefault="00393BD8" w:rsidP="00CD0CCC">
            <w:pPr>
              <w:pStyle w:val="TAL"/>
              <w:rPr>
                <w:rFonts w:cs="Arial"/>
                <w:lang w:eastAsia="ja-JP"/>
              </w:rPr>
            </w:pPr>
            <w:r w:rsidRPr="005177A3">
              <w:rPr>
                <w:rFonts w:cs="Arial" w:hint="eastAsia"/>
                <w:lang w:eastAsia="zh-CN"/>
              </w:rPr>
              <w:t>C</w:t>
            </w:r>
            <w:r w:rsidRPr="005177A3">
              <w:rPr>
                <w:rFonts w:cs="Arial"/>
                <w:lang w:eastAsia="zh-CN"/>
              </w:rPr>
              <w:t>onfig 3</w:t>
            </w:r>
          </w:p>
        </w:tc>
        <w:tc>
          <w:tcPr>
            <w:tcW w:w="1701" w:type="dxa"/>
            <w:vMerge/>
            <w:vAlign w:val="center"/>
          </w:tcPr>
          <w:p w14:paraId="13704DA2" w14:textId="77777777" w:rsidR="00393BD8" w:rsidRPr="005177A3" w:rsidRDefault="00393BD8" w:rsidP="00CD0CCC">
            <w:pPr>
              <w:pStyle w:val="TAC"/>
              <w:rPr>
                <w:rFonts w:cs="Arial"/>
                <w:lang w:eastAsia="ja-JP"/>
              </w:rPr>
            </w:pPr>
          </w:p>
        </w:tc>
        <w:tc>
          <w:tcPr>
            <w:tcW w:w="3402" w:type="dxa"/>
            <w:gridSpan w:val="3"/>
            <w:vAlign w:val="center"/>
          </w:tcPr>
          <w:p w14:paraId="565EE983" w14:textId="77777777" w:rsidR="00393BD8" w:rsidRPr="005177A3" w:rsidRDefault="00393BD8" w:rsidP="00CD0CCC">
            <w:pPr>
              <w:pStyle w:val="TAC"/>
              <w:rPr>
                <w:rFonts w:cs="Arial"/>
                <w:lang w:eastAsia="ja-JP"/>
              </w:rPr>
            </w:pPr>
            <w:r w:rsidRPr="005177A3">
              <w:rPr>
                <w:rFonts w:cs="Arial" w:hint="eastAsia"/>
              </w:rPr>
              <w:t>40:N</w:t>
            </w:r>
            <w:r w:rsidRPr="005177A3">
              <w:rPr>
                <w:rFonts w:cs="Arial" w:hint="eastAsia"/>
                <w:vertAlign w:val="subscript"/>
              </w:rPr>
              <w:t>RB,c</w:t>
            </w:r>
            <w:r w:rsidRPr="005177A3">
              <w:rPr>
                <w:rFonts w:cs="Arial" w:hint="eastAsia"/>
              </w:rPr>
              <w:t xml:space="preserve"> = 106</w:t>
            </w:r>
          </w:p>
        </w:tc>
      </w:tr>
      <w:tr w:rsidR="00393BD8" w:rsidRPr="00B93C63" w14:paraId="23450182" w14:textId="77777777" w:rsidTr="00CD0CCC">
        <w:trPr>
          <w:jc w:val="center"/>
        </w:trPr>
        <w:tc>
          <w:tcPr>
            <w:tcW w:w="3964" w:type="dxa"/>
            <w:gridSpan w:val="2"/>
            <w:vAlign w:val="center"/>
          </w:tcPr>
          <w:p w14:paraId="01AA6E27" w14:textId="77777777" w:rsidR="00393BD8" w:rsidRPr="00F06B1A" w:rsidRDefault="00393BD8" w:rsidP="00CD0CCC">
            <w:pPr>
              <w:pStyle w:val="TAL"/>
              <w:rPr>
                <w:rFonts w:cs="Arial"/>
                <w:lang w:eastAsia="ja-JP"/>
              </w:rPr>
            </w:pPr>
            <w:r w:rsidRPr="00F06B1A">
              <w:t>Initial BWP Configuration</w:t>
            </w:r>
          </w:p>
        </w:tc>
        <w:tc>
          <w:tcPr>
            <w:tcW w:w="1701" w:type="dxa"/>
            <w:vAlign w:val="center"/>
          </w:tcPr>
          <w:p w14:paraId="025091AF" w14:textId="77777777" w:rsidR="00393BD8" w:rsidRPr="005177A3" w:rsidRDefault="00393BD8" w:rsidP="00CD0CCC">
            <w:pPr>
              <w:pStyle w:val="TAC"/>
              <w:rPr>
                <w:rFonts w:cs="Arial"/>
                <w:lang w:eastAsia="ja-JP"/>
              </w:rPr>
            </w:pPr>
          </w:p>
        </w:tc>
        <w:tc>
          <w:tcPr>
            <w:tcW w:w="3402" w:type="dxa"/>
            <w:gridSpan w:val="3"/>
            <w:vAlign w:val="center"/>
          </w:tcPr>
          <w:p w14:paraId="67F18CF0" w14:textId="77777777" w:rsidR="00393BD8" w:rsidRPr="005177A3" w:rsidRDefault="00393BD8" w:rsidP="00CD0CCC">
            <w:pPr>
              <w:keepLines/>
              <w:spacing w:after="0"/>
              <w:jc w:val="center"/>
              <w:rPr>
                <w:rFonts w:ascii="Arial" w:hAnsi="Arial"/>
                <w:sz w:val="18"/>
              </w:rPr>
            </w:pPr>
            <w:r w:rsidRPr="005177A3">
              <w:rPr>
                <w:rFonts w:ascii="Arial" w:hAnsi="Arial"/>
                <w:sz w:val="18"/>
              </w:rPr>
              <w:t>DLBWP.0.1</w:t>
            </w:r>
          </w:p>
          <w:p w14:paraId="38B8C407" w14:textId="77777777" w:rsidR="00393BD8" w:rsidRPr="00F06B1A" w:rsidRDefault="00393BD8" w:rsidP="00CD0CCC">
            <w:pPr>
              <w:keepLines/>
              <w:spacing w:after="0"/>
              <w:jc w:val="center"/>
              <w:rPr>
                <w:rFonts w:cs="Arial"/>
                <w:lang w:eastAsia="ja-JP"/>
              </w:rPr>
            </w:pPr>
            <w:r w:rsidRPr="005177A3">
              <w:rPr>
                <w:rFonts w:ascii="Arial" w:hAnsi="Arial"/>
                <w:sz w:val="18"/>
              </w:rPr>
              <w:t>ULBWP.0.1</w:t>
            </w:r>
          </w:p>
        </w:tc>
      </w:tr>
      <w:tr w:rsidR="00393BD8" w:rsidRPr="00B93C63" w14:paraId="2FB294CB" w14:textId="77777777" w:rsidTr="00CD0CCC">
        <w:trPr>
          <w:jc w:val="center"/>
        </w:trPr>
        <w:tc>
          <w:tcPr>
            <w:tcW w:w="3964" w:type="dxa"/>
            <w:gridSpan w:val="2"/>
            <w:vAlign w:val="center"/>
          </w:tcPr>
          <w:p w14:paraId="29579E36" w14:textId="77777777" w:rsidR="00393BD8" w:rsidRPr="00F06B1A" w:rsidRDefault="00393BD8" w:rsidP="00CD0CCC">
            <w:pPr>
              <w:pStyle w:val="TAL"/>
              <w:rPr>
                <w:rFonts w:cs="Arial"/>
                <w:lang w:eastAsia="ja-JP"/>
              </w:rPr>
            </w:pPr>
            <w:r w:rsidRPr="00F06B1A">
              <w:t>Dedicated BWP Configuration</w:t>
            </w:r>
          </w:p>
        </w:tc>
        <w:tc>
          <w:tcPr>
            <w:tcW w:w="1701" w:type="dxa"/>
            <w:vAlign w:val="center"/>
          </w:tcPr>
          <w:p w14:paraId="215D4A1F" w14:textId="77777777" w:rsidR="00393BD8" w:rsidRPr="005177A3" w:rsidRDefault="00393BD8" w:rsidP="00CD0CCC">
            <w:pPr>
              <w:pStyle w:val="TAC"/>
              <w:rPr>
                <w:rFonts w:cs="Arial"/>
                <w:lang w:eastAsia="ja-JP"/>
              </w:rPr>
            </w:pPr>
          </w:p>
        </w:tc>
        <w:tc>
          <w:tcPr>
            <w:tcW w:w="3402" w:type="dxa"/>
            <w:gridSpan w:val="3"/>
            <w:vAlign w:val="center"/>
          </w:tcPr>
          <w:p w14:paraId="12F14C33" w14:textId="77777777" w:rsidR="00393BD8" w:rsidRPr="005177A3" w:rsidRDefault="00393BD8" w:rsidP="00CD0CCC">
            <w:pPr>
              <w:keepLines/>
              <w:spacing w:after="0"/>
              <w:jc w:val="center"/>
              <w:rPr>
                <w:rFonts w:ascii="Arial" w:hAnsi="Arial"/>
                <w:sz w:val="18"/>
              </w:rPr>
            </w:pPr>
            <w:r w:rsidRPr="005177A3">
              <w:rPr>
                <w:rFonts w:ascii="Arial" w:hAnsi="Arial"/>
                <w:sz w:val="18"/>
              </w:rPr>
              <w:t>DLBWP.1.1</w:t>
            </w:r>
          </w:p>
          <w:p w14:paraId="4E04F833" w14:textId="77777777" w:rsidR="00393BD8" w:rsidRPr="00F06B1A" w:rsidDel="00572441" w:rsidRDefault="00393BD8" w:rsidP="00CD0CCC">
            <w:pPr>
              <w:keepLines/>
              <w:spacing w:after="0"/>
              <w:jc w:val="center"/>
              <w:rPr>
                <w:rFonts w:cs="Arial"/>
                <w:lang w:eastAsia="ja-JP"/>
              </w:rPr>
            </w:pPr>
            <w:r w:rsidRPr="005177A3">
              <w:rPr>
                <w:rFonts w:ascii="Arial" w:hAnsi="Arial"/>
                <w:sz w:val="18"/>
              </w:rPr>
              <w:t>ULBWP.1.1</w:t>
            </w:r>
          </w:p>
        </w:tc>
      </w:tr>
      <w:tr w:rsidR="00393BD8" w:rsidRPr="00B93C63" w14:paraId="2B2F38B1" w14:textId="77777777" w:rsidTr="00CD0CCC">
        <w:trPr>
          <w:jc w:val="center"/>
        </w:trPr>
        <w:tc>
          <w:tcPr>
            <w:tcW w:w="3964" w:type="dxa"/>
            <w:gridSpan w:val="2"/>
            <w:vAlign w:val="center"/>
          </w:tcPr>
          <w:p w14:paraId="71030889" w14:textId="77777777" w:rsidR="00393BD8" w:rsidRPr="00F06B1A" w:rsidRDefault="00393BD8" w:rsidP="00CD0CCC">
            <w:pPr>
              <w:pStyle w:val="TAL"/>
              <w:rPr>
                <w:rFonts w:cs="Arial"/>
                <w:lang w:eastAsia="ja-JP"/>
              </w:rPr>
            </w:pPr>
            <w:r w:rsidRPr="00F06B1A">
              <w:t>DRx Cycle</w:t>
            </w:r>
          </w:p>
        </w:tc>
        <w:tc>
          <w:tcPr>
            <w:tcW w:w="1701" w:type="dxa"/>
            <w:vAlign w:val="center"/>
          </w:tcPr>
          <w:p w14:paraId="1C6B52FA" w14:textId="77777777" w:rsidR="00393BD8" w:rsidRPr="005177A3" w:rsidRDefault="00393BD8" w:rsidP="00CD0CCC">
            <w:pPr>
              <w:pStyle w:val="TAC"/>
              <w:rPr>
                <w:rFonts w:cs="Arial"/>
              </w:rPr>
            </w:pPr>
            <w:r w:rsidRPr="005177A3">
              <w:rPr>
                <w:rFonts w:cs="Arial" w:hint="eastAsia"/>
              </w:rPr>
              <w:t>ms</w:t>
            </w:r>
          </w:p>
        </w:tc>
        <w:tc>
          <w:tcPr>
            <w:tcW w:w="3402" w:type="dxa"/>
            <w:gridSpan w:val="3"/>
            <w:vAlign w:val="center"/>
          </w:tcPr>
          <w:p w14:paraId="5C5B072D" w14:textId="77777777" w:rsidR="00393BD8" w:rsidRPr="005177A3" w:rsidDel="00572441" w:rsidRDefault="00393BD8" w:rsidP="00CD0CCC">
            <w:pPr>
              <w:pStyle w:val="TAC"/>
              <w:rPr>
                <w:rFonts w:cs="Arial"/>
                <w:lang w:eastAsia="ja-JP"/>
              </w:rPr>
            </w:pPr>
            <w:r w:rsidRPr="005177A3">
              <w:rPr>
                <w:rFonts w:cs="Arial" w:hint="eastAsia"/>
              </w:rPr>
              <w:t>N/A</w:t>
            </w:r>
          </w:p>
        </w:tc>
      </w:tr>
      <w:tr w:rsidR="00393BD8" w:rsidRPr="00B93C63" w14:paraId="3B1BCABE" w14:textId="77777777" w:rsidTr="00CD0CCC">
        <w:trPr>
          <w:jc w:val="center"/>
        </w:trPr>
        <w:tc>
          <w:tcPr>
            <w:tcW w:w="1840" w:type="dxa"/>
            <w:vMerge w:val="restart"/>
            <w:vAlign w:val="center"/>
          </w:tcPr>
          <w:p w14:paraId="4D9EB4FE" w14:textId="77777777" w:rsidR="00393BD8" w:rsidRPr="00B93C63" w:rsidRDefault="00393BD8" w:rsidP="00CD0CCC">
            <w:pPr>
              <w:pStyle w:val="TAL"/>
              <w:rPr>
                <w:rFonts w:cs="Arial"/>
                <w:lang w:eastAsia="ja-JP"/>
              </w:rPr>
            </w:pPr>
            <w:r w:rsidRPr="004E396D">
              <w:rPr>
                <w:lang w:val="en-US"/>
              </w:rPr>
              <w:t>PDSCH Reference measurement channel</w:t>
            </w:r>
          </w:p>
        </w:tc>
        <w:tc>
          <w:tcPr>
            <w:tcW w:w="2124" w:type="dxa"/>
            <w:vAlign w:val="center"/>
          </w:tcPr>
          <w:p w14:paraId="5C92542E" w14:textId="77777777" w:rsidR="00393BD8" w:rsidRPr="005177A3" w:rsidRDefault="00393BD8" w:rsidP="00CD0CCC">
            <w:pPr>
              <w:pStyle w:val="TAL"/>
              <w:rPr>
                <w:rFonts w:cs="Arial"/>
                <w:lang w:eastAsia="ja-JP"/>
              </w:rPr>
            </w:pPr>
            <w:r w:rsidRPr="005177A3">
              <w:rPr>
                <w:rFonts w:cs="Arial" w:hint="eastAsia"/>
                <w:lang w:eastAsia="zh-CN"/>
              </w:rPr>
              <w:t>C</w:t>
            </w:r>
            <w:r w:rsidRPr="005177A3">
              <w:rPr>
                <w:rFonts w:cs="Arial"/>
                <w:lang w:eastAsia="zh-CN"/>
              </w:rPr>
              <w:t>onfig 1</w:t>
            </w:r>
          </w:p>
        </w:tc>
        <w:tc>
          <w:tcPr>
            <w:tcW w:w="1701" w:type="dxa"/>
            <w:vMerge w:val="restart"/>
            <w:vAlign w:val="center"/>
          </w:tcPr>
          <w:p w14:paraId="74B455BB" w14:textId="77777777" w:rsidR="00393BD8" w:rsidRPr="00F06B1A" w:rsidRDefault="00393BD8" w:rsidP="00CD0CCC">
            <w:pPr>
              <w:pStyle w:val="TAC"/>
              <w:rPr>
                <w:rFonts w:cs="Arial"/>
                <w:lang w:eastAsia="ja-JP"/>
              </w:rPr>
            </w:pPr>
          </w:p>
        </w:tc>
        <w:tc>
          <w:tcPr>
            <w:tcW w:w="3402" w:type="dxa"/>
            <w:gridSpan w:val="3"/>
            <w:vAlign w:val="center"/>
          </w:tcPr>
          <w:p w14:paraId="4549CBC9" w14:textId="77777777" w:rsidR="00393BD8" w:rsidRPr="005177A3" w:rsidDel="00572441" w:rsidRDefault="00393BD8" w:rsidP="00CD0CCC">
            <w:pPr>
              <w:pStyle w:val="TAC"/>
              <w:rPr>
                <w:rFonts w:cs="Arial"/>
                <w:lang w:eastAsia="ja-JP"/>
              </w:rPr>
            </w:pPr>
            <w:r w:rsidRPr="005177A3">
              <w:t>SR.1.1 FDD</w:t>
            </w:r>
          </w:p>
        </w:tc>
      </w:tr>
      <w:tr w:rsidR="00393BD8" w:rsidRPr="00B93C63" w14:paraId="093C981A" w14:textId="77777777" w:rsidTr="00CD0CCC">
        <w:trPr>
          <w:jc w:val="center"/>
        </w:trPr>
        <w:tc>
          <w:tcPr>
            <w:tcW w:w="1840" w:type="dxa"/>
            <w:vMerge/>
            <w:vAlign w:val="center"/>
          </w:tcPr>
          <w:p w14:paraId="343DA401" w14:textId="77777777" w:rsidR="00393BD8" w:rsidRPr="004E396D" w:rsidRDefault="00393BD8" w:rsidP="00CD0CCC">
            <w:pPr>
              <w:pStyle w:val="TAL"/>
            </w:pPr>
          </w:p>
        </w:tc>
        <w:tc>
          <w:tcPr>
            <w:tcW w:w="2124" w:type="dxa"/>
            <w:vAlign w:val="center"/>
          </w:tcPr>
          <w:p w14:paraId="3BC9910E" w14:textId="77777777" w:rsidR="00393BD8" w:rsidRPr="005177A3" w:rsidRDefault="00393BD8" w:rsidP="00CD0CCC">
            <w:pPr>
              <w:pStyle w:val="TAL"/>
            </w:pPr>
            <w:r w:rsidRPr="005177A3">
              <w:rPr>
                <w:rFonts w:cs="Arial" w:hint="eastAsia"/>
                <w:lang w:eastAsia="zh-CN"/>
              </w:rPr>
              <w:t>C</w:t>
            </w:r>
            <w:r w:rsidRPr="005177A3">
              <w:rPr>
                <w:rFonts w:cs="Arial"/>
                <w:lang w:eastAsia="zh-CN"/>
              </w:rPr>
              <w:t>onfig 2</w:t>
            </w:r>
          </w:p>
        </w:tc>
        <w:tc>
          <w:tcPr>
            <w:tcW w:w="1701" w:type="dxa"/>
            <w:vMerge/>
            <w:vAlign w:val="center"/>
          </w:tcPr>
          <w:p w14:paraId="3ECEA5FF" w14:textId="77777777" w:rsidR="00393BD8" w:rsidRPr="005177A3" w:rsidRDefault="00393BD8" w:rsidP="00CD0CCC">
            <w:pPr>
              <w:pStyle w:val="TAC"/>
              <w:rPr>
                <w:rFonts w:cs="Arial"/>
                <w:lang w:eastAsia="ja-JP"/>
              </w:rPr>
            </w:pPr>
          </w:p>
        </w:tc>
        <w:tc>
          <w:tcPr>
            <w:tcW w:w="3402" w:type="dxa"/>
            <w:gridSpan w:val="3"/>
            <w:vAlign w:val="center"/>
          </w:tcPr>
          <w:p w14:paraId="18C2EE4C" w14:textId="77777777" w:rsidR="00393BD8" w:rsidRPr="005177A3" w:rsidRDefault="00393BD8" w:rsidP="00CD0CCC">
            <w:pPr>
              <w:pStyle w:val="TAC"/>
            </w:pPr>
            <w:r w:rsidRPr="005177A3">
              <w:t>SR.1.1 TDD</w:t>
            </w:r>
          </w:p>
        </w:tc>
      </w:tr>
      <w:tr w:rsidR="00393BD8" w:rsidRPr="00B93C63" w14:paraId="6FB3259E" w14:textId="77777777" w:rsidTr="00CD0CCC">
        <w:trPr>
          <w:jc w:val="center"/>
        </w:trPr>
        <w:tc>
          <w:tcPr>
            <w:tcW w:w="1840" w:type="dxa"/>
            <w:vMerge/>
            <w:vAlign w:val="center"/>
          </w:tcPr>
          <w:p w14:paraId="74A3E3A6" w14:textId="77777777" w:rsidR="00393BD8" w:rsidRPr="00B93C63" w:rsidRDefault="00393BD8" w:rsidP="00CD0CCC">
            <w:pPr>
              <w:pStyle w:val="TAL"/>
              <w:rPr>
                <w:rFonts w:cs="Arial"/>
                <w:lang w:eastAsia="ja-JP"/>
              </w:rPr>
            </w:pPr>
          </w:p>
        </w:tc>
        <w:tc>
          <w:tcPr>
            <w:tcW w:w="2124" w:type="dxa"/>
            <w:vAlign w:val="center"/>
          </w:tcPr>
          <w:p w14:paraId="4E615F13" w14:textId="77777777" w:rsidR="00393BD8" w:rsidRPr="005177A3" w:rsidRDefault="00393BD8" w:rsidP="00CD0CCC">
            <w:pPr>
              <w:pStyle w:val="TAL"/>
              <w:rPr>
                <w:rFonts w:cs="Arial"/>
                <w:lang w:eastAsia="ja-JP"/>
              </w:rPr>
            </w:pPr>
            <w:r w:rsidRPr="005177A3">
              <w:rPr>
                <w:rFonts w:cs="Arial" w:hint="eastAsia"/>
                <w:lang w:eastAsia="zh-CN"/>
              </w:rPr>
              <w:t>C</w:t>
            </w:r>
            <w:r w:rsidRPr="005177A3">
              <w:rPr>
                <w:rFonts w:cs="Arial"/>
                <w:lang w:eastAsia="zh-CN"/>
              </w:rPr>
              <w:t>onfig 3</w:t>
            </w:r>
          </w:p>
        </w:tc>
        <w:tc>
          <w:tcPr>
            <w:tcW w:w="1701" w:type="dxa"/>
            <w:vMerge/>
            <w:vAlign w:val="center"/>
          </w:tcPr>
          <w:p w14:paraId="08893AD7" w14:textId="77777777" w:rsidR="00393BD8" w:rsidRPr="005177A3" w:rsidRDefault="00393BD8" w:rsidP="00CD0CCC">
            <w:pPr>
              <w:pStyle w:val="TAC"/>
              <w:rPr>
                <w:rFonts w:cs="Arial"/>
                <w:lang w:eastAsia="ja-JP"/>
              </w:rPr>
            </w:pPr>
          </w:p>
        </w:tc>
        <w:tc>
          <w:tcPr>
            <w:tcW w:w="3402" w:type="dxa"/>
            <w:gridSpan w:val="3"/>
            <w:vAlign w:val="center"/>
          </w:tcPr>
          <w:p w14:paraId="13A302E7" w14:textId="77777777" w:rsidR="00393BD8" w:rsidRPr="005177A3" w:rsidDel="00572441" w:rsidRDefault="00393BD8" w:rsidP="00CD0CCC">
            <w:pPr>
              <w:pStyle w:val="TAC"/>
              <w:rPr>
                <w:rFonts w:cs="Arial"/>
                <w:lang w:eastAsia="ja-JP"/>
              </w:rPr>
            </w:pPr>
            <w:r w:rsidRPr="005177A3">
              <w:t>SR.2.1 TDD</w:t>
            </w:r>
          </w:p>
        </w:tc>
      </w:tr>
      <w:tr w:rsidR="00393BD8" w:rsidRPr="00B93C63" w14:paraId="21F6E682" w14:textId="77777777" w:rsidTr="00CD0CCC">
        <w:trPr>
          <w:jc w:val="center"/>
        </w:trPr>
        <w:tc>
          <w:tcPr>
            <w:tcW w:w="1840" w:type="dxa"/>
            <w:vMerge w:val="restart"/>
            <w:vAlign w:val="center"/>
          </w:tcPr>
          <w:p w14:paraId="46B70619" w14:textId="77777777" w:rsidR="00393BD8" w:rsidRPr="00B93C63" w:rsidRDefault="00393BD8" w:rsidP="00CD0CCC">
            <w:pPr>
              <w:pStyle w:val="TAL"/>
              <w:rPr>
                <w:rFonts w:cs="Arial"/>
                <w:lang w:eastAsia="ja-JP"/>
              </w:rPr>
            </w:pPr>
            <w:r w:rsidRPr="004E396D">
              <w:t>CORESET Reference Channel</w:t>
            </w:r>
          </w:p>
        </w:tc>
        <w:tc>
          <w:tcPr>
            <w:tcW w:w="2124" w:type="dxa"/>
            <w:vAlign w:val="center"/>
          </w:tcPr>
          <w:p w14:paraId="7671D5E7" w14:textId="77777777" w:rsidR="00393BD8" w:rsidRPr="00F06B1A" w:rsidRDefault="00393BD8" w:rsidP="00CD0CCC">
            <w:pPr>
              <w:pStyle w:val="TAL"/>
              <w:rPr>
                <w:rFonts w:cs="Arial"/>
                <w:lang w:eastAsia="ja-JP"/>
              </w:rPr>
            </w:pPr>
            <w:r w:rsidRPr="005177A3">
              <w:rPr>
                <w:rFonts w:cs="Arial" w:hint="eastAsia"/>
                <w:lang w:eastAsia="zh-CN"/>
              </w:rPr>
              <w:t>C</w:t>
            </w:r>
            <w:r w:rsidRPr="005177A3">
              <w:rPr>
                <w:rFonts w:cs="Arial"/>
                <w:lang w:eastAsia="zh-CN"/>
              </w:rPr>
              <w:t>onfig 1</w:t>
            </w:r>
          </w:p>
        </w:tc>
        <w:tc>
          <w:tcPr>
            <w:tcW w:w="1701" w:type="dxa"/>
            <w:vMerge w:val="restart"/>
            <w:vAlign w:val="center"/>
          </w:tcPr>
          <w:p w14:paraId="0828038B" w14:textId="77777777" w:rsidR="00393BD8" w:rsidRPr="005177A3" w:rsidRDefault="00393BD8" w:rsidP="00CD0CCC">
            <w:pPr>
              <w:pStyle w:val="TAC"/>
              <w:rPr>
                <w:rFonts w:cs="Arial"/>
                <w:lang w:eastAsia="ja-JP"/>
              </w:rPr>
            </w:pPr>
          </w:p>
        </w:tc>
        <w:tc>
          <w:tcPr>
            <w:tcW w:w="3402" w:type="dxa"/>
            <w:gridSpan w:val="3"/>
            <w:vAlign w:val="center"/>
          </w:tcPr>
          <w:p w14:paraId="021CB275" w14:textId="77777777" w:rsidR="00393BD8" w:rsidRPr="005177A3" w:rsidDel="00572441" w:rsidRDefault="00393BD8" w:rsidP="00CD0CCC">
            <w:pPr>
              <w:pStyle w:val="TAC"/>
              <w:rPr>
                <w:rFonts w:cs="Arial"/>
                <w:lang w:eastAsia="ja-JP"/>
              </w:rPr>
            </w:pPr>
            <w:r w:rsidRPr="005177A3">
              <w:t>CR.1.1 FDD</w:t>
            </w:r>
          </w:p>
        </w:tc>
      </w:tr>
      <w:tr w:rsidR="00393BD8" w:rsidRPr="00B93C63" w14:paraId="1ABD34F9" w14:textId="77777777" w:rsidTr="00CD0CCC">
        <w:trPr>
          <w:jc w:val="center"/>
        </w:trPr>
        <w:tc>
          <w:tcPr>
            <w:tcW w:w="1840" w:type="dxa"/>
            <w:vMerge/>
            <w:vAlign w:val="center"/>
          </w:tcPr>
          <w:p w14:paraId="17F5BEF5" w14:textId="77777777" w:rsidR="00393BD8" w:rsidRPr="004E396D" w:rsidRDefault="00393BD8" w:rsidP="00CD0CCC">
            <w:pPr>
              <w:pStyle w:val="TAL"/>
            </w:pPr>
          </w:p>
        </w:tc>
        <w:tc>
          <w:tcPr>
            <w:tcW w:w="2124" w:type="dxa"/>
            <w:vAlign w:val="center"/>
          </w:tcPr>
          <w:p w14:paraId="49AB6A2F" w14:textId="77777777" w:rsidR="00393BD8" w:rsidRPr="00F06B1A" w:rsidRDefault="00393BD8" w:rsidP="00CD0CCC">
            <w:pPr>
              <w:pStyle w:val="TAL"/>
            </w:pPr>
            <w:r w:rsidRPr="005177A3">
              <w:rPr>
                <w:rFonts w:cs="Arial" w:hint="eastAsia"/>
                <w:lang w:eastAsia="zh-CN"/>
              </w:rPr>
              <w:t>C</w:t>
            </w:r>
            <w:r w:rsidRPr="005177A3">
              <w:rPr>
                <w:rFonts w:cs="Arial"/>
                <w:lang w:eastAsia="zh-CN"/>
              </w:rPr>
              <w:t>onfig 2</w:t>
            </w:r>
          </w:p>
        </w:tc>
        <w:tc>
          <w:tcPr>
            <w:tcW w:w="1701" w:type="dxa"/>
            <w:vMerge/>
            <w:vAlign w:val="center"/>
          </w:tcPr>
          <w:p w14:paraId="50157B38" w14:textId="77777777" w:rsidR="00393BD8" w:rsidRPr="005177A3" w:rsidRDefault="00393BD8" w:rsidP="00CD0CCC">
            <w:pPr>
              <w:pStyle w:val="TAC"/>
              <w:rPr>
                <w:rFonts w:cs="Arial"/>
                <w:lang w:eastAsia="ja-JP"/>
              </w:rPr>
            </w:pPr>
          </w:p>
        </w:tc>
        <w:tc>
          <w:tcPr>
            <w:tcW w:w="3402" w:type="dxa"/>
            <w:gridSpan w:val="3"/>
            <w:vAlign w:val="center"/>
          </w:tcPr>
          <w:p w14:paraId="6324EDA1" w14:textId="77777777" w:rsidR="00393BD8" w:rsidRPr="005177A3" w:rsidRDefault="00393BD8" w:rsidP="00CD0CCC">
            <w:pPr>
              <w:pStyle w:val="TAC"/>
            </w:pPr>
            <w:r w:rsidRPr="005177A3">
              <w:t>CR.1.1 TDD</w:t>
            </w:r>
          </w:p>
        </w:tc>
      </w:tr>
      <w:tr w:rsidR="00393BD8" w:rsidRPr="00B93C63" w14:paraId="6B0BE2C3" w14:textId="77777777" w:rsidTr="00CD0CCC">
        <w:trPr>
          <w:jc w:val="center"/>
        </w:trPr>
        <w:tc>
          <w:tcPr>
            <w:tcW w:w="1840" w:type="dxa"/>
            <w:vMerge/>
            <w:vAlign w:val="center"/>
          </w:tcPr>
          <w:p w14:paraId="67A5F51E" w14:textId="77777777" w:rsidR="00393BD8" w:rsidRPr="00B93C63" w:rsidRDefault="00393BD8" w:rsidP="00CD0CCC">
            <w:pPr>
              <w:pStyle w:val="TAL"/>
              <w:rPr>
                <w:rFonts w:cs="Arial"/>
                <w:lang w:eastAsia="ja-JP"/>
              </w:rPr>
            </w:pPr>
          </w:p>
        </w:tc>
        <w:tc>
          <w:tcPr>
            <w:tcW w:w="2124" w:type="dxa"/>
            <w:vAlign w:val="center"/>
          </w:tcPr>
          <w:p w14:paraId="64B976BC" w14:textId="77777777" w:rsidR="00393BD8" w:rsidRPr="00F06B1A" w:rsidRDefault="00393BD8" w:rsidP="00CD0CCC">
            <w:pPr>
              <w:pStyle w:val="TAL"/>
              <w:rPr>
                <w:rFonts w:cs="Arial"/>
                <w:lang w:eastAsia="ja-JP"/>
              </w:rPr>
            </w:pPr>
            <w:r w:rsidRPr="005177A3">
              <w:rPr>
                <w:rFonts w:cs="Arial" w:hint="eastAsia"/>
                <w:lang w:eastAsia="zh-CN"/>
              </w:rPr>
              <w:t>C</w:t>
            </w:r>
            <w:r w:rsidRPr="005177A3">
              <w:rPr>
                <w:rFonts w:cs="Arial"/>
                <w:lang w:eastAsia="zh-CN"/>
              </w:rPr>
              <w:t>onfig 3</w:t>
            </w:r>
          </w:p>
        </w:tc>
        <w:tc>
          <w:tcPr>
            <w:tcW w:w="1701" w:type="dxa"/>
            <w:vMerge/>
            <w:vAlign w:val="center"/>
          </w:tcPr>
          <w:p w14:paraId="3A0CE749" w14:textId="77777777" w:rsidR="00393BD8" w:rsidRPr="005177A3" w:rsidRDefault="00393BD8" w:rsidP="00CD0CCC">
            <w:pPr>
              <w:pStyle w:val="TAC"/>
              <w:rPr>
                <w:rFonts w:cs="Arial"/>
                <w:lang w:eastAsia="ja-JP"/>
              </w:rPr>
            </w:pPr>
          </w:p>
        </w:tc>
        <w:tc>
          <w:tcPr>
            <w:tcW w:w="3402" w:type="dxa"/>
            <w:gridSpan w:val="3"/>
            <w:vAlign w:val="center"/>
          </w:tcPr>
          <w:p w14:paraId="1C119EF5" w14:textId="77777777" w:rsidR="00393BD8" w:rsidRPr="005177A3" w:rsidDel="00572441" w:rsidRDefault="00393BD8" w:rsidP="00CD0CCC">
            <w:pPr>
              <w:pStyle w:val="TAC"/>
              <w:rPr>
                <w:rFonts w:cs="Arial"/>
                <w:lang w:eastAsia="ja-JP"/>
              </w:rPr>
            </w:pPr>
            <w:r w:rsidRPr="005177A3">
              <w:t>CR.2.1 TDD</w:t>
            </w:r>
          </w:p>
        </w:tc>
      </w:tr>
      <w:tr w:rsidR="00393BD8" w:rsidRPr="00B93C63" w14:paraId="1B10B075" w14:textId="77777777" w:rsidTr="00CD0CCC">
        <w:trPr>
          <w:jc w:val="center"/>
        </w:trPr>
        <w:tc>
          <w:tcPr>
            <w:tcW w:w="1840" w:type="dxa"/>
            <w:vMerge w:val="restart"/>
            <w:vAlign w:val="center"/>
          </w:tcPr>
          <w:p w14:paraId="420730CD" w14:textId="77777777" w:rsidR="00393BD8" w:rsidRPr="00B93C63" w:rsidRDefault="00393BD8" w:rsidP="00CD0CCC">
            <w:pPr>
              <w:pStyle w:val="TAL"/>
              <w:rPr>
                <w:rFonts w:cs="Arial"/>
                <w:lang w:eastAsia="ja-JP"/>
              </w:rPr>
            </w:pPr>
            <w:r w:rsidRPr="004E396D">
              <w:t>Dedicated CORESET Reference Channel</w:t>
            </w:r>
          </w:p>
        </w:tc>
        <w:tc>
          <w:tcPr>
            <w:tcW w:w="2124" w:type="dxa"/>
            <w:vAlign w:val="center"/>
          </w:tcPr>
          <w:p w14:paraId="28E7F9EC" w14:textId="77777777" w:rsidR="00393BD8" w:rsidRPr="00F06B1A" w:rsidRDefault="00393BD8" w:rsidP="00CD0CCC">
            <w:pPr>
              <w:pStyle w:val="TAL"/>
              <w:rPr>
                <w:rFonts w:cs="Arial"/>
                <w:lang w:eastAsia="ja-JP"/>
              </w:rPr>
            </w:pPr>
            <w:r w:rsidRPr="005177A3">
              <w:rPr>
                <w:rFonts w:cs="Arial" w:hint="eastAsia"/>
                <w:lang w:eastAsia="zh-CN"/>
              </w:rPr>
              <w:t>C</w:t>
            </w:r>
            <w:r w:rsidRPr="005177A3">
              <w:rPr>
                <w:rFonts w:cs="Arial"/>
                <w:lang w:eastAsia="zh-CN"/>
              </w:rPr>
              <w:t>onfig 1</w:t>
            </w:r>
          </w:p>
        </w:tc>
        <w:tc>
          <w:tcPr>
            <w:tcW w:w="1701" w:type="dxa"/>
            <w:vMerge w:val="restart"/>
            <w:vAlign w:val="center"/>
          </w:tcPr>
          <w:p w14:paraId="666B9738" w14:textId="77777777" w:rsidR="00393BD8" w:rsidRPr="005177A3" w:rsidRDefault="00393BD8" w:rsidP="00CD0CCC">
            <w:pPr>
              <w:pStyle w:val="TAC"/>
              <w:rPr>
                <w:rFonts w:cs="Arial"/>
                <w:lang w:eastAsia="ja-JP"/>
              </w:rPr>
            </w:pPr>
          </w:p>
        </w:tc>
        <w:tc>
          <w:tcPr>
            <w:tcW w:w="3402" w:type="dxa"/>
            <w:gridSpan w:val="3"/>
            <w:vAlign w:val="center"/>
          </w:tcPr>
          <w:p w14:paraId="489519EF" w14:textId="77777777" w:rsidR="00393BD8" w:rsidRPr="005177A3" w:rsidDel="00572441" w:rsidRDefault="00393BD8" w:rsidP="00CD0CCC">
            <w:pPr>
              <w:pStyle w:val="TAC"/>
              <w:rPr>
                <w:rFonts w:cs="Arial"/>
                <w:lang w:eastAsia="ja-JP"/>
              </w:rPr>
            </w:pPr>
            <w:r w:rsidRPr="005177A3">
              <w:t>CCR.1.1 FDD</w:t>
            </w:r>
          </w:p>
        </w:tc>
      </w:tr>
      <w:tr w:rsidR="00393BD8" w:rsidRPr="00B93C63" w14:paraId="3F132F61" w14:textId="77777777" w:rsidTr="00CD0CCC">
        <w:trPr>
          <w:jc w:val="center"/>
        </w:trPr>
        <w:tc>
          <w:tcPr>
            <w:tcW w:w="1840" w:type="dxa"/>
            <w:vMerge/>
            <w:vAlign w:val="center"/>
          </w:tcPr>
          <w:p w14:paraId="6A4E28AE" w14:textId="77777777" w:rsidR="00393BD8" w:rsidRPr="004E396D" w:rsidRDefault="00393BD8" w:rsidP="00CD0CCC">
            <w:pPr>
              <w:pStyle w:val="TAL"/>
            </w:pPr>
          </w:p>
        </w:tc>
        <w:tc>
          <w:tcPr>
            <w:tcW w:w="2124" w:type="dxa"/>
            <w:vAlign w:val="center"/>
          </w:tcPr>
          <w:p w14:paraId="537B938B" w14:textId="77777777" w:rsidR="00393BD8" w:rsidRPr="00F06B1A" w:rsidRDefault="00393BD8" w:rsidP="00CD0CCC">
            <w:pPr>
              <w:pStyle w:val="TAL"/>
            </w:pPr>
            <w:r w:rsidRPr="005177A3">
              <w:rPr>
                <w:rFonts w:cs="Arial" w:hint="eastAsia"/>
                <w:lang w:eastAsia="zh-CN"/>
              </w:rPr>
              <w:t>C</w:t>
            </w:r>
            <w:r w:rsidRPr="005177A3">
              <w:rPr>
                <w:rFonts w:cs="Arial"/>
                <w:lang w:eastAsia="zh-CN"/>
              </w:rPr>
              <w:t>onfig 2</w:t>
            </w:r>
          </w:p>
        </w:tc>
        <w:tc>
          <w:tcPr>
            <w:tcW w:w="1701" w:type="dxa"/>
            <w:vMerge/>
            <w:vAlign w:val="center"/>
          </w:tcPr>
          <w:p w14:paraId="46D830C2" w14:textId="77777777" w:rsidR="00393BD8" w:rsidRPr="005177A3" w:rsidRDefault="00393BD8" w:rsidP="00CD0CCC">
            <w:pPr>
              <w:pStyle w:val="TAC"/>
              <w:rPr>
                <w:rFonts w:cs="Arial"/>
                <w:lang w:eastAsia="ja-JP"/>
              </w:rPr>
            </w:pPr>
          </w:p>
        </w:tc>
        <w:tc>
          <w:tcPr>
            <w:tcW w:w="3402" w:type="dxa"/>
            <w:gridSpan w:val="3"/>
            <w:vAlign w:val="center"/>
          </w:tcPr>
          <w:p w14:paraId="6ED36694" w14:textId="77777777" w:rsidR="00393BD8" w:rsidRPr="005177A3" w:rsidRDefault="00393BD8" w:rsidP="00CD0CCC">
            <w:pPr>
              <w:pStyle w:val="TAC"/>
            </w:pPr>
            <w:r w:rsidRPr="005177A3">
              <w:t>CCR.1.1 TDD</w:t>
            </w:r>
          </w:p>
        </w:tc>
      </w:tr>
      <w:tr w:rsidR="00393BD8" w:rsidRPr="00B93C63" w14:paraId="204988B0" w14:textId="77777777" w:rsidTr="00CD0CCC">
        <w:trPr>
          <w:jc w:val="center"/>
        </w:trPr>
        <w:tc>
          <w:tcPr>
            <w:tcW w:w="1840" w:type="dxa"/>
            <w:vMerge/>
            <w:vAlign w:val="center"/>
          </w:tcPr>
          <w:p w14:paraId="5E0D8091" w14:textId="77777777" w:rsidR="00393BD8" w:rsidRPr="00B93C63" w:rsidRDefault="00393BD8" w:rsidP="00CD0CCC">
            <w:pPr>
              <w:pStyle w:val="TAL"/>
              <w:rPr>
                <w:rFonts w:cs="Arial"/>
                <w:lang w:eastAsia="ja-JP"/>
              </w:rPr>
            </w:pPr>
          </w:p>
        </w:tc>
        <w:tc>
          <w:tcPr>
            <w:tcW w:w="2124" w:type="dxa"/>
            <w:vAlign w:val="center"/>
          </w:tcPr>
          <w:p w14:paraId="470A1CD5" w14:textId="77777777" w:rsidR="00393BD8" w:rsidRPr="00F06B1A" w:rsidRDefault="00393BD8" w:rsidP="00CD0CCC">
            <w:pPr>
              <w:pStyle w:val="TAL"/>
              <w:rPr>
                <w:rFonts w:cs="Arial"/>
                <w:lang w:eastAsia="ja-JP"/>
              </w:rPr>
            </w:pPr>
            <w:r w:rsidRPr="005177A3">
              <w:rPr>
                <w:rFonts w:cs="Arial" w:hint="eastAsia"/>
                <w:lang w:eastAsia="zh-CN"/>
              </w:rPr>
              <w:t>C</w:t>
            </w:r>
            <w:r w:rsidRPr="005177A3">
              <w:rPr>
                <w:rFonts w:cs="Arial"/>
                <w:lang w:eastAsia="zh-CN"/>
              </w:rPr>
              <w:t>onfig 3</w:t>
            </w:r>
          </w:p>
        </w:tc>
        <w:tc>
          <w:tcPr>
            <w:tcW w:w="1701" w:type="dxa"/>
            <w:vMerge/>
            <w:vAlign w:val="center"/>
          </w:tcPr>
          <w:p w14:paraId="6A00EF44" w14:textId="77777777" w:rsidR="00393BD8" w:rsidRPr="005177A3" w:rsidRDefault="00393BD8" w:rsidP="00CD0CCC">
            <w:pPr>
              <w:pStyle w:val="TAC"/>
              <w:rPr>
                <w:rFonts w:cs="Arial"/>
                <w:lang w:eastAsia="ja-JP"/>
              </w:rPr>
            </w:pPr>
          </w:p>
        </w:tc>
        <w:tc>
          <w:tcPr>
            <w:tcW w:w="3402" w:type="dxa"/>
            <w:gridSpan w:val="3"/>
            <w:vAlign w:val="center"/>
          </w:tcPr>
          <w:p w14:paraId="40E80661" w14:textId="77777777" w:rsidR="00393BD8" w:rsidRPr="005177A3" w:rsidDel="00572441" w:rsidRDefault="00393BD8" w:rsidP="00CD0CCC">
            <w:pPr>
              <w:pStyle w:val="TAC"/>
              <w:rPr>
                <w:rFonts w:cs="Arial"/>
                <w:lang w:eastAsia="ja-JP"/>
              </w:rPr>
            </w:pPr>
            <w:r w:rsidRPr="005177A3">
              <w:t>CCR.2.1 TDD</w:t>
            </w:r>
          </w:p>
        </w:tc>
      </w:tr>
      <w:tr w:rsidR="00393BD8" w:rsidRPr="00B93C63" w14:paraId="4ADCAF00" w14:textId="77777777" w:rsidTr="00CD0CCC">
        <w:trPr>
          <w:jc w:val="center"/>
        </w:trPr>
        <w:tc>
          <w:tcPr>
            <w:tcW w:w="1840" w:type="dxa"/>
            <w:vMerge w:val="restart"/>
            <w:vAlign w:val="center"/>
          </w:tcPr>
          <w:p w14:paraId="400D8C6C" w14:textId="77777777" w:rsidR="00393BD8" w:rsidRPr="00B93C63" w:rsidRDefault="00393BD8" w:rsidP="00CD0CCC">
            <w:pPr>
              <w:pStyle w:val="TAL"/>
              <w:rPr>
                <w:rFonts w:cs="Arial"/>
                <w:lang w:eastAsia="ja-JP"/>
              </w:rPr>
            </w:pPr>
            <w:r w:rsidRPr="004E396D">
              <w:rPr>
                <w:lang w:val="da-DK"/>
              </w:rPr>
              <w:t>SSB configuration</w:t>
            </w:r>
          </w:p>
        </w:tc>
        <w:tc>
          <w:tcPr>
            <w:tcW w:w="2124" w:type="dxa"/>
            <w:vAlign w:val="center"/>
          </w:tcPr>
          <w:p w14:paraId="62D0E5D2" w14:textId="77777777" w:rsidR="00393BD8" w:rsidRPr="005177A3" w:rsidRDefault="00393BD8" w:rsidP="00CD0CCC">
            <w:pPr>
              <w:pStyle w:val="TAL"/>
              <w:rPr>
                <w:rFonts w:cs="Arial"/>
                <w:lang w:eastAsia="ja-JP"/>
              </w:rPr>
            </w:pPr>
            <w:r w:rsidRPr="005177A3">
              <w:rPr>
                <w:rFonts w:cs="Arial" w:hint="eastAsia"/>
                <w:lang w:eastAsia="zh-CN"/>
              </w:rPr>
              <w:t>C</w:t>
            </w:r>
            <w:r w:rsidRPr="005177A3">
              <w:rPr>
                <w:rFonts w:cs="Arial"/>
                <w:lang w:eastAsia="zh-CN"/>
              </w:rPr>
              <w:t>onfig 1,2</w:t>
            </w:r>
          </w:p>
        </w:tc>
        <w:tc>
          <w:tcPr>
            <w:tcW w:w="1701" w:type="dxa"/>
            <w:vMerge w:val="restart"/>
            <w:vAlign w:val="center"/>
          </w:tcPr>
          <w:p w14:paraId="030D9A49" w14:textId="77777777" w:rsidR="00393BD8" w:rsidRPr="00F06B1A" w:rsidRDefault="00393BD8" w:rsidP="00CD0CCC">
            <w:pPr>
              <w:pStyle w:val="TAC"/>
              <w:rPr>
                <w:rFonts w:cs="Arial"/>
                <w:lang w:eastAsia="ja-JP"/>
              </w:rPr>
            </w:pPr>
          </w:p>
        </w:tc>
        <w:tc>
          <w:tcPr>
            <w:tcW w:w="3402" w:type="dxa"/>
            <w:gridSpan w:val="3"/>
            <w:vAlign w:val="center"/>
          </w:tcPr>
          <w:p w14:paraId="3BE492B3" w14:textId="77777777" w:rsidR="00393BD8" w:rsidRPr="005177A3" w:rsidDel="00572441" w:rsidRDefault="00393BD8" w:rsidP="00CD0CCC">
            <w:pPr>
              <w:pStyle w:val="TAC"/>
              <w:rPr>
                <w:rFonts w:cs="Arial"/>
                <w:lang w:eastAsia="ja-JP"/>
              </w:rPr>
            </w:pPr>
            <w:r w:rsidRPr="005177A3">
              <w:t>SSB.1 FR1</w:t>
            </w:r>
          </w:p>
        </w:tc>
      </w:tr>
      <w:tr w:rsidR="00393BD8" w:rsidRPr="00B93C63" w14:paraId="2BD11DA3" w14:textId="77777777" w:rsidTr="00CD0CCC">
        <w:trPr>
          <w:jc w:val="center"/>
        </w:trPr>
        <w:tc>
          <w:tcPr>
            <w:tcW w:w="1840" w:type="dxa"/>
            <w:vMerge/>
            <w:vAlign w:val="center"/>
          </w:tcPr>
          <w:p w14:paraId="0F3278E8" w14:textId="77777777" w:rsidR="00393BD8" w:rsidRPr="00B93C63" w:rsidRDefault="00393BD8" w:rsidP="00CD0CCC">
            <w:pPr>
              <w:pStyle w:val="TAL"/>
              <w:rPr>
                <w:rFonts w:cs="Arial"/>
                <w:lang w:eastAsia="ja-JP"/>
              </w:rPr>
            </w:pPr>
          </w:p>
        </w:tc>
        <w:tc>
          <w:tcPr>
            <w:tcW w:w="2124" w:type="dxa"/>
            <w:vAlign w:val="center"/>
          </w:tcPr>
          <w:p w14:paraId="1E5510F5" w14:textId="77777777" w:rsidR="00393BD8" w:rsidRPr="005177A3" w:rsidRDefault="00393BD8" w:rsidP="00CD0CCC">
            <w:pPr>
              <w:pStyle w:val="TAL"/>
              <w:rPr>
                <w:rFonts w:cs="Arial"/>
                <w:lang w:eastAsia="ja-JP"/>
              </w:rPr>
            </w:pPr>
            <w:r w:rsidRPr="005177A3">
              <w:rPr>
                <w:rFonts w:cs="Arial" w:hint="eastAsia"/>
                <w:lang w:eastAsia="zh-CN"/>
              </w:rPr>
              <w:t>C</w:t>
            </w:r>
            <w:r w:rsidRPr="005177A3">
              <w:rPr>
                <w:rFonts w:cs="Arial"/>
                <w:lang w:eastAsia="zh-CN"/>
              </w:rPr>
              <w:t>onfig 3</w:t>
            </w:r>
          </w:p>
        </w:tc>
        <w:tc>
          <w:tcPr>
            <w:tcW w:w="1701" w:type="dxa"/>
            <w:vMerge/>
            <w:vAlign w:val="center"/>
          </w:tcPr>
          <w:p w14:paraId="40785514" w14:textId="77777777" w:rsidR="00393BD8" w:rsidRPr="005177A3" w:rsidRDefault="00393BD8" w:rsidP="00CD0CCC">
            <w:pPr>
              <w:pStyle w:val="TAC"/>
              <w:rPr>
                <w:rFonts w:cs="Arial"/>
                <w:lang w:eastAsia="ja-JP"/>
              </w:rPr>
            </w:pPr>
          </w:p>
        </w:tc>
        <w:tc>
          <w:tcPr>
            <w:tcW w:w="3402" w:type="dxa"/>
            <w:gridSpan w:val="3"/>
            <w:vAlign w:val="center"/>
          </w:tcPr>
          <w:p w14:paraId="6364C471" w14:textId="77777777" w:rsidR="00393BD8" w:rsidRPr="005177A3" w:rsidDel="00572441" w:rsidRDefault="00393BD8" w:rsidP="00CD0CCC">
            <w:pPr>
              <w:pStyle w:val="TAC"/>
              <w:rPr>
                <w:rFonts w:cs="Arial"/>
                <w:lang w:eastAsia="ja-JP"/>
              </w:rPr>
            </w:pPr>
            <w:r w:rsidRPr="005177A3">
              <w:t>SSB.2 FR1</w:t>
            </w:r>
          </w:p>
        </w:tc>
      </w:tr>
      <w:tr w:rsidR="00393BD8" w:rsidRPr="00B93C63" w14:paraId="4515BA33" w14:textId="77777777" w:rsidTr="00CD0CCC">
        <w:trPr>
          <w:jc w:val="center"/>
        </w:trPr>
        <w:tc>
          <w:tcPr>
            <w:tcW w:w="1840" w:type="dxa"/>
            <w:vMerge w:val="restart"/>
            <w:vAlign w:val="center"/>
          </w:tcPr>
          <w:p w14:paraId="106AAFFD" w14:textId="77777777" w:rsidR="00393BD8" w:rsidRPr="00B93C63" w:rsidRDefault="00393BD8" w:rsidP="00CD0CCC">
            <w:pPr>
              <w:pStyle w:val="TAL"/>
              <w:rPr>
                <w:rFonts w:cs="Arial"/>
                <w:lang w:eastAsia="ja-JP"/>
              </w:rPr>
            </w:pPr>
            <w:r w:rsidRPr="004E396D">
              <w:rPr>
                <w:lang w:val="da-DK"/>
              </w:rPr>
              <w:t>SMTC Configuration</w:t>
            </w:r>
          </w:p>
        </w:tc>
        <w:tc>
          <w:tcPr>
            <w:tcW w:w="2124" w:type="dxa"/>
            <w:vAlign w:val="center"/>
          </w:tcPr>
          <w:p w14:paraId="67EE321B" w14:textId="77777777" w:rsidR="00393BD8" w:rsidRPr="00F06B1A" w:rsidRDefault="00393BD8" w:rsidP="00CD0CCC">
            <w:pPr>
              <w:pStyle w:val="TAL"/>
              <w:rPr>
                <w:rFonts w:cs="Arial"/>
                <w:lang w:eastAsia="ja-JP"/>
              </w:rPr>
            </w:pPr>
            <w:r w:rsidRPr="005177A3">
              <w:rPr>
                <w:rFonts w:cs="Arial" w:hint="eastAsia"/>
                <w:lang w:eastAsia="zh-CN"/>
              </w:rPr>
              <w:t>C</w:t>
            </w:r>
            <w:r w:rsidRPr="005177A3">
              <w:rPr>
                <w:rFonts w:cs="Arial"/>
                <w:lang w:eastAsia="zh-CN"/>
              </w:rPr>
              <w:t>onfig 1</w:t>
            </w:r>
          </w:p>
        </w:tc>
        <w:tc>
          <w:tcPr>
            <w:tcW w:w="1701" w:type="dxa"/>
            <w:vMerge w:val="restart"/>
            <w:vAlign w:val="center"/>
          </w:tcPr>
          <w:p w14:paraId="380534AA" w14:textId="77777777" w:rsidR="00393BD8" w:rsidRPr="005177A3" w:rsidRDefault="00393BD8" w:rsidP="00CD0CCC">
            <w:pPr>
              <w:pStyle w:val="TAC"/>
              <w:rPr>
                <w:rFonts w:cs="Arial"/>
                <w:lang w:eastAsia="ja-JP"/>
              </w:rPr>
            </w:pPr>
          </w:p>
        </w:tc>
        <w:tc>
          <w:tcPr>
            <w:tcW w:w="3402" w:type="dxa"/>
            <w:gridSpan w:val="3"/>
            <w:vAlign w:val="center"/>
          </w:tcPr>
          <w:p w14:paraId="3AC22517" w14:textId="77777777" w:rsidR="00393BD8" w:rsidRPr="005177A3" w:rsidDel="00572441" w:rsidRDefault="00393BD8" w:rsidP="00CD0CCC">
            <w:pPr>
              <w:pStyle w:val="TAC"/>
              <w:rPr>
                <w:rFonts w:cs="Arial"/>
                <w:lang w:eastAsia="ja-JP"/>
              </w:rPr>
            </w:pPr>
            <w:r w:rsidRPr="005177A3" w:rsidDel="00930ED5">
              <w:t>S</w:t>
            </w:r>
            <w:r w:rsidRPr="005177A3">
              <w:t>MTC.2</w:t>
            </w:r>
          </w:p>
        </w:tc>
      </w:tr>
      <w:tr w:rsidR="00393BD8" w:rsidRPr="00B93C63" w14:paraId="31B4C9EE" w14:textId="77777777" w:rsidTr="00CD0CCC">
        <w:trPr>
          <w:jc w:val="center"/>
        </w:trPr>
        <w:tc>
          <w:tcPr>
            <w:tcW w:w="1840" w:type="dxa"/>
            <w:vMerge/>
            <w:vAlign w:val="center"/>
          </w:tcPr>
          <w:p w14:paraId="6D94FE02" w14:textId="77777777" w:rsidR="00393BD8" w:rsidRPr="00B93C63" w:rsidRDefault="00393BD8" w:rsidP="00CD0CCC">
            <w:pPr>
              <w:pStyle w:val="TAL"/>
              <w:rPr>
                <w:rFonts w:cs="Arial"/>
                <w:lang w:eastAsia="ja-JP"/>
              </w:rPr>
            </w:pPr>
          </w:p>
        </w:tc>
        <w:tc>
          <w:tcPr>
            <w:tcW w:w="2124" w:type="dxa"/>
            <w:vAlign w:val="center"/>
          </w:tcPr>
          <w:p w14:paraId="07E17782" w14:textId="77777777" w:rsidR="00393BD8" w:rsidRPr="00F06B1A" w:rsidRDefault="00393BD8" w:rsidP="00CD0CCC">
            <w:pPr>
              <w:pStyle w:val="TAL"/>
              <w:rPr>
                <w:rFonts w:cs="Arial"/>
                <w:lang w:eastAsia="ja-JP"/>
              </w:rPr>
            </w:pPr>
            <w:r w:rsidRPr="005177A3">
              <w:rPr>
                <w:rFonts w:cs="Arial" w:hint="eastAsia"/>
                <w:lang w:eastAsia="zh-CN"/>
              </w:rPr>
              <w:t>C</w:t>
            </w:r>
            <w:r w:rsidRPr="005177A3">
              <w:rPr>
                <w:rFonts w:cs="Arial"/>
                <w:lang w:eastAsia="zh-CN"/>
              </w:rPr>
              <w:t>onfig 2,3</w:t>
            </w:r>
          </w:p>
        </w:tc>
        <w:tc>
          <w:tcPr>
            <w:tcW w:w="1701" w:type="dxa"/>
            <w:vMerge/>
            <w:vAlign w:val="center"/>
          </w:tcPr>
          <w:p w14:paraId="6FB2758A" w14:textId="77777777" w:rsidR="00393BD8" w:rsidRPr="005177A3" w:rsidRDefault="00393BD8" w:rsidP="00CD0CCC">
            <w:pPr>
              <w:pStyle w:val="TAC"/>
              <w:rPr>
                <w:rFonts w:cs="Arial"/>
                <w:lang w:eastAsia="ja-JP"/>
              </w:rPr>
            </w:pPr>
          </w:p>
        </w:tc>
        <w:tc>
          <w:tcPr>
            <w:tcW w:w="3402" w:type="dxa"/>
            <w:gridSpan w:val="3"/>
            <w:vAlign w:val="center"/>
          </w:tcPr>
          <w:p w14:paraId="2C541BA1" w14:textId="77777777" w:rsidR="00393BD8" w:rsidRPr="005177A3" w:rsidDel="00572441" w:rsidRDefault="00393BD8" w:rsidP="00CD0CCC">
            <w:pPr>
              <w:pStyle w:val="TAC"/>
              <w:rPr>
                <w:rFonts w:cs="Arial"/>
                <w:lang w:eastAsia="ja-JP"/>
              </w:rPr>
            </w:pPr>
            <w:r w:rsidRPr="005177A3" w:rsidDel="00930ED5">
              <w:t>S</w:t>
            </w:r>
            <w:r w:rsidRPr="005177A3">
              <w:t>MTC.1</w:t>
            </w:r>
          </w:p>
        </w:tc>
      </w:tr>
      <w:tr w:rsidR="00393BD8" w:rsidRPr="00B93C63" w14:paraId="022488EB" w14:textId="77777777" w:rsidTr="00CD0CCC">
        <w:trPr>
          <w:jc w:val="center"/>
        </w:trPr>
        <w:tc>
          <w:tcPr>
            <w:tcW w:w="1840" w:type="dxa"/>
            <w:vMerge w:val="restart"/>
            <w:vAlign w:val="center"/>
          </w:tcPr>
          <w:p w14:paraId="7FB36C26" w14:textId="77777777" w:rsidR="00393BD8" w:rsidRPr="00B93C63" w:rsidRDefault="00393BD8" w:rsidP="00CD0CCC">
            <w:pPr>
              <w:pStyle w:val="TAL"/>
              <w:rPr>
                <w:rFonts w:cs="Arial"/>
                <w:lang w:eastAsia="ja-JP"/>
              </w:rPr>
            </w:pPr>
            <w:r w:rsidRPr="004E396D">
              <w:rPr>
                <w:rFonts w:eastAsia="Calibri" w:cs="Arial"/>
                <w:szCs w:val="18"/>
              </w:rPr>
              <w:t>TRS configuration</w:t>
            </w:r>
          </w:p>
        </w:tc>
        <w:tc>
          <w:tcPr>
            <w:tcW w:w="2124" w:type="dxa"/>
            <w:vAlign w:val="center"/>
          </w:tcPr>
          <w:p w14:paraId="2148F2F4" w14:textId="77777777" w:rsidR="00393BD8" w:rsidRPr="00F06B1A" w:rsidRDefault="00393BD8" w:rsidP="00CD0CCC">
            <w:pPr>
              <w:pStyle w:val="TAL"/>
              <w:rPr>
                <w:rFonts w:cs="Arial"/>
                <w:lang w:eastAsia="ja-JP"/>
              </w:rPr>
            </w:pPr>
            <w:r w:rsidRPr="005177A3">
              <w:rPr>
                <w:rFonts w:cs="Arial" w:hint="eastAsia"/>
                <w:lang w:eastAsia="zh-CN"/>
              </w:rPr>
              <w:t>C</w:t>
            </w:r>
            <w:r w:rsidRPr="005177A3">
              <w:rPr>
                <w:rFonts w:cs="Arial"/>
                <w:lang w:eastAsia="zh-CN"/>
              </w:rPr>
              <w:t>onfig 1</w:t>
            </w:r>
          </w:p>
        </w:tc>
        <w:tc>
          <w:tcPr>
            <w:tcW w:w="1701" w:type="dxa"/>
            <w:vMerge w:val="restart"/>
            <w:vAlign w:val="center"/>
          </w:tcPr>
          <w:p w14:paraId="069D4BF1" w14:textId="77777777" w:rsidR="00393BD8" w:rsidRPr="005177A3" w:rsidRDefault="00393BD8" w:rsidP="00CD0CCC">
            <w:pPr>
              <w:pStyle w:val="TAC"/>
              <w:rPr>
                <w:rFonts w:cs="Arial"/>
                <w:lang w:eastAsia="ja-JP"/>
              </w:rPr>
            </w:pPr>
          </w:p>
        </w:tc>
        <w:tc>
          <w:tcPr>
            <w:tcW w:w="3402" w:type="dxa"/>
            <w:gridSpan w:val="3"/>
            <w:vAlign w:val="center"/>
          </w:tcPr>
          <w:p w14:paraId="5B771319" w14:textId="77777777" w:rsidR="00393BD8" w:rsidRPr="005177A3" w:rsidDel="00572441" w:rsidRDefault="00393BD8" w:rsidP="00CD0CCC">
            <w:pPr>
              <w:pStyle w:val="TAC"/>
              <w:rPr>
                <w:rFonts w:cs="Arial"/>
                <w:lang w:eastAsia="ja-JP"/>
              </w:rPr>
            </w:pPr>
            <w:r w:rsidRPr="005177A3">
              <w:rPr>
                <w:rFonts w:eastAsia="Calibri" w:cs="Arial"/>
                <w:snapToGrid w:val="0"/>
                <w:szCs w:val="18"/>
              </w:rPr>
              <w:t>TRS.1.1 FDD</w:t>
            </w:r>
          </w:p>
        </w:tc>
      </w:tr>
      <w:tr w:rsidR="00393BD8" w:rsidRPr="00B93C63" w14:paraId="33E00BD9" w14:textId="77777777" w:rsidTr="00CD0CCC">
        <w:trPr>
          <w:jc w:val="center"/>
        </w:trPr>
        <w:tc>
          <w:tcPr>
            <w:tcW w:w="1840" w:type="dxa"/>
            <w:vMerge/>
            <w:vAlign w:val="center"/>
          </w:tcPr>
          <w:p w14:paraId="4EA542E3" w14:textId="77777777" w:rsidR="00393BD8" w:rsidRPr="004E396D" w:rsidRDefault="00393BD8" w:rsidP="00CD0CCC">
            <w:pPr>
              <w:pStyle w:val="TAL"/>
              <w:rPr>
                <w:rFonts w:eastAsia="Calibri" w:cs="Arial"/>
                <w:szCs w:val="18"/>
              </w:rPr>
            </w:pPr>
          </w:p>
        </w:tc>
        <w:tc>
          <w:tcPr>
            <w:tcW w:w="2124" w:type="dxa"/>
            <w:vAlign w:val="center"/>
          </w:tcPr>
          <w:p w14:paraId="3503DC0E" w14:textId="77777777" w:rsidR="00393BD8" w:rsidRPr="00F06B1A" w:rsidRDefault="00393BD8" w:rsidP="00CD0CCC">
            <w:pPr>
              <w:pStyle w:val="TAL"/>
              <w:rPr>
                <w:rFonts w:eastAsia="Calibri" w:cs="Arial"/>
                <w:szCs w:val="18"/>
              </w:rPr>
            </w:pPr>
            <w:r w:rsidRPr="005177A3">
              <w:rPr>
                <w:rFonts w:cs="Arial" w:hint="eastAsia"/>
                <w:lang w:eastAsia="zh-CN"/>
              </w:rPr>
              <w:t>C</w:t>
            </w:r>
            <w:r w:rsidRPr="005177A3">
              <w:rPr>
                <w:rFonts w:cs="Arial"/>
                <w:lang w:eastAsia="zh-CN"/>
              </w:rPr>
              <w:t>onfig 2</w:t>
            </w:r>
          </w:p>
        </w:tc>
        <w:tc>
          <w:tcPr>
            <w:tcW w:w="1701" w:type="dxa"/>
            <w:vMerge/>
            <w:vAlign w:val="center"/>
          </w:tcPr>
          <w:p w14:paraId="701DCA8B" w14:textId="77777777" w:rsidR="00393BD8" w:rsidRPr="005177A3" w:rsidRDefault="00393BD8" w:rsidP="00CD0CCC">
            <w:pPr>
              <w:pStyle w:val="TAC"/>
              <w:rPr>
                <w:rFonts w:cs="Arial"/>
                <w:lang w:eastAsia="ja-JP"/>
              </w:rPr>
            </w:pPr>
          </w:p>
        </w:tc>
        <w:tc>
          <w:tcPr>
            <w:tcW w:w="3402" w:type="dxa"/>
            <w:gridSpan w:val="3"/>
            <w:vAlign w:val="center"/>
          </w:tcPr>
          <w:p w14:paraId="41F01EF2" w14:textId="77777777" w:rsidR="00393BD8" w:rsidRPr="005177A3" w:rsidRDefault="00393BD8" w:rsidP="00CD0CCC">
            <w:pPr>
              <w:pStyle w:val="TAC"/>
              <w:rPr>
                <w:rFonts w:eastAsia="Calibri" w:cs="Arial"/>
                <w:snapToGrid w:val="0"/>
                <w:szCs w:val="18"/>
              </w:rPr>
            </w:pPr>
            <w:r w:rsidRPr="005177A3">
              <w:rPr>
                <w:rFonts w:eastAsia="Calibri" w:cs="Arial"/>
                <w:snapToGrid w:val="0"/>
                <w:szCs w:val="18"/>
              </w:rPr>
              <w:t>TRS.1.1 TDD</w:t>
            </w:r>
          </w:p>
        </w:tc>
      </w:tr>
      <w:tr w:rsidR="00393BD8" w:rsidRPr="00B93C63" w14:paraId="7FD36493" w14:textId="77777777" w:rsidTr="00CD0CCC">
        <w:trPr>
          <w:jc w:val="center"/>
        </w:trPr>
        <w:tc>
          <w:tcPr>
            <w:tcW w:w="1840" w:type="dxa"/>
            <w:vMerge/>
            <w:vAlign w:val="center"/>
          </w:tcPr>
          <w:p w14:paraId="353346D2" w14:textId="77777777" w:rsidR="00393BD8" w:rsidRPr="00B93C63" w:rsidRDefault="00393BD8" w:rsidP="00CD0CCC">
            <w:pPr>
              <w:pStyle w:val="TAL"/>
              <w:rPr>
                <w:rFonts w:cs="Arial"/>
                <w:lang w:eastAsia="ja-JP"/>
              </w:rPr>
            </w:pPr>
          </w:p>
        </w:tc>
        <w:tc>
          <w:tcPr>
            <w:tcW w:w="2124" w:type="dxa"/>
            <w:vAlign w:val="center"/>
          </w:tcPr>
          <w:p w14:paraId="0B30A89B" w14:textId="77777777" w:rsidR="00393BD8" w:rsidRPr="00F06B1A" w:rsidRDefault="00393BD8" w:rsidP="00CD0CCC">
            <w:pPr>
              <w:pStyle w:val="TAL"/>
              <w:rPr>
                <w:rFonts w:cs="Arial"/>
                <w:lang w:eastAsia="ja-JP"/>
              </w:rPr>
            </w:pPr>
            <w:r w:rsidRPr="005177A3">
              <w:rPr>
                <w:rFonts w:cs="Arial" w:hint="eastAsia"/>
                <w:lang w:eastAsia="zh-CN"/>
              </w:rPr>
              <w:t>C</w:t>
            </w:r>
            <w:r w:rsidRPr="005177A3">
              <w:rPr>
                <w:rFonts w:cs="Arial"/>
                <w:lang w:eastAsia="zh-CN"/>
              </w:rPr>
              <w:t>onfig 3</w:t>
            </w:r>
          </w:p>
        </w:tc>
        <w:tc>
          <w:tcPr>
            <w:tcW w:w="1701" w:type="dxa"/>
            <w:vMerge/>
            <w:vAlign w:val="center"/>
          </w:tcPr>
          <w:p w14:paraId="64C0EC44" w14:textId="77777777" w:rsidR="00393BD8" w:rsidRPr="005177A3" w:rsidRDefault="00393BD8" w:rsidP="00CD0CCC">
            <w:pPr>
              <w:pStyle w:val="TAC"/>
              <w:rPr>
                <w:rFonts w:cs="Arial"/>
                <w:lang w:eastAsia="ja-JP"/>
              </w:rPr>
            </w:pPr>
          </w:p>
        </w:tc>
        <w:tc>
          <w:tcPr>
            <w:tcW w:w="3402" w:type="dxa"/>
            <w:gridSpan w:val="3"/>
            <w:vAlign w:val="center"/>
          </w:tcPr>
          <w:p w14:paraId="5834E21D" w14:textId="77777777" w:rsidR="00393BD8" w:rsidRPr="005177A3" w:rsidDel="00572441" w:rsidRDefault="00393BD8" w:rsidP="00CD0CCC">
            <w:pPr>
              <w:pStyle w:val="TAC"/>
              <w:rPr>
                <w:rFonts w:cs="Arial"/>
                <w:lang w:eastAsia="ja-JP"/>
              </w:rPr>
            </w:pPr>
            <w:r w:rsidRPr="005177A3">
              <w:rPr>
                <w:rFonts w:eastAsia="Calibri" w:cs="Arial"/>
                <w:snapToGrid w:val="0"/>
                <w:szCs w:val="18"/>
              </w:rPr>
              <w:t>TRS.1.2 TDD</w:t>
            </w:r>
          </w:p>
        </w:tc>
      </w:tr>
      <w:tr w:rsidR="00393BD8" w:rsidRPr="00B93C63" w14:paraId="06C94F06" w14:textId="77777777" w:rsidTr="00CD0CCC">
        <w:trPr>
          <w:jc w:val="center"/>
        </w:trPr>
        <w:tc>
          <w:tcPr>
            <w:tcW w:w="3964" w:type="dxa"/>
            <w:gridSpan w:val="2"/>
            <w:vAlign w:val="center"/>
          </w:tcPr>
          <w:p w14:paraId="6BC646C6" w14:textId="77777777" w:rsidR="00393BD8" w:rsidRPr="005177A3" w:rsidRDefault="00393BD8" w:rsidP="00CD0CCC">
            <w:pPr>
              <w:pStyle w:val="TAL"/>
              <w:rPr>
                <w:rFonts w:cs="Arial"/>
                <w:lang w:eastAsia="zh-CN"/>
              </w:rPr>
            </w:pPr>
            <w:r w:rsidRPr="00F06B1A">
              <w:t>OCNG Patterns</w:t>
            </w:r>
          </w:p>
        </w:tc>
        <w:tc>
          <w:tcPr>
            <w:tcW w:w="1701" w:type="dxa"/>
            <w:vAlign w:val="center"/>
          </w:tcPr>
          <w:p w14:paraId="3095FF02" w14:textId="77777777" w:rsidR="00393BD8" w:rsidRPr="00F06B1A" w:rsidRDefault="00393BD8" w:rsidP="00CD0CCC">
            <w:pPr>
              <w:pStyle w:val="TAC"/>
              <w:rPr>
                <w:rFonts w:cs="Arial"/>
                <w:lang w:eastAsia="ja-JP"/>
              </w:rPr>
            </w:pPr>
          </w:p>
        </w:tc>
        <w:tc>
          <w:tcPr>
            <w:tcW w:w="3402" w:type="dxa"/>
            <w:gridSpan w:val="3"/>
            <w:vAlign w:val="center"/>
          </w:tcPr>
          <w:p w14:paraId="0564CAEB" w14:textId="77777777" w:rsidR="00393BD8" w:rsidRPr="005177A3" w:rsidRDefault="00393BD8" w:rsidP="00CD0CCC">
            <w:pPr>
              <w:pStyle w:val="TAC"/>
              <w:rPr>
                <w:rFonts w:eastAsia="Calibri" w:cs="Arial"/>
                <w:snapToGrid w:val="0"/>
                <w:szCs w:val="18"/>
              </w:rPr>
            </w:pPr>
            <w:r w:rsidRPr="005177A3">
              <w:rPr>
                <w:rFonts w:cs="Arial" w:hint="eastAsia"/>
              </w:rPr>
              <w:t>OP.1</w:t>
            </w:r>
          </w:p>
        </w:tc>
      </w:tr>
      <w:tr w:rsidR="00393BD8" w:rsidRPr="00B93C63" w14:paraId="4875804D" w14:textId="77777777" w:rsidTr="00CD0CCC">
        <w:trPr>
          <w:jc w:val="center"/>
        </w:trPr>
        <w:tc>
          <w:tcPr>
            <w:tcW w:w="3964" w:type="dxa"/>
            <w:gridSpan w:val="2"/>
          </w:tcPr>
          <w:p w14:paraId="73E94EC0" w14:textId="77777777" w:rsidR="00393BD8" w:rsidRPr="00B93C63" w:rsidRDefault="00393BD8" w:rsidP="00CD0CCC">
            <w:pPr>
              <w:pStyle w:val="TAL"/>
              <w:rPr>
                <w:rFonts w:cs="Arial"/>
                <w:lang w:eastAsia="ja-JP"/>
              </w:rPr>
            </w:pPr>
            <w:r w:rsidRPr="004E396D">
              <w:t>EPRE ratio of PSS to SSS</w:t>
            </w:r>
          </w:p>
        </w:tc>
        <w:tc>
          <w:tcPr>
            <w:tcW w:w="1701" w:type="dxa"/>
            <w:vMerge w:val="restart"/>
            <w:vAlign w:val="center"/>
          </w:tcPr>
          <w:p w14:paraId="587F1715" w14:textId="77777777" w:rsidR="00393BD8" w:rsidRPr="00B93C63" w:rsidRDefault="00393BD8" w:rsidP="00CD0CCC">
            <w:pPr>
              <w:pStyle w:val="TAC"/>
              <w:rPr>
                <w:rFonts w:cs="Arial"/>
                <w:lang w:eastAsia="ja-JP"/>
              </w:rPr>
            </w:pPr>
            <w:r w:rsidRPr="00B93C63">
              <w:rPr>
                <w:rFonts w:cs="Arial"/>
                <w:lang w:eastAsia="ja-JP"/>
              </w:rPr>
              <w:t>dB</w:t>
            </w:r>
          </w:p>
        </w:tc>
        <w:tc>
          <w:tcPr>
            <w:tcW w:w="3402" w:type="dxa"/>
            <w:gridSpan w:val="3"/>
            <w:vMerge w:val="restart"/>
            <w:vAlign w:val="center"/>
          </w:tcPr>
          <w:p w14:paraId="1EA559DF" w14:textId="77777777" w:rsidR="00393BD8" w:rsidRPr="00B93C63" w:rsidRDefault="00393BD8" w:rsidP="00CD0CCC">
            <w:pPr>
              <w:pStyle w:val="TAC"/>
              <w:rPr>
                <w:rFonts w:cs="Arial"/>
                <w:lang w:eastAsia="ja-JP"/>
              </w:rPr>
            </w:pPr>
            <w:r w:rsidRPr="00B93C63">
              <w:rPr>
                <w:rFonts w:cs="Arial"/>
                <w:lang w:eastAsia="ja-JP"/>
              </w:rPr>
              <w:t>0</w:t>
            </w:r>
          </w:p>
        </w:tc>
      </w:tr>
      <w:tr w:rsidR="00393BD8" w:rsidRPr="00B93C63" w14:paraId="5D3EBED8" w14:textId="77777777" w:rsidTr="00CD0CCC">
        <w:trPr>
          <w:jc w:val="center"/>
        </w:trPr>
        <w:tc>
          <w:tcPr>
            <w:tcW w:w="3964" w:type="dxa"/>
            <w:gridSpan w:val="2"/>
          </w:tcPr>
          <w:p w14:paraId="5EC7DDF7" w14:textId="77777777" w:rsidR="00393BD8" w:rsidRPr="00B93C63" w:rsidRDefault="00393BD8" w:rsidP="00CD0CCC">
            <w:pPr>
              <w:pStyle w:val="TAL"/>
              <w:rPr>
                <w:rFonts w:cs="Arial"/>
                <w:lang w:eastAsia="ja-JP"/>
              </w:rPr>
            </w:pPr>
            <w:r w:rsidRPr="004E396D">
              <w:t>EPRE ratio of PBCH DMRS to SSS</w:t>
            </w:r>
          </w:p>
        </w:tc>
        <w:tc>
          <w:tcPr>
            <w:tcW w:w="1701" w:type="dxa"/>
            <w:vMerge/>
            <w:vAlign w:val="center"/>
          </w:tcPr>
          <w:p w14:paraId="349B3E53" w14:textId="77777777" w:rsidR="00393BD8" w:rsidRPr="00B93C63" w:rsidRDefault="00393BD8" w:rsidP="00CD0CCC">
            <w:pPr>
              <w:pStyle w:val="TAC"/>
              <w:rPr>
                <w:rFonts w:cs="Arial"/>
                <w:lang w:eastAsia="ja-JP"/>
              </w:rPr>
            </w:pPr>
          </w:p>
        </w:tc>
        <w:tc>
          <w:tcPr>
            <w:tcW w:w="3402" w:type="dxa"/>
            <w:gridSpan w:val="3"/>
            <w:vMerge/>
            <w:vAlign w:val="center"/>
          </w:tcPr>
          <w:p w14:paraId="42B2B7B7" w14:textId="77777777" w:rsidR="00393BD8" w:rsidRPr="00B93C63" w:rsidRDefault="00393BD8" w:rsidP="00CD0CCC">
            <w:pPr>
              <w:pStyle w:val="TAC"/>
              <w:rPr>
                <w:rFonts w:cs="Arial"/>
                <w:lang w:eastAsia="ja-JP"/>
              </w:rPr>
            </w:pPr>
          </w:p>
        </w:tc>
      </w:tr>
      <w:tr w:rsidR="00393BD8" w:rsidRPr="00B93C63" w14:paraId="28DC5D8B" w14:textId="77777777" w:rsidTr="00CD0CCC">
        <w:trPr>
          <w:jc w:val="center"/>
        </w:trPr>
        <w:tc>
          <w:tcPr>
            <w:tcW w:w="3964" w:type="dxa"/>
            <w:gridSpan w:val="2"/>
          </w:tcPr>
          <w:p w14:paraId="4B2C5CBA" w14:textId="77777777" w:rsidR="00393BD8" w:rsidRPr="00B93C63" w:rsidRDefault="00393BD8" w:rsidP="00CD0CCC">
            <w:pPr>
              <w:pStyle w:val="TAL"/>
              <w:rPr>
                <w:rFonts w:cs="Arial"/>
                <w:lang w:eastAsia="ja-JP"/>
              </w:rPr>
            </w:pPr>
            <w:r w:rsidRPr="004E396D">
              <w:t>EPRE ratio of PBCH to PBCH DMRS</w:t>
            </w:r>
          </w:p>
        </w:tc>
        <w:tc>
          <w:tcPr>
            <w:tcW w:w="1701" w:type="dxa"/>
            <w:vMerge/>
            <w:vAlign w:val="center"/>
          </w:tcPr>
          <w:p w14:paraId="7FEE39DC" w14:textId="77777777" w:rsidR="00393BD8" w:rsidRPr="00B93C63" w:rsidRDefault="00393BD8" w:rsidP="00CD0CCC">
            <w:pPr>
              <w:pStyle w:val="TAC"/>
              <w:rPr>
                <w:rFonts w:cs="Arial"/>
                <w:lang w:eastAsia="ja-JP"/>
              </w:rPr>
            </w:pPr>
          </w:p>
        </w:tc>
        <w:tc>
          <w:tcPr>
            <w:tcW w:w="3402" w:type="dxa"/>
            <w:gridSpan w:val="3"/>
            <w:vMerge/>
            <w:vAlign w:val="center"/>
          </w:tcPr>
          <w:p w14:paraId="712EBB82" w14:textId="77777777" w:rsidR="00393BD8" w:rsidRPr="00B93C63" w:rsidRDefault="00393BD8" w:rsidP="00CD0CCC">
            <w:pPr>
              <w:pStyle w:val="TAC"/>
              <w:rPr>
                <w:rFonts w:cs="Arial"/>
                <w:lang w:eastAsia="ja-JP"/>
              </w:rPr>
            </w:pPr>
          </w:p>
        </w:tc>
      </w:tr>
      <w:tr w:rsidR="00393BD8" w:rsidRPr="00B93C63" w14:paraId="0F15113E" w14:textId="77777777" w:rsidTr="00CD0CCC">
        <w:trPr>
          <w:jc w:val="center"/>
        </w:trPr>
        <w:tc>
          <w:tcPr>
            <w:tcW w:w="3964" w:type="dxa"/>
            <w:gridSpan w:val="2"/>
          </w:tcPr>
          <w:p w14:paraId="28FD65F4" w14:textId="77777777" w:rsidR="00393BD8" w:rsidRPr="00B93C63" w:rsidRDefault="00393BD8" w:rsidP="00CD0CCC">
            <w:pPr>
              <w:pStyle w:val="TAL"/>
              <w:rPr>
                <w:rFonts w:cs="Arial"/>
                <w:lang w:eastAsia="ja-JP"/>
              </w:rPr>
            </w:pPr>
            <w:r w:rsidRPr="004E396D">
              <w:t>EPRE ratio of PDCCH DMRS to SSS</w:t>
            </w:r>
          </w:p>
        </w:tc>
        <w:tc>
          <w:tcPr>
            <w:tcW w:w="1701" w:type="dxa"/>
            <w:vMerge/>
            <w:vAlign w:val="center"/>
          </w:tcPr>
          <w:p w14:paraId="1C3D0DEC" w14:textId="77777777" w:rsidR="00393BD8" w:rsidRPr="00B93C63" w:rsidRDefault="00393BD8" w:rsidP="00CD0CCC">
            <w:pPr>
              <w:pStyle w:val="TAC"/>
              <w:rPr>
                <w:rFonts w:cs="Arial"/>
                <w:lang w:eastAsia="ja-JP"/>
              </w:rPr>
            </w:pPr>
          </w:p>
        </w:tc>
        <w:tc>
          <w:tcPr>
            <w:tcW w:w="3402" w:type="dxa"/>
            <w:gridSpan w:val="3"/>
            <w:vMerge/>
            <w:vAlign w:val="center"/>
          </w:tcPr>
          <w:p w14:paraId="6D4BC6C3" w14:textId="77777777" w:rsidR="00393BD8" w:rsidRPr="00B93C63" w:rsidRDefault="00393BD8" w:rsidP="00CD0CCC">
            <w:pPr>
              <w:pStyle w:val="TAC"/>
              <w:rPr>
                <w:rFonts w:cs="Arial"/>
                <w:lang w:eastAsia="ja-JP"/>
              </w:rPr>
            </w:pPr>
          </w:p>
        </w:tc>
      </w:tr>
      <w:tr w:rsidR="00393BD8" w:rsidRPr="00B93C63" w14:paraId="5959CB4D" w14:textId="77777777" w:rsidTr="00CD0CCC">
        <w:trPr>
          <w:jc w:val="center"/>
        </w:trPr>
        <w:tc>
          <w:tcPr>
            <w:tcW w:w="3964" w:type="dxa"/>
            <w:gridSpan w:val="2"/>
          </w:tcPr>
          <w:p w14:paraId="3643284D" w14:textId="77777777" w:rsidR="00393BD8" w:rsidRPr="00B93C63" w:rsidRDefault="00393BD8" w:rsidP="00CD0CCC">
            <w:pPr>
              <w:pStyle w:val="TAL"/>
              <w:rPr>
                <w:rFonts w:cs="Arial"/>
                <w:lang w:eastAsia="ja-JP"/>
              </w:rPr>
            </w:pPr>
            <w:r w:rsidRPr="004E396D">
              <w:t>EPRE ratio of PDCCH to PDCCH DMRS</w:t>
            </w:r>
          </w:p>
        </w:tc>
        <w:tc>
          <w:tcPr>
            <w:tcW w:w="1701" w:type="dxa"/>
            <w:vMerge/>
            <w:vAlign w:val="center"/>
          </w:tcPr>
          <w:p w14:paraId="496DF554" w14:textId="77777777" w:rsidR="00393BD8" w:rsidRPr="00B93C63" w:rsidRDefault="00393BD8" w:rsidP="00CD0CCC">
            <w:pPr>
              <w:pStyle w:val="TAC"/>
              <w:rPr>
                <w:rFonts w:cs="Arial"/>
                <w:lang w:eastAsia="ja-JP"/>
              </w:rPr>
            </w:pPr>
          </w:p>
        </w:tc>
        <w:tc>
          <w:tcPr>
            <w:tcW w:w="3402" w:type="dxa"/>
            <w:gridSpan w:val="3"/>
            <w:vMerge/>
            <w:vAlign w:val="center"/>
          </w:tcPr>
          <w:p w14:paraId="1A696BD0" w14:textId="77777777" w:rsidR="00393BD8" w:rsidRPr="00B93C63" w:rsidRDefault="00393BD8" w:rsidP="00CD0CCC">
            <w:pPr>
              <w:pStyle w:val="TAC"/>
              <w:rPr>
                <w:rFonts w:cs="Arial"/>
                <w:lang w:eastAsia="ja-JP"/>
              </w:rPr>
            </w:pPr>
          </w:p>
        </w:tc>
      </w:tr>
      <w:tr w:rsidR="00393BD8" w:rsidRPr="00B93C63" w14:paraId="7983633F" w14:textId="77777777" w:rsidTr="00CD0CCC">
        <w:trPr>
          <w:jc w:val="center"/>
        </w:trPr>
        <w:tc>
          <w:tcPr>
            <w:tcW w:w="3964" w:type="dxa"/>
            <w:gridSpan w:val="2"/>
          </w:tcPr>
          <w:p w14:paraId="64D92069" w14:textId="77777777" w:rsidR="00393BD8" w:rsidRPr="00B93C63" w:rsidRDefault="00393BD8" w:rsidP="00CD0CCC">
            <w:pPr>
              <w:pStyle w:val="TAL"/>
              <w:rPr>
                <w:rFonts w:cs="Arial"/>
                <w:lang w:eastAsia="ja-JP"/>
              </w:rPr>
            </w:pPr>
            <w:r w:rsidRPr="004E396D">
              <w:t xml:space="preserve">EPRE ratio of PDSCH DMRS to SSS </w:t>
            </w:r>
          </w:p>
        </w:tc>
        <w:tc>
          <w:tcPr>
            <w:tcW w:w="1701" w:type="dxa"/>
            <w:vMerge/>
            <w:vAlign w:val="center"/>
          </w:tcPr>
          <w:p w14:paraId="78BD5B5F" w14:textId="77777777" w:rsidR="00393BD8" w:rsidRPr="00B93C63" w:rsidRDefault="00393BD8" w:rsidP="00CD0CCC">
            <w:pPr>
              <w:pStyle w:val="TAC"/>
              <w:rPr>
                <w:rFonts w:cs="Arial"/>
                <w:lang w:eastAsia="ja-JP"/>
              </w:rPr>
            </w:pPr>
          </w:p>
        </w:tc>
        <w:tc>
          <w:tcPr>
            <w:tcW w:w="3402" w:type="dxa"/>
            <w:gridSpan w:val="3"/>
            <w:vMerge/>
            <w:vAlign w:val="center"/>
          </w:tcPr>
          <w:p w14:paraId="136735B0" w14:textId="77777777" w:rsidR="00393BD8" w:rsidRPr="00B93C63" w:rsidRDefault="00393BD8" w:rsidP="00CD0CCC">
            <w:pPr>
              <w:pStyle w:val="TAC"/>
              <w:rPr>
                <w:rFonts w:cs="Arial"/>
                <w:lang w:eastAsia="ja-JP"/>
              </w:rPr>
            </w:pPr>
          </w:p>
        </w:tc>
      </w:tr>
      <w:tr w:rsidR="00393BD8" w:rsidRPr="00B93C63" w14:paraId="7E29724B" w14:textId="77777777" w:rsidTr="00CD0CCC">
        <w:trPr>
          <w:jc w:val="center"/>
        </w:trPr>
        <w:tc>
          <w:tcPr>
            <w:tcW w:w="3964" w:type="dxa"/>
            <w:gridSpan w:val="2"/>
          </w:tcPr>
          <w:p w14:paraId="40835E93" w14:textId="77777777" w:rsidR="00393BD8" w:rsidRPr="00B93C63" w:rsidRDefault="00393BD8" w:rsidP="00CD0CCC">
            <w:pPr>
              <w:pStyle w:val="TAL"/>
              <w:rPr>
                <w:rFonts w:cs="Arial"/>
                <w:lang w:eastAsia="ja-JP"/>
              </w:rPr>
            </w:pPr>
            <w:r w:rsidRPr="004E396D">
              <w:t xml:space="preserve">EPRE ratio of PDSCH to PDSCH </w:t>
            </w:r>
          </w:p>
        </w:tc>
        <w:tc>
          <w:tcPr>
            <w:tcW w:w="1701" w:type="dxa"/>
            <w:vMerge/>
            <w:vAlign w:val="center"/>
          </w:tcPr>
          <w:p w14:paraId="0ACFFC75" w14:textId="77777777" w:rsidR="00393BD8" w:rsidRPr="00B93C63" w:rsidRDefault="00393BD8" w:rsidP="00CD0CCC">
            <w:pPr>
              <w:pStyle w:val="TAC"/>
              <w:rPr>
                <w:rFonts w:cs="Arial"/>
                <w:lang w:eastAsia="ja-JP"/>
              </w:rPr>
            </w:pPr>
          </w:p>
        </w:tc>
        <w:tc>
          <w:tcPr>
            <w:tcW w:w="3402" w:type="dxa"/>
            <w:gridSpan w:val="3"/>
            <w:vMerge/>
            <w:vAlign w:val="center"/>
          </w:tcPr>
          <w:p w14:paraId="6814B9D1" w14:textId="77777777" w:rsidR="00393BD8" w:rsidRPr="00B93C63" w:rsidRDefault="00393BD8" w:rsidP="00CD0CCC">
            <w:pPr>
              <w:pStyle w:val="TAC"/>
              <w:rPr>
                <w:rFonts w:cs="Arial"/>
                <w:lang w:eastAsia="ja-JP"/>
              </w:rPr>
            </w:pPr>
          </w:p>
        </w:tc>
      </w:tr>
      <w:tr w:rsidR="00393BD8" w:rsidRPr="00B93C63" w14:paraId="2F90070F" w14:textId="77777777" w:rsidTr="00CD0CCC">
        <w:trPr>
          <w:jc w:val="center"/>
        </w:trPr>
        <w:tc>
          <w:tcPr>
            <w:tcW w:w="3964" w:type="dxa"/>
            <w:gridSpan w:val="2"/>
          </w:tcPr>
          <w:p w14:paraId="1712B29E" w14:textId="77777777" w:rsidR="00393BD8" w:rsidRPr="00B93C63" w:rsidRDefault="00393BD8" w:rsidP="00CD0CCC">
            <w:pPr>
              <w:pStyle w:val="TAL"/>
              <w:rPr>
                <w:rFonts w:cs="Arial"/>
                <w:lang w:eastAsia="ja-JP"/>
              </w:rPr>
            </w:pPr>
            <w:r w:rsidRPr="004E396D">
              <w:t>EPRE ratio of OCNG DMRS to SSS</w:t>
            </w:r>
            <w:r w:rsidRPr="003B7FE3">
              <w:rPr>
                <w:vertAlign w:val="superscript"/>
              </w:rPr>
              <w:t xml:space="preserve"> Note 1</w:t>
            </w:r>
          </w:p>
        </w:tc>
        <w:tc>
          <w:tcPr>
            <w:tcW w:w="1701" w:type="dxa"/>
            <w:vMerge/>
            <w:vAlign w:val="center"/>
          </w:tcPr>
          <w:p w14:paraId="435B052E" w14:textId="77777777" w:rsidR="00393BD8" w:rsidRPr="00B93C63" w:rsidRDefault="00393BD8" w:rsidP="00CD0CCC">
            <w:pPr>
              <w:pStyle w:val="TAC"/>
              <w:rPr>
                <w:rFonts w:cs="Arial"/>
                <w:lang w:eastAsia="ja-JP"/>
              </w:rPr>
            </w:pPr>
          </w:p>
        </w:tc>
        <w:tc>
          <w:tcPr>
            <w:tcW w:w="3402" w:type="dxa"/>
            <w:gridSpan w:val="3"/>
            <w:vMerge/>
            <w:vAlign w:val="center"/>
          </w:tcPr>
          <w:p w14:paraId="15E28EE1" w14:textId="77777777" w:rsidR="00393BD8" w:rsidRPr="00B93C63" w:rsidRDefault="00393BD8" w:rsidP="00CD0CCC">
            <w:pPr>
              <w:pStyle w:val="TAC"/>
              <w:rPr>
                <w:rFonts w:cs="Arial"/>
                <w:lang w:eastAsia="ja-JP"/>
              </w:rPr>
            </w:pPr>
          </w:p>
        </w:tc>
      </w:tr>
      <w:tr w:rsidR="00393BD8" w:rsidRPr="00B93C63" w14:paraId="54C40C62" w14:textId="77777777" w:rsidTr="00CD0CCC">
        <w:trPr>
          <w:jc w:val="center"/>
        </w:trPr>
        <w:tc>
          <w:tcPr>
            <w:tcW w:w="3964" w:type="dxa"/>
            <w:gridSpan w:val="2"/>
          </w:tcPr>
          <w:p w14:paraId="436BA291" w14:textId="77777777" w:rsidR="00393BD8" w:rsidRPr="00B93C63" w:rsidRDefault="00393BD8" w:rsidP="00CD0CCC">
            <w:pPr>
              <w:pStyle w:val="TAL"/>
              <w:rPr>
                <w:rFonts w:cs="Arial"/>
                <w:lang w:eastAsia="ja-JP"/>
              </w:rPr>
            </w:pPr>
            <w:r w:rsidRPr="004E396D">
              <w:t>EPRE ratio of OCNG to OCNG DMRS</w:t>
            </w:r>
            <w:r w:rsidRPr="003B7FE3">
              <w:rPr>
                <w:vertAlign w:val="superscript"/>
              </w:rPr>
              <w:t xml:space="preserve"> Note 1</w:t>
            </w:r>
          </w:p>
        </w:tc>
        <w:tc>
          <w:tcPr>
            <w:tcW w:w="1701" w:type="dxa"/>
            <w:vMerge/>
            <w:vAlign w:val="center"/>
          </w:tcPr>
          <w:p w14:paraId="13485F88" w14:textId="77777777" w:rsidR="00393BD8" w:rsidRPr="00B93C63" w:rsidRDefault="00393BD8" w:rsidP="00CD0CCC">
            <w:pPr>
              <w:pStyle w:val="TAC"/>
              <w:rPr>
                <w:rFonts w:cs="Arial"/>
                <w:lang w:eastAsia="ja-JP"/>
              </w:rPr>
            </w:pPr>
          </w:p>
        </w:tc>
        <w:tc>
          <w:tcPr>
            <w:tcW w:w="3402" w:type="dxa"/>
            <w:gridSpan w:val="3"/>
            <w:vMerge/>
            <w:vAlign w:val="center"/>
          </w:tcPr>
          <w:p w14:paraId="5A85A97D" w14:textId="77777777" w:rsidR="00393BD8" w:rsidRPr="00B93C63" w:rsidRDefault="00393BD8" w:rsidP="00CD0CCC">
            <w:pPr>
              <w:pStyle w:val="TAC"/>
              <w:rPr>
                <w:rFonts w:cs="Arial"/>
                <w:lang w:eastAsia="ja-JP"/>
              </w:rPr>
            </w:pPr>
          </w:p>
        </w:tc>
      </w:tr>
      <w:tr w:rsidR="00393BD8" w:rsidRPr="00B93C63" w14:paraId="0CE4C8DC" w14:textId="77777777" w:rsidTr="00CD0CCC">
        <w:trPr>
          <w:trHeight w:val="268"/>
          <w:jc w:val="center"/>
        </w:trPr>
        <w:tc>
          <w:tcPr>
            <w:tcW w:w="1840" w:type="dxa"/>
            <w:vMerge w:val="restart"/>
            <w:vAlign w:val="center"/>
          </w:tcPr>
          <w:p w14:paraId="001BDBA1" w14:textId="77777777" w:rsidR="00393BD8" w:rsidRPr="00B93C63" w:rsidRDefault="00393BD8" w:rsidP="00CD0CCC">
            <w:pPr>
              <w:pStyle w:val="TAL"/>
              <w:jc w:val="both"/>
              <w:rPr>
                <w:rFonts w:cs="Arial"/>
                <w:lang w:eastAsia="ja-JP"/>
              </w:rPr>
            </w:pPr>
            <w:r w:rsidRPr="004E396D">
              <w:rPr>
                <w:rFonts w:eastAsia="Calibri"/>
                <w:position w:val="-12"/>
              </w:rPr>
              <w:object w:dxaOrig="405" w:dyaOrig="345" w14:anchorId="695609FE">
                <v:shape id="_x0000_i1140" type="#_x0000_t75" style="width:20.5pt;height:15.5pt" o:ole="" fillcolor="window">
                  <v:imagedata r:id="rId13" o:title=""/>
                </v:shape>
                <o:OLEObject Type="Embed" ProgID="Equation.3" ShapeID="_x0000_i1140" DrawAspect="Content" ObjectID="_1749664513" r:id="rId132"/>
              </w:object>
            </w:r>
            <w:r w:rsidRPr="004E396D">
              <w:rPr>
                <w:vertAlign w:val="superscript"/>
              </w:rPr>
              <w:t>Note2</w:t>
            </w:r>
          </w:p>
        </w:tc>
        <w:tc>
          <w:tcPr>
            <w:tcW w:w="2124" w:type="dxa"/>
            <w:vAlign w:val="center"/>
          </w:tcPr>
          <w:p w14:paraId="47C562AA" w14:textId="77777777" w:rsidR="00393BD8" w:rsidRPr="00F06B1A" w:rsidRDefault="00393BD8" w:rsidP="00CD0CCC">
            <w:pPr>
              <w:pStyle w:val="TAL"/>
              <w:jc w:val="both"/>
              <w:rPr>
                <w:rFonts w:cs="Arial"/>
                <w:lang w:eastAsia="ja-JP"/>
              </w:rPr>
            </w:pPr>
            <w:r w:rsidRPr="005177A3">
              <w:rPr>
                <w:rFonts w:cs="Arial" w:hint="eastAsia"/>
                <w:lang w:eastAsia="zh-CN"/>
              </w:rPr>
              <w:t>C</w:t>
            </w:r>
            <w:r w:rsidRPr="005177A3">
              <w:rPr>
                <w:rFonts w:cs="Arial"/>
                <w:lang w:eastAsia="zh-CN"/>
              </w:rPr>
              <w:t>onfig 1,2,3</w:t>
            </w:r>
          </w:p>
        </w:tc>
        <w:tc>
          <w:tcPr>
            <w:tcW w:w="1701" w:type="dxa"/>
            <w:vAlign w:val="center"/>
          </w:tcPr>
          <w:p w14:paraId="7A66EFEB" w14:textId="77777777" w:rsidR="00393BD8" w:rsidRPr="00B93C63" w:rsidRDefault="00393BD8" w:rsidP="00CD0CCC">
            <w:pPr>
              <w:pStyle w:val="TAC"/>
              <w:rPr>
                <w:rFonts w:cs="Arial"/>
                <w:lang w:eastAsia="ja-JP"/>
              </w:rPr>
            </w:pPr>
            <w:r w:rsidRPr="00B93C63">
              <w:rPr>
                <w:rFonts w:cs="Arial"/>
                <w:lang w:eastAsia="ja-JP"/>
              </w:rPr>
              <w:t>dBm/15 kHz</w:t>
            </w:r>
          </w:p>
        </w:tc>
        <w:tc>
          <w:tcPr>
            <w:tcW w:w="3402" w:type="dxa"/>
            <w:gridSpan w:val="3"/>
            <w:vAlign w:val="center"/>
          </w:tcPr>
          <w:p w14:paraId="5A0F02A1" w14:textId="77777777" w:rsidR="00393BD8" w:rsidRPr="00B93C63" w:rsidRDefault="00393BD8" w:rsidP="00CD0CCC">
            <w:pPr>
              <w:pStyle w:val="TAC"/>
              <w:rPr>
                <w:rFonts w:cs="Arial"/>
                <w:lang w:eastAsia="ja-JP"/>
              </w:rPr>
            </w:pPr>
            <w:r w:rsidRPr="00B93C63">
              <w:rPr>
                <w:rFonts w:cs="Arial"/>
                <w:lang w:eastAsia="ja-JP"/>
              </w:rPr>
              <w:t>-</w:t>
            </w:r>
            <w:r>
              <w:rPr>
                <w:rFonts w:cs="Arial"/>
                <w:lang w:eastAsia="ja-JP"/>
              </w:rPr>
              <w:t>110</w:t>
            </w:r>
          </w:p>
        </w:tc>
      </w:tr>
      <w:tr w:rsidR="00393BD8" w:rsidRPr="00B93C63" w14:paraId="24103323" w14:textId="77777777" w:rsidTr="00CD0CCC">
        <w:trPr>
          <w:trHeight w:val="240"/>
          <w:jc w:val="center"/>
        </w:trPr>
        <w:tc>
          <w:tcPr>
            <w:tcW w:w="1840" w:type="dxa"/>
            <w:vMerge/>
          </w:tcPr>
          <w:p w14:paraId="3FFA68C1" w14:textId="77777777" w:rsidR="00393BD8" w:rsidRPr="004E396D" w:rsidRDefault="00393BD8" w:rsidP="00CD0CCC">
            <w:pPr>
              <w:pStyle w:val="TAL"/>
              <w:rPr>
                <w:rFonts w:eastAsia="Calibri"/>
              </w:rPr>
            </w:pPr>
          </w:p>
        </w:tc>
        <w:tc>
          <w:tcPr>
            <w:tcW w:w="2124" w:type="dxa"/>
          </w:tcPr>
          <w:p w14:paraId="04917CDF" w14:textId="77777777" w:rsidR="00393BD8" w:rsidRPr="00F06B1A" w:rsidRDefault="00393BD8" w:rsidP="00CD0CCC">
            <w:pPr>
              <w:pStyle w:val="TAL"/>
              <w:rPr>
                <w:rFonts w:eastAsia="Calibri"/>
              </w:rPr>
            </w:pPr>
            <w:r w:rsidRPr="005177A3">
              <w:rPr>
                <w:rFonts w:cs="Arial" w:hint="eastAsia"/>
                <w:lang w:eastAsia="zh-CN"/>
              </w:rPr>
              <w:t>C</w:t>
            </w:r>
            <w:r w:rsidRPr="005177A3">
              <w:rPr>
                <w:rFonts w:cs="Arial"/>
                <w:lang w:eastAsia="zh-CN"/>
              </w:rPr>
              <w:t>onfig 1,2</w:t>
            </w:r>
          </w:p>
        </w:tc>
        <w:tc>
          <w:tcPr>
            <w:tcW w:w="1701" w:type="dxa"/>
            <w:vMerge w:val="restart"/>
            <w:vAlign w:val="center"/>
          </w:tcPr>
          <w:p w14:paraId="5C7038CC" w14:textId="77777777" w:rsidR="00393BD8" w:rsidRPr="00E36C5F" w:rsidRDefault="00393BD8" w:rsidP="00CD0CCC">
            <w:pPr>
              <w:pStyle w:val="TAC"/>
              <w:rPr>
                <w:rFonts w:cs="Arial"/>
              </w:rPr>
            </w:pPr>
            <w:r>
              <w:rPr>
                <w:rFonts w:cs="Arial" w:hint="eastAsia"/>
              </w:rPr>
              <w:t>dBm</w:t>
            </w:r>
            <w:r>
              <w:rPr>
                <w:rFonts w:cs="Arial"/>
              </w:rPr>
              <w:t xml:space="preserve"> </w:t>
            </w:r>
            <w:r>
              <w:rPr>
                <w:rFonts w:cs="Arial" w:hint="eastAsia"/>
              </w:rPr>
              <w:t>/SCS</w:t>
            </w:r>
          </w:p>
        </w:tc>
        <w:tc>
          <w:tcPr>
            <w:tcW w:w="3402" w:type="dxa"/>
            <w:gridSpan w:val="3"/>
            <w:vAlign w:val="center"/>
          </w:tcPr>
          <w:p w14:paraId="583FD661" w14:textId="77777777" w:rsidR="00393BD8" w:rsidRPr="00B93C63" w:rsidRDefault="00393BD8" w:rsidP="00CD0CCC">
            <w:pPr>
              <w:pStyle w:val="TAC"/>
              <w:rPr>
                <w:rFonts w:cs="Arial"/>
                <w:lang w:eastAsia="ja-JP"/>
              </w:rPr>
            </w:pPr>
            <w:r>
              <w:rPr>
                <w:rFonts w:cs="Arial" w:hint="eastAsia"/>
              </w:rPr>
              <w:t>-</w:t>
            </w:r>
            <w:r>
              <w:rPr>
                <w:rFonts w:cs="Arial"/>
              </w:rPr>
              <w:t>110</w:t>
            </w:r>
          </w:p>
        </w:tc>
      </w:tr>
      <w:tr w:rsidR="00393BD8" w:rsidRPr="00B93C63" w14:paraId="507520EB" w14:textId="77777777" w:rsidTr="00CD0CCC">
        <w:trPr>
          <w:trHeight w:val="240"/>
          <w:jc w:val="center"/>
        </w:trPr>
        <w:tc>
          <w:tcPr>
            <w:tcW w:w="1840" w:type="dxa"/>
            <w:vMerge/>
          </w:tcPr>
          <w:p w14:paraId="1C868EC6" w14:textId="77777777" w:rsidR="00393BD8" w:rsidRPr="004E396D" w:rsidRDefault="00393BD8" w:rsidP="00CD0CCC">
            <w:pPr>
              <w:pStyle w:val="TAL"/>
              <w:rPr>
                <w:rFonts w:eastAsia="Calibri"/>
              </w:rPr>
            </w:pPr>
          </w:p>
        </w:tc>
        <w:tc>
          <w:tcPr>
            <w:tcW w:w="2124" w:type="dxa"/>
          </w:tcPr>
          <w:p w14:paraId="711FF939" w14:textId="77777777" w:rsidR="00393BD8" w:rsidRPr="00F06B1A" w:rsidRDefault="00393BD8" w:rsidP="00CD0CCC">
            <w:pPr>
              <w:pStyle w:val="TAL"/>
              <w:rPr>
                <w:rFonts w:eastAsia="Calibri"/>
              </w:rPr>
            </w:pPr>
            <w:r w:rsidRPr="005177A3">
              <w:rPr>
                <w:rFonts w:cs="Arial" w:hint="eastAsia"/>
                <w:lang w:eastAsia="zh-CN"/>
              </w:rPr>
              <w:t>C</w:t>
            </w:r>
            <w:r w:rsidRPr="005177A3">
              <w:rPr>
                <w:rFonts w:cs="Arial"/>
                <w:lang w:eastAsia="zh-CN"/>
              </w:rPr>
              <w:t>onfig 3</w:t>
            </w:r>
          </w:p>
        </w:tc>
        <w:tc>
          <w:tcPr>
            <w:tcW w:w="1701" w:type="dxa"/>
            <w:vMerge/>
            <w:vAlign w:val="center"/>
          </w:tcPr>
          <w:p w14:paraId="72A901DB" w14:textId="77777777" w:rsidR="00393BD8" w:rsidRDefault="00393BD8" w:rsidP="00CD0CCC">
            <w:pPr>
              <w:pStyle w:val="TAC"/>
              <w:rPr>
                <w:rFonts w:cs="Arial"/>
              </w:rPr>
            </w:pPr>
          </w:p>
        </w:tc>
        <w:tc>
          <w:tcPr>
            <w:tcW w:w="3402" w:type="dxa"/>
            <w:gridSpan w:val="3"/>
            <w:vAlign w:val="center"/>
          </w:tcPr>
          <w:p w14:paraId="58B91C07" w14:textId="77777777" w:rsidR="00393BD8" w:rsidRDefault="00393BD8" w:rsidP="00CD0CCC">
            <w:pPr>
              <w:pStyle w:val="TAC"/>
              <w:rPr>
                <w:rFonts w:cs="Arial"/>
              </w:rPr>
            </w:pPr>
            <w:r>
              <w:rPr>
                <w:rFonts w:cs="Arial" w:hint="eastAsia"/>
              </w:rPr>
              <w:t>-</w:t>
            </w:r>
            <w:r>
              <w:rPr>
                <w:rFonts w:cs="Arial"/>
              </w:rPr>
              <w:t>107</w:t>
            </w:r>
          </w:p>
        </w:tc>
      </w:tr>
      <w:tr w:rsidR="00393BD8" w:rsidRPr="00B93C63" w14:paraId="10D511C9" w14:textId="77777777" w:rsidTr="00CD0CCC">
        <w:trPr>
          <w:trHeight w:val="145"/>
          <w:jc w:val="center"/>
        </w:trPr>
        <w:tc>
          <w:tcPr>
            <w:tcW w:w="3964" w:type="dxa"/>
            <w:gridSpan w:val="2"/>
          </w:tcPr>
          <w:p w14:paraId="387CB22F" w14:textId="77777777" w:rsidR="00393BD8" w:rsidRPr="005177A3" w:rsidRDefault="00393BD8" w:rsidP="00CD0CCC">
            <w:pPr>
              <w:pStyle w:val="TAL"/>
              <w:rPr>
                <w:rFonts w:cs="Arial"/>
                <w:lang w:eastAsia="ja-JP"/>
              </w:rPr>
            </w:pPr>
            <w:r w:rsidRPr="005177A3">
              <w:rPr>
                <w:rFonts w:eastAsia="Calibri"/>
                <w:position w:val="-12"/>
              </w:rPr>
              <w:object w:dxaOrig="810" w:dyaOrig="390" w14:anchorId="24CA31BD">
                <v:shape id="_x0000_i1141" type="#_x0000_t75" style="width:41pt;height:15.5pt" o:ole="" fillcolor="window">
                  <v:imagedata r:id="rId16" o:title=""/>
                </v:shape>
                <o:OLEObject Type="Embed" ProgID="Equation.3" ShapeID="_x0000_i1141" DrawAspect="Content" ObjectID="_1749664514" r:id="rId133"/>
              </w:object>
            </w:r>
          </w:p>
        </w:tc>
        <w:tc>
          <w:tcPr>
            <w:tcW w:w="1701" w:type="dxa"/>
            <w:vAlign w:val="center"/>
          </w:tcPr>
          <w:p w14:paraId="22CC949C" w14:textId="77777777" w:rsidR="00393BD8" w:rsidRPr="00B93C63" w:rsidRDefault="00393BD8" w:rsidP="00CD0CCC">
            <w:pPr>
              <w:pStyle w:val="TAC"/>
              <w:rPr>
                <w:rFonts w:cs="Arial"/>
                <w:lang w:eastAsia="ja-JP"/>
              </w:rPr>
            </w:pPr>
            <w:r w:rsidRPr="00B93C63">
              <w:rPr>
                <w:rFonts w:cs="Arial"/>
                <w:lang w:eastAsia="ja-JP"/>
              </w:rPr>
              <w:t>dB</w:t>
            </w:r>
          </w:p>
        </w:tc>
        <w:tc>
          <w:tcPr>
            <w:tcW w:w="1134" w:type="dxa"/>
            <w:vAlign w:val="center"/>
          </w:tcPr>
          <w:p w14:paraId="1D6DEEDA" w14:textId="77777777" w:rsidR="00393BD8" w:rsidRPr="00B93C63" w:rsidRDefault="00393BD8" w:rsidP="00CD0CCC">
            <w:pPr>
              <w:pStyle w:val="TAC"/>
              <w:rPr>
                <w:rFonts w:cs="Arial"/>
                <w:lang w:eastAsia="ja-JP"/>
              </w:rPr>
            </w:pPr>
            <w:r>
              <w:rPr>
                <w:rFonts w:cs="Arial"/>
                <w:lang w:eastAsia="ja-JP"/>
              </w:rPr>
              <w:t>4.5</w:t>
            </w:r>
          </w:p>
        </w:tc>
        <w:tc>
          <w:tcPr>
            <w:tcW w:w="993" w:type="dxa"/>
            <w:vAlign w:val="center"/>
          </w:tcPr>
          <w:p w14:paraId="1D70F44B" w14:textId="77777777" w:rsidR="00393BD8" w:rsidRPr="00942ACA" w:rsidRDefault="00393BD8" w:rsidP="00CD0CCC">
            <w:pPr>
              <w:pStyle w:val="TAC"/>
              <w:rPr>
                <w:rFonts w:cs="Arial"/>
              </w:rPr>
            </w:pPr>
            <w:r>
              <w:rPr>
                <w:rFonts w:cs="Arial" w:hint="eastAsia"/>
              </w:rPr>
              <w:t>-4.5</w:t>
            </w:r>
          </w:p>
        </w:tc>
        <w:tc>
          <w:tcPr>
            <w:tcW w:w="1275" w:type="dxa"/>
            <w:vAlign w:val="center"/>
          </w:tcPr>
          <w:p w14:paraId="1158A595" w14:textId="77777777" w:rsidR="00393BD8" w:rsidRPr="00942ACA" w:rsidRDefault="00393BD8" w:rsidP="00CD0CCC">
            <w:pPr>
              <w:pStyle w:val="TAC"/>
              <w:rPr>
                <w:rFonts w:cs="Arial"/>
              </w:rPr>
            </w:pPr>
            <w:r>
              <w:rPr>
                <w:rFonts w:cs="Arial" w:hint="eastAsia"/>
              </w:rPr>
              <w:t>4.5</w:t>
            </w:r>
          </w:p>
        </w:tc>
      </w:tr>
      <w:tr w:rsidR="00393BD8" w:rsidRPr="00B93C63" w14:paraId="12607348" w14:textId="77777777" w:rsidTr="00CD0CCC">
        <w:trPr>
          <w:trHeight w:val="145"/>
          <w:jc w:val="center"/>
        </w:trPr>
        <w:tc>
          <w:tcPr>
            <w:tcW w:w="3964" w:type="dxa"/>
            <w:gridSpan w:val="2"/>
            <w:vAlign w:val="center"/>
          </w:tcPr>
          <w:p w14:paraId="5917F887" w14:textId="77777777" w:rsidR="00393BD8" w:rsidRPr="005177A3" w:rsidRDefault="00393BD8" w:rsidP="00CD0CCC">
            <w:pPr>
              <w:pStyle w:val="TAL"/>
              <w:rPr>
                <w:rFonts w:cs="Arial"/>
                <w:lang w:eastAsia="ja-JP"/>
              </w:rPr>
            </w:pPr>
            <w:r w:rsidRPr="005177A3">
              <w:rPr>
                <w:rFonts w:eastAsia="Calibri"/>
                <w:position w:val="-12"/>
              </w:rPr>
              <w:object w:dxaOrig="615" w:dyaOrig="390" w14:anchorId="7BE2D8AD">
                <v:shape id="_x0000_i1142" type="#_x0000_t75" style="width:31pt;height:15.5pt" o:ole="" fillcolor="window">
                  <v:imagedata r:id="rId11" o:title=""/>
                </v:shape>
                <o:OLEObject Type="Embed" ProgID="Equation.3" ShapeID="_x0000_i1142" DrawAspect="Content" ObjectID="_1749664515" r:id="rId134"/>
              </w:object>
            </w:r>
          </w:p>
        </w:tc>
        <w:tc>
          <w:tcPr>
            <w:tcW w:w="1701" w:type="dxa"/>
            <w:vAlign w:val="center"/>
          </w:tcPr>
          <w:p w14:paraId="07A628D7" w14:textId="77777777" w:rsidR="00393BD8" w:rsidRPr="00B93C63" w:rsidRDefault="00393BD8" w:rsidP="00CD0CCC">
            <w:pPr>
              <w:pStyle w:val="TAC"/>
              <w:rPr>
                <w:rFonts w:cs="Arial"/>
                <w:lang w:eastAsia="ja-JP"/>
              </w:rPr>
            </w:pPr>
            <w:r w:rsidRPr="00B93C63">
              <w:rPr>
                <w:rFonts w:cs="Arial"/>
                <w:lang w:eastAsia="ja-JP"/>
              </w:rPr>
              <w:t>d</w:t>
            </w:r>
            <w:r>
              <w:rPr>
                <w:rFonts w:cs="Arial"/>
                <w:lang w:eastAsia="ja-JP"/>
              </w:rPr>
              <w:t>B</w:t>
            </w:r>
          </w:p>
        </w:tc>
        <w:tc>
          <w:tcPr>
            <w:tcW w:w="1134" w:type="dxa"/>
            <w:vAlign w:val="center"/>
          </w:tcPr>
          <w:p w14:paraId="0C7972C3" w14:textId="77777777" w:rsidR="00393BD8" w:rsidRPr="00B93C63" w:rsidRDefault="00393BD8" w:rsidP="00CD0CCC">
            <w:pPr>
              <w:pStyle w:val="TAC"/>
              <w:rPr>
                <w:rFonts w:cs="Arial"/>
                <w:lang w:eastAsia="ja-JP"/>
              </w:rPr>
            </w:pPr>
            <w:r>
              <w:rPr>
                <w:rFonts w:cs="Arial"/>
                <w:lang w:eastAsia="ja-JP"/>
              </w:rPr>
              <w:t>4.5</w:t>
            </w:r>
          </w:p>
        </w:tc>
        <w:tc>
          <w:tcPr>
            <w:tcW w:w="993" w:type="dxa"/>
            <w:vAlign w:val="center"/>
          </w:tcPr>
          <w:p w14:paraId="2A344E3A" w14:textId="77777777" w:rsidR="00393BD8" w:rsidRPr="00B93C63" w:rsidRDefault="00393BD8" w:rsidP="00CD0CCC">
            <w:pPr>
              <w:pStyle w:val="TAC"/>
              <w:rPr>
                <w:rFonts w:cs="Arial"/>
                <w:lang w:eastAsia="ja-JP"/>
              </w:rPr>
            </w:pPr>
            <w:r>
              <w:rPr>
                <w:rFonts w:cs="Arial" w:hint="eastAsia"/>
              </w:rPr>
              <w:t>-4.5</w:t>
            </w:r>
          </w:p>
        </w:tc>
        <w:tc>
          <w:tcPr>
            <w:tcW w:w="1275" w:type="dxa"/>
            <w:vAlign w:val="center"/>
          </w:tcPr>
          <w:p w14:paraId="33A9C111" w14:textId="77777777" w:rsidR="00393BD8" w:rsidRPr="00B93C63" w:rsidRDefault="00393BD8" w:rsidP="00CD0CCC">
            <w:pPr>
              <w:pStyle w:val="TAC"/>
              <w:rPr>
                <w:rFonts w:cs="Arial"/>
                <w:lang w:eastAsia="ja-JP"/>
              </w:rPr>
            </w:pPr>
            <w:r>
              <w:rPr>
                <w:rFonts w:cs="Arial" w:hint="eastAsia"/>
              </w:rPr>
              <w:t>4.5</w:t>
            </w:r>
          </w:p>
        </w:tc>
      </w:tr>
      <w:tr w:rsidR="00393BD8" w:rsidRPr="00B93C63" w14:paraId="376D4EF5" w14:textId="77777777" w:rsidTr="00CD0CCC">
        <w:trPr>
          <w:trHeight w:val="145"/>
          <w:jc w:val="center"/>
        </w:trPr>
        <w:tc>
          <w:tcPr>
            <w:tcW w:w="1840" w:type="dxa"/>
            <w:vMerge w:val="restart"/>
          </w:tcPr>
          <w:p w14:paraId="19335D49" w14:textId="77777777" w:rsidR="00393BD8" w:rsidRPr="00B93C63" w:rsidRDefault="00393BD8" w:rsidP="00CD0CCC">
            <w:pPr>
              <w:pStyle w:val="TAL"/>
              <w:rPr>
                <w:rFonts w:cs="Arial"/>
                <w:lang w:eastAsia="ja-JP"/>
              </w:rPr>
            </w:pPr>
            <w:r w:rsidRPr="004E396D">
              <w:t>SS-RSRP</w:t>
            </w:r>
            <w:r w:rsidRPr="004E396D">
              <w:rPr>
                <w:vertAlign w:val="superscript"/>
              </w:rPr>
              <w:t>Note3</w:t>
            </w:r>
          </w:p>
        </w:tc>
        <w:tc>
          <w:tcPr>
            <w:tcW w:w="2124" w:type="dxa"/>
            <w:vAlign w:val="center"/>
          </w:tcPr>
          <w:p w14:paraId="628E81F9" w14:textId="77777777" w:rsidR="00393BD8" w:rsidRPr="00F06B1A" w:rsidRDefault="00393BD8" w:rsidP="00CD0CCC">
            <w:pPr>
              <w:pStyle w:val="TAL"/>
              <w:rPr>
                <w:rFonts w:cs="Arial"/>
                <w:lang w:eastAsia="ja-JP"/>
              </w:rPr>
            </w:pPr>
            <w:r w:rsidRPr="005177A3">
              <w:rPr>
                <w:rFonts w:cs="Arial" w:hint="eastAsia"/>
                <w:lang w:eastAsia="zh-CN"/>
              </w:rPr>
              <w:t>C</w:t>
            </w:r>
            <w:r w:rsidRPr="005177A3">
              <w:rPr>
                <w:rFonts w:cs="Arial"/>
                <w:lang w:eastAsia="zh-CN"/>
              </w:rPr>
              <w:t>onfig 1,2</w:t>
            </w:r>
          </w:p>
        </w:tc>
        <w:tc>
          <w:tcPr>
            <w:tcW w:w="1701" w:type="dxa"/>
            <w:vMerge w:val="restart"/>
            <w:vAlign w:val="center"/>
          </w:tcPr>
          <w:p w14:paraId="101D201A" w14:textId="77777777" w:rsidR="00393BD8" w:rsidRPr="00B93C63" w:rsidRDefault="00393BD8" w:rsidP="00CD0CCC">
            <w:pPr>
              <w:pStyle w:val="TAC"/>
              <w:rPr>
                <w:rFonts w:cs="Arial"/>
                <w:lang w:eastAsia="ja-JP"/>
              </w:rPr>
            </w:pPr>
            <w:r w:rsidRPr="00B93C63">
              <w:rPr>
                <w:rFonts w:cs="Arial"/>
                <w:lang w:eastAsia="ja-JP"/>
              </w:rPr>
              <w:t>dBm</w:t>
            </w:r>
            <w:r>
              <w:rPr>
                <w:rFonts w:cs="Arial"/>
                <w:lang w:eastAsia="ja-JP"/>
              </w:rPr>
              <w:t xml:space="preserve"> </w:t>
            </w:r>
            <w:r w:rsidRPr="00B93C63">
              <w:rPr>
                <w:rFonts w:cs="Arial"/>
                <w:lang w:eastAsia="ja-JP"/>
              </w:rPr>
              <w:t>/</w:t>
            </w:r>
            <w:r>
              <w:rPr>
                <w:rFonts w:cs="Arial"/>
                <w:lang w:eastAsia="ja-JP"/>
              </w:rPr>
              <w:t>SCS</w:t>
            </w:r>
          </w:p>
        </w:tc>
        <w:tc>
          <w:tcPr>
            <w:tcW w:w="1134" w:type="dxa"/>
            <w:vAlign w:val="center"/>
          </w:tcPr>
          <w:p w14:paraId="48653579" w14:textId="77777777" w:rsidR="00393BD8" w:rsidRPr="00B93C63" w:rsidRDefault="00393BD8" w:rsidP="00CD0CCC">
            <w:pPr>
              <w:pStyle w:val="TAC"/>
              <w:rPr>
                <w:rFonts w:cs="Arial"/>
                <w:lang w:eastAsia="ja-JP"/>
              </w:rPr>
            </w:pPr>
            <w:r>
              <w:rPr>
                <w:rFonts w:cs="Arial"/>
                <w:lang w:eastAsia="ja-JP"/>
              </w:rPr>
              <w:t>-105.5</w:t>
            </w:r>
          </w:p>
        </w:tc>
        <w:tc>
          <w:tcPr>
            <w:tcW w:w="993" w:type="dxa"/>
            <w:vAlign w:val="center"/>
          </w:tcPr>
          <w:p w14:paraId="6DC14D5A" w14:textId="77777777" w:rsidR="00393BD8" w:rsidRPr="00942ACA" w:rsidRDefault="00393BD8" w:rsidP="00CD0CCC">
            <w:pPr>
              <w:pStyle w:val="TAC"/>
              <w:rPr>
                <w:rFonts w:cs="Arial"/>
              </w:rPr>
            </w:pPr>
            <w:r>
              <w:rPr>
                <w:rFonts w:cs="Arial" w:hint="eastAsia"/>
              </w:rPr>
              <w:t>-114.5</w:t>
            </w:r>
          </w:p>
        </w:tc>
        <w:tc>
          <w:tcPr>
            <w:tcW w:w="1275" w:type="dxa"/>
            <w:vAlign w:val="center"/>
          </w:tcPr>
          <w:p w14:paraId="2BC17334" w14:textId="77777777" w:rsidR="00393BD8" w:rsidRPr="00942ACA" w:rsidRDefault="00393BD8" w:rsidP="00CD0CCC">
            <w:pPr>
              <w:pStyle w:val="TAC"/>
              <w:rPr>
                <w:rFonts w:cs="Arial"/>
              </w:rPr>
            </w:pPr>
            <w:r>
              <w:rPr>
                <w:rFonts w:cs="Arial" w:hint="eastAsia"/>
              </w:rPr>
              <w:t>-105.5</w:t>
            </w:r>
          </w:p>
        </w:tc>
      </w:tr>
      <w:tr w:rsidR="00393BD8" w:rsidRPr="00B93C63" w14:paraId="69C62DA4" w14:textId="77777777" w:rsidTr="00CD0CCC">
        <w:trPr>
          <w:trHeight w:val="145"/>
          <w:jc w:val="center"/>
        </w:trPr>
        <w:tc>
          <w:tcPr>
            <w:tcW w:w="1840" w:type="dxa"/>
            <w:vMerge/>
          </w:tcPr>
          <w:p w14:paraId="777AE843" w14:textId="77777777" w:rsidR="00393BD8" w:rsidRPr="004E396D" w:rsidRDefault="00393BD8" w:rsidP="00CD0CCC">
            <w:pPr>
              <w:pStyle w:val="TAL"/>
            </w:pPr>
          </w:p>
        </w:tc>
        <w:tc>
          <w:tcPr>
            <w:tcW w:w="2124" w:type="dxa"/>
            <w:vAlign w:val="center"/>
          </w:tcPr>
          <w:p w14:paraId="412D5BAF" w14:textId="77777777" w:rsidR="00393BD8" w:rsidRPr="00F06B1A" w:rsidRDefault="00393BD8" w:rsidP="00CD0CCC">
            <w:pPr>
              <w:pStyle w:val="TAL"/>
            </w:pPr>
            <w:r w:rsidRPr="005177A3">
              <w:rPr>
                <w:rFonts w:cs="Arial" w:hint="eastAsia"/>
                <w:lang w:eastAsia="zh-CN"/>
              </w:rPr>
              <w:t>C</w:t>
            </w:r>
            <w:r w:rsidRPr="005177A3">
              <w:rPr>
                <w:rFonts w:cs="Arial"/>
                <w:lang w:eastAsia="zh-CN"/>
              </w:rPr>
              <w:t>onfig 3</w:t>
            </w:r>
          </w:p>
        </w:tc>
        <w:tc>
          <w:tcPr>
            <w:tcW w:w="1701" w:type="dxa"/>
            <w:vMerge/>
            <w:vAlign w:val="center"/>
          </w:tcPr>
          <w:p w14:paraId="04232078" w14:textId="77777777" w:rsidR="00393BD8" w:rsidRPr="00B93C63" w:rsidRDefault="00393BD8" w:rsidP="00CD0CCC">
            <w:pPr>
              <w:pStyle w:val="TAC"/>
              <w:rPr>
                <w:rFonts w:cs="Arial"/>
                <w:lang w:eastAsia="ja-JP"/>
              </w:rPr>
            </w:pPr>
          </w:p>
        </w:tc>
        <w:tc>
          <w:tcPr>
            <w:tcW w:w="1134" w:type="dxa"/>
            <w:vAlign w:val="center"/>
          </w:tcPr>
          <w:p w14:paraId="52A1518B" w14:textId="77777777" w:rsidR="00393BD8" w:rsidRDefault="00393BD8" w:rsidP="00CD0CCC">
            <w:pPr>
              <w:pStyle w:val="TAC"/>
              <w:rPr>
                <w:rFonts w:cs="Arial"/>
              </w:rPr>
            </w:pPr>
            <w:r>
              <w:rPr>
                <w:rFonts w:cs="Arial" w:hint="eastAsia"/>
              </w:rPr>
              <w:t>-102.5</w:t>
            </w:r>
          </w:p>
        </w:tc>
        <w:tc>
          <w:tcPr>
            <w:tcW w:w="993" w:type="dxa"/>
            <w:vAlign w:val="center"/>
          </w:tcPr>
          <w:p w14:paraId="11C212F2" w14:textId="77777777" w:rsidR="00393BD8" w:rsidRDefault="00393BD8" w:rsidP="00CD0CCC">
            <w:pPr>
              <w:pStyle w:val="TAC"/>
              <w:rPr>
                <w:rFonts w:cs="Arial"/>
              </w:rPr>
            </w:pPr>
            <w:r>
              <w:rPr>
                <w:rFonts w:cs="Arial" w:hint="eastAsia"/>
              </w:rPr>
              <w:t>-111.5</w:t>
            </w:r>
          </w:p>
        </w:tc>
        <w:tc>
          <w:tcPr>
            <w:tcW w:w="1275" w:type="dxa"/>
            <w:vAlign w:val="center"/>
          </w:tcPr>
          <w:p w14:paraId="5D5D9266" w14:textId="77777777" w:rsidR="00393BD8" w:rsidRDefault="00393BD8" w:rsidP="00CD0CCC">
            <w:pPr>
              <w:pStyle w:val="TAC"/>
              <w:rPr>
                <w:rFonts w:cs="Arial"/>
              </w:rPr>
            </w:pPr>
            <w:r>
              <w:rPr>
                <w:rFonts w:cs="Arial" w:hint="eastAsia"/>
              </w:rPr>
              <w:t>-102.5</w:t>
            </w:r>
          </w:p>
        </w:tc>
      </w:tr>
      <w:tr w:rsidR="00393BD8" w:rsidRPr="00B93C63" w14:paraId="47167B75" w14:textId="77777777" w:rsidTr="00CD0CCC">
        <w:trPr>
          <w:trHeight w:val="145"/>
          <w:jc w:val="center"/>
        </w:trPr>
        <w:tc>
          <w:tcPr>
            <w:tcW w:w="1840" w:type="dxa"/>
            <w:vMerge w:val="restart"/>
          </w:tcPr>
          <w:p w14:paraId="72D1DD91" w14:textId="77777777" w:rsidR="00393BD8" w:rsidRPr="00B93C63" w:rsidRDefault="00393BD8" w:rsidP="00CD0CCC">
            <w:pPr>
              <w:pStyle w:val="TAL"/>
              <w:rPr>
                <w:rFonts w:cs="Arial"/>
                <w:lang w:eastAsia="ja-JP"/>
              </w:rPr>
            </w:pPr>
            <w:r w:rsidRPr="004E396D">
              <w:t>Io</w:t>
            </w:r>
            <w:r w:rsidRPr="004E396D">
              <w:rPr>
                <w:vertAlign w:val="superscript"/>
              </w:rPr>
              <w:t>Note3</w:t>
            </w:r>
          </w:p>
        </w:tc>
        <w:tc>
          <w:tcPr>
            <w:tcW w:w="2124" w:type="dxa"/>
            <w:vAlign w:val="center"/>
          </w:tcPr>
          <w:p w14:paraId="782E0094" w14:textId="77777777" w:rsidR="00393BD8" w:rsidRPr="00F06B1A" w:rsidRDefault="00393BD8" w:rsidP="00CD0CCC">
            <w:pPr>
              <w:pStyle w:val="TAL"/>
              <w:rPr>
                <w:rFonts w:cs="Arial"/>
                <w:lang w:eastAsia="ja-JP"/>
              </w:rPr>
            </w:pPr>
            <w:r w:rsidRPr="005177A3">
              <w:rPr>
                <w:rFonts w:cs="Arial" w:hint="eastAsia"/>
                <w:lang w:eastAsia="zh-CN"/>
              </w:rPr>
              <w:t>C</w:t>
            </w:r>
            <w:r w:rsidRPr="005177A3">
              <w:rPr>
                <w:rFonts w:cs="Arial"/>
                <w:lang w:eastAsia="zh-CN"/>
              </w:rPr>
              <w:t>onfig 1,2</w:t>
            </w:r>
          </w:p>
        </w:tc>
        <w:tc>
          <w:tcPr>
            <w:tcW w:w="1701" w:type="dxa"/>
            <w:vAlign w:val="center"/>
          </w:tcPr>
          <w:p w14:paraId="17D9262E" w14:textId="77777777" w:rsidR="00393BD8" w:rsidRPr="00E36C5F" w:rsidRDefault="00393BD8" w:rsidP="00CD0CCC">
            <w:pPr>
              <w:pStyle w:val="TAC"/>
              <w:rPr>
                <w:rFonts w:cs="Arial"/>
              </w:rPr>
            </w:pPr>
            <w:r>
              <w:rPr>
                <w:rFonts w:cs="Arial" w:hint="eastAsia"/>
              </w:rPr>
              <w:t>dBm</w:t>
            </w:r>
            <w:r>
              <w:rPr>
                <w:rFonts w:cs="Arial"/>
              </w:rPr>
              <w:t xml:space="preserve"> </w:t>
            </w:r>
            <w:r>
              <w:rPr>
                <w:rFonts w:cs="Arial" w:hint="eastAsia"/>
              </w:rPr>
              <w:t>/9.36MHz</w:t>
            </w:r>
          </w:p>
        </w:tc>
        <w:tc>
          <w:tcPr>
            <w:tcW w:w="1134" w:type="dxa"/>
            <w:vAlign w:val="center"/>
          </w:tcPr>
          <w:p w14:paraId="009A624B" w14:textId="77777777" w:rsidR="00393BD8" w:rsidRPr="00E36C5F" w:rsidRDefault="00393BD8" w:rsidP="00CD0CCC">
            <w:pPr>
              <w:pStyle w:val="TAC"/>
              <w:rPr>
                <w:rFonts w:cs="Arial"/>
              </w:rPr>
            </w:pPr>
            <w:r>
              <w:rPr>
                <w:rFonts w:cs="Arial" w:hint="eastAsia"/>
              </w:rPr>
              <w:t>-</w:t>
            </w:r>
            <w:r>
              <w:rPr>
                <w:rFonts w:cs="Arial"/>
              </w:rPr>
              <w:t>76.2</w:t>
            </w:r>
          </w:p>
        </w:tc>
        <w:tc>
          <w:tcPr>
            <w:tcW w:w="993" w:type="dxa"/>
            <w:vAlign w:val="center"/>
          </w:tcPr>
          <w:p w14:paraId="3DB997D6" w14:textId="77777777" w:rsidR="00393BD8" w:rsidRPr="00942ACA" w:rsidRDefault="00393BD8" w:rsidP="00CD0CCC">
            <w:pPr>
              <w:pStyle w:val="TAC"/>
              <w:rPr>
                <w:rFonts w:cs="Arial"/>
              </w:rPr>
            </w:pPr>
            <w:r>
              <w:rPr>
                <w:rFonts w:cs="Arial" w:hint="eastAsia"/>
              </w:rPr>
              <w:t>-80.7</w:t>
            </w:r>
          </w:p>
        </w:tc>
        <w:tc>
          <w:tcPr>
            <w:tcW w:w="1275" w:type="dxa"/>
            <w:vAlign w:val="center"/>
          </w:tcPr>
          <w:p w14:paraId="1402B640" w14:textId="77777777" w:rsidR="00393BD8" w:rsidRPr="00B93C63" w:rsidRDefault="00393BD8" w:rsidP="00CD0CCC">
            <w:pPr>
              <w:pStyle w:val="TAC"/>
              <w:rPr>
                <w:rFonts w:cs="Arial"/>
                <w:lang w:eastAsia="ja-JP"/>
              </w:rPr>
            </w:pPr>
            <w:r>
              <w:rPr>
                <w:rFonts w:cs="Arial" w:hint="eastAsia"/>
              </w:rPr>
              <w:t>-</w:t>
            </w:r>
            <w:r>
              <w:rPr>
                <w:rFonts w:cs="Arial"/>
              </w:rPr>
              <w:t>76.2</w:t>
            </w:r>
          </w:p>
        </w:tc>
      </w:tr>
      <w:tr w:rsidR="00393BD8" w:rsidRPr="00B93C63" w14:paraId="7BAD7354" w14:textId="77777777" w:rsidTr="00CD0CCC">
        <w:trPr>
          <w:trHeight w:val="145"/>
          <w:jc w:val="center"/>
        </w:trPr>
        <w:tc>
          <w:tcPr>
            <w:tcW w:w="1840" w:type="dxa"/>
            <w:vMerge/>
          </w:tcPr>
          <w:p w14:paraId="448B18E9" w14:textId="77777777" w:rsidR="00393BD8" w:rsidRPr="00B93C63" w:rsidRDefault="00393BD8" w:rsidP="00CD0CCC">
            <w:pPr>
              <w:pStyle w:val="TAL"/>
              <w:rPr>
                <w:rFonts w:cs="Arial"/>
                <w:lang w:eastAsia="ja-JP"/>
              </w:rPr>
            </w:pPr>
          </w:p>
        </w:tc>
        <w:tc>
          <w:tcPr>
            <w:tcW w:w="2124" w:type="dxa"/>
            <w:vAlign w:val="center"/>
          </w:tcPr>
          <w:p w14:paraId="27478195" w14:textId="77777777" w:rsidR="00393BD8" w:rsidRPr="00F06B1A" w:rsidRDefault="00393BD8" w:rsidP="00CD0CCC">
            <w:pPr>
              <w:pStyle w:val="TAL"/>
              <w:rPr>
                <w:rFonts w:cs="Arial"/>
                <w:lang w:eastAsia="ja-JP"/>
              </w:rPr>
            </w:pPr>
            <w:r w:rsidRPr="005177A3">
              <w:rPr>
                <w:rFonts w:cs="Arial" w:hint="eastAsia"/>
                <w:lang w:eastAsia="zh-CN"/>
              </w:rPr>
              <w:t>C</w:t>
            </w:r>
            <w:r w:rsidRPr="005177A3">
              <w:rPr>
                <w:rFonts w:cs="Arial"/>
                <w:lang w:eastAsia="zh-CN"/>
              </w:rPr>
              <w:t>onfig 3</w:t>
            </w:r>
          </w:p>
        </w:tc>
        <w:tc>
          <w:tcPr>
            <w:tcW w:w="1701" w:type="dxa"/>
            <w:vAlign w:val="center"/>
          </w:tcPr>
          <w:p w14:paraId="7D42E9EC" w14:textId="77777777" w:rsidR="00393BD8" w:rsidRPr="00E36C5F" w:rsidRDefault="00393BD8" w:rsidP="00CD0CCC">
            <w:pPr>
              <w:pStyle w:val="TAC"/>
              <w:rPr>
                <w:rFonts w:cs="Arial"/>
              </w:rPr>
            </w:pPr>
            <w:r>
              <w:rPr>
                <w:rFonts w:cs="Arial" w:hint="eastAsia"/>
              </w:rPr>
              <w:t>dBm/</w:t>
            </w:r>
            <w:r>
              <w:rPr>
                <w:rFonts w:cs="Arial"/>
              </w:rPr>
              <w:t xml:space="preserve"> </w:t>
            </w:r>
            <w:r>
              <w:rPr>
                <w:rFonts w:cs="Arial" w:hint="eastAsia"/>
              </w:rPr>
              <w:t>38.1</w:t>
            </w:r>
            <w:r>
              <w:rPr>
                <w:rFonts w:cs="Arial"/>
              </w:rPr>
              <w:t>6</w:t>
            </w:r>
            <w:r>
              <w:rPr>
                <w:rFonts w:cs="Arial" w:hint="eastAsia"/>
              </w:rPr>
              <w:t>MHz</w:t>
            </w:r>
          </w:p>
        </w:tc>
        <w:tc>
          <w:tcPr>
            <w:tcW w:w="1134" w:type="dxa"/>
            <w:vAlign w:val="center"/>
          </w:tcPr>
          <w:p w14:paraId="0B14F6CD" w14:textId="77777777" w:rsidR="00393BD8" w:rsidRPr="00E36C5F" w:rsidRDefault="00393BD8" w:rsidP="00CD0CCC">
            <w:pPr>
              <w:pStyle w:val="TAC"/>
              <w:rPr>
                <w:rFonts w:cs="Arial"/>
              </w:rPr>
            </w:pPr>
            <w:r>
              <w:rPr>
                <w:rFonts w:cs="Arial" w:hint="eastAsia"/>
              </w:rPr>
              <w:t>-</w:t>
            </w:r>
            <w:r>
              <w:rPr>
                <w:rFonts w:cs="Arial"/>
              </w:rPr>
              <w:t>70.1</w:t>
            </w:r>
          </w:p>
        </w:tc>
        <w:tc>
          <w:tcPr>
            <w:tcW w:w="993" w:type="dxa"/>
            <w:vAlign w:val="center"/>
          </w:tcPr>
          <w:p w14:paraId="3E4CD7E3" w14:textId="77777777" w:rsidR="00393BD8" w:rsidRPr="00942ACA" w:rsidRDefault="00393BD8" w:rsidP="00CD0CCC">
            <w:pPr>
              <w:pStyle w:val="TAC"/>
              <w:rPr>
                <w:rFonts w:cs="Arial"/>
              </w:rPr>
            </w:pPr>
            <w:r>
              <w:rPr>
                <w:rFonts w:cs="Arial" w:hint="eastAsia"/>
              </w:rPr>
              <w:t>-74.6</w:t>
            </w:r>
          </w:p>
        </w:tc>
        <w:tc>
          <w:tcPr>
            <w:tcW w:w="1275" w:type="dxa"/>
            <w:vAlign w:val="center"/>
          </w:tcPr>
          <w:p w14:paraId="2502E8E6" w14:textId="77777777" w:rsidR="00393BD8" w:rsidRPr="00B93C63" w:rsidRDefault="00393BD8" w:rsidP="00CD0CCC">
            <w:pPr>
              <w:pStyle w:val="TAC"/>
              <w:rPr>
                <w:rFonts w:cs="Arial"/>
                <w:lang w:eastAsia="ja-JP"/>
              </w:rPr>
            </w:pPr>
            <w:r>
              <w:rPr>
                <w:rFonts w:cs="Arial" w:hint="eastAsia"/>
              </w:rPr>
              <w:t>-</w:t>
            </w:r>
            <w:r>
              <w:rPr>
                <w:rFonts w:cs="Arial"/>
              </w:rPr>
              <w:t>70.1</w:t>
            </w:r>
          </w:p>
        </w:tc>
      </w:tr>
      <w:tr w:rsidR="00393BD8" w:rsidRPr="00B93C63" w14:paraId="7E47A17C" w14:textId="77777777" w:rsidTr="00CD0CCC">
        <w:trPr>
          <w:jc w:val="center"/>
        </w:trPr>
        <w:tc>
          <w:tcPr>
            <w:tcW w:w="3964" w:type="dxa"/>
            <w:gridSpan w:val="2"/>
            <w:vAlign w:val="center"/>
          </w:tcPr>
          <w:p w14:paraId="482E4B10" w14:textId="77777777" w:rsidR="00393BD8" w:rsidRPr="00B93C63" w:rsidRDefault="00393BD8" w:rsidP="00CD0CCC">
            <w:pPr>
              <w:pStyle w:val="TAL"/>
              <w:rPr>
                <w:rFonts w:cs="Arial"/>
                <w:lang w:eastAsia="ja-JP"/>
              </w:rPr>
            </w:pPr>
            <w:r w:rsidRPr="00B93C63">
              <w:rPr>
                <w:rFonts w:cs="Arial"/>
                <w:lang w:eastAsia="ja-JP"/>
              </w:rPr>
              <w:t>Propagation condition</w:t>
            </w:r>
          </w:p>
        </w:tc>
        <w:tc>
          <w:tcPr>
            <w:tcW w:w="1701" w:type="dxa"/>
          </w:tcPr>
          <w:p w14:paraId="33026DDE" w14:textId="77777777" w:rsidR="00393BD8" w:rsidRPr="00B93C63" w:rsidRDefault="00393BD8" w:rsidP="00CD0CCC">
            <w:pPr>
              <w:pStyle w:val="TAC"/>
              <w:rPr>
                <w:rFonts w:cs="Arial"/>
                <w:lang w:eastAsia="ja-JP"/>
              </w:rPr>
            </w:pPr>
          </w:p>
        </w:tc>
        <w:tc>
          <w:tcPr>
            <w:tcW w:w="3402" w:type="dxa"/>
            <w:gridSpan w:val="3"/>
            <w:vAlign w:val="center"/>
          </w:tcPr>
          <w:p w14:paraId="7F3DBB4E" w14:textId="77777777" w:rsidR="00393BD8" w:rsidRPr="00B93C63" w:rsidRDefault="00393BD8" w:rsidP="00CD0CCC">
            <w:pPr>
              <w:pStyle w:val="TAC"/>
              <w:rPr>
                <w:rFonts w:cs="Arial"/>
                <w:lang w:eastAsia="ja-JP"/>
              </w:rPr>
            </w:pPr>
            <w:r w:rsidRPr="00B93C63">
              <w:rPr>
                <w:rFonts w:cs="Arial"/>
                <w:lang w:eastAsia="ja-JP"/>
              </w:rPr>
              <w:t>AWGN</w:t>
            </w:r>
          </w:p>
        </w:tc>
      </w:tr>
      <w:tr w:rsidR="00393BD8" w:rsidRPr="00B93C63" w14:paraId="3CEFF2FA" w14:textId="77777777" w:rsidTr="00CD0CCC">
        <w:trPr>
          <w:jc w:val="center"/>
        </w:trPr>
        <w:tc>
          <w:tcPr>
            <w:tcW w:w="9067" w:type="dxa"/>
            <w:gridSpan w:val="6"/>
            <w:vAlign w:val="center"/>
          </w:tcPr>
          <w:p w14:paraId="1D0AFF85" w14:textId="77777777" w:rsidR="00393BD8" w:rsidRPr="004E396D" w:rsidRDefault="00393BD8" w:rsidP="00CD0CCC">
            <w:pPr>
              <w:keepLines/>
              <w:spacing w:after="0"/>
              <w:ind w:left="851" w:hanging="851"/>
              <w:rPr>
                <w:rFonts w:ascii="Arial" w:hAnsi="Arial"/>
                <w:sz w:val="18"/>
              </w:rPr>
            </w:pPr>
            <w:r w:rsidRPr="004E396D">
              <w:rPr>
                <w:rFonts w:ascii="Arial" w:hAnsi="Arial"/>
                <w:sz w:val="18"/>
              </w:rPr>
              <w:t>Note 1:</w:t>
            </w:r>
            <w:r w:rsidRPr="004E396D">
              <w:rPr>
                <w:rFonts w:ascii="Arial" w:hAnsi="Arial"/>
                <w:sz w:val="18"/>
              </w:rPr>
              <w:tab/>
              <w:t>OCNG shall be used such that both cells are fully allocated and a constant total transmitted power spectral density is achieved for all OFDM symbols.</w:t>
            </w:r>
          </w:p>
          <w:p w14:paraId="49F95354" w14:textId="77777777" w:rsidR="00393BD8" w:rsidRPr="004E396D" w:rsidRDefault="00393BD8" w:rsidP="00CD0CCC">
            <w:pPr>
              <w:keepLines/>
              <w:spacing w:after="0"/>
              <w:ind w:left="851" w:hanging="851"/>
              <w:rPr>
                <w:rFonts w:ascii="Arial" w:hAnsi="Arial"/>
                <w:sz w:val="18"/>
              </w:rPr>
            </w:pPr>
            <w:r w:rsidRPr="004E396D">
              <w:rPr>
                <w:rFonts w:ascii="Arial" w:hAnsi="Arial"/>
                <w:sz w:val="18"/>
              </w:rPr>
              <w:lastRenderedPageBreak/>
              <w:t>Note 2:</w:t>
            </w:r>
            <w:r w:rsidRPr="004E396D">
              <w:rPr>
                <w:rFonts w:ascii="Arial" w:hAnsi="Arial"/>
                <w:sz w:val="18"/>
              </w:rPr>
              <w:tab/>
              <w:t xml:space="preserve">Interference from other cells and noise sources not specified in the test is assumed to be constant over subcarriers and time and shall be modelled as AWGN of appropriate power for </w:t>
            </w:r>
            <w:r w:rsidRPr="004E396D">
              <w:rPr>
                <w:rFonts w:ascii="Arial" w:hAnsi="Arial"/>
                <w:position w:val="-12"/>
                <w:sz w:val="18"/>
              </w:rPr>
              <w:object w:dxaOrig="405" w:dyaOrig="345" w14:anchorId="489F6DD1">
                <v:shape id="_x0000_i1143" type="#_x0000_t75" style="width:20.5pt;height:15.5pt" o:ole="" fillcolor="window">
                  <v:imagedata r:id="rId13" o:title=""/>
                </v:shape>
                <o:OLEObject Type="Embed" ProgID="Equation.3" ShapeID="_x0000_i1143" DrawAspect="Content" ObjectID="_1749664516" r:id="rId135"/>
              </w:object>
            </w:r>
            <w:r w:rsidRPr="004E396D">
              <w:rPr>
                <w:rFonts w:ascii="Arial" w:hAnsi="Arial"/>
                <w:sz w:val="18"/>
              </w:rPr>
              <w:t xml:space="preserve"> to be fulfilled.</w:t>
            </w:r>
          </w:p>
          <w:p w14:paraId="7CFE9853" w14:textId="77777777" w:rsidR="00393BD8" w:rsidRPr="004E396D" w:rsidRDefault="00393BD8" w:rsidP="00CD0CCC">
            <w:pPr>
              <w:keepLines/>
              <w:spacing w:after="0"/>
              <w:ind w:left="851" w:hanging="851"/>
              <w:rPr>
                <w:rFonts w:ascii="Arial" w:hAnsi="Arial"/>
                <w:sz w:val="18"/>
              </w:rPr>
            </w:pPr>
            <w:r w:rsidRPr="004E396D">
              <w:rPr>
                <w:rFonts w:ascii="Arial" w:hAnsi="Arial"/>
                <w:sz w:val="18"/>
              </w:rPr>
              <w:t>Note 3:</w:t>
            </w:r>
            <w:r w:rsidRPr="004E396D">
              <w:rPr>
                <w:rFonts w:ascii="Arial" w:hAnsi="Arial"/>
                <w:sz w:val="18"/>
              </w:rPr>
              <w:tab/>
              <w:t>SS-RSRP and Io levels have been derived from other parameters for information purposes. They are not settable parameters themselves.</w:t>
            </w:r>
          </w:p>
          <w:p w14:paraId="4E26AE0C" w14:textId="77777777" w:rsidR="00393BD8" w:rsidRPr="00B93C63" w:rsidRDefault="00393BD8" w:rsidP="00CD0CCC">
            <w:pPr>
              <w:keepLines/>
              <w:spacing w:after="0"/>
              <w:ind w:left="851" w:hanging="851"/>
              <w:rPr>
                <w:rFonts w:cs="Arial"/>
                <w:lang w:eastAsia="ja-JP"/>
              </w:rPr>
            </w:pPr>
            <w:r w:rsidRPr="004E396D">
              <w:rPr>
                <w:rFonts w:ascii="Arial" w:hAnsi="Arial"/>
                <w:sz w:val="18"/>
              </w:rPr>
              <w:t>Note 4:</w:t>
            </w:r>
            <w:r w:rsidRPr="004E396D">
              <w:rPr>
                <w:rFonts w:ascii="Arial" w:hAnsi="Arial"/>
                <w:sz w:val="18"/>
              </w:rPr>
              <w:tab/>
              <w:t>SS-RSRP minimum requirements are specified assuming independent interference and noise at each receiver antenna port.</w:t>
            </w:r>
          </w:p>
        </w:tc>
      </w:tr>
    </w:tbl>
    <w:p w14:paraId="5C493AE2" w14:textId="77777777" w:rsidR="00393BD8" w:rsidRPr="00F06B1A" w:rsidRDefault="00393BD8" w:rsidP="00EA0200"/>
    <w:p w14:paraId="0064D6AF" w14:textId="77777777" w:rsidR="00393BD8" w:rsidRPr="0027016F" w:rsidRDefault="00393BD8" w:rsidP="00393BD8">
      <w:pPr>
        <w:pStyle w:val="Heading5"/>
        <w:rPr>
          <w:lang w:eastAsia="zh-CN"/>
        </w:rPr>
      </w:pPr>
      <w:r w:rsidRPr="0027016F">
        <w:rPr>
          <w:lang w:eastAsia="zh-CN"/>
        </w:rPr>
        <w:t>A.9.1.2.1.2</w:t>
      </w:r>
      <w:r w:rsidRPr="0027016F">
        <w:rPr>
          <w:lang w:eastAsia="zh-CN"/>
        </w:rPr>
        <w:tab/>
        <w:t>Test Requirements</w:t>
      </w:r>
    </w:p>
    <w:p w14:paraId="1441B897" w14:textId="060A61ED" w:rsidR="00DC1E79" w:rsidRPr="00B93C63" w:rsidRDefault="00DC1E79" w:rsidP="00DC1E79">
      <w:pPr>
        <w:rPr>
          <w:rFonts w:cs="v4.2.0"/>
        </w:rPr>
      </w:pPr>
      <w:r w:rsidRPr="00B93C63">
        <w:rPr>
          <w:rFonts w:cs="v4.2.0"/>
        </w:rPr>
        <w:t xml:space="preserve">The </w:t>
      </w:r>
      <w:r>
        <w:rPr>
          <w:rFonts w:cs="v4.2.0"/>
        </w:rPr>
        <w:t>S-SSB</w:t>
      </w:r>
      <w:r w:rsidRPr="00B93C63">
        <w:rPr>
          <w:rFonts w:cs="v4.2.0"/>
        </w:rPr>
        <w:t xml:space="preserve"> transmission initiation delay is defined as the time from the beginning of time period T2 up to the moment when the UE initiates the </w:t>
      </w:r>
      <w:r>
        <w:rPr>
          <w:rFonts w:cs="v4.2.0"/>
        </w:rPr>
        <w:t>S-SSB</w:t>
      </w:r>
      <w:r w:rsidRPr="00B93C63">
        <w:rPr>
          <w:rFonts w:cs="v4.2.0"/>
        </w:rPr>
        <w:t xml:space="preserve"> transmission.</w:t>
      </w:r>
    </w:p>
    <w:p w14:paraId="385344AA" w14:textId="575B8249" w:rsidR="00DC1E79" w:rsidRPr="00B93C63" w:rsidRDefault="00DC1E79" w:rsidP="00DC1E79">
      <w:pPr>
        <w:rPr>
          <w:rFonts w:cs="v4.2.0"/>
        </w:rPr>
      </w:pPr>
      <w:r w:rsidRPr="00B93C63">
        <w:rPr>
          <w:rFonts w:cs="v4.2.0"/>
        </w:rPr>
        <w:t xml:space="preserve">The </w:t>
      </w:r>
      <w:r>
        <w:rPr>
          <w:rFonts w:cs="v4.2.0"/>
        </w:rPr>
        <w:t>S-SSB</w:t>
      </w:r>
      <w:r w:rsidRPr="00B93C63">
        <w:rPr>
          <w:rFonts w:cs="v4.2.0"/>
        </w:rPr>
        <w:t xml:space="preserve"> transmission initiation delay shall be less than 0.56 s.</w:t>
      </w:r>
    </w:p>
    <w:p w14:paraId="6D7E088D" w14:textId="1EB64D49" w:rsidR="00DC1E79" w:rsidRPr="00B93C63" w:rsidRDefault="00DC1E79" w:rsidP="00DC1E79">
      <w:pPr>
        <w:rPr>
          <w:rFonts w:cs="v4.2.0"/>
        </w:rPr>
      </w:pPr>
      <w:r w:rsidRPr="00B93C63">
        <w:rPr>
          <w:rFonts w:cs="v4.2.0"/>
        </w:rPr>
        <w:t xml:space="preserve">The </w:t>
      </w:r>
      <w:r>
        <w:rPr>
          <w:rFonts w:cs="v4.2.0"/>
        </w:rPr>
        <w:t>S-SSB</w:t>
      </w:r>
      <w:r w:rsidRPr="00B93C63">
        <w:rPr>
          <w:rFonts w:cs="v4.2.0"/>
        </w:rPr>
        <w:t xml:space="preserve"> transmission cease delay is defined as the time from the beginning of time period T3 up to the moment when the UE ceases the </w:t>
      </w:r>
      <w:r>
        <w:rPr>
          <w:rFonts w:cs="v4.2.0"/>
        </w:rPr>
        <w:t>S-SSB</w:t>
      </w:r>
      <w:r w:rsidRPr="00B93C63">
        <w:rPr>
          <w:rFonts w:cs="v4.2.0"/>
        </w:rPr>
        <w:t xml:space="preserve"> transmission.</w:t>
      </w:r>
    </w:p>
    <w:p w14:paraId="171AF0A0" w14:textId="52BFAF94" w:rsidR="00DC1E79" w:rsidRPr="00B93C63" w:rsidRDefault="00DC1E79" w:rsidP="00DC1E79">
      <w:pPr>
        <w:rPr>
          <w:rFonts w:cs="v4.2.0"/>
        </w:rPr>
      </w:pPr>
      <w:r w:rsidRPr="00B93C63">
        <w:rPr>
          <w:rFonts w:cs="v4.2.0"/>
        </w:rPr>
        <w:t xml:space="preserve">The </w:t>
      </w:r>
      <w:r>
        <w:rPr>
          <w:rFonts w:cs="v4.2.0"/>
        </w:rPr>
        <w:t>S-SSB</w:t>
      </w:r>
      <w:r w:rsidRPr="00B93C63">
        <w:rPr>
          <w:rFonts w:cs="v4.2.0"/>
        </w:rPr>
        <w:t xml:space="preserve"> transmission cease delay shall be less than 0.56 s.</w:t>
      </w:r>
    </w:p>
    <w:p w14:paraId="7F8DF713" w14:textId="1EBF943D" w:rsidR="00DC1E79" w:rsidRDefault="00DC1E79" w:rsidP="00DC1E79">
      <w:pPr>
        <w:rPr>
          <w:rFonts w:cs="v4.2.0"/>
        </w:rPr>
      </w:pPr>
      <w:r w:rsidRPr="00B93C63">
        <w:rPr>
          <w:rFonts w:cs="v4.2.0"/>
        </w:rPr>
        <w:t xml:space="preserve">The rate of correct initiation/cease delay of </w:t>
      </w:r>
      <w:r>
        <w:rPr>
          <w:rFonts w:cs="v4.2.0"/>
        </w:rPr>
        <w:t>S-SSB</w:t>
      </w:r>
      <w:r w:rsidRPr="00B93C63">
        <w:rPr>
          <w:rFonts w:cs="v4.2.0"/>
        </w:rPr>
        <w:t xml:space="preserve"> transmissions observed during repeated tests shall</w:t>
      </w:r>
      <w:r>
        <w:rPr>
          <w:rFonts w:cs="v4.2.0"/>
        </w:rPr>
        <w:t xml:space="preserve"> be at least 90%.</w:t>
      </w:r>
    </w:p>
    <w:p w14:paraId="044C82A6" w14:textId="32AD36DE" w:rsidR="00DC1E79" w:rsidRPr="00551879" w:rsidRDefault="00DC1E79" w:rsidP="00DC1E79">
      <w:pPr>
        <w:rPr>
          <w:rFonts w:cs="v4.2.0"/>
        </w:rPr>
      </w:pPr>
      <w:r w:rsidRPr="00B93C63">
        <w:rPr>
          <w:rFonts w:cs="v4.2.0"/>
        </w:rPr>
        <w:t>NOTE:</w:t>
      </w:r>
      <w:r w:rsidRPr="00B93C63">
        <w:rPr>
          <w:rFonts w:cs="v4.2.0"/>
        </w:rPr>
        <w:tab/>
        <w:t xml:space="preserve">The initiation/cease delay of </w:t>
      </w:r>
      <w:r>
        <w:rPr>
          <w:rFonts w:cs="v4.2.0"/>
        </w:rPr>
        <w:t>S-SSB</w:t>
      </w:r>
      <w:r w:rsidRPr="00B93C63">
        <w:rPr>
          <w:rFonts w:cs="v4.2.0"/>
        </w:rPr>
        <w:t xml:space="preserve"> transmissions can be expressed as: T</w:t>
      </w:r>
      <w:r w:rsidRPr="00B93C63">
        <w:rPr>
          <w:rFonts w:cs="v4.2.0"/>
          <w:vertAlign w:val="subscript"/>
        </w:rPr>
        <w:t>evaluate,SLSS</w:t>
      </w:r>
      <w:r w:rsidRPr="00B93C63">
        <w:rPr>
          <w:rFonts w:cs="v4.2.0"/>
        </w:rPr>
        <w:t xml:space="preserve"> + </w:t>
      </w:r>
      <w:r>
        <w:rPr>
          <w:rFonts w:cs="v4.2.0"/>
        </w:rPr>
        <w:t>S-SSB</w:t>
      </w:r>
      <w:r w:rsidRPr="00B93C63">
        <w:rPr>
          <w:rFonts w:cs="v4.2.0"/>
        </w:rPr>
        <w:t xml:space="preserve"> period,</w:t>
      </w:r>
    </w:p>
    <w:p w14:paraId="063CDFC4" w14:textId="77777777" w:rsidR="00DC1E79" w:rsidRPr="00B93C63" w:rsidRDefault="00DC1E79" w:rsidP="00DC1E79">
      <w:pPr>
        <w:tabs>
          <w:tab w:val="left" w:pos="4234"/>
        </w:tabs>
      </w:pPr>
      <w:r w:rsidRPr="00B93C63">
        <w:t>Where:</w:t>
      </w:r>
    </w:p>
    <w:p w14:paraId="6861244A" w14:textId="77777777" w:rsidR="00DC1E79" w:rsidRPr="00B93C63" w:rsidRDefault="00DC1E79" w:rsidP="00DC1E79">
      <w:pPr>
        <w:pStyle w:val="B10"/>
      </w:pPr>
      <w:r w:rsidRPr="00B93C63">
        <w:t>T</w:t>
      </w:r>
      <w:r w:rsidRPr="009351BE">
        <w:rPr>
          <w:vertAlign w:val="subscript"/>
        </w:rPr>
        <w:t>evaluate,SLSS</w:t>
      </w:r>
      <w:r w:rsidRPr="00B93C63">
        <w:t xml:space="preserve"> </w:t>
      </w:r>
      <w:r>
        <w:t>= 0.4 sec</w:t>
      </w:r>
      <w:r w:rsidRPr="00B93C63">
        <w:t xml:space="preserve"> (as specified in clause </w:t>
      </w:r>
      <w:r>
        <w:t>12</w:t>
      </w:r>
      <w:r w:rsidRPr="00B93C63">
        <w:t>.</w:t>
      </w:r>
      <w:r>
        <w:t>3.1.1</w:t>
      </w:r>
      <w:r w:rsidRPr="00B93C63">
        <w:t>);</w:t>
      </w:r>
    </w:p>
    <w:p w14:paraId="71BA0CA9" w14:textId="3A1EB765" w:rsidR="00DC1E79" w:rsidRPr="008C4A8F" w:rsidRDefault="00DC1E79" w:rsidP="00DC1E79">
      <w:pPr>
        <w:pStyle w:val="B10"/>
      </w:pPr>
      <w:r>
        <w:t>S-SSB</w:t>
      </w:r>
      <w:r w:rsidRPr="009351BE">
        <w:t xml:space="preserve"> period = 160ms</w:t>
      </w:r>
      <w:r w:rsidRPr="00B93C63">
        <w:t>.</w:t>
      </w:r>
    </w:p>
    <w:p w14:paraId="36E8FE2B" w14:textId="77777777" w:rsidR="00393BD8" w:rsidRPr="0027016F" w:rsidRDefault="00393BD8" w:rsidP="00393BD8">
      <w:pPr>
        <w:pStyle w:val="Heading4"/>
      </w:pPr>
      <w:r w:rsidRPr="0027016F">
        <w:t>A.9.1.2.</w:t>
      </w:r>
      <w:r>
        <w:t>2</w:t>
      </w:r>
      <w:r w:rsidRPr="0027016F">
        <w:tab/>
        <w:t>Test for SyncRef UE as synchronization reference source</w:t>
      </w:r>
    </w:p>
    <w:p w14:paraId="236B86AC" w14:textId="77777777" w:rsidR="00393BD8" w:rsidRPr="0027016F" w:rsidRDefault="00393BD8" w:rsidP="00393BD8">
      <w:pPr>
        <w:pStyle w:val="Heading5"/>
        <w:rPr>
          <w:lang w:eastAsia="zh-CN"/>
        </w:rPr>
      </w:pPr>
      <w:r w:rsidRPr="0027016F">
        <w:rPr>
          <w:lang w:eastAsia="zh-CN"/>
        </w:rPr>
        <w:t>A.9.1.2.</w:t>
      </w:r>
      <w:r>
        <w:rPr>
          <w:lang w:eastAsia="zh-CN"/>
        </w:rPr>
        <w:t>2</w:t>
      </w:r>
      <w:r w:rsidRPr="0027016F">
        <w:rPr>
          <w:lang w:eastAsia="zh-CN"/>
        </w:rPr>
        <w:t>.1</w:t>
      </w:r>
      <w:r w:rsidRPr="0027016F">
        <w:rPr>
          <w:lang w:eastAsia="zh-CN"/>
        </w:rPr>
        <w:tab/>
        <w:t>Test Purpose and Environment</w:t>
      </w:r>
    </w:p>
    <w:p w14:paraId="2F74765E" w14:textId="5D087B16" w:rsidR="008727A4" w:rsidRDefault="008727A4" w:rsidP="008727A4">
      <w:r w:rsidRPr="00B93C63">
        <w:t xml:space="preserve">The purpose of this test is to verify the requirements related to the evaluation time allowed to initiate and cease </w:t>
      </w:r>
      <w:r>
        <w:t>S-SSB</w:t>
      </w:r>
      <w:r w:rsidRPr="00B93C63">
        <w:t xml:space="preserve"> transmissions defined in clause </w:t>
      </w:r>
      <w:r>
        <w:rPr>
          <w:rFonts w:cs="v4.2.0"/>
        </w:rPr>
        <w:t>12</w:t>
      </w:r>
      <w:r w:rsidRPr="00B93C63">
        <w:rPr>
          <w:rFonts w:cs="v4.2.0"/>
        </w:rPr>
        <w:t>.3.1.</w:t>
      </w:r>
      <w:r>
        <w:rPr>
          <w:rFonts w:cs="v4.2.0"/>
        </w:rPr>
        <w:t>4,</w:t>
      </w:r>
      <w:r w:rsidRPr="00C94427">
        <w:rPr>
          <w:lang w:val="en-US"/>
        </w:rPr>
        <w:t xml:space="preserve"> </w:t>
      </w:r>
      <w:r w:rsidRPr="00241959">
        <w:rPr>
          <w:lang w:val="en-US"/>
        </w:rPr>
        <w:t xml:space="preserve">when the reference timing used for </w:t>
      </w:r>
      <w:r>
        <w:rPr>
          <w:lang w:val="en-US" w:eastAsia="zh-CN"/>
        </w:rPr>
        <w:t>s</w:t>
      </w:r>
      <w:r w:rsidRPr="00241959">
        <w:rPr>
          <w:rFonts w:hint="eastAsia"/>
          <w:lang w:val="en-US" w:eastAsia="zh-CN"/>
        </w:rPr>
        <w:t>idelink</w:t>
      </w:r>
      <w:r w:rsidRPr="00241959">
        <w:rPr>
          <w:lang w:val="en-US"/>
        </w:rPr>
        <w:t xml:space="preserve"> transmissions is </w:t>
      </w:r>
      <w:r>
        <w:rPr>
          <w:lang w:val="en-US"/>
        </w:rPr>
        <w:t xml:space="preserve">a </w:t>
      </w:r>
      <w:r w:rsidRPr="00B93C63">
        <w:t xml:space="preserve">SyncRef UE. </w:t>
      </w:r>
    </w:p>
    <w:p w14:paraId="21EDC1B4" w14:textId="2966F5F4" w:rsidR="008727A4" w:rsidRPr="00B93C63" w:rsidRDefault="008727A4" w:rsidP="008727A4">
      <w:r w:rsidRPr="00B93C63">
        <w:t>The test parameters are given in Table A.</w:t>
      </w:r>
      <w:r>
        <w:t>9</w:t>
      </w:r>
      <w:r w:rsidRPr="00B93C63">
        <w:t>.</w:t>
      </w:r>
      <w:r>
        <w:t>1.</w:t>
      </w:r>
      <w:r w:rsidRPr="00B93C63">
        <w:t>2.</w:t>
      </w:r>
      <w:r>
        <w:t>2</w:t>
      </w:r>
      <w:r w:rsidRPr="00B93C63">
        <w:t>.1-</w:t>
      </w:r>
      <w:r>
        <w:t>1</w:t>
      </w:r>
      <w:r w:rsidRPr="00B93C63">
        <w:t xml:space="preserve"> </w:t>
      </w:r>
      <w:r w:rsidRPr="00B93C63">
        <w:rPr>
          <w:rFonts w:hint="eastAsia"/>
          <w:lang w:eastAsia="zh-CN"/>
        </w:rPr>
        <w:t xml:space="preserve">and </w:t>
      </w:r>
      <w:r w:rsidRPr="00B93C63">
        <w:t>Table A.</w:t>
      </w:r>
      <w:r>
        <w:t>9</w:t>
      </w:r>
      <w:r w:rsidRPr="00B93C63">
        <w:t>.</w:t>
      </w:r>
      <w:r>
        <w:t>1.</w:t>
      </w:r>
      <w:r w:rsidRPr="00B93C63">
        <w:t>2.</w:t>
      </w:r>
      <w:r>
        <w:t>2</w:t>
      </w:r>
      <w:r w:rsidRPr="00B93C63">
        <w:t>.1-</w:t>
      </w:r>
      <w:r>
        <w:t>2</w:t>
      </w:r>
      <w:r w:rsidRPr="00B93C63">
        <w:rPr>
          <w:rFonts w:hint="eastAsia"/>
          <w:lang w:eastAsia="zh-CN"/>
        </w:rPr>
        <w:t xml:space="preserve"> </w:t>
      </w:r>
      <w:r w:rsidRPr="00B93C63">
        <w:t>below. There are n</w:t>
      </w:r>
      <w:r w:rsidRPr="00B93C63">
        <w:rPr>
          <w:lang w:eastAsia="zh-CN"/>
        </w:rPr>
        <w:t>either</w:t>
      </w:r>
      <w:r w:rsidRPr="00B93C63">
        <w:t xml:space="preserve"> active cells nor GNSS signals in this test. There is one active SyncRef UE (SyncRef UE 1) in this test. The test system shall emulate SyncRef UE 1 to transmit </w:t>
      </w:r>
      <w:r>
        <w:t>S-SSB</w:t>
      </w:r>
      <w:r w:rsidRPr="00B93C63">
        <w:t xml:space="preserve"> every synchronization period.</w:t>
      </w:r>
    </w:p>
    <w:p w14:paraId="392CC9CB" w14:textId="1C30BCCA" w:rsidR="008727A4" w:rsidRDefault="008727A4" w:rsidP="008727A4">
      <w:pPr>
        <w:rPr>
          <w:lang w:val="en-US"/>
        </w:rPr>
      </w:pPr>
      <w:r w:rsidRPr="00B93C63">
        <w:t>Prior to start of test, test system is required to ensure that the V2X UE is synch</w:t>
      </w:r>
      <w:r>
        <w:t>r</w:t>
      </w:r>
      <w:r w:rsidRPr="00B93C63">
        <w:t xml:space="preserve">onized to the SyncRef UE 1 and is transmitting </w:t>
      </w:r>
      <w:r>
        <w:t>S-SSB</w:t>
      </w:r>
      <w:r w:rsidRPr="00B93C63">
        <w:t xml:space="preserve"> as derived from the </w:t>
      </w:r>
      <w:r>
        <w:t>S-SSB</w:t>
      </w:r>
      <w:r w:rsidRPr="00B93C63">
        <w:t xml:space="preserve"> of SyncRef UE 1 as per clause 5.</w:t>
      </w:r>
      <w:r>
        <w:t>8</w:t>
      </w:r>
      <w:r w:rsidRPr="00B93C63">
        <w:t>.</w:t>
      </w:r>
      <w:r>
        <w:t>5</w:t>
      </w:r>
      <w:r w:rsidRPr="00B93C63">
        <w:t>.3 of TS 3</w:t>
      </w:r>
      <w:r>
        <w:t>8</w:t>
      </w:r>
      <w:r w:rsidRPr="00B93C63">
        <w:t>.331</w:t>
      </w:r>
      <w:r>
        <w:t>[2]</w:t>
      </w:r>
      <w:r w:rsidRPr="00B93C63">
        <w:t xml:space="preserve">. For the test configuration, the SLSSID used by the V2X UE shall be 30 with </w:t>
      </w:r>
      <w:r w:rsidRPr="00B93C63">
        <w:rPr>
          <w:i/>
        </w:rPr>
        <w:t>inCoverage</w:t>
      </w:r>
      <w:r w:rsidRPr="00B93C63">
        <w:t xml:space="preserve"> IE in MIB-SL set as FALSE. The test consists of three successive time periods, with time duration of T1, T2 and T3 respectively</w:t>
      </w:r>
      <w:r w:rsidRPr="00B93C63">
        <w:rPr>
          <w:lang w:val="en-US"/>
        </w:rPr>
        <w:t xml:space="preserve">. </w:t>
      </w:r>
    </w:p>
    <w:p w14:paraId="06463B74" w14:textId="14C74576" w:rsidR="008727A4" w:rsidRDefault="008727A4" w:rsidP="008727A4">
      <w:r w:rsidRPr="00B93C63">
        <w:rPr>
          <w:lang w:val="en-US"/>
        </w:rPr>
        <w:t xml:space="preserve">During T1, the </w:t>
      </w:r>
      <w:r>
        <w:rPr>
          <w:lang w:val="en-US"/>
        </w:rPr>
        <w:t>PSBCH</w:t>
      </w:r>
      <w:r w:rsidRPr="00B93C63">
        <w:rPr>
          <w:lang w:val="en-US"/>
        </w:rPr>
        <w:t xml:space="preserve">-RSRP of SyncRef UE 1 is above </w:t>
      </w:r>
      <w:r w:rsidRPr="00B93C63">
        <w:rPr>
          <w:i/>
        </w:rPr>
        <w:t>syncTxThreshOOC</w:t>
      </w:r>
      <w:r w:rsidRPr="00B93C63">
        <w:t xml:space="preserve"> and the UE is not expected to be transmitting </w:t>
      </w:r>
      <w:r>
        <w:t>S-SSB</w:t>
      </w:r>
      <w:r w:rsidRPr="00B93C63">
        <w:t xml:space="preserve">. </w:t>
      </w:r>
    </w:p>
    <w:p w14:paraId="4F63884A" w14:textId="3BC07C8F" w:rsidR="008727A4" w:rsidRDefault="008727A4" w:rsidP="008727A4">
      <w:r w:rsidRPr="00B93C63">
        <w:t xml:space="preserve">During T2, the </w:t>
      </w:r>
      <w:r>
        <w:t>PSBCH</w:t>
      </w:r>
      <w:r w:rsidRPr="00B93C63">
        <w:rPr>
          <w:lang w:val="en-US"/>
        </w:rPr>
        <w:t xml:space="preserve">-RSRP of SyncRef UE 1 </w:t>
      </w:r>
      <w:r w:rsidRPr="00B93C63">
        <w:t xml:space="preserve">is lowered below </w:t>
      </w:r>
      <w:r w:rsidRPr="00B93C63">
        <w:rPr>
          <w:i/>
        </w:rPr>
        <w:t>syncTxThreshOOC</w:t>
      </w:r>
      <w:r w:rsidRPr="00B93C63">
        <w:t xml:space="preserve"> and the UE is expected to initiate </w:t>
      </w:r>
      <w:r>
        <w:t>S-SSB</w:t>
      </w:r>
      <w:r w:rsidRPr="00B93C63">
        <w:t xml:space="preserve"> transmissions. </w:t>
      </w:r>
    </w:p>
    <w:p w14:paraId="38704CBC" w14:textId="627758BB" w:rsidR="008727A4" w:rsidRPr="00B93C63" w:rsidRDefault="008727A4" w:rsidP="008727A4">
      <w:pPr>
        <w:rPr>
          <w:lang w:val="en-US"/>
        </w:rPr>
      </w:pPr>
      <w:r w:rsidRPr="00B93C63">
        <w:t xml:space="preserve">During T3, the </w:t>
      </w:r>
      <w:r>
        <w:t>PSBCH</w:t>
      </w:r>
      <w:r w:rsidRPr="00B93C63">
        <w:rPr>
          <w:lang w:val="en-US"/>
        </w:rPr>
        <w:t xml:space="preserve">-RSRP of SyncRef UE 1 </w:t>
      </w:r>
      <w:r w:rsidRPr="00B93C63">
        <w:t xml:space="preserve">is increased back to be above </w:t>
      </w:r>
      <w:r w:rsidRPr="00B93C63">
        <w:rPr>
          <w:i/>
        </w:rPr>
        <w:t>syncTxThreshOOC</w:t>
      </w:r>
      <w:r w:rsidRPr="00B93C63">
        <w:t xml:space="preserve"> and the UE is expected to cease </w:t>
      </w:r>
      <w:r>
        <w:t>S-SSB</w:t>
      </w:r>
      <w:r w:rsidRPr="00B93C63">
        <w:t xml:space="preserve"> transmissions.</w:t>
      </w:r>
    </w:p>
    <w:p w14:paraId="7FB11C38" w14:textId="1793F586" w:rsidR="0082401B" w:rsidRDefault="0082401B" w:rsidP="0082401B">
      <w:pPr>
        <w:pStyle w:val="TH"/>
        <w:rPr>
          <w:rFonts w:cs="v4.2.0"/>
        </w:rPr>
      </w:pPr>
      <w:r w:rsidRPr="00B93C63">
        <w:lastRenderedPageBreak/>
        <w:t>Table A.</w:t>
      </w:r>
      <w:r>
        <w:t>9</w:t>
      </w:r>
      <w:r w:rsidRPr="00B93C63">
        <w:t>.</w:t>
      </w:r>
      <w:r>
        <w:t>1.</w:t>
      </w:r>
      <w:r w:rsidRPr="00B93C63">
        <w:t>2.</w:t>
      </w:r>
      <w:r>
        <w:t>2</w:t>
      </w:r>
      <w:r w:rsidRPr="00B93C63">
        <w:t>.1-</w:t>
      </w:r>
      <w:r>
        <w:t>1</w:t>
      </w:r>
      <w:r w:rsidRPr="00B93C63">
        <w:t xml:space="preserve">: Test Parameters for </w:t>
      </w:r>
      <w:r w:rsidRPr="00B93C63">
        <w:rPr>
          <w:rFonts w:cs="v4.2.0"/>
        </w:rPr>
        <w:t>I</w:t>
      </w:r>
      <w:r w:rsidRPr="00B93C63">
        <w:t xml:space="preserve">nitiation/Cease of </w:t>
      </w:r>
      <w:r>
        <w:t>S-SSB</w:t>
      </w:r>
      <w:r w:rsidRPr="00B93C63">
        <w:t xml:space="preserve"> Transmission</w:t>
      </w:r>
      <w:r w:rsidRPr="00B93C63">
        <w:rPr>
          <w:rFonts w:cs="v4.2.0"/>
        </w:rPr>
        <w:t xml:space="preserve"> Test </w:t>
      </w:r>
      <w:r w:rsidRPr="00D14C03">
        <w:rPr>
          <w:rFonts w:cs="v4.2.0"/>
        </w:rPr>
        <w:t>for SyncRef UE as synchronization reference source</w:t>
      </w:r>
      <w:r w:rsidRPr="00D14C03" w:rsidDel="00D14C03">
        <w:rPr>
          <w:rFonts w:cs="v4.2.0"/>
        </w:rPr>
        <w:t xml:space="preserve"> </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1275"/>
        <w:gridCol w:w="1701"/>
        <w:gridCol w:w="2268"/>
      </w:tblGrid>
      <w:tr w:rsidR="00393BD8" w:rsidRPr="00B93C63" w14:paraId="7930A1EE" w14:textId="77777777" w:rsidTr="00CD0CCC">
        <w:trPr>
          <w:jc w:val="center"/>
        </w:trPr>
        <w:tc>
          <w:tcPr>
            <w:tcW w:w="2689" w:type="dxa"/>
            <w:vAlign w:val="center"/>
          </w:tcPr>
          <w:p w14:paraId="6797CFA7" w14:textId="77777777" w:rsidR="00393BD8" w:rsidRPr="00B93C63" w:rsidRDefault="00393BD8" w:rsidP="00CD0CCC">
            <w:pPr>
              <w:pStyle w:val="TAH"/>
              <w:rPr>
                <w:rFonts w:cs="Arial"/>
                <w:lang w:val="it-IT" w:eastAsia="ja-JP"/>
              </w:rPr>
            </w:pPr>
            <w:r w:rsidRPr="00B93C63">
              <w:rPr>
                <w:rFonts w:cs="Arial"/>
                <w:lang w:val="it-IT" w:eastAsia="ja-JP"/>
              </w:rPr>
              <w:t>Parameter</w:t>
            </w:r>
          </w:p>
        </w:tc>
        <w:tc>
          <w:tcPr>
            <w:tcW w:w="1275" w:type="dxa"/>
            <w:vAlign w:val="center"/>
          </w:tcPr>
          <w:p w14:paraId="460626FD" w14:textId="77777777" w:rsidR="00393BD8" w:rsidRPr="00B93C63" w:rsidRDefault="00393BD8" w:rsidP="00CD0CCC">
            <w:pPr>
              <w:pStyle w:val="TAH"/>
              <w:rPr>
                <w:rFonts w:cs="Arial"/>
                <w:lang w:val="it-IT" w:eastAsia="ja-JP"/>
              </w:rPr>
            </w:pPr>
            <w:r w:rsidRPr="00B93C63">
              <w:rPr>
                <w:rFonts w:cs="Arial"/>
                <w:lang w:val="it-IT" w:eastAsia="ja-JP"/>
              </w:rPr>
              <w:t>Unit</w:t>
            </w:r>
          </w:p>
        </w:tc>
        <w:tc>
          <w:tcPr>
            <w:tcW w:w="1701" w:type="dxa"/>
            <w:vAlign w:val="center"/>
          </w:tcPr>
          <w:p w14:paraId="75129245" w14:textId="77777777" w:rsidR="00393BD8" w:rsidRPr="00B93C63" w:rsidRDefault="00393BD8" w:rsidP="00CD0CCC">
            <w:pPr>
              <w:pStyle w:val="TAH"/>
              <w:rPr>
                <w:rFonts w:cs="Arial"/>
                <w:lang w:eastAsia="ja-JP"/>
              </w:rPr>
            </w:pPr>
            <w:r w:rsidRPr="00B93C63">
              <w:rPr>
                <w:rFonts w:cs="Arial"/>
                <w:lang w:eastAsia="ja-JP"/>
              </w:rPr>
              <w:t>Value</w:t>
            </w:r>
          </w:p>
        </w:tc>
        <w:tc>
          <w:tcPr>
            <w:tcW w:w="2268" w:type="dxa"/>
            <w:vAlign w:val="center"/>
          </w:tcPr>
          <w:p w14:paraId="64826384" w14:textId="77777777" w:rsidR="00393BD8" w:rsidRPr="00B93C63" w:rsidRDefault="00393BD8" w:rsidP="00CD0CCC">
            <w:pPr>
              <w:pStyle w:val="TAH"/>
              <w:rPr>
                <w:rFonts w:cs="Arial"/>
                <w:lang w:eastAsia="ja-JP"/>
              </w:rPr>
            </w:pPr>
            <w:r w:rsidRPr="00B93C63">
              <w:rPr>
                <w:rFonts w:cs="Arial"/>
                <w:lang w:eastAsia="ja-JP"/>
              </w:rPr>
              <w:t>Comment</w:t>
            </w:r>
          </w:p>
        </w:tc>
      </w:tr>
      <w:tr w:rsidR="0082401B" w:rsidRPr="00B93C63" w14:paraId="3FA3CEE5" w14:textId="77777777" w:rsidTr="00CD0CCC">
        <w:trPr>
          <w:jc w:val="center"/>
        </w:trPr>
        <w:tc>
          <w:tcPr>
            <w:tcW w:w="2689" w:type="dxa"/>
            <w:vAlign w:val="center"/>
          </w:tcPr>
          <w:p w14:paraId="6A1864A6" w14:textId="1551E74F" w:rsidR="0082401B" w:rsidRPr="008A1B5B" w:rsidRDefault="0082401B" w:rsidP="0082401B">
            <w:pPr>
              <w:pStyle w:val="TAL"/>
              <w:rPr>
                <w:lang w:val="it-IT"/>
              </w:rPr>
            </w:pPr>
            <w:r>
              <w:rPr>
                <w:rFonts w:hint="eastAsia"/>
                <w:lang w:val="it-IT" w:eastAsia="zh-CN"/>
              </w:rPr>
              <w:t>S</w:t>
            </w:r>
            <w:r>
              <w:rPr>
                <w:lang w:val="it-IT" w:eastAsia="zh-CN"/>
              </w:rPr>
              <w:t>CS</w:t>
            </w:r>
          </w:p>
        </w:tc>
        <w:tc>
          <w:tcPr>
            <w:tcW w:w="1275" w:type="dxa"/>
            <w:vAlign w:val="center"/>
          </w:tcPr>
          <w:p w14:paraId="44DA1BA1" w14:textId="02237361" w:rsidR="0082401B" w:rsidRPr="00B93C63" w:rsidRDefault="0082401B" w:rsidP="0082401B">
            <w:pPr>
              <w:pStyle w:val="TAC"/>
              <w:rPr>
                <w:lang w:val="it-IT" w:eastAsia="ja-JP"/>
              </w:rPr>
            </w:pPr>
            <w:r w:rsidRPr="00A45916">
              <w:rPr>
                <w:lang w:eastAsia="zh-CN"/>
              </w:rPr>
              <w:t>kHz</w:t>
            </w:r>
          </w:p>
        </w:tc>
        <w:tc>
          <w:tcPr>
            <w:tcW w:w="1701" w:type="dxa"/>
            <w:vAlign w:val="center"/>
          </w:tcPr>
          <w:p w14:paraId="7E62DBD5" w14:textId="250E1420" w:rsidR="0082401B" w:rsidRDefault="0082401B" w:rsidP="0082401B">
            <w:pPr>
              <w:pStyle w:val="TAC"/>
            </w:pPr>
            <w:r>
              <w:rPr>
                <w:lang w:eastAsia="zh-CN"/>
              </w:rPr>
              <w:t>30</w:t>
            </w:r>
          </w:p>
        </w:tc>
        <w:tc>
          <w:tcPr>
            <w:tcW w:w="2268" w:type="dxa"/>
            <w:vAlign w:val="center"/>
          </w:tcPr>
          <w:p w14:paraId="31986D3F" w14:textId="77777777" w:rsidR="0082401B" w:rsidRPr="00E1610F" w:rsidRDefault="0082401B" w:rsidP="0082401B">
            <w:pPr>
              <w:pStyle w:val="TAC"/>
              <w:rPr>
                <w:lang w:eastAsia="ja-JP"/>
              </w:rPr>
            </w:pPr>
          </w:p>
        </w:tc>
      </w:tr>
      <w:tr w:rsidR="0082401B" w:rsidRPr="00B93C63" w14:paraId="25445F87" w14:textId="77777777" w:rsidTr="00CD0CCC">
        <w:trPr>
          <w:jc w:val="center"/>
        </w:trPr>
        <w:tc>
          <w:tcPr>
            <w:tcW w:w="2689" w:type="dxa"/>
            <w:vAlign w:val="center"/>
          </w:tcPr>
          <w:p w14:paraId="59C125A4" w14:textId="75593F9D" w:rsidR="0082401B" w:rsidRPr="008A1B5B" w:rsidRDefault="0082401B" w:rsidP="0082401B">
            <w:pPr>
              <w:pStyle w:val="TAL"/>
              <w:rPr>
                <w:rFonts w:cs="Arial"/>
                <w:b/>
                <w:lang w:val="it-IT" w:eastAsia="ja-JP"/>
              </w:rPr>
            </w:pPr>
            <w:r w:rsidRPr="008A1B5B">
              <w:rPr>
                <w:rFonts w:hint="eastAsia"/>
                <w:lang w:val="it-IT" w:eastAsia="ko-KR"/>
              </w:rPr>
              <w:t>Active cell</w:t>
            </w:r>
          </w:p>
        </w:tc>
        <w:tc>
          <w:tcPr>
            <w:tcW w:w="1275" w:type="dxa"/>
            <w:vAlign w:val="center"/>
          </w:tcPr>
          <w:p w14:paraId="61CDD9EB" w14:textId="77777777" w:rsidR="0082401B" w:rsidRPr="00B93C63" w:rsidRDefault="0082401B" w:rsidP="0082401B">
            <w:pPr>
              <w:pStyle w:val="TAC"/>
              <w:rPr>
                <w:lang w:val="it-IT" w:eastAsia="ja-JP"/>
              </w:rPr>
            </w:pPr>
          </w:p>
        </w:tc>
        <w:tc>
          <w:tcPr>
            <w:tcW w:w="1701" w:type="dxa"/>
            <w:vAlign w:val="center"/>
          </w:tcPr>
          <w:p w14:paraId="312E084E" w14:textId="68AD327E" w:rsidR="0082401B" w:rsidRPr="00E1610F" w:rsidRDefault="0082401B" w:rsidP="0082401B">
            <w:pPr>
              <w:pStyle w:val="TAC"/>
              <w:rPr>
                <w:b/>
                <w:lang w:eastAsia="ja-JP"/>
              </w:rPr>
            </w:pPr>
            <w:r>
              <w:t>None</w:t>
            </w:r>
          </w:p>
        </w:tc>
        <w:tc>
          <w:tcPr>
            <w:tcW w:w="2268" w:type="dxa"/>
            <w:vAlign w:val="center"/>
          </w:tcPr>
          <w:p w14:paraId="4E015C72" w14:textId="77777777" w:rsidR="0082401B" w:rsidRPr="00E1610F" w:rsidRDefault="0082401B" w:rsidP="0082401B">
            <w:pPr>
              <w:pStyle w:val="TAC"/>
              <w:rPr>
                <w:b/>
                <w:lang w:eastAsia="ja-JP"/>
              </w:rPr>
            </w:pPr>
          </w:p>
        </w:tc>
      </w:tr>
      <w:tr w:rsidR="0082401B" w:rsidRPr="00B93C63" w14:paraId="369DF1CB" w14:textId="77777777" w:rsidTr="00CD0CCC">
        <w:trPr>
          <w:jc w:val="center"/>
        </w:trPr>
        <w:tc>
          <w:tcPr>
            <w:tcW w:w="2689" w:type="dxa"/>
            <w:vAlign w:val="center"/>
          </w:tcPr>
          <w:p w14:paraId="4B1176EA" w14:textId="097B70E1" w:rsidR="0082401B" w:rsidRPr="008A1B5B" w:rsidRDefault="0082401B" w:rsidP="0082401B">
            <w:pPr>
              <w:pStyle w:val="TAL"/>
              <w:rPr>
                <w:rFonts w:cs="Arial"/>
                <w:b/>
                <w:lang w:val="it-IT"/>
              </w:rPr>
            </w:pPr>
            <w:r w:rsidRPr="008A1B5B">
              <w:rPr>
                <w:rFonts w:hint="eastAsia"/>
                <w:lang w:val="it-IT" w:eastAsia="ko-KR"/>
              </w:rPr>
              <w:t>Active SyncRef UE</w:t>
            </w:r>
          </w:p>
        </w:tc>
        <w:tc>
          <w:tcPr>
            <w:tcW w:w="1275" w:type="dxa"/>
            <w:vAlign w:val="center"/>
          </w:tcPr>
          <w:p w14:paraId="780BC3AC" w14:textId="77777777" w:rsidR="0082401B" w:rsidRPr="00B93C63" w:rsidRDefault="0082401B" w:rsidP="0082401B">
            <w:pPr>
              <w:pStyle w:val="TAC"/>
              <w:rPr>
                <w:lang w:val="it-IT" w:eastAsia="ja-JP"/>
              </w:rPr>
            </w:pPr>
          </w:p>
        </w:tc>
        <w:tc>
          <w:tcPr>
            <w:tcW w:w="1701" w:type="dxa"/>
            <w:vAlign w:val="center"/>
          </w:tcPr>
          <w:p w14:paraId="765EA76D" w14:textId="0485869A" w:rsidR="0082401B" w:rsidRDefault="0082401B" w:rsidP="0082401B">
            <w:pPr>
              <w:pStyle w:val="TAC"/>
              <w:rPr>
                <w:b/>
              </w:rPr>
            </w:pPr>
            <w:r>
              <w:rPr>
                <w:lang w:eastAsia="ko-KR"/>
              </w:rPr>
              <w:t>SyncRef UE 1</w:t>
            </w:r>
          </w:p>
        </w:tc>
        <w:tc>
          <w:tcPr>
            <w:tcW w:w="2268" w:type="dxa"/>
            <w:vAlign w:val="center"/>
          </w:tcPr>
          <w:p w14:paraId="2849E9E0" w14:textId="0A2D82F8" w:rsidR="0082401B" w:rsidRPr="00E1610F" w:rsidRDefault="0082401B" w:rsidP="0082401B">
            <w:pPr>
              <w:pStyle w:val="TAC"/>
              <w:rPr>
                <w:b/>
                <w:lang w:eastAsia="ja-JP"/>
              </w:rPr>
            </w:pPr>
            <w:r>
              <w:t>Transmitting S-SSB on RF channel number 1</w:t>
            </w:r>
            <w:r w:rsidRPr="0095219A">
              <w:t>(</w:t>
            </w:r>
            <w:r>
              <w:t>HD</w:t>
            </w:r>
            <w:r w:rsidRPr="0095219A">
              <w:t xml:space="preserve"> carrier in </w:t>
            </w:r>
            <w:r>
              <w:t xml:space="preserve">Band </w:t>
            </w:r>
            <w:r w:rsidRPr="0095219A">
              <w:t>n47 or n38)</w:t>
            </w:r>
          </w:p>
        </w:tc>
      </w:tr>
      <w:tr w:rsidR="0082401B" w:rsidRPr="00B93C63" w14:paraId="2BCD3FE9" w14:textId="77777777" w:rsidTr="00CD0CCC">
        <w:trPr>
          <w:jc w:val="center"/>
        </w:trPr>
        <w:tc>
          <w:tcPr>
            <w:tcW w:w="2689" w:type="dxa"/>
            <w:vAlign w:val="center"/>
          </w:tcPr>
          <w:p w14:paraId="6451D428" w14:textId="76CE2784" w:rsidR="0082401B" w:rsidRPr="008A1B5B" w:rsidRDefault="0082401B" w:rsidP="0082401B">
            <w:pPr>
              <w:pStyle w:val="TAL"/>
              <w:rPr>
                <w:rFonts w:cs="Arial"/>
                <w:b/>
                <w:lang w:val="it-IT"/>
              </w:rPr>
            </w:pPr>
            <w:r w:rsidRPr="008A1B5B">
              <w:rPr>
                <w:rFonts w:hint="eastAsia"/>
                <w:lang w:val="it-IT" w:eastAsia="ko-KR"/>
              </w:rPr>
              <w:t>Active V2X UE</w:t>
            </w:r>
          </w:p>
        </w:tc>
        <w:tc>
          <w:tcPr>
            <w:tcW w:w="1275" w:type="dxa"/>
            <w:vAlign w:val="center"/>
          </w:tcPr>
          <w:p w14:paraId="3244F373" w14:textId="77777777" w:rsidR="0082401B" w:rsidRPr="00B93C63" w:rsidRDefault="0082401B" w:rsidP="0082401B">
            <w:pPr>
              <w:pStyle w:val="TAC"/>
              <w:rPr>
                <w:lang w:val="it-IT" w:eastAsia="ja-JP"/>
              </w:rPr>
            </w:pPr>
          </w:p>
        </w:tc>
        <w:tc>
          <w:tcPr>
            <w:tcW w:w="1701" w:type="dxa"/>
            <w:vAlign w:val="center"/>
          </w:tcPr>
          <w:p w14:paraId="1A3C525B" w14:textId="68DA05B0" w:rsidR="0082401B" w:rsidRPr="003B7FE3" w:rsidRDefault="0082401B" w:rsidP="0082401B">
            <w:pPr>
              <w:pStyle w:val="TAC"/>
              <w:rPr>
                <w:b/>
              </w:rPr>
            </w:pPr>
            <w:r>
              <w:rPr>
                <w:lang w:eastAsia="ko-KR"/>
              </w:rPr>
              <w:t>V2X UE</w:t>
            </w:r>
          </w:p>
        </w:tc>
        <w:tc>
          <w:tcPr>
            <w:tcW w:w="2268" w:type="dxa"/>
            <w:vAlign w:val="center"/>
          </w:tcPr>
          <w:p w14:paraId="17301CCA" w14:textId="599FF7E6" w:rsidR="0082401B" w:rsidRDefault="0082401B" w:rsidP="0082401B">
            <w:pPr>
              <w:pStyle w:val="TAC"/>
              <w:rPr>
                <w:b/>
              </w:rPr>
            </w:pPr>
            <w:r>
              <w:t>Transmitting S-SSB on RF channel number 1</w:t>
            </w:r>
            <w:r w:rsidRPr="0095219A">
              <w:t>(</w:t>
            </w:r>
            <w:r>
              <w:t>HD</w:t>
            </w:r>
            <w:r w:rsidRPr="0095219A">
              <w:t xml:space="preserve"> carrier in </w:t>
            </w:r>
            <w:r>
              <w:t xml:space="preserve">Band </w:t>
            </w:r>
            <w:r w:rsidRPr="0095219A">
              <w:t>n47 or n38)</w:t>
            </w:r>
          </w:p>
        </w:tc>
      </w:tr>
      <w:tr w:rsidR="00393BD8" w:rsidRPr="00B93C63" w14:paraId="6FA4B18D" w14:textId="77777777" w:rsidTr="00CD0CCC">
        <w:trPr>
          <w:jc w:val="center"/>
        </w:trPr>
        <w:tc>
          <w:tcPr>
            <w:tcW w:w="2689" w:type="dxa"/>
            <w:vAlign w:val="center"/>
          </w:tcPr>
          <w:p w14:paraId="7C198EE7" w14:textId="77777777" w:rsidR="00393BD8" w:rsidRPr="00B93C63" w:rsidRDefault="00393BD8" w:rsidP="00CD0CCC">
            <w:pPr>
              <w:pStyle w:val="TAC"/>
              <w:jc w:val="left"/>
              <w:rPr>
                <w:rFonts w:cs="Arial"/>
                <w:lang w:eastAsia="ja-JP"/>
              </w:rPr>
            </w:pPr>
            <w:r w:rsidRPr="00B93C63">
              <w:rPr>
                <w:rFonts w:cs="Arial"/>
                <w:lang w:eastAsia="ja-JP"/>
              </w:rPr>
              <w:t xml:space="preserve">V2X </w:t>
            </w:r>
            <w:r>
              <w:rPr>
                <w:rFonts w:cs="Arial"/>
                <w:lang w:eastAsia="ja-JP"/>
              </w:rPr>
              <w:t>sidelink communication preconfiguration</w:t>
            </w:r>
          </w:p>
        </w:tc>
        <w:tc>
          <w:tcPr>
            <w:tcW w:w="1275" w:type="dxa"/>
            <w:vAlign w:val="center"/>
          </w:tcPr>
          <w:p w14:paraId="7B8C3C22" w14:textId="77777777" w:rsidR="00393BD8" w:rsidRPr="00B93C63" w:rsidRDefault="00393BD8" w:rsidP="00CD0CCC">
            <w:pPr>
              <w:pStyle w:val="TAC"/>
              <w:rPr>
                <w:rFonts w:cs="Arial"/>
                <w:lang w:eastAsia="ja-JP"/>
              </w:rPr>
            </w:pPr>
          </w:p>
        </w:tc>
        <w:tc>
          <w:tcPr>
            <w:tcW w:w="1701" w:type="dxa"/>
            <w:vAlign w:val="center"/>
          </w:tcPr>
          <w:p w14:paraId="4DEBED3F" w14:textId="77777777" w:rsidR="00393BD8" w:rsidRPr="00B93C63" w:rsidRDefault="00393BD8" w:rsidP="00CD0CCC">
            <w:pPr>
              <w:pStyle w:val="TAC"/>
              <w:rPr>
                <w:rFonts w:cs="Arial"/>
                <w:lang w:eastAsia="ja-JP"/>
              </w:rPr>
            </w:pPr>
            <w:r w:rsidRPr="0095219A">
              <w:rPr>
                <w:rFonts w:cs="Arial"/>
                <w:lang w:eastAsia="ja-JP"/>
              </w:rPr>
              <w:t>As specified in Table A.3.</w:t>
            </w:r>
            <w:r>
              <w:rPr>
                <w:rFonts w:cs="Arial"/>
                <w:lang w:eastAsia="ja-JP"/>
              </w:rPr>
              <w:t>21</w:t>
            </w:r>
            <w:r w:rsidRPr="0095219A">
              <w:rPr>
                <w:rFonts w:cs="Arial"/>
                <w:lang w:eastAsia="ja-JP"/>
              </w:rPr>
              <w:t>.2-2</w:t>
            </w:r>
          </w:p>
        </w:tc>
        <w:tc>
          <w:tcPr>
            <w:tcW w:w="2268" w:type="dxa"/>
            <w:vAlign w:val="center"/>
          </w:tcPr>
          <w:p w14:paraId="6EF95E54" w14:textId="77777777" w:rsidR="00393BD8" w:rsidRPr="00B93C63" w:rsidRDefault="00393BD8" w:rsidP="00CD0CCC">
            <w:pPr>
              <w:pStyle w:val="TAC"/>
              <w:rPr>
                <w:rFonts w:cs="Arial"/>
                <w:lang w:eastAsia="ja-JP"/>
              </w:rPr>
            </w:pPr>
            <w:r w:rsidRPr="00B93C63">
              <w:rPr>
                <w:rFonts w:cs="Arial"/>
                <w:lang w:eastAsia="ja-JP"/>
              </w:rPr>
              <w:t>IE values unless specified otherwise in this test</w:t>
            </w:r>
          </w:p>
        </w:tc>
      </w:tr>
      <w:tr w:rsidR="00393BD8" w:rsidRPr="00B93C63" w14:paraId="1D8ED93B" w14:textId="77777777" w:rsidTr="00CD0CCC">
        <w:trPr>
          <w:jc w:val="center"/>
        </w:trPr>
        <w:tc>
          <w:tcPr>
            <w:tcW w:w="2689" w:type="dxa"/>
            <w:vAlign w:val="center"/>
          </w:tcPr>
          <w:p w14:paraId="1C3C63F0" w14:textId="77777777" w:rsidR="00393BD8" w:rsidRPr="00B93C63" w:rsidRDefault="00393BD8" w:rsidP="00CD0CCC">
            <w:pPr>
              <w:pStyle w:val="TAL"/>
              <w:rPr>
                <w:rFonts w:cs="Arial"/>
                <w:lang w:eastAsia="ja-JP"/>
              </w:rPr>
            </w:pPr>
            <w:r w:rsidRPr="00B93C63">
              <w:rPr>
                <w:rFonts w:cs="Arial"/>
                <w:lang w:eastAsia="ja-JP"/>
              </w:rPr>
              <w:t>networkControlledSyncTx</w:t>
            </w:r>
          </w:p>
        </w:tc>
        <w:tc>
          <w:tcPr>
            <w:tcW w:w="1275" w:type="dxa"/>
          </w:tcPr>
          <w:p w14:paraId="53D2AF73" w14:textId="77777777" w:rsidR="00393BD8" w:rsidRPr="00B93C63" w:rsidRDefault="00393BD8" w:rsidP="00CD0CCC">
            <w:pPr>
              <w:pStyle w:val="TAL"/>
              <w:jc w:val="center"/>
              <w:rPr>
                <w:rFonts w:cs="Arial"/>
                <w:lang w:eastAsia="ja-JP"/>
              </w:rPr>
            </w:pPr>
          </w:p>
        </w:tc>
        <w:tc>
          <w:tcPr>
            <w:tcW w:w="1701" w:type="dxa"/>
            <w:vAlign w:val="center"/>
          </w:tcPr>
          <w:p w14:paraId="54A1B0A2" w14:textId="77777777" w:rsidR="00393BD8" w:rsidRPr="00942ACA" w:rsidRDefault="00393BD8" w:rsidP="00CD0CCC">
            <w:pPr>
              <w:pStyle w:val="TAL"/>
              <w:jc w:val="center"/>
              <w:rPr>
                <w:rFonts w:cs="Arial"/>
              </w:rPr>
            </w:pPr>
            <w:r>
              <w:rPr>
                <w:rFonts w:cs="Arial" w:hint="eastAsia"/>
              </w:rPr>
              <w:t>Not configured</w:t>
            </w:r>
          </w:p>
        </w:tc>
        <w:tc>
          <w:tcPr>
            <w:tcW w:w="2268" w:type="dxa"/>
            <w:vAlign w:val="center"/>
          </w:tcPr>
          <w:p w14:paraId="5A02193B" w14:textId="77777777" w:rsidR="00393BD8" w:rsidRPr="00B93C63" w:rsidRDefault="00393BD8" w:rsidP="00CD0CCC">
            <w:pPr>
              <w:pStyle w:val="TAL"/>
              <w:jc w:val="center"/>
              <w:rPr>
                <w:rFonts w:cs="Arial"/>
                <w:lang w:eastAsia="ja-JP"/>
              </w:rPr>
            </w:pPr>
          </w:p>
        </w:tc>
      </w:tr>
      <w:tr w:rsidR="00ED1AD4" w:rsidRPr="00B93C63" w14:paraId="2AC90B24" w14:textId="77777777" w:rsidTr="00CD0CCC">
        <w:trPr>
          <w:jc w:val="center"/>
        </w:trPr>
        <w:tc>
          <w:tcPr>
            <w:tcW w:w="2689" w:type="dxa"/>
            <w:vAlign w:val="center"/>
          </w:tcPr>
          <w:p w14:paraId="0C307C63" w14:textId="1C09D2B1" w:rsidR="00ED1AD4" w:rsidRPr="00B93C63" w:rsidRDefault="00ED1AD4" w:rsidP="00ED1AD4">
            <w:pPr>
              <w:pStyle w:val="TAL"/>
              <w:rPr>
                <w:rFonts w:cs="Arial"/>
                <w:lang w:eastAsia="ja-JP"/>
              </w:rPr>
            </w:pPr>
            <w:r w:rsidRPr="00B93C63">
              <w:rPr>
                <w:lang w:eastAsia="ja-JP"/>
              </w:rPr>
              <w:t>syncTxThresh</w:t>
            </w:r>
            <w:r>
              <w:rPr>
                <w:lang w:eastAsia="ja-JP"/>
              </w:rPr>
              <w:t>OoC</w:t>
            </w:r>
          </w:p>
        </w:tc>
        <w:tc>
          <w:tcPr>
            <w:tcW w:w="1275" w:type="dxa"/>
          </w:tcPr>
          <w:p w14:paraId="3B208E2C" w14:textId="3F2149A1" w:rsidR="00ED1AD4" w:rsidRPr="00942ACA" w:rsidRDefault="00ED1AD4" w:rsidP="00ED1AD4">
            <w:pPr>
              <w:pStyle w:val="TAL"/>
              <w:jc w:val="center"/>
              <w:rPr>
                <w:rFonts w:cs="Arial"/>
              </w:rPr>
            </w:pPr>
            <w:r>
              <w:rPr>
                <w:rFonts w:hint="eastAsia"/>
              </w:rPr>
              <w:t>dBm/</w:t>
            </w:r>
            <w:r>
              <w:t>30kHz</w:t>
            </w:r>
          </w:p>
        </w:tc>
        <w:tc>
          <w:tcPr>
            <w:tcW w:w="1701" w:type="dxa"/>
            <w:vAlign w:val="center"/>
          </w:tcPr>
          <w:p w14:paraId="6AFB0E44" w14:textId="6101B186" w:rsidR="00ED1AD4" w:rsidRDefault="00ED1AD4" w:rsidP="00ED1AD4">
            <w:pPr>
              <w:pStyle w:val="TAL"/>
              <w:jc w:val="center"/>
              <w:rPr>
                <w:rFonts w:cs="Arial"/>
              </w:rPr>
            </w:pPr>
            <w:r>
              <w:rPr>
                <w:rFonts w:cs="Arial"/>
              </w:rPr>
              <w:t>-100</w:t>
            </w:r>
          </w:p>
        </w:tc>
        <w:tc>
          <w:tcPr>
            <w:tcW w:w="2268" w:type="dxa"/>
            <w:vAlign w:val="center"/>
          </w:tcPr>
          <w:p w14:paraId="3C5F3034" w14:textId="77777777" w:rsidR="00ED1AD4" w:rsidRPr="00B93C63" w:rsidRDefault="00ED1AD4" w:rsidP="00ED1AD4">
            <w:pPr>
              <w:pStyle w:val="TAL"/>
              <w:jc w:val="center"/>
              <w:rPr>
                <w:rFonts w:cs="Arial"/>
              </w:rPr>
            </w:pPr>
          </w:p>
        </w:tc>
      </w:tr>
      <w:tr w:rsidR="00393BD8" w:rsidRPr="00B93C63" w14:paraId="71FC6FFD" w14:textId="77777777" w:rsidTr="00CD0CCC">
        <w:trPr>
          <w:jc w:val="center"/>
        </w:trPr>
        <w:tc>
          <w:tcPr>
            <w:tcW w:w="2689" w:type="dxa"/>
            <w:vAlign w:val="center"/>
          </w:tcPr>
          <w:p w14:paraId="7DBD2C28" w14:textId="77777777" w:rsidR="00393BD8" w:rsidRPr="00942ACA" w:rsidRDefault="00393BD8" w:rsidP="00CD0CCC">
            <w:pPr>
              <w:pStyle w:val="TAL"/>
              <w:rPr>
                <w:rFonts w:cs="Arial"/>
              </w:rPr>
            </w:pPr>
            <w:r>
              <w:rPr>
                <w:rFonts w:cs="Arial" w:hint="eastAsia"/>
              </w:rPr>
              <w:t>T1</w:t>
            </w:r>
          </w:p>
        </w:tc>
        <w:tc>
          <w:tcPr>
            <w:tcW w:w="1275" w:type="dxa"/>
          </w:tcPr>
          <w:p w14:paraId="5D53F0B1" w14:textId="77777777" w:rsidR="00393BD8" w:rsidRPr="00942ACA" w:rsidRDefault="00393BD8" w:rsidP="00CD0CCC">
            <w:pPr>
              <w:pStyle w:val="TAL"/>
              <w:jc w:val="center"/>
              <w:rPr>
                <w:rFonts w:cs="Arial"/>
              </w:rPr>
            </w:pPr>
            <w:r>
              <w:rPr>
                <w:rFonts w:cs="Arial" w:hint="eastAsia"/>
              </w:rPr>
              <w:t>s</w:t>
            </w:r>
          </w:p>
        </w:tc>
        <w:tc>
          <w:tcPr>
            <w:tcW w:w="1701" w:type="dxa"/>
            <w:vAlign w:val="center"/>
          </w:tcPr>
          <w:p w14:paraId="7845A15F" w14:textId="77777777" w:rsidR="00393BD8" w:rsidRDefault="00393BD8" w:rsidP="00CD0CCC">
            <w:pPr>
              <w:pStyle w:val="TAL"/>
              <w:jc w:val="center"/>
              <w:rPr>
                <w:rFonts w:cs="Arial"/>
              </w:rPr>
            </w:pPr>
            <w:r>
              <w:rPr>
                <w:rFonts w:cs="Arial" w:hint="eastAsia"/>
              </w:rPr>
              <w:t>3</w:t>
            </w:r>
          </w:p>
        </w:tc>
        <w:tc>
          <w:tcPr>
            <w:tcW w:w="2268" w:type="dxa"/>
            <w:vAlign w:val="center"/>
          </w:tcPr>
          <w:p w14:paraId="224CA902" w14:textId="77777777" w:rsidR="00393BD8" w:rsidRPr="00B93C63" w:rsidRDefault="00393BD8" w:rsidP="00CD0CCC">
            <w:pPr>
              <w:pStyle w:val="TAL"/>
              <w:jc w:val="center"/>
              <w:rPr>
                <w:rFonts w:cs="Arial"/>
                <w:lang w:eastAsia="ja-JP"/>
              </w:rPr>
            </w:pPr>
          </w:p>
        </w:tc>
      </w:tr>
      <w:tr w:rsidR="00393BD8" w:rsidRPr="00B93C63" w14:paraId="6A14831E" w14:textId="77777777" w:rsidTr="00CD0CCC">
        <w:trPr>
          <w:jc w:val="center"/>
        </w:trPr>
        <w:tc>
          <w:tcPr>
            <w:tcW w:w="2689" w:type="dxa"/>
            <w:vAlign w:val="center"/>
          </w:tcPr>
          <w:p w14:paraId="7C613AF0" w14:textId="77777777" w:rsidR="00393BD8" w:rsidRDefault="00393BD8" w:rsidP="00CD0CCC">
            <w:pPr>
              <w:pStyle w:val="TAL"/>
              <w:rPr>
                <w:rFonts w:cs="Arial"/>
              </w:rPr>
            </w:pPr>
            <w:r>
              <w:rPr>
                <w:rFonts w:cs="Arial" w:hint="eastAsia"/>
              </w:rPr>
              <w:t>T2</w:t>
            </w:r>
          </w:p>
        </w:tc>
        <w:tc>
          <w:tcPr>
            <w:tcW w:w="1275" w:type="dxa"/>
          </w:tcPr>
          <w:p w14:paraId="391EF71C" w14:textId="77777777" w:rsidR="00393BD8" w:rsidRPr="00942ACA" w:rsidRDefault="00393BD8" w:rsidP="00CD0CCC">
            <w:pPr>
              <w:pStyle w:val="TAL"/>
              <w:jc w:val="center"/>
              <w:rPr>
                <w:rFonts w:cs="Arial"/>
              </w:rPr>
            </w:pPr>
            <w:r>
              <w:rPr>
                <w:rFonts w:cs="Arial" w:hint="eastAsia"/>
              </w:rPr>
              <w:t>s</w:t>
            </w:r>
          </w:p>
        </w:tc>
        <w:tc>
          <w:tcPr>
            <w:tcW w:w="1701" w:type="dxa"/>
            <w:vAlign w:val="center"/>
          </w:tcPr>
          <w:p w14:paraId="73FAB2A1" w14:textId="77777777" w:rsidR="00393BD8" w:rsidRDefault="00393BD8" w:rsidP="00CD0CCC">
            <w:pPr>
              <w:pStyle w:val="TAL"/>
              <w:jc w:val="center"/>
              <w:rPr>
                <w:rFonts w:cs="Arial"/>
              </w:rPr>
            </w:pPr>
            <w:r>
              <w:rPr>
                <w:rFonts w:cs="Arial" w:hint="eastAsia"/>
              </w:rPr>
              <w:t>5.24</w:t>
            </w:r>
          </w:p>
        </w:tc>
        <w:tc>
          <w:tcPr>
            <w:tcW w:w="2268" w:type="dxa"/>
            <w:vAlign w:val="center"/>
          </w:tcPr>
          <w:p w14:paraId="73A3B2EF" w14:textId="77777777" w:rsidR="00393BD8" w:rsidRPr="00B93C63" w:rsidRDefault="00393BD8" w:rsidP="00CD0CCC">
            <w:pPr>
              <w:pStyle w:val="TAL"/>
              <w:jc w:val="center"/>
              <w:rPr>
                <w:rFonts w:cs="Arial"/>
                <w:lang w:eastAsia="ja-JP"/>
              </w:rPr>
            </w:pPr>
          </w:p>
        </w:tc>
      </w:tr>
      <w:tr w:rsidR="00393BD8" w:rsidRPr="00B93C63" w14:paraId="14320FC1" w14:textId="77777777" w:rsidTr="00CD0CCC">
        <w:trPr>
          <w:jc w:val="center"/>
        </w:trPr>
        <w:tc>
          <w:tcPr>
            <w:tcW w:w="2689" w:type="dxa"/>
            <w:vAlign w:val="center"/>
          </w:tcPr>
          <w:p w14:paraId="2FF6FF53" w14:textId="77777777" w:rsidR="00393BD8" w:rsidRDefault="00393BD8" w:rsidP="00CD0CCC">
            <w:pPr>
              <w:pStyle w:val="TAL"/>
              <w:rPr>
                <w:rFonts w:cs="Arial"/>
              </w:rPr>
            </w:pPr>
            <w:r>
              <w:rPr>
                <w:rFonts w:cs="Arial" w:hint="eastAsia"/>
              </w:rPr>
              <w:t>T3</w:t>
            </w:r>
          </w:p>
        </w:tc>
        <w:tc>
          <w:tcPr>
            <w:tcW w:w="1275" w:type="dxa"/>
          </w:tcPr>
          <w:p w14:paraId="31ADDC6F" w14:textId="77777777" w:rsidR="00393BD8" w:rsidRPr="00942ACA" w:rsidRDefault="00393BD8" w:rsidP="00CD0CCC">
            <w:pPr>
              <w:pStyle w:val="TAL"/>
              <w:jc w:val="center"/>
              <w:rPr>
                <w:rFonts w:cs="Arial"/>
              </w:rPr>
            </w:pPr>
            <w:r>
              <w:rPr>
                <w:rFonts w:cs="Arial" w:hint="eastAsia"/>
              </w:rPr>
              <w:t>s</w:t>
            </w:r>
          </w:p>
        </w:tc>
        <w:tc>
          <w:tcPr>
            <w:tcW w:w="1701" w:type="dxa"/>
            <w:vAlign w:val="center"/>
          </w:tcPr>
          <w:p w14:paraId="75EE5A86" w14:textId="77777777" w:rsidR="00393BD8" w:rsidRDefault="00393BD8" w:rsidP="00CD0CCC">
            <w:pPr>
              <w:pStyle w:val="TAL"/>
              <w:jc w:val="center"/>
              <w:rPr>
                <w:rFonts w:cs="Arial"/>
              </w:rPr>
            </w:pPr>
            <w:r>
              <w:rPr>
                <w:rFonts w:cs="Arial" w:hint="eastAsia"/>
              </w:rPr>
              <w:t>5.24</w:t>
            </w:r>
          </w:p>
        </w:tc>
        <w:tc>
          <w:tcPr>
            <w:tcW w:w="2268" w:type="dxa"/>
            <w:vAlign w:val="center"/>
          </w:tcPr>
          <w:p w14:paraId="5413BC77" w14:textId="77777777" w:rsidR="00393BD8" w:rsidRPr="00B93C63" w:rsidRDefault="00393BD8" w:rsidP="00CD0CCC">
            <w:pPr>
              <w:pStyle w:val="TAL"/>
              <w:jc w:val="center"/>
              <w:rPr>
                <w:rFonts w:cs="Arial"/>
                <w:lang w:eastAsia="ja-JP"/>
              </w:rPr>
            </w:pPr>
          </w:p>
        </w:tc>
      </w:tr>
    </w:tbl>
    <w:p w14:paraId="5F930F84" w14:textId="77777777" w:rsidR="00393BD8" w:rsidRDefault="00393BD8" w:rsidP="00E765AB"/>
    <w:p w14:paraId="70FB0420" w14:textId="77777777" w:rsidR="00ED1AD4" w:rsidRPr="000715C1" w:rsidRDefault="00ED1AD4" w:rsidP="00ED1AD4">
      <w:pPr>
        <w:pStyle w:val="TH"/>
      </w:pPr>
      <w:r w:rsidRPr="00644799">
        <w:t>Table A.9.1.</w:t>
      </w:r>
      <w:r w:rsidRPr="000715C1">
        <w:t xml:space="preserve">2.2.1-2: SyncRef UE Specific Test Parameters for Initiation/Cease of </w:t>
      </w:r>
      <w:r>
        <w:t>S-SSB</w:t>
      </w:r>
      <w:r w:rsidRPr="000715C1">
        <w:t xml:space="preserve"> Transmission Test for SyncRef UE as synchronization reference source</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695"/>
        <w:gridCol w:w="1134"/>
        <w:gridCol w:w="993"/>
        <w:gridCol w:w="1275"/>
      </w:tblGrid>
      <w:tr w:rsidR="00ED1AD4" w:rsidRPr="0095219A" w14:paraId="298716AB" w14:textId="77777777" w:rsidTr="00EC7677">
        <w:trPr>
          <w:jc w:val="center"/>
        </w:trPr>
        <w:tc>
          <w:tcPr>
            <w:tcW w:w="3970" w:type="dxa"/>
            <w:vMerge w:val="restart"/>
            <w:vAlign w:val="center"/>
          </w:tcPr>
          <w:p w14:paraId="68DA3868" w14:textId="77777777" w:rsidR="00ED1AD4" w:rsidRPr="0095219A" w:rsidRDefault="00ED1AD4" w:rsidP="00EC7677">
            <w:pPr>
              <w:pStyle w:val="TAH"/>
              <w:rPr>
                <w:rFonts w:cs="Arial"/>
                <w:lang w:val="it-IT" w:eastAsia="ja-JP"/>
              </w:rPr>
            </w:pPr>
            <w:r w:rsidRPr="0095219A">
              <w:rPr>
                <w:rFonts w:cs="Arial"/>
                <w:lang w:val="it-IT" w:eastAsia="ja-JP"/>
              </w:rPr>
              <w:t>Parameter</w:t>
            </w:r>
          </w:p>
        </w:tc>
        <w:tc>
          <w:tcPr>
            <w:tcW w:w="1695" w:type="dxa"/>
            <w:vMerge w:val="restart"/>
            <w:vAlign w:val="center"/>
          </w:tcPr>
          <w:p w14:paraId="16B2E67E" w14:textId="77777777" w:rsidR="00ED1AD4" w:rsidRPr="0095219A" w:rsidRDefault="00ED1AD4" w:rsidP="00EC7677">
            <w:pPr>
              <w:pStyle w:val="TAH"/>
              <w:rPr>
                <w:rFonts w:cs="Arial"/>
                <w:lang w:val="it-IT" w:eastAsia="ja-JP"/>
              </w:rPr>
            </w:pPr>
            <w:r w:rsidRPr="0095219A">
              <w:rPr>
                <w:rFonts w:cs="Arial"/>
                <w:lang w:val="it-IT" w:eastAsia="ja-JP"/>
              </w:rPr>
              <w:t>Unit</w:t>
            </w:r>
          </w:p>
        </w:tc>
        <w:tc>
          <w:tcPr>
            <w:tcW w:w="3402" w:type="dxa"/>
            <w:gridSpan w:val="3"/>
            <w:vAlign w:val="center"/>
          </w:tcPr>
          <w:p w14:paraId="68413B26" w14:textId="77777777" w:rsidR="00ED1AD4" w:rsidRPr="0095219A" w:rsidRDefault="00ED1AD4" w:rsidP="00EC7677">
            <w:pPr>
              <w:pStyle w:val="TAH"/>
              <w:rPr>
                <w:rFonts w:cs="Arial"/>
                <w:lang w:eastAsia="ja-JP"/>
              </w:rPr>
            </w:pPr>
            <w:r>
              <w:rPr>
                <w:rFonts w:cs="Arial"/>
                <w:lang w:eastAsia="ja-JP"/>
              </w:rPr>
              <w:t>SyncRef UE 1</w:t>
            </w:r>
          </w:p>
        </w:tc>
      </w:tr>
      <w:tr w:rsidR="00ED1AD4" w:rsidRPr="0095219A" w14:paraId="463E1FE8" w14:textId="77777777" w:rsidTr="00EC7677">
        <w:trPr>
          <w:jc w:val="center"/>
        </w:trPr>
        <w:tc>
          <w:tcPr>
            <w:tcW w:w="3970" w:type="dxa"/>
            <w:vMerge/>
            <w:vAlign w:val="center"/>
          </w:tcPr>
          <w:p w14:paraId="3E7D6D3F" w14:textId="77777777" w:rsidR="00ED1AD4" w:rsidRPr="0095219A" w:rsidRDefault="00ED1AD4" w:rsidP="00EC7677">
            <w:pPr>
              <w:pStyle w:val="TAH"/>
              <w:rPr>
                <w:rFonts w:cs="Arial"/>
                <w:lang w:val="it-IT" w:eastAsia="ja-JP"/>
              </w:rPr>
            </w:pPr>
          </w:p>
        </w:tc>
        <w:tc>
          <w:tcPr>
            <w:tcW w:w="1695" w:type="dxa"/>
            <w:vMerge/>
            <w:vAlign w:val="center"/>
          </w:tcPr>
          <w:p w14:paraId="6CD4DC88" w14:textId="77777777" w:rsidR="00ED1AD4" w:rsidRPr="0095219A" w:rsidRDefault="00ED1AD4" w:rsidP="00EC7677">
            <w:pPr>
              <w:pStyle w:val="TAH"/>
              <w:rPr>
                <w:rFonts w:cs="Arial"/>
                <w:lang w:val="it-IT" w:eastAsia="ja-JP"/>
              </w:rPr>
            </w:pPr>
          </w:p>
        </w:tc>
        <w:tc>
          <w:tcPr>
            <w:tcW w:w="1134" w:type="dxa"/>
            <w:vAlign w:val="center"/>
          </w:tcPr>
          <w:p w14:paraId="3D1D34A8" w14:textId="77777777" w:rsidR="00ED1AD4" w:rsidRPr="0095219A" w:rsidRDefault="00ED1AD4" w:rsidP="00EC7677">
            <w:pPr>
              <w:pStyle w:val="TAH"/>
              <w:rPr>
                <w:rFonts w:cs="Arial"/>
                <w:lang w:eastAsia="ja-JP"/>
              </w:rPr>
            </w:pPr>
            <w:r w:rsidRPr="0095219A">
              <w:rPr>
                <w:rFonts w:cs="Arial"/>
                <w:lang w:eastAsia="ja-JP"/>
              </w:rPr>
              <w:t>T1</w:t>
            </w:r>
          </w:p>
        </w:tc>
        <w:tc>
          <w:tcPr>
            <w:tcW w:w="993" w:type="dxa"/>
            <w:vAlign w:val="center"/>
          </w:tcPr>
          <w:p w14:paraId="2479F690" w14:textId="77777777" w:rsidR="00ED1AD4" w:rsidRPr="0095219A" w:rsidRDefault="00ED1AD4" w:rsidP="00EC7677">
            <w:pPr>
              <w:pStyle w:val="TAH"/>
              <w:rPr>
                <w:rFonts w:cs="Arial"/>
                <w:lang w:eastAsia="ja-JP"/>
              </w:rPr>
            </w:pPr>
            <w:r w:rsidRPr="0095219A">
              <w:rPr>
                <w:rFonts w:cs="Arial"/>
              </w:rPr>
              <w:t>T2</w:t>
            </w:r>
          </w:p>
        </w:tc>
        <w:tc>
          <w:tcPr>
            <w:tcW w:w="1275" w:type="dxa"/>
            <w:vAlign w:val="center"/>
          </w:tcPr>
          <w:p w14:paraId="75F4AA81" w14:textId="77777777" w:rsidR="00ED1AD4" w:rsidRPr="0095219A" w:rsidRDefault="00ED1AD4" w:rsidP="00EC7677">
            <w:pPr>
              <w:pStyle w:val="TAH"/>
              <w:rPr>
                <w:rFonts w:cs="Arial"/>
                <w:lang w:eastAsia="ja-JP"/>
              </w:rPr>
            </w:pPr>
            <w:r w:rsidRPr="0095219A">
              <w:rPr>
                <w:rFonts w:cs="Arial"/>
              </w:rPr>
              <w:t>T3</w:t>
            </w:r>
          </w:p>
        </w:tc>
      </w:tr>
      <w:tr w:rsidR="00ED1AD4" w:rsidRPr="0095219A" w14:paraId="085C9053" w14:textId="77777777" w:rsidTr="00EC7677">
        <w:trPr>
          <w:jc w:val="center"/>
        </w:trPr>
        <w:tc>
          <w:tcPr>
            <w:tcW w:w="3970" w:type="dxa"/>
            <w:vAlign w:val="center"/>
          </w:tcPr>
          <w:p w14:paraId="585AE9A9" w14:textId="77777777" w:rsidR="00ED1AD4" w:rsidRPr="0095219A" w:rsidRDefault="00ED1AD4" w:rsidP="00EC7677">
            <w:pPr>
              <w:pStyle w:val="TAL"/>
              <w:rPr>
                <w:rFonts w:cs="Arial"/>
                <w:lang w:val="it-IT" w:eastAsia="ja-JP"/>
              </w:rPr>
            </w:pPr>
            <w:r w:rsidRPr="0095219A">
              <w:rPr>
                <w:rFonts w:cs="Arial"/>
                <w:lang w:val="it-IT" w:eastAsia="ja-JP"/>
              </w:rPr>
              <w:t>NR RF Channel Number</w:t>
            </w:r>
          </w:p>
        </w:tc>
        <w:tc>
          <w:tcPr>
            <w:tcW w:w="1695" w:type="dxa"/>
            <w:vAlign w:val="center"/>
          </w:tcPr>
          <w:p w14:paraId="32C2E531" w14:textId="77777777" w:rsidR="00ED1AD4" w:rsidRPr="0095219A" w:rsidRDefault="00ED1AD4" w:rsidP="00EC7677">
            <w:pPr>
              <w:pStyle w:val="TAC"/>
              <w:rPr>
                <w:lang w:val="it-IT" w:eastAsia="ja-JP"/>
              </w:rPr>
            </w:pPr>
          </w:p>
        </w:tc>
        <w:tc>
          <w:tcPr>
            <w:tcW w:w="3402" w:type="dxa"/>
            <w:gridSpan w:val="3"/>
            <w:vAlign w:val="center"/>
          </w:tcPr>
          <w:p w14:paraId="79DF58BF" w14:textId="77777777" w:rsidR="00ED1AD4" w:rsidRPr="0095219A" w:rsidRDefault="00ED1AD4" w:rsidP="00EC7677">
            <w:pPr>
              <w:pStyle w:val="TAC"/>
              <w:rPr>
                <w:lang w:eastAsia="ja-JP"/>
              </w:rPr>
            </w:pPr>
            <w:r w:rsidRPr="0095219A">
              <w:rPr>
                <w:lang w:eastAsia="ja-JP"/>
              </w:rPr>
              <w:t>1</w:t>
            </w:r>
          </w:p>
        </w:tc>
      </w:tr>
      <w:tr w:rsidR="00ED1AD4" w:rsidRPr="0095219A" w14:paraId="1EF0D797" w14:textId="77777777" w:rsidTr="00EC7677">
        <w:trPr>
          <w:jc w:val="center"/>
        </w:trPr>
        <w:tc>
          <w:tcPr>
            <w:tcW w:w="3970" w:type="dxa"/>
            <w:vAlign w:val="center"/>
          </w:tcPr>
          <w:p w14:paraId="62197A38" w14:textId="77777777" w:rsidR="00ED1AD4" w:rsidRPr="0095219A" w:rsidRDefault="00ED1AD4" w:rsidP="00EC7677">
            <w:pPr>
              <w:pStyle w:val="TAL"/>
              <w:rPr>
                <w:rFonts w:cs="Arial"/>
                <w:lang w:val="it-IT" w:eastAsia="ja-JP"/>
              </w:rPr>
            </w:pPr>
            <w:r w:rsidRPr="0095219A">
              <w:rPr>
                <w:rFonts w:cs="Arial"/>
                <w:lang w:val="it-IT"/>
              </w:rPr>
              <w:t>V2X SL communication resource pool configuration</w:t>
            </w:r>
          </w:p>
        </w:tc>
        <w:tc>
          <w:tcPr>
            <w:tcW w:w="1695" w:type="dxa"/>
            <w:vAlign w:val="center"/>
          </w:tcPr>
          <w:p w14:paraId="0672ADC9" w14:textId="77777777" w:rsidR="00ED1AD4" w:rsidRPr="0095219A" w:rsidRDefault="00ED1AD4" w:rsidP="00EC7677">
            <w:pPr>
              <w:pStyle w:val="TAC"/>
              <w:rPr>
                <w:lang w:val="it-IT" w:eastAsia="ja-JP"/>
              </w:rPr>
            </w:pPr>
          </w:p>
        </w:tc>
        <w:tc>
          <w:tcPr>
            <w:tcW w:w="3402" w:type="dxa"/>
            <w:gridSpan w:val="3"/>
            <w:vAlign w:val="center"/>
          </w:tcPr>
          <w:p w14:paraId="788199A9" w14:textId="77777777" w:rsidR="00ED1AD4" w:rsidRPr="0095219A" w:rsidRDefault="00ED1AD4" w:rsidP="00EC7677">
            <w:pPr>
              <w:pStyle w:val="TAC"/>
            </w:pPr>
            <w:r w:rsidRPr="000715C1">
              <w:rPr>
                <w:lang w:eastAsia="ja-JP"/>
              </w:rPr>
              <w:t>As specified in Table A.3.</w:t>
            </w:r>
            <w:r>
              <w:rPr>
                <w:lang w:eastAsia="ja-JP"/>
              </w:rPr>
              <w:t>21</w:t>
            </w:r>
            <w:r w:rsidRPr="000715C1">
              <w:rPr>
                <w:lang w:eastAsia="ja-JP"/>
              </w:rPr>
              <w:t>.2-2</w:t>
            </w:r>
          </w:p>
        </w:tc>
      </w:tr>
      <w:tr w:rsidR="00ED1AD4" w:rsidRPr="0095219A" w14:paraId="2798C9D9" w14:textId="77777777" w:rsidTr="00EC7677">
        <w:trPr>
          <w:trHeight w:val="621"/>
          <w:jc w:val="center"/>
        </w:trPr>
        <w:tc>
          <w:tcPr>
            <w:tcW w:w="3970" w:type="dxa"/>
            <w:vAlign w:val="center"/>
          </w:tcPr>
          <w:p w14:paraId="188B849D" w14:textId="77777777" w:rsidR="00ED1AD4" w:rsidRPr="00D81EBA" w:rsidRDefault="00ED1AD4" w:rsidP="00EC7677">
            <w:pPr>
              <w:pStyle w:val="TAL"/>
              <w:rPr>
                <w:rFonts w:cs="Arial"/>
              </w:rPr>
            </w:pPr>
            <w:r w:rsidRPr="0095219A">
              <w:rPr>
                <w:rFonts w:cs="Arial"/>
                <w:lang w:eastAsia="ja-JP"/>
              </w:rPr>
              <w:t>Channel Bandwidth (BW</w:t>
            </w:r>
            <w:r w:rsidRPr="0095219A">
              <w:rPr>
                <w:rFonts w:cs="Arial"/>
                <w:vertAlign w:val="subscript"/>
                <w:lang w:eastAsia="ja-JP"/>
              </w:rPr>
              <w:t>channel</w:t>
            </w:r>
            <w:r w:rsidRPr="0095219A">
              <w:rPr>
                <w:rFonts w:cs="Arial"/>
                <w:lang w:eastAsia="ja-JP"/>
              </w:rPr>
              <w:t>)</w:t>
            </w:r>
            <w:r w:rsidRPr="0095219A">
              <w:rPr>
                <w:vertAlign w:val="superscript"/>
              </w:rPr>
              <w:t xml:space="preserve"> Note</w:t>
            </w:r>
            <w:r>
              <w:rPr>
                <w:vertAlign w:val="superscript"/>
              </w:rPr>
              <w:t>3</w:t>
            </w:r>
          </w:p>
        </w:tc>
        <w:tc>
          <w:tcPr>
            <w:tcW w:w="1695" w:type="dxa"/>
            <w:vAlign w:val="center"/>
          </w:tcPr>
          <w:p w14:paraId="3B6B3CD3" w14:textId="77777777" w:rsidR="00ED1AD4" w:rsidRPr="0095219A" w:rsidRDefault="00ED1AD4" w:rsidP="00EC7677">
            <w:pPr>
              <w:pStyle w:val="TAC"/>
              <w:rPr>
                <w:lang w:eastAsia="ja-JP"/>
              </w:rPr>
            </w:pPr>
            <w:r w:rsidRPr="0095219A">
              <w:rPr>
                <w:lang w:eastAsia="ja-JP"/>
              </w:rPr>
              <w:t>MHz</w:t>
            </w:r>
          </w:p>
        </w:tc>
        <w:tc>
          <w:tcPr>
            <w:tcW w:w="3402" w:type="dxa"/>
            <w:gridSpan w:val="3"/>
            <w:vAlign w:val="center"/>
          </w:tcPr>
          <w:p w14:paraId="1C093090" w14:textId="77777777" w:rsidR="00ED1AD4" w:rsidRPr="0095219A" w:rsidRDefault="00ED1AD4" w:rsidP="00EC7677">
            <w:pPr>
              <w:pStyle w:val="TAC"/>
              <w:rPr>
                <w:lang w:eastAsia="zh-CN"/>
              </w:rPr>
            </w:pPr>
            <w:r w:rsidRPr="0095219A">
              <w:rPr>
                <w:szCs w:val="18"/>
              </w:rPr>
              <w:t>20</w:t>
            </w:r>
            <w:r>
              <w:rPr>
                <w:szCs w:val="18"/>
              </w:rPr>
              <w:t>(</w:t>
            </w:r>
            <w:r w:rsidRPr="0095219A">
              <w:rPr>
                <w:szCs w:val="18"/>
                <w:lang w:val="de-DE"/>
              </w:rPr>
              <w:t>N</w:t>
            </w:r>
            <w:r w:rsidRPr="0095219A">
              <w:rPr>
                <w:szCs w:val="18"/>
                <w:vertAlign w:val="subscript"/>
                <w:lang w:val="de-DE"/>
              </w:rPr>
              <w:t>RB,c</w:t>
            </w:r>
            <w:r w:rsidRPr="0095219A">
              <w:rPr>
                <w:szCs w:val="18"/>
                <w:lang w:val="de-DE"/>
              </w:rPr>
              <w:t xml:space="preserve"> = </w:t>
            </w:r>
            <w:r w:rsidRPr="00D81EBA">
              <w:rPr>
                <w:szCs w:val="18"/>
                <w:lang w:val="de-DE"/>
              </w:rPr>
              <w:t>50</w:t>
            </w:r>
            <w:r>
              <w:rPr>
                <w:szCs w:val="18"/>
                <w:lang w:val="de-DE"/>
              </w:rPr>
              <w:t xml:space="preserve">) or  </w:t>
            </w:r>
            <w:r w:rsidRPr="0095219A">
              <w:rPr>
                <w:szCs w:val="18"/>
              </w:rPr>
              <w:t>40</w:t>
            </w:r>
            <w:r>
              <w:rPr>
                <w:szCs w:val="18"/>
              </w:rPr>
              <w:t>(</w:t>
            </w:r>
            <w:r w:rsidRPr="0095219A">
              <w:rPr>
                <w:szCs w:val="18"/>
                <w:lang w:val="de-DE"/>
              </w:rPr>
              <w:t>N</w:t>
            </w:r>
            <w:r w:rsidRPr="0095219A">
              <w:rPr>
                <w:szCs w:val="18"/>
                <w:vertAlign w:val="subscript"/>
                <w:lang w:val="de-DE"/>
              </w:rPr>
              <w:t>RB,c</w:t>
            </w:r>
            <w:r w:rsidRPr="0095219A">
              <w:rPr>
                <w:szCs w:val="18"/>
                <w:lang w:val="de-DE"/>
              </w:rPr>
              <w:t xml:space="preserve"> = </w:t>
            </w:r>
            <w:r w:rsidRPr="000715C1">
              <w:rPr>
                <w:szCs w:val="18"/>
                <w:lang w:val="de-DE"/>
              </w:rPr>
              <w:t>100</w:t>
            </w:r>
            <w:r>
              <w:rPr>
                <w:szCs w:val="18"/>
                <w:lang w:val="de-DE"/>
              </w:rPr>
              <w:t>)</w:t>
            </w:r>
          </w:p>
        </w:tc>
      </w:tr>
      <w:tr w:rsidR="00ED1AD4" w:rsidRPr="0095219A" w14:paraId="719F608A" w14:textId="77777777" w:rsidTr="00EC7677">
        <w:trPr>
          <w:jc w:val="center"/>
        </w:trPr>
        <w:tc>
          <w:tcPr>
            <w:tcW w:w="3970" w:type="dxa"/>
            <w:vAlign w:val="center"/>
          </w:tcPr>
          <w:p w14:paraId="2B8452E4" w14:textId="77777777" w:rsidR="00ED1AD4" w:rsidRPr="0095219A" w:rsidRDefault="00ED1AD4" w:rsidP="00EC7677">
            <w:pPr>
              <w:pStyle w:val="TAL"/>
              <w:rPr>
                <w:rFonts w:cs="Arial"/>
              </w:rPr>
            </w:pPr>
            <w:r w:rsidRPr="0095219A">
              <w:rPr>
                <w:rFonts w:cs="Arial"/>
              </w:rPr>
              <w:t>SLSSID</w:t>
            </w:r>
          </w:p>
        </w:tc>
        <w:tc>
          <w:tcPr>
            <w:tcW w:w="1695" w:type="dxa"/>
            <w:vAlign w:val="center"/>
          </w:tcPr>
          <w:p w14:paraId="0E6CAC21" w14:textId="77777777" w:rsidR="00ED1AD4" w:rsidRPr="0095219A" w:rsidRDefault="00ED1AD4" w:rsidP="00EC7677">
            <w:pPr>
              <w:pStyle w:val="TAC"/>
            </w:pPr>
          </w:p>
        </w:tc>
        <w:tc>
          <w:tcPr>
            <w:tcW w:w="3402" w:type="dxa"/>
            <w:gridSpan w:val="3"/>
            <w:vAlign w:val="center"/>
          </w:tcPr>
          <w:p w14:paraId="7A142369" w14:textId="77777777" w:rsidR="00ED1AD4" w:rsidRPr="0095219A" w:rsidRDefault="00ED1AD4" w:rsidP="00EC7677">
            <w:pPr>
              <w:pStyle w:val="TAC"/>
            </w:pPr>
            <w:r w:rsidRPr="0095219A">
              <w:t>30</w:t>
            </w:r>
          </w:p>
        </w:tc>
      </w:tr>
      <w:tr w:rsidR="00ED1AD4" w:rsidRPr="0095219A" w14:paraId="691D89C7" w14:textId="77777777" w:rsidTr="00EC7677">
        <w:trPr>
          <w:jc w:val="center"/>
        </w:trPr>
        <w:tc>
          <w:tcPr>
            <w:tcW w:w="3970" w:type="dxa"/>
            <w:vAlign w:val="center"/>
          </w:tcPr>
          <w:p w14:paraId="0A476F78" w14:textId="77777777" w:rsidR="00ED1AD4" w:rsidRPr="0095219A" w:rsidRDefault="00ED1AD4" w:rsidP="00EC7677">
            <w:pPr>
              <w:pStyle w:val="TAL"/>
              <w:rPr>
                <w:rFonts w:cs="Arial"/>
              </w:rPr>
            </w:pPr>
            <w:r w:rsidRPr="0095219A">
              <w:rPr>
                <w:rFonts w:cs="Arial"/>
                <w:szCs w:val="18"/>
              </w:rPr>
              <w:t xml:space="preserve">inCoverage </w:t>
            </w:r>
          </w:p>
        </w:tc>
        <w:tc>
          <w:tcPr>
            <w:tcW w:w="1695" w:type="dxa"/>
            <w:vAlign w:val="center"/>
          </w:tcPr>
          <w:p w14:paraId="718C0045" w14:textId="77777777" w:rsidR="00ED1AD4" w:rsidRPr="0095219A" w:rsidRDefault="00ED1AD4" w:rsidP="00EC7677">
            <w:pPr>
              <w:pStyle w:val="TAC"/>
            </w:pPr>
          </w:p>
        </w:tc>
        <w:tc>
          <w:tcPr>
            <w:tcW w:w="3402" w:type="dxa"/>
            <w:gridSpan w:val="3"/>
            <w:vAlign w:val="center"/>
          </w:tcPr>
          <w:p w14:paraId="22F34151" w14:textId="77777777" w:rsidR="00ED1AD4" w:rsidRPr="0095219A" w:rsidRDefault="00ED1AD4" w:rsidP="00EC7677">
            <w:pPr>
              <w:pStyle w:val="TAC"/>
            </w:pPr>
            <w:r>
              <w:rPr>
                <w:lang w:eastAsia="ko-KR"/>
              </w:rPr>
              <w:t>TRUE</w:t>
            </w:r>
          </w:p>
        </w:tc>
      </w:tr>
      <w:tr w:rsidR="00ED1AD4" w:rsidRPr="0095219A" w14:paraId="72D78708" w14:textId="77777777" w:rsidTr="00EC7677">
        <w:trPr>
          <w:jc w:val="center"/>
        </w:trPr>
        <w:tc>
          <w:tcPr>
            <w:tcW w:w="3970" w:type="dxa"/>
            <w:vAlign w:val="center"/>
          </w:tcPr>
          <w:p w14:paraId="2D3B90D4" w14:textId="77777777" w:rsidR="00ED1AD4" w:rsidRPr="0095219A" w:rsidRDefault="00ED1AD4" w:rsidP="00EC7677">
            <w:pPr>
              <w:pStyle w:val="TAL"/>
              <w:rPr>
                <w:rFonts w:cs="Arial"/>
              </w:rPr>
            </w:pPr>
            <w:r w:rsidRPr="0095219A">
              <w:rPr>
                <w:rFonts w:cs="Arial"/>
                <w:szCs w:val="18"/>
              </w:rPr>
              <w:t>networkControlledSyncTx</w:t>
            </w:r>
          </w:p>
        </w:tc>
        <w:tc>
          <w:tcPr>
            <w:tcW w:w="1695" w:type="dxa"/>
            <w:vAlign w:val="center"/>
          </w:tcPr>
          <w:p w14:paraId="612FE051" w14:textId="77777777" w:rsidR="00ED1AD4" w:rsidRPr="0095219A" w:rsidRDefault="00ED1AD4" w:rsidP="00EC7677">
            <w:pPr>
              <w:pStyle w:val="TAC"/>
            </w:pPr>
          </w:p>
        </w:tc>
        <w:tc>
          <w:tcPr>
            <w:tcW w:w="3402" w:type="dxa"/>
            <w:gridSpan w:val="3"/>
            <w:vAlign w:val="center"/>
          </w:tcPr>
          <w:p w14:paraId="04BD7253" w14:textId="77777777" w:rsidR="00ED1AD4" w:rsidRPr="0095219A" w:rsidRDefault="00ED1AD4" w:rsidP="00EC7677">
            <w:pPr>
              <w:pStyle w:val="TAC"/>
            </w:pPr>
            <w:r w:rsidRPr="0095219A">
              <w:t>ON</w:t>
            </w:r>
          </w:p>
        </w:tc>
      </w:tr>
      <w:tr w:rsidR="00ED1AD4" w:rsidRPr="0095219A" w14:paraId="4E2D8173" w14:textId="77777777" w:rsidTr="00EC7677">
        <w:trPr>
          <w:jc w:val="center"/>
        </w:trPr>
        <w:tc>
          <w:tcPr>
            <w:tcW w:w="3970" w:type="dxa"/>
          </w:tcPr>
          <w:p w14:paraId="5164368A" w14:textId="77777777" w:rsidR="00ED1AD4" w:rsidRPr="0095219A" w:rsidRDefault="00ED1AD4" w:rsidP="00EC7677">
            <w:pPr>
              <w:pStyle w:val="TAL"/>
              <w:rPr>
                <w:rFonts w:cs="Arial"/>
              </w:rPr>
            </w:pPr>
            <w:r w:rsidRPr="00387DAE">
              <w:rPr>
                <w:rFonts w:eastAsia="Calibri"/>
                <w:noProof/>
                <w:position w:val="-12"/>
              </w:rPr>
              <w:object w:dxaOrig="405" w:dyaOrig="345" w14:anchorId="30C616B1">
                <v:shape id="_x0000_i1144" type="#_x0000_t75" alt="" style="width:20.5pt;height:15.5pt;mso-width-percent:0;mso-height-percent:0;mso-width-percent:0;mso-height-percent:0" o:ole="" fillcolor="window">
                  <v:imagedata r:id="rId13" o:title=""/>
                </v:shape>
                <o:OLEObject Type="Embed" ProgID="Equation.3" ShapeID="_x0000_i1144" DrawAspect="Content" ObjectID="_1749664517" r:id="rId136"/>
              </w:object>
            </w:r>
            <w:r w:rsidRPr="0095219A">
              <w:rPr>
                <w:vertAlign w:val="superscript"/>
              </w:rPr>
              <w:t>Note</w:t>
            </w:r>
            <w:r>
              <w:rPr>
                <w:vertAlign w:val="superscript"/>
              </w:rPr>
              <w:t>1</w:t>
            </w:r>
          </w:p>
        </w:tc>
        <w:tc>
          <w:tcPr>
            <w:tcW w:w="1695" w:type="dxa"/>
            <w:vAlign w:val="center"/>
          </w:tcPr>
          <w:p w14:paraId="0C8D370F" w14:textId="77777777" w:rsidR="00ED1AD4" w:rsidRPr="0095219A" w:rsidRDefault="00ED1AD4" w:rsidP="00EC7677">
            <w:pPr>
              <w:pStyle w:val="TAC"/>
            </w:pPr>
            <w:r w:rsidRPr="0095219A">
              <w:rPr>
                <w:lang w:eastAsia="ja-JP"/>
              </w:rPr>
              <w:t>dBm/30 kHz</w:t>
            </w:r>
          </w:p>
        </w:tc>
        <w:tc>
          <w:tcPr>
            <w:tcW w:w="3402" w:type="dxa"/>
            <w:gridSpan w:val="3"/>
            <w:vAlign w:val="center"/>
          </w:tcPr>
          <w:p w14:paraId="2085F5A5" w14:textId="77777777" w:rsidR="00ED1AD4" w:rsidRPr="0095219A" w:rsidRDefault="00ED1AD4" w:rsidP="00EC7677">
            <w:pPr>
              <w:pStyle w:val="TAC"/>
            </w:pPr>
            <w:r w:rsidRPr="0095219A">
              <w:t>-98</w:t>
            </w:r>
          </w:p>
        </w:tc>
      </w:tr>
      <w:tr w:rsidR="00ED1AD4" w:rsidRPr="0095219A" w14:paraId="782767EC" w14:textId="77777777" w:rsidTr="00EC7677">
        <w:trPr>
          <w:jc w:val="center"/>
        </w:trPr>
        <w:tc>
          <w:tcPr>
            <w:tcW w:w="3970" w:type="dxa"/>
            <w:vAlign w:val="center"/>
          </w:tcPr>
          <w:p w14:paraId="42CBEFB2" w14:textId="77777777" w:rsidR="00ED1AD4" w:rsidRPr="0095219A" w:rsidRDefault="00ED1AD4" w:rsidP="00EC7677">
            <w:pPr>
              <w:pStyle w:val="TAL"/>
              <w:rPr>
                <w:rFonts w:cs="Arial"/>
              </w:rPr>
            </w:pPr>
            <w:r w:rsidRPr="000715C1">
              <w:rPr>
                <w:rFonts w:eastAsia="Calibri"/>
                <w:noProof/>
                <w:position w:val="-12"/>
              </w:rPr>
              <w:object w:dxaOrig="615" w:dyaOrig="390" w14:anchorId="3A615ED1">
                <v:shape id="_x0000_i1145" type="#_x0000_t75" alt="" style="width:31pt;height:15.5pt;mso-width-percent:0;mso-height-percent:0;mso-width-percent:0;mso-height-percent:0" o:ole="" fillcolor="window">
                  <v:imagedata r:id="rId11" o:title=""/>
                </v:shape>
                <o:OLEObject Type="Embed" ProgID="Equation.3" ShapeID="_x0000_i1145" DrawAspect="Content" ObjectID="_1749664518" r:id="rId137"/>
              </w:object>
            </w:r>
          </w:p>
        </w:tc>
        <w:tc>
          <w:tcPr>
            <w:tcW w:w="1695" w:type="dxa"/>
            <w:vAlign w:val="center"/>
          </w:tcPr>
          <w:p w14:paraId="24B74E1E" w14:textId="77777777" w:rsidR="00ED1AD4" w:rsidRPr="0095219A" w:rsidRDefault="00ED1AD4" w:rsidP="00EC7677">
            <w:pPr>
              <w:pStyle w:val="TAC"/>
            </w:pPr>
            <w:r w:rsidRPr="0095219A">
              <w:t>dB</w:t>
            </w:r>
          </w:p>
        </w:tc>
        <w:tc>
          <w:tcPr>
            <w:tcW w:w="1134" w:type="dxa"/>
            <w:vAlign w:val="center"/>
          </w:tcPr>
          <w:p w14:paraId="273C8F32" w14:textId="77777777" w:rsidR="00ED1AD4" w:rsidRPr="0095219A" w:rsidRDefault="00ED1AD4" w:rsidP="00EC7677">
            <w:pPr>
              <w:pStyle w:val="TAC"/>
            </w:pPr>
            <w:r w:rsidRPr="0095219A">
              <w:t>5.5</w:t>
            </w:r>
          </w:p>
        </w:tc>
        <w:tc>
          <w:tcPr>
            <w:tcW w:w="993" w:type="dxa"/>
            <w:vAlign w:val="center"/>
          </w:tcPr>
          <w:p w14:paraId="594E30C7" w14:textId="77777777" w:rsidR="00ED1AD4" w:rsidRPr="0095219A" w:rsidRDefault="00ED1AD4" w:rsidP="00EC7677">
            <w:pPr>
              <w:pStyle w:val="TAC"/>
            </w:pPr>
            <w:r w:rsidRPr="0095219A">
              <w:t>-3.5</w:t>
            </w:r>
          </w:p>
        </w:tc>
        <w:tc>
          <w:tcPr>
            <w:tcW w:w="1275" w:type="dxa"/>
            <w:vAlign w:val="center"/>
          </w:tcPr>
          <w:p w14:paraId="27B2244D" w14:textId="77777777" w:rsidR="00ED1AD4" w:rsidRPr="0095219A" w:rsidRDefault="00ED1AD4" w:rsidP="00EC7677">
            <w:pPr>
              <w:pStyle w:val="TAC"/>
            </w:pPr>
            <w:r w:rsidRPr="0095219A">
              <w:t>5.5</w:t>
            </w:r>
          </w:p>
        </w:tc>
      </w:tr>
      <w:tr w:rsidR="00ED1AD4" w:rsidRPr="0095219A" w14:paraId="74B61D54" w14:textId="77777777" w:rsidTr="00EC7677">
        <w:trPr>
          <w:jc w:val="center"/>
        </w:trPr>
        <w:tc>
          <w:tcPr>
            <w:tcW w:w="3970" w:type="dxa"/>
            <w:vAlign w:val="center"/>
          </w:tcPr>
          <w:p w14:paraId="1ACAD3A7" w14:textId="77777777" w:rsidR="00ED1AD4" w:rsidRPr="0095219A" w:rsidRDefault="00ED1AD4" w:rsidP="00EC7677">
            <w:pPr>
              <w:pStyle w:val="TAL"/>
              <w:rPr>
                <w:rFonts w:eastAsia="Calibri"/>
              </w:rPr>
            </w:pPr>
            <w:r w:rsidRPr="0095219A">
              <w:rPr>
                <w:rFonts w:eastAsia="Calibri"/>
              </w:rPr>
              <w:t>PSBCH</w:t>
            </w:r>
            <w:r w:rsidRPr="000715C1">
              <w:rPr>
                <w:rFonts w:eastAsia="Calibri"/>
                <w:noProof/>
                <w:position w:val="-12"/>
              </w:rPr>
              <w:object w:dxaOrig="810" w:dyaOrig="390" w14:anchorId="447F3B96">
                <v:shape id="_x0000_i1146" type="#_x0000_t75" alt="" style="width:41pt;height:15.5pt;mso-width-percent:0;mso-height-percent:0;mso-width-percent:0;mso-height-percent:0" o:ole="" fillcolor="window">
                  <v:imagedata r:id="rId16" o:title=""/>
                </v:shape>
                <o:OLEObject Type="Embed" ProgID="Equation.3" ShapeID="_x0000_i1146" DrawAspect="Content" ObjectID="_1749664519" r:id="rId138"/>
              </w:object>
            </w:r>
          </w:p>
        </w:tc>
        <w:tc>
          <w:tcPr>
            <w:tcW w:w="1695" w:type="dxa"/>
            <w:vAlign w:val="center"/>
          </w:tcPr>
          <w:p w14:paraId="72267E83" w14:textId="77777777" w:rsidR="00ED1AD4" w:rsidRPr="0095219A" w:rsidRDefault="00ED1AD4" w:rsidP="00EC7677">
            <w:pPr>
              <w:pStyle w:val="TAC"/>
            </w:pPr>
            <w:r w:rsidRPr="0095219A">
              <w:t>dB</w:t>
            </w:r>
          </w:p>
        </w:tc>
        <w:tc>
          <w:tcPr>
            <w:tcW w:w="1134" w:type="dxa"/>
            <w:vAlign w:val="center"/>
          </w:tcPr>
          <w:p w14:paraId="49D0676B" w14:textId="77777777" w:rsidR="00ED1AD4" w:rsidRPr="0095219A" w:rsidRDefault="00ED1AD4" w:rsidP="00EC7677">
            <w:pPr>
              <w:pStyle w:val="TAC"/>
            </w:pPr>
            <w:r w:rsidRPr="0095219A">
              <w:t>5.5</w:t>
            </w:r>
          </w:p>
        </w:tc>
        <w:tc>
          <w:tcPr>
            <w:tcW w:w="993" w:type="dxa"/>
            <w:vAlign w:val="center"/>
          </w:tcPr>
          <w:p w14:paraId="5B1C4937" w14:textId="77777777" w:rsidR="00ED1AD4" w:rsidRPr="0095219A" w:rsidRDefault="00ED1AD4" w:rsidP="00EC7677">
            <w:pPr>
              <w:pStyle w:val="TAC"/>
            </w:pPr>
            <w:r w:rsidRPr="0095219A">
              <w:t>-3.5</w:t>
            </w:r>
          </w:p>
        </w:tc>
        <w:tc>
          <w:tcPr>
            <w:tcW w:w="1275" w:type="dxa"/>
            <w:vAlign w:val="center"/>
          </w:tcPr>
          <w:p w14:paraId="6731988C" w14:textId="77777777" w:rsidR="00ED1AD4" w:rsidRPr="0095219A" w:rsidRDefault="00ED1AD4" w:rsidP="00EC7677">
            <w:pPr>
              <w:pStyle w:val="TAC"/>
            </w:pPr>
            <w:r w:rsidRPr="0095219A">
              <w:t>5.5</w:t>
            </w:r>
          </w:p>
        </w:tc>
      </w:tr>
      <w:tr w:rsidR="00ED1AD4" w:rsidRPr="0095219A" w14:paraId="51762BCC" w14:textId="77777777" w:rsidTr="00EC7677">
        <w:trPr>
          <w:jc w:val="center"/>
        </w:trPr>
        <w:tc>
          <w:tcPr>
            <w:tcW w:w="3970" w:type="dxa"/>
            <w:tcBorders>
              <w:bottom w:val="single" w:sz="4" w:space="0" w:color="auto"/>
            </w:tcBorders>
            <w:vAlign w:val="center"/>
          </w:tcPr>
          <w:p w14:paraId="099023FE" w14:textId="77777777" w:rsidR="00ED1AD4" w:rsidRPr="0095219A" w:rsidRDefault="00ED1AD4" w:rsidP="00EC7677">
            <w:pPr>
              <w:pStyle w:val="TAL"/>
              <w:rPr>
                <w:rFonts w:eastAsia="Calibri"/>
              </w:rPr>
            </w:pPr>
            <w:r w:rsidRPr="0095219A">
              <w:t>PSBCH-RSRP</w:t>
            </w:r>
            <w:r w:rsidRPr="0095219A">
              <w:rPr>
                <w:vertAlign w:val="superscript"/>
              </w:rPr>
              <w:t>Note</w:t>
            </w:r>
            <w:r>
              <w:rPr>
                <w:vertAlign w:val="superscript"/>
              </w:rPr>
              <w:t>2</w:t>
            </w:r>
          </w:p>
        </w:tc>
        <w:tc>
          <w:tcPr>
            <w:tcW w:w="1695" w:type="dxa"/>
            <w:vAlign w:val="center"/>
          </w:tcPr>
          <w:p w14:paraId="79C18024" w14:textId="77777777" w:rsidR="00ED1AD4" w:rsidRPr="0095219A" w:rsidRDefault="00ED1AD4" w:rsidP="00EC7677">
            <w:pPr>
              <w:pStyle w:val="TAC"/>
            </w:pPr>
            <w:r w:rsidRPr="0095219A">
              <w:rPr>
                <w:lang w:eastAsia="ja-JP"/>
              </w:rPr>
              <w:t>dBm/30 kHz</w:t>
            </w:r>
          </w:p>
        </w:tc>
        <w:tc>
          <w:tcPr>
            <w:tcW w:w="1134" w:type="dxa"/>
            <w:vAlign w:val="center"/>
          </w:tcPr>
          <w:p w14:paraId="0F5DE01D" w14:textId="77777777" w:rsidR="00ED1AD4" w:rsidRPr="0095219A" w:rsidRDefault="00ED1AD4" w:rsidP="00EC7677">
            <w:pPr>
              <w:pStyle w:val="TAC"/>
            </w:pPr>
            <w:r w:rsidRPr="0095219A">
              <w:t>-92.5</w:t>
            </w:r>
          </w:p>
        </w:tc>
        <w:tc>
          <w:tcPr>
            <w:tcW w:w="993" w:type="dxa"/>
            <w:vAlign w:val="center"/>
          </w:tcPr>
          <w:p w14:paraId="1F6B75E7" w14:textId="77777777" w:rsidR="00ED1AD4" w:rsidRPr="0095219A" w:rsidRDefault="00ED1AD4" w:rsidP="00EC7677">
            <w:pPr>
              <w:pStyle w:val="TAC"/>
            </w:pPr>
            <w:r w:rsidRPr="0095219A">
              <w:t>-101.5</w:t>
            </w:r>
          </w:p>
        </w:tc>
        <w:tc>
          <w:tcPr>
            <w:tcW w:w="1275" w:type="dxa"/>
            <w:vAlign w:val="center"/>
          </w:tcPr>
          <w:p w14:paraId="7896EFB0" w14:textId="77777777" w:rsidR="00ED1AD4" w:rsidRPr="0095219A" w:rsidRDefault="00ED1AD4" w:rsidP="00EC7677">
            <w:pPr>
              <w:pStyle w:val="TAC"/>
            </w:pPr>
            <w:r w:rsidRPr="0095219A">
              <w:t>-92.5</w:t>
            </w:r>
          </w:p>
        </w:tc>
      </w:tr>
      <w:tr w:rsidR="00ED1AD4" w:rsidRPr="0095219A" w14:paraId="1613FA89" w14:textId="77777777" w:rsidTr="00EC7677">
        <w:trPr>
          <w:trHeight w:val="193"/>
          <w:jc w:val="center"/>
        </w:trPr>
        <w:tc>
          <w:tcPr>
            <w:tcW w:w="3970" w:type="dxa"/>
            <w:tcBorders>
              <w:bottom w:val="nil"/>
            </w:tcBorders>
            <w:vAlign w:val="center"/>
          </w:tcPr>
          <w:p w14:paraId="3D7B0A80" w14:textId="77777777" w:rsidR="00ED1AD4" w:rsidRPr="0095219A" w:rsidRDefault="00ED1AD4" w:rsidP="00EC7677">
            <w:pPr>
              <w:pStyle w:val="TAL"/>
            </w:pPr>
            <w:r w:rsidRPr="0095219A">
              <w:t>Io</w:t>
            </w:r>
            <w:r w:rsidRPr="0095219A">
              <w:rPr>
                <w:vertAlign w:val="superscript"/>
              </w:rPr>
              <w:t>Note</w:t>
            </w:r>
            <w:r>
              <w:rPr>
                <w:vertAlign w:val="superscript"/>
              </w:rPr>
              <w:t>2</w:t>
            </w:r>
          </w:p>
        </w:tc>
        <w:tc>
          <w:tcPr>
            <w:tcW w:w="1695" w:type="dxa"/>
            <w:vAlign w:val="center"/>
          </w:tcPr>
          <w:p w14:paraId="344E9EBA" w14:textId="1904499C" w:rsidR="00ED1AD4" w:rsidRPr="000715C1" w:rsidRDefault="00ED1AD4" w:rsidP="00EC7677">
            <w:pPr>
              <w:pStyle w:val="TAC"/>
            </w:pPr>
            <w:r w:rsidRPr="0095219A">
              <w:rPr>
                <w:rFonts w:hint="eastAsia"/>
              </w:rPr>
              <w:t>dBm</w:t>
            </w:r>
            <w:r w:rsidRPr="0095219A">
              <w:t xml:space="preserve"> </w:t>
            </w:r>
            <w:r w:rsidRPr="0095219A">
              <w:rPr>
                <w:rFonts w:hint="eastAsia"/>
              </w:rPr>
              <w:t>/</w:t>
            </w:r>
            <w:r>
              <w:t>18</w:t>
            </w:r>
            <w:r w:rsidRPr="0095219A">
              <w:rPr>
                <w:rFonts w:hint="eastAsia"/>
              </w:rPr>
              <w:t>MHz</w:t>
            </w:r>
          </w:p>
        </w:tc>
        <w:tc>
          <w:tcPr>
            <w:tcW w:w="1134" w:type="dxa"/>
            <w:vAlign w:val="center"/>
          </w:tcPr>
          <w:p w14:paraId="472C1153" w14:textId="548896AD" w:rsidR="00ED1AD4" w:rsidRPr="0095219A" w:rsidRDefault="00ED1AD4" w:rsidP="00EC7677">
            <w:pPr>
              <w:pStyle w:val="TAC"/>
            </w:pPr>
            <w:r>
              <w:t>-63.6</w:t>
            </w:r>
          </w:p>
        </w:tc>
        <w:tc>
          <w:tcPr>
            <w:tcW w:w="993" w:type="dxa"/>
            <w:vAlign w:val="center"/>
          </w:tcPr>
          <w:p w14:paraId="00A16922" w14:textId="17093CBF" w:rsidR="00ED1AD4" w:rsidRPr="0095219A" w:rsidRDefault="00ED1AD4" w:rsidP="00EC7677">
            <w:pPr>
              <w:pStyle w:val="TAC"/>
            </w:pPr>
            <w:r>
              <w:t>-68.6</w:t>
            </w:r>
          </w:p>
        </w:tc>
        <w:tc>
          <w:tcPr>
            <w:tcW w:w="1275" w:type="dxa"/>
            <w:vAlign w:val="center"/>
          </w:tcPr>
          <w:p w14:paraId="4B4AF7DF" w14:textId="586C3351" w:rsidR="00ED1AD4" w:rsidRPr="0095219A" w:rsidRDefault="00ED1AD4" w:rsidP="00EC7677">
            <w:pPr>
              <w:pStyle w:val="TAC"/>
            </w:pPr>
            <w:r>
              <w:t>-63.6</w:t>
            </w:r>
          </w:p>
        </w:tc>
      </w:tr>
      <w:tr w:rsidR="00ED1AD4" w:rsidRPr="0095219A" w14:paraId="5C046235" w14:textId="77777777" w:rsidTr="00EC7677">
        <w:trPr>
          <w:trHeight w:val="193"/>
          <w:jc w:val="center"/>
        </w:trPr>
        <w:tc>
          <w:tcPr>
            <w:tcW w:w="3970" w:type="dxa"/>
            <w:tcBorders>
              <w:top w:val="nil"/>
            </w:tcBorders>
            <w:vAlign w:val="center"/>
          </w:tcPr>
          <w:p w14:paraId="177F1484" w14:textId="77777777" w:rsidR="00ED1AD4" w:rsidRPr="0095219A" w:rsidRDefault="00ED1AD4" w:rsidP="00EC7677">
            <w:pPr>
              <w:pStyle w:val="TAL"/>
            </w:pPr>
          </w:p>
        </w:tc>
        <w:tc>
          <w:tcPr>
            <w:tcW w:w="1695" w:type="dxa"/>
            <w:vAlign w:val="center"/>
          </w:tcPr>
          <w:p w14:paraId="0142CF05" w14:textId="77777777" w:rsidR="00ED1AD4" w:rsidRPr="0095219A" w:rsidRDefault="00ED1AD4" w:rsidP="00EC7677">
            <w:pPr>
              <w:pStyle w:val="TAC"/>
              <w:rPr>
                <w:lang w:eastAsia="zh-CN"/>
              </w:rPr>
            </w:pPr>
            <w:r>
              <w:rPr>
                <w:rFonts w:hint="eastAsia"/>
                <w:lang w:eastAsia="zh-CN"/>
              </w:rPr>
              <w:t>d</w:t>
            </w:r>
            <w:r>
              <w:rPr>
                <w:lang w:eastAsia="zh-CN"/>
              </w:rPr>
              <w:t>Bm/36MHz</w:t>
            </w:r>
          </w:p>
        </w:tc>
        <w:tc>
          <w:tcPr>
            <w:tcW w:w="1134" w:type="dxa"/>
            <w:vAlign w:val="center"/>
          </w:tcPr>
          <w:p w14:paraId="7B0C95BB" w14:textId="77777777" w:rsidR="00ED1AD4" w:rsidRPr="0095219A" w:rsidRDefault="00ED1AD4" w:rsidP="00EC7677">
            <w:pPr>
              <w:pStyle w:val="TAC"/>
              <w:rPr>
                <w:lang w:eastAsia="zh-CN"/>
              </w:rPr>
            </w:pPr>
            <w:r>
              <w:rPr>
                <w:rFonts w:hint="eastAsia"/>
                <w:lang w:eastAsia="zh-CN"/>
              </w:rPr>
              <w:t>-</w:t>
            </w:r>
            <w:r>
              <w:rPr>
                <w:lang w:eastAsia="zh-CN"/>
              </w:rPr>
              <w:t>60.6</w:t>
            </w:r>
          </w:p>
        </w:tc>
        <w:tc>
          <w:tcPr>
            <w:tcW w:w="993" w:type="dxa"/>
            <w:vAlign w:val="center"/>
          </w:tcPr>
          <w:p w14:paraId="2CD91980" w14:textId="77777777" w:rsidR="00ED1AD4" w:rsidRPr="0095219A" w:rsidRDefault="00ED1AD4" w:rsidP="00EC7677">
            <w:pPr>
              <w:pStyle w:val="TAC"/>
              <w:rPr>
                <w:lang w:eastAsia="zh-CN"/>
              </w:rPr>
            </w:pPr>
            <w:r>
              <w:rPr>
                <w:rFonts w:hint="eastAsia"/>
                <w:lang w:eastAsia="zh-CN"/>
              </w:rPr>
              <w:t>-</w:t>
            </w:r>
            <w:r>
              <w:rPr>
                <w:lang w:eastAsia="zh-CN"/>
              </w:rPr>
              <w:t>65.6</w:t>
            </w:r>
          </w:p>
        </w:tc>
        <w:tc>
          <w:tcPr>
            <w:tcW w:w="1275" w:type="dxa"/>
            <w:vAlign w:val="center"/>
          </w:tcPr>
          <w:p w14:paraId="1FB41E8A" w14:textId="77777777" w:rsidR="00ED1AD4" w:rsidRPr="0095219A" w:rsidRDefault="00ED1AD4" w:rsidP="00EC7677">
            <w:pPr>
              <w:pStyle w:val="TAC"/>
              <w:rPr>
                <w:lang w:eastAsia="zh-CN"/>
              </w:rPr>
            </w:pPr>
            <w:r>
              <w:rPr>
                <w:rFonts w:hint="eastAsia"/>
                <w:lang w:eastAsia="zh-CN"/>
              </w:rPr>
              <w:t>-</w:t>
            </w:r>
            <w:r>
              <w:rPr>
                <w:lang w:eastAsia="zh-CN"/>
              </w:rPr>
              <w:t>60.6</w:t>
            </w:r>
          </w:p>
        </w:tc>
      </w:tr>
      <w:tr w:rsidR="00ED1AD4" w:rsidRPr="0095219A" w14:paraId="0B2D310E" w14:textId="77777777" w:rsidTr="00EC7677">
        <w:trPr>
          <w:jc w:val="center"/>
        </w:trPr>
        <w:tc>
          <w:tcPr>
            <w:tcW w:w="3970" w:type="dxa"/>
            <w:vAlign w:val="center"/>
          </w:tcPr>
          <w:p w14:paraId="2F386F6F" w14:textId="77777777" w:rsidR="00ED1AD4" w:rsidRPr="0095219A" w:rsidRDefault="00ED1AD4" w:rsidP="00EC7677">
            <w:pPr>
              <w:pStyle w:val="TAL"/>
            </w:pPr>
            <w:r w:rsidRPr="0095219A">
              <w:rPr>
                <w:rFonts w:cs="Arial"/>
                <w:lang w:eastAsia="ja-JP"/>
              </w:rPr>
              <w:t>Propagation condition</w:t>
            </w:r>
          </w:p>
        </w:tc>
        <w:tc>
          <w:tcPr>
            <w:tcW w:w="1695" w:type="dxa"/>
          </w:tcPr>
          <w:p w14:paraId="2317C98C" w14:textId="77777777" w:rsidR="00ED1AD4" w:rsidRPr="0095219A" w:rsidRDefault="00ED1AD4" w:rsidP="00EC7677">
            <w:pPr>
              <w:pStyle w:val="TAC"/>
            </w:pPr>
          </w:p>
        </w:tc>
        <w:tc>
          <w:tcPr>
            <w:tcW w:w="3402" w:type="dxa"/>
            <w:gridSpan w:val="3"/>
            <w:vAlign w:val="center"/>
          </w:tcPr>
          <w:p w14:paraId="629BB9A1" w14:textId="77777777" w:rsidR="00ED1AD4" w:rsidRPr="0095219A" w:rsidRDefault="00ED1AD4" w:rsidP="00EC7677">
            <w:pPr>
              <w:pStyle w:val="TAC"/>
            </w:pPr>
            <w:r w:rsidRPr="0095219A">
              <w:rPr>
                <w:lang w:eastAsia="ja-JP"/>
              </w:rPr>
              <w:t>AWGN</w:t>
            </w:r>
          </w:p>
        </w:tc>
      </w:tr>
      <w:tr w:rsidR="00ED1AD4" w:rsidRPr="00E36C5F" w14:paraId="653A789E" w14:textId="77777777" w:rsidTr="00EC7677">
        <w:trPr>
          <w:jc w:val="center"/>
        </w:trPr>
        <w:tc>
          <w:tcPr>
            <w:tcW w:w="9067" w:type="dxa"/>
            <w:gridSpan w:val="5"/>
            <w:vAlign w:val="center"/>
          </w:tcPr>
          <w:p w14:paraId="5FBF9836" w14:textId="77777777" w:rsidR="00ED1AD4" w:rsidRPr="0095219A" w:rsidRDefault="00ED1AD4" w:rsidP="00EC7677">
            <w:pPr>
              <w:pStyle w:val="TAN"/>
            </w:pPr>
            <w:r w:rsidRPr="0095219A">
              <w:t>Note 1:</w:t>
            </w:r>
            <w:r w:rsidRPr="0095219A">
              <w:tab/>
              <w:t xml:space="preserve">Interference from other UEs and noise sources not specified in the test is assumed to be constant over subcarriers and time and shall be modelled as AWGN of appropriate power for </w:t>
            </w:r>
            <w:r w:rsidRPr="0095219A">
              <w:rPr>
                <w:noProof/>
                <w:position w:val="-12"/>
              </w:rPr>
              <w:object w:dxaOrig="405" w:dyaOrig="345" w14:anchorId="601DC427">
                <v:shape id="_x0000_i1147" type="#_x0000_t75" alt="" style="width:20.5pt;height:15.5pt;mso-width-percent:0;mso-height-percent:0;mso-width-percent:0;mso-height-percent:0" o:ole="" fillcolor="window">
                  <v:imagedata r:id="rId13" o:title=""/>
                </v:shape>
                <o:OLEObject Type="Embed" ProgID="Equation.3" ShapeID="_x0000_i1147" DrawAspect="Content" ObjectID="_1749664520" r:id="rId139"/>
              </w:object>
            </w:r>
            <w:r w:rsidRPr="0095219A">
              <w:t xml:space="preserve"> to be fulfilled.</w:t>
            </w:r>
          </w:p>
          <w:p w14:paraId="543F3D50" w14:textId="77777777" w:rsidR="00ED1AD4" w:rsidRPr="0095219A" w:rsidRDefault="00ED1AD4" w:rsidP="00EC7677">
            <w:pPr>
              <w:pStyle w:val="TAN"/>
            </w:pPr>
            <w:r w:rsidRPr="0095219A">
              <w:t>Note 2:</w:t>
            </w:r>
            <w:r w:rsidRPr="0095219A">
              <w:tab/>
              <w:t xml:space="preserve">PSBCH-RSRP and Io levels have been derived from other parameters for information purposes. They are not settable parameters themselves. Io level is based on the allocated RBs for </w:t>
            </w:r>
            <w:r>
              <w:t>S-PSS/S-SSS</w:t>
            </w:r>
            <w:r w:rsidRPr="0095219A">
              <w:t>/PSBCH symbols.</w:t>
            </w:r>
          </w:p>
          <w:p w14:paraId="191FFCE8" w14:textId="77777777" w:rsidR="00ED1AD4" w:rsidRDefault="00ED1AD4" w:rsidP="00EC7677">
            <w:pPr>
              <w:pStyle w:val="TAN"/>
            </w:pPr>
            <w:r w:rsidRPr="0095219A">
              <w:t xml:space="preserve">Note </w:t>
            </w:r>
            <w:r>
              <w:t>3</w:t>
            </w:r>
            <w:r w:rsidRPr="0095219A">
              <w:t>:</w:t>
            </w:r>
            <w:r w:rsidRPr="0095219A">
              <w:tab/>
            </w:r>
            <w:r w:rsidRPr="00C43050">
              <w:t>The UE is only required to be tested in one of the supported test configurations.</w:t>
            </w:r>
          </w:p>
          <w:p w14:paraId="7B3617C2" w14:textId="77777777" w:rsidR="00ED1AD4" w:rsidRPr="000715C1" w:rsidRDefault="00ED1AD4" w:rsidP="00EC7677">
            <w:pPr>
              <w:pStyle w:val="TAN"/>
            </w:pPr>
            <w:r w:rsidRPr="0095219A">
              <w:t xml:space="preserve">Note </w:t>
            </w:r>
            <w:r>
              <w:t>4</w:t>
            </w:r>
            <w:r w:rsidRPr="0095219A">
              <w:t>:</w:t>
            </w:r>
            <w:r w:rsidRPr="0095219A">
              <w:tab/>
            </w:r>
            <w:r>
              <w:t>S-PSS</w:t>
            </w:r>
            <w:r w:rsidRPr="0095219A">
              <w:t xml:space="preserve"> Es/Noc and </w:t>
            </w:r>
            <w:r>
              <w:t>S-SSS</w:t>
            </w:r>
            <w:r w:rsidRPr="0095219A">
              <w:t xml:space="preserve"> Es/Noc are set the same as PSBCH Es/Noc.</w:t>
            </w:r>
          </w:p>
        </w:tc>
      </w:tr>
    </w:tbl>
    <w:p w14:paraId="0F322B14" w14:textId="77777777" w:rsidR="00ED1AD4" w:rsidRPr="00B93C63" w:rsidRDefault="00ED1AD4" w:rsidP="00ED1AD4">
      <w:pPr>
        <w:rPr>
          <w:lang w:val="en-US"/>
        </w:rPr>
      </w:pPr>
    </w:p>
    <w:p w14:paraId="417FDC02" w14:textId="77777777" w:rsidR="00393BD8" w:rsidRPr="0027016F" w:rsidRDefault="00393BD8" w:rsidP="00393BD8">
      <w:pPr>
        <w:pStyle w:val="Heading5"/>
        <w:rPr>
          <w:lang w:eastAsia="zh-CN"/>
        </w:rPr>
      </w:pPr>
      <w:r w:rsidRPr="0027016F">
        <w:rPr>
          <w:lang w:eastAsia="zh-CN"/>
        </w:rPr>
        <w:lastRenderedPageBreak/>
        <w:t>A.9.</w:t>
      </w:r>
      <w:r>
        <w:rPr>
          <w:lang w:eastAsia="zh-CN"/>
        </w:rPr>
        <w:t>1.</w:t>
      </w:r>
      <w:r w:rsidRPr="0027016F">
        <w:rPr>
          <w:lang w:eastAsia="zh-CN"/>
        </w:rPr>
        <w:t>2.</w:t>
      </w:r>
      <w:r>
        <w:rPr>
          <w:lang w:eastAsia="zh-CN"/>
        </w:rPr>
        <w:t>2</w:t>
      </w:r>
      <w:r w:rsidRPr="0027016F">
        <w:rPr>
          <w:lang w:eastAsia="zh-CN"/>
        </w:rPr>
        <w:t>.2</w:t>
      </w:r>
      <w:r w:rsidRPr="0027016F">
        <w:rPr>
          <w:lang w:eastAsia="zh-CN"/>
        </w:rPr>
        <w:tab/>
        <w:t>Test Requirements</w:t>
      </w:r>
    </w:p>
    <w:p w14:paraId="4EA9D3D1" w14:textId="4600A56D" w:rsidR="00FE499F" w:rsidRPr="00B93C63" w:rsidRDefault="00FE499F" w:rsidP="00FE499F">
      <w:pPr>
        <w:rPr>
          <w:rFonts w:cs="v4.2.0"/>
        </w:rPr>
      </w:pPr>
      <w:r w:rsidRPr="00B93C63">
        <w:rPr>
          <w:rFonts w:cs="v4.2.0"/>
        </w:rPr>
        <w:t xml:space="preserve">The </w:t>
      </w:r>
      <w:r>
        <w:rPr>
          <w:rFonts w:cs="v4.2.0"/>
        </w:rPr>
        <w:t>S-SSB</w:t>
      </w:r>
      <w:r w:rsidRPr="00B93C63">
        <w:rPr>
          <w:rFonts w:cs="v4.2.0"/>
        </w:rPr>
        <w:t xml:space="preserve"> transmission initiation delay is defined as the time from the beginning of time period T2 up to the moment when the UE initiates the </w:t>
      </w:r>
      <w:r>
        <w:rPr>
          <w:rFonts w:cs="v4.2.0"/>
        </w:rPr>
        <w:t>S-SSB</w:t>
      </w:r>
      <w:r w:rsidRPr="00B93C63">
        <w:rPr>
          <w:rFonts w:cs="v4.2.0"/>
        </w:rPr>
        <w:t xml:space="preserve"> transmission.</w:t>
      </w:r>
    </w:p>
    <w:p w14:paraId="642FE173" w14:textId="21D72CE0" w:rsidR="00FE499F" w:rsidRPr="00B93C63" w:rsidRDefault="00FE499F" w:rsidP="00FE499F">
      <w:pPr>
        <w:rPr>
          <w:rFonts w:cs="v4.2.0"/>
        </w:rPr>
      </w:pPr>
      <w:r w:rsidRPr="00B93C63">
        <w:rPr>
          <w:rFonts w:cs="v4.2.0"/>
        </w:rPr>
        <w:t xml:space="preserve">The </w:t>
      </w:r>
      <w:r>
        <w:rPr>
          <w:rFonts w:cs="v4.2.0"/>
        </w:rPr>
        <w:t>S-SSB</w:t>
      </w:r>
      <w:r w:rsidRPr="00B93C63">
        <w:rPr>
          <w:rFonts w:cs="v4.2.0"/>
        </w:rPr>
        <w:t xml:space="preserve"> transmission initiation delay shall be less than 0.8 s.</w:t>
      </w:r>
    </w:p>
    <w:p w14:paraId="1BE8E188" w14:textId="1FE85EAA" w:rsidR="00FE499F" w:rsidRPr="00B93C63" w:rsidRDefault="00FE499F" w:rsidP="00FE499F">
      <w:pPr>
        <w:rPr>
          <w:rFonts w:cs="v4.2.0"/>
        </w:rPr>
      </w:pPr>
      <w:r w:rsidRPr="00B93C63">
        <w:rPr>
          <w:rFonts w:cs="v4.2.0"/>
        </w:rPr>
        <w:t xml:space="preserve">The </w:t>
      </w:r>
      <w:r>
        <w:rPr>
          <w:rFonts w:cs="v4.2.0"/>
        </w:rPr>
        <w:t>S-SSB</w:t>
      </w:r>
      <w:r w:rsidRPr="00B93C63">
        <w:rPr>
          <w:rFonts w:cs="v4.2.0"/>
        </w:rPr>
        <w:t xml:space="preserve"> transmission cease delay is defined as the time from the beginning of time period T3 up to the moment when the UE ceases the </w:t>
      </w:r>
      <w:r>
        <w:rPr>
          <w:rFonts w:cs="v4.2.0"/>
        </w:rPr>
        <w:t>S-SSB</w:t>
      </w:r>
      <w:r w:rsidRPr="00B93C63">
        <w:rPr>
          <w:rFonts w:cs="v4.2.0"/>
        </w:rPr>
        <w:t xml:space="preserve"> transmission.</w:t>
      </w:r>
    </w:p>
    <w:p w14:paraId="5020CF55" w14:textId="30845F73" w:rsidR="00FE499F" w:rsidRPr="00B93C63" w:rsidRDefault="00FE499F" w:rsidP="00FE499F">
      <w:pPr>
        <w:rPr>
          <w:rFonts w:cs="v4.2.0"/>
        </w:rPr>
      </w:pPr>
      <w:r w:rsidRPr="00B93C63">
        <w:rPr>
          <w:rFonts w:cs="v4.2.0"/>
        </w:rPr>
        <w:t xml:space="preserve">The </w:t>
      </w:r>
      <w:r>
        <w:rPr>
          <w:rFonts w:cs="v4.2.0"/>
        </w:rPr>
        <w:t>S-SSB</w:t>
      </w:r>
      <w:r w:rsidRPr="00B93C63">
        <w:rPr>
          <w:rFonts w:cs="v4.2.0"/>
        </w:rPr>
        <w:t xml:space="preserve"> transmission cease delay shall be less than 0.8 s.</w:t>
      </w:r>
    </w:p>
    <w:p w14:paraId="15BEE12C" w14:textId="614E8163" w:rsidR="00FE499F" w:rsidRDefault="00FE499F" w:rsidP="00FE499F">
      <w:pPr>
        <w:rPr>
          <w:rFonts w:cs="v4.2.0"/>
        </w:rPr>
      </w:pPr>
      <w:r w:rsidRPr="00B93C63">
        <w:rPr>
          <w:rFonts w:cs="v4.2.0"/>
        </w:rPr>
        <w:t xml:space="preserve">The rate of correct initiation/cease delay of </w:t>
      </w:r>
      <w:r>
        <w:rPr>
          <w:rFonts w:cs="v4.2.0"/>
        </w:rPr>
        <w:t>S-SSB</w:t>
      </w:r>
      <w:r w:rsidRPr="00B93C63">
        <w:rPr>
          <w:rFonts w:cs="v4.2.0"/>
        </w:rPr>
        <w:t xml:space="preserve"> transmissions observed during repeat</w:t>
      </w:r>
      <w:r>
        <w:rPr>
          <w:rFonts w:cs="v4.2.0"/>
        </w:rPr>
        <w:t>ed tests shall be at least 90%.</w:t>
      </w:r>
    </w:p>
    <w:p w14:paraId="56D12109" w14:textId="2DD4CCD3" w:rsidR="00FE499F" w:rsidRPr="00551879" w:rsidRDefault="00FE499F" w:rsidP="00FE499F">
      <w:pPr>
        <w:rPr>
          <w:rFonts w:cs="v4.2.0"/>
        </w:rPr>
      </w:pPr>
      <w:r w:rsidRPr="00B93C63">
        <w:rPr>
          <w:rFonts w:cs="v4.2.0"/>
        </w:rPr>
        <w:t>NOTE:</w:t>
      </w:r>
      <w:r w:rsidRPr="00B93C63">
        <w:rPr>
          <w:rFonts w:cs="v4.2.0"/>
        </w:rPr>
        <w:tab/>
        <w:t xml:space="preserve">The initiation/cease delay of </w:t>
      </w:r>
      <w:r>
        <w:rPr>
          <w:rFonts w:cs="v4.2.0"/>
        </w:rPr>
        <w:t>S-SSB</w:t>
      </w:r>
      <w:r w:rsidRPr="00B93C63">
        <w:rPr>
          <w:rFonts w:cs="v4.2.0"/>
        </w:rPr>
        <w:t xml:space="preserve"> transmissions can be expressed as: T</w:t>
      </w:r>
      <w:r w:rsidRPr="00B93C63">
        <w:rPr>
          <w:rFonts w:cs="v4.2.0"/>
          <w:vertAlign w:val="subscript"/>
        </w:rPr>
        <w:t>evaluate,SLSS</w:t>
      </w:r>
      <w:r w:rsidRPr="00B93C63">
        <w:rPr>
          <w:rFonts w:cs="v4.2.0"/>
        </w:rPr>
        <w:t xml:space="preserve"> + </w:t>
      </w:r>
      <w:r>
        <w:rPr>
          <w:rFonts w:cs="v4.2.0"/>
        </w:rPr>
        <w:t>S-SSB</w:t>
      </w:r>
      <w:r w:rsidRPr="00B93C63">
        <w:rPr>
          <w:rFonts w:cs="v4.2.0"/>
        </w:rPr>
        <w:t xml:space="preserve"> period,</w:t>
      </w:r>
    </w:p>
    <w:p w14:paraId="2FED3E1F" w14:textId="77777777" w:rsidR="00FE499F" w:rsidRDefault="00FE499F" w:rsidP="00FE499F">
      <w:pPr>
        <w:tabs>
          <w:tab w:val="left" w:pos="4234"/>
        </w:tabs>
      </w:pPr>
      <w:r w:rsidRPr="00B93C63">
        <w:t>Where:</w:t>
      </w:r>
    </w:p>
    <w:p w14:paraId="3B74FBA9" w14:textId="77777777" w:rsidR="00FE499F" w:rsidRDefault="00FE499F" w:rsidP="00FE499F">
      <w:pPr>
        <w:pStyle w:val="B10"/>
      </w:pPr>
      <w:r w:rsidRPr="007C7446">
        <w:rPr>
          <w:lang w:val="en-US"/>
        </w:rPr>
        <w:t>-</w:t>
      </w:r>
      <w:r w:rsidRPr="007C7446">
        <w:rPr>
          <w:lang w:val="en-US"/>
        </w:rPr>
        <w:tab/>
      </w:r>
      <w:r w:rsidRPr="00B93C63">
        <w:t>T</w:t>
      </w:r>
      <w:r w:rsidRPr="009351BE">
        <w:rPr>
          <w:vertAlign w:val="subscript"/>
        </w:rPr>
        <w:t>evaluate,SLSS</w:t>
      </w:r>
      <w:r w:rsidRPr="00B93C63">
        <w:t xml:space="preserve"> </w:t>
      </w:r>
      <w:r>
        <w:t>= 0.64 sec</w:t>
      </w:r>
      <w:r w:rsidRPr="00B93C63">
        <w:t xml:space="preserve"> (as specified in clause </w:t>
      </w:r>
      <w:r>
        <w:t>12</w:t>
      </w:r>
      <w:r w:rsidRPr="00B93C63">
        <w:t>.</w:t>
      </w:r>
      <w:r>
        <w:t>3.1.4</w:t>
      </w:r>
      <w:r w:rsidRPr="00B93C63">
        <w:t>);</w:t>
      </w:r>
    </w:p>
    <w:p w14:paraId="11E7586A" w14:textId="1F0AE64A" w:rsidR="00FE499F" w:rsidRDefault="00FE499F" w:rsidP="00FE499F">
      <w:pPr>
        <w:pStyle w:val="B10"/>
      </w:pPr>
      <w:r w:rsidRPr="007C7446">
        <w:rPr>
          <w:lang w:val="en-US"/>
        </w:rPr>
        <w:t>-</w:t>
      </w:r>
      <w:r w:rsidRPr="007C7446">
        <w:rPr>
          <w:lang w:val="en-US"/>
        </w:rPr>
        <w:tab/>
      </w:r>
      <w:r>
        <w:t>S-SSB</w:t>
      </w:r>
      <w:r w:rsidRPr="009351BE">
        <w:t xml:space="preserve"> period = 160ms</w:t>
      </w:r>
      <w:r w:rsidRPr="00B93C63">
        <w:t>.</w:t>
      </w:r>
    </w:p>
    <w:p w14:paraId="0031700A" w14:textId="77777777" w:rsidR="006D2C17" w:rsidRDefault="006D2C17" w:rsidP="006D2C17"/>
    <w:p w14:paraId="2312D72B" w14:textId="77777777" w:rsidR="006D2C17" w:rsidRPr="009B46C2" w:rsidRDefault="006D2C17" w:rsidP="006D2C17">
      <w:pPr>
        <w:pStyle w:val="Heading4"/>
      </w:pPr>
      <w:r>
        <w:t>A.9.1.2.3</w:t>
      </w:r>
      <w:r w:rsidRPr="009B46C2">
        <w:tab/>
        <w:t>Test for SyncRef UE as synchronization reference source</w:t>
      </w:r>
      <w:r>
        <w:t xml:space="preserve"> when SL-DRX is used</w:t>
      </w:r>
    </w:p>
    <w:p w14:paraId="24D5542E" w14:textId="77777777" w:rsidR="006D2C17" w:rsidRPr="009B46C2" w:rsidRDefault="006D2C17" w:rsidP="006D2C17">
      <w:pPr>
        <w:pStyle w:val="Heading5"/>
        <w:rPr>
          <w:lang w:eastAsia="zh-CN"/>
        </w:rPr>
      </w:pPr>
      <w:r>
        <w:rPr>
          <w:lang w:eastAsia="zh-CN"/>
        </w:rPr>
        <w:t>A.9.1.2.3</w:t>
      </w:r>
      <w:r w:rsidRPr="009B46C2">
        <w:rPr>
          <w:lang w:eastAsia="zh-CN"/>
        </w:rPr>
        <w:t>.1</w:t>
      </w:r>
      <w:r w:rsidRPr="009B46C2">
        <w:rPr>
          <w:lang w:eastAsia="zh-CN"/>
        </w:rPr>
        <w:tab/>
        <w:t>Test Purpose and Environment</w:t>
      </w:r>
    </w:p>
    <w:p w14:paraId="270B2E19" w14:textId="77777777" w:rsidR="006D2C17" w:rsidRPr="009B46C2" w:rsidRDefault="006D2C17" w:rsidP="006D2C17">
      <w:r w:rsidRPr="009B46C2">
        <w:t xml:space="preserve">The purpose of this test is to verify the requirements related to the evaluation time allowed to initiate and cease S-SSB transmissions defined in clause </w:t>
      </w:r>
      <w:r w:rsidRPr="009B46C2">
        <w:rPr>
          <w:rFonts w:cs="v4.2.0"/>
        </w:rPr>
        <w:t>12.3.1.4,</w:t>
      </w:r>
      <w:r w:rsidRPr="009B46C2">
        <w:rPr>
          <w:lang w:val="en-US"/>
        </w:rPr>
        <w:t xml:space="preserve"> when the reference timing used for </w:t>
      </w:r>
      <w:r w:rsidRPr="009B46C2">
        <w:rPr>
          <w:lang w:val="en-US" w:eastAsia="zh-CN"/>
        </w:rPr>
        <w:t>s</w:t>
      </w:r>
      <w:r w:rsidRPr="009B46C2">
        <w:rPr>
          <w:rFonts w:hint="eastAsia"/>
          <w:lang w:val="en-US" w:eastAsia="zh-CN"/>
        </w:rPr>
        <w:t>idelink</w:t>
      </w:r>
      <w:r w:rsidRPr="009B46C2">
        <w:rPr>
          <w:lang w:val="en-US"/>
        </w:rPr>
        <w:t xml:space="preserve"> transmissions is a </w:t>
      </w:r>
      <w:r w:rsidRPr="009B46C2">
        <w:t>SyncRef UE</w:t>
      </w:r>
      <w:r>
        <w:t xml:space="preserve"> and SL-DRX is used</w:t>
      </w:r>
      <w:r w:rsidRPr="009B46C2">
        <w:t xml:space="preserve">. </w:t>
      </w:r>
    </w:p>
    <w:p w14:paraId="72F43033" w14:textId="77777777" w:rsidR="006D2C17" w:rsidRPr="009B46C2" w:rsidRDefault="006D2C17" w:rsidP="006D2C17">
      <w:r w:rsidRPr="009B46C2">
        <w:t xml:space="preserve">The test parameters are given in Table </w:t>
      </w:r>
      <w:r>
        <w:t>A.9.1.2.3</w:t>
      </w:r>
      <w:r w:rsidRPr="009B46C2">
        <w:t xml:space="preserve">.1-1 </w:t>
      </w:r>
      <w:r w:rsidRPr="009B46C2">
        <w:rPr>
          <w:rFonts w:hint="eastAsia"/>
          <w:lang w:eastAsia="zh-CN"/>
        </w:rPr>
        <w:t xml:space="preserve">and </w:t>
      </w:r>
      <w:r w:rsidRPr="009B46C2">
        <w:t xml:space="preserve">Table </w:t>
      </w:r>
      <w:r>
        <w:t>A.9.1.2.3</w:t>
      </w:r>
      <w:r w:rsidRPr="009B46C2">
        <w:t>.1-2</w:t>
      </w:r>
      <w:r w:rsidRPr="009B46C2">
        <w:rPr>
          <w:rFonts w:hint="eastAsia"/>
          <w:lang w:eastAsia="zh-CN"/>
        </w:rPr>
        <w:t xml:space="preserve"> </w:t>
      </w:r>
      <w:r w:rsidRPr="009B46C2">
        <w:t>below. There are n</w:t>
      </w:r>
      <w:r w:rsidRPr="009B46C2">
        <w:rPr>
          <w:lang w:eastAsia="zh-CN"/>
        </w:rPr>
        <w:t>either</w:t>
      </w:r>
      <w:r w:rsidRPr="009B46C2">
        <w:t xml:space="preserve"> active cells nor GNSS signals in this test. There is one active SyncRef UE (SyncRef UE 1) in this test. The test system shall emulate SyncRef UE 1 to transmit S-SSB every synchronization period.</w:t>
      </w:r>
    </w:p>
    <w:p w14:paraId="1CE9FA6F" w14:textId="77777777" w:rsidR="006D2C17" w:rsidRPr="009B46C2" w:rsidRDefault="006D2C17" w:rsidP="006D2C17">
      <w:pPr>
        <w:rPr>
          <w:lang w:val="en-US"/>
        </w:rPr>
      </w:pPr>
      <w:r w:rsidRPr="009B46C2">
        <w:t xml:space="preserve">Prior to start of test, test system is required to ensure that the V2X UE is synchronized to the SyncRef UE 1 and is transmitting S-SSB as derived from the S-SSB of SyncRef UE 1 as per clause 5.8.5.3 of TS 38.331[2]. For the test configuration, the SLSSID used by the V2X UE shall be 30 with </w:t>
      </w:r>
      <w:r w:rsidRPr="009B46C2">
        <w:rPr>
          <w:i/>
        </w:rPr>
        <w:t>inCoverage</w:t>
      </w:r>
      <w:r w:rsidRPr="009B46C2">
        <w:t xml:space="preserve"> IE in MIB-SL set as FALSE. The test consists of three successive time periods, with time duration of T1, T2 and T3 respectively</w:t>
      </w:r>
      <w:r w:rsidRPr="009B46C2">
        <w:rPr>
          <w:lang w:val="en-US"/>
        </w:rPr>
        <w:t xml:space="preserve">. </w:t>
      </w:r>
    </w:p>
    <w:p w14:paraId="573928FF" w14:textId="77777777" w:rsidR="006D2C17" w:rsidRPr="009B46C2" w:rsidRDefault="006D2C17" w:rsidP="006D2C17">
      <w:r w:rsidRPr="009B46C2">
        <w:rPr>
          <w:lang w:val="en-US"/>
        </w:rPr>
        <w:t xml:space="preserve">During T1, the PSBCH-RSRP of SyncRef UE 1 is above </w:t>
      </w:r>
      <w:r w:rsidRPr="009B46C2">
        <w:rPr>
          <w:i/>
        </w:rPr>
        <w:t>syncTxThreshOOC</w:t>
      </w:r>
      <w:r w:rsidRPr="009B46C2">
        <w:t xml:space="preserve"> and the UE is not expected to be transmitting S-SSB. </w:t>
      </w:r>
    </w:p>
    <w:p w14:paraId="46E6B313" w14:textId="77777777" w:rsidR="006D2C17" w:rsidRPr="009B46C2" w:rsidRDefault="006D2C17" w:rsidP="006D2C17">
      <w:r w:rsidRPr="009B46C2">
        <w:t>During T2, the PSBCH</w:t>
      </w:r>
      <w:r w:rsidRPr="009B46C2">
        <w:rPr>
          <w:lang w:val="en-US"/>
        </w:rPr>
        <w:t xml:space="preserve">-RSRP of SyncRef UE 1 </w:t>
      </w:r>
      <w:r w:rsidRPr="009B46C2">
        <w:t xml:space="preserve">is lowered below </w:t>
      </w:r>
      <w:r w:rsidRPr="009B46C2">
        <w:rPr>
          <w:i/>
        </w:rPr>
        <w:t>syncTxThreshOOC</w:t>
      </w:r>
      <w:r w:rsidRPr="009B46C2">
        <w:t xml:space="preserve"> and the UE is expected to initiate S-SSB transmissions. </w:t>
      </w:r>
    </w:p>
    <w:p w14:paraId="1B70C416" w14:textId="77777777" w:rsidR="006D2C17" w:rsidRPr="009B46C2" w:rsidRDefault="006D2C17" w:rsidP="006D2C17">
      <w:pPr>
        <w:rPr>
          <w:lang w:val="en-US"/>
        </w:rPr>
      </w:pPr>
      <w:r w:rsidRPr="009B46C2">
        <w:t>During T3, the PSBCH</w:t>
      </w:r>
      <w:r w:rsidRPr="009B46C2">
        <w:rPr>
          <w:lang w:val="en-US"/>
        </w:rPr>
        <w:t xml:space="preserve">-RSRP of SyncRef UE 1 </w:t>
      </w:r>
      <w:r w:rsidRPr="009B46C2">
        <w:t xml:space="preserve">is increased back to be above </w:t>
      </w:r>
      <w:r w:rsidRPr="009B46C2">
        <w:rPr>
          <w:i/>
        </w:rPr>
        <w:t>syncTxThreshOOC</w:t>
      </w:r>
      <w:r w:rsidRPr="009B46C2">
        <w:t xml:space="preserve"> and the UE is expected to cease S-SSB transmissions.</w:t>
      </w:r>
    </w:p>
    <w:p w14:paraId="501F2DD9" w14:textId="77777777" w:rsidR="006D2C17" w:rsidRPr="009B46C2" w:rsidRDefault="006D2C17" w:rsidP="006D2C17">
      <w:pPr>
        <w:pStyle w:val="TH"/>
        <w:rPr>
          <w:rFonts w:cs="v4.2.0"/>
        </w:rPr>
      </w:pPr>
      <w:r w:rsidRPr="009B46C2">
        <w:lastRenderedPageBreak/>
        <w:t xml:space="preserve">Table </w:t>
      </w:r>
      <w:r>
        <w:t>A.9.1.2.3</w:t>
      </w:r>
      <w:r w:rsidRPr="009B46C2">
        <w:t xml:space="preserve">.1-1: Test Parameters for </w:t>
      </w:r>
      <w:r w:rsidRPr="009B46C2">
        <w:rPr>
          <w:rFonts w:cs="v4.2.0"/>
        </w:rPr>
        <w:t>I</w:t>
      </w:r>
      <w:r w:rsidRPr="009B46C2">
        <w:t>nitiation/Cease of S-SSB Transmission</w:t>
      </w:r>
      <w:r w:rsidRPr="009B46C2">
        <w:rPr>
          <w:rFonts w:cs="v4.2.0"/>
        </w:rPr>
        <w:t xml:space="preserve"> Test for SyncRef UE as synchronization reference source</w:t>
      </w:r>
      <w:r w:rsidRPr="009B46C2" w:rsidDel="00D14C03">
        <w:rPr>
          <w:rFonts w:cs="v4.2.0"/>
        </w:rPr>
        <w:t xml:space="preserve"> </w:t>
      </w:r>
      <w:r>
        <w:rPr>
          <w:rFonts w:cs="v4.2.0"/>
        </w:rPr>
        <w:t>when SL-DRX is used</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1275"/>
        <w:gridCol w:w="1701"/>
        <w:gridCol w:w="2268"/>
      </w:tblGrid>
      <w:tr w:rsidR="006D2C17" w:rsidRPr="009B46C2" w14:paraId="31A5211E" w14:textId="77777777" w:rsidTr="00B27FDD">
        <w:trPr>
          <w:jc w:val="center"/>
        </w:trPr>
        <w:tc>
          <w:tcPr>
            <w:tcW w:w="2689" w:type="dxa"/>
            <w:vAlign w:val="center"/>
          </w:tcPr>
          <w:p w14:paraId="572EBDF7" w14:textId="77777777" w:rsidR="006D2C17" w:rsidRPr="009B46C2" w:rsidRDefault="006D2C17" w:rsidP="00B27FDD">
            <w:pPr>
              <w:keepNext/>
              <w:keepLines/>
              <w:spacing w:after="0"/>
              <w:jc w:val="center"/>
              <w:rPr>
                <w:rFonts w:ascii="Arial" w:hAnsi="Arial" w:cs="Arial"/>
                <w:b/>
                <w:sz w:val="18"/>
                <w:lang w:val="it-IT" w:eastAsia="ja-JP"/>
              </w:rPr>
            </w:pPr>
            <w:r w:rsidRPr="009B46C2">
              <w:rPr>
                <w:rFonts w:ascii="Arial" w:hAnsi="Arial" w:cs="Arial"/>
                <w:b/>
                <w:sz w:val="18"/>
                <w:lang w:val="it-IT" w:eastAsia="ja-JP"/>
              </w:rPr>
              <w:t>Parameter</w:t>
            </w:r>
          </w:p>
        </w:tc>
        <w:tc>
          <w:tcPr>
            <w:tcW w:w="1275" w:type="dxa"/>
            <w:vAlign w:val="center"/>
          </w:tcPr>
          <w:p w14:paraId="373A884B" w14:textId="77777777" w:rsidR="006D2C17" w:rsidRPr="009B46C2" w:rsidRDefault="006D2C17" w:rsidP="00B27FDD">
            <w:pPr>
              <w:keepNext/>
              <w:keepLines/>
              <w:spacing w:after="0"/>
              <w:jc w:val="center"/>
              <w:rPr>
                <w:rFonts w:ascii="Arial" w:hAnsi="Arial" w:cs="Arial"/>
                <w:b/>
                <w:sz w:val="18"/>
                <w:lang w:val="it-IT" w:eastAsia="ja-JP"/>
              </w:rPr>
            </w:pPr>
            <w:r w:rsidRPr="009B46C2">
              <w:rPr>
                <w:rFonts w:ascii="Arial" w:hAnsi="Arial" w:cs="Arial"/>
                <w:b/>
                <w:sz w:val="18"/>
                <w:lang w:val="it-IT" w:eastAsia="ja-JP"/>
              </w:rPr>
              <w:t>Unit</w:t>
            </w:r>
          </w:p>
        </w:tc>
        <w:tc>
          <w:tcPr>
            <w:tcW w:w="1701" w:type="dxa"/>
            <w:vAlign w:val="center"/>
          </w:tcPr>
          <w:p w14:paraId="5B8B7DBC" w14:textId="77777777" w:rsidR="006D2C17" w:rsidRPr="009B46C2" w:rsidRDefault="006D2C17" w:rsidP="00B27FDD">
            <w:pPr>
              <w:keepNext/>
              <w:keepLines/>
              <w:spacing w:after="0"/>
              <w:jc w:val="center"/>
              <w:rPr>
                <w:rFonts w:ascii="Arial" w:hAnsi="Arial" w:cs="Arial"/>
                <w:b/>
                <w:sz w:val="18"/>
                <w:lang w:eastAsia="ja-JP"/>
              </w:rPr>
            </w:pPr>
            <w:r w:rsidRPr="009B46C2">
              <w:rPr>
                <w:rFonts w:ascii="Arial" w:hAnsi="Arial" w:cs="Arial"/>
                <w:b/>
                <w:sz w:val="18"/>
                <w:lang w:eastAsia="ja-JP"/>
              </w:rPr>
              <w:t>Value</w:t>
            </w:r>
          </w:p>
        </w:tc>
        <w:tc>
          <w:tcPr>
            <w:tcW w:w="2268" w:type="dxa"/>
            <w:vAlign w:val="center"/>
          </w:tcPr>
          <w:p w14:paraId="116382FF" w14:textId="77777777" w:rsidR="006D2C17" w:rsidRPr="009B46C2" w:rsidRDefault="006D2C17" w:rsidP="00B27FDD">
            <w:pPr>
              <w:keepNext/>
              <w:keepLines/>
              <w:spacing w:after="0"/>
              <w:jc w:val="center"/>
              <w:rPr>
                <w:rFonts w:ascii="Arial" w:hAnsi="Arial" w:cs="Arial"/>
                <w:b/>
                <w:sz w:val="18"/>
                <w:lang w:eastAsia="ja-JP"/>
              </w:rPr>
            </w:pPr>
            <w:r w:rsidRPr="009B46C2">
              <w:rPr>
                <w:rFonts w:ascii="Arial" w:hAnsi="Arial" w:cs="Arial"/>
                <w:b/>
                <w:sz w:val="18"/>
                <w:lang w:eastAsia="ja-JP"/>
              </w:rPr>
              <w:t>Comment</w:t>
            </w:r>
          </w:p>
        </w:tc>
      </w:tr>
      <w:tr w:rsidR="006D2C17" w:rsidRPr="009B46C2" w14:paraId="327F3BAC" w14:textId="77777777" w:rsidTr="00B27FDD">
        <w:trPr>
          <w:jc w:val="center"/>
        </w:trPr>
        <w:tc>
          <w:tcPr>
            <w:tcW w:w="2689" w:type="dxa"/>
            <w:vAlign w:val="center"/>
          </w:tcPr>
          <w:p w14:paraId="26F44362" w14:textId="77777777" w:rsidR="006D2C17" w:rsidRPr="009B46C2" w:rsidRDefault="006D2C17" w:rsidP="00B27FDD">
            <w:pPr>
              <w:keepNext/>
              <w:keepLines/>
              <w:spacing w:after="0"/>
              <w:rPr>
                <w:rFonts w:ascii="Arial" w:hAnsi="Arial"/>
                <w:sz w:val="18"/>
                <w:lang w:val="it-IT"/>
              </w:rPr>
            </w:pPr>
            <w:r w:rsidRPr="009B46C2">
              <w:rPr>
                <w:rFonts w:ascii="Arial" w:hAnsi="Arial" w:hint="eastAsia"/>
                <w:sz w:val="18"/>
                <w:lang w:val="it-IT" w:eastAsia="zh-CN"/>
              </w:rPr>
              <w:t>S</w:t>
            </w:r>
            <w:r w:rsidRPr="009B46C2">
              <w:rPr>
                <w:rFonts w:ascii="Arial" w:hAnsi="Arial"/>
                <w:sz w:val="18"/>
                <w:lang w:val="it-IT" w:eastAsia="zh-CN"/>
              </w:rPr>
              <w:t>CS</w:t>
            </w:r>
          </w:p>
        </w:tc>
        <w:tc>
          <w:tcPr>
            <w:tcW w:w="1275" w:type="dxa"/>
            <w:vAlign w:val="center"/>
          </w:tcPr>
          <w:p w14:paraId="03C9C505" w14:textId="77777777" w:rsidR="006D2C17" w:rsidRPr="009B46C2" w:rsidRDefault="006D2C17" w:rsidP="00B27FDD">
            <w:pPr>
              <w:keepNext/>
              <w:keepLines/>
              <w:spacing w:after="0"/>
              <w:jc w:val="center"/>
              <w:rPr>
                <w:rFonts w:ascii="Arial" w:hAnsi="Arial"/>
                <w:sz w:val="18"/>
                <w:lang w:val="it-IT" w:eastAsia="ja-JP"/>
              </w:rPr>
            </w:pPr>
            <w:r w:rsidRPr="009B46C2">
              <w:rPr>
                <w:rFonts w:ascii="Arial" w:hAnsi="Arial"/>
                <w:sz w:val="18"/>
                <w:lang w:eastAsia="zh-CN"/>
              </w:rPr>
              <w:t>kHz</w:t>
            </w:r>
          </w:p>
        </w:tc>
        <w:tc>
          <w:tcPr>
            <w:tcW w:w="1701" w:type="dxa"/>
            <w:vAlign w:val="center"/>
          </w:tcPr>
          <w:p w14:paraId="6E98100E" w14:textId="77777777" w:rsidR="006D2C17" w:rsidRPr="009B46C2" w:rsidRDefault="006D2C17" w:rsidP="00B27FDD">
            <w:pPr>
              <w:keepNext/>
              <w:keepLines/>
              <w:spacing w:after="0"/>
              <w:jc w:val="center"/>
              <w:rPr>
                <w:rFonts w:ascii="Arial" w:hAnsi="Arial"/>
                <w:sz w:val="18"/>
              </w:rPr>
            </w:pPr>
            <w:r w:rsidRPr="009B46C2">
              <w:rPr>
                <w:rFonts w:ascii="Arial" w:hAnsi="Arial"/>
                <w:sz w:val="18"/>
                <w:lang w:eastAsia="zh-CN"/>
              </w:rPr>
              <w:t>30</w:t>
            </w:r>
          </w:p>
        </w:tc>
        <w:tc>
          <w:tcPr>
            <w:tcW w:w="2268" w:type="dxa"/>
            <w:vAlign w:val="center"/>
          </w:tcPr>
          <w:p w14:paraId="5AACCE9D" w14:textId="77777777" w:rsidR="006D2C17" w:rsidRPr="009B46C2" w:rsidRDefault="006D2C17" w:rsidP="00B27FDD">
            <w:pPr>
              <w:keepNext/>
              <w:keepLines/>
              <w:spacing w:after="0"/>
              <w:jc w:val="center"/>
              <w:rPr>
                <w:rFonts w:ascii="Arial" w:hAnsi="Arial"/>
                <w:sz w:val="18"/>
                <w:lang w:eastAsia="ja-JP"/>
              </w:rPr>
            </w:pPr>
          </w:p>
        </w:tc>
      </w:tr>
      <w:tr w:rsidR="006D2C17" w:rsidRPr="009B46C2" w14:paraId="4F3EFC64" w14:textId="77777777" w:rsidTr="00B27FDD">
        <w:trPr>
          <w:jc w:val="center"/>
        </w:trPr>
        <w:tc>
          <w:tcPr>
            <w:tcW w:w="2689" w:type="dxa"/>
            <w:vAlign w:val="center"/>
          </w:tcPr>
          <w:p w14:paraId="5620F8C5" w14:textId="77777777" w:rsidR="006D2C17" w:rsidRPr="009B46C2" w:rsidRDefault="006D2C17" w:rsidP="00B27FDD">
            <w:pPr>
              <w:keepNext/>
              <w:keepLines/>
              <w:spacing w:after="0"/>
              <w:rPr>
                <w:rFonts w:ascii="Arial" w:hAnsi="Arial" w:cs="Arial"/>
                <w:b/>
                <w:sz w:val="18"/>
                <w:lang w:val="it-IT" w:eastAsia="ja-JP"/>
              </w:rPr>
            </w:pPr>
            <w:r w:rsidRPr="009B46C2">
              <w:rPr>
                <w:rFonts w:ascii="Arial" w:hAnsi="Arial" w:hint="eastAsia"/>
                <w:sz w:val="18"/>
                <w:lang w:val="it-IT" w:eastAsia="ko-KR"/>
              </w:rPr>
              <w:t>Active cell</w:t>
            </w:r>
          </w:p>
        </w:tc>
        <w:tc>
          <w:tcPr>
            <w:tcW w:w="1275" w:type="dxa"/>
            <w:vAlign w:val="center"/>
          </w:tcPr>
          <w:p w14:paraId="49F47BC0" w14:textId="77777777" w:rsidR="006D2C17" w:rsidRPr="009B46C2" w:rsidRDefault="006D2C17" w:rsidP="00B27FDD">
            <w:pPr>
              <w:keepNext/>
              <w:keepLines/>
              <w:spacing w:after="0"/>
              <w:jc w:val="center"/>
              <w:rPr>
                <w:rFonts w:ascii="Arial" w:hAnsi="Arial"/>
                <w:sz w:val="18"/>
                <w:lang w:val="it-IT" w:eastAsia="ja-JP"/>
              </w:rPr>
            </w:pPr>
          </w:p>
        </w:tc>
        <w:tc>
          <w:tcPr>
            <w:tcW w:w="1701" w:type="dxa"/>
            <w:vAlign w:val="center"/>
          </w:tcPr>
          <w:p w14:paraId="433C5AF4" w14:textId="77777777" w:rsidR="006D2C17" w:rsidRPr="009B46C2" w:rsidRDefault="006D2C17" w:rsidP="00B27FDD">
            <w:pPr>
              <w:keepNext/>
              <w:keepLines/>
              <w:spacing w:after="0"/>
              <w:jc w:val="center"/>
              <w:rPr>
                <w:rFonts w:ascii="Arial" w:hAnsi="Arial"/>
                <w:b/>
                <w:sz w:val="18"/>
                <w:lang w:eastAsia="ja-JP"/>
              </w:rPr>
            </w:pPr>
            <w:r w:rsidRPr="009B46C2">
              <w:rPr>
                <w:rFonts w:ascii="Arial" w:hAnsi="Arial"/>
                <w:sz w:val="18"/>
              </w:rPr>
              <w:t>None</w:t>
            </w:r>
          </w:p>
        </w:tc>
        <w:tc>
          <w:tcPr>
            <w:tcW w:w="2268" w:type="dxa"/>
            <w:vAlign w:val="center"/>
          </w:tcPr>
          <w:p w14:paraId="7D7A132F" w14:textId="77777777" w:rsidR="006D2C17" w:rsidRPr="009B46C2" w:rsidRDefault="006D2C17" w:rsidP="00B27FDD">
            <w:pPr>
              <w:keepNext/>
              <w:keepLines/>
              <w:spacing w:after="0"/>
              <w:jc w:val="center"/>
              <w:rPr>
                <w:rFonts w:ascii="Arial" w:hAnsi="Arial"/>
                <w:b/>
                <w:sz w:val="18"/>
                <w:lang w:eastAsia="ja-JP"/>
              </w:rPr>
            </w:pPr>
          </w:p>
        </w:tc>
      </w:tr>
      <w:tr w:rsidR="006D2C17" w:rsidRPr="009B46C2" w14:paraId="62FF5BD7" w14:textId="77777777" w:rsidTr="00B27FDD">
        <w:trPr>
          <w:jc w:val="center"/>
        </w:trPr>
        <w:tc>
          <w:tcPr>
            <w:tcW w:w="2689" w:type="dxa"/>
            <w:vAlign w:val="center"/>
          </w:tcPr>
          <w:p w14:paraId="3E656E28" w14:textId="77777777" w:rsidR="006D2C17" w:rsidRPr="009B46C2" w:rsidRDefault="006D2C17" w:rsidP="00B27FDD">
            <w:pPr>
              <w:keepNext/>
              <w:keepLines/>
              <w:spacing w:after="0"/>
              <w:rPr>
                <w:rFonts w:ascii="Arial" w:hAnsi="Arial" w:cs="Arial"/>
                <w:b/>
                <w:sz w:val="18"/>
                <w:lang w:val="it-IT"/>
              </w:rPr>
            </w:pPr>
            <w:r w:rsidRPr="009B46C2">
              <w:rPr>
                <w:rFonts w:ascii="Arial" w:hAnsi="Arial" w:hint="eastAsia"/>
                <w:sz w:val="18"/>
                <w:lang w:val="it-IT" w:eastAsia="ko-KR"/>
              </w:rPr>
              <w:t>Active SyncRef UE</w:t>
            </w:r>
          </w:p>
        </w:tc>
        <w:tc>
          <w:tcPr>
            <w:tcW w:w="1275" w:type="dxa"/>
            <w:vAlign w:val="center"/>
          </w:tcPr>
          <w:p w14:paraId="543FC89A" w14:textId="77777777" w:rsidR="006D2C17" w:rsidRPr="009B46C2" w:rsidRDefault="006D2C17" w:rsidP="00B27FDD">
            <w:pPr>
              <w:keepNext/>
              <w:keepLines/>
              <w:spacing w:after="0"/>
              <w:jc w:val="center"/>
              <w:rPr>
                <w:rFonts w:ascii="Arial" w:hAnsi="Arial"/>
                <w:sz w:val="18"/>
                <w:lang w:val="it-IT" w:eastAsia="ja-JP"/>
              </w:rPr>
            </w:pPr>
          </w:p>
        </w:tc>
        <w:tc>
          <w:tcPr>
            <w:tcW w:w="1701" w:type="dxa"/>
            <w:vAlign w:val="center"/>
          </w:tcPr>
          <w:p w14:paraId="2DFF8E25" w14:textId="77777777" w:rsidR="006D2C17" w:rsidRPr="009B46C2" w:rsidRDefault="006D2C17" w:rsidP="00B27FDD">
            <w:pPr>
              <w:keepNext/>
              <w:keepLines/>
              <w:spacing w:after="0"/>
              <w:jc w:val="center"/>
              <w:rPr>
                <w:rFonts w:ascii="Arial" w:hAnsi="Arial"/>
                <w:b/>
                <w:sz w:val="18"/>
              </w:rPr>
            </w:pPr>
            <w:r w:rsidRPr="009B46C2">
              <w:rPr>
                <w:rFonts w:ascii="Arial" w:hAnsi="Arial"/>
                <w:sz w:val="18"/>
                <w:lang w:eastAsia="ko-KR"/>
              </w:rPr>
              <w:t>SyncRef UE 1</w:t>
            </w:r>
          </w:p>
        </w:tc>
        <w:tc>
          <w:tcPr>
            <w:tcW w:w="2268" w:type="dxa"/>
            <w:vAlign w:val="center"/>
          </w:tcPr>
          <w:p w14:paraId="3FFCDEE2" w14:textId="77777777" w:rsidR="006D2C17" w:rsidRPr="009B46C2" w:rsidRDefault="006D2C17" w:rsidP="00B27FDD">
            <w:pPr>
              <w:keepNext/>
              <w:keepLines/>
              <w:spacing w:after="0"/>
              <w:jc w:val="center"/>
              <w:rPr>
                <w:rFonts w:ascii="Arial" w:hAnsi="Arial"/>
                <w:b/>
                <w:sz w:val="18"/>
                <w:lang w:eastAsia="ja-JP"/>
              </w:rPr>
            </w:pPr>
            <w:r w:rsidRPr="009B46C2">
              <w:rPr>
                <w:rFonts w:ascii="Arial" w:hAnsi="Arial"/>
                <w:sz w:val="18"/>
              </w:rPr>
              <w:t>Transmitting S-SSB on RF channel number 1(HD carrier in Band n47 or n38)</w:t>
            </w:r>
          </w:p>
        </w:tc>
      </w:tr>
      <w:tr w:rsidR="006D2C17" w:rsidRPr="009B46C2" w14:paraId="1AA801A1" w14:textId="77777777" w:rsidTr="00B27FDD">
        <w:trPr>
          <w:jc w:val="center"/>
        </w:trPr>
        <w:tc>
          <w:tcPr>
            <w:tcW w:w="2689" w:type="dxa"/>
            <w:vAlign w:val="center"/>
          </w:tcPr>
          <w:p w14:paraId="79733BD7" w14:textId="77777777" w:rsidR="006D2C17" w:rsidRPr="009B46C2" w:rsidRDefault="006D2C17" w:rsidP="00B27FDD">
            <w:pPr>
              <w:keepNext/>
              <w:keepLines/>
              <w:spacing w:after="0"/>
              <w:rPr>
                <w:rFonts w:ascii="Arial" w:hAnsi="Arial" w:cs="Arial"/>
                <w:b/>
                <w:sz w:val="18"/>
                <w:lang w:val="it-IT"/>
              </w:rPr>
            </w:pPr>
            <w:r w:rsidRPr="009B46C2">
              <w:rPr>
                <w:rFonts w:ascii="Arial" w:hAnsi="Arial" w:hint="eastAsia"/>
                <w:sz w:val="18"/>
                <w:lang w:val="it-IT" w:eastAsia="ko-KR"/>
              </w:rPr>
              <w:t>Active V2X UE</w:t>
            </w:r>
          </w:p>
        </w:tc>
        <w:tc>
          <w:tcPr>
            <w:tcW w:w="1275" w:type="dxa"/>
            <w:vAlign w:val="center"/>
          </w:tcPr>
          <w:p w14:paraId="54CBA728" w14:textId="77777777" w:rsidR="006D2C17" w:rsidRPr="009B46C2" w:rsidRDefault="006D2C17" w:rsidP="00B27FDD">
            <w:pPr>
              <w:keepNext/>
              <w:keepLines/>
              <w:spacing w:after="0"/>
              <w:jc w:val="center"/>
              <w:rPr>
                <w:rFonts w:ascii="Arial" w:hAnsi="Arial"/>
                <w:sz w:val="18"/>
                <w:lang w:val="it-IT" w:eastAsia="ja-JP"/>
              </w:rPr>
            </w:pPr>
          </w:p>
        </w:tc>
        <w:tc>
          <w:tcPr>
            <w:tcW w:w="1701" w:type="dxa"/>
            <w:vAlign w:val="center"/>
          </w:tcPr>
          <w:p w14:paraId="23D893B5" w14:textId="77777777" w:rsidR="006D2C17" w:rsidRPr="009B46C2" w:rsidRDefault="006D2C17" w:rsidP="00B27FDD">
            <w:pPr>
              <w:keepNext/>
              <w:keepLines/>
              <w:spacing w:after="0"/>
              <w:jc w:val="center"/>
              <w:rPr>
                <w:rFonts w:ascii="Arial" w:hAnsi="Arial"/>
                <w:b/>
                <w:sz w:val="18"/>
              </w:rPr>
            </w:pPr>
            <w:r w:rsidRPr="009B46C2">
              <w:rPr>
                <w:rFonts w:ascii="Arial" w:hAnsi="Arial"/>
                <w:sz w:val="18"/>
                <w:lang w:eastAsia="ko-KR"/>
              </w:rPr>
              <w:t>V2X UE</w:t>
            </w:r>
          </w:p>
        </w:tc>
        <w:tc>
          <w:tcPr>
            <w:tcW w:w="2268" w:type="dxa"/>
            <w:vAlign w:val="center"/>
          </w:tcPr>
          <w:p w14:paraId="46A748FE" w14:textId="77777777" w:rsidR="006D2C17" w:rsidRPr="009B46C2" w:rsidRDefault="006D2C17" w:rsidP="00B27FDD">
            <w:pPr>
              <w:keepNext/>
              <w:keepLines/>
              <w:spacing w:after="0"/>
              <w:jc w:val="center"/>
              <w:rPr>
                <w:rFonts w:ascii="Arial" w:hAnsi="Arial"/>
                <w:b/>
                <w:sz w:val="18"/>
              </w:rPr>
            </w:pPr>
            <w:r w:rsidRPr="009B46C2">
              <w:rPr>
                <w:rFonts w:ascii="Arial" w:hAnsi="Arial"/>
                <w:sz w:val="18"/>
              </w:rPr>
              <w:t>Transmitting S-SSB on RF channel number 1(HD carrier in Band n47 or n38)</w:t>
            </w:r>
          </w:p>
        </w:tc>
      </w:tr>
      <w:tr w:rsidR="006D2C17" w:rsidRPr="009B46C2" w14:paraId="6D16866F" w14:textId="77777777" w:rsidTr="00B27FDD">
        <w:trPr>
          <w:jc w:val="center"/>
        </w:trPr>
        <w:tc>
          <w:tcPr>
            <w:tcW w:w="2689" w:type="dxa"/>
            <w:vAlign w:val="center"/>
          </w:tcPr>
          <w:p w14:paraId="3A5350A9" w14:textId="77777777" w:rsidR="006D2C17" w:rsidRPr="009B46C2" w:rsidRDefault="006D2C17" w:rsidP="00B27FDD">
            <w:pPr>
              <w:keepNext/>
              <w:keepLines/>
              <w:spacing w:after="0"/>
              <w:rPr>
                <w:rFonts w:ascii="Arial" w:hAnsi="Arial" w:cs="Arial"/>
                <w:sz w:val="18"/>
                <w:lang w:eastAsia="ja-JP"/>
              </w:rPr>
            </w:pPr>
            <w:r w:rsidRPr="009B46C2">
              <w:rPr>
                <w:rFonts w:ascii="Arial" w:hAnsi="Arial" w:cs="Arial"/>
                <w:sz w:val="18"/>
                <w:lang w:eastAsia="ja-JP"/>
              </w:rPr>
              <w:t>V2X sidelink communication preconfiguration</w:t>
            </w:r>
          </w:p>
        </w:tc>
        <w:tc>
          <w:tcPr>
            <w:tcW w:w="1275" w:type="dxa"/>
            <w:vAlign w:val="center"/>
          </w:tcPr>
          <w:p w14:paraId="294A2EB3" w14:textId="77777777" w:rsidR="006D2C17" w:rsidRPr="009B46C2" w:rsidRDefault="006D2C17" w:rsidP="00B27FDD">
            <w:pPr>
              <w:keepNext/>
              <w:keepLines/>
              <w:spacing w:after="0"/>
              <w:jc w:val="center"/>
              <w:rPr>
                <w:rFonts w:ascii="Arial" w:hAnsi="Arial" w:cs="Arial"/>
                <w:sz w:val="18"/>
                <w:lang w:eastAsia="ja-JP"/>
              </w:rPr>
            </w:pPr>
          </w:p>
        </w:tc>
        <w:tc>
          <w:tcPr>
            <w:tcW w:w="1701" w:type="dxa"/>
            <w:vAlign w:val="center"/>
          </w:tcPr>
          <w:p w14:paraId="1DEE518F" w14:textId="77777777" w:rsidR="006D2C17" w:rsidRPr="009B46C2" w:rsidRDefault="006D2C17" w:rsidP="00B27FDD">
            <w:pPr>
              <w:keepNext/>
              <w:keepLines/>
              <w:spacing w:after="0"/>
              <w:jc w:val="center"/>
              <w:rPr>
                <w:rFonts w:ascii="Arial" w:hAnsi="Arial" w:cs="Arial"/>
                <w:sz w:val="18"/>
                <w:lang w:eastAsia="ja-JP"/>
              </w:rPr>
            </w:pPr>
            <w:r w:rsidRPr="009B46C2">
              <w:rPr>
                <w:rFonts w:ascii="Arial" w:hAnsi="Arial" w:cs="Arial"/>
                <w:sz w:val="18"/>
                <w:lang w:eastAsia="ja-JP"/>
              </w:rPr>
              <w:t>As specified in Table A.3.21.2-2</w:t>
            </w:r>
          </w:p>
        </w:tc>
        <w:tc>
          <w:tcPr>
            <w:tcW w:w="2268" w:type="dxa"/>
            <w:vAlign w:val="center"/>
          </w:tcPr>
          <w:p w14:paraId="5ABBAE31" w14:textId="77777777" w:rsidR="006D2C17" w:rsidRPr="009B46C2" w:rsidRDefault="006D2C17" w:rsidP="00B27FDD">
            <w:pPr>
              <w:keepNext/>
              <w:keepLines/>
              <w:spacing w:after="0"/>
              <w:jc w:val="center"/>
              <w:rPr>
                <w:rFonts w:ascii="Arial" w:hAnsi="Arial" w:cs="Arial"/>
                <w:sz w:val="18"/>
                <w:lang w:eastAsia="ja-JP"/>
              </w:rPr>
            </w:pPr>
            <w:r w:rsidRPr="009B46C2">
              <w:rPr>
                <w:rFonts w:ascii="Arial" w:hAnsi="Arial" w:cs="Arial"/>
                <w:sz w:val="18"/>
                <w:lang w:eastAsia="ja-JP"/>
              </w:rPr>
              <w:t>IE values unless specified otherwise in this test</w:t>
            </w:r>
          </w:p>
        </w:tc>
      </w:tr>
      <w:tr w:rsidR="006D2C17" w:rsidRPr="009B46C2" w14:paraId="24281296" w14:textId="77777777" w:rsidTr="00B27FDD">
        <w:trPr>
          <w:jc w:val="center"/>
        </w:trPr>
        <w:tc>
          <w:tcPr>
            <w:tcW w:w="2689" w:type="dxa"/>
            <w:vAlign w:val="center"/>
          </w:tcPr>
          <w:p w14:paraId="14303B1A" w14:textId="77777777" w:rsidR="006D2C17" w:rsidRPr="009B46C2" w:rsidRDefault="006D2C17" w:rsidP="00B27FDD">
            <w:pPr>
              <w:keepNext/>
              <w:keepLines/>
              <w:spacing w:after="0"/>
              <w:rPr>
                <w:rFonts w:ascii="Arial" w:hAnsi="Arial" w:cs="Arial"/>
                <w:sz w:val="18"/>
                <w:lang w:eastAsia="ja-JP"/>
              </w:rPr>
            </w:pPr>
            <w:r w:rsidRPr="009B46C2">
              <w:rPr>
                <w:rFonts w:ascii="Arial" w:hAnsi="Arial" w:cs="Arial"/>
                <w:sz w:val="18"/>
                <w:lang w:eastAsia="ja-JP"/>
              </w:rPr>
              <w:t>networkControlledSyncTx</w:t>
            </w:r>
          </w:p>
        </w:tc>
        <w:tc>
          <w:tcPr>
            <w:tcW w:w="1275" w:type="dxa"/>
          </w:tcPr>
          <w:p w14:paraId="195801C8" w14:textId="77777777" w:rsidR="006D2C17" w:rsidRPr="009B46C2" w:rsidRDefault="006D2C17" w:rsidP="00B27FDD">
            <w:pPr>
              <w:keepNext/>
              <w:keepLines/>
              <w:spacing w:after="0"/>
              <w:jc w:val="center"/>
              <w:rPr>
                <w:rFonts w:ascii="Arial" w:hAnsi="Arial" w:cs="Arial"/>
                <w:sz w:val="18"/>
                <w:lang w:eastAsia="ja-JP"/>
              </w:rPr>
            </w:pPr>
          </w:p>
        </w:tc>
        <w:tc>
          <w:tcPr>
            <w:tcW w:w="1701" w:type="dxa"/>
            <w:vAlign w:val="center"/>
          </w:tcPr>
          <w:p w14:paraId="60490502"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hint="eastAsia"/>
                <w:sz w:val="18"/>
              </w:rPr>
              <w:t>Not configured</w:t>
            </w:r>
          </w:p>
        </w:tc>
        <w:tc>
          <w:tcPr>
            <w:tcW w:w="2268" w:type="dxa"/>
            <w:vAlign w:val="center"/>
          </w:tcPr>
          <w:p w14:paraId="6C521622" w14:textId="77777777" w:rsidR="006D2C17" w:rsidRPr="009B46C2" w:rsidRDefault="006D2C17" w:rsidP="00B27FDD">
            <w:pPr>
              <w:keepNext/>
              <w:keepLines/>
              <w:spacing w:after="0"/>
              <w:jc w:val="center"/>
              <w:rPr>
                <w:rFonts w:ascii="Arial" w:hAnsi="Arial" w:cs="Arial"/>
                <w:sz w:val="18"/>
                <w:lang w:eastAsia="ja-JP"/>
              </w:rPr>
            </w:pPr>
          </w:p>
        </w:tc>
      </w:tr>
      <w:tr w:rsidR="006D2C17" w:rsidRPr="009B46C2" w14:paraId="39A2F32A" w14:textId="77777777" w:rsidTr="00B27FDD">
        <w:trPr>
          <w:jc w:val="center"/>
        </w:trPr>
        <w:tc>
          <w:tcPr>
            <w:tcW w:w="2689" w:type="dxa"/>
            <w:vAlign w:val="center"/>
          </w:tcPr>
          <w:p w14:paraId="305DBE43" w14:textId="77777777" w:rsidR="006D2C17" w:rsidRPr="009B46C2" w:rsidRDefault="006D2C17" w:rsidP="00B27FDD">
            <w:pPr>
              <w:keepNext/>
              <w:keepLines/>
              <w:spacing w:after="0"/>
              <w:rPr>
                <w:rFonts w:ascii="Arial" w:hAnsi="Arial" w:cs="Arial"/>
                <w:sz w:val="18"/>
                <w:lang w:eastAsia="ja-JP"/>
              </w:rPr>
            </w:pPr>
            <w:r w:rsidRPr="009B46C2">
              <w:rPr>
                <w:rFonts w:ascii="Arial" w:hAnsi="Arial" w:cs="Arial"/>
                <w:sz w:val="18"/>
                <w:lang w:eastAsia="ja-JP"/>
              </w:rPr>
              <w:t>syncTxThreshOoC</w:t>
            </w:r>
          </w:p>
        </w:tc>
        <w:tc>
          <w:tcPr>
            <w:tcW w:w="1275" w:type="dxa"/>
          </w:tcPr>
          <w:p w14:paraId="1758EBE8"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hint="eastAsia"/>
                <w:sz w:val="18"/>
              </w:rPr>
              <w:t>dBm/</w:t>
            </w:r>
            <w:r w:rsidRPr="009B46C2">
              <w:rPr>
                <w:rFonts w:ascii="Arial" w:hAnsi="Arial" w:cs="Arial"/>
                <w:sz w:val="18"/>
              </w:rPr>
              <w:t>30kHz</w:t>
            </w:r>
          </w:p>
        </w:tc>
        <w:tc>
          <w:tcPr>
            <w:tcW w:w="1701" w:type="dxa"/>
            <w:vAlign w:val="center"/>
          </w:tcPr>
          <w:p w14:paraId="495ED568"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hint="eastAsia"/>
                <w:sz w:val="18"/>
              </w:rPr>
              <w:t>-97</w:t>
            </w:r>
          </w:p>
        </w:tc>
        <w:tc>
          <w:tcPr>
            <w:tcW w:w="2268" w:type="dxa"/>
            <w:vAlign w:val="center"/>
          </w:tcPr>
          <w:p w14:paraId="562DE47A" w14:textId="77777777" w:rsidR="006D2C17" w:rsidRPr="009B46C2" w:rsidRDefault="006D2C17" w:rsidP="00B27FDD">
            <w:pPr>
              <w:keepNext/>
              <w:keepLines/>
              <w:spacing w:after="0"/>
              <w:jc w:val="center"/>
              <w:rPr>
                <w:rFonts w:ascii="Arial" w:hAnsi="Arial" w:cs="Arial"/>
                <w:sz w:val="18"/>
              </w:rPr>
            </w:pPr>
          </w:p>
        </w:tc>
      </w:tr>
      <w:tr w:rsidR="006D2C17" w:rsidRPr="009B46C2" w14:paraId="4EE380B4" w14:textId="77777777" w:rsidTr="00B27FDD">
        <w:trPr>
          <w:jc w:val="center"/>
        </w:trPr>
        <w:tc>
          <w:tcPr>
            <w:tcW w:w="2689" w:type="dxa"/>
            <w:vAlign w:val="center"/>
          </w:tcPr>
          <w:p w14:paraId="3B5759BD" w14:textId="77777777" w:rsidR="006D2C17" w:rsidRPr="005E0F33" w:rsidRDefault="006D2C17" w:rsidP="00B27FDD">
            <w:pPr>
              <w:keepNext/>
              <w:keepLines/>
              <w:spacing w:after="0"/>
              <w:rPr>
                <w:rFonts w:ascii="Arial" w:hAnsi="Arial" w:cs="Arial"/>
                <w:sz w:val="18"/>
                <w:lang w:eastAsia="zh-CN"/>
              </w:rPr>
            </w:pPr>
            <w:r>
              <w:rPr>
                <w:rFonts w:ascii="Arial" w:hAnsi="Arial" w:cs="Arial" w:hint="eastAsia"/>
                <w:sz w:val="18"/>
                <w:lang w:eastAsia="zh-CN"/>
              </w:rPr>
              <w:t>S</w:t>
            </w:r>
            <w:r>
              <w:rPr>
                <w:rFonts w:ascii="Arial" w:hAnsi="Arial" w:cs="Arial"/>
                <w:sz w:val="18"/>
                <w:lang w:eastAsia="zh-CN"/>
              </w:rPr>
              <w:t>L-DRX</w:t>
            </w:r>
          </w:p>
        </w:tc>
        <w:tc>
          <w:tcPr>
            <w:tcW w:w="1275" w:type="dxa"/>
          </w:tcPr>
          <w:p w14:paraId="211A8C71" w14:textId="77777777" w:rsidR="006D2C17" w:rsidRPr="009B46C2" w:rsidRDefault="006D2C17" w:rsidP="00B27FDD">
            <w:pPr>
              <w:keepNext/>
              <w:keepLines/>
              <w:spacing w:after="0"/>
              <w:jc w:val="center"/>
              <w:rPr>
                <w:rFonts w:ascii="Arial" w:hAnsi="Arial" w:cs="Arial"/>
                <w:sz w:val="18"/>
              </w:rPr>
            </w:pPr>
          </w:p>
        </w:tc>
        <w:tc>
          <w:tcPr>
            <w:tcW w:w="1701" w:type="dxa"/>
            <w:vAlign w:val="center"/>
          </w:tcPr>
          <w:p w14:paraId="128A8A4B" w14:textId="77777777" w:rsidR="006D2C17" w:rsidRPr="005E0F33" w:rsidRDefault="006D2C17" w:rsidP="00B27FDD">
            <w:pPr>
              <w:keepNext/>
              <w:keepLines/>
              <w:spacing w:after="0"/>
              <w:jc w:val="center"/>
              <w:rPr>
                <w:rFonts w:ascii="Arial" w:hAnsi="Arial" w:cs="Arial"/>
                <w:sz w:val="18"/>
                <w:lang w:eastAsia="zh-CN"/>
              </w:rPr>
            </w:pPr>
            <w:r>
              <w:rPr>
                <w:rFonts w:ascii="Arial" w:hAnsi="Arial" w:cs="Arial" w:hint="eastAsia"/>
                <w:sz w:val="18"/>
                <w:lang w:eastAsia="zh-CN"/>
              </w:rPr>
              <w:t>S</w:t>
            </w:r>
            <w:r>
              <w:rPr>
                <w:rFonts w:ascii="Arial" w:hAnsi="Arial" w:cs="Arial"/>
                <w:sz w:val="18"/>
                <w:lang w:eastAsia="zh-CN"/>
              </w:rPr>
              <w:t>L-DRX.2</w:t>
            </w:r>
          </w:p>
        </w:tc>
        <w:tc>
          <w:tcPr>
            <w:tcW w:w="2268" w:type="dxa"/>
            <w:vAlign w:val="center"/>
          </w:tcPr>
          <w:p w14:paraId="67E81E69" w14:textId="77777777" w:rsidR="006D2C17" w:rsidRPr="009B46C2" w:rsidRDefault="006D2C17" w:rsidP="00B27FDD">
            <w:pPr>
              <w:keepNext/>
              <w:keepLines/>
              <w:spacing w:after="0"/>
              <w:jc w:val="center"/>
              <w:rPr>
                <w:rFonts w:ascii="Arial" w:hAnsi="Arial" w:cs="Arial"/>
                <w:sz w:val="18"/>
              </w:rPr>
            </w:pPr>
            <w:r>
              <w:rPr>
                <w:rFonts w:ascii="Arial" w:hAnsi="Arial" w:cs="Arial"/>
                <w:sz w:val="18"/>
              </w:rPr>
              <w:t>SL-</w:t>
            </w:r>
            <w:r w:rsidRPr="005E0F33">
              <w:rPr>
                <w:rFonts w:ascii="Arial" w:hAnsi="Arial" w:cs="Arial"/>
                <w:sz w:val="18"/>
              </w:rPr>
              <w:t xml:space="preserve">DRX configuration </w:t>
            </w:r>
            <w:r>
              <w:rPr>
                <w:rFonts w:ascii="Arial" w:hAnsi="Arial" w:cs="Arial"/>
                <w:sz w:val="18"/>
              </w:rPr>
              <w:t>a</w:t>
            </w:r>
            <w:r w:rsidRPr="005E0F33">
              <w:rPr>
                <w:rFonts w:ascii="Arial" w:hAnsi="Arial" w:cs="Arial"/>
                <w:sz w:val="18"/>
              </w:rPr>
              <w:t>s specified in clause A.3.</w:t>
            </w:r>
            <w:r>
              <w:rPr>
                <w:rFonts w:ascii="Arial" w:hAnsi="Arial" w:cs="Arial"/>
                <w:sz w:val="18"/>
              </w:rPr>
              <w:t>21.4</w:t>
            </w:r>
          </w:p>
        </w:tc>
      </w:tr>
      <w:tr w:rsidR="006D2C17" w:rsidRPr="009B46C2" w14:paraId="07754469" w14:textId="77777777" w:rsidTr="00B27FDD">
        <w:trPr>
          <w:jc w:val="center"/>
        </w:trPr>
        <w:tc>
          <w:tcPr>
            <w:tcW w:w="2689" w:type="dxa"/>
            <w:vAlign w:val="center"/>
          </w:tcPr>
          <w:p w14:paraId="08CD5C13" w14:textId="77777777" w:rsidR="006D2C17" w:rsidRPr="009B46C2" w:rsidRDefault="006D2C17" w:rsidP="00B27FDD">
            <w:pPr>
              <w:keepNext/>
              <w:keepLines/>
              <w:spacing w:after="0"/>
              <w:rPr>
                <w:rFonts w:ascii="Arial" w:hAnsi="Arial" w:cs="Arial"/>
                <w:sz w:val="18"/>
              </w:rPr>
            </w:pPr>
            <w:r w:rsidRPr="009B46C2">
              <w:rPr>
                <w:rFonts w:ascii="Arial" w:hAnsi="Arial" w:cs="Arial" w:hint="eastAsia"/>
                <w:sz w:val="18"/>
              </w:rPr>
              <w:t>T1</w:t>
            </w:r>
          </w:p>
        </w:tc>
        <w:tc>
          <w:tcPr>
            <w:tcW w:w="1275" w:type="dxa"/>
          </w:tcPr>
          <w:p w14:paraId="495200D8"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hint="eastAsia"/>
                <w:sz w:val="18"/>
              </w:rPr>
              <w:t>s</w:t>
            </w:r>
          </w:p>
        </w:tc>
        <w:tc>
          <w:tcPr>
            <w:tcW w:w="1701" w:type="dxa"/>
            <w:vAlign w:val="center"/>
          </w:tcPr>
          <w:p w14:paraId="69F7444B" w14:textId="77777777" w:rsidR="006D2C17" w:rsidRPr="009B46C2" w:rsidRDefault="006D2C17" w:rsidP="00B27FDD">
            <w:pPr>
              <w:keepNext/>
              <w:keepLines/>
              <w:spacing w:after="0"/>
              <w:jc w:val="center"/>
              <w:rPr>
                <w:rFonts w:ascii="Arial" w:hAnsi="Arial" w:cs="Arial"/>
                <w:sz w:val="18"/>
              </w:rPr>
            </w:pPr>
            <w:r>
              <w:rPr>
                <w:rFonts w:ascii="Arial" w:hAnsi="Arial" w:cs="Arial"/>
                <w:sz w:val="18"/>
              </w:rPr>
              <w:t>3</w:t>
            </w:r>
          </w:p>
        </w:tc>
        <w:tc>
          <w:tcPr>
            <w:tcW w:w="2268" w:type="dxa"/>
            <w:vAlign w:val="center"/>
          </w:tcPr>
          <w:p w14:paraId="4E03EBAE" w14:textId="77777777" w:rsidR="006D2C17" w:rsidRPr="009B46C2" w:rsidRDefault="006D2C17" w:rsidP="00B27FDD">
            <w:pPr>
              <w:keepNext/>
              <w:keepLines/>
              <w:spacing w:after="0"/>
              <w:jc w:val="center"/>
              <w:rPr>
                <w:rFonts w:ascii="Arial" w:hAnsi="Arial" w:cs="Arial"/>
                <w:sz w:val="18"/>
                <w:lang w:eastAsia="ja-JP"/>
              </w:rPr>
            </w:pPr>
          </w:p>
        </w:tc>
      </w:tr>
      <w:tr w:rsidR="006D2C17" w:rsidRPr="009B46C2" w14:paraId="0DE44096" w14:textId="77777777" w:rsidTr="00B27FDD">
        <w:trPr>
          <w:jc w:val="center"/>
        </w:trPr>
        <w:tc>
          <w:tcPr>
            <w:tcW w:w="2689" w:type="dxa"/>
            <w:vAlign w:val="center"/>
          </w:tcPr>
          <w:p w14:paraId="38CE2D96" w14:textId="77777777" w:rsidR="006D2C17" w:rsidRPr="009B46C2" w:rsidRDefault="006D2C17" w:rsidP="00B27FDD">
            <w:pPr>
              <w:keepNext/>
              <w:keepLines/>
              <w:spacing w:after="0"/>
              <w:rPr>
                <w:rFonts w:ascii="Arial" w:hAnsi="Arial" w:cs="Arial"/>
                <w:sz w:val="18"/>
              </w:rPr>
            </w:pPr>
            <w:r w:rsidRPr="009B46C2">
              <w:rPr>
                <w:rFonts w:ascii="Arial" w:hAnsi="Arial" w:cs="Arial" w:hint="eastAsia"/>
                <w:sz w:val="18"/>
              </w:rPr>
              <w:t>T2</w:t>
            </w:r>
          </w:p>
        </w:tc>
        <w:tc>
          <w:tcPr>
            <w:tcW w:w="1275" w:type="dxa"/>
          </w:tcPr>
          <w:p w14:paraId="58B7AB3B"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hint="eastAsia"/>
                <w:sz w:val="18"/>
              </w:rPr>
              <w:t>s</w:t>
            </w:r>
          </w:p>
        </w:tc>
        <w:tc>
          <w:tcPr>
            <w:tcW w:w="1701" w:type="dxa"/>
            <w:vAlign w:val="center"/>
          </w:tcPr>
          <w:p w14:paraId="1930EB2D" w14:textId="77777777" w:rsidR="006D2C17" w:rsidRPr="009B46C2" w:rsidRDefault="006D2C17" w:rsidP="00B27FDD">
            <w:pPr>
              <w:keepNext/>
              <w:keepLines/>
              <w:spacing w:after="0"/>
              <w:jc w:val="center"/>
              <w:rPr>
                <w:rFonts w:ascii="Arial" w:hAnsi="Arial" w:cs="Arial"/>
                <w:sz w:val="18"/>
              </w:rPr>
            </w:pPr>
            <w:r>
              <w:rPr>
                <w:rFonts w:ascii="Arial" w:hAnsi="Arial" w:cs="Arial"/>
                <w:sz w:val="18"/>
              </w:rPr>
              <w:t>5</w:t>
            </w:r>
            <w:r w:rsidRPr="009B46C2">
              <w:rPr>
                <w:rFonts w:ascii="Arial" w:hAnsi="Arial" w:cs="Arial" w:hint="eastAsia"/>
                <w:sz w:val="18"/>
              </w:rPr>
              <w:t>.</w:t>
            </w:r>
            <w:r>
              <w:rPr>
                <w:rFonts w:ascii="Arial" w:hAnsi="Arial" w:cs="Arial"/>
                <w:sz w:val="18"/>
              </w:rPr>
              <w:t>24</w:t>
            </w:r>
          </w:p>
        </w:tc>
        <w:tc>
          <w:tcPr>
            <w:tcW w:w="2268" w:type="dxa"/>
            <w:vAlign w:val="center"/>
          </w:tcPr>
          <w:p w14:paraId="04BAD0AD" w14:textId="77777777" w:rsidR="006D2C17" w:rsidRPr="009B46C2" w:rsidRDefault="006D2C17" w:rsidP="00B27FDD">
            <w:pPr>
              <w:keepNext/>
              <w:keepLines/>
              <w:spacing w:after="0"/>
              <w:jc w:val="center"/>
              <w:rPr>
                <w:rFonts w:ascii="Arial" w:hAnsi="Arial" w:cs="Arial"/>
                <w:sz w:val="18"/>
                <w:lang w:eastAsia="ja-JP"/>
              </w:rPr>
            </w:pPr>
          </w:p>
        </w:tc>
      </w:tr>
      <w:tr w:rsidR="006D2C17" w:rsidRPr="009B46C2" w14:paraId="17325C8C" w14:textId="77777777" w:rsidTr="00B27FDD">
        <w:trPr>
          <w:jc w:val="center"/>
        </w:trPr>
        <w:tc>
          <w:tcPr>
            <w:tcW w:w="2689" w:type="dxa"/>
            <w:vAlign w:val="center"/>
          </w:tcPr>
          <w:p w14:paraId="088E75C4" w14:textId="77777777" w:rsidR="006D2C17" w:rsidRPr="009B46C2" w:rsidRDefault="006D2C17" w:rsidP="00B27FDD">
            <w:pPr>
              <w:keepNext/>
              <w:keepLines/>
              <w:spacing w:after="0"/>
              <w:rPr>
                <w:rFonts w:ascii="Arial" w:hAnsi="Arial" w:cs="Arial"/>
                <w:sz w:val="18"/>
              </w:rPr>
            </w:pPr>
            <w:r w:rsidRPr="009B46C2">
              <w:rPr>
                <w:rFonts w:ascii="Arial" w:hAnsi="Arial" w:cs="Arial" w:hint="eastAsia"/>
                <w:sz w:val="18"/>
              </w:rPr>
              <w:t>T3</w:t>
            </w:r>
          </w:p>
        </w:tc>
        <w:tc>
          <w:tcPr>
            <w:tcW w:w="1275" w:type="dxa"/>
          </w:tcPr>
          <w:p w14:paraId="5C488750"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hint="eastAsia"/>
                <w:sz w:val="18"/>
              </w:rPr>
              <w:t>s</w:t>
            </w:r>
          </w:p>
        </w:tc>
        <w:tc>
          <w:tcPr>
            <w:tcW w:w="1701" w:type="dxa"/>
            <w:vAlign w:val="center"/>
          </w:tcPr>
          <w:p w14:paraId="657C0138" w14:textId="77777777" w:rsidR="006D2C17" w:rsidRPr="009B46C2" w:rsidRDefault="006D2C17" w:rsidP="00B27FDD">
            <w:pPr>
              <w:keepNext/>
              <w:keepLines/>
              <w:spacing w:after="0"/>
              <w:jc w:val="center"/>
              <w:rPr>
                <w:rFonts w:ascii="Arial" w:hAnsi="Arial" w:cs="Arial"/>
                <w:sz w:val="18"/>
              </w:rPr>
            </w:pPr>
            <w:r>
              <w:rPr>
                <w:rFonts w:ascii="Arial" w:hAnsi="Arial" w:cs="Arial"/>
                <w:sz w:val="18"/>
              </w:rPr>
              <w:t>5</w:t>
            </w:r>
            <w:r w:rsidRPr="009B46C2">
              <w:rPr>
                <w:rFonts w:ascii="Arial" w:hAnsi="Arial" w:cs="Arial" w:hint="eastAsia"/>
                <w:sz w:val="18"/>
              </w:rPr>
              <w:t>.</w:t>
            </w:r>
            <w:r>
              <w:rPr>
                <w:rFonts w:ascii="Arial" w:hAnsi="Arial" w:cs="Arial"/>
                <w:sz w:val="18"/>
              </w:rPr>
              <w:t>24</w:t>
            </w:r>
          </w:p>
        </w:tc>
        <w:tc>
          <w:tcPr>
            <w:tcW w:w="2268" w:type="dxa"/>
            <w:vAlign w:val="center"/>
          </w:tcPr>
          <w:p w14:paraId="6147B688" w14:textId="77777777" w:rsidR="006D2C17" w:rsidRPr="009B46C2" w:rsidRDefault="006D2C17" w:rsidP="00B27FDD">
            <w:pPr>
              <w:keepNext/>
              <w:keepLines/>
              <w:spacing w:after="0"/>
              <w:jc w:val="center"/>
              <w:rPr>
                <w:rFonts w:ascii="Arial" w:hAnsi="Arial" w:cs="Arial"/>
                <w:sz w:val="18"/>
                <w:lang w:eastAsia="ja-JP"/>
              </w:rPr>
            </w:pPr>
          </w:p>
        </w:tc>
      </w:tr>
    </w:tbl>
    <w:p w14:paraId="021511DF" w14:textId="77777777" w:rsidR="006D2C17" w:rsidRPr="009B46C2" w:rsidRDefault="006D2C17" w:rsidP="006D2C17"/>
    <w:p w14:paraId="7D5B5586" w14:textId="77777777" w:rsidR="006D2C17" w:rsidRPr="009B46C2" w:rsidRDefault="006D2C17" w:rsidP="006D2C17">
      <w:pPr>
        <w:pStyle w:val="TH"/>
      </w:pPr>
      <w:r w:rsidRPr="009B46C2">
        <w:t xml:space="preserve">Table </w:t>
      </w:r>
      <w:r>
        <w:t>A.9.1.2.3</w:t>
      </w:r>
      <w:r w:rsidRPr="009B46C2">
        <w:t>.1-2: SyncRef UE Specific Test Parameters for Initiation/Cease of SLSS Transmission Test for SyncRef UE as synchronization reference source</w:t>
      </w:r>
      <w:r w:rsidRPr="005E0F33">
        <w:rPr>
          <w:rFonts w:cs="v4.2.0"/>
        </w:rPr>
        <w:t xml:space="preserve"> </w:t>
      </w:r>
      <w:r>
        <w:rPr>
          <w:rFonts w:cs="v4.2.0"/>
        </w:rPr>
        <w:t>when SL-DRX is used</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695"/>
        <w:gridCol w:w="1134"/>
        <w:gridCol w:w="993"/>
        <w:gridCol w:w="1275"/>
      </w:tblGrid>
      <w:tr w:rsidR="006D2C17" w:rsidRPr="009B46C2" w14:paraId="3E445C85" w14:textId="77777777" w:rsidTr="00B27FDD">
        <w:trPr>
          <w:jc w:val="center"/>
        </w:trPr>
        <w:tc>
          <w:tcPr>
            <w:tcW w:w="3970" w:type="dxa"/>
            <w:vMerge w:val="restart"/>
            <w:vAlign w:val="center"/>
          </w:tcPr>
          <w:p w14:paraId="33ECFAC1" w14:textId="77777777" w:rsidR="006D2C17" w:rsidRPr="009B46C2" w:rsidRDefault="006D2C17" w:rsidP="00B27FDD">
            <w:pPr>
              <w:keepNext/>
              <w:keepLines/>
              <w:spacing w:after="0"/>
              <w:jc w:val="center"/>
              <w:rPr>
                <w:rFonts w:ascii="Arial" w:hAnsi="Arial" w:cs="Arial"/>
                <w:b/>
                <w:sz w:val="18"/>
                <w:lang w:val="it-IT" w:eastAsia="ja-JP"/>
              </w:rPr>
            </w:pPr>
            <w:r w:rsidRPr="009B46C2">
              <w:rPr>
                <w:rFonts w:ascii="Arial" w:hAnsi="Arial" w:cs="Arial"/>
                <w:b/>
                <w:sz w:val="18"/>
                <w:lang w:val="it-IT" w:eastAsia="ja-JP"/>
              </w:rPr>
              <w:t>Parameter</w:t>
            </w:r>
          </w:p>
        </w:tc>
        <w:tc>
          <w:tcPr>
            <w:tcW w:w="1695" w:type="dxa"/>
            <w:vMerge w:val="restart"/>
            <w:vAlign w:val="center"/>
          </w:tcPr>
          <w:p w14:paraId="255C9F72" w14:textId="77777777" w:rsidR="006D2C17" w:rsidRPr="009B46C2" w:rsidRDefault="006D2C17" w:rsidP="00B27FDD">
            <w:pPr>
              <w:keepNext/>
              <w:keepLines/>
              <w:spacing w:after="0"/>
              <w:jc w:val="center"/>
              <w:rPr>
                <w:rFonts w:ascii="Arial" w:hAnsi="Arial" w:cs="Arial"/>
                <w:b/>
                <w:sz w:val="18"/>
                <w:lang w:val="it-IT" w:eastAsia="ja-JP"/>
              </w:rPr>
            </w:pPr>
            <w:r w:rsidRPr="009B46C2">
              <w:rPr>
                <w:rFonts w:ascii="Arial" w:hAnsi="Arial" w:cs="Arial"/>
                <w:b/>
                <w:sz w:val="18"/>
                <w:lang w:val="it-IT" w:eastAsia="ja-JP"/>
              </w:rPr>
              <w:t>Unit</w:t>
            </w:r>
          </w:p>
        </w:tc>
        <w:tc>
          <w:tcPr>
            <w:tcW w:w="3402" w:type="dxa"/>
            <w:gridSpan w:val="3"/>
            <w:vAlign w:val="center"/>
          </w:tcPr>
          <w:p w14:paraId="6D5DB061" w14:textId="77777777" w:rsidR="006D2C17" w:rsidRPr="009B46C2" w:rsidRDefault="006D2C17" w:rsidP="00B27FDD">
            <w:pPr>
              <w:keepNext/>
              <w:keepLines/>
              <w:spacing w:after="0"/>
              <w:jc w:val="center"/>
              <w:rPr>
                <w:rFonts w:ascii="Arial" w:hAnsi="Arial" w:cs="Arial"/>
                <w:b/>
                <w:sz w:val="18"/>
                <w:lang w:eastAsia="ja-JP"/>
              </w:rPr>
            </w:pPr>
            <w:r w:rsidRPr="009B46C2">
              <w:rPr>
                <w:rFonts w:ascii="Arial" w:hAnsi="Arial" w:cs="Arial"/>
                <w:b/>
                <w:sz w:val="18"/>
                <w:lang w:eastAsia="ja-JP"/>
              </w:rPr>
              <w:t>Cell1</w:t>
            </w:r>
          </w:p>
        </w:tc>
      </w:tr>
      <w:tr w:rsidR="006D2C17" w:rsidRPr="009B46C2" w14:paraId="3A003B91" w14:textId="77777777" w:rsidTr="00B27FDD">
        <w:trPr>
          <w:jc w:val="center"/>
        </w:trPr>
        <w:tc>
          <w:tcPr>
            <w:tcW w:w="3970" w:type="dxa"/>
            <w:vMerge/>
            <w:vAlign w:val="center"/>
          </w:tcPr>
          <w:p w14:paraId="5F9E27B7" w14:textId="77777777" w:rsidR="006D2C17" w:rsidRPr="009B46C2" w:rsidRDefault="006D2C17" w:rsidP="00B27FDD">
            <w:pPr>
              <w:keepNext/>
              <w:keepLines/>
              <w:spacing w:after="0"/>
              <w:jc w:val="center"/>
              <w:rPr>
                <w:rFonts w:ascii="Arial" w:hAnsi="Arial" w:cs="Arial"/>
                <w:b/>
                <w:sz w:val="18"/>
                <w:lang w:val="it-IT" w:eastAsia="ja-JP"/>
              </w:rPr>
            </w:pPr>
          </w:p>
        </w:tc>
        <w:tc>
          <w:tcPr>
            <w:tcW w:w="1695" w:type="dxa"/>
            <w:vMerge/>
            <w:vAlign w:val="center"/>
          </w:tcPr>
          <w:p w14:paraId="516689AC" w14:textId="77777777" w:rsidR="006D2C17" w:rsidRPr="009B46C2" w:rsidRDefault="006D2C17" w:rsidP="00B27FDD">
            <w:pPr>
              <w:keepNext/>
              <w:keepLines/>
              <w:spacing w:after="0"/>
              <w:jc w:val="center"/>
              <w:rPr>
                <w:rFonts w:ascii="Arial" w:hAnsi="Arial" w:cs="Arial"/>
                <w:b/>
                <w:sz w:val="18"/>
                <w:lang w:val="it-IT" w:eastAsia="ja-JP"/>
              </w:rPr>
            </w:pPr>
          </w:p>
        </w:tc>
        <w:tc>
          <w:tcPr>
            <w:tcW w:w="1134" w:type="dxa"/>
            <w:vAlign w:val="center"/>
          </w:tcPr>
          <w:p w14:paraId="65BC5E6E" w14:textId="77777777" w:rsidR="006D2C17" w:rsidRPr="009B46C2" w:rsidRDefault="006D2C17" w:rsidP="00B27FDD">
            <w:pPr>
              <w:keepNext/>
              <w:keepLines/>
              <w:spacing w:after="0"/>
              <w:jc w:val="center"/>
              <w:rPr>
                <w:rFonts w:ascii="Arial" w:hAnsi="Arial" w:cs="Arial"/>
                <w:b/>
                <w:sz w:val="18"/>
                <w:lang w:eastAsia="ja-JP"/>
              </w:rPr>
            </w:pPr>
            <w:r w:rsidRPr="009B46C2">
              <w:rPr>
                <w:rFonts w:ascii="Arial" w:hAnsi="Arial" w:cs="Arial"/>
                <w:b/>
                <w:sz w:val="18"/>
                <w:lang w:eastAsia="ja-JP"/>
              </w:rPr>
              <w:t>T1</w:t>
            </w:r>
          </w:p>
        </w:tc>
        <w:tc>
          <w:tcPr>
            <w:tcW w:w="993" w:type="dxa"/>
            <w:vAlign w:val="center"/>
          </w:tcPr>
          <w:p w14:paraId="067F7EBA" w14:textId="77777777" w:rsidR="006D2C17" w:rsidRPr="009B46C2" w:rsidRDefault="006D2C17" w:rsidP="00B27FDD">
            <w:pPr>
              <w:keepNext/>
              <w:keepLines/>
              <w:spacing w:after="0"/>
              <w:jc w:val="center"/>
              <w:rPr>
                <w:rFonts w:ascii="Arial" w:hAnsi="Arial" w:cs="Arial"/>
                <w:b/>
                <w:sz w:val="18"/>
                <w:lang w:eastAsia="ja-JP"/>
              </w:rPr>
            </w:pPr>
            <w:r w:rsidRPr="009B46C2">
              <w:rPr>
                <w:rFonts w:ascii="Arial" w:hAnsi="Arial" w:cs="Arial"/>
                <w:b/>
                <w:sz w:val="18"/>
              </w:rPr>
              <w:t>T2</w:t>
            </w:r>
          </w:p>
        </w:tc>
        <w:tc>
          <w:tcPr>
            <w:tcW w:w="1275" w:type="dxa"/>
          </w:tcPr>
          <w:p w14:paraId="642D5419" w14:textId="77777777" w:rsidR="006D2C17" w:rsidRPr="009B46C2" w:rsidRDefault="006D2C17" w:rsidP="00B27FDD">
            <w:pPr>
              <w:keepNext/>
              <w:keepLines/>
              <w:spacing w:after="0"/>
              <w:jc w:val="center"/>
              <w:rPr>
                <w:rFonts w:ascii="Arial" w:hAnsi="Arial" w:cs="Arial"/>
                <w:b/>
                <w:sz w:val="18"/>
                <w:lang w:eastAsia="ja-JP"/>
              </w:rPr>
            </w:pPr>
            <w:r w:rsidRPr="009B46C2">
              <w:rPr>
                <w:rFonts w:ascii="Arial" w:hAnsi="Arial" w:cs="Arial"/>
                <w:b/>
                <w:sz w:val="18"/>
              </w:rPr>
              <w:t>T3</w:t>
            </w:r>
          </w:p>
        </w:tc>
      </w:tr>
      <w:tr w:rsidR="006D2C17" w:rsidRPr="009B46C2" w14:paraId="5086F54A" w14:textId="77777777" w:rsidTr="00B27FDD">
        <w:trPr>
          <w:jc w:val="center"/>
        </w:trPr>
        <w:tc>
          <w:tcPr>
            <w:tcW w:w="3970" w:type="dxa"/>
            <w:vAlign w:val="center"/>
          </w:tcPr>
          <w:p w14:paraId="35FA0683" w14:textId="77777777" w:rsidR="006D2C17" w:rsidRPr="009B46C2" w:rsidRDefault="006D2C17" w:rsidP="00B27FDD">
            <w:pPr>
              <w:keepNext/>
              <w:keepLines/>
              <w:spacing w:after="0"/>
              <w:rPr>
                <w:rFonts w:ascii="Arial" w:hAnsi="Arial" w:cs="Arial"/>
                <w:sz w:val="18"/>
                <w:lang w:val="it-IT" w:eastAsia="ja-JP"/>
              </w:rPr>
            </w:pPr>
            <w:r w:rsidRPr="009B46C2">
              <w:rPr>
                <w:rFonts w:ascii="Arial" w:hAnsi="Arial" w:cs="Arial"/>
                <w:sz w:val="18"/>
                <w:lang w:val="it-IT" w:eastAsia="ja-JP"/>
              </w:rPr>
              <w:t>NR RF Channel Number</w:t>
            </w:r>
          </w:p>
        </w:tc>
        <w:tc>
          <w:tcPr>
            <w:tcW w:w="1695" w:type="dxa"/>
            <w:vAlign w:val="center"/>
          </w:tcPr>
          <w:p w14:paraId="53D8AB73" w14:textId="77777777" w:rsidR="006D2C17" w:rsidRPr="009B46C2" w:rsidRDefault="006D2C17" w:rsidP="00B27FDD">
            <w:pPr>
              <w:keepNext/>
              <w:keepLines/>
              <w:spacing w:after="0"/>
              <w:jc w:val="center"/>
              <w:rPr>
                <w:rFonts w:ascii="Arial" w:hAnsi="Arial" w:cs="Arial"/>
                <w:sz w:val="18"/>
                <w:lang w:val="it-IT" w:eastAsia="ja-JP"/>
              </w:rPr>
            </w:pPr>
          </w:p>
        </w:tc>
        <w:tc>
          <w:tcPr>
            <w:tcW w:w="3402" w:type="dxa"/>
            <w:gridSpan w:val="3"/>
            <w:vAlign w:val="center"/>
          </w:tcPr>
          <w:p w14:paraId="3A364F24" w14:textId="77777777" w:rsidR="006D2C17" w:rsidRPr="009B46C2" w:rsidRDefault="006D2C17" w:rsidP="00B27FDD">
            <w:pPr>
              <w:keepNext/>
              <w:keepLines/>
              <w:spacing w:after="0"/>
              <w:jc w:val="center"/>
              <w:rPr>
                <w:rFonts w:ascii="Arial" w:hAnsi="Arial" w:cs="Arial"/>
                <w:sz w:val="18"/>
                <w:lang w:eastAsia="ja-JP"/>
              </w:rPr>
            </w:pPr>
            <w:r w:rsidRPr="009B46C2">
              <w:rPr>
                <w:rFonts w:ascii="Arial" w:hAnsi="Arial" w:cs="Arial"/>
                <w:sz w:val="18"/>
                <w:lang w:eastAsia="ja-JP"/>
              </w:rPr>
              <w:t>1</w:t>
            </w:r>
          </w:p>
        </w:tc>
      </w:tr>
      <w:tr w:rsidR="006D2C17" w:rsidRPr="009B46C2" w14:paraId="0EFB3829" w14:textId="77777777" w:rsidTr="00B27FDD">
        <w:trPr>
          <w:jc w:val="center"/>
        </w:trPr>
        <w:tc>
          <w:tcPr>
            <w:tcW w:w="3970" w:type="dxa"/>
            <w:vAlign w:val="center"/>
          </w:tcPr>
          <w:p w14:paraId="647CF039" w14:textId="77777777" w:rsidR="006D2C17" w:rsidRPr="009B46C2" w:rsidRDefault="006D2C17" w:rsidP="00B27FDD">
            <w:pPr>
              <w:keepNext/>
              <w:keepLines/>
              <w:spacing w:after="0"/>
              <w:rPr>
                <w:rFonts w:ascii="Arial" w:hAnsi="Arial" w:cs="Arial"/>
                <w:sz w:val="18"/>
                <w:lang w:val="it-IT" w:eastAsia="ja-JP"/>
              </w:rPr>
            </w:pPr>
            <w:r w:rsidRPr="009B46C2">
              <w:rPr>
                <w:rFonts w:ascii="Arial" w:hAnsi="Arial" w:cs="Arial"/>
                <w:sz w:val="18"/>
                <w:lang w:val="it-IT"/>
              </w:rPr>
              <w:t>V2X SL communication resource pool configuration</w:t>
            </w:r>
          </w:p>
        </w:tc>
        <w:tc>
          <w:tcPr>
            <w:tcW w:w="1695" w:type="dxa"/>
            <w:vAlign w:val="center"/>
          </w:tcPr>
          <w:p w14:paraId="28189A78" w14:textId="77777777" w:rsidR="006D2C17" w:rsidRPr="009B46C2" w:rsidRDefault="006D2C17" w:rsidP="00B27FDD">
            <w:pPr>
              <w:keepNext/>
              <w:keepLines/>
              <w:spacing w:after="0"/>
              <w:jc w:val="center"/>
              <w:rPr>
                <w:rFonts w:ascii="Arial" w:hAnsi="Arial" w:cs="Arial"/>
                <w:sz w:val="18"/>
                <w:lang w:val="it-IT" w:eastAsia="ja-JP"/>
              </w:rPr>
            </w:pPr>
          </w:p>
        </w:tc>
        <w:tc>
          <w:tcPr>
            <w:tcW w:w="3402" w:type="dxa"/>
            <w:gridSpan w:val="3"/>
            <w:vAlign w:val="center"/>
          </w:tcPr>
          <w:p w14:paraId="52EAA650"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lang w:eastAsia="ja-JP"/>
              </w:rPr>
              <w:t>As specified in Table A.3.21.2-2</w:t>
            </w:r>
          </w:p>
        </w:tc>
      </w:tr>
      <w:tr w:rsidR="006D2C17" w:rsidRPr="009B46C2" w14:paraId="622A1697" w14:textId="77777777" w:rsidTr="00B27FDD">
        <w:trPr>
          <w:trHeight w:val="621"/>
          <w:jc w:val="center"/>
        </w:trPr>
        <w:tc>
          <w:tcPr>
            <w:tcW w:w="3970" w:type="dxa"/>
            <w:vAlign w:val="center"/>
          </w:tcPr>
          <w:p w14:paraId="56A6425A" w14:textId="77777777" w:rsidR="006D2C17" w:rsidRPr="009B46C2" w:rsidRDefault="006D2C17" w:rsidP="00B27FDD">
            <w:pPr>
              <w:keepNext/>
              <w:keepLines/>
              <w:spacing w:after="0"/>
              <w:rPr>
                <w:rFonts w:ascii="Arial" w:hAnsi="Arial" w:cs="Arial"/>
                <w:sz w:val="18"/>
                <w:lang w:eastAsia="ja-JP"/>
              </w:rPr>
            </w:pPr>
            <w:r w:rsidRPr="009B46C2">
              <w:rPr>
                <w:rFonts w:ascii="Arial" w:hAnsi="Arial" w:cs="Arial"/>
                <w:sz w:val="18"/>
                <w:lang w:eastAsia="ja-JP"/>
              </w:rPr>
              <w:t>Channel Bandwidth (BW</w:t>
            </w:r>
            <w:r w:rsidRPr="009B46C2">
              <w:rPr>
                <w:rFonts w:ascii="Arial" w:hAnsi="Arial" w:cs="Arial"/>
                <w:sz w:val="18"/>
                <w:vertAlign w:val="subscript"/>
                <w:lang w:eastAsia="ja-JP"/>
              </w:rPr>
              <w:t>channel</w:t>
            </w:r>
            <w:r w:rsidRPr="009B46C2">
              <w:rPr>
                <w:rFonts w:ascii="Arial" w:hAnsi="Arial" w:cs="Arial"/>
                <w:sz w:val="18"/>
                <w:lang w:eastAsia="ja-JP"/>
              </w:rPr>
              <w:t>)</w:t>
            </w:r>
            <w:r w:rsidRPr="009B46C2">
              <w:rPr>
                <w:rFonts w:ascii="Arial" w:hAnsi="Arial"/>
                <w:sz w:val="18"/>
                <w:vertAlign w:val="superscript"/>
              </w:rPr>
              <w:t xml:space="preserve"> Note3</w:t>
            </w:r>
          </w:p>
          <w:p w14:paraId="434C5F25" w14:textId="77777777" w:rsidR="006D2C17" w:rsidRPr="009B46C2" w:rsidRDefault="006D2C17" w:rsidP="00B27FDD">
            <w:pPr>
              <w:keepNext/>
              <w:keepLines/>
              <w:spacing w:after="0"/>
              <w:rPr>
                <w:rFonts w:ascii="Arial" w:hAnsi="Arial" w:cs="Arial"/>
                <w:sz w:val="18"/>
              </w:rPr>
            </w:pPr>
          </w:p>
          <w:p w14:paraId="63EAF039" w14:textId="77777777" w:rsidR="006D2C17" w:rsidRPr="009B46C2" w:rsidRDefault="006D2C17" w:rsidP="00B27FDD">
            <w:pPr>
              <w:keepNext/>
              <w:keepLines/>
              <w:spacing w:after="0"/>
              <w:rPr>
                <w:rFonts w:ascii="Arial" w:hAnsi="Arial" w:cs="Arial"/>
                <w:sz w:val="18"/>
              </w:rPr>
            </w:pPr>
          </w:p>
        </w:tc>
        <w:tc>
          <w:tcPr>
            <w:tcW w:w="1695" w:type="dxa"/>
            <w:vAlign w:val="center"/>
          </w:tcPr>
          <w:p w14:paraId="470E961F" w14:textId="77777777" w:rsidR="006D2C17" w:rsidRPr="009B46C2" w:rsidRDefault="006D2C17" w:rsidP="00B27FDD">
            <w:pPr>
              <w:keepNext/>
              <w:keepLines/>
              <w:spacing w:after="0"/>
              <w:jc w:val="center"/>
              <w:rPr>
                <w:rFonts w:ascii="Arial" w:hAnsi="Arial" w:cs="Arial"/>
                <w:sz w:val="18"/>
                <w:lang w:eastAsia="ja-JP"/>
              </w:rPr>
            </w:pPr>
            <w:r w:rsidRPr="009B46C2">
              <w:rPr>
                <w:rFonts w:ascii="Arial" w:hAnsi="Arial" w:cs="Arial"/>
                <w:sz w:val="18"/>
                <w:lang w:eastAsia="ja-JP"/>
              </w:rPr>
              <w:t>MHz</w:t>
            </w:r>
          </w:p>
        </w:tc>
        <w:tc>
          <w:tcPr>
            <w:tcW w:w="3402" w:type="dxa"/>
            <w:gridSpan w:val="3"/>
            <w:vAlign w:val="center"/>
          </w:tcPr>
          <w:p w14:paraId="15A1EDD1" w14:textId="77777777" w:rsidR="006D2C17" w:rsidRPr="009B46C2" w:rsidRDefault="006D2C17" w:rsidP="00B27FDD">
            <w:pPr>
              <w:keepNext/>
              <w:keepLines/>
              <w:spacing w:after="0"/>
              <w:jc w:val="center"/>
              <w:rPr>
                <w:rFonts w:ascii="Arial" w:hAnsi="Arial" w:cs="Arial"/>
                <w:sz w:val="18"/>
                <w:lang w:eastAsia="zh-CN"/>
              </w:rPr>
            </w:pPr>
            <w:r w:rsidRPr="009B46C2">
              <w:rPr>
                <w:rFonts w:ascii="Arial" w:hAnsi="Arial"/>
                <w:sz w:val="18"/>
                <w:szCs w:val="18"/>
              </w:rPr>
              <w:t>20(</w:t>
            </w:r>
            <w:r w:rsidRPr="009B46C2">
              <w:rPr>
                <w:rFonts w:ascii="Arial" w:hAnsi="Arial"/>
                <w:sz w:val="18"/>
                <w:szCs w:val="18"/>
                <w:lang w:val="de-DE"/>
              </w:rPr>
              <w:t>N</w:t>
            </w:r>
            <w:r w:rsidRPr="009B46C2">
              <w:rPr>
                <w:rFonts w:ascii="Arial" w:hAnsi="Arial"/>
                <w:sz w:val="18"/>
                <w:szCs w:val="18"/>
                <w:vertAlign w:val="subscript"/>
                <w:lang w:val="de-DE"/>
              </w:rPr>
              <w:t>RB,c</w:t>
            </w:r>
            <w:r w:rsidRPr="009B46C2">
              <w:rPr>
                <w:rFonts w:ascii="Arial" w:hAnsi="Arial"/>
                <w:sz w:val="18"/>
                <w:szCs w:val="18"/>
                <w:lang w:val="de-DE"/>
              </w:rPr>
              <w:t xml:space="preserve"> = 50) or  </w:t>
            </w:r>
            <w:r w:rsidRPr="009B46C2">
              <w:rPr>
                <w:rFonts w:ascii="Arial" w:hAnsi="Arial"/>
                <w:sz w:val="18"/>
                <w:szCs w:val="18"/>
              </w:rPr>
              <w:t>40(</w:t>
            </w:r>
            <w:r w:rsidRPr="009B46C2">
              <w:rPr>
                <w:rFonts w:ascii="Arial" w:hAnsi="Arial"/>
                <w:sz w:val="18"/>
                <w:szCs w:val="18"/>
                <w:lang w:val="de-DE"/>
              </w:rPr>
              <w:t>N</w:t>
            </w:r>
            <w:r w:rsidRPr="009B46C2">
              <w:rPr>
                <w:rFonts w:ascii="Arial" w:hAnsi="Arial"/>
                <w:sz w:val="18"/>
                <w:szCs w:val="18"/>
                <w:vertAlign w:val="subscript"/>
                <w:lang w:val="de-DE"/>
              </w:rPr>
              <w:t>RB,c</w:t>
            </w:r>
            <w:r w:rsidRPr="009B46C2">
              <w:rPr>
                <w:rFonts w:ascii="Arial" w:hAnsi="Arial"/>
                <w:sz w:val="18"/>
                <w:szCs w:val="18"/>
                <w:lang w:val="de-DE"/>
              </w:rPr>
              <w:t xml:space="preserve"> = 100)</w:t>
            </w:r>
          </w:p>
          <w:p w14:paraId="002D3A81" w14:textId="77777777" w:rsidR="006D2C17" w:rsidRPr="009B46C2" w:rsidRDefault="006D2C17" w:rsidP="00B27FDD">
            <w:pPr>
              <w:keepNext/>
              <w:keepLines/>
              <w:spacing w:after="0"/>
              <w:jc w:val="center"/>
              <w:rPr>
                <w:rFonts w:ascii="Arial" w:hAnsi="Arial" w:cs="Arial"/>
                <w:sz w:val="18"/>
                <w:lang w:eastAsia="zh-CN"/>
              </w:rPr>
            </w:pPr>
          </w:p>
        </w:tc>
      </w:tr>
      <w:tr w:rsidR="006D2C17" w:rsidRPr="009B46C2" w14:paraId="3D122B49" w14:textId="77777777" w:rsidTr="00B27FDD">
        <w:trPr>
          <w:jc w:val="center"/>
        </w:trPr>
        <w:tc>
          <w:tcPr>
            <w:tcW w:w="3970" w:type="dxa"/>
            <w:vAlign w:val="center"/>
          </w:tcPr>
          <w:p w14:paraId="03B193C0" w14:textId="77777777" w:rsidR="006D2C17" w:rsidRPr="009B46C2" w:rsidRDefault="006D2C17" w:rsidP="00B27FDD">
            <w:pPr>
              <w:keepNext/>
              <w:keepLines/>
              <w:spacing w:after="0"/>
              <w:rPr>
                <w:rFonts w:ascii="Arial" w:hAnsi="Arial" w:cs="Arial"/>
                <w:sz w:val="18"/>
              </w:rPr>
            </w:pPr>
            <w:r w:rsidRPr="009B46C2">
              <w:rPr>
                <w:rFonts w:ascii="Arial" w:hAnsi="Arial" w:cs="Arial"/>
                <w:sz w:val="18"/>
              </w:rPr>
              <w:t>SLSSID</w:t>
            </w:r>
          </w:p>
        </w:tc>
        <w:tc>
          <w:tcPr>
            <w:tcW w:w="1695" w:type="dxa"/>
            <w:vAlign w:val="center"/>
          </w:tcPr>
          <w:p w14:paraId="4E7DD609" w14:textId="77777777" w:rsidR="006D2C17" w:rsidRPr="009B46C2" w:rsidRDefault="006D2C17" w:rsidP="00B27FDD">
            <w:pPr>
              <w:keepNext/>
              <w:keepLines/>
              <w:spacing w:after="0"/>
              <w:jc w:val="center"/>
              <w:rPr>
                <w:rFonts w:ascii="Arial" w:hAnsi="Arial" w:cs="Arial"/>
                <w:sz w:val="18"/>
              </w:rPr>
            </w:pPr>
          </w:p>
        </w:tc>
        <w:tc>
          <w:tcPr>
            <w:tcW w:w="3402" w:type="dxa"/>
            <w:gridSpan w:val="3"/>
            <w:vAlign w:val="center"/>
          </w:tcPr>
          <w:p w14:paraId="4C88F454"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30</w:t>
            </w:r>
          </w:p>
        </w:tc>
      </w:tr>
      <w:tr w:rsidR="006D2C17" w:rsidRPr="009B46C2" w14:paraId="6F6BD8C6" w14:textId="77777777" w:rsidTr="00B27FDD">
        <w:trPr>
          <w:jc w:val="center"/>
        </w:trPr>
        <w:tc>
          <w:tcPr>
            <w:tcW w:w="3970" w:type="dxa"/>
            <w:vAlign w:val="center"/>
          </w:tcPr>
          <w:p w14:paraId="7D135127" w14:textId="77777777" w:rsidR="006D2C17" w:rsidRPr="009B46C2" w:rsidRDefault="006D2C17" w:rsidP="00B27FDD">
            <w:pPr>
              <w:keepNext/>
              <w:keepLines/>
              <w:spacing w:after="0"/>
              <w:rPr>
                <w:rFonts w:ascii="Arial" w:hAnsi="Arial" w:cs="Arial"/>
                <w:sz w:val="18"/>
              </w:rPr>
            </w:pPr>
            <w:r w:rsidRPr="009B46C2">
              <w:rPr>
                <w:rFonts w:ascii="Arial" w:hAnsi="Arial" w:cs="Arial"/>
                <w:sz w:val="18"/>
                <w:szCs w:val="18"/>
              </w:rPr>
              <w:t xml:space="preserve">inCoverage </w:t>
            </w:r>
          </w:p>
        </w:tc>
        <w:tc>
          <w:tcPr>
            <w:tcW w:w="1695" w:type="dxa"/>
            <w:vAlign w:val="center"/>
          </w:tcPr>
          <w:p w14:paraId="691D49DD" w14:textId="77777777" w:rsidR="006D2C17" w:rsidRPr="009B46C2" w:rsidRDefault="006D2C17" w:rsidP="00B27FDD">
            <w:pPr>
              <w:keepNext/>
              <w:keepLines/>
              <w:spacing w:after="0"/>
              <w:jc w:val="center"/>
              <w:rPr>
                <w:rFonts w:ascii="Arial" w:hAnsi="Arial" w:cs="Arial"/>
                <w:sz w:val="18"/>
              </w:rPr>
            </w:pPr>
          </w:p>
        </w:tc>
        <w:tc>
          <w:tcPr>
            <w:tcW w:w="3402" w:type="dxa"/>
            <w:gridSpan w:val="3"/>
            <w:vAlign w:val="center"/>
          </w:tcPr>
          <w:p w14:paraId="23A79780"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FALSE</w:t>
            </w:r>
          </w:p>
        </w:tc>
      </w:tr>
      <w:tr w:rsidR="006D2C17" w:rsidRPr="009B46C2" w14:paraId="05F0B497" w14:textId="77777777" w:rsidTr="00B27FDD">
        <w:trPr>
          <w:jc w:val="center"/>
        </w:trPr>
        <w:tc>
          <w:tcPr>
            <w:tcW w:w="3970" w:type="dxa"/>
            <w:vAlign w:val="center"/>
          </w:tcPr>
          <w:p w14:paraId="17680484" w14:textId="77777777" w:rsidR="006D2C17" w:rsidRPr="009B46C2" w:rsidRDefault="006D2C17" w:rsidP="00B27FDD">
            <w:pPr>
              <w:keepNext/>
              <w:keepLines/>
              <w:spacing w:after="0"/>
              <w:rPr>
                <w:rFonts w:ascii="Arial" w:hAnsi="Arial" w:cs="Arial"/>
                <w:sz w:val="18"/>
              </w:rPr>
            </w:pPr>
            <w:r w:rsidRPr="009B46C2">
              <w:rPr>
                <w:rFonts w:ascii="Arial" w:hAnsi="Arial" w:cs="Arial"/>
                <w:sz w:val="18"/>
                <w:szCs w:val="18"/>
              </w:rPr>
              <w:t>networkControlledSyncTx</w:t>
            </w:r>
          </w:p>
        </w:tc>
        <w:tc>
          <w:tcPr>
            <w:tcW w:w="1695" w:type="dxa"/>
            <w:vAlign w:val="center"/>
          </w:tcPr>
          <w:p w14:paraId="0C81F4AD" w14:textId="77777777" w:rsidR="006D2C17" w:rsidRPr="009B46C2" w:rsidRDefault="006D2C17" w:rsidP="00B27FDD">
            <w:pPr>
              <w:keepNext/>
              <w:keepLines/>
              <w:spacing w:after="0"/>
              <w:jc w:val="center"/>
              <w:rPr>
                <w:rFonts w:ascii="Arial" w:hAnsi="Arial" w:cs="Arial"/>
                <w:sz w:val="18"/>
              </w:rPr>
            </w:pPr>
          </w:p>
        </w:tc>
        <w:tc>
          <w:tcPr>
            <w:tcW w:w="3402" w:type="dxa"/>
            <w:gridSpan w:val="3"/>
            <w:vAlign w:val="center"/>
          </w:tcPr>
          <w:p w14:paraId="70945794"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ON</w:t>
            </w:r>
          </w:p>
        </w:tc>
      </w:tr>
      <w:tr w:rsidR="006D2C17" w:rsidRPr="009B46C2" w14:paraId="2E3164BF" w14:textId="77777777" w:rsidTr="00B27FDD">
        <w:trPr>
          <w:jc w:val="center"/>
        </w:trPr>
        <w:tc>
          <w:tcPr>
            <w:tcW w:w="3970" w:type="dxa"/>
          </w:tcPr>
          <w:p w14:paraId="7E4CC704" w14:textId="77777777" w:rsidR="006D2C17" w:rsidRPr="009B46C2" w:rsidRDefault="006D2C17" w:rsidP="00B27FDD">
            <w:pPr>
              <w:keepNext/>
              <w:keepLines/>
              <w:spacing w:after="0"/>
              <w:rPr>
                <w:rFonts w:ascii="Arial" w:hAnsi="Arial" w:cs="Arial"/>
                <w:sz w:val="18"/>
              </w:rPr>
            </w:pPr>
            <w:r w:rsidRPr="009B46C2">
              <w:rPr>
                <w:rFonts w:ascii="Arial" w:eastAsia="Calibri" w:hAnsi="Arial"/>
                <w:position w:val="-12"/>
                <w:sz w:val="18"/>
              </w:rPr>
              <w:object w:dxaOrig="405" w:dyaOrig="345" w14:anchorId="00C7D247">
                <v:shape id="_x0000_i1148" type="#_x0000_t75" style="width:20.5pt;height:15.5pt" o:ole="" fillcolor="window">
                  <v:imagedata r:id="rId13" o:title=""/>
                </v:shape>
                <o:OLEObject Type="Embed" ProgID="Equation.3" ShapeID="_x0000_i1148" DrawAspect="Content" ObjectID="_1749664521" r:id="rId140"/>
              </w:object>
            </w:r>
            <w:r w:rsidRPr="009B46C2">
              <w:rPr>
                <w:rFonts w:ascii="Arial" w:hAnsi="Arial"/>
                <w:sz w:val="18"/>
                <w:vertAlign w:val="superscript"/>
              </w:rPr>
              <w:t>Note1</w:t>
            </w:r>
          </w:p>
        </w:tc>
        <w:tc>
          <w:tcPr>
            <w:tcW w:w="1695" w:type="dxa"/>
            <w:vAlign w:val="center"/>
          </w:tcPr>
          <w:p w14:paraId="627BCD33"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lang w:eastAsia="ja-JP"/>
              </w:rPr>
              <w:t>dBm/30 kHz</w:t>
            </w:r>
          </w:p>
        </w:tc>
        <w:tc>
          <w:tcPr>
            <w:tcW w:w="3402" w:type="dxa"/>
            <w:gridSpan w:val="3"/>
            <w:vAlign w:val="center"/>
          </w:tcPr>
          <w:p w14:paraId="427C1B55"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-98</w:t>
            </w:r>
          </w:p>
        </w:tc>
      </w:tr>
      <w:tr w:rsidR="006D2C17" w:rsidRPr="009B46C2" w14:paraId="781C1F18" w14:textId="77777777" w:rsidTr="00B27FDD">
        <w:trPr>
          <w:jc w:val="center"/>
        </w:trPr>
        <w:tc>
          <w:tcPr>
            <w:tcW w:w="3970" w:type="dxa"/>
            <w:vAlign w:val="center"/>
          </w:tcPr>
          <w:p w14:paraId="37F2B733" w14:textId="77777777" w:rsidR="006D2C17" w:rsidRPr="009B46C2" w:rsidRDefault="006D2C17" w:rsidP="00B27FDD">
            <w:pPr>
              <w:keepNext/>
              <w:keepLines/>
              <w:spacing w:after="0"/>
              <w:rPr>
                <w:rFonts w:ascii="Arial" w:hAnsi="Arial" w:cs="Arial"/>
                <w:sz w:val="18"/>
              </w:rPr>
            </w:pPr>
            <w:r w:rsidRPr="009B46C2">
              <w:rPr>
                <w:rFonts w:ascii="Arial" w:eastAsia="Calibri" w:hAnsi="Arial"/>
                <w:position w:val="-12"/>
                <w:sz w:val="18"/>
              </w:rPr>
              <w:object w:dxaOrig="615" w:dyaOrig="390" w14:anchorId="0CDAA791">
                <v:shape id="_x0000_i1149" type="#_x0000_t75" style="width:25.5pt;height:15.5pt" o:ole="" fillcolor="window">
                  <v:imagedata r:id="rId11" o:title=""/>
                </v:shape>
                <o:OLEObject Type="Embed" ProgID="Equation.3" ShapeID="_x0000_i1149" DrawAspect="Content" ObjectID="_1749664522" r:id="rId141"/>
              </w:object>
            </w:r>
          </w:p>
        </w:tc>
        <w:tc>
          <w:tcPr>
            <w:tcW w:w="1695" w:type="dxa"/>
            <w:vAlign w:val="center"/>
          </w:tcPr>
          <w:p w14:paraId="756AE1C3"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dB</w:t>
            </w:r>
          </w:p>
        </w:tc>
        <w:tc>
          <w:tcPr>
            <w:tcW w:w="1134" w:type="dxa"/>
            <w:vAlign w:val="center"/>
          </w:tcPr>
          <w:p w14:paraId="2063E58F"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5.5</w:t>
            </w:r>
          </w:p>
        </w:tc>
        <w:tc>
          <w:tcPr>
            <w:tcW w:w="993" w:type="dxa"/>
            <w:vAlign w:val="center"/>
          </w:tcPr>
          <w:p w14:paraId="336A7232"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-3.5</w:t>
            </w:r>
          </w:p>
        </w:tc>
        <w:tc>
          <w:tcPr>
            <w:tcW w:w="1275" w:type="dxa"/>
            <w:vAlign w:val="center"/>
          </w:tcPr>
          <w:p w14:paraId="15ABBA70"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5.5</w:t>
            </w:r>
          </w:p>
        </w:tc>
      </w:tr>
      <w:tr w:rsidR="006D2C17" w:rsidRPr="009B46C2" w14:paraId="2E362D41" w14:textId="77777777" w:rsidTr="00B27FDD">
        <w:trPr>
          <w:jc w:val="center"/>
        </w:trPr>
        <w:tc>
          <w:tcPr>
            <w:tcW w:w="3970" w:type="dxa"/>
            <w:vAlign w:val="center"/>
          </w:tcPr>
          <w:p w14:paraId="69E1D5B3" w14:textId="77777777" w:rsidR="006D2C17" w:rsidRPr="009B46C2" w:rsidRDefault="006D2C17" w:rsidP="00B27FDD">
            <w:pPr>
              <w:keepNext/>
              <w:keepLines/>
              <w:spacing w:after="0"/>
              <w:rPr>
                <w:rFonts w:ascii="Arial" w:eastAsia="Calibri" w:hAnsi="Arial"/>
                <w:sz w:val="18"/>
              </w:rPr>
            </w:pPr>
            <w:r w:rsidRPr="009B46C2">
              <w:rPr>
                <w:rFonts w:ascii="Arial" w:eastAsia="Calibri" w:hAnsi="Arial"/>
                <w:sz w:val="18"/>
              </w:rPr>
              <w:t>PSBCH</w:t>
            </w:r>
            <w:r w:rsidRPr="009B46C2">
              <w:rPr>
                <w:rFonts w:ascii="Arial" w:eastAsia="Calibri" w:hAnsi="Arial"/>
                <w:position w:val="-12"/>
                <w:sz w:val="18"/>
              </w:rPr>
              <w:object w:dxaOrig="810" w:dyaOrig="390" w14:anchorId="3B5B1AE0">
                <v:shape id="_x0000_i1150" type="#_x0000_t75" style="width:46.5pt;height:15.5pt" o:ole="" fillcolor="window">
                  <v:imagedata r:id="rId16" o:title=""/>
                </v:shape>
                <o:OLEObject Type="Embed" ProgID="Equation.3" ShapeID="_x0000_i1150" DrawAspect="Content" ObjectID="_1749664523" r:id="rId142"/>
              </w:object>
            </w:r>
          </w:p>
        </w:tc>
        <w:tc>
          <w:tcPr>
            <w:tcW w:w="1695" w:type="dxa"/>
            <w:vAlign w:val="center"/>
          </w:tcPr>
          <w:p w14:paraId="17D02925"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dB</w:t>
            </w:r>
          </w:p>
        </w:tc>
        <w:tc>
          <w:tcPr>
            <w:tcW w:w="1134" w:type="dxa"/>
            <w:vAlign w:val="center"/>
          </w:tcPr>
          <w:p w14:paraId="27C7203F"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5.5</w:t>
            </w:r>
          </w:p>
        </w:tc>
        <w:tc>
          <w:tcPr>
            <w:tcW w:w="993" w:type="dxa"/>
            <w:vAlign w:val="center"/>
          </w:tcPr>
          <w:p w14:paraId="1D2CE662"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-3.5</w:t>
            </w:r>
          </w:p>
        </w:tc>
        <w:tc>
          <w:tcPr>
            <w:tcW w:w="1275" w:type="dxa"/>
            <w:vAlign w:val="center"/>
          </w:tcPr>
          <w:p w14:paraId="5E8EFABE"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5.5</w:t>
            </w:r>
          </w:p>
        </w:tc>
      </w:tr>
      <w:tr w:rsidR="006D2C17" w:rsidRPr="009B46C2" w14:paraId="4C419354" w14:textId="77777777" w:rsidTr="00B27FDD">
        <w:trPr>
          <w:jc w:val="center"/>
        </w:trPr>
        <w:tc>
          <w:tcPr>
            <w:tcW w:w="3970" w:type="dxa"/>
            <w:vAlign w:val="center"/>
          </w:tcPr>
          <w:p w14:paraId="6F72F578" w14:textId="77777777" w:rsidR="006D2C17" w:rsidRPr="009B46C2" w:rsidRDefault="006D2C17" w:rsidP="00B27FDD">
            <w:pPr>
              <w:keepNext/>
              <w:keepLines/>
              <w:spacing w:after="0"/>
              <w:rPr>
                <w:rFonts w:ascii="Arial" w:eastAsia="Calibri" w:hAnsi="Arial"/>
                <w:sz w:val="18"/>
              </w:rPr>
            </w:pPr>
            <w:r w:rsidRPr="009B46C2">
              <w:rPr>
                <w:rFonts w:ascii="Arial" w:hAnsi="Arial"/>
                <w:sz w:val="18"/>
              </w:rPr>
              <w:t>PSBCH-RSRP</w:t>
            </w:r>
            <w:r w:rsidRPr="009B46C2">
              <w:rPr>
                <w:rFonts w:ascii="Arial" w:hAnsi="Arial"/>
                <w:sz w:val="18"/>
                <w:vertAlign w:val="superscript"/>
              </w:rPr>
              <w:t>Note2</w:t>
            </w:r>
          </w:p>
        </w:tc>
        <w:tc>
          <w:tcPr>
            <w:tcW w:w="1695" w:type="dxa"/>
            <w:vAlign w:val="center"/>
          </w:tcPr>
          <w:p w14:paraId="283FFB26"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lang w:eastAsia="ja-JP"/>
              </w:rPr>
              <w:t>dBm/30 kHz</w:t>
            </w:r>
          </w:p>
        </w:tc>
        <w:tc>
          <w:tcPr>
            <w:tcW w:w="1134" w:type="dxa"/>
            <w:vAlign w:val="center"/>
          </w:tcPr>
          <w:p w14:paraId="3992B2B4" w14:textId="77777777" w:rsidR="006D2C17" w:rsidRPr="009B46C2" w:rsidRDefault="006D2C17" w:rsidP="00B27FDD">
            <w:pPr>
              <w:jc w:val="center"/>
              <w:rPr>
                <w:rFonts w:ascii="Arial" w:hAnsi="Arial" w:cs="Arial"/>
                <w:sz w:val="18"/>
              </w:rPr>
            </w:pPr>
            <w:r w:rsidRPr="009B46C2">
              <w:rPr>
                <w:rFonts w:ascii="Arial" w:hAnsi="Arial" w:cs="Arial"/>
                <w:sz w:val="18"/>
              </w:rPr>
              <w:t>-92.5</w:t>
            </w:r>
          </w:p>
        </w:tc>
        <w:tc>
          <w:tcPr>
            <w:tcW w:w="993" w:type="dxa"/>
            <w:vAlign w:val="center"/>
          </w:tcPr>
          <w:p w14:paraId="4BDE6B52" w14:textId="77777777" w:rsidR="006D2C17" w:rsidRPr="009B46C2" w:rsidRDefault="006D2C17" w:rsidP="00B27FDD">
            <w:pPr>
              <w:jc w:val="center"/>
              <w:rPr>
                <w:rFonts w:ascii="Arial" w:hAnsi="Arial" w:cs="Arial"/>
                <w:sz w:val="18"/>
              </w:rPr>
            </w:pPr>
            <w:r w:rsidRPr="009B46C2">
              <w:rPr>
                <w:rFonts w:ascii="Arial" w:hAnsi="Arial" w:cs="Arial"/>
                <w:sz w:val="18"/>
              </w:rPr>
              <w:t>-101.5</w:t>
            </w:r>
          </w:p>
        </w:tc>
        <w:tc>
          <w:tcPr>
            <w:tcW w:w="1275" w:type="dxa"/>
            <w:vAlign w:val="center"/>
          </w:tcPr>
          <w:p w14:paraId="2EC81104" w14:textId="77777777" w:rsidR="006D2C17" w:rsidRPr="009B46C2" w:rsidRDefault="006D2C17" w:rsidP="00B27FDD">
            <w:pPr>
              <w:jc w:val="center"/>
              <w:rPr>
                <w:rFonts w:ascii="Arial" w:hAnsi="Arial" w:cs="Arial"/>
                <w:sz w:val="18"/>
              </w:rPr>
            </w:pPr>
            <w:r w:rsidRPr="009B46C2">
              <w:rPr>
                <w:rFonts w:ascii="Arial" w:hAnsi="Arial" w:cs="Arial"/>
                <w:sz w:val="18"/>
              </w:rPr>
              <w:t>-92.5</w:t>
            </w:r>
          </w:p>
        </w:tc>
      </w:tr>
      <w:tr w:rsidR="006D2C17" w:rsidRPr="009B46C2" w14:paraId="4E6F8497" w14:textId="77777777" w:rsidTr="00B27FDD">
        <w:trPr>
          <w:trHeight w:val="193"/>
          <w:jc w:val="center"/>
        </w:trPr>
        <w:tc>
          <w:tcPr>
            <w:tcW w:w="3970" w:type="dxa"/>
            <w:vAlign w:val="center"/>
          </w:tcPr>
          <w:p w14:paraId="0ABDE54B" w14:textId="77777777" w:rsidR="006D2C17" w:rsidRPr="009B46C2" w:rsidRDefault="006D2C17" w:rsidP="00B27FDD">
            <w:pPr>
              <w:keepNext/>
              <w:keepLines/>
              <w:spacing w:after="0"/>
              <w:rPr>
                <w:rFonts w:ascii="Arial" w:hAnsi="Arial"/>
                <w:sz w:val="18"/>
              </w:rPr>
            </w:pPr>
            <w:r w:rsidRPr="009B46C2">
              <w:rPr>
                <w:rFonts w:ascii="Arial" w:hAnsi="Arial"/>
                <w:sz w:val="18"/>
              </w:rPr>
              <w:t>Io</w:t>
            </w:r>
            <w:r w:rsidRPr="009B46C2">
              <w:rPr>
                <w:rFonts w:ascii="Arial" w:hAnsi="Arial"/>
                <w:sz w:val="18"/>
                <w:vertAlign w:val="superscript"/>
              </w:rPr>
              <w:t>Note2</w:t>
            </w:r>
          </w:p>
        </w:tc>
        <w:tc>
          <w:tcPr>
            <w:tcW w:w="1695" w:type="dxa"/>
            <w:vAlign w:val="center"/>
          </w:tcPr>
          <w:p w14:paraId="321237AD" w14:textId="77777777" w:rsidR="006D2C17" w:rsidRPr="009B46C2" w:rsidRDefault="006D2C17" w:rsidP="00B27FDD">
            <w:pPr>
              <w:keepNext/>
              <w:keepLines/>
              <w:spacing w:after="0"/>
              <w:rPr>
                <w:rFonts w:ascii="Arial" w:hAnsi="Arial" w:cs="Arial"/>
                <w:sz w:val="18"/>
              </w:rPr>
            </w:pPr>
            <w:r w:rsidRPr="009B46C2">
              <w:rPr>
                <w:rFonts w:ascii="Arial" w:hAnsi="Arial" w:cs="Arial" w:hint="eastAsia"/>
                <w:sz w:val="18"/>
              </w:rPr>
              <w:t>dBm</w:t>
            </w:r>
            <w:r w:rsidRPr="009B46C2">
              <w:rPr>
                <w:rFonts w:ascii="Arial" w:hAnsi="Arial" w:cs="Arial"/>
                <w:sz w:val="18"/>
              </w:rPr>
              <w:t xml:space="preserve"> </w:t>
            </w:r>
            <w:r w:rsidRPr="009B46C2">
              <w:rPr>
                <w:rFonts w:ascii="Arial" w:hAnsi="Arial" w:cs="Arial" w:hint="eastAsia"/>
                <w:sz w:val="18"/>
              </w:rPr>
              <w:t>/</w:t>
            </w:r>
            <w:r w:rsidRPr="009B46C2">
              <w:rPr>
                <w:rFonts w:ascii="Arial" w:hAnsi="Arial" w:cs="Arial"/>
                <w:sz w:val="18"/>
              </w:rPr>
              <w:t>3.96</w:t>
            </w:r>
            <w:r w:rsidRPr="009B46C2">
              <w:rPr>
                <w:rFonts w:ascii="Arial" w:hAnsi="Arial" w:cs="Arial" w:hint="eastAsia"/>
                <w:sz w:val="18"/>
              </w:rPr>
              <w:t>MHz</w:t>
            </w:r>
          </w:p>
        </w:tc>
        <w:tc>
          <w:tcPr>
            <w:tcW w:w="1134" w:type="dxa"/>
            <w:vAlign w:val="center"/>
          </w:tcPr>
          <w:p w14:paraId="7FEEC1FC"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-70.2</w:t>
            </w:r>
          </w:p>
        </w:tc>
        <w:tc>
          <w:tcPr>
            <w:tcW w:w="993" w:type="dxa"/>
            <w:vAlign w:val="center"/>
          </w:tcPr>
          <w:p w14:paraId="0594CE19"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-75.2</w:t>
            </w:r>
          </w:p>
        </w:tc>
        <w:tc>
          <w:tcPr>
            <w:tcW w:w="1275" w:type="dxa"/>
            <w:vAlign w:val="center"/>
          </w:tcPr>
          <w:p w14:paraId="38B337C6"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rPr>
              <w:t>-70.2</w:t>
            </w:r>
          </w:p>
        </w:tc>
      </w:tr>
      <w:tr w:rsidR="006D2C17" w:rsidRPr="009B46C2" w14:paraId="4B569A59" w14:textId="77777777" w:rsidTr="00B27FDD">
        <w:trPr>
          <w:jc w:val="center"/>
        </w:trPr>
        <w:tc>
          <w:tcPr>
            <w:tcW w:w="3970" w:type="dxa"/>
            <w:vAlign w:val="center"/>
          </w:tcPr>
          <w:p w14:paraId="273E70A5" w14:textId="77777777" w:rsidR="006D2C17" w:rsidRPr="009B46C2" w:rsidRDefault="006D2C17" w:rsidP="00B27FDD">
            <w:pPr>
              <w:keepNext/>
              <w:keepLines/>
              <w:spacing w:after="0"/>
              <w:rPr>
                <w:rFonts w:ascii="Arial" w:hAnsi="Arial"/>
                <w:sz w:val="18"/>
              </w:rPr>
            </w:pPr>
            <w:r w:rsidRPr="009B46C2">
              <w:rPr>
                <w:rFonts w:ascii="Arial" w:hAnsi="Arial" w:cs="Arial"/>
                <w:sz w:val="18"/>
                <w:lang w:eastAsia="ja-JP"/>
              </w:rPr>
              <w:t>Propagation condition</w:t>
            </w:r>
          </w:p>
        </w:tc>
        <w:tc>
          <w:tcPr>
            <w:tcW w:w="1695" w:type="dxa"/>
          </w:tcPr>
          <w:p w14:paraId="217430FA" w14:textId="77777777" w:rsidR="006D2C17" w:rsidRPr="009B46C2" w:rsidRDefault="006D2C17" w:rsidP="00B27FDD">
            <w:pPr>
              <w:keepNext/>
              <w:keepLines/>
              <w:spacing w:after="0"/>
              <w:jc w:val="center"/>
              <w:rPr>
                <w:rFonts w:ascii="Arial" w:hAnsi="Arial" w:cs="Arial"/>
                <w:sz w:val="18"/>
              </w:rPr>
            </w:pPr>
          </w:p>
        </w:tc>
        <w:tc>
          <w:tcPr>
            <w:tcW w:w="3402" w:type="dxa"/>
            <w:gridSpan w:val="3"/>
            <w:vAlign w:val="center"/>
          </w:tcPr>
          <w:p w14:paraId="0187A1CB" w14:textId="77777777" w:rsidR="006D2C17" w:rsidRPr="009B46C2" w:rsidRDefault="006D2C17" w:rsidP="00B27FDD">
            <w:pPr>
              <w:keepNext/>
              <w:keepLines/>
              <w:spacing w:after="0"/>
              <w:jc w:val="center"/>
              <w:rPr>
                <w:rFonts w:ascii="Arial" w:hAnsi="Arial" w:cs="Arial"/>
                <w:sz w:val="18"/>
              </w:rPr>
            </w:pPr>
            <w:r w:rsidRPr="009B46C2">
              <w:rPr>
                <w:rFonts w:ascii="Arial" w:hAnsi="Arial" w:cs="Arial"/>
                <w:sz w:val="18"/>
                <w:lang w:eastAsia="ja-JP"/>
              </w:rPr>
              <w:t>AWGN</w:t>
            </w:r>
          </w:p>
        </w:tc>
      </w:tr>
      <w:tr w:rsidR="006D2C17" w:rsidRPr="009B46C2" w14:paraId="45A1D823" w14:textId="77777777" w:rsidTr="00B27FDD">
        <w:trPr>
          <w:jc w:val="center"/>
        </w:trPr>
        <w:tc>
          <w:tcPr>
            <w:tcW w:w="9067" w:type="dxa"/>
            <w:gridSpan w:val="5"/>
            <w:vAlign w:val="center"/>
          </w:tcPr>
          <w:p w14:paraId="546C2B9D" w14:textId="77777777" w:rsidR="006D2C17" w:rsidRPr="009B46C2" w:rsidRDefault="006D2C17" w:rsidP="00B27FDD">
            <w:pPr>
              <w:keepLines/>
              <w:spacing w:after="0"/>
              <w:ind w:left="851" w:hanging="851"/>
              <w:rPr>
                <w:rFonts w:ascii="Arial" w:hAnsi="Arial"/>
                <w:sz w:val="18"/>
              </w:rPr>
            </w:pPr>
            <w:r w:rsidRPr="009B46C2">
              <w:rPr>
                <w:rFonts w:ascii="Arial" w:hAnsi="Arial"/>
                <w:sz w:val="18"/>
              </w:rPr>
              <w:t>Note 1:</w:t>
            </w:r>
            <w:r w:rsidRPr="009B46C2">
              <w:rPr>
                <w:rFonts w:ascii="Arial" w:hAnsi="Arial"/>
                <w:sz w:val="18"/>
              </w:rPr>
              <w:tab/>
              <w:t xml:space="preserve">Interference from other UEs and noise sources not specified in the test is assumed to be constant over subcarriers and time and shall be modelled as AWGN of appropriate power for </w:t>
            </w:r>
            <w:r w:rsidRPr="009B46C2">
              <w:rPr>
                <w:rFonts w:ascii="Arial" w:hAnsi="Arial"/>
                <w:position w:val="-12"/>
                <w:sz w:val="18"/>
              </w:rPr>
              <w:object w:dxaOrig="405" w:dyaOrig="345" w14:anchorId="3122E75E">
                <v:shape id="_x0000_i1151" type="#_x0000_t75" style="width:20.5pt;height:15.5pt" o:ole="" fillcolor="window">
                  <v:imagedata r:id="rId13" o:title=""/>
                </v:shape>
                <o:OLEObject Type="Embed" ProgID="Equation.3" ShapeID="_x0000_i1151" DrawAspect="Content" ObjectID="_1749664524" r:id="rId143"/>
              </w:object>
            </w:r>
            <w:r w:rsidRPr="009B46C2">
              <w:rPr>
                <w:rFonts w:ascii="Arial" w:hAnsi="Arial"/>
                <w:sz w:val="18"/>
              </w:rPr>
              <w:t xml:space="preserve"> to be fulfilled.</w:t>
            </w:r>
          </w:p>
          <w:p w14:paraId="54D1FED3" w14:textId="77777777" w:rsidR="006D2C17" w:rsidRPr="009B46C2" w:rsidRDefault="006D2C17" w:rsidP="00B27FDD">
            <w:pPr>
              <w:keepLines/>
              <w:spacing w:after="0"/>
              <w:ind w:left="851" w:hanging="851"/>
              <w:rPr>
                <w:rFonts w:ascii="Arial" w:hAnsi="Arial"/>
                <w:sz w:val="18"/>
              </w:rPr>
            </w:pPr>
            <w:r w:rsidRPr="009B46C2">
              <w:rPr>
                <w:rFonts w:ascii="Arial" w:hAnsi="Arial"/>
                <w:sz w:val="18"/>
              </w:rPr>
              <w:t>Note 2:</w:t>
            </w:r>
            <w:r w:rsidRPr="009B46C2">
              <w:rPr>
                <w:rFonts w:ascii="Arial" w:hAnsi="Arial"/>
                <w:sz w:val="18"/>
              </w:rPr>
              <w:tab/>
              <w:t>PSBCH-RSRP and Io levels have been derived from other parameters for information purposes. They are not settable parameters themselves. Io level is based on the allocated RBs for PSPSS/PSSSS/PSBCH symbols.</w:t>
            </w:r>
          </w:p>
          <w:p w14:paraId="1729C7DC" w14:textId="77777777" w:rsidR="006D2C17" w:rsidRPr="009B46C2" w:rsidRDefault="006D2C17" w:rsidP="00B27FDD">
            <w:pPr>
              <w:keepNext/>
              <w:keepLines/>
              <w:spacing w:after="0"/>
              <w:rPr>
                <w:rFonts w:ascii="Arial" w:hAnsi="Arial"/>
                <w:sz w:val="18"/>
              </w:rPr>
            </w:pPr>
            <w:r w:rsidRPr="009B46C2">
              <w:rPr>
                <w:rFonts w:ascii="Arial" w:hAnsi="Arial"/>
                <w:sz w:val="18"/>
              </w:rPr>
              <w:t>Note 3:</w:t>
            </w:r>
            <w:r w:rsidRPr="009B46C2">
              <w:rPr>
                <w:rFonts w:ascii="Arial" w:hAnsi="Arial"/>
                <w:sz w:val="18"/>
              </w:rPr>
              <w:tab/>
              <w:t>The UE is only required to be tested in one of the supported test configurations.</w:t>
            </w:r>
          </w:p>
          <w:p w14:paraId="38E50948" w14:textId="77777777" w:rsidR="006D2C17" w:rsidRPr="009B46C2" w:rsidRDefault="006D2C17" w:rsidP="00B27FDD">
            <w:pPr>
              <w:keepNext/>
              <w:keepLines/>
              <w:spacing w:after="0"/>
              <w:rPr>
                <w:rFonts w:ascii="Arial" w:hAnsi="Arial"/>
                <w:sz w:val="18"/>
              </w:rPr>
            </w:pPr>
            <w:r w:rsidRPr="009B46C2">
              <w:rPr>
                <w:rFonts w:ascii="Arial" w:hAnsi="Arial"/>
                <w:sz w:val="18"/>
              </w:rPr>
              <w:t>Note 4:</w:t>
            </w:r>
            <w:r w:rsidRPr="009B46C2">
              <w:rPr>
                <w:rFonts w:ascii="Arial" w:hAnsi="Arial"/>
                <w:sz w:val="18"/>
              </w:rPr>
              <w:tab/>
              <w:t>PSSSS Es/Noc and PSPSS Es/Noc are set the same as PSBCH Es/Noc.</w:t>
            </w:r>
          </w:p>
        </w:tc>
      </w:tr>
    </w:tbl>
    <w:p w14:paraId="6CED8D68" w14:textId="77777777" w:rsidR="006D2C17" w:rsidRPr="009B46C2" w:rsidRDefault="006D2C17" w:rsidP="006D2C17">
      <w:pPr>
        <w:rPr>
          <w:lang w:val="en-US"/>
        </w:rPr>
      </w:pPr>
    </w:p>
    <w:p w14:paraId="7056AEB0" w14:textId="77777777" w:rsidR="006D2C17" w:rsidRPr="009B46C2" w:rsidRDefault="006D2C17" w:rsidP="006D2C17">
      <w:pPr>
        <w:pStyle w:val="Heading5"/>
        <w:rPr>
          <w:lang w:eastAsia="zh-CN"/>
        </w:rPr>
      </w:pPr>
      <w:r>
        <w:rPr>
          <w:lang w:eastAsia="zh-CN"/>
        </w:rPr>
        <w:lastRenderedPageBreak/>
        <w:t>A.9.1.2.3</w:t>
      </w:r>
      <w:r w:rsidRPr="009B46C2">
        <w:rPr>
          <w:lang w:eastAsia="zh-CN"/>
        </w:rPr>
        <w:t>.2</w:t>
      </w:r>
      <w:r w:rsidRPr="009B46C2">
        <w:rPr>
          <w:lang w:eastAsia="zh-CN"/>
        </w:rPr>
        <w:tab/>
        <w:t>Test Requirements</w:t>
      </w:r>
    </w:p>
    <w:p w14:paraId="342143C3" w14:textId="77777777" w:rsidR="00240CCF" w:rsidRPr="009B46C2" w:rsidRDefault="00240CCF" w:rsidP="00240CCF">
      <w:pPr>
        <w:rPr>
          <w:rFonts w:cs="v4.2.0"/>
        </w:rPr>
      </w:pPr>
      <w:r w:rsidRPr="009B46C2">
        <w:rPr>
          <w:rFonts w:cs="v4.2.0"/>
        </w:rPr>
        <w:t>The S-SSB transmission initiation delay is defined as the time from the beginning of time period T2 up to the moment when the UE initiates the S-SSB transmission.</w:t>
      </w:r>
    </w:p>
    <w:p w14:paraId="7B314DCD" w14:textId="6576CFDD" w:rsidR="00240CCF" w:rsidRPr="009B46C2" w:rsidRDefault="00240CCF" w:rsidP="00240CCF">
      <w:pPr>
        <w:rPr>
          <w:rFonts w:cs="v4.2.0"/>
        </w:rPr>
      </w:pPr>
      <w:r w:rsidRPr="009B46C2">
        <w:rPr>
          <w:rFonts w:cs="v4.2.0"/>
        </w:rPr>
        <w:t xml:space="preserve">The S-SSB transmission initiation delay shall be less than </w:t>
      </w:r>
      <w:r>
        <w:rPr>
          <w:rFonts w:cs="v4.2.0"/>
        </w:rPr>
        <w:t>1.44</w:t>
      </w:r>
      <w:r w:rsidRPr="009B46C2">
        <w:rPr>
          <w:rFonts w:cs="v4.2.0"/>
        </w:rPr>
        <w:t xml:space="preserve"> s.</w:t>
      </w:r>
    </w:p>
    <w:p w14:paraId="2D82B9FE" w14:textId="77777777" w:rsidR="00240CCF" w:rsidRPr="009B46C2" w:rsidRDefault="00240CCF" w:rsidP="00240CCF">
      <w:pPr>
        <w:rPr>
          <w:rFonts w:cs="v4.2.0"/>
        </w:rPr>
      </w:pPr>
      <w:r w:rsidRPr="009B46C2">
        <w:rPr>
          <w:rFonts w:cs="v4.2.0"/>
        </w:rPr>
        <w:t>The S-SSB transmission cease delay is defined as the time from the beginning of time period T3 up to the moment when the UE ceases the S-SSB transmission.</w:t>
      </w:r>
    </w:p>
    <w:p w14:paraId="0776804A" w14:textId="1A114F64" w:rsidR="006D2C17" w:rsidRPr="009B46C2" w:rsidRDefault="00240CCF" w:rsidP="00240CCF">
      <w:pPr>
        <w:rPr>
          <w:rFonts w:cs="v4.2.0"/>
        </w:rPr>
      </w:pPr>
      <w:r w:rsidRPr="009B46C2">
        <w:rPr>
          <w:rFonts w:cs="v4.2.0"/>
        </w:rPr>
        <w:t xml:space="preserve">The S-SSB transmission cease delay shall be less than </w:t>
      </w:r>
      <w:r>
        <w:rPr>
          <w:rFonts w:cs="v4.2.0"/>
        </w:rPr>
        <w:t>1.44</w:t>
      </w:r>
      <w:r w:rsidRPr="009B46C2">
        <w:rPr>
          <w:rFonts w:cs="v4.2.0"/>
        </w:rPr>
        <w:t xml:space="preserve"> s.</w:t>
      </w:r>
    </w:p>
    <w:p w14:paraId="68244FD4" w14:textId="77777777" w:rsidR="006D2C17" w:rsidRPr="009B46C2" w:rsidRDefault="006D2C17" w:rsidP="006D2C17">
      <w:pPr>
        <w:rPr>
          <w:rFonts w:cs="v4.2.0"/>
        </w:rPr>
      </w:pPr>
      <w:r w:rsidRPr="009B46C2">
        <w:rPr>
          <w:rFonts w:cs="v4.2.0"/>
        </w:rPr>
        <w:t>The rate of correct initiation/cease delay of S-SSB transmissions observed during repeated tests shall be at least 90%.</w:t>
      </w:r>
    </w:p>
    <w:p w14:paraId="541753A7" w14:textId="45658921" w:rsidR="006D2C17" w:rsidRPr="009B46C2" w:rsidRDefault="00240CCF" w:rsidP="00240CCF">
      <w:pPr>
        <w:pStyle w:val="NO"/>
      </w:pPr>
      <w:r w:rsidRPr="009B46C2">
        <w:t>NOTE:</w:t>
      </w:r>
      <w:r w:rsidRPr="009B46C2">
        <w:tab/>
        <w:t>The initiation/cease delay of S-SSB transmissions can be expressed as: T</w:t>
      </w:r>
      <w:r w:rsidRPr="009B46C2">
        <w:rPr>
          <w:vertAlign w:val="subscript"/>
        </w:rPr>
        <w:t>evaluate,SLSS</w:t>
      </w:r>
      <w:r w:rsidRPr="009B46C2">
        <w:t xml:space="preserve"> + </w:t>
      </w:r>
      <w:r>
        <w:t>S-SSB period</w:t>
      </w:r>
      <w:r w:rsidRPr="009B46C2">
        <w:t>,</w:t>
      </w:r>
    </w:p>
    <w:p w14:paraId="1DF10D21" w14:textId="77777777" w:rsidR="006D2C17" w:rsidRPr="009B46C2" w:rsidRDefault="006D2C17" w:rsidP="006D2C17">
      <w:pPr>
        <w:tabs>
          <w:tab w:val="left" w:pos="4234"/>
        </w:tabs>
      </w:pPr>
      <w:r w:rsidRPr="009B46C2">
        <w:t>Where:</w:t>
      </w:r>
    </w:p>
    <w:p w14:paraId="43916E33" w14:textId="77777777" w:rsidR="006D2C17" w:rsidRPr="009B46C2" w:rsidRDefault="006D2C17" w:rsidP="006D2C17">
      <w:pPr>
        <w:pStyle w:val="B10"/>
      </w:pPr>
      <w:r w:rsidRPr="009B46C2">
        <w:rPr>
          <w:lang w:val="en-US"/>
        </w:rPr>
        <w:t>-</w:t>
      </w:r>
      <w:r w:rsidRPr="009B46C2">
        <w:rPr>
          <w:lang w:val="en-US"/>
        </w:rPr>
        <w:tab/>
      </w:r>
      <w:r w:rsidRPr="009B46C2">
        <w:t>T</w:t>
      </w:r>
      <w:r w:rsidRPr="009B46C2">
        <w:rPr>
          <w:vertAlign w:val="subscript"/>
        </w:rPr>
        <w:t>evaluate,SLSS</w:t>
      </w:r>
      <w:r w:rsidRPr="009B46C2">
        <w:t xml:space="preserve"> = </w:t>
      </w:r>
      <w:r>
        <w:t>1.28</w:t>
      </w:r>
      <w:r w:rsidRPr="009B46C2">
        <w:t xml:space="preserve"> sec (as specified in clause 12.3.1.4);</w:t>
      </w:r>
    </w:p>
    <w:p w14:paraId="3D3D71BF" w14:textId="7F1545E9" w:rsidR="006D2C17" w:rsidRPr="009B46C2" w:rsidRDefault="00240CCF" w:rsidP="006D2C17">
      <w:pPr>
        <w:pStyle w:val="B10"/>
      </w:pPr>
      <w:r w:rsidRPr="009B46C2">
        <w:rPr>
          <w:lang w:val="en-US"/>
        </w:rPr>
        <w:t>-</w:t>
      </w:r>
      <w:r w:rsidRPr="009B46C2">
        <w:rPr>
          <w:lang w:val="en-US"/>
        </w:rPr>
        <w:tab/>
      </w:r>
      <w:r>
        <w:rPr>
          <w:rFonts w:cs="v4.2.0"/>
        </w:rPr>
        <w:t>S-SSB</w:t>
      </w:r>
      <w:r w:rsidRPr="009B46C2">
        <w:t xml:space="preserve"> </w:t>
      </w:r>
      <w:r>
        <w:t xml:space="preserve">period </w:t>
      </w:r>
      <w:r w:rsidRPr="009B46C2">
        <w:t xml:space="preserve">= </w:t>
      </w:r>
      <w:r>
        <w:t>160</w:t>
      </w:r>
      <w:r w:rsidRPr="009B46C2">
        <w:t>ms.</w:t>
      </w:r>
    </w:p>
    <w:p w14:paraId="79417058" w14:textId="77777777" w:rsidR="006D2C17" w:rsidRDefault="006D2C17" w:rsidP="006D2C17"/>
    <w:p w14:paraId="1B62FAD7" w14:textId="77777777" w:rsidR="00393BD8" w:rsidRPr="00B7203D" w:rsidRDefault="00393BD8" w:rsidP="00393BD8">
      <w:pPr>
        <w:pStyle w:val="Heading3"/>
        <w:rPr>
          <w:snapToGrid w:val="0"/>
        </w:rPr>
      </w:pPr>
      <w:r w:rsidRPr="00B7203D">
        <w:rPr>
          <w:snapToGrid w:val="0"/>
        </w:rPr>
        <w:t>A.9.1.3</w:t>
      </w:r>
      <w:r w:rsidRPr="00B7203D">
        <w:rPr>
          <w:snapToGrid w:val="0"/>
        </w:rPr>
        <w:tab/>
        <w:t xml:space="preserve"> </w:t>
      </w:r>
      <w:r>
        <w:rPr>
          <w:snapToGrid w:val="0"/>
        </w:rPr>
        <w:t xml:space="preserve">Test for </w:t>
      </w:r>
      <w:r w:rsidRPr="00B7203D">
        <w:rPr>
          <w:snapToGrid w:val="0"/>
        </w:rPr>
        <w:t>V2X Synchronization Reference Selection/Reselection</w:t>
      </w:r>
    </w:p>
    <w:p w14:paraId="3F3DCAD8" w14:textId="77777777" w:rsidR="00393BD8" w:rsidRPr="007C7446" w:rsidRDefault="00393BD8" w:rsidP="00393BD8">
      <w:pPr>
        <w:pStyle w:val="Heading4"/>
      </w:pPr>
      <w:r w:rsidRPr="007C7446">
        <w:t>A.9.1.3.1</w:t>
      </w:r>
      <w:r w:rsidRPr="007C7446">
        <w:tab/>
        <w:t xml:space="preserve"> </w:t>
      </w:r>
      <w:r w:rsidRPr="005E60C9">
        <w:t>Test for GNSS configured as the highest priority</w:t>
      </w:r>
    </w:p>
    <w:p w14:paraId="409B97E9" w14:textId="77777777" w:rsidR="00393BD8" w:rsidRPr="00B7203D" w:rsidRDefault="00393BD8" w:rsidP="00393BD8">
      <w:pPr>
        <w:pStyle w:val="Heading5"/>
        <w:rPr>
          <w:lang w:eastAsia="zh-CN"/>
        </w:rPr>
      </w:pPr>
      <w:r w:rsidRPr="00B7203D">
        <w:rPr>
          <w:lang w:eastAsia="zh-CN"/>
        </w:rPr>
        <w:t>A.9.1.3.1.1</w:t>
      </w:r>
      <w:r w:rsidRPr="00B7203D">
        <w:rPr>
          <w:lang w:eastAsia="zh-CN"/>
        </w:rPr>
        <w:tab/>
        <w:t>Test Purpose and Environment</w:t>
      </w:r>
    </w:p>
    <w:p w14:paraId="092707D5" w14:textId="77777777" w:rsidR="00FE499F" w:rsidRPr="00ED7BD4" w:rsidRDefault="00FE499F" w:rsidP="00FE499F">
      <w:pPr>
        <w:rPr>
          <w:lang w:val="en-US"/>
        </w:rPr>
      </w:pPr>
      <w:r w:rsidRPr="007C7446">
        <w:rPr>
          <w:noProof/>
        </w:rPr>
        <w:t xml:space="preserve">The purpose of this test is to verify the requirements related to SyncRef UE selection / reselection defined in </w:t>
      </w:r>
      <w:r w:rsidRPr="007C7446">
        <w:t>clause</w:t>
      </w:r>
      <w:r w:rsidRPr="007C7446">
        <w:rPr>
          <w:lang w:val="en-US"/>
        </w:rPr>
        <w:t> </w:t>
      </w:r>
      <w:r w:rsidRPr="007C7446">
        <w:t>1</w:t>
      </w:r>
      <w:r w:rsidRPr="007C7446">
        <w:rPr>
          <w:lang w:eastAsia="zh-CN"/>
        </w:rPr>
        <w:t>2</w:t>
      </w:r>
      <w:r w:rsidRPr="007C7446">
        <w:t xml:space="preserve">.4, when GNSS is configured as the highest priority. </w:t>
      </w:r>
      <w:r w:rsidRPr="007C7446">
        <w:rPr>
          <w:lang w:val="en-US"/>
        </w:rPr>
        <w:t>For this test, the UE is triggered by the test loop function or the upper layers to transmit for V2X Sidelink Communication.</w:t>
      </w:r>
    </w:p>
    <w:p w14:paraId="39641A0C" w14:textId="2F759FCB" w:rsidR="00FE499F" w:rsidRPr="007C7446" w:rsidRDefault="00FE499F" w:rsidP="00FE499F">
      <w:r w:rsidRPr="007C7446">
        <w:t>The test parameters are given in Table A.9.1.3.1.1-</w:t>
      </w:r>
      <w:r>
        <w:rPr>
          <w:lang w:eastAsia="zh-CN"/>
        </w:rPr>
        <w:t>1</w:t>
      </w:r>
      <w:r w:rsidRPr="007C7446">
        <w:rPr>
          <w:lang w:eastAsia="zh-CN"/>
        </w:rPr>
        <w:t xml:space="preserve">and </w:t>
      </w:r>
      <w:r w:rsidRPr="007C7446">
        <w:t>A.9.1.3.1.1-</w:t>
      </w:r>
      <w:r>
        <w:rPr>
          <w:lang w:eastAsia="zh-CN"/>
        </w:rPr>
        <w:t>2</w:t>
      </w:r>
      <w:r w:rsidRPr="007C7446">
        <w:t xml:space="preserve"> below. There are no GNSS </w:t>
      </w:r>
      <w:r>
        <w:t xml:space="preserve">signals in this test. There are three </w:t>
      </w:r>
      <w:r w:rsidRPr="007C7446">
        <w:t>a</w:t>
      </w:r>
      <w:r>
        <w:t xml:space="preserve">ctive SyncRef UEs (SyncRef UE 1, SyncRef UE 2 </w:t>
      </w:r>
      <w:r w:rsidRPr="007C7446">
        <w:t xml:space="preserve">and SyncRef UE </w:t>
      </w:r>
      <w:r>
        <w:t>3</w:t>
      </w:r>
      <w:r w:rsidRPr="007C7446">
        <w:t>) in this test. The test system shall emulate SyncRef UE 1</w:t>
      </w:r>
      <w:r w:rsidRPr="00127108">
        <w:t>, SyncRef UE 2 and SyncRef UE 3</w:t>
      </w:r>
      <w:r>
        <w:t xml:space="preserve"> </w:t>
      </w:r>
      <w:r w:rsidRPr="007C7446">
        <w:t xml:space="preserve">to transmit </w:t>
      </w:r>
      <w:r>
        <w:t>S-SSB</w:t>
      </w:r>
      <w:r w:rsidRPr="007C7446">
        <w:t xml:space="preserve"> every </w:t>
      </w:r>
      <w:r>
        <w:t>S-SSB</w:t>
      </w:r>
      <w:r w:rsidRPr="007C7446">
        <w:t xml:space="preserve"> period.</w:t>
      </w:r>
    </w:p>
    <w:p w14:paraId="50480384" w14:textId="233D0E73" w:rsidR="00FE499F" w:rsidRPr="007C7446" w:rsidRDefault="00FE499F" w:rsidP="00FE499F">
      <w:r w:rsidRPr="007C7446">
        <w:t xml:space="preserve">The test system can verify the selection / reselection of SyncRef UE by monitoring the SLSS ID used by the V2X UE for its </w:t>
      </w:r>
      <w:r>
        <w:t>S-SSB</w:t>
      </w:r>
      <w:r w:rsidRPr="007C7446">
        <w:t xml:space="preserve"> transmissions. When the V2X UE is not synchronized to any SyncRef UE, then the V2X UE shall use the SLSS ID </w:t>
      </w:r>
      <w:r>
        <w:t>belonging to set id_oon</w:t>
      </w:r>
      <w:r w:rsidRPr="007C7446">
        <w:t>. When the V2X UE is synchronized to a SyncRef UE, the V2X UE shall derive its SLSS ID from the SLSS ID of the SyncRef UE as per clause 5.8.5.3 of TS 38.331</w:t>
      </w:r>
      <w:r>
        <w:t>[2]</w:t>
      </w:r>
      <w:r w:rsidRPr="007C7446">
        <w:t>.</w:t>
      </w:r>
    </w:p>
    <w:p w14:paraId="75BBD1E4" w14:textId="74FFCBBE" w:rsidR="00FE499F" w:rsidRDefault="00FE499F" w:rsidP="00FE499F">
      <w:pPr>
        <w:rPr>
          <w:lang w:val="en-US"/>
        </w:rPr>
      </w:pPr>
      <w:r w:rsidRPr="007C7446">
        <w:t>The test consists of three successive time periods, with time duration of T1, T2 and T3 respectively</w:t>
      </w:r>
      <w:r w:rsidRPr="007C7446">
        <w:rPr>
          <w:lang w:val="en-US"/>
        </w:rPr>
        <w:t xml:space="preserve">. </w:t>
      </w:r>
      <w:r>
        <w:rPr>
          <w:lang w:val="en-US"/>
        </w:rPr>
        <w:t>SyncRef UE 1</w:t>
      </w:r>
      <w:r w:rsidRPr="00127108">
        <w:t>, SyncRef UE 2 and</w:t>
      </w:r>
      <w:r w:rsidRPr="007C7446">
        <w:rPr>
          <w:lang w:val="en-US"/>
        </w:rPr>
        <w:t xml:space="preserve"> SyncRef UE </w:t>
      </w:r>
      <w:r>
        <w:rPr>
          <w:lang w:val="en-US"/>
        </w:rPr>
        <w:t xml:space="preserve">3 </w:t>
      </w:r>
      <w:r w:rsidRPr="007C7446">
        <w:rPr>
          <w:lang w:val="en-US"/>
        </w:rPr>
        <w:t xml:space="preserve">are </w:t>
      </w:r>
      <w:r>
        <w:rPr>
          <w:lang w:val="en-US"/>
        </w:rPr>
        <w:t>all powered off b</w:t>
      </w:r>
      <w:r w:rsidRPr="00BC4C1F">
        <w:rPr>
          <w:lang w:val="en-US"/>
        </w:rPr>
        <w:t>efore starting the test</w:t>
      </w:r>
      <w:r>
        <w:rPr>
          <w:lang w:val="en-US"/>
        </w:rPr>
        <w:t>.</w:t>
      </w:r>
      <w:r w:rsidRPr="007C7446">
        <w:rPr>
          <w:lang w:val="en-US"/>
        </w:rPr>
        <w:t xml:space="preserve"> During T1, SyncRef UE 1 is powered ON and the V2X UE will select SyncRef UE 1 as synchronization source. During T2, SyncRef UE </w:t>
      </w:r>
      <w:r>
        <w:rPr>
          <w:lang w:val="en-US"/>
        </w:rPr>
        <w:t>2</w:t>
      </w:r>
      <w:r w:rsidRPr="007C7446">
        <w:rPr>
          <w:lang w:val="en-US"/>
        </w:rPr>
        <w:t xml:space="preserve"> is powered ON and the V2X UE will select SyncRef UE </w:t>
      </w:r>
      <w:r>
        <w:rPr>
          <w:lang w:val="en-US"/>
        </w:rPr>
        <w:t>2</w:t>
      </w:r>
      <w:r w:rsidRPr="007C7446">
        <w:rPr>
          <w:lang w:val="en-US"/>
        </w:rPr>
        <w:t xml:space="preserve"> as the synchronization source. During T3, SyncRef UE </w:t>
      </w:r>
      <w:r>
        <w:rPr>
          <w:lang w:val="en-US"/>
        </w:rPr>
        <w:t>3</w:t>
      </w:r>
      <w:r w:rsidRPr="007C7446">
        <w:rPr>
          <w:lang w:val="en-US"/>
        </w:rPr>
        <w:t xml:space="preserve"> is powered ON and the V2X UE will reselect to SyncRef UE </w:t>
      </w:r>
      <w:r>
        <w:rPr>
          <w:lang w:val="en-US"/>
        </w:rPr>
        <w:t>3</w:t>
      </w:r>
      <w:r w:rsidRPr="007C7446">
        <w:rPr>
          <w:lang w:val="en-US"/>
        </w:rPr>
        <w:t xml:space="preserve"> as the synchronization source.</w:t>
      </w:r>
    </w:p>
    <w:p w14:paraId="14382652" w14:textId="77777777" w:rsidR="00ED1AD4" w:rsidRDefault="00ED1AD4" w:rsidP="00FE499F">
      <w:pPr>
        <w:rPr>
          <w:lang w:val="en-US"/>
        </w:rPr>
      </w:pPr>
    </w:p>
    <w:p w14:paraId="56A57722" w14:textId="77777777" w:rsidR="00393BD8" w:rsidRDefault="00393BD8" w:rsidP="00ED1AD4">
      <w:pPr>
        <w:pStyle w:val="TH"/>
      </w:pPr>
      <w:r w:rsidRPr="00B7203D">
        <w:lastRenderedPageBreak/>
        <w:t>Table A.9.1.3.1.1-1: Test Parameters for V2X Synchronization Reference Selection/Reselection Tests for GNSS configured as the highest priority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2133"/>
        <w:gridCol w:w="685"/>
        <w:gridCol w:w="1688"/>
        <w:gridCol w:w="3027"/>
      </w:tblGrid>
      <w:tr w:rsidR="00393BD8" w:rsidRPr="007C7446" w14:paraId="4EAD20C8" w14:textId="77777777" w:rsidTr="00F053E7">
        <w:tc>
          <w:tcPr>
            <w:tcW w:w="3950" w:type="dxa"/>
            <w:gridSpan w:val="2"/>
            <w:tcBorders>
              <w:bottom w:val="single" w:sz="4" w:space="0" w:color="auto"/>
            </w:tcBorders>
          </w:tcPr>
          <w:p w14:paraId="24D8452B" w14:textId="77777777" w:rsidR="00393BD8" w:rsidRPr="00B7203D" w:rsidRDefault="00393BD8" w:rsidP="00CD0CCC">
            <w:pPr>
              <w:pStyle w:val="TAH"/>
              <w:rPr>
                <w:rFonts w:eastAsia="Calibri" w:cs="Arial"/>
                <w:szCs w:val="22"/>
                <w:lang w:eastAsia="ja-JP"/>
              </w:rPr>
            </w:pPr>
            <w:r w:rsidRPr="00B7203D">
              <w:rPr>
                <w:rFonts w:eastAsia="Calibri" w:cs="Arial"/>
                <w:szCs w:val="22"/>
                <w:lang w:eastAsia="ja-JP"/>
              </w:rPr>
              <w:t>Parameter</w:t>
            </w:r>
          </w:p>
        </w:tc>
        <w:tc>
          <w:tcPr>
            <w:tcW w:w="685" w:type="dxa"/>
            <w:tcBorders>
              <w:bottom w:val="single" w:sz="4" w:space="0" w:color="auto"/>
            </w:tcBorders>
          </w:tcPr>
          <w:p w14:paraId="17E25917" w14:textId="77777777" w:rsidR="00393BD8" w:rsidRPr="00B7203D" w:rsidRDefault="00393BD8" w:rsidP="00CD0CCC">
            <w:pPr>
              <w:pStyle w:val="TAH"/>
              <w:rPr>
                <w:rFonts w:eastAsia="Calibri" w:cs="Arial"/>
                <w:szCs w:val="22"/>
                <w:lang w:eastAsia="ja-JP"/>
              </w:rPr>
            </w:pPr>
            <w:r w:rsidRPr="00B7203D">
              <w:rPr>
                <w:rFonts w:eastAsia="Calibri" w:cs="Arial"/>
                <w:szCs w:val="22"/>
                <w:lang w:eastAsia="ja-JP"/>
              </w:rPr>
              <w:t>Unit</w:t>
            </w:r>
          </w:p>
        </w:tc>
        <w:tc>
          <w:tcPr>
            <w:tcW w:w="1688" w:type="dxa"/>
            <w:tcBorders>
              <w:bottom w:val="single" w:sz="4" w:space="0" w:color="auto"/>
            </w:tcBorders>
          </w:tcPr>
          <w:p w14:paraId="6180925B" w14:textId="77777777" w:rsidR="00393BD8" w:rsidRPr="00B7203D" w:rsidRDefault="00393BD8" w:rsidP="00CD0CCC">
            <w:pPr>
              <w:pStyle w:val="TAH"/>
              <w:rPr>
                <w:rFonts w:eastAsia="Calibri" w:cs="Arial"/>
                <w:szCs w:val="22"/>
                <w:lang w:eastAsia="ja-JP"/>
              </w:rPr>
            </w:pPr>
            <w:r w:rsidRPr="00B7203D">
              <w:rPr>
                <w:rFonts w:eastAsia="Calibri" w:cs="Arial"/>
                <w:szCs w:val="22"/>
                <w:lang w:eastAsia="ja-JP"/>
              </w:rPr>
              <w:t>Value</w:t>
            </w:r>
          </w:p>
        </w:tc>
        <w:tc>
          <w:tcPr>
            <w:tcW w:w="3027" w:type="dxa"/>
            <w:tcBorders>
              <w:bottom w:val="single" w:sz="4" w:space="0" w:color="auto"/>
            </w:tcBorders>
          </w:tcPr>
          <w:p w14:paraId="1C7BA672" w14:textId="77777777" w:rsidR="00393BD8" w:rsidRPr="00B7203D" w:rsidRDefault="00393BD8" w:rsidP="00CD0CCC">
            <w:pPr>
              <w:pStyle w:val="TAH"/>
              <w:rPr>
                <w:rFonts w:eastAsia="Calibri" w:cs="Arial"/>
                <w:szCs w:val="22"/>
                <w:lang w:eastAsia="ja-JP"/>
              </w:rPr>
            </w:pPr>
            <w:r w:rsidRPr="00B7203D">
              <w:rPr>
                <w:rFonts w:eastAsia="Calibri" w:cs="Arial"/>
                <w:szCs w:val="22"/>
                <w:lang w:eastAsia="ja-JP"/>
              </w:rPr>
              <w:t>Comment</w:t>
            </w:r>
          </w:p>
        </w:tc>
      </w:tr>
      <w:tr w:rsidR="00F210FE" w:rsidRPr="007C7446" w14:paraId="7A7C5260" w14:textId="77777777" w:rsidTr="00F053E7">
        <w:tc>
          <w:tcPr>
            <w:tcW w:w="3950" w:type="dxa"/>
            <w:gridSpan w:val="2"/>
            <w:tcBorders>
              <w:bottom w:val="single" w:sz="4" w:space="0" w:color="auto"/>
            </w:tcBorders>
          </w:tcPr>
          <w:p w14:paraId="1CCAAA38" w14:textId="6764C2F7" w:rsidR="00F210FE" w:rsidRPr="000715C1" w:rsidRDefault="00F210FE" w:rsidP="00F210FE">
            <w:pPr>
              <w:pStyle w:val="TAL"/>
              <w:rPr>
                <w:lang w:val="en-US" w:eastAsia="zh-TW"/>
              </w:rPr>
            </w:pPr>
            <w:r>
              <w:rPr>
                <w:rFonts w:hint="eastAsia"/>
                <w:lang w:val="en-US" w:eastAsia="zh-CN"/>
              </w:rPr>
              <w:t>S</w:t>
            </w:r>
            <w:r>
              <w:rPr>
                <w:lang w:val="en-US" w:eastAsia="zh-CN"/>
              </w:rPr>
              <w:t>CS</w:t>
            </w:r>
          </w:p>
        </w:tc>
        <w:tc>
          <w:tcPr>
            <w:tcW w:w="685" w:type="dxa"/>
            <w:tcBorders>
              <w:bottom w:val="single" w:sz="4" w:space="0" w:color="auto"/>
            </w:tcBorders>
          </w:tcPr>
          <w:p w14:paraId="25F0DBEB" w14:textId="1F98776B" w:rsidR="00F210FE" w:rsidRPr="000715C1" w:rsidRDefault="00F210FE" w:rsidP="00F210FE">
            <w:pPr>
              <w:pStyle w:val="TAC"/>
              <w:rPr>
                <w:lang w:val="en-US" w:eastAsia="zh-TW"/>
              </w:rPr>
            </w:pPr>
            <w:r>
              <w:rPr>
                <w:rFonts w:hint="eastAsia"/>
                <w:lang w:val="en-US" w:eastAsia="zh-TW"/>
              </w:rPr>
              <w:t>k</w:t>
            </w:r>
            <w:r>
              <w:rPr>
                <w:lang w:val="en-US" w:eastAsia="zh-TW"/>
              </w:rPr>
              <w:t>Hz</w:t>
            </w:r>
          </w:p>
        </w:tc>
        <w:tc>
          <w:tcPr>
            <w:tcW w:w="1688" w:type="dxa"/>
            <w:tcBorders>
              <w:bottom w:val="single" w:sz="4" w:space="0" w:color="auto"/>
            </w:tcBorders>
          </w:tcPr>
          <w:p w14:paraId="24319B58" w14:textId="3729F6C0" w:rsidR="00F210FE" w:rsidRPr="000715C1" w:rsidRDefault="00F210FE" w:rsidP="00F210FE">
            <w:pPr>
              <w:pStyle w:val="TAC"/>
              <w:rPr>
                <w:lang w:val="en-US" w:eastAsia="zh-TW"/>
              </w:rPr>
            </w:pPr>
            <w:r>
              <w:rPr>
                <w:rFonts w:hint="eastAsia"/>
                <w:lang w:val="en-US" w:eastAsia="zh-TW"/>
              </w:rPr>
              <w:t>3</w:t>
            </w:r>
            <w:r>
              <w:rPr>
                <w:lang w:val="en-US" w:eastAsia="zh-TW"/>
              </w:rPr>
              <w:t>0</w:t>
            </w:r>
          </w:p>
        </w:tc>
        <w:tc>
          <w:tcPr>
            <w:tcW w:w="3027" w:type="dxa"/>
            <w:tcBorders>
              <w:bottom w:val="single" w:sz="4" w:space="0" w:color="auto"/>
            </w:tcBorders>
          </w:tcPr>
          <w:p w14:paraId="1E2131B3" w14:textId="77777777" w:rsidR="00F210FE" w:rsidRPr="000715C1" w:rsidRDefault="00F210FE" w:rsidP="00F210FE">
            <w:pPr>
              <w:pStyle w:val="TAC"/>
              <w:jc w:val="left"/>
              <w:rPr>
                <w:lang w:val="en-US" w:eastAsia="zh-TW"/>
              </w:rPr>
            </w:pPr>
          </w:p>
        </w:tc>
      </w:tr>
      <w:tr w:rsidR="00F210FE" w:rsidRPr="007C7446" w14:paraId="087A98E7" w14:textId="77777777" w:rsidTr="00F053E7">
        <w:tc>
          <w:tcPr>
            <w:tcW w:w="1817" w:type="dxa"/>
          </w:tcPr>
          <w:p w14:paraId="62CF696D" w14:textId="5AFED02F" w:rsidR="00F210FE" w:rsidRPr="000715C1" w:rsidRDefault="00F210FE" w:rsidP="00F210FE">
            <w:pPr>
              <w:pStyle w:val="TAL"/>
              <w:rPr>
                <w:lang w:val="en-US" w:eastAsia="zh-TW"/>
              </w:rPr>
            </w:pPr>
            <w:r w:rsidRPr="000715C1">
              <w:rPr>
                <w:lang w:val="en-US" w:eastAsia="zh-TW"/>
              </w:rPr>
              <w:t>Initial condition</w:t>
            </w:r>
          </w:p>
        </w:tc>
        <w:tc>
          <w:tcPr>
            <w:tcW w:w="2133" w:type="dxa"/>
          </w:tcPr>
          <w:p w14:paraId="4A0C7375" w14:textId="28DCEFEC" w:rsidR="00F210FE" w:rsidRPr="000715C1" w:rsidRDefault="00F210FE" w:rsidP="00F210FE">
            <w:pPr>
              <w:pStyle w:val="TAL"/>
              <w:rPr>
                <w:lang w:val="en-US" w:eastAsia="zh-TW"/>
              </w:rPr>
            </w:pPr>
            <w:r w:rsidRPr="000715C1">
              <w:rPr>
                <w:lang w:val="en-US" w:eastAsia="zh-TW"/>
              </w:rPr>
              <w:t>Active synchronization source</w:t>
            </w:r>
          </w:p>
        </w:tc>
        <w:tc>
          <w:tcPr>
            <w:tcW w:w="685" w:type="dxa"/>
          </w:tcPr>
          <w:p w14:paraId="5AB628D1" w14:textId="77777777" w:rsidR="00F210FE" w:rsidRPr="000715C1" w:rsidRDefault="00F210FE" w:rsidP="00F210FE">
            <w:pPr>
              <w:pStyle w:val="TAC"/>
              <w:rPr>
                <w:lang w:val="en-US" w:eastAsia="zh-TW"/>
              </w:rPr>
            </w:pPr>
          </w:p>
        </w:tc>
        <w:tc>
          <w:tcPr>
            <w:tcW w:w="1688" w:type="dxa"/>
          </w:tcPr>
          <w:p w14:paraId="1948C78C" w14:textId="217A379A" w:rsidR="00F210FE" w:rsidRPr="000715C1" w:rsidRDefault="00F210FE" w:rsidP="00F210FE">
            <w:pPr>
              <w:pStyle w:val="TAC"/>
              <w:rPr>
                <w:lang w:val="en-US" w:eastAsia="zh-TW"/>
              </w:rPr>
            </w:pPr>
            <w:r w:rsidRPr="000715C1">
              <w:rPr>
                <w:lang w:val="en-US" w:eastAsia="zh-TW"/>
              </w:rPr>
              <w:t>Sync Ref UE 1</w:t>
            </w:r>
          </w:p>
        </w:tc>
        <w:tc>
          <w:tcPr>
            <w:tcW w:w="3027" w:type="dxa"/>
          </w:tcPr>
          <w:p w14:paraId="181C15BC" w14:textId="7734CBA1" w:rsidR="00F210FE" w:rsidRPr="000715C1" w:rsidRDefault="00F210FE" w:rsidP="00F210FE">
            <w:pPr>
              <w:pStyle w:val="TAC"/>
              <w:jc w:val="left"/>
              <w:rPr>
                <w:lang w:val="en-US" w:eastAsia="zh-TW"/>
              </w:rPr>
            </w:pPr>
            <w:r>
              <w:rPr>
                <w:lang w:val="en-US" w:eastAsia="zh-TW"/>
              </w:rPr>
              <w:t>DUT</w:t>
            </w:r>
            <w:r w:rsidRPr="000715C1">
              <w:rPr>
                <w:lang w:val="en-US" w:eastAsia="zh-TW"/>
              </w:rPr>
              <w:t xml:space="preserve"> transmits for V2X Sidelink Communication and </w:t>
            </w:r>
            <w:r>
              <w:rPr>
                <w:lang w:val="en-US" w:eastAsia="zh-TW"/>
              </w:rPr>
              <w:t>S-SSB</w:t>
            </w:r>
            <w:r w:rsidRPr="000715C1">
              <w:rPr>
                <w:lang w:val="en-US" w:eastAsia="zh-TW"/>
              </w:rPr>
              <w:t xml:space="preserve"> with SLSS ID = 3</w:t>
            </w:r>
            <w:r w:rsidRPr="000715C1">
              <w:rPr>
                <w:rFonts w:hint="eastAsia"/>
                <w:lang w:val="en-US" w:eastAsia="zh-TW"/>
              </w:rPr>
              <w:t>0</w:t>
            </w:r>
            <w:r w:rsidRPr="000715C1">
              <w:rPr>
                <w:lang w:val="en-US" w:eastAsia="zh-TW"/>
              </w:rPr>
              <w:t xml:space="preserve"> and in-coverage set as </w:t>
            </w:r>
            <w:r>
              <w:rPr>
                <w:lang w:val="en-US" w:eastAsia="zh-TW"/>
              </w:rPr>
              <w:t>FALSE</w:t>
            </w:r>
            <w:r w:rsidRPr="000715C1">
              <w:rPr>
                <w:lang w:val="en-US" w:eastAsia="zh-TW"/>
              </w:rPr>
              <w:t xml:space="preserve"> in MIB-SL.</w:t>
            </w:r>
          </w:p>
        </w:tc>
      </w:tr>
      <w:tr w:rsidR="00F210FE" w:rsidRPr="007C7446" w14:paraId="07622D52" w14:textId="77777777" w:rsidTr="00F053E7">
        <w:tc>
          <w:tcPr>
            <w:tcW w:w="1817" w:type="dxa"/>
          </w:tcPr>
          <w:p w14:paraId="624893F5" w14:textId="5A8A62E1" w:rsidR="00F210FE" w:rsidRPr="000715C1" w:rsidRDefault="00F210FE" w:rsidP="00F210FE">
            <w:pPr>
              <w:pStyle w:val="TAL"/>
              <w:rPr>
                <w:lang w:val="en-US" w:eastAsia="zh-TW"/>
              </w:rPr>
            </w:pPr>
            <w:r w:rsidRPr="000715C1">
              <w:rPr>
                <w:lang w:val="en-US" w:eastAsia="zh-TW"/>
              </w:rPr>
              <w:t>T2 end condition</w:t>
            </w:r>
          </w:p>
        </w:tc>
        <w:tc>
          <w:tcPr>
            <w:tcW w:w="2133" w:type="dxa"/>
          </w:tcPr>
          <w:p w14:paraId="15610722" w14:textId="457D4874" w:rsidR="00F210FE" w:rsidRPr="000715C1" w:rsidRDefault="00F210FE" w:rsidP="00F210FE">
            <w:pPr>
              <w:pStyle w:val="TAL"/>
              <w:rPr>
                <w:lang w:val="en-US" w:eastAsia="zh-TW"/>
              </w:rPr>
            </w:pPr>
            <w:r w:rsidRPr="000715C1">
              <w:rPr>
                <w:lang w:val="en-US" w:eastAsia="zh-TW"/>
              </w:rPr>
              <w:t>Active synchronization source</w:t>
            </w:r>
          </w:p>
        </w:tc>
        <w:tc>
          <w:tcPr>
            <w:tcW w:w="685" w:type="dxa"/>
          </w:tcPr>
          <w:p w14:paraId="465B50C2" w14:textId="77777777" w:rsidR="00F210FE" w:rsidRPr="000715C1" w:rsidRDefault="00F210FE" w:rsidP="00F210FE">
            <w:pPr>
              <w:pStyle w:val="TAC"/>
              <w:rPr>
                <w:lang w:val="en-US" w:eastAsia="zh-TW"/>
              </w:rPr>
            </w:pPr>
          </w:p>
        </w:tc>
        <w:tc>
          <w:tcPr>
            <w:tcW w:w="1688" w:type="dxa"/>
          </w:tcPr>
          <w:p w14:paraId="3835FF2A" w14:textId="35E2F7F6" w:rsidR="00F210FE" w:rsidRPr="000715C1" w:rsidRDefault="00F210FE" w:rsidP="00F210FE">
            <w:pPr>
              <w:pStyle w:val="TAC"/>
              <w:rPr>
                <w:lang w:val="en-US" w:eastAsia="zh-TW"/>
              </w:rPr>
            </w:pPr>
            <w:r w:rsidRPr="000715C1">
              <w:rPr>
                <w:lang w:val="en-US" w:eastAsia="zh-TW"/>
              </w:rPr>
              <w:t>Sync Ref UE 2</w:t>
            </w:r>
          </w:p>
        </w:tc>
        <w:tc>
          <w:tcPr>
            <w:tcW w:w="3027" w:type="dxa"/>
          </w:tcPr>
          <w:p w14:paraId="0A8ABC30" w14:textId="02AD8FEE" w:rsidR="00F210FE" w:rsidRPr="000715C1" w:rsidRDefault="00F210FE" w:rsidP="00F210FE">
            <w:pPr>
              <w:pStyle w:val="TAC"/>
              <w:jc w:val="left"/>
              <w:rPr>
                <w:lang w:val="en-US" w:eastAsia="zh-TW"/>
              </w:rPr>
            </w:pPr>
            <w:r>
              <w:rPr>
                <w:lang w:val="en-US" w:eastAsia="zh-TW"/>
              </w:rPr>
              <w:t>DUT</w:t>
            </w:r>
            <w:r w:rsidRPr="000715C1">
              <w:rPr>
                <w:lang w:val="en-US" w:eastAsia="zh-TW"/>
              </w:rPr>
              <w:t xml:space="preserve"> transmits for V2X Sidelink Communication and </w:t>
            </w:r>
            <w:r>
              <w:rPr>
                <w:lang w:val="en-US" w:eastAsia="zh-TW"/>
              </w:rPr>
              <w:t>S-SSB</w:t>
            </w:r>
            <w:r w:rsidRPr="000715C1">
              <w:rPr>
                <w:lang w:val="en-US" w:eastAsia="zh-TW"/>
              </w:rPr>
              <w:t xml:space="preserve"> with SLSS ID = 336 and in-coverage set as FALSE in MIB-SL.</w:t>
            </w:r>
          </w:p>
        </w:tc>
      </w:tr>
      <w:tr w:rsidR="00F210FE" w:rsidRPr="007C7446" w14:paraId="79D5E7D4" w14:textId="77777777" w:rsidTr="00F053E7">
        <w:tc>
          <w:tcPr>
            <w:tcW w:w="1817" w:type="dxa"/>
          </w:tcPr>
          <w:p w14:paraId="5C7158E3" w14:textId="1667E1E2" w:rsidR="00F210FE" w:rsidRPr="000715C1" w:rsidRDefault="00F210FE" w:rsidP="00F210FE">
            <w:pPr>
              <w:pStyle w:val="TAL"/>
              <w:rPr>
                <w:lang w:val="en-US" w:eastAsia="zh-TW"/>
              </w:rPr>
            </w:pPr>
            <w:r w:rsidRPr="000715C1">
              <w:rPr>
                <w:lang w:val="en-US" w:eastAsia="zh-TW"/>
              </w:rPr>
              <w:t>Final condition</w:t>
            </w:r>
          </w:p>
        </w:tc>
        <w:tc>
          <w:tcPr>
            <w:tcW w:w="2133" w:type="dxa"/>
          </w:tcPr>
          <w:p w14:paraId="036BDBDA" w14:textId="0D31CA94" w:rsidR="00F210FE" w:rsidRPr="000715C1" w:rsidRDefault="00F210FE" w:rsidP="00F210FE">
            <w:pPr>
              <w:pStyle w:val="TAL"/>
              <w:rPr>
                <w:lang w:val="en-US" w:eastAsia="zh-TW"/>
              </w:rPr>
            </w:pPr>
            <w:r w:rsidRPr="000715C1">
              <w:rPr>
                <w:lang w:val="en-US" w:eastAsia="zh-TW"/>
              </w:rPr>
              <w:t>Active synchronization source</w:t>
            </w:r>
          </w:p>
        </w:tc>
        <w:tc>
          <w:tcPr>
            <w:tcW w:w="685" w:type="dxa"/>
          </w:tcPr>
          <w:p w14:paraId="5BDDF670" w14:textId="77777777" w:rsidR="00F210FE" w:rsidRPr="000715C1" w:rsidRDefault="00F210FE" w:rsidP="00F210FE">
            <w:pPr>
              <w:pStyle w:val="TAC"/>
              <w:rPr>
                <w:lang w:val="en-US" w:eastAsia="zh-TW"/>
              </w:rPr>
            </w:pPr>
          </w:p>
        </w:tc>
        <w:tc>
          <w:tcPr>
            <w:tcW w:w="1688" w:type="dxa"/>
          </w:tcPr>
          <w:p w14:paraId="6D440206" w14:textId="782DB585" w:rsidR="00F210FE" w:rsidRPr="000715C1" w:rsidRDefault="00F210FE" w:rsidP="00F210FE">
            <w:pPr>
              <w:pStyle w:val="TAC"/>
              <w:rPr>
                <w:lang w:val="en-US" w:eastAsia="zh-TW"/>
              </w:rPr>
            </w:pPr>
            <w:r w:rsidRPr="000715C1">
              <w:rPr>
                <w:lang w:val="en-US" w:eastAsia="zh-TW"/>
              </w:rPr>
              <w:t>Sync Ref UE 3</w:t>
            </w:r>
          </w:p>
        </w:tc>
        <w:tc>
          <w:tcPr>
            <w:tcW w:w="3027" w:type="dxa"/>
          </w:tcPr>
          <w:p w14:paraId="650E8A20" w14:textId="57774E50" w:rsidR="00F210FE" w:rsidRPr="000715C1" w:rsidRDefault="00F210FE" w:rsidP="00F210FE">
            <w:pPr>
              <w:pStyle w:val="TAC"/>
              <w:jc w:val="left"/>
              <w:rPr>
                <w:lang w:val="en-US" w:eastAsia="zh-TW"/>
              </w:rPr>
            </w:pPr>
            <w:r w:rsidRPr="000715C1">
              <w:rPr>
                <w:lang w:val="en-US" w:eastAsia="zh-TW"/>
              </w:rPr>
              <w:t xml:space="preserve">UE transmits for V2X Sidelink Communication and </w:t>
            </w:r>
            <w:r>
              <w:rPr>
                <w:lang w:val="en-US" w:eastAsia="zh-TW"/>
              </w:rPr>
              <w:t>S-SSB</w:t>
            </w:r>
            <w:r w:rsidRPr="000715C1">
              <w:rPr>
                <w:lang w:val="en-US" w:eastAsia="zh-TW"/>
              </w:rPr>
              <w:t xml:space="preserve"> with SLSS ID = 0 and in-coverage set as FALSE in MIB-SL.</w:t>
            </w:r>
          </w:p>
        </w:tc>
      </w:tr>
      <w:tr w:rsidR="00F210FE" w:rsidRPr="007C7446" w14:paraId="56C797C3" w14:textId="77777777" w:rsidTr="00F053E7">
        <w:tc>
          <w:tcPr>
            <w:tcW w:w="3950" w:type="dxa"/>
            <w:gridSpan w:val="2"/>
          </w:tcPr>
          <w:p w14:paraId="1E2BBA09" w14:textId="14CDC5C8" w:rsidR="00F210FE" w:rsidRPr="000715C1" w:rsidRDefault="00F210FE" w:rsidP="00F210FE">
            <w:pPr>
              <w:pStyle w:val="TAL"/>
              <w:rPr>
                <w:lang w:val="en-US" w:eastAsia="zh-TW"/>
              </w:rPr>
            </w:pPr>
            <w:r w:rsidRPr="000715C1">
              <w:rPr>
                <w:lang w:val="en-US" w:eastAsia="zh-TW"/>
              </w:rPr>
              <w:t>Active SyncRef UEs</w:t>
            </w:r>
          </w:p>
        </w:tc>
        <w:tc>
          <w:tcPr>
            <w:tcW w:w="685" w:type="dxa"/>
          </w:tcPr>
          <w:p w14:paraId="0E8CB53A" w14:textId="77777777" w:rsidR="00F210FE" w:rsidRPr="000715C1" w:rsidRDefault="00F210FE" w:rsidP="00F210FE">
            <w:pPr>
              <w:pStyle w:val="TAC"/>
              <w:rPr>
                <w:lang w:val="en-US" w:eastAsia="zh-TW"/>
              </w:rPr>
            </w:pPr>
          </w:p>
        </w:tc>
        <w:tc>
          <w:tcPr>
            <w:tcW w:w="1688" w:type="dxa"/>
          </w:tcPr>
          <w:p w14:paraId="0B1247E8" w14:textId="77777777" w:rsidR="00F210FE" w:rsidRPr="000715C1" w:rsidRDefault="00F210FE" w:rsidP="00F210FE">
            <w:pPr>
              <w:pStyle w:val="TAC"/>
              <w:rPr>
                <w:lang w:val="en-US" w:eastAsia="zh-TW"/>
              </w:rPr>
            </w:pPr>
            <w:r w:rsidRPr="000715C1">
              <w:rPr>
                <w:lang w:val="en-US" w:eastAsia="zh-TW"/>
              </w:rPr>
              <w:t>SyncRef UE 1</w:t>
            </w:r>
          </w:p>
          <w:p w14:paraId="575D392A" w14:textId="77777777" w:rsidR="00F210FE" w:rsidRPr="000715C1" w:rsidRDefault="00F210FE" w:rsidP="00F210FE">
            <w:pPr>
              <w:pStyle w:val="TAC"/>
              <w:rPr>
                <w:lang w:val="en-US" w:eastAsia="zh-TW"/>
              </w:rPr>
            </w:pPr>
            <w:r w:rsidRPr="000715C1">
              <w:rPr>
                <w:lang w:val="en-US" w:eastAsia="zh-TW"/>
              </w:rPr>
              <w:t>SyncRef UE 2</w:t>
            </w:r>
          </w:p>
          <w:p w14:paraId="23CC8A2A" w14:textId="2E66EEB4" w:rsidR="00F210FE" w:rsidRPr="0059749D" w:rsidRDefault="00F210FE" w:rsidP="00F210FE">
            <w:pPr>
              <w:pStyle w:val="TAC"/>
              <w:rPr>
                <w:lang w:val="fr-FR" w:eastAsia="zh-TW"/>
              </w:rPr>
            </w:pPr>
            <w:r w:rsidRPr="000715C1">
              <w:rPr>
                <w:lang w:val="en-US" w:eastAsia="zh-TW"/>
              </w:rPr>
              <w:t>SyncRef UE 3</w:t>
            </w:r>
          </w:p>
        </w:tc>
        <w:tc>
          <w:tcPr>
            <w:tcW w:w="3027" w:type="dxa"/>
          </w:tcPr>
          <w:p w14:paraId="78DD2454" w14:textId="18B3E625" w:rsidR="00F210FE" w:rsidRPr="000715C1" w:rsidRDefault="00F210FE" w:rsidP="00F210FE">
            <w:pPr>
              <w:pStyle w:val="TAC"/>
              <w:jc w:val="left"/>
              <w:rPr>
                <w:lang w:val="en-US" w:eastAsia="zh-TW"/>
              </w:rPr>
            </w:pPr>
            <w:r w:rsidRPr="000715C1">
              <w:rPr>
                <w:lang w:val="en-US" w:eastAsia="zh-TW"/>
              </w:rPr>
              <w:t xml:space="preserve">Transmitting </w:t>
            </w:r>
            <w:r>
              <w:rPr>
                <w:lang w:val="en-US" w:eastAsia="zh-TW"/>
              </w:rPr>
              <w:t>S-SSB</w:t>
            </w:r>
            <w:r w:rsidRPr="000715C1">
              <w:rPr>
                <w:lang w:val="en-US" w:eastAsia="zh-TW"/>
              </w:rPr>
              <w:t xml:space="preserve"> on RF channel number 1 (</w:t>
            </w:r>
            <w:r>
              <w:rPr>
                <w:lang w:val="en-US" w:eastAsia="zh-TW"/>
              </w:rPr>
              <w:t>HD</w:t>
            </w:r>
            <w:r w:rsidRPr="000715C1">
              <w:rPr>
                <w:lang w:val="en-US" w:eastAsia="zh-TW"/>
              </w:rPr>
              <w:t xml:space="preserve"> carrier in Band n47 or n38)</w:t>
            </w:r>
          </w:p>
        </w:tc>
      </w:tr>
      <w:tr w:rsidR="00393BD8" w:rsidRPr="007C7446" w14:paraId="16D5B0C2" w14:textId="77777777" w:rsidTr="00F053E7">
        <w:tc>
          <w:tcPr>
            <w:tcW w:w="3950" w:type="dxa"/>
            <w:gridSpan w:val="2"/>
          </w:tcPr>
          <w:p w14:paraId="4215E763" w14:textId="77777777" w:rsidR="00393BD8" w:rsidRPr="000715C1" w:rsidRDefault="00393BD8" w:rsidP="00CD0CCC">
            <w:pPr>
              <w:pStyle w:val="TAL"/>
              <w:rPr>
                <w:lang w:val="en-US" w:eastAsia="zh-TW"/>
              </w:rPr>
            </w:pPr>
            <w:r w:rsidRPr="000715C1">
              <w:rPr>
                <w:lang w:val="en-US" w:eastAsia="zh-TW"/>
              </w:rPr>
              <w:t>Timing offset among</w:t>
            </w:r>
            <w:r w:rsidRPr="000715C1" w:rsidDel="00060B81">
              <w:rPr>
                <w:lang w:val="en-US" w:eastAsia="zh-TW"/>
              </w:rPr>
              <w:t xml:space="preserve"> </w:t>
            </w:r>
            <w:r w:rsidRPr="000715C1">
              <w:rPr>
                <w:lang w:val="en-US" w:eastAsia="zh-TW"/>
              </w:rPr>
              <w:t>SyncRef UEs</w:t>
            </w:r>
          </w:p>
        </w:tc>
        <w:tc>
          <w:tcPr>
            <w:tcW w:w="685" w:type="dxa"/>
          </w:tcPr>
          <w:p w14:paraId="5D5A88BF" w14:textId="77777777" w:rsidR="00393BD8" w:rsidRPr="000715C1" w:rsidRDefault="00393BD8" w:rsidP="00CD0CCC">
            <w:pPr>
              <w:pStyle w:val="TAC"/>
              <w:rPr>
                <w:lang w:val="en-US" w:eastAsia="zh-TW"/>
              </w:rPr>
            </w:pPr>
            <w:r w:rsidRPr="000715C1">
              <w:rPr>
                <w:lang w:val="en-US" w:eastAsia="zh-TW"/>
              </w:rPr>
              <w:sym w:font="Symbol" w:char="F06D"/>
            </w:r>
            <w:r w:rsidRPr="000715C1">
              <w:rPr>
                <w:lang w:val="en-US" w:eastAsia="zh-TW"/>
              </w:rPr>
              <w:t>s</w:t>
            </w:r>
          </w:p>
        </w:tc>
        <w:tc>
          <w:tcPr>
            <w:tcW w:w="1688" w:type="dxa"/>
          </w:tcPr>
          <w:p w14:paraId="753CE1AC" w14:textId="77777777" w:rsidR="00393BD8" w:rsidRPr="000715C1" w:rsidRDefault="00393BD8" w:rsidP="00CD0CCC">
            <w:pPr>
              <w:pStyle w:val="TAC"/>
              <w:rPr>
                <w:lang w:val="en-US" w:eastAsia="zh-TW"/>
              </w:rPr>
            </w:pPr>
            <w:r>
              <w:rPr>
                <w:lang w:val="en-US" w:eastAsia="zh-TW"/>
              </w:rPr>
              <w:t>CP/2</w:t>
            </w:r>
          </w:p>
        </w:tc>
        <w:tc>
          <w:tcPr>
            <w:tcW w:w="3027" w:type="dxa"/>
          </w:tcPr>
          <w:p w14:paraId="3BAA7EF7" w14:textId="77777777" w:rsidR="00393BD8" w:rsidRPr="000715C1" w:rsidRDefault="00393BD8" w:rsidP="00CD0CCC">
            <w:pPr>
              <w:pStyle w:val="TAC"/>
              <w:rPr>
                <w:lang w:val="en-US" w:eastAsia="zh-TW"/>
              </w:rPr>
            </w:pPr>
            <w:r w:rsidRPr="000715C1">
              <w:rPr>
                <w:lang w:val="en-US" w:eastAsia="zh-TW"/>
              </w:rPr>
              <w:t>Synchronous</w:t>
            </w:r>
          </w:p>
        </w:tc>
      </w:tr>
      <w:tr w:rsidR="00F053E7" w:rsidRPr="007C7446" w14:paraId="6ACD9AB3" w14:textId="77777777" w:rsidTr="00F053E7">
        <w:tc>
          <w:tcPr>
            <w:tcW w:w="3950" w:type="dxa"/>
            <w:gridSpan w:val="2"/>
          </w:tcPr>
          <w:p w14:paraId="1EEAD2F4" w14:textId="2744EE8D" w:rsidR="00F053E7" w:rsidRPr="000715C1" w:rsidRDefault="00F053E7" w:rsidP="00F053E7">
            <w:pPr>
              <w:pStyle w:val="TAL"/>
              <w:rPr>
                <w:lang w:val="en-US" w:eastAsia="zh-TW"/>
              </w:rPr>
            </w:pPr>
            <w:r w:rsidRPr="000715C1">
              <w:rPr>
                <w:lang w:val="en-US" w:eastAsia="zh-TW"/>
              </w:rPr>
              <w:t>Frequency offset of SyncRef UE 1</w:t>
            </w:r>
            <w:r>
              <w:rPr>
                <w:lang w:val="en-US" w:eastAsia="zh-TW"/>
              </w:rPr>
              <w:t>,2,3</w:t>
            </w:r>
          </w:p>
        </w:tc>
        <w:tc>
          <w:tcPr>
            <w:tcW w:w="685" w:type="dxa"/>
          </w:tcPr>
          <w:p w14:paraId="31AB9144" w14:textId="4BAC6DED" w:rsidR="00F053E7" w:rsidRPr="000715C1" w:rsidRDefault="00F053E7" w:rsidP="00F053E7">
            <w:pPr>
              <w:pStyle w:val="TAC"/>
              <w:rPr>
                <w:lang w:val="en-US" w:eastAsia="zh-TW"/>
              </w:rPr>
            </w:pPr>
            <w:r w:rsidRPr="000715C1">
              <w:rPr>
                <w:lang w:val="en-US" w:eastAsia="zh-TW"/>
              </w:rPr>
              <w:t>ppm</w:t>
            </w:r>
          </w:p>
        </w:tc>
        <w:tc>
          <w:tcPr>
            <w:tcW w:w="1688" w:type="dxa"/>
          </w:tcPr>
          <w:p w14:paraId="1DF0A124" w14:textId="3271121D" w:rsidR="00F053E7" w:rsidRPr="000715C1" w:rsidRDefault="00F053E7" w:rsidP="00F053E7">
            <w:pPr>
              <w:pStyle w:val="TAC"/>
              <w:rPr>
                <w:lang w:val="en-US" w:eastAsia="zh-TW"/>
              </w:rPr>
            </w:pPr>
            <w:r w:rsidRPr="000715C1">
              <w:rPr>
                <w:lang w:val="en-US" w:eastAsia="zh-TW"/>
              </w:rPr>
              <w:t>0</w:t>
            </w:r>
          </w:p>
        </w:tc>
        <w:tc>
          <w:tcPr>
            <w:tcW w:w="3027" w:type="dxa"/>
          </w:tcPr>
          <w:p w14:paraId="3362A7D6" w14:textId="77777777" w:rsidR="00F053E7" w:rsidRPr="000715C1" w:rsidRDefault="00F053E7" w:rsidP="00F053E7">
            <w:pPr>
              <w:pStyle w:val="TAC"/>
              <w:rPr>
                <w:lang w:val="en-US" w:eastAsia="zh-TW"/>
              </w:rPr>
            </w:pPr>
          </w:p>
        </w:tc>
      </w:tr>
      <w:tr w:rsidR="00393BD8" w:rsidRPr="007C7446" w14:paraId="3D3B6215" w14:textId="77777777" w:rsidTr="00F053E7">
        <w:tc>
          <w:tcPr>
            <w:tcW w:w="3950" w:type="dxa"/>
            <w:gridSpan w:val="2"/>
          </w:tcPr>
          <w:p w14:paraId="6471ED88" w14:textId="77777777" w:rsidR="00393BD8" w:rsidRPr="000715C1" w:rsidRDefault="00393BD8" w:rsidP="00CD0CCC">
            <w:pPr>
              <w:pStyle w:val="TAL"/>
              <w:rPr>
                <w:lang w:val="en-US" w:eastAsia="zh-TW"/>
              </w:rPr>
            </w:pPr>
            <w:r w:rsidRPr="000715C1">
              <w:rPr>
                <w:lang w:val="en-US" w:eastAsia="zh-TW"/>
              </w:rPr>
              <w:t>V2X sidelink Communication configuration</w:t>
            </w:r>
          </w:p>
        </w:tc>
        <w:tc>
          <w:tcPr>
            <w:tcW w:w="685" w:type="dxa"/>
          </w:tcPr>
          <w:p w14:paraId="01B25AFE" w14:textId="77777777" w:rsidR="00393BD8" w:rsidRPr="000715C1" w:rsidRDefault="00393BD8" w:rsidP="00CD0CCC">
            <w:pPr>
              <w:pStyle w:val="TAC"/>
              <w:rPr>
                <w:lang w:val="en-US" w:eastAsia="zh-TW"/>
              </w:rPr>
            </w:pPr>
          </w:p>
        </w:tc>
        <w:tc>
          <w:tcPr>
            <w:tcW w:w="1688" w:type="dxa"/>
          </w:tcPr>
          <w:p w14:paraId="32597AEC" w14:textId="77777777" w:rsidR="00393BD8" w:rsidRPr="000715C1" w:rsidRDefault="00393BD8" w:rsidP="00CD0CCC">
            <w:pPr>
              <w:pStyle w:val="TAC"/>
              <w:rPr>
                <w:lang w:val="en-US" w:eastAsia="zh-TW"/>
              </w:rPr>
            </w:pPr>
            <w:r w:rsidRPr="000715C1">
              <w:rPr>
                <w:lang w:val="en-US" w:eastAsia="zh-TW"/>
              </w:rPr>
              <w:t>As specified in Table A. 3.</w:t>
            </w:r>
            <w:r>
              <w:rPr>
                <w:lang w:val="en-US" w:eastAsia="zh-TW"/>
              </w:rPr>
              <w:t>21</w:t>
            </w:r>
            <w:r w:rsidRPr="000715C1">
              <w:rPr>
                <w:lang w:val="en-US" w:eastAsia="zh-TW"/>
              </w:rPr>
              <w:t>.2-2</w:t>
            </w:r>
          </w:p>
        </w:tc>
        <w:tc>
          <w:tcPr>
            <w:tcW w:w="3027" w:type="dxa"/>
          </w:tcPr>
          <w:p w14:paraId="2DCD6F81" w14:textId="77777777" w:rsidR="00393BD8" w:rsidRPr="000715C1" w:rsidRDefault="00393BD8" w:rsidP="00CD0CCC">
            <w:pPr>
              <w:pStyle w:val="TAC"/>
              <w:jc w:val="left"/>
              <w:rPr>
                <w:lang w:val="en-US" w:eastAsia="zh-TW"/>
              </w:rPr>
            </w:pPr>
            <w:r w:rsidRPr="000715C1">
              <w:rPr>
                <w:lang w:val="en-US" w:eastAsia="zh-TW"/>
              </w:rPr>
              <w:t>IE values unless specified otherwise in this test.</w:t>
            </w:r>
          </w:p>
        </w:tc>
      </w:tr>
      <w:tr w:rsidR="00F053E7" w:rsidRPr="007C7446" w14:paraId="4478EE34" w14:textId="77777777" w:rsidTr="00F053E7">
        <w:tc>
          <w:tcPr>
            <w:tcW w:w="3950" w:type="dxa"/>
            <w:gridSpan w:val="2"/>
          </w:tcPr>
          <w:p w14:paraId="2A2E9EA4" w14:textId="4890D17D" w:rsidR="00F053E7" w:rsidRPr="000715C1" w:rsidRDefault="00F053E7" w:rsidP="00F053E7">
            <w:pPr>
              <w:pStyle w:val="TAL"/>
              <w:rPr>
                <w:lang w:val="en-US" w:eastAsia="zh-TW"/>
              </w:rPr>
            </w:pPr>
            <w:r w:rsidRPr="002611CD">
              <w:rPr>
                <w:lang w:val="en-US" w:eastAsia="zh-TW"/>
              </w:rPr>
              <w:t>sl-SyncPriority</w:t>
            </w:r>
          </w:p>
        </w:tc>
        <w:tc>
          <w:tcPr>
            <w:tcW w:w="685" w:type="dxa"/>
          </w:tcPr>
          <w:p w14:paraId="5988B957" w14:textId="77777777" w:rsidR="00F053E7" w:rsidRPr="000715C1" w:rsidRDefault="00F053E7" w:rsidP="00F053E7">
            <w:pPr>
              <w:pStyle w:val="TAC"/>
              <w:rPr>
                <w:lang w:val="en-US" w:eastAsia="zh-TW"/>
              </w:rPr>
            </w:pPr>
          </w:p>
        </w:tc>
        <w:tc>
          <w:tcPr>
            <w:tcW w:w="1688" w:type="dxa"/>
          </w:tcPr>
          <w:p w14:paraId="6D3B2E8C" w14:textId="5CA5BE03" w:rsidR="00F053E7" w:rsidRPr="000715C1" w:rsidRDefault="00F053E7" w:rsidP="00F053E7">
            <w:pPr>
              <w:pStyle w:val="TAC"/>
              <w:rPr>
                <w:lang w:val="en-US" w:eastAsia="zh-TW"/>
              </w:rPr>
            </w:pPr>
            <w:r w:rsidRPr="000715C1">
              <w:rPr>
                <w:lang w:val="en-US" w:eastAsia="zh-TW"/>
              </w:rPr>
              <w:t>gnss</w:t>
            </w:r>
          </w:p>
        </w:tc>
        <w:tc>
          <w:tcPr>
            <w:tcW w:w="3027" w:type="dxa"/>
          </w:tcPr>
          <w:p w14:paraId="127598F0" w14:textId="77777777" w:rsidR="00F053E7" w:rsidRPr="000715C1" w:rsidRDefault="00F053E7" w:rsidP="00F053E7">
            <w:pPr>
              <w:pStyle w:val="TAC"/>
              <w:rPr>
                <w:lang w:val="en-US" w:eastAsia="zh-TW"/>
              </w:rPr>
            </w:pPr>
          </w:p>
        </w:tc>
      </w:tr>
      <w:tr w:rsidR="00F053E7" w:rsidRPr="007C7446" w14:paraId="3D114DDF" w14:textId="77777777" w:rsidTr="00F053E7">
        <w:tc>
          <w:tcPr>
            <w:tcW w:w="3950" w:type="dxa"/>
            <w:gridSpan w:val="2"/>
          </w:tcPr>
          <w:p w14:paraId="6E571183" w14:textId="76C17D27" w:rsidR="00F053E7" w:rsidRPr="000715C1" w:rsidRDefault="00F053E7" w:rsidP="00F053E7">
            <w:pPr>
              <w:pStyle w:val="TAL"/>
              <w:rPr>
                <w:lang w:val="en-US" w:eastAsia="zh-TW"/>
              </w:rPr>
            </w:pPr>
            <w:r w:rsidRPr="00E56C5A">
              <w:rPr>
                <w:lang w:val="en-US" w:eastAsia="zh-TW"/>
              </w:rPr>
              <w:t>syncTxThreshOoC</w:t>
            </w:r>
          </w:p>
        </w:tc>
        <w:tc>
          <w:tcPr>
            <w:tcW w:w="685" w:type="dxa"/>
          </w:tcPr>
          <w:p w14:paraId="1D47B984" w14:textId="77777777" w:rsidR="00F053E7" w:rsidRPr="000715C1" w:rsidRDefault="00F053E7" w:rsidP="00F053E7">
            <w:pPr>
              <w:pStyle w:val="TAC"/>
              <w:rPr>
                <w:lang w:val="en-US" w:eastAsia="zh-TW"/>
              </w:rPr>
            </w:pPr>
          </w:p>
        </w:tc>
        <w:tc>
          <w:tcPr>
            <w:tcW w:w="1688" w:type="dxa"/>
          </w:tcPr>
          <w:p w14:paraId="63A4B838" w14:textId="763DDA5E" w:rsidR="00F053E7" w:rsidRPr="000715C1" w:rsidRDefault="00F053E7" w:rsidP="00F053E7">
            <w:pPr>
              <w:pStyle w:val="TAC"/>
              <w:rPr>
                <w:lang w:val="en-US" w:eastAsia="zh-TW"/>
              </w:rPr>
            </w:pPr>
            <w:r w:rsidRPr="000715C1">
              <w:rPr>
                <w:lang w:val="en-US" w:eastAsia="zh-TW"/>
              </w:rPr>
              <w:t>+infinity</w:t>
            </w:r>
          </w:p>
        </w:tc>
        <w:tc>
          <w:tcPr>
            <w:tcW w:w="3027" w:type="dxa"/>
          </w:tcPr>
          <w:p w14:paraId="413C302F" w14:textId="77EB2BB7" w:rsidR="00F053E7" w:rsidRPr="000715C1" w:rsidRDefault="00F053E7" w:rsidP="00F053E7">
            <w:pPr>
              <w:pStyle w:val="TAC"/>
              <w:rPr>
                <w:lang w:val="en-US" w:eastAsia="zh-TW"/>
              </w:rPr>
            </w:pPr>
            <w:r w:rsidRPr="00E56C5A">
              <w:rPr>
                <w:lang w:val="en-US" w:eastAsia="zh-TW"/>
              </w:rPr>
              <w:t>syncTxThreshOoC</w:t>
            </w:r>
          </w:p>
        </w:tc>
      </w:tr>
      <w:tr w:rsidR="00393BD8" w:rsidRPr="007C7446" w14:paraId="7B10CA83" w14:textId="77777777" w:rsidTr="00F053E7">
        <w:tc>
          <w:tcPr>
            <w:tcW w:w="3950" w:type="dxa"/>
            <w:gridSpan w:val="2"/>
          </w:tcPr>
          <w:p w14:paraId="1EE85CE1" w14:textId="77777777" w:rsidR="00393BD8" w:rsidRPr="000715C1" w:rsidRDefault="00393BD8" w:rsidP="00CD0CCC">
            <w:pPr>
              <w:pStyle w:val="TAL"/>
              <w:rPr>
                <w:lang w:val="en-US" w:eastAsia="zh-TW"/>
              </w:rPr>
            </w:pPr>
            <w:r w:rsidRPr="000715C1">
              <w:rPr>
                <w:lang w:val="en-US" w:eastAsia="zh-TW"/>
              </w:rPr>
              <w:t>T1</w:t>
            </w:r>
          </w:p>
        </w:tc>
        <w:tc>
          <w:tcPr>
            <w:tcW w:w="685" w:type="dxa"/>
          </w:tcPr>
          <w:p w14:paraId="533FD843" w14:textId="77777777" w:rsidR="00393BD8" w:rsidRPr="000715C1" w:rsidRDefault="00393BD8" w:rsidP="00CD0CCC">
            <w:pPr>
              <w:pStyle w:val="TAC"/>
              <w:rPr>
                <w:lang w:val="en-US" w:eastAsia="zh-TW"/>
              </w:rPr>
            </w:pPr>
            <w:r w:rsidRPr="000715C1">
              <w:rPr>
                <w:lang w:val="en-US" w:eastAsia="zh-TW"/>
              </w:rPr>
              <w:t>s</w:t>
            </w:r>
          </w:p>
        </w:tc>
        <w:tc>
          <w:tcPr>
            <w:tcW w:w="1688" w:type="dxa"/>
          </w:tcPr>
          <w:p w14:paraId="535868D7" w14:textId="77777777" w:rsidR="00393BD8" w:rsidRPr="000715C1" w:rsidRDefault="00393BD8" w:rsidP="00CD0CCC">
            <w:pPr>
              <w:pStyle w:val="TAC"/>
              <w:rPr>
                <w:lang w:val="en-US" w:eastAsia="zh-TW"/>
              </w:rPr>
            </w:pPr>
            <w:r w:rsidRPr="000715C1">
              <w:rPr>
                <w:lang w:val="en-US" w:eastAsia="zh-TW"/>
              </w:rPr>
              <w:t>24</w:t>
            </w:r>
          </w:p>
        </w:tc>
        <w:tc>
          <w:tcPr>
            <w:tcW w:w="3027" w:type="dxa"/>
          </w:tcPr>
          <w:p w14:paraId="01BAEC88" w14:textId="77777777" w:rsidR="00393BD8" w:rsidRPr="000715C1" w:rsidRDefault="00393BD8" w:rsidP="00CD0CCC">
            <w:pPr>
              <w:pStyle w:val="TAC"/>
              <w:rPr>
                <w:lang w:val="en-US" w:eastAsia="zh-TW"/>
              </w:rPr>
            </w:pPr>
          </w:p>
        </w:tc>
      </w:tr>
      <w:tr w:rsidR="00393BD8" w:rsidRPr="007C7446" w14:paraId="6B7F456E" w14:textId="77777777" w:rsidTr="00F053E7">
        <w:tc>
          <w:tcPr>
            <w:tcW w:w="3950" w:type="dxa"/>
            <w:gridSpan w:val="2"/>
          </w:tcPr>
          <w:p w14:paraId="4E35EAC5" w14:textId="77777777" w:rsidR="00393BD8" w:rsidRPr="000715C1" w:rsidRDefault="00393BD8" w:rsidP="00CD0CCC">
            <w:pPr>
              <w:pStyle w:val="TAL"/>
              <w:rPr>
                <w:lang w:val="en-US" w:eastAsia="zh-TW"/>
              </w:rPr>
            </w:pPr>
            <w:r w:rsidRPr="000715C1">
              <w:rPr>
                <w:lang w:val="en-US" w:eastAsia="zh-TW"/>
              </w:rPr>
              <w:t>T2</w:t>
            </w:r>
          </w:p>
        </w:tc>
        <w:tc>
          <w:tcPr>
            <w:tcW w:w="685" w:type="dxa"/>
          </w:tcPr>
          <w:p w14:paraId="057C569F" w14:textId="77777777" w:rsidR="00393BD8" w:rsidRPr="000715C1" w:rsidRDefault="00393BD8" w:rsidP="00CD0CCC">
            <w:pPr>
              <w:pStyle w:val="TAC"/>
              <w:rPr>
                <w:lang w:val="en-US" w:eastAsia="zh-TW"/>
              </w:rPr>
            </w:pPr>
            <w:r w:rsidRPr="000715C1">
              <w:rPr>
                <w:lang w:val="en-US" w:eastAsia="zh-TW"/>
              </w:rPr>
              <w:t>s</w:t>
            </w:r>
          </w:p>
        </w:tc>
        <w:tc>
          <w:tcPr>
            <w:tcW w:w="1688" w:type="dxa"/>
          </w:tcPr>
          <w:p w14:paraId="0E13B714" w14:textId="77777777" w:rsidR="00393BD8" w:rsidRPr="000715C1" w:rsidRDefault="00393BD8" w:rsidP="00CD0CCC">
            <w:pPr>
              <w:pStyle w:val="TAC"/>
              <w:rPr>
                <w:lang w:val="en-US" w:eastAsia="zh-TW"/>
              </w:rPr>
            </w:pPr>
            <w:r w:rsidRPr="000715C1">
              <w:rPr>
                <w:lang w:val="en-US" w:eastAsia="zh-TW"/>
              </w:rPr>
              <w:t>16</w:t>
            </w:r>
          </w:p>
        </w:tc>
        <w:tc>
          <w:tcPr>
            <w:tcW w:w="3027" w:type="dxa"/>
          </w:tcPr>
          <w:p w14:paraId="25633F47" w14:textId="77777777" w:rsidR="00393BD8" w:rsidRPr="000715C1" w:rsidRDefault="00393BD8" w:rsidP="00CD0CCC">
            <w:pPr>
              <w:pStyle w:val="TAC"/>
              <w:rPr>
                <w:lang w:val="en-US" w:eastAsia="zh-TW"/>
              </w:rPr>
            </w:pPr>
          </w:p>
        </w:tc>
      </w:tr>
      <w:tr w:rsidR="00393BD8" w:rsidRPr="007C7446" w14:paraId="17A6D426" w14:textId="77777777" w:rsidTr="00F053E7">
        <w:tc>
          <w:tcPr>
            <w:tcW w:w="3950" w:type="dxa"/>
            <w:gridSpan w:val="2"/>
          </w:tcPr>
          <w:p w14:paraId="0C978779" w14:textId="77777777" w:rsidR="00393BD8" w:rsidRPr="000715C1" w:rsidRDefault="00393BD8" w:rsidP="00CD0CCC">
            <w:pPr>
              <w:pStyle w:val="TAL"/>
              <w:rPr>
                <w:lang w:val="en-US" w:eastAsia="zh-TW"/>
              </w:rPr>
            </w:pPr>
            <w:r w:rsidRPr="000715C1">
              <w:rPr>
                <w:lang w:val="en-US" w:eastAsia="zh-TW"/>
              </w:rPr>
              <w:t>T3</w:t>
            </w:r>
          </w:p>
        </w:tc>
        <w:tc>
          <w:tcPr>
            <w:tcW w:w="685" w:type="dxa"/>
          </w:tcPr>
          <w:p w14:paraId="2C34DFD6" w14:textId="77777777" w:rsidR="00393BD8" w:rsidRPr="000715C1" w:rsidRDefault="00393BD8" w:rsidP="00CD0CCC">
            <w:pPr>
              <w:pStyle w:val="TAC"/>
              <w:rPr>
                <w:lang w:val="en-US" w:eastAsia="zh-TW"/>
              </w:rPr>
            </w:pPr>
            <w:r w:rsidRPr="000715C1">
              <w:rPr>
                <w:lang w:val="en-US" w:eastAsia="zh-TW"/>
              </w:rPr>
              <w:t>s</w:t>
            </w:r>
          </w:p>
        </w:tc>
        <w:tc>
          <w:tcPr>
            <w:tcW w:w="1688" w:type="dxa"/>
          </w:tcPr>
          <w:p w14:paraId="037BD509" w14:textId="77777777" w:rsidR="00393BD8" w:rsidRPr="000715C1" w:rsidRDefault="00393BD8" w:rsidP="00CD0CCC">
            <w:pPr>
              <w:pStyle w:val="TAC"/>
              <w:rPr>
                <w:lang w:val="en-US" w:eastAsia="zh-TW"/>
              </w:rPr>
            </w:pPr>
            <w:r w:rsidRPr="000715C1">
              <w:rPr>
                <w:lang w:val="en-US" w:eastAsia="zh-TW"/>
              </w:rPr>
              <w:t>3.2</w:t>
            </w:r>
          </w:p>
        </w:tc>
        <w:tc>
          <w:tcPr>
            <w:tcW w:w="3027" w:type="dxa"/>
          </w:tcPr>
          <w:p w14:paraId="40A867E7" w14:textId="77777777" w:rsidR="00393BD8" w:rsidRPr="000715C1" w:rsidRDefault="00393BD8" w:rsidP="00CD0CCC">
            <w:pPr>
              <w:pStyle w:val="TAC"/>
              <w:rPr>
                <w:lang w:val="en-US" w:eastAsia="zh-TW"/>
              </w:rPr>
            </w:pPr>
          </w:p>
        </w:tc>
      </w:tr>
    </w:tbl>
    <w:p w14:paraId="7625775D" w14:textId="77777777" w:rsidR="00393BD8" w:rsidRDefault="00393BD8" w:rsidP="00ED1AD4"/>
    <w:p w14:paraId="78879B23" w14:textId="77777777" w:rsidR="00ED1AD4" w:rsidRPr="003E0C3C" w:rsidRDefault="00ED1AD4" w:rsidP="00ED1AD4">
      <w:pPr>
        <w:pStyle w:val="TH"/>
      </w:pPr>
      <w:r w:rsidRPr="003E0C3C">
        <w:lastRenderedPageBreak/>
        <w:t>Table A.9.1.3.1.1-2: SyncRef UE Specific Test Parameters for V2X Synchronization Reference Selection/Reselection Tests for GNSS configured as the highest priority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88"/>
        <w:gridCol w:w="718"/>
        <w:gridCol w:w="718"/>
        <w:gridCol w:w="718"/>
        <w:gridCol w:w="718"/>
        <w:gridCol w:w="718"/>
        <w:gridCol w:w="720"/>
        <w:gridCol w:w="718"/>
        <w:gridCol w:w="718"/>
        <w:gridCol w:w="718"/>
      </w:tblGrid>
      <w:tr w:rsidR="00ED1AD4" w:rsidRPr="003E0C3C" w14:paraId="5CF25247" w14:textId="77777777" w:rsidTr="001D23FC">
        <w:trPr>
          <w:cantSplit/>
          <w:jc w:val="center"/>
        </w:trPr>
        <w:tc>
          <w:tcPr>
            <w:tcW w:w="1175" w:type="pct"/>
            <w:vMerge w:val="restart"/>
            <w:tcBorders>
              <w:top w:val="single" w:sz="4" w:space="0" w:color="auto"/>
              <w:left w:val="single" w:sz="4" w:space="0" w:color="auto"/>
            </w:tcBorders>
            <w:vAlign w:val="center"/>
          </w:tcPr>
          <w:p w14:paraId="05577485" w14:textId="77777777" w:rsidR="00ED1AD4" w:rsidRPr="003E0C3C" w:rsidRDefault="00ED1AD4" w:rsidP="00EC7677">
            <w:pPr>
              <w:pStyle w:val="TAH"/>
              <w:rPr>
                <w:lang w:eastAsia="ja-JP"/>
              </w:rPr>
            </w:pPr>
            <w:r w:rsidRPr="003E0C3C">
              <w:rPr>
                <w:lang w:eastAsia="ja-JP"/>
              </w:rPr>
              <w:t>Parameter</w:t>
            </w:r>
          </w:p>
        </w:tc>
        <w:tc>
          <w:tcPr>
            <w:tcW w:w="368" w:type="pct"/>
            <w:vMerge w:val="restart"/>
            <w:tcBorders>
              <w:top w:val="single" w:sz="4" w:space="0" w:color="auto"/>
            </w:tcBorders>
            <w:vAlign w:val="center"/>
          </w:tcPr>
          <w:p w14:paraId="071DCDE3" w14:textId="77777777" w:rsidR="00ED1AD4" w:rsidRPr="003E0C3C" w:rsidRDefault="00ED1AD4" w:rsidP="00EC7677">
            <w:pPr>
              <w:pStyle w:val="TAH"/>
              <w:rPr>
                <w:lang w:eastAsia="ja-JP"/>
              </w:rPr>
            </w:pPr>
            <w:r w:rsidRPr="003E0C3C">
              <w:rPr>
                <w:lang w:eastAsia="ja-JP"/>
              </w:rPr>
              <w:t>Unit</w:t>
            </w:r>
          </w:p>
        </w:tc>
        <w:tc>
          <w:tcPr>
            <w:tcW w:w="1152" w:type="pct"/>
            <w:gridSpan w:val="3"/>
            <w:tcBorders>
              <w:top w:val="single" w:sz="4" w:space="0" w:color="auto"/>
            </w:tcBorders>
            <w:vAlign w:val="center"/>
          </w:tcPr>
          <w:p w14:paraId="1D704074" w14:textId="77777777" w:rsidR="00ED1AD4" w:rsidRPr="003E0C3C" w:rsidRDefault="00ED1AD4" w:rsidP="00EC7677">
            <w:pPr>
              <w:pStyle w:val="TAH"/>
              <w:rPr>
                <w:lang w:eastAsia="ja-JP"/>
              </w:rPr>
            </w:pPr>
            <w:r w:rsidRPr="003E0C3C">
              <w:rPr>
                <w:lang w:eastAsia="ja-JP"/>
              </w:rPr>
              <w:t>SyncRef UE 1</w:t>
            </w:r>
          </w:p>
        </w:tc>
        <w:tc>
          <w:tcPr>
            <w:tcW w:w="1153" w:type="pct"/>
            <w:gridSpan w:val="3"/>
            <w:tcBorders>
              <w:top w:val="single" w:sz="4" w:space="0" w:color="auto"/>
            </w:tcBorders>
            <w:vAlign w:val="center"/>
          </w:tcPr>
          <w:p w14:paraId="76656473" w14:textId="77777777" w:rsidR="00ED1AD4" w:rsidRPr="003E0C3C" w:rsidRDefault="00ED1AD4" w:rsidP="00EC7677">
            <w:pPr>
              <w:pStyle w:val="TAH"/>
              <w:rPr>
                <w:lang w:eastAsia="ja-JP"/>
              </w:rPr>
            </w:pPr>
            <w:r w:rsidRPr="003E0C3C">
              <w:rPr>
                <w:lang w:eastAsia="ja-JP"/>
              </w:rPr>
              <w:t>SyncRef UE 2</w:t>
            </w:r>
          </w:p>
        </w:tc>
        <w:tc>
          <w:tcPr>
            <w:tcW w:w="1153" w:type="pct"/>
            <w:gridSpan w:val="3"/>
            <w:tcBorders>
              <w:top w:val="single" w:sz="4" w:space="0" w:color="auto"/>
            </w:tcBorders>
          </w:tcPr>
          <w:p w14:paraId="2ACB8677" w14:textId="77777777" w:rsidR="00ED1AD4" w:rsidRPr="003E0C3C" w:rsidRDefault="00ED1AD4" w:rsidP="00EC7677">
            <w:pPr>
              <w:pStyle w:val="TAH"/>
              <w:rPr>
                <w:lang w:eastAsia="ja-JP"/>
              </w:rPr>
            </w:pPr>
            <w:r w:rsidRPr="003E0C3C">
              <w:rPr>
                <w:lang w:eastAsia="ja-JP"/>
              </w:rPr>
              <w:t>SyncRef UE 3</w:t>
            </w:r>
          </w:p>
        </w:tc>
      </w:tr>
      <w:tr w:rsidR="00ED1AD4" w:rsidRPr="003E0C3C" w14:paraId="2F0329F9" w14:textId="77777777" w:rsidTr="001D23FC">
        <w:trPr>
          <w:cantSplit/>
          <w:jc w:val="center"/>
        </w:trPr>
        <w:tc>
          <w:tcPr>
            <w:tcW w:w="1175" w:type="pct"/>
            <w:vMerge/>
            <w:tcBorders>
              <w:left w:val="single" w:sz="4" w:space="0" w:color="auto"/>
              <w:bottom w:val="single" w:sz="4" w:space="0" w:color="auto"/>
            </w:tcBorders>
            <w:vAlign w:val="center"/>
          </w:tcPr>
          <w:p w14:paraId="574B5FD5" w14:textId="77777777" w:rsidR="00ED1AD4" w:rsidRPr="003E0C3C" w:rsidRDefault="00ED1AD4" w:rsidP="00EC7677">
            <w:pPr>
              <w:pStyle w:val="TAH"/>
              <w:rPr>
                <w:lang w:eastAsia="ja-JP"/>
              </w:rPr>
            </w:pPr>
          </w:p>
        </w:tc>
        <w:tc>
          <w:tcPr>
            <w:tcW w:w="368" w:type="pct"/>
            <w:vMerge/>
            <w:tcBorders>
              <w:bottom w:val="single" w:sz="4" w:space="0" w:color="auto"/>
            </w:tcBorders>
            <w:vAlign w:val="center"/>
          </w:tcPr>
          <w:p w14:paraId="01A859C1" w14:textId="77777777" w:rsidR="00ED1AD4" w:rsidRPr="003E0C3C" w:rsidRDefault="00ED1AD4" w:rsidP="00EC7677">
            <w:pPr>
              <w:pStyle w:val="TAH"/>
              <w:rPr>
                <w:lang w:eastAsia="ja-JP"/>
              </w:rPr>
            </w:pPr>
          </w:p>
        </w:tc>
        <w:tc>
          <w:tcPr>
            <w:tcW w:w="384" w:type="pct"/>
            <w:tcBorders>
              <w:bottom w:val="single" w:sz="4" w:space="0" w:color="auto"/>
            </w:tcBorders>
            <w:vAlign w:val="center"/>
          </w:tcPr>
          <w:p w14:paraId="3287FFC1" w14:textId="77777777" w:rsidR="00ED1AD4" w:rsidRPr="003E0C3C" w:rsidRDefault="00ED1AD4" w:rsidP="00EC7677">
            <w:pPr>
              <w:pStyle w:val="TAH"/>
              <w:rPr>
                <w:lang w:eastAsia="ja-JP"/>
              </w:rPr>
            </w:pPr>
            <w:r w:rsidRPr="003E0C3C">
              <w:rPr>
                <w:lang w:eastAsia="ja-JP"/>
              </w:rPr>
              <w:t>T1</w:t>
            </w:r>
          </w:p>
        </w:tc>
        <w:tc>
          <w:tcPr>
            <w:tcW w:w="384" w:type="pct"/>
            <w:tcBorders>
              <w:bottom w:val="single" w:sz="4" w:space="0" w:color="auto"/>
            </w:tcBorders>
            <w:vAlign w:val="center"/>
          </w:tcPr>
          <w:p w14:paraId="266B6343" w14:textId="77777777" w:rsidR="00ED1AD4" w:rsidRPr="003E0C3C" w:rsidRDefault="00ED1AD4" w:rsidP="00EC7677">
            <w:pPr>
              <w:pStyle w:val="TAH"/>
              <w:rPr>
                <w:lang w:eastAsia="ja-JP"/>
              </w:rPr>
            </w:pPr>
            <w:r w:rsidRPr="003E0C3C">
              <w:rPr>
                <w:lang w:eastAsia="ja-JP"/>
              </w:rPr>
              <w:t>T2</w:t>
            </w:r>
          </w:p>
        </w:tc>
        <w:tc>
          <w:tcPr>
            <w:tcW w:w="384" w:type="pct"/>
            <w:tcBorders>
              <w:bottom w:val="single" w:sz="4" w:space="0" w:color="auto"/>
            </w:tcBorders>
            <w:vAlign w:val="center"/>
          </w:tcPr>
          <w:p w14:paraId="00CBBFA6" w14:textId="77777777" w:rsidR="00ED1AD4" w:rsidRPr="003E0C3C" w:rsidRDefault="00ED1AD4" w:rsidP="00EC7677">
            <w:pPr>
              <w:pStyle w:val="TAH"/>
              <w:rPr>
                <w:lang w:eastAsia="ja-JP"/>
              </w:rPr>
            </w:pPr>
            <w:r w:rsidRPr="003E0C3C">
              <w:rPr>
                <w:lang w:eastAsia="ja-JP"/>
              </w:rPr>
              <w:t>T3</w:t>
            </w:r>
          </w:p>
        </w:tc>
        <w:tc>
          <w:tcPr>
            <w:tcW w:w="384" w:type="pct"/>
            <w:tcBorders>
              <w:bottom w:val="single" w:sz="4" w:space="0" w:color="auto"/>
            </w:tcBorders>
            <w:vAlign w:val="center"/>
          </w:tcPr>
          <w:p w14:paraId="2383E4E9" w14:textId="77777777" w:rsidR="00ED1AD4" w:rsidRPr="003E0C3C" w:rsidRDefault="00ED1AD4" w:rsidP="00EC7677">
            <w:pPr>
              <w:pStyle w:val="TAH"/>
              <w:rPr>
                <w:lang w:eastAsia="ja-JP"/>
              </w:rPr>
            </w:pPr>
            <w:r w:rsidRPr="003E0C3C">
              <w:rPr>
                <w:lang w:eastAsia="ja-JP"/>
              </w:rPr>
              <w:t>T1</w:t>
            </w:r>
          </w:p>
        </w:tc>
        <w:tc>
          <w:tcPr>
            <w:tcW w:w="384" w:type="pct"/>
            <w:tcBorders>
              <w:bottom w:val="single" w:sz="4" w:space="0" w:color="auto"/>
            </w:tcBorders>
            <w:vAlign w:val="center"/>
          </w:tcPr>
          <w:p w14:paraId="15F1972D" w14:textId="77777777" w:rsidR="00ED1AD4" w:rsidRPr="003E0C3C" w:rsidRDefault="00ED1AD4" w:rsidP="00EC7677">
            <w:pPr>
              <w:pStyle w:val="TAH"/>
              <w:rPr>
                <w:lang w:eastAsia="ja-JP"/>
              </w:rPr>
            </w:pPr>
            <w:r w:rsidRPr="003E0C3C">
              <w:rPr>
                <w:lang w:eastAsia="ja-JP"/>
              </w:rPr>
              <w:t>T2</w:t>
            </w:r>
          </w:p>
        </w:tc>
        <w:tc>
          <w:tcPr>
            <w:tcW w:w="384" w:type="pct"/>
            <w:tcBorders>
              <w:bottom w:val="single" w:sz="4" w:space="0" w:color="auto"/>
            </w:tcBorders>
            <w:vAlign w:val="center"/>
          </w:tcPr>
          <w:p w14:paraId="70415C7B" w14:textId="77777777" w:rsidR="00ED1AD4" w:rsidRPr="003E0C3C" w:rsidRDefault="00ED1AD4" w:rsidP="00EC7677">
            <w:pPr>
              <w:pStyle w:val="TAH"/>
              <w:rPr>
                <w:lang w:eastAsia="ja-JP"/>
              </w:rPr>
            </w:pPr>
            <w:r w:rsidRPr="003E0C3C">
              <w:rPr>
                <w:lang w:eastAsia="ja-JP"/>
              </w:rPr>
              <w:t>T3</w:t>
            </w:r>
          </w:p>
        </w:tc>
        <w:tc>
          <w:tcPr>
            <w:tcW w:w="384" w:type="pct"/>
            <w:tcBorders>
              <w:bottom w:val="single" w:sz="4" w:space="0" w:color="auto"/>
            </w:tcBorders>
            <w:vAlign w:val="center"/>
          </w:tcPr>
          <w:p w14:paraId="1685D14C" w14:textId="77777777" w:rsidR="00ED1AD4" w:rsidRPr="003E0C3C" w:rsidRDefault="00ED1AD4" w:rsidP="00EC7677">
            <w:pPr>
              <w:pStyle w:val="TAH"/>
              <w:rPr>
                <w:lang w:eastAsia="ja-JP"/>
              </w:rPr>
            </w:pPr>
            <w:r w:rsidRPr="003E0C3C">
              <w:rPr>
                <w:lang w:eastAsia="ja-JP"/>
              </w:rPr>
              <w:t>T1</w:t>
            </w:r>
          </w:p>
        </w:tc>
        <w:tc>
          <w:tcPr>
            <w:tcW w:w="384" w:type="pct"/>
            <w:tcBorders>
              <w:bottom w:val="single" w:sz="4" w:space="0" w:color="auto"/>
            </w:tcBorders>
            <w:vAlign w:val="center"/>
          </w:tcPr>
          <w:p w14:paraId="26BB18C4" w14:textId="77777777" w:rsidR="00ED1AD4" w:rsidRPr="003E0C3C" w:rsidRDefault="00ED1AD4" w:rsidP="00EC7677">
            <w:pPr>
              <w:pStyle w:val="TAH"/>
              <w:rPr>
                <w:lang w:eastAsia="ja-JP"/>
              </w:rPr>
            </w:pPr>
            <w:r w:rsidRPr="003E0C3C">
              <w:rPr>
                <w:lang w:eastAsia="ja-JP"/>
              </w:rPr>
              <w:t>T2</w:t>
            </w:r>
          </w:p>
        </w:tc>
        <w:tc>
          <w:tcPr>
            <w:tcW w:w="385" w:type="pct"/>
            <w:tcBorders>
              <w:bottom w:val="single" w:sz="4" w:space="0" w:color="auto"/>
            </w:tcBorders>
            <w:vAlign w:val="center"/>
          </w:tcPr>
          <w:p w14:paraId="72B1EDF8" w14:textId="77777777" w:rsidR="00ED1AD4" w:rsidRPr="003E0C3C" w:rsidRDefault="00ED1AD4" w:rsidP="00EC7677">
            <w:pPr>
              <w:pStyle w:val="TAH"/>
              <w:rPr>
                <w:lang w:eastAsia="ja-JP"/>
              </w:rPr>
            </w:pPr>
            <w:r w:rsidRPr="003E0C3C">
              <w:rPr>
                <w:lang w:eastAsia="ja-JP"/>
              </w:rPr>
              <w:t>T3</w:t>
            </w:r>
          </w:p>
        </w:tc>
      </w:tr>
      <w:tr w:rsidR="00ED1AD4" w:rsidRPr="003E0C3C" w14:paraId="4481C93A" w14:textId="77777777" w:rsidTr="001D23FC">
        <w:trPr>
          <w:cantSplit/>
          <w:jc w:val="center"/>
        </w:trPr>
        <w:tc>
          <w:tcPr>
            <w:tcW w:w="1175" w:type="pct"/>
            <w:tcBorders>
              <w:left w:val="single" w:sz="4" w:space="0" w:color="auto"/>
              <w:bottom w:val="single" w:sz="4" w:space="0" w:color="auto"/>
            </w:tcBorders>
            <w:vAlign w:val="center"/>
          </w:tcPr>
          <w:p w14:paraId="276DF812" w14:textId="77777777" w:rsidR="00ED1AD4" w:rsidRPr="003E0C3C" w:rsidRDefault="00ED1AD4" w:rsidP="00EC7677">
            <w:pPr>
              <w:pStyle w:val="TAL"/>
              <w:rPr>
                <w:rFonts w:cs="Arial"/>
                <w:lang w:val="it-IT" w:eastAsia="ja-JP"/>
              </w:rPr>
            </w:pPr>
            <w:r w:rsidRPr="003E0C3C">
              <w:rPr>
                <w:rFonts w:cs="Arial"/>
                <w:lang w:val="it-IT" w:eastAsia="ja-JP"/>
              </w:rPr>
              <w:t>NR RF Channel Number</w:t>
            </w:r>
          </w:p>
        </w:tc>
        <w:tc>
          <w:tcPr>
            <w:tcW w:w="368" w:type="pct"/>
            <w:tcBorders>
              <w:bottom w:val="single" w:sz="4" w:space="0" w:color="auto"/>
            </w:tcBorders>
            <w:vAlign w:val="center"/>
          </w:tcPr>
          <w:p w14:paraId="40D2905F" w14:textId="77777777" w:rsidR="00ED1AD4" w:rsidRPr="003E0C3C" w:rsidRDefault="00ED1AD4" w:rsidP="00EC7677">
            <w:pPr>
              <w:pStyle w:val="TAC"/>
              <w:rPr>
                <w:rFonts w:cs="Arial"/>
                <w:lang w:val="it-IT" w:eastAsia="ja-JP"/>
              </w:rPr>
            </w:pPr>
          </w:p>
        </w:tc>
        <w:tc>
          <w:tcPr>
            <w:tcW w:w="3458" w:type="pct"/>
            <w:gridSpan w:val="9"/>
            <w:tcBorders>
              <w:bottom w:val="single" w:sz="4" w:space="0" w:color="auto"/>
            </w:tcBorders>
            <w:vAlign w:val="center"/>
          </w:tcPr>
          <w:p w14:paraId="68F97170" w14:textId="77777777" w:rsidR="00ED1AD4" w:rsidRPr="003E0C3C" w:rsidRDefault="00ED1AD4" w:rsidP="00EC7677">
            <w:pPr>
              <w:pStyle w:val="TAC"/>
              <w:rPr>
                <w:rFonts w:cs="Arial"/>
                <w:bCs/>
                <w:lang w:eastAsia="ja-JP"/>
              </w:rPr>
            </w:pPr>
            <w:r w:rsidRPr="003E0C3C">
              <w:rPr>
                <w:rFonts w:cs="Arial"/>
                <w:bCs/>
                <w:lang w:eastAsia="ja-JP"/>
              </w:rPr>
              <w:t>1</w:t>
            </w:r>
            <w:r w:rsidRPr="003E0C3C">
              <w:rPr>
                <w:rFonts w:eastAsia="Yu Mincho" w:cs="Arial"/>
                <w:lang w:val="it-IT" w:eastAsia="ja-JP"/>
              </w:rPr>
              <w:t>(</w:t>
            </w:r>
            <w:r>
              <w:rPr>
                <w:rFonts w:eastAsia="Yu Mincho" w:cs="Arial"/>
                <w:lang w:val="it-IT" w:eastAsia="ja-JP"/>
              </w:rPr>
              <w:t>HD</w:t>
            </w:r>
            <w:r w:rsidRPr="003E0C3C">
              <w:rPr>
                <w:rFonts w:eastAsia="Yu Mincho" w:cs="Arial"/>
                <w:lang w:val="it-IT" w:eastAsia="ja-JP"/>
              </w:rPr>
              <w:t xml:space="preserve"> carrier in </w:t>
            </w:r>
            <w:r>
              <w:rPr>
                <w:rFonts w:eastAsia="Yu Mincho" w:cs="Arial"/>
                <w:lang w:val="it-IT" w:eastAsia="ja-JP"/>
              </w:rPr>
              <w:t xml:space="preserve">Band </w:t>
            </w:r>
            <w:r w:rsidRPr="003E0C3C">
              <w:rPr>
                <w:rFonts w:eastAsia="Yu Mincho" w:cs="Arial"/>
                <w:lang w:val="it-IT" w:eastAsia="ja-JP"/>
              </w:rPr>
              <w:t>n47 or n38)</w:t>
            </w:r>
          </w:p>
        </w:tc>
      </w:tr>
      <w:tr w:rsidR="00ED1AD4" w:rsidRPr="003E0C3C" w14:paraId="79B47C7A" w14:textId="77777777" w:rsidTr="001D23FC">
        <w:trPr>
          <w:cantSplit/>
          <w:jc w:val="center"/>
        </w:trPr>
        <w:tc>
          <w:tcPr>
            <w:tcW w:w="1175" w:type="pct"/>
            <w:tcBorders>
              <w:left w:val="single" w:sz="4" w:space="0" w:color="auto"/>
              <w:bottom w:val="single" w:sz="4" w:space="0" w:color="auto"/>
            </w:tcBorders>
            <w:vAlign w:val="center"/>
          </w:tcPr>
          <w:p w14:paraId="4211935B" w14:textId="77777777" w:rsidR="00ED1AD4" w:rsidRPr="003E0C3C" w:rsidRDefault="00ED1AD4" w:rsidP="00EC7677">
            <w:pPr>
              <w:pStyle w:val="TAL"/>
              <w:rPr>
                <w:rFonts w:cs="Arial"/>
                <w:lang w:eastAsia="ja-JP"/>
              </w:rPr>
            </w:pPr>
            <w:r w:rsidRPr="00113F28">
              <w:rPr>
                <w:rFonts w:cs="Arial"/>
                <w:lang w:eastAsia="ja-JP"/>
              </w:rPr>
              <w:t xml:space="preserve">Channel Bandwidth </w:t>
            </w:r>
            <w:r>
              <w:rPr>
                <w:rFonts w:cs="Arial"/>
                <w:lang w:eastAsia="ja-JP"/>
              </w:rPr>
              <w:t>(</w:t>
            </w:r>
            <w:r w:rsidRPr="003E0C3C">
              <w:rPr>
                <w:rFonts w:cs="Arial"/>
                <w:lang w:eastAsia="ja-JP"/>
              </w:rPr>
              <w:t>BW</w:t>
            </w:r>
            <w:r w:rsidRPr="003E0C3C">
              <w:rPr>
                <w:rFonts w:cs="Arial"/>
                <w:vertAlign w:val="subscript"/>
                <w:lang w:eastAsia="ja-JP"/>
              </w:rPr>
              <w:t>channel</w:t>
            </w:r>
            <w:r>
              <w:rPr>
                <w:rFonts w:cs="Arial"/>
                <w:lang w:eastAsia="ja-JP"/>
              </w:rPr>
              <w:t>)</w:t>
            </w:r>
            <w:r w:rsidRPr="003E0C3C">
              <w:rPr>
                <w:rFonts w:cs="Arial"/>
                <w:vertAlign w:val="superscript"/>
                <w:lang w:eastAsia="ja-JP"/>
              </w:rPr>
              <w:t xml:space="preserve"> Note 4</w:t>
            </w:r>
          </w:p>
        </w:tc>
        <w:tc>
          <w:tcPr>
            <w:tcW w:w="368" w:type="pct"/>
            <w:tcBorders>
              <w:bottom w:val="single" w:sz="4" w:space="0" w:color="auto"/>
            </w:tcBorders>
            <w:vAlign w:val="center"/>
          </w:tcPr>
          <w:p w14:paraId="374EE95E" w14:textId="77777777" w:rsidR="00ED1AD4" w:rsidRPr="003E0C3C" w:rsidRDefault="00ED1AD4" w:rsidP="00EC7677">
            <w:pPr>
              <w:pStyle w:val="TAC"/>
              <w:rPr>
                <w:rFonts w:cs="Arial"/>
                <w:lang w:eastAsia="ja-JP"/>
              </w:rPr>
            </w:pPr>
            <w:r w:rsidRPr="003E0C3C">
              <w:rPr>
                <w:rFonts w:cs="Arial"/>
                <w:bCs/>
                <w:lang w:eastAsia="ja-JP"/>
              </w:rPr>
              <w:t>MHz</w:t>
            </w:r>
          </w:p>
        </w:tc>
        <w:tc>
          <w:tcPr>
            <w:tcW w:w="3458" w:type="pct"/>
            <w:gridSpan w:val="9"/>
            <w:tcBorders>
              <w:bottom w:val="single" w:sz="4" w:space="0" w:color="auto"/>
            </w:tcBorders>
            <w:vAlign w:val="center"/>
          </w:tcPr>
          <w:p w14:paraId="695B96C9" w14:textId="77777777" w:rsidR="00ED1AD4" w:rsidRPr="003E0C3C" w:rsidRDefault="00ED1AD4" w:rsidP="00EC7677">
            <w:pPr>
              <w:pStyle w:val="TAL"/>
              <w:jc w:val="center"/>
              <w:rPr>
                <w:rFonts w:cs="Arial"/>
                <w:bCs/>
                <w:lang w:eastAsia="ja-JP"/>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 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r>
      <w:tr w:rsidR="00ED1AD4" w:rsidRPr="003E0C3C" w14:paraId="61615EDF" w14:textId="77777777" w:rsidTr="001D23FC">
        <w:trPr>
          <w:cantSplit/>
          <w:jc w:val="center"/>
        </w:trPr>
        <w:tc>
          <w:tcPr>
            <w:tcW w:w="1175" w:type="pct"/>
            <w:tcBorders>
              <w:left w:val="single" w:sz="4" w:space="0" w:color="auto"/>
              <w:bottom w:val="single" w:sz="4" w:space="0" w:color="auto"/>
            </w:tcBorders>
            <w:vAlign w:val="center"/>
          </w:tcPr>
          <w:p w14:paraId="1C183DE6" w14:textId="77777777" w:rsidR="00ED1AD4" w:rsidRPr="003E0C3C" w:rsidRDefault="00ED1AD4" w:rsidP="00EC7677">
            <w:pPr>
              <w:pStyle w:val="TAL"/>
              <w:rPr>
                <w:rFonts w:cs="Arial"/>
                <w:lang w:eastAsia="ja-JP"/>
              </w:rPr>
            </w:pPr>
            <w:r w:rsidRPr="003E0C3C">
              <w:rPr>
                <w:rFonts w:cs="Arial"/>
                <w:lang w:eastAsia="ja-JP"/>
              </w:rPr>
              <w:t>V2X Sidelink Communication resource pool configuration</w:t>
            </w:r>
          </w:p>
        </w:tc>
        <w:tc>
          <w:tcPr>
            <w:tcW w:w="368" w:type="pct"/>
            <w:tcBorders>
              <w:bottom w:val="single" w:sz="4" w:space="0" w:color="auto"/>
            </w:tcBorders>
            <w:vAlign w:val="center"/>
          </w:tcPr>
          <w:p w14:paraId="690B517B" w14:textId="77777777" w:rsidR="00ED1AD4" w:rsidRPr="003E0C3C" w:rsidRDefault="00ED1AD4" w:rsidP="00EC7677">
            <w:pPr>
              <w:pStyle w:val="TAC"/>
              <w:rPr>
                <w:rFonts w:cs="Arial"/>
                <w:lang w:eastAsia="ja-JP"/>
              </w:rPr>
            </w:pPr>
          </w:p>
        </w:tc>
        <w:tc>
          <w:tcPr>
            <w:tcW w:w="3458" w:type="pct"/>
            <w:gridSpan w:val="9"/>
            <w:tcBorders>
              <w:bottom w:val="single" w:sz="4" w:space="0" w:color="auto"/>
            </w:tcBorders>
            <w:vAlign w:val="center"/>
          </w:tcPr>
          <w:p w14:paraId="7241CCF9" w14:textId="77777777" w:rsidR="00ED1AD4" w:rsidRPr="003E0C3C" w:rsidRDefault="00ED1AD4" w:rsidP="00EC7677">
            <w:pPr>
              <w:pStyle w:val="TAC"/>
              <w:rPr>
                <w:rFonts w:cs="Arial"/>
                <w:lang w:eastAsia="ja-JP"/>
              </w:rPr>
            </w:pPr>
            <w:r w:rsidRPr="003E0C3C">
              <w:rPr>
                <w:rFonts w:cs="Arial"/>
                <w:lang w:eastAsia="ja-JP"/>
              </w:rPr>
              <w:t>As specified in Table A.3.</w:t>
            </w:r>
            <w:r>
              <w:rPr>
                <w:rFonts w:cs="Arial"/>
                <w:lang w:eastAsia="ja-JP"/>
              </w:rPr>
              <w:t>21</w:t>
            </w:r>
            <w:r w:rsidRPr="003E0C3C">
              <w:rPr>
                <w:rFonts w:cs="Arial"/>
                <w:lang w:eastAsia="ja-JP"/>
              </w:rPr>
              <w:t>.2-2</w:t>
            </w:r>
          </w:p>
        </w:tc>
      </w:tr>
      <w:tr w:rsidR="00ED1AD4" w:rsidRPr="003E0C3C" w14:paraId="4E81BBA4" w14:textId="77777777" w:rsidTr="001D23FC">
        <w:trPr>
          <w:cantSplit/>
          <w:jc w:val="center"/>
        </w:trPr>
        <w:tc>
          <w:tcPr>
            <w:tcW w:w="1175" w:type="pct"/>
            <w:tcBorders>
              <w:left w:val="single" w:sz="4" w:space="0" w:color="auto"/>
              <w:bottom w:val="single" w:sz="4" w:space="0" w:color="auto"/>
            </w:tcBorders>
            <w:vAlign w:val="center"/>
          </w:tcPr>
          <w:p w14:paraId="6F8178EF" w14:textId="77777777" w:rsidR="00ED1AD4" w:rsidRPr="003E0C3C" w:rsidRDefault="00ED1AD4" w:rsidP="00EC7677">
            <w:pPr>
              <w:pStyle w:val="TAL"/>
              <w:rPr>
                <w:rFonts w:cs="Arial"/>
                <w:lang w:eastAsia="ja-JP"/>
              </w:rPr>
            </w:pPr>
            <w:r w:rsidRPr="003E0C3C">
              <w:rPr>
                <w:rFonts w:cs="Arial"/>
                <w:lang w:eastAsia="ja-JP"/>
              </w:rPr>
              <w:t>networkControlledSyncTx</w:t>
            </w:r>
          </w:p>
        </w:tc>
        <w:tc>
          <w:tcPr>
            <w:tcW w:w="368" w:type="pct"/>
            <w:tcBorders>
              <w:bottom w:val="single" w:sz="4" w:space="0" w:color="auto"/>
            </w:tcBorders>
            <w:vAlign w:val="center"/>
          </w:tcPr>
          <w:p w14:paraId="5509668E" w14:textId="77777777" w:rsidR="00ED1AD4" w:rsidRPr="003E0C3C" w:rsidRDefault="00ED1AD4" w:rsidP="00EC7677">
            <w:pPr>
              <w:pStyle w:val="TAC"/>
              <w:rPr>
                <w:rFonts w:cs="Arial"/>
                <w:bCs/>
                <w:lang w:eastAsia="ja-JP"/>
              </w:rPr>
            </w:pPr>
          </w:p>
        </w:tc>
        <w:tc>
          <w:tcPr>
            <w:tcW w:w="1152" w:type="pct"/>
            <w:gridSpan w:val="3"/>
            <w:tcBorders>
              <w:bottom w:val="single" w:sz="4" w:space="0" w:color="auto"/>
            </w:tcBorders>
            <w:vAlign w:val="center"/>
          </w:tcPr>
          <w:p w14:paraId="64B027A1" w14:textId="77777777" w:rsidR="00ED1AD4" w:rsidRPr="003E0C3C" w:rsidRDefault="00ED1AD4" w:rsidP="00EC7677">
            <w:pPr>
              <w:pStyle w:val="TAC"/>
              <w:rPr>
                <w:rFonts w:cs="Arial"/>
                <w:lang w:eastAsia="ja-JP"/>
              </w:rPr>
            </w:pPr>
            <w:r>
              <w:rPr>
                <w:rFonts w:cs="Arial"/>
                <w:lang w:eastAsia="ja-JP"/>
              </w:rPr>
              <w:t>ON</w:t>
            </w:r>
          </w:p>
        </w:tc>
        <w:tc>
          <w:tcPr>
            <w:tcW w:w="1153" w:type="pct"/>
            <w:gridSpan w:val="3"/>
            <w:tcBorders>
              <w:bottom w:val="single" w:sz="4" w:space="0" w:color="auto"/>
            </w:tcBorders>
            <w:vAlign w:val="center"/>
          </w:tcPr>
          <w:p w14:paraId="54ED47B8" w14:textId="77777777" w:rsidR="00ED1AD4" w:rsidRPr="003E0C3C" w:rsidRDefault="00ED1AD4" w:rsidP="00EC7677">
            <w:pPr>
              <w:pStyle w:val="TAC"/>
              <w:rPr>
                <w:rFonts w:cs="Arial"/>
                <w:lang w:eastAsia="ja-JP"/>
              </w:rPr>
            </w:pPr>
            <w:r w:rsidRPr="003E0C3C">
              <w:rPr>
                <w:rFonts w:cs="Arial"/>
                <w:lang w:eastAsia="ja-JP"/>
              </w:rPr>
              <w:t>N/A</w:t>
            </w:r>
          </w:p>
        </w:tc>
        <w:tc>
          <w:tcPr>
            <w:tcW w:w="1153" w:type="pct"/>
            <w:gridSpan w:val="3"/>
            <w:tcBorders>
              <w:bottom w:val="single" w:sz="4" w:space="0" w:color="auto"/>
            </w:tcBorders>
            <w:vAlign w:val="center"/>
          </w:tcPr>
          <w:p w14:paraId="2DE53DD4" w14:textId="77777777" w:rsidR="00ED1AD4" w:rsidRPr="003E0C3C" w:rsidRDefault="00ED1AD4" w:rsidP="00EC7677">
            <w:pPr>
              <w:pStyle w:val="TAC"/>
              <w:rPr>
                <w:rFonts w:cs="Arial"/>
                <w:lang w:eastAsia="zh-CN"/>
              </w:rPr>
            </w:pPr>
            <w:r w:rsidRPr="003E0C3C">
              <w:rPr>
                <w:rFonts w:cs="Arial"/>
                <w:lang w:eastAsia="ja-JP"/>
              </w:rPr>
              <w:t>ON</w:t>
            </w:r>
          </w:p>
        </w:tc>
      </w:tr>
      <w:tr w:rsidR="00ED1AD4" w:rsidRPr="003E0C3C" w14:paraId="31B88D59" w14:textId="77777777" w:rsidTr="001D23FC">
        <w:trPr>
          <w:cantSplit/>
          <w:jc w:val="center"/>
        </w:trPr>
        <w:tc>
          <w:tcPr>
            <w:tcW w:w="1175" w:type="pct"/>
            <w:tcBorders>
              <w:left w:val="single" w:sz="4" w:space="0" w:color="auto"/>
              <w:bottom w:val="single" w:sz="4" w:space="0" w:color="auto"/>
            </w:tcBorders>
            <w:vAlign w:val="center"/>
          </w:tcPr>
          <w:p w14:paraId="6208634F" w14:textId="77777777" w:rsidR="00ED1AD4" w:rsidRPr="003E0C3C" w:rsidRDefault="00ED1AD4" w:rsidP="00EC7677">
            <w:pPr>
              <w:pStyle w:val="TAL"/>
              <w:rPr>
                <w:rFonts w:cs="Arial"/>
                <w:lang w:eastAsia="ja-JP"/>
              </w:rPr>
            </w:pPr>
            <w:r w:rsidRPr="003E0C3C">
              <w:rPr>
                <w:rFonts w:cs="Arial"/>
                <w:lang w:eastAsia="ja-JP"/>
              </w:rPr>
              <w:t>syncTxThreshOoC</w:t>
            </w:r>
          </w:p>
        </w:tc>
        <w:tc>
          <w:tcPr>
            <w:tcW w:w="368" w:type="pct"/>
            <w:tcBorders>
              <w:bottom w:val="single" w:sz="4" w:space="0" w:color="auto"/>
            </w:tcBorders>
            <w:vAlign w:val="center"/>
          </w:tcPr>
          <w:p w14:paraId="76D6BAA4" w14:textId="77777777" w:rsidR="00ED1AD4" w:rsidRPr="003E0C3C" w:rsidRDefault="00ED1AD4" w:rsidP="00EC7677">
            <w:pPr>
              <w:pStyle w:val="TAC"/>
              <w:rPr>
                <w:rFonts w:cs="Arial"/>
                <w:bCs/>
                <w:lang w:eastAsia="ja-JP"/>
              </w:rPr>
            </w:pPr>
            <w:r w:rsidRPr="003E0C3C">
              <w:rPr>
                <w:rFonts w:cs="Arial"/>
                <w:lang w:eastAsia="ja-JP"/>
              </w:rPr>
              <w:t>dBm/15 kHz</w:t>
            </w:r>
          </w:p>
        </w:tc>
        <w:tc>
          <w:tcPr>
            <w:tcW w:w="1152" w:type="pct"/>
            <w:gridSpan w:val="3"/>
            <w:tcBorders>
              <w:bottom w:val="single" w:sz="4" w:space="0" w:color="auto"/>
            </w:tcBorders>
            <w:vAlign w:val="center"/>
          </w:tcPr>
          <w:p w14:paraId="26C329D4" w14:textId="77777777" w:rsidR="00ED1AD4" w:rsidRPr="003E0C3C" w:rsidRDefault="00ED1AD4" w:rsidP="00EC7677">
            <w:pPr>
              <w:pStyle w:val="TAC"/>
              <w:rPr>
                <w:rFonts w:cs="Arial"/>
                <w:lang w:eastAsia="ja-JP"/>
              </w:rPr>
            </w:pPr>
            <w:r>
              <w:rPr>
                <w:rFonts w:cs="Arial"/>
                <w:lang w:eastAsia="ja-JP"/>
              </w:rPr>
              <w:t>N/A</w:t>
            </w:r>
          </w:p>
        </w:tc>
        <w:tc>
          <w:tcPr>
            <w:tcW w:w="1153" w:type="pct"/>
            <w:gridSpan w:val="3"/>
            <w:tcBorders>
              <w:bottom w:val="single" w:sz="4" w:space="0" w:color="auto"/>
            </w:tcBorders>
            <w:vAlign w:val="center"/>
          </w:tcPr>
          <w:p w14:paraId="2828746C" w14:textId="77777777" w:rsidR="00ED1AD4" w:rsidRPr="003E0C3C" w:rsidRDefault="00ED1AD4" w:rsidP="00EC7677">
            <w:pPr>
              <w:pStyle w:val="TAC"/>
              <w:rPr>
                <w:rFonts w:cs="Arial"/>
                <w:lang w:eastAsia="ja-JP"/>
              </w:rPr>
            </w:pPr>
            <w:r w:rsidRPr="003E0C3C">
              <w:rPr>
                <w:rFonts w:cs="Arial"/>
                <w:lang w:eastAsia="ja-JP"/>
              </w:rPr>
              <w:t>+infinity</w:t>
            </w:r>
          </w:p>
        </w:tc>
        <w:tc>
          <w:tcPr>
            <w:tcW w:w="1153" w:type="pct"/>
            <w:gridSpan w:val="3"/>
            <w:tcBorders>
              <w:bottom w:val="single" w:sz="4" w:space="0" w:color="auto"/>
            </w:tcBorders>
            <w:vAlign w:val="center"/>
          </w:tcPr>
          <w:p w14:paraId="330714DF" w14:textId="77777777" w:rsidR="00ED1AD4" w:rsidRPr="003E0C3C" w:rsidRDefault="00ED1AD4" w:rsidP="00EC7677">
            <w:pPr>
              <w:pStyle w:val="TAC"/>
              <w:rPr>
                <w:rFonts w:cs="Arial"/>
                <w:lang w:eastAsia="ja-JP"/>
              </w:rPr>
            </w:pPr>
            <w:r w:rsidRPr="003E0C3C">
              <w:rPr>
                <w:rFonts w:cs="Arial"/>
                <w:lang w:eastAsia="ja-JP"/>
              </w:rPr>
              <w:t>N/A</w:t>
            </w:r>
          </w:p>
        </w:tc>
      </w:tr>
      <w:tr w:rsidR="00ED1AD4" w:rsidRPr="003E0C3C" w14:paraId="20288EF4" w14:textId="77777777" w:rsidTr="001D23FC">
        <w:trPr>
          <w:cantSplit/>
          <w:jc w:val="center"/>
        </w:trPr>
        <w:tc>
          <w:tcPr>
            <w:tcW w:w="1175" w:type="pct"/>
            <w:tcBorders>
              <w:left w:val="single" w:sz="4" w:space="0" w:color="auto"/>
              <w:bottom w:val="single" w:sz="4" w:space="0" w:color="auto"/>
            </w:tcBorders>
            <w:vAlign w:val="center"/>
          </w:tcPr>
          <w:p w14:paraId="10135D1C" w14:textId="77777777" w:rsidR="00ED1AD4" w:rsidRPr="003E0C3C" w:rsidRDefault="00ED1AD4" w:rsidP="00EC7677">
            <w:pPr>
              <w:pStyle w:val="TAL"/>
              <w:rPr>
                <w:rFonts w:cs="Arial"/>
                <w:lang w:eastAsia="ja-JP"/>
              </w:rPr>
            </w:pPr>
            <w:r>
              <w:rPr>
                <w:rFonts w:cs="Arial"/>
                <w:lang w:eastAsia="ja-JP"/>
              </w:rPr>
              <w:t>SLSSID</w:t>
            </w:r>
          </w:p>
        </w:tc>
        <w:tc>
          <w:tcPr>
            <w:tcW w:w="368" w:type="pct"/>
            <w:tcBorders>
              <w:bottom w:val="single" w:sz="4" w:space="0" w:color="auto"/>
            </w:tcBorders>
            <w:vAlign w:val="center"/>
          </w:tcPr>
          <w:p w14:paraId="51E7C37A" w14:textId="77777777" w:rsidR="00ED1AD4" w:rsidRPr="003E0C3C" w:rsidRDefault="00ED1AD4" w:rsidP="00EC7677">
            <w:pPr>
              <w:pStyle w:val="TAC"/>
              <w:rPr>
                <w:rFonts w:cs="Arial"/>
                <w:bCs/>
                <w:lang w:eastAsia="ja-JP"/>
              </w:rPr>
            </w:pPr>
          </w:p>
        </w:tc>
        <w:tc>
          <w:tcPr>
            <w:tcW w:w="1152" w:type="pct"/>
            <w:gridSpan w:val="3"/>
            <w:tcBorders>
              <w:bottom w:val="single" w:sz="4" w:space="0" w:color="auto"/>
            </w:tcBorders>
            <w:vAlign w:val="center"/>
          </w:tcPr>
          <w:p w14:paraId="43430406" w14:textId="77777777" w:rsidR="00ED1AD4" w:rsidRPr="003E0C3C" w:rsidRDefault="00ED1AD4" w:rsidP="00EC7677">
            <w:pPr>
              <w:pStyle w:val="TAC"/>
              <w:rPr>
                <w:rFonts w:cs="Arial"/>
                <w:lang w:eastAsia="ja-JP"/>
              </w:rPr>
            </w:pPr>
            <w:r w:rsidRPr="003E0C3C">
              <w:rPr>
                <w:rFonts w:cs="Arial"/>
                <w:lang w:eastAsia="ja-JP"/>
              </w:rPr>
              <w:t>30</w:t>
            </w:r>
          </w:p>
        </w:tc>
        <w:tc>
          <w:tcPr>
            <w:tcW w:w="1153" w:type="pct"/>
            <w:gridSpan w:val="3"/>
            <w:tcBorders>
              <w:bottom w:val="single" w:sz="4" w:space="0" w:color="auto"/>
            </w:tcBorders>
            <w:vAlign w:val="center"/>
          </w:tcPr>
          <w:p w14:paraId="7CFE38D0" w14:textId="77777777" w:rsidR="00ED1AD4" w:rsidRPr="003E0C3C" w:rsidRDefault="00ED1AD4" w:rsidP="00EC7677">
            <w:pPr>
              <w:pStyle w:val="TAC"/>
              <w:rPr>
                <w:rFonts w:cs="Arial"/>
                <w:lang w:eastAsia="ja-JP"/>
              </w:rPr>
            </w:pPr>
            <w:r>
              <w:rPr>
                <w:rFonts w:cs="Arial"/>
                <w:lang w:eastAsia="zh-CN"/>
              </w:rPr>
              <w:t>0</w:t>
            </w:r>
          </w:p>
        </w:tc>
        <w:tc>
          <w:tcPr>
            <w:tcW w:w="1153" w:type="pct"/>
            <w:gridSpan w:val="3"/>
            <w:tcBorders>
              <w:bottom w:val="single" w:sz="4" w:space="0" w:color="auto"/>
            </w:tcBorders>
          </w:tcPr>
          <w:p w14:paraId="3FD66D36" w14:textId="77777777" w:rsidR="00ED1AD4" w:rsidRPr="003E0C3C" w:rsidRDefault="00ED1AD4" w:rsidP="00EC7677">
            <w:pPr>
              <w:pStyle w:val="TAC"/>
              <w:rPr>
                <w:rFonts w:cs="Arial"/>
                <w:lang w:eastAsia="zh-CN"/>
              </w:rPr>
            </w:pPr>
            <w:r w:rsidRPr="003E0C3C">
              <w:rPr>
                <w:rFonts w:cs="Arial"/>
                <w:lang w:eastAsia="zh-CN"/>
              </w:rPr>
              <w:t>0</w:t>
            </w:r>
          </w:p>
        </w:tc>
      </w:tr>
      <w:tr w:rsidR="00ED1AD4" w:rsidRPr="003E0C3C" w14:paraId="43EDA6F0" w14:textId="77777777" w:rsidTr="001D23FC">
        <w:trPr>
          <w:cantSplit/>
          <w:jc w:val="center"/>
        </w:trPr>
        <w:tc>
          <w:tcPr>
            <w:tcW w:w="1175" w:type="pct"/>
            <w:tcBorders>
              <w:left w:val="single" w:sz="4" w:space="0" w:color="auto"/>
              <w:bottom w:val="single" w:sz="4" w:space="0" w:color="auto"/>
            </w:tcBorders>
            <w:vAlign w:val="center"/>
          </w:tcPr>
          <w:p w14:paraId="4F00F46A" w14:textId="77777777" w:rsidR="00ED1AD4" w:rsidRPr="003E0C3C" w:rsidRDefault="00ED1AD4" w:rsidP="00EC7677">
            <w:pPr>
              <w:pStyle w:val="TAL"/>
              <w:rPr>
                <w:rFonts w:cs="Arial"/>
                <w:lang w:eastAsia="ja-JP"/>
              </w:rPr>
            </w:pPr>
            <w:r w:rsidRPr="003E0C3C">
              <w:rPr>
                <w:rFonts w:cs="Arial"/>
                <w:lang w:eastAsia="ja-JP"/>
              </w:rPr>
              <w:t>inCoverage (in MIB-SL)</w:t>
            </w:r>
          </w:p>
        </w:tc>
        <w:tc>
          <w:tcPr>
            <w:tcW w:w="368" w:type="pct"/>
            <w:tcBorders>
              <w:bottom w:val="single" w:sz="4" w:space="0" w:color="auto"/>
            </w:tcBorders>
            <w:vAlign w:val="center"/>
          </w:tcPr>
          <w:p w14:paraId="72AD752D" w14:textId="77777777" w:rsidR="00ED1AD4" w:rsidRPr="003E0C3C" w:rsidRDefault="00ED1AD4" w:rsidP="00EC7677">
            <w:pPr>
              <w:pStyle w:val="TAC"/>
              <w:rPr>
                <w:rFonts w:cs="Arial"/>
                <w:bCs/>
                <w:lang w:eastAsia="ja-JP"/>
              </w:rPr>
            </w:pPr>
          </w:p>
        </w:tc>
        <w:tc>
          <w:tcPr>
            <w:tcW w:w="1152" w:type="pct"/>
            <w:gridSpan w:val="3"/>
            <w:tcBorders>
              <w:bottom w:val="single" w:sz="4" w:space="0" w:color="auto"/>
            </w:tcBorders>
            <w:vAlign w:val="center"/>
          </w:tcPr>
          <w:p w14:paraId="0375240E" w14:textId="77777777" w:rsidR="00ED1AD4" w:rsidRPr="003E0C3C" w:rsidRDefault="00ED1AD4" w:rsidP="00EC7677">
            <w:pPr>
              <w:pStyle w:val="TAC"/>
              <w:rPr>
                <w:rFonts w:cs="Arial"/>
                <w:lang w:eastAsia="ja-JP"/>
              </w:rPr>
            </w:pPr>
            <w:r w:rsidRPr="003E0C3C">
              <w:rPr>
                <w:rFonts w:cs="Arial"/>
                <w:lang w:eastAsia="ja-JP"/>
              </w:rPr>
              <w:t>TRUE</w:t>
            </w:r>
          </w:p>
        </w:tc>
        <w:tc>
          <w:tcPr>
            <w:tcW w:w="1153" w:type="pct"/>
            <w:gridSpan w:val="3"/>
            <w:tcBorders>
              <w:bottom w:val="single" w:sz="4" w:space="0" w:color="auto"/>
            </w:tcBorders>
            <w:vAlign w:val="center"/>
          </w:tcPr>
          <w:p w14:paraId="3FF4E55B" w14:textId="77777777" w:rsidR="00ED1AD4" w:rsidRPr="003E0C3C" w:rsidRDefault="00ED1AD4" w:rsidP="00EC7677">
            <w:pPr>
              <w:pStyle w:val="TAC"/>
              <w:rPr>
                <w:rFonts w:cs="Arial"/>
                <w:lang w:eastAsia="ja-JP"/>
              </w:rPr>
            </w:pPr>
            <w:r w:rsidRPr="003E0C3C">
              <w:rPr>
                <w:rFonts w:cs="Arial"/>
                <w:lang w:eastAsia="ja-JP"/>
              </w:rPr>
              <w:t>FALSE</w:t>
            </w:r>
          </w:p>
        </w:tc>
        <w:tc>
          <w:tcPr>
            <w:tcW w:w="1153" w:type="pct"/>
            <w:gridSpan w:val="3"/>
            <w:tcBorders>
              <w:bottom w:val="single" w:sz="4" w:space="0" w:color="auto"/>
            </w:tcBorders>
          </w:tcPr>
          <w:p w14:paraId="310FBDB5" w14:textId="77777777" w:rsidR="00ED1AD4" w:rsidRPr="003E0C3C" w:rsidRDefault="00ED1AD4" w:rsidP="00EC7677">
            <w:pPr>
              <w:pStyle w:val="TAC"/>
              <w:rPr>
                <w:rFonts w:cs="Arial"/>
                <w:lang w:eastAsia="ja-JP"/>
              </w:rPr>
            </w:pPr>
            <w:r>
              <w:rPr>
                <w:rFonts w:cs="Arial"/>
                <w:lang w:eastAsia="ja-JP"/>
              </w:rPr>
              <w:t>TRUE</w:t>
            </w:r>
          </w:p>
        </w:tc>
      </w:tr>
      <w:tr w:rsidR="00ED1AD4" w:rsidRPr="003E0C3C" w14:paraId="11320032" w14:textId="77777777" w:rsidTr="001D23FC">
        <w:trPr>
          <w:cantSplit/>
          <w:jc w:val="center"/>
        </w:trPr>
        <w:tc>
          <w:tcPr>
            <w:tcW w:w="1175" w:type="pct"/>
            <w:vAlign w:val="center"/>
          </w:tcPr>
          <w:p w14:paraId="0F2A2B65" w14:textId="77777777" w:rsidR="00ED1AD4" w:rsidRPr="003E0C3C" w:rsidRDefault="00ED1AD4" w:rsidP="00EC7677">
            <w:pPr>
              <w:pStyle w:val="TAL"/>
              <w:rPr>
                <w:rFonts w:cs="Arial"/>
                <w:lang w:eastAsia="ja-JP"/>
              </w:rPr>
            </w:pPr>
            <w:r w:rsidRPr="003E0C3C">
              <w:rPr>
                <w:rFonts w:cs="Arial"/>
                <w:noProof/>
                <w:position w:val="-12"/>
                <w:lang w:eastAsia="ja-JP"/>
              </w:rPr>
              <w:object w:dxaOrig="400" w:dyaOrig="360" w14:anchorId="2E066335">
                <v:shape id="_x0000_i1152" type="#_x0000_t75" alt="" style="width:20.5pt;height:20.5pt;mso-width-percent:0;mso-height-percent:0;mso-width-percent:0;mso-height-percent:0" o:ole="" fillcolor="window">
                  <v:imagedata r:id="rId13" o:title=""/>
                </v:shape>
                <o:OLEObject Type="Embed" ProgID="Equation.3" ShapeID="_x0000_i1152" DrawAspect="Content" ObjectID="_1749664525" r:id="rId144"/>
              </w:object>
            </w:r>
            <w:r w:rsidRPr="003E0C3C">
              <w:rPr>
                <w:rFonts w:cs="Arial"/>
                <w:vertAlign w:val="superscript"/>
                <w:lang w:eastAsia="ja-JP"/>
              </w:rPr>
              <w:t xml:space="preserve"> Note1</w:t>
            </w:r>
          </w:p>
        </w:tc>
        <w:tc>
          <w:tcPr>
            <w:tcW w:w="368" w:type="pct"/>
            <w:vAlign w:val="center"/>
          </w:tcPr>
          <w:p w14:paraId="5FCF6BE0" w14:textId="77777777" w:rsidR="00ED1AD4" w:rsidRPr="003E0C3C" w:rsidRDefault="00ED1AD4" w:rsidP="00EC7677">
            <w:pPr>
              <w:pStyle w:val="TAC"/>
              <w:rPr>
                <w:rFonts w:cs="Arial"/>
                <w:lang w:eastAsia="ja-JP"/>
              </w:rPr>
            </w:pPr>
            <w:r w:rsidRPr="003E0C3C">
              <w:rPr>
                <w:rFonts w:cs="Arial"/>
                <w:lang w:eastAsia="ja-JP"/>
              </w:rPr>
              <w:t>dBm/30 kHz</w:t>
            </w:r>
          </w:p>
        </w:tc>
        <w:tc>
          <w:tcPr>
            <w:tcW w:w="3458" w:type="pct"/>
            <w:gridSpan w:val="9"/>
            <w:vAlign w:val="center"/>
          </w:tcPr>
          <w:p w14:paraId="336A5455" w14:textId="77777777" w:rsidR="00ED1AD4" w:rsidRPr="003E0C3C" w:rsidRDefault="00ED1AD4" w:rsidP="00EC7677">
            <w:pPr>
              <w:pStyle w:val="TAC"/>
              <w:rPr>
                <w:rFonts w:cs="Arial"/>
                <w:lang w:eastAsia="ja-JP"/>
              </w:rPr>
            </w:pPr>
            <w:r w:rsidRPr="003E0C3C">
              <w:rPr>
                <w:rFonts w:cs="Arial"/>
                <w:lang w:eastAsia="ja-JP"/>
              </w:rPr>
              <w:t>-95</w:t>
            </w:r>
          </w:p>
        </w:tc>
      </w:tr>
      <w:tr w:rsidR="00ED1AD4" w:rsidRPr="003E0C3C" w14:paraId="1097440F" w14:textId="77777777" w:rsidTr="001D23FC">
        <w:trPr>
          <w:cantSplit/>
          <w:jc w:val="center"/>
        </w:trPr>
        <w:tc>
          <w:tcPr>
            <w:tcW w:w="1175" w:type="pct"/>
            <w:vAlign w:val="center"/>
          </w:tcPr>
          <w:p w14:paraId="463E444C" w14:textId="77777777" w:rsidR="00ED1AD4" w:rsidRPr="003E0C3C" w:rsidRDefault="00ED1AD4" w:rsidP="00EC7677">
            <w:pPr>
              <w:pStyle w:val="TAL"/>
              <w:rPr>
                <w:rFonts w:cs="Arial"/>
                <w:lang w:eastAsia="ja-JP"/>
              </w:rPr>
            </w:pPr>
            <w:r w:rsidRPr="003E0C3C">
              <w:rPr>
                <w:rFonts w:cs="Arial"/>
                <w:noProof/>
                <w:position w:val="-12"/>
                <w:lang w:eastAsia="ja-JP"/>
              </w:rPr>
              <w:object w:dxaOrig="800" w:dyaOrig="380" w14:anchorId="4618C3F7">
                <v:shape id="_x0000_i1153" type="#_x0000_t75" alt="" style="width:51.5pt;height:20.5pt;mso-width-percent:0;mso-height-percent:0;mso-width-percent:0;mso-height-percent:0" o:ole="" fillcolor="window">
                  <v:imagedata r:id="rId16" o:title=""/>
                </v:shape>
                <o:OLEObject Type="Embed" ProgID="Equation.3" ShapeID="_x0000_i1153" DrawAspect="Content" ObjectID="_1749664526" r:id="rId145"/>
              </w:object>
            </w:r>
          </w:p>
        </w:tc>
        <w:tc>
          <w:tcPr>
            <w:tcW w:w="368" w:type="pct"/>
            <w:vAlign w:val="center"/>
          </w:tcPr>
          <w:p w14:paraId="5DCEF20C" w14:textId="77777777" w:rsidR="00ED1AD4" w:rsidRPr="003E0C3C" w:rsidRDefault="00ED1AD4" w:rsidP="00EC7677">
            <w:pPr>
              <w:pStyle w:val="TAC"/>
              <w:rPr>
                <w:rFonts w:cs="Arial"/>
                <w:lang w:eastAsia="ja-JP"/>
              </w:rPr>
            </w:pPr>
            <w:r w:rsidRPr="003E0C3C">
              <w:rPr>
                <w:rFonts w:cs="Arial"/>
                <w:lang w:eastAsia="ja-JP"/>
              </w:rPr>
              <w:t>dB</w:t>
            </w:r>
          </w:p>
        </w:tc>
        <w:tc>
          <w:tcPr>
            <w:tcW w:w="384" w:type="pct"/>
            <w:vAlign w:val="center"/>
          </w:tcPr>
          <w:p w14:paraId="6728996A" w14:textId="77777777" w:rsidR="00ED1AD4" w:rsidRPr="003E0C3C" w:rsidRDefault="00ED1AD4" w:rsidP="00EC7677">
            <w:pPr>
              <w:pStyle w:val="TAC"/>
              <w:rPr>
                <w:rFonts w:cs="Arial"/>
                <w:lang w:eastAsia="ja-JP"/>
              </w:rPr>
            </w:pPr>
            <w:r>
              <w:rPr>
                <w:rFonts w:cs="Arial"/>
                <w:lang w:eastAsia="ja-JP"/>
              </w:rPr>
              <w:t>0</w:t>
            </w:r>
          </w:p>
        </w:tc>
        <w:tc>
          <w:tcPr>
            <w:tcW w:w="384" w:type="pct"/>
            <w:vAlign w:val="center"/>
          </w:tcPr>
          <w:p w14:paraId="1B92564B" w14:textId="77777777" w:rsidR="00ED1AD4" w:rsidRPr="003E0C3C" w:rsidRDefault="00ED1AD4" w:rsidP="00EC7677">
            <w:pPr>
              <w:pStyle w:val="TAC"/>
              <w:rPr>
                <w:rFonts w:cs="Arial"/>
                <w:lang w:eastAsia="ja-JP"/>
              </w:rPr>
            </w:pPr>
            <w:r w:rsidRPr="003E0C3C">
              <w:rPr>
                <w:rFonts w:cs="Arial"/>
                <w:lang w:eastAsia="ja-JP"/>
              </w:rPr>
              <w:t>0</w:t>
            </w:r>
          </w:p>
        </w:tc>
        <w:tc>
          <w:tcPr>
            <w:tcW w:w="384" w:type="pct"/>
            <w:vAlign w:val="center"/>
          </w:tcPr>
          <w:p w14:paraId="58054C78" w14:textId="77777777" w:rsidR="00ED1AD4" w:rsidRPr="003E0C3C" w:rsidRDefault="00ED1AD4" w:rsidP="00EC7677">
            <w:pPr>
              <w:pStyle w:val="TAC"/>
              <w:rPr>
                <w:rFonts w:cs="Arial"/>
                <w:lang w:eastAsia="ja-JP"/>
              </w:rPr>
            </w:pPr>
            <w:r w:rsidRPr="003E0C3C">
              <w:rPr>
                <w:rFonts w:cs="Arial"/>
                <w:lang w:eastAsia="ja-JP"/>
              </w:rPr>
              <w:t>0</w:t>
            </w:r>
          </w:p>
        </w:tc>
        <w:tc>
          <w:tcPr>
            <w:tcW w:w="384" w:type="pct"/>
            <w:vAlign w:val="center"/>
          </w:tcPr>
          <w:p w14:paraId="5E536D89" w14:textId="77777777" w:rsidR="00ED1AD4" w:rsidRPr="003E0C3C" w:rsidRDefault="00ED1AD4" w:rsidP="00EC7677">
            <w:pPr>
              <w:pStyle w:val="TAC"/>
              <w:rPr>
                <w:rFonts w:cs="Arial"/>
                <w:lang w:eastAsia="ja-JP"/>
              </w:rPr>
            </w:pPr>
            <w:r w:rsidRPr="003E0C3C">
              <w:rPr>
                <w:rFonts w:cs="Arial"/>
                <w:lang w:eastAsia="ja-JP"/>
              </w:rPr>
              <w:t>-infinity</w:t>
            </w:r>
          </w:p>
        </w:tc>
        <w:tc>
          <w:tcPr>
            <w:tcW w:w="384" w:type="pct"/>
            <w:vAlign w:val="center"/>
          </w:tcPr>
          <w:p w14:paraId="419E07B9" w14:textId="77777777" w:rsidR="00ED1AD4" w:rsidRPr="003E0C3C" w:rsidRDefault="00ED1AD4" w:rsidP="00EC7677">
            <w:pPr>
              <w:pStyle w:val="TAC"/>
              <w:rPr>
                <w:rFonts w:cs="Arial"/>
                <w:lang w:eastAsia="ja-JP"/>
              </w:rPr>
            </w:pPr>
            <w:r w:rsidRPr="003E0C3C">
              <w:rPr>
                <w:rFonts w:cs="Arial"/>
                <w:lang w:eastAsia="ja-JP"/>
              </w:rPr>
              <w:t>0</w:t>
            </w:r>
          </w:p>
        </w:tc>
        <w:tc>
          <w:tcPr>
            <w:tcW w:w="384" w:type="pct"/>
            <w:vAlign w:val="center"/>
          </w:tcPr>
          <w:p w14:paraId="669B0DB6" w14:textId="77777777" w:rsidR="00ED1AD4" w:rsidRPr="003E0C3C" w:rsidRDefault="00ED1AD4" w:rsidP="00EC7677">
            <w:pPr>
              <w:pStyle w:val="TAC"/>
              <w:rPr>
                <w:rFonts w:cs="Arial"/>
                <w:lang w:eastAsia="ja-JP"/>
              </w:rPr>
            </w:pPr>
            <w:r w:rsidRPr="003E0C3C">
              <w:rPr>
                <w:rFonts w:cs="Arial"/>
                <w:lang w:eastAsia="ja-JP"/>
              </w:rPr>
              <w:t>0</w:t>
            </w:r>
          </w:p>
        </w:tc>
        <w:tc>
          <w:tcPr>
            <w:tcW w:w="384" w:type="pct"/>
            <w:vAlign w:val="center"/>
          </w:tcPr>
          <w:p w14:paraId="6569E039" w14:textId="77777777" w:rsidR="00ED1AD4" w:rsidRPr="003E0C3C" w:rsidRDefault="00ED1AD4" w:rsidP="00EC7677">
            <w:pPr>
              <w:pStyle w:val="TAC"/>
              <w:rPr>
                <w:rFonts w:cs="Arial"/>
                <w:lang w:eastAsia="ja-JP"/>
              </w:rPr>
            </w:pPr>
            <w:r w:rsidRPr="003E0C3C">
              <w:rPr>
                <w:rFonts w:cs="Arial"/>
                <w:lang w:eastAsia="ja-JP"/>
              </w:rPr>
              <w:t>-infinity</w:t>
            </w:r>
          </w:p>
        </w:tc>
        <w:tc>
          <w:tcPr>
            <w:tcW w:w="384" w:type="pct"/>
            <w:vAlign w:val="center"/>
          </w:tcPr>
          <w:p w14:paraId="29CBD422" w14:textId="77777777" w:rsidR="00ED1AD4" w:rsidRPr="003E0C3C" w:rsidRDefault="00ED1AD4" w:rsidP="00EC7677">
            <w:pPr>
              <w:pStyle w:val="TAC"/>
              <w:rPr>
                <w:rFonts w:cs="Arial"/>
                <w:lang w:eastAsia="ja-JP"/>
              </w:rPr>
            </w:pPr>
            <w:r w:rsidRPr="003E0C3C">
              <w:rPr>
                <w:rFonts w:cs="Arial"/>
                <w:lang w:eastAsia="ja-JP"/>
              </w:rPr>
              <w:t>-infinity</w:t>
            </w:r>
          </w:p>
        </w:tc>
        <w:tc>
          <w:tcPr>
            <w:tcW w:w="385" w:type="pct"/>
            <w:vAlign w:val="center"/>
          </w:tcPr>
          <w:p w14:paraId="0B95E5A3" w14:textId="77777777" w:rsidR="00ED1AD4" w:rsidRPr="003E0C3C" w:rsidRDefault="00ED1AD4" w:rsidP="00EC7677">
            <w:pPr>
              <w:pStyle w:val="TAC"/>
              <w:rPr>
                <w:rFonts w:cs="Arial"/>
                <w:lang w:eastAsia="ja-JP"/>
              </w:rPr>
            </w:pPr>
            <w:r w:rsidRPr="003E0C3C">
              <w:rPr>
                <w:rFonts w:cs="Arial"/>
                <w:lang w:eastAsia="ja-JP"/>
              </w:rPr>
              <w:t>3</w:t>
            </w:r>
          </w:p>
        </w:tc>
      </w:tr>
      <w:tr w:rsidR="00ED1AD4" w:rsidRPr="003E0C3C" w14:paraId="13C5D3A8" w14:textId="77777777" w:rsidTr="001D23FC">
        <w:trPr>
          <w:cantSplit/>
          <w:jc w:val="center"/>
        </w:trPr>
        <w:tc>
          <w:tcPr>
            <w:tcW w:w="1175" w:type="pct"/>
            <w:vAlign w:val="center"/>
          </w:tcPr>
          <w:p w14:paraId="161A9C83" w14:textId="77777777" w:rsidR="00ED1AD4" w:rsidRPr="003E0C3C" w:rsidRDefault="00ED1AD4" w:rsidP="00EC7677">
            <w:pPr>
              <w:pStyle w:val="TAL"/>
              <w:rPr>
                <w:rFonts w:cs="Arial"/>
                <w:lang w:eastAsia="ja-JP"/>
              </w:rPr>
            </w:pPr>
            <w:r w:rsidRPr="003E0C3C">
              <w:rPr>
                <w:rFonts w:cs="Arial"/>
                <w:noProof/>
                <w:position w:val="-12"/>
                <w:lang w:eastAsia="ja-JP"/>
              </w:rPr>
              <w:object w:dxaOrig="620" w:dyaOrig="380" w14:anchorId="3F22C128">
                <v:shape id="_x0000_i1154" type="#_x0000_t75" alt="" style="width:31pt;height:15.5pt;mso-width-percent:0;mso-height-percent:0;mso-width-percent:0;mso-height-percent:0" o:ole="" fillcolor="window">
                  <v:imagedata r:id="rId11" o:title=""/>
                </v:shape>
                <o:OLEObject Type="Embed" ProgID="Equation.3" ShapeID="_x0000_i1154" DrawAspect="Content" ObjectID="_1749664527" r:id="rId146"/>
              </w:object>
            </w:r>
            <w:r w:rsidRPr="003E0C3C">
              <w:rPr>
                <w:rFonts w:cs="Arial"/>
                <w:vertAlign w:val="superscript"/>
                <w:lang w:eastAsia="ja-JP"/>
              </w:rPr>
              <w:t xml:space="preserve"> Note2</w:t>
            </w:r>
          </w:p>
        </w:tc>
        <w:tc>
          <w:tcPr>
            <w:tcW w:w="368" w:type="pct"/>
            <w:vAlign w:val="center"/>
          </w:tcPr>
          <w:p w14:paraId="15F315C0" w14:textId="77777777" w:rsidR="00ED1AD4" w:rsidRPr="003E0C3C" w:rsidRDefault="00ED1AD4" w:rsidP="00EC7677">
            <w:pPr>
              <w:pStyle w:val="TAC"/>
              <w:rPr>
                <w:rFonts w:cs="Arial"/>
                <w:lang w:eastAsia="ja-JP"/>
              </w:rPr>
            </w:pPr>
            <w:r w:rsidRPr="003E0C3C">
              <w:rPr>
                <w:rFonts w:cs="Arial"/>
                <w:bCs/>
                <w:lang w:eastAsia="ja-JP"/>
              </w:rPr>
              <w:t>dB</w:t>
            </w:r>
          </w:p>
        </w:tc>
        <w:tc>
          <w:tcPr>
            <w:tcW w:w="384" w:type="pct"/>
            <w:vAlign w:val="center"/>
          </w:tcPr>
          <w:p w14:paraId="29961728" w14:textId="77777777" w:rsidR="00ED1AD4" w:rsidRPr="003E0C3C" w:rsidRDefault="00ED1AD4" w:rsidP="00EC7677">
            <w:pPr>
              <w:pStyle w:val="TAC"/>
              <w:rPr>
                <w:rFonts w:cs="Arial"/>
                <w:lang w:eastAsia="ja-JP"/>
              </w:rPr>
            </w:pPr>
            <w:r w:rsidRPr="003E0C3C">
              <w:rPr>
                <w:rFonts w:cs="Arial"/>
                <w:lang w:eastAsia="ja-JP"/>
              </w:rPr>
              <w:t>0</w:t>
            </w:r>
          </w:p>
        </w:tc>
        <w:tc>
          <w:tcPr>
            <w:tcW w:w="384" w:type="pct"/>
            <w:vAlign w:val="center"/>
          </w:tcPr>
          <w:p w14:paraId="7E031A0B" w14:textId="77777777" w:rsidR="00ED1AD4" w:rsidRPr="003E0C3C" w:rsidRDefault="00ED1AD4" w:rsidP="00EC7677">
            <w:pPr>
              <w:pStyle w:val="TAC"/>
              <w:rPr>
                <w:rFonts w:cs="Arial"/>
                <w:lang w:eastAsia="ja-JP"/>
              </w:rPr>
            </w:pPr>
            <w:r>
              <w:rPr>
                <w:rFonts w:cs="Arial"/>
                <w:lang w:eastAsia="ja-JP"/>
              </w:rPr>
              <w:t>0</w:t>
            </w:r>
          </w:p>
        </w:tc>
        <w:tc>
          <w:tcPr>
            <w:tcW w:w="384" w:type="pct"/>
            <w:vAlign w:val="center"/>
          </w:tcPr>
          <w:p w14:paraId="580B00E5" w14:textId="77777777" w:rsidR="00ED1AD4" w:rsidRPr="003E0C3C" w:rsidRDefault="00ED1AD4" w:rsidP="00EC7677">
            <w:pPr>
              <w:pStyle w:val="TAC"/>
              <w:rPr>
                <w:rFonts w:cs="Arial"/>
                <w:lang w:eastAsia="ja-JP"/>
              </w:rPr>
            </w:pPr>
            <w:r w:rsidRPr="003E0C3C">
              <w:rPr>
                <w:rFonts w:cs="Arial"/>
                <w:lang w:eastAsia="ja-JP"/>
              </w:rPr>
              <w:t>-4.76</w:t>
            </w:r>
          </w:p>
        </w:tc>
        <w:tc>
          <w:tcPr>
            <w:tcW w:w="384" w:type="pct"/>
            <w:vAlign w:val="center"/>
          </w:tcPr>
          <w:p w14:paraId="392E366C" w14:textId="77777777" w:rsidR="00ED1AD4" w:rsidRPr="003E0C3C" w:rsidRDefault="00ED1AD4" w:rsidP="00EC7677">
            <w:pPr>
              <w:pStyle w:val="TAC"/>
              <w:rPr>
                <w:rFonts w:cs="Arial"/>
                <w:lang w:eastAsia="ja-JP"/>
              </w:rPr>
            </w:pPr>
            <w:r w:rsidRPr="003E0C3C">
              <w:rPr>
                <w:rFonts w:cs="Arial"/>
                <w:lang w:eastAsia="ja-JP"/>
              </w:rPr>
              <w:t>-infinity</w:t>
            </w:r>
          </w:p>
        </w:tc>
        <w:tc>
          <w:tcPr>
            <w:tcW w:w="384" w:type="pct"/>
            <w:vAlign w:val="center"/>
          </w:tcPr>
          <w:p w14:paraId="3CEA8FEC" w14:textId="77777777" w:rsidR="00ED1AD4" w:rsidRPr="003E0C3C" w:rsidRDefault="00ED1AD4" w:rsidP="00EC7677">
            <w:pPr>
              <w:pStyle w:val="TAC"/>
              <w:rPr>
                <w:rFonts w:cs="Arial"/>
                <w:lang w:eastAsia="ja-JP"/>
              </w:rPr>
            </w:pPr>
            <w:r w:rsidRPr="003E0C3C">
              <w:rPr>
                <w:rFonts w:cs="Arial"/>
                <w:lang w:eastAsia="ja-JP"/>
              </w:rPr>
              <w:t>0</w:t>
            </w:r>
          </w:p>
        </w:tc>
        <w:tc>
          <w:tcPr>
            <w:tcW w:w="384" w:type="pct"/>
            <w:vAlign w:val="center"/>
          </w:tcPr>
          <w:p w14:paraId="0DA01D8A" w14:textId="77777777" w:rsidR="00ED1AD4" w:rsidRPr="003E0C3C" w:rsidRDefault="00ED1AD4" w:rsidP="00EC7677">
            <w:pPr>
              <w:pStyle w:val="TAC"/>
              <w:rPr>
                <w:rFonts w:cs="Arial"/>
                <w:lang w:eastAsia="ja-JP"/>
              </w:rPr>
            </w:pPr>
            <w:r>
              <w:rPr>
                <w:rFonts w:cs="Arial"/>
                <w:lang w:eastAsia="ja-JP"/>
              </w:rPr>
              <w:t>0</w:t>
            </w:r>
          </w:p>
        </w:tc>
        <w:tc>
          <w:tcPr>
            <w:tcW w:w="384" w:type="pct"/>
            <w:vAlign w:val="center"/>
          </w:tcPr>
          <w:p w14:paraId="5299F193" w14:textId="77777777" w:rsidR="00ED1AD4" w:rsidRPr="003E0C3C" w:rsidRDefault="00ED1AD4" w:rsidP="00EC7677">
            <w:pPr>
              <w:pStyle w:val="TAC"/>
              <w:rPr>
                <w:rFonts w:cs="Arial"/>
                <w:lang w:eastAsia="ja-JP"/>
              </w:rPr>
            </w:pPr>
            <w:r w:rsidRPr="003E0C3C">
              <w:rPr>
                <w:rFonts w:cs="Arial"/>
                <w:lang w:eastAsia="ja-JP"/>
              </w:rPr>
              <w:t>-infinity</w:t>
            </w:r>
          </w:p>
        </w:tc>
        <w:tc>
          <w:tcPr>
            <w:tcW w:w="384" w:type="pct"/>
            <w:vAlign w:val="center"/>
          </w:tcPr>
          <w:p w14:paraId="76D58850" w14:textId="77777777" w:rsidR="00ED1AD4" w:rsidRPr="003E0C3C" w:rsidRDefault="00ED1AD4" w:rsidP="00EC7677">
            <w:pPr>
              <w:pStyle w:val="TAC"/>
              <w:rPr>
                <w:rFonts w:cs="Arial"/>
                <w:lang w:eastAsia="ja-JP"/>
              </w:rPr>
            </w:pPr>
            <w:r w:rsidRPr="003E0C3C">
              <w:rPr>
                <w:rFonts w:cs="Arial"/>
                <w:lang w:eastAsia="ja-JP"/>
              </w:rPr>
              <w:t>-infinity</w:t>
            </w:r>
          </w:p>
        </w:tc>
        <w:tc>
          <w:tcPr>
            <w:tcW w:w="385" w:type="pct"/>
            <w:vAlign w:val="center"/>
          </w:tcPr>
          <w:p w14:paraId="78DB6530" w14:textId="77777777" w:rsidR="00ED1AD4" w:rsidRPr="003E0C3C" w:rsidRDefault="00ED1AD4" w:rsidP="00EC7677">
            <w:pPr>
              <w:pStyle w:val="TAC"/>
              <w:rPr>
                <w:rFonts w:cs="Arial"/>
                <w:lang w:eastAsia="ja-JP"/>
              </w:rPr>
            </w:pPr>
            <w:r w:rsidRPr="003E0C3C">
              <w:rPr>
                <w:rFonts w:cs="Arial"/>
                <w:lang w:eastAsia="ja-JP"/>
              </w:rPr>
              <w:t>0</w:t>
            </w:r>
          </w:p>
        </w:tc>
      </w:tr>
      <w:tr w:rsidR="00ED1AD4" w:rsidRPr="003E0C3C" w14:paraId="5A010D96" w14:textId="77777777" w:rsidTr="001D23FC">
        <w:trPr>
          <w:cantSplit/>
          <w:jc w:val="center"/>
        </w:trPr>
        <w:tc>
          <w:tcPr>
            <w:tcW w:w="1175" w:type="pct"/>
            <w:tcBorders>
              <w:bottom w:val="single" w:sz="4" w:space="0" w:color="auto"/>
            </w:tcBorders>
            <w:vAlign w:val="center"/>
          </w:tcPr>
          <w:p w14:paraId="27559931" w14:textId="77777777" w:rsidR="00ED1AD4" w:rsidRPr="003E0C3C" w:rsidRDefault="00ED1AD4" w:rsidP="00EC7677">
            <w:pPr>
              <w:pStyle w:val="TAL"/>
              <w:rPr>
                <w:rFonts w:cs="Arial"/>
                <w:lang w:eastAsia="ja-JP"/>
              </w:rPr>
            </w:pPr>
            <w:r w:rsidRPr="003E0C3C">
              <w:rPr>
                <w:rFonts w:eastAsia="Yu Mincho" w:cs="Arial"/>
                <w:lang w:eastAsia="ja-JP"/>
              </w:rPr>
              <w:t>PSBCH-RSRP</w:t>
            </w:r>
            <w:r w:rsidRPr="003E0C3C">
              <w:rPr>
                <w:rFonts w:cs="Arial"/>
                <w:vertAlign w:val="superscript"/>
                <w:lang w:eastAsia="ja-JP"/>
              </w:rPr>
              <w:t>Note2, Note 3</w:t>
            </w:r>
          </w:p>
        </w:tc>
        <w:tc>
          <w:tcPr>
            <w:tcW w:w="368" w:type="pct"/>
            <w:vAlign w:val="center"/>
          </w:tcPr>
          <w:p w14:paraId="19E2B961" w14:textId="77777777" w:rsidR="00ED1AD4" w:rsidRPr="003E0C3C" w:rsidRDefault="00ED1AD4" w:rsidP="00EC7677">
            <w:pPr>
              <w:pStyle w:val="TAC"/>
              <w:rPr>
                <w:rFonts w:cs="Arial"/>
                <w:lang w:eastAsia="ja-JP"/>
              </w:rPr>
            </w:pPr>
            <w:r w:rsidRPr="003E0C3C">
              <w:rPr>
                <w:rFonts w:cs="Arial"/>
                <w:lang w:eastAsia="ja-JP"/>
              </w:rPr>
              <w:t>dBm/30 kHz</w:t>
            </w:r>
          </w:p>
        </w:tc>
        <w:tc>
          <w:tcPr>
            <w:tcW w:w="384" w:type="pct"/>
            <w:vAlign w:val="center"/>
          </w:tcPr>
          <w:p w14:paraId="29EE8A24" w14:textId="77777777" w:rsidR="00ED1AD4" w:rsidRPr="003E0C3C" w:rsidRDefault="00ED1AD4" w:rsidP="00EC7677">
            <w:pPr>
              <w:pStyle w:val="TAC"/>
              <w:rPr>
                <w:rFonts w:cs="Arial"/>
                <w:lang w:eastAsia="ja-JP"/>
              </w:rPr>
            </w:pPr>
            <w:r>
              <w:rPr>
                <w:rFonts w:cs="Arial"/>
                <w:lang w:eastAsia="ja-JP"/>
              </w:rPr>
              <w:t>-95</w:t>
            </w:r>
          </w:p>
        </w:tc>
        <w:tc>
          <w:tcPr>
            <w:tcW w:w="384" w:type="pct"/>
            <w:vAlign w:val="center"/>
          </w:tcPr>
          <w:p w14:paraId="3F3660FE" w14:textId="77777777" w:rsidR="00ED1AD4" w:rsidRPr="003E0C3C" w:rsidRDefault="00ED1AD4" w:rsidP="00EC7677">
            <w:pPr>
              <w:pStyle w:val="TAC"/>
              <w:rPr>
                <w:rFonts w:cs="Arial"/>
                <w:lang w:eastAsia="ja-JP"/>
              </w:rPr>
            </w:pPr>
            <w:r w:rsidRPr="003E0C3C">
              <w:rPr>
                <w:rFonts w:cs="Arial"/>
                <w:lang w:eastAsia="ja-JP"/>
              </w:rPr>
              <w:t>-95</w:t>
            </w:r>
          </w:p>
        </w:tc>
        <w:tc>
          <w:tcPr>
            <w:tcW w:w="384" w:type="pct"/>
            <w:vAlign w:val="center"/>
          </w:tcPr>
          <w:p w14:paraId="2433C8EA" w14:textId="77777777" w:rsidR="00ED1AD4" w:rsidRPr="003E0C3C" w:rsidRDefault="00ED1AD4" w:rsidP="00EC7677">
            <w:pPr>
              <w:pStyle w:val="TAC"/>
              <w:rPr>
                <w:rFonts w:cs="Arial"/>
                <w:lang w:eastAsia="ja-JP"/>
              </w:rPr>
            </w:pPr>
            <w:r w:rsidRPr="003E0C3C">
              <w:rPr>
                <w:rFonts w:cs="Arial"/>
                <w:lang w:eastAsia="ja-JP"/>
              </w:rPr>
              <w:t>-95</w:t>
            </w:r>
          </w:p>
        </w:tc>
        <w:tc>
          <w:tcPr>
            <w:tcW w:w="384" w:type="pct"/>
            <w:vAlign w:val="center"/>
          </w:tcPr>
          <w:p w14:paraId="71AF8E46" w14:textId="77777777" w:rsidR="00ED1AD4" w:rsidRPr="003E0C3C" w:rsidRDefault="00ED1AD4" w:rsidP="00EC7677">
            <w:pPr>
              <w:pStyle w:val="TAC"/>
              <w:rPr>
                <w:rFonts w:cs="Arial"/>
                <w:lang w:eastAsia="ja-JP"/>
              </w:rPr>
            </w:pPr>
            <w:r w:rsidRPr="003E0C3C">
              <w:rPr>
                <w:rFonts w:cs="Arial"/>
                <w:lang w:eastAsia="ja-JP"/>
              </w:rPr>
              <w:t>-infinity</w:t>
            </w:r>
          </w:p>
        </w:tc>
        <w:tc>
          <w:tcPr>
            <w:tcW w:w="384" w:type="pct"/>
            <w:vAlign w:val="center"/>
          </w:tcPr>
          <w:p w14:paraId="76F20864" w14:textId="77777777" w:rsidR="00ED1AD4" w:rsidRPr="003E0C3C" w:rsidRDefault="00ED1AD4" w:rsidP="00EC7677">
            <w:pPr>
              <w:pStyle w:val="TAC"/>
              <w:rPr>
                <w:rFonts w:cs="Arial"/>
                <w:lang w:eastAsia="ja-JP"/>
              </w:rPr>
            </w:pPr>
            <w:r w:rsidRPr="003E0C3C">
              <w:rPr>
                <w:rFonts w:cs="Arial"/>
                <w:lang w:eastAsia="ja-JP"/>
              </w:rPr>
              <w:t>-95</w:t>
            </w:r>
          </w:p>
        </w:tc>
        <w:tc>
          <w:tcPr>
            <w:tcW w:w="384" w:type="pct"/>
            <w:vAlign w:val="center"/>
          </w:tcPr>
          <w:p w14:paraId="3E38D2FF" w14:textId="77777777" w:rsidR="00ED1AD4" w:rsidRPr="003E0C3C" w:rsidRDefault="00ED1AD4" w:rsidP="00EC7677">
            <w:pPr>
              <w:pStyle w:val="TAC"/>
              <w:rPr>
                <w:rFonts w:cs="Arial"/>
                <w:lang w:eastAsia="ja-JP"/>
              </w:rPr>
            </w:pPr>
            <w:r w:rsidRPr="003E0C3C">
              <w:rPr>
                <w:rFonts w:cs="Arial"/>
                <w:lang w:eastAsia="ja-JP"/>
              </w:rPr>
              <w:t>-95</w:t>
            </w:r>
          </w:p>
        </w:tc>
        <w:tc>
          <w:tcPr>
            <w:tcW w:w="384" w:type="pct"/>
            <w:vAlign w:val="center"/>
          </w:tcPr>
          <w:p w14:paraId="2503656B" w14:textId="77777777" w:rsidR="00ED1AD4" w:rsidRPr="003E0C3C" w:rsidRDefault="00ED1AD4" w:rsidP="00EC7677">
            <w:pPr>
              <w:pStyle w:val="TAC"/>
              <w:rPr>
                <w:rFonts w:cs="Arial"/>
                <w:lang w:eastAsia="ja-JP"/>
              </w:rPr>
            </w:pPr>
            <w:r w:rsidRPr="003E0C3C">
              <w:rPr>
                <w:rFonts w:cs="Arial"/>
                <w:lang w:eastAsia="ja-JP"/>
              </w:rPr>
              <w:t>-infinity</w:t>
            </w:r>
          </w:p>
        </w:tc>
        <w:tc>
          <w:tcPr>
            <w:tcW w:w="384" w:type="pct"/>
            <w:vAlign w:val="center"/>
          </w:tcPr>
          <w:p w14:paraId="0E56791D" w14:textId="77777777" w:rsidR="00ED1AD4" w:rsidRPr="003E0C3C" w:rsidRDefault="00ED1AD4" w:rsidP="00EC7677">
            <w:pPr>
              <w:pStyle w:val="TAC"/>
              <w:rPr>
                <w:rFonts w:cs="Arial"/>
                <w:lang w:eastAsia="ja-JP"/>
              </w:rPr>
            </w:pPr>
            <w:r w:rsidRPr="003E0C3C">
              <w:rPr>
                <w:rFonts w:cs="Arial"/>
                <w:lang w:eastAsia="ja-JP"/>
              </w:rPr>
              <w:t>-infinity</w:t>
            </w:r>
          </w:p>
        </w:tc>
        <w:tc>
          <w:tcPr>
            <w:tcW w:w="385" w:type="pct"/>
            <w:vAlign w:val="center"/>
          </w:tcPr>
          <w:p w14:paraId="26710CB4" w14:textId="77777777" w:rsidR="00ED1AD4" w:rsidRPr="003E0C3C" w:rsidRDefault="00ED1AD4" w:rsidP="00EC7677">
            <w:pPr>
              <w:pStyle w:val="TAC"/>
              <w:rPr>
                <w:rFonts w:cs="Arial"/>
                <w:lang w:eastAsia="ja-JP"/>
              </w:rPr>
            </w:pPr>
            <w:r w:rsidRPr="003E0C3C">
              <w:rPr>
                <w:rFonts w:cs="Arial"/>
                <w:lang w:eastAsia="ja-JP"/>
              </w:rPr>
              <w:t>-92</w:t>
            </w:r>
          </w:p>
        </w:tc>
      </w:tr>
      <w:tr w:rsidR="00ED1AD4" w:rsidRPr="003E0C3C" w14:paraId="2C405133" w14:textId="77777777" w:rsidTr="001D23FC">
        <w:trPr>
          <w:cantSplit/>
          <w:jc w:val="center"/>
        </w:trPr>
        <w:tc>
          <w:tcPr>
            <w:tcW w:w="1175" w:type="pct"/>
            <w:tcBorders>
              <w:bottom w:val="nil"/>
            </w:tcBorders>
            <w:vAlign w:val="center"/>
          </w:tcPr>
          <w:p w14:paraId="7573162B" w14:textId="77777777" w:rsidR="00ED1AD4" w:rsidRPr="003E0C3C" w:rsidRDefault="00ED1AD4" w:rsidP="00EC7677">
            <w:pPr>
              <w:pStyle w:val="TAL"/>
              <w:rPr>
                <w:rFonts w:eastAsia="Yu Mincho" w:cs="Arial"/>
                <w:lang w:eastAsia="ja-JP"/>
              </w:rPr>
            </w:pPr>
            <w:r>
              <w:rPr>
                <w:rFonts w:eastAsia="Yu Mincho" w:cs="Arial"/>
                <w:lang w:eastAsia="ja-JP"/>
              </w:rPr>
              <w:t>Io</w:t>
            </w:r>
            <w:r w:rsidRPr="003E0C3C">
              <w:rPr>
                <w:rFonts w:cs="Arial"/>
                <w:vertAlign w:val="superscript"/>
                <w:lang w:eastAsia="ja-JP"/>
              </w:rPr>
              <w:t xml:space="preserve"> Note2</w:t>
            </w:r>
          </w:p>
        </w:tc>
        <w:tc>
          <w:tcPr>
            <w:tcW w:w="368" w:type="pct"/>
            <w:vAlign w:val="center"/>
          </w:tcPr>
          <w:p w14:paraId="5B26784A" w14:textId="77777777" w:rsidR="00ED1AD4" w:rsidRPr="003E0C3C" w:rsidRDefault="00ED1AD4" w:rsidP="00EC7677">
            <w:pPr>
              <w:pStyle w:val="TAC"/>
              <w:rPr>
                <w:rFonts w:cs="Arial"/>
                <w:lang w:eastAsia="ja-JP"/>
              </w:rPr>
            </w:pPr>
            <w:r w:rsidRPr="003E0C3C">
              <w:rPr>
                <w:rFonts w:cs="Arial"/>
                <w:lang w:eastAsia="ja-JP"/>
              </w:rPr>
              <w:t>dBm/</w:t>
            </w:r>
            <w:r>
              <w:rPr>
                <w:rFonts w:cs="Arial"/>
                <w:lang w:eastAsia="ja-JP"/>
              </w:rPr>
              <w:t>18 M</w:t>
            </w:r>
            <w:r w:rsidRPr="003E0C3C">
              <w:rPr>
                <w:rFonts w:cs="Arial"/>
                <w:lang w:eastAsia="ja-JP"/>
              </w:rPr>
              <w:t>Hz</w:t>
            </w:r>
          </w:p>
        </w:tc>
        <w:tc>
          <w:tcPr>
            <w:tcW w:w="384" w:type="pct"/>
            <w:vAlign w:val="center"/>
          </w:tcPr>
          <w:p w14:paraId="6DE194B5"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4" w:type="pct"/>
            <w:vAlign w:val="center"/>
          </w:tcPr>
          <w:p w14:paraId="0212DE31"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4" w:type="pct"/>
            <w:vAlign w:val="center"/>
          </w:tcPr>
          <w:p w14:paraId="28E2A9C9"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67.78</w:t>
            </w:r>
          </w:p>
        </w:tc>
        <w:tc>
          <w:tcPr>
            <w:tcW w:w="384" w:type="pct"/>
            <w:vAlign w:val="center"/>
          </w:tcPr>
          <w:p w14:paraId="1A984F67"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73.79</w:t>
            </w:r>
          </w:p>
        </w:tc>
        <w:tc>
          <w:tcPr>
            <w:tcW w:w="384" w:type="pct"/>
            <w:vAlign w:val="center"/>
          </w:tcPr>
          <w:p w14:paraId="602AE28E"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4" w:type="pct"/>
            <w:vAlign w:val="center"/>
          </w:tcPr>
          <w:p w14:paraId="68424E01"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4" w:type="pct"/>
            <w:vAlign w:val="center"/>
          </w:tcPr>
          <w:p w14:paraId="52B77632"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4" w:type="pct"/>
            <w:vAlign w:val="center"/>
          </w:tcPr>
          <w:p w14:paraId="633E4357"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5" w:type="pct"/>
            <w:vAlign w:val="center"/>
          </w:tcPr>
          <w:p w14:paraId="66AA3F03"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67.78</w:t>
            </w:r>
          </w:p>
        </w:tc>
      </w:tr>
      <w:tr w:rsidR="00ED1AD4" w:rsidRPr="003E0C3C" w14:paraId="1FCCE540" w14:textId="77777777" w:rsidTr="001D23FC">
        <w:trPr>
          <w:cantSplit/>
          <w:jc w:val="center"/>
        </w:trPr>
        <w:tc>
          <w:tcPr>
            <w:tcW w:w="1175" w:type="pct"/>
            <w:tcBorders>
              <w:top w:val="nil"/>
            </w:tcBorders>
            <w:vAlign w:val="center"/>
          </w:tcPr>
          <w:p w14:paraId="3A77D5B6" w14:textId="77777777" w:rsidR="00ED1AD4" w:rsidRPr="003E0C3C" w:rsidRDefault="00ED1AD4" w:rsidP="00EC7677">
            <w:pPr>
              <w:pStyle w:val="TAL"/>
              <w:rPr>
                <w:rFonts w:eastAsia="Yu Mincho" w:cs="Arial"/>
                <w:lang w:eastAsia="ja-JP"/>
              </w:rPr>
            </w:pPr>
          </w:p>
        </w:tc>
        <w:tc>
          <w:tcPr>
            <w:tcW w:w="368" w:type="pct"/>
            <w:vAlign w:val="center"/>
          </w:tcPr>
          <w:p w14:paraId="224E8C33" w14:textId="77777777" w:rsidR="00ED1AD4" w:rsidRPr="003E0C3C" w:rsidRDefault="00ED1AD4" w:rsidP="00EC7677">
            <w:pPr>
              <w:pStyle w:val="TAC"/>
              <w:rPr>
                <w:rFonts w:cs="Arial"/>
                <w:lang w:eastAsia="ja-JP"/>
              </w:rPr>
            </w:pPr>
            <w:r w:rsidRPr="003E0C3C">
              <w:rPr>
                <w:rFonts w:cs="Arial"/>
                <w:lang w:eastAsia="ja-JP"/>
              </w:rPr>
              <w:t>dBm/</w:t>
            </w:r>
            <w:r>
              <w:rPr>
                <w:rFonts w:cs="Arial"/>
                <w:lang w:eastAsia="ja-JP"/>
              </w:rPr>
              <w:t>36 M</w:t>
            </w:r>
            <w:r w:rsidRPr="003E0C3C">
              <w:rPr>
                <w:rFonts w:cs="Arial"/>
                <w:lang w:eastAsia="ja-JP"/>
              </w:rPr>
              <w:t>Hz</w:t>
            </w:r>
          </w:p>
        </w:tc>
        <w:tc>
          <w:tcPr>
            <w:tcW w:w="384" w:type="pct"/>
            <w:vAlign w:val="center"/>
          </w:tcPr>
          <w:p w14:paraId="3A653547"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4" w:type="pct"/>
            <w:vAlign w:val="center"/>
          </w:tcPr>
          <w:p w14:paraId="57B9B9D6"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4" w:type="pct"/>
            <w:vAlign w:val="center"/>
          </w:tcPr>
          <w:p w14:paraId="0B1B26CE"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67.78</w:t>
            </w:r>
          </w:p>
        </w:tc>
        <w:tc>
          <w:tcPr>
            <w:tcW w:w="384" w:type="pct"/>
            <w:vAlign w:val="center"/>
          </w:tcPr>
          <w:p w14:paraId="2BAC5B11"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73.79</w:t>
            </w:r>
          </w:p>
        </w:tc>
        <w:tc>
          <w:tcPr>
            <w:tcW w:w="384" w:type="pct"/>
            <w:vAlign w:val="center"/>
          </w:tcPr>
          <w:p w14:paraId="0E2E77CA"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4" w:type="pct"/>
            <w:vAlign w:val="center"/>
          </w:tcPr>
          <w:p w14:paraId="27B64757"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4" w:type="pct"/>
            <w:vAlign w:val="center"/>
          </w:tcPr>
          <w:p w14:paraId="16DBAEF9"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4" w:type="pct"/>
            <w:vAlign w:val="center"/>
          </w:tcPr>
          <w:p w14:paraId="04D43C2F"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70.78</w:t>
            </w:r>
          </w:p>
        </w:tc>
        <w:tc>
          <w:tcPr>
            <w:tcW w:w="385" w:type="pct"/>
            <w:vAlign w:val="center"/>
          </w:tcPr>
          <w:p w14:paraId="5D15939D" w14:textId="77777777" w:rsidR="00ED1AD4" w:rsidRPr="00B46506" w:rsidRDefault="00ED1AD4" w:rsidP="00EC7677">
            <w:pPr>
              <w:pStyle w:val="TAC"/>
              <w:rPr>
                <w:rFonts w:cs="Arial"/>
                <w:lang w:eastAsia="ja-JP"/>
              </w:rPr>
            </w:pPr>
            <w:r w:rsidRPr="00B46506">
              <w:rPr>
                <w:rFonts w:eastAsiaTheme="minorEastAsia" w:cs="Arial" w:hint="eastAsia"/>
                <w:lang w:eastAsia="zh-CN"/>
              </w:rPr>
              <w:t>-</w:t>
            </w:r>
            <w:r w:rsidRPr="00B46506">
              <w:rPr>
                <w:rFonts w:eastAsiaTheme="minorEastAsia" w:cs="Arial"/>
                <w:lang w:eastAsia="zh-CN"/>
              </w:rPr>
              <w:t>67.78</w:t>
            </w:r>
          </w:p>
        </w:tc>
      </w:tr>
      <w:tr w:rsidR="00ED1AD4" w:rsidRPr="003E0C3C" w14:paraId="0D386539" w14:textId="77777777" w:rsidTr="001D23FC">
        <w:trPr>
          <w:cantSplit/>
          <w:jc w:val="center"/>
        </w:trPr>
        <w:tc>
          <w:tcPr>
            <w:tcW w:w="1175" w:type="pct"/>
            <w:vAlign w:val="center"/>
          </w:tcPr>
          <w:p w14:paraId="12837B5B" w14:textId="77777777" w:rsidR="00ED1AD4" w:rsidRPr="003E0C3C" w:rsidRDefault="00ED1AD4" w:rsidP="00EC7677">
            <w:pPr>
              <w:pStyle w:val="TAL"/>
              <w:rPr>
                <w:rFonts w:cs="Arial"/>
                <w:lang w:eastAsia="ja-JP"/>
              </w:rPr>
            </w:pPr>
            <w:r w:rsidRPr="003E0C3C">
              <w:rPr>
                <w:rFonts w:cs="Arial"/>
                <w:lang w:eastAsia="ja-JP"/>
              </w:rPr>
              <w:t xml:space="preserve">Propagation Condition </w:t>
            </w:r>
          </w:p>
        </w:tc>
        <w:tc>
          <w:tcPr>
            <w:tcW w:w="368" w:type="pct"/>
            <w:vAlign w:val="center"/>
          </w:tcPr>
          <w:p w14:paraId="592000E3" w14:textId="77777777" w:rsidR="00ED1AD4" w:rsidRPr="003E0C3C" w:rsidRDefault="00ED1AD4" w:rsidP="00EC7677">
            <w:pPr>
              <w:pStyle w:val="TAC"/>
              <w:rPr>
                <w:rFonts w:cs="Arial"/>
                <w:lang w:eastAsia="ja-JP"/>
              </w:rPr>
            </w:pPr>
          </w:p>
        </w:tc>
        <w:tc>
          <w:tcPr>
            <w:tcW w:w="3458" w:type="pct"/>
            <w:gridSpan w:val="9"/>
            <w:vAlign w:val="center"/>
          </w:tcPr>
          <w:p w14:paraId="3BCEF276" w14:textId="77777777" w:rsidR="00ED1AD4" w:rsidRPr="003E0C3C" w:rsidRDefault="00ED1AD4" w:rsidP="00EC7677">
            <w:pPr>
              <w:pStyle w:val="TAC"/>
              <w:rPr>
                <w:rFonts w:cs="Arial"/>
                <w:lang w:eastAsia="ja-JP"/>
              </w:rPr>
            </w:pPr>
            <w:r w:rsidRPr="003E0C3C">
              <w:rPr>
                <w:rFonts w:cs="Arial"/>
                <w:lang w:eastAsia="ja-JP"/>
              </w:rPr>
              <w:t>AWGN</w:t>
            </w:r>
          </w:p>
        </w:tc>
      </w:tr>
      <w:tr w:rsidR="00ED1AD4" w:rsidRPr="003E0C3C" w14:paraId="12FA076A" w14:textId="77777777" w:rsidTr="001D23FC">
        <w:trPr>
          <w:cantSplit/>
          <w:trHeight w:val="1938"/>
          <w:jc w:val="center"/>
        </w:trPr>
        <w:tc>
          <w:tcPr>
            <w:tcW w:w="5000" w:type="pct"/>
            <w:gridSpan w:val="11"/>
            <w:vAlign w:val="center"/>
          </w:tcPr>
          <w:p w14:paraId="478FF2B4" w14:textId="77777777" w:rsidR="00ED1AD4" w:rsidRPr="003E0C3C" w:rsidRDefault="00ED1AD4" w:rsidP="00EC7677">
            <w:pPr>
              <w:pStyle w:val="TAN"/>
              <w:rPr>
                <w:lang w:eastAsia="ja-JP"/>
              </w:rPr>
            </w:pPr>
            <w:r w:rsidRPr="003E0C3C">
              <w:rPr>
                <w:lang w:eastAsia="ja-JP"/>
              </w:rPr>
              <w:t>Note 1:</w:t>
            </w:r>
            <w:r w:rsidRPr="003E0C3C">
              <w:rPr>
                <w:lang w:eastAsia="ja-JP"/>
              </w:rPr>
              <w:tab/>
              <w:t xml:space="preserve">Interference from other cells and noise sources not specified in the test is assumed to be constant over subcarriers and time and shall be modelled as AWGN of appropriate power for </w:t>
            </w:r>
            <w:r w:rsidRPr="003E0C3C">
              <w:rPr>
                <w:noProof/>
                <w:position w:val="-12"/>
                <w:lang w:eastAsia="ja-JP"/>
              </w:rPr>
              <w:object w:dxaOrig="400" w:dyaOrig="360" w14:anchorId="335900FC">
                <v:shape id="_x0000_i1155" type="#_x0000_t75" alt="" style="width:20.5pt;height:20.5pt;mso-width-percent:0;mso-height-percent:0;mso-width-percent:0;mso-height-percent:0" o:ole="" fillcolor="window">
                  <v:imagedata r:id="rId13" o:title=""/>
                </v:shape>
                <o:OLEObject Type="Embed" ProgID="Equation.3" ShapeID="_x0000_i1155" DrawAspect="Content" ObjectID="_1749664528" r:id="rId147"/>
              </w:object>
            </w:r>
            <w:r w:rsidRPr="003E0C3C">
              <w:rPr>
                <w:lang w:eastAsia="ja-JP"/>
              </w:rPr>
              <w:t xml:space="preserve"> to be fulfilled.</w:t>
            </w:r>
          </w:p>
          <w:p w14:paraId="785EC9AA" w14:textId="77777777" w:rsidR="00ED1AD4" w:rsidRPr="003E0C3C" w:rsidRDefault="00ED1AD4" w:rsidP="00EC7677">
            <w:pPr>
              <w:pStyle w:val="TAN"/>
              <w:rPr>
                <w:lang w:eastAsia="ja-JP"/>
              </w:rPr>
            </w:pPr>
            <w:r w:rsidRPr="003E0C3C">
              <w:rPr>
                <w:lang w:eastAsia="ja-JP"/>
              </w:rPr>
              <w:t>Note 2:</w:t>
            </w:r>
            <w:r w:rsidRPr="003E0C3C">
              <w:rPr>
                <w:lang w:eastAsia="ja-JP"/>
              </w:rPr>
              <w:tab/>
            </w:r>
            <w:r>
              <w:rPr>
                <w:lang w:eastAsia="ja-JP"/>
              </w:rPr>
              <w:t xml:space="preserve">Es/Iot, Io, </w:t>
            </w:r>
            <w:r w:rsidRPr="003E0C3C">
              <w:rPr>
                <w:lang w:eastAsia="ja-JP"/>
              </w:rPr>
              <w:t>PSBCH-RSRP levels have been derived from other parameters for information purposes. They are not settable parameters themselves.</w:t>
            </w:r>
          </w:p>
          <w:p w14:paraId="676B7CA3" w14:textId="77777777" w:rsidR="00ED1AD4" w:rsidRPr="003E0C3C" w:rsidRDefault="00ED1AD4" w:rsidP="00EC7677">
            <w:pPr>
              <w:pStyle w:val="TAN"/>
              <w:rPr>
                <w:lang w:eastAsia="ja-JP"/>
              </w:rPr>
            </w:pPr>
            <w:r w:rsidRPr="003E0C3C">
              <w:rPr>
                <w:lang w:eastAsia="ja-JP"/>
              </w:rPr>
              <w:t>Note 3:</w:t>
            </w:r>
            <w:r w:rsidRPr="003E0C3C">
              <w:rPr>
                <w:lang w:eastAsia="ja-JP"/>
              </w:rPr>
              <w:tab/>
            </w:r>
            <w:r>
              <w:rPr>
                <w:lang w:eastAsia="ja-JP"/>
              </w:rPr>
              <w:t xml:space="preserve">S-PSS </w:t>
            </w:r>
            <w:r w:rsidRPr="003E0C3C">
              <w:rPr>
                <w:lang w:eastAsia="ja-JP"/>
              </w:rPr>
              <w:t>Es/Iot</w:t>
            </w:r>
            <w:r>
              <w:rPr>
                <w:lang w:eastAsia="ja-JP"/>
              </w:rPr>
              <w:t xml:space="preserve"> and </w:t>
            </w:r>
            <w:r w:rsidRPr="003E0C3C">
              <w:rPr>
                <w:lang w:eastAsia="ja-JP"/>
              </w:rPr>
              <w:t>S</w:t>
            </w:r>
            <w:r>
              <w:rPr>
                <w:lang w:eastAsia="ja-JP"/>
              </w:rPr>
              <w:t>-</w:t>
            </w:r>
            <w:r w:rsidRPr="003E0C3C">
              <w:rPr>
                <w:lang w:eastAsia="ja-JP"/>
              </w:rPr>
              <w:t>SSS</w:t>
            </w:r>
            <w:r>
              <w:rPr>
                <w:lang w:eastAsia="ja-JP"/>
              </w:rPr>
              <w:t xml:space="preserve"> </w:t>
            </w:r>
            <w:r w:rsidRPr="003E0C3C">
              <w:rPr>
                <w:lang w:eastAsia="ja-JP"/>
              </w:rPr>
              <w:t xml:space="preserve">Es/Iot </w:t>
            </w:r>
            <w:r>
              <w:rPr>
                <w:lang w:eastAsia="ja-JP"/>
              </w:rPr>
              <w:t>are</w:t>
            </w:r>
            <w:r w:rsidRPr="003E0C3C">
              <w:rPr>
                <w:lang w:eastAsia="ja-JP"/>
              </w:rPr>
              <w:t xml:space="preserve"> set the same as PSBCH Es/Iot.</w:t>
            </w:r>
          </w:p>
          <w:p w14:paraId="2199590D" w14:textId="77777777" w:rsidR="00ED1AD4" w:rsidRPr="003E0C3C" w:rsidRDefault="00ED1AD4" w:rsidP="00EC7677">
            <w:pPr>
              <w:pStyle w:val="TAN"/>
              <w:rPr>
                <w:lang w:eastAsia="ja-JP"/>
              </w:rPr>
            </w:pPr>
            <w:r w:rsidRPr="003E0C3C">
              <w:rPr>
                <w:lang w:eastAsia="ja-JP"/>
              </w:rPr>
              <w:t>Note 4:</w:t>
            </w:r>
            <w:r w:rsidRPr="003E0C3C">
              <w:rPr>
                <w:lang w:eastAsia="ja-JP"/>
              </w:rPr>
              <w:tab/>
              <w:t xml:space="preserve">The UE is </w:t>
            </w:r>
            <w:r w:rsidRPr="003E0C3C">
              <w:rPr>
                <w:lang w:val="en-US" w:eastAsia="ja-JP"/>
              </w:rPr>
              <w:t>only required to be tested in one of the supported test configurations.</w:t>
            </w:r>
          </w:p>
        </w:tc>
      </w:tr>
    </w:tbl>
    <w:p w14:paraId="1CFB301F" w14:textId="77777777" w:rsidR="00ED1AD4" w:rsidRPr="007C7446" w:rsidRDefault="00ED1AD4" w:rsidP="00ED1AD4"/>
    <w:p w14:paraId="4F827512" w14:textId="77777777" w:rsidR="00393BD8" w:rsidRPr="003E0C3C" w:rsidRDefault="00393BD8" w:rsidP="00393BD8">
      <w:pPr>
        <w:pStyle w:val="Heading5"/>
        <w:rPr>
          <w:lang w:eastAsia="zh-CN"/>
        </w:rPr>
      </w:pPr>
      <w:r w:rsidRPr="003E0C3C">
        <w:rPr>
          <w:lang w:eastAsia="zh-CN"/>
        </w:rPr>
        <w:t>A.9.1.3.1.2</w:t>
      </w:r>
      <w:r w:rsidRPr="003E0C3C">
        <w:rPr>
          <w:lang w:eastAsia="zh-CN"/>
        </w:rPr>
        <w:tab/>
        <w:t>Test Requirements</w:t>
      </w:r>
    </w:p>
    <w:p w14:paraId="115F85D0" w14:textId="4EEF2917" w:rsidR="00D74B4E" w:rsidRPr="007C7446" w:rsidRDefault="00D74B4E" w:rsidP="00D74B4E">
      <w:pPr>
        <w:jc w:val="both"/>
        <w:rPr>
          <w:lang w:val="en-US"/>
        </w:rPr>
      </w:pPr>
      <w:r w:rsidRPr="007C7446">
        <w:rPr>
          <w:lang w:val="en-US"/>
        </w:rPr>
        <w:t>During T</w:t>
      </w:r>
      <w:r>
        <w:rPr>
          <w:lang w:val="en-US"/>
        </w:rPr>
        <w:t>1</w:t>
      </w:r>
      <w:r w:rsidRPr="007C7446">
        <w:rPr>
          <w:lang w:val="en-US"/>
        </w:rPr>
        <w:t>, SyncRef UE selection delay is defined as t</w:t>
      </w:r>
      <w:r>
        <w:rPr>
          <w:lang w:val="en-US"/>
        </w:rPr>
        <w:t>he time from the beginning of T1</w:t>
      </w:r>
      <w:r w:rsidRPr="007C7446">
        <w:rPr>
          <w:lang w:val="en-US"/>
        </w:rPr>
        <w:t xml:space="preserve"> to the time UE</w:t>
      </w:r>
      <w:r>
        <w:rPr>
          <w:lang w:val="en-US"/>
        </w:rPr>
        <w:t xml:space="preserve"> </w:t>
      </w:r>
      <w:r w:rsidRPr="007C7446">
        <w:rPr>
          <w:lang w:val="en-US"/>
        </w:rPr>
        <w:t xml:space="preserve">is synchronized to SyncRef UE </w:t>
      </w:r>
      <w:r>
        <w:rPr>
          <w:lang w:val="en-US"/>
        </w:rPr>
        <w:t>1</w:t>
      </w:r>
      <w:r w:rsidRPr="007C7446">
        <w:rPr>
          <w:lang w:val="en-US"/>
        </w:rPr>
        <w:t xml:space="preserve">, and changes its </w:t>
      </w:r>
      <w:r>
        <w:rPr>
          <w:lang w:val="en-US"/>
        </w:rPr>
        <w:t>S-SSB</w:t>
      </w:r>
      <w:r w:rsidRPr="007C7446">
        <w:rPr>
          <w:lang w:val="en-US"/>
        </w:rPr>
        <w:t xml:space="preserve"> transmissions timing and SLSS ID to follow SyncRef UE </w:t>
      </w:r>
      <w:r>
        <w:rPr>
          <w:lang w:val="en-US"/>
        </w:rPr>
        <w:t>1</w:t>
      </w:r>
      <w:r w:rsidRPr="007C7446">
        <w:rPr>
          <w:lang w:val="en-US"/>
        </w:rPr>
        <w:t xml:space="preserve"> as the synchronization source. For the test configuration, the SLSS ID will be changed </w:t>
      </w:r>
      <w:r>
        <w:rPr>
          <w:lang w:val="en-US"/>
        </w:rPr>
        <w:t>t</w:t>
      </w:r>
      <w:r w:rsidRPr="007C7446">
        <w:rPr>
          <w:lang w:val="en-US"/>
        </w:rPr>
        <w:t>o 30 (with in-coverage IE in MIB-SL set to FALSE) after SyncRef UE selection delay from start of T</w:t>
      </w:r>
      <w:r>
        <w:rPr>
          <w:lang w:val="en-US"/>
        </w:rPr>
        <w:t>1</w:t>
      </w:r>
      <w:r w:rsidRPr="007C7446">
        <w:rPr>
          <w:lang w:val="en-US"/>
        </w:rPr>
        <w:t>.</w:t>
      </w:r>
    </w:p>
    <w:p w14:paraId="189D257A" w14:textId="0039BB79" w:rsidR="00D74B4E" w:rsidRPr="007C7446" w:rsidRDefault="00D74B4E" w:rsidP="00D74B4E">
      <w:pPr>
        <w:jc w:val="both"/>
        <w:rPr>
          <w:lang w:val="en-US"/>
        </w:rPr>
      </w:pPr>
      <w:r w:rsidRPr="007C7446">
        <w:t>T</w:t>
      </w:r>
      <w:r w:rsidRPr="007C7446">
        <w:rPr>
          <w:lang w:val="en-US"/>
        </w:rPr>
        <w:t xml:space="preserve">he SyncRef UE selection delay shall be less than </w:t>
      </w:r>
      <w:r w:rsidRPr="007C7446">
        <w:t>8.8</w:t>
      </w:r>
      <w:r w:rsidRPr="007C7446">
        <w:rPr>
          <w:lang w:val="en-US"/>
        </w:rPr>
        <w:t>sec. The SyncRef UE selection delay can be expressed as:</w:t>
      </w:r>
    </w:p>
    <w:p w14:paraId="5FB3738A" w14:textId="5828B21B" w:rsidR="00D74B4E" w:rsidRPr="007C7446" w:rsidRDefault="00D74B4E" w:rsidP="00D74B4E">
      <w:pPr>
        <w:pStyle w:val="B10"/>
        <w:rPr>
          <w:lang w:val="en-US"/>
        </w:rPr>
      </w:pPr>
      <w:r w:rsidRPr="007C7446">
        <w:rPr>
          <w:lang w:val="en-US"/>
        </w:rPr>
        <w:t xml:space="preserve">SyncRef UE selection delay = </w:t>
      </w:r>
      <w:r w:rsidRPr="007C7446">
        <w:t>T</w:t>
      </w:r>
      <w:r w:rsidRPr="007C7446">
        <w:rPr>
          <w:vertAlign w:val="subscript"/>
        </w:rPr>
        <w:t>detect,SyncRef UE</w:t>
      </w:r>
      <w:r w:rsidRPr="007C7446">
        <w:rPr>
          <w:lang w:val="en-US"/>
        </w:rPr>
        <w:t xml:space="preserve"> + </w:t>
      </w:r>
      <w:r w:rsidRPr="007C7446">
        <w:t>T</w:t>
      </w:r>
      <w:r w:rsidRPr="007C7446">
        <w:rPr>
          <w:vertAlign w:val="subscript"/>
        </w:rPr>
        <w:t xml:space="preserve">evaluate,SLSS </w:t>
      </w:r>
      <w:r w:rsidRPr="007C7446">
        <w:rPr>
          <w:lang w:val="en-US"/>
        </w:rPr>
        <w:t xml:space="preserve">+ </w:t>
      </w:r>
      <w:r>
        <w:rPr>
          <w:lang w:val="en-US"/>
        </w:rPr>
        <w:t>S-SSB</w:t>
      </w:r>
      <w:r w:rsidRPr="007C7446">
        <w:rPr>
          <w:lang w:val="en-US"/>
        </w:rPr>
        <w:t xml:space="preserve"> period</w:t>
      </w:r>
    </w:p>
    <w:p w14:paraId="02645425" w14:textId="77777777" w:rsidR="00D74B4E" w:rsidRPr="007C7446" w:rsidRDefault="00D74B4E" w:rsidP="00D74B4E">
      <w:pPr>
        <w:jc w:val="both"/>
        <w:rPr>
          <w:lang w:val="en-US"/>
        </w:rPr>
      </w:pPr>
      <w:r w:rsidRPr="007C7446">
        <w:rPr>
          <w:lang w:val="en-US"/>
        </w:rPr>
        <w:lastRenderedPageBreak/>
        <w:t>Where</w:t>
      </w:r>
    </w:p>
    <w:p w14:paraId="5DFCCF34" w14:textId="77777777" w:rsidR="00D74B4E" w:rsidRPr="007C7446" w:rsidRDefault="00D74B4E" w:rsidP="00D74B4E">
      <w:pPr>
        <w:pStyle w:val="B10"/>
      </w:pPr>
      <w:r w:rsidRPr="007C7446">
        <w:rPr>
          <w:lang w:val="en-US"/>
        </w:rPr>
        <w:t>-</w:t>
      </w:r>
      <w:r w:rsidRPr="007C7446">
        <w:rPr>
          <w:lang w:val="en-US"/>
        </w:rPr>
        <w:tab/>
      </w:r>
      <w:r w:rsidRPr="007C7446">
        <w:t>T</w:t>
      </w:r>
      <w:r w:rsidRPr="007C7446">
        <w:rPr>
          <w:vertAlign w:val="subscript"/>
        </w:rPr>
        <w:t xml:space="preserve">detect,SyncRef UE </w:t>
      </w:r>
      <w:r w:rsidRPr="007C7446">
        <w:t>= 8sec (as specified in sub-clause 12.4)</w:t>
      </w:r>
    </w:p>
    <w:p w14:paraId="46A5EDD6" w14:textId="77777777" w:rsidR="00D74B4E" w:rsidRPr="007C7446" w:rsidRDefault="00D74B4E" w:rsidP="00D74B4E">
      <w:pPr>
        <w:pStyle w:val="B10"/>
      </w:pPr>
      <w:r w:rsidRPr="007C7446">
        <w:t>-</w:t>
      </w:r>
      <w:r w:rsidRPr="007C7446">
        <w:tab/>
        <w:t>T</w:t>
      </w:r>
      <w:r w:rsidRPr="007C7446">
        <w:rPr>
          <w:vertAlign w:val="subscript"/>
        </w:rPr>
        <w:t xml:space="preserve">evaluate,SLSS </w:t>
      </w:r>
      <w:r w:rsidRPr="007C7446">
        <w:t>= 0.64 sec (as specified in sub-clause 12.3)</w:t>
      </w:r>
    </w:p>
    <w:p w14:paraId="66A20375" w14:textId="2C458D54" w:rsidR="00D74B4E" w:rsidRPr="007C7446" w:rsidRDefault="00D74B4E" w:rsidP="00D74B4E">
      <w:pPr>
        <w:pStyle w:val="B10"/>
        <w:rPr>
          <w:lang w:val="en-US"/>
        </w:rPr>
      </w:pPr>
      <w:r w:rsidRPr="007C7446">
        <w:t>-</w:t>
      </w:r>
      <w:r w:rsidRPr="007C7446">
        <w:tab/>
      </w:r>
      <w:r>
        <w:t>S-SSB</w:t>
      </w:r>
      <w:r w:rsidRPr="007C7446">
        <w:t xml:space="preserve"> period = 160ms</w:t>
      </w:r>
    </w:p>
    <w:p w14:paraId="706B7BBD" w14:textId="77777777" w:rsidR="00D74B4E" w:rsidRPr="00DD7A5C" w:rsidRDefault="00D74B4E" w:rsidP="00D74B4E">
      <w:pPr>
        <w:jc w:val="both"/>
      </w:pPr>
      <w:r w:rsidRPr="007C7446">
        <w:t>This gives a total of 8.8 seconds.</w:t>
      </w:r>
    </w:p>
    <w:p w14:paraId="6676F280" w14:textId="034B88FD" w:rsidR="00D74B4E" w:rsidRPr="007C7446" w:rsidRDefault="00D74B4E" w:rsidP="00D74B4E">
      <w:pPr>
        <w:jc w:val="both"/>
        <w:rPr>
          <w:lang w:val="en-US"/>
        </w:rPr>
      </w:pPr>
      <w:r>
        <w:rPr>
          <w:lang w:val="en-US"/>
        </w:rPr>
        <w:t>2)</w:t>
      </w:r>
      <w:r w:rsidRPr="007C7446">
        <w:rPr>
          <w:lang w:val="en-US"/>
        </w:rPr>
        <w:t xml:space="preserve"> During T2, SyncRef UE </w:t>
      </w:r>
      <w:r>
        <w:rPr>
          <w:lang w:val="en-US"/>
        </w:rPr>
        <w:t>re</w:t>
      </w:r>
      <w:r w:rsidRPr="007C7446">
        <w:rPr>
          <w:lang w:val="en-US"/>
        </w:rPr>
        <w:t>selection delay is defined as the time from the beginning of T2 to the time UE</w:t>
      </w:r>
      <w:r w:rsidRPr="00D41ADE">
        <w:rPr>
          <w:lang w:val="en-US"/>
        </w:rPr>
        <w:t xml:space="preserve"> </w:t>
      </w:r>
      <w:r w:rsidRPr="007C7446">
        <w:rPr>
          <w:lang w:val="en-US"/>
        </w:rPr>
        <w:t>changes its synchronization source from SyncRef UE 1</w:t>
      </w:r>
      <w:r>
        <w:rPr>
          <w:lang w:val="en-US"/>
        </w:rPr>
        <w:t xml:space="preserve"> </w:t>
      </w:r>
      <w:r w:rsidRPr="007C7446">
        <w:rPr>
          <w:lang w:val="en-US"/>
        </w:rPr>
        <w:t>to SyncRef UE</w:t>
      </w:r>
      <w:r>
        <w:rPr>
          <w:lang w:val="en-US"/>
        </w:rPr>
        <w:t xml:space="preserve"> 2</w:t>
      </w:r>
      <w:r w:rsidRPr="007C7446">
        <w:rPr>
          <w:lang w:val="en-US"/>
        </w:rPr>
        <w:t xml:space="preserve"> and changes its </w:t>
      </w:r>
      <w:r>
        <w:rPr>
          <w:lang w:val="en-US"/>
        </w:rPr>
        <w:t>S-SSB</w:t>
      </w:r>
      <w:r w:rsidRPr="007C7446">
        <w:rPr>
          <w:lang w:val="en-US"/>
        </w:rPr>
        <w:t xml:space="preserve"> transmissions timing and SLSS ID to follow SyncRef UE </w:t>
      </w:r>
      <w:r>
        <w:rPr>
          <w:lang w:val="en-US"/>
        </w:rPr>
        <w:t>2</w:t>
      </w:r>
      <w:r w:rsidRPr="007C7446">
        <w:rPr>
          <w:lang w:val="en-US"/>
        </w:rPr>
        <w:t xml:space="preserve"> as the synchronization source. For the test configuration, the SLSS ID will be changed to </w:t>
      </w:r>
      <w:r w:rsidRPr="007C7446">
        <w:rPr>
          <w:lang w:val="en-US" w:eastAsia="zh-CN"/>
        </w:rPr>
        <w:t>336</w:t>
      </w:r>
      <w:r w:rsidRPr="007C7446">
        <w:rPr>
          <w:lang w:val="en-US"/>
        </w:rPr>
        <w:t xml:space="preserve"> (with in-coverage IE in MIB-SL set to FALSE)</w:t>
      </w:r>
      <w:r w:rsidRPr="007C7446">
        <w:t xml:space="preserve"> </w:t>
      </w:r>
      <w:r w:rsidRPr="007C7446">
        <w:rPr>
          <w:lang w:val="en-US"/>
        </w:rPr>
        <w:t xml:space="preserve">after SyncRef UE </w:t>
      </w:r>
      <w:r>
        <w:rPr>
          <w:lang w:val="en-US"/>
        </w:rPr>
        <w:t>re</w:t>
      </w:r>
      <w:r w:rsidRPr="007C7446">
        <w:rPr>
          <w:lang w:val="en-US"/>
        </w:rPr>
        <w:t>selection delay from start of T2.</w:t>
      </w:r>
    </w:p>
    <w:p w14:paraId="7C42079E" w14:textId="03D3119A" w:rsidR="00D74B4E" w:rsidRPr="007C7446" w:rsidRDefault="00D74B4E" w:rsidP="00D74B4E">
      <w:pPr>
        <w:jc w:val="both"/>
        <w:rPr>
          <w:lang w:val="en-US"/>
        </w:rPr>
      </w:pPr>
      <w:r w:rsidRPr="007C7446">
        <w:t>T</w:t>
      </w:r>
      <w:r w:rsidRPr="007C7446">
        <w:rPr>
          <w:lang w:val="en-US"/>
        </w:rPr>
        <w:t xml:space="preserve">he SyncRef UE </w:t>
      </w:r>
      <w:r>
        <w:rPr>
          <w:lang w:val="en-US"/>
        </w:rPr>
        <w:t>re</w:t>
      </w:r>
      <w:r w:rsidRPr="007C7446">
        <w:rPr>
          <w:lang w:val="en-US"/>
        </w:rPr>
        <w:t xml:space="preserve">selection delay shall be less than </w:t>
      </w:r>
      <w:r w:rsidRPr="007C7446">
        <w:t>8.8</w:t>
      </w:r>
      <w:r w:rsidRPr="007C7446">
        <w:rPr>
          <w:lang w:val="en-US"/>
        </w:rPr>
        <w:t>sec. The SyncRef UE reselection delay can be expressed as:</w:t>
      </w:r>
    </w:p>
    <w:p w14:paraId="0C2B208D" w14:textId="7723DBDE" w:rsidR="00D74B4E" w:rsidRPr="007C7446" w:rsidRDefault="00D74B4E" w:rsidP="00D74B4E">
      <w:pPr>
        <w:pStyle w:val="B10"/>
        <w:rPr>
          <w:lang w:val="en-US"/>
        </w:rPr>
      </w:pPr>
      <w:r w:rsidRPr="007C7446">
        <w:rPr>
          <w:lang w:val="en-US"/>
        </w:rPr>
        <w:t xml:space="preserve">SyncRef UE reselection delay = </w:t>
      </w:r>
      <w:r w:rsidRPr="007C7446">
        <w:t>T</w:t>
      </w:r>
      <w:r w:rsidRPr="007C7446">
        <w:rPr>
          <w:vertAlign w:val="subscript"/>
        </w:rPr>
        <w:t>detect,SyncRef UE</w:t>
      </w:r>
      <w:r w:rsidRPr="007C7446">
        <w:rPr>
          <w:lang w:val="en-US"/>
        </w:rPr>
        <w:t xml:space="preserve"> + </w:t>
      </w:r>
      <w:r w:rsidRPr="007C7446">
        <w:t>T</w:t>
      </w:r>
      <w:r w:rsidRPr="007C7446">
        <w:rPr>
          <w:vertAlign w:val="subscript"/>
        </w:rPr>
        <w:t xml:space="preserve">evaluate,SLSS </w:t>
      </w:r>
      <w:r w:rsidRPr="007C7446">
        <w:rPr>
          <w:lang w:val="en-US"/>
        </w:rPr>
        <w:t xml:space="preserve">+ </w:t>
      </w:r>
      <w:r>
        <w:rPr>
          <w:lang w:val="en-US"/>
        </w:rPr>
        <w:t>S-SSB</w:t>
      </w:r>
      <w:r w:rsidRPr="007C7446">
        <w:rPr>
          <w:lang w:val="en-US"/>
        </w:rPr>
        <w:t xml:space="preserve"> period</w:t>
      </w:r>
    </w:p>
    <w:p w14:paraId="6D8C8747" w14:textId="77777777" w:rsidR="00D74B4E" w:rsidRPr="007C7446" w:rsidRDefault="00D74B4E" w:rsidP="00D74B4E">
      <w:pPr>
        <w:jc w:val="both"/>
        <w:rPr>
          <w:lang w:val="en-US"/>
        </w:rPr>
      </w:pPr>
      <w:r w:rsidRPr="007C7446">
        <w:rPr>
          <w:lang w:val="en-US"/>
        </w:rPr>
        <w:t>Where</w:t>
      </w:r>
    </w:p>
    <w:p w14:paraId="432EA8A0" w14:textId="77777777" w:rsidR="00D74B4E" w:rsidRPr="007C7446" w:rsidRDefault="00D74B4E" w:rsidP="00D74B4E">
      <w:pPr>
        <w:pStyle w:val="B10"/>
      </w:pPr>
      <w:r w:rsidRPr="007C7446">
        <w:rPr>
          <w:lang w:val="en-US"/>
        </w:rPr>
        <w:t>-</w:t>
      </w:r>
      <w:r w:rsidRPr="007C7446">
        <w:rPr>
          <w:lang w:val="en-US"/>
        </w:rPr>
        <w:tab/>
      </w:r>
      <w:r w:rsidRPr="007C7446">
        <w:t>T</w:t>
      </w:r>
      <w:r w:rsidRPr="007C7446">
        <w:rPr>
          <w:vertAlign w:val="subscript"/>
        </w:rPr>
        <w:t xml:space="preserve">detect,SyncRef UE </w:t>
      </w:r>
      <w:r w:rsidRPr="007C7446">
        <w:t>= 8sec (as specified in sub-clause 12.4)</w:t>
      </w:r>
    </w:p>
    <w:p w14:paraId="7007E973" w14:textId="77777777" w:rsidR="00D74B4E" w:rsidRPr="007C7446" w:rsidRDefault="00D74B4E" w:rsidP="00D74B4E">
      <w:pPr>
        <w:pStyle w:val="B10"/>
      </w:pPr>
      <w:r w:rsidRPr="007C7446">
        <w:t>-</w:t>
      </w:r>
      <w:r w:rsidRPr="007C7446">
        <w:tab/>
        <w:t>T</w:t>
      </w:r>
      <w:r w:rsidRPr="007C7446">
        <w:rPr>
          <w:vertAlign w:val="subscript"/>
        </w:rPr>
        <w:t xml:space="preserve">evaluate,SLSS </w:t>
      </w:r>
      <w:r w:rsidRPr="007C7446">
        <w:t>= 0.64 (as specified in sub-clause 12.3)</w:t>
      </w:r>
    </w:p>
    <w:p w14:paraId="7A93CD1F" w14:textId="35B6C5EA" w:rsidR="00D74B4E" w:rsidRPr="007C7446" w:rsidRDefault="00D74B4E" w:rsidP="00D74B4E">
      <w:pPr>
        <w:pStyle w:val="B10"/>
        <w:rPr>
          <w:lang w:val="en-US"/>
        </w:rPr>
      </w:pPr>
      <w:r w:rsidRPr="007C7446">
        <w:t>-</w:t>
      </w:r>
      <w:r w:rsidRPr="007C7446">
        <w:tab/>
      </w:r>
      <w:r>
        <w:t>S-SSB</w:t>
      </w:r>
      <w:r w:rsidRPr="007C7446">
        <w:t xml:space="preserve"> period = 160ms</w:t>
      </w:r>
    </w:p>
    <w:p w14:paraId="13311148" w14:textId="77777777" w:rsidR="00D74B4E" w:rsidRPr="007C7446" w:rsidRDefault="00D74B4E" w:rsidP="00D74B4E">
      <w:pPr>
        <w:jc w:val="both"/>
      </w:pPr>
      <w:r w:rsidRPr="007C7446">
        <w:t>This gives a total of 8.8</w:t>
      </w:r>
      <w:r>
        <w:t xml:space="preserve"> </w:t>
      </w:r>
      <w:r w:rsidRPr="007C7446">
        <w:t>seconds.</w:t>
      </w:r>
    </w:p>
    <w:p w14:paraId="5C70A3BD" w14:textId="3FD37BFF" w:rsidR="00D74B4E" w:rsidRPr="007C7446" w:rsidRDefault="00D74B4E" w:rsidP="00D74B4E">
      <w:pPr>
        <w:jc w:val="both"/>
        <w:rPr>
          <w:lang w:val="en-US"/>
        </w:rPr>
      </w:pPr>
      <w:r>
        <w:rPr>
          <w:lang w:val="en-US"/>
        </w:rPr>
        <w:t>3</w:t>
      </w:r>
      <w:r w:rsidRPr="007C7446">
        <w:rPr>
          <w:lang w:val="en-US"/>
        </w:rPr>
        <w:t xml:space="preserve">) During T3, SyncRef UE reselection delay is defined as the time from the beginning of T3 to the time UE changes its synchronization source from SyncRef UE </w:t>
      </w:r>
      <w:r>
        <w:rPr>
          <w:lang w:val="en-US"/>
        </w:rPr>
        <w:t>2</w:t>
      </w:r>
      <w:r w:rsidRPr="007C7446">
        <w:rPr>
          <w:lang w:val="en-US"/>
        </w:rPr>
        <w:t xml:space="preserve"> to SyncRef UE</w:t>
      </w:r>
      <w:r>
        <w:rPr>
          <w:lang w:val="en-US"/>
        </w:rPr>
        <w:t xml:space="preserve"> 3</w:t>
      </w:r>
      <w:r w:rsidRPr="007C7446">
        <w:rPr>
          <w:lang w:val="en-US"/>
        </w:rPr>
        <w:t xml:space="preserve">, and changes its </w:t>
      </w:r>
      <w:r>
        <w:rPr>
          <w:lang w:val="en-US"/>
        </w:rPr>
        <w:t>S-SSB</w:t>
      </w:r>
      <w:r w:rsidRPr="007C7446">
        <w:rPr>
          <w:lang w:val="en-US"/>
        </w:rPr>
        <w:t xml:space="preserve"> transmissions timing and SLSS ID to follow SyncRef UE </w:t>
      </w:r>
      <w:r>
        <w:rPr>
          <w:lang w:val="en-US"/>
        </w:rPr>
        <w:t>3</w:t>
      </w:r>
      <w:r w:rsidRPr="007C7446">
        <w:rPr>
          <w:lang w:val="en-US"/>
        </w:rPr>
        <w:t xml:space="preserve"> as the synchronization source. For the test configuration, the SLSS ID will still be 0 (with in-coverage IE in MIB-SL set to FALSE) after SyncRef UE </w:t>
      </w:r>
      <w:r>
        <w:rPr>
          <w:lang w:val="en-US"/>
        </w:rPr>
        <w:t>re</w:t>
      </w:r>
      <w:r w:rsidRPr="007C7446">
        <w:rPr>
          <w:lang w:val="en-US"/>
        </w:rPr>
        <w:t>selection delay from start of T3.</w:t>
      </w:r>
    </w:p>
    <w:p w14:paraId="6846666B" w14:textId="2F48C53F" w:rsidR="00D74B4E" w:rsidRPr="007C7446" w:rsidRDefault="00D74B4E" w:rsidP="00D74B4E">
      <w:pPr>
        <w:jc w:val="both"/>
        <w:rPr>
          <w:lang w:val="en-US"/>
        </w:rPr>
      </w:pPr>
      <w:r w:rsidRPr="007C7446">
        <w:t>T</w:t>
      </w:r>
      <w:r w:rsidRPr="007C7446">
        <w:rPr>
          <w:lang w:val="en-US"/>
        </w:rPr>
        <w:t xml:space="preserve">he SyncRef UE reselection delay shall be less than </w:t>
      </w:r>
      <w:r w:rsidRPr="007C7446">
        <w:t>2.4</w:t>
      </w:r>
      <w:r w:rsidRPr="007C7446">
        <w:rPr>
          <w:lang w:val="en-US"/>
        </w:rPr>
        <w:t>sec. The SyncRef UE reselection delay can be expressed as:</w:t>
      </w:r>
    </w:p>
    <w:p w14:paraId="6FD41220" w14:textId="1FB26899" w:rsidR="00D74B4E" w:rsidRPr="007C7446" w:rsidRDefault="00D74B4E" w:rsidP="00D74B4E">
      <w:pPr>
        <w:pStyle w:val="B10"/>
        <w:rPr>
          <w:lang w:val="en-US"/>
        </w:rPr>
      </w:pPr>
      <w:r w:rsidRPr="007C7446">
        <w:rPr>
          <w:lang w:val="en-US"/>
        </w:rPr>
        <w:t xml:space="preserve">SyncRef UE reselection delay = </w:t>
      </w:r>
      <w:r w:rsidRPr="007C7446">
        <w:t>T</w:t>
      </w:r>
      <w:r w:rsidRPr="007C7446">
        <w:rPr>
          <w:vertAlign w:val="subscript"/>
        </w:rPr>
        <w:t>detect,SyncRef UE</w:t>
      </w:r>
      <w:r w:rsidRPr="007C7446">
        <w:rPr>
          <w:lang w:val="en-US"/>
        </w:rPr>
        <w:t xml:space="preserve"> + </w:t>
      </w:r>
      <w:r w:rsidRPr="007C7446">
        <w:t>T</w:t>
      </w:r>
      <w:r w:rsidRPr="007C7446">
        <w:rPr>
          <w:vertAlign w:val="subscript"/>
        </w:rPr>
        <w:t xml:space="preserve">evaluate,SLSS </w:t>
      </w:r>
      <w:r w:rsidRPr="007C7446">
        <w:rPr>
          <w:lang w:val="en-US"/>
        </w:rPr>
        <w:t xml:space="preserve">+ </w:t>
      </w:r>
      <w:r>
        <w:rPr>
          <w:lang w:val="en-US"/>
        </w:rPr>
        <w:t>S-SSB</w:t>
      </w:r>
      <w:r w:rsidRPr="007C7446">
        <w:rPr>
          <w:lang w:val="en-US"/>
        </w:rPr>
        <w:t xml:space="preserve"> period</w:t>
      </w:r>
    </w:p>
    <w:p w14:paraId="35C84E1C" w14:textId="77777777" w:rsidR="00D74B4E" w:rsidRPr="007C7446" w:rsidRDefault="00D74B4E" w:rsidP="00D74B4E">
      <w:pPr>
        <w:jc w:val="both"/>
        <w:rPr>
          <w:lang w:val="en-US"/>
        </w:rPr>
      </w:pPr>
      <w:r w:rsidRPr="007C7446">
        <w:rPr>
          <w:lang w:val="en-US"/>
        </w:rPr>
        <w:t>Where</w:t>
      </w:r>
    </w:p>
    <w:p w14:paraId="60696502" w14:textId="77777777" w:rsidR="00D74B4E" w:rsidRPr="007C7446" w:rsidRDefault="00D74B4E" w:rsidP="00D74B4E">
      <w:pPr>
        <w:pStyle w:val="B10"/>
      </w:pPr>
      <w:r w:rsidRPr="007C7446">
        <w:rPr>
          <w:lang w:val="en-US"/>
        </w:rPr>
        <w:t>-</w:t>
      </w:r>
      <w:r w:rsidRPr="007C7446">
        <w:rPr>
          <w:lang w:val="en-US"/>
        </w:rPr>
        <w:tab/>
      </w:r>
      <w:r w:rsidRPr="007C7446">
        <w:t>T</w:t>
      </w:r>
      <w:r w:rsidRPr="007C7446">
        <w:rPr>
          <w:vertAlign w:val="subscript"/>
        </w:rPr>
        <w:t xml:space="preserve">detect,SyncRef UE </w:t>
      </w:r>
      <w:r w:rsidRPr="007C7446">
        <w:t>= 1.6sec (as specified in sub-clause 12.4)</w:t>
      </w:r>
    </w:p>
    <w:p w14:paraId="4654D997" w14:textId="77777777" w:rsidR="00D74B4E" w:rsidRPr="007C7446" w:rsidRDefault="00D74B4E" w:rsidP="00D74B4E">
      <w:pPr>
        <w:pStyle w:val="B10"/>
      </w:pPr>
      <w:r w:rsidRPr="007C7446">
        <w:t>-</w:t>
      </w:r>
      <w:r w:rsidRPr="007C7446">
        <w:tab/>
        <w:t>T</w:t>
      </w:r>
      <w:r w:rsidRPr="007C7446">
        <w:rPr>
          <w:vertAlign w:val="subscript"/>
        </w:rPr>
        <w:t xml:space="preserve">evaluate,SLSS </w:t>
      </w:r>
      <w:r w:rsidRPr="007C7446">
        <w:t>= 0.64 (as specified in sub-clause 12.3)</w:t>
      </w:r>
    </w:p>
    <w:p w14:paraId="402C43DB" w14:textId="1A637EB7" w:rsidR="00D74B4E" w:rsidRPr="007C7446" w:rsidRDefault="00D74B4E" w:rsidP="00D74B4E">
      <w:pPr>
        <w:pStyle w:val="B10"/>
        <w:rPr>
          <w:lang w:val="en-US"/>
        </w:rPr>
      </w:pPr>
      <w:r w:rsidRPr="007C7446">
        <w:t>-</w:t>
      </w:r>
      <w:r w:rsidRPr="007C7446">
        <w:tab/>
      </w:r>
      <w:r>
        <w:t>S-SSB</w:t>
      </w:r>
      <w:r w:rsidRPr="007C7446">
        <w:t xml:space="preserve"> period = 160</w:t>
      </w:r>
      <w:r>
        <w:t xml:space="preserve"> </w:t>
      </w:r>
      <w:r w:rsidRPr="007C7446">
        <w:t>ms</w:t>
      </w:r>
    </w:p>
    <w:p w14:paraId="7D3405C4" w14:textId="77777777" w:rsidR="00D74B4E" w:rsidRPr="007C7446" w:rsidRDefault="00D74B4E" w:rsidP="00D74B4E">
      <w:pPr>
        <w:jc w:val="both"/>
      </w:pPr>
      <w:r w:rsidRPr="007C7446">
        <w:t>This gives a total of 2.4</w:t>
      </w:r>
      <w:r>
        <w:t xml:space="preserve"> </w:t>
      </w:r>
      <w:r w:rsidRPr="007C7446">
        <w:t>seconds.</w:t>
      </w:r>
    </w:p>
    <w:p w14:paraId="4FCE2EE8" w14:textId="1D20A70E" w:rsidR="00D74B4E" w:rsidRPr="007C7446" w:rsidRDefault="00D74B4E" w:rsidP="00D74B4E">
      <w:pPr>
        <w:jc w:val="both"/>
      </w:pPr>
      <w:r w:rsidRPr="007C7446">
        <w:t xml:space="preserve">The test system will verify that the V2X UE does not drop or delay more than 6% of its V2X data and </w:t>
      </w:r>
      <w:r>
        <w:t>S-SSB</w:t>
      </w:r>
      <w:r w:rsidRPr="007C7446">
        <w:t xml:space="preserve"> transmissions during the duration of T2, and does not drop or delay more than 30% of its </w:t>
      </w:r>
      <w:r>
        <w:t>S-SSB</w:t>
      </w:r>
      <w:r w:rsidRPr="007C7446">
        <w:t xml:space="preserve"> transmissions during the duration of T3.</w:t>
      </w:r>
    </w:p>
    <w:p w14:paraId="33EA5A1E" w14:textId="77777777" w:rsidR="00D74B4E" w:rsidRPr="007C7446" w:rsidRDefault="00D74B4E" w:rsidP="00D74B4E">
      <w:pPr>
        <w:jc w:val="both"/>
        <w:rPr>
          <w:noProof/>
        </w:rPr>
      </w:pPr>
      <w:r w:rsidRPr="007C7446">
        <w:t>The rate of correct SyncRef UE selection / reselection observed during repeated tests shall be at least 90%.</w:t>
      </w:r>
    </w:p>
    <w:p w14:paraId="0804B8D5" w14:textId="77777777" w:rsidR="00393BD8" w:rsidRPr="007C7446" w:rsidRDefault="00393BD8" w:rsidP="00393BD8">
      <w:pPr>
        <w:pStyle w:val="Heading4"/>
      </w:pPr>
      <w:r w:rsidRPr="007C7446">
        <w:t>A.9.1.3.2</w:t>
      </w:r>
      <w:r w:rsidRPr="007C7446">
        <w:tab/>
        <w:t xml:space="preserve"> </w:t>
      </w:r>
      <w:r w:rsidRPr="005E60C9">
        <w:t>Test for FR1 NR Cell configured as the highest priority</w:t>
      </w:r>
    </w:p>
    <w:p w14:paraId="38337C8D" w14:textId="77777777" w:rsidR="00393BD8" w:rsidRPr="003E0C3C" w:rsidRDefault="00393BD8" w:rsidP="00393BD8">
      <w:pPr>
        <w:pStyle w:val="Heading5"/>
        <w:rPr>
          <w:lang w:eastAsia="zh-CN"/>
        </w:rPr>
      </w:pPr>
      <w:r w:rsidRPr="003E0C3C">
        <w:rPr>
          <w:lang w:eastAsia="zh-CN"/>
        </w:rPr>
        <w:t>A.9.1.3.2.1</w:t>
      </w:r>
      <w:r w:rsidRPr="003E0C3C">
        <w:rPr>
          <w:lang w:eastAsia="zh-CN"/>
        </w:rPr>
        <w:tab/>
        <w:t>Test Purpose and Environment</w:t>
      </w:r>
    </w:p>
    <w:p w14:paraId="2A3DF767" w14:textId="77777777" w:rsidR="00393BD8" w:rsidRPr="007C7446" w:rsidRDefault="00393BD8" w:rsidP="00393BD8">
      <w:pPr>
        <w:rPr>
          <w:lang w:val="en-US"/>
        </w:rPr>
      </w:pPr>
      <w:r w:rsidRPr="007C7446">
        <w:t xml:space="preserve">The purpose of this test is to verify the requirements related to SyncRef UE selection / reselection defined in clause 12.4, when gNB is configured as the highest priority. </w:t>
      </w:r>
      <w:r w:rsidRPr="007C7446">
        <w:rPr>
          <w:lang w:val="en-US"/>
        </w:rPr>
        <w:t>For this test, the UE is triggered by the test loop function or the upper layers to transmit for V2X Sidelink Communication.</w:t>
      </w:r>
    </w:p>
    <w:p w14:paraId="78DFFE75" w14:textId="77777777" w:rsidR="00B522A6" w:rsidRPr="007C7446" w:rsidRDefault="00B522A6" w:rsidP="00B522A6">
      <w:pPr>
        <w:spacing w:before="120"/>
      </w:pPr>
      <w:r w:rsidRPr="007C7446">
        <w:lastRenderedPageBreak/>
        <w:t xml:space="preserve">This test is applicable for V2X sidelink communication capable UEs that support </w:t>
      </w:r>
      <w:r>
        <w:t>gNB as synchronization source</w:t>
      </w:r>
      <w:r w:rsidRPr="007C7446">
        <w:t xml:space="preserve"> and sidelink operation.</w:t>
      </w:r>
    </w:p>
    <w:p w14:paraId="4431C291" w14:textId="311F8795" w:rsidR="00B522A6" w:rsidRPr="007C7446" w:rsidRDefault="00B522A6" w:rsidP="00B522A6"/>
    <w:p w14:paraId="6961AD4F" w14:textId="21A13ED1" w:rsidR="00B522A6" w:rsidRPr="003E0C3C" w:rsidRDefault="00B522A6" w:rsidP="00B522A6">
      <w:pPr>
        <w:pStyle w:val="TH"/>
      </w:pPr>
      <w:r w:rsidRPr="003E0C3C">
        <w:t xml:space="preserve">Table A.9.1.3.2.1-1: </w:t>
      </w:r>
      <w:r>
        <w:t>Void</w:t>
      </w:r>
    </w:p>
    <w:p w14:paraId="57B037A0" w14:textId="77777777" w:rsidR="00B522A6" w:rsidRPr="007C7446" w:rsidRDefault="00B522A6" w:rsidP="00B522A6"/>
    <w:p w14:paraId="1E52E25F" w14:textId="26D3126B" w:rsidR="00B522A6" w:rsidRPr="007C7446" w:rsidRDefault="00B522A6" w:rsidP="00B522A6">
      <w:r w:rsidRPr="007C7446">
        <w:t>The test parameters are given in Table A.9.1.3.2.1-</w:t>
      </w:r>
      <w:r w:rsidRPr="007C7446">
        <w:rPr>
          <w:lang w:eastAsia="zh-CN"/>
        </w:rPr>
        <w:t>2</w:t>
      </w:r>
      <w:r>
        <w:rPr>
          <w:lang w:eastAsia="zh-CN"/>
        </w:rPr>
        <w:t xml:space="preserve"> </w:t>
      </w:r>
      <w:r w:rsidRPr="007C7446">
        <w:t>and A.9.1.3.2.1-</w:t>
      </w:r>
      <w:r w:rsidRPr="007C7446">
        <w:rPr>
          <w:lang w:eastAsia="zh-CN"/>
        </w:rPr>
        <w:t>3</w:t>
      </w:r>
      <w:r w:rsidRPr="007C7446">
        <w:t xml:space="preserve"> below. There are no active cells and GNSS </w:t>
      </w:r>
      <w:r w:rsidRPr="007C7446">
        <w:rPr>
          <w:lang w:eastAsia="zh-CN"/>
        </w:rPr>
        <w:t xml:space="preserve">is reliable </w:t>
      </w:r>
      <w:r w:rsidRPr="007C7446">
        <w:t xml:space="preserve">during the whole test. </w:t>
      </w:r>
      <w:r w:rsidRPr="007C7446">
        <w:rPr>
          <w:lang w:eastAsia="zh-CN"/>
        </w:rPr>
        <w:t>T</w:t>
      </w:r>
      <w:r w:rsidRPr="007C7446">
        <w:t>he</w:t>
      </w:r>
      <w:r w:rsidRPr="007C7446">
        <w:rPr>
          <w:lang w:eastAsia="zh-CN"/>
        </w:rPr>
        <w:t xml:space="preserve"> test system can emulate and send the GNSS signal to the test UE. The test parameters for GNSS signals are defined in B.</w:t>
      </w:r>
      <w:r>
        <w:rPr>
          <w:lang w:eastAsia="zh-CN"/>
        </w:rPr>
        <w:t>4</w:t>
      </w:r>
      <w:r w:rsidRPr="007C7446">
        <w:rPr>
          <w:lang w:eastAsia="zh-CN"/>
        </w:rPr>
        <w:t xml:space="preserve">.1. </w:t>
      </w:r>
      <w:r w:rsidRPr="007C7446">
        <w:t xml:space="preserve">There are two active SyncRef UEs (SyncRef UE 1 and SyncRef UE 2) in this test. The test system shall emulate SyncRef UE 1 and SyncRef UE 2 to transmit </w:t>
      </w:r>
      <w:r>
        <w:t>S-SSB</w:t>
      </w:r>
      <w:r w:rsidRPr="007C7446">
        <w:t xml:space="preserve"> every </w:t>
      </w:r>
      <w:r>
        <w:t>S-SSB</w:t>
      </w:r>
      <w:r w:rsidRPr="007C7446">
        <w:t xml:space="preserve"> period.</w:t>
      </w:r>
    </w:p>
    <w:p w14:paraId="0BACEA6B" w14:textId="0DCB5ACC" w:rsidR="00B522A6" w:rsidRPr="007C7446" w:rsidRDefault="00B522A6" w:rsidP="00B522A6">
      <w:r w:rsidRPr="007C7446">
        <w:t xml:space="preserve">The test system can verify the selection / reselection of SyncRef UE by monitoring the SLSS ID used by the V2X UE for its </w:t>
      </w:r>
      <w:r>
        <w:t>S-SSB</w:t>
      </w:r>
      <w:r w:rsidRPr="007C7446">
        <w:t xml:space="preserve"> transmissions. When the V2X UE is synchronized to a SyncRef UE, the V2X UE shall derive its SLSS ID from the SLSS ID of the SyncRef UE as per clause 5.8.5.3 of TS 38.331</w:t>
      </w:r>
      <w:r>
        <w:t>[2]</w:t>
      </w:r>
      <w:r w:rsidRPr="007C7446">
        <w:t>.</w:t>
      </w:r>
    </w:p>
    <w:p w14:paraId="03A9AFBD" w14:textId="5461E09B" w:rsidR="00B522A6" w:rsidRDefault="00B522A6" w:rsidP="00B522A6">
      <w:pPr>
        <w:rPr>
          <w:lang w:val="en-US"/>
        </w:rPr>
      </w:pPr>
      <w:r w:rsidRPr="007C7446">
        <w:t>The test consists of three successive time periods, with time duration of T1, T2 and T3 respectively</w:t>
      </w:r>
      <w:r w:rsidRPr="007C7446">
        <w:rPr>
          <w:lang w:val="en-US"/>
        </w:rPr>
        <w:t>. During T1, both SyncRef UE 1 and SyncRef UE 2 are powered off and the V2X UE will select GNSS as synchronization source. During T2, SyncRef UE 1 is powered ON and the V2X UE will select SyncRef UE 1 as the synchronization source. During T3, a higher priority SyncRef UE 2 is additionally powered ON and the V2X UE will reselect to the higher priority SyncRef UE 2 as the synchronization source.</w:t>
      </w:r>
    </w:p>
    <w:p w14:paraId="49F271AD" w14:textId="77777777" w:rsidR="00ED1AD4" w:rsidRPr="007C7446" w:rsidRDefault="00ED1AD4" w:rsidP="00B522A6">
      <w:pPr>
        <w:rPr>
          <w:lang w:val="en-US"/>
        </w:rPr>
      </w:pPr>
    </w:p>
    <w:p w14:paraId="5CB7EE95" w14:textId="77777777" w:rsidR="00393BD8" w:rsidRPr="003E0C3C" w:rsidRDefault="00393BD8" w:rsidP="00ED1AD4">
      <w:pPr>
        <w:pStyle w:val="TH"/>
      </w:pPr>
      <w:r w:rsidRPr="003E0C3C">
        <w:t>Table A.9.1.3.2.1-2: Test Parameters for V2X Synchronization Reference Selection/Reselection Tests for FR1 NR Cell configured as the highest priority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2138"/>
        <w:gridCol w:w="696"/>
        <w:gridCol w:w="1758"/>
        <w:gridCol w:w="2933"/>
      </w:tblGrid>
      <w:tr w:rsidR="00A823F1" w:rsidRPr="003E0C3C" w14:paraId="73645724" w14:textId="77777777" w:rsidTr="00794CF8">
        <w:tc>
          <w:tcPr>
            <w:tcW w:w="4073" w:type="dxa"/>
            <w:gridSpan w:val="2"/>
            <w:tcBorders>
              <w:bottom w:val="single" w:sz="4" w:space="0" w:color="auto"/>
            </w:tcBorders>
          </w:tcPr>
          <w:p w14:paraId="65C4AD14" w14:textId="77777777" w:rsidR="00A823F1" w:rsidRPr="003E0C3C" w:rsidRDefault="00A823F1" w:rsidP="00C444B4">
            <w:pPr>
              <w:pStyle w:val="TAH"/>
              <w:rPr>
                <w:lang w:eastAsia="ja-JP"/>
              </w:rPr>
            </w:pPr>
            <w:r w:rsidRPr="003E0C3C">
              <w:rPr>
                <w:lang w:eastAsia="ja-JP"/>
              </w:rPr>
              <w:t>Parameter</w:t>
            </w:r>
          </w:p>
        </w:tc>
        <w:tc>
          <w:tcPr>
            <w:tcW w:w="705" w:type="dxa"/>
            <w:tcBorders>
              <w:bottom w:val="single" w:sz="4" w:space="0" w:color="auto"/>
            </w:tcBorders>
          </w:tcPr>
          <w:p w14:paraId="4530D300" w14:textId="77777777" w:rsidR="00A823F1" w:rsidRPr="003E0C3C" w:rsidRDefault="00A823F1" w:rsidP="00C444B4">
            <w:pPr>
              <w:pStyle w:val="TAH"/>
              <w:rPr>
                <w:lang w:eastAsia="ja-JP"/>
              </w:rPr>
            </w:pPr>
            <w:r w:rsidRPr="003E0C3C">
              <w:rPr>
                <w:lang w:eastAsia="ja-JP"/>
              </w:rPr>
              <w:t>Unit</w:t>
            </w:r>
          </w:p>
        </w:tc>
        <w:tc>
          <w:tcPr>
            <w:tcW w:w="1815" w:type="dxa"/>
            <w:tcBorders>
              <w:bottom w:val="single" w:sz="4" w:space="0" w:color="auto"/>
            </w:tcBorders>
          </w:tcPr>
          <w:p w14:paraId="7D1B6EB4" w14:textId="77777777" w:rsidR="00A823F1" w:rsidRPr="003E0C3C" w:rsidRDefault="00A823F1" w:rsidP="00C444B4">
            <w:pPr>
              <w:pStyle w:val="TAH"/>
              <w:rPr>
                <w:lang w:eastAsia="ja-JP"/>
              </w:rPr>
            </w:pPr>
            <w:r w:rsidRPr="003E0C3C">
              <w:rPr>
                <w:lang w:eastAsia="ja-JP"/>
              </w:rPr>
              <w:t>Value</w:t>
            </w:r>
          </w:p>
        </w:tc>
        <w:tc>
          <w:tcPr>
            <w:tcW w:w="3036" w:type="dxa"/>
            <w:tcBorders>
              <w:bottom w:val="single" w:sz="4" w:space="0" w:color="auto"/>
            </w:tcBorders>
          </w:tcPr>
          <w:p w14:paraId="2072E914" w14:textId="77777777" w:rsidR="00A823F1" w:rsidRPr="003E0C3C" w:rsidRDefault="00A823F1" w:rsidP="00C444B4">
            <w:pPr>
              <w:pStyle w:val="TAH"/>
              <w:rPr>
                <w:lang w:eastAsia="ja-JP"/>
              </w:rPr>
            </w:pPr>
            <w:r w:rsidRPr="003E0C3C">
              <w:rPr>
                <w:lang w:eastAsia="ja-JP"/>
              </w:rPr>
              <w:t>Comment</w:t>
            </w:r>
          </w:p>
        </w:tc>
      </w:tr>
      <w:tr w:rsidR="00A823F1" w:rsidRPr="003E0C3C" w14:paraId="7481AAF2" w14:textId="77777777" w:rsidTr="00794CF8">
        <w:tc>
          <w:tcPr>
            <w:tcW w:w="4073" w:type="dxa"/>
            <w:gridSpan w:val="2"/>
          </w:tcPr>
          <w:p w14:paraId="6B6FE6BA" w14:textId="77777777" w:rsidR="00A823F1" w:rsidRPr="00A45916" w:rsidRDefault="00A823F1" w:rsidP="00C444B4">
            <w:pPr>
              <w:pStyle w:val="TAL"/>
              <w:rPr>
                <w:rFonts w:cs="Arial"/>
                <w:szCs w:val="22"/>
                <w:lang w:eastAsia="zh-CN"/>
              </w:rPr>
            </w:pPr>
            <w:r>
              <w:rPr>
                <w:rFonts w:cs="Arial" w:hint="eastAsia"/>
                <w:szCs w:val="22"/>
                <w:lang w:eastAsia="zh-CN"/>
              </w:rPr>
              <w:t>S</w:t>
            </w:r>
            <w:r>
              <w:rPr>
                <w:rFonts w:cs="Arial"/>
                <w:szCs w:val="22"/>
                <w:lang w:eastAsia="zh-CN"/>
              </w:rPr>
              <w:t>CS</w:t>
            </w:r>
          </w:p>
        </w:tc>
        <w:tc>
          <w:tcPr>
            <w:tcW w:w="705" w:type="dxa"/>
          </w:tcPr>
          <w:p w14:paraId="3EF36814" w14:textId="77777777" w:rsidR="00A823F1" w:rsidRPr="00A45916" w:rsidRDefault="00A823F1" w:rsidP="00C444B4">
            <w:pPr>
              <w:pStyle w:val="TAC"/>
              <w:rPr>
                <w:rFonts w:cs="Arial"/>
                <w:lang w:eastAsia="zh-CN"/>
              </w:rPr>
            </w:pPr>
            <w:r>
              <w:rPr>
                <w:rFonts w:cs="Arial" w:hint="eastAsia"/>
                <w:lang w:eastAsia="zh-CN"/>
              </w:rPr>
              <w:t>kHz</w:t>
            </w:r>
          </w:p>
        </w:tc>
        <w:tc>
          <w:tcPr>
            <w:tcW w:w="1815" w:type="dxa"/>
          </w:tcPr>
          <w:p w14:paraId="1AECA082" w14:textId="77777777" w:rsidR="00A823F1" w:rsidRPr="00A45916" w:rsidRDefault="00A823F1" w:rsidP="00C444B4">
            <w:pPr>
              <w:pStyle w:val="TAC"/>
              <w:rPr>
                <w:rFonts w:cs="Arial"/>
                <w:lang w:eastAsia="zh-CN"/>
              </w:rPr>
            </w:pPr>
            <w:r>
              <w:rPr>
                <w:rFonts w:cs="Arial" w:hint="eastAsia"/>
                <w:lang w:eastAsia="zh-CN"/>
              </w:rPr>
              <w:t>3</w:t>
            </w:r>
            <w:r>
              <w:rPr>
                <w:rFonts w:cs="Arial"/>
                <w:lang w:eastAsia="zh-CN"/>
              </w:rPr>
              <w:t>0</w:t>
            </w:r>
          </w:p>
        </w:tc>
        <w:tc>
          <w:tcPr>
            <w:tcW w:w="3036" w:type="dxa"/>
          </w:tcPr>
          <w:p w14:paraId="02D65B85" w14:textId="77777777" w:rsidR="00A823F1" w:rsidRPr="000E125D" w:rsidRDefault="00A823F1" w:rsidP="00C444B4">
            <w:pPr>
              <w:pStyle w:val="TAC"/>
              <w:jc w:val="left"/>
              <w:rPr>
                <w:rFonts w:eastAsia="Calibri" w:cs="Arial"/>
                <w:lang w:eastAsia="ja-JP"/>
              </w:rPr>
            </w:pPr>
          </w:p>
        </w:tc>
      </w:tr>
      <w:tr w:rsidR="00A823F1" w:rsidRPr="003E0C3C" w14:paraId="02C9CDAD" w14:textId="77777777" w:rsidTr="00794CF8">
        <w:tc>
          <w:tcPr>
            <w:tcW w:w="1888" w:type="dxa"/>
          </w:tcPr>
          <w:p w14:paraId="2D87F782" w14:textId="77777777" w:rsidR="00A823F1" w:rsidRPr="000E125D" w:rsidRDefault="00A823F1" w:rsidP="00C444B4">
            <w:pPr>
              <w:pStyle w:val="TAL"/>
              <w:rPr>
                <w:rFonts w:eastAsia="Calibri" w:cs="Arial"/>
                <w:szCs w:val="22"/>
                <w:lang w:eastAsia="ja-JP"/>
              </w:rPr>
            </w:pPr>
            <w:r w:rsidRPr="000E125D">
              <w:rPr>
                <w:rFonts w:eastAsia="Calibri" w:cs="Arial"/>
                <w:szCs w:val="22"/>
                <w:lang w:eastAsia="ja-JP"/>
              </w:rPr>
              <w:t>Initial condition</w:t>
            </w:r>
          </w:p>
        </w:tc>
        <w:tc>
          <w:tcPr>
            <w:tcW w:w="2185" w:type="dxa"/>
          </w:tcPr>
          <w:p w14:paraId="542F0EDE" w14:textId="77777777" w:rsidR="00A823F1" w:rsidRPr="000E125D" w:rsidRDefault="00A823F1" w:rsidP="00C444B4">
            <w:pPr>
              <w:pStyle w:val="TAL"/>
              <w:rPr>
                <w:rFonts w:eastAsia="Calibri" w:cs="Arial"/>
                <w:szCs w:val="22"/>
                <w:lang w:eastAsia="ja-JP"/>
              </w:rPr>
            </w:pPr>
            <w:r w:rsidRPr="000E125D">
              <w:rPr>
                <w:rFonts w:eastAsia="Calibri" w:cs="Arial"/>
                <w:szCs w:val="22"/>
                <w:lang w:eastAsia="ja-JP"/>
              </w:rPr>
              <w:t>Active synchronization source</w:t>
            </w:r>
          </w:p>
        </w:tc>
        <w:tc>
          <w:tcPr>
            <w:tcW w:w="705" w:type="dxa"/>
          </w:tcPr>
          <w:p w14:paraId="2C5A2FEB" w14:textId="77777777" w:rsidR="00A823F1" w:rsidRPr="000E125D" w:rsidRDefault="00A823F1" w:rsidP="00C444B4">
            <w:pPr>
              <w:pStyle w:val="TAC"/>
              <w:rPr>
                <w:rFonts w:eastAsia="Calibri" w:cs="Arial"/>
                <w:lang w:eastAsia="ja-JP"/>
              </w:rPr>
            </w:pPr>
          </w:p>
        </w:tc>
        <w:tc>
          <w:tcPr>
            <w:tcW w:w="1815" w:type="dxa"/>
          </w:tcPr>
          <w:p w14:paraId="1AED18F9" w14:textId="77777777" w:rsidR="00A823F1" w:rsidRPr="000E125D" w:rsidRDefault="00A823F1" w:rsidP="00C444B4">
            <w:pPr>
              <w:pStyle w:val="TAC"/>
              <w:rPr>
                <w:rFonts w:eastAsia="Calibri" w:cs="Arial"/>
                <w:lang w:eastAsia="ja-JP"/>
              </w:rPr>
            </w:pPr>
            <w:r w:rsidRPr="000E125D">
              <w:rPr>
                <w:rFonts w:eastAsia="Calibri" w:cs="Arial"/>
                <w:lang w:eastAsia="ja-JP"/>
              </w:rPr>
              <w:t>GNSS</w:t>
            </w:r>
          </w:p>
        </w:tc>
        <w:tc>
          <w:tcPr>
            <w:tcW w:w="3036" w:type="dxa"/>
          </w:tcPr>
          <w:p w14:paraId="14E3D0B1" w14:textId="242BBDA5" w:rsidR="00A823F1" w:rsidRPr="000E125D" w:rsidRDefault="00A823F1" w:rsidP="00C444B4">
            <w:pPr>
              <w:pStyle w:val="TAC"/>
              <w:jc w:val="left"/>
              <w:rPr>
                <w:rFonts w:eastAsia="Calibri" w:cs="Arial"/>
                <w:lang w:eastAsia="ja-JP"/>
              </w:rPr>
            </w:pPr>
            <w:r>
              <w:rPr>
                <w:rFonts w:eastAsia="Calibri" w:cs="Arial"/>
                <w:lang w:eastAsia="ja-JP"/>
              </w:rPr>
              <w:t>DUT</w:t>
            </w:r>
            <w:r w:rsidRPr="000E125D">
              <w:rPr>
                <w:rFonts w:eastAsia="Calibri" w:cs="Arial"/>
                <w:lang w:eastAsia="ja-JP"/>
              </w:rPr>
              <w:t xml:space="preserve"> transmits for V2X Sidelink Communication and </w:t>
            </w:r>
            <w:r>
              <w:rPr>
                <w:rFonts w:eastAsia="Calibri" w:cs="Arial"/>
                <w:lang w:eastAsia="ja-JP"/>
              </w:rPr>
              <w:t>S-SSB</w:t>
            </w:r>
            <w:r w:rsidRPr="000E125D">
              <w:rPr>
                <w:rFonts w:eastAsia="Calibri" w:cs="Arial"/>
                <w:lang w:eastAsia="ja-JP"/>
              </w:rPr>
              <w:t xml:space="preserve"> with SLSS ID = 0 and in-coverage set as TRUE in MIB-SL.</w:t>
            </w:r>
          </w:p>
        </w:tc>
      </w:tr>
      <w:tr w:rsidR="00A823F1" w:rsidRPr="003E0C3C" w14:paraId="4297A2F6" w14:textId="77777777" w:rsidTr="00794CF8">
        <w:tc>
          <w:tcPr>
            <w:tcW w:w="1888" w:type="dxa"/>
          </w:tcPr>
          <w:p w14:paraId="12E4223E" w14:textId="77777777" w:rsidR="00A823F1" w:rsidRPr="000E125D" w:rsidRDefault="00A823F1" w:rsidP="00C444B4">
            <w:pPr>
              <w:pStyle w:val="TAL"/>
              <w:rPr>
                <w:rFonts w:eastAsia="Calibri" w:cs="Arial"/>
                <w:szCs w:val="22"/>
                <w:lang w:eastAsia="ja-JP"/>
              </w:rPr>
            </w:pPr>
            <w:r w:rsidRPr="000E125D">
              <w:rPr>
                <w:rFonts w:eastAsia="Calibri" w:cs="Arial"/>
                <w:szCs w:val="22"/>
                <w:lang w:eastAsia="ja-JP"/>
              </w:rPr>
              <w:t>T2 end condition</w:t>
            </w:r>
          </w:p>
        </w:tc>
        <w:tc>
          <w:tcPr>
            <w:tcW w:w="2185" w:type="dxa"/>
          </w:tcPr>
          <w:p w14:paraId="55026770" w14:textId="77777777" w:rsidR="00A823F1" w:rsidRPr="000E125D" w:rsidRDefault="00A823F1" w:rsidP="00C444B4">
            <w:pPr>
              <w:pStyle w:val="TAL"/>
              <w:rPr>
                <w:rFonts w:eastAsia="Calibri" w:cs="Arial"/>
                <w:szCs w:val="22"/>
                <w:lang w:eastAsia="ja-JP"/>
              </w:rPr>
            </w:pPr>
            <w:r w:rsidRPr="000E125D">
              <w:rPr>
                <w:rFonts w:eastAsia="Calibri" w:cs="Arial"/>
                <w:szCs w:val="22"/>
                <w:lang w:eastAsia="ja-JP"/>
              </w:rPr>
              <w:t>Active synchronization source</w:t>
            </w:r>
          </w:p>
        </w:tc>
        <w:tc>
          <w:tcPr>
            <w:tcW w:w="705" w:type="dxa"/>
          </w:tcPr>
          <w:p w14:paraId="58470608" w14:textId="77777777" w:rsidR="00A823F1" w:rsidRPr="000E125D" w:rsidRDefault="00A823F1" w:rsidP="00C444B4">
            <w:pPr>
              <w:pStyle w:val="TAC"/>
              <w:rPr>
                <w:rFonts w:eastAsia="Calibri" w:cs="Arial"/>
                <w:lang w:eastAsia="ja-JP"/>
              </w:rPr>
            </w:pPr>
          </w:p>
        </w:tc>
        <w:tc>
          <w:tcPr>
            <w:tcW w:w="1815" w:type="dxa"/>
          </w:tcPr>
          <w:p w14:paraId="37BF52A6" w14:textId="77777777" w:rsidR="00A823F1" w:rsidRPr="000E125D" w:rsidRDefault="00A823F1" w:rsidP="00C444B4">
            <w:pPr>
              <w:pStyle w:val="TAC"/>
              <w:rPr>
                <w:rFonts w:eastAsia="Calibri" w:cs="Arial"/>
                <w:lang w:eastAsia="ja-JP"/>
              </w:rPr>
            </w:pPr>
            <w:r w:rsidRPr="000E125D">
              <w:rPr>
                <w:rFonts w:eastAsia="Calibri" w:cs="Arial"/>
                <w:lang w:eastAsia="ja-JP"/>
              </w:rPr>
              <w:t>Sync Ref UE 1</w:t>
            </w:r>
          </w:p>
        </w:tc>
        <w:tc>
          <w:tcPr>
            <w:tcW w:w="3036" w:type="dxa"/>
          </w:tcPr>
          <w:p w14:paraId="41D279CE" w14:textId="3C56266E" w:rsidR="00A823F1" w:rsidRPr="003E0C3C" w:rsidRDefault="00A823F1" w:rsidP="00C444B4">
            <w:pPr>
              <w:pStyle w:val="TAC"/>
              <w:jc w:val="left"/>
              <w:rPr>
                <w:rFonts w:eastAsia="Calibri" w:cs="Arial"/>
                <w:lang w:eastAsia="ja-JP"/>
              </w:rPr>
            </w:pPr>
            <w:r>
              <w:rPr>
                <w:rFonts w:eastAsia="Calibri" w:cs="Arial"/>
                <w:lang w:eastAsia="ja-JP"/>
              </w:rPr>
              <w:t>DUT</w:t>
            </w:r>
            <w:r w:rsidRPr="003E0C3C">
              <w:rPr>
                <w:rFonts w:eastAsia="Calibri" w:cs="Arial"/>
                <w:lang w:eastAsia="ja-JP"/>
              </w:rPr>
              <w:t xml:space="preserve"> transmits for V2X Sidelink Communication and </w:t>
            </w:r>
            <w:r>
              <w:rPr>
                <w:rFonts w:eastAsia="Calibri" w:cs="Arial"/>
                <w:lang w:eastAsia="ja-JP"/>
              </w:rPr>
              <w:t>S-SSB</w:t>
            </w:r>
            <w:r w:rsidRPr="003E0C3C">
              <w:rPr>
                <w:rFonts w:eastAsia="Calibri" w:cs="Arial"/>
                <w:lang w:eastAsia="ja-JP"/>
              </w:rPr>
              <w:t xml:space="preserve"> with SLSS ID = </w:t>
            </w:r>
            <w:r w:rsidRPr="003E0C3C">
              <w:rPr>
                <w:rFonts w:cs="Arial"/>
                <w:lang w:eastAsia="zh-CN"/>
              </w:rPr>
              <w:t>336</w:t>
            </w:r>
            <w:r w:rsidRPr="003E0C3C">
              <w:rPr>
                <w:rFonts w:eastAsia="Calibri" w:cs="Arial"/>
                <w:lang w:eastAsia="ja-JP"/>
              </w:rPr>
              <w:t>+59 and in-coverage set as FALSE in MIB-SL.</w:t>
            </w:r>
          </w:p>
        </w:tc>
      </w:tr>
      <w:tr w:rsidR="00A823F1" w:rsidRPr="003E0C3C" w14:paraId="2E4FA1F2" w14:textId="77777777" w:rsidTr="00794CF8">
        <w:tc>
          <w:tcPr>
            <w:tcW w:w="1888" w:type="dxa"/>
          </w:tcPr>
          <w:p w14:paraId="4E538A03" w14:textId="77777777" w:rsidR="00A823F1" w:rsidRPr="000E125D" w:rsidRDefault="00A823F1" w:rsidP="00C444B4">
            <w:pPr>
              <w:pStyle w:val="TAL"/>
              <w:rPr>
                <w:rFonts w:eastAsia="Calibri" w:cs="Arial"/>
                <w:szCs w:val="22"/>
                <w:lang w:eastAsia="ja-JP"/>
              </w:rPr>
            </w:pPr>
            <w:r w:rsidRPr="000E125D">
              <w:rPr>
                <w:rFonts w:eastAsia="Calibri" w:cs="Arial"/>
                <w:szCs w:val="22"/>
                <w:lang w:eastAsia="ja-JP"/>
              </w:rPr>
              <w:t>Final condition</w:t>
            </w:r>
          </w:p>
        </w:tc>
        <w:tc>
          <w:tcPr>
            <w:tcW w:w="2185" w:type="dxa"/>
          </w:tcPr>
          <w:p w14:paraId="75E27C57" w14:textId="77777777" w:rsidR="00A823F1" w:rsidRPr="000E125D" w:rsidRDefault="00A823F1" w:rsidP="00C444B4">
            <w:pPr>
              <w:pStyle w:val="TAL"/>
              <w:rPr>
                <w:rFonts w:eastAsia="Calibri" w:cs="Arial"/>
                <w:szCs w:val="22"/>
                <w:lang w:eastAsia="ja-JP"/>
              </w:rPr>
            </w:pPr>
            <w:r w:rsidRPr="000E125D">
              <w:rPr>
                <w:rFonts w:eastAsia="Calibri" w:cs="Arial"/>
                <w:szCs w:val="22"/>
                <w:lang w:eastAsia="ja-JP"/>
              </w:rPr>
              <w:t>Active synchronization source</w:t>
            </w:r>
          </w:p>
        </w:tc>
        <w:tc>
          <w:tcPr>
            <w:tcW w:w="705" w:type="dxa"/>
          </w:tcPr>
          <w:p w14:paraId="0CC8FAFD" w14:textId="77777777" w:rsidR="00A823F1" w:rsidRPr="000E125D" w:rsidRDefault="00A823F1" w:rsidP="00C444B4">
            <w:pPr>
              <w:pStyle w:val="TAC"/>
              <w:rPr>
                <w:rFonts w:eastAsia="Calibri" w:cs="Arial"/>
                <w:lang w:eastAsia="ja-JP"/>
              </w:rPr>
            </w:pPr>
          </w:p>
        </w:tc>
        <w:tc>
          <w:tcPr>
            <w:tcW w:w="1815" w:type="dxa"/>
          </w:tcPr>
          <w:p w14:paraId="1551663F" w14:textId="77777777" w:rsidR="00A823F1" w:rsidRPr="000E125D" w:rsidRDefault="00A823F1" w:rsidP="00C444B4">
            <w:pPr>
              <w:pStyle w:val="TAC"/>
              <w:rPr>
                <w:rFonts w:eastAsia="Calibri" w:cs="Arial"/>
                <w:lang w:eastAsia="ja-JP"/>
              </w:rPr>
            </w:pPr>
            <w:r w:rsidRPr="000E125D">
              <w:rPr>
                <w:rFonts w:eastAsia="Calibri" w:cs="Arial"/>
                <w:lang w:eastAsia="ja-JP"/>
              </w:rPr>
              <w:t>Sync Ref UE 2</w:t>
            </w:r>
          </w:p>
        </w:tc>
        <w:tc>
          <w:tcPr>
            <w:tcW w:w="3036" w:type="dxa"/>
          </w:tcPr>
          <w:p w14:paraId="6ECC4A69" w14:textId="500D1B08" w:rsidR="00A823F1" w:rsidRPr="003E0C3C" w:rsidRDefault="00A823F1" w:rsidP="00C444B4">
            <w:pPr>
              <w:pStyle w:val="TAC"/>
              <w:jc w:val="left"/>
              <w:rPr>
                <w:rFonts w:eastAsia="Calibri" w:cs="Arial"/>
                <w:lang w:eastAsia="ja-JP"/>
              </w:rPr>
            </w:pPr>
            <w:r w:rsidRPr="003E0C3C">
              <w:rPr>
                <w:rFonts w:eastAsia="Calibri" w:cs="Arial"/>
                <w:lang w:eastAsia="ja-JP"/>
              </w:rPr>
              <w:t xml:space="preserve">UE transmits for V2X Sidelink Communication and </w:t>
            </w:r>
            <w:r>
              <w:rPr>
                <w:rFonts w:eastAsia="Calibri" w:cs="Arial"/>
                <w:lang w:eastAsia="ja-JP"/>
              </w:rPr>
              <w:t>S-SSB</w:t>
            </w:r>
            <w:r w:rsidRPr="003E0C3C">
              <w:rPr>
                <w:rFonts w:eastAsia="Calibri" w:cs="Arial"/>
                <w:lang w:eastAsia="ja-JP"/>
              </w:rPr>
              <w:t xml:space="preserve"> with SLSS ID = 30 and in-coverage set as FALSE in MIB-SL.</w:t>
            </w:r>
          </w:p>
        </w:tc>
      </w:tr>
      <w:tr w:rsidR="00A823F1" w:rsidRPr="003E0C3C" w14:paraId="08A64C48" w14:textId="77777777" w:rsidTr="00794CF8">
        <w:tc>
          <w:tcPr>
            <w:tcW w:w="4073" w:type="dxa"/>
            <w:gridSpan w:val="2"/>
          </w:tcPr>
          <w:p w14:paraId="400487DF" w14:textId="77777777" w:rsidR="00A823F1" w:rsidRPr="000E125D" w:rsidRDefault="00A823F1" w:rsidP="00C444B4">
            <w:pPr>
              <w:pStyle w:val="TAL"/>
              <w:rPr>
                <w:rFonts w:eastAsia="Calibri" w:cs="Arial"/>
                <w:szCs w:val="22"/>
                <w:lang w:eastAsia="ja-JP"/>
              </w:rPr>
            </w:pPr>
            <w:r w:rsidRPr="000E125D">
              <w:rPr>
                <w:rFonts w:cs="Arial"/>
                <w:lang w:eastAsia="ja-JP"/>
              </w:rPr>
              <w:t>Active cell</w:t>
            </w:r>
          </w:p>
        </w:tc>
        <w:tc>
          <w:tcPr>
            <w:tcW w:w="705" w:type="dxa"/>
          </w:tcPr>
          <w:p w14:paraId="08DD5061" w14:textId="77777777" w:rsidR="00A823F1" w:rsidRPr="000E125D" w:rsidRDefault="00A823F1" w:rsidP="00C444B4">
            <w:pPr>
              <w:pStyle w:val="TAC"/>
              <w:rPr>
                <w:rFonts w:eastAsia="Calibri" w:cs="Arial"/>
                <w:lang w:eastAsia="ja-JP"/>
              </w:rPr>
            </w:pPr>
          </w:p>
        </w:tc>
        <w:tc>
          <w:tcPr>
            <w:tcW w:w="1815" w:type="dxa"/>
          </w:tcPr>
          <w:p w14:paraId="2D614EF7" w14:textId="77777777" w:rsidR="00A823F1" w:rsidRPr="000E125D" w:rsidRDefault="00A823F1" w:rsidP="00C444B4">
            <w:pPr>
              <w:pStyle w:val="TAC"/>
              <w:rPr>
                <w:rFonts w:eastAsia="Calibri" w:cs="Arial"/>
                <w:lang w:eastAsia="ja-JP"/>
              </w:rPr>
            </w:pPr>
            <w:r w:rsidRPr="000E125D">
              <w:rPr>
                <w:rFonts w:cs="Arial"/>
                <w:lang w:eastAsia="ja-JP"/>
              </w:rPr>
              <w:t>None</w:t>
            </w:r>
          </w:p>
        </w:tc>
        <w:tc>
          <w:tcPr>
            <w:tcW w:w="3036" w:type="dxa"/>
          </w:tcPr>
          <w:p w14:paraId="091F1647" w14:textId="77777777" w:rsidR="00A823F1" w:rsidRPr="003E0C3C" w:rsidRDefault="00A823F1" w:rsidP="00C444B4">
            <w:pPr>
              <w:pStyle w:val="TAC"/>
              <w:jc w:val="left"/>
              <w:rPr>
                <w:rFonts w:eastAsia="Calibri" w:cs="Arial"/>
                <w:lang w:eastAsia="ja-JP"/>
              </w:rPr>
            </w:pPr>
          </w:p>
        </w:tc>
      </w:tr>
      <w:tr w:rsidR="00A823F1" w:rsidRPr="003E0C3C" w14:paraId="43C4A9A7" w14:textId="77777777" w:rsidTr="00794CF8">
        <w:tc>
          <w:tcPr>
            <w:tcW w:w="4073" w:type="dxa"/>
            <w:gridSpan w:val="2"/>
          </w:tcPr>
          <w:p w14:paraId="6EC91941" w14:textId="77777777" w:rsidR="00A823F1" w:rsidRPr="000E125D" w:rsidRDefault="00A823F1" w:rsidP="00C444B4">
            <w:pPr>
              <w:pStyle w:val="TAL"/>
              <w:rPr>
                <w:rFonts w:eastAsia="Calibri" w:cs="Arial"/>
                <w:szCs w:val="22"/>
                <w:lang w:eastAsia="ja-JP"/>
              </w:rPr>
            </w:pPr>
            <w:r w:rsidRPr="000E125D">
              <w:rPr>
                <w:rFonts w:cs="Arial"/>
                <w:lang w:eastAsia="ja-JP"/>
              </w:rPr>
              <w:t>Active SyncRef UEs</w:t>
            </w:r>
          </w:p>
        </w:tc>
        <w:tc>
          <w:tcPr>
            <w:tcW w:w="705" w:type="dxa"/>
          </w:tcPr>
          <w:p w14:paraId="33DACE2C" w14:textId="77777777" w:rsidR="00A823F1" w:rsidRPr="000E125D" w:rsidRDefault="00A823F1" w:rsidP="00C444B4">
            <w:pPr>
              <w:pStyle w:val="TAC"/>
              <w:rPr>
                <w:rFonts w:eastAsia="Calibri" w:cs="Arial"/>
                <w:lang w:eastAsia="ja-JP"/>
              </w:rPr>
            </w:pPr>
          </w:p>
        </w:tc>
        <w:tc>
          <w:tcPr>
            <w:tcW w:w="1815" w:type="dxa"/>
          </w:tcPr>
          <w:p w14:paraId="6C2435B0" w14:textId="77777777" w:rsidR="00A823F1" w:rsidRPr="000E125D" w:rsidRDefault="00A823F1" w:rsidP="00C444B4">
            <w:pPr>
              <w:pStyle w:val="TAC"/>
              <w:rPr>
                <w:rFonts w:cs="Arial"/>
                <w:lang w:eastAsia="ja-JP"/>
              </w:rPr>
            </w:pPr>
            <w:r w:rsidRPr="000E125D">
              <w:rPr>
                <w:rFonts w:cs="Arial"/>
                <w:lang w:eastAsia="ja-JP"/>
              </w:rPr>
              <w:t>SyncRef UE 1</w:t>
            </w:r>
          </w:p>
          <w:p w14:paraId="442C9A9F" w14:textId="77777777" w:rsidR="00A823F1" w:rsidRPr="000E125D" w:rsidRDefault="00A823F1" w:rsidP="00C444B4">
            <w:pPr>
              <w:pStyle w:val="TAC"/>
              <w:rPr>
                <w:rFonts w:eastAsia="Calibri" w:cs="Arial"/>
                <w:lang w:eastAsia="ja-JP"/>
              </w:rPr>
            </w:pPr>
            <w:r w:rsidRPr="000E125D">
              <w:rPr>
                <w:rFonts w:cs="Arial"/>
                <w:lang w:eastAsia="ja-JP"/>
              </w:rPr>
              <w:t>SyncRef UE 2</w:t>
            </w:r>
          </w:p>
        </w:tc>
        <w:tc>
          <w:tcPr>
            <w:tcW w:w="3036" w:type="dxa"/>
          </w:tcPr>
          <w:p w14:paraId="7E349EFF" w14:textId="21D2F047" w:rsidR="00A823F1" w:rsidRPr="000E125D" w:rsidRDefault="00A823F1" w:rsidP="00C444B4">
            <w:pPr>
              <w:pStyle w:val="TAC"/>
              <w:jc w:val="left"/>
              <w:rPr>
                <w:rFonts w:eastAsia="Calibri" w:cs="Arial"/>
                <w:lang w:eastAsia="ja-JP"/>
              </w:rPr>
            </w:pPr>
            <w:r w:rsidRPr="000E125D">
              <w:rPr>
                <w:rFonts w:eastAsia="Calibri" w:cs="Arial"/>
                <w:lang w:eastAsia="ja-JP"/>
              </w:rPr>
              <w:t xml:space="preserve">Transmitting </w:t>
            </w:r>
            <w:r>
              <w:rPr>
                <w:rFonts w:eastAsia="Calibri" w:cs="Arial"/>
                <w:lang w:eastAsia="ja-JP"/>
              </w:rPr>
              <w:t>S-SSB</w:t>
            </w:r>
            <w:r w:rsidRPr="000E125D">
              <w:rPr>
                <w:rFonts w:eastAsia="Calibri" w:cs="Arial"/>
                <w:lang w:eastAsia="ja-JP"/>
              </w:rPr>
              <w:t xml:space="preserve"> on RF channel number 1</w:t>
            </w:r>
          </w:p>
        </w:tc>
      </w:tr>
      <w:tr w:rsidR="00A823F1" w:rsidRPr="003E0C3C" w14:paraId="18416BCA" w14:textId="77777777" w:rsidTr="00794CF8">
        <w:tc>
          <w:tcPr>
            <w:tcW w:w="4073" w:type="dxa"/>
            <w:gridSpan w:val="2"/>
          </w:tcPr>
          <w:p w14:paraId="6AAD3FCF" w14:textId="77777777" w:rsidR="00A823F1" w:rsidRPr="000E125D" w:rsidRDefault="00A823F1" w:rsidP="00C444B4">
            <w:pPr>
              <w:pStyle w:val="TAL"/>
              <w:rPr>
                <w:rFonts w:eastAsia="Calibri" w:cs="Arial"/>
                <w:szCs w:val="22"/>
                <w:lang w:eastAsia="ja-JP"/>
              </w:rPr>
            </w:pPr>
            <w:r w:rsidRPr="000E125D">
              <w:rPr>
                <w:rFonts w:cs="Arial"/>
                <w:lang w:eastAsia="ja-JP"/>
              </w:rPr>
              <w:t>Timing offset between SyncRef UE 1 and SyncRef UE 2</w:t>
            </w:r>
          </w:p>
        </w:tc>
        <w:tc>
          <w:tcPr>
            <w:tcW w:w="705" w:type="dxa"/>
          </w:tcPr>
          <w:p w14:paraId="1375E7BB" w14:textId="77777777" w:rsidR="00A823F1" w:rsidRPr="000E125D" w:rsidRDefault="00A823F1" w:rsidP="00C444B4">
            <w:pPr>
              <w:pStyle w:val="TAC"/>
              <w:rPr>
                <w:rFonts w:eastAsia="Calibri" w:cs="Arial"/>
                <w:lang w:eastAsia="ja-JP"/>
              </w:rPr>
            </w:pPr>
            <w:r w:rsidRPr="000E125D">
              <w:rPr>
                <w:rFonts w:eastAsia="Calibri" w:cs="Arial"/>
                <w:lang w:eastAsia="ja-JP"/>
              </w:rPr>
              <w:t>ms</w:t>
            </w:r>
          </w:p>
        </w:tc>
        <w:tc>
          <w:tcPr>
            <w:tcW w:w="1815" w:type="dxa"/>
          </w:tcPr>
          <w:p w14:paraId="2D47AA41" w14:textId="77777777" w:rsidR="00A823F1" w:rsidRPr="000E125D" w:rsidRDefault="00A823F1" w:rsidP="00C444B4">
            <w:pPr>
              <w:pStyle w:val="TAC"/>
              <w:rPr>
                <w:rFonts w:eastAsia="Calibri" w:cs="Arial"/>
                <w:lang w:eastAsia="ja-JP"/>
              </w:rPr>
            </w:pPr>
            <w:r w:rsidRPr="000E125D">
              <w:rPr>
                <w:rFonts w:eastAsia="Calibri" w:cs="Arial"/>
                <w:lang w:eastAsia="ja-JP"/>
              </w:rPr>
              <w:t>3</w:t>
            </w:r>
          </w:p>
        </w:tc>
        <w:tc>
          <w:tcPr>
            <w:tcW w:w="3036" w:type="dxa"/>
          </w:tcPr>
          <w:p w14:paraId="315B57BB" w14:textId="77777777" w:rsidR="00A823F1" w:rsidRPr="000E125D" w:rsidRDefault="00A823F1" w:rsidP="00C444B4">
            <w:pPr>
              <w:pStyle w:val="TAC"/>
              <w:rPr>
                <w:rFonts w:eastAsia="Calibri" w:cs="Arial"/>
                <w:lang w:eastAsia="ja-JP"/>
              </w:rPr>
            </w:pPr>
            <w:r w:rsidRPr="000E125D">
              <w:rPr>
                <w:rFonts w:eastAsia="Calibri" w:cs="Arial"/>
                <w:lang w:eastAsia="ja-JP"/>
              </w:rPr>
              <w:t>Asynchronous</w:t>
            </w:r>
          </w:p>
        </w:tc>
      </w:tr>
      <w:tr w:rsidR="00A823F1" w:rsidRPr="003E0C3C" w14:paraId="10D3C106" w14:textId="77777777" w:rsidTr="00794CF8">
        <w:tc>
          <w:tcPr>
            <w:tcW w:w="4073" w:type="dxa"/>
            <w:gridSpan w:val="2"/>
          </w:tcPr>
          <w:p w14:paraId="20D0E978" w14:textId="77777777" w:rsidR="00A823F1" w:rsidRPr="000E125D" w:rsidRDefault="00A823F1" w:rsidP="00C444B4">
            <w:pPr>
              <w:pStyle w:val="TAL"/>
              <w:rPr>
                <w:rFonts w:eastAsia="Calibri" w:cs="Arial"/>
                <w:szCs w:val="22"/>
                <w:lang w:eastAsia="ja-JP"/>
              </w:rPr>
            </w:pPr>
            <w:r w:rsidRPr="000E125D">
              <w:rPr>
                <w:rFonts w:cs="Arial"/>
                <w:lang w:eastAsia="ja-JP"/>
              </w:rPr>
              <w:t>Frequency offset of SyncRef UE 1</w:t>
            </w:r>
            <w:r>
              <w:rPr>
                <w:rFonts w:cs="Arial"/>
                <w:lang w:eastAsia="ja-JP"/>
              </w:rPr>
              <w:t>,2</w:t>
            </w:r>
          </w:p>
        </w:tc>
        <w:tc>
          <w:tcPr>
            <w:tcW w:w="705" w:type="dxa"/>
          </w:tcPr>
          <w:p w14:paraId="09996635" w14:textId="77777777" w:rsidR="00A823F1" w:rsidRPr="000E125D" w:rsidRDefault="00A823F1" w:rsidP="00C444B4">
            <w:pPr>
              <w:pStyle w:val="TAC"/>
              <w:rPr>
                <w:rFonts w:eastAsia="Calibri" w:cs="Arial"/>
                <w:lang w:eastAsia="ja-JP"/>
              </w:rPr>
            </w:pPr>
            <w:r w:rsidRPr="000E125D">
              <w:rPr>
                <w:rFonts w:eastAsia="Calibri" w:cs="Arial"/>
                <w:lang w:eastAsia="ja-JP"/>
              </w:rPr>
              <w:t>ppm</w:t>
            </w:r>
          </w:p>
        </w:tc>
        <w:tc>
          <w:tcPr>
            <w:tcW w:w="1815" w:type="dxa"/>
          </w:tcPr>
          <w:p w14:paraId="5CF2A8EA" w14:textId="77777777" w:rsidR="00A823F1" w:rsidRPr="000E125D" w:rsidRDefault="00A823F1" w:rsidP="00C444B4">
            <w:pPr>
              <w:pStyle w:val="TAC"/>
              <w:rPr>
                <w:rFonts w:eastAsia="Calibri" w:cs="Arial"/>
                <w:lang w:eastAsia="ja-JP"/>
              </w:rPr>
            </w:pPr>
            <w:r w:rsidRPr="000E125D">
              <w:rPr>
                <w:rFonts w:eastAsia="Calibri" w:cs="Arial"/>
                <w:lang w:eastAsia="ja-JP"/>
              </w:rPr>
              <w:t>0</w:t>
            </w:r>
          </w:p>
        </w:tc>
        <w:tc>
          <w:tcPr>
            <w:tcW w:w="3036" w:type="dxa"/>
          </w:tcPr>
          <w:p w14:paraId="6446F28C" w14:textId="77777777" w:rsidR="00A823F1" w:rsidRPr="000E125D" w:rsidRDefault="00A823F1" w:rsidP="00C444B4">
            <w:pPr>
              <w:pStyle w:val="TAC"/>
              <w:rPr>
                <w:rFonts w:eastAsia="Calibri" w:cs="Arial"/>
                <w:lang w:eastAsia="ja-JP"/>
              </w:rPr>
            </w:pPr>
          </w:p>
        </w:tc>
      </w:tr>
      <w:tr w:rsidR="00A823F1" w:rsidRPr="003E0C3C" w14:paraId="0AE8262A" w14:textId="77777777" w:rsidTr="00794CF8">
        <w:tc>
          <w:tcPr>
            <w:tcW w:w="4073" w:type="dxa"/>
            <w:gridSpan w:val="2"/>
          </w:tcPr>
          <w:p w14:paraId="7BAD98B2" w14:textId="77777777" w:rsidR="00A823F1" w:rsidRPr="000E125D" w:rsidRDefault="00A823F1" w:rsidP="00C444B4">
            <w:pPr>
              <w:pStyle w:val="TAL"/>
              <w:rPr>
                <w:rFonts w:eastAsia="Calibri" w:cs="Arial"/>
                <w:szCs w:val="22"/>
                <w:lang w:eastAsia="ja-JP"/>
              </w:rPr>
            </w:pPr>
            <w:r w:rsidRPr="000E125D">
              <w:rPr>
                <w:rFonts w:cs="Arial"/>
                <w:lang w:eastAsia="ja-JP"/>
              </w:rPr>
              <w:t>V2X sidelink Communication preconfiguration</w:t>
            </w:r>
          </w:p>
        </w:tc>
        <w:tc>
          <w:tcPr>
            <w:tcW w:w="705" w:type="dxa"/>
          </w:tcPr>
          <w:p w14:paraId="4DC7EDDB" w14:textId="77777777" w:rsidR="00A823F1" w:rsidRPr="000E125D" w:rsidRDefault="00A823F1" w:rsidP="00C444B4">
            <w:pPr>
              <w:pStyle w:val="TAC"/>
              <w:rPr>
                <w:rFonts w:eastAsia="Calibri" w:cs="Arial"/>
                <w:lang w:eastAsia="ja-JP"/>
              </w:rPr>
            </w:pPr>
          </w:p>
        </w:tc>
        <w:tc>
          <w:tcPr>
            <w:tcW w:w="1815" w:type="dxa"/>
          </w:tcPr>
          <w:p w14:paraId="09FCDAE1" w14:textId="77777777" w:rsidR="00A823F1" w:rsidRPr="000E125D" w:rsidRDefault="00A823F1" w:rsidP="00C444B4">
            <w:pPr>
              <w:pStyle w:val="TAC"/>
              <w:rPr>
                <w:rFonts w:eastAsia="Calibri" w:cs="Arial"/>
                <w:lang w:eastAsia="ja-JP"/>
              </w:rPr>
            </w:pPr>
            <w:r w:rsidRPr="000E125D">
              <w:rPr>
                <w:rFonts w:cs="Arial"/>
                <w:lang w:eastAsia="ja-JP"/>
              </w:rPr>
              <w:t>As specified in Table A.3.</w:t>
            </w:r>
            <w:r>
              <w:rPr>
                <w:rFonts w:cs="Arial"/>
                <w:lang w:eastAsia="ja-JP"/>
              </w:rPr>
              <w:t>21</w:t>
            </w:r>
            <w:r w:rsidRPr="000E125D">
              <w:rPr>
                <w:rFonts w:cs="Arial"/>
                <w:lang w:eastAsia="ja-JP"/>
              </w:rPr>
              <w:t>.2-2</w:t>
            </w:r>
          </w:p>
        </w:tc>
        <w:tc>
          <w:tcPr>
            <w:tcW w:w="3036" w:type="dxa"/>
          </w:tcPr>
          <w:p w14:paraId="4465A7EE" w14:textId="77777777" w:rsidR="00A823F1" w:rsidRPr="000E125D" w:rsidRDefault="00A823F1" w:rsidP="00C444B4">
            <w:pPr>
              <w:pStyle w:val="TAC"/>
              <w:rPr>
                <w:rFonts w:eastAsia="Calibri" w:cs="Arial"/>
                <w:lang w:eastAsia="ja-JP"/>
              </w:rPr>
            </w:pPr>
            <w:r w:rsidRPr="000E125D">
              <w:rPr>
                <w:rFonts w:eastAsia="Calibri" w:cs="Arial"/>
                <w:lang w:eastAsia="ja-JP"/>
              </w:rPr>
              <w:t>IE values unless specified otherwise in this test.</w:t>
            </w:r>
          </w:p>
        </w:tc>
      </w:tr>
      <w:tr w:rsidR="00A823F1" w:rsidRPr="003E0C3C" w14:paraId="2BA668C8" w14:textId="77777777" w:rsidTr="00794CF8">
        <w:tc>
          <w:tcPr>
            <w:tcW w:w="4073" w:type="dxa"/>
            <w:gridSpan w:val="2"/>
          </w:tcPr>
          <w:p w14:paraId="070CBE6D" w14:textId="77777777" w:rsidR="00A823F1" w:rsidRPr="000E125D" w:rsidRDefault="00A823F1" w:rsidP="00C444B4">
            <w:pPr>
              <w:pStyle w:val="TAL"/>
              <w:rPr>
                <w:rFonts w:cs="Arial"/>
                <w:lang w:eastAsia="ja-JP"/>
              </w:rPr>
            </w:pPr>
            <w:r w:rsidRPr="000E125D">
              <w:rPr>
                <w:rFonts w:cs="Arial"/>
                <w:lang w:eastAsia="ja-JP"/>
              </w:rPr>
              <w:t>syncPriority</w:t>
            </w:r>
          </w:p>
        </w:tc>
        <w:tc>
          <w:tcPr>
            <w:tcW w:w="705" w:type="dxa"/>
          </w:tcPr>
          <w:p w14:paraId="0EF212AC" w14:textId="77777777" w:rsidR="00A823F1" w:rsidRPr="000E125D" w:rsidRDefault="00A823F1" w:rsidP="00C444B4">
            <w:pPr>
              <w:pStyle w:val="TAC"/>
              <w:rPr>
                <w:rFonts w:eastAsia="Calibri" w:cs="Arial"/>
                <w:lang w:eastAsia="ja-JP"/>
              </w:rPr>
            </w:pPr>
          </w:p>
        </w:tc>
        <w:tc>
          <w:tcPr>
            <w:tcW w:w="1815" w:type="dxa"/>
          </w:tcPr>
          <w:p w14:paraId="77C3175D" w14:textId="77777777" w:rsidR="00A823F1" w:rsidRPr="000E125D" w:rsidRDefault="00A823F1" w:rsidP="00C444B4">
            <w:pPr>
              <w:pStyle w:val="TAC"/>
              <w:rPr>
                <w:rFonts w:cs="Arial"/>
                <w:i/>
                <w:lang w:eastAsia="ja-JP"/>
              </w:rPr>
            </w:pPr>
            <w:r w:rsidRPr="000E125D">
              <w:rPr>
                <w:rFonts w:cs="Arial"/>
                <w:i/>
                <w:lang w:eastAsia="zh-CN"/>
              </w:rPr>
              <w:t>gnb</w:t>
            </w:r>
          </w:p>
        </w:tc>
        <w:tc>
          <w:tcPr>
            <w:tcW w:w="3036" w:type="dxa"/>
          </w:tcPr>
          <w:p w14:paraId="1264448C" w14:textId="77777777" w:rsidR="00A823F1" w:rsidRPr="000E125D" w:rsidRDefault="00A823F1" w:rsidP="00C444B4">
            <w:pPr>
              <w:pStyle w:val="TAC"/>
              <w:rPr>
                <w:rFonts w:eastAsia="Calibri" w:cs="Arial"/>
                <w:lang w:eastAsia="ja-JP"/>
              </w:rPr>
            </w:pPr>
          </w:p>
        </w:tc>
      </w:tr>
      <w:tr w:rsidR="00A823F1" w:rsidRPr="003E0C3C" w14:paraId="756AA093" w14:textId="77777777" w:rsidTr="00794CF8">
        <w:tc>
          <w:tcPr>
            <w:tcW w:w="4073" w:type="dxa"/>
            <w:gridSpan w:val="2"/>
          </w:tcPr>
          <w:p w14:paraId="2A0E83CB" w14:textId="77777777" w:rsidR="00A823F1" w:rsidRPr="000E125D" w:rsidRDefault="00A823F1" w:rsidP="00C444B4">
            <w:pPr>
              <w:pStyle w:val="TAL"/>
              <w:rPr>
                <w:rFonts w:eastAsia="Calibri" w:cs="Arial"/>
                <w:szCs w:val="22"/>
                <w:lang w:eastAsia="ja-JP"/>
              </w:rPr>
            </w:pPr>
            <w:r w:rsidRPr="000E125D">
              <w:rPr>
                <w:rFonts w:cs="Arial"/>
                <w:lang w:eastAsia="ja-JP"/>
              </w:rPr>
              <w:t>syncTxThreshOoC</w:t>
            </w:r>
          </w:p>
        </w:tc>
        <w:tc>
          <w:tcPr>
            <w:tcW w:w="705" w:type="dxa"/>
          </w:tcPr>
          <w:p w14:paraId="09E2D2FF" w14:textId="77777777" w:rsidR="00A823F1" w:rsidRPr="000E125D" w:rsidRDefault="00A823F1" w:rsidP="00C444B4">
            <w:pPr>
              <w:pStyle w:val="TAC"/>
              <w:rPr>
                <w:rFonts w:eastAsia="Calibri" w:cs="Arial"/>
                <w:lang w:eastAsia="ja-JP"/>
              </w:rPr>
            </w:pPr>
          </w:p>
        </w:tc>
        <w:tc>
          <w:tcPr>
            <w:tcW w:w="1815" w:type="dxa"/>
          </w:tcPr>
          <w:p w14:paraId="5DC548B7" w14:textId="77777777" w:rsidR="00A823F1" w:rsidRPr="000E125D" w:rsidRDefault="00A823F1" w:rsidP="00C444B4">
            <w:pPr>
              <w:pStyle w:val="TAC"/>
              <w:rPr>
                <w:rFonts w:eastAsia="Calibri" w:cs="Arial"/>
                <w:lang w:eastAsia="ja-JP"/>
              </w:rPr>
            </w:pPr>
            <w:r w:rsidRPr="000E125D">
              <w:rPr>
                <w:rFonts w:cs="Arial"/>
                <w:lang w:eastAsia="ja-JP"/>
              </w:rPr>
              <w:t>1</w:t>
            </w:r>
            <w:r w:rsidRPr="000E125D">
              <w:rPr>
                <w:rFonts w:cs="Arial"/>
                <w:lang w:eastAsia="zh-CN"/>
              </w:rPr>
              <w:t>3</w:t>
            </w:r>
            <w:r w:rsidRPr="000E125D">
              <w:rPr>
                <w:rFonts w:cs="Arial"/>
                <w:lang w:eastAsia="ja-JP"/>
              </w:rPr>
              <w:t xml:space="preserve"> (+infinity)</w:t>
            </w:r>
          </w:p>
        </w:tc>
        <w:tc>
          <w:tcPr>
            <w:tcW w:w="3036" w:type="dxa"/>
          </w:tcPr>
          <w:p w14:paraId="74838AA4" w14:textId="77777777" w:rsidR="00A823F1" w:rsidRPr="000E125D" w:rsidRDefault="00A823F1" w:rsidP="00C444B4">
            <w:pPr>
              <w:pStyle w:val="TAC"/>
              <w:rPr>
                <w:rFonts w:eastAsia="Calibri" w:cs="Arial"/>
                <w:lang w:eastAsia="ja-JP"/>
              </w:rPr>
            </w:pPr>
          </w:p>
        </w:tc>
      </w:tr>
      <w:tr w:rsidR="00A823F1" w:rsidRPr="003E0C3C" w14:paraId="3EDB3895" w14:textId="77777777" w:rsidTr="00794CF8">
        <w:tc>
          <w:tcPr>
            <w:tcW w:w="4073" w:type="dxa"/>
            <w:gridSpan w:val="2"/>
          </w:tcPr>
          <w:p w14:paraId="169F0FEE" w14:textId="77777777" w:rsidR="00A823F1" w:rsidRPr="000E125D" w:rsidRDefault="00A823F1" w:rsidP="00C444B4">
            <w:pPr>
              <w:pStyle w:val="TAL"/>
              <w:rPr>
                <w:rFonts w:eastAsia="Calibri" w:cs="Arial"/>
                <w:szCs w:val="22"/>
                <w:lang w:eastAsia="ja-JP"/>
              </w:rPr>
            </w:pPr>
            <w:r w:rsidRPr="000E125D">
              <w:rPr>
                <w:rFonts w:eastAsia="Calibri" w:cs="Arial"/>
                <w:szCs w:val="22"/>
                <w:lang w:eastAsia="ja-JP"/>
              </w:rPr>
              <w:t>T1</w:t>
            </w:r>
          </w:p>
        </w:tc>
        <w:tc>
          <w:tcPr>
            <w:tcW w:w="705" w:type="dxa"/>
          </w:tcPr>
          <w:p w14:paraId="6F32DFEB" w14:textId="77777777" w:rsidR="00A823F1" w:rsidRPr="000E125D" w:rsidRDefault="00A823F1" w:rsidP="00C444B4">
            <w:pPr>
              <w:pStyle w:val="TAC"/>
              <w:rPr>
                <w:rFonts w:eastAsia="Calibri" w:cs="Arial"/>
                <w:lang w:eastAsia="ja-JP"/>
              </w:rPr>
            </w:pPr>
            <w:r w:rsidRPr="000E125D">
              <w:rPr>
                <w:rFonts w:eastAsia="Calibri" w:cs="Arial"/>
                <w:lang w:eastAsia="ja-JP"/>
              </w:rPr>
              <w:t>s</w:t>
            </w:r>
          </w:p>
        </w:tc>
        <w:tc>
          <w:tcPr>
            <w:tcW w:w="1815" w:type="dxa"/>
          </w:tcPr>
          <w:p w14:paraId="0DC53EFF" w14:textId="77777777" w:rsidR="00A823F1" w:rsidRPr="000E125D" w:rsidRDefault="00A823F1" w:rsidP="00C444B4">
            <w:pPr>
              <w:pStyle w:val="TAC"/>
              <w:rPr>
                <w:rFonts w:eastAsia="Calibri" w:cs="Arial"/>
                <w:lang w:eastAsia="ja-JP"/>
              </w:rPr>
            </w:pPr>
            <w:r w:rsidRPr="000E125D">
              <w:rPr>
                <w:rFonts w:eastAsia="Calibri" w:cs="Arial"/>
                <w:lang w:eastAsia="ja-JP"/>
              </w:rPr>
              <w:t>24</w:t>
            </w:r>
          </w:p>
        </w:tc>
        <w:tc>
          <w:tcPr>
            <w:tcW w:w="3036" w:type="dxa"/>
          </w:tcPr>
          <w:p w14:paraId="630E8398" w14:textId="77777777" w:rsidR="00A823F1" w:rsidRPr="000E125D" w:rsidRDefault="00A823F1" w:rsidP="00C444B4">
            <w:pPr>
              <w:pStyle w:val="TAC"/>
              <w:rPr>
                <w:rFonts w:eastAsia="Calibri" w:cs="Arial"/>
                <w:lang w:eastAsia="ja-JP"/>
              </w:rPr>
            </w:pPr>
          </w:p>
        </w:tc>
      </w:tr>
      <w:tr w:rsidR="00A823F1" w:rsidRPr="003E0C3C" w14:paraId="6F77B33C" w14:textId="77777777" w:rsidTr="00794CF8">
        <w:tc>
          <w:tcPr>
            <w:tcW w:w="4073" w:type="dxa"/>
            <w:gridSpan w:val="2"/>
          </w:tcPr>
          <w:p w14:paraId="7B168836" w14:textId="77777777" w:rsidR="00A823F1" w:rsidRPr="000E125D" w:rsidRDefault="00A823F1" w:rsidP="00C444B4">
            <w:pPr>
              <w:pStyle w:val="TAL"/>
              <w:rPr>
                <w:rFonts w:eastAsia="Calibri" w:cs="Arial"/>
                <w:szCs w:val="22"/>
                <w:lang w:eastAsia="ja-JP"/>
              </w:rPr>
            </w:pPr>
            <w:r w:rsidRPr="000E125D">
              <w:rPr>
                <w:rFonts w:eastAsia="Calibri" w:cs="Arial"/>
                <w:szCs w:val="22"/>
                <w:lang w:eastAsia="ja-JP"/>
              </w:rPr>
              <w:t>T2</w:t>
            </w:r>
          </w:p>
        </w:tc>
        <w:tc>
          <w:tcPr>
            <w:tcW w:w="705" w:type="dxa"/>
          </w:tcPr>
          <w:p w14:paraId="2A7488E3" w14:textId="77777777" w:rsidR="00A823F1" w:rsidRPr="000E125D" w:rsidRDefault="00A823F1" w:rsidP="00C444B4">
            <w:pPr>
              <w:pStyle w:val="TAC"/>
              <w:rPr>
                <w:rFonts w:eastAsia="Calibri" w:cs="Arial"/>
                <w:lang w:eastAsia="ja-JP"/>
              </w:rPr>
            </w:pPr>
            <w:r w:rsidRPr="000E125D">
              <w:rPr>
                <w:rFonts w:eastAsia="Calibri" w:cs="Arial"/>
                <w:lang w:eastAsia="ja-JP"/>
              </w:rPr>
              <w:t>s</w:t>
            </w:r>
          </w:p>
        </w:tc>
        <w:tc>
          <w:tcPr>
            <w:tcW w:w="1815" w:type="dxa"/>
          </w:tcPr>
          <w:p w14:paraId="53B43D50" w14:textId="77777777" w:rsidR="00A823F1" w:rsidRPr="000E125D" w:rsidRDefault="00A823F1" w:rsidP="00C444B4">
            <w:pPr>
              <w:pStyle w:val="TAC"/>
              <w:rPr>
                <w:rFonts w:eastAsia="Calibri" w:cs="Arial"/>
                <w:lang w:eastAsia="ja-JP"/>
              </w:rPr>
            </w:pPr>
            <w:r w:rsidRPr="000E125D">
              <w:rPr>
                <w:rFonts w:eastAsia="Calibri" w:cs="Arial"/>
                <w:lang w:eastAsia="ja-JP"/>
              </w:rPr>
              <w:t>16</w:t>
            </w:r>
          </w:p>
        </w:tc>
        <w:tc>
          <w:tcPr>
            <w:tcW w:w="3036" w:type="dxa"/>
          </w:tcPr>
          <w:p w14:paraId="44A0FF87" w14:textId="77777777" w:rsidR="00A823F1" w:rsidRPr="000E125D" w:rsidRDefault="00A823F1" w:rsidP="00C444B4">
            <w:pPr>
              <w:pStyle w:val="TAC"/>
              <w:rPr>
                <w:rFonts w:eastAsia="Calibri" w:cs="Arial"/>
                <w:lang w:eastAsia="ja-JP"/>
              </w:rPr>
            </w:pPr>
          </w:p>
        </w:tc>
      </w:tr>
      <w:tr w:rsidR="00A823F1" w:rsidRPr="003E0C3C" w14:paraId="4F12F508" w14:textId="77777777" w:rsidTr="00794CF8">
        <w:tc>
          <w:tcPr>
            <w:tcW w:w="4073" w:type="dxa"/>
            <w:gridSpan w:val="2"/>
          </w:tcPr>
          <w:p w14:paraId="5E23F2CA" w14:textId="77777777" w:rsidR="00A823F1" w:rsidRPr="000E125D" w:rsidRDefault="00A823F1" w:rsidP="00C444B4">
            <w:pPr>
              <w:pStyle w:val="TAL"/>
              <w:rPr>
                <w:rFonts w:eastAsia="Calibri" w:cs="Arial"/>
                <w:szCs w:val="22"/>
                <w:lang w:eastAsia="ja-JP"/>
              </w:rPr>
            </w:pPr>
            <w:r w:rsidRPr="000E125D">
              <w:rPr>
                <w:rFonts w:eastAsia="Calibri" w:cs="Arial"/>
                <w:szCs w:val="22"/>
                <w:lang w:eastAsia="ja-JP"/>
              </w:rPr>
              <w:t>T3</w:t>
            </w:r>
          </w:p>
        </w:tc>
        <w:tc>
          <w:tcPr>
            <w:tcW w:w="705" w:type="dxa"/>
          </w:tcPr>
          <w:p w14:paraId="2426221A" w14:textId="77777777" w:rsidR="00A823F1" w:rsidRPr="000E125D" w:rsidRDefault="00A823F1" w:rsidP="00C444B4">
            <w:pPr>
              <w:pStyle w:val="TAC"/>
              <w:rPr>
                <w:rFonts w:eastAsia="Calibri" w:cs="Arial"/>
                <w:lang w:eastAsia="ja-JP"/>
              </w:rPr>
            </w:pPr>
            <w:r w:rsidRPr="000E125D">
              <w:rPr>
                <w:rFonts w:eastAsia="Calibri" w:cs="Arial"/>
                <w:lang w:eastAsia="ja-JP"/>
              </w:rPr>
              <w:t>s</w:t>
            </w:r>
          </w:p>
        </w:tc>
        <w:tc>
          <w:tcPr>
            <w:tcW w:w="1815" w:type="dxa"/>
          </w:tcPr>
          <w:p w14:paraId="65F6F671" w14:textId="77777777" w:rsidR="00A823F1" w:rsidRPr="000E125D" w:rsidRDefault="00A823F1" w:rsidP="00C444B4">
            <w:pPr>
              <w:pStyle w:val="TAC"/>
              <w:rPr>
                <w:rFonts w:eastAsia="Calibri" w:cs="Arial"/>
                <w:lang w:eastAsia="ja-JP"/>
              </w:rPr>
            </w:pPr>
            <w:r w:rsidRPr="000E125D">
              <w:rPr>
                <w:rFonts w:eastAsia="Calibri" w:cs="Arial"/>
                <w:lang w:eastAsia="ja-JP"/>
              </w:rPr>
              <w:t>16</w:t>
            </w:r>
          </w:p>
        </w:tc>
        <w:tc>
          <w:tcPr>
            <w:tcW w:w="3036" w:type="dxa"/>
          </w:tcPr>
          <w:p w14:paraId="4E593354" w14:textId="77777777" w:rsidR="00A823F1" w:rsidRPr="000E125D" w:rsidRDefault="00A823F1" w:rsidP="00C444B4">
            <w:pPr>
              <w:pStyle w:val="TAC"/>
              <w:rPr>
                <w:rFonts w:eastAsia="Calibri" w:cs="Arial"/>
                <w:lang w:eastAsia="ja-JP"/>
              </w:rPr>
            </w:pPr>
          </w:p>
        </w:tc>
      </w:tr>
    </w:tbl>
    <w:p w14:paraId="3766F674" w14:textId="77777777" w:rsidR="00A823F1" w:rsidRPr="007C7446" w:rsidRDefault="00A823F1" w:rsidP="00393BD8">
      <w:pPr>
        <w:rPr>
          <w:lang w:val="en-US"/>
        </w:rPr>
      </w:pPr>
    </w:p>
    <w:p w14:paraId="0D1C15BA" w14:textId="77777777" w:rsidR="00A558C1" w:rsidRPr="003E0C3C" w:rsidRDefault="00A558C1" w:rsidP="00A558C1">
      <w:pPr>
        <w:pStyle w:val="TH"/>
      </w:pPr>
      <w:r w:rsidRPr="003E0C3C">
        <w:lastRenderedPageBreak/>
        <w:t>Table A.9.1.3.2.1-3: SyncRef UE Specific Test Parameters for V2X Synchronization Reference Selection/Reselection Tests for FR1 NR Cell configured as the highest priority</w:t>
      </w:r>
    </w:p>
    <w:tbl>
      <w:tblPr>
        <w:tblW w:w="9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1295"/>
        <w:gridCol w:w="958"/>
        <w:gridCol w:w="959"/>
        <w:gridCol w:w="958"/>
        <w:gridCol w:w="959"/>
        <w:gridCol w:w="958"/>
        <w:gridCol w:w="959"/>
      </w:tblGrid>
      <w:tr w:rsidR="00A558C1" w:rsidRPr="003E0C3C" w14:paraId="0753C8E2" w14:textId="77777777" w:rsidTr="00EC7677">
        <w:trPr>
          <w:cantSplit/>
          <w:jc w:val="center"/>
        </w:trPr>
        <w:tc>
          <w:tcPr>
            <w:tcW w:w="2547" w:type="dxa"/>
            <w:vMerge w:val="restart"/>
            <w:tcBorders>
              <w:top w:val="single" w:sz="4" w:space="0" w:color="auto"/>
              <w:left w:val="single" w:sz="4" w:space="0" w:color="auto"/>
            </w:tcBorders>
            <w:vAlign w:val="center"/>
          </w:tcPr>
          <w:p w14:paraId="097A2F41" w14:textId="77777777" w:rsidR="00A558C1" w:rsidRPr="003E0C3C" w:rsidRDefault="00A558C1" w:rsidP="00EC7677">
            <w:pPr>
              <w:pStyle w:val="TAH"/>
              <w:rPr>
                <w:rFonts w:cs="Arial"/>
                <w:lang w:eastAsia="ja-JP"/>
              </w:rPr>
            </w:pPr>
            <w:r w:rsidRPr="003E0C3C">
              <w:rPr>
                <w:rFonts w:cs="Arial"/>
                <w:lang w:eastAsia="ja-JP"/>
              </w:rPr>
              <w:t>Parameter</w:t>
            </w:r>
          </w:p>
        </w:tc>
        <w:tc>
          <w:tcPr>
            <w:tcW w:w="1295" w:type="dxa"/>
            <w:vMerge w:val="restart"/>
            <w:tcBorders>
              <w:top w:val="single" w:sz="4" w:space="0" w:color="auto"/>
            </w:tcBorders>
            <w:vAlign w:val="center"/>
          </w:tcPr>
          <w:p w14:paraId="2F738A4F" w14:textId="77777777" w:rsidR="00A558C1" w:rsidRPr="003E0C3C" w:rsidRDefault="00A558C1" w:rsidP="00EC7677">
            <w:pPr>
              <w:pStyle w:val="TAH"/>
              <w:rPr>
                <w:rFonts w:cs="Arial"/>
                <w:lang w:eastAsia="ja-JP"/>
              </w:rPr>
            </w:pPr>
            <w:r w:rsidRPr="003E0C3C">
              <w:rPr>
                <w:rFonts w:cs="Arial"/>
                <w:lang w:eastAsia="ja-JP"/>
              </w:rPr>
              <w:t>Unit</w:t>
            </w:r>
          </w:p>
        </w:tc>
        <w:tc>
          <w:tcPr>
            <w:tcW w:w="2875" w:type="dxa"/>
            <w:gridSpan w:val="3"/>
            <w:tcBorders>
              <w:top w:val="single" w:sz="4" w:space="0" w:color="auto"/>
            </w:tcBorders>
            <w:vAlign w:val="center"/>
          </w:tcPr>
          <w:p w14:paraId="7E8DCD4A" w14:textId="77777777" w:rsidR="00A558C1" w:rsidRPr="003E0C3C" w:rsidRDefault="00A558C1" w:rsidP="00EC7677">
            <w:pPr>
              <w:pStyle w:val="TAH"/>
              <w:rPr>
                <w:rFonts w:cs="Arial"/>
                <w:lang w:eastAsia="ja-JP"/>
              </w:rPr>
            </w:pPr>
            <w:r w:rsidRPr="003E0C3C">
              <w:rPr>
                <w:rFonts w:cs="Arial"/>
                <w:lang w:eastAsia="ja-JP"/>
              </w:rPr>
              <w:t>SyncRef UE 1</w:t>
            </w:r>
          </w:p>
        </w:tc>
        <w:tc>
          <w:tcPr>
            <w:tcW w:w="2876" w:type="dxa"/>
            <w:gridSpan w:val="3"/>
            <w:tcBorders>
              <w:top w:val="single" w:sz="4" w:space="0" w:color="auto"/>
            </w:tcBorders>
            <w:vAlign w:val="center"/>
          </w:tcPr>
          <w:p w14:paraId="210992DC" w14:textId="77777777" w:rsidR="00A558C1" w:rsidRPr="003E0C3C" w:rsidRDefault="00A558C1" w:rsidP="00EC7677">
            <w:pPr>
              <w:pStyle w:val="TAH"/>
              <w:rPr>
                <w:rFonts w:cs="Arial"/>
                <w:lang w:eastAsia="ja-JP"/>
              </w:rPr>
            </w:pPr>
            <w:r w:rsidRPr="003E0C3C">
              <w:rPr>
                <w:rFonts w:cs="Arial"/>
                <w:lang w:eastAsia="ja-JP"/>
              </w:rPr>
              <w:t>SyncRef UE 2</w:t>
            </w:r>
          </w:p>
        </w:tc>
      </w:tr>
      <w:tr w:rsidR="00A558C1" w:rsidRPr="003E0C3C" w14:paraId="756E833B" w14:textId="77777777" w:rsidTr="00EC7677">
        <w:trPr>
          <w:cantSplit/>
          <w:jc w:val="center"/>
        </w:trPr>
        <w:tc>
          <w:tcPr>
            <w:tcW w:w="2547" w:type="dxa"/>
            <w:vMerge/>
            <w:tcBorders>
              <w:left w:val="single" w:sz="4" w:space="0" w:color="auto"/>
              <w:bottom w:val="single" w:sz="4" w:space="0" w:color="auto"/>
            </w:tcBorders>
            <w:vAlign w:val="center"/>
          </w:tcPr>
          <w:p w14:paraId="344E3A1A" w14:textId="77777777" w:rsidR="00A558C1" w:rsidRPr="00666C25" w:rsidRDefault="00A558C1" w:rsidP="00EC7677">
            <w:pPr>
              <w:pStyle w:val="TAH"/>
              <w:rPr>
                <w:rFonts w:cs="Arial"/>
                <w:lang w:eastAsia="ja-JP"/>
              </w:rPr>
            </w:pPr>
          </w:p>
        </w:tc>
        <w:tc>
          <w:tcPr>
            <w:tcW w:w="1295" w:type="dxa"/>
            <w:vMerge/>
            <w:tcBorders>
              <w:bottom w:val="single" w:sz="4" w:space="0" w:color="auto"/>
            </w:tcBorders>
            <w:vAlign w:val="center"/>
          </w:tcPr>
          <w:p w14:paraId="3817D388" w14:textId="77777777" w:rsidR="00A558C1" w:rsidRPr="00666C25" w:rsidRDefault="00A558C1" w:rsidP="00EC7677">
            <w:pPr>
              <w:pStyle w:val="TAH"/>
              <w:rPr>
                <w:rFonts w:cs="Arial"/>
                <w:lang w:eastAsia="ja-JP"/>
              </w:rPr>
            </w:pPr>
          </w:p>
        </w:tc>
        <w:tc>
          <w:tcPr>
            <w:tcW w:w="958" w:type="dxa"/>
            <w:tcBorders>
              <w:bottom w:val="single" w:sz="4" w:space="0" w:color="auto"/>
            </w:tcBorders>
            <w:vAlign w:val="center"/>
          </w:tcPr>
          <w:p w14:paraId="051AEB51" w14:textId="77777777" w:rsidR="00A558C1" w:rsidRPr="00666C25" w:rsidRDefault="00A558C1" w:rsidP="00EC7677">
            <w:pPr>
              <w:pStyle w:val="TAH"/>
              <w:rPr>
                <w:rFonts w:cs="Arial"/>
                <w:lang w:eastAsia="ja-JP"/>
              </w:rPr>
            </w:pPr>
            <w:r w:rsidRPr="00666C25">
              <w:rPr>
                <w:rFonts w:cs="Arial"/>
                <w:lang w:eastAsia="ja-JP"/>
              </w:rPr>
              <w:t>T1</w:t>
            </w:r>
          </w:p>
        </w:tc>
        <w:tc>
          <w:tcPr>
            <w:tcW w:w="959" w:type="dxa"/>
            <w:tcBorders>
              <w:bottom w:val="single" w:sz="4" w:space="0" w:color="auto"/>
            </w:tcBorders>
            <w:vAlign w:val="center"/>
          </w:tcPr>
          <w:p w14:paraId="74C22CE8" w14:textId="77777777" w:rsidR="00A558C1" w:rsidRPr="00666C25" w:rsidRDefault="00A558C1" w:rsidP="00EC7677">
            <w:pPr>
              <w:pStyle w:val="TAH"/>
              <w:rPr>
                <w:rFonts w:cs="Arial"/>
                <w:lang w:eastAsia="ja-JP"/>
              </w:rPr>
            </w:pPr>
            <w:r w:rsidRPr="00666C25">
              <w:rPr>
                <w:rFonts w:cs="Arial"/>
                <w:lang w:eastAsia="ja-JP"/>
              </w:rPr>
              <w:t>T2</w:t>
            </w:r>
          </w:p>
        </w:tc>
        <w:tc>
          <w:tcPr>
            <w:tcW w:w="958" w:type="dxa"/>
            <w:tcBorders>
              <w:bottom w:val="single" w:sz="4" w:space="0" w:color="auto"/>
            </w:tcBorders>
            <w:vAlign w:val="center"/>
          </w:tcPr>
          <w:p w14:paraId="5841C01C" w14:textId="77777777" w:rsidR="00A558C1" w:rsidRPr="00666C25" w:rsidRDefault="00A558C1" w:rsidP="00EC7677">
            <w:pPr>
              <w:pStyle w:val="TAH"/>
              <w:rPr>
                <w:rFonts w:cs="Arial"/>
                <w:lang w:eastAsia="ja-JP"/>
              </w:rPr>
            </w:pPr>
            <w:r w:rsidRPr="00666C25">
              <w:rPr>
                <w:rFonts w:cs="Arial"/>
                <w:lang w:eastAsia="ja-JP"/>
              </w:rPr>
              <w:t>T3</w:t>
            </w:r>
          </w:p>
        </w:tc>
        <w:tc>
          <w:tcPr>
            <w:tcW w:w="959" w:type="dxa"/>
            <w:tcBorders>
              <w:bottom w:val="single" w:sz="4" w:space="0" w:color="auto"/>
            </w:tcBorders>
            <w:vAlign w:val="center"/>
          </w:tcPr>
          <w:p w14:paraId="6D73C783" w14:textId="77777777" w:rsidR="00A558C1" w:rsidRPr="00666C25" w:rsidRDefault="00A558C1" w:rsidP="00EC7677">
            <w:pPr>
              <w:pStyle w:val="TAH"/>
              <w:rPr>
                <w:rFonts w:cs="Arial"/>
                <w:lang w:eastAsia="ja-JP"/>
              </w:rPr>
            </w:pPr>
            <w:r w:rsidRPr="00666C25">
              <w:rPr>
                <w:rFonts w:cs="Arial"/>
                <w:lang w:eastAsia="ja-JP"/>
              </w:rPr>
              <w:t>T1</w:t>
            </w:r>
          </w:p>
        </w:tc>
        <w:tc>
          <w:tcPr>
            <w:tcW w:w="958" w:type="dxa"/>
            <w:tcBorders>
              <w:bottom w:val="single" w:sz="4" w:space="0" w:color="auto"/>
            </w:tcBorders>
            <w:vAlign w:val="center"/>
          </w:tcPr>
          <w:p w14:paraId="0DB9E886" w14:textId="77777777" w:rsidR="00A558C1" w:rsidRPr="00666C25" w:rsidRDefault="00A558C1" w:rsidP="00EC7677">
            <w:pPr>
              <w:pStyle w:val="TAH"/>
              <w:rPr>
                <w:rFonts w:cs="Arial"/>
                <w:lang w:eastAsia="ja-JP"/>
              </w:rPr>
            </w:pPr>
            <w:r w:rsidRPr="00666C25">
              <w:rPr>
                <w:rFonts w:cs="Arial"/>
                <w:lang w:eastAsia="ja-JP"/>
              </w:rPr>
              <w:t>T2</w:t>
            </w:r>
          </w:p>
        </w:tc>
        <w:tc>
          <w:tcPr>
            <w:tcW w:w="959" w:type="dxa"/>
            <w:tcBorders>
              <w:bottom w:val="single" w:sz="4" w:space="0" w:color="auto"/>
            </w:tcBorders>
            <w:vAlign w:val="center"/>
          </w:tcPr>
          <w:p w14:paraId="301A20F1" w14:textId="77777777" w:rsidR="00A558C1" w:rsidRPr="00666C25" w:rsidRDefault="00A558C1" w:rsidP="00EC7677">
            <w:pPr>
              <w:pStyle w:val="TAH"/>
              <w:rPr>
                <w:rFonts w:cs="Arial"/>
                <w:lang w:eastAsia="ja-JP"/>
              </w:rPr>
            </w:pPr>
            <w:r w:rsidRPr="00666C25">
              <w:rPr>
                <w:rFonts w:cs="Arial"/>
                <w:lang w:eastAsia="ja-JP"/>
              </w:rPr>
              <w:t>T3</w:t>
            </w:r>
          </w:p>
        </w:tc>
      </w:tr>
      <w:tr w:rsidR="00A558C1" w:rsidRPr="003E0C3C" w14:paraId="744B3EF7" w14:textId="77777777" w:rsidTr="00EC7677">
        <w:trPr>
          <w:cantSplit/>
          <w:jc w:val="center"/>
        </w:trPr>
        <w:tc>
          <w:tcPr>
            <w:tcW w:w="2547" w:type="dxa"/>
            <w:tcBorders>
              <w:left w:val="single" w:sz="4" w:space="0" w:color="auto"/>
              <w:bottom w:val="single" w:sz="4" w:space="0" w:color="auto"/>
            </w:tcBorders>
            <w:vAlign w:val="center"/>
          </w:tcPr>
          <w:p w14:paraId="2BAD6BCA" w14:textId="77777777" w:rsidR="00A558C1" w:rsidRPr="003E0C3C" w:rsidRDefault="00A558C1" w:rsidP="00EC7677">
            <w:pPr>
              <w:pStyle w:val="TAL"/>
              <w:rPr>
                <w:rFonts w:cs="Arial"/>
                <w:lang w:val="it-IT" w:eastAsia="ja-JP"/>
              </w:rPr>
            </w:pPr>
            <w:r w:rsidRPr="003E0C3C">
              <w:rPr>
                <w:rFonts w:cs="Arial"/>
                <w:lang w:val="it-IT" w:eastAsia="zh-CN"/>
              </w:rPr>
              <w:t>NR</w:t>
            </w:r>
            <w:r w:rsidRPr="003E0C3C">
              <w:rPr>
                <w:rFonts w:cs="Arial"/>
                <w:lang w:val="it-IT" w:eastAsia="ja-JP"/>
              </w:rPr>
              <w:t xml:space="preserve"> RF Channel Number</w:t>
            </w:r>
          </w:p>
        </w:tc>
        <w:tc>
          <w:tcPr>
            <w:tcW w:w="1295" w:type="dxa"/>
            <w:tcBorders>
              <w:bottom w:val="single" w:sz="4" w:space="0" w:color="auto"/>
            </w:tcBorders>
            <w:vAlign w:val="center"/>
          </w:tcPr>
          <w:p w14:paraId="370CF9E0" w14:textId="77777777" w:rsidR="00A558C1" w:rsidRPr="003E0C3C" w:rsidRDefault="00A558C1" w:rsidP="00EC7677">
            <w:pPr>
              <w:pStyle w:val="TAC"/>
              <w:rPr>
                <w:rFonts w:cs="Arial"/>
                <w:lang w:val="it-IT" w:eastAsia="ja-JP"/>
              </w:rPr>
            </w:pPr>
          </w:p>
        </w:tc>
        <w:tc>
          <w:tcPr>
            <w:tcW w:w="5751" w:type="dxa"/>
            <w:gridSpan w:val="6"/>
            <w:tcBorders>
              <w:bottom w:val="single" w:sz="4" w:space="0" w:color="auto"/>
            </w:tcBorders>
            <w:vAlign w:val="center"/>
          </w:tcPr>
          <w:p w14:paraId="07DAE9E2" w14:textId="77777777" w:rsidR="00A558C1" w:rsidRPr="003E0C3C" w:rsidRDefault="00A558C1" w:rsidP="00EC7677">
            <w:pPr>
              <w:pStyle w:val="TAC"/>
              <w:rPr>
                <w:rFonts w:cs="Arial"/>
                <w:lang w:val="it-IT" w:eastAsia="ja-JP"/>
              </w:rPr>
            </w:pPr>
            <w:r w:rsidRPr="003E0C3C">
              <w:rPr>
                <w:rFonts w:cs="Arial"/>
                <w:lang w:val="it-IT" w:eastAsia="ja-JP"/>
              </w:rPr>
              <w:t>1</w:t>
            </w:r>
            <w:r w:rsidRPr="003E0C3C">
              <w:rPr>
                <w:rFonts w:eastAsia="Yu Mincho" w:cs="Arial"/>
                <w:lang w:val="it-IT" w:eastAsia="ja-JP"/>
              </w:rPr>
              <w:t>(</w:t>
            </w:r>
            <w:r>
              <w:rPr>
                <w:rFonts w:eastAsia="Yu Mincho" w:cs="Arial"/>
                <w:lang w:val="it-IT" w:eastAsia="ja-JP"/>
              </w:rPr>
              <w:t>HD</w:t>
            </w:r>
            <w:r w:rsidRPr="003E0C3C">
              <w:rPr>
                <w:rFonts w:eastAsia="Yu Mincho" w:cs="Arial"/>
                <w:lang w:val="it-IT" w:eastAsia="ja-JP"/>
              </w:rPr>
              <w:t xml:space="preserve"> carrier in </w:t>
            </w:r>
            <w:r>
              <w:rPr>
                <w:rFonts w:eastAsia="Yu Mincho" w:cs="Arial"/>
                <w:lang w:val="it-IT" w:eastAsia="ja-JP"/>
              </w:rPr>
              <w:t xml:space="preserve">Band </w:t>
            </w:r>
            <w:r w:rsidRPr="003E0C3C">
              <w:rPr>
                <w:rFonts w:eastAsia="Yu Mincho" w:cs="Arial"/>
                <w:lang w:val="it-IT" w:eastAsia="ja-JP"/>
              </w:rPr>
              <w:t>n47 or n38)</w:t>
            </w:r>
          </w:p>
        </w:tc>
      </w:tr>
      <w:tr w:rsidR="00A558C1" w:rsidRPr="003E0C3C" w14:paraId="141C76A3" w14:textId="77777777" w:rsidTr="00EC7677">
        <w:trPr>
          <w:cantSplit/>
          <w:jc w:val="center"/>
        </w:trPr>
        <w:tc>
          <w:tcPr>
            <w:tcW w:w="2547" w:type="dxa"/>
            <w:tcBorders>
              <w:left w:val="single" w:sz="4" w:space="0" w:color="auto"/>
              <w:bottom w:val="single" w:sz="4" w:space="0" w:color="auto"/>
            </w:tcBorders>
            <w:vAlign w:val="center"/>
          </w:tcPr>
          <w:p w14:paraId="05BB8EF5" w14:textId="77777777" w:rsidR="00A558C1" w:rsidRPr="003E0C3C" w:rsidRDefault="00A558C1" w:rsidP="00EC7677">
            <w:pPr>
              <w:pStyle w:val="TAC"/>
              <w:jc w:val="left"/>
              <w:rPr>
                <w:rFonts w:cs="Arial"/>
                <w:lang w:eastAsia="ja-JP"/>
              </w:rPr>
            </w:pPr>
            <w:r w:rsidRPr="0095219A">
              <w:rPr>
                <w:rFonts w:cs="Arial"/>
                <w:lang w:eastAsia="ja-JP"/>
              </w:rPr>
              <w:t>Channel Bandwidth (BW</w:t>
            </w:r>
            <w:r w:rsidRPr="0095219A">
              <w:rPr>
                <w:rFonts w:cs="Arial"/>
                <w:vertAlign w:val="subscript"/>
                <w:lang w:eastAsia="ja-JP"/>
              </w:rPr>
              <w:t>channel</w:t>
            </w:r>
            <w:r w:rsidRPr="0095219A">
              <w:rPr>
                <w:rFonts w:cs="Arial"/>
                <w:lang w:eastAsia="ja-JP"/>
              </w:rPr>
              <w:t>)</w:t>
            </w:r>
            <w:r w:rsidRPr="003E0C3C">
              <w:rPr>
                <w:rFonts w:cs="Arial"/>
                <w:lang w:eastAsia="ja-JP"/>
              </w:rPr>
              <w:t xml:space="preserve"> </w:t>
            </w:r>
            <w:r w:rsidRPr="003E0C3C">
              <w:rPr>
                <w:rFonts w:cs="Arial"/>
                <w:vertAlign w:val="superscript"/>
                <w:lang w:eastAsia="ja-JP"/>
              </w:rPr>
              <w:t>Note 4</w:t>
            </w:r>
          </w:p>
        </w:tc>
        <w:tc>
          <w:tcPr>
            <w:tcW w:w="1295" w:type="dxa"/>
            <w:tcBorders>
              <w:bottom w:val="single" w:sz="4" w:space="0" w:color="auto"/>
            </w:tcBorders>
            <w:vAlign w:val="center"/>
          </w:tcPr>
          <w:p w14:paraId="0767FEFC" w14:textId="77777777" w:rsidR="00A558C1" w:rsidRPr="003E0C3C" w:rsidRDefault="00A558C1" w:rsidP="00EC7677">
            <w:pPr>
              <w:pStyle w:val="TAC"/>
              <w:rPr>
                <w:rFonts w:cs="Arial"/>
                <w:lang w:eastAsia="ja-JP"/>
              </w:rPr>
            </w:pPr>
            <w:r w:rsidRPr="003E0C3C">
              <w:rPr>
                <w:rFonts w:cs="Arial"/>
                <w:lang w:eastAsia="ja-JP"/>
              </w:rPr>
              <w:t>MHz</w:t>
            </w:r>
          </w:p>
        </w:tc>
        <w:tc>
          <w:tcPr>
            <w:tcW w:w="5751" w:type="dxa"/>
            <w:gridSpan w:val="6"/>
            <w:tcBorders>
              <w:bottom w:val="single" w:sz="4" w:space="0" w:color="auto"/>
            </w:tcBorders>
            <w:vAlign w:val="center"/>
          </w:tcPr>
          <w:p w14:paraId="3BADC2F1" w14:textId="77777777" w:rsidR="00A558C1" w:rsidRPr="00E441A7" w:rsidRDefault="00A558C1" w:rsidP="00EC7677">
            <w:pPr>
              <w:pStyle w:val="TAL"/>
              <w:jc w:val="center"/>
              <w:rPr>
                <w:rFonts w:cs="Arial"/>
                <w:lang w:eastAsia="ja-JP"/>
              </w:rPr>
            </w:pPr>
            <w:r w:rsidRPr="0095219A">
              <w:rPr>
                <w:szCs w:val="18"/>
              </w:rPr>
              <w:t>20</w:t>
            </w:r>
            <w:r>
              <w:rPr>
                <w:szCs w:val="18"/>
              </w:rPr>
              <w:t>(</w:t>
            </w:r>
            <w:r w:rsidRPr="0095219A">
              <w:rPr>
                <w:szCs w:val="18"/>
                <w:lang w:val="de-DE"/>
              </w:rPr>
              <w:t>N</w:t>
            </w:r>
            <w:r w:rsidRPr="0095219A">
              <w:rPr>
                <w:szCs w:val="18"/>
                <w:vertAlign w:val="subscript"/>
                <w:lang w:val="de-DE"/>
              </w:rPr>
              <w:t>RB,c</w:t>
            </w:r>
            <w:r w:rsidRPr="0095219A">
              <w:rPr>
                <w:szCs w:val="18"/>
                <w:lang w:val="de-DE"/>
              </w:rPr>
              <w:t xml:space="preserve"> = </w:t>
            </w:r>
            <w:r w:rsidRPr="00D81EBA">
              <w:rPr>
                <w:szCs w:val="18"/>
                <w:lang w:val="de-DE"/>
              </w:rPr>
              <w:t>50</w:t>
            </w:r>
            <w:r>
              <w:rPr>
                <w:szCs w:val="18"/>
                <w:lang w:val="de-DE"/>
              </w:rPr>
              <w:t xml:space="preserve">) or  </w:t>
            </w:r>
            <w:r w:rsidRPr="0095219A">
              <w:rPr>
                <w:szCs w:val="18"/>
              </w:rPr>
              <w:t>40</w:t>
            </w:r>
            <w:r>
              <w:rPr>
                <w:szCs w:val="18"/>
              </w:rPr>
              <w:t>(</w:t>
            </w:r>
            <w:r w:rsidRPr="0095219A">
              <w:rPr>
                <w:szCs w:val="18"/>
                <w:lang w:val="de-DE"/>
              </w:rPr>
              <w:t>N</w:t>
            </w:r>
            <w:r w:rsidRPr="0095219A">
              <w:rPr>
                <w:szCs w:val="18"/>
                <w:vertAlign w:val="subscript"/>
                <w:lang w:val="de-DE"/>
              </w:rPr>
              <w:t>RB,c</w:t>
            </w:r>
            <w:r w:rsidRPr="0095219A">
              <w:rPr>
                <w:szCs w:val="18"/>
                <w:lang w:val="de-DE"/>
              </w:rPr>
              <w:t xml:space="preserve"> = </w:t>
            </w:r>
            <w:r w:rsidRPr="000715C1">
              <w:rPr>
                <w:szCs w:val="18"/>
                <w:lang w:val="de-DE"/>
              </w:rPr>
              <w:t>100</w:t>
            </w:r>
            <w:r>
              <w:rPr>
                <w:szCs w:val="18"/>
                <w:lang w:val="de-DE"/>
              </w:rPr>
              <w:t>)</w:t>
            </w:r>
          </w:p>
        </w:tc>
      </w:tr>
      <w:tr w:rsidR="00A558C1" w:rsidRPr="003E0C3C" w14:paraId="20E4AA1C" w14:textId="77777777" w:rsidTr="00EC7677">
        <w:trPr>
          <w:cantSplit/>
          <w:jc w:val="center"/>
        </w:trPr>
        <w:tc>
          <w:tcPr>
            <w:tcW w:w="2547" w:type="dxa"/>
            <w:tcBorders>
              <w:left w:val="single" w:sz="4" w:space="0" w:color="auto"/>
              <w:bottom w:val="single" w:sz="4" w:space="0" w:color="auto"/>
            </w:tcBorders>
            <w:vAlign w:val="center"/>
          </w:tcPr>
          <w:p w14:paraId="230011F3" w14:textId="77777777" w:rsidR="00A558C1" w:rsidRPr="003E0C3C" w:rsidRDefault="00A558C1" w:rsidP="00EC7677">
            <w:pPr>
              <w:pStyle w:val="TAC"/>
              <w:jc w:val="left"/>
              <w:rPr>
                <w:rFonts w:cs="Arial"/>
                <w:lang w:eastAsia="ja-JP"/>
              </w:rPr>
            </w:pPr>
            <w:r w:rsidRPr="003E0C3C">
              <w:rPr>
                <w:rFonts w:cs="Arial"/>
                <w:lang w:eastAsia="ja-JP"/>
              </w:rPr>
              <w:t>V2X Sidelink Communication resource pool configuration</w:t>
            </w:r>
          </w:p>
        </w:tc>
        <w:tc>
          <w:tcPr>
            <w:tcW w:w="1295" w:type="dxa"/>
            <w:tcBorders>
              <w:bottom w:val="single" w:sz="4" w:space="0" w:color="auto"/>
            </w:tcBorders>
            <w:vAlign w:val="center"/>
          </w:tcPr>
          <w:p w14:paraId="54BD5CBC" w14:textId="77777777" w:rsidR="00A558C1" w:rsidRPr="003E0C3C" w:rsidRDefault="00A558C1" w:rsidP="00EC7677">
            <w:pPr>
              <w:pStyle w:val="TAC"/>
              <w:rPr>
                <w:rFonts w:cs="Arial"/>
                <w:lang w:eastAsia="ja-JP"/>
              </w:rPr>
            </w:pPr>
          </w:p>
        </w:tc>
        <w:tc>
          <w:tcPr>
            <w:tcW w:w="2875" w:type="dxa"/>
            <w:gridSpan w:val="3"/>
            <w:tcBorders>
              <w:bottom w:val="single" w:sz="4" w:space="0" w:color="auto"/>
            </w:tcBorders>
            <w:vAlign w:val="center"/>
          </w:tcPr>
          <w:p w14:paraId="7F9B80BE" w14:textId="77777777" w:rsidR="00A558C1" w:rsidRPr="003E0C3C" w:rsidRDefault="00A558C1" w:rsidP="00EC7677">
            <w:pPr>
              <w:pStyle w:val="TAC"/>
              <w:rPr>
                <w:rFonts w:cs="Arial"/>
                <w:lang w:eastAsia="ja-JP"/>
              </w:rPr>
            </w:pPr>
            <w:r w:rsidRPr="003E0C3C">
              <w:rPr>
                <w:rFonts w:cs="Arial"/>
                <w:lang w:eastAsia="ja-JP"/>
              </w:rPr>
              <w:t>As specified in Table A.3.</w:t>
            </w:r>
            <w:r>
              <w:rPr>
                <w:rFonts w:cs="Arial"/>
                <w:lang w:eastAsia="ja-JP"/>
              </w:rPr>
              <w:t>21</w:t>
            </w:r>
            <w:r w:rsidRPr="003E0C3C">
              <w:rPr>
                <w:rFonts w:cs="Arial"/>
                <w:lang w:eastAsia="ja-JP"/>
              </w:rPr>
              <w:t>.2-2</w:t>
            </w:r>
          </w:p>
        </w:tc>
        <w:tc>
          <w:tcPr>
            <w:tcW w:w="2876" w:type="dxa"/>
            <w:gridSpan w:val="3"/>
            <w:tcBorders>
              <w:bottom w:val="single" w:sz="4" w:space="0" w:color="auto"/>
            </w:tcBorders>
            <w:vAlign w:val="center"/>
          </w:tcPr>
          <w:p w14:paraId="0BA7012C" w14:textId="77777777" w:rsidR="00A558C1" w:rsidRPr="003E0C3C" w:rsidRDefault="00A558C1" w:rsidP="00EC7677">
            <w:pPr>
              <w:pStyle w:val="TAC"/>
              <w:rPr>
                <w:rFonts w:cs="Arial"/>
                <w:lang w:eastAsia="ja-JP"/>
              </w:rPr>
            </w:pPr>
            <w:r w:rsidRPr="003E0C3C">
              <w:rPr>
                <w:rFonts w:cs="Arial"/>
                <w:lang w:eastAsia="ja-JP"/>
              </w:rPr>
              <w:t>As specified in Table A.3.</w:t>
            </w:r>
            <w:r>
              <w:rPr>
                <w:rFonts w:cs="Arial"/>
                <w:lang w:eastAsia="ja-JP"/>
              </w:rPr>
              <w:t>21</w:t>
            </w:r>
            <w:r w:rsidRPr="003E0C3C">
              <w:rPr>
                <w:rFonts w:cs="Arial"/>
                <w:lang w:eastAsia="ja-JP"/>
              </w:rPr>
              <w:t>.2-2</w:t>
            </w:r>
          </w:p>
        </w:tc>
      </w:tr>
      <w:tr w:rsidR="00A558C1" w:rsidRPr="003E0C3C" w14:paraId="5A099BF3" w14:textId="77777777" w:rsidTr="00EC7677">
        <w:trPr>
          <w:cantSplit/>
          <w:jc w:val="center"/>
        </w:trPr>
        <w:tc>
          <w:tcPr>
            <w:tcW w:w="2547" w:type="dxa"/>
            <w:tcBorders>
              <w:left w:val="single" w:sz="4" w:space="0" w:color="auto"/>
              <w:bottom w:val="single" w:sz="4" w:space="0" w:color="auto"/>
            </w:tcBorders>
            <w:vAlign w:val="center"/>
          </w:tcPr>
          <w:p w14:paraId="7F5EC5B1" w14:textId="77777777" w:rsidR="00A558C1" w:rsidRPr="003E0C3C" w:rsidRDefault="00A558C1" w:rsidP="00EC7677">
            <w:pPr>
              <w:pStyle w:val="TAL"/>
              <w:rPr>
                <w:rFonts w:cs="Arial"/>
                <w:lang w:eastAsia="ja-JP"/>
              </w:rPr>
            </w:pPr>
            <w:r w:rsidRPr="003E0C3C">
              <w:rPr>
                <w:rFonts w:cs="Arial"/>
                <w:lang w:eastAsia="ja-JP"/>
              </w:rPr>
              <w:t>networkControlledSyncTx</w:t>
            </w:r>
          </w:p>
        </w:tc>
        <w:tc>
          <w:tcPr>
            <w:tcW w:w="1295" w:type="dxa"/>
            <w:tcBorders>
              <w:bottom w:val="single" w:sz="4" w:space="0" w:color="auto"/>
            </w:tcBorders>
            <w:vAlign w:val="center"/>
          </w:tcPr>
          <w:p w14:paraId="71D3091D" w14:textId="77777777" w:rsidR="00A558C1" w:rsidRPr="003E0C3C" w:rsidRDefault="00A558C1" w:rsidP="00EC7677">
            <w:pPr>
              <w:pStyle w:val="TAC"/>
              <w:rPr>
                <w:rFonts w:cs="Arial"/>
                <w:bCs/>
                <w:lang w:eastAsia="ja-JP"/>
              </w:rPr>
            </w:pPr>
          </w:p>
        </w:tc>
        <w:tc>
          <w:tcPr>
            <w:tcW w:w="2875" w:type="dxa"/>
            <w:gridSpan w:val="3"/>
            <w:tcBorders>
              <w:bottom w:val="single" w:sz="4" w:space="0" w:color="auto"/>
            </w:tcBorders>
            <w:vAlign w:val="center"/>
          </w:tcPr>
          <w:p w14:paraId="48119A71" w14:textId="77777777" w:rsidR="00A558C1" w:rsidRPr="003E0C3C" w:rsidRDefault="00A558C1" w:rsidP="00EC7677">
            <w:pPr>
              <w:pStyle w:val="TAC"/>
              <w:rPr>
                <w:rFonts w:cs="Arial"/>
                <w:lang w:eastAsia="ja-JP"/>
              </w:rPr>
            </w:pPr>
            <w:r w:rsidRPr="003E0C3C">
              <w:rPr>
                <w:rFonts w:cs="Arial"/>
                <w:lang w:eastAsia="ja-JP"/>
              </w:rPr>
              <w:t>N/A</w:t>
            </w:r>
          </w:p>
        </w:tc>
        <w:tc>
          <w:tcPr>
            <w:tcW w:w="2876" w:type="dxa"/>
            <w:gridSpan w:val="3"/>
            <w:tcBorders>
              <w:bottom w:val="single" w:sz="4" w:space="0" w:color="auto"/>
            </w:tcBorders>
            <w:vAlign w:val="center"/>
          </w:tcPr>
          <w:p w14:paraId="665EB318" w14:textId="77777777" w:rsidR="00A558C1" w:rsidRPr="003E0C3C" w:rsidRDefault="00A558C1" w:rsidP="00EC7677">
            <w:pPr>
              <w:pStyle w:val="TAC"/>
              <w:rPr>
                <w:rFonts w:cs="Arial"/>
                <w:lang w:eastAsia="ja-JP"/>
              </w:rPr>
            </w:pPr>
            <w:r w:rsidRPr="003E0C3C">
              <w:rPr>
                <w:rFonts w:cs="Arial"/>
                <w:lang w:eastAsia="ja-JP"/>
              </w:rPr>
              <w:t>ON</w:t>
            </w:r>
          </w:p>
        </w:tc>
      </w:tr>
      <w:tr w:rsidR="00A558C1" w:rsidRPr="003E0C3C" w14:paraId="6AF27872" w14:textId="77777777" w:rsidTr="00EC7677">
        <w:trPr>
          <w:cantSplit/>
          <w:jc w:val="center"/>
        </w:trPr>
        <w:tc>
          <w:tcPr>
            <w:tcW w:w="2547" w:type="dxa"/>
            <w:tcBorders>
              <w:left w:val="single" w:sz="4" w:space="0" w:color="auto"/>
              <w:bottom w:val="single" w:sz="4" w:space="0" w:color="auto"/>
            </w:tcBorders>
            <w:vAlign w:val="center"/>
          </w:tcPr>
          <w:p w14:paraId="3DB09943" w14:textId="77777777" w:rsidR="00A558C1" w:rsidRPr="000E125D" w:rsidRDefault="00A558C1" w:rsidP="00EC7677">
            <w:pPr>
              <w:pStyle w:val="TAL"/>
              <w:rPr>
                <w:rFonts w:cs="Arial"/>
                <w:lang w:eastAsia="ja-JP"/>
              </w:rPr>
            </w:pPr>
            <w:r w:rsidRPr="000E125D">
              <w:rPr>
                <w:rFonts w:cs="Arial"/>
                <w:lang w:eastAsia="ja-JP"/>
              </w:rPr>
              <w:t>syncTxThreshOoC</w:t>
            </w:r>
          </w:p>
        </w:tc>
        <w:tc>
          <w:tcPr>
            <w:tcW w:w="1295" w:type="dxa"/>
            <w:tcBorders>
              <w:bottom w:val="single" w:sz="4" w:space="0" w:color="auto"/>
            </w:tcBorders>
            <w:vAlign w:val="center"/>
          </w:tcPr>
          <w:p w14:paraId="3AF46CF7" w14:textId="77777777" w:rsidR="00A558C1" w:rsidRPr="000E125D" w:rsidRDefault="00A558C1" w:rsidP="00EC7677">
            <w:pPr>
              <w:pStyle w:val="TAC"/>
              <w:rPr>
                <w:rFonts w:cs="Arial"/>
                <w:bCs/>
                <w:lang w:eastAsia="ja-JP"/>
              </w:rPr>
            </w:pPr>
            <w:r w:rsidRPr="000E125D">
              <w:rPr>
                <w:rFonts w:cs="Arial"/>
                <w:lang w:eastAsia="ja-JP"/>
              </w:rPr>
              <w:t>dBm/15 kHz</w:t>
            </w:r>
          </w:p>
        </w:tc>
        <w:tc>
          <w:tcPr>
            <w:tcW w:w="2875" w:type="dxa"/>
            <w:gridSpan w:val="3"/>
            <w:tcBorders>
              <w:bottom w:val="single" w:sz="4" w:space="0" w:color="auto"/>
            </w:tcBorders>
            <w:vAlign w:val="center"/>
          </w:tcPr>
          <w:p w14:paraId="4E052076" w14:textId="77777777" w:rsidR="00A558C1" w:rsidRPr="000E125D" w:rsidRDefault="00A558C1" w:rsidP="00EC7677">
            <w:pPr>
              <w:pStyle w:val="TAC"/>
              <w:rPr>
                <w:rFonts w:cs="Arial"/>
                <w:lang w:eastAsia="ja-JP"/>
              </w:rPr>
            </w:pPr>
            <w:r w:rsidRPr="000E125D">
              <w:rPr>
                <w:rFonts w:cs="Arial"/>
                <w:lang w:eastAsia="ja-JP"/>
              </w:rPr>
              <w:t>+infinity</w:t>
            </w:r>
          </w:p>
        </w:tc>
        <w:tc>
          <w:tcPr>
            <w:tcW w:w="2876" w:type="dxa"/>
            <w:gridSpan w:val="3"/>
            <w:tcBorders>
              <w:bottom w:val="single" w:sz="4" w:space="0" w:color="auto"/>
            </w:tcBorders>
            <w:vAlign w:val="center"/>
          </w:tcPr>
          <w:p w14:paraId="35BB3BD0" w14:textId="77777777" w:rsidR="00A558C1" w:rsidRPr="000E125D" w:rsidRDefault="00A558C1" w:rsidP="00EC7677">
            <w:pPr>
              <w:pStyle w:val="TAC"/>
              <w:rPr>
                <w:rFonts w:cs="Arial"/>
                <w:lang w:eastAsia="ja-JP"/>
              </w:rPr>
            </w:pPr>
            <w:r w:rsidRPr="000E125D">
              <w:rPr>
                <w:rFonts w:cs="Arial"/>
                <w:lang w:eastAsia="ja-JP"/>
              </w:rPr>
              <w:t>N/A</w:t>
            </w:r>
          </w:p>
        </w:tc>
      </w:tr>
      <w:tr w:rsidR="00A558C1" w:rsidRPr="003E0C3C" w14:paraId="662AC311" w14:textId="77777777" w:rsidTr="00EC7677">
        <w:trPr>
          <w:cantSplit/>
          <w:jc w:val="center"/>
        </w:trPr>
        <w:tc>
          <w:tcPr>
            <w:tcW w:w="2547" w:type="dxa"/>
            <w:tcBorders>
              <w:left w:val="single" w:sz="4" w:space="0" w:color="auto"/>
              <w:bottom w:val="single" w:sz="4" w:space="0" w:color="auto"/>
            </w:tcBorders>
            <w:vAlign w:val="center"/>
          </w:tcPr>
          <w:p w14:paraId="73039E1A" w14:textId="77777777" w:rsidR="00A558C1" w:rsidRPr="000E125D" w:rsidRDefault="00A558C1" w:rsidP="00EC7677">
            <w:pPr>
              <w:pStyle w:val="TAL"/>
              <w:rPr>
                <w:rFonts w:cs="Arial"/>
                <w:lang w:eastAsia="ja-JP"/>
              </w:rPr>
            </w:pPr>
            <w:r>
              <w:rPr>
                <w:rFonts w:cs="Arial"/>
                <w:lang w:eastAsia="ja-JP"/>
              </w:rPr>
              <w:t>SLSSID</w:t>
            </w:r>
          </w:p>
        </w:tc>
        <w:tc>
          <w:tcPr>
            <w:tcW w:w="1295" w:type="dxa"/>
            <w:tcBorders>
              <w:bottom w:val="single" w:sz="4" w:space="0" w:color="auto"/>
            </w:tcBorders>
            <w:vAlign w:val="center"/>
          </w:tcPr>
          <w:p w14:paraId="6CD552D7" w14:textId="77777777" w:rsidR="00A558C1" w:rsidRPr="000E125D" w:rsidRDefault="00A558C1" w:rsidP="00EC7677">
            <w:pPr>
              <w:pStyle w:val="TAC"/>
              <w:rPr>
                <w:rFonts w:cs="Arial"/>
                <w:bCs/>
                <w:lang w:eastAsia="ja-JP"/>
              </w:rPr>
            </w:pPr>
          </w:p>
        </w:tc>
        <w:tc>
          <w:tcPr>
            <w:tcW w:w="2875" w:type="dxa"/>
            <w:gridSpan w:val="3"/>
            <w:tcBorders>
              <w:bottom w:val="single" w:sz="4" w:space="0" w:color="auto"/>
            </w:tcBorders>
            <w:vAlign w:val="center"/>
          </w:tcPr>
          <w:p w14:paraId="4ED7E4A3" w14:textId="77777777" w:rsidR="00A558C1" w:rsidRPr="000E125D" w:rsidRDefault="00A558C1" w:rsidP="00EC7677">
            <w:pPr>
              <w:pStyle w:val="TAC"/>
              <w:rPr>
                <w:rFonts w:cs="Arial"/>
                <w:lang w:eastAsia="ja-JP"/>
              </w:rPr>
            </w:pPr>
            <w:r w:rsidRPr="000E125D">
              <w:rPr>
                <w:rFonts w:cs="Arial"/>
                <w:lang w:eastAsia="ja-JP"/>
              </w:rPr>
              <w:t>59</w:t>
            </w:r>
          </w:p>
        </w:tc>
        <w:tc>
          <w:tcPr>
            <w:tcW w:w="2876" w:type="dxa"/>
            <w:gridSpan w:val="3"/>
            <w:tcBorders>
              <w:bottom w:val="single" w:sz="4" w:space="0" w:color="auto"/>
            </w:tcBorders>
            <w:vAlign w:val="center"/>
          </w:tcPr>
          <w:p w14:paraId="4B6B15A9" w14:textId="77777777" w:rsidR="00A558C1" w:rsidRPr="000E125D" w:rsidRDefault="00A558C1" w:rsidP="00EC7677">
            <w:pPr>
              <w:pStyle w:val="TAC"/>
              <w:rPr>
                <w:rFonts w:cs="Arial"/>
                <w:lang w:eastAsia="ja-JP"/>
              </w:rPr>
            </w:pPr>
            <w:r w:rsidRPr="000E125D">
              <w:rPr>
                <w:rFonts w:cs="Arial"/>
                <w:lang w:eastAsia="ja-JP"/>
              </w:rPr>
              <w:t>30</w:t>
            </w:r>
          </w:p>
        </w:tc>
      </w:tr>
      <w:tr w:rsidR="00A558C1" w:rsidRPr="003E0C3C" w14:paraId="27B4017E" w14:textId="77777777" w:rsidTr="00EC7677">
        <w:trPr>
          <w:cantSplit/>
          <w:jc w:val="center"/>
        </w:trPr>
        <w:tc>
          <w:tcPr>
            <w:tcW w:w="2547" w:type="dxa"/>
            <w:tcBorders>
              <w:left w:val="single" w:sz="4" w:space="0" w:color="auto"/>
              <w:bottom w:val="single" w:sz="4" w:space="0" w:color="auto"/>
            </w:tcBorders>
            <w:vAlign w:val="center"/>
          </w:tcPr>
          <w:p w14:paraId="118A58BE" w14:textId="77777777" w:rsidR="00A558C1" w:rsidRPr="000E125D" w:rsidRDefault="00A558C1" w:rsidP="00EC7677">
            <w:pPr>
              <w:pStyle w:val="TAL"/>
              <w:rPr>
                <w:rFonts w:cs="Arial"/>
                <w:lang w:eastAsia="ja-JP"/>
              </w:rPr>
            </w:pPr>
            <w:r w:rsidRPr="000E125D">
              <w:rPr>
                <w:rFonts w:cs="Arial"/>
                <w:lang w:eastAsia="ja-JP"/>
              </w:rPr>
              <w:t>inCoverage (in MIB-SL)</w:t>
            </w:r>
          </w:p>
        </w:tc>
        <w:tc>
          <w:tcPr>
            <w:tcW w:w="1295" w:type="dxa"/>
            <w:tcBorders>
              <w:bottom w:val="single" w:sz="4" w:space="0" w:color="auto"/>
            </w:tcBorders>
            <w:vAlign w:val="center"/>
          </w:tcPr>
          <w:p w14:paraId="037B2447" w14:textId="77777777" w:rsidR="00A558C1" w:rsidRPr="000E125D" w:rsidRDefault="00A558C1" w:rsidP="00EC7677">
            <w:pPr>
              <w:pStyle w:val="TAC"/>
              <w:rPr>
                <w:rFonts w:cs="Arial"/>
                <w:bCs/>
                <w:lang w:eastAsia="ja-JP"/>
              </w:rPr>
            </w:pPr>
          </w:p>
        </w:tc>
        <w:tc>
          <w:tcPr>
            <w:tcW w:w="2875" w:type="dxa"/>
            <w:gridSpan w:val="3"/>
            <w:tcBorders>
              <w:bottom w:val="single" w:sz="4" w:space="0" w:color="auto"/>
            </w:tcBorders>
            <w:vAlign w:val="center"/>
          </w:tcPr>
          <w:p w14:paraId="262B7490" w14:textId="77777777" w:rsidR="00A558C1" w:rsidRPr="000E125D" w:rsidRDefault="00A558C1" w:rsidP="00EC7677">
            <w:pPr>
              <w:pStyle w:val="TAC"/>
              <w:rPr>
                <w:rFonts w:cs="Arial"/>
                <w:lang w:eastAsia="ja-JP"/>
              </w:rPr>
            </w:pPr>
            <w:r w:rsidRPr="000E125D">
              <w:rPr>
                <w:rFonts w:cs="Arial"/>
                <w:lang w:eastAsia="ja-JP"/>
              </w:rPr>
              <w:t>FALSE</w:t>
            </w:r>
          </w:p>
        </w:tc>
        <w:tc>
          <w:tcPr>
            <w:tcW w:w="2876" w:type="dxa"/>
            <w:gridSpan w:val="3"/>
            <w:tcBorders>
              <w:bottom w:val="single" w:sz="4" w:space="0" w:color="auto"/>
            </w:tcBorders>
            <w:vAlign w:val="center"/>
          </w:tcPr>
          <w:p w14:paraId="6C2377B3" w14:textId="77777777" w:rsidR="00A558C1" w:rsidRPr="000E125D" w:rsidRDefault="00A558C1" w:rsidP="00EC7677">
            <w:pPr>
              <w:pStyle w:val="TAC"/>
              <w:rPr>
                <w:rFonts w:cs="Arial"/>
                <w:lang w:eastAsia="ja-JP"/>
              </w:rPr>
            </w:pPr>
            <w:r w:rsidRPr="000E125D">
              <w:rPr>
                <w:rFonts w:cs="Arial"/>
                <w:lang w:eastAsia="ja-JP"/>
              </w:rPr>
              <w:t>TRUE</w:t>
            </w:r>
          </w:p>
        </w:tc>
      </w:tr>
      <w:tr w:rsidR="00A558C1" w:rsidRPr="003E0C3C" w14:paraId="056AF56B" w14:textId="77777777" w:rsidTr="00EC7677">
        <w:trPr>
          <w:cantSplit/>
          <w:jc w:val="center"/>
        </w:trPr>
        <w:tc>
          <w:tcPr>
            <w:tcW w:w="2547" w:type="dxa"/>
            <w:vAlign w:val="center"/>
          </w:tcPr>
          <w:p w14:paraId="3FAA152B" w14:textId="77777777" w:rsidR="00A558C1" w:rsidRPr="000E125D" w:rsidRDefault="00A558C1" w:rsidP="00EC7677">
            <w:pPr>
              <w:pStyle w:val="TAL"/>
              <w:rPr>
                <w:rFonts w:cs="Arial"/>
                <w:lang w:eastAsia="ja-JP"/>
              </w:rPr>
            </w:pPr>
            <w:r w:rsidRPr="000E125D">
              <w:rPr>
                <w:rFonts w:cs="Arial"/>
                <w:noProof/>
                <w:position w:val="-12"/>
                <w:lang w:eastAsia="ja-JP"/>
              </w:rPr>
              <w:object w:dxaOrig="400" w:dyaOrig="360" w14:anchorId="2C0546D6">
                <v:shape id="_x0000_i1156" type="#_x0000_t75" alt="" style="width:20.5pt;height:20.5pt;mso-width-percent:0;mso-height-percent:0;mso-width-percent:0;mso-height-percent:0" o:ole="" fillcolor="window">
                  <v:imagedata r:id="rId13" o:title=""/>
                </v:shape>
                <o:OLEObject Type="Embed" ProgID="Equation.3" ShapeID="_x0000_i1156" DrawAspect="Content" ObjectID="_1749664529" r:id="rId148"/>
              </w:object>
            </w:r>
            <w:r w:rsidRPr="000E125D">
              <w:rPr>
                <w:rFonts w:cs="Arial"/>
                <w:vertAlign w:val="superscript"/>
                <w:lang w:eastAsia="ja-JP"/>
              </w:rPr>
              <w:t xml:space="preserve"> Note1</w:t>
            </w:r>
          </w:p>
        </w:tc>
        <w:tc>
          <w:tcPr>
            <w:tcW w:w="1295" w:type="dxa"/>
            <w:vAlign w:val="center"/>
          </w:tcPr>
          <w:p w14:paraId="7AFAD6A7" w14:textId="77777777" w:rsidR="00A558C1" w:rsidRPr="000E125D" w:rsidRDefault="00A558C1" w:rsidP="00EC7677">
            <w:pPr>
              <w:pStyle w:val="TAC"/>
              <w:rPr>
                <w:rFonts w:cs="Arial"/>
                <w:lang w:eastAsia="ja-JP"/>
              </w:rPr>
            </w:pPr>
            <w:r w:rsidRPr="000E125D">
              <w:rPr>
                <w:rFonts w:cs="Arial"/>
                <w:lang w:eastAsia="ja-JP"/>
              </w:rPr>
              <w:t>dBm/</w:t>
            </w:r>
            <w:r w:rsidRPr="000E125D">
              <w:rPr>
                <w:rFonts w:cs="Arial"/>
                <w:lang w:eastAsia="zh-CN"/>
              </w:rPr>
              <w:t>30</w:t>
            </w:r>
            <w:r w:rsidRPr="000E125D">
              <w:rPr>
                <w:rFonts w:cs="Arial"/>
                <w:lang w:eastAsia="ja-JP"/>
              </w:rPr>
              <w:t xml:space="preserve"> kHz</w:t>
            </w:r>
          </w:p>
        </w:tc>
        <w:tc>
          <w:tcPr>
            <w:tcW w:w="5751" w:type="dxa"/>
            <w:gridSpan w:val="6"/>
            <w:vAlign w:val="center"/>
          </w:tcPr>
          <w:p w14:paraId="0409C22D" w14:textId="77777777" w:rsidR="00A558C1" w:rsidRPr="000E125D" w:rsidRDefault="00A558C1" w:rsidP="00EC7677">
            <w:pPr>
              <w:pStyle w:val="TAC"/>
              <w:rPr>
                <w:rFonts w:cs="Arial"/>
                <w:lang w:eastAsia="ja-JP"/>
              </w:rPr>
            </w:pPr>
            <w:r w:rsidRPr="000E125D">
              <w:rPr>
                <w:rFonts w:cs="Arial"/>
                <w:lang w:eastAsia="ja-JP"/>
              </w:rPr>
              <w:t>-95</w:t>
            </w:r>
          </w:p>
        </w:tc>
      </w:tr>
      <w:tr w:rsidR="00A558C1" w:rsidRPr="003E0C3C" w14:paraId="33A4BFB6" w14:textId="77777777" w:rsidTr="00EC7677">
        <w:trPr>
          <w:cantSplit/>
          <w:jc w:val="center"/>
        </w:trPr>
        <w:tc>
          <w:tcPr>
            <w:tcW w:w="2547" w:type="dxa"/>
            <w:vAlign w:val="center"/>
          </w:tcPr>
          <w:p w14:paraId="7355BEC5" w14:textId="77777777" w:rsidR="00A558C1" w:rsidRPr="000E125D" w:rsidRDefault="00A558C1" w:rsidP="00EC7677">
            <w:pPr>
              <w:pStyle w:val="TAL"/>
              <w:rPr>
                <w:rFonts w:cs="Arial"/>
                <w:lang w:eastAsia="ja-JP"/>
              </w:rPr>
            </w:pPr>
            <w:r w:rsidRPr="000E125D">
              <w:rPr>
                <w:rFonts w:cs="Arial"/>
                <w:noProof/>
                <w:position w:val="-12"/>
                <w:lang w:eastAsia="ja-JP"/>
              </w:rPr>
              <w:object w:dxaOrig="800" w:dyaOrig="380" w14:anchorId="617B547C">
                <v:shape id="_x0000_i1157" type="#_x0000_t75" alt="" style="width:51.5pt;height:20.5pt;mso-width-percent:0;mso-height-percent:0;mso-width-percent:0;mso-height-percent:0" o:ole="" fillcolor="window">
                  <v:imagedata r:id="rId16" o:title=""/>
                </v:shape>
                <o:OLEObject Type="Embed" ProgID="Equation.3" ShapeID="_x0000_i1157" DrawAspect="Content" ObjectID="_1749664530" r:id="rId149"/>
              </w:object>
            </w:r>
          </w:p>
        </w:tc>
        <w:tc>
          <w:tcPr>
            <w:tcW w:w="1295" w:type="dxa"/>
            <w:vAlign w:val="center"/>
          </w:tcPr>
          <w:p w14:paraId="3B846E8C" w14:textId="77777777" w:rsidR="00A558C1" w:rsidRPr="000E125D" w:rsidRDefault="00A558C1" w:rsidP="00EC7677">
            <w:pPr>
              <w:pStyle w:val="TAC"/>
              <w:rPr>
                <w:rFonts w:cs="Arial"/>
                <w:lang w:eastAsia="ja-JP"/>
              </w:rPr>
            </w:pPr>
            <w:r w:rsidRPr="000E125D">
              <w:rPr>
                <w:rFonts w:cs="Arial"/>
                <w:lang w:eastAsia="ja-JP"/>
              </w:rPr>
              <w:t>dB</w:t>
            </w:r>
          </w:p>
        </w:tc>
        <w:tc>
          <w:tcPr>
            <w:tcW w:w="958" w:type="dxa"/>
            <w:vAlign w:val="center"/>
          </w:tcPr>
          <w:p w14:paraId="6291C8C0" w14:textId="77777777" w:rsidR="00A558C1" w:rsidRPr="000E125D" w:rsidRDefault="00A558C1" w:rsidP="00EC7677">
            <w:pPr>
              <w:pStyle w:val="TAC"/>
              <w:rPr>
                <w:rFonts w:cs="Arial"/>
                <w:lang w:eastAsia="ja-JP"/>
              </w:rPr>
            </w:pPr>
            <w:r w:rsidRPr="000E125D">
              <w:rPr>
                <w:rFonts w:cs="Arial"/>
                <w:lang w:eastAsia="ja-JP"/>
              </w:rPr>
              <w:t>-infinity</w:t>
            </w:r>
          </w:p>
        </w:tc>
        <w:tc>
          <w:tcPr>
            <w:tcW w:w="959" w:type="dxa"/>
            <w:vAlign w:val="center"/>
          </w:tcPr>
          <w:p w14:paraId="0DCF4A11" w14:textId="77777777" w:rsidR="00A558C1" w:rsidRPr="000E125D" w:rsidRDefault="00A558C1" w:rsidP="00EC7677">
            <w:pPr>
              <w:pStyle w:val="TAC"/>
              <w:rPr>
                <w:rFonts w:cs="Arial"/>
                <w:lang w:eastAsia="ja-JP"/>
              </w:rPr>
            </w:pPr>
            <w:r w:rsidRPr="000E125D">
              <w:rPr>
                <w:rFonts w:cs="Arial"/>
                <w:lang w:eastAsia="ja-JP"/>
              </w:rPr>
              <w:t>0</w:t>
            </w:r>
          </w:p>
        </w:tc>
        <w:tc>
          <w:tcPr>
            <w:tcW w:w="958" w:type="dxa"/>
            <w:vAlign w:val="center"/>
          </w:tcPr>
          <w:p w14:paraId="64591942" w14:textId="77777777" w:rsidR="00A558C1" w:rsidRPr="000E125D" w:rsidRDefault="00A558C1" w:rsidP="00EC7677">
            <w:pPr>
              <w:pStyle w:val="TAC"/>
              <w:rPr>
                <w:rFonts w:cs="Arial"/>
                <w:lang w:eastAsia="ja-JP"/>
              </w:rPr>
            </w:pPr>
            <w:r w:rsidRPr="000E125D">
              <w:rPr>
                <w:rFonts w:cs="Arial"/>
                <w:lang w:eastAsia="ja-JP"/>
              </w:rPr>
              <w:t>0</w:t>
            </w:r>
          </w:p>
        </w:tc>
        <w:tc>
          <w:tcPr>
            <w:tcW w:w="959" w:type="dxa"/>
            <w:vAlign w:val="center"/>
          </w:tcPr>
          <w:p w14:paraId="492AE3D3" w14:textId="77777777" w:rsidR="00A558C1" w:rsidRPr="000E125D" w:rsidRDefault="00A558C1" w:rsidP="00EC7677">
            <w:pPr>
              <w:pStyle w:val="TAC"/>
              <w:rPr>
                <w:rFonts w:cs="Arial"/>
                <w:lang w:eastAsia="ja-JP"/>
              </w:rPr>
            </w:pPr>
            <w:r w:rsidRPr="000E125D">
              <w:rPr>
                <w:rFonts w:cs="Arial"/>
                <w:lang w:eastAsia="ja-JP"/>
              </w:rPr>
              <w:t>-infinity</w:t>
            </w:r>
          </w:p>
        </w:tc>
        <w:tc>
          <w:tcPr>
            <w:tcW w:w="958" w:type="dxa"/>
            <w:vAlign w:val="center"/>
          </w:tcPr>
          <w:p w14:paraId="0D72F03E" w14:textId="77777777" w:rsidR="00A558C1" w:rsidRPr="000E125D" w:rsidRDefault="00A558C1" w:rsidP="00EC7677">
            <w:pPr>
              <w:pStyle w:val="TAC"/>
              <w:rPr>
                <w:rFonts w:cs="Arial"/>
                <w:lang w:eastAsia="ja-JP"/>
              </w:rPr>
            </w:pPr>
            <w:r w:rsidRPr="000E125D">
              <w:rPr>
                <w:rFonts w:cs="Arial"/>
                <w:lang w:eastAsia="ja-JP"/>
              </w:rPr>
              <w:t>-infinity</w:t>
            </w:r>
          </w:p>
        </w:tc>
        <w:tc>
          <w:tcPr>
            <w:tcW w:w="959" w:type="dxa"/>
            <w:vAlign w:val="center"/>
          </w:tcPr>
          <w:p w14:paraId="0D774528" w14:textId="77777777" w:rsidR="00A558C1" w:rsidRPr="000E125D" w:rsidRDefault="00A558C1" w:rsidP="00EC7677">
            <w:pPr>
              <w:pStyle w:val="TAC"/>
              <w:rPr>
                <w:rFonts w:cs="Arial"/>
                <w:lang w:eastAsia="ja-JP"/>
              </w:rPr>
            </w:pPr>
            <w:r w:rsidRPr="000E125D">
              <w:rPr>
                <w:rFonts w:cs="Arial"/>
                <w:lang w:eastAsia="ja-JP"/>
              </w:rPr>
              <w:t>3</w:t>
            </w:r>
          </w:p>
        </w:tc>
      </w:tr>
      <w:tr w:rsidR="00A558C1" w:rsidRPr="003E0C3C" w14:paraId="629A942B" w14:textId="77777777" w:rsidTr="001D23FC">
        <w:trPr>
          <w:cantSplit/>
          <w:jc w:val="center"/>
        </w:trPr>
        <w:tc>
          <w:tcPr>
            <w:tcW w:w="2547" w:type="dxa"/>
            <w:tcBorders>
              <w:bottom w:val="single" w:sz="4" w:space="0" w:color="auto"/>
            </w:tcBorders>
            <w:vAlign w:val="center"/>
          </w:tcPr>
          <w:p w14:paraId="525B7B17" w14:textId="77777777" w:rsidR="00A558C1" w:rsidRPr="000E125D" w:rsidRDefault="00A558C1" w:rsidP="00EC7677">
            <w:pPr>
              <w:pStyle w:val="TAL"/>
              <w:rPr>
                <w:rFonts w:cs="Arial"/>
                <w:lang w:eastAsia="ja-JP"/>
              </w:rPr>
            </w:pPr>
            <w:r w:rsidRPr="000E125D">
              <w:rPr>
                <w:rFonts w:cs="Arial"/>
                <w:noProof/>
                <w:position w:val="-12"/>
                <w:lang w:eastAsia="ja-JP"/>
              </w:rPr>
              <w:object w:dxaOrig="620" w:dyaOrig="380" w14:anchorId="53650398">
                <v:shape id="_x0000_i1158" type="#_x0000_t75" alt="" style="width:31pt;height:15.5pt;mso-width-percent:0;mso-height-percent:0;mso-width-percent:0;mso-height-percent:0" o:ole="" fillcolor="window">
                  <v:imagedata r:id="rId11" o:title=""/>
                </v:shape>
                <o:OLEObject Type="Embed" ProgID="Equation.3" ShapeID="_x0000_i1158" DrawAspect="Content" ObjectID="_1749664531" r:id="rId150"/>
              </w:object>
            </w:r>
            <w:r w:rsidRPr="000E125D">
              <w:rPr>
                <w:rFonts w:cs="Arial"/>
                <w:vertAlign w:val="superscript"/>
                <w:lang w:eastAsia="ja-JP"/>
              </w:rPr>
              <w:t>Note2,</w:t>
            </w:r>
          </w:p>
        </w:tc>
        <w:tc>
          <w:tcPr>
            <w:tcW w:w="1295" w:type="dxa"/>
            <w:vAlign w:val="center"/>
          </w:tcPr>
          <w:p w14:paraId="1A8DF042" w14:textId="77777777" w:rsidR="00A558C1" w:rsidRPr="000E125D" w:rsidRDefault="00A558C1" w:rsidP="00EC7677">
            <w:pPr>
              <w:pStyle w:val="TAC"/>
              <w:rPr>
                <w:rFonts w:cs="Arial"/>
                <w:lang w:eastAsia="ja-JP"/>
              </w:rPr>
            </w:pPr>
            <w:r w:rsidRPr="000E125D">
              <w:rPr>
                <w:rFonts w:cs="Arial"/>
                <w:bCs/>
                <w:lang w:eastAsia="ja-JP"/>
              </w:rPr>
              <w:t>dB</w:t>
            </w:r>
          </w:p>
        </w:tc>
        <w:tc>
          <w:tcPr>
            <w:tcW w:w="958" w:type="dxa"/>
            <w:vAlign w:val="center"/>
          </w:tcPr>
          <w:p w14:paraId="5246D1B7" w14:textId="77777777" w:rsidR="00A558C1" w:rsidRPr="000E125D" w:rsidRDefault="00A558C1" w:rsidP="00EC7677">
            <w:pPr>
              <w:pStyle w:val="TAC"/>
              <w:rPr>
                <w:rFonts w:cs="Arial"/>
                <w:lang w:eastAsia="ja-JP"/>
              </w:rPr>
            </w:pPr>
            <w:r w:rsidRPr="000E125D">
              <w:rPr>
                <w:rFonts w:cs="Arial"/>
                <w:lang w:eastAsia="ja-JP"/>
              </w:rPr>
              <w:t>-infinity</w:t>
            </w:r>
          </w:p>
        </w:tc>
        <w:tc>
          <w:tcPr>
            <w:tcW w:w="959" w:type="dxa"/>
            <w:vAlign w:val="center"/>
          </w:tcPr>
          <w:p w14:paraId="01E84D19" w14:textId="77777777" w:rsidR="00A558C1" w:rsidRPr="000E125D" w:rsidRDefault="00A558C1" w:rsidP="00EC7677">
            <w:pPr>
              <w:pStyle w:val="TAC"/>
              <w:rPr>
                <w:rFonts w:cs="Arial"/>
                <w:lang w:eastAsia="ja-JP"/>
              </w:rPr>
            </w:pPr>
            <w:r w:rsidRPr="000E125D">
              <w:rPr>
                <w:rFonts w:cs="Arial"/>
                <w:lang w:eastAsia="ja-JP"/>
              </w:rPr>
              <w:t>0</w:t>
            </w:r>
          </w:p>
        </w:tc>
        <w:tc>
          <w:tcPr>
            <w:tcW w:w="958" w:type="dxa"/>
            <w:vAlign w:val="center"/>
          </w:tcPr>
          <w:p w14:paraId="47E275F9" w14:textId="77777777" w:rsidR="00A558C1" w:rsidRPr="000E125D" w:rsidRDefault="00A558C1" w:rsidP="00EC7677">
            <w:pPr>
              <w:pStyle w:val="TAC"/>
              <w:rPr>
                <w:rFonts w:cs="Arial"/>
                <w:lang w:eastAsia="ja-JP"/>
              </w:rPr>
            </w:pPr>
            <w:r w:rsidRPr="000E125D">
              <w:rPr>
                <w:rFonts w:cs="Arial"/>
                <w:lang w:eastAsia="ja-JP"/>
              </w:rPr>
              <w:t>-4.76</w:t>
            </w:r>
          </w:p>
        </w:tc>
        <w:tc>
          <w:tcPr>
            <w:tcW w:w="959" w:type="dxa"/>
            <w:vAlign w:val="center"/>
          </w:tcPr>
          <w:p w14:paraId="55D4ACA5" w14:textId="77777777" w:rsidR="00A558C1" w:rsidRPr="000E125D" w:rsidRDefault="00A558C1" w:rsidP="00EC7677">
            <w:pPr>
              <w:pStyle w:val="TAC"/>
              <w:rPr>
                <w:rFonts w:cs="Arial"/>
                <w:lang w:eastAsia="ja-JP"/>
              </w:rPr>
            </w:pPr>
            <w:r w:rsidRPr="000E125D">
              <w:rPr>
                <w:rFonts w:cs="Arial"/>
                <w:lang w:eastAsia="ja-JP"/>
              </w:rPr>
              <w:t>-infinity</w:t>
            </w:r>
          </w:p>
        </w:tc>
        <w:tc>
          <w:tcPr>
            <w:tcW w:w="958" w:type="dxa"/>
            <w:vAlign w:val="center"/>
          </w:tcPr>
          <w:p w14:paraId="5AF028F4" w14:textId="77777777" w:rsidR="00A558C1" w:rsidRPr="000E125D" w:rsidRDefault="00A558C1" w:rsidP="00EC7677">
            <w:pPr>
              <w:pStyle w:val="TAC"/>
              <w:rPr>
                <w:rFonts w:cs="Arial"/>
                <w:lang w:eastAsia="ja-JP"/>
              </w:rPr>
            </w:pPr>
            <w:r w:rsidRPr="000E125D">
              <w:rPr>
                <w:rFonts w:cs="Arial"/>
                <w:lang w:eastAsia="ja-JP"/>
              </w:rPr>
              <w:t>-infinity</w:t>
            </w:r>
          </w:p>
        </w:tc>
        <w:tc>
          <w:tcPr>
            <w:tcW w:w="959" w:type="dxa"/>
            <w:vAlign w:val="center"/>
          </w:tcPr>
          <w:p w14:paraId="4A6011E0" w14:textId="77777777" w:rsidR="00A558C1" w:rsidRPr="000E125D" w:rsidRDefault="00A558C1" w:rsidP="00EC7677">
            <w:pPr>
              <w:pStyle w:val="TAC"/>
              <w:rPr>
                <w:rFonts w:cs="Arial"/>
                <w:lang w:eastAsia="ja-JP"/>
              </w:rPr>
            </w:pPr>
            <w:r w:rsidRPr="000E125D">
              <w:rPr>
                <w:rFonts w:cs="Arial"/>
                <w:lang w:eastAsia="ja-JP"/>
              </w:rPr>
              <w:t>0</w:t>
            </w:r>
          </w:p>
        </w:tc>
      </w:tr>
      <w:tr w:rsidR="00A558C1" w:rsidRPr="003E0C3C" w14:paraId="003B2DDD" w14:textId="77777777" w:rsidTr="001D23FC">
        <w:trPr>
          <w:cantSplit/>
          <w:jc w:val="center"/>
        </w:trPr>
        <w:tc>
          <w:tcPr>
            <w:tcW w:w="2547" w:type="dxa"/>
            <w:tcBorders>
              <w:bottom w:val="nil"/>
            </w:tcBorders>
            <w:vAlign w:val="center"/>
          </w:tcPr>
          <w:p w14:paraId="5F330EA2" w14:textId="77777777" w:rsidR="00A558C1" w:rsidRPr="000E125D" w:rsidRDefault="00A558C1" w:rsidP="00EC7677">
            <w:pPr>
              <w:pStyle w:val="TAL"/>
              <w:rPr>
                <w:rFonts w:cs="Arial"/>
                <w:lang w:eastAsia="ja-JP"/>
              </w:rPr>
            </w:pPr>
            <w:r>
              <w:rPr>
                <w:rFonts w:cs="Arial"/>
                <w:lang w:eastAsia="ja-JP"/>
              </w:rPr>
              <w:t>Io</w:t>
            </w:r>
            <w:r>
              <w:rPr>
                <w:rFonts w:cs="Arial"/>
                <w:vertAlign w:val="superscript"/>
                <w:lang w:eastAsia="ja-JP"/>
              </w:rPr>
              <w:t xml:space="preserve"> </w:t>
            </w:r>
            <w:r w:rsidRPr="000E125D">
              <w:rPr>
                <w:rFonts w:cs="Arial"/>
                <w:vertAlign w:val="superscript"/>
                <w:lang w:eastAsia="ja-JP"/>
              </w:rPr>
              <w:t>Note2,</w:t>
            </w:r>
          </w:p>
        </w:tc>
        <w:tc>
          <w:tcPr>
            <w:tcW w:w="1295" w:type="dxa"/>
            <w:vAlign w:val="center"/>
          </w:tcPr>
          <w:p w14:paraId="44C554F6" w14:textId="77777777" w:rsidR="00A558C1" w:rsidRPr="000E125D" w:rsidRDefault="00A558C1" w:rsidP="00EC7677">
            <w:pPr>
              <w:pStyle w:val="TAC"/>
              <w:rPr>
                <w:rFonts w:cs="Arial"/>
                <w:bCs/>
                <w:lang w:eastAsia="zh-CN"/>
              </w:rPr>
            </w:pPr>
            <w:r>
              <w:rPr>
                <w:rFonts w:cs="Arial" w:hint="eastAsia"/>
                <w:bCs/>
                <w:lang w:eastAsia="zh-CN"/>
              </w:rPr>
              <w:t>d</w:t>
            </w:r>
            <w:r>
              <w:rPr>
                <w:rFonts w:cs="Arial"/>
                <w:bCs/>
                <w:lang w:eastAsia="zh-CN"/>
              </w:rPr>
              <w:t>Bm/18MHz</w:t>
            </w:r>
          </w:p>
        </w:tc>
        <w:tc>
          <w:tcPr>
            <w:tcW w:w="958" w:type="dxa"/>
            <w:vAlign w:val="center"/>
          </w:tcPr>
          <w:p w14:paraId="615941B9" w14:textId="77777777" w:rsidR="00A558C1" w:rsidRPr="000E125D" w:rsidRDefault="00A558C1" w:rsidP="00EC7677">
            <w:pPr>
              <w:pStyle w:val="TAC"/>
              <w:rPr>
                <w:rFonts w:cs="Arial"/>
                <w:lang w:eastAsia="zh-CN"/>
              </w:rPr>
            </w:pPr>
            <w:r>
              <w:rPr>
                <w:rFonts w:cs="Arial" w:hint="eastAsia"/>
                <w:lang w:eastAsia="zh-CN"/>
              </w:rPr>
              <w:t>-</w:t>
            </w:r>
            <w:r>
              <w:rPr>
                <w:rFonts w:cs="Arial"/>
                <w:lang w:eastAsia="zh-CN"/>
              </w:rPr>
              <w:t>73.79</w:t>
            </w:r>
          </w:p>
        </w:tc>
        <w:tc>
          <w:tcPr>
            <w:tcW w:w="959" w:type="dxa"/>
            <w:vAlign w:val="center"/>
          </w:tcPr>
          <w:p w14:paraId="383B46AD" w14:textId="77777777" w:rsidR="00A558C1" w:rsidRPr="000E125D" w:rsidRDefault="00A558C1" w:rsidP="00EC7677">
            <w:pPr>
              <w:pStyle w:val="TAC"/>
              <w:rPr>
                <w:rFonts w:cs="Arial"/>
                <w:lang w:eastAsia="zh-CN"/>
              </w:rPr>
            </w:pPr>
            <w:r>
              <w:rPr>
                <w:rFonts w:cs="Arial" w:hint="eastAsia"/>
                <w:lang w:eastAsia="zh-CN"/>
              </w:rPr>
              <w:t>-</w:t>
            </w:r>
            <w:r>
              <w:rPr>
                <w:rFonts w:cs="Arial"/>
                <w:lang w:eastAsia="zh-CN"/>
              </w:rPr>
              <w:t>70.78</w:t>
            </w:r>
          </w:p>
        </w:tc>
        <w:tc>
          <w:tcPr>
            <w:tcW w:w="958" w:type="dxa"/>
            <w:vAlign w:val="center"/>
          </w:tcPr>
          <w:p w14:paraId="551326F9" w14:textId="77777777" w:rsidR="00A558C1" w:rsidRPr="000E125D" w:rsidRDefault="00A558C1" w:rsidP="00EC7677">
            <w:pPr>
              <w:pStyle w:val="TAC"/>
              <w:rPr>
                <w:rFonts w:cs="Arial"/>
                <w:lang w:eastAsia="zh-CN"/>
              </w:rPr>
            </w:pPr>
            <w:r>
              <w:rPr>
                <w:rFonts w:cs="Arial" w:hint="eastAsia"/>
                <w:lang w:eastAsia="zh-CN"/>
              </w:rPr>
              <w:t>-</w:t>
            </w:r>
            <w:r>
              <w:rPr>
                <w:rFonts w:cs="Arial"/>
                <w:lang w:eastAsia="zh-CN"/>
              </w:rPr>
              <w:t>70.78</w:t>
            </w:r>
          </w:p>
        </w:tc>
        <w:tc>
          <w:tcPr>
            <w:tcW w:w="959" w:type="dxa"/>
            <w:vAlign w:val="center"/>
          </w:tcPr>
          <w:p w14:paraId="5ACB0D46" w14:textId="77777777" w:rsidR="00A558C1" w:rsidRPr="000E125D" w:rsidRDefault="00A558C1" w:rsidP="00EC7677">
            <w:pPr>
              <w:pStyle w:val="TAC"/>
              <w:rPr>
                <w:rFonts w:cs="Arial"/>
                <w:lang w:eastAsia="zh-CN"/>
              </w:rPr>
            </w:pPr>
            <w:r>
              <w:rPr>
                <w:rFonts w:cs="Arial" w:hint="eastAsia"/>
                <w:lang w:eastAsia="zh-CN"/>
              </w:rPr>
              <w:t>-</w:t>
            </w:r>
            <w:r>
              <w:rPr>
                <w:rFonts w:cs="Arial"/>
                <w:lang w:eastAsia="zh-CN"/>
              </w:rPr>
              <w:t>73.79</w:t>
            </w:r>
          </w:p>
        </w:tc>
        <w:tc>
          <w:tcPr>
            <w:tcW w:w="958" w:type="dxa"/>
            <w:vAlign w:val="center"/>
          </w:tcPr>
          <w:p w14:paraId="3AC92912" w14:textId="77777777" w:rsidR="00A558C1" w:rsidRPr="000E125D" w:rsidRDefault="00A558C1" w:rsidP="00EC7677">
            <w:pPr>
              <w:pStyle w:val="TAC"/>
              <w:rPr>
                <w:rFonts w:cs="Arial"/>
                <w:lang w:eastAsia="zh-CN"/>
              </w:rPr>
            </w:pPr>
            <w:r>
              <w:rPr>
                <w:rFonts w:cs="Arial" w:hint="eastAsia"/>
                <w:lang w:eastAsia="zh-CN"/>
              </w:rPr>
              <w:t>-</w:t>
            </w:r>
            <w:r>
              <w:rPr>
                <w:rFonts w:cs="Arial"/>
                <w:lang w:eastAsia="zh-CN"/>
              </w:rPr>
              <w:t>73.79</w:t>
            </w:r>
          </w:p>
        </w:tc>
        <w:tc>
          <w:tcPr>
            <w:tcW w:w="959" w:type="dxa"/>
            <w:vAlign w:val="center"/>
          </w:tcPr>
          <w:p w14:paraId="52396DEE" w14:textId="77777777" w:rsidR="00A558C1" w:rsidRPr="000E125D" w:rsidRDefault="00A558C1" w:rsidP="00EC7677">
            <w:pPr>
              <w:pStyle w:val="TAC"/>
              <w:rPr>
                <w:rFonts w:cs="Arial"/>
                <w:lang w:eastAsia="zh-CN"/>
              </w:rPr>
            </w:pPr>
            <w:r>
              <w:rPr>
                <w:rFonts w:cs="Arial" w:hint="eastAsia"/>
                <w:lang w:eastAsia="zh-CN"/>
              </w:rPr>
              <w:t>-</w:t>
            </w:r>
            <w:r>
              <w:rPr>
                <w:rFonts w:cs="Arial"/>
                <w:lang w:eastAsia="zh-CN"/>
              </w:rPr>
              <w:t>70.78</w:t>
            </w:r>
          </w:p>
        </w:tc>
      </w:tr>
      <w:tr w:rsidR="00A558C1" w:rsidRPr="003E0C3C" w14:paraId="09BFFE00" w14:textId="77777777" w:rsidTr="001D23FC">
        <w:trPr>
          <w:cantSplit/>
          <w:jc w:val="center"/>
        </w:trPr>
        <w:tc>
          <w:tcPr>
            <w:tcW w:w="2547" w:type="dxa"/>
            <w:tcBorders>
              <w:top w:val="nil"/>
            </w:tcBorders>
            <w:vAlign w:val="center"/>
          </w:tcPr>
          <w:p w14:paraId="795B280F" w14:textId="77777777" w:rsidR="00A558C1" w:rsidRPr="000E125D" w:rsidRDefault="00A558C1" w:rsidP="00EC7677">
            <w:pPr>
              <w:pStyle w:val="TAL"/>
              <w:rPr>
                <w:rFonts w:cs="Arial"/>
                <w:lang w:eastAsia="ja-JP"/>
              </w:rPr>
            </w:pPr>
          </w:p>
        </w:tc>
        <w:tc>
          <w:tcPr>
            <w:tcW w:w="1295" w:type="dxa"/>
            <w:vAlign w:val="center"/>
          </w:tcPr>
          <w:p w14:paraId="391CD12B" w14:textId="77777777" w:rsidR="00A558C1" w:rsidRPr="000E125D" w:rsidRDefault="00A558C1" w:rsidP="00EC7677">
            <w:pPr>
              <w:pStyle w:val="TAC"/>
              <w:rPr>
                <w:rFonts w:cs="Arial"/>
                <w:bCs/>
                <w:lang w:eastAsia="ja-JP"/>
              </w:rPr>
            </w:pPr>
            <w:r>
              <w:rPr>
                <w:rFonts w:cs="Arial" w:hint="eastAsia"/>
                <w:bCs/>
                <w:lang w:eastAsia="zh-CN"/>
              </w:rPr>
              <w:t>d</w:t>
            </w:r>
            <w:r>
              <w:rPr>
                <w:rFonts w:cs="Arial"/>
                <w:bCs/>
                <w:lang w:eastAsia="zh-CN"/>
              </w:rPr>
              <w:t>Bm/36MHz</w:t>
            </w:r>
          </w:p>
        </w:tc>
        <w:tc>
          <w:tcPr>
            <w:tcW w:w="958" w:type="dxa"/>
            <w:vAlign w:val="center"/>
          </w:tcPr>
          <w:p w14:paraId="2191414E" w14:textId="77777777" w:rsidR="00A558C1" w:rsidRPr="000E125D" w:rsidRDefault="00A558C1" w:rsidP="00EC7677">
            <w:pPr>
              <w:pStyle w:val="TAC"/>
              <w:rPr>
                <w:rFonts w:cs="Arial"/>
                <w:lang w:eastAsia="ja-JP"/>
              </w:rPr>
            </w:pPr>
            <w:r>
              <w:rPr>
                <w:rFonts w:cs="Arial" w:hint="eastAsia"/>
                <w:lang w:eastAsia="zh-CN"/>
              </w:rPr>
              <w:t>-</w:t>
            </w:r>
            <w:r>
              <w:rPr>
                <w:rFonts w:cs="Arial"/>
                <w:lang w:eastAsia="zh-CN"/>
              </w:rPr>
              <w:t>73.79</w:t>
            </w:r>
          </w:p>
        </w:tc>
        <w:tc>
          <w:tcPr>
            <w:tcW w:w="959" w:type="dxa"/>
            <w:vAlign w:val="center"/>
          </w:tcPr>
          <w:p w14:paraId="5C830947" w14:textId="77777777" w:rsidR="00A558C1" w:rsidRPr="000E125D" w:rsidRDefault="00A558C1" w:rsidP="00EC7677">
            <w:pPr>
              <w:pStyle w:val="TAC"/>
              <w:rPr>
                <w:rFonts w:cs="Arial"/>
                <w:lang w:eastAsia="ja-JP"/>
              </w:rPr>
            </w:pPr>
            <w:r>
              <w:rPr>
                <w:rFonts w:cs="Arial" w:hint="eastAsia"/>
                <w:lang w:eastAsia="zh-CN"/>
              </w:rPr>
              <w:t>-</w:t>
            </w:r>
            <w:r>
              <w:rPr>
                <w:rFonts w:cs="Arial"/>
                <w:lang w:eastAsia="zh-CN"/>
              </w:rPr>
              <w:t>70.78</w:t>
            </w:r>
          </w:p>
        </w:tc>
        <w:tc>
          <w:tcPr>
            <w:tcW w:w="958" w:type="dxa"/>
            <w:vAlign w:val="center"/>
          </w:tcPr>
          <w:p w14:paraId="2A07CE9F" w14:textId="77777777" w:rsidR="00A558C1" w:rsidRPr="000E125D" w:rsidRDefault="00A558C1" w:rsidP="00EC7677">
            <w:pPr>
              <w:pStyle w:val="TAC"/>
              <w:rPr>
                <w:rFonts w:cs="Arial"/>
                <w:lang w:eastAsia="ja-JP"/>
              </w:rPr>
            </w:pPr>
            <w:r>
              <w:rPr>
                <w:rFonts w:cs="Arial" w:hint="eastAsia"/>
                <w:lang w:eastAsia="zh-CN"/>
              </w:rPr>
              <w:t>-</w:t>
            </w:r>
            <w:r>
              <w:rPr>
                <w:rFonts w:cs="Arial"/>
                <w:lang w:eastAsia="zh-CN"/>
              </w:rPr>
              <w:t>70.78</w:t>
            </w:r>
          </w:p>
        </w:tc>
        <w:tc>
          <w:tcPr>
            <w:tcW w:w="959" w:type="dxa"/>
            <w:vAlign w:val="center"/>
          </w:tcPr>
          <w:p w14:paraId="088E7DD6" w14:textId="77777777" w:rsidR="00A558C1" w:rsidRPr="000E125D" w:rsidRDefault="00A558C1" w:rsidP="00EC7677">
            <w:pPr>
              <w:pStyle w:val="TAC"/>
              <w:rPr>
                <w:rFonts w:cs="Arial"/>
                <w:lang w:eastAsia="ja-JP"/>
              </w:rPr>
            </w:pPr>
            <w:r>
              <w:rPr>
                <w:rFonts w:cs="Arial" w:hint="eastAsia"/>
                <w:lang w:eastAsia="zh-CN"/>
              </w:rPr>
              <w:t>-</w:t>
            </w:r>
            <w:r>
              <w:rPr>
                <w:rFonts w:cs="Arial"/>
                <w:lang w:eastAsia="zh-CN"/>
              </w:rPr>
              <w:t>73.79</w:t>
            </w:r>
          </w:p>
        </w:tc>
        <w:tc>
          <w:tcPr>
            <w:tcW w:w="958" w:type="dxa"/>
            <w:vAlign w:val="center"/>
          </w:tcPr>
          <w:p w14:paraId="5D7E2693" w14:textId="77777777" w:rsidR="00A558C1" w:rsidRPr="000E125D" w:rsidRDefault="00A558C1" w:rsidP="00EC7677">
            <w:pPr>
              <w:pStyle w:val="TAC"/>
              <w:rPr>
                <w:rFonts w:cs="Arial"/>
                <w:lang w:eastAsia="ja-JP"/>
              </w:rPr>
            </w:pPr>
            <w:r>
              <w:rPr>
                <w:rFonts w:cs="Arial" w:hint="eastAsia"/>
                <w:lang w:eastAsia="zh-CN"/>
              </w:rPr>
              <w:t>-</w:t>
            </w:r>
            <w:r>
              <w:rPr>
                <w:rFonts w:cs="Arial"/>
                <w:lang w:eastAsia="zh-CN"/>
              </w:rPr>
              <w:t>73.79</w:t>
            </w:r>
          </w:p>
        </w:tc>
        <w:tc>
          <w:tcPr>
            <w:tcW w:w="959" w:type="dxa"/>
            <w:vAlign w:val="center"/>
          </w:tcPr>
          <w:p w14:paraId="4B9AB935" w14:textId="77777777" w:rsidR="00A558C1" w:rsidRPr="000E125D" w:rsidRDefault="00A558C1" w:rsidP="00EC7677">
            <w:pPr>
              <w:pStyle w:val="TAC"/>
              <w:rPr>
                <w:rFonts w:cs="Arial"/>
                <w:lang w:eastAsia="ja-JP"/>
              </w:rPr>
            </w:pPr>
            <w:r>
              <w:rPr>
                <w:rFonts w:cs="Arial" w:hint="eastAsia"/>
                <w:lang w:eastAsia="zh-CN"/>
              </w:rPr>
              <w:t>-</w:t>
            </w:r>
            <w:r>
              <w:rPr>
                <w:rFonts w:cs="Arial"/>
                <w:lang w:eastAsia="zh-CN"/>
              </w:rPr>
              <w:t>70.78</w:t>
            </w:r>
          </w:p>
        </w:tc>
      </w:tr>
      <w:tr w:rsidR="00A558C1" w:rsidRPr="003E0C3C" w14:paraId="7682E37C" w14:textId="77777777" w:rsidTr="00EC7677">
        <w:trPr>
          <w:cantSplit/>
          <w:jc w:val="center"/>
        </w:trPr>
        <w:tc>
          <w:tcPr>
            <w:tcW w:w="2547" w:type="dxa"/>
            <w:vAlign w:val="center"/>
          </w:tcPr>
          <w:p w14:paraId="257FEE03" w14:textId="77777777" w:rsidR="00A558C1" w:rsidRPr="000E125D" w:rsidRDefault="00A558C1" w:rsidP="00EC7677">
            <w:pPr>
              <w:pStyle w:val="TAL"/>
              <w:rPr>
                <w:rFonts w:cs="Arial"/>
                <w:lang w:eastAsia="ja-JP"/>
              </w:rPr>
            </w:pPr>
            <w:r w:rsidRPr="000E125D">
              <w:rPr>
                <w:rFonts w:cs="Arial"/>
                <w:lang w:eastAsia="zh-CN"/>
              </w:rPr>
              <w:t>PSBCH</w:t>
            </w:r>
            <w:r w:rsidRPr="000E125D">
              <w:rPr>
                <w:rFonts w:cs="Arial"/>
                <w:lang w:eastAsia="ja-JP"/>
              </w:rPr>
              <w:t>-RSRP</w:t>
            </w:r>
            <w:r w:rsidRPr="000E125D">
              <w:rPr>
                <w:rFonts w:cs="Arial"/>
                <w:vertAlign w:val="superscript"/>
                <w:lang w:eastAsia="ja-JP"/>
              </w:rPr>
              <w:t xml:space="preserve"> Note2, Note 3</w:t>
            </w:r>
          </w:p>
        </w:tc>
        <w:tc>
          <w:tcPr>
            <w:tcW w:w="1295" w:type="dxa"/>
            <w:vAlign w:val="center"/>
          </w:tcPr>
          <w:p w14:paraId="37DAC2C8" w14:textId="77777777" w:rsidR="00A558C1" w:rsidRPr="000E125D" w:rsidRDefault="00A558C1" w:rsidP="00EC7677">
            <w:pPr>
              <w:pStyle w:val="TAC"/>
              <w:rPr>
                <w:rFonts w:cs="Arial"/>
                <w:lang w:eastAsia="ja-JP"/>
              </w:rPr>
            </w:pPr>
            <w:r w:rsidRPr="000E125D">
              <w:rPr>
                <w:rFonts w:cs="Arial"/>
                <w:lang w:eastAsia="ja-JP"/>
              </w:rPr>
              <w:t>dBm/</w:t>
            </w:r>
            <w:r w:rsidRPr="000E125D">
              <w:rPr>
                <w:rFonts w:cs="Arial"/>
                <w:lang w:eastAsia="zh-CN"/>
              </w:rPr>
              <w:t>30</w:t>
            </w:r>
            <w:r w:rsidRPr="000E125D">
              <w:rPr>
                <w:rFonts w:cs="Arial"/>
                <w:lang w:eastAsia="ja-JP"/>
              </w:rPr>
              <w:t xml:space="preserve"> kHz</w:t>
            </w:r>
          </w:p>
        </w:tc>
        <w:tc>
          <w:tcPr>
            <w:tcW w:w="958" w:type="dxa"/>
            <w:vAlign w:val="center"/>
          </w:tcPr>
          <w:p w14:paraId="5E6F3664" w14:textId="77777777" w:rsidR="00A558C1" w:rsidRPr="000E125D" w:rsidRDefault="00A558C1" w:rsidP="00EC7677">
            <w:pPr>
              <w:pStyle w:val="TAC"/>
              <w:rPr>
                <w:rFonts w:cs="Arial"/>
                <w:lang w:eastAsia="ja-JP"/>
              </w:rPr>
            </w:pPr>
            <w:r w:rsidRPr="000E125D">
              <w:rPr>
                <w:rFonts w:cs="Arial"/>
                <w:lang w:eastAsia="ja-JP"/>
              </w:rPr>
              <w:t>-infinity</w:t>
            </w:r>
          </w:p>
        </w:tc>
        <w:tc>
          <w:tcPr>
            <w:tcW w:w="959" w:type="dxa"/>
            <w:vAlign w:val="center"/>
          </w:tcPr>
          <w:p w14:paraId="6B867BF5" w14:textId="77777777" w:rsidR="00A558C1" w:rsidRPr="000E125D" w:rsidRDefault="00A558C1" w:rsidP="00EC7677">
            <w:pPr>
              <w:pStyle w:val="TAC"/>
              <w:rPr>
                <w:rFonts w:cs="Arial"/>
                <w:lang w:eastAsia="ja-JP"/>
              </w:rPr>
            </w:pPr>
            <w:r w:rsidRPr="000E125D">
              <w:rPr>
                <w:rFonts w:cs="Arial"/>
                <w:lang w:eastAsia="ja-JP"/>
              </w:rPr>
              <w:t>-95</w:t>
            </w:r>
          </w:p>
        </w:tc>
        <w:tc>
          <w:tcPr>
            <w:tcW w:w="958" w:type="dxa"/>
            <w:vAlign w:val="center"/>
          </w:tcPr>
          <w:p w14:paraId="214E59D8" w14:textId="77777777" w:rsidR="00A558C1" w:rsidRPr="000E125D" w:rsidRDefault="00A558C1" w:rsidP="00EC7677">
            <w:pPr>
              <w:pStyle w:val="TAC"/>
              <w:rPr>
                <w:rFonts w:cs="Arial"/>
                <w:lang w:eastAsia="ja-JP"/>
              </w:rPr>
            </w:pPr>
            <w:r w:rsidRPr="000E125D">
              <w:rPr>
                <w:rFonts w:cs="Arial"/>
                <w:lang w:eastAsia="ja-JP"/>
              </w:rPr>
              <w:t>-95</w:t>
            </w:r>
          </w:p>
        </w:tc>
        <w:tc>
          <w:tcPr>
            <w:tcW w:w="959" w:type="dxa"/>
            <w:vAlign w:val="center"/>
          </w:tcPr>
          <w:p w14:paraId="55D9866A" w14:textId="77777777" w:rsidR="00A558C1" w:rsidRPr="000E125D" w:rsidRDefault="00A558C1" w:rsidP="00EC7677">
            <w:pPr>
              <w:pStyle w:val="TAC"/>
              <w:rPr>
                <w:rFonts w:cs="Arial"/>
                <w:lang w:eastAsia="ja-JP"/>
              </w:rPr>
            </w:pPr>
            <w:r w:rsidRPr="000E125D">
              <w:rPr>
                <w:rFonts w:cs="Arial"/>
                <w:lang w:eastAsia="ja-JP"/>
              </w:rPr>
              <w:t>-infinity</w:t>
            </w:r>
          </w:p>
        </w:tc>
        <w:tc>
          <w:tcPr>
            <w:tcW w:w="958" w:type="dxa"/>
            <w:vAlign w:val="center"/>
          </w:tcPr>
          <w:p w14:paraId="15066D46" w14:textId="77777777" w:rsidR="00A558C1" w:rsidRPr="000E125D" w:rsidRDefault="00A558C1" w:rsidP="00EC7677">
            <w:pPr>
              <w:pStyle w:val="TAC"/>
              <w:rPr>
                <w:rFonts w:cs="Arial"/>
                <w:lang w:eastAsia="ja-JP"/>
              </w:rPr>
            </w:pPr>
            <w:r w:rsidRPr="000E125D">
              <w:rPr>
                <w:rFonts w:cs="Arial"/>
                <w:lang w:eastAsia="ja-JP"/>
              </w:rPr>
              <w:t>-infinity</w:t>
            </w:r>
          </w:p>
        </w:tc>
        <w:tc>
          <w:tcPr>
            <w:tcW w:w="959" w:type="dxa"/>
            <w:vAlign w:val="center"/>
          </w:tcPr>
          <w:p w14:paraId="329AC4F6" w14:textId="77777777" w:rsidR="00A558C1" w:rsidRPr="000E125D" w:rsidRDefault="00A558C1" w:rsidP="00EC7677">
            <w:pPr>
              <w:pStyle w:val="TAC"/>
              <w:rPr>
                <w:rFonts w:cs="Arial"/>
                <w:lang w:eastAsia="ja-JP"/>
              </w:rPr>
            </w:pPr>
            <w:r w:rsidRPr="000E125D">
              <w:rPr>
                <w:rFonts w:cs="Arial"/>
                <w:lang w:eastAsia="ja-JP"/>
              </w:rPr>
              <w:t>-92</w:t>
            </w:r>
          </w:p>
        </w:tc>
      </w:tr>
      <w:tr w:rsidR="00A558C1" w:rsidRPr="003E0C3C" w14:paraId="4A886ADA" w14:textId="77777777" w:rsidTr="00EC7677">
        <w:trPr>
          <w:cantSplit/>
          <w:jc w:val="center"/>
        </w:trPr>
        <w:tc>
          <w:tcPr>
            <w:tcW w:w="2547" w:type="dxa"/>
            <w:vAlign w:val="center"/>
          </w:tcPr>
          <w:p w14:paraId="165E0F40" w14:textId="77777777" w:rsidR="00A558C1" w:rsidRPr="000E125D" w:rsidRDefault="00A558C1" w:rsidP="00EC7677">
            <w:pPr>
              <w:pStyle w:val="TAL"/>
              <w:rPr>
                <w:rFonts w:cs="Arial"/>
                <w:lang w:eastAsia="ja-JP"/>
              </w:rPr>
            </w:pPr>
            <w:r w:rsidRPr="000E125D">
              <w:rPr>
                <w:rFonts w:cs="Arial"/>
                <w:lang w:eastAsia="ja-JP"/>
              </w:rPr>
              <w:t xml:space="preserve">Propagation Condition </w:t>
            </w:r>
          </w:p>
        </w:tc>
        <w:tc>
          <w:tcPr>
            <w:tcW w:w="1295" w:type="dxa"/>
            <w:vAlign w:val="center"/>
          </w:tcPr>
          <w:p w14:paraId="317BBFD3" w14:textId="77777777" w:rsidR="00A558C1" w:rsidRPr="000E125D" w:rsidRDefault="00A558C1" w:rsidP="00EC7677">
            <w:pPr>
              <w:pStyle w:val="TAC"/>
              <w:rPr>
                <w:rFonts w:cs="Arial"/>
                <w:lang w:eastAsia="ja-JP"/>
              </w:rPr>
            </w:pPr>
          </w:p>
        </w:tc>
        <w:tc>
          <w:tcPr>
            <w:tcW w:w="5751" w:type="dxa"/>
            <w:gridSpan w:val="6"/>
            <w:vAlign w:val="center"/>
          </w:tcPr>
          <w:p w14:paraId="737AD69E" w14:textId="77777777" w:rsidR="00A558C1" w:rsidRPr="000E125D" w:rsidRDefault="00A558C1" w:rsidP="00EC7677">
            <w:pPr>
              <w:pStyle w:val="TAC"/>
              <w:rPr>
                <w:rFonts w:cs="Arial"/>
                <w:lang w:eastAsia="ja-JP"/>
              </w:rPr>
            </w:pPr>
            <w:r w:rsidRPr="000E125D">
              <w:rPr>
                <w:rFonts w:cs="Arial"/>
                <w:lang w:eastAsia="ja-JP"/>
              </w:rPr>
              <w:t>AWGN</w:t>
            </w:r>
          </w:p>
        </w:tc>
      </w:tr>
      <w:tr w:rsidR="00A558C1" w:rsidRPr="003E0C3C" w14:paraId="7BFAE4E0" w14:textId="77777777" w:rsidTr="00EC7677">
        <w:trPr>
          <w:cantSplit/>
          <w:jc w:val="center"/>
        </w:trPr>
        <w:tc>
          <w:tcPr>
            <w:tcW w:w="9593" w:type="dxa"/>
            <w:gridSpan w:val="8"/>
            <w:vAlign w:val="center"/>
          </w:tcPr>
          <w:p w14:paraId="6E7805FC" w14:textId="77777777" w:rsidR="00A558C1" w:rsidRPr="000E125D" w:rsidRDefault="00A558C1" w:rsidP="00EC7677">
            <w:pPr>
              <w:pStyle w:val="TAN"/>
              <w:rPr>
                <w:rFonts w:cs="Arial"/>
                <w:lang w:eastAsia="ja-JP"/>
              </w:rPr>
            </w:pPr>
            <w:r w:rsidRPr="000E125D">
              <w:rPr>
                <w:rFonts w:cs="Arial"/>
                <w:lang w:eastAsia="ja-JP"/>
              </w:rPr>
              <w:t>Note 1:</w:t>
            </w:r>
            <w:r w:rsidRPr="000E125D">
              <w:rPr>
                <w:rFonts w:cs="Arial"/>
                <w:lang w:eastAsia="ja-JP"/>
              </w:rPr>
              <w:tab/>
              <w:t xml:space="preserve">Interference from other cells and noise sources not specified in the test is assumed to be constant over subcarriers and time and shall be modelled as AWGN of appropriate power for </w:t>
            </w:r>
            <w:r w:rsidRPr="000E125D">
              <w:rPr>
                <w:rFonts w:cs="Arial"/>
                <w:noProof/>
                <w:position w:val="-12"/>
                <w:lang w:eastAsia="ja-JP"/>
              </w:rPr>
              <w:object w:dxaOrig="400" w:dyaOrig="360" w14:anchorId="6547C34C">
                <v:shape id="_x0000_i1159" type="#_x0000_t75" alt="" style="width:20.5pt;height:20.5pt;mso-width-percent:0;mso-height-percent:0;mso-width-percent:0;mso-height-percent:0" o:ole="" fillcolor="window">
                  <v:imagedata r:id="rId13" o:title=""/>
                </v:shape>
                <o:OLEObject Type="Embed" ProgID="Equation.3" ShapeID="_x0000_i1159" DrawAspect="Content" ObjectID="_1749664532" r:id="rId151"/>
              </w:object>
            </w:r>
            <w:r w:rsidRPr="000E125D">
              <w:rPr>
                <w:rFonts w:cs="Arial"/>
                <w:lang w:eastAsia="ja-JP"/>
              </w:rPr>
              <w:t xml:space="preserve"> to be fulfilled.</w:t>
            </w:r>
          </w:p>
          <w:p w14:paraId="0D8A77C1" w14:textId="77777777" w:rsidR="00A558C1" w:rsidRPr="000E125D" w:rsidRDefault="00A558C1" w:rsidP="00EC7677">
            <w:pPr>
              <w:pStyle w:val="TAN"/>
              <w:rPr>
                <w:rFonts w:cs="Arial"/>
                <w:lang w:eastAsia="ja-JP"/>
              </w:rPr>
            </w:pPr>
            <w:r w:rsidRPr="000E125D">
              <w:rPr>
                <w:rFonts w:cs="Arial"/>
                <w:lang w:eastAsia="ja-JP"/>
              </w:rPr>
              <w:t>Note 2:</w:t>
            </w:r>
            <w:r w:rsidRPr="000E125D">
              <w:rPr>
                <w:rFonts w:cs="Arial"/>
                <w:lang w:eastAsia="ja-JP"/>
              </w:rPr>
              <w:tab/>
            </w:r>
            <w:r>
              <w:rPr>
                <w:rFonts w:cs="Arial"/>
                <w:lang w:eastAsia="ja-JP"/>
              </w:rPr>
              <w:t xml:space="preserve">Es/Iot, Io, </w:t>
            </w:r>
            <w:r w:rsidRPr="000E125D">
              <w:rPr>
                <w:rFonts w:eastAsia="Yu Mincho" w:cs="Arial"/>
                <w:lang w:eastAsia="ja-JP"/>
              </w:rPr>
              <w:t>PSBCH-RSRP</w:t>
            </w:r>
            <w:r w:rsidRPr="000E125D">
              <w:rPr>
                <w:rFonts w:cs="Arial"/>
                <w:lang w:eastAsia="ja-JP"/>
              </w:rPr>
              <w:t xml:space="preserve"> levels have been derived from other parameters for information purposes. They are not settable parameters themselves.</w:t>
            </w:r>
          </w:p>
          <w:p w14:paraId="1420ED79" w14:textId="77777777" w:rsidR="00A558C1" w:rsidRPr="000E125D" w:rsidRDefault="00A558C1" w:rsidP="00EC7677">
            <w:pPr>
              <w:pStyle w:val="TAN"/>
              <w:rPr>
                <w:rFonts w:cs="Arial"/>
                <w:lang w:eastAsia="ja-JP"/>
              </w:rPr>
            </w:pPr>
            <w:r w:rsidRPr="000E125D">
              <w:rPr>
                <w:rFonts w:cs="Arial"/>
                <w:lang w:eastAsia="ja-JP"/>
              </w:rPr>
              <w:t>Note 3:</w:t>
            </w:r>
            <w:r w:rsidRPr="000E125D">
              <w:rPr>
                <w:rFonts w:cs="Arial"/>
                <w:lang w:eastAsia="ja-JP"/>
              </w:rPr>
              <w:tab/>
            </w:r>
            <w:r>
              <w:rPr>
                <w:rFonts w:cs="Arial"/>
                <w:lang w:eastAsia="ja-JP"/>
              </w:rPr>
              <w:t xml:space="preserve">S-PSS Es/Iot and S-SSS Es/Iot are </w:t>
            </w:r>
            <w:r w:rsidRPr="000E125D">
              <w:rPr>
                <w:rFonts w:cs="Arial"/>
                <w:lang w:eastAsia="ja-JP"/>
              </w:rPr>
              <w:t>set the same as PSBCH Es/Iot.</w:t>
            </w:r>
          </w:p>
          <w:p w14:paraId="4E4303F0" w14:textId="77777777" w:rsidR="00A558C1" w:rsidRPr="000E125D" w:rsidRDefault="00A558C1" w:rsidP="00EC7677">
            <w:pPr>
              <w:pStyle w:val="TAN"/>
              <w:rPr>
                <w:rFonts w:cs="Arial"/>
                <w:lang w:eastAsia="ja-JP"/>
              </w:rPr>
            </w:pPr>
            <w:r>
              <w:rPr>
                <w:rFonts w:cs="Arial"/>
                <w:lang w:eastAsia="ja-JP"/>
              </w:rPr>
              <w:t>Note 4</w:t>
            </w:r>
            <w:r w:rsidRPr="003E0C3C">
              <w:rPr>
                <w:rFonts w:cs="Arial"/>
                <w:lang w:eastAsia="ja-JP"/>
              </w:rPr>
              <w:t>:</w:t>
            </w:r>
            <w:r w:rsidRPr="000E125D">
              <w:rPr>
                <w:rFonts w:cs="Arial"/>
                <w:lang w:eastAsia="ja-JP"/>
              </w:rPr>
              <w:tab/>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5A714635" w14:textId="77777777" w:rsidR="00393BD8" w:rsidRPr="003E0C3C" w:rsidRDefault="00393BD8" w:rsidP="00393BD8">
      <w:pPr>
        <w:pStyle w:val="Heading5"/>
        <w:rPr>
          <w:lang w:eastAsia="zh-CN"/>
        </w:rPr>
      </w:pPr>
      <w:r w:rsidRPr="003E0C3C">
        <w:rPr>
          <w:lang w:eastAsia="zh-CN"/>
        </w:rPr>
        <w:t>A.9.1.3.2.2</w:t>
      </w:r>
      <w:r w:rsidRPr="003E0C3C">
        <w:rPr>
          <w:lang w:eastAsia="zh-CN"/>
        </w:rPr>
        <w:tab/>
        <w:t>Test Requirements</w:t>
      </w:r>
    </w:p>
    <w:p w14:paraId="10DE5C18" w14:textId="5A15DCBB" w:rsidR="00A823F1" w:rsidRPr="007C7446" w:rsidRDefault="00A823F1" w:rsidP="00A823F1">
      <w:pPr>
        <w:jc w:val="both"/>
        <w:rPr>
          <w:lang w:val="en-US"/>
        </w:rPr>
      </w:pPr>
      <w:r w:rsidRPr="007C7446">
        <w:rPr>
          <w:lang w:val="en-US"/>
        </w:rPr>
        <w:t xml:space="preserve">1) During T2, SyncRef UE selection delay is defined as the time from the beginning of T2 to the time UE is synchronized to SyncRef UE 1 and changes its </w:t>
      </w:r>
      <w:r>
        <w:rPr>
          <w:lang w:val="en-US"/>
        </w:rPr>
        <w:t>S-SSB</w:t>
      </w:r>
      <w:r w:rsidRPr="007C7446">
        <w:rPr>
          <w:lang w:val="en-US"/>
        </w:rPr>
        <w:t xml:space="preserve"> transmissions timing and SLSS ID to follow SyncRef UE 1 as the synchronization source. For the test configuration, the SLSS ID will be changed to </w:t>
      </w:r>
      <w:r w:rsidRPr="007C7446">
        <w:rPr>
          <w:lang w:val="en-US" w:eastAsia="zh-CN"/>
        </w:rPr>
        <w:t>336</w:t>
      </w:r>
      <w:r w:rsidRPr="007C7446">
        <w:rPr>
          <w:lang w:val="en-US"/>
        </w:rPr>
        <w:t>+59 (with in-coverage IE in MIB-SL set to FALSE) after SyncRef UE selection delay from start of T2.</w:t>
      </w:r>
    </w:p>
    <w:p w14:paraId="3D7FBC04" w14:textId="77777777" w:rsidR="00A823F1" w:rsidRPr="007C7446" w:rsidRDefault="00A823F1" w:rsidP="00A823F1">
      <w:pPr>
        <w:jc w:val="both"/>
        <w:rPr>
          <w:lang w:val="en-US"/>
        </w:rPr>
      </w:pPr>
      <w:r w:rsidRPr="007C7446">
        <w:t>T</w:t>
      </w:r>
      <w:r w:rsidRPr="007C7446">
        <w:rPr>
          <w:lang w:val="en-US"/>
        </w:rPr>
        <w:t xml:space="preserve">he SyncRef UE selection delay shall be less than </w:t>
      </w:r>
      <w:r w:rsidRPr="007C7446">
        <w:t>8.8</w:t>
      </w:r>
      <w:r w:rsidRPr="007C7446">
        <w:rPr>
          <w:lang w:val="en-US"/>
        </w:rPr>
        <w:t>sec.</w:t>
      </w:r>
      <w:r w:rsidRPr="007C7446">
        <w:t xml:space="preserve"> </w:t>
      </w:r>
      <w:r w:rsidRPr="007C7446">
        <w:rPr>
          <w:lang w:val="en-US"/>
        </w:rPr>
        <w:t>The SyncRef UE selection/reselection delay can be expressed as:</w:t>
      </w:r>
    </w:p>
    <w:p w14:paraId="685CC13D" w14:textId="13C1C5C8" w:rsidR="00A823F1" w:rsidRPr="007C7446" w:rsidRDefault="00A823F1" w:rsidP="00A823F1">
      <w:pPr>
        <w:pStyle w:val="B10"/>
        <w:rPr>
          <w:lang w:val="en-US"/>
        </w:rPr>
      </w:pPr>
      <w:r w:rsidRPr="007C7446">
        <w:rPr>
          <w:lang w:val="en-US"/>
        </w:rPr>
        <w:tab/>
        <w:t xml:space="preserve">SyncRef UE selection/reselection delay = </w:t>
      </w:r>
      <w:r w:rsidRPr="007C7446">
        <w:t>T</w:t>
      </w:r>
      <w:r w:rsidRPr="007C7446">
        <w:rPr>
          <w:vertAlign w:val="subscript"/>
        </w:rPr>
        <w:t>detect,SyncRef UE</w:t>
      </w:r>
      <w:r w:rsidRPr="007C7446">
        <w:rPr>
          <w:lang w:val="en-US"/>
        </w:rPr>
        <w:t xml:space="preserve"> + </w:t>
      </w:r>
      <w:r w:rsidRPr="007C7446">
        <w:t>T</w:t>
      </w:r>
      <w:r w:rsidRPr="007C7446">
        <w:rPr>
          <w:vertAlign w:val="subscript"/>
        </w:rPr>
        <w:t xml:space="preserve">evaluate,SLSS </w:t>
      </w:r>
      <w:r w:rsidRPr="007C7446">
        <w:rPr>
          <w:lang w:val="en-US"/>
        </w:rPr>
        <w:t xml:space="preserve">+ </w:t>
      </w:r>
      <w:r>
        <w:rPr>
          <w:lang w:val="en-US"/>
        </w:rPr>
        <w:t>S-SSB</w:t>
      </w:r>
      <w:r w:rsidRPr="007C7446">
        <w:rPr>
          <w:lang w:val="en-US"/>
        </w:rPr>
        <w:t xml:space="preserve"> period</w:t>
      </w:r>
    </w:p>
    <w:p w14:paraId="496E2E8E" w14:textId="77777777" w:rsidR="00A823F1" w:rsidRPr="007C7446" w:rsidRDefault="00A823F1" w:rsidP="00A823F1">
      <w:pPr>
        <w:jc w:val="both"/>
        <w:rPr>
          <w:lang w:val="en-US"/>
        </w:rPr>
      </w:pPr>
      <w:r w:rsidRPr="007C7446">
        <w:rPr>
          <w:lang w:val="en-US"/>
        </w:rPr>
        <w:t>Where</w:t>
      </w:r>
    </w:p>
    <w:p w14:paraId="22FCDEEB" w14:textId="77777777" w:rsidR="00A823F1" w:rsidRPr="007C7446" w:rsidRDefault="00A823F1" w:rsidP="00A823F1">
      <w:pPr>
        <w:pStyle w:val="B10"/>
        <w:rPr>
          <w:lang w:val="en-US"/>
        </w:rPr>
      </w:pPr>
      <w:r w:rsidRPr="007C7446">
        <w:rPr>
          <w:lang w:val="en-US"/>
        </w:rPr>
        <w:t>-</w:t>
      </w:r>
      <w:r w:rsidRPr="007C7446">
        <w:rPr>
          <w:lang w:val="en-US"/>
        </w:rPr>
        <w:tab/>
      </w:r>
      <w:r w:rsidRPr="007C7446">
        <w:t>T</w:t>
      </w:r>
      <w:r w:rsidRPr="007C7446">
        <w:rPr>
          <w:vertAlign w:val="subscript"/>
        </w:rPr>
        <w:t xml:space="preserve">detect,SyncRef UE </w:t>
      </w:r>
      <w:r w:rsidRPr="007C7446">
        <w:t>= 8sec (as specified in s</w:t>
      </w:r>
      <w:r w:rsidRPr="007C7446">
        <w:rPr>
          <w:lang w:val="en-US"/>
        </w:rPr>
        <w:t>ub-clause 12.4)</w:t>
      </w:r>
    </w:p>
    <w:p w14:paraId="5A00B556" w14:textId="77777777" w:rsidR="00A823F1" w:rsidRPr="007C7446" w:rsidRDefault="00A823F1" w:rsidP="00A823F1">
      <w:pPr>
        <w:pStyle w:val="B10"/>
        <w:rPr>
          <w:lang w:val="en-US"/>
        </w:rPr>
      </w:pPr>
      <w:r w:rsidRPr="007C7446">
        <w:t>-</w:t>
      </w:r>
      <w:r w:rsidRPr="007C7446">
        <w:tab/>
        <w:t>T</w:t>
      </w:r>
      <w:r w:rsidRPr="007C7446">
        <w:rPr>
          <w:vertAlign w:val="subscript"/>
        </w:rPr>
        <w:t xml:space="preserve">evaluate,SLSS </w:t>
      </w:r>
      <w:r w:rsidRPr="007C7446">
        <w:t>= 0.64sec (as specified in</w:t>
      </w:r>
      <w:r w:rsidRPr="007C7446">
        <w:rPr>
          <w:lang w:val="en-US"/>
        </w:rPr>
        <w:t xml:space="preserve"> sub-clause 12.3)</w:t>
      </w:r>
    </w:p>
    <w:p w14:paraId="68398785" w14:textId="0BCD46F3" w:rsidR="00A823F1" w:rsidRPr="007C7446" w:rsidRDefault="00A823F1" w:rsidP="00A823F1">
      <w:pPr>
        <w:pStyle w:val="B10"/>
        <w:rPr>
          <w:lang w:val="en-US"/>
        </w:rPr>
      </w:pPr>
      <w:r w:rsidRPr="007C7446">
        <w:t>-</w:t>
      </w:r>
      <w:r w:rsidRPr="007C7446">
        <w:tab/>
      </w:r>
      <w:r>
        <w:t>S-SSB</w:t>
      </w:r>
      <w:r w:rsidRPr="007C7446">
        <w:t xml:space="preserve"> period = 160ms</w:t>
      </w:r>
    </w:p>
    <w:p w14:paraId="0210ED03" w14:textId="77777777" w:rsidR="00A823F1" w:rsidRPr="007C7446" w:rsidRDefault="00A823F1" w:rsidP="00A823F1">
      <w:pPr>
        <w:jc w:val="both"/>
        <w:rPr>
          <w:lang w:val="en-US"/>
        </w:rPr>
      </w:pPr>
      <w:r w:rsidRPr="007C7446">
        <w:t>This gives a total of 8.8 seconds.</w:t>
      </w:r>
    </w:p>
    <w:p w14:paraId="5E612A96" w14:textId="5D27A215" w:rsidR="00A823F1" w:rsidRPr="007C7446" w:rsidRDefault="00A823F1" w:rsidP="00A823F1">
      <w:pPr>
        <w:jc w:val="both"/>
        <w:rPr>
          <w:lang w:val="en-US"/>
        </w:rPr>
      </w:pPr>
      <w:r w:rsidRPr="007C7446">
        <w:rPr>
          <w:lang w:val="en-US"/>
        </w:rPr>
        <w:t xml:space="preserve">2) During T3, SyncRef UE reselection delay is defined as the time from the beginning of T3 to the time UE changes its synchronization source from SyncRef UE 1 to SyncRef UE 2, and changes its </w:t>
      </w:r>
      <w:r>
        <w:rPr>
          <w:lang w:val="en-US"/>
        </w:rPr>
        <w:t>S-SSB</w:t>
      </w:r>
      <w:r w:rsidRPr="007C7446">
        <w:rPr>
          <w:lang w:val="en-US"/>
        </w:rPr>
        <w:t xml:space="preserve"> transmissions timing and SLSS ID to follow SyncRef UE 2 as the synchronization source. For the test configuration, the SLSS ID will be changed </w:t>
      </w:r>
      <w:r>
        <w:rPr>
          <w:lang w:val="en-US"/>
        </w:rPr>
        <w:t>t</w:t>
      </w:r>
      <w:r w:rsidRPr="007C7446">
        <w:rPr>
          <w:lang w:val="en-US"/>
        </w:rPr>
        <w:t>o 30 (with in-coverage IE in MIB-SL set to FALSE) after SyncRef UE selection delay from start of T3.</w:t>
      </w:r>
    </w:p>
    <w:p w14:paraId="50AB938F" w14:textId="77777777" w:rsidR="00A823F1" w:rsidRPr="007C7446" w:rsidRDefault="00A823F1" w:rsidP="00A823F1">
      <w:pPr>
        <w:jc w:val="both"/>
        <w:rPr>
          <w:lang w:val="en-US"/>
        </w:rPr>
      </w:pPr>
      <w:r w:rsidRPr="007C7446">
        <w:t>T</w:t>
      </w:r>
      <w:r w:rsidRPr="007C7446">
        <w:rPr>
          <w:lang w:val="en-US"/>
        </w:rPr>
        <w:t xml:space="preserve">he SyncRef UE reselection delay shall be less than </w:t>
      </w:r>
      <w:r w:rsidRPr="007C7446">
        <w:t>8.8</w:t>
      </w:r>
      <w:r w:rsidRPr="007C7446">
        <w:rPr>
          <w:lang w:val="en-US"/>
        </w:rPr>
        <w:t>sec. The SyncRef UE selection/reselection delay can be expressed as:</w:t>
      </w:r>
    </w:p>
    <w:p w14:paraId="6148C856" w14:textId="5481D63F" w:rsidR="00A823F1" w:rsidRPr="007C7446" w:rsidRDefault="00A823F1" w:rsidP="00A823F1">
      <w:pPr>
        <w:pStyle w:val="B10"/>
        <w:rPr>
          <w:lang w:val="en-US"/>
        </w:rPr>
      </w:pPr>
      <w:r w:rsidRPr="007C7446">
        <w:rPr>
          <w:lang w:val="en-US"/>
        </w:rPr>
        <w:lastRenderedPageBreak/>
        <w:tab/>
        <w:t xml:space="preserve">SyncRef UE selection/reselection delay = </w:t>
      </w:r>
      <w:r w:rsidRPr="007C7446">
        <w:t>T</w:t>
      </w:r>
      <w:r w:rsidRPr="007C7446">
        <w:rPr>
          <w:vertAlign w:val="subscript"/>
        </w:rPr>
        <w:t>detect,SyncRef UE</w:t>
      </w:r>
      <w:r w:rsidRPr="007C7446">
        <w:rPr>
          <w:lang w:val="en-US"/>
        </w:rPr>
        <w:t xml:space="preserve"> + </w:t>
      </w:r>
      <w:r w:rsidRPr="007C7446">
        <w:t>T</w:t>
      </w:r>
      <w:r w:rsidRPr="007C7446">
        <w:rPr>
          <w:vertAlign w:val="subscript"/>
        </w:rPr>
        <w:t xml:space="preserve">evaluate,SLSS </w:t>
      </w:r>
      <w:r w:rsidRPr="007C7446">
        <w:rPr>
          <w:lang w:val="en-US"/>
        </w:rPr>
        <w:t xml:space="preserve">+ </w:t>
      </w:r>
      <w:r>
        <w:rPr>
          <w:lang w:val="en-US"/>
        </w:rPr>
        <w:t>S-SSB</w:t>
      </w:r>
      <w:r w:rsidRPr="007C7446">
        <w:rPr>
          <w:lang w:val="en-US"/>
        </w:rPr>
        <w:t xml:space="preserve"> period</w:t>
      </w:r>
    </w:p>
    <w:p w14:paraId="403A80F4" w14:textId="77777777" w:rsidR="00A823F1" w:rsidRPr="007C7446" w:rsidRDefault="00A823F1" w:rsidP="00A823F1">
      <w:pPr>
        <w:jc w:val="both"/>
        <w:rPr>
          <w:lang w:val="en-US"/>
        </w:rPr>
      </w:pPr>
      <w:r w:rsidRPr="007C7446">
        <w:rPr>
          <w:lang w:val="en-US"/>
        </w:rPr>
        <w:t>Where</w:t>
      </w:r>
    </w:p>
    <w:p w14:paraId="1F71F832" w14:textId="77777777" w:rsidR="00A823F1" w:rsidRPr="007C7446" w:rsidRDefault="00A823F1" w:rsidP="00A823F1">
      <w:pPr>
        <w:pStyle w:val="B10"/>
      </w:pPr>
      <w:r w:rsidRPr="007C7446">
        <w:rPr>
          <w:lang w:val="en-US"/>
        </w:rPr>
        <w:t>-</w:t>
      </w:r>
      <w:r w:rsidRPr="007C7446">
        <w:rPr>
          <w:lang w:val="en-US"/>
        </w:rPr>
        <w:tab/>
      </w:r>
      <w:r w:rsidRPr="007C7446">
        <w:t>T</w:t>
      </w:r>
      <w:r w:rsidRPr="007C7446">
        <w:rPr>
          <w:vertAlign w:val="subscript"/>
        </w:rPr>
        <w:t xml:space="preserve">detect,SyncRef UE </w:t>
      </w:r>
      <w:r w:rsidRPr="007C7446">
        <w:t>= 8sec (as specified in sub-clause 12.4)</w:t>
      </w:r>
    </w:p>
    <w:p w14:paraId="724B4AB0" w14:textId="77777777" w:rsidR="00A823F1" w:rsidRPr="007C7446" w:rsidRDefault="00A823F1" w:rsidP="00A823F1">
      <w:pPr>
        <w:pStyle w:val="B10"/>
      </w:pPr>
      <w:r w:rsidRPr="007C7446">
        <w:t>-</w:t>
      </w:r>
      <w:r w:rsidRPr="007C7446">
        <w:tab/>
        <w:t>T</w:t>
      </w:r>
      <w:r w:rsidRPr="007C7446">
        <w:rPr>
          <w:vertAlign w:val="subscript"/>
        </w:rPr>
        <w:t xml:space="preserve">evaluate,SLSS </w:t>
      </w:r>
      <w:r w:rsidRPr="007C7446">
        <w:t>= 0.64 sec (as specified in sub-clause 12.3)</w:t>
      </w:r>
    </w:p>
    <w:p w14:paraId="4D7D2870" w14:textId="140507D4" w:rsidR="00A823F1" w:rsidRPr="007C7446" w:rsidRDefault="00A823F1" w:rsidP="00A823F1">
      <w:pPr>
        <w:pStyle w:val="B10"/>
        <w:rPr>
          <w:lang w:val="en-US"/>
        </w:rPr>
      </w:pPr>
      <w:r w:rsidRPr="007C7446">
        <w:t>-</w:t>
      </w:r>
      <w:r w:rsidRPr="007C7446">
        <w:tab/>
      </w:r>
      <w:r>
        <w:t>S-SSB</w:t>
      </w:r>
      <w:r w:rsidRPr="007C7446">
        <w:t xml:space="preserve"> period = 160ms</w:t>
      </w:r>
    </w:p>
    <w:p w14:paraId="55853D1C" w14:textId="77777777" w:rsidR="00A823F1" w:rsidRPr="007C7446" w:rsidRDefault="00A823F1" w:rsidP="00A823F1">
      <w:pPr>
        <w:jc w:val="both"/>
      </w:pPr>
      <w:r w:rsidRPr="007C7446">
        <w:t>This gives a total of 8.8 seconds.</w:t>
      </w:r>
    </w:p>
    <w:p w14:paraId="73862EA4" w14:textId="200A1ACC" w:rsidR="00A823F1" w:rsidRPr="007C7446" w:rsidRDefault="00A823F1" w:rsidP="00A823F1">
      <w:pPr>
        <w:jc w:val="both"/>
      </w:pPr>
      <w:r w:rsidRPr="007C7446">
        <w:t xml:space="preserve">The test system will verify that the V2X UE does not drop or delay more than 6% of its </w:t>
      </w:r>
      <w:r w:rsidRPr="007C7446">
        <w:rPr>
          <w:lang w:val="en-US"/>
        </w:rPr>
        <w:t xml:space="preserve">V2X </w:t>
      </w:r>
      <w:r w:rsidRPr="007C7446">
        <w:rPr>
          <w:lang w:val="en-US" w:eastAsia="zh-CN"/>
        </w:rPr>
        <w:t xml:space="preserve">data and </w:t>
      </w:r>
      <w:r>
        <w:rPr>
          <w:lang w:val="en-US" w:eastAsia="zh-CN"/>
        </w:rPr>
        <w:t>S-SSB</w:t>
      </w:r>
      <w:r w:rsidRPr="007C7446">
        <w:rPr>
          <w:lang w:val="en-US" w:eastAsia="zh-CN"/>
        </w:rPr>
        <w:t xml:space="preserve"> </w:t>
      </w:r>
      <w:r w:rsidRPr="007C7446">
        <w:t>transmissions during the duration of T2 and T3.</w:t>
      </w:r>
    </w:p>
    <w:p w14:paraId="7DB830C0" w14:textId="2113F8BC" w:rsidR="00A823F1" w:rsidRDefault="00A823F1" w:rsidP="00A823F1">
      <w:pPr>
        <w:pStyle w:val="B10"/>
        <w:ind w:left="0" w:firstLine="0"/>
      </w:pPr>
      <w:r w:rsidRPr="007C7446">
        <w:t>The rate of correct SyncRef UE selection / reselection observed during repeated tests shall be at least 90%.</w:t>
      </w:r>
    </w:p>
    <w:p w14:paraId="163A03B0" w14:textId="4AAC440A" w:rsidR="00B31371" w:rsidRDefault="00B31371" w:rsidP="00B31371"/>
    <w:p w14:paraId="696FC4C2" w14:textId="77777777" w:rsidR="00B31371" w:rsidRPr="007C7446" w:rsidRDefault="00B31371" w:rsidP="00B31371">
      <w:pPr>
        <w:pStyle w:val="Heading4"/>
      </w:pPr>
      <w:r>
        <w:t>A.9.1.3.3</w:t>
      </w:r>
      <w:r w:rsidRPr="007C7446">
        <w:tab/>
      </w:r>
      <w:r w:rsidRPr="005E60C9">
        <w:t>Test for GNSS configured as the highest priority</w:t>
      </w:r>
      <w:r>
        <w:t xml:space="preserve"> under SL-DRX</w:t>
      </w:r>
    </w:p>
    <w:p w14:paraId="7FDC482D" w14:textId="77777777" w:rsidR="00B31371" w:rsidRPr="00B7203D" w:rsidRDefault="00B31371" w:rsidP="00B31371">
      <w:pPr>
        <w:pStyle w:val="Heading5"/>
        <w:rPr>
          <w:lang w:eastAsia="zh-CN"/>
        </w:rPr>
      </w:pPr>
      <w:r>
        <w:rPr>
          <w:lang w:eastAsia="zh-CN"/>
        </w:rPr>
        <w:t>A.9.1.3.3</w:t>
      </w:r>
      <w:r w:rsidRPr="00B7203D">
        <w:rPr>
          <w:lang w:eastAsia="zh-CN"/>
        </w:rPr>
        <w:t>.1</w:t>
      </w:r>
      <w:r w:rsidRPr="00B7203D">
        <w:rPr>
          <w:lang w:eastAsia="zh-CN"/>
        </w:rPr>
        <w:tab/>
        <w:t>Test Purpose and Environment</w:t>
      </w:r>
    </w:p>
    <w:p w14:paraId="40C9D04C" w14:textId="77777777" w:rsidR="00B31371" w:rsidRPr="00ED7BD4" w:rsidRDefault="00B31371" w:rsidP="00B31371">
      <w:pPr>
        <w:rPr>
          <w:lang w:val="en-US"/>
        </w:rPr>
      </w:pPr>
      <w:r w:rsidRPr="007C7446">
        <w:rPr>
          <w:noProof/>
        </w:rPr>
        <w:t xml:space="preserve">The purpose of this test is to verify the requirements related to SyncRef UE selection / reselection defined in </w:t>
      </w:r>
      <w:r w:rsidRPr="007C7446">
        <w:t>clause</w:t>
      </w:r>
      <w:r w:rsidRPr="007C7446">
        <w:rPr>
          <w:lang w:val="en-US"/>
        </w:rPr>
        <w:t> </w:t>
      </w:r>
      <w:r w:rsidRPr="007C7446">
        <w:t>1</w:t>
      </w:r>
      <w:r w:rsidRPr="007C7446">
        <w:rPr>
          <w:lang w:eastAsia="zh-CN"/>
        </w:rPr>
        <w:t>2</w:t>
      </w:r>
      <w:r w:rsidRPr="007C7446">
        <w:t>.4, when GNSS is configured as the highest priority</w:t>
      </w:r>
      <w:r>
        <w:t xml:space="preserve"> and SL-DRX is configured</w:t>
      </w:r>
      <w:r w:rsidRPr="007C7446">
        <w:t xml:space="preserve">. </w:t>
      </w:r>
      <w:r w:rsidRPr="007C7446">
        <w:rPr>
          <w:lang w:val="en-US"/>
        </w:rPr>
        <w:t>For this test, the UE is triggered by the test loop function or the upper layers to transmit for V2X Sidelink Communication.</w:t>
      </w:r>
    </w:p>
    <w:p w14:paraId="1948C775" w14:textId="77777777" w:rsidR="00B31371" w:rsidRPr="007C7446" w:rsidRDefault="00B31371" w:rsidP="00B31371">
      <w:r w:rsidRPr="007C7446">
        <w:t xml:space="preserve">The test parameters are given in Table </w:t>
      </w:r>
      <w:r>
        <w:t>A.9.1.3.3</w:t>
      </w:r>
      <w:r w:rsidRPr="007C7446">
        <w:t>.1-</w:t>
      </w:r>
      <w:r>
        <w:rPr>
          <w:lang w:eastAsia="zh-CN"/>
        </w:rPr>
        <w:t>1</w:t>
      </w:r>
      <w:r w:rsidRPr="007C7446">
        <w:rPr>
          <w:lang w:eastAsia="zh-CN"/>
        </w:rPr>
        <w:t xml:space="preserve">and </w:t>
      </w:r>
      <w:r>
        <w:t>A.9.1.3.3</w:t>
      </w:r>
      <w:r w:rsidRPr="007C7446">
        <w:t>.1-</w:t>
      </w:r>
      <w:r>
        <w:rPr>
          <w:lang w:eastAsia="zh-CN"/>
        </w:rPr>
        <w:t>2</w:t>
      </w:r>
      <w:r w:rsidRPr="007C7446">
        <w:t xml:space="preserve"> below. There are no GNSS </w:t>
      </w:r>
      <w:r>
        <w:t xml:space="preserve">signals in this test. There are three </w:t>
      </w:r>
      <w:r w:rsidRPr="007C7446">
        <w:t>a</w:t>
      </w:r>
      <w:r>
        <w:t xml:space="preserve">ctive SyncRef UEs (SyncRef UE 1, SyncRef UE 2 </w:t>
      </w:r>
      <w:r w:rsidRPr="007C7446">
        <w:t xml:space="preserve">and SyncRef UE </w:t>
      </w:r>
      <w:r>
        <w:t>3</w:t>
      </w:r>
      <w:r w:rsidRPr="007C7446">
        <w:t>) in this test. The test system shall emulate SyncRef UE 1</w:t>
      </w:r>
      <w:r w:rsidRPr="00127108">
        <w:t>, SyncRef UE 2 and SyncRef UE 3</w:t>
      </w:r>
      <w:r>
        <w:t xml:space="preserve"> </w:t>
      </w:r>
      <w:r w:rsidRPr="007C7446">
        <w:t xml:space="preserve">to transmit </w:t>
      </w:r>
      <w:r>
        <w:t>S-SSB</w:t>
      </w:r>
      <w:r w:rsidRPr="007C7446">
        <w:t xml:space="preserve"> every </w:t>
      </w:r>
      <w:r>
        <w:t>S-SSB</w:t>
      </w:r>
      <w:r w:rsidRPr="007C7446">
        <w:t xml:space="preserve"> period.</w:t>
      </w:r>
    </w:p>
    <w:p w14:paraId="181890CC" w14:textId="77777777" w:rsidR="00B31371" w:rsidRPr="007C7446" w:rsidRDefault="00B31371" w:rsidP="00B31371">
      <w:r w:rsidRPr="007C7446">
        <w:t xml:space="preserve">The test system can verify the selection / reselection of SyncRef UE by monitoring the SLSS ID used by the V2X UE for its </w:t>
      </w:r>
      <w:r>
        <w:t>S-SSB</w:t>
      </w:r>
      <w:r w:rsidRPr="007C7446">
        <w:t xml:space="preserve"> transmissions. When the V2X UE is not synchronized to any SyncRef UE, then the V2X UE shall use the SLSS ID </w:t>
      </w:r>
      <w:r>
        <w:t>belonging to set id_oon</w:t>
      </w:r>
      <w:r w:rsidRPr="007C7446">
        <w:t>. When the V2X UE is synchronized to a SyncRef UE, the V2X UE shall derive its SLSS ID from the SLSS ID of the SyncRef UE as per clause 5.8.5.3 of TS 38.331</w:t>
      </w:r>
      <w:r>
        <w:t>[2]</w:t>
      </w:r>
      <w:r w:rsidRPr="007C7446">
        <w:t>.</w:t>
      </w:r>
    </w:p>
    <w:p w14:paraId="0177ABEB" w14:textId="77777777" w:rsidR="00B31371" w:rsidRDefault="00B31371" w:rsidP="00B31371">
      <w:pPr>
        <w:rPr>
          <w:lang w:val="en-US"/>
        </w:rPr>
      </w:pPr>
      <w:r w:rsidRPr="007C7446">
        <w:t>The test consists of three successive time periods, with time duration of T1, T2 and T3 respectively</w:t>
      </w:r>
      <w:r w:rsidRPr="007C7446">
        <w:rPr>
          <w:lang w:val="en-US"/>
        </w:rPr>
        <w:t xml:space="preserve">. </w:t>
      </w:r>
      <w:r>
        <w:rPr>
          <w:lang w:val="en-US"/>
        </w:rPr>
        <w:t>SyncRef UE 1</w:t>
      </w:r>
      <w:r w:rsidRPr="00127108">
        <w:t>, SyncRef UE 2 and</w:t>
      </w:r>
      <w:r w:rsidRPr="007C7446">
        <w:rPr>
          <w:lang w:val="en-US"/>
        </w:rPr>
        <w:t xml:space="preserve"> SyncRef UE </w:t>
      </w:r>
      <w:r>
        <w:rPr>
          <w:lang w:val="en-US"/>
        </w:rPr>
        <w:t xml:space="preserve">3 </w:t>
      </w:r>
      <w:r w:rsidRPr="007C7446">
        <w:rPr>
          <w:lang w:val="en-US"/>
        </w:rPr>
        <w:t xml:space="preserve">are </w:t>
      </w:r>
      <w:r>
        <w:rPr>
          <w:lang w:val="en-US"/>
        </w:rPr>
        <w:t>all powered off b</w:t>
      </w:r>
      <w:r w:rsidRPr="00BC4C1F">
        <w:rPr>
          <w:lang w:val="en-US"/>
        </w:rPr>
        <w:t>efore starting the test</w:t>
      </w:r>
      <w:r>
        <w:rPr>
          <w:lang w:val="en-US"/>
        </w:rPr>
        <w:t>.</w:t>
      </w:r>
      <w:r w:rsidRPr="007C7446">
        <w:rPr>
          <w:lang w:val="en-US"/>
        </w:rPr>
        <w:t xml:space="preserve"> During T1, SyncRef UE 1 is powered ON and the V2X UE will select SyncRef UE 1 as synchronization source. During T2, SyncRef UE </w:t>
      </w:r>
      <w:r>
        <w:rPr>
          <w:lang w:val="en-US"/>
        </w:rPr>
        <w:t>2</w:t>
      </w:r>
      <w:r w:rsidRPr="007C7446">
        <w:rPr>
          <w:lang w:val="en-US"/>
        </w:rPr>
        <w:t xml:space="preserve"> is powered ON and the V2X UE will select SyncRef UE </w:t>
      </w:r>
      <w:r>
        <w:rPr>
          <w:lang w:val="en-US"/>
        </w:rPr>
        <w:t>2</w:t>
      </w:r>
      <w:r w:rsidRPr="007C7446">
        <w:rPr>
          <w:lang w:val="en-US"/>
        </w:rPr>
        <w:t xml:space="preserve"> as the synchronization source. During T3, SyncRef UE </w:t>
      </w:r>
      <w:r>
        <w:rPr>
          <w:lang w:val="en-US"/>
        </w:rPr>
        <w:t>3</w:t>
      </w:r>
      <w:r w:rsidRPr="007C7446">
        <w:rPr>
          <w:lang w:val="en-US"/>
        </w:rPr>
        <w:t xml:space="preserve"> is powered ON and the V2X UE will reselect to SyncRef UE </w:t>
      </w:r>
      <w:r>
        <w:rPr>
          <w:lang w:val="en-US"/>
        </w:rPr>
        <w:t>3</w:t>
      </w:r>
      <w:r w:rsidRPr="007C7446">
        <w:rPr>
          <w:lang w:val="en-US"/>
        </w:rPr>
        <w:t xml:space="preserve"> as the synchronization source.</w:t>
      </w:r>
      <w:r>
        <w:rPr>
          <w:lang w:val="en-US"/>
        </w:rPr>
        <w:t xml:space="preserve"> SL-DRX is configured during the entire test period.</w:t>
      </w:r>
    </w:p>
    <w:p w14:paraId="670B069F" w14:textId="77777777" w:rsidR="00B31371" w:rsidRDefault="00B31371" w:rsidP="00B31371">
      <w:pPr>
        <w:pStyle w:val="TH"/>
      </w:pPr>
      <w:r w:rsidRPr="00B7203D">
        <w:lastRenderedPageBreak/>
        <w:t xml:space="preserve">Table </w:t>
      </w:r>
      <w:r>
        <w:t>A.9.1.3.3</w:t>
      </w:r>
      <w:r w:rsidRPr="00B7203D">
        <w:t>.1-1: Test Parameters for V2X Synchronization Reference Selection/Reselection Tests for GNSS configured as the highest priority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2133"/>
        <w:gridCol w:w="685"/>
        <w:gridCol w:w="1688"/>
        <w:gridCol w:w="3027"/>
      </w:tblGrid>
      <w:tr w:rsidR="00B31371" w:rsidRPr="007C7446" w14:paraId="77C1E0AF" w14:textId="77777777" w:rsidTr="00B27FDD">
        <w:tc>
          <w:tcPr>
            <w:tcW w:w="3950" w:type="dxa"/>
            <w:gridSpan w:val="2"/>
            <w:tcBorders>
              <w:bottom w:val="single" w:sz="4" w:space="0" w:color="auto"/>
            </w:tcBorders>
          </w:tcPr>
          <w:p w14:paraId="2D0A0111" w14:textId="77777777" w:rsidR="00B31371" w:rsidRPr="00B7203D" w:rsidRDefault="00B31371" w:rsidP="00B27FDD">
            <w:pPr>
              <w:pStyle w:val="TAH"/>
              <w:rPr>
                <w:rFonts w:eastAsia="Calibri" w:cs="Arial"/>
                <w:szCs w:val="22"/>
                <w:lang w:eastAsia="ja-JP"/>
              </w:rPr>
            </w:pPr>
            <w:r w:rsidRPr="00B7203D">
              <w:rPr>
                <w:rFonts w:eastAsia="Calibri" w:cs="Arial"/>
                <w:szCs w:val="22"/>
                <w:lang w:eastAsia="ja-JP"/>
              </w:rPr>
              <w:t>Parameter</w:t>
            </w:r>
          </w:p>
        </w:tc>
        <w:tc>
          <w:tcPr>
            <w:tcW w:w="685" w:type="dxa"/>
            <w:tcBorders>
              <w:bottom w:val="single" w:sz="4" w:space="0" w:color="auto"/>
            </w:tcBorders>
          </w:tcPr>
          <w:p w14:paraId="73D7BF6A" w14:textId="77777777" w:rsidR="00B31371" w:rsidRPr="00B7203D" w:rsidRDefault="00B31371" w:rsidP="00B27FDD">
            <w:pPr>
              <w:pStyle w:val="TAH"/>
              <w:rPr>
                <w:rFonts w:eastAsia="Calibri" w:cs="Arial"/>
                <w:szCs w:val="22"/>
                <w:lang w:eastAsia="ja-JP"/>
              </w:rPr>
            </w:pPr>
            <w:r w:rsidRPr="00B7203D">
              <w:rPr>
                <w:rFonts w:eastAsia="Calibri" w:cs="Arial"/>
                <w:szCs w:val="22"/>
                <w:lang w:eastAsia="ja-JP"/>
              </w:rPr>
              <w:t>Unit</w:t>
            </w:r>
          </w:p>
        </w:tc>
        <w:tc>
          <w:tcPr>
            <w:tcW w:w="1688" w:type="dxa"/>
            <w:tcBorders>
              <w:bottom w:val="single" w:sz="4" w:space="0" w:color="auto"/>
            </w:tcBorders>
          </w:tcPr>
          <w:p w14:paraId="36D74855" w14:textId="77777777" w:rsidR="00B31371" w:rsidRPr="00B7203D" w:rsidRDefault="00B31371" w:rsidP="00B27FDD">
            <w:pPr>
              <w:pStyle w:val="TAH"/>
              <w:rPr>
                <w:rFonts w:eastAsia="Calibri" w:cs="Arial"/>
                <w:szCs w:val="22"/>
                <w:lang w:eastAsia="ja-JP"/>
              </w:rPr>
            </w:pPr>
            <w:r w:rsidRPr="00B7203D">
              <w:rPr>
                <w:rFonts w:eastAsia="Calibri" w:cs="Arial"/>
                <w:szCs w:val="22"/>
                <w:lang w:eastAsia="ja-JP"/>
              </w:rPr>
              <w:t>Value</w:t>
            </w:r>
          </w:p>
        </w:tc>
        <w:tc>
          <w:tcPr>
            <w:tcW w:w="3027" w:type="dxa"/>
            <w:tcBorders>
              <w:bottom w:val="single" w:sz="4" w:space="0" w:color="auto"/>
            </w:tcBorders>
          </w:tcPr>
          <w:p w14:paraId="7BFEC469" w14:textId="77777777" w:rsidR="00B31371" w:rsidRPr="00B7203D" w:rsidRDefault="00B31371" w:rsidP="00B27FDD">
            <w:pPr>
              <w:pStyle w:val="TAH"/>
              <w:rPr>
                <w:rFonts w:eastAsia="Calibri" w:cs="Arial"/>
                <w:szCs w:val="22"/>
                <w:lang w:eastAsia="ja-JP"/>
              </w:rPr>
            </w:pPr>
            <w:r w:rsidRPr="00B7203D">
              <w:rPr>
                <w:rFonts w:eastAsia="Calibri" w:cs="Arial"/>
                <w:szCs w:val="22"/>
                <w:lang w:eastAsia="ja-JP"/>
              </w:rPr>
              <w:t>Comment</w:t>
            </w:r>
          </w:p>
        </w:tc>
      </w:tr>
      <w:tr w:rsidR="00B31371" w:rsidRPr="007C7446" w14:paraId="12F832E6" w14:textId="77777777" w:rsidTr="00B27FDD">
        <w:tc>
          <w:tcPr>
            <w:tcW w:w="3950" w:type="dxa"/>
            <w:gridSpan w:val="2"/>
            <w:tcBorders>
              <w:bottom w:val="single" w:sz="4" w:space="0" w:color="auto"/>
            </w:tcBorders>
          </w:tcPr>
          <w:p w14:paraId="63D5932E" w14:textId="77777777" w:rsidR="00B31371" w:rsidRPr="000715C1" w:rsidRDefault="00B31371" w:rsidP="00B27FDD">
            <w:pPr>
              <w:pStyle w:val="TAL"/>
              <w:rPr>
                <w:lang w:val="en-US" w:eastAsia="zh-TW"/>
              </w:rPr>
            </w:pPr>
            <w:r>
              <w:rPr>
                <w:rFonts w:hint="eastAsia"/>
                <w:lang w:val="en-US" w:eastAsia="zh-CN"/>
              </w:rPr>
              <w:t>S</w:t>
            </w:r>
            <w:r>
              <w:rPr>
                <w:lang w:val="en-US" w:eastAsia="zh-CN"/>
              </w:rPr>
              <w:t>CS</w:t>
            </w:r>
          </w:p>
        </w:tc>
        <w:tc>
          <w:tcPr>
            <w:tcW w:w="685" w:type="dxa"/>
            <w:tcBorders>
              <w:bottom w:val="single" w:sz="4" w:space="0" w:color="auto"/>
            </w:tcBorders>
          </w:tcPr>
          <w:p w14:paraId="137C446C" w14:textId="77777777" w:rsidR="00B31371" w:rsidRPr="000715C1" w:rsidRDefault="00B31371" w:rsidP="00B27FDD">
            <w:pPr>
              <w:pStyle w:val="TAC"/>
              <w:rPr>
                <w:lang w:val="en-US" w:eastAsia="zh-TW"/>
              </w:rPr>
            </w:pPr>
            <w:r>
              <w:rPr>
                <w:rFonts w:hint="eastAsia"/>
                <w:lang w:val="en-US" w:eastAsia="zh-TW"/>
              </w:rPr>
              <w:t>k</w:t>
            </w:r>
            <w:r>
              <w:rPr>
                <w:lang w:val="en-US" w:eastAsia="zh-TW"/>
              </w:rPr>
              <w:t>Hz</w:t>
            </w:r>
          </w:p>
        </w:tc>
        <w:tc>
          <w:tcPr>
            <w:tcW w:w="1688" w:type="dxa"/>
            <w:tcBorders>
              <w:bottom w:val="single" w:sz="4" w:space="0" w:color="auto"/>
            </w:tcBorders>
          </w:tcPr>
          <w:p w14:paraId="2159AE9D" w14:textId="77777777" w:rsidR="00B31371" w:rsidRPr="000715C1" w:rsidRDefault="00B31371" w:rsidP="00B27FDD">
            <w:pPr>
              <w:pStyle w:val="TAC"/>
              <w:rPr>
                <w:lang w:val="en-US" w:eastAsia="zh-TW"/>
              </w:rPr>
            </w:pPr>
            <w:r>
              <w:rPr>
                <w:rFonts w:hint="eastAsia"/>
                <w:lang w:val="en-US" w:eastAsia="zh-TW"/>
              </w:rPr>
              <w:t>3</w:t>
            </w:r>
            <w:r>
              <w:rPr>
                <w:lang w:val="en-US" w:eastAsia="zh-TW"/>
              </w:rPr>
              <w:t>0</w:t>
            </w:r>
          </w:p>
        </w:tc>
        <w:tc>
          <w:tcPr>
            <w:tcW w:w="3027" w:type="dxa"/>
            <w:tcBorders>
              <w:bottom w:val="single" w:sz="4" w:space="0" w:color="auto"/>
            </w:tcBorders>
          </w:tcPr>
          <w:p w14:paraId="088C8C8A" w14:textId="77777777" w:rsidR="00B31371" w:rsidRPr="000715C1" w:rsidRDefault="00B31371" w:rsidP="00B27FDD">
            <w:pPr>
              <w:pStyle w:val="TAC"/>
              <w:jc w:val="left"/>
              <w:rPr>
                <w:lang w:val="en-US" w:eastAsia="zh-TW"/>
              </w:rPr>
            </w:pPr>
          </w:p>
        </w:tc>
      </w:tr>
      <w:tr w:rsidR="00B31371" w:rsidRPr="007C7446" w14:paraId="49947678" w14:textId="77777777" w:rsidTr="00B27FDD">
        <w:tc>
          <w:tcPr>
            <w:tcW w:w="1817" w:type="dxa"/>
          </w:tcPr>
          <w:p w14:paraId="56C54DD6" w14:textId="77777777" w:rsidR="00B31371" w:rsidRPr="000715C1" w:rsidRDefault="00B31371" w:rsidP="00B27FDD">
            <w:pPr>
              <w:pStyle w:val="TAL"/>
              <w:rPr>
                <w:lang w:val="en-US" w:eastAsia="zh-TW"/>
              </w:rPr>
            </w:pPr>
            <w:r w:rsidRPr="000715C1">
              <w:rPr>
                <w:lang w:val="en-US" w:eastAsia="zh-TW"/>
              </w:rPr>
              <w:t>Initial condition</w:t>
            </w:r>
          </w:p>
        </w:tc>
        <w:tc>
          <w:tcPr>
            <w:tcW w:w="2133" w:type="dxa"/>
          </w:tcPr>
          <w:p w14:paraId="6A47F1FE" w14:textId="77777777" w:rsidR="00B31371" w:rsidRPr="000715C1" w:rsidRDefault="00B31371" w:rsidP="00B27FDD">
            <w:pPr>
              <w:pStyle w:val="TAL"/>
              <w:rPr>
                <w:lang w:val="en-US" w:eastAsia="zh-TW"/>
              </w:rPr>
            </w:pPr>
            <w:r w:rsidRPr="000715C1">
              <w:rPr>
                <w:lang w:val="en-US" w:eastAsia="zh-TW"/>
              </w:rPr>
              <w:t>Active synchronization source</w:t>
            </w:r>
          </w:p>
        </w:tc>
        <w:tc>
          <w:tcPr>
            <w:tcW w:w="685" w:type="dxa"/>
          </w:tcPr>
          <w:p w14:paraId="651B82A6" w14:textId="77777777" w:rsidR="00B31371" w:rsidRPr="000715C1" w:rsidRDefault="00B31371" w:rsidP="00B27FDD">
            <w:pPr>
              <w:pStyle w:val="TAC"/>
              <w:rPr>
                <w:lang w:val="en-US" w:eastAsia="zh-TW"/>
              </w:rPr>
            </w:pPr>
          </w:p>
        </w:tc>
        <w:tc>
          <w:tcPr>
            <w:tcW w:w="1688" w:type="dxa"/>
          </w:tcPr>
          <w:p w14:paraId="6B70114A" w14:textId="77777777" w:rsidR="00B31371" w:rsidRPr="000715C1" w:rsidRDefault="00B31371" w:rsidP="00B27FDD">
            <w:pPr>
              <w:pStyle w:val="TAC"/>
              <w:rPr>
                <w:lang w:val="en-US" w:eastAsia="zh-TW"/>
              </w:rPr>
            </w:pPr>
            <w:r w:rsidRPr="000715C1">
              <w:rPr>
                <w:lang w:val="en-US" w:eastAsia="zh-TW"/>
              </w:rPr>
              <w:t>Sync Ref UE 1</w:t>
            </w:r>
          </w:p>
        </w:tc>
        <w:tc>
          <w:tcPr>
            <w:tcW w:w="3027" w:type="dxa"/>
          </w:tcPr>
          <w:p w14:paraId="45542ECE" w14:textId="77777777" w:rsidR="00B31371" w:rsidRPr="000715C1" w:rsidRDefault="00B31371" w:rsidP="00B27FDD">
            <w:pPr>
              <w:pStyle w:val="TAC"/>
              <w:jc w:val="left"/>
              <w:rPr>
                <w:lang w:val="en-US" w:eastAsia="zh-TW"/>
              </w:rPr>
            </w:pPr>
            <w:r>
              <w:rPr>
                <w:lang w:val="en-US" w:eastAsia="zh-TW"/>
              </w:rPr>
              <w:t>DUT</w:t>
            </w:r>
            <w:r w:rsidRPr="000715C1">
              <w:rPr>
                <w:lang w:val="en-US" w:eastAsia="zh-TW"/>
              </w:rPr>
              <w:t xml:space="preserve"> transmits for V2X Sidelink Communication and </w:t>
            </w:r>
            <w:r>
              <w:rPr>
                <w:lang w:val="en-US" w:eastAsia="zh-TW"/>
              </w:rPr>
              <w:t>S-SSB</w:t>
            </w:r>
            <w:r w:rsidRPr="000715C1">
              <w:rPr>
                <w:lang w:val="en-US" w:eastAsia="zh-TW"/>
              </w:rPr>
              <w:t xml:space="preserve"> with SLSS ID = 3</w:t>
            </w:r>
            <w:r w:rsidRPr="000715C1">
              <w:rPr>
                <w:rFonts w:hint="eastAsia"/>
                <w:lang w:val="en-US" w:eastAsia="zh-TW"/>
              </w:rPr>
              <w:t>0</w:t>
            </w:r>
            <w:r w:rsidRPr="000715C1">
              <w:rPr>
                <w:lang w:val="en-US" w:eastAsia="zh-TW"/>
              </w:rPr>
              <w:t xml:space="preserve"> and in-coverage set as </w:t>
            </w:r>
            <w:r>
              <w:rPr>
                <w:lang w:val="en-US" w:eastAsia="zh-TW"/>
              </w:rPr>
              <w:t>FALSE</w:t>
            </w:r>
            <w:r w:rsidRPr="000715C1">
              <w:rPr>
                <w:lang w:val="en-US" w:eastAsia="zh-TW"/>
              </w:rPr>
              <w:t xml:space="preserve"> in MIB-SL.</w:t>
            </w:r>
          </w:p>
        </w:tc>
      </w:tr>
      <w:tr w:rsidR="00B31371" w:rsidRPr="007C7446" w14:paraId="518D7734" w14:textId="77777777" w:rsidTr="00B27FDD">
        <w:tc>
          <w:tcPr>
            <w:tcW w:w="1817" w:type="dxa"/>
          </w:tcPr>
          <w:p w14:paraId="5F91A711" w14:textId="77777777" w:rsidR="00B31371" w:rsidRPr="000715C1" w:rsidRDefault="00B31371" w:rsidP="00B27FDD">
            <w:pPr>
              <w:pStyle w:val="TAL"/>
              <w:rPr>
                <w:lang w:val="en-US" w:eastAsia="zh-TW"/>
              </w:rPr>
            </w:pPr>
            <w:r w:rsidRPr="000715C1">
              <w:rPr>
                <w:lang w:val="en-US" w:eastAsia="zh-TW"/>
              </w:rPr>
              <w:t>T2 end condition</w:t>
            </w:r>
          </w:p>
        </w:tc>
        <w:tc>
          <w:tcPr>
            <w:tcW w:w="2133" w:type="dxa"/>
          </w:tcPr>
          <w:p w14:paraId="71C33055" w14:textId="77777777" w:rsidR="00B31371" w:rsidRPr="000715C1" w:rsidRDefault="00B31371" w:rsidP="00B27FDD">
            <w:pPr>
              <w:pStyle w:val="TAL"/>
              <w:rPr>
                <w:lang w:val="en-US" w:eastAsia="zh-TW"/>
              </w:rPr>
            </w:pPr>
            <w:r w:rsidRPr="000715C1">
              <w:rPr>
                <w:lang w:val="en-US" w:eastAsia="zh-TW"/>
              </w:rPr>
              <w:t>Active synchronization source</w:t>
            </w:r>
          </w:p>
        </w:tc>
        <w:tc>
          <w:tcPr>
            <w:tcW w:w="685" w:type="dxa"/>
          </w:tcPr>
          <w:p w14:paraId="68222211" w14:textId="77777777" w:rsidR="00B31371" w:rsidRPr="000715C1" w:rsidRDefault="00B31371" w:rsidP="00B27FDD">
            <w:pPr>
              <w:pStyle w:val="TAC"/>
              <w:rPr>
                <w:lang w:val="en-US" w:eastAsia="zh-TW"/>
              </w:rPr>
            </w:pPr>
          </w:p>
        </w:tc>
        <w:tc>
          <w:tcPr>
            <w:tcW w:w="1688" w:type="dxa"/>
          </w:tcPr>
          <w:p w14:paraId="0081C351" w14:textId="77777777" w:rsidR="00B31371" w:rsidRPr="000715C1" w:rsidRDefault="00B31371" w:rsidP="00B27FDD">
            <w:pPr>
              <w:pStyle w:val="TAC"/>
              <w:rPr>
                <w:lang w:val="en-US" w:eastAsia="zh-TW"/>
              </w:rPr>
            </w:pPr>
            <w:r w:rsidRPr="000715C1">
              <w:rPr>
                <w:lang w:val="en-US" w:eastAsia="zh-TW"/>
              </w:rPr>
              <w:t>Sync Ref UE 2</w:t>
            </w:r>
          </w:p>
        </w:tc>
        <w:tc>
          <w:tcPr>
            <w:tcW w:w="3027" w:type="dxa"/>
          </w:tcPr>
          <w:p w14:paraId="0D2EA570" w14:textId="77777777" w:rsidR="00B31371" w:rsidRPr="000715C1" w:rsidRDefault="00B31371" w:rsidP="00B27FDD">
            <w:pPr>
              <w:pStyle w:val="TAC"/>
              <w:jc w:val="left"/>
              <w:rPr>
                <w:lang w:val="en-US" w:eastAsia="zh-TW"/>
              </w:rPr>
            </w:pPr>
            <w:r>
              <w:rPr>
                <w:lang w:val="en-US" w:eastAsia="zh-TW"/>
              </w:rPr>
              <w:t>DUT</w:t>
            </w:r>
            <w:r w:rsidRPr="000715C1">
              <w:rPr>
                <w:lang w:val="en-US" w:eastAsia="zh-TW"/>
              </w:rPr>
              <w:t xml:space="preserve"> transmits for V2X Sidelink Communication and </w:t>
            </w:r>
            <w:r>
              <w:rPr>
                <w:lang w:val="en-US" w:eastAsia="zh-TW"/>
              </w:rPr>
              <w:t>S-SSB</w:t>
            </w:r>
            <w:r w:rsidRPr="000715C1">
              <w:rPr>
                <w:lang w:val="en-US" w:eastAsia="zh-TW"/>
              </w:rPr>
              <w:t xml:space="preserve"> with SLSS ID = 336 and in-coverage set as FALSE in MIB-SL.</w:t>
            </w:r>
          </w:p>
        </w:tc>
      </w:tr>
      <w:tr w:rsidR="00B31371" w:rsidRPr="007C7446" w14:paraId="0D041881" w14:textId="77777777" w:rsidTr="00B27FDD">
        <w:tc>
          <w:tcPr>
            <w:tcW w:w="1817" w:type="dxa"/>
          </w:tcPr>
          <w:p w14:paraId="3B22F01A" w14:textId="77777777" w:rsidR="00B31371" w:rsidRPr="000715C1" w:rsidRDefault="00B31371" w:rsidP="00B27FDD">
            <w:pPr>
              <w:pStyle w:val="TAL"/>
              <w:rPr>
                <w:lang w:val="en-US" w:eastAsia="zh-TW"/>
              </w:rPr>
            </w:pPr>
            <w:r w:rsidRPr="000715C1">
              <w:rPr>
                <w:lang w:val="en-US" w:eastAsia="zh-TW"/>
              </w:rPr>
              <w:t>Final condition</w:t>
            </w:r>
          </w:p>
        </w:tc>
        <w:tc>
          <w:tcPr>
            <w:tcW w:w="2133" w:type="dxa"/>
          </w:tcPr>
          <w:p w14:paraId="4661EE4F" w14:textId="77777777" w:rsidR="00B31371" w:rsidRPr="000715C1" w:rsidRDefault="00B31371" w:rsidP="00B27FDD">
            <w:pPr>
              <w:pStyle w:val="TAL"/>
              <w:rPr>
                <w:lang w:val="en-US" w:eastAsia="zh-TW"/>
              </w:rPr>
            </w:pPr>
            <w:r w:rsidRPr="000715C1">
              <w:rPr>
                <w:lang w:val="en-US" w:eastAsia="zh-TW"/>
              </w:rPr>
              <w:t>Active synchronization source</w:t>
            </w:r>
          </w:p>
        </w:tc>
        <w:tc>
          <w:tcPr>
            <w:tcW w:w="685" w:type="dxa"/>
          </w:tcPr>
          <w:p w14:paraId="360036E0" w14:textId="77777777" w:rsidR="00B31371" w:rsidRPr="000715C1" w:rsidRDefault="00B31371" w:rsidP="00B27FDD">
            <w:pPr>
              <w:pStyle w:val="TAC"/>
              <w:rPr>
                <w:lang w:val="en-US" w:eastAsia="zh-TW"/>
              </w:rPr>
            </w:pPr>
          </w:p>
        </w:tc>
        <w:tc>
          <w:tcPr>
            <w:tcW w:w="1688" w:type="dxa"/>
          </w:tcPr>
          <w:p w14:paraId="4145F19D" w14:textId="77777777" w:rsidR="00B31371" w:rsidRPr="000715C1" w:rsidRDefault="00B31371" w:rsidP="00B27FDD">
            <w:pPr>
              <w:pStyle w:val="TAC"/>
              <w:rPr>
                <w:lang w:val="en-US" w:eastAsia="zh-TW"/>
              </w:rPr>
            </w:pPr>
            <w:r w:rsidRPr="000715C1">
              <w:rPr>
                <w:lang w:val="en-US" w:eastAsia="zh-TW"/>
              </w:rPr>
              <w:t>Sync Ref UE 3</w:t>
            </w:r>
          </w:p>
        </w:tc>
        <w:tc>
          <w:tcPr>
            <w:tcW w:w="3027" w:type="dxa"/>
          </w:tcPr>
          <w:p w14:paraId="3352DD64" w14:textId="77777777" w:rsidR="00B31371" w:rsidRPr="000715C1" w:rsidRDefault="00B31371" w:rsidP="00B27FDD">
            <w:pPr>
              <w:pStyle w:val="TAC"/>
              <w:jc w:val="left"/>
              <w:rPr>
                <w:lang w:val="en-US" w:eastAsia="zh-TW"/>
              </w:rPr>
            </w:pPr>
            <w:r w:rsidRPr="000715C1">
              <w:rPr>
                <w:lang w:val="en-US" w:eastAsia="zh-TW"/>
              </w:rPr>
              <w:t xml:space="preserve">UE transmits for V2X Sidelink Communication and </w:t>
            </w:r>
            <w:r>
              <w:rPr>
                <w:lang w:val="en-US" w:eastAsia="zh-TW"/>
              </w:rPr>
              <w:t>S-SSB</w:t>
            </w:r>
            <w:r w:rsidRPr="000715C1">
              <w:rPr>
                <w:lang w:val="en-US" w:eastAsia="zh-TW"/>
              </w:rPr>
              <w:t xml:space="preserve"> with SLSS ID = 0 and in-coverage set as FALSE in MIB-SL.</w:t>
            </w:r>
          </w:p>
        </w:tc>
      </w:tr>
      <w:tr w:rsidR="00B31371" w:rsidRPr="007C7446" w14:paraId="10F1E2C8" w14:textId="77777777" w:rsidTr="00B27FDD">
        <w:tc>
          <w:tcPr>
            <w:tcW w:w="3950" w:type="dxa"/>
            <w:gridSpan w:val="2"/>
          </w:tcPr>
          <w:p w14:paraId="712CB1CD" w14:textId="77777777" w:rsidR="00B31371" w:rsidRPr="000715C1" w:rsidRDefault="00B31371" w:rsidP="00B27FDD">
            <w:pPr>
              <w:pStyle w:val="TAL"/>
              <w:rPr>
                <w:lang w:val="en-US" w:eastAsia="zh-TW"/>
              </w:rPr>
            </w:pPr>
            <w:r w:rsidRPr="000715C1">
              <w:rPr>
                <w:lang w:val="en-US" w:eastAsia="zh-TW"/>
              </w:rPr>
              <w:t>Active SyncRef UEs</w:t>
            </w:r>
          </w:p>
        </w:tc>
        <w:tc>
          <w:tcPr>
            <w:tcW w:w="685" w:type="dxa"/>
          </w:tcPr>
          <w:p w14:paraId="5AADF45D" w14:textId="77777777" w:rsidR="00B31371" w:rsidRPr="000715C1" w:rsidRDefault="00B31371" w:rsidP="00B27FDD">
            <w:pPr>
              <w:pStyle w:val="TAC"/>
              <w:rPr>
                <w:lang w:val="en-US" w:eastAsia="zh-TW"/>
              </w:rPr>
            </w:pPr>
          </w:p>
        </w:tc>
        <w:tc>
          <w:tcPr>
            <w:tcW w:w="1688" w:type="dxa"/>
          </w:tcPr>
          <w:p w14:paraId="5E848D64" w14:textId="77777777" w:rsidR="00B31371" w:rsidRPr="000715C1" w:rsidRDefault="00B31371" w:rsidP="00B27FDD">
            <w:pPr>
              <w:pStyle w:val="TAC"/>
              <w:rPr>
                <w:lang w:val="en-US" w:eastAsia="zh-TW"/>
              </w:rPr>
            </w:pPr>
            <w:r w:rsidRPr="000715C1">
              <w:rPr>
                <w:lang w:val="en-US" w:eastAsia="zh-TW"/>
              </w:rPr>
              <w:t>SyncRef UE 1</w:t>
            </w:r>
          </w:p>
          <w:p w14:paraId="1E312DF7" w14:textId="77777777" w:rsidR="00B31371" w:rsidRPr="000715C1" w:rsidRDefault="00B31371" w:rsidP="00B27FDD">
            <w:pPr>
              <w:pStyle w:val="TAC"/>
              <w:rPr>
                <w:lang w:val="en-US" w:eastAsia="zh-TW"/>
              </w:rPr>
            </w:pPr>
            <w:r w:rsidRPr="000715C1">
              <w:rPr>
                <w:lang w:val="en-US" w:eastAsia="zh-TW"/>
              </w:rPr>
              <w:t>SyncRef UE 2</w:t>
            </w:r>
          </w:p>
          <w:p w14:paraId="5FBD2123" w14:textId="77777777" w:rsidR="00B31371" w:rsidRPr="0059749D" w:rsidRDefault="00B31371" w:rsidP="00B27FDD">
            <w:pPr>
              <w:pStyle w:val="TAC"/>
              <w:rPr>
                <w:lang w:val="fr-FR" w:eastAsia="zh-TW"/>
              </w:rPr>
            </w:pPr>
            <w:r w:rsidRPr="000715C1">
              <w:rPr>
                <w:lang w:val="en-US" w:eastAsia="zh-TW"/>
              </w:rPr>
              <w:t>SyncRef UE 3</w:t>
            </w:r>
          </w:p>
        </w:tc>
        <w:tc>
          <w:tcPr>
            <w:tcW w:w="3027" w:type="dxa"/>
          </w:tcPr>
          <w:p w14:paraId="75AD35B2" w14:textId="77777777" w:rsidR="00B31371" w:rsidRPr="000715C1" w:rsidRDefault="00B31371" w:rsidP="00B27FDD">
            <w:pPr>
              <w:pStyle w:val="TAC"/>
              <w:jc w:val="left"/>
              <w:rPr>
                <w:lang w:val="en-US" w:eastAsia="zh-TW"/>
              </w:rPr>
            </w:pPr>
            <w:r w:rsidRPr="000715C1">
              <w:rPr>
                <w:lang w:val="en-US" w:eastAsia="zh-TW"/>
              </w:rPr>
              <w:t xml:space="preserve">Transmitting </w:t>
            </w:r>
            <w:r>
              <w:rPr>
                <w:lang w:val="en-US" w:eastAsia="zh-TW"/>
              </w:rPr>
              <w:t>S-SSB</w:t>
            </w:r>
            <w:r w:rsidRPr="000715C1">
              <w:rPr>
                <w:lang w:val="en-US" w:eastAsia="zh-TW"/>
              </w:rPr>
              <w:t xml:space="preserve"> on RF channel number 1 (</w:t>
            </w:r>
            <w:r>
              <w:rPr>
                <w:lang w:val="en-US" w:eastAsia="zh-TW"/>
              </w:rPr>
              <w:t>HD</w:t>
            </w:r>
            <w:r w:rsidRPr="000715C1">
              <w:rPr>
                <w:lang w:val="en-US" w:eastAsia="zh-TW"/>
              </w:rPr>
              <w:t xml:space="preserve"> carrier in Band n47 or n38)</w:t>
            </w:r>
          </w:p>
        </w:tc>
      </w:tr>
      <w:tr w:rsidR="00B31371" w:rsidRPr="007C7446" w14:paraId="6E6A5CBE" w14:textId="77777777" w:rsidTr="00B27FDD">
        <w:tc>
          <w:tcPr>
            <w:tcW w:w="3950" w:type="dxa"/>
            <w:gridSpan w:val="2"/>
          </w:tcPr>
          <w:p w14:paraId="2A95C289" w14:textId="77777777" w:rsidR="00B31371" w:rsidRPr="000715C1" w:rsidRDefault="00B31371" w:rsidP="00B27FDD">
            <w:pPr>
              <w:pStyle w:val="TAL"/>
              <w:rPr>
                <w:lang w:val="en-US" w:eastAsia="zh-TW"/>
              </w:rPr>
            </w:pPr>
            <w:r w:rsidRPr="000715C1">
              <w:rPr>
                <w:lang w:val="en-US" w:eastAsia="zh-TW"/>
              </w:rPr>
              <w:t>Timing offset among</w:t>
            </w:r>
            <w:r w:rsidRPr="000715C1" w:rsidDel="00060B81">
              <w:rPr>
                <w:lang w:val="en-US" w:eastAsia="zh-TW"/>
              </w:rPr>
              <w:t xml:space="preserve"> </w:t>
            </w:r>
            <w:r w:rsidRPr="000715C1">
              <w:rPr>
                <w:lang w:val="en-US" w:eastAsia="zh-TW"/>
              </w:rPr>
              <w:t>SyncRef UEs</w:t>
            </w:r>
          </w:p>
        </w:tc>
        <w:tc>
          <w:tcPr>
            <w:tcW w:w="685" w:type="dxa"/>
          </w:tcPr>
          <w:p w14:paraId="4E54DE3B" w14:textId="77777777" w:rsidR="00B31371" w:rsidRPr="000715C1" w:rsidRDefault="00B31371" w:rsidP="00B27FDD">
            <w:pPr>
              <w:pStyle w:val="TAC"/>
              <w:rPr>
                <w:lang w:val="en-US" w:eastAsia="zh-TW"/>
              </w:rPr>
            </w:pPr>
            <w:r w:rsidRPr="000715C1">
              <w:rPr>
                <w:lang w:val="en-US" w:eastAsia="zh-TW"/>
              </w:rPr>
              <w:sym w:font="Symbol" w:char="F06D"/>
            </w:r>
            <w:r w:rsidRPr="000715C1">
              <w:rPr>
                <w:lang w:val="en-US" w:eastAsia="zh-TW"/>
              </w:rPr>
              <w:t>s</w:t>
            </w:r>
          </w:p>
        </w:tc>
        <w:tc>
          <w:tcPr>
            <w:tcW w:w="1688" w:type="dxa"/>
          </w:tcPr>
          <w:p w14:paraId="28DE5CD2" w14:textId="77777777" w:rsidR="00B31371" w:rsidRPr="000715C1" w:rsidRDefault="00B31371" w:rsidP="00B27FDD">
            <w:pPr>
              <w:pStyle w:val="TAC"/>
              <w:rPr>
                <w:lang w:val="en-US" w:eastAsia="zh-TW"/>
              </w:rPr>
            </w:pPr>
            <w:r>
              <w:rPr>
                <w:lang w:val="en-US" w:eastAsia="zh-TW"/>
              </w:rPr>
              <w:t>CP/2</w:t>
            </w:r>
          </w:p>
        </w:tc>
        <w:tc>
          <w:tcPr>
            <w:tcW w:w="3027" w:type="dxa"/>
          </w:tcPr>
          <w:p w14:paraId="759BA087" w14:textId="77777777" w:rsidR="00B31371" w:rsidRPr="000715C1" w:rsidRDefault="00B31371" w:rsidP="00B27FDD">
            <w:pPr>
              <w:pStyle w:val="TAC"/>
              <w:rPr>
                <w:lang w:val="en-US" w:eastAsia="zh-TW"/>
              </w:rPr>
            </w:pPr>
            <w:r w:rsidRPr="000715C1">
              <w:rPr>
                <w:lang w:val="en-US" w:eastAsia="zh-TW"/>
              </w:rPr>
              <w:t>Synchronous</w:t>
            </w:r>
          </w:p>
        </w:tc>
      </w:tr>
      <w:tr w:rsidR="00B31371" w:rsidRPr="007C7446" w14:paraId="684BC030" w14:textId="77777777" w:rsidTr="00B27FDD">
        <w:tc>
          <w:tcPr>
            <w:tcW w:w="3950" w:type="dxa"/>
            <w:gridSpan w:val="2"/>
          </w:tcPr>
          <w:p w14:paraId="0174CF0D" w14:textId="77777777" w:rsidR="00B31371" w:rsidRPr="000715C1" w:rsidRDefault="00B31371" w:rsidP="00B27FDD">
            <w:pPr>
              <w:pStyle w:val="TAL"/>
              <w:rPr>
                <w:lang w:val="en-US" w:eastAsia="zh-TW"/>
              </w:rPr>
            </w:pPr>
            <w:r w:rsidRPr="000715C1">
              <w:rPr>
                <w:lang w:val="en-US" w:eastAsia="zh-TW"/>
              </w:rPr>
              <w:t>Frequency offset of SyncRef UE 1</w:t>
            </w:r>
            <w:r>
              <w:rPr>
                <w:lang w:val="en-US" w:eastAsia="zh-TW"/>
              </w:rPr>
              <w:t>,2,3</w:t>
            </w:r>
          </w:p>
        </w:tc>
        <w:tc>
          <w:tcPr>
            <w:tcW w:w="685" w:type="dxa"/>
          </w:tcPr>
          <w:p w14:paraId="7937DA18" w14:textId="77777777" w:rsidR="00B31371" w:rsidRPr="000715C1" w:rsidRDefault="00B31371" w:rsidP="00B27FDD">
            <w:pPr>
              <w:pStyle w:val="TAC"/>
              <w:rPr>
                <w:lang w:val="en-US" w:eastAsia="zh-TW"/>
              </w:rPr>
            </w:pPr>
            <w:r w:rsidRPr="000715C1">
              <w:rPr>
                <w:lang w:val="en-US" w:eastAsia="zh-TW"/>
              </w:rPr>
              <w:t>ppm</w:t>
            </w:r>
          </w:p>
        </w:tc>
        <w:tc>
          <w:tcPr>
            <w:tcW w:w="1688" w:type="dxa"/>
          </w:tcPr>
          <w:p w14:paraId="6EB6C9A5" w14:textId="77777777" w:rsidR="00B31371" w:rsidRPr="000715C1" w:rsidRDefault="00B31371" w:rsidP="00B27FDD">
            <w:pPr>
              <w:pStyle w:val="TAC"/>
              <w:rPr>
                <w:lang w:val="en-US" w:eastAsia="zh-TW"/>
              </w:rPr>
            </w:pPr>
            <w:r w:rsidRPr="000715C1">
              <w:rPr>
                <w:lang w:val="en-US" w:eastAsia="zh-TW"/>
              </w:rPr>
              <w:t>0</w:t>
            </w:r>
          </w:p>
        </w:tc>
        <w:tc>
          <w:tcPr>
            <w:tcW w:w="3027" w:type="dxa"/>
          </w:tcPr>
          <w:p w14:paraId="7562BF24" w14:textId="77777777" w:rsidR="00B31371" w:rsidRPr="000715C1" w:rsidRDefault="00B31371" w:rsidP="00B27FDD">
            <w:pPr>
              <w:pStyle w:val="TAC"/>
              <w:rPr>
                <w:lang w:val="en-US" w:eastAsia="zh-TW"/>
              </w:rPr>
            </w:pPr>
          </w:p>
        </w:tc>
      </w:tr>
      <w:tr w:rsidR="00B31371" w:rsidRPr="007C7446" w14:paraId="7708BD00" w14:textId="77777777" w:rsidTr="00B27FDD">
        <w:tc>
          <w:tcPr>
            <w:tcW w:w="3950" w:type="dxa"/>
            <w:gridSpan w:val="2"/>
          </w:tcPr>
          <w:p w14:paraId="3D18D1DF" w14:textId="77777777" w:rsidR="00B31371" w:rsidRPr="000715C1" w:rsidRDefault="00B31371" w:rsidP="00B27FDD">
            <w:pPr>
              <w:pStyle w:val="TAL"/>
              <w:rPr>
                <w:lang w:val="en-US" w:eastAsia="zh-TW"/>
              </w:rPr>
            </w:pPr>
            <w:r w:rsidRPr="000715C1">
              <w:rPr>
                <w:lang w:val="en-US" w:eastAsia="zh-TW"/>
              </w:rPr>
              <w:t>V2X sidelink Communication configuration</w:t>
            </w:r>
          </w:p>
        </w:tc>
        <w:tc>
          <w:tcPr>
            <w:tcW w:w="685" w:type="dxa"/>
          </w:tcPr>
          <w:p w14:paraId="7C382915" w14:textId="77777777" w:rsidR="00B31371" w:rsidRPr="000715C1" w:rsidRDefault="00B31371" w:rsidP="00B27FDD">
            <w:pPr>
              <w:pStyle w:val="TAC"/>
              <w:rPr>
                <w:lang w:val="en-US" w:eastAsia="zh-TW"/>
              </w:rPr>
            </w:pPr>
          </w:p>
        </w:tc>
        <w:tc>
          <w:tcPr>
            <w:tcW w:w="1688" w:type="dxa"/>
          </w:tcPr>
          <w:p w14:paraId="118CF900" w14:textId="77777777" w:rsidR="00B31371" w:rsidRPr="000715C1" w:rsidRDefault="00B31371" w:rsidP="00B27FDD">
            <w:pPr>
              <w:pStyle w:val="TAC"/>
              <w:rPr>
                <w:lang w:val="en-US" w:eastAsia="zh-TW"/>
              </w:rPr>
            </w:pPr>
            <w:r w:rsidRPr="000715C1">
              <w:rPr>
                <w:lang w:val="en-US" w:eastAsia="zh-TW"/>
              </w:rPr>
              <w:t>As specified in Table A. 3.</w:t>
            </w:r>
            <w:r>
              <w:rPr>
                <w:lang w:val="en-US" w:eastAsia="zh-TW"/>
              </w:rPr>
              <w:t>21</w:t>
            </w:r>
            <w:r w:rsidRPr="000715C1">
              <w:rPr>
                <w:lang w:val="en-US" w:eastAsia="zh-TW"/>
              </w:rPr>
              <w:t>.2-2</w:t>
            </w:r>
          </w:p>
        </w:tc>
        <w:tc>
          <w:tcPr>
            <w:tcW w:w="3027" w:type="dxa"/>
          </w:tcPr>
          <w:p w14:paraId="68393DE7" w14:textId="77777777" w:rsidR="00B31371" w:rsidRPr="000715C1" w:rsidRDefault="00B31371" w:rsidP="00B27FDD">
            <w:pPr>
              <w:pStyle w:val="TAC"/>
              <w:jc w:val="left"/>
              <w:rPr>
                <w:lang w:val="en-US" w:eastAsia="zh-TW"/>
              </w:rPr>
            </w:pPr>
            <w:r w:rsidRPr="000715C1">
              <w:rPr>
                <w:lang w:val="en-US" w:eastAsia="zh-TW"/>
              </w:rPr>
              <w:t>IE values unless specified otherwise in this test.</w:t>
            </w:r>
          </w:p>
        </w:tc>
      </w:tr>
      <w:tr w:rsidR="00B31371" w:rsidRPr="007C7446" w14:paraId="0E28188A" w14:textId="77777777" w:rsidTr="00B27FDD">
        <w:tc>
          <w:tcPr>
            <w:tcW w:w="3950" w:type="dxa"/>
            <w:gridSpan w:val="2"/>
          </w:tcPr>
          <w:p w14:paraId="2547B365" w14:textId="77777777" w:rsidR="00B31371" w:rsidRPr="000715C1" w:rsidRDefault="00B31371" w:rsidP="00B27FDD">
            <w:pPr>
              <w:pStyle w:val="TAL"/>
              <w:rPr>
                <w:lang w:val="en-US" w:eastAsia="zh-TW"/>
              </w:rPr>
            </w:pPr>
            <w:r w:rsidRPr="002611CD">
              <w:rPr>
                <w:lang w:val="en-US" w:eastAsia="zh-TW"/>
              </w:rPr>
              <w:t>sl-SyncPriority</w:t>
            </w:r>
          </w:p>
        </w:tc>
        <w:tc>
          <w:tcPr>
            <w:tcW w:w="685" w:type="dxa"/>
          </w:tcPr>
          <w:p w14:paraId="4AB9F00C" w14:textId="77777777" w:rsidR="00B31371" w:rsidRPr="000715C1" w:rsidRDefault="00B31371" w:rsidP="00B27FDD">
            <w:pPr>
              <w:pStyle w:val="TAC"/>
              <w:rPr>
                <w:lang w:val="en-US" w:eastAsia="zh-TW"/>
              </w:rPr>
            </w:pPr>
          </w:p>
        </w:tc>
        <w:tc>
          <w:tcPr>
            <w:tcW w:w="1688" w:type="dxa"/>
          </w:tcPr>
          <w:p w14:paraId="5A3AEBB4" w14:textId="77777777" w:rsidR="00B31371" w:rsidRPr="000715C1" w:rsidRDefault="00B31371" w:rsidP="00B27FDD">
            <w:pPr>
              <w:pStyle w:val="TAC"/>
              <w:rPr>
                <w:lang w:val="en-US" w:eastAsia="zh-TW"/>
              </w:rPr>
            </w:pPr>
            <w:r w:rsidRPr="000715C1">
              <w:rPr>
                <w:lang w:val="en-US" w:eastAsia="zh-TW"/>
              </w:rPr>
              <w:t>gnss</w:t>
            </w:r>
          </w:p>
        </w:tc>
        <w:tc>
          <w:tcPr>
            <w:tcW w:w="3027" w:type="dxa"/>
          </w:tcPr>
          <w:p w14:paraId="21712F16" w14:textId="77777777" w:rsidR="00B31371" w:rsidRPr="000715C1" w:rsidRDefault="00B31371" w:rsidP="00B27FDD">
            <w:pPr>
              <w:pStyle w:val="TAC"/>
              <w:rPr>
                <w:lang w:val="en-US" w:eastAsia="zh-TW"/>
              </w:rPr>
            </w:pPr>
          </w:p>
        </w:tc>
      </w:tr>
      <w:tr w:rsidR="00B31371" w:rsidRPr="007C7446" w14:paraId="53F05985" w14:textId="77777777" w:rsidTr="00B27FDD">
        <w:tc>
          <w:tcPr>
            <w:tcW w:w="3950" w:type="dxa"/>
            <w:gridSpan w:val="2"/>
          </w:tcPr>
          <w:p w14:paraId="33422CCB" w14:textId="77777777" w:rsidR="00B31371" w:rsidRPr="000715C1" w:rsidRDefault="00B31371" w:rsidP="00B27FDD">
            <w:pPr>
              <w:pStyle w:val="TAL"/>
              <w:rPr>
                <w:lang w:val="en-US" w:eastAsia="zh-TW"/>
              </w:rPr>
            </w:pPr>
            <w:r w:rsidRPr="00E56C5A">
              <w:rPr>
                <w:lang w:val="en-US" w:eastAsia="zh-TW"/>
              </w:rPr>
              <w:t>syncTxThreshOoC</w:t>
            </w:r>
          </w:p>
        </w:tc>
        <w:tc>
          <w:tcPr>
            <w:tcW w:w="685" w:type="dxa"/>
          </w:tcPr>
          <w:p w14:paraId="0CBD263D" w14:textId="77777777" w:rsidR="00B31371" w:rsidRPr="000715C1" w:rsidRDefault="00B31371" w:rsidP="00B27FDD">
            <w:pPr>
              <w:pStyle w:val="TAC"/>
              <w:rPr>
                <w:lang w:val="en-US" w:eastAsia="zh-TW"/>
              </w:rPr>
            </w:pPr>
          </w:p>
        </w:tc>
        <w:tc>
          <w:tcPr>
            <w:tcW w:w="1688" w:type="dxa"/>
          </w:tcPr>
          <w:p w14:paraId="4F70B85E" w14:textId="77777777" w:rsidR="00B31371" w:rsidRPr="000715C1" w:rsidRDefault="00B31371" w:rsidP="00B27FDD">
            <w:pPr>
              <w:pStyle w:val="TAC"/>
              <w:rPr>
                <w:lang w:val="en-US" w:eastAsia="zh-TW"/>
              </w:rPr>
            </w:pPr>
            <w:r w:rsidRPr="000715C1">
              <w:rPr>
                <w:lang w:val="en-US" w:eastAsia="zh-TW"/>
              </w:rPr>
              <w:t>+infinity</w:t>
            </w:r>
          </w:p>
        </w:tc>
        <w:tc>
          <w:tcPr>
            <w:tcW w:w="3027" w:type="dxa"/>
          </w:tcPr>
          <w:p w14:paraId="325DCF8E" w14:textId="77777777" w:rsidR="00B31371" w:rsidRPr="000715C1" w:rsidRDefault="00B31371" w:rsidP="00B27FDD">
            <w:pPr>
              <w:pStyle w:val="TAC"/>
              <w:rPr>
                <w:lang w:val="en-US" w:eastAsia="zh-TW"/>
              </w:rPr>
            </w:pPr>
            <w:r w:rsidRPr="00E56C5A">
              <w:rPr>
                <w:lang w:val="en-US" w:eastAsia="zh-TW"/>
              </w:rPr>
              <w:t>syncTxThreshOoC</w:t>
            </w:r>
          </w:p>
        </w:tc>
      </w:tr>
      <w:tr w:rsidR="00B31371" w:rsidRPr="007C7446" w14:paraId="5B19EF8D" w14:textId="77777777" w:rsidTr="00B27FDD">
        <w:tc>
          <w:tcPr>
            <w:tcW w:w="3950" w:type="dxa"/>
            <w:gridSpan w:val="2"/>
          </w:tcPr>
          <w:p w14:paraId="46A7227A" w14:textId="77777777" w:rsidR="00B31371" w:rsidRPr="00E56C5A" w:rsidRDefault="00B31371" w:rsidP="00B27FDD">
            <w:pPr>
              <w:pStyle w:val="TAL"/>
              <w:rPr>
                <w:lang w:val="en-US" w:eastAsia="zh-CN"/>
              </w:rPr>
            </w:pPr>
            <w:r>
              <w:rPr>
                <w:rFonts w:hint="eastAsia"/>
                <w:lang w:val="en-US" w:eastAsia="zh-CN"/>
              </w:rPr>
              <w:t>S</w:t>
            </w:r>
            <w:r>
              <w:rPr>
                <w:lang w:val="en-US" w:eastAsia="zh-CN"/>
              </w:rPr>
              <w:t>L-DRX</w:t>
            </w:r>
          </w:p>
        </w:tc>
        <w:tc>
          <w:tcPr>
            <w:tcW w:w="685" w:type="dxa"/>
          </w:tcPr>
          <w:p w14:paraId="14E27006" w14:textId="77777777" w:rsidR="00B31371" w:rsidRPr="000715C1" w:rsidRDefault="00B31371" w:rsidP="00B27FDD">
            <w:pPr>
              <w:pStyle w:val="TAC"/>
              <w:rPr>
                <w:lang w:val="en-US" w:eastAsia="zh-TW"/>
              </w:rPr>
            </w:pPr>
          </w:p>
        </w:tc>
        <w:tc>
          <w:tcPr>
            <w:tcW w:w="1688" w:type="dxa"/>
          </w:tcPr>
          <w:p w14:paraId="4DF05784" w14:textId="77777777" w:rsidR="00B31371" w:rsidRPr="000715C1" w:rsidRDefault="00B31371" w:rsidP="00B27FDD">
            <w:pPr>
              <w:pStyle w:val="TAC"/>
              <w:rPr>
                <w:lang w:val="en-US" w:eastAsia="zh-CN"/>
              </w:rPr>
            </w:pPr>
            <w:r w:rsidRPr="00597CD4">
              <w:rPr>
                <w:lang w:val="en-US" w:eastAsia="zh-CN"/>
              </w:rPr>
              <w:t>SL.DRX.2</w:t>
            </w:r>
          </w:p>
        </w:tc>
        <w:tc>
          <w:tcPr>
            <w:tcW w:w="3027" w:type="dxa"/>
          </w:tcPr>
          <w:p w14:paraId="185A4BC8" w14:textId="77777777" w:rsidR="00B31371" w:rsidRPr="00E56C5A" w:rsidRDefault="00B31371" w:rsidP="00B27FDD">
            <w:pPr>
              <w:pStyle w:val="TAC"/>
              <w:rPr>
                <w:lang w:val="en-US" w:eastAsia="zh-TW"/>
              </w:rPr>
            </w:pPr>
            <w:r w:rsidRPr="003E0C3C">
              <w:rPr>
                <w:rFonts w:cs="Arial"/>
                <w:lang w:eastAsia="ja-JP"/>
              </w:rPr>
              <w:t xml:space="preserve">As specified in </w:t>
            </w:r>
            <w:r w:rsidRPr="00597CD4">
              <w:rPr>
                <w:rFonts w:cs="Arial"/>
                <w:lang w:eastAsia="ja-JP"/>
              </w:rPr>
              <w:t>clause A.3.21.4</w:t>
            </w:r>
          </w:p>
        </w:tc>
      </w:tr>
      <w:tr w:rsidR="00B31371" w:rsidRPr="007C7446" w14:paraId="5FB51DF4" w14:textId="77777777" w:rsidTr="00B27FDD">
        <w:tc>
          <w:tcPr>
            <w:tcW w:w="3950" w:type="dxa"/>
            <w:gridSpan w:val="2"/>
          </w:tcPr>
          <w:p w14:paraId="0D07E166" w14:textId="77777777" w:rsidR="00B31371" w:rsidRPr="000715C1" w:rsidRDefault="00B31371" w:rsidP="00B27FDD">
            <w:pPr>
              <w:pStyle w:val="TAL"/>
              <w:rPr>
                <w:lang w:val="en-US" w:eastAsia="zh-TW"/>
              </w:rPr>
            </w:pPr>
            <w:r w:rsidRPr="000715C1">
              <w:rPr>
                <w:lang w:val="en-US" w:eastAsia="zh-TW"/>
              </w:rPr>
              <w:t>T1</w:t>
            </w:r>
          </w:p>
        </w:tc>
        <w:tc>
          <w:tcPr>
            <w:tcW w:w="685" w:type="dxa"/>
          </w:tcPr>
          <w:p w14:paraId="025EAC1F" w14:textId="77777777" w:rsidR="00B31371" w:rsidRPr="000715C1" w:rsidRDefault="00B31371" w:rsidP="00B27FDD">
            <w:pPr>
              <w:pStyle w:val="TAC"/>
              <w:rPr>
                <w:lang w:val="en-US" w:eastAsia="zh-TW"/>
              </w:rPr>
            </w:pPr>
            <w:r w:rsidRPr="000715C1">
              <w:rPr>
                <w:lang w:val="en-US" w:eastAsia="zh-TW"/>
              </w:rPr>
              <w:t>s</w:t>
            </w:r>
          </w:p>
        </w:tc>
        <w:tc>
          <w:tcPr>
            <w:tcW w:w="1688" w:type="dxa"/>
          </w:tcPr>
          <w:p w14:paraId="04FDDF3B" w14:textId="77777777" w:rsidR="00B31371" w:rsidRPr="000715C1" w:rsidRDefault="00B31371" w:rsidP="00B27FDD">
            <w:pPr>
              <w:pStyle w:val="TAC"/>
              <w:rPr>
                <w:lang w:val="en-US" w:eastAsia="zh-TW"/>
              </w:rPr>
            </w:pPr>
            <w:r w:rsidRPr="000715C1">
              <w:rPr>
                <w:lang w:val="en-US" w:eastAsia="zh-TW"/>
              </w:rPr>
              <w:t>24</w:t>
            </w:r>
          </w:p>
        </w:tc>
        <w:tc>
          <w:tcPr>
            <w:tcW w:w="3027" w:type="dxa"/>
          </w:tcPr>
          <w:p w14:paraId="1A69963B" w14:textId="77777777" w:rsidR="00B31371" w:rsidRPr="000715C1" w:rsidRDefault="00B31371" w:rsidP="00B27FDD">
            <w:pPr>
              <w:pStyle w:val="TAC"/>
              <w:rPr>
                <w:lang w:val="en-US" w:eastAsia="zh-TW"/>
              </w:rPr>
            </w:pPr>
          </w:p>
        </w:tc>
      </w:tr>
      <w:tr w:rsidR="00B31371" w:rsidRPr="007C7446" w14:paraId="103EEBE2" w14:textId="77777777" w:rsidTr="00B27FDD">
        <w:tc>
          <w:tcPr>
            <w:tcW w:w="3950" w:type="dxa"/>
            <w:gridSpan w:val="2"/>
          </w:tcPr>
          <w:p w14:paraId="424B0400" w14:textId="77777777" w:rsidR="00B31371" w:rsidRPr="000715C1" w:rsidRDefault="00B31371" w:rsidP="00B27FDD">
            <w:pPr>
              <w:pStyle w:val="TAL"/>
              <w:rPr>
                <w:lang w:val="en-US" w:eastAsia="zh-TW"/>
              </w:rPr>
            </w:pPr>
            <w:r w:rsidRPr="000715C1">
              <w:rPr>
                <w:lang w:val="en-US" w:eastAsia="zh-TW"/>
              </w:rPr>
              <w:t>T2</w:t>
            </w:r>
          </w:p>
        </w:tc>
        <w:tc>
          <w:tcPr>
            <w:tcW w:w="685" w:type="dxa"/>
          </w:tcPr>
          <w:p w14:paraId="52E55ACD" w14:textId="77777777" w:rsidR="00B31371" w:rsidRPr="000715C1" w:rsidRDefault="00B31371" w:rsidP="00B27FDD">
            <w:pPr>
              <w:pStyle w:val="TAC"/>
              <w:rPr>
                <w:lang w:val="en-US" w:eastAsia="zh-TW"/>
              </w:rPr>
            </w:pPr>
            <w:r w:rsidRPr="000715C1">
              <w:rPr>
                <w:lang w:val="en-US" w:eastAsia="zh-TW"/>
              </w:rPr>
              <w:t>s</w:t>
            </w:r>
          </w:p>
        </w:tc>
        <w:tc>
          <w:tcPr>
            <w:tcW w:w="1688" w:type="dxa"/>
          </w:tcPr>
          <w:p w14:paraId="43D94C67" w14:textId="77777777" w:rsidR="00B31371" w:rsidRPr="000715C1" w:rsidRDefault="00B31371" w:rsidP="00B27FDD">
            <w:pPr>
              <w:pStyle w:val="TAC"/>
              <w:rPr>
                <w:lang w:val="en-US" w:eastAsia="zh-TW"/>
              </w:rPr>
            </w:pPr>
            <w:r w:rsidRPr="000715C1">
              <w:rPr>
                <w:lang w:val="en-US" w:eastAsia="zh-TW"/>
              </w:rPr>
              <w:t>16</w:t>
            </w:r>
          </w:p>
        </w:tc>
        <w:tc>
          <w:tcPr>
            <w:tcW w:w="3027" w:type="dxa"/>
          </w:tcPr>
          <w:p w14:paraId="0254F4C5" w14:textId="77777777" w:rsidR="00B31371" w:rsidRPr="000715C1" w:rsidRDefault="00B31371" w:rsidP="00B27FDD">
            <w:pPr>
              <w:pStyle w:val="TAC"/>
              <w:rPr>
                <w:lang w:val="en-US" w:eastAsia="zh-TW"/>
              </w:rPr>
            </w:pPr>
          </w:p>
        </w:tc>
      </w:tr>
      <w:tr w:rsidR="00B31371" w:rsidRPr="007C7446" w14:paraId="0DFB79C9" w14:textId="77777777" w:rsidTr="00B27FDD">
        <w:tc>
          <w:tcPr>
            <w:tcW w:w="3950" w:type="dxa"/>
            <w:gridSpan w:val="2"/>
          </w:tcPr>
          <w:p w14:paraId="58EBE710" w14:textId="77777777" w:rsidR="00B31371" w:rsidRPr="000715C1" w:rsidRDefault="00B31371" w:rsidP="00B27FDD">
            <w:pPr>
              <w:pStyle w:val="TAL"/>
              <w:rPr>
                <w:lang w:val="en-US" w:eastAsia="zh-TW"/>
              </w:rPr>
            </w:pPr>
            <w:r w:rsidRPr="000715C1">
              <w:rPr>
                <w:lang w:val="en-US" w:eastAsia="zh-TW"/>
              </w:rPr>
              <w:t>T3</w:t>
            </w:r>
          </w:p>
        </w:tc>
        <w:tc>
          <w:tcPr>
            <w:tcW w:w="685" w:type="dxa"/>
          </w:tcPr>
          <w:p w14:paraId="6D0C36DD" w14:textId="77777777" w:rsidR="00B31371" w:rsidRPr="000715C1" w:rsidRDefault="00B31371" w:rsidP="00B27FDD">
            <w:pPr>
              <w:pStyle w:val="TAC"/>
              <w:rPr>
                <w:lang w:val="en-US" w:eastAsia="zh-TW"/>
              </w:rPr>
            </w:pPr>
            <w:r w:rsidRPr="000715C1">
              <w:rPr>
                <w:lang w:val="en-US" w:eastAsia="zh-TW"/>
              </w:rPr>
              <w:t>s</w:t>
            </w:r>
          </w:p>
        </w:tc>
        <w:tc>
          <w:tcPr>
            <w:tcW w:w="1688" w:type="dxa"/>
          </w:tcPr>
          <w:p w14:paraId="08A1A543" w14:textId="77777777" w:rsidR="00B31371" w:rsidRPr="000715C1" w:rsidRDefault="00B31371" w:rsidP="00B27FDD">
            <w:pPr>
              <w:pStyle w:val="TAC"/>
              <w:rPr>
                <w:lang w:val="en-US" w:eastAsia="zh-TW"/>
              </w:rPr>
            </w:pPr>
            <w:r w:rsidRPr="000715C1">
              <w:rPr>
                <w:lang w:val="en-US" w:eastAsia="zh-TW"/>
              </w:rPr>
              <w:t>3.2</w:t>
            </w:r>
          </w:p>
        </w:tc>
        <w:tc>
          <w:tcPr>
            <w:tcW w:w="3027" w:type="dxa"/>
          </w:tcPr>
          <w:p w14:paraId="3C4DC140" w14:textId="77777777" w:rsidR="00B31371" w:rsidRPr="000715C1" w:rsidRDefault="00B31371" w:rsidP="00B27FDD">
            <w:pPr>
              <w:pStyle w:val="TAC"/>
              <w:rPr>
                <w:lang w:val="en-US" w:eastAsia="zh-TW"/>
              </w:rPr>
            </w:pPr>
          </w:p>
        </w:tc>
      </w:tr>
    </w:tbl>
    <w:p w14:paraId="037BDD14" w14:textId="77777777" w:rsidR="00B31371" w:rsidRDefault="00B31371" w:rsidP="00B31371"/>
    <w:p w14:paraId="41DCFF90" w14:textId="77777777" w:rsidR="00B31371" w:rsidRPr="003E0C3C" w:rsidRDefault="00B31371" w:rsidP="00B31371">
      <w:pPr>
        <w:pStyle w:val="TH"/>
      </w:pPr>
      <w:r w:rsidRPr="003E0C3C">
        <w:lastRenderedPageBreak/>
        <w:t xml:space="preserve">Table </w:t>
      </w:r>
      <w:r>
        <w:t>A.9.1.3.3</w:t>
      </w:r>
      <w:r w:rsidRPr="003E0C3C">
        <w:t>.1-2: SyncRef UE Specific Test Parameters for V2X Synchronization Reference Selection/Reselection Tests for GNSS configured as the highest priority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7"/>
        <w:gridCol w:w="837"/>
        <w:gridCol w:w="694"/>
        <w:gridCol w:w="604"/>
        <w:gridCol w:w="606"/>
        <w:gridCol w:w="727"/>
        <w:gridCol w:w="696"/>
        <w:gridCol w:w="625"/>
        <w:gridCol w:w="770"/>
        <w:gridCol w:w="770"/>
        <w:gridCol w:w="754"/>
      </w:tblGrid>
      <w:tr w:rsidR="00B31371" w:rsidRPr="003E0C3C" w14:paraId="5DCA45AD" w14:textId="77777777" w:rsidTr="00B27FDD">
        <w:trPr>
          <w:cantSplit/>
          <w:jc w:val="center"/>
        </w:trPr>
        <w:tc>
          <w:tcPr>
            <w:tcW w:w="1212" w:type="pct"/>
            <w:vMerge w:val="restart"/>
            <w:tcBorders>
              <w:top w:val="single" w:sz="4" w:space="0" w:color="auto"/>
              <w:left w:val="single" w:sz="4" w:space="0" w:color="auto"/>
            </w:tcBorders>
            <w:vAlign w:val="center"/>
          </w:tcPr>
          <w:p w14:paraId="56451319" w14:textId="77777777" w:rsidR="00B31371" w:rsidRPr="003E0C3C" w:rsidRDefault="00B31371" w:rsidP="00B27FDD">
            <w:pPr>
              <w:pStyle w:val="TAH"/>
              <w:rPr>
                <w:rFonts w:cs="Arial"/>
                <w:lang w:eastAsia="ja-JP"/>
              </w:rPr>
            </w:pPr>
            <w:r w:rsidRPr="003E0C3C">
              <w:rPr>
                <w:rFonts w:cs="Arial"/>
                <w:lang w:eastAsia="ja-JP"/>
              </w:rPr>
              <w:t>Parameter</w:t>
            </w:r>
          </w:p>
        </w:tc>
        <w:tc>
          <w:tcPr>
            <w:tcW w:w="448" w:type="pct"/>
            <w:vMerge w:val="restart"/>
            <w:tcBorders>
              <w:top w:val="single" w:sz="4" w:space="0" w:color="auto"/>
            </w:tcBorders>
            <w:vAlign w:val="center"/>
          </w:tcPr>
          <w:p w14:paraId="32FA937A" w14:textId="77777777" w:rsidR="00B31371" w:rsidRPr="003E0C3C" w:rsidRDefault="00B31371" w:rsidP="00B27FDD">
            <w:pPr>
              <w:pStyle w:val="TAH"/>
              <w:rPr>
                <w:rFonts w:cs="Arial"/>
                <w:lang w:eastAsia="ja-JP"/>
              </w:rPr>
            </w:pPr>
            <w:r w:rsidRPr="003E0C3C">
              <w:rPr>
                <w:rFonts w:cs="Arial"/>
                <w:lang w:eastAsia="ja-JP"/>
              </w:rPr>
              <w:t>Unit</w:t>
            </w:r>
          </w:p>
        </w:tc>
        <w:tc>
          <w:tcPr>
            <w:tcW w:w="1018" w:type="pct"/>
            <w:gridSpan w:val="3"/>
            <w:tcBorders>
              <w:top w:val="single" w:sz="4" w:space="0" w:color="auto"/>
            </w:tcBorders>
            <w:vAlign w:val="center"/>
          </w:tcPr>
          <w:p w14:paraId="51F890A7" w14:textId="77777777" w:rsidR="00B31371" w:rsidRPr="003E0C3C" w:rsidRDefault="00B31371" w:rsidP="00B27FDD">
            <w:pPr>
              <w:pStyle w:val="TAH"/>
              <w:rPr>
                <w:rFonts w:cs="Arial"/>
                <w:lang w:eastAsia="ja-JP"/>
              </w:rPr>
            </w:pPr>
            <w:r w:rsidRPr="003E0C3C">
              <w:rPr>
                <w:rFonts w:cs="Arial"/>
                <w:lang w:eastAsia="ja-JP"/>
              </w:rPr>
              <w:t>SyncRef UE 1</w:t>
            </w:r>
          </w:p>
        </w:tc>
        <w:tc>
          <w:tcPr>
            <w:tcW w:w="1095" w:type="pct"/>
            <w:gridSpan w:val="3"/>
            <w:tcBorders>
              <w:top w:val="single" w:sz="4" w:space="0" w:color="auto"/>
            </w:tcBorders>
            <w:vAlign w:val="center"/>
          </w:tcPr>
          <w:p w14:paraId="47D22EA2" w14:textId="77777777" w:rsidR="00B31371" w:rsidRPr="003E0C3C" w:rsidRDefault="00B31371" w:rsidP="00B27FDD">
            <w:pPr>
              <w:pStyle w:val="TAH"/>
              <w:rPr>
                <w:rFonts w:cs="Arial"/>
                <w:lang w:eastAsia="ja-JP"/>
              </w:rPr>
            </w:pPr>
            <w:r w:rsidRPr="003E0C3C">
              <w:rPr>
                <w:rFonts w:cs="Arial"/>
                <w:lang w:eastAsia="ja-JP"/>
              </w:rPr>
              <w:t>SyncRef UE 2</w:t>
            </w:r>
          </w:p>
        </w:tc>
        <w:tc>
          <w:tcPr>
            <w:tcW w:w="1227" w:type="pct"/>
            <w:gridSpan w:val="3"/>
            <w:tcBorders>
              <w:top w:val="single" w:sz="4" w:space="0" w:color="auto"/>
            </w:tcBorders>
          </w:tcPr>
          <w:p w14:paraId="6553E021" w14:textId="77777777" w:rsidR="00B31371" w:rsidRPr="003E0C3C" w:rsidRDefault="00B31371" w:rsidP="00B27FDD">
            <w:pPr>
              <w:pStyle w:val="TAH"/>
              <w:rPr>
                <w:rFonts w:cs="Arial"/>
                <w:lang w:eastAsia="ja-JP"/>
              </w:rPr>
            </w:pPr>
            <w:r w:rsidRPr="003E0C3C">
              <w:rPr>
                <w:rFonts w:cs="Arial"/>
                <w:lang w:eastAsia="ja-JP"/>
              </w:rPr>
              <w:t>SyncRef UE 3</w:t>
            </w:r>
          </w:p>
        </w:tc>
      </w:tr>
      <w:tr w:rsidR="00B31371" w:rsidRPr="003E0C3C" w14:paraId="5F87C165" w14:textId="77777777" w:rsidTr="00B27FDD">
        <w:trPr>
          <w:cantSplit/>
          <w:jc w:val="center"/>
        </w:trPr>
        <w:tc>
          <w:tcPr>
            <w:tcW w:w="1212" w:type="pct"/>
            <w:vMerge/>
            <w:tcBorders>
              <w:left w:val="single" w:sz="4" w:space="0" w:color="auto"/>
              <w:bottom w:val="single" w:sz="4" w:space="0" w:color="auto"/>
            </w:tcBorders>
            <w:vAlign w:val="center"/>
          </w:tcPr>
          <w:p w14:paraId="33DFE912" w14:textId="77777777" w:rsidR="00B31371" w:rsidRPr="003E0C3C" w:rsidRDefault="00B31371" w:rsidP="00B27FDD">
            <w:pPr>
              <w:pStyle w:val="TAH"/>
              <w:rPr>
                <w:rFonts w:cs="Arial"/>
                <w:lang w:eastAsia="ja-JP"/>
              </w:rPr>
            </w:pPr>
          </w:p>
        </w:tc>
        <w:tc>
          <w:tcPr>
            <w:tcW w:w="448" w:type="pct"/>
            <w:vMerge/>
            <w:tcBorders>
              <w:bottom w:val="single" w:sz="4" w:space="0" w:color="auto"/>
            </w:tcBorders>
            <w:vAlign w:val="center"/>
          </w:tcPr>
          <w:p w14:paraId="2FFD2E9B" w14:textId="77777777" w:rsidR="00B31371" w:rsidRPr="003E0C3C" w:rsidRDefault="00B31371" w:rsidP="00B27FDD">
            <w:pPr>
              <w:pStyle w:val="TAH"/>
              <w:rPr>
                <w:rFonts w:cs="Arial"/>
                <w:lang w:eastAsia="ja-JP"/>
              </w:rPr>
            </w:pPr>
          </w:p>
        </w:tc>
        <w:tc>
          <w:tcPr>
            <w:tcW w:w="371" w:type="pct"/>
            <w:tcBorders>
              <w:bottom w:val="single" w:sz="4" w:space="0" w:color="auto"/>
            </w:tcBorders>
            <w:vAlign w:val="center"/>
          </w:tcPr>
          <w:p w14:paraId="1EF1CCB3" w14:textId="77777777" w:rsidR="00B31371" w:rsidRPr="003E0C3C" w:rsidRDefault="00B31371" w:rsidP="00B27FDD">
            <w:pPr>
              <w:pStyle w:val="TAH"/>
              <w:rPr>
                <w:rFonts w:cs="Arial"/>
                <w:lang w:eastAsia="ja-JP"/>
              </w:rPr>
            </w:pPr>
            <w:r w:rsidRPr="003E0C3C">
              <w:rPr>
                <w:rFonts w:cs="Arial"/>
                <w:lang w:eastAsia="ja-JP"/>
              </w:rPr>
              <w:t>T1</w:t>
            </w:r>
          </w:p>
        </w:tc>
        <w:tc>
          <w:tcPr>
            <w:tcW w:w="323" w:type="pct"/>
            <w:tcBorders>
              <w:bottom w:val="single" w:sz="4" w:space="0" w:color="auto"/>
            </w:tcBorders>
            <w:vAlign w:val="center"/>
          </w:tcPr>
          <w:p w14:paraId="3D46A114" w14:textId="77777777" w:rsidR="00B31371" w:rsidRPr="003E0C3C" w:rsidRDefault="00B31371" w:rsidP="00B27FDD">
            <w:pPr>
              <w:pStyle w:val="TAH"/>
              <w:rPr>
                <w:rFonts w:cs="Arial"/>
                <w:lang w:eastAsia="ja-JP"/>
              </w:rPr>
            </w:pPr>
            <w:r w:rsidRPr="003E0C3C">
              <w:rPr>
                <w:rFonts w:cs="Arial"/>
                <w:lang w:eastAsia="ja-JP"/>
              </w:rPr>
              <w:t>T2</w:t>
            </w:r>
          </w:p>
        </w:tc>
        <w:tc>
          <w:tcPr>
            <w:tcW w:w="324" w:type="pct"/>
            <w:tcBorders>
              <w:bottom w:val="single" w:sz="4" w:space="0" w:color="auto"/>
            </w:tcBorders>
            <w:vAlign w:val="center"/>
          </w:tcPr>
          <w:p w14:paraId="599E62FE" w14:textId="77777777" w:rsidR="00B31371" w:rsidRPr="003E0C3C" w:rsidRDefault="00B31371" w:rsidP="00B27FDD">
            <w:pPr>
              <w:pStyle w:val="TAH"/>
              <w:rPr>
                <w:rFonts w:cs="Arial"/>
                <w:lang w:eastAsia="ja-JP"/>
              </w:rPr>
            </w:pPr>
            <w:r w:rsidRPr="003E0C3C">
              <w:rPr>
                <w:rFonts w:cs="Arial"/>
                <w:lang w:eastAsia="ja-JP"/>
              </w:rPr>
              <w:t>T3</w:t>
            </w:r>
          </w:p>
        </w:tc>
        <w:tc>
          <w:tcPr>
            <w:tcW w:w="389" w:type="pct"/>
            <w:tcBorders>
              <w:bottom w:val="single" w:sz="4" w:space="0" w:color="auto"/>
            </w:tcBorders>
            <w:vAlign w:val="center"/>
          </w:tcPr>
          <w:p w14:paraId="2C48853D" w14:textId="77777777" w:rsidR="00B31371" w:rsidRPr="003E0C3C" w:rsidRDefault="00B31371" w:rsidP="00B27FDD">
            <w:pPr>
              <w:pStyle w:val="TAH"/>
              <w:rPr>
                <w:rFonts w:cs="Arial"/>
                <w:lang w:eastAsia="ja-JP"/>
              </w:rPr>
            </w:pPr>
            <w:r w:rsidRPr="003E0C3C">
              <w:rPr>
                <w:rFonts w:cs="Arial"/>
                <w:lang w:eastAsia="ja-JP"/>
              </w:rPr>
              <w:t>T1</w:t>
            </w:r>
          </w:p>
        </w:tc>
        <w:tc>
          <w:tcPr>
            <w:tcW w:w="372" w:type="pct"/>
            <w:tcBorders>
              <w:bottom w:val="single" w:sz="4" w:space="0" w:color="auto"/>
            </w:tcBorders>
            <w:vAlign w:val="center"/>
          </w:tcPr>
          <w:p w14:paraId="752C3C44" w14:textId="77777777" w:rsidR="00B31371" w:rsidRPr="003E0C3C" w:rsidRDefault="00B31371" w:rsidP="00B27FDD">
            <w:pPr>
              <w:pStyle w:val="TAH"/>
              <w:rPr>
                <w:rFonts w:cs="Arial"/>
                <w:lang w:eastAsia="ja-JP"/>
              </w:rPr>
            </w:pPr>
            <w:r w:rsidRPr="003E0C3C">
              <w:rPr>
                <w:rFonts w:cs="Arial"/>
                <w:lang w:eastAsia="ja-JP"/>
              </w:rPr>
              <w:t>T2</w:t>
            </w:r>
          </w:p>
        </w:tc>
        <w:tc>
          <w:tcPr>
            <w:tcW w:w="334" w:type="pct"/>
            <w:tcBorders>
              <w:bottom w:val="single" w:sz="4" w:space="0" w:color="auto"/>
            </w:tcBorders>
            <w:vAlign w:val="center"/>
          </w:tcPr>
          <w:p w14:paraId="3D10E501" w14:textId="77777777" w:rsidR="00B31371" w:rsidRPr="003E0C3C" w:rsidRDefault="00B31371" w:rsidP="00B27FDD">
            <w:pPr>
              <w:pStyle w:val="TAH"/>
              <w:rPr>
                <w:rFonts w:cs="Arial"/>
                <w:lang w:eastAsia="ja-JP"/>
              </w:rPr>
            </w:pPr>
            <w:r w:rsidRPr="003E0C3C">
              <w:rPr>
                <w:rFonts w:cs="Arial"/>
                <w:lang w:eastAsia="ja-JP"/>
              </w:rPr>
              <w:t>T3</w:t>
            </w:r>
          </w:p>
        </w:tc>
        <w:tc>
          <w:tcPr>
            <w:tcW w:w="412" w:type="pct"/>
            <w:tcBorders>
              <w:bottom w:val="single" w:sz="4" w:space="0" w:color="auto"/>
            </w:tcBorders>
            <w:vAlign w:val="center"/>
          </w:tcPr>
          <w:p w14:paraId="4C2E2B35" w14:textId="77777777" w:rsidR="00B31371" w:rsidRPr="003E0C3C" w:rsidRDefault="00B31371" w:rsidP="00B27FDD">
            <w:pPr>
              <w:pStyle w:val="TAH"/>
              <w:rPr>
                <w:rFonts w:cs="Arial"/>
                <w:lang w:eastAsia="ja-JP"/>
              </w:rPr>
            </w:pPr>
            <w:r w:rsidRPr="003E0C3C">
              <w:rPr>
                <w:rFonts w:cs="Arial"/>
                <w:lang w:eastAsia="ja-JP"/>
              </w:rPr>
              <w:t>T1</w:t>
            </w:r>
          </w:p>
        </w:tc>
        <w:tc>
          <w:tcPr>
            <w:tcW w:w="412" w:type="pct"/>
            <w:tcBorders>
              <w:bottom w:val="single" w:sz="4" w:space="0" w:color="auto"/>
            </w:tcBorders>
            <w:vAlign w:val="center"/>
          </w:tcPr>
          <w:p w14:paraId="223C73E9" w14:textId="77777777" w:rsidR="00B31371" w:rsidRPr="003E0C3C" w:rsidRDefault="00B31371" w:rsidP="00B27FDD">
            <w:pPr>
              <w:pStyle w:val="TAH"/>
              <w:rPr>
                <w:rFonts w:cs="Arial"/>
                <w:lang w:eastAsia="ja-JP"/>
              </w:rPr>
            </w:pPr>
            <w:r w:rsidRPr="003E0C3C">
              <w:rPr>
                <w:rFonts w:cs="Arial"/>
                <w:lang w:eastAsia="ja-JP"/>
              </w:rPr>
              <w:t>T2</w:t>
            </w:r>
          </w:p>
        </w:tc>
        <w:tc>
          <w:tcPr>
            <w:tcW w:w="403" w:type="pct"/>
            <w:tcBorders>
              <w:bottom w:val="single" w:sz="4" w:space="0" w:color="auto"/>
            </w:tcBorders>
            <w:vAlign w:val="center"/>
          </w:tcPr>
          <w:p w14:paraId="04377B74" w14:textId="77777777" w:rsidR="00B31371" w:rsidRPr="003E0C3C" w:rsidRDefault="00B31371" w:rsidP="00B27FDD">
            <w:pPr>
              <w:pStyle w:val="TAH"/>
              <w:rPr>
                <w:rFonts w:cs="Arial"/>
                <w:lang w:eastAsia="ja-JP"/>
              </w:rPr>
            </w:pPr>
            <w:r w:rsidRPr="003E0C3C">
              <w:rPr>
                <w:rFonts w:cs="Arial"/>
                <w:lang w:eastAsia="ja-JP"/>
              </w:rPr>
              <w:t>T3</w:t>
            </w:r>
          </w:p>
        </w:tc>
      </w:tr>
      <w:tr w:rsidR="00B31371" w:rsidRPr="003E0C3C" w14:paraId="5408F890" w14:textId="77777777" w:rsidTr="00B27FDD">
        <w:trPr>
          <w:cantSplit/>
          <w:jc w:val="center"/>
        </w:trPr>
        <w:tc>
          <w:tcPr>
            <w:tcW w:w="1212" w:type="pct"/>
            <w:tcBorders>
              <w:left w:val="single" w:sz="4" w:space="0" w:color="auto"/>
              <w:bottom w:val="single" w:sz="4" w:space="0" w:color="auto"/>
            </w:tcBorders>
            <w:vAlign w:val="center"/>
          </w:tcPr>
          <w:p w14:paraId="761318A1" w14:textId="77777777" w:rsidR="00B31371" w:rsidRPr="003E0C3C" w:rsidRDefault="00B31371" w:rsidP="00B27FDD">
            <w:pPr>
              <w:pStyle w:val="TAL"/>
              <w:rPr>
                <w:rFonts w:cs="Arial"/>
                <w:lang w:val="it-IT" w:eastAsia="ja-JP"/>
              </w:rPr>
            </w:pPr>
            <w:r w:rsidRPr="003E0C3C">
              <w:rPr>
                <w:rFonts w:cs="Arial"/>
                <w:lang w:val="it-IT" w:eastAsia="ja-JP"/>
              </w:rPr>
              <w:t>NR RF Channel Number</w:t>
            </w:r>
          </w:p>
        </w:tc>
        <w:tc>
          <w:tcPr>
            <w:tcW w:w="448" w:type="pct"/>
            <w:tcBorders>
              <w:bottom w:val="single" w:sz="4" w:space="0" w:color="auto"/>
            </w:tcBorders>
            <w:vAlign w:val="center"/>
          </w:tcPr>
          <w:p w14:paraId="55A4C9A1" w14:textId="77777777" w:rsidR="00B31371" w:rsidRPr="003E0C3C" w:rsidRDefault="00B31371" w:rsidP="00B27FDD">
            <w:pPr>
              <w:pStyle w:val="TAC"/>
              <w:rPr>
                <w:rFonts w:cs="Arial"/>
                <w:lang w:val="it-IT" w:eastAsia="ja-JP"/>
              </w:rPr>
            </w:pPr>
          </w:p>
        </w:tc>
        <w:tc>
          <w:tcPr>
            <w:tcW w:w="3340" w:type="pct"/>
            <w:gridSpan w:val="9"/>
            <w:tcBorders>
              <w:bottom w:val="single" w:sz="4" w:space="0" w:color="auto"/>
            </w:tcBorders>
            <w:vAlign w:val="center"/>
          </w:tcPr>
          <w:p w14:paraId="2DD80A1E" w14:textId="77777777" w:rsidR="00B31371" w:rsidRPr="003E0C3C" w:rsidRDefault="00B31371" w:rsidP="00B27FDD">
            <w:pPr>
              <w:pStyle w:val="TAC"/>
              <w:rPr>
                <w:rFonts w:cs="Arial"/>
                <w:bCs/>
                <w:lang w:eastAsia="ja-JP"/>
              </w:rPr>
            </w:pPr>
            <w:r w:rsidRPr="003E0C3C">
              <w:rPr>
                <w:rFonts w:cs="Arial"/>
                <w:bCs/>
                <w:lang w:eastAsia="ja-JP"/>
              </w:rPr>
              <w:t>1</w:t>
            </w:r>
            <w:r w:rsidRPr="003E0C3C">
              <w:rPr>
                <w:rFonts w:eastAsia="Yu Mincho" w:cs="Arial"/>
                <w:lang w:val="it-IT" w:eastAsia="ja-JP"/>
              </w:rPr>
              <w:t xml:space="preserve">(TDD carrier in </w:t>
            </w:r>
            <w:r>
              <w:rPr>
                <w:rFonts w:eastAsia="Yu Mincho" w:cs="Arial"/>
                <w:lang w:val="it-IT" w:eastAsia="ja-JP"/>
              </w:rPr>
              <w:t xml:space="preserve">Band </w:t>
            </w:r>
            <w:r w:rsidRPr="003E0C3C">
              <w:rPr>
                <w:rFonts w:eastAsia="Yu Mincho" w:cs="Arial"/>
                <w:lang w:val="it-IT" w:eastAsia="ja-JP"/>
              </w:rPr>
              <w:t>n47 or n38)</w:t>
            </w:r>
          </w:p>
        </w:tc>
      </w:tr>
      <w:tr w:rsidR="00B31371" w:rsidRPr="003E0C3C" w14:paraId="0672A84D" w14:textId="77777777" w:rsidTr="00B27FDD">
        <w:trPr>
          <w:cantSplit/>
          <w:jc w:val="center"/>
        </w:trPr>
        <w:tc>
          <w:tcPr>
            <w:tcW w:w="1212" w:type="pct"/>
            <w:tcBorders>
              <w:left w:val="single" w:sz="4" w:space="0" w:color="auto"/>
              <w:bottom w:val="single" w:sz="4" w:space="0" w:color="auto"/>
            </w:tcBorders>
            <w:vAlign w:val="center"/>
          </w:tcPr>
          <w:p w14:paraId="77349A14" w14:textId="77777777" w:rsidR="00B31371" w:rsidRPr="003E0C3C" w:rsidRDefault="00B31371" w:rsidP="00B27FDD">
            <w:pPr>
              <w:pStyle w:val="TAL"/>
              <w:rPr>
                <w:rFonts w:cs="Arial"/>
                <w:lang w:eastAsia="ja-JP"/>
              </w:rPr>
            </w:pPr>
            <w:r w:rsidRPr="00113F28">
              <w:rPr>
                <w:rFonts w:cs="Arial"/>
                <w:lang w:eastAsia="ja-JP"/>
              </w:rPr>
              <w:t xml:space="preserve">Channel Bandwidth </w:t>
            </w:r>
            <w:r>
              <w:rPr>
                <w:rFonts w:cs="Arial"/>
                <w:lang w:eastAsia="ja-JP"/>
              </w:rPr>
              <w:t>(</w:t>
            </w:r>
            <w:r w:rsidRPr="003E0C3C">
              <w:rPr>
                <w:rFonts w:cs="Arial"/>
                <w:lang w:eastAsia="ja-JP"/>
              </w:rPr>
              <w:t>BW</w:t>
            </w:r>
            <w:r w:rsidRPr="003E0C3C">
              <w:rPr>
                <w:rFonts w:cs="Arial"/>
                <w:vertAlign w:val="subscript"/>
                <w:lang w:eastAsia="ja-JP"/>
              </w:rPr>
              <w:t>channel</w:t>
            </w:r>
            <w:r>
              <w:rPr>
                <w:rFonts w:cs="Arial"/>
                <w:lang w:eastAsia="ja-JP"/>
              </w:rPr>
              <w:t>)</w:t>
            </w:r>
            <w:r w:rsidRPr="003E0C3C">
              <w:rPr>
                <w:rFonts w:cs="Arial"/>
                <w:vertAlign w:val="superscript"/>
                <w:lang w:eastAsia="ja-JP"/>
              </w:rPr>
              <w:t xml:space="preserve"> </w:t>
            </w:r>
            <w:bookmarkStart w:id="10" w:name="OLE_LINK4"/>
            <w:r w:rsidRPr="003E0C3C">
              <w:rPr>
                <w:rFonts w:cs="Arial"/>
                <w:vertAlign w:val="superscript"/>
                <w:lang w:eastAsia="ja-JP"/>
              </w:rPr>
              <w:t>Note 4</w:t>
            </w:r>
            <w:bookmarkEnd w:id="10"/>
          </w:p>
        </w:tc>
        <w:tc>
          <w:tcPr>
            <w:tcW w:w="448" w:type="pct"/>
            <w:tcBorders>
              <w:bottom w:val="single" w:sz="4" w:space="0" w:color="auto"/>
            </w:tcBorders>
            <w:vAlign w:val="center"/>
          </w:tcPr>
          <w:p w14:paraId="3807F571" w14:textId="77777777" w:rsidR="00B31371" w:rsidRPr="003E0C3C" w:rsidRDefault="00B31371" w:rsidP="00B27FDD">
            <w:pPr>
              <w:pStyle w:val="TAC"/>
              <w:rPr>
                <w:rFonts w:cs="Arial"/>
                <w:lang w:eastAsia="ja-JP"/>
              </w:rPr>
            </w:pPr>
            <w:r w:rsidRPr="003E0C3C">
              <w:rPr>
                <w:rFonts w:cs="Arial"/>
                <w:bCs/>
                <w:lang w:eastAsia="ja-JP"/>
              </w:rPr>
              <w:t>MHz</w:t>
            </w:r>
          </w:p>
        </w:tc>
        <w:tc>
          <w:tcPr>
            <w:tcW w:w="3340" w:type="pct"/>
            <w:gridSpan w:val="9"/>
            <w:tcBorders>
              <w:bottom w:val="single" w:sz="4" w:space="0" w:color="auto"/>
            </w:tcBorders>
            <w:vAlign w:val="center"/>
          </w:tcPr>
          <w:p w14:paraId="245FB36A" w14:textId="77777777" w:rsidR="00B31371" w:rsidRPr="003E0C3C" w:rsidRDefault="00B31371" w:rsidP="00B27FDD">
            <w:pPr>
              <w:pStyle w:val="TAL"/>
              <w:jc w:val="center"/>
              <w:rPr>
                <w:rFonts w:cs="Arial"/>
                <w:bCs/>
                <w:lang w:eastAsia="ja-JP"/>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 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r>
      <w:tr w:rsidR="00B31371" w:rsidRPr="003E0C3C" w14:paraId="276EE527" w14:textId="77777777" w:rsidTr="00B27FDD">
        <w:trPr>
          <w:cantSplit/>
          <w:jc w:val="center"/>
        </w:trPr>
        <w:tc>
          <w:tcPr>
            <w:tcW w:w="1212" w:type="pct"/>
            <w:tcBorders>
              <w:left w:val="single" w:sz="4" w:space="0" w:color="auto"/>
              <w:bottom w:val="single" w:sz="4" w:space="0" w:color="auto"/>
            </w:tcBorders>
            <w:vAlign w:val="center"/>
          </w:tcPr>
          <w:p w14:paraId="77AF4DB0" w14:textId="77777777" w:rsidR="00B31371" w:rsidRPr="003E0C3C" w:rsidRDefault="00B31371" w:rsidP="00B27FDD">
            <w:pPr>
              <w:pStyle w:val="TAL"/>
              <w:rPr>
                <w:rFonts w:cs="Arial"/>
                <w:lang w:eastAsia="ja-JP"/>
              </w:rPr>
            </w:pPr>
            <w:r w:rsidRPr="003E0C3C">
              <w:rPr>
                <w:rFonts w:cs="Arial"/>
                <w:lang w:eastAsia="ja-JP"/>
              </w:rPr>
              <w:t>V2X Sidelink Communication resource pool configuration</w:t>
            </w:r>
          </w:p>
        </w:tc>
        <w:tc>
          <w:tcPr>
            <w:tcW w:w="448" w:type="pct"/>
            <w:tcBorders>
              <w:bottom w:val="single" w:sz="4" w:space="0" w:color="auto"/>
            </w:tcBorders>
            <w:vAlign w:val="center"/>
          </w:tcPr>
          <w:p w14:paraId="1B44503A" w14:textId="77777777" w:rsidR="00B31371" w:rsidRPr="003E0C3C" w:rsidRDefault="00B31371" w:rsidP="00B27FDD">
            <w:pPr>
              <w:pStyle w:val="TAC"/>
              <w:rPr>
                <w:rFonts w:cs="Arial"/>
                <w:lang w:eastAsia="ja-JP"/>
              </w:rPr>
            </w:pPr>
          </w:p>
        </w:tc>
        <w:tc>
          <w:tcPr>
            <w:tcW w:w="3340" w:type="pct"/>
            <w:gridSpan w:val="9"/>
            <w:tcBorders>
              <w:bottom w:val="single" w:sz="4" w:space="0" w:color="auto"/>
            </w:tcBorders>
            <w:vAlign w:val="center"/>
          </w:tcPr>
          <w:p w14:paraId="26C67B24" w14:textId="77777777" w:rsidR="00B31371" w:rsidRPr="003E0C3C" w:rsidRDefault="00B31371" w:rsidP="00B27FDD">
            <w:pPr>
              <w:pStyle w:val="TAC"/>
              <w:rPr>
                <w:rFonts w:cs="Arial"/>
                <w:lang w:eastAsia="ja-JP"/>
              </w:rPr>
            </w:pPr>
            <w:r w:rsidRPr="003E0C3C">
              <w:rPr>
                <w:rFonts w:cs="Arial"/>
                <w:lang w:eastAsia="ja-JP"/>
              </w:rPr>
              <w:t>As specified in Table A.3.</w:t>
            </w:r>
            <w:r>
              <w:rPr>
                <w:rFonts w:cs="Arial"/>
                <w:lang w:eastAsia="ja-JP"/>
              </w:rPr>
              <w:t>21</w:t>
            </w:r>
            <w:r w:rsidRPr="003E0C3C">
              <w:rPr>
                <w:rFonts w:cs="Arial"/>
                <w:lang w:eastAsia="ja-JP"/>
              </w:rPr>
              <w:t>.2-2</w:t>
            </w:r>
          </w:p>
        </w:tc>
      </w:tr>
      <w:tr w:rsidR="00B31371" w:rsidRPr="003E0C3C" w14:paraId="45926220" w14:textId="77777777" w:rsidTr="00B27FDD">
        <w:trPr>
          <w:cantSplit/>
          <w:jc w:val="center"/>
        </w:trPr>
        <w:tc>
          <w:tcPr>
            <w:tcW w:w="1212" w:type="pct"/>
            <w:tcBorders>
              <w:left w:val="single" w:sz="4" w:space="0" w:color="auto"/>
              <w:bottom w:val="single" w:sz="4" w:space="0" w:color="auto"/>
            </w:tcBorders>
            <w:vAlign w:val="center"/>
          </w:tcPr>
          <w:p w14:paraId="6459D12C" w14:textId="77777777" w:rsidR="00B31371" w:rsidRPr="003E0C3C" w:rsidRDefault="00B31371" w:rsidP="00B27FDD">
            <w:pPr>
              <w:pStyle w:val="TAL"/>
              <w:rPr>
                <w:rFonts w:cs="Arial"/>
                <w:lang w:eastAsia="ja-JP"/>
              </w:rPr>
            </w:pPr>
            <w:r w:rsidRPr="003E0C3C">
              <w:rPr>
                <w:rFonts w:cs="Arial"/>
                <w:lang w:eastAsia="ja-JP"/>
              </w:rPr>
              <w:t>networkControlledSyncTx</w:t>
            </w:r>
          </w:p>
        </w:tc>
        <w:tc>
          <w:tcPr>
            <w:tcW w:w="448" w:type="pct"/>
            <w:tcBorders>
              <w:bottom w:val="single" w:sz="4" w:space="0" w:color="auto"/>
            </w:tcBorders>
            <w:vAlign w:val="center"/>
          </w:tcPr>
          <w:p w14:paraId="64BA742D" w14:textId="77777777" w:rsidR="00B31371" w:rsidRPr="003E0C3C" w:rsidRDefault="00B31371" w:rsidP="00B27FDD">
            <w:pPr>
              <w:pStyle w:val="TAC"/>
              <w:rPr>
                <w:rFonts w:cs="Arial"/>
                <w:bCs/>
                <w:lang w:eastAsia="ja-JP"/>
              </w:rPr>
            </w:pPr>
          </w:p>
        </w:tc>
        <w:tc>
          <w:tcPr>
            <w:tcW w:w="1018" w:type="pct"/>
            <w:gridSpan w:val="3"/>
            <w:tcBorders>
              <w:bottom w:val="single" w:sz="4" w:space="0" w:color="auto"/>
            </w:tcBorders>
            <w:vAlign w:val="center"/>
          </w:tcPr>
          <w:p w14:paraId="6007D177" w14:textId="77777777" w:rsidR="00B31371" w:rsidRPr="003E0C3C" w:rsidRDefault="00B31371" w:rsidP="00B27FDD">
            <w:pPr>
              <w:pStyle w:val="TAC"/>
              <w:rPr>
                <w:rFonts w:cs="Arial"/>
                <w:lang w:eastAsia="ja-JP"/>
              </w:rPr>
            </w:pPr>
            <w:r>
              <w:rPr>
                <w:rFonts w:cs="Arial"/>
                <w:lang w:eastAsia="ja-JP"/>
              </w:rPr>
              <w:t>ON</w:t>
            </w:r>
          </w:p>
        </w:tc>
        <w:tc>
          <w:tcPr>
            <w:tcW w:w="1095" w:type="pct"/>
            <w:gridSpan w:val="3"/>
            <w:tcBorders>
              <w:bottom w:val="single" w:sz="4" w:space="0" w:color="auto"/>
            </w:tcBorders>
            <w:vAlign w:val="center"/>
          </w:tcPr>
          <w:p w14:paraId="26FBAA62" w14:textId="77777777" w:rsidR="00B31371" w:rsidRPr="003E0C3C" w:rsidRDefault="00B31371" w:rsidP="00B27FDD">
            <w:pPr>
              <w:pStyle w:val="TAC"/>
              <w:rPr>
                <w:rFonts w:cs="Arial"/>
                <w:lang w:eastAsia="ja-JP"/>
              </w:rPr>
            </w:pPr>
            <w:r w:rsidRPr="003E0C3C">
              <w:rPr>
                <w:rFonts w:cs="Arial"/>
                <w:lang w:eastAsia="ja-JP"/>
              </w:rPr>
              <w:t>N/A</w:t>
            </w:r>
          </w:p>
        </w:tc>
        <w:tc>
          <w:tcPr>
            <w:tcW w:w="1227" w:type="pct"/>
            <w:gridSpan w:val="3"/>
            <w:tcBorders>
              <w:bottom w:val="single" w:sz="4" w:space="0" w:color="auto"/>
            </w:tcBorders>
            <w:vAlign w:val="center"/>
          </w:tcPr>
          <w:p w14:paraId="1FC43783" w14:textId="77777777" w:rsidR="00B31371" w:rsidRPr="003E0C3C" w:rsidRDefault="00B31371" w:rsidP="00B27FDD">
            <w:pPr>
              <w:pStyle w:val="TAC"/>
              <w:rPr>
                <w:rFonts w:cs="Arial"/>
                <w:lang w:eastAsia="zh-CN"/>
              </w:rPr>
            </w:pPr>
            <w:r w:rsidRPr="003E0C3C">
              <w:rPr>
                <w:rFonts w:cs="Arial"/>
                <w:lang w:eastAsia="ja-JP"/>
              </w:rPr>
              <w:t>ON</w:t>
            </w:r>
          </w:p>
        </w:tc>
      </w:tr>
      <w:tr w:rsidR="00B31371" w:rsidRPr="003E0C3C" w14:paraId="5B888F21" w14:textId="77777777" w:rsidTr="00B27FDD">
        <w:trPr>
          <w:cantSplit/>
          <w:jc w:val="center"/>
        </w:trPr>
        <w:tc>
          <w:tcPr>
            <w:tcW w:w="1212" w:type="pct"/>
            <w:tcBorders>
              <w:left w:val="single" w:sz="4" w:space="0" w:color="auto"/>
              <w:bottom w:val="single" w:sz="4" w:space="0" w:color="auto"/>
            </w:tcBorders>
            <w:vAlign w:val="center"/>
          </w:tcPr>
          <w:p w14:paraId="1BCB2EAF" w14:textId="77777777" w:rsidR="00B31371" w:rsidRPr="003E0C3C" w:rsidRDefault="00B31371" w:rsidP="00B27FDD">
            <w:pPr>
              <w:pStyle w:val="TAL"/>
              <w:rPr>
                <w:rFonts w:cs="Arial"/>
                <w:lang w:eastAsia="ja-JP"/>
              </w:rPr>
            </w:pPr>
            <w:r w:rsidRPr="003E0C3C">
              <w:rPr>
                <w:rFonts w:cs="Arial"/>
                <w:lang w:eastAsia="ja-JP"/>
              </w:rPr>
              <w:t>syncTxThreshOoC</w:t>
            </w:r>
          </w:p>
        </w:tc>
        <w:tc>
          <w:tcPr>
            <w:tcW w:w="448" w:type="pct"/>
            <w:tcBorders>
              <w:bottom w:val="single" w:sz="4" w:space="0" w:color="auto"/>
            </w:tcBorders>
            <w:vAlign w:val="center"/>
          </w:tcPr>
          <w:p w14:paraId="5CCAA6DF" w14:textId="77777777" w:rsidR="00B31371" w:rsidRPr="003E0C3C" w:rsidRDefault="00B31371" w:rsidP="00B27FDD">
            <w:pPr>
              <w:pStyle w:val="TAC"/>
              <w:rPr>
                <w:rFonts w:cs="Arial"/>
                <w:bCs/>
                <w:lang w:eastAsia="ja-JP"/>
              </w:rPr>
            </w:pPr>
            <w:r w:rsidRPr="003E0C3C">
              <w:rPr>
                <w:rFonts w:cs="Arial"/>
                <w:lang w:eastAsia="ja-JP"/>
              </w:rPr>
              <w:t>dBm/15 kHz</w:t>
            </w:r>
          </w:p>
        </w:tc>
        <w:tc>
          <w:tcPr>
            <w:tcW w:w="1018" w:type="pct"/>
            <w:gridSpan w:val="3"/>
            <w:tcBorders>
              <w:bottom w:val="single" w:sz="4" w:space="0" w:color="auto"/>
            </w:tcBorders>
            <w:vAlign w:val="center"/>
          </w:tcPr>
          <w:p w14:paraId="657094CC" w14:textId="77777777" w:rsidR="00B31371" w:rsidRPr="003E0C3C" w:rsidRDefault="00B31371" w:rsidP="00B27FDD">
            <w:pPr>
              <w:pStyle w:val="TAC"/>
              <w:rPr>
                <w:rFonts w:cs="Arial"/>
                <w:lang w:eastAsia="ja-JP"/>
              </w:rPr>
            </w:pPr>
            <w:r>
              <w:rPr>
                <w:rFonts w:cs="Arial"/>
                <w:lang w:eastAsia="ja-JP"/>
              </w:rPr>
              <w:t>N/A</w:t>
            </w:r>
          </w:p>
        </w:tc>
        <w:tc>
          <w:tcPr>
            <w:tcW w:w="1095" w:type="pct"/>
            <w:gridSpan w:val="3"/>
            <w:tcBorders>
              <w:bottom w:val="single" w:sz="4" w:space="0" w:color="auto"/>
            </w:tcBorders>
            <w:vAlign w:val="center"/>
          </w:tcPr>
          <w:p w14:paraId="2B094382" w14:textId="77777777" w:rsidR="00B31371" w:rsidRPr="003E0C3C" w:rsidRDefault="00B31371" w:rsidP="00B27FDD">
            <w:pPr>
              <w:pStyle w:val="TAC"/>
              <w:rPr>
                <w:rFonts w:cs="Arial"/>
                <w:lang w:eastAsia="ja-JP"/>
              </w:rPr>
            </w:pPr>
            <w:r w:rsidRPr="003E0C3C">
              <w:rPr>
                <w:rFonts w:cs="Arial"/>
                <w:lang w:eastAsia="ja-JP"/>
              </w:rPr>
              <w:t>+infinity</w:t>
            </w:r>
          </w:p>
        </w:tc>
        <w:tc>
          <w:tcPr>
            <w:tcW w:w="1227" w:type="pct"/>
            <w:gridSpan w:val="3"/>
            <w:tcBorders>
              <w:bottom w:val="single" w:sz="4" w:space="0" w:color="auto"/>
            </w:tcBorders>
            <w:vAlign w:val="center"/>
          </w:tcPr>
          <w:p w14:paraId="1D6F8D33" w14:textId="77777777" w:rsidR="00B31371" w:rsidRPr="003E0C3C" w:rsidRDefault="00B31371" w:rsidP="00B27FDD">
            <w:pPr>
              <w:pStyle w:val="TAC"/>
              <w:rPr>
                <w:rFonts w:cs="Arial"/>
                <w:lang w:eastAsia="ja-JP"/>
              </w:rPr>
            </w:pPr>
            <w:r w:rsidRPr="003E0C3C">
              <w:rPr>
                <w:rFonts w:cs="Arial"/>
                <w:lang w:eastAsia="ja-JP"/>
              </w:rPr>
              <w:t>N/A</w:t>
            </w:r>
          </w:p>
        </w:tc>
      </w:tr>
      <w:tr w:rsidR="00B31371" w:rsidRPr="003E0C3C" w14:paraId="1CBEA760" w14:textId="77777777" w:rsidTr="00B27FDD">
        <w:trPr>
          <w:cantSplit/>
          <w:jc w:val="center"/>
        </w:trPr>
        <w:tc>
          <w:tcPr>
            <w:tcW w:w="1212" w:type="pct"/>
            <w:tcBorders>
              <w:left w:val="single" w:sz="4" w:space="0" w:color="auto"/>
              <w:bottom w:val="single" w:sz="4" w:space="0" w:color="auto"/>
            </w:tcBorders>
            <w:vAlign w:val="center"/>
          </w:tcPr>
          <w:p w14:paraId="20E7C845" w14:textId="77777777" w:rsidR="00B31371" w:rsidRPr="003E0C3C" w:rsidRDefault="00B31371" w:rsidP="00B27FDD">
            <w:pPr>
              <w:pStyle w:val="TAL"/>
              <w:rPr>
                <w:rFonts w:cs="Arial"/>
                <w:lang w:eastAsia="ja-JP"/>
              </w:rPr>
            </w:pPr>
            <w:r>
              <w:rPr>
                <w:rFonts w:cs="Arial"/>
                <w:lang w:eastAsia="ja-JP"/>
              </w:rPr>
              <w:t>SLSSID</w:t>
            </w:r>
          </w:p>
        </w:tc>
        <w:tc>
          <w:tcPr>
            <w:tcW w:w="448" w:type="pct"/>
            <w:tcBorders>
              <w:bottom w:val="single" w:sz="4" w:space="0" w:color="auto"/>
            </w:tcBorders>
            <w:vAlign w:val="center"/>
          </w:tcPr>
          <w:p w14:paraId="76FACC64" w14:textId="77777777" w:rsidR="00B31371" w:rsidRPr="003E0C3C" w:rsidRDefault="00B31371" w:rsidP="00B27FDD">
            <w:pPr>
              <w:pStyle w:val="TAC"/>
              <w:rPr>
                <w:rFonts w:cs="Arial"/>
                <w:bCs/>
                <w:lang w:eastAsia="ja-JP"/>
              </w:rPr>
            </w:pPr>
          </w:p>
        </w:tc>
        <w:tc>
          <w:tcPr>
            <w:tcW w:w="1018" w:type="pct"/>
            <w:gridSpan w:val="3"/>
            <w:tcBorders>
              <w:bottom w:val="single" w:sz="4" w:space="0" w:color="auto"/>
            </w:tcBorders>
            <w:vAlign w:val="center"/>
          </w:tcPr>
          <w:p w14:paraId="0E80038E" w14:textId="77777777" w:rsidR="00B31371" w:rsidRPr="003E0C3C" w:rsidRDefault="00B31371" w:rsidP="00B27FDD">
            <w:pPr>
              <w:pStyle w:val="TAC"/>
              <w:rPr>
                <w:rFonts w:cs="Arial"/>
                <w:lang w:eastAsia="ja-JP"/>
              </w:rPr>
            </w:pPr>
            <w:r w:rsidRPr="003E0C3C">
              <w:rPr>
                <w:rFonts w:cs="Arial"/>
                <w:lang w:eastAsia="ja-JP"/>
              </w:rPr>
              <w:t>30</w:t>
            </w:r>
          </w:p>
        </w:tc>
        <w:tc>
          <w:tcPr>
            <w:tcW w:w="1095" w:type="pct"/>
            <w:gridSpan w:val="3"/>
            <w:tcBorders>
              <w:bottom w:val="single" w:sz="4" w:space="0" w:color="auto"/>
            </w:tcBorders>
            <w:vAlign w:val="center"/>
          </w:tcPr>
          <w:p w14:paraId="60150F5D" w14:textId="77777777" w:rsidR="00B31371" w:rsidRPr="003E0C3C" w:rsidRDefault="00B31371" w:rsidP="00B27FDD">
            <w:pPr>
              <w:pStyle w:val="TAC"/>
              <w:rPr>
                <w:rFonts w:cs="Arial"/>
                <w:lang w:eastAsia="ja-JP"/>
              </w:rPr>
            </w:pPr>
            <w:r>
              <w:rPr>
                <w:rFonts w:cs="Arial"/>
                <w:lang w:eastAsia="zh-CN"/>
              </w:rPr>
              <w:t>0</w:t>
            </w:r>
          </w:p>
        </w:tc>
        <w:tc>
          <w:tcPr>
            <w:tcW w:w="1227" w:type="pct"/>
            <w:gridSpan w:val="3"/>
            <w:tcBorders>
              <w:bottom w:val="single" w:sz="4" w:space="0" w:color="auto"/>
            </w:tcBorders>
          </w:tcPr>
          <w:p w14:paraId="22FB4624" w14:textId="77777777" w:rsidR="00B31371" w:rsidRPr="003E0C3C" w:rsidRDefault="00B31371" w:rsidP="00B27FDD">
            <w:pPr>
              <w:pStyle w:val="TAC"/>
              <w:rPr>
                <w:rFonts w:cs="Arial"/>
                <w:lang w:eastAsia="zh-CN"/>
              </w:rPr>
            </w:pPr>
            <w:r w:rsidRPr="003E0C3C">
              <w:rPr>
                <w:rFonts w:cs="Arial"/>
                <w:lang w:eastAsia="zh-CN"/>
              </w:rPr>
              <w:t>0</w:t>
            </w:r>
          </w:p>
        </w:tc>
      </w:tr>
      <w:tr w:rsidR="00B31371" w:rsidRPr="003E0C3C" w14:paraId="6D0B2FB5" w14:textId="77777777" w:rsidTr="00B27FDD">
        <w:trPr>
          <w:cantSplit/>
          <w:jc w:val="center"/>
        </w:trPr>
        <w:tc>
          <w:tcPr>
            <w:tcW w:w="1212" w:type="pct"/>
            <w:tcBorders>
              <w:left w:val="single" w:sz="4" w:space="0" w:color="auto"/>
              <w:bottom w:val="single" w:sz="4" w:space="0" w:color="auto"/>
            </w:tcBorders>
            <w:vAlign w:val="center"/>
          </w:tcPr>
          <w:p w14:paraId="5927CE9D" w14:textId="77777777" w:rsidR="00B31371" w:rsidRPr="003E0C3C" w:rsidRDefault="00B31371" w:rsidP="00B27FDD">
            <w:pPr>
              <w:pStyle w:val="TAL"/>
              <w:rPr>
                <w:rFonts w:cs="Arial"/>
                <w:lang w:eastAsia="ja-JP"/>
              </w:rPr>
            </w:pPr>
            <w:r w:rsidRPr="003E0C3C">
              <w:rPr>
                <w:rFonts w:cs="Arial"/>
                <w:lang w:eastAsia="ja-JP"/>
              </w:rPr>
              <w:t>inCoverage (in MIB-SL)</w:t>
            </w:r>
          </w:p>
        </w:tc>
        <w:tc>
          <w:tcPr>
            <w:tcW w:w="448" w:type="pct"/>
            <w:tcBorders>
              <w:bottom w:val="single" w:sz="4" w:space="0" w:color="auto"/>
            </w:tcBorders>
            <w:vAlign w:val="center"/>
          </w:tcPr>
          <w:p w14:paraId="672E3479" w14:textId="77777777" w:rsidR="00B31371" w:rsidRPr="003E0C3C" w:rsidRDefault="00B31371" w:rsidP="00B27FDD">
            <w:pPr>
              <w:pStyle w:val="TAC"/>
              <w:rPr>
                <w:rFonts w:cs="Arial"/>
                <w:bCs/>
                <w:lang w:eastAsia="ja-JP"/>
              </w:rPr>
            </w:pPr>
          </w:p>
        </w:tc>
        <w:tc>
          <w:tcPr>
            <w:tcW w:w="1018" w:type="pct"/>
            <w:gridSpan w:val="3"/>
            <w:tcBorders>
              <w:bottom w:val="single" w:sz="4" w:space="0" w:color="auto"/>
            </w:tcBorders>
            <w:vAlign w:val="center"/>
          </w:tcPr>
          <w:p w14:paraId="72A0052F" w14:textId="77777777" w:rsidR="00B31371" w:rsidRPr="003E0C3C" w:rsidRDefault="00B31371" w:rsidP="00B27FDD">
            <w:pPr>
              <w:pStyle w:val="TAC"/>
              <w:rPr>
                <w:rFonts w:cs="Arial"/>
                <w:lang w:eastAsia="ja-JP"/>
              </w:rPr>
            </w:pPr>
            <w:r w:rsidRPr="003E0C3C">
              <w:rPr>
                <w:rFonts w:cs="Arial"/>
                <w:lang w:eastAsia="ja-JP"/>
              </w:rPr>
              <w:t>TRUE</w:t>
            </w:r>
          </w:p>
        </w:tc>
        <w:tc>
          <w:tcPr>
            <w:tcW w:w="1095" w:type="pct"/>
            <w:gridSpan w:val="3"/>
            <w:tcBorders>
              <w:bottom w:val="single" w:sz="4" w:space="0" w:color="auto"/>
            </w:tcBorders>
            <w:vAlign w:val="center"/>
          </w:tcPr>
          <w:p w14:paraId="7FF3C63E" w14:textId="77777777" w:rsidR="00B31371" w:rsidRPr="003E0C3C" w:rsidRDefault="00B31371" w:rsidP="00B27FDD">
            <w:pPr>
              <w:pStyle w:val="TAC"/>
              <w:rPr>
                <w:rFonts w:cs="Arial"/>
                <w:lang w:eastAsia="ja-JP"/>
              </w:rPr>
            </w:pPr>
            <w:r w:rsidRPr="003E0C3C">
              <w:rPr>
                <w:rFonts w:cs="Arial"/>
                <w:lang w:eastAsia="ja-JP"/>
              </w:rPr>
              <w:t>FALSE</w:t>
            </w:r>
          </w:p>
        </w:tc>
        <w:tc>
          <w:tcPr>
            <w:tcW w:w="1227" w:type="pct"/>
            <w:gridSpan w:val="3"/>
            <w:tcBorders>
              <w:bottom w:val="single" w:sz="4" w:space="0" w:color="auto"/>
            </w:tcBorders>
          </w:tcPr>
          <w:p w14:paraId="46094790" w14:textId="77777777" w:rsidR="00B31371" w:rsidRPr="003E0C3C" w:rsidRDefault="00B31371" w:rsidP="00B27FDD">
            <w:pPr>
              <w:pStyle w:val="TAC"/>
              <w:rPr>
                <w:rFonts w:cs="Arial"/>
                <w:lang w:eastAsia="ja-JP"/>
              </w:rPr>
            </w:pPr>
            <w:r>
              <w:rPr>
                <w:rFonts w:cs="Arial"/>
                <w:lang w:eastAsia="ja-JP"/>
              </w:rPr>
              <w:t>TRUE</w:t>
            </w:r>
          </w:p>
        </w:tc>
      </w:tr>
      <w:tr w:rsidR="00B31371" w:rsidRPr="003E0C3C" w14:paraId="47B2A80B" w14:textId="77777777" w:rsidTr="00B27FDD">
        <w:trPr>
          <w:cantSplit/>
          <w:jc w:val="center"/>
        </w:trPr>
        <w:tc>
          <w:tcPr>
            <w:tcW w:w="1212" w:type="pct"/>
            <w:vAlign w:val="center"/>
          </w:tcPr>
          <w:p w14:paraId="61322F22" w14:textId="77777777" w:rsidR="00B31371" w:rsidRPr="003E0C3C" w:rsidRDefault="00B31371" w:rsidP="00B27FDD">
            <w:pPr>
              <w:pStyle w:val="TAL"/>
              <w:rPr>
                <w:rFonts w:cs="Arial"/>
                <w:lang w:eastAsia="ja-JP"/>
              </w:rPr>
            </w:pPr>
            <w:r w:rsidRPr="003E0C3C">
              <w:rPr>
                <w:rFonts w:cs="Arial"/>
                <w:position w:val="-12"/>
                <w:lang w:eastAsia="ja-JP"/>
              </w:rPr>
              <w:object w:dxaOrig="400" w:dyaOrig="360" w14:anchorId="03B47D13">
                <v:shape id="_x0000_i1160" type="#_x0000_t75" style="width:20.5pt;height:20.5pt" o:ole="" fillcolor="window">
                  <v:imagedata r:id="rId13" o:title=""/>
                </v:shape>
                <o:OLEObject Type="Embed" ProgID="Equation.3" ShapeID="_x0000_i1160" DrawAspect="Content" ObjectID="_1749664533" r:id="rId152"/>
              </w:object>
            </w:r>
            <w:r w:rsidRPr="003E0C3C">
              <w:rPr>
                <w:rFonts w:cs="Arial"/>
                <w:vertAlign w:val="superscript"/>
                <w:lang w:eastAsia="ja-JP"/>
              </w:rPr>
              <w:t xml:space="preserve"> Note1</w:t>
            </w:r>
          </w:p>
        </w:tc>
        <w:tc>
          <w:tcPr>
            <w:tcW w:w="448" w:type="pct"/>
            <w:vAlign w:val="center"/>
          </w:tcPr>
          <w:p w14:paraId="5D471945" w14:textId="77777777" w:rsidR="00B31371" w:rsidRPr="003E0C3C" w:rsidRDefault="00B31371" w:rsidP="00B27FDD">
            <w:pPr>
              <w:pStyle w:val="TAC"/>
              <w:rPr>
                <w:rFonts w:cs="Arial"/>
                <w:lang w:eastAsia="ja-JP"/>
              </w:rPr>
            </w:pPr>
            <w:r w:rsidRPr="003E0C3C">
              <w:rPr>
                <w:rFonts w:cs="Arial"/>
                <w:lang w:eastAsia="ja-JP"/>
              </w:rPr>
              <w:t>dBm/30 kHz</w:t>
            </w:r>
          </w:p>
        </w:tc>
        <w:tc>
          <w:tcPr>
            <w:tcW w:w="3340" w:type="pct"/>
            <w:gridSpan w:val="9"/>
            <w:vAlign w:val="center"/>
          </w:tcPr>
          <w:p w14:paraId="0BA157D1" w14:textId="77777777" w:rsidR="00B31371" w:rsidRPr="003E0C3C" w:rsidRDefault="00B31371" w:rsidP="00B27FDD">
            <w:pPr>
              <w:pStyle w:val="TAC"/>
              <w:rPr>
                <w:rFonts w:cs="Arial"/>
                <w:lang w:eastAsia="ja-JP"/>
              </w:rPr>
            </w:pPr>
            <w:r w:rsidRPr="003E0C3C">
              <w:rPr>
                <w:rFonts w:cs="Arial"/>
                <w:lang w:eastAsia="ja-JP"/>
              </w:rPr>
              <w:t>-95</w:t>
            </w:r>
          </w:p>
        </w:tc>
      </w:tr>
      <w:tr w:rsidR="00B31371" w:rsidRPr="003E0C3C" w14:paraId="75623EAB" w14:textId="77777777" w:rsidTr="00B27FDD">
        <w:trPr>
          <w:cantSplit/>
          <w:jc w:val="center"/>
        </w:trPr>
        <w:tc>
          <w:tcPr>
            <w:tcW w:w="1212" w:type="pct"/>
            <w:vAlign w:val="center"/>
          </w:tcPr>
          <w:p w14:paraId="2BE593E6" w14:textId="77777777" w:rsidR="00B31371" w:rsidRPr="003E0C3C" w:rsidRDefault="00B31371" w:rsidP="00B27FDD">
            <w:pPr>
              <w:pStyle w:val="TAL"/>
              <w:rPr>
                <w:rFonts w:cs="Arial"/>
                <w:lang w:eastAsia="ja-JP"/>
              </w:rPr>
            </w:pPr>
            <w:r w:rsidRPr="003E0C3C">
              <w:rPr>
                <w:rFonts w:cs="Arial"/>
                <w:position w:val="-12"/>
                <w:lang w:eastAsia="ja-JP"/>
              </w:rPr>
              <w:object w:dxaOrig="800" w:dyaOrig="380" w14:anchorId="3E2EF1C8">
                <v:shape id="_x0000_i1161" type="#_x0000_t75" style="width:46.5pt;height:20.5pt" o:ole="" fillcolor="window">
                  <v:imagedata r:id="rId16" o:title=""/>
                </v:shape>
                <o:OLEObject Type="Embed" ProgID="Equation.3" ShapeID="_x0000_i1161" DrawAspect="Content" ObjectID="_1749664534" r:id="rId153"/>
              </w:object>
            </w:r>
          </w:p>
        </w:tc>
        <w:tc>
          <w:tcPr>
            <w:tcW w:w="448" w:type="pct"/>
            <w:vAlign w:val="center"/>
          </w:tcPr>
          <w:p w14:paraId="2167B998" w14:textId="77777777" w:rsidR="00B31371" w:rsidRPr="003E0C3C" w:rsidRDefault="00B31371" w:rsidP="00B27FDD">
            <w:pPr>
              <w:pStyle w:val="TAC"/>
              <w:rPr>
                <w:rFonts w:cs="Arial"/>
                <w:lang w:eastAsia="ja-JP"/>
              </w:rPr>
            </w:pPr>
            <w:r w:rsidRPr="003E0C3C">
              <w:rPr>
                <w:rFonts w:cs="Arial"/>
                <w:lang w:eastAsia="ja-JP"/>
              </w:rPr>
              <w:t>dB</w:t>
            </w:r>
          </w:p>
        </w:tc>
        <w:tc>
          <w:tcPr>
            <w:tcW w:w="371" w:type="pct"/>
            <w:vAlign w:val="center"/>
          </w:tcPr>
          <w:p w14:paraId="2347CA4C" w14:textId="77777777" w:rsidR="00B31371" w:rsidRPr="003E0C3C" w:rsidRDefault="00B31371" w:rsidP="00B27FDD">
            <w:pPr>
              <w:pStyle w:val="TAC"/>
              <w:rPr>
                <w:rFonts w:cs="Arial"/>
                <w:lang w:eastAsia="ja-JP"/>
              </w:rPr>
            </w:pPr>
            <w:r>
              <w:rPr>
                <w:rFonts w:cs="Arial"/>
                <w:lang w:eastAsia="ja-JP"/>
              </w:rPr>
              <w:t>0</w:t>
            </w:r>
          </w:p>
        </w:tc>
        <w:tc>
          <w:tcPr>
            <w:tcW w:w="323" w:type="pct"/>
            <w:vAlign w:val="center"/>
          </w:tcPr>
          <w:p w14:paraId="1428836E" w14:textId="77777777" w:rsidR="00B31371" w:rsidRPr="003E0C3C" w:rsidRDefault="00B31371" w:rsidP="00B27FDD">
            <w:pPr>
              <w:pStyle w:val="TAC"/>
              <w:rPr>
                <w:rFonts w:cs="Arial"/>
                <w:lang w:eastAsia="ja-JP"/>
              </w:rPr>
            </w:pPr>
            <w:r w:rsidRPr="003E0C3C">
              <w:rPr>
                <w:rFonts w:cs="Arial"/>
                <w:lang w:eastAsia="ja-JP"/>
              </w:rPr>
              <w:t>0</w:t>
            </w:r>
          </w:p>
        </w:tc>
        <w:tc>
          <w:tcPr>
            <w:tcW w:w="324" w:type="pct"/>
            <w:vAlign w:val="center"/>
          </w:tcPr>
          <w:p w14:paraId="7146C0D0" w14:textId="77777777" w:rsidR="00B31371" w:rsidRPr="003E0C3C" w:rsidRDefault="00B31371" w:rsidP="00B27FDD">
            <w:pPr>
              <w:pStyle w:val="TAC"/>
              <w:rPr>
                <w:rFonts w:cs="Arial"/>
                <w:lang w:eastAsia="ja-JP"/>
              </w:rPr>
            </w:pPr>
            <w:r w:rsidRPr="003E0C3C">
              <w:rPr>
                <w:rFonts w:cs="Arial"/>
                <w:lang w:eastAsia="ja-JP"/>
              </w:rPr>
              <w:t>0</w:t>
            </w:r>
          </w:p>
        </w:tc>
        <w:tc>
          <w:tcPr>
            <w:tcW w:w="389" w:type="pct"/>
            <w:vAlign w:val="center"/>
          </w:tcPr>
          <w:p w14:paraId="425FF20F" w14:textId="77777777" w:rsidR="00B31371" w:rsidRPr="003E0C3C" w:rsidRDefault="00B31371" w:rsidP="00B27FDD">
            <w:pPr>
              <w:pStyle w:val="TAC"/>
              <w:rPr>
                <w:rFonts w:cs="Arial"/>
                <w:lang w:eastAsia="ja-JP"/>
              </w:rPr>
            </w:pPr>
            <w:r w:rsidRPr="003E0C3C">
              <w:rPr>
                <w:rFonts w:cs="Arial"/>
                <w:lang w:eastAsia="ja-JP"/>
              </w:rPr>
              <w:t>-infinity</w:t>
            </w:r>
          </w:p>
        </w:tc>
        <w:tc>
          <w:tcPr>
            <w:tcW w:w="372" w:type="pct"/>
            <w:vAlign w:val="center"/>
          </w:tcPr>
          <w:p w14:paraId="75D60515" w14:textId="77777777" w:rsidR="00B31371" w:rsidRPr="003E0C3C" w:rsidRDefault="00B31371" w:rsidP="00B27FDD">
            <w:pPr>
              <w:pStyle w:val="TAC"/>
              <w:rPr>
                <w:rFonts w:cs="Arial"/>
                <w:lang w:eastAsia="ja-JP"/>
              </w:rPr>
            </w:pPr>
            <w:r w:rsidRPr="003E0C3C">
              <w:rPr>
                <w:rFonts w:cs="Arial"/>
                <w:lang w:eastAsia="ja-JP"/>
              </w:rPr>
              <w:t>0</w:t>
            </w:r>
          </w:p>
        </w:tc>
        <w:tc>
          <w:tcPr>
            <w:tcW w:w="334" w:type="pct"/>
            <w:vAlign w:val="center"/>
          </w:tcPr>
          <w:p w14:paraId="2E8DFC74" w14:textId="77777777" w:rsidR="00B31371" w:rsidRPr="003E0C3C" w:rsidRDefault="00B31371" w:rsidP="00B27FDD">
            <w:pPr>
              <w:pStyle w:val="TAC"/>
              <w:rPr>
                <w:rFonts w:cs="Arial"/>
                <w:lang w:eastAsia="ja-JP"/>
              </w:rPr>
            </w:pPr>
            <w:r w:rsidRPr="003E0C3C">
              <w:rPr>
                <w:rFonts w:cs="Arial"/>
                <w:lang w:eastAsia="ja-JP"/>
              </w:rPr>
              <w:t>0</w:t>
            </w:r>
          </w:p>
        </w:tc>
        <w:tc>
          <w:tcPr>
            <w:tcW w:w="412" w:type="pct"/>
            <w:vAlign w:val="center"/>
          </w:tcPr>
          <w:p w14:paraId="181AB181" w14:textId="77777777" w:rsidR="00B31371" w:rsidRPr="003E0C3C" w:rsidRDefault="00B31371" w:rsidP="00B27FDD">
            <w:pPr>
              <w:pStyle w:val="TAC"/>
              <w:rPr>
                <w:rFonts w:cs="Arial"/>
                <w:lang w:eastAsia="ja-JP"/>
              </w:rPr>
            </w:pPr>
            <w:r w:rsidRPr="003E0C3C">
              <w:rPr>
                <w:rFonts w:cs="Arial"/>
                <w:lang w:eastAsia="ja-JP"/>
              </w:rPr>
              <w:t>-infinity</w:t>
            </w:r>
          </w:p>
        </w:tc>
        <w:tc>
          <w:tcPr>
            <w:tcW w:w="412" w:type="pct"/>
            <w:vAlign w:val="center"/>
          </w:tcPr>
          <w:p w14:paraId="531860A7" w14:textId="77777777" w:rsidR="00B31371" w:rsidRPr="003E0C3C" w:rsidRDefault="00B31371" w:rsidP="00B27FDD">
            <w:pPr>
              <w:pStyle w:val="TAC"/>
              <w:rPr>
                <w:rFonts w:cs="Arial"/>
                <w:lang w:eastAsia="ja-JP"/>
              </w:rPr>
            </w:pPr>
            <w:r w:rsidRPr="003E0C3C">
              <w:rPr>
                <w:rFonts w:cs="Arial"/>
                <w:lang w:eastAsia="ja-JP"/>
              </w:rPr>
              <w:t>-infinity</w:t>
            </w:r>
          </w:p>
        </w:tc>
        <w:tc>
          <w:tcPr>
            <w:tcW w:w="403" w:type="pct"/>
            <w:vAlign w:val="center"/>
          </w:tcPr>
          <w:p w14:paraId="6940C8BF" w14:textId="77777777" w:rsidR="00B31371" w:rsidRPr="003E0C3C" w:rsidRDefault="00B31371" w:rsidP="00B27FDD">
            <w:pPr>
              <w:pStyle w:val="TAC"/>
              <w:rPr>
                <w:rFonts w:cs="Arial"/>
                <w:lang w:eastAsia="ja-JP"/>
              </w:rPr>
            </w:pPr>
            <w:r w:rsidRPr="003E0C3C">
              <w:rPr>
                <w:rFonts w:cs="Arial"/>
                <w:lang w:eastAsia="ja-JP"/>
              </w:rPr>
              <w:t>3</w:t>
            </w:r>
          </w:p>
        </w:tc>
      </w:tr>
      <w:tr w:rsidR="00B31371" w:rsidRPr="003E0C3C" w14:paraId="01AD5033" w14:textId="77777777" w:rsidTr="00B27FDD">
        <w:trPr>
          <w:cantSplit/>
          <w:jc w:val="center"/>
        </w:trPr>
        <w:tc>
          <w:tcPr>
            <w:tcW w:w="1212" w:type="pct"/>
            <w:vAlign w:val="center"/>
          </w:tcPr>
          <w:p w14:paraId="550B2CEB" w14:textId="77777777" w:rsidR="00B31371" w:rsidRPr="003E0C3C" w:rsidRDefault="00B31371" w:rsidP="00B27FDD">
            <w:pPr>
              <w:pStyle w:val="TAL"/>
              <w:rPr>
                <w:rFonts w:cs="Arial"/>
                <w:lang w:eastAsia="ja-JP"/>
              </w:rPr>
            </w:pPr>
            <w:r w:rsidRPr="003E0C3C">
              <w:rPr>
                <w:rFonts w:cs="Arial"/>
                <w:position w:val="-12"/>
                <w:lang w:eastAsia="ja-JP"/>
              </w:rPr>
              <w:object w:dxaOrig="620" w:dyaOrig="380" w14:anchorId="29FE621F">
                <v:shape id="_x0000_i1162" type="#_x0000_t75" style="width:31pt;height:15.5pt" o:ole="" fillcolor="window">
                  <v:imagedata r:id="rId11" o:title=""/>
                </v:shape>
                <o:OLEObject Type="Embed" ProgID="Equation.3" ShapeID="_x0000_i1162" DrawAspect="Content" ObjectID="_1749664535" r:id="rId154"/>
              </w:object>
            </w:r>
          </w:p>
        </w:tc>
        <w:tc>
          <w:tcPr>
            <w:tcW w:w="448" w:type="pct"/>
            <w:vAlign w:val="center"/>
          </w:tcPr>
          <w:p w14:paraId="28C70485" w14:textId="77777777" w:rsidR="00B31371" w:rsidRPr="003E0C3C" w:rsidRDefault="00B31371" w:rsidP="00B27FDD">
            <w:pPr>
              <w:pStyle w:val="TAC"/>
              <w:rPr>
                <w:rFonts w:cs="Arial"/>
                <w:lang w:eastAsia="ja-JP"/>
              </w:rPr>
            </w:pPr>
            <w:r w:rsidRPr="003E0C3C">
              <w:rPr>
                <w:rFonts w:cs="Arial"/>
                <w:bCs/>
                <w:lang w:eastAsia="ja-JP"/>
              </w:rPr>
              <w:t>dB</w:t>
            </w:r>
          </w:p>
        </w:tc>
        <w:tc>
          <w:tcPr>
            <w:tcW w:w="371" w:type="pct"/>
            <w:vAlign w:val="center"/>
          </w:tcPr>
          <w:p w14:paraId="7605314A" w14:textId="77777777" w:rsidR="00B31371" w:rsidRPr="003E0C3C" w:rsidRDefault="00B31371" w:rsidP="00B27FDD">
            <w:pPr>
              <w:pStyle w:val="TAC"/>
              <w:rPr>
                <w:rFonts w:cs="Arial"/>
                <w:lang w:eastAsia="ja-JP"/>
              </w:rPr>
            </w:pPr>
            <w:r w:rsidRPr="003E0C3C">
              <w:rPr>
                <w:rFonts w:cs="Arial"/>
                <w:lang w:eastAsia="ja-JP"/>
              </w:rPr>
              <w:t>0</w:t>
            </w:r>
          </w:p>
        </w:tc>
        <w:tc>
          <w:tcPr>
            <w:tcW w:w="323" w:type="pct"/>
            <w:vAlign w:val="center"/>
          </w:tcPr>
          <w:p w14:paraId="4040CEF5" w14:textId="77777777" w:rsidR="00B31371" w:rsidRPr="003E0C3C" w:rsidRDefault="00B31371" w:rsidP="00B27FDD">
            <w:pPr>
              <w:pStyle w:val="TAC"/>
              <w:rPr>
                <w:rFonts w:cs="Arial"/>
                <w:lang w:eastAsia="ja-JP"/>
              </w:rPr>
            </w:pPr>
            <w:r>
              <w:rPr>
                <w:rFonts w:cs="Arial"/>
                <w:lang w:eastAsia="ja-JP"/>
              </w:rPr>
              <w:t>0</w:t>
            </w:r>
          </w:p>
        </w:tc>
        <w:tc>
          <w:tcPr>
            <w:tcW w:w="324" w:type="pct"/>
            <w:vAlign w:val="center"/>
          </w:tcPr>
          <w:p w14:paraId="11505636" w14:textId="77777777" w:rsidR="00B31371" w:rsidRPr="003E0C3C" w:rsidRDefault="00B31371" w:rsidP="00B27FDD">
            <w:pPr>
              <w:pStyle w:val="TAC"/>
              <w:rPr>
                <w:rFonts w:cs="Arial"/>
                <w:lang w:eastAsia="ja-JP"/>
              </w:rPr>
            </w:pPr>
            <w:r w:rsidRPr="003E0C3C">
              <w:rPr>
                <w:rFonts w:cs="Arial"/>
                <w:lang w:eastAsia="ja-JP"/>
              </w:rPr>
              <w:t>-4.76</w:t>
            </w:r>
          </w:p>
        </w:tc>
        <w:tc>
          <w:tcPr>
            <w:tcW w:w="389" w:type="pct"/>
            <w:vAlign w:val="center"/>
          </w:tcPr>
          <w:p w14:paraId="52081ADA" w14:textId="77777777" w:rsidR="00B31371" w:rsidRPr="003E0C3C" w:rsidRDefault="00B31371" w:rsidP="00B27FDD">
            <w:pPr>
              <w:pStyle w:val="TAC"/>
              <w:rPr>
                <w:rFonts w:cs="Arial"/>
                <w:lang w:eastAsia="ja-JP"/>
              </w:rPr>
            </w:pPr>
            <w:r w:rsidRPr="003E0C3C">
              <w:rPr>
                <w:rFonts w:cs="Arial"/>
                <w:lang w:eastAsia="ja-JP"/>
              </w:rPr>
              <w:t>-infinity</w:t>
            </w:r>
          </w:p>
        </w:tc>
        <w:tc>
          <w:tcPr>
            <w:tcW w:w="372" w:type="pct"/>
            <w:vAlign w:val="center"/>
          </w:tcPr>
          <w:p w14:paraId="1BFAF0BE" w14:textId="77777777" w:rsidR="00B31371" w:rsidRPr="003E0C3C" w:rsidRDefault="00B31371" w:rsidP="00B27FDD">
            <w:pPr>
              <w:pStyle w:val="TAC"/>
              <w:rPr>
                <w:rFonts w:cs="Arial"/>
                <w:lang w:eastAsia="ja-JP"/>
              </w:rPr>
            </w:pPr>
            <w:r w:rsidRPr="003E0C3C">
              <w:rPr>
                <w:rFonts w:cs="Arial"/>
                <w:lang w:eastAsia="ja-JP"/>
              </w:rPr>
              <w:t>0</w:t>
            </w:r>
          </w:p>
        </w:tc>
        <w:tc>
          <w:tcPr>
            <w:tcW w:w="334" w:type="pct"/>
            <w:vAlign w:val="center"/>
          </w:tcPr>
          <w:p w14:paraId="04F270CF" w14:textId="77777777" w:rsidR="00B31371" w:rsidRPr="003E0C3C" w:rsidRDefault="00B31371" w:rsidP="00B27FDD">
            <w:pPr>
              <w:pStyle w:val="TAC"/>
              <w:rPr>
                <w:rFonts w:cs="Arial"/>
                <w:lang w:eastAsia="ja-JP"/>
              </w:rPr>
            </w:pPr>
            <w:r>
              <w:rPr>
                <w:rFonts w:cs="Arial"/>
                <w:lang w:eastAsia="ja-JP"/>
              </w:rPr>
              <w:t>0</w:t>
            </w:r>
          </w:p>
        </w:tc>
        <w:tc>
          <w:tcPr>
            <w:tcW w:w="412" w:type="pct"/>
            <w:vAlign w:val="center"/>
          </w:tcPr>
          <w:p w14:paraId="63DE691F" w14:textId="77777777" w:rsidR="00B31371" w:rsidRPr="003E0C3C" w:rsidRDefault="00B31371" w:rsidP="00B27FDD">
            <w:pPr>
              <w:pStyle w:val="TAC"/>
              <w:rPr>
                <w:rFonts w:cs="Arial"/>
                <w:lang w:eastAsia="ja-JP"/>
              </w:rPr>
            </w:pPr>
            <w:r w:rsidRPr="003E0C3C">
              <w:rPr>
                <w:rFonts w:cs="Arial"/>
                <w:lang w:eastAsia="ja-JP"/>
              </w:rPr>
              <w:t>-infinity</w:t>
            </w:r>
          </w:p>
        </w:tc>
        <w:tc>
          <w:tcPr>
            <w:tcW w:w="412" w:type="pct"/>
            <w:vAlign w:val="center"/>
          </w:tcPr>
          <w:p w14:paraId="6673C5BE" w14:textId="77777777" w:rsidR="00B31371" w:rsidRPr="003E0C3C" w:rsidRDefault="00B31371" w:rsidP="00B27FDD">
            <w:pPr>
              <w:pStyle w:val="TAC"/>
              <w:rPr>
                <w:rFonts w:cs="Arial"/>
                <w:lang w:eastAsia="ja-JP"/>
              </w:rPr>
            </w:pPr>
            <w:r w:rsidRPr="003E0C3C">
              <w:rPr>
                <w:rFonts w:cs="Arial"/>
                <w:lang w:eastAsia="ja-JP"/>
              </w:rPr>
              <w:t>-infinity</w:t>
            </w:r>
          </w:p>
        </w:tc>
        <w:tc>
          <w:tcPr>
            <w:tcW w:w="403" w:type="pct"/>
            <w:vAlign w:val="center"/>
          </w:tcPr>
          <w:p w14:paraId="0275F10E" w14:textId="77777777" w:rsidR="00B31371" w:rsidRPr="003E0C3C" w:rsidRDefault="00B31371" w:rsidP="00B27FDD">
            <w:pPr>
              <w:pStyle w:val="TAC"/>
              <w:rPr>
                <w:rFonts w:cs="Arial"/>
                <w:lang w:eastAsia="ja-JP"/>
              </w:rPr>
            </w:pPr>
            <w:r w:rsidRPr="003E0C3C">
              <w:rPr>
                <w:rFonts w:cs="Arial"/>
                <w:lang w:eastAsia="ja-JP"/>
              </w:rPr>
              <w:t>0</w:t>
            </w:r>
          </w:p>
        </w:tc>
      </w:tr>
      <w:tr w:rsidR="00B31371" w:rsidRPr="003E0C3C" w14:paraId="413FB914" w14:textId="77777777" w:rsidTr="00B27FDD">
        <w:trPr>
          <w:cantSplit/>
          <w:jc w:val="center"/>
        </w:trPr>
        <w:tc>
          <w:tcPr>
            <w:tcW w:w="1212" w:type="pct"/>
            <w:vAlign w:val="center"/>
          </w:tcPr>
          <w:p w14:paraId="70EA6B26" w14:textId="77777777" w:rsidR="00B31371" w:rsidRPr="003E0C3C" w:rsidRDefault="00B31371" w:rsidP="00B27FDD">
            <w:pPr>
              <w:pStyle w:val="TAL"/>
              <w:rPr>
                <w:rFonts w:cs="Arial"/>
                <w:lang w:eastAsia="ja-JP"/>
              </w:rPr>
            </w:pPr>
            <w:r w:rsidRPr="003E0C3C">
              <w:rPr>
                <w:rFonts w:eastAsia="Yu Mincho" w:cs="Arial"/>
                <w:lang w:eastAsia="ja-JP"/>
              </w:rPr>
              <w:t>PSBCH-RSRP</w:t>
            </w:r>
            <w:r w:rsidRPr="003E0C3C">
              <w:rPr>
                <w:rFonts w:cs="Arial"/>
                <w:vertAlign w:val="superscript"/>
                <w:lang w:eastAsia="ja-JP"/>
              </w:rPr>
              <w:t>Note2, Note 3</w:t>
            </w:r>
          </w:p>
        </w:tc>
        <w:tc>
          <w:tcPr>
            <w:tcW w:w="448" w:type="pct"/>
            <w:vAlign w:val="center"/>
          </w:tcPr>
          <w:p w14:paraId="6C1D9199" w14:textId="77777777" w:rsidR="00B31371" w:rsidRPr="003E0C3C" w:rsidRDefault="00B31371" w:rsidP="00B27FDD">
            <w:pPr>
              <w:pStyle w:val="TAC"/>
              <w:rPr>
                <w:rFonts w:cs="Arial"/>
                <w:lang w:eastAsia="ja-JP"/>
              </w:rPr>
            </w:pPr>
            <w:r w:rsidRPr="003E0C3C">
              <w:rPr>
                <w:rFonts w:cs="Arial"/>
                <w:lang w:eastAsia="ja-JP"/>
              </w:rPr>
              <w:t>dBm/30 kHz</w:t>
            </w:r>
          </w:p>
        </w:tc>
        <w:tc>
          <w:tcPr>
            <w:tcW w:w="371" w:type="pct"/>
            <w:vAlign w:val="center"/>
          </w:tcPr>
          <w:p w14:paraId="45679C6F" w14:textId="77777777" w:rsidR="00B31371" w:rsidRPr="003E0C3C" w:rsidRDefault="00B31371" w:rsidP="00B27FDD">
            <w:pPr>
              <w:pStyle w:val="TAC"/>
              <w:rPr>
                <w:rFonts w:cs="Arial"/>
                <w:lang w:eastAsia="ja-JP"/>
              </w:rPr>
            </w:pPr>
            <w:r>
              <w:rPr>
                <w:rFonts w:cs="Arial"/>
                <w:lang w:eastAsia="ja-JP"/>
              </w:rPr>
              <w:t>-95</w:t>
            </w:r>
          </w:p>
        </w:tc>
        <w:tc>
          <w:tcPr>
            <w:tcW w:w="323" w:type="pct"/>
            <w:vAlign w:val="center"/>
          </w:tcPr>
          <w:p w14:paraId="32E91FEC" w14:textId="77777777" w:rsidR="00B31371" w:rsidRPr="003E0C3C" w:rsidRDefault="00B31371" w:rsidP="00B27FDD">
            <w:pPr>
              <w:pStyle w:val="TAC"/>
              <w:rPr>
                <w:rFonts w:cs="Arial"/>
                <w:lang w:eastAsia="ja-JP"/>
              </w:rPr>
            </w:pPr>
            <w:r w:rsidRPr="003E0C3C">
              <w:rPr>
                <w:rFonts w:cs="Arial"/>
                <w:lang w:eastAsia="ja-JP"/>
              </w:rPr>
              <w:t>-95</w:t>
            </w:r>
          </w:p>
        </w:tc>
        <w:tc>
          <w:tcPr>
            <w:tcW w:w="324" w:type="pct"/>
            <w:vAlign w:val="center"/>
          </w:tcPr>
          <w:p w14:paraId="347A7328" w14:textId="77777777" w:rsidR="00B31371" w:rsidRPr="003E0C3C" w:rsidRDefault="00B31371" w:rsidP="00B27FDD">
            <w:pPr>
              <w:pStyle w:val="TAC"/>
              <w:rPr>
                <w:rFonts w:cs="Arial"/>
                <w:lang w:eastAsia="ja-JP"/>
              </w:rPr>
            </w:pPr>
            <w:r w:rsidRPr="003E0C3C">
              <w:rPr>
                <w:rFonts w:cs="Arial"/>
                <w:lang w:eastAsia="ja-JP"/>
              </w:rPr>
              <w:t>-95</w:t>
            </w:r>
          </w:p>
        </w:tc>
        <w:tc>
          <w:tcPr>
            <w:tcW w:w="389" w:type="pct"/>
            <w:vAlign w:val="center"/>
          </w:tcPr>
          <w:p w14:paraId="58A097E0" w14:textId="77777777" w:rsidR="00B31371" w:rsidRPr="003E0C3C" w:rsidRDefault="00B31371" w:rsidP="00B27FDD">
            <w:pPr>
              <w:pStyle w:val="TAC"/>
              <w:rPr>
                <w:rFonts w:cs="Arial"/>
                <w:lang w:eastAsia="ja-JP"/>
              </w:rPr>
            </w:pPr>
            <w:r w:rsidRPr="003E0C3C">
              <w:rPr>
                <w:rFonts w:cs="Arial"/>
                <w:lang w:eastAsia="ja-JP"/>
              </w:rPr>
              <w:t>-infinity</w:t>
            </w:r>
          </w:p>
        </w:tc>
        <w:tc>
          <w:tcPr>
            <w:tcW w:w="372" w:type="pct"/>
            <w:vAlign w:val="center"/>
          </w:tcPr>
          <w:p w14:paraId="23EF5E1E" w14:textId="77777777" w:rsidR="00B31371" w:rsidRPr="003E0C3C" w:rsidRDefault="00B31371" w:rsidP="00B27FDD">
            <w:pPr>
              <w:pStyle w:val="TAC"/>
              <w:rPr>
                <w:rFonts w:cs="Arial"/>
                <w:lang w:eastAsia="ja-JP"/>
              </w:rPr>
            </w:pPr>
            <w:r w:rsidRPr="003E0C3C">
              <w:rPr>
                <w:rFonts w:cs="Arial"/>
                <w:lang w:eastAsia="ja-JP"/>
              </w:rPr>
              <w:t>-95</w:t>
            </w:r>
          </w:p>
        </w:tc>
        <w:tc>
          <w:tcPr>
            <w:tcW w:w="334" w:type="pct"/>
            <w:vAlign w:val="center"/>
          </w:tcPr>
          <w:p w14:paraId="30FA7466" w14:textId="77777777" w:rsidR="00B31371" w:rsidRPr="003E0C3C" w:rsidRDefault="00B31371" w:rsidP="00B27FDD">
            <w:pPr>
              <w:pStyle w:val="TAC"/>
              <w:rPr>
                <w:rFonts w:cs="Arial"/>
                <w:lang w:eastAsia="ja-JP"/>
              </w:rPr>
            </w:pPr>
            <w:r w:rsidRPr="003E0C3C">
              <w:rPr>
                <w:rFonts w:cs="Arial"/>
                <w:lang w:eastAsia="ja-JP"/>
              </w:rPr>
              <w:t>-95</w:t>
            </w:r>
          </w:p>
        </w:tc>
        <w:tc>
          <w:tcPr>
            <w:tcW w:w="412" w:type="pct"/>
            <w:vAlign w:val="center"/>
          </w:tcPr>
          <w:p w14:paraId="13503C2F" w14:textId="77777777" w:rsidR="00B31371" w:rsidRPr="003E0C3C" w:rsidRDefault="00B31371" w:rsidP="00B27FDD">
            <w:pPr>
              <w:pStyle w:val="TAC"/>
              <w:rPr>
                <w:rFonts w:cs="Arial"/>
                <w:lang w:eastAsia="ja-JP"/>
              </w:rPr>
            </w:pPr>
            <w:r w:rsidRPr="003E0C3C">
              <w:rPr>
                <w:rFonts w:cs="Arial"/>
                <w:lang w:eastAsia="ja-JP"/>
              </w:rPr>
              <w:t>-infinity</w:t>
            </w:r>
          </w:p>
        </w:tc>
        <w:tc>
          <w:tcPr>
            <w:tcW w:w="412" w:type="pct"/>
            <w:vAlign w:val="center"/>
          </w:tcPr>
          <w:p w14:paraId="0821835C" w14:textId="77777777" w:rsidR="00B31371" w:rsidRPr="003E0C3C" w:rsidRDefault="00B31371" w:rsidP="00B27FDD">
            <w:pPr>
              <w:pStyle w:val="TAC"/>
              <w:rPr>
                <w:rFonts w:cs="Arial"/>
                <w:lang w:eastAsia="ja-JP"/>
              </w:rPr>
            </w:pPr>
            <w:r w:rsidRPr="003E0C3C">
              <w:rPr>
                <w:rFonts w:cs="Arial"/>
                <w:lang w:eastAsia="ja-JP"/>
              </w:rPr>
              <w:t>-infinity</w:t>
            </w:r>
          </w:p>
        </w:tc>
        <w:tc>
          <w:tcPr>
            <w:tcW w:w="403" w:type="pct"/>
            <w:vAlign w:val="center"/>
          </w:tcPr>
          <w:p w14:paraId="08B92150" w14:textId="77777777" w:rsidR="00B31371" w:rsidRPr="003E0C3C" w:rsidRDefault="00B31371" w:rsidP="00B27FDD">
            <w:pPr>
              <w:pStyle w:val="TAC"/>
              <w:rPr>
                <w:rFonts w:cs="Arial"/>
                <w:lang w:eastAsia="ja-JP"/>
              </w:rPr>
            </w:pPr>
            <w:r w:rsidRPr="003E0C3C">
              <w:rPr>
                <w:rFonts w:cs="Arial"/>
                <w:lang w:eastAsia="ja-JP"/>
              </w:rPr>
              <w:t>-92</w:t>
            </w:r>
          </w:p>
        </w:tc>
      </w:tr>
      <w:tr w:rsidR="00B31371" w:rsidRPr="003E0C3C" w14:paraId="6725112F" w14:textId="77777777" w:rsidTr="00B27FDD">
        <w:trPr>
          <w:cantSplit/>
          <w:jc w:val="center"/>
        </w:trPr>
        <w:tc>
          <w:tcPr>
            <w:tcW w:w="1212" w:type="pct"/>
            <w:vAlign w:val="center"/>
          </w:tcPr>
          <w:p w14:paraId="44AC04E3" w14:textId="77777777" w:rsidR="00B31371" w:rsidRPr="003E0C3C" w:rsidRDefault="00B31371" w:rsidP="00B27FDD">
            <w:pPr>
              <w:pStyle w:val="TAL"/>
              <w:rPr>
                <w:rFonts w:cs="Arial"/>
                <w:lang w:eastAsia="ja-JP"/>
              </w:rPr>
            </w:pPr>
            <w:r w:rsidRPr="003E0C3C">
              <w:rPr>
                <w:rFonts w:cs="Arial"/>
                <w:lang w:eastAsia="ja-JP"/>
              </w:rPr>
              <w:t xml:space="preserve">Propagation Condition </w:t>
            </w:r>
          </w:p>
        </w:tc>
        <w:tc>
          <w:tcPr>
            <w:tcW w:w="448" w:type="pct"/>
            <w:vAlign w:val="center"/>
          </w:tcPr>
          <w:p w14:paraId="16446364" w14:textId="77777777" w:rsidR="00B31371" w:rsidRPr="003E0C3C" w:rsidRDefault="00B31371" w:rsidP="00B27FDD">
            <w:pPr>
              <w:pStyle w:val="TAC"/>
              <w:rPr>
                <w:rFonts w:cs="Arial"/>
                <w:lang w:eastAsia="ja-JP"/>
              </w:rPr>
            </w:pPr>
          </w:p>
        </w:tc>
        <w:tc>
          <w:tcPr>
            <w:tcW w:w="3340" w:type="pct"/>
            <w:gridSpan w:val="9"/>
            <w:vAlign w:val="center"/>
          </w:tcPr>
          <w:p w14:paraId="58A5AE85" w14:textId="77777777" w:rsidR="00B31371" w:rsidRPr="003E0C3C" w:rsidRDefault="00B31371" w:rsidP="00B27FDD">
            <w:pPr>
              <w:pStyle w:val="TAC"/>
              <w:rPr>
                <w:rFonts w:cs="Arial"/>
                <w:lang w:eastAsia="ja-JP"/>
              </w:rPr>
            </w:pPr>
            <w:r w:rsidRPr="003E0C3C">
              <w:rPr>
                <w:rFonts w:cs="Arial"/>
                <w:lang w:eastAsia="ja-JP"/>
              </w:rPr>
              <w:t>AWGN</w:t>
            </w:r>
          </w:p>
        </w:tc>
      </w:tr>
      <w:tr w:rsidR="00B31371" w:rsidRPr="003E0C3C" w14:paraId="41ECC203" w14:textId="77777777" w:rsidTr="00B27FDD">
        <w:trPr>
          <w:cantSplit/>
          <w:trHeight w:val="1938"/>
          <w:jc w:val="center"/>
        </w:trPr>
        <w:tc>
          <w:tcPr>
            <w:tcW w:w="5000" w:type="pct"/>
            <w:gridSpan w:val="11"/>
            <w:vAlign w:val="center"/>
          </w:tcPr>
          <w:p w14:paraId="1411355B" w14:textId="77777777" w:rsidR="00B31371" w:rsidRPr="003E0C3C" w:rsidRDefault="00B31371" w:rsidP="00B31371">
            <w:pPr>
              <w:pStyle w:val="TAN"/>
              <w:rPr>
                <w:lang w:eastAsia="ja-JP"/>
              </w:rPr>
            </w:pPr>
            <w:r w:rsidRPr="003E0C3C">
              <w:rPr>
                <w:lang w:eastAsia="ja-JP"/>
              </w:rPr>
              <w:t>Note 1:</w:t>
            </w:r>
            <w:r w:rsidRPr="003E0C3C">
              <w:rPr>
                <w:lang w:eastAsia="ja-JP"/>
              </w:rPr>
              <w:tab/>
              <w:t xml:space="preserve">Interference from other cells and noise sources not specified in the test is assumed to be constant over subcarriers and time and shall be modelled as AWGN of appropriate power for </w:t>
            </w:r>
            <w:r w:rsidRPr="003E0C3C">
              <w:rPr>
                <w:position w:val="-12"/>
                <w:lang w:eastAsia="ja-JP"/>
              </w:rPr>
              <w:object w:dxaOrig="400" w:dyaOrig="360" w14:anchorId="1F06F849">
                <v:shape id="_x0000_i1163" type="#_x0000_t75" style="width:20.5pt;height:20.5pt" o:ole="" fillcolor="window">
                  <v:imagedata r:id="rId13" o:title=""/>
                </v:shape>
                <o:OLEObject Type="Embed" ProgID="Equation.3" ShapeID="_x0000_i1163" DrawAspect="Content" ObjectID="_1749664536" r:id="rId155"/>
              </w:object>
            </w:r>
            <w:r w:rsidRPr="003E0C3C">
              <w:rPr>
                <w:lang w:eastAsia="ja-JP"/>
              </w:rPr>
              <w:t xml:space="preserve"> to be fulfilled.</w:t>
            </w:r>
          </w:p>
          <w:p w14:paraId="7338B281" w14:textId="77777777" w:rsidR="00B31371" w:rsidRPr="003E0C3C" w:rsidRDefault="00B31371" w:rsidP="00B31371">
            <w:pPr>
              <w:pStyle w:val="TAN"/>
              <w:rPr>
                <w:lang w:eastAsia="ja-JP"/>
              </w:rPr>
            </w:pPr>
            <w:r w:rsidRPr="003E0C3C">
              <w:rPr>
                <w:lang w:eastAsia="ja-JP"/>
              </w:rPr>
              <w:t>Note 2:</w:t>
            </w:r>
            <w:r w:rsidRPr="003E0C3C">
              <w:rPr>
                <w:lang w:eastAsia="ja-JP"/>
              </w:rPr>
              <w:tab/>
              <w:t>PSBCH-RSRP levels have been derived from other parameters for information purposes. They are not settable parameters themselves.</w:t>
            </w:r>
          </w:p>
          <w:p w14:paraId="612505E2" w14:textId="77777777" w:rsidR="00B31371" w:rsidRPr="003E0C3C" w:rsidRDefault="00B31371" w:rsidP="00B31371">
            <w:pPr>
              <w:pStyle w:val="TAN"/>
              <w:rPr>
                <w:lang w:eastAsia="ja-JP"/>
              </w:rPr>
            </w:pPr>
            <w:r w:rsidRPr="003E0C3C">
              <w:rPr>
                <w:lang w:eastAsia="ja-JP"/>
              </w:rPr>
              <w:t>Note 3:</w:t>
            </w:r>
            <w:r w:rsidRPr="003E0C3C">
              <w:rPr>
                <w:lang w:eastAsia="ja-JP"/>
              </w:rPr>
              <w:tab/>
            </w:r>
            <w:r>
              <w:rPr>
                <w:lang w:eastAsia="ja-JP"/>
              </w:rPr>
              <w:t xml:space="preserve">S-PSS </w:t>
            </w:r>
            <w:r w:rsidRPr="003E0C3C">
              <w:rPr>
                <w:lang w:eastAsia="ja-JP"/>
              </w:rPr>
              <w:t>Es/Iot</w:t>
            </w:r>
            <w:r>
              <w:rPr>
                <w:lang w:eastAsia="ja-JP"/>
              </w:rPr>
              <w:t xml:space="preserve"> and </w:t>
            </w:r>
            <w:r w:rsidRPr="003E0C3C">
              <w:rPr>
                <w:lang w:eastAsia="ja-JP"/>
              </w:rPr>
              <w:t>S</w:t>
            </w:r>
            <w:r>
              <w:rPr>
                <w:lang w:eastAsia="ja-JP"/>
              </w:rPr>
              <w:t>-</w:t>
            </w:r>
            <w:r w:rsidRPr="003E0C3C">
              <w:rPr>
                <w:lang w:eastAsia="ja-JP"/>
              </w:rPr>
              <w:t>SSS</w:t>
            </w:r>
            <w:r>
              <w:rPr>
                <w:lang w:eastAsia="ja-JP"/>
              </w:rPr>
              <w:t xml:space="preserve"> </w:t>
            </w:r>
            <w:r w:rsidRPr="003E0C3C">
              <w:rPr>
                <w:lang w:eastAsia="ja-JP"/>
              </w:rPr>
              <w:t xml:space="preserve">Es/Iot </w:t>
            </w:r>
            <w:r>
              <w:rPr>
                <w:lang w:eastAsia="ja-JP"/>
              </w:rPr>
              <w:t>are</w:t>
            </w:r>
            <w:r w:rsidRPr="003E0C3C">
              <w:rPr>
                <w:lang w:eastAsia="ja-JP"/>
              </w:rPr>
              <w:t xml:space="preserve"> set the same as PSBCH Es/Iot.</w:t>
            </w:r>
          </w:p>
          <w:p w14:paraId="645F953A" w14:textId="77777777" w:rsidR="00B31371" w:rsidRPr="003E0C3C" w:rsidRDefault="00B31371" w:rsidP="00B31371">
            <w:pPr>
              <w:pStyle w:val="TAN"/>
              <w:rPr>
                <w:rFonts w:cs="Arial"/>
                <w:lang w:eastAsia="ja-JP"/>
              </w:rPr>
            </w:pPr>
            <w:r w:rsidRPr="003E0C3C">
              <w:rPr>
                <w:lang w:eastAsia="ja-JP"/>
              </w:rPr>
              <w:t>Note 4:</w:t>
            </w:r>
            <w:r w:rsidRPr="003E0C3C">
              <w:rPr>
                <w:lang w:eastAsia="ja-JP"/>
              </w:rPr>
              <w:tab/>
              <w:t xml:space="preserve">The UE is </w:t>
            </w:r>
            <w:r w:rsidRPr="003E0C3C">
              <w:rPr>
                <w:lang w:val="en-US" w:eastAsia="ja-JP"/>
              </w:rPr>
              <w:t>only required to be tested in one of the supported test configurations.</w:t>
            </w:r>
          </w:p>
        </w:tc>
      </w:tr>
    </w:tbl>
    <w:p w14:paraId="32DBD52B" w14:textId="77777777" w:rsidR="00B31371" w:rsidRPr="007C7446" w:rsidRDefault="00B31371" w:rsidP="00B31371"/>
    <w:p w14:paraId="368D9190" w14:textId="77777777" w:rsidR="00B31371" w:rsidRPr="003E0C3C" w:rsidRDefault="00B31371" w:rsidP="00B31371">
      <w:pPr>
        <w:pStyle w:val="Heading5"/>
        <w:rPr>
          <w:lang w:eastAsia="zh-CN"/>
        </w:rPr>
      </w:pPr>
      <w:r>
        <w:rPr>
          <w:lang w:eastAsia="zh-CN"/>
        </w:rPr>
        <w:t>A.9.1.3.3</w:t>
      </w:r>
      <w:r w:rsidRPr="003E0C3C">
        <w:rPr>
          <w:lang w:eastAsia="zh-CN"/>
        </w:rPr>
        <w:t>.2</w:t>
      </w:r>
      <w:r w:rsidRPr="003E0C3C">
        <w:rPr>
          <w:lang w:eastAsia="zh-CN"/>
        </w:rPr>
        <w:tab/>
        <w:t>Test Requirements</w:t>
      </w:r>
    </w:p>
    <w:p w14:paraId="70160AF7" w14:textId="77777777" w:rsidR="00B31371" w:rsidRPr="007C7446" w:rsidRDefault="00B31371" w:rsidP="00B31371">
      <w:pPr>
        <w:jc w:val="both"/>
        <w:rPr>
          <w:lang w:val="en-US"/>
        </w:rPr>
      </w:pPr>
      <w:r w:rsidRPr="007C7446">
        <w:rPr>
          <w:lang w:val="en-US"/>
        </w:rPr>
        <w:t>During T</w:t>
      </w:r>
      <w:r>
        <w:rPr>
          <w:lang w:val="en-US"/>
        </w:rPr>
        <w:t>1</w:t>
      </w:r>
      <w:r w:rsidRPr="007C7446">
        <w:rPr>
          <w:lang w:val="en-US"/>
        </w:rPr>
        <w:t>, SyncRef UE selection delay is defined as t</w:t>
      </w:r>
      <w:r>
        <w:rPr>
          <w:lang w:val="en-US"/>
        </w:rPr>
        <w:t>he time from the beginning of T1</w:t>
      </w:r>
      <w:r w:rsidRPr="007C7446">
        <w:rPr>
          <w:lang w:val="en-US"/>
        </w:rPr>
        <w:t xml:space="preserve"> to the time UE</w:t>
      </w:r>
      <w:r>
        <w:rPr>
          <w:lang w:val="en-US"/>
        </w:rPr>
        <w:t xml:space="preserve"> </w:t>
      </w:r>
      <w:r w:rsidRPr="007C7446">
        <w:rPr>
          <w:lang w:val="en-US"/>
        </w:rPr>
        <w:t xml:space="preserve">is synchronized to SyncRef UE </w:t>
      </w:r>
      <w:r>
        <w:rPr>
          <w:lang w:val="en-US"/>
        </w:rPr>
        <w:t>1</w:t>
      </w:r>
      <w:r w:rsidRPr="007C7446">
        <w:rPr>
          <w:lang w:val="en-US"/>
        </w:rPr>
        <w:t xml:space="preserve">, and changes its </w:t>
      </w:r>
      <w:r>
        <w:rPr>
          <w:lang w:val="en-US"/>
        </w:rPr>
        <w:t>S-SSB</w:t>
      </w:r>
      <w:r w:rsidRPr="007C7446">
        <w:rPr>
          <w:lang w:val="en-US"/>
        </w:rPr>
        <w:t xml:space="preserve"> transmissions timing and SLSS ID to follow SyncRef UE </w:t>
      </w:r>
      <w:r>
        <w:rPr>
          <w:lang w:val="en-US"/>
        </w:rPr>
        <w:t>1</w:t>
      </w:r>
      <w:r w:rsidRPr="007C7446">
        <w:rPr>
          <w:lang w:val="en-US"/>
        </w:rPr>
        <w:t xml:space="preserve"> as the synchronization source. For the test configuration, the SLSS ID will be changed </w:t>
      </w:r>
      <w:r>
        <w:rPr>
          <w:lang w:val="en-US"/>
        </w:rPr>
        <w:t>t</w:t>
      </w:r>
      <w:r w:rsidRPr="007C7446">
        <w:rPr>
          <w:lang w:val="en-US"/>
        </w:rPr>
        <w:t>o 30 (with in-coverage IE in MIB-SL set to FALSE) after SyncRef UE selection delay from start of T</w:t>
      </w:r>
      <w:r>
        <w:rPr>
          <w:lang w:val="en-US"/>
        </w:rPr>
        <w:t>1</w:t>
      </w:r>
      <w:r w:rsidRPr="007C7446">
        <w:rPr>
          <w:lang w:val="en-US"/>
        </w:rPr>
        <w:t>.</w:t>
      </w:r>
    </w:p>
    <w:p w14:paraId="18AF94C7" w14:textId="77777777" w:rsidR="00B31371" w:rsidRPr="007C7446" w:rsidRDefault="00B31371" w:rsidP="00B31371">
      <w:pPr>
        <w:jc w:val="both"/>
        <w:rPr>
          <w:lang w:val="en-US"/>
        </w:rPr>
      </w:pPr>
      <w:r w:rsidRPr="007C7446">
        <w:t>T</w:t>
      </w:r>
      <w:r w:rsidRPr="007C7446">
        <w:rPr>
          <w:lang w:val="en-US"/>
        </w:rPr>
        <w:t xml:space="preserve">he SyncRef UE selection delay shall be less than </w:t>
      </w:r>
      <w:r w:rsidRPr="007C7446">
        <w:t>8.8</w:t>
      </w:r>
      <w:r w:rsidRPr="007C7446">
        <w:rPr>
          <w:lang w:val="en-US"/>
        </w:rPr>
        <w:t>sec. The SyncRef UE selection delay can be expressed as:</w:t>
      </w:r>
    </w:p>
    <w:p w14:paraId="22EB5143" w14:textId="77777777" w:rsidR="00B31371" w:rsidRPr="007C7446" w:rsidRDefault="00B31371" w:rsidP="00B31371">
      <w:pPr>
        <w:pStyle w:val="B10"/>
        <w:rPr>
          <w:lang w:val="en-US"/>
        </w:rPr>
      </w:pPr>
      <w:r w:rsidRPr="007C7446">
        <w:rPr>
          <w:lang w:val="en-US"/>
        </w:rPr>
        <w:t xml:space="preserve">SyncRef UE selection delay = </w:t>
      </w:r>
      <w:r w:rsidRPr="007C7446">
        <w:t>T</w:t>
      </w:r>
      <w:r w:rsidRPr="007C7446">
        <w:rPr>
          <w:vertAlign w:val="subscript"/>
        </w:rPr>
        <w:t>detect,SyncRef UE</w:t>
      </w:r>
      <w:r w:rsidRPr="007C7446">
        <w:rPr>
          <w:lang w:val="en-US"/>
        </w:rPr>
        <w:t xml:space="preserve"> + </w:t>
      </w:r>
      <w:r w:rsidRPr="007C7446">
        <w:t>T</w:t>
      </w:r>
      <w:r w:rsidRPr="007C7446">
        <w:rPr>
          <w:vertAlign w:val="subscript"/>
        </w:rPr>
        <w:t xml:space="preserve">evaluate,SLSS </w:t>
      </w:r>
      <w:r w:rsidRPr="007C7446">
        <w:rPr>
          <w:lang w:val="en-US"/>
        </w:rPr>
        <w:t xml:space="preserve">+ </w:t>
      </w:r>
      <w:r>
        <w:rPr>
          <w:lang w:val="en-US"/>
        </w:rPr>
        <w:t>S-SSB</w:t>
      </w:r>
      <w:r w:rsidRPr="007C7446">
        <w:rPr>
          <w:lang w:val="en-US"/>
        </w:rPr>
        <w:t xml:space="preserve"> period</w:t>
      </w:r>
    </w:p>
    <w:p w14:paraId="38994F4E" w14:textId="77777777" w:rsidR="00B31371" w:rsidRPr="007C7446" w:rsidRDefault="00B31371" w:rsidP="00B31371">
      <w:pPr>
        <w:jc w:val="both"/>
        <w:rPr>
          <w:lang w:val="en-US"/>
        </w:rPr>
      </w:pPr>
      <w:r w:rsidRPr="007C7446">
        <w:rPr>
          <w:lang w:val="en-US"/>
        </w:rPr>
        <w:t>Where</w:t>
      </w:r>
    </w:p>
    <w:p w14:paraId="6C84469D" w14:textId="77777777" w:rsidR="00B31371" w:rsidRPr="007C7446" w:rsidRDefault="00B31371" w:rsidP="00B31371">
      <w:pPr>
        <w:pStyle w:val="B10"/>
      </w:pPr>
      <w:r w:rsidRPr="007C7446">
        <w:rPr>
          <w:lang w:val="en-US"/>
        </w:rPr>
        <w:t>-</w:t>
      </w:r>
      <w:r w:rsidRPr="007C7446">
        <w:rPr>
          <w:lang w:val="en-US"/>
        </w:rPr>
        <w:tab/>
      </w:r>
      <w:r w:rsidRPr="007C7446">
        <w:t>T</w:t>
      </w:r>
      <w:r w:rsidRPr="007C7446">
        <w:rPr>
          <w:vertAlign w:val="subscript"/>
        </w:rPr>
        <w:t xml:space="preserve">detect,SyncRef UE </w:t>
      </w:r>
      <w:r w:rsidRPr="007C7446">
        <w:t>= 8sec (as specified in sub-clause 12.4)</w:t>
      </w:r>
    </w:p>
    <w:p w14:paraId="2995E8BA" w14:textId="77777777" w:rsidR="00B31371" w:rsidRPr="007C7446" w:rsidRDefault="00B31371" w:rsidP="00B31371">
      <w:pPr>
        <w:pStyle w:val="B10"/>
      </w:pPr>
      <w:r w:rsidRPr="007C7446">
        <w:t>-</w:t>
      </w:r>
      <w:r w:rsidRPr="007C7446">
        <w:tab/>
        <w:t>T</w:t>
      </w:r>
      <w:r w:rsidRPr="007C7446">
        <w:rPr>
          <w:vertAlign w:val="subscript"/>
        </w:rPr>
        <w:t xml:space="preserve">evaluate,SLSS </w:t>
      </w:r>
      <w:r w:rsidRPr="007C7446">
        <w:t>= 0.64 sec (as specified in sub-clause 12.3)</w:t>
      </w:r>
    </w:p>
    <w:p w14:paraId="770DEC6D" w14:textId="77777777" w:rsidR="00B31371" w:rsidRPr="007C7446" w:rsidRDefault="00B31371" w:rsidP="00B31371">
      <w:pPr>
        <w:pStyle w:val="B10"/>
        <w:rPr>
          <w:lang w:val="en-US"/>
        </w:rPr>
      </w:pPr>
      <w:r w:rsidRPr="007C7446">
        <w:t>-</w:t>
      </w:r>
      <w:r w:rsidRPr="007C7446">
        <w:tab/>
      </w:r>
      <w:r>
        <w:t>S-SSB</w:t>
      </w:r>
      <w:r w:rsidRPr="007C7446">
        <w:t xml:space="preserve"> period = 160ms</w:t>
      </w:r>
    </w:p>
    <w:p w14:paraId="6C340F06" w14:textId="77777777" w:rsidR="00B31371" w:rsidRPr="00DD7A5C" w:rsidRDefault="00B31371" w:rsidP="00B31371">
      <w:pPr>
        <w:jc w:val="both"/>
      </w:pPr>
      <w:r w:rsidRPr="007C7446">
        <w:t>This gives a total of 8.8 seconds.</w:t>
      </w:r>
    </w:p>
    <w:p w14:paraId="24315C15" w14:textId="77777777" w:rsidR="00B31371" w:rsidRPr="007C7446" w:rsidRDefault="00B31371" w:rsidP="00B31371">
      <w:pPr>
        <w:jc w:val="both"/>
        <w:rPr>
          <w:lang w:val="en-US"/>
        </w:rPr>
      </w:pPr>
      <w:r>
        <w:rPr>
          <w:lang w:val="en-US"/>
        </w:rPr>
        <w:t>2)</w:t>
      </w:r>
      <w:r w:rsidRPr="007C7446">
        <w:rPr>
          <w:lang w:val="en-US"/>
        </w:rPr>
        <w:t xml:space="preserve"> During T2, SyncRef UE </w:t>
      </w:r>
      <w:r>
        <w:rPr>
          <w:lang w:val="en-US"/>
        </w:rPr>
        <w:t>re</w:t>
      </w:r>
      <w:r w:rsidRPr="007C7446">
        <w:rPr>
          <w:lang w:val="en-US"/>
        </w:rPr>
        <w:t>selection delay is defined as the time from the beginning of T2 to the time UE</w:t>
      </w:r>
      <w:r w:rsidRPr="00D41ADE">
        <w:rPr>
          <w:lang w:val="en-US"/>
        </w:rPr>
        <w:t xml:space="preserve"> </w:t>
      </w:r>
      <w:r w:rsidRPr="007C7446">
        <w:rPr>
          <w:lang w:val="en-US"/>
        </w:rPr>
        <w:t>changes its synchronization source from SyncRef UE 1</w:t>
      </w:r>
      <w:r>
        <w:rPr>
          <w:lang w:val="en-US"/>
        </w:rPr>
        <w:t xml:space="preserve"> </w:t>
      </w:r>
      <w:r w:rsidRPr="007C7446">
        <w:rPr>
          <w:lang w:val="en-US"/>
        </w:rPr>
        <w:t>to SyncRef UE</w:t>
      </w:r>
      <w:r>
        <w:rPr>
          <w:lang w:val="en-US"/>
        </w:rPr>
        <w:t xml:space="preserve"> 2</w:t>
      </w:r>
      <w:r w:rsidRPr="007C7446">
        <w:rPr>
          <w:lang w:val="en-US"/>
        </w:rPr>
        <w:t xml:space="preserve"> and changes its </w:t>
      </w:r>
      <w:r>
        <w:rPr>
          <w:lang w:val="en-US"/>
        </w:rPr>
        <w:t>S-SSB</w:t>
      </w:r>
      <w:r w:rsidRPr="007C7446">
        <w:rPr>
          <w:lang w:val="en-US"/>
        </w:rPr>
        <w:t xml:space="preserve"> transmissions timing and </w:t>
      </w:r>
      <w:r w:rsidRPr="007C7446">
        <w:rPr>
          <w:lang w:val="en-US"/>
        </w:rPr>
        <w:lastRenderedPageBreak/>
        <w:t xml:space="preserve">SLSS ID to follow SyncRef UE </w:t>
      </w:r>
      <w:r>
        <w:rPr>
          <w:lang w:val="en-US"/>
        </w:rPr>
        <w:t>2</w:t>
      </w:r>
      <w:r w:rsidRPr="007C7446">
        <w:rPr>
          <w:lang w:val="en-US"/>
        </w:rPr>
        <w:t xml:space="preserve"> as the synchronization source. For the test configuration, the SLSS ID will be changed to </w:t>
      </w:r>
      <w:r w:rsidRPr="007C7446">
        <w:rPr>
          <w:lang w:val="en-US" w:eastAsia="zh-CN"/>
        </w:rPr>
        <w:t>336</w:t>
      </w:r>
      <w:r w:rsidRPr="007C7446">
        <w:rPr>
          <w:lang w:val="en-US"/>
        </w:rPr>
        <w:t xml:space="preserve"> (with in-coverage IE in MIB-SL set to FALSE)</w:t>
      </w:r>
      <w:r w:rsidRPr="007C7446">
        <w:t xml:space="preserve"> </w:t>
      </w:r>
      <w:r w:rsidRPr="007C7446">
        <w:rPr>
          <w:lang w:val="en-US"/>
        </w:rPr>
        <w:t xml:space="preserve">after SyncRef UE </w:t>
      </w:r>
      <w:r>
        <w:rPr>
          <w:lang w:val="en-US"/>
        </w:rPr>
        <w:t>re</w:t>
      </w:r>
      <w:r w:rsidRPr="007C7446">
        <w:rPr>
          <w:lang w:val="en-US"/>
        </w:rPr>
        <w:t>selection delay from start of T2.</w:t>
      </w:r>
    </w:p>
    <w:p w14:paraId="14A651B2" w14:textId="77777777" w:rsidR="00B31371" w:rsidRPr="007C7446" w:rsidRDefault="00B31371" w:rsidP="00B31371">
      <w:pPr>
        <w:jc w:val="both"/>
        <w:rPr>
          <w:lang w:val="en-US"/>
        </w:rPr>
      </w:pPr>
      <w:r w:rsidRPr="007C7446">
        <w:t>T</w:t>
      </w:r>
      <w:r w:rsidRPr="007C7446">
        <w:rPr>
          <w:lang w:val="en-US"/>
        </w:rPr>
        <w:t xml:space="preserve">he SyncRef UE </w:t>
      </w:r>
      <w:r>
        <w:rPr>
          <w:lang w:val="en-US"/>
        </w:rPr>
        <w:t>re</w:t>
      </w:r>
      <w:r w:rsidRPr="007C7446">
        <w:rPr>
          <w:lang w:val="en-US"/>
        </w:rPr>
        <w:t xml:space="preserve">selection delay shall be less than </w:t>
      </w:r>
      <w:r w:rsidRPr="007C7446">
        <w:t>8.8</w:t>
      </w:r>
      <w:r w:rsidRPr="007C7446">
        <w:rPr>
          <w:lang w:val="en-US"/>
        </w:rPr>
        <w:t>sec. The SyncRef UE reselection delay can be expressed as:</w:t>
      </w:r>
    </w:p>
    <w:p w14:paraId="4B98D8C1" w14:textId="77777777" w:rsidR="00B31371" w:rsidRPr="007C7446" w:rsidRDefault="00B31371" w:rsidP="00B31371">
      <w:pPr>
        <w:pStyle w:val="B10"/>
        <w:rPr>
          <w:lang w:val="en-US"/>
        </w:rPr>
      </w:pPr>
      <w:r w:rsidRPr="007C7446">
        <w:rPr>
          <w:lang w:val="en-US"/>
        </w:rPr>
        <w:t xml:space="preserve">SyncRef UE reselection delay = </w:t>
      </w:r>
      <w:r w:rsidRPr="007C7446">
        <w:t>T</w:t>
      </w:r>
      <w:r w:rsidRPr="007C7446">
        <w:rPr>
          <w:vertAlign w:val="subscript"/>
        </w:rPr>
        <w:t>detect,SyncRef UE</w:t>
      </w:r>
      <w:r w:rsidRPr="007C7446">
        <w:rPr>
          <w:lang w:val="en-US"/>
        </w:rPr>
        <w:t xml:space="preserve"> + </w:t>
      </w:r>
      <w:r w:rsidRPr="007C7446">
        <w:t>T</w:t>
      </w:r>
      <w:r w:rsidRPr="007C7446">
        <w:rPr>
          <w:vertAlign w:val="subscript"/>
        </w:rPr>
        <w:t xml:space="preserve">evaluate,SLSS </w:t>
      </w:r>
      <w:r w:rsidRPr="007C7446">
        <w:rPr>
          <w:lang w:val="en-US"/>
        </w:rPr>
        <w:t xml:space="preserve">+ </w:t>
      </w:r>
      <w:r>
        <w:rPr>
          <w:lang w:val="en-US"/>
        </w:rPr>
        <w:t>S-SSB</w:t>
      </w:r>
      <w:r w:rsidRPr="007C7446">
        <w:rPr>
          <w:lang w:val="en-US"/>
        </w:rPr>
        <w:t xml:space="preserve"> period</w:t>
      </w:r>
    </w:p>
    <w:p w14:paraId="41C03BB4" w14:textId="77777777" w:rsidR="00B31371" w:rsidRPr="007C7446" w:rsidRDefault="00B31371" w:rsidP="00B31371">
      <w:pPr>
        <w:jc w:val="both"/>
        <w:rPr>
          <w:lang w:val="en-US"/>
        </w:rPr>
      </w:pPr>
      <w:r w:rsidRPr="007C7446">
        <w:rPr>
          <w:lang w:val="en-US"/>
        </w:rPr>
        <w:t>Where</w:t>
      </w:r>
    </w:p>
    <w:p w14:paraId="06BF4F32" w14:textId="77777777" w:rsidR="00B31371" w:rsidRPr="007C7446" w:rsidRDefault="00B31371" w:rsidP="00B31371">
      <w:pPr>
        <w:pStyle w:val="B10"/>
      </w:pPr>
      <w:r w:rsidRPr="007C7446">
        <w:rPr>
          <w:lang w:val="en-US"/>
        </w:rPr>
        <w:t>-</w:t>
      </w:r>
      <w:r w:rsidRPr="007C7446">
        <w:rPr>
          <w:lang w:val="en-US"/>
        </w:rPr>
        <w:tab/>
      </w:r>
      <w:r w:rsidRPr="007C7446">
        <w:t>T</w:t>
      </w:r>
      <w:r w:rsidRPr="007C7446">
        <w:rPr>
          <w:vertAlign w:val="subscript"/>
        </w:rPr>
        <w:t xml:space="preserve">detect,SyncRef UE </w:t>
      </w:r>
      <w:r w:rsidRPr="007C7446">
        <w:t>= 8sec (as specified in sub-clause 12.4)</w:t>
      </w:r>
    </w:p>
    <w:p w14:paraId="744DECBB" w14:textId="77777777" w:rsidR="00B31371" w:rsidRPr="007C7446" w:rsidRDefault="00B31371" w:rsidP="00B31371">
      <w:pPr>
        <w:pStyle w:val="B10"/>
      </w:pPr>
      <w:r w:rsidRPr="007C7446">
        <w:t>-</w:t>
      </w:r>
      <w:r w:rsidRPr="007C7446">
        <w:tab/>
        <w:t>T</w:t>
      </w:r>
      <w:r w:rsidRPr="007C7446">
        <w:rPr>
          <w:vertAlign w:val="subscript"/>
        </w:rPr>
        <w:t xml:space="preserve">evaluate,SLSS </w:t>
      </w:r>
      <w:r w:rsidRPr="007C7446">
        <w:t>= 0.64 (as specified in sub-clause 12.3)</w:t>
      </w:r>
    </w:p>
    <w:p w14:paraId="6C7FAB48" w14:textId="77777777" w:rsidR="00B31371" w:rsidRPr="007C7446" w:rsidRDefault="00B31371" w:rsidP="00B31371">
      <w:pPr>
        <w:pStyle w:val="B10"/>
        <w:rPr>
          <w:lang w:val="en-US"/>
        </w:rPr>
      </w:pPr>
      <w:r w:rsidRPr="007C7446">
        <w:t>-</w:t>
      </w:r>
      <w:r w:rsidRPr="007C7446">
        <w:tab/>
      </w:r>
      <w:r>
        <w:t>S-SSB</w:t>
      </w:r>
      <w:r w:rsidRPr="007C7446">
        <w:t xml:space="preserve"> period = 160ms</w:t>
      </w:r>
    </w:p>
    <w:p w14:paraId="78DAD1FA" w14:textId="77777777" w:rsidR="00B31371" w:rsidRPr="007C7446" w:rsidRDefault="00B31371" w:rsidP="00B31371">
      <w:pPr>
        <w:jc w:val="both"/>
      </w:pPr>
      <w:r w:rsidRPr="007C7446">
        <w:t>This gives a total of 8.8</w:t>
      </w:r>
      <w:r>
        <w:t xml:space="preserve"> </w:t>
      </w:r>
      <w:r w:rsidRPr="007C7446">
        <w:t>seconds.</w:t>
      </w:r>
    </w:p>
    <w:p w14:paraId="7DB66884" w14:textId="77777777" w:rsidR="00B31371" w:rsidRPr="007C7446" w:rsidRDefault="00B31371" w:rsidP="00B31371">
      <w:pPr>
        <w:jc w:val="both"/>
        <w:rPr>
          <w:lang w:val="en-US"/>
        </w:rPr>
      </w:pPr>
      <w:r>
        <w:rPr>
          <w:lang w:val="en-US"/>
        </w:rPr>
        <w:t>3</w:t>
      </w:r>
      <w:r w:rsidRPr="007C7446">
        <w:rPr>
          <w:lang w:val="en-US"/>
        </w:rPr>
        <w:t xml:space="preserve">) During T3, SyncRef UE reselection delay is defined as the time from the beginning of T3 to the time UE changes its synchronization source from SyncRef UE </w:t>
      </w:r>
      <w:r>
        <w:rPr>
          <w:lang w:val="en-US"/>
        </w:rPr>
        <w:t>2</w:t>
      </w:r>
      <w:r w:rsidRPr="007C7446">
        <w:rPr>
          <w:lang w:val="en-US"/>
        </w:rPr>
        <w:t xml:space="preserve"> to SyncRef UE</w:t>
      </w:r>
      <w:r>
        <w:rPr>
          <w:lang w:val="en-US"/>
        </w:rPr>
        <w:t xml:space="preserve"> 3</w:t>
      </w:r>
      <w:r w:rsidRPr="007C7446">
        <w:rPr>
          <w:lang w:val="en-US"/>
        </w:rPr>
        <w:t xml:space="preserve">, and changes its </w:t>
      </w:r>
      <w:r>
        <w:rPr>
          <w:lang w:val="en-US"/>
        </w:rPr>
        <w:t>S-SSB</w:t>
      </w:r>
      <w:r w:rsidRPr="007C7446">
        <w:rPr>
          <w:lang w:val="en-US"/>
        </w:rPr>
        <w:t xml:space="preserve"> transmissions timing and SLSS ID to follow SyncRef UE </w:t>
      </w:r>
      <w:r>
        <w:rPr>
          <w:lang w:val="en-US"/>
        </w:rPr>
        <w:t>3</w:t>
      </w:r>
      <w:r w:rsidRPr="007C7446">
        <w:rPr>
          <w:lang w:val="en-US"/>
        </w:rPr>
        <w:t xml:space="preserve"> as the synchronization source. For the test configuration, the SLSS ID will still be 0 (with in-coverage IE in MIB-SL set to FALSE) after SyncRef UE </w:t>
      </w:r>
      <w:r>
        <w:rPr>
          <w:lang w:val="en-US"/>
        </w:rPr>
        <w:t>re</w:t>
      </w:r>
      <w:r w:rsidRPr="007C7446">
        <w:rPr>
          <w:lang w:val="en-US"/>
        </w:rPr>
        <w:t>selection delay from start of T3.</w:t>
      </w:r>
    </w:p>
    <w:p w14:paraId="59D4842A" w14:textId="77777777" w:rsidR="00B31371" w:rsidRPr="007C7446" w:rsidRDefault="00B31371" w:rsidP="00B31371">
      <w:pPr>
        <w:jc w:val="both"/>
        <w:rPr>
          <w:lang w:val="en-US"/>
        </w:rPr>
      </w:pPr>
      <w:r w:rsidRPr="007C7446">
        <w:t>T</w:t>
      </w:r>
      <w:r w:rsidRPr="007C7446">
        <w:rPr>
          <w:lang w:val="en-US"/>
        </w:rPr>
        <w:t xml:space="preserve">he SyncRef UE reselection delay shall be less than </w:t>
      </w:r>
      <w:r w:rsidRPr="007C7446">
        <w:t>2.4</w:t>
      </w:r>
      <w:r w:rsidRPr="007C7446">
        <w:rPr>
          <w:lang w:val="en-US"/>
        </w:rPr>
        <w:t>sec. The SyncRef UE reselection delay can be expressed as:</w:t>
      </w:r>
    </w:p>
    <w:p w14:paraId="48DF34F8" w14:textId="77777777" w:rsidR="00B31371" w:rsidRPr="007C7446" w:rsidRDefault="00B31371" w:rsidP="00B31371">
      <w:pPr>
        <w:pStyle w:val="B10"/>
        <w:rPr>
          <w:lang w:val="en-US"/>
        </w:rPr>
      </w:pPr>
      <w:r w:rsidRPr="007C7446">
        <w:rPr>
          <w:lang w:val="en-US"/>
        </w:rPr>
        <w:t xml:space="preserve">SyncRef UE reselection delay = </w:t>
      </w:r>
      <w:r w:rsidRPr="007C7446">
        <w:t>T</w:t>
      </w:r>
      <w:r w:rsidRPr="007C7446">
        <w:rPr>
          <w:vertAlign w:val="subscript"/>
        </w:rPr>
        <w:t>detect,SyncRef UE</w:t>
      </w:r>
      <w:r w:rsidRPr="007C7446">
        <w:rPr>
          <w:lang w:val="en-US"/>
        </w:rPr>
        <w:t xml:space="preserve"> + </w:t>
      </w:r>
      <w:r w:rsidRPr="007C7446">
        <w:t>T</w:t>
      </w:r>
      <w:r w:rsidRPr="007C7446">
        <w:rPr>
          <w:vertAlign w:val="subscript"/>
        </w:rPr>
        <w:t xml:space="preserve">evaluate,SLSS </w:t>
      </w:r>
      <w:r w:rsidRPr="007C7446">
        <w:rPr>
          <w:lang w:val="en-US"/>
        </w:rPr>
        <w:t xml:space="preserve">+ </w:t>
      </w:r>
      <w:r>
        <w:rPr>
          <w:lang w:val="en-US"/>
        </w:rPr>
        <w:t>S-SSB</w:t>
      </w:r>
      <w:r w:rsidRPr="007C7446">
        <w:rPr>
          <w:lang w:val="en-US"/>
        </w:rPr>
        <w:t xml:space="preserve"> period</w:t>
      </w:r>
    </w:p>
    <w:p w14:paraId="35FFF5A5" w14:textId="77777777" w:rsidR="00B31371" w:rsidRPr="007C7446" w:rsidRDefault="00B31371" w:rsidP="00B31371">
      <w:pPr>
        <w:jc w:val="both"/>
        <w:rPr>
          <w:lang w:val="en-US"/>
        </w:rPr>
      </w:pPr>
      <w:r w:rsidRPr="007C7446">
        <w:rPr>
          <w:lang w:val="en-US"/>
        </w:rPr>
        <w:t>Where</w:t>
      </w:r>
    </w:p>
    <w:p w14:paraId="377F95D5" w14:textId="77777777" w:rsidR="00B31371" w:rsidRPr="007C7446" w:rsidRDefault="00B31371" w:rsidP="00B31371">
      <w:pPr>
        <w:pStyle w:val="B10"/>
      </w:pPr>
      <w:r w:rsidRPr="007C7446">
        <w:rPr>
          <w:lang w:val="en-US"/>
        </w:rPr>
        <w:t>-</w:t>
      </w:r>
      <w:r w:rsidRPr="007C7446">
        <w:rPr>
          <w:lang w:val="en-US"/>
        </w:rPr>
        <w:tab/>
      </w:r>
      <w:r w:rsidRPr="007C7446">
        <w:t>T</w:t>
      </w:r>
      <w:r w:rsidRPr="007C7446">
        <w:rPr>
          <w:vertAlign w:val="subscript"/>
        </w:rPr>
        <w:t xml:space="preserve">detect,SyncRef UE </w:t>
      </w:r>
      <w:r w:rsidRPr="007C7446">
        <w:t>= 1.6sec (as specified in sub-clause 12.4)</w:t>
      </w:r>
    </w:p>
    <w:p w14:paraId="34A3CC85" w14:textId="77777777" w:rsidR="00B31371" w:rsidRPr="007C7446" w:rsidRDefault="00B31371" w:rsidP="00B31371">
      <w:pPr>
        <w:pStyle w:val="B10"/>
      </w:pPr>
      <w:r w:rsidRPr="007C7446">
        <w:t>-</w:t>
      </w:r>
      <w:r w:rsidRPr="007C7446">
        <w:tab/>
        <w:t>T</w:t>
      </w:r>
      <w:r w:rsidRPr="007C7446">
        <w:rPr>
          <w:vertAlign w:val="subscript"/>
        </w:rPr>
        <w:t xml:space="preserve">evaluate,SLSS </w:t>
      </w:r>
      <w:r w:rsidRPr="007C7446">
        <w:t>= 0.64 (as specified in sub-clause 12.3)</w:t>
      </w:r>
    </w:p>
    <w:p w14:paraId="0AE9D061" w14:textId="77777777" w:rsidR="00B31371" w:rsidRPr="007C7446" w:rsidRDefault="00B31371" w:rsidP="00B31371">
      <w:pPr>
        <w:pStyle w:val="B10"/>
        <w:rPr>
          <w:lang w:val="en-US"/>
        </w:rPr>
      </w:pPr>
      <w:r w:rsidRPr="007C7446">
        <w:t>-</w:t>
      </w:r>
      <w:r w:rsidRPr="007C7446">
        <w:tab/>
      </w:r>
      <w:r>
        <w:t>S-SSB</w:t>
      </w:r>
      <w:r w:rsidRPr="007C7446">
        <w:t xml:space="preserve"> period = 160</w:t>
      </w:r>
      <w:r>
        <w:t xml:space="preserve"> </w:t>
      </w:r>
      <w:r w:rsidRPr="007C7446">
        <w:t>ms</w:t>
      </w:r>
    </w:p>
    <w:p w14:paraId="46EBC658" w14:textId="77777777" w:rsidR="00B31371" w:rsidRPr="007C7446" w:rsidRDefault="00B31371" w:rsidP="00B31371">
      <w:pPr>
        <w:jc w:val="both"/>
      </w:pPr>
      <w:r w:rsidRPr="007C7446">
        <w:t>This gives a total of 2.4</w:t>
      </w:r>
      <w:r>
        <w:t xml:space="preserve"> </w:t>
      </w:r>
      <w:r w:rsidRPr="007C7446">
        <w:t>seconds.</w:t>
      </w:r>
    </w:p>
    <w:p w14:paraId="5E250525" w14:textId="77777777" w:rsidR="00B31371" w:rsidRPr="007C7446" w:rsidRDefault="00B31371" w:rsidP="00B31371">
      <w:pPr>
        <w:jc w:val="both"/>
      </w:pPr>
      <w:r w:rsidRPr="007C7446">
        <w:t xml:space="preserve">The test system will verify that the V2X UE does not </w:t>
      </w:r>
      <w:r w:rsidRPr="009C5807">
        <w:rPr>
          <w:lang w:eastAsia="zh-CN"/>
        </w:rPr>
        <w:t xml:space="preserve">drop its V2X data and SLSS transmissions </w:t>
      </w:r>
      <w:r w:rsidRPr="00D45F7F">
        <w:rPr>
          <w:lang w:eastAsia="zh-CN"/>
        </w:rPr>
        <w:t>at most in an aggregated window of 480ms</w:t>
      </w:r>
      <w:r>
        <w:rPr>
          <w:lang w:eastAsia="zh-CN"/>
        </w:rPr>
        <w:t xml:space="preserve"> </w:t>
      </w:r>
      <w:r w:rsidRPr="009C5807">
        <w:rPr>
          <w:lang w:eastAsia="zh-CN"/>
        </w:rPr>
        <w:t xml:space="preserve">during </w:t>
      </w:r>
      <w:r w:rsidRPr="007C7446">
        <w:t xml:space="preserve">the duration of T2, and does not drop or delay </w:t>
      </w:r>
      <w:r w:rsidRPr="00A97B81">
        <w:rPr>
          <w:lang w:eastAsia="zh-CN"/>
        </w:rPr>
        <w:t xml:space="preserve">at most an aggregated window of 24ms </w:t>
      </w:r>
      <w:r w:rsidRPr="007C7446">
        <w:t xml:space="preserve">of its </w:t>
      </w:r>
      <w:r>
        <w:t>S-SSB</w:t>
      </w:r>
      <w:r w:rsidRPr="007C7446">
        <w:t xml:space="preserve"> transmissions during the duration of T3.</w:t>
      </w:r>
    </w:p>
    <w:p w14:paraId="4D433ADA" w14:textId="77777777" w:rsidR="00B31371" w:rsidRPr="007C7446" w:rsidRDefault="00B31371" w:rsidP="00B31371">
      <w:pPr>
        <w:jc w:val="both"/>
        <w:rPr>
          <w:noProof/>
        </w:rPr>
      </w:pPr>
      <w:r w:rsidRPr="007C7446">
        <w:t>The rate of correct SyncRef UE selection / reselection observed during repeated tests shall be at least 90%.</w:t>
      </w:r>
    </w:p>
    <w:p w14:paraId="4DBB09F3" w14:textId="7B20C6B5" w:rsidR="00B31371" w:rsidRDefault="00B31371" w:rsidP="00B31371"/>
    <w:p w14:paraId="08B38F62" w14:textId="77777777" w:rsidR="0058303F" w:rsidRPr="007C7446" w:rsidRDefault="0058303F" w:rsidP="0058303F">
      <w:pPr>
        <w:pStyle w:val="Heading4"/>
      </w:pPr>
      <w:r>
        <w:t>A.9.1.3.4</w:t>
      </w:r>
      <w:r w:rsidRPr="007C7446">
        <w:tab/>
      </w:r>
      <w:r w:rsidRPr="005E60C9">
        <w:t>Test for FR1 NR Cell configured as the highest priority</w:t>
      </w:r>
      <w:r>
        <w:t xml:space="preserve"> under SL-DRX</w:t>
      </w:r>
    </w:p>
    <w:p w14:paraId="6B9049C9" w14:textId="77777777" w:rsidR="0058303F" w:rsidRPr="003E0C3C" w:rsidRDefault="0058303F" w:rsidP="0058303F">
      <w:pPr>
        <w:pStyle w:val="Heading5"/>
        <w:rPr>
          <w:lang w:eastAsia="zh-CN"/>
        </w:rPr>
      </w:pPr>
      <w:r>
        <w:rPr>
          <w:lang w:eastAsia="zh-CN"/>
        </w:rPr>
        <w:t>A.9.1.3.4</w:t>
      </w:r>
      <w:r w:rsidRPr="003E0C3C">
        <w:rPr>
          <w:lang w:eastAsia="zh-CN"/>
        </w:rPr>
        <w:t>.1</w:t>
      </w:r>
      <w:r w:rsidRPr="003E0C3C">
        <w:rPr>
          <w:lang w:eastAsia="zh-CN"/>
        </w:rPr>
        <w:tab/>
        <w:t>Test Purpose and Environment</w:t>
      </w:r>
    </w:p>
    <w:p w14:paraId="196BA426" w14:textId="77777777" w:rsidR="0058303F" w:rsidRPr="007C7446" w:rsidRDefault="0058303F" w:rsidP="0058303F">
      <w:pPr>
        <w:rPr>
          <w:lang w:val="en-US"/>
        </w:rPr>
      </w:pPr>
      <w:r w:rsidRPr="007C7446">
        <w:t>The purpose of this test is to verify the requirements related to SyncRef UE selection / reselection defined in clause 12.4, when gNB is configured as the highest priority</w:t>
      </w:r>
      <w:r>
        <w:t xml:space="preserve"> and SL-DRX is configured</w:t>
      </w:r>
      <w:r w:rsidRPr="007C7446">
        <w:t xml:space="preserve">. </w:t>
      </w:r>
      <w:r w:rsidRPr="007C7446">
        <w:rPr>
          <w:lang w:val="en-US"/>
        </w:rPr>
        <w:t>For this test, the UE is triggered by the test loop function or the upper layers to transmit for V2X Sidelink Communication.</w:t>
      </w:r>
    </w:p>
    <w:p w14:paraId="518510A8" w14:textId="77777777" w:rsidR="0058303F" w:rsidRPr="007C7446" w:rsidRDefault="0058303F" w:rsidP="0058303F">
      <w:pPr>
        <w:spacing w:before="120"/>
      </w:pPr>
      <w:r w:rsidRPr="007C7446">
        <w:t xml:space="preserve">This test is applicable for V2X sidelink communication capable UEs that support </w:t>
      </w:r>
      <w:r>
        <w:t>gNB as synchronization source</w:t>
      </w:r>
      <w:r w:rsidRPr="007C7446">
        <w:t xml:space="preserve"> and sidelink operation.</w:t>
      </w:r>
    </w:p>
    <w:p w14:paraId="78DCE87A" w14:textId="77777777" w:rsidR="0058303F" w:rsidRPr="007C7446" w:rsidRDefault="0058303F" w:rsidP="0058303F">
      <w:r w:rsidRPr="007C7446">
        <w:t xml:space="preserve">The test parameters are given in Table </w:t>
      </w:r>
      <w:r>
        <w:t>A.9.1.3.4</w:t>
      </w:r>
      <w:r w:rsidRPr="007C7446">
        <w:t>.1-</w:t>
      </w:r>
      <w:r>
        <w:rPr>
          <w:lang w:eastAsia="zh-CN"/>
        </w:rPr>
        <w:t xml:space="preserve">1 </w:t>
      </w:r>
      <w:r w:rsidRPr="007C7446">
        <w:t xml:space="preserve">and </w:t>
      </w:r>
      <w:r>
        <w:t>A.9.1.3.4</w:t>
      </w:r>
      <w:r w:rsidRPr="007C7446">
        <w:t>.1-</w:t>
      </w:r>
      <w:r>
        <w:rPr>
          <w:lang w:eastAsia="zh-CN"/>
        </w:rPr>
        <w:t>2</w:t>
      </w:r>
      <w:r w:rsidRPr="007C7446">
        <w:t xml:space="preserve"> below. There are no active cells and GNSS </w:t>
      </w:r>
      <w:r w:rsidRPr="007C7446">
        <w:rPr>
          <w:lang w:eastAsia="zh-CN"/>
        </w:rPr>
        <w:t xml:space="preserve">is reliable </w:t>
      </w:r>
      <w:r w:rsidRPr="007C7446">
        <w:t xml:space="preserve">during the whole test. </w:t>
      </w:r>
      <w:r w:rsidRPr="007C7446">
        <w:rPr>
          <w:lang w:eastAsia="zh-CN"/>
        </w:rPr>
        <w:t>T</w:t>
      </w:r>
      <w:r w:rsidRPr="007C7446">
        <w:t>he</w:t>
      </w:r>
      <w:r w:rsidRPr="007C7446">
        <w:rPr>
          <w:lang w:eastAsia="zh-CN"/>
        </w:rPr>
        <w:t xml:space="preserve"> test system can emulate and send the GNSS signal to the test UE. The test parameters for GNSS signals are defined in B.</w:t>
      </w:r>
      <w:r>
        <w:rPr>
          <w:lang w:eastAsia="zh-CN"/>
        </w:rPr>
        <w:t>4</w:t>
      </w:r>
      <w:r w:rsidRPr="007C7446">
        <w:rPr>
          <w:lang w:eastAsia="zh-CN"/>
        </w:rPr>
        <w:t xml:space="preserve">.1. </w:t>
      </w:r>
      <w:r w:rsidRPr="007C7446">
        <w:t xml:space="preserve">There are two active SyncRef UEs (SyncRef UE 1 and SyncRef UE 2) in this test. The test system shall emulate SyncRef UE 1 and SyncRef UE 2 to transmit </w:t>
      </w:r>
      <w:r>
        <w:t>S-SSB</w:t>
      </w:r>
      <w:r w:rsidRPr="007C7446">
        <w:t xml:space="preserve"> every </w:t>
      </w:r>
      <w:r>
        <w:t>S-SSB</w:t>
      </w:r>
      <w:r w:rsidRPr="007C7446">
        <w:t xml:space="preserve"> period.</w:t>
      </w:r>
    </w:p>
    <w:p w14:paraId="4DCF7C4B" w14:textId="77777777" w:rsidR="0058303F" w:rsidRPr="007C7446" w:rsidRDefault="0058303F" w:rsidP="0058303F">
      <w:r w:rsidRPr="007C7446">
        <w:lastRenderedPageBreak/>
        <w:t xml:space="preserve">The test system can verify the selection / reselection of SyncRef UE by monitoring the SLSS ID used by the V2X UE for its </w:t>
      </w:r>
      <w:r>
        <w:t>S-SSB</w:t>
      </w:r>
      <w:r w:rsidRPr="007C7446">
        <w:t xml:space="preserve"> transmissions. When the V2X UE is synchronized to a SyncRef UE, the V2X UE shall derive its SLSS ID from the SLSS ID of the SyncRef UE as per clause 5.8.5.3 of TS 38.331</w:t>
      </w:r>
      <w:r>
        <w:t>[2]</w:t>
      </w:r>
      <w:r w:rsidRPr="007C7446">
        <w:t>.</w:t>
      </w:r>
    </w:p>
    <w:p w14:paraId="2BE01959" w14:textId="77777777" w:rsidR="0058303F" w:rsidRPr="007C7446" w:rsidRDefault="0058303F" w:rsidP="0058303F">
      <w:pPr>
        <w:rPr>
          <w:lang w:val="en-US"/>
        </w:rPr>
      </w:pPr>
      <w:r w:rsidRPr="007C7446">
        <w:t>The test consists of three successive time periods, with time duration of T1, T2 and T3 respectively</w:t>
      </w:r>
      <w:r w:rsidRPr="007C7446">
        <w:rPr>
          <w:lang w:val="en-US"/>
        </w:rPr>
        <w:t>. During T1, both SyncRef UE 1 and SyncRef UE 2 are powered off and the V2X UE will select GNSS as synchronization source. During T2, SyncRef UE 1 is powered ON and the V2X UE will select SyncRef UE 1 as the synchronization source. During T3, a higher priority SyncRef UE 2 is additionally powered ON and the V2X UE will reselect to the higher priority SyncRef UE 2 as the synchronization source.</w:t>
      </w:r>
      <w:r>
        <w:rPr>
          <w:lang w:val="en-US"/>
        </w:rPr>
        <w:t xml:space="preserve"> SL-DRX is configured during the entire test period.</w:t>
      </w:r>
    </w:p>
    <w:p w14:paraId="4F39257A" w14:textId="77777777" w:rsidR="0058303F" w:rsidRPr="003E0C3C" w:rsidRDefault="0058303F" w:rsidP="0058303F">
      <w:pPr>
        <w:pStyle w:val="TH"/>
      </w:pPr>
      <w:r w:rsidRPr="003E0C3C">
        <w:t xml:space="preserve">Table </w:t>
      </w:r>
      <w:r>
        <w:t>A.9.1.3.4</w:t>
      </w:r>
      <w:r w:rsidRPr="003E0C3C">
        <w:t>.1-</w:t>
      </w:r>
      <w:r>
        <w:t>1</w:t>
      </w:r>
      <w:r w:rsidRPr="003E0C3C">
        <w:t>: Test Parameters for V2X Synchronization Reference Selection/Reselection Tests for FR1 NR Cell configured as the highest priority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137"/>
        <w:gridCol w:w="696"/>
        <w:gridCol w:w="1762"/>
        <w:gridCol w:w="2931"/>
      </w:tblGrid>
      <w:tr w:rsidR="0058303F" w:rsidRPr="003E0C3C" w14:paraId="531CC150" w14:textId="77777777" w:rsidTr="00B27FDD">
        <w:tc>
          <w:tcPr>
            <w:tcW w:w="4073" w:type="dxa"/>
            <w:gridSpan w:val="2"/>
            <w:tcBorders>
              <w:bottom w:val="single" w:sz="4" w:space="0" w:color="auto"/>
            </w:tcBorders>
          </w:tcPr>
          <w:p w14:paraId="5E5F915C" w14:textId="77777777" w:rsidR="0058303F" w:rsidRPr="003E0C3C" w:rsidRDefault="0058303F" w:rsidP="00B27FDD">
            <w:pPr>
              <w:pStyle w:val="TAH"/>
              <w:rPr>
                <w:lang w:eastAsia="ja-JP"/>
              </w:rPr>
            </w:pPr>
            <w:r w:rsidRPr="003E0C3C">
              <w:rPr>
                <w:lang w:eastAsia="ja-JP"/>
              </w:rPr>
              <w:t>Parameter</w:t>
            </w:r>
          </w:p>
        </w:tc>
        <w:tc>
          <w:tcPr>
            <w:tcW w:w="705" w:type="dxa"/>
            <w:tcBorders>
              <w:bottom w:val="single" w:sz="4" w:space="0" w:color="auto"/>
            </w:tcBorders>
          </w:tcPr>
          <w:p w14:paraId="135860AC" w14:textId="77777777" w:rsidR="0058303F" w:rsidRPr="003E0C3C" w:rsidRDefault="0058303F" w:rsidP="00B27FDD">
            <w:pPr>
              <w:pStyle w:val="TAH"/>
              <w:rPr>
                <w:lang w:eastAsia="ja-JP"/>
              </w:rPr>
            </w:pPr>
            <w:r w:rsidRPr="003E0C3C">
              <w:rPr>
                <w:lang w:eastAsia="ja-JP"/>
              </w:rPr>
              <w:t>Unit</w:t>
            </w:r>
          </w:p>
        </w:tc>
        <w:tc>
          <w:tcPr>
            <w:tcW w:w="1815" w:type="dxa"/>
            <w:tcBorders>
              <w:bottom w:val="single" w:sz="4" w:space="0" w:color="auto"/>
            </w:tcBorders>
          </w:tcPr>
          <w:p w14:paraId="40816FB1" w14:textId="77777777" w:rsidR="0058303F" w:rsidRPr="003E0C3C" w:rsidRDefault="0058303F" w:rsidP="00B27FDD">
            <w:pPr>
              <w:pStyle w:val="TAH"/>
              <w:rPr>
                <w:lang w:eastAsia="ja-JP"/>
              </w:rPr>
            </w:pPr>
            <w:r w:rsidRPr="003E0C3C">
              <w:rPr>
                <w:lang w:eastAsia="ja-JP"/>
              </w:rPr>
              <w:t>Value</w:t>
            </w:r>
          </w:p>
        </w:tc>
        <w:tc>
          <w:tcPr>
            <w:tcW w:w="3036" w:type="dxa"/>
            <w:tcBorders>
              <w:bottom w:val="single" w:sz="4" w:space="0" w:color="auto"/>
            </w:tcBorders>
          </w:tcPr>
          <w:p w14:paraId="40A69E89" w14:textId="77777777" w:rsidR="0058303F" w:rsidRPr="003E0C3C" w:rsidRDefault="0058303F" w:rsidP="00B27FDD">
            <w:pPr>
              <w:pStyle w:val="TAH"/>
              <w:rPr>
                <w:lang w:eastAsia="ja-JP"/>
              </w:rPr>
            </w:pPr>
            <w:r w:rsidRPr="003E0C3C">
              <w:rPr>
                <w:lang w:eastAsia="ja-JP"/>
              </w:rPr>
              <w:t>Comment</w:t>
            </w:r>
          </w:p>
        </w:tc>
      </w:tr>
      <w:tr w:rsidR="0058303F" w:rsidRPr="003E0C3C" w14:paraId="78115C48" w14:textId="77777777" w:rsidTr="00B27FDD">
        <w:tc>
          <w:tcPr>
            <w:tcW w:w="4073" w:type="dxa"/>
            <w:gridSpan w:val="2"/>
          </w:tcPr>
          <w:p w14:paraId="11310836" w14:textId="77777777" w:rsidR="0058303F" w:rsidRPr="00A45916" w:rsidRDefault="0058303F" w:rsidP="00B27FDD">
            <w:pPr>
              <w:pStyle w:val="TAL"/>
              <w:rPr>
                <w:rFonts w:cs="Arial"/>
                <w:szCs w:val="22"/>
                <w:lang w:eastAsia="zh-CN"/>
              </w:rPr>
            </w:pPr>
            <w:r>
              <w:rPr>
                <w:rFonts w:cs="Arial" w:hint="eastAsia"/>
                <w:szCs w:val="22"/>
                <w:lang w:eastAsia="zh-CN"/>
              </w:rPr>
              <w:t>S</w:t>
            </w:r>
            <w:r>
              <w:rPr>
                <w:rFonts w:cs="Arial"/>
                <w:szCs w:val="22"/>
                <w:lang w:eastAsia="zh-CN"/>
              </w:rPr>
              <w:t>CS</w:t>
            </w:r>
          </w:p>
        </w:tc>
        <w:tc>
          <w:tcPr>
            <w:tcW w:w="705" w:type="dxa"/>
          </w:tcPr>
          <w:p w14:paraId="2114B38B" w14:textId="77777777" w:rsidR="0058303F" w:rsidRPr="00A45916" w:rsidRDefault="0058303F" w:rsidP="00B27FDD">
            <w:pPr>
              <w:pStyle w:val="TAC"/>
              <w:rPr>
                <w:rFonts w:cs="Arial"/>
                <w:lang w:eastAsia="zh-CN"/>
              </w:rPr>
            </w:pPr>
            <w:r>
              <w:rPr>
                <w:rFonts w:cs="Arial" w:hint="eastAsia"/>
                <w:lang w:eastAsia="zh-CN"/>
              </w:rPr>
              <w:t>kHz</w:t>
            </w:r>
          </w:p>
        </w:tc>
        <w:tc>
          <w:tcPr>
            <w:tcW w:w="1815" w:type="dxa"/>
          </w:tcPr>
          <w:p w14:paraId="3238B09E" w14:textId="77777777" w:rsidR="0058303F" w:rsidRPr="00A45916" w:rsidRDefault="0058303F" w:rsidP="00B27FDD">
            <w:pPr>
              <w:pStyle w:val="TAC"/>
              <w:rPr>
                <w:rFonts w:cs="Arial"/>
                <w:lang w:eastAsia="zh-CN"/>
              </w:rPr>
            </w:pPr>
            <w:r>
              <w:rPr>
                <w:rFonts w:cs="Arial" w:hint="eastAsia"/>
                <w:lang w:eastAsia="zh-CN"/>
              </w:rPr>
              <w:t>3</w:t>
            </w:r>
            <w:r>
              <w:rPr>
                <w:rFonts w:cs="Arial"/>
                <w:lang w:eastAsia="zh-CN"/>
              </w:rPr>
              <w:t>0</w:t>
            </w:r>
          </w:p>
        </w:tc>
        <w:tc>
          <w:tcPr>
            <w:tcW w:w="3036" w:type="dxa"/>
          </w:tcPr>
          <w:p w14:paraId="43DC5E10" w14:textId="77777777" w:rsidR="0058303F" w:rsidRPr="000E125D" w:rsidRDefault="0058303F" w:rsidP="00B27FDD">
            <w:pPr>
              <w:pStyle w:val="TAC"/>
              <w:jc w:val="left"/>
              <w:rPr>
                <w:rFonts w:eastAsia="Calibri" w:cs="Arial"/>
                <w:lang w:eastAsia="ja-JP"/>
              </w:rPr>
            </w:pPr>
          </w:p>
        </w:tc>
      </w:tr>
      <w:tr w:rsidR="0058303F" w:rsidRPr="003E0C3C" w14:paraId="595FA99D" w14:textId="77777777" w:rsidTr="00B27FDD">
        <w:tc>
          <w:tcPr>
            <w:tcW w:w="1888" w:type="dxa"/>
          </w:tcPr>
          <w:p w14:paraId="4D0E3981" w14:textId="77777777" w:rsidR="0058303F" w:rsidRPr="000E125D" w:rsidRDefault="0058303F" w:rsidP="00B27FDD">
            <w:pPr>
              <w:pStyle w:val="TAL"/>
              <w:rPr>
                <w:rFonts w:eastAsia="Calibri" w:cs="Arial"/>
                <w:szCs w:val="22"/>
                <w:lang w:eastAsia="ja-JP"/>
              </w:rPr>
            </w:pPr>
            <w:r w:rsidRPr="000E125D">
              <w:rPr>
                <w:rFonts w:eastAsia="Calibri" w:cs="Arial"/>
                <w:szCs w:val="22"/>
                <w:lang w:eastAsia="ja-JP"/>
              </w:rPr>
              <w:t>Initial condition</w:t>
            </w:r>
          </w:p>
        </w:tc>
        <w:tc>
          <w:tcPr>
            <w:tcW w:w="2185" w:type="dxa"/>
          </w:tcPr>
          <w:p w14:paraId="35C0F3BD" w14:textId="77777777" w:rsidR="0058303F" w:rsidRPr="000E125D" w:rsidRDefault="0058303F" w:rsidP="00B27FDD">
            <w:pPr>
              <w:pStyle w:val="TAL"/>
              <w:rPr>
                <w:rFonts w:eastAsia="Calibri" w:cs="Arial"/>
                <w:szCs w:val="22"/>
                <w:lang w:eastAsia="ja-JP"/>
              </w:rPr>
            </w:pPr>
            <w:r w:rsidRPr="000E125D">
              <w:rPr>
                <w:rFonts w:eastAsia="Calibri" w:cs="Arial"/>
                <w:szCs w:val="22"/>
                <w:lang w:eastAsia="ja-JP"/>
              </w:rPr>
              <w:t>Active synchronization source</w:t>
            </w:r>
          </w:p>
        </w:tc>
        <w:tc>
          <w:tcPr>
            <w:tcW w:w="705" w:type="dxa"/>
          </w:tcPr>
          <w:p w14:paraId="46536663" w14:textId="77777777" w:rsidR="0058303F" w:rsidRPr="000E125D" w:rsidRDefault="0058303F" w:rsidP="00B27FDD">
            <w:pPr>
              <w:pStyle w:val="TAC"/>
              <w:rPr>
                <w:rFonts w:eastAsia="Calibri" w:cs="Arial"/>
                <w:lang w:eastAsia="ja-JP"/>
              </w:rPr>
            </w:pPr>
          </w:p>
        </w:tc>
        <w:tc>
          <w:tcPr>
            <w:tcW w:w="1815" w:type="dxa"/>
          </w:tcPr>
          <w:p w14:paraId="088BBDCF" w14:textId="77777777" w:rsidR="0058303F" w:rsidRPr="000E125D" w:rsidRDefault="0058303F" w:rsidP="00B27FDD">
            <w:pPr>
              <w:pStyle w:val="TAC"/>
              <w:rPr>
                <w:rFonts w:eastAsia="Calibri" w:cs="Arial"/>
                <w:lang w:eastAsia="ja-JP"/>
              </w:rPr>
            </w:pPr>
            <w:r w:rsidRPr="000E125D">
              <w:rPr>
                <w:rFonts w:eastAsia="Calibri" w:cs="Arial"/>
                <w:lang w:eastAsia="ja-JP"/>
              </w:rPr>
              <w:t>GNSS</w:t>
            </w:r>
          </w:p>
        </w:tc>
        <w:tc>
          <w:tcPr>
            <w:tcW w:w="3036" w:type="dxa"/>
          </w:tcPr>
          <w:p w14:paraId="73FD5981" w14:textId="77777777" w:rsidR="0058303F" w:rsidRPr="000E125D" w:rsidRDefault="0058303F" w:rsidP="00B27FDD">
            <w:pPr>
              <w:pStyle w:val="TAC"/>
              <w:jc w:val="left"/>
              <w:rPr>
                <w:rFonts w:eastAsia="Calibri" w:cs="Arial"/>
                <w:lang w:eastAsia="ja-JP"/>
              </w:rPr>
            </w:pPr>
            <w:r>
              <w:rPr>
                <w:rFonts w:eastAsia="Calibri" w:cs="Arial"/>
                <w:lang w:eastAsia="ja-JP"/>
              </w:rPr>
              <w:t>DUT</w:t>
            </w:r>
            <w:r w:rsidRPr="000E125D">
              <w:rPr>
                <w:rFonts w:eastAsia="Calibri" w:cs="Arial"/>
                <w:lang w:eastAsia="ja-JP"/>
              </w:rPr>
              <w:t xml:space="preserve"> transmits for V2X Sidelink Communication and </w:t>
            </w:r>
            <w:r>
              <w:rPr>
                <w:rFonts w:eastAsia="Calibri" w:cs="Arial"/>
                <w:lang w:eastAsia="ja-JP"/>
              </w:rPr>
              <w:t>S-SSB</w:t>
            </w:r>
            <w:r w:rsidRPr="000E125D">
              <w:rPr>
                <w:rFonts w:eastAsia="Calibri" w:cs="Arial"/>
                <w:lang w:eastAsia="ja-JP"/>
              </w:rPr>
              <w:t xml:space="preserve"> with SLSS ID = 0 and in-coverage set as TRUE in MIB-SL.</w:t>
            </w:r>
          </w:p>
        </w:tc>
      </w:tr>
      <w:tr w:rsidR="0058303F" w:rsidRPr="003E0C3C" w14:paraId="6D1735E2" w14:textId="77777777" w:rsidTr="00B27FDD">
        <w:tc>
          <w:tcPr>
            <w:tcW w:w="1888" w:type="dxa"/>
          </w:tcPr>
          <w:p w14:paraId="45FAE0B3" w14:textId="77777777" w:rsidR="0058303F" w:rsidRPr="000E125D" w:rsidRDefault="0058303F" w:rsidP="00B27FDD">
            <w:pPr>
              <w:pStyle w:val="TAL"/>
              <w:rPr>
                <w:rFonts w:eastAsia="Calibri" w:cs="Arial"/>
                <w:szCs w:val="22"/>
                <w:lang w:eastAsia="ja-JP"/>
              </w:rPr>
            </w:pPr>
            <w:r w:rsidRPr="000E125D">
              <w:rPr>
                <w:rFonts w:eastAsia="Calibri" w:cs="Arial"/>
                <w:szCs w:val="22"/>
                <w:lang w:eastAsia="ja-JP"/>
              </w:rPr>
              <w:t>T2 end condition</w:t>
            </w:r>
          </w:p>
        </w:tc>
        <w:tc>
          <w:tcPr>
            <w:tcW w:w="2185" w:type="dxa"/>
          </w:tcPr>
          <w:p w14:paraId="448B05C0" w14:textId="77777777" w:rsidR="0058303F" w:rsidRPr="000E125D" w:rsidRDefault="0058303F" w:rsidP="00B27FDD">
            <w:pPr>
              <w:pStyle w:val="TAL"/>
              <w:rPr>
                <w:rFonts w:eastAsia="Calibri" w:cs="Arial"/>
                <w:szCs w:val="22"/>
                <w:lang w:eastAsia="ja-JP"/>
              </w:rPr>
            </w:pPr>
            <w:r w:rsidRPr="000E125D">
              <w:rPr>
                <w:rFonts w:eastAsia="Calibri" w:cs="Arial"/>
                <w:szCs w:val="22"/>
                <w:lang w:eastAsia="ja-JP"/>
              </w:rPr>
              <w:t>Active synchronization source</w:t>
            </w:r>
          </w:p>
        </w:tc>
        <w:tc>
          <w:tcPr>
            <w:tcW w:w="705" w:type="dxa"/>
          </w:tcPr>
          <w:p w14:paraId="24685E9C" w14:textId="77777777" w:rsidR="0058303F" w:rsidRPr="000E125D" w:rsidRDefault="0058303F" w:rsidP="00B27FDD">
            <w:pPr>
              <w:pStyle w:val="TAC"/>
              <w:rPr>
                <w:rFonts w:eastAsia="Calibri" w:cs="Arial"/>
                <w:lang w:eastAsia="ja-JP"/>
              </w:rPr>
            </w:pPr>
          </w:p>
        </w:tc>
        <w:tc>
          <w:tcPr>
            <w:tcW w:w="1815" w:type="dxa"/>
          </w:tcPr>
          <w:p w14:paraId="53024191" w14:textId="77777777" w:rsidR="0058303F" w:rsidRPr="000E125D" w:rsidRDefault="0058303F" w:rsidP="00B27FDD">
            <w:pPr>
              <w:pStyle w:val="TAC"/>
              <w:rPr>
                <w:rFonts w:eastAsia="Calibri" w:cs="Arial"/>
                <w:lang w:eastAsia="ja-JP"/>
              </w:rPr>
            </w:pPr>
            <w:r w:rsidRPr="000E125D">
              <w:rPr>
                <w:rFonts w:eastAsia="Calibri" w:cs="Arial"/>
                <w:lang w:eastAsia="ja-JP"/>
              </w:rPr>
              <w:t>Sync Ref UE 1</w:t>
            </w:r>
          </w:p>
        </w:tc>
        <w:tc>
          <w:tcPr>
            <w:tcW w:w="3036" w:type="dxa"/>
          </w:tcPr>
          <w:p w14:paraId="189A28AD" w14:textId="77777777" w:rsidR="0058303F" w:rsidRPr="003E0C3C" w:rsidRDefault="0058303F" w:rsidP="00B27FDD">
            <w:pPr>
              <w:pStyle w:val="TAC"/>
              <w:jc w:val="left"/>
              <w:rPr>
                <w:rFonts w:eastAsia="Calibri" w:cs="Arial"/>
                <w:lang w:eastAsia="ja-JP"/>
              </w:rPr>
            </w:pPr>
            <w:r>
              <w:rPr>
                <w:rFonts w:eastAsia="Calibri" w:cs="Arial"/>
                <w:lang w:eastAsia="ja-JP"/>
              </w:rPr>
              <w:t>DUT</w:t>
            </w:r>
            <w:r w:rsidRPr="003E0C3C">
              <w:rPr>
                <w:rFonts w:eastAsia="Calibri" w:cs="Arial"/>
                <w:lang w:eastAsia="ja-JP"/>
              </w:rPr>
              <w:t xml:space="preserve"> transmits for V2X Sidelink Communication and </w:t>
            </w:r>
            <w:r>
              <w:rPr>
                <w:rFonts w:eastAsia="Calibri" w:cs="Arial"/>
                <w:lang w:eastAsia="ja-JP"/>
              </w:rPr>
              <w:t>S-SSB</w:t>
            </w:r>
            <w:r w:rsidRPr="003E0C3C">
              <w:rPr>
                <w:rFonts w:eastAsia="Calibri" w:cs="Arial"/>
                <w:lang w:eastAsia="ja-JP"/>
              </w:rPr>
              <w:t xml:space="preserve"> with SLSS ID = </w:t>
            </w:r>
            <w:r w:rsidRPr="003E0C3C">
              <w:rPr>
                <w:rFonts w:cs="Arial"/>
                <w:lang w:eastAsia="zh-CN"/>
              </w:rPr>
              <w:t>336</w:t>
            </w:r>
            <w:r w:rsidRPr="003E0C3C">
              <w:rPr>
                <w:rFonts w:eastAsia="Calibri" w:cs="Arial"/>
                <w:lang w:eastAsia="ja-JP"/>
              </w:rPr>
              <w:t>+59 and in-coverage set as FALSE in MIB-SL.</w:t>
            </w:r>
          </w:p>
        </w:tc>
      </w:tr>
      <w:tr w:rsidR="0058303F" w:rsidRPr="003E0C3C" w14:paraId="47451BAD" w14:textId="77777777" w:rsidTr="00B27FDD">
        <w:tc>
          <w:tcPr>
            <w:tcW w:w="1888" w:type="dxa"/>
          </w:tcPr>
          <w:p w14:paraId="2E7B126B" w14:textId="77777777" w:rsidR="0058303F" w:rsidRPr="000E125D" w:rsidRDefault="0058303F" w:rsidP="00B27FDD">
            <w:pPr>
              <w:pStyle w:val="TAL"/>
              <w:rPr>
                <w:rFonts w:eastAsia="Calibri" w:cs="Arial"/>
                <w:szCs w:val="22"/>
                <w:lang w:eastAsia="ja-JP"/>
              </w:rPr>
            </w:pPr>
            <w:r w:rsidRPr="000E125D">
              <w:rPr>
                <w:rFonts w:eastAsia="Calibri" w:cs="Arial"/>
                <w:szCs w:val="22"/>
                <w:lang w:eastAsia="ja-JP"/>
              </w:rPr>
              <w:t>Final condition</w:t>
            </w:r>
          </w:p>
        </w:tc>
        <w:tc>
          <w:tcPr>
            <w:tcW w:w="2185" w:type="dxa"/>
          </w:tcPr>
          <w:p w14:paraId="427E5B54" w14:textId="77777777" w:rsidR="0058303F" w:rsidRPr="000E125D" w:rsidRDefault="0058303F" w:rsidP="00B27FDD">
            <w:pPr>
              <w:pStyle w:val="TAL"/>
              <w:rPr>
                <w:rFonts w:eastAsia="Calibri" w:cs="Arial"/>
                <w:szCs w:val="22"/>
                <w:lang w:eastAsia="ja-JP"/>
              </w:rPr>
            </w:pPr>
            <w:r w:rsidRPr="000E125D">
              <w:rPr>
                <w:rFonts w:eastAsia="Calibri" w:cs="Arial"/>
                <w:szCs w:val="22"/>
                <w:lang w:eastAsia="ja-JP"/>
              </w:rPr>
              <w:t>Active synchronization source</w:t>
            </w:r>
          </w:p>
        </w:tc>
        <w:tc>
          <w:tcPr>
            <w:tcW w:w="705" w:type="dxa"/>
          </w:tcPr>
          <w:p w14:paraId="048271CC" w14:textId="77777777" w:rsidR="0058303F" w:rsidRPr="000E125D" w:rsidRDefault="0058303F" w:rsidP="00B27FDD">
            <w:pPr>
              <w:pStyle w:val="TAC"/>
              <w:rPr>
                <w:rFonts w:eastAsia="Calibri" w:cs="Arial"/>
                <w:lang w:eastAsia="ja-JP"/>
              </w:rPr>
            </w:pPr>
          </w:p>
        </w:tc>
        <w:tc>
          <w:tcPr>
            <w:tcW w:w="1815" w:type="dxa"/>
          </w:tcPr>
          <w:p w14:paraId="1B544F24" w14:textId="77777777" w:rsidR="0058303F" w:rsidRPr="000E125D" w:rsidRDefault="0058303F" w:rsidP="00B27FDD">
            <w:pPr>
              <w:pStyle w:val="TAC"/>
              <w:rPr>
                <w:rFonts w:eastAsia="Calibri" w:cs="Arial"/>
                <w:lang w:eastAsia="ja-JP"/>
              </w:rPr>
            </w:pPr>
            <w:r w:rsidRPr="000E125D">
              <w:rPr>
                <w:rFonts w:eastAsia="Calibri" w:cs="Arial"/>
                <w:lang w:eastAsia="ja-JP"/>
              </w:rPr>
              <w:t>Sync Ref UE 2</w:t>
            </w:r>
          </w:p>
        </w:tc>
        <w:tc>
          <w:tcPr>
            <w:tcW w:w="3036" w:type="dxa"/>
          </w:tcPr>
          <w:p w14:paraId="0C6CDC1E" w14:textId="77777777" w:rsidR="0058303F" w:rsidRPr="003E0C3C" w:rsidRDefault="0058303F" w:rsidP="00B27FDD">
            <w:pPr>
              <w:pStyle w:val="TAC"/>
              <w:jc w:val="left"/>
              <w:rPr>
                <w:rFonts w:eastAsia="Calibri" w:cs="Arial"/>
                <w:lang w:eastAsia="ja-JP"/>
              </w:rPr>
            </w:pPr>
            <w:r w:rsidRPr="003E0C3C">
              <w:rPr>
                <w:rFonts w:eastAsia="Calibri" w:cs="Arial"/>
                <w:lang w:eastAsia="ja-JP"/>
              </w:rPr>
              <w:t xml:space="preserve">UE transmits for V2X Sidelink Communication and </w:t>
            </w:r>
            <w:r>
              <w:rPr>
                <w:rFonts w:eastAsia="Calibri" w:cs="Arial"/>
                <w:lang w:eastAsia="ja-JP"/>
              </w:rPr>
              <w:t>S-SSB</w:t>
            </w:r>
            <w:r w:rsidRPr="003E0C3C">
              <w:rPr>
                <w:rFonts w:eastAsia="Calibri" w:cs="Arial"/>
                <w:lang w:eastAsia="ja-JP"/>
              </w:rPr>
              <w:t xml:space="preserve"> with SLSS ID = 30 and in-coverage set as FALSE in MIB-SL.</w:t>
            </w:r>
          </w:p>
        </w:tc>
      </w:tr>
      <w:tr w:rsidR="0058303F" w:rsidRPr="003E0C3C" w14:paraId="71862B3F" w14:textId="77777777" w:rsidTr="00B27FDD">
        <w:tc>
          <w:tcPr>
            <w:tcW w:w="4073" w:type="dxa"/>
            <w:gridSpan w:val="2"/>
          </w:tcPr>
          <w:p w14:paraId="41439F34" w14:textId="77777777" w:rsidR="0058303F" w:rsidRPr="000E125D" w:rsidRDefault="0058303F" w:rsidP="00B27FDD">
            <w:pPr>
              <w:pStyle w:val="TAL"/>
              <w:rPr>
                <w:rFonts w:eastAsia="Calibri" w:cs="Arial"/>
                <w:szCs w:val="22"/>
                <w:lang w:eastAsia="ja-JP"/>
              </w:rPr>
            </w:pPr>
            <w:r w:rsidRPr="000E125D">
              <w:rPr>
                <w:rFonts w:cs="Arial"/>
                <w:lang w:eastAsia="ja-JP"/>
              </w:rPr>
              <w:t>Active cell</w:t>
            </w:r>
          </w:p>
        </w:tc>
        <w:tc>
          <w:tcPr>
            <w:tcW w:w="705" w:type="dxa"/>
          </w:tcPr>
          <w:p w14:paraId="5A3F622F" w14:textId="77777777" w:rsidR="0058303F" w:rsidRPr="000E125D" w:rsidRDefault="0058303F" w:rsidP="00B27FDD">
            <w:pPr>
              <w:pStyle w:val="TAC"/>
              <w:rPr>
                <w:rFonts w:eastAsia="Calibri" w:cs="Arial"/>
                <w:lang w:eastAsia="ja-JP"/>
              </w:rPr>
            </w:pPr>
          </w:p>
        </w:tc>
        <w:tc>
          <w:tcPr>
            <w:tcW w:w="1815" w:type="dxa"/>
          </w:tcPr>
          <w:p w14:paraId="4CA68C2D" w14:textId="77777777" w:rsidR="0058303F" w:rsidRPr="000E125D" w:rsidRDefault="0058303F" w:rsidP="00B27FDD">
            <w:pPr>
              <w:pStyle w:val="TAC"/>
              <w:rPr>
                <w:rFonts w:eastAsia="Calibri" w:cs="Arial"/>
                <w:lang w:eastAsia="ja-JP"/>
              </w:rPr>
            </w:pPr>
            <w:r w:rsidRPr="000E125D">
              <w:rPr>
                <w:rFonts w:cs="Arial"/>
                <w:lang w:eastAsia="ja-JP"/>
              </w:rPr>
              <w:t>None</w:t>
            </w:r>
          </w:p>
        </w:tc>
        <w:tc>
          <w:tcPr>
            <w:tcW w:w="3036" w:type="dxa"/>
          </w:tcPr>
          <w:p w14:paraId="2C5C71CA" w14:textId="77777777" w:rsidR="0058303F" w:rsidRPr="003E0C3C" w:rsidRDefault="0058303F" w:rsidP="00B27FDD">
            <w:pPr>
              <w:pStyle w:val="TAC"/>
              <w:jc w:val="left"/>
              <w:rPr>
                <w:rFonts w:eastAsia="Calibri" w:cs="Arial"/>
                <w:lang w:eastAsia="ja-JP"/>
              </w:rPr>
            </w:pPr>
          </w:p>
        </w:tc>
      </w:tr>
      <w:tr w:rsidR="0058303F" w:rsidRPr="003E0C3C" w14:paraId="720BBF2C" w14:textId="77777777" w:rsidTr="00B27FDD">
        <w:tc>
          <w:tcPr>
            <w:tcW w:w="4073" w:type="dxa"/>
            <w:gridSpan w:val="2"/>
          </w:tcPr>
          <w:p w14:paraId="4335FA0F" w14:textId="77777777" w:rsidR="0058303F" w:rsidRPr="000E125D" w:rsidRDefault="0058303F" w:rsidP="00B27FDD">
            <w:pPr>
              <w:pStyle w:val="TAL"/>
              <w:rPr>
                <w:rFonts w:eastAsia="Calibri" w:cs="Arial"/>
                <w:szCs w:val="22"/>
                <w:lang w:eastAsia="ja-JP"/>
              </w:rPr>
            </w:pPr>
            <w:r w:rsidRPr="000E125D">
              <w:rPr>
                <w:rFonts w:cs="Arial"/>
                <w:lang w:eastAsia="ja-JP"/>
              </w:rPr>
              <w:t>Active SyncRef UEs</w:t>
            </w:r>
          </w:p>
        </w:tc>
        <w:tc>
          <w:tcPr>
            <w:tcW w:w="705" w:type="dxa"/>
          </w:tcPr>
          <w:p w14:paraId="08C6FA21" w14:textId="77777777" w:rsidR="0058303F" w:rsidRPr="000E125D" w:rsidRDefault="0058303F" w:rsidP="00B27FDD">
            <w:pPr>
              <w:pStyle w:val="TAC"/>
              <w:rPr>
                <w:rFonts w:eastAsia="Calibri" w:cs="Arial"/>
                <w:lang w:eastAsia="ja-JP"/>
              </w:rPr>
            </w:pPr>
          </w:p>
        </w:tc>
        <w:tc>
          <w:tcPr>
            <w:tcW w:w="1815" w:type="dxa"/>
          </w:tcPr>
          <w:p w14:paraId="54766DF2" w14:textId="77777777" w:rsidR="0058303F" w:rsidRPr="000E125D" w:rsidRDefault="0058303F" w:rsidP="00B27FDD">
            <w:pPr>
              <w:pStyle w:val="TAC"/>
              <w:rPr>
                <w:rFonts w:cs="Arial"/>
                <w:lang w:eastAsia="ja-JP"/>
              </w:rPr>
            </w:pPr>
            <w:r w:rsidRPr="000E125D">
              <w:rPr>
                <w:rFonts w:cs="Arial"/>
                <w:lang w:eastAsia="ja-JP"/>
              </w:rPr>
              <w:t>SyncRef UE 1</w:t>
            </w:r>
          </w:p>
          <w:p w14:paraId="5E64D253" w14:textId="77777777" w:rsidR="0058303F" w:rsidRPr="000E125D" w:rsidRDefault="0058303F" w:rsidP="00B27FDD">
            <w:pPr>
              <w:pStyle w:val="TAC"/>
              <w:rPr>
                <w:rFonts w:eastAsia="Calibri" w:cs="Arial"/>
                <w:lang w:eastAsia="ja-JP"/>
              </w:rPr>
            </w:pPr>
            <w:r w:rsidRPr="000E125D">
              <w:rPr>
                <w:rFonts w:cs="Arial"/>
                <w:lang w:eastAsia="ja-JP"/>
              </w:rPr>
              <w:t>SyncRef UE 2</w:t>
            </w:r>
          </w:p>
        </w:tc>
        <w:tc>
          <w:tcPr>
            <w:tcW w:w="3036" w:type="dxa"/>
          </w:tcPr>
          <w:p w14:paraId="5CE5AC31" w14:textId="77777777" w:rsidR="0058303F" w:rsidRPr="000E125D" w:rsidRDefault="0058303F" w:rsidP="00B27FDD">
            <w:pPr>
              <w:pStyle w:val="TAC"/>
              <w:jc w:val="left"/>
              <w:rPr>
                <w:rFonts w:eastAsia="Calibri" w:cs="Arial"/>
                <w:lang w:eastAsia="ja-JP"/>
              </w:rPr>
            </w:pPr>
            <w:r w:rsidRPr="000E125D">
              <w:rPr>
                <w:rFonts w:eastAsia="Calibri" w:cs="Arial"/>
                <w:lang w:eastAsia="ja-JP"/>
              </w:rPr>
              <w:t xml:space="preserve">Transmitting </w:t>
            </w:r>
            <w:r>
              <w:rPr>
                <w:rFonts w:eastAsia="Calibri" w:cs="Arial"/>
                <w:lang w:eastAsia="ja-JP"/>
              </w:rPr>
              <w:t>S-SSB</w:t>
            </w:r>
            <w:r w:rsidRPr="000E125D">
              <w:rPr>
                <w:rFonts w:eastAsia="Calibri" w:cs="Arial"/>
                <w:lang w:eastAsia="ja-JP"/>
              </w:rPr>
              <w:t xml:space="preserve"> on RF channel number 1</w:t>
            </w:r>
          </w:p>
        </w:tc>
      </w:tr>
      <w:tr w:rsidR="0058303F" w:rsidRPr="003E0C3C" w14:paraId="5CA14DF1" w14:textId="77777777" w:rsidTr="00B27FDD">
        <w:tc>
          <w:tcPr>
            <w:tcW w:w="4073" w:type="dxa"/>
            <w:gridSpan w:val="2"/>
          </w:tcPr>
          <w:p w14:paraId="47B1DFFD" w14:textId="77777777" w:rsidR="0058303F" w:rsidRPr="000E125D" w:rsidRDefault="0058303F" w:rsidP="00B27FDD">
            <w:pPr>
              <w:pStyle w:val="TAL"/>
              <w:rPr>
                <w:rFonts w:eastAsia="Calibri" w:cs="Arial"/>
                <w:szCs w:val="22"/>
                <w:lang w:eastAsia="ja-JP"/>
              </w:rPr>
            </w:pPr>
            <w:r w:rsidRPr="000E125D">
              <w:rPr>
                <w:rFonts w:cs="Arial"/>
                <w:lang w:eastAsia="ja-JP"/>
              </w:rPr>
              <w:t>Timing offset between SyncRef UE 1 and SyncRef UE 2</w:t>
            </w:r>
          </w:p>
        </w:tc>
        <w:tc>
          <w:tcPr>
            <w:tcW w:w="705" w:type="dxa"/>
          </w:tcPr>
          <w:p w14:paraId="0DEAC10F" w14:textId="77777777" w:rsidR="0058303F" w:rsidRPr="000E125D" w:rsidRDefault="0058303F" w:rsidP="00B27FDD">
            <w:pPr>
              <w:pStyle w:val="TAC"/>
              <w:rPr>
                <w:rFonts w:eastAsia="Calibri" w:cs="Arial"/>
                <w:lang w:eastAsia="ja-JP"/>
              </w:rPr>
            </w:pPr>
            <w:r w:rsidRPr="000E125D">
              <w:rPr>
                <w:rFonts w:eastAsia="Calibri" w:cs="Arial"/>
                <w:lang w:eastAsia="ja-JP"/>
              </w:rPr>
              <w:t>ms</w:t>
            </w:r>
          </w:p>
        </w:tc>
        <w:tc>
          <w:tcPr>
            <w:tcW w:w="1815" w:type="dxa"/>
          </w:tcPr>
          <w:p w14:paraId="01FD0F41" w14:textId="77777777" w:rsidR="0058303F" w:rsidRPr="000E125D" w:rsidRDefault="0058303F" w:rsidP="00B27FDD">
            <w:pPr>
              <w:pStyle w:val="TAC"/>
              <w:rPr>
                <w:rFonts w:eastAsia="Calibri" w:cs="Arial"/>
                <w:lang w:eastAsia="ja-JP"/>
              </w:rPr>
            </w:pPr>
            <w:r w:rsidRPr="000E125D">
              <w:rPr>
                <w:rFonts w:eastAsia="Calibri" w:cs="Arial"/>
                <w:lang w:eastAsia="ja-JP"/>
              </w:rPr>
              <w:t>3</w:t>
            </w:r>
          </w:p>
        </w:tc>
        <w:tc>
          <w:tcPr>
            <w:tcW w:w="3036" w:type="dxa"/>
          </w:tcPr>
          <w:p w14:paraId="643EE9EE" w14:textId="77777777" w:rsidR="0058303F" w:rsidRPr="000E125D" w:rsidRDefault="0058303F" w:rsidP="00B27FDD">
            <w:pPr>
              <w:pStyle w:val="TAC"/>
              <w:rPr>
                <w:rFonts w:eastAsia="Calibri" w:cs="Arial"/>
                <w:lang w:eastAsia="ja-JP"/>
              </w:rPr>
            </w:pPr>
            <w:r w:rsidRPr="000E125D">
              <w:rPr>
                <w:rFonts w:eastAsia="Calibri" w:cs="Arial"/>
                <w:lang w:eastAsia="ja-JP"/>
              </w:rPr>
              <w:t>Asynchronous</w:t>
            </w:r>
          </w:p>
        </w:tc>
      </w:tr>
      <w:tr w:rsidR="0058303F" w:rsidRPr="003E0C3C" w14:paraId="5671D0D2" w14:textId="77777777" w:rsidTr="00B27FDD">
        <w:tc>
          <w:tcPr>
            <w:tcW w:w="4073" w:type="dxa"/>
            <w:gridSpan w:val="2"/>
          </w:tcPr>
          <w:p w14:paraId="3337F869" w14:textId="77777777" w:rsidR="0058303F" w:rsidRPr="000E125D" w:rsidRDefault="0058303F" w:rsidP="00B27FDD">
            <w:pPr>
              <w:pStyle w:val="TAL"/>
              <w:rPr>
                <w:rFonts w:eastAsia="Calibri" w:cs="Arial"/>
                <w:szCs w:val="22"/>
                <w:lang w:eastAsia="ja-JP"/>
              </w:rPr>
            </w:pPr>
            <w:r w:rsidRPr="000E125D">
              <w:rPr>
                <w:rFonts w:cs="Arial"/>
                <w:lang w:eastAsia="ja-JP"/>
              </w:rPr>
              <w:t>Frequency offset of SyncRef UE 1</w:t>
            </w:r>
            <w:r>
              <w:rPr>
                <w:rFonts w:cs="Arial"/>
                <w:lang w:eastAsia="ja-JP"/>
              </w:rPr>
              <w:t>,2</w:t>
            </w:r>
          </w:p>
        </w:tc>
        <w:tc>
          <w:tcPr>
            <w:tcW w:w="705" w:type="dxa"/>
          </w:tcPr>
          <w:p w14:paraId="0541902A" w14:textId="77777777" w:rsidR="0058303F" w:rsidRPr="000E125D" w:rsidRDefault="0058303F" w:rsidP="00B27FDD">
            <w:pPr>
              <w:pStyle w:val="TAC"/>
              <w:rPr>
                <w:rFonts w:eastAsia="Calibri" w:cs="Arial"/>
                <w:lang w:eastAsia="ja-JP"/>
              </w:rPr>
            </w:pPr>
            <w:r w:rsidRPr="000E125D">
              <w:rPr>
                <w:rFonts w:eastAsia="Calibri" w:cs="Arial"/>
                <w:lang w:eastAsia="ja-JP"/>
              </w:rPr>
              <w:t>ppm</w:t>
            </w:r>
          </w:p>
        </w:tc>
        <w:tc>
          <w:tcPr>
            <w:tcW w:w="1815" w:type="dxa"/>
          </w:tcPr>
          <w:p w14:paraId="3F4461B1" w14:textId="77777777" w:rsidR="0058303F" w:rsidRPr="000E125D" w:rsidRDefault="0058303F" w:rsidP="00B27FDD">
            <w:pPr>
              <w:pStyle w:val="TAC"/>
              <w:rPr>
                <w:rFonts w:eastAsia="Calibri" w:cs="Arial"/>
                <w:lang w:eastAsia="ja-JP"/>
              </w:rPr>
            </w:pPr>
            <w:r w:rsidRPr="000E125D">
              <w:rPr>
                <w:rFonts w:eastAsia="Calibri" w:cs="Arial"/>
                <w:lang w:eastAsia="ja-JP"/>
              </w:rPr>
              <w:t>0</w:t>
            </w:r>
          </w:p>
        </w:tc>
        <w:tc>
          <w:tcPr>
            <w:tcW w:w="3036" w:type="dxa"/>
          </w:tcPr>
          <w:p w14:paraId="3D649340" w14:textId="77777777" w:rsidR="0058303F" w:rsidRPr="000E125D" w:rsidRDefault="0058303F" w:rsidP="00B27FDD">
            <w:pPr>
              <w:pStyle w:val="TAC"/>
              <w:rPr>
                <w:rFonts w:eastAsia="Calibri" w:cs="Arial"/>
                <w:lang w:eastAsia="ja-JP"/>
              </w:rPr>
            </w:pPr>
          </w:p>
        </w:tc>
      </w:tr>
      <w:tr w:rsidR="0058303F" w:rsidRPr="003E0C3C" w14:paraId="47548C5F" w14:textId="77777777" w:rsidTr="00B27FDD">
        <w:tc>
          <w:tcPr>
            <w:tcW w:w="4073" w:type="dxa"/>
            <w:gridSpan w:val="2"/>
          </w:tcPr>
          <w:p w14:paraId="6764E892" w14:textId="77777777" w:rsidR="0058303F" w:rsidRPr="000E125D" w:rsidRDefault="0058303F" w:rsidP="00B27FDD">
            <w:pPr>
              <w:pStyle w:val="TAL"/>
              <w:rPr>
                <w:rFonts w:eastAsia="Calibri" w:cs="Arial"/>
                <w:szCs w:val="22"/>
                <w:lang w:eastAsia="ja-JP"/>
              </w:rPr>
            </w:pPr>
            <w:r w:rsidRPr="000E125D">
              <w:rPr>
                <w:rFonts w:cs="Arial"/>
                <w:lang w:eastAsia="ja-JP"/>
              </w:rPr>
              <w:t>V2X sidelink Communication preconfiguration</w:t>
            </w:r>
          </w:p>
        </w:tc>
        <w:tc>
          <w:tcPr>
            <w:tcW w:w="705" w:type="dxa"/>
          </w:tcPr>
          <w:p w14:paraId="253B128A" w14:textId="77777777" w:rsidR="0058303F" w:rsidRPr="000E125D" w:rsidRDefault="0058303F" w:rsidP="00B27FDD">
            <w:pPr>
              <w:pStyle w:val="TAC"/>
              <w:rPr>
                <w:rFonts w:eastAsia="Calibri" w:cs="Arial"/>
                <w:lang w:eastAsia="ja-JP"/>
              </w:rPr>
            </w:pPr>
          </w:p>
        </w:tc>
        <w:tc>
          <w:tcPr>
            <w:tcW w:w="1815" w:type="dxa"/>
          </w:tcPr>
          <w:p w14:paraId="66430861" w14:textId="77777777" w:rsidR="0058303F" w:rsidRPr="000E125D" w:rsidRDefault="0058303F" w:rsidP="00B27FDD">
            <w:pPr>
              <w:pStyle w:val="TAC"/>
              <w:rPr>
                <w:rFonts w:eastAsia="Calibri" w:cs="Arial"/>
                <w:lang w:eastAsia="ja-JP"/>
              </w:rPr>
            </w:pPr>
            <w:r w:rsidRPr="000E125D">
              <w:rPr>
                <w:rFonts w:cs="Arial"/>
                <w:lang w:eastAsia="ja-JP"/>
              </w:rPr>
              <w:t>As specified in Table A.3.</w:t>
            </w:r>
            <w:r>
              <w:rPr>
                <w:rFonts w:cs="Arial"/>
                <w:lang w:eastAsia="ja-JP"/>
              </w:rPr>
              <w:t>21</w:t>
            </w:r>
            <w:r w:rsidRPr="000E125D">
              <w:rPr>
                <w:rFonts w:cs="Arial"/>
                <w:lang w:eastAsia="ja-JP"/>
              </w:rPr>
              <w:t>.2-2</w:t>
            </w:r>
          </w:p>
        </w:tc>
        <w:tc>
          <w:tcPr>
            <w:tcW w:w="3036" w:type="dxa"/>
          </w:tcPr>
          <w:p w14:paraId="34A55FAF" w14:textId="77777777" w:rsidR="0058303F" w:rsidRPr="000E125D" w:rsidRDefault="0058303F" w:rsidP="00B27FDD">
            <w:pPr>
              <w:pStyle w:val="TAC"/>
              <w:rPr>
                <w:rFonts w:eastAsia="Calibri" w:cs="Arial"/>
                <w:lang w:eastAsia="ja-JP"/>
              </w:rPr>
            </w:pPr>
            <w:r w:rsidRPr="000E125D">
              <w:rPr>
                <w:rFonts w:eastAsia="Calibri" w:cs="Arial"/>
                <w:lang w:eastAsia="ja-JP"/>
              </w:rPr>
              <w:t>IE values unless specified otherwise in this test.</w:t>
            </w:r>
          </w:p>
        </w:tc>
      </w:tr>
      <w:tr w:rsidR="0058303F" w:rsidRPr="003E0C3C" w14:paraId="45A607AD" w14:textId="77777777" w:rsidTr="00B27FDD">
        <w:tc>
          <w:tcPr>
            <w:tcW w:w="4073" w:type="dxa"/>
            <w:gridSpan w:val="2"/>
          </w:tcPr>
          <w:p w14:paraId="119A0383" w14:textId="77777777" w:rsidR="0058303F" w:rsidRPr="000E125D" w:rsidRDefault="0058303F" w:rsidP="00B27FDD">
            <w:pPr>
              <w:pStyle w:val="TAL"/>
              <w:rPr>
                <w:rFonts w:cs="Arial"/>
                <w:lang w:eastAsia="ja-JP"/>
              </w:rPr>
            </w:pPr>
            <w:r w:rsidRPr="000E125D">
              <w:rPr>
                <w:rFonts w:cs="Arial"/>
                <w:lang w:eastAsia="ja-JP"/>
              </w:rPr>
              <w:t>syncPriority</w:t>
            </w:r>
          </w:p>
        </w:tc>
        <w:tc>
          <w:tcPr>
            <w:tcW w:w="705" w:type="dxa"/>
          </w:tcPr>
          <w:p w14:paraId="5C857AC0" w14:textId="77777777" w:rsidR="0058303F" w:rsidRPr="000E125D" w:rsidRDefault="0058303F" w:rsidP="00B27FDD">
            <w:pPr>
              <w:pStyle w:val="TAC"/>
              <w:rPr>
                <w:rFonts w:eastAsia="Calibri" w:cs="Arial"/>
                <w:lang w:eastAsia="ja-JP"/>
              </w:rPr>
            </w:pPr>
          </w:p>
        </w:tc>
        <w:tc>
          <w:tcPr>
            <w:tcW w:w="1815" w:type="dxa"/>
          </w:tcPr>
          <w:p w14:paraId="07C30081" w14:textId="77777777" w:rsidR="0058303F" w:rsidRPr="000E125D" w:rsidRDefault="0058303F" w:rsidP="00B27FDD">
            <w:pPr>
              <w:pStyle w:val="TAC"/>
              <w:rPr>
                <w:rFonts w:cs="Arial"/>
                <w:i/>
                <w:lang w:eastAsia="ja-JP"/>
              </w:rPr>
            </w:pPr>
            <w:r w:rsidRPr="000E125D">
              <w:rPr>
                <w:rFonts w:cs="Arial"/>
                <w:i/>
                <w:lang w:eastAsia="zh-CN"/>
              </w:rPr>
              <w:t>gnb</w:t>
            </w:r>
          </w:p>
        </w:tc>
        <w:tc>
          <w:tcPr>
            <w:tcW w:w="3036" w:type="dxa"/>
          </w:tcPr>
          <w:p w14:paraId="5EF705CA" w14:textId="77777777" w:rsidR="0058303F" w:rsidRPr="000E125D" w:rsidRDefault="0058303F" w:rsidP="00B27FDD">
            <w:pPr>
              <w:pStyle w:val="TAC"/>
              <w:rPr>
                <w:rFonts w:eastAsia="Calibri" w:cs="Arial"/>
                <w:lang w:eastAsia="ja-JP"/>
              </w:rPr>
            </w:pPr>
          </w:p>
        </w:tc>
      </w:tr>
      <w:tr w:rsidR="0058303F" w:rsidRPr="003E0C3C" w14:paraId="792B037D" w14:textId="77777777" w:rsidTr="00B27FDD">
        <w:tc>
          <w:tcPr>
            <w:tcW w:w="4073" w:type="dxa"/>
            <w:gridSpan w:val="2"/>
          </w:tcPr>
          <w:p w14:paraId="0D8143E7" w14:textId="77777777" w:rsidR="0058303F" w:rsidRPr="000E125D" w:rsidRDefault="0058303F" w:rsidP="00B27FDD">
            <w:pPr>
              <w:pStyle w:val="TAL"/>
              <w:rPr>
                <w:rFonts w:eastAsia="Calibri" w:cs="Arial"/>
                <w:szCs w:val="22"/>
                <w:lang w:eastAsia="ja-JP"/>
              </w:rPr>
            </w:pPr>
            <w:r w:rsidRPr="000E125D">
              <w:rPr>
                <w:rFonts w:cs="Arial"/>
                <w:lang w:eastAsia="ja-JP"/>
              </w:rPr>
              <w:t>syncTxThreshOoC</w:t>
            </w:r>
          </w:p>
        </w:tc>
        <w:tc>
          <w:tcPr>
            <w:tcW w:w="705" w:type="dxa"/>
          </w:tcPr>
          <w:p w14:paraId="3316B668" w14:textId="77777777" w:rsidR="0058303F" w:rsidRPr="000E125D" w:rsidRDefault="0058303F" w:rsidP="00B27FDD">
            <w:pPr>
              <w:pStyle w:val="TAC"/>
              <w:rPr>
                <w:rFonts w:eastAsia="Calibri" w:cs="Arial"/>
                <w:lang w:eastAsia="ja-JP"/>
              </w:rPr>
            </w:pPr>
          </w:p>
        </w:tc>
        <w:tc>
          <w:tcPr>
            <w:tcW w:w="1815" w:type="dxa"/>
          </w:tcPr>
          <w:p w14:paraId="0960842F" w14:textId="77777777" w:rsidR="0058303F" w:rsidRPr="000E125D" w:rsidRDefault="0058303F" w:rsidP="00B27FDD">
            <w:pPr>
              <w:pStyle w:val="TAC"/>
              <w:rPr>
                <w:rFonts w:eastAsia="Calibri" w:cs="Arial"/>
                <w:lang w:eastAsia="ja-JP"/>
              </w:rPr>
            </w:pPr>
            <w:r w:rsidRPr="000E125D">
              <w:rPr>
                <w:rFonts w:cs="Arial"/>
                <w:lang w:eastAsia="ja-JP"/>
              </w:rPr>
              <w:t>1</w:t>
            </w:r>
            <w:r w:rsidRPr="000E125D">
              <w:rPr>
                <w:rFonts w:cs="Arial"/>
                <w:lang w:eastAsia="zh-CN"/>
              </w:rPr>
              <w:t>3</w:t>
            </w:r>
            <w:r w:rsidRPr="000E125D">
              <w:rPr>
                <w:rFonts w:cs="Arial"/>
                <w:lang w:eastAsia="ja-JP"/>
              </w:rPr>
              <w:t xml:space="preserve"> (+infinity)</w:t>
            </w:r>
          </w:p>
        </w:tc>
        <w:tc>
          <w:tcPr>
            <w:tcW w:w="3036" w:type="dxa"/>
          </w:tcPr>
          <w:p w14:paraId="56BBAEBA" w14:textId="77777777" w:rsidR="0058303F" w:rsidRPr="000E125D" w:rsidRDefault="0058303F" w:rsidP="00B27FDD">
            <w:pPr>
              <w:pStyle w:val="TAC"/>
              <w:rPr>
                <w:rFonts w:eastAsia="Calibri" w:cs="Arial"/>
                <w:lang w:eastAsia="ja-JP"/>
              </w:rPr>
            </w:pPr>
          </w:p>
        </w:tc>
      </w:tr>
      <w:tr w:rsidR="0058303F" w:rsidRPr="003E0C3C" w14:paraId="4963D8D7" w14:textId="77777777" w:rsidTr="00B27FDD">
        <w:tc>
          <w:tcPr>
            <w:tcW w:w="4073" w:type="dxa"/>
            <w:gridSpan w:val="2"/>
          </w:tcPr>
          <w:p w14:paraId="0231BE29" w14:textId="77777777" w:rsidR="0058303F" w:rsidRPr="000E125D" w:rsidRDefault="0058303F" w:rsidP="00B27FDD">
            <w:pPr>
              <w:pStyle w:val="TAL"/>
              <w:rPr>
                <w:rFonts w:cs="Arial"/>
                <w:lang w:eastAsia="ja-JP"/>
              </w:rPr>
            </w:pPr>
            <w:r>
              <w:rPr>
                <w:rFonts w:hint="eastAsia"/>
                <w:lang w:val="en-US" w:eastAsia="zh-CN"/>
              </w:rPr>
              <w:t>S</w:t>
            </w:r>
            <w:r>
              <w:rPr>
                <w:lang w:val="en-US" w:eastAsia="zh-CN"/>
              </w:rPr>
              <w:t>L-DRX</w:t>
            </w:r>
          </w:p>
        </w:tc>
        <w:tc>
          <w:tcPr>
            <w:tcW w:w="705" w:type="dxa"/>
          </w:tcPr>
          <w:p w14:paraId="4958E62A" w14:textId="77777777" w:rsidR="0058303F" w:rsidRPr="000E125D" w:rsidRDefault="0058303F" w:rsidP="00B27FDD">
            <w:pPr>
              <w:pStyle w:val="TAC"/>
              <w:rPr>
                <w:rFonts w:eastAsia="Calibri" w:cs="Arial"/>
                <w:lang w:eastAsia="ja-JP"/>
              </w:rPr>
            </w:pPr>
          </w:p>
        </w:tc>
        <w:tc>
          <w:tcPr>
            <w:tcW w:w="1815" w:type="dxa"/>
          </w:tcPr>
          <w:p w14:paraId="7282A6BC" w14:textId="77777777" w:rsidR="0058303F" w:rsidRPr="000E125D" w:rsidRDefault="0058303F" w:rsidP="00B27FDD">
            <w:pPr>
              <w:pStyle w:val="TAC"/>
              <w:rPr>
                <w:rFonts w:cs="Arial"/>
                <w:lang w:eastAsia="ja-JP"/>
              </w:rPr>
            </w:pPr>
            <w:r w:rsidRPr="00597CD4">
              <w:rPr>
                <w:lang w:val="en-US" w:eastAsia="zh-CN"/>
              </w:rPr>
              <w:t>SL.DRX.2</w:t>
            </w:r>
          </w:p>
        </w:tc>
        <w:tc>
          <w:tcPr>
            <w:tcW w:w="3036" w:type="dxa"/>
          </w:tcPr>
          <w:p w14:paraId="19436419" w14:textId="77777777" w:rsidR="0058303F" w:rsidRPr="000E125D" w:rsidRDefault="0058303F" w:rsidP="00B27FDD">
            <w:pPr>
              <w:pStyle w:val="TAC"/>
              <w:rPr>
                <w:rFonts w:eastAsia="Calibri" w:cs="Arial"/>
                <w:lang w:eastAsia="ja-JP"/>
              </w:rPr>
            </w:pPr>
            <w:r w:rsidRPr="003E0C3C">
              <w:rPr>
                <w:rFonts w:cs="Arial"/>
                <w:lang w:eastAsia="ja-JP"/>
              </w:rPr>
              <w:t xml:space="preserve">As specified in </w:t>
            </w:r>
            <w:r w:rsidRPr="00597CD4">
              <w:rPr>
                <w:rFonts w:cs="Arial"/>
                <w:lang w:eastAsia="ja-JP"/>
              </w:rPr>
              <w:t>clause A.3.21.4</w:t>
            </w:r>
          </w:p>
        </w:tc>
      </w:tr>
      <w:tr w:rsidR="0058303F" w:rsidRPr="003E0C3C" w14:paraId="5A359090" w14:textId="77777777" w:rsidTr="00B27FDD">
        <w:tc>
          <w:tcPr>
            <w:tcW w:w="4073" w:type="dxa"/>
            <w:gridSpan w:val="2"/>
          </w:tcPr>
          <w:p w14:paraId="16828E12" w14:textId="77777777" w:rsidR="0058303F" w:rsidRPr="000E125D" w:rsidRDefault="0058303F" w:rsidP="00B27FDD">
            <w:pPr>
              <w:pStyle w:val="TAL"/>
              <w:rPr>
                <w:rFonts w:eastAsia="Calibri" w:cs="Arial"/>
                <w:szCs w:val="22"/>
                <w:lang w:eastAsia="ja-JP"/>
              </w:rPr>
            </w:pPr>
            <w:r w:rsidRPr="000E125D">
              <w:rPr>
                <w:rFonts w:eastAsia="Calibri" w:cs="Arial"/>
                <w:szCs w:val="22"/>
                <w:lang w:eastAsia="ja-JP"/>
              </w:rPr>
              <w:t>T1</w:t>
            </w:r>
          </w:p>
        </w:tc>
        <w:tc>
          <w:tcPr>
            <w:tcW w:w="705" w:type="dxa"/>
          </w:tcPr>
          <w:p w14:paraId="2990F37A" w14:textId="77777777" w:rsidR="0058303F" w:rsidRPr="000E125D" w:rsidRDefault="0058303F" w:rsidP="00B27FDD">
            <w:pPr>
              <w:pStyle w:val="TAC"/>
              <w:rPr>
                <w:rFonts w:eastAsia="Calibri" w:cs="Arial"/>
                <w:lang w:eastAsia="ja-JP"/>
              </w:rPr>
            </w:pPr>
            <w:r w:rsidRPr="000E125D">
              <w:rPr>
                <w:rFonts w:eastAsia="Calibri" w:cs="Arial"/>
                <w:lang w:eastAsia="ja-JP"/>
              </w:rPr>
              <w:t>s</w:t>
            </w:r>
          </w:p>
        </w:tc>
        <w:tc>
          <w:tcPr>
            <w:tcW w:w="1815" w:type="dxa"/>
          </w:tcPr>
          <w:p w14:paraId="38D945DE" w14:textId="77777777" w:rsidR="0058303F" w:rsidRPr="000E125D" w:rsidRDefault="0058303F" w:rsidP="00B27FDD">
            <w:pPr>
              <w:pStyle w:val="TAC"/>
              <w:rPr>
                <w:rFonts w:eastAsia="Calibri" w:cs="Arial"/>
                <w:lang w:eastAsia="ja-JP"/>
              </w:rPr>
            </w:pPr>
            <w:r w:rsidRPr="000E125D">
              <w:rPr>
                <w:rFonts w:eastAsia="Calibri" w:cs="Arial"/>
                <w:lang w:eastAsia="ja-JP"/>
              </w:rPr>
              <w:t>24</w:t>
            </w:r>
          </w:p>
        </w:tc>
        <w:tc>
          <w:tcPr>
            <w:tcW w:w="3036" w:type="dxa"/>
          </w:tcPr>
          <w:p w14:paraId="025A387C" w14:textId="77777777" w:rsidR="0058303F" w:rsidRPr="000E125D" w:rsidRDefault="0058303F" w:rsidP="00B27FDD">
            <w:pPr>
              <w:pStyle w:val="TAC"/>
              <w:rPr>
                <w:rFonts w:eastAsia="Calibri" w:cs="Arial"/>
                <w:lang w:eastAsia="ja-JP"/>
              </w:rPr>
            </w:pPr>
          </w:p>
        </w:tc>
      </w:tr>
      <w:tr w:rsidR="0058303F" w:rsidRPr="003E0C3C" w14:paraId="1B667C3D" w14:textId="77777777" w:rsidTr="00B27FDD">
        <w:tc>
          <w:tcPr>
            <w:tcW w:w="4073" w:type="dxa"/>
            <w:gridSpan w:val="2"/>
          </w:tcPr>
          <w:p w14:paraId="53F7C1E6" w14:textId="77777777" w:rsidR="0058303F" w:rsidRPr="000E125D" w:rsidRDefault="0058303F" w:rsidP="00B27FDD">
            <w:pPr>
              <w:pStyle w:val="TAL"/>
              <w:rPr>
                <w:rFonts w:eastAsia="Calibri" w:cs="Arial"/>
                <w:szCs w:val="22"/>
                <w:lang w:eastAsia="ja-JP"/>
              </w:rPr>
            </w:pPr>
            <w:r w:rsidRPr="000E125D">
              <w:rPr>
                <w:rFonts w:eastAsia="Calibri" w:cs="Arial"/>
                <w:szCs w:val="22"/>
                <w:lang w:eastAsia="ja-JP"/>
              </w:rPr>
              <w:t>T2</w:t>
            </w:r>
          </w:p>
        </w:tc>
        <w:tc>
          <w:tcPr>
            <w:tcW w:w="705" w:type="dxa"/>
          </w:tcPr>
          <w:p w14:paraId="62D68060" w14:textId="77777777" w:rsidR="0058303F" w:rsidRPr="000E125D" w:rsidRDefault="0058303F" w:rsidP="00B27FDD">
            <w:pPr>
              <w:pStyle w:val="TAC"/>
              <w:rPr>
                <w:rFonts w:eastAsia="Calibri" w:cs="Arial"/>
                <w:lang w:eastAsia="ja-JP"/>
              </w:rPr>
            </w:pPr>
            <w:r w:rsidRPr="000E125D">
              <w:rPr>
                <w:rFonts w:eastAsia="Calibri" w:cs="Arial"/>
                <w:lang w:eastAsia="ja-JP"/>
              </w:rPr>
              <w:t>s</w:t>
            </w:r>
          </w:p>
        </w:tc>
        <w:tc>
          <w:tcPr>
            <w:tcW w:w="1815" w:type="dxa"/>
          </w:tcPr>
          <w:p w14:paraId="5A07CB53" w14:textId="77777777" w:rsidR="0058303F" w:rsidRPr="000E125D" w:rsidRDefault="0058303F" w:rsidP="00B27FDD">
            <w:pPr>
              <w:pStyle w:val="TAC"/>
              <w:rPr>
                <w:rFonts w:eastAsia="Calibri" w:cs="Arial"/>
                <w:lang w:eastAsia="ja-JP"/>
              </w:rPr>
            </w:pPr>
            <w:r w:rsidRPr="000E125D">
              <w:rPr>
                <w:rFonts w:eastAsia="Calibri" w:cs="Arial"/>
                <w:lang w:eastAsia="ja-JP"/>
              </w:rPr>
              <w:t>16</w:t>
            </w:r>
          </w:p>
        </w:tc>
        <w:tc>
          <w:tcPr>
            <w:tcW w:w="3036" w:type="dxa"/>
          </w:tcPr>
          <w:p w14:paraId="781010EE" w14:textId="77777777" w:rsidR="0058303F" w:rsidRPr="000E125D" w:rsidRDefault="0058303F" w:rsidP="00B27FDD">
            <w:pPr>
              <w:pStyle w:val="TAC"/>
              <w:rPr>
                <w:rFonts w:eastAsia="Calibri" w:cs="Arial"/>
                <w:lang w:eastAsia="ja-JP"/>
              </w:rPr>
            </w:pPr>
          </w:p>
        </w:tc>
      </w:tr>
      <w:tr w:rsidR="0058303F" w:rsidRPr="003E0C3C" w14:paraId="773FD96B" w14:textId="77777777" w:rsidTr="00B27FDD">
        <w:tc>
          <w:tcPr>
            <w:tcW w:w="4073" w:type="dxa"/>
            <w:gridSpan w:val="2"/>
          </w:tcPr>
          <w:p w14:paraId="45B8FAB7" w14:textId="77777777" w:rsidR="0058303F" w:rsidRPr="000E125D" w:rsidRDefault="0058303F" w:rsidP="00B27FDD">
            <w:pPr>
              <w:pStyle w:val="TAL"/>
              <w:rPr>
                <w:rFonts w:eastAsia="Calibri" w:cs="Arial"/>
                <w:szCs w:val="22"/>
                <w:lang w:eastAsia="ja-JP"/>
              </w:rPr>
            </w:pPr>
            <w:r w:rsidRPr="000E125D">
              <w:rPr>
                <w:rFonts w:eastAsia="Calibri" w:cs="Arial"/>
                <w:szCs w:val="22"/>
                <w:lang w:eastAsia="ja-JP"/>
              </w:rPr>
              <w:t>T3</w:t>
            </w:r>
          </w:p>
        </w:tc>
        <w:tc>
          <w:tcPr>
            <w:tcW w:w="705" w:type="dxa"/>
          </w:tcPr>
          <w:p w14:paraId="64770E0D" w14:textId="77777777" w:rsidR="0058303F" w:rsidRPr="000E125D" w:rsidRDefault="0058303F" w:rsidP="00B27FDD">
            <w:pPr>
              <w:pStyle w:val="TAC"/>
              <w:rPr>
                <w:rFonts w:eastAsia="Calibri" w:cs="Arial"/>
                <w:lang w:eastAsia="ja-JP"/>
              </w:rPr>
            </w:pPr>
            <w:r w:rsidRPr="000E125D">
              <w:rPr>
                <w:rFonts w:eastAsia="Calibri" w:cs="Arial"/>
                <w:lang w:eastAsia="ja-JP"/>
              </w:rPr>
              <w:t>s</w:t>
            </w:r>
          </w:p>
        </w:tc>
        <w:tc>
          <w:tcPr>
            <w:tcW w:w="1815" w:type="dxa"/>
          </w:tcPr>
          <w:p w14:paraId="4663052E" w14:textId="77777777" w:rsidR="0058303F" w:rsidRPr="000E125D" w:rsidRDefault="0058303F" w:rsidP="00B27FDD">
            <w:pPr>
              <w:pStyle w:val="TAC"/>
              <w:rPr>
                <w:rFonts w:eastAsia="Calibri" w:cs="Arial"/>
                <w:lang w:eastAsia="ja-JP"/>
              </w:rPr>
            </w:pPr>
            <w:r w:rsidRPr="000E125D">
              <w:rPr>
                <w:rFonts w:eastAsia="Calibri" w:cs="Arial"/>
                <w:lang w:eastAsia="ja-JP"/>
              </w:rPr>
              <w:t>16</w:t>
            </w:r>
          </w:p>
        </w:tc>
        <w:tc>
          <w:tcPr>
            <w:tcW w:w="3036" w:type="dxa"/>
          </w:tcPr>
          <w:p w14:paraId="5FCA843C" w14:textId="77777777" w:rsidR="0058303F" w:rsidRPr="000E125D" w:rsidRDefault="0058303F" w:rsidP="00B27FDD">
            <w:pPr>
              <w:pStyle w:val="TAC"/>
              <w:rPr>
                <w:rFonts w:eastAsia="Calibri" w:cs="Arial"/>
                <w:lang w:eastAsia="ja-JP"/>
              </w:rPr>
            </w:pPr>
          </w:p>
        </w:tc>
      </w:tr>
    </w:tbl>
    <w:p w14:paraId="6784E617" w14:textId="77777777" w:rsidR="0058303F" w:rsidRPr="007C7446" w:rsidRDefault="0058303F" w:rsidP="0058303F">
      <w:pPr>
        <w:rPr>
          <w:lang w:val="en-US"/>
        </w:rPr>
      </w:pPr>
    </w:p>
    <w:p w14:paraId="707BE2E2" w14:textId="77777777" w:rsidR="0058303F" w:rsidRPr="003E0C3C" w:rsidRDefault="0058303F" w:rsidP="0058303F">
      <w:pPr>
        <w:pStyle w:val="TH"/>
      </w:pPr>
      <w:r w:rsidRPr="003E0C3C">
        <w:lastRenderedPageBreak/>
        <w:t xml:space="preserve">Table </w:t>
      </w:r>
      <w:r>
        <w:t>A.9.1.3.4</w:t>
      </w:r>
      <w:r w:rsidRPr="003E0C3C">
        <w:t>.1-</w:t>
      </w:r>
      <w:r>
        <w:t>2</w:t>
      </w:r>
      <w:r w:rsidRPr="003E0C3C">
        <w:t>: SyncRef UE Specific Test Parameters for V2X Synchronization Reference Selection/Reselection Tests for FR1 NR Cell configured as the highest priority</w:t>
      </w:r>
    </w:p>
    <w:tbl>
      <w:tblPr>
        <w:tblW w:w="9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1295"/>
        <w:gridCol w:w="958"/>
        <w:gridCol w:w="959"/>
        <w:gridCol w:w="958"/>
        <w:gridCol w:w="959"/>
        <w:gridCol w:w="958"/>
        <w:gridCol w:w="959"/>
      </w:tblGrid>
      <w:tr w:rsidR="0058303F" w:rsidRPr="003E0C3C" w14:paraId="492C9EEC" w14:textId="77777777" w:rsidTr="00B27FDD">
        <w:trPr>
          <w:cantSplit/>
          <w:jc w:val="center"/>
        </w:trPr>
        <w:tc>
          <w:tcPr>
            <w:tcW w:w="2547" w:type="dxa"/>
            <w:vMerge w:val="restart"/>
            <w:tcBorders>
              <w:top w:val="single" w:sz="4" w:space="0" w:color="auto"/>
              <w:left w:val="single" w:sz="4" w:space="0" w:color="auto"/>
            </w:tcBorders>
            <w:vAlign w:val="center"/>
          </w:tcPr>
          <w:p w14:paraId="5BBBF2D5" w14:textId="77777777" w:rsidR="0058303F" w:rsidRPr="003E0C3C" w:rsidRDefault="0058303F" w:rsidP="00B27FDD">
            <w:pPr>
              <w:pStyle w:val="TAH"/>
              <w:rPr>
                <w:rFonts w:cs="Arial"/>
                <w:lang w:eastAsia="ja-JP"/>
              </w:rPr>
            </w:pPr>
            <w:r w:rsidRPr="003E0C3C">
              <w:rPr>
                <w:rFonts w:cs="Arial"/>
                <w:lang w:eastAsia="ja-JP"/>
              </w:rPr>
              <w:t>Parameter</w:t>
            </w:r>
          </w:p>
        </w:tc>
        <w:tc>
          <w:tcPr>
            <w:tcW w:w="1295" w:type="dxa"/>
            <w:vMerge w:val="restart"/>
            <w:tcBorders>
              <w:top w:val="single" w:sz="4" w:space="0" w:color="auto"/>
            </w:tcBorders>
            <w:vAlign w:val="center"/>
          </w:tcPr>
          <w:p w14:paraId="545FC399" w14:textId="77777777" w:rsidR="0058303F" w:rsidRPr="003E0C3C" w:rsidRDefault="0058303F" w:rsidP="00B27FDD">
            <w:pPr>
              <w:pStyle w:val="TAH"/>
              <w:rPr>
                <w:rFonts w:cs="Arial"/>
                <w:lang w:eastAsia="ja-JP"/>
              </w:rPr>
            </w:pPr>
            <w:r w:rsidRPr="003E0C3C">
              <w:rPr>
                <w:rFonts w:cs="Arial"/>
                <w:lang w:eastAsia="ja-JP"/>
              </w:rPr>
              <w:t>Unit</w:t>
            </w:r>
          </w:p>
        </w:tc>
        <w:tc>
          <w:tcPr>
            <w:tcW w:w="2875" w:type="dxa"/>
            <w:gridSpan w:val="3"/>
            <w:tcBorders>
              <w:top w:val="single" w:sz="4" w:space="0" w:color="auto"/>
            </w:tcBorders>
            <w:vAlign w:val="center"/>
          </w:tcPr>
          <w:p w14:paraId="78DFA5D6" w14:textId="77777777" w:rsidR="0058303F" w:rsidRPr="003E0C3C" w:rsidRDefault="0058303F" w:rsidP="00B27FDD">
            <w:pPr>
              <w:pStyle w:val="TAH"/>
              <w:rPr>
                <w:rFonts w:cs="Arial"/>
                <w:lang w:eastAsia="ja-JP"/>
              </w:rPr>
            </w:pPr>
            <w:r w:rsidRPr="003E0C3C">
              <w:rPr>
                <w:rFonts w:cs="Arial"/>
                <w:lang w:eastAsia="ja-JP"/>
              </w:rPr>
              <w:t>SyncRef UE 1</w:t>
            </w:r>
          </w:p>
        </w:tc>
        <w:tc>
          <w:tcPr>
            <w:tcW w:w="2876" w:type="dxa"/>
            <w:gridSpan w:val="3"/>
            <w:tcBorders>
              <w:top w:val="single" w:sz="4" w:space="0" w:color="auto"/>
            </w:tcBorders>
            <w:vAlign w:val="center"/>
          </w:tcPr>
          <w:p w14:paraId="36E9FA1B" w14:textId="77777777" w:rsidR="0058303F" w:rsidRPr="003E0C3C" w:rsidRDefault="0058303F" w:rsidP="00B27FDD">
            <w:pPr>
              <w:pStyle w:val="TAH"/>
              <w:rPr>
                <w:rFonts w:cs="Arial"/>
                <w:lang w:eastAsia="ja-JP"/>
              </w:rPr>
            </w:pPr>
            <w:r w:rsidRPr="003E0C3C">
              <w:rPr>
                <w:rFonts w:cs="Arial"/>
                <w:lang w:eastAsia="ja-JP"/>
              </w:rPr>
              <w:t>SyncRef UE 2</w:t>
            </w:r>
          </w:p>
        </w:tc>
      </w:tr>
      <w:tr w:rsidR="0058303F" w:rsidRPr="003E0C3C" w14:paraId="534AFBD8" w14:textId="77777777" w:rsidTr="00B27FDD">
        <w:trPr>
          <w:cantSplit/>
          <w:jc w:val="center"/>
        </w:trPr>
        <w:tc>
          <w:tcPr>
            <w:tcW w:w="2547" w:type="dxa"/>
            <w:vMerge/>
            <w:tcBorders>
              <w:left w:val="single" w:sz="4" w:space="0" w:color="auto"/>
              <w:bottom w:val="single" w:sz="4" w:space="0" w:color="auto"/>
            </w:tcBorders>
            <w:vAlign w:val="center"/>
          </w:tcPr>
          <w:p w14:paraId="4FD997A7" w14:textId="77777777" w:rsidR="0058303F" w:rsidRPr="00666C25" w:rsidRDefault="0058303F" w:rsidP="00B27FDD">
            <w:pPr>
              <w:pStyle w:val="TAH"/>
              <w:rPr>
                <w:rFonts w:cs="Arial"/>
                <w:lang w:eastAsia="ja-JP"/>
              </w:rPr>
            </w:pPr>
          </w:p>
        </w:tc>
        <w:tc>
          <w:tcPr>
            <w:tcW w:w="1295" w:type="dxa"/>
            <w:vMerge/>
            <w:tcBorders>
              <w:bottom w:val="single" w:sz="4" w:space="0" w:color="auto"/>
            </w:tcBorders>
            <w:vAlign w:val="center"/>
          </w:tcPr>
          <w:p w14:paraId="699BCC4A" w14:textId="77777777" w:rsidR="0058303F" w:rsidRPr="00666C25" w:rsidRDefault="0058303F" w:rsidP="00B27FDD">
            <w:pPr>
              <w:pStyle w:val="TAH"/>
              <w:rPr>
                <w:rFonts w:cs="Arial"/>
                <w:lang w:eastAsia="ja-JP"/>
              </w:rPr>
            </w:pPr>
          </w:p>
        </w:tc>
        <w:tc>
          <w:tcPr>
            <w:tcW w:w="958" w:type="dxa"/>
            <w:tcBorders>
              <w:bottom w:val="single" w:sz="4" w:space="0" w:color="auto"/>
            </w:tcBorders>
            <w:vAlign w:val="center"/>
          </w:tcPr>
          <w:p w14:paraId="18F91EEF" w14:textId="77777777" w:rsidR="0058303F" w:rsidRPr="00666C25" w:rsidRDefault="0058303F" w:rsidP="00B27FDD">
            <w:pPr>
              <w:pStyle w:val="TAH"/>
              <w:rPr>
                <w:rFonts w:cs="Arial"/>
                <w:lang w:eastAsia="ja-JP"/>
              </w:rPr>
            </w:pPr>
            <w:r w:rsidRPr="00666C25">
              <w:rPr>
                <w:rFonts w:cs="Arial"/>
                <w:lang w:eastAsia="ja-JP"/>
              </w:rPr>
              <w:t>T1</w:t>
            </w:r>
          </w:p>
        </w:tc>
        <w:tc>
          <w:tcPr>
            <w:tcW w:w="959" w:type="dxa"/>
            <w:tcBorders>
              <w:bottom w:val="single" w:sz="4" w:space="0" w:color="auto"/>
            </w:tcBorders>
            <w:vAlign w:val="center"/>
          </w:tcPr>
          <w:p w14:paraId="28246774" w14:textId="77777777" w:rsidR="0058303F" w:rsidRPr="00666C25" w:rsidRDefault="0058303F" w:rsidP="00B27FDD">
            <w:pPr>
              <w:pStyle w:val="TAH"/>
              <w:rPr>
                <w:rFonts w:cs="Arial"/>
                <w:lang w:eastAsia="ja-JP"/>
              </w:rPr>
            </w:pPr>
            <w:r w:rsidRPr="00666C25">
              <w:rPr>
                <w:rFonts w:cs="Arial"/>
                <w:lang w:eastAsia="ja-JP"/>
              </w:rPr>
              <w:t>T2</w:t>
            </w:r>
          </w:p>
        </w:tc>
        <w:tc>
          <w:tcPr>
            <w:tcW w:w="958" w:type="dxa"/>
            <w:tcBorders>
              <w:bottom w:val="single" w:sz="4" w:space="0" w:color="auto"/>
            </w:tcBorders>
            <w:vAlign w:val="center"/>
          </w:tcPr>
          <w:p w14:paraId="17A1A290" w14:textId="77777777" w:rsidR="0058303F" w:rsidRPr="00666C25" w:rsidRDefault="0058303F" w:rsidP="00B27FDD">
            <w:pPr>
              <w:pStyle w:val="TAH"/>
              <w:rPr>
                <w:rFonts w:cs="Arial"/>
                <w:lang w:eastAsia="ja-JP"/>
              </w:rPr>
            </w:pPr>
            <w:r w:rsidRPr="00666C25">
              <w:rPr>
                <w:rFonts w:cs="Arial"/>
                <w:lang w:eastAsia="ja-JP"/>
              </w:rPr>
              <w:t>T3</w:t>
            </w:r>
          </w:p>
        </w:tc>
        <w:tc>
          <w:tcPr>
            <w:tcW w:w="959" w:type="dxa"/>
            <w:tcBorders>
              <w:bottom w:val="single" w:sz="4" w:space="0" w:color="auto"/>
            </w:tcBorders>
            <w:vAlign w:val="center"/>
          </w:tcPr>
          <w:p w14:paraId="2EE6247D" w14:textId="77777777" w:rsidR="0058303F" w:rsidRPr="00666C25" w:rsidRDefault="0058303F" w:rsidP="00B27FDD">
            <w:pPr>
              <w:pStyle w:val="TAH"/>
              <w:rPr>
                <w:rFonts w:cs="Arial"/>
                <w:lang w:eastAsia="ja-JP"/>
              </w:rPr>
            </w:pPr>
            <w:r w:rsidRPr="00666C25">
              <w:rPr>
                <w:rFonts w:cs="Arial"/>
                <w:lang w:eastAsia="ja-JP"/>
              </w:rPr>
              <w:t>T1</w:t>
            </w:r>
          </w:p>
        </w:tc>
        <w:tc>
          <w:tcPr>
            <w:tcW w:w="958" w:type="dxa"/>
            <w:tcBorders>
              <w:bottom w:val="single" w:sz="4" w:space="0" w:color="auto"/>
            </w:tcBorders>
            <w:vAlign w:val="center"/>
          </w:tcPr>
          <w:p w14:paraId="4E128F66" w14:textId="77777777" w:rsidR="0058303F" w:rsidRPr="00666C25" w:rsidRDefault="0058303F" w:rsidP="00B27FDD">
            <w:pPr>
              <w:pStyle w:val="TAH"/>
              <w:rPr>
                <w:rFonts w:cs="Arial"/>
                <w:lang w:eastAsia="ja-JP"/>
              </w:rPr>
            </w:pPr>
            <w:r w:rsidRPr="00666C25">
              <w:rPr>
                <w:rFonts w:cs="Arial"/>
                <w:lang w:eastAsia="ja-JP"/>
              </w:rPr>
              <w:t>T2</w:t>
            </w:r>
          </w:p>
        </w:tc>
        <w:tc>
          <w:tcPr>
            <w:tcW w:w="959" w:type="dxa"/>
            <w:tcBorders>
              <w:bottom w:val="single" w:sz="4" w:space="0" w:color="auto"/>
            </w:tcBorders>
            <w:vAlign w:val="center"/>
          </w:tcPr>
          <w:p w14:paraId="39141A8A" w14:textId="77777777" w:rsidR="0058303F" w:rsidRPr="00666C25" w:rsidRDefault="0058303F" w:rsidP="00B27FDD">
            <w:pPr>
              <w:pStyle w:val="TAH"/>
              <w:rPr>
                <w:rFonts w:cs="Arial"/>
                <w:lang w:eastAsia="ja-JP"/>
              </w:rPr>
            </w:pPr>
            <w:r w:rsidRPr="00666C25">
              <w:rPr>
                <w:rFonts w:cs="Arial"/>
                <w:lang w:eastAsia="ja-JP"/>
              </w:rPr>
              <w:t>T3</w:t>
            </w:r>
          </w:p>
        </w:tc>
      </w:tr>
      <w:tr w:rsidR="0058303F" w:rsidRPr="003E0C3C" w14:paraId="047859F4" w14:textId="77777777" w:rsidTr="00B27FDD">
        <w:trPr>
          <w:cantSplit/>
          <w:jc w:val="center"/>
        </w:trPr>
        <w:tc>
          <w:tcPr>
            <w:tcW w:w="2547" w:type="dxa"/>
            <w:tcBorders>
              <w:left w:val="single" w:sz="4" w:space="0" w:color="auto"/>
              <w:bottom w:val="single" w:sz="4" w:space="0" w:color="auto"/>
            </w:tcBorders>
            <w:vAlign w:val="center"/>
          </w:tcPr>
          <w:p w14:paraId="7EAC73E4" w14:textId="77777777" w:rsidR="0058303F" w:rsidRPr="003E0C3C" w:rsidRDefault="0058303F" w:rsidP="00B27FDD">
            <w:pPr>
              <w:pStyle w:val="TAL"/>
              <w:rPr>
                <w:rFonts w:cs="Arial"/>
                <w:lang w:val="it-IT" w:eastAsia="ja-JP"/>
              </w:rPr>
            </w:pPr>
            <w:r w:rsidRPr="003E0C3C">
              <w:rPr>
                <w:rFonts w:cs="Arial"/>
                <w:lang w:val="it-IT" w:eastAsia="zh-CN"/>
              </w:rPr>
              <w:t>NR</w:t>
            </w:r>
            <w:r w:rsidRPr="003E0C3C">
              <w:rPr>
                <w:rFonts w:cs="Arial"/>
                <w:lang w:val="it-IT" w:eastAsia="ja-JP"/>
              </w:rPr>
              <w:t xml:space="preserve"> RF Channel Number</w:t>
            </w:r>
          </w:p>
        </w:tc>
        <w:tc>
          <w:tcPr>
            <w:tcW w:w="1295" w:type="dxa"/>
            <w:tcBorders>
              <w:bottom w:val="single" w:sz="4" w:space="0" w:color="auto"/>
            </w:tcBorders>
            <w:vAlign w:val="center"/>
          </w:tcPr>
          <w:p w14:paraId="38E6FDA5" w14:textId="77777777" w:rsidR="0058303F" w:rsidRPr="003E0C3C" w:rsidRDefault="0058303F" w:rsidP="00B27FDD">
            <w:pPr>
              <w:pStyle w:val="TAC"/>
              <w:rPr>
                <w:rFonts w:cs="Arial"/>
                <w:lang w:val="it-IT" w:eastAsia="ja-JP"/>
              </w:rPr>
            </w:pPr>
          </w:p>
        </w:tc>
        <w:tc>
          <w:tcPr>
            <w:tcW w:w="5751" w:type="dxa"/>
            <w:gridSpan w:val="6"/>
            <w:tcBorders>
              <w:bottom w:val="single" w:sz="4" w:space="0" w:color="auto"/>
            </w:tcBorders>
            <w:vAlign w:val="center"/>
          </w:tcPr>
          <w:p w14:paraId="109D7AB0" w14:textId="77777777" w:rsidR="0058303F" w:rsidRPr="003E0C3C" w:rsidRDefault="0058303F" w:rsidP="00B27FDD">
            <w:pPr>
              <w:pStyle w:val="TAC"/>
              <w:rPr>
                <w:rFonts w:cs="Arial"/>
                <w:lang w:val="it-IT" w:eastAsia="ja-JP"/>
              </w:rPr>
            </w:pPr>
            <w:r w:rsidRPr="003E0C3C">
              <w:rPr>
                <w:rFonts w:cs="Arial"/>
                <w:lang w:val="it-IT" w:eastAsia="ja-JP"/>
              </w:rPr>
              <w:t>1</w:t>
            </w:r>
            <w:r w:rsidRPr="003E0C3C">
              <w:rPr>
                <w:rFonts w:eastAsia="Yu Mincho" w:cs="Arial"/>
                <w:lang w:val="it-IT" w:eastAsia="ja-JP"/>
              </w:rPr>
              <w:t>(</w:t>
            </w:r>
            <w:r>
              <w:rPr>
                <w:rFonts w:eastAsia="Yu Mincho" w:cs="Arial"/>
                <w:lang w:val="it-IT" w:eastAsia="ja-JP"/>
              </w:rPr>
              <w:t>HD</w:t>
            </w:r>
            <w:r w:rsidRPr="003E0C3C">
              <w:rPr>
                <w:rFonts w:eastAsia="Yu Mincho" w:cs="Arial"/>
                <w:lang w:val="it-IT" w:eastAsia="ja-JP"/>
              </w:rPr>
              <w:t xml:space="preserve"> carrier in </w:t>
            </w:r>
            <w:r>
              <w:rPr>
                <w:rFonts w:eastAsia="Yu Mincho" w:cs="Arial"/>
                <w:lang w:val="it-IT" w:eastAsia="ja-JP"/>
              </w:rPr>
              <w:t xml:space="preserve">Band </w:t>
            </w:r>
            <w:r w:rsidRPr="003E0C3C">
              <w:rPr>
                <w:rFonts w:eastAsia="Yu Mincho" w:cs="Arial"/>
                <w:lang w:val="it-IT" w:eastAsia="ja-JP"/>
              </w:rPr>
              <w:t>n47 or n38)</w:t>
            </w:r>
          </w:p>
        </w:tc>
      </w:tr>
      <w:tr w:rsidR="0058303F" w:rsidRPr="003E0C3C" w14:paraId="138C08C9" w14:textId="77777777" w:rsidTr="00B27FDD">
        <w:trPr>
          <w:cantSplit/>
          <w:jc w:val="center"/>
        </w:trPr>
        <w:tc>
          <w:tcPr>
            <w:tcW w:w="2547" w:type="dxa"/>
            <w:tcBorders>
              <w:left w:val="single" w:sz="4" w:space="0" w:color="auto"/>
              <w:bottom w:val="single" w:sz="4" w:space="0" w:color="auto"/>
            </w:tcBorders>
            <w:vAlign w:val="center"/>
          </w:tcPr>
          <w:p w14:paraId="181F98F8" w14:textId="77777777" w:rsidR="0058303F" w:rsidRPr="003E0C3C" w:rsidRDefault="0058303F" w:rsidP="00B27FDD">
            <w:pPr>
              <w:pStyle w:val="TAC"/>
              <w:jc w:val="left"/>
              <w:rPr>
                <w:rFonts w:cs="Arial"/>
                <w:lang w:eastAsia="ja-JP"/>
              </w:rPr>
            </w:pPr>
            <w:r w:rsidRPr="0095219A">
              <w:rPr>
                <w:rFonts w:cs="Arial"/>
                <w:lang w:eastAsia="ja-JP"/>
              </w:rPr>
              <w:t>Channel Bandwidth (BW</w:t>
            </w:r>
            <w:r w:rsidRPr="0095219A">
              <w:rPr>
                <w:rFonts w:cs="Arial"/>
                <w:vertAlign w:val="subscript"/>
                <w:lang w:eastAsia="ja-JP"/>
              </w:rPr>
              <w:t>channel</w:t>
            </w:r>
            <w:r w:rsidRPr="0095219A">
              <w:rPr>
                <w:rFonts w:cs="Arial"/>
                <w:lang w:eastAsia="ja-JP"/>
              </w:rPr>
              <w:t>)</w:t>
            </w:r>
            <w:r w:rsidRPr="003E0C3C">
              <w:rPr>
                <w:rFonts w:cs="Arial"/>
                <w:lang w:eastAsia="ja-JP"/>
              </w:rPr>
              <w:t xml:space="preserve"> </w:t>
            </w:r>
            <w:r w:rsidRPr="003E0C3C">
              <w:rPr>
                <w:rFonts w:cs="Arial"/>
                <w:vertAlign w:val="superscript"/>
                <w:lang w:eastAsia="ja-JP"/>
              </w:rPr>
              <w:t>Note 4</w:t>
            </w:r>
          </w:p>
        </w:tc>
        <w:tc>
          <w:tcPr>
            <w:tcW w:w="1295" w:type="dxa"/>
            <w:tcBorders>
              <w:bottom w:val="single" w:sz="4" w:space="0" w:color="auto"/>
            </w:tcBorders>
            <w:vAlign w:val="center"/>
          </w:tcPr>
          <w:p w14:paraId="0F3C25D5" w14:textId="77777777" w:rsidR="0058303F" w:rsidRPr="003E0C3C" w:rsidRDefault="0058303F" w:rsidP="00B27FDD">
            <w:pPr>
              <w:pStyle w:val="TAC"/>
              <w:rPr>
                <w:rFonts w:cs="Arial"/>
                <w:lang w:eastAsia="ja-JP"/>
              </w:rPr>
            </w:pPr>
            <w:r w:rsidRPr="003E0C3C">
              <w:rPr>
                <w:rFonts w:cs="Arial"/>
                <w:lang w:eastAsia="ja-JP"/>
              </w:rPr>
              <w:t>MHz</w:t>
            </w:r>
          </w:p>
        </w:tc>
        <w:tc>
          <w:tcPr>
            <w:tcW w:w="5751" w:type="dxa"/>
            <w:gridSpan w:val="6"/>
            <w:tcBorders>
              <w:bottom w:val="single" w:sz="4" w:space="0" w:color="auto"/>
            </w:tcBorders>
            <w:vAlign w:val="center"/>
          </w:tcPr>
          <w:p w14:paraId="118417A6" w14:textId="77777777" w:rsidR="0058303F" w:rsidRPr="00E441A7" w:rsidRDefault="0058303F" w:rsidP="00B27FDD">
            <w:pPr>
              <w:pStyle w:val="TAL"/>
              <w:jc w:val="center"/>
              <w:rPr>
                <w:rFonts w:cs="Arial"/>
                <w:lang w:eastAsia="ja-JP"/>
              </w:rPr>
            </w:pPr>
            <w:r w:rsidRPr="0095219A">
              <w:rPr>
                <w:szCs w:val="18"/>
              </w:rPr>
              <w:t>20</w:t>
            </w:r>
            <w:r>
              <w:rPr>
                <w:szCs w:val="18"/>
              </w:rPr>
              <w:t>(</w:t>
            </w:r>
            <w:r w:rsidRPr="0095219A">
              <w:rPr>
                <w:szCs w:val="18"/>
                <w:lang w:val="de-DE"/>
              </w:rPr>
              <w:t>N</w:t>
            </w:r>
            <w:r w:rsidRPr="0095219A">
              <w:rPr>
                <w:szCs w:val="18"/>
                <w:vertAlign w:val="subscript"/>
                <w:lang w:val="de-DE"/>
              </w:rPr>
              <w:t>RB,c</w:t>
            </w:r>
            <w:r w:rsidRPr="0095219A">
              <w:rPr>
                <w:szCs w:val="18"/>
                <w:lang w:val="de-DE"/>
              </w:rPr>
              <w:t xml:space="preserve"> = </w:t>
            </w:r>
            <w:r w:rsidRPr="00D81EBA">
              <w:rPr>
                <w:szCs w:val="18"/>
                <w:lang w:val="de-DE"/>
              </w:rPr>
              <w:t>50</w:t>
            </w:r>
            <w:r>
              <w:rPr>
                <w:szCs w:val="18"/>
                <w:lang w:val="de-DE"/>
              </w:rPr>
              <w:t xml:space="preserve">) or  </w:t>
            </w:r>
            <w:r w:rsidRPr="0095219A">
              <w:rPr>
                <w:szCs w:val="18"/>
              </w:rPr>
              <w:t>40</w:t>
            </w:r>
            <w:r>
              <w:rPr>
                <w:szCs w:val="18"/>
              </w:rPr>
              <w:t>(</w:t>
            </w:r>
            <w:r w:rsidRPr="0095219A">
              <w:rPr>
                <w:szCs w:val="18"/>
                <w:lang w:val="de-DE"/>
              </w:rPr>
              <w:t>N</w:t>
            </w:r>
            <w:r w:rsidRPr="0095219A">
              <w:rPr>
                <w:szCs w:val="18"/>
                <w:vertAlign w:val="subscript"/>
                <w:lang w:val="de-DE"/>
              </w:rPr>
              <w:t>RB,c</w:t>
            </w:r>
            <w:r w:rsidRPr="0095219A">
              <w:rPr>
                <w:szCs w:val="18"/>
                <w:lang w:val="de-DE"/>
              </w:rPr>
              <w:t xml:space="preserve"> = </w:t>
            </w:r>
            <w:r w:rsidRPr="000715C1">
              <w:rPr>
                <w:szCs w:val="18"/>
                <w:lang w:val="de-DE"/>
              </w:rPr>
              <w:t>100</w:t>
            </w:r>
            <w:r>
              <w:rPr>
                <w:szCs w:val="18"/>
                <w:lang w:val="de-DE"/>
              </w:rPr>
              <w:t>)</w:t>
            </w:r>
          </w:p>
        </w:tc>
      </w:tr>
      <w:tr w:rsidR="0058303F" w:rsidRPr="003E0C3C" w14:paraId="6FCF94B1" w14:textId="77777777" w:rsidTr="00B27FDD">
        <w:trPr>
          <w:cantSplit/>
          <w:jc w:val="center"/>
        </w:trPr>
        <w:tc>
          <w:tcPr>
            <w:tcW w:w="2547" w:type="dxa"/>
            <w:tcBorders>
              <w:left w:val="single" w:sz="4" w:space="0" w:color="auto"/>
              <w:bottom w:val="single" w:sz="4" w:space="0" w:color="auto"/>
            </w:tcBorders>
            <w:vAlign w:val="center"/>
          </w:tcPr>
          <w:p w14:paraId="7E39B373" w14:textId="77777777" w:rsidR="0058303F" w:rsidRPr="003E0C3C" w:rsidRDefault="0058303F" w:rsidP="00B27FDD">
            <w:pPr>
              <w:pStyle w:val="TAC"/>
              <w:jc w:val="left"/>
              <w:rPr>
                <w:rFonts w:cs="Arial"/>
                <w:lang w:eastAsia="ja-JP"/>
              </w:rPr>
            </w:pPr>
            <w:r w:rsidRPr="003E0C3C">
              <w:rPr>
                <w:rFonts w:cs="Arial"/>
                <w:lang w:eastAsia="ja-JP"/>
              </w:rPr>
              <w:t>V2X Sidelink Communication resource pool configuration</w:t>
            </w:r>
          </w:p>
        </w:tc>
        <w:tc>
          <w:tcPr>
            <w:tcW w:w="1295" w:type="dxa"/>
            <w:tcBorders>
              <w:bottom w:val="single" w:sz="4" w:space="0" w:color="auto"/>
            </w:tcBorders>
            <w:vAlign w:val="center"/>
          </w:tcPr>
          <w:p w14:paraId="06A637F8" w14:textId="77777777" w:rsidR="0058303F" w:rsidRPr="003E0C3C" w:rsidRDefault="0058303F" w:rsidP="00B27FDD">
            <w:pPr>
              <w:pStyle w:val="TAC"/>
              <w:rPr>
                <w:rFonts w:cs="Arial"/>
                <w:lang w:eastAsia="ja-JP"/>
              </w:rPr>
            </w:pPr>
          </w:p>
        </w:tc>
        <w:tc>
          <w:tcPr>
            <w:tcW w:w="2875" w:type="dxa"/>
            <w:gridSpan w:val="3"/>
            <w:tcBorders>
              <w:bottom w:val="single" w:sz="4" w:space="0" w:color="auto"/>
            </w:tcBorders>
            <w:vAlign w:val="center"/>
          </w:tcPr>
          <w:p w14:paraId="31BDDBDE" w14:textId="77777777" w:rsidR="0058303F" w:rsidRPr="003E0C3C" w:rsidRDefault="0058303F" w:rsidP="00B27FDD">
            <w:pPr>
              <w:pStyle w:val="TAC"/>
              <w:rPr>
                <w:rFonts w:cs="Arial"/>
                <w:lang w:eastAsia="ja-JP"/>
              </w:rPr>
            </w:pPr>
            <w:r w:rsidRPr="003E0C3C">
              <w:rPr>
                <w:rFonts w:cs="Arial"/>
                <w:lang w:eastAsia="ja-JP"/>
              </w:rPr>
              <w:t>As specified in Table A.3.</w:t>
            </w:r>
            <w:r>
              <w:rPr>
                <w:rFonts w:cs="Arial"/>
                <w:lang w:eastAsia="ja-JP"/>
              </w:rPr>
              <w:t>21</w:t>
            </w:r>
            <w:r w:rsidRPr="003E0C3C">
              <w:rPr>
                <w:rFonts w:cs="Arial"/>
                <w:lang w:eastAsia="ja-JP"/>
              </w:rPr>
              <w:t>.2-2</w:t>
            </w:r>
          </w:p>
        </w:tc>
        <w:tc>
          <w:tcPr>
            <w:tcW w:w="2876" w:type="dxa"/>
            <w:gridSpan w:val="3"/>
            <w:tcBorders>
              <w:bottom w:val="single" w:sz="4" w:space="0" w:color="auto"/>
            </w:tcBorders>
            <w:vAlign w:val="center"/>
          </w:tcPr>
          <w:p w14:paraId="5BA8A505" w14:textId="77777777" w:rsidR="0058303F" w:rsidRPr="003E0C3C" w:rsidRDefault="0058303F" w:rsidP="00B27FDD">
            <w:pPr>
              <w:pStyle w:val="TAC"/>
              <w:rPr>
                <w:rFonts w:cs="Arial"/>
                <w:lang w:eastAsia="ja-JP"/>
              </w:rPr>
            </w:pPr>
            <w:r w:rsidRPr="003E0C3C">
              <w:rPr>
                <w:rFonts w:cs="Arial"/>
                <w:lang w:eastAsia="ja-JP"/>
              </w:rPr>
              <w:t>As specified in Table A.3.</w:t>
            </w:r>
            <w:r>
              <w:rPr>
                <w:rFonts w:cs="Arial"/>
                <w:lang w:eastAsia="ja-JP"/>
              </w:rPr>
              <w:t>21</w:t>
            </w:r>
            <w:r w:rsidRPr="003E0C3C">
              <w:rPr>
                <w:rFonts w:cs="Arial"/>
                <w:lang w:eastAsia="ja-JP"/>
              </w:rPr>
              <w:t>.2-2</w:t>
            </w:r>
          </w:p>
        </w:tc>
      </w:tr>
      <w:tr w:rsidR="0058303F" w:rsidRPr="003E0C3C" w14:paraId="1609B800" w14:textId="77777777" w:rsidTr="00B27FDD">
        <w:trPr>
          <w:cantSplit/>
          <w:jc w:val="center"/>
        </w:trPr>
        <w:tc>
          <w:tcPr>
            <w:tcW w:w="2547" w:type="dxa"/>
            <w:tcBorders>
              <w:left w:val="single" w:sz="4" w:space="0" w:color="auto"/>
              <w:bottom w:val="single" w:sz="4" w:space="0" w:color="auto"/>
            </w:tcBorders>
            <w:vAlign w:val="center"/>
          </w:tcPr>
          <w:p w14:paraId="09884F61" w14:textId="77777777" w:rsidR="0058303F" w:rsidRPr="003E0C3C" w:rsidRDefault="0058303F" w:rsidP="00B27FDD">
            <w:pPr>
              <w:pStyle w:val="TAL"/>
              <w:rPr>
                <w:rFonts w:cs="Arial"/>
                <w:lang w:eastAsia="ja-JP"/>
              </w:rPr>
            </w:pPr>
            <w:r w:rsidRPr="003E0C3C">
              <w:rPr>
                <w:rFonts w:cs="Arial"/>
                <w:lang w:eastAsia="ja-JP"/>
              </w:rPr>
              <w:t>networkControlledSyncTx</w:t>
            </w:r>
          </w:p>
        </w:tc>
        <w:tc>
          <w:tcPr>
            <w:tcW w:w="1295" w:type="dxa"/>
            <w:tcBorders>
              <w:bottom w:val="single" w:sz="4" w:space="0" w:color="auto"/>
            </w:tcBorders>
            <w:vAlign w:val="center"/>
          </w:tcPr>
          <w:p w14:paraId="4D59E021" w14:textId="77777777" w:rsidR="0058303F" w:rsidRPr="003E0C3C" w:rsidRDefault="0058303F" w:rsidP="00B27FDD">
            <w:pPr>
              <w:pStyle w:val="TAC"/>
              <w:rPr>
                <w:rFonts w:cs="Arial"/>
                <w:bCs/>
                <w:lang w:eastAsia="ja-JP"/>
              </w:rPr>
            </w:pPr>
          </w:p>
        </w:tc>
        <w:tc>
          <w:tcPr>
            <w:tcW w:w="2875" w:type="dxa"/>
            <w:gridSpan w:val="3"/>
            <w:tcBorders>
              <w:bottom w:val="single" w:sz="4" w:space="0" w:color="auto"/>
            </w:tcBorders>
            <w:vAlign w:val="center"/>
          </w:tcPr>
          <w:p w14:paraId="0BF82C0E" w14:textId="77777777" w:rsidR="0058303F" w:rsidRPr="003E0C3C" w:rsidRDefault="0058303F" w:rsidP="00B27FDD">
            <w:pPr>
              <w:pStyle w:val="TAC"/>
              <w:rPr>
                <w:rFonts w:cs="Arial"/>
                <w:lang w:eastAsia="ja-JP"/>
              </w:rPr>
            </w:pPr>
            <w:r w:rsidRPr="003E0C3C">
              <w:rPr>
                <w:rFonts w:cs="Arial"/>
                <w:lang w:eastAsia="ja-JP"/>
              </w:rPr>
              <w:t>N/A</w:t>
            </w:r>
          </w:p>
        </w:tc>
        <w:tc>
          <w:tcPr>
            <w:tcW w:w="2876" w:type="dxa"/>
            <w:gridSpan w:val="3"/>
            <w:tcBorders>
              <w:bottom w:val="single" w:sz="4" w:space="0" w:color="auto"/>
            </w:tcBorders>
            <w:vAlign w:val="center"/>
          </w:tcPr>
          <w:p w14:paraId="4ABED54D" w14:textId="77777777" w:rsidR="0058303F" w:rsidRPr="003E0C3C" w:rsidRDefault="0058303F" w:rsidP="00B27FDD">
            <w:pPr>
              <w:pStyle w:val="TAC"/>
              <w:rPr>
                <w:rFonts w:cs="Arial"/>
                <w:lang w:eastAsia="ja-JP"/>
              </w:rPr>
            </w:pPr>
            <w:r w:rsidRPr="003E0C3C">
              <w:rPr>
                <w:rFonts w:cs="Arial"/>
                <w:lang w:eastAsia="ja-JP"/>
              </w:rPr>
              <w:t>ON</w:t>
            </w:r>
          </w:p>
        </w:tc>
      </w:tr>
      <w:tr w:rsidR="0058303F" w:rsidRPr="003E0C3C" w14:paraId="2A013891" w14:textId="77777777" w:rsidTr="00B27FDD">
        <w:trPr>
          <w:cantSplit/>
          <w:jc w:val="center"/>
        </w:trPr>
        <w:tc>
          <w:tcPr>
            <w:tcW w:w="2547" w:type="dxa"/>
            <w:tcBorders>
              <w:left w:val="single" w:sz="4" w:space="0" w:color="auto"/>
              <w:bottom w:val="single" w:sz="4" w:space="0" w:color="auto"/>
            </w:tcBorders>
            <w:vAlign w:val="center"/>
          </w:tcPr>
          <w:p w14:paraId="0DE4A75A" w14:textId="77777777" w:rsidR="0058303F" w:rsidRPr="000E125D" w:rsidRDefault="0058303F" w:rsidP="00B27FDD">
            <w:pPr>
              <w:pStyle w:val="TAL"/>
              <w:rPr>
                <w:rFonts w:cs="Arial"/>
                <w:lang w:eastAsia="ja-JP"/>
              </w:rPr>
            </w:pPr>
            <w:r w:rsidRPr="000E125D">
              <w:rPr>
                <w:rFonts w:cs="Arial"/>
                <w:lang w:eastAsia="ja-JP"/>
              </w:rPr>
              <w:t>syncTxThreshOoC</w:t>
            </w:r>
          </w:p>
        </w:tc>
        <w:tc>
          <w:tcPr>
            <w:tcW w:w="1295" w:type="dxa"/>
            <w:tcBorders>
              <w:bottom w:val="single" w:sz="4" w:space="0" w:color="auto"/>
            </w:tcBorders>
            <w:vAlign w:val="center"/>
          </w:tcPr>
          <w:p w14:paraId="17F4E8E3" w14:textId="77777777" w:rsidR="0058303F" w:rsidRPr="000E125D" w:rsidRDefault="0058303F" w:rsidP="00B27FDD">
            <w:pPr>
              <w:pStyle w:val="TAC"/>
              <w:rPr>
                <w:rFonts w:cs="Arial"/>
                <w:bCs/>
                <w:lang w:eastAsia="ja-JP"/>
              </w:rPr>
            </w:pPr>
            <w:r w:rsidRPr="000E125D">
              <w:rPr>
                <w:rFonts w:cs="Arial"/>
                <w:lang w:eastAsia="ja-JP"/>
              </w:rPr>
              <w:t>dBm/15 kHz</w:t>
            </w:r>
          </w:p>
        </w:tc>
        <w:tc>
          <w:tcPr>
            <w:tcW w:w="2875" w:type="dxa"/>
            <w:gridSpan w:val="3"/>
            <w:tcBorders>
              <w:bottom w:val="single" w:sz="4" w:space="0" w:color="auto"/>
            </w:tcBorders>
            <w:vAlign w:val="center"/>
          </w:tcPr>
          <w:p w14:paraId="299700FE" w14:textId="77777777" w:rsidR="0058303F" w:rsidRPr="000E125D" w:rsidRDefault="0058303F" w:rsidP="00B27FDD">
            <w:pPr>
              <w:pStyle w:val="TAC"/>
              <w:rPr>
                <w:rFonts w:cs="Arial"/>
                <w:lang w:eastAsia="ja-JP"/>
              </w:rPr>
            </w:pPr>
            <w:r w:rsidRPr="000E125D">
              <w:rPr>
                <w:rFonts w:cs="Arial"/>
                <w:lang w:eastAsia="ja-JP"/>
              </w:rPr>
              <w:t>+infinity</w:t>
            </w:r>
          </w:p>
        </w:tc>
        <w:tc>
          <w:tcPr>
            <w:tcW w:w="2876" w:type="dxa"/>
            <w:gridSpan w:val="3"/>
            <w:tcBorders>
              <w:bottom w:val="single" w:sz="4" w:space="0" w:color="auto"/>
            </w:tcBorders>
            <w:vAlign w:val="center"/>
          </w:tcPr>
          <w:p w14:paraId="210DD06A" w14:textId="77777777" w:rsidR="0058303F" w:rsidRPr="000E125D" w:rsidRDefault="0058303F" w:rsidP="00B27FDD">
            <w:pPr>
              <w:pStyle w:val="TAC"/>
              <w:rPr>
                <w:rFonts w:cs="Arial"/>
                <w:lang w:eastAsia="ja-JP"/>
              </w:rPr>
            </w:pPr>
            <w:r w:rsidRPr="000E125D">
              <w:rPr>
                <w:rFonts w:cs="Arial"/>
                <w:lang w:eastAsia="ja-JP"/>
              </w:rPr>
              <w:t>N/A</w:t>
            </w:r>
          </w:p>
        </w:tc>
      </w:tr>
      <w:tr w:rsidR="0058303F" w:rsidRPr="003E0C3C" w14:paraId="08AA001A" w14:textId="77777777" w:rsidTr="00B27FDD">
        <w:trPr>
          <w:cantSplit/>
          <w:jc w:val="center"/>
        </w:trPr>
        <w:tc>
          <w:tcPr>
            <w:tcW w:w="2547" w:type="dxa"/>
            <w:tcBorders>
              <w:left w:val="single" w:sz="4" w:space="0" w:color="auto"/>
              <w:bottom w:val="single" w:sz="4" w:space="0" w:color="auto"/>
            </w:tcBorders>
            <w:vAlign w:val="center"/>
          </w:tcPr>
          <w:p w14:paraId="0BE3E626" w14:textId="77777777" w:rsidR="0058303F" w:rsidRPr="000E125D" w:rsidRDefault="0058303F" w:rsidP="00B27FDD">
            <w:pPr>
              <w:pStyle w:val="TAL"/>
              <w:rPr>
                <w:rFonts w:cs="Arial"/>
                <w:lang w:eastAsia="ja-JP"/>
              </w:rPr>
            </w:pPr>
            <w:r>
              <w:rPr>
                <w:rFonts w:cs="Arial"/>
                <w:lang w:eastAsia="ja-JP"/>
              </w:rPr>
              <w:t>SLSSID</w:t>
            </w:r>
          </w:p>
        </w:tc>
        <w:tc>
          <w:tcPr>
            <w:tcW w:w="1295" w:type="dxa"/>
            <w:tcBorders>
              <w:bottom w:val="single" w:sz="4" w:space="0" w:color="auto"/>
            </w:tcBorders>
            <w:vAlign w:val="center"/>
          </w:tcPr>
          <w:p w14:paraId="4101009E" w14:textId="77777777" w:rsidR="0058303F" w:rsidRPr="000E125D" w:rsidRDefault="0058303F" w:rsidP="00B27FDD">
            <w:pPr>
              <w:pStyle w:val="TAC"/>
              <w:rPr>
                <w:rFonts w:cs="Arial"/>
                <w:bCs/>
                <w:lang w:eastAsia="ja-JP"/>
              </w:rPr>
            </w:pPr>
          </w:p>
        </w:tc>
        <w:tc>
          <w:tcPr>
            <w:tcW w:w="2875" w:type="dxa"/>
            <w:gridSpan w:val="3"/>
            <w:tcBorders>
              <w:bottom w:val="single" w:sz="4" w:space="0" w:color="auto"/>
            </w:tcBorders>
            <w:vAlign w:val="center"/>
          </w:tcPr>
          <w:p w14:paraId="5E818BCE" w14:textId="77777777" w:rsidR="0058303F" w:rsidRPr="000E125D" w:rsidRDefault="0058303F" w:rsidP="00B27FDD">
            <w:pPr>
              <w:pStyle w:val="TAC"/>
              <w:rPr>
                <w:rFonts w:cs="Arial"/>
                <w:lang w:eastAsia="ja-JP"/>
              </w:rPr>
            </w:pPr>
            <w:r w:rsidRPr="000E125D">
              <w:rPr>
                <w:rFonts w:cs="Arial"/>
                <w:lang w:eastAsia="ja-JP"/>
              </w:rPr>
              <w:t>59</w:t>
            </w:r>
          </w:p>
        </w:tc>
        <w:tc>
          <w:tcPr>
            <w:tcW w:w="2876" w:type="dxa"/>
            <w:gridSpan w:val="3"/>
            <w:tcBorders>
              <w:bottom w:val="single" w:sz="4" w:space="0" w:color="auto"/>
            </w:tcBorders>
            <w:vAlign w:val="center"/>
          </w:tcPr>
          <w:p w14:paraId="2ADD58F2" w14:textId="77777777" w:rsidR="0058303F" w:rsidRPr="000E125D" w:rsidRDefault="0058303F" w:rsidP="00B27FDD">
            <w:pPr>
              <w:pStyle w:val="TAC"/>
              <w:rPr>
                <w:rFonts w:cs="Arial"/>
                <w:lang w:eastAsia="ja-JP"/>
              </w:rPr>
            </w:pPr>
            <w:r w:rsidRPr="000E125D">
              <w:rPr>
                <w:rFonts w:cs="Arial"/>
                <w:lang w:eastAsia="ja-JP"/>
              </w:rPr>
              <w:t>30</w:t>
            </w:r>
          </w:p>
        </w:tc>
      </w:tr>
      <w:tr w:rsidR="0058303F" w:rsidRPr="003E0C3C" w14:paraId="59884CB8" w14:textId="77777777" w:rsidTr="00B27FDD">
        <w:trPr>
          <w:cantSplit/>
          <w:jc w:val="center"/>
        </w:trPr>
        <w:tc>
          <w:tcPr>
            <w:tcW w:w="2547" w:type="dxa"/>
            <w:tcBorders>
              <w:left w:val="single" w:sz="4" w:space="0" w:color="auto"/>
              <w:bottom w:val="single" w:sz="4" w:space="0" w:color="auto"/>
            </w:tcBorders>
            <w:vAlign w:val="center"/>
          </w:tcPr>
          <w:p w14:paraId="7CD2A428" w14:textId="77777777" w:rsidR="0058303F" w:rsidRPr="000E125D" w:rsidRDefault="0058303F" w:rsidP="00B27FDD">
            <w:pPr>
              <w:pStyle w:val="TAL"/>
              <w:rPr>
                <w:rFonts w:cs="Arial"/>
                <w:lang w:eastAsia="ja-JP"/>
              </w:rPr>
            </w:pPr>
            <w:r w:rsidRPr="000E125D">
              <w:rPr>
                <w:rFonts w:cs="Arial"/>
                <w:lang w:eastAsia="ja-JP"/>
              </w:rPr>
              <w:t>inCoverage (in MIB-SL)</w:t>
            </w:r>
          </w:p>
        </w:tc>
        <w:tc>
          <w:tcPr>
            <w:tcW w:w="1295" w:type="dxa"/>
            <w:tcBorders>
              <w:bottom w:val="single" w:sz="4" w:space="0" w:color="auto"/>
            </w:tcBorders>
            <w:vAlign w:val="center"/>
          </w:tcPr>
          <w:p w14:paraId="37F09402" w14:textId="77777777" w:rsidR="0058303F" w:rsidRPr="000E125D" w:rsidRDefault="0058303F" w:rsidP="00B27FDD">
            <w:pPr>
              <w:pStyle w:val="TAC"/>
              <w:rPr>
                <w:rFonts w:cs="Arial"/>
                <w:bCs/>
                <w:lang w:eastAsia="ja-JP"/>
              </w:rPr>
            </w:pPr>
          </w:p>
        </w:tc>
        <w:tc>
          <w:tcPr>
            <w:tcW w:w="2875" w:type="dxa"/>
            <w:gridSpan w:val="3"/>
            <w:tcBorders>
              <w:bottom w:val="single" w:sz="4" w:space="0" w:color="auto"/>
            </w:tcBorders>
            <w:vAlign w:val="center"/>
          </w:tcPr>
          <w:p w14:paraId="236AE5C6" w14:textId="77777777" w:rsidR="0058303F" w:rsidRPr="000E125D" w:rsidRDefault="0058303F" w:rsidP="00B27FDD">
            <w:pPr>
              <w:pStyle w:val="TAC"/>
              <w:rPr>
                <w:rFonts w:cs="Arial"/>
                <w:lang w:eastAsia="ja-JP"/>
              </w:rPr>
            </w:pPr>
            <w:r w:rsidRPr="000E125D">
              <w:rPr>
                <w:rFonts w:cs="Arial"/>
                <w:lang w:eastAsia="ja-JP"/>
              </w:rPr>
              <w:t>FALSE</w:t>
            </w:r>
          </w:p>
        </w:tc>
        <w:tc>
          <w:tcPr>
            <w:tcW w:w="2876" w:type="dxa"/>
            <w:gridSpan w:val="3"/>
            <w:tcBorders>
              <w:bottom w:val="single" w:sz="4" w:space="0" w:color="auto"/>
            </w:tcBorders>
            <w:vAlign w:val="center"/>
          </w:tcPr>
          <w:p w14:paraId="56FD96A0" w14:textId="77777777" w:rsidR="0058303F" w:rsidRPr="000E125D" w:rsidRDefault="0058303F" w:rsidP="00B27FDD">
            <w:pPr>
              <w:pStyle w:val="TAC"/>
              <w:rPr>
                <w:rFonts w:cs="Arial"/>
                <w:lang w:eastAsia="ja-JP"/>
              </w:rPr>
            </w:pPr>
            <w:r w:rsidRPr="000E125D">
              <w:rPr>
                <w:rFonts w:cs="Arial"/>
                <w:lang w:eastAsia="ja-JP"/>
              </w:rPr>
              <w:t>TRUE</w:t>
            </w:r>
          </w:p>
        </w:tc>
      </w:tr>
      <w:tr w:rsidR="0058303F" w:rsidRPr="003E0C3C" w14:paraId="23FEB686" w14:textId="77777777" w:rsidTr="00B27FDD">
        <w:trPr>
          <w:cantSplit/>
          <w:jc w:val="center"/>
        </w:trPr>
        <w:tc>
          <w:tcPr>
            <w:tcW w:w="2547" w:type="dxa"/>
            <w:vAlign w:val="center"/>
          </w:tcPr>
          <w:p w14:paraId="5CF40B74" w14:textId="77777777" w:rsidR="0058303F" w:rsidRPr="000E125D" w:rsidRDefault="0058303F" w:rsidP="00B27FDD">
            <w:pPr>
              <w:pStyle w:val="TAL"/>
              <w:rPr>
                <w:rFonts w:cs="Arial"/>
                <w:lang w:eastAsia="ja-JP"/>
              </w:rPr>
            </w:pPr>
            <w:r w:rsidRPr="000E125D">
              <w:rPr>
                <w:rFonts w:cs="Arial"/>
                <w:position w:val="-12"/>
                <w:lang w:eastAsia="ja-JP"/>
              </w:rPr>
              <w:object w:dxaOrig="400" w:dyaOrig="360" w14:anchorId="07C6907B">
                <v:shape id="_x0000_i1164" type="#_x0000_t75" style="width:20.5pt;height:20.5pt" o:ole="" fillcolor="window">
                  <v:imagedata r:id="rId13" o:title=""/>
                </v:shape>
                <o:OLEObject Type="Embed" ProgID="Equation.3" ShapeID="_x0000_i1164" DrawAspect="Content" ObjectID="_1749664537" r:id="rId156"/>
              </w:object>
            </w:r>
            <w:r w:rsidRPr="000E125D">
              <w:rPr>
                <w:rFonts w:cs="Arial"/>
                <w:vertAlign w:val="superscript"/>
                <w:lang w:eastAsia="ja-JP"/>
              </w:rPr>
              <w:t xml:space="preserve"> Note1</w:t>
            </w:r>
          </w:p>
        </w:tc>
        <w:tc>
          <w:tcPr>
            <w:tcW w:w="1295" w:type="dxa"/>
            <w:vAlign w:val="center"/>
          </w:tcPr>
          <w:p w14:paraId="19684E77" w14:textId="77777777" w:rsidR="0058303F" w:rsidRPr="000E125D" w:rsidRDefault="0058303F" w:rsidP="00B27FDD">
            <w:pPr>
              <w:pStyle w:val="TAC"/>
              <w:rPr>
                <w:rFonts w:cs="Arial"/>
                <w:lang w:eastAsia="ja-JP"/>
              </w:rPr>
            </w:pPr>
            <w:r w:rsidRPr="000E125D">
              <w:rPr>
                <w:rFonts w:cs="Arial"/>
                <w:lang w:eastAsia="ja-JP"/>
              </w:rPr>
              <w:t>dBm/</w:t>
            </w:r>
            <w:r w:rsidRPr="000E125D">
              <w:rPr>
                <w:rFonts w:cs="Arial"/>
                <w:lang w:eastAsia="zh-CN"/>
              </w:rPr>
              <w:t>30</w:t>
            </w:r>
            <w:r w:rsidRPr="000E125D">
              <w:rPr>
                <w:rFonts w:cs="Arial"/>
                <w:lang w:eastAsia="ja-JP"/>
              </w:rPr>
              <w:t xml:space="preserve"> kHz</w:t>
            </w:r>
          </w:p>
        </w:tc>
        <w:tc>
          <w:tcPr>
            <w:tcW w:w="5751" w:type="dxa"/>
            <w:gridSpan w:val="6"/>
            <w:vAlign w:val="center"/>
          </w:tcPr>
          <w:p w14:paraId="5196DF3B" w14:textId="77777777" w:rsidR="0058303F" w:rsidRPr="000E125D" w:rsidRDefault="0058303F" w:rsidP="00B27FDD">
            <w:pPr>
              <w:pStyle w:val="TAC"/>
              <w:rPr>
                <w:rFonts w:cs="Arial"/>
                <w:lang w:eastAsia="ja-JP"/>
              </w:rPr>
            </w:pPr>
            <w:r w:rsidRPr="000E125D">
              <w:rPr>
                <w:rFonts w:cs="Arial"/>
                <w:lang w:eastAsia="ja-JP"/>
              </w:rPr>
              <w:t>-95</w:t>
            </w:r>
          </w:p>
        </w:tc>
      </w:tr>
      <w:tr w:rsidR="0058303F" w:rsidRPr="003E0C3C" w14:paraId="205D98F3" w14:textId="77777777" w:rsidTr="00B27FDD">
        <w:trPr>
          <w:cantSplit/>
          <w:jc w:val="center"/>
        </w:trPr>
        <w:tc>
          <w:tcPr>
            <w:tcW w:w="2547" w:type="dxa"/>
            <w:vAlign w:val="center"/>
          </w:tcPr>
          <w:p w14:paraId="7DACEF38" w14:textId="77777777" w:rsidR="0058303F" w:rsidRPr="000E125D" w:rsidRDefault="0058303F" w:rsidP="00B27FDD">
            <w:pPr>
              <w:pStyle w:val="TAL"/>
              <w:rPr>
                <w:rFonts w:cs="Arial"/>
                <w:lang w:eastAsia="ja-JP"/>
              </w:rPr>
            </w:pPr>
            <w:r w:rsidRPr="000E125D">
              <w:rPr>
                <w:rFonts w:cs="Arial"/>
                <w:position w:val="-12"/>
                <w:lang w:eastAsia="ja-JP"/>
              </w:rPr>
              <w:object w:dxaOrig="800" w:dyaOrig="380" w14:anchorId="67A166B1">
                <v:shape id="_x0000_i1165" type="#_x0000_t75" style="width:46.5pt;height:20.5pt" o:ole="" fillcolor="window">
                  <v:imagedata r:id="rId16" o:title=""/>
                </v:shape>
                <o:OLEObject Type="Embed" ProgID="Equation.3" ShapeID="_x0000_i1165" DrawAspect="Content" ObjectID="_1749664538" r:id="rId157"/>
              </w:object>
            </w:r>
          </w:p>
        </w:tc>
        <w:tc>
          <w:tcPr>
            <w:tcW w:w="1295" w:type="dxa"/>
            <w:vAlign w:val="center"/>
          </w:tcPr>
          <w:p w14:paraId="6E622E8D" w14:textId="77777777" w:rsidR="0058303F" w:rsidRPr="000E125D" w:rsidRDefault="0058303F" w:rsidP="00B27FDD">
            <w:pPr>
              <w:pStyle w:val="TAC"/>
              <w:rPr>
                <w:rFonts w:cs="Arial"/>
                <w:lang w:eastAsia="ja-JP"/>
              </w:rPr>
            </w:pPr>
            <w:r w:rsidRPr="000E125D">
              <w:rPr>
                <w:rFonts w:cs="Arial"/>
                <w:lang w:eastAsia="ja-JP"/>
              </w:rPr>
              <w:t>dB</w:t>
            </w:r>
          </w:p>
        </w:tc>
        <w:tc>
          <w:tcPr>
            <w:tcW w:w="958" w:type="dxa"/>
            <w:vAlign w:val="center"/>
          </w:tcPr>
          <w:p w14:paraId="47A0D720" w14:textId="77777777" w:rsidR="0058303F" w:rsidRPr="000E125D" w:rsidRDefault="0058303F" w:rsidP="00B27FDD">
            <w:pPr>
              <w:pStyle w:val="TAC"/>
              <w:rPr>
                <w:rFonts w:cs="Arial"/>
                <w:lang w:eastAsia="ja-JP"/>
              </w:rPr>
            </w:pPr>
            <w:r w:rsidRPr="000E125D">
              <w:rPr>
                <w:rFonts w:cs="Arial"/>
                <w:lang w:eastAsia="ja-JP"/>
              </w:rPr>
              <w:t>-infinity</w:t>
            </w:r>
          </w:p>
        </w:tc>
        <w:tc>
          <w:tcPr>
            <w:tcW w:w="959" w:type="dxa"/>
            <w:vAlign w:val="center"/>
          </w:tcPr>
          <w:p w14:paraId="0069C2DE" w14:textId="77777777" w:rsidR="0058303F" w:rsidRPr="000E125D" w:rsidRDefault="0058303F" w:rsidP="00B27FDD">
            <w:pPr>
              <w:pStyle w:val="TAC"/>
              <w:rPr>
                <w:rFonts w:cs="Arial"/>
                <w:lang w:eastAsia="ja-JP"/>
              </w:rPr>
            </w:pPr>
            <w:r w:rsidRPr="000E125D">
              <w:rPr>
                <w:rFonts w:cs="Arial"/>
                <w:lang w:eastAsia="ja-JP"/>
              </w:rPr>
              <w:t>0</w:t>
            </w:r>
          </w:p>
        </w:tc>
        <w:tc>
          <w:tcPr>
            <w:tcW w:w="958" w:type="dxa"/>
            <w:vAlign w:val="center"/>
          </w:tcPr>
          <w:p w14:paraId="746562C3" w14:textId="77777777" w:rsidR="0058303F" w:rsidRPr="000E125D" w:rsidRDefault="0058303F" w:rsidP="00B27FDD">
            <w:pPr>
              <w:pStyle w:val="TAC"/>
              <w:rPr>
                <w:rFonts w:cs="Arial"/>
                <w:lang w:eastAsia="ja-JP"/>
              </w:rPr>
            </w:pPr>
            <w:r w:rsidRPr="000E125D">
              <w:rPr>
                <w:rFonts w:cs="Arial"/>
                <w:lang w:eastAsia="ja-JP"/>
              </w:rPr>
              <w:t>0</w:t>
            </w:r>
          </w:p>
        </w:tc>
        <w:tc>
          <w:tcPr>
            <w:tcW w:w="959" w:type="dxa"/>
            <w:vAlign w:val="center"/>
          </w:tcPr>
          <w:p w14:paraId="708AC1CF" w14:textId="77777777" w:rsidR="0058303F" w:rsidRPr="000E125D" w:rsidRDefault="0058303F" w:rsidP="00B27FDD">
            <w:pPr>
              <w:pStyle w:val="TAC"/>
              <w:rPr>
                <w:rFonts w:cs="Arial"/>
                <w:lang w:eastAsia="ja-JP"/>
              </w:rPr>
            </w:pPr>
            <w:r w:rsidRPr="000E125D">
              <w:rPr>
                <w:rFonts w:cs="Arial"/>
                <w:lang w:eastAsia="ja-JP"/>
              </w:rPr>
              <w:t>-infinity</w:t>
            </w:r>
          </w:p>
        </w:tc>
        <w:tc>
          <w:tcPr>
            <w:tcW w:w="958" w:type="dxa"/>
            <w:vAlign w:val="center"/>
          </w:tcPr>
          <w:p w14:paraId="163A0AE0" w14:textId="77777777" w:rsidR="0058303F" w:rsidRPr="000E125D" w:rsidRDefault="0058303F" w:rsidP="00B27FDD">
            <w:pPr>
              <w:pStyle w:val="TAC"/>
              <w:rPr>
                <w:rFonts w:cs="Arial"/>
                <w:lang w:eastAsia="ja-JP"/>
              </w:rPr>
            </w:pPr>
            <w:r w:rsidRPr="000E125D">
              <w:rPr>
                <w:rFonts w:cs="Arial"/>
                <w:lang w:eastAsia="ja-JP"/>
              </w:rPr>
              <w:t>-infinity</w:t>
            </w:r>
          </w:p>
        </w:tc>
        <w:tc>
          <w:tcPr>
            <w:tcW w:w="959" w:type="dxa"/>
            <w:vAlign w:val="center"/>
          </w:tcPr>
          <w:p w14:paraId="4BC003C6" w14:textId="77777777" w:rsidR="0058303F" w:rsidRPr="000E125D" w:rsidRDefault="0058303F" w:rsidP="00B27FDD">
            <w:pPr>
              <w:pStyle w:val="TAC"/>
              <w:rPr>
                <w:rFonts w:cs="Arial"/>
                <w:lang w:eastAsia="ja-JP"/>
              </w:rPr>
            </w:pPr>
            <w:r w:rsidRPr="000E125D">
              <w:rPr>
                <w:rFonts w:cs="Arial"/>
                <w:lang w:eastAsia="ja-JP"/>
              </w:rPr>
              <w:t>3</w:t>
            </w:r>
          </w:p>
        </w:tc>
      </w:tr>
      <w:tr w:rsidR="0058303F" w:rsidRPr="003E0C3C" w14:paraId="19561CA0" w14:textId="77777777" w:rsidTr="00B27FDD">
        <w:trPr>
          <w:cantSplit/>
          <w:jc w:val="center"/>
        </w:trPr>
        <w:tc>
          <w:tcPr>
            <w:tcW w:w="2547" w:type="dxa"/>
            <w:vAlign w:val="center"/>
          </w:tcPr>
          <w:p w14:paraId="41C169D6" w14:textId="77777777" w:rsidR="0058303F" w:rsidRPr="000E125D" w:rsidRDefault="0058303F" w:rsidP="00B27FDD">
            <w:pPr>
              <w:pStyle w:val="TAL"/>
              <w:rPr>
                <w:rFonts w:cs="Arial"/>
                <w:lang w:eastAsia="ja-JP"/>
              </w:rPr>
            </w:pPr>
            <w:r w:rsidRPr="000E125D">
              <w:rPr>
                <w:rFonts w:cs="Arial"/>
                <w:position w:val="-12"/>
                <w:lang w:eastAsia="ja-JP"/>
              </w:rPr>
              <w:object w:dxaOrig="620" w:dyaOrig="380" w14:anchorId="35ED945B">
                <v:shape id="_x0000_i1166" type="#_x0000_t75" style="width:31pt;height:15.5pt" o:ole="" fillcolor="window">
                  <v:imagedata r:id="rId11" o:title=""/>
                </v:shape>
                <o:OLEObject Type="Embed" ProgID="Equation.3" ShapeID="_x0000_i1166" DrawAspect="Content" ObjectID="_1749664539" r:id="rId158"/>
              </w:object>
            </w:r>
          </w:p>
        </w:tc>
        <w:tc>
          <w:tcPr>
            <w:tcW w:w="1295" w:type="dxa"/>
            <w:vAlign w:val="center"/>
          </w:tcPr>
          <w:p w14:paraId="3405FC20" w14:textId="77777777" w:rsidR="0058303F" w:rsidRPr="000E125D" w:rsidRDefault="0058303F" w:rsidP="00B27FDD">
            <w:pPr>
              <w:pStyle w:val="TAC"/>
              <w:rPr>
                <w:rFonts w:cs="Arial"/>
                <w:lang w:eastAsia="ja-JP"/>
              </w:rPr>
            </w:pPr>
            <w:r w:rsidRPr="000E125D">
              <w:rPr>
                <w:rFonts w:cs="Arial"/>
                <w:bCs/>
                <w:lang w:eastAsia="ja-JP"/>
              </w:rPr>
              <w:t>dB</w:t>
            </w:r>
          </w:p>
        </w:tc>
        <w:tc>
          <w:tcPr>
            <w:tcW w:w="958" w:type="dxa"/>
            <w:vAlign w:val="center"/>
          </w:tcPr>
          <w:p w14:paraId="64A6391B" w14:textId="77777777" w:rsidR="0058303F" w:rsidRPr="000E125D" w:rsidRDefault="0058303F" w:rsidP="00B27FDD">
            <w:pPr>
              <w:pStyle w:val="TAC"/>
              <w:rPr>
                <w:rFonts w:cs="Arial"/>
                <w:lang w:eastAsia="ja-JP"/>
              </w:rPr>
            </w:pPr>
            <w:r w:rsidRPr="000E125D">
              <w:rPr>
                <w:rFonts w:cs="Arial"/>
                <w:lang w:eastAsia="ja-JP"/>
              </w:rPr>
              <w:t>-infinity</w:t>
            </w:r>
          </w:p>
        </w:tc>
        <w:tc>
          <w:tcPr>
            <w:tcW w:w="959" w:type="dxa"/>
            <w:vAlign w:val="center"/>
          </w:tcPr>
          <w:p w14:paraId="57E9A6B6" w14:textId="77777777" w:rsidR="0058303F" w:rsidRPr="000E125D" w:rsidRDefault="0058303F" w:rsidP="00B27FDD">
            <w:pPr>
              <w:pStyle w:val="TAC"/>
              <w:rPr>
                <w:rFonts w:cs="Arial"/>
                <w:lang w:eastAsia="ja-JP"/>
              </w:rPr>
            </w:pPr>
            <w:r w:rsidRPr="000E125D">
              <w:rPr>
                <w:rFonts w:cs="Arial"/>
                <w:lang w:eastAsia="ja-JP"/>
              </w:rPr>
              <w:t>0</w:t>
            </w:r>
          </w:p>
        </w:tc>
        <w:tc>
          <w:tcPr>
            <w:tcW w:w="958" w:type="dxa"/>
            <w:vAlign w:val="center"/>
          </w:tcPr>
          <w:p w14:paraId="39AD6F28" w14:textId="77777777" w:rsidR="0058303F" w:rsidRPr="000E125D" w:rsidRDefault="0058303F" w:rsidP="00B27FDD">
            <w:pPr>
              <w:pStyle w:val="TAC"/>
              <w:rPr>
                <w:rFonts w:cs="Arial"/>
                <w:lang w:eastAsia="ja-JP"/>
              </w:rPr>
            </w:pPr>
            <w:r w:rsidRPr="000E125D">
              <w:rPr>
                <w:rFonts w:cs="Arial"/>
                <w:lang w:eastAsia="ja-JP"/>
              </w:rPr>
              <w:t>-4.76</w:t>
            </w:r>
          </w:p>
        </w:tc>
        <w:tc>
          <w:tcPr>
            <w:tcW w:w="959" w:type="dxa"/>
            <w:vAlign w:val="center"/>
          </w:tcPr>
          <w:p w14:paraId="4D8E1F9B" w14:textId="77777777" w:rsidR="0058303F" w:rsidRPr="000E125D" w:rsidRDefault="0058303F" w:rsidP="00B27FDD">
            <w:pPr>
              <w:pStyle w:val="TAC"/>
              <w:rPr>
                <w:rFonts w:cs="Arial"/>
                <w:lang w:eastAsia="ja-JP"/>
              </w:rPr>
            </w:pPr>
            <w:r w:rsidRPr="000E125D">
              <w:rPr>
                <w:rFonts w:cs="Arial"/>
                <w:lang w:eastAsia="ja-JP"/>
              </w:rPr>
              <w:t>-infinity</w:t>
            </w:r>
          </w:p>
        </w:tc>
        <w:tc>
          <w:tcPr>
            <w:tcW w:w="958" w:type="dxa"/>
            <w:vAlign w:val="center"/>
          </w:tcPr>
          <w:p w14:paraId="605F617C" w14:textId="77777777" w:rsidR="0058303F" w:rsidRPr="000E125D" w:rsidRDefault="0058303F" w:rsidP="00B27FDD">
            <w:pPr>
              <w:pStyle w:val="TAC"/>
              <w:rPr>
                <w:rFonts w:cs="Arial"/>
                <w:lang w:eastAsia="ja-JP"/>
              </w:rPr>
            </w:pPr>
            <w:r w:rsidRPr="000E125D">
              <w:rPr>
                <w:rFonts w:cs="Arial"/>
                <w:lang w:eastAsia="ja-JP"/>
              </w:rPr>
              <w:t>-infinity</w:t>
            </w:r>
          </w:p>
        </w:tc>
        <w:tc>
          <w:tcPr>
            <w:tcW w:w="959" w:type="dxa"/>
            <w:vAlign w:val="center"/>
          </w:tcPr>
          <w:p w14:paraId="462BCCA1" w14:textId="77777777" w:rsidR="0058303F" w:rsidRPr="000E125D" w:rsidRDefault="0058303F" w:rsidP="00B27FDD">
            <w:pPr>
              <w:pStyle w:val="TAC"/>
              <w:rPr>
                <w:rFonts w:cs="Arial"/>
                <w:lang w:eastAsia="ja-JP"/>
              </w:rPr>
            </w:pPr>
            <w:r w:rsidRPr="000E125D">
              <w:rPr>
                <w:rFonts w:cs="Arial"/>
                <w:lang w:eastAsia="ja-JP"/>
              </w:rPr>
              <w:t>0</w:t>
            </w:r>
          </w:p>
        </w:tc>
      </w:tr>
      <w:tr w:rsidR="0058303F" w:rsidRPr="003E0C3C" w14:paraId="4EF4B214" w14:textId="77777777" w:rsidTr="00B27FDD">
        <w:trPr>
          <w:cantSplit/>
          <w:jc w:val="center"/>
        </w:trPr>
        <w:tc>
          <w:tcPr>
            <w:tcW w:w="2547" w:type="dxa"/>
            <w:vAlign w:val="center"/>
          </w:tcPr>
          <w:p w14:paraId="1794DB54" w14:textId="77777777" w:rsidR="0058303F" w:rsidRPr="000E125D" w:rsidRDefault="0058303F" w:rsidP="00B27FDD">
            <w:pPr>
              <w:pStyle w:val="TAL"/>
              <w:rPr>
                <w:rFonts w:cs="Arial"/>
                <w:lang w:eastAsia="ja-JP"/>
              </w:rPr>
            </w:pPr>
            <w:r w:rsidRPr="000E125D">
              <w:rPr>
                <w:rFonts w:cs="Arial"/>
                <w:lang w:eastAsia="zh-CN"/>
              </w:rPr>
              <w:t>PSBCH</w:t>
            </w:r>
            <w:r w:rsidRPr="000E125D">
              <w:rPr>
                <w:rFonts w:cs="Arial"/>
                <w:lang w:eastAsia="ja-JP"/>
              </w:rPr>
              <w:t>-RSRP</w:t>
            </w:r>
            <w:r w:rsidRPr="000E125D">
              <w:rPr>
                <w:rFonts w:cs="Arial"/>
                <w:vertAlign w:val="superscript"/>
                <w:lang w:eastAsia="ja-JP"/>
              </w:rPr>
              <w:t xml:space="preserve"> Note2, Note 3</w:t>
            </w:r>
          </w:p>
        </w:tc>
        <w:tc>
          <w:tcPr>
            <w:tcW w:w="1295" w:type="dxa"/>
            <w:vAlign w:val="center"/>
          </w:tcPr>
          <w:p w14:paraId="44AED7A5" w14:textId="77777777" w:rsidR="0058303F" w:rsidRPr="000E125D" w:rsidRDefault="0058303F" w:rsidP="00B27FDD">
            <w:pPr>
              <w:pStyle w:val="TAC"/>
              <w:rPr>
                <w:rFonts w:cs="Arial"/>
                <w:lang w:eastAsia="ja-JP"/>
              </w:rPr>
            </w:pPr>
            <w:r w:rsidRPr="000E125D">
              <w:rPr>
                <w:rFonts w:cs="Arial"/>
                <w:lang w:eastAsia="ja-JP"/>
              </w:rPr>
              <w:t>dBm/</w:t>
            </w:r>
            <w:r w:rsidRPr="000E125D">
              <w:rPr>
                <w:rFonts w:cs="Arial"/>
                <w:lang w:eastAsia="zh-CN"/>
              </w:rPr>
              <w:t>30</w:t>
            </w:r>
            <w:r w:rsidRPr="000E125D">
              <w:rPr>
                <w:rFonts w:cs="Arial"/>
                <w:lang w:eastAsia="ja-JP"/>
              </w:rPr>
              <w:t xml:space="preserve"> kHz</w:t>
            </w:r>
          </w:p>
        </w:tc>
        <w:tc>
          <w:tcPr>
            <w:tcW w:w="958" w:type="dxa"/>
            <w:vAlign w:val="center"/>
          </w:tcPr>
          <w:p w14:paraId="02939C47" w14:textId="77777777" w:rsidR="0058303F" w:rsidRPr="000E125D" w:rsidRDefault="0058303F" w:rsidP="00B27FDD">
            <w:pPr>
              <w:pStyle w:val="TAC"/>
              <w:rPr>
                <w:rFonts w:cs="Arial"/>
                <w:lang w:eastAsia="ja-JP"/>
              </w:rPr>
            </w:pPr>
            <w:r w:rsidRPr="000E125D">
              <w:rPr>
                <w:rFonts w:cs="Arial"/>
                <w:lang w:eastAsia="ja-JP"/>
              </w:rPr>
              <w:t>-infinity</w:t>
            </w:r>
          </w:p>
        </w:tc>
        <w:tc>
          <w:tcPr>
            <w:tcW w:w="959" w:type="dxa"/>
            <w:vAlign w:val="center"/>
          </w:tcPr>
          <w:p w14:paraId="73DF0045" w14:textId="77777777" w:rsidR="0058303F" w:rsidRPr="000E125D" w:rsidRDefault="0058303F" w:rsidP="00B27FDD">
            <w:pPr>
              <w:pStyle w:val="TAC"/>
              <w:rPr>
                <w:rFonts w:cs="Arial"/>
                <w:lang w:eastAsia="ja-JP"/>
              </w:rPr>
            </w:pPr>
            <w:r w:rsidRPr="000E125D">
              <w:rPr>
                <w:rFonts w:cs="Arial"/>
                <w:lang w:eastAsia="ja-JP"/>
              </w:rPr>
              <w:t>-95</w:t>
            </w:r>
          </w:p>
        </w:tc>
        <w:tc>
          <w:tcPr>
            <w:tcW w:w="958" w:type="dxa"/>
            <w:vAlign w:val="center"/>
          </w:tcPr>
          <w:p w14:paraId="4D1A44EA" w14:textId="77777777" w:rsidR="0058303F" w:rsidRPr="000E125D" w:rsidRDefault="0058303F" w:rsidP="00B27FDD">
            <w:pPr>
              <w:pStyle w:val="TAC"/>
              <w:rPr>
                <w:rFonts w:cs="Arial"/>
                <w:lang w:eastAsia="ja-JP"/>
              </w:rPr>
            </w:pPr>
            <w:r w:rsidRPr="000E125D">
              <w:rPr>
                <w:rFonts w:cs="Arial"/>
                <w:lang w:eastAsia="ja-JP"/>
              </w:rPr>
              <w:t>-95</w:t>
            </w:r>
          </w:p>
        </w:tc>
        <w:tc>
          <w:tcPr>
            <w:tcW w:w="959" w:type="dxa"/>
            <w:vAlign w:val="center"/>
          </w:tcPr>
          <w:p w14:paraId="03D29A81" w14:textId="77777777" w:rsidR="0058303F" w:rsidRPr="000E125D" w:rsidRDefault="0058303F" w:rsidP="00B27FDD">
            <w:pPr>
              <w:pStyle w:val="TAC"/>
              <w:rPr>
                <w:rFonts w:cs="Arial"/>
                <w:lang w:eastAsia="ja-JP"/>
              </w:rPr>
            </w:pPr>
            <w:r w:rsidRPr="000E125D">
              <w:rPr>
                <w:rFonts w:cs="Arial"/>
                <w:lang w:eastAsia="ja-JP"/>
              </w:rPr>
              <w:t>-infinity</w:t>
            </w:r>
          </w:p>
        </w:tc>
        <w:tc>
          <w:tcPr>
            <w:tcW w:w="958" w:type="dxa"/>
            <w:vAlign w:val="center"/>
          </w:tcPr>
          <w:p w14:paraId="417E0401" w14:textId="77777777" w:rsidR="0058303F" w:rsidRPr="000E125D" w:rsidRDefault="0058303F" w:rsidP="00B27FDD">
            <w:pPr>
              <w:pStyle w:val="TAC"/>
              <w:rPr>
                <w:rFonts w:cs="Arial"/>
                <w:lang w:eastAsia="ja-JP"/>
              </w:rPr>
            </w:pPr>
            <w:r w:rsidRPr="000E125D">
              <w:rPr>
                <w:rFonts w:cs="Arial"/>
                <w:lang w:eastAsia="ja-JP"/>
              </w:rPr>
              <w:t>-infinity</w:t>
            </w:r>
          </w:p>
        </w:tc>
        <w:tc>
          <w:tcPr>
            <w:tcW w:w="959" w:type="dxa"/>
            <w:vAlign w:val="center"/>
          </w:tcPr>
          <w:p w14:paraId="1A6C7C99" w14:textId="77777777" w:rsidR="0058303F" w:rsidRPr="000E125D" w:rsidRDefault="0058303F" w:rsidP="00B27FDD">
            <w:pPr>
              <w:pStyle w:val="TAC"/>
              <w:rPr>
                <w:rFonts w:cs="Arial"/>
                <w:lang w:eastAsia="ja-JP"/>
              </w:rPr>
            </w:pPr>
            <w:r w:rsidRPr="000E125D">
              <w:rPr>
                <w:rFonts w:cs="Arial"/>
                <w:lang w:eastAsia="ja-JP"/>
              </w:rPr>
              <w:t>-92</w:t>
            </w:r>
          </w:p>
        </w:tc>
      </w:tr>
      <w:tr w:rsidR="0058303F" w:rsidRPr="003E0C3C" w14:paraId="552EFEAA" w14:textId="77777777" w:rsidTr="00B27FDD">
        <w:trPr>
          <w:cantSplit/>
          <w:jc w:val="center"/>
        </w:trPr>
        <w:tc>
          <w:tcPr>
            <w:tcW w:w="2547" w:type="dxa"/>
            <w:vAlign w:val="center"/>
          </w:tcPr>
          <w:p w14:paraId="1C608175" w14:textId="77777777" w:rsidR="0058303F" w:rsidRPr="000E125D" w:rsidRDefault="0058303F" w:rsidP="00B27FDD">
            <w:pPr>
              <w:pStyle w:val="TAL"/>
              <w:rPr>
                <w:rFonts w:cs="Arial"/>
                <w:lang w:eastAsia="ja-JP"/>
              </w:rPr>
            </w:pPr>
            <w:r w:rsidRPr="000E125D">
              <w:rPr>
                <w:rFonts w:cs="Arial"/>
                <w:lang w:eastAsia="ja-JP"/>
              </w:rPr>
              <w:t xml:space="preserve">Propagation Condition </w:t>
            </w:r>
          </w:p>
        </w:tc>
        <w:tc>
          <w:tcPr>
            <w:tcW w:w="1295" w:type="dxa"/>
            <w:vAlign w:val="center"/>
          </w:tcPr>
          <w:p w14:paraId="3D533753" w14:textId="77777777" w:rsidR="0058303F" w:rsidRPr="000E125D" w:rsidRDefault="0058303F" w:rsidP="00B27FDD">
            <w:pPr>
              <w:pStyle w:val="TAC"/>
              <w:rPr>
                <w:rFonts w:cs="Arial"/>
                <w:lang w:eastAsia="ja-JP"/>
              </w:rPr>
            </w:pPr>
          </w:p>
        </w:tc>
        <w:tc>
          <w:tcPr>
            <w:tcW w:w="5751" w:type="dxa"/>
            <w:gridSpan w:val="6"/>
            <w:vAlign w:val="center"/>
          </w:tcPr>
          <w:p w14:paraId="3C7E527B" w14:textId="77777777" w:rsidR="0058303F" w:rsidRPr="000E125D" w:rsidRDefault="0058303F" w:rsidP="00B27FDD">
            <w:pPr>
              <w:pStyle w:val="TAC"/>
              <w:rPr>
                <w:rFonts w:cs="Arial"/>
                <w:lang w:eastAsia="ja-JP"/>
              </w:rPr>
            </w:pPr>
            <w:r w:rsidRPr="000E125D">
              <w:rPr>
                <w:rFonts w:cs="Arial"/>
                <w:lang w:eastAsia="ja-JP"/>
              </w:rPr>
              <w:t>AWGN</w:t>
            </w:r>
          </w:p>
        </w:tc>
      </w:tr>
      <w:tr w:rsidR="0058303F" w:rsidRPr="003E0C3C" w14:paraId="76C340D9" w14:textId="77777777" w:rsidTr="00B27FDD">
        <w:trPr>
          <w:cantSplit/>
          <w:jc w:val="center"/>
        </w:trPr>
        <w:tc>
          <w:tcPr>
            <w:tcW w:w="9593" w:type="dxa"/>
            <w:gridSpan w:val="8"/>
            <w:vAlign w:val="center"/>
          </w:tcPr>
          <w:p w14:paraId="06ECB2A0" w14:textId="77777777" w:rsidR="0058303F" w:rsidRPr="000E125D" w:rsidRDefault="0058303F" w:rsidP="00B27FDD">
            <w:pPr>
              <w:pStyle w:val="TAN"/>
              <w:rPr>
                <w:rFonts w:cs="Arial"/>
                <w:lang w:eastAsia="ja-JP"/>
              </w:rPr>
            </w:pPr>
            <w:r w:rsidRPr="000E125D">
              <w:rPr>
                <w:rFonts w:cs="Arial"/>
                <w:lang w:eastAsia="ja-JP"/>
              </w:rPr>
              <w:t>Note 1:</w:t>
            </w:r>
            <w:r w:rsidRPr="000E125D">
              <w:rPr>
                <w:rFonts w:cs="Arial"/>
                <w:lang w:eastAsia="ja-JP"/>
              </w:rPr>
              <w:tab/>
              <w:t xml:space="preserve">Interference from other cells and noise sources not specified in the test is assumed to be constant over subcarriers and time and shall be modelled as AWGN of appropriate power for </w:t>
            </w:r>
            <w:r w:rsidRPr="000E125D">
              <w:rPr>
                <w:rFonts w:cs="Arial"/>
                <w:position w:val="-12"/>
                <w:lang w:eastAsia="ja-JP"/>
              </w:rPr>
              <w:object w:dxaOrig="400" w:dyaOrig="360" w14:anchorId="76612ACA">
                <v:shape id="_x0000_i1167" type="#_x0000_t75" style="width:20.5pt;height:20.5pt" o:ole="" fillcolor="window">
                  <v:imagedata r:id="rId13" o:title=""/>
                </v:shape>
                <o:OLEObject Type="Embed" ProgID="Equation.3" ShapeID="_x0000_i1167" DrawAspect="Content" ObjectID="_1749664540" r:id="rId159"/>
              </w:object>
            </w:r>
            <w:r w:rsidRPr="000E125D">
              <w:rPr>
                <w:rFonts w:cs="Arial"/>
                <w:lang w:eastAsia="ja-JP"/>
              </w:rPr>
              <w:t xml:space="preserve"> to be fulfilled.</w:t>
            </w:r>
          </w:p>
          <w:p w14:paraId="418D690F" w14:textId="77777777" w:rsidR="0058303F" w:rsidRPr="000E125D" w:rsidRDefault="0058303F" w:rsidP="00B27FDD">
            <w:pPr>
              <w:pStyle w:val="TAN"/>
              <w:rPr>
                <w:rFonts w:cs="Arial"/>
                <w:lang w:eastAsia="ja-JP"/>
              </w:rPr>
            </w:pPr>
            <w:r w:rsidRPr="000E125D">
              <w:rPr>
                <w:rFonts w:cs="Arial"/>
                <w:lang w:eastAsia="ja-JP"/>
              </w:rPr>
              <w:t>Note 2:</w:t>
            </w:r>
            <w:r w:rsidRPr="000E125D">
              <w:rPr>
                <w:rFonts w:cs="Arial"/>
                <w:lang w:eastAsia="ja-JP"/>
              </w:rPr>
              <w:tab/>
            </w:r>
            <w:r w:rsidRPr="000E125D">
              <w:rPr>
                <w:rFonts w:eastAsia="Yu Mincho" w:cs="Arial"/>
                <w:lang w:eastAsia="ja-JP"/>
              </w:rPr>
              <w:t>PSBCH-RSRP</w:t>
            </w:r>
            <w:r w:rsidRPr="000E125D">
              <w:rPr>
                <w:rFonts w:cs="Arial"/>
                <w:lang w:eastAsia="ja-JP"/>
              </w:rPr>
              <w:t xml:space="preserve"> levels have been derived from other parameters for information purposes. They are not settable parameters themselves.</w:t>
            </w:r>
          </w:p>
          <w:p w14:paraId="6904427B" w14:textId="77777777" w:rsidR="0058303F" w:rsidRPr="000E125D" w:rsidRDefault="0058303F" w:rsidP="00B27FDD">
            <w:pPr>
              <w:pStyle w:val="TAN"/>
              <w:rPr>
                <w:rFonts w:cs="Arial"/>
                <w:lang w:eastAsia="ja-JP"/>
              </w:rPr>
            </w:pPr>
            <w:r w:rsidRPr="000E125D">
              <w:rPr>
                <w:rFonts w:cs="Arial"/>
                <w:lang w:eastAsia="ja-JP"/>
              </w:rPr>
              <w:t>Note 3:</w:t>
            </w:r>
            <w:r w:rsidRPr="000E125D">
              <w:rPr>
                <w:rFonts w:cs="Arial"/>
                <w:lang w:eastAsia="ja-JP"/>
              </w:rPr>
              <w:tab/>
            </w:r>
            <w:r>
              <w:rPr>
                <w:rFonts w:cs="Arial"/>
                <w:lang w:eastAsia="ja-JP"/>
              </w:rPr>
              <w:t xml:space="preserve">S-PSS Es/Iot and S-SSS Es/Iot are </w:t>
            </w:r>
            <w:r w:rsidRPr="000E125D">
              <w:rPr>
                <w:rFonts w:cs="Arial"/>
                <w:lang w:eastAsia="ja-JP"/>
              </w:rPr>
              <w:t>set the same as PSBCH Es/Iot.</w:t>
            </w:r>
          </w:p>
          <w:p w14:paraId="63776750" w14:textId="77777777" w:rsidR="0058303F" w:rsidRPr="000E125D" w:rsidRDefault="0058303F" w:rsidP="00B27FDD">
            <w:pPr>
              <w:pStyle w:val="TAN"/>
              <w:rPr>
                <w:rFonts w:cs="Arial"/>
                <w:lang w:eastAsia="ja-JP"/>
              </w:rPr>
            </w:pPr>
            <w:r>
              <w:rPr>
                <w:rFonts w:cs="Arial"/>
                <w:lang w:eastAsia="ja-JP"/>
              </w:rPr>
              <w:t>Note 4</w:t>
            </w:r>
            <w:r w:rsidRPr="003E0C3C">
              <w:rPr>
                <w:rFonts w:cs="Arial"/>
                <w:lang w:eastAsia="ja-JP"/>
              </w:rPr>
              <w:t>:</w:t>
            </w:r>
            <w:r w:rsidRPr="000E125D">
              <w:rPr>
                <w:rFonts w:cs="Arial"/>
                <w:lang w:eastAsia="ja-JP"/>
              </w:rPr>
              <w:tab/>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3B9BCE67" w14:textId="77777777" w:rsidR="0058303F" w:rsidRPr="007C7446" w:rsidRDefault="0058303F" w:rsidP="0058303F"/>
    <w:p w14:paraId="634A0BC6" w14:textId="77777777" w:rsidR="0058303F" w:rsidRPr="003E0C3C" w:rsidRDefault="0058303F" w:rsidP="0058303F">
      <w:pPr>
        <w:pStyle w:val="Heading5"/>
        <w:rPr>
          <w:lang w:eastAsia="zh-CN"/>
        </w:rPr>
      </w:pPr>
      <w:r>
        <w:rPr>
          <w:lang w:eastAsia="zh-CN"/>
        </w:rPr>
        <w:t>A.9.1.3.4</w:t>
      </w:r>
      <w:r w:rsidRPr="003E0C3C">
        <w:rPr>
          <w:lang w:eastAsia="zh-CN"/>
        </w:rPr>
        <w:t>.2</w:t>
      </w:r>
      <w:r w:rsidRPr="003E0C3C">
        <w:rPr>
          <w:lang w:eastAsia="zh-CN"/>
        </w:rPr>
        <w:tab/>
        <w:t>Test Requirements</w:t>
      </w:r>
    </w:p>
    <w:p w14:paraId="2AB29A46" w14:textId="77777777" w:rsidR="0058303F" w:rsidRPr="007C7446" w:rsidRDefault="0058303F" w:rsidP="0058303F">
      <w:pPr>
        <w:jc w:val="both"/>
        <w:rPr>
          <w:lang w:val="en-US"/>
        </w:rPr>
      </w:pPr>
      <w:r w:rsidRPr="007C7446">
        <w:rPr>
          <w:lang w:val="en-US"/>
        </w:rPr>
        <w:t xml:space="preserve">1) During T2, SyncRef UE selection delay is defined as the time from the beginning of T2 to the time UE is synchronized to SyncRef UE 1 and changes its </w:t>
      </w:r>
      <w:r>
        <w:rPr>
          <w:lang w:val="en-US"/>
        </w:rPr>
        <w:t>S-SSB</w:t>
      </w:r>
      <w:r w:rsidRPr="007C7446">
        <w:rPr>
          <w:lang w:val="en-US"/>
        </w:rPr>
        <w:t xml:space="preserve"> transmissions timing and SLSS ID to follow SyncRef UE 1 as the synchronization source. For the test configuration, the SLSS ID will be changed to </w:t>
      </w:r>
      <w:r w:rsidRPr="007C7446">
        <w:rPr>
          <w:lang w:val="en-US" w:eastAsia="zh-CN"/>
        </w:rPr>
        <w:t>336</w:t>
      </w:r>
      <w:r w:rsidRPr="007C7446">
        <w:rPr>
          <w:lang w:val="en-US"/>
        </w:rPr>
        <w:t>+59 (with in-coverage IE in MIB-SL set to FALSE) after SyncRef UE selection delay from start of T2.</w:t>
      </w:r>
    </w:p>
    <w:p w14:paraId="20D54620" w14:textId="77777777" w:rsidR="0058303F" w:rsidRPr="007C7446" w:rsidRDefault="0058303F" w:rsidP="0058303F">
      <w:pPr>
        <w:jc w:val="both"/>
        <w:rPr>
          <w:lang w:val="en-US"/>
        </w:rPr>
      </w:pPr>
      <w:r w:rsidRPr="007C7446">
        <w:t>T</w:t>
      </w:r>
      <w:r w:rsidRPr="007C7446">
        <w:rPr>
          <w:lang w:val="en-US"/>
        </w:rPr>
        <w:t xml:space="preserve">he SyncRef UE selection delay shall be less than </w:t>
      </w:r>
      <w:r w:rsidRPr="007C7446">
        <w:t>8.8</w:t>
      </w:r>
      <w:r w:rsidRPr="007C7446">
        <w:rPr>
          <w:lang w:val="en-US"/>
        </w:rPr>
        <w:t>sec.</w:t>
      </w:r>
      <w:r w:rsidRPr="007C7446">
        <w:t xml:space="preserve"> </w:t>
      </w:r>
      <w:r w:rsidRPr="007C7446">
        <w:rPr>
          <w:lang w:val="en-US"/>
        </w:rPr>
        <w:t>The SyncRef UE selection/reselection delay can be expressed as:</w:t>
      </w:r>
    </w:p>
    <w:p w14:paraId="30EFF32C" w14:textId="77777777" w:rsidR="0058303F" w:rsidRPr="007C7446" w:rsidRDefault="0058303F" w:rsidP="0058303F">
      <w:pPr>
        <w:pStyle w:val="B10"/>
        <w:rPr>
          <w:lang w:val="en-US"/>
        </w:rPr>
      </w:pPr>
      <w:r w:rsidRPr="007C7446">
        <w:rPr>
          <w:lang w:val="en-US"/>
        </w:rPr>
        <w:tab/>
        <w:t xml:space="preserve">SyncRef UE selection/reselection delay = </w:t>
      </w:r>
      <w:r w:rsidRPr="007C7446">
        <w:t>T</w:t>
      </w:r>
      <w:r w:rsidRPr="007C7446">
        <w:rPr>
          <w:vertAlign w:val="subscript"/>
        </w:rPr>
        <w:t>detect,SyncRef UE</w:t>
      </w:r>
      <w:r w:rsidRPr="007C7446">
        <w:rPr>
          <w:lang w:val="en-US"/>
        </w:rPr>
        <w:t xml:space="preserve"> + </w:t>
      </w:r>
      <w:r w:rsidRPr="007C7446">
        <w:t>T</w:t>
      </w:r>
      <w:r w:rsidRPr="007C7446">
        <w:rPr>
          <w:vertAlign w:val="subscript"/>
        </w:rPr>
        <w:t xml:space="preserve">evaluate,SLSS </w:t>
      </w:r>
      <w:r w:rsidRPr="007C7446">
        <w:rPr>
          <w:lang w:val="en-US"/>
        </w:rPr>
        <w:t xml:space="preserve">+ </w:t>
      </w:r>
      <w:r>
        <w:rPr>
          <w:lang w:val="en-US"/>
        </w:rPr>
        <w:t>S-SSB</w:t>
      </w:r>
      <w:r w:rsidRPr="007C7446">
        <w:rPr>
          <w:lang w:val="en-US"/>
        </w:rPr>
        <w:t xml:space="preserve"> period</w:t>
      </w:r>
    </w:p>
    <w:p w14:paraId="0050A5A5" w14:textId="77777777" w:rsidR="0058303F" w:rsidRPr="007C7446" w:rsidRDefault="0058303F" w:rsidP="0058303F">
      <w:pPr>
        <w:jc w:val="both"/>
        <w:rPr>
          <w:lang w:val="en-US"/>
        </w:rPr>
      </w:pPr>
      <w:r w:rsidRPr="007C7446">
        <w:rPr>
          <w:lang w:val="en-US"/>
        </w:rPr>
        <w:t>Where</w:t>
      </w:r>
    </w:p>
    <w:p w14:paraId="30EF696F" w14:textId="77777777" w:rsidR="0058303F" w:rsidRPr="007C7446" w:rsidRDefault="0058303F" w:rsidP="0058303F">
      <w:pPr>
        <w:pStyle w:val="B10"/>
        <w:rPr>
          <w:lang w:val="en-US"/>
        </w:rPr>
      </w:pPr>
      <w:r w:rsidRPr="007C7446">
        <w:rPr>
          <w:lang w:val="en-US"/>
        </w:rPr>
        <w:t>-</w:t>
      </w:r>
      <w:r w:rsidRPr="007C7446">
        <w:rPr>
          <w:lang w:val="en-US"/>
        </w:rPr>
        <w:tab/>
      </w:r>
      <w:r w:rsidRPr="007C7446">
        <w:t>T</w:t>
      </w:r>
      <w:r w:rsidRPr="007C7446">
        <w:rPr>
          <w:vertAlign w:val="subscript"/>
        </w:rPr>
        <w:t xml:space="preserve">detect,SyncRef UE </w:t>
      </w:r>
      <w:r w:rsidRPr="007C7446">
        <w:t>= 8sec (as specified in s</w:t>
      </w:r>
      <w:r w:rsidRPr="007C7446">
        <w:rPr>
          <w:lang w:val="en-US"/>
        </w:rPr>
        <w:t>ub-clause 12.4)</w:t>
      </w:r>
    </w:p>
    <w:p w14:paraId="6BAC8D88" w14:textId="77777777" w:rsidR="0058303F" w:rsidRPr="007C7446" w:rsidRDefault="0058303F" w:rsidP="0058303F">
      <w:pPr>
        <w:pStyle w:val="B10"/>
        <w:rPr>
          <w:lang w:val="en-US"/>
        </w:rPr>
      </w:pPr>
      <w:r w:rsidRPr="007C7446">
        <w:t>-</w:t>
      </w:r>
      <w:r w:rsidRPr="007C7446">
        <w:tab/>
        <w:t>T</w:t>
      </w:r>
      <w:r w:rsidRPr="007C7446">
        <w:rPr>
          <w:vertAlign w:val="subscript"/>
        </w:rPr>
        <w:t xml:space="preserve">evaluate,SLSS </w:t>
      </w:r>
      <w:r w:rsidRPr="007C7446">
        <w:t>= 0.64sec (as specified in</w:t>
      </w:r>
      <w:r w:rsidRPr="007C7446">
        <w:rPr>
          <w:lang w:val="en-US"/>
        </w:rPr>
        <w:t xml:space="preserve"> sub-clause 12.3)</w:t>
      </w:r>
    </w:p>
    <w:p w14:paraId="55BE8A33" w14:textId="77777777" w:rsidR="0058303F" w:rsidRPr="007C7446" w:rsidRDefault="0058303F" w:rsidP="0058303F">
      <w:pPr>
        <w:pStyle w:val="B10"/>
        <w:rPr>
          <w:lang w:val="en-US"/>
        </w:rPr>
      </w:pPr>
      <w:r w:rsidRPr="007C7446">
        <w:t>-</w:t>
      </w:r>
      <w:r w:rsidRPr="007C7446">
        <w:tab/>
      </w:r>
      <w:r>
        <w:t>S-SSB</w:t>
      </w:r>
      <w:r w:rsidRPr="007C7446">
        <w:t xml:space="preserve"> period = 160ms</w:t>
      </w:r>
    </w:p>
    <w:p w14:paraId="09C8A0AB" w14:textId="77777777" w:rsidR="0058303F" w:rsidRPr="007C7446" w:rsidRDefault="0058303F" w:rsidP="0058303F">
      <w:pPr>
        <w:jc w:val="both"/>
        <w:rPr>
          <w:lang w:val="en-US"/>
        </w:rPr>
      </w:pPr>
      <w:r w:rsidRPr="007C7446">
        <w:t>This gives a total of 8.8 seconds.</w:t>
      </w:r>
    </w:p>
    <w:p w14:paraId="70C8874D" w14:textId="77777777" w:rsidR="0058303F" w:rsidRPr="007C7446" w:rsidRDefault="0058303F" w:rsidP="0058303F">
      <w:pPr>
        <w:jc w:val="both"/>
        <w:rPr>
          <w:lang w:val="en-US"/>
        </w:rPr>
      </w:pPr>
      <w:r w:rsidRPr="007C7446">
        <w:rPr>
          <w:lang w:val="en-US"/>
        </w:rPr>
        <w:t xml:space="preserve">2) During T3, SyncRef UE reselection delay is defined as the time from the beginning of T3 to the time UE changes its synchronization source from SyncRef UE 1 to SyncRef UE 2, and changes its </w:t>
      </w:r>
      <w:r>
        <w:rPr>
          <w:lang w:val="en-US"/>
        </w:rPr>
        <w:t>S-SSB</w:t>
      </w:r>
      <w:r w:rsidRPr="007C7446">
        <w:rPr>
          <w:lang w:val="en-US"/>
        </w:rPr>
        <w:t xml:space="preserve"> transmissions timing and SLSS ID to follow SyncRef UE 2 as the synchronization source. For the test configuration, the SLSS ID will be changed </w:t>
      </w:r>
      <w:r>
        <w:rPr>
          <w:lang w:val="en-US"/>
        </w:rPr>
        <w:t>t</w:t>
      </w:r>
      <w:r w:rsidRPr="007C7446">
        <w:rPr>
          <w:lang w:val="en-US"/>
        </w:rPr>
        <w:t>o 30 (with in-coverage IE in MIB-SL set to FALSE) after SyncRef UE selection delay from start of T3.</w:t>
      </w:r>
    </w:p>
    <w:p w14:paraId="57FB843D" w14:textId="77777777" w:rsidR="0058303F" w:rsidRPr="007C7446" w:rsidRDefault="0058303F" w:rsidP="0058303F">
      <w:pPr>
        <w:jc w:val="both"/>
        <w:rPr>
          <w:lang w:val="en-US"/>
        </w:rPr>
      </w:pPr>
      <w:r w:rsidRPr="007C7446">
        <w:t>T</w:t>
      </w:r>
      <w:r w:rsidRPr="007C7446">
        <w:rPr>
          <w:lang w:val="en-US"/>
        </w:rPr>
        <w:t xml:space="preserve">he SyncRef UE reselection delay shall be less than </w:t>
      </w:r>
      <w:r w:rsidRPr="007C7446">
        <w:t>8.8</w:t>
      </w:r>
      <w:r w:rsidRPr="007C7446">
        <w:rPr>
          <w:lang w:val="en-US"/>
        </w:rPr>
        <w:t>sec. The SyncRef UE selection/reselection delay can be expressed as:</w:t>
      </w:r>
    </w:p>
    <w:p w14:paraId="670D0E52" w14:textId="77777777" w:rsidR="0058303F" w:rsidRPr="007C7446" w:rsidRDefault="0058303F" w:rsidP="0058303F">
      <w:pPr>
        <w:pStyle w:val="B10"/>
        <w:rPr>
          <w:lang w:val="en-US"/>
        </w:rPr>
      </w:pPr>
      <w:r w:rsidRPr="007C7446">
        <w:rPr>
          <w:lang w:val="en-US"/>
        </w:rPr>
        <w:lastRenderedPageBreak/>
        <w:tab/>
        <w:t xml:space="preserve">SyncRef UE selection/reselection delay = </w:t>
      </w:r>
      <w:r w:rsidRPr="007C7446">
        <w:t>T</w:t>
      </w:r>
      <w:r w:rsidRPr="007C7446">
        <w:rPr>
          <w:vertAlign w:val="subscript"/>
        </w:rPr>
        <w:t>detect,SyncRef UE</w:t>
      </w:r>
      <w:r w:rsidRPr="007C7446">
        <w:rPr>
          <w:lang w:val="en-US"/>
        </w:rPr>
        <w:t xml:space="preserve"> + </w:t>
      </w:r>
      <w:r w:rsidRPr="007C7446">
        <w:t>T</w:t>
      </w:r>
      <w:r w:rsidRPr="007C7446">
        <w:rPr>
          <w:vertAlign w:val="subscript"/>
        </w:rPr>
        <w:t xml:space="preserve">evaluate,SLSS </w:t>
      </w:r>
      <w:r w:rsidRPr="007C7446">
        <w:rPr>
          <w:lang w:val="en-US"/>
        </w:rPr>
        <w:t xml:space="preserve">+ </w:t>
      </w:r>
      <w:r>
        <w:rPr>
          <w:lang w:val="en-US"/>
        </w:rPr>
        <w:t>S-SSB</w:t>
      </w:r>
      <w:r w:rsidRPr="007C7446">
        <w:rPr>
          <w:lang w:val="en-US"/>
        </w:rPr>
        <w:t xml:space="preserve"> period</w:t>
      </w:r>
    </w:p>
    <w:p w14:paraId="7AEB4AC9" w14:textId="77777777" w:rsidR="0058303F" w:rsidRPr="007C7446" w:rsidRDefault="0058303F" w:rsidP="0058303F">
      <w:pPr>
        <w:jc w:val="both"/>
        <w:rPr>
          <w:lang w:val="en-US"/>
        </w:rPr>
      </w:pPr>
      <w:r w:rsidRPr="007C7446">
        <w:rPr>
          <w:lang w:val="en-US"/>
        </w:rPr>
        <w:t>Where</w:t>
      </w:r>
    </w:p>
    <w:p w14:paraId="2FA0E98C" w14:textId="77777777" w:rsidR="0058303F" w:rsidRPr="007C7446" w:rsidRDefault="0058303F" w:rsidP="0058303F">
      <w:pPr>
        <w:pStyle w:val="B10"/>
      </w:pPr>
      <w:r w:rsidRPr="007C7446">
        <w:rPr>
          <w:lang w:val="en-US"/>
        </w:rPr>
        <w:t>-</w:t>
      </w:r>
      <w:r w:rsidRPr="007C7446">
        <w:rPr>
          <w:lang w:val="en-US"/>
        </w:rPr>
        <w:tab/>
      </w:r>
      <w:r w:rsidRPr="007C7446">
        <w:t>T</w:t>
      </w:r>
      <w:r w:rsidRPr="007C7446">
        <w:rPr>
          <w:vertAlign w:val="subscript"/>
        </w:rPr>
        <w:t xml:space="preserve">detect,SyncRef UE </w:t>
      </w:r>
      <w:r w:rsidRPr="007C7446">
        <w:t>= 8sec (as specified in sub-clause 12.4)</w:t>
      </w:r>
    </w:p>
    <w:p w14:paraId="4B2C6252" w14:textId="77777777" w:rsidR="0058303F" w:rsidRPr="007C7446" w:rsidRDefault="0058303F" w:rsidP="0058303F">
      <w:pPr>
        <w:pStyle w:val="B10"/>
      </w:pPr>
      <w:r w:rsidRPr="007C7446">
        <w:t>-</w:t>
      </w:r>
      <w:r w:rsidRPr="007C7446">
        <w:tab/>
        <w:t>T</w:t>
      </w:r>
      <w:r w:rsidRPr="007C7446">
        <w:rPr>
          <w:vertAlign w:val="subscript"/>
        </w:rPr>
        <w:t xml:space="preserve">evaluate,SLSS </w:t>
      </w:r>
      <w:r w:rsidRPr="007C7446">
        <w:t>= 0.64 sec (as specified in sub-clause 12.3)</w:t>
      </w:r>
    </w:p>
    <w:p w14:paraId="00C4C20E" w14:textId="77777777" w:rsidR="0058303F" w:rsidRPr="007C7446" w:rsidRDefault="0058303F" w:rsidP="0058303F">
      <w:pPr>
        <w:pStyle w:val="B10"/>
        <w:rPr>
          <w:lang w:val="en-US"/>
        </w:rPr>
      </w:pPr>
      <w:r w:rsidRPr="007C7446">
        <w:t>-</w:t>
      </w:r>
      <w:r w:rsidRPr="007C7446">
        <w:tab/>
      </w:r>
      <w:r>
        <w:t>S-SSB</w:t>
      </w:r>
      <w:r w:rsidRPr="007C7446">
        <w:t xml:space="preserve"> period = 160ms</w:t>
      </w:r>
    </w:p>
    <w:p w14:paraId="17553388" w14:textId="77777777" w:rsidR="0058303F" w:rsidRPr="007C7446" w:rsidRDefault="0058303F" w:rsidP="0058303F">
      <w:pPr>
        <w:jc w:val="both"/>
      </w:pPr>
      <w:r w:rsidRPr="007C7446">
        <w:t>This gives a total of 8.8 seconds.</w:t>
      </w:r>
    </w:p>
    <w:p w14:paraId="3AA6B4D6" w14:textId="77777777" w:rsidR="0058303F" w:rsidRPr="00C05D3A" w:rsidRDefault="0058303F" w:rsidP="0058303F">
      <w:pPr>
        <w:jc w:val="both"/>
      </w:pPr>
      <w:r w:rsidRPr="007C7446">
        <w:t xml:space="preserve">The test system will verify that the V2X UE does not </w:t>
      </w:r>
      <w:r w:rsidRPr="009C5807">
        <w:rPr>
          <w:lang w:eastAsia="zh-CN"/>
        </w:rPr>
        <w:t>drop</w:t>
      </w:r>
      <w:r>
        <w:rPr>
          <w:lang w:eastAsia="zh-CN"/>
        </w:rPr>
        <w:t xml:space="preserve"> or delay</w:t>
      </w:r>
      <w:r w:rsidRPr="009C5807">
        <w:rPr>
          <w:lang w:eastAsia="zh-CN"/>
        </w:rPr>
        <w:t xml:space="preserve"> its V2X data and SLSS transmissions </w:t>
      </w:r>
      <w:r w:rsidRPr="00D45F7F">
        <w:rPr>
          <w:lang w:eastAsia="zh-CN"/>
        </w:rPr>
        <w:t>at most in an aggregated window of 480ms</w:t>
      </w:r>
      <w:r>
        <w:rPr>
          <w:lang w:eastAsia="zh-CN"/>
        </w:rPr>
        <w:t xml:space="preserve"> </w:t>
      </w:r>
      <w:r w:rsidRPr="009C5807">
        <w:rPr>
          <w:lang w:eastAsia="zh-CN"/>
        </w:rPr>
        <w:t xml:space="preserve">during </w:t>
      </w:r>
      <w:r w:rsidRPr="007C7446">
        <w:t>the duration of T2</w:t>
      </w:r>
      <w:r>
        <w:t xml:space="preserve"> and </w:t>
      </w:r>
      <w:r w:rsidRPr="007C7446">
        <w:t>T3.</w:t>
      </w:r>
    </w:p>
    <w:p w14:paraId="28743F36" w14:textId="77777777" w:rsidR="0058303F" w:rsidRDefault="0058303F" w:rsidP="0058303F">
      <w:pPr>
        <w:pStyle w:val="B10"/>
        <w:ind w:left="0" w:firstLine="0"/>
      </w:pPr>
      <w:r w:rsidRPr="007C7446">
        <w:t>The rate of correct SyncRef UE selection / reselection observed during repeated tests shall be at least 90%.</w:t>
      </w:r>
    </w:p>
    <w:p w14:paraId="337417EC" w14:textId="77777777" w:rsidR="0058303F" w:rsidRDefault="0058303F" w:rsidP="00B31371"/>
    <w:p w14:paraId="41C2A61D" w14:textId="77777777" w:rsidR="00393BD8" w:rsidRPr="00BF3A3C" w:rsidRDefault="00393BD8" w:rsidP="00393BD8">
      <w:pPr>
        <w:pStyle w:val="Heading3"/>
        <w:rPr>
          <w:snapToGrid w:val="0"/>
        </w:rPr>
      </w:pPr>
      <w:r w:rsidRPr="00BF3A3C">
        <w:rPr>
          <w:snapToGrid w:val="0"/>
        </w:rPr>
        <w:t>A.9.1.4</w:t>
      </w:r>
      <w:r w:rsidRPr="00BF3A3C">
        <w:rPr>
          <w:snapToGrid w:val="0"/>
        </w:rPr>
        <w:tab/>
      </w:r>
      <w:r>
        <w:rPr>
          <w:snapToGrid w:val="0"/>
        </w:rPr>
        <w:t xml:space="preserve">Test for </w:t>
      </w:r>
      <w:r w:rsidRPr="00BF3A3C">
        <w:rPr>
          <w:snapToGrid w:val="0"/>
        </w:rPr>
        <w:t>L1 SL-RSRP Measurement</w:t>
      </w:r>
    </w:p>
    <w:p w14:paraId="636B6E64" w14:textId="77777777" w:rsidR="00393BD8" w:rsidRPr="00B93C63" w:rsidRDefault="00393BD8" w:rsidP="00393BD8">
      <w:pPr>
        <w:pStyle w:val="Heading4"/>
      </w:pPr>
      <w:r w:rsidRPr="00B93C63">
        <w:t>A.</w:t>
      </w:r>
      <w:r>
        <w:t>9.1.4</w:t>
      </w:r>
      <w:r w:rsidRPr="00B93C63">
        <w:t>.1</w:t>
      </w:r>
      <w:r w:rsidRPr="00B93C63">
        <w:tab/>
      </w:r>
      <w:r>
        <w:t xml:space="preserve">Test for </w:t>
      </w:r>
      <w:r w:rsidRPr="00B93C63">
        <w:t>V2X UE Autonomous Resource Selection/Reselection</w:t>
      </w:r>
    </w:p>
    <w:p w14:paraId="2B76D396" w14:textId="77777777" w:rsidR="00393BD8" w:rsidRPr="00BF3A3C" w:rsidRDefault="00393BD8" w:rsidP="00393BD8">
      <w:pPr>
        <w:pStyle w:val="Heading5"/>
        <w:rPr>
          <w:lang w:eastAsia="zh-CN"/>
        </w:rPr>
      </w:pPr>
      <w:r w:rsidRPr="00BF3A3C">
        <w:rPr>
          <w:lang w:eastAsia="zh-CN"/>
        </w:rPr>
        <w:t>A.9.1.4.1.1</w:t>
      </w:r>
      <w:r w:rsidRPr="00BF3A3C">
        <w:rPr>
          <w:lang w:eastAsia="zh-CN"/>
        </w:rPr>
        <w:tab/>
        <w:t>Test Purpose and Environment</w:t>
      </w:r>
    </w:p>
    <w:p w14:paraId="089FF27E" w14:textId="77777777" w:rsidR="00393BD8" w:rsidRPr="00B93C63" w:rsidRDefault="00393BD8" w:rsidP="00393BD8">
      <w:pPr>
        <w:rPr>
          <w:rFonts w:cs="v4.2.0"/>
        </w:rPr>
      </w:pPr>
      <w:r w:rsidRPr="00B93C63">
        <w:rPr>
          <w:noProof/>
        </w:rPr>
        <w:t xml:space="preserve">The purpose of this test is to verify the requirements related to autonomous resource selection / reselection for V2X UE in mode </w:t>
      </w:r>
      <w:r>
        <w:rPr>
          <w:noProof/>
        </w:rPr>
        <w:t>2</w:t>
      </w:r>
      <w:r w:rsidRPr="00B93C63">
        <w:rPr>
          <w:noProof/>
        </w:rPr>
        <w:t xml:space="preserve"> defined in </w:t>
      </w:r>
      <w:r w:rsidRPr="00B93C63">
        <w:t xml:space="preserve">clause </w:t>
      </w:r>
      <w:r>
        <w:rPr>
          <w:rFonts w:cs="v4.2.0"/>
        </w:rPr>
        <w:t>12</w:t>
      </w:r>
      <w:r w:rsidRPr="00B93C63">
        <w:rPr>
          <w:rFonts w:cs="v4.2.0"/>
        </w:rPr>
        <w:t xml:space="preserve">.5. </w:t>
      </w:r>
      <w:r w:rsidRPr="00B93C63">
        <w:rPr>
          <w:lang w:val="en-US"/>
        </w:rPr>
        <w:t>For this test, the UE is triggered by the test loop function or the upper layers to transmit for V2X Sidelink Communication.</w:t>
      </w:r>
    </w:p>
    <w:p w14:paraId="58AA87CF" w14:textId="2D087EC1" w:rsidR="00A823F1" w:rsidRPr="00B93C63" w:rsidRDefault="00A823F1" w:rsidP="00A823F1">
      <w:r w:rsidRPr="00B93C63">
        <w:t>The test parameters are given in Table A.</w:t>
      </w:r>
      <w:r>
        <w:t>9.1.4</w:t>
      </w:r>
      <w:r w:rsidRPr="00B93C63">
        <w:t>.1.1-1</w:t>
      </w:r>
      <w:r w:rsidRPr="00B93C63">
        <w:rPr>
          <w:rFonts w:hint="eastAsia"/>
          <w:lang w:eastAsia="zh-CN"/>
        </w:rPr>
        <w:t xml:space="preserve">and </w:t>
      </w:r>
      <w:r w:rsidRPr="00B93C63">
        <w:t>A.</w:t>
      </w:r>
      <w:r w:rsidRPr="007C5AC7">
        <w:t xml:space="preserve"> </w:t>
      </w:r>
      <w:r>
        <w:t>9.1.4</w:t>
      </w:r>
      <w:r w:rsidRPr="00B93C63">
        <w:t>.1.1-2</w:t>
      </w:r>
      <w:r w:rsidRPr="00B93C63">
        <w:rPr>
          <w:rFonts w:hint="eastAsia"/>
        </w:rPr>
        <w:t xml:space="preserve"> </w:t>
      </w:r>
      <w:r w:rsidRPr="00B93C63">
        <w:t xml:space="preserve">below. There are </w:t>
      </w:r>
      <w:r>
        <w:rPr>
          <w:lang w:eastAsia="zh-CN"/>
        </w:rPr>
        <w:t>5</w:t>
      </w:r>
      <w:r w:rsidRPr="00B93C63">
        <w:t>0 active V2X sidelink UEs</w:t>
      </w:r>
      <w:r>
        <w:t xml:space="preserve"> (UE0~UE49)</w:t>
      </w:r>
      <w:r w:rsidRPr="00B93C63">
        <w:t xml:space="preserve"> in this test. </w:t>
      </w:r>
      <w:r w:rsidRPr="00B93C63">
        <w:rPr>
          <w:rFonts w:hint="eastAsia"/>
          <w:lang w:eastAsia="zh-CN"/>
        </w:rPr>
        <w:t xml:space="preserve">Both the UE under test and </w:t>
      </w:r>
      <w:r w:rsidRPr="00B93C63">
        <w:t xml:space="preserve">active V2X sidelink UEs </w:t>
      </w:r>
      <w:r w:rsidRPr="00B93C63">
        <w:rPr>
          <w:rFonts w:hint="eastAsia"/>
          <w:lang w:eastAsia="zh-CN"/>
        </w:rPr>
        <w:t xml:space="preserve">select GNSS as </w:t>
      </w:r>
      <w:r w:rsidRPr="00B93C63">
        <w:rPr>
          <w:lang w:eastAsia="zh-CN"/>
        </w:rPr>
        <w:t>synchronization reference source</w:t>
      </w:r>
      <w:r w:rsidRPr="00B93C63">
        <w:rPr>
          <w:rFonts w:hint="eastAsia"/>
          <w:lang w:eastAsia="zh-CN"/>
        </w:rPr>
        <w:t>. T</w:t>
      </w:r>
      <w:r w:rsidRPr="00B93C63">
        <w:t>he</w:t>
      </w:r>
      <w:r w:rsidRPr="00B93C63">
        <w:rPr>
          <w:rFonts w:hint="eastAsia"/>
          <w:lang w:eastAsia="zh-CN"/>
        </w:rPr>
        <w:t xml:space="preserve"> test system can emulate and send the GNSS signal to the test UE</w:t>
      </w:r>
      <w:r w:rsidRPr="00B93C63">
        <w:rPr>
          <w:lang w:eastAsia="zh-CN"/>
        </w:rPr>
        <w:t xml:space="preserve"> and active V2X sidelink UEs. The test parameters for GNSS signals are defined in B.</w:t>
      </w:r>
      <w:r>
        <w:rPr>
          <w:lang w:eastAsia="zh-CN"/>
        </w:rPr>
        <w:t>4</w:t>
      </w:r>
      <w:r w:rsidRPr="00B93C63">
        <w:rPr>
          <w:lang w:eastAsia="zh-CN"/>
        </w:rPr>
        <w:t>.1.</w:t>
      </w:r>
      <w:r w:rsidRPr="00B93C63">
        <w:rPr>
          <w:rFonts w:hint="eastAsia"/>
          <w:lang w:eastAsia="zh-CN"/>
        </w:rPr>
        <w:t xml:space="preserve"> </w:t>
      </w:r>
      <w:r w:rsidRPr="00B93C63">
        <w:t xml:space="preserve">The test system shall emulate the active V2X sidelink UEs to transmit PSCCH/PSSCH every </w:t>
      </w:r>
      <w:r>
        <w:t>5</w:t>
      </w:r>
      <w:r w:rsidRPr="00B93C63">
        <w:t xml:space="preserve">ms. At the beginning of whole test, the test equipment shall send one </w:t>
      </w:r>
      <w:r>
        <w:t>AT command</w:t>
      </w:r>
      <w:r w:rsidRPr="00B93C63">
        <w:rPr>
          <w:rFonts w:hint="eastAsia"/>
          <w:lang w:eastAsia="zh-CN"/>
        </w:rPr>
        <w:t xml:space="preserve"> to </w:t>
      </w:r>
      <w:r>
        <w:rPr>
          <w:lang w:eastAsia="zh-CN"/>
        </w:rPr>
        <w:t>trigger</w:t>
      </w:r>
      <w:r w:rsidRPr="00B93C63">
        <w:rPr>
          <w:rFonts w:hint="eastAsia"/>
          <w:lang w:eastAsia="zh-CN"/>
        </w:rPr>
        <w:t xml:space="preserve"> the UE under test continu</w:t>
      </w:r>
      <w:r w:rsidRPr="00B93C63">
        <w:rPr>
          <w:lang w:eastAsia="zh-CN"/>
        </w:rPr>
        <w:t>ous</w:t>
      </w:r>
      <w:r w:rsidRPr="00B93C63">
        <w:rPr>
          <w:rFonts w:hint="eastAsia"/>
          <w:lang w:eastAsia="zh-CN"/>
        </w:rPr>
        <w:t xml:space="preserve">ly </w:t>
      </w:r>
      <w:r w:rsidRPr="00B93C63">
        <w:t>transmit</w:t>
      </w:r>
      <w:r>
        <w:t>s</w:t>
      </w:r>
      <w:r w:rsidRPr="00B93C63">
        <w:t xml:space="preserve"> PSCCH/PSSCH.</w:t>
      </w:r>
    </w:p>
    <w:p w14:paraId="10F4D484" w14:textId="77777777" w:rsidR="00393BD8" w:rsidRDefault="00393BD8" w:rsidP="00393BD8">
      <w:r w:rsidRPr="00B93C63">
        <w:t xml:space="preserve">The test consists of two duration T1 and T2. During T1, the signal from Test Equipement are configured such that </w:t>
      </w:r>
    </w:p>
    <w:p w14:paraId="1B899469" w14:textId="21F7DD9B" w:rsidR="00393BD8" w:rsidRPr="00365B05" w:rsidRDefault="00393BD8" w:rsidP="00393BD8">
      <w:pPr>
        <w:pStyle w:val="B10"/>
      </w:pPr>
      <w:r w:rsidRPr="007C5AC7">
        <w:t>-</w:t>
      </w:r>
      <w:r w:rsidR="00394189">
        <w:tab/>
      </w:r>
      <w:r w:rsidRPr="007C5AC7">
        <w:t xml:space="preserve">he measured PSSCH-RSRP </w:t>
      </w:r>
      <w:r w:rsidR="00394189" w:rsidRPr="00744280">
        <w:t>for 20 active V2X sidelink UEs(UE10~UE29) is above the measurement threshold, and the resource occupied by the 20 active V2X sidelink UEs is expected to be excluded in the resource selection procedure and,</w:t>
      </w:r>
    </w:p>
    <w:p w14:paraId="4DF3A1A0" w14:textId="1DB35881" w:rsidR="00393BD8" w:rsidRPr="00365B05" w:rsidRDefault="00393BD8" w:rsidP="00394189">
      <w:pPr>
        <w:pStyle w:val="B10"/>
      </w:pPr>
      <w:r w:rsidRPr="00365B05">
        <w:t>-</w:t>
      </w:r>
      <w:r w:rsidR="00394189">
        <w:tab/>
      </w:r>
      <w:r w:rsidRPr="00365B05">
        <w:t xml:space="preserve">the measured PSSCH-RSRP </w:t>
      </w:r>
      <w:r w:rsidR="00394189" w:rsidRPr="00744280">
        <w:t>for other 30 active V2X sidelink UEs(UE0~UE9, UE30~UE49) is low the measurement threshold, and the resource occupied by the 30 active V2X sidelink UEs is expected to be included in the resource selection procedure</w:t>
      </w:r>
      <w:r w:rsidRPr="00365B05">
        <w:t xml:space="preserve">During T2, the signal from Test Equipement are configured such that </w:t>
      </w:r>
    </w:p>
    <w:p w14:paraId="168C6187" w14:textId="436A8522" w:rsidR="00393BD8" w:rsidRPr="00365B05" w:rsidRDefault="00393BD8" w:rsidP="00393BD8">
      <w:pPr>
        <w:pStyle w:val="B10"/>
      </w:pPr>
      <w:r w:rsidRPr="00365B05">
        <w:t>-</w:t>
      </w:r>
      <w:r w:rsidR="00394189">
        <w:tab/>
      </w:r>
      <w:r w:rsidRPr="00365B05">
        <w:t xml:space="preserve">the measured PSSCH-RSRP </w:t>
      </w:r>
      <w:r w:rsidR="00394189" w:rsidRPr="00744280">
        <w:t>or the 20 active V2X sidelink UEs(UE10~UE29) is below the measurement threshold, and the resource occupied by the 20 active V2X sidelink UEs is expected to be included in the resource selection procedure and,</w:t>
      </w:r>
    </w:p>
    <w:p w14:paraId="228628D3" w14:textId="597384D4" w:rsidR="00393BD8" w:rsidRDefault="00393BD8" w:rsidP="00393BD8">
      <w:pPr>
        <w:pStyle w:val="B10"/>
      </w:pPr>
      <w:r w:rsidRPr="00365B05">
        <w:t>-</w:t>
      </w:r>
      <w:r w:rsidR="00394189">
        <w:tab/>
      </w:r>
      <w:r w:rsidRPr="00365B05">
        <w:t xml:space="preserve">the measured PSSCH-RSRP </w:t>
      </w:r>
      <w:r w:rsidR="00394189" w:rsidRPr="00744280">
        <w:t>for other 30 active V2X sidelink UEs(UE0~UE9, UE30~UE49) is above the measurement threshold, and the resource occupied by the 30 active V2X sidelink UEs is expected to be excluded in the resource selection procedure.</w:t>
      </w:r>
    </w:p>
    <w:p w14:paraId="3FBB9195" w14:textId="77777777" w:rsidR="00A558C1" w:rsidRPr="004D44A1" w:rsidRDefault="00A558C1" w:rsidP="00393BD8">
      <w:pPr>
        <w:pStyle w:val="B10"/>
      </w:pPr>
    </w:p>
    <w:p w14:paraId="0FD8E3A6" w14:textId="77777777" w:rsidR="00393BD8" w:rsidRPr="00B93C63" w:rsidRDefault="00393BD8" w:rsidP="00393BD8">
      <w:pPr>
        <w:pStyle w:val="TH"/>
      </w:pPr>
      <w:r w:rsidRPr="00B93C63">
        <w:lastRenderedPageBreak/>
        <w:t>Table A.</w:t>
      </w:r>
      <w:r w:rsidRPr="004D44A1">
        <w:t xml:space="preserve"> </w:t>
      </w:r>
      <w:r>
        <w:t>9.1.4</w:t>
      </w:r>
      <w:r w:rsidRPr="00B93C63">
        <w:t xml:space="preserve">.1.1-1: Test Parameters for </w:t>
      </w:r>
      <w:r w:rsidRPr="00B93C63">
        <w:rPr>
          <w:rFonts w:cs="v4.2.0"/>
        </w:rPr>
        <w:t>V2X UE Autonomous Resource Selection/Reselection Tests for PSSCH-RSRP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2436"/>
        <w:gridCol w:w="694"/>
        <w:gridCol w:w="2646"/>
        <w:gridCol w:w="2380"/>
      </w:tblGrid>
      <w:tr w:rsidR="00393BD8" w:rsidRPr="00B93C63" w14:paraId="577A328B" w14:textId="77777777" w:rsidTr="00A823F1">
        <w:tc>
          <w:tcPr>
            <w:tcW w:w="3630" w:type="dxa"/>
            <w:gridSpan w:val="2"/>
            <w:tcBorders>
              <w:bottom w:val="single" w:sz="4" w:space="0" w:color="auto"/>
            </w:tcBorders>
          </w:tcPr>
          <w:p w14:paraId="0EA2053D" w14:textId="77777777" w:rsidR="00393BD8" w:rsidRPr="00B93C63" w:rsidRDefault="00393BD8" w:rsidP="00CD0CCC">
            <w:pPr>
              <w:pStyle w:val="TAH"/>
              <w:rPr>
                <w:rFonts w:eastAsia="Calibri" w:cs="Arial"/>
                <w:szCs w:val="22"/>
                <w:lang w:eastAsia="ja-JP"/>
              </w:rPr>
            </w:pPr>
            <w:r w:rsidRPr="00B93C63">
              <w:rPr>
                <w:rFonts w:eastAsia="Calibri" w:cs="Arial"/>
                <w:szCs w:val="22"/>
                <w:lang w:eastAsia="ja-JP"/>
              </w:rPr>
              <w:lastRenderedPageBreak/>
              <w:t>Parameter</w:t>
            </w:r>
          </w:p>
        </w:tc>
        <w:tc>
          <w:tcPr>
            <w:tcW w:w="694" w:type="dxa"/>
            <w:tcBorders>
              <w:bottom w:val="single" w:sz="4" w:space="0" w:color="auto"/>
            </w:tcBorders>
          </w:tcPr>
          <w:p w14:paraId="78AFB5E5" w14:textId="77777777" w:rsidR="00393BD8" w:rsidRPr="00B93C63" w:rsidRDefault="00393BD8" w:rsidP="00CD0CCC">
            <w:pPr>
              <w:pStyle w:val="TAH"/>
              <w:rPr>
                <w:rFonts w:eastAsia="Calibri" w:cs="Arial"/>
                <w:szCs w:val="22"/>
                <w:lang w:eastAsia="ja-JP"/>
              </w:rPr>
            </w:pPr>
            <w:r w:rsidRPr="00B93C63">
              <w:rPr>
                <w:rFonts w:eastAsia="Calibri" w:cs="Arial"/>
                <w:szCs w:val="22"/>
                <w:lang w:eastAsia="ja-JP"/>
              </w:rPr>
              <w:t>Unit</w:t>
            </w:r>
          </w:p>
        </w:tc>
        <w:tc>
          <w:tcPr>
            <w:tcW w:w="2646" w:type="dxa"/>
            <w:tcBorders>
              <w:bottom w:val="single" w:sz="4" w:space="0" w:color="auto"/>
            </w:tcBorders>
          </w:tcPr>
          <w:p w14:paraId="07E21000" w14:textId="77777777" w:rsidR="00393BD8" w:rsidRPr="00B93C63" w:rsidRDefault="00393BD8" w:rsidP="00CD0CCC">
            <w:pPr>
              <w:pStyle w:val="TAH"/>
              <w:rPr>
                <w:rFonts w:eastAsia="Calibri" w:cs="Arial"/>
                <w:szCs w:val="22"/>
                <w:lang w:eastAsia="ja-JP"/>
              </w:rPr>
            </w:pPr>
            <w:r w:rsidRPr="00B93C63">
              <w:rPr>
                <w:rFonts w:eastAsia="Calibri" w:cs="Arial"/>
                <w:szCs w:val="22"/>
                <w:lang w:eastAsia="ja-JP"/>
              </w:rPr>
              <w:t>Value</w:t>
            </w:r>
          </w:p>
        </w:tc>
        <w:tc>
          <w:tcPr>
            <w:tcW w:w="2380" w:type="dxa"/>
            <w:tcBorders>
              <w:bottom w:val="single" w:sz="4" w:space="0" w:color="auto"/>
            </w:tcBorders>
          </w:tcPr>
          <w:p w14:paraId="068C8295" w14:textId="77777777" w:rsidR="00393BD8" w:rsidRPr="00B93C63" w:rsidRDefault="00393BD8" w:rsidP="00CD0CCC">
            <w:pPr>
              <w:pStyle w:val="TAH"/>
              <w:rPr>
                <w:rFonts w:eastAsia="Calibri" w:cs="Arial"/>
                <w:szCs w:val="22"/>
                <w:lang w:eastAsia="ja-JP"/>
              </w:rPr>
            </w:pPr>
            <w:r w:rsidRPr="00B93C63">
              <w:rPr>
                <w:rFonts w:eastAsia="Calibri" w:cs="Arial"/>
                <w:szCs w:val="22"/>
                <w:lang w:eastAsia="ja-JP"/>
              </w:rPr>
              <w:t>Comment</w:t>
            </w:r>
          </w:p>
        </w:tc>
      </w:tr>
      <w:tr w:rsidR="00A823F1" w:rsidRPr="00B93C63" w14:paraId="3BC7FD4F" w14:textId="77777777" w:rsidTr="00A823F1">
        <w:tc>
          <w:tcPr>
            <w:tcW w:w="3630" w:type="dxa"/>
            <w:gridSpan w:val="2"/>
          </w:tcPr>
          <w:p w14:paraId="05F1E2FB" w14:textId="2B758EFB" w:rsidR="00A823F1" w:rsidRPr="00B93C63" w:rsidRDefault="00A823F1" w:rsidP="00A823F1">
            <w:pPr>
              <w:pStyle w:val="TAL"/>
              <w:rPr>
                <w:rFonts w:eastAsia="Calibri" w:cs="Arial"/>
                <w:szCs w:val="22"/>
                <w:lang w:val="sv-FI" w:eastAsia="ja-JP"/>
              </w:rPr>
            </w:pPr>
            <w:r>
              <w:rPr>
                <w:rFonts w:cs="v4.2.0"/>
                <w:lang w:val="it-IT" w:eastAsia="ja-JP"/>
              </w:rPr>
              <w:t>NR</w:t>
            </w:r>
            <w:r w:rsidRPr="00B93C63">
              <w:rPr>
                <w:rFonts w:cs="v4.2.0"/>
                <w:lang w:val="it-IT" w:eastAsia="ja-JP"/>
              </w:rPr>
              <w:t xml:space="preserve"> RF Channel Number</w:t>
            </w:r>
          </w:p>
        </w:tc>
        <w:tc>
          <w:tcPr>
            <w:tcW w:w="694" w:type="dxa"/>
          </w:tcPr>
          <w:p w14:paraId="2B9D5A8D" w14:textId="77777777" w:rsidR="00A823F1" w:rsidRPr="00B93C63" w:rsidRDefault="00A823F1" w:rsidP="00A823F1">
            <w:pPr>
              <w:pStyle w:val="TAC"/>
              <w:rPr>
                <w:rFonts w:eastAsia="Calibri" w:cs="Arial"/>
                <w:lang w:val="sv-FI" w:eastAsia="ja-JP"/>
              </w:rPr>
            </w:pPr>
          </w:p>
        </w:tc>
        <w:tc>
          <w:tcPr>
            <w:tcW w:w="2646" w:type="dxa"/>
          </w:tcPr>
          <w:p w14:paraId="4EA7A2DF" w14:textId="5485D87B" w:rsidR="00A823F1" w:rsidRPr="00B93C63" w:rsidRDefault="00A823F1" w:rsidP="00A823F1">
            <w:pPr>
              <w:pStyle w:val="TAC"/>
              <w:rPr>
                <w:rFonts w:eastAsia="Calibri" w:cs="Arial"/>
                <w:lang w:eastAsia="ja-JP"/>
              </w:rPr>
            </w:pPr>
            <w:r w:rsidRPr="00B93C63">
              <w:rPr>
                <w:rFonts w:eastAsia="Calibri" w:cs="Arial"/>
                <w:lang w:eastAsia="ja-JP"/>
              </w:rPr>
              <w:t>1</w:t>
            </w:r>
          </w:p>
        </w:tc>
        <w:tc>
          <w:tcPr>
            <w:tcW w:w="2380" w:type="dxa"/>
          </w:tcPr>
          <w:p w14:paraId="10202213" w14:textId="39F36F2E" w:rsidR="00A823F1" w:rsidRPr="00B93C63" w:rsidRDefault="00A823F1" w:rsidP="00A823F1">
            <w:pPr>
              <w:pStyle w:val="TAC"/>
              <w:jc w:val="left"/>
              <w:rPr>
                <w:rFonts w:eastAsia="Calibri" w:cs="Arial"/>
                <w:lang w:eastAsia="ja-JP"/>
              </w:rPr>
            </w:pPr>
            <w:r>
              <w:rPr>
                <w:rFonts w:eastAsia="Calibri" w:cs="Arial"/>
                <w:lang w:eastAsia="ja-JP"/>
              </w:rPr>
              <w:t>HD</w:t>
            </w:r>
            <w:r w:rsidRPr="00B93C63">
              <w:rPr>
                <w:rFonts w:eastAsia="Calibri" w:cs="Arial"/>
                <w:lang w:eastAsia="ja-JP"/>
              </w:rPr>
              <w:t xml:space="preserve"> carrier in Band </w:t>
            </w:r>
            <w:r>
              <w:rPr>
                <w:rFonts w:eastAsia="Calibri" w:cs="Arial"/>
                <w:lang w:eastAsia="ja-JP"/>
              </w:rPr>
              <w:t>n</w:t>
            </w:r>
            <w:r w:rsidRPr="00B93C63">
              <w:rPr>
                <w:rFonts w:eastAsia="Calibri" w:cs="Arial"/>
                <w:lang w:eastAsia="ja-JP"/>
              </w:rPr>
              <w:t>47</w:t>
            </w:r>
            <w:r>
              <w:rPr>
                <w:rFonts w:eastAsia="Calibri" w:cs="Arial"/>
                <w:lang w:eastAsia="ja-JP"/>
              </w:rPr>
              <w:t xml:space="preserve"> or n38</w:t>
            </w:r>
          </w:p>
        </w:tc>
      </w:tr>
      <w:tr w:rsidR="00393BD8" w:rsidRPr="00B93C63" w14:paraId="35716D4F" w14:textId="77777777" w:rsidTr="00A823F1">
        <w:tc>
          <w:tcPr>
            <w:tcW w:w="3630" w:type="dxa"/>
            <w:gridSpan w:val="2"/>
          </w:tcPr>
          <w:p w14:paraId="024D8157" w14:textId="77777777" w:rsidR="00393BD8" w:rsidRPr="00B93C63" w:rsidRDefault="00393BD8" w:rsidP="00CD0CCC">
            <w:pPr>
              <w:pStyle w:val="TAL"/>
              <w:rPr>
                <w:rFonts w:eastAsia="Calibri" w:cs="Arial"/>
                <w:szCs w:val="22"/>
                <w:lang w:eastAsia="ja-JP"/>
              </w:rPr>
            </w:pPr>
            <w:r w:rsidRPr="009D455D">
              <w:rPr>
                <w:rFonts w:cs="Arial"/>
                <w:lang w:eastAsia="ja-JP"/>
              </w:rPr>
              <w:t>Channel Bandwidth (BW</w:t>
            </w:r>
            <w:r w:rsidRPr="009D455D">
              <w:rPr>
                <w:rFonts w:cs="Arial"/>
                <w:vertAlign w:val="subscript"/>
                <w:lang w:eastAsia="ja-JP"/>
              </w:rPr>
              <w:t>channel</w:t>
            </w:r>
            <w:r w:rsidRPr="009D455D">
              <w:rPr>
                <w:rFonts w:cs="Arial"/>
                <w:lang w:eastAsia="ja-JP"/>
              </w:rPr>
              <w:t>)</w:t>
            </w:r>
            <w:r>
              <w:rPr>
                <w:rFonts w:cs="Arial"/>
                <w:vertAlign w:val="superscript"/>
                <w:lang w:eastAsia="ja-JP"/>
              </w:rPr>
              <w:t xml:space="preserve"> Note 2</w:t>
            </w:r>
          </w:p>
        </w:tc>
        <w:tc>
          <w:tcPr>
            <w:tcW w:w="694" w:type="dxa"/>
          </w:tcPr>
          <w:p w14:paraId="72679E93" w14:textId="77777777" w:rsidR="00393BD8" w:rsidRPr="00B93C63" w:rsidRDefault="00393BD8" w:rsidP="00CD0CCC">
            <w:pPr>
              <w:pStyle w:val="TAC"/>
              <w:rPr>
                <w:rFonts w:eastAsia="Calibri" w:cs="Arial"/>
                <w:lang w:eastAsia="ja-JP"/>
              </w:rPr>
            </w:pPr>
            <w:r w:rsidRPr="00B93C63">
              <w:rPr>
                <w:rFonts w:eastAsia="Calibri" w:cs="Arial"/>
                <w:lang w:eastAsia="ja-JP"/>
              </w:rPr>
              <w:t>MHz</w:t>
            </w:r>
          </w:p>
        </w:tc>
        <w:tc>
          <w:tcPr>
            <w:tcW w:w="2646" w:type="dxa"/>
          </w:tcPr>
          <w:p w14:paraId="0C3B618C" w14:textId="77777777" w:rsidR="00393BD8" w:rsidRDefault="00393BD8" w:rsidP="00CD0CCC">
            <w:pPr>
              <w:pStyle w:val="TAL"/>
              <w:jc w:val="center"/>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w:t>
            </w:r>
          </w:p>
          <w:p w14:paraId="5D19F0E1" w14:textId="77777777" w:rsidR="00393BD8" w:rsidRPr="00B93C63" w:rsidRDefault="00393BD8" w:rsidP="00CD0CCC">
            <w:pPr>
              <w:pStyle w:val="TAC"/>
              <w:rPr>
                <w:rFonts w:eastAsia="Calibri"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c>
          <w:tcPr>
            <w:tcW w:w="2380" w:type="dxa"/>
          </w:tcPr>
          <w:p w14:paraId="473ACA58" w14:textId="77777777" w:rsidR="00393BD8" w:rsidRPr="00B93C63" w:rsidRDefault="00393BD8" w:rsidP="00CD0CCC">
            <w:pPr>
              <w:pStyle w:val="TAC"/>
              <w:rPr>
                <w:rFonts w:eastAsia="Calibri" w:cs="Arial"/>
                <w:lang w:eastAsia="ja-JP"/>
              </w:rPr>
            </w:pPr>
          </w:p>
        </w:tc>
      </w:tr>
      <w:tr w:rsidR="00393BD8" w:rsidRPr="00B93C63" w14:paraId="203801C6" w14:textId="77777777" w:rsidTr="00A823F1">
        <w:tc>
          <w:tcPr>
            <w:tcW w:w="3630" w:type="dxa"/>
            <w:gridSpan w:val="2"/>
          </w:tcPr>
          <w:p w14:paraId="5B7B3348" w14:textId="77777777" w:rsidR="00393BD8" w:rsidRPr="009D455D" w:rsidRDefault="00393BD8" w:rsidP="00CD0CCC">
            <w:pPr>
              <w:pStyle w:val="TAL"/>
              <w:rPr>
                <w:rFonts w:cs="Arial"/>
                <w:highlight w:val="yellow"/>
                <w:lang w:eastAsia="ja-JP"/>
              </w:rPr>
            </w:pPr>
            <w:r w:rsidRPr="000715C1">
              <w:rPr>
                <w:rFonts w:cs="Arial"/>
                <w:lang w:eastAsia="ja-JP"/>
              </w:rPr>
              <w:t>SCS</w:t>
            </w:r>
          </w:p>
        </w:tc>
        <w:tc>
          <w:tcPr>
            <w:tcW w:w="694" w:type="dxa"/>
          </w:tcPr>
          <w:p w14:paraId="206B4B37" w14:textId="77777777" w:rsidR="00393BD8" w:rsidRPr="00B93C63" w:rsidRDefault="00393BD8" w:rsidP="00CD0CCC">
            <w:pPr>
              <w:pStyle w:val="TAC"/>
              <w:rPr>
                <w:rFonts w:eastAsia="Calibri" w:cs="Arial"/>
                <w:lang w:eastAsia="ja-JP"/>
              </w:rPr>
            </w:pPr>
            <w:r>
              <w:rPr>
                <w:rFonts w:eastAsia="Calibri" w:cs="Arial"/>
                <w:lang w:eastAsia="ja-JP"/>
              </w:rPr>
              <w:t>kHz</w:t>
            </w:r>
          </w:p>
        </w:tc>
        <w:tc>
          <w:tcPr>
            <w:tcW w:w="2646" w:type="dxa"/>
          </w:tcPr>
          <w:p w14:paraId="4F3152B3" w14:textId="77777777" w:rsidR="00393BD8" w:rsidRDefault="00393BD8" w:rsidP="00CD0CCC">
            <w:pPr>
              <w:pStyle w:val="TAC"/>
              <w:rPr>
                <w:rFonts w:cs="Arial"/>
                <w:lang w:eastAsia="ja-JP"/>
              </w:rPr>
            </w:pPr>
            <w:r>
              <w:rPr>
                <w:rFonts w:cs="Arial"/>
                <w:lang w:eastAsia="ja-JP"/>
              </w:rPr>
              <w:t>30</w:t>
            </w:r>
          </w:p>
        </w:tc>
        <w:tc>
          <w:tcPr>
            <w:tcW w:w="2380" w:type="dxa"/>
          </w:tcPr>
          <w:p w14:paraId="323E6F13" w14:textId="77777777" w:rsidR="00393BD8" w:rsidRPr="00B93C63" w:rsidRDefault="00393BD8" w:rsidP="00CD0CCC">
            <w:pPr>
              <w:pStyle w:val="TAC"/>
              <w:rPr>
                <w:rFonts w:eastAsia="Calibri" w:cs="Arial"/>
                <w:lang w:eastAsia="ja-JP"/>
              </w:rPr>
            </w:pPr>
          </w:p>
        </w:tc>
      </w:tr>
      <w:tr w:rsidR="00393BD8" w:rsidRPr="00B93C63" w14:paraId="7D68F3DC" w14:textId="77777777" w:rsidTr="00A823F1">
        <w:tc>
          <w:tcPr>
            <w:tcW w:w="3630" w:type="dxa"/>
            <w:gridSpan w:val="2"/>
            <w:vAlign w:val="center"/>
          </w:tcPr>
          <w:p w14:paraId="1FA8C28D" w14:textId="77777777" w:rsidR="00393BD8" w:rsidRPr="00B93C63" w:rsidRDefault="00393BD8" w:rsidP="00CD0CCC">
            <w:pPr>
              <w:pStyle w:val="TAL"/>
              <w:rPr>
                <w:rFonts w:cs="Arial"/>
                <w:lang w:eastAsia="ja-JP"/>
              </w:rPr>
            </w:pPr>
            <w:r w:rsidRPr="00B93C63">
              <w:rPr>
                <w:rFonts w:cs="Arial"/>
                <w:lang w:eastAsia="ja-JP"/>
              </w:rPr>
              <w:t xml:space="preserve">V2X sidelink communication </w:t>
            </w:r>
            <w:r w:rsidRPr="00B93C63">
              <w:rPr>
                <w:rFonts w:cs="Arial" w:hint="eastAsia"/>
                <w:lang w:eastAsia="zh-CN"/>
              </w:rPr>
              <w:t>pre-</w:t>
            </w:r>
            <w:r w:rsidRPr="00B93C63">
              <w:rPr>
                <w:rFonts w:cs="Arial"/>
                <w:lang w:eastAsia="ja-JP"/>
              </w:rPr>
              <w:t>configuration</w:t>
            </w:r>
          </w:p>
        </w:tc>
        <w:tc>
          <w:tcPr>
            <w:tcW w:w="694" w:type="dxa"/>
          </w:tcPr>
          <w:p w14:paraId="283C68DA" w14:textId="77777777" w:rsidR="00393BD8" w:rsidRPr="00B93C63" w:rsidRDefault="00393BD8" w:rsidP="00CD0CCC">
            <w:pPr>
              <w:pStyle w:val="TAC"/>
              <w:rPr>
                <w:rFonts w:eastAsia="Calibri" w:cs="Arial"/>
                <w:lang w:eastAsia="ja-JP"/>
              </w:rPr>
            </w:pPr>
          </w:p>
        </w:tc>
        <w:tc>
          <w:tcPr>
            <w:tcW w:w="2646" w:type="dxa"/>
          </w:tcPr>
          <w:p w14:paraId="308F2D91" w14:textId="77777777" w:rsidR="00393BD8" w:rsidRPr="00B93C63" w:rsidRDefault="00393BD8" w:rsidP="00CD0CCC">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.2-1</w:t>
            </w:r>
            <w:r>
              <w:rPr>
                <w:rFonts w:cs="Arial"/>
                <w:lang w:eastAsia="ja-JP"/>
              </w:rPr>
              <w:t xml:space="preserve"> 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380" w:type="dxa"/>
          </w:tcPr>
          <w:p w14:paraId="7FD3DA41" w14:textId="77777777" w:rsidR="00393BD8" w:rsidRPr="00B93C63" w:rsidRDefault="00393BD8" w:rsidP="00CD0CCC">
            <w:pPr>
              <w:pStyle w:val="TAC"/>
              <w:jc w:val="left"/>
              <w:rPr>
                <w:rFonts w:cs="Arial"/>
                <w:lang w:eastAsia="ja-JP"/>
              </w:rPr>
            </w:pPr>
            <w:r w:rsidRPr="00B93C63">
              <w:rPr>
                <w:rFonts w:cs="Arial"/>
                <w:lang w:eastAsia="ja-JP"/>
              </w:rPr>
              <w:t>IE values unless specified otherwise in this test.</w:t>
            </w:r>
          </w:p>
        </w:tc>
      </w:tr>
      <w:tr w:rsidR="00393BD8" w:rsidRPr="00B93C63" w14:paraId="682CBA03" w14:textId="77777777" w:rsidTr="00A823F1">
        <w:tc>
          <w:tcPr>
            <w:tcW w:w="3630" w:type="dxa"/>
            <w:gridSpan w:val="2"/>
            <w:vAlign w:val="center"/>
          </w:tcPr>
          <w:p w14:paraId="3E602FB0" w14:textId="77777777" w:rsidR="00393BD8" w:rsidRPr="00B93C63" w:rsidRDefault="00393BD8" w:rsidP="00CD0CCC">
            <w:pPr>
              <w:pStyle w:val="TAL"/>
              <w:rPr>
                <w:rFonts w:cs="Arial"/>
                <w:lang w:eastAsia="ja-JP"/>
              </w:rPr>
            </w:pPr>
            <w:r w:rsidRPr="00F537EB">
              <w:t>sl-TimeResource-r16</w:t>
            </w:r>
            <w:r>
              <w:t xml:space="preserve"> </w:t>
            </w:r>
            <w:r w:rsidRPr="00B93C63">
              <w:t xml:space="preserve">included in </w:t>
            </w:r>
            <w:r w:rsidRPr="00F537EB">
              <w:t>SL-ResourcePool</w:t>
            </w:r>
          </w:p>
        </w:tc>
        <w:tc>
          <w:tcPr>
            <w:tcW w:w="694" w:type="dxa"/>
          </w:tcPr>
          <w:p w14:paraId="0B125B04" w14:textId="77777777" w:rsidR="00393BD8" w:rsidRPr="00B93C63" w:rsidRDefault="00393BD8" w:rsidP="00CD0CCC">
            <w:pPr>
              <w:pStyle w:val="TAC"/>
              <w:rPr>
                <w:rFonts w:eastAsia="Calibri" w:cs="Arial"/>
                <w:lang w:eastAsia="ja-JP"/>
              </w:rPr>
            </w:pPr>
          </w:p>
        </w:tc>
        <w:tc>
          <w:tcPr>
            <w:tcW w:w="2646" w:type="dxa"/>
          </w:tcPr>
          <w:p w14:paraId="5A3A6764" w14:textId="77777777" w:rsidR="00393BD8" w:rsidRPr="00B93C63" w:rsidRDefault="00393BD8" w:rsidP="00CD0CCC">
            <w:pPr>
              <w:pStyle w:val="TAL"/>
              <w:jc w:val="center"/>
              <w:rPr>
                <w:rFonts w:cs="Arial"/>
              </w:rPr>
            </w:pPr>
            <w:r w:rsidRPr="00B93C63">
              <w:rPr>
                <w:rFonts w:cs="Arial" w:hint="eastAsia"/>
              </w:rPr>
              <w:t>1</w:t>
            </w:r>
            <w:r w:rsidRPr="00B93C63">
              <w:rPr>
                <w:rFonts w:cs="Arial"/>
              </w:rPr>
              <w:t>111111111</w:t>
            </w:r>
          </w:p>
        </w:tc>
        <w:tc>
          <w:tcPr>
            <w:tcW w:w="2380" w:type="dxa"/>
          </w:tcPr>
          <w:p w14:paraId="0D9D5759" w14:textId="77777777" w:rsidR="00393BD8" w:rsidRPr="00B93C63" w:rsidRDefault="00393BD8" w:rsidP="00CD0CCC">
            <w:pPr>
              <w:pStyle w:val="TAC"/>
              <w:jc w:val="left"/>
              <w:rPr>
                <w:rFonts w:cs="Arial"/>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TX</w:t>
            </w:r>
            <w:r>
              <w:rPr>
                <w:iCs/>
                <w:lang w:eastAsia="zh-CN"/>
              </w:rPr>
              <w:t xml:space="preserve"> and Rx</w:t>
            </w:r>
            <w:r w:rsidRPr="00B93C63">
              <w:rPr>
                <w:rFonts w:hint="eastAsia"/>
                <w:iCs/>
                <w:lang w:eastAsia="zh-CN"/>
              </w:rPr>
              <w:t xml:space="preserve">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tr w:rsidR="00393BD8" w:rsidRPr="00B93C63" w14:paraId="3479631C" w14:textId="77777777" w:rsidTr="00A823F1">
        <w:tc>
          <w:tcPr>
            <w:tcW w:w="3630" w:type="dxa"/>
            <w:gridSpan w:val="2"/>
            <w:vAlign w:val="center"/>
          </w:tcPr>
          <w:p w14:paraId="16E8E646" w14:textId="77777777" w:rsidR="00393BD8" w:rsidRPr="00B93C63" w:rsidRDefault="00393BD8" w:rsidP="00CD0CCC">
            <w:pPr>
              <w:pStyle w:val="TAL"/>
            </w:pPr>
            <w:r w:rsidRPr="00F537EB">
              <w:t>sl-NumSubchannel-r16</w:t>
            </w:r>
            <w:r>
              <w:t xml:space="preserve"> </w:t>
            </w:r>
            <w:r w:rsidRPr="00B93C63">
              <w:t xml:space="preserve">included in </w:t>
            </w:r>
            <w:r w:rsidRPr="00F537EB">
              <w:t>SL-ResourcePool</w:t>
            </w:r>
          </w:p>
        </w:tc>
        <w:tc>
          <w:tcPr>
            <w:tcW w:w="694" w:type="dxa"/>
          </w:tcPr>
          <w:p w14:paraId="7FD6D575" w14:textId="77777777" w:rsidR="00393BD8" w:rsidRPr="00B93C63" w:rsidRDefault="00393BD8" w:rsidP="00CD0CCC">
            <w:pPr>
              <w:pStyle w:val="TAC"/>
              <w:rPr>
                <w:rFonts w:eastAsia="Calibri" w:cs="Arial"/>
                <w:lang w:eastAsia="ja-JP"/>
              </w:rPr>
            </w:pPr>
          </w:p>
        </w:tc>
        <w:tc>
          <w:tcPr>
            <w:tcW w:w="2646" w:type="dxa"/>
          </w:tcPr>
          <w:p w14:paraId="6FC7D506" w14:textId="77777777" w:rsidR="00393BD8" w:rsidRPr="00B93C63" w:rsidRDefault="00393BD8" w:rsidP="00CD0CCC">
            <w:pPr>
              <w:pStyle w:val="TAL"/>
              <w:jc w:val="center"/>
              <w:rPr>
                <w:rFonts w:cs="Arial"/>
                <w:lang w:eastAsia="zh-CN"/>
              </w:rPr>
            </w:pPr>
            <w:r w:rsidRPr="00B93C63">
              <w:rPr>
                <w:rFonts w:cs="Arial" w:hint="eastAsia"/>
                <w:lang w:eastAsia="zh-CN"/>
              </w:rPr>
              <w:t>5</w:t>
            </w:r>
          </w:p>
        </w:tc>
        <w:tc>
          <w:tcPr>
            <w:tcW w:w="2380" w:type="dxa"/>
          </w:tcPr>
          <w:p w14:paraId="60443A31" w14:textId="77777777" w:rsidR="00393BD8" w:rsidRPr="00B93C63" w:rsidRDefault="00393BD8" w:rsidP="00CD0CCC">
            <w:pPr>
              <w:pStyle w:val="TAC"/>
              <w:jc w:val="left"/>
              <w:rPr>
                <w:bCs/>
                <w:noProof/>
                <w:lang w:eastAsia="zh-CN"/>
              </w:rPr>
            </w:pPr>
            <w:r w:rsidRPr="00B93C63">
              <w:rPr>
                <w:rFonts w:hint="eastAsia"/>
                <w:bCs/>
                <w:noProof/>
                <w:lang w:eastAsia="zh-CN"/>
              </w:rPr>
              <w:t>I</w:t>
            </w:r>
            <w:r w:rsidRPr="00B93C63">
              <w:rPr>
                <w:rFonts w:hint="eastAsia"/>
                <w:bCs/>
                <w:noProof/>
              </w:rPr>
              <w:t xml:space="preserve">ndicates </w:t>
            </w:r>
            <w:r w:rsidRPr="00B93C63">
              <w:rPr>
                <w:iCs/>
              </w:rPr>
              <w:t xml:space="preserve">the number of </w:t>
            </w:r>
            <w:r w:rsidRPr="00B93C63">
              <w:rPr>
                <w:bCs/>
                <w:kern w:val="2"/>
                <w:lang w:eastAsia="zh-CN"/>
              </w:rPr>
              <w:t>sub-channels for</w:t>
            </w:r>
            <w:r w:rsidRPr="00B93C63">
              <w:rPr>
                <w:iCs/>
              </w:rPr>
              <w:t xml:space="preserve"> </w:t>
            </w:r>
            <w:r w:rsidRPr="00B93C63">
              <w:rPr>
                <w:rFonts w:hint="eastAsia"/>
                <w:iCs/>
                <w:lang w:eastAsia="zh-CN"/>
              </w:rPr>
              <w:t xml:space="preserve">TX </w:t>
            </w:r>
            <w:r w:rsidRPr="00B93C63">
              <w:rPr>
                <w:iCs/>
              </w:rPr>
              <w:t>resource pool</w:t>
            </w:r>
          </w:p>
        </w:tc>
      </w:tr>
      <w:tr w:rsidR="00393BD8" w:rsidRPr="00B93C63" w14:paraId="6489C89C" w14:textId="77777777" w:rsidTr="00A823F1">
        <w:tc>
          <w:tcPr>
            <w:tcW w:w="3630" w:type="dxa"/>
            <w:gridSpan w:val="2"/>
            <w:vAlign w:val="center"/>
          </w:tcPr>
          <w:p w14:paraId="2FDC05EF" w14:textId="77777777" w:rsidR="00393BD8" w:rsidRPr="00F537EB" w:rsidRDefault="00393BD8" w:rsidP="00CD0CCC">
            <w:pPr>
              <w:pStyle w:val="TAL"/>
            </w:pPr>
            <w:r w:rsidRPr="00F537EB">
              <w:t>sl-SubchannelSize-r16</w:t>
            </w:r>
            <w:r>
              <w:t xml:space="preserve"> </w:t>
            </w:r>
            <w:r w:rsidRPr="00B93C63">
              <w:t xml:space="preserve">included in </w:t>
            </w:r>
            <w:r w:rsidRPr="00F537EB">
              <w:t>SL-ResourcePool</w:t>
            </w:r>
          </w:p>
        </w:tc>
        <w:tc>
          <w:tcPr>
            <w:tcW w:w="694" w:type="dxa"/>
          </w:tcPr>
          <w:p w14:paraId="26DC76B8" w14:textId="77777777" w:rsidR="00393BD8" w:rsidRPr="00B93C63" w:rsidRDefault="00393BD8" w:rsidP="00CD0CCC">
            <w:pPr>
              <w:pStyle w:val="TAC"/>
              <w:rPr>
                <w:rFonts w:eastAsia="Calibri" w:cs="Arial"/>
                <w:lang w:eastAsia="ja-JP"/>
              </w:rPr>
            </w:pPr>
          </w:p>
        </w:tc>
        <w:tc>
          <w:tcPr>
            <w:tcW w:w="2646" w:type="dxa"/>
          </w:tcPr>
          <w:p w14:paraId="72C342F6" w14:textId="77777777" w:rsidR="00393BD8" w:rsidRPr="00B93C63" w:rsidRDefault="00393BD8" w:rsidP="00CD0CCC">
            <w:pPr>
              <w:pStyle w:val="TAL"/>
              <w:jc w:val="center"/>
              <w:rPr>
                <w:rFonts w:cs="Arial"/>
                <w:lang w:eastAsia="zh-CN"/>
              </w:rPr>
            </w:pPr>
            <w:r>
              <w:rPr>
                <w:rFonts w:cs="Arial"/>
                <w:lang w:eastAsia="zh-CN"/>
              </w:rPr>
              <w:t>10</w:t>
            </w:r>
          </w:p>
        </w:tc>
        <w:tc>
          <w:tcPr>
            <w:tcW w:w="2380" w:type="dxa"/>
          </w:tcPr>
          <w:p w14:paraId="47ECDA91" w14:textId="77777777" w:rsidR="00393BD8" w:rsidRPr="00B93C63" w:rsidRDefault="00393BD8" w:rsidP="00CD0CCC">
            <w:pPr>
              <w:pStyle w:val="TAC"/>
              <w:jc w:val="left"/>
              <w:rPr>
                <w:bCs/>
                <w:noProof/>
                <w:lang w:eastAsia="zh-CN"/>
              </w:rPr>
            </w:pPr>
            <w:r w:rsidRPr="00F537EB">
              <w:rPr>
                <w:bCs/>
                <w:kern w:val="2"/>
              </w:rPr>
              <w:t>Indicates the minimum granularity in frequency domain for the sensing for PSSCH resource selection in the unit of PRB</w:t>
            </w:r>
          </w:p>
        </w:tc>
      </w:tr>
      <w:tr w:rsidR="00393BD8" w:rsidRPr="00B93C63" w14:paraId="7B98FE96" w14:textId="77777777" w:rsidTr="00A823F1">
        <w:tc>
          <w:tcPr>
            <w:tcW w:w="3630" w:type="dxa"/>
            <w:gridSpan w:val="2"/>
          </w:tcPr>
          <w:p w14:paraId="14E20402" w14:textId="77777777" w:rsidR="00393BD8" w:rsidRPr="00B93C63" w:rsidRDefault="00393BD8" w:rsidP="00CD0CCC">
            <w:pPr>
              <w:pStyle w:val="TAL"/>
              <w:rPr>
                <w:rFonts w:eastAsia="Calibri" w:cs="Arial"/>
                <w:szCs w:val="22"/>
                <w:lang w:eastAsia="ja-JP"/>
              </w:rPr>
            </w:pPr>
            <w:r w:rsidRPr="00B93C63">
              <w:rPr>
                <w:rFonts w:cs="Arial"/>
                <w:lang w:eastAsia="ja-JP"/>
              </w:rPr>
              <w:t>Number of Active Sidelink UEs</w:t>
            </w:r>
          </w:p>
        </w:tc>
        <w:tc>
          <w:tcPr>
            <w:tcW w:w="694" w:type="dxa"/>
          </w:tcPr>
          <w:p w14:paraId="3DC07374" w14:textId="77777777" w:rsidR="00393BD8" w:rsidRPr="00B93C63" w:rsidRDefault="00393BD8" w:rsidP="00CD0CCC">
            <w:pPr>
              <w:pStyle w:val="TAC"/>
              <w:rPr>
                <w:rFonts w:eastAsia="Calibri" w:cs="Arial"/>
                <w:lang w:eastAsia="ja-JP"/>
              </w:rPr>
            </w:pPr>
          </w:p>
        </w:tc>
        <w:tc>
          <w:tcPr>
            <w:tcW w:w="2646" w:type="dxa"/>
          </w:tcPr>
          <w:p w14:paraId="1B1A01DC" w14:textId="77777777" w:rsidR="00393BD8" w:rsidRPr="00B93C63" w:rsidRDefault="00393BD8" w:rsidP="00CD0CCC">
            <w:pPr>
              <w:pStyle w:val="TAC"/>
              <w:rPr>
                <w:rFonts w:eastAsia="Calibri" w:cs="Arial"/>
                <w:lang w:eastAsia="ja-JP"/>
              </w:rPr>
            </w:pPr>
            <w:r>
              <w:rPr>
                <w:rFonts w:cs="Arial"/>
                <w:lang w:eastAsia="ja-JP"/>
              </w:rPr>
              <w:t>5</w:t>
            </w:r>
            <w:r w:rsidRPr="00B93C63">
              <w:rPr>
                <w:rFonts w:cs="Arial"/>
                <w:lang w:eastAsia="ja-JP"/>
              </w:rPr>
              <w:t>0</w:t>
            </w:r>
          </w:p>
        </w:tc>
        <w:tc>
          <w:tcPr>
            <w:tcW w:w="2380" w:type="dxa"/>
          </w:tcPr>
          <w:p w14:paraId="4FC60ACB" w14:textId="77777777" w:rsidR="00393BD8" w:rsidRPr="00B93C63" w:rsidRDefault="00393BD8" w:rsidP="00CD0CCC">
            <w:pPr>
              <w:pStyle w:val="TAC"/>
              <w:jc w:val="left"/>
              <w:rPr>
                <w:rFonts w:eastAsia="Calibri" w:cs="Arial"/>
                <w:lang w:eastAsia="ja-JP"/>
              </w:rPr>
            </w:pPr>
            <w:r w:rsidRPr="00B93C63">
              <w:rPr>
                <w:rFonts w:cs="Arial"/>
                <w:lang w:eastAsia="ja-JP"/>
              </w:rPr>
              <w:t xml:space="preserve">Active </w:t>
            </w:r>
            <w:r w:rsidRPr="00B93C63">
              <w:rPr>
                <w:rFonts w:eastAsia="Calibri" w:cs="Arial"/>
                <w:lang w:eastAsia="ja-JP"/>
              </w:rPr>
              <w:t xml:space="preserve">Sidelink UE i = 0, .., </w:t>
            </w:r>
            <w:r>
              <w:rPr>
                <w:rFonts w:eastAsia="Calibri" w:cs="Arial"/>
                <w:lang w:eastAsia="ja-JP"/>
              </w:rPr>
              <w:t>49</w:t>
            </w:r>
          </w:p>
        </w:tc>
      </w:tr>
      <w:tr w:rsidR="00A823F1" w:rsidRPr="00B93C63" w14:paraId="67DF0F5A" w14:textId="77777777" w:rsidTr="00A823F1">
        <w:tc>
          <w:tcPr>
            <w:tcW w:w="3630" w:type="dxa"/>
            <w:gridSpan w:val="2"/>
            <w:vAlign w:val="center"/>
          </w:tcPr>
          <w:p w14:paraId="376BAF76" w14:textId="4AFD12F9" w:rsidR="00A823F1" w:rsidRPr="00B93C63" w:rsidRDefault="00A823F1" w:rsidP="00A823F1">
            <w:pPr>
              <w:pStyle w:val="TAC"/>
              <w:jc w:val="left"/>
              <w:rPr>
                <w:rFonts w:cs="Arial"/>
                <w:lang w:eastAsia="zh-CN"/>
              </w:rPr>
            </w:pPr>
            <w:r w:rsidRPr="00B93C63">
              <w:rPr>
                <w:rFonts w:eastAsia="Malgun Gothic"/>
                <w:i/>
              </w:rPr>
              <w:t>SL-Thres-RSRP</w:t>
            </w:r>
          </w:p>
        </w:tc>
        <w:tc>
          <w:tcPr>
            <w:tcW w:w="694" w:type="dxa"/>
          </w:tcPr>
          <w:p w14:paraId="39371C28" w14:textId="77777777" w:rsidR="00A823F1" w:rsidRPr="00B93C63" w:rsidRDefault="00A823F1" w:rsidP="00A823F1">
            <w:pPr>
              <w:pStyle w:val="TAC"/>
              <w:rPr>
                <w:rFonts w:eastAsia="Calibri" w:cs="Arial"/>
                <w:lang w:eastAsia="ja-JP"/>
              </w:rPr>
            </w:pPr>
          </w:p>
        </w:tc>
        <w:tc>
          <w:tcPr>
            <w:tcW w:w="2646" w:type="dxa"/>
            <w:vAlign w:val="center"/>
          </w:tcPr>
          <w:p w14:paraId="123FFFA7" w14:textId="6D201042" w:rsidR="00A823F1" w:rsidRPr="00B93C63" w:rsidRDefault="00A823F1" w:rsidP="00A823F1">
            <w:pPr>
              <w:pStyle w:val="TAC"/>
              <w:rPr>
                <w:rFonts w:cs="Arial"/>
                <w:lang w:eastAsia="zh-CN"/>
              </w:rPr>
            </w:pPr>
            <w:r w:rsidRPr="00B93C63">
              <w:rPr>
                <w:rFonts w:cs="Arial"/>
                <w:lang w:eastAsia="ja-JP"/>
              </w:rPr>
              <w:t>1</w:t>
            </w:r>
            <w:r w:rsidRPr="00B93C63">
              <w:rPr>
                <w:rFonts w:cs="Arial" w:hint="eastAsia"/>
                <w:lang w:eastAsia="zh-CN"/>
              </w:rPr>
              <w:t>2</w:t>
            </w:r>
          </w:p>
        </w:tc>
        <w:tc>
          <w:tcPr>
            <w:tcW w:w="2380" w:type="dxa"/>
            <w:vAlign w:val="center"/>
          </w:tcPr>
          <w:p w14:paraId="1EAFA31F" w14:textId="77777777" w:rsidR="00A823F1" w:rsidRDefault="00A823F1" w:rsidP="00A823F1">
            <w:pPr>
              <w:pStyle w:val="TAC"/>
              <w:jc w:val="left"/>
              <w:rPr>
                <w:rFonts w:cs="Arial"/>
                <w:lang w:eastAsia="ja-JP"/>
              </w:rPr>
            </w:pPr>
            <w:r w:rsidRPr="00B93C63">
              <w:rPr>
                <w:rFonts w:cs="Arial"/>
                <w:lang w:eastAsia="ja-JP"/>
              </w:rPr>
              <w:t>Corresponding -</w:t>
            </w:r>
            <w:r w:rsidRPr="00B93C63">
              <w:rPr>
                <w:rFonts w:cs="Arial"/>
                <w:bCs/>
                <w:lang w:eastAsia="ja-JP"/>
              </w:rPr>
              <w:t>1</w:t>
            </w:r>
            <w:r w:rsidRPr="00B93C63">
              <w:rPr>
                <w:rFonts w:cs="Arial" w:hint="eastAsia"/>
                <w:bCs/>
                <w:lang w:eastAsia="zh-CN"/>
              </w:rPr>
              <w:t>06</w:t>
            </w:r>
            <w:r w:rsidRPr="00B93C63">
              <w:rPr>
                <w:rFonts w:cs="Arial"/>
                <w:bCs/>
                <w:lang w:eastAsia="ja-JP"/>
              </w:rPr>
              <w:t xml:space="preserve"> </w:t>
            </w:r>
            <w:r w:rsidRPr="00B93C63">
              <w:rPr>
                <w:rFonts w:cs="Arial"/>
                <w:lang w:eastAsia="ja-JP"/>
              </w:rPr>
              <w:t>dBm as defined in Section 6.3.</w:t>
            </w:r>
            <w:r>
              <w:rPr>
                <w:rFonts w:cs="Arial"/>
                <w:lang w:eastAsia="ja-JP"/>
              </w:rPr>
              <w:t>5</w:t>
            </w:r>
            <w:r w:rsidRPr="00B93C63">
              <w:rPr>
                <w:rFonts w:cs="Arial"/>
                <w:lang w:eastAsia="ja-JP"/>
              </w:rPr>
              <w:t xml:space="preserve"> in TS3</w:t>
            </w:r>
            <w:r>
              <w:rPr>
                <w:rFonts w:cs="Arial"/>
                <w:lang w:eastAsia="ja-JP"/>
              </w:rPr>
              <w:t>8</w:t>
            </w:r>
            <w:r w:rsidRPr="00B93C63">
              <w:rPr>
                <w:rFonts w:cs="Arial"/>
                <w:lang w:eastAsia="ja-JP"/>
              </w:rPr>
              <w:t>.331</w:t>
            </w:r>
            <w:r>
              <w:rPr>
                <w:rFonts w:cs="Arial"/>
                <w:lang w:eastAsia="ja-JP"/>
              </w:rPr>
              <w:t>[2]</w:t>
            </w:r>
          </w:p>
          <w:p w14:paraId="3C3F6A55" w14:textId="5311AF6F" w:rsidR="00A823F1" w:rsidRPr="00B93C63" w:rsidRDefault="00A823F1" w:rsidP="00A823F1">
            <w:pPr>
              <w:pStyle w:val="TAC"/>
              <w:jc w:val="left"/>
              <w:rPr>
                <w:rFonts w:cs="Arial"/>
                <w:lang w:eastAsia="ja-JP"/>
              </w:rPr>
            </w:pPr>
            <w:r>
              <w:rPr>
                <w:rFonts w:cs="Arial"/>
                <w:lang w:eastAsia="ja-JP"/>
              </w:rPr>
              <w:t>Same for all priority level pairs.</w:t>
            </w:r>
          </w:p>
        </w:tc>
      </w:tr>
      <w:tr w:rsidR="004E7F94" w:rsidRPr="00B93C63" w14:paraId="65368D1C" w14:textId="77777777" w:rsidTr="00A823F1">
        <w:tc>
          <w:tcPr>
            <w:tcW w:w="1194" w:type="dxa"/>
            <w:vMerge w:val="restart"/>
            <w:vAlign w:val="center"/>
          </w:tcPr>
          <w:p w14:paraId="735CCCAE" w14:textId="77777777" w:rsidR="004E7F94" w:rsidRPr="00B93C63" w:rsidRDefault="004E7F94" w:rsidP="00CD0CCC">
            <w:pPr>
              <w:pStyle w:val="TAL"/>
              <w:rPr>
                <w:rFonts w:eastAsia="Calibri" w:cs="Arial"/>
                <w:szCs w:val="22"/>
                <w:lang w:eastAsia="ja-JP"/>
              </w:rPr>
            </w:pPr>
            <w:r w:rsidRPr="00B93C63">
              <w:rPr>
                <w:rFonts w:cs="Arial"/>
                <w:lang w:eastAsia="ja-JP"/>
              </w:rPr>
              <w:t>Active Sidelink UEs</w:t>
            </w:r>
            <w:r>
              <w:rPr>
                <w:rFonts w:cs="Arial"/>
                <w:lang w:eastAsia="ja-JP"/>
              </w:rPr>
              <w:t xml:space="preserve"> (</w:t>
            </w:r>
            <w:r w:rsidRPr="00B93C63">
              <w:rPr>
                <w:rFonts w:eastAsia="Calibri" w:cs="Arial"/>
                <w:lang w:eastAsia="ja-JP"/>
              </w:rPr>
              <w:t xml:space="preserve">UE i = 0, .., </w:t>
            </w:r>
            <w:r>
              <w:rPr>
                <w:rFonts w:eastAsia="Calibri" w:cs="Arial"/>
                <w:lang w:eastAsia="ja-JP"/>
              </w:rPr>
              <w:t>4</w:t>
            </w:r>
            <w:r w:rsidRPr="00B93C63">
              <w:rPr>
                <w:rFonts w:eastAsia="Calibri" w:cs="Arial"/>
                <w:lang w:eastAsia="ja-JP"/>
              </w:rPr>
              <w:t>9</w:t>
            </w:r>
            <w:r>
              <w:rPr>
                <w:rFonts w:cs="Arial"/>
                <w:lang w:eastAsia="ja-JP"/>
              </w:rPr>
              <w:t>)</w:t>
            </w:r>
          </w:p>
        </w:tc>
        <w:tc>
          <w:tcPr>
            <w:tcW w:w="2436" w:type="dxa"/>
            <w:vAlign w:val="center"/>
          </w:tcPr>
          <w:p w14:paraId="4A251902" w14:textId="77777777" w:rsidR="004E7F94" w:rsidRPr="00B93C63" w:rsidRDefault="004E7F94" w:rsidP="00CD0CCC">
            <w:pPr>
              <w:pStyle w:val="TAL"/>
              <w:rPr>
                <w:rFonts w:eastAsia="Calibri" w:cs="Arial"/>
                <w:szCs w:val="22"/>
                <w:lang w:eastAsia="ja-JP"/>
              </w:rPr>
            </w:pPr>
            <w:r w:rsidRPr="00B93C63">
              <w:rPr>
                <w:rFonts w:cs="Arial"/>
                <w:lang w:eastAsia="ja-JP"/>
              </w:rPr>
              <w:t>V2X sidelink Communication preconfiguration</w:t>
            </w:r>
          </w:p>
        </w:tc>
        <w:tc>
          <w:tcPr>
            <w:tcW w:w="694" w:type="dxa"/>
            <w:vAlign w:val="center"/>
          </w:tcPr>
          <w:p w14:paraId="0C3D4DDA" w14:textId="77777777" w:rsidR="004E7F94" w:rsidRPr="00B93C63" w:rsidRDefault="004E7F94" w:rsidP="00CD0CCC">
            <w:pPr>
              <w:pStyle w:val="TAC"/>
              <w:rPr>
                <w:rFonts w:eastAsia="Calibri" w:cs="Arial"/>
                <w:lang w:eastAsia="ja-JP"/>
              </w:rPr>
            </w:pPr>
          </w:p>
        </w:tc>
        <w:tc>
          <w:tcPr>
            <w:tcW w:w="2646" w:type="dxa"/>
            <w:vAlign w:val="center"/>
          </w:tcPr>
          <w:p w14:paraId="26E05BCB" w14:textId="77777777" w:rsidR="004E7F94" w:rsidRPr="00B93C63" w:rsidRDefault="004E7F94" w:rsidP="00CD0CCC">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.2-1</w:t>
            </w:r>
          </w:p>
          <w:p w14:paraId="082E4C0C" w14:textId="77777777" w:rsidR="004E7F94" w:rsidRPr="00B93C63" w:rsidRDefault="004E7F94" w:rsidP="00CD0CCC">
            <w:pPr>
              <w:pStyle w:val="TAC"/>
              <w:rPr>
                <w:rFonts w:eastAsia="Calibri" w:cs="Arial"/>
                <w:lang w:eastAsia="ja-JP"/>
              </w:rPr>
            </w:pPr>
            <w:r>
              <w:rPr>
                <w:rFonts w:cs="Arial"/>
                <w:lang w:eastAsia="ja-JP"/>
              </w:rPr>
              <w:t xml:space="preserve">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380" w:type="dxa"/>
            <w:vAlign w:val="center"/>
          </w:tcPr>
          <w:p w14:paraId="73281EE8" w14:textId="77777777" w:rsidR="004E7F94" w:rsidRPr="00B93C63" w:rsidRDefault="004E7F94" w:rsidP="00CD0CCC">
            <w:pPr>
              <w:pStyle w:val="TAC"/>
              <w:jc w:val="left"/>
              <w:rPr>
                <w:rFonts w:eastAsia="Calibri" w:cs="Arial"/>
                <w:lang w:eastAsia="ja-JP"/>
              </w:rPr>
            </w:pPr>
            <w:r w:rsidRPr="00B93C63">
              <w:rPr>
                <w:rFonts w:eastAsia="Calibri" w:cs="Arial"/>
                <w:lang w:eastAsia="ja-JP"/>
              </w:rPr>
              <w:t>IE values unless specified otherwise in this test.</w:t>
            </w:r>
          </w:p>
        </w:tc>
      </w:tr>
      <w:tr w:rsidR="004E7F94" w:rsidRPr="00B93C63" w14:paraId="20997F03" w14:textId="77777777" w:rsidTr="00A823F1">
        <w:tc>
          <w:tcPr>
            <w:tcW w:w="1194" w:type="dxa"/>
            <w:vMerge/>
            <w:vAlign w:val="center"/>
          </w:tcPr>
          <w:p w14:paraId="78D05B7C" w14:textId="77777777" w:rsidR="004E7F94" w:rsidRPr="00B93C63" w:rsidRDefault="004E7F94" w:rsidP="00CD0CCC">
            <w:pPr>
              <w:pStyle w:val="TAL"/>
              <w:rPr>
                <w:rFonts w:eastAsia="Calibri" w:cs="Arial"/>
                <w:szCs w:val="22"/>
                <w:lang w:eastAsia="ja-JP"/>
              </w:rPr>
            </w:pPr>
          </w:p>
        </w:tc>
        <w:tc>
          <w:tcPr>
            <w:tcW w:w="2436" w:type="dxa"/>
            <w:vAlign w:val="center"/>
          </w:tcPr>
          <w:p w14:paraId="6C52AEF6" w14:textId="77777777" w:rsidR="004E7F94" w:rsidRPr="00B93C63" w:rsidRDefault="004E7F94" w:rsidP="00CD0CCC">
            <w:pPr>
              <w:pStyle w:val="TAC"/>
              <w:jc w:val="left"/>
              <w:rPr>
                <w:rFonts w:cs="Arial"/>
                <w:lang w:eastAsia="ja-JP"/>
              </w:rPr>
            </w:pPr>
            <w:r w:rsidRPr="00F537EB">
              <w:t>sl-TimeResource-r16</w:t>
            </w:r>
            <w:r>
              <w:t xml:space="preserve"> </w:t>
            </w:r>
            <w:r w:rsidRPr="00B93C63">
              <w:t xml:space="preserve">included in </w:t>
            </w:r>
            <w:r w:rsidRPr="00F537EB">
              <w:t>SL-ResourcePool</w:t>
            </w:r>
          </w:p>
        </w:tc>
        <w:tc>
          <w:tcPr>
            <w:tcW w:w="694" w:type="dxa"/>
            <w:vAlign w:val="center"/>
          </w:tcPr>
          <w:p w14:paraId="3B0F0A94" w14:textId="77777777" w:rsidR="004E7F94" w:rsidRPr="00B93C63" w:rsidRDefault="004E7F94" w:rsidP="00CD0CCC">
            <w:pPr>
              <w:pStyle w:val="TAC"/>
              <w:rPr>
                <w:rFonts w:eastAsia="Calibri" w:cs="Arial"/>
                <w:lang w:eastAsia="ja-JP"/>
              </w:rPr>
            </w:pPr>
          </w:p>
        </w:tc>
        <w:tc>
          <w:tcPr>
            <w:tcW w:w="2646" w:type="dxa"/>
            <w:vAlign w:val="center"/>
          </w:tcPr>
          <w:p w14:paraId="4B15A94E" w14:textId="77777777" w:rsidR="004E7F94" w:rsidRPr="00B93C63" w:rsidRDefault="004E7F94" w:rsidP="00CD0CCC">
            <w:pPr>
              <w:pStyle w:val="TAC"/>
              <w:rPr>
                <w:rFonts w:cs="Arial"/>
                <w:lang w:eastAsia="ja-JP"/>
              </w:rPr>
            </w:pPr>
            <w:r>
              <w:rPr>
                <w:rFonts w:cs="Arial"/>
                <w:lang w:eastAsia="ja-JP"/>
              </w:rPr>
              <w:t>{1</w:t>
            </w:r>
            <w:r>
              <w:rPr>
                <w:rFonts w:cs="Arial"/>
                <w:vertAlign w:val="subscript"/>
                <w:lang w:eastAsia="ja-JP"/>
              </w:rPr>
              <w:t>i</w:t>
            </w:r>
            <w:r>
              <w:rPr>
                <w:rFonts w:cs="Arial"/>
                <w:lang w:eastAsia="ja-JP"/>
              </w:rPr>
              <w:t>}</w:t>
            </w:r>
            <w:r>
              <w:rPr>
                <w:rFonts w:cs="Arial"/>
                <w:vertAlign w:val="subscript"/>
                <w:lang w:eastAsia="ja-JP"/>
              </w:rPr>
              <w:t xml:space="preserve"> </w:t>
            </w:r>
            <w:r>
              <w:rPr>
                <w:rFonts w:cs="Arial"/>
                <w:vertAlign w:val="superscript"/>
                <w:lang w:eastAsia="ja-JP"/>
              </w:rPr>
              <w:t>Note1</w:t>
            </w:r>
          </w:p>
        </w:tc>
        <w:tc>
          <w:tcPr>
            <w:tcW w:w="2380" w:type="dxa"/>
            <w:vAlign w:val="center"/>
          </w:tcPr>
          <w:p w14:paraId="190CF180" w14:textId="77777777" w:rsidR="004E7F94" w:rsidRPr="00B93C63" w:rsidRDefault="004E7F94" w:rsidP="00CD0CCC">
            <w:pPr>
              <w:pStyle w:val="TAL"/>
              <w:rPr>
                <w:rFonts w:cs="Arial"/>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TX</w:t>
            </w:r>
            <w:r>
              <w:rPr>
                <w:iCs/>
                <w:lang w:eastAsia="zh-CN"/>
              </w:rPr>
              <w:t xml:space="preserve"> and Rx</w:t>
            </w:r>
            <w:r w:rsidRPr="00B93C63">
              <w:rPr>
                <w:rFonts w:hint="eastAsia"/>
                <w:iCs/>
                <w:lang w:eastAsia="zh-CN"/>
              </w:rPr>
              <w:t xml:space="preserve">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tr w:rsidR="004E7F94" w:rsidRPr="00B93C63" w14:paraId="48349FB7" w14:textId="77777777" w:rsidTr="00A823F1">
        <w:tc>
          <w:tcPr>
            <w:tcW w:w="1194" w:type="dxa"/>
            <w:vMerge/>
            <w:vAlign w:val="center"/>
          </w:tcPr>
          <w:p w14:paraId="3BAA62D1" w14:textId="77777777" w:rsidR="004E7F94" w:rsidRPr="00B93C63" w:rsidRDefault="004E7F94" w:rsidP="00CD0CCC">
            <w:pPr>
              <w:pStyle w:val="TAL"/>
              <w:rPr>
                <w:rFonts w:eastAsia="Calibri" w:cs="Arial"/>
                <w:szCs w:val="22"/>
                <w:lang w:eastAsia="ja-JP"/>
              </w:rPr>
            </w:pPr>
          </w:p>
        </w:tc>
        <w:tc>
          <w:tcPr>
            <w:tcW w:w="2436" w:type="dxa"/>
            <w:vAlign w:val="center"/>
          </w:tcPr>
          <w:p w14:paraId="129DC5C5" w14:textId="77777777" w:rsidR="004E7F94" w:rsidRPr="00B93C63" w:rsidRDefault="004E7F94" w:rsidP="00CD0CCC">
            <w:pPr>
              <w:pStyle w:val="TAC"/>
              <w:jc w:val="left"/>
            </w:pPr>
            <w:r>
              <w:t>sl-N</w:t>
            </w:r>
            <w:r w:rsidRPr="00B93C63">
              <w:t>umSubchannel-r1</w:t>
            </w:r>
            <w:r>
              <w:t>6</w:t>
            </w:r>
            <w:r w:rsidRPr="00B93C63">
              <w:t xml:space="preserve"> included in </w:t>
            </w:r>
            <w:r w:rsidRPr="00F537EB">
              <w:t>SL-ResourcePool</w:t>
            </w:r>
          </w:p>
        </w:tc>
        <w:tc>
          <w:tcPr>
            <w:tcW w:w="694" w:type="dxa"/>
            <w:vAlign w:val="center"/>
          </w:tcPr>
          <w:p w14:paraId="49B8C1E0" w14:textId="77777777" w:rsidR="004E7F94" w:rsidRPr="00B93C63" w:rsidRDefault="004E7F94" w:rsidP="00CD0CCC">
            <w:pPr>
              <w:pStyle w:val="TAC"/>
              <w:rPr>
                <w:rFonts w:eastAsia="Calibri" w:cs="Arial"/>
                <w:lang w:eastAsia="ja-JP"/>
              </w:rPr>
            </w:pPr>
          </w:p>
        </w:tc>
        <w:tc>
          <w:tcPr>
            <w:tcW w:w="2646" w:type="dxa"/>
            <w:vAlign w:val="center"/>
          </w:tcPr>
          <w:p w14:paraId="4FF287C4" w14:textId="77777777" w:rsidR="004E7F94" w:rsidRPr="00B93C63" w:rsidRDefault="004E7F94" w:rsidP="00CD0CCC">
            <w:pPr>
              <w:pStyle w:val="TAC"/>
              <w:rPr>
                <w:rFonts w:cs="Arial"/>
                <w:lang w:eastAsia="zh-CN"/>
              </w:rPr>
            </w:pPr>
            <w:r w:rsidRPr="00B93C63">
              <w:rPr>
                <w:rFonts w:cs="Arial" w:hint="eastAsia"/>
                <w:lang w:eastAsia="zh-CN"/>
              </w:rPr>
              <w:t>1</w:t>
            </w:r>
          </w:p>
        </w:tc>
        <w:tc>
          <w:tcPr>
            <w:tcW w:w="2380" w:type="dxa"/>
            <w:vAlign w:val="center"/>
          </w:tcPr>
          <w:p w14:paraId="264F386E" w14:textId="77777777" w:rsidR="004E7F94" w:rsidRPr="00B93C63" w:rsidRDefault="004E7F94" w:rsidP="00CD0CCC">
            <w:pPr>
              <w:pStyle w:val="TAL"/>
              <w:rPr>
                <w:bCs/>
                <w:noProof/>
                <w:lang w:eastAsia="zh-CN"/>
              </w:rPr>
            </w:pPr>
            <w:r w:rsidRPr="00B93C63">
              <w:rPr>
                <w:rFonts w:hint="eastAsia"/>
                <w:bCs/>
                <w:noProof/>
                <w:lang w:eastAsia="zh-CN"/>
              </w:rPr>
              <w:t>I</w:t>
            </w:r>
            <w:r w:rsidRPr="00B93C63">
              <w:rPr>
                <w:rFonts w:hint="eastAsia"/>
                <w:bCs/>
                <w:noProof/>
              </w:rPr>
              <w:t xml:space="preserve">ndicates </w:t>
            </w:r>
            <w:r w:rsidRPr="00B93C63">
              <w:rPr>
                <w:iCs/>
              </w:rPr>
              <w:t xml:space="preserve">the number of </w:t>
            </w:r>
            <w:r w:rsidRPr="00B93C63">
              <w:rPr>
                <w:bCs/>
                <w:kern w:val="2"/>
                <w:lang w:eastAsia="zh-CN"/>
              </w:rPr>
              <w:t>sub-channels for</w:t>
            </w:r>
            <w:r w:rsidRPr="00B93C63">
              <w:rPr>
                <w:iCs/>
              </w:rPr>
              <w:t xml:space="preserve"> </w:t>
            </w:r>
            <w:r w:rsidRPr="00B93C63">
              <w:rPr>
                <w:rFonts w:hint="eastAsia"/>
                <w:iCs/>
                <w:lang w:eastAsia="zh-CN"/>
              </w:rPr>
              <w:t xml:space="preserve">TX </w:t>
            </w:r>
            <w:r w:rsidRPr="00B93C63">
              <w:rPr>
                <w:iCs/>
              </w:rPr>
              <w:t>resource pool</w:t>
            </w:r>
          </w:p>
        </w:tc>
      </w:tr>
      <w:tr w:rsidR="004E7F94" w:rsidRPr="00B93C63" w14:paraId="23DE1E82" w14:textId="77777777" w:rsidTr="00A823F1">
        <w:trPr>
          <w:trHeight w:val="2121"/>
        </w:trPr>
        <w:tc>
          <w:tcPr>
            <w:tcW w:w="1194" w:type="dxa"/>
            <w:vMerge/>
            <w:vAlign w:val="center"/>
          </w:tcPr>
          <w:p w14:paraId="25DFFB76" w14:textId="77777777" w:rsidR="004E7F94" w:rsidRPr="00B93C63" w:rsidRDefault="004E7F94" w:rsidP="00CD0CCC">
            <w:pPr>
              <w:pStyle w:val="TAL"/>
              <w:rPr>
                <w:rFonts w:eastAsia="Calibri" w:cs="Arial"/>
                <w:szCs w:val="22"/>
                <w:lang w:eastAsia="ja-JP"/>
              </w:rPr>
            </w:pPr>
          </w:p>
        </w:tc>
        <w:tc>
          <w:tcPr>
            <w:tcW w:w="2436" w:type="dxa"/>
            <w:vAlign w:val="center"/>
          </w:tcPr>
          <w:p w14:paraId="1CBE9863" w14:textId="77777777" w:rsidR="004E7F94" w:rsidRPr="00B93C63" w:rsidRDefault="004E7F94" w:rsidP="00CD0CCC">
            <w:pPr>
              <w:pStyle w:val="TAC"/>
              <w:jc w:val="left"/>
            </w:pPr>
            <w:r>
              <w:t>sl-S</w:t>
            </w:r>
            <w:r w:rsidRPr="00B93C63">
              <w:t>tartRB-Subchannel-r1</w:t>
            </w:r>
            <w:r>
              <w:t>6</w:t>
            </w:r>
            <w:r w:rsidRPr="00B93C63">
              <w:t xml:space="preserve"> included in </w:t>
            </w:r>
            <w:r w:rsidRPr="00F537EB">
              <w:t>SL-ResourcePool</w:t>
            </w:r>
          </w:p>
        </w:tc>
        <w:tc>
          <w:tcPr>
            <w:tcW w:w="694" w:type="dxa"/>
            <w:vAlign w:val="center"/>
          </w:tcPr>
          <w:p w14:paraId="56E8E27C" w14:textId="77777777" w:rsidR="004E7F94" w:rsidRPr="00B93C63" w:rsidRDefault="004E7F94" w:rsidP="00CD0CCC">
            <w:pPr>
              <w:pStyle w:val="TAC"/>
              <w:rPr>
                <w:rFonts w:eastAsia="Calibri" w:cs="Arial"/>
                <w:lang w:eastAsia="ja-JP"/>
              </w:rPr>
            </w:pPr>
          </w:p>
        </w:tc>
        <w:tc>
          <w:tcPr>
            <w:tcW w:w="2646" w:type="dxa"/>
            <w:vAlign w:val="center"/>
          </w:tcPr>
          <w:p w14:paraId="3F4584B1" w14:textId="77777777" w:rsidR="004E7F94" w:rsidRPr="00B93C63" w:rsidRDefault="004E7F94" w:rsidP="00CD0CCC">
            <w:pPr>
              <w:pStyle w:val="TAC"/>
              <w:rPr>
                <w:rFonts w:cs="Arial"/>
                <w:lang w:eastAsia="zh-CN"/>
              </w:rPr>
            </w:pPr>
            <w:r>
              <w:rPr>
                <w:rFonts w:cs="Arial"/>
                <w:lang w:eastAsia="zh-CN"/>
              </w:rPr>
              <w:t>floor(i/10)x10</w:t>
            </w:r>
          </w:p>
        </w:tc>
        <w:tc>
          <w:tcPr>
            <w:tcW w:w="2380" w:type="dxa"/>
            <w:vAlign w:val="center"/>
          </w:tcPr>
          <w:p w14:paraId="69004560" w14:textId="77777777" w:rsidR="004E7F94" w:rsidRDefault="004E7F94" w:rsidP="00CD0CCC">
            <w:pPr>
              <w:pStyle w:val="TAL"/>
              <w:rPr>
                <w:bCs/>
                <w:noProof/>
                <w:lang w:eastAsia="zh-CN"/>
              </w:rPr>
            </w:pPr>
            <w:r w:rsidRPr="00B93C63">
              <w:rPr>
                <w:bCs/>
                <w:noProof/>
                <w:lang w:eastAsia="zh-CN"/>
              </w:rPr>
              <w:t>Indicates t</w:t>
            </w:r>
            <w:r w:rsidRPr="00B93C63">
              <w:rPr>
                <w:bCs/>
                <w:noProof/>
              </w:rPr>
              <w:t>he lowest RB index of the subchannel with the lowest index</w:t>
            </w:r>
            <w:r w:rsidRPr="00B93C63">
              <w:rPr>
                <w:bCs/>
                <w:noProof/>
                <w:lang w:eastAsia="zh-CN"/>
              </w:rPr>
              <w:t>.</w:t>
            </w:r>
          </w:p>
          <w:p w14:paraId="4A72743A" w14:textId="77777777" w:rsidR="004E7F94" w:rsidRDefault="004E7F94" w:rsidP="00CD0CCC">
            <w:pPr>
              <w:pStyle w:val="TAL"/>
              <w:rPr>
                <w:bCs/>
                <w:noProof/>
                <w:lang w:eastAsia="zh-CN"/>
              </w:rPr>
            </w:pPr>
            <w:r>
              <w:rPr>
                <w:bCs/>
                <w:noProof/>
                <w:lang w:eastAsia="zh-CN"/>
              </w:rPr>
              <w:t>UE 0~9 start RB=0;</w:t>
            </w:r>
          </w:p>
          <w:p w14:paraId="23E1B4AE" w14:textId="77777777" w:rsidR="004E7F94" w:rsidRDefault="004E7F94" w:rsidP="00CD0CCC">
            <w:pPr>
              <w:pStyle w:val="TAL"/>
              <w:rPr>
                <w:bCs/>
                <w:noProof/>
                <w:lang w:eastAsia="zh-CN"/>
              </w:rPr>
            </w:pPr>
            <w:r>
              <w:rPr>
                <w:bCs/>
                <w:noProof/>
                <w:lang w:eastAsia="zh-CN"/>
              </w:rPr>
              <w:t>UE 10~19 start RB=10;</w:t>
            </w:r>
          </w:p>
          <w:p w14:paraId="24DD485C" w14:textId="77777777" w:rsidR="004E7F94" w:rsidRDefault="004E7F94" w:rsidP="00CD0CCC">
            <w:pPr>
              <w:pStyle w:val="TAL"/>
              <w:rPr>
                <w:bCs/>
                <w:noProof/>
                <w:lang w:eastAsia="zh-CN"/>
              </w:rPr>
            </w:pPr>
            <w:r>
              <w:rPr>
                <w:bCs/>
                <w:noProof/>
                <w:lang w:eastAsia="zh-CN"/>
              </w:rPr>
              <w:t>UE 20~29 start RB=20;</w:t>
            </w:r>
          </w:p>
          <w:p w14:paraId="582DC065" w14:textId="77777777" w:rsidR="004E7F94" w:rsidRDefault="004E7F94" w:rsidP="00CD0CCC">
            <w:pPr>
              <w:pStyle w:val="TAL"/>
              <w:rPr>
                <w:bCs/>
                <w:noProof/>
                <w:lang w:eastAsia="zh-CN"/>
              </w:rPr>
            </w:pPr>
            <w:r>
              <w:rPr>
                <w:bCs/>
                <w:noProof/>
                <w:lang w:eastAsia="zh-CN"/>
              </w:rPr>
              <w:t>UE 30~39 start RB=30;</w:t>
            </w:r>
          </w:p>
          <w:p w14:paraId="6E3ACDC3" w14:textId="77777777" w:rsidR="004E7F94" w:rsidRDefault="004E7F94" w:rsidP="00CD0CCC">
            <w:pPr>
              <w:pStyle w:val="TAL"/>
              <w:rPr>
                <w:bCs/>
                <w:noProof/>
                <w:lang w:eastAsia="zh-CN"/>
              </w:rPr>
            </w:pPr>
            <w:r>
              <w:rPr>
                <w:bCs/>
                <w:noProof/>
                <w:lang w:eastAsia="zh-CN"/>
              </w:rPr>
              <w:t>UE 40~49 start RB=40;</w:t>
            </w:r>
          </w:p>
          <w:p w14:paraId="60F4A155" w14:textId="77777777" w:rsidR="004E7F94" w:rsidRPr="00B93C63" w:rsidRDefault="004E7F94" w:rsidP="00CD0CCC">
            <w:pPr>
              <w:pStyle w:val="TAL"/>
              <w:rPr>
                <w:bCs/>
                <w:noProof/>
                <w:lang w:eastAsia="zh-CN"/>
              </w:rPr>
            </w:pPr>
          </w:p>
        </w:tc>
      </w:tr>
      <w:tr w:rsidR="004E7F94" w:rsidRPr="00B93C63" w14:paraId="36CC8B75" w14:textId="77777777" w:rsidTr="00A823F1">
        <w:trPr>
          <w:trHeight w:val="318"/>
        </w:trPr>
        <w:tc>
          <w:tcPr>
            <w:tcW w:w="1194" w:type="dxa"/>
            <w:vMerge/>
            <w:vAlign w:val="center"/>
          </w:tcPr>
          <w:p w14:paraId="1B4538E5" w14:textId="77777777" w:rsidR="004E7F94" w:rsidRPr="00B93C63" w:rsidRDefault="004E7F94" w:rsidP="00CD0CCC">
            <w:pPr>
              <w:pStyle w:val="TAL"/>
              <w:rPr>
                <w:rFonts w:eastAsia="Calibri" w:cs="Arial"/>
                <w:szCs w:val="22"/>
                <w:lang w:eastAsia="ja-JP"/>
              </w:rPr>
            </w:pPr>
          </w:p>
        </w:tc>
        <w:tc>
          <w:tcPr>
            <w:tcW w:w="2436" w:type="dxa"/>
            <w:vAlign w:val="center"/>
          </w:tcPr>
          <w:p w14:paraId="49A47099" w14:textId="77777777" w:rsidR="004E7F94" w:rsidRDefault="004E7F94" w:rsidP="00CD0CCC">
            <w:pPr>
              <w:pStyle w:val="TAC"/>
              <w:jc w:val="left"/>
            </w:pPr>
            <w:r>
              <w:rPr>
                <w:rFonts w:eastAsia="Calibri" w:cs="Arial"/>
                <w:lang w:eastAsia="ja-JP"/>
              </w:rPr>
              <w:t xml:space="preserve">sl-SubchannelSize-r16 </w:t>
            </w:r>
            <w:r w:rsidRPr="00B93C63">
              <w:t xml:space="preserve">included in </w:t>
            </w:r>
            <w:r w:rsidRPr="00F537EB">
              <w:t>SL-ResourcePool</w:t>
            </w:r>
          </w:p>
        </w:tc>
        <w:tc>
          <w:tcPr>
            <w:tcW w:w="694" w:type="dxa"/>
            <w:vAlign w:val="center"/>
          </w:tcPr>
          <w:p w14:paraId="44807B64" w14:textId="77777777" w:rsidR="004E7F94" w:rsidRPr="00B93C63" w:rsidRDefault="004E7F94" w:rsidP="00CD0CCC">
            <w:pPr>
              <w:pStyle w:val="TAC"/>
              <w:rPr>
                <w:rFonts w:eastAsia="Calibri" w:cs="Arial"/>
                <w:lang w:eastAsia="ja-JP"/>
              </w:rPr>
            </w:pPr>
          </w:p>
        </w:tc>
        <w:tc>
          <w:tcPr>
            <w:tcW w:w="2646" w:type="dxa"/>
            <w:vAlign w:val="center"/>
          </w:tcPr>
          <w:p w14:paraId="100A950E" w14:textId="77777777" w:rsidR="004E7F94" w:rsidRDefault="004E7F94" w:rsidP="00CD0CCC">
            <w:pPr>
              <w:pStyle w:val="TAC"/>
              <w:rPr>
                <w:rFonts w:cs="Arial"/>
                <w:lang w:eastAsia="zh-CN"/>
              </w:rPr>
            </w:pPr>
            <w:r>
              <w:rPr>
                <w:rFonts w:cs="Arial"/>
                <w:lang w:eastAsia="zh-CN"/>
              </w:rPr>
              <w:t>10</w:t>
            </w:r>
          </w:p>
        </w:tc>
        <w:tc>
          <w:tcPr>
            <w:tcW w:w="2380" w:type="dxa"/>
            <w:vAlign w:val="center"/>
          </w:tcPr>
          <w:p w14:paraId="0104F8E1" w14:textId="77777777" w:rsidR="004E7F94" w:rsidRPr="00B93C63" w:rsidRDefault="004E7F94" w:rsidP="00CD0CCC">
            <w:pPr>
              <w:pStyle w:val="TAL"/>
              <w:rPr>
                <w:bCs/>
                <w:noProof/>
                <w:lang w:eastAsia="zh-CN"/>
              </w:rPr>
            </w:pPr>
            <w:r w:rsidRPr="00F537EB">
              <w:rPr>
                <w:bCs/>
                <w:kern w:val="2"/>
              </w:rPr>
              <w:t>Indicates the minimum granularity in frequency domain for the sensing for PSSCH resource selection in the unit of PRB</w:t>
            </w:r>
          </w:p>
        </w:tc>
      </w:tr>
      <w:tr w:rsidR="004E7F94" w:rsidRPr="00B93C63" w14:paraId="717EBEC6" w14:textId="77777777" w:rsidTr="00A823F1">
        <w:trPr>
          <w:trHeight w:val="318"/>
        </w:trPr>
        <w:tc>
          <w:tcPr>
            <w:tcW w:w="1194" w:type="dxa"/>
            <w:vMerge/>
            <w:vAlign w:val="center"/>
          </w:tcPr>
          <w:p w14:paraId="32A5841A" w14:textId="77777777" w:rsidR="004E7F94" w:rsidRPr="00B93C63" w:rsidRDefault="004E7F94" w:rsidP="004E7F94">
            <w:pPr>
              <w:pStyle w:val="TAL"/>
              <w:rPr>
                <w:rFonts w:eastAsia="Calibri" w:cs="Arial"/>
                <w:szCs w:val="22"/>
                <w:lang w:eastAsia="ja-JP"/>
              </w:rPr>
            </w:pPr>
          </w:p>
        </w:tc>
        <w:tc>
          <w:tcPr>
            <w:tcW w:w="2436" w:type="dxa"/>
            <w:vAlign w:val="center"/>
          </w:tcPr>
          <w:p w14:paraId="12C9AD4B" w14:textId="655CCC0A" w:rsidR="004E7F94" w:rsidRDefault="004E7F94" w:rsidP="004E7F94">
            <w:pPr>
              <w:pStyle w:val="TAC"/>
              <w:jc w:val="left"/>
              <w:rPr>
                <w:rFonts w:eastAsia="Calibri" w:cs="Arial"/>
                <w:lang w:eastAsia="ja-JP"/>
              </w:rPr>
            </w:pPr>
            <w:r w:rsidRPr="005234CD">
              <w:rPr>
                <w:rFonts w:eastAsia="Calibri" w:cs="Arial"/>
                <w:lang w:eastAsia="ja-JP"/>
              </w:rPr>
              <w:t>sl-ResourceReservePeriod2-r16</w:t>
            </w:r>
          </w:p>
        </w:tc>
        <w:tc>
          <w:tcPr>
            <w:tcW w:w="694" w:type="dxa"/>
            <w:vAlign w:val="center"/>
          </w:tcPr>
          <w:p w14:paraId="5E09D389" w14:textId="340C806A" w:rsidR="004E7F94" w:rsidRPr="00B93C63" w:rsidRDefault="004E7F94" w:rsidP="004E7F94">
            <w:pPr>
              <w:pStyle w:val="TAC"/>
              <w:rPr>
                <w:rFonts w:eastAsia="Calibri" w:cs="Arial"/>
                <w:lang w:eastAsia="ja-JP"/>
              </w:rPr>
            </w:pPr>
            <w:r>
              <w:rPr>
                <w:rFonts w:eastAsia="Calibri" w:cs="Arial"/>
                <w:lang w:eastAsia="ja-JP"/>
              </w:rPr>
              <w:t>ms</w:t>
            </w:r>
          </w:p>
        </w:tc>
        <w:tc>
          <w:tcPr>
            <w:tcW w:w="2646" w:type="dxa"/>
            <w:vAlign w:val="center"/>
          </w:tcPr>
          <w:p w14:paraId="3A051EF0" w14:textId="5EA721BF" w:rsidR="004E7F94" w:rsidRDefault="004E7F94" w:rsidP="004E7F94">
            <w:pPr>
              <w:pStyle w:val="TAC"/>
              <w:rPr>
                <w:rFonts w:cs="Arial"/>
                <w:lang w:eastAsia="zh-CN"/>
              </w:rPr>
            </w:pPr>
            <w:r>
              <w:rPr>
                <w:rFonts w:cs="Arial"/>
                <w:lang w:eastAsia="zh-CN"/>
              </w:rPr>
              <w:t>5</w:t>
            </w:r>
          </w:p>
        </w:tc>
        <w:tc>
          <w:tcPr>
            <w:tcW w:w="2380" w:type="dxa"/>
            <w:vAlign w:val="center"/>
          </w:tcPr>
          <w:p w14:paraId="7180B3CD" w14:textId="77777777" w:rsidR="004E7F94" w:rsidRPr="00F537EB" w:rsidRDefault="004E7F94" w:rsidP="004E7F94">
            <w:pPr>
              <w:pStyle w:val="TAL"/>
              <w:rPr>
                <w:bCs/>
                <w:kern w:val="2"/>
              </w:rPr>
            </w:pPr>
          </w:p>
        </w:tc>
      </w:tr>
      <w:tr w:rsidR="00393BD8" w:rsidRPr="00B93C63" w14:paraId="03FC81A9" w14:textId="77777777" w:rsidTr="00A823F1">
        <w:trPr>
          <w:trHeight w:val="248"/>
        </w:trPr>
        <w:tc>
          <w:tcPr>
            <w:tcW w:w="3630" w:type="dxa"/>
            <w:gridSpan w:val="2"/>
            <w:vAlign w:val="center"/>
          </w:tcPr>
          <w:p w14:paraId="600ED86D" w14:textId="77777777" w:rsidR="00393BD8" w:rsidRPr="00B93C63" w:rsidRDefault="00393BD8" w:rsidP="00CD0CCC">
            <w:pPr>
              <w:pStyle w:val="TAC"/>
              <w:jc w:val="left"/>
              <w:rPr>
                <w:rFonts w:cs="Arial"/>
                <w:lang w:eastAsia="ja-JP"/>
              </w:rPr>
            </w:pPr>
            <w:r w:rsidRPr="00B93C63">
              <w:rPr>
                <w:rFonts w:cs="Arial"/>
                <w:lang w:eastAsia="ja-JP"/>
              </w:rPr>
              <w:t xml:space="preserve">Timing offset </w:t>
            </w:r>
            <w:r w:rsidRPr="00B93C63">
              <w:rPr>
                <w:rFonts w:cs="Arial" w:hint="eastAsia"/>
                <w:lang w:eastAsia="zh-CN"/>
              </w:rPr>
              <w:t>among</w:t>
            </w:r>
            <w:r w:rsidRPr="00B93C63">
              <w:rPr>
                <w:rFonts w:cs="Arial"/>
                <w:lang w:eastAsia="ja-JP"/>
              </w:rPr>
              <w:t xml:space="preserve"> Active Sidelink UEs</w:t>
            </w:r>
          </w:p>
        </w:tc>
        <w:tc>
          <w:tcPr>
            <w:tcW w:w="694" w:type="dxa"/>
            <w:vAlign w:val="center"/>
          </w:tcPr>
          <w:p w14:paraId="3491B97F" w14:textId="77777777" w:rsidR="00393BD8" w:rsidRPr="00B93C63" w:rsidRDefault="00393BD8" w:rsidP="00CD0CCC">
            <w:pPr>
              <w:pStyle w:val="TAC"/>
              <w:rPr>
                <w:rFonts w:eastAsia="Calibri" w:cs="Arial"/>
                <w:lang w:eastAsia="ja-JP"/>
              </w:rPr>
            </w:pPr>
            <w:r w:rsidRPr="00B93C63">
              <w:rPr>
                <w:rFonts w:cs="Arial"/>
                <w:noProof/>
              </w:rPr>
              <w:sym w:font="Symbol" w:char="F06D"/>
            </w:r>
            <w:r w:rsidRPr="00B93C63">
              <w:rPr>
                <w:rFonts w:eastAsia="Calibri" w:cs="Arial"/>
                <w:lang w:eastAsia="ja-JP"/>
              </w:rPr>
              <w:t>s</w:t>
            </w:r>
          </w:p>
        </w:tc>
        <w:tc>
          <w:tcPr>
            <w:tcW w:w="2646" w:type="dxa"/>
            <w:vAlign w:val="center"/>
          </w:tcPr>
          <w:p w14:paraId="55860631" w14:textId="77777777" w:rsidR="00393BD8" w:rsidRPr="00B93C63" w:rsidRDefault="00393BD8" w:rsidP="00CD0CCC">
            <w:pPr>
              <w:pStyle w:val="TAC"/>
              <w:rPr>
                <w:rFonts w:eastAsia="Calibri" w:cs="Arial"/>
                <w:lang w:eastAsia="ja-JP"/>
              </w:rPr>
            </w:pPr>
            <w:r>
              <w:rPr>
                <w:rFonts w:cs="Arial"/>
              </w:rPr>
              <w:t>CP/2</w:t>
            </w:r>
          </w:p>
        </w:tc>
        <w:tc>
          <w:tcPr>
            <w:tcW w:w="2380" w:type="dxa"/>
            <w:vAlign w:val="center"/>
          </w:tcPr>
          <w:p w14:paraId="11A86377" w14:textId="77777777" w:rsidR="00393BD8" w:rsidRPr="00B93C63" w:rsidRDefault="00393BD8" w:rsidP="00CD0CCC">
            <w:pPr>
              <w:pStyle w:val="TAC"/>
              <w:jc w:val="left"/>
              <w:rPr>
                <w:rFonts w:eastAsia="Calibri" w:cs="Arial"/>
                <w:lang w:eastAsia="ja-JP"/>
              </w:rPr>
            </w:pPr>
            <w:r w:rsidRPr="00B93C63">
              <w:rPr>
                <w:rFonts w:eastAsia="Calibri" w:cs="Arial"/>
                <w:lang w:eastAsia="ja-JP"/>
              </w:rPr>
              <w:t>Synchronous</w:t>
            </w:r>
          </w:p>
        </w:tc>
      </w:tr>
      <w:tr w:rsidR="00393BD8" w:rsidRPr="00B93C63" w14:paraId="41D04768" w14:textId="77777777" w:rsidTr="00A823F1">
        <w:trPr>
          <w:trHeight w:val="248"/>
        </w:trPr>
        <w:tc>
          <w:tcPr>
            <w:tcW w:w="9350" w:type="dxa"/>
            <w:gridSpan w:val="5"/>
            <w:vAlign w:val="center"/>
          </w:tcPr>
          <w:p w14:paraId="0906D111" w14:textId="77777777" w:rsidR="00393BD8" w:rsidRDefault="00393BD8" w:rsidP="00CD0CCC">
            <w:pPr>
              <w:pStyle w:val="TAC"/>
              <w:jc w:val="left"/>
              <w:rPr>
                <w:rFonts w:cs="Arial"/>
                <w:lang w:eastAsia="ja-JP"/>
              </w:rPr>
            </w:pPr>
            <w:r>
              <w:rPr>
                <w:rFonts w:eastAsia="Calibri" w:cs="Arial"/>
                <w:lang w:eastAsia="ja-JP"/>
              </w:rPr>
              <w:lastRenderedPageBreak/>
              <w:t xml:space="preserve">Note 1: </w:t>
            </w:r>
            <w:r>
              <w:rPr>
                <w:rFonts w:cs="Arial"/>
                <w:vertAlign w:val="subscript"/>
                <w:lang w:eastAsia="ja-JP"/>
              </w:rPr>
              <w:t xml:space="preserve">     </w:t>
            </w:r>
            <w:r>
              <w:rPr>
                <w:rFonts w:eastAsia="Calibri" w:cs="Arial"/>
                <w:lang w:eastAsia="ja-JP"/>
              </w:rPr>
              <w:t>{</w:t>
            </w:r>
            <w:r>
              <w:rPr>
                <w:rFonts w:cs="Arial"/>
                <w:lang w:eastAsia="ja-JP"/>
              </w:rPr>
              <w:t>1</w:t>
            </w:r>
            <w:r>
              <w:rPr>
                <w:rFonts w:cs="Arial"/>
                <w:vertAlign w:val="subscript"/>
                <w:lang w:eastAsia="ja-JP"/>
              </w:rPr>
              <w:t>i</w:t>
            </w:r>
            <w:r>
              <w:rPr>
                <w:rFonts w:cs="Arial"/>
                <w:lang w:eastAsia="ja-JP"/>
              </w:rPr>
              <w:t>}</w:t>
            </w:r>
            <w:r>
              <w:rPr>
                <w:rFonts w:cs="Arial"/>
                <w:vertAlign w:val="subscript"/>
                <w:lang w:eastAsia="ja-JP"/>
              </w:rPr>
              <w:t xml:space="preserve"> </w:t>
            </w:r>
            <w:r>
              <w:rPr>
                <w:rFonts w:cs="Arial"/>
                <w:lang w:eastAsia="ja-JP"/>
              </w:rPr>
              <w:t>is a sequence of nine 0’s with one 1 in (mod(i,10 )+1’th position.</w:t>
            </w:r>
          </w:p>
          <w:p w14:paraId="658F3424" w14:textId="77777777" w:rsidR="00393BD8" w:rsidRPr="007C5AC7" w:rsidRDefault="00393BD8" w:rsidP="00CD0CCC">
            <w:pPr>
              <w:pStyle w:val="TAC"/>
              <w:jc w:val="left"/>
              <w:rPr>
                <w:rFonts w:eastAsia="Calibri" w:cs="Arial"/>
                <w:lang w:eastAsia="zh-TW"/>
              </w:rPr>
            </w:pPr>
            <w:r>
              <w:rPr>
                <w:rFonts w:cs="Arial"/>
                <w:lang w:eastAsia="ja-JP"/>
              </w:rPr>
              <w:t>Note 2</w:t>
            </w:r>
            <w:r w:rsidRPr="003E0C3C">
              <w:rPr>
                <w:rFonts w:cs="Arial"/>
                <w:lang w:eastAsia="ja-JP"/>
              </w:rPr>
              <w:t xml:space="preserve">: </w:t>
            </w:r>
            <w:r>
              <w:rPr>
                <w:rFonts w:cs="Arial"/>
                <w:lang w:eastAsia="ja-JP"/>
              </w:rPr>
              <w:t xml:space="preserve">   </w:t>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6E50440F" w14:textId="77777777" w:rsidR="00393BD8" w:rsidRPr="00B93C63" w:rsidRDefault="00393BD8" w:rsidP="00393BD8">
      <w:pPr>
        <w:rPr>
          <w:lang w:val="en-US"/>
        </w:rPr>
      </w:pPr>
    </w:p>
    <w:p w14:paraId="184FE724" w14:textId="46A50625" w:rsidR="00393BD8" w:rsidRPr="00B93C63" w:rsidRDefault="00393BD8" w:rsidP="00393BD8">
      <w:pPr>
        <w:pStyle w:val="TH"/>
      </w:pPr>
      <w:r w:rsidRPr="00B93C63">
        <w:t>Table A.</w:t>
      </w:r>
      <w:r>
        <w:t>9.1.4</w:t>
      </w:r>
      <w:r w:rsidRPr="00B93C63">
        <w:t>.1.1-2: Active Sidelink UE Specific Test Parameters for V2X UE Autonomous Resource Selection/Reselection Tests for PSSCH-RSRP measurements</w:t>
      </w:r>
    </w:p>
    <w:tbl>
      <w:tblPr>
        <w:tblW w:w="8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0"/>
        <w:gridCol w:w="928"/>
        <w:gridCol w:w="2355"/>
        <w:gridCol w:w="2355"/>
      </w:tblGrid>
      <w:tr w:rsidR="00A558C1" w:rsidRPr="00B93C63" w14:paraId="4587F374" w14:textId="77777777" w:rsidTr="00EC7677">
        <w:trPr>
          <w:cantSplit/>
          <w:trHeight w:val="210"/>
          <w:jc w:val="center"/>
        </w:trPr>
        <w:tc>
          <w:tcPr>
            <w:tcW w:w="2650" w:type="dxa"/>
            <w:vMerge w:val="restart"/>
            <w:tcBorders>
              <w:top w:val="single" w:sz="4" w:space="0" w:color="auto"/>
              <w:left w:val="single" w:sz="4" w:space="0" w:color="auto"/>
            </w:tcBorders>
            <w:vAlign w:val="center"/>
          </w:tcPr>
          <w:p w14:paraId="2799A9F3" w14:textId="77777777" w:rsidR="00A558C1" w:rsidRPr="00B93C63" w:rsidRDefault="00A558C1" w:rsidP="00EC7677">
            <w:pPr>
              <w:pStyle w:val="TAH"/>
              <w:rPr>
                <w:rFonts w:cs="Arial"/>
                <w:lang w:eastAsia="ja-JP"/>
              </w:rPr>
            </w:pPr>
            <w:bookmarkStart w:id="11" w:name="_Hlk498607363"/>
            <w:r w:rsidRPr="00B93C63">
              <w:rPr>
                <w:rFonts w:cs="Arial"/>
                <w:lang w:eastAsia="ja-JP"/>
              </w:rPr>
              <w:t>Parameter</w:t>
            </w:r>
          </w:p>
        </w:tc>
        <w:tc>
          <w:tcPr>
            <w:tcW w:w="928" w:type="dxa"/>
            <w:vMerge w:val="restart"/>
            <w:tcBorders>
              <w:top w:val="single" w:sz="4" w:space="0" w:color="auto"/>
            </w:tcBorders>
            <w:vAlign w:val="center"/>
          </w:tcPr>
          <w:p w14:paraId="4D199543" w14:textId="77777777" w:rsidR="00A558C1" w:rsidRPr="00B93C63" w:rsidRDefault="00A558C1" w:rsidP="00EC7677">
            <w:pPr>
              <w:pStyle w:val="TAH"/>
              <w:rPr>
                <w:rFonts w:cs="Arial"/>
                <w:lang w:eastAsia="ja-JP"/>
              </w:rPr>
            </w:pPr>
            <w:r w:rsidRPr="00B93C63">
              <w:rPr>
                <w:rFonts w:cs="Arial"/>
                <w:lang w:eastAsia="ja-JP"/>
              </w:rPr>
              <w:t>Unit</w:t>
            </w:r>
          </w:p>
        </w:tc>
        <w:tc>
          <w:tcPr>
            <w:tcW w:w="4710" w:type="dxa"/>
            <w:gridSpan w:val="2"/>
            <w:tcBorders>
              <w:top w:val="single" w:sz="4" w:space="0" w:color="auto"/>
            </w:tcBorders>
            <w:vAlign w:val="center"/>
          </w:tcPr>
          <w:p w14:paraId="697FF7D7" w14:textId="77777777" w:rsidR="00A558C1" w:rsidRPr="00B93C63" w:rsidRDefault="00A558C1" w:rsidP="00EC7677">
            <w:pPr>
              <w:pStyle w:val="TAH"/>
              <w:rPr>
                <w:rFonts w:cs="Arial"/>
                <w:lang w:eastAsia="ja-JP"/>
              </w:rPr>
            </w:pPr>
            <w:r w:rsidRPr="00B93C63">
              <w:rPr>
                <w:rFonts w:cs="Arial"/>
                <w:lang w:eastAsia="ja-JP"/>
              </w:rPr>
              <w:t>Active Sidelink UE i</w:t>
            </w:r>
          </w:p>
          <w:p w14:paraId="6D53DE66" w14:textId="77777777" w:rsidR="00A558C1" w:rsidRPr="00B93C63" w:rsidRDefault="00A558C1" w:rsidP="00EC7677">
            <w:pPr>
              <w:pStyle w:val="TAH"/>
              <w:rPr>
                <w:rFonts w:cs="Arial"/>
                <w:lang w:eastAsia="ja-JP"/>
              </w:rPr>
            </w:pPr>
            <w:r w:rsidRPr="00B93C63">
              <w:rPr>
                <w:rFonts w:cs="Arial"/>
                <w:lang w:eastAsia="ja-JP"/>
              </w:rPr>
              <w:t xml:space="preserve">(i = 0, .., </w:t>
            </w:r>
            <w:r>
              <w:rPr>
                <w:rFonts w:cs="Arial"/>
                <w:lang w:eastAsia="zh-CN"/>
              </w:rPr>
              <w:t>4</w:t>
            </w:r>
            <w:r w:rsidRPr="00B93C63">
              <w:rPr>
                <w:rFonts w:cs="Arial"/>
                <w:lang w:eastAsia="ja-JP"/>
              </w:rPr>
              <w:t>9)</w:t>
            </w:r>
          </w:p>
        </w:tc>
      </w:tr>
      <w:tr w:rsidR="00A558C1" w:rsidRPr="00B93C63" w14:paraId="4DC4673C" w14:textId="77777777" w:rsidTr="00EC7677">
        <w:trPr>
          <w:cantSplit/>
          <w:trHeight w:val="210"/>
          <w:jc w:val="center"/>
        </w:trPr>
        <w:tc>
          <w:tcPr>
            <w:tcW w:w="2650" w:type="dxa"/>
            <w:vMerge/>
            <w:tcBorders>
              <w:left w:val="single" w:sz="4" w:space="0" w:color="auto"/>
            </w:tcBorders>
            <w:vAlign w:val="center"/>
          </w:tcPr>
          <w:p w14:paraId="0B93817C" w14:textId="77777777" w:rsidR="00A558C1" w:rsidRPr="00B93C63" w:rsidRDefault="00A558C1" w:rsidP="00EC7677">
            <w:pPr>
              <w:pStyle w:val="TAH"/>
              <w:rPr>
                <w:rFonts w:cs="Arial"/>
                <w:lang w:eastAsia="ja-JP"/>
              </w:rPr>
            </w:pPr>
          </w:p>
        </w:tc>
        <w:tc>
          <w:tcPr>
            <w:tcW w:w="928" w:type="dxa"/>
            <w:vMerge/>
            <w:vAlign w:val="center"/>
          </w:tcPr>
          <w:p w14:paraId="34DB2B71" w14:textId="77777777" w:rsidR="00A558C1" w:rsidRPr="00B93C63" w:rsidRDefault="00A558C1" w:rsidP="00EC7677">
            <w:pPr>
              <w:pStyle w:val="TAH"/>
              <w:rPr>
                <w:rFonts w:cs="Arial"/>
                <w:lang w:eastAsia="ja-JP"/>
              </w:rPr>
            </w:pPr>
          </w:p>
        </w:tc>
        <w:tc>
          <w:tcPr>
            <w:tcW w:w="2355" w:type="dxa"/>
            <w:tcBorders>
              <w:top w:val="single" w:sz="4" w:space="0" w:color="auto"/>
            </w:tcBorders>
            <w:vAlign w:val="center"/>
          </w:tcPr>
          <w:p w14:paraId="571E6D22" w14:textId="77777777" w:rsidR="00A558C1" w:rsidRPr="00B93C63" w:rsidRDefault="00A558C1" w:rsidP="00EC7677">
            <w:pPr>
              <w:pStyle w:val="TAH"/>
              <w:rPr>
                <w:rFonts w:cs="Arial"/>
                <w:lang w:eastAsia="ja-JP"/>
              </w:rPr>
            </w:pPr>
            <w:r w:rsidRPr="00B93C63">
              <w:rPr>
                <w:rFonts w:cs="Arial"/>
                <w:lang w:eastAsia="ja-JP"/>
              </w:rPr>
              <w:t>T1</w:t>
            </w:r>
          </w:p>
        </w:tc>
        <w:tc>
          <w:tcPr>
            <w:tcW w:w="2355" w:type="dxa"/>
            <w:tcBorders>
              <w:top w:val="single" w:sz="4" w:space="0" w:color="auto"/>
            </w:tcBorders>
            <w:vAlign w:val="center"/>
          </w:tcPr>
          <w:p w14:paraId="454D9E72" w14:textId="77777777" w:rsidR="00A558C1" w:rsidRPr="00B93C63" w:rsidRDefault="00A558C1" w:rsidP="00EC7677">
            <w:pPr>
              <w:pStyle w:val="TAH"/>
              <w:rPr>
                <w:rFonts w:cs="Arial"/>
                <w:lang w:eastAsia="ja-JP"/>
              </w:rPr>
            </w:pPr>
            <w:r w:rsidRPr="00B93C63">
              <w:rPr>
                <w:rFonts w:cs="Arial"/>
                <w:lang w:eastAsia="ja-JP"/>
              </w:rPr>
              <w:t>T2</w:t>
            </w:r>
          </w:p>
        </w:tc>
      </w:tr>
      <w:bookmarkEnd w:id="11"/>
      <w:tr w:rsidR="00A558C1" w:rsidRPr="00B93C63" w14:paraId="33550F54" w14:textId="77777777" w:rsidTr="00EC7677">
        <w:trPr>
          <w:cantSplit/>
          <w:jc w:val="center"/>
        </w:trPr>
        <w:tc>
          <w:tcPr>
            <w:tcW w:w="2650" w:type="dxa"/>
            <w:tcBorders>
              <w:left w:val="single" w:sz="4" w:space="0" w:color="auto"/>
              <w:bottom w:val="single" w:sz="4" w:space="0" w:color="auto"/>
            </w:tcBorders>
            <w:vAlign w:val="center"/>
          </w:tcPr>
          <w:p w14:paraId="02B95140" w14:textId="77777777" w:rsidR="00A558C1" w:rsidRPr="00B93C63" w:rsidRDefault="00A558C1" w:rsidP="00EC7677">
            <w:pPr>
              <w:pStyle w:val="TAL"/>
              <w:rPr>
                <w:rFonts w:cs="Arial"/>
                <w:lang w:val="it-IT" w:eastAsia="ja-JP"/>
              </w:rPr>
            </w:pPr>
            <w:r>
              <w:rPr>
                <w:rFonts w:cs="Arial"/>
                <w:lang w:val="it-IT" w:eastAsia="ja-JP"/>
              </w:rPr>
              <w:t xml:space="preserve">NR </w:t>
            </w:r>
            <w:r w:rsidRPr="00B93C63">
              <w:rPr>
                <w:rFonts w:cs="Arial"/>
                <w:lang w:val="it-IT" w:eastAsia="ja-JP"/>
              </w:rPr>
              <w:t>RF Channel Number</w:t>
            </w:r>
          </w:p>
        </w:tc>
        <w:tc>
          <w:tcPr>
            <w:tcW w:w="928" w:type="dxa"/>
            <w:tcBorders>
              <w:bottom w:val="single" w:sz="4" w:space="0" w:color="auto"/>
            </w:tcBorders>
            <w:vAlign w:val="center"/>
          </w:tcPr>
          <w:p w14:paraId="1A6EBFAC" w14:textId="77777777" w:rsidR="00A558C1" w:rsidRPr="00B93C63" w:rsidRDefault="00A558C1" w:rsidP="00EC7677">
            <w:pPr>
              <w:pStyle w:val="TAC"/>
              <w:rPr>
                <w:rFonts w:cs="Arial"/>
                <w:lang w:val="it-IT" w:eastAsia="ja-JP"/>
              </w:rPr>
            </w:pPr>
            <w:r w:rsidRPr="00B93C63">
              <w:rPr>
                <w:rFonts w:cs="Arial"/>
                <w:lang w:val="it-IT" w:eastAsia="ja-JP"/>
              </w:rPr>
              <w:t>-</w:t>
            </w:r>
          </w:p>
        </w:tc>
        <w:tc>
          <w:tcPr>
            <w:tcW w:w="4710" w:type="dxa"/>
            <w:gridSpan w:val="2"/>
            <w:tcBorders>
              <w:bottom w:val="single" w:sz="4" w:space="0" w:color="auto"/>
            </w:tcBorders>
            <w:vAlign w:val="center"/>
          </w:tcPr>
          <w:p w14:paraId="25BBDE8A" w14:textId="77777777" w:rsidR="00A558C1" w:rsidRPr="00B93C63" w:rsidRDefault="00A558C1" w:rsidP="00EC7677">
            <w:pPr>
              <w:pStyle w:val="TAC"/>
              <w:rPr>
                <w:rFonts w:cs="Arial"/>
                <w:lang w:eastAsia="ja-JP"/>
              </w:rPr>
            </w:pPr>
            <w:r w:rsidRPr="00B93C63">
              <w:rPr>
                <w:rFonts w:cs="Arial"/>
                <w:lang w:eastAsia="ja-JP"/>
              </w:rPr>
              <w:t>1</w:t>
            </w:r>
          </w:p>
        </w:tc>
      </w:tr>
      <w:tr w:rsidR="00A558C1" w:rsidRPr="00B93C63" w14:paraId="4B05F011" w14:textId="77777777" w:rsidTr="00EC7677">
        <w:trPr>
          <w:cantSplit/>
          <w:jc w:val="center"/>
        </w:trPr>
        <w:tc>
          <w:tcPr>
            <w:tcW w:w="2650" w:type="dxa"/>
            <w:tcBorders>
              <w:left w:val="single" w:sz="4" w:space="0" w:color="auto"/>
              <w:bottom w:val="single" w:sz="4" w:space="0" w:color="auto"/>
            </w:tcBorders>
            <w:vAlign w:val="center"/>
          </w:tcPr>
          <w:p w14:paraId="6139D005" w14:textId="77777777" w:rsidR="00A558C1" w:rsidRPr="00B93C63" w:rsidRDefault="00A558C1" w:rsidP="00EC7677">
            <w:pPr>
              <w:pStyle w:val="TAL"/>
              <w:rPr>
                <w:rFonts w:cs="Arial"/>
                <w:lang w:eastAsia="ja-JP"/>
              </w:rPr>
            </w:pPr>
            <w:r w:rsidRPr="009D455D">
              <w:rPr>
                <w:rFonts w:cs="Arial"/>
                <w:lang w:eastAsia="ja-JP"/>
              </w:rPr>
              <w:t>Channel Bandwidth (BW</w:t>
            </w:r>
            <w:r w:rsidRPr="009D455D">
              <w:rPr>
                <w:rFonts w:cs="Arial"/>
                <w:vertAlign w:val="subscript"/>
                <w:lang w:eastAsia="ja-JP"/>
              </w:rPr>
              <w:t>channel</w:t>
            </w:r>
            <w:r w:rsidRPr="009D455D">
              <w:rPr>
                <w:rFonts w:cs="Arial"/>
                <w:lang w:eastAsia="ja-JP"/>
              </w:rPr>
              <w:t>)</w:t>
            </w:r>
            <w:r w:rsidRPr="00B93C63">
              <w:rPr>
                <w:rFonts w:cs="Arial"/>
                <w:vertAlign w:val="superscript"/>
                <w:lang w:eastAsia="ja-JP"/>
              </w:rPr>
              <w:t xml:space="preserve">Note </w:t>
            </w:r>
            <w:r>
              <w:rPr>
                <w:rFonts w:cs="Arial"/>
                <w:vertAlign w:val="superscript"/>
                <w:lang w:eastAsia="ja-JP"/>
              </w:rPr>
              <w:t>5</w:t>
            </w:r>
          </w:p>
        </w:tc>
        <w:tc>
          <w:tcPr>
            <w:tcW w:w="928" w:type="dxa"/>
            <w:tcBorders>
              <w:bottom w:val="single" w:sz="4" w:space="0" w:color="auto"/>
            </w:tcBorders>
            <w:vAlign w:val="center"/>
          </w:tcPr>
          <w:p w14:paraId="01EE4D1A" w14:textId="77777777" w:rsidR="00A558C1" w:rsidRPr="00B93C63" w:rsidRDefault="00A558C1" w:rsidP="00EC7677">
            <w:pPr>
              <w:pStyle w:val="TAC"/>
              <w:rPr>
                <w:rFonts w:cs="Arial"/>
                <w:lang w:eastAsia="ja-JP"/>
              </w:rPr>
            </w:pPr>
            <w:r w:rsidRPr="00B93C63">
              <w:rPr>
                <w:rFonts w:cs="Arial"/>
                <w:bCs/>
                <w:lang w:eastAsia="ja-JP"/>
              </w:rPr>
              <w:t>MHz</w:t>
            </w:r>
          </w:p>
        </w:tc>
        <w:tc>
          <w:tcPr>
            <w:tcW w:w="4710" w:type="dxa"/>
            <w:gridSpan w:val="2"/>
            <w:tcBorders>
              <w:bottom w:val="single" w:sz="4" w:space="0" w:color="auto"/>
            </w:tcBorders>
            <w:vAlign w:val="center"/>
          </w:tcPr>
          <w:p w14:paraId="2E108689" w14:textId="77777777" w:rsidR="00A558C1" w:rsidRPr="00B93C63" w:rsidRDefault="00A558C1" w:rsidP="00EC7677">
            <w:pPr>
              <w:pStyle w:val="TAL"/>
              <w:jc w:val="center"/>
              <w:rPr>
                <w:rFonts w:cs="Arial"/>
                <w:lang w:eastAsia="ja-JP"/>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 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r>
      <w:tr w:rsidR="00A558C1" w:rsidRPr="00B93C63" w14:paraId="4010D0F6" w14:textId="77777777" w:rsidTr="00EC7677">
        <w:trPr>
          <w:cantSplit/>
          <w:jc w:val="center"/>
        </w:trPr>
        <w:tc>
          <w:tcPr>
            <w:tcW w:w="2650" w:type="dxa"/>
            <w:tcBorders>
              <w:left w:val="single" w:sz="4" w:space="0" w:color="auto"/>
              <w:bottom w:val="single" w:sz="4" w:space="0" w:color="auto"/>
            </w:tcBorders>
            <w:vAlign w:val="center"/>
          </w:tcPr>
          <w:p w14:paraId="3DD792CB" w14:textId="77777777" w:rsidR="00A558C1" w:rsidRPr="00B93C63" w:rsidRDefault="00A558C1" w:rsidP="00EC7677">
            <w:pPr>
              <w:pStyle w:val="TAC"/>
              <w:jc w:val="left"/>
              <w:rPr>
                <w:rFonts w:cs="Arial"/>
                <w:lang w:eastAsia="ja-JP"/>
              </w:rPr>
            </w:pPr>
            <w:r w:rsidRPr="00B93C63">
              <w:rPr>
                <w:rFonts w:cs="Arial"/>
                <w:lang w:eastAsia="ja-JP"/>
              </w:rPr>
              <w:t>PSCCH RMC (defined in A.3.</w:t>
            </w:r>
            <w:r>
              <w:rPr>
                <w:rFonts w:cs="Arial"/>
                <w:lang w:eastAsia="ja-JP"/>
              </w:rPr>
              <w:t>21</w:t>
            </w:r>
            <w:r w:rsidRPr="00B93C63">
              <w:rPr>
                <w:rFonts w:cs="Arial"/>
                <w:lang w:eastAsia="ja-JP"/>
              </w:rPr>
              <w:t>.3)</w:t>
            </w:r>
          </w:p>
        </w:tc>
        <w:tc>
          <w:tcPr>
            <w:tcW w:w="928" w:type="dxa"/>
            <w:tcBorders>
              <w:bottom w:val="single" w:sz="4" w:space="0" w:color="auto"/>
            </w:tcBorders>
            <w:vAlign w:val="center"/>
          </w:tcPr>
          <w:p w14:paraId="12274EB0" w14:textId="77777777" w:rsidR="00A558C1" w:rsidRPr="00B93C63" w:rsidRDefault="00A558C1" w:rsidP="00EC7677">
            <w:pPr>
              <w:pStyle w:val="TAC"/>
              <w:rPr>
                <w:rFonts w:cs="Arial"/>
                <w:bCs/>
                <w:lang w:eastAsia="ja-JP"/>
              </w:rPr>
            </w:pPr>
            <w:r w:rsidRPr="00B93C63">
              <w:rPr>
                <w:rFonts w:cs="Arial"/>
                <w:bCs/>
                <w:lang w:eastAsia="ja-JP"/>
              </w:rPr>
              <w:t>-</w:t>
            </w:r>
          </w:p>
        </w:tc>
        <w:tc>
          <w:tcPr>
            <w:tcW w:w="4710" w:type="dxa"/>
            <w:gridSpan w:val="2"/>
            <w:tcBorders>
              <w:bottom w:val="single" w:sz="4" w:space="0" w:color="auto"/>
            </w:tcBorders>
            <w:vAlign w:val="center"/>
          </w:tcPr>
          <w:p w14:paraId="090280B8" w14:textId="77777777" w:rsidR="00A558C1" w:rsidRPr="00B93C63" w:rsidRDefault="00A558C1" w:rsidP="00EC7677">
            <w:pPr>
              <w:pStyle w:val="TAC"/>
              <w:rPr>
                <w:rFonts w:cs="Arial"/>
                <w:lang w:eastAsia="ja-JP"/>
              </w:rPr>
            </w:pPr>
            <w:r w:rsidRPr="00B93C63">
              <w:rPr>
                <w:rFonts w:cs="Arial"/>
                <w:lang w:eastAsia="ja-JP"/>
              </w:rPr>
              <w:t xml:space="preserve">CC.1A HD </w:t>
            </w:r>
          </w:p>
        </w:tc>
      </w:tr>
      <w:tr w:rsidR="00A558C1" w:rsidRPr="00B93C63" w14:paraId="7E48AC09" w14:textId="77777777" w:rsidTr="00EC7677">
        <w:trPr>
          <w:cantSplit/>
          <w:jc w:val="center"/>
        </w:trPr>
        <w:tc>
          <w:tcPr>
            <w:tcW w:w="2650" w:type="dxa"/>
            <w:tcBorders>
              <w:left w:val="single" w:sz="4" w:space="0" w:color="auto"/>
              <w:bottom w:val="single" w:sz="4" w:space="0" w:color="auto"/>
            </w:tcBorders>
            <w:vAlign w:val="center"/>
          </w:tcPr>
          <w:p w14:paraId="602D3718" w14:textId="77777777" w:rsidR="00A558C1" w:rsidRPr="00B93C63" w:rsidRDefault="00A558C1" w:rsidP="00EC7677">
            <w:pPr>
              <w:pStyle w:val="TAC"/>
              <w:jc w:val="left"/>
              <w:rPr>
                <w:rFonts w:cs="Arial"/>
                <w:lang w:eastAsia="ja-JP"/>
              </w:rPr>
            </w:pPr>
            <w:r w:rsidRPr="00B93C63">
              <w:rPr>
                <w:rFonts w:cs="Arial"/>
                <w:lang w:eastAsia="ja-JP"/>
              </w:rPr>
              <w:t>PSSCH RMC (defined in A.3.</w:t>
            </w:r>
            <w:r>
              <w:rPr>
                <w:rFonts w:cs="Arial"/>
                <w:lang w:eastAsia="ja-JP"/>
              </w:rPr>
              <w:t>21</w:t>
            </w:r>
            <w:r w:rsidRPr="00B93C63">
              <w:rPr>
                <w:rFonts w:cs="Arial"/>
                <w:lang w:eastAsia="ja-JP"/>
              </w:rPr>
              <w:t>.3)</w:t>
            </w:r>
          </w:p>
        </w:tc>
        <w:tc>
          <w:tcPr>
            <w:tcW w:w="928" w:type="dxa"/>
            <w:tcBorders>
              <w:bottom w:val="single" w:sz="4" w:space="0" w:color="auto"/>
            </w:tcBorders>
            <w:vAlign w:val="center"/>
          </w:tcPr>
          <w:p w14:paraId="41A789BB" w14:textId="77777777" w:rsidR="00A558C1" w:rsidRPr="00B93C63" w:rsidRDefault="00A558C1" w:rsidP="00EC7677">
            <w:pPr>
              <w:pStyle w:val="TAC"/>
              <w:rPr>
                <w:rFonts w:cs="Arial"/>
                <w:bCs/>
                <w:lang w:eastAsia="ja-JP"/>
              </w:rPr>
            </w:pPr>
            <w:r w:rsidRPr="00B93C63">
              <w:rPr>
                <w:rFonts w:cs="Arial"/>
                <w:bCs/>
                <w:lang w:eastAsia="ja-JP"/>
              </w:rPr>
              <w:t>-</w:t>
            </w:r>
          </w:p>
        </w:tc>
        <w:tc>
          <w:tcPr>
            <w:tcW w:w="4710" w:type="dxa"/>
            <w:gridSpan w:val="2"/>
            <w:tcBorders>
              <w:bottom w:val="single" w:sz="4" w:space="0" w:color="auto"/>
            </w:tcBorders>
            <w:vAlign w:val="center"/>
          </w:tcPr>
          <w:p w14:paraId="535BA7FE" w14:textId="77777777" w:rsidR="00A558C1" w:rsidRPr="00B93C63" w:rsidRDefault="00A558C1" w:rsidP="00EC7677">
            <w:pPr>
              <w:pStyle w:val="TAC"/>
              <w:rPr>
                <w:rFonts w:cs="Arial"/>
                <w:lang w:eastAsia="ja-JP"/>
              </w:rPr>
            </w:pPr>
            <w:r w:rsidRPr="00B93C63">
              <w:rPr>
                <w:rFonts w:cs="Arial"/>
                <w:lang w:eastAsia="ja-JP"/>
              </w:rPr>
              <w:t>CD.1</w:t>
            </w:r>
            <w:r>
              <w:rPr>
                <w:rFonts w:cs="Arial"/>
                <w:lang w:eastAsia="ja-JP"/>
              </w:rPr>
              <w:t>A</w:t>
            </w:r>
            <w:r w:rsidRPr="00B93C63">
              <w:rPr>
                <w:rFonts w:cs="Arial"/>
                <w:lang w:eastAsia="ja-JP"/>
              </w:rPr>
              <w:t xml:space="preserve"> HD</w:t>
            </w:r>
          </w:p>
        </w:tc>
      </w:tr>
      <w:tr w:rsidR="00A558C1" w:rsidRPr="00B93C63" w14:paraId="55014639" w14:textId="77777777" w:rsidTr="00EC7677">
        <w:trPr>
          <w:cantSplit/>
          <w:jc w:val="center"/>
        </w:trPr>
        <w:tc>
          <w:tcPr>
            <w:tcW w:w="2650" w:type="dxa"/>
            <w:tcBorders>
              <w:left w:val="single" w:sz="4" w:space="0" w:color="auto"/>
              <w:bottom w:val="single" w:sz="4" w:space="0" w:color="auto"/>
            </w:tcBorders>
            <w:vAlign w:val="center"/>
          </w:tcPr>
          <w:p w14:paraId="44FCE3A2" w14:textId="77777777" w:rsidR="00A558C1" w:rsidRPr="00B93C63" w:rsidRDefault="00A558C1" w:rsidP="00EC7677">
            <w:pPr>
              <w:pStyle w:val="TAL"/>
              <w:rPr>
                <w:rFonts w:cs="Arial"/>
                <w:lang w:eastAsia="ja-JP"/>
              </w:rPr>
            </w:pPr>
            <w:r w:rsidRPr="00B93C63">
              <w:rPr>
                <w:rFonts w:cs="Arial"/>
                <w:noProof/>
                <w:position w:val="-12"/>
                <w:lang w:eastAsia="ja-JP"/>
              </w:rPr>
              <w:object w:dxaOrig="400" w:dyaOrig="360" w14:anchorId="7DD193D2">
                <v:shape id="_x0000_i1168" type="#_x0000_t75" alt="" style="width:20.5pt;height:20.5pt;mso-width-percent:0;mso-height-percent:0;mso-width-percent:0;mso-height-percent:0" o:ole="" fillcolor="window">
                  <v:imagedata r:id="rId160" o:title=""/>
                </v:shape>
                <o:OLEObject Type="Embed" ProgID="Equation.3" ShapeID="_x0000_i1168" DrawAspect="Content" ObjectID="_1749664541" r:id="rId161"/>
              </w:object>
            </w:r>
            <w:r w:rsidRPr="00B93C63">
              <w:rPr>
                <w:rFonts w:cs="Arial"/>
                <w:vertAlign w:val="superscript"/>
                <w:lang w:eastAsia="ja-JP"/>
              </w:rPr>
              <w:t xml:space="preserve"> Note1</w:t>
            </w:r>
          </w:p>
        </w:tc>
        <w:tc>
          <w:tcPr>
            <w:tcW w:w="928" w:type="dxa"/>
            <w:tcBorders>
              <w:bottom w:val="single" w:sz="4" w:space="0" w:color="auto"/>
            </w:tcBorders>
            <w:vAlign w:val="center"/>
          </w:tcPr>
          <w:p w14:paraId="34B59C30" w14:textId="77777777" w:rsidR="00A558C1" w:rsidRPr="00B93C63" w:rsidRDefault="00A558C1" w:rsidP="00EC7677">
            <w:pPr>
              <w:pStyle w:val="TAC"/>
              <w:rPr>
                <w:rFonts w:cs="Arial"/>
                <w:lang w:eastAsia="ja-JP"/>
              </w:rPr>
            </w:pPr>
            <w:bookmarkStart w:id="12" w:name="OLE_LINK28"/>
            <w:r w:rsidRPr="00B93C63">
              <w:rPr>
                <w:rFonts w:cs="Arial"/>
                <w:lang w:eastAsia="ja-JP"/>
              </w:rPr>
              <w:t>dBm</w:t>
            </w:r>
            <w:bookmarkStart w:id="13" w:name="OLE_LINK25"/>
            <w:r w:rsidRPr="00B93C63">
              <w:rPr>
                <w:rFonts w:cs="Arial"/>
                <w:lang w:eastAsia="ja-JP"/>
              </w:rPr>
              <w:t>/</w:t>
            </w:r>
            <w:r>
              <w:rPr>
                <w:rFonts w:cs="Arial"/>
                <w:lang w:eastAsia="ja-JP"/>
              </w:rPr>
              <w:t>30</w:t>
            </w:r>
            <w:r w:rsidRPr="00B93C63">
              <w:rPr>
                <w:rFonts w:cs="Arial"/>
                <w:lang w:eastAsia="ja-JP"/>
              </w:rPr>
              <w:t xml:space="preserve"> kHz</w:t>
            </w:r>
            <w:bookmarkEnd w:id="12"/>
            <w:bookmarkEnd w:id="13"/>
          </w:p>
        </w:tc>
        <w:tc>
          <w:tcPr>
            <w:tcW w:w="2355" w:type="dxa"/>
            <w:tcBorders>
              <w:bottom w:val="single" w:sz="4" w:space="0" w:color="auto"/>
            </w:tcBorders>
            <w:vAlign w:val="center"/>
          </w:tcPr>
          <w:p w14:paraId="3635AB37" w14:textId="77777777" w:rsidR="00A558C1" w:rsidRPr="00B93C63" w:rsidRDefault="00A558C1" w:rsidP="00EC7677">
            <w:pPr>
              <w:pStyle w:val="TAC"/>
              <w:rPr>
                <w:rFonts w:cs="Arial"/>
                <w:lang w:eastAsia="ja-JP"/>
              </w:rPr>
            </w:pPr>
            <w:r w:rsidRPr="00B93C63">
              <w:rPr>
                <w:rFonts w:cs="Arial"/>
                <w:lang w:eastAsia="ja-JP"/>
              </w:rPr>
              <w:t>-1</w:t>
            </w:r>
            <w:r>
              <w:rPr>
                <w:rFonts w:cs="Arial"/>
                <w:lang w:eastAsia="ja-JP"/>
              </w:rPr>
              <w:t>11</w:t>
            </w:r>
          </w:p>
        </w:tc>
        <w:tc>
          <w:tcPr>
            <w:tcW w:w="2355" w:type="dxa"/>
            <w:tcBorders>
              <w:bottom w:val="single" w:sz="4" w:space="0" w:color="auto"/>
            </w:tcBorders>
            <w:vAlign w:val="center"/>
          </w:tcPr>
          <w:p w14:paraId="43F62549" w14:textId="77777777" w:rsidR="00A558C1" w:rsidRPr="00B93C63" w:rsidRDefault="00A558C1" w:rsidP="00EC7677">
            <w:pPr>
              <w:pStyle w:val="TAC"/>
              <w:rPr>
                <w:rFonts w:cs="Arial"/>
                <w:lang w:eastAsia="ja-JP"/>
              </w:rPr>
            </w:pPr>
            <w:r w:rsidRPr="00B93C63">
              <w:rPr>
                <w:rFonts w:cs="Arial"/>
                <w:lang w:eastAsia="ja-JP"/>
              </w:rPr>
              <w:t>-1</w:t>
            </w:r>
            <w:r>
              <w:rPr>
                <w:rFonts w:cs="Arial"/>
                <w:lang w:eastAsia="ja-JP"/>
              </w:rPr>
              <w:t>21</w:t>
            </w:r>
          </w:p>
        </w:tc>
      </w:tr>
      <w:tr w:rsidR="00A558C1" w:rsidRPr="00B93C63" w14:paraId="7FD1C54F" w14:textId="77777777" w:rsidTr="00EC7677">
        <w:trPr>
          <w:cantSplit/>
          <w:jc w:val="center"/>
        </w:trPr>
        <w:tc>
          <w:tcPr>
            <w:tcW w:w="2650" w:type="dxa"/>
            <w:vAlign w:val="center"/>
          </w:tcPr>
          <w:p w14:paraId="2CEFD758" w14:textId="77777777" w:rsidR="00A558C1" w:rsidRPr="00B93C63" w:rsidRDefault="00A558C1" w:rsidP="00EC7677">
            <w:pPr>
              <w:pStyle w:val="TAL"/>
              <w:rPr>
                <w:rFonts w:cs="Arial"/>
                <w:lang w:eastAsia="ja-JP"/>
              </w:rPr>
            </w:pPr>
            <w:r w:rsidRPr="00B93C63">
              <w:rPr>
                <w:rFonts w:cs="Arial"/>
                <w:noProof/>
                <w:position w:val="-12"/>
                <w:lang w:eastAsia="ja-JP"/>
              </w:rPr>
              <w:object w:dxaOrig="780" w:dyaOrig="380" w14:anchorId="6C20CFC1">
                <v:shape id="_x0000_i1169" type="#_x0000_t75" alt="" style="width:36pt;height:20.5pt;mso-width-percent:0;mso-height-percent:0;mso-width-percent:0;mso-height-percent:0" o:ole="" fillcolor="window">
                  <v:imagedata r:id="rId162" o:title=""/>
                </v:shape>
                <o:OLEObject Type="Embed" ProgID="Equation.3" ShapeID="_x0000_i1169" DrawAspect="Content" ObjectID="_1749664542" r:id="rId163"/>
              </w:object>
            </w:r>
            <w:r w:rsidRPr="00B93C63">
              <w:rPr>
                <w:rFonts w:cs="Arial"/>
                <w:vertAlign w:val="superscript"/>
                <w:lang w:eastAsia="ja-JP"/>
              </w:rPr>
              <w:t xml:space="preserve"> Note</w:t>
            </w:r>
            <w:r>
              <w:rPr>
                <w:rFonts w:cs="Arial"/>
                <w:vertAlign w:val="superscript"/>
                <w:lang w:eastAsia="ja-JP"/>
              </w:rPr>
              <w:t>3</w:t>
            </w:r>
          </w:p>
        </w:tc>
        <w:tc>
          <w:tcPr>
            <w:tcW w:w="928" w:type="dxa"/>
            <w:vAlign w:val="center"/>
          </w:tcPr>
          <w:p w14:paraId="08250E42" w14:textId="77777777" w:rsidR="00A558C1" w:rsidRPr="00B93C63" w:rsidRDefault="00A558C1" w:rsidP="00EC7677">
            <w:pPr>
              <w:pStyle w:val="TAC"/>
              <w:rPr>
                <w:rFonts w:cs="Arial"/>
                <w:lang w:eastAsia="ja-JP"/>
              </w:rPr>
            </w:pPr>
            <w:r w:rsidRPr="00B93C63">
              <w:rPr>
                <w:rFonts w:cs="Arial"/>
                <w:lang w:eastAsia="ja-JP"/>
              </w:rPr>
              <w:t>dB</w:t>
            </w:r>
          </w:p>
        </w:tc>
        <w:tc>
          <w:tcPr>
            <w:tcW w:w="4710" w:type="dxa"/>
            <w:gridSpan w:val="2"/>
            <w:vAlign w:val="center"/>
          </w:tcPr>
          <w:p w14:paraId="10A0B1CD" w14:textId="77777777" w:rsidR="00A558C1" w:rsidRPr="00B93C63" w:rsidRDefault="00A558C1" w:rsidP="00EC7677">
            <w:pPr>
              <w:pStyle w:val="TAC"/>
              <w:rPr>
                <w:rFonts w:cs="Arial"/>
                <w:lang w:eastAsia="ja-JP"/>
              </w:rPr>
            </w:pPr>
            <w:r>
              <w:rPr>
                <w:rFonts w:cs="Arial"/>
                <w:lang w:eastAsia="ja-JP"/>
              </w:rPr>
              <w:t>10</w:t>
            </w:r>
          </w:p>
        </w:tc>
      </w:tr>
      <w:tr w:rsidR="00A558C1" w:rsidRPr="00B93C63" w14:paraId="6FC74BDB" w14:textId="77777777" w:rsidTr="00EC7677">
        <w:trPr>
          <w:cantSplit/>
          <w:jc w:val="center"/>
        </w:trPr>
        <w:tc>
          <w:tcPr>
            <w:tcW w:w="2650" w:type="dxa"/>
            <w:vAlign w:val="center"/>
          </w:tcPr>
          <w:p w14:paraId="2D8B5E9D" w14:textId="77777777" w:rsidR="00A558C1" w:rsidRPr="00164A99" w:rsidRDefault="00A558C1" w:rsidP="00EC7677">
            <w:pPr>
              <w:pStyle w:val="TAL"/>
              <w:rPr>
                <w:rFonts w:cs="Arial"/>
                <w:lang w:eastAsia="ja-JP"/>
              </w:rPr>
            </w:pPr>
            <w:r w:rsidRPr="00B93C63">
              <w:rPr>
                <w:rFonts w:cs="Arial"/>
                <w:noProof/>
                <w:position w:val="-12"/>
                <w:lang w:eastAsia="ja-JP"/>
              </w:rPr>
              <w:object w:dxaOrig="660" w:dyaOrig="380" w14:anchorId="41CF11AE">
                <v:shape id="_x0000_i1170" type="#_x0000_t75" alt="" style="width:31pt;height:15.5pt;mso-width-percent:0;mso-height-percent:0;mso-width-percent:0;mso-height-percent:0" o:ole="" fillcolor="window">
                  <v:imagedata r:id="rId164" o:title=""/>
                </v:shape>
                <o:OLEObject Type="Embed" ProgID="Equation.3" ShapeID="_x0000_i1170" DrawAspect="Content" ObjectID="_1749664543" r:id="rId165"/>
              </w:object>
            </w:r>
            <w:r w:rsidRPr="00B93C63">
              <w:rPr>
                <w:rFonts w:cs="Arial"/>
                <w:vertAlign w:val="superscript"/>
                <w:lang w:eastAsia="ja-JP"/>
              </w:rPr>
              <w:t xml:space="preserve"> Note2</w:t>
            </w:r>
            <w:r>
              <w:rPr>
                <w:rFonts w:cs="Arial"/>
                <w:vertAlign w:val="superscript"/>
                <w:lang w:eastAsia="ja-JP"/>
              </w:rPr>
              <w:t>,3</w:t>
            </w:r>
          </w:p>
        </w:tc>
        <w:tc>
          <w:tcPr>
            <w:tcW w:w="928" w:type="dxa"/>
            <w:vAlign w:val="center"/>
          </w:tcPr>
          <w:p w14:paraId="56B96AB3" w14:textId="77777777" w:rsidR="00A558C1" w:rsidRPr="00B93C63" w:rsidRDefault="00A558C1" w:rsidP="00EC7677">
            <w:pPr>
              <w:pStyle w:val="TAC"/>
              <w:rPr>
                <w:rFonts w:cs="Arial"/>
                <w:lang w:eastAsia="ja-JP"/>
              </w:rPr>
            </w:pPr>
            <w:r w:rsidRPr="00B93C63">
              <w:rPr>
                <w:rFonts w:cs="Arial"/>
                <w:lang w:eastAsia="ja-JP"/>
              </w:rPr>
              <w:t>dB</w:t>
            </w:r>
          </w:p>
        </w:tc>
        <w:tc>
          <w:tcPr>
            <w:tcW w:w="4710" w:type="dxa"/>
            <w:gridSpan w:val="2"/>
            <w:vAlign w:val="center"/>
          </w:tcPr>
          <w:p w14:paraId="223F41AD" w14:textId="77777777" w:rsidR="00A558C1" w:rsidRPr="00B93C63" w:rsidRDefault="00A558C1" w:rsidP="00EC7677">
            <w:pPr>
              <w:pStyle w:val="TAC"/>
              <w:rPr>
                <w:rFonts w:cs="Arial"/>
                <w:lang w:eastAsia="zh-CN"/>
              </w:rPr>
            </w:pPr>
            <w:r>
              <w:rPr>
                <w:rFonts w:cs="v4.2.0"/>
                <w:lang w:eastAsia="zh-CN"/>
              </w:rPr>
              <w:t>10</w:t>
            </w:r>
          </w:p>
        </w:tc>
      </w:tr>
      <w:tr w:rsidR="00A558C1" w:rsidRPr="00B93C63" w14:paraId="48C162B2" w14:textId="77777777" w:rsidTr="00EC7677">
        <w:trPr>
          <w:cantSplit/>
          <w:jc w:val="center"/>
        </w:trPr>
        <w:tc>
          <w:tcPr>
            <w:tcW w:w="2650" w:type="dxa"/>
            <w:vAlign w:val="center"/>
          </w:tcPr>
          <w:p w14:paraId="4BB611BC" w14:textId="77777777" w:rsidR="00A558C1" w:rsidRPr="00B93C63" w:rsidRDefault="00A558C1" w:rsidP="00EC7677">
            <w:pPr>
              <w:pStyle w:val="TAL"/>
              <w:rPr>
                <w:rFonts w:cs="Arial"/>
                <w:lang w:eastAsia="ja-JP"/>
              </w:rPr>
            </w:pPr>
            <w:r w:rsidRPr="00B93C63">
              <w:rPr>
                <w:rFonts w:cs="Arial"/>
                <w:noProof/>
                <w:position w:val="-12"/>
                <w:lang w:eastAsia="ja-JP"/>
              </w:rPr>
              <w:object w:dxaOrig="780" w:dyaOrig="380" w14:anchorId="3FE60FB6">
                <v:shape id="_x0000_i1171" type="#_x0000_t75" alt="" style="width:36pt;height:20.5pt;mso-width-percent:0;mso-height-percent:0;mso-width-percent:0;mso-height-percent:0" o:ole="" fillcolor="window">
                  <v:imagedata r:id="rId162" o:title=""/>
                </v:shape>
                <o:OLEObject Type="Embed" ProgID="Equation.3" ShapeID="_x0000_i1171" DrawAspect="Content" ObjectID="_1749664544" r:id="rId166"/>
              </w:object>
            </w:r>
            <w:r w:rsidRPr="00B93C63">
              <w:rPr>
                <w:rFonts w:cs="Arial"/>
                <w:vertAlign w:val="superscript"/>
                <w:lang w:eastAsia="ja-JP"/>
              </w:rPr>
              <w:t xml:space="preserve"> Note</w:t>
            </w:r>
            <w:r>
              <w:rPr>
                <w:rFonts w:cs="Arial"/>
                <w:vertAlign w:val="superscript"/>
                <w:lang w:eastAsia="ja-JP"/>
              </w:rPr>
              <w:t>4</w:t>
            </w:r>
            <w:r w:rsidRPr="00B93C63">
              <w:rPr>
                <w:rFonts w:cs="Arial"/>
                <w:vertAlign w:val="superscript"/>
                <w:lang w:eastAsia="ja-JP"/>
              </w:rPr>
              <w:t xml:space="preserve"> </w:t>
            </w:r>
          </w:p>
        </w:tc>
        <w:tc>
          <w:tcPr>
            <w:tcW w:w="928" w:type="dxa"/>
            <w:vAlign w:val="center"/>
          </w:tcPr>
          <w:p w14:paraId="22D338D5" w14:textId="77777777" w:rsidR="00A558C1" w:rsidRPr="00B93C63" w:rsidRDefault="00A558C1" w:rsidP="00EC7677">
            <w:pPr>
              <w:pStyle w:val="TAC"/>
              <w:rPr>
                <w:rFonts w:cs="Arial"/>
                <w:lang w:eastAsia="ja-JP"/>
              </w:rPr>
            </w:pPr>
            <w:r w:rsidRPr="00B93C63">
              <w:rPr>
                <w:rFonts w:cs="Arial"/>
                <w:lang w:eastAsia="ja-JP"/>
              </w:rPr>
              <w:t>dB</w:t>
            </w:r>
          </w:p>
        </w:tc>
        <w:tc>
          <w:tcPr>
            <w:tcW w:w="2355" w:type="dxa"/>
            <w:vAlign w:val="center"/>
          </w:tcPr>
          <w:p w14:paraId="1C380D8F" w14:textId="77777777" w:rsidR="00A558C1" w:rsidRPr="00B93C63" w:rsidRDefault="00A558C1" w:rsidP="00EC7677">
            <w:pPr>
              <w:pStyle w:val="TAC"/>
              <w:rPr>
                <w:rFonts w:cs="v4.2.0"/>
                <w:lang w:eastAsia="zh-CN"/>
              </w:rPr>
            </w:pPr>
            <w:r>
              <w:rPr>
                <w:rFonts w:cs="v4.2.0"/>
                <w:lang w:eastAsia="zh-CN"/>
              </w:rPr>
              <w:t>0</w:t>
            </w:r>
          </w:p>
        </w:tc>
        <w:tc>
          <w:tcPr>
            <w:tcW w:w="2355" w:type="dxa"/>
            <w:vAlign w:val="center"/>
          </w:tcPr>
          <w:p w14:paraId="2D6CFA0C" w14:textId="77777777" w:rsidR="00A558C1" w:rsidRPr="00B93C63" w:rsidRDefault="00A558C1" w:rsidP="00EC7677">
            <w:pPr>
              <w:pStyle w:val="TAC"/>
              <w:rPr>
                <w:rFonts w:cs="v4.2.0"/>
                <w:lang w:eastAsia="zh-CN"/>
              </w:rPr>
            </w:pPr>
            <w:r>
              <w:rPr>
                <w:rFonts w:cs="v4.2.0"/>
                <w:lang w:eastAsia="zh-CN"/>
              </w:rPr>
              <w:t>20</w:t>
            </w:r>
          </w:p>
        </w:tc>
      </w:tr>
      <w:tr w:rsidR="00A558C1" w:rsidRPr="00B93C63" w14:paraId="47C2AE12" w14:textId="77777777" w:rsidTr="00EC7677">
        <w:trPr>
          <w:cantSplit/>
          <w:jc w:val="center"/>
        </w:trPr>
        <w:tc>
          <w:tcPr>
            <w:tcW w:w="2650" w:type="dxa"/>
            <w:vAlign w:val="center"/>
          </w:tcPr>
          <w:p w14:paraId="3DF41351" w14:textId="77777777" w:rsidR="00A558C1" w:rsidRPr="00B93C63" w:rsidRDefault="00A558C1" w:rsidP="00EC7677">
            <w:pPr>
              <w:pStyle w:val="TAL"/>
              <w:rPr>
                <w:rFonts w:cs="Arial"/>
                <w:lang w:eastAsia="ja-JP"/>
              </w:rPr>
            </w:pPr>
            <w:r w:rsidRPr="00B93C63">
              <w:rPr>
                <w:rFonts w:cs="Arial"/>
                <w:noProof/>
                <w:position w:val="-12"/>
                <w:lang w:eastAsia="ja-JP"/>
              </w:rPr>
              <w:object w:dxaOrig="660" w:dyaOrig="380" w14:anchorId="77F5883D">
                <v:shape id="_x0000_i1172" type="#_x0000_t75" alt="" style="width:31pt;height:15.5pt;mso-width-percent:0;mso-height-percent:0;mso-width-percent:0;mso-height-percent:0" o:ole="" fillcolor="window">
                  <v:imagedata r:id="rId164" o:title=""/>
                </v:shape>
                <o:OLEObject Type="Embed" ProgID="Equation.3" ShapeID="_x0000_i1172" DrawAspect="Content" ObjectID="_1749664545" r:id="rId167"/>
              </w:object>
            </w:r>
            <w:r w:rsidRPr="00B93C63">
              <w:rPr>
                <w:rFonts w:cs="Arial"/>
                <w:vertAlign w:val="superscript"/>
                <w:lang w:eastAsia="ja-JP"/>
              </w:rPr>
              <w:t xml:space="preserve"> Note2</w:t>
            </w:r>
            <w:r>
              <w:rPr>
                <w:rFonts w:cs="Arial"/>
                <w:vertAlign w:val="superscript"/>
                <w:lang w:eastAsia="ja-JP"/>
              </w:rPr>
              <w:t>,4</w:t>
            </w:r>
          </w:p>
        </w:tc>
        <w:tc>
          <w:tcPr>
            <w:tcW w:w="928" w:type="dxa"/>
            <w:vAlign w:val="center"/>
          </w:tcPr>
          <w:p w14:paraId="5795DD4C" w14:textId="77777777" w:rsidR="00A558C1" w:rsidRPr="00B93C63" w:rsidRDefault="00A558C1" w:rsidP="00EC7677">
            <w:pPr>
              <w:pStyle w:val="TAC"/>
              <w:rPr>
                <w:rFonts w:cs="Arial"/>
                <w:lang w:eastAsia="ja-JP"/>
              </w:rPr>
            </w:pPr>
            <w:r w:rsidRPr="00B93C63">
              <w:rPr>
                <w:rFonts w:cs="Arial"/>
                <w:lang w:eastAsia="ja-JP"/>
              </w:rPr>
              <w:t>dB</w:t>
            </w:r>
          </w:p>
        </w:tc>
        <w:tc>
          <w:tcPr>
            <w:tcW w:w="2355" w:type="dxa"/>
            <w:vAlign w:val="center"/>
          </w:tcPr>
          <w:p w14:paraId="2B578267" w14:textId="77777777" w:rsidR="00A558C1" w:rsidRPr="00B93C63" w:rsidRDefault="00A558C1" w:rsidP="00EC7677">
            <w:pPr>
              <w:pStyle w:val="TAC"/>
              <w:rPr>
                <w:rFonts w:cs="v4.2.0"/>
                <w:lang w:eastAsia="zh-CN"/>
              </w:rPr>
            </w:pPr>
            <w:r>
              <w:rPr>
                <w:rFonts w:cs="v4.2.0"/>
                <w:lang w:eastAsia="zh-CN"/>
              </w:rPr>
              <w:t>0</w:t>
            </w:r>
          </w:p>
        </w:tc>
        <w:tc>
          <w:tcPr>
            <w:tcW w:w="2355" w:type="dxa"/>
            <w:vAlign w:val="center"/>
          </w:tcPr>
          <w:p w14:paraId="5732826F" w14:textId="77777777" w:rsidR="00A558C1" w:rsidRPr="00B93C63" w:rsidRDefault="00A558C1" w:rsidP="00EC7677">
            <w:pPr>
              <w:pStyle w:val="TAC"/>
              <w:rPr>
                <w:rFonts w:cs="v4.2.0"/>
                <w:lang w:eastAsia="zh-CN"/>
              </w:rPr>
            </w:pPr>
            <w:r>
              <w:rPr>
                <w:rFonts w:cs="v4.2.0"/>
                <w:lang w:eastAsia="zh-CN"/>
              </w:rPr>
              <w:t>20</w:t>
            </w:r>
          </w:p>
        </w:tc>
      </w:tr>
      <w:tr w:rsidR="00A558C1" w:rsidRPr="00B93C63" w14:paraId="39CD37FE" w14:textId="77777777" w:rsidTr="00EC7677">
        <w:trPr>
          <w:cantSplit/>
          <w:jc w:val="center"/>
        </w:trPr>
        <w:tc>
          <w:tcPr>
            <w:tcW w:w="2650" w:type="dxa"/>
            <w:vAlign w:val="center"/>
          </w:tcPr>
          <w:p w14:paraId="129CC8E6" w14:textId="77777777" w:rsidR="00A558C1" w:rsidRPr="009517C8" w:rsidRDefault="00A558C1" w:rsidP="00EC7677">
            <w:pPr>
              <w:pStyle w:val="TAL"/>
              <w:rPr>
                <w:rFonts w:cs="Arial"/>
                <w:lang w:eastAsia="ja-JP"/>
              </w:rPr>
            </w:pPr>
            <w:r>
              <w:rPr>
                <w:rFonts w:cs="Arial"/>
                <w:lang w:eastAsia="ja-JP"/>
              </w:rPr>
              <w:t>PSSCH</w:t>
            </w:r>
            <w:r w:rsidRPr="0036229A">
              <w:rPr>
                <w:rFonts w:cs="Arial"/>
                <w:lang w:eastAsia="ja-JP"/>
              </w:rPr>
              <w:t>-RSRP</w:t>
            </w:r>
            <w:r>
              <w:rPr>
                <w:rFonts w:cs="Arial"/>
                <w:lang w:eastAsia="ja-JP"/>
              </w:rPr>
              <w:t>1</w:t>
            </w:r>
            <w:r w:rsidRPr="0036229A">
              <w:rPr>
                <w:rFonts w:cs="Arial"/>
                <w:vertAlign w:val="superscript"/>
                <w:lang w:eastAsia="ja-JP"/>
              </w:rPr>
              <w:t xml:space="preserve"> Note 2</w:t>
            </w:r>
            <w:r>
              <w:rPr>
                <w:rFonts w:cs="Arial"/>
                <w:vertAlign w:val="superscript"/>
                <w:lang w:eastAsia="ja-JP"/>
              </w:rPr>
              <w:t>,3</w:t>
            </w:r>
          </w:p>
        </w:tc>
        <w:tc>
          <w:tcPr>
            <w:tcW w:w="928" w:type="dxa"/>
            <w:vAlign w:val="center"/>
          </w:tcPr>
          <w:p w14:paraId="23D3E9A9" w14:textId="77777777" w:rsidR="00A558C1" w:rsidRPr="009517C8" w:rsidRDefault="00A558C1" w:rsidP="00EC7677">
            <w:pPr>
              <w:pStyle w:val="TAC"/>
              <w:rPr>
                <w:rFonts w:cs="Arial"/>
                <w:lang w:eastAsia="ja-JP"/>
              </w:rPr>
            </w:pPr>
            <w:r w:rsidRPr="009517C8">
              <w:rPr>
                <w:rFonts w:cs="v4.2.0"/>
                <w:bCs/>
                <w:lang w:eastAsia="ja-JP"/>
              </w:rPr>
              <w:t>dBm/</w:t>
            </w:r>
            <w:r>
              <w:rPr>
                <w:rFonts w:cs="v4.2.0"/>
                <w:bCs/>
                <w:lang w:eastAsia="ja-JP"/>
              </w:rPr>
              <w:t>SCS</w:t>
            </w:r>
          </w:p>
        </w:tc>
        <w:tc>
          <w:tcPr>
            <w:tcW w:w="2355" w:type="dxa"/>
            <w:vAlign w:val="center"/>
          </w:tcPr>
          <w:p w14:paraId="13B7C486" w14:textId="77777777" w:rsidR="00A558C1" w:rsidRPr="009517C8" w:rsidRDefault="00A558C1" w:rsidP="00EC7677">
            <w:pPr>
              <w:pStyle w:val="TAC"/>
              <w:rPr>
                <w:rFonts w:cs="Arial"/>
                <w:lang w:eastAsia="zh-CN"/>
              </w:rPr>
            </w:pPr>
            <w:r w:rsidRPr="009517C8">
              <w:rPr>
                <w:rFonts w:cs="Arial"/>
                <w:lang w:eastAsia="ja-JP"/>
              </w:rPr>
              <w:t>-</w:t>
            </w:r>
            <w:r>
              <w:rPr>
                <w:rFonts w:cs="Arial"/>
                <w:lang w:eastAsia="ja-JP"/>
              </w:rPr>
              <w:t>101</w:t>
            </w:r>
          </w:p>
        </w:tc>
        <w:tc>
          <w:tcPr>
            <w:tcW w:w="2355" w:type="dxa"/>
            <w:vAlign w:val="center"/>
          </w:tcPr>
          <w:p w14:paraId="0BFB1124" w14:textId="77777777" w:rsidR="00A558C1" w:rsidRPr="009517C8" w:rsidRDefault="00A558C1" w:rsidP="00EC7677">
            <w:pPr>
              <w:pStyle w:val="TAC"/>
              <w:rPr>
                <w:rFonts w:cs="Arial"/>
                <w:lang w:eastAsia="zh-CN"/>
              </w:rPr>
            </w:pPr>
            <w:r w:rsidRPr="009517C8">
              <w:rPr>
                <w:rFonts w:cs="Arial"/>
                <w:lang w:eastAsia="ja-JP"/>
              </w:rPr>
              <w:t>-1</w:t>
            </w:r>
            <w:r>
              <w:rPr>
                <w:rFonts w:cs="Arial"/>
                <w:lang w:eastAsia="ja-JP"/>
              </w:rPr>
              <w:t>11</w:t>
            </w:r>
          </w:p>
        </w:tc>
      </w:tr>
      <w:tr w:rsidR="00A558C1" w:rsidRPr="00B93C63" w14:paraId="43B33358" w14:textId="77777777" w:rsidTr="001D23FC">
        <w:trPr>
          <w:cantSplit/>
          <w:jc w:val="center"/>
        </w:trPr>
        <w:tc>
          <w:tcPr>
            <w:tcW w:w="2650" w:type="dxa"/>
            <w:tcBorders>
              <w:bottom w:val="single" w:sz="4" w:space="0" w:color="auto"/>
            </w:tcBorders>
            <w:vAlign w:val="center"/>
          </w:tcPr>
          <w:p w14:paraId="10E9E1AB" w14:textId="77777777" w:rsidR="00A558C1" w:rsidRPr="0036229A" w:rsidRDefault="00A558C1" w:rsidP="00EC7677">
            <w:pPr>
              <w:pStyle w:val="TAL"/>
              <w:rPr>
                <w:rFonts w:cs="Arial"/>
                <w:lang w:eastAsia="ja-JP"/>
              </w:rPr>
            </w:pPr>
            <w:r>
              <w:rPr>
                <w:rFonts w:cs="Arial"/>
                <w:lang w:eastAsia="ja-JP"/>
              </w:rPr>
              <w:t>PSSCH</w:t>
            </w:r>
            <w:r w:rsidRPr="0036229A">
              <w:rPr>
                <w:rFonts w:cs="Arial"/>
                <w:lang w:eastAsia="ja-JP"/>
              </w:rPr>
              <w:t xml:space="preserve"> -RSRP</w:t>
            </w:r>
            <w:r>
              <w:rPr>
                <w:rFonts w:cs="Arial"/>
                <w:lang w:eastAsia="ja-JP"/>
              </w:rPr>
              <w:t>2</w:t>
            </w:r>
            <w:r w:rsidRPr="0036229A">
              <w:rPr>
                <w:rFonts w:cs="Arial"/>
                <w:vertAlign w:val="superscript"/>
                <w:lang w:eastAsia="ja-JP"/>
              </w:rPr>
              <w:t xml:space="preserve"> Note 2</w:t>
            </w:r>
            <w:r>
              <w:rPr>
                <w:rFonts w:cs="Arial"/>
                <w:vertAlign w:val="superscript"/>
                <w:lang w:eastAsia="ja-JP"/>
              </w:rPr>
              <w:t>,4</w:t>
            </w:r>
          </w:p>
        </w:tc>
        <w:tc>
          <w:tcPr>
            <w:tcW w:w="928" w:type="dxa"/>
            <w:vAlign w:val="center"/>
          </w:tcPr>
          <w:p w14:paraId="77832127" w14:textId="77777777" w:rsidR="00A558C1" w:rsidRPr="009517C8" w:rsidRDefault="00A558C1" w:rsidP="00EC7677">
            <w:pPr>
              <w:pStyle w:val="TAC"/>
              <w:rPr>
                <w:rFonts w:cs="v4.2.0"/>
                <w:bCs/>
                <w:lang w:eastAsia="ja-JP"/>
              </w:rPr>
            </w:pPr>
            <w:r w:rsidRPr="009517C8">
              <w:rPr>
                <w:rFonts w:cs="v4.2.0"/>
                <w:bCs/>
                <w:lang w:eastAsia="ja-JP"/>
              </w:rPr>
              <w:t>dBm/</w:t>
            </w:r>
            <w:r>
              <w:rPr>
                <w:rFonts w:cs="v4.2.0"/>
                <w:bCs/>
                <w:lang w:eastAsia="ja-JP"/>
              </w:rPr>
              <w:t>SCS</w:t>
            </w:r>
          </w:p>
        </w:tc>
        <w:tc>
          <w:tcPr>
            <w:tcW w:w="2355" w:type="dxa"/>
            <w:vAlign w:val="center"/>
          </w:tcPr>
          <w:p w14:paraId="7C9BD2AB" w14:textId="77777777" w:rsidR="00A558C1" w:rsidRPr="009517C8" w:rsidRDefault="00A558C1" w:rsidP="00EC7677">
            <w:pPr>
              <w:pStyle w:val="TAC"/>
              <w:rPr>
                <w:rFonts w:cs="Arial"/>
                <w:lang w:eastAsia="ja-JP"/>
              </w:rPr>
            </w:pPr>
            <w:r>
              <w:rPr>
                <w:rFonts w:cs="Arial"/>
                <w:lang w:eastAsia="ja-JP"/>
              </w:rPr>
              <w:t>-111</w:t>
            </w:r>
          </w:p>
        </w:tc>
        <w:tc>
          <w:tcPr>
            <w:tcW w:w="2355" w:type="dxa"/>
            <w:vAlign w:val="center"/>
          </w:tcPr>
          <w:p w14:paraId="00EDF3EB" w14:textId="77777777" w:rsidR="00A558C1" w:rsidRPr="009517C8" w:rsidRDefault="00A558C1" w:rsidP="00EC7677">
            <w:pPr>
              <w:pStyle w:val="TAC"/>
              <w:rPr>
                <w:rFonts w:cs="Arial"/>
                <w:lang w:eastAsia="ja-JP"/>
              </w:rPr>
            </w:pPr>
            <w:r w:rsidRPr="009517C8">
              <w:rPr>
                <w:rFonts w:cs="Arial"/>
                <w:lang w:eastAsia="ja-JP"/>
              </w:rPr>
              <w:t>-</w:t>
            </w:r>
            <w:r>
              <w:rPr>
                <w:rFonts w:cs="Arial"/>
                <w:lang w:eastAsia="ja-JP"/>
              </w:rPr>
              <w:t>101</w:t>
            </w:r>
          </w:p>
        </w:tc>
      </w:tr>
      <w:tr w:rsidR="00A558C1" w:rsidRPr="00B93C63" w14:paraId="3DF3A00D" w14:textId="77777777" w:rsidTr="001D23FC">
        <w:trPr>
          <w:cantSplit/>
          <w:jc w:val="center"/>
        </w:trPr>
        <w:tc>
          <w:tcPr>
            <w:tcW w:w="2650" w:type="dxa"/>
            <w:tcBorders>
              <w:bottom w:val="nil"/>
            </w:tcBorders>
            <w:vAlign w:val="center"/>
          </w:tcPr>
          <w:p w14:paraId="4CC5A0EB" w14:textId="77777777" w:rsidR="00A558C1" w:rsidRDefault="00A558C1" w:rsidP="00EC7677">
            <w:pPr>
              <w:pStyle w:val="TAL"/>
              <w:rPr>
                <w:rFonts w:cs="Arial"/>
                <w:lang w:eastAsia="zh-CN"/>
              </w:rPr>
            </w:pPr>
            <w:r>
              <w:rPr>
                <w:rFonts w:cs="Arial" w:hint="eastAsia"/>
                <w:lang w:eastAsia="zh-CN"/>
              </w:rPr>
              <w:t>I</w:t>
            </w:r>
            <w:r>
              <w:rPr>
                <w:rFonts w:cs="Arial"/>
                <w:lang w:eastAsia="zh-CN"/>
              </w:rPr>
              <w:t>o</w:t>
            </w:r>
            <w:r w:rsidRPr="0036229A">
              <w:rPr>
                <w:rFonts w:cs="Arial"/>
                <w:vertAlign w:val="superscript"/>
                <w:lang w:eastAsia="ja-JP"/>
              </w:rPr>
              <w:t>Note 2</w:t>
            </w:r>
          </w:p>
        </w:tc>
        <w:tc>
          <w:tcPr>
            <w:tcW w:w="928" w:type="dxa"/>
            <w:vAlign w:val="center"/>
          </w:tcPr>
          <w:p w14:paraId="54BB3687" w14:textId="77777777" w:rsidR="00A558C1" w:rsidRPr="009517C8" w:rsidRDefault="00A558C1" w:rsidP="00EC7677">
            <w:pPr>
              <w:pStyle w:val="TAC"/>
              <w:rPr>
                <w:rFonts w:cs="v4.2.0"/>
                <w:bCs/>
                <w:lang w:eastAsia="ja-JP"/>
              </w:rPr>
            </w:pPr>
            <w:r w:rsidRPr="009517C8">
              <w:rPr>
                <w:rFonts w:cs="v4.2.0"/>
                <w:bCs/>
                <w:lang w:eastAsia="ja-JP"/>
              </w:rPr>
              <w:t>dBm/</w:t>
            </w:r>
            <w:r>
              <w:rPr>
                <w:rFonts w:cs="v4.2.0"/>
                <w:bCs/>
                <w:lang w:eastAsia="ja-JP"/>
              </w:rPr>
              <w:t>18MHz</w:t>
            </w:r>
          </w:p>
        </w:tc>
        <w:tc>
          <w:tcPr>
            <w:tcW w:w="2355" w:type="dxa"/>
            <w:vAlign w:val="center"/>
          </w:tcPr>
          <w:p w14:paraId="2D27CD1C" w14:textId="77777777" w:rsidR="00A558C1" w:rsidRDefault="00A558C1" w:rsidP="00EC7677">
            <w:pPr>
              <w:pStyle w:val="TAC"/>
              <w:rPr>
                <w:rFonts w:cs="Arial"/>
                <w:lang w:eastAsia="zh-CN"/>
              </w:rPr>
            </w:pPr>
            <w:r>
              <w:rPr>
                <w:rFonts w:cs="Arial" w:hint="eastAsia"/>
                <w:lang w:eastAsia="zh-CN"/>
              </w:rPr>
              <w:t>-</w:t>
            </w:r>
            <w:r>
              <w:rPr>
                <w:rFonts w:cs="Arial"/>
                <w:lang w:eastAsia="zh-CN"/>
              </w:rPr>
              <w:t>77.42</w:t>
            </w:r>
          </w:p>
        </w:tc>
        <w:tc>
          <w:tcPr>
            <w:tcW w:w="2355" w:type="dxa"/>
            <w:vAlign w:val="center"/>
          </w:tcPr>
          <w:p w14:paraId="6AF46C82" w14:textId="77777777" w:rsidR="00A558C1" w:rsidRPr="009517C8" w:rsidRDefault="00A558C1" w:rsidP="00EC7677">
            <w:pPr>
              <w:pStyle w:val="TAC"/>
              <w:rPr>
                <w:rFonts w:cs="Arial"/>
                <w:lang w:eastAsia="zh-CN"/>
              </w:rPr>
            </w:pPr>
            <w:r>
              <w:rPr>
                <w:rFonts w:cs="Arial" w:hint="eastAsia"/>
                <w:lang w:eastAsia="zh-CN"/>
              </w:rPr>
              <w:t>-</w:t>
            </w:r>
            <w:r>
              <w:rPr>
                <w:rFonts w:cs="Arial"/>
                <w:lang w:eastAsia="zh-CN"/>
              </w:rPr>
              <w:t>74.03</w:t>
            </w:r>
          </w:p>
        </w:tc>
      </w:tr>
      <w:tr w:rsidR="00A558C1" w:rsidRPr="00B93C63" w14:paraId="1774DA67" w14:textId="77777777" w:rsidTr="001D23FC">
        <w:trPr>
          <w:cantSplit/>
          <w:jc w:val="center"/>
        </w:trPr>
        <w:tc>
          <w:tcPr>
            <w:tcW w:w="2650" w:type="dxa"/>
            <w:tcBorders>
              <w:top w:val="nil"/>
            </w:tcBorders>
            <w:vAlign w:val="center"/>
          </w:tcPr>
          <w:p w14:paraId="464FF10F" w14:textId="77777777" w:rsidR="00A558C1" w:rsidRDefault="00A558C1" w:rsidP="00EC7677">
            <w:pPr>
              <w:pStyle w:val="TAL"/>
              <w:rPr>
                <w:rFonts w:cs="Arial"/>
                <w:lang w:eastAsia="ja-JP"/>
              </w:rPr>
            </w:pPr>
          </w:p>
        </w:tc>
        <w:tc>
          <w:tcPr>
            <w:tcW w:w="928" w:type="dxa"/>
            <w:vAlign w:val="center"/>
          </w:tcPr>
          <w:p w14:paraId="03DF9A3B" w14:textId="77777777" w:rsidR="00A558C1" w:rsidRPr="009517C8" w:rsidRDefault="00A558C1" w:rsidP="00EC7677">
            <w:pPr>
              <w:pStyle w:val="TAC"/>
              <w:rPr>
                <w:rFonts w:cs="v4.2.0"/>
                <w:bCs/>
                <w:lang w:eastAsia="ja-JP"/>
              </w:rPr>
            </w:pPr>
            <w:r w:rsidRPr="009517C8">
              <w:rPr>
                <w:rFonts w:cs="v4.2.0"/>
                <w:bCs/>
                <w:lang w:eastAsia="ja-JP"/>
              </w:rPr>
              <w:t>dBm/</w:t>
            </w:r>
            <w:r>
              <w:rPr>
                <w:rFonts w:cs="v4.2.0"/>
                <w:bCs/>
                <w:lang w:eastAsia="ja-JP"/>
              </w:rPr>
              <w:t>36MHz</w:t>
            </w:r>
          </w:p>
        </w:tc>
        <w:tc>
          <w:tcPr>
            <w:tcW w:w="2355" w:type="dxa"/>
            <w:vAlign w:val="center"/>
          </w:tcPr>
          <w:p w14:paraId="342C6B61" w14:textId="77777777" w:rsidR="00A558C1" w:rsidRDefault="00A558C1" w:rsidP="00EC7677">
            <w:pPr>
              <w:pStyle w:val="TAC"/>
              <w:rPr>
                <w:rFonts w:cs="Arial"/>
                <w:lang w:eastAsia="zh-CN"/>
              </w:rPr>
            </w:pPr>
            <w:r>
              <w:rPr>
                <w:rFonts w:cs="Arial" w:hint="eastAsia"/>
                <w:lang w:eastAsia="zh-CN"/>
              </w:rPr>
              <w:t>-</w:t>
            </w:r>
            <w:r>
              <w:rPr>
                <w:rFonts w:cs="Arial"/>
                <w:lang w:eastAsia="zh-CN"/>
              </w:rPr>
              <w:t>77.42</w:t>
            </w:r>
          </w:p>
        </w:tc>
        <w:tc>
          <w:tcPr>
            <w:tcW w:w="2355" w:type="dxa"/>
            <w:vAlign w:val="center"/>
          </w:tcPr>
          <w:p w14:paraId="27202695" w14:textId="77777777" w:rsidR="00A558C1" w:rsidRPr="009517C8" w:rsidRDefault="00A558C1" w:rsidP="00EC7677">
            <w:pPr>
              <w:pStyle w:val="TAC"/>
              <w:rPr>
                <w:rFonts w:cs="Arial"/>
                <w:lang w:eastAsia="zh-CN"/>
              </w:rPr>
            </w:pPr>
            <w:r>
              <w:rPr>
                <w:rFonts w:cs="Arial" w:hint="eastAsia"/>
                <w:lang w:eastAsia="zh-CN"/>
              </w:rPr>
              <w:t>-</w:t>
            </w:r>
            <w:r>
              <w:rPr>
                <w:rFonts w:cs="Arial"/>
                <w:lang w:eastAsia="zh-CN"/>
              </w:rPr>
              <w:t>74.03</w:t>
            </w:r>
          </w:p>
        </w:tc>
      </w:tr>
      <w:tr w:rsidR="00A558C1" w:rsidRPr="00B93C63" w14:paraId="295056E9" w14:textId="77777777" w:rsidTr="00EC7677">
        <w:trPr>
          <w:cantSplit/>
          <w:jc w:val="center"/>
        </w:trPr>
        <w:tc>
          <w:tcPr>
            <w:tcW w:w="2650" w:type="dxa"/>
            <w:vAlign w:val="center"/>
          </w:tcPr>
          <w:p w14:paraId="2B164226" w14:textId="77777777" w:rsidR="00A558C1" w:rsidRPr="00B93C63" w:rsidRDefault="00A558C1" w:rsidP="00EC7677">
            <w:pPr>
              <w:pStyle w:val="TAL"/>
              <w:rPr>
                <w:rFonts w:cs="Arial"/>
                <w:lang w:eastAsia="ja-JP"/>
              </w:rPr>
            </w:pPr>
            <w:r w:rsidRPr="00B93C63">
              <w:rPr>
                <w:rFonts w:cs="Arial"/>
                <w:szCs w:val="18"/>
                <w:lang w:eastAsia="ja-JP"/>
              </w:rPr>
              <w:t>Antenna Configuration</w:t>
            </w:r>
          </w:p>
        </w:tc>
        <w:tc>
          <w:tcPr>
            <w:tcW w:w="928" w:type="dxa"/>
            <w:vAlign w:val="center"/>
          </w:tcPr>
          <w:p w14:paraId="0FF48293" w14:textId="77777777" w:rsidR="00A558C1" w:rsidRPr="00B93C63" w:rsidRDefault="00A558C1" w:rsidP="00EC7677">
            <w:pPr>
              <w:pStyle w:val="TAC"/>
              <w:rPr>
                <w:rFonts w:cs="Arial"/>
                <w:lang w:eastAsia="zh-CN"/>
              </w:rPr>
            </w:pPr>
            <w:r w:rsidRPr="00B93C63">
              <w:rPr>
                <w:rFonts w:cs="Arial" w:hint="eastAsia"/>
                <w:lang w:eastAsia="zh-CN"/>
              </w:rPr>
              <w:t>-</w:t>
            </w:r>
          </w:p>
        </w:tc>
        <w:tc>
          <w:tcPr>
            <w:tcW w:w="4710" w:type="dxa"/>
            <w:gridSpan w:val="2"/>
            <w:vAlign w:val="center"/>
          </w:tcPr>
          <w:p w14:paraId="324201EB" w14:textId="77777777" w:rsidR="00A558C1" w:rsidRPr="00B93C63" w:rsidRDefault="00A558C1" w:rsidP="00EC7677">
            <w:pPr>
              <w:pStyle w:val="TAC"/>
              <w:rPr>
                <w:rFonts w:cs="Arial"/>
                <w:lang w:eastAsia="zh-CN"/>
              </w:rPr>
            </w:pPr>
            <w:r w:rsidRPr="00B93C63">
              <w:rPr>
                <w:rFonts w:cs="Arial" w:hint="eastAsia"/>
                <w:lang w:val="en-US" w:eastAsia="zh-CN"/>
              </w:rPr>
              <w:t>1</w:t>
            </w:r>
            <w:r w:rsidRPr="00B93C63">
              <w:rPr>
                <w:rFonts w:cs="Arial"/>
                <w:lang w:eastAsia="ja-JP"/>
              </w:rPr>
              <w:t>x</w:t>
            </w:r>
            <w:r w:rsidRPr="00B93C63">
              <w:rPr>
                <w:rFonts w:cs="Arial" w:hint="eastAsia"/>
                <w:lang w:eastAsia="zh-CN"/>
              </w:rPr>
              <w:t>2</w:t>
            </w:r>
          </w:p>
        </w:tc>
      </w:tr>
      <w:tr w:rsidR="00A558C1" w:rsidRPr="00B93C63" w14:paraId="1BB05F1B" w14:textId="77777777" w:rsidTr="00EC7677">
        <w:trPr>
          <w:cantSplit/>
          <w:jc w:val="center"/>
        </w:trPr>
        <w:tc>
          <w:tcPr>
            <w:tcW w:w="2650" w:type="dxa"/>
            <w:vAlign w:val="center"/>
          </w:tcPr>
          <w:p w14:paraId="0A22E783" w14:textId="77777777" w:rsidR="00A558C1" w:rsidRPr="00B93C63" w:rsidRDefault="00A558C1" w:rsidP="00EC7677">
            <w:pPr>
              <w:pStyle w:val="TAL"/>
              <w:rPr>
                <w:rFonts w:cs="Arial"/>
                <w:lang w:eastAsia="ja-JP"/>
              </w:rPr>
            </w:pPr>
            <w:r w:rsidRPr="00B93C63">
              <w:rPr>
                <w:rFonts w:cs="Arial"/>
                <w:lang w:eastAsia="ja-JP"/>
              </w:rPr>
              <w:t>Propagation Condition</w:t>
            </w:r>
          </w:p>
        </w:tc>
        <w:tc>
          <w:tcPr>
            <w:tcW w:w="928" w:type="dxa"/>
            <w:vAlign w:val="center"/>
          </w:tcPr>
          <w:p w14:paraId="78184F46" w14:textId="77777777" w:rsidR="00A558C1" w:rsidRPr="00B93C63" w:rsidRDefault="00A558C1" w:rsidP="00EC7677">
            <w:pPr>
              <w:pStyle w:val="TAC"/>
              <w:rPr>
                <w:rFonts w:cs="Arial"/>
                <w:lang w:eastAsia="ja-JP"/>
              </w:rPr>
            </w:pPr>
            <w:r w:rsidRPr="00B93C63">
              <w:rPr>
                <w:rFonts w:cs="Arial"/>
                <w:lang w:eastAsia="ja-JP"/>
              </w:rPr>
              <w:t>-</w:t>
            </w:r>
          </w:p>
        </w:tc>
        <w:tc>
          <w:tcPr>
            <w:tcW w:w="4710" w:type="dxa"/>
            <w:gridSpan w:val="2"/>
            <w:vAlign w:val="center"/>
          </w:tcPr>
          <w:p w14:paraId="57A62398" w14:textId="77777777" w:rsidR="00A558C1" w:rsidRPr="00B93C63" w:rsidRDefault="00A558C1" w:rsidP="00EC7677">
            <w:pPr>
              <w:pStyle w:val="TAC"/>
              <w:rPr>
                <w:rFonts w:cs="Arial"/>
                <w:lang w:eastAsia="ja-JP"/>
              </w:rPr>
            </w:pPr>
            <w:r w:rsidRPr="00B93C63">
              <w:rPr>
                <w:rFonts w:cs="Arial"/>
                <w:lang w:eastAsia="ja-JP"/>
              </w:rPr>
              <w:t>AWGN</w:t>
            </w:r>
          </w:p>
        </w:tc>
      </w:tr>
      <w:tr w:rsidR="00A558C1" w:rsidRPr="00B93C63" w14:paraId="0D01603C" w14:textId="77777777" w:rsidTr="00EC7677">
        <w:trPr>
          <w:cantSplit/>
          <w:jc w:val="center"/>
        </w:trPr>
        <w:tc>
          <w:tcPr>
            <w:tcW w:w="8288" w:type="dxa"/>
            <w:gridSpan w:val="4"/>
            <w:vAlign w:val="center"/>
          </w:tcPr>
          <w:p w14:paraId="583D3CF7" w14:textId="77777777" w:rsidR="00A558C1" w:rsidRPr="00B93C63" w:rsidRDefault="00A558C1" w:rsidP="00EC7677">
            <w:pPr>
              <w:pStyle w:val="TAN"/>
              <w:rPr>
                <w:rFonts w:cs="Arial"/>
                <w:lang w:eastAsia="ja-JP"/>
              </w:rPr>
            </w:pPr>
            <w:r w:rsidRPr="00B93C63">
              <w:rPr>
                <w:rFonts w:cs="Arial"/>
                <w:lang w:eastAsia="ja-JP"/>
              </w:rPr>
              <w:t>Note 1:</w:t>
            </w:r>
            <w:r w:rsidRPr="00B93C63">
              <w:rPr>
                <w:rFonts w:cs="Arial"/>
                <w:lang w:eastAsia="ja-JP"/>
              </w:rPr>
              <w:tab/>
              <w:t xml:space="preserve">Interference from other UEs and noise sources not specified in the test is assumed to be constant over subcarriers and time and shall be modelled as AWGN of appropriate power for </w:t>
            </w:r>
            <w:r w:rsidRPr="00B93C63">
              <w:rPr>
                <w:rFonts w:cs="v4.2.0"/>
                <w:noProof/>
                <w:position w:val="-12"/>
                <w:lang w:eastAsia="ja-JP"/>
              </w:rPr>
              <w:object w:dxaOrig="400" w:dyaOrig="360" w14:anchorId="2178852C">
                <v:shape id="_x0000_i1173" type="#_x0000_t75" alt="" style="width:20.5pt;height:20.5pt;mso-width-percent:0;mso-height-percent:0;mso-width-percent:0;mso-height-percent:0" o:ole="" fillcolor="window">
                  <v:imagedata r:id="rId168" o:title=""/>
                </v:shape>
                <o:OLEObject Type="Embed" ProgID="Equation.3" ShapeID="_x0000_i1173" DrawAspect="Content" ObjectID="_1749664546" r:id="rId169"/>
              </w:object>
            </w:r>
            <w:r w:rsidRPr="00B93C63">
              <w:rPr>
                <w:rFonts w:cs="Arial"/>
                <w:lang w:eastAsia="ja-JP"/>
              </w:rPr>
              <w:t xml:space="preserve"> to be fulfilled.</w:t>
            </w:r>
          </w:p>
          <w:p w14:paraId="4058A560" w14:textId="3D0073F6" w:rsidR="00A558C1" w:rsidRPr="00B93C63" w:rsidRDefault="00A558C1" w:rsidP="00EC7677">
            <w:pPr>
              <w:pStyle w:val="TAN"/>
              <w:rPr>
                <w:rFonts w:cs="Arial"/>
                <w:lang w:eastAsia="ja-JP"/>
              </w:rPr>
            </w:pPr>
            <w:r w:rsidRPr="00B93C63">
              <w:rPr>
                <w:rFonts w:cs="Arial"/>
                <w:lang w:eastAsia="ja-JP"/>
              </w:rPr>
              <w:t>Note 2:</w:t>
            </w:r>
            <w:r w:rsidRPr="00B93C63">
              <w:rPr>
                <w:rFonts w:cs="Arial"/>
                <w:lang w:eastAsia="ja-JP"/>
              </w:rPr>
              <w:tab/>
              <w:t xml:space="preserve">Es/Iot, </w:t>
            </w:r>
            <w:r>
              <w:rPr>
                <w:rFonts w:cs="Arial"/>
                <w:lang w:eastAsia="ja-JP"/>
              </w:rPr>
              <w:t>PSSCH</w:t>
            </w:r>
            <w:r w:rsidRPr="00B93C63">
              <w:rPr>
                <w:rFonts w:cs="Arial"/>
                <w:lang w:eastAsia="ja-JP"/>
              </w:rPr>
              <w:t xml:space="preserve">-RSRP and </w:t>
            </w:r>
            <w:r>
              <w:rPr>
                <w:rFonts w:cs="Arial"/>
                <w:lang w:eastAsia="ja-JP"/>
              </w:rPr>
              <w:t>Io</w:t>
            </w:r>
            <w:r w:rsidRPr="00B93C63">
              <w:rPr>
                <w:rFonts w:cs="Arial"/>
                <w:lang w:eastAsia="ja-JP"/>
              </w:rPr>
              <w:t xml:space="preserve"> levels have been derived from other parameters for information purposes. They are not settable parameters themselves.</w:t>
            </w:r>
          </w:p>
          <w:p w14:paraId="23CD1EF5" w14:textId="77777777" w:rsidR="00A558C1" w:rsidRDefault="00A558C1" w:rsidP="00EC7677">
            <w:pPr>
              <w:pStyle w:val="TAN"/>
              <w:rPr>
                <w:rFonts w:cs="Arial"/>
                <w:lang w:eastAsia="ja-JP"/>
              </w:rPr>
            </w:pPr>
            <w:r>
              <w:rPr>
                <w:rFonts w:cs="Arial"/>
                <w:lang w:eastAsia="ja-JP"/>
              </w:rPr>
              <w:t>Note 3:</w:t>
            </w:r>
            <w:r w:rsidRPr="00B93C63">
              <w:rPr>
                <w:rFonts w:cs="Arial"/>
                <w:lang w:eastAsia="ja-JP"/>
              </w:rPr>
              <w:tab/>
            </w:r>
            <w:r>
              <w:rPr>
                <w:rFonts w:cs="Arial"/>
                <w:lang w:eastAsia="ja-JP"/>
              </w:rPr>
              <w:t>For UE 20 to 29, occupying subchannel #2</w:t>
            </w:r>
          </w:p>
          <w:p w14:paraId="0F2950A2" w14:textId="77777777" w:rsidR="00A558C1" w:rsidRDefault="00A558C1" w:rsidP="00EC7677">
            <w:pPr>
              <w:pStyle w:val="TAN"/>
              <w:rPr>
                <w:rFonts w:eastAsia="Malgun Gothic"/>
              </w:rPr>
            </w:pPr>
            <w:r>
              <w:rPr>
                <w:rFonts w:cs="Arial"/>
                <w:lang w:eastAsia="ja-JP"/>
              </w:rPr>
              <w:t>Note 4:</w:t>
            </w:r>
            <w:r w:rsidRPr="00B93C63">
              <w:rPr>
                <w:rFonts w:cs="Arial"/>
                <w:lang w:eastAsia="ja-JP"/>
              </w:rPr>
              <w:tab/>
            </w:r>
            <w:r>
              <w:rPr>
                <w:rFonts w:cs="Arial"/>
                <w:lang w:eastAsia="ja-JP"/>
              </w:rPr>
              <w:t xml:space="preserve">For UE 0 to 19 and 30 to 49, occupying subchannel </w:t>
            </w:r>
            <w:r w:rsidRPr="00B93C63">
              <w:rPr>
                <w:rFonts w:eastAsia="Malgun Gothic"/>
              </w:rPr>
              <w:t>#</w:t>
            </w:r>
            <w:r>
              <w:rPr>
                <w:rFonts w:eastAsia="Malgun Gothic"/>
              </w:rPr>
              <w:t>0/1/</w:t>
            </w:r>
            <w:r w:rsidRPr="00B93C63">
              <w:rPr>
                <w:rFonts w:eastAsia="Malgun Gothic"/>
              </w:rPr>
              <w:t>3</w:t>
            </w:r>
            <w:r>
              <w:rPr>
                <w:rFonts w:eastAsia="Malgun Gothic"/>
              </w:rPr>
              <w:t>/4</w:t>
            </w:r>
          </w:p>
          <w:p w14:paraId="3F071019" w14:textId="77777777" w:rsidR="00A558C1" w:rsidRPr="00B93C63" w:rsidRDefault="00A558C1" w:rsidP="00EC7677">
            <w:pPr>
              <w:pStyle w:val="TAN"/>
              <w:rPr>
                <w:rFonts w:cs="Arial"/>
                <w:lang w:eastAsia="ja-JP"/>
              </w:rPr>
            </w:pPr>
            <w:r>
              <w:rPr>
                <w:rFonts w:cs="Arial"/>
                <w:lang w:eastAsia="ja-JP"/>
              </w:rPr>
              <w:t>Note 5</w:t>
            </w:r>
            <w:r w:rsidRPr="003E0C3C">
              <w:rPr>
                <w:rFonts w:cs="Arial"/>
                <w:lang w:eastAsia="ja-JP"/>
              </w:rPr>
              <w:t>:</w:t>
            </w:r>
            <w:r w:rsidRPr="00B93C63">
              <w:rPr>
                <w:rFonts w:cs="Arial"/>
                <w:lang w:eastAsia="ja-JP"/>
              </w:rPr>
              <w:tab/>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4A36CB78" w14:textId="77777777" w:rsidR="00393BD8" w:rsidRPr="00BF3A3C" w:rsidRDefault="00393BD8" w:rsidP="00393BD8">
      <w:pPr>
        <w:pStyle w:val="Heading5"/>
        <w:rPr>
          <w:lang w:eastAsia="zh-CN"/>
        </w:rPr>
      </w:pPr>
      <w:r w:rsidRPr="00BF3A3C">
        <w:rPr>
          <w:lang w:eastAsia="zh-CN"/>
        </w:rPr>
        <w:t>A.9.1.4.1.2</w:t>
      </w:r>
      <w:r w:rsidRPr="00BF3A3C">
        <w:rPr>
          <w:lang w:eastAsia="zh-CN"/>
        </w:rPr>
        <w:tab/>
        <w:t>Test Requirements</w:t>
      </w:r>
    </w:p>
    <w:p w14:paraId="45783D4A" w14:textId="77777777" w:rsidR="008B621A" w:rsidRPr="00744280" w:rsidRDefault="008B621A" w:rsidP="008B621A">
      <w:r w:rsidRPr="00744280">
        <w:t>The test time  T1 and T2 should be long enough. The rate of PSSCH transmissions on the resources on subchannel #1 or #</w:t>
      </w:r>
      <w:r w:rsidRPr="00744280">
        <w:rPr>
          <w:lang w:eastAsia="zh-CN"/>
        </w:rPr>
        <w:t>2</w:t>
      </w:r>
      <w:r w:rsidRPr="00744280">
        <w:t xml:space="preserve"> shall be </w:t>
      </w:r>
      <w:r w:rsidRPr="00744280">
        <w:rPr>
          <w:rFonts w:hint="eastAsia"/>
          <w:lang w:eastAsia="zh-CN"/>
        </w:rPr>
        <w:t>less</w:t>
      </w:r>
      <w:r w:rsidRPr="00744280">
        <w:t xml:space="preserve"> than </w:t>
      </w:r>
      <w:r w:rsidRPr="00744280">
        <w:rPr>
          <w:rFonts w:hint="eastAsia"/>
          <w:lang w:eastAsia="zh-CN"/>
        </w:rPr>
        <w:t>1</w:t>
      </w:r>
      <w:r w:rsidRPr="00744280">
        <w:t>0% during T1. The rate of PSSCH transmissions on the resources on subchannel #1 or #</w:t>
      </w:r>
      <w:r w:rsidRPr="00744280">
        <w:rPr>
          <w:lang w:eastAsia="zh-CN"/>
        </w:rPr>
        <w:t>2</w:t>
      </w:r>
      <w:r w:rsidRPr="00744280">
        <w:t xml:space="preserve"> shall be </w:t>
      </w:r>
      <w:r w:rsidRPr="00744280">
        <w:rPr>
          <w:lang w:eastAsia="zh-CN"/>
        </w:rPr>
        <w:t>more</w:t>
      </w:r>
      <w:r w:rsidRPr="00744280">
        <w:t xml:space="preserve"> than </w:t>
      </w:r>
      <w:r w:rsidRPr="00744280">
        <w:rPr>
          <w:rFonts w:hint="eastAsia"/>
          <w:lang w:eastAsia="zh-CN"/>
        </w:rPr>
        <w:t>9</w:t>
      </w:r>
      <w:r w:rsidRPr="00744280">
        <w:t>0% during T2.</w:t>
      </w:r>
    </w:p>
    <w:p w14:paraId="348312A3" w14:textId="38A6846C" w:rsidR="00393BD8" w:rsidRDefault="00393BD8" w:rsidP="00393BD8">
      <w:pPr>
        <w:pStyle w:val="Heading4"/>
      </w:pPr>
      <w:r>
        <w:t>A.9.1.4.2</w:t>
      </w:r>
      <w:r w:rsidR="00B15C7E">
        <w:tab/>
      </w:r>
      <w:r>
        <w:t>Test for V2X UE Resource Pre-emption</w:t>
      </w:r>
    </w:p>
    <w:p w14:paraId="236ED58D" w14:textId="497FA2AE" w:rsidR="00393BD8" w:rsidRPr="00BF3A3C" w:rsidRDefault="00393BD8" w:rsidP="00393BD8">
      <w:pPr>
        <w:pStyle w:val="Heading5"/>
        <w:rPr>
          <w:lang w:eastAsia="zh-CN"/>
        </w:rPr>
      </w:pPr>
      <w:r w:rsidRPr="00BF3A3C">
        <w:rPr>
          <w:lang w:eastAsia="zh-CN"/>
        </w:rPr>
        <w:t>A.9.1.4.</w:t>
      </w:r>
      <w:r w:rsidRPr="00BF3A3C">
        <w:rPr>
          <w:rFonts w:hint="eastAsia"/>
          <w:lang w:eastAsia="zh-CN"/>
        </w:rPr>
        <w:t>2</w:t>
      </w:r>
      <w:r w:rsidRPr="00BF3A3C">
        <w:rPr>
          <w:lang w:eastAsia="zh-CN"/>
        </w:rPr>
        <w:t>.1</w:t>
      </w:r>
      <w:r w:rsidRPr="00BF3A3C">
        <w:rPr>
          <w:lang w:eastAsia="zh-CN"/>
        </w:rPr>
        <w:tab/>
        <w:t>Test Purpose and Environment</w:t>
      </w:r>
    </w:p>
    <w:p w14:paraId="6E034FFF" w14:textId="77777777" w:rsidR="00393BD8" w:rsidRPr="00B93C63" w:rsidRDefault="00393BD8" w:rsidP="00393BD8">
      <w:pPr>
        <w:rPr>
          <w:rFonts w:cs="v4.2.0"/>
        </w:rPr>
      </w:pPr>
      <w:r w:rsidRPr="00B93C63">
        <w:rPr>
          <w:noProof/>
        </w:rPr>
        <w:t xml:space="preserve">The purpose of this test is to verify the requirements related to autonomous resource </w:t>
      </w:r>
      <w:r>
        <w:rPr>
          <w:noProof/>
        </w:rPr>
        <w:t>pre-emption</w:t>
      </w:r>
      <w:r w:rsidRPr="00B93C63">
        <w:rPr>
          <w:noProof/>
        </w:rPr>
        <w:t xml:space="preserve"> for V2X UE in mode </w:t>
      </w:r>
      <w:r>
        <w:rPr>
          <w:noProof/>
        </w:rPr>
        <w:t>2</w:t>
      </w:r>
      <w:r w:rsidRPr="00B93C63">
        <w:rPr>
          <w:noProof/>
        </w:rPr>
        <w:t xml:space="preserve"> defined in </w:t>
      </w:r>
      <w:r w:rsidRPr="00B93C63">
        <w:t xml:space="preserve">clause </w:t>
      </w:r>
      <w:r w:rsidRPr="00B93C63">
        <w:rPr>
          <w:rFonts w:cs="v4.2.0"/>
        </w:rPr>
        <w:t>1</w:t>
      </w:r>
      <w:r>
        <w:rPr>
          <w:rFonts w:cs="v4.2.0"/>
        </w:rPr>
        <w:t>2</w:t>
      </w:r>
      <w:r w:rsidRPr="00B93C63">
        <w:rPr>
          <w:rFonts w:cs="v4.2.0"/>
        </w:rPr>
        <w:t xml:space="preserve">.5. </w:t>
      </w:r>
      <w:r w:rsidRPr="00B93C63">
        <w:rPr>
          <w:lang w:val="en-US"/>
        </w:rPr>
        <w:t>For this test, the UE is triggered by the test loop function or the upper layers to transmit for V2X Sidelink Communication.</w:t>
      </w:r>
    </w:p>
    <w:p w14:paraId="1020D84F" w14:textId="77777777" w:rsidR="00393BD8" w:rsidRPr="00B93C63" w:rsidRDefault="00393BD8" w:rsidP="00393BD8">
      <w:r w:rsidRPr="00B93C63">
        <w:lastRenderedPageBreak/>
        <w:t>The test parameters are given in Table A.</w:t>
      </w:r>
      <w:r w:rsidRPr="004D44A1">
        <w:t xml:space="preserve"> </w:t>
      </w:r>
      <w:r>
        <w:t>9.1.4</w:t>
      </w:r>
      <w:r w:rsidRPr="00B93C63">
        <w:t>.</w:t>
      </w:r>
      <w:r>
        <w:t>2</w:t>
      </w:r>
      <w:r w:rsidRPr="00B93C63">
        <w:t>.1-1</w:t>
      </w:r>
      <w:r w:rsidRPr="00B93C63">
        <w:rPr>
          <w:rFonts w:hint="eastAsia"/>
          <w:lang w:eastAsia="zh-CN"/>
        </w:rPr>
        <w:t xml:space="preserve">and </w:t>
      </w:r>
      <w:r w:rsidRPr="00B93C63">
        <w:t>A.12.</w:t>
      </w:r>
      <w:r w:rsidRPr="004D44A1">
        <w:t xml:space="preserve"> </w:t>
      </w:r>
      <w:r>
        <w:t>9.1.4</w:t>
      </w:r>
      <w:r w:rsidRPr="00B93C63">
        <w:t>.1-2</w:t>
      </w:r>
      <w:r w:rsidRPr="00B93C63">
        <w:rPr>
          <w:rFonts w:hint="eastAsia"/>
        </w:rPr>
        <w:t xml:space="preserve"> </w:t>
      </w:r>
      <w:r w:rsidRPr="00B93C63">
        <w:t xml:space="preserve">below. There </w:t>
      </w:r>
      <w:r>
        <w:t>is one</w:t>
      </w:r>
      <w:r w:rsidRPr="00B93C63">
        <w:t xml:space="preserve"> active V2X sidelink UE in this test. </w:t>
      </w:r>
      <w:r w:rsidRPr="00B93C63">
        <w:rPr>
          <w:rFonts w:hint="eastAsia"/>
          <w:lang w:eastAsia="zh-CN"/>
        </w:rPr>
        <w:t xml:space="preserve">Both the UE under test and </w:t>
      </w:r>
      <w:r>
        <w:rPr>
          <w:lang w:eastAsia="zh-CN"/>
        </w:rPr>
        <w:t xml:space="preserve">the </w:t>
      </w:r>
      <w:r w:rsidRPr="00B93C63">
        <w:t xml:space="preserve">active V2X sidelink UE </w:t>
      </w:r>
      <w:r w:rsidRPr="00B93C63">
        <w:rPr>
          <w:rFonts w:hint="eastAsia"/>
          <w:lang w:eastAsia="zh-CN"/>
        </w:rPr>
        <w:t xml:space="preserve">select GNSS as </w:t>
      </w:r>
      <w:r w:rsidRPr="00B93C63">
        <w:rPr>
          <w:lang w:eastAsia="zh-CN"/>
        </w:rPr>
        <w:t>synchronization reference source</w:t>
      </w:r>
      <w:r w:rsidRPr="00B93C63">
        <w:rPr>
          <w:rFonts w:hint="eastAsia"/>
          <w:lang w:eastAsia="zh-CN"/>
        </w:rPr>
        <w:t>. T</w:t>
      </w:r>
      <w:r w:rsidRPr="00B93C63">
        <w:t>he</w:t>
      </w:r>
      <w:r w:rsidRPr="00B93C63">
        <w:rPr>
          <w:rFonts w:hint="eastAsia"/>
          <w:lang w:eastAsia="zh-CN"/>
        </w:rPr>
        <w:t xml:space="preserve"> test system can emulate and send the GNSS signal to the test UE</w:t>
      </w:r>
      <w:r w:rsidRPr="00B93C63">
        <w:rPr>
          <w:lang w:eastAsia="zh-CN"/>
        </w:rPr>
        <w:t xml:space="preserve"> and active V2X sidelink UEs. The test parameters for GNSS signals are defined in B.</w:t>
      </w:r>
      <w:r>
        <w:rPr>
          <w:lang w:eastAsia="zh-CN"/>
        </w:rPr>
        <w:t>4</w:t>
      </w:r>
      <w:r w:rsidRPr="00B93C63">
        <w:rPr>
          <w:lang w:eastAsia="zh-CN"/>
        </w:rPr>
        <w:t>.1</w:t>
      </w:r>
      <w:r w:rsidRPr="00B93C63">
        <w:t>. At the beginning of whole test, the test equipment shall send one message with a SL-SCH</w:t>
      </w:r>
      <w:r w:rsidRPr="00B93C63">
        <w:rPr>
          <w:noProof/>
        </w:rPr>
        <w:t xml:space="preserve"> MAC PDU</w:t>
      </w:r>
      <w:r w:rsidRPr="00B93C63">
        <w:t xml:space="preserve"> as specified in Clause </w:t>
      </w:r>
      <w:r>
        <w:t>6.1.6</w:t>
      </w:r>
      <w:r w:rsidRPr="00B93C63">
        <w:t xml:space="preserve"> in TS 3</w:t>
      </w:r>
      <w:r>
        <w:t>8</w:t>
      </w:r>
      <w:r w:rsidRPr="00B93C63">
        <w:t>.321</w:t>
      </w:r>
      <w:r>
        <w:t>[7]</w:t>
      </w:r>
      <w:r w:rsidRPr="00B93C63">
        <w:rPr>
          <w:rFonts w:hint="eastAsia"/>
          <w:lang w:eastAsia="zh-CN"/>
        </w:rPr>
        <w:t xml:space="preserve">, in order to make sure that the UE under test </w:t>
      </w:r>
      <w:r w:rsidRPr="00B93C63">
        <w:rPr>
          <w:lang w:eastAsia="zh-CN"/>
        </w:rPr>
        <w:t>needs</w:t>
      </w:r>
      <w:r w:rsidRPr="00B93C63">
        <w:rPr>
          <w:rFonts w:hint="eastAsia"/>
          <w:lang w:eastAsia="zh-CN"/>
        </w:rPr>
        <w:t xml:space="preserve"> continu</w:t>
      </w:r>
      <w:r w:rsidRPr="00B93C63">
        <w:rPr>
          <w:lang w:eastAsia="zh-CN"/>
        </w:rPr>
        <w:t>ous</w:t>
      </w:r>
      <w:r w:rsidRPr="00B93C63">
        <w:rPr>
          <w:rFonts w:hint="eastAsia"/>
          <w:lang w:eastAsia="zh-CN"/>
        </w:rPr>
        <w:t xml:space="preserve">ly </w:t>
      </w:r>
      <w:r w:rsidRPr="00B93C63">
        <w:t>transmit PSCCH/PSSCH.</w:t>
      </w:r>
    </w:p>
    <w:p w14:paraId="57170D1D" w14:textId="77777777" w:rsidR="00393BD8" w:rsidRPr="00B93C63" w:rsidRDefault="00393BD8" w:rsidP="00393BD8">
      <w:r w:rsidRPr="00B93C63">
        <w:t xml:space="preserve">The test consists of two duration T1 and T2. During T1, the signal from Test Equipement are configured such that the </w:t>
      </w:r>
      <w:r>
        <w:t>active V2X sidelink UE is not transmitting</w:t>
      </w:r>
      <w:r w:rsidRPr="00B93C63">
        <w:t>.</w:t>
      </w:r>
      <w:r>
        <w:t xml:space="preserve"> The UE under test shall transmit SL data and reserve future resources. The resource reservation is decoded by the active V2X sidelink UE. The point in time at which resource reservation from the UE under test is decoded by the active V2X sidelink UE defines the start of time period T2.</w:t>
      </w:r>
      <w:r w:rsidRPr="00B93C63">
        <w:t xml:space="preserve"> During T2, </w:t>
      </w:r>
      <w:r>
        <w:t xml:space="preserve">the active V2X sidelink UE reserves the same resource as the UE under test with high priority data no later than slot </w:t>
      </w:r>
      <w:r>
        <w:rPr>
          <w:lang w:val="en-US" w:eastAsia="zh-TW" w:bidi="hi-IN"/>
        </w:rPr>
        <w:t>n-</w:t>
      </w:r>
      <w:r w:rsidRPr="00E47D4E">
        <w:t xml:space="preserve"> </w:t>
      </w:r>
      <w:r>
        <w:t>T</w:t>
      </w:r>
      <w:r>
        <w:rPr>
          <w:vertAlign w:val="subscript"/>
        </w:rPr>
        <w:t>pre-empt</w:t>
      </w:r>
      <w:r w:rsidRPr="00B93C63">
        <w:t>.</w:t>
      </w:r>
      <w:r>
        <w:t xml:space="preserve"> </w:t>
      </w:r>
    </w:p>
    <w:p w14:paraId="2A5EF724" w14:textId="1AEC6B02" w:rsidR="00393BD8" w:rsidRPr="00B93C63" w:rsidRDefault="00393BD8" w:rsidP="00393BD8">
      <w:pPr>
        <w:pStyle w:val="TH"/>
      </w:pPr>
      <w:r w:rsidRPr="00B93C63">
        <w:lastRenderedPageBreak/>
        <w:t>Table A.</w:t>
      </w:r>
      <w:r>
        <w:t>9.1.4</w:t>
      </w:r>
      <w:r w:rsidRPr="00B93C63">
        <w:t>.</w:t>
      </w:r>
      <w:r>
        <w:t>2</w:t>
      </w:r>
      <w:r w:rsidRPr="00B93C63">
        <w:t xml:space="preserve">.1-1: Test Parameters for </w:t>
      </w:r>
      <w:r w:rsidRPr="00B93C63">
        <w:rPr>
          <w:rFonts w:cs="v4.2.0"/>
        </w:rPr>
        <w:t xml:space="preserve">V2X UE </w:t>
      </w:r>
      <w:r>
        <w:rPr>
          <w:rFonts w:cs="v4.2.0"/>
        </w:rPr>
        <w:t>Resource Pre-emption</w:t>
      </w:r>
      <w:r w:rsidRPr="00B93C63">
        <w:rPr>
          <w:rFonts w:cs="v4.2.0"/>
        </w:rPr>
        <w:t xml:space="preserve"> Tests for PSSCH-RSRP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2402"/>
        <w:gridCol w:w="690"/>
        <w:gridCol w:w="2738"/>
        <w:gridCol w:w="2340"/>
      </w:tblGrid>
      <w:tr w:rsidR="00393BD8" w:rsidRPr="00B93C63" w14:paraId="0E0D6532" w14:textId="77777777" w:rsidTr="00B82BE2">
        <w:tc>
          <w:tcPr>
            <w:tcW w:w="3582" w:type="dxa"/>
            <w:gridSpan w:val="2"/>
            <w:tcBorders>
              <w:bottom w:val="single" w:sz="4" w:space="0" w:color="auto"/>
            </w:tcBorders>
          </w:tcPr>
          <w:p w14:paraId="183BDF3F" w14:textId="77777777" w:rsidR="00393BD8" w:rsidRPr="00B93C63" w:rsidRDefault="00393BD8" w:rsidP="00CD0CCC">
            <w:pPr>
              <w:pStyle w:val="TAH"/>
              <w:rPr>
                <w:rFonts w:eastAsia="Calibri" w:cs="Arial"/>
                <w:szCs w:val="22"/>
                <w:lang w:eastAsia="ja-JP"/>
              </w:rPr>
            </w:pPr>
            <w:r w:rsidRPr="00B93C63">
              <w:rPr>
                <w:rFonts w:eastAsia="Calibri" w:cs="Arial"/>
                <w:szCs w:val="22"/>
                <w:lang w:eastAsia="ja-JP"/>
              </w:rPr>
              <w:lastRenderedPageBreak/>
              <w:t>Parameter</w:t>
            </w:r>
          </w:p>
        </w:tc>
        <w:tc>
          <w:tcPr>
            <w:tcW w:w="690" w:type="dxa"/>
            <w:tcBorders>
              <w:bottom w:val="single" w:sz="4" w:space="0" w:color="auto"/>
            </w:tcBorders>
          </w:tcPr>
          <w:p w14:paraId="4BF02C15" w14:textId="77777777" w:rsidR="00393BD8" w:rsidRPr="00B93C63" w:rsidRDefault="00393BD8" w:rsidP="00CD0CCC">
            <w:pPr>
              <w:pStyle w:val="TAH"/>
              <w:rPr>
                <w:rFonts w:eastAsia="Calibri" w:cs="Arial"/>
                <w:szCs w:val="22"/>
                <w:lang w:eastAsia="ja-JP"/>
              </w:rPr>
            </w:pPr>
            <w:r w:rsidRPr="00B93C63">
              <w:rPr>
                <w:rFonts w:eastAsia="Calibri" w:cs="Arial"/>
                <w:szCs w:val="22"/>
                <w:lang w:eastAsia="ja-JP"/>
              </w:rPr>
              <w:t>Unit</w:t>
            </w:r>
          </w:p>
        </w:tc>
        <w:tc>
          <w:tcPr>
            <w:tcW w:w="2738" w:type="dxa"/>
            <w:tcBorders>
              <w:bottom w:val="single" w:sz="4" w:space="0" w:color="auto"/>
            </w:tcBorders>
          </w:tcPr>
          <w:p w14:paraId="57D8044F" w14:textId="77777777" w:rsidR="00393BD8" w:rsidRPr="00B93C63" w:rsidRDefault="00393BD8" w:rsidP="00CD0CCC">
            <w:pPr>
              <w:pStyle w:val="TAH"/>
              <w:rPr>
                <w:rFonts w:eastAsia="Calibri" w:cs="Arial"/>
                <w:szCs w:val="22"/>
                <w:lang w:eastAsia="ja-JP"/>
              </w:rPr>
            </w:pPr>
            <w:r w:rsidRPr="00B93C63">
              <w:rPr>
                <w:rFonts w:eastAsia="Calibri" w:cs="Arial"/>
                <w:szCs w:val="22"/>
                <w:lang w:eastAsia="ja-JP"/>
              </w:rPr>
              <w:t>Value</w:t>
            </w:r>
          </w:p>
        </w:tc>
        <w:tc>
          <w:tcPr>
            <w:tcW w:w="2340" w:type="dxa"/>
            <w:tcBorders>
              <w:bottom w:val="single" w:sz="4" w:space="0" w:color="auto"/>
            </w:tcBorders>
          </w:tcPr>
          <w:p w14:paraId="152A2D02" w14:textId="77777777" w:rsidR="00393BD8" w:rsidRPr="00B93C63" w:rsidRDefault="00393BD8" w:rsidP="00CD0CCC">
            <w:pPr>
              <w:pStyle w:val="TAH"/>
              <w:rPr>
                <w:rFonts w:eastAsia="Calibri" w:cs="Arial"/>
                <w:szCs w:val="22"/>
                <w:lang w:eastAsia="ja-JP"/>
              </w:rPr>
            </w:pPr>
            <w:r w:rsidRPr="00B93C63">
              <w:rPr>
                <w:rFonts w:eastAsia="Calibri" w:cs="Arial"/>
                <w:szCs w:val="22"/>
                <w:lang w:eastAsia="ja-JP"/>
              </w:rPr>
              <w:t>Comment</w:t>
            </w:r>
          </w:p>
        </w:tc>
      </w:tr>
      <w:tr w:rsidR="00B82BE2" w:rsidRPr="00B93C63" w14:paraId="427B8B2D" w14:textId="77777777" w:rsidTr="00B82BE2">
        <w:tc>
          <w:tcPr>
            <w:tcW w:w="3582" w:type="dxa"/>
            <w:gridSpan w:val="2"/>
          </w:tcPr>
          <w:p w14:paraId="32EFDCDF" w14:textId="4F618AC7" w:rsidR="00B82BE2" w:rsidRPr="00B93C63" w:rsidRDefault="00B82BE2" w:rsidP="00B82BE2">
            <w:pPr>
              <w:pStyle w:val="TAL"/>
              <w:rPr>
                <w:rFonts w:eastAsia="Calibri" w:cs="Arial"/>
                <w:szCs w:val="22"/>
                <w:lang w:val="sv-FI" w:eastAsia="ja-JP"/>
              </w:rPr>
            </w:pPr>
            <w:r>
              <w:rPr>
                <w:rFonts w:cs="v4.2.0"/>
                <w:lang w:val="it-IT" w:eastAsia="ja-JP"/>
              </w:rPr>
              <w:t>NR</w:t>
            </w:r>
            <w:r w:rsidRPr="00B93C63">
              <w:rPr>
                <w:rFonts w:cs="v4.2.0"/>
                <w:lang w:val="it-IT" w:eastAsia="ja-JP"/>
              </w:rPr>
              <w:t xml:space="preserve"> RF Channel Number</w:t>
            </w:r>
          </w:p>
        </w:tc>
        <w:tc>
          <w:tcPr>
            <w:tcW w:w="690" w:type="dxa"/>
          </w:tcPr>
          <w:p w14:paraId="36F92935" w14:textId="77777777" w:rsidR="00B82BE2" w:rsidRPr="00B93C63" w:rsidRDefault="00B82BE2" w:rsidP="00B82BE2">
            <w:pPr>
              <w:pStyle w:val="TAC"/>
              <w:rPr>
                <w:rFonts w:eastAsia="Calibri" w:cs="Arial"/>
                <w:lang w:val="sv-FI" w:eastAsia="ja-JP"/>
              </w:rPr>
            </w:pPr>
          </w:p>
        </w:tc>
        <w:tc>
          <w:tcPr>
            <w:tcW w:w="2738" w:type="dxa"/>
          </w:tcPr>
          <w:p w14:paraId="0FAEBA10" w14:textId="19AED5C1" w:rsidR="00B82BE2" w:rsidRPr="00B93C63" w:rsidRDefault="00B82BE2" w:rsidP="00B82BE2">
            <w:pPr>
              <w:pStyle w:val="TAC"/>
              <w:rPr>
                <w:rFonts w:eastAsia="Calibri" w:cs="Arial"/>
                <w:lang w:eastAsia="ja-JP"/>
              </w:rPr>
            </w:pPr>
            <w:r w:rsidRPr="00B93C63">
              <w:rPr>
                <w:lang w:eastAsia="ja-JP"/>
              </w:rPr>
              <w:t>1</w:t>
            </w:r>
          </w:p>
        </w:tc>
        <w:tc>
          <w:tcPr>
            <w:tcW w:w="2340" w:type="dxa"/>
          </w:tcPr>
          <w:p w14:paraId="3D24A931" w14:textId="54B5AF35" w:rsidR="00B82BE2" w:rsidRPr="00B93C63" w:rsidRDefault="00B82BE2" w:rsidP="00B82BE2">
            <w:pPr>
              <w:pStyle w:val="TAC"/>
              <w:rPr>
                <w:rFonts w:eastAsia="Calibri" w:cs="Arial"/>
                <w:lang w:eastAsia="ja-JP"/>
              </w:rPr>
            </w:pPr>
            <w:r>
              <w:rPr>
                <w:lang w:eastAsia="ja-JP"/>
              </w:rPr>
              <w:t>HD</w:t>
            </w:r>
            <w:r w:rsidRPr="00B93C63">
              <w:rPr>
                <w:lang w:eastAsia="ja-JP"/>
              </w:rPr>
              <w:t xml:space="preserve"> carrier in Band </w:t>
            </w:r>
            <w:r>
              <w:rPr>
                <w:lang w:eastAsia="ja-JP"/>
              </w:rPr>
              <w:t>n</w:t>
            </w:r>
            <w:r w:rsidRPr="00B93C63">
              <w:rPr>
                <w:lang w:eastAsia="ja-JP"/>
              </w:rPr>
              <w:t>47</w:t>
            </w:r>
            <w:r>
              <w:rPr>
                <w:lang w:eastAsia="ja-JP"/>
              </w:rPr>
              <w:t xml:space="preserve"> and n38</w:t>
            </w:r>
          </w:p>
        </w:tc>
      </w:tr>
      <w:tr w:rsidR="00393BD8" w:rsidRPr="00B93C63" w14:paraId="665D9085" w14:textId="77777777" w:rsidTr="00B82BE2">
        <w:tc>
          <w:tcPr>
            <w:tcW w:w="3582" w:type="dxa"/>
            <w:gridSpan w:val="2"/>
          </w:tcPr>
          <w:p w14:paraId="1897170A" w14:textId="77777777" w:rsidR="00393BD8" w:rsidRPr="00B93C63" w:rsidRDefault="00393BD8" w:rsidP="00CD0CCC">
            <w:pPr>
              <w:pStyle w:val="TAL"/>
              <w:rPr>
                <w:rFonts w:eastAsia="Calibri" w:cs="Arial"/>
                <w:szCs w:val="22"/>
                <w:lang w:eastAsia="ja-JP"/>
              </w:rPr>
            </w:pPr>
            <w:r w:rsidRPr="00B93C63">
              <w:rPr>
                <w:rFonts w:cs="Arial"/>
                <w:lang w:eastAsia="ja-JP"/>
              </w:rPr>
              <w:t>Channel Bandwidth (BW</w:t>
            </w:r>
            <w:r w:rsidRPr="00B93C63">
              <w:rPr>
                <w:rFonts w:cs="Arial"/>
                <w:vertAlign w:val="subscript"/>
                <w:lang w:eastAsia="ja-JP"/>
              </w:rPr>
              <w:t>channel</w:t>
            </w:r>
            <w:r w:rsidRPr="00B93C63">
              <w:rPr>
                <w:rFonts w:cs="Arial"/>
                <w:lang w:eastAsia="ja-JP"/>
              </w:rPr>
              <w:t>)</w:t>
            </w:r>
            <w:r>
              <w:rPr>
                <w:rFonts w:cs="Arial"/>
                <w:vertAlign w:val="superscript"/>
                <w:lang w:eastAsia="ja-JP"/>
              </w:rPr>
              <w:t xml:space="preserve"> Note 1</w:t>
            </w:r>
          </w:p>
        </w:tc>
        <w:tc>
          <w:tcPr>
            <w:tcW w:w="690" w:type="dxa"/>
          </w:tcPr>
          <w:p w14:paraId="775B9E5D" w14:textId="77777777" w:rsidR="00393BD8" w:rsidRPr="00B93C63" w:rsidRDefault="00393BD8" w:rsidP="00CD0CCC">
            <w:pPr>
              <w:pStyle w:val="TAC"/>
              <w:rPr>
                <w:rFonts w:eastAsia="Calibri" w:cs="Arial"/>
                <w:lang w:eastAsia="ja-JP"/>
              </w:rPr>
            </w:pPr>
            <w:r w:rsidRPr="00B93C63">
              <w:rPr>
                <w:rFonts w:eastAsia="Calibri" w:cs="Arial"/>
                <w:lang w:eastAsia="ja-JP"/>
              </w:rPr>
              <w:t>MHz</w:t>
            </w:r>
          </w:p>
        </w:tc>
        <w:tc>
          <w:tcPr>
            <w:tcW w:w="2738" w:type="dxa"/>
          </w:tcPr>
          <w:p w14:paraId="10D75DC9" w14:textId="77777777" w:rsidR="00393BD8" w:rsidRDefault="00393BD8" w:rsidP="00CD0CCC">
            <w:pPr>
              <w:pStyle w:val="TAL"/>
              <w:jc w:val="center"/>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w:t>
            </w:r>
          </w:p>
          <w:p w14:paraId="31358F35" w14:textId="77777777" w:rsidR="00393BD8" w:rsidRPr="00B93C63" w:rsidRDefault="00393BD8" w:rsidP="00CD0CCC">
            <w:pPr>
              <w:pStyle w:val="TAC"/>
              <w:rPr>
                <w:rFonts w:eastAsia="Calibri"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c>
          <w:tcPr>
            <w:tcW w:w="2340" w:type="dxa"/>
          </w:tcPr>
          <w:p w14:paraId="6EC3BE04" w14:textId="77777777" w:rsidR="00393BD8" w:rsidRPr="00B93C63" w:rsidRDefault="00393BD8" w:rsidP="00CD0CCC">
            <w:pPr>
              <w:pStyle w:val="TAC"/>
              <w:rPr>
                <w:rFonts w:eastAsia="Calibri" w:cs="Arial"/>
                <w:lang w:eastAsia="ja-JP"/>
              </w:rPr>
            </w:pPr>
          </w:p>
        </w:tc>
      </w:tr>
      <w:tr w:rsidR="00B82BE2" w:rsidRPr="00B93C63" w14:paraId="2D8CCB3C" w14:textId="77777777" w:rsidTr="00290141">
        <w:tc>
          <w:tcPr>
            <w:tcW w:w="3582" w:type="dxa"/>
            <w:gridSpan w:val="2"/>
          </w:tcPr>
          <w:p w14:paraId="53F4A7B3" w14:textId="57B0F49E" w:rsidR="00B82BE2" w:rsidRPr="00B93C63" w:rsidRDefault="00B82BE2" w:rsidP="00B82BE2">
            <w:pPr>
              <w:pStyle w:val="TAL"/>
              <w:rPr>
                <w:rFonts w:cs="Arial"/>
                <w:lang w:eastAsia="ja-JP"/>
              </w:rPr>
            </w:pPr>
            <w:r>
              <w:rPr>
                <w:rFonts w:cs="Arial" w:hint="eastAsia"/>
                <w:lang w:eastAsia="zh-CN"/>
              </w:rPr>
              <w:t>SCS</w:t>
            </w:r>
          </w:p>
        </w:tc>
        <w:tc>
          <w:tcPr>
            <w:tcW w:w="690" w:type="dxa"/>
          </w:tcPr>
          <w:p w14:paraId="6BD266DA" w14:textId="3AA52B64" w:rsidR="00B82BE2" w:rsidRPr="00B93C63" w:rsidRDefault="00B82BE2" w:rsidP="00B82BE2">
            <w:pPr>
              <w:pStyle w:val="TAC"/>
              <w:rPr>
                <w:rFonts w:eastAsia="Calibri" w:cs="Arial"/>
                <w:lang w:eastAsia="ja-JP"/>
              </w:rPr>
            </w:pPr>
            <w:r>
              <w:rPr>
                <w:rFonts w:cs="Arial" w:hint="eastAsia"/>
                <w:lang w:eastAsia="zh-CN"/>
              </w:rPr>
              <w:t>kHz</w:t>
            </w:r>
          </w:p>
        </w:tc>
        <w:tc>
          <w:tcPr>
            <w:tcW w:w="2738" w:type="dxa"/>
          </w:tcPr>
          <w:p w14:paraId="01C09776" w14:textId="6D7E6009" w:rsidR="00B82BE2" w:rsidRPr="00B93C63" w:rsidRDefault="00B82BE2" w:rsidP="00B82BE2">
            <w:pPr>
              <w:pStyle w:val="TAC"/>
              <w:rPr>
                <w:rFonts w:cs="Arial"/>
                <w:lang w:eastAsia="ja-JP"/>
              </w:rPr>
            </w:pPr>
            <w:r>
              <w:rPr>
                <w:rFonts w:hint="eastAsia"/>
                <w:szCs w:val="18"/>
                <w:lang w:eastAsia="zh-CN"/>
              </w:rPr>
              <w:t>30</w:t>
            </w:r>
          </w:p>
        </w:tc>
        <w:tc>
          <w:tcPr>
            <w:tcW w:w="2340" w:type="dxa"/>
          </w:tcPr>
          <w:p w14:paraId="547F2A76" w14:textId="77777777" w:rsidR="00B82BE2" w:rsidRPr="00B93C63" w:rsidRDefault="00B82BE2" w:rsidP="00B82BE2">
            <w:pPr>
              <w:pStyle w:val="TAC"/>
              <w:jc w:val="left"/>
              <w:rPr>
                <w:rFonts w:cs="Arial"/>
                <w:lang w:eastAsia="ja-JP"/>
              </w:rPr>
            </w:pPr>
          </w:p>
        </w:tc>
      </w:tr>
      <w:tr w:rsidR="00393BD8" w:rsidRPr="00B93C63" w14:paraId="75682FCD" w14:textId="77777777" w:rsidTr="00B82BE2">
        <w:tc>
          <w:tcPr>
            <w:tcW w:w="3582" w:type="dxa"/>
            <w:gridSpan w:val="2"/>
            <w:vAlign w:val="center"/>
          </w:tcPr>
          <w:p w14:paraId="2E7E1BE7" w14:textId="77777777" w:rsidR="00393BD8" w:rsidRPr="00B93C63" w:rsidRDefault="00393BD8" w:rsidP="00CD0CCC">
            <w:pPr>
              <w:pStyle w:val="TAL"/>
              <w:rPr>
                <w:rFonts w:cs="Arial"/>
                <w:lang w:eastAsia="ja-JP"/>
              </w:rPr>
            </w:pPr>
            <w:r w:rsidRPr="00B93C63">
              <w:rPr>
                <w:rFonts w:cs="Arial"/>
                <w:lang w:eastAsia="ja-JP"/>
              </w:rPr>
              <w:t xml:space="preserve">V2X sidelink communication </w:t>
            </w:r>
            <w:r w:rsidRPr="00B93C63">
              <w:rPr>
                <w:rFonts w:cs="Arial" w:hint="eastAsia"/>
                <w:lang w:eastAsia="zh-CN"/>
              </w:rPr>
              <w:t>pre-</w:t>
            </w:r>
            <w:r w:rsidRPr="00B93C63">
              <w:rPr>
                <w:rFonts w:cs="Arial"/>
                <w:lang w:eastAsia="ja-JP"/>
              </w:rPr>
              <w:t>configuration</w:t>
            </w:r>
          </w:p>
        </w:tc>
        <w:tc>
          <w:tcPr>
            <w:tcW w:w="690" w:type="dxa"/>
          </w:tcPr>
          <w:p w14:paraId="370141BD" w14:textId="77777777" w:rsidR="00393BD8" w:rsidRPr="00B93C63" w:rsidRDefault="00393BD8" w:rsidP="00CD0CCC">
            <w:pPr>
              <w:pStyle w:val="TAC"/>
              <w:rPr>
                <w:rFonts w:eastAsia="Calibri" w:cs="Arial"/>
                <w:lang w:eastAsia="ja-JP"/>
              </w:rPr>
            </w:pPr>
          </w:p>
        </w:tc>
        <w:tc>
          <w:tcPr>
            <w:tcW w:w="2738" w:type="dxa"/>
          </w:tcPr>
          <w:p w14:paraId="4643BAD0" w14:textId="77777777" w:rsidR="00393BD8" w:rsidRPr="00B93C63" w:rsidRDefault="00393BD8" w:rsidP="00CD0CCC">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.2-1</w:t>
            </w:r>
            <w:r>
              <w:rPr>
                <w:rFonts w:cs="Arial"/>
                <w:lang w:eastAsia="ja-JP"/>
              </w:rPr>
              <w:t xml:space="preserve"> 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340" w:type="dxa"/>
          </w:tcPr>
          <w:p w14:paraId="2F629E85" w14:textId="77777777" w:rsidR="00393BD8" w:rsidRPr="00B93C63" w:rsidRDefault="00393BD8" w:rsidP="00CD0CCC">
            <w:pPr>
              <w:pStyle w:val="TAC"/>
              <w:jc w:val="left"/>
              <w:rPr>
                <w:rFonts w:cs="Arial"/>
                <w:lang w:eastAsia="ja-JP"/>
              </w:rPr>
            </w:pPr>
            <w:r w:rsidRPr="00B93C63">
              <w:rPr>
                <w:rFonts w:cs="Arial"/>
                <w:lang w:eastAsia="ja-JP"/>
              </w:rPr>
              <w:t>IE values unless specified otherwise in this test.</w:t>
            </w:r>
          </w:p>
        </w:tc>
      </w:tr>
      <w:tr w:rsidR="00393BD8" w:rsidRPr="00B93C63" w14:paraId="50ADCFFA" w14:textId="77777777" w:rsidTr="00B82BE2">
        <w:tc>
          <w:tcPr>
            <w:tcW w:w="3582" w:type="dxa"/>
            <w:gridSpan w:val="2"/>
            <w:vAlign w:val="center"/>
          </w:tcPr>
          <w:p w14:paraId="38FEC35C" w14:textId="77777777" w:rsidR="00393BD8" w:rsidRPr="00B93C63" w:rsidRDefault="00393BD8" w:rsidP="00CD0CCC">
            <w:pPr>
              <w:pStyle w:val="TAL"/>
              <w:rPr>
                <w:rFonts w:cs="Arial"/>
                <w:lang w:eastAsia="ja-JP"/>
              </w:rPr>
            </w:pPr>
            <w:r w:rsidRPr="00F537EB">
              <w:t>sl-TimeResource-r16</w:t>
            </w:r>
            <w:r>
              <w:t xml:space="preserve"> </w:t>
            </w:r>
            <w:r w:rsidRPr="00B93C63">
              <w:t xml:space="preserve">included in </w:t>
            </w:r>
            <w:r w:rsidRPr="00F537EB">
              <w:t>SL-ResourcePool</w:t>
            </w:r>
            <w:r>
              <w:t xml:space="preserve"> </w:t>
            </w:r>
            <w:r w:rsidRPr="00B93C63">
              <w:t xml:space="preserve">in </w:t>
            </w:r>
            <w:r w:rsidRPr="00F537EB">
              <w:t>SL-ResourcePool</w:t>
            </w:r>
            <w:r>
              <w:t xml:space="preserve"> in </w:t>
            </w:r>
            <w:r w:rsidRPr="00F537EB">
              <w:t>sl-TxPoolSelectedNormal-r16</w:t>
            </w:r>
          </w:p>
        </w:tc>
        <w:tc>
          <w:tcPr>
            <w:tcW w:w="690" w:type="dxa"/>
          </w:tcPr>
          <w:p w14:paraId="20996BE0" w14:textId="77777777" w:rsidR="00393BD8" w:rsidRPr="00B93C63" w:rsidRDefault="00393BD8" w:rsidP="00CD0CCC">
            <w:pPr>
              <w:pStyle w:val="TAC"/>
              <w:rPr>
                <w:rFonts w:eastAsia="Calibri" w:cs="Arial"/>
                <w:lang w:eastAsia="ja-JP"/>
              </w:rPr>
            </w:pPr>
          </w:p>
        </w:tc>
        <w:tc>
          <w:tcPr>
            <w:tcW w:w="2738" w:type="dxa"/>
          </w:tcPr>
          <w:p w14:paraId="38CC46D8" w14:textId="77777777" w:rsidR="00393BD8" w:rsidRPr="00B93C63" w:rsidRDefault="00393BD8" w:rsidP="00CD0CCC">
            <w:pPr>
              <w:pStyle w:val="TAL"/>
              <w:jc w:val="center"/>
              <w:rPr>
                <w:rFonts w:cs="Arial"/>
              </w:rPr>
            </w:pPr>
            <w:r>
              <w:rPr>
                <w:rFonts w:cs="Arial"/>
              </w:rPr>
              <w:t>10000000000000000000</w:t>
            </w:r>
          </w:p>
        </w:tc>
        <w:tc>
          <w:tcPr>
            <w:tcW w:w="2340" w:type="dxa"/>
          </w:tcPr>
          <w:p w14:paraId="0FC6977A" w14:textId="77777777" w:rsidR="00393BD8" w:rsidRPr="00B93C63" w:rsidRDefault="00393BD8" w:rsidP="00CD0CCC">
            <w:pPr>
              <w:pStyle w:val="TAC"/>
              <w:jc w:val="left"/>
              <w:rPr>
                <w:rFonts w:cs="Arial"/>
                <w:lang w:eastAsia="ja-JP"/>
              </w:rPr>
            </w:pPr>
            <w:r w:rsidRPr="00F537EB">
              <w:rPr>
                <w:bCs/>
                <w:kern w:val="2"/>
              </w:rPr>
              <w:t xml:space="preserve">Indicates the time resource of resource pool within </w:t>
            </w:r>
            <w:r w:rsidRPr="00F537EB">
              <w:rPr>
                <w:bCs/>
                <w:i/>
                <w:iCs/>
                <w:kern w:val="2"/>
              </w:rPr>
              <w:t>sl-Period</w:t>
            </w:r>
            <w:r w:rsidRPr="00F537EB">
              <w:rPr>
                <w:bCs/>
                <w:kern w:val="2"/>
              </w:rPr>
              <w:t>.</w:t>
            </w:r>
            <w:r w:rsidRPr="00B93C63">
              <w:rPr>
                <w:rFonts w:hint="eastAsia"/>
                <w:bCs/>
                <w:noProof/>
                <w:lang w:eastAsia="zh-CN"/>
              </w:rPr>
              <w:t xml:space="preserve"> (see TS 3</w:t>
            </w:r>
            <w:r>
              <w:rPr>
                <w:bCs/>
                <w:noProof/>
                <w:lang w:eastAsia="zh-CN"/>
              </w:rPr>
              <w:t>8</w:t>
            </w:r>
            <w:r w:rsidRPr="00B93C63">
              <w:rPr>
                <w:rFonts w:hint="eastAsia"/>
                <w:bCs/>
                <w:noProof/>
                <w:lang w:eastAsia="zh-CN"/>
              </w:rPr>
              <w:t>.213 [3])</w:t>
            </w:r>
            <w:r>
              <w:rPr>
                <w:bCs/>
                <w:noProof/>
                <w:lang w:eastAsia="zh-CN"/>
              </w:rPr>
              <w:t xml:space="preserve"> Note that this is for Tx pool.</w:t>
            </w:r>
          </w:p>
        </w:tc>
      </w:tr>
      <w:tr w:rsidR="00393BD8" w:rsidRPr="00B93C63" w14:paraId="4657D761" w14:textId="77777777" w:rsidTr="00B82BE2">
        <w:tc>
          <w:tcPr>
            <w:tcW w:w="3582" w:type="dxa"/>
            <w:gridSpan w:val="2"/>
            <w:vAlign w:val="center"/>
          </w:tcPr>
          <w:p w14:paraId="37108D8D" w14:textId="77777777" w:rsidR="00393BD8" w:rsidRPr="00F537EB" w:rsidRDefault="00393BD8" w:rsidP="00CD0CCC">
            <w:pPr>
              <w:pStyle w:val="TAL"/>
            </w:pPr>
            <w:r w:rsidRPr="00F537EB">
              <w:t>sl-TimeResource-r16</w:t>
            </w:r>
            <w:r>
              <w:t xml:space="preserve"> </w:t>
            </w:r>
            <w:r w:rsidRPr="00B93C63">
              <w:t xml:space="preserve">included in </w:t>
            </w:r>
            <w:r w:rsidRPr="00F537EB">
              <w:t>SL-ResourcePool</w:t>
            </w:r>
            <w:r>
              <w:t xml:space="preserve"> </w:t>
            </w:r>
            <w:r w:rsidRPr="00B93C63">
              <w:t xml:space="preserve">in </w:t>
            </w:r>
            <w:r w:rsidRPr="00F537EB">
              <w:t>sl-RxPool-r16</w:t>
            </w:r>
          </w:p>
        </w:tc>
        <w:tc>
          <w:tcPr>
            <w:tcW w:w="690" w:type="dxa"/>
          </w:tcPr>
          <w:p w14:paraId="11132B00" w14:textId="77777777" w:rsidR="00393BD8" w:rsidRPr="00B93C63" w:rsidRDefault="00393BD8" w:rsidP="00CD0CCC">
            <w:pPr>
              <w:pStyle w:val="TAC"/>
              <w:rPr>
                <w:rFonts w:eastAsia="Calibri" w:cs="Arial"/>
                <w:lang w:eastAsia="ja-JP"/>
              </w:rPr>
            </w:pPr>
          </w:p>
        </w:tc>
        <w:tc>
          <w:tcPr>
            <w:tcW w:w="2738" w:type="dxa"/>
          </w:tcPr>
          <w:p w14:paraId="27654B22" w14:textId="77777777" w:rsidR="00393BD8" w:rsidRDefault="00393BD8" w:rsidP="00CD0CCC">
            <w:pPr>
              <w:pStyle w:val="TAL"/>
              <w:jc w:val="center"/>
              <w:rPr>
                <w:rFonts w:cs="Arial"/>
              </w:rPr>
            </w:pPr>
            <w:r>
              <w:rPr>
                <w:rFonts w:cs="Arial"/>
              </w:rPr>
              <w:t>11111111111111111111</w:t>
            </w:r>
          </w:p>
        </w:tc>
        <w:tc>
          <w:tcPr>
            <w:tcW w:w="2340" w:type="dxa"/>
          </w:tcPr>
          <w:p w14:paraId="740030AA" w14:textId="77777777" w:rsidR="00393BD8" w:rsidRPr="00F537EB" w:rsidRDefault="00393BD8" w:rsidP="00CD0CCC">
            <w:pPr>
              <w:pStyle w:val="TAC"/>
              <w:jc w:val="left"/>
              <w:rPr>
                <w:bCs/>
                <w:kern w:val="2"/>
              </w:rPr>
            </w:pPr>
            <w:r w:rsidRPr="00F537EB">
              <w:rPr>
                <w:bCs/>
                <w:kern w:val="2"/>
              </w:rPr>
              <w:t xml:space="preserve">Indicates the time resource of resource pool within </w:t>
            </w:r>
            <w:r w:rsidRPr="00F537EB">
              <w:rPr>
                <w:bCs/>
                <w:i/>
                <w:iCs/>
                <w:kern w:val="2"/>
              </w:rPr>
              <w:t>sl-Period</w:t>
            </w:r>
            <w:r w:rsidRPr="00F537EB">
              <w:rPr>
                <w:bCs/>
                <w:kern w:val="2"/>
              </w:rPr>
              <w:t>.</w:t>
            </w:r>
            <w:r w:rsidRPr="00B93C63">
              <w:rPr>
                <w:rFonts w:hint="eastAsia"/>
                <w:bCs/>
                <w:noProof/>
                <w:lang w:eastAsia="zh-CN"/>
              </w:rPr>
              <w:t xml:space="preserve"> (see TS 3</w:t>
            </w:r>
            <w:r>
              <w:rPr>
                <w:bCs/>
                <w:noProof/>
                <w:lang w:eastAsia="zh-CN"/>
              </w:rPr>
              <w:t>8</w:t>
            </w:r>
            <w:r w:rsidRPr="00B93C63">
              <w:rPr>
                <w:rFonts w:hint="eastAsia"/>
                <w:bCs/>
                <w:noProof/>
                <w:lang w:eastAsia="zh-CN"/>
              </w:rPr>
              <w:t>.213 [3])</w:t>
            </w:r>
            <w:r>
              <w:rPr>
                <w:bCs/>
                <w:noProof/>
                <w:lang w:eastAsia="zh-CN"/>
              </w:rPr>
              <w:t xml:space="preserve"> Note that this is for Rx pool.</w:t>
            </w:r>
          </w:p>
        </w:tc>
      </w:tr>
      <w:tr w:rsidR="00393BD8" w:rsidRPr="00B93C63" w14:paraId="6B5447DB" w14:textId="77777777" w:rsidTr="00B82BE2">
        <w:tc>
          <w:tcPr>
            <w:tcW w:w="3582" w:type="dxa"/>
            <w:gridSpan w:val="2"/>
            <w:vAlign w:val="center"/>
          </w:tcPr>
          <w:p w14:paraId="32EE7430" w14:textId="77777777" w:rsidR="00393BD8" w:rsidRPr="00B93C63" w:rsidRDefault="00393BD8" w:rsidP="00CD0CCC">
            <w:pPr>
              <w:pStyle w:val="TAL"/>
            </w:pPr>
            <w:r w:rsidRPr="00F537EB">
              <w:t>sl-NumSubchannel-r16</w:t>
            </w:r>
            <w:r>
              <w:t xml:space="preserve"> </w:t>
            </w:r>
            <w:r w:rsidRPr="00B93C63">
              <w:t xml:space="preserve">included in </w:t>
            </w:r>
            <w:r w:rsidRPr="00F537EB">
              <w:t>SL-ResourcePool</w:t>
            </w:r>
          </w:p>
        </w:tc>
        <w:tc>
          <w:tcPr>
            <w:tcW w:w="690" w:type="dxa"/>
          </w:tcPr>
          <w:p w14:paraId="00EC2803" w14:textId="77777777" w:rsidR="00393BD8" w:rsidRPr="00B93C63" w:rsidRDefault="00393BD8" w:rsidP="00CD0CCC">
            <w:pPr>
              <w:pStyle w:val="TAC"/>
              <w:rPr>
                <w:rFonts w:eastAsia="Calibri" w:cs="Arial"/>
                <w:lang w:eastAsia="ja-JP"/>
              </w:rPr>
            </w:pPr>
          </w:p>
        </w:tc>
        <w:tc>
          <w:tcPr>
            <w:tcW w:w="2738" w:type="dxa"/>
          </w:tcPr>
          <w:p w14:paraId="7EC7B502" w14:textId="77777777" w:rsidR="00393BD8" w:rsidRPr="00B93C63" w:rsidRDefault="00393BD8" w:rsidP="00CD0CCC">
            <w:pPr>
              <w:pStyle w:val="TAL"/>
              <w:jc w:val="center"/>
              <w:rPr>
                <w:rFonts w:cs="Arial"/>
                <w:lang w:eastAsia="zh-CN"/>
              </w:rPr>
            </w:pPr>
            <w:r>
              <w:rPr>
                <w:rFonts w:cs="Arial"/>
                <w:lang w:eastAsia="zh-CN"/>
              </w:rPr>
              <w:t>1</w:t>
            </w:r>
          </w:p>
        </w:tc>
        <w:tc>
          <w:tcPr>
            <w:tcW w:w="2340" w:type="dxa"/>
          </w:tcPr>
          <w:p w14:paraId="4E77F73A" w14:textId="77777777" w:rsidR="00393BD8" w:rsidRPr="00B93C63" w:rsidRDefault="00393BD8" w:rsidP="00CD0CCC">
            <w:pPr>
              <w:pStyle w:val="TAC"/>
              <w:jc w:val="left"/>
              <w:rPr>
                <w:bCs/>
                <w:noProof/>
                <w:lang w:eastAsia="zh-CN"/>
              </w:rPr>
            </w:pPr>
            <w:r w:rsidRPr="00F537EB">
              <w:rPr>
                <w:bCs/>
                <w:kern w:val="2"/>
              </w:rPr>
              <w:t>Indicates the number of subchannels in the corresponding resource pool, which consists of contiguous PRBs only</w:t>
            </w:r>
          </w:p>
        </w:tc>
      </w:tr>
      <w:tr w:rsidR="00393BD8" w:rsidRPr="00B93C63" w14:paraId="25789548" w14:textId="77777777" w:rsidTr="00B82BE2">
        <w:tc>
          <w:tcPr>
            <w:tcW w:w="3582" w:type="dxa"/>
            <w:gridSpan w:val="2"/>
            <w:vAlign w:val="center"/>
          </w:tcPr>
          <w:p w14:paraId="1B5589F5" w14:textId="77777777" w:rsidR="00393BD8" w:rsidRPr="00B93C63" w:rsidRDefault="00393BD8" w:rsidP="00CD0CCC">
            <w:pPr>
              <w:pStyle w:val="TAL"/>
              <w:rPr>
                <w:lang w:eastAsia="zh-CN"/>
              </w:rPr>
            </w:pPr>
            <w:r w:rsidRPr="00F537EB">
              <w:t>sl-SubchannelSize-r16</w:t>
            </w:r>
            <w:r>
              <w:t xml:space="preserve"> </w:t>
            </w:r>
            <w:r w:rsidRPr="00B93C63">
              <w:t xml:space="preserve">included in </w:t>
            </w:r>
            <w:r w:rsidRPr="00F537EB">
              <w:t>SL-ResourcePool</w:t>
            </w:r>
          </w:p>
        </w:tc>
        <w:tc>
          <w:tcPr>
            <w:tcW w:w="690" w:type="dxa"/>
          </w:tcPr>
          <w:p w14:paraId="3B9A36F9" w14:textId="77777777" w:rsidR="00393BD8" w:rsidRPr="00B93C63" w:rsidRDefault="00393BD8" w:rsidP="00CD0CCC">
            <w:pPr>
              <w:pStyle w:val="TAC"/>
              <w:rPr>
                <w:rFonts w:eastAsia="Calibri" w:cs="Arial"/>
                <w:lang w:eastAsia="ja-JP"/>
              </w:rPr>
            </w:pPr>
          </w:p>
        </w:tc>
        <w:tc>
          <w:tcPr>
            <w:tcW w:w="2738" w:type="dxa"/>
          </w:tcPr>
          <w:p w14:paraId="263BC66D" w14:textId="77777777" w:rsidR="00393BD8" w:rsidRPr="00B93C63" w:rsidRDefault="00393BD8" w:rsidP="00CD0CCC">
            <w:pPr>
              <w:pStyle w:val="TAL"/>
              <w:jc w:val="center"/>
              <w:rPr>
                <w:rFonts w:cs="Arial"/>
                <w:lang w:eastAsia="zh-CN"/>
              </w:rPr>
            </w:pPr>
            <w:r w:rsidRPr="00B93C63">
              <w:rPr>
                <w:rFonts w:cs="Arial" w:hint="eastAsia"/>
                <w:lang w:eastAsia="zh-CN"/>
              </w:rPr>
              <w:t>1</w:t>
            </w:r>
            <w:r>
              <w:rPr>
                <w:rFonts w:cs="Arial"/>
                <w:lang w:eastAsia="zh-CN"/>
              </w:rPr>
              <w:t>0</w:t>
            </w:r>
          </w:p>
        </w:tc>
        <w:tc>
          <w:tcPr>
            <w:tcW w:w="2340" w:type="dxa"/>
          </w:tcPr>
          <w:p w14:paraId="5E380083" w14:textId="77777777" w:rsidR="00393BD8" w:rsidRPr="00B93C63" w:rsidRDefault="00393BD8" w:rsidP="00CD0CCC">
            <w:pPr>
              <w:pStyle w:val="TAC"/>
              <w:jc w:val="left"/>
              <w:rPr>
                <w:bCs/>
                <w:noProof/>
                <w:lang w:eastAsia="zh-CN"/>
              </w:rPr>
            </w:pPr>
            <w:r w:rsidRPr="00F537EB">
              <w:rPr>
                <w:bCs/>
                <w:kern w:val="2"/>
              </w:rPr>
              <w:t>Indicates the minimum granularity in frequency domain for the sensing for PSSCH resource selection in the unit of PRB</w:t>
            </w:r>
          </w:p>
        </w:tc>
      </w:tr>
      <w:tr w:rsidR="00393BD8" w:rsidRPr="00B93C63" w14:paraId="6D1F2C8F" w14:textId="77777777" w:rsidTr="00B82BE2">
        <w:tc>
          <w:tcPr>
            <w:tcW w:w="3582" w:type="dxa"/>
            <w:gridSpan w:val="2"/>
            <w:vAlign w:val="center"/>
          </w:tcPr>
          <w:p w14:paraId="1E03B005" w14:textId="77777777" w:rsidR="00393BD8" w:rsidRPr="00F537EB" w:rsidRDefault="00393BD8" w:rsidP="00CD0CCC">
            <w:pPr>
              <w:pStyle w:val="TAL"/>
            </w:pPr>
            <w:r>
              <w:t>sl-S</w:t>
            </w:r>
            <w:r w:rsidRPr="00B93C63">
              <w:t>tartRB-Subchannel-r1</w:t>
            </w:r>
            <w:r>
              <w:t>6</w:t>
            </w:r>
            <w:r w:rsidRPr="00B93C63">
              <w:t xml:space="preserve"> included in </w:t>
            </w:r>
            <w:r w:rsidRPr="00F537EB">
              <w:t>SL-ResourcePool</w:t>
            </w:r>
          </w:p>
        </w:tc>
        <w:tc>
          <w:tcPr>
            <w:tcW w:w="690" w:type="dxa"/>
            <w:vAlign w:val="center"/>
          </w:tcPr>
          <w:p w14:paraId="0E846086" w14:textId="77777777" w:rsidR="00393BD8" w:rsidRPr="00B93C63" w:rsidRDefault="00393BD8" w:rsidP="00CD0CCC">
            <w:pPr>
              <w:pStyle w:val="TAC"/>
              <w:rPr>
                <w:rFonts w:eastAsia="Calibri" w:cs="Arial"/>
                <w:lang w:eastAsia="ja-JP"/>
              </w:rPr>
            </w:pPr>
          </w:p>
        </w:tc>
        <w:tc>
          <w:tcPr>
            <w:tcW w:w="2738" w:type="dxa"/>
            <w:vAlign w:val="center"/>
          </w:tcPr>
          <w:p w14:paraId="0777AAB5" w14:textId="77777777" w:rsidR="00393BD8" w:rsidRPr="00B93C63" w:rsidRDefault="00393BD8" w:rsidP="00CD0CCC">
            <w:pPr>
              <w:pStyle w:val="TAL"/>
              <w:jc w:val="center"/>
              <w:rPr>
                <w:rFonts w:cs="Arial"/>
                <w:lang w:eastAsia="zh-CN"/>
              </w:rPr>
            </w:pPr>
            <w:r>
              <w:rPr>
                <w:rFonts w:cs="Arial"/>
                <w:lang w:eastAsia="zh-CN"/>
              </w:rPr>
              <w:t>10</w:t>
            </w:r>
          </w:p>
        </w:tc>
        <w:tc>
          <w:tcPr>
            <w:tcW w:w="2340" w:type="dxa"/>
            <w:vAlign w:val="center"/>
          </w:tcPr>
          <w:p w14:paraId="14DC93CF" w14:textId="77777777" w:rsidR="00393BD8" w:rsidRPr="00F537EB" w:rsidRDefault="00393BD8" w:rsidP="00CD0CCC">
            <w:pPr>
              <w:pStyle w:val="TAC"/>
              <w:jc w:val="left"/>
              <w:rPr>
                <w:bCs/>
                <w:kern w:val="2"/>
              </w:rPr>
            </w:pPr>
            <w:r w:rsidRPr="00B93C63">
              <w:rPr>
                <w:bCs/>
                <w:noProof/>
                <w:lang w:eastAsia="zh-CN"/>
              </w:rPr>
              <w:t>Indicates t</w:t>
            </w:r>
            <w:r w:rsidRPr="00B93C63">
              <w:rPr>
                <w:bCs/>
                <w:noProof/>
              </w:rPr>
              <w:t>he lowest RB index of the subchannel with the lowest index</w:t>
            </w:r>
            <w:r w:rsidRPr="00B93C63">
              <w:rPr>
                <w:bCs/>
                <w:noProof/>
                <w:lang w:eastAsia="zh-CN"/>
              </w:rPr>
              <w:t>.</w:t>
            </w:r>
          </w:p>
        </w:tc>
      </w:tr>
      <w:tr w:rsidR="00393BD8" w:rsidRPr="00B93C63" w14:paraId="5E52E87A" w14:textId="77777777" w:rsidTr="00B82BE2">
        <w:tc>
          <w:tcPr>
            <w:tcW w:w="3582" w:type="dxa"/>
            <w:gridSpan w:val="2"/>
          </w:tcPr>
          <w:p w14:paraId="5FFD6B46" w14:textId="77777777" w:rsidR="00393BD8" w:rsidRPr="00B93C63" w:rsidRDefault="00393BD8" w:rsidP="00CD0CCC">
            <w:pPr>
              <w:pStyle w:val="TAL"/>
              <w:rPr>
                <w:rFonts w:eastAsia="Calibri" w:cs="Arial"/>
                <w:szCs w:val="22"/>
                <w:lang w:eastAsia="ja-JP"/>
              </w:rPr>
            </w:pPr>
            <w:r w:rsidRPr="00B93C63">
              <w:rPr>
                <w:rFonts w:cs="Arial"/>
                <w:lang w:eastAsia="ja-JP"/>
              </w:rPr>
              <w:t>Number of Active Sidelink UEs</w:t>
            </w:r>
          </w:p>
        </w:tc>
        <w:tc>
          <w:tcPr>
            <w:tcW w:w="690" w:type="dxa"/>
          </w:tcPr>
          <w:p w14:paraId="18094A0D" w14:textId="77777777" w:rsidR="00393BD8" w:rsidRPr="00B93C63" w:rsidRDefault="00393BD8" w:rsidP="00CD0CCC">
            <w:pPr>
              <w:pStyle w:val="TAC"/>
              <w:rPr>
                <w:rFonts w:eastAsia="Calibri" w:cs="Arial"/>
                <w:lang w:eastAsia="ja-JP"/>
              </w:rPr>
            </w:pPr>
          </w:p>
        </w:tc>
        <w:tc>
          <w:tcPr>
            <w:tcW w:w="2738" w:type="dxa"/>
          </w:tcPr>
          <w:p w14:paraId="376AA499" w14:textId="77777777" w:rsidR="00393BD8" w:rsidRPr="00B93C63" w:rsidRDefault="00393BD8" w:rsidP="00CD0CCC">
            <w:pPr>
              <w:pStyle w:val="TAC"/>
              <w:rPr>
                <w:rFonts w:eastAsia="Calibri" w:cs="Arial"/>
                <w:lang w:eastAsia="ja-JP"/>
              </w:rPr>
            </w:pPr>
            <w:r>
              <w:rPr>
                <w:rFonts w:eastAsia="Calibri" w:cs="Arial"/>
                <w:lang w:eastAsia="ja-JP"/>
              </w:rPr>
              <w:t>1</w:t>
            </w:r>
          </w:p>
        </w:tc>
        <w:tc>
          <w:tcPr>
            <w:tcW w:w="2340" w:type="dxa"/>
          </w:tcPr>
          <w:p w14:paraId="11394D30" w14:textId="77777777" w:rsidR="00393BD8" w:rsidRPr="00B93C63" w:rsidRDefault="00393BD8" w:rsidP="00CD0CCC">
            <w:pPr>
              <w:pStyle w:val="TAC"/>
              <w:jc w:val="left"/>
              <w:rPr>
                <w:rFonts w:eastAsia="Calibri" w:cs="Arial"/>
                <w:lang w:eastAsia="ja-JP"/>
              </w:rPr>
            </w:pPr>
          </w:p>
        </w:tc>
      </w:tr>
      <w:tr w:rsidR="00B82BE2" w:rsidRPr="00B93C63" w14:paraId="2A6CF851" w14:textId="77777777" w:rsidTr="00B82BE2">
        <w:tc>
          <w:tcPr>
            <w:tcW w:w="3582" w:type="dxa"/>
            <w:gridSpan w:val="2"/>
            <w:vAlign w:val="center"/>
          </w:tcPr>
          <w:p w14:paraId="2DAD7972" w14:textId="590F59D2" w:rsidR="00B82BE2" w:rsidRPr="00B93C63" w:rsidRDefault="00B82BE2" w:rsidP="00B82BE2">
            <w:pPr>
              <w:pStyle w:val="TAC"/>
              <w:jc w:val="left"/>
              <w:rPr>
                <w:rFonts w:cs="Arial"/>
                <w:lang w:eastAsia="zh-CN"/>
              </w:rPr>
            </w:pPr>
            <w:r w:rsidRPr="00B93C63">
              <w:rPr>
                <w:rFonts w:eastAsia="Malgun Gothic"/>
                <w:i/>
              </w:rPr>
              <w:t>SL-Thres-RSRP</w:t>
            </w:r>
          </w:p>
        </w:tc>
        <w:tc>
          <w:tcPr>
            <w:tcW w:w="690" w:type="dxa"/>
          </w:tcPr>
          <w:p w14:paraId="7318DE2E" w14:textId="77777777" w:rsidR="00B82BE2" w:rsidRPr="00B93C63" w:rsidRDefault="00B82BE2" w:rsidP="00B82BE2">
            <w:pPr>
              <w:pStyle w:val="TAC"/>
              <w:rPr>
                <w:rFonts w:eastAsia="Calibri" w:cs="Arial"/>
                <w:lang w:eastAsia="ja-JP"/>
              </w:rPr>
            </w:pPr>
          </w:p>
        </w:tc>
        <w:tc>
          <w:tcPr>
            <w:tcW w:w="2738" w:type="dxa"/>
            <w:vAlign w:val="center"/>
          </w:tcPr>
          <w:p w14:paraId="1C108DC3" w14:textId="77EB8525" w:rsidR="00B82BE2" w:rsidRPr="00B93C63" w:rsidRDefault="00B82BE2" w:rsidP="00B82BE2">
            <w:pPr>
              <w:pStyle w:val="TAC"/>
              <w:rPr>
                <w:rFonts w:cs="Arial"/>
                <w:lang w:eastAsia="zh-CN"/>
              </w:rPr>
            </w:pPr>
            <w:r w:rsidRPr="00B93C63">
              <w:rPr>
                <w:lang w:eastAsia="ja-JP"/>
              </w:rPr>
              <w:t>1</w:t>
            </w:r>
            <w:r w:rsidRPr="00B93C63">
              <w:rPr>
                <w:rFonts w:hint="eastAsia"/>
                <w:lang w:eastAsia="zh-CN"/>
              </w:rPr>
              <w:t>2</w:t>
            </w:r>
          </w:p>
        </w:tc>
        <w:tc>
          <w:tcPr>
            <w:tcW w:w="2340" w:type="dxa"/>
            <w:vAlign w:val="center"/>
          </w:tcPr>
          <w:p w14:paraId="421B3FD7" w14:textId="74C041C6" w:rsidR="00B82BE2" w:rsidRPr="00B93C63" w:rsidRDefault="00B82BE2" w:rsidP="00B82BE2">
            <w:pPr>
              <w:pStyle w:val="TAC"/>
              <w:jc w:val="left"/>
              <w:rPr>
                <w:rFonts w:cs="Arial"/>
                <w:lang w:eastAsia="ja-JP"/>
              </w:rPr>
            </w:pPr>
            <w:r w:rsidRPr="00B93C63">
              <w:rPr>
                <w:lang w:eastAsia="ja-JP"/>
              </w:rPr>
              <w:t>Corresponding -</w:t>
            </w:r>
            <w:r w:rsidRPr="00B93C63">
              <w:rPr>
                <w:bCs/>
                <w:lang w:eastAsia="ja-JP"/>
              </w:rPr>
              <w:t>1</w:t>
            </w:r>
            <w:r w:rsidRPr="00B93C63">
              <w:rPr>
                <w:rFonts w:hint="eastAsia"/>
                <w:bCs/>
                <w:lang w:eastAsia="zh-CN"/>
              </w:rPr>
              <w:t>06</w:t>
            </w:r>
            <w:r w:rsidRPr="00B93C63">
              <w:rPr>
                <w:bCs/>
                <w:lang w:eastAsia="ja-JP"/>
              </w:rPr>
              <w:t xml:space="preserve"> </w:t>
            </w:r>
            <w:r w:rsidRPr="00B93C63">
              <w:rPr>
                <w:lang w:eastAsia="ja-JP"/>
              </w:rPr>
              <w:t>dBm as defined in Section 6.3.8 in TS3</w:t>
            </w:r>
            <w:r>
              <w:rPr>
                <w:lang w:eastAsia="ja-JP"/>
              </w:rPr>
              <w:t>8</w:t>
            </w:r>
            <w:r w:rsidRPr="00B93C63">
              <w:rPr>
                <w:lang w:eastAsia="ja-JP"/>
              </w:rPr>
              <w:t>.331</w:t>
            </w:r>
            <w:r>
              <w:rPr>
                <w:lang w:eastAsia="ja-JP"/>
              </w:rPr>
              <w:t>[2]</w:t>
            </w:r>
          </w:p>
        </w:tc>
      </w:tr>
      <w:tr w:rsidR="00393BD8" w:rsidRPr="00B93C63" w14:paraId="0221C4B9" w14:textId="77777777" w:rsidTr="00B82BE2">
        <w:tc>
          <w:tcPr>
            <w:tcW w:w="1180" w:type="dxa"/>
            <w:vMerge w:val="restart"/>
            <w:vAlign w:val="center"/>
          </w:tcPr>
          <w:p w14:paraId="317F13C4" w14:textId="77777777" w:rsidR="00393BD8" w:rsidRPr="00B93C63" w:rsidRDefault="00393BD8" w:rsidP="00CD0CCC">
            <w:pPr>
              <w:pStyle w:val="TAL"/>
              <w:rPr>
                <w:rFonts w:eastAsia="Calibri" w:cs="Arial"/>
                <w:szCs w:val="22"/>
                <w:lang w:eastAsia="ja-JP"/>
              </w:rPr>
            </w:pPr>
            <w:r w:rsidRPr="00B93C63">
              <w:rPr>
                <w:rFonts w:cs="Arial"/>
                <w:lang w:eastAsia="ja-JP"/>
              </w:rPr>
              <w:t>Active Sidelink UEs</w:t>
            </w:r>
          </w:p>
        </w:tc>
        <w:tc>
          <w:tcPr>
            <w:tcW w:w="2402" w:type="dxa"/>
            <w:vAlign w:val="center"/>
          </w:tcPr>
          <w:p w14:paraId="732625F5" w14:textId="77777777" w:rsidR="00393BD8" w:rsidRPr="00B93C63" w:rsidRDefault="00393BD8" w:rsidP="00CD0CCC">
            <w:pPr>
              <w:pStyle w:val="TAL"/>
              <w:rPr>
                <w:rFonts w:eastAsia="Calibri" w:cs="Arial"/>
                <w:szCs w:val="22"/>
                <w:lang w:eastAsia="ja-JP"/>
              </w:rPr>
            </w:pPr>
            <w:r w:rsidRPr="00B93C63">
              <w:rPr>
                <w:rFonts w:cs="Arial"/>
                <w:lang w:eastAsia="ja-JP"/>
              </w:rPr>
              <w:t>V2X sidelink Communication preconfiguration</w:t>
            </w:r>
          </w:p>
        </w:tc>
        <w:tc>
          <w:tcPr>
            <w:tcW w:w="690" w:type="dxa"/>
            <w:vAlign w:val="center"/>
          </w:tcPr>
          <w:p w14:paraId="198B2D74" w14:textId="77777777" w:rsidR="00393BD8" w:rsidRPr="00B93C63" w:rsidRDefault="00393BD8" w:rsidP="00CD0CCC">
            <w:pPr>
              <w:pStyle w:val="TAC"/>
              <w:rPr>
                <w:rFonts w:eastAsia="Calibri" w:cs="Arial"/>
                <w:lang w:eastAsia="ja-JP"/>
              </w:rPr>
            </w:pPr>
          </w:p>
        </w:tc>
        <w:tc>
          <w:tcPr>
            <w:tcW w:w="2738" w:type="dxa"/>
            <w:vAlign w:val="center"/>
          </w:tcPr>
          <w:p w14:paraId="0B5B81F4" w14:textId="77777777" w:rsidR="00393BD8" w:rsidRPr="000715C1" w:rsidRDefault="00393BD8" w:rsidP="00CD0CCC">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.2-1</w:t>
            </w:r>
            <w:r>
              <w:rPr>
                <w:rFonts w:cs="Arial"/>
                <w:lang w:eastAsia="ja-JP"/>
              </w:rPr>
              <w:t xml:space="preserve"> 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340" w:type="dxa"/>
            <w:vAlign w:val="center"/>
          </w:tcPr>
          <w:p w14:paraId="509513B4" w14:textId="77777777" w:rsidR="00393BD8" w:rsidRPr="00B93C63" w:rsidRDefault="00393BD8" w:rsidP="00CD0CCC">
            <w:pPr>
              <w:pStyle w:val="TAC"/>
              <w:jc w:val="left"/>
              <w:rPr>
                <w:rFonts w:eastAsia="Calibri" w:cs="Arial"/>
                <w:lang w:eastAsia="ja-JP"/>
              </w:rPr>
            </w:pPr>
            <w:r w:rsidRPr="00B93C63">
              <w:rPr>
                <w:rFonts w:eastAsia="Calibri" w:cs="Arial"/>
                <w:lang w:eastAsia="ja-JP"/>
              </w:rPr>
              <w:t>IE values unless specified otherwise in this test.</w:t>
            </w:r>
          </w:p>
        </w:tc>
      </w:tr>
      <w:tr w:rsidR="00393BD8" w:rsidRPr="00B93C63" w14:paraId="50F26BE2" w14:textId="77777777" w:rsidTr="00B82BE2">
        <w:tc>
          <w:tcPr>
            <w:tcW w:w="1180" w:type="dxa"/>
            <w:vMerge/>
            <w:vAlign w:val="center"/>
          </w:tcPr>
          <w:p w14:paraId="6484A8FF" w14:textId="77777777" w:rsidR="00393BD8" w:rsidRPr="00B93C63" w:rsidRDefault="00393BD8" w:rsidP="00CD0CCC">
            <w:pPr>
              <w:pStyle w:val="TAL"/>
              <w:rPr>
                <w:rFonts w:eastAsia="Calibri" w:cs="Arial"/>
                <w:szCs w:val="22"/>
                <w:lang w:eastAsia="ja-JP"/>
              </w:rPr>
            </w:pPr>
          </w:p>
        </w:tc>
        <w:tc>
          <w:tcPr>
            <w:tcW w:w="2402" w:type="dxa"/>
            <w:vAlign w:val="center"/>
          </w:tcPr>
          <w:p w14:paraId="50543CE4" w14:textId="77777777" w:rsidR="00393BD8" w:rsidRPr="00B93C63" w:rsidRDefault="00393BD8" w:rsidP="00CD0CCC">
            <w:pPr>
              <w:pStyle w:val="TAC"/>
              <w:jc w:val="left"/>
              <w:rPr>
                <w:rFonts w:cs="Arial"/>
                <w:lang w:eastAsia="ja-JP"/>
              </w:rPr>
            </w:pPr>
            <w:r w:rsidRPr="00F537EB">
              <w:t>sl-TimeResource-r16</w:t>
            </w:r>
            <w:r>
              <w:t xml:space="preserve"> </w:t>
            </w:r>
            <w:r w:rsidRPr="00B93C63">
              <w:t xml:space="preserve">included in </w:t>
            </w:r>
            <w:r w:rsidRPr="00F537EB">
              <w:t>SL-ResourcePool</w:t>
            </w:r>
          </w:p>
        </w:tc>
        <w:tc>
          <w:tcPr>
            <w:tcW w:w="690" w:type="dxa"/>
            <w:vAlign w:val="center"/>
          </w:tcPr>
          <w:p w14:paraId="4AB0EA24" w14:textId="77777777" w:rsidR="00393BD8" w:rsidRPr="00B93C63" w:rsidRDefault="00393BD8" w:rsidP="00CD0CCC">
            <w:pPr>
              <w:pStyle w:val="TAC"/>
              <w:rPr>
                <w:rFonts w:eastAsia="Calibri" w:cs="Arial"/>
                <w:lang w:eastAsia="ja-JP"/>
              </w:rPr>
            </w:pPr>
          </w:p>
        </w:tc>
        <w:tc>
          <w:tcPr>
            <w:tcW w:w="2738" w:type="dxa"/>
            <w:vAlign w:val="center"/>
          </w:tcPr>
          <w:p w14:paraId="001355D4" w14:textId="77777777" w:rsidR="00393BD8" w:rsidRPr="00B93C63" w:rsidRDefault="00393BD8" w:rsidP="00CD0CCC">
            <w:pPr>
              <w:pStyle w:val="TAC"/>
              <w:rPr>
                <w:rFonts w:cs="Arial"/>
                <w:lang w:eastAsia="ja-JP"/>
              </w:rPr>
            </w:pPr>
            <w:r w:rsidRPr="00B93C63">
              <w:rPr>
                <w:rFonts w:cs="Arial" w:hint="eastAsia"/>
              </w:rPr>
              <w:t>1</w:t>
            </w:r>
            <w:r w:rsidRPr="00B93C63">
              <w:rPr>
                <w:rFonts w:cs="Arial"/>
              </w:rPr>
              <w:t>111111111</w:t>
            </w:r>
            <w:r>
              <w:rPr>
                <w:rFonts w:cs="Arial"/>
              </w:rPr>
              <w:t>1111111111</w:t>
            </w:r>
          </w:p>
        </w:tc>
        <w:tc>
          <w:tcPr>
            <w:tcW w:w="2340" w:type="dxa"/>
            <w:vAlign w:val="center"/>
          </w:tcPr>
          <w:p w14:paraId="00D044F7" w14:textId="77777777" w:rsidR="00393BD8" w:rsidRPr="00B93C63" w:rsidRDefault="00393BD8" w:rsidP="00CD0CCC">
            <w:pPr>
              <w:pStyle w:val="TAL"/>
              <w:rPr>
                <w:rFonts w:cs="Arial"/>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 xml:space="preserve">TX </w:t>
            </w:r>
            <w:r>
              <w:rPr>
                <w:iCs/>
                <w:lang w:eastAsia="zh-CN"/>
              </w:rPr>
              <w:t xml:space="preserve">and Rx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tr w:rsidR="00393BD8" w:rsidRPr="00B93C63" w14:paraId="618F9DD3" w14:textId="77777777" w:rsidTr="00B82BE2">
        <w:tc>
          <w:tcPr>
            <w:tcW w:w="1180" w:type="dxa"/>
            <w:vMerge/>
            <w:vAlign w:val="center"/>
          </w:tcPr>
          <w:p w14:paraId="7F218E6A" w14:textId="77777777" w:rsidR="00393BD8" w:rsidRPr="00B93C63" w:rsidRDefault="00393BD8" w:rsidP="00CD0CCC">
            <w:pPr>
              <w:pStyle w:val="TAL"/>
              <w:rPr>
                <w:rFonts w:eastAsia="Calibri" w:cs="Arial"/>
                <w:szCs w:val="22"/>
                <w:lang w:eastAsia="ja-JP"/>
              </w:rPr>
            </w:pPr>
          </w:p>
        </w:tc>
        <w:tc>
          <w:tcPr>
            <w:tcW w:w="2402" w:type="dxa"/>
            <w:vAlign w:val="center"/>
          </w:tcPr>
          <w:p w14:paraId="45616E38" w14:textId="77777777" w:rsidR="00393BD8" w:rsidRPr="00B93C63" w:rsidRDefault="00393BD8" w:rsidP="00CD0CCC">
            <w:pPr>
              <w:pStyle w:val="TAC"/>
              <w:jc w:val="left"/>
            </w:pPr>
            <w:r>
              <w:t>sl-N</w:t>
            </w:r>
            <w:r w:rsidRPr="00B93C63">
              <w:t>umSubchannel-r1</w:t>
            </w:r>
            <w:r>
              <w:t>6</w:t>
            </w:r>
            <w:r w:rsidRPr="00B93C63">
              <w:t xml:space="preserve"> included in </w:t>
            </w:r>
            <w:r w:rsidRPr="00F537EB">
              <w:t>SL-ResourcePool</w:t>
            </w:r>
          </w:p>
        </w:tc>
        <w:tc>
          <w:tcPr>
            <w:tcW w:w="690" w:type="dxa"/>
            <w:vAlign w:val="center"/>
          </w:tcPr>
          <w:p w14:paraId="45CE41F8" w14:textId="77777777" w:rsidR="00393BD8" w:rsidRPr="00B93C63" w:rsidRDefault="00393BD8" w:rsidP="00CD0CCC">
            <w:pPr>
              <w:pStyle w:val="TAC"/>
              <w:rPr>
                <w:rFonts w:eastAsia="Calibri" w:cs="Arial"/>
                <w:lang w:eastAsia="ja-JP"/>
              </w:rPr>
            </w:pPr>
          </w:p>
        </w:tc>
        <w:tc>
          <w:tcPr>
            <w:tcW w:w="2738" w:type="dxa"/>
            <w:vAlign w:val="center"/>
          </w:tcPr>
          <w:p w14:paraId="14C5A8F4" w14:textId="77777777" w:rsidR="00393BD8" w:rsidRPr="00B93C63" w:rsidRDefault="00393BD8" w:rsidP="00CD0CCC">
            <w:pPr>
              <w:pStyle w:val="TAC"/>
              <w:rPr>
                <w:rFonts w:cs="Arial"/>
                <w:lang w:eastAsia="zh-CN"/>
              </w:rPr>
            </w:pPr>
            <w:r w:rsidRPr="00B93C63">
              <w:rPr>
                <w:rFonts w:cs="Arial" w:hint="eastAsia"/>
                <w:lang w:eastAsia="zh-CN"/>
              </w:rPr>
              <w:t>1</w:t>
            </w:r>
          </w:p>
        </w:tc>
        <w:tc>
          <w:tcPr>
            <w:tcW w:w="2340" w:type="dxa"/>
            <w:vAlign w:val="center"/>
          </w:tcPr>
          <w:p w14:paraId="7DEF54A8" w14:textId="77777777" w:rsidR="00393BD8" w:rsidRPr="00B93C63" w:rsidRDefault="00393BD8" w:rsidP="00CD0CCC">
            <w:pPr>
              <w:pStyle w:val="TAL"/>
              <w:rPr>
                <w:bCs/>
                <w:noProof/>
                <w:lang w:eastAsia="zh-CN"/>
              </w:rPr>
            </w:pPr>
            <w:r w:rsidRPr="00B93C63">
              <w:rPr>
                <w:rFonts w:hint="eastAsia"/>
                <w:bCs/>
                <w:noProof/>
                <w:lang w:eastAsia="zh-CN"/>
              </w:rPr>
              <w:t>I</w:t>
            </w:r>
            <w:r w:rsidRPr="00B93C63">
              <w:rPr>
                <w:rFonts w:hint="eastAsia"/>
                <w:bCs/>
                <w:noProof/>
              </w:rPr>
              <w:t xml:space="preserve">ndicates </w:t>
            </w:r>
            <w:r w:rsidRPr="00B93C63">
              <w:rPr>
                <w:iCs/>
              </w:rPr>
              <w:t xml:space="preserve">the number of </w:t>
            </w:r>
            <w:r w:rsidRPr="00B93C63">
              <w:rPr>
                <w:bCs/>
                <w:kern w:val="2"/>
                <w:lang w:eastAsia="zh-CN"/>
              </w:rPr>
              <w:t>sub-channels for</w:t>
            </w:r>
            <w:r w:rsidRPr="00B93C63">
              <w:rPr>
                <w:iCs/>
              </w:rPr>
              <w:t xml:space="preserve"> </w:t>
            </w:r>
            <w:r w:rsidRPr="00B93C63">
              <w:rPr>
                <w:rFonts w:hint="eastAsia"/>
                <w:iCs/>
                <w:lang w:eastAsia="zh-CN"/>
              </w:rPr>
              <w:t xml:space="preserve">TX </w:t>
            </w:r>
            <w:r w:rsidRPr="00B93C63">
              <w:rPr>
                <w:iCs/>
              </w:rPr>
              <w:t>resource pool</w:t>
            </w:r>
          </w:p>
        </w:tc>
      </w:tr>
      <w:tr w:rsidR="00393BD8" w:rsidRPr="00B93C63" w14:paraId="5109AF1A" w14:textId="77777777" w:rsidTr="00B82BE2">
        <w:trPr>
          <w:trHeight w:val="838"/>
        </w:trPr>
        <w:tc>
          <w:tcPr>
            <w:tcW w:w="1180" w:type="dxa"/>
            <w:vMerge/>
            <w:vAlign w:val="center"/>
          </w:tcPr>
          <w:p w14:paraId="5DA69DF6" w14:textId="77777777" w:rsidR="00393BD8" w:rsidRPr="00B93C63" w:rsidRDefault="00393BD8" w:rsidP="00CD0CCC">
            <w:pPr>
              <w:pStyle w:val="TAL"/>
              <w:rPr>
                <w:rFonts w:eastAsia="Calibri" w:cs="Arial"/>
                <w:szCs w:val="22"/>
                <w:lang w:eastAsia="ja-JP"/>
              </w:rPr>
            </w:pPr>
          </w:p>
        </w:tc>
        <w:tc>
          <w:tcPr>
            <w:tcW w:w="2402" w:type="dxa"/>
            <w:vAlign w:val="center"/>
          </w:tcPr>
          <w:p w14:paraId="5C06DF4D" w14:textId="77777777" w:rsidR="00393BD8" w:rsidRPr="00B93C63" w:rsidRDefault="00393BD8" w:rsidP="00CD0CCC">
            <w:pPr>
              <w:pStyle w:val="TAC"/>
              <w:jc w:val="left"/>
            </w:pPr>
            <w:r>
              <w:t>sl-S</w:t>
            </w:r>
            <w:r w:rsidRPr="00B93C63">
              <w:t>tartRB-Subchannel-r1</w:t>
            </w:r>
            <w:r>
              <w:t>6</w:t>
            </w:r>
            <w:r w:rsidRPr="00B93C63">
              <w:t xml:space="preserve"> included in </w:t>
            </w:r>
            <w:r w:rsidRPr="00F537EB">
              <w:t>SL-ResourcePool</w:t>
            </w:r>
          </w:p>
        </w:tc>
        <w:tc>
          <w:tcPr>
            <w:tcW w:w="690" w:type="dxa"/>
            <w:vAlign w:val="center"/>
          </w:tcPr>
          <w:p w14:paraId="0EB16D42" w14:textId="77777777" w:rsidR="00393BD8" w:rsidRPr="00B93C63" w:rsidRDefault="00393BD8" w:rsidP="00CD0CCC">
            <w:pPr>
              <w:pStyle w:val="TAC"/>
              <w:rPr>
                <w:rFonts w:eastAsia="Calibri" w:cs="Arial"/>
                <w:lang w:eastAsia="ja-JP"/>
              </w:rPr>
            </w:pPr>
          </w:p>
        </w:tc>
        <w:tc>
          <w:tcPr>
            <w:tcW w:w="2738" w:type="dxa"/>
            <w:vAlign w:val="center"/>
          </w:tcPr>
          <w:p w14:paraId="47B9401D" w14:textId="77777777" w:rsidR="00393BD8" w:rsidRPr="00B93C63" w:rsidRDefault="00393BD8" w:rsidP="00CD0CCC">
            <w:pPr>
              <w:pStyle w:val="TAC"/>
              <w:rPr>
                <w:rFonts w:cs="Arial"/>
                <w:lang w:eastAsia="zh-CN"/>
              </w:rPr>
            </w:pPr>
            <w:r>
              <w:rPr>
                <w:rFonts w:cs="Arial"/>
                <w:lang w:eastAsia="zh-CN"/>
              </w:rPr>
              <w:t>10</w:t>
            </w:r>
          </w:p>
        </w:tc>
        <w:tc>
          <w:tcPr>
            <w:tcW w:w="2340" w:type="dxa"/>
            <w:vAlign w:val="center"/>
          </w:tcPr>
          <w:p w14:paraId="28DD68C9" w14:textId="77777777" w:rsidR="00393BD8" w:rsidRPr="00B93C63" w:rsidRDefault="00393BD8" w:rsidP="00CD0CCC">
            <w:pPr>
              <w:pStyle w:val="TAL"/>
              <w:rPr>
                <w:bCs/>
                <w:noProof/>
                <w:lang w:eastAsia="zh-CN"/>
              </w:rPr>
            </w:pPr>
            <w:r w:rsidRPr="00B93C63">
              <w:rPr>
                <w:bCs/>
                <w:noProof/>
                <w:lang w:eastAsia="zh-CN"/>
              </w:rPr>
              <w:t>Indicates t</w:t>
            </w:r>
            <w:r w:rsidRPr="00B93C63">
              <w:rPr>
                <w:bCs/>
                <w:noProof/>
              </w:rPr>
              <w:t>he lowest RB index of the subchannel with the lowest index</w:t>
            </w:r>
            <w:r w:rsidRPr="00B93C63">
              <w:rPr>
                <w:bCs/>
                <w:noProof/>
                <w:lang w:eastAsia="zh-CN"/>
              </w:rPr>
              <w:t>.</w:t>
            </w:r>
          </w:p>
        </w:tc>
      </w:tr>
      <w:tr w:rsidR="00393BD8" w:rsidRPr="00B93C63" w14:paraId="128FB920" w14:textId="77777777" w:rsidTr="00B82BE2">
        <w:trPr>
          <w:trHeight w:val="248"/>
        </w:trPr>
        <w:tc>
          <w:tcPr>
            <w:tcW w:w="1180" w:type="dxa"/>
            <w:vMerge/>
            <w:vAlign w:val="center"/>
          </w:tcPr>
          <w:p w14:paraId="7B8F483E" w14:textId="77777777" w:rsidR="00393BD8" w:rsidRPr="00B93C63" w:rsidRDefault="00393BD8" w:rsidP="00CD0CCC">
            <w:pPr>
              <w:pStyle w:val="TAL"/>
              <w:rPr>
                <w:rFonts w:eastAsia="Calibri" w:cs="Arial"/>
                <w:szCs w:val="22"/>
                <w:lang w:eastAsia="ja-JP"/>
              </w:rPr>
            </w:pPr>
          </w:p>
        </w:tc>
        <w:tc>
          <w:tcPr>
            <w:tcW w:w="2402" w:type="dxa"/>
            <w:vAlign w:val="center"/>
          </w:tcPr>
          <w:p w14:paraId="42D35D85" w14:textId="77777777" w:rsidR="00393BD8" w:rsidRPr="00B93C63" w:rsidRDefault="00393BD8" w:rsidP="00CD0CCC">
            <w:pPr>
              <w:pStyle w:val="TAC"/>
              <w:jc w:val="left"/>
              <w:rPr>
                <w:rFonts w:cs="Arial"/>
                <w:lang w:eastAsia="ja-JP"/>
              </w:rPr>
            </w:pPr>
            <w:r>
              <w:rPr>
                <w:rFonts w:eastAsia="Calibri" w:cs="Arial"/>
                <w:lang w:eastAsia="ja-JP"/>
              </w:rPr>
              <w:t xml:space="preserve">Sl-SubchannelSize-r16 </w:t>
            </w:r>
            <w:r w:rsidRPr="00B93C63">
              <w:t xml:space="preserve">included in </w:t>
            </w:r>
            <w:r w:rsidRPr="00F537EB">
              <w:t>SL-ResourcePool</w:t>
            </w:r>
          </w:p>
        </w:tc>
        <w:tc>
          <w:tcPr>
            <w:tcW w:w="690" w:type="dxa"/>
            <w:vAlign w:val="center"/>
          </w:tcPr>
          <w:p w14:paraId="41B79FD7" w14:textId="77777777" w:rsidR="00393BD8" w:rsidRPr="00B93C63" w:rsidRDefault="00393BD8" w:rsidP="00CD0CCC">
            <w:pPr>
              <w:pStyle w:val="TAC"/>
              <w:rPr>
                <w:rFonts w:eastAsia="Calibri" w:cs="Arial"/>
                <w:lang w:eastAsia="ja-JP"/>
              </w:rPr>
            </w:pPr>
          </w:p>
        </w:tc>
        <w:tc>
          <w:tcPr>
            <w:tcW w:w="2738" w:type="dxa"/>
            <w:vAlign w:val="center"/>
          </w:tcPr>
          <w:p w14:paraId="3C7BE3DB" w14:textId="77777777" w:rsidR="00393BD8" w:rsidRPr="00B93C63" w:rsidRDefault="00393BD8" w:rsidP="00CD0CCC">
            <w:pPr>
              <w:pStyle w:val="TAC"/>
              <w:rPr>
                <w:rFonts w:cs="Arial"/>
                <w:lang w:eastAsia="ja-JP"/>
              </w:rPr>
            </w:pPr>
            <w:r>
              <w:rPr>
                <w:rFonts w:cs="Arial"/>
                <w:lang w:eastAsia="zh-CN"/>
              </w:rPr>
              <w:t>10</w:t>
            </w:r>
          </w:p>
        </w:tc>
        <w:tc>
          <w:tcPr>
            <w:tcW w:w="2340" w:type="dxa"/>
            <w:vAlign w:val="center"/>
          </w:tcPr>
          <w:p w14:paraId="77E11FD9" w14:textId="77777777" w:rsidR="00393BD8" w:rsidRPr="00B93C63" w:rsidRDefault="00393BD8" w:rsidP="00CD0CCC">
            <w:pPr>
              <w:pStyle w:val="TAL"/>
              <w:rPr>
                <w:rFonts w:cs="Arial"/>
                <w:lang w:eastAsia="ja-JP"/>
              </w:rPr>
            </w:pPr>
            <w:r w:rsidRPr="00F537EB">
              <w:rPr>
                <w:bCs/>
                <w:kern w:val="2"/>
              </w:rPr>
              <w:t>Indicates the minimum granularity in frequency domain for the sensing for PSSCH resource selection in the unit of PRB</w:t>
            </w:r>
          </w:p>
        </w:tc>
      </w:tr>
      <w:tr w:rsidR="00393BD8" w:rsidRPr="00B93C63" w14:paraId="1AFEBEF5" w14:textId="77777777" w:rsidTr="00B82BE2">
        <w:trPr>
          <w:trHeight w:val="248"/>
        </w:trPr>
        <w:tc>
          <w:tcPr>
            <w:tcW w:w="3582" w:type="dxa"/>
            <w:gridSpan w:val="2"/>
            <w:vAlign w:val="center"/>
          </w:tcPr>
          <w:p w14:paraId="2EBDCCAE" w14:textId="77777777" w:rsidR="00393BD8" w:rsidRPr="00B93C63" w:rsidRDefault="00393BD8" w:rsidP="00CD0CCC">
            <w:pPr>
              <w:pStyle w:val="TAC"/>
              <w:jc w:val="left"/>
              <w:rPr>
                <w:rFonts w:cs="Arial"/>
                <w:lang w:eastAsia="ja-JP"/>
              </w:rPr>
            </w:pPr>
            <w:r w:rsidRPr="00B93C63">
              <w:rPr>
                <w:rFonts w:cs="Arial"/>
                <w:lang w:eastAsia="ja-JP"/>
              </w:rPr>
              <w:t xml:space="preserve">Timing offset </w:t>
            </w:r>
            <w:r w:rsidRPr="00B93C63">
              <w:rPr>
                <w:rFonts w:cs="Arial" w:hint="eastAsia"/>
                <w:lang w:eastAsia="zh-CN"/>
              </w:rPr>
              <w:t>among</w:t>
            </w:r>
            <w:r w:rsidRPr="00B93C63">
              <w:rPr>
                <w:rFonts w:cs="Arial"/>
                <w:lang w:eastAsia="ja-JP"/>
              </w:rPr>
              <w:t xml:space="preserve"> Active Sidelink Ues</w:t>
            </w:r>
          </w:p>
        </w:tc>
        <w:tc>
          <w:tcPr>
            <w:tcW w:w="690" w:type="dxa"/>
            <w:vAlign w:val="center"/>
          </w:tcPr>
          <w:p w14:paraId="4261F0B3" w14:textId="77777777" w:rsidR="00393BD8" w:rsidRPr="00B93C63" w:rsidRDefault="00393BD8" w:rsidP="00CD0CCC">
            <w:pPr>
              <w:pStyle w:val="TAC"/>
              <w:rPr>
                <w:rFonts w:eastAsia="Calibri" w:cs="Arial"/>
                <w:lang w:eastAsia="ja-JP"/>
              </w:rPr>
            </w:pPr>
            <w:r w:rsidRPr="00B93C63">
              <w:rPr>
                <w:rFonts w:cs="Arial"/>
                <w:noProof/>
              </w:rPr>
              <w:sym w:font="Symbol" w:char="F06D"/>
            </w:r>
            <w:r w:rsidRPr="00B93C63">
              <w:rPr>
                <w:rFonts w:eastAsia="Calibri" w:cs="Arial"/>
                <w:lang w:eastAsia="ja-JP"/>
              </w:rPr>
              <w:t>s</w:t>
            </w:r>
          </w:p>
        </w:tc>
        <w:tc>
          <w:tcPr>
            <w:tcW w:w="2738" w:type="dxa"/>
            <w:vAlign w:val="center"/>
          </w:tcPr>
          <w:p w14:paraId="425BD36D" w14:textId="77777777" w:rsidR="00393BD8" w:rsidRPr="00B93C63" w:rsidRDefault="00393BD8" w:rsidP="00CD0CCC">
            <w:pPr>
              <w:pStyle w:val="TAC"/>
              <w:rPr>
                <w:rFonts w:eastAsia="Calibri" w:cs="Arial"/>
                <w:lang w:eastAsia="ja-JP"/>
              </w:rPr>
            </w:pPr>
            <w:r>
              <w:rPr>
                <w:rFonts w:cs="Arial"/>
              </w:rPr>
              <w:t>CP/2</w:t>
            </w:r>
          </w:p>
        </w:tc>
        <w:tc>
          <w:tcPr>
            <w:tcW w:w="2340" w:type="dxa"/>
            <w:vAlign w:val="center"/>
          </w:tcPr>
          <w:p w14:paraId="57CAD29D" w14:textId="77777777" w:rsidR="00393BD8" w:rsidRPr="00B93C63" w:rsidRDefault="00393BD8" w:rsidP="00CD0CCC">
            <w:pPr>
              <w:pStyle w:val="TAC"/>
              <w:rPr>
                <w:rFonts w:eastAsia="Calibri" w:cs="Arial"/>
                <w:lang w:eastAsia="ja-JP"/>
              </w:rPr>
            </w:pPr>
            <w:r w:rsidRPr="00B93C63">
              <w:rPr>
                <w:rFonts w:eastAsia="Calibri" w:cs="Arial"/>
                <w:lang w:eastAsia="ja-JP"/>
              </w:rPr>
              <w:t>Synchronous</w:t>
            </w:r>
          </w:p>
        </w:tc>
      </w:tr>
      <w:tr w:rsidR="00393BD8" w:rsidRPr="00B93C63" w14:paraId="5AC6F172" w14:textId="77777777" w:rsidTr="00B82BE2">
        <w:trPr>
          <w:trHeight w:val="248"/>
        </w:trPr>
        <w:tc>
          <w:tcPr>
            <w:tcW w:w="9350" w:type="dxa"/>
            <w:gridSpan w:val="5"/>
            <w:vAlign w:val="center"/>
          </w:tcPr>
          <w:p w14:paraId="39F08263" w14:textId="77777777" w:rsidR="00393BD8" w:rsidRPr="00B93C63" w:rsidRDefault="00393BD8" w:rsidP="00CD0CCC">
            <w:pPr>
              <w:pStyle w:val="TAC"/>
              <w:jc w:val="left"/>
              <w:rPr>
                <w:rFonts w:eastAsia="Calibri" w:cs="Arial"/>
                <w:lang w:eastAsia="ja-JP"/>
              </w:rPr>
            </w:pPr>
            <w:r w:rsidRPr="007C5AC7">
              <w:rPr>
                <w:rFonts w:eastAsia="Calibri" w:cs="Arial"/>
                <w:lang w:eastAsia="ja-JP"/>
              </w:rPr>
              <w:t>N</w:t>
            </w:r>
            <w:r w:rsidRPr="00BE7CBB">
              <w:rPr>
                <w:rFonts w:eastAsia="Microsoft JhengHei" w:cs="Arial"/>
                <w:lang w:eastAsia="zh-TW"/>
              </w:rPr>
              <w:t xml:space="preserve">ote </w:t>
            </w:r>
            <w:r>
              <w:rPr>
                <w:rFonts w:eastAsia="Microsoft JhengHei" w:cs="Arial" w:hint="eastAsia"/>
                <w:lang w:eastAsia="zh-TW"/>
              </w:rPr>
              <w:t>1</w:t>
            </w:r>
            <w:r w:rsidRPr="00BE7CBB">
              <w:rPr>
                <w:rFonts w:eastAsia="Microsoft JhengHei" w:cs="Arial"/>
                <w:lang w:eastAsia="zh-TW"/>
              </w:rPr>
              <w:t xml:space="preserve">: </w:t>
            </w:r>
            <w:r>
              <w:rPr>
                <w:rFonts w:eastAsia="Microsoft JhengHei" w:cs="Arial"/>
                <w:lang w:eastAsia="zh-TW"/>
              </w:rPr>
              <w:t xml:space="preserve">     </w:t>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1D298852" w14:textId="77777777" w:rsidR="00393BD8" w:rsidRPr="00B93C63" w:rsidRDefault="00393BD8" w:rsidP="00393BD8">
      <w:pPr>
        <w:rPr>
          <w:lang w:val="en-US"/>
        </w:rPr>
      </w:pPr>
    </w:p>
    <w:p w14:paraId="61B6FB8B" w14:textId="77777777" w:rsidR="002B2C05" w:rsidRPr="00B93C63" w:rsidRDefault="002B2C05" w:rsidP="002B2C05">
      <w:pPr>
        <w:pStyle w:val="TH"/>
      </w:pPr>
      <w:r w:rsidRPr="00B93C63">
        <w:lastRenderedPageBreak/>
        <w:t>Table A.</w:t>
      </w:r>
      <w:r>
        <w:t>9.1.4</w:t>
      </w:r>
      <w:r w:rsidRPr="00B93C63">
        <w:t>.</w:t>
      </w:r>
      <w:r>
        <w:t>2</w:t>
      </w:r>
      <w:r w:rsidRPr="00B93C63">
        <w:t xml:space="preserve">.1-2: Active Sidelink UE Specific Test Parameters for V2X UE </w:t>
      </w:r>
      <w:r>
        <w:t>Resource Pre-emption</w:t>
      </w:r>
      <w:r w:rsidRPr="00B93C63">
        <w:t xml:space="preserve"> Tests for PSSCH-RSRP measurements</w:t>
      </w:r>
      <w:r>
        <w:t xml:space="preserve"> </w:t>
      </w:r>
    </w:p>
    <w:tbl>
      <w:tblPr>
        <w:tblW w:w="8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1276"/>
        <w:gridCol w:w="1984"/>
        <w:gridCol w:w="1914"/>
      </w:tblGrid>
      <w:tr w:rsidR="002B2C05" w:rsidRPr="00B93C63" w14:paraId="775A825F" w14:textId="77777777" w:rsidTr="00EC7677">
        <w:trPr>
          <w:cantSplit/>
          <w:trHeight w:val="210"/>
          <w:jc w:val="center"/>
        </w:trPr>
        <w:tc>
          <w:tcPr>
            <w:tcW w:w="3114" w:type="dxa"/>
            <w:vMerge w:val="restart"/>
            <w:tcBorders>
              <w:top w:val="single" w:sz="4" w:space="0" w:color="auto"/>
              <w:left w:val="single" w:sz="4" w:space="0" w:color="auto"/>
            </w:tcBorders>
            <w:vAlign w:val="center"/>
          </w:tcPr>
          <w:p w14:paraId="43DCEAAC" w14:textId="77777777" w:rsidR="002B2C05" w:rsidRPr="00B93C63" w:rsidRDefault="002B2C05" w:rsidP="00EC7677">
            <w:pPr>
              <w:pStyle w:val="TAH"/>
              <w:rPr>
                <w:rFonts w:cs="Arial"/>
                <w:lang w:eastAsia="ja-JP"/>
              </w:rPr>
            </w:pPr>
            <w:r w:rsidRPr="00B93C63">
              <w:rPr>
                <w:rFonts w:cs="Arial"/>
                <w:lang w:eastAsia="ja-JP"/>
              </w:rPr>
              <w:t>Parameter</w:t>
            </w:r>
          </w:p>
        </w:tc>
        <w:tc>
          <w:tcPr>
            <w:tcW w:w="1276" w:type="dxa"/>
            <w:vMerge w:val="restart"/>
            <w:tcBorders>
              <w:top w:val="single" w:sz="4" w:space="0" w:color="auto"/>
            </w:tcBorders>
            <w:vAlign w:val="center"/>
          </w:tcPr>
          <w:p w14:paraId="0D23A6E6" w14:textId="77777777" w:rsidR="002B2C05" w:rsidRPr="00B93C63" w:rsidRDefault="002B2C05" w:rsidP="00EC7677">
            <w:pPr>
              <w:pStyle w:val="TAH"/>
              <w:rPr>
                <w:rFonts w:cs="Arial"/>
                <w:lang w:eastAsia="ja-JP"/>
              </w:rPr>
            </w:pPr>
            <w:r w:rsidRPr="00B93C63">
              <w:rPr>
                <w:rFonts w:cs="Arial"/>
                <w:lang w:eastAsia="ja-JP"/>
              </w:rPr>
              <w:t>Unit</w:t>
            </w:r>
          </w:p>
        </w:tc>
        <w:tc>
          <w:tcPr>
            <w:tcW w:w="3898" w:type="dxa"/>
            <w:gridSpan w:val="2"/>
            <w:tcBorders>
              <w:top w:val="single" w:sz="4" w:space="0" w:color="auto"/>
            </w:tcBorders>
            <w:vAlign w:val="center"/>
          </w:tcPr>
          <w:p w14:paraId="2BC673F0" w14:textId="77777777" w:rsidR="002B2C05" w:rsidRPr="00B93C63" w:rsidRDefault="002B2C05" w:rsidP="00EC7677">
            <w:pPr>
              <w:pStyle w:val="TAH"/>
              <w:rPr>
                <w:rFonts w:cs="Arial"/>
                <w:lang w:eastAsia="ja-JP"/>
              </w:rPr>
            </w:pPr>
            <w:r w:rsidRPr="00B93C63">
              <w:rPr>
                <w:rFonts w:cs="Arial"/>
                <w:lang w:eastAsia="ja-JP"/>
              </w:rPr>
              <w:t>Active Sidelink UE</w:t>
            </w:r>
          </w:p>
        </w:tc>
      </w:tr>
      <w:tr w:rsidR="002B2C05" w:rsidRPr="00B93C63" w14:paraId="477CAB31" w14:textId="77777777" w:rsidTr="00EC7677">
        <w:trPr>
          <w:cantSplit/>
          <w:trHeight w:val="210"/>
          <w:jc w:val="center"/>
        </w:trPr>
        <w:tc>
          <w:tcPr>
            <w:tcW w:w="3114" w:type="dxa"/>
            <w:vMerge/>
            <w:tcBorders>
              <w:left w:val="single" w:sz="4" w:space="0" w:color="auto"/>
            </w:tcBorders>
            <w:vAlign w:val="center"/>
          </w:tcPr>
          <w:p w14:paraId="66485B97" w14:textId="77777777" w:rsidR="002B2C05" w:rsidRPr="00B93C63" w:rsidRDefault="002B2C05" w:rsidP="00EC7677">
            <w:pPr>
              <w:pStyle w:val="TAH"/>
              <w:rPr>
                <w:rFonts w:cs="Arial"/>
                <w:lang w:eastAsia="ja-JP"/>
              </w:rPr>
            </w:pPr>
          </w:p>
        </w:tc>
        <w:tc>
          <w:tcPr>
            <w:tcW w:w="1276" w:type="dxa"/>
            <w:vMerge/>
            <w:vAlign w:val="center"/>
          </w:tcPr>
          <w:p w14:paraId="00EE8B0C" w14:textId="77777777" w:rsidR="002B2C05" w:rsidRPr="00B93C63" w:rsidRDefault="002B2C05" w:rsidP="00EC7677">
            <w:pPr>
              <w:pStyle w:val="TAH"/>
              <w:rPr>
                <w:rFonts w:cs="Arial"/>
                <w:lang w:eastAsia="ja-JP"/>
              </w:rPr>
            </w:pPr>
          </w:p>
        </w:tc>
        <w:tc>
          <w:tcPr>
            <w:tcW w:w="1984" w:type="dxa"/>
            <w:tcBorders>
              <w:top w:val="single" w:sz="4" w:space="0" w:color="auto"/>
            </w:tcBorders>
            <w:vAlign w:val="center"/>
          </w:tcPr>
          <w:p w14:paraId="5A590102" w14:textId="77777777" w:rsidR="002B2C05" w:rsidRPr="00B93C63" w:rsidRDefault="002B2C05" w:rsidP="00EC7677">
            <w:pPr>
              <w:pStyle w:val="TAH"/>
              <w:rPr>
                <w:rFonts w:cs="Arial"/>
                <w:lang w:eastAsia="ja-JP"/>
              </w:rPr>
            </w:pPr>
            <w:r w:rsidRPr="00B93C63">
              <w:rPr>
                <w:rFonts w:cs="Arial"/>
                <w:lang w:eastAsia="ja-JP"/>
              </w:rPr>
              <w:t>T1</w:t>
            </w:r>
          </w:p>
        </w:tc>
        <w:tc>
          <w:tcPr>
            <w:tcW w:w="1914" w:type="dxa"/>
            <w:tcBorders>
              <w:top w:val="single" w:sz="4" w:space="0" w:color="auto"/>
            </w:tcBorders>
            <w:vAlign w:val="center"/>
          </w:tcPr>
          <w:p w14:paraId="238885AB" w14:textId="77777777" w:rsidR="002B2C05" w:rsidRPr="00B93C63" w:rsidRDefault="002B2C05" w:rsidP="00EC7677">
            <w:pPr>
              <w:pStyle w:val="TAH"/>
              <w:rPr>
                <w:rFonts w:cs="Arial"/>
                <w:lang w:eastAsia="ja-JP"/>
              </w:rPr>
            </w:pPr>
            <w:r w:rsidRPr="00B93C63">
              <w:rPr>
                <w:rFonts w:cs="Arial"/>
                <w:lang w:eastAsia="ja-JP"/>
              </w:rPr>
              <w:t>T2</w:t>
            </w:r>
          </w:p>
        </w:tc>
      </w:tr>
      <w:tr w:rsidR="002B2C05" w:rsidRPr="00B93C63" w14:paraId="223A4715" w14:textId="77777777" w:rsidTr="00EC7677">
        <w:trPr>
          <w:cantSplit/>
          <w:jc w:val="center"/>
        </w:trPr>
        <w:tc>
          <w:tcPr>
            <w:tcW w:w="3114" w:type="dxa"/>
            <w:tcBorders>
              <w:left w:val="single" w:sz="4" w:space="0" w:color="auto"/>
              <w:bottom w:val="single" w:sz="4" w:space="0" w:color="auto"/>
            </w:tcBorders>
            <w:vAlign w:val="center"/>
          </w:tcPr>
          <w:p w14:paraId="14C047E0" w14:textId="77777777" w:rsidR="002B2C05" w:rsidRPr="00B93C63" w:rsidRDefault="002B2C05" w:rsidP="00EC7677">
            <w:pPr>
              <w:pStyle w:val="TAL"/>
              <w:rPr>
                <w:lang w:val="it-IT" w:eastAsia="ja-JP"/>
              </w:rPr>
            </w:pPr>
            <w:r>
              <w:rPr>
                <w:lang w:val="it-IT" w:eastAsia="ja-JP"/>
              </w:rPr>
              <w:t xml:space="preserve">NR </w:t>
            </w:r>
            <w:r w:rsidRPr="00B93C63">
              <w:rPr>
                <w:lang w:val="it-IT" w:eastAsia="ja-JP"/>
              </w:rPr>
              <w:t>RF Channel Number</w:t>
            </w:r>
          </w:p>
        </w:tc>
        <w:tc>
          <w:tcPr>
            <w:tcW w:w="1276" w:type="dxa"/>
            <w:tcBorders>
              <w:bottom w:val="single" w:sz="4" w:space="0" w:color="auto"/>
            </w:tcBorders>
            <w:vAlign w:val="center"/>
          </w:tcPr>
          <w:p w14:paraId="2F922462" w14:textId="77777777" w:rsidR="002B2C05" w:rsidRPr="00B93C63" w:rsidRDefault="002B2C05" w:rsidP="00EC7677">
            <w:pPr>
              <w:pStyle w:val="TAC"/>
              <w:rPr>
                <w:lang w:val="it-IT" w:eastAsia="ja-JP"/>
              </w:rPr>
            </w:pPr>
            <w:r w:rsidRPr="00B93C63">
              <w:rPr>
                <w:lang w:val="it-IT" w:eastAsia="ja-JP"/>
              </w:rPr>
              <w:t>-</w:t>
            </w:r>
          </w:p>
        </w:tc>
        <w:tc>
          <w:tcPr>
            <w:tcW w:w="3898" w:type="dxa"/>
            <w:gridSpan w:val="2"/>
            <w:tcBorders>
              <w:bottom w:val="single" w:sz="4" w:space="0" w:color="auto"/>
            </w:tcBorders>
            <w:vAlign w:val="center"/>
          </w:tcPr>
          <w:p w14:paraId="148A8C6F" w14:textId="77777777" w:rsidR="002B2C05" w:rsidRPr="00B93C63" w:rsidRDefault="002B2C05" w:rsidP="00EC7677">
            <w:pPr>
              <w:pStyle w:val="TAC"/>
              <w:rPr>
                <w:lang w:eastAsia="ja-JP"/>
              </w:rPr>
            </w:pPr>
            <w:r w:rsidRPr="00B93C63">
              <w:rPr>
                <w:lang w:eastAsia="ja-JP"/>
              </w:rPr>
              <w:t>1</w:t>
            </w:r>
          </w:p>
        </w:tc>
      </w:tr>
      <w:tr w:rsidR="002B2C05" w:rsidRPr="00B93C63" w14:paraId="2E6F5EDB" w14:textId="77777777" w:rsidTr="00EC7677">
        <w:trPr>
          <w:cantSplit/>
          <w:jc w:val="center"/>
        </w:trPr>
        <w:tc>
          <w:tcPr>
            <w:tcW w:w="3114" w:type="dxa"/>
            <w:tcBorders>
              <w:left w:val="single" w:sz="4" w:space="0" w:color="auto"/>
              <w:bottom w:val="single" w:sz="4" w:space="0" w:color="auto"/>
            </w:tcBorders>
            <w:vAlign w:val="center"/>
          </w:tcPr>
          <w:p w14:paraId="30C5B26B" w14:textId="77777777" w:rsidR="002B2C05" w:rsidRPr="00B93C63" w:rsidRDefault="002B2C05" w:rsidP="00EC7677">
            <w:pPr>
              <w:pStyle w:val="TAL"/>
              <w:rPr>
                <w:lang w:eastAsia="ja-JP"/>
              </w:rPr>
            </w:pPr>
            <w:r w:rsidRPr="009D455D">
              <w:rPr>
                <w:lang w:eastAsia="ja-JP"/>
              </w:rPr>
              <w:t>Channel Bandwidth (BW</w:t>
            </w:r>
            <w:r w:rsidRPr="009D455D">
              <w:rPr>
                <w:vertAlign w:val="subscript"/>
                <w:lang w:eastAsia="ja-JP"/>
              </w:rPr>
              <w:t>channel</w:t>
            </w:r>
            <w:r w:rsidRPr="009D455D">
              <w:rPr>
                <w:lang w:eastAsia="ja-JP"/>
              </w:rPr>
              <w:t>)</w:t>
            </w:r>
            <w:r>
              <w:rPr>
                <w:vertAlign w:val="superscript"/>
                <w:lang w:eastAsia="ja-JP"/>
              </w:rPr>
              <w:t xml:space="preserve"> Note 3</w:t>
            </w:r>
          </w:p>
        </w:tc>
        <w:tc>
          <w:tcPr>
            <w:tcW w:w="1276" w:type="dxa"/>
            <w:tcBorders>
              <w:bottom w:val="single" w:sz="4" w:space="0" w:color="auto"/>
            </w:tcBorders>
            <w:vAlign w:val="center"/>
          </w:tcPr>
          <w:p w14:paraId="2B5A78C8" w14:textId="77777777" w:rsidR="002B2C05" w:rsidRPr="00B93C63" w:rsidRDefault="002B2C05" w:rsidP="00EC7677">
            <w:pPr>
              <w:pStyle w:val="TAC"/>
              <w:rPr>
                <w:lang w:eastAsia="ja-JP"/>
              </w:rPr>
            </w:pPr>
            <w:r w:rsidRPr="00B93C63">
              <w:rPr>
                <w:bCs/>
                <w:lang w:eastAsia="ja-JP"/>
              </w:rPr>
              <w:t>MHz</w:t>
            </w:r>
          </w:p>
        </w:tc>
        <w:tc>
          <w:tcPr>
            <w:tcW w:w="3898" w:type="dxa"/>
            <w:gridSpan w:val="2"/>
            <w:tcBorders>
              <w:bottom w:val="single" w:sz="4" w:space="0" w:color="auto"/>
            </w:tcBorders>
            <w:vAlign w:val="center"/>
          </w:tcPr>
          <w:p w14:paraId="48D85631" w14:textId="77777777" w:rsidR="002B2C05" w:rsidRPr="00B93C63" w:rsidRDefault="002B2C05" w:rsidP="00EC7677">
            <w:pPr>
              <w:pStyle w:val="TAC"/>
              <w:rPr>
                <w:lang w:eastAsia="ja-JP"/>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 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r>
      <w:tr w:rsidR="002B2C05" w:rsidRPr="00B93C63" w14:paraId="38FD0870" w14:textId="77777777" w:rsidTr="00EC7677">
        <w:trPr>
          <w:cantSplit/>
          <w:jc w:val="center"/>
        </w:trPr>
        <w:tc>
          <w:tcPr>
            <w:tcW w:w="3114" w:type="dxa"/>
            <w:tcBorders>
              <w:left w:val="single" w:sz="4" w:space="0" w:color="auto"/>
              <w:bottom w:val="single" w:sz="4" w:space="0" w:color="auto"/>
            </w:tcBorders>
            <w:vAlign w:val="center"/>
          </w:tcPr>
          <w:p w14:paraId="0196D539" w14:textId="77777777" w:rsidR="002B2C05" w:rsidRPr="00B93C63" w:rsidRDefault="002B2C05" w:rsidP="00EC7677">
            <w:pPr>
              <w:pStyle w:val="TAL"/>
              <w:rPr>
                <w:lang w:eastAsia="ja-JP"/>
              </w:rPr>
            </w:pPr>
            <w:r w:rsidRPr="00B93C63">
              <w:rPr>
                <w:lang w:eastAsia="ja-JP"/>
              </w:rPr>
              <w:t>PSCCH RMC (defined in A.3.</w:t>
            </w:r>
            <w:r>
              <w:rPr>
                <w:lang w:eastAsia="ja-JP"/>
              </w:rPr>
              <w:t>21</w:t>
            </w:r>
            <w:r w:rsidRPr="00B93C63">
              <w:rPr>
                <w:lang w:eastAsia="ja-JP"/>
              </w:rPr>
              <w:t>.3)</w:t>
            </w:r>
          </w:p>
        </w:tc>
        <w:tc>
          <w:tcPr>
            <w:tcW w:w="1276" w:type="dxa"/>
            <w:tcBorders>
              <w:bottom w:val="single" w:sz="4" w:space="0" w:color="auto"/>
            </w:tcBorders>
            <w:vAlign w:val="center"/>
          </w:tcPr>
          <w:p w14:paraId="127EA122" w14:textId="77777777" w:rsidR="002B2C05" w:rsidRPr="00B93C63" w:rsidRDefault="002B2C05" w:rsidP="00EC7677">
            <w:pPr>
              <w:pStyle w:val="TAC"/>
              <w:rPr>
                <w:bCs/>
                <w:lang w:eastAsia="ja-JP"/>
              </w:rPr>
            </w:pPr>
            <w:r w:rsidRPr="00B93C63">
              <w:rPr>
                <w:bCs/>
                <w:lang w:eastAsia="ja-JP"/>
              </w:rPr>
              <w:t>-</w:t>
            </w:r>
          </w:p>
        </w:tc>
        <w:tc>
          <w:tcPr>
            <w:tcW w:w="3898" w:type="dxa"/>
            <w:gridSpan w:val="2"/>
            <w:tcBorders>
              <w:bottom w:val="single" w:sz="4" w:space="0" w:color="auto"/>
            </w:tcBorders>
            <w:vAlign w:val="center"/>
          </w:tcPr>
          <w:p w14:paraId="1EF85C63" w14:textId="77777777" w:rsidR="002B2C05" w:rsidRPr="00B93C63" w:rsidRDefault="002B2C05" w:rsidP="00EC7677">
            <w:pPr>
              <w:pStyle w:val="TAC"/>
              <w:rPr>
                <w:lang w:eastAsia="ja-JP"/>
              </w:rPr>
            </w:pPr>
            <w:r w:rsidRPr="00B93C63">
              <w:rPr>
                <w:lang w:eastAsia="ja-JP"/>
              </w:rPr>
              <w:t xml:space="preserve">CC.1A HD </w:t>
            </w:r>
          </w:p>
        </w:tc>
      </w:tr>
      <w:tr w:rsidR="002B2C05" w:rsidRPr="00B93C63" w14:paraId="455B360C" w14:textId="77777777" w:rsidTr="00EC7677">
        <w:trPr>
          <w:cantSplit/>
          <w:jc w:val="center"/>
        </w:trPr>
        <w:tc>
          <w:tcPr>
            <w:tcW w:w="3114" w:type="dxa"/>
            <w:tcBorders>
              <w:left w:val="single" w:sz="4" w:space="0" w:color="auto"/>
              <w:bottom w:val="single" w:sz="4" w:space="0" w:color="auto"/>
            </w:tcBorders>
            <w:vAlign w:val="center"/>
          </w:tcPr>
          <w:p w14:paraId="5E3970F0" w14:textId="77777777" w:rsidR="002B2C05" w:rsidRPr="00B93C63" w:rsidRDefault="002B2C05" w:rsidP="00EC7677">
            <w:pPr>
              <w:pStyle w:val="TAL"/>
              <w:rPr>
                <w:lang w:eastAsia="ja-JP"/>
              </w:rPr>
            </w:pPr>
            <w:r w:rsidRPr="00B93C63">
              <w:rPr>
                <w:lang w:eastAsia="ja-JP"/>
              </w:rPr>
              <w:t>PSSCH RMC (defined in A.3.</w:t>
            </w:r>
            <w:r>
              <w:rPr>
                <w:lang w:eastAsia="ja-JP"/>
              </w:rPr>
              <w:t>21</w:t>
            </w:r>
            <w:r w:rsidRPr="00B93C63">
              <w:rPr>
                <w:lang w:eastAsia="ja-JP"/>
              </w:rPr>
              <w:t>.3)</w:t>
            </w:r>
          </w:p>
        </w:tc>
        <w:tc>
          <w:tcPr>
            <w:tcW w:w="1276" w:type="dxa"/>
            <w:tcBorders>
              <w:bottom w:val="single" w:sz="4" w:space="0" w:color="auto"/>
            </w:tcBorders>
            <w:vAlign w:val="center"/>
          </w:tcPr>
          <w:p w14:paraId="5CAE8AD7" w14:textId="77777777" w:rsidR="002B2C05" w:rsidRPr="00B93C63" w:rsidRDefault="002B2C05" w:rsidP="00EC7677">
            <w:pPr>
              <w:pStyle w:val="TAC"/>
              <w:rPr>
                <w:bCs/>
                <w:lang w:eastAsia="ja-JP"/>
              </w:rPr>
            </w:pPr>
            <w:r w:rsidRPr="00B93C63">
              <w:rPr>
                <w:bCs/>
                <w:lang w:eastAsia="ja-JP"/>
              </w:rPr>
              <w:t>-</w:t>
            </w:r>
          </w:p>
        </w:tc>
        <w:tc>
          <w:tcPr>
            <w:tcW w:w="3898" w:type="dxa"/>
            <w:gridSpan w:val="2"/>
            <w:tcBorders>
              <w:bottom w:val="single" w:sz="4" w:space="0" w:color="auto"/>
            </w:tcBorders>
            <w:vAlign w:val="center"/>
          </w:tcPr>
          <w:p w14:paraId="2F114A46" w14:textId="77777777" w:rsidR="002B2C05" w:rsidRPr="00B93C63" w:rsidRDefault="002B2C05" w:rsidP="00EC7677">
            <w:pPr>
              <w:pStyle w:val="TAC"/>
              <w:rPr>
                <w:lang w:eastAsia="ja-JP"/>
              </w:rPr>
            </w:pPr>
            <w:r w:rsidRPr="00B93C63">
              <w:rPr>
                <w:lang w:eastAsia="ja-JP"/>
              </w:rPr>
              <w:t>CD.1</w:t>
            </w:r>
            <w:r>
              <w:rPr>
                <w:lang w:eastAsia="ja-JP"/>
              </w:rPr>
              <w:t>A</w:t>
            </w:r>
            <w:r w:rsidRPr="00B93C63">
              <w:rPr>
                <w:lang w:eastAsia="ja-JP"/>
              </w:rPr>
              <w:t xml:space="preserve"> HD</w:t>
            </w:r>
          </w:p>
        </w:tc>
      </w:tr>
      <w:tr w:rsidR="002B2C05" w:rsidRPr="00B93C63" w14:paraId="599768E8" w14:textId="77777777" w:rsidTr="00EC7677">
        <w:trPr>
          <w:cantSplit/>
          <w:jc w:val="center"/>
        </w:trPr>
        <w:tc>
          <w:tcPr>
            <w:tcW w:w="3114" w:type="dxa"/>
            <w:tcBorders>
              <w:left w:val="single" w:sz="4" w:space="0" w:color="auto"/>
              <w:bottom w:val="single" w:sz="4" w:space="0" w:color="auto"/>
            </w:tcBorders>
            <w:vAlign w:val="center"/>
          </w:tcPr>
          <w:p w14:paraId="5735434C" w14:textId="77777777" w:rsidR="002B2C05" w:rsidRPr="00B93C63" w:rsidRDefault="002B2C05" w:rsidP="00EC7677">
            <w:pPr>
              <w:pStyle w:val="TAL"/>
              <w:rPr>
                <w:lang w:eastAsia="ja-JP"/>
              </w:rPr>
            </w:pPr>
            <w:r w:rsidRPr="00B93C63">
              <w:rPr>
                <w:noProof/>
                <w:position w:val="-12"/>
                <w:lang w:eastAsia="ja-JP"/>
              </w:rPr>
              <w:object w:dxaOrig="400" w:dyaOrig="360" w14:anchorId="0DE36BAE">
                <v:shape id="_x0000_i1174" type="#_x0000_t75" alt="" style="width:20.5pt;height:20.5pt;mso-width-percent:0;mso-height-percent:0;mso-width-percent:0;mso-height-percent:0" o:ole="" fillcolor="window">
                  <v:imagedata r:id="rId160" o:title=""/>
                </v:shape>
                <o:OLEObject Type="Embed" ProgID="Equation.3" ShapeID="_x0000_i1174" DrawAspect="Content" ObjectID="_1749664547" r:id="rId170"/>
              </w:object>
            </w:r>
            <w:r w:rsidRPr="00B93C63">
              <w:rPr>
                <w:vertAlign w:val="superscript"/>
                <w:lang w:eastAsia="ja-JP"/>
              </w:rPr>
              <w:t xml:space="preserve"> Note1</w:t>
            </w:r>
          </w:p>
        </w:tc>
        <w:tc>
          <w:tcPr>
            <w:tcW w:w="1276" w:type="dxa"/>
            <w:tcBorders>
              <w:bottom w:val="single" w:sz="4" w:space="0" w:color="auto"/>
            </w:tcBorders>
            <w:vAlign w:val="center"/>
          </w:tcPr>
          <w:p w14:paraId="3163ABC1" w14:textId="77777777" w:rsidR="002B2C05" w:rsidRPr="00B93C63" w:rsidRDefault="002B2C05" w:rsidP="00EC7677">
            <w:pPr>
              <w:pStyle w:val="TAC"/>
              <w:rPr>
                <w:lang w:eastAsia="ja-JP"/>
              </w:rPr>
            </w:pPr>
            <w:r w:rsidRPr="00B93C63">
              <w:rPr>
                <w:lang w:eastAsia="ja-JP"/>
              </w:rPr>
              <w:t>dBm/</w:t>
            </w:r>
            <w:r>
              <w:rPr>
                <w:lang w:eastAsia="ja-JP"/>
              </w:rPr>
              <w:t>30</w:t>
            </w:r>
            <w:r w:rsidRPr="00B93C63">
              <w:rPr>
                <w:lang w:eastAsia="ja-JP"/>
              </w:rPr>
              <w:t xml:space="preserve"> kHz</w:t>
            </w:r>
          </w:p>
        </w:tc>
        <w:tc>
          <w:tcPr>
            <w:tcW w:w="1984" w:type="dxa"/>
            <w:vMerge w:val="restart"/>
            <w:vAlign w:val="center"/>
          </w:tcPr>
          <w:p w14:paraId="57C0C93A" w14:textId="77777777" w:rsidR="002B2C05" w:rsidRPr="00B93C63" w:rsidRDefault="002B2C05" w:rsidP="00EC7677">
            <w:pPr>
              <w:pStyle w:val="TAC"/>
              <w:rPr>
                <w:lang w:eastAsia="ja-JP"/>
              </w:rPr>
            </w:pPr>
            <w:r>
              <w:rPr>
                <w:lang w:eastAsia="ja-JP"/>
              </w:rPr>
              <w:t>N/A</w:t>
            </w:r>
          </w:p>
        </w:tc>
        <w:tc>
          <w:tcPr>
            <w:tcW w:w="1914" w:type="dxa"/>
            <w:tcBorders>
              <w:bottom w:val="single" w:sz="4" w:space="0" w:color="auto"/>
            </w:tcBorders>
            <w:vAlign w:val="center"/>
          </w:tcPr>
          <w:p w14:paraId="19F4A62A" w14:textId="77777777" w:rsidR="002B2C05" w:rsidRPr="00B93C63" w:rsidRDefault="002B2C05" w:rsidP="00EC7677">
            <w:pPr>
              <w:pStyle w:val="TAC"/>
              <w:rPr>
                <w:rFonts w:cs="Arial"/>
                <w:lang w:eastAsia="ja-JP"/>
              </w:rPr>
            </w:pPr>
            <w:r w:rsidRPr="00B93C63">
              <w:rPr>
                <w:rFonts w:cs="Arial"/>
                <w:lang w:eastAsia="ja-JP"/>
              </w:rPr>
              <w:t>-1</w:t>
            </w:r>
            <w:r>
              <w:rPr>
                <w:rFonts w:cs="Arial"/>
                <w:lang w:eastAsia="ja-JP"/>
              </w:rPr>
              <w:t>00</w:t>
            </w:r>
          </w:p>
        </w:tc>
      </w:tr>
      <w:tr w:rsidR="002B2C05" w:rsidRPr="00B93C63" w14:paraId="24C253E0" w14:textId="77777777" w:rsidTr="00EC7677">
        <w:trPr>
          <w:cantSplit/>
          <w:jc w:val="center"/>
        </w:trPr>
        <w:tc>
          <w:tcPr>
            <w:tcW w:w="3114" w:type="dxa"/>
            <w:vAlign w:val="center"/>
          </w:tcPr>
          <w:p w14:paraId="20A06958" w14:textId="77777777" w:rsidR="002B2C05" w:rsidRPr="00B93C63" w:rsidRDefault="002B2C05" w:rsidP="00EC7677">
            <w:pPr>
              <w:pStyle w:val="TAL"/>
              <w:rPr>
                <w:lang w:eastAsia="ja-JP"/>
              </w:rPr>
            </w:pPr>
            <w:r w:rsidRPr="00B93C63">
              <w:rPr>
                <w:lang w:eastAsia="ja-JP"/>
              </w:rPr>
              <w:t xml:space="preserve">PSCCH </w:t>
            </w:r>
            <w:r w:rsidRPr="00B93C63">
              <w:rPr>
                <w:noProof/>
                <w:position w:val="-12"/>
                <w:lang w:eastAsia="ja-JP"/>
              </w:rPr>
              <w:object w:dxaOrig="780" w:dyaOrig="380" w14:anchorId="68A6AAB4">
                <v:shape id="_x0000_i1175" type="#_x0000_t75" alt="" style="width:36pt;height:20.5pt;mso-width-percent:0;mso-height-percent:0;mso-width-percent:0;mso-height-percent:0" o:ole="" fillcolor="window">
                  <v:imagedata r:id="rId162" o:title=""/>
                </v:shape>
                <o:OLEObject Type="Embed" ProgID="Equation.3" ShapeID="_x0000_i1175" DrawAspect="Content" ObjectID="_1749664548" r:id="rId171"/>
              </w:object>
            </w:r>
            <w:r w:rsidRPr="00B93C63">
              <w:rPr>
                <w:vertAlign w:val="superscript"/>
                <w:lang w:eastAsia="ja-JP"/>
              </w:rPr>
              <w:t xml:space="preserve"> </w:t>
            </w:r>
          </w:p>
        </w:tc>
        <w:tc>
          <w:tcPr>
            <w:tcW w:w="1276" w:type="dxa"/>
            <w:vAlign w:val="center"/>
          </w:tcPr>
          <w:p w14:paraId="44F61F5F" w14:textId="77777777" w:rsidR="002B2C05" w:rsidRPr="00B93C63" w:rsidRDefault="002B2C05" w:rsidP="00EC7677">
            <w:pPr>
              <w:pStyle w:val="TAC"/>
              <w:rPr>
                <w:lang w:eastAsia="ja-JP"/>
              </w:rPr>
            </w:pPr>
            <w:r w:rsidRPr="00B93C63">
              <w:rPr>
                <w:lang w:eastAsia="ja-JP"/>
              </w:rPr>
              <w:t>dB</w:t>
            </w:r>
          </w:p>
        </w:tc>
        <w:tc>
          <w:tcPr>
            <w:tcW w:w="1984" w:type="dxa"/>
            <w:vMerge/>
            <w:vAlign w:val="center"/>
          </w:tcPr>
          <w:p w14:paraId="311E6783" w14:textId="77777777" w:rsidR="002B2C05" w:rsidRPr="00B93C63" w:rsidRDefault="002B2C05" w:rsidP="00EC7677">
            <w:pPr>
              <w:pStyle w:val="TAC"/>
              <w:rPr>
                <w:lang w:eastAsia="ja-JP"/>
              </w:rPr>
            </w:pPr>
          </w:p>
        </w:tc>
        <w:tc>
          <w:tcPr>
            <w:tcW w:w="1914" w:type="dxa"/>
            <w:vAlign w:val="center"/>
          </w:tcPr>
          <w:p w14:paraId="7675EAEC" w14:textId="77777777" w:rsidR="002B2C05" w:rsidRPr="00B93C63" w:rsidRDefault="002B2C05" w:rsidP="00EC7677">
            <w:pPr>
              <w:pStyle w:val="TAC"/>
              <w:rPr>
                <w:rFonts w:cs="Arial"/>
                <w:lang w:eastAsia="ja-JP"/>
              </w:rPr>
            </w:pPr>
            <w:r w:rsidRPr="00B93C63">
              <w:rPr>
                <w:rFonts w:cs="Arial"/>
                <w:lang w:eastAsia="ja-JP"/>
              </w:rPr>
              <w:t>5</w:t>
            </w:r>
          </w:p>
        </w:tc>
      </w:tr>
      <w:tr w:rsidR="002B2C05" w:rsidRPr="00B93C63" w14:paraId="4DD4A0FE" w14:textId="77777777" w:rsidTr="00EC7677">
        <w:trPr>
          <w:cantSplit/>
          <w:jc w:val="center"/>
        </w:trPr>
        <w:tc>
          <w:tcPr>
            <w:tcW w:w="3114" w:type="dxa"/>
            <w:vAlign w:val="center"/>
          </w:tcPr>
          <w:p w14:paraId="4E1880D5" w14:textId="77777777" w:rsidR="002B2C05" w:rsidRPr="00B93C63" w:rsidRDefault="002B2C05" w:rsidP="00EC7677">
            <w:pPr>
              <w:pStyle w:val="TAL"/>
              <w:rPr>
                <w:lang w:eastAsia="ja-JP"/>
              </w:rPr>
            </w:pPr>
            <w:r w:rsidRPr="00B93C63">
              <w:rPr>
                <w:lang w:eastAsia="ja-JP"/>
              </w:rPr>
              <w:t xml:space="preserve">PSSCH </w:t>
            </w:r>
            <w:r w:rsidRPr="00B93C63">
              <w:rPr>
                <w:noProof/>
                <w:position w:val="-12"/>
                <w:lang w:eastAsia="ja-JP"/>
              </w:rPr>
              <w:object w:dxaOrig="780" w:dyaOrig="380" w14:anchorId="5CEFB9F1">
                <v:shape id="_x0000_i1176" type="#_x0000_t75" alt="" style="width:36pt;height:20.5pt;mso-width-percent:0;mso-height-percent:0;mso-width-percent:0;mso-height-percent:0" o:ole="" fillcolor="window">
                  <v:imagedata r:id="rId162" o:title=""/>
                </v:shape>
                <o:OLEObject Type="Embed" ProgID="Equation.3" ShapeID="_x0000_i1176" DrawAspect="Content" ObjectID="_1749664549" r:id="rId172"/>
              </w:object>
            </w:r>
          </w:p>
        </w:tc>
        <w:tc>
          <w:tcPr>
            <w:tcW w:w="1276" w:type="dxa"/>
            <w:vAlign w:val="center"/>
          </w:tcPr>
          <w:p w14:paraId="1D1337A9" w14:textId="77777777" w:rsidR="002B2C05" w:rsidRPr="00B93C63" w:rsidRDefault="002B2C05" w:rsidP="00EC7677">
            <w:pPr>
              <w:pStyle w:val="TAC"/>
              <w:rPr>
                <w:lang w:eastAsia="ja-JP"/>
              </w:rPr>
            </w:pPr>
            <w:r w:rsidRPr="00B93C63">
              <w:rPr>
                <w:lang w:eastAsia="ja-JP"/>
              </w:rPr>
              <w:t>dB</w:t>
            </w:r>
          </w:p>
        </w:tc>
        <w:tc>
          <w:tcPr>
            <w:tcW w:w="1984" w:type="dxa"/>
            <w:vMerge/>
            <w:vAlign w:val="center"/>
          </w:tcPr>
          <w:p w14:paraId="054AFE6D" w14:textId="77777777" w:rsidR="002B2C05" w:rsidRPr="00B93C63" w:rsidRDefault="002B2C05" w:rsidP="00EC7677">
            <w:pPr>
              <w:pStyle w:val="TAC"/>
              <w:rPr>
                <w:lang w:eastAsia="ja-JP"/>
              </w:rPr>
            </w:pPr>
          </w:p>
        </w:tc>
        <w:tc>
          <w:tcPr>
            <w:tcW w:w="1914" w:type="dxa"/>
            <w:vAlign w:val="center"/>
          </w:tcPr>
          <w:p w14:paraId="290F5FA2" w14:textId="77777777" w:rsidR="002B2C05" w:rsidRPr="00B93C63" w:rsidRDefault="002B2C05" w:rsidP="00EC7677">
            <w:pPr>
              <w:pStyle w:val="TAC"/>
              <w:rPr>
                <w:rFonts w:cs="Arial"/>
                <w:lang w:eastAsia="ja-JP"/>
              </w:rPr>
            </w:pPr>
            <w:r>
              <w:rPr>
                <w:rFonts w:cs="Arial"/>
                <w:lang w:eastAsia="ja-JP"/>
              </w:rPr>
              <w:t>5</w:t>
            </w:r>
          </w:p>
        </w:tc>
      </w:tr>
      <w:tr w:rsidR="002B2C05" w:rsidRPr="00B93C63" w14:paraId="06A09422" w14:textId="77777777" w:rsidTr="00EC7677">
        <w:trPr>
          <w:cantSplit/>
          <w:jc w:val="center"/>
        </w:trPr>
        <w:tc>
          <w:tcPr>
            <w:tcW w:w="3114" w:type="dxa"/>
            <w:vAlign w:val="center"/>
          </w:tcPr>
          <w:p w14:paraId="713113A0" w14:textId="77777777" w:rsidR="002B2C05" w:rsidRPr="00B93C63" w:rsidRDefault="002B2C05" w:rsidP="00EC7677">
            <w:pPr>
              <w:pStyle w:val="TAL"/>
              <w:rPr>
                <w:lang w:eastAsia="ja-JP"/>
              </w:rPr>
            </w:pPr>
            <w:r w:rsidRPr="00B93C63">
              <w:rPr>
                <w:lang w:eastAsia="ja-JP"/>
              </w:rPr>
              <w:t xml:space="preserve">PSCCH </w:t>
            </w:r>
            <w:r w:rsidRPr="00B93C63">
              <w:rPr>
                <w:noProof/>
                <w:position w:val="-12"/>
                <w:lang w:eastAsia="ja-JP"/>
              </w:rPr>
              <w:object w:dxaOrig="660" w:dyaOrig="380" w14:anchorId="73BD4ABC">
                <v:shape id="_x0000_i1177" type="#_x0000_t75" alt="" style="width:31pt;height:15.5pt;mso-width-percent:0;mso-height-percent:0;mso-width-percent:0;mso-height-percent:0" o:ole="" fillcolor="window">
                  <v:imagedata r:id="rId164" o:title=""/>
                </v:shape>
                <o:OLEObject Type="Embed" ProgID="Equation.3" ShapeID="_x0000_i1177" DrawAspect="Content" ObjectID="_1749664550" r:id="rId173"/>
              </w:object>
            </w:r>
            <w:r w:rsidRPr="00B93C63">
              <w:rPr>
                <w:vertAlign w:val="superscript"/>
                <w:lang w:eastAsia="ja-JP"/>
              </w:rPr>
              <w:t xml:space="preserve"> Note2</w:t>
            </w:r>
          </w:p>
        </w:tc>
        <w:tc>
          <w:tcPr>
            <w:tcW w:w="1276" w:type="dxa"/>
            <w:vAlign w:val="center"/>
          </w:tcPr>
          <w:p w14:paraId="02CADBC9" w14:textId="77777777" w:rsidR="002B2C05" w:rsidRPr="00B93C63" w:rsidRDefault="002B2C05" w:rsidP="00EC7677">
            <w:pPr>
              <w:pStyle w:val="TAC"/>
              <w:rPr>
                <w:lang w:eastAsia="ja-JP"/>
              </w:rPr>
            </w:pPr>
            <w:r w:rsidRPr="00B93C63">
              <w:rPr>
                <w:lang w:eastAsia="ja-JP"/>
              </w:rPr>
              <w:t>dB</w:t>
            </w:r>
          </w:p>
        </w:tc>
        <w:tc>
          <w:tcPr>
            <w:tcW w:w="1984" w:type="dxa"/>
            <w:vMerge/>
            <w:vAlign w:val="center"/>
          </w:tcPr>
          <w:p w14:paraId="3B5E6ED5" w14:textId="77777777" w:rsidR="002B2C05" w:rsidRPr="00B93C63" w:rsidRDefault="002B2C05" w:rsidP="00EC7677">
            <w:pPr>
              <w:pStyle w:val="TAC"/>
              <w:rPr>
                <w:lang w:eastAsia="zh-CN"/>
              </w:rPr>
            </w:pPr>
          </w:p>
        </w:tc>
        <w:tc>
          <w:tcPr>
            <w:tcW w:w="1914" w:type="dxa"/>
            <w:vAlign w:val="center"/>
          </w:tcPr>
          <w:p w14:paraId="30CEBFCB" w14:textId="77777777" w:rsidR="002B2C05" w:rsidRPr="00B93C63" w:rsidRDefault="002B2C05" w:rsidP="00EC7677">
            <w:pPr>
              <w:pStyle w:val="TAC"/>
              <w:rPr>
                <w:rFonts w:cs="Arial"/>
                <w:lang w:eastAsia="zh-CN"/>
              </w:rPr>
            </w:pPr>
            <w:r w:rsidRPr="00B93C63">
              <w:rPr>
                <w:rFonts w:cs="v4.2.0" w:hint="eastAsia"/>
                <w:lang w:eastAsia="zh-CN"/>
              </w:rPr>
              <w:t>5</w:t>
            </w:r>
          </w:p>
        </w:tc>
      </w:tr>
      <w:tr w:rsidR="002B2C05" w:rsidRPr="00B93C63" w14:paraId="72CCD690" w14:textId="77777777" w:rsidTr="00EC7677">
        <w:trPr>
          <w:cantSplit/>
          <w:jc w:val="center"/>
        </w:trPr>
        <w:tc>
          <w:tcPr>
            <w:tcW w:w="3114" w:type="dxa"/>
            <w:vAlign w:val="center"/>
          </w:tcPr>
          <w:p w14:paraId="595F9778" w14:textId="77777777" w:rsidR="002B2C05" w:rsidRPr="00B93C63" w:rsidRDefault="002B2C05" w:rsidP="00EC7677">
            <w:pPr>
              <w:pStyle w:val="TAL"/>
              <w:rPr>
                <w:lang w:eastAsia="ja-JP"/>
              </w:rPr>
            </w:pPr>
            <w:r w:rsidRPr="00B93C63">
              <w:rPr>
                <w:lang w:eastAsia="ja-JP"/>
              </w:rPr>
              <w:t xml:space="preserve">PSSCH </w:t>
            </w:r>
            <w:r w:rsidRPr="00B93C63">
              <w:rPr>
                <w:noProof/>
                <w:position w:val="-12"/>
                <w:lang w:eastAsia="ja-JP"/>
              </w:rPr>
              <w:object w:dxaOrig="660" w:dyaOrig="380" w14:anchorId="3FE8F5A0">
                <v:shape id="_x0000_i1178" type="#_x0000_t75" alt="" style="width:31pt;height:15.5pt;mso-width-percent:0;mso-height-percent:0;mso-width-percent:0;mso-height-percent:0" o:ole="" fillcolor="window">
                  <v:imagedata r:id="rId164" o:title=""/>
                </v:shape>
                <o:OLEObject Type="Embed" ProgID="Equation.3" ShapeID="_x0000_i1178" DrawAspect="Content" ObjectID="_1749664551" r:id="rId174"/>
              </w:object>
            </w:r>
            <w:r w:rsidRPr="00B93C63">
              <w:rPr>
                <w:vertAlign w:val="superscript"/>
                <w:lang w:eastAsia="ja-JP"/>
              </w:rPr>
              <w:t xml:space="preserve"> Note2</w:t>
            </w:r>
          </w:p>
        </w:tc>
        <w:tc>
          <w:tcPr>
            <w:tcW w:w="1276" w:type="dxa"/>
            <w:vAlign w:val="center"/>
          </w:tcPr>
          <w:p w14:paraId="4342BC7F" w14:textId="77777777" w:rsidR="002B2C05" w:rsidRPr="00B93C63" w:rsidRDefault="002B2C05" w:rsidP="00EC7677">
            <w:pPr>
              <w:pStyle w:val="TAC"/>
              <w:rPr>
                <w:lang w:eastAsia="ja-JP"/>
              </w:rPr>
            </w:pPr>
            <w:r w:rsidRPr="00B93C63">
              <w:rPr>
                <w:lang w:eastAsia="ja-JP"/>
              </w:rPr>
              <w:t>dB</w:t>
            </w:r>
          </w:p>
        </w:tc>
        <w:tc>
          <w:tcPr>
            <w:tcW w:w="1984" w:type="dxa"/>
            <w:vMerge/>
            <w:vAlign w:val="center"/>
          </w:tcPr>
          <w:p w14:paraId="72462F2C" w14:textId="77777777" w:rsidR="002B2C05" w:rsidRPr="00B93C63" w:rsidRDefault="002B2C05" w:rsidP="00EC7677">
            <w:pPr>
              <w:pStyle w:val="TAC"/>
              <w:rPr>
                <w:rFonts w:cs="v4.2.0"/>
                <w:lang w:eastAsia="zh-CN"/>
              </w:rPr>
            </w:pPr>
          </w:p>
        </w:tc>
        <w:tc>
          <w:tcPr>
            <w:tcW w:w="1914" w:type="dxa"/>
            <w:vAlign w:val="center"/>
          </w:tcPr>
          <w:p w14:paraId="098C9F6D" w14:textId="77777777" w:rsidR="002B2C05" w:rsidRPr="00B93C63" w:rsidRDefault="002B2C05" w:rsidP="00EC7677">
            <w:pPr>
              <w:pStyle w:val="TAC"/>
              <w:rPr>
                <w:rFonts w:cs="v4.2.0"/>
                <w:lang w:eastAsia="zh-CN"/>
              </w:rPr>
            </w:pPr>
            <w:r>
              <w:rPr>
                <w:rFonts w:cs="v4.2.0"/>
                <w:lang w:eastAsia="zh-CN"/>
              </w:rPr>
              <w:t>5</w:t>
            </w:r>
          </w:p>
        </w:tc>
      </w:tr>
      <w:tr w:rsidR="002B2C05" w:rsidRPr="00B93C63" w14:paraId="31420DFA" w14:textId="77777777" w:rsidTr="00EC7677">
        <w:trPr>
          <w:cantSplit/>
          <w:jc w:val="center"/>
        </w:trPr>
        <w:tc>
          <w:tcPr>
            <w:tcW w:w="3114" w:type="dxa"/>
            <w:tcBorders>
              <w:bottom w:val="single" w:sz="4" w:space="0" w:color="auto"/>
            </w:tcBorders>
            <w:vAlign w:val="center"/>
          </w:tcPr>
          <w:p w14:paraId="37503478" w14:textId="77777777" w:rsidR="002B2C05" w:rsidRPr="00B93C63" w:rsidRDefault="002B2C05" w:rsidP="00EC7677">
            <w:pPr>
              <w:pStyle w:val="TAL"/>
              <w:rPr>
                <w:lang w:eastAsia="ja-JP"/>
              </w:rPr>
            </w:pPr>
            <w:r>
              <w:rPr>
                <w:lang w:eastAsia="ja-JP"/>
              </w:rPr>
              <w:t>PSSCH</w:t>
            </w:r>
            <w:r w:rsidRPr="00B93C63">
              <w:rPr>
                <w:lang w:eastAsia="ja-JP"/>
              </w:rPr>
              <w:t>-RSRP</w:t>
            </w:r>
            <w:r w:rsidRPr="00B93C63">
              <w:rPr>
                <w:vertAlign w:val="superscript"/>
                <w:lang w:eastAsia="ja-JP"/>
              </w:rPr>
              <w:t xml:space="preserve"> Note 2</w:t>
            </w:r>
          </w:p>
        </w:tc>
        <w:tc>
          <w:tcPr>
            <w:tcW w:w="1276" w:type="dxa"/>
            <w:vAlign w:val="center"/>
          </w:tcPr>
          <w:p w14:paraId="1AF9B7A3" w14:textId="77777777" w:rsidR="002B2C05" w:rsidRPr="00B93C63" w:rsidRDefault="002B2C05" w:rsidP="00EC7677">
            <w:pPr>
              <w:pStyle w:val="TAC"/>
              <w:rPr>
                <w:lang w:eastAsia="ja-JP"/>
              </w:rPr>
            </w:pPr>
            <w:r w:rsidRPr="00B93C63">
              <w:rPr>
                <w:rFonts w:cs="v4.2.0"/>
                <w:bCs/>
                <w:lang w:eastAsia="ja-JP"/>
              </w:rPr>
              <w:t>dB</w:t>
            </w:r>
            <w:r>
              <w:rPr>
                <w:rFonts w:cs="v4.2.0"/>
                <w:bCs/>
                <w:lang w:eastAsia="ja-JP"/>
              </w:rPr>
              <w:t>m/30kHz</w:t>
            </w:r>
          </w:p>
        </w:tc>
        <w:tc>
          <w:tcPr>
            <w:tcW w:w="1984" w:type="dxa"/>
            <w:vMerge/>
            <w:vAlign w:val="center"/>
          </w:tcPr>
          <w:p w14:paraId="7906AC19" w14:textId="77777777" w:rsidR="002B2C05" w:rsidRPr="00B93C63" w:rsidRDefault="002B2C05" w:rsidP="00EC7677">
            <w:pPr>
              <w:pStyle w:val="TAC"/>
              <w:rPr>
                <w:lang w:eastAsia="zh-CN"/>
              </w:rPr>
            </w:pPr>
          </w:p>
        </w:tc>
        <w:tc>
          <w:tcPr>
            <w:tcW w:w="1914" w:type="dxa"/>
            <w:vAlign w:val="center"/>
          </w:tcPr>
          <w:p w14:paraId="10052AA7" w14:textId="77777777" w:rsidR="002B2C05" w:rsidRPr="00B93C63" w:rsidRDefault="002B2C05" w:rsidP="00EC7677">
            <w:pPr>
              <w:pStyle w:val="TAC"/>
              <w:rPr>
                <w:rFonts w:cs="Arial"/>
                <w:lang w:eastAsia="zh-CN"/>
              </w:rPr>
            </w:pPr>
            <w:r w:rsidRPr="00B93C63">
              <w:rPr>
                <w:rFonts w:cs="Arial"/>
                <w:lang w:eastAsia="ja-JP"/>
              </w:rPr>
              <w:t>-</w:t>
            </w:r>
            <w:r>
              <w:rPr>
                <w:rFonts w:cs="Arial"/>
                <w:lang w:eastAsia="ja-JP"/>
              </w:rPr>
              <w:t>95</w:t>
            </w:r>
          </w:p>
        </w:tc>
      </w:tr>
      <w:tr w:rsidR="002B2C05" w:rsidRPr="00B93C63" w14:paraId="01D5C312" w14:textId="77777777" w:rsidTr="00EC7677">
        <w:trPr>
          <w:cantSplit/>
          <w:jc w:val="center"/>
        </w:trPr>
        <w:tc>
          <w:tcPr>
            <w:tcW w:w="3114" w:type="dxa"/>
            <w:tcBorders>
              <w:bottom w:val="nil"/>
            </w:tcBorders>
            <w:vAlign w:val="center"/>
          </w:tcPr>
          <w:p w14:paraId="4E1F0A55" w14:textId="77777777" w:rsidR="002B2C05" w:rsidRDefault="002B2C05" w:rsidP="00EC7677">
            <w:pPr>
              <w:pStyle w:val="TAL"/>
              <w:rPr>
                <w:lang w:eastAsia="ja-JP"/>
              </w:rPr>
            </w:pPr>
            <w:r>
              <w:rPr>
                <w:lang w:eastAsia="ja-JP"/>
              </w:rPr>
              <w:t>Io</w:t>
            </w:r>
            <w:r w:rsidRPr="00B93C63">
              <w:rPr>
                <w:vertAlign w:val="superscript"/>
                <w:lang w:eastAsia="ja-JP"/>
              </w:rPr>
              <w:t xml:space="preserve"> Note 2</w:t>
            </w:r>
          </w:p>
        </w:tc>
        <w:tc>
          <w:tcPr>
            <w:tcW w:w="1276" w:type="dxa"/>
            <w:vAlign w:val="center"/>
          </w:tcPr>
          <w:p w14:paraId="17DC48E8" w14:textId="77777777" w:rsidR="002B2C05" w:rsidRPr="00B93C63" w:rsidRDefault="002B2C05" w:rsidP="00EC7677">
            <w:pPr>
              <w:pStyle w:val="TAC"/>
              <w:rPr>
                <w:rFonts w:cs="v4.2.0"/>
                <w:bCs/>
                <w:lang w:eastAsia="zh-CN"/>
              </w:rPr>
            </w:pPr>
            <w:r>
              <w:rPr>
                <w:rFonts w:cs="v4.2.0" w:hint="eastAsia"/>
                <w:bCs/>
                <w:lang w:eastAsia="zh-CN"/>
              </w:rPr>
              <w:t>d</w:t>
            </w:r>
            <w:r>
              <w:rPr>
                <w:rFonts w:cs="v4.2.0"/>
                <w:bCs/>
                <w:lang w:eastAsia="zh-CN"/>
              </w:rPr>
              <w:t>Bm/18MHz</w:t>
            </w:r>
          </w:p>
        </w:tc>
        <w:tc>
          <w:tcPr>
            <w:tcW w:w="1984" w:type="dxa"/>
            <w:vMerge/>
            <w:vAlign w:val="center"/>
          </w:tcPr>
          <w:p w14:paraId="78E5A094" w14:textId="77777777" w:rsidR="002B2C05" w:rsidRPr="00B93C63" w:rsidRDefault="002B2C05" w:rsidP="00EC7677">
            <w:pPr>
              <w:pStyle w:val="TAC"/>
              <w:rPr>
                <w:lang w:eastAsia="zh-CN"/>
              </w:rPr>
            </w:pPr>
          </w:p>
        </w:tc>
        <w:tc>
          <w:tcPr>
            <w:tcW w:w="1914" w:type="dxa"/>
            <w:vAlign w:val="center"/>
          </w:tcPr>
          <w:p w14:paraId="1C4E45BA" w14:textId="77777777" w:rsidR="002B2C05" w:rsidRPr="00B93C63" w:rsidRDefault="002B2C05" w:rsidP="00EC7677">
            <w:pPr>
              <w:pStyle w:val="TAC"/>
              <w:rPr>
                <w:rFonts w:cs="Arial"/>
                <w:lang w:eastAsia="zh-CN"/>
              </w:rPr>
            </w:pPr>
            <w:r>
              <w:rPr>
                <w:rFonts w:cs="Arial" w:hint="eastAsia"/>
                <w:lang w:eastAsia="zh-CN"/>
              </w:rPr>
              <w:t>-</w:t>
            </w:r>
            <w:r>
              <w:rPr>
                <w:rFonts w:cs="Arial"/>
                <w:lang w:eastAsia="zh-CN"/>
              </w:rPr>
              <w:t>73.01</w:t>
            </w:r>
          </w:p>
        </w:tc>
      </w:tr>
      <w:tr w:rsidR="002B2C05" w:rsidRPr="00B93C63" w14:paraId="4BFA1702" w14:textId="77777777" w:rsidTr="00EC7677">
        <w:trPr>
          <w:cantSplit/>
          <w:jc w:val="center"/>
        </w:trPr>
        <w:tc>
          <w:tcPr>
            <w:tcW w:w="3114" w:type="dxa"/>
            <w:tcBorders>
              <w:top w:val="nil"/>
            </w:tcBorders>
            <w:vAlign w:val="center"/>
          </w:tcPr>
          <w:p w14:paraId="00A93C7F" w14:textId="77777777" w:rsidR="002B2C05" w:rsidRDefault="002B2C05" w:rsidP="00EC7677">
            <w:pPr>
              <w:pStyle w:val="TAL"/>
              <w:rPr>
                <w:lang w:eastAsia="ja-JP"/>
              </w:rPr>
            </w:pPr>
          </w:p>
        </w:tc>
        <w:tc>
          <w:tcPr>
            <w:tcW w:w="1276" w:type="dxa"/>
            <w:vAlign w:val="center"/>
          </w:tcPr>
          <w:p w14:paraId="77827508" w14:textId="77777777" w:rsidR="002B2C05" w:rsidRPr="00B93C63" w:rsidRDefault="002B2C05" w:rsidP="00EC7677">
            <w:pPr>
              <w:pStyle w:val="TAC"/>
              <w:rPr>
                <w:rFonts w:cs="v4.2.0"/>
                <w:bCs/>
                <w:lang w:eastAsia="zh-CN"/>
              </w:rPr>
            </w:pPr>
            <w:r>
              <w:rPr>
                <w:rFonts w:cs="v4.2.0" w:hint="eastAsia"/>
                <w:bCs/>
                <w:lang w:eastAsia="zh-CN"/>
              </w:rPr>
              <w:t>d</w:t>
            </w:r>
            <w:r>
              <w:rPr>
                <w:rFonts w:cs="v4.2.0"/>
                <w:bCs/>
                <w:lang w:eastAsia="zh-CN"/>
              </w:rPr>
              <w:t>Bm/36MHz</w:t>
            </w:r>
          </w:p>
        </w:tc>
        <w:tc>
          <w:tcPr>
            <w:tcW w:w="1984" w:type="dxa"/>
            <w:vMerge/>
            <w:vAlign w:val="center"/>
          </w:tcPr>
          <w:p w14:paraId="62D09AC6" w14:textId="77777777" w:rsidR="002B2C05" w:rsidRPr="00B93C63" w:rsidRDefault="002B2C05" w:rsidP="00EC7677">
            <w:pPr>
              <w:pStyle w:val="TAC"/>
              <w:rPr>
                <w:lang w:eastAsia="zh-CN"/>
              </w:rPr>
            </w:pPr>
          </w:p>
        </w:tc>
        <w:tc>
          <w:tcPr>
            <w:tcW w:w="1914" w:type="dxa"/>
            <w:vAlign w:val="center"/>
          </w:tcPr>
          <w:p w14:paraId="77CE9A15" w14:textId="77777777" w:rsidR="002B2C05" w:rsidRPr="00B93C63" w:rsidRDefault="002B2C05" w:rsidP="00EC7677">
            <w:pPr>
              <w:pStyle w:val="TAC"/>
              <w:rPr>
                <w:rFonts w:cs="Arial"/>
                <w:lang w:eastAsia="zh-CN"/>
              </w:rPr>
            </w:pPr>
            <w:r>
              <w:rPr>
                <w:rFonts w:cs="Arial" w:hint="eastAsia"/>
                <w:lang w:eastAsia="zh-CN"/>
              </w:rPr>
              <w:t>-</w:t>
            </w:r>
            <w:r>
              <w:rPr>
                <w:rFonts w:cs="Arial"/>
                <w:lang w:eastAsia="zh-CN"/>
              </w:rPr>
              <w:t>73.01</w:t>
            </w:r>
          </w:p>
        </w:tc>
      </w:tr>
      <w:tr w:rsidR="002B2C05" w:rsidRPr="00B93C63" w14:paraId="5B4F3588" w14:textId="77777777" w:rsidTr="00EC7677">
        <w:trPr>
          <w:cantSplit/>
          <w:jc w:val="center"/>
        </w:trPr>
        <w:tc>
          <w:tcPr>
            <w:tcW w:w="3114" w:type="dxa"/>
            <w:vAlign w:val="center"/>
          </w:tcPr>
          <w:p w14:paraId="54517979" w14:textId="77777777" w:rsidR="002B2C05" w:rsidRPr="00B93C63" w:rsidRDefault="002B2C05" w:rsidP="00EC7677">
            <w:pPr>
              <w:pStyle w:val="TAL"/>
              <w:rPr>
                <w:lang w:eastAsia="ja-JP"/>
              </w:rPr>
            </w:pPr>
            <w:r w:rsidRPr="00B93C63">
              <w:rPr>
                <w:szCs w:val="18"/>
                <w:lang w:eastAsia="ja-JP"/>
              </w:rPr>
              <w:t>Antenna Configuration</w:t>
            </w:r>
          </w:p>
        </w:tc>
        <w:tc>
          <w:tcPr>
            <w:tcW w:w="1276" w:type="dxa"/>
            <w:vAlign w:val="center"/>
          </w:tcPr>
          <w:p w14:paraId="54ADF750" w14:textId="77777777" w:rsidR="002B2C05" w:rsidRPr="00B93C63" w:rsidRDefault="002B2C05" w:rsidP="00EC7677">
            <w:pPr>
              <w:pStyle w:val="TAC"/>
              <w:rPr>
                <w:lang w:eastAsia="zh-CN"/>
              </w:rPr>
            </w:pPr>
            <w:r w:rsidRPr="00B93C63">
              <w:rPr>
                <w:rFonts w:hint="eastAsia"/>
                <w:lang w:eastAsia="zh-CN"/>
              </w:rPr>
              <w:t>-</w:t>
            </w:r>
          </w:p>
        </w:tc>
        <w:tc>
          <w:tcPr>
            <w:tcW w:w="3898" w:type="dxa"/>
            <w:gridSpan w:val="2"/>
            <w:vAlign w:val="center"/>
          </w:tcPr>
          <w:p w14:paraId="30F5A888" w14:textId="77777777" w:rsidR="002B2C05" w:rsidRPr="00B93C63" w:rsidRDefault="002B2C05" w:rsidP="00EC7677">
            <w:pPr>
              <w:pStyle w:val="TAC"/>
              <w:rPr>
                <w:lang w:eastAsia="zh-CN"/>
              </w:rPr>
            </w:pPr>
            <w:r w:rsidRPr="00B93C63">
              <w:rPr>
                <w:rFonts w:hint="eastAsia"/>
                <w:lang w:val="en-US" w:eastAsia="zh-CN"/>
              </w:rPr>
              <w:t>1</w:t>
            </w:r>
            <w:r w:rsidRPr="00B93C63">
              <w:rPr>
                <w:lang w:eastAsia="ja-JP"/>
              </w:rPr>
              <w:t>x</w:t>
            </w:r>
            <w:r w:rsidRPr="00B93C63">
              <w:rPr>
                <w:rFonts w:hint="eastAsia"/>
                <w:lang w:eastAsia="zh-CN"/>
              </w:rPr>
              <w:t>2</w:t>
            </w:r>
          </w:p>
        </w:tc>
      </w:tr>
      <w:tr w:rsidR="002B2C05" w:rsidRPr="00B93C63" w14:paraId="427E999B" w14:textId="77777777" w:rsidTr="00EC7677">
        <w:trPr>
          <w:cantSplit/>
          <w:jc w:val="center"/>
        </w:trPr>
        <w:tc>
          <w:tcPr>
            <w:tcW w:w="3114" w:type="dxa"/>
            <w:vAlign w:val="center"/>
          </w:tcPr>
          <w:p w14:paraId="08C5913B" w14:textId="77777777" w:rsidR="002B2C05" w:rsidRPr="00B93C63" w:rsidRDefault="002B2C05" w:rsidP="00EC7677">
            <w:pPr>
              <w:pStyle w:val="TAL"/>
              <w:rPr>
                <w:lang w:eastAsia="ja-JP"/>
              </w:rPr>
            </w:pPr>
            <w:r w:rsidRPr="00B93C63">
              <w:rPr>
                <w:lang w:eastAsia="ja-JP"/>
              </w:rPr>
              <w:t>Propagation Condition</w:t>
            </w:r>
          </w:p>
        </w:tc>
        <w:tc>
          <w:tcPr>
            <w:tcW w:w="1276" w:type="dxa"/>
            <w:vAlign w:val="center"/>
          </w:tcPr>
          <w:p w14:paraId="1E612A5A" w14:textId="77777777" w:rsidR="002B2C05" w:rsidRPr="00B93C63" w:rsidRDefault="002B2C05" w:rsidP="00EC7677">
            <w:pPr>
              <w:pStyle w:val="TAC"/>
              <w:rPr>
                <w:lang w:eastAsia="ja-JP"/>
              </w:rPr>
            </w:pPr>
            <w:r w:rsidRPr="00B93C63">
              <w:rPr>
                <w:lang w:eastAsia="ja-JP"/>
              </w:rPr>
              <w:t>-</w:t>
            </w:r>
          </w:p>
        </w:tc>
        <w:tc>
          <w:tcPr>
            <w:tcW w:w="3898" w:type="dxa"/>
            <w:gridSpan w:val="2"/>
            <w:vAlign w:val="center"/>
          </w:tcPr>
          <w:p w14:paraId="10A26EBA" w14:textId="77777777" w:rsidR="002B2C05" w:rsidRPr="00B93C63" w:rsidRDefault="002B2C05" w:rsidP="00EC7677">
            <w:pPr>
              <w:pStyle w:val="TAC"/>
              <w:rPr>
                <w:lang w:eastAsia="ja-JP"/>
              </w:rPr>
            </w:pPr>
            <w:r w:rsidRPr="00B93C63">
              <w:rPr>
                <w:lang w:eastAsia="ja-JP"/>
              </w:rPr>
              <w:t>AWGN</w:t>
            </w:r>
          </w:p>
        </w:tc>
      </w:tr>
      <w:tr w:rsidR="002B2C05" w:rsidRPr="00B93C63" w14:paraId="531FF20B" w14:textId="77777777" w:rsidTr="00EC7677">
        <w:trPr>
          <w:cantSplit/>
          <w:jc w:val="center"/>
        </w:trPr>
        <w:tc>
          <w:tcPr>
            <w:tcW w:w="8288" w:type="dxa"/>
            <w:gridSpan w:val="4"/>
            <w:vAlign w:val="center"/>
          </w:tcPr>
          <w:p w14:paraId="0DD7A674" w14:textId="77777777" w:rsidR="002B2C05" w:rsidRPr="00B93C63" w:rsidRDefault="002B2C05" w:rsidP="00EC7677">
            <w:pPr>
              <w:pStyle w:val="TAN"/>
              <w:rPr>
                <w:rFonts w:cs="Arial"/>
                <w:lang w:eastAsia="ja-JP"/>
              </w:rPr>
            </w:pPr>
            <w:r w:rsidRPr="00B93C63">
              <w:rPr>
                <w:rFonts w:cs="Arial"/>
                <w:lang w:eastAsia="ja-JP"/>
              </w:rPr>
              <w:t>Note 1:</w:t>
            </w:r>
            <w:r w:rsidRPr="00B93C63">
              <w:rPr>
                <w:rFonts w:cs="Arial"/>
                <w:lang w:eastAsia="ja-JP"/>
              </w:rPr>
              <w:tab/>
              <w:t xml:space="preserve">Interference from other Ues and noise sources not specified in the test is assumed to be constant over subcarriers and time and shall be modelled as AWGN of appropriate power for </w:t>
            </w:r>
            <w:r w:rsidRPr="00B93C63">
              <w:rPr>
                <w:rFonts w:cs="v4.2.0"/>
                <w:noProof/>
                <w:position w:val="-12"/>
                <w:lang w:eastAsia="ja-JP"/>
              </w:rPr>
              <w:object w:dxaOrig="400" w:dyaOrig="360" w14:anchorId="6723C12E">
                <v:shape id="_x0000_i1179" type="#_x0000_t75" alt="" style="width:20.5pt;height:20.5pt;mso-width-percent:0;mso-height-percent:0;mso-width-percent:0;mso-height-percent:0" o:ole="" fillcolor="window">
                  <v:imagedata r:id="rId168" o:title=""/>
                </v:shape>
                <o:OLEObject Type="Embed" ProgID="Equation.3" ShapeID="_x0000_i1179" DrawAspect="Content" ObjectID="_1749664552" r:id="rId175"/>
              </w:object>
            </w:r>
            <w:r w:rsidRPr="00B93C63">
              <w:rPr>
                <w:rFonts w:cs="Arial"/>
                <w:lang w:eastAsia="ja-JP"/>
              </w:rPr>
              <w:t xml:space="preserve"> to be fulfilled.</w:t>
            </w:r>
          </w:p>
          <w:p w14:paraId="25196D22" w14:textId="77777777" w:rsidR="002B2C05" w:rsidRDefault="002B2C05" w:rsidP="00EC7677">
            <w:pPr>
              <w:pStyle w:val="TAN"/>
              <w:rPr>
                <w:rFonts w:cs="Arial"/>
                <w:lang w:eastAsia="ja-JP"/>
              </w:rPr>
            </w:pPr>
            <w:r w:rsidRPr="00B93C63">
              <w:rPr>
                <w:rFonts w:cs="Arial"/>
                <w:lang w:eastAsia="ja-JP"/>
              </w:rPr>
              <w:t>Note 2:</w:t>
            </w:r>
            <w:r w:rsidRPr="00B93C63">
              <w:rPr>
                <w:rFonts w:cs="Arial"/>
                <w:lang w:eastAsia="ja-JP"/>
              </w:rPr>
              <w:tab/>
              <w:t xml:space="preserve">Es/Iot, </w:t>
            </w:r>
            <w:r>
              <w:rPr>
                <w:rFonts w:cs="Arial"/>
                <w:lang w:eastAsia="ja-JP"/>
              </w:rPr>
              <w:t>PSSCH</w:t>
            </w:r>
            <w:r w:rsidRPr="00B93C63">
              <w:rPr>
                <w:rFonts w:cs="Arial"/>
                <w:lang w:eastAsia="ja-JP"/>
              </w:rPr>
              <w:t>-RSRP</w:t>
            </w:r>
            <w:r>
              <w:rPr>
                <w:rFonts w:cs="Arial"/>
                <w:lang w:eastAsia="ja-JP"/>
              </w:rPr>
              <w:t xml:space="preserve"> and Io</w:t>
            </w:r>
            <w:r w:rsidRPr="00B93C63">
              <w:rPr>
                <w:rFonts w:cs="Arial"/>
                <w:lang w:eastAsia="ja-JP"/>
              </w:rPr>
              <w:t xml:space="preserve"> have been derived from other parameters for information purposes. They are not settable parameters themselves.</w:t>
            </w:r>
          </w:p>
          <w:p w14:paraId="5B7C85A5" w14:textId="77777777" w:rsidR="002B2C05" w:rsidRPr="00B93C63" w:rsidRDefault="002B2C05" w:rsidP="00EC7677">
            <w:pPr>
              <w:pStyle w:val="TAN"/>
              <w:rPr>
                <w:rFonts w:cs="Arial"/>
                <w:lang w:eastAsia="ja-JP"/>
              </w:rPr>
            </w:pPr>
            <w:r w:rsidRPr="007C5AC7">
              <w:rPr>
                <w:rFonts w:eastAsia="Calibri" w:cs="Arial"/>
                <w:lang w:eastAsia="ja-JP"/>
              </w:rPr>
              <w:t>N</w:t>
            </w:r>
            <w:r w:rsidRPr="00BE7CBB">
              <w:rPr>
                <w:rFonts w:eastAsia="Microsoft JhengHei" w:cs="Arial"/>
                <w:lang w:eastAsia="zh-TW"/>
              </w:rPr>
              <w:t xml:space="preserve">ote </w:t>
            </w:r>
            <w:r>
              <w:rPr>
                <w:rFonts w:eastAsia="Microsoft JhengHei" w:cs="Arial"/>
                <w:lang w:eastAsia="zh-TW"/>
              </w:rPr>
              <w:t>3</w:t>
            </w:r>
            <w:r w:rsidRPr="00BE7CBB">
              <w:rPr>
                <w:rFonts w:eastAsia="Microsoft JhengHei" w:cs="Arial"/>
                <w:lang w:eastAsia="zh-TW"/>
              </w:rPr>
              <w:t>:</w:t>
            </w:r>
            <w:r w:rsidRPr="00B93C63">
              <w:rPr>
                <w:rFonts w:cs="Arial"/>
                <w:lang w:eastAsia="ja-JP"/>
              </w:rPr>
              <w:tab/>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35507472" w14:textId="77777777" w:rsidR="00393BD8" w:rsidRPr="00BF3A3C" w:rsidRDefault="00393BD8" w:rsidP="00393BD8">
      <w:pPr>
        <w:pStyle w:val="Heading5"/>
        <w:rPr>
          <w:lang w:eastAsia="zh-CN"/>
        </w:rPr>
      </w:pPr>
      <w:r w:rsidRPr="00BF3A3C">
        <w:rPr>
          <w:lang w:eastAsia="zh-CN"/>
        </w:rPr>
        <w:t>A.9.1.4.2.2</w:t>
      </w:r>
      <w:r w:rsidRPr="00BF3A3C">
        <w:rPr>
          <w:lang w:eastAsia="zh-CN"/>
        </w:rPr>
        <w:tab/>
        <w:t>Test Requirements</w:t>
      </w:r>
    </w:p>
    <w:p w14:paraId="5E028F74" w14:textId="77777777" w:rsidR="00AF2D75" w:rsidRDefault="00AF2D75" w:rsidP="00AF2D75">
      <w:r w:rsidRPr="00B93C63">
        <w:t xml:space="preserve">The test time T1 and T2 should be long enough. </w:t>
      </w:r>
      <w:r>
        <w:t>The UE under test is required to trigger resource reselection and not to transmit on the reserved resource at slot n when the high priority reservation is transmitted by the active V2X sidelink UE before n-T</w:t>
      </w:r>
      <w:r>
        <w:rPr>
          <w:vertAlign w:val="subscript"/>
        </w:rPr>
        <w:t>pre-empt</w:t>
      </w:r>
      <w:r>
        <w:t>, where</w:t>
      </w:r>
      <w:r w:rsidRPr="00B93C63">
        <w:t xml:space="preserve"> </w:t>
      </w:r>
    </w:p>
    <w:p w14:paraId="23462F48" w14:textId="77777777" w:rsidR="00AF2D75" w:rsidRDefault="00AF2D75" w:rsidP="00AF2D75">
      <w:pPr>
        <w:pStyle w:val="B10"/>
        <w:rPr>
          <w:vertAlign w:val="subscript"/>
        </w:rPr>
      </w:pPr>
      <w:r>
        <w:t>T</w:t>
      </w:r>
      <w:r>
        <w:rPr>
          <w:vertAlign w:val="subscript"/>
        </w:rPr>
        <w:t>pre-empt</w:t>
      </w:r>
      <w:r>
        <w:t xml:space="preserve"> = T</w:t>
      </w:r>
      <w:r w:rsidRPr="000715C1">
        <w:rPr>
          <w:vertAlign w:val="subscript"/>
        </w:rPr>
        <w:t>3</w:t>
      </w:r>
      <w:r>
        <w:t>+T</w:t>
      </w:r>
      <w:r>
        <w:rPr>
          <w:vertAlign w:val="subscript"/>
        </w:rPr>
        <w:t>proc,0</w:t>
      </w:r>
    </w:p>
    <w:p w14:paraId="5690A456" w14:textId="3CF5B7C3" w:rsidR="00AF2D75" w:rsidRPr="00E47D4E" w:rsidRDefault="00AF2D75" w:rsidP="00AF2D75">
      <w:pPr>
        <w:pStyle w:val="B10"/>
      </w:pPr>
      <w:r>
        <w:t>T</w:t>
      </w:r>
      <w:r w:rsidRPr="000715C1">
        <w:rPr>
          <w:vertAlign w:val="subscript"/>
        </w:rPr>
        <w:t>3</w:t>
      </w:r>
      <w:r>
        <w:t xml:space="preserve"> = 5 slots and T</w:t>
      </w:r>
      <w:r>
        <w:rPr>
          <w:vertAlign w:val="subscript"/>
        </w:rPr>
        <w:t>proc,0</w:t>
      </w:r>
      <w:r>
        <w:t>= 1 slot for FR1.</w:t>
      </w:r>
    </w:p>
    <w:p w14:paraId="6812ECBC" w14:textId="77777777" w:rsidR="00393BD8" w:rsidRDefault="00393BD8" w:rsidP="00393BD8">
      <w:r w:rsidRPr="00B93C63">
        <w:t xml:space="preserve">The rate of PSSCH transmissions on the resources </w:t>
      </w:r>
      <w:r>
        <w:t>at slot n</w:t>
      </w:r>
      <w:r w:rsidRPr="00B93C63">
        <w:t xml:space="preserve"> shall be </w:t>
      </w:r>
      <w:r>
        <w:rPr>
          <w:lang w:eastAsia="zh-CN"/>
        </w:rPr>
        <w:t>less</w:t>
      </w:r>
      <w:r w:rsidRPr="00B93C63">
        <w:t xml:space="preserve"> than </w:t>
      </w:r>
      <w:r>
        <w:rPr>
          <w:lang w:eastAsia="zh-CN"/>
        </w:rPr>
        <w:t>1</w:t>
      </w:r>
      <w:r w:rsidRPr="00B93C63">
        <w:t xml:space="preserve">0% during </w:t>
      </w:r>
      <w:r>
        <w:t>repeated tests</w:t>
      </w:r>
      <w:r w:rsidRPr="00B93C63">
        <w:t>.</w:t>
      </w:r>
    </w:p>
    <w:p w14:paraId="3910CF8C" w14:textId="77777777" w:rsidR="00393BD8" w:rsidRPr="00113F28" w:rsidRDefault="00393BD8" w:rsidP="00393BD8">
      <w:pPr>
        <w:pStyle w:val="Heading4"/>
      </w:pPr>
      <w:r w:rsidRPr="00113F28">
        <w:t>A.</w:t>
      </w:r>
      <w:r>
        <w:t>9</w:t>
      </w:r>
      <w:r w:rsidRPr="00113F28">
        <w:t>.</w:t>
      </w:r>
      <w:r>
        <w:t>1.4</w:t>
      </w:r>
      <w:r w:rsidRPr="00113F28">
        <w:t>.</w:t>
      </w:r>
      <w:r>
        <w:t>3</w:t>
      </w:r>
      <w:r w:rsidRPr="00113F28">
        <w:tab/>
      </w:r>
      <w:r>
        <w:t xml:space="preserve"> Test for </w:t>
      </w:r>
      <w:r w:rsidRPr="00113F28">
        <w:t xml:space="preserve">V2X UE </w:t>
      </w:r>
      <w:r>
        <w:t>Resource Re-evaluation</w:t>
      </w:r>
    </w:p>
    <w:p w14:paraId="54F7133D" w14:textId="77777777" w:rsidR="00393BD8" w:rsidRPr="00957617" w:rsidRDefault="00393BD8" w:rsidP="00393BD8">
      <w:pPr>
        <w:pStyle w:val="Heading5"/>
        <w:rPr>
          <w:lang w:eastAsia="zh-CN"/>
        </w:rPr>
      </w:pPr>
      <w:r w:rsidRPr="00957617">
        <w:rPr>
          <w:lang w:eastAsia="zh-CN"/>
        </w:rPr>
        <w:t>A.9.1.4.3.1</w:t>
      </w:r>
      <w:r w:rsidRPr="00957617">
        <w:rPr>
          <w:lang w:eastAsia="zh-CN"/>
        </w:rPr>
        <w:tab/>
        <w:t>Test Purpose and Environment</w:t>
      </w:r>
    </w:p>
    <w:p w14:paraId="25A9DBC9" w14:textId="77777777" w:rsidR="00393BD8" w:rsidRDefault="00393BD8" w:rsidP="00393BD8">
      <w:pPr>
        <w:rPr>
          <w:lang w:val="en-US"/>
        </w:rPr>
      </w:pPr>
      <w:r w:rsidRPr="00113F28">
        <w:rPr>
          <w:noProof/>
        </w:rPr>
        <w:t xml:space="preserve">The purpose of this test is to verify the requirements related to autonomous resource </w:t>
      </w:r>
      <w:r>
        <w:rPr>
          <w:noProof/>
        </w:rPr>
        <w:t>re-evaluation</w:t>
      </w:r>
      <w:r w:rsidRPr="00113F28">
        <w:rPr>
          <w:noProof/>
        </w:rPr>
        <w:t xml:space="preserve"> for V2X UE in mode </w:t>
      </w:r>
      <w:r>
        <w:rPr>
          <w:noProof/>
        </w:rPr>
        <w:t>2</w:t>
      </w:r>
      <w:r w:rsidRPr="00113F28">
        <w:rPr>
          <w:noProof/>
        </w:rPr>
        <w:t xml:space="preserve"> defined in </w:t>
      </w:r>
      <w:r w:rsidRPr="00113F28">
        <w:t xml:space="preserve">clause </w:t>
      </w:r>
      <w:r w:rsidRPr="00113F28">
        <w:rPr>
          <w:rFonts w:cs="v4.2.0"/>
        </w:rPr>
        <w:t>1</w:t>
      </w:r>
      <w:r>
        <w:rPr>
          <w:rFonts w:cs="v4.2.0"/>
        </w:rPr>
        <w:t>2</w:t>
      </w:r>
      <w:r w:rsidRPr="00113F28">
        <w:rPr>
          <w:rFonts w:cs="v4.2.0"/>
        </w:rPr>
        <w:t xml:space="preserve">.5. </w:t>
      </w:r>
      <w:r w:rsidRPr="00113F28">
        <w:rPr>
          <w:lang w:val="en-US"/>
        </w:rPr>
        <w:t>For this test, the UE is triggered by the test loop function or the upper layers to transmit for V2X Sidelink Communication.</w:t>
      </w:r>
    </w:p>
    <w:p w14:paraId="46C07F23" w14:textId="06C6F684" w:rsidR="00AF2D75" w:rsidRDefault="00AF2D75" w:rsidP="00AF2D75">
      <w:r w:rsidRPr="00113F28">
        <w:t>The test parameters are given in Table A.</w:t>
      </w:r>
      <w:r>
        <w:t>9</w:t>
      </w:r>
      <w:r w:rsidRPr="00113F28">
        <w:t>.</w:t>
      </w:r>
      <w:r>
        <w:t>1</w:t>
      </w:r>
      <w:r w:rsidRPr="00113F28">
        <w:t>.</w:t>
      </w:r>
      <w:r>
        <w:t>4.3</w:t>
      </w:r>
      <w:r w:rsidRPr="00113F28">
        <w:t>.1-</w:t>
      </w:r>
      <w:r>
        <w:t xml:space="preserve">1, </w:t>
      </w:r>
      <w:r w:rsidRPr="00113F28">
        <w:t>A.</w:t>
      </w:r>
      <w:r>
        <w:t>9</w:t>
      </w:r>
      <w:r w:rsidRPr="00113F28">
        <w:t>.</w:t>
      </w:r>
      <w:r>
        <w:t>1</w:t>
      </w:r>
      <w:r w:rsidRPr="00113F28">
        <w:t>.</w:t>
      </w:r>
      <w:r>
        <w:t>4.3</w:t>
      </w:r>
      <w:r w:rsidRPr="00113F28">
        <w:t>.1-</w:t>
      </w:r>
      <w:r>
        <w:t xml:space="preserve">2 </w:t>
      </w:r>
      <w:r w:rsidRPr="00113F28">
        <w:rPr>
          <w:rFonts w:hint="eastAsia"/>
          <w:lang w:eastAsia="zh-CN"/>
        </w:rPr>
        <w:t xml:space="preserve">and </w:t>
      </w:r>
      <w:r w:rsidRPr="00113F28">
        <w:t>A.</w:t>
      </w:r>
      <w:r>
        <w:t>9</w:t>
      </w:r>
      <w:r w:rsidRPr="00113F28">
        <w:t>.</w:t>
      </w:r>
      <w:r>
        <w:t>1</w:t>
      </w:r>
      <w:r w:rsidRPr="00113F28">
        <w:t>.</w:t>
      </w:r>
      <w:r>
        <w:t>4.3</w:t>
      </w:r>
      <w:r w:rsidRPr="00113F28">
        <w:t>.1-</w:t>
      </w:r>
      <w:r>
        <w:t>3</w:t>
      </w:r>
      <w:r w:rsidRPr="00113F28">
        <w:rPr>
          <w:rFonts w:hint="eastAsia"/>
        </w:rPr>
        <w:t xml:space="preserve"> </w:t>
      </w:r>
      <w:r w:rsidRPr="00113F28">
        <w:t xml:space="preserve">below. There are </w:t>
      </w:r>
      <w:r>
        <w:rPr>
          <w:lang w:eastAsia="zh-CN"/>
        </w:rPr>
        <w:t>130</w:t>
      </w:r>
      <w:r w:rsidRPr="00113F28">
        <w:t xml:space="preserve"> active V2X sidelink U</w:t>
      </w:r>
      <w:r>
        <w:t>E</w:t>
      </w:r>
      <w:r w:rsidRPr="00113F28">
        <w:t>s in this test.</w:t>
      </w:r>
      <w:r>
        <w:t xml:space="preserve"> The first 100 active V2X sidelink UEs are scheduled with 50ms periodicity. The last 30 active V2X sidelink Ues are aperiodic service UE with retransmission </w:t>
      </w:r>
      <w:r w:rsidRPr="006E432A">
        <w:rPr>
          <w:lang w:eastAsia="ko-KR"/>
        </w:rPr>
        <w:t>reservation period equaling</w:t>
      </w:r>
      <w:r w:rsidRPr="006E432A">
        <w:t xml:space="preserve"> 15ms</w:t>
      </w:r>
      <w:r>
        <w:t>.</w:t>
      </w:r>
      <w:r w:rsidRPr="00113F28">
        <w:t xml:space="preserve"> </w:t>
      </w:r>
    </w:p>
    <w:p w14:paraId="35757953" w14:textId="77777777" w:rsidR="00393BD8" w:rsidRDefault="00393BD8" w:rsidP="00393BD8">
      <w:r w:rsidRPr="00113F28">
        <w:rPr>
          <w:rFonts w:hint="eastAsia"/>
          <w:lang w:eastAsia="zh-CN"/>
        </w:rPr>
        <w:t xml:space="preserve">Both the UE under test and </w:t>
      </w:r>
      <w:r w:rsidRPr="00113F28">
        <w:t xml:space="preserve">active V2X sidelink Ues </w:t>
      </w:r>
      <w:r w:rsidRPr="00113F28">
        <w:rPr>
          <w:rFonts w:hint="eastAsia"/>
          <w:lang w:eastAsia="zh-CN"/>
        </w:rPr>
        <w:t xml:space="preserve">select GNSS as </w:t>
      </w:r>
      <w:r w:rsidRPr="00113F28">
        <w:rPr>
          <w:lang w:eastAsia="zh-CN"/>
        </w:rPr>
        <w:t>synchronization reference source</w:t>
      </w:r>
      <w:r w:rsidRPr="00113F28">
        <w:rPr>
          <w:rFonts w:hint="eastAsia"/>
          <w:lang w:eastAsia="zh-CN"/>
        </w:rPr>
        <w:t>. T</w:t>
      </w:r>
      <w:r w:rsidRPr="00113F28">
        <w:t>he</w:t>
      </w:r>
      <w:r w:rsidRPr="00113F28">
        <w:rPr>
          <w:rFonts w:hint="eastAsia"/>
          <w:lang w:eastAsia="zh-CN"/>
        </w:rPr>
        <w:t xml:space="preserve"> test system can emulate and send the GNSS signal to the test UE</w:t>
      </w:r>
      <w:r w:rsidRPr="00113F28">
        <w:rPr>
          <w:lang w:eastAsia="zh-CN"/>
        </w:rPr>
        <w:t xml:space="preserve"> and active V2X sidelink Ues. The test parameters for GNSS signals are defined in B.</w:t>
      </w:r>
      <w:r>
        <w:rPr>
          <w:lang w:eastAsia="zh-CN"/>
        </w:rPr>
        <w:t>4</w:t>
      </w:r>
      <w:r w:rsidRPr="00113F28">
        <w:rPr>
          <w:lang w:eastAsia="zh-CN"/>
        </w:rPr>
        <w:t>.1.</w:t>
      </w:r>
      <w:r w:rsidRPr="00113F28">
        <w:rPr>
          <w:rFonts w:hint="eastAsia"/>
          <w:lang w:eastAsia="zh-CN"/>
        </w:rPr>
        <w:t xml:space="preserve"> </w:t>
      </w:r>
    </w:p>
    <w:p w14:paraId="76BC2BA9" w14:textId="77777777" w:rsidR="00393BD8" w:rsidRDefault="00393BD8" w:rsidP="00393BD8">
      <w:r w:rsidRPr="00113F28">
        <w:t>The test consists of t</w:t>
      </w:r>
      <w:r>
        <w:t>hree</w:t>
      </w:r>
      <w:r w:rsidRPr="00113F28">
        <w:t xml:space="preserve"> duration T</w:t>
      </w:r>
      <w:r>
        <w:t>0,</w:t>
      </w:r>
      <w:r w:rsidRPr="00113F28">
        <w:t xml:space="preserve"> </w:t>
      </w:r>
      <w:r>
        <w:t>T1, T2</w:t>
      </w:r>
      <w:r w:rsidRPr="00113F28">
        <w:t>.</w:t>
      </w:r>
    </w:p>
    <w:p w14:paraId="2BE3D7B3" w14:textId="77777777" w:rsidR="00393BD8" w:rsidRDefault="00393BD8" w:rsidP="00393BD8">
      <w:r>
        <w:lastRenderedPageBreak/>
        <w:t xml:space="preserve">During T0, </w:t>
      </w:r>
      <w:r w:rsidRPr="00113F28">
        <w:t>the signal from Test Equipement are configured</w:t>
      </w:r>
      <w:r>
        <w:t xml:space="preserve">. The resource </w:t>
      </w:r>
      <w:r w:rsidRPr="00113F28">
        <w:t>occupied by the active V2X sidelink U</w:t>
      </w:r>
      <w:r>
        <w:t>E</w:t>
      </w:r>
      <w:r w:rsidRPr="00113F28">
        <w:t xml:space="preserve">s is expected to </w:t>
      </w:r>
      <w:r>
        <w:t>be ex</w:t>
      </w:r>
      <w:r w:rsidRPr="00113F28">
        <w:t>cluded in the resource selection procedure</w:t>
      </w:r>
      <w:r>
        <w:t xml:space="preserve"> such that </w:t>
      </w:r>
      <w:r w:rsidRPr="00113F28">
        <w:t>the measured PSSCH-RSRP</w:t>
      </w:r>
      <w:r>
        <w:t xml:space="preserve"> </w:t>
      </w:r>
      <w:r w:rsidRPr="00113F28">
        <w:t xml:space="preserve">is </w:t>
      </w:r>
      <w:r>
        <w:t>above</w:t>
      </w:r>
      <w:r w:rsidRPr="00113F28">
        <w:t xml:space="preserve"> the measurement threshold</w:t>
      </w:r>
      <w:r>
        <w:t>. The test equipment shall just configure the resource pool for the test UE without the MAC PDU for transmission channel configuration.</w:t>
      </w:r>
    </w:p>
    <w:p w14:paraId="5ED6B7AE" w14:textId="77777777" w:rsidR="00393BD8" w:rsidRDefault="00393BD8" w:rsidP="00393BD8">
      <w:r w:rsidRPr="00113F28">
        <w:t>During T</w:t>
      </w:r>
      <w:r>
        <w:t>1</w:t>
      </w:r>
      <w:r w:rsidRPr="00113F28">
        <w:t>, the signal from Test Equipement are configured</w:t>
      </w:r>
      <w:r>
        <w:t xml:space="preserve">. Some of </w:t>
      </w:r>
      <w:r w:rsidRPr="00113F28">
        <w:t xml:space="preserve">the resource occupied by the active V2X sidelink Ues is expected to </w:t>
      </w:r>
      <w:r>
        <w:t>be ex</w:t>
      </w:r>
      <w:r w:rsidRPr="00113F28">
        <w:t>cluded in the resource selection procedure</w:t>
      </w:r>
      <w:r>
        <w:t xml:space="preserve"> such that </w:t>
      </w:r>
      <w:r w:rsidRPr="00113F28">
        <w:t>the measured PSSCH-RSRP</w:t>
      </w:r>
      <w:r>
        <w:t xml:space="preserve"> </w:t>
      </w:r>
      <w:r w:rsidRPr="00113F28">
        <w:t xml:space="preserve">is </w:t>
      </w:r>
      <w:r>
        <w:t>above</w:t>
      </w:r>
      <w:r w:rsidRPr="00113F28">
        <w:t xml:space="preserve"> the measurement threshold</w:t>
      </w:r>
      <w:r>
        <w:t xml:space="preserve"> and some of </w:t>
      </w:r>
      <w:r w:rsidRPr="00113F28">
        <w:t xml:space="preserve">the resource occupied by the active V2X sidelink Ues is expected to </w:t>
      </w:r>
      <w:r>
        <w:t xml:space="preserve">be </w:t>
      </w:r>
      <w:r w:rsidRPr="00113F28">
        <w:t>included in the resource selection procedure</w:t>
      </w:r>
      <w:r>
        <w:t xml:space="preserve"> such that </w:t>
      </w:r>
      <w:r w:rsidRPr="00113F28">
        <w:t>the measured PSSCH-RSRP</w:t>
      </w:r>
      <w:r>
        <w:t xml:space="preserve"> </w:t>
      </w:r>
      <w:r w:rsidRPr="00113F28">
        <w:t>is below the measurement threshold</w:t>
      </w:r>
      <w:r>
        <w:t xml:space="preserve">. </w:t>
      </w:r>
      <w:r w:rsidRPr="00113F28">
        <w:t>The test system shall emulate the active V2X sidelink Ues</w:t>
      </w:r>
      <w:r>
        <w:t xml:space="preserve"> to transmit PSCCH/PSSCH every 5</w:t>
      </w:r>
      <w:r w:rsidRPr="00113F28">
        <w:t>0</w:t>
      </w:r>
      <w:r>
        <w:t xml:space="preserve">ms according to the RSRP level specified in the </w:t>
      </w:r>
      <w:r w:rsidRPr="00113F28">
        <w:t>Table A.</w:t>
      </w:r>
      <w:r w:rsidRPr="00953392">
        <w:t xml:space="preserve"> </w:t>
      </w:r>
      <w:r>
        <w:t>9</w:t>
      </w:r>
      <w:r w:rsidRPr="00113F28">
        <w:t>.</w:t>
      </w:r>
      <w:r>
        <w:t>1</w:t>
      </w:r>
      <w:r w:rsidRPr="00113F28">
        <w:t>.</w:t>
      </w:r>
      <w:r>
        <w:t xml:space="preserve">4.3.1-2, </w:t>
      </w:r>
      <w:r w:rsidRPr="00916F96">
        <w:t xml:space="preserve">but UE #0~29 </w:t>
      </w:r>
      <w:r w:rsidRPr="00916F96">
        <w:rPr>
          <w:lang w:eastAsia="zh-CN"/>
        </w:rPr>
        <w:t>will be silent during T2.</w:t>
      </w:r>
    </w:p>
    <w:p w14:paraId="6E517D41" w14:textId="77777777" w:rsidR="00393BD8" w:rsidRDefault="00393BD8" w:rsidP="00393BD8">
      <w:r>
        <w:t>At the end of T1,</w:t>
      </w:r>
      <w:r w:rsidRPr="00916F96">
        <w:t xml:space="preserve"> where slot index mod 100 = 99</w:t>
      </w:r>
      <w:r>
        <w:t xml:space="preserve">, </w:t>
      </w:r>
      <w:r w:rsidRPr="00113F28">
        <w:t>the test equipment shall send one message with a SL-SCH</w:t>
      </w:r>
      <w:r w:rsidRPr="00113F28">
        <w:rPr>
          <w:noProof/>
        </w:rPr>
        <w:t xml:space="preserve"> MAC PDU</w:t>
      </w:r>
      <w:r w:rsidRPr="00113F28">
        <w:t xml:space="preserve"> as specified in Clause 6.1.6 in TS 3</w:t>
      </w:r>
      <w:r>
        <w:t>8</w:t>
      </w:r>
      <w:r w:rsidRPr="00113F28">
        <w:t>.321</w:t>
      </w:r>
      <w:r>
        <w:t>[7]</w:t>
      </w:r>
      <w:r w:rsidRPr="00113F28">
        <w:rPr>
          <w:rFonts w:hint="eastAsia"/>
          <w:lang w:eastAsia="zh-CN"/>
        </w:rPr>
        <w:t xml:space="preserve">, in order to make sure that the UE under test </w:t>
      </w:r>
      <w:r>
        <w:rPr>
          <w:lang w:eastAsia="zh-CN"/>
        </w:rPr>
        <w:t>shall be scheduled to</w:t>
      </w:r>
      <w:r w:rsidRPr="00113F28">
        <w:rPr>
          <w:rFonts w:hint="eastAsia"/>
          <w:lang w:eastAsia="zh-CN"/>
        </w:rPr>
        <w:t xml:space="preserve"> </w:t>
      </w:r>
      <w:r w:rsidRPr="00ED00A6">
        <w:rPr>
          <w:lang w:eastAsia="zh-CN"/>
        </w:rPr>
        <w:t>periodical</w:t>
      </w:r>
      <w:r>
        <w:rPr>
          <w:lang w:eastAsia="zh-CN"/>
        </w:rPr>
        <w:t>l</w:t>
      </w:r>
      <w:r w:rsidRPr="00ED00A6">
        <w:rPr>
          <w:lang w:eastAsia="zh-CN"/>
        </w:rPr>
        <w:t>y</w:t>
      </w:r>
      <w:r w:rsidRPr="00113F28">
        <w:rPr>
          <w:rFonts w:hint="eastAsia"/>
          <w:lang w:eastAsia="zh-CN"/>
        </w:rPr>
        <w:t xml:space="preserve"> </w:t>
      </w:r>
      <w:r w:rsidRPr="00113F28">
        <w:t>transmit PSCCH/PSSCH.</w:t>
      </w:r>
      <w:r>
        <w:t xml:space="preserve"> </w:t>
      </w:r>
    </w:p>
    <w:p w14:paraId="473F07CC" w14:textId="77777777" w:rsidR="00393BD8" w:rsidRPr="00113F28" w:rsidRDefault="00393BD8" w:rsidP="00393BD8">
      <w:r>
        <w:t xml:space="preserve">During T2, </w:t>
      </w:r>
      <w:r w:rsidRPr="00113F28">
        <w:t xml:space="preserve">the </w:t>
      </w:r>
      <w:r>
        <w:t xml:space="preserve">additional aperiodic </w:t>
      </w:r>
      <w:r w:rsidRPr="00113F28">
        <w:t>active V2X sidelink UEs from Test Equipement are configured</w:t>
      </w:r>
      <w:r>
        <w:t xml:space="preserve"> in the beginning 30 slots, and </w:t>
      </w:r>
      <w:r w:rsidRPr="00113F28">
        <w:t>the resource occupied by th</w:t>
      </w:r>
      <w:r>
        <w:t>es</w:t>
      </w:r>
      <w:r w:rsidRPr="00113F28">
        <w:t xml:space="preserve">e active V2X sidelink UEs is expected to </w:t>
      </w:r>
      <w:r>
        <w:t>be ex</w:t>
      </w:r>
      <w:r w:rsidRPr="00113F28">
        <w:t xml:space="preserve">cluded in the resource </w:t>
      </w:r>
      <w:r>
        <w:t>re-evaluation</w:t>
      </w:r>
      <w:r w:rsidRPr="00113F28">
        <w:t xml:space="preserve"> procedure</w:t>
      </w:r>
      <w:r>
        <w:t xml:space="preserve"> such that </w:t>
      </w:r>
      <w:r w:rsidRPr="00113F28">
        <w:t>the measured PSSCH-RSRP</w:t>
      </w:r>
      <w:r>
        <w:t xml:space="preserve"> </w:t>
      </w:r>
      <w:r w:rsidRPr="00113F28">
        <w:t xml:space="preserve">is </w:t>
      </w:r>
      <w:r>
        <w:t>above</w:t>
      </w:r>
      <w:r w:rsidRPr="00113F28">
        <w:t xml:space="preserve"> the measurement threshold</w:t>
      </w:r>
      <w:r>
        <w:t xml:space="preserve"> </w:t>
      </w:r>
      <w:r w:rsidRPr="00ED00A6">
        <w:t xml:space="preserve">shown in </w:t>
      </w:r>
      <w:r w:rsidRPr="00113F28">
        <w:t>Table A.</w:t>
      </w:r>
      <w:r w:rsidRPr="00953392">
        <w:t xml:space="preserve"> </w:t>
      </w:r>
      <w:r>
        <w:t>9</w:t>
      </w:r>
      <w:r w:rsidRPr="00113F28">
        <w:t>.</w:t>
      </w:r>
      <w:r>
        <w:t>1</w:t>
      </w:r>
      <w:r w:rsidRPr="00113F28">
        <w:t>.</w:t>
      </w:r>
      <w:r>
        <w:t>4.3</w:t>
      </w:r>
      <w:r w:rsidRPr="00113F28">
        <w:t>.1-2</w:t>
      </w:r>
      <w:r>
        <w:t xml:space="preserve">. </w:t>
      </w:r>
      <w:r w:rsidRPr="00ED00A6">
        <w:t xml:space="preserve">The test system shall emulate the active V2X sidelink UEs to transmit PSCCH/PSSCH </w:t>
      </w:r>
      <w:r w:rsidRPr="00916F96">
        <w:t>with the maximum number of reserved PSCCH/PSSCH resources equalling n2 and time resource assignment interval as 15ms.</w:t>
      </w:r>
    </w:p>
    <w:p w14:paraId="581AE736" w14:textId="77777777" w:rsidR="00393BD8" w:rsidRDefault="00393BD8" w:rsidP="00393BD8">
      <w:r w:rsidRPr="00113F28">
        <w:t>During T</w:t>
      </w:r>
      <w:r>
        <w:t>2</w:t>
      </w:r>
      <w:r w:rsidRPr="00113F28">
        <w:t xml:space="preserve">, </w:t>
      </w:r>
      <w:r>
        <w:t>the test UE is expeted to reselect the resources and transmit the PSCCH/PSSCH in the newly re-evaluated resources.</w:t>
      </w:r>
    </w:p>
    <w:p w14:paraId="1B24F51C" w14:textId="77777777" w:rsidR="00393BD8" w:rsidRDefault="00393BD8" w:rsidP="00393BD8">
      <w:pPr>
        <w:pStyle w:val="TH"/>
      </w:pPr>
      <w:r w:rsidRPr="00113F28">
        <w:lastRenderedPageBreak/>
        <w:t>Table A.</w:t>
      </w:r>
      <w:r>
        <w:t>9</w:t>
      </w:r>
      <w:r w:rsidRPr="00113F28">
        <w:t>.</w:t>
      </w:r>
      <w:r>
        <w:t>1</w:t>
      </w:r>
      <w:r w:rsidRPr="00113F28">
        <w:t>.</w:t>
      </w:r>
      <w:r>
        <w:t>4.3</w:t>
      </w:r>
      <w:r w:rsidRPr="00113F28">
        <w:t>.1-</w:t>
      </w:r>
      <w:r>
        <w:t>1</w:t>
      </w:r>
      <w:r w:rsidRPr="00113F28">
        <w:t xml:space="preserve">: Test Parameters for </w:t>
      </w:r>
      <w:r w:rsidRPr="00D04F0C">
        <w:t xml:space="preserve">V2X UE </w:t>
      </w:r>
      <w:r>
        <w:t>Resource Selection</w:t>
      </w:r>
      <w:r w:rsidRPr="00113F28">
        <w:t xml:space="preserve"> Tests for </w:t>
      </w:r>
      <w:r>
        <w:t>Re-evaluation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264"/>
        <w:gridCol w:w="851"/>
        <w:gridCol w:w="2293"/>
        <w:gridCol w:w="2952"/>
      </w:tblGrid>
      <w:tr w:rsidR="00393BD8" w:rsidRPr="00113F28" w14:paraId="3E9832E5" w14:textId="77777777" w:rsidTr="007D5429">
        <w:tc>
          <w:tcPr>
            <w:tcW w:w="3397" w:type="dxa"/>
            <w:gridSpan w:val="2"/>
            <w:tcBorders>
              <w:bottom w:val="single" w:sz="4" w:space="0" w:color="auto"/>
            </w:tcBorders>
          </w:tcPr>
          <w:p w14:paraId="59511BC4" w14:textId="77777777" w:rsidR="00393BD8" w:rsidRPr="00113F28" w:rsidRDefault="00393BD8" w:rsidP="00CD0CCC">
            <w:pPr>
              <w:pStyle w:val="TAH"/>
              <w:rPr>
                <w:rFonts w:eastAsia="Calibri" w:cs="Arial"/>
                <w:szCs w:val="22"/>
                <w:lang w:eastAsia="ja-JP"/>
              </w:rPr>
            </w:pPr>
            <w:r w:rsidRPr="00113F28">
              <w:rPr>
                <w:rFonts w:eastAsia="Calibri" w:cs="Arial"/>
                <w:szCs w:val="22"/>
                <w:lang w:eastAsia="ja-JP"/>
              </w:rPr>
              <w:lastRenderedPageBreak/>
              <w:t>Parameter</w:t>
            </w:r>
          </w:p>
        </w:tc>
        <w:tc>
          <w:tcPr>
            <w:tcW w:w="851" w:type="dxa"/>
            <w:tcBorders>
              <w:bottom w:val="single" w:sz="4" w:space="0" w:color="auto"/>
            </w:tcBorders>
          </w:tcPr>
          <w:p w14:paraId="17A304C0" w14:textId="77777777" w:rsidR="00393BD8" w:rsidRPr="00113F28" w:rsidRDefault="00393BD8" w:rsidP="00CD0CCC">
            <w:pPr>
              <w:pStyle w:val="TAH"/>
              <w:rPr>
                <w:rFonts w:eastAsia="Calibri" w:cs="Arial"/>
                <w:szCs w:val="22"/>
                <w:lang w:eastAsia="ja-JP"/>
              </w:rPr>
            </w:pPr>
            <w:r w:rsidRPr="00113F28">
              <w:rPr>
                <w:rFonts w:eastAsia="Calibri" w:cs="Arial"/>
                <w:szCs w:val="22"/>
                <w:lang w:eastAsia="ja-JP"/>
              </w:rPr>
              <w:t>Unit</w:t>
            </w:r>
          </w:p>
        </w:tc>
        <w:tc>
          <w:tcPr>
            <w:tcW w:w="2293" w:type="dxa"/>
            <w:tcBorders>
              <w:bottom w:val="single" w:sz="4" w:space="0" w:color="auto"/>
            </w:tcBorders>
          </w:tcPr>
          <w:p w14:paraId="63F9E55B" w14:textId="77777777" w:rsidR="00393BD8" w:rsidRPr="00113F28" w:rsidRDefault="00393BD8" w:rsidP="00CD0CCC">
            <w:pPr>
              <w:pStyle w:val="TAH"/>
              <w:rPr>
                <w:rFonts w:eastAsia="Calibri" w:cs="Arial"/>
                <w:szCs w:val="22"/>
                <w:lang w:eastAsia="ja-JP"/>
              </w:rPr>
            </w:pPr>
            <w:r w:rsidRPr="00113F28">
              <w:rPr>
                <w:rFonts w:eastAsia="Calibri" w:cs="Arial"/>
                <w:szCs w:val="22"/>
                <w:lang w:eastAsia="ja-JP"/>
              </w:rPr>
              <w:t>Value</w:t>
            </w:r>
          </w:p>
        </w:tc>
        <w:tc>
          <w:tcPr>
            <w:tcW w:w="2952" w:type="dxa"/>
            <w:tcBorders>
              <w:bottom w:val="single" w:sz="4" w:space="0" w:color="auto"/>
            </w:tcBorders>
          </w:tcPr>
          <w:p w14:paraId="04E0C953" w14:textId="77777777" w:rsidR="00393BD8" w:rsidRPr="00113F28" w:rsidRDefault="00393BD8" w:rsidP="00CD0CCC">
            <w:pPr>
              <w:pStyle w:val="TAH"/>
              <w:rPr>
                <w:rFonts w:eastAsia="Calibri" w:cs="Arial"/>
                <w:szCs w:val="22"/>
                <w:lang w:eastAsia="ja-JP"/>
              </w:rPr>
            </w:pPr>
            <w:r w:rsidRPr="00113F28">
              <w:rPr>
                <w:rFonts w:eastAsia="Calibri" w:cs="Arial"/>
                <w:szCs w:val="22"/>
                <w:lang w:eastAsia="ja-JP"/>
              </w:rPr>
              <w:t>Comment</w:t>
            </w:r>
          </w:p>
        </w:tc>
      </w:tr>
      <w:tr w:rsidR="007D5429" w:rsidRPr="00113F28" w14:paraId="27C47005" w14:textId="77777777" w:rsidTr="007D5429">
        <w:tc>
          <w:tcPr>
            <w:tcW w:w="3397" w:type="dxa"/>
            <w:gridSpan w:val="2"/>
          </w:tcPr>
          <w:p w14:paraId="6FE54871" w14:textId="1796519C" w:rsidR="007D5429" w:rsidRPr="00113F28" w:rsidRDefault="007D5429" w:rsidP="007D5429">
            <w:pPr>
              <w:pStyle w:val="TAL"/>
              <w:rPr>
                <w:rFonts w:eastAsia="Calibri" w:cs="Arial"/>
                <w:szCs w:val="22"/>
                <w:lang w:val="sv-FI" w:eastAsia="ja-JP"/>
              </w:rPr>
            </w:pPr>
            <w:r>
              <w:rPr>
                <w:lang w:val="it-IT" w:eastAsia="ja-JP"/>
              </w:rPr>
              <w:t>NR</w:t>
            </w:r>
            <w:r w:rsidRPr="00113F28">
              <w:rPr>
                <w:lang w:val="it-IT" w:eastAsia="ja-JP"/>
              </w:rPr>
              <w:t xml:space="preserve"> RF Channel Number</w:t>
            </w:r>
          </w:p>
        </w:tc>
        <w:tc>
          <w:tcPr>
            <w:tcW w:w="851" w:type="dxa"/>
          </w:tcPr>
          <w:p w14:paraId="4A18FB4E" w14:textId="77777777" w:rsidR="007D5429" w:rsidRPr="00113F28" w:rsidRDefault="007D5429" w:rsidP="007D5429">
            <w:pPr>
              <w:pStyle w:val="TAC"/>
              <w:rPr>
                <w:rFonts w:eastAsia="Calibri" w:cs="Arial"/>
                <w:lang w:val="sv-FI" w:eastAsia="ja-JP"/>
              </w:rPr>
            </w:pPr>
          </w:p>
        </w:tc>
        <w:tc>
          <w:tcPr>
            <w:tcW w:w="2293" w:type="dxa"/>
          </w:tcPr>
          <w:p w14:paraId="3B6DBAAD" w14:textId="40C4774B" w:rsidR="007D5429" w:rsidRPr="00113F28" w:rsidRDefault="007D5429" w:rsidP="007D5429">
            <w:pPr>
              <w:pStyle w:val="TAC"/>
              <w:rPr>
                <w:rFonts w:eastAsia="Calibri" w:cs="Arial"/>
                <w:lang w:eastAsia="ja-JP"/>
              </w:rPr>
            </w:pPr>
            <w:r w:rsidRPr="00113F28">
              <w:rPr>
                <w:rFonts w:eastAsia="Calibri" w:cs="Arial"/>
                <w:lang w:eastAsia="ja-JP"/>
              </w:rPr>
              <w:t>1</w:t>
            </w:r>
          </w:p>
        </w:tc>
        <w:tc>
          <w:tcPr>
            <w:tcW w:w="2952" w:type="dxa"/>
          </w:tcPr>
          <w:p w14:paraId="7B9F426E" w14:textId="19EBD443" w:rsidR="007D5429" w:rsidRPr="00113F28" w:rsidRDefault="007D5429" w:rsidP="007D5429">
            <w:pPr>
              <w:pStyle w:val="TAC"/>
              <w:rPr>
                <w:rFonts w:eastAsia="Calibri" w:cs="Arial"/>
                <w:lang w:eastAsia="ja-JP"/>
              </w:rPr>
            </w:pPr>
            <w:r>
              <w:rPr>
                <w:rFonts w:eastAsia="Calibri" w:cs="Arial"/>
                <w:lang w:eastAsia="ja-JP"/>
              </w:rPr>
              <w:t>HD</w:t>
            </w:r>
            <w:r w:rsidRPr="00113F28">
              <w:rPr>
                <w:rFonts w:eastAsia="Calibri" w:cs="Arial"/>
                <w:lang w:eastAsia="ja-JP"/>
              </w:rPr>
              <w:t xml:space="preserve"> carrier in Band </w:t>
            </w:r>
            <w:r>
              <w:rPr>
                <w:rFonts w:eastAsia="Calibri" w:cs="Arial"/>
                <w:lang w:eastAsia="ja-JP"/>
              </w:rPr>
              <w:t>n</w:t>
            </w:r>
            <w:r w:rsidRPr="00113F28">
              <w:rPr>
                <w:rFonts w:eastAsia="Calibri" w:cs="Arial"/>
                <w:lang w:eastAsia="ja-JP"/>
              </w:rPr>
              <w:t>47</w:t>
            </w:r>
            <w:r>
              <w:rPr>
                <w:rFonts w:eastAsia="Calibri" w:cs="Arial"/>
                <w:lang w:eastAsia="ja-JP"/>
              </w:rPr>
              <w:t xml:space="preserve"> and n38</w:t>
            </w:r>
          </w:p>
        </w:tc>
      </w:tr>
      <w:tr w:rsidR="00393BD8" w:rsidRPr="00113F28" w14:paraId="5C349657" w14:textId="77777777" w:rsidTr="007D5429">
        <w:trPr>
          <w:trHeight w:val="621"/>
        </w:trPr>
        <w:tc>
          <w:tcPr>
            <w:tcW w:w="3397" w:type="dxa"/>
            <w:gridSpan w:val="2"/>
          </w:tcPr>
          <w:p w14:paraId="360A459C" w14:textId="77777777" w:rsidR="00393BD8" w:rsidRPr="00113F28" w:rsidRDefault="00393BD8" w:rsidP="00CD0CCC">
            <w:pPr>
              <w:pStyle w:val="TAL"/>
              <w:rPr>
                <w:rFonts w:eastAsia="Calibri" w:cs="Arial"/>
                <w:szCs w:val="22"/>
                <w:lang w:eastAsia="ja-JP"/>
              </w:rPr>
            </w:pPr>
            <w:r w:rsidRPr="00113F28">
              <w:rPr>
                <w:rFonts w:cs="Arial"/>
                <w:lang w:eastAsia="ja-JP"/>
              </w:rPr>
              <w:t>Channel Bandwidth (BW</w:t>
            </w:r>
            <w:r w:rsidRPr="00113F28">
              <w:rPr>
                <w:rFonts w:cs="Arial"/>
                <w:vertAlign w:val="subscript"/>
                <w:lang w:eastAsia="ja-JP"/>
              </w:rPr>
              <w:t>channel</w:t>
            </w:r>
            <w:r w:rsidRPr="00113F28">
              <w:rPr>
                <w:rFonts w:cs="Arial"/>
                <w:lang w:eastAsia="ja-JP"/>
              </w:rPr>
              <w:t>)</w:t>
            </w:r>
            <w:r>
              <w:rPr>
                <w:rFonts w:cs="Arial"/>
                <w:vertAlign w:val="superscript"/>
                <w:lang w:eastAsia="ja-JP"/>
              </w:rPr>
              <w:t xml:space="preserve"> Note 2</w:t>
            </w:r>
          </w:p>
          <w:p w14:paraId="431D4AB0" w14:textId="77777777" w:rsidR="00393BD8" w:rsidRPr="00113F28" w:rsidRDefault="00393BD8" w:rsidP="00CD0CCC">
            <w:pPr>
              <w:pStyle w:val="TAC"/>
              <w:rPr>
                <w:rFonts w:eastAsia="Calibri" w:cs="Arial"/>
                <w:lang w:eastAsia="ja-JP"/>
              </w:rPr>
            </w:pPr>
          </w:p>
        </w:tc>
        <w:tc>
          <w:tcPr>
            <w:tcW w:w="851" w:type="dxa"/>
          </w:tcPr>
          <w:p w14:paraId="55C713AF" w14:textId="77777777" w:rsidR="00393BD8" w:rsidRPr="00113F28" w:rsidRDefault="00393BD8" w:rsidP="00CD0CCC">
            <w:pPr>
              <w:pStyle w:val="TAC"/>
              <w:rPr>
                <w:rFonts w:eastAsia="Calibri" w:cs="Arial"/>
                <w:lang w:eastAsia="ja-JP"/>
              </w:rPr>
            </w:pPr>
            <w:r w:rsidRPr="00113F28">
              <w:rPr>
                <w:rFonts w:eastAsia="Calibri" w:cs="Arial"/>
                <w:lang w:eastAsia="ja-JP"/>
              </w:rPr>
              <w:t>MHz</w:t>
            </w:r>
          </w:p>
        </w:tc>
        <w:tc>
          <w:tcPr>
            <w:tcW w:w="2293" w:type="dxa"/>
          </w:tcPr>
          <w:p w14:paraId="514B00EE" w14:textId="77777777" w:rsidR="00393BD8" w:rsidRDefault="00393BD8" w:rsidP="00CD0CCC">
            <w:pPr>
              <w:pStyle w:val="TAC"/>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 xml:space="preserve">r </w:t>
            </w:r>
          </w:p>
          <w:p w14:paraId="456F9AEE" w14:textId="77777777" w:rsidR="00393BD8" w:rsidRPr="00113F28" w:rsidRDefault="00393BD8" w:rsidP="00CD0CCC">
            <w:pPr>
              <w:pStyle w:val="TAC"/>
              <w:rPr>
                <w:rFonts w:eastAsia="Calibri"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r>
              <w:rPr>
                <w:rFonts w:cs="Arial"/>
                <w:vertAlign w:val="superscript"/>
                <w:lang w:eastAsia="ja-JP"/>
              </w:rPr>
              <w:t xml:space="preserve"> </w:t>
            </w:r>
          </w:p>
        </w:tc>
        <w:tc>
          <w:tcPr>
            <w:tcW w:w="2952" w:type="dxa"/>
          </w:tcPr>
          <w:p w14:paraId="65976896" w14:textId="77777777" w:rsidR="00393BD8" w:rsidRPr="00113F28" w:rsidRDefault="00393BD8" w:rsidP="00CD0CCC">
            <w:pPr>
              <w:pStyle w:val="TAC"/>
              <w:rPr>
                <w:rFonts w:eastAsia="Calibri" w:cs="Arial"/>
                <w:lang w:eastAsia="ja-JP"/>
              </w:rPr>
            </w:pPr>
          </w:p>
        </w:tc>
      </w:tr>
      <w:tr w:rsidR="00393BD8" w:rsidRPr="00113F28" w14:paraId="4D6E9667" w14:textId="77777777" w:rsidTr="007D5429">
        <w:tc>
          <w:tcPr>
            <w:tcW w:w="3397" w:type="dxa"/>
            <w:gridSpan w:val="2"/>
            <w:vAlign w:val="center"/>
          </w:tcPr>
          <w:p w14:paraId="68785E25" w14:textId="77777777" w:rsidR="00393BD8" w:rsidRPr="00113F28" w:rsidRDefault="00393BD8" w:rsidP="00CD0CCC">
            <w:pPr>
              <w:pStyle w:val="TAL"/>
              <w:rPr>
                <w:rFonts w:cs="Arial"/>
                <w:lang w:eastAsia="ja-JP"/>
              </w:rPr>
            </w:pPr>
            <w:r>
              <w:rPr>
                <w:rFonts w:cs="Arial"/>
                <w:lang w:eastAsia="ja-JP"/>
              </w:rPr>
              <w:t>SCS</w:t>
            </w:r>
          </w:p>
        </w:tc>
        <w:tc>
          <w:tcPr>
            <w:tcW w:w="851" w:type="dxa"/>
          </w:tcPr>
          <w:p w14:paraId="6CC0A9C6" w14:textId="77777777" w:rsidR="00393BD8" w:rsidRPr="00113F28" w:rsidRDefault="00393BD8" w:rsidP="00CD0CCC">
            <w:pPr>
              <w:pStyle w:val="TAC"/>
              <w:rPr>
                <w:rFonts w:eastAsia="Calibri" w:cs="Arial"/>
                <w:lang w:eastAsia="ja-JP"/>
              </w:rPr>
            </w:pPr>
            <w:r>
              <w:rPr>
                <w:rFonts w:eastAsia="Calibri" w:cs="Arial"/>
                <w:lang w:eastAsia="ja-JP"/>
              </w:rPr>
              <w:t>kHz</w:t>
            </w:r>
          </w:p>
        </w:tc>
        <w:tc>
          <w:tcPr>
            <w:tcW w:w="2293" w:type="dxa"/>
          </w:tcPr>
          <w:p w14:paraId="363E0632" w14:textId="77777777" w:rsidR="00393BD8" w:rsidRPr="00113F28" w:rsidRDefault="00393BD8" w:rsidP="00CD0CCC">
            <w:pPr>
              <w:pStyle w:val="TAC"/>
              <w:rPr>
                <w:rFonts w:cs="Arial"/>
                <w:lang w:eastAsia="ja-JP"/>
              </w:rPr>
            </w:pPr>
            <w:r>
              <w:rPr>
                <w:rFonts w:cs="Arial"/>
                <w:lang w:eastAsia="ja-JP"/>
              </w:rPr>
              <w:t>30</w:t>
            </w:r>
          </w:p>
        </w:tc>
        <w:tc>
          <w:tcPr>
            <w:tcW w:w="2952" w:type="dxa"/>
          </w:tcPr>
          <w:p w14:paraId="048069FC" w14:textId="77777777" w:rsidR="00393BD8" w:rsidRPr="00113F28" w:rsidRDefault="00393BD8" w:rsidP="00CD0CCC">
            <w:pPr>
              <w:pStyle w:val="TAC"/>
              <w:jc w:val="left"/>
              <w:rPr>
                <w:rFonts w:cs="Arial"/>
                <w:lang w:eastAsia="ja-JP"/>
              </w:rPr>
            </w:pPr>
          </w:p>
        </w:tc>
      </w:tr>
      <w:tr w:rsidR="00393BD8" w:rsidRPr="00113F28" w14:paraId="23754B95" w14:textId="77777777" w:rsidTr="007D5429">
        <w:tc>
          <w:tcPr>
            <w:tcW w:w="3397" w:type="dxa"/>
            <w:gridSpan w:val="2"/>
            <w:vAlign w:val="center"/>
          </w:tcPr>
          <w:p w14:paraId="268CCD8E" w14:textId="77777777" w:rsidR="00393BD8" w:rsidRPr="00113F28" w:rsidRDefault="00393BD8" w:rsidP="00CD0CCC">
            <w:pPr>
              <w:pStyle w:val="TAL"/>
              <w:rPr>
                <w:rFonts w:cs="Arial"/>
                <w:lang w:eastAsia="ja-JP"/>
              </w:rPr>
            </w:pPr>
            <w:r w:rsidRPr="00113F28">
              <w:rPr>
                <w:rFonts w:cs="Arial"/>
                <w:lang w:eastAsia="ja-JP"/>
              </w:rPr>
              <w:t xml:space="preserve">V2X sidelink communication </w:t>
            </w:r>
            <w:r w:rsidRPr="00113F28">
              <w:rPr>
                <w:rFonts w:cs="Arial" w:hint="eastAsia"/>
                <w:lang w:eastAsia="zh-CN"/>
              </w:rPr>
              <w:t>pre-</w:t>
            </w:r>
            <w:r w:rsidRPr="00113F28">
              <w:rPr>
                <w:rFonts w:cs="Arial"/>
                <w:lang w:eastAsia="ja-JP"/>
              </w:rPr>
              <w:t>configuration</w:t>
            </w:r>
          </w:p>
        </w:tc>
        <w:tc>
          <w:tcPr>
            <w:tcW w:w="851" w:type="dxa"/>
          </w:tcPr>
          <w:p w14:paraId="02B675CA" w14:textId="77777777" w:rsidR="00393BD8" w:rsidRPr="00113F28" w:rsidRDefault="00393BD8" w:rsidP="00CD0CCC">
            <w:pPr>
              <w:pStyle w:val="TAC"/>
              <w:rPr>
                <w:rFonts w:eastAsia="Calibri" w:cs="Arial"/>
                <w:lang w:eastAsia="ja-JP"/>
              </w:rPr>
            </w:pPr>
          </w:p>
        </w:tc>
        <w:tc>
          <w:tcPr>
            <w:tcW w:w="2293" w:type="dxa"/>
          </w:tcPr>
          <w:p w14:paraId="2CD17883" w14:textId="77777777" w:rsidR="00393BD8" w:rsidRPr="00113F28" w:rsidRDefault="00393BD8" w:rsidP="00CD0CCC">
            <w:pPr>
              <w:pStyle w:val="TAC"/>
              <w:rPr>
                <w:rFonts w:cs="Arial"/>
                <w:lang w:eastAsia="ja-JP"/>
              </w:rPr>
            </w:pPr>
            <w:r w:rsidRPr="00113F28">
              <w:rPr>
                <w:rFonts w:cs="Arial"/>
                <w:lang w:eastAsia="ja-JP"/>
              </w:rPr>
              <w:t>As specified in Table A.3.</w:t>
            </w:r>
            <w:r>
              <w:rPr>
                <w:rFonts w:cs="Arial"/>
                <w:lang w:eastAsia="ja-JP"/>
              </w:rPr>
              <w:t>21</w:t>
            </w:r>
            <w:r w:rsidRPr="00113F28">
              <w:rPr>
                <w:rFonts w:cs="Arial"/>
                <w:lang w:eastAsia="ja-JP"/>
              </w:rPr>
              <w:t>.2-</w:t>
            </w:r>
            <w:r>
              <w:rPr>
                <w:rFonts w:cs="Arial"/>
                <w:lang w:eastAsia="ja-JP"/>
              </w:rPr>
              <w:t>2</w:t>
            </w:r>
          </w:p>
        </w:tc>
        <w:tc>
          <w:tcPr>
            <w:tcW w:w="2952" w:type="dxa"/>
          </w:tcPr>
          <w:p w14:paraId="7B0900EC" w14:textId="77777777" w:rsidR="00393BD8" w:rsidRPr="00113F28" w:rsidRDefault="00393BD8" w:rsidP="00CD0CCC">
            <w:pPr>
              <w:pStyle w:val="TAC"/>
              <w:jc w:val="left"/>
              <w:rPr>
                <w:rFonts w:cs="Arial"/>
                <w:lang w:eastAsia="ja-JP"/>
              </w:rPr>
            </w:pPr>
            <w:r w:rsidRPr="00113F28">
              <w:rPr>
                <w:rFonts w:cs="Arial"/>
                <w:lang w:eastAsia="ja-JP"/>
              </w:rPr>
              <w:t>IE values unless specified otherwise in this test.</w:t>
            </w:r>
          </w:p>
        </w:tc>
      </w:tr>
      <w:tr w:rsidR="00393BD8" w:rsidRPr="00113F28" w14:paraId="576FA1C4" w14:textId="77777777" w:rsidTr="007D5429">
        <w:tc>
          <w:tcPr>
            <w:tcW w:w="3397" w:type="dxa"/>
            <w:gridSpan w:val="2"/>
            <w:vAlign w:val="center"/>
          </w:tcPr>
          <w:p w14:paraId="65E151B1" w14:textId="77777777" w:rsidR="00393BD8" w:rsidRPr="00113F28" w:rsidRDefault="00393BD8" w:rsidP="00CD0CCC">
            <w:pPr>
              <w:pStyle w:val="TAL"/>
              <w:rPr>
                <w:rFonts w:cs="Arial"/>
                <w:lang w:eastAsia="ja-JP"/>
              </w:rPr>
            </w:pPr>
            <w:r w:rsidRPr="00F537EB">
              <w:t>sl-TimeResource-r16</w:t>
            </w:r>
            <w:r>
              <w:t xml:space="preserve"> </w:t>
            </w:r>
            <w:r w:rsidRPr="00B93C63">
              <w:t xml:space="preserve">included in </w:t>
            </w:r>
            <w:r w:rsidRPr="00F537EB">
              <w:t>SL-ResourcePool</w:t>
            </w:r>
          </w:p>
        </w:tc>
        <w:tc>
          <w:tcPr>
            <w:tcW w:w="851" w:type="dxa"/>
          </w:tcPr>
          <w:p w14:paraId="1007E6D8" w14:textId="77777777" w:rsidR="00393BD8" w:rsidRPr="00113F28" w:rsidRDefault="00393BD8" w:rsidP="00CD0CCC">
            <w:pPr>
              <w:pStyle w:val="TAC"/>
              <w:rPr>
                <w:rFonts w:eastAsia="Calibri" w:cs="Arial"/>
                <w:lang w:eastAsia="ja-JP"/>
              </w:rPr>
            </w:pPr>
          </w:p>
        </w:tc>
        <w:tc>
          <w:tcPr>
            <w:tcW w:w="2293" w:type="dxa"/>
          </w:tcPr>
          <w:p w14:paraId="1A2FA365" w14:textId="77777777" w:rsidR="00393BD8" w:rsidRPr="00A708B2" w:rsidRDefault="00393BD8" w:rsidP="00CD0CCC">
            <w:pPr>
              <w:pStyle w:val="TAL"/>
              <w:jc w:val="center"/>
              <w:rPr>
                <w:rFonts w:cs="Arial"/>
              </w:rPr>
            </w:pPr>
            <w:r w:rsidRPr="00A708B2">
              <w:rPr>
                <w:rFonts w:cs="Arial" w:hint="eastAsia"/>
              </w:rPr>
              <w:t>1</w:t>
            </w:r>
            <w:r w:rsidRPr="00A708B2">
              <w:rPr>
                <w:rFonts w:cs="Arial"/>
              </w:rPr>
              <w:t>111111111</w:t>
            </w:r>
            <w:r w:rsidRPr="00A708B2">
              <w:rPr>
                <w:rFonts w:cs="Arial" w:hint="eastAsia"/>
              </w:rPr>
              <w:t>1</w:t>
            </w:r>
            <w:r w:rsidRPr="00A708B2">
              <w:rPr>
                <w:rFonts w:cs="Arial"/>
              </w:rPr>
              <w:t>111111111</w:t>
            </w:r>
          </w:p>
          <w:p w14:paraId="309C12A3" w14:textId="77777777" w:rsidR="00393BD8" w:rsidRPr="00A708B2" w:rsidRDefault="00393BD8" w:rsidP="00CD0CCC">
            <w:pPr>
              <w:pStyle w:val="TAL"/>
              <w:jc w:val="center"/>
              <w:rPr>
                <w:rFonts w:cs="Arial"/>
              </w:rPr>
            </w:pPr>
            <w:r w:rsidRPr="00A708B2">
              <w:rPr>
                <w:rFonts w:cs="Arial" w:hint="eastAsia"/>
              </w:rPr>
              <w:t>1</w:t>
            </w:r>
            <w:r w:rsidRPr="00A708B2">
              <w:rPr>
                <w:rFonts w:cs="Arial"/>
              </w:rPr>
              <w:t>111111111</w:t>
            </w:r>
            <w:r w:rsidRPr="00A708B2">
              <w:rPr>
                <w:rFonts w:cs="Arial" w:hint="eastAsia"/>
              </w:rPr>
              <w:t>1</w:t>
            </w:r>
            <w:r w:rsidRPr="00A708B2">
              <w:rPr>
                <w:rFonts w:cs="Arial"/>
              </w:rPr>
              <w:t>111111111</w:t>
            </w:r>
          </w:p>
          <w:p w14:paraId="6E83D2DA" w14:textId="77777777" w:rsidR="00393BD8" w:rsidRPr="00A708B2" w:rsidRDefault="00393BD8" w:rsidP="00CD0CCC">
            <w:pPr>
              <w:pStyle w:val="TAL"/>
              <w:jc w:val="center"/>
              <w:rPr>
                <w:rFonts w:cs="Arial"/>
              </w:rPr>
            </w:pPr>
            <w:r w:rsidRPr="00A708B2">
              <w:rPr>
                <w:rFonts w:cs="Arial" w:hint="eastAsia"/>
              </w:rPr>
              <w:t>1</w:t>
            </w:r>
            <w:r w:rsidRPr="00A708B2">
              <w:rPr>
                <w:rFonts w:cs="Arial"/>
              </w:rPr>
              <w:t>111111111</w:t>
            </w:r>
            <w:r w:rsidRPr="00A708B2">
              <w:rPr>
                <w:rFonts w:cs="Arial" w:hint="eastAsia"/>
              </w:rPr>
              <w:t>1</w:t>
            </w:r>
            <w:r w:rsidRPr="00A708B2">
              <w:rPr>
                <w:rFonts w:cs="Arial"/>
              </w:rPr>
              <w:t>111111111</w:t>
            </w:r>
          </w:p>
          <w:p w14:paraId="523CD4A7" w14:textId="77777777" w:rsidR="00393BD8" w:rsidRPr="00A708B2" w:rsidRDefault="00393BD8" w:rsidP="00CD0CCC">
            <w:pPr>
              <w:pStyle w:val="TAL"/>
              <w:jc w:val="center"/>
              <w:rPr>
                <w:rFonts w:cs="Arial"/>
              </w:rPr>
            </w:pPr>
            <w:r w:rsidRPr="00A708B2">
              <w:rPr>
                <w:rFonts w:cs="Arial" w:hint="eastAsia"/>
              </w:rPr>
              <w:t>1</w:t>
            </w:r>
            <w:r w:rsidRPr="00A708B2">
              <w:rPr>
                <w:rFonts w:cs="Arial"/>
              </w:rPr>
              <w:t>111111111</w:t>
            </w:r>
            <w:r w:rsidRPr="00A708B2">
              <w:rPr>
                <w:rFonts w:cs="Arial" w:hint="eastAsia"/>
              </w:rPr>
              <w:t>1</w:t>
            </w:r>
            <w:r w:rsidRPr="00A708B2">
              <w:rPr>
                <w:rFonts w:cs="Arial"/>
              </w:rPr>
              <w:t>111111111</w:t>
            </w:r>
          </w:p>
          <w:p w14:paraId="02B6F465" w14:textId="77777777" w:rsidR="00393BD8" w:rsidRPr="006E432A" w:rsidRDefault="00393BD8" w:rsidP="00CD0CCC">
            <w:pPr>
              <w:pStyle w:val="TAL"/>
              <w:jc w:val="center"/>
              <w:rPr>
                <w:rFonts w:cs="Arial"/>
                <w:highlight w:val="yellow"/>
              </w:rPr>
            </w:pPr>
            <w:r w:rsidRPr="00A708B2">
              <w:rPr>
                <w:rFonts w:cs="Arial" w:hint="eastAsia"/>
              </w:rPr>
              <w:t>1</w:t>
            </w:r>
            <w:r w:rsidRPr="00A708B2">
              <w:rPr>
                <w:rFonts w:cs="Arial"/>
              </w:rPr>
              <w:t>111111111</w:t>
            </w:r>
            <w:r w:rsidRPr="00A708B2">
              <w:rPr>
                <w:rFonts w:cs="Arial" w:hint="eastAsia"/>
              </w:rPr>
              <w:t>1</w:t>
            </w:r>
            <w:r w:rsidRPr="00A708B2">
              <w:rPr>
                <w:rFonts w:cs="Arial"/>
              </w:rPr>
              <w:t>111111111</w:t>
            </w:r>
          </w:p>
        </w:tc>
        <w:tc>
          <w:tcPr>
            <w:tcW w:w="2952" w:type="dxa"/>
          </w:tcPr>
          <w:p w14:paraId="3FCA857B" w14:textId="77777777" w:rsidR="00393BD8" w:rsidRPr="006E432A" w:rsidRDefault="00393BD8" w:rsidP="00CD0CCC">
            <w:pPr>
              <w:pStyle w:val="TAC"/>
              <w:jc w:val="left"/>
              <w:rPr>
                <w:rFonts w:cs="Arial"/>
                <w:highlight w:val="yellow"/>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TX</w:t>
            </w:r>
            <w:r>
              <w:rPr>
                <w:iCs/>
                <w:lang w:eastAsia="zh-CN"/>
              </w:rPr>
              <w:t xml:space="preserve"> and Rx</w:t>
            </w:r>
            <w:r w:rsidRPr="00B93C63">
              <w:rPr>
                <w:rFonts w:hint="eastAsia"/>
                <w:iCs/>
                <w:lang w:eastAsia="zh-CN"/>
              </w:rPr>
              <w:t xml:space="preserve">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tr w:rsidR="00393BD8" w:rsidRPr="00113F28" w14:paraId="0EE237B4" w14:textId="77777777" w:rsidTr="007D5429">
        <w:tc>
          <w:tcPr>
            <w:tcW w:w="3397" w:type="dxa"/>
            <w:gridSpan w:val="2"/>
            <w:vAlign w:val="center"/>
          </w:tcPr>
          <w:p w14:paraId="709DC420" w14:textId="77777777" w:rsidR="00393BD8" w:rsidRPr="00113F28" w:rsidRDefault="00393BD8" w:rsidP="00CD0CCC">
            <w:pPr>
              <w:pStyle w:val="TAL"/>
            </w:pPr>
            <w:r w:rsidRPr="00F537EB">
              <w:t>sl-NumSubchannel-r16</w:t>
            </w:r>
            <w:r>
              <w:t xml:space="preserve"> </w:t>
            </w:r>
            <w:r w:rsidRPr="00B93C63">
              <w:t xml:space="preserve">included in </w:t>
            </w:r>
            <w:r w:rsidRPr="00F537EB">
              <w:t>SL-ResourcePool</w:t>
            </w:r>
          </w:p>
        </w:tc>
        <w:tc>
          <w:tcPr>
            <w:tcW w:w="851" w:type="dxa"/>
          </w:tcPr>
          <w:p w14:paraId="6F79FD5A" w14:textId="77777777" w:rsidR="00393BD8" w:rsidRPr="00113F28" w:rsidRDefault="00393BD8" w:rsidP="00CD0CCC">
            <w:pPr>
              <w:pStyle w:val="TAC"/>
              <w:rPr>
                <w:rFonts w:eastAsia="Calibri" w:cs="Arial"/>
                <w:lang w:eastAsia="ja-JP"/>
              </w:rPr>
            </w:pPr>
          </w:p>
        </w:tc>
        <w:tc>
          <w:tcPr>
            <w:tcW w:w="2293" w:type="dxa"/>
          </w:tcPr>
          <w:p w14:paraId="35F95E1B" w14:textId="77777777" w:rsidR="00393BD8" w:rsidRPr="00113F28" w:rsidRDefault="00393BD8" w:rsidP="00CD0CCC">
            <w:pPr>
              <w:pStyle w:val="TAL"/>
              <w:jc w:val="center"/>
              <w:rPr>
                <w:rFonts w:cs="Arial"/>
                <w:lang w:eastAsia="zh-CN"/>
              </w:rPr>
            </w:pPr>
            <w:r>
              <w:rPr>
                <w:rFonts w:cs="Arial"/>
                <w:lang w:eastAsia="zh-CN"/>
              </w:rPr>
              <w:t>1</w:t>
            </w:r>
          </w:p>
        </w:tc>
        <w:tc>
          <w:tcPr>
            <w:tcW w:w="2952" w:type="dxa"/>
          </w:tcPr>
          <w:p w14:paraId="3A9C07C1" w14:textId="77777777" w:rsidR="00393BD8" w:rsidRPr="00113F28" w:rsidRDefault="00393BD8" w:rsidP="00CD0CCC">
            <w:pPr>
              <w:pStyle w:val="TAC"/>
              <w:jc w:val="left"/>
              <w:rPr>
                <w:bCs/>
                <w:noProof/>
                <w:lang w:eastAsia="zh-CN"/>
              </w:rPr>
            </w:pPr>
            <w:r w:rsidRPr="00113F28">
              <w:rPr>
                <w:rFonts w:hint="eastAsia"/>
                <w:bCs/>
                <w:noProof/>
                <w:lang w:eastAsia="zh-CN"/>
              </w:rPr>
              <w:t>I</w:t>
            </w:r>
            <w:r w:rsidRPr="00113F28">
              <w:rPr>
                <w:rFonts w:hint="eastAsia"/>
                <w:bCs/>
                <w:noProof/>
              </w:rPr>
              <w:t xml:space="preserve">ndicates </w:t>
            </w:r>
            <w:r w:rsidRPr="00113F28">
              <w:rPr>
                <w:iCs/>
              </w:rPr>
              <w:t xml:space="preserve">the number of </w:t>
            </w:r>
            <w:r w:rsidRPr="00113F28">
              <w:rPr>
                <w:bCs/>
                <w:kern w:val="2"/>
                <w:lang w:eastAsia="zh-CN"/>
              </w:rPr>
              <w:t>sub-channels for</w:t>
            </w:r>
            <w:r w:rsidRPr="00113F28">
              <w:rPr>
                <w:iCs/>
              </w:rPr>
              <w:t xml:space="preserve"> </w:t>
            </w:r>
            <w:r w:rsidRPr="00113F28">
              <w:rPr>
                <w:rFonts w:hint="eastAsia"/>
                <w:iCs/>
                <w:lang w:eastAsia="zh-CN"/>
              </w:rPr>
              <w:t xml:space="preserve">TX </w:t>
            </w:r>
            <w:r w:rsidRPr="00113F28">
              <w:rPr>
                <w:iCs/>
              </w:rPr>
              <w:t>resource pool</w:t>
            </w:r>
          </w:p>
        </w:tc>
      </w:tr>
      <w:tr w:rsidR="00393BD8" w:rsidRPr="00113F28" w14:paraId="038E036E" w14:textId="77777777" w:rsidTr="007D5429">
        <w:tc>
          <w:tcPr>
            <w:tcW w:w="3397" w:type="dxa"/>
            <w:gridSpan w:val="2"/>
          </w:tcPr>
          <w:p w14:paraId="177FBDE6" w14:textId="77777777" w:rsidR="00393BD8" w:rsidRPr="00113F28" w:rsidRDefault="00393BD8" w:rsidP="00CD0CCC">
            <w:pPr>
              <w:pStyle w:val="TAL"/>
              <w:rPr>
                <w:rFonts w:cs="Arial"/>
                <w:lang w:eastAsia="ja-JP"/>
              </w:rPr>
            </w:pPr>
            <w:r w:rsidRPr="00A5090F">
              <w:rPr>
                <w:lang w:eastAsia="zh-CN"/>
              </w:rPr>
              <w:t>sl-SubchannelSize</w:t>
            </w:r>
            <w:r>
              <w:rPr>
                <w:lang w:eastAsia="zh-CN"/>
              </w:rPr>
              <w:t xml:space="preserve">-r16 </w:t>
            </w:r>
            <w:r w:rsidRPr="00B93C63">
              <w:t xml:space="preserve">included in </w:t>
            </w:r>
            <w:r w:rsidRPr="00F537EB">
              <w:t>SL-ResourcePool</w:t>
            </w:r>
          </w:p>
        </w:tc>
        <w:tc>
          <w:tcPr>
            <w:tcW w:w="851" w:type="dxa"/>
          </w:tcPr>
          <w:p w14:paraId="1AA4DB4D" w14:textId="77777777" w:rsidR="00393BD8" w:rsidRPr="00113F28" w:rsidRDefault="00393BD8" w:rsidP="00CD0CCC">
            <w:pPr>
              <w:pStyle w:val="TAC"/>
              <w:rPr>
                <w:rFonts w:eastAsia="Calibri" w:cs="Arial"/>
                <w:lang w:eastAsia="ja-JP"/>
              </w:rPr>
            </w:pPr>
          </w:p>
        </w:tc>
        <w:tc>
          <w:tcPr>
            <w:tcW w:w="2293" w:type="dxa"/>
          </w:tcPr>
          <w:p w14:paraId="417DDC09" w14:textId="77777777" w:rsidR="00393BD8" w:rsidRDefault="00393BD8" w:rsidP="00CD0CCC">
            <w:pPr>
              <w:pStyle w:val="TAC"/>
              <w:rPr>
                <w:rFonts w:cs="Arial"/>
                <w:lang w:eastAsia="zh-CN"/>
              </w:rPr>
            </w:pPr>
            <w:r>
              <w:rPr>
                <w:rFonts w:cs="Arial"/>
                <w:lang w:eastAsia="zh-CN"/>
              </w:rPr>
              <w:t>10</w:t>
            </w:r>
          </w:p>
        </w:tc>
        <w:tc>
          <w:tcPr>
            <w:tcW w:w="2952" w:type="dxa"/>
          </w:tcPr>
          <w:p w14:paraId="146F0E8D" w14:textId="77777777" w:rsidR="00393BD8" w:rsidRPr="00113F28" w:rsidRDefault="00393BD8" w:rsidP="00CD0CCC">
            <w:pPr>
              <w:pStyle w:val="TAC"/>
              <w:jc w:val="left"/>
              <w:rPr>
                <w:rFonts w:cs="Arial"/>
                <w:lang w:eastAsia="ja-JP"/>
              </w:rPr>
            </w:pPr>
          </w:p>
        </w:tc>
      </w:tr>
      <w:tr w:rsidR="00393BD8" w:rsidRPr="00113F28" w14:paraId="1ADC59BD" w14:textId="77777777" w:rsidTr="007D5429">
        <w:tc>
          <w:tcPr>
            <w:tcW w:w="3397" w:type="dxa"/>
            <w:gridSpan w:val="2"/>
          </w:tcPr>
          <w:p w14:paraId="7A263C05" w14:textId="77777777" w:rsidR="00393BD8" w:rsidRPr="00113F28" w:rsidRDefault="00393BD8" w:rsidP="00CD0CCC">
            <w:pPr>
              <w:pStyle w:val="TAL"/>
              <w:rPr>
                <w:rFonts w:cs="Arial"/>
                <w:lang w:eastAsia="ja-JP"/>
              </w:rPr>
            </w:pPr>
            <w:r>
              <w:rPr>
                <w:rFonts w:eastAsia="Calibri" w:cs="Arial"/>
                <w:lang w:eastAsia="ja-JP"/>
              </w:rPr>
              <w:t>sl-StartRB-Subchannel-r16</w:t>
            </w:r>
          </w:p>
        </w:tc>
        <w:tc>
          <w:tcPr>
            <w:tcW w:w="851" w:type="dxa"/>
          </w:tcPr>
          <w:p w14:paraId="27D97A56" w14:textId="77777777" w:rsidR="00393BD8" w:rsidRPr="00113F28" w:rsidRDefault="00393BD8" w:rsidP="00CD0CCC">
            <w:pPr>
              <w:pStyle w:val="TAC"/>
              <w:rPr>
                <w:rFonts w:eastAsia="Calibri" w:cs="Arial"/>
                <w:lang w:eastAsia="ja-JP"/>
              </w:rPr>
            </w:pPr>
          </w:p>
        </w:tc>
        <w:tc>
          <w:tcPr>
            <w:tcW w:w="2293" w:type="dxa"/>
          </w:tcPr>
          <w:p w14:paraId="5D370C15" w14:textId="77777777" w:rsidR="00393BD8" w:rsidRDefault="00393BD8" w:rsidP="00CD0CCC">
            <w:pPr>
              <w:pStyle w:val="TAC"/>
              <w:rPr>
                <w:rFonts w:cs="Arial"/>
                <w:lang w:eastAsia="zh-CN"/>
              </w:rPr>
            </w:pPr>
            <w:r>
              <w:rPr>
                <w:rFonts w:cs="Arial"/>
                <w:lang w:eastAsia="zh-CN"/>
              </w:rPr>
              <w:t>0</w:t>
            </w:r>
          </w:p>
        </w:tc>
        <w:tc>
          <w:tcPr>
            <w:tcW w:w="2952" w:type="dxa"/>
          </w:tcPr>
          <w:p w14:paraId="23D76F7A" w14:textId="77777777" w:rsidR="00393BD8" w:rsidRPr="00113F28" w:rsidRDefault="00393BD8" w:rsidP="00CD0CCC">
            <w:pPr>
              <w:pStyle w:val="TAC"/>
              <w:jc w:val="left"/>
              <w:rPr>
                <w:rFonts w:cs="Arial"/>
                <w:lang w:eastAsia="ja-JP"/>
              </w:rPr>
            </w:pPr>
          </w:p>
        </w:tc>
      </w:tr>
      <w:tr w:rsidR="00393BD8" w:rsidRPr="00113F28" w14:paraId="2A28E035" w14:textId="77777777" w:rsidTr="007D5429">
        <w:tc>
          <w:tcPr>
            <w:tcW w:w="3397" w:type="dxa"/>
            <w:gridSpan w:val="2"/>
          </w:tcPr>
          <w:p w14:paraId="126B66E7" w14:textId="77777777" w:rsidR="00393BD8" w:rsidRPr="00113F28" w:rsidRDefault="00393BD8" w:rsidP="00CD0CCC">
            <w:pPr>
              <w:pStyle w:val="TAL"/>
              <w:rPr>
                <w:rFonts w:eastAsia="Calibri" w:cs="Arial"/>
                <w:szCs w:val="22"/>
                <w:lang w:eastAsia="ja-JP"/>
              </w:rPr>
            </w:pPr>
            <w:r w:rsidRPr="00113F28">
              <w:rPr>
                <w:rFonts w:cs="Arial"/>
                <w:lang w:eastAsia="ja-JP"/>
              </w:rPr>
              <w:t>Number of Active Sidelink UEs</w:t>
            </w:r>
          </w:p>
        </w:tc>
        <w:tc>
          <w:tcPr>
            <w:tcW w:w="851" w:type="dxa"/>
          </w:tcPr>
          <w:p w14:paraId="3D576B15" w14:textId="77777777" w:rsidR="00393BD8" w:rsidRPr="00113F28" w:rsidRDefault="00393BD8" w:rsidP="00CD0CCC">
            <w:pPr>
              <w:pStyle w:val="TAC"/>
              <w:rPr>
                <w:rFonts w:eastAsia="Calibri" w:cs="Arial"/>
                <w:lang w:eastAsia="ja-JP"/>
              </w:rPr>
            </w:pPr>
          </w:p>
        </w:tc>
        <w:tc>
          <w:tcPr>
            <w:tcW w:w="2293" w:type="dxa"/>
          </w:tcPr>
          <w:p w14:paraId="5DB3E330" w14:textId="77777777" w:rsidR="00393BD8" w:rsidRPr="00113F28" w:rsidRDefault="00393BD8" w:rsidP="00CD0CCC">
            <w:pPr>
              <w:pStyle w:val="TAC"/>
              <w:rPr>
                <w:rFonts w:eastAsia="Calibri" w:cs="Arial"/>
                <w:lang w:eastAsia="ja-JP"/>
              </w:rPr>
            </w:pPr>
            <w:r>
              <w:rPr>
                <w:rFonts w:cs="Arial"/>
                <w:lang w:eastAsia="zh-CN"/>
              </w:rPr>
              <w:t>130</w:t>
            </w:r>
          </w:p>
        </w:tc>
        <w:tc>
          <w:tcPr>
            <w:tcW w:w="2952" w:type="dxa"/>
          </w:tcPr>
          <w:p w14:paraId="591F8B1E" w14:textId="77777777" w:rsidR="00393BD8" w:rsidRPr="00113F28" w:rsidRDefault="00393BD8" w:rsidP="00CD0CCC">
            <w:pPr>
              <w:pStyle w:val="TAC"/>
              <w:jc w:val="left"/>
              <w:rPr>
                <w:rFonts w:eastAsia="Calibri" w:cs="Arial"/>
                <w:lang w:eastAsia="ja-JP"/>
              </w:rPr>
            </w:pPr>
            <w:r w:rsidRPr="00113F28">
              <w:rPr>
                <w:rFonts w:cs="Arial"/>
                <w:lang w:eastAsia="ja-JP"/>
              </w:rPr>
              <w:t xml:space="preserve">Active </w:t>
            </w:r>
            <w:r w:rsidRPr="00113F28">
              <w:rPr>
                <w:rFonts w:eastAsia="Calibri" w:cs="Arial"/>
                <w:lang w:eastAsia="ja-JP"/>
              </w:rPr>
              <w:t xml:space="preserve">Sidelink UE i = 0, .., </w:t>
            </w:r>
            <w:r>
              <w:rPr>
                <w:rFonts w:cs="Arial"/>
                <w:lang w:eastAsia="zh-CN"/>
              </w:rPr>
              <w:t>129</w:t>
            </w:r>
          </w:p>
        </w:tc>
      </w:tr>
      <w:tr w:rsidR="000F7BC5" w:rsidRPr="00113F28" w14:paraId="54C3B70E" w14:textId="77777777" w:rsidTr="007D5429">
        <w:tc>
          <w:tcPr>
            <w:tcW w:w="3397" w:type="dxa"/>
            <w:gridSpan w:val="2"/>
            <w:vAlign w:val="center"/>
          </w:tcPr>
          <w:p w14:paraId="7D2E10B7" w14:textId="073ACB8F" w:rsidR="000F7BC5" w:rsidRPr="00113F28" w:rsidRDefault="000F7BC5" w:rsidP="000F7BC5">
            <w:pPr>
              <w:pStyle w:val="TAC"/>
              <w:jc w:val="left"/>
              <w:rPr>
                <w:rFonts w:cs="Arial"/>
                <w:lang w:eastAsia="zh-CN"/>
              </w:rPr>
            </w:pPr>
            <w:r w:rsidRPr="00D96C74">
              <w:t>SL-Thres-RSRP-r16</w:t>
            </w:r>
          </w:p>
        </w:tc>
        <w:tc>
          <w:tcPr>
            <w:tcW w:w="851" w:type="dxa"/>
          </w:tcPr>
          <w:p w14:paraId="6B4436E9" w14:textId="77777777" w:rsidR="000F7BC5" w:rsidRPr="00113F28" w:rsidRDefault="000F7BC5" w:rsidP="000F7BC5">
            <w:pPr>
              <w:pStyle w:val="TAC"/>
              <w:rPr>
                <w:rFonts w:eastAsia="Calibri" w:cs="Arial"/>
                <w:lang w:eastAsia="ja-JP"/>
              </w:rPr>
            </w:pPr>
          </w:p>
        </w:tc>
        <w:tc>
          <w:tcPr>
            <w:tcW w:w="2293" w:type="dxa"/>
            <w:vAlign w:val="center"/>
          </w:tcPr>
          <w:p w14:paraId="32FB815B" w14:textId="64DA4590" w:rsidR="000F7BC5" w:rsidRPr="006E432A" w:rsidRDefault="000F7BC5" w:rsidP="000F7BC5">
            <w:pPr>
              <w:pStyle w:val="TAC"/>
              <w:rPr>
                <w:rFonts w:cs="Arial"/>
                <w:highlight w:val="yellow"/>
                <w:lang w:eastAsia="zh-CN"/>
              </w:rPr>
            </w:pPr>
            <w:r>
              <w:rPr>
                <w:rFonts w:cs="Arial"/>
                <w:lang w:eastAsia="ja-JP"/>
              </w:rPr>
              <w:t>13</w:t>
            </w:r>
          </w:p>
        </w:tc>
        <w:tc>
          <w:tcPr>
            <w:tcW w:w="2952" w:type="dxa"/>
            <w:vAlign w:val="center"/>
          </w:tcPr>
          <w:p w14:paraId="759E4B82" w14:textId="63593FE8" w:rsidR="000F7BC5" w:rsidRPr="006E432A" w:rsidRDefault="000F7BC5" w:rsidP="000F7BC5">
            <w:pPr>
              <w:pStyle w:val="TAC"/>
              <w:jc w:val="left"/>
              <w:rPr>
                <w:rFonts w:cs="Arial"/>
                <w:highlight w:val="yellow"/>
                <w:lang w:eastAsia="ja-JP"/>
              </w:rPr>
            </w:pPr>
            <w:r w:rsidRPr="006B5636">
              <w:rPr>
                <w:rFonts w:cs="Arial"/>
                <w:lang w:eastAsia="ja-JP"/>
              </w:rPr>
              <w:t xml:space="preserve">Corresponding </w:t>
            </w:r>
            <w:r>
              <w:rPr>
                <w:rFonts w:cs="Arial"/>
                <w:lang w:eastAsia="ja-JP"/>
              </w:rPr>
              <w:t>-104</w:t>
            </w:r>
            <w:r w:rsidRPr="006B5636">
              <w:rPr>
                <w:rFonts w:cs="Arial"/>
                <w:bCs/>
                <w:lang w:eastAsia="ja-JP"/>
              </w:rPr>
              <w:t xml:space="preserve"> </w:t>
            </w:r>
            <w:r w:rsidRPr="006B5636">
              <w:rPr>
                <w:rFonts w:cs="Arial"/>
                <w:lang w:eastAsia="ja-JP"/>
              </w:rPr>
              <w:t>dBm as defined in Section 6.3.5 in TS38.331</w:t>
            </w:r>
            <w:r>
              <w:rPr>
                <w:rFonts w:cs="Arial"/>
                <w:lang w:eastAsia="ja-JP"/>
              </w:rPr>
              <w:t>[2]</w:t>
            </w:r>
          </w:p>
        </w:tc>
      </w:tr>
      <w:tr w:rsidR="00393BD8" w:rsidRPr="00113F28" w14:paraId="724F07B8" w14:textId="77777777" w:rsidTr="007D5429">
        <w:tc>
          <w:tcPr>
            <w:tcW w:w="1133" w:type="dxa"/>
            <w:vMerge w:val="restart"/>
            <w:vAlign w:val="center"/>
          </w:tcPr>
          <w:p w14:paraId="73528599" w14:textId="77777777" w:rsidR="00393BD8" w:rsidRPr="00113F28" w:rsidRDefault="00393BD8" w:rsidP="00CD0CCC">
            <w:pPr>
              <w:pStyle w:val="TAL"/>
              <w:rPr>
                <w:rFonts w:eastAsia="Calibri" w:cs="Arial"/>
                <w:szCs w:val="22"/>
                <w:lang w:eastAsia="ja-JP"/>
              </w:rPr>
            </w:pPr>
            <w:r w:rsidRPr="00113F28">
              <w:rPr>
                <w:rFonts w:cs="Arial"/>
                <w:lang w:eastAsia="ja-JP"/>
              </w:rPr>
              <w:t>Active Sidelink UEs</w:t>
            </w:r>
            <w:r>
              <w:rPr>
                <w:rFonts w:cs="Arial"/>
                <w:lang w:eastAsia="ja-JP"/>
              </w:rPr>
              <w:t>(UE i=0-99)</w:t>
            </w:r>
          </w:p>
        </w:tc>
        <w:tc>
          <w:tcPr>
            <w:tcW w:w="2264" w:type="dxa"/>
            <w:vAlign w:val="center"/>
          </w:tcPr>
          <w:p w14:paraId="3FDC45E7" w14:textId="77777777" w:rsidR="00393BD8" w:rsidRPr="00113F28" w:rsidRDefault="00393BD8" w:rsidP="00CD0CCC">
            <w:pPr>
              <w:pStyle w:val="TAL"/>
              <w:rPr>
                <w:rFonts w:eastAsia="Calibri" w:cs="Arial"/>
                <w:szCs w:val="22"/>
                <w:lang w:eastAsia="ja-JP"/>
              </w:rPr>
            </w:pPr>
            <w:r w:rsidRPr="00113F28">
              <w:rPr>
                <w:rFonts w:cs="Arial"/>
                <w:lang w:eastAsia="ja-JP"/>
              </w:rPr>
              <w:t>V2X sidelink Communication preconfiguration</w:t>
            </w:r>
          </w:p>
        </w:tc>
        <w:tc>
          <w:tcPr>
            <w:tcW w:w="851" w:type="dxa"/>
            <w:vAlign w:val="center"/>
          </w:tcPr>
          <w:p w14:paraId="00728A8F" w14:textId="77777777" w:rsidR="00393BD8" w:rsidRPr="00113F28" w:rsidRDefault="00393BD8" w:rsidP="00CD0CCC">
            <w:pPr>
              <w:pStyle w:val="TAC"/>
              <w:rPr>
                <w:rFonts w:eastAsia="Calibri" w:cs="Arial"/>
                <w:lang w:eastAsia="ja-JP"/>
              </w:rPr>
            </w:pPr>
          </w:p>
        </w:tc>
        <w:tc>
          <w:tcPr>
            <w:tcW w:w="2293" w:type="dxa"/>
            <w:vAlign w:val="center"/>
          </w:tcPr>
          <w:p w14:paraId="453A490B" w14:textId="77777777" w:rsidR="00393BD8" w:rsidRPr="00113F28" w:rsidRDefault="00393BD8" w:rsidP="00CD0CCC">
            <w:pPr>
              <w:pStyle w:val="TAC"/>
              <w:rPr>
                <w:rFonts w:eastAsia="Calibri" w:cs="Arial"/>
                <w:lang w:eastAsia="ja-JP"/>
              </w:rPr>
            </w:pPr>
            <w:r w:rsidRPr="00113F28">
              <w:rPr>
                <w:rFonts w:cs="Arial"/>
                <w:lang w:eastAsia="ja-JP"/>
              </w:rPr>
              <w:t>As specified in Table A.3.</w:t>
            </w:r>
            <w:r>
              <w:rPr>
                <w:rFonts w:cs="Arial"/>
                <w:lang w:eastAsia="ja-JP"/>
              </w:rPr>
              <w:t>21</w:t>
            </w:r>
            <w:r w:rsidRPr="00113F28">
              <w:rPr>
                <w:rFonts w:cs="Arial"/>
                <w:lang w:eastAsia="ja-JP"/>
              </w:rPr>
              <w:t>.2-</w:t>
            </w:r>
            <w:r>
              <w:rPr>
                <w:rFonts w:cs="Arial"/>
                <w:lang w:eastAsia="ja-JP"/>
              </w:rPr>
              <w:t>2</w:t>
            </w:r>
          </w:p>
        </w:tc>
        <w:tc>
          <w:tcPr>
            <w:tcW w:w="2952" w:type="dxa"/>
            <w:vAlign w:val="center"/>
          </w:tcPr>
          <w:p w14:paraId="68111492" w14:textId="77777777" w:rsidR="00393BD8" w:rsidRPr="00113F28" w:rsidRDefault="00393BD8" w:rsidP="00CD0CCC">
            <w:pPr>
              <w:pStyle w:val="TAC"/>
              <w:jc w:val="left"/>
              <w:rPr>
                <w:rFonts w:eastAsia="Calibri" w:cs="Arial"/>
                <w:lang w:eastAsia="ja-JP"/>
              </w:rPr>
            </w:pPr>
            <w:r w:rsidRPr="00113F28">
              <w:rPr>
                <w:rFonts w:eastAsia="Calibri" w:cs="Arial"/>
                <w:lang w:eastAsia="ja-JP"/>
              </w:rPr>
              <w:t>IE values unless specified otherwise in this test.</w:t>
            </w:r>
          </w:p>
        </w:tc>
      </w:tr>
      <w:tr w:rsidR="00393BD8" w:rsidRPr="00113F28" w14:paraId="77192E50" w14:textId="77777777" w:rsidTr="007D5429">
        <w:tc>
          <w:tcPr>
            <w:tcW w:w="1133" w:type="dxa"/>
            <w:vMerge/>
            <w:vAlign w:val="center"/>
          </w:tcPr>
          <w:p w14:paraId="5CE80026" w14:textId="77777777" w:rsidR="00393BD8" w:rsidRPr="00113F28" w:rsidRDefault="00393BD8" w:rsidP="00CD0CCC">
            <w:pPr>
              <w:pStyle w:val="TAL"/>
              <w:rPr>
                <w:rFonts w:eastAsia="Calibri" w:cs="Arial"/>
                <w:szCs w:val="22"/>
                <w:lang w:eastAsia="ja-JP"/>
              </w:rPr>
            </w:pPr>
          </w:p>
        </w:tc>
        <w:tc>
          <w:tcPr>
            <w:tcW w:w="2264" w:type="dxa"/>
            <w:vAlign w:val="center"/>
          </w:tcPr>
          <w:p w14:paraId="4B5A97A2" w14:textId="77777777" w:rsidR="00393BD8" w:rsidRPr="00113F28" w:rsidRDefault="00393BD8" w:rsidP="00CD0CCC">
            <w:pPr>
              <w:pStyle w:val="TAC"/>
              <w:jc w:val="left"/>
              <w:rPr>
                <w:rFonts w:cs="Arial"/>
                <w:lang w:eastAsia="ja-JP"/>
              </w:rPr>
            </w:pPr>
            <w:r w:rsidRPr="00F537EB">
              <w:t>sl-TimeResource-r16</w:t>
            </w:r>
            <w:r>
              <w:t xml:space="preserve"> </w:t>
            </w:r>
            <w:r w:rsidRPr="00B93C63">
              <w:t>included</w:t>
            </w:r>
            <w:r>
              <w:t xml:space="preserve"> </w:t>
            </w:r>
            <w:r w:rsidRPr="00B93C63">
              <w:t xml:space="preserve">in </w:t>
            </w:r>
            <w:r w:rsidRPr="00F537EB">
              <w:t>SL-ResourcePool</w:t>
            </w:r>
          </w:p>
        </w:tc>
        <w:tc>
          <w:tcPr>
            <w:tcW w:w="851" w:type="dxa"/>
            <w:vAlign w:val="center"/>
          </w:tcPr>
          <w:p w14:paraId="6D77F5EB" w14:textId="77777777" w:rsidR="00393BD8" w:rsidRPr="00113F28" w:rsidRDefault="00393BD8" w:rsidP="00CD0CCC">
            <w:pPr>
              <w:pStyle w:val="TAC"/>
              <w:rPr>
                <w:rFonts w:eastAsia="Calibri" w:cs="Arial"/>
                <w:lang w:eastAsia="ja-JP"/>
              </w:rPr>
            </w:pPr>
          </w:p>
        </w:tc>
        <w:tc>
          <w:tcPr>
            <w:tcW w:w="2293" w:type="dxa"/>
            <w:vAlign w:val="center"/>
          </w:tcPr>
          <w:p w14:paraId="2E2230EF" w14:textId="77777777" w:rsidR="00393BD8" w:rsidRPr="00113F28" w:rsidRDefault="00393BD8" w:rsidP="00CD0CCC">
            <w:pPr>
              <w:pStyle w:val="TAC"/>
              <w:rPr>
                <w:rFonts w:cs="Arial"/>
                <w:lang w:eastAsia="ja-JP"/>
              </w:rPr>
            </w:pPr>
            <w:r>
              <w:rPr>
                <w:rFonts w:eastAsia="Calibri" w:cs="Arial"/>
                <w:lang w:eastAsia="ja-JP"/>
              </w:rPr>
              <w:t>{</w:t>
            </w:r>
            <w:r>
              <w:rPr>
                <w:rFonts w:cs="Arial"/>
                <w:lang w:eastAsia="ja-JP"/>
              </w:rPr>
              <w:t>1</w:t>
            </w:r>
            <w:r>
              <w:rPr>
                <w:rFonts w:cs="Arial"/>
                <w:vertAlign w:val="subscript"/>
                <w:lang w:eastAsia="ja-JP"/>
              </w:rPr>
              <w:t>i</w:t>
            </w:r>
            <w:r>
              <w:rPr>
                <w:rFonts w:cs="Arial"/>
                <w:lang w:eastAsia="ja-JP"/>
              </w:rPr>
              <w:t>}</w:t>
            </w:r>
            <w:r>
              <w:rPr>
                <w:rFonts w:cs="Arial"/>
                <w:vertAlign w:val="superscript"/>
                <w:lang w:eastAsia="ja-JP"/>
              </w:rPr>
              <w:t>Note1</w:t>
            </w:r>
          </w:p>
        </w:tc>
        <w:tc>
          <w:tcPr>
            <w:tcW w:w="2952" w:type="dxa"/>
            <w:vAlign w:val="center"/>
          </w:tcPr>
          <w:p w14:paraId="70BBFE56" w14:textId="77777777" w:rsidR="00393BD8" w:rsidRPr="00113F28" w:rsidRDefault="00393BD8" w:rsidP="00CD0CCC">
            <w:pPr>
              <w:pStyle w:val="TAL"/>
              <w:rPr>
                <w:rFonts w:cs="Arial"/>
                <w:lang w:eastAsia="ja-JP"/>
              </w:rPr>
            </w:pPr>
            <w:r w:rsidRPr="00113F28">
              <w:rPr>
                <w:rFonts w:hint="eastAsia"/>
                <w:bCs/>
                <w:noProof/>
                <w:lang w:eastAsia="zh-CN"/>
              </w:rPr>
              <w:t>I</w:t>
            </w:r>
            <w:r w:rsidRPr="00113F28">
              <w:rPr>
                <w:rFonts w:hint="eastAsia"/>
                <w:bCs/>
                <w:noProof/>
              </w:rPr>
              <w:t xml:space="preserve">ndicates </w:t>
            </w:r>
            <w:r w:rsidRPr="00113F28">
              <w:rPr>
                <w:iCs/>
              </w:rPr>
              <w:t xml:space="preserve">the bitmap of the </w:t>
            </w:r>
            <w:r w:rsidRPr="00113F28">
              <w:rPr>
                <w:rFonts w:hint="eastAsia"/>
                <w:iCs/>
                <w:lang w:eastAsia="zh-CN"/>
              </w:rPr>
              <w:t xml:space="preserve">TX </w:t>
            </w:r>
            <w:r w:rsidRPr="00113F28">
              <w:rPr>
                <w:iCs/>
              </w:rPr>
              <w:t>resource pool</w:t>
            </w:r>
            <w:r w:rsidRPr="00113F28">
              <w:rPr>
                <w:rFonts w:hint="eastAsia"/>
                <w:iCs/>
                <w:lang w:eastAsia="zh-CN"/>
              </w:rPr>
              <w:t>, which is</w:t>
            </w:r>
            <w:r w:rsidRPr="00113F28">
              <w:rPr>
                <w:iCs/>
                <w:lang w:eastAsia="zh-CN"/>
              </w:rPr>
              <w:t xml:space="preserve"> defined by repeating </w:t>
            </w:r>
            <w:r w:rsidRPr="00113F28">
              <w:rPr>
                <w:rFonts w:hint="eastAsia"/>
                <w:iCs/>
                <w:lang w:eastAsia="zh-CN"/>
              </w:rPr>
              <w:t xml:space="preserve">the </w:t>
            </w:r>
            <w:r w:rsidRPr="00113F28">
              <w:rPr>
                <w:iCs/>
                <w:lang w:eastAsia="zh-CN"/>
              </w:rPr>
              <w:t xml:space="preserve">bitmap </w:t>
            </w:r>
            <w:r w:rsidRPr="00113F28">
              <w:rPr>
                <w:rFonts w:hint="eastAsia"/>
                <w:iCs/>
                <w:lang w:eastAsia="zh-CN"/>
              </w:rPr>
              <w:t>within a SFN cycle</w:t>
            </w:r>
            <w:r w:rsidRPr="00113F28">
              <w:rPr>
                <w:rFonts w:hint="eastAsia"/>
                <w:bCs/>
                <w:noProof/>
                <w:lang w:eastAsia="zh-CN"/>
              </w:rPr>
              <w:t xml:space="preserve"> (see TS 3</w:t>
            </w:r>
            <w:r>
              <w:rPr>
                <w:bCs/>
                <w:noProof/>
                <w:lang w:eastAsia="zh-CN"/>
              </w:rPr>
              <w:t>8</w:t>
            </w:r>
            <w:r w:rsidRPr="00113F28">
              <w:rPr>
                <w:rFonts w:hint="eastAsia"/>
                <w:bCs/>
                <w:noProof/>
                <w:lang w:eastAsia="zh-CN"/>
              </w:rPr>
              <w:t>.213 [3])</w:t>
            </w:r>
          </w:p>
        </w:tc>
      </w:tr>
      <w:tr w:rsidR="00393BD8" w:rsidRPr="00113F28" w14:paraId="661455C9" w14:textId="77777777" w:rsidTr="007D5429">
        <w:tc>
          <w:tcPr>
            <w:tcW w:w="1133" w:type="dxa"/>
            <w:vMerge/>
            <w:vAlign w:val="center"/>
          </w:tcPr>
          <w:p w14:paraId="1C12A3AF" w14:textId="77777777" w:rsidR="00393BD8" w:rsidRPr="00113F28" w:rsidRDefault="00393BD8" w:rsidP="00CD0CCC">
            <w:pPr>
              <w:pStyle w:val="TAL"/>
              <w:rPr>
                <w:rFonts w:eastAsia="Calibri" w:cs="Arial"/>
                <w:szCs w:val="22"/>
                <w:lang w:eastAsia="ja-JP"/>
              </w:rPr>
            </w:pPr>
          </w:p>
        </w:tc>
        <w:tc>
          <w:tcPr>
            <w:tcW w:w="2264" w:type="dxa"/>
            <w:vAlign w:val="center"/>
          </w:tcPr>
          <w:p w14:paraId="121E245A" w14:textId="77777777" w:rsidR="00393BD8" w:rsidRPr="00113F28" w:rsidRDefault="00393BD8" w:rsidP="00CD0CCC">
            <w:pPr>
              <w:pStyle w:val="TAC"/>
              <w:jc w:val="left"/>
            </w:pPr>
            <w:r>
              <w:rPr>
                <w:lang w:eastAsia="zh-CN"/>
              </w:rPr>
              <w:t>sl-N</w:t>
            </w:r>
            <w:r w:rsidRPr="00B93C63">
              <w:rPr>
                <w:lang w:eastAsia="zh-CN"/>
              </w:rPr>
              <w:t>umSubchannel-r1</w:t>
            </w:r>
            <w:r>
              <w:rPr>
                <w:lang w:eastAsia="zh-CN"/>
              </w:rPr>
              <w:t>6</w:t>
            </w:r>
            <w:r w:rsidRPr="00B93C63">
              <w:t xml:space="preserve"> included in </w:t>
            </w:r>
            <w:r w:rsidRPr="00F537EB">
              <w:t>SL-ResourcePool</w:t>
            </w:r>
          </w:p>
        </w:tc>
        <w:tc>
          <w:tcPr>
            <w:tcW w:w="851" w:type="dxa"/>
            <w:vAlign w:val="center"/>
          </w:tcPr>
          <w:p w14:paraId="296557E1" w14:textId="77777777" w:rsidR="00393BD8" w:rsidRPr="00113F28" w:rsidRDefault="00393BD8" w:rsidP="00CD0CCC">
            <w:pPr>
              <w:pStyle w:val="TAC"/>
              <w:rPr>
                <w:rFonts w:eastAsia="Calibri" w:cs="Arial"/>
                <w:lang w:eastAsia="ja-JP"/>
              </w:rPr>
            </w:pPr>
          </w:p>
        </w:tc>
        <w:tc>
          <w:tcPr>
            <w:tcW w:w="2293" w:type="dxa"/>
            <w:vAlign w:val="center"/>
          </w:tcPr>
          <w:p w14:paraId="2FE91BA5" w14:textId="77777777" w:rsidR="00393BD8" w:rsidRPr="00113F28" w:rsidRDefault="00393BD8" w:rsidP="00CD0CCC">
            <w:pPr>
              <w:pStyle w:val="TAC"/>
              <w:rPr>
                <w:rFonts w:cs="Arial"/>
                <w:lang w:eastAsia="zh-CN"/>
              </w:rPr>
            </w:pPr>
            <w:r w:rsidRPr="00113F28">
              <w:rPr>
                <w:rFonts w:cs="Arial" w:hint="eastAsia"/>
                <w:lang w:eastAsia="zh-CN"/>
              </w:rPr>
              <w:t>1</w:t>
            </w:r>
          </w:p>
        </w:tc>
        <w:tc>
          <w:tcPr>
            <w:tcW w:w="2952" w:type="dxa"/>
            <w:vAlign w:val="center"/>
          </w:tcPr>
          <w:p w14:paraId="1CD658AB" w14:textId="77777777" w:rsidR="00393BD8" w:rsidRPr="00113F28" w:rsidRDefault="00393BD8" w:rsidP="00CD0CCC">
            <w:pPr>
              <w:pStyle w:val="TAL"/>
              <w:rPr>
                <w:bCs/>
                <w:noProof/>
                <w:lang w:eastAsia="zh-CN"/>
              </w:rPr>
            </w:pPr>
            <w:r w:rsidRPr="00113F28">
              <w:rPr>
                <w:rFonts w:hint="eastAsia"/>
                <w:bCs/>
                <w:noProof/>
                <w:lang w:eastAsia="zh-CN"/>
              </w:rPr>
              <w:t>I</w:t>
            </w:r>
            <w:r w:rsidRPr="00113F28">
              <w:rPr>
                <w:rFonts w:hint="eastAsia"/>
                <w:bCs/>
                <w:noProof/>
              </w:rPr>
              <w:t xml:space="preserve">ndicates </w:t>
            </w:r>
            <w:r w:rsidRPr="00113F28">
              <w:rPr>
                <w:iCs/>
              </w:rPr>
              <w:t xml:space="preserve">the number of </w:t>
            </w:r>
            <w:r w:rsidRPr="00113F28">
              <w:rPr>
                <w:bCs/>
                <w:kern w:val="2"/>
                <w:lang w:eastAsia="zh-CN"/>
              </w:rPr>
              <w:t>sub-channels for</w:t>
            </w:r>
            <w:r w:rsidRPr="00113F28">
              <w:rPr>
                <w:iCs/>
              </w:rPr>
              <w:t xml:space="preserve"> </w:t>
            </w:r>
            <w:r w:rsidRPr="00113F28">
              <w:rPr>
                <w:rFonts w:hint="eastAsia"/>
                <w:iCs/>
                <w:lang w:eastAsia="zh-CN"/>
              </w:rPr>
              <w:t xml:space="preserve">TX </w:t>
            </w:r>
            <w:r w:rsidRPr="00113F28">
              <w:rPr>
                <w:iCs/>
              </w:rPr>
              <w:t>resource pool</w:t>
            </w:r>
          </w:p>
        </w:tc>
      </w:tr>
      <w:tr w:rsidR="00393BD8" w:rsidRPr="00113F28" w14:paraId="36C0AF11" w14:textId="77777777" w:rsidTr="007D5429">
        <w:trPr>
          <w:trHeight w:val="248"/>
        </w:trPr>
        <w:tc>
          <w:tcPr>
            <w:tcW w:w="1133" w:type="dxa"/>
            <w:vMerge/>
            <w:vAlign w:val="center"/>
          </w:tcPr>
          <w:p w14:paraId="352BECAB" w14:textId="77777777" w:rsidR="00393BD8" w:rsidRPr="00113F28" w:rsidRDefault="00393BD8" w:rsidP="00CD0CCC">
            <w:pPr>
              <w:pStyle w:val="TAL"/>
              <w:rPr>
                <w:rFonts w:eastAsia="Calibri" w:cs="Arial"/>
                <w:szCs w:val="22"/>
                <w:lang w:eastAsia="ja-JP"/>
              </w:rPr>
            </w:pPr>
          </w:p>
        </w:tc>
        <w:tc>
          <w:tcPr>
            <w:tcW w:w="2264" w:type="dxa"/>
            <w:vAlign w:val="center"/>
          </w:tcPr>
          <w:p w14:paraId="71231E21" w14:textId="77777777" w:rsidR="00393BD8" w:rsidRPr="00113F28" w:rsidRDefault="00393BD8" w:rsidP="00CD0CCC">
            <w:pPr>
              <w:pStyle w:val="TAC"/>
              <w:jc w:val="left"/>
              <w:rPr>
                <w:rFonts w:cs="Arial"/>
                <w:lang w:eastAsia="ja-JP"/>
              </w:rPr>
            </w:pPr>
            <w:r w:rsidRPr="00A5090F">
              <w:rPr>
                <w:lang w:eastAsia="zh-CN"/>
              </w:rPr>
              <w:t>sl-SubchannelSize</w:t>
            </w:r>
            <w:r>
              <w:rPr>
                <w:lang w:eastAsia="zh-CN"/>
              </w:rPr>
              <w:t xml:space="preserve">-r16 </w:t>
            </w:r>
            <w:r w:rsidRPr="00B93C63">
              <w:t xml:space="preserve">included in </w:t>
            </w:r>
            <w:r w:rsidRPr="00F537EB">
              <w:t>SL-ResourcePool</w:t>
            </w:r>
          </w:p>
        </w:tc>
        <w:tc>
          <w:tcPr>
            <w:tcW w:w="851" w:type="dxa"/>
            <w:vAlign w:val="center"/>
          </w:tcPr>
          <w:p w14:paraId="6B47D92A" w14:textId="77777777" w:rsidR="00393BD8" w:rsidRPr="00113F28" w:rsidRDefault="00393BD8" w:rsidP="00CD0CCC">
            <w:pPr>
              <w:pStyle w:val="TAC"/>
              <w:rPr>
                <w:rFonts w:eastAsia="Calibri" w:cs="Arial"/>
                <w:lang w:eastAsia="ja-JP"/>
              </w:rPr>
            </w:pPr>
          </w:p>
        </w:tc>
        <w:tc>
          <w:tcPr>
            <w:tcW w:w="2293" w:type="dxa"/>
            <w:vAlign w:val="center"/>
          </w:tcPr>
          <w:p w14:paraId="3E62FFCB" w14:textId="77777777" w:rsidR="00393BD8" w:rsidRPr="00113F28" w:rsidRDefault="00393BD8" w:rsidP="00CD0CCC">
            <w:pPr>
              <w:pStyle w:val="TAC"/>
              <w:rPr>
                <w:rFonts w:cs="Arial"/>
                <w:lang w:eastAsia="ja-JP"/>
              </w:rPr>
            </w:pPr>
            <w:r>
              <w:rPr>
                <w:rFonts w:cs="Arial"/>
                <w:lang w:eastAsia="ja-JP"/>
              </w:rPr>
              <w:t>1</w:t>
            </w:r>
            <w:r w:rsidRPr="00ED00A6">
              <w:rPr>
                <w:rFonts w:cs="Arial"/>
                <w:lang w:eastAsia="ja-JP"/>
              </w:rPr>
              <w:t>0</w:t>
            </w:r>
          </w:p>
        </w:tc>
        <w:tc>
          <w:tcPr>
            <w:tcW w:w="2952" w:type="dxa"/>
            <w:vAlign w:val="center"/>
          </w:tcPr>
          <w:p w14:paraId="76FBD8FF" w14:textId="77777777" w:rsidR="00393BD8" w:rsidRPr="00113F28" w:rsidRDefault="00393BD8" w:rsidP="00CD0CCC">
            <w:pPr>
              <w:pStyle w:val="TAL"/>
              <w:rPr>
                <w:rFonts w:cs="Arial"/>
                <w:lang w:eastAsia="ja-JP"/>
              </w:rPr>
            </w:pPr>
            <w:r w:rsidRPr="00113F28">
              <w:rPr>
                <w:rFonts w:hint="eastAsia"/>
                <w:bCs/>
                <w:noProof/>
                <w:lang w:eastAsia="zh-CN"/>
              </w:rPr>
              <w:t>I</w:t>
            </w:r>
            <w:r w:rsidRPr="00113F28">
              <w:rPr>
                <w:rFonts w:hint="eastAsia"/>
                <w:bCs/>
                <w:noProof/>
              </w:rPr>
              <w:t xml:space="preserve">ndicates </w:t>
            </w:r>
            <w:r w:rsidRPr="00113F28">
              <w:rPr>
                <w:iCs/>
              </w:rPr>
              <w:t xml:space="preserve">the </w:t>
            </w:r>
            <w:r>
              <w:rPr>
                <w:iCs/>
              </w:rPr>
              <w:t>size</w:t>
            </w:r>
            <w:r w:rsidRPr="00113F28">
              <w:rPr>
                <w:iCs/>
              </w:rPr>
              <w:t xml:space="preserve"> of </w:t>
            </w:r>
            <w:r w:rsidRPr="00113F28">
              <w:rPr>
                <w:bCs/>
                <w:kern w:val="2"/>
                <w:lang w:eastAsia="zh-CN"/>
              </w:rPr>
              <w:t>sub-channels for</w:t>
            </w:r>
            <w:r w:rsidRPr="00113F28">
              <w:rPr>
                <w:iCs/>
              </w:rPr>
              <w:t xml:space="preserve"> </w:t>
            </w:r>
            <w:r w:rsidRPr="00113F28">
              <w:rPr>
                <w:rFonts w:hint="eastAsia"/>
                <w:iCs/>
                <w:lang w:eastAsia="zh-CN"/>
              </w:rPr>
              <w:t xml:space="preserve">TX </w:t>
            </w:r>
            <w:r w:rsidRPr="00113F28">
              <w:rPr>
                <w:iCs/>
              </w:rPr>
              <w:t>resource pool</w:t>
            </w:r>
          </w:p>
        </w:tc>
      </w:tr>
      <w:tr w:rsidR="00393BD8" w:rsidRPr="00113F28" w14:paraId="3E709185" w14:textId="77777777" w:rsidTr="007D5429">
        <w:trPr>
          <w:trHeight w:val="248"/>
        </w:trPr>
        <w:tc>
          <w:tcPr>
            <w:tcW w:w="1133" w:type="dxa"/>
            <w:vMerge/>
            <w:vAlign w:val="center"/>
          </w:tcPr>
          <w:p w14:paraId="1908DF8B" w14:textId="77777777" w:rsidR="00393BD8" w:rsidRPr="00113F28" w:rsidRDefault="00393BD8" w:rsidP="00CD0CCC">
            <w:pPr>
              <w:pStyle w:val="TAL"/>
              <w:rPr>
                <w:rFonts w:eastAsia="Calibri" w:cs="Arial"/>
                <w:szCs w:val="22"/>
                <w:lang w:eastAsia="ja-JP"/>
              </w:rPr>
            </w:pPr>
          </w:p>
        </w:tc>
        <w:tc>
          <w:tcPr>
            <w:tcW w:w="2264" w:type="dxa"/>
            <w:vAlign w:val="center"/>
          </w:tcPr>
          <w:p w14:paraId="04748C1A" w14:textId="77777777" w:rsidR="00393BD8" w:rsidRDefault="00393BD8" w:rsidP="00CD0CCC">
            <w:pPr>
              <w:pStyle w:val="TAC"/>
              <w:jc w:val="left"/>
              <w:rPr>
                <w:rFonts w:cs="Arial"/>
                <w:highlight w:val="yellow"/>
                <w:lang w:eastAsia="ja-JP"/>
              </w:rPr>
            </w:pPr>
            <w:r w:rsidRPr="003A68CE">
              <w:rPr>
                <w:lang w:eastAsia="zh-CN"/>
              </w:rPr>
              <w:t>sl-ResourceReservePeriod2-r16</w:t>
            </w:r>
          </w:p>
        </w:tc>
        <w:tc>
          <w:tcPr>
            <w:tcW w:w="851" w:type="dxa"/>
            <w:vAlign w:val="center"/>
          </w:tcPr>
          <w:p w14:paraId="062F6231" w14:textId="77777777" w:rsidR="00393BD8" w:rsidRPr="009D2BB2" w:rsidRDefault="00393BD8" w:rsidP="00CD0CCC">
            <w:pPr>
              <w:pStyle w:val="TAC"/>
              <w:rPr>
                <w:rFonts w:eastAsiaTheme="minorEastAsia" w:cs="Arial"/>
              </w:rPr>
            </w:pPr>
            <w:r>
              <w:rPr>
                <w:rFonts w:cs="Arial" w:hint="eastAsia"/>
              </w:rPr>
              <w:t>ms</w:t>
            </w:r>
          </w:p>
        </w:tc>
        <w:tc>
          <w:tcPr>
            <w:tcW w:w="2293" w:type="dxa"/>
            <w:vAlign w:val="center"/>
          </w:tcPr>
          <w:p w14:paraId="62D6B3BC" w14:textId="77777777" w:rsidR="00393BD8" w:rsidRDefault="00393BD8" w:rsidP="00CD0CCC">
            <w:pPr>
              <w:pStyle w:val="TAC"/>
              <w:rPr>
                <w:rFonts w:cs="Arial"/>
                <w:lang w:eastAsia="ja-JP"/>
              </w:rPr>
            </w:pPr>
            <w:r>
              <w:rPr>
                <w:rFonts w:cs="Arial"/>
                <w:lang w:eastAsia="ja-JP"/>
              </w:rPr>
              <w:t>50</w:t>
            </w:r>
          </w:p>
        </w:tc>
        <w:tc>
          <w:tcPr>
            <w:tcW w:w="2952" w:type="dxa"/>
            <w:vAlign w:val="center"/>
          </w:tcPr>
          <w:p w14:paraId="61BA2D81" w14:textId="77777777" w:rsidR="00393BD8" w:rsidRPr="00113F28" w:rsidRDefault="00393BD8" w:rsidP="00CD0CCC">
            <w:pPr>
              <w:pStyle w:val="TAL"/>
              <w:rPr>
                <w:rFonts w:cs="Arial"/>
                <w:lang w:eastAsia="ja-JP"/>
              </w:rPr>
            </w:pPr>
          </w:p>
        </w:tc>
      </w:tr>
      <w:tr w:rsidR="00393BD8" w:rsidRPr="00113F28" w14:paraId="1F3A9CE0" w14:textId="77777777" w:rsidTr="007D5429">
        <w:trPr>
          <w:trHeight w:val="248"/>
        </w:trPr>
        <w:tc>
          <w:tcPr>
            <w:tcW w:w="1133" w:type="dxa"/>
            <w:vMerge w:val="restart"/>
            <w:vAlign w:val="center"/>
          </w:tcPr>
          <w:p w14:paraId="7F8B651E" w14:textId="77777777" w:rsidR="00393BD8" w:rsidRPr="00113F28" w:rsidRDefault="00393BD8" w:rsidP="00CD0CCC">
            <w:pPr>
              <w:pStyle w:val="TAL"/>
              <w:rPr>
                <w:rFonts w:eastAsia="Calibri" w:cs="Arial"/>
                <w:szCs w:val="22"/>
                <w:lang w:eastAsia="ja-JP"/>
              </w:rPr>
            </w:pPr>
            <w:r w:rsidRPr="00113F28">
              <w:rPr>
                <w:rFonts w:cs="Arial"/>
                <w:lang w:eastAsia="ja-JP"/>
              </w:rPr>
              <w:t>Active Sidelink UEs</w:t>
            </w:r>
            <w:r>
              <w:rPr>
                <w:rFonts w:cs="Arial"/>
                <w:lang w:eastAsia="ja-JP"/>
              </w:rPr>
              <w:t>(UE i= 100-129)</w:t>
            </w:r>
          </w:p>
        </w:tc>
        <w:tc>
          <w:tcPr>
            <w:tcW w:w="2264" w:type="dxa"/>
            <w:vAlign w:val="center"/>
          </w:tcPr>
          <w:p w14:paraId="21B32CE2" w14:textId="77777777" w:rsidR="00393BD8" w:rsidRPr="00113F28" w:rsidRDefault="00393BD8" w:rsidP="00CD0CCC">
            <w:pPr>
              <w:pStyle w:val="TAC"/>
              <w:jc w:val="left"/>
              <w:rPr>
                <w:rFonts w:cs="Arial"/>
                <w:lang w:eastAsia="ja-JP"/>
              </w:rPr>
            </w:pPr>
            <w:r w:rsidRPr="00113F28">
              <w:rPr>
                <w:rFonts w:cs="Arial"/>
                <w:lang w:eastAsia="ja-JP"/>
              </w:rPr>
              <w:t>V2X sidelink Communication preconfiguration</w:t>
            </w:r>
          </w:p>
        </w:tc>
        <w:tc>
          <w:tcPr>
            <w:tcW w:w="851" w:type="dxa"/>
            <w:vAlign w:val="center"/>
          </w:tcPr>
          <w:p w14:paraId="71CD8CAD" w14:textId="77777777" w:rsidR="00393BD8" w:rsidRPr="00113F28" w:rsidRDefault="00393BD8" w:rsidP="00CD0CCC">
            <w:pPr>
              <w:pStyle w:val="TAC"/>
              <w:rPr>
                <w:rFonts w:eastAsia="Calibri" w:cs="Arial"/>
                <w:lang w:eastAsia="ja-JP"/>
              </w:rPr>
            </w:pPr>
          </w:p>
        </w:tc>
        <w:tc>
          <w:tcPr>
            <w:tcW w:w="2293" w:type="dxa"/>
            <w:vAlign w:val="center"/>
          </w:tcPr>
          <w:p w14:paraId="759AB9FD" w14:textId="77777777" w:rsidR="00393BD8" w:rsidRPr="00113F28" w:rsidRDefault="00393BD8" w:rsidP="00CD0CCC">
            <w:pPr>
              <w:pStyle w:val="TAC"/>
              <w:rPr>
                <w:rFonts w:cs="Arial"/>
                <w:lang w:eastAsia="ja-JP"/>
              </w:rPr>
            </w:pPr>
            <w:r w:rsidRPr="00113F28">
              <w:rPr>
                <w:rFonts w:cs="Arial"/>
                <w:lang w:eastAsia="ja-JP"/>
              </w:rPr>
              <w:t>As specified in Table A.3.</w:t>
            </w:r>
            <w:r>
              <w:rPr>
                <w:rFonts w:cs="Arial"/>
                <w:lang w:eastAsia="ja-JP"/>
              </w:rPr>
              <w:t>21</w:t>
            </w:r>
            <w:r w:rsidRPr="00113F28">
              <w:rPr>
                <w:rFonts w:cs="Arial"/>
                <w:lang w:eastAsia="ja-JP"/>
              </w:rPr>
              <w:t>.2-</w:t>
            </w:r>
            <w:r>
              <w:rPr>
                <w:rFonts w:cs="Arial"/>
                <w:lang w:eastAsia="ja-JP"/>
              </w:rPr>
              <w:t>2</w:t>
            </w:r>
          </w:p>
        </w:tc>
        <w:tc>
          <w:tcPr>
            <w:tcW w:w="2952" w:type="dxa"/>
            <w:vAlign w:val="center"/>
          </w:tcPr>
          <w:p w14:paraId="4BDE038A" w14:textId="77777777" w:rsidR="00393BD8" w:rsidRPr="00113F28" w:rsidRDefault="00393BD8" w:rsidP="00CD0CCC">
            <w:pPr>
              <w:pStyle w:val="TAL"/>
              <w:rPr>
                <w:rFonts w:cs="Arial"/>
                <w:lang w:eastAsia="ja-JP"/>
              </w:rPr>
            </w:pPr>
            <w:r w:rsidRPr="00113F28">
              <w:rPr>
                <w:rFonts w:eastAsia="Calibri" w:cs="Arial"/>
                <w:lang w:eastAsia="ja-JP"/>
              </w:rPr>
              <w:t>IE values unless specified otherwise in this test.</w:t>
            </w:r>
          </w:p>
        </w:tc>
      </w:tr>
      <w:tr w:rsidR="00393BD8" w:rsidRPr="00113F28" w14:paraId="66CEDA3C" w14:textId="77777777" w:rsidTr="007D5429">
        <w:trPr>
          <w:trHeight w:val="248"/>
        </w:trPr>
        <w:tc>
          <w:tcPr>
            <w:tcW w:w="1133" w:type="dxa"/>
            <w:vMerge/>
            <w:vAlign w:val="center"/>
          </w:tcPr>
          <w:p w14:paraId="26A10BC0" w14:textId="77777777" w:rsidR="00393BD8" w:rsidRPr="00113F28" w:rsidRDefault="00393BD8" w:rsidP="00CD0CCC">
            <w:pPr>
              <w:pStyle w:val="TAL"/>
              <w:rPr>
                <w:rFonts w:eastAsia="Calibri" w:cs="Arial"/>
                <w:szCs w:val="22"/>
                <w:lang w:eastAsia="ja-JP"/>
              </w:rPr>
            </w:pPr>
          </w:p>
        </w:tc>
        <w:tc>
          <w:tcPr>
            <w:tcW w:w="2264" w:type="dxa"/>
            <w:vAlign w:val="center"/>
          </w:tcPr>
          <w:p w14:paraId="0B4C9E71" w14:textId="77777777" w:rsidR="00393BD8" w:rsidRPr="00113F28" w:rsidRDefault="00393BD8" w:rsidP="00CD0CCC">
            <w:pPr>
              <w:pStyle w:val="TAC"/>
              <w:jc w:val="left"/>
              <w:rPr>
                <w:rFonts w:cs="Arial"/>
                <w:lang w:eastAsia="ja-JP"/>
              </w:rPr>
            </w:pPr>
            <w:r w:rsidRPr="00F537EB">
              <w:t>sl-TimeResource-r16</w:t>
            </w:r>
            <w:r>
              <w:t xml:space="preserve"> </w:t>
            </w:r>
            <w:r w:rsidRPr="00B93C63">
              <w:t>included</w:t>
            </w:r>
            <w:r>
              <w:t xml:space="preserve"> </w:t>
            </w:r>
            <w:r w:rsidRPr="00B93C63">
              <w:t xml:space="preserve">in </w:t>
            </w:r>
            <w:r w:rsidRPr="00F537EB">
              <w:t>SL-ResourcePool</w:t>
            </w:r>
          </w:p>
        </w:tc>
        <w:tc>
          <w:tcPr>
            <w:tcW w:w="851" w:type="dxa"/>
            <w:vAlign w:val="center"/>
          </w:tcPr>
          <w:p w14:paraId="156718CA" w14:textId="77777777" w:rsidR="00393BD8" w:rsidRPr="00113F28" w:rsidRDefault="00393BD8" w:rsidP="00CD0CCC">
            <w:pPr>
              <w:pStyle w:val="TAC"/>
              <w:rPr>
                <w:rFonts w:eastAsia="Calibri" w:cs="Arial"/>
                <w:lang w:eastAsia="ja-JP"/>
              </w:rPr>
            </w:pPr>
          </w:p>
        </w:tc>
        <w:tc>
          <w:tcPr>
            <w:tcW w:w="2293" w:type="dxa"/>
            <w:vAlign w:val="center"/>
          </w:tcPr>
          <w:p w14:paraId="2F2EB8A7" w14:textId="77777777" w:rsidR="00393BD8" w:rsidRPr="00113F28" w:rsidRDefault="00393BD8" w:rsidP="00CD0CCC">
            <w:pPr>
              <w:pStyle w:val="TAC"/>
              <w:rPr>
                <w:rFonts w:cs="Arial"/>
                <w:lang w:eastAsia="ja-JP"/>
              </w:rPr>
            </w:pPr>
            <w:r>
              <w:rPr>
                <w:rFonts w:eastAsia="Calibri" w:cs="Arial"/>
                <w:lang w:eastAsia="ja-JP"/>
              </w:rPr>
              <w:t>{</w:t>
            </w:r>
            <w:r>
              <w:rPr>
                <w:rFonts w:cs="Arial"/>
                <w:lang w:eastAsia="ja-JP"/>
              </w:rPr>
              <w:t>1</w:t>
            </w:r>
            <w:r>
              <w:rPr>
                <w:rFonts w:cs="Arial"/>
                <w:vertAlign w:val="subscript"/>
                <w:lang w:eastAsia="ja-JP"/>
              </w:rPr>
              <w:t>i</w:t>
            </w:r>
            <w:r>
              <w:rPr>
                <w:rFonts w:cs="Arial"/>
                <w:lang w:eastAsia="ja-JP"/>
              </w:rPr>
              <w:t>}</w:t>
            </w:r>
            <w:r>
              <w:rPr>
                <w:rFonts w:cs="Arial"/>
                <w:vertAlign w:val="superscript"/>
                <w:lang w:eastAsia="ja-JP"/>
              </w:rPr>
              <w:t>Note1</w:t>
            </w:r>
          </w:p>
        </w:tc>
        <w:tc>
          <w:tcPr>
            <w:tcW w:w="2952" w:type="dxa"/>
            <w:vAlign w:val="center"/>
          </w:tcPr>
          <w:p w14:paraId="2E6EAC25" w14:textId="77777777" w:rsidR="00393BD8" w:rsidRPr="00113F28" w:rsidRDefault="00393BD8" w:rsidP="00CD0CCC">
            <w:pPr>
              <w:pStyle w:val="TAL"/>
              <w:rPr>
                <w:rFonts w:cs="Arial"/>
                <w:lang w:eastAsia="ja-JP"/>
              </w:rPr>
            </w:pPr>
            <w:r w:rsidRPr="00113F28">
              <w:rPr>
                <w:rFonts w:hint="eastAsia"/>
                <w:bCs/>
                <w:noProof/>
                <w:lang w:eastAsia="zh-CN"/>
              </w:rPr>
              <w:t>I</w:t>
            </w:r>
            <w:r w:rsidRPr="00113F28">
              <w:rPr>
                <w:rFonts w:hint="eastAsia"/>
                <w:bCs/>
                <w:noProof/>
              </w:rPr>
              <w:t xml:space="preserve">ndicates </w:t>
            </w:r>
            <w:r w:rsidRPr="00113F28">
              <w:rPr>
                <w:iCs/>
              </w:rPr>
              <w:t xml:space="preserve">the bitmap of the </w:t>
            </w:r>
            <w:r w:rsidRPr="00113F28">
              <w:rPr>
                <w:rFonts w:hint="eastAsia"/>
                <w:iCs/>
                <w:lang w:eastAsia="zh-CN"/>
              </w:rPr>
              <w:t xml:space="preserve">TX </w:t>
            </w:r>
            <w:r w:rsidRPr="00113F28">
              <w:rPr>
                <w:iCs/>
              </w:rPr>
              <w:t>resource pool</w:t>
            </w:r>
            <w:r w:rsidRPr="00113F28">
              <w:rPr>
                <w:rFonts w:hint="eastAsia"/>
                <w:iCs/>
                <w:lang w:eastAsia="zh-CN"/>
              </w:rPr>
              <w:t>, which is</w:t>
            </w:r>
            <w:r w:rsidRPr="00113F28">
              <w:rPr>
                <w:iCs/>
                <w:lang w:eastAsia="zh-CN"/>
              </w:rPr>
              <w:t xml:space="preserve"> defined by repeating </w:t>
            </w:r>
            <w:r w:rsidRPr="00113F28">
              <w:rPr>
                <w:rFonts w:hint="eastAsia"/>
                <w:iCs/>
                <w:lang w:eastAsia="zh-CN"/>
              </w:rPr>
              <w:t xml:space="preserve">the </w:t>
            </w:r>
            <w:r w:rsidRPr="00113F28">
              <w:rPr>
                <w:iCs/>
                <w:lang w:eastAsia="zh-CN"/>
              </w:rPr>
              <w:t xml:space="preserve">bitmap </w:t>
            </w:r>
            <w:r w:rsidRPr="00113F28">
              <w:rPr>
                <w:rFonts w:hint="eastAsia"/>
                <w:iCs/>
                <w:lang w:eastAsia="zh-CN"/>
              </w:rPr>
              <w:t>within a SFN cycle</w:t>
            </w:r>
            <w:r w:rsidRPr="00113F28">
              <w:rPr>
                <w:rFonts w:hint="eastAsia"/>
                <w:bCs/>
                <w:noProof/>
                <w:lang w:eastAsia="zh-CN"/>
              </w:rPr>
              <w:t xml:space="preserve"> (see TS 3</w:t>
            </w:r>
            <w:r>
              <w:rPr>
                <w:bCs/>
                <w:noProof/>
                <w:lang w:eastAsia="zh-CN"/>
              </w:rPr>
              <w:t>8</w:t>
            </w:r>
            <w:r w:rsidRPr="00113F28">
              <w:rPr>
                <w:rFonts w:hint="eastAsia"/>
                <w:bCs/>
                <w:noProof/>
                <w:lang w:eastAsia="zh-CN"/>
              </w:rPr>
              <w:t>.213 [3])</w:t>
            </w:r>
          </w:p>
        </w:tc>
      </w:tr>
      <w:tr w:rsidR="00393BD8" w:rsidRPr="00113F28" w14:paraId="05DAF9C3" w14:textId="77777777" w:rsidTr="007D5429">
        <w:trPr>
          <w:trHeight w:val="248"/>
        </w:trPr>
        <w:tc>
          <w:tcPr>
            <w:tcW w:w="1133" w:type="dxa"/>
            <w:vMerge/>
            <w:vAlign w:val="center"/>
          </w:tcPr>
          <w:p w14:paraId="289724FD" w14:textId="77777777" w:rsidR="00393BD8" w:rsidRPr="00113F28" w:rsidRDefault="00393BD8" w:rsidP="00CD0CCC">
            <w:pPr>
              <w:pStyle w:val="TAL"/>
              <w:rPr>
                <w:rFonts w:eastAsia="Calibri" w:cs="Arial"/>
                <w:szCs w:val="22"/>
                <w:lang w:eastAsia="ja-JP"/>
              </w:rPr>
            </w:pPr>
          </w:p>
        </w:tc>
        <w:tc>
          <w:tcPr>
            <w:tcW w:w="2264" w:type="dxa"/>
            <w:vAlign w:val="center"/>
          </w:tcPr>
          <w:p w14:paraId="4972B4AF" w14:textId="77777777" w:rsidR="00393BD8" w:rsidRPr="00113F28" w:rsidRDefault="00393BD8" w:rsidP="00CD0CCC">
            <w:pPr>
              <w:pStyle w:val="TAC"/>
              <w:jc w:val="left"/>
              <w:rPr>
                <w:rFonts w:cs="Arial"/>
                <w:lang w:eastAsia="ja-JP"/>
              </w:rPr>
            </w:pPr>
            <w:r>
              <w:rPr>
                <w:lang w:eastAsia="zh-CN"/>
              </w:rPr>
              <w:t>sl-N</w:t>
            </w:r>
            <w:r w:rsidRPr="00B93C63">
              <w:rPr>
                <w:lang w:eastAsia="zh-CN"/>
              </w:rPr>
              <w:t>umSubchannel-r1</w:t>
            </w:r>
            <w:r>
              <w:rPr>
                <w:lang w:eastAsia="zh-CN"/>
              </w:rPr>
              <w:t>6</w:t>
            </w:r>
            <w:r w:rsidRPr="00B93C63">
              <w:t xml:space="preserve"> included in </w:t>
            </w:r>
            <w:r w:rsidRPr="00F537EB">
              <w:t>SL-ResourcePool</w:t>
            </w:r>
          </w:p>
        </w:tc>
        <w:tc>
          <w:tcPr>
            <w:tcW w:w="851" w:type="dxa"/>
            <w:vAlign w:val="center"/>
          </w:tcPr>
          <w:p w14:paraId="508A6EF2" w14:textId="77777777" w:rsidR="00393BD8" w:rsidRPr="00113F28" w:rsidRDefault="00393BD8" w:rsidP="00CD0CCC">
            <w:pPr>
              <w:pStyle w:val="TAC"/>
              <w:rPr>
                <w:rFonts w:eastAsia="Calibri" w:cs="Arial"/>
                <w:lang w:eastAsia="ja-JP"/>
              </w:rPr>
            </w:pPr>
          </w:p>
        </w:tc>
        <w:tc>
          <w:tcPr>
            <w:tcW w:w="2293" w:type="dxa"/>
            <w:vAlign w:val="center"/>
          </w:tcPr>
          <w:p w14:paraId="69CF1DCB" w14:textId="77777777" w:rsidR="00393BD8" w:rsidRPr="00113F28" w:rsidRDefault="00393BD8" w:rsidP="00CD0CCC">
            <w:pPr>
              <w:pStyle w:val="TAC"/>
              <w:rPr>
                <w:rFonts w:cs="Arial"/>
                <w:lang w:eastAsia="ja-JP"/>
              </w:rPr>
            </w:pPr>
            <w:r w:rsidRPr="00113F28">
              <w:rPr>
                <w:rFonts w:cs="Arial" w:hint="eastAsia"/>
                <w:lang w:eastAsia="zh-CN"/>
              </w:rPr>
              <w:t>1</w:t>
            </w:r>
          </w:p>
        </w:tc>
        <w:tc>
          <w:tcPr>
            <w:tcW w:w="2952" w:type="dxa"/>
            <w:vAlign w:val="center"/>
          </w:tcPr>
          <w:p w14:paraId="49B6D375" w14:textId="77777777" w:rsidR="00393BD8" w:rsidRPr="00113F28" w:rsidRDefault="00393BD8" w:rsidP="00CD0CCC">
            <w:pPr>
              <w:pStyle w:val="TAL"/>
              <w:rPr>
                <w:rFonts w:cs="Arial"/>
                <w:lang w:eastAsia="ja-JP"/>
              </w:rPr>
            </w:pPr>
            <w:r w:rsidRPr="00113F28">
              <w:rPr>
                <w:rFonts w:hint="eastAsia"/>
                <w:bCs/>
                <w:noProof/>
                <w:lang w:eastAsia="zh-CN"/>
              </w:rPr>
              <w:t>I</w:t>
            </w:r>
            <w:r w:rsidRPr="00113F28">
              <w:rPr>
                <w:rFonts w:hint="eastAsia"/>
                <w:bCs/>
                <w:noProof/>
              </w:rPr>
              <w:t xml:space="preserve">ndicates </w:t>
            </w:r>
            <w:r w:rsidRPr="00113F28">
              <w:rPr>
                <w:iCs/>
              </w:rPr>
              <w:t xml:space="preserve">the number of </w:t>
            </w:r>
            <w:r w:rsidRPr="00113F28">
              <w:rPr>
                <w:bCs/>
                <w:kern w:val="2"/>
                <w:lang w:eastAsia="zh-CN"/>
              </w:rPr>
              <w:t>sub-channels for</w:t>
            </w:r>
            <w:r w:rsidRPr="00113F28">
              <w:rPr>
                <w:iCs/>
              </w:rPr>
              <w:t xml:space="preserve"> </w:t>
            </w:r>
            <w:r w:rsidRPr="00113F28">
              <w:rPr>
                <w:rFonts w:hint="eastAsia"/>
                <w:iCs/>
                <w:lang w:eastAsia="zh-CN"/>
              </w:rPr>
              <w:t xml:space="preserve">TX </w:t>
            </w:r>
            <w:r w:rsidRPr="00113F28">
              <w:rPr>
                <w:iCs/>
              </w:rPr>
              <w:t>resource pool</w:t>
            </w:r>
          </w:p>
        </w:tc>
      </w:tr>
      <w:tr w:rsidR="00393BD8" w:rsidRPr="00113F28" w14:paraId="2FAA51B7" w14:textId="77777777" w:rsidTr="007D5429">
        <w:trPr>
          <w:trHeight w:val="248"/>
        </w:trPr>
        <w:tc>
          <w:tcPr>
            <w:tcW w:w="1133" w:type="dxa"/>
            <w:vMerge/>
            <w:vAlign w:val="center"/>
          </w:tcPr>
          <w:p w14:paraId="3CAC618A" w14:textId="77777777" w:rsidR="00393BD8" w:rsidRPr="00113F28" w:rsidRDefault="00393BD8" w:rsidP="00CD0CCC">
            <w:pPr>
              <w:pStyle w:val="TAL"/>
              <w:rPr>
                <w:rFonts w:eastAsia="Calibri" w:cs="Arial"/>
                <w:szCs w:val="22"/>
                <w:lang w:eastAsia="ja-JP"/>
              </w:rPr>
            </w:pPr>
          </w:p>
        </w:tc>
        <w:tc>
          <w:tcPr>
            <w:tcW w:w="2264" w:type="dxa"/>
            <w:vAlign w:val="center"/>
          </w:tcPr>
          <w:p w14:paraId="3C26D1B6" w14:textId="77777777" w:rsidR="00393BD8" w:rsidRPr="00113F28" w:rsidRDefault="00393BD8" w:rsidP="00CD0CCC">
            <w:pPr>
              <w:pStyle w:val="TAC"/>
              <w:jc w:val="left"/>
              <w:rPr>
                <w:rFonts w:cs="Arial"/>
                <w:lang w:eastAsia="ja-JP"/>
              </w:rPr>
            </w:pPr>
            <w:r w:rsidRPr="00A5090F">
              <w:rPr>
                <w:lang w:eastAsia="zh-CN"/>
              </w:rPr>
              <w:t>sl-SubchannelSize</w:t>
            </w:r>
            <w:r>
              <w:rPr>
                <w:lang w:eastAsia="zh-CN"/>
              </w:rPr>
              <w:t xml:space="preserve"> </w:t>
            </w:r>
            <w:r w:rsidRPr="00B93C63">
              <w:t xml:space="preserve">included in </w:t>
            </w:r>
            <w:r w:rsidRPr="00F537EB">
              <w:t>SL-ResourcePool</w:t>
            </w:r>
          </w:p>
        </w:tc>
        <w:tc>
          <w:tcPr>
            <w:tcW w:w="851" w:type="dxa"/>
            <w:vAlign w:val="center"/>
          </w:tcPr>
          <w:p w14:paraId="38480025" w14:textId="77777777" w:rsidR="00393BD8" w:rsidRPr="00113F28" w:rsidRDefault="00393BD8" w:rsidP="00CD0CCC">
            <w:pPr>
              <w:pStyle w:val="TAC"/>
              <w:rPr>
                <w:rFonts w:eastAsia="Calibri" w:cs="Arial"/>
                <w:lang w:eastAsia="ja-JP"/>
              </w:rPr>
            </w:pPr>
          </w:p>
        </w:tc>
        <w:tc>
          <w:tcPr>
            <w:tcW w:w="2293" w:type="dxa"/>
            <w:vAlign w:val="center"/>
          </w:tcPr>
          <w:p w14:paraId="3D3A5ACA" w14:textId="77777777" w:rsidR="00393BD8" w:rsidRPr="00113F28" w:rsidRDefault="00393BD8" w:rsidP="00CD0CCC">
            <w:pPr>
              <w:pStyle w:val="TAC"/>
              <w:rPr>
                <w:rFonts w:cs="Arial"/>
                <w:lang w:eastAsia="ja-JP"/>
              </w:rPr>
            </w:pPr>
            <w:r>
              <w:rPr>
                <w:rFonts w:cs="Arial"/>
                <w:lang w:eastAsia="ja-JP"/>
              </w:rPr>
              <w:t>10</w:t>
            </w:r>
          </w:p>
        </w:tc>
        <w:tc>
          <w:tcPr>
            <w:tcW w:w="2952" w:type="dxa"/>
            <w:vAlign w:val="center"/>
          </w:tcPr>
          <w:p w14:paraId="02B9DEF0" w14:textId="77777777" w:rsidR="00393BD8" w:rsidRPr="00113F28" w:rsidRDefault="00393BD8" w:rsidP="00CD0CCC">
            <w:pPr>
              <w:pStyle w:val="TAL"/>
              <w:rPr>
                <w:rFonts w:cs="Arial"/>
                <w:lang w:eastAsia="ja-JP"/>
              </w:rPr>
            </w:pPr>
            <w:r w:rsidRPr="00113F28">
              <w:rPr>
                <w:rFonts w:hint="eastAsia"/>
                <w:bCs/>
                <w:noProof/>
                <w:lang w:eastAsia="zh-CN"/>
              </w:rPr>
              <w:t>I</w:t>
            </w:r>
            <w:r w:rsidRPr="00113F28">
              <w:rPr>
                <w:rFonts w:hint="eastAsia"/>
                <w:bCs/>
                <w:noProof/>
              </w:rPr>
              <w:t xml:space="preserve">ndicates </w:t>
            </w:r>
            <w:r w:rsidRPr="00113F28">
              <w:rPr>
                <w:iCs/>
              </w:rPr>
              <w:t xml:space="preserve">the </w:t>
            </w:r>
            <w:r>
              <w:rPr>
                <w:iCs/>
              </w:rPr>
              <w:t>size</w:t>
            </w:r>
            <w:r w:rsidRPr="00113F28">
              <w:rPr>
                <w:iCs/>
              </w:rPr>
              <w:t xml:space="preserve"> of </w:t>
            </w:r>
            <w:r w:rsidRPr="00113F28">
              <w:rPr>
                <w:bCs/>
                <w:kern w:val="2"/>
                <w:lang w:eastAsia="zh-CN"/>
              </w:rPr>
              <w:t>sub-channels for</w:t>
            </w:r>
            <w:r w:rsidRPr="00113F28">
              <w:rPr>
                <w:iCs/>
              </w:rPr>
              <w:t xml:space="preserve"> </w:t>
            </w:r>
            <w:r w:rsidRPr="00113F28">
              <w:rPr>
                <w:rFonts w:hint="eastAsia"/>
                <w:iCs/>
                <w:lang w:eastAsia="zh-CN"/>
              </w:rPr>
              <w:t xml:space="preserve">TX </w:t>
            </w:r>
            <w:r w:rsidRPr="00113F28">
              <w:rPr>
                <w:iCs/>
              </w:rPr>
              <w:t>resource pool</w:t>
            </w:r>
          </w:p>
        </w:tc>
      </w:tr>
      <w:tr w:rsidR="00393BD8" w:rsidRPr="00113F28" w14:paraId="4355D14B" w14:textId="77777777" w:rsidTr="007D5429">
        <w:trPr>
          <w:trHeight w:val="248"/>
        </w:trPr>
        <w:tc>
          <w:tcPr>
            <w:tcW w:w="1133" w:type="dxa"/>
            <w:vMerge/>
            <w:vAlign w:val="center"/>
          </w:tcPr>
          <w:p w14:paraId="340D999F" w14:textId="77777777" w:rsidR="00393BD8" w:rsidRPr="00113F28" w:rsidRDefault="00393BD8" w:rsidP="00CD0CCC">
            <w:pPr>
              <w:pStyle w:val="TAL"/>
              <w:rPr>
                <w:rFonts w:eastAsia="Calibri" w:cs="Arial"/>
                <w:szCs w:val="22"/>
                <w:lang w:eastAsia="ja-JP"/>
              </w:rPr>
            </w:pPr>
          </w:p>
        </w:tc>
        <w:tc>
          <w:tcPr>
            <w:tcW w:w="2264" w:type="dxa"/>
            <w:vAlign w:val="center"/>
          </w:tcPr>
          <w:p w14:paraId="08CB45D4" w14:textId="77777777" w:rsidR="00393BD8" w:rsidRPr="004B4DC0" w:rsidRDefault="00393BD8" w:rsidP="00CD0CCC">
            <w:pPr>
              <w:pStyle w:val="TAC"/>
              <w:jc w:val="left"/>
              <w:rPr>
                <w:szCs w:val="18"/>
                <w:lang w:eastAsia="zh-CN"/>
              </w:rPr>
            </w:pPr>
            <w:r w:rsidRPr="004B4DC0">
              <w:rPr>
                <w:szCs w:val="18"/>
              </w:rPr>
              <w:t>sl-MultiReserveResource-r16</w:t>
            </w:r>
          </w:p>
        </w:tc>
        <w:tc>
          <w:tcPr>
            <w:tcW w:w="851" w:type="dxa"/>
            <w:vAlign w:val="center"/>
          </w:tcPr>
          <w:p w14:paraId="79427A0E" w14:textId="77777777" w:rsidR="00393BD8" w:rsidRPr="00916F96" w:rsidRDefault="00393BD8" w:rsidP="00CD0CCC">
            <w:pPr>
              <w:pStyle w:val="TAC"/>
              <w:rPr>
                <w:rFonts w:eastAsia="Calibri" w:cs="Arial"/>
                <w:lang w:eastAsia="ja-JP"/>
              </w:rPr>
            </w:pPr>
          </w:p>
        </w:tc>
        <w:tc>
          <w:tcPr>
            <w:tcW w:w="2293" w:type="dxa"/>
            <w:vAlign w:val="center"/>
          </w:tcPr>
          <w:p w14:paraId="06515317" w14:textId="77777777" w:rsidR="00393BD8" w:rsidRPr="00916F96" w:rsidRDefault="00393BD8" w:rsidP="00CD0CCC">
            <w:pPr>
              <w:pStyle w:val="TAC"/>
              <w:rPr>
                <w:rFonts w:cs="Arial"/>
                <w:lang w:eastAsia="ja-JP"/>
              </w:rPr>
            </w:pPr>
            <w:r w:rsidRPr="00916F96">
              <w:rPr>
                <w:rFonts w:cs="Arial"/>
                <w:lang w:eastAsia="ja-JP"/>
              </w:rPr>
              <w:t>enabled</w:t>
            </w:r>
          </w:p>
        </w:tc>
        <w:tc>
          <w:tcPr>
            <w:tcW w:w="2952" w:type="dxa"/>
            <w:vAlign w:val="center"/>
          </w:tcPr>
          <w:p w14:paraId="78ED5153" w14:textId="77777777" w:rsidR="00393BD8" w:rsidRDefault="00393BD8" w:rsidP="00CD0CCC">
            <w:pPr>
              <w:pStyle w:val="TAL"/>
              <w:rPr>
                <w:rFonts w:cs="Arial"/>
                <w:lang w:eastAsia="ja-JP"/>
              </w:rPr>
            </w:pPr>
          </w:p>
        </w:tc>
      </w:tr>
      <w:tr w:rsidR="00393BD8" w:rsidRPr="00113F28" w14:paraId="30164314" w14:textId="77777777" w:rsidTr="007D5429">
        <w:trPr>
          <w:trHeight w:val="248"/>
        </w:trPr>
        <w:tc>
          <w:tcPr>
            <w:tcW w:w="1133" w:type="dxa"/>
            <w:vMerge/>
            <w:vAlign w:val="center"/>
          </w:tcPr>
          <w:p w14:paraId="4E4AF2B4" w14:textId="77777777" w:rsidR="00393BD8" w:rsidRPr="00113F28" w:rsidRDefault="00393BD8" w:rsidP="00CD0CCC">
            <w:pPr>
              <w:pStyle w:val="TAL"/>
              <w:rPr>
                <w:rFonts w:eastAsia="Calibri" w:cs="Arial"/>
                <w:szCs w:val="22"/>
                <w:lang w:eastAsia="ja-JP"/>
              </w:rPr>
            </w:pPr>
          </w:p>
        </w:tc>
        <w:tc>
          <w:tcPr>
            <w:tcW w:w="2264" w:type="dxa"/>
            <w:vAlign w:val="center"/>
          </w:tcPr>
          <w:p w14:paraId="2C4DAFAB" w14:textId="77777777" w:rsidR="00393BD8" w:rsidRPr="004B4DC0" w:rsidRDefault="00393BD8" w:rsidP="00CD0CCC">
            <w:pPr>
              <w:pStyle w:val="TAC"/>
              <w:jc w:val="left"/>
              <w:rPr>
                <w:szCs w:val="18"/>
                <w:lang w:eastAsia="zh-CN"/>
              </w:rPr>
            </w:pPr>
            <w:r w:rsidRPr="004B4DC0">
              <w:rPr>
                <w:szCs w:val="18"/>
              </w:rPr>
              <w:t>sl-MaxNumPerReserve-r16</w:t>
            </w:r>
          </w:p>
        </w:tc>
        <w:tc>
          <w:tcPr>
            <w:tcW w:w="851" w:type="dxa"/>
            <w:vAlign w:val="center"/>
          </w:tcPr>
          <w:p w14:paraId="3B590984" w14:textId="77777777" w:rsidR="00393BD8" w:rsidRPr="00916F96" w:rsidRDefault="00393BD8" w:rsidP="00CD0CCC">
            <w:pPr>
              <w:pStyle w:val="TAC"/>
              <w:rPr>
                <w:rFonts w:eastAsia="Calibri" w:cs="Arial"/>
                <w:lang w:eastAsia="ja-JP"/>
              </w:rPr>
            </w:pPr>
          </w:p>
        </w:tc>
        <w:tc>
          <w:tcPr>
            <w:tcW w:w="2293" w:type="dxa"/>
            <w:vAlign w:val="center"/>
          </w:tcPr>
          <w:p w14:paraId="61CED0FC" w14:textId="77777777" w:rsidR="00393BD8" w:rsidRPr="00916F96" w:rsidRDefault="00393BD8" w:rsidP="00CD0CCC">
            <w:pPr>
              <w:pStyle w:val="TAC"/>
              <w:rPr>
                <w:rFonts w:cs="Arial"/>
                <w:lang w:eastAsia="ja-JP"/>
              </w:rPr>
            </w:pPr>
            <w:r w:rsidRPr="00916F96">
              <w:rPr>
                <w:rFonts w:cs="Arial"/>
                <w:lang w:eastAsia="ja-JP"/>
              </w:rPr>
              <w:t>n2</w:t>
            </w:r>
          </w:p>
        </w:tc>
        <w:tc>
          <w:tcPr>
            <w:tcW w:w="2952" w:type="dxa"/>
            <w:vAlign w:val="center"/>
          </w:tcPr>
          <w:p w14:paraId="5634510D" w14:textId="77777777" w:rsidR="00393BD8" w:rsidRDefault="00393BD8" w:rsidP="00CD0CCC">
            <w:pPr>
              <w:pStyle w:val="TAL"/>
              <w:rPr>
                <w:rFonts w:cs="Arial"/>
                <w:lang w:eastAsia="ja-JP"/>
              </w:rPr>
            </w:pPr>
          </w:p>
        </w:tc>
      </w:tr>
      <w:tr w:rsidR="00393BD8" w:rsidRPr="00113F28" w14:paraId="122844B0" w14:textId="77777777" w:rsidTr="007D5429">
        <w:trPr>
          <w:trHeight w:val="248"/>
        </w:trPr>
        <w:tc>
          <w:tcPr>
            <w:tcW w:w="1133" w:type="dxa"/>
            <w:vMerge/>
            <w:vAlign w:val="center"/>
          </w:tcPr>
          <w:p w14:paraId="61182A8F" w14:textId="77777777" w:rsidR="00393BD8" w:rsidRPr="00113F28" w:rsidRDefault="00393BD8" w:rsidP="00CD0CCC">
            <w:pPr>
              <w:pStyle w:val="TAL"/>
              <w:rPr>
                <w:rFonts w:eastAsia="Calibri" w:cs="Arial"/>
                <w:szCs w:val="22"/>
                <w:lang w:eastAsia="ja-JP"/>
              </w:rPr>
            </w:pPr>
          </w:p>
        </w:tc>
        <w:tc>
          <w:tcPr>
            <w:tcW w:w="2264" w:type="dxa"/>
            <w:vAlign w:val="center"/>
          </w:tcPr>
          <w:p w14:paraId="7725970C" w14:textId="77777777" w:rsidR="00393BD8" w:rsidRPr="004B4DC0" w:rsidRDefault="00393BD8" w:rsidP="00CD0CCC">
            <w:pPr>
              <w:pStyle w:val="TAC"/>
              <w:jc w:val="left"/>
              <w:rPr>
                <w:szCs w:val="18"/>
                <w:lang w:eastAsia="zh-CN"/>
              </w:rPr>
            </w:pPr>
            <w:r w:rsidRPr="004B4DC0">
              <w:rPr>
                <w:szCs w:val="18"/>
              </w:rPr>
              <w:t>sl-ResourceReservePeriod2-r16</w:t>
            </w:r>
          </w:p>
        </w:tc>
        <w:tc>
          <w:tcPr>
            <w:tcW w:w="851" w:type="dxa"/>
            <w:vAlign w:val="center"/>
          </w:tcPr>
          <w:p w14:paraId="7820A529" w14:textId="77777777" w:rsidR="00393BD8" w:rsidRPr="00916F96" w:rsidRDefault="00393BD8" w:rsidP="00CD0CCC">
            <w:pPr>
              <w:pStyle w:val="TAC"/>
              <w:rPr>
                <w:rFonts w:eastAsia="Calibri" w:cs="Arial"/>
                <w:lang w:eastAsia="ja-JP"/>
              </w:rPr>
            </w:pPr>
          </w:p>
        </w:tc>
        <w:tc>
          <w:tcPr>
            <w:tcW w:w="2293" w:type="dxa"/>
            <w:vAlign w:val="center"/>
          </w:tcPr>
          <w:p w14:paraId="176D1533" w14:textId="77777777" w:rsidR="00393BD8" w:rsidRPr="00916F96" w:rsidRDefault="00393BD8" w:rsidP="00CD0CCC">
            <w:pPr>
              <w:pStyle w:val="TAC"/>
              <w:rPr>
                <w:rFonts w:cs="Arial"/>
                <w:lang w:eastAsia="ja-JP"/>
              </w:rPr>
            </w:pPr>
            <w:r w:rsidRPr="00916F96">
              <w:rPr>
                <w:rFonts w:cs="Arial"/>
                <w:lang w:eastAsia="ja-JP"/>
              </w:rPr>
              <w:t>0</w:t>
            </w:r>
          </w:p>
        </w:tc>
        <w:tc>
          <w:tcPr>
            <w:tcW w:w="2952" w:type="dxa"/>
            <w:vAlign w:val="center"/>
          </w:tcPr>
          <w:p w14:paraId="4ED31061" w14:textId="77777777" w:rsidR="00393BD8" w:rsidRPr="00113F28" w:rsidRDefault="00393BD8" w:rsidP="00CD0CCC">
            <w:pPr>
              <w:pStyle w:val="TAL"/>
              <w:rPr>
                <w:rFonts w:cs="Arial"/>
                <w:lang w:eastAsia="ja-JP"/>
              </w:rPr>
            </w:pPr>
            <w:r w:rsidRPr="00744FF6">
              <w:rPr>
                <w:iCs/>
              </w:rPr>
              <w:t>Unit:ms</w:t>
            </w:r>
          </w:p>
        </w:tc>
      </w:tr>
      <w:tr w:rsidR="00393BD8" w:rsidRPr="00113F28" w14:paraId="73903967" w14:textId="77777777" w:rsidTr="007D5429">
        <w:trPr>
          <w:trHeight w:val="248"/>
        </w:trPr>
        <w:tc>
          <w:tcPr>
            <w:tcW w:w="3397" w:type="dxa"/>
            <w:gridSpan w:val="2"/>
            <w:vAlign w:val="center"/>
          </w:tcPr>
          <w:p w14:paraId="2DDFD98C" w14:textId="77777777" w:rsidR="00393BD8" w:rsidRPr="00113F28" w:rsidRDefault="00393BD8" w:rsidP="00CD0CCC">
            <w:pPr>
              <w:pStyle w:val="TAC"/>
              <w:jc w:val="left"/>
              <w:rPr>
                <w:rFonts w:cs="Arial"/>
                <w:lang w:eastAsia="ja-JP"/>
              </w:rPr>
            </w:pPr>
            <w:r w:rsidRPr="00113F28">
              <w:rPr>
                <w:rFonts w:cs="Arial"/>
                <w:lang w:eastAsia="ja-JP"/>
              </w:rPr>
              <w:t xml:space="preserve">Timing offset </w:t>
            </w:r>
            <w:r w:rsidRPr="00113F28">
              <w:rPr>
                <w:rFonts w:cs="Arial" w:hint="eastAsia"/>
                <w:lang w:eastAsia="zh-CN"/>
              </w:rPr>
              <w:t>among</w:t>
            </w:r>
            <w:r w:rsidRPr="00113F28">
              <w:rPr>
                <w:rFonts w:cs="Arial"/>
                <w:lang w:eastAsia="ja-JP"/>
              </w:rPr>
              <w:t xml:space="preserve"> Active Sidelink UEs</w:t>
            </w:r>
          </w:p>
        </w:tc>
        <w:tc>
          <w:tcPr>
            <w:tcW w:w="851" w:type="dxa"/>
            <w:vAlign w:val="center"/>
          </w:tcPr>
          <w:p w14:paraId="7FA99FE1" w14:textId="77777777" w:rsidR="00393BD8" w:rsidRPr="00113F28" w:rsidRDefault="00393BD8" w:rsidP="00CD0CCC">
            <w:pPr>
              <w:pStyle w:val="TAC"/>
              <w:rPr>
                <w:rFonts w:eastAsia="Calibri" w:cs="Arial"/>
                <w:lang w:eastAsia="ja-JP"/>
              </w:rPr>
            </w:pPr>
            <w:r w:rsidRPr="00113F28">
              <w:rPr>
                <w:rFonts w:cs="Arial"/>
                <w:noProof/>
              </w:rPr>
              <w:sym w:font="Symbol" w:char="F06D"/>
            </w:r>
            <w:r w:rsidRPr="00113F28">
              <w:rPr>
                <w:rFonts w:eastAsia="Calibri" w:cs="Arial"/>
                <w:lang w:eastAsia="ja-JP"/>
              </w:rPr>
              <w:t>s</w:t>
            </w:r>
          </w:p>
        </w:tc>
        <w:tc>
          <w:tcPr>
            <w:tcW w:w="2293" w:type="dxa"/>
            <w:vAlign w:val="center"/>
          </w:tcPr>
          <w:p w14:paraId="29677AA5" w14:textId="77777777" w:rsidR="00393BD8" w:rsidRPr="00113F28" w:rsidRDefault="00393BD8" w:rsidP="00CD0CCC">
            <w:pPr>
              <w:pStyle w:val="TAC"/>
              <w:rPr>
                <w:rFonts w:eastAsia="Calibri" w:cs="Arial"/>
                <w:lang w:eastAsia="ja-JP"/>
              </w:rPr>
            </w:pPr>
            <w:r>
              <w:rPr>
                <w:rFonts w:cs="Arial"/>
              </w:rPr>
              <w:t>CP/2</w:t>
            </w:r>
          </w:p>
        </w:tc>
        <w:tc>
          <w:tcPr>
            <w:tcW w:w="2952" w:type="dxa"/>
            <w:vAlign w:val="center"/>
          </w:tcPr>
          <w:p w14:paraId="01D8C1D2" w14:textId="77777777" w:rsidR="00393BD8" w:rsidRPr="00113F28" w:rsidRDefault="00393BD8" w:rsidP="00CD0CCC">
            <w:pPr>
              <w:pStyle w:val="TAC"/>
              <w:jc w:val="left"/>
              <w:rPr>
                <w:rFonts w:eastAsia="Calibri" w:cs="Arial"/>
                <w:lang w:eastAsia="ja-JP"/>
              </w:rPr>
            </w:pPr>
            <w:r w:rsidRPr="00113F28">
              <w:rPr>
                <w:rFonts w:eastAsia="Calibri" w:cs="Arial"/>
                <w:lang w:eastAsia="ja-JP"/>
              </w:rPr>
              <w:t>Synchronous</w:t>
            </w:r>
          </w:p>
        </w:tc>
      </w:tr>
      <w:tr w:rsidR="00393BD8" w:rsidRPr="00113F28" w14:paraId="717E46C6" w14:textId="77777777" w:rsidTr="007D5429">
        <w:trPr>
          <w:trHeight w:val="248"/>
        </w:trPr>
        <w:tc>
          <w:tcPr>
            <w:tcW w:w="3397" w:type="dxa"/>
            <w:gridSpan w:val="2"/>
            <w:vAlign w:val="center"/>
          </w:tcPr>
          <w:p w14:paraId="7EF71363" w14:textId="77777777" w:rsidR="00393BD8" w:rsidRPr="00113F28" w:rsidRDefault="00393BD8" w:rsidP="00CD0CCC">
            <w:pPr>
              <w:pStyle w:val="TAC"/>
              <w:jc w:val="left"/>
              <w:rPr>
                <w:rFonts w:cs="Arial"/>
                <w:lang w:eastAsia="ja-JP"/>
              </w:rPr>
            </w:pPr>
            <w:r>
              <w:rPr>
                <w:rFonts w:cs="Arial"/>
                <w:lang w:eastAsia="ja-JP"/>
              </w:rPr>
              <w:lastRenderedPageBreak/>
              <w:t>T0</w:t>
            </w:r>
          </w:p>
        </w:tc>
        <w:tc>
          <w:tcPr>
            <w:tcW w:w="851" w:type="dxa"/>
            <w:vAlign w:val="center"/>
          </w:tcPr>
          <w:p w14:paraId="67AFAE2E" w14:textId="77777777" w:rsidR="00393BD8" w:rsidRPr="00113F28" w:rsidRDefault="00393BD8" w:rsidP="00CD0CCC">
            <w:pPr>
              <w:pStyle w:val="TAC"/>
              <w:rPr>
                <w:rFonts w:cs="Arial"/>
                <w:noProof/>
              </w:rPr>
            </w:pPr>
            <w:r>
              <w:rPr>
                <w:rFonts w:cs="Arial"/>
                <w:noProof/>
              </w:rPr>
              <w:t>s</w:t>
            </w:r>
          </w:p>
        </w:tc>
        <w:tc>
          <w:tcPr>
            <w:tcW w:w="2293" w:type="dxa"/>
            <w:vAlign w:val="center"/>
          </w:tcPr>
          <w:p w14:paraId="59BA063B" w14:textId="77777777" w:rsidR="00393BD8" w:rsidRPr="00113F28" w:rsidRDefault="00393BD8" w:rsidP="00CD0CCC">
            <w:pPr>
              <w:pStyle w:val="TAC"/>
              <w:rPr>
                <w:rFonts w:cs="Arial"/>
              </w:rPr>
            </w:pPr>
            <w:r>
              <w:rPr>
                <w:rFonts w:cs="Arial"/>
              </w:rPr>
              <w:t>1</w:t>
            </w:r>
          </w:p>
        </w:tc>
        <w:tc>
          <w:tcPr>
            <w:tcW w:w="2952" w:type="dxa"/>
            <w:vAlign w:val="center"/>
          </w:tcPr>
          <w:p w14:paraId="508DF85F" w14:textId="77777777" w:rsidR="00393BD8" w:rsidRPr="00113F28" w:rsidRDefault="00393BD8" w:rsidP="00CD0CCC">
            <w:pPr>
              <w:pStyle w:val="TAC"/>
              <w:rPr>
                <w:rFonts w:eastAsia="Calibri" w:cs="Arial"/>
                <w:lang w:eastAsia="ja-JP"/>
              </w:rPr>
            </w:pPr>
          </w:p>
        </w:tc>
      </w:tr>
      <w:tr w:rsidR="00393BD8" w:rsidRPr="00113F28" w14:paraId="269C29D4" w14:textId="77777777" w:rsidTr="007D5429">
        <w:trPr>
          <w:trHeight w:val="248"/>
        </w:trPr>
        <w:tc>
          <w:tcPr>
            <w:tcW w:w="3397" w:type="dxa"/>
            <w:gridSpan w:val="2"/>
            <w:vAlign w:val="center"/>
          </w:tcPr>
          <w:p w14:paraId="146E1A36" w14:textId="77777777" w:rsidR="00393BD8" w:rsidRDefault="00393BD8" w:rsidP="00CD0CCC">
            <w:pPr>
              <w:pStyle w:val="TAC"/>
              <w:jc w:val="left"/>
              <w:rPr>
                <w:rFonts w:cs="Arial"/>
                <w:lang w:eastAsia="ja-JP"/>
              </w:rPr>
            </w:pPr>
            <w:r>
              <w:rPr>
                <w:rFonts w:cs="Arial"/>
                <w:lang w:eastAsia="ja-JP"/>
              </w:rPr>
              <w:t>T1</w:t>
            </w:r>
          </w:p>
        </w:tc>
        <w:tc>
          <w:tcPr>
            <w:tcW w:w="851" w:type="dxa"/>
            <w:vAlign w:val="center"/>
          </w:tcPr>
          <w:p w14:paraId="5EF03BE4" w14:textId="77777777" w:rsidR="00393BD8" w:rsidRDefault="00393BD8" w:rsidP="00CD0CCC">
            <w:pPr>
              <w:pStyle w:val="TAC"/>
              <w:rPr>
                <w:rFonts w:cs="Arial"/>
                <w:noProof/>
              </w:rPr>
            </w:pPr>
            <w:r>
              <w:rPr>
                <w:rFonts w:cs="Arial"/>
                <w:noProof/>
              </w:rPr>
              <w:t>ms</w:t>
            </w:r>
          </w:p>
        </w:tc>
        <w:tc>
          <w:tcPr>
            <w:tcW w:w="2293" w:type="dxa"/>
            <w:vAlign w:val="center"/>
          </w:tcPr>
          <w:p w14:paraId="41369576" w14:textId="77777777" w:rsidR="00393BD8" w:rsidRDefault="00393BD8" w:rsidP="00CD0CCC">
            <w:pPr>
              <w:pStyle w:val="TAC"/>
              <w:rPr>
                <w:rFonts w:cs="Arial"/>
              </w:rPr>
            </w:pPr>
            <w:r>
              <w:rPr>
                <w:rFonts w:cs="Arial"/>
              </w:rPr>
              <w:t>50</w:t>
            </w:r>
          </w:p>
        </w:tc>
        <w:tc>
          <w:tcPr>
            <w:tcW w:w="2952" w:type="dxa"/>
            <w:vAlign w:val="center"/>
          </w:tcPr>
          <w:p w14:paraId="66109E77" w14:textId="77777777" w:rsidR="00393BD8" w:rsidRPr="00113F28" w:rsidRDefault="00393BD8" w:rsidP="00CD0CCC">
            <w:pPr>
              <w:pStyle w:val="TAC"/>
              <w:rPr>
                <w:rFonts w:eastAsia="Calibri" w:cs="Arial"/>
                <w:lang w:eastAsia="ja-JP"/>
              </w:rPr>
            </w:pPr>
          </w:p>
        </w:tc>
      </w:tr>
      <w:tr w:rsidR="00393BD8" w:rsidRPr="00113F28" w14:paraId="763713C0" w14:textId="77777777" w:rsidTr="007D5429">
        <w:trPr>
          <w:trHeight w:val="248"/>
        </w:trPr>
        <w:tc>
          <w:tcPr>
            <w:tcW w:w="3397" w:type="dxa"/>
            <w:gridSpan w:val="2"/>
            <w:vAlign w:val="center"/>
          </w:tcPr>
          <w:p w14:paraId="4FFD6163" w14:textId="77777777" w:rsidR="00393BD8" w:rsidRDefault="00393BD8" w:rsidP="00CD0CCC">
            <w:pPr>
              <w:pStyle w:val="TAC"/>
              <w:jc w:val="left"/>
              <w:rPr>
                <w:rFonts w:cs="Arial"/>
                <w:lang w:eastAsia="ja-JP"/>
              </w:rPr>
            </w:pPr>
            <w:r>
              <w:rPr>
                <w:rFonts w:cs="Arial"/>
                <w:lang w:eastAsia="ja-JP"/>
              </w:rPr>
              <w:t>T2</w:t>
            </w:r>
          </w:p>
        </w:tc>
        <w:tc>
          <w:tcPr>
            <w:tcW w:w="851" w:type="dxa"/>
            <w:vAlign w:val="center"/>
          </w:tcPr>
          <w:p w14:paraId="468DF5B8" w14:textId="77777777" w:rsidR="00393BD8" w:rsidRDefault="00393BD8" w:rsidP="00CD0CCC">
            <w:pPr>
              <w:pStyle w:val="TAC"/>
              <w:rPr>
                <w:rFonts w:cs="Arial"/>
                <w:noProof/>
              </w:rPr>
            </w:pPr>
            <w:r>
              <w:rPr>
                <w:rFonts w:cs="Arial"/>
                <w:noProof/>
              </w:rPr>
              <w:t>ms</w:t>
            </w:r>
          </w:p>
        </w:tc>
        <w:tc>
          <w:tcPr>
            <w:tcW w:w="2293" w:type="dxa"/>
            <w:vAlign w:val="center"/>
          </w:tcPr>
          <w:p w14:paraId="4F187D1E" w14:textId="77777777" w:rsidR="00393BD8" w:rsidRDefault="00393BD8" w:rsidP="00CD0CCC">
            <w:pPr>
              <w:pStyle w:val="TAC"/>
              <w:rPr>
                <w:rFonts w:cs="Arial"/>
              </w:rPr>
            </w:pPr>
            <w:r>
              <w:rPr>
                <w:rFonts w:cs="Arial"/>
              </w:rPr>
              <w:t>50</w:t>
            </w:r>
          </w:p>
        </w:tc>
        <w:tc>
          <w:tcPr>
            <w:tcW w:w="2952" w:type="dxa"/>
            <w:vAlign w:val="center"/>
          </w:tcPr>
          <w:p w14:paraId="7984C99A" w14:textId="77777777" w:rsidR="00393BD8" w:rsidRPr="00113F28" w:rsidRDefault="00393BD8" w:rsidP="00CD0CCC">
            <w:pPr>
              <w:pStyle w:val="TAC"/>
              <w:rPr>
                <w:rFonts w:eastAsia="Calibri" w:cs="Arial"/>
                <w:lang w:eastAsia="ja-JP"/>
              </w:rPr>
            </w:pPr>
          </w:p>
        </w:tc>
      </w:tr>
      <w:tr w:rsidR="00393BD8" w:rsidRPr="00113F28" w14:paraId="340B2481" w14:textId="77777777" w:rsidTr="007D5429">
        <w:trPr>
          <w:trHeight w:val="248"/>
        </w:trPr>
        <w:tc>
          <w:tcPr>
            <w:tcW w:w="9493" w:type="dxa"/>
            <w:gridSpan w:val="5"/>
            <w:vAlign w:val="center"/>
          </w:tcPr>
          <w:p w14:paraId="39FDA1DD" w14:textId="77777777" w:rsidR="00393BD8" w:rsidRDefault="00393BD8" w:rsidP="00CD0CCC">
            <w:pPr>
              <w:pStyle w:val="TAC"/>
              <w:jc w:val="left"/>
              <w:rPr>
                <w:rFonts w:cs="Arial"/>
                <w:lang w:eastAsia="ja-JP"/>
              </w:rPr>
            </w:pPr>
            <w:r>
              <w:rPr>
                <w:rFonts w:eastAsia="Calibri" w:cs="Arial"/>
                <w:lang w:eastAsia="ja-JP"/>
              </w:rPr>
              <w:t xml:space="preserve">Note 1: </w:t>
            </w:r>
            <w:r>
              <w:rPr>
                <w:rFonts w:cs="Arial"/>
                <w:vertAlign w:val="subscript"/>
                <w:lang w:eastAsia="ja-JP"/>
              </w:rPr>
              <w:t xml:space="preserve">      </w:t>
            </w:r>
            <w:r>
              <w:rPr>
                <w:rFonts w:eastAsia="Calibri" w:cs="Arial"/>
                <w:lang w:eastAsia="ja-JP"/>
              </w:rPr>
              <w:t>{</w:t>
            </w:r>
            <w:r>
              <w:rPr>
                <w:rFonts w:cs="Arial"/>
                <w:lang w:eastAsia="ja-JP"/>
              </w:rPr>
              <w:t>1</w:t>
            </w:r>
            <w:r>
              <w:rPr>
                <w:rFonts w:cs="Arial"/>
                <w:vertAlign w:val="subscript"/>
                <w:lang w:eastAsia="ja-JP"/>
              </w:rPr>
              <w:t>i</w:t>
            </w:r>
            <w:r>
              <w:rPr>
                <w:rFonts w:cs="Arial"/>
                <w:lang w:eastAsia="ja-JP"/>
              </w:rPr>
              <w:t>} is a sequence of ninety-nine 0’s with one 1 in (mod(i,100)+1)’th position.</w:t>
            </w:r>
          </w:p>
          <w:p w14:paraId="52377187" w14:textId="77777777" w:rsidR="00393BD8" w:rsidRPr="00113F28" w:rsidRDefault="00393BD8" w:rsidP="00CD0CCC">
            <w:pPr>
              <w:pStyle w:val="TAC"/>
              <w:jc w:val="left"/>
              <w:rPr>
                <w:rFonts w:eastAsia="Calibri" w:cs="Arial"/>
                <w:lang w:eastAsia="ja-JP"/>
              </w:rPr>
            </w:pPr>
            <w:r w:rsidRPr="006F65B2">
              <w:rPr>
                <w:rFonts w:eastAsia="Calibri" w:cs="Arial"/>
                <w:lang w:eastAsia="ja-JP"/>
              </w:rPr>
              <w:t xml:space="preserve">Note </w:t>
            </w:r>
            <w:r>
              <w:rPr>
                <w:rFonts w:eastAsia="Calibri" w:cs="Arial"/>
                <w:lang w:eastAsia="ja-JP"/>
              </w:rPr>
              <w:t>2</w:t>
            </w:r>
            <w:r w:rsidRPr="006F65B2">
              <w:rPr>
                <w:rFonts w:eastAsia="Calibri" w:cs="Arial"/>
                <w:lang w:eastAsia="ja-JP"/>
              </w:rPr>
              <w:t xml:space="preserve">: </w:t>
            </w:r>
            <w:r>
              <w:rPr>
                <w:rFonts w:eastAsia="Calibri" w:cs="Arial"/>
                <w:lang w:eastAsia="ja-JP"/>
              </w:rPr>
              <w:t xml:space="preserve">    </w:t>
            </w:r>
            <w:r w:rsidRPr="006F65B2">
              <w:rPr>
                <w:rFonts w:eastAsia="Calibri" w:cs="Arial"/>
                <w:lang w:eastAsia="ja-JP"/>
              </w:rPr>
              <w:t>The UE is only required to be tested in one of the supported test configurations.</w:t>
            </w:r>
          </w:p>
        </w:tc>
      </w:tr>
    </w:tbl>
    <w:p w14:paraId="2A844840" w14:textId="77777777" w:rsidR="00393BD8" w:rsidRPr="00113F28" w:rsidRDefault="00393BD8" w:rsidP="00393BD8">
      <w:pPr>
        <w:rPr>
          <w:lang w:val="en-US"/>
        </w:rPr>
      </w:pPr>
    </w:p>
    <w:p w14:paraId="7284EFD9" w14:textId="77777777" w:rsidR="00D42B04" w:rsidRDefault="00D42B04" w:rsidP="00D42B04">
      <w:pPr>
        <w:pStyle w:val="TH"/>
        <w:rPr>
          <w:lang w:eastAsia="zh-CN"/>
        </w:rPr>
      </w:pPr>
      <w:r w:rsidRPr="00113F28">
        <w:lastRenderedPageBreak/>
        <w:t>Table A.</w:t>
      </w:r>
      <w:r>
        <w:t>9</w:t>
      </w:r>
      <w:r w:rsidRPr="00113F28">
        <w:t>.</w:t>
      </w:r>
      <w:r>
        <w:t>1</w:t>
      </w:r>
      <w:r w:rsidRPr="00113F28">
        <w:t>.</w:t>
      </w:r>
      <w:r>
        <w:t>4.3</w:t>
      </w:r>
      <w:r w:rsidRPr="00113F28">
        <w:t>.1-</w:t>
      </w:r>
      <w:r>
        <w:t>2</w:t>
      </w:r>
      <w:r w:rsidRPr="00113F28">
        <w:t xml:space="preserve">: Active Sidelink UE Specific Test Parameters for V2X UE </w:t>
      </w:r>
      <w:r>
        <w:t>Resource Selection</w:t>
      </w:r>
      <w:r w:rsidRPr="00113F28">
        <w:t xml:space="preserve"> Tests </w:t>
      </w:r>
      <w:r w:rsidRPr="00113F28">
        <w:rPr>
          <w:lang w:eastAsia="zh-CN"/>
        </w:rPr>
        <w:t xml:space="preserve">for </w:t>
      </w:r>
      <w:r>
        <w:rPr>
          <w:lang w:eastAsia="zh-CN"/>
        </w:rPr>
        <w:t>Re-evaluation (UE #0...99)</w:t>
      </w:r>
    </w:p>
    <w:tbl>
      <w:tblPr>
        <w:tblW w:w="9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417"/>
        <w:gridCol w:w="2307"/>
        <w:gridCol w:w="2268"/>
      </w:tblGrid>
      <w:tr w:rsidR="00D42B04" w:rsidRPr="00113F28" w14:paraId="0DC46D3C" w14:textId="77777777" w:rsidTr="00EC7677">
        <w:trPr>
          <w:cantSplit/>
          <w:trHeight w:val="210"/>
          <w:jc w:val="center"/>
        </w:trPr>
        <w:tc>
          <w:tcPr>
            <w:tcW w:w="3256" w:type="dxa"/>
            <w:vMerge w:val="restart"/>
            <w:tcBorders>
              <w:top w:val="single" w:sz="4" w:space="0" w:color="auto"/>
              <w:left w:val="single" w:sz="4" w:space="0" w:color="auto"/>
            </w:tcBorders>
            <w:vAlign w:val="center"/>
          </w:tcPr>
          <w:p w14:paraId="70F23ACF" w14:textId="77777777" w:rsidR="00D42B04" w:rsidRPr="00113F28" w:rsidRDefault="00D42B04" w:rsidP="00EC7677">
            <w:pPr>
              <w:pStyle w:val="TAH"/>
              <w:rPr>
                <w:rFonts w:cs="Arial"/>
                <w:lang w:eastAsia="ja-JP"/>
              </w:rPr>
            </w:pPr>
            <w:r w:rsidRPr="00113F28">
              <w:rPr>
                <w:rFonts w:cs="Arial"/>
                <w:lang w:eastAsia="ja-JP"/>
              </w:rPr>
              <w:lastRenderedPageBreak/>
              <w:t>Parameter</w:t>
            </w:r>
          </w:p>
        </w:tc>
        <w:tc>
          <w:tcPr>
            <w:tcW w:w="1417" w:type="dxa"/>
            <w:vMerge w:val="restart"/>
            <w:tcBorders>
              <w:top w:val="single" w:sz="4" w:space="0" w:color="auto"/>
            </w:tcBorders>
            <w:vAlign w:val="center"/>
          </w:tcPr>
          <w:p w14:paraId="17C71575" w14:textId="77777777" w:rsidR="00D42B04" w:rsidRPr="00113F28" w:rsidRDefault="00D42B04" w:rsidP="00EC7677">
            <w:pPr>
              <w:pStyle w:val="TAH"/>
              <w:rPr>
                <w:rFonts w:cs="Arial"/>
                <w:lang w:eastAsia="ja-JP"/>
              </w:rPr>
            </w:pPr>
            <w:r w:rsidRPr="00113F28">
              <w:rPr>
                <w:rFonts w:cs="Arial"/>
                <w:lang w:eastAsia="ja-JP"/>
              </w:rPr>
              <w:t>Unit</w:t>
            </w:r>
          </w:p>
        </w:tc>
        <w:tc>
          <w:tcPr>
            <w:tcW w:w="4575" w:type="dxa"/>
            <w:gridSpan w:val="2"/>
            <w:tcBorders>
              <w:top w:val="single" w:sz="4" w:space="0" w:color="auto"/>
            </w:tcBorders>
            <w:vAlign w:val="center"/>
          </w:tcPr>
          <w:p w14:paraId="4B8EDF87" w14:textId="77777777" w:rsidR="00D42B04" w:rsidRPr="00113F28" w:rsidRDefault="00D42B04" w:rsidP="00EC7677">
            <w:pPr>
              <w:pStyle w:val="TAH"/>
              <w:rPr>
                <w:rFonts w:cs="Arial"/>
                <w:lang w:eastAsia="ja-JP"/>
              </w:rPr>
            </w:pPr>
            <w:r w:rsidRPr="00113F28">
              <w:rPr>
                <w:rFonts w:cs="Arial"/>
                <w:lang w:eastAsia="ja-JP"/>
              </w:rPr>
              <w:t>Active Sidelink UE i</w:t>
            </w:r>
          </w:p>
          <w:p w14:paraId="43221675" w14:textId="77777777" w:rsidR="00D42B04" w:rsidRPr="00113F28" w:rsidRDefault="00D42B04" w:rsidP="00EC7677">
            <w:pPr>
              <w:pStyle w:val="TAH"/>
              <w:rPr>
                <w:rFonts w:cs="Arial"/>
                <w:lang w:eastAsia="ja-JP"/>
              </w:rPr>
            </w:pPr>
            <w:r w:rsidRPr="00113F28">
              <w:rPr>
                <w:rFonts w:cs="Arial"/>
                <w:lang w:eastAsia="ja-JP"/>
              </w:rPr>
              <w:t xml:space="preserve">(i = 0, .., </w:t>
            </w:r>
            <w:r>
              <w:rPr>
                <w:rFonts w:cs="Arial"/>
                <w:lang w:eastAsia="zh-CN"/>
              </w:rPr>
              <w:t>9</w:t>
            </w:r>
            <w:r w:rsidRPr="00113F28">
              <w:rPr>
                <w:rFonts w:cs="Arial"/>
                <w:lang w:eastAsia="ja-JP"/>
              </w:rPr>
              <w:t>9)</w:t>
            </w:r>
          </w:p>
        </w:tc>
      </w:tr>
      <w:tr w:rsidR="00D42B04" w:rsidRPr="00113F28" w14:paraId="4B6EBA61" w14:textId="77777777" w:rsidTr="00EC7677">
        <w:trPr>
          <w:cantSplit/>
          <w:trHeight w:val="210"/>
          <w:jc w:val="center"/>
        </w:trPr>
        <w:tc>
          <w:tcPr>
            <w:tcW w:w="3256" w:type="dxa"/>
            <w:vMerge/>
            <w:tcBorders>
              <w:left w:val="single" w:sz="4" w:space="0" w:color="auto"/>
            </w:tcBorders>
            <w:vAlign w:val="center"/>
          </w:tcPr>
          <w:p w14:paraId="439F4B66" w14:textId="77777777" w:rsidR="00D42B04" w:rsidRPr="00113F28" w:rsidRDefault="00D42B04" w:rsidP="00EC7677">
            <w:pPr>
              <w:pStyle w:val="TAH"/>
              <w:rPr>
                <w:rFonts w:cs="Arial"/>
                <w:lang w:eastAsia="ja-JP"/>
              </w:rPr>
            </w:pPr>
          </w:p>
        </w:tc>
        <w:tc>
          <w:tcPr>
            <w:tcW w:w="1417" w:type="dxa"/>
            <w:vMerge/>
            <w:vAlign w:val="center"/>
          </w:tcPr>
          <w:p w14:paraId="511C4F29" w14:textId="77777777" w:rsidR="00D42B04" w:rsidRPr="00113F28" w:rsidRDefault="00D42B04" w:rsidP="00EC7677">
            <w:pPr>
              <w:pStyle w:val="TAH"/>
              <w:rPr>
                <w:rFonts w:cs="Arial"/>
                <w:lang w:eastAsia="ja-JP"/>
              </w:rPr>
            </w:pPr>
          </w:p>
        </w:tc>
        <w:tc>
          <w:tcPr>
            <w:tcW w:w="2307" w:type="dxa"/>
            <w:tcBorders>
              <w:top w:val="single" w:sz="4" w:space="0" w:color="auto"/>
            </w:tcBorders>
            <w:vAlign w:val="center"/>
          </w:tcPr>
          <w:p w14:paraId="4615C032" w14:textId="77777777" w:rsidR="00D42B04" w:rsidRPr="00113F28" w:rsidRDefault="00D42B04" w:rsidP="00EC7677">
            <w:pPr>
              <w:pStyle w:val="TAH"/>
              <w:rPr>
                <w:rFonts w:cs="Arial"/>
                <w:lang w:eastAsia="ja-JP"/>
              </w:rPr>
            </w:pPr>
            <w:r w:rsidRPr="00113F28">
              <w:rPr>
                <w:rFonts w:cs="Arial"/>
                <w:lang w:eastAsia="ja-JP"/>
              </w:rPr>
              <w:t>T</w:t>
            </w:r>
            <w:r>
              <w:rPr>
                <w:rFonts w:cs="Arial"/>
                <w:lang w:eastAsia="ja-JP"/>
              </w:rPr>
              <w:t>1</w:t>
            </w:r>
          </w:p>
        </w:tc>
        <w:tc>
          <w:tcPr>
            <w:tcW w:w="2268" w:type="dxa"/>
            <w:tcBorders>
              <w:top w:val="single" w:sz="4" w:space="0" w:color="auto"/>
            </w:tcBorders>
            <w:vAlign w:val="center"/>
          </w:tcPr>
          <w:p w14:paraId="4B7B1202" w14:textId="77777777" w:rsidR="00D42B04" w:rsidRPr="00113F28" w:rsidRDefault="00D42B04" w:rsidP="00EC7677">
            <w:pPr>
              <w:pStyle w:val="TAH"/>
              <w:rPr>
                <w:rFonts w:cs="Arial"/>
                <w:lang w:eastAsia="ja-JP"/>
              </w:rPr>
            </w:pPr>
            <w:r>
              <w:rPr>
                <w:rFonts w:cs="Arial"/>
                <w:lang w:eastAsia="ja-JP"/>
              </w:rPr>
              <w:t>T2</w:t>
            </w:r>
          </w:p>
        </w:tc>
      </w:tr>
      <w:tr w:rsidR="00D42B04" w:rsidRPr="00113F28" w14:paraId="15AB016B" w14:textId="77777777" w:rsidTr="00EC7677">
        <w:trPr>
          <w:cantSplit/>
          <w:jc w:val="center"/>
        </w:trPr>
        <w:tc>
          <w:tcPr>
            <w:tcW w:w="3256" w:type="dxa"/>
            <w:tcBorders>
              <w:left w:val="single" w:sz="4" w:space="0" w:color="auto"/>
              <w:bottom w:val="single" w:sz="4" w:space="0" w:color="auto"/>
            </w:tcBorders>
            <w:vAlign w:val="center"/>
          </w:tcPr>
          <w:p w14:paraId="71F10B67" w14:textId="77777777" w:rsidR="00D42B04" w:rsidRPr="00113F28" w:rsidRDefault="00D42B04" w:rsidP="00EC7677">
            <w:pPr>
              <w:pStyle w:val="TAL"/>
              <w:rPr>
                <w:lang w:val="it-IT" w:eastAsia="ja-JP"/>
              </w:rPr>
            </w:pPr>
            <w:r>
              <w:rPr>
                <w:lang w:val="it-IT" w:eastAsia="ja-JP"/>
              </w:rPr>
              <w:t>NR</w:t>
            </w:r>
            <w:r w:rsidRPr="00113F28">
              <w:rPr>
                <w:lang w:val="it-IT" w:eastAsia="ja-JP"/>
              </w:rPr>
              <w:t xml:space="preserve"> RF Channel Number</w:t>
            </w:r>
          </w:p>
        </w:tc>
        <w:tc>
          <w:tcPr>
            <w:tcW w:w="1417" w:type="dxa"/>
            <w:tcBorders>
              <w:bottom w:val="single" w:sz="4" w:space="0" w:color="auto"/>
            </w:tcBorders>
            <w:vAlign w:val="center"/>
          </w:tcPr>
          <w:p w14:paraId="474F6B66" w14:textId="77777777" w:rsidR="00D42B04" w:rsidRPr="00113F28" w:rsidRDefault="00D42B04" w:rsidP="00EC7677">
            <w:pPr>
              <w:pStyle w:val="TAC"/>
              <w:rPr>
                <w:lang w:val="it-IT" w:eastAsia="ja-JP"/>
              </w:rPr>
            </w:pPr>
            <w:r w:rsidRPr="00113F28">
              <w:rPr>
                <w:lang w:val="it-IT" w:eastAsia="ja-JP"/>
              </w:rPr>
              <w:t>-</w:t>
            </w:r>
          </w:p>
        </w:tc>
        <w:tc>
          <w:tcPr>
            <w:tcW w:w="4575" w:type="dxa"/>
            <w:gridSpan w:val="2"/>
            <w:tcBorders>
              <w:bottom w:val="single" w:sz="4" w:space="0" w:color="auto"/>
            </w:tcBorders>
            <w:vAlign w:val="center"/>
          </w:tcPr>
          <w:p w14:paraId="4CD800FE" w14:textId="77777777" w:rsidR="00D42B04" w:rsidRPr="00113F28" w:rsidRDefault="00D42B04" w:rsidP="00EC7677">
            <w:pPr>
              <w:pStyle w:val="TAC"/>
              <w:rPr>
                <w:lang w:eastAsia="ja-JP"/>
              </w:rPr>
            </w:pPr>
            <w:r w:rsidRPr="00113F28">
              <w:rPr>
                <w:lang w:eastAsia="ja-JP"/>
              </w:rPr>
              <w:t>1</w:t>
            </w:r>
          </w:p>
        </w:tc>
      </w:tr>
      <w:tr w:rsidR="00D42B04" w:rsidRPr="00113F28" w14:paraId="2C94BF22" w14:textId="77777777" w:rsidTr="00EC7677">
        <w:trPr>
          <w:cantSplit/>
          <w:trHeight w:val="424"/>
          <w:jc w:val="center"/>
        </w:trPr>
        <w:tc>
          <w:tcPr>
            <w:tcW w:w="3256" w:type="dxa"/>
            <w:tcBorders>
              <w:left w:val="single" w:sz="4" w:space="0" w:color="auto"/>
            </w:tcBorders>
          </w:tcPr>
          <w:p w14:paraId="5C6223FC" w14:textId="77777777" w:rsidR="00D42B04" w:rsidRPr="00113F28" w:rsidRDefault="00D42B04" w:rsidP="00EC7677">
            <w:pPr>
              <w:pStyle w:val="TAL"/>
              <w:rPr>
                <w:bCs/>
                <w:lang w:eastAsia="ja-JP"/>
              </w:rPr>
            </w:pPr>
            <w:r w:rsidRPr="00113F28">
              <w:rPr>
                <w:lang w:eastAsia="ja-JP"/>
              </w:rPr>
              <w:t>Channel Bandwidth (BW</w:t>
            </w:r>
            <w:r w:rsidRPr="00113F28">
              <w:rPr>
                <w:vertAlign w:val="subscript"/>
                <w:lang w:eastAsia="ja-JP"/>
              </w:rPr>
              <w:t>channel</w:t>
            </w:r>
            <w:r w:rsidRPr="00113F28">
              <w:rPr>
                <w:lang w:eastAsia="ja-JP"/>
              </w:rPr>
              <w:t>)</w:t>
            </w:r>
            <w:r>
              <w:rPr>
                <w:vertAlign w:val="superscript"/>
                <w:lang w:eastAsia="ja-JP"/>
              </w:rPr>
              <w:t xml:space="preserve"> Note 7</w:t>
            </w:r>
          </w:p>
        </w:tc>
        <w:tc>
          <w:tcPr>
            <w:tcW w:w="1417" w:type="dxa"/>
          </w:tcPr>
          <w:p w14:paraId="3C0B6AA4" w14:textId="77777777" w:rsidR="00D42B04" w:rsidRPr="00113F28" w:rsidRDefault="00D42B04" w:rsidP="00EC7677">
            <w:pPr>
              <w:pStyle w:val="TAC"/>
              <w:rPr>
                <w:bCs/>
                <w:lang w:eastAsia="ja-JP"/>
              </w:rPr>
            </w:pPr>
            <w:r>
              <w:rPr>
                <w:bCs/>
                <w:lang w:eastAsia="ja-JP"/>
              </w:rPr>
              <w:t>MHz</w:t>
            </w:r>
          </w:p>
        </w:tc>
        <w:tc>
          <w:tcPr>
            <w:tcW w:w="4575" w:type="dxa"/>
            <w:gridSpan w:val="2"/>
            <w:vAlign w:val="center"/>
          </w:tcPr>
          <w:p w14:paraId="1D06E53B" w14:textId="77777777" w:rsidR="00D42B04" w:rsidRDefault="00D42B04" w:rsidP="00EC7677">
            <w:pPr>
              <w:pStyle w:val="TAC"/>
              <w:rPr>
                <w:lang w:eastAsia="ja-JP"/>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 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r>
              <w:rPr>
                <w:vertAlign w:val="superscript"/>
                <w:lang w:eastAsia="ja-JP"/>
              </w:rPr>
              <w:t xml:space="preserve"> </w:t>
            </w:r>
          </w:p>
        </w:tc>
      </w:tr>
      <w:tr w:rsidR="00D42B04" w:rsidRPr="00113F28" w14:paraId="4400A3DD" w14:textId="77777777" w:rsidTr="00EC7677">
        <w:trPr>
          <w:cantSplit/>
          <w:trHeight w:val="424"/>
          <w:jc w:val="center"/>
        </w:trPr>
        <w:tc>
          <w:tcPr>
            <w:tcW w:w="3256" w:type="dxa"/>
            <w:tcBorders>
              <w:left w:val="single" w:sz="4" w:space="0" w:color="auto"/>
            </w:tcBorders>
            <w:vAlign w:val="center"/>
          </w:tcPr>
          <w:p w14:paraId="617545C1" w14:textId="77777777" w:rsidR="00D42B04" w:rsidRPr="00113F28" w:rsidRDefault="00D42B04" w:rsidP="00EC7677">
            <w:pPr>
              <w:pStyle w:val="TAL"/>
              <w:rPr>
                <w:bCs/>
                <w:lang w:eastAsia="ja-JP"/>
              </w:rPr>
            </w:pPr>
            <w:r w:rsidRPr="00113F28">
              <w:rPr>
                <w:lang w:eastAsia="ja-JP"/>
              </w:rPr>
              <w:t>PSCCH RMC (defined in A.3.</w:t>
            </w:r>
            <w:r>
              <w:rPr>
                <w:lang w:eastAsia="ja-JP"/>
              </w:rPr>
              <w:t>21</w:t>
            </w:r>
            <w:r w:rsidRPr="00113F28">
              <w:rPr>
                <w:lang w:eastAsia="ja-JP"/>
              </w:rPr>
              <w:t>.3)</w:t>
            </w:r>
          </w:p>
        </w:tc>
        <w:tc>
          <w:tcPr>
            <w:tcW w:w="1417" w:type="dxa"/>
            <w:vAlign w:val="center"/>
          </w:tcPr>
          <w:p w14:paraId="6B01E51D" w14:textId="77777777" w:rsidR="00D42B04" w:rsidRPr="00113F28" w:rsidRDefault="00D42B04" w:rsidP="00EC7677">
            <w:pPr>
              <w:pStyle w:val="TAC"/>
              <w:rPr>
                <w:bCs/>
                <w:lang w:eastAsia="ja-JP"/>
              </w:rPr>
            </w:pPr>
            <w:r w:rsidRPr="00113F28">
              <w:rPr>
                <w:bCs/>
                <w:lang w:eastAsia="ja-JP"/>
              </w:rPr>
              <w:t>-</w:t>
            </w:r>
          </w:p>
        </w:tc>
        <w:tc>
          <w:tcPr>
            <w:tcW w:w="4575" w:type="dxa"/>
            <w:gridSpan w:val="2"/>
            <w:vAlign w:val="center"/>
          </w:tcPr>
          <w:p w14:paraId="42BF67DF" w14:textId="77777777" w:rsidR="00D42B04" w:rsidRPr="00113F28" w:rsidRDefault="00D42B04" w:rsidP="00EC7677">
            <w:pPr>
              <w:pStyle w:val="TAC"/>
              <w:rPr>
                <w:lang w:eastAsia="ja-JP"/>
              </w:rPr>
            </w:pPr>
            <w:r w:rsidRPr="00113F28">
              <w:rPr>
                <w:lang w:eastAsia="ja-JP"/>
              </w:rPr>
              <w:t xml:space="preserve">CC.1A HD </w:t>
            </w:r>
          </w:p>
        </w:tc>
      </w:tr>
      <w:tr w:rsidR="00D42B04" w:rsidRPr="00113F28" w14:paraId="1F5DFAA3" w14:textId="77777777" w:rsidTr="00EC7677">
        <w:trPr>
          <w:cantSplit/>
          <w:trHeight w:val="424"/>
          <w:jc w:val="center"/>
        </w:trPr>
        <w:tc>
          <w:tcPr>
            <w:tcW w:w="3256" w:type="dxa"/>
            <w:tcBorders>
              <w:left w:val="single" w:sz="4" w:space="0" w:color="auto"/>
            </w:tcBorders>
            <w:vAlign w:val="center"/>
          </w:tcPr>
          <w:p w14:paraId="679B248F" w14:textId="77777777" w:rsidR="00D42B04" w:rsidRPr="00113F28" w:rsidRDefault="00D42B04" w:rsidP="00EC7677">
            <w:pPr>
              <w:pStyle w:val="TAL"/>
              <w:rPr>
                <w:bCs/>
                <w:lang w:eastAsia="ja-JP"/>
              </w:rPr>
            </w:pPr>
            <w:r w:rsidRPr="00113F28">
              <w:rPr>
                <w:lang w:eastAsia="ja-JP"/>
              </w:rPr>
              <w:t>PSSCH RMC (defined in A.3.</w:t>
            </w:r>
            <w:r>
              <w:rPr>
                <w:lang w:eastAsia="ja-JP"/>
              </w:rPr>
              <w:t>21</w:t>
            </w:r>
            <w:r w:rsidRPr="00113F28">
              <w:rPr>
                <w:lang w:eastAsia="ja-JP"/>
              </w:rPr>
              <w:t>.3)</w:t>
            </w:r>
          </w:p>
        </w:tc>
        <w:tc>
          <w:tcPr>
            <w:tcW w:w="1417" w:type="dxa"/>
            <w:vAlign w:val="center"/>
          </w:tcPr>
          <w:p w14:paraId="45D66288" w14:textId="77777777" w:rsidR="00D42B04" w:rsidRPr="00113F28" w:rsidRDefault="00D42B04" w:rsidP="00EC7677">
            <w:pPr>
              <w:pStyle w:val="TAC"/>
              <w:rPr>
                <w:bCs/>
                <w:lang w:eastAsia="ja-JP"/>
              </w:rPr>
            </w:pPr>
            <w:r w:rsidRPr="00113F28">
              <w:rPr>
                <w:bCs/>
                <w:lang w:eastAsia="ja-JP"/>
              </w:rPr>
              <w:t>-</w:t>
            </w:r>
          </w:p>
        </w:tc>
        <w:tc>
          <w:tcPr>
            <w:tcW w:w="4575" w:type="dxa"/>
            <w:gridSpan w:val="2"/>
            <w:vAlign w:val="center"/>
          </w:tcPr>
          <w:p w14:paraId="4C8EDA6A" w14:textId="77777777" w:rsidR="00D42B04" w:rsidRPr="00113F28" w:rsidRDefault="00D42B04" w:rsidP="00EC7677">
            <w:pPr>
              <w:pStyle w:val="TAC"/>
              <w:rPr>
                <w:lang w:eastAsia="ja-JP"/>
              </w:rPr>
            </w:pPr>
            <w:r w:rsidRPr="00113F28">
              <w:rPr>
                <w:lang w:eastAsia="ja-JP"/>
              </w:rPr>
              <w:t>CD.1</w:t>
            </w:r>
            <w:r>
              <w:rPr>
                <w:lang w:eastAsia="ja-JP"/>
              </w:rPr>
              <w:t>A</w:t>
            </w:r>
            <w:r w:rsidRPr="00113F28">
              <w:rPr>
                <w:lang w:eastAsia="ja-JP"/>
              </w:rPr>
              <w:t xml:space="preserve"> HD</w:t>
            </w:r>
          </w:p>
        </w:tc>
      </w:tr>
      <w:tr w:rsidR="00D42B04" w:rsidRPr="00113F28" w14:paraId="15968CBF" w14:textId="77777777" w:rsidTr="00EC7677">
        <w:trPr>
          <w:cantSplit/>
          <w:jc w:val="center"/>
        </w:trPr>
        <w:tc>
          <w:tcPr>
            <w:tcW w:w="3256" w:type="dxa"/>
            <w:tcBorders>
              <w:left w:val="single" w:sz="4" w:space="0" w:color="auto"/>
              <w:bottom w:val="single" w:sz="4" w:space="0" w:color="auto"/>
            </w:tcBorders>
            <w:vAlign w:val="center"/>
          </w:tcPr>
          <w:p w14:paraId="736508CB" w14:textId="77777777" w:rsidR="00D42B04" w:rsidRPr="00113F28" w:rsidRDefault="00D42B04" w:rsidP="00EC7677">
            <w:pPr>
              <w:pStyle w:val="TAL"/>
              <w:rPr>
                <w:lang w:eastAsia="ja-JP"/>
              </w:rPr>
            </w:pPr>
            <w:r w:rsidRPr="00113F28">
              <w:rPr>
                <w:noProof/>
                <w:position w:val="-12"/>
                <w:lang w:eastAsia="ja-JP"/>
              </w:rPr>
              <w:object w:dxaOrig="400" w:dyaOrig="360" w14:anchorId="408A7DA4">
                <v:shape id="_x0000_i1180" type="#_x0000_t75" alt="" style="width:15.5pt;height:15.5pt;mso-width-percent:0;mso-height-percent:0;mso-width-percent:0;mso-height-percent:0" o:ole="" fillcolor="window">
                  <v:imagedata r:id="rId160" o:title=""/>
                </v:shape>
                <o:OLEObject Type="Embed" ProgID="Equation.3" ShapeID="_x0000_i1180" DrawAspect="Content" ObjectID="_1749664553" r:id="rId176"/>
              </w:object>
            </w:r>
            <w:r w:rsidRPr="00113F28">
              <w:rPr>
                <w:vertAlign w:val="superscript"/>
                <w:lang w:eastAsia="ja-JP"/>
              </w:rPr>
              <w:t xml:space="preserve"> Note1</w:t>
            </w:r>
          </w:p>
        </w:tc>
        <w:tc>
          <w:tcPr>
            <w:tcW w:w="1417" w:type="dxa"/>
            <w:tcBorders>
              <w:bottom w:val="single" w:sz="4" w:space="0" w:color="auto"/>
            </w:tcBorders>
            <w:vAlign w:val="center"/>
          </w:tcPr>
          <w:p w14:paraId="060F3BD3" w14:textId="77777777" w:rsidR="00D42B04" w:rsidRPr="00113F28" w:rsidRDefault="00D42B04" w:rsidP="00EC7677">
            <w:pPr>
              <w:pStyle w:val="TAC"/>
              <w:rPr>
                <w:lang w:eastAsia="ja-JP"/>
              </w:rPr>
            </w:pPr>
            <w:r w:rsidRPr="00113F28">
              <w:rPr>
                <w:lang w:eastAsia="ja-JP"/>
              </w:rPr>
              <w:t>dBm/</w:t>
            </w:r>
            <w:r>
              <w:rPr>
                <w:rFonts w:cs="v4.2.0"/>
                <w:bCs/>
                <w:lang w:eastAsia="ja-JP"/>
              </w:rPr>
              <w:t>SCS</w:t>
            </w:r>
          </w:p>
        </w:tc>
        <w:tc>
          <w:tcPr>
            <w:tcW w:w="4575" w:type="dxa"/>
            <w:gridSpan w:val="2"/>
            <w:tcBorders>
              <w:bottom w:val="single" w:sz="4" w:space="0" w:color="auto"/>
            </w:tcBorders>
            <w:vAlign w:val="center"/>
          </w:tcPr>
          <w:p w14:paraId="1176CCAC" w14:textId="73D183A3" w:rsidR="00D42B04" w:rsidRPr="00113F28" w:rsidRDefault="00D42B04" w:rsidP="00EC7677">
            <w:pPr>
              <w:pStyle w:val="TAC"/>
              <w:rPr>
                <w:lang w:eastAsia="ja-JP"/>
              </w:rPr>
            </w:pPr>
            <w:r>
              <w:rPr>
                <w:lang w:eastAsia="ja-JP"/>
              </w:rPr>
              <w:t>-113</w:t>
            </w:r>
          </w:p>
        </w:tc>
      </w:tr>
      <w:tr w:rsidR="00D42B04" w:rsidRPr="00113F28" w14:paraId="09F74C42" w14:textId="77777777" w:rsidTr="00EC7677">
        <w:trPr>
          <w:cantSplit/>
          <w:jc w:val="center"/>
        </w:trPr>
        <w:tc>
          <w:tcPr>
            <w:tcW w:w="3256" w:type="dxa"/>
            <w:vAlign w:val="center"/>
          </w:tcPr>
          <w:p w14:paraId="4BA23FF2" w14:textId="77777777" w:rsidR="00D42B04" w:rsidRPr="00113F28" w:rsidRDefault="00D42B04" w:rsidP="00EC7677">
            <w:pPr>
              <w:pStyle w:val="TAL"/>
              <w:rPr>
                <w:lang w:eastAsia="ja-JP"/>
              </w:rPr>
            </w:pPr>
            <w:r w:rsidRPr="00113F28">
              <w:rPr>
                <w:lang w:eastAsia="ja-JP"/>
              </w:rPr>
              <w:t>PS</w:t>
            </w:r>
            <w:r>
              <w:rPr>
                <w:lang w:eastAsia="ja-JP"/>
              </w:rPr>
              <w:t>S</w:t>
            </w:r>
            <w:r w:rsidRPr="00113F28">
              <w:rPr>
                <w:lang w:eastAsia="ja-JP"/>
              </w:rPr>
              <w:t>CH</w:t>
            </w:r>
            <w:r>
              <w:rPr>
                <w:lang w:eastAsia="ja-JP"/>
              </w:rPr>
              <w:t>1</w:t>
            </w:r>
            <w:r w:rsidRPr="00113F28">
              <w:rPr>
                <w:lang w:eastAsia="ja-JP"/>
              </w:rPr>
              <w:t xml:space="preserve"> </w:t>
            </w:r>
            <w:r w:rsidRPr="00113F28">
              <w:rPr>
                <w:noProof/>
                <w:position w:val="-12"/>
                <w:lang w:eastAsia="ja-JP"/>
              </w:rPr>
              <w:object w:dxaOrig="780" w:dyaOrig="380" w14:anchorId="1C02DE4A">
                <v:shape id="_x0000_i1181" type="#_x0000_t75" alt="" style="width:31pt;height:20.5pt;mso-width-percent:0;mso-height-percent:0;mso-width-percent:0;mso-height-percent:0" o:ole="" fillcolor="window">
                  <v:imagedata r:id="rId162" o:title=""/>
                </v:shape>
                <o:OLEObject Type="Embed" ProgID="Equation.3" ShapeID="_x0000_i1181" DrawAspect="Content" ObjectID="_1749664554" r:id="rId177"/>
              </w:object>
            </w:r>
            <w:r w:rsidRPr="00113F28">
              <w:rPr>
                <w:lang w:eastAsia="ja-JP"/>
              </w:rPr>
              <w:fldChar w:fldCharType="begin"/>
            </w:r>
            <w:r w:rsidRPr="00113F28">
              <w:rPr>
                <w:lang w:eastAsia="ja-JP"/>
              </w:rPr>
              <w:fldChar w:fldCharType="end"/>
            </w:r>
            <w:r w:rsidRPr="00113F28">
              <w:rPr>
                <w:vertAlign w:val="superscript"/>
                <w:lang w:eastAsia="ja-JP"/>
              </w:rPr>
              <w:t xml:space="preserve"> </w:t>
            </w:r>
            <w:r>
              <w:rPr>
                <w:vertAlign w:val="superscript"/>
                <w:lang w:eastAsia="ja-JP"/>
              </w:rPr>
              <w:t xml:space="preserve">Note 3 </w:t>
            </w:r>
            <w:r w:rsidRPr="00113F28">
              <w:rPr>
                <w:vertAlign w:val="superscript"/>
                <w:lang w:eastAsia="ja-JP"/>
              </w:rPr>
              <w:t xml:space="preserve"> </w:t>
            </w:r>
          </w:p>
        </w:tc>
        <w:tc>
          <w:tcPr>
            <w:tcW w:w="1417" w:type="dxa"/>
            <w:vAlign w:val="center"/>
          </w:tcPr>
          <w:p w14:paraId="2A7C0879" w14:textId="77777777" w:rsidR="00D42B04" w:rsidRPr="00113F28" w:rsidRDefault="00D42B04" w:rsidP="00EC7677">
            <w:pPr>
              <w:pStyle w:val="TAC"/>
              <w:rPr>
                <w:lang w:eastAsia="ja-JP"/>
              </w:rPr>
            </w:pPr>
            <w:r w:rsidRPr="00113F28">
              <w:rPr>
                <w:lang w:eastAsia="ja-JP"/>
              </w:rPr>
              <w:t>dB</w:t>
            </w:r>
          </w:p>
        </w:tc>
        <w:tc>
          <w:tcPr>
            <w:tcW w:w="2307" w:type="dxa"/>
            <w:vAlign w:val="center"/>
          </w:tcPr>
          <w:p w14:paraId="735DD076" w14:textId="47B3EF70" w:rsidR="00D42B04" w:rsidRPr="00113F28" w:rsidRDefault="00D42B04" w:rsidP="00EC7677">
            <w:pPr>
              <w:pStyle w:val="TAC"/>
              <w:rPr>
                <w:lang w:eastAsia="ja-JP"/>
              </w:rPr>
            </w:pPr>
            <w:r>
              <w:rPr>
                <w:lang w:eastAsia="ja-JP"/>
              </w:rPr>
              <w:t>16</w:t>
            </w:r>
          </w:p>
        </w:tc>
        <w:tc>
          <w:tcPr>
            <w:tcW w:w="2268" w:type="dxa"/>
            <w:vAlign w:val="center"/>
          </w:tcPr>
          <w:p w14:paraId="71133C25" w14:textId="5CF572D4" w:rsidR="00D42B04" w:rsidRPr="00113F28" w:rsidRDefault="00D42B04" w:rsidP="00EC7677">
            <w:pPr>
              <w:pStyle w:val="TAC"/>
              <w:rPr>
                <w:lang w:eastAsia="ja-JP"/>
              </w:rPr>
            </w:pPr>
            <w:r>
              <w:rPr>
                <w:lang w:eastAsia="ja-JP"/>
              </w:rPr>
              <w:t>16</w:t>
            </w:r>
          </w:p>
        </w:tc>
      </w:tr>
      <w:tr w:rsidR="00D42B04" w:rsidRPr="00113F28" w14:paraId="19513622" w14:textId="77777777" w:rsidTr="00EC7677">
        <w:trPr>
          <w:cantSplit/>
          <w:jc w:val="center"/>
        </w:trPr>
        <w:tc>
          <w:tcPr>
            <w:tcW w:w="3256" w:type="dxa"/>
            <w:vAlign w:val="center"/>
          </w:tcPr>
          <w:p w14:paraId="6F353A58" w14:textId="77777777" w:rsidR="00D42B04" w:rsidRPr="00113F28" w:rsidRDefault="00D42B04" w:rsidP="00EC7677">
            <w:pPr>
              <w:pStyle w:val="TAL"/>
              <w:rPr>
                <w:lang w:eastAsia="ja-JP"/>
              </w:rPr>
            </w:pPr>
            <w:r w:rsidRPr="00113F28">
              <w:rPr>
                <w:lang w:eastAsia="ja-JP"/>
              </w:rPr>
              <w:t>PSSCH</w:t>
            </w:r>
            <w:r>
              <w:rPr>
                <w:lang w:eastAsia="ja-JP"/>
              </w:rPr>
              <w:t>2</w:t>
            </w:r>
            <w:r w:rsidRPr="00113F28">
              <w:rPr>
                <w:lang w:eastAsia="ja-JP"/>
              </w:rPr>
              <w:t xml:space="preserve"> </w:t>
            </w:r>
            <w:r w:rsidRPr="00113F28">
              <w:rPr>
                <w:noProof/>
                <w:position w:val="-12"/>
                <w:lang w:eastAsia="ja-JP"/>
              </w:rPr>
              <w:object w:dxaOrig="780" w:dyaOrig="380" w14:anchorId="35166AF7">
                <v:shape id="_x0000_i1182" type="#_x0000_t75" alt="" style="width:31pt;height:20.5pt;mso-width-percent:0;mso-height-percent:0;mso-width-percent:0;mso-height-percent:0" o:ole="" fillcolor="window">
                  <v:imagedata r:id="rId162" o:title=""/>
                </v:shape>
                <o:OLEObject Type="Embed" ProgID="Equation.3" ShapeID="_x0000_i1182" DrawAspect="Content" ObjectID="_1749664555" r:id="rId178"/>
              </w:object>
            </w:r>
            <w:r w:rsidRPr="00113F28">
              <w:rPr>
                <w:lang w:eastAsia="ja-JP"/>
              </w:rPr>
              <w:fldChar w:fldCharType="begin"/>
            </w:r>
            <w:r w:rsidRPr="00113F28">
              <w:rPr>
                <w:lang w:eastAsia="ja-JP"/>
              </w:rPr>
              <w:fldChar w:fldCharType="end"/>
            </w:r>
            <w:r w:rsidRPr="00113F28">
              <w:rPr>
                <w:vertAlign w:val="superscript"/>
                <w:lang w:eastAsia="ja-JP"/>
              </w:rPr>
              <w:t xml:space="preserve"> </w:t>
            </w:r>
            <w:r>
              <w:rPr>
                <w:vertAlign w:val="superscript"/>
                <w:lang w:eastAsia="ja-JP"/>
              </w:rPr>
              <w:t>Note 4</w:t>
            </w:r>
          </w:p>
        </w:tc>
        <w:tc>
          <w:tcPr>
            <w:tcW w:w="1417" w:type="dxa"/>
            <w:vAlign w:val="center"/>
          </w:tcPr>
          <w:p w14:paraId="680C2EEA" w14:textId="77777777" w:rsidR="00D42B04" w:rsidRPr="00113F28" w:rsidRDefault="00D42B04" w:rsidP="00EC7677">
            <w:pPr>
              <w:pStyle w:val="TAC"/>
              <w:rPr>
                <w:lang w:eastAsia="ja-JP"/>
              </w:rPr>
            </w:pPr>
            <w:r w:rsidRPr="00113F28">
              <w:rPr>
                <w:lang w:eastAsia="ja-JP"/>
              </w:rPr>
              <w:t>dB</w:t>
            </w:r>
          </w:p>
        </w:tc>
        <w:tc>
          <w:tcPr>
            <w:tcW w:w="2307" w:type="dxa"/>
            <w:vAlign w:val="center"/>
          </w:tcPr>
          <w:p w14:paraId="3670A50B" w14:textId="77777777" w:rsidR="00D42B04" w:rsidRPr="00113F28" w:rsidRDefault="00D42B04" w:rsidP="00EC7677">
            <w:pPr>
              <w:pStyle w:val="TAC"/>
              <w:rPr>
                <w:lang w:eastAsia="ja-JP"/>
              </w:rPr>
            </w:pPr>
            <w:r>
              <w:rPr>
                <w:lang w:eastAsia="ja-JP"/>
              </w:rPr>
              <w:t>2</w:t>
            </w:r>
          </w:p>
        </w:tc>
        <w:tc>
          <w:tcPr>
            <w:tcW w:w="2268" w:type="dxa"/>
            <w:vAlign w:val="center"/>
          </w:tcPr>
          <w:p w14:paraId="1A786F44" w14:textId="77777777" w:rsidR="00D42B04" w:rsidRPr="00113F28" w:rsidRDefault="00D42B04" w:rsidP="00EC7677">
            <w:pPr>
              <w:pStyle w:val="TAC"/>
              <w:rPr>
                <w:lang w:eastAsia="ja-JP"/>
              </w:rPr>
            </w:pPr>
            <w:r>
              <w:rPr>
                <w:lang w:eastAsia="ja-JP"/>
              </w:rPr>
              <w:t>2</w:t>
            </w:r>
          </w:p>
        </w:tc>
      </w:tr>
      <w:tr w:rsidR="00D42B04" w:rsidRPr="00113F28" w14:paraId="2BBE29E7" w14:textId="77777777" w:rsidTr="00EC7677">
        <w:trPr>
          <w:cantSplit/>
          <w:jc w:val="center"/>
        </w:trPr>
        <w:tc>
          <w:tcPr>
            <w:tcW w:w="3256" w:type="dxa"/>
            <w:vAlign w:val="center"/>
          </w:tcPr>
          <w:p w14:paraId="5B967331" w14:textId="77777777" w:rsidR="00D42B04" w:rsidRDefault="00D42B04" w:rsidP="00EC7677">
            <w:pPr>
              <w:pStyle w:val="TAL"/>
              <w:rPr>
                <w:lang w:eastAsia="ja-JP"/>
              </w:rPr>
            </w:pPr>
            <w:r w:rsidRPr="00113F28">
              <w:rPr>
                <w:lang w:eastAsia="ja-JP"/>
              </w:rPr>
              <w:t>PS</w:t>
            </w:r>
            <w:r>
              <w:rPr>
                <w:lang w:eastAsia="ja-JP"/>
              </w:rPr>
              <w:t>S</w:t>
            </w:r>
            <w:r w:rsidRPr="00113F28">
              <w:rPr>
                <w:lang w:eastAsia="ja-JP"/>
              </w:rPr>
              <w:t>CH</w:t>
            </w:r>
            <w:r>
              <w:rPr>
                <w:lang w:eastAsia="ja-JP"/>
              </w:rPr>
              <w:t>3</w:t>
            </w:r>
            <w:r w:rsidRPr="00113F28">
              <w:rPr>
                <w:lang w:eastAsia="ja-JP"/>
              </w:rPr>
              <w:t xml:space="preserve"> </w:t>
            </w:r>
            <w:r w:rsidRPr="00113F28">
              <w:rPr>
                <w:noProof/>
                <w:position w:val="-12"/>
                <w:lang w:eastAsia="ja-JP"/>
              </w:rPr>
              <w:object w:dxaOrig="780" w:dyaOrig="380" w14:anchorId="38125468">
                <v:shape id="_x0000_i1183" type="#_x0000_t75" alt="" style="width:31pt;height:20.5pt;mso-width-percent:0;mso-height-percent:0;mso-width-percent:0;mso-height-percent:0" o:ole="" fillcolor="window">
                  <v:imagedata r:id="rId162" o:title=""/>
                </v:shape>
                <o:OLEObject Type="Embed" ProgID="Equation.3" ShapeID="_x0000_i1183" DrawAspect="Content" ObjectID="_1749664556" r:id="rId179"/>
              </w:object>
            </w:r>
            <w:r w:rsidRPr="00113F28">
              <w:rPr>
                <w:lang w:eastAsia="ja-JP"/>
              </w:rPr>
              <w:fldChar w:fldCharType="begin"/>
            </w:r>
            <w:r w:rsidRPr="00113F28">
              <w:rPr>
                <w:lang w:eastAsia="ja-JP"/>
              </w:rPr>
              <w:fldChar w:fldCharType="end"/>
            </w:r>
            <w:r w:rsidRPr="00113F28">
              <w:rPr>
                <w:vertAlign w:val="superscript"/>
                <w:lang w:eastAsia="ja-JP"/>
              </w:rPr>
              <w:t xml:space="preserve"> </w:t>
            </w:r>
            <w:r>
              <w:rPr>
                <w:vertAlign w:val="superscript"/>
                <w:lang w:eastAsia="ja-JP"/>
              </w:rPr>
              <w:t>Note 5</w:t>
            </w:r>
          </w:p>
        </w:tc>
        <w:tc>
          <w:tcPr>
            <w:tcW w:w="1417" w:type="dxa"/>
            <w:vAlign w:val="center"/>
          </w:tcPr>
          <w:p w14:paraId="35CE0B86" w14:textId="77777777" w:rsidR="00D42B04" w:rsidRPr="00113F28" w:rsidRDefault="00D42B04" w:rsidP="00EC7677">
            <w:pPr>
              <w:pStyle w:val="TAC"/>
              <w:rPr>
                <w:lang w:eastAsia="ja-JP"/>
              </w:rPr>
            </w:pPr>
            <w:r>
              <w:rPr>
                <w:lang w:eastAsia="ja-JP"/>
              </w:rPr>
              <w:t>dB</w:t>
            </w:r>
          </w:p>
        </w:tc>
        <w:tc>
          <w:tcPr>
            <w:tcW w:w="2307" w:type="dxa"/>
            <w:vAlign w:val="center"/>
          </w:tcPr>
          <w:p w14:paraId="3C9CDCA9" w14:textId="4F43125F" w:rsidR="00D42B04" w:rsidRPr="00113F28" w:rsidRDefault="00D42B04" w:rsidP="00EC7677">
            <w:pPr>
              <w:pStyle w:val="TAC"/>
              <w:rPr>
                <w:lang w:eastAsia="zh-CN"/>
              </w:rPr>
            </w:pPr>
            <w:r>
              <w:rPr>
                <w:lang w:eastAsia="zh-CN"/>
              </w:rPr>
              <w:t>16</w:t>
            </w:r>
          </w:p>
        </w:tc>
        <w:tc>
          <w:tcPr>
            <w:tcW w:w="2268" w:type="dxa"/>
            <w:vAlign w:val="center"/>
          </w:tcPr>
          <w:p w14:paraId="68CA1616" w14:textId="77777777" w:rsidR="00D42B04" w:rsidRPr="00113F28" w:rsidRDefault="00D42B04" w:rsidP="00EC7677">
            <w:pPr>
              <w:pStyle w:val="TAC"/>
              <w:rPr>
                <w:lang w:eastAsia="zh-CN"/>
              </w:rPr>
            </w:pPr>
            <w:r>
              <w:rPr>
                <w:lang w:eastAsia="zh-CN"/>
              </w:rPr>
              <w:t>-infinity</w:t>
            </w:r>
          </w:p>
        </w:tc>
      </w:tr>
      <w:tr w:rsidR="00D42B04" w:rsidRPr="00113F28" w14:paraId="56D4B89E" w14:textId="77777777" w:rsidTr="001D23FC">
        <w:trPr>
          <w:cantSplit/>
          <w:jc w:val="center"/>
        </w:trPr>
        <w:tc>
          <w:tcPr>
            <w:tcW w:w="3256" w:type="dxa"/>
            <w:tcBorders>
              <w:bottom w:val="single" w:sz="4" w:space="0" w:color="auto"/>
            </w:tcBorders>
            <w:vAlign w:val="center"/>
          </w:tcPr>
          <w:p w14:paraId="395A4993" w14:textId="77777777" w:rsidR="00D42B04" w:rsidRDefault="00D42B04" w:rsidP="00EC7677">
            <w:pPr>
              <w:pStyle w:val="TAL"/>
              <w:rPr>
                <w:lang w:eastAsia="ja-JP"/>
              </w:rPr>
            </w:pPr>
            <w:r w:rsidRPr="00113F28">
              <w:rPr>
                <w:lang w:eastAsia="ja-JP"/>
              </w:rPr>
              <w:t>PS</w:t>
            </w:r>
            <w:r>
              <w:rPr>
                <w:lang w:eastAsia="ja-JP"/>
              </w:rPr>
              <w:t>S</w:t>
            </w:r>
            <w:r w:rsidRPr="00113F28">
              <w:rPr>
                <w:lang w:eastAsia="ja-JP"/>
              </w:rPr>
              <w:t>CH</w:t>
            </w:r>
            <w:r>
              <w:rPr>
                <w:lang w:eastAsia="ja-JP"/>
              </w:rPr>
              <w:t>4</w:t>
            </w:r>
            <w:r w:rsidRPr="00113F28">
              <w:rPr>
                <w:lang w:eastAsia="ja-JP"/>
              </w:rPr>
              <w:t xml:space="preserve"> </w:t>
            </w:r>
            <w:r w:rsidRPr="00113F28">
              <w:rPr>
                <w:noProof/>
                <w:position w:val="-12"/>
                <w:lang w:eastAsia="ja-JP"/>
              </w:rPr>
              <w:object w:dxaOrig="780" w:dyaOrig="380" w14:anchorId="323CE8FB">
                <v:shape id="_x0000_i1184" type="#_x0000_t75" alt="" style="width:31pt;height:20.5pt;mso-width-percent:0;mso-height-percent:0;mso-width-percent:0;mso-height-percent:0" o:ole="" fillcolor="window">
                  <v:imagedata r:id="rId162" o:title=""/>
                </v:shape>
                <o:OLEObject Type="Embed" ProgID="Equation.3" ShapeID="_x0000_i1184" DrawAspect="Content" ObjectID="_1749664557" r:id="rId180"/>
              </w:object>
            </w:r>
            <w:r w:rsidRPr="00113F28">
              <w:rPr>
                <w:vertAlign w:val="superscript"/>
                <w:lang w:eastAsia="ja-JP"/>
              </w:rPr>
              <w:t xml:space="preserve"> </w:t>
            </w:r>
            <w:r>
              <w:rPr>
                <w:vertAlign w:val="superscript"/>
                <w:lang w:eastAsia="ja-JP"/>
              </w:rPr>
              <w:t>Note 6</w:t>
            </w:r>
          </w:p>
        </w:tc>
        <w:tc>
          <w:tcPr>
            <w:tcW w:w="1417" w:type="dxa"/>
            <w:tcBorders>
              <w:bottom w:val="single" w:sz="4" w:space="0" w:color="auto"/>
            </w:tcBorders>
            <w:vAlign w:val="center"/>
          </w:tcPr>
          <w:p w14:paraId="57C57141" w14:textId="77777777" w:rsidR="00D42B04" w:rsidRDefault="00D42B04" w:rsidP="00EC7677">
            <w:pPr>
              <w:pStyle w:val="TAC"/>
              <w:rPr>
                <w:lang w:eastAsia="ja-JP"/>
              </w:rPr>
            </w:pPr>
            <w:r>
              <w:rPr>
                <w:lang w:eastAsia="ja-JP"/>
              </w:rPr>
              <w:t>dB</w:t>
            </w:r>
          </w:p>
        </w:tc>
        <w:tc>
          <w:tcPr>
            <w:tcW w:w="2307" w:type="dxa"/>
            <w:vAlign w:val="center"/>
          </w:tcPr>
          <w:p w14:paraId="4C96B72F" w14:textId="5B249ACE" w:rsidR="00D42B04" w:rsidRDefault="00D42B04" w:rsidP="00EC7677">
            <w:pPr>
              <w:pStyle w:val="TAC"/>
              <w:rPr>
                <w:lang w:eastAsia="zh-CN"/>
              </w:rPr>
            </w:pPr>
            <w:r>
              <w:rPr>
                <w:lang w:eastAsia="zh-CN"/>
              </w:rPr>
              <w:t>2</w:t>
            </w:r>
          </w:p>
        </w:tc>
        <w:tc>
          <w:tcPr>
            <w:tcW w:w="2268" w:type="dxa"/>
            <w:vAlign w:val="center"/>
          </w:tcPr>
          <w:p w14:paraId="4CFE677B" w14:textId="2653B7F0" w:rsidR="00D42B04" w:rsidRDefault="00D42B04" w:rsidP="00EC7677">
            <w:pPr>
              <w:pStyle w:val="TAC"/>
              <w:rPr>
                <w:lang w:eastAsia="zh-CN"/>
              </w:rPr>
            </w:pPr>
            <w:r>
              <w:rPr>
                <w:lang w:eastAsia="zh-CN"/>
              </w:rPr>
              <w:t>2</w:t>
            </w:r>
          </w:p>
        </w:tc>
      </w:tr>
      <w:tr w:rsidR="00D42B04" w:rsidRPr="00113F28" w14:paraId="3A5A55B3" w14:textId="77777777" w:rsidTr="001D23FC">
        <w:trPr>
          <w:cantSplit/>
          <w:jc w:val="center"/>
        </w:trPr>
        <w:tc>
          <w:tcPr>
            <w:tcW w:w="3256" w:type="dxa"/>
            <w:tcBorders>
              <w:bottom w:val="nil"/>
            </w:tcBorders>
            <w:vAlign w:val="center"/>
          </w:tcPr>
          <w:p w14:paraId="39BB648F" w14:textId="77777777" w:rsidR="00D42B04" w:rsidRDefault="00D42B04" w:rsidP="00EC7677">
            <w:pPr>
              <w:pStyle w:val="TAL"/>
              <w:rPr>
                <w:lang w:eastAsia="ja-JP"/>
              </w:rPr>
            </w:pPr>
            <w:r>
              <w:rPr>
                <w:lang w:eastAsia="ja-JP"/>
              </w:rPr>
              <w:t xml:space="preserve">PSSCH1 </w:t>
            </w:r>
            <w:r w:rsidRPr="00B93C63">
              <w:rPr>
                <w:noProof/>
                <w:position w:val="-12"/>
                <w:lang w:eastAsia="ja-JP"/>
              </w:rPr>
              <w:object w:dxaOrig="660" w:dyaOrig="380" w14:anchorId="65C2BECC">
                <v:shape id="_x0000_i1185" type="#_x0000_t75" alt="" style="width:31pt;height:15.5pt;mso-width-percent:0;mso-height-percent:0;mso-width-percent:0;mso-height-percent:0" o:ole="" fillcolor="window">
                  <v:imagedata r:id="rId164" o:title=""/>
                </v:shape>
                <o:OLEObject Type="Embed" ProgID="Equation.3" ShapeID="_x0000_i1185" DrawAspect="Content" ObjectID="_1749664558" r:id="rId181"/>
              </w:object>
            </w:r>
            <w:r w:rsidRPr="00B93C63">
              <w:rPr>
                <w:vertAlign w:val="superscript"/>
                <w:lang w:eastAsia="ja-JP"/>
              </w:rPr>
              <w:t xml:space="preserve"> Note2</w:t>
            </w:r>
            <w:r>
              <w:rPr>
                <w:vertAlign w:val="superscript"/>
                <w:lang w:eastAsia="ja-JP"/>
              </w:rPr>
              <w:t>,3</w:t>
            </w:r>
          </w:p>
        </w:tc>
        <w:tc>
          <w:tcPr>
            <w:tcW w:w="1417" w:type="dxa"/>
            <w:tcBorders>
              <w:bottom w:val="nil"/>
            </w:tcBorders>
            <w:vAlign w:val="center"/>
          </w:tcPr>
          <w:p w14:paraId="650D8FA6" w14:textId="77777777" w:rsidR="00D42B04" w:rsidRDefault="00D42B04" w:rsidP="00EC7677">
            <w:pPr>
              <w:pStyle w:val="TAC"/>
              <w:rPr>
                <w:lang w:eastAsia="ja-JP"/>
              </w:rPr>
            </w:pPr>
            <w:r w:rsidRPr="00B93C63">
              <w:rPr>
                <w:lang w:eastAsia="ja-JP"/>
              </w:rPr>
              <w:t>dB</w:t>
            </w:r>
          </w:p>
        </w:tc>
        <w:tc>
          <w:tcPr>
            <w:tcW w:w="2307" w:type="dxa"/>
            <w:vAlign w:val="center"/>
          </w:tcPr>
          <w:p w14:paraId="544CBB01" w14:textId="74C449A0" w:rsidR="00D42B04" w:rsidRDefault="00D42B04" w:rsidP="00EC7677">
            <w:pPr>
              <w:pStyle w:val="TAC"/>
              <w:rPr>
                <w:lang w:eastAsia="zh-CN"/>
              </w:rPr>
            </w:pPr>
            <w:r>
              <w:rPr>
                <w:lang w:eastAsia="ja-JP"/>
              </w:rPr>
              <w:t>16</w:t>
            </w:r>
          </w:p>
        </w:tc>
        <w:tc>
          <w:tcPr>
            <w:tcW w:w="2268" w:type="dxa"/>
            <w:vAlign w:val="center"/>
          </w:tcPr>
          <w:p w14:paraId="1EAEFE31" w14:textId="29497E5B" w:rsidR="00D42B04" w:rsidRDefault="00D42B04" w:rsidP="00EC7677">
            <w:pPr>
              <w:pStyle w:val="TAC"/>
              <w:rPr>
                <w:lang w:eastAsia="zh-CN"/>
              </w:rPr>
            </w:pPr>
            <w:r>
              <w:rPr>
                <w:lang w:eastAsia="ja-JP"/>
              </w:rPr>
              <w:t>[-0.11]</w:t>
            </w:r>
            <w:r>
              <w:rPr>
                <w:vertAlign w:val="superscript"/>
                <w:lang w:eastAsia="zh-CN"/>
              </w:rPr>
              <w:t xml:space="preserve"> N</w:t>
            </w:r>
            <w:r w:rsidRPr="001328C6">
              <w:rPr>
                <w:vertAlign w:val="superscript"/>
                <w:lang w:eastAsia="zh-CN"/>
              </w:rPr>
              <w:t xml:space="preserve">ote </w:t>
            </w:r>
            <w:r>
              <w:rPr>
                <w:vertAlign w:val="superscript"/>
                <w:lang w:eastAsia="zh-CN"/>
              </w:rPr>
              <w:t>10</w:t>
            </w:r>
          </w:p>
        </w:tc>
      </w:tr>
      <w:tr w:rsidR="00D42B04" w:rsidRPr="00113F28" w14:paraId="2B7CC337" w14:textId="77777777" w:rsidTr="001D23FC">
        <w:trPr>
          <w:cantSplit/>
          <w:jc w:val="center"/>
        </w:trPr>
        <w:tc>
          <w:tcPr>
            <w:tcW w:w="3256" w:type="dxa"/>
            <w:tcBorders>
              <w:top w:val="nil"/>
            </w:tcBorders>
            <w:vAlign w:val="center"/>
          </w:tcPr>
          <w:p w14:paraId="36967AD6" w14:textId="77777777" w:rsidR="00D42B04" w:rsidRDefault="00D42B04" w:rsidP="00EC7677">
            <w:pPr>
              <w:pStyle w:val="TAL"/>
              <w:rPr>
                <w:lang w:eastAsia="ja-JP"/>
              </w:rPr>
            </w:pPr>
          </w:p>
        </w:tc>
        <w:tc>
          <w:tcPr>
            <w:tcW w:w="1417" w:type="dxa"/>
            <w:tcBorders>
              <w:top w:val="nil"/>
            </w:tcBorders>
            <w:vAlign w:val="center"/>
          </w:tcPr>
          <w:p w14:paraId="45F3302B" w14:textId="77777777" w:rsidR="00D42B04" w:rsidRPr="00B93C63" w:rsidRDefault="00D42B04" w:rsidP="00EC7677">
            <w:pPr>
              <w:pStyle w:val="TAC"/>
              <w:rPr>
                <w:lang w:eastAsia="ja-JP"/>
              </w:rPr>
            </w:pPr>
          </w:p>
        </w:tc>
        <w:tc>
          <w:tcPr>
            <w:tcW w:w="2307" w:type="dxa"/>
            <w:vAlign w:val="center"/>
          </w:tcPr>
          <w:p w14:paraId="1D8BC5F4" w14:textId="77777777" w:rsidR="00D42B04" w:rsidDel="001328C6" w:rsidRDefault="00D42B04" w:rsidP="00EC7677">
            <w:pPr>
              <w:pStyle w:val="TAC"/>
              <w:rPr>
                <w:lang w:eastAsia="zh-CN"/>
              </w:rPr>
            </w:pPr>
            <w:r>
              <w:rPr>
                <w:rFonts w:hint="eastAsia"/>
                <w:lang w:eastAsia="zh-CN"/>
              </w:rPr>
              <w:t>1</w:t>
            </w:r>
            <w:r>
              <w:rPr>
                <w:lang w:eastAsia="zh-CN"/>
              </w:rPr>
              <w:t>6</w:t>
            </w:r>
          </w:p>
        </w:tc>
        <w:tc>
          <w:tcPr>
            <w:tcW w:w="2268" w:type="dxa"/>
            <w:vAlign w:val="center"/>
          </w:tcPr>
          <w:p w14:paraId="1635DD70" w14:textId="77777777" w:rsidR="00D42B04" w:rsidRDefault="00D42B04" w:rsidP="00EC7677">
            <w:pPr>
              <w:pStyle w:val="TAC"/>
              <w:rPr>
                <w:lang w:eastAsia="zh-CN"/>
              </w:rPr>
            </w:pPr>
            <w:r>
              <w:rPr>
                <w:rFonts w:hint="eastAsia"/>
                <w:lang w:eastAsia="zh-CN"/>
              </w:rPr>
              <w:t>1</w:t>
            </w:r>
            <w:r>
              <w:rPr>
                <w:lang w:eastAsia="zh-CN"/>
              </w:rPr>
              <w:t>6</w:t>
            </w:r>
            <w:r>
              <w:rPr>
                <w:vertAlign w:val="superscript"/>
                <w:lang w:eastAsia="zh-CN"/>
              </w:rPr>
              <w:t xml:space="preserve"> N</w:t>
            </w:r>
            <w:r w:rsidRPr="001328C6">
              <w:rPr>
                <w:vertAlign w:val="superscript"/>
                <w:lang w:eastAsia="zh-CN"/>
              </w:rPr>
              <w:t xml:space="preserve">ote </w:t>
            </w:r>
            <w:r>
              <w:rPr>
                <w:vertAlign w:val="superscript"/>
                <w:lang w:eastAsia="zh-CN"/>
              </w:rPr>
              <w:t>11</w:t>
            </w:r>
          </w:p>
        </w:tc>
      </w:tr>
      <w:tr w:rsidR="00D42B04" w:rsidRPr="00113F28" w14:paraId="0118F337" w14:textId="77777777" w:rsidTr="00EC7677">
        <w:trPr>
          <w:cantSplit/>
          <w:jc w:val="center"/>
        </w:trPr>
        <w:tc>
          <w:tcPr>
            <w:tcW w:w="3256" w:type="dxa"/>
            <w:vAlign w:val="center"/>
          </w:tcPr>
          <w:p w14:paraId="6C59F14A" w14:textId="77777777" w:rsidR="00D42B04" w:rsidRDefault="00D42B04" w:rsidP="00EC7677">
            <w:pPr>
              <w:pStyle w:val="TAL"/>
              <w:rPr>
                <w:lang w:eastAsia="ja-JP"/>
              </w:rPr>
            </w:pPr>
            <w:r>
              <w:rPr>
                <w:lang w:eastAsia="ja-JP"/>
              </w:rPr>
              <w:t xml:space="preserve">PSSCH2 </w:t>
            </w:r>
            <w:r w:rsidRPr="00B93C63">
              <w:rPr>
                <w:noProof/>
                <w:position w:val="-12"/>
                <w:lang w:eastAsia="ja-JP"/>
              </w:rPr>
              <w:object w:dxaOrig="660" w:dyaOrig="380" w14:anchorId="7B1E7B3C">
                <v:shape id="_x0000_i1186" type="#_x0000_t75" alt="" style="width:31pt;height:15.5pt;mso-width-percent:0;mso-height-percent:0;mso-width-percent:0;mso-height-percent:0" o:ole="" fillcolor="window">
                  <v:imagedata r:id="rId164" o:title=""/>
                </v:shape>
                <o:OLEObject Type="Embed" ProgID="Equation.3" ShapeID="_x0000_i1186" DrawAspect="Content" ObjectID="_1749664559" r:id="rId182"/>
              </w:object>
            </w:r>
            <w:r w:rsidRPr="00B93C63">
              <w:rPr>
                <w:vertAlign w:val="superscript"/>
                <w:lang w:eastAsia="ja-JP"/>
              </w:rPr>
              <w:t xml:space="preserve"> Note2</w:t>
            </w:r>
            <w:r>
              <w:rPr>
                <w:vertAlign w:val="superscript"/>
                <w:lang w:eastAsia="ja-JP"/>
              </w:rPr>
              <w:t>,4</w:t>
            </w:r>
          </w:p>
        </w:tc>
        <w:tc>
          <w:tcPr>
            <w:tcW w:w="1417" w:type="dxa"/>
            <w:vAlign w:val="center"/>
          </w:tcPr>
          <w:p w14:paraId="518A9BB1" w14:textId="77777777" w:rsidR="00D42B04" w:rsidRDefault="00D42B04" w:rsidP="00EC7677">
            <w:pPr>
              <w:pStyle w:val="TAC"/>
              <w:rPr>
                <w:lang w:eastAsia="ja-JP"/>
              </w:rPr>
            </w:pPr>
            <w:r w:rsidRPr="00B93C63">
              <w:rPr>
                <w:lang w:eastAsia="ja-JP"/>
              </w:rPr>
              <w:t>dB</w:t>
            </w:r>
          </w:p>
        </w:tc>
        <w:tc>
          <w:tcPr>
            <w:tcW w:w="2307" w:type="dxa"/>
            <w:vAlign w:val="center"/>
          </w:tcPr>
          <w:p w14:paraId="4D83C039" w14:textId="77777777" w:rsidR="00D42B04" w:rsidRDefault="00D42B04" w:rsidP="00EC7677">
            <w:pPr>
              <w:pStyle w:val="TAC"/>
              <w:rPr>
                <w:lang w:eastAsia="zh-CN"/>
              </w:rPr>
            </w:pPr>
            <w:r>
              <w:rPr>
                <w:lang w:eastAsia="ja-JP"/>
              </w:rPr>
              <w:t>2</w:t>
            </w:r>
          </w:p>
        </w:tc>
        <w:tc>
          <w:tcPr>
            <w:tcW w:w="2268" w:type="dxa"/>
            <w:vAlign w:val="center"/>
          </w:tcPr>
          <w:p w14:paraId="52722C43" w14:textId="03812D06" w:rsidR="00D42B04" w:rsidRPr="001328C6" w:rsidRDefault="00D42B04" w:rsidP="00EC7677">
            <w:pPr>
              <w:pStyle w:val="TAC"/>
              <w:rPr>
                <w:lang w:eastAsia="ja-JP"/>
              </w:rPr>
            </w:pPr>
            <w:r>
              <w:rPr>
                <w:lang w:eastAsia="ja-JP"/>
              </w:rPr>
              <w:t>[-14.11]</w:t>
            </w:r>
          </w:p>
        </w:tc>
      </w:tr>
      <w:tr w:rsidR="00D42B04" w:rsidRPr="00113F28" w14:paraId="27F82828" w14:textId="77777777" w:rsidTr="00EC7677">
        <w:trPr>
          <w:cantSplit/>
          <w:jc w:val="center"/>
        </w:trPr>
        <w:tc>
          <w:tcPr>
            <w:tcW w:w="3256" w:type="dxa"/>
            <w:vAlign w:val="center"/>
          </w:tcPr>
          <w:p w14:paraId="35373589" w14:textId="77777777" w:rsidR="00D42B04" w:rsidRDefault="00D42B04" w:rsidP="00EC7677">
            <w:pPr>
              <w:pStyle w:val="TAL"/>
              <w:rPr>
                <w:lang w:eastAsia="ja-JP"/>
              </w:rPr>
            </w:pPr>
            <w:r>
              <w:rPr>
                <w:lang w:eastAsia="ja-JP"/>
              </w:rPr>
              <w:t xml:space="preserve">PSSCH3 </w:t>
            </w:r>
            <w:r w:rsidRPr="00B93C63">
              <w:rPr>
                <w:noProof/>
                <w:position w:val="-12"/>
                <w:lang w:eastAsia="ja-JP"/>
              </w:rPr>
              <w:object w:dxaOrig="660" w:dyaOrig="380" w14:anchorId="5B6AB8E9">
                <v:shape id="_x0000_i1187" type="#_x0000_t75" alt="" style="width:31pt;height:15.5pt;mso-width-percent:0;mso-height-percent:0;mso-width-percent:0;mso-height-percent:0" o:ole="" fillcolor="window">
                  <v:imagedata r:id="rId164" o:title=""/>
                </v:shape>
                <o:OLEObject Type="Embed" ProgID="Equation.3" ShapeID="_x0000_i1187" DrawAspect="Content" ObjectID="_1749664560" r:id="rId183"/>
              </w:object>
            </w:r>
            <w:r w:rsidRPr="00B93C63">
              <w:rPr>
                <w:vertAlign w:val="superscript"/>
                <w:lang w:eastAsia="ja-JP"/>
              </w:rPr>
              <w:t xml:space="preserve"> Note2</w:t>
            </w:r>
            <w:r>
              <w:rPr>
                <w:vertAlign w:val="superscript"/>
                <w:lang w:eastAsia="ja-JP"/>
              </w:rPr>
              <w:t>,5</w:t>
            </w:r>
          </w:p>
        </w:tc>
        <w:tc>
          <w:tcPr>
            <w:tcW w:w="1417" w:type="dxa"/>
            <w:vAlign w:val="center"/>
          </w:tcPr>
          <w:p w14:paraId="220D9739" w14:textId="77777777" w:rsidR="00D42B04" w:rsidRDefault="00D42B04" w:rsidP="00EC7677">
            <w:pPr>
              <w:pStyle w:val="TAC"/>
              <w:rPr>
                <w:lang w:eastAsia="ja-JP"/>
              </w:rPr>
            </w:pPr>
            <w:r w:rsidRPr="00B93C63">
              <w:rPr>
                <w:lang w:eastAsia="ja-JP"/>
              </w:rPr>
              <w:t>dB</w:t>
            </w:r>
          </w:p>
        </w:tc>
        <w:tc>
          <w:tcPr>
            <w:tcW w:w="2307" w:type="dxa"/>
            <w:vAlign w:val="center"/>
          </w:tcPr>
          <w:p w14:paraId="7E6F2B80" w14:textId="0DA8E8FE" w:rsidR="00D42B04" w:rsidRDefault="00D42B04" w:rsidP="00EC7677">
            <w:pPr>
              <w:pStyle w:val="TAC"/>
              <w:rPr>
                <w:lang w:eastAsia="zh-CN"/>
              </w:rPr>
            </w:pPr>
            <w:r>
              <w:rPr>
                <w:lang w:eastAsia="zh-CN"/>
              </w:rPr>
              <w:t>16</w:t>
            </w:r>
          </w:p>
        </w:tc>
        <w:tc>
          <w:tcPr>
            <w:tcW w:w="2268" w:type="dxa"/>
            <w:vAlign w:val="center"/>
          </w:tcPr>
          <w:p w14:paraId="09E4C221" w14:textId="77777777" w:rsidR="00D42B04" w:rsidRDefault="00D42B04" w:rsidP="00EC7677">
            <w:pPr>
              <w:pStyle w:val="TAC"/>
              <w:rPr>
                <w:lang w:eastAsia="zh-CN"/>
              </w:rPr>
            </w:pPr>
            <w:r>
              <w:rPr>
                <w:lang w:eastAsia="zh-CN"/>
              </w:rPr>
              <w:t>-infinity</w:t>
            </w:r>
          </w:p>
        </w:tc>
      </w:tr>
      <w:tr w:rsidR="00D42B04" w:rsidRPr="00113F28" w14:paraId="6BAB3535" w14:textId="77777777" w:rsidTr="00EC7677">
        <w:trPr>
          <w:cantSplit/>
          <w:jc w:val="center"/>
        </w:trPr>
        <w:tc>
          <w:tcPr>
            <w:tcW w:w="3256" w:type="dxa"/>
            <w:vAlign w:val="center"/>
          </w:tcPr>
          <w:p w14:paraId="76295AE6" w14:textId="77777777" w:rsidR="00D42B04" w:rsidRDefault="00D42B04" w:rsidP="00EC7677">
            <w:pPr>
              <w:pStyle w:val="TAL"/>
              <w:rPr>
                <w:lang w:eastAsia="ja-JP"/>
              </w:rPr>
            </w:pPr>
            <w:r>
              <w:rPr>
                <w:lang w:eastAsia="ja-JP"/>
              </w:rPr>
              <w:t xml:space="preserve">PSSCH4 </w:t>
            </w:r>
            <w:r w:rsidRPr="00B93C63">
              <w:rPr>
                <w:noProof/>
                <w:position w:val="-12"/>
                <w:lang w:eastAsia="ja-JP"/>
              </w:rPr>
              <w:object w:dxaOrig="660" w:dyaOrig="380" w14:anchorId="2844B643">
                <v:shape id="_x0000_i1188" type="#_x0000_t75" alt="" style="width:31pt;height:15.5pt;mso-width-percent:0;mso-height-percent:0;mso-width-percent:0;mso-height-percent:0" o:ole="" fillcolor="window">
                  <v:imagedata r:id="rId164" o:title=""/>
                </v:shape>
                <o:OLEObject Type="Embed" ProgID="Equation.3" ShapeID="_x0000_i1188" DrawAspect="Content" ObjectID="_1749664561" r:id="rId184"/>
              </w:object>
            </w:r>
            <w:r w:rsidRPr="00B93C63">
              <w:rPr>
                <w:vertAlign w:val="superscript"/>
                <w:lang w:eastAsia="ja-JP"/>
              </w:rPr>
              <w:t xml:space="preserve"> Note2</w:t>
            </w:r>
            <w:r>
              <w:rPr>
                <w:vertAlign w:val="superscript"/>
                <w:lang w:eastAsia="ja-JP"/>
              </w:rPr>
              <w:t>,6</w:t>
            </w:r>
          </w:p>
        </w:tc>
        <w:tc>
          <w:tcPr>
            <w:tcW w:w="1417" w:type="dxa"/>
            <w:vAlign w:val="center"/>
          </w:tcPr>
          <w:p w14:paraId="2B9117A0" w14:textId="77777777" w:rsidR="00D42B04" w:rsidRDefault="00D42B04" w:rsidP="00EC7677">
            <w:pPr>
              <w:pStyle w:val="TAC"/>
              <w:rPr>
                <w:lang w:eastAsia="ja-JP"/>
              </w:rPr>
            </w:pPr>
            <w:r w:rsidRPr="00B93C63">
              <w:rPr>
                <w:lang w:eastAsia="ja-JP"/>
              </w:rPr>
              <w:t>dB</w:t>
            </w:r>
          </w:p>
        </w:tc>
        <w:tc>
          <w:tcPr>
            <w:tcW w:w="2307" w:type="dxa"/>
            <w:vAlign w:val="center"/>
          </w:tcPr>
          <w:p w14:paraId="78442884" w14:textId="23FF1963" w:rsidR="00D42B04" w:rsidRDefault="00D42B04" w:rsidP="00EC7677">
            <w:pPr>
              <w:pStyle w:val="TAC"/>
              <w:rPr>
                <w:lang w:eastAsia="zh-CN"/>
              </w:rPr>
            </w:pPr>
            <w:r>
              <w:rPr>
                <w:lang w:eastAsia="zh-CN"/>
              </w:rPr>
              <w:t>2</w:t>
            </w:r>
          </w:p>
        </w:tc>
        <w:tc>
          <w:tcPr>
            <w:tcW w:w="2268" w:type="dxa"/>
            <w:vAlign w:val="center"/>
          </w:tcPr>
          <w:p w14:paraId="69D35686" w14:textId="0C7DBEE3" w:rsidR="00D42B04" w:rsidRDefault="00D42B04" w:rsidP="00EC7677">
            <w:pPr>
              <w:pStyle w:val="TAC"/>
              <w:rPr>
                <w:lang w:eastAsia="zh-CN"/>
              </w:rPr>
            </w:pPr>
            <w:r>
              <w:rPr>
                <w:lang w:eastAsia="zh-CN"/>
              </w:rPr>
              <w:t>2</w:t>
            </w:r>
          </w:p>
        </w:tc>
      </w:tr>
      <w:tr w:rsidR="00D42B04" w:rsidRPr="00113F28" w14:paraId="1BDAC9B0" w14:textId="77777777" w:rsidTr="00EC7677">
        <w:trPr>
          <w:cantSplit/>
          <w:jc w:val="center"/>
        </w:trPr>
        <w:tc>
          <w:tcPr>
            <w:tcW w:w="3256" w:type="dxa"/>
            <w:vAlign w:val="center"/>
          </w:tcPr>
          <w:p w14:paraId="22252CFD" w14:textId="77777777" w:rsidR="00D42B04" w:rsidRPr="00113F28" w:rsidRDefault="00D42B04" w:rsidP="00EC7677">
            <w:pPr>
              <w:pStyle w:val="TAL"/>
              <w:rPr>
                <w:rFonts w:cs="v4.2.0"/>
                <w:bCs/>
                <w:lang w:eastAsia="ja-JP"/>
              </w:rPr>
            </w:pPr>
            <w:r>
              <w:rPr>
                <w:lang w:eastAsia="ja-JP"/>
              </w:rPr>
              <w:t>PSSCH</w:t>
            </w:r>
            <w:r w:rsidRPr="00113F28">
              <w:rPr>
                <w:lang w:eastAsia="ja-JP"/>
              </w:rPr>
              <w:t xml:space="preserve"> -RSRP</w:t>
            </w:r>
            <w:r>
              <w:rPr>
                <w:lang w:eastAsia="ja-JP"/>
              </w:rPr>
              <w:t>1</w:t>
            </w:r>
            <w:r w:rsidRPr="00113F28">
              <w:rPr>
                <w:vertAlign w:val="superscript"/>
                <w:lang w:eastAsia="ja-JP"/>
              </w:rPr>
              <w:t xml:space="preserve"> Note 2</w:t>
            </w:r>
            <w:r>
              <w:rPr>
                <w:vertAlign w:val="superscript"/>
                <w:lang w:eastAsia="ja-JP"/>
              </w:rPr>
              <w:t xml:space="preserve">, 3 </w:t>
            </w:r>
          </w:p>
        </w:tc>
        <w:tc>
          <w:tcPr>
            <w:tcW w:w="1417" w:type="dxa"/>
            <w:vAlign w:val="center"/>
          </w:tcPr>
          <w:p w14:paraId="073BADC5" w14:textId="77777777" w:rsidR="00D42B04" w:rsidRPr="00113F28" w:rsidRDefault="00D42B04" w:rsidP="00EC7677">
            <w:pPr>
              <w:pStyle w:val="TAC"/>
              <w:rPr>
                <w:lang w:eastAsia="ja-JP"/>
              </w:rPr>
            </w:pPr>
            <w:r w:rsidRPr="00113F28">
              <w:rPr>
                <w:rFonts w:cs="v4.2.0"/>
                <w:bCs/>
                <w:lang w:eastAsia="ja-JP"/>
              </w:rPr>
              <w:t>dB</w:t>
            </w:r>
            <w:r>
              <w:rPr>
                <w:rFonts w:cs="v4.2.0"/>
                <w:bCs/>
                <w:lang w:eastAsia="ja-JP"/>
              </w:rPr>
              <w:t>m/SCS</w:t>
            </w:r>
          </w:p>
        </w:tc>
        <w:tc>
          <w:tcPr>
            <w:tcW w:w="2307" w:type="dxa"/>
            <w:vAlign w:val="center"/>
          </w:tcPr>
          <w:p w14:paraId="17861976" w14:textId="2FA0439B" w:rsidR="00D42B04" w:rsidRPr="00113F28" w:rsidRDefault="00D42B04" w:rsidP="00EC7677">
            <w:pPr>
              <w:pStyle w:val="TAC"/>
              <w:rPr>
                <w:lang w:eastAsia="zh-CN"/>
              </w:rPr>
            </w:pPr>
            <w:r>
              <w:rPr>
                <w:lang w:eastAsia="ja-JP"/>
              </w:rPr>
              <w:t>-97</w:t>
            </w:r>
          </w:p>
        </w:tc>
        <w:tc>
          <w:tcPr>
            <w:tcW w:w="2268" w:type="dxa"/>
            <w:vAlign w:val="center"/>
          </w:tcPr>
          <w:p w14:paraId="0E8B94DE" w14:textId="7FA15428" w:rsidR="00D42B04" w:rsidRPr="00113F28" w:rsidRDefault="00D42B04" w:rsidP="00EC7677">
            <w:pPr>
              <w:pStyle w:val="TAC"/>
              <w:rPr>
                <w:lang w:eastAsia="zh-CN"/>
              </w:rPr>
            </w:pPr>
            <w:r>
              <w:rPr>
                <w:lang w:eastAsia="ja-JP"/>
              </w:rPr>
              <w:t>-97</w:t>
            </w:r>
          </w:p>
        </w:tc>
      </w:tr>
      <w:tr w:rsidR="00D42B04" w:rsidRPr="00113F28" w14:paraId="7710ECB1" w14:textId="77777777" w:rsidTr="00EC7677">
        <w:trPr>
          <w:cantSplit/>
          <w:jc w:val="center"/>
        </w:trPr>
        <w:tc>
          <w:tcPr>
            <w:tcW w:w="3256" w:type="dxa"/>
            <w:vAlign w:val="center"/>
          </w:tcPr>
          <w:p w14:paraId="337831E4" w14:textId="77777777" w:rsidR="00D42B04" w:rsidRPr="00113F28" w:rsidRDefault="00D42B04" w:rsidP="00EC7677">
            <w:pPr>
              <w:pStyle w:val="TAL"/>
              <w:rPr>
                <w:rFonts w:cs="v4.2.0"/>
                <w:bCs/>
                <w:lang w:eastAsia="ja-JP"/>
              </w:rPr>
            </w:pPr>
            <w:r>
              <w:rPr>
                <w:lang w:eastAsia="ja-JP"/>
              </w:rPr>
              <w:t>PSSCH</w:t>
            </w:r>
            <w:r w:rsidRPr="00113F28">
              <w:rPr>
                <w:lang w:eastAsia="ja-JP"/>
              </w:rPr>
              <w:t xml:space="preserve"> -RSRP</w:t>
            </w:r>
            <w:r>
              <w:rPr>
                <w:lang w:eastAsia="ja-JP"/>
              </w:rPr>
              <w:t>2</w:t>
            </w:r>
            <w:r w:rsidRPr="00113F28">
              <w:rPr>
                <w:vertAlign w:val="superscript"/>
                <w:lang w:eastAsia="ja-JP"/>
              </w:rPr>
              <w:t xml:space="preserve"> Note 2</w:t>
            </w:r>
            <w:r>
              <w:rPr>
                <w:vertAlign w:val="superscript"/>
                <w:lang w:eastAsia="ja-JP"/>
              </w:rPr>
              <w:t>, 4</w:t>
            </w:r>
          </w:p>
        </w:tc>
        <w:tc>
          <w:tcPr>
            <w:tcW w:w="1417" w:type="dxa"/>
            <w:vAlign w:val="center"/>
          </w:tcPr>
          <w:p w14:paraId="251EC036" w14:textId="77777777" w:rsidR="00D42B04" w:rsidRPr="00113F28" w:rsidRDefault="00D42B04" w:rsidP="00EC7677">
            <w:pPr>
              <w:pStyle w:val="TAC"/>
            </w:pPr>
            <w:r w:rsidRPr="00113F28">
              <w:rPr>
                <w:rFonts w:cs="v4.2.0"/>
                <w:bCs/>
                <w:lang w:eastAsia="ja-JP"/>
              </w:rPr>
              <w:t>dB</w:t>
            </w:r>
            <w:r>
              <w:rPr>
                <w:rFonts w:cs="v4.2.0"/>
                <w:bCs/>
                <w:lang w:eastAsia="ja-JP"/>
              </w:rPr>
              <w:t>m/SCS</w:t>
            </w:r>
          </w:p>
        </w:tc>
        <w:tc>
          <w:tcPr>
            <w:tcW w:w="2307" w:type="dxa"/>
            <w:vAlign w:val="center"/>
          </w:tcPr>
          <w:p w14:paraId="27C09CED" w14:textId="40247007" w:rsidR="00D42B04" w:rsidRPr="00113F28" w:rsidRDefault="00D42B04" w:rsidP="00EC7677">
            <w:pPr>
              <w:pStyle w:val="TAC"/>
              <w:rPr>
                <w:lang w:eastAsia="ja-JP"/>
              </w:rPr>
            </w:pPr>
            <w:r>
              <w:rPr>
                <w:lang w:eastAsia="ja-JP"/>
              </w:rPr>
              <w:t>-111</w:t>
            </w:r>
          </w:p>
        </w:tc>
        <w:tc>
          <w:tcPr>
            <w:tcW w:w="2268" w:type="dxa"/>
            <w:vAlign w:val="center"/>
          </w:tcPr>
          <w:p w14:paraId="23510A9D" w14:textId="4FC95F9B" w:rsidR="00D42B04" w:rsidRPr="00113F28" w:rsidRDefault="00D42B04" w:rsidP="00EC7677">
            <w:pPr>
              <w:pStyle w:val="TAC"/>
              <w:rPr>
                <w:lang w:eastAsia="ja-JP"/>
              </w:rPr>
            </w:pPr>
            <w:r>
              <w:rPr>
                <w:lang w:eastAsia="ja-JP"/>
              </w:rPr>
              <w:t>-111</w:t>
            </w:r>
          </w:p>
        </w:tc>
      </w:tr>
      <w:tr w:rsidR="00D42B04" w:rsidRPr="00113F28" w14:paraId="3AD3627B" w14:textId="77777777" w:rsidTr="00EC7677">
        <w:trPr>
          <w:cantSplit/>
          <w:jc w:val="center"/>
        </w:trPr>
        <w:tc>
          <w:tcPr>
            <w:tcW w:w="3256" w:type="dxa"/>
            <w:vAlign w:val="center"/>
          </w:tcPr>
          <w:p w14:paraId="5F554353" w14:textId="77777777" w:rsidR="00D42B04" w:rsidRPr="00113F28" w:rsidRDefault="00D42B04" w:rsidP="00EC7677">
            <w:pPr>
              <w:pStyle w:val="TAL"/>
              <w:rPr>
                <w:rFonts w:cs="v4.2.0"/>
                <w:bCs/>
                <w:lang w:eastAsia="ja-JP"/>
              </w:rPr>
            </w:pPr>
            <w:r>
              <w:rPr>
                <w:lang w:eastAsia="ja-JP"/>
              </w:rPr>
              <w:t>PSSCH</w:t>
            </w:r>
            <w:r w:rsidRPr="00113F28">
              <w:rPr>
                <w:lang w:eastAsia="ja-JP"/>
              </w:rPr>
              <w:t xml:space="preserve"> -RSRP</w:t>
            </w:r>
            <w:r>
              <w:rPr>
                <w:lang w:eastAsia="ja-JP"/>
              </w:rPr>
              <w:t>3</w:t>
            </w:r>
            <w:r w:rsidRPr="00113F28">
              <w:rPr>
                <w:vertAlign w:val="superscript"/>
                <w:lang w:eastAsia="ja-JP"/>
              </w:rPr>
              <w:t xml:space="preserve"> Note 2</w:t>
            </w:r>
            <w:r>
              <w:rPr>
                <w:vertAlign w:val="superscript"/>
                <w:lang w:eastAsia="ja-JP"/>
              </w:rPr>
              <w:t>, 5</w:t>
            </w:r>
          </w:p>
        </w:tc>
        <w:tc>
          <w:tcPr>
            <w:tcW w:w="1417" w:type="dxa"/>
            <w:vAlign w:val="center"/>
          </w:tcPr>
          <w:p w14:paraId="6504BF43" w14:textId="77777777" w:rsidR="00D42B04" w:rsidRPr="00113F28" w:rsidRDefault="00D42B04" w:rsidP="00EC7677">
            <w:pPr>
              <w:pStyle w:val="TAC"/>
            </w:pPr>
            <w:r w:rsidRPr="00113F28">
              <w:rPr>
                <w:rFonts w:cs="v4.2.0"/>
                <w:bCs/>
                <w:lang w:eastAsia="ja-JP"/>
              </w:rPr>
              <w:t>dB</w:t>
            </w:r>
            <w:r>
              <w:rPr>
                <w:rFonts w:cs="v4.2.0"/>
                <w:bCs/>
                <w:lang w:eastAsia="ja-JP"/>
              </w:rPr>
              <w:t>m/SCS</w:t>
            </w:r>
          </w:p>
        </w:tc>
        <w:tc>
          <w:tcPr>
            <w:tcW w:w="2307" w:type="dxa"/>
            <w:vAlign w:val="center"/>
          </w:tcPr>
          <w:p w14:paraId="022A4DB4" w14:textId="027E68D4" w:rsidR="00D42B04" w:rsidRPr="00113F28" w:rsidRDefault="00D42B04" w:rsidP="00EC7677">
            <w:pPr>
              <w:pStyle w:val="TAC"/>
              <w:rPr>
                <w:lang w:eastAsia="ja-JP"/>
              </w:rPr>
            </w:pPr>
            <w:r>
              <w:rPr>
                <w:lang w:eastAsia="ja-JP"/>
              </w:rPr>
              <w:t>-97</w:t>
            </w:r>
          </w:p>
        </w:tc>
        <w:tc>
          <w:tcPr>
            <w:tcW w:w="2268" w:type="dxa"/>
            <w:vAlign w:val="center"/>
          </w:tcPr>
          <w:p w14:paraId="2BF39622" w14:textId="77777777" w:rsidR="00D42B04" w:rsidRPr="00113F28" w:rsidRDefault="00D42B04" w:rsidP="00EC7677">
            <w:pPr>
              <w:pStyle w:val="TAC"/>
              <w:rPr>
                <w:lang w:eastAsia="ja-JP"/>
              </w:rPr>
            </w:pPr>
            <w:r>
              <w:rPr>
                <w:lang w:eastAsia="zh-CN"/>
              </w:rPr>
              <w:t>-infinity</w:t>
            </w:r>
          </w:p>
        </w:tc>
      </w:tr>
      <w:tr w:rsidR="00D42B04" w:rsidRPr="00113F28" w14:paraId="7D9540C4" w14:textId="77777777" w:rsidTr="001D23FC">
        <w:trPr>
          <w:cantSplit/>
          <w:jc w:val="center"/>
        </w:trPr>
        <w:tc>
          <w:tcPr>
            <w:tcW w:w="3256" w:type="dxa"/>
            <w:tcBorders>
              <w:bottom w:val="single" w:sz="4" w:space="0" w:color="auto"/>
            </w:tcBorders>
            <w:vAlign w:val="center"/>
          </w:tcPr>
          <w:p w14:paraId="5A75E824" w14:textId="77777777" w:rsidR="00D42B04" w:rsidRPr="00113F28" w:rsidRDefault="00D42B04" w:rsidP="00EC7677">
            <w:pPr>
              <w:pStyle w:val="TAL"/>
              <w:rPr>
                <w:rFonts w:cs="v4.2.0"/>
                <w:bCs/>
                <w:lang w:eastAsia="ja-JP"/>
              </w:rPr>
            </w:pPr>
            <w:r>
              <w:rPr>
                <w:lang w:eastAsia="ja-JP"/>
              </w:rPr>
              <w:t>PSSCH</w:t>
            </w:r>
            <w:r w:rsidRPr="00113F28">
              <w:rPr>
                <w:lang w:eastAsia="ja-JP"/>
              </w:rPr>
              <w:t xml:space="preserve"> -RSRP</w:t>
            </w:r>
            <w:r>
              <w:rPr>
                <w:lang w:eastAsia="ja-JP"/>
              </w:rPr>
              <w:t>4</w:t>
            </w:r>
            <w:r w:rsidRPr="00113F28">
              <w:rPr>
                <w:vertAlign w:val="superscript"/>
                <w:lang w:eastAsia="ja-JP"/>
              </w:rPr>
              <w:t xml:space="preserve"> Note 2</w:t>
            </w:r>
            <w:r>
              <w:rPr>
                <w:vertAlign w:val="superscript"/>
                <w:lang w:eastAsia="ja-JP"/>
              </w:rPr>
              <w:t>, 6</w:t>
            </w:r>
          </w:p>
        </w:tc>
        <w:tc>
          <w:tcPr>
            <w:tcW w:w="1417" w:type="dxa"/>
            <w:vAlign w:val="center"/>
          </w:tcPr>
          <w:p w14:paraId="785796A6" w14:textId="77777777" w:rsidR="00D42B04" w:rsidRPr="00113F28" w:rsidRDefault="00D42B04" w:rsidP="00EC7677">
            <w:pPr>
              <w:pStyle w:val="TAC"/>
              <w:rPr>
                <w:rFonts w:cs="v4.2.0"/>
                <w:bCs/>
                <w:lang w:eastAsia="ja-JP"/>
              </w:rPr>
            </w:pPr>
            <w:r w:rsidRPr="00113F28">
              <w:rPr>
                <w:rFonts w:cs="v4.2.0"/>
                <w:bCs/>
                <w:lang w:eastAsia="ja-JP"/>
              </w:rPr>
              <w:t>dB</w:t>
            </w:r>
            <w:r>
              <w:rPr>
                <w:rFonts w:cs="v4.2.0"/>
                <w:bCs/>
                <w:lang w:eastAsia="ja-JP"/>
              </w:rPr>
              <w:t>m/SCS</w:t>
            </w:r>
          </w:p>
        </w:tc>
        <w:tc>
          <w:tcPr>
            <w:tcW w:w="2307" w:type="dxa"/>
            <w:vAlign w:val="center"/>
          </w:tcPr>
          <w:p w14:paraId="533B5BE2" w14:textId="71BD8EDD" w:rsidR="00D42B04" w:rsidRDefault="00D42B04" w:rsidP="00EC7677">
            <w:pPr>
              <w:pStyle w:val="TAC"/>
              <w:rPr>
                <w:lang w:eastAsia="ja-JP"/>
              </w:rPr>
            </w:pPr>
            <w:r>
              <w:rPr>
                <w:lang w:eastAsia="ja-JP"/>
              </w:rPr>
              <w:t>-111</w:t>
            </w:r>
          </w:p>
        </w:tc>
        <w:tc>
          <w:tcPr>
            <w:tcW w:w="2268" w:type="dxa"/>
            <w:vAlign w:val="center"/>
          </w:tcPr>
          <w:p w14:paraId="2740D76D" w14:textId="101E9BFD" w:rsidR="00D42B04" w:rsidRDefault="00D42B04" w:rsidP="00EC7677">
            <w:pPr>
              <w:pStyle w:val="TAC"/>
              <w:rPr>
                <w:lang w:eastAsia="ja-JP"/>
              </w:rPr>
            </w:pPr>
            <w:r>
              <w:rPr>
                <w:lang w:eastAsia="ja-JP"/>
              </w:rPr>
              <w:t>-111</w:t>
            </w:r>
          </w:p>
        </w:tc>
      </w:tr>
      <w:tr w:rsidR="00D42B04" w:rsidRPr="00113F28" w14:paraId="5320B7F7" w14:textId="77777777" w:rsidTr="001D23FC">
        <w:trPr>
          <w:cantSplit/>
          <w:jc w:val="center"/>
        </w:trPr>
        <w:tc>
          <w:tcPr>
            <w:tcW w:w="3256" w:type="dxa"/>
            <w:tcBorders>
              <w:bottom w:val="nil"/>
            </w:tcBorders>
            <w:vAlign w:val="center"/>
          </w:tcPr>
          <w:p w14:paraId="61E2AD0A" w14:textId="77777777" w:rsidR="00D42B04" w:rsidRDefault="00D42B04" w:rsidP="00EC7677">
            <w:pPr>
              <w:pStyle w:val="TAL"/>
              <w:rPr>
                <w:lang w:eastAsia="zh-CN"/>
              </w:rPr>
            </w:pPr>
            <w:r>
              <w:rPr>
                <w:rFonts w:hint="eastAsia"/>
                <w:lang w:eastAsia="zh-CN"/>
              </w:rPr>
              <w:t>I</w:t>
            </w:r>
            <w:r>
              <w:rPr>
                <w:lang w:eastAsia="zh-CN"/>
              </w:rPr>
              <w:t>o</w:t>
            </w:r>
            <w:r w:rsidRPr="00113F28">
              <w:rPr>
                <w:vertAlign w:val="superscript"/>
                <w:lang w:eastAsia="ja-JP"/>
              </w:rPr>
              <w:t xml:space="preserve"> Note 2</w:t>
            </w:r>
            <w:r>
              <w:rPr>
                <w:vertAlign w:val="superscript"/>
                <w:lang w:eastAsia="ja-JP"/>
              </w:rPr>
              <w:t>, 8</w:t>
            </w:r>
          </w:p>
        </w:tc>
        <w:tc>
          <w:tcPr>
            <w:tcW w:w="1417" w:type="dxa"/>
            <w:vAlign w:val="center"/>
          </w:tcPr>
          <w:p w14:paraId="501552FD" w14:textId="77777777" w:rsidR="00D42B04" w:rsidRPr="00113F28" w:rsidRDefault="00D42B04" w:rsidP="00EC7677">
            <w:pPr>
              <w:pStyle w:val="TAC"/>
              <w:rPr>
                <w:rFonts w:cs="v4.2.0"/>
                <w:bCs/>
                <w:lang w:eastAsia="zh-CN"/>
              </w:rPr>
            </w:pPr>
            <w:r>
              <w:rPr>
                <w:rFonts w:cs="v4.2.0" w:hint="eastAsia"/>
                <w:bCs/>
                <w:lang w:eastAsia="zh-CN"/>
              </w:rPr>
              <w:t>d</w:t>
            </w:r>
            <w:r>
              <w:rPr>
                <w:rFonts w:cs="v4.2.0"/>
                <w:bCs/>
                <w:lang w:eastAsia="zh-CN"/>
              </w:rPr>
              <w:t>Bm/18 MHz</w:t>
            </w:r>
          </w:p>
        </w:tc>
        <w:tc>
          <w:tcPr>
            <w:tcW w:w="2307" w:type="dxa"/>
            <w:vAlign w:val="center"/>
          </w:tcPr>
          <w:p w14:paraId="5D1DA580" w14:textId="77777777" w:rsidR="00D42B04" w:rsidRPr="00113F28" w:rsidDel="006141D7" w:rsidRDefault="00D42B04" w:rsidP="00EC7677">
            <w:pPr>
              <w:pStyle w:val="TAC"/>
              <w:rPr>
                <w:lang w:eastAsia="zh-CN"/>
              </w:rPr>
            </w:pPr>
            <w:r>
              <w:rPr>
                <w:rFonts w:hint="eastAsia"/>
                <w:lang w:eastAsia="zh-CN"/>
              </w:rPr>
              <w:t>-</w:t>
            </w:r>
            <w:r>
              <w:rPr>
                <w:lang w:eastAsia="zh-CN"/>
              </w:rPr>
              <w:t>76.10</w:t>
            </w:r>
          </w:p>
        </w:tc>
        <w:tc>
          <w:tcPr>
            <w:tcW w:w="2268" w:type="dxa"/>
            <w:vAlign w:val="center"/>
          </w:tcPr>
          <w:p w14:paraId="5563076D" w14:textId="77777777" w:rsidR="00D42B04" w:rsidDel="006141D7" w:rsidRDefault="00D42B04" w:rsidP="00EC7677">
            <w:pPr>
              <w:pStyle w:val="TAC"/>
              <w:rPr>
                <w:lang w:eastAsia="zh-CN"/>
              </w:rPr>
            </w:pPr>
            <w:r>
              <w:rPr>
                <w:rFonts w:hint="eastAsia"/>
                <w:lang w:eastAsia="zh-CN"/>
              </w:rPr>
              <w:t>-</w:t>
            </w:r>
            <w:r>
              <w:rPr>
                <w:lang w:eastAsia="zh-CN"/>
              </w:rPr>
              <w:t>76.10</w:t>
            </w:r>
          </w:p>
        </w:tc>
      </w:tr>
      <w:tr w:rsidR="00D42B04" w:rsidRPr="00113F28" w14:paraId="2E842EC8" w14:textId="77777777" w:rsidTr="001D23FC">
        <w:trPr>
          <w:cantSplit/>
          <w:jc w:val="center"/>
        </w:trPr>
        <w:tc>
          <w:tcPr>
            <w:tcW w:w="3256" w:type="dxa"/>
            <w:tcBorders>
              <w:top w:val="nil"/>
              <w:bottom w:val="single" w:sz="4" w:space="0" w:color="auto"/>
            </w:tcBorders>
            <w:vAlign w:val="center"/>
          </w:tcPr>
          <w:p w14:paraId="293E50A1" w14:textId="77777777" w:rsidR="00D42B04" w:rsidRDefault="00D42B04" w:rsidP="00EC7677">
            <w:pPr>
              <w:pStyle w:val="TAL"/>
              <w:rPr>
                <w:lang w:eastAsia="zh-CN"/>
              </w:rPr>
            </w:pPr>
          </w:p>
        </w:tc>
        <w:tc>
          <w:tcPr>
            <w:tcW w:w="1417" w:type="dxa"/>
            <w:vAlign w:val="center"/>
          </w:tcPr>
          <w:p w14:paraId="56A7F86B" w14:textId="77777777" w:rsidR="00D42B04" w:rsidRDefault="00D42B04" w:rsidP="00EC7677">
            <w:pPr>
              <w:pStyle w:val="TAC"/>
              <w:rPr>
                <w:rFonts w:cs="v4.2.0"/>
                <w:bCs/>
                <w:lang w:eastAsia="zh-CN"/>
              </w:rPr>
            </w:pPr>
            <w:r>
              <w:rPr>
                <w:rFonts w:cs="v4.2.0" w:hint="eastAsia"/>
                <w:bCs/>
                <w:lang w:eastAsia="zh-CN"/>
              </w:rPr>
              <w:t>d</w:t>
            </w:r>
            <w:r>
              <w:rPr>
                <w:rFonts w:cs="v4.2.0"/>
                <w:bCs/>
                <w:lang w:eastAsia="zh-CN"/>
              </w:rPr>
              <w:t>Bm/36 MHz</w:t>
            </w:r>
          </w:p>
        </w:tc>
        <w:tc>
          <w:tcPr>
            <w:tcW w:w="2307" w:type="dxa"/>
            <w:vAlign w:val="center"/>
          </w:tcPr>
          <w:p w14:paraId="04F2091A" w14:textId="77777777" w:rsidR="00D42B04" w:rsidRPr="00113F28" w:rsidDel="006141D7" w:rsidRDefault="00D42B04" w:rsidP="00EC7677">
            <w:pPr>
              <w:pStyle w:val="TAC"/>
              <w:rPr>
                <w:lang w:eastAsia="ja-JP"/>
              </w:rPr>
            </w:pPr>
            <w:r>
              <w:rPr>
                <w:rFonts w:hint="eastAsia"/>
                <w:lang w:eastAsia="zh-CN"/>
              </w:rPr>
              <w:t>-</w:t>
            </w:r>
            <w:r>
              <w:rPr>
                <w:lang w:eastAsia="zh-CN"/>
              </w:rPr>
              <w:t>76.10</w:t>
            </w:r>
          </w:p>
        </w:tc>
        <w:tc>
          <w:tcPr>
            <w:tcW w:w="2268" w:type="dxa"/>
            <w:vAlign w:val="center"/>
          </w:tcPr>
          <w:p w14:paraId="5453D0F5" w14:textId="77777777" w:rsidR="00D42B04" w:rsidDel="006141D7" w:rsidRDefault="00D42B04" w:rsidP="00EC7677">
            <w:pPr>
              <w:pStyle w:val="TAC"/>
              <w:rPr>
                <w:lang w:eastAsia="ja-JP"/>
              </w:rPr>
            </w:pPr>
            <w:r>
              <w:rPr>
                <w:rFonts w:hint="eastAsia"/>
                <w:lang w:eastAsia="zh-CN"/>
              </w:rPr>
              <w:t>-</w:t>
            </w:r>
            <w:r>
              <w:rPr>
                <w:lang w:eastAsia="zh-CN"/>
              </w:rPr>
              <w:t>76.10</w:t>
            </w:r>
          </w:p>
        </w:tc>
      </w:tr>
      <w:tr w:rsidR="00D42B04" w:rsidRPr="00113F28" w14:paraId="3AE99992" w14:textId="77777777" w:rsidTr="001D23FC">
        <w:trPr>
          <w:cantSplit/>
          <w:jc w:val="center"/>
        </w:trPr>
        <w:tc>
          <w:tcPr>
            <w:tcW w:w="3256" w:type="dxa"/>
            <w:tcBorders>
              <w:bottom w:val="nil"/>
            </w:tcBorders>
            <w:vAlign w:val="center"/>
          </w:tcPr>
          <w:p w14:paraId="20037817" w14:textId="77777777" w:rsidR="00D42B04" w:rsidRDefault="00D42B04" w:rsidP="00EC7677">
            <w:pPr>
              <w:pStyle w:val="TAL"/>
              <w:rPr>
                <w:lang w:eastAsia="zh-CN"/>
              </w:rPr>
            </w:pPr>
            <w:r>
              <w:rPr>
                <w:rFonts w:hint="eastAsia"/>
                <w:lang w:eastAsia="zh-CN"/>
              </w:rPr>
              <w:t>I</w:t>
            </w:r>
            <w:r>
              <w:rPr>
                <w:lang w:eastAsia="zh-CN"/>
              </w:rPr>
              <w:t>o</w:t>
            </w:r>
            <w:r w:rsidRPr="00113F28">
              <w:rPr>
                <w:vertAlign w:val="superscript"/>
                <w:lang w:eastAsia="ja-JP"/>
              </w:rPr>
              <w:t xml:space="preserve"> Note 2</w:t>
            </w:r>
            <w:r>
              <w:rPr>
                <w:vertAlign w:val="superscript"/>
                <w:lang w:eastAsia="ja-JP"/>
              </w:rPr>
              <w:t>, 9</w:t>
            </w:r>
          </w:p>
        </w:tc>
        <w:tc>
          <w:tcPr>
            <w:tcW w:w="1417" w:type="dxa"/>
            <w:vAlign w:val="center"/>
          </w:tcPr>
          <w:p w14:paraId="4022BE22" w14:textId="77777777" w:rsidR="00D42B04" w:rsidRDefault="00D42B04" w:rsidP="00EC7677">
            <w:pPr>
              <w:pStyle w:val="TAC"/>
              <w:rPr>
                <w:rFonts w:cs="v4.2.0"/>
                <w:bCs/>
                <w:lang w:eastAsia="zh-CN"/>
              </w:rPr>
            </w:pPr>
            <w:r>
              <w:rPr>
                <w:rFonts w:cs="v4.2.0" w:hint="eastAsia"/>
                <w:bCs/>
                <w:lang w:eastAsia="zh-CN"/>
              </w:rPr>
              <w:t>d</w:t>
            </w:r>
            <w:r>
              <w:rPr>
                <w:rFonts w:cs="v4.2.0"/>
                <w:bCs/>
                <w:lang w:eastAsia="zh-CN"/>
              </w:rPr>
              <w:t>Bm/18 MHz</w:t>
            </w:r>
          </w:p>
        </w:tc>
        <w:tc>
          <w:tcPr>
            <w:tcW w:w="2307" w:type="dxa"/>
            <w:vAlign w:val="center"/>
          </w:tcPr>
          <w:p w14:paraId="0FE4E589" w14:textId="77777777" w:rsidR="00D42B04" w:rsidRDefault="00D42B04" w:rsidP="00EC7677">
            <w:pPr>
              <w:pStyle w:val="TAC"/>
              <w:rPr>
                <w:lang w:eastAsia="zh-CN"/>
              </w:rPr>
            </w:pPr>
            <w:r>
              <w:rPr>
                <w:lang w:eastAsia="zh-CN"/>
              </w:rPr>
              <w:t>-88.08</w:t>
            </w:r>
          </w:p>
        </w:tc>
        <w:tc>
          <w:tcPr>
            <w:tcW w:w="2268" w:type="dxa"/>
            <w:vAlign w:val="center"/>
          </w:tcPr>
          <w:p w14:paraId="5B4681AC" w14:textId="77777777" w:rsidR="00D42B04" w:rsidRDefault="00D42B04" w:rsidP="00EC7677">
            <w:pPr>
              <w:pStyle w:val="TAC"/>
              <w:rPr>
                <w:lang w:eastAsia="zh-CN"/>
              </w:rPr>
            </w:pPr>
            <w:r>
              <w:rPr>
                <w:lang w:eastAsia="zh-CN"/>
              </w:rPr>
              <w:t>[-75.93]</w:t>
            </w:r>
          </w:p>
        </w:tc>
      </w:tr>
      <w:tr w:rsidR="00D42B04" w:rsidRPr="00113F28" w14:paraId="3F935685" w14:textId="77777777" w:rsidTr="001D23FC">
        <w:trPr>
          <w:cantSplit/>
          <w:jc w:val="center"/>
        </w:trPr>
        <w:tc>
          <w:tcPr>
            <w:tcW w:w="3256" w:type="dxa"/>
            <w:tcBorders>
              <w:top w:val="nil"/>
              <w:bottom w:val="single" w:sz="4" w:space="0" w:color="auto"/>
            </w:tcBorders>
            <w:vAlign w:val="center"/>
          </w:tcPr>
          <w:p w14:paraId="2EB55A12" w14:textId="77777777" w:rsidR="00D42B04" w:rsidRDefault="00D42B04" w:rsidP="00EC7677">
            <w:pPr>
              <w:pStyle w:val="TAL"/>
              <w:rPr>
                <w:lang w:eastAsia="zh-CN"/>
              </w:rPr>
            </w:pPr>
          </w:p>
        </w:tc>
        <w:tc>
          <w:tcPr>
            <w:tcW w:w="1417" w:type="dxa"/>
            <w:vAlign w:val="center"/>
          </w:tcPr>
          <w:p w14:paraId="7E4D2AD1" w14:textId="77777777" w:rsidR="00D42B04" w:rsidRDefault="00D42B04" w:rsidP="00EC7677">
            <w:pPr>
              <w:pStyle w:val="TAC"/>
              <w:rPr>
                <w:rFonts w:cs="v4.2.0"/>
                <w:bCs/>
                <w:lang w:eastAsia="zh-CN"/>
              </w:rPr>
            </w:pPr>
            <w:r>
              <w:rPr>
                <w:rFonts w:cs="v4.2.0" w:hint="eastAsia"/>
                <w:bCs/>
                <w:lang w:eastAsia="zh-CN"/>
              </w:rPr>
              <w:t>d</w:t>
            </w:r>
            <w:r>
              <w:rPr>
                <w:rFonts w:cs="v4.2.0"/>
                <w:bCs/>
                <w:lang w:eastAsia="zh-CN"/>
              </w:rPr>
              <w:t>Bm/36 MHz</w:t>
            </w:r>
          </w:p>
        </w:tc>
        <w:tc>
          <w:tcPr>
            <w:tcW w:w="2307" w:type="dxa"/>
            <w:vAlign w:val="center"/>
          </w:tcPr>
          <w:p w14:paraId="7170A2A9" w14:textId="77777777" w:rsidR="00D42B04" w:rsidRDefault="00D42B04" w:rsidP="00EC7677">
            <w:pPr>
              <w:pStyle w:val="TAC"/>
              <w:rPr>
                <w:lang w:eastAsia="zh-CN"/>
              </w:rPr>
            </w:pPr>
            <w:r>
              <w:rPr>
                <w:lang w:eastAsia="zh-CN"/>
              </w:rPr>
              <w:t>-88.08</w:t>
            </w:r>
          </w:p>
        </w:tc>
        <w:tc>
          <w:tcPr>
            <w:tcW w:w="2268" w:type="dxa"/>
            <w:vAlign w:val="center"/>
          </w:tcPr>
          <w:p w14:paraId="091D2EA6" w14:textId="77777777" w:rsidR="00D42B04" w:rsidRDefault="00D42B04" w:rsidP="00EC7677">
            <w:pPr>
              <w:pStyle w:val="TAC"/>
              <w:rPr>
                <w:lang w:eastAsia="zh-CN"/>
              </w:rPr>
            </w:pPr>
            <w:r>
              <w:rPr>
                <w:lang w:eastAsia="zh-CN"/>
              </w:rPr>
              <w:t>[-75.93]</w:t>
            </w:r>
          </w:p>
        </w:tc>
      </w:tr>
      <w:tr w:rsidR="00D42B04" w:rsidRPr="00113F28" w14:paraId="64BE9141" w14:textId="77777777" w:rsidTr="001D23FC">
        <w:trPr>
          <w:cantSplit/>
          <w:jc w:val="center"/>
        </w:trPr>
        <w:tc>
          <w:tcPr>
            <w:tcW w:w="3256" w:type="dxa"/>
            <w:tcBorders>
              <w:bottom w:val="nil"/>
            </w:tcBorders>
            <w:vAlign w:val="center"/>
          </w:tcPr>
          <w:p w14:paraId="126AF959" w14:textId="77777777" w:rsidR="00D42B04" w:rsidRDefault="00D42B04" w:rsidP="00EC7677">
            <w:pPr>
              <w:pStyle w:val="TAL"/>
              <w:rPr>
                <w:lang w:eastAsia="zh-CN"/>
              </w:rPr>
            </w:pPr>
            <w:r>
              <w:rPr>
                <w:rFonts w:hint="eastAsia"/>
                <w:lang w:eastAsia="zh-CN"/>
              </w:rPr>
              <w:t>I</w:t>
            </w:r>
            <w:r>
              <w:rPr>
                <w:lang w:eastAsia="zh-CN"/>
              </w:rPr>
              <w:t>o</w:t>
            </w:r>
            <w:r w:rsidRPr="00113F28">
              <w:rPr>
                <w:vertAlign w:val="superscript"/>
                <w:lang w:eastAsia="ja-JP"/>
              </w:rPr>
              <w:t xml:space="preserve"> Note 2</w:t>
            </w:r>
            <w:r>
              <w:rPr>
                <w:vertAlign w:val="superscript"/>
                <w:lang w:eastAsia="ja-JP"/>
              </w:rPr>
              <w:t>, 10</w:t>
            </w:r>
          </w:p>
        </w:tc>
        <w:tc>
          <w:tcPr>
            <w:tcW w:w="1417" w:type="dxa"/>
            <w:vAlign w:val="center"/>
          </w:tcPr>
          <w:p w14:paraId="2CEC7452" w14:textId="77777777" w:rsidR="00D42B04" w:rsidRDefault="00D42B04" w:rsidP="00EC7677">
            <w:pPr>
              <w:pStyle w:val="TAC"/>
              <w:rPr>
                <w:rFonts w:cs="v4.2.0"/>
                <w:bCs/>
                <w:lang w:eastAsia="zh-CN"/>
              </w:rPr>
            </w:pPr>
            <w:r>
              <w:rPr>
                <w:rFonts w:cs="v4.2.0" w:hint="eastAsia"/>
                <w:bCs/>
                <w:lang w:eastAsia="zh-CN"/>
              </w:rPr>
              <w:t>d</w:t>
            </w:r>
            <w:r>
              <w:rPr>
                <w:rFonts w:cs="v4.2.0"/>
                <w:bCs/>
                <w:lang w:eastAsia="zh-CN"/>
              </w:rPr>
              <w:t>Bm/18 MHz</w:t>
            </w:r>
          </w:p>
        </w:tc>
        <w:tc>
          <w:tcPr>
            <w:tcW w:w="2307" w:type="dxa"/>
            <w:vAlign w:val="center"/>
          </w:tcPr>
          <w:p w14:paraId="06372EFB" w14:textId="77777777" w:rsidR="00D42B04" w:rsidRDefault="00D42B04" w:rsidP="00EC7677">
            <w:pPr>
              <w:pStyle w:val="TAC"/>
              <w:rPr>
                <w:lang w:eastAsia="zh-CN"/>
              </w:rPr>
            </w:pPr>
            <w:r>
              <w:rPr>
                <w:lang w:eastAsia="zh-CN"/>
              </w:rPr>
              <w:t>-76.10</w:t>
            </w:r>
          </w:p>
        </w:tc>
        <w:tc>
          <w:tcPr>
            <w:tcW w:w="2268" w:type="dxa"/>
            <w:vAlign w:val="center"/>
          </w:tcPr>
          <w:p w14:paraId="0E1207B6" w14:textId="77777777" w:rsidR="00D42B04" w:rsidRDefault="00D42B04" w:rsidP="00EC7677">
            <w:pPr>
              <w:pStyle w:val="TAC"/>
              <w:rPr>
                <w:lang w:eastAsia="zh-CN"/>
              </w:rPr>
            </w:pPr>
            <w:r>
              <w:rPr>
                <w:lang w:eastAsia="zh-CN"/>
              </w:rPr>
              <w:t>[-73.14]</w:t>
            </w:r>
          </w:p>
        </w:tc>
      </w:tr>
      <w:tr w:rsidR="00D42B04" w:rsidRPr="00113F28" w14:paraId="6A7B54B1" w14:textId="77777777" w:rsidTr="001D23FC">
        <w:trPr>
          <w:cantSplit/>
          <w:jc w:val="center"/>
        </w:trPr>
        <w:tc>
          <w:tcPr>
            <w:tcW w:w="3256" w:type="dxa"/>
            <w:tcBorders>
              <w:top w:val="nil"/>
              <w:bottom w:val="single" w:sz="4" w:space="0" w:color="auto"/>
            </w:tcBorders>
            <w:vAlign w:val="center"/>
          </w:tcPr>
          <w:p w14:paraId="7DD75708" w14:textId="77777777" w:rsidR="00D42B04" w:rsidRDefault="00D42B04" w:rsidP="00EC7677">
            <w:pPr>
              <w:pStyle w:val="TAL"/>
              <w:rPr>
                <w:lang w:eastAsia="zh-CN"/>
              </w:rPr>
            </w:pPr>
          </w:p>
        </w:tc>
        <w:tc>
          <w:tcPr>
            <w:tcW w:w="1417" w:type="dxa"/>
            <w:vAlign w:val="center"/>
          </w:tcPr>
          <w:p w14:paraId="4932C7BD" w14:textId="77777777" w:rsidR="00D42B04" w:rsidRDefault="00D42B04" w:rsidP="00EC7677">
            <w:pPr>
              <w:pStyle w:val="TAC"/>
              <w:rPr>
                <w:rFonts w:cs="v4.2.0"/>
                <w:bCs/>
                <w:lang w:eastAsia="zh-CN"/>
              </w:rPr>
            </w:pPr>
            <w:r>
              <w:rPr>
                <w:rFonts w:cs="v4.2.0" w:hint="eastAsia"/>
                <w:bCs/>
                <w:lang w:eastAsia="zh-CN"/>
              </w:rPr>
              <w:t>d</w:t>
            </w:r>
            <w:r>
              <w:rPr>
                <w:rFonts w:cs="v4.2.0"/>
                <w:bCs/>
                <w:lang w:eastAsia="zh-CN"/>
              </w:rPr>
              <w:t>Bm/36 MHz</w:t>
            </w:r>
          </w:p>
        </w:tc>
        <w:tc>
          <w:tcPr>
            <w:tcW w:w="2307" w:type="dxa"/>
            <w:vAlign w:val="center"/>
          </w:tcPr>
          <w:p w14:paraId="3C2584FD" w14:textId="77777777" w:rsidR="00D42B04" w:rsidRDefault="00D42B04" w:rsidP="00EC7677">
            <w:pPr>
              <w:pStyle w:val="TAC"/>
              <w:rPr>
                <w:lang w:eastAsia="zh-CN"/>
              </w:rPr>
            </w:pPr>
            <w:r>
              <w:rPr>
                <w:lang w:eastAsia="zh-CN"/>
              </w:rPr>
              <w:t>-76.10</w:t>
            </w:r>
          </w:p>
        </w:tc>
        <w:tc>
          <w:tcPr>
            <w:tcW w:w="2268" w:type="dxa"/>
            <w:vAlign w:val="center"/>
          </w:tcPr>
          <w:p w14:paraId="066BA3E6" w14:textId="77777777" w:rsidR="00D42B04" w:rsidRDefault="00D42B04" w:rsidP="00EC7677">
            <w:pPr>
              <w:pStyle w:val="TAC"/>
              <w:rPr>
                <w:lang w:eastAsia="zh-CN"/>
              </w:rPr>
            </w:pPr>
            <w:r>
              <w:rPr>
                <w:lang w:eastAsia="zh-CN"/>
              </w:rPr>
              <w:t>[-73.14]</w:t>
            </w:r>
          </w:p>
        </w:tc>
      </w:tr>
      <w:tr w:rsidR="00D42B04" w:rsidRPr="00113F28" w14:paraId="5FE91110" w14:textId="77777777" w:rsidTr="001D23FC">
        <w:trPr>
          <w:cantSplit/>
          <w:jc w:val="center"/>
        </w:trPr>
        <w:tc>
          <w:tcPr>
            <w:tcW w:w="3256" w:type="dxa"/>
            <w:tcBorders>
              <w:bottom w:val="nil"/>
            </w:tcBorders>
            <w:vAlign w:val="center"/>
          </w:tcPr>
          <w:p w14:paraId="186CF59A" w14:textId="77777777" w:rsidR="00D42B04" w:rsidRDefault="00D42B04" w:rsidP="00EC7677">
            <w:pPr>
              <w:pStyle w:val="TAL"/>
              <w:rPr>
                <w:lang w:eastAsia="zh-CN"/>
              </w:rPr>
            </w:pPr>
            <w:r>
              <w:rPr>
                <w:rFonts w:hint="eastAsia"/>
                <w:lang w:eastAsia="zh-CN"/>
              </w:rPr>
              <w:t>I</w:t>
            </w:r>
            <w:r>
              <w:rPr>
                <w:lang w:eastAsia="zh-CN"/>
              </w:rPr>
              <w:t>o</w:t>
            </w:r>
            <w:r w:rsidRPr="00113F28">
              <w:rPr>
                <w:vertAlign w:val="superscript"/>
                <w:lang w:eastAsia="ja-JP"/>
              </w:rPr>
              <w:t xml:space="preserve"> Note 2</w:t>
            </w:r>
            <w:r>
              <w:rPr>
                <w:vertAlign w:val="superscript"/>
                <w:lang w:eastAsia="ja-JP"/>
              </w:rPr>
              <w:t>, 11</w:t>
            </w:r>
          </w:p>
        </w:tc>
        <w:tc>
          <w:tcPr>
            <w:tcW w:w="1417" w:type="dxa"/>
            <w:vAlign w:val="center"/>
          </w:tcPr>
          <w:p w14:paraId="2716CC9E" w14:textId="77777777" w:rsidR="00D42B04" w:rsidRDefault="00D42B04" w:rsidP="00EC7677">
            <w:pPr>
              <w:pStyle w:val="TAC"/>
              <w:rPr>
                <w:rFonts w:cs="v4.2.0"/>
                <w:bCs/>
                <w:lang w:eastAsia="zh-CN"/>
              </w:rPr>
            </w:pPr>
            <w:r>
              <w:rPr>
                <w:rFonts w:cs="v4.2.0" w:hint="eastAsia"/>
                <w:bCs/>
                <w:lang w:eastAsia="zh-CN"/>
              </w:rPr>
              <w:t>d</w:t>
            </w:r>
            <w:r>
              <w:rPr>
                <w:rFonts w:cs="v4.2.0"/>
                <w:bCs/>
                <w:lang w:eastAsia="zh-CN"/>
              </w:rPr>
              <w:t>Bm/18 MHz</w:t>
            </w:r>
          </w:p>
        </w:tc>
        <w:tc>
          <w:tcPr>
            <w:tcW w:w="2307" w:type="dxa"/>
            <w:vAlign w:val="center"/>
          </w:tcPr>
          <w:p w14:paraId="30B4A1AA" w14:textId="77777777" w:rsidR="00D42B04" w:rsidRDefault="00D42B04" w:rsidP="00EC7677">
            <w:pPr>
              <w:pStyle w:val="TAC"/>
              <w:rPr>
                <w:lang w:eastAsia="zh-CN"/>
              </w:rPr>
            </w:pPr>
            <w:r>
              <w:rPr>
                <w:lang w:eastAsia="zh-CN"/>
              </w:rPr>
              <w:t>-76.10</w:t>
            </w:r>
          </w:p>
        </w:tc>
        <w:tc>
          <w:tcPr>
            <w:tcW w:w="2268" w:type="dxa"/>
            <w:vAlign w:val="center"/>
          </w:tcPr>
          <w:p w14:paraId="1CAACF8D" w14:textId="77777777" w:rsidR="00D42B04" w:rsidRDefault="00D42B04" w:rsidP="00EC7677">
            <w:pPr>
              <w:pStyle w:val="TAC"/>
              <w:rPr>
                <w:lang w:eastAsia="zh-CN"/>
              </w:rPr>
            </w:pPr>
            <w:r>
              <w:rPr>
                <w:rFonts w:hint="eastAsia"/>
                <w:lang w:eastAsia="zh-CN"/>
              </w:rPr>
              <w:t>-</w:t>
            </w:r>
            <w:r>
              <w:rPr>
                <w:lang w:eastAsia="zh-CN"/>
              </w:rPr>
              <w:t>76.10</w:t>
            </w:r>
          </w:p>
        </w:tc>
      </w:tr>
      <w:tr w:rsidR="00D42B04" w:rsidRPr="00113F28" w14:paraId="52583506" w14:textId="77777777" w:rsidTr="001D23FC">
        <w:trPr>
          <w:cantSplit/>
          <w:jc w:val="center"/>
        </w:trPr>
        <w:tc>
          <w:tcPr>
            <w:tcW w:w="3256" w:type="dxa"/>
            <w:tcBorders>
              <w:top w:val="nil"/>
              <w:bottom w:val="single" w:sz="4" w:space="0" w:color="auto"/>
            </w:tcBorders>
            <w:vAlign w:val="center"/>
          </w:tcPr>
          <w:p w14:paraId="0B407F89" w14:textId="77777777" w:rsidR="00D42B04" w:rsidRDefault="00D42B04" w:rsidP="00EC7677">
            <w:pPr>
              <w:pStyle w:val="TAL"/>
              <w:rPr>
                <w:lang w:eastAsia="zh-CN"/>
              </w:rPr>
            </w:pPr>
          </w:p>
        </w:tc>
        <w:tc>
          <w:tcPr>
            <w:tcW w:w="1417" w:type="dxa"/>
            <w:vAlign w:val="center"/>
          </w:tcPr>
          <w:p w14:paraId="446973C0" w14:textId="77777777" w:rsidR="00D42B04" w:rsidRDefault="00D42B04" w:rsidP="00EC7677">
            <w:pPr>
              <w:pStyle w:val="TAC"/>
              <w:rPr>
                <w:rFonts w:cs="v4.2.0"/>
                <w:bCs/>
                <w:lang w:eastAsia="zh-CN"/>
              </w:rPr>
            </w:pPr>
            <w:r>
              <w:rPr>
                <w:rFonts w:cs="v4.2.0" w:hint="eastAsia"/>
                <w:bCs/>
                <w:lang w:eastAsia="zh-CN"/>
              </w:rPr>
              <w:t>d</w:t>
            </w:r>
            <w:r>
              <w:rPr>
                <w:rFonts w:cs="v4.2.0"/>
                <w:bCs/>
                <w:lang w:eastAsia="zh-CN"/>
              </w:rPr>
              <w:t>Bm/36 MHz</w:t>
            </w:r>
          </w:p>
        </w:tc>
        <w:tc>
          <w:tcPr>
            <w:tcW w:w="2307" w:type="dxa"/>
            <w:vAlign w:val="center"/>
          </w:tcPr>
          <w:p w14:paraId="1C8A6372" w14:textId="77777777" w:rsidR="00D42B04" w:rsidRDefault="00D42B04" w:rsidP="00EC7677">
            <w:pPr>
              <w:pStyle w:val="TAC"/>
              <w:rPr>
                <w:lang w:eastAsia="zh-CN"/>
              </w:rPr>
            </w:pPr>
            <w:r>
              <w:rPr>
                <w:rFonts w:hint="eastAsia"/>
                <w:lang w:eastAsia="zh-CN"/>
              </w:rPr>
              <w:t>-</w:t>
            </w:r>
            <w:r>
              <w:rPr>
                <w:lang w:eastAsia="zh-CN"/>
              </w:rPr>
              <w:t>76.10</w:t>
            </w:r>
          </w:p>
        </w:tc>
        <w:tc>
          <w:tcPr>
            <w:tcW w:w="2268" w:type="dxa"/>
            <w:vAlign w:val="center"/>
          </w:tcPr>
          <w:p w14:paraId="0415C5F7" w14:textId="77777777" w:rsidR="00D42B04" w:rsidRDefault="00D42B04" w:rsidP="00EC7677">
            <w:pPr>
              <w:pStyle w:val="TAC"/>
              <w:rPr>
                <w:lang w:eastAsia="zh-CN"/>
              </w:rPr>
            </w:pPr>
            <w:r>
              <w:rPr>
                <w:rFonts w:hint="eastAsia"/>
                <w:lang w:eastAsia="zh-CN"/>
              </w:rPr>
              <w:t>-</w:t>
            </w:r>
            <w:r>
              <w:rPr>
                <w:lang w:eastAsia="zh-CN"/>
              </w:rPr>
              <w:t>76.10</w:t>
            </w:r>
          </w:p>
        </w:tc>
      </w:tr>
      <w:tr w:rsidR="00D42B04" w:rsidRPr="00113F28" w14:paraId="10E0D207" w14:textId="77777777" w:rsidTr="001D23FC">
        <w:trPr>
          <w:cantSplit/>
          <w:jc w:val="center"/>
        </w:trPr>
        <w:tc>
          <w:tcPr>
            <w:tcW w:w="3256" w:type="dxa"/>
            <w:tcBorders>
              <w:bottom w:val="nil"/>
            </w:tcBorders>
            <w:vAlign w:val="center"/>
          </w:tcPr>
          <w:p w14:paraId="1CF70C09" w14:textId="77777777" w:rsidR="00D42B04" w:rsidRDefault="00D42B04" w:rsidP="00EC7677">
            <w:pPr>
              <w:pStyle w:val="TAL"/>
              <w:rPr>
                <w:lang w:eastAsia="zh-CN"/>
              </w:rPr>
            </w:pPr>
            <w:r>
              <w:rPr>
                <w:rFonts w:hint="eastAsia"/>
                <w:lang w:eastAsia="zh-CN"/>
              </w:rPr>
              <w:t>I</w:t>
            </w:r>
            <w:r>
              <w:rPr>
                <w:lang w:eastAsia="zh-CN"/>
              </w:rPr>
              <w:t>o</w:t>
            </w:r>
            <w:r w:rsidRPr="00113F28">
              <w:rPr>
                <w:vertAlign w:val="superscript"/>
                <w:lang w:eastAsia="ja-JP"/>
              </w:rPr>
              <w:t xml:space="preserve"> Note 2</w:t>
            </w:r>
            <w:r>
              <w:rPr>
                <w:vertAlign w:val="superscript"/>
                <w:lang w:eastAsia="ja-JP"/>
              </w:rPr>
              <w:t>, 12</w:t>
            </w:r>
          </w:p>
        </w:tc>
        <w:tc>
          <w:tcPr>
            <w:tcW w:w="1417" w:type="dxa"/>
            <w:vAlign w:val="center"/>
          </w:tcPr>
          <w:p w14:paraId="4C957B7A" w14:textId="77777777" w:rsidR="00D42B04" w:rsidRDefault="00D42B04" w:rsidP="00EC7677">
            <w:pPr>
              <w:pStyle w:val="TAC"/>
              <w:rPr>
                <w:rFonts w:cs="v4.2.0"/>
                <w:bCs/>
                <w:lang w:eastAsia="zh-CN"/>
              </w:rPr>
            </w:pPr>
            <w:r>
              <w:rPr>
                <w:rFonts w:cs="v4.2.0" w:hint="eastAsia"/>
                <w:bCs/>
                <w:lang w:eastAsia="zh-CN"/>
              </w:rPr>
              <w:t>d</w:t>
            </w:r>
            <w:r>
              <w:rPr>
                <w:rFonts w:cs="v4.2.0"/>
                <w:bCs/>
                <w:lang w:eastAsia="zh-CN"/>
              </w:rPr>
              <w:t>Bm/18 MHz</w:t>
            </w:r>
          </w:p>
        </w:tc>
        <w:tc>
          <w:tcPr>
            <w:tcW w:w="2307" w:type="dxa"/>
            <w:vAlign w:val="center"/>
          </w:tcPr>
          <w:p w14:paraId="1DAED8BB" w14:textId="77777777" w:rsidR="00D42B04" w:rsidRDefault="00D42B04" w:rsidP="00EC7677">
            <w:pPr>
              <w:pStyle w:val="TAC"/>
              <w:rPr>
                <w:lang w:eastAsia="zh-CN"/>
              </w:rPr>
            </w:pPr>
            <w:r>
              <w:rPr>
                <w:lang w:eastAsia="zh-CN"/>
              </w:rPr>
              <w:t>-88.08</w:t>
            </w:r>
          </w:p>
        </w:tc>
        <w:tc>
          <w:tcPr>
            <w:tcW w:w="2268" w:type="dxa"/>
            <w:vAlign w:val="center"/>
          </w:tcPr>
          <w:p w14:paraId="57BD3681" w14:textId="77777777" w:rsidR="00D42B04" w:rsidRDefault="00D42B04" w:rsidP="00EC7677">
            <w:pPr>
              <w:pStyle w:val="TAC"/>
              <w:rPr>
                <w:lang w:eastAsia="zh-CN"/>
              </w:rPr>
            </w:pPr>
            <w:r>
              <w:rPr>
                <w:lang w:eastAsia="zh-CN"/>
              </w:rPr>
              <w:t>-88.08</w:t>
            </w:r>
          </w:p>
        </w:tc>
      </w:tr>
      <w:tr w:rsidR="00D42B04" w:rsidRPr="00113F28" w14:paraId="7E823600" w14:textId="77777777" w:rsidTr="001D23FC">
        <w:trPr>
          <w:cantSplit/>
          <w:jc w:val="center"/>
        </w:trPr>
        <w:tc>
          <w:tcPr>
            <w:tcW w:w="3256" w:type="dxa"/>
            <w:tcBorders>
              <w:top w:val="nil"/>
            </w:tcBorders>
            <w:vAlign w:val="center"/>
          </w:tcPr>
          <w:p w14:paraId="1BE5FDE2" w14:textId="77777777" w:rsidR="00D42B04" w:rsidRDefault="00D42B04" w:rsidP="00EC7677">
            <w:pPr>
              <w:pStyle w:val="TAL"/>
              <w:rPr>
                <w:lang w:eastAsia="zh-CN"/>
              </w:rPr>
            </w:pPr>
          </w:p>
        </w:tc>
        <w:tc>
          <w:tcPr>
            <w:tcW w:w="1417" w:type="dxa"/>
            <w:vAlign w:val="center"/>
          </w:tcPr>
          <w:p w14:paraId="61498870" w14:textId="77777777" w:rsidR="00D42B04" w:rsidRDefault="00D42B04" w:rsidP="00EC7677">
            <w:pPr>
              <w:pStyle w:val="TAC"/>
              <w:rPr>
                <w:rFonts w:cs="v4.2.0"/>
                <w:bCs/>
                <w:lang w:eastAsia="zh-CN"/>
              </w:rPr>
            </w:pPr>
            <w:r>
              <w:rPr>
                <w:rFonts w:cs="v4.2.0" w:hint="eastAsia"/>
                <w:bCs/>
                <w:lang w:eastAsia="zh-CN"/>
              </w:rPr>
              <w:t>d</w:t>
            </w:r>
            <w:r>
              <w:rPr>
                <w:rFonts w:cs="v4.2.0"/>
                <w:bCs/>
                <w:lang w:eastAsia="zh-CN"/>
              </w:rPr>
              <w:t>Bm/36 MHz</w:t>
            </w:r>
          </w:p>
        </w:tc>
        <w:tc>
          <w:tcPr>
            <w:tcW w:w="2307" w:type="dxa"/>
            <w:vAlign w:val="center"/>
          </w:tcPr>
          <w:p w14:paraId="5D041983" w14:textId="77777777" w:rsidR="00D42B04" w:rsidRDefault="00D42B04" w:rsidP="00EC7677">
            <w:pPr>
              <w:pStyle w:val="TAC"/>
              <w:rPr>
                <w:lang w:eastAsia="zh-CN"/>
              </w:rPr>
            </w:pPr>
            <w:r>
              <w:rPr>
                <w:lang w:eastAsia="zh-CN"/>
              </w:rPr>
              <w:t>-88.08</w:t>
            </w:r>
          </w:p>
        </w:tc>
        <w:tc>
          <w:tcPr>
            <w:tcW w:w="2268" w:type="dxa"/>
            <w:vAlign w:val="center"/>
          </w:tcPr>
          <w:p w14:paraId="015394DB" w14:textId="77777777" w:rsidR="00D42B04" w:rsidRDefault="00D42B04" w:rsidP="00EC7677">
            <w:pPr>
              <w:pStyle w:val="TAC"/>
              <w:rPr>
                <w:lang w:eastAsia="zh-CN"/>
              </w:rPr>
            </w:pPr>
            <w:r>
              <w:rPr>
                <w:lang w:eastAsia="zh-CN"/>
              </w:rPr>
              <w:t>-88.08</w:t>
            </w:r>
          </w:p>
        </w:tc>
      </w:tr>
      <w:tr w:rsidR="00D42B04" w:rsidRPr="00113F28" w14:paraId="147A917C" w14:textId="77777777" w:rsidTr="00EC7677">
        <w:trPr>
          <w:cantSplit/>
          <w:jc w:val="center"/>
        </w:trPr>
        <w:tc>
          <w:tcPr>
            <w:tcW w:w="3256" w:type="dxa"/>
            <w:vAlign w:val="center"/>
          </w:tcPr>
          <w:p w14:paraId="645E90CA" w14:textId="77777777" w:rsidR="00D42B04" w:rsidRPr="00113F28" w:rsidRDefault="00D42B04" w:rsidP="00EC7677">
            <w:pPr>
              <w:pStyle w:val="TAL"/>
              <w:rPr>
                <w:lang w:eastAsia="zh-CN"/>
              </w:rPr>
            </w:pPr>
            <w:r w:rsidRPr="00113F28">
              <w:rPr>
                <w:szCs w:val="18"/>
                <w:lang w:eastAsia="ja-JP"/>
              </w:rPr>
              <w:t>Antenna Configuration</w:t>
            </w:r>
          </w:p>
        </w:tc>
        <w:tc>
          <w:tcPr>
            <w:tcW w:w="1417" w:type="dxa"/>
            <w:vAlign w:val="center"/>
          </w:tcPr>
          <w:p w14:paraId="1AE58541" w14:textId="77777777" w:rsidR="00D42B04" w:rsidRPr="00113F28" w:rsidRDefault="00D42B04" w:rsidP="00EC7677">
            <w:pPr>
              <w:pStyle w:val="TAC"/>
              <w:rPr>
                <w:lang w:eastAsia="zh-CN"/>
              </w:rPr>
            </w:pPr>
            <w:r w:rsidRPr="00113F28">
              <w:rPr>
                <w:rFonts w:hint="eastAsia"/>
                <w:lang w:eastAsia="zh-CN"/>
              </w:rPr>
              <w:t>-</w:t>
            </w:r>
          </w:p>
        </w:tc>
        <w:tc>
          <w:tcPr>
            <w:tcW w:w="4575" w:type="dxa"/>
            <w:gridSpan w:val="2"/>
            <w:vAlign w:val="center"/>
          </w:tcPr>
          <w:p w14:paraId="7235C95B" w14:textId="77777777" w:rsidR="00D42B04" w:rsidRPr="00113F28" w:rsidRDefault="00D42B04" w:rsidP="00EC7677">
            <w:pPr>
              <w:pStyle w:val="TAC"/>
              <w:rPr>
                <w:lang w:val="en-US" w:eastAsia="zh-CN"/>
              </w:rPr>
            </w:pPr>
            <w:r w:rsidRPr="00113F28">
              <w:rPr>
                <w:rFonts w:hint="eastAsia"/>
                <w:lang w:val="en-US" w:eastAsia="zh-CN"/>
              </w:rPr>
              <w:t>1</w:t>
            </w:r>
            <w:r w:rsidRPr="00113F28">
              <w:rPr>
                <w:lang w:eastAsia="ja-JP"/>
              </w:rPr>
              <w:t>x</w:t>
            </w:r>
            <w:r w:rsidRPr="00113F28">
              <w:rPr>
                <w:rFonts w:hint="eastAsia"/>
                <w:lang w:eastAsia="zh-CN"/>
              </w:rPr>
              <w:t>2</w:t>
            </w:r>
          </w:p>
        </w:tc>
      </w:tr>
      <w:tr w:rsidR="00D42B04" w:rsidRPr="00113F28" w14:paraId="4857326D" w14:textId="77777777" w:rsidTr="00EC7677">
        <w:trPr>
          <w:cantSplit/>
          <w:jc w:val="center"/>
        </w:trPr>
        <w:tc>
          <w:tcPr>
            <w:tcW w:w="3256" w:type="dxa"/>
            <w:vAlign w:val="center"/>
          </w:tcPr>
          <w:p w14:paraId="3D2C0B67" w14:textId="77777777" w:rsidR="00D42B04" w:rsidRPr="00113F28" w:rsidRDefault="00D42B04" w:rsidP="00EC7677">
            <w:pPr>
              <w:pStyle w:val="TAL"/>
              <w:rPr>
                <w:lang w:eastAsia="ja-JP"/>
              </w:rPr>
            </w:pPr>
            <w:r w:rsidRPr="00113F28">
              <w:rPr>
                <w:lang w:eastAsia="ja-JP"/>
              </w:rPr>
              <w:t>Propagation Condition</w:t>
            </w:r>
          </w:p>
        </w:tc>
        <w:tc>
          <w:tcPr>
            <w:tcW w:w="1417" w:type="dxa"/>
            <w:vAlign w:val="center"/>
          </w:tcPr>
          <w:p w14:paraId="5DBE4196" w14:textId="77777777" w:rsidR="00D42B04" w:rsidRPr="00113F28" w:rsidRDefault="00D42B04" w:rsidP="00EC7677">
            <w:pPr>
              <w:pStyle w:val="TAC"/>
              <w:rPr>
                <w:lang w:eastAsia="ja-JP"/>
              </w:rPr>
            </w:pPr>
            <w:r w:rsidRPr="00113F28">
              <w:rPr>
                <w:lang w:eastAsia="ja-JP"/>
              </w:rPr>
              <w:t>-</w:t>
            </w:r>
          </w:p>
        </w:tc>
        <w:tc>
          <w:tcPr>
            <w:tcW w:w="4575" w:type="dxa"/>
            <w:gridSpan w:val="2"/>
            <w:vAlign w:val="center"/>
          </w:tcPr>
          <w:p w14:paraId="66E70928" w14:textId="77777777" w:rsidR="00D42B04" w:rsidRPr="00113F28" w:rsidRDefault="00D42B04" w:rsidP="00EC7677">
            <w:pPr>
              <w:pStyle w:val="TAC"/>
              <w:rPr>
                <w:lang w:eastAsia="ja-JP"/>
              </w:rPr>
            </w:pPr>
            <w:r w:rsidRPr="00113F28">
              <w:rPr>
                <w:lang w:eastAsia="ja-JP"/>
              </w:rPr>
              <w:t>AWGN</w:t>
            </w:r>
          </w:p>
        </w:tc>
      </w:tr>
      <w:tr w:rsidR="00D42B04" w:rsidRPr="00113F28" w14:paraId="620EC0B9" w14:textId="77777777" w:rsidTr="00EC7677">
        <w:trPr>
          <w:cantSplit/>
          <w:jc w:val="center"/>
        </w:trPr>
        <w:tc>
          <w:tcPr>
            <w:tcW w:w="9248" w:type="dxa"/>
            <w:gridSpan w:val="4"/>
          </w:tcPr>
          <w:p w14:paraId="543652D8" w14:textId="77777777" w:rsidR="00D42B04" w:rsidRPr="00113F28" w:rsidRDefault="00D42B04" w:rsidP="00EC7677">
            <w:pPr>
              <w:pStyle w:val="TAN"/>
              <w:rPr>
                <w:lang w:eastAsia="ja-JP"/>
              </w:rPr>
            </w:pPr>
            <w:r w:rsidRPr="00113F28">
              <w:rPr>
                <w:lang w:eastAsia="ja-JP"/>
              </w:rPr>
              <w:t>Note 1:</w:t>
            </w:r>
            <w:r w:rsidRPr="00113F28">
              <w:rPr>
                <w:lang w:eastAsia="ja-JP"/>
              </w:rPr>
              <w:tab/>
              <w:t xml:space="preserve">Interference from other UEs and noise sources not specified in the test is assumed to be constant over subcarriers and time and shall be modelled as AWGN of appropriate power for </w:t>
            </w:r>
            <w:r w:rsidRPr="00113F28">
              <w:rPr>
                <w:rFonts w:cs="v4.2.0"/>
                <w:noProof/>
                <w:position w:val="-12"/>
                <w:lang w:eastAsia="ja-JP"/>
              </w:rPr>
              <w:object w:dxaOrig="400" w:dyaOrig="360" w14:anchorId="6F10E63A">
                <v:shape id="_x0000_i1189" type="#_x0000_t75" alt="" style="width:15.5pt;height:15.5pt;mso-width-percent:0;mso-height-percent:0;mso-width-percent:0;mso-height-percent:0" o:ole="" fillcolor="window">
                  <v:imagedata r:id="rId168" o:title=""/>
                </v:shape>
                <o:OLEObject Type="Embed" ProgID="Equation.3" ShapeID="_x0000_i1189" DrawAspect="Content" ObjectID="_1749664562" r:id="rId185"/>
              </w:object>
            </w:r>
            <w:r w:rsidRPr="00113F28">
              <w:rPr>
                <w:lang w:eastAsia="ja-JP"/>
              </w:rPr>
              <w:t xml:space="preserve"> to be fulfilled.</w:t>
            </w:r>
          </w:p>
          <w:p w14:paraId="4314FABD" w14:textId="77777777" w:rsidR="00D42B04" w:rsidRPr="00113F28" w:rsidRDefault="00D42B04" w:rsidP="00EC7677">
            <w:pPr>
              <w:pStyle w:val="TAN"/>
              <w:rPr>
                <w:lang w:eastAsia="ja-JP"/>
              </w:rPr>
            </w:pPr>
            <w:r w:rsidRPr="00113F28">
              <w:rPr>
                <w:lang w:eastAsia="ja-JP"/>
              </w:rPr>
              <w:t>Note 2:</w:t>
            </w:r>
            <w:r w:rsidRPr="00113F28">
              <w:rPr>
                <w:lang w:eastAsia="ja-JP"/>
              </w:rPr>
              <w:tab/>
            </w:r>
            <w:r w:rsidRPr="00B93C63">
              <w:rPr>
                <w:noProof/>
                <w:position w:val="-12"/>
                <w:lang w:eastAsia="ja-JP"/>
              </w:rPr>
              <w:object w:dxaOrig="660" w:dyaOrig="380" w14:anchorId="765D409E">
                <v:shape id="_x0000_i1190" type="#_x0000_t75" alt="" style="width:31pt;height:15.5pt;mso-width-percent:0;mso-height-percent:0;mso-width-percent:0;mso-height-percent:0" o:ole="" fillcolor="window">
                  <v:imagedata r:id="rId164" o:title=""/>
                </v:shape>
                <o:OLEObject Type="Embed" ProgID="Equation.3" ShapeID="_x0000_i1190" DrawAspect="Content" ObjectID="_1749664563" r:id="rId186"/>
              </w:object>
            </w:r>
            <w:r>
              <w:rPr>
                <w:lang w:eastAsia="ja-JP"/>
              </w:rPr>
              <w:t>, PSSCH</w:t>
            </w:r>
            <w:r w:rsidRPr="00113F28">
              <w:rPr>
                <w:lang w:eastAsia="ja-JP"/>
              </w:rPr>
              <w:t>-RS</w:t>
            </w:r>
            <w:r>
              <w:rPr>
                <w:lang w:eastAsia="ja-JP"/>
              </w:rPr>
              <w:t>RP and Io</w:t>
            </w:r>
            <w:r w:rsidRPr="00113F28">
              <w:rPr>
                <w:lang w:eastAsia="ja-JP"/>
              </w:rPr>
              <w:t xml:space="preserve"> levels have been derived from other parameters for information purposes. They are not settable parameters themselves.</w:t>
            </w:r>
          </w:p>
          <w:p w14:paraId="16E40F70" w14:textId="77777777" w:rsidR="00D42B04" w:rsidRDefault="00D42B04" w:rsidP="00EC7677">
            <w:pPr>
              <w:pStyle w:val="TAN"/>
              <w:rPr>
                <w:lang w:eastAsia="ja-JP"/>
              </w:rPr>
            </w:pPr>
            <w:r w:rsidRPr="00113F28">
              <w:rPr>
                <w:lang w:eastAsia="ja-JP"/>
              </w:rPr>
              <w:t>Note 3:</w:t>
            </w:r>
            <w:r w:rsidRPr="00113F28">
              <w:rPr>
                <w:lang w:eastAsia="ja-JP"/>
              </w:rPr>
              <w:tab/>
            </w:r>
            <w:r>
              <w:rPr>
                <w:lang w:eastAsia="ja-JP"/>
              </w:rPr>
              <w:t xml:space="preserve">UE #50~64 </w:t>
            </w:r>
            <w:r>
              <w:rPr>
                <w:rFonts w:eastAsia="Malgun Gothic"/>
              </w:rPr>
              <w:t xml:space="preserve">and </w:t>
            </w:r>
            <w:r>
              <w:rPr>
                <w:lang w:eastAsia="ja-JP"/>
              </w:rPr>
              <w:t xml:space="preserve">UE #85~99 will </w:t>
            </w:r>
            <w:r w:rsidRPr="004F0E9C">
              <w:rPr>
                <w:lang w:eastAsia="ja-JP"/>
              </w:rPr>
              <w:t>periodically</w:t>
            </w:r>
            <w:r>
              <w:rPr>
                <w:lang w:eastAsia="ja-JP"/>
              </w:rPr>
              <w:t xml:space="preserve"> occupy the subchannels </w:t>
            </w:r>
            <w:r w:rsidRPr="00113F28">
              <w:rPr>
                <w:lang w:eastAsia="ja-JP"/>
              </w:rPr>
              <w:t>on</w:t>
            </w:r>
            <w:r w:rsidRPr="00113F28">
              <w:rPr>
                <w:rFonts w:eastAsia="Malgun Gothic" w:hint="eastAsia"/>
              </w:rPr>
              <w:t xml:space="preserve"> </w:t>
            </w:r>
            <w:r>
              <w:rPr>
                <w:rFonts w:eastAsia="Malgun Gothic"/>
              </w:rPr>
              <w:t xml:space="preserve">the </w:t>
            </w:r>
            <w:r w:rsidRPr="006E362A">
              <w:rPr>
                <w:lang w:eastAsia="ja-JP"/>
              </w:rPr>
              <w:t>slot with</w:t>
            </w:r>
            <w:r>
              <w:rPr>
                <w:rFonts w:asciiTheme="minorEastAsia" w:hAnsiTheme="minorEastAsia"/>
                <w:lang w:eastAsia="zh-CN"/>
              </w:rPr>
              <w:t xml:space="preserve"> </w:t>
            </w:r>
            <w:r>
              <w:rPr>
                <w:rFonts w:eastAsia="Malgun Gothic"/>
              </w:rPr>
              <w:t>“#slot index mod 100” = #50-64 and #85-99</w:t>
            </w:r>
            <w:r w:rsidRPr="00113F28">
              <w:rPr>
                <w:lang w:eastAsia="ja-JP"/>
              </w:rPr>
              <w:t>.</w:t>
            </w:r>
          </w:p>
          <w:p w14:paraId="4630E8F2" w14:textId="77777777" w:rsidR="00D42B04" w:rsidRDefault="00D42B04" w:rsidP="00EC7677">
            <w:pPr>
              <w:pStyle w:val="TAN"/>
              <w:rPr>
                <w:lang w:eastAsia="ja-JP"/>
              </w:rPr>
            </w:pPr>
            <w:r w:rsidRPr="00113F28">
              <w:rPr>
                <w:lang w:eastAsia="ja-JP"/>
              </w:rPr>
              <w:t xml:space="preserve">Note </w:t>
            </w:r>
            <w:r>
              <w:rPr>
                <w:lang w:eastAsia="ja-JP"/>
              </w:rPr>
              <w:t>4</w:t>
            </w:r>
            <w:r w:rsidRPr="00113F28">
              <w:rPr>
                <w:lang w:eastAsia="ja-JP"/>
              </w:rPr>
              <w:t>:</w:t>
            </w:r>
            <w:r w:rsidRPr="00113F28">
              <w:rPr>
                <w:lang w:eastAsia="ja-JP"/>
              </w:rPr>
              <w:tab/>
            </w:r>
            <w:r>
              <w:rPr>
                <w:lang w:eastAsia="ja-JP"/>
              </w:rPr>
              <w:t xml:space="preserve">UE #30~49 will </w:t>
            </w:r>
            <w:r w:rsidRPr="004F0E9C">
              <w:rPr>
                <w:lang w:eastAsia="ja-JP"/>
              </w:rPr>
              <w:t>periodically</w:t>
            </w:r>
            <w:r>
              <w:rPr>
                <w:lang w:eastAsia="ja-JP"/>
              </w:rPr>
              <w:t xml:space="preserve"> occupy the subchannels </w:t>
            </w:r>
            <w:r w:rsidRPr="00113F28">
              <w:rPr>
                <w:lang w:eastAsia="ja-JP"/>
              </w:rPr>
              <w:t>on</w:t>
            </w:r>
            <w:r w:rsidRPr="00113F28">
              <w:rPr>
                <w:rFonts w:eastAsia="Malgun Gothic" w:hint="eastAsia"/>
              </w:rPr>
              <w:t xml:space="preserve"> </w:t>
            </w:r>
            <w:r>
              <w:rPr>
                <w:rFonts w:eastAsia="Malgun Gothic"/>
              </w:rPr>
              <w:t>the slot with “#slot index mod 100” = #30-49</w:t>
            </w:r>
            <w:r w:rsidRPr="00113F28">
              <w:rPr>
                <w:lang w:eastAsia="ja-JP"/>
              </w:rPr>
              <w:t>.</w:t>
            </w:r>
          </w:p>
          <w:p w14:paraId="5D655AAA" w14:textId="77777777" w:rsidR="00D42B04" w:rsidRDefault="00D42B04" w:rsidP="00EC7677">
            <w:pPr>
              <w:pStyle w:val="TAN"/>
              <w:rPr>
                <w:lang w:eastAsia="ja-JP"/>
              </w:rPr>
            </w:pPr>
            <w:r w:rsidRPr="00113F28">
              <w:rPr>
                <w:lang w:eastAsia="ja-JP"/>
              </w:rPr>
              <w:t xml:space="preserve">Note </w:t>
            </w:r>
            <w:r>
              <w:rPr>
                <w:lang w:eastAsia="ja-JP"/>
              </w:rPr>
              <w:t>5</w:t>
            </w:r>
            <w:r w:rsidRPr="00113F28">
              <w:rPr>
                <w:lang w:eastAsia="ja-JP"/>
              </w:rPr>
              <w:t>:</w:t>
            </w:r>
            <w:r w:rsidRPr="00113F28">
              <w:rPr>
                <w:lang w:eastAsia="ja-JP"/>
              </w:rPr>
              <w:tab/>
            </w:r>
            <w:r>
              <w:rPr>
                <w:lang w:eastAsia="ja-JP"/>
              </w:rPr>
              <w:t xml:space="preserve">UE #0~29 will </w:t>
            </w:r>
            <w:r w:rsidRPr="004F0E9C">
              <w:rPr>
                <w:lang w:eastAsia="ja-JP"/>
              </w:rPr>
              <w:t>periodically</w:t>
            </w:r>
            <w:r>
              <w:rPr>
                <w:lang w:eastAsia="ja-JP"/>
              </w:rPr>
              <w:t xml:space="preserve"> occupy the subchannels </w:t>
            </w:r>
            <w:r w:rsidRPr="00113F28">
              <w:rPr>
                <w:lang w:eastAsia="ja-JP"/>
              </w:rPr>
              <w:t>on</w:t>
            </w:r>
            <w:r w:rsidRPr="00113F28">
              <w:rPr>
                <w:rFonts w:eastAsia="Malgun Gothic" w:hint="eastAsia"/>
              </w:rPr>
              <w:t xml:space="preserve"> </w:t>
            </w:r>
            <w:r>
              <w:rPr>
                <w:rFonts w:eastAsia="Malgun Gothic"/>
              </w:rPr>
              <w:t>the slot with “#slot index mod 100” = #0-29</w:t>
            </w:r>
            <w:r w:rsidRPr="00113F28">
              <w:rPr>
                <w:lang w:eastAsia="ja-JP"/>
              </w:rPr>
              <w:t>.</w:t>
            </w:r>
          </w:p>
          <w:p w14:paraId="145401EE" w14:textId="77777777" w:rsidR="00D42B04" w:rsidRDefault="00D42B04" w:rsidP="00EC7677">
            <w:pPr>
              <w:pStyle w:val="TAN"/>
              <w:rPr>
                <w:lang w:eastAsia="ja-JP"/>
              </w:rPr>
            </w:pPr>
            <w:r w:rsidRPr="00113F28">
              <w:rPr>
                <w:lang w:eastAsia="ja-JP"/>
              </w:rPr>
              <w:t xml:space="preserve">Note </w:t>
            </w:r>
            <w:r>
              <w:rPr>
                <w:lang w:eastAsia="ja-JP"/>
              </w:rPr>
              <w:t>6</w:t>
            </w:r>
            <w:r w:rsidRPr="00113F28">
              <w:rPr>
                <w:lang w:eastAsia="ja-JP"/>
              </w:rPr>
              <w:t>:</w:t>
            </w:r>
            <w:r w:rsidRPr="00113F28">
              <w:rPr>
                <w:lang w:eastAsia="ja-JP"/>
              </w:rPr>
              <w:tab/>
            </w:r>
            <w:r>
              <w:rPr>
                <w:lang w:eastAsia="ja-JP"/>
              </w:rPr>
              <w:t xml:space="preserve">UE #65~84 will </w:t>
            </w:r>
            <w:r w:rsidRPr="004F0E9C">
              <w:rPr>
                <w:lang w:eastAsia="ja-JP"/>
              </w:rPr>
              <w:t>periodically</w:t>
            </w:r>
            <w:r>
              <w:rPr>
                <w:lang w:eastAsia="ja-JP"/>
              </w:rPr>
              <w:t xml:space="preserve"> occupy the subchannels </w:t>
            </w:r>
            <w:r w:rsidRPr="00113F28">
              <w:rPr>
                <w:lang w:eastAsia="ja-JP"/>
              </w:rPr>
              <w:t>on</w:t>
            </w:r>
            <w:r w:rsidRPr="00113F28">
              <w:rPr>
                <w:rFonts w:eastAsia="Malgun Gothic" w:hint="eastAsia"/>
              </w:rPr>
              <w:t xml:space="preserve"> </w:t>
            </w:r>
            <w:r>
              <w:rPr>
                <w:rFonts w:eastAsia="Malgun Gothic"/>
              </w:rPr>
              <w:t>the slot with “#slot index mod 100” = #65-84</w:t>
            </w:r>
            <w:r w:rsidRPr="00113F28">
              <w:rPr>
                <w:lang w:eastAsia="ja-JP"/>
              </w:rPr>
              <w:t>.</w:t>
            </w:r>
          </w:p>
          <w:p w14:paraId="75DAB696" w14:textId="77777777" w:rsidR="00D42B04" w:rsidRDefault="00D42B04" w:rsidP="00EC7677">
            <w:pPr>
              <w:pStyle w:val="TAN"/>
              <w:rPr>
                <w:rFonts w:eastAsia="Calibri"/>
                <w:lang w:eastAsia="ja-JP"/>
              </w:rPr>
            </w:pPr>
            <w:r>
              <w:rPr>
                <w:lang w:eastAsia="ja-JP"/>
              </w:rPr>
              <w:t>Note 7:</w:t>
            </w:r>
            <w:r w:rsidRPr="00113F28">
              <w:rPr>
                <w:lang w:eastAsia="ja-JP"/>
              </w:rPr>
              <w:tab/>
            </w:r>
            <w:r w:rsidRPr="006F65B2">
              <w:rPr>
                <w:rFonts w:eastAsia="Calibri"/>
                <w:lang w:eastAsia="ja-JP"/>
              </w:rPr>
              <w:t>The UE is only required to be tested in one of the supported configurations.</w:t>
            </w:r>
          </w:p>
          <w:p w14:paraId="629BA25C" w14:textId="77777777" w:rsidR="00D42B04" w:rsidRDefault="00D42B04" w:rsidP="00EC7677">
            <w:pPr>
              <w:pStyle w:val="TAN"/>
              <w:rPr>
                <w:rFonts w:eastAsia="Calibri"/>
                <w:lang w:eastAsia="ja-JP"/>
              </w:rPr>
            </w:pPr>
            <w:r>
              <w:rPr>
                <w:lang w:eastAsia="ja-JP"/>
              </w:rPr>
              <w:t>Note 8:</w:t>
            </w:r>
            <w:r w:rsidRPr="00113F28">
              <w:rPr>
                <w:lang w:eastAsia="ja-JP"/>
              </w:rPr>
              <w:tab/>
            </w:r>
            <w:r>
              <w:rPr>
                <w:lang w:eastAsia="ja-JP"/>
              </w:rPr>
              <w:t>Calculated on slot #0~29</w:t>
            </w:r>
            <w:r w:rsidRPr="006F65B2">
              <w:rPr>
                <w:rFonts w:eastAsia="Calibri"/>
                <w:lang w:eastAsia="ja-JP"/>
              </w:rPr>
              <w:t>.</w:t>
            </w:r>
          </w:p>
          <w:p w14:paraId="07B085A8" w14:textId="77777777" w:rsidR="00D42B04" w:rsidRPr="00523504" w:rsidRDefault="00D42B04" w:rsidP="00EC7677">
            <w:pPr>
              <w:pStyle w:val="TAN"/>
              <w:rPr>
                <w:rFonts w:eastAsia="Calibri"/>
                <w:lang w:eastAsia="ja-JP"/>
              </w:rPr>
            </w:pPr>
            <w:r>
              <w:rPr>
                <w:lang w:eastAsia="ja-JP"/>
              </w:rPr>
              <w:t>Note 9:</w:t>
            </w:r>
            <w:r w:rsidRPr="00113F28">
              <w:rPr>
                <w:lang w:eastAsia="ja-JP"/>
              </w:rPr>
              <w:tab/>
            </w:r>
            <w:r>
              <w:rPr>
                <w:lang w:eastAsia="ja-JP"/>
              </w:rPr>
              <w:t>Calculated on slot #30~49</w:t>
            </w:r>
            <w:r w:rsidRPr="006F65B2">
              <w:rPr>
                <w:rFonts w:eastAsia="Calibri"/>
                <w:lang w:eastAsia="ja-JP"/>
              </w:rPr>
              <w:t>.</w:t>
            </w:r>
          </w:p>
          <w:p w14:paraId="1A043688" w14:textId="77777777" w:rsidR="00D42B04" w:rsidRDefault="00D42B04" w:rsidP="00EC7677">
            <w:pPr>
              <w:pStyle w:val="TAN"/>
              <w:rPr>
                <w:rFonts w:eastAsia="Calibri"/>
                <w:lang w:eastAsia="ja-JP"/>
              </w:rPr>
            </w:pPr>
            <w:r>
              <w:rPr>
                <w:lang w:eastAsia="ja-JP"/>
              </w:rPr>
              <w:t>Note 10:</w:t>
            </w:r>
            <w:r w:rsidRPr="00113F28">
              <w:rPr>
                <w:lang w:eastAsia="ja-JP"/>
              </w:rPr>
              <w:tab/>
            </w:r>
            <w:r>
              <w:rPr>
                <w:lang w:eastAsia="ja-JP"/>
              </w:rPr>
              <w:t>Calculated on slot #50~59</w:t>
            </w:r>
            <w:r w:rsidRPr="006F65B2">
              <w:rPr>
                <w:rFonts w:eastAsia="Calibri"/>
                <w:lang w:eastAsia="ja-JP"/>
              </w:rPr>
              <w:t>.</w:t>
            </w:r>
          </w:p>
          <w:p w14:paraId="2EACB13C" w14:textId="77777777" w:rsidR="00D42B04" w:rsidRDefault="00D42B04" w:rsidP="00EC7677">
            <w:pPr>
              <w:pStyle w:val="TAN"/>
              <w:rPr>
                <w:rFonts w:eastAsia="Calibri"/>
                <w:lang w:eastAsia="ja-JP"/>
              </w:rPr>
            </w:pPr>
            <w:r>
              <w:rPr>
                <w:lang w:eastAsia="ja-JP"/>
              </w:rPr>
              <w:t>Note 11:</w:t>
            </w:r>
            <w:r w:rsidRPr="00113F28">
              <w:rPr>
                <w:lang w:eastAsia="ja-JP"/>
              </w:rPr>
              <w:tab/>
            </w:r>
            <w:r>
              <w:rPr>
                <w:lang w:eastAsia="ja-JP"/>
              </w:rPr>
              <w:t>Calculated on slot #60~64 and slot #85~99</w:t>
            </w:r>
            <w:r w:rsidRPr="006F65B2">
              <w:rPr>
                <w:rFonts w:eastAsia="Calibri"/>
                <w:lang w:eastAsia="ja-JP"/>
              </w:rPr>
              <w:t>.</w:t>
            </w:r>
          </w:p>
          <w:p w14:paraId="32181C9F" w14:textId="77777777" w:rsidR="00D42B04" w:rsidRPr="00523504" w:rsidRDefault="00D42B04" w:rsidP="00EC7677">
            <w:pPr>
              <w:pStyle w:val="TAN"/>
              <w:rPr>
                <w:lang w:eastAsia="ja-JP"/>
              </w:rPr>
            </w:pPr>
            <w:r>
              <w:rPr>
                <w:lang w:eastAsia="ja-JP"/>
              </w:rPr>
              <w:t>Note 12:</w:t>
            </w:r>
            <w:r w:rsidRPr="00113F28">
              <w:rPr>
                <w:lang w:eastAsia="ja-JP"/>
              </w:rPr>
              <w:tab/>
            </w:r>
            <w:r>
              <w:rPr>
                <w:lang w:eastAsia="ja-JP"/>
              </w:rPr>
              <w:t>Calculated on slot #65~84</w:t>
            </w:r>
            <w:r w:rsidRPr="006F65B2">
              <w:rPr>
                <w:rFonts w:eastAsia="Calibri"/>
                <w:lang w:eastAsia="ja-JP"/>
              </w:rPr>
              <w:t>.</w:t>
            </w:r>
          </w:p>
        </w:tc>
      </w:tr>
    </w:tbl>
    <w:p w14:paraId="7AAA4175" w14:textId="77777777" w:rsidR="00D42B04" w:rsidRDefault="00D42B04" w:rsidP="00D42B04">
      <w:pPr>
        <w:pStyle w:val="TH"/>
        <w:rPr>
          <w:lang w:eastAsia="zh-CN"/>
        </w:rPr>
      </w:pPr>
      <w:r w:rsidRPr="00113F28">
        <w:lastRenderedPageBreak/>
        <w:t>Table A.</w:t>
      </w:r>
      <w:r>
        <w:t>9</w:t>
      </w:r>
      <w:r w:rsidRPr="00113F28">
        <w:t>.</w:t>
      </w:r>
      <w:r>
        <w:t>1</w:t>
      </w:r>
      <w:r w:rsidRPr="00113F28">
        <w:t>.</w:t>
      </w:r>
      <w:r>
        <w:t>4.3</w:t>
      </w:r>
      <w:r w:rsidRPr="00113F28">
        <w:t>.1-</w:t>
      </w:r>
      <w:r>
        <w:t>3</w:t>
      </w:r>
      <w:r w:rsidRPr="00113F28">
        <w:t xml:space="preserve">: Active Sidelink UE Specific Test Parameters for V2X UE </w:t>
      </w:r>
      <w:r>
        <w:t>Resource Selection</w:t>
      </w:r>
      <w:r w:rsidRPr="00113F28">
        <w:t xml:space="preserve"> Tests </w:t>
      </w:r>
      <w:r w:rsidRPr="00113F28">
        <w:rPr>
          <w:lang w:eastAsia="zh-CN"/>
        </w:rPr>
        <w:t xml:space="preserve">for </w:t>
      </w:r>
      <w:r>
        <w:rPr>
          <w:lang w:eastAsia="zh-CN"/>
        </w:rPr>
        <w:t>Re-evaluation (UE #100…129)</w:t>
      </w:r>
    </w:p>
    <w:tbl>
      <w:tblPr>
        <w:tblW w:w="9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417"/>
        <w:gridCol w:w="2307"/>
        <w:gridCol w:w="2268"/>
      </w:tblGrid>
      <w:tr w:rsidR="00D42B04" w:rsidRPr="00113F28" w14:paraId="58C6CD38" w14:textId="77777777" w:rsidTr="00EC7677">
        <w:trPr>
          <w:cantSplit/>
          <w:trHeight w:val="210"/>
          <w:jc w:val="center"/>
        </w:trPr>
        <w:tc>
          <w:tcPr>
            <w:tcW w:w="3256" w:type="dxa"/>
            <w:vMerge w:val="restart"/>
            <w:tcBorders>
              <w:top w:val="single" w:sz="4" w:space="0" w:color="auto"/>
              <w:left w:val="single" w:sz="4" w:space="0" w:color="auto"/>
            </w:tcBorders>
            <w:vAlign w:val="center"/>
          </w:tcPr>
          <w:p w14:paraId="709E1EF6" w14:textId="77777777" w:rsidR="00D42B04" w:rsidRPr="00113F28" w:rsidRDefault="00D42B04" w:rsidP="00EC7677">
            <w:pPr>
              <w:pStyle w:val="TAH"/>
              <w:rPr>
                <w:rFonts w:cs="Arial"/>
                <w:lang w:eastAsia="ja-JP"/>
              </w:rPr>
            </w:pPr>
            <w:r w:rsidRPr="00113F28">
              <w:rPr>
                <w:rFonts w:cs="Arial"/>
                <w:lang w:eastAsia="ja-JP"/>
              </w:rPr>
              <w:t>Parameter</w:t>
            </w:r>
          </w:p>
        </w:tc>
        <w:tc>
          <w:tcPr>
            <w:tcW w:w="1417" w:type="dxa"/>
            <w:vMerge w:val="restart"/>
            <w:tcBorders>
              <w:top w:val="single" w:sz="4" w:space="0" w:color="auto"/>
            </w:tcBorders>
            <w:vAlign w:val="center"/>
          </w:tcPr>
          <w:p w14:paraId="7D16AE23" w14:textId="77777777" w:rsidR="00D42B04" w:rsidRPr="00113F28" w:rsidRDefault="00D42B04" w:rsidP="00EC7677">
            <w:pPr>
              <w:pStyle w:val="TAH"/>
              <w:rPr>
                <w:rFonts w:cs="Arial"/>
                <w:lang w:eastAsia="ja-JP"/>
              </w:rPr>
            </w:pPr>
            <w:r w:rsidRPr="00113F28">
              <w:rPr>
                <w:rFonts w:cs="Arial"/>
                <w:lang w:eastAsia="ja-JP"/>
              </w:rPr>
              <w:t>Unit</w:t>
            </w:r>
          </w:p>
        </w:tc>
        <w:tc>
          <w:tcPr>
            <w:tcW w:w="4575" w:type="dxa"/>
            <w:gridSpan w:val="2"/>
            <w:tcBorders>
              <w:top w:val="single" w:sz="4" w:space="0" w:color="auto"/>
            </w:tcBorders>
            <w:vAlign w:val="center"/>
          </w:tcPr>
          <w:p w14:paraId="6A236EC5" w14:textId="77777777" w:rsidR="00D42B04" w:rsidRPr="00113F28" w:rsidRDefault="00D42B04" w:rsidP="00EC7677">
            <w:pPr>
              <w:pStyle w:val="TAH"/>
              <w:rPr>
                <w:rFonts w:cs="Arial"/>
                <w:lang w:eastAsia="ja-JP"/>
              </w:rPr>
            </w:pPr>
            <w:r w:rsidRPr="00113F28">
              <w:rPr>
                <w:rFonts w:cs="Arial"/>
                <w:lang w:eastAsia="ja-JP"/>
              </w:rPr>
              <w:t>Active Sidelink UE i</w:t>
            </w:r>
          </w:p>
          <w:p w14:paraId="6C5D77B8" w14:textId="77777777" w:rsidR="00D42B04" w:rsidRPr="00113F28" w:rsidRDefault="00D42B04" w:rsidP="00EC7677">
            <w:pPr>
              <w:pStyle w:val="TAH"/>
              <w:rPr>
                <w:rFonts w:cs="Arial"/>
                <w:lang w:eastAsia="ja-JP"/>
              </w:rPr>
            </w:pPr>
            <w:r w:rsidRPr="00113F28">
              <w:rPr>
                <w:rFonts w:cs="Arial"/>
                <w:lang w:eastAsia="ja-JP"/>
              </w:rPr>
              <w:t xml:space="preserve">(i = </w:t>
            </w:r>
            <w:r>
              <w:rPr>
                <w:rFonts w:cs="Arial"/>
                <w:lang w:eastAsia="ja-JP"/>
              </w:rPr>
              <w:t>10</w:t>
            </w:r>
            <w:r w:rsidRPr="00113F28">
              <w:rPr>
                <w:rFonts w:cs="Arial"/>
                <w:lang w:eastAsia="ja-JP"/>
              </w:rPr>
              <w:t xml:space="preserve">0, .., </w:t>
            </w:r>
            <w:r>
              <w:rPr>
                <w:rFonts w:cs="Arial"/>
                <w:lang w:eastAsia="zh-CN"/>
              </w:rPr>
              <w:t>129</w:t>
            </w:r>
            <w:r w:rsidRPr="00113F28">
              <w:rPr>
                <w:rFonts w:cs="Arial"/>
                <w:lang w:eastAsia="ja-JP"/>
              </w:rPr>
              <w:t>)</w:t>
            </w:r>
          </w:p>
        </w:tc>
      </w:tr>
      <w:tr w:rsidR="00D42B04" w:rsidRPr="00113F28" w14:paraId="087CA626" w14:textId="77777777" w:rsidTr="00EC7677">
        <w:trPr>
          <w:cantSplit/>
          <w:trHeight w:val="210"/>
          <w:jc w:val="center"/>
        </w:trPr>
        <w:tc>
          <w:tcPr>
            <w:tcW w:w="3256" w:type="dxa"/>
            <w:vMerge/>
            <w:tcBorders>
              <w:left w:val="single" w:sz="4" w:space="0" w:color="auto"/>
            </w:tcBorders>
            <w:vAlign w:val="center"/>
          </w:tcPr>
          <w:p w14:paraId="5DBBD574" w14:textId="77777777" w:rsidR="00D42B04" w:rsidRPr="00113F28" w:rsidRDefault="00D42B04" w:rsidP="00EC7677">
            <w:pPr>
              <w:pStyle w:val="TAH"/>
              <w:rPr>
                <w:rFonts w:cs="Arial"/>
                <w:lang w:eastAsia="ja-JP"/>
              </w:rPr>
            </w:pPr>
          </w:p>
        </w:tc>
        <w:tc>
          <w:tcPr>
            <w:tcW w:w="1417" w:type="dxa"/>
            <w:vMerge/>
            <w:vAlign w:val="center"/>
          </w:tcPr>
          <w:p w14:paraId="09F8A381" w14:textId="77777777" w:rsidR="00D42B04" w:rsidRPr="00113F28" w:rsidRDefault="00D42B04" w:rsidP="00EC7677">
            <w:pPr>
              <w:pStyle w:val="TAH"/>
              <w:rPr>
                <w:rFonts w:cs="Arial"/>
                <w:lang w:eastAsia="ja-JP"/>
              </w:rPr>
            </w:pPr>
          </w:p>
        </w:tc>
        <w:tc>
          <w:tcPr>
            <w:tcW w:w="2307" w:type="dxa"/>
            <w:tcBorders>
              <w:top w:val="single" w:sz="4" w:space="0" w:color="auto"/>
            </w:tcBorders>
            <w:vAlign w:val="center"/>
          </w:tcPr>
          <w:p w14:paraId="22A52F9B" w14:textId="77777777" w:rsidR="00D42B04" w:rsidRPr="00113F28" w:rsidRDefault="00D42B04" w:rsidP="00EC7677">
            <w:pPr>
              <w:pStyle w:val="TAH"/>
              <w:rPr>
                <w:rFonts w:cs="Arial"/>
                <w:lang w:eastAsia="ja-JP"/>
              </w:rPr>
            </w:pPr>
            <w:r w:rsidRPr="00113F28">
              <w:rPr>
                <w:rFonts w:cs="Arial"/>
                <w:lang w:eastAsia="ja-JP"/>
              </w:rPr>
              <w:t>T</w:t>
            </w:r>
            <w:r>
              <w:rPr>
                <w:rFonts w:cs="Arial"/>
                <w:lang w:eastAsia="ja-JP"/>
              </w:rPr>
              <w:t>1</w:t>
            </w:r>
          </w:p>
        </w:tc>
        <w:tc>
          <w:tcPr>
            <w:tcW w:w="2268" w:type="dxa"/>
            <w:tcBorders>
              <w:top w:val="single" w:sz="4" w:space="0" w:color="auto"/>
            </w:tcBorders>
            <w:vAlign w:val="center"/>
          </w:tcPr>
          <w:p w14:paraId="36201970" w14:textId="77777777" w:rsidR="00D42B04" w:rsidRPr="00113F28" w:rsidRDefault="00D42B04" w:rsidP="00EC7677">
            <w:pPr>
              <w:pStyle w:val="TAH"/>
              <w:rPr>
                <w:rFonts w:cs="Arial"/>
                <w:lang w:eastAsia="ja-JP"/>
              </w:rPr>
            </w:pPr>
            <w:r w:rsidRPr="00113F28">
              <w:rPr>
                <w:rFonts w:cs="Arial"/>
                <w:lang w:eastAsia="ja-JP"/>
              </w:rPr>
              <w:t>T</w:t>
            </w:r>
            <w:r>
              <w:rPr>
                <w:rFonts w:cs="Arial"/>
                <w:lang w:eastAsia="ja-JP"/>
              </w:rPr>
              <w:t>2</w:t>
            </w:r>
          </w:p>
        </w:tc>
      </w:tr>
      <w:tr w:rsidR="00D42B04" w:rsidRPr="00113F28" w14:paraId="169A474F" w14:textId="77777777" w:rsidTr="00EC7677">
        <w:trPr>
          <w:cantSplit/>
          <w:jc w:val="center"/>
        </w:trPr>
        <w:tc>
          <w:tcPr>
            <w:tcW w:w="3256" w:type="dxa"/>
            <w:tcBorders>
              <w:left w:val="single" w:sz="4" w:space="0" w:color="auto"/>
              <w:bottom w:val="single" w:sz="4" w:space="0" w:color="auto"/>
            </w:tcBorders>
            <w:vAlign w:val="center"/>
          </w:tcPr>
          <w:p w14:paraId="30FEA5B8" w14:textId="77777777" w:rsidR="00D42B04" w:rsidRPr="00113F28" w:rsidRDefault="00D42B04" w:rsidP="00EC7677">
            <w:pPr>
              <w:pStyle w:val="TAL"/>
              <w:rPr>
                <w:lang w:val="it-IT" w:eastAsia="ja-JP"/>
              </w:rPr>
            </w:pPr>
            <w:r>
              <w:rPr>
                <w:lang w:val="it-IT" w:eastAsia="ja-JP"/>
              </w:rPr>
              <w:t>NR</w:t>
            </w:r>
            <w:r w:rsidRPr="00113F28">
              <w:rPr>
                <w:lang w:val="it-IT" w:eastAsia="ja-JP"/>
              </w:rPr>
              <w:t xml:space="preserve"> RF Channel Number</w:t>
            </w:r>
          </w:p>
        </w:tc>
        <w:tc>
          <w:tcPr>
            <w:tcW w:w="1417" w:type="dxa"/>
            <w:tcBorders>
              <w:bottom w:val="single" w:sz="4" w:space="0" w:color="auto"/>
            </w:tcBorders>
            <w:vAlign w:val="center"/>
          </w:tcPr>
          <w:p w14:paraId="34285A3D" w14:textId="77777777" w:rsidR="00D42B04" w:rsidRPr="00113F28" w:rsidRDefault="00D42B04" w:rsidP="00EC7677">
            <w:pPr>
              <w:pStyle w:val="TAC"/>
              <w:rPr>
                <w:lang w:val="it-IT" w:eastAsia="ja-JP"/>
              </w:rPr>
            </w:pPr>
            <w:r w:rsidRPr="00113F28">
              <w:rPr>
                <w:lang w:val="it-IT" w:eastAsia="ja-JP"/>
              </w:rPr>
              <w:t>-</w:t>
            </w:r>
          </w:p>
        </w:tc>
        <w:tc>
          <w:tcPr>
            <w:tcW w:w="4575" w:type="dxa"/>
            <w:gridSpan w:val="2"/>
            <w:tcBorders>
              <w:bottom w:val="single" w:sz="4" w:space="0" w:color="auto"/>
            </w:tcBorders>
            <w:vAlign w:val="center"/>
          </w:tcPr>
          <w:p w14:paraId="0B1A9A33" w14:textId="77777777" w:rsidR="00D42B04" w:rsidRPr="00113F28" w:rsidRDefault="00D42B04" w:rsidP="00EC7677">
            <w:pPr>
              <w:pStyle w:val="TAC"/>
              <w:rPr>
                <w:lang w:eastAsia="ja-JP"/>
              </w:rPr>
            </w:pPr>
            <w:r w:rsidRPr="00113F28">
              <w:rPr>
                <w:lang w:eastAsia="ja-JP"/>
              </w:rPr>
              <w:t>1</w:t>
            </w:r>
          </w:p>
        </w:tc>
      </w:tr>
      <w:tr w:rsidR="00D42B04" w:rsidRPr="00113F28" w14:paraId="1212D73C" w14:textId="77777777" w:rsidTr="00EC7677">
        <w:trPr>
          <w:cantSplit/>
          <w:jc w:val="center"/>
        </w:trPr>
        <w:tc>
          <w:tcPr>
            <w:tcW w:w="3256" w:type="dxa"/>
            <w:tcBorders>
              <w:left w:val="single" w:sz="4" w:space="0" w:color="auto"/>
              <w:bottom w:val="single" w:sz="4" w:space="0" w:color="auto"/>
            </w:tcBorders>
          </w:tcPr>
          <w:p w14:paraId="37AE5EB1" w14:textId="77777777" w:rsidR="00D42B04" w:rsidRDefault="00D42B04" w:rsidP="00EC7677">
            <w:pPr>
              <w:pStyle w:val="TAL"/>
              <w:rPr>
                <w:lang w:val="it-IT" w:eastAsia="ja-JP"/>
              </w:rPr>
            </w:pPr>
            <w:r w:rsidRPr="00113F28">
              <w:rPr>
                <w:lang w:eastAsia="ja-JP"/>
              </w:rPr>
              <w:t>Channel Bandwidth (BW</w:t>
            </w:r>
            <w:r w:rsidRPr="00113F28">
              <w:rPr>
                <w:vertAlign w:val="subscript"/>
                <w:lang w:eastAsia="ja-JP"/>
              </w:rPr>
              <w:t>channel</w:t>
            </w:r>
            <w:r w:rsidRPr="00113F28">
              <w:rPr>
                <w:lang w:eastAsia="ja-JP"/>
              </w:rPr>
              <w:t>)</w:t>
            </w:r>
            <w:r>
              <w:rPr>
                <w:vertAlign w:val="superscript"/>
                <w:lang w:eastAsia="ja-JP"/>
              </w:rPr>
              <w:t xml:space="preserve"> Note 4</w:t>
            </w:r>
          </w:p>
        </w:tc>
        <w:tc>
          <w:tcPr>
            <w:tcW w:w="1417" w:type="dxa"/>
            <w:tcBorders>
              <w:bottom w:val="single" w:sz="4" w:space="0" w:color="auto"/>
            </w:tcBorders>
          </w:tcPr>
          <w:p w14:paraId="37738099" w14:textId="77777777" w:rsidR="00D42B04" w:rsidRPr="00113F28" w:rsidRDefault="00D42B04" w:rsidP="00EC7677">
            <w:pPr>
              <w:pStyle w:val="TAC"/>
              <w:rPr>
                <w:lang w:val="it-IT" w:eastAsia="ja-JP"/>
              </w:rPr>
            </w:pPr>
            <w:r>
              <w:rPr>
                <w:bCs/>
                <w:lang w:eastAsia="ja-JP"/>
              </w:rPr>
              <w:t>MHz</w:t>
            </w:r>
          </w:p>
        </w:tc>
        <w:tc>
          <w:tcPr>
            <w:tcW w:w="4575" w:type="dxa"/>
            <w:gridSpan w:val="2"/>
            <w:tcBorders>
              <w:bottom w:val="single" w:sz="4" w:space="0" w:color="auto"/>
            </w:tcBorders>
            <w:vAlign w:val="center"/>
          </w:tcPr>
          <w:p w14:paraId="65192E51" w14:textId="77777777" w:rsidR="00D42B04" w:rsidRPr="00113F28" w:rsidRDefault="00D42B04" w:rsidP="00EC7677">
            <w:pPr>
              <w:pStyle w:val="TAC"/>
              <w:rPr>
                <w:lang w:eastAsia="ja-JP"/>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 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r>
              <w:rPr>
                <w:vertAlign w:val="superscript"/>
                <w:lang w:eastAsia="ja-JP"/>
              </w:rPr>
              <w:t xml:space="preserve"> </w:t>
            </w:r>
          </w:p>
        </w:tc>
      </w:tr>
      <w:tr w:rsidR="00D42B04" w:rsidRPr="00113F28" w14:paraId="3FCFB634" w14:textId="77777777" w:rsidTr="00EC7677">
        <w:trPr>
          <w:cantSplit/>
          <w:jc w:val="center"/>
        </w:trPr>
        <w:tc>
          <w:tcPr>
            <w:tcW w:w="3256" w:type="dxa"/>
            <w:tcBorders>
              <w:left w:val="single" w:sz="4" w:space="0" w:color="auto"/>
              <w:bottom w:val="single" w:sz="4" w:space="0" w:color="auto"/>
            </w:tcBorders>
            <w:vAlign w:val="center"/>
          </w:tcPr>
          <w:p w14:paraId="77D7CB4C" w14:textId="77777777" w:rsidR="00D42B04" w:rsidRDefault="00D42B04" w:rsidP="00EC7677">
            <w:pPr>
              <w:pStyle w:val="TAL"/>
              <w:rPr>
                <w:lang w:val="it-IT" w:eastAsia="ja-JP"/>
              </w:rPr>
            </w:pPr>
            <w:r w:rsidRPr="00113F28">
              <w:rPr>
                <w:lang w:eastAsia="ja-JP"/>
              </w:rPr>
              <w:t>PSCCH RMC (defined in A.3.</w:t>
            </w:r>
            <w:r>
              <w:rPr>
                <w:lang w:eastAsia="ja-JP"/>
              </w:rPr>
              <w:t>21</w:t>
            </w:r>
            <w:r w:rsidRPr="00113F28">
              <w:rPr>
                <w:lang w:eastAsia="ja-JP"/>
              </w:rPr>
              <w:t>.3)</w:t>
            </w:r>
          </w:p>
        </w:tc>
        <w:tc>
          <w:tcPr>
            <w:tcW w:w="1417" w:type="dxa"/>
            <w:tcBorders>
              <w:bottom w:val="single" w:sz="4" w:space="0" w:color="auto"/>
            </w:tcBorders>
            <w:vAlign w:val="center"/>
          </w:tcPr>
          <w:p w14:paraId="2C9F0CC9" w14:textId="77777777" w:rsidR="00D42B04" w:rsidRPr="00113F28" w:rsidRDefault="00D42B04" w:rsidP="00EC7677">
            <w:pPr>
              <w:pStyle w:val="TAC"/>
              <w:rPr>
                <w:lang w:val="it-IT" w:eastAsia="ja-JP"/>
              </w:rPr>
            </w:pPr>
            <w:r w:rsidRPr="00113F28">
              <w:rPr>
                <w:bCs/>
                <w:lang w:eastAsia="ja-JP"/>
              </w:rPr>
              <w:t>-</w:t>
            </w:r>
          </w:p>
        </w:tc>
        <w:tc>
          <w:tcPr>
            <w:tcW w:w="4575" w:type="dxa"/>
            <w:gridSpan w:val="2"/>
            <w:tcBorders>
              <w:bottom w:val="single" w:sz="4" w:space="0" w:color="auto"/>
            </w:tcBorders>
            <w:vAlign w:val="center"/>
          </w:tcPr>
          <w:p w14:paraId="6CBA3D54" w14:textId="77777777" w:rsidR="00D42B04" w:rsidRPr="00113F28" w:rsidRDefault="00D42B04" w:rsidP="00EC7677">
            <w:pPr>
              <w:pStyle w:val="TAC"/>
              <w:rPr>
                <w:lang w:eastAsia="ja-JP"/>
              </w:rPr>
            </w:pPr>
            <w:r w:rsidRPr="00113F28">
              <w:rPr>
                <w:lang w:eastAsia="ja-JP"/>
              </w:rPr>
              <w:t xml:space="preserve">CC.1A HD </w:t>
            </w:r>
          </w:p>
        </w:tc>
      </w:tr>
      <w:tr w:rsidR="00D42B04" w:rsidRPr="00113F28" w14:paraId="1848040F" w14:textId="77777777" w:rsidTr="00EC7677">
        <w:trPr>
          <w:cantSplit/>
          <w:jc w:val="center"/>
        </w:trPr>
        <w:tc>
          <w:tcPr>
            <w:tcW w:w="3256" w:type="dxa"/>
            <w:tcBorders>
              <w:left w:val="single" w:sz="4" w:space="0" w:color="auto"/>
              <w:bottom w:val="single" w:sz="4" w:space="0" w:color="auto"/>
            </w:tcBorders>
            <w:vAlign w:val="center"/>
          </w:tcPr>
          <w:p w14:paraId="1E8DB7F1" w14:textId="77777777" w:rsidR="00D42B04" w:rsidRDefault="00D42B04" w:rsidP="00EC7677">
            <w:pPr>
              <w:pStyle w:val="TAL"/>
              <w:rPr>
                <w:lang w:val="it-IT" w:eastAsia="ja-JP"/>
              </w:rPr>
            </w:pPr>
            <w:r w:rsidRPr="00113F28">
              <w:rPr>
                <w:lang w:eastAsia="ja-JP"/>
              </w:rPr>
              <w:t>PSSCH RMC (defined in A.3.</w:t>
            </w:r>
            <w:r>
              <w:rPr>
                <w:lang w:eastAsia="ja-JP"/>
              </w:rPr>
              <w:t>21</w:t>
            </w:r>
            <w:r w:rsidRPr="00113F28">
              <w:rPr>
                <w:lang w:eastAsia="ja-JP"/>
              </w:rPr>
              <w:t>.3)</w:t>
            </w:r>
          </w:p>
        </w:tc>
        <w:tc>
          <w:tcPr>
            <w:tcW w:w="1417" w:type="dxa"/>
            <w:tcBorders>
              <w:bottom w:val="single" w:sz="4" w:space="0" w:color="auto"/>
            </w:tcBorders>
            <w:vAlign w:val="center"/>
          </w:tcPr>
          <w:p w14:paraId="3DD6643B" w14:textId="77777777" w:rsidR="00D42B04" w:rsidRPr="00113F28" w:rsidRDefault="00D42B04" w:rsidP="00EC7677">
            <w:pPr>
              <w:pStyle w:val="TAC"/>
              <w:rPr>
                <w:lang w:val="it-IT" w:eastAsia="ja-JP"/>
              </w:rPr>
            </w:pPr>
            <w:r w:rsidRPr="00113F28">
              <w:rPr>
                <w:bCs/>
                <w:lang w:eastAsia="ja-JP"/>
              </w:rPr>
              <w:t>-</w:t>
            </w:r>
          </w:p>
        </w:tc>
        <w:tc>
          <w:tcPr>
            <w:tcW w:w="4575" w:type="dxa"/>
            <w:gridSpan w:val="2"/>
            <w:tcBorders>
              <w:bottom w:val="single" w:sz="4" w:space="0" w:color="auto"/>
            </w:tcBorders>
            <w:vAlign w:val="center"/>
          </w:tcPr>
          <w:p w14:paraId="64CFF071" w14:textId="77777777" w:rsidR="00D42B04" w:rsidRPr="00113F28" w:rsidRDefault="00D42B04" w:rsidP="00EC7677">
            <w:pPr>
              <w:pStyle w:val="TAC"/>
              <w:rPr>
                <w:lang w:eastAsia="ja-JP"/>
              </w:rPr>
            </w:pPr>
            <w:r w:rsidRPr="00113F28">
              <w:rPr>
                <w:lang w:eastAsia="ja-JP"/>
              </w:rPr>
              <w:t>CD.1</w:t>
            </w:r>
            <w:r>
              <w:rPr>
                <w:lang w:eastAsia="ja-JP"/>
              </w:rPr>
              <w:t xml:space="preserve"> A</w:t>
            </w:r>
            <w:r w:rsidRPr="00113F28">
              <w:rPr>
                <w:lang w:eastAsia="ja-JP"/>
              </w:rPr>
              <w:t xml:space="preserve"> HD</w:t>
            </w:r>
          </w:p>
        </w:tc>
      </w:tr>
      <w:tr w:rsidR="00D42B04" w:rsidRPr="00113F28" w14:paraId="325796D2" w14:textId="77777777" w:rsidTr="00EC7677">
        <w:trPr>
          <w:cantSplit/>
          <w:jc w:val="center"/>
        </w:trPr>
        <w:tc>
          <w:tcPr>
            <w:tcW w:w="3256" w:type="dxa"/>
            <w:tcBorders>
              <w:left w:val="single" w:sz="4" w:space="0" w:color="auto"/>
              <w:bottom w:val="single" w:sz="4" w:space="0" w:color="auto"/>
            </w:tcBorders>
            <w:vAlign w:val="center"/>
          </w:tcPr>
          <w:p w14:paraId="1DD0613C" w14:textId="77777777" w:rsidR="00D42B04" w:rsidRPr="00113F28" w:rsidRDefault="00D42B04" w:rsidP="00EC7677">
            <w:pPr>
              <w:pStyle w:val="TAL"/>
              <w:rPr>
                <w:lang w:eastAsia="ja-JP"/>
              </w:rPr>
            </w:pPr>
            <w:r w:rsidRPr="00113F28">
              <w:rPr>
                <w:noProof/>
                <w:position w:val="-12"/>
                <w:lang w:eastAsia="ja-JP"/>
              </w:rPr>
              <w:object w:dxaOrig="400" w:dyaOrig="360" w14:anchorId="2A752CF7">
                <v:shape id="_x0000_i1191" type="#_x0000_t75" alt="" style="width:15.5pt;height:15.5pt;mso-width-percent:0;mso-height-percent:0;mso-width-percent:0;mso-height-percent:0" o:ole="" fillcolor="window">
                  <v:imagedata r:id="rId160" o:title=""/>
                </v:shape>
                <o:OLEObject Type="Embed" ProgID="Equation.3" ShapeID="_x0000_i1191" DrawAspect="Content" ObjectID="_1749664564" r:id="rId187"/>
              </w:object>
            </w:r>
            <w:r w:rsidRPr="00113F28">
              <w:rPr>
                <w:vertAlign w:val="superscript"/>
                <w:lang w:eastAsia="ja-JP"/>
              </w:rPr>
              <w:t xml:space="preserve"> Note1</w:t>
            </w:r>
          </w:p>
        </w:tc>
        <w:tc>
          <w:tcPr>
            <w:tcW w:w="1417" w:type="dxa"/>
            <w:tcBorders>
              <w:bottom w:val="single" w:sz="4" w:space="0" w:color="auto"/>
            </w:tcBorders>
            <w:vAlign w:val="center"/>
          </w:tcPr>
          <w:p w14:paraId="5E2EED99" w14:textId="77777777" w:rsidR="00D42B04" w:rsidRPr="00113F28" w:rsidRDefault="00D42B04" w:rsidP="00EC7677">
            <w:pPr>
              <w:pStyle w:val="TAC"/>
              <w:rPr>
                <w:lang w:eastAsia="ja-JP"/>
              </w:rPr>
            </w:pPr>
            <w:r w:rsidRPr="00113F28">
              <w:rPr>
                <w:lang w:eastAsia="ja-JP"/>
              </w:rPr>
              <w:t>dBm/</w:t>
            </w:r>
            <w:r>
              <w:rPr>
                <w:lang w:eastAsia="ja-JP"/>
              </w:rPr>
              <w:t>SCS</w:t>
            </w:r>
          </w:p>
        </w:tc>
        <w:tc>
          <w:tcPr>
            <w:tcW w:w="4575" w:type="dxa"/>
            <w:gridSpan w:val="2"/>
            <w:tcBorders>
              <w:bottom w:val="single" w:sz="4" w:space="0" w:color="auto"/>
            </w:tcBorders>
            <w:vAlign w:val="center"/>
          </w:tcPr>
          <w:p w14:paraId="495DE644" w14:textId="77777777" w:rsidR="00D42B04" w:rsidRPr="00113F28" w:rsidRDefault="00D42B04" w:rsidP="00EC7677">
            <w:pPr>
              <w:pStyle w:val="TAC"/>
              <w:rPr>
                <w:lang w:eastAsia="ja-JP"/>
              </w:rPr>
            </w:pPr>
            <w:r w:rsidRPr="00113F28">
              <w:rPr>
                <w:lang w:eastAsia="ja-JP"/>
              </w:rPr>
              <w:t>-10</w:t>
            </w:r>
            <w:r>
              <w:rPr>
                <w:lang w:eastAsia="ja-JP"/>
              </w:rPr>
              <w:t>3</w:t>
            </w:r>
          </w:p>
        </w:tc>
      </w:tr>
      <w:tr w:rsidR="00D42B04" w:rsidRPr="00113F28" w14:paraId="44C43ED7" w14:textId="77777777" w:rsidTr="001D23FC">
        <w:trPr>
          <w:cantSplit/>
          <w:jc w:val="center"/>
        </w:trPr>
        <w:tc>
          <w:tcPr>
            <w:tcW w:w="3256" w:type="dxa"/>
            <w:tcBorders>
              <w:bottom w:val="single" w:sz="4" w:space="0" w:color="auto"/>
            </w:tcBorders>
            <w:vAlign w:val="center"/>
          </w:tcPr>
          <w:p w14:paraId="6541C124" w14:textId="77777777" w:rsidR="00D42B04" w:rsidRPr="00113F28" w:rsidRDefault="00D42B04" w:rsidP="00EC7677">
            <w:pPr>
              <w:pStyle w:val="TAL"/>
              <w:rPr>
                <w:lang w:eastAsia="ja-JP"/>
              </w:rPr>
            </w:pPr>
            <w:r w:rsidRPr="00113F28">
              <w:rPr>
                <w:lang w:eastAsia="ja-JP"/>
              </w:rPr>
              <w:t xml:space="preserve">PSSCH </w:t>
            </w:r>
            <w:r w:rsidRPr="00113F28">
              <w:rPr>
                <w:noProof/>
                <w:position w:val="-12"/>
                <w:lang w:eastAsia="ja-JP"/>
              </w:rPr>
              <w:object w:dxaOrig="780" w:dyaOrig="380" w14:anchorId="6C4AD5F8">
                <v:shape id="_x0000_i1192" type="#_x0000_t75" alt="" style="width:36pt;height:20.5pt;mso-width-percent:0;mso-height-percent:0;mso-width-percent:0;mso-height-percent:0" o:ole="" fillcolor="window">
                  <v:imagedata r:id="rId162" o:title=""/>
                </v:shape>
                <o:OLEObject Type="Embed" ProgID="Equation.3" ShapeID="_x0000_i1192" DrawAspect="Content" ObjectID="_1749664565" r:id="rId188"/>
              </w:object>
            </w:r>
          </w:p>
        </w:tc>
        <w:tc>
          <w:tcPr>
            <w:tcW w:w="1417" w:type="dxa"/>
            <w:tcBorders>
              <w:bottom w:val="single" w:sz="4" w:space="0" w:color="auto"/>
            </w:tcBorders>
            <w:vAlign w:val="center"/>
          </w:tcPr>
          <w:p w14:paraId="269B6D87" w14:textId="77777777" w:rsidR="00D42B04" w:rsidRPr="00113F28" w:rsidRDefault="00D42B04" w:rsidP="00EC7677">
            <w:pPr>
              <w:pStyle w:val="TAC"/>
              <w:rPr>
                <w:lang w:eastAsia="ja-JP"/>
              </w:rPr>
            </w:pPr>
            <w:r w:rsidRPr="00113F28">
              <w:rPr>
                <w:lang w:eastAsia="ja-JP"/>
              </w:rPr>
              <w:t>dB</w:t>
            </w:r>
          </w:p>
        </w:tc>
        <w:tc>
          <w:tcPr>
            <w:tcW w:w="2307" w:type="dxa"/>
            <w:vAlign w:val="center"/>
          </w:tcPr>
          <w:p w14:paraId="33C599A7" w14:textId="77777777" w:rsidR="00D42B04" w:rsidRPr="00113F28" w:rsidRDefault="00D42B04" w:rsidP="00EC7677">
            <w:pPr>
              <w:pStyle w:val="TAC"/>
              <w:rPr>
                <w:lang w:eastAsia="ja-JP"/>
              </w:rPr>
            </w:pPr>
            <w:r>
              <w:rPr>
                <w:lang w:eastAsia="ja-JP"/>
              </w:rPr>
              <w:t>-infinity</w:t>
            </w:r>
          </w:p>
        </w:tc>
        <w:tc>
          <w:tcPr>
            <w:tcW w:w="2268" w:type="dxa"/>
            <w:vAlign w:val="center"/>
          </w:tcPr>
          <w:p w14:paraId="3EA46BB1" w14:textId="678249C5" w:rsidR="00D42B04" w:rsidRPr="00113F28" w:rsidRDefault="00D42B04" w:rsidP="00EC7677">
            <w:pPr>
              <w:pStyle w:val="TAC"/>
              <w:rPr>
                <w:lang w:eastAsia="ja-JP"/>
              </w:rPr>
            </w:pPr>
            <w:r>
              <w:rPr>
                <w:lang w:eastAsia="ja-JP"/>
              </w:rPr>
              <w:t>16</w:t>
            </w:r>
          </w:p>
        </w:tc>
      </w:tr>
      <w:tr w:rsidR="00D42B04" w:rsidRPr="00113F28" w14:paraId="1247CDB6" w14:textId="77777777" w:rsidTr="001D23FC">
        <w:trPr>
          <w:cantSplit/>
          <w:jc w:val="center"/>
        </w:trPr>
        <w:tc>
          <w:tcPr>
            <w:tcW w:w="3256" w:type="dxa"/>
            <w:tcBorders>
              <w:bottom w:val="nil"/>
            </w:tcBorders>
            <w:vAlign w:val="center"/>
          </w:tcPr>
          <w:p w14:paraId="37AB9A45" w14:textId="77777777" w:rsidR="00D42B04" w:rsidRPr="00113F28" w:rsidRDefault="00D42B04" w:rsidP="00EC7677">
            <w:pPr>
              <w:pStyle w:val="TAL"/>
              <w:rPr>
                <w:lang w:eastAsia="ja-JP"/>
              </w:rPr>
            </w:pPr>
            <w:r w:rsidRPr="00113F28">
              <w:rPr>
                <w:lang w:eastAsia="ja-JP"/>
              </w:rPr>
              <w:t xml:space="preserve">PSSCH </w:t>
            </w:r>
            <w:r w:rsidRPr="00113F28">
              <w:rPr>
                <w:noProof/>
                <w:position w:val="-12"/>
                <w:lang w:eastAsia="ja-JP"/>
              </w:rPr>
              <w:object w:dxaOrig="660" w:dyaOrig="380" w14:anchorId="0DFF8DEC">
                <v:shape id="_x0000_i1193" type="#_x0000_t75" alt="" style="width:31pt;height:15.5pt;mso-width-percent:0;mso-height-percent:0;mso-width-percent:0;mso-height-percent:0" o:ole="" fillcolor="window">
                  <v:imagedata r:id="rId164" o:title=""/>
                </v:shape>
                <o:OLEObject Type="Embed" ProgID="Equation.3" ShapeID="_x0000_i1193" DrawAspect="Content" ObjectID="_1749664566" r:id="rId189"/>
              </w:object>
            </w:r>
            <w:r w:rsidRPr="00113F28">
              <w:rPr>
                <w:vertAlign w:val="superscript"/>
                <w:lang w:eastAsia="ja-JP"/>
              </w:rPr>
              <w:t xml:space="preserve"> Note2</w:t>
            </w:r>
          </w:p>
        </w:tc>
        <w:tc>
          <w:tcPr>
            <w:tcW w:w="1417" w:type="dxa"/>
            <w:tcBorders>
              <w:bottom w:val="nil"/>
            </w:tcBorders>
            <w:vAlign w:val="center"/>
          </w:tcPr>
          <w:p w14:paraId="4D4A0C94" w14:textId="77777777" w:rsidR="00D42B04" w:rsidRPr="00113F28" w:rsidRDefault="00D42B04" w:rsidP="00EC7677">
            <w:pPr>
              <w:pStyle w:val="TAC"/>
              <w:rPr>
                <w:lang w:eastAsia="ja-JP"/>
              </w:rPr>
            </w:pPr>
            <w:r w:rsidRPr="00113F28">
              <w:rPr>
                <w:lang w:eastAsia="ja-JP"/>
              </w:rPr>
              <w:t>dB</w:t>
            </w:r>
          </w:p>
        </w:tc>
        <w:tc>
          <w:tcPr>
            <w:tcW w:w="2307" w:type="dxa"/>
            <w:vAlign w:val="center"/>
          </w:tcPr>
          <w:p w14:paraId="2CD1567E" w14:textId="77777777" w:rsidR="00D42B04" w:rsidRPr="00113F28" w:rsidRDefault="00D42B04" w:rsidP="00EC7677">
            <w:pPr>
              <w:pStyle w:val="TAC"/>
              <w:rPr>
                <w:rFonts w:cs="v4.2.0"/>
                <w:lang w:eastAsia="zh-CN"/>
              </w:rPr>
            </w:pPr>
            <w:r>
              <w:rPr>
                <w:lang w:eastAsia="ja-JP"/>
              </w:rPr>
              <w:t>-infinity</w:t>
            </w:r>
          </w:p>
        </w:tc>
        <w:tc>
          <w:tcPr>
            <w:tcW w:w="2268" w:type="dxa"/>
            <w:vAlign w:val="center"/>
          </w:tcPr>
          <w:p w14:paraId="75EFF99C" w14:textId="0C54F7BE" w:rsidR="00D42B04" w:rsidRPr="00113F28" w:rsidRDefault="00D42B04" w:rsidP="00EC7677">
            <w:pPr>
              <w:pStyle w:val="TAC"/>
              <w:rPr>
                <w:rFonts w:cs="v4.2.0"/>
                <w:lang w:eastAsia="zh-CN"/>
              </w:rPr>
            </w:pPr>
            <w:r>
              <w:rPr>
                <w:rFonts w:cs="v4.2.0"/>
                <w:lang w:eastAsia="zh-CN"/>
              </w:rPr>
              <w:t>16</w:t>
            </w:r>
            <w:r>
              <w:rPr>
                <w:vertAlign w:val="superscript"/>
                <w:lang w:eastAsia="ja-JP"/>
              </w:rPr>
              <w:t xml:space="preserve"> Note 5</w:t>
            </w:r>
          </w:p>
        </w:tc>
      </w:tr>
      <w:tr w:rsidR="00D42B04" w:rsidRPr="00113F28" w14:paraId="02E4A752" w14:textId="77777777" w:rsidTr="001D23FC">
        <w:trPr>
          <w:cantSplit/>
          <w:jc w:val="center"/>
        </w:trPr>
        <w:tc>
          <w:tcPr>
            <w:tcW w:w="3256" w:type="dxa"/>
            <w:tcBorders>
              <w:top w:val="nil"/>
              <w:bottom w:val="nil"/>
            </w:tcBorders>
            <w:vAlign w:val="center"/>
          </w:tcPr>
          <w:p w14:paraId="67AB724B" w14:textId="77777777" w:rsidR="00D42B04" w:rsidRPr="00113F28" w:rsidRDefault="00D42B04" w:rsidP="00EC7677">
            <w:pPr>
              <w:pStyle w:val="TAL"/>
              <w:rPr>
                <w:lang w:eastAsia="ja-JP"/>
              </w:rPr>
            </w:pPr>
          </w:p>
        </w:tc>
        <w:tc>
          <w:tcPr>
            <w:tcW w:w="1417" w:type="dxa"/>
            <w:tcBorders>
              <w:top w:val="nil"/>
              <w:bottom w:val="nil"/>
            </w:tcBorders>
            <w:vAlign w:val="center"/>
          </w:tcPr>
          <w:p w14:paraId="374C8369" w14:textId="77777777" w:rsidR="00D42B04" w:rsidRPr="00113F28" w:rsidRDefault="00D42B04" w:rsidP="00EC7677">
            <w:pPr>
              <w:pStyle w:val="TAC"/>
              <w:rPr>
                <w:lang w:eastAsia="ja-JP"/>
              </w:rPr>
            </w:pPr>
          </w:p>
        </w:tc>
        <w:tc>
          <w:tcPr>
            <w:tcW w:w="2307" w:type="dxa"/>
            <w:vAlign w:val="center"/>
          </w:tcPr>
          <w:p w14:paraId="0D5A16A9" w14:textId="77777777" w:rsidR="00D42B04" w:rsidRDefault="00D42B04" w:rsidP="00EC7677">
            <w:pPr>
              <w:pStyle w:val="TAC"/>
              <w:rPr>
                <w:lang w:eastAsia="ja-JP"/>
              </w:rPr>
            </w:pPr>
            <w:r>
              <w:rPr>
                <w:lang w:eastAsia="ja-JP"/>
              </w:rPr>
              <w:t>-infinity</w:t>
            </w:r>
          </w:p>
        </w:tc>
        <w:tc>
          <w:tcPr>
            <w:tcW w:w="2268" w:type="dxa"/>
            <w:vAlign w:val="center"/>
          </w:tcPr>
          <w:p w14:paraId="5423F7C2" w14:textId="77777777" w:rsidR="00D42B04" w:rsidDel="006141D7" w:rsidRDefault="00D42B04" w:rsidP="00EC7677">
            <w:pPr>
              <w:pStyle w:val="TAC"/>
              <w:rPr>
                <w:rFonts w:cs="v4.2.0"/>
                <w:lang w:eastAsia="zh-CN"/>
              </w:rPr>
            </w:pPr>
            <w:r>
              <w:rPr>
                <w:rFonts w:cs="v4.2.0"/>
                <w:lang w:eastAsia="zh-CN"/>
              </w:rPr>
              <w:t>[</w:t>
            </w:r>
            <w:r>
              <w:rPr>
                <w:rFonts w:cs="v4.2.0" w:hint="eastAsia"/>
                <w:lang w:eastAsia="zh-CN"/>
              </w:rPr>
              <w:t>1</w:t>
            </w:r>
            <w:r>
              <w:rPr>
                <w:rFonts w:cs="v4.2.0"/>
                <w:lang w:eastAsia="zh-CN"/>
              </w:rPr>
              <w:t>1.88]</w:t>
            </w:r>
            <w:r>
              <w:rPr>
                <w:vertAlign w:val="superscript"/>
                <w:lang w:eastAsia="ja-JP"/>
              </w:rPr>
              <w:t xml:space="preserve"> Note 6</w:t>
            </w:r>
          </w:p>
        </w:tc>
      </w:tr>
      <w:tr w:rsidR="00D42B04" w:rsidRPr="00113F28" w14:paraId="7E69536C" w14:textId="77777777" w:rsidTr="001D23FC">
        <w:trPr>
          <w:cantSplit/>
          <w:jc w:val="center"/>
        </w:trPr>
        <w:tc>
          <w:tcPr>
            <w:tcW w:w="3256" w:type="dxa"/>
            <w:tcBorders>
              <w:top w:val="nil"/>
            </w:tcBorders>
            <w:vAlign w:val="center"/>
          </w:tcPr>
          <w:p w14:paraId="18F3A01A" w14:textId="77777777" w:rsidR="00D42B04" w:rsidRPr="00113F28" w:rsidRDefault="00D42B04" w:rsidP="00EC7677">
            <w:pPr>
              <w:pStyle w:val="TAL"/>
              <w:rPr>
                <w:lang w:eastAsia="ja-JP"/>
              </w:rPr>
            </w:pPr>
          </w:p>
        </w:tc>
        <w:tc>
          <w:tcPr>
            <w:tcW w:w="1417" w:type="dxa"/>
            <w:tcBorders>
              <w:top w:val="nil"/>
            </w:tcBorders>
            <w:vAlign w:val="center"/>
          </w:tcPr>
          <w:p w14:paraId="5551B879" w14:textId="77777777" w:rsidR="00D42B04" w:rsidRPr="00113F28" w:rsidRDefault="00D42B04" w:rsidP="00EC7677">
            <w:pPr>
              <w:pStyle w:val="TAC"/>
              <w:rPr>
                <w:lang w:eastAsia="ja-JP"/>
              </w:rPr>
            </w:pPr>
          </w:p>
        </w:tc>
        <w:tc>
          <w:tcPr>
            <w:tcW w:w="2307" w:type="dxa"/>
            <w:vAlign w:val="center"/>
          </w:tcPr>
          <w:p w14:paraId="3B1EDF30" w14:textId="77777777" w:rsidR="00D42B04" w:rsidRDefault="00D42B04" w:rsidP="00EC7677">
            <w:pPr>
              <w:pStyle w:val="TAC"/>
              <w:rPr>
                <w:lang w:eastAsia="ja-JP"/>
              </w:rPr>
            </w:pPr>
            <w:r>
              <w:rPr>
                <w:lang w:eastAsia="ja-JP"/>
              </w:rPr>
              <w:t>-infinity</w:t>
            </w:r>
          </w:p>
        </w:tc>
        <w:tc>
          <w:tcPr>
            <w:tcW w:w="2268" w:type="dxa"/>
            <w:vAlign w:val="center"/>
          </w:tcPr>
          <w:p w14:paraId="2A64F720" w14:textId="77777777" w:rsidR="00D42B04" w:rsidDel="006141D7" w:rsidRDefault="00D42B04" w:rsidP="00EC7677">
            <w:pPr>
              <w:pStyle w:val="TAC"/>
              <w:rPr>
                <w:rFonts w:cs="v4.2.0"/>
                <w:lang w:eastAsia="zh-CN"/>
              </w:rPr>
            </w:pPr>
            <w:r>
              <w:rPr>
                <w:rFonts w:cs="v4.2.0"/>
                <w:lang w:eastAsia="zh-CN"/>
              </w:rPr>
              <w:t>[</w:t>
            </w:r>
            <w:r>
              <w:rPr>
                <w:rFonts w:cs="v4.2.0" w:hint="eastAsia"/>
                <w:lang w:eastAsia="zh-CN"/>
              </w:rPr>
              <w:t>-</w:t>
            </w:r>
            <w:r>
              <w:rPr>
                <w:rFonts w:cs="v4.2.0"/>
                <w:lang w:eastAsia="zh-CN"/>
              </w:rPr>
              <w:t>0.11]</w:t>
            </w:r>
            <w:r>
              <w:rPr>
                <w:vertAlign w:val="superscript"/>
                <w:lang w:eastAsia="ja-JP"/>
              </w:rPr>
              <w:t xml:space="preserve"> Note 7</w:t>
            </w:r>
          </w:p>
        </w:tc>
      </w:tr>
      <w:tr w:rsidR="00D42B04" w:rsidRPr="00113F28" w14:paraId="5A222D87" w14:textId="77777777" w:rsidTr="00EC7677">
        <w:trPr>
          <w:cantSplit/>
          <w:jc w:val="center"/>
        </w:trPr>
        <w:tc>
          <w:tcPr>
            <w:tcW w:w="3256" w:type="dxa"/>
            <w:vAlign w:val="center"/>
          </w:tcPr>
          <w:p w14:paraId="29B25D68" w14:textId="77777777" w:rsidR="00D42B04" w:rsidRPr="00113F28" w:rsidRDefault="00D42B04" w:rsidP="00EC7677">
            <w:pPr>
              <w:pStyle w:val="TAL"/>
              <w:rPr>
                <w:rFonts w:cs="v4.2.0"/>
                <w:bCs/>
                <w:lang w:eastAsia="ja-JP"/>
              </w:rPr>
            </w:pPr>
            <w:r>
              <w:rPr>
                <w:lang w:eastAsia="ja-JP"/>
              </w:rPr>
              <w:t>P</w:t>
            </w:r>
            <w:r w:rsidRPr="00113F28">
              <w:rPr>
                <w:lang w:eastAsia="ja-JP"/>
              </w:rPr>
              <w:t>S</w:t>
            </w:r>
            <w:r>
              <w:rPr>
                <w:lang w:eastAsia="ja-JP"/>
              </w:rPr>
              <w:t>SCH</w:t>
            </w:r>
            <w:r w:rsidRPr="00113F28">
              <w:rPr>
                <w:lang w:eastAsia="ja-JP"/>
              </w:rPr>
              <w:t>-RSRP</w:t>
            </w:r>
            <w:r w:rsidRPr="00113F28">
              <w:rPr>
                <w:vertAlign w:val="superscript"/>
                <w:lang w:eastAsia="ja-JP"/>
              </w:rPr>
              <w:t xml:space="preserve"> Note 2</w:t>
            </w:r>
            <w:r>
              <w:rPr>
                <w:vertAlign w:val="superscript"/>
                <w:lang w:eastAsia="ja-JP"/>
              </w:rPr>
              <w:t>, Note 3</w:t>
            </w:r>
          </w:p>
        </w:tc>
        <w:tc>
          <w:tcPr>
            <w:tcW w:w="1417" w:type="dxa"/>
            <w:vAlign w:val="center"/>
          </w:tcPr>
          <w:p w14:paraId="3AB62C55" w14:textId="77777777" w:rsidR="00D42B04" w:rsidRPr="00113F28" w:rsidRDefault="00D42B04" w:rsidP="00EC7677">
            <w:pPr>
              <w:pStyle w:val="TAC"/>
            </w:pPr>
            <w:r w:rsidRPr="00113F28">
              <w:rPr>
                <w:rFonts w:cs="v4.2.0"/>
                <w:bCs/>
                <w:lang w:eastAsia="ja-JP"/>
              </w:rPr>
              <w:t>dB</w:t>
            </w:r>
            <w:r>
              <w:rPr>
                <w:rFonts w:cs="v4.2.0"/>
                <w:bCs/>
                <w:lang w:eastAsia="ja-JP"/>
              </w:rPr>
              <w:t>m/SCS</w:t>
            </w:r>
          </w:p>
        </w:tc>
        <w:tc>
          <w:tcPr>
            <w:tcW w:w="2307" w:type="dxa"/>
            <w:vAlign w:val="center"/>
          </w:tcPr>
          <w:p w14:paraId="79CF92A4" w14:textId="77777777" w:rsidR="00D42B04" w:rsidRPr="00113F28" w:rsidRDefault="00D42B04" w:rsidP="00EC7677">
            <w:pPr>
              <w:pStyle w:val="TAC"/>
              <w:rPr>
                <w:lang w:eastAsia="ja-JP"/>
              </w:rPr>
            </w:pPr>
            <w:r>
              <w:rPr>
                <w:lang w:eastAsia="ja-JP"/>
              </w:rPr>
              <w:t>-infinity</w:t>
            </w:r>
          </w:p>
        </w:tc>
        <w:tc>
          <w:tcPr>
            <w:tcW w:w="2268" w:type="dxa"/>
            <w:vAlign w:val="center"/>
          </w:tcPr>
          <w:p w14:paraId="2B398EA6" w14:textId="47632E89" w:rsidR="00D42B04" w:rsidRPr="00113F28" w:rsidRDefault="00D42B04" w:rsidP="00EC7677">
            <w:pPr>
              <w:pStyle w:val="TAC"/>
              <w:rPr>
                <w:lang w:eastAsia="ja-JP"/>
              </w:rPr>
            </w:pPr>
            <w:r>
              <w:rPr>
                <w:lang w:eastAsia="ja-JP"/>
              </w:rPr>
              <w:t>-97</w:t>
            </w:r>
          </w:p>
        </w:tc>
      </w:tr>
      <w:tr w:rsidR="00D42B04" w:rsidRPr="00113F28" w14:paraId="25DDDE3F" w14:textId="77777777" w:rsidTr="00EC7677">
        <w:trPr>
          <w:cantSplit/>
          <w:jc w:val="center"/>
        </w:trPr>
        <w:tc>
          <w:tcPr>
            <w:tcW w:w="3256" w:type="dxa"/>
            <w:vAlign w:val="center"/>
          </w:tcPr>
          <w:p w14:paraId="6C3968DC" w14:textId="77777777" w:rsidR="00D42B04" w:rsidRDefault="00D42B04" w:rsidP="00EC7677">
            <w:pPr>
              <w:pStyle w:val="TAL"/>
              <w:rPr>
                <w:lang w:eastAsia="ja-JP"/>
              </w:rPr>
            </w:pPr>
            <w:r>
              <w:rPr>
                <w:rFonts w:hint="eastAsia"/>
                <w:lang w:eastAsia="zh-CN"/>
              </w:rPr>
              <w:t>I</w:t>
            </w:r>
            <w:r>
              <w:rPr>
                <w:lang w:eastAsia="zh-CN"/>
              </w:rPr>
              <w:t>o</w:t>
            </w:r>
            <w:r w:rsidRPr="00113F28">
              <w:rPr>
                <w:vertAlign w:val="superscript"/>
                <w:lang w:eastAsia="ja-JP"/>
              </w:rPr>
              <w:t xml:space="preserve"> Note 2</w:t>
            </w:r>
            <w:r>
              <w:rPr>
                <w:vertAlign w:val="superscript"/>
                <w:lang w:eastAsia="ja-JP"/>
              </w:rPr>
              <w:t>, 5</w:t>
            </w:r>
          </w:p>
        </w:tc>
        <w:tc>
          <w:tcPr>
            <w:tcW w:w="1417" w:type="dxa"/>
            <w:vAlign w:val="center"/>
          </w:tcPr>
          <w:p w14:paraId="7178B170" w14:textId="77777777" w:rsidR="00D42B04" w:rsidRPr="00113F28" w:rsidRDefault="00D42B04" w:rsidP="00EC7677">
            <w:pPr>
              <w:pStyle w:val="TAC"/>
              <w:rPr>
                <w:rFonts w:cs="v4.2.0"/>
                <w:bCs/>
                <w:lang w:eastAsia="ja-JP"/>
              </w:rPr>
            </w:pPr>
            <w:r>
              <w:rPr>
                <w:rFonts w:cs="v4.2.0" w:hint="eastAsia"/>
                <w:bCs/>
                <w:lang w:eastAsia="zh-CN"/>
              </w:rPr>
              <w:t>d</w:t>
            </w:r>
            <w:r>
              <w:rPr>
                <w:rFonts w:cs="v4.2.0"/>
                <w:bCs/>
                <w:lang w:eastAsia="zh-CN"/>
              </w:rPr>
              <w:t>Bm/18 MHz</w:t>
            </w:r>
          </w:p>
        </w:tc>
        <w:tc>
          <w:tcPr>
            <w:tcW w:w="2307" w:type="dxa"/>
            <w:vAlign w:val="center"/>
          </w:tcPr>
          <w:p w14:paraId="3E3BF6B8" w14:textId="77777777" w:rsidR="00D42B04" w:rsidRDefault="00D42B04" w:rsidP="00EC7677">
            <w:pPr>
              <w:pStyle w:val="TAC"/>
              <w:rPr>
                <w:lang w:eastAsia="ja-JP"/>
              </w:rPr>
            </w:pPr>
            <w:r>
              <w:rPr>
                <w:rFonts w:hint="eastAsia"/>
                <w:lang w:eastAsia="zh-CN"/>
              </w:rPr>
              <w:t>-</w:t>
            </w:r>
            <w:r>
              <w:rPr>
                <w:lang w:eastAsia="zh-CN"/>
              </w:rPr>
              <w:t>76.10</w:t>
            </w:r>
          </w:p>
        </w:tc>
        <w:tc>
          <w:tcPr>
            <w:tcW w:w="2268" w:type="dxa"/>
            <w:vAlign w:val="center"/>
          </w:tcPr>
          <w:p w14:paraId="1D74D360" w14:textId="77777777" w:rsidR="00D42B04" w:rsidRPr="00113F28" w:rsidDel="006141D7" w:rsidRDefault="00D42B04" w:rsidP="00EC7677">
            <w:pPr>
              <w:pStyle w:val="TAC"/>
              <w:rPr>
                <w:lang w:eastAsia="ja-JP"/>
              </w:rPr>
            </w:pPr>
            <w:r>
              <w:rPr>
                <w:rFonts w:hint="eastAsia"/>
                <w:lang w:eastAsia="zh-CN"/>
              </w:rPr>
              <w:t>-</w:t>
            </w:r>
            <w:r>
              <w:rPr>
                <w:lang w:eastAsia="zh-CN"/>
              </w:rPr>
              <w:t>76.10</w:t>
            </w:r>
          </w:p>
        </w:tc>
      </w:tr>
      <w:tr w:rsidR="00D42B04" w:rsidRPr="00113F28" w14:paraId="773B1540" w14:textId="77777777" w:rsidTr="00EC7677">
        <w:trPr>
          <w:cantSplit/>
          <w:jc w:val="center"/>
        </w:trPr>
        <w:tc>
          <w:tcPr>
            <w:tcW w:w="3256" w:type="dxa"/>
            <w:vAlign w:val="center"/>
          </w:tcPr>
          <w:p w14:paraId="4BA3DE98" w14:textId="77777777" w:rsidR="00D42B04" w:rsidRDefault="00D42B04" w:rsidP="00EC7677">
            <w:pPr>
              <w:pStyle w:val="TAL"/>
              <w:rPr>
                <w:lang w:eastAsia="ja-JP"/>
              </w:rPr>
            </w:pPr>
          </w:p>
        </w:tc>
        <w:tc>
          <w:tcPr>
            <w:tcW w:w="1417" w:type="dxa"/>
            <w:vAlign w:val="center"/>
          </w:tcPr>
          <w:p w14:paraId="689F4089" w14:textId="77777777" w:rsidR="00D42B04" w:rsidRPr="00113F28" w:rsidRDefault="00D42B04" w:rsidP="00EC7677">
            <w:pPr>
              <w:pStyle w:val="TAC"/>
              <w:rPr>
                <w:rFonts w:cs="v4.2.0"/>
                <w:bCs/>
                <w:lang w:eastAsia="ja-JP"/>
              </w:rPr>
            </w:pPr>
            <w:r>
              <w:rPr>
                <w:rFonts w:cs="v4.2.0" w:hint="eastAsia"/>
                <w:bCs/>
                <w:lang w:eastAsia="zh-CN"/>
              </w:rPr>
              <w:t>d</w:t>
            </w:r>
            <w:r>
              <w:rPr>
                <w:rFonts w:cs="v4.2.0"/>
                <w:bCs/>
                <w:lang w:eastAsia="zh-CN"/>
              </w:rPr>
              <w:t>Bm/36 MHz</w:t>
            </w:r>
          </w:p>
        </w:tc>
        <w:tc>
          <w:tcPr>
            <w:tcW w:w="2307" w:type="dxa"/>
            <w:vAlign w:val="center"/>
          </w:tcPr>
          <w:p w14:paraId="407BC75F" w14:textId="77777777" w:rsidR="00D42B04" w:rsidRDefault="00D42B04" w:rsidP="00EC7677">
            <w:pPr>
              <w:pStyle w:val="TAC"/>
              <w:rPr>
                <w:lang w:eastAsia="ja-JP"/>
              </w:rPr>
            </w:pPr>
            <w:r>
              <w:rPr>
                <w:rFonts w:hint="eastAsia"/>
                <w:lang w:eastAsia="zh-CN"/>
              </w:rPr>
              <w:t>-</w:t>
            </w:r>
            <w:r>
              <w:rPr>
                <w:lang w:eastAsia="zh-CN"/>
              </w:rPr>
              <w:t>76.10</w:t>
            </w:r>
          </w:p>
        </w:tc>
        <w:tc>
          <w:tcPr>
            <w:tcW w:w="2268" w:type="dxa"/>
            <w:vAlign w:val="center"/>
          </w:tcPr>
          <w:p w14:paraId="679C6E29" w14:textId="77777777" w:rsidR="00D42B04" w:rsidRPr="00113F28" w:rsidDel="006141D7" w:rsidRDefault="00D42B04" w:rsidP="00EC7677">
            <w:pPr>
              <w:pStyle w:val="TAC"/>
              <w:rPr>
                <w:lang w:eastAsia="ja-JP"/>
              </w:rPr>
            </w:pPr>
            <w:r>
              <w:rPr>
                <w:rFonts w:hint="eastAsia"/>
                <w:lang w:eastAsia="zh-CN"/>
              </w:rPr>
              <w:t>-</w:t>
            </w:r>
            <w:r>
              <w:rPr>
                <w:lang w:eastAsia="zh-CN"/>
              </w:rPr>
              <w:t>76.10</w:t>
            </w:r>
          </w:p>
        </w:tc>
      </w:tr>
      <w:tr w:rsidR="00D42B04" w:rsidRPr="00113F28" w14:paraId="5BD00472" w14:textId="77777777" w:rsidTr="00EC7677">
        <w:trPr>
          <w:cantSplit/>
          <w:jc w:val="center"/>
        </w:trPr>
        <w:tc>
          <w:tcPr>
            <w:tcW w:w="3256" w:type="dxa"/>
            <w:vAlign w:val="center"/>
          </w:tcPr>
          <w:p w14:paraId="30AB29D8" w14:textId="77777777" w:rsidR="00D42B04" w:rsidRDefault="00D42B04" w:rsidP="00EC7677">
            <w:pPr>
              <w:pStyle w:val="TAL"/>
              <w:rPr>
                <w:lang w:eastAsia="ja-JP"/>
              </w:rPr>
            </w:pPr>
            <w:r>
              <w:rPr>
                <w:rFonts w:hint="eastAsia"/>
                <w:lang w:eastAsia="zh-CN"/>
              </w:rPr>
              <w:t>I</w:t>
            </w:r>
            <w:r>
              <w:rPr>
                <w:lang w:eastAsia="zh-CN"/>
              </w:rPr>
              <w:t>o</w:t>
            </w:r>
            <w:r w:rsidRPr="00113F28">
              <w:rPr>
                <w:vertAlign w:val="superscript"/>
                <w:lang w:eastAsia="ja-JP"/>
              </w:rPr>
              <w:t xml:space="preserve"> Note 2</w:t>
            </w:r>
            <w:r>
              <w:rPr>
                <w:vertAlign w:val="superscript"/>
                <w:lang w:eastAsia="ja-JP"/>
              </w:rPr>
              <w:t>, 6</w:t>
            </w:r>
          </w:p>
        </w:tc>
        <w:tc>
          <w:tcPr>
            <w:tcW w:w="1417" w:type="dxa"/>
            <w:vAlign w:val="center"/>
          </w:tcPr>
          <w:p w14:paraId="31710508" w14:textId="77777777" w:rsidR="00D42B04" w:rsidRPr="00113F28" w:rsidRDefault="00D42B04" w:rsidP="00EC7677">
            <w:pPr>
              <w:pStyle w:val="TAC"/>
              <w:rPr>
                <w:rFonts w:cs="v4.2.0"/>
                <w:bCs/>
                <w:lang w:eastAsia="ja-JP"/>
              </w:rPr>
            </w:pPr>
            <w:r>
              <w:rPr>
                <w:rFonts w:cs="v4.2.0" w:hint="eastAsia"/>
                <w:bCs/>
                <w:lang w:eastAsia="zh-CN"/>
              </w:rPr>
              <w:t>d</w:t>
            </w:r>
            <w:r>
              <w:rPr>
                <w:rFonts w:cs="v4.2.0"/>
                <w:bCs/>
                <w:lang w:eastAsia="zh-CN"/>
              </w:rPr>
              <w:t>Bm/18 MHz</w:t>
            </w:r>
          </w:p>
        </w:tc>
        <w:tc>
          <w:tcPr>
            <w:tcW w:w="2307" w:type="dxa"/>
            <w:vAlign w:val="center"/>
          </w:tcPr>
          <w:p w14:paraId="57DADB46" w14:textId="77777777" w:rsidR="00D42B04" w:rsidRDefault="00D42B04" w:rsidP="00EC7677">
            <w:pPr>
              <w:pStyle w:val="TAC"/>
              <w:rPr>
                <w:lang w:eastAsia="ja-JP"/>
              </w:rPr>
            </w:pPr>
            <w:r>
              <w:rPr>
                <w:lang w:eastAsia="zh-CN"/>
              </w:rPr>
              <w:t>-88.08</w:t>
            </w:r>
          </w:p>
        </w:tc>
        <w:tc>
          <w:tcPr>
            <w:tcW w:w="2268" w:type="dxa"/>
            <w:vAlign w:val="center"/>
          </w:tcPr>
          <w:p w14:paraId="021ADE55" w14:textId="77777777" w:rsidR="00D42B04" w:rsidRPr="00113F28" w:rsidDel="006141D7" w:rsidRDefault="00D42B04" w:rsidP="00EC7677">
            <w:pPr>
              <w:pStyle w:val="TAC"/>
              <w:rPr>
                <w:lang w:eastAsia="ja-JP"/>
              </w:rPr>
            </w:pPr>
            <w:r>
              <w:rPr>
                <w:lang w:eastAsia="zh-CN"/>
              </w:rPr>
              <w:t>[-75.93]</w:t>
            </w:r>
          </w:p>
        </w:tc>
      </w:tr>
      <w:tr w:rsidR="00D42B04" w:rsidRPr="00113F28" w14:paraId="575132DC" w14:textId="77777777" w:rsidTr="00EC7677">
        <w:trPr>
          <w:cantSplit/>
          <w:jc w:val="center"/>
        </w:trPr>
        <w:tc>
          <w:tcPr>
            <w:tcW w:w="3256" w:type="dxa"/>
            <w:vAlign w:val="center"/>
          </w:tcPr>
          <w:p w14:paraId="564771A4" w14:textId="77777777" w:rsidR="00D42B04" w:rsidRDefault="00D42B04" w:rsidP="00EC7677">
            <w:pPr>
              <w:pStyle w:val="TAL"/>
              <w:rPr>
                <w:lang w:eastAsia="ja-JP"/>
              </w:rPr>
            </w:pPr>
          </w:p>
        </w:tc>
        <w:tc>
          <w:tcPr>
            <w:tcW w:w="1417" w:type="dxa"/>
            <w:vAlign w:val="center"/>
          </w:tcPr>
          <w:p w14:paraId="0DDF8476" w14:textId="77777777" w:rsidR="00D42B04" w:rsidRPr="00113F28" w:rsidRDefault="00D42B04" w:rsidP="00EC7677">
            <w:pPr>
              <w:pStyle w:val="TAC"/>
              <w:rPr>
                <w:rFonts w:cs="v4.2.0"/>
                <w:bCs/>
                <w:lang w:eastAsia="ja-JP"/>
              </w:rPr>
            </w:pPr>
            <w:r>
              <w:rPr>
                <w:rFonts w:cs="v4.2.0" w:hint="eastAsia"/>
                <w:bCs/>
                <w:lang w:eastAsia="zh-CN"/>
              </w:rPr>
              <w:t>d</w:t>
            </w:r>
            <w:r>
              <w:rPr>
                <w:rFonts w:cs="v4.2.0"/>
                <w:bCs/>
                <w:lang w:eastAsia="zh-CN"/>
              </w:rPr>
              <w:t>Bm/36 MHz</w:t>
            </w:r>
          </w:p>
        </w:tc>
        <w:tc>
          <w:tcPr>
            <w:tcW w:w="2307" w:type="dxa"/>
            <w:vAlign w:val="center"/>
          </w:tcPr>
          <w:p w14:paraId="52E95B36" w14:textId="77777777" w:rsidR="00D42B04" w:rsidRDefault="00D42B04" w:rsidP="00EC7677">
            <w:pPr>
              <w:pStyle w:val="TAC"/>
              <w:rPr>
                <w:lang w:eastAsia="ja-JP"/>
              </w:rPr>
            </w:pPr>
            <w:r>
              <w:rPr>
                <w:lang w:eastAsia="zh-CN"/>
              </w:rPr>
              <w:t>-88.08</w:t>
            </w:r>
          </w:p>
        </w:tc>
        <w:tc>
          <w:tcPr>
            <w:tcW w:w="2268" w:type="dxa"/>
            <w:vAlign w:val="center"/>
          </w:tcPr>
          <w:p w14:paraId="5D5D173C" w14:textId="77777777" w:rsidR="00D42B04" w:rsidRPr="00113F28" w:rsidDel="006141D7" w:rsidRDefault="00D42B04" w:rsidP="00EC7677">
            <w:pPr>
              <w:pStyle w:val="TAC"/>
              <w:rPr>
                <w:lang w:eastAsia="ja-JP"/>
              </w:rPr>
            </w:pPr>
            <w:r>
              <w:rPr>
                <w:lang w:eastAsia="zh-CN"/>
              </w:rPr>
              <w:t>[-75.93]</w:t>
            </w:r>
          </w:p>
        </w:tc>
      </w:tr>
      <w:tr w:rsidR="00D42B04" w:rsidRPr="00113F28" w14:paraId="7BB4529F" w14:textId="77777777" w:rsidTr="00EC7677">
        <w:trPr>
          <w:cantSplit/>
          <w:jc w:val="center"/>
        </w:trPr>
        <w:tc>
          <w:tcPr>
            <w:tcW w:w="3256" w:type="dxa"/>
            <w:vAlign w:val="center"/>
          </w:tcPr>
          <w:p w14:paraId="6119087F" w14:textId="77777777" w:rsidR="00D42B04" w:rsidRDefault="00D42B04" w:rsidP="00EC7677">
            <w:pPr>
              <w:pStyle w:val="TAL"/>
              <w:rPr>
                <w:lang w:eastAsia="ja-JP"/>
              </w:rPr>
            </w:pPr>
            <w:r>
              <w:rPr>
                <w:rFonts w:hint="eastAsia"/>
                <w:lang w:eastAsia="zh-CN"/>
              </w:rPr>
              <w:t>I</w:t>
            </w:r>
            <w:r>
              <w:rPr>
                <w:lang w:eastAsia="zh-CN"/>
              </w:rPr>
              <w:t>o</w:t>
            </w:r>
            <w:r w:rsidRPr="00113F28">
              <w:rPr>
                <w:vertAlign w:val="superscript"/>
                <w:lang w:eastAsia="ja-JP"/>
              </w:rPr>
              <w:t xml:space="preserve"> Note 2</w:t>
            </w:r>
            <w:r>
              <w:rPr>
                <w:vertAlign w:val="superscript"/>
                <w:lang w:eastAsia="ja-JP"/>
              </w:rPr>
              <w:t>, 7</w:t>
            </w:r>
          </w:p>
        </w:tc>
        <w:tc>
          <w:tcPr>
            <w:tcW w:w="1417" w:type="dxa"/>
            <w:vAlign w:val="center"/>
          </w:tcPr>
          <w:p w14:paraId="1867E387" w14:textId="77777777" w:rsidR="00D42B04" w:rsidRPr="00113F28" w:rsidRDefault="00D42B04" w:rsidP="00EC7677">
            <w:pPr>
              <w:pStyle w:val="TAC"/>
              <w:rPr>
                <w:rFonts w:cs="v4.2.0"/>
                <w:bCs/>
                <w:lang w:eastAsia="ja-JP"/>
              </w:rPr>
            </w:pPr>
            <w:r>
              <w:rPr>
                <w:rFonts w:cs="v4.2.0" w:hint="eastAsia"/>
                <w:bCs/>
                <w:lang w:eastAsia="zh-CN"/>
              </w:rPr>
              <w:t>d</w:t>
            </w:r>
            <w:r>
              <w:rPr>
                <w:rFonts w:cs="v4.2.0"/>
                <w:bCs/>
                <w:lang w:eastAsia="zh-CN"/>
              </w:rPr>
              <w:t>Bm/18 MHz</w:t>
            </w:r>
          </w:p>
        </w:tc>
        <w:tc>
          <w:tcPr>
            <w:tcW w:w="2307" w:type="dxa"/>
            <w:vAlign w:val="center"/>
          </w:tcPr>
          <w:p w14:paraId="64908164" w14:textId="77777777" w:rsidR="00D42B04" w:rsidRDefault="00D42B04" w:rsidP="00EC7677">
            <w:pPr>
              <w:pStyle w:val="TAC"/>
              <w:rPr>
                <w:lang w:eastAsia="ja-JP"/>
              </w:rPr>
            </w:pPr>
            <w:r>
              <w:rPr>
                <w:lang w:eastAsia="zh-CN"/>
              </w:rPr>
              <w:t>-76.10</w:t>
            </w:r>
          </w:p>
        </w:tc>
        <w:tc>
          <w:tcPr>
            <w:tcW w:w="2268" w:type="dxa"/>
            <w:vAlign w:val="center"/>
          </w:tcPr>
          <w:p w14:paraId="16C0C0E2" w14:textId="77777777" w:rsidR="00D42B04" w:rsidRPr="00113F28" w:rsidDel="006141D7" w:rsidRDefault="00D42B04" w:rsidP="00EC7677">
            <w:pPr>
              <w:pStyle w:val="TAC"/>
              <w:rPr>
                <w:lang w:eastAsia="ja-JP"/>
              </w:rPr>
            </w:pPr>
            <w:r>
              <w:rPr>
                <w:lang w:eastAsia="zh-CN"/>
              </w:rPr>
              <w:t>[-73.14]</w:t>
            </w:r>
          </w:p>
        </w:tc>
      </w:tr>
      <w:tr w:rsidR="00D42B04" w:rsidRPr="00113F28" w14:paraId="4B63D3C9" w14:textId="77777777" w:rsidTr="00EC7677">
        <w:trPr>
          <w:cantSplit/>
          <w:jc w:val="center"/>
        </w:trPr>
        <w:tc>
          <w:tcPr>
            <w:tcW w:w="3256" w:type="dxa"/>
            <w:vAlign w:val="center"/>
          </w:tcPr>
          <w:p w14:paraId="4FD2AAA0" w14:textId="77777777" w:rsidR="00D42B04" w:rsidRDefault="00D42B04" w:rsidP="00EC7677">
            <w:pPr>
              <w:pStyle w:val="TAL"/>
              <w:rPr>
                <w:lang w:eastAsia="ja-JP"/>
              </w:rPr>
            </w:pPr>
          </w:p>
        </w:tc>
        <w:tc>
          <w:tcPr>
            <w:tcW w:w="1417" w:type="dxa"/>
            <w:vAlign w:val="center"/>
          </w:tcPr>
          <w:p w14:paraId="5FE8A88B" w14:textId="77777777" w:rsidR="00D42B04" w:rsidRPr="00113F28" w:rsidRDefault="00D42B04" w:rsidP="00EC7677">
            <w:pPr>
              <w:pStyle w:val="TAC"/>
              <w:rPr>
                <w:rFonts w:cs="v4.2.0"/>
                <w:bCs/>
                <w:lang w:eastAsia="ja-JP"/>
              </w:rPr>
            </w:pPr>
            <w:r>
              <w:rPr>
                <w:rFonts w:cs="v4.2.0" w:hint="eastAsia"/>
                <w:bCs/>
                <w:lang w:eastAsia="zh-CN"/>
              </w:rPr>
              <w:t>d</w:t>
            </w:r>
            <w:r>
              <w:rPr>
                <w:rFonts w:cs="v4.2.0"/>
                <w:bCs/>
                <w:lang w:eastAsia="zh-CN"/>
              </w:rPr>
              <w:t>Bm/36 MHz</w:t>
            </w:r>
          </w:p>
        </w:tc>
        <w:tc>
          <w:tcPr>
            <w:tcW w:w="2307" w:type="dxa"/>
            <w:vAlign w:val="center"/>
          </w:tcPr>
          <w:p w14:paraId="7B96D654" w14:textId="77777777" w:rsidR="00D42B04" w:rsidRDefault="00D42B04" w:rsidP="00EC7677">
            <w:pPr>
              <w:pStyle w:val="TAC"/>
              <w:rPr>
                <w:lang w:eastAsia="ja-JP"/>
              </w:rPr>
            </w:pPr>
            <w:r>
              <w:rPr>
                <w:lang w:eastAsia="zh-CN"/>
              </w:rPr>
              <w:t>-76.10</w:t>
            </w:r>
          </w:p>
        </w:tc>
        <w:tc>
          <w:tcPr>
            <w:tcW w:w="2268" w:type="dxa"/>
            <w:vAlign w:val="center"/>
          </w:tcPr>
          <w:p w14:paraId="64A93BB1" w14:textId="77777777" w:rsidR="00D42B04" w:rsidRPr="00113F28" w:rsidDel="006141D7" w:rsidRDefault="00D42B04" w:rsidP="00EC7677">
            <w:pPr>
              <w:pStyle w:val="TAC"/>
              <w:rPr>
                <w:lang w:eastAsia="ja-JP"/>
              </w:rPr>
            </w:pPr>
            <w:r>
              <w:rPr>
                <w:lang w:eastAsia="zh-CN"/>
              </w:rPr>
              <w:t>[-73.14]</w:t>
            </w:r>
          </w:p>
        </w:tc>
      </w:tr>
      <w:tr w:rsidR="00D42B04" w:rsidRPr="00113F28" w14:paraId="469C0FF7" w14:textId="77777777" w:rsidTr="00EC7677">
        <w:trPr>
          <w:cantSplit/>
          <w:jc w:val="center"/>
        </w:trPr>
        <w:tc>
          <w:tcPr>
            <w:tcW w:w="3256" w:type="dxa"/>
            <w:vAlign w:val="center"/>
          </w:tcPr>
          <w:p w14:paraId="4FC0A1BB" w14:textId="77777777" w:rsidR="00D42B04" w:rsidRPr="00113F28" w:rsidRDefault="00D42B04" w:rsidP="00EC7677">
            <w:pPr>
              <w:pStyle w:val="TAL"/>
              <w:rPr>
                <w:lang w:eastAsia="zh-CN"/>
              </w:rPr>
            </w:pPr>
            <w:r w:rsidRPr="00113F28">
              <w:rPr>
                <w:szCs w:val="18"/>
                <w:lang w:eastAsia="ja-JP"/>
              </w:rPr>
              <w:t>Antenna Configuration</w:t>
            </w:r>
          </w:p>
        </w:tc>
        <w:tc>
          <w:tcPr>
            <w:tcW w:w="1417" w:type="dxa"/>
            <w:vAlign w:val="center"/>
          </w:tcPr>
          <w:p w14:paraId="2C09695D" w14:textId="77777777" w:rsidR="00D42B04" w:rsidRPr="00113F28" w:rsidRDefault="00D42B04" w:rsidP="00EC7677">
            <w:pPr>
              <w:pStyle w:val="TAC"/>
              <w:rPr>
                <w:lang w:eastAsia="zh-CN"/>
              </w:rPr>
            </w:pPr>
            <w:r w:rsidRPr="00113F28">
              <w:rPr>
                <w:rFonts w:hint="eastAsia"/>
                <w:lang w:eastAsia="zh-CN"/>
              </w:rPr>
              <w:t>-</w:t>
            </w:r>
          </w:p>
        </w:tc>
        <w:tc>
          <w:tcPr>
            <w:tcW w:w="4575" w:type="dxa"/>
            <w:gridSpan w:val="2"/>
            <w:vAlign w:val="center"/>
          </w:tcPr>
          <w:p w14:paraId="001BD3E1" w14:textId="77777777" w:rsidR="00D42B04" w:rsidRPr="00113F28" w:rsidRDefault="00D42B04" w:rsidP="00EC7677">
            <w:pPr>
              <w:pStyle w:val="TAC"/>
              <w:rPr>
                <w:lang w:val="en-US" w:eastAsia="zh-CN"/>
              </w:rPr>
            </w:pPr>
            <w:r w:rsidRPr="00113F28">
              <w:rPr>
                <w:rFonts w:hint="eastAsia"/>
                <w:lang w:val="en-US" w:eastAsia="zh-CN"/>
              </w:rPr>
              <w:t>1</w:t>
            </w:r>
            <w:r w:rsidRPr="00113F28">
              <w:rPr>
                <w:lang w:eastAsia="ja-JP"/>
              </w:rPr>
              <w:t>x</w:t>
            </w:r>
            <w:r w:rsidRPr="00113F28">
              <w:rPr>
                <w:rFonts w:hint="eastAsia"/>
                <w:lang w:eastAsia="zh-CN"/>
              </w:rPr>
              <w:t>2</w:t>
            </w:r>
          </w:p>
        </w:tc>
      </w:tr>
      <w:tr w:rsidR="00D42B04" w:rsidRPr="00113F28" w14:paraId="096C5C69" w14:textId="77777777" w:rsidTr="00EC7677">
        <w:trPr>
          <w:cantSplit/>
          <w:jc w:val="center"/>
        </w:trPr>
        <w:tc>
          <w:tcPr>
            <w:tcW w:w="3256" w:type="dxa"/>
            <w:vAlign w:val="center"/>
          </w:tcPr>
          <w:p w14:paraId="6C1D5D88" w14:textId="77777777" w:rsidR="00D42B04" w:rsidRPr="00113F28" w:rsidRDefault="00D42B04" w:rsidP="00EC7677">
            <w:pPr>
              <w:pStyle w:val="TAL"/>
              <w:rPr>
                <w:lang w:eastAsia="ja-JP"/>
              </w:rPr>
            </w:pPr>
            <w:r w:rsidRPr="00113F28">
              <w:rPr>
                <w:lang w:eastAsia="ja-JP"/>
              </w:rPr>
              <w:t>Propagation Condition</w:t>
            </w:r>
          </w:p>
        </w:tc>
        <w:tc>
          <w:tcPr>
            <w:tcW w:w="1417" w:type="dxa"/>
            <w:vAlign w:val="center"/>
          </w:tcPr>
          <w:p w14:paraId="3D9A1AB9" w14:textId="77777777" w:rsidR="00D42B04" w:rsidRPr="00113F28" w:rsidRDefault="00D42B04" w:rsidP="00EC7677">
            <w:pPr>
              <w:pStyle w:val="TAC"/>
              <w:rPr>
                <w:lang w:eastAsia="ja-JP"/>
              </w:rPr>
            </w:pPr>
            <w:r w:rsidRPr="00113F28">
              <w:rPr>
                <w:lang w:eastAsia="ja-JP"/>
              </w:rPr>
              <w:t>-</w:t>
            </w:r>
          </w:p>
        </w:tc>
        <w:tc>
          <w:tcPr>
            <w:tcW w:w="4575" w:type="dxa"/>
            <w:gridSpan w:val="2"/>
            <w:vAlign w:val="center"/>
          </w:tcPr>
          <w:p w14:paraId="5C000FD6" w14:textId="77777777" w:rsidR="00D42B04" w:rsidRPr="00113F28" w:rsidRDefault="00D42B04" w:rsidP="00EC7677">
            <w:pPr>
              <w:pStyle w:val="TAC"/>
              <w:rPr>
                <w:lang w:eastAsia="ja-JP"/>
              </w:rPr>
            </w:pPr>
            <w:r w:rsidRPr="00113F28">
              <w:rPr>
                <w:lang w:eastAsia="ja-JP"/>
              </w:rPr>
              <w:t>AWGN</w:t>
            </w:r>
          </w:p>
        </w:tc>
      </w:tr>
      <w:tr w:rsidR="00D42B04" w:rsidRPr="00113F28" w14:paraId="7546EFFE" w14:textId="77777777" w:rsidTr="00EC7677">
        <w:trPr>
          <w:cantSplit/>
          <w:jc w:val="center"/>
        </w:trPr>
        <w:tc>
          <w:tcPr>
            <w:tcW w:w="9248" w:type="dxa"/>
            <w:gridSpan w:val="4"/>
          </w:tcPr>
          <w:p w14:paraId="1D21EF8E" w14:textId="77777777" w:rsidR="00D42B04" w:rsidRPr="00113F28" w:rsidRDefault="00D42B04" w:rsidP="00EC7677">
            <w:pPr>
              <w:pStyle w:val="TAN"/>
              <w:rPr>
                <w:lang w:eastAsia="ja-JP"/>
              </w:rPr>
            </w:pPr>
            <w:r w:rsidRPr="00113F28">
              <w:rPr>
                <w:lang w:eastAsia="ja-JP"/>
              </w:rPr>
              <w:t>Note 1:</w:t>
            </w:r>
            <w:r w:rsidRPr="00113F28">
              <w:rPr>
                <w:lang w:eastAsia="ja-JP"/>
              </w:rPr>
              <w:tab/>
              <w:t xml:space="preserve">Interference from other UEs and noise sources not specified in the test is assumed to be constant over subcarriers and time and shall be modelled as AWGN of appropriate power for </w:t>
            </w:r>
            <w:r w:rsidRPr="00113F28">
              <w:rPr>
                <w:rFonts w:cs="v4.2.0"/>
                <w:noProof/>
                <w:position w:val="-12"/>
                <w:lang w:eastAsia="ja-JP"/>
              </w:rPr>
              <w:object w:dxaOrig="400" w:dyaOrig="360" w14:anchorId="1FF44FE8">
                <v:shape id="_x0000_i1194" type="#_x0000_t75" alt="" style="width:15.5pt;height:15.5pt;mso-width-percent:0;mso-height-percent:0;mso-width-percent:0;mso-height-percent:0" o:ole="" fillcolor="window">
                  <v:imagedata r:id="rId168" o:title=""/>
                </v:shape>
                <o:OLEObject Type="Embed" ProgID="Equation.3" ShapeID="_x0000_i1194" DrawAspect="Content" ObjectID="_1749664567" r:id="rId190"/>
              </w:object>
            </w:r>
            <w:r w:rsidRPr="00113F28">
              <w:rPr>
                <w:lang w:eastAsia="ja-JP"/>
              </w:rPr>
              <w:t xml:space="preserve"> to be fulfilled.</w:t>
            </w:r>
          </w:p>
          <w:p w14:paraId="39EFD209" w14:textId="77777777" w:rsidR="00D42B04" w:rsidRDefault="00D42B04" w:rsidP="00EC7677">
            <w:pPr>
              <w:pStyle w:val="TAN"/>
              <w:rPr>
                <w:lang w:eastAsia="ja-JP"/>
              </w:rPr>
            </w:pPr>
            <w:r w:rsidRPr="00113F28">
              <w:rPr>
                <w:lang w:eastAsia="ja-JP"/>
              </w:rPr>
              <w:t>Note 2:</w:t>
            </w:r>
            <w:r w:rsidRPr="00113F28">
              <w:rPr>
                <w:lang w:eastAsia="ja-JP"/>
              </w:rPr>
              <w:tab/>
              <w:t xml:space="preserve">Es/Iot, </w:t>
            </w:r>
            <w:r>
              <w:rPr>
                <w:lang w:eastAsia="ja-JP"/>
              </w:rPr>
              <w:t>PSSCH-RSRP</w:t>
            </w:r>
            <w:r w:rsidRPr="00113F28">
              <w:rPr>
                <w:lang w:eastAsia="ja-JP"/>
              </w:rPr>
              <w:t xml:space="preserve"> </w:t>
            </w:r>
            <w:r>
              <w:rPr>
                <w:lang w:eastAsia="ja-JP"/>
              </w:rPr>
              <w:t xml:space="preserve">and Io </w:t>
            </w:r>
            <w:r w:rsidRPr="00113F28">
              <w:rPr>
                <w:lang w:eastAsia="ja-JP"/>
              </w:rPr>
              <w:t>levels have been derived from other parameters for information purposes. They are not settable parameters themselves.</w:t>
            </w:r>
          </w:p>
          <w:p w14:paraId="405966A1" w14:textId="77777777" w:rsidR="00D42B04" w:rsidRPr="007376F4" w:rsidRDefault="00D42B04" w:rsidP="00EC7677">
            <w:pPr>
              <w:pStyle w:val="TAN"/>
              <w:rPr>
                <w:lang w:eastAsia="ja-JP"/>
              </w:rPr>
            </w:pPr>
            <w:r w:rsidRPr="007376F4">
              <w:rPr>
                <w:lang w:eastAsia="ja-JP"/>
              </w:rPr>
              <w:t>Note 3:</w:t>
            </w:r>
            <w:r w:rsidRPr="007376F4">
              <w:rPr>
                <w:lang w:eastAsia="ja-JP"/>
              </w:rPr>
              <w:tab/>
              <w:t>UE #100~129 will occupy the subchannels on</w:t>
            </w:r>
            <w:r w:rsidRPr="007376F4">
              <w:rPr>
                <w:rFonts w:hint="eastAsia"/>
                <w:lang w:eastAsia="ja-JP"/>
              </w:rPr>
              <w:t xml:space="preserve"> </w:t>
            </w:r>
            <w:r w:rsidRPr="007376F4">
              <w:rPr>
                <w:lang w:eastAsia="ja-JP"/>
              </w:rPr>
              <w:t>the slots with “#slot index mod 100”= #0-29 during T2.</w:t>
            </w:r>
          </w:p>
          <w:p w14:paraId="40C313A4" w14:textId="77777777" w:rsidR="00D42B04" w:rsidRDefault="00D42B04" w:rsidP="00EC7677">
            <w:pPr>
              <w:pStyle w:val="TAN"/>
              <w:rPr>
                <w:rFonts w:eastAsia="Calibri"/>
                <w:lang w:eastAsia="ja-JP"/>
              </w:rPr>
            </w:pPr>
            <w:r>
              <w:rPr>
                <w:lang w:eastAsia="ja-JP"/>
              </w:rPr>
              <w:t>Note 4:</w:t>
            </w:r>
            <w:r w:rsidRPr="007376F4">
              <w:rPr>
                <w:lang w:eastAsia="ja-JP"/>
              </w:rPr>
              <w:tab/>
            </w:r>
            <w:r w:rsidRPr="006F65B2">
              <w:rPr>
                <w:rFonts w:eastAsia="Calibri"/>
                <w:lang w:eastAsia="ja-JP"/>
              </w:rPr>
              <w:t>The UE is only required to be tested in one of the supported configurations.</w:t>
            </w:r>
          </w:p>
          <w:p w14:paraId="16D55CA9" w14:textId="77777777" w:rsidR="00D42B04" w:rsidRDefault="00D42B04" w:rsidP="00EC7677">
            <w:pPr>
              <w:pStyle w:val="TAN"/>
              <w:rPr>
                <w:rFonts w:eastAsia="Calibri"/>
                <w:lang w:eastAsia="ja-JP"/>
              </w:rPr>
            </w:pPr>
            <w:r>
              <w:rPr>
                <w:lang w:eastAsia="ja-JP"/>
              </w:rPr>
              <w:t>Note 5:</w:t>
            </w:r>
            <w:r w:rsidRPr="00113F28">
              <w:rPr>
                <w:lang w:eastAsia="ja-JP"/>
              </w:rPr>
              <w:tab/>
            </w:r>
            <w:r>
              <w:rPr>
                <w:lang w:eastAsia="ja-JP"/>
              </w:rPr>
              <w:t>Calculated on slot #0~29</w:t>
            </w:r>
            <w:r w:rsidRPr="006F65B2">
              <w:rPr>
                <w:rFonts w:eastAsia="Calibri"/>
                <w:lang w:eastAsia="ja-JP"/>
              </w:rPr>
              <w:t>.</w:t>
            </w:r>
          </w:p>
          <w:p w14:paraId="12509052" w14:textId="77777777" w:rsidR="00D42B04" w:rsidRPr="00523504" w:rsidRDefault="00D42B04" w:rsidP="00EC7677">
            <w:pPr>
              <w:pStyle w:val="TAN"/>
              <w:rPr>
                <w:rFonts w:eastAsia="Calibri"/>
                <w:lang w:eastAsia="ja-JP"/>
              </w:rPr>
            </w:pPr>
            <w:r>
              <w:rPr>
                <w:lang w:eastAsia="ja-JP"/>
              </w:rPr>
              <w:t>Note 6:</w:t>
            </w:r>
            <w:r w:rsidRPr="00113F28">
              <w:rPr>
                <w:lang w:eastAsia="ja-JP"/>
              </w:rPr>
              <w:tab/>
            </w:r>
            <w:r>
              <w:rPr>
                <w:lang w:eastAsia="ja-JP"/>
              </w:rPr>
              <w:t>Calculated on slot #30~49</w:t>
            </w:r>
            <w:r w:rsidRPr="006F65B2">
              <w:rPr>
                <w:rFonts w:eastAsia="Calibri"/>
                <w:lang w:eastAsia="ja-JP"/>
              </w:rPr>
              <w:t>.</w:t>
            </w:r>
          </w:p>
          <w:p w14:paraId="37BD53DC" w14:textId="77777777" w:rsidR="00D42B04" w:rsidRPr="007240E9" w:rsidRDefault="00D42B04" w:rsidP="00EC7677">
            <w:pPr>
              <w:pStyle w:val="TAN"/>
              <w:rPr>
                <w:rFonts w:eastAsia="MS Mincho"/>
                <w:lang w:eastAsia="ja-JP"/>
              </w:rPr>
            </w:pPr>
            <w:r>
              <w:rPr>
                <w:lang w:eastAsia="ja-JP"/>
              </w:rPr>
              <w:t>Note 7:</w:t>
            </w:r>
            <w:r w:rsidRPr="00113F28">
              <w:rPr>
                <w:lang w:eastAsia="ja-JP"/>
              </w:rPr>
              <w:tab/>
            </w:r>
            <w:r>
              <w:rPr>
                <w:lang w:eastAsia="ja-JP"/>
              </w:rPr>
              <w:t>Calculated on slot #50~59</w:t>
            </w:r>
            <w:r w:rsidRPr="006F65B2">
              <w:rPr>
                <w:rFonts w:eastAsia="Calibri"/>
                <w:lang w:eastAsia="ja-JP"/>
              </w:rPr>
              <w:t>.</w:t>
            </w:r>
          </w:p>
        </w:tc>
      </w:tr>
    </w:tbl>
    <w:p w14:paraId="3A6259A8" w14:textId="77777777" w:rsidR="00393BD8" w:rsidRPr="00D70CAA" w:rsidRDefault="00393BD8" w:rsidP="00393BD8">
      <w:pPr>
        <w:pStyle w:val="Heading5"/>
        <w:rPr>
          <w:lang w:eastAsia="zh-CN"/>
        </w:rPr>
      </w:pPr>
      <w:r w:rsidRPr="00D70CAA">
        <w:rPr>
          <w:lang w:eastAsia="zh-CN"/>
        </w:rPr>
        <w:t>A.9.1.4.3.2</w:t>
      </w:r>
      <w:r w:rsidRPr="00D70CAA">
        <w:rPr>
          <w:lang w:eastAsia="zh-CN"/>
        </w:rPr>
        <w:tab/>
        <w:t>Test Requirements</w:t>
      </w:r>
    </w:p>
    <w:p w14:paraId="6A164AB6" w14:textId="699AB114" w:rsidR="00393BD8" w:rsidRDefault="00393BD8" w:rsidP="00BE3117">
      <w:pPr>
        <w:rPr>
          <w:b/>
        </w:rPr>
      </w:pPr>
      <w:r w:rsidRPr="006B5636">
        <w:t xml:space="preserve">The rate of PSSCH transmissions on the resources </w:t>
      </w:r>
      <w:r>
        <w:t>of</w:t>
      </w:r>
      <w:r w:rsidRPr="006B5636">
        <w:t xml:space="preserve"> </w:t>
      </w:r>
      <w:r w:rsidRPr="002710A1">
        <w:rPr>
          <w:lang w:val="en-US"/>
        </w:rPr>
        <w:t>the subchannel</w:t>
      </w:r>
      <w:r>
        <w:rPr>
          <w:lang w:val="en-US"/>
        </w:rPr>
        <w:t>s</w:t>
      </w:r>
      <w:r w:rsidRPr="002710A1">
        <w:rPr>
          <w:lang w:val="en-US"/>
        </w:rPr>
        <w:t xml:space="preserve"> which </w:t>
      </w:r>
      <w:r>
        <w:rPr>
          <w:lang w:val="en-US"/>
        </w:rPr>
        <w:t>are</w:t>
      </w:r>
      <w:r w:rsidRPr="002710A1">
        <w:rPr>
          <w:lang w:val="en-US"/>
        </w:rPr>
        <w:t xml:space="preserve"> occupied by UE </w:t>
      </w:r>
      <w:r>
        <w:rPr>
          <w:lang w:val="en-US"/>
        </w:rPr>
        <w:t>#</w:t>
      </w:r>
      <w:r w:rsidRPr="002710A1">
        <w:rPr>
          <w:lang w:val="en-US"/>
        </w:rPr>
        <w:t>65-84</w:t>
      </w:r>
      <w:r>
        <w:rPr>
          <w:lang w:val="en-US"/>
        </w:rPr>
        <w:t xml:space="preserve"> </w:t>
      </w:r>
      <w:r w:rsidRPr="006B5636">
        <w:t xml:space="preserve">shall be </w:t>
      </w:r>
      <w:r w:rsidRPr="006B5636">
        <w:rPr>
          <w:lang w:eastAsia="zh-CN"/>
        </w:rPr>
        <w:t>more</w:t>
      </w:r>
      <w:r w:rsidRPr="006B5636">
        <w:t xml:space="preserve"> than </w:t>
      </w:r>
      <w:r w:rsidRPr="006B5636">
        <w:rPr>
          <w:lang w:eastAsia="zh-CN"/>
        </w:rPr>
        <w:t>9</w:t>
      </w:r>
      <w:r w:rsidRPr="006B5636">
        <w:t>0% during T2.</w:t>
      </w:r>
    </w:p>
    <w:p w14:paraId="6E884C17" w14:textId="7DDC09E9" w:rsidR="00BE3117" w:rsidRDefault="00BE3117" w:rsidP="00BE3117"/>
    <w:p w14:paraId="73D3312A" w14:textId="77777777" w:rsidR="00D43E7F" w:rsidRPr="002A2013" w:rsidRDefault="00D43E7F" w:rsidP="00D43E7F">
      <w:pPr>
        <w:pStyle w:val="Heading4"/>
      </w:pPr>
      <w:r w:rsidRPr="002A2013">
        <w:t>A.9.1.4.4</w:t>
      </w:r>
      <w:r w:rsidRPr="002A2013">
        <w:tab/>
        <w:t>Test for V2X UE Autonomous Resource Selection/Reselection with Periodic Sensing</w:t>
      </w:r>
    </w:p>
    <w:p w14:paraId="081200DD" w14:textId="77777777" w:rsidR="00D43E7F" w:rsidRPr="002A2013" w:rsidRDefault="00D43E7F" w:rsidP="00D43E7F">
      <w:pPr>
        <w:pStyle w:val="Heading5"/>
        <w:rPr>
          <w:lang w:eastAsia="zh-CN"/>
        </w:rPr>
      </w:pPr>
      <w:r w:rsidRPr="002A2013">
        <w:rPr>
          <w:lang w:eastAsia="zh-CN"/>
        </w:rPr>
        <w:t>A.9.1.4.4.1</w:t>
      </w:r>
      <w:r w:rsidRPr="002A2013">
        <w:rPr>
          <w:lang w:eastAsia="zh-CN"/>
        </w:rPr>
        <w:tab/>
        <w:t>Test Purpose and Environment</w:t>
      </w:r>
    </w:p>
    <w:p w14:paraId="35B7C147" w14:textId="77777777" w:rsidR="00D43E7F" w:rsidRPr="002A2013" w:rsidRDefault="00D43E7F" w:rsidP="00D43E7F">
      <w:pPr>
        <w:rPr>
          <w:rFonts w:cs="v4.2.0"/>
        </w:rPr>
      </w:pPr>
      <w:r w:rsidRPr="002A2013">
        <w:rPr>
          <w:noProof/>
        </w:rPr>
        <w:t xml:space="preserve">The purpose of this test is to verify the requirements related to autonomous resource selection / reselection for V2X UE in mode 2 with partial sensing support defined in </w:t>
      </w:r>
      <w:r w:rsidRPr="002A2013">
        <w:t xml:space="preserve">clause </w:t>
      </w:r>
      <w:r w:rsidRPr="002A2013">
        <w:rPr>
          <w:rFonts w:cs="v4.2.0"/>
        </w:rPr>
        <w:t xml:space="preserve">12.5. </w:t>
      </w:r>
      <w:r w:rsidRPr="002A2013">
        <w:rPr>
          <w:lang w:val="en-US"/>
        </w:rPr>
        <w:t>For this test, the UE is triggered by the test loop function or the upper layers to transmit for V2X Sidelink Communication.</w:t>
      </w:r>
    </w:p>
    <w:p w14:paraId="657E93F6" w14:textId="77777777" w:rsidR="00D43E7F" w:rsidRPr="00B93C63" w:rsidRDefault="00D43E7F" w:rsidP="00D43E7F">
      <w:r w:rsidRPr="002A2013">
        <w:t>The test parameters are given in Table A.9.1.4.4.1-1</w:t>
      </w:r>
      <w:r w:rsidRPr="002A2013">
        <w:rPr>
          <w:rFonts w:hint="eastAsia"/>
          <w:lang w:eastAsia="zh-CN"/>
        </w:rPr>
        <w:t xml:space="preserve">and </w:t>
      </w:r>
      <w:r w:rsidRPr="002A2013">
        <w:t>A. 9.1.4.4.1-2</w:t>
      </w:r>
      <w:r w:rsidRPr="002A2013">
        <w:rPr>
          <w:rFonts w:hint="eastAsia"/>
        </w:rPr>
        <w:t xml:space="preserve"> </w:t>
      </w:r>
      <w:r w:rsidRPr="002A2013">
        <w:t>below</w:t>
      </w:r>
      <w:r w:rsidRPr="00B93C63">
        <w:t xml:space="preserve">. There are </w:t>
      </w:r>
      <w:r>
        <w:rPr>
          <w:lang w:eastAsia="zh-CN"/>
        </w:rPr>
        <w:t>10</w:t>
      </w:r>
      <w:r w:rsidRPr="00B93C63">
        <w:t>0 active V2X sidelink UEs</w:t>
      </w:r>
      <w:r>
        <w:t xml:space="preserve"> (UE0~UE99)</w:t>
      </w:r>
      <w:r w:rsidRPr="00B93C63">
        <w:t xml:space="preserve"> in this test. </w:t>
      </w:r>
      <w:r w:rsidRPr="00B93C63">
        <w:rPr>
          <w:rFonts w:hint="eastAsia"/>
          <w:lang w:eastAsia="zh-CN"/>
        </w:rPr>
        <w:t xml:space="preserve">Both the UE under test and </w:t>
      </w:r>
      <w:r w:rsidRPr="00B93C63">
        <w:t xml:space="preserve">active V2X sidelink UEs </w:t>
      </w:r>
      <w:r w:rsidRPr="00B93C63">
        <w:rPr>
          <w:rFonts w:hint="eastAsia"/>
          <w:lang w:eastAsia="zh-CN"/>
        </w:rPr>
        <w:t xml:space="preserve">select GNSS as </w:t>
      </w:r>
      <w:r w:rsidRPr="00B93C63">
        <w:rPr>
          <w:lang w:eastAsia="zh-CN"/>
        </w:rPr>
        <w:t>synchronization reference source</w:t>
      </w:r>
      <w:r w:rsidRPr="00B93C63">
        <w:rPr>
          <w:rFonts w:hint="eastAsia"/>
          <w:lang w:eastAsia="zh-CN"/>
        </w:rPr>
        <w:t>. T</w:t>
      </w:r>
      <w:r w:rsidRPr="00B93C63">
        <w:t>he</w:t>
      </w:r>
      <w:r w:rsidRPr="00B93C63">
        <w:rPr>
          <w:rFonts w:hint="eastAsia"/>
          <w:lang w:eastAsia="zh-CN"/>
        </w:rPr>
        <w:t xml:space="preserve"> test system can emulate and send the GNSS signal to the test UE</w:t>
      </w:r>
      <w:r w:rsidRPr="00B93C63">
        <w:rPr>
          <w:lang w:eastAsia="zh-CN"/>
        </w:rPr>
        <w:t xml:space="preserve"> and active V2X sidelink UEs. The test parameters for GNSS signals are defined in B.</w:t>
      </w:r>
      <w:r>
        <w:rPr>
          <w:lang w:eastAsia="zh-CN"/>
        </w:rPr>
        <w:t>4</w:t>
      </w:r>
      <w:r w:rsidRPr="00B93C63">
        <w:rPr>
          <w:lang w:eastAsia="zh-CN"/>
        </w:rPr>
        <w:t>.1.</w:t>
      </w:r>
      <w:r w:rsidRPr="00B93C63">
        <w:rPr>
          <w:rFonts w:hint="eastAsia"/>
          <w:lang w:eastAsia="zh-CN"/>
        </w:rPr>
        <w:t xml:space="preserve"> </w:t>
      </w:r>
      <w:r w:rsidRPr="00B93C63">
        <w:t xml:space="preserve">The test system shall emulate the active V2X sidelink UEs to transmit PSCCH/PSSCH every </w:t>
      </w:r>
      <w:r>
        <w:t>10</w:t>
      </w:r>
      <w:r w:rsidRPr="00B93C63">
        <w:t>ms. At the beginning of whole test, the test equipment shall send one message with a SL-SCH</w:t>
      </w:r>
      <w:r w:rsidRPr="00B93C63">
        <w:rPr>
          <w:noProof/>
        </w:rPr>
        <w:t xml:space="preserve"> MAC PDU</w:t>
      </w:r>
      <w:r w:rsidRPr="00B93C63">
        <w:t xml:space="preserve"> as specified in Clause </w:t>
      </w:r>
      <w:r>
        <w:t>6.1.6</w:t>
      </w:r>
      <w:r w:rsidRPr="00B93C63">
        <w:t xml:space="preserve"> in TS 3</w:t>
      </w:r>
      <w:r>
        <w:t>8</w:t>
      </w:r>
      <w:r w:rsidRPr="00B93C63">
        <w:t>.321</w:t>
      </w:r>
      <w:r>
        <w:t>[7]</w:t>
      </w:r>
      <w:r w:rsidRPr="00B93C63">
        <w:rPr>
          <w:rFonts w:hint="eastAsia"/>
          <w:lang w:eastAsia="zh-CN"/>
        </w:rPr>
        <w:t xml:space="preserve"> </w:t>
      </w:r>
      <w:r>
        <w:rPr>
          <w:lang w:eastAsia="zh-CN"/>
        </w:rPr>
        <w:t xml:space="preserve">and ensure </w:t>
      </w:r>
      <w:r w:rsidRPr="00B93C63">
        <w:rPr>
          <w:rFonts w:hint="eastAsia"/>
          <w:lang w:eastAsia="zh-CN"/>
        </w:rPr>
        <w:t xml:space="preserve">that the UE under </w:t>
      </w:r>
      <w:r w:rsidRPr="00B93C63">
        <w:rPr>
          <w:rFonts w:hint="eastAsia"/>
          <w:lang w:eastAsia="zh-CN"/>
        </w:rPr>
        <w:lastRenderedPageBreak/>
        <w:t xml:space="preserve">test </w:t>
      </w:r>
      <w:r w:rsidRPr="00B93C63">
        <w:rPr>
          <w:lang w:eastAsia="zh-CN"/>
        </w:rPr>
        <w:t>needs</w:t>
      </w:r>
      <w:r w:rsidRPr="00B93C63">
        <w:rPr>
          <w:rFonts w:hint="eastAsia"/>
          <w:lang w:eastAsia="zh-CN"/>
        </w:rPr>
        <w:t xml:space="preserve"> </w:t>
      </w:r>
      <w:r>
        <w:rPr>
          <w:lang w:eastAsia="zh-CN"/>
        </w:rPr>
        <w:t xml:space="preserve">to </w:t>
      </w:r>
      <w:r w:rsidRPr="00B93C63">
        <w:rPr>
          <w:rFonts w:hint="eastAsia"/>
          <w:lang w:eastAsia="zh-CN"/>
        </w:rPr>
        <w:t>continu</w:t>
      </w:r>
      <w:r w:rsidRPr="00B93C63">
        <w:rPr>
          <w:lang w:eastAsia="zh-CN"/>
        </w:rPr>
        <w:t>ous</w:t>
      </w:r>
      <w:r w:rsidRPr="00B93C63">
        <w:rPr>
          <w:rFonts w:hint="eastAsia"/>
          <w:lang w:eastAsia="zh-CN"/>
        </w:rPr>
        <w:t xml:space="preserve">ly </w:t>
      </w:r>
      <w:r w:rsidRPr="00B93C63">
        <w:t>transmit PSCCH/PSSCH</w:t>
      </w:r>
      <w:r>
        <w:t xml:space="preserve"> with 10ms period</w:t>
      </w:r>
      <w:r w:rsidRPr="00B93C63">
        <w:t>.</w:t>
      </w:r>
      <w:r>
        <w:t xml:space="preserve"> </w:t>
      </w:r>
      <w:r w:rsidRPr="00BE25CF">
        <w:rPr>
          <w:rFonts w:eastAsia="PMingLiU"/>
          <w:lang w:eastAsia="zh-TW"/>
        </w:rPr>
        <w:t>Upon receiving the MAC PDU, UE start</w:t>
      </w:r>
      <w:r w:rsidRPr="00AA42B8">
        <w:rPr>
          <w:rFonts w:eastAsia="PMingLiU"/>
          <w:lang w:eastAsia="zh-TW"/>
        </w:rPr>
        <w:t>s resource selection to</w:t>
      </w:r>
      <w:r w:rsidRPr="00BE25CF">
        <w:rPr>
          <w:lang w:eastAsia="zh-CN"/>
        </w:rPr>
        <w:t xml:space="preserve"> transmit PSCCH/PSSCH</w:t>
      </w:r>
      <w:r w:rsidRPr="00AA42B8">
        <w:rPr>
          <w:lang w:eastAsia="zh-CN"/>
        </w:rPr>
        <w:t xml:space="preserve"> </w:t>
      </w:r>
      <w:r w:rsidRPr="00BE25CF">
        <w:rPr>
          <w:lang w:eastAsia="zh-CN"/>
        </w:rPr>
        <w:t>based on the</w:t>
      </w:r>
      <w:r>
        <w:rPr>
          <w:lang w:eastAsia="zh-CN"/>
        </w:rPr>
        <w:t xml:space="preserve"> available</w:t>
      </w:r>
      <w:r w:rsidRPr="00BE25CF">
        <w:rPr>
          <w:lang w:eastAsia="zh-CN"/>
        </w:rPr>
        <w:t xml:space="preserve"> sensing results</w:t>
      </w:r>
      <w:r w:rsidRPr="00113F28">
        <w:t>.</w:t>
      </w:r>
    </w:p>
    <w:p w14:paraId="43FF3609" w14:textId="77777777" w:rsidR="00D43E7F" w:rsidRDefault="00D43E7F" w:rsidP="00D43E7F">
      <w:r w:rsidRPr="00B93C63">
        <w:t>The test consists of two duration T1 and T2. During T1, the signal</w:t>
      </w:r>
      <w:r>
        <w:t>s</w:t>
      </w:r>
      <w:r w:rsidRPr="00B93C63">
        <w:t xml:space="preserve"> from Test Equipment are configured such that </w:t>
      </w:r>
    </w:p>
    <w:p w14:paraId="30C8BFCD" w14:textId="77777777" w:rsidR="00D43E7F" w:rsidRPr="00365B05" w:rsidRDefault="00D43E7F" w:rsidP="00D43E7F">
      <w:pPr>
        <w:pStyle w:val="B10"/>
      </w:pPr>
      <w:r w:rsidRPr="007C5AC7">
        <w:t>-</w:t>
      </w:r>
      <w:r w:rsidRPr="007C7446">
        <w:rPr>
          <w:lang w:val="en-US"/>
        </w:rPr>
        <w:tab/>
      </w:r>
      <w:r w:rsidRPr="007C5AC7">
        <w:t xml:space="preserve">the measured PSSCH-RSRP for </w:t>
      </w:r>
      <w:r>
        <w:t>4</w:t>
      </w:r>
      <w:r w:rsidRPr="007C5AC7">
        <w:t>0 active V2X sidelink UEs(UE</w:t>
      </w:r>
      <w:r>
        <w:t>2</w:t>
      </w:r>
      <w:r w:rsidRPr="007C5AC7">
        <w:t>0~UE</w:t>
      </w:r>
      <w:r>
        <w:t>5</w:t>
      </w:r>
      <w:r w:rsidRPr="007C5AC7">
        <w:t xml:space="preserve">9) is above the measurement threshold, and the resource occupied by the </w:t>
      </w:r>
      <w:r>
        <w:t>4</w:t>
      </w:r>
      <w:r w:rsidRPr="00365B05">
        <w:t>0 active V2X sidelink UEs is expected to be excluded in the resource selection procedure and,</w:t>
      </w:r>
    </w:p>
    <w:p w14:paraId="2072EEB8" w14:textId="77777777" w:rsidR="00D43E7F" w:rsidRDefault="00D43E7F" w:rsidP="00D43E7F">
      <w:pPr>
        <w:pStyle w:val="B10"/>
      </w:pPr>
      <w:r w:rsidRPr="00365B05">
        <w:t>-</w:t>
      </w:r>
      <w:r w:rsidRPr="007C7446">
        <w:rPr>
          <w:lang w:val="en-US"/>
        </w:rPr>
        <w:tab/>
      </w:r>
      <w:r w:rsidRPr="00365B05">
        <w:t xml:space="preserve">the measured PSSCH-RSRP for other </w:t>
      </w:r>
      <w:r>
        <w:t>6</w:t>
      </w:r>
      <w:r w:rsidRPr="00365B05">
        <w:t>0 active V2X sidelink UEs(UE0~U</w:t>
      </w:r>
      <w:r>
        <w:t>E19</w:t>
      </w:r>
      <w:r w:rsidRPr="00365B05">
        <w:t>, UE</w:t>
      </w:r>
      <w:r>
        <w:t>6</w:t>
      </w:r>
      <w:r w:rsidRPr="00365B05">
        <w:t>0~UE</w:t>
      </w:r>
      <w:r>
        <w:t>9</w:t>
      </w:r>
      <w:r w:rsidRPr="00365B05">
        <w:t xml:space="preserve">9) is low the measurement threshold, and the resource occupied by the </w:t>
      </w:r>
      <w:r>
        <w:t>6</w:t>
      </w:r>
      <w:r w:rsidRPr="00365B05">
        <w:t xml:space="preserve">0 active V2X sidelink UEs is expected to be included in the resource selection procedure. </w:t>
      </w:r>
    </w:p>
    <w:p w14:paraId="743CDB1D" w14:textId="77777777" w:rsidR="00D43E7F" w:rsidRPr="00365B05" w:rsidRDefault="00D43E7F" w:rsidP="00D43E7F">
      <w:r w:rsidRPr="00365B05">
        <w:t>During T2, the signal</w:t>
      </w:r>
      <w:r>
        <w:t>s</w:t>
      </w:r>
      <w:r w:rsidRPr="00365B05">
        <w:t xml:space="preserve"> from Test Equipment are configured such that </w:t>
      </w:r>
    </w:p>
    <w:p w14:paraId="5DAED24E" w14:textId="77777777" w:rsidR="00D43E7F" w:rsidRPr="00365B05" w:rsidRDefault="00D43E7F" w:rsidP="00D43E7F">
      <w:pPr>
        <w:pStyle w:val="B10"/>
      </w:pPr>
      <w:r w:rsidRPr="00365B05">
        <w:t>-</w:t>
      </w:r>
      <w:r w:rsidRPr="007C7446">
        <w:rPr>
          <w:lang w:val="en-US"/>
        </w:rPr>
        <w:tab/>
      </w:r>
      <w:r w:rsidRPr="00365B05">
        <w:t xml:space="preserve">the measured PSSCH-RSRP for the </w:t>
      </w:r>
      <w:r>
        <w:t>4</w:t>
      </w:r>
      <w:r w:rsidRPr="00365B05">
        <w:t>0 active V2X sidelink UEs(UE</w:t>
      </w:r>
      <w:r>
        <w:t>2</w:t>
      </w:r>
      <w:r w:rsidRPr="00365B05">
        <w:t>0~UE</w:t>
      </w:r>
      <w:r>
        <w:t>5</w:t>
      </w:r>
      <w:r w:rsidRPr="00365B05">
        <w:t xml:space="preserve">9) is below the measurement threshold, and the resource occupied by the </w:t>
      </w:r>
      <w:r>
        <w:t>4</w:t>
      </w:r>
      <w:r w:rsidRPr="00365B05">
        <w:t>0 active V2X sidelink UEs is expected to be included in the resource selection procedure and,</w:t>
      </w:r>
    </w:p>
    <w:p w14:paraId="16C6F466" w14:textId="77777777" w:rsidR="00D43E7F" w:rsidRDefault="00D43E7F" w:rsidP="00D43E7F">
      <w:pPr>
        <w:pStyle w:val="B10"/>
      </w:pPr>
      <w:r w:rsidRPr="00365B05">
        <w:t>-</w:t>
      </w:r>
      <w:r w:rsidRPr="007C7446">
        <w:rPr>
          <w:lang w:val="en-US"/>
        </w:rPr>
        <w:tab/>
      </w:r>
      <w:r w:rsidRPr="00365B05">
        <w:t xml:space="preserve">the measured PSSCH-RSRP for other </w:t>
      </w:r>
      <w:r>
        <w:t>6</w:t>
      </w:r>
      <w:r w:rsidRPr="00365B05">
        <w:t>0 active V2X sidelink UEs(UE0~UE</w:t>
      </w:r>
      <w:r>
        <w:t>1</w:t>
      </w:r>
      <w:r w:rsidRPr="00365B05">
        <w:t>9, UE</w:t>
      </w:r>
      <w:r>
        <w:t>6</w:t>
      </w:r>
      <w:r w:rsidRPr="00365B05">
        <w:t>0~UE</w:t>
      </w:r>
      <w:r>
        <w:t>9</w:t>
      </w:r>
      <w:r w:rsidRPr="00365B05">
        <w:t>9) is abov</w:t>
      </w:r>
      <w:r w:rsidRPr="004D44A1">
        <w:t xml:space="preserve">e the measurement threshold, and the resource occupied by the </w:t>
      </w:r>
      <w:r>
        <w:t>6</w:t>
      </w:r>
      <w:r w:rsidRPr="004D44A1">
        <w:t>0 active V2X sidelink UEs is expected to be excluded in the resource selection procedure.</w:t>
      </w:r>
    </w:p>
    <w:p w14:paraId="699A9C68" w14:textId="77777777" w:rsidR="00D43E7F" w:rsidRPr="00B93C63" w:rsidRDefault="00D43E7F" w:rsidP="00D43E7F">
      <w:pPr>
        <w:pStyle w:val="TH"/>
      </w:pPr>
      <w:r w:rsidRPr="00B93C63">
        <w:lastRenderedPageBreak/>
        <w:t>Table A.</w:t>
      </w:r>
      <w:r>
        <w:t>9.</w:t>
      </w:r>
      <w:r w:rsidRPr="002A2013">
        <w:t xml:space="preserve">1.4.4.1-1: Test Parameters for </w:t>
      </w:r>
      <w:r w:rsidRPr="002A2013">
        <w:rPr>
          <w:rFonts w:cs="v4.2.0"/>
        </w:rPr>
        <w:t xml:space="preserve">V2X UE Autonomous Resource Selection/Reselection Tests </w:t>
      </w:r>
      <w:r w:rsidRPr="002A2013">
        <w:t>with Periodic Sensing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2436"/>
        <w:gridCol w:w="694"/>
        <w:gridCol w:w="2646"/>
        <w:gridCol w:w="2380"/>
      </w:tblGrid>
      <w:tr w:rsidR="00D43E7F" w:rsidRPr="00B93C63" w14:paraId="226AE6D7" w14:textId="77777777" w:rsidTr="004E7F94">
        <w:tc>
          <w:tcPr>
            <w:tcW w:w="3630" w:type="dxa"/>
            <w:gridSpan w:val="2"/>
            <w:tcBorders>
              <w:bottom w:val="single" w:sz="4" w:space="0" w:color="auto"/>
            </w:tcBorders>
          </w:tcPr>
          <w:p w14:paraId="6B6F3A30"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lastRenderedPageBreak/>
              <w:t>Parameter</w:t>
            </w:r>
          </w:p>
        </w:tc>
        <w:tc>
          <w:tcPr>
            <w:tcW w:w="694" w:type="dxa"/>
            <w:tcBorders>
              <w:bottom w:val="single" w:sz="4" w:space="0" w:color="auto"/>
            </w:tcBorders>
          </w:tcPr>
          <w:p w14:paraId="25183FAC"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t>Unit</w:t>
            </w:r>
          </w:p>
        </w:tc>
        <w:tc>
          <w:tcPr>
            <w:tcW w:w="2646" w:type="dxa"/>
            <w:tcBorders>
              <w:bottom w:val="single" w:sz="4" w:space="0" w:color="auto"/>
            </w:tcBorders>
          </w:tcPr>
          <w:p w14:paraId="2E4F6341"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t>Value</w:t>
            </w:r>
          </w:p>
        </w:tc>
        <w:tc>
          <w:tcPr>
            <w:tcW w:w="2380" w:type="dxa"/>
            <w:tcBorders>
              <w:bottom w:val="single" w:sz="4" w:space="0" w:color="auto"/>
            </w:tcBorders>
          </w:tcPr>
          <w:p w14:paraId="369F902D"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t>Comment</w:t>
            </w:r>
          </w:p>
        </w:tc>
      </w:tr>
      <w:tr w:rsidR="00D43E7F" w:rsidRPr="00B93C63" w14:paraId="148DDF2B" w14:textId="77777777" w:rsidTr="004E7F94">
        <w:tc>
          <w:tcPr>
            <w:tcW w:w="3630" w:type="dxa"/>
            <w:gridSpan w:val="2"/>
          </w:tcPr>
          <w:p w14:paraId="7A268D6F" w14:textId="77777777" w:rsidR="00D43E7F" w:rsidRPr="00B93C63" w:rsidRDefault="00D43E7F" w:rsidP="00B27FDD">
            <w:pPr>
              <w:pStyle w:val="TAL"/>
              <w:rPr>
                <w:rFonts w:eastAsia="Calibri" w:cs="Arial"/>
                <w:szCs w:val="22"/>
                <w:lang w:val="sv-FI" w:eastAsia="ja-JP"/>
              </w:rPr>
            </w:pPr>
            <w:r>
              <w:rPr>
                <w:rFonts w:cs="v4.2.0"/>
                <w:lang w:val="it-IT" w:eastAsia="ja-JP"/>
              </w:rPr>
              <w:t>NR</w:t>
            </w:r>
            <w:r w:rsidRPr="00B93C63">
              <w:rPr>
                <w:rFonts w:cs="v4.2.0"/>
                <w:lang w:val="it-IT" w:eastAsia="ja-JP"/>
              </w:rPr>
              <w:t xml:space="preserve"> RF Channel Number</w:t>
            </w:r>
          </w:p>
        </w:tc>
        <w:tc>
          <w:tcPr>
            <w:tcW w:w="694" w:type="dxa"/>
          </w:tcPr>
          <w:p w14:paraId="340CD888" w14:textId="77777777" w:rsidR="00D43E7F" w:rsidRPr="00B93C63" w:rsidRDefault="00D43E7F" w:rsidP="00B27FDD">
            <w:pPr>
              <w:pStyle w:val="TAC"/>
              <w:rPr>
                <w:rFonts w:eastAsia="Calibri" w:cs="Arial"/>
                <w:lang w:val="sv-FI" w:eastAsia="ja-JP"/>
              </w:rPr>
            </w:pPr>
          </w:p>
        </w:tc>
        <w:tc>
          <w:tcPr>
            <w:tcW w:w="2646" w:type="dxa"/>
          </w:tcPr>
          <w:p w14:paraId="6BDBA0F6" w14:textId="77777777" w:rsidR="00D43E7F" w:rsidRPr="00B93C63" w:rsidRDefault="00D43E7F" w:rsidP="00B27FDD">
            <w:pPr>
              <w:pStyle w:val="TAC"/>
              <w:rPr>
                <w:rFonts w:eastAsia="Calibri" w:cs="Arial"/>
                <w:lang w:eastAsia="ja-JP"/>
              </w:rPr>
            </w:pPr>
            <w:r w:rsidRPr="00B93C63">
              <w:rPr>
                <w:rFonts w:eastAsia="Calibri" w:cs="Arial"/>
                <w:lang w:eastAsia="ja-JP"/>
              </w:rPr>
              <w:t>1</w:t>
            </w:r>
          </w:p>
        </w:tc>
        <w:tc>
          <w:tcPr>
            <w:tcW w:w="2380" w:type="dxa"/>
          </w:tcPr>
          <w:p w14:paraId="63BAE91D" w14:textId="77777777" w:rsidR="00D43E7F" w:rsidRPr="00B93C63" w:rsidRDefault="00D43E7F" w:rsidP="00B27FDD">
            <w:pPr>
              <w:pStyle w:val="TAC"/>
              <w:jc w:val="left"/>
              <w:rPr>
                <w:rFonts w:eastAsia="Calibri" w:cs="Arial"/>
                <w:lang w:eastAsia="ja-JP"/>
              </w:rPr>
            </w:pPr>
            <w:r w:rsidRPr="00B93C63">
              <w:rPr>
                <w:rFonts w:eastAsia="Calibri" w:cs="Arial"/>
                <w:lang w:eastAsia="ja-JP"/>
              </w:rPr>
              <w:t xml:space="preserve">TDD carrier in Band </w:t>
            </w:r>
            <w:r>
              <w:rPr>
                <w:rFonts w:eastAsia="Calibri" w:cs="Arial"/>
                <w:lang w:eastAsia="ja-JP"/>
              </w:rPr>
              <w:t>n</w:t>
            </w:r>
            <w:r w:rsidRPr="00B93C63">
              <w:rPr>
                <w:rFonts w:eastAsia="Calibri" w:cs="Arial"/>
                <w:lang w:eastAsia="ja-JP"/>
              </w:rPr>
              <w:t>47</w:t>
            </w:r>
            <w:r>
              <w:rPr>
                <w:rFonts w:eastAsia="Calibri" w:cs="Arial"/>
                <w:lang w:eastAsia="ja-JP"/>
              </w:rPr>
              <w:t xml:space="preserve"> or n38</w:t>
            </w:r>
          </w:p>
        </w:tc>
      </w:tr>
      <w:tr w:rsidR="00D43E7F" w:rsidRPr="00B93C63" w14:paraId="51F920AF" w14:textId="77777777" w:rsidTr="004E7F94">
        <w:tc>
          <w:tcPr>
            <w:tcW w:w="3630" w:type="dxa"/>
            <w:gridSpan w:val="2"/>
          </w:tcPr>
          <w:p w14:paraId="21B74219" w14:textId="77777777" w:rsidR="00D43E7F" w:rsidRPr="00B93C63" w:rsidRDefault="00D43E7F" w:rsidP="00B27FDD">
            <w:pPr>
              <w:pStyle w:val="TAL"/>
              <w:rPr>
                <w:rFonts w:eastAsia="Calibri" w:cs="Arial"/>
                <w:szCs w:val="22"/>
                <w:lang w:eastAsia="ja-JP"/>
              </w:rPr>
            </w:pPr>
            <w:r w:rsidRPr="009D455D">
              <w:rPr>
                <w:rFonts w:cs="Arial"/>
                <w:lang w:eastAsia="ja-JP"/>
              </w:rPr>
              <w:t>Channel Bandwidth (BW</w:t>
            </w:r>
            <w:r w:rsidRPr="009D455D">
              <w:rPr>
                <w:rFonts w:cs="Arial"/>
                <w:vertAlign w:val="subscript"/>
                <w:lang w:eastAsia="ja-JP"/>
              </w:rPr>
              <w:t>channel</w:t>
            </w:r>
            <w:r w:rsidRPr="009D455D">
              <w:rPr>
                <w:rFonts w:cs="Arial"/>
                <w:lang w:eastAsia="ja-JP"/>
              </w:rPr>
              <w:t>)</w:t>
            </w:r>
            <w:r>
              <w:rPr>
                <w:rFonts w:cs="Arial"/>
                <w:vertAlign w:val="superscript"/>
                <w:lang w:eastAsia="ja-JP"/>
              </w:rPr>
              <w:t xml:space="preserve"> Note 2</w:t>
            </w:r>
          </w:p>
        </w:tc>
        <w:tc>
          <w:tcPr>
            <w:tcW w:w="694" w:type="dxa"/>
          </w:tcPr>
          <w:p w14:paraId="0E6F8BE2" w14:textId="77777777" w:rsidR="00D43E7F" w:rsidRPr="00B93C63" w:rsidRDefault="00D43E7F" w:rsidP="00B27FDD">
            <w:pPr>
              <w:pStyle w:val="TAC"/>
              <w:rPr>
                <w:rFonts w:eastAsia="Calibri" w:cs="Arial"/>
                <w:lang w:eastAsia="ja-JP"/>
              </w:rPr>
            </w:pPr>
            <w:r w:rsidRPr="00B93C63">
              <w:rPr>
                <w:rFonts w:eastAsia="Calibri" w:cs="Arial"/>
                <w:lang w:eastAsia="ja-JP"/>
              </w:rPr>
              <w:t>MHz</w:t>
            </w:r>
          </w:p>
        </w:tc>
        <w:tc>
          <w:tcPr>
            <w:tcW w:w="2646" w:type="dxa"/>
          </w:tcPr>
          <w:p w14:paraId="68560590" w14:textId="77777777" w:rsidR="00D43E7F" w:rsidRDefault="00D43E7F" w:rsidP="00B27FDD">
            <w:pPr>
              <w:pStyle w:val="TAL"/>
              <w:jc w:val="center"/>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w:t>
            </w:r>
          </w:p>
          <w:p w14:paraId="47204273" w14:textId="77777777" w:rsidR="00D43E7F" w:rsidRPr="00B93C63" w:rsidRDefault="00D43E7F" w:rsidP="00B27FDD">
            <w:pPr>
              <w:pStyle w:val="TAC"/>
              <w:rPr>
                <w:rFonts w:eastAsia="Calibri"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c>
          <w:tcPr>
            <w:tcW w:w="2380" w:type="dxa"/>
          </w:tcPr>
          <w:p w14:paraId="3BA20726" w14:textId="77777777" w:rsidR="00D43E7F" w:rsidRPr="00B93C63" w:rsidRDefault="00D43E7F" w:rsidP="00B27FDD">
            <w:pPr>
              <w:pStyle w:val="TAC"/>
              <w:rPr>
                <w:rFonts w:eastAsia="Calibri" w:cs="Arial"/>
                <w:lang w:eastAsia="ja-JP"/>
              </w:rPr>
            </w:pPr>
          </w:p>
        </w:tc>
      </w:tr>
      <w:tr w:rsidR="00D43E7F" w:rsidRPr="00B93C63" w14:paraId="5C49DCF6" w14:textId="77777777" w:rsidTr="004E7F94">
        <w:tc>
          <w:tcPr>
            <w:tcW w:w="3630" w:type="dxa"/>
            <w:gridSpan w:val="2"/>
          </w:tcPr>
          <w:p w14:paraId="5D67B848" w14:textId="77777777" w:rsidR="00D43E7F" w:rsidRPr="009D455D" w:rsidRDefault="00D43E7F" w:rsidP="00B27FDD">
            <w:pPr>
              <w:pStyle w:val="TAL"/>
              <w:rPr>
                <w:rFonts w:cs="Arial"/>
                <w:highlight w:val="yellow"/>
                <w:lang w:eastAsia="ja-JP"/>
              </w:rPr>
            </w:pPr>
            <w:r w:rsidRPr="000715C1">
              <w:rPr>
                <w:rFonts w:cs="Arial"/>
                <w:lang w:eastAsia="ja-JP"/>
              </w:rPr>
              <w:t>SCS</w:t>
            </w:r>
          </w:p>
        </w:tc>
        <w:tc>
          <w:tcPr>
            <w:tcW w:w="694" w:type="dxa"/>
          </w:tcPr>
          <w:p w14:paraId="6F1592C5" w14:textId="77777777" w:rsidR="00D43E7F" w:rsidRPr="00B93C63" w:rsidRDefault="00D43E7F" w:rsidP="00B27FDD">
            <w:pPr>
              <w:pStyle w:val="TAC"/>
              <w:rPr>
                <w:rFonts w:eastAsia="Calibri" w:cs="Arial"/>
                <w:lang w:eastAsia="ja-JP"/>
              </w:rPr>
            </w:pPr>
            <w:r>
              <w:rPr>
                <w:rFonts w:eastAsia="Calibri" w:cs="Arial"/>
                <w:lang w:eastAsia="ja-JP"/>
              </w:rPr>
              <w:t>kHz</w:t>
            </w:r>
          </w:p>
        </w:tc>
        <w:tc>
          <w:tcPr>
            <w:tcW w:w="2646" w:type="dxa"/>
          </w:tcPr>
          <w:p w14:paraId="29AC8FFF" w14:textId="77777777" w:rsidR="00D43E7F" w:rsidRDefault="00D43E7F" w:rsidP="00B27FDD">
            <w:pPr>
              <w:pStyle w:val="TAC"/>
              <w:rPr>
                <w:rFonts w:cs="Arial"/>
                <w:lang w:eastAsia="ja-JP"/>
              </w:rPr>
            </w:pPr>
            <w:r>
              <w:rPr>
                <w:rFonts w:cs="Arial"/>
                <w:lang w:eastAsia="ja-JP"/>
              </w:rPr>
              <w:t>30</w:t>
            </w:r>
          </w:p>
        </w:tc>
        <w:tc>
          <w:tcPr>
            <w:tcW w:w="2380" w:type="dxa"/>
          </w:tcPr>
          <w:p w14:paraId="5C1CEA00" w14:textId="77777777" w:rsidR="00D43E7F" w:rsidRPr="00B93C63" w:rsidRDefault="00D43E7F" w:rsidP="00B27FDD">
            <w:pPr>
              <w:pStyle w:val="TAC"/>
              <w:rPr>
                <w:rFonts w:eastAsia="Calibri" w:cs="Arial"/>
                <w:lang w:eastAsia="ja-JP"/>
              </w:rPr>
            </w:pPr>
          </w:p>
        </w:tc>
      </w:tr>
      <w:tr w:rsidR="00D43E7F" w:rsidRPr="00B93C63" w14:paraId="4C4E561C" w14:textId="77777777" w:rsidTr="004E7F94">
        <w:tc>
          <w:tcPr>
            <w:tcW w:w="3630" w:type="dxa"/>
            <w:gridSpan w:val="2"/>
            <w:vAlign w:val="center"/>
          </w:tcPr>
          <w:p w14:paraId="18AEB6D7" w14:textId="77777777" w:rsidR="00D43E7F" w:rsidRPr="00B93C63" w:rsidRDefault="00D43E7F" w:rsidP="00B27FDD">
            <w:pPr>
              <w:pStyle w:val="TAL"/>
              <w:rPr>
                <w:rFonts w:cs="Arial"/>
                <w:lang w:eastAsia="ja-JP"/>
              </w:rPr>
            </w:pPr>
            <w:r w:rsidRPr="00B93C63">
              <w:rPr>
                <w:rFonts w:cs="Arial"/>
                <w:lang w:eastAsia="ja-JP"/>
              </w:rPr>
              <w:t xml:space="preserve">V2X sidelink communication </w:t>
            </w:r>
            <w:r w:rsidRPr="00B93C63">
              <w:rPr>
                <w:rFonts w:cs="Arial" w:hint="eastAsia"/>
                <w:lang w:eastAsia="zh-CN"/>
              </w:rPr>
              <w:t>pre-</w:t>
            </w:r>
            <w:r w:rsidRPr="00B93C63">
              <w:rPr>
                <w:rFonts w:cs="Arial"/>
                <w:lang w:eastAsia="ja-JP"/>
              </w:rPr>
              <w:t>configuration</w:t>
            </w:r>
          </w:p>
        </w:tc>
        <w:tc>
          <w:tcPr>
            <w:tcW w:w="694" w:type="dxa"/>
          </w:tcPr>
          <w:p w14:paraId="01A9180C" w14:textId="77777777" w:rsidR="00D43E7F" w:rsidRPr="00B93C63" w:rsidRDefault="00D43E7F" w:rsidP="00B27FDD">
            <w:pPr>
              <w:pStyle w:val="TAC"/>
              <w:rPr>
                <w:rFonts w:eastAsia="Calibri" w:cs="Arial"/>
                <w:lang w:eastAsia="ja-JP"/>
              </w:rPr>
            </w:pPr>
          </w:p>
        </w:tc>
        <w:tc>
          <w:tcPr>
            <w:tcW w:w="2646" w:type="dxa"/>
          </w:tcPr>
          <w:p w14:paraId="4F0C31D7" w14:textId="77777777" w:rsidR="00D43E7F" w:rsidRPr="00B93C63" w:rsidRDefault="00D43E7F" w:rsidP="00B27FDD">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.2-1</w:t>
            </w:r>
            <w:r>
              <w:rPr>
                <w:rFonts w:cs="Arial"/>
                <w:lang w:eastAsia="ja-JP"/>
              </w:rPr>
              <w:t xml:space="preserve"> 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380" w:type="dxa"/>
          </w:tcPr>
          <w:p w14:paraId="21E0E8C3" w14:textId="77777777" w:rsidR="00D43E7F" w:rsidRPr="00B93C63" w:rsidRDefault="00D43E7F" w:rsidP="00B27FDD">
            <w:pPr>
              <w:pStyle w:val="TAC"/>
              <w:jc w:val="left"/>
              <w:rPr>
                <w:rFonts w:cs="Arial"/>
                <w:lang w:eastAsia="ja-JP"/>
              </w:rPr>
            </w:pPr>
            <w:r w:rsidRPr="00B93C63">
              <w:rPr>
                <w:rFonts w:cs="Arial"/>
                <w:lang w:eastAsia="ja-JP"/>
              </w:rPr>
              <w:t>IE values unless specified otherwise in this test.</w:t>
            </w:r>
          </w:p>
        </w:tc>
      </w:tr>
      <w:tr w:rsidR="00D43E7F" w:rsidRPr="00B93C63" w14:paraId="1C63BECD" w14:textId="77777777" w:rsidTr="004E7F94">
        <w:tc>
          <w:tcPr>
            <w:tcW w:w="3630" w:type="dxa"/>
            <w:gridSpan w:val="2"/>
            <w:vAlign w:val="center"/>
          </w:tcPr>
          <w:p w14:paraId="744A3EC5" w14:textId="77777777" w:rsidR="00D43E7F" w:rsidRPr="00B93C63" w:rsidRDefault="00D43E7F" w:rsidP="00B27FDD">
            <w:pPr>
              <w:pStyle w:val="TAL"/>
              <w:rPr>
                <w:rFonts w:cs="Arial"/>
                <w:lang w:eastAsia="ja-JP"/>
              </w:rPr>
            </w:pPr>
            <w:r w:rsidRPr="00F537EB">
              <w:t>sl-TimeResource-r16</w:t>
            </w:r>
            <w:r>
              <w:t xml:space="preserve"> </w:t>
            </w:r>
            <w:r w:rsidRPr="00B93C63">
              <w:t xml:space="preserve">included in </w:t>
            </w:r>
            <w:r w:rsidRPr="00F537EB">
              <w:t>SL-ResourcePool</w:t>
            </w:r>
          </w:p>
        </w:tc>
        <w:tc>
          <w:tcPr>
            <w:tcW w:w="694" w:type="dxa"/>
          </w:tcPr>
          <w:p w14:paraId="5F56FA29" w14:textId="77777777" w:rsidR="00D43E7F" w:rsidRPr="00B93C63" w:rsidRDefault="00D43E7F" w:rsidP="00B27FDD">
            <w:pPr>
              <w:pStyle w:val="TAC"/>
              <w:rPr>
                <w:rFonts w:eastAsia="Calibri" w:cs="Arial"/>
                <w:lang w:eastAsia="ja-JP"/>
              </w:rPr>
            </w:pPr>
          </w:p>
        </w:tc>
        <w:tc>
          <w:tcPr>
            <w:tcW w:w="2646" w:type="dxa"/>
          </w:tcPr>
          <w:p w14:paraId="26C7D4A2" w14:textId="77777777" w:rsidR="00D43E7F" w:rsidRPr="00B93C63" w:rsidRDefault="00D43E7F" w:rsidP="00B27FDD">
            <w:pPr>
              <w:pStyle w:val="TAL"/>
              <w:jc w:val="center"/>
              <w:rPr>
                <w:rFonts w:cs="Arial"/>
              </w:rPr>
            </w:pPr>
            <w:r w:rsidRPr="00B93C63">
              <w:rPr>
                <w:rFonts w:cs="Arial" w:hint="eastAsia"/>
              </w:rPr>
              <w:t>1</w:t>
            </w:r>
            <w:r w:rsidRPr="00B93C63">
              <w:rPr>
                <w:rFonts w:cs="Arial"/>
              </w:rPr>
              <w:t>111111111</w:t>
            </w:r>
          </w:p>
        </w:tc>
        <w:tc>
          <w:tcPr>
            <w:tcW w:w="2380" w:type="dxa"/>
          </w:tcPr>
          <w:p w14:paraId="5B35073E" w14:textId="77777777" w:rsidR="00D43E7F" w:rsidRPr="00B93C63" w:rsidRDefault="00D43E7F" w:rsidP="00B27FDD">
            <w:pPr>
              <w:pStyle w:val="TAC"/>
              <w:jc w:val="left"/>
              <w:rPr>
                <w:rFonts w:cs="Arial"/>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TX</w:t>
            </w:r>
            <w:r>
              <w:rPr>
                <w:iCs/>
                <w:lang w:eastAsia="zh-CN"/>
              </w:rPr>
              <w:t xml:space="preserve"> and Rx</w:t>
            </w:r>
            <w:r w:rsidRPr="00B93C63">
              <w:rPr>
                <w:rFonts w:hint="eastAsia"/>
                <w:iCs/>
                <w:lang w:eastAsia="zh-CN"/>
              </w:rPr>
              <w:t xml:space="preserve">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tr w:rsidR="00D43E7F" w:rsidRPr="00B93C63" w14:paraId="6AED70D4" w14:textId="77777777" w:rsidTr="004E7F94">
        <w:tc>
          <w:tcPr>
            <w:tcW w:w="3630" w:type="dxa"/>
            <w:gridSpan w:val="2"/>
            <w:vAlign w:val="center"/>
          </w:tcPr>
          <w:p w14:paraId="399B79D1" w14:textId="77777777" w:rsidR="00D43E7F" w:rsidRPr="00B93C63" w:rsidRDefault="00D43E7F" w:rsidP="00B27FDD">
            <w:pPr>
              <w:pStyle w:val="TAL"/>
            </w:pPr>
            <w:r w:rsidRPr="00F537EB">
              <w:t>sl-NumSubchannel-r16</w:t>
            </w:r>
            <w:r>
              <w:t xml:space="preserve"> </w:t>
            </w:r>
            <w:r w:rsidRPr="00B93C63">
              <w:t xml:space="preserve">included in </w:t>
            </w:r>
            <w:r w:rsidRPr="00F537EB">
              <w:t>SL-ResourcePool</w:t>
            </w:r>
          </w:p>
        </w:tc>
        <w:tc>
          <w:tcPr>
            <w:tcW w:w="694" w:type="dxa"/>
          </w:tcPr>
          <w:p w14:paraId="1C9D1B5F" w14:textId="77777777" w:rsidR="00D43E7F" w:rsidRPr="00B93C63" w:rsidRDefault="00D43E7F" w:rsidP="00B27FDD">
            <w:pPr>
              <w:pStyle w:val="TAC"/>
              <w:rPr>
                <w:rFonts w:eastAsia="Calibri" w:cs="Arial"/>
                <w:lang w:eastAsia="ja-JP"/>
              </w:rPr>
            </w:pPr>
          </w:p>
        </w:tc>
        <w:tc>
          <w:tcPr>
            <w:tcW w:w="2646" w:type="dxa"/>
          </w:tcPr>
          <w:p w14:paraId="522FDA30" w14:textId="77777777" w:rsidR="00D43E7F" w:rsidRPr="00B93C63" w:rsidRDefault="00D43E7F" w:rsidP="00B27FDD">
            <w:pPr>
              <w:pStyle w:val="TAL"/>
              <w:jc w:val="center"/>
              <w:rPr>
                <w:rFonts w:cs="Arial"/>
                <w:lang w:eastAsia="zh-CN"/>
              </w:rPr>
            </w:pPr>
            <w:r w:rsidRPr="00B93C63">
              <w:rPr>
                <w:rFonts w:cs="Arial" w:hint="eastAsia"/>
                <w:lang w:eastAsia="zh-CN"/>
              </w:rPr>
              <w:t>5</w:t>
            </w:r>
          </w:p>
        </w:tc>
        <w:tc>
          <w:tcPr>
            <w:tcW w:w="2380" w:type="dxa"/>
          </w:tcPr>
          <w:p w14:paraId="10D232A4" w14:textId="77777777" w:rsidR="00D43E7F" w:rsidRPr="00B93C63" w:rsidRDefault="00D43E7F" w:rsidP="00B27FDD">
            <w:pPr>
              <w:pStyle w:val="TAC"/>
              <w:jc w:val="left"/>
              <w:rPr>
                <w:bCs/>
                <w:noProof/>
                <w:lang w:eastAsia="zh-CN"/>
              </w:rPr>
            </w:pPr>
            <w:r w:rsidRPr="00B93C63">
              <w:rPr>
                <w:rFonts w:hint="eastAsia"/>
                <w:bCs/>
                <w:noProof/>
                <w:lang w:eastAsia="zh-CN"/>
              </w:rPr>
              <w:t>I</w:t>
            </w:r>
            <w:r w:rsidRPr="00B93C63">
              <w:rPr>
                <w:rFonts w:hint="eastAsia"/>
                <w:bCs/>
                <w:noProof/>
              </w:rPr>
              <w:t xml:space="preserve">ndicates </w:t>
            </w:r>
            <w:r w:rsidRPr="00B93C63">
              <w:rPr>
                <w:iCs/>
              </w:rPr>
              <w:t xml:space="preserve">the number of </w:t>
            </w:r>
            <w:r w:rsidRPr="00B93C63">
              <w:rPr>
                <w:bCs/>
                <w:kern w:val="2"/>
                <w:lang w:eastAsia="zh-CN"/>
              </w:rPr>
              <w:t>sub-channels for</w:t>
            </w:r>
            <w:r w:rsidRPr="00B93C63">
              <w:rPr>
                <w:iCs/>
              </w:rPr>
              <w:t xml:space="preserve"> </w:t>
            </w:r>
            <w:r w:rsidRPr="00B93C63">
              <w:rPr>
                <w:rFonts w:hint="eastAsia"/>
                <w:iCs/>
                <w:lang w:eastAsia="zh-CN"/>
              </w:rPr>
              <w:t xml:space="preserve">TX </w:t>
            </w:r>
            <w:r w:rsidRPr="00B93C63">
              <w:rPr>
                <w:iCs/>
              </w:rPr>
              <w:t>resource pool</w:t>
            </w:r>
          </w:p>
        </w:tc>
      </w:tr>
      <w:tr w:rsidR="00D43E7F" w:rsidRPr="00B93C63" w14:paraId="49D72E31" w14:textId="77777777" w:rsidTr="004E7F94">
        <w:tc>
          <w:tcPr>
            <w:tcW w:w="3630" w:type="dxa"/>
            <w:gridSpan w:val="2"/>
            <w:vAlign w:val="center"/>
          </w:tcPr>
          <w:p w14:paraId="320E5826" w14:textId="77777777" w:rsidR="00D43E7F" w:rsidRPr="00F537EB" w:rsidRDefault="00D43E7F" w:rsidP="00B27FDD">
            <w:pPr>
              <w:pStyle w:val="TAL"/>
            </w:pPr>
            <w:r w:rsidRPr="00F537EB">
              <w:t>sl-SubchannelSize-r16</w:t>
            </w:r>
            <w:r>
              <w:t xml:space="preserve"> </w:t>
            </w:r>
            <w:r w:rsidRPr="00B93C63">
              <w:t xml:space="preserve">included in </w:t>
            </w:r>
            <w:r w:rsidRPr="00F537EB">
              <w:t>SL-ResourcePool</w:t>
            </w:r>
          </w:p>
        </w:tc>
        <w:tc>
          <w:tcPr>
            <w:tcW w:w="694" w:type="dxa"/>
          </w:tcPr>
          <w:p w14:paraId="6B586944" w14:textId="77777777" w:rsidR="00D43E7F" w:rsidRPr="00B93C63" w:rsidRDefault="00D43E7F" w:rsidP="00B27FDD">
            <w:pPr>
              <w:pStyle w:val="TAC"/>
              <w:rPr>
                <w:rFonts w:eastAsia="Calibri" w:cs="Arial"/>
                <w:lang w:eastAsia="ja-JP"/>
              </w:rPr>
            </w:pPr>
          </w:p>
        </w:tc>
        <w:tc>
          <w:tcPr>
            <w:tcW w:w="2646" w:type="dxa"/>
          </w:tcPr>
          <w:p w14:paraId="39CB5023" w14:textId="77777777" w:rsidR="00D43E7F" w:rsidRPr="00B93C63" w:rsidRDefault="00D43E7F" w:rsidP="00B27FDD">
            <w:pPr>
              <w:pStyle w:val="TAL"/>
              <w:jc w:val="center"/>
              <w:rPr>
                <w:rFonts w:cs="Arial"/>
                <w:lang w:eastAsia="zh-CN"/>
              </w:rPr>
            </w:pPr>
            <w:r>
              <w:rPr>
                <w:rFonts w:cs="Arial"/>
                <w:lang w:eastAsia="zh-CN"/>
              </w:rPr>
              <w:t>10</w:t>
            </w:r>
          </w:p>
        </w:tc>
        <w:tc>
          <w:tcPr>
            <w:tcW w:w="2380" w:type="dxa"/>
          </w:tcPr>
          <w:p w14:paraId="47CE2110" w14:textId="77777777" w:rsidR="00D43E7F" w:rsidRPr="00B93C63" w:rsidRDefault="00D43E7F" w:rsidP="00B27FDD">
            <w:pPr>
              <w:pStyle w:val="TAC"/>
              <w:jc w:val="left"/>
              <w:rPr>
                <w:bCs/>
                <w:noProof/>
                <w:lang w:eastAsia="zh-CN"/>
              </w:rPr>
            </w:pPr>
            <w:r w:rsidRPr="00F537EB">
              <w:rPr>
                <w:bCs/>
                <w:kern w:val="2"/>
              </w:rPr>
              <w:t>Indicates the minimum granularity in frequency domain for the sensing for PSSCH resource selection in the unit of PRB</w:t>
            </w:r>
          </w:p>
        </w:tc>
      </w:tr>
      <w:tr w:rsidR="00D43E7F" w:rsidRPr="00B93C63" w14:paraId="55934EAB" w14:textId="77777777" w:rsidTr="004E7F94">
        <w:tc>
          <w:tcPr>
            <w:tcW w:w="3630" w:type="dxa"/>
            <w:gridSpan w:val="2"/>
          </w:tcPr>
          <w:p w14:paraId="5F13DD4C" w14:textId="77777777" w:rsidR="00D43E7F" w:rsidRPr="00B93C63" w:rsidRDefault="00D43E7F" w:rsidP="00B27FDD">
            <w:pPr>
              <w:pStyle w:val="TAL"/>
              <w:rPr>
                <w:rFonts w:eastAsia="Calibri" w:cs="Arial"/>
                <w:szCs w:val="22"/>
                <w:lang w:eastAsia="ja-JP"/>
              </w:rPr>
            </w:pPr>
            <w:r w:rsidRPr="00B93C63">
              <w:rPr>
                <w:rFonts w:cs="Arial"/>
                <w:lang w:eastAsia="ja-JP"/>
              </w:rPr>
              <w:t>Number of Active Sidelink UEs</w:t>
            </w:r>
          </w:p>
        </w:tc>
        <w:tc>
          <w:tcPr>
            <w:tcW w:w="694" w:type="dxa"/>
          </w:tcPr>
          <w:p w14:paraId="181DA21A" w14:textId="77777777" w:rsidR="00D43E7F" w:rsidRPr="00B93C63" w:rsidRDefault="00D43E7F" w:rsidP="00B27FDD">
            <w:pPr>
              <w:pStyle w:val="TAC"/>
              <w:rPr>
                <w:rFonts w:eastAsia="Calibri" w:cs="Arial"/>
                <w:lang w:eastAsia="ja-JP"/>
              </w:rPr>
            </w:pPr>
          </w:p>
        </w:tc>
        <w:tc>
          <w:tcPr>
            <w:tcW w:w="2646" w:type="dxa"/>
          </w:tcPr>
          <w:p w14:paraId="43E06BBA" w14:textId="77777777" w:rsidR="00D43E7F" w:rsidRPr="00B93C63" w:rsidRDefault="00D43E7F" w:rsidP="00B27FDD">
            <w:pPr>
              <w:pStyle w:val="TAC"/>
              <w:rPr>
                <w:rFonts w:eastAsia="Calibri" w:cs="Arial"/>
                <w:lang w:eastAsia="ja-JP"/>
              </w:rPr>
            </w:pPr>
            <w:r>
              <w:rPr>
                <w:rFonts w:cs="Arial"/>
                <w:lang w:eastAsia="ja-JP"/>
              </w:rPr>
              <w:t>10</w:t>
            </w:r>
            <w:r w:rsidRPr="00B93C63">
              <w:rPr>
                <w:rFonts w:cs="Arial"/>
                <w:lang w:eastAsia="ja-JP"/>
              </w:rPr>
              <w:t>0</w:t>
            </w:r>
          </w:p>
        </w:tc>
        <w:tc>
          <w:tcPr>
            <w:tcW w:w="2380" w:type="dxa"/>
          </w:tcPr>
          <w:p w14:paraId="1391A5D3" w14:textId="77777777" w:rsidR="00D43E7F" w:rsidRPr="00B93C63" w:rsidRDefault="00D43E7F" w:rsidP="00B27FDD">
            <w:pPr>
              <w:pStyle w:val="TAC"/>
              <w:jc w:val="left"/>
              <w:rPr>
                <w:rFonts w:eastAsia="Calibri" w:cs="Arial"/>
                <w:lang w:eastAsia="ja-JP"/>
              </w:rPr>
            </w:pPr>
            <w:r w:rsidRPr="00B93C63">
              <w:rPr>
                <w:rFonts w:cs="Arial"/>
                <w:lang w:eastAsia="ja-JP"/>
              </w:rPr>
              <w:t xml:space="preserve">Active </w:t>
            </w:r>
            <w:r w:rsidRPr="00B93C63">
              <w:rPr>
                <w:rFonts w:eastAsia="Calibri" w:cs="Arial"/>
                <w:lang w:eastAsia="ja-JP"/>
              </w:rPr>
              <w:t xml:space="preserve">Sidelink UE i = 0, .., </w:t>
            </w:r>
            <w:r>
              <w:rPr>
                <w:rFonts w:eastAsia="Calibri" w:cs="Arial"/>
                <w:lang w:eastAsia="ja-JP"/>
              </w:rPr>
              <w:t>49</w:t>
            </w:r>
          </w:p>
        </w:tc>
      </w:tr>
      <w:tr w:rsidR="00D43E7F" w:rsidRPr="00B93C63" w14:paraId="4AEF9626" w14:textId="77777777" w:rsidTr="004E7F94">
        <w:tc>
          <w:tcPr>
            <w:tcW w:w="3630" w:type="dxa"/>
            <w:gridSpan w:val="2"/>
            <w:vAlign w:val="center"/>
          </w:tcPr>
          <w:p w14:paraId="0F3DC6BF" w14:textId="77777777" w:rsidR="00D43E7F" w:rsidRPr="00B93C63" w:rsidRDefault="00D43E7F" w:rsidP="00B27FDD">
            <w:pPr>
              <w:pStyle w:val="TAC"/>
              <w:jc w:val="left"/>
              <w:rPr>
                <w:rFonts w:cs="Arial"/>
                <w:lang w:eastAsia="zh-CN"/>
              </w:rPr>
            </w:pPr>
            <w:r w:rsidRPr="00B93C63">
              <w:rPr>
                <w:rFonts w:eastAsia="Malgun Gothic"/>
                <w:i/>
              </w:rPr>
              <w:t>SL-ThresPSSCH-RSRP</w:t>
            </w:r>
          </w:p>
        </w:tc>
        <w:tc>
          <w:tcPr>
            <w:tcW w:w="694" w:type="dxa"/>
          </w:tcPr>
          <w:p w14:paraId="4FFE51F2" w14:textId="77777777" w:rsidR="00D43E7F" w:rsidRPr="00B93C63" w:rsidRDefault="00D43E7F" w:rsidP="00B27FDD">
            <w:pPr>
              <w:pStyle w:val="TAC"/>
              <w:rPr>
                <w:rFonts w:eastAsia="Calibri" w:cs="Arial"/>
                <w:lang w:eastAsia="ja-JP"/>
              </w:rPr>
            </w:pPr>
          </w:p>
        </w:tc>
        <w:tc>
          <w:tcPr>
            <w:tcW w:w="2646" w:type="dxa"/>
            <w:vAlign w:val="center"/>
          </w:tcPr>
          <w:p w14:paraId="6A9A9278" w14:textId="77777777" w:rsidR="00D43E7F" w:rsidRPr="00B93C63" w:rsidRDefault="00D43E7F" w:rsidP="00B27FDD">
            <w:pPr>
              <w:pStyle w:val="TAC"/>
              <w:rPr>
                <w:rFonts w:cs="Arial"/>
                <w:lang w:eastAsia="zh-CN"/>
              </w:rPr>
            </w:pPr>
            <w:r w:rsidRPr="00B93C63">
              <w:rPr>
                <w:rFonts w:cs="Arial"/>
                <w:lang w:eastAsia="ja-JP"/>
              </w:rPr>
              <w:t>1</w:t>
            </w:r>
            <w:r w:rsidRPr="00B93C63">
              <w:rPr>
                <w:rFonts w:cs="Arial" w:hint="eastAsia"/>
                <w:lang w:eastAsia="zh-CN"/>
              </w:rPr>
              <w:t>2</w:t>
            </w:r>
          </w:p>
        </w:tc>
        <w:tc>
          <w:tcPr>
            <w:tcW w:w="2380" w:type="dxa"/>
            <w:vAlign w:val="center"/>
          </w:tcPr>
          <w:p w14:paraId="46F1F277" w14:textId="77777777" w:rsidR="00D43E7F" w:rsidRPr="00B93C63" w:rsidRDefault="00D43E7F" w:rsidP="00B27FDD">
            <w:pPr>
              <w:pStyle w:val="TAC"/>
              <w:jc w:val="left"/>
              <w:rPr>
                <w:rFonts w:cs="Arial"/>
                <w:lang w:eastAsia="ja-JP"/>
              </w:rPr>
            </w:pPr>
            <w:r w:rsidRPr="00B93C63">
              <w:rPr>
                <w:rFonts w:cs="Arial"/>
                <w:lang w:eastAsia="ja-JP"/>
              </w:rPr>
              <w:t>Corresponding -</w:t>
            </w:r>
            <w:r w:rsidRPr="00B93C63">
              <w:rPr>
                <w:rFonts w:cs="Arial"/>
                <w:bCs/>
                <w:lang w:eastAsia="ja-JP"/>
              </w:rPr>
              <w:t>1</w:t>
            </w:r>
            <w:r w:rsidRPr="00B93C63">
              <w:rPr>
                <w:rFonts w:cs="Arial" w:hint="eastAsia"/>
                <w:bCs/>
                <w:lang w:eastAsia="zh-CN"/>
              </w:rPr>
              <w:t>06</w:t>
            </w:r>
            <w:r w:rsidRPr="00B93C63">
              <w:rPr>
                <w:rFonts w:cs="Arial"/>
                <w:bCs/>
                <w:lang w:eastAsia="ja-JP"/>
              </w:rPr>
              <w:t xml:space="preserve"> </w:t>
            </w:r>
            <w:r w:rsidRPr="00B93C63">
              <w:rPr>
                <w:rFonts w:cs="Arial"/>
                <w:lang w:eastAsia="ja-JP"/>
              </w:rPr>
              <w:t>dBm as defined in Section 6.3.</w:t>
            </w:r>
            <w:r>
              <w:rPr>
                <w:rFonts w:cs="Arial"/>
                <w:lang w:eastAsia="ja-JP"/>
              </w:rPr>
              <w:t>5</w:t>
            </w:r>
            <w:r w:rsidRPr="00B93C63">
              <w:rPr>
                <w:rFonts w:cs="Arial"/>
                <w:lang w:eastAsia="ja-JP"/>
              </w:rPr>
              <w:t xml:space="preserve"> in TS3</w:t>
            </w:r>
            <w:r>
              <w:rPr>
                <w:rFonts w:cs="Arial"/>
                <w:lang w:eastAsia="ja-JP"/>
              </w:rPr>
              <w:t>8</w:t>
            </w:r>
            <w:r w:rsidRPr="00B93C63">
              <w:rPr>
                <w:rFonts w:cs="Arial"/>
                <w:lang w:eastAsia="ja-JP"/>
              </w:rPr>
              <w:t>.331</w:t>
            </w:r>
            <w:r>
              <w:rPr>
                <w:rFonts w:cs="Arial"/>
                <w:lang w:eastAsia="ja-JP"/>
              </w:rPr>
              <w:t>[2]</w:t>
            </w:r>
          </w:p>
        </w:tc>
      </w:tr>
      <w:tr w:rsidR="004E7F94" w:rsidRPr="00B93C63" w14:paraId="6B70F1E1" w14:textId="77777777" w:rsidTr="004E7F94">
        <w:tc>
          <w:tcPr>
            <w:tcW w:w="1194" w:type="dxa"/>
            <w:vMerge w:val="restart"/>
            <w:vAlign w:val="center"/>
          </w:tcPr>
          <w:p w14:paraId="645FFE41" w14:textId="77777777" w:rsidR="004E7F94" w:rsidRPr="00B93C63" w:rsidRDefault="004E7F94" w:rsidP="00B27FDD">
            <w:pPr>
              <w:pStyle w:val="TAL"/>
              <w:rPr>
                <w:rFonts w:eastAsia="Calibri" w:cs="Arial"/>
                <w:szCs w:val="22"/>
                <w:lang w:eastAsia="ja-JP"/>
              </w:rPr>
            </w:pPr>
            <w:r w:rsidRPr="00B93C63">
              <w:rPr>
                <w:rFonts w:cs="Arial"/>
                <w:lang w:eastAsia="ja-JP"/>
              </w:rPr>
              <w:t>Active Sidelink UEs</w:t>
            </w:r>
            <w:r>
              <w:rPr>
                <w:rFonts w:cs="Arial"/>
                <w:lang w:eastAsia="ja-JP"/>
              </w:rPr>
              <w:t xml:space="preserve"> (</w:t>
            </w:r>
            <w:r w:rsidRPr="00B93C63">
              <w:rPr>
                <w:rFonts w:eastAsia="Calibri" w:cs="Arial"/>
                <w:lang w:eastAsia="ja-JP"/>
              </w:rPr>
              <w:t xml:space="preserve">UE i = 0, .., </w:t>
            </w:r>
            <w:r>
              <w:rPr>
                <w:rFonts w:eastAsia="Calibri" w:cs="Arial"/>
                <w:lang w:eastAsia="ja-JP"/>
              </w:rPr>
              <w:t>9</w:t>
            </w:r>
            <w:r w:rsidRPr="00B93C63">
              <w:rPr>
                <w:rFonts w:eastAsia="Calibri" w:cs="Arial"/>
                <w:lang w:eastAsia="ja-JP"/>
              </w:rPr>
              <w:t>9</w:t>
            </w:r>
            <w:r>
              <w:rPr>
                <w:rFonts w:cs="Arial"/>
                <w:lang w:eastAsia="ja-JP"/>
              </w:rPr>
              <w:t>)</w:t>
            </w:r>
          </w:p>
        </w:tc>
        <w:tc>
          <w:tcPr>
            <w:tcW w:w="2436" w:type="dxa"/>
            <w:vAlign w:val="center"/>
          </w:tcPr>
          <w:p w14:paraId="51A9E445" w14:textId="77777777" w:rsidR="004E7F94" w:rsidRPr="00B93C63" w:rsidRDefault="004E7F94" w:rsidP="00B27FDD">
            <w:pPr>
              <w:pStyle w:val="TAL"/>
              <w:rPr>
                <w:rFonts w:eastAsia="Calibri" w:cs="Arial"/>
                <w:szCs w:val="22"/>
                <w:lang w:eastAsia="ja-JP"/>
              </w:rPr>
            </w:pPr>
            <w:r w:rsidRPr="00B93C63">
              <w:rPr>
                <w:rFonts w:cs="Arial"/>
                <w:lang w:eastAsia="ja-JP"/>
              </w:rPr>
              <w:t>V2X sidelink Communication preconfiguration</w:t>
            </w:r>
          </w:p>
        </w:tc>
        <w:tc>
          <w:tcPr>
            <w:tcW w:w="694" w:type="dxa"/>
            <w:vAlign w:val="center"/>
          </w:tcPr>
          <w:p w14:paraId="7DA7110A" w14:textId="77777777" w:rsidR="004E7F94" w:rsidRPr="00B93C63" w:rsidRDefault="004E7F94" w:rsidP="00B27FDD">
            <w:pPr>
              <w:pStyle w:val="TAC"/>
              <w:rPr>
                <w:rFonts w:eastAsia="Calibri" w:cs="Arial"/>
                <w:lang w:eastAsia="ja-JP"/>
              </w:rPr>
            </w:pPr>
          </w:p>
        </w:tc>
        <w:tc>
          <w:tcPr>
            <w:tcW w:w="2646" w:type="dxa"/>
            <w:vAlign w:val="center"/>
          </w:tcPr>
          <w:p w14:paraId="0D45B501" w14:textId="77777777" w:rsidR="004E7F94" w:rsidRPr="00B93C63" w:rsidRDefault="004E7F94" w:rsidP="00B27FDD">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.2-1</w:t>
            </w:r>
          </w:p>
          <w:p w14:paraId="463DB151" w14:textId="77777777" w:rsidR="004E7F94" w:rsidRPr="00B93C63" w:rsidRDefault="004E7F94" w:rsidP="00B27FDD">
            <w:pPr>
              <w:pStyle w:val="TAC"/>
              <w:rPr>
                <w:rFonts w:eastAsia="Calibri" w:cs="Arial"/>
                <w:lang w:eastAsia="ja-JP"/>
              </w:rPr>
            </w:pPr>
            <w:r>
              <w:rPr>
                <w:rFonts w:cs="Arial"/>
                <w:lang w:eastAsia="ja-JP"/>
              </w:rPr>
              <w:t xml:space="preserve">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380" w:type="dxa"/>
            <w:vAlign w:val="center"/>
          </w:tcPr>
          <w:p w14:paraId="47C854FB" w14:textId="77777777" w:rsidR="004E7F94" w:rsidRPr="00B93C63" w:rsidRDefault="004E7F94" w:rsidP="00B27FDD">
            <w:pPr>
              <w:pStyle w:val="TAC"/>
              <w:jc w:val="left"/>
              <w:rPr>
                <w:rFonts w:eastAsia="Calibri" w:cs="Arial"/>
                <w:lang w:eastAsia="ja-JP"/>
              </w:rPr>
            </w:pPr>
            <w:r w:rsidRPr="00B93C63">
              <w:rPr>
                <w:rFonts w:eastAsia="Calibri" w:cs="Arial"/>
                <w:lang w:eastAsia="ja-JP"/>
              </w:rPr>
              <w:t>IE values unless specified otherwise in this test.</w:t>
            </w:r>
          </w:p>
        </w:tc>
      </w:tr>
      <w:tr w:rsidR="004E7F94" w:rsidRPr="00B93C63" w14:paraId="5C97ACC5" w14:textId="77777777" w:rsidTr="004E7F94">
        <w:tc>
          <w:tcPr>
            <w:tcW w:w="1194" w:type="dxa"/>
            <w:vMerge/>
            <w:vAlign w:val="center"/>
          </w:tcPr>
          <w:p w14:paraId="66FC36A1" w14:textId="77777777" w:rsidR="004E7F94" w:rsidRPr="00B93C63" w:rsidRDefault="004E7F94" w:rsidP="00B27FDD">
            <w:pPr>
              <w:pStyle w:val="TAL"/>
              <w:rPr>
                <w:rFonts w:eastAsia="Calibri" w:cs="Arial"/>
                <w:szCs w:val="22"/>
                <w:lang w:eastAsia="ja-JP"/>
              </w:rPr>
            </w:pPr>
          </w:p>
        </w:tc>
        <w:tc>
          <w:tcPr>
            <w:tcW w:w="2436" w:type="dxa"/>
            <w:vAlign w:val="center"/>
          </w:tcPr>
          <w:p w14:paraId="74C89BEC" w14:textId="77777777" w:rsidR="004E7F94" w:rsidRPr="00B93C63" w:rsidRDefault="004E7F94" w:rsidP="00B27FDD">
            <w:pPr>
              <w:pStyle w:val="TAC"/>
              <w:jc w:val="left"/>
              <w:rPr>
                <w:rFonts w:cs="Arial"/>
                <w:lang w:eastAsia="ja-JP"/>
              </w:rPr>
            </w:pPr>
            <w:r w:rsidRPr="00F537EB">
              <w:t>sl-TimeResource-r16</w:t>
            </w:r>
            <w:r>
              <w:t xml:space="preserve"> </w:t>
            </w:r>
            <w:r w:rsidRPr="00B93C63">
              <w:t xml:space="preserve">included in </w:t>
            </w:r>
            <w:r w:rsidRPr="00F537EB">
              <w:t>SL-ResourcePool</w:t>
            </w:r>
          </w:p>
        </w:tc>
        <w:tc>
          <w:tcPr>
            <w:tcW w:w="694" w:type="dxa"/>
            <w:vAlign w:val="center"/>
          </w:tcPr>
          <w:p w14:paraId="4F1299FB" w14:textId="77777777" w:rsidR="004E7F94" w:rsidRPr="00B93C63" w:rsidRDefault="004E7F94" w:rsidP="00B27FDD">
            <w:pPr>
              <w:pStyle w:val="TAC"/>
              <w:rPr>
                <w:rFonts w:eastAsia="Calibri" w:cs="Arial"/>
                <w:lang w:eastAsia="ja-JP"/>
              </w:rPr>
            </w:pPr>
          </w:p>
        </w:tc>
        <w:tc>
          <w:tcPr>
            <w:tcW w:w="2646" w:type="dxa"/>
            <w:vAlign w:val="center"/>
          </w:tcPr>
          <w:p w14:paraId="17AA05BB" w14:textId="77777777" w:rsidR="004E7F94" w:rsidRPr="00B93C63" w:rsidRDefault="004E7F94" w:rsidP="00B27FDD">
            <w:pPr>
              <w:pStyle w:val="TAC"/>
              <w:rPr>
                <w:rFonts w:cs="Arial"/>
                <w:lang w:eastAsia="ja-JP"/>
              </w:rPr>
            </w:pPr>
            <w:r>
              <w:rPr>
                <w:rFonts w:cs="Arial"/>
                <w:lang w:eastAsia="ja-JP"/>
              </w:rPr>
              <w:t>{1</w:t>
            </w:r>
            <w:r>
              <w:rPr>
                <w:rFonts w:cs="Arial"/>
                <w:vertAlign w:val="subscript"/>
                <w:lang w:eastAsia="ja-JP"/>
              </w:rPr>
              <w:t>i</w:t>
            </w:r>
            <w:r>
              <w:rPr>
                <w:rFonts w:cs="Arial"/>
                <w:lang w:eastAsia="ja-JP"/>
              </w:rPr>
              <w:t>}</w:t>
            </w:r>
            <w:r>
              <w:rPr>
                <w:rFonts w:cs="Arial"/>
                <w:vertAlign w:val="subscript"/>
                <w:lang w:eastAsia="ja-JP"/>
              </w:rPr>
              <w:t xml:space="preserve"> </w:t>
            </w:r>
            <w:r>
              <w:rPr>
                <w:rFonts w:cs="Arial"/>
                <w:vertAlign w:val="superscript"/>
                <w:lang w:eastAsia="ja-JP"/>
              </w:rPr>
              <w:t>Note1</w:t>
            </w:r>
          </w:p>
        </w:tc>
        <w:tc>
          <w:tcPr>
            <w:tcW w:w="2380" w:type="dxa"/>
            <w:vAlign w:val="center"/>
          </w:tcPr>
          <w:p w14:paraId="70AA9EB6" w14:textId="77777777" w:rsidR="004E7F94" w:rsidRPr="00B93C63" w:rsidRDefault="004E7F94" w:rsidP="00B27FDD">
            <w:pPr>
              <w:pStyle w:val="TAL"/>
              <w:rPr>
                <w:rFonts w:cs="Arial"/>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TX</w:t>
            </w:r>
            <w:r>
              <w:rPr>
                <w:iCs/>
                <w:lang w:eastAsia="zh-CN"/>
              </w:rPr>
              <w:t xml:space="preserve"> and Rx</w:t>
            </w:r>
            <w:r w:rsidRPr="00B93C63">
              <w:rPr>
                <w:rFonts w:hint="eastAsia"/>
                <w:iCs/>
                <w:lang w:eastAsia="zh-CN"/>
              </w:rPr>
              <w:t xml:space="preserve">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tr w:rsidR="004E7F94" w:rsidRPr="00B93C63" w14:paraId="7C224015" w14:textId="77777777" w:rsidTr="004E7F94">
        <w:tc>
          <w:tcPr>
            <w:tcW w:w="1194" w:type="dxa"/>
            <w:vMerge/>
            <w:vAlign w:val="center"/>
          </w:tcPr>
          <w:p w14:paraId="41CBD6C3" w14:textId="77777777" w:rsidR="004E7F94" w:rsidRPr="00B93C63" w:rsidRDefault="004E7F94" w:rsidP="00B27FDD">
            <w:pPr>
              <w:pStyle w:val="TAL"/>
              <w:rPr>
                <w:rFonts w:eastAsia="Calibri" w:cs="Arial"/>
                <w:szCs w:val="22"/>
                <w:lang w:eastAsia="ja-JP"/>
              </w:rPr>
            </w:pPr>
          </w:p>
        </w:tc>
        <w:tc>
          <w:tcPr>
            <w:tcW w:w="2436" w:type="dxa"/>
            <w:vAlign w:val="center"/>
          </w:tcPr>
          <w:p w14:paraId="43FABE79" w14:textId="77777777" w:rsidR="004E7F94" w:rsidRPr="00B93C63" w:rsidRDefault="004E7F94" w:rsidP="00B27FDD">
            <w:pPr>
              <w:pStyle w:val="TAC"/>
              <w:jc w:val="left"/>
            </w:pPr>
            <w:r>
              <w:t>sl-N</w:t>
            </w:r>
            <w:r w:rsidRPr="00B93C63">
              <w:t>umSubchannel-r1</w:t>
            </w:r>
            <w:r>
              <w:t>6</w:t>
            </w:r>
            <w:r w:rsidRPr="00B93C63">
              <w:t xml:space="preserve"> included in </w:t>
            </w:r>
            <w:r w:rsidRPr="00F537EB">
              <w:t>SL-ResourcePool</w:t>
            </w:r>
          </w:p>
        </w:tc>
        <w:tc>
          <w:tcPr>
            <w:tcW w:w="694" w:type="dxa"/>
            <w:vAlign w:val="center"/>
          </w:tcPr>
          <w:p w14:paraId="0569F450" w14:textId="77777777" w:rsidR="004E7F94" w:rsidRPr="00B93C63" w:rsidRDefault="004E7F94" w:rsidP="00B27FDD">
            <w:pPr>
              <w:pStyle w:val="TAC"/>
              <w:rPr>
                <w:rFonts w:eastAsia="Calibri" w:cs="Arial"/>
                <w:lang w:eastAsia="ja-JP"/>
              </w:rPr>
            </w:pPr>
          </w:p>
        </w:tc>
        <w:tc>
          <w:tcPr>
            <w:tcW w:w="2646" w:type="dxa"/>
            <w:vAlign w:val="center"/>
          </w:tcPr>
          <w:p w14:paraId="4CCE580F" w14:textId="77777777" w:rsidR="004E7F94" w:rsidRPr="00B93C63" w:rsidRDefault="004E7F94" w:rsidP="00B27FDD">
            <w:pPr>
              <w:pStyle w:val="TAC"/>
              <w:rPr>
                <w:rFonts w:cs="Arial"/>
                <w:lang w:eastAsia="zh-CN"/>
              </w:rPr>
            </w:pPr>
            <w:r w:rsidRPr="00B93C63">
              <w:rPr>
                <w:rFonts w:cs="Arial" w:hint="eastAsia"/>
                <w:lang w:eastAsia="zh-CN"/>
              </w:rPr>
              <w:t>1</w:t>
            </w:r>
          </w:p>
        </w:tc>
        <w:tc>
          <w:tcPr>
            <w:tcW w:w="2380" w:type="dxa"/>
            <w:vAlign w:val="center"/>
          </w:tcPr>
          <w:p w14:paraId="23151DBA" w14:textId="77777777" w:rsidR="004E7F94" w:rsidRPr="00B93C63" w:rsidRDefault="004E7F94" w:rsidP="00B27FDD">
            <w:pPr>
              <w:pStyle w:val="TAL"/>
              <w:rPr>
                <w:bCs/>
                <w:noProof/>
                <w:lang w:eastAsia="zh-CN"/>
              </w:rPr>
            </w:pPr>
            <w:r w:rsidRPr="00B93C63">
              <w:rPr>
                <w:rFonts w:hint="eastAsia"/>
                <w:bCs/>
                <w:noProof/>
                <w:lang w:eastAsia="zh-CN"/>
              </w:rPr>
              <w:t>I</w:t>
            </w:r>
            <w:r w:rsidRPr="00B93C63">
              <w:rPr>
                <w:rFonts w:hint="eastAsia"/>
                <w:bCs/>
                <w:noProof/>
              </w:rPr>
              <w:t xml:space="preserve">ndicates </w:t>
            </w:r>
            <w:r w:rsidRPr="00B93C63">
              <w:rPr>
                <w:iCs/>
              </w:rPr>
              <w:t xml:space="preserve">the number of </w:t>
            </w:r>
            <w:r w:rsidRPr="00B93C63">
              <w:rPr>
                <w:bCs/>
                <w:kern w:val="2"/>
                <w:lang w:eastAsia="zh-CN"/>
              </w:rPr>
              <w:t>sub-channels for</w:t>
            </w:r>
            <w:r w:rsidRPr="00B93C63">
              <w:rPr>
                <w:iCs/>
              </w:rPr>
              <w:t xml:space="preserve"> </w:t>
            </w:r>
            <w:r w:rsidRPr="00B93C63">
              <w:rPr>
                <w:rFonts w:hint="eastAsia"/>
                <w:iCs/>
                <w:lang w:eastAsia="zh-CN"/>
              </w:rPr>
              <w:t xml:space="preserve">TX </w:t>
            </w:r>
            <w:r w:rsidRPr="00B93C63">
              <w:rPr>
                <w:iCs/>
              </w:rPr>
              <w:t>resource pool</w:t>
            </w:r>
          </w:p>
        </w:tc>
      </w:tr>
      <w:tr w:rsidR="004E7F94" w:rsidRPr="00B93C63" w14:paraId="3871E6CD" w14:textId="77777777" w:rsidTr="004E7F94">
        <w:trPr>
          <w:trHeight w:val="2121"/>
        </w:trPr>
        <w:tc>
          <w:tcPr>
            <w:tcW w:w="1194" w:type="dxa"/>
            <w:vMerge/>
            <w:vAlign w:val="center"/>
          </w:tcPr>
          <w:p w14:paraId="49016BD3" w14:textId="77777777" w:rsidR="004E7F94" w:rsidRPr="00B93C63" w:rsidRDefault="004E7F94" w:rsidP="00B27FDD">
            <w:pPr>
              <w:pStyle w:val="TAL"/>
              <w:rPr>
                <w:rFonts w:eastAsia="Calibri" w:cs="Arial"/>
                <w:szCs w:val="22"/>
                <w:lang w:eastAsia="ja-JP"/>
              </w:rPr>
            </w:pPr>
          </w:p>
        </w:tc>
        <w:tc>
          <w:tcPr>
            <w:tcW w:w="2436" w:type="dxa"/>
            <w:vAlign w:val="center"/>
          </w:tcPr>
          <w:p w14:paraId="569263C7" w14:textId="77777777" w:rsidR="004E7F94" w:rsidRPr="00B93C63" w:rsidRDefault="004E7F94" w:rsidP="00B27FDD">
            <w:pPr>
              <w:pStyle w:val="TAC"/>
              <w:jc w:val="left"/>
            </w:pPr>
            <w:r>
              <w:t>sl-S</w:t>
            </w:r>
            <w:r w:rsidRPr="00B93C63">
              <w:t>tartRB-Subchannel-r1</w:t>
            </w:r>
            <w:r>
              <w:t>6</w:t>
            </w:r>
            <w:r w:rsidRPr="00B93C63">
              <w:t xml:space="preserve"> included in </w:t>
            </w:r>
            <w:r w:rsidRPr="00F537EB">
              <w:t>SL-ResourcePool</w:t>
            </w:r>
          </w:p>
        </w:tc>
        <w:tc>
          <w:tcPr>
            <w:tcW w:w="694" w:type="dxa"/>
            <w:vAlign w:val="center"/>
          </w:tcPr>
          <w:p w14:paraId="490AB93C" w14:textId="77777777" w:rsidR="004E7F94" w:rsidRPr="00B93C63" w:rsidRDefault="004E7F94" w:rsidP="00B27FDD">
            <w:pPr>
              <w:pStyle w:val="TAC"/>
              <w:rPr>
                <w:rFonts w:eastAsia="Calibri" w:cs="Arial"/>
                <w:lang w:eastAsia="ja-JP"/>
              </w:rPr>
            </w:pPr>
          </w:p>
        </w:tc>
        <w:tc>
          <w:tcPr>
            <w:tcW w:w="2646" w:type="dxa"/>
            <w:vAlign w:val="center"/>
          </w:tcPr>
          <w:p w14:paraId="3B711ADF" w14:textId="77777777" w:rsidR="004E7F94" w:rsidRPr="00B93C63" w:rsidRDefault="004E7F94" w:rsidP="00B27FDD">
            <w:pPr>
              <w:pStyle w:val="TAC"/>
              <w:rPr>
                <w:rFonts w:cs="Arial"/>
                <w:lang w:eastAsia="zh-CN"/>
              </w:rPr>
            </w:pPr>
            <w:r>
              <w:rPr>
                <w:rFonts w:cs="Arial"/>
                <w:lang w:eastAsia="zh-CN"/>
              </w:rPr>
              <w:t>floor(i/20)x10</w:t>
            </w:r>
          </w:p>
        </w:tc>
        <w:tc>
          <w:tcPr>
            <w:tcW w:w="2380" w:type="dxa"/>
            <w:vAlign w:val="center"/>
          </w:tcPr>
          <w:p w14:paraId="7D20C250" w14:textId="77777777" w:rsidR="004E7F94" w:rsidRDefault="004E7F94" w:rsidP="00B27FDD">
            <w:pPr>
              <w:pStyle w:val="TAL"/>
              <w:rPr>
                <w:bCs/>
                <w:noProof/>
                <w:lang w:eastAsia="zh-CN"/>
              </w:rPr>
            </w:pPr>
            <w:r w:rsidRPr="00B93C63">
              <w:rPr>
                <w:bCs/>
                <w:noProof/>
                <w:lang w:eastAsia="zh-CN"/>
              </w:rPr>
              <w:t>Indicates t</w:t>
            </w:r>
            <w:r w:rsidRPr="00B93C63">
              <w:rPr>
                <w:bCs/>
                <w:noProof/>
              </w:rPr>
              <w:t>he lowest RB index of the subchannel with the lowest index</w:t>
            </w:r>
            <w:r w:rsidRPr="00B93C63">
              <w:rPr>
                <w:bCs/>
                <w:noProof/>
                <w:lang w:eastAsia="zh-CN"/>
              </w:rPr>
              <w:t>.</w:t>
            </w:r>
          </w:p>
          <w:p w14:paraId="6CCB6714" w14:textId="77777777" w:rsidR="004E7F94" w:rsidRDefault="004E7F94" w:rsidP="00B27FDD">
            <w:pPr>
              <w:pStyle w:val="TAL"/>
              <w:rPr>
                <w:bCs/>
                <w:noProof/>
                <w:lang w:eastAsia="zh-CN"/>
              </w:rPr>
            </w:pPr>
            <w:r>
              <w:rPr>
                <w:bCs/>
                <w:noProof/>
                <w:lang w:eastAsia="zh-CN"/>
              </w:rPr>
              <w:t>UE 0~19 start RB=0;</w:t>
            </w:r>
          </w:p>
          <w:p w14:paraId="523E5962" w14:textId="77777777" w:rsidR="004E7F94" w:rsidRDefault="004E7F94" w:rsidP="00B27FDD">
            <w:pPr>
              <w:pStyle w:val="TAL"/>
              <w:rPr>
                <w:bCs/>
                <w:noProof/>
                <w:lang w:eastAsia="zh-CN"/>
              </w:rPr>
            </w:pPr>
            <w:r>
              <w:rPr>
                <w:bCs/>
                <w:noProof/>
                <w:lang w:eastAsia="zh-CN"/>
              </w:rPr>
              <w:t>UE 20~39 start RB=10;</w:t>
            </w:r>
          </w:p>
          <w:p w14:paraId="3CF7ECD4" w14:textId="77777777" w:rsidR="004E7F94" w:rsidRDefault="004E7F94" w:rsidP="00B27FDD">
            <w:pPr>
              <w:pStyle w:val="TAL"/>
              <w:rPr>
                <w:bCs/>
                <w:noProof/>
                <w:lang w:eastAsia="zh-CN"/>
              </w:rPr>
            </w:pPr>
            <w:r>
              <w:rPr>
                <w:bCs/>
                <w:noProof/>
                <w:lang w:eastAsia="zh-CN"/>
              </w:rPr>
              <w:t>UE 40~59 start RB=20;</w:t>
            </w:r>
          </w:p>
          <w:p w14:paraId="0E454DE5" w14:textId="77777777" w:rsidR="004E7F94" w:rsidRDefault="004E7F94" w:rsidP="00B27FDD">
            <w:pPr>
              <w:pStyle w:val="TAL"/>
              <w:rPr>
                <w:bCs/>
                <w:noProof/>
                <w:lang w:eastAsia="zh-CN"/>
              </w:rPr>
            </w:pPr>
            <w:r>
              <w:rPr>
                <w:bCs/>
                <w:noProof/>
                <w:lang w:eastAsia="zh-CN"/>
              </w:rPr>
              <w:t>UE 60~79 start RB=30;</w:t>
            </w:r>
          </w:p>
          <w:p w14:paraId="13CA0B9B" w14:textId="77777777" w:rsidR="004E7F94" w:rsidRDefault="004E7F94" w:rsidP="00B27FDD">
            <w:pPr>
              <w:pStyle w:val="TAL"/>
              <w:rPr>
                <w:bCs/>
                <w:noProof/>
                <w:lang w:eastAsia="zh-CN"/>
              </w:rPr>
            </w:pPr>
            <w:r>
              <w:rPr>
                <w:bCs/>
                <w:noProof/>
                <w:lang w:eastAsia="zh-CN"/>
              </w:rPr>
              <w:t>UE 80~99 start RB=40;</w:t>
            </w:r>
          </w:p>
          <w:p w14:paraId="492C02BD" w14:textId="77777777" w:rsidR="004E7F94" w:rsidRPr="00B93C63" w:rsidRDefault="004E7F94" w:rsidP="00B27FDD">
            <w:pPr>
              <w:pStyle w:val="TAL"/>
              <w:rPr>
                <w:bCs/>
                <w:noProof/>
                <w:lang w:eastAsia="zh-CN"/>
              </w:rPr>
            </w:pPr>
          </w:p>
        </w:tc>
      </w:tr>
      <w:tr w:rsidR="004E7F94" w:rsidRPr="00B93C63" w14:paraId="67106B3B" w14:textId="77777777" w:rsidTr="004E7F94">
        <w:trPr>
          <w:trHeight w:val="318"/>
        </w:trPr>
        <w:tc>
          <w:tcPr>
            <w:tcW w:w="1194" w:type="dxa"/>
            <w:vMerge/>
            <w:vAlign w:val="center"/>
          </w:tcPr>
          <w:p w14:paraId="04B00DA9" w14:textId="77777777" w:rsidR="004E7F94" w:rsidRPr="00B93C63" w:rsidRDefault="004E7F94" w:rsidP="00B27FDD">
            <w:pPr>
              <w:pStyle w:val="TAL"/>
              <w:rPr>
                <w:rFonts w:eastAsia="Calibri" w:cs="Arial"/>
                <w:szCs w:val="22"/>
                <w:lang w:eastAsia="ja-JP"/>
              </w:rPr>
            </w:pPr>
          </w:p>
        </w:tc>
        <w:tc>
          <w:tcPr>
            <w:tcW w:w="2436" w:type="dxa"/>
            <w:vAlign w:val="center"/>
          </w:tcPr>
          <w:p w14:paraId="7108AEEF" w14:textId="77777777" w:rsidR="004E7F94" w:rsidRDefault="004E7F94" w:rsidP="00B27FDD">
            <w:pPr>
              <w:pStyle w:val="TAC"/>
              <w:jc w:val="left"/>
            </w:pPr>
            <w:r>
              <w:rPr>
                <w:rFonts w:eastAsia="Calibri" w:cs="Arial"/>
                <w:lang w:eastAsia="ja-JP"/>
              </w:rPr>
              <w:t xml:space="preserve">sl-SubchannelSize-r16 </w:t>
            </w:r>
            <w:r w:rsidRPr="00B93C63">
              <w:t xml:space="preserve">included in </w:t>
            </w:r>
            <w:r w:rsidRPr="00F537EB">
              <w:t>SL-ResourcePool</w:t>
            </w:r>
          </w:p>
        </w:tc>
        <w:tc>
          <w:tcPr>
            <w:tcW w:w="694" w:type="dxa"/>
            <w:vAlign w:val="center"/>
          </w:tcPr>
          <w:p w14:paraId="752BFCE9" w14:textId="77777777" w:rsidR="004E7F94" w:rsidRPr="00B93C63" w:rsidRDefault="004E7F94" w:rsidP="00B27FDD">
            <w:pPr>
              <w:pStyle w:val="TAC"/>
              <w:rPr>
                <w:rFonts w:eastAsia="Calibri" w:cs="Arial"/>
                <w:lang w:eastAsia="ja-JP"/>
              </w:rPr>
            </w:pPr>
          </w:p>
        </w:tc>
        <w:tc>
          <w:tcPr>
            <w:tcW w:w="2646" w:type="dxa"/>
            <w:vAlign w:val="center"/>
          </w:tcPr>
          <w:p w14:paraId="33925AAD" w14:textId="77777777" w:rsidR="004E7F94" w:rsidRDefault="004E7F94" w:rsidP="00B27FDD">
            <w:pPr>
              <w:pStyle w:val="TAC"/>
              <w:rPr>
                <w:rFonts w:cs="Arial"/>
                <w:lang w:eastAsia="zh-CN"/>
              </w:rPr>
            </w:pPr>
            <w:r>
              <w:rPr>
                <w:rFonts w:cs="Arial"/>
                <w:lang w:eastAsia="zh-CN"/>
              </w:rPr>
              <w:t>10</w:t>
            </w:r>
          </w:p>
        </w:tc>
        <w:tc>
          <w:tcPr>
            <w:tcW w:w="2380" w:type="dxa"/>
            <w:vAlign w:val="center"/>
          </w:tcPr>
          <w:p w14:paraId="10AD6535" w14:textId="77777777" w:rsidR="004E7F94" w:rsidRPr="00B93C63" w:rsidRDefault="004E7F94" w:rsidP="00B27FDD">
            <w:pPr>
              <w:pStyle w:val="TAL"/>
              <w:rPr>
                <w:bCs/>
                <w:noProof/>
                <w:lang w:eastAsia="zh-CN"/>
              </w:rPr>
            </w:pPr>
            <w:r w:rsidRPr="00F537EB">
              <w:rPr>
                <w:bCs/>
                <w:kern w:val="2"/>
              </w:rPr>
              <w:t>Indicates the minimum granularity in frequency domain for the sensing for PSSCH resource selection in the unit of PRB</w:t>
            </w:r>
          </w:p>
        </w:tc>
      </w:tr>
      <w:tr w:rsidR="004E7F94" w:rsidRPr="00B93C63" w14:paraId="54D0D511" w14:textId="77777777" w:rsidTr="004E7F94">
        <w:trPr>
          <w:trHeight w:val="318"/>
        </w:trPr>
        <w:tc>
          <w:tcPr>
            <w:tcW w:w="1194" w:type="dxa"/>
            <w:vMerge/>
            <w:vAlign w:val="center"/>
          </w:tcPr>
          <w:p w14:paraId="4CC344A6" w14:textId="77777777" w:rsidR="004E7F94" w:rsidRPr="00B93C63" w:rsidRDefault="004E7F94" w:rsidP="004E7F94">
            <w:pPr>
              <w:pStyle w:val="TAL"/>
              <w:rPr>
                <w:rFonts w:eastAsia="Calibri" w:cs="Arial"/>
                <w:szCs w:val="22"/>
                <w:lang w:eastAsia="ja-JP"/>
              </w:rPr>
            </w:pPr>
          </w:p>
        </w:tc>
        <w:tc>
          <w:tcPr>
            <w:tcW w:w="2436" w:type="dxa"/>
            <w:vAlign w:val="center"/>
          </w:tcPr>
          <w:p w14:paraId="7A2D6F6A" w14:textId="06F7BF0E" w:rsidR="004E7F94" w:rsidRDefault="004E7F94" w:rsidP="004E7F94">
            <w:pPr>
              <w:pStyle w:val="TAC"/>
              <w:jc w:val="left"/>
              <w:rPr>
                <w:rFonts w:eastAsia="Calibri" w:cs="Arial"/>
                <w:lang w:eastAsia="ja-JP"/>
              </w:rPr>
            </w:pPr>
            <w:r w:rsidRPr="005234CD">
              <w:rPr>
                <w:rFonts w:eastAsia="Calibri" w:cs="Arial"/>
                <w:lang w:eastAsia="ja-JP"/>
              </w:rPr>
              <w:t>sl-ResourceReservePeriod2-r16</w:t>
            </w:r>
          </w:p>
        </w:tc>
        <w:tc>
          <w:tcPr>
            <w:tcW w:w="694" w:type="dxa"/>
            <w:vAlign w:val="center"/>
          </w:tcPr>
          <w:p w14:paraId="3C1830EA" w14:textId="69693CF9" w:rsidR="004E7F94" w:rsidRPr="00B93C63" w:rsidRDefault="004E7F94" w:rsidP="004E7F94">
            <w:pPr>
              <w:pStyle w:val="TAC"/>
              <w:rPr>
                <w:rFonts w:eastAsia="Calibri" w:cs="Arial"/>
                <w:lang w:eastAsia="ja-JP"/>
              </w:rPr>
            </w:pPr>
            <w:r>
              <w:rPr>
                <w:rFonts w:eastAsia="Calibri" w:cs="Arial"/>
                <w:lang w:eastAsia="ja-JP"/>
              </w:rPr>
              <w:t>ms</w:t>
            </w:r>
          </w:p>
        </w:tc>
        <w:tc>
          <w:tcPr>
            <w:tcW w:w="2646" w:type="dxa"/>
            <w:vAlign w:val="center"/>
          </w:tcPr>
          <w:p w14:paraId="07196125" w14:textId="055501D7" w:rsidR="004E7F94" w:rsidRDefault="004E7F94" w:rsidP="004E7F94">
            <w:pPr>
              <w:pStyle w:val="TAC"/>
              <w:rPr>
                <w:rFonts w:cs="Arial"/>
                <w:lang w:eastAsia="zh-CN"/>
              </w:rPr>
            </w:pPr>
            <w:r>
              <w:rPr>
                <w:rFonts w:cs="Arial"/>
                <w:lang w:eastAsia="zh-CN"/>
              </w:rPr>
              <w:t>10</w:t>
            </w:r>
          </w:p>
        </w:tc>
        <w:tc>
          <w:tcPr>
            <w:tcW w:w="2380" w:type="dxa"/>
            <w:vAlign w:val="center"/>
          </w:tcPr>
          <w:p w14:paraId="73B07DA3" w14:textId="77777777" w:rsidR="004E7F94" w:rsidRPr="00F537EB" w:rsidRDefault="004E7F94" w:rsidP="004E7F94">
            <w:pPr>
              <w:pStyle w:val="TAL"/>
              <w:rPr>
                <w:bCs/>
                <w:kern w:val="2"/>
              </w:rPr>
            </w:pPr>
          </w:p>
        </w:tc>
      </w:tr>
      <w:tr w:rsidR="00D43E7F" w:rsidRPr="00B93C63" w14:paraId="312FA947" w14:textId="77777777" w:rsidTr="004E7F94">
        <w:trPr>
          <w:trHeight w:val="248"/>
        </w:trPr>
        <w:tc>
          <w:tcPr>
            <w:tcW w:w="3630" w:type="dxa"/>
            <w:gridSpan w:val="2"/>
            <w:vAlign w:val="center"/>
          </w:tcPr>
          <w:p w14:paraId="7BEEB37C" w14:textId="77777777" w:rsidR="00D43E7F" w:rsidRPr="00B93C63" w:rsidRDefault="00D43E7F" w:rsidP="00B27FDD">
            <w:pPr>
              <w:pStyle w:val="TAC"/>
              <w:jc w:val="left"/>
              <w:rPr>
                <w:rFonts w:cs="Arial"/>
                <w:lang w:eastAsia="ja-JP"/>
              </w:rPr>
            </w:pPr>
            <w:r w:rsidRPr="00B93C63">
              <w:rPr>
                <w:rFonts w:cs="Arial"/>
                <w:lang w:eastAsia="ja-JP"/>
              </w:rPr>
              <w:t xml:space="preserve">Timing offset </w:t>
            </w:r>
            <w:r w:rsidRPr="00B93C63">
              <w:rPr>
                <w:rFonts w:cs="Arial" w:hint="eastAsia"/>
                <w:lang w:eastAsia="zh-CN"/>
              </w:rPr>
              <w:t>among</w:t>
            </w:r>
            <w:r w:rsidRPr="00B93C63">
              <w:rPr>
                <w:rFonts w:cs="Arial"/>
                <w:lang w:eastAsia="ja-JP"/>
              </w:rPr>
              <w:t xml:space="preserve"> Active Sidelink UEs</w:t>
            </w:r>
          </w:p>
        </w:tc>
        <w:tc>
          <w:tcPr>
            <w:tcW w:w="694" w:type="dxa"/>
            <w:vAlign w:val="center"/>
          </w:tcPr>
          <w:p w14:paraId="0F68A252" w14:textId="77777777" w:rsidR="00D43E7F" w:rsidRPr="00B93C63" w:rsidRDefault="00D43E7F" w:rsidP="00B27FDD">
            <w:pPr>
              <w:pStyle w:val="TAC"/>
              <w:rPr>
                <w:rFonts w:eastAsia="Calibri" w:cs="Arial"/>
                <w:lang w:eastAsia="ja-JP"/>
              </w:rPr>
            </w:pPr>
            <w:r w:rsidRPr="00B93C63">
              <w:rPr>
                <w:rFonts w:cs="Arial"/>
                <w:noProof/>
              </w:rPr>
              <w:sym w:font="Symbol" w:char="F06D"/>
            </w:r>
            <w:r w:rsidRPr="00B93C63">
              <w:rPr>
                <w:rFonts w:eastAsia="Calibri" w:cs="Arial"/>
                <w:lang w:eastAsia="ja-JP"/>
              </w:rPr>
              <w:t>s</w:t>
            </w:r>
          </w:p>
        </w:tc>
        <w:tc>
          <w:tcPr>
            <w:tcW w:w="2646" w:type="dxa"/>
            <w:vAlign w:val="center"/>
          </w:tcPr>
          <w:p w14:paraId="3C27EA72" w14:textId="77777777" w:rsidR="00D43E7F" w:rsidRPr="00B93C63" w:rsidRDefault="00D43E7F" w:rsidP="00B27FDD">
            <w:pPr>
              <w:pStyle w:val="TAC"/>
              <w:rPr>
                <w:rFonts w:eastAsia="Calibri" w:cs="Arial"/>
                <w:lang w:eastAsia="ja-JP"/>
              </w:rPr>
            </w:pPr>
            <w:r>
              <w:rPr>
                <w:rFonts w:cs="Arial"/>
              </w:rPr>
              <w:t>CP/2</w:t>
            </w:r>
          </w:p>
        </w:tc>
        <w:tc>
          <w:tcPr>
            <w:tcW w:w="2380" w:type="dxa"/>
            <w:vAlign w:val="center"/>
          </w:tcPr>
          <w:p w14:paraId="6259FC44" w14:textId="77777777" w:rsidR="00D43E7F" w:rsidRPr="00B93C63" w:rsidRDefault="00D43E7F" w:rsidP="00B27FDD">
            <w:pPr>
              <w:pStyle w:val="TAC"/>
              <w:jc w:val="left"/>
              <w:rPr>
                <w:rFonts w:eastAsia="Calibri" w:cs="Arial"/>
                <w:lang w:eastAsia="ja-JP"/>
              </w:rPr>
            </w:pPr>
            <w:r w:rsidRPr="00B93C63">
              <w:rPr>
                <w:rFonts w:eastAsia="Calibri" w:cs="Arial"/>
                <w:lang w:eastAsia="ja-JP"/>
              </w:rPr>
              <w:t>Synchronous</w:t>
            </w:r>
          </w:p>
        </w:tc>
      </w:tr>
      <w:tr w:rsidR="00D43E7F" w:rsidRPr="00B93C63" w14:paraId="4ACF1702" w14:textId="77777777" w:rsidTr="004E7F94">
        <w:trPr>
          <w:trHeight w:val="248"/>
        </w:trPr>
        <w:tc>
          <w:tcPr>
            <w:tcW w:w="9350" w:type="dxa"/>
            <w:gridSpan w:val="5"/>
            <w:vAlign w:val="center"/>
          </w:tcPr>
          <w:p w14:paraId="0C7DC3D7" w14:textId="77777777" w:rsidR="00D43E7F" w:rsidRDefault="00D43E7F" w:rsidP="00B27FDD">
            <w:pPr>
              <w:pStyle w:val="TAN"/>
              <w:rPr>
                <w:lang w:eastAsia="ja-JP"/>
              </w:rPr>
            </w:pPr>
            <w:r>
              <w:rPr>
                <w:rFonts w:eastAsia="Calibri"/>
                <w:lang w:eastAsia="ja-JP"/>
              </w:rPr>
              <w:t>Note 1:</w:t>
            </w:r>
            <w:r w:rsidRPr="007C7446">
              <w:rPr>
                <w:lang w:val="en-US"/>
              </w:rPr>
              <w:tab/>
            </w:r>
            <w:r>
              <w:rPr>
                <w:rFonts w:eastAsia="Calibri"/>
                <w:lang w:eastAsia="ja-JP"/>
              </w:rPr>
              <w:t>{</w:t>
            </w:r>
            <w:r>
              <w:rPr>
                <w:lang w:eastAsia="ja-JP"/>
              </w:rPr>
              <w:t>1</w:t>
            </w:r>
            <w:r>
              <w:rPr>
                <w:vertAlign w:val="subscript"/>
                <w:lang w:eastAsia="ja-JP"/>
              </w:rPr>
              <w:t>i</w:t>
            </w:r>
            <w:r>
              <w:rPr>
                <w:lang w:eastAsia="ja-JP"/>
              </w:rPr>
              <w:t>}</w:t>
            </w:r>
            <w:r>
              <w:rPr>
                <w:vertAlign w:val="subscript"/>
                <w:lang w:eastAsia="ja-JP"/>
              </w:rPr>
              <w:t xml:space="preserve"> </w:t>
            </w:r>
            <w:r>
              <w:rPr>
                <w:lang w:eastAsia="ja-JP"/>
              </w:rPr>
              <w:t>is a sequence of nine 0’s with one 1 in (mod(i,10 )+1’th position.</w:t>
            </w:r>
          </w:p>
          <w:p w14:paraId="4FCEC7AD" w14:textId="77777777" w:rsidR="00D43E7F" w:rsidRPr="007C5AC7" w:rsidRDefault="00D43E7F" w:rsidP="00B27FDD">
            <w:pPr>
              <w:pStyle w:val="TAN"/>
              <w:rPr>
                <w:rFonts w:eastAsia="Calibri"/>
                <w:lang w:eastAsia="zh-TW"/>
              </w:rPr>
            </w:pPr>
            <w:r>
              <w:rPr>
                <w:lang w:eastAsia="ja-JP"/>
              </w:rPr>
              <w:t>Note 2</w:t>
            </w:r>
            <w:r w:rsidRPr="003E0C3C">
              <w:rPr>
                <w:lang w:eastAsia="ja-JP"/>
              </w:rPr>
              <w:t>:</w:t>
            </w:r>
            <w:r w:rsidRPr="007C7446">
              <w:rPr>
                <w:lang w:val="en-US"/>
              </w:rPr>
              <w:tab/>
            </w:r>
            <w:r w:rsidRPr="003E0C3C">
              <w:rPr>
                <w:lang w:eastAsia="ja-JP"/>
              </w:rPr>
              <w:t xml:space="preserve">The UE is </w:t>
            </w:r>
            <w:r w:rsidRPr="003E0C3C">
              <w:rPr>
                <w:lang w:val="en-US" w:eastAsia="ja-JP"/>
              </w:rPr>
              <w:t>only required to be tested in one of the supported test configurations.</w:t>
            </w:r>
          </w:p>
        </w:tc>
      </w:tr>
    </w:tbl>
    <w:p w14:paraId="05B2756E" w14:textId="77777777" w:rsidR="00D43E7F" w:rsidRPr="00B93C63" w:rsidRDefault="00D43E7F" w:rsidP="00D43E7F">
      <w:pPr>
        <w:rPr>
          <w:lang w:val="en-US"/>
        </w:rPr>
      </w:pPr>
    </w:p>
    <w:p w14:paraId="2A4FBE4D" w14:textId="77777777" w:rsidR="00D43E7F" w:rsidRPr="00B93C63" w:rsidRDefault="00D43E7F" w:rsidP="00D43E7F">
      <w:pPr>
        <w:pStyle w:val="TH"/>
      </w:pPr>
      <w:r w:rsidRPr="00B93C63">
        <w:lastRenderedPageBreak/>
        <w:t>Table A.</w:t>
      </w:r>
      <w:r>
        <w:t>9</w:t>
      </w:r>
      <w:r w:rsidRPr="002A2013">
        <w:t>.1.4.4.1-2: Active Sidelink UE Specific Test Parameters for V2X UE Autonomous Resource Selection/Reselection Tests with Periodic Sensing</w:t>
      </w:r>
    </w:p>
    <w:tbl>
      <w:tblPr>
        <w:tblW w:w="8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0"/>
        <w:gridCol w:w="928"/>
        <w:gridCol w:w="2355"/>
        <w:gridCol w:w="2355"/>
      </w:tblGrid>
      <w:tr w:rsidR="00D43E7F" w:rsidRPr="00B93C63" w14:paraId="3CBAE662" w14:textId="77777777" w:rsidTr="00B27FDD">
        <w:trPr>
          <w:cantSplit/>
          <w:trHeight w:val="210"/>
          <w:jc w:val="center"/>
        </w:trPr>
        <w:tc>
          <w:tcPr>
            <w:tcW w:w="2650" w:type="dxa"/>
            <w:vMerge w:val="restart"/>
            <w:tcBorders>
              <w:top w:val="single" w:sz="4" w:space="0" w:color="auto"/>
              <w:left w:val="single" w:sz="4" w:space="0" w:color="auto"/>
            </w:tcBorders>
            <w:vAlign w:val="center"/>
          </w:tcPr>
          <w:p w14:paraId="5044526F" w14:textId="77777777" w:rsidR="00D43E7F" w:rsidRPr="00B93C63" w:rsidRDefault="00D43E7F" w:rsidP="00B27FDD">
            <w:pPr>
              <w:pStyle w:val="TAH"/>
              <w:rPr>
                <w:rFonts w:cs="Arial"/>
                <w:lang w:eastAsia="ja-JP"/>
              </w:rPr>
            </w:pPr>
            <w:r w:rsidRPr="00B93C63">
              <w:rPr>
                <w:rFonts w:cs="Arial"/>
                <w:lang w:eastAsia="ja-JP"/>
              </w:rPr>
              <w:t>Parameter</w:t>
            </w:r>
          </w:p>
        </w:tc>
        <w:tc>
          <w:tcPr>
            <w:tcW w:w="928" w:type="dxa"/>
            <w:vMerge w:val="restart"/>
            <w:tcBorders>
              <w:top w:val="single" w:sz="4" w:space="0" w:color="auto"/>
            </w:tcBorders>
            <w:vAlign w:val="center"/>
          </w:tcPr>
          <w:p w14:paraId="681B4A95" w14:textId="77777777" w:rsidR="00D43E7F" w:rsidRPr="00B93C63" w:rsidRDefault="00D43E7F" w:rsidP="00B27FDD">
            <w:pPr>
              <w:pStyle w:val="TAH"/>
              <w:rPr>
                <w:rFonts w:cs="Arial"/>
                <w:lang w:eastAsia="ja-JP"/>
              </w:rPr>
            </w:pPr>
            <w:r w:rsidRPr="00B93C63">
              <w:rPr>
                <w:rFonts w:cs="Arial"/>
                <w:lang w:eastAsia="ja-JP"/>
              </w:rPr>
              <w:t>Unit</w:t>
            </w:r>
          </w:p>
        </w:tc>
        <w:tc>
          <w:tcPr>
            <w:tcW w:w="4710" w:type="dxa"/>
            <w:gridSpan w:val="2"/>
            <w:tcBorders>
              <w:top w:val="single" w:sz="4" w:space="0" w:color="auto"/>
            </w:tcBorders>
            <w:vAlign w:val="center"/>
          </w:tcPr>
          <w:p w14:paraId="7A09234C" w14:textId="77777777" w:rsidR="00D43E7F" w:rsidRPr="00B93C63" w:rsidRDefault="00D43E7F" w:rsidP="00B27FDD">
            <w:pPr>
              <w:pStyle w:val="TAH"/>
              <w:rPr>
                <w:rFonts w:cs="Arial"/>
                <w:lang w:eastAsia="ja-JP"/>
              </w:rPr>
            </w:pPr>
            <w:r w:rsidRPr="00B93C63">
              <w:rPr>
                <w:rFonts w:cs="Arial"/>
                <w:lang w:eastAsia="ja-JP"/>
              </w:rPr>
              <w:t>Active Sidelink UE i</w:t>
            </w:r>
          </w:p>
          <w:p w14:paraId="4B9C0D66" w14:textId="77777777" w:rsidR="00D43E7F" w:rsidRPr="00B93C63" w:rsidRDefault="00D43E7F" w:rsidP="00B27FDD">
            <w:pPr>
              <w:pStyle w:val="TAH"/>
              <w:rPr>
                <w:rFonts w:cs="Arial"/>
                <w:lang w:eastAsia="ja-JP"/>
              </w:rPr>
            </w:pPr>
            <w:r w:rsidRPr="00B93C63">
              <w:rPr>
                <w:rFonts w:cs="Arial"/>
                <w:lang w:eastAsia="ja-JP"/>
              </w:rPr>
              <w:t xml:space="preserve">(i = 0, .., </w:t>
            </w:r>
            <w:r>
              <w:rPr>
                <w:rFonts w:cs="Arial"/>
                <w:lang w:eastAsia="zh-CN"/>
              </w:rPr>
              <w:t>9</w:t>
            </w:r>
            <w:r w:rsidRPr="00B93C63">
              <w:rPr>
                <w:rFonts w:cs="Arial"/>
                <w:lang w:eastAsia="ja-JP"/>
              </w:rPr>
              <w:t>9)</w:t>
            </w:r>
          </w:p>
        </w:tc>
      </w:tr>
      <w:tr w:rsidR="00D43E7F" w:rsidRPr="00B93C63" w14:paraId="02684AEA" w14:textId="77777777" w:rsidTr="00B27FDD">
        <w:trPr>
          <w:cantSplit/>
          <w:trHeight w:val="210"/>
          <w:jc w:val="center"/>
        </w:trPr>
        <w:tc>
          <w:tcPr>
            <w:tcW w:w="2650" w:type="dxa"/>
            <w:vMerge/>
            <w:tcBorders>
              <w:left w:val="single" w:sz="4" w:space="0" w:color="auto"/>
            </w:tcBorders>
            <w:vAlign w:val="center"/>
          </w:tcPr>
          <w:p w14:paraId="69251FC1" w14:textId="77777777" w:rsidR="00D43E7F" w:rsidRPr="00B93C63" w:rsidRDefault="00D43E7F" w:rsidP="00B27FDD">
            <w:pPr>
              <w:pStyle w:val="TAH"/>
              <w:rPr>
                <w:rFonts w:cs="Arial"/>
                <w:lang w:eastAsia="ja-JP"/>
              </w:rPr>
            </w:pPr>
          </w:p>
        </w:tc>
        <w:tc>
          <w:tcPr>
            <w:tcW w:w="928" w:type="dxa"/>
            <w:vMerge/>
            <w:vAlign w:val="center"/>
          </w:tcPr>
          <w:p w14:paraId="50402D5E" w14:textId="77777777" w:rsidR="00D43E7F" w:rsidRPr="00B93C63" w:rsidRDefault="00D43E7F" w:rsidP="00B27FDD">
            <w:pPr>
              <w:pStyle w:val="TAH"/>
              <w:rPr>
                <w:rFonts w:cs="Arial"/>
                <w:lang w:eastAsia="ja-JP"/>
              </w:rPr>
            </w:pPr>
          </w:p>
        </w:tc>
        <w:tc>
          <w:tcPr>
            <w:tcW w:w="2355" w:type="dxa"/>
            <w:tcBorders>
              <w:top w:val="single" w:sz="4" w:space="0" w:color="auto"/>
            </w:tcBorders>
            <w:vAlign w:val="center"/>
          </w:tcPr>
          <w:p w14:paraId="49194B76" w14:textId="77777777" w:rsidR="00D43E7F" w:rsidRPr="00B93C63" w:rsidRDefault="00D43E7F" w:rsidP="00B27FDD">
            <w:pPr>
              <w:pStyle w:val="TAH"/>
              <w:rPr>
                <w:rFonts w:cs="Arial"/>
                <w:lang w:eastAsia="ja-JP"/>
              </w:rPr>
            </w:pPr>
            <w:r w:rsidRPr="00B93C63">
              <w:rPr>
                <w:rFonts w:cs="Arial"/>
                <w:lang w:eastAsia="ja-JP"/>
              </w:rPr>
              <w:t>T1</w:t>
            </w:r>
          </w:p>
        </w:tc>
        <w:tc>
          <w:tcPr>
            <w:tcW w:w="2355" w:type="dxa"/>
            <w:tcBorders>
              <w:top w:val="single" w:sz="4" w:space="0" w:color="auto"/>
            </w:tcBorders>
            <w:vAlign w:val="center"/>
          </w:tcPr>
          <w:p w14:paraId="6A70BF50" w14:textId="77777777" w:rsidR="00D43E7F" w:rsidRPr="00B93C63" w:rsidRDefault="00D43E7F" w:rsidP="00B27FDD">
            <w:pPr>
              <w:pStyle w:val="TAH"/>
              <w:rPr>
                <w:rFonts w:cs="Arial"/>
                <w:lang w:eastAsia="ja-JP"/>
              </w:rPr>
            </w:pPr>
            <w:r w:rsidRPr="00B93C63">
              <w:rPr>
                <w:rFonts w:cs="Arial"/>
                <w:lang w:eastAsia="ja-JP"/>
              </w:rPr>
              <w:t>T2</w:t>
            </w:r>
          </w:p>
        </w:tc>
      </w:tr>
      <w:tr w:rsidR="00D43E7F" w:rsidRPr="00B93C63" w14:paraId="432BD638" w14:textId="77777777" w:rsidTr="00B27FDD">
        <w:trPr>
          <w:cantSplit/>
          <w:jc w:val="center"/>
        </w:trPr>
        <w:tc>
          <w:tcPr>
            <w:tcW w:w="2650" w:type="dxa"/>
            <w:tcBorders>
              <w:left w:val="single" w:sz="4" w:space="0" w:color="auto"/>
              <w:bottom w:val="single" w:sz="4" w:space="0" w:color="auto"/>
            </w:tcBorders>
            <w:vAlign w:val="center"/>
          </w:tcPr>
          <w:p w14:paraId="760EA73B" w14:textId="77777777" w:rsidR="00D43E7F" w:rsidRPr="00B93C63" w:rsidRDefault="00D43E7F" w:rsidP="00B27FDD">
            <w:pPr>
              <w:pStyle w:val="TAL"/>
              <w:rPr>
                <w:rFonts w:cs="Arial"/>
                <w:lang w:val="it-IT" w:eastAsia="ja-JP"/>
              </w:rPr>
            </w:pPr>
            <w:r>
              <w:rPr>
                <w:rFonts w:cs="Arial"/>
                <w:lang w:val="it-IT" w:eastAsia="ja-JP"/>
              </w:rPr>
              <w:t xml:space="preserve">NR </w:t>
            </w:r>
            <w:r w:rsidRPr="00B93C63">
              <w:rPr>
                <w:rFonts w:cs="Arial"/>
                <w:lang w:val="it-IT" w:eastAsia="ja-JP"/>
              </w:rPr>
              <w:t>RF Channel Number</w:t>
            </w:r>
          </w:p>
        </w:tc>
        <w:tc>
          <w:tcPr>
            <w:tcW w:w="928" w:type="dxa"/>
            <w:tcBorders>
              <w:bottom w:val="single" w:sz="4" w:space="0" w:color="auto"/>
            </w:tcBorders>
            <w:vAlign w:val="center"/>
          </w:tcPr>
          <w:p w14:paraId="2B32736E" w14:textId="77777777" w:rsidR="00D43E7F" w:rsidRPr="00B93C63" w:rsidRDefault="00D43E7F" w:rsidP="00B27FDD">
            <w:pPr>
              <w:pStyle w:val="TAC"/>
              <w:rPr>
                <w:rFonts w:cs="Arial"/>
                <w:lang w:val="it-IT" w:eastAsia="ja-JP"/>
              </w:rPr>
            </w:pPr>
            <w:r w:rsidRPr="00B93C63">
              <w:rPr>
                <w:rFonts w:cs="Arial"/>
                <w:lang w:val="it-IT" w:eastAsia="ja-JP"/>
              </w:rPr>
              <w:t>-</w:t>
            </w:r>
          </w:p>
        </w:tc>
        <w:tc>
          <w:tcPr>
            <w:tcW w:w="4710" w:type="dxa"/>
            <w:gridSpan w:val="2"/>
            <w:tcBorders>
              <w:bottom w:val="single" w:sz="4" w:space="0" w:color="auto"/>
            </w:tcBorders>
            <w:vAlign w:val="center"/>
          </w:tcPr>
          <w:p w14:paraId="49830A38" w14:textId="77777777" w:rsidR="00D43E7F" w:rsidRPr="00B93C63" w:rsidRDefault="00D43E7F" w:rsidP="00B27FDD">
            <w:pPr>
              <w:pStyle w:val="TAC"/>
              <w:rPr>
                <w:rFonts w:cs="Arial"/>
                <w:lang w:eastAsia="ja-JP"/>
              </w:rPr>
            </w:pPr>
            <w:r w:rsidRPr="00B93C63">
              <w:rPr>
                <w:rFonts w:cs="Arial"/>
                <w:lang w:eastAsia="ja-JP"/>
              </w:rPr>
              <w:t>1</w:t>
            </w:r>
          </w:p>
        </w:tc>
      </w:tr>
      <w:tr w:rsidR="00D43E7F" w:rsidRPr="00B93C63" w14:paraId="322959FE" w14:textId="77777777" w:rsidTr="00B27FDD">
        <w:trPr>
          <w:cantSplit/>
          <w:jc w:val="center"/>
        </w:trPr>
        <w:tc>
          <w:tcPr>
            <w:tcW w:w="2650" w:type="dxa"/>
            <w:tcBorders>
              <w:left w:val="single" w:sz="4" w:space="0" w:color="auto"/>
              <w:bottom w:val="single" w:sz="4" w:space="0" w:color="auto"/>
            </w:tcBorders>
            <w:vAlign w:val="center"/>
          </w:tcPr>
          <w:p w14:paraId="03C5EDF3" w14:textId="77777777" w:rsidR="00D43E7F" w:rsidRPr="00B93C63" w:rsidRDefault="00D43E7F" w:rsidP="00B27FDD">
            <w:pPr>
              <w:pStyle w:val="TAL"/>
              <w:rPr>
                <w:rFonts w:cs="Arial"/>
                <w:lang w:eastAsia="ja-JP"/>
              </w:rPr>
            </w:pPr>
            <w:r w:rsidRPr="009D455D">
              <w:rPr>
                <w:rFonts w:cs="Arial"/>
                <w:lang w:eastAsia="ja-JP"/>
              </w:rPr>
              <w:t>Channel Bandwidth (BW</w:t>
            </w:r>
            <w:r w:rsidRPr="009D455D">
              <w:rPr>
                <w:rFonts w:cs="Arial"/>
                <w:vertAlign w:val="subscript"/>
                <w:lang w:eastAsia="ja-JP"/>
              </w:rPr>
              <w:t>channel</w:t>
            </w:r>
            <w:r w:rsidRPr="009D455D">
              <w:rPr>
                <w:rFonts w:cs="Arial"/>
                <w:lang w:eastAsia="ja-JP"/>
              </w:rPr>
              <w:t>)</w:t>
            </w:r>
            <w:r w:rsidRPr="00B93C63">
              <w:rPr>
                <w:rFonts w:cs="Arial"/>
                <w:vertAlign w:val="superscript"/>
                <w:lang w:eastAsia="ja-JP"/>
              </w:rPr>
              <w:t xml:space="preserve">Note </w:t>
            </w:r>
            <w:r>
              <w:rPr>
                <w:rFonts w:cs="Arial"/>
                <w:vertAlign w:val="superscript"/>
                <w:lang w:eastAsia="ja-JP"/>
              </w:rPr>
              <w:t>5</w:t>
            </w:r>
          </w:p>
        </w:tc>
        <w:tc>
          <w:tcPr>
            <w:tcW w:w="928" w:type="dxa"/>
            <w:tcBorders>
              <w:bottom w:val="single" w:sz="4" w:space="0" w:color="auto"/>
            </w:tcBorders>
            <w:vAlign w:val="center"/>
          </w:tcPr>
          <w:p w14:paraId="5B464151" w14:textId="77777777" w:rsidR="00D43E7F" w:rsidRPr="00B93C63" w:rsidRDefault="00D43E7F" w:rsidP="00B27FDD">
            <w:pPr>
              <w:pStyle w:val="TAC"/>
              <w:rPr>
                <w:rFonts w:cs="Arial"/>
                <w:lang w:eastAsia="ja-JP"/>
              </w:rPr>
            </w:pPr>
            <w:r w:rsidRPr="00B93C63">
              <w:rPr>
                <w:rFonts w:cs="Arial"/>
                <w:bCs/>
                <w:lang w:eastAsia="ja-JP"/>
              </w:rPr>
              <w:t>MHz</w:t>
            </w:r>
          </w:p>
        </w:tc>
        <w:tc>
          <w:tcPr>
            <w:tcW w:w="4710" w:type="dxa"/>
            <w:gridSpan w:val="2"/>
            <w:tcBorders>
              <w:bottom w:val="single" w:sz="4" w:space="0" w:color="auto"/>
            </w:tcBorders>
            <w:vAlign w:val="center"/>
          </w:tcPr>
          <w:p w14:paraId="3144A98D" w14:textId="77777777" w:rsidR="00D43E7F" w:rsidRPr="00B93C63" w:rsidRDefault="00D43E7F" w:rsidP="00B27FDD">
            <w:pPr>
              <w:pStyle w:val="TAL"/>
              <w:jc w:val="center"/>
              <w:rPr>
                <w:rFonts w:cs="Arial"/>
                <w:lang w:eastAsia="ja-JP"/>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 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r>
      <w:tr w:rsidR="00D43E7F" w:rsidRPr="00B93C63" w14:paraId="2ADE06E0" w14:textId="77777777" w:rsidTr="00B27FDD">
        <w:trPr>
          <w:cantSplit/>
          <w:jc w:val="center"/>
        </w:trPr>
        <w:tc>
          <w:tcPr>
            <w:tcW w:w="2650" w:type="dxa"/>
            <w:tcBorders>
              <w:left w:val="single" w:sz="4" w:space="0" w:color="auto"/>
              <w:bottom w:val="single" w:sz="4" w:space="0" w:color="auto"/>
            </w:tcBorders>
            <w:vAlign w:val="center"/>
          </w:tcPr>
          <w:p w14:paraId="776E41F5" w14:textId="77777777" w:rsidR="00D43E7F" w:rsidRPr="00B93C63" w:rsidRDefault="00D43E7F" w:rsidP="00B27FDD">
            <w:pPr>
              <w:pStyle w:val="TAL"/>
              <w:rPr>
                <w:rFonts w:cs="Arial"/>
                <w:lang w:eastAsia="ja-JP"/>
              </w:rPr>
            </w:pPr>
            <w:r>
              <w:rPr>
                <w:rFonts w:cs="Arial"/>
                <w:lang w:eastAsia="ja-JP"/>
              </w:rPr>
              <w:t>SCS</w:t>
            </w:r>
          </w:p>
        </w:tc>
        <w:tc>
          <w:tcPr>
            <w:tcW w:w="928" w:type="dxa"/>
            <w:tcBorders>
              <w:bottom w:val="single" w:sz="4" w:space="0" w:color="auto"/>
            </w:tcBorders>
            <w:vAlign w:val="center"/>
          </w:tcPr>
          <w:p w14:paraId="5BE5484B" w14:textId="77777777" w:rsidR="00D43E7F" w:rsidRPr="00B93C63" w:rsidRDefault="00D43E7F" w:rsidP="00B27FDD">
            <w:pPr>
              <w:pStyle w:val="TAC"/>
              <w:rPr>
                <w:rFonts w:cs="Arial"/>
                <w:bCs/>
                <w:lang w:eastAsia="ja-JP"/>
              </w:rPr>
            </w:pPr>
            <w:r>
              <w:rPr>
                <w:rFonts w:cs="Arial"/>
                <w:bCs/>
                <w:lang w:eastAsia="ja-JP"/>
              </w:rPr>
              <w:t>kHz</w:t>
            </w:r>
          </w:p>
        </w:tc>
        <w:tc>
          <w:tcPr>
            <w:tcW w:w="4710" w:type="dxa"/>
            <w:gridSpan w:val="2"/>
            <w:tcBorders>
              <w:bottom w:val="single" w:sz="4" w:space="0" w:color="auto"/>
            </w:tcBorders>
            <w:vAlign w:val="center"/>
          </w:tcPr>
          <w:p w14:paraId="06133B7E" w14:textId="77777777" w:rsidR="00D43E7F" w:rsidRDefault="00D43E7F" w:rsidP="00B27FDD">
            <w:pPr>
              <w:pStyle w:val="TAC"/>
              <w:rPr>
                <w:rFonts w:cs="Arial"/>
                <w:lang w:eastAsia="ja-JP"/>
              </w:rPr>
            </w:pPr>
            <w:r>
              <w:rPr>
                <w:rFonts w:cs="Arial"/>
                <w:lang w:eastAsia="ja-JP"/>
              </w:rPr>
              <w:t>30</w:t>
            </w:r>
          </w:p>
        </w:tc>
      </w:tr>
      <w:tr w:rsidR="00D43E7F" w:rsidRPr="00B93C63" w14:paraId="0348F8DE" w14:textId="77777777" w:rsidTr="00B27FDD">
        <w:trPr>
          <w:cantSplit/>
          <w:jc w:val="center"/>
        </w:trPr>
        <w:tc>
          <w:tcPr>
            <w:tcW w:w="2650" w:type="dxa"/>
            <w:tcBorders>
              <w:left w:val="single" w:sz="4" w:space="0" w:color="auto"/>
              <w:bottom w:val="single" w:sz="4" w:space="0" w:color="auto"/>
            </w:tcBorders>
            <w:vAlign w:val="center"/>
          </w:tcPr>
          <w:p w14:paraId="22BA7866" w14:textId="77777777" w:rsidR="00D43E7F" w:rsidRPr="00B93C63" w:rsidRDefault="00D43E7F" w:rsidP="00B27FDD">
            <w:pPr>
              <w:pStyle w:val="TAC"/>
              <w:jc w:val="left"/>
              <w:rPr>
                <w:rFonts w:cs="Arial"/>
                <w:lang w:eastAsia="ja-JP"/>
              </w:rPr>
            </w:pPr>
            <w:r w:rsidRPr="00B93C63">
              <w:rPr>
                <w:rFonts w:cs="Arial"/>
                <w:lang w:eastAsia="ja-JP"/>
              </w:rPr>
              <w:t>PSCCH RMC (defined in A.3.</w:t>
            </w:r>
            <w:r>
              <w:rPr>
                <w:rFonts w:cs="Arial"/>
                <w:lang w:eastAsia="ja-JP"/>
              </w:rPr>
              <w:t>21</w:t>
            </w:r>
            <w:r w:rsidRPr="00B93C63">
              <w:rPr>
                <w:rFonts w:cs="Arial"/>
                <w:lang w:eastAsia="ja-JP"/>
              </w:rPr>
              <w:t>.3)</w:t>
            </w:r>
          </w:p>
        </w:tc>
        <w:tc>
          <w:tcPr>
            <w:tcW w:w="928" w:type="dxa"/>
            <w:tcBorders>
              <w:bottom w:val="single" w:sz="4" w:space="0" w:color="auto"/>
            </w:tcBorders>
            <w:vAlign w:val="center"/>
          </w:tcPr>
          <w:p w14:paraId="66A99D4C" w14:textId="77777777" w:rsidR="00D43E7F" w:rsidRPr="00B93C63" w:rsidRDefault="00D43E7F" w:rsidP="00B27FDD">
            <w:pPr>
              <w:pStyle w:val="TAC"/>
              <w:rPr>
                <w:rFonts w:cs="Arial"/>
                <w:bCs/>
                <w:lang w:eastAsia="ja-JP"/>
              </w:rPr>
            </w:pPr>
            <w:r w:rsidRPr="00B93C63">
              <w:rPr>
                <w:rFonts w:cs="Arial"/>
                <w:bCs/>
                <w:lang w:eastAsia="ja-JP"/>
              </w:rPr>
              <w:t>-</w:t>
            </w:r>
          </w:p>
        </w:tc>
        <w:tc>
          <w:tcPr>
            <w:tcW w:w="4710" w:type="dxa"/>
            <w:gridSpan w:val="2"/>
            <w:tcBorders>
              <w:bottom w:val="single" w:sz="4" w:space="0" w:color="auto"/>
            </w:tcBorders>
            <w:vAlign w:val="center"/>
          </w:tcPr>
          <w:p w14:paraId="140447F3" w14:textId="77777777" w:rsidR="00D43E7F" w:rsidRPr="00B93C63" w:rsidRDefault="00D43E7F" w:rsidP="00B27FDD">
            <w:pPr>
              <w:pStyle w:val="TAC"/>
              <w:rPr>
                <w:rFonts w:cs="Arial"/>
                <w:lang w:eastAsia="ja-JP"/>
              </w:rPr>
            </w:pPr>
            <w:r w:rsidRPr="00B93C63">
              <w:rPr>
                <w:rFonts w:cs="Arial"/>
                <w:lang w:eastAsia="ja-JP"/>
              </w:rPr>
              <w:t xml:space="preserve">CC.1A HD </w:t>
            </w:r>
          </w:p>
        </w:tc>
      </w:tr>
      <w:tr w:rsidR="00D43E7F" w:rsidRPr="00B93C63" w14:paraId="49A753E5" w14:textId="77777777" w:rsidTr="00B27FDD">
        <w:trPr>
          <w:cantSplit/>
          <w:jc w:val="center"/>
        </w:trPr>
        <w:tc>
          <w:tcPr>
            <w:tcW w:w="2650" w:type="dxa"/>
            <w:tcBorders>
              <w:left w:val="single" w:sz="4" w:space="0" w:color="auto"/>
              <w:bottom w:val="single" w:sz="4" w:space="0" w:color="auto"/>
            </w:tcBorders>
            <w:vAlign w:val="center"/>
          </w:tcPr>
          <w:p w14:paraId="218009FB" w14:textId="77777777" w:rsidR="00D43E7F" w:rsidRPr="00B93C63" w:rsidRDefault="00D43E7F" w:rsidP="00B27FDD">
            <w:pPr>
              <w:pStyle w:val="TAC"/>
              <w:jc w:val="left"/>
              <w:rPr>
                <w:rFonts w:cs="Arial"/>
                <w:lang w:eastAsia="ja-JP"/>
              </w:rPr>
            </w:pPr>
            <w:r w:rsidRPr="00B93C63">
              <w:rPr>
                <w:rFonts w:cs="Arial"/>
                <w:lang w:eastAsia="ja-JP"/>
              </w:rPr>
              <w:t>PSSCH RMC (defined in A.3.</w:t>
            </w:r>
            <w:r>
              <w:rPr>
                <w:rFonts w:cs="Arial"/>
                <w:lang w:eastAsia="ja-JP"/>
              </w:rPr>
              <w:t>21</w:t>
            </w:r>
            <w:r w:rsidRPr="00B93C63">
              <w:rPr>
                <w:rFonts w:cs="Arial"/>
                <w:lang w:eastAsia="ja-JP"/>
              </w:rPr>
              <w:t>.3)</w:t>
            </w:r>
          </w:p>
        </w:tc>
        <w:tc>
          <w:tcPr>
            <w:tcW w:w="928" w:type="dxa"/>
            <w:tcBorders>
              <w:bottom w:val="single" w:sz="4" w:space="0" w:color="auto"/>
            </w:tcBorders>
            <w:vAlign w:val="center"/>
          </w:tcPr>
          <w:p w14:paraId="480BB7E7" w14:textId="77777777" w:rsidR="00D43E7F" w:rsidRPr="00B93C63" w:rsidRDefault="00D43E7F" w:rsidP="00B27FDD">
            <w:pPr>
              <w:pStyle w:val="TAC"/>
              <w:rPr>
                <w:rFonts w:cs="Arial"/>
                <w:bCs/>
                <w:lang w:eastAsia="ja-JP"/>
              </w:rPr>
            </w:pPr>
            <w:r w:rsidRPr="00B93C63">
              <w:rPr>
                <w:rFonts w:cs="Arial"/>
                <w:bCs/>
                <w:lang w:eastAsia="ja-JP"/>
              </w:rPr>
              <w:t>-</w:t>
            </w:r>
          </w:p>
        </w:tc>
        <w:tc>
          <w:tcPr>
            <w:tcW w:w="4710" w:type="dxa"/>
            <w:gridSpan w:val="2"/>
            <w:tcBorders>
              <w:bottom w:val="single" w:sz="4" w:space="0" w:color="auto"/>
            </w:tcBorders>
            <w:vAlign w:val="center"/>
          </w:tcPr>
          <w:p w14:paraId="049B01F9" w14:textId="77777777" w:rsidR="00D43E7F" w:rsidRPr="00B93C63" w:rsidRDefault="00D43E7F" w:rsidP="00B27FDD">
            <w:pPr>
              <w:pStyle w:val="TAC"/>
              <w:rPr>
                <w:rFonts w:cs="Arial"/>
                <w:lang w:eastAsia="ja-JP"/>
              </w:rPr>
            </w:pPr>
            <w:r w:rsidRPr="00B93C63">
              <w:rPr>
                <w:rFonts w:cs="Arial"/>
                <w:lang w:eastAsia="ja-JP"/>
              </w:rPr>
              <w:t>CD.1</w:t>
            </w:r>
            <w:r>
              <w:rPr>
                <w:rFonts w:cs="Arial"/>
                <w:lang w:eastAsia="ja-JP"/>
              </w:rPr>
              <w:t>A</w:t>
            </w:r>
            <w:r w:rsidRPr="00B93C63">
              <w:rPr>
                <w:rFonts w:cs="Arial"/>
                <w:lang w:eastAsia="ja-JP"/>
              </w:rPr>
              <w:t xml:space="preserve"> HD</w:t>
            </w:r>
          </w:p>
        </w:tc>
      </w:tr>
      <w:tr w:rsidR="00D43E7F" w:rsidRPr="00B93C63" w14:paraId="5470BC8B" w14:textId="77777777" w:rsidTr="00B27FDD">
        <w:trPr>
          <w:cantSplit/>
          <w:jc w:val="center"/>
        </w:trPr>
        <w:tc>
          <w:tcPr>
            <w:tcW w:w="2650" w:type="dxa"/>
            <w:tcBorders>
              <w:left w:val="single" w:sz="4" w:space="0" w:color="auto"/>
              <w:bottom w:val="single" w:sz="4" w:space="0" w:color="auto"/>
            </w:tcBorders>
            <w:vAlign w:val="center"/>
          </w:tcPr>
          <w:p w14:paraId="334A5900" w14:textId="77777777" w:rsidR="00D43E7F" w:rsidRPr="00B93C63" w:rsidRDefault="00D43E7F" w:rsidP="00B27FDD">
            <w:pPr>
              <w:pStyle w:val="TAL"/>
              <w:rPr>
                <w:rFonts w:cs="Arial"/>
                <w:lang w:eastAsia="ja-JP"/>
              </w:rPr>
            </w:pPr>
            <w:r w:rsidRPr="00B93C63">
              <w:rPr>
                <w:rFonts w:cs="Arial"/>
                <w:position w:val="-12"/>
                <w:lang w:eastAsia="ja-JP"/>
              </w:rPr>
              <w:object w:dxaOrig="400" w:dyaOrig="360" w14:anchorId="5787EEA1">
                <v:shape id="_x0000_i1195" type="#_x0000_t75" style="width:20.5pt;height:20.5pt" o:ole="" fillcolor="window">
                  <v:imagedata r:id="rId160" o:title=""/>
                </v:shape>
                <o:OLEObject Type="Embed" ProgID="Equation.3" ShapeID="_x0000_i1195" DrawAspect="Content" ObjectID="_1749664568" r:id="rId191"/>
              </w:object>
            </w:r>
            <w:r w:rsidRPr="00B93C63">
              <w:rPr>
                <w:rFonts w:cs="Arial"/>
                <w:vertAlign w:val="superscript"/>
                <w:lang w:eastAsia="ja-JP"/>
              </w:rPr>
              <w:t xml:space="preserve"> Note1</w:t>
            </w:r>
          </w:p>
        </w:tc>
        <w:tc>
          <w:tcPr>
            <w:tcW w:w="928" w:type="dxa"/>
            <w:tcBorders>
              <w:bottom w:val="single" w:sz="4" w:space="0" w:color="auto"/>
            </w:tcBorders>
            <w:vAlign w:val="center"/>
          </w:tcPr>
          <w:p w14:paraId="4645228D" w14:textId="77777777" w:rsidR="00D43E7F" w:rsidRPr="00B93C63" w:rsidRDefault="00D43E7F" w:rsidP="00B27FDD">
            <w:pPr>
              <w:pStyle w:val="TAC"/>
              <w:rPr>
                <w:rFonts w:cs="Arial"/>
                <w:lang w:eastAsia="ja-JP"/>
              </w:rPr>
            </w:pPr>
            <w:r w:rsidRPr="00B93C63">
              <w:rPr>
                <w:rFonts w:cs="Arial"/>
                <w:lang w:eastAsia="ja-JP"/>
              </w:rPr>
              <w:t>dBm/</w:t>
            </w:r>
            <w:r>
              <w:rPr>
                <w:rFonts w:cs="Arial"/>
                <w:lang w:eastAsia="ja-JP"/>
              </w:rPr>
              <w:t>30</w:t>
            </w:r>
            <w:r w:rsidRPr="00B93C63">
              <w:rPr>
                <w:rFonts w:cs="Arial"/>
                <w:lang w:eastAsia="ja-JP"/>
              </w:rPr>
              <w:t xml:space="preserve"> kHz</w:t>
            </w:r>
          </w:p>
        </w:tc>
        <w:tc>
          <w:tcPr>
            <w:tcW w:w="2355" w:type="dxa"/>
            <w:tcBorders>
              <w:bottom w:val="single" w:sz="4" w:space="0" w:color="auto"/>
            </w:tcBorders>
            <w:vAlign w:val="center"/>
          </w:tcPr>
          <w:p w14:paraId="654B54FC" w14:textId="77777777" w:rsidR="00D43E7F" w:rsidRPr="00B93C63" w:rsidRDefault="00D43E7F" w:rsidP="00B27FDD">
            <w:pPr>
              <w:pStyle w:val="TAC"/>
              <w:rPr>
                <w:rFonts w:cs="Arial"/>
                <w:lang w:eastAsia="ja-JP"/>
              </w:rPr>
            </w:pPr>
            <w:r w:rsidRPr="00B93C63">
              <w:rPr>
                <w:rFonts w:cs="Arial"/>
                <w:lang w:eastAsia="ja-JP"/>
              </w:rPr>
              <w:t>-1</w:t>
            </w:r>
            <w:r>
              <w:rPr>
                <w:rFonts w:cs="Arial"/>
                <w:lang w:eastAsia="ja-JP"/>
              </w:rPr>
              <w:t>11</w:t>
            </w:r>
          </w:p>
        </w:tc>
        <w:tc>
          <w:tcPr>
            <w:tcW w:w="2355" w:type="dxa"/>
            <w:tcBorders>
              <w:bottom w:val="single" w:sz="4" w:space="0" w:color="auto"/>
            </w:tcBorders>
            <w:vAlign w:val="center"/>
          </w:tcPr>
          <w:p w14:paraId="1608389E" w14:textId="77777777" w:rsidR="00D43E7F" w:rsidRPr="00B93C63" w:rsidRDefault="00D43E7F" w:rsidP="00B27FDD">
            <w:pPr>
              <w:pStyle w:val="TAC"/>
              <w:rPr>
                <w:rFonts w:cs="Arial"/>
                <w:lang w:eastAsia="ja-JP"/>
              </w:rPr>
            </w:pPr>
            <w:r w:rsidRPr="00B93C63">
              <w:rPr>
                <w:rFonts w:cs="Arial"/>
                <w:lang w:eastAsia="ja-JP"/>
              </w:rPr>
              <w:t>-1</w:t>
            </w:r>
            <w:r>
              <w:rPr>
                <w:rFonts w:cs="Arial"/>
                <w:lang w:eastAsia="ja-JP"/>
              </w:rPr>
              <w:t>21</w:t>
            </w:r>
          </w:p>
        </w:tc>
      </w:tr>
      <w:tr w:rsidR="00D43E7F" w:rsidRPr="00B93C63" w14:paraId="3B8696A7" w14:textId="77777777" w:rsidTr="00B27FDD">
        <w:trPr>
          <w:cantSplit/>
          <w:jc w:val="center"/>
        </w:trPr>
        <w:tc>
          <w:tcPr>
            <w:tcW w:w="2650" w:type="dxa"/>
            <w:vAlign w:val="center"/>
          </w:tcPr>
          <w:p w14:paraId="03FE14B7" w14:textId="77777777" w:rsidR="00D43E7F" w:rsidRPr="00B93C63" w:rsidRDefault="00D43E7F" w:rsidP="00B27FDD">
            <w:pPr>
              <w:pStyle w:val="TAL"/>
              <w:rPr>
                <w:rFonts w:cs="Arial"/>
                <w:lang w:eastAsia="ja-JP"/>
              </w:rPr>
            </w:pPr>
            <w:r w:rsidRPr="00B93C63">
              <w:rPr>
                <w:rFonts w:cs="Arial"/>
                <w:position w:val="-12"/>
                <w:lang w:eastAsia="ja-JP"/>
              </w:rPr>
              <w:object w:dxaOrig="780" w:dyaOrig="380" w14:anchorId="14DA8589">
                <v:shape id="_x0000_i1196" type="#_x0000_t75" style="width:36pt;height:20.5pt" o:ole="" fillcolor="window">
                  <v:imagedata r:id="rId162" o:title=""/>
                </v:shape>
                <o:OLEObject Type="Embed" ProgID="Equation.3" ShapeID="_x0000_i1196" DrawAspect="Content" ObjectID="_1749664569" r:id="rId192"/>
              </w:object>
            </w:r>
            <w:r w:rsidRPr="00B93C63">
              <w:rPr>
                <w:rFonts w:cs="Arial"/>
                <w:vertAlign w:val="superscript"/>
                <w:lang w:eastAsia="ja-JP"/>
              </w:rPr>
              <w:t xml:space="preserve"> Note</w:t>
            </w:r>
            <w:r>
              <w:rPr>
                <w:rFonts w:cs="Arial"/>
                <w:vertAlign w:val="superscript"/>
                <w:lang w:eastAsia="ja-JP"/>
              </w:rPr>
              <w:t>3</w:t>
            </w:r>
          </w:p>
        </w:tc>
        <w:tc>
          <w:tcPr>
            <w:tcW w:w="928" w:type="dxa"/>
            <w:vAlign w:val="center"/>
          </w:tcPr>
          <w:p w14:paraId="456D5964" w14:textId="77777777" w:rsidR="00D43E7F" w:rsidRPr="00B93C63" w:rsidRDefault="00D43E7F" w:rsidP="00B27FDD">
            <w:pPr>
              <w:pStyle w:val="TAC"/>
              <w:rPr>
                <w:rFonts w:cs="Arial"/>
                <w:lang w:eastAsia="ja-JP"/>
              </w:rPr>
            </w:pPr>
            <w:r w:rsidRPr="00B93C63">
              <w:rPr>
                <w:rFonts w:cs="Arial"/>
                <w:lang w:eastAsia="ja-JP"/>
              </w:rPr>
              <w:t>dB</w:t>
            </w:r>
          </w:p>
        </w:tc>
        <w:tc>
          <w:tcPr>
            <w:tcW w:w="4710" w:type="dxa"/>
            <w:gridSpan w:val="2"/>
            <w:vAlign w:val="center"/>
          </w:tcPr>
          <w:p w14:paraId="0F0B31EA" w14:textId="77777777" w:rsidR="00D43E7F" w:rsidRPr="00B93C63" w:rsidRDefault="00D43E7F" w:rsidP="00B27FDD">
            <w:pPr>
              <w:pStyle w:val="TAC"/>
              <w:rPr>
                <w:rFonts w:cs="Arial"/>
                <w:lang w:eastAsia="ja-JP"/>
              </w:rPr>
            </w:pPr>
            <w:r>
              <w:rPr>
                <w:rFonts w:cs="Arial"/>
                <w:lang w:eastAsia="ja-JP"/>
              </w:rPr>
              <w:t>10</w:t>
            </w:r>
          </w:p>
        </w:tc>
      </w:tr>
      <w:tr w:rsidR="00D43E7F" w:rsidRPr="00B93C63" w14:paraId="34940565" w14:textId="77777777" w:rsidTr="00B27FDD">
        <w:trPr>
          <w:cantSplit/>
          <w:jc w:val="center"/>
        </w:trPr>
        <w:tc>
          <w:tcPr>
            <w:tcW w:w="2650" w:type="dxa"/>
            <w:vAlign w:val="center"/>
          </w:tcPr>
          <w:p w14:paraId="354E6ACC" w14:textId="77777777" w:rsidR="00D43E7F" w:rsidRPr="00164A99" w:rsidRDefault="00D43E7F" w:rsidP="00B27FDD">
            <w:pPr>
              <w:pStyle w:val="TAL"/>
              <w:rPr>
                <w:rFonts w:cs="Arial"/>
                <w:lang w:eastAsia="ja-JP"/>
              </w:rPr>
            </w:pPr>
            <w:r w:rsidRPr="00B93C63">
              <w:rPr>
                <w:rFonts w:cs="Arial"/>
                <w:position w:val="-12"/>
                <w:lang w:eastAsia="ja-JP"/>
              </w:rPr>
              <w:object w:dxaOrig="660" w:dyaOrig="380" w14:anchorId="1E419397">
                <v:shape id="_x0000_i1197" type="#_x0000_t75" style="width:31pt;height:15.5pt" o:ole="" fillcolor="window">
                  <v:imagedata r:id="rId164" o:title=""/>
                </v:shape>
                <o:OLEObject Type="Embed" ProgID="Equation.3" ShapeID="_x0000_i1197" DrawAspect="Content" ObjectID="_1749664570" r:id="rId193"/>
              </w:object>
            </w:r>
            <w:r w:rsidRPr="00B93C63">
              <w:rPr>
                <w:rFonts w:cs="Arial"/>
                <w:vertAlign w:val="superscript"/>
                <w:lang w:eastAsia="ja-JP"/>
              </w:rPr>
              <w:t xml:space="preserve"> Note2</w:t>
            </w:r>
            <w:r>
              <w:rPr>
                <w:rFonts w:cs="Arial"/>
                <w:vertAlign w:val="superscript"/>
                <w:lang w:eastAsia="ja-JP"/>
              </w:rPr>
              <w:t>,3</w:t>
            </w:r>
          </w:p>
        </w:tc>
        <w:tc>
          <w:tcPr>
            <w:tcW w:w="928" w:type="dxa"/>
            <w:vAlign w:val="center"/>
          </w:tcPr>
          <w:p w14:paraId="1C63DDB1" w14:textId="77777777" w:rsidR="00D43E7F" w:rsidRPr="00B93C63" w:rsidRDefault="00D43E7F" w:rsidP="00B27FDD">
            <w:pPr>
              <w:pStyle w:val="TAC"/>
              <w:rPr>
                <w:rFonts w:cs="Arial"/>
                <w:lang w:eastAsia="ja-JP"/>
              </w:rPr>
            </w:pPr>
            <w:r w:rsidRPr="00B93C63">
              <w:rPr>
                <w:rFonts w:cs="Arial"/>
                <w:lang w:eastAsia="ja-JP"/>
              </w:rPr>
              <w:t>dB</w:t>
            </w:r>
          </w:p>
        </w:tc>
        <w:tc>
          <w:tcPr>
            <w:tcW w:w="4710" w:type="dxa"/>
            <w:gridSpan w:val="2"/>
            <w:vAlign w:val="center"/>
          </w:tcPr>
          <w:p w14:paraId="3E3C9103" w14:textId="77777777" w:rsidR="00D43E7F" w:rsidRPr="00B93C63" w:rsidRDefault="00D43E7F" w:rsidP="00B27FDD">
            <w:pPr>
              <w:pStyle w:val="TAC"/>
              <w:rPr>
                <w:rFonts w:cs="Arial"/>
                <w:lang w:eastAsia="zh-CN"/>
              </w:rPr>
            </w:pPr>
            <w:r>
              <w:rPr>
                <w:rFonts w:cs="v4.2.0"/>
                <w:lang w:eastAsia="zh-CN"/>
              </w:rPr>
              <w:t>10</w:t>
            </w:r>
          </w:p>
        </w:tc>
      </w:tr>
      <w:tr w:rsidR="00D43E7F" w:rsidRPr="00B93C63" w14:paraId="48C71B07" w14:textId="77777777" w:rsidTr="00B27FDD">
        <w:trPr>
          <w:cantSplit/>
          <w:jc w:val="center"/>
        </w:trPr>
        <w:tc>
          <w:tcPr>
            <w:tcW w:w="2650" w:type="dxa"/>
            <w:vAlign w:val="center"/>
          </w:tcPr>
          <w:p w14:paraId="2D9FBD59" w14:textId="77777777" w:rsidR="00D43E7F" w:rsidRPr="00B93C63" w:rsidRDefault="00D43E7F" w:rsidP="00B27FDD">
            <w:pPr>
              <w:pStyle w:val="TAL"/>
              <w:rPr>
                <w:rFonts w:cs="Arial"/>
                <w:lang w:eastAsia="ja-JP"/>
              </w:rPr>
            </w:pPr>
            <w:r w:rsidRPr="00B93C63">
              <w:rPr>
                <w:rFonts w:cs="Arial"/>
                <w:position w:val="-12"/>
                <w:lang w:eastAsia="ja-JP"/>
              </w:rPr>
              <w:object w:dxaOrig="780" w:dyaOrig="380" w14:anchorId="54C7D1E2">
                <v:shape id="_x0000_i1198" type="#_x0000_t75" style="width:36pt;height:20.5pt" o:ole="" fillcolor="window">
                  <v:imagedata r:id="rId162" o:title=""/>
                </v:shape>
                <o:OLEObject Type="Embed" ProgID="Equation.3" ShapeID="_x0000_i1198" DrawAspect="Content" ObjectID="_1749664571" r:id="rId194"/>
              </w:object>
            </w:r>
            <w:r w:rsidRPr="00B93C63">
              <w:rPr>
                <w:rFonts w:cs="Arial"/>
                <w:vertAlign w:val="superscript"/>
                <w:lang w:eastAsia="ja-JP"/>
              </w:rPr>
              <w:t xml:space="preserve"> Note</w:t>
            </w:r>
            <w:r>
              <w:rPr>
                <w:rFonts w:cs="Arial"/>
                <w:vertAlign w:val="superscript"/>
                <w:lang w:eastAsia="ja-JP"/>
              </w:rPr>
              <w:t>4</w:t>
            </w:r>
            <w:r w:rsidRPr="00B93C63">
              <w:rPr>
                <w:rFonts w:cs="Arial"/>
                <w:vertAlign w:val="superscript"/>
                <w:lang w:eastAsia="ja-JP"/>
              </w:rPr>
              <w:t xml:space="preserve"> </w:t>
            </w:r>
          </w:p>
        </w:tc>
        <w:tc>
          <w:tcPr>
            <w:tcW w:w="928" w:type="dxa"/>
            <w:vAlign w:val="center"/>
          </w:tcPr>
          <w:p w14:paraId="642FC803" w14:textId="77777777" w:rsidR="00D43E7F" w:rsidRPr="00B93C63" w:rsidRDefault="00D43E7F" w:rsidP="00B27FDD">
            <w:pPr>
              <w:pStyle w:val="TAC"/>
              <w:rPr>
                <w:rFonts w:cs="Arial"/>
                <w:lang w:eastAsia="ja-JP"/>
              </w:rPr>
            </w:pPr>
            <w:r w:rsidRPr="00B93C63">
              <w:rPr>
                <w:rFonts w:cs="Arial"/>
                <w:lang w:eastAsia="ja-JP"/>
              </w:rPr>
              <w:t>dB</w:t>
            </w:r>
          </w:p>
        </w:tc>
        <w:tc>
          <w:tcPr>
            <w:tcW w:w="2355" w:type="dxa"/>
            <w:vAlign w:val="center"/>
          </w:tcPr>
          <w:p w14:paraId="1818FC46" w14:textId="77777777" w:rsidR="00D43E7F" w:rsidRPr="00B93C63" w:rsidRDefault="00D43E7F" w:rsidP="00B27FDD">
            <w:pPr>
              <w:pStyle w:val="TAC"/>
              <w:rPr>
                <w:rFonts w:cs="v4.2.0"/>
                <w:lang w:eastAsia="zh-CN"/>
              </w:rPr>
            </w:pPr>
            <w:r>
              <w:rPr>
                <w:rFonts w:cs="v4.2.0"/>
                <w:lang w:eastAsia="zh-CN"/>
              </w:rPr>
              <w:t>0</w:t>
            </w:r>
          </w:p>
        </w:tc>
        <w:tc>
          <w:tcPr>
            <w:tcW w:w="2355" w:type="dxa"/>
            <w:vAlign w:val="center"/>
          </w:tcPr>
          <w:p w14:paraId="1192D376" w14:textId="77777777" w:rsidR="00D43E7F" w:rsidRPr="00B93C63" w:rsidRDefault="00D43E7F" w:rsidP="00B27FDD">
            <w:pPr>
              <w:pStyle w:val="TAC"/>
              <w:rPr>
                <w:rFonts w:cs="v4.2.0"/>
                <w:lang w:eastAsia="zh-CN"/>
              </w:rPr>
            </w:pPr>
            <w:r>
              <w:rPr>
                <w:rFonts w:cs="v4.2.0"/>
                <w:lang w:eastAsia="zh-CN"/>
              </w:rPr>
              <w:t>20</w:t>
            </w:r>
          </w:p>
        </w:tc>
      </w:tr>
      <w:tr w:rsidR="00D43E7F" w:rsidRPr="00B93C63" w14:paraId="5891E964" w14:textId="77777777" w:rsidTr="00B27FDD">
        <w:trPr>
          <w:cantSplit/>
          <w:jc w:val="center"/>
        </w:trPr>
        <w:tc>
          <w:tcPr>
            <w:tcW w:w="2650" w:type="dxa"/>
            <w:vAlign w:val="center"/>
          </w:tcPr>
          <w:p w14:paraId="1964A81F" w14:textId="77777777" w:rsidR="00D43E7F" w:rsidRPr="00B93C63" w:rsidRDefault="00D43E7F" w:rsidP="00B27FDD">
            <w:pPr>
              <w:pStyle w:val="TAL"/>
              <w:rPr>
                <w:rFonts w:cs="Arial"/>
                <w:lang w:eastAsia="ja-JP"/>
              </w:rPr>
            </w:pPr>
            <w:r w:rsidRPr="00B93C63">
              <w:rPr>
                <w:rFonts w:cs="Arial"/>
                <w:position w:val="-12"/>
                <w:lang w:eastAsia="ja-JP"/>
              </w:rPr>
              <w:object w:dxaOrig="660" w:dyaOrig="380" w14:anchorId="10CBB6A0">
                <v:shape id="_x0000_i1199" type="#_x0000_t75" style="width:31pt;height:15.5pt" o:ole="" fillcolor="window">
                  <v:imagedata r:id="rId164" o:title=""/>
                </v:shape>
                <o:OLEObject Type="Embed" ProgID="Equation.3" ShapeID="_x0000_i1199" DrawAspect="Content" ObjectID="_1749664572" r:id="rId195"/>
              </w:object>
            </w:r>
            <w:r w:rsidRPr="00B93C63">
              <w:rPr>
                <w:rFonts w:cs="Arial"/>
                <w:vertAlign w:val="superscript"/>
                <w:lang w:eastAsia="ja-JP"/>
              </w:rPr>
              <w:t xml:space="preserve"> Note2</w:t>
            </w:r>
            <w:r>
              <w:rPr>
                <w:rFonts w:cs="Arial"/>
                <w:vertAlign w:val="superscript"/>
                <w:lang w:eastAsia="ja-JP"/>
              </w:rPr>
              <w:t>,4</w:t>
            </w:r>
          </w:p>
        </w:tc>
        <w:tc>
          <w:tcPr>
            <w:tcW w:w="928" w:type="dxa"/>
            <w:vAlign w:val="center"/>
          </w:tcPr>
          <w:p w14:paraId="4592792A" w14:textId="77777777" w:rsidR="00D43E7F" w:rsidRPr="00B93C63" w:rsidRDefault="00D43E7F" w:rsidP="00B27FDD">
            <w:pPr>
              <w:pStyle w:val="TAC"/>
              <w:rPr>
                <w:rFonts w:cs="Arial"/>
                <w:lang w:eastAsia="ja-JP"/>
              </w:rPr>
            </w:pPr>
            <w:r w:rsidRPr="00B93C63">
              <w:rPr>
                <w:rFonts w:cs="Arial"/>
                <w:lang w:eastAsia="ja-JP"/>
              </w:rPr>
              <w:t>dB</w:t>
            </w:r>
          </w:p>
        </w:tc>
        <w:tc>
          <w:tcPr>
            <w:tcW w:w="2355" w:type="dxa"/>
            <w:vAlign w:val="center"/>
          </w:tcPr>
          <w:p w14:paraId="1F3F1A2D" w14:textId="77777777" w:rsidR="00D43E7F" w:rsidRPr="00B93C63" w:rsidRDefault="00D43E7F" w:rsidP="00B27FDD">
            <w:pPr>
              <w:pStyle w:val="TAC"/>
              <w:rPr>
                <w:rFonts w:cs="v4.2.0"/>
                <w:lang w:eastAsia="zh-CN"/>
              </w:rPr>
            </w:pPr>
            <w:r>
              <w:rPr>
                <w:rFonts w:cs="v4.2.0"/>
                <w:lang w:eastAsia="zh-CN"/>
              </w:rPr>
              <w:t>0</w:t>
            </w:r>
          </w:p>
        </w:tc>
        <w:tc>
          <w:tcPr>
            <w:tcW w:w="2355" w:type="dxa"/>
            <w:vAlign w:val="center"/>
          </w:tcPr>
          <w:p w14:paraId="52DBE2A0" w14:textId="77777777" w:rsidR="00D43E7F" w:rsidRPr="00B93C63" w:rsidRDefault="00D43E7F" w:rsidP="00B27FDD">
            <w:pPr>
              <w:pStyle w:val="TAC"/>
              <w:rPr>
                <w:rFonts w:cs="v4.2.0"/>
                <w:lang w:eastAsia="zh-CN"/>
              </w:rPr>
            </w:pPr>
            <w:r>
              <w:rPr>
                <w:rFonts w:cs="v4.2.0"/>
                <w:lang w:eastAsia="zh-CN"/>
              </w:rPr>
              <w:t>20</w:t>
            </w:r>
          </w:p>
        </w:tc>
      </w:tr>
      <w:tr w:rsidR="00D43E7F" w:rsidRPr="00B93C63" w14:paraId="3BBAB562" w14:textId="77777777" w:rsidTr="00B27FDD">
        <w:trPr>
          <w:cantSplit/>
          <w:jc w:val="center"/>
        </w:trPr>
        <w:tc>
          <w:tcPr>
            <w:tcW w:w="2650" w:type="dxa"/>
            <w:vAlign w:val="center"/>
          </w:tcPr>
          <w:p w14:paraId="70B3964A" w14:textId="77777777" w:rsidR="00D43E7F" w:rsidRPr="009517C8" w:rsidRDefault="00D43E7F" w:rsidP="00B27FDD">
            <w:pPr>
              <w:pStyle w:val="TAL"/>
              <w:rPr>
                <w:rFonts w:cs="Arial"/>
                <w:lang w:eastAsia="ja-JP"/>
              </w:rPr>
            </w:pPr>
            <w:r>
              <w:rPr>
                <w:rFonts w:cs="Arial"/>
                <w:lang w:eastAsia="ja-JP"/>
              </w:rPr>
              <w:t>PSSCH</w:t>
            </w:r>
            <w:r w:rsidRPr="0036229A">
              <w:rPr>
                <w:rFonts w:cs="Arial"/>
                <w:lang w:eastAsia="ja-JP"/>
              </w:rPr>
              <w:t>-RSRP</w:t>
            </w:r>
            <w:r>
              <w:rPr>
                <w:rFonts w:cs="Arial"/>
                <w:lang w:eastAsia="ja-JP"/>
              </w:rPr>
              <w:t>1</w:t>
            </w:r>
            <w:r w:rsidRPr="0036229A">
              <w:rPr>
                <w:rFonts w:cs="Arial"/>
                <w:vertAlign w:val="superscript"/>
                <w:lang w:eastAsia="ja-JP"/>
              </w:rPr>
              <w:t xml:space="preserve"> Note 2</w:t>
            </w:r>
            <w:r>
              <w:rPr>
                <w:rFonts w:cs="Arial"/>
                <w:vertAlign w:val="superscript"/>
                <w:lang w:eastAsia="ja-JP"/>
              </w:rPr>
              <w:t>,3</w:t>
            </w:r>
          </w:p>
        </w:tc>
        <w:tc>
          <w:tcPr>
            <w:tcW w:w="928" w:type="dxa"/>
            <w:vAlign w:val="center"/>
          </w:tcPr>
          <w:p w14:paraId="3499837A" w14:textId="77777777" w:rsidR="00D43E7F" w:rsidRPr="009517C8" w:rsidRDefault="00D43E7F" w:rsidP="00B27FDD">
            <w:pPr>
              <w:pStyle w:val="TAC"/>
              <w:rPr>
                <w:rFonts w:cs="Arial"/>
                <w:lang w:eastAsia="ja-JP"/>
              </w:rPr>
            </w:pPr>
            <w:r w:rsidRPr="009517C8">
              <w:rPr>
                <w:rFonts w:cs="v4.2.0"/>
                <w:bCs/>
                <w:lang w:eastAsia="ja-JP"/>
              </w:rPr>
              <w:t>dBm/30kHz</w:t>
            </w:r>
          </w:p>
        </w:tc>
        <w:tc>
          <w:tcPr>
            <w:tcW w:w="2355" w:type="dxa"/>
            <w:vAlign w:val="center"/>
          </w:tcPr>
          <w:p w14:paraId="0055BD0F" w14:textId="77777777" w:rsidR="00D43E7F" w:rsidRPr="009517C8" w:rsidRDefault="00D43E7F" w:rsidP="00B27FDD">
            <w:pPr>
              <w:pStyle w:val="TAC"/>
              <w:rPr>
                <w:rFonts w:cs="Arial"/>
                <w:lang w:eastAsia="zh-CN"/>
              </w:rPr>
            </w:pPr>
            <w:r w:rsidRPr="009517C8">
              <w:rPr>
                <w:rFonts w:cs="Arial"/>
                <w:lang w:eastAsia="ja-JP"/>
              </w:rPr>
              <w:t>-</w:t>
            </w:r>
            <w:r>
              <w:rPr>
                <w:rFonts w:cs="Arial"/>
                <w:lang w:eastAsia="ja-JP"/>
              </w:rPr>
              <w:t>101</w:t>
            </w:r>
          </w:p>
        </w:tc>
        <w:tc>
          <w:tcPr>
            <w:tcW w:w="2355" w:type="dxa"/>
            <w:vAlign w:val="center"/>
          </w:tcPr>
          <w:p w14:paraId="7442A4D7" w14:textId="77777777" w:rsidR="00D43E7F" w:rsidRPr="009517C8" w:rsidRDefault="00D43E7F" w:rsidP="00B27FDD">
            <w:pPr>
              <w:pStyle w:val="TAC"/>
              <w:rPr>
                <w:rFonts w:cs="Arial"/>
                <w:lang w:eastAsia="zh-CN"/>
              </w:rPr>
            </w:pPr>
            <w:r w:rsidRPr="009517C8">
              <w:rPr>
                <w:rFonts w:cs="Arial"/>
                <w:lang w:eastAsia="ja-JP"/>
              </w:rPr>
              <w:t>-1</w:t>
            </w:r>
            <w:r>
              <w:rPr>
                <w:rFonts w:cs="Arial"/>
                <w:lang w:eastAsia="ja-JP"/>
              </w:rPr>
              <w:t>11</w:t>
            </w:r>
          </w:p>
        </w:tc>
      </w:tr>
      <w:tr w:rsidR="00D43E7F" w:rsidRPr="00B93C63" w14:paraId="390D82FD" w14:textId="77777777" w:rsidTr="00B27FDD">
        <w:trPr>
          <w:cantSplit/>
          <w:jc w:val="center"/>
        </w:trPr>
        <w:tc>
          <w:tcPr>
            <w:tcW w:w="2650" w:type="dxa"/>
            <w:vAlign w:val="center"/>
          </w:tcPr>
          <w:p w14:paraId="04CD3A69" w14:textId="77777777" w:rsidR="00D43E7F" w:rsidRPr="0036229A" w:rsidRDefault="00D43E7F" w:rsidP="00B27FDD">
            <w:pPr>
              <w:pStyle w:val="TAL"/>
              <w:rPr>
                <w:rFonts w:cs="Arial"/>
                <w:lang w:eastAsia="ja-JP"/>
              </w:rPr>
            </w:pPr>
            <w:r>
              <w:rPr>
                <w:rFonts w:cs="Arial"/>
                <w:lang w:eastAsia="ja-JP"/>
              </w:rPr>
              <w:t>PSSCH</w:t>
            </w:r>
            <w:r w:rsidRPr="0036229A">
              <w:rPr>
                <w:rFonts w:cs="Arial"/>
                <w:lang w:eastAsia="ja-JP"/>
              </w:rPr>
              <w:t xml:space="preserve"> -RSRP</w:t>
            </w:r>
            <w:r>
              <w:rPr>
                <w:rFonts w:cs="Arial"/>
                <w:lang w:eastAsia="ja-JP"/>
              </w:rPr>
              <w:t>2</w:t>
            </w:r>
            <w:r w:rsidRPr="0036229A">
              <w:rPr>
                <w:rFonts w:cs="Arial"/>
                <w:vertAlign w:val="superscript"/>
                <w:lang w:eastAsia="ja-JP"/>
              </w:rPr>
              <w:t xml:space="preserve"> Note 2</w:t>
            </w:r>
            <w:r>
              <w:rPr>
                <w:rFonts w:cs="Arial"/>
                <w:vertAlign w:val="superscript"/>
                <w:lang w:eastAsia="ja-JP"/>
              </w:rPr>
              <w:t>,4</w:t>
            </w:r>
          </w:p>
        </w:tc>
        <w:tc>
          <w:tcPr>
            <w:tcW w:w="928" w:type="dxa"/>
            <w:vAlign w:val="center"/>
          </w:tcPr>
          <w:p w14:paraId="50467E66" w14:textId="77777777" w:rsidR="00D43E7F" w:rsidRPr="009517C8" w:rsidRDefault="00D43E7F" w:rsidP="00B27FDD">
            <w:pPr>
              <w:pStyle w:val="TAC"/>
              <w:rPr>
                <w:rFonts w:cs="v4.2.0"/>
                <w:bCs/>
                <w:lang w:eastAsia="ja-JP"/>
              </w:rPr>
            </w:pPr>
            <w:r w:rsidRPr="009517C8">
              <w:rPr>
                <w:rFonts w:cs="v4.2.0"/>
                <w:bCs/>
                <w:lang w:eastAsia="ja-JP"/>
              </w:rPr>
              <w:t>dBm/30kHz</w:t>
            </w:r>
          </w:p>
        </w:tc>
        <w:tc>
          <w:tcPr>
            <w:tcW w:w="2355" w:type="dxa"/>
            <w:vAlign w:val="center"/>
          </w:tcPr>
          <w:p w14:paraId="3B6BE7FF" w14:textId="77777777" w:rsidR="00D43E7F" w:rsidRPr="009517C8" w:rsidRDefault="00D43E7F" w:rsidP="00B27FDD">
            <w:pPr>
              <w:pStyle w:val="TAC"/>
              <w:rPr>
                <w:rFonts w:cs="Arial"/>
                <w:lang w:eastAsia="ja-JP"/>
              </w:rPr>
            </w:pPr>
            <w:r>
              <w:rPr>
                <w:rFonts w:cs="Arial"/>
                <w:lang w:eastAsia="ja-JP"/>
              </w:rPr>
              <w:t>-111</w:t>
            </w:r>
          </w:p>
        </w:tc>
        <w:tc>
          <w:tcPr>
            <w:tcW w:w="2355" w:type="dxa"/>
            <w:vAlign w:val="center"/>
          </w:tcPr>
          <w:p w14:paraId="35AFEC6B" w14:textId="77777777" w:rsidR="00D43E7F" w:rsidRPr="009517C8" w:rsidRDefault="00D43E7F" w:rsidP="00B27FDD">
            <w:pPr>
              <w:pStyle w:val="TAC"/>
              <w:rPr>
                <w:rFonts w:cs="Arial"/>
                <w:lang w:eastAsia="ja-JP"/>
              </w:rPr>
            </w:pPr>
            <w:r w:rsidRPr="009517C8">
              <w:rPr>
                <w:rFonts w:cs="Arial"/>
                <w:lang w:eastAsia="ja-JP"/>
              </w:rPr>
              <w:t>-</w:t>
            </w:r>
            <w:r>
              <w:rPr>
                <w:rFonts w:cs="Arial"/>
                <w:lang w:eastAsia="ja-JP"/>
              </w:rPr>
              <w:t>101</w:t>
            </w:r>
          </w:p>
        </w:tc>
      </w:tr>
      <w:tr w:rsidR="00D43E7F" w:rsidRPr="00B93C63" w14:paraId="216CD81E" w14:textId="77777777" w:rsidTr="00B27FDD">
        <w:trPr>
          <w:cantSplit/>
          <w:jc w:val="center"/>
        </w:trPr>
        <w:tc>
          <w:tcPr>
            <w:tcW w:w="2650" w:type="dxa"/>
            <w:vAlign w:val="center"/>
          </w:tcPr>
          <w:p w14:paraId="5666EDA3" w14:textId="77777777" w:rsidR="00D43E7F" w:rsidRPr="009517C8" w:rsidRDefault="00D43E7F" w:rsidP="00B27FDD">
            <w:pPr>
              <w:pStyle w:val="TAL"/>
              <w:rPr>
                <w:rFonts w:cs="Arial"/>
                <w:lang w:eastAsia="ja-JP"/>
              </w:rPr>
            </w:pPr>
            <w:r w:rsidRPr="0036229A">
              <w:rPr>
                <w:rFonts w:cs="Arial"/>
                <w:lang w:eastAsia="ja-JP"/>
              </w:rPr>
              <w:t>S</w:t>
            </w:r>
            <w:r>
              <w:rPr>
                <w:rFonts w:cs="Arial"/>
                <w:lang w:eastAsia="ja-JP"/>
              </w:rPr>
              <w:t>L</w:t>
            </w:r>
            <w:r w:rsidRPr="0036229A">
              <w:rPr>
                <w:rFonts w:cs="Arial"/>
                <w:lang w:eastAsia="ja-JP"/>
              </w:rPr>
              <w:t>-RSSI1</w:t>
            </w:r>
            <w:r w:rsidRPr="0036229A">
              <w:rPr>
                <w:rFonts w:cs="Arial"/>
                <w:vertAlign w:val="superscript"/>
                <w:lang w:eastAsia="ja-JP"/>
              </w:rPr>
              <w:t xml:space="preserve"> Note 2</w:t>
            </w:r>
            <w:r>
              <w:rPr>
                <w:rFonts w:cs="Arial"/>
                <w:vertAlign w:val="superscript"/>
                <w:lang w:eastAsia="ja-JP"/>
              </w:rPr>
              <w:t>,</w:t>
            </w:r>
            <w:r w:rsidRPr="0036229A">
              <w:rPr>
                <w:rFonts w:cs="Arial"/>
                <w:vertAlign w:val="superscript"/>
                <w:lang w:eastAsia="ja-JP"/>
              </w:rPr>
              <w:t>3</w:t>
            </w:r>
          </w:p>
        </w:tc>
        <w:tc>
          <w:tcPr>
            <w:tcW w:w="928" w:type="dxa"/>
            <w:vAlign w:val="center"/>
          </w:tcPr>
          <w:p w14:paraId="45B77C3A" w14:textId="77777777" w:rsidR="00D43E7F" w:rsidRPr="009517C8" w:rsidRDefault="00D43E7F" w:rsidP="00B27FDD">
            <w:pPr>
              <w:pStyle w:val="TAC"/>
              <w:rPr>
                <w:rFonts w:cs="v4.2.0"/>
                <w:bCs/>
                <w:lang w:eastAsia="ja-JP"/>
              </w:rPr>
            </w:pPr>
            <w:r w:rsidRPr="009517C8">
              <w:rPr>
                <w:rFonts w:cs="Arial"/>
              </w:rPr>
              <w:t>dBm/</w:t>
            </w:r>
            <w:r>
              <w:rPr>
                <w:rFonts w:cs="Arial"/>
              </w:rPr>
              <w:t>3.6</w:t>
            </w:r>
            <w:r w:rsidRPr="009517C8">
              <w:rPr>
                <w:rFonts w:cs="Arial"/>
              </w:rPr>
              <w:t xml:space="preserve"> MHz</w:t>
            </w:r>
          </w:p>
        </w:tc>
        <w:tc>
          <w:tcPr>
            <w:tcW w:w="2355" w:type="dxa"/>
            <w:vAlign w:val="center"/>
          </w:tcPr>
          <w:p w14:paraId="2B259A22" w14:textId="77777777" w:rsidR="00D43E7F" w:rsidRPr="009517C8" w:rsidRDefault="00D43E7F" w:rsidP="00B27FDD">
            <w:pPr>
              <w:pStyle w:val="TAC"/>
              <w:rPr>
                <w:rFonts w:cs="Arial"/>
                <w:lang w:eastAsia="ja-JP"/>
              </w:rPr>
            </w:pPr>
            <w:r>
              <w:rPr>
                <w:rFonts w:cs="Arial"/>
                <w:lang w:eastAsia="ja-JP"/>
              </w:rPr>
              <w:t>-79.79</w:t>
            </w:r>
          </w:p>
        </w:tc>
        <w:tc>
          <w:tcPr>
            <w:tcW w:w="2355" w:type="dxa"/>
            <w:vAlign w:val="center"/>
          </w:tcPr>
          <w:p w14:paraId="5C96D4C1" w14:textId="77777777" w:rsidR="00D43E7F" w:rsidRPr="009517C8" w:rsidRDefault="00D43E7F" w:rsidP="00B27FDD">
            <w:pPr>
              <w:pStyle w:val="TAC"/>
              <w:rPr>
                <w:rFonts w:cs="Arial"/>
                <w:lang w:eastAsia="zh-CN"/>
              </w:rPr>
            </w:pPr>
            <w:r w:rsidRPr="009517C8">
              <w:rPr>
                <w:rFonts w:cs="Arial"/>
                <w:lang w:eastAsia="ja-JP"/>
              </w:rPr>
              <w:t>-</w:t>
            </w:r>
            <w:r>
              <w:rPr>
                <w:rFonts w:cs="Arial"/>
                <w:lang w:eastAsia="ja-JP"/>
              </w:rPr>
              <w:t>89.79</w:t>
            </w:r>
          </w:p>
        </w:tc>
      </w:tr>
      <w:tr w:rsidR="00D43E7F" w:rsidRPr="00B93C63" w14:paraId="5EB98136" w14:textId="77777777" w:rsidTr="00B27FDD">
        <w:trPr>
          <w:cantSplit/>
          <w:jc w:val="center"/>
        </w:trPr>
        <w:tc>
          <w:tcPr>
            <w:tcW w:w="2650" w:type="dxa"/>
            <w:vAlign w:val="center"/>
          </w:tcPr>
          <w:p w14:paraId="67ABAEDE" w14:textId="77777777" w:rsidR="00D43E7F" w:rsidRPr="009517C8" w:rsidRDefault="00D43E7F" w:rsidP="00B27FDD">
            <w:pPr>
              <w:pStyle w:val="TAL"/>
              <w:rPr>
                <w:rFonts w:cs="Arial"/>
                <w:lang w:eastAsia="ja-JP"/>
              </w:rPr>
            </w:pPr>
            <w:r w:rsidRPr="0036229A">
              <w:rPr>
                <w:rFonts w:cs="Arial"/>
                <w:lang w:eastAsia="ja-JP"/>
              </w:rPr>
              <w:t>S</w:t>
            </w:r>
            <w:r>
              <w:rPr>
                <w:rFonts w:cs="Arial"/>
                <w:lang w:eastAsia="ja-JP"/>
              </w:rPr>
              <w:t>L</w:t>
            </w:r>
            <w:r w:rsidRPr="0036229A">
              <w:rPr>
                <w:rFonts w:cs="Arial"/>
                <w:lang w:eastAsia="ja-JP"/>
              </w:rPr>
              <w:t>-RSSI2</w:t>
            </w:r>
            <w:r w:rsidRPr="0036229A">
              <w:rPr>
                <w:rFonts w:cs="Arial"/>
                <w:vertAlign w:val="superscript"/>
                <w:lang w:eastAsia="ja-JP"/>
              </w:rPr>
              <w:t xml:space="preserve"> Note 2</w:t>
            </w:r>
            <w:r>
              <w:rPr>
                <w:rFonts w:cs="Arial"/>
                <w:vertAlign w:val="superscript"/>
                <w:lang w:eastAsia="ja-JP"/>
              </w:rPr>
              <w:t>,</w:t>
            </w:r>
            <w:r w:rsidRPr="0036229A">
              <w:rPr>
                <w:rFonts w:cs="Arial"/>
                <w:vertAlign w:val="superscript"/>
                <w:lang w:eastAsia="ja-JP"/>
              </w:rPr>
              <w:t>4</w:t>
            </w:r>
          </w:p>
        </w:tc>
        <w:tc>
          <w:tcPr>
            <w:tcW w:w="928" w:type="dxa"/>
            <w:vAlign w:val="center"/>
          </w:tcPr>
          <w:p w14:paraId="40606ECA" w14:textId="77777777" w:rsidR="00D43E7F" w:rsidRPr="009517C8" w:rsidRDefault="00D43E7F" w:rsidP="00B27FDD">
            <w:pPr>
              <w:pStyle w:val="TAC"/>
              <w:rPr>
                <w:rFonts w:cs="Arial"/>
              </w:rPr>
            </w:pPr>
            <w:r w:rsidRPr="009517C8">
              <w:rPr>
                <w:rFonts w:cs="Arial"/>
              </w:rPr>
              <w:t>dBm/</w:t>
            </w:r>
            <w:r>
              <w:rPr>
                <w:rFonts w:cs="Arial"/>
              </w:rPr>
              <w:t>3.6</w:t>
            </w:r>
            <w:r w:rsidRPr="009517C8">
              <w:rPr>
                <w:rFonts w:cs="Arial"/>
              </w:rPr>
              <w:t xml:space="preserve"> MHz</w:t>
            </w:r>
          </w:p>
        </w:tc>
        <w:tc>
          <w:tcPr>
            <w:tcW w:w="2355" w:type="dxa"/>
            <w:vAlign w:val="center"/>
          </w:tcPr>
          <w:p w14:paraId="4E8703B0" w14:textId="77777777" w:rsidR="00D43E7F" w:rsidRPr="009517C8" w:rsidRDefault="00D43E7F" w:rsidP="00B27FDD">
            <w:pPr>
              <w:pStyle w:val="TAC"/>
              <w:rPr>
                <w:rFonts w:cs="Arial"/>
                <w:lang w:eastAsia="ja-JP"/>
              </w:rPr>
            </w:pPr>
            <w:r w:rsidRPr="009517C8">
              <w:rPr>
                <w:rFonts w:cs="Arial"/>
                <w:lang w:eastAsia="ja-JP"/>
              </w:rPr>
              <w:t>-</w:t>
            </w:r>
            <w:r>
              <w:rPr>
                <w:rFonts w:cs="Arial"/>
                <w:lang w:eastAsia="ja-JP"/>
              </w:rPr>
              <w:t>87.20</w:t>
            </w:r>
          </w:p>
        </w:tc>
        <w:tc>
          <w:tcPr>
            <w:tcW w:w="2355" w:type="dxa"/>
            <w:vAlign w:val="center"/>
          </w:tcPr>
          <w:p w14:paraId="2CA55BA5" w14:textId="77777777" w:rsidR="00D43E7F" w:rsidRPr="009517C8" w:rsidRDefault="00D43E7F" w:rsidP="00B27FDD">
            <w:pPr>
              <w:pStyle w:val="TAC"/>
              <w:rPr>
                <w:rFonts w:cs="Arial"/>
                <w:lang w:eastAsia="zh-CN"/>
              </w:rPr>
            </w:pPr>
            <w:r w:rsidRPr="009517C8">
              <w:rPr>
                <w:rFonts w:cs="Arial"/>
                <w:lang w:eastAsia="ja-JP"/>
              </w:rPr>
              <w:t>-</w:t>
            </w:r>
            <w:r>
              <w:rPr>
                <w:rFonts w:cs="Arial"/>
                <w:lang w:eastAsia="ja-JP"/>
              </w:rPr>
              <w:t>80.17</w:t>
            </w:r>
          </w:p>
        </w:tc>
      </w:tr>
      <w:tr w:rsidR="00D43E7F" w:rsidRPr="00B93C63" w14:paraId="09E7C6AC" w14:textId="77777777" w:rsidTr="00B27FDD">
        <w:trPr>
          <w:cantSplit/>
          <w:jc w:val="center"/>
        </w:trPr>
        <w:tc>
          <w:tcPr>
            <w:tcW w:w="2650" w:type="dxa"/>
            <w:vAlign w:val="center"/>
          </w:tcPr>
          <w:p w14:paraId="0D9EDE45" w14:textId="77777777" w:rsidR="00D43E7F" w:rsidRPr="00B93C63" w:rsidRDefault="00D43E7F" w:rsidP="00B27FDD">
            <w:pPr>
              <w:pStyle w:val="TAL"/>
              <w:rPr>
                <w:rFonts w:cs="Arial"/>
                <w:lang w:eastAsia="ja-JP"/>
              </w:rPr>
            </w:pPr>
            <w:r w:rsidRPr="00B93C63">
              <w:rPr>
                <w:rFonts w:cs="Arial"/>
                <w:szCs w:val="18"/>
                <w:lang w:eastAsia="ja-JP"/>
              </w:rPr>
              <w:t>Antenna Configuration</w:t>
            </w:r>
          </w:p>
        </w:tc>
        <w:tc>
          <w:tcPr>
            <w:tcW w:w="928" w:type="dxa"/>
            <w:vAlign w:val="center"/>
          </w:tcPr>
          <w:p w14:paraId="22C1B4E4" w14:textId="77777777" w:rsidR="00D43E7F" w:rsidRPr="00B93C63" w:rsidRDefault="00D43E7F" w:rsidP="00B27FDD">
            <w:pPr>
              <w:pStyle w:val="TAC"/>
              <w:rPr>
                <w:rFonts w:cs="Arial"/>
                <w:lang w:eastAsia="zh-CN"/>
              </w:rPr>
            </w:pPr>
            <w:r w:rsidRPr="00B93C63">
              <w:rPr>
                <w:rFonts w:cs="Arial" w:hint="eastAsia"/>
                <w:lang w:eastAsia="zh-CN"/>
              </w:rPr>
              <w:t>-</w:t>
            </w:r>
          </w:p>
        </w:tc>
        <w:tc>
          <w:tcPr>
            <w:tcW w:w="4710" w:type="dxa"/>
            <w:gridSpan w:val="2"/>
            <w:vAlign w:val="center"/>
          </w:tcPr>
          <w:p w14:paraId="7C454EAA" w14:textId="77777777" w:rsidR="00D43E7F" w:rsidRPr="00B93C63" w:rsidRDefault="00D43E7F" w:rsidP="00B27FDD">
            <w:pPr>
              <w:pStyle w:val="TAC"/>
              <w:rPr>
                <w:rFonts w:cs="Arial"/>
                <w:lang w:eastAsia="zh-CN"/>
              </w:rPr>
            </w:pPr>
            <w:r w:rsidRPr="00B93C63">
              <w:rPr>
                <w:rFonts w:cs="Arial" w:hint="eastAsia"/>
                <w:lang w:val="en-US" w:eastAsia="zh-CN"/>
              </w:rPr>
              <w:t>1</w:t>
            </w:r>
            <w:r w:rsidRPr="00B93C63">
              <w:rPr>
                <w:rFonts w:cs="Arial"/>
                <w:lang w:eastAsia="ja-JP"/>
              </w:rPr>
              <w:t>x</w:t>
            </w:r>
            <w:r w:rsidRPr="00B93C63">
              <w:rPr>
                <w:rFonts w:cs="Arial" w:hint="eastAsia"/>
                <w:lang w:eastAsia="zh-CN"/>
              </w:rPr>
              <w:t>2</w:t>
            </w:r>
          </w:p>
        </w:tc>
      </w:tr>
      <w:tr w:rsidR="00D43E7F" w:rsidRPr="00B93C63" w14:paraId="52650EFB" w14:textId="77777777" w:rsidTr="00B27FDD">
        <w:trPr>
          <w:cantSplit/>
          <w:jc w:val="center"/>
        </w:trPr>
        <w:tc>
          <w:tcPr>
            <w:tcW w:w="2650" w:type="dxa"/>
            <w:vAlign w:val="center"/>
          </w:tcPr>
          <w:p w14:paraId="1BBD7227" w14:textId="77777777" w:rsidR="00D43E7F" w:rsidRPr="00B93C63" w:rsidRDefault="00D43E7F" w:rsidP="00B27FDD">
            <w:pPr>
              <w:pStyle w:val="TAL"/>
              <w:rPr>
                <w:rFonts w:cs="Arial"/>
                <w:lang w:eastAsia="ja-JP"/>
              </w:rPr>
            </w:pPr>
            <w:r w:rsidRPr="00B93C63">
              <w:rPr>
                <w:rFonts w:cs="Arial"/>
                <w:lang w:eastAsia="ja-JP"/>
              </w:rPr>
              <w:t>Propagation Condition</w:t>
            </w:r>
          </w:p>
        </w:tc>
        <w:tc>
          <w:tcPr>
            <w:tcW w:w="928" w:type="dxa"/>
            <w:vAlign w:val="center"/>
          </w:tcPr>
          <w:p w14:paraId="4DD10873" w14:textId="77777777" w:rsidR="00D43E7F" w:rsidRPr="00B93C63" w:rsidRDefault="00D43E7F" w:rsidP="00B27FDD">
            <w:pPr>
              <w:pStyle w:val="TAC"/>
              <w:rPr>
                <w:rFonts w:cs="Arial"/>
                <w:lang w:eastAsia="ja-JP"/>
              </w:rPr>
            </w:pPr>
            <w:r w:rsidRPr="00B93C63">
              <w:rPr>
                <w:rFonts w:cs="Arial"/>
                <w:lang w:eastAsia="ja-JP"/>
              </w:rPr>
              <w:t>-</w:t>
            </w:r>
          </w:p>
        </w:tc>
        <w:tc>
          <w:tcPr>
            <w:tcW w:w="4710" w:type="dxa"/>
            <w:gridSpan w:val="2"/>
            <w:vAlign w:val="center"/>
          </w:tcPr>
          <w:p w14:paraId="673E0C26" w14:textId="77777777" w:rsidR="00D43E7F" w:rsidRPr="00B93C63" w:rsidRDefault="00D43E7F" w:rsidP="00B27FDD">
            <w:pPr>
              <w:pStyle w:val="TAC"/>
              <w:rPr>
                <w:rFonts w:cs="Arial"/>
                <w:lang w:eastAsia="ja-JP"/>
              </w:rPr>
            </w:pPr>
            <w:r w:rsidRPr="00B93C63">
              <w:rPr>
                <w:rFonts w:cs="Arial"/>
                <w:lang w:eastAsia="ja-JP"/>
              </w:rPr>
              <w:t>AWGN</w:t>
            </w:r>
          </w:p>
        </w:tc>
      </w:tr>
      <w:tr w:rsidR="00D43E7F" w:rsidRPr="00B93C63" w14:paraId="722AC872" w14:textId="77777777" w:rsidTr="00B27FDD">
        <w:trPr>
          <w:cantSplit/>
          <w:jc w:val="center"/>
        </w:trPr>
        <w:tc>
          <w:tcPr>
            <w:tcW w:w="8288" w:type="dxa"/>
            <w:gridSpan w:val="4"/>
            <w:vAlign w:val="center"/>
          </w:tcPr>
          <w:p w14:paraId="09FC92B9" w14:textId="77777777" w:rsidR="00D43E7F" w:rsidRPr="00B93C63" w:rsidRDefault="00D43E7F" w:rsidP="00B27FDD">
            <w:pPr>
              <w:pStyle w:val="TAN"/>
              <w:rPr>
                <w:rFonts w:cs="Arial"/>
                <w:lang w:eastAsia="ja-JP"/>
              </w:rPr>
            </w:pPr>
            <w:r w:rsidRPr="00B93C63">
              <w:rPr>
                <w:rFonts w:cs="Arial"/>
                <w:lang w:eastAsia="ja-JP"/>
              </w:rPr>
              <w:t>Note 1:</w:t>
            </w:r>
            <w:r w:rsidRPr="00B93C63">
              <w:rPr>
                <w:rFonts w:cs="Arial"/>
                <w:lang w:eastAsia="ja-JP"/>
              </w:rPr>
              <w:tab/>
              <w:t xml:space="preserve">Interference from other UEs and noise sources not specified in the test is assumed to be constant over subcarriers and time and shall be modelled as AWGN of appropriate power for </w:t>
            </w:r>
            <w:r w:rsidRPr="00B93C63">
              <w:rPr>
                <w:rFonts w:cs="v4.2.0"/>
                <w:position w:val="-12"/>
                <w:lang w:eastAsia="ja-JP"/>
              </w:rPr>
              <w:object w:dxaOrig="400" w:dyaOrig="360" w14:anchorId="7229E4B3">
                <v:shape id="_x0000_i1200" type="#_x0000_t75" style="width:20.5pt;height:20.5pt" o:ole="" fillcolor="window">
                  <v:imagedata r:id="rId168" o:title=""/>
                </v:shape>
                <o:OLEObject Type="Embed" ProgID="Equation.3" ShapeID="_x0000_i1200" DrawAspect="Content" ObjectID="_1749664573" r:id="rId196"/>
              </w:object>
            </w:r>
            <w:r w:rsidRPr="00B93C63">
              <w:rPr>
                <w:rFonts w:cs="Arial"/>
                <w:lang w:eastAsia="ja-JP"/>
              </w:rPr>
              <w:t xml:space="preserve"> to be fulfilled.</w:t>
            </w:r>
          </w:p>
          <w:p w14:paraId="39956706" w14:textId="77777777" w:rsidR="00D43E7F" w:rsidRPr="00B93C63" w:rsidRDefault="00D43E7F" w:rsidP="00B27FDD">
            <w:pPr>
              <w:pStyle w:val="TAN"/>
              <w:rPr>
                <w:rFonts w:cs="Arial"/>
                <w:lang w:eastAsia="ja-JP"/>
              </w:rPr>
            </w:pPr>
            <w:r w:rsidRPr="00B93C63">
              <w:rPr>
                <w:rFonts w:cs="Arial"/>
                <w:lang w:eastAsia="ja-JP"/>
              </w:rPr>
              <w:t>Note 2:</w:t>
            </w:r>
            <w:r w:rsidRPr="00B93C63">
              <w:rPr>
                <w:rFonts w:cs="Arial"/>
                <w:lang w:eastAsia="ja-JP"/>
              </w:rPr>
              <w:tab/>
              <w:t xml:space="preserve">Es/Iot, </w:t>
            </w:r>
            <w:r>
              <w:rPr>
                <w:rFonts w:cs="Arial"/>
                <w:lang w:eastAsia="ja-JP"/>
              </w:rPr>
              <w:t>PSSCH</w:t>
            </w:r>
            <w:r w:rsidRPr="00B93C63">
              <w:rPr>
                <w:rFonts w:cs="Arial"/>
                <w:lang w:eastAsia="ja-JP"/>
              </w:rPr>
              <w:t>-RSRP and S</w:t>
            </w:r>
            <w:r>
              <w:rPr>
                <w:rFonts w:cs="Arial"/>
                <w:lang w:eastAsia="ja-JP"/>
              </w:rPr>
              <w:t>L</w:t>
            </w:r>
            <w:r w:rsidRPr="00B93C63">
              <w:rPr>
                <w:rFonts w:cs="Arial"/>
                <w:lang w:eastAsia="ja-JP"/>
              </w:rPr>
              <w:t>-RSSI levels have been derived from other parameters for information purposes. They are not settable parameters themselves.</w:t>
            </w:r>
          </w:p>
          <w:p w14:paraId="339E2447" w14:textId="77777777" w:rsidR="00D43E7F" w:rsidRDefault="00D43E7F" w:rsidP="00B27FDD">
            <w:pPr>
              <w:pStyle w:val="TAN"/>
              <w:rPr>
                <w:rFonts w:cs="Arial"/>
                <w:lang w:eastAsia="ja-JP"/>
              </w:rPr>
            </w:pPr>
            <w:r>
              <w:rPr>
                <w:rFonts w:cs="Arial"/>
                <w:lang w:eastAsia="ja-JP"/>
              </w:rPr>
              <w:t>Note 3:</w:t>
            </w:r>
            <w:r w:rsidRPr="00B93C63">
              <w:rPr>
                <w:rFonts w:cs="Arial"/>
                <w:lang w:eastAsia="ja-JP"/>
              </w:rPr>
              <w:tab/>
            </w:r>
            <w:r>
              <w:rPr>
                <w:rFonts w:cs="Arial"/>
                <w:lang w:eastAsia="ja-JP"/>
              </w:rPr>
              <w:t>For UE 20 to 59, occupying subchannel #1/2</w:t>
            </w:r>
          </w:p>
          <w:p w14:paraId="54E27C20" w14:textId="77777777" w:rsidR="00D43E7F" w:rsidRDefault="00D43E7F" w:rsidP="00B27FDD">
            <w:pPr>
              <w:pStyle w:val="TAN"/>
              <w:rPr>
                <w:rFonts w:eastAsia="Malgun Gothic"/>
              </w:rPr>
            </w:pPr>
            <w:r>
              <w:rPr>
                <w:rFonts w:cs="Arial"/>
                <w:lang w:eastAsia="ja-JP"/>
              </w:rPr>
              <w:t>Note 4:</w:t>
            </w:r>
            <w:r w:rsidRPr="00B93C63">
              <w:rPr>
                <w:rFonts w:cs="Arial"/>
                <w:lang w:eastAsia="ja-JP"/>
              </w:rPr>
              <w:tab/>
            </w:r>
            <w:r>
              <w:rPr>
                <w:rFonts w:cs="Arial"/>
                <w:lang w:eastAsia="ja-JP"/>
              </w:rPr>
              <w:t xml:space="preserve">For UE 0 to 19 and 60 to 99, occupying subchannel </w:t>
            </w:r>
            <w:r w:rsidRPr="00B93C63">
              <w:rPr>
                <w:rFonts w:eastAsia="Malgun Gothic"/>
              </w:rPr>
              <w:t>#</w:t>
            </w:r>
            <w:r>
              <w:rPr>
                <w:rFonts w:eastAsia="Malgun Gothic"/>
              </w:rPr>
              <w:t>0/</w:t>
            </w:r>
            <w:r w:rsidRPr="00B93C63">
              <w:rPr>
                <w:rFonts w:eastAsia="Malgun Gothic"/>
              </w:rPr>
              <w:t>3</w:t>
            </w:r>
            <w:r>
              <w:rPr>
                <w:rFonts w:eastAsia="Malgun Gothic"/>
              </w:rPr>
              <w:t>/4</w:t>
            </w:r>
          </w:p>
          <w:p w14:paraId="0FC0CAA5" w14:textId="77777777" w:rsidR="00D43E7F" w:rsidRPr="00B93C63" w:rsidRDefault="00D43E7F" w:rsidP="00B27FDD">
            <w:pPr>
              <w:pStyle w:val="TAN"/>
              <w:rPr>
                <w:rFonts w:cs="Arial"/>
                <w:lang w:eastAsia="ja-JP"/>
              </w:rPr>
            </w:pPr>
            <w:r>
              <w:rPr>
                <w:rFonts w:cs="Arial"/>
                <w:lang w:eastAsia="ja-JP"/>
              </w:rPr>
              <w:t>Note 5</w:t>
            </w:r>
            <w:r w:rsidRPr="003E0C3C">
              <w:rPr>
                <w:rFonts w:cs="Arial"/>
                <w:lang w:eastAsia="ja-JP"/>
              </w:rPr>
              <w:t>:</w:t>
            </w:r>
            <w:r w:rsidRPr="00B93C63">
              <w:rPr>
                <w:rFonts w:cs="Arial"/>
                <w:lang w:eastAsia="ja-JP"/>
              </w:rPr>
              <w:tab/>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6E58B991" w14:textId="77777777" w:rsidR="00D43E7F" w:rsidRPr="00B93C63" w:rsidRDefault="00D43E7F" w:rsidP="00D43E7F"/>
    <w:p w14:paraId="5CD3EF21" w14:textId="77777777" w:rsidR="00D43E7F" w:rsidRPr="002A2013" w:rsidRDefault="00D43E7F" w:rsidP="00D43E7F">
      <w:pPr>
        <w:pStyle w:val="Heading5"/>
        <w:rPr>
          <w:lang w:eastAsia="zh-CN"/>
        </w:rPr>
      </w:pPr>
      <w:r w:rsidRPr="00BF3A3C">
        <w:rPr>
          <w:lang w:eastAsia="zh-CN"/>
        </w:rPr>
        <w:t>A.9.1.</w:t>
      </w:r>
      <w:r w:rsidRPr="002A2013">
        <w:rPr>
          <w:lang w:eastAsia="zh-CN"/>
        </w:rPr>
        <w:t>4.4.2</w:t>
      </w:r>
      <w:r w:rsidRPr="002A2013">
        <w:rPr>
          <w:lang w:eastAsia="zh-CN"/>
        </w:rPr>
        <w:tab/>
        <w:t>Test Requirements</w:t>
      </w:r>
    </w:p>
    <w:p w14:paraId="49899DC7" w14:textId="776065EA" w:rsidR="00D43E7F" w:rsidRDefault="00D43E7F" w:rsidP="00D43E7F">
      <w:pPr>
        <w:rPr>
          <w:rFonts w:eastAsia="PMingLiU"/>
          <w:lang w:eastAsia="zh-TW"/>
        </w:rPr>
      </w:pPr>
      <w:r w:rsidRPr="002A2013">
        <w:t>The test time T1 and T2 should be long enough. The rate of PSSCH transmissions on the resources on subchannel #1 or #</w:t>
      </w:r>
      <w:r w:rsidRPr="002A2013">
        <w:rPr>
          <w:lang w:eastAsia="zh-CN"/>
        </w:rPr>
        <w:t>2</w:t>
      </w:r>
      <w:r w:rsidRPr="002A2013">
        <w:t xml:space="preserve"> shall be </w:t>
      </w:r>
      <w:r w:rsidRPr="002A2013">
        <w:rPr>
          <w:lang w:eastAsia="zh-CN"/>
        </w:rPr>
        <w:t>less</w:t>
      </w:r>
      <w:r w:rsidRPr="002A2013">
        <w:t xml:space="preserve"> than </w:t>
      </w:r>
      <w:r w:rsidRPr="002A2013">
        <w:rPr>
          <w:lang w:eastAsia="zh-CN"/>
        </w:rPr>
        <w:t>1</w:t>
      </w:r>
      <w:r w:rsidRPr="002A2013">
        <w:t>0% during T1. The rate of PSSCH transmissions on the resources on subchannel #1 or #</w:t>
      </w:r>
      <w:r w:rsidRPr="002A2013">
        <w:rPr>
          <w:lang w:eastAsia="zh-CN"/>
        </w:rPr>
        <w:t>2</w:t>
      </w:r>
      <w:r w:rsidRPr="002A2013">
        <w:t xml:space="preserve"> shall be </w:t>
      </w:r>
      <w:r w:rsidRPr="002A2013">
        <w:rPr>
          <w:lang w:eastAsia="zh-CN"/>
        </w:rPr>
        <w:t>more</w:t>
      </w:r>
      <w:r w:rsidRPr="002A2013">
        <w:t xml:space="preserve"> than </w:t>
      </w:r>
      <w:r w:rsidRPr="002A2013">
        <w:rPr>
          <w:lang w:eastAsia="zh-CN"/>
        </w:rPr>
        <w:t>9</w:t>
      </w:r>
      <w:r w:rsidRPr="002A2013">
        <w:t>0% during T2.</w:t>
      </w:r>
    </w:p>
    <w:p w14:paraId="4832BD57" w14:textId="77777777" w:rsidR="00D43E7F" w:rsidRPr="002A2013" w:rsidRDefault="00D43E7F" w:rsidP="00EA0200"/>
    <w:p w14:paraId="3F76BE80" w14:textId="77777777" w:rsidR="00D43E7F" w:rsidRPr="002A2013" w:rsidRDefault="00D43E7F" w:rsidP="00D43E7F">
      <w:pPr>
        <w:pStyle w:val="Heading4"/>
      </w:pPr>
      <w:r w:rsidRPr="002A2013">
        <w:t>A.9.1.4.5</w:t>
      </w:r>
      <w:r w:rsidRPr="002A2013">
        <w:tab/>
        <w:t>Test for V2X UE Autonomous Resource Selection/Reselection with Contiguous Sensing</w:t>
      </w:r>
    </w:p>
    <w:p w14:paraId="4976FADB" w14:textId="77777777" w:rsidR="00D43E7F" w:rsidRPr="002A2013" w:rsidRDefault="00D43E7F" w:rsidP="00D43E7F">
      <w:pPr>
        <w:pStyle w:val="Heading5"/>
        <w:rPr>
          <w:lang w:eastAsia="zh-CN"/>
        </w:rPr>
      </w:pPr>
      <w:r w:rsidRPr="002A2013">
        <w:rPr>
          <w:lang w:eastAsia="zh-CN"/>
        </w:rPr>
        <w:t>A.9.1.4.5.1</w:t>
      </w:r>
      <w:r w:rsidRPr="002A2013">
        <w:rPr>
          <w:lang w:eastAsia="zh-CN"/>
        </w:rPr>
        <w:tab/>
        <w:t>Test Purpose and Environment</w:t>
      </w:r>
    </w:p>
    <w:p w14:paraId="748292E6" w14:textId="77777777" w:rsidR="00D43E7F" w:rsidRPr="002A2013" w:rsidRDefault="00D43E7F" w:rsidP="00D43E7F">
      <w:pPr>
        <w:rPr>
          <w:rFonts w:cs="v4.2.0"/>
        </w:rPr>
      </w:pPr>
      <w:r w:rsidRPr="002A2013">
        <w:rPr>
          <w:noProof/>
        </w:rPr>
        <w:t xml:space="preserve">The purpose of this test is to verify the requirements related to autonomous resource selection / reselection for V2X UE in mode 2 performing contiguous sensing configured with M=31 defined in </w:t>
      </w:r>
      <w:r w:rsidRPr="002A2013">
        <w:t xml:space="preserve">clause </w:t>
      </w:r>
      <w:r w:rsidRPr="002A2013">
        <w:rPr>
          <w:rFonts w:cs="v4.2.0"/>
        </w:rPr>
        <w:t xml:space="preserve">12.5. </w:t>
      </w:r>
      <w:r w:rsidRPr="002A2013">
        <w:rPr>
          <w:lang w:val="en-US"/>
        </w:rPr>
        <w:t>For this test, the UE is triggered by the test loop function or the upper layers to transmit for V2X Sidelink Communication.</w:t>
      </w:r>
    </w:p>
    <w:p w14:paraId="504A7E9C" w14:textId="77777777" w:rsidR="00D43E7F" w:rsidRPr="00B93C63" w:rsidRDefault="00D43E7F" w:rsidP="00D43E7F">
      <w:r w:rsidRPr="002A2013">
        <w:lastRenderedPageBreak/>
        <w:t>The test parameters are given in Table A.9.1.4.5.1-1</w:t>
      </w:r>
      <w:r w:rsidRPr="002A2013">
        <w:rPr>
          <w:rFonts w:hint="eastAsia"/>
          <w:lang w:eastAsia="zh-CN"/>
        </w:rPr>
        <w:t xml:space="preserve">and </w:t>
      </w:r>
      <w:r w:rsidRPr="002A2013">
        <w:t>A. 9.1.4.5.1-</w:t>
      </w:r>
      <w:r w:rsidRPr="00B93C63">
        <w:t>2</w:t>
      </w:r>
      <w:r w:rsidRPr="00B93C63">
        <w:rPr>
          <w:rFonts w:hint="eastAsia"/>
        </w:rPr>
        <w:t xml:space="preserve"> </w:t>
      </w:r>
      <w:r w:rsidRPr="00B93C63">
        <w:t xml:space="preserve">below. There are </w:t>
      </w:r>
      <w:r>
        <w:rPr>
          <w:lang w:eastAsia="zh-CN"/>
        </w:rPr>
        <w:t>5</w:t>
      </w:r>
      <w:r w:rsidRPr="00B93C63">
        <w:t>0 active V2X sidelink UEs</w:t>
      </w:r>
      <w:r>
        <w:t xml:space="preserve"> (UE0~UE49)</w:t>
      </w:r>
      <w:r w:rsidRPr="00B93C63">
        <w:t xml:space="preserve"> in this test. </w:t>
      </w:r>
      <w:r w:rsidRPr="00B93C63">
        <w:rPr>
          <w:rFonts w:hint="eastAsia"/>
          <w:lang w:eastAsia="zh-CN"/>
        </w:rPr>
        <w:t xml:space="preserve">Both the UE under test and </w:t>
      </w:r>
      <w:r w:rsidRPr="00B93C63">
        <w:t xml:space="preserve">active V2X sidelink UEs </w:t>
      </w:r>
      <w:r w:rsidRPr="00B93C63">
        <w:rPr>
          <w:rFonts w:hint="eastAsia"/>
          <w:lang w:eastAsia="zh-CN"/>
        </w:rPr>
        <w:t xml:space="preserve">select GNSS as </w:t>
      </w:r>
      <w:r w:rsidRPr="00B93C63">
        <w:rPr>
          <w:lang w:eastAsia="zh-CN"/>
        </w:rPr>
        <w:t>synchronization reference source</w:t>
      </w:r>
      <w:r w:rsidRPr="00B93C63">
        <w:rPr>
          <w:rFonts w:hint="eastAsia"/>
          <w:lang w:eastAsia="zh-CN"/>
        </w:rPr>
        <w:t>. T</w:t>
      </w:r>
      <w:r w:rsidRPr="00B93C63">
        <w:t>he</w:t>
      </w:r>
      <w:r w:rsidRPr="00B93C63">
        <w:rPr>
          <w:rFonts w:hint="eastAsia"/>
          <w:lang w:eastAsia="zh-CN"/>
        </w:rPr>
        <w:t xml:space="preserve"> test system can emulate and send the GNSS signal to the test UE</w:t>
      </w:r>
      <w:r w:rsidRPr="00B93C63">
        <w:rPr>
          <w:lang w:eastAsia="zh-CN"/>
        </w:rPr>
        <w:t xml:space="preserve"> and active V2X sidelink UEs. The test parameters for GNSS signals are defined in B.</w:t>
      </w:r>
      <w:r>
        <w:rPr>
          <w:lang w:eastAsia="zh-CN"/>
        </w:rPr>
        <w:t>4</w:t>
      </w:r>
      <w:r w:rsidRPr="00B93C63">
        <w:rPr>
          <w:lang w:eastAsia="zh-CN"/>
        </w:rPr>
        <w:t>.1.</w:t>
      </w:r>
      <w:r w:rsidRPr="00B93C63">
        <w:rPr>
          <w:rFonts w:hint="eastAsia"/>
          <w:lang w:eastAsia="zh-CN"/>
        </w:rPr>
        <w:t xml:space="preserve"> </w:t>
      </w:r>
      <w:r w:rsidRPr="00BE25CF">
        <w:t>The test system shall emulate the active V2X sidelink UEs to transmit PSCCH/PSSCH every 5ms.</w:t>
      </w:r>
      <w:r>
        <w:t xml:space="preserve"> Starting from</w:t>
      </w:r>
      <w:r w:rsidRPr="00B93C63">
        <w:t xml:space="preserve"> the beginning of whole test, the test equipment shall send </w:t>
      </w:r>
      <w:r>
        <w:t>a</w:t>
      </w:r>
      <w:r w:rsidRPr="00B93C63">
        <w:t xml:space="preserve"> message with a SL-SCH</w:t>
      </w:r>
      <w:r w:rsidRPr="00B93C63">
        <w:rPr>
          <w:noProof/>
        </w:rPr>
        <w:t xml:space="preserve"> MAC PDU</w:t>
      </w:r>
      <w:r w:rsidRPr="00B93C63">
        <w:t xml:space="preserve"> </w:t>
      </w:r>
      <w:r>
        <w:t xml:space="preserve">every 5ms </w:t>
      </w:r>
      <w:r w:rsidRPr="00B93C63">
        <w:t>as specified in Clause </w:t>
      </w:r>
      <w:r>
        <w:t>6.1.6</w:t>
      </w:r>
      <w:r w:rsidRPr="00B93C63">
        <w:t xml:space="preserve"> in TS 3</w:t>
      </w:r>
      <w:r>
        <w:t>8</w:t>
      </w:r>
      <w:r w:rsidRPr="00B93C63">
        <w:t>.321</w:t>
      </w:r>
      <w:r>
        <w:t>[7] to schedule an aperiodic transmission</w:t>
      </w:r>
      <w:r w:rsidRPr="00B93C63">
        <w:rPr>
          <w:rFonts w:hint="eastAsia"/>
          <w:lang w:eastAsia="zh-CN"/>
        </w:rPr>
        <w:t xml:space="preserve"> </w:t>
      </w:r>
      <w:r>
        <w:rPr>
          <w:lang w:eastAsia="zh-CN"/>
        </w:rPr>
        <w:t>and en</w:t>
      </w:r>
      <w:r w:rsidRPr="00B93C63">
        <w:rPr>
          <w:rFonts w:hint="eastAsia"/>
          <w:lang w:eastAsia="zh-CN"/>
        </w:rPr>
        <w:t xml:space="preserve">sure that the UE under test </w:t>
      </w:r>
      <w:r w:rsidRPr="00B93C63">
        <w:rPr>
          <w:lang w:eastAsia="zh-CN"/>
        </w:rPr>
        <w:t>needs</w:t>
      </w:r>
      <w:r w:rsidRPr="00B93C63">
        <w:rPr>
          <w:rFonts w:hint="eastAsia"/>
          <w:lang w:eastAsia="zh-CN"/>
        </w:rPr>
        <w:t xml:space="preserve"> continu</w:t>
      </w:r>
      <w:r w:rsidRPr="00B93C63">
        <w:rPr>
          <w:lang w:eastAsia="zh-CN"/>
        </w:rPr>
        <w:t>ous</w:t>
      </w:r>
      <w:r w:rsidRPr="00B93C63">
        <w:rPr>
          <w:rFonts w:hint="eastAsia"/>
          <w:lang w:eastAsia="zh-CN"/>
        </w:rPr>
        <w:t xml:space="preserve">ly </w:t>
      </w:r>
      <w:r w:rsidRPr="00B93C63">
        <w:t>transmit PSCCH/PSSCH</w:t>
      </w:r>
      <w:r>
        <w:t xml:space="preserve"> every 5ms</w:t>
      </w:r>
      <w:r w:rsidRPr="00B93C63">
        <w:t>.</w:t>
      </w:r>
    </w:p>
    <w:p w14:paraId="54E806A7" w14:textId="77777777" w:rsidR="00D43E7F" w:rsidRDefault="00D43E7F" w:rsidP="00D43E7F">
      <w:r w:rsidRPr="00B93C63">
        <w:t xml:space="preserve">The test consists of two duration T1 and T2. During T1, the signal from Test Equipment are configured such that </w:t>
      </w:r>
    </w:p>
    <w:p w14:paraId="645428A8" w14:textId="77777777" w:rsidR="00D43E7F" w:rsidRPr="00365B05" w:rsidRDefault="00D43E7F" w:rsidP="00D43E7F">
      <w:pPr>
        <w:pStyle w:val="B10"/>
      </w:pPr>
      <w:r w:rsidRPr="007C5AC7">
        <w:t>-</w:t>
      </w:r>
      <w:r w:rsidRPr="007C7446">
        <w:rPr>
          <w:lang w:val="en-US"/>
        </w:rPr>
        <w:tab/>
      </w:r>
      <w:r w:rsidRPr="007C5AC7">
        <w:t xml:space="preserve">the measured PSSCH-RSRP for </w:t>
      </w:r>
      <w:r>
        <w:t>2</w:t>
      </w:r>
      <w:r w:rsidRPr="007C5AC7">
        <w:t>0 active V2X sidelink UEs</w:t>
      </w:r>
      <w:r>
        <w:t xml:space="preserve"> </w:t>
      </w:r>
      <w:r w:rsidRPr="007C5AC7">
        <w:t>(UE</w:t>
      </w:r>
      <w:r>
        <w:t>1</w:t>
      </w:r>
      <w:r w:rsidRPr="007C5AC7">
        <w:t xml:space="preserve">0~UE29) is above the measurement threshold, and the resource occupied by the </w:t>
      </w:r>
      <w:r>
        <w:t>2</w:t>
      </w:r>
      <w:r w:rsidRPr="00365B05">
        <w:t>0 active V2X sidelink UEs is expected to be excluded in the resource selection procedure and,</w:t>
      </w:r>
    </w:p>
    <w:p w14:paraId="0BA895C4" w14:textId="77777777" w:rsidR="00D43E7F" w:rsidRPr="00365B05" w:rsidRDefault="00D43E7F" w:rsidP="00D43E7F">
      <w:pPr>
        <w:pStyle w:val="B10"/>
      </w:pPr>
      <w:r w:rsidRPr="00365B05">
        <w:t>-</w:t>
      </w:r>
      <w:r w:rsidRPr="007C7446">
        <w:rPr>
          <w:lang w:val="en-US"/>
        </w:rPr>
        <w:tab/>
      </w:r>
      <w:r w:rsidRPr="00365B05">
        <w:t xml:space="preserve">the measured PSSCH-RSRP for other </w:t>
      </w:r>
      <w:r>
        <w:t>3</w:t>
      </w:r>
      <w:r w:rsidRPr="00365B05">
        <w:t xml:space="preserve">0 active V2X sidelink UEs(UE0~UE9, UE30~UE49) is low the measurement threshold, and the resource occupied by the </w:t>
      </w:r>
      <w:r>
        <w:t>3</w:t>
      </w:r>
      <w:r w:rsidRPr="00365B05">
        <w:t xml:space="preserve">0 active V2X sidelink UEs is expected to be included in the resource selection procedure. </w:t>
      </w:r>
    </w:p>
    <w:p w14:paraId="5D8646C9" w14:textId="77777777" w:rsidR="00D43E7F" w:rsidRPr="00365B05" w:rsidRDefault="00D43E7F" w:rsidP="00D43E7F">
      <w:r w:rsidRPr="00365B05">
        <w:t xml:space="preserve">During T2, the signal from Test Equipment are configured such that </w:t>
      </w:r>
    </w:p>
    <w:p w14:paraId="03566AE9" w14:textId="77777777" w:rsidR="00D43E7F" w:rsidRPr="00365B05" w:rsidRDefault="00D43E7F" w:rsidP="00D43E7F">
      <w:pPr>
        <w:pStyle w:val="B10"/>
      </w:pPr>
      <w:r w:rsidRPr="00365B05">
        <w:t>-</w:t>
      </w:r>
      <w:r w:rsidRPr="007C7446">
        <w:rPr>
          <w:lang w:val="en-US"/>
        </w:rPr>
        <w:tab/>
      </w:r>
      <w:r w:rsidRPr="00365B05">
        <w:t xml:space="preserve">the measured PSSCH-RSRP for the </w:t>
      </w:r>
      <w:r>
        <w:t>2</w:t>
      </w:r>
      <w:r w:rsidRPr="00365B05">
        <w:t>0 active V2X sidelink UEs(UE</w:t>
      </w:r>
      <w:r>
        <w:t>1</w:t>
      </w:r>
      <w:r w:rsidRPr="00365B05">
        <w:t xml:space="preserve">0~UE29) is below the measurement threshold, and the resource occupied by the </w:t>
      </w:r>
      <w:r>
        <w:t>2</w:t>
      </w:r>
      <w:r w:rsidRPr="00365B05">
        <w:t>0 active V2X sidelink UEs is expected to be included in the resource selection procedure and,</w:t>
      </w:r>
    </w:p>
    <w:p w14:paraId="2550109D" w14:textId="77777777" w:rsidR="00D43E7F" w:rsidRPr="004D44A1" w:rsidRDefault="00D43E7F" w:rsidP="00D43E7F">
      <w:pPr>
        <w:pStyle w:val="B10"/>
      </w:pPr>
      <w:r w:rsidRPr="00365B05">
        <w:t>-</w:t>
      </w:r>
      <w:r w:rsidRPr="007C7446">
        <w:rPr>
          <w:lang w:val="en-US"/>
        </w:rPr>
        <w:tab/>
      </w:r>
      <w:r w:rsidRPr="00365B05">
        <w:t xml:space="preserve">the measured PSSCH-RSRP for other </w:t>
      </w:r>
      <w:r>
        <w:t>3</w:t>
      </w:r>
      <w:r w:rsidRPr="00365B05">
        <w:t>0 active V2X sidelink UEs(UE0~UE9, UE30~UE49) is abov</w:t>
      </w:r>
      <w:r w:rsidRPr="004D44A1">
        <w:t xml:space="preserve">e the measurement threshold, and the resource occupied by the </w:t>
      </w:r>
      <w:r>
        <w:t>3</w:t>
      </w:r>
      <w:r w:rsidRPr="004D44A1">
        <w:t>0 active V2X sidelink UEs is expected to be excluded in the resource selection procedure.</w:t>
      </w:r>
    </w:p>
    <w:p w14:paraId="0B9A11B5" w14:textId="77777777" w:rsidR="00D43E7F" w:rsidRPr="00B93C63" w:rsidRDefault="00D43E7F" w:rsidP="00D43E7F">
      <w:pPr>
        <w:pStyle w:val="TH"/>
      </w:pPr>
      <w:r w:rsidRPr="002A2013">
        <w:lastRenderedPageBreak/>
        <w:t xml:space="preserve">Table A.9.1.4.5.1-1: Test Parameters for </w:t>
      </w:r>
      <w:r w:rsidRPr="002A2013">
        <w:rPr>
          <w:rFonts w:cs="v4.2.0"/>
        </w:rPr>
        <w:t xml:space="preserve">V2X UE Autonomous Resource Selection/Reselection Tests </w:t>
      </w:r>
      <w:r w:rsidRPr="002A2013">
        <w:t>with Contiguous Sensing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2436"/>
        <w:gridCol w:w="694"/>
        <w:gridCol w:w="2646"/>
        <w:gridCol w:w="2380"/>
      </w:tblGrid>
      <w:tr w:rsidR="00D43E7F" w:rsidRPr="00B93C63" w14:paraId="4912FB60" w14:textId="77777777" w:rsidTr="00B27FDD">
        <w:tc>
          <w:tcPr>
            <w:tcW w:w="3790" w:type="dxa"/>
            <w:gridSpan w:val="2"/>
            <w:tcBorders>
              <w:bottom w:val="single" w:sz="4" w:space="0" w:color="auto"/>
            </w:tcBorders>
          </w:tcPr>
          <w:p w14:paraId="30A608D9"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t>Parameter</w:t>
            </w:r>
          </w:p>
        </w:tc>
        <w:tc>
          <w:tcPr>
            <w:tcW w:w="709" w:type="dxa"/>
            <w:tcBorders>
              <w:bottom w:val="single" w:sz="4" w:space="0" w:color="auto"/>
            </w:tcBorders>
          </w:tcPr>
          <w:p w14:paraId="6CAE3A3B"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t>Unit</w:t>
            </w:r>
          </w:p>
        </w:tc>
        <w:tc>
          <w:tcPr>
            <w:tcW w:w="2834" w:type="dxa"/>
            <w:tcBorders>
              <w:bottom w:val="single" w:sz="4" w:space="0" w:color="auto"/>
            </w:tcBorders>
          </w:tcPr>
          <w:p w14:paraId="72FCDB9F"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t>Value</w:t>
            </w:r>
          </w:p>
        </w:tc>
        <w:tc>
          <w:tcPr>
            <w:tcW w:w="2514" w:type="dxa"/>
            <w:tcBorders>
              <w:bottom w:val="single" w:sz="4" w:space="0" w:color="auto"/>
            </w:tcBorders>
          </w:tcPr>
          <w:p w14:paraId="69825C12"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t>Comment</w:t>
            </w:r>
          </w:p>
        </w:tc>
      </w:tr>
      <w:tr w:rsidR="00D43E7F" w:rsidRPr="00B93C63" w14:paraId="238200F5" w14:textId="77777777" w:rsidTr="00B27FDD">
        <w:tc>
          <w:tcPr>
            <w:tcW w:w="3790" w:type="dxa"/>
            <w:gridSpan w:val="2"/>
          </w:tcPr>
          <w:p w14:paraId="78426DBC" w14:textId="77777777" w:rsidR="00D43E7F" w:rsidRPr="00B93C63" w:rsidRDefault="00D43E7F" w:rsidP="00B27FDD">
            <w:pPr>
              <w:pStyle w:val="TAL"/>
              <w:rPr>
                <w:rFonts w:eastAsia="Calibri" w:cs="Arial"/>
                <w:szCs w:val="22"/>
                <w:lang w:val="sv-FI" w:eastAsia="ja-JP"/>
              </w:rPr>
            </w:pPr>
            <w:r>
              <w:rPr>
                <w:rFonts w:cs="v4.2.0"/>
                <w:lang w:val="it-IT" w:eastAsia="ja-JP"/>
              </w:rPr>
              <w:t>NR</w:t>
            </w:r>
            <w:r w:rsidRPr="00B93C63">
              <w:rPr>
                <w:rFonts w:cs="v4.2.0"/>
                <w:lang w:val="it-IT" w:eastAsia="ja-JP"/>
              </w:rPr>
              <w:t xml:space="preserve"> RF Channel Number</w:t>
            </w:r>
          </w:p>
        </w:tc>
        <w:tc>
          <w:tcPr>
            <w:tcW w:w="709" w:type="dxa"/>
          </w:tcPr>
          <w:p w14:paraId="2778B9AA" w14:textId="77777777" w:rsidR="00D43E7F" w:rsidRPr="00B93C63" w:rsidRDefault="00D43E7F" w:rsidP="00B27FDD">
            <w:pPr>
              <w:pStyle w:val="TAC"/>
              <w:rPr>
                <w:rFonts w:eastAsia="Calibri" w:cs="Arial"/>
                <w:lang w:val="sv-FI" w:eastAsia="ja-JP"/>
              </w:rPr>
            </w:pPr>
          </w:p>
        </w:tc>
        <w:tc>
          <w:tcPr>
            <w:tcW w:w="2834" w:type="dxa"/>
          </w:tcPr>
          <w:p w14:paraId="5D7765AE" w14:textId="77777777" w:rsidR="00D43E7F" w:rsidRPr="00B93C63" w:rsidRDefault="00D43E7F" w:rsidP="00B27FDD">
            <w:pPr>
              <w:pStyle w:val="TAC"/>
              <w:rPr>
                <w:rFonts w:eastAsia="Calibri" w:cs="Arial"/>
                <w:lang w:eastAsia="ja-JP"/>
              </w:rPr>
            </w:pPr>
            <w:r w:rsidRPr="00B93C63">
              <w:rPr>
                <w:rFonts w:eastAsia="Calibri" w:cs="Arial"/>
                <w:lang w:eastAsia="ja-JP"/>
              </w:rPr>
              <w:t>1</w:t>
            </w:r>
          </w:p>
        </w:tc>
        <w:tc>
          <w:tcPr>
            <w:tcW w:w="2514" w:type="dxa"/>
          </w:tcPr>
          <w:p w14:paraId="4884A385" w14:textId="77777777" w:rsidR="00D43E7F" w:rsidRPr="00B93C63" w:rsidRDefault="00D43E7F" w:rsidP="00B27FDD">
            <w:pPr>
              <w:pStyle w:val="TAC"/>
              <w:jc w:val="left"/>
              <w:rPr>
                <w:rFonts w:eastAsia="Calibri" w:cs="Arial"/>
                <w:lang w:eastAsia="ja-JP"/>
              </w:rPr>
            </w:pPr>
            <w:r w:rsidRPr="00B93C63">
              <w:rPr>
                <w:rFonts w:eastAsia="Calibri" w:cs="Arial"/>
                <w:lang w:eastAsia="ja-JP"/>
              </w:rPr>
              <w:t xml:space="preserve">TDD carrier in Band </w:t>
            </w:r>
            <w:r>
              <w:rPr>
                <w:rFonts w:eastAsia="Calibri" w:cs="Arial"/>
                <w:lang w:eastAsia="ja-JP"/>
              </w:rPr>
              <w:t>n</w:t>
            </w:r>
            <w:r w:rsidRPr="00B93C63">
              <w:rPr>
                <w:rFonts w:eastAsia="Calibri" w:cs="Arial"/>
                <w:lang w:eastAsia="ja-JP"/>
              </w:rPr>
              <w:t>47</w:t>
            </w:r>
            <w:r>
              <w:rPr>
                <w:rFonts w:eastAsia="Calibri" w:cs="Arial"/>
                <w:lang w:eastAsia="ja-JP"/>
              </w:rPr>
              <w:t xml:space="preserve"> or n38</w:t>
            </w:r>
          </w:p>
        </w:tc>
      </w:tr>
      <w:tr w:rsidR="00D43E7F" w:rsidRPr="00B93C63" w14:paraId="3C8F76DC" w14:textId="77777777" w:rsidTr="00B27FDD">
        <w:tc>
          <w:tcPr>
            <w:tcW w:w="3790" w:type="dxa"/>
            <w:gridSpan w:val="2"/>
          </w:tcPr>
          <w:p w14:paraId="4D6B7019" w14:textId="77777777" w:rsidR="00D43E7F" w:rsidRPr="00B93C63" w:rsidRDefault="00D43E7F" w:rsidP="00B27FDD">
            <w:pPr>
              <w:pStyle w:val="TAL"/>
              <w:rPr>
                <w:rFonts w:eastAsia="Calibri" w:cs="Arial"/>
                <w:szCs w:val="22"/>
                <w:lang w:eastAsia="ja-JP"/>
              </w:rPr>
            </w:pPr>
            <w:r w:rsidRPr="009D455D">
              <w:rPr>
                <w:rFonts w:cs="Arial"/>
                <w:lang w:eastAsia="ja-JP"/>
              </w:rPr>
              <w:t>Channel Bandwidth (BW</w:t>
            </w:r>
            <w:r w:rsidRPr="009D455D">
              <w:rPr>
                <w:rFonts w:cs="Arial"/>
                <w:vertAlign w:val="subscript"/>
                <w:lang w:eastAsia="ja-JP"/>
              </w:rPr>
              <w:t>channel</w:t>
            </w:r>
            <w:r w:rsidRPr="009D455D">
              <w:rPr>
                <w:rFonts w:cs="Arial"/>
                <w:lang w:eastAsia="ja-JP"/>
              </w:rPr>
              <w:t>)</w:t>
            </w:r>
            <w:r>
              <w:rPr>
                <w:rFonts w:cs="Arial"/>
                <w:vertAlign w:val="superscript"/>
                <w:lang w:eastAsia="ja-JP"/>
              </w:rPr>
              <w:t xml:space="preserve"> Note 2</w:t>
            </w:r>
          </w:p>
        </w:tc>
        <w:tc>
          <w:tcPr>
            <w:tcW w:w="709" w:type="dxa"/>
          </w:tcPr>
          <w:p w14:paraId="2DB858A8" w14:textId="77777777" w:rsidR="00D43E7F" w:rsidRPr="00B93C63" w:rsidRDefault="00D43E7F" w:rsidP="00B27FDD">
            <w:pPr>
              <w:pStyle w:val="TAC"/>
              <w:rPr>
                <w:rFonts w:eastAsia="Calibri" w:cs="Arial"/>
                <w:lang w:eastAsia="ja-JP"/>
              </w:rPr>
            </w:pPr>
            <w:r w:rsidRPr="00B93C63">
              <w:rPr>
                <w:rFonts w:eastAsia="Calibri" w:cs="Arial"/>
                <w:lang w:eastAsia="ja-JP"/>
              </w:rPr>
              <w:t>MHz</w:t>
            </w:r>
          </w:p>
        </w:tc>
        <w:tc>
          <w:tcPr>
            <w:tcW w:w="2834" w:type="dxa"/>
          </w:tcPr>
          <w:p w14:paraId="142DFC40" w14:textId="77777777" w:rsidR="00D43E7F" w:rsidRDefault="00D43E7F" w:rsidP="00B27FDD">
            <w:pPr>
              <w:pStyle w:val="TAL"/>
              <w:jc w:val="center"/>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w:t>
            </w:r>
          </w:p>
          <w:p w14:paraId="4332E736" w14:textId="77777777" w:rsidR="00D43E7F" w:rsidRPr="00B93C63" w:rsidRDefault="00D43E7F" w:rsidP="00B27FDD">
            <w:pPr>
              <w:pStyle w:val="TAC"/>
              <w:rPr>
                <w:rFonts w:eastAsia="Calibri"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c>
          <w:tcPr>
            <w:tcW w:w="2514" w:type="dxa"/>
          </w:tcPr>
          <w:p w14:paraId="12DCD2CB" w14:textId="77777777" w:rsidR="00D43E7F" w:rsidRPr="00B93C63" w:rsidRDefault="00D43E7F" w:rsidP="00B27FDD">
            <w:pPr>
              <w:pStyle w:val="TAC"/>
              <w:rPr>
                <w:rFonts w:eastAsia="Calibri" w:cs="Arial"/>
                <w:lang w:eastAsia="ja-JP"/>
              </w:rPr>
            </w:pPr>
          </w:p>
        </w:tc>
      </w:tr>
      <w:tr w:rsidR="00D43E7F" w:rsidRPr="00B93C63" w14:paraId="35D7CBBF" w14:textId="77777777" w:rsidTr="00B27FDD">
        <w:tc>
          <w:tcPr>
            <w:tcW w:w="3790" w:type="dxa"/>
            <w:gridSpan w:val="2"/>
          </w:tcPr>
          <w:p w14:paraId="66CFA9D7" w14:textId="77777777" w:rsidR="00D43E7F" w:rsidRPr="009D455D" w:rsidRDefault="00D43E7F" w:rsidP="00B27FDD">
            <w:pPr>
              <w:pStyle w:val="TAL"/>
              <w:rPr>
                <w:rFonts w:cs="Arial"/>
                <w:highlight w:val="yellow"/>
                <w:lang w:eastAsia="ja-JP"/>
              </w:rPr>
            </w:pPr>
            <w:r w:rsidRPr="000715C1">
              <w:rPr>
                <w:rFonts w:cs="Arial"/>
                <w:lang w:eastAsia="ja-JP"/>
              </w:rPr>
              <w:t>SCS</w:t>
            </w:r>
          </w:p>
        </w:tc>
        <w:tc>
          <w:tcPr>
            <w:tcW w:w="709" w:type="dxa"/>
          </w:tcPr>
          <w:p w14:paraId="47B387BA" w14:textId="77777777" w:rsidR="00D43E7F" w:rsidRPr="00B93C63" w:rsidRDefault="00D43E7F" w:rsidP="00B27FDD">
            <w:pPr>
              <w:pStyle w:val="TAC"/>
              <w:rPr>
                <w:rFonts w:eastAsia="Calibri" w:cs="Arial"/>
                <w:lang w:eastAsia="ja-JP"/>
              </w:rPr>
            </w:pPr>
            <w:r>
              <w:rPr>
                <w:rFonts w:eastAsia="Calibri" w:cs="Arial"/>
                <w:lang w:eastAsia="ja-JP"/>
              </w:rPr>
              <w:t>kHz</w:t>
            </w:r>
          </w:p>
        </w:tc>
        <w:tc>
          <w:tcPr>
            <w:tcW w:w="2834" w:type="dxa"/>
          </w:tcPr>
          <w:p w14:paraId="4D6AD69E" w14:textId="77777777" w:rsidR="00D43E7F" w:rsidRDefault="00D43E7F" w:rsidP="00B27FDD">
            <w:pPr>
              <w:pStyle w:val="TAC"/>
              <w:rPr>
                <w:rFonts w:cs="Arial"/>
                <w:lang w:eastAsia="ja-JP"/>
              </w:rPr>
            </w:pPr>
            <w:r>
              <w:rPr>
                <w:rFonts w:cs="Arial"/>
                <w:lang w:eastAsia="ja-JP"/>
              </w:rPr>
              <w:t>30</w:t>
            </w:r>
          </w:p>
        </w:tc>
        <w:tc>
          <w:tcPr>
            <w:tcW w:w="2514" w:type="dxa"/>
          </w:tcPr>
          <w:p w14:paraId="16B84265" w14:textId="77777777" w:rsidR="00D43E7F" w:rsidRPr="00B93C63" w:rsidRDefault="00D43E7F" w:rsidP="00B27FDD">
            <w:pPr>
              <w:pStyle w:val="TAC"/>
              <w:rPr>
                <w:rFonts w:eastAsia="Calibri" w:cs="Arial"/>
                <w:lang w:eastAsia="ja-JP"/>
              </w:rPr>
            </w:pPr>
          </w:p>
        </w:tc>
      </w:tr>
      <w:tr w:rsidR="00D43E7F" w:rsidRPr="00B93C63" w14:paraId="6BAFD555" w14:textId="77777777" w:rsidTr="00B27FDD">
        <w:tc>
          <w:tcPr>
            <w:tcW w:w="3790" w:type="dxa"/>
            <w:gridSpan w:val="2"/>
            <w:vAlign w:val="center"/>
          </w:tcPr>
          <w:p w14:paraId="32B03AED" w14:textId="77777777" w:rsidR="00D43E7F" w:rsidRPr="00B93C63" w:rsidRDefault="00D43E7F" w:rsidP="00B27FDD">
            <w:pPr>
              <w:pStyle w:val="TAL"/>
              <w:rPr>
                <w:rFonts w:cs="Arial"/>
                <w:lang w:eastAsia="ja-JP"/>
              </w:rPr>
            </w:pPr>
            <w:r w:rsidRPr="00B93C63">
              <w:rPr>
                <w:rFonts w:cs="Arial"/>
                <w:lang w:eastAsia="ja-JP"/>
              </w:rPr>
              <w:t xml:space="preserve">V2X sidelink communication </w:t>
            </w:r>
            <w:r w:rsidRPr="00B93C63">
              <w:rPr>
                <w:rFonts w:cs="Arial" w:hint="eastAsia"/>
                <w:lang w:eastAsia="zh-CN"/>
              </w:rPr>
              <w:t>pre-</w:t>
            </w:r>
            <w:r w:rsidRPr="00B93C63">
              <w:rPr>
                <w:rFonts w:cs="Arial"/>
                <w:lang w:eastAsia="ja-JP"/>
              </w:rPr>
              <w:t>configuration</w:t>
            </w:r>
          </w:p>
        </w:tc>
        <w:tc>
          <w:tcPr>
            <w:tcW w:w="709" w:type="dxa"/>
          </w:tcPr>
          <w:p w14:paraId="2DD15616" w14:textId="77777777" w:rsidR="00D43E7F" w:rsidRPr="00B93C63" w:rsidRDefault="00D43E7F" w:rsidP="00B27FDD">
            <w:pPr>
              <w:pStyle w:val="TAC"/>
              <w:rPr>
                <w:rFonts w:eastAsia="Calibri" w:cs="Arial"/>
                <w:lang w:eastAsia="ja-JP"/>
              </w:rPr>
            </w:pPr>
          </w:p>
        </w:tc>
        <w:tc>
          <w:tcPr>
            <w:tcW w:w="2834" w:type="dxa"/>
          </w:tcPr>
          <w:p w14:paraId="52E0687A" w14:textId="77777777" w:rsidR="00D43E7F" w:rsidRPr="00B93C63" w:rsidRDefault="00D43E7F" w:rsidP="00B27FDD">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.2-1</w:t>
            </w:r>
            <w:r>
              <w:rPr>
                <w:rFonts w:cs="Arial"/>
                <w:lang w:eastAsia="ja-JP"/>
              </w:rPr>
              <w:t xml:space="preserve"> 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514" w:type="dxa"/>
          </w:tcPr>
          <w:p w14:paraId="0614EC09" w14:textId="77777777" w:rsidR="00D43E7F" w:rsidRPr="00B93C63" w:rsidRDefault="00D43E7F" w:rsidP="00B27FDD">
            <w:pPr>
              <w:pStyle w:val="TAC"/>
              <w:jc w:val="left"/>
              <w:rPr>
                <w:rFonts w:cs="Arial"/>
                <w:lang w:eastAsia="ja-JP"/>
              </w:rPr>
            </w:pPr>
            <w:r w:rsidRPr="00B93C63">
              <w:rPr>
                <w:rFonts w:cs="Arial"/>
                <w:lang w:eastAsia="ja-JP"/>
              </w:rPr>
              <w:t>IE values unless specified otherwise in this test.</w:t>
            </w:r>
          </w:p>
        </w:tc>
      </w:tr>
      <w:tr w:rsidR="00D43E7F" w:rsidRPr="00B93C63" w14:paraId="210B9A85" w14:textId="77777777" w:rsidTr="00B27FDD">
        <w:tc>
          <w:tcPr>
            <w:tcW w:w="3790" w:type="dxa"/>
            <w:gridSpan w:val="2"/>
            <w:vAlign w:val="center"/>
          </w:tcPr>
          <w:p w14:paraId="53980355" w14:textId="77777777" w:rsidR="00D43E7F" w:rsidRPr="00B93C63" w:rsidRDefault="00D43E7F" w:rsidP="00B27FDD">
            <w:pPr>
              <w:pStyle w:val="TAL"/>
              <w:rPr>
                <w:rFonts w:cs="Arial"/>
                <w:lang w:eastAsia="ja-JP"/>
              </w:rPr>
            </w:pPr>
            <w:r w:rsidRPr="00F537EB">
              <w:t>sl-TimeResource-r16</w:t>
            </w:r>
            <w:r>
              <w:t xml:space="preserve"> </w:t>
            </w:r>
            <w:r w:rsidRPr="00B93C63">
              <w:t xml:space="preserve">included in </w:t>
            </w:r>
            <w:r w:rsidRPr="00F537EB">
              <w:t>SL-ResourcePool</w:t>
            </w:r>
          </w:p>
        </w:tc>
        <w:tc>
          <w:tcPr>
            <w:tcW w:w="709" w:type="dxa"/>
          </w:tcPr>
          <w:p w14:paraId="09C4ABA0" w14:textId="77777777" w:rsidR="00D43E7F" w:rsidRPr="00B93C63" w:rsidRDefault="00D43E7F" w:rsidP="00B27FDD">
            <w:pPr>
              <w:pStyle w:val="TAC"/>
              <w:rPr>
                <w:rFonts w:eastAsia="Calibri" w:cs="Arial"/>
                <w:lang w:eastAsia="ja-JP"/>
              </w:rPr>
            </w:pPr>
          </w:p>
        </w:tc>
        <w:tc>
          <w:tcPr>
            <w:tcW w:w="2834" w:type="dxa"/>
          </w:tcPr>
          <w:p w14:paraId="58F8C123" w14:textId="77777777" w:rsidR="00D43E7F" w:rsidRPr="00B93C63" w:rsidRDefault="00D43E7F" w:rsidP="00B27FDD">
            <w:pPr>
              <w:pStyle w:val="TAL"/>
              <w:jc w:val="center"/>
              <w:rPr>
                <w:rFonts w:cs="Arial"/>
              </w:rPr>
            </w:pPr>
            <w:r w:rsidRPr="00B93C63">
              <w:rPr>
                <w:rFonts w:cs="Arial" w:hint="eastAsia"/>
              </w:rPr>
              <w:t>1</w:t>
            </w:r>
            <w:r w:rsidRPr="00B93C63">
              <w:rPr>
                <w:rFonts w:cs="Arial"/>
              </w:rPr>
              <w:t>111111111</w:t>
            </w:r>
          </w:p>
        </w:tc>
        <w:tc>
          <w:tcPr>
            <w:tcW w:w="2514" w:type="dxa"/>
          </w:tcPr>
          <w:p w14:paraId="5A163567" w14:textId="77777777" w:rsidR="00D43E7F" w:rsidRPr="00B93C63" w:rsidRDefault="00D43E7F" w:rsidP="00B27FDD">
            <w:pPr>
              <w:pStyle w:val="TAC"/>
              <w:jc w:val="left"/>
              <w:rPr>
                <w:rFonts w:cs="Arial"/>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TX</w:t>
            </w:r>
            <w:r>
              <w:rPr>
                <w:iCs/>
                <w:lang w:eastAsia="zh-CN"/>
              </w:rPr>
              <w:t xml:space="preserve"> and Rx</w:t>
            </w:r>
            <w:r w:rsidRPr="00B93C63">
              <w:rPr>
                <w:rFonts w:hint="eastAsia"/>
                <w:iCs/>
                <w:lang w:eastAsia="zh-CN"/>
              </w:rPr>
              <w:t xml:space="preserve">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tr w:rsidR="00D43E7F" w:rsidRPr="00B93C63" w14:paraId="081E22CF" w14:textId="77777777" w:rsidTr="00B27FDD">
        <w:tc>
          <w:tcPr>
            <w:tcW w:w="3790" w:type="dxa"/>
            <w:gridSpan w:val="2"/>
            <w:vAlign w:val="center"/>
          </w:tcPr>
          <w:p w14:paraId="55339B95" w14:textId="77777777" w:rsidR="00D43E7F" w:rsidRPr="00B93C63" w:rsidRDefault="00D43E7F" w:rsidP="00B27FDD">
            <w:pPr>
              <w:pStyle w:val="TAL"/>
            </w:pPr>
            <w:r w:rsidRPr="00F537EB">
              <w:t>sl-NumSubchannel-r16</w:t>
            </w:r>
            <w:r>
              <w:t xml:space="preserve"> </w:t>
            </w:r>
            <w:r w:rsidRPr="00B93C63">
              <w:t xml:space="preserve">included in </w:t>
            </w:r>
            <w:r w:rsidRPr="00F537EB">
              <w:t>SL-ResourcePool</w:t>
            </w:r>
          </w:p>
        </w:tc>
        <w:tc>
          <w:tcPr>
            <w:tcW w:w="709" w:type="dxa"/>
          </w:tcPr>
          <w:p w14:paraId="37E496F8" w14:textId="77777777" w:rsidR="00D43E7F" w:rsidRPr="00B93C63" w:rsidRDefault="00D43E7F" w:rsidP="00B27FDD">
            <w:pPr>
              <w:pStyle w:val="TAC"/>
              <w:rPr>
                <w:rFonts w:eastAsia="Calibri" w:cs="Arial"/>
                <w:lang w:eastAsia="ja-JP"/>
              </w:rPr>
            </w:pPr>
          </w:p>
        </w:tc>
        <w:tc>
          <w:tcPr>
            <w:tcW w:w="2834" w:type="dxa"/>
          </w:tcPr>
          <w:p w14:paraId="57807AE3" w14:textId="77777777" w:rsidR="00D43E7F" w:rsidRPr="00B93C63" w:rsidRDefault="00D43E7F" w:rsidP="00B27FDD">
            <w:pPr>
              <w:pStyle w:val="TAL"/>
              <w:jc w:val="center"/>
              <w:rPr>
                <w:rFonts w:cs="Arial"/>
                <w:lang w:eastAsia="zh-CN"/>
              </w:rPr>
            </w:pPr>
            <w:r w:rsidRPr="00B93C63">
              <w:rPr>
                <w:rFonts w:cs="Arial" w:hint="eastAsia"/>
                <w:lang w:eastAsia="zh-CN"/>
              </w:rPr>
              <w:t>5</w:t>
            </w:r>
          </w:p>
        </w:tc>
        <w:tc>
          <w:tcPr>
            <w:tcW w:w="2514" w:type="dxa"/>
          </w:tcPr>
          <w:p w14:paraId="76F74BA6" w14:textId="77777777" w:rsidR="00D43E7F" w:rsidRPr="00B93C63" w:rsidRDefault="00D43E7F" w:rsidP="00B27FDD">
            <w:pPr>
              <w:pStyle w:val="TAC"/>
              <w:jc w:val="left"/>
              <w:rPr>
                <w:bCs/>
                <w:noProof/>
                <w:lang w:eastAsia="zh-CN"/>
              </w:rPr>
            </w:pPr>
            <w:r w:rsidRPr="00B93C63">
              <w:rPr>
                <w:rFonts w:hint="eastAsia"/>
                <w:bCs/>
                <w:noProof/>
                <w:lang w:eastAsia="zh-CN"/>
              </w:rPr>
              <w:t>I</w:t>
            </w:r>
            <w:r w:rsidRPr="00B93C63">
              <w:rPr>
                <w:rFonts w:hint="eastAsia"/>
                <w:bCs/>
                <w:noProof/>
              </w:rPr>
              <w:t xml:space="preserve">ndicates </w:t>
            </w:r>
            <w:r w:rsidRPr="00B93C63">
              <w:rPr>
                <w:iCs/>
              </w:rPr>
              <w:t xml:space="preserve">the number of </w:t>
            </w:r>
            <w:r w:rsidRPr="00B93C63">
              <w:rPr>
                <w:bCs/>
                <w:kern w:val="2"/>
                <w:lang w:eastAsia="zh-CN"/>
              </w:rPr>
              <w:t>sub-channels for</w:t>
            </w:r>
            <w:r w:rsidRPr="00B93C63">
              <w:rPr>
                <w:iCs/>
              </w:rPr>
              <w:t xml:space="preserve"> </w:t>
            </w:r>
            <w:r w:rsidRPr="00B93C63">
              <w:rPr>
                <w:rFonts w:hint="eastAsia"/>
                <w:iCs/>
                <w:lang w:eastAsia="zh-CN"/>
              </w:rPr>
              <w:t xml:space="preserve">TX </w:t>
            </w:r>
            <w:r w:rsidRPr="00B93C63">
              <w:rPr>
                <w:iCs/>
              </w:rPr>
              <w:t>resource pool</w:t>
            </w:r>
          </w:p>
        </w:tc>
      </w:tr>
      <w:tr w:rsidR="00D43E7F" w:rsidRPr="00B93C63" w14:paraId="64F5CF7A" w14:textId="77777777" w:rsidTr="00B27FDD">
        <w:tc>
          <w:tcPr>
            <w:tcW w:w="3790" w:type="dxa"/>
            <w:gridSpan w:val="2"/>
            <w:vAlign w:val="center"/>
          </w:tcPr>
          <w:p w14:paraId="072A0A49" w14:textId="77777777" w:rsidR="00D43E7F" w:rsidRPr="00F537EB" w:rsidRDefault="00D43E7F" w:rsidP="00B27FDD">
            <w:pPr>
              <w:pStyle w:val="TAL"/>
            </w:pPr>
            <w:r w:rsidRPr="00F537EB">
              <w:t>sl-SubchannelSize-r16</w:t>
            </w:r>
            <w:r>
              <w:t xml:space="preserve"> </w:t>
            </w:r>
            <w:r w:rsidRPr="00B93C63">
              <w:t xml:space="preserve">included in </w:t>
            </w:r>
            <w:r w:rsidRPr="00F537EB">
              <w:t>SL-ResourcePool</w:t>
            </w:r>
          </w:p>
        </w:tc>
        <w:tc>
          <w:tcPr>
            <w:tcW w:w="709" w:type="dxa"/>
          </w:tcPr>
          <w:p w14:paraId="72D95700" w14:textId="77777777" w:rsidR="00D43E7F" w:rsidRPr="00B93C63" w:rsidRDefault="00D43E7F" w:rsidP="00B27FDD">
            <w:pPr>
              <w:pStyle w:val="TAC"/>
              <w:rPr>
                <w:rFonts w:eastAsia="Calibri" w:cs="Arial"/>
                <w:lang w:eastAsia="ja-JP"/>
              </w:rPr>
            </w:pPr>
          </w:p>
        </w:tc>
        <w:tc>
          <w:tcPr>
            <w:tcW w:w="2834" w:type="dxa"/>
          </w:tcPr>
          <w:p w14:paraId="16EB9BF4" w14:textId="77777777" w:rsidR="00D43E7F" w:rsidRPr="00B93C63" w:rsidRDefault="00D43E7F" w:rsidP="00B27FDD">
            <w:pPr>
              <w:pStyle w:val="TAL"/>
              <w:jc w:val="center"/>
              <w:rPr>
                <w:rFonts w:cs="Arial"/>
                <w:lang w:eastAsia="zh-CN"/>
              </w:rPr>
            </w:pPr>
            <w:r>
              <w:rPr>
                <w:rFonts w:cs="Arial"/>
                <w:lang w:eastAsia="zh-CN"/>
              </w:rPr>
              <w:t>10</w:t>
            </w:r>
          </w:p>
        </w:tc>
        <w:tc>
          <w:tcPr>
            <w:tcW w:w="2514" w:type="dxa"/>
          </w:tcPr>
          <w:p w14:paraId="67CAAA58" w14:textId="77777777" w:rsidR="00D43E7F" w:rsidRPr="00B93C63" w:rsidRDefault="00D43E7F" w:rsidP="00B27FDD">
            <w:pPr>
              <w:pStyle w:val="TAC"/>
              <w:jc w:val="left"/>
              <w:rPr>
                <w:bCs/>
                <w:noProof/>
                <w:lang w:eastAsia="zh-CN"/>
              </w:rPr>
            </w:pPr>
            <w:r w:rsidRPr="00F537EB">
              <w:rPr>
                <w:bCs/>
                <w:kern w:val="2"/>
              </w:rPr>
              <w:t>Indicates the minimum granularity in frequency domain for the sensing for PSSCH resource selection in the unit of PRB</w:t>
            </w:r>
          </w:p>
        </w:tc>
      </w:tr>
      <w:tr w:rsidR="00D43E7F" w:rsidRPr="00B93C63" w14:paraId="47DA760F" w14:textId="77777777" w:rsidTr="00B27FDD">
        <w:tc>
          <w:tcPr>
            <w:tcW w:w="3790" w:type="dxa"/>
            <w:gridSpan w:val="2"/>
          </w:tcPr>
          <w:p w14:paraId="45256F89" w14:textId="77777777" w:rsidR="00D43E7F" w:rsidRPr="00B93C63" w:rsidRDefault="00D43E7F" w:rsidP="00B27FDD">
            <w:pPr>
              <w:pStyle w:val="TAL"/>
              <w:rPr>
                <w:rFonts w:eastAsia="Calibri" w:cs="Arial"/>
                <w:szCs w:val="22"/>
                <w:lang w:eastAsia="ja-JP"/>
              </w:rPr>
            </w:pPr>
            <w:r w:rsidRPr="00B93C63">
              <w:rPr>
                <w:rFonts w:cs="Arial"/>
                <w:lang w:eastAsia="ja-JP"/>
              </w:rPr>
              <w:t>Number of Active Sidelink UEs</w:t>
            </w:r>
          </w:p>
        </w:tc>
        <w:tc>
          <w:tcPr>
            <w:tcW w:w="709" w:type="dxa"/>
          </w:tcPr>
          <w:p w14:paraId="4834AA0B" w14:textId="77777777" w:rsidR="00D43E7F" w:rsidRPr="00B93C63" w:rsidRDefault="00D43E7F" w:rsidP="00B27FDD">
            <w:pPr>
              <w:pStyle w:val="TAC"/>
              <w:rPr>
                <w:rFonts w:eastAsia="Calibri" w:cs="Arial"/>
                <w:lang w:eastAsia="ja-JP"/>
              </w:rPr>
            </w:pPr>
          </w:p>
        </w:tc>
        <w:tc>
          <w:tcPr>
            <w:tcW w:w="2834" w:type="dxa"/>
          </w:tcPr>
          <w:p w14:paraId="276C4895" w14:textId="77777777" w:rsidR="00D43E7F" w:rsidRPr="00B93C63" w:rsidRDefault="00D43E7F" w:rsidP="00B27FDD">
            <w:pPr>
              <w:pStyle w:val="TAC"/>
              <w:rPr>
                <w:rFonts w:eastAsia="Calibri" w:cs="Arial"/>
                <w:lang w:eastAsia="ja-JP"/>
              </w:rPr>
            </w:pPr>
            <w:r>
              <w:rPr>
                <w:rFonts w:cs="Arial"/>
                <w:lang w:eastAsia="ja-JP"/>
              </w:rPr>
              <w:t>5</w:t>
            </w:r>
            <w:r w:rsidRPr="00B93C63">
              <w:rPr>
                <w:rFonts w:cs="Arial"/>
                <w:lang w:eastAsia="ja-JP"/>
              </w:rPr>
              <w:t>0</w:t>
            </w:r>
          </w:p>
        </w:tc>
        <w:tc>
          <w:tcPr>
            <w:tcW w:w="2514" w:type="dxa"/>
          </w:tcPr>
          <w:p w14:paraId="002934C7" w14:textId="77777777" w:rsidR="00D43E7F" w:rsidRPr="00B93C63" w:rsidRDefault="00D43E7F" w:rsidP="00B27FDD">
            <w:pPr>
              <w:pStyle w:val="TAC"/>
              <w:jc w:val="left"/>
              <w:rPr>
                <w:rFonts w:eastAsia="Calibri" w:cs="Arial"/>
                <w:lang w:eastAsia="ja-JP"/>
              </w:rPr>
            </w:pPr>
            <w:r w:rsidRPr="00B93C63">
              <w:rPr>
                <w:rFonts w:cs="Arial"/>
                <w:lang w:eastAsia="ja-JP"/>
              </w:rPr>
              <w:t xml:space="preserve">Active </w:t>
            </w:r>
            <w:r w:rsidRPr="00B93C63">
              <w:rPr>
                <w:rFonts w:eastAsia="Calibri" w:cs="Arial"/>
                <w:lang w:eastAsia="ja-JP"/>
              </w:rPr>
              <w:t xml:space="preserve">Sidelink UE i = 0, .., </w:t>
            </w:r>
            <w:r>
              <w:rPr>
                <w:rFonts w:eastAsia="Calibri" w:cs="Arial"/>
                <w:lang w:eastAsia="ja-JP"/>
              </w:rPr>
              <w:t>49</w:t>
            </w:r>
          </w:p>
        </w:tc>
      </w:tr>
      <w:tr w:rsidR="00D43E7F" w:rsidRPr="00B93C63" w14:paraId="0BE18FF9" w14:textId="77777777" w:rsidTr="00B27FDD">
        <w:tc>
          <w:tcPr>
            <w:tcW w:w="3790" w:type="dxa"/>
            <w:gridSpan w:val="2"/>
            <w:vAlign w:val="center"/>
          </w:tcPr>
          <w:p w14:paraId="22EFE708" w14:textId="77777777" w:rsidR="00D43E7F" w:rsidRPr="00B93C63" w:rsidRDefault="00D43E7F" w:rsidP="00B27FDD">
            <w:pPr>
              <w:pStyle w:val="TAC"/>
              <w:jc w:val="left"/>
              <w:rPr>
                <w:rFonts w:cs="Arial"/>
                <w:lang w:eastAsia="zh-CN"/>
              </w:rPr>
            </w:pPr>
            <w:r w:rsidRPr="00B93C63">
              <w:rPr>
                <w:rFonts w:eastAsia="Malgun Gothic"/>
                <w:i/>
              </w:rPr>
              <w:t>SL-ThresPSSCH-RSRP</w:t>
            </w:r>
          </w:p>
        </w:tc>
        <w:tc>
          <w:tcPr>
            <w:tcW w:w="709" w:type="dxa"/>
          </w:tcPr>
          <w:p w14:paraId="687EEE01" w14:textId="77777777" w:rsidR="00D43E7F" w:rsidRPr="00B93C63" w:rsidRDefault="00D43E7F" w:rsidP="00B27FDD">
            <w:pPr>
              <w:pStyle w:val="TAC"/>
              <w:rPr>
                <w:rFonts w:eastAsia="Calibri" w:cs="Arial"/>
                <w:lang w:eastAsia="ja-JP"/>
              </w:rPr>
            </w:pPr>
          </w:p>
        </w:tc>
        <w:tc>
          <w:tcPr>
            <w:tcW w:w="2834" w:type="dxa"/>
            <w:vAlign w:val="center"/>
          </w:tcPr>
          <w:p w14:paraId="687D7CDE" w14:textId="77777777" w:rsidR="00D43E7F" w:rsidRPr="00B93C63" w:rsidRDefault="00D43E7F" w:rsidP="00B27FDD">
            <w:pPr>
              <w:pStyle w:val="TAC"/>
              <w:rPr>
                <w:rFonts w:cs="Arial"/>
                <w:lang w:eastAsia="zh-CN"/>
              </w:rPr>
            </w:pPr>
            <w:r w:rsidRPr="00B93C63">
              <w:rPr>
                <w:rFonts w:cs="Arial"/>
                <w:lang w:eastAsia="ja-JP"/>
              </w:rPr>
              <w:t>1</w:t>
            </w:r>
            <w:r w:rsidRPr="00B93C63">
              <w:rPr>
                <w:rFonts w:cs="Arial" w:hint="eastAsia"/>
                <w:lang w:eastAsia="zh-CN"/>
              </w:rPr>
              <w:t>2</w:t>
            </w:r>
          </w:p>
        </w:tc>
        <w:tc>
          <w:tcPr>
            <w:tcW w:w="2514" w:type="dxa"/>
            <w:vAlign w:val="center"/>
          </w:tcPr>
          <w:p w14:paraId="312C4F0E" w14:textId="77777777" w:rsidR="00D43E7F" w:rsidRPr="00B93C63" w:rsidRDefault="00D43E7F" w:rsidP="00B27FDD">
            <w:pPr>
              <w:pStyle w:val="TAC"/>
              <w:jc w:val="left"/>
              <w:rPr>
                <w:rFonts w:cs="Arial"/>
                <w:lang w:eastAsia="ja-JP"/>
              </w:rPr>
            </w:pPr>
            <w:r w:rsidRPr="00B93C63">
              <w:rPr>
                <w:rFonts w:cs="Arial"/>
                <w:lang w:eastAsia="ja-JP"/>
              </w:rPr>
              <w:t>Corresponding -</w:t>
            </w:r>
            <w:r w:rsidRPr="00B93C63">
              <w:rPr>
                <w:rFonts w:cs="Arial"/>
                <w:bCs/>
                <w:lang w:eastAsia="ja-JP"/>
              </w:rPr>
              <w:t>1</w:t>
            </w:r>
            <w:r w:rsidRPr="00B93C63">
              <w:rPr>
                <w:rFonts w:cs="Arial" w:hint="eastAsia"/>
                <w:bCs/>
                <w:lang w:eastAsia="zh-CN"/>
              </w:rPr>
              <w:t>06</w:t>
            </w:r>
            <w:r w:rsidRPr="00B93C63">
              <w:rPr>
                <w:rFonts w:cs="Arial"/>
                <w:bCs/>
                <w:lang w:eastAsia="ja-JP"/>
              </w:rPr>
              <w:t xml:space="preserve"> </w:t>
            </w:r>
            <w:r w:rsidRPr="00B93C63">
              <w:rPr>
                <w:rFonts w:cs="Arial"/>
                <w:lang w:eastAsia="ja-JP"/>
              </w:rPr>
              <w:t>dBm as defined in Section 6.3.</w:t>
            </w:r>
            <w:r>
              <w:rPr>
                <w:rFonts w:cs="Arial"/>
                <w:lang w:eastAsia="ja-JP"/>
              </w:rPr>
              <w:t>5</w:t>
            </w:r>
            <w:r w:rsidRPr="00B93C63">
              <w:rPr>
                <w:rFonts w:cs="Arial"/>
                <w:lang w:eastAsia="ja-JP"/>
              </w:rPr>
              <w:t xml:space="preserve"> in TS3</w:t>
            </w:r>
            <w:r>
              <w:rPr>
                <w:rFonts w:cs="Arial"/>
                <w:lang w:eastAsia="ja-JP"/>
              </w:rPr>
              <w:t>8</w:t>
            </w:r>
            <w:r w:rsidRPr="00B93C63">
              <w:rPr>
                <w:rFonts w:cs="Arial"/>
                <w:lang w:eastAsia="ja-JP"/>
              </w:rPr>
              <w:t>.331</w:t>
            </w:r>
            <w:r>
              <w:rPr>
                <w:rFonts w:cs="Arial"/>
                <w:lang w:eastAsia="ja-JP"/>
              </w:rPr>
              <w:t>[2]</w:t>
            </w:r>
          </w:p>
        </w:tc>
      </w:tr>
      <w:tr w:rsidR="00D43E7F" w:rsidRPr="00B93C63" w14:paraId="69CB9C57" w14:textId="77777777" w:rsidTr="00B27FDD">
        <w:tc>
          <w:tcPr>
            <w:tcW w:w="1241" w:type="dxa"/>
            <w:vMerge w:val="restart"/>
            <w:vAlign w:val="center"/>
          </w:tcPr>
          <w:p w14:paraId="675D0CA9" w14:textId="77777777" w:rsidR="00D43E7F" w:rsidRPr="00B93C63" w:rsidRDefault="00D43E7F" w:rsidP="00B27FDD">
            <w:pPr>
              <w:pStyle w:val="TAL"/>
              <w:rPr>
                <w:rFonts w:eastAsia="Calibri" w:cs="Arial"/>
                <w:szCs w:val="22"/>
                <w:lang w:eastAsia="ja-JP"/>
              </w:rPr>
            </w:pPr>
            <w:r w:rsidRPr="00B93C63">
              <w:rPr>
                <w:rFonts w:cs="Arial"/>
                <w:lang w:eastAsia="ja-JP"/>
              </w:rPr>
              <w:t>Active Sidelink UEs</w:t>
            </w:r>
            <w:r>
              <w:rPr>
                <w:rFonts w:cs="Arial"/>
                <w:lang w:eastAsia="ja-JP"/>
              </w:rPr>
              <w:t xml:space="preserve"> (</w:t>
            </w:r>
            <w:r w:rsidRPr="00B93C63">
              <w:rPr>
                <w:rFonts w:eastAsia="Calibri" w:cs="Arial"/>
                <w:lang w:eastAsia="ja-JP"/>
              </w:rPr>
              <w:t xml:space="preserve">UE i = 0, .., </w:t>
            </w:r>
            <w:r>
              <w:rPr>
                <w:rFonts w:eastAsia="Calibri" w:cs="Arial"/>
                <w:lang w:eastAsia="ja-JP"/>
              </w:rPr>
              <w:t>4</w:t>
            </w:r>
            <w:r w:rsidRPr="00B93C63">
              <w:rPr>
                <w:rFonts w:eastAsia="Calibri" w:cs="Arial"/>
                <w:lang w:eastAsia="ja-JP"/>
              </w:rPr>
              <w:t>9</w:t>
            </w:r>
            <w:r>
              <w:rPr>
                <w:rFonts w:cs="Arial"/>
                <w:lang w:eastAsia="ja-JP"/>
              </w:rPr>
              <w:t>)</w:t>
            </w:r>
          </w:p>
        </w:tc>
        <w:tc>
          <w:tcPr>
            <w:tcW w:w="2549" w:type="dxa"/>
            <w:vAlign w:val="center"/>
          </w:tcPr>
          <w:p w14:paraId="77BB9AFD" w14:textId="77777777" w:rsidR="00D43E7F" w:rsidRPr="00B93C63" w:rsidRDefault="00D43E7F" w:rsidP="00B27FDD">
            <w:pPr>
              <w:pStyle w:val="TAL"/>
              <w:rPr>
                <w:rFonts w:eastAsia="Calibri" w:cs="Arial"/>
                <w:szCs w:val="22"/>
                <w:lang w:eastAsia="ja-JP"/>
              </w:rPr>
            </w:pPr>
            <w:r w:rsidRPr="00B93C63">
              <w:rPr>
                <w:rFonts w:cs="Arial"/>
                <w:lang w:eastAsia="ja-JP"/>
              </w:rPr>
              <w:t>V2X sidelink Communication preconfiguration</w:t>
            </w:r>
          </w:p>
        </w:tc>
        <w:tc>
          <w:tcPr>
            <w:tcW w:w="709" w:type="dxa"/>
            <w:vAlign w:val="center"/>
          </w:tcPr>
          <w:p w14:paraId="7335D5D1" w14:textId="77777777" w:rsidR="00D43E7F" w:rsidRPr="00B93C63" w:rsidRDefault="00D43E7F" w:rsidP="00B27FDD">
            <w:pPr>
              <w:pStyle w:val="TAC"/>
              <w:rPr>
                <w:rFonts w:eastAsia="Calibri" w:cs="Arial"/>
                <w:lang w:eastAsia="ja-JP"/>
              </w:rPr>
            </w:pPr>
          </w:p>
        </w:tc>
        <w:tc>
          <w:tcPr>
            <w:tcW w:w="2834" w:type="dxa"/>
            <w:vAlign w:val="center"/>
          </w:tcPr>
          <w:p w14:paraId="7358A124" w14:textId="77777777" w:rsidR="00D43E7F" w:rsidRPr="00B93C63" w:rsidRDefault="00D43E7F" w:rsidP="00B27FDD">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.2-1</w:t>
            </w:r>
          </w:p>
          <w:p w14:paraId="2A2AE9C6" w14:textId="77777777" w:rsidR="00D43E7F" w:rsidRPr="00B93C63" w:rsidRDefault="00D43E7F" w:rsidP="00B27FDD">
            <w:pPr>
              <w:pStyle w:val="TAC"/>
              <w:rPr>
                <w:rFonts w:eastAsia="Calibri" w:cs="Arial"/>
                <w:lang w:eastAsia="ja-JP"/>
              </w:rPr>
            </w:pPr>
            <w:r>
              <w:rPr>
                <w:rFonts w:cs="Arial"/>
                <w:lang w:eastAsia="ja-JP"/>
              </w:rPr>
              <w:t xml:space="preserve">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514" w:type="dxa"/>
            <w:vAlign w:val="center"/>
          </w:tcPr>
          <w:p w14:paraId="4B5728F8" w14:textId="77777777" w:rsidR="00D43E7F" w:rsidRPr="00B93C63" w:rsidRDefault="00D43E7F" w:rsidP="00B27FDD">
            <w:pPr>
              <w:pStyle w:val="TAC"/>
              <w:jc w:val="left"/>
              <w:rPr>
                <w:rFonts w:eastAsia="Calibri" w:cs="Arial"/>
                <w:lang w:eastAsia="ja-JP"/>
              </w:rPr>
            </w:pPr>
            <w:r w:rsidRPr="00B93C63">
              <w:rPr>
                <w:rFonts w:eastAsia="Calibri" w:cs="Arial"/>
                <w:lang w:eastAsia="ja-JP"/>
              </w:rPr>
              <w:t>IE values unless specified otherwise in this test.</w:t>
            </w:r>
          </w:p>
        </w:tc>
      </w:tr>
      <w:tr w:rsidR="00D43E7F" w:rsidRPr="00B93C63" w14:paraId="5451447C" w14:textId="77777777" w:rsidTr="00B27FDD">
        <w:tc>
          <w:tcPr>
            <w:tcW w:w="1241" w:type="dxa"/>
            <w:vMerge/>
            <w:vAlign w:val="center"/>
          </w:tcPr>
          <w:p w14:paraId="4339A52C" w14:textId="77777777" w:rsidR="00D43E7F" w:rsidRPr="00B93C63" w:rsidRDefault="00D43E7F" w:rsidP="00B27FDD">
            <w:pPr>
              <w:pStyle w:val="TAL"/>
              <w:rPr>
                <w:rFonts w:eastAsia="Calibri" w:cs="Arial"/>
                <w:szCs w:val="22"/>
                <w:lang w:eastAsia="ja-JP"/>
              </w:rPr>
            </w:pPr>
          </w:p>
        </w:tc>
        <w:tc>
          <w:tcPr>
            <w:tcW w:w="2549" w:type="dxa"/>
            <w:vAlign w:val="center"/>
          </w:tcPr>
          <w:p w14:paraId="15827496" w14:textId="77777777" w:rsidR="00D43E7F" w:rsidRPr="00B93C63" w:rsidRDefault="00D43E7F" w:rsidP="00B27FDD">
            <w:pPr>
              <w:pStyle w:val="TAC"/>
              <w:jc w:val="left"/>
              <w:rPr>
                <w:rFonts w:cs="Arial"/>
                <w:lang w:eastAsia="ja-JP"/>
              </w:rPr>
            </w:pPr>
            <w:r w:rsidRPr="00F537EB">
              <w:t>sl-TimeResource-r16</w:t>
            </w:r>
            <w:r>
              <w:t xml:space="preserve"> </w:t>
            </w:r>
            <w:r w:rsidRPr="00B93C63">
              <w:t xml:space="preserve">included in </w:t>
            </w:r>
            <w:r w:rsidRPr="00F537EB">
              <w:t>SL-ResourcePool</w:t>
            </w:r>
          </w:p>
        </w:tc>
        <w:tc>
          <w:tcPr>
            <w:tcW w:w="709" w:type="dxa"/>
            <w:vAlign w:val="center"/>
          </w:tcPr>
          <w:p w14:paraId="48BF4BAC" w14:textId="77777777" w:rsidR="00D43E7F" w:rsidRPr="00B93C63" w:rsidRDefault="00D43E7F" w:rsidP="00B27FDD">
            <w:pPr>
              <w:pStyle w:val="TAC"/>
              <w:rPr>
                <w:rFonts w:eastAsia="Calibri" w:cs="Arial"/>
                <w:lang w:eastAsia="ja-JP"/>
              </w:rPr>
            </w:pPr>
          </w:p>
        </w:tc>
        <w:tc>
          <w:tcPr>
            <w:tcW w:w="2834" w:type="dxa"/>
            <w:vAlign w:val="center"/>
          </w:tcPr>
          <w:p w14:paraId="6DC6F3A0" w14:textId="77777777" w:rsidR="00D43E7F" w:rsidRPr="00B93C63" w:rsidRDefault="00D43E7F" w:rsidP="00B27FDD">
            <w:pPr>
              <w:pStyle w:val="TAC"/>
              <w:rPr>
                <w:rFonts w:cs="Arial"/>
                <w:lang w:eastAsia="ja-JP"/>
              </w:rPr>
            </w:pPr>
            <w:r>
              <w:rPr>
                <w:rFonts w:cs="Arial"/>
                <w:lang w:eastAsia="ja-JP"/>
              </w:rPr>
              <w:t>{1</w:t>
            </w:r>
            <w:r>
              <w:rPr>
                <w:rFonts w:cs="Arial"/>
                <w:vertAlign w:val="subscript"/>
                <w:lang w:eastAsia="ja-JP"/>
              </w:rPr>
              <w:t>i</w:t>
            </w:r>
            <w:r>
              <w:rPr>
                <w:rFonts w:cs="Arial"/>
                <w:lang w:eastAsia="ja-JP"/>
              </w:rPr>
              <w:t>}</w:t>
            </w:r>
            <w:r>
              <w:rPr>
                <w:rFonts w:cs="Arial"/>
                <w:vertAlign w:val="subscript"/>
                <w:lang w:eastAsia="ja-JP"/>
              </w:rPr>
              <w:t xml:space="preserve"> </w:t>
            </w:r>
            <w:r>
              <w:rPr>
                <w:rFonts w:cs="Arial"/>
                <w:vertAlign w:val="superscript"/>
                <w:lang w:eastAsia="ja-JP"/>
              </w:rPr>
              <w:t>Note1</w:t>
            </w:r>
          </w:p>
        </w:tc>
        <w:tc>
          <w:tcPr>
            <w:tcW w:w="2514" w:type="dxa"/>
            <w:vAlign w:val="center"/>
          </w:tcPr>
          <w:p w14:paraId="047D41C8" w14:textId="77777777" w:rsidR="00D43E7F" w:rsidRPr="00B93C63" w:rsidRDefault="00D43E7F" w:rsidP="00B27FDD">
            <w:pPr>
              <w:pStyle w:val="TAL"/>
              <w:rPr>
                <w:rFonts w:cs="Arial"/>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TX</w:t>
            </w:r>
            <w:r>
              <w:rPr>
                <w:iCs/>
                <w:lang w:eastAsia="zh-CN"/>
              </w:rPr>
              <w:t xml:space="preserve"> and Rx</w:t>
            </w:r>
            <w:r w:rsidRPr="00B93C63">
              <w:rPr>
                <w:rFonts w:hint="eastAsia"/>
                <w:iCs/>
                <w:lang w:eastAsia="zh-CN"/>
              </w:rPr>
              <w:t xml:space="preserve">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tr w:rsidR="00D43E7F" w:rsidRPr="00B93C63" w14:paraId="3AD242FD" w14:textId="77777777" w:rsidTr="00B27FDD">
        <w:tc>
          <w:tcPr>
            <w:tcW w:w="1241" w:type="dxa"/>
            <w:vMerge/>
            <w:vAlign w:val="center"/>
          </w:tcPr>
          <w:p w14:paraId="4CBD370B" w14:textId="77777777" w:rsidR="00D43E7F" w:rsidRPr="00B93C63" w:rsidRDefault="00D43E7F" w:rsidP="00B27FDD">
            <w:pPr>
              <w:pStyle w:val="TAL"/>
              <w:rPr>
                <w:rFonts w:eastAsia="Calibri" w:cs="Arial"/>
                <w:szCs w:val="22"/>
                <w:lang w:eastAsia="ja-JP"/>
              </w:rPr>
            </w:pPr>
          </w:p>
        </w:tc>
        <w:tc>
          <w:tcPr>
            <w:tcW w:w="2549" w:type="dxa"/>
            <w:vAlign w:val="center"/>
          </w:tcPr>
          <w:p w14:paraId="11F56D5A" w14:textId="77777777" w:rsidR="00D43E7F" w:rsidRPr="00B93C63" w:rsidRDefault="00D43E7F" w:rsidP="00B27FDD">
            <w:pPr>
              <w:pStyle w:val="TAC"/>
              <w:jc w:val="left"/>
            </w:pPr>
            <w:r>
              <w:t>sl-N</w:t>
            </w:r>
            <w:r w:rsidRPr="00B93C63">
              <w:t>umSubchannel-r1</w:t>
            </w:r>
            <w:r>
              <w:t>6</w:t>
            </w:r>
            <w:r w:rsidRPr="00B93C63">
              <w:t xml:space="preserve"> included in </w:t>
            </w:r>
            <w:r w:rsidRPr="00F537EB">
              <w:t>SL-ResourcePool</w:t>
            </w:r>
          </w:p>
        </w:tc>
        <w:tc>
          <w:tcPr>
            <w:tcW w:w="709" w:type="dxa"/>
            <w:vAlign w:val="center"/>
          </w:tcPr>
          <w:p w14:paraId="0F70CCB2" w14:textId="77777777" w:rsidR="00D43E7F" w:rsidRPr="00B93C63" w:rsidRDefault="00D43E7F" w:rsidP="00B27FDD">
            <w:pPr>
              <w:pStyle w:val="TAC"/>
              <w:rPr>
                <w:rFonts w:eastAsia="Calibri" w:cs="Arial"/>
                <w:lang w:eastAsia="ja-JP"/>
              </w:rPr>
            </w:pPr>
          </w:p>
        </w:tc>
        <w:tc>
          <w:tcPr>
            <w:tcW w:w="2834" w:type="dxa"/>
            <w:vAlign w:val="center"/>
          </w:tcPr>
          <w:p w14:paraId="75698893" w14:textId="77777777" w:rsidR="00D43E7F" w:rsidRPr="00B93C63" w:rsidRDefault="00D43E7F" w:rsidP="00B27FDD">
            <w:pPr>
              <w:pStyle w:val="TAC"/>
              <w:rPr>
                <w:rFonts w:cs="Arial"/>
                <w:lang w:eastAsia="zh-CN"/>
              </w:rPr>
            </w:pPr>
            <w:r w:rsidRPr="00B93C63">
              <w:rPr>
                <w:rFonts w:cs="Arial" w:hint="eastAsia"/>
                <w:lang w:eastAsia="zh-CN"/>
              </w:rPr>
              <w:t>1</w:t>
            </w:r>
          </w:p>
        </w:tc>
        <w:tc>
          <w:tcPr>
            <w:tcW w:w="2514" w:type="dxa"/>
            <w:vAlign w:val="center"/>
          </w:tcPr>
          <w:p w14:paraId="6CA96D48" w14:textId="77777777" w:rsidR="00D43E7F" w:rsidRPr="00B93C63" w:rsidRDefault="00D43E7F" w:rsidP="00B27FDD">
            <w:pPr>
              <w:pStyle w:val="TAL"/>
              <w:rPr>
                <w:bCs/>
                <w:noProof/>
                <w:lang w:eastAsia="zh-CN"/>
              </w:rPr>
            </w:pPr>
            <w:r w:rsidRPr="00B93C63">
              <w:rPr>
                <w:rFonts w:hint="eastAsia"/>
                <w:bCs/>
                <w:noProof/>
                <w:lang w:eastAsia="zh-CN"/>
              </w:rPr>
              <w:t>I</w:t>
            </w:r>
            <w:r w:rsidRPr="00B93C63">
              <w:rPr>
                <w:rFonts w:hint="eastAsia"/>
                <w:bCs/>
                <w:noProof/>
              </w:rPr>
              <w:t xml:space="preserve">ndicates </w:t>
            </w:r>
            <w:r w:rsidRPr="00B93C63">
              <w:rPr>
                <w:iCs/>
              </w:rPr>
              <w:t xml:space="preserve">the number of </w:t>
            </w:r>
            <w:r w:rsidRPr="00B93C63">
              <w:rPr>
                <w:bCs/>
                <w:kern w:val="2"/>
                <w:lang w:eastAsia="zh-CN"/>
              </w:rPr>
              <w:t>sub-channels for</w:t>
            </w:r>
            <w:r w:rsidRPr="00B93C63">
              <w:rPr>
                <w:iCs/>
              </w:rPr>
              <w:t xml:space="preserve"> </w:t>
            </w:r>
            <w:r w:rsidRPr="00B93C63">
              <w:rPr>
                <w:rFonts w:hint="eastAsia"/>
                <w:iCs/>
                <w:lang w:eastAsia="zh-CN"/>
              </w:rPr>
              <w:t xml:space="preserve">TX </w:t>
            </w:r>
            <w:r w:rsidRPr="00B93C63">
              <w:rPr>
                <w:iCs/>
              </w:rPr>
              <w:t>resource pool</w:t>
            </w:r>
          </w:p>
        </w:tc>
      </w:tr>
      <w:tr w:rsidR="00D43E7F" w:rsidRPr="00B93C63" w14:paraId="68209835" w14:textId="77777777" w:rsidTr="00B27FDD">
        <w:trPr>
          <w:trHeight w:val="2121"/>
        </w:trPr>
        <w:tc>
          <w:tcPr>
            <w:tcW w:w="1241" w:type="dxa"/>
            <w:vMerge/>
            <w:vAlign w:val="center"/>
          </w:tcPr>
          <w:p w14:paraId="2F60CA0A" w14:textId="77777777" w:rsidR="00D43E7F" w:rsidRPr="00B93C63" w:rsidRDefault="00D43E7F" w:rsidP="00B27FDD">
            <w:pPr>
              <w:pStyle w:val="TAL"/>
              <w:rPr>
                <w:rFonts w:eastAsia="Calibri" w:cs="Arial"/>
                <w:szCs w:val="22"/>
                <w:lang w:eastAsia="ja-JP"/>
              </w:rPr>
            </w:pPr>
          </w:p>
        </w:tc>
        <w:tc>
          <w:tcPr>
            <w:tcW w:w="2549" w:type="dxa"/>
            <w:vAlign w:val="center"/>
          </w:tcPr>
          <w:p w14:paraId="2F33AB37" w14:textId="77777777" w:rsidR="00D43E7F" w:rsidRPr="00B93C63" w:rsidRDefault="00D43E7F" w:rsidP="00B27FDD">
            <w:pPr>
              <w:pStyle w:val="TAC"/>
              <w:jc w:val="left"/>
            </w:pPr>
            <w:r>
              <w:t>sl-S</w:t>
            </w:r>
            <w:r w:rsidRPr="00B93C63">
              <w:t>tartRB-Subchannel-r1</w:t>
            </w:r>
            <w:r>
              <w:t>6</w:t>
            </w:r>
            <w:r w:rsidRPr="00B93C63">
              <w:t xml:space="preserve"> included in </w:t>
            </w:r>
            <w:r w:rsidRPr="00F537EB">
              <w:t>SL-ResourcePool</w:t>
            </w:r>
          </w:p>
        </w:tc>
        <w:tc>
          <w:tcPr>
            <w:tcW w:w="709" w:type="dxa"/>
            <w:vAlign w:val="center"/>
          </w:tcPr>
          <w:p w14:paraId="6C3C1EB1" w14:textId="77777777" w:rsidR="00D43E7F" w:rsidRPr="00B93C63" w:rsidRDefault="00D43E7F" w:rsidP="00B27FDD">
            <w:pPr>
              <w:pStyle w:val="TAC"/>
              <w:rPr>
                <w:rFonts w:eastAsia="Calibri" w:cs="Arial"/>
                <w:lang w:eastAsia="ja-JP"/>
              </w:rPr>
            </w:pPr>
          </w:p>
        </w:tc>
        <w:tc>
          <w:tcPr>
            <w:tcW w:w="2834" w:type="dxa"/>
            <w:vAlign w:val="center"/>
          </w:tcPr>
          <w:p w14:paraId="5972519A" w14:textId="77777777" w:rsidR="00D43E7F" w:rsidRPr="00B93C63" w:rsidRDefault="00D43E7F" w:rsidP="00B27FDD">
            <w:pPr>
              <w:pStyle w:val="TAC"/>
              <w:rPr>
                <w:rFonts w:cs="Arial"/>
                <w:lang w:eastAsia="zh-CN"/>
              </w:rPr>
            </w:pPr>
            <w:r>
              <w:rPr>
                <w:rFonts w:cs="Arial"/>
                <w:lang w:eastAsia="zh-CN"/>
              </w:rPr>
              <w:t>floor(i/10)x10</w:t>
            </w:r>
          </w:p>
        </w:tc>
        <w:tc>
          <w:tcPr>
            <w:tcW w:w="2514" w:type="dxa"/>
            <w:vAlign w:val="center"/>
          </w:tcPr>
          <w:p w14:paraId="11B170F7" w14:textId="77777777" w:rsidR="00D43E7F" w:rsidRDefault="00D43E7F" w:rsidP="00B27FDD">
            <w:pPr>
              <w:pStyle w:val="TAL"/>
              <w:rPr>
                <w:bCs/>
                <w:noProof/>
                <w:lang w:eastAsia="zh-CN"/>
              </w:rPr>
            </w:pPr>
            <w:r w:rsidRPr="00B93C63">
              <w:rPr>
                <w:bCs/>
                <w:noProof/>
                <w:lang w:eastAsia="zh-CN"/>
              </w:rPr>
              <w:t>Indicates t</w:t>
            </w:r>
            <w:r w:rsidRPr="00B93C63">
              <w:rPr>
                <w:bCs/>
                <w:noProof/>
              </w:rPr>
              <w:t>he lowest RB index of the subchannel with the lowest index</w:t>
            </w:r>
            <w:r w:rsidRPr="00B93C63">
              <w:rPr>
                <w:bCs/>
                <w:noProof/>
                <w:lang w:eastAsia="zh-CN"/>
              </w:rPr>
              <w:t>.</w:t>
            </w:r>
          </w:p>
          <w:p w14:paraId="5F477C69" w14:textId="77777777" w:rsidR="00D43E7F" w:rsidRDefault="00D43E7F" w:rsidP="00B27FDD">
            <w:pPr>
              <w:pStyle w:val="TAL"/>
              <w:rPr>
                <w:bCs/>
                <w:noProof/>
                <w:lang w:eastAsia="zh-CN"/>
              </w:rPr>
            </w:pPr>
            <w:r>
              <w:rPr>
                <w:bCs/>
                <w:noProof/>
                <w:lang w:eastAsia="zh-CN"/>
              </w:rPr>
              <w:t>UE 0~9 start RB=0;</w:t>
            </w:r>
          </w:p>
          <w:p w14:paraId="547CA953" w14:textId="77777777" w:rsidR="00D43E7F" w:rsidRDefault="00D43E7F" w:rsidP="00B27FDD">
            <w:pPr>
              <w:pStyle w:val="TAL"/>
              <w:rPr>
                <w:bCs/>
                <w:noProof/>
                <w:lang w:eastAsia="zh-CN"/>
              </w:rPr>
            </w:pPr>
            <w:r>
              <w:rPr>
                <w:bCs/>
                <w:noProof/>
                <w:lang w:eastAsia="zh-CN"/>
              </w:rPr>
              <w:t>UE 10~19 start RB=10;</w:t>
            </w:r>
          </w:p>
          <w:p w14:paraId="4D78C58B" w14:textId="77777777" w:rsidR="00D43E7F" w:rsidRDefault="00D43E7F" w:rsidP="00B27FDD">
            <w:pPr>
              <w:pStyle w:val="TAL"/>
              <w:rPr>
                <w:bCs/>
                <w:noProof/>
                <w:lang w:eastAsia="zh-CN"/>
              </w:rPr>
            </w:pPr>
            <w:r>
              <w:rPr>
                <w:bCs/>
                <w:noProof/>
                <w:lang w:eastAsia="zh-CN"/>
              </w:rPr>
              <w:t>UE 20~29 start RB=20;</w:t>
            </w:r>
          </w:p>
          <w:p w14:paraId="2D3F5105" w14:textId="77777777" w:rsidR="00D43E7F" w:rsidRDefault="00D43E7F" w:rsidP="00B27FDD">
            <w:pPr>
              <w:pStyle w:val="TAL"/>
              <w:rPr>
                <w:bCs/>
                <w:noProof/>
                <w:lang w:eastAsia="zh-CN"/>
              </w:rPr>
            </w:pPr>
            <w:r>
              <w:rPr>
                <w:bCs/>
                <w:noProof/>
                <w:lang w:eastAsia="zh-CN"/>
              </w:rPr>
              <w:t>UE 30~39 start RB=30;</w:t>
            </w:r>
          </w:p>
          <w:p w14:paraId="7113F964" w14:textId="77777777" w:rsidR="00D43E7F" w:rsidRDefault="00D43E7F" w:rsidP="00B27FDD">
            <w:pPr>
              <w:pStyle w:val="TAL"/>
              <w:rPr>
                <w:bCs/>
                <w:noProof/>
                <w:lang w:eastAsia="zh-CN"/>
              </w:rPr>
            </w:pPr>
            <w:r>
              <w:rPr>
                <w:bCs/>
                <w:noProof/>
                <w:lang w:eastAsia="zh-CN"/>
              </w:rPr>
              <w:t>UE 40~49 start RB=40;</w:t>
            </w:r>
          </w:p>
          <w:p w14:paraId="26536398" w14:textId="77777777" w:rsidR="00D43E7F" w:rsidRPr="00B93C63" w:rsidRDefault="00D43E7F" w:rsidP="00B27FDD">
            <w:pPr>
              <w:pStyle w:val="TAL"/>
              <w:rPr>
                <w:bCs/>
                <w:noProof/>
                <w:lang w:eastAsia="zh-CN"/>
              </w:rPr>
            </w:pPr>
          </w:p>
        </w:tc>
      </w:tr>
      <w:tr w:rsidR="00D43E7F" w:rsidRPr="00B93C63" w14:paraId="3C829205" w14:textId="77777777" w:rsidTr="00B27FDD">
        <w:trPr>
          <w:trHeight w:val="318"/>
        </w:trPr>
        <w:tc>
          <w:tcPr>
            <w:tcW w:w="1241" w:type="dxa"/>
            <w:vMerge/>
            <w:vAlign w:val="center"/>
          </w:tcPr>
          <w:p w14:paraId="457C08DD" w14:textId="77777777" w:rsidR="00D43E7F" w:rsidRPr="00B93C63" w:rsidRDefault="00D43E7F" w:rsidP="00B27FDD">
            <w:pPr>
              <w:pStyle w:val="TAL"/>
              <w:rPr>
                <w:rFonts w:eastAsia="Calibri" w:cs="Arial"/>
                <w:szCs w:val="22"/>
                <w:lang w:eastAsia="ja-JP"/>
              </w:rPr>
            </w:pPr>
          </w:p>
        </w:tc>
        <w:tc>
          <w:tcPr>
            <w:tcW w:w="2549" w:type="dxa"/>
            <w:vAlign w:val="center"/>
          </w:tcPr>
          <w:p w14:paraId="426CD76F" w14:textId="77777777" w:rsidR="00D43E7F" w:rsidRDefault="00D43E7F" w:rsidP="00B27FDD">
            <w:pPr>
              <w:pStyle w:val="TAC"/>
              <w:jc w:val="left"/>
            </w:pPr>
            <w:r>
              <w:rPr>
                <w:rFonts w:eastAsia="Calibri" w:cs="Arial"/>
                <w:lang w:eastAsia="ja-JP"/>
              </w:rPr>
              <w:t xml:space="preserve">sl-SubchannelSize-r16 </w:t>
            </w:r>
            <w:r w:rsidRPr="00B93C63">
              <w:t xml:space="preserve">included in </w:t>
            </w:r>
            <w:r w:rsidRPr="00F537EB">
              <w:t>SL-ResourcePool</w:t>
            </w:r>
          </w:p>
        </w:tc>
        <w:tc>
          <w:tcPr>
            <w:tcW w:w="709" w:type="dxa"/>
            <w:vAlign w:val="center"/>
          </w:tcPr>
          <w:p w14:paraId="64918C4C" w14:textId="77777777" w:rsidR="00D43E7F" w:rsidRPr="00B93C63" w:rsidRDefault="00D43E7F" w:rsidP="00B27FDD">
            <w:pPr>
              <w:pStyle w:val="TAC"/>
              <w:rPr>
                <w:rFonts w:eastAsia="Calibri" w:cs="Arial"/>
                <w:lang w:eastAsia="ja-JP"/>
              </w:rPr>
            </w:pPr>
          </w:p>
        </w:tc>
        <w:tc>
          <w:tcPr>
            <w:tcW w:w="2834" w:type="dxa"/>
            <w:vAlign w:val="center"/>
          </w:tcPr>
          <w:p w14:paraId="3EC02AAF" w14:textId="77777777" w:rsidR="00D43E7F" w:rsidRDefault="00D43E7F" w:rsidP="00B27FDD">
            <w:pPr>
              <w:pStyle w:val="TAC"/>
              <w:rPr>
                <w:rFonts w:cs="Arial"/>
                <w:lang w:eastAsia="zh-CN"/>
              </w:rPr>
            </w:pPr>
            <w:r>
              <w:rPr>
                <w:rFonts w:cs="Arial"/>
                <w:lang w:eastAsia="zh-CN"/>
              </w:rPr>
              <w:t>10</w:t>
            </w:r>
          </w:p>
        </w:tc>
        <w:tc>
          <w:tcPr>
            <w:tcW w:w="2514" w:type="dxa"/>
            <w:vAlign w:val="center"/>
          </w:tcPr>
          <w:p w14:paraId="6D3244B4" w14:textId="77777777" w:rsidR="00D43E7F" w:rsidRPr="00B93C63" w:rsidRDefault="00D43E7F" w:rsidP="00B27FDD">
            <w:pPr>
              <w:pStyle w:val="TAL"/>
              <w:rPr>
                <w:bCs/>
                <w:noProof/>
                <w:lang w:eastAsia="zh-CN"/>
              </w:rPr>
            </w:pPr>
            <w:r w:rsidRPr="00F537EB">
              <w:rPr>
                <w:bCs/>
                <w:kern w:val="2"/>
              </w:rPr>
              <w:t>Indicates the minimum granularity in frequency domain for the sensing for PSSCH resource selection in the unit of PRB</w:t>
            </w:r>
          </w:p>
        </w:tc>
      </w:tr>
      <w:tr w:rsidR="00D43E7F" w:rsidRPr="00B93C63" w14:paraId="3F4FC84E" w14:textId="77777777" w:rsidTr="00B27FDD">
        <w:trPr>
          <w:trHeight w:val="248"/>
        </w:trPr>
        <w:tc>
          <w:tcPr>
            <w:tcW w:w="3790" w:type="dxa"/>
            <w:gridSpan w:val="2"/>
            <w:vAlign w:val="center"/>
          </w:tcPr>
          <w:p w14:paraId="7828A18E" w14:textId="77777777" w:rsidR="00D43E7F" w:rsidRPr="00B93C63" w:rsidRDefault="00D43E7F" w:rsidP="00B27FDD">
            <w:pPr>
              <w:pStyle w:val="TAC"/>
              <w:jc w:val="left"/>
              <w:rPr>
                <w:rFonts w:cs="Arial"/>
                <w:lang w:eastAsia="ja-JP"/>
              </w:rPr>
            </w:pPr>
            <w:r w:rsidRPr="00B93C63">
              <w:rPr>
                <w:rFonts w:cs="Arial"/>
                <w:lang w:eastAsia="ja-JP"/>
              </w:rPr>
              <w:t xml:space="preserve">Timing offset </w:t>
            </w:r>
            <w:r w:rsidRPr="00B93C63">
              <w:rPr>
                <w:rFonts w:cs="Arial" w:hint="eastAsia"/>
                <w:lang w:eastAsia="zh-CN"/>
              </w:rPr>
              <w:t>among</w:t>
            </w:r>
            <w:r w:rsidRPr="00B93C63">
              <w:rPr>
                <w:rFonts w:cs="Arial"/>
                <w:lang w:eastAsia="ja-JP"/>
              </w:rPr>
              <w:t xml:space="preserve"> Active Sidelink UEs</w:t>
            </w:r>
          </w:p>
        </w:tc>
        <w:tc>
          <w:tcPr>
            <w:tcW w:w="709" w:type="dxa"/>
            <w:vAlign w:val="center"/>
          </w:tcPr>
          <w:p w14:paraId="49CAB953" w14:textId="77777777" w:rsidR="00D43E7F" w:rsidRPr="00B93C63" w:rsidRDefault="00D43E7F" w:rsidP="00B27FDD">
            <w:pPr>
              <w:pStyle w:val="TAC"/>
              <w:rPr>
                <w:rFonts w:eastAsia="Calibri" w:cs="Arial"/>
                <w:lang w:eastAsia="ja-JP"/>
              </w:rPr>
            </w:pPr>
            <w:r w:rsidRPr="00B93C63">
              <w:rPr>
                <w:rFonts w:cs="Arial"/>
                <w:noProof/>
              </w:rPr>
              <w:sym w:font="Symbol" w:char="F06D"/>
            </w:r>
            <w:r w:rsidRPr="00B93C63">
              <w:rPr>
                <w:rFonts w:eastAsia="Calibri" w:cs="Arial"/>
                <w:lang w:eastAsia="ja-JP"/>
              </w:rPr>
              <w:t>s</w:t>
            </w:r>
          </w:p>
        </w:tc>
        <w:tc>
          <w:tcPr>
            <w:tcW w:w="2834" w:type="dxa"/>
            <w:vAlign w:val="center"/>
          </w:tcPr>
          <w:p w14:paraId="01347EFF" w14:textId="77777777" w:rsidR="00D43E7F" w:rsidRPr="00B93C63" w:rsidRDefault="00D43E7F" w:rsidP="00B27FDD">
            <w:pPr>
              <w:pStyle w:val="TAC"/>
              <w:rPr>
                <w:rFonts w:eastAsia="Calibri" w:cs="Arial"/>
                <w:lang w:eastAsia="ja-JP"/>
              </w:rPr>
            </w:pPr>
            <w:r>
              <w:rPr>
                <w:rFonts w:cs="Arial"/>
              </w:rPr>
              <w:t>CP/2</w:t>
            </w:r>
          </w:p>
        </w:tc>
        <w:tc>
          <w:tcPr>
            <w:tcW w:w="2514" w:type="dxa"/>
            <w:vAlign w:val="center"/>
          </w:tcPr>
          <w:p w14:paraId="55F8A7F2" w14:textId="77777777" w:rsidR="00D43E7F" w:rsidRPr="00B93C63" w:rsidRDefault="00D43E7F" w:rsidP="00B27FDD">
            <w:pPr>
              <w:pStyle w:val="TAC"/>
              <w:jc w:val="left"/>
              <w:rPr>
                <w:rFonts w:eastAsia="Calibri" w:cs="Arial"/>
                <w:lang w:eastAsia="ja-JP"/>
              </w:rPr>
            </w:pPr>
            <w:r w:rsidRPr="00B93C63">
              <w:rPr>
                <w:rFonts w:eastAsia="Calibri" w:cs="Arial"/>
                <w:lang w:eastAsia="ja-JP"/>
              </w:rPr>
              <w:t>Synchronous</w:t>
            </w:r>
          </w:p>
        </w:tc>
      </w:tr>
      <w:tr w:rsidR="00D43E7F" w:rsidRPr="00B93C63" w14:paraId="3EF1576D" w14:textId="77777777" w:rsidTr="00B27FDD">
        <w:trPr>
          <w:trHeight w:val="248"/>
        </w:trPr>
        <w:tc>
          <w:tcPr>
            <w:tcW w:w="9847" w:type="dxa"/>
            <w:gridSpan w:val="5"/>
            <w:vAlign w:val="center"/>
          </w:tcPr>
          <w:p w14:paraId="72C43206" w14:textId="77777777" w:rsidR="00D43E7F" w:rsidRDefault="00D43E7F" w:rsidP="00B27FDD">
            <w:pPr>
              <w:pStyle w:val="TAN"/>
              <w:rPr>
                <w:lang w:eastAsia="ja-JP"/>
              </w:rPr>
            </w:pPr>
            <w:r>
              <w:rPr>
                <w:rFonts w:eastAsia="Calibri"/>
                <w:lang w:eastAsia="ja-JP"/>
              </w:rPr>
              <w:t>Note 1:</w:t>
            </w:r>
            <w:r w:rsidRPr="007C7446">
              <w:rPr>
                <w:lang w:val="en-US"/>
              </w:rPr>
              <w:tab/>
            </w:r>
            <w:r>
              <w:rPr>
                <w:rFonts w:eastAsia="Calibri"/>
                <w:lang w:eastAsia="ja-JP"/>
              </w:rPr>
              <w:t>{</w:t>
            </w:r>
            <w:r>
              <w:rPr>
                <w:lang w:eastAsia="ja-JP"/>
              </w:rPr>
              <w:t>1</w:t>
            </w:r>
            <w:r>
              <w:rPr>
                <w:vertAlign w:val="subscript"/>
                <w:lang w:eastAsia="ja-JP"/>
              </w:rPr>
              <w:t>i</w:t>
            </w:r>
            <w:r>
              <w:rPr>
                <w:lang w:eastAsia="ja-JP"/>
              </w:rPr>
              <w:t>}</w:t>
            </w:r>
            <w:r>
              <w:rPr>
                <w:vertAlign w:val="subscript"/>
                <w:lang w:eastAsia="ja-JP"/>
              </w:rPr>
              <w:t xml:space="preserve"> </w:t>
            </w:r>
            <w:r>
              <w:rPr>
                <w:lang w:eastAsia="ja-JP"/>
              </w:rPr>
              <w:t>is a sequence of nine 0’s with one 1 in (mod(i,10 )+1’th position.</w:t>
            </w:r>
          </w:p>
          <w:p w14:paraId="6BBFFA47" w14:textId="77777777" w:rsidR="00D43E7F" w:rsidRPr="007C5AC7" w:rsidRDefault="00D43E7F" w:rsidP="00B27FDD">
            <w:pPr>
              <w:pStyle w:val="TAN"/>
              <w:rPr>
                <w:rFonts w:eastAsia="Calibri"/>
                <w:lang w:eastAsia="zh-TW"/>
              </w:rPr>
            </w:pPr>
            <w:r>
              <w:rPr>
                <w:lang w:eastAsia="ja-JP"/>
              </w:rPr>
              <w:t>Note 2</w:t>
            </w:r>
            <w:r w:rsidRPr="003E0C3C">
              <w:rPr>
                <w:lang w:eastAsia="ja-JP"/>
              </w:rPr>
              <w:t>:</w:t>
            </w:r>
            <w:r w:rsidRPr="007C7446">
              <w:rPr>
                <w:lang w:val="en-US"/>
              </w:rPr>
              <w:tab/>
            </w:r>
            <w:r w:rsidRPr="003E0C3C">
              <w:rPr>
                <w:lang w:eastAsia="ja-JP"/>
              </w:rPr>
              <w:t xml:space="preserve">The UE is </w:t>
            </w:r>
            <w:r w:rsidRPr="003E0C3C">
              <w:rPr>
                <w:lang w:val="en-US" w:eastAsia="ja-JP"/>
              </w:rPr>
              <w:t>only required to be tested in one of the supported test configurations.</w:t>
            </w:r>
          </w:p>
        </w:tc>
      </w:tr>
    </w:tbl>
    <w:p w14:paraId="4BB3BE26" w14:textId="77777777" w:rsidR="00D43E7F" w:rsidRPr="00B93C63" w:rsidRDefault="00D43E7F" w:rsidP="00D43E7F">
      <w:pPr>
        <w:rPr>
          <w:lang w:val="en-US"/>
        </w:rPr>
      </w:pPr>
    </w:p>
    <w:p w14:paraId="49929192" w14:textId="77777777" w:rsidR="00D43E7F" w:rsidRPr="00B93C63" w:rsidRDefault="00D43E7F" w:rsidP="00D43E7F">
      <w:pPr>
        <w:pStyle w:val="TH"/>
      </w:pPr>
      <w:r w:rsidRPr="002A2013">
        <w:lastRenderedPageBreak/>
        <w:t>Table A.9.1.4.5.1-2: Active Sidelink UE Specific Test Parameters for V2X UE Autonomous Resource Selection/Reselection Tests with Contiguous Sensing</w:t>
      </w:r>
    </w:p>
    <w:tbl>
      <w:tblPr>
        <w:tblW w:w="8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0"/>
        <w:gridCol w:w="928"/>
        <w:gridCol w:w="2355"/>
        <w:gridCol w:w="2355"/>
      </w:tblGrid>
      <w:tr w:rsidR="00D43E7F" w:rsidRPr="00B93C63" w14:paraId="37C1B3DA" w14:textId="77777777" w:rsidTr="00B27FDD">
        <w:trPr>
          <w:cantSplit/>
          <w:trHeight w:val="210"/>
          <w:jc w:val="center"/>
        </w:trPr>
        <w:tc>
          <w:tcPr>
            <w:tcW w:w="2650" w:type="dxa"/>
            <w:vMerge w:val="restart"/>
            <w:tcBorders>
              <w:top w:val="single" w:sz="4" w:space="0" w:color="auto"/>
              <w:left w:val="single" w:sz="4" w:space="0" w:color="auto"/>
            </w:tcBorders>
            <w:vAlign w:val="center"/>
          </w:tcPr>
          <w:p w14:paraId="16E758BF" w14:textId="77777777" w:rsidR="00D43E7F" w:rsidRPr="00B93C63" w:rsidRDefault="00D43E7F" w:rsidP="00B27FDD">
            <w:pPr>
              <w:pStyle w:val="TAH"/>
              <w:rPr>
                <w:rFonts w:cs="Arial"/>
                <w:lang w:eastAsia="ja-JP"/>
              </w:rPr>
            </w:pPr>
            <w:r w:rsidRPr="00B93C63">
              <w:rPr>
                <w:rFonts w:cs="Arial"/>
                <w:lang w:eastAsia="ja-JP"/>
              </w:rPr>
              <w:t>Parameter</w:t>
            </w:r>
          </w:p>
        </w:tc>
        <w:tc>
          <w:tcPr>
            <w:tcW w:w="928" w:type="dxa"/>
            <w:vMerge w:val="restart"/>
            <w:tcBorders>
              <w:top w:val="single" w:sz="4" w:space="0" w:color="auto"/>
            </w:tcBorders>
            <w:vAlign w:val="center"/>
          </w:tcPr>
          <w:p w14:paraId="44444E89" w14:textId="77777777" w:rsidR="00D43E7F" w:rsidRPr="00B93C63" w:rsidRDefault="00D43E7F" w:rsidP="00B27FDD">
            <w:pPr>
              <w:pStyle w:val="TAH"/>
              <w:rPr>
                <w:rFonts w:cs="Arial"/>
                <w:lang w:eastAsia="ja-JP"/>
              </w:rPr>
            </w:pPr>
            <w:r w:rsidRPr="00B93C63">
              <w:rPr>
                <w:rFonts w:cs="Arial"/>
                <w:lang w:eastAsia="ja-JP"/>
              </w:rPr>
              <w:t>Unit</w:t>
            </w:r>
          </w:p>
        </w:tc>
        <w:tc>
          <w:tcPr>
            <w:tcW w:w="4710" w:type="dxa"/>
            <w:gridSpan w:val="2"/>
            <w:tcBorders>
              <w:top w:val="single" w:sz="4" w:space="0" w:color="auto"/>
            </w:tcBorders>
            <w:vAlign w:val="center"/>
          </w:tcPr>
          <w:p w14:paraId="0B85ABA0" w14:textId="77777777" w:rsidR="00D43E7F" w:rsidRPr="00B93C63" w:rsidRDefault="00D43E7F" w:rsidP="00B27FDD">
            <w:pPr>
              <w:pStyle w:val="TAH"/>
              <w:rPr>
                <w:rFonts w:cs="Arial"/>
                <w:lang w:eastAsia="ja-JP"/>
              </w:rPr>
            </w:pPr>
            <w:r w:rsidRPr="00B93C63">
              <w:rPr>
                <w:rFonts w:cs="Arial"/>
                <w:lang w:eastAsia="ja-JP"/>
              </w:rPr>
              <w:t>Active Sidelink UE i</w:t>
            </w:r>
          </w:p>
          <w:p w14:paraId="2215C20A" w14:textId="77777777" w:rsidR="00D43E7F" w:rsidRPr="00B93C63" w:rsidRDefault="00D43E7F" w:rsidP="00B27FDD">
            <w:pPr>
              <w:pStyle w:val="TAH"/>
              <w:rPr>
                <w:rFonts w:cs="Arial"/>
                <w:lang w:eastAsia="ja-JP"/>
              </w:rPr>
            </w:pPr>
            <w:r w:rsidRPr="00B93C63">
              <w:rPr>
                <w:rFonts w:cs="Arial"/>
                <w:lang w:eastAsia="ja-JP"/>
              </w:rPr>
              <w:t xml:space="preserve">(i = 0, .., </w:t>
            </w:r>
            <w:r>
              <w:rPr>
                <w:rFonts w:cs="Arial"/>
                <w:lang w:eastAsia="zh-CN"/>
              </w:rPr>
              <w:t>4</w:t>
            </w:r>
            <w:r w:rsidRPr="00B93C63">
              <w:rPr>
                <w:rFonts w:cs="Arial"/>
                <w:lang w:eastAsia="ja-JP"/>
              </w:rPr>
              <w:t>9)</w:t>
            </w:r>
          </w:p>
        </w:tc>
      </w:tr>
      <w:tr w:rsidR="00D43E7F" w:rsidRPr="00B93C63" w14:paraId="6FC54D81" w14:textId="77777777" w:rsidTr="00B27FDD">
        <w:trPr>
          <w:cantSplit/>
          <w:trHeight w:val="210"/>
          <w:jc w:val="center"/>
        </w:trPr>
        <w:tc>
          <w:tcPr>
            <w:tcW w:w="2650" w:type="dxa"/>
            <w:vMerge/>
            <w:tcBorders>
              <w:left w:val="single" w:sz="4" w:space="0" w:color="auto"/>
            </w:tcBorders>
            <w:vAlign w:val="center"/>
          </w:tcPr>
          <w:p w14:paraId="1D1D9135" w14:textId="77777777" w:rsidR="00D43E7F" w:rsidRPr="00B93C63" w:rsidRDefault="00D43E7F" w:rsidP="00B27FDD">
            <w:pPr>
              <w:pStyle w:val="TAH"/>
              <w:rPr>
                <w:rFonts w:cs="Arial"/>
                <w:lang w:eastAsia="ja-JP"/>
              </w:rPr>
            </w:pPr>
          </w:p>
        </w:tc>
        <w:tc>
          <w:tcPr>
            <w:tcW w:w="928" w:type="dxa"/>
            <w:vMerge/>
            <w:vAlign w:val="center"/>
          </w:tcPr>
          <w:p w14:paraId="12585E05" w14:textId="77777777" w:rsidR="00D43E7F" w:rsidRPr="00B93C63" w:rsidRDefault="00D43E7F" w:rsidP="00B27FDD">
            <w:pPr>
              <w:pStyle w:val="TAH"/>
              <w:rPr>
                <w:rFonts w:cs="Arial"/>
                <w:lang w:eastAsia="ja-JP"/>
              </w:rPr>
            </w:pPr>
          </w:p>
        </w:tc>
        <w:tc>
          <w:tcPr>
            <w:tcW w:w="2355" w:type="dxa"/>
            <w:tcBorders>
              <w:top w:val="single" w:sz="4" w:space="0" w:color="auto"/>
            </w:tcBorders>
            <w:vAlign w:val="center"/>
          </w:tcPr>
          <w:p w14:paraId="631BAF65" w14:textId="77777777" w:rsidR="00D43E7F" w:rsidRPr="00B93C63" w:rsidRDefault="00D43E7F" w:rsidP="00B27FDD">
            <w:pPr>
              <w:pStyle w:val="TAH"/>
              <w:rPr>
                <w:rFonts w:cs="Arial"/>
                <w:lang w:eastAsia="ja-JP"/>
              </w:rPr>
            </w:pPr>
            <w:r w:rsidRPr="00B93C63">
              <w:rPr>
                <w:rFonts w:cs="Arial"/>
                <w:lang w:eastAsia="ja-JP"/>
              </w:rPr>
              <w:t>T1</w:t>
            </w:r>
          </w:p>
        </w:tc>
        <w:tc>
          <w:tcPr>
            <w:tcW w:w="2355" w:type="dxa"/>
            <w:tcBorders>
              <w:top w:val="single" w:sz="4" w:space="0" w:color="auto"/>
            </w:tcBorders>
            <w:vAlign w:val="center"/>
          </w:tcPr>
          <w:p w14:paraId="38249DC5" w14:textId="77777777" w:rsidR="00D43E7F" w:rsidRPr="00B93C63" w:rsidRDefault="00D43E7F" w:rsidP="00B27FDD">
            <w:pPr>
              <w:pStyle w:val="TAH"/>
              <w:rPr>
                <w:rFonts w:cs="Arial"/>
                <w:lang w:eastAsia="ja-JP"/>
              </w:rPr>
            </w:pPr>
            <w:r w:rsidRPr="00B93C63">
              <w:rPr>
                <w:rFonts w:cs="Arial"/>
                <w:lang w:eastAsia="ja-JP"/>
              </w:rPr>
              <w:t>T2</w:t>
            </w:r>
          </w:p>
        </w:tc>
      </w:tr>
      <w:tr w:rsidR="00D43E7F" w:rsidRPr="00B93C63" w14:paraId="713BA7E5" w14:textId="77777777" w:rsidTr="00B27FDD">
        <w:trPr>
          <w:cantSplit/>
          <w:jc w:val="center"/>
        </w:trPr>
        <w:tc>
          <w:tcPr>
            <w:tcW w:w="2650" w:type="dxa"/>
            <w:tcBorders>
              <w:left w:val="single" w:sz="4" w:space="0" w:color="auto"/>
              <w:bottom w:val="single" w:sz="4" w:space="0" w:color="auto"/>
            </w:tcBorders>
            <w:vAlign w:val="center"/>
          </w:tcPr>
          <w:p w14:paraId="7F3B3DE1" w14:textId="77777777" w:rsidR="00D43E7F" w:rsidRPr="00B93C63" w:rsidRDefault="00D43E7F" w:rsidP="00B27FDD">
            <w:pPr>
              <w:pStyle w:val="TAL"/>
              <w:rPr>
                <w:rFonts w:cs="Arial"/>
                <w:lang w:val="it-IT" w:eastAsia="ja-JP"/>
              </w:rPr>
            </w:pPr>
            <w:r>
              <w:rPr>
                <w:rFonts w:cs="Arial"/>
                <w:lang w:val="it-IT" w:eastAsia="ja-JP"/>
              </w:rPr>
              <w:t xml:space="preserve">NR </w:t>
            </w:r>
            <w:r w:rsidRPr="00B93C63">
              <w:rPr>
                <w:rFonts w:cs="Arial"/>
                <w:lang w:val="it-IT" w:eastAsia="ja-JP"/>
              </w:rPr>
              <w:t>RF Channel Number</w:t>
            </w:r>
          </w:p>
        </w:tc>
        <w:tc>
          <w:tcPr>
            <w:tcW w:w="928" w:type="dxa"/>
            <w:tcBorders>
              <w:bottom w:val="single" w:sz="4" w:space="0" w:color="auto"/>
            </w:tcBorders>
            <w:vAlign w:val="center"/>
          </w:tcPr>
          <w:p w14:paraId="1EC1CFDC" w14:textId="77777777" w:rsidR="00D43E7F" w:rsidRPr="00B93C63" w:rsidRDefault="00D43E7F" w:rsidP="00B27FDD">
            <w:pPr>
              <w:pStyle w:val="TAC"/>
              <w:rPr>
                <w:rFonts w:cs="Arial"/>
                <w:lang w:val="it-IT" w:eastAsia="ja-JP"/>
              </w:rPr>
            </w:pPr>
            <w:r w:rsidRPr="00B93C63">
              <w:rPr>
                <w:rFonts w:cs="Arial"/>
                <w:lang w:val="it-IT" w:eastAsia="ja-JP"/>
              </w:rPr>
              <w:t>-</w:t>
            </w:r>
          </w:p>
        </w:tc>
        <w:tc>
          <w:tcPr>
            <w:tcW w:w="4710" w:type="dxa"/>
            <w:gridSpan w:val="2"/>
            <w:tcBorders>
              <w:bottom w:val="single" w:sz="4" w:space="0" w:color="auto"/>
            </w:tcBorders>
            <w:vAlign w:val="center"/>
          </w:tcPr>
          <w:p w14:paraId="0C4FECCA" w14:textId="77777777" w:rsidR="00D43E7F" w:rsidRPr="00B93C63" w:rsidRDefault="00D43E7F" w:rsidP="00B27FDD">
            <w:pPr>
              <w:pStyle w:val="TAC"/>
              <w:rPr>
                <w:rFonts w:cs="Arial"/>
                <w:lang w:eastAsia="ja-JP"/>
              </w:rPr>
            </w:pPr>
            <w:r w:rsidRPr="00B93C63">
              <w:rPr>
                <w:rFonts w:cs="Arial"/>
                <w:lang w:eastAsia="ja-JP"/>
              </w:rPr>
              <w:t>1</w:t>
            </w:r>
          </w:p>
        </w:tc>
      </w:tr>
      <w:tr w:rsidR="00D43E7F" w:rsidRPr="00B93C63" w14:paraId="34EC595D" w14:textId="77777777" w:rsidTr="00B27FDD">
        <w:trPr>
          <w:cantSplit/>
          <w:jc w:val="center"/>
        </w:trPr>
        <w:tc>
          <w:tcPr>
            <w:tcW w:w="2650" w:type="dxa"/>
            <w:tcBorders>
              <w:left w:val="single" w:sz="4" w:space="0" w:color="auto"/>
              <w:bottom w:val="single" w:sz="4" w:space="0" w:color="auto"/>
            </w:tcBorders>
            <w:vAlign w:val="center"/>
          </w:tcPr>
          <w:p w14:paraId="18A4E3F8" w14:textId="77777777" w:rsidR="00D43E7F" w:rsidRPr="00B93C63" w:rsidRDefault="00D43E7F" w:rsidP="00B27FDD">
            <w:pPr>
              <w:pStyle w:val="TAL"/>
              <w:rPr>
                <w:rFonts w:cs="Arial"/>
                <w:lang w:eastAsia="ja-JP"/>
              </w:rPr>
            </w:pPr>
            <w:r w:rsidRPr="009D455D">
              <w:rPr>
                <w:rFonts w:cs="Arial"/>
                <w:lang w:eastAsia="ja-JP"/>
              </w:rPr>
              <w:t>Channel Bandwidth (BW</w:t>
            </w:r>
            <w:r w:rsidRPr="009D455D">
              <w:rPr>
                <w:rFonts w:cs="Arial"/>
                <w:vertAlign w:val="subscript"/>
                <w:lang w:eastAsia="ja-JP"/>
              </w:rPr>
              <w:t>channel</w:t>
            </w:r>
            <w:r w:rsidRPr="009D455D">
              <w:rPr>
                <w:rFonts w:cs="Arial"/>
                <w:lang w:eastAsia="ja-JP"/>
              </w:rPr>
              <w:t>)</w:t>
            </w:r>
            <w:r w:rsidRPr="00B93C63">
              <w:rPr>
                <w:rFonts w:cs="Arial"/>
                <w:vertAlign w:val="superscript"/>
                <w:lang w:eastAsia="ja-JP"/>
              </w:rPr>
              <w:t xml:space="preserve">Note </w:t>
            </w:r>
            <w:r>
              <w:rPr>
                <w:rFonts w:cs="Arial"/>
                <w:vertAlign w:val="superscript"/>
                <w:lang w:eastAsia="ja-JP"/>
              </w:rPr>
              <w:t>5</w:t>
            </w:r>
          </w:p>
        </w:tc>
        <w:tc>
          <w:tcPr>
            <w:tcW w:w="928" w:type="dxa"/>
            <w:tcBorders>
              <w:bottom w:val="single" w:sz="4" w:space="0" w:color="auto"/>
            </w:tcBorders>
            <w:vAlign w:val="center"/>
          </w:tcPr>
          <w:p w14:paraId="08CA6A9A" w14:textId="77777777" w:rsidR="00D43E7F" w:rsidRPr="00B93C63" w:rsidRDefault="00D43E7F" w:rsidP="00B27FDD">
            <w:pPr>
              <w:pStyle w:val="TAC"/>
              <w:rPr>
                <w:rFonts w:cs="Arial"/>
                <w:lang w:eastAsia="ja-JP"/>
              </w:rPr>
            </w:pPr>
            <w:r w:rsidRPr="00B93C63">
              <w:rPr>
                <w:rFonts w:cs="Arial"/>
                <w:bCs/>
                <w:lang w:eastAsia="ja-JP"/>
              </w:rPr>
              <w:t>MHz</w:t>
            </w:r>
          </w:p>
        </w:tc>
        <w:tc>
          <w:tcPr>
            <w:tcW w:w="4710" w:type="dxa"/>
            <w:gridSpan w:val="2"/>
            <w:tcBorders>
              <w:bottom w:val="single" w:sz="4" w:space="0" w:color="auto"/>
            </w:tcBorders>
            <w:vAlign w:val="center"/>
          </w:tcPr>
          <w:p w14:paraId="586850B0" w14:textId="77777777" w:rsidR="00D43E7F" w:rsidRPr="00B93C63" w:rsidRDefault="00D43E7F" w:rsidP="00B27FDD">
            <w:pPr>
              <w:pStyle w:val="TAL"/>
              <w:jc w:val="center"/>
              <w:rPr>
                <w:rFonts w:cs="Arial"/>
                <w:lang w:eastAsia="ja-JP"/>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 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r>
      <w:tr w:rsidR="00D43E7F" w:rsidRPr="00B93C63" w14:paraId="0DFA97EB" w14:textId="77777777" w:rsidTr="00B27FDD">
        <w:trPr>
          <w:cantSplit/>
          <w:jc w:val="center"/>
        </w:trPr>
        <w:tc>
          <w:tcPr>
            <w:tcW w:w="2650" w:type="dxa"/>
            <w:tcBorders>
              <w:left w:val="single" w:sz="4" w:space="0" w:color="auto"/>
              <w:bottom w:val="single" w:sz="4" w:space="0" w:color="auto"/>
            </w:tcBorders>
            <w:vAlign w:val="center"/>
          </w:tcPr>
          <w:p w14:paraId="6A2D0E10" w14:textId="77777777" w:rsidR="00D43E7F" w:rsidRPr="00B93C63" w:rsidRDefault="00D43E7F" w:rsidP="00B27FDD">
            <w:pPr>
              <w:pStyle w:val="TAL"/>
              <w:rPr>
                <w:rFonts w:cs="Arial"/>
                <w:lang w:eastAsia="ja-JP"/>
              </w:rPr>
            </w:pPr>
            <w:r>
              <w:rPr>
                <w:rFonts w:cs="Arial"/>
                <w:lang w:eastAsia="ja-JP"/>
              </w:rPr>
              <w:t>SCS</w:t>
            </w:r>
          </w:p>
        </w:tc>
        <w:tc>
          <w:tcPr>
            <w:tcW w:w="928" w:type="dxa"/>
            <w:tcBorders>
              <w:bottom w:val="single" w:sz="4" w:space="0" w:color="auto"/>
            </w:tcBorders>
            <w:vAlign w:val="center"/>
          </w:tcPr>
          <w:p w14:paraId="5D816E60" w14:textId="77777777" w:rsidR="00D43E7F" w:rsidRPr="00B93C63" w:rsidRDefault="00D43E7F" w:rsidP="00B27FDD">
            <w:pPr>
              <w:pStyle w:val="TAC"/>
              <w:rPr>
                <w:rFonts w:cs="Arial"/>
                <w:bCs/>
                <w:lang w:eastAsia="ja-JP"/>
              </w:rPr>
            </w:pPr>
            <w:r>
              <w:rPr>
                <w:rFonts w:cs="Arial"/>
                <w:bCs/>
                <w:lang w:eastAsia="ja-JP"/>
              </w:rPr>
              <w:t>kHz</w:t>
            </w:r>
          </w:p>
        </w:tc>
        <w:tc>
          <w:tcPr>
            <w:tcW w:w="4710" w:type="dxa"/>
            <w:gridSpan w:val="2"/>
            <w:tcBorders>
              <w:bottom w:val="single" w:sz="4" w:space="0" w:color="auto"/>
            </w:tcBorders>
            <w:vAlign w:val="center"/>
          </w:tcPr>
          <w:p w14:paraId="49744EA9" w14:textId="77777777" w:rsidR="00D43E7F" w:rsidRDefault="00D43E7F" w:rsidP="00B27FDD">
            <w:pPr>
              <w:pStyle w:val="TAC"/>
              <w:rPr>
                <w:rFonts w:cs="Arial"/>
                <w:lang w:eastAsia="ja-JP"/>
              </w:rPr>
            </w:pPr>
            <w:r>
              <w:rPr>
                <w:rFonts w:cs="Arial"/>
                <w:lang w:eastAsia="ja-JP"/>
              </w:rPr>
              <w:t>30</w:t>
            </w:r>
          </w:p>
        </w:tc>
      </w:tr>
      <w:tr w:rsidR="00D43E7F" w:rsidRPr="00B93C63" w14:paraId="1F8EC887" w14:textId="77777777" w:rsidTr="00B27FDD">
        <w:trPr>
          <w:cantSplit/>
          <w:jc w:val="center"/>
        </w:trPr>
        <w:tc>
          <w:tcPr>
            <w:tcW w:w="2650" w:type="dxa"/>
            <w:tcBorders>
              <w:left w:val="single" w:sz="4" w:space="0" w:color="auto"/>
              <w:bottom w:val="single" w:sz="4" w:space="0" w:color="auto"/>
            </w:tcBorders>
            <w:vAlign w:val="center"/>
          </w:tcPr>
          <w:p w14:paraId="61A2C2C6" w14:textId="77777777" w:rsidR="00D43E7F" w:rsidRPr="00B93C63" w:rsidRDefault="00D43E7F" w:rsidP="00B27FDD">
            <w:pPr>
              <w:pStyle w:val="TAC"/>
              <w:jc w:val="left"/>
              <w:rPr>
                <w:rFonts w:cs="Arial"/>
                <w:lang w:eastAsia="ja-JP"/>
              </w:rPr>
            </w:pPr>
            <w:r w:rsidRPr="00B93C63">
              <w:rPr>
                <w:rFonts w:cs="Arial"/>
                <w:lang w:eastAsia="ja-JP"/>
              </w:rPr>
              <w:t>PSCCH RMC (defined in A.3.</w:t>
            </w:r>
            <w:r>
              <w:rPr>
                <w:rFonts w:cs="Arial"/>
                <w:lang w:eastAsia="ja-JP"/>
              </w:rPr>
              <w:t>21</w:t>
            </w:r>
            <w:r w:rsidRPr="00B93C63">
              <w:rPr>
                <w:rFonts w:cs="Arial"/>
                <w:lang w:eastAsia="ja-JP"/>
              </w:rPr>
              <w:t>.3)</w:t>
            </w:r>
          </w:p>
        </w:tc>
        <w:tc>
          <w:tcPr>
            <w:tcW w:w="928" w:type="dxa"/>
            <w:tcBorders>
              <w:bottom w:val="single" w:sz="4" w:space="0" w:color="auto"/>
            </w:tcBorders>
            <w:vAlign w:val="center"/>
          </w:tcPr>
          <w:p w14:paraId="3C170CCF" w14:textId="77777777" w:rsidR="00D43E7F" w:rsidRPr="00B93C63" w:rsidRDefault="00D43E7F" w:rsidP="00B27FDD">
            <w:pPr>
              <w:pStyle w:val="TAC"/>
              <w:rPr>
                <w:rFonts w:cs="Arial"/>
                <w:bCs/>
                <w:lang w:eastAsia="ja-JP"/>
              </w:rPr>
            </w:pPr>
            <w:r w:rsidRPr="00B93C63">
              <w:rPr>
                <w:rFonts w:cs="Arial"/>
                <w:bCs/>
                <w:lang w:eastAsia="ja-JP"/>
              </w:rPr>
              <w:t>-</w:t>
            </w:r>
          </w:p>
        </w:tc>
        <w:tc>
          <w:tcPr>
            <w:tcW w:w="4710" w:type="dxa"/>
            <w:gridSpan w:val="2"/>
            <w:tcBorders>
              <w:bottom w:val="single" w:sz="4" w:space="0" w:color="auto"/>
            </w:tcBorders>
            <w:vAlign w:val="center"/>
          </w:tcPr>
          <w:p w14:paraId="5B5323BC" w14:textId="77777777" w:rsidR="00D43E7F" w:rsidRPr="00B93C63" w:rsidRDefault="00D43E7F" w:rsidP="00B27FDD">
            <w:pPr>
              <w:pStyle w:val="TAC"/>
              <w:rPr>
                <w:rFonts w:cs="Arial"/>
                <w:lang w:eastAsia="ja-JP"/>
              </w:rPr>
            </w:pPr>
            <w:r w:rsidRPr="00B93C63">
              <w:rPr>
                <w:rFonts w:cs="Arial"/>
                <w:lang w:eastAsia="ja-JP"/>
              </w:rPr>
              <w:t xml:space="preserve">CC.1A HD </w:t>
            </w:r>
          </w:p>
        </w:tc>
      </w:tr>
      <w:tr w:rsidR="00D43E7F" w:rsidRPr="00B93C63" w14:paraId="3F55AD5C" w14:textId="77777777" w:rsidTr="00B27FDD">
        <w:trPr>
          <w:cantSplit/>
          <w:jc w:val="center"/>
        </w:trPr>
        <w:tc>
          <w:tcPr>
            <w:tcW w:w="2650" w:type="dxa"/>
            <w:tcBorders>
              <w:left w:val="single" w:sz="4" w:space="0" w:color="auto"/>
              <w:bottom w:val="single" w:sz="4" w:space="0" w:color="auto"/>
            </w:tcBorders>
            <w:vAlign w:val="center"/>
          </w:tcPr>
          <w:p w14:paraId="43AFA5BB" w14:textId="77777777" w:rsidR="00D43E7F" w:rsidRPr="00B93C63" w:rsidRDefault="00D43E7F" w:rsidP="00B27FDD">
            <w:pPr>
              <w:pStyle w:val="TAC"/>
              <w:jc w:val="left"/>
              <w:rPr>
                <w:rFonts w:cs="Arial"/>
                <w:lang w:eastAsia="ja-JP"/>
              </w:rPr>
            </w:pPr>
            <w:r w:rsidRPr="00B93C63">
              <w:rPr>
                <w:rFonts w:cs="Arial"/>
                <w:lang w:eastAsia="ja-JP"/>
              </w:rPr>
              <w:t>PSSCH RMC (defined in A.3.</w:t>
            </w:r>
            <w:r>
              <w:rPr>
                <w:rFonts w:cs="Arial"/>
                <w:lang w:eastAsia="ja-JP"/>
              </w:rPr>
              <w:t>21</w:t>
            </w:r>
            <w:r w:rsidRPr="00B93C63">
              <w:rPr>
                <w:rFonts w:cs="Arial"/>
                <w:lang w:eastAsia="ja-JP"/>
              </w:rPr>
              <w:t>.3)</w:t>
            </w:r>
          </w:p>
        </w:tc>
        <w:tc>
          <w:tcPr>
            <w:tcW w:w="928" w:type="dxa"/>
            <w:tcBorders>
              <w:bottom w:val="single" w:sz="4" w:space="0" w:color="auto"/>
            </w:tcBorders>
            <w:vAlign w:val="center"/>
          </w:tcPr>
          <w:p w14:paraId="4475C3BC" w14:textId="77777777" w:rsidR="00D43E7F" w:rsidRPr="00B93C63" w:rsidRDefault="00D43E7F" w:rsidP="00B27FDD">
            <w:pPr>
              <w:pStyle w:val="TAC"/>
              <w:rPr>
                <w:rFonts w:cs="Arial"/>
                <w:bCs/>
                <w:lang w:eastAsia="ja-JP"/>
              </w:rPr>
            </w:pPr>
            <w:r w:rsidRPr="00B93C63">
              <w:rPr>
                <w:rFonts w:cs="Arial"/>
                <w:bCs/>
                <w:lang w:eastAsia="ja-JP"/>
              </w:rPr>
              <w:t>-</w:t>
            </w:r>
          </w:p>
        </w:tc>
        <w:tc>
          <w:tcPr>
            <w:tcW w:w="4710" w:type="dxa"/>
            <w:gridSpan w:val="2"/>
            <w:tcBorders>
              <w:bottom w:val="single" w:sz="4" w:space="0" w:color="auto"/>
            </w:tcBorders>
            <w:vAlign w:val="center"/>
          </w:tcPr>
          <w:p w14:paraId="74E2E41A" w14:textId="77777777" w:rsidR="00D43E7F" w:rsidRPr="00B93C63" w:rsidRDefault="00D43E7F" w:rsidP="00B27FDD">
            <w:pPr>
              <w:pStyle w:val="TAC"/>
              <w:rPr>
                <w:rFonts w:cs="Arial"/>
                <w:lang w:eastAsia="ja-JP"/>
              </w:rPr>
            </w:pPr>
            <w:r w:rsidRPr="00B93C63">
              <w:rPr>
                <w:rFonts w:cs="Arial"/>
                <w:lang w:eastAsia="ja-JP"/>
              </w:rPr>
              <w:t>CD.1</w:t>
            </w:r>
            <w:r>
              <w:rPr>
                <w:rFonts w:cs="Arial"/>
                <w:lang w:eastAsia="ja-JP"/>
              </w:rPr>
              <w:t>A</w:t>
            </w:r>
            <w:r w:rsidRPr="00B93C63">
              <w:rPr>
                <w:rFonts w:cs="Arial"/>
                <w:lang w:eastAsia="ja-JP"/>
              </w:rPr>
              <w:t xml:space="preserve"> HD</w:t>
            </w:r>
          </w:p>
        </w:tc>
      </w:tr>
      <w:tr w:rsidR="00D43E7F" w:rsidRPr="00B93C63" w14:paraId="6E039644" w14:textId="77777777" w:rsidTr="00B27FDD">
        <w:trPr>
          <w:cantSplit/>
          <w:jc w:val="center"/>
        </w:trPr>
        <w:tc>
          <w:tcPr>
            <w:tcW w:w="2650" w:type="dxa"/>
            <w:tcBorders>
              <w:left w:val="single" w:sz="4" w:space="0" w:color="auto"/>
              <w:bottom w:val="single" w:sz="4" w:space="0" w:color="auto"/>
            </w:tcBorders>
            <w:vAlign w:val="center"/>
          </w:tcPr>
          <w:p w14:paraId="54E87C43" w14:textId="77777777" w:rsidR="00D43E7F" w:rsidRPr="00B93C63" w:rsidRDefault="00D43E7F" w:rsidP="00B27FDD">
            <w:pPr>
              <w:pStyle w:val="TAL"/>
              <w:rPr>
                <w:rFonts w:cs="Arial"/>
                <w:lang w:eastAsia="ja-JP"/>
              </w:rPr>
            </w:pPr>
            <w:r w:rsidRPr="00B93C63">
              <w:rPr>
                <w:rFonts w:cs="Arial"/>
                <w:position w:val="-12"/>
                <w:lang w:eastAsia="ja-JP"/>
              </w:rPr>
              <w:object w:dxaOrig="400" w:dyaOrig="360" w14:anchorId="4C37994B">
                <v:shape id="_x0000_i1201" type="#_x0000_t75" style="width:20.5pt;height:20.5pt" o:ole="" fillcolor="window">
                  <v:imagedata r:id="rId160" o:title=""/>
                </v:shape>
                <o:OLEObject Type="Embed" ProgID="Equation.3" ShapeID="_x0000_i1201" DrawAspect="Content" ObjectID="_1749664574" r:id="rId197"/>
              </w:object>
            </w:r>
            <w:r w:rsidRPr="00B93C63">
              <w:rPr>
                <w:rFonts w:cs="Arial"/>
                <w:vertAlign w:val="superscript"/>
                <w:lang w:eastAsia="ja-JP"/>
              </w:rPr>
              <w:t xml:space="preserve"> Note1</w:t>
            </w:r>
          </w:p>
        </w:tc>
        <w:tc>
          <w:tcPr>
            <w:tcW w:w="928" w:type="dxa"/>
            <w:tcBorders>
              <w:bottom w:val="single" w:sz="4" w:space="0" w:color="auto"/>
            </w:tcBorders>
            <w:vAlign w:val="center"/>
          </w:tcPr>
          <w:p w14:paraId="75F3E802" w14:textId="77777777" w:rsidR="00D43E7F" w:rsidRPr="00B93C63" w:rsidRDefault="00D43E7F" w:rsidP="00B27FDD">
            <w:pPr>
              <w:pStyle w:val="TAC"/>
              <w:rPr>
                <w:rFonts w:cs="Arial"/>
                <w:lang w:eastAsia="ja-JP"/>
              </w:rPr>
            </w:pPr>
            <w:r w:rsidRPr="00B93C63">
              <w:rPr>
                <w:rFonts w:cs="Arial"/>
                <w:lang w:eastAsia="ja-JP"/>
              </w:rPr>
              <w:t>dBm/</w:t>
            </w:r>
            <w:r>
              <w:rPr>
                <w:rFonts w:cs="Arial"/>
                <w:lang w:eastAsia="ja-JP"/>
              </w:rPr>
              <w:t>30</w:t>
            </w:r>
            <w:r w:rsidRPr="00B93C63">
              <w:rPr>
                <w:rFonts w:cs="Arial"/>
                <w:lang w:eastAsia="ja-JP"/>
              </w:rPr>
              <w:t xml:space="preserve"> kHz</w:t>
            </w:r>
          </w:p>
        </w:tc>
        <w:tc>
          <w:tcPr>
            <w:tcW w:w="2355" w:type="dxa"/>
            <w:tcBorders>
              <w:bottom w:val="single" w:sz="4" w:space="0" w:color="auto"/>
            </w:tcBorders>
            <w:vAlign w:val="center"/>
          </w:tcPr>
          <w:p w14:paraId="2918947B" w14:textId="77777777" w:rsidR="00D43E7F" w:rsidRPr="00B93C63" w:rsidRDefault="00D43E7F" w:rsidP="00B27FDD">
            <w:pPr>
              <w:pStyle w:val="TAC"/>
              <w:rPr>
                <w:rFonts w:cs="Arial"/>
                <w:lang w:eastAsia="ja-JP"/>
              </w:rPr>
            </w:pPr>
            <w:r w:rsidRPr="00B93C63">
              <w:rPr>
                <w:rFonts w:cs="Arial"/>
                <w:lang w:eastAsia="ja-JP"/>
              </w:rPr>
              <w:t>-1</w:t>
            </w:r>
            <w:r>
              <w:rPr>
                <w:rFonts w:cs="Arial"/>
                <w:lang w:eastAsia="ja-JP"/>
              </w:rPr>
              <w:t>11</w:t>
            </w:r>
          </w:p>
        </w:tc>
        <w:tc>
          <w:tcPr>
            <w:tcW w:w="2355" w:type="dxa"/>
            <w:tcBorders>
              <w:bottom w:val="single" w:sz="4" w:space="0" w:color="auto"/>
            </w:tcBorders>
            <w:vAlign w:val="center"/>
          </w:tcPr>
          <w:p w14:paraId="2F0500FC" w14:textId="77777777" w:rsidR="00D43E7F" w:rsidRPr="00B93C63" w:rsidRDefault="00D43E7F" w:rsidP="00B27FDD">
            <w:pPr>
              <w:pStyle w:val="TAC"/>
              <w:rPr>
                <w:rFonts w:cs="Arial"/>
                <w:lang w:eastAsia="ja-JP"/>
              </w:rPr>
            </w:pPr>
            <w:r w:rsidRPr="00B93C63">
              <w:rPr>
                <w:rFonts w:cs="Arial"/>
                <w:lang w:eastAsia="ja-JP"/>
              </w:rPr>
              <w:t>-1</w:t>
            </w:r>
            <w:r>
              <w:rPr>
                <w:rFonts w:cs="Arial"/>
                <w:lang w:eastAsia="ja-JP"/>
              </w:rPr>
              <w:t>21</w:t>
            </w:r>
          </w:p>
        </w:tc>
      </w:tr>
      <w:tr w:rsidR="00D43E7F" w:rsidRPr="00B93C63" w14:paraId="04111F5D" w14:textId="77777777" w:rsidTr="00B27FDD">
        <w:trPr>
          <w:cantSplit/>
          <w:jc w:val="center"/>
        </w:trPr>
        <w:tc>
          <w:tcPr>
            <w:tcW w:w="2650" w:type="dxa"/>
            <w:vAlign w:val="center"/>
          </w:tcPr>
          <w:p w14:paraId="1AA89CED" w14:textId="77777777" w:rsidR="00D43E7F" w:rsidRPr="00B93C63" w:rsidRDefault="00D43E7F" w:rsidP="00B27FDD">
            <w:pPr>
              <w:pStyle w:val="TAL"/>
              <w:rPr>
                <w:rFonts w:cs="Arial"/>
                <w:lang w:eastAsia="ja-JP"/>
              </w:rPr>
            </w:pPr>
            <w:r w:rsidRPr="00B93C63">
              <w:rPr>
                <w:rFonts w:cs="Arial"/>
                <w:position w:val="-12"/>
                <w:lang w:eastAsia="ja-JP"/>
              </w:rPr>
              <w:object w:dxaOrig="780" w:dyaOrig="380" w14:anchorId="0C00AC3D">
                <v:shape id="_x0000_i1202" type="#_x0000_t75" style="width:36pt;height:20.5pt" o:ole="" fillcolor="window">
                  <v:imagedata r:id="rId162" o:title=""/>
                </v:shape>
                <o:OLEObject Type="Embed" ProgID="Equation.3" ShapeID="_x0000_i1202" DrawAspect="Content" ObjectID="_1749664575" r:id="rId198"/>
              </w:object>
            </w:r>
            <w:r w:rsidRPr="00B93C63">
              <w:rPr>
                <w:rFonts w:cs="Arial"/>
                <w:vertAlign w:val="superscript"/>
                <w:lang w:eastAsia="ja-JP"/>
              </w:rPr>
              <w:t xml:space="preserve"> Note</w:t>
            </w:r>
            <w:r>
              <w:rPr>
                <w:rFonts w:cs="Arial"/>
                <w:vertAlign w:val="superscript"/>
                <w:lang w:eastAsia="ja-JP"/>
              </w:rPr>
              <w:t>3</w:t>
            </w:r>
          </w:p>
        </w:tc>
        <w:tc>
          <w:tcPr>
            <w:tcW w:w="928" w:type="dxa"/>
            <w:vAlign w:val="center"/>
          </w:tcPr>
          <w:p w14:paraId="5198EB11" w14:textId="77777777" w:rsidR="00D43E7F" w:rsidRPr="00B93C63" w:rsidRDefault="00D43E7F" w:rsidP="00B27FDD">
            <w:pPr>
              <w:pStyle w:val="TAC"/>
              <w:rPr>
                <w:rFonts w:cs="Arial"/>
                <w:lang w:eastAsia="ja-JP"/>
              </w:rPr>
            </w:pPr>
            <w:r w:rsidRPr="00B93C63">
              <w:rPr>
                <w:rFonts w:cs="Arial"/>
                <w:lang w:eastAsia="ja-JP"/>
              </w:rPr>
              <w:t>dB</w:t>
            </w:r>
          </w:p>
        </w:tc>
        <w:tc>
          <w:tcPr>
            <w:tcW w:w="4710" w:type="dxa"/>
            <w:gridSpan w:val="2"/>
            <w:vAlign w:val="center"/>
          </w:tcPr>
          <w:p w14:paraId="727EC324" w14:textId="77777777" w:rsidR="00D43E7F" w:rsidRPr="00B93C63" w:rsidRDefault="00D43E7F" w:rsidP="00B27FDD">
            <w:pPr>
              <w:pStyle w:val="TAC"/>
              <w:rPr>
                <w:rFonts w:cs="Arial"/>
                <w:lang w:eastAsia="ja-JP"/>
              </w:rPr>
            </w:pPr>
            <w:r>
              <w:rPr>
                <w:rFonts w:cs="Arial"/>
                <w:lang w:eastAsia="ja-JP"/>
              </w:rPr>
              <w:t>10</w:t>
            </w:r>
          </w:p>
        </w:tc>
      </w:tr>
      <w:tr w:rsidR="00D43E7F" w:rsidRPr="00B93C63" w14:paraId="536F1140" w14:textId="77777777" w:rsidTr="00B27FDD">
        <w:trPr>
          <w:cantSplit/>
          <w:jc w:val="center"/>
        </w:trPr>
        <w:tc>
          <w:tcPr>
            <w:tcW w:w="2650" w:type="dxa"/>
            <w:vAlign w:val="center"/>
          </w:tcPr>
          <w:p w14:paraId="1FECD9D3" w14:textId="77777777" w:rsidR="00D43E7F" w:rsidRPr="00164A99" w:rsidRDefault="00D43E7F" w:rsidP="00B27FDD">
            <w:pPr>
              <w:pStyle w:val="TAL"/>
              <w:rPr>
                <w:rFonts w:cs="Arial"/>
                <w:lang w:eastAsia="ja-JP"/>
              </w:rPr>
            </w:pPr>
            <w:r w:rsidRPr="00B93C63">
              <w:rPr>
                <w:rFonts w:cs="Arial"/>
                <w:position w:val="-12"/>
                <w:lang w:eastAsia="ja-JP"/>
              </w:rPr>
              <w:object w:dxaOrig="660" w:dyaOrig="380" w14:anchorId="10DC5969">
                <v:shape id="_x0000_i1203" type="#_x0000_t75" style="width:31pt;height:15.5pt" o:ole="" fillcolor="window">
                  <v:imagedata r:id="rId164" o:title=""/>
                </v:shape>
                <o:OLEObject Type="Embed" ProgID="Equation.3" ShapeID="_x0000_i1203" DrawAspect="Content" ObjectID="_1749664576" r:id="rId199"/>
              </w:object>
            </w:r>
            <w:r w:rsidRPr="00B93C63">
              <w:rPr>
                <w:rFonts w:cs="Arial"/>
                <w:vertAlign w:val="superscript"/>
                <w:lang w:eastAsia="ja-JP"/>
              </w:rPr>
              <w:t xml:space="preserve"> Note2</w:t>
            </w:r>
            <w:r>
              <w:rPr>
                <w:rFonts w:cs="Arial"/>
                <w:vertAlign w:val="superscript"/>
                <w:lang w:eastAsia="ja-JP"/>
              </w:rPr>
              <w:t>,3</w:t>
            </w:r>
          </w:p>
        </w:tc>
        <w:tc>
          <w:tcPr>
            <w:tcW w:w="928" w:type="dxa"/>
            <w:vAlign w:val="center"/>
          </w:tcPr>
          <w:p w14:paraId="5C6D3F7A" w14:textId="77777777" w:rsidR="00D43E7F" w:rsidRPr="00B93C63" w:rsidRDefault="00D43E7F" w:rsidP="00B27FDD">
            <w:pPr>
              <w:pStyle w:val="TAC"/>
              <w:rPr>
                <w:rFonts w:cs="Arial"/>
                <w:lang w:eastAsia="ja-JP"/>
              </w:rPr>
            </w:pPr>
            <w:r w:rsidRPr="00B93C63">
              <w:rPr>
                <w:rFonts w:cs="Arial"/>
                <w:lang w:eastAsia="ja-JP"/>
              </w:rPr>
              <w:t>dB</w:t>
            </w:r>
          </w:p>
        </w:tc>
        <w:tc>
          <w:tcPr>
            <w:tcW w:w="4710" w:type="dxa"/>
            <w:gridSpan w:val="2"/>
            <w:vAlign w:val="center"/>
          </w:tcPr>
          <w:p w14:paraId="662924A1" w14:textId="77777777" w:rsidR="00D43E7F" w:rsidRPr="00B93C63" w:rsidRDefault="00D43E7F" w:rsidP="00B27FDD">
            <w:pPr>
              <w:pStyle w:val="TAC"/>
              <w:rPr>
                <w:rFonts w:cs="Arial"/>
                <w:lang w:eastAsia="zh-CN"/>
              </w:rPr>
            </w:pPr>
            <w:r>
              <w:rPr>
                <w:rFonts w:cs="v4.2.0"/>
                <w:lang w:eastAsia="zh-CN"/>
              </w:rPr>
              <w:t>10</w:t>
            </w:r>
          </w:p>
        </w:tc>
      </w:tr>
      <w:tr w:rsidR="00D43E7F" w:rsidRPr="00B93C63" w14:paraId="4260FA11" w14:textId="77777777" w:rsidTr="00B27FDD">
        <w:trPr>
          <w:cantSplit/>
          <w:jc w:val="center"/>
        </w:trPr>
        <w:tc>
          <w:tcPr>
            <w:tcW w:w="2650" w:type="dxa"/>
            <w:vAlign w:val="center"/>
          </w:tcPr>
          <w:p w14:paraId="66F59924" w14:textId="77777777" w:rsidR="00D43E7F" w:rsidRPr="00B93C63" w:rsidRDefault="00D43E7F" w:rsidP="00B27FDD">
            <w:pPr>
              <w:pStyle w:val="TAL"/>
              <w:rPr>
                <w:rFonts w:cs="Arial"/>
                <w:lang w:eastAsia="ja-JP"/>
              </w:rPr>
            </w:pPr>
            <w:r w:rsidRPr="00B93C63">
              <w:rPr>
                <w:rFonts w:cs="Arial"/>
                <w:position w:val="-12"/>
                <w:lang w:eastAsia="ja-JP"/>
              </w:rPr>
              <w:object w:dxaOrig="780" w:dyaOrig="380" w14:anchorId="705EBBED">
                <v:shape id="_x0000_i1204" type="#_x0000_t75" style="width:36pt;height:20.5pt" o:ole="" fillcolor="window">
                  <v:imagedata r:id="rId162" o:title=""/>
                </v:shape>
                <o:OLEObject Type="Embed" ProgID="Equation.3" ShapeID="_x0000_i1204" DrawAspect="Content" ObjectID="_1749664577" r:id="rId200"/>
              </w:object>
            </w:r>
            <w:r w:rsidRPr="00B93C63">
              <w:rPr>
                <w:rFonts w:cs="Arial"/>
                <w:vertAlign w:val="superscript"/>
                <w:lang w:eastAsia="ja-JP"/>
              </w:rPr>
              <w:t xml:space="preserve"> Note</w:t>
            </w:r>
            <w:r>
              <w:rPr>
                <w:rFonts w:cs="Arial"/>
                <w:vertAlign w:val="superscript"/>
                <w:lang w:eastAsia="ja-JP"/>
              </w:rPr>
              <w:t>4</w:t>
            </w:r>
            <w:r w:rsidRPr="00B93C63">
              <w:rPr>
                <w:rFonts w:cs="Arial"/>
                <w:vertAlign w:val="superscript"/>
                <w:lang w:eastAsia="ja-JP"/>
              </w:rPr>
              <w:t xml:space="preserve"> </w:t>
            </w:r>
          </w:p>
        </w:tc>
        <w:tc>
          <w:tcPr>
            <w:tcW w:w="928" w:type="dxa"/>
            <w:vAlign w:val="center"/>
          </w:tcPr>
          <w:p w14:paraId="7700F28F" w14:textId="77777777" w:rsidR="00D43E7F" w:rsidRPr="00B93C63" w:rsidRDefault="00D43E7F" w:rsidP="00B27FDD">
            <w:pPr>
              <w:pStyle w:val="TAC"/>
              <w:rPr>
                <w:rFonts w:cs="Arial"/>
                <w:lang w:eastAsia="ja-JP"/>
              </w:rPr>
            </w:pPr>
            <w:r w:rsidRPr="00B93C63">
              <w:rPr>
                <w:rFonts w:cs="Arial"/>
                <w:lang w:eastAsia="ja-JP"/>
              </w:rPr>
              <w:t>dB</w:t>
            </w:r>
          </w:p>
        </w:tc>
        <w:tc>
          <w:tcPr>
            <w:tcW w:w="2355" w:type="dxa"/>
            <w:vAlign w:val="center"/>
          </w:tcPr>
          <w:p w14:paraId="7A665B25" w14:textId="77777777" w:rsidR="00D43E7F" w:rsidRPr="00B93C63" w:rsidRDefault="00D43E7F" w:rsidP="00B27FDD">
            <w:pPr>
              <w:pStyle w:val="TAC"/>
              <w:rPr>
                <w:rFonts w:cs="v4.2.0"/>
                <w:lang w:eastAsia="zh-CN"/>
              </w:rPr>
            </w:pPr>
            <w:r>
              <w:rPr>
                <w:rFonts w:cs="v4.2.0"/>
                <w:lang w:eastAsia="zh-CN"/>
              </w:rPr>
              <w:t>0</w:t>
            </w:r>
          </w:p>
        </w:tc>
        <w:tc>
          <w:tcPr>
            <w:tcW w:w="2355" w:type="dxa"/>
            <w:vAlign w:val="center"/>
          </w:tcPr>
          <w:p w14:paraId="43C39CBE" w14:textId="77777777" w:rsidR="00D43E7F" w:rsidRPr="00B93C63" w:rsidRDefault="00D43E7F" w:rsidP="00B27FDD">
            <w:pPr>
              <w:pStyle w:val="TAC"/>
              <w:rPr>
                <w:rFonts w:cs="v4.2.0"/>
                <w:lang w:eastAsia="zh-CN"/>
              </w:rPr>
            </w:pPr>
            <w:r>
              <w:rPr>
                <w:rFonts w:cs="v4.2.0"/>
                <w:lang w:eastAsia="zh-CN"/>
              </w:rPr>
              <w:t>20</w:t>
            </w:r>
          </w:p>
        </w:tc>
      </w:tr>
      <w:tr w:rsidR="00D43E7F" w:rsidRPr="00B93C63" w14:paraId="49F77998" w14:textId="77777777" w:rsidTr="00B27FDD">
        <w:trPr>
          <w:cantSplit/>
          <w:jc w:val="center"/>
        </w:trPr>
        <w:tc>
          <w:tcPr>
            <w:tcW w:w="2650" w:type="dxa"/>
            <w:vAlign w:val="center"/>
          </w:tcPr>
          <w:p w14:paraId="1D663E3C" w14:textId="77777777" w:rsidR="00D43E7F" w:rsidRPr="00B93C63" w:rsidRDefault="00D43E7F" w:rsidP="00B27FDD">
            <w:pPr>
              <w:pStyle w:val="TAL"/>
              <w:rPr>
                <w:rFonts w:cs="Arial"/>
                <w:lang w:eastAsia="ja-JP"/>
              </w:rPr>
            </w:pPr>
            <w:r w:rsidRPr="00B93C63">
              <w:rPr>
                <w:rFonts w:cs="Arial"/>
                <w:position w:val="-12"/>
                <w:lang w:eastAsia="ja-JP"/>
              </w:rPr>
              <w:object w:dxaOrig="660" w:dyaOrig="380" w14:anchorId="7D5C686F">
                <v:shape id="_x0000_i1205" type="#_x0000_t75" style="width:31pt;height:15.5pt" o:ole="" fillcolor="window">
                  <v:imagedata r:id="rId164" o:title=""/>
                </v:shape>
                <o:OLEObject Type="Embed" ProgID="Equation.3" ShapeID="_x0000_i1205" DrawAspect="Content" ObjectID="_1749664578" r:id="rId201"/>
              </w:object>
            </w:r>
            <w:r w:rsidRPr="00B93C63">
              <w:rPr>
                <w:rFonts w:cs="Arial"/>
                <w:vertAlign w:val="superscript"/>
                <w:lang w:eastAsia="ja-JP"/>
              </w:rPr>
              <w:t xml:space="preserve"> Note2</w:t>
            </w:r>
            <w:r>
              <w:rPr>
                <w:rFonts w:cs="Arial"/>
                <w:vertAlign w:val="superscript"/>
                <w:lang w:eastAsia="ja-JP"/>
              </w:rPr>
              <w:t>,4</w:t>
            </w:r>
          </w:p>
        </w:tc>
        <w:tc>
          <w:tcPr>
            <w:tcW w:w="928" w:type="dxa"/>
            <w:vAlign w:val="center"/>
          </w:tcPr>
          <w:p w14:paraId="766E5863" w14:textId="77777777" w:rsidR="00D43E7F" w:rsidRPr="00B93C63" w:rsidRDefault="00D43E7F" w:rsidP="00B27FDD">
            <w:pPr>
              <w:pStyle w:val="TAC"/>
              <w:rPr>
                <w:rFonts w:cs="Arial"/>
                <w:lang w:eastAsia="ja-JP"/>
              </w:rPr>
            </w:pPr>
            <w:r w:rsidRPr="00B93C63">
              <w:rPr>
                <w:rFonts w:cs="Arial"/>
                <w:lang w:eastAsia="ja-JP"/>
              </w:rPr>
              <w:t>dB</w:t>
            </w:r>
          </w:p>
        </w:tc>
        <w:tc>
          <w:tcPr>
            <w:tcW w:w="2355" w:type="dxa"/>
            <w:vAlign w:val="center"/>
          </w:tcPr>
          <w:p w14:paraId="0241D0F2" w14:textId="77777777" w:rsidR="00D43E7F" w:rsidRPr="00B93C63" w:rsidRDefault="00D43E7F" w:rsidP="00B27FDD">
            <w:pPr>
              <w:pStyle w:val="TAC"/>
              <w:rPr>
                <w:rFonts w:cs="v4.2.0"/>
                <w:lang w:eastAsia="zh-CN"/>
              </w:rPr>
            </w:pPr>
            <w:r>
              <w:rPr>
                <w:rFonts w:cs="v4.2.0"/>
                <w:lang w:eastAsia="zh-CN"/>
              </w:rPr>
              <w:t>0</w:t>
            </w:r>
          </w:p>
        </w:tc>
        <w:tc>
          <w:tcPr>
            <w:tcW w:w="2355" w:type="dxa"/>
            <w:vAlign w:val="center"/>
          </w:tcPr>
          <w:p w14:paraId="31F97482" w14:textId="77777777" w:rsidR="00D43E7F" w:rsidRPr="00B93C63" w:rsidRDefault="00D43E7F" w:rsidP="00B27FDD">
            <w:pPr>
              <w:pStyle w:val="TAC"/>
              <w:rPr>
                <w:rFonts w:cs="v4.2.0"/>
                <w:lang w:eastAsia="zh-CN"/>
              </w:rPr>
            </w:pPr>
            <w:r>
              <w:rPr>
                <w:rFonts w:cs="v4.2.0"/>
                <w:lang w:eastAsia="zh-CN"/>
              </w:rPr>
              <w:t>20</w:t>
            </w:r>
          </w:p>
        </w:tc>
      </w:tr>
      <w:tr w:rsidR="00D43E7F" w:rsidRPr="00B93C63" w14:paraId="1C9BA05F" w14:textId="77777777" w:rsidTr="00B27FDD">
        <w:trPr>
          <w:cantSplit/>
          <w:jc w:val="center"/>
        </w:trPr>
        <w:tc>
          <w:tcPr>
            <w:tcW w:w="2650" w:type="dxa"/>
            <w:vAlign w:val="center"/>
          </w:tcPr>
          <w:p w14:paraId="360088F2" w14:textId="77777777" w:rsidR="00D43E7F" w:rsidRPr="009517C8" w:rsidRDefault="00D43E7F" w:rsidP="00B27FDD">
            <w:pPr>
              <w:pStyle w:val="TAL"/>
              <w:rPr>
                <w:rFonts w:cs="Arial"/>
                <w:lang w:eastAsia="ja-JP"/>
              </w:rPr>
            </w:pPr>
            <w:r>
              <w:rPr>
                <w:rFonts w:cs="Arial"/>
                <w:lang w:eastAsia="ja-JP"/>
              </w:rPr>
              <w:t>PSSCH</w:t>
            </w:r>
            <w:r w:rsidRPr="0036229A">
              <w:rPr>
                <w:rFonts w:cs="Arial"/>
                <w:lang w:eastAsia="ja-JP"/>
              </w:rPr>
              <w:t>-RSRP</w:t>
            </w:r>
            <w:r>
              <w:rPr>
                <w:rFonts w:cs="Arial"/>
                <w:lang w:eastAsia="ja-JP"/>
              </w:rPr>
              <w:t>1</w:t>
            </w:r>
            <w:r w:rsidRPr="0036229A">
              <w:rPr>
                <w:rFonts w:cs="Arial"/>
                <w:vertAlign w:val="superscript"/>
                <w:lang w:eastAsia="ja-JP"/>
              </w:rPr>
              <w:t xml:space="preserve"> Note 2</w:t>
            </w:r>
            <w:r>
              <w:rPr>
                <w:rFonts w:cs="Arial"/>
                <w:vertAlign w:val="superscript"/>
                <w:lang w:eastAsia="ja-JP"/>
              </w:rPr>
              <w:t>,3</w:t>
            </w:r>
          </w:p>
        </w:tc>
        <w:tc>
          <w:tcPr>
            <w:tcW w:w="928" w:type="dxa"/>
            <w:vAlign w:val="center"/>
          </w:tcPr>
          <w:p w14:paraId="4D9285C1" w14:textId="77777777" w:rsidR="00D43E7F" w:rsidRPr="009517C8" w:rsidRDefault="00D43E7F" w:rsidP="00B27FDD">
            <w:pPr>
              <w:pStyle w:val="TAC"/>
              <w:rPr>
                <w:rFonts w:cs="Arial"/>
                <w:lang w:eastAsia="ja-JP"/>
              </w:rPr>
            </w:pPr>
            <w:r w:rsidRPr="009517C8">
              <w:rPr>
                <w:rFonts w:cs="v4.2.0"/>
                <w:bCs/>
                <w:lang w:eastAsia="ja-JP"/>
              </w:rPr>
              <w:t>dBm/30kHz</w:t>
            </w:r>
          </w:p>
        </w:tc>
        <w:tc>
          <w:tcPr>
            <w:tcW w:w="2355" w:type="dxa"/>
            <w:vAlign w:val="center"/>
          </w:tcPr>
          <w:p w14:paraId="09220ECA" w14:textId="77777777" w:rsidR="00D43E7F" w:rsidRPr="009517C8" w:rsidRDefault="00D43E7F" w:rsidP="00B27FDD">
            <w:pPr>
              <w:pStyle w:val="TAC"/>
              <w:rPr>
                <w:rFonts w:cs="Arial"/>
                <w:lang w:eastAsia="zh-CN"/>
              </w:rPr>
            </w:pPr>
            <w:r w:rsidRPr="009517C8">
              <w:rPr>
                <w:rFonts w:cs="Arial"/>
                <w:lang w:eastAsia="ja-JP"/>
              </w:rPr>
              <w:t>-</w:t>
            </w:r>
            <w:r>
              <w:rPr>
                <w:rFonts w:cs="Arial"/>
                <w:lang w:eastAsia="ja-JP"/>
              </w:rPr>
              <w:t>101</w:t>
            </w:r>
          </w:p>
        </w:tc>
        <w:tc>
          <w:tcPr>
            <w:tcW w:w="2355" w:type="dxa"/>
            <w:vAlign w:val="center"/>
          </w:tcPr>
          <w:p w14:paraId="7A9E0E68" w14:textId="77777777" w:rsidR="00D43E7F" w:rsidRPr="009517C8" w:rsidRDefault="00D43E7F" w:rsidP="00B27FDD">
            <w:pPr>
              <w:pStyle w:val="TAC"/>
              <w:rPr>
                <w:rFonts w:cs="Arial"/>
                <w:lang w:eastAsia="zh-CN"/>
              </w:rPr>
            </w:pPr>
            <w:r w:rsidRPr="009517C8">
              <w:rPr>
                <w:rFonts w:cs="Arial"/>
                <w:lang w:eastAsia="ja-JP"/>
              </w:rPr>
              <w:t>-1</w:t>
            </w:r>
            <w:r>
              <w:rPr>
                <w:rFonts w:cs="Arial"/>
                <w:lang w:eastAsia="ja-JP"/>
              </w:rPr>
              <w:t>11</w:t>
            </w:r>
          </w:p>
        </w:tc>
      </w:tr>
      <w:tr w:rsidR="00D43E7F" w:rsidRPr="00B93C63" w14:paraId="3724BACE" w14:textId="77777777" w:rsidTr="00B27FDD">
        <w:trPr>
          <w:cantSplit/>
          <w:jc w:val="center"/>
        </w:trPr>
        <w:tc>
          <w:tcPr>
            <w:tcW w:w="2650" w:type="dxa"/>
            <w:vAlign w:val="center"/>
          </w:tcPr>
          <w:p w14:paraId="19642844" w14:textId="77777777" w:rsidR="00D43E7F" w:rsidRPr="0036229A" w:rsidRDefault="00D43E7F" w:rsidP="00B27FDD">
            <w:pPr>
              <w:pStyle w:val="TAL"/>
              <w:rPr>
                <w:rFonts w:cs="Arial"/>
                <w:lang w:eastAsia="ja-JP"/>
              </w:rPr>
            </w:pPr>
            <w:r>
              <w:rPr>
                <w:rFonts w:cs="Arial"/>
                <w:lang w:eastAsia="ja-JP"/>
              </w:rPr>
              <w:t>PSSCH</w:t>
            </w:r>
            <w:r w:rsidRPr="0036229A">
              <w:rPr>
                <w:rFonts w:cs="Arial"/>
                <w:lang w:eastAsia="ja-JP"/>
              </w:rPr>
              <w:t xml:space="preserve"> -RSRP</w:t>
            </w:r>
            <w:r>
              <w:rPr>
                <w:rFonts w:cs="Arial"/>
                <w:lang w:eastAsia="ja-JP"/>
              </w:rPr>
              <w:t>2</w:t>
            </w:r>
            <w:r w:rsidRPr="0036229A">
              <w:rPr>
                <w:rFonts w:cs="Arial"/>
                <w:vertAlign w:val="superscript"/>
                <w:lang w:eastAsia="ja-JP"/>
              </w:rPr>
              <w:t xml:space="preserve"> Note 2</w:t>
            </w:r>
            <w:r>
              <w:rPr>
                <w:rFonts w:cs="Arial"/>
                <w:vertAlign w:val="superscript"/>
                <w:lang w:eastAsia="ja-JP"/>
              </w:rPr>
              <w:t>,4</w:t>
            </w:r>
          </w:p>
        </w:tc>
        <w:tc>
          <w:tcPr>
            <w:tcW w:w="928" w:type="dxa"/>
            <w:vAlign w:val="center"/>
          </w:tcPr>
          <w:p w14:paraId="326984AE" w14:textId="77777777" w:rsidR="00D43E7F" w:rsidRPr="009517C8" w:rsidRDefault="00D43E7F" w:rsidP="00B27FDD">
            <w:pPr>
              <w:pStyle w:val="TAC"/>
              <w:rPr>
                <w:rFonts w:cs="v4.2.0"/>
                <w:bCs/>
                <w:lang w:eastAsia="ja-JP"/>
              </w:rPr>
            </w:pPr>
            <w:r w:rsidRPr="009517C8">
              <w:rPr>
                <w:rFonts w:cs="v4.2.0"/>
                <w:bCs/>
                <w:lang w:eastAsia="ja-JP"/>
              </w:rPr>
              <w:t>dBm/30kHz</w:t>
            </w:r>
          </w:p>
        </w:tc>
        <w:tc>
          <w:tcPr>
            <w:tcW w:w="2355" w:type="dxa"/>
            <w:vAlign w:val="center"/>
          </w:tcPr>
          <w:p w14:paraId="1513E819" w14:textId="77777777" w:rsidR="00D43E7F" w:rsidRPr="009517C8" w:rsidRDefault="00D43E7F" w:rsidP="00B27FDD">
            <w:pPr>
              <w:pStyle w:val="TAC"/>
              <w:rPr>
                <w:rFonts w:cs="Arial"/>
                <w:lang w:eastAsia="ja-JP"/>
              </w:rPr>
            </w:pPr>
            <w:r>
              <w:rPr>
                <w:rFonts w:cs="Arial"/>
                <w:lang w:eastAsia="ja-JP"/>
              </w:rPr>
              <w:t>-111</w:t>
            </w:r>
          </w:p>
        </w:tc>
        <w:tc>
          <w:tcPr>
            <w:tcW w:w="2355" w:type="dxa"/>
            <w:vAlign w:val="center"/>
          </w:tcPr>
          <w:p w14:paraId="37BBB53D" w14:textId="77777777" w:rsidR="00D43E7F" w:rsidRPr="009517C8" w:rsidRDefault="00D43E7F" w:rsidP="00B27FDD">
            <w:pPr>
              <w:pStyle w:val="TAC"/>
              <w:rPr>
                <w:rFonts w:cs="Arial"/>
                <w:lang w:eastAsia="ja-JP"/>
              </w:rPr>
            </w:pPr>
            <w:r w:rsidRPr="009517C8">
              <w:rPr>
                <w:rFonts w:cs="Arial"/>
                <w:lang w:eastAsia="ja-JP"/>
              </w:rPr>
              <w:t>-</w:t>
            </w:r>
            <w:r>
              <w:rPr>
                <w:rFonts w:cs="Arial"/>
                <w:lang w:eastAsia="ja-JP"/>
              </w:rPr>
              <w:t>101</w:t>
            </w:r>
          </w:p>
        </w:tc>
      </w:tr>
      <w:tr w:rsidR="00D43E7F" w:rsidRPr="00B93C63" w14:paraId="6246253E" w14:textId="77777777" w:rsidTr="00B27FDD">
        <w:trPr>
          <w:cantSplit/>
          <w:jc w:val="center"/>
        </w:trPr>
        <w:tc>
          <w:tcPr>
            <w:tcW w:w="2650" w:type="dxa"/>
            <w:vAlign w:val="center"/>
          </w:tcPr>
          <w:p w14:paraId="171F3BEB" w14:textId="77777777" w:rsidR="00D43E7F" w:rsidRPr="009517C8" w:rsidRDefault="00D43E7F" w:rsidP="00B27FDD">
            <w:pPr>
              <w:pStyle w:val="TAL"/>
              <w:rPr>
                <w:rFonts w:cs="Arial"/>
                <w:lang w:eastAsia="ja-JP"/>
              </w:rPr>
            </w:pPr>
            <w:r w:rsidRPr="0036229A">
              <w:rPr>
                <w:rFonts w:cs="Arial"/>
                <w:lang w:eastAsia="ja-JP"/>
              </w:rPr>
              <w:t>S</w:t>
            </w:r>
            <w:r>
              <w:rPr>
                <w:rFonts w:cs="Arial"/>
                <w:lang w:eastAsia="ja-JP"/>
              </w:rPr>
              <w:t>L</w:t>
            </w:r>
            <w:r w:rsidRPr="0036229A">
              <w:rPr>
                <w:rFonts w:cs="Arial"/>
                <w:lang w:eastAsia="ja-JP"/>
              </w:rPr>
              <w:t>-RSSI1</w:t>
            </w:r>
            <w:r w:rsidRPr="0036229A">
              <w:rPr>
                <w:rFonts w:cs="Arial"/>
                <w:vertAlign w:val="superscript"/>
                <w:lang w:eastAsia="ja-JP"/>
              </w:rPr>
              <w:t xml:space="preserve"> Note 2</w:t>
            </w:r>
            <w:r>
              <w:rPr>
                <w:rFonts w:cs="Arial"/>
                <w:vertAlign w:val="superscript"/>
                <w:lang w:eastAsia="ja-JP"/>
              </w:rPr>
              <w:t>,</w:t>
            </w:r>
            <w:r w:rsidRPr="0036229A">
              <w:rPr>
                <w:rFonts w:cs="Arial"/>
                <w:vertAlign w:val="superscript"/>
                <w:lang w:eastAsia="ja-JP"/>
              </w:rPr>
              <w:t>3</w:t>
            </w:r>
          </w:p>
        </w:tc>
        <w:tc>
          <w:tcPr>
            <w:tcW w:w="928" w:type="dxa"/>
            <w:vAlign w:val="center"/>
          </w:tcPr>
          <w:p w14:paraId="244A5A00" w14:textId="77777777" w:rsidR="00D43E7F" w:rsidRPr="009517C8" w:rsidRDefault="00D43E7F" w:rsidP="00B27FDD">
            <w:pPr>
              <w:pStyle w:val="TAC"/>
              <w:rPr>
                <w:rFonts w:cs="v4.2.0"/>
                <w:bCs/>
                <w:lang w:eastAsia="ja-JP"/>
              </w:rPr>
            </w:pPr>
            <w:r w:rsidRPr="009517C8">
              <w:rPr>
                <w:rFonts w:cs="Arial"/>
              </w:rPr>
              <w:t>dBm/</w:t>
            </w:r>
            <w:r>
              <w:rPr>
                <w:rFonts w:cs="Arial"/>
              </w:rPr>
              <w:t>3.6</w:t>
            </w:r>
            <w:r w:rsidRPr="009517C8">
              <w:rPr>
                <w:rFonts w:cs="Arial"/>
              </w:rPr>
              <w:t xml:space="preserve"> MHz</w:t>
            </w:r>
          </w:p>
        </w:tc>
        <w:tc>
          <w:tcPr>
            <w:tcW w:w="2355" w:type="dxa"/>
            <w:vAlign w:val="center"/>
          </w:tcPr>
          <w:p w14:paraId="536B6B3F" w14:textId="77777777" w:rsidR="00D43E7F" w:rsidRPr="009517C8" w:rsidRDefault="00D43E7F" w:rsidP="00B27FDD">
            <w:pPr>
              <w:pStyle w:val="TAC"/>
              <w:rPr>
                <w:rFonts w:cs="Arial"/>
                <w:lang w:eastAsia="ja-JP"/>
              </w:rPr>
            </w:pPr>
            <w:r>
              <w:rPr>
                <w:rFonts w:cs="Arial"/>
                <w:lang w:eastAsia="ja-JP"/>
              </w:rPr>
              <w:t>-79.79</w:t>
            </w:r>
          </w:p>
        </w:tc>
        <w:tc>
          <w:tcPr>
            <w:tcW w:w="2355" w:type="dxa"/>
            <w:vAlign w:val="center"/>
          </w:tcPr>
          <w:p w14:paraId="5AFE2108" w14:textId="77777777" w:rsidR="00D43E7F" w:rsidRPr="009517C8" w:rsidRDefault="00D43E7F" w:rsidP="00B27FDD">
            <w:pPr>
              <w:pStyle w:val="TAC"/>
              <w:rPr>
                <w:rFonts w:cs="Arial"/>
                <w:lang w:eastAsia="zh-CN"/>
              </w:rPr>
            </w:pPr>
            <w:r w:rsidRPr="009517C8">
              <w:rPr>
                <w:rFonts w:cs="Arial"/>
                <w:lang w:eastAsia="ja-JP"/>
              </w:rPr>
              <w:t>-</w:t>
            </w:r>
            <w:r>
              <w:rPr>
                <w:rFonts w:cs="Arial"/>
                <w:lang w:eastAsia="ja-JP"/>
              </w:rPr>
              <w:t>89.79</w:t>
            </w:r>
          </w:p>
        </w:tc>
      </w:tr>
      <w:tr w:rsidR="00D43E7F" w:rsidRPr="00B93C63" w14:paraId="30C7297E" w14:textId="77777777" w:rsidTr="00B27FDD">
        <w:trPr>
          <w:cantSplit/>
          <w:jc w:val="center"/>
        </w:trPr>
        <w:tc>
          <w:tcPr>
            <w:tcW w:w="2650" w:type="dxa"/>
            <w:vAlign w:val="center"/>
          </w:tcPr>
          <w:p w14:paraId="380FA699" w14:textId="77777777" w:rsidR="00D43E7F" w:rsidRPr="009517C8" w:rsidRDefault="00D43E7F" w:rsidP="00B27FDD">
            <w:pPr>
              <w:pStyle w:val="TAL"/>
              <w:rPr>
                <w:rFonts w:cs="Arial"/>
                <w:lang w:eastAsia="ja-JP"/>
              </w:rPr>
            </w:pPr>
            <w:r w:rsidRPr="0036229A">
              <w:rPr>
                <w:rFonts w:cs="Arial"/>
                <w:lang w:eastAsia="ja-JP"/>
              </w:rPr>
              <w:t>S</w:t>
            </w:r>
            <w:r>
              <w:rPr>
                <w:rFonts w:cs="Arial"/>
                <w:lang w:eastAsia="ja-JP"/>
              </w:rPr>
              <w:t>L</w:t>
            </w:r>
            <w:r w:rsidRPr="0036229A">
              <w:rPr>
                <w:rFonts w:cs="Arial"/>
                <w:lang w:eastAsia="ja-JP"/>
              </w:rPr>
              <w:t>-RSSI2</w:t>
            </w:r>
            <w:r w:rsidRPr="0036229A">
              <w:rPr>
                <w:rFonts w:cs="Arial"/>
                <w:vertAlign w:val="superscript"/>
                <w:lang w:eastAsia="ja-JP"/>
              </w:rPr>
              <w:t xml:space="preserve"> Note 2</w:t>
            </w:r>
            <w:r>
              <w:rPr>
                <w:rFonts w:cs="Arial"/>
                <w:vertAlign w:val="superscript"/>
                <w:lang w:eastAsia="ja-JP"/>
              </w:rPr>
              <w:t>,</w:t>
            </w:r>
            <w:r w:rsidRPr="0036229A">
              <w:rPr>
                <w:rFonts w:cs="Arial"/>
                <w:vertAlign w:val="superscript"/>
                <w:lang w:eastAsia="ja-JP"/>
              </w:rPr>
              <w:t>4</w:t>
            </w:r>
          </w:p>
        </w:tc>
        <w:tc>
          <w:tcPr>
            <w:tcW w:w="928" w:type="dxa"/>
            <w:vAlign w:val="center"/>
          </w:tcPr>
          <w:p w14:paraId="4B7704B6" w14:textId="77777777" w:rsidR="00D43E7F" w:rsidRPr="009517C8" w:rsidRDefault="00D43E7F" w:rsidP="00B27FDD">
            <w:pPr>
              <w:pStyle w:val="TAC"/>
              <w:rPr>
                <w:rFonts w:cs="Arial"/>
              </w:rPr>
            </w:pPr>
            <w:r w:rsidRPr="009517C8">
              <w:rPr>
                <w:rFonts w:cs="Arial"/>
              </w:rPr>
              <w:t>dBm/</w:t>
            </w:r>
            <w:r>
              <w:rPr>
                <w:rFonts w:cs="Arial"/>
              </w:rPr>
              <w:t>3.6</w:t>
            </w:r>
            <w:r w:rsidRPr="009517C8">
              <w:rPr>
                <w:rFonts w:cs="Arial"/>
              </w:rPr>
              <w:t xml:space="preserve"> MHz</w:t>
            </w:r>
          </w:p>
        </w:tc>
        <w:tc>
          <w:tcPr>
            <w:tcW w:w="2355" w:type="dxa"/>
            <w:vAlign w:val="center"/>
          </w:tcPr>
          <w:p w14:paraId="2FFC9EBF" w14:textId="77777777" w:rsidR="00D43E7F" w:rsidRPr="009517C8" w:rsidRDefault="00D43E7F" w:rsidP="00B27FDD">
            <w:pPr>
              <w:pStyle w:val="TAC"/>
              <w:rPr>
                <w:rFonts w:cs="Arial"/>
                <w:lang w:eastAsia="ja-JP"/>
              </w:rPr>
            </w:pPr>
            <w:r w:rsidRPr="009517C8">
              <w:rPr>
                <w:rFonts w:cs="Arial"/>
                <w:lang w:eastAsia="ja-JP"/>
              </w:rPr>
              <w:t>-</w:t>
            </w:r>
            <w:r>
              <w:rPr>
                <w:rFonts w:cs="Arial"/>
                <w:lang w:eastAsia="ja-JP"/>
              </w:rPr>
              <w:t>87.20</w:t>
            </w:r>
          </w:p>
        </w:tc>
        <w:tc>
          <w:tcPr>
            <w:tcW w:w="2355" w:type="dxa"/>
            <w:vAlign w:val="center"/>
          </w:tcPr>
          <w:p w14:paraId="0962DD0E" w14:textId="77777777" w:rsidR="00D43E7F" w:rsidRPr="009517C8" w:rsidRDefault="00D43E7F" w:rsidP="00B27FDD">
            <w:pPr>
              <w:pStyle w:val="TAC"/>
              <w:rPr>
                <w:rFonts w:cs="Arial"/>
                <w:lang w:eastAsia="zh-CN"/>
              </w:rPr>
            </w:pPr>
            <w:r w:rsidRPr="009517C8">
              <w:rPr>
                <w:rFonts w:cs="Arial"/>
                <w:lang w:eastAsia="ja-JP"/>
              </w:rPr>
              <w:t>-</w:t>
            </w:r>
            <w:r>
              <w:rPr>
                <w:rFonts w:cs="Arial"/>
                <w:lang w:eastAsia="ja-JP"/>
              </w:rPr>
              <w:t>80.17</w:t>
            </w:r>
          </w:p>
        </w:tc>
      </w:tr>
      <w:tr w:rsidR="00D43E7F" w:rsidRPr="00B93C63" w14:paraId="69A9A169" w14:textId="77777777" w:rsidTr="00B27FDD">
        <w:trPr>
          <w:cantSplit/>
          <w:jc w:val="center"/>
        </w:trPr>
        <w:tc>
          <w:tcPr>
            <w:tcW w:w="2650" w:type="dxa"/>
            <w:vAlign w:val="center"/>
          </w:tcPr>
          <w:p w14:paraId="638FA495" w14:textId="77777777" w:rsidR="00D43E7F" w:rsidRPr="00B93C63" w:rsidRDefault="00D43E7F" w:rsidP="00B27FDD">
            <w:pPr>
              <w:pStyle w:val="TAL"/>
              <w:rPr>
                <w:rFonts w:cs="Arial"/>
                <w:lang w:eastAsia="ja-JP"/>
              </w:rPr>
            </w:pPr>
            <w:r w:rsidRPr="00B93C63">
              <w:rPr>
                <w:rFonts w:cs="Arial"/>
                <w:szCs w:val="18"/>
                <w:lang w:eastAsia="ja-JP"/>
              </w:rPr>
              <w:t>Antenna Configuration</w:t>
            </w:r>
          </w:p>
        </w:tc>
        <w:tc>
          <w:tcPr>
            <w:tcW w:w="928" w:type="dxa"/>
            <w:vAlign w:val="center"/>
          </w:tcPr>
          <w:p w14:paraId="18A9D1DB" w14:textId="77777777" w:rsidR="00D43E7F" w:rsidRPr="00B93C63" w:rsidRDefault="00D43E7F" w:rsidP="00B27FDD">
            <w:pPr>
              <w:pStyle w:val="TAC"/>
              <w:rPr>
                <w:rFonts w:cs="Arial"/>
                <w:lang w:eastAsia="zh-CN"/>
              </w:rPr>
            </w:pPr>
            <w:r w:rsidRPr="00B93C63">
              <w:rPr>
                <w:rFonts w:cs="Arial" w:hint="eastAsia"/>
                <w:lang w:eastAsia="zh-CN"/>
              </w:rPr>
              <w:t>-</w:t>
            </w:r>
          </w:p>
        </w:tc>
        <w:tc>
          <w:tcPr>
            <w:tcW w:w="4710" w:type="dxa"/>
            <w:gridSpan w:val="2"/>
            <w:vAlign w:val="center"/>
          </w:tcPr>
          <w:p w14:paraId="45E47D59" w14:textId="77777777" w:rsidR="00D43E7F" w:rsidRPr="00B93C63" w:rsidRDefault="00D43E7F" w:rsidP="00B27FDD">
            <w:pPr>
              <w:pStyle w:val="TAC"/>
              <w:rPr>
                <w:rFonts w:cs="Arial"/>
                <w:lang w:eastAsia="zh-CN"/>
              </w:rPr>
            </w:pPr>
            <w:r w:rsidRPr="00B93C63">
              <w:rPr>
                <w:rFonts w:cs="Arial" w:hint="eastAsia"/>
                <w:lang w:val="en-US" w:eastAsia="zh-CN"/>
              </w:rPr>
              <w:t>1</w:t>
            </w:r>
            <w:r w:rsidRPr="00B93C63">
              <w:rPr>
                <w:rFonts w:cs="Arial"/>
                <w:lang w:eastAsia="ja-JP"/>
              </w:rPr>
              <w:t>x</w:t>
            </w:r>
            <w:r w:rsidRPr="00B93C63">
              <w:rPr>
                <w:rFonts w:cs="Arial" w:hint="eastAsia"/>
                <w:lang w:eastAsia="zh-CN"/>
              </w:rPr>
              <w:t>2</w:t>
            </w:r>
          </w:p>
        </w:tc>
      </w:tr>
      <w:tr w:rsidR="00D43E7F" w:rsidRPr="00B93C63" w14:paraId="55079A35" w14:textId="77777777" w:rsidTr="00B27FDD">
        <w:trPr>
          <w:cantSplit/>
          <w:jc w:val="center"/>
        </w:trPr>
        <w:tc>
          <w:tcPr>
            <w:tcW w:w="2650" w:type="dxa"/>
            <w:vAlign w:val="center"/>
          </w:tcPr>
          <w:p w14:paraId="2BA2306F" w14:textId="77777777" w:rsidR="00D43E7F" w:rsidRPr="00B93C63" w:rsidRDefault="00D43E7F" w:rsidP="00B27FDD">
            <w:pPr>
              <w:pStyle w:val="TAL"/>
              <w:rPr>
                <w:rFonts w:cs="Arial"/>
                <w:lang w:eastAsia="ja-JP"/>
              </w:rPr>
            </w:pPr>
            <w:r w:rsidRPr="00B93C63">
              <w:rPr>
                <w:rFonts w:cs="Arial"/>
                <w:lang w:eastAsia="ja-JP"/>
              </w:rPr>
              <w:t>Propagation Condition</w:t>
            </w:r>
          </w:p>
        </w:tc>
        <w:tc>
          <w:tcPr>
            <w:tcW w:w="928" w:type="dxa"/>
            <w:vAlign w:val="center"/>
          </w:tcPr>
          <w:p w14:paraId="0828CC66" w14:textId="77777777" w:rsidR="00D43E7F" w:rsidRPr="00B93C63" w:rsidRDefault="00D43E7F" w:rsidP="00B27FDD">
            <w:pPr>
              <w:pStyle w:val="TAC"/>
              <w:rPr>
                <w:rFonts w:cs="Arial"/>
                <w:lang w:eastAsia="ja-JP"/>
              </w:rPr>
            </w:pPr>
            <w:r w:rsidRPr="00B93C63">
              <w:rPr>
                <w:rFonts w:cs="Arial"/>
                <w:lang w:eastAsia="ja-JP"/>
              </w:rPr>
              <w:t>-</w:t>
            </w:r>
          </w:p>
        </w:tc>
        <w:tc>
          <w:tcPr>
            <w:tcW w:w="4710" w:type="dxa"/>
            <w:gridSpan w:val="2"/>
            <w:vAlign w:val="center"/>
          </w:tcPr>
          <w:p w14:paraId="20360FC4" w14:textId="77777777" w:rsidR="00D43E7F" w:rsidRPr="00B93C63" w:rsidRDefault="00D43E7F" w:rsidP="00B27FDD">
            <w:pPr>
              <w:pStyle w:val="TAC"/>
              <w:rPr>
                <w:rFonts w:cs="Arial"/>
                <w:lang w:eastAsia="ja-JP"/>
              </w:rPr>
            </w:pPr>
            <w:r w:rsidRPr="00B93C63">
              <w:rPr>
                <w:rFonts w:cs="Arial"/>
                <w:lang w:eastAsia="ja-JP"/>
              </w:rPr>
              <w:t>AWGN</w:t>
            </w:r>
          </w:p>
        </w:tc>
      </w:tr>
      <w:tr w:rsidR="00D43E7F" w:rsidRPr="00B93C63" w14:paraId="6DC8208E" w14:textId="77777777" w:rsidTr="00B27FDD">
        <w:trPr>
          <w:cantSplit/>
          <w:jc w:val="center"/>
        </w:trPr>
        <w:tc>
          <w:tcPr>
            <w:tcW w:w="8288" w:type="dxa"/>
            <w:gridSpan w:val="4"/>
            <w:vAlign w:val="center"/>
          </w:tcPr>
          <w:p w14:paraId="1FB3D273" w14:textId="77777777" w:rsidR="00D43E7F" w:rsidRPr="00B93C63" w:rsidRDefault="00D43E7F" w:rsidP="00B27FDD">
            <w:pPr>
              <w:pStyle w:val="TAN"/>
              <w:rPr>
                <w:rFonts w:cs="Arial"/>
                <w:lang w:eastAsia="ja-JP"/>
              </w:rPr>
            </w:pPr>
            <w:r w:rsidRPr="00B93C63">
              <w:rPr>
                <w:rFonts w:cs="Arial"/>
                <w:lang w:eastAsia="ja-JP"/>
              </w:rPr>
              <w:t>Note 1:</w:t>
            </w:r>
            <w:r w:rsidRPr="00B93C63">
              <w:rPr>
                <w:rFonts w:cs="Arial"/>
                <w:lang w:eastAsia="ja-JP"/>
              </w:rPr>
              <w:tab/>
              <w:t xml:space="preserve">Interference from other UEs and noise sources not specified in the test is assumed to be constant over subcarriers and time and shall be modelled as AWGN of appropriate power for </w:t>
            </w:r>
            <w:r w:rsidRPr="00B93C63">
              <w:rPr>
                <w:rFonts w:cs="v4.2.0"/>
                <w:position w:val="-12"/>
                <w:lang w:eastAsia="ja-JP"/>
              </w:rPr>
              <w:object w:dxaOrig="400" w:dyaOrig="360" w14:anchorId="5D1F558C">
                <v:shape id="_x0000_i1206" type="#_x0000_t75" style="width:20.5pt;height:20.5pt" o:ole="" fillcolor="window">
                  <v:imagedata r:id="rId168" o:title=""/>
                </v:shape>
                <o:OLEObject Type="Embed" ProgID="Equation.3" ShapeID="_x0000_i1206" DrawAspect="Content" ObjectID="_1749664579" r:id="rId202"/>
              </w:object>
            </w:r>
            <w:r w:rsidRPr="00B93C63">
              <w:rPr>
                <w:rFonts w:cs="Arial"/>
                <w:lang w:eastAsia="ja-JP"/>
              </w:rPr>
              <w:t xml:space="preserve"> to be fulfilled.</w:t>
            </w:r>
          </w:p>
          <w:p w14:paraId="509D4E88" w14:textId="77777777" w:rsidR="00D43E7F" w:rsidRPr="00B93C63" w:rsidRDefault="00D43E7F" w:rsidP="00B27FDD">
            <w:pPr>
              <w:pStyle w:val="TAN"/>
              <w:rPr>
                <w:rFonts w:cs="Arial"/>
                <w:lang w:eastAsia="ja-JP"/>
              </w:rPr>
            </w:pPr>
            <w:r w:rsidRPr="00B93C63">
              <w:rPr>
                <w:rFonts w:cs="Arial"/>
                <w:lang w:eastAsia="ja-JP"/>
              </w:rPr>
              <w:t>Note 2:</w:t>
            </w:r>
            <w:r w:rsidRPr="00B93C63">
              <w:rPr>
                <w:rFonts w:cs="Arial"/>
                <w:lang w:eastAsia="ja-JP"/>
              </w:rPr>
              <w:tab/>
              <w:t xml:space="preserve">Es/Iot, </w:t>
            </w:r>
            <w:r>
              <w:rPr>
                <w:rFonts w:cs="Arial"/>
                <w:lang w:eastAsia="ja-JP"/>
              </w:rPr>
              <w:t>PSSCH</w:t>
            </w:r>
            <w:r w:rsidRPr="00B93C63">
              <w:rPr>
                <w:rFonts w:cs="Arial"/>
                <w:lang w:eastAsia="ja-JP"/>
              </w:rPr>
              <w:t>-RSRP and S</w:t>
            </w:r>
            <w:r>
              <w:rPr>
                <w:rFonts w:cs="Arial"/>
                <w:lang w:eastAsia="ja-JP"/>
              </w:rPr>
              <w:t>L</w:t>
            </w:r>
            <w:r w:rsidRPr="00B93C63">
              <w:rPr>
                <w:rFonts w:cs="Arial"/>
                <w:lang w:eastAsia="ja-JP"/>
              </w:rPr>
              <w:t>-RSSI levels have been derived from other parameters for information purposes. They are not settable parameters themselves.</w:t>
            </w:r>
          </w:p>
          <w:p w14:paraId="3DDA9F8F" w14:textId="77777777" w:rsidR="00D43E7F" w:rsidRDefault="00D43E7F" w:rsidP="00B27FDD">
            <w:pPr>
              <w:pStyle w:val="TAN"/>
              <w:rPr>
                <w:rFonts w:cs="Arial"/>
                <w:lang w:eastAsia="ja-JP"/>
              </w:rPr>
            </w:pPr>
            <w:r>
              <w:rPr>
                <w:rFonts w:cs="Arial"/>
                <w:lang w:eastAsia="ja-JP"/>
              </w:rPr>
              <w:t>Note 3:</w:t>
            </w:r>
            <w:r w:rsidRPr="00B93C63">
              <w:rPr>
                <w:rFonts w:cs="Arial"/>
                <w:lang w:eastAsia="ja-JP"/>
              </w:rPr>
              <w:tab/>
            </w:r>
            <w:r>
              <w:rPr>
                <w:rFonts w:cs="Arial"/>
                <w:lang w:eastAsia="ja-JP"/>
              </w:rPr>
              <w:t>For UE 10 to 29, occupying subchannel #1/2</w:t>
            </w:r>
          </w:p>
          <w:p w14:paraId="0727F6DC" w14:textId="77777777" w:rsidR="00D43E7F" w:rsidRDefault="00D43E7F" w:rsidP="00B27FDD">
            <w:pPr>
              <w:pStyle w:val="TAN"/>
              <w:rPr>
                <w:rFonts w:eastAsia="Malgun Gothic"/>
              </w:rPr>
            </w:pPr>
            <w:r>
              <w:rPr>
                <w:rFonts w:cs="Arial"/>
                <w:lang w:eastAsia="ja-JP"/>
              </w:rPr>
              <w:t>Note 4:</w:t>
            </w:r>
            <w:r w:rsidRPr="00B93C63">
              <w:rPr>
                <w:rFonts w:cs="Arial"/>
                <w:lang w:eastAsia="ja-JP"/>
              </w:rPr>
              <w:tab/>
            </w:r>
            <w:r>
              <w:rPr>
                <w:rFonts w:cs="Arial"/>
                <w:lang w:eastAsia="ja-JP"/>
              </w:rPr>
              <w:t xml:space="preserve">For UE 0 to 9 and 30 to 49, occupying subchannel </w:t>
            </w:r>
            <w:r w:rsidRPr="00B93C63">
              <w:rPr>
                <w:rFonts w:eastAsia="Malgun Gothic"/>
              </w:rPr>
              <w:t>#</w:t>
            </w:r>
            <w:r>
              <w:rPr>
                <w:rFonts w:eastAsia="Malgun Gothic"/>
              </w:rPr>
              <w:t>0/</w:t>
            </w:r>
            <w:r w:rsidRPr="00B93C63">
              <w:rPr>
                <w:rFonts w:eastAsia="Malgun Gothic"/>
              </w:rPr>
              <w:t>3</w:t>
            </w:r>
            <w:r>
              <w:rPr>
                <w:rFonts w:eastAsia="Malgun Gothic"/>
              </w:rPr>
              <w:t>/4</w:t>
            </w:r>
          </w:p>
          <w:p w14:paraId="23361B75" w14:textId="77777777" w:rsidR="00D43E7F" w:rsidRPr="00B93C63" w:rsidRDefault="00D43E7F" w:rsidP="00B27FDD">
            <w:pPr>
              <w:pStyle w:val="TAN"/>
              <w:rPr>
                <w:rFonts w:cs="Arial"/>
                <w:lang w:eastAsia="ja-JP"/>
              </w:rPr>
            </w:pPr>
            <w:r>
              <w:rPr>
                <w:rFonts w:cs="Arial"/>
                <w:lang w:eastAsia="ja-JP"/>
              </w:rPr>
              <w:t>Note 5</w:t>
            </w:r>
            <w:r w:rsidRPr="003E0C3C">
              <w:rPr>
                <w:rFonts w:cs="Arial"/>
                <w:lang w:eastAsia="ja-JP"/>
              </w:rPr>
              <w:t>:</w:t>
            </w:r>
            <w:r w:rsidRPr="00B93C63">
              <w:rPr>
                <w:rFonts w:cs="Arial"/>
                <w:lang w:eastAsia="ja-JP"/>
              </w:rPr>
              <w:tab/>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3195EB9C" w14:textId="77777777" w:rsidR="00D43E7F" w:rsidRPr="00B93C63" w:rsidRDefault="00D43E7F" w:rsidP="00D43E7F"/>
    <w:p w14:paraId="5F7C9B9B" w14:textId="77777777" w:rsidR="00D43E7F" w:rsidRPr="002A2013" w:rsidRDefault="00D43E7F" w:rsidP="00D43E7F">
      <w:pPr>
        <w:pStyle w:val="Heading5"/>
        <w:rPr>
          <w:lang w:eastAsia="zh-CN"/>
        </w:rPr>
      </w:pPr>
      <w:r w:rsidRPr="00BF3A3C">
        <w:rPr>
          <w:lang w:eastAsia="zh-CN"/>
        </w:rPr>
        <w:t>A.</w:t>
      </w:r>
      <w:r w:rsidRPr="002A2013">
        <w:rPr>
          <w:lang w:eastAsia="zh-CN"/>
        </w:rPr>
        <w:t>9.1.4.5.2</w:t>
      </w:r>
      <w:r w:rsidRPr="002A2013">
        <w:rPr>
          <w:lang w:eastAsia="zh-CN"/>
        </w:rPr>
        <w:tab/>
        <w:t>Test Requirements</w:t>
      </w:r>
    </w:p>
    <w:p w14:paraId="4A6A84A4" w14:textId="77777777" w:rsidR="00D43E7F" w:rsidRPr="002A2013" w:rsidRDefault="00D43E7F" w:rsidP="00D43E7F">
      <w:r w:rsidRPr="002A2013">
        <w:t>The test time T1 and T2 should be long enough. The rate of PSSCH transmissions on the resources on subchannel #1 or #</w:t>
      </w:r>
      <w:r w:rsidRPr="002A2013">
        <w:rPr>
          <w:lang w:eastAsia="zh-CN"/>
        </w:rPr>
        <w:t>2</w:t>
      </w:r>
      <w:r w:rsidRPr="002A2013">
        <w:t xml:space="preserve"> shall be </w:t>
      </w:r>
      <w:r w:rsidRPr="002A2013">
        <w:rPr>
          <w:lang w:eastAsia="zh-CN"/>
        </w:rPr>
        <w:t>less</w:t>
      </w:r>
      <w:r w:rsidRPr="002A2013">
        <w:t xml:space="preserve"> than </w:t>
      </w:r>
      <w:r w:rsidRPr="002A2013">
        <w:rPr>
          <w:lang w:eastAsia="zh-CN"/>
        </w:rPr>
        <w:t>1</w:t>
      </w:r>
      <w:r w:rsidRPr="002A2013">
        <w:t>0% during T1. The rate of PSSCH transmissions on the resources on subchannel #1 or #</w:t>
      </w:r>
      <w:r w:rsidRPr="002A2013">
        <w:rPr>
          <w:lang w:eastAsia="zh-CN"/>
        </w:rPr>
        <w:t>2</w:t>
      </w:r>
      <w:r w:rsidRPr="002A2013">
        <w:t xml:space="preserve"> shall be </w:t>
      </w:r>
      <w:r w:rsidRPr="002A2013">
        <w:rPr>
          <w:lang w:eastAsia="zh-CN"/>
        </w:rPr>
        <w:t>more</w:t>
      </w:r>
      <w:r w:rsidRPr="002A2013">
        <w:t xml:space="preserve"> than </w:t>
      </w:r>
      <w:r w:rsidRPr="002A2013">
        <w:rPr>
          <w:lang w:eastAsia="zh-CN"/>
        </w:rPr>
        <w:t>9</w:t>
      </w:r>
      <w:r w:rsidRPr="002A2013">
        <w:t>0% during T2.</w:t>
      </w:r>
    </w:p>
    <w:p w14:paraId="736F60AA" w14:textId="77777777" w:rsidR="00D43E7F" w:rsidRPr="002A2013" w:rsidRDefault="00D43E7F" w:rsidP="00D43E7F">
      <w:pPr>
        <w:pStyle w:val="Heading4"/>
      </w:pPr>
      <w:r w:rsidRPr="002A2013">
        <w:t>A.9.1.4.6</w:t>
      </w:r>
      <w:r w:rsidRPr="002A2013">
        <w:tab/>
        <w:t>Test for V2X UE Autonomous Resource Selection/Reselection in SL-DRX</w:t>
      </w:r>
    </w:p>
    <w:p w14:paraId="12DC58D7" w14:textId="77777777" w:rsidR="00D43E7F" w:rsidRPr="002A2013" w:rsidRDefault="00D43E7F" w:rsidP="00D43E7F">
      <w:pPr>
        <w:pStyle w:val="Heading5"/>
        <w:rPr>
          <w:lang w:eastAsia="zh-CN"/>
        </w:rPr>
      </w:pPr>
      <w:r w:rsidRPr="002A2013">
        <w:rPr>
          <w:lang w:eastAsia="zh-CN"/>
        </w:rPr>
        <w:t>A.9.1.4.6.1</w:t>
      </w:r>
      <w:r w:rsidRPr="002A2013">
        <w:rPr>
          <w:lang w:eastAsia="zh-CN"/>
        </w:rPr>
        <w:tab/>
        <w:t>Test Purpose and Environment</w:t>
      </w:r>
    </w:p>
    <w:p w14:paraId="2A48E5FB" w14:textId="77777777" w:rsidR="00D43E7F" w:rsidRPr="002A2013" w:rsidRDefault="00D43E7F" w:rsidP="00D43E7F">
      <w:pPr>
        <w:rPr>
          <w:rFonts w:cs="v4.2.0"/>
        </w:rPr>
      </w:pPr>
      <w:r w:rsidRPr="002A2013">
        <w:rPr>
          <w:noProof/>
        </w:rPr>
        <w:t xml:space="preserve">The purpose of this test is to verify the requirements related to autonomous resource selection / reselection for V2X UE in mode 2 defined in </w:t>
      </w:r>
      <w:r w:rsidRPr="002A2013">
        <w:t xml:space="preserve">clause </w:t>
      </w:r>
      <w:r w:rsidRPr="002A2013">
        <w:rPr>
          <w:rFonts w:cs="v4.2.0"/>
        </w:rPr>
        <w:t xml:space="preserve">12.5. </w:t>
      </w:r>
      <w:r w:rsidRPr="002A2013">
        <w:rPr>
          <w:lang w:val="en-US"/>
        </w:rPr>
        <w:t>For this test, the UE is triggered by the test loop function or the upper layers to transmit for V2X Sidelink Communication.</w:t>
      </w:r>
    </w:p>
    <w:p w14:paraId="49AB98A9" w14:textId="77777777" w:rsidR="00D43E7F" w:rsidRDefault="00D43E7F" w:rsidP="00D43E7F">
      <w:r w:rsidRPr="002A2013">
        <w:t>The test parameters are given in Table A.9.1.4.6.1-1</w:t>
      </w:r>
      <w:r w:rsidRPr="002A2013">
        <w:rPr>
          <w:rFonts w:hint="eastAsia"/>
          <w:lang w:eastAsia="zh-CN"/>
        </w:rPr>
        <w:t xml:space="preserve">and </w:t>
      </w:r>
      <w:r w:rsidRPr="002A2013">
        <w:t>A. 9.1.4.6.1-2</w:t>
      </w:r>
      <w:r w:rsidRPr="002A2013">
        <w:rPr>
          <w:rFonts w:hint="eastAsia"/>
        </w:rPr>
        <w:t xml:space="preserve"> </w:t>
      </w:r>
      <w:r w:rsidRPr="002A2013">
        <w:t>below. There</w:t>
      </w:r>
      <w:r w:rsidRPr="00BE25CF">
        <w:t xml:space="preserve"> are </w:t>
      </w:r>
      <w:r w:rsidRPr="00BE25CF">
        <w:rPr>
          <w:lang w:eastAsia="zh-CN"/>
        </w:rPr>
        <w:t>5</w:t>
      </w:r>
      <w:r w:rsidRPr="00BE25CF">
        <w:t xml:space="preserve">0 active V2X sidelink UEs (UE0~UE49) and another </w:t>
      </w:r>
      <w:r w:rsidRPr="00BE25CF">
        <w:rPr>
          <w:lang w:eastAsia="zh-CN"/>
        </w:rPr>
        <w:t xml:space="preserve">V2X sidelink </w:t>
      </w:r>
      <w:r w:rsidRPr="00BE25CF">
        <w:t xml:space="preserve">UE as the receiver for the UE under test </w:t>
      </w:r>
      <w:r w:rsidRPr="00EF03CF">
        <w:t xml:space="preserve">in this test. </w:t>
      </w:r>
      <w:r w:rsidRPr="00EF03CF">
        <w:rPr>
          <w:lang w:eastAsia="zh-CN"/>
        </w:rPr>
        <w:t>T</w:t>
      </w:r>
      <w:r w:rsidRPr="00EF03CF">
        <w:rPr>
          <w:rFonts w:hint="eastAsia"/>
          <w:lang w:eastAsia="zh-CN"/>
        </w:rPr>
        <w:t>he UE under test</w:t>
      </w:r>
      <w:r w:rsidRPr="00EF03CF">
        <w:rPr>
          <w:lang w:eastAsia="zh-CN"/>
        </w:rPr>
        <w:t xml:space="preserve">, the </w:t>
      </w:r>
      <w:r w:rsidRPr="0012130C">
        <w:rPr>
          <w:lang w:eastAsia="zh-CN"/>
        </w:rPr>
        <w:lastRenderedPageBreak/>
        <w:t>receiver UE</w:t>
      </w:r>
      <w:r w:rsidRPr="0012130C">
        <w:rPr>
          <w:rFonts w:hint="eastAsia"/>
          <w:lang w:eastAsia="zh-CN"/>
        </w:rPr>
        <w:t xml:space="preserve"> and </w:t>
      </w:r>
      <w:r w:rsidRPr="0012130C">
        <w:t xml:space="preserve">active V2X sidelink UEs </w:t>
      </w:r>
      <w:r w:rsidRPr="0012130C">
        <w:rPr>
          <w:rFonts w:hint="eastAsia"/>
          <w:lang w:eastAsia="zh-CN"/>
        </w:rPr>
        <w:t xml:space="preserve">select GNSS as </w:t>
      </w:r>
      <w:r w:rsidRPr="0012130C">
        <w:rPr>
          <w:lang w:eastAsia="zh-CN"/>
        </w:rPr>
        <w:t>synchronization reference source</w:t>
      </w:r>
      <w:r w:rsidRPr="0012130C">
        <w:rPr>
          <w:rFonts w:hint="eastAsia"/>
          <w:lang w:eastAsia="zh-CN"/>
        </w:rPr>
        <w:t>. T</w:t>
      </w:r>
      <w:r w:rsidRPr="0012130C">
        <w:t>he</w:t>
      </w:r>
      <w:r w:rsidRPr="0012130C">
        <w:rPr>
          <w:rFonts w:hint="eastAsia"/>
          <w:lang w:eastAsia="zh-CN"/>
        </w:rPr>
        <w:t xml:space="preserve"> test system can emulate and send the GNSS signal to the test UE</w:t>
      </w:r>
      <w:r w:rsidRPr="0012130C">
        <w:rPr>
          <w:lang w:eastAsia="zh-CN"/>
        </w:rPr>
        <w:t>, the receiver V2X sidelink UE and active V2X sidelink UEs</w:t>
      </w:r>
      <w:r w:rsidRPr="00B93C63">
        <w:rPr>
          <w:lang w:eastAsia="zh-CN"/>
        </w:rPr>
        <w:t>. The test parameters for GNSS signals are defined in B.</w:t>
      </w:r>
      <w:r>
        <w:rPr>
          <w:lang w:eastAsia="zh-CN"/>
        </w:rPr>
        <w:t>4</w:t>
      </w:r>
      <w:r w:rsidRPr="00B93C63">
        <w:rPr>
          <w:lang w:eastAsia="zh-CN"/>
        </w:rPr>
        <w:t>.1.</w:t>
      </w:r>
      <w:r w:rsidRPr="00B93C63">
        <w:rPr>
          <w:rFonts w:hint="eastAsia"/>
          <w:lang w:eastAsia="zh-CN"/>
        </w:rPr>
        <w:t xml:space="preserve"> </w:t>
      </w:r>
      <w:r w:rsidRPr="00B93C63">
        <w:t xml:space="preserve">The test system shall emulate the active V2X sidelink UEs to transmit PSCCH/PSSCH every </w:t>
      </w:r>
      <w:r>
        <w:t>5</w:t>
      </w:r>
      <w:r w:rsidRPr="00B93C63">
        <w:t>ms. At the beginning of whole test, the test equipment shall send one message with a SL-SCH</w:t>
      </w:r>
      <w:r w:rsidRPr="00B93C63">
        <w:rPr>
          <w:noProof/>
        </w:rPr>
        <w:t xml:space="preserve"> MAC PDU</w:t>
      </w:r>
      <w:r w:rsidRPr="00B93C63">
        <w:t xml:space="preserve"> as specified in Clause </w:t>
      </w:r>
      <w:r>
        <w:t>6.1.6</w:t>
      </w:r>
      <w:r w:rsidRPr="00B93C63">
        <w:t xml:space="preserve"> in TS 3</w:t>
      </w:r>
      <w:r>
        <w:t>8</w:t>
      </w:r>
      <w:r w:rsidRPr="00B93C63">
        <w:t>.321</w:t>
      </w:r>
      <w:r>
        <w:t>[7]</w:t>
      </w:r>
      <w:r>
        <w:rPr>
          <w:lang w:eastAsia="zh-CN"/>
        </w:rPr>
        <w:t xml:space="preserve"> and ensure</w:t>
      </w:r>
      <w:r w:rsidRPr="00B93C63">
        <w:rPr>
          <w:rFonts w:hint="eastAsia"/>
          <w:lang w:eastAsia="zh-CN"/>
        </w:rPr>
        <w:t xml:space="preserve"> that the UE under test </w:t>
      </w:r>
      <w:r w:rsidRPr="00B93C63">
        <w:rPr>
          <w:lang w:eastAsia="zh-CN"/>
        </w:rPr>
        <w:t>needs</w:t>
      </w:r>
      <w:r w:rsidRPr="00B93C63">
        <w:rPr>
          <w:rFonts w:hint="eastAsia"/>
          <w:lang w:eastAsia="zh-CN"/>
        </w:rPr>
        <w:t xml:space="preserve"> continu</w:t>
      </w:r>
      <w:r w:rsidRPr="00B93C63">
        <w:rPr>
          <w:lang w:eastAsia="zh-CN"/>
        </w:rPr>
        <w:t>ous</w:t>
      </w:r>
      <w:r w:rsidRPr="00B93C63">
        <w:rPr>
          <w:rFonts w:hint="eastAsia"/>
          <w:lang w:eastAsia="zh-CN"/>
        </w:rPr>
        <w:t xml:space="preserve">ly </w:t>
      </w:r>
      <w:r w:rsidRPr="00B93C63">
        <w:t>transmit PSCCH/PSSCH</w:t>
      </w:r>
      <w:r>
        <w:t xml:space="preserve"> </w:t>
      </w:r>
      <w:r w:rsidRPr="00BE25CF">
        <w:t xml:space="preserve">to </w:t>
      </w:r>
      <w:r w:rsidRPr="00297F76">
        <w:t xml:space="preserve">the </w:t>
      </w:r>
      <w:r w:rsidRPr="00BE25CF">
        <w:t>receiver</w:t>
      </w:r>
      <w:r w:rsidRPr="00297F76">
        <w:t xml:space="preserve"> SL</w:t>
      </w:r>
      <w:r w:rsidRPr="00BE25CF">
        <w:t xml:space="preserve"> UE</w:t>
      </w:r>
      <w:r w:rsidRPr="00B93C63">
        <w:t>.</w:t>
      </w:r>
    </w:p>
    <w:p w14:paraId="570C7A5D" w14:textId="77777777" w:rsidR="00D43E7F" w:rsidRDefault="00D43E7F" w:rsidP="00D43E7F">
      <w:r>
        <w:t>The receiver UE runs one DRx cycle</w:t>
      </w:r>
      <w:r w:rsidRPr="008C3A19">
        <w:t xml:space="preserve"> </w:t>
      </w:r>
      <w:r>
        <w:t>with 40ms cycle length and 10ms on time, 0ms inactivity timer, and 10ms offset. The UE under test and the 50 active UEs are in non-DRx mode.</w:t>
      </w:r>
    </w:p>
    <w:p w14:paraId="14BF1C00" w14:textId="77777777" w:rsidR="00D43E7F" w:rsidRDefault="00D43E7F" w:rsidP="00D43E7F">
      <w:r w:rsidRPr="00B93C63">
        <w:t>The test consists of two duration T1 and T2. During T1, the signal</w:t>
      </w:r>
      <w:r>
        <w:t>s</w:t>
      </w:r>
      <w:r w:rsidRPr="00B93C63">
        <w:t xml:space="preserve"> from Test Equipment are configured such that </w:t>
      </w:r>
    </w:p>
    <w:p w14:paraId="02A1FA27" w14:textId="77777777" w:rsidR="00D43E7F" w:rsidRPr="00365B05" w:rsidRDefault="00D43E7F" w:rsidP="00D43E7F">
      <w:pPr>
        <w:pStyle w:val="B10"/>
      </w:pPr>
      <w:r w:rsidRPr="007C5AC7">
        <w:t>-</w:t>
      </w:r>
      <w:r w:rsidRPr="007C7446">
        <w:rPr>
          <w:lang w:val="en-US"/>
        </w:rPr>
        <w:tab/>
      </w:r>
      <w:r w:rsidRPr="007C5AC7">
        <w:t xml:space="preserve">the measured PSSCH-RSRP for </w:t>
      </w:r>
      <w:r>
        <w:t>2</w:t>
      </w:r>
      <w:r w:rsidRPr="007C5AC7">
        <w:t>0 active V2X sidelink UEs(UE</w:t>
      </w:r>
      <w:r>
        <w:t>1</w:t>
      </w:r>
      <w:r w:rsidRPr="007C5AC7">
        <w:t xml:space="preserve">0~UE29) is above the measurement threshold, and the resource occupied by the </w:t>
      </w:r>
      <w:r>
        <w:t>2</w:t>
      </w:r>
      <w:r w:rsidRPr="00365B05">
        <w:t>0 active V2X sidelink UEs is expected to be excluded in the resource selection procedure and,</w:t>
      </w:r>
    </w:p>
    <w:p w14:paraId="1B066EF4" w14:textId="77777777" w:rsidR="00D43E7F" w:rsidRPr="00365B05" w:rsidRDefault="00D43E7F" w:rsidP="00D43E7F">
      <w:pPr>
        <w:pStyle w:val="B10"/>
      </w:pPr>
      <w:r w:rsidRPr="00365B05">
        <w:t>-</w:t>
      </w:r>
      <w:r w:rsidRPr="007C7446">
        <w:rPr>
          <w:lang w:val="en-US"/>
        </w:rPr>
        <w:tab/>
      </w:r>
      <w:r w:rsidRPr="00365B05">
        <w:t xml:space="preserve">the measured PSSCH-RSRP for other </w:t>
      </w:r>
      <w:r>
        <w:t>3</w:t>
      </w:r>
      <w:r w:rsidRPr="00365B05">
        <w:t xml:space="preserve">0 active V2X sidelink UEs(UE0~UE9, UE30~UE49) is low the measurement threshold, and the resource occupied by the </w:t>
      </w:r>
      <w:r>
        <w:t>3</w:t>
      </w:r>
      <w:r w:rsidRPr="00365B05">
        <w:t xml:space="preserve">0 active V2X sidelink UEs is expected to be included in the resource selection procedure. </w:t>
      </w:r>
    </w:p>
    <w:p w14:paraId="60DB56BD" w14:textId="77777777" w:rsidR="00D43E7F" w:rsidRPr="00365B05" w:rsidRDefault="00D43E7F" w:rsidP="00D43E7F">
      <w:r w:rsidRPr="00365B05">
        <w:t>During T2, the signal</w:t>
      </w:r>
      <w:r>
        <w:t>s</w:t>
      </w:r>
      <w:r w:rsidRPr="00365B05">
        <w:t xml:space="preserve"> from Test Equipment are configured such that </w:t>
      </w:r>
    </w:p>
    <w:p w14:paraId="599B882B" w14:textId="77777777" w:rsidR="00D43E7F" w:rsidRPr="00365B05" w:rsidRDefault="00D43E7F" w:rsidP="00D43E7F">
      <w:pPr>
        <w:pStyle w:val="B10"/>
      </w:pPr>
      <w:r w:rsidRPr="00365B05">
        <w:t>-</w:t>
      </w:r>
      <w:r w:rsidRPr="007C7446">
        <w:rPr>
          <w:lang w:val="en-US"/>
        </w:rPr>
        <w:tab/>
      </w:r>
      <w:r w:rsidRPr="00365B05">
        <w:t xml:space="preserve">the measured PSSCH-RSRP for the </w:t>
      </w:r>
      <w:r>
        <w:t>2</w:t>
      </w:r>
      <w:r w:rsidRPr="00365B05">
        <w:t xml:space="preserve">0 active V2X sidelink UEs(UE20~UE29) is below the measurement threshold, and the resource occupied by the </w:t>
      </w:r>
      <w:r>
        <w:t>2</w:t>
      </w:r>
      <w:r w:rsidRPr="00365B05">
        <w:t>0 active V2X sidelink UEs is expected to be included in the resource selection procedure and,</w:t>
      </w:r>
    </w:p>
    <w:p w14:paraId="3EC3CEF6" w14:textId="77777777" w:rsidR="00D43E7F" w:rsidRPr="004D44A1" w:rsidRDefault="00D43E7F" w:rsidP="00D43E7F">
      <w:pPr>
        <w:pStyle w:val="B10"/>
      </w:pPr>
      <w:r w:rsidRPr="00365B05">
        <w:t>-</w:t>
      </w:r>
      <w:r w:rsidRPr="007C7446">
        <w:rPr>
          <w:lang w:val="en-US"/>
        </w:rPr>
        <w:tab/>
      </w:r>
      <w:r w:rsidRPr="00365B05">
        <w:t xml:space="preserve">the measured PSSCH-RSRP for other </w:t>
      </w:r>
      <w:r>
        <w:t>3</w:t>
      </w:r>
      <w:r w:rsidRPr="00365B05">
        <w:t>0 active V2X sidelink UEs(UE0~UE9, UE30~UE49) is abov</w:t>
      </w:r>
      <w:r w:rsidRPr="004D44A1">
        <w:t xml:space="preserve">e the measurement threshold, and the resource occupied by the </w:t>
      </w:r>
      <w:r>
        <w:t>3</w:t>
      </w:r>
      <w:r w:rsidRPr="004D44A1">
        <w:t>0 active V2X sidelink UEs is expected to be excluded in the resource selection procedure.</w:t>
      </w:r>
    </w:p>
    <w:p w14:paraId="78E77813" w14:textId="77777777" w:rsidR="00D43E7F" w:rsidRPr="00B93C63" w:rsidRDefault="00D43E7F" w:rsidP="00D43E7F">
      <w:pPr>
        <w:pStyle w:val="TH"/>
      </w:pPr>
      <w:r w:rsidRPr="002A2013">
        <w:lastRenderedPageBreak/>
        <w:t xml:space="preserve">Table A.9.1.4.6.1-1: Test Parameters for </w:t>
      </w:r>
      <w:r w:rsidRPr="002A2013">
        <w:rPr>
          <w:rFonts w:cs="v4.2.0"/>
        </w:rPr>
        <w:t>V2X UE Autonomous Resource Selection/Reselection Tests in SL-DRX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2436"/>
        <w:gridCol w:w="694"/>
        <w:gridCol w:w="2646"/>
        <w:gridCol w:w="2380"/>
      </w:tblGrid>
      <w:tr w:rsidR="00D43E7F" w:rsidRPr="00B93C63" w14:paraId="05CCE775" w14:textId="77777777" w:rsidTr="004E7F94">
        <w:tc>
          <w:tcPr>
            <w:tcW w:w="3630" w:type="dxa"/>
            <w:gridSpan w:val="2"/>
            <w:tcBorders>
              <w:bottom w:val="single" w:sz="4" w:space="0" w:color="auto"/>
            </w:tcBorders>
          </w:tcPr>
          <w:p w14:paraId="62F66065"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lastRenderedPageBreak/>
              <w:t>Parameter</w:t>
            </w:r>
          </w:p>
        </w:tc>
        <w:tc>
          <w:tcPr>
            <w:tcW w:w="694" w:type="dxa"/>
            <w:tcBorders>
              <w:bottom w:val="single" w:sz="4" w:space="0" w:color="auto"/>
            </w:tcBorders>
          </w:tcPr>
          <w:p w14:paraId="20DCE753"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t>Unit</w:t>
            </w:r>
          </w:p>
        </w:tc>
        <w:tc>
          <w:tcPr>
            <w:tcW w:w="2646" w:type="dxa"/>
            <w:tcBorders>
              <w:bottom w:val="single" w:sz="4" w:space="0" w:color="auto"/>
            </w:tcBorders>
          </w:tcPr>
          <w:p w14:paraId="55A30C74"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t>Value</w:t>
            </w:r>
          </w:p>
        </w:tc>
        <w:tc>
          <w:tcPr>
            <w:tcW w:w="2380" w:type="dxa"/>
            <w:tcBorders>
              <w:bottom w:val="single" w:sz="4" w:space="0" w:color="auto"/>
            </w:tcBorders>
          </w:tcPr>
          <w:p w14:paraId="6B21ABE9" w14:textId="77777777" w:rsidR="00D43E7F" w:rsidRPr="00B93C63" w:rsidRDefault="00D43E7F" w:rsidP="00B27FDD">
            <w:pPr>
              <w:pStyle w:val="TAH"/>
              <w:rPr>
                <w:rFonts w:eastAsia="Calibri" w:cs="Arial"/>
                <w:szCs w:val="22"/>
                <w:lang w:eastAsia="ja-JP"/>
              </w:rPr>
            </w:pPr>
            <w:r w:rsidRPr="00B93C63">
              <w:rPr>
                <w:rFonts w:eastAsia="Calibri" w:cs="Arial"/>
                <w:szCs w:val="22"/>
                <w:lang w:eastAsia="ja-JP"/>
              </w:rPr>
              <w:t>Comment</w:t>
            </w:r>
          </w:p>
        </w:tc>
      </w:tr>
      <w:tr w:rsidR="00D43E7F" w:rsidRPr="00B93C63" w14:paraId="4A8D78D8" w14:textId="77777777" w:rsidTr="004E7F94">
        <w:tc>
          <w:tcPr>
            <w:tcW w:w="3630" w:type="dxa"/>
            <w:gridSpan w:val="2"/>
          </w:tcPr>
          <w:p w14:paraId="20D836DE" w14:textId="77777777" w:rsidR="00D43E7F" w:rsidRPr="00B93C63" w:rsidRDefault="00D43E7F" w:rsidP="00B27FDD">
            <w:pPr>
              <w:pStyle w:val="TAL"/>
              <w:rPr>
                <w:rFonts w:eastAsia="Calibri" w:cs="Arial"/>
                <w:szCs w:val="22"/>
                <w:lang w:val="sv-FI" w:eastAsia="ja-JP"/>
              </w:rPr>
            </w:pPr>
            <w:r>
              <w:rPr>
                <w:rFonts w:cs="v4.2.0"/>
                <w:lang w:val="it-IT" w:eastAsia="ja-JP"/>
              </w:rPr>
              <w:t>NR</w:t>
            </w:r>
            <w:r w:rsidRPr="00B93C63">
              <w:rPr>
                <w:rFonts w:cs="v4.2.0"/>
                <w:lang w:val="it-IT" w:eastAsia="ja-JP"/>
              </w:rPr>
              <w:t xml:space="preserve"> RF Channel Number</w:t>
            </w:r>
          </w:p>
        </w:tc>
        <w:tc>
          <w:tcPr>
            <w:tcW w:w="694" w:type="dxa"/>
          </w:tcPr>
          <w:p w14:paraId="21BDA171" w14:textId="77777777" w:rsidR="00D43E7F" w:rsidRPr="00B93C63" w:rsidRDefault="00D43E7F" w:rsidP="00B27FDD">
            <w:pPr>
              <w:pStyle w:val="TAC"/>
              <w:rPr>
                <w:rFonts w:eastAsia="Calibri" w:cs="Arial"/>
                <w:lang w:val="sv-FI" w:eastAsia="ja-JP"/>
              </w:rPr>
            </w:pPr>
          </w:p>
        </w:tc>
        <w:tc>
          <w:tcPr>
            <w:tcW w:w="2646" w:type="dxa"/>
          </w:tcPr>
          <w:p w14:paraId="02E727C6" w14:textId="77777777" w:rsidR="00D43E7F" w:rsidRPr="00B93C63" w:rsidRDefault="00D43E7F" w:rsidP="00B27FDD">
            <w:pPr>
              <w:pStyle w:val="TAC"/>
              <w:rPr>
                <w:rFonts w:eastAsia="Calibri" w:cs="Arial"/>
                <w:lang w:eastAsia="ja-JP"/>
              </w:rPr>
            </w:pPr>
            <w:r w:rsidRPr="00B93C63">
              <w:rPr>
                <w:rFonts w:eastAsia="Calibri" w:cs="Arial"/>
                <w:lang w:eastAsia="ja-JP"/>
              </w:rPr>
              <w:t>1</w:t>
            </w:r>
          </w:p>
        </w:tc>
        <w:tc>
          <w:tcPr>
            <w:tcW w:w="2380" w:type="dxa"/>
          </w:tcPr>
          <w:p w14:paraId="78ED817C" w14:textId="77777777" w:rsidR="00D43E7F" w:rsidRPr="00B93C63" w:rsidRDefault="00D43E7F" w:rsidP="00B27FDD">
            <w:pPr>
              <w:pStyle w:val="TAC"/>
              <w:jc w:val="left"/>
              <w:rPr>
                <w:rFonts w:eastAsia="Calibri" w:cs="Arial"/>
                <w:lang w:eastAsia="ja-JP"/>
              </w:rPr>
            </w:pPr>
            <w:r w:rsidRPr="00B93C63">
              <w:rPr>
                <w:rFonts w:eastAsia="Calibri" w:cs="Arial"/>
                <w:lang w:eastAsia="ja-JP"/>
              </w:rPr>
              <w:t xml:space="preserve">TDD carrier in Band </w:t>
            </w:r>
            <w:r>
              <w:rPr>
                <w:rFonts w:eastAsia="Calibri" w:cs="Arial"/>
                <w:lang w:eastAsia="ja-JP"/>
              </w:rPr>
              <w:t>n</w:t>
            </w:r>
            <w:r w:rsidRPr="00B93C63">
              <w:rPr>
                <w:rFonts w:eastAsia="Calibri" w:cs="Arial"/>
                <w:lang w:eastAsia="ja-JP"/>
              </w:rPr>
              <w:t>47</w:t>
            </w:r>
            <w:r>
              <w:rPr>
                <w:rFonts w:eastAsia="Calibri" w:cs="Arial"/>
                <w:lang w:eastAsia="ja-JP"/>
              </w:rPr>
              <w:t xml:space="preserve"> or n38</w:t>
            </w:r>
          </w:p>
        </w:tc>
      </w:tr>
      <w:tr w:rsidR="00D43E7F" w:rsidRPr="00B93C63" w14:paraId="5D7B7A5D" w14:textId="77777777" w:rsidTr="004E7F94">
        <w:tc>
          <w:tcPr>
            <w:tcW w:w="3630" w:type="dxa"/>
            <w:gridSpan w:val="2"/>
          </w:tcPr>
          <w:p w14:paraId="3061DE8C" w14:textId="77777777" w:rsidR="00D43E7F" w:rsidRPr="00B93C63" w:rsidRDefault="00D43E7F" w:rsidP="00B27FDD">
            <w:pPr>
              <w:pStyle w:val="TAL"/>
              <w:rPr>
                <w:rFonts w:eastAsia="Calibri" w:cs="Arial"/>
                <w:szCs w:val="22"/>
                <w:lang w:eastAsia="ja-JP"/>
              </w:rPr>
            </w:pPr>
            <w:r w:rsidRPr="009D455D">
              <w:rPr>
                <w:rFonts w:cs="Arial"/>
                <w:lang w:eastAsia="ja-JP"/>
              </w:rPr>
              <w:t>Channel Bandwidth (BW</w:t>
            </w:r>
            <w:r w:rsidRPr="009D455D">
              <w:rPr>
                <w:rFonts w:cs="Arial"/>
                <w:vertAlign w:val="subscript"/>
                <w:lang w:eastAsia="ja-JP"/>
              </w:rPr>
              <w:t>channel</w:t>
            </w:r>
            <w:r w:rsidRPr="009D455D">
              <w:rPr>
                <w:rFonts w:cs="Arial"/>
                <w:lang w:eastAsia="ja-JP"/>
              </w:rPr>
              <w:t>)</w:t>
            </w:r>
            <w:r>
              <w:rPr>
                <w:rFonts w:cs="Arial"/>
                <w:vertAlign w:val="superscript"/>
                <w:lang w:eastAsia="ja-JP"/>
              </w:rPr>
              <w:t xml:space="preserve"> Note 2</w:t>
            </w:r>
          </w:p>
        </w:tc>
        <w:tc>
          <w:tcPr>
            <w:tcW w:w="694" w:type="dxa"/>
          </w:tcPr>
          <w:p w14:paraId="35A35FCD" w14:textId="77777777" w:rsidR="00D43E7F" w:rsidRPr="00B93C63" w:rsidRDefault="00D43E7F" w:rsidP="00B27FDD">
            <w:pPr>
              <w:pStyle w:val="TAC"/>
              <w:rPr>
                <w:rFonts w:eastAsia="Calibri" w:cs="Arial"/>
                <w:lang w:eastAsia="ja-JP"/>
              </w:rPr>
            </w:pPr>
            <w:r w:rsidRPr="00B93C63">
              <w:rPr>
                <w:rFonts w:eastAsia="Calibri" w:cs="Arial"/>
                <w:lang w:eastAsia="ja-JP"/>
              </w:rPr>
              <w:t>MHz</w:t>
            </w:r>
          </w:p>
        </w:tc>
        <w:tc>
          <w:tcPr>
            <w:tcW w:w="2646" w:type="dxa"/>
          </w:tcPr>
          <w:p w14:paraId="579F0520" w14:textId="77777777" w:rsidR="00D43E7F" w:rsidRDefault="00D43E7F" w:rsidP="00B27FDD">
            <w:pPr>
              <w:pStyle w:val="TAL"/>
              <w:jc w:val="center"/>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w:t>
            </w:r>
          </w:p>
          <w:p w14:paraId="0A948BAC" w14:textId="77777777" w:rsidR="00D43E7F" w:rsidRPr="00B93C63" w:rsidRDefault="00D43E7F" w:rsidP="00B27FDD">
            <w:pPr>
              <w:pStyle w:val="TAC"/>
              <w:rPr>
                <w:rFonts w:eastAsia="Calibri"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c>
          <w:tcPr>
            <w:tcW w:w="2380" w:type="dxa"/>
          </w:tcPr>
          <w:p w14:paraId="7FBF004D" w14:textId="77777777" w:rsidR="00D43E7F" w:rsidRPr="00B93C63" w:rsidRDefault="00D43E7F" w:rsidP="00B27FDD">
            <w:pPr>
              <w:pStyle w:val="TAC"/>
              <w:rPr>
                <w:rFonts w:eastAsia="Calibri" w:cs="Arial"/>
                <w:lang w:eastAsia="ja-JP"/>
              </w:rPr>
            </w:pPr>
          </w:p>
        </w:tc>
      </w:tr>
      <w:tr w:rsidR="00D43E7F" w:rsidRPr="00B93C63" w14:paraId="4D80C768" w14:textId="77777777" w:rsidTr="004E7F94">
        <w:tc>
          <w:tcPr>
            <w:tcW w:w="3630" w:type="dxa"/>
            <w:gridSpan w:val="2"/>
          </w:tcPr>
          <w:p w14:paraId="65122D4E" w14:textId="77777777" w:rsidR="00D43E7F" w:rsidRPr="009D455D" w:rsidRDefault="00D43E7F" w:rsidP="00B27FDD">
            <w:pPr>
              <w:pStyle w:val="TAL"/>
              <w:rPr>
                <w:rFonts w:cs="Arial"/>
                <w:highlight w:val="yellow"/>
                <w:lang w:eastAsia="ja-JP"/>
              </w:rPr>
            </w:pPr>
            <w:r w:rsidRPr="000715C1">
              <w:rPr>
                <w:rFonts w:cs="Arial"/>
                <w:lang w:eastAsia="ja-JP"/>
              </w:rPr>
              <w:t>SCS</w:t>
            </w:r>
          </w:p>
        </w:tc>
        <w:tc>
          <w:tcPr>
            <w:tcW w:w="694" w:type="dxa"/>
          </w:tcPr>
          <w:p w14:paraId="0560FC48" w14:textId="77777777" w:rsidR="00D43E7F" w:rsidRPr="00B93C63" w:rsidRDefault="00D43E7F" w:rsidP="00B27FDD">
            <w:pPr>
              <w:pStyle w:val="TAC"/>
              <w:rPr>
                <w:rFonts w:eastAsia="Calibri" w:cs="Arial"/>
                <w:lang w:eastAsia="ja-JP"/>
              </w:rPr>
            </w:pPr>
            <w:r>
              <w:rPr>
                <w:rFonts w:eastAsia="Calibri" w:cs="Arial"/>
                <w:lang w:eastAsia="ja-JP"/>
              </w:rPr>
              <w:t>kHz</w:t>
            </w:r>
          </w:p>
        </w:tc>
        <w:tc>
          <w:tcPr>
            <w:tcW w:w="2646" w:type="dxa"/>
          </w:tcPr>
          <w:p w14:paraId="74BAFBB1" w14:textId="77777777" w:rsidR="00D43E7F" w:rsidRDefault="00D43E7F" w:rsidP="00B27FDD">
            <w:pPr>
              <w:pStyle w:val="TAC"/>
              <w:rPr>
                <w:rFonts w:cs="Arial"/>
                <w:lang w:eastAsia="ja-JP"/>
              </w:rPr>
            </w:pPr>
            <w:r>
              <w:rPr>
                <w:rFonts w:cs="Arial"/>
                <w:lang w:eastAsia="ja-JP"/>
              </w:rPr>
              <w:t>30</w:t>
            </w:r>
          </w:p>
        </w:tc>
        <w:tc>
          <w:tcPr>
            <w:tcW w:w="2380" w:type="dxa"/>
          </w:tcPr>
          <w:p w14:paraId="4456B594" w14:textId="77777777" w:rsidR="00D43E7F" w:rsidRPr="00B93C63" w:rsidRDefault="00D43E7F" w:rsidP="00B27FDD">
            <w:pPr>
              <w:pStyle w:val="TAC"/>
              <w:rPr>
                <w:rFonts w:eastAsia="Calibri" w:cs="Arial"/>
                <w:lang w:eastAsia="ja-JP"/>
              </w:rPr>
            </w:pPr>
          </w:p>
        </w:tc>
      </w:tr>
      <w:tr w:rsidR="00D43E7F" w:rsidRPr="00B93C63" w14:paraId="5EDD51FF" w14:textId="77777777" w:rsidTr="004E7F94">
        <w:tc>
          <w:tcPr>
            <w:tcW w:w="3630" w:type="dxa"/>
            <w:gridSpan w:val="2"/>
            <w:vAlign w:val="center"/>
          </w:tcPr>
          <w:p w14:paraId="606EB60C" w14:textId="77777777" w:rsidR="00D43E7F" w:rsidRPr="00B93C63" w:rsidRDefault="00D43E7F" w:rsidP="00B27FDD">
            <w:pPr>
              <w:pStyle w:val="TAL"/>
              <w:rPr>
                <w:rFonts w:cs="Arial"/>
                <w:lang w:eastAsia="ja-JP"/>
              </w:rPr>
            </w:pPr>
            <w:r w:rsidRPr="00B93C63">
              <w:rPr>
                <w:rFonts w:cs="Arial"/>
                <w:lang w:eastAsia="ja-JP"/>
              </w:rPr>
              <w:t xml:space="preserve">V2X sidelink communication </w:t>
            </w:r>
            <w:r w:rsidRPr="00B93C63">
              <w:rPr>
                <w:rFonts w:cs="Arial" w:hint="eastAsia"/>
                <w:lang w:eastAsia="zh-CN"/>
              </w:rPr>
              <w:t>pre-</w:t>
            </w:r>
            <w:r w:rsidRPr="00B93C63">
              <w:rPr>
                <w:rFonts w:cs="Arial"/>
                <w:lang w:eastAsia="ja-JP"/>
              </w:rPr>
              <w:t>configuration</w:t>
            </w:r>
          </w:p>
        </w:tc>
        <w:tc>
          <w:tcPr>
            <w:tcW w:w="694" w:type="dxa"/>
          </w:tcPr>
          <w:p w14:paraId="124ADF53" w14:textId="77777777" w:rsidR="00D43E7F" w:rsidRPr="00B93C63" w:rsidRDefault="00D43E7F" w:rsidP="00B27FDD">
            <w:pPr>
              <w:pStyle w:val="TAC"/>
              <w:rPr>
                <w:rFonts w:eastAsia="Calibri" w:cs="Arial"/>
                <w:lang w:eastAsia="ja-JP"/>
              </w:rPr>
            </w:pPr>
          </w:p>
        </w:tc>
        <w:tc>
          <w:tcPr>
            <w:tcW w:w="2646" w:type="dxa"/>
          </w:tcPr>
          <w:p w14:paraId="5D663B62" w14:textId="77777777" w:rsidR="00D43E7F" w:rsidRPr="00B93C63" w:rsidRDefault="00D43E7F" w:rsidP="00B27FDD">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.2-1</w:t>
            </w:r>
            <w:r>
              <w:rPr>
                <w:rFonts w:cs="Arial"/>
                <w:lang w:eastAsia="ja-JP"/>
              </w:rPr>
              <w:t xml:space="preserve"> 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380" w:type="dxa"/>
          </w:tcPr>
          <w:p w14:paraId="3600FC56" w14:textId="77777777" w:rsidR="00D43E7F" w:rsidRPr="00B93C63" w:rsidRDefault="00D43E7F" w:rsidP="00B27FDD">
            <w:pPr>
              <w:pStyle w:val="TAC"/>
              <w:jc w:val="left"/>
              <w:rPr>
                <w:rFonts w:cs="Arial"/>
                <w:lang w:eastAsia="ja-JP"/>
              </w:rPr>
            </w:pPr>
            <w:r w:rsidRPr="00B93C63">
              <w:rPr>
                <w:rFonts w:cs="Arial"/>
                <w:lang w:eastAsia="ja-JP"/>
              </w:rPr>
              <w:t>IE values unless specified otherwise in this test.</w:t>
            </w:r>
          </w:p>
        </w:tc>
      </w:tr>
      <w:tr w:rsidR="00D43E7F" w:rsidRPr="00B93C63" w14:paraId="5AB32350" w14:textId="77777777" w:rsidTr="004E7F94">
        <w:tc>
          <w:tcPr>
            <w:tcW w:w="3630" w:type="dxa"/>
            <w:gridSpan w:val="2"/>
            <w:vAlign w:val="center"/>
          </w:tcPr>
          <w:p w14:paraId="6B9F8CE9" w14:textId="77777777" w:rsidR="00D43E7F" w:rsidRPr="00B93C63" w:rsidRDefault="00D43E7F" w:rsidP="00B27FDD">
            <w:pPr>
              <w:pStyle w:val="TAL"/>
              <w:rPr>
                <w:rFonts w:cs="Arial"/>
                <w:lang w:eastAsia="ja-JP"/>
              </w:rPr>
            </w:pPr>
            <w:r w:rsidRPr="00F537EB">
              <w:t>sl-TimeResource-r16</w:t>
            </w:r>
            <w:r>
              <w:t xml:space="preserve"> </w:t>
            </w:r>
            <w:r w:rsidRPr="00B93C63">
              <w:t xml:space="preserve">included in </w:t>
            </w:r>
            <w:r w:rsidRPr="00F537EB">
              <w:t>SL-ResourcePool</w:t>
            </w:r>
          </w:p>
        </w:tc>
        <w:tc>
          <w:tcPr>
            <w:tcW w:w="694" w:type="dxa"/>
          </w:tcPr>
          <w:p w14:paraId="62EDA859" w14:textId="77777777" w:rsidR="00D43E7F" w:rsidRPr="00B93C63" w:rsidRDefault="00D43E7F" w:rsidP="00B27FDD">
            <w:pPr>
              <w:pStyle w:val="TAC"/>
              <w:rPr>
                <w:rFonts w:eastAsia="Calibri" w:cs="Arial"/>
                <w:lang w:eastAsia="ja-JP"/>
              </w:rPr>
            </w:pPr>
          </w:p>
        </w:tc>
        <w:tc>
          <w:tcPr>
            <w:tcW w:w="2646" w:type="dxa"/>
          </w:tcPr>
          <w:p w14:paraId="52605924" w14:textId="77777777" w:rsidR="00D43E7F" w:rsidRPr="00B93C63" w:rsidRDefault="00D43E7F" w:rsidP="00B27FDD">
            <w:pPr>
              <w:pStyle w:val="TAL"/>
              <w:jc w:val="center"/>
              <w:rPr>
                <w:rFonts w:cs="Arial"/>
              </w:rPr>
            </w:pPr>
            <w:r w:rsidRPr="00B93C63">
              <w:rPr>
                <w:rFonts w:cs="Arial" w:hint="eastAsia"/>
              </w:rPr>
              <w:t>1</w:t>
            </w:r>
            <w:r w:rsidRPr="00B93C63">
              <w:rPr>
                <w:rFonts w:cs="Arial"/>
              </w:rPr>
              <w:t>111111111</w:t>
            </w:r>
          </w:p>
        </w:tc>
        <w:tc>
          <w:tcPr>
            <w:tcW w:w="2380" w:type="dxa"/>
          </w:tcPr>
          <w:p w14:paraId="554888C0" w14:textId="77777777" w:rsidR="00D43E7F" w:rsidRPr="00B93C63" w:rsidRDefault="00D43E7F" w:rsidP="00B27FDD">
            <w:pPr>
              <w:pStyle w:val="TAC"/>
              <w:jc w:val="left"/>
              <w:rPr>
                <w:rFonts w:cs="Arial"/>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TX</w:t>
            </w:r>
            <w:r>
              <w:rPr>
                <w:iCs/>
                <w:lang w:eastAsia="zh-CN"/>
              </w:rPr>
              <w:t xml:space="preserve"> and Rx</w:t>
            </w:r>
            <w:r w:rsidRPr="00B93C63">
              <w:rPr>
                <w:rFonts w:hint="eastAsia"/>
                <w:iCs/>
                <w:lang w:eastAsia="zh-CN"/>
              </w:rPr>
              <w:t xml:space="preserve">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tr w:rsidR="00D43E7F" w:rsidRPr="00B93C63" w14:paraId="721B932E" w14:textId="77777777" w:rsidTr="004E7F94">
        <w:tc>
          <w:tcPr>
            <w:tcW w:w="3630" w:type="dxa"/>
            <w:gridSpan w:val="2"/>
            <w:vAlign w:val="center"/>
          </w:tcPr>
          <w:p w14:paraId="255E8DAE" w14:textId="77777777" w:rsidR="00D43E7F" w:rsidRPr="00B93C63" w:rsidRDefault="00D43E7F" w:rsidP="00B27FDD">
            <w:pPr>
              <w:pStyle w:val="TAL"/>
            </w:pPr>
            <w:r w:rsidRPr="00F537EB">
              <w:t>sl-NumSubchannel-r16</w:t>
            </w:r>
            <w:r>
              <w:t xml:space="preserve"> </w:t>
            </w:r>
            <w:r w:rsidRPr="00B93C63">
              <w:t xml:space="preserve">included in </w:t>
            </w:r>
            <w:r w:rsidRPr="00F537EB">
              <w:t>SL-ResourcePool</w:t>
            </w:r>
          </w:p>
        </w:tc>
        <w:tc>
          <w:tcPr>
            <w:tcW w:w="694" w:type="dxa"/>
          </w:tcPr>
          <w:p w14:paraId="376E08FB" w14:textId="77777777" w:rsidR="00D43E7F" w:rsidRPr="00B93C63" w:rsidRDefault="00D43E7F" w:rsidP="00B27FDD">
            <w:pPr>
              <w:pStyle w:val="TAC"/>
              <w:rPr>
                <w:rFonts w:eastAsia="Calibri" w:cs="Arial"/>
                <w:lang w:eastAsia="ja-JP"/>
              </w:rPr>
            </w:pPr>
          </w:p>
        </w:tc>
        <w:tc>
          <w:tcPr>
            <w:tcW w:w="2646" w:type="dxa"/>
          </w:tcPr>
          <w:p w14:paraId="135B4493" w14:textId="77777777" w:rsidR="00D43E7F" w:rsidRPr="00B93C63" w:rsidRDefault="00D43E7F" w:rsidP="00B27FDD">
            <w:pPr>
              <w:pStyle w:val="TAL"/>
              <w:jc w:val="center"/>
              <w:rPr>
                <w:rFonts w:cs="Arial"/>
                <w:lang w:eastAsia="zh-CN"/>
              </w:rPr>
            </w:pPr>
            <w:r w:rsidRPr="00B93C63">
              <w:rPr>
                <w:rFonts w:cs="Arial" w:hint="eastAsia"/>
                <w:lang w:eastAsia="zh-CN"/>
              </w:rPr>
              <w:t>5</w:t>
            </w:r>
          </w:p>
        </w:tc>
        <w:tc>
          <w:tcPr>
            <w:tcW w:w="2380" w:type="dxa"/>
          </w:tcPr>
          <w:p w14:paraId="2F628881" w14:textId="77777777" w:rsidR="00D43E7F" w:rsidRPr="00B93C63" w:rsidRDefault="00D43E7F" w:rsidP="00B27FDD">
            <w:pPr>
              <w:pStyle w:val="TAC"/>
              <w:jc w:val="left"/>
              <w:rPr>
                <w:bCs/>
                <w:noProof/>
                <w:lang w:eastAsia="zh-CN"/>
              </w:rPr>
            </w:pPr>
            <w:r w:rsidRPr="00B93C63">
              <w:rPr>
                <w:rFonts w:hint="eastAsia"/>
                <w:bCs/>
                <w:noProof/>
                <w:lang w:eastAsia="zh-CN"/>
              </w:rPr>
              <w:t>I</w:t>
            </w:r>
            <w:r w:rsidRPr="00B93C63">
              <w:rPr>
                <w:rFonts w:hint="eastAsia"/>
                <w:bCs/>
                <w:noProof/>
              </w:rPr>
              <w:t xml:space="preserve">ndicates </w:t>
            </w:r>
            <w:r w:rsidRPr="00B93C63">
              <w:rPr>
                <w:iCs/>
              </w:rPr>
              <w:t xml:space="preserve">the number of </w:t>
            </w:r>
            <w:r w:rsidRPr="00B93C63">
              <w:rPr>
                <w:bCs/>
                <w:kern w:val="2"/>
                <w:lang w:eastAsia="zh-CN"/>
              </w:rPr>
              <w:t>sub-channels for</w:t>
            </w:r>
            <w:r w:rsidRPr="00B93C63">
              <w:rPr>
                <w:iCs/>
              </w:rPr>
              <w:t xml:space="preserve"> </w:t>
            </w:r>
            <w:r w:rsidRPr="00B93C63">
              <w:rPr>
                <w:rFonts w:hint="eastAsia"/>
                <w:iCs/>
                <w:lang w:eastAsia="zh-CN"/>
              </w:rPr>
              <w:t xml:space="preserve">TX </w:t>
            </w:r>
            <w:r w:rsidRPr="00B93C63">
              <w:rPr>
                <w:iCs/>
              </w:rPr>
              <w:t>resource pool</w:t>
            </w:r>
          </w:p>
        </w:tc>
      </w:tr>
      <w:tr w:rsidR="00D43E7F" w:rsidRPr="00B93C63" w14:paraId="1E70BCC0" w14:textId="77777777" w:rsidTr="004E7F94">
        <w:tc>
          <w:tcPr>
            <w:tcW w:w="3630" w:type="dxa"/>
            <w:gridSpan w:val="2"/>
            <w:vAlign w:val="center"/>
          </w:tcPr>
          <w:p w14:paraId="26EA2F25" w14:textId="77777777" w:rsidR="00D43E7F" w:rsidRPr="00F537EB" w:rsidRDefault="00D43E7F" w:rsidP="00B27FDD">
            <w:pPr>
              <w:pStyle w:val="TAL"/>
            </w:pPr>
            <w:r w:rsidRPr="00F537EB">
              <w:t>sl-SubchannelSize-r16</w:t>
            </w:r>
            <w:r>
              <w:t xml:space="preserve"> </w:t>
            </w:r>
            <w:r w:rsidRPr="00B93C63">
              <w:t xml:space="preserve">included in </w:t>
            </w:r>
            <w:r w:rsidRPr="00F537EB">
              <w:t>SL-ResourcePool</w:t>
            </w:r>
          </w:p>
        </w:tc>
        <w:tc>
          <w:tcPr>
            <w:tcW w:w="694" w:type="dxa"/>
          </w:tcPr>
          <w:p w14:paraId="011F536B" w14:textId="77777777" w:rsidR="00D43E7F" w:rsidRPr="00B93C63" w:rsidRDefault="00D43E7F" w:rsidP="00B27FDD">
            <w:pPr>
              <w:pStyle w:val="TAC"/>
              <w:rPr>
                <w:rFonts w:eastAsia="Calibri" w:cs="Arial"/>
                <w:lang w:eastAsia="ja-JP"/>
              </w:rPr>
            </w:pPr>
          </w:p>
        </w:tc>
        <w:tc>
          <w:tcPr>
            <w:tcW w:w="2646" w:type="dxa"/>
          </w:tcPr>
          <w:p w14:paraId="29CFF375" w14:textId="77777777" w:rsidR="00D43E7F" w:rsidRPr="00B93C63" w:rsidRDefault="00D43E7F" w:rsidP="00B27FDD">
            <w:pPr>
              <w:pStyle w:val="TAL"/>
              <w:jc w:val="center"/>
              <w:rPr>
                <w:rFonts w:cs="Arial"/>
                <w:lang w:eastAsia="zh-CN"/>
              </w:rPr>
            </w:pPr>
            <w:r>
              <w:rPr>
                <w:rFonts w:cs="Arial"/>
                <w:lang w:eastAsia="zh-CN"/>
              </w:rPr>
              <w:t>10</w:t>
            </w:r>
          </w:p>
        </w:tc>
        <w:tc>
          <w:tcPr>
            <w:tcW w:w="2380" w:type="dxa"/>
          </w:tcPr>
          <w:p w14:paraId="29BBA334" w14:textId="77777777" w:rsidR="00D43E7F" w:rsidRPr="00B93C63" w:rsidRDefault="00D43E7F" w:rsidP="00B27FDD">
            <w:pPr>
              <w:pStyle w:val="TAC"/>
              <w:jc w:val="left"/>
              <w:rPr>
                <w:bCs/>
                <w:noProof/>
                <w:lang w:eastAsia="zh-CN"/>
              </w:rPr>
            </w:pPr>
            <w:r w:rsidRPr="00F537EB">
              <w:rPr>
                <w:bCs/>
                <w:kern w:val="2"/>
              </w:rPr>
              <w:t>Indicates the minimum granularity in frequency domain for the sensing for PSSCH resource selection in the unit of PRB</w:t>
            </w:r>
          </w:p>
        </w:tc>
      </w:tr>
      <w:tr w:rsidR="00D43E7F" w:rsidRPr="00B93C63" w14:paraId="18FE6E5F" w14:textId="77777777" w:rsidTr="004E7F94">
        <w:tc>
          <w:tcPr>
            <w:tcW w:w="3630" w:type="dxa"/>
            <w:gridSpan w:val="2"/>
          </w:tcPr>
          <w:p w14:paraId="6605CC14" w14:textId="77777777" w:rsidR="00D43E7F" w:rsidRPr="00B93C63" w:rsidRDefault="00D43E7F" w:rsidP="00B27FDD">
            <w:pPr>
              <w:pStyle w:val="TAL"/>
              <w:rPr>
                <w:rFonts w:eastAsia="Calibri" w:cs="Arial"/>
                <w:szCs w:val="22"/>
                <w:lang w:eastAsia="ja-JP"/>
              </w:rPr>
            </w:pPr>
            <w:r w:rsidRPr="00B93C63">
              <w:rPr>
                <w:rFonts w:cs="Arial"/>
                <w:lang w:eastAsia="ja-JP"/>
              </w:rPr>
              <w:t>Number of Active Sidelink UEs</w:t>
            </w:r>
          </w:p>
        </w:tc>
        <w:tc>
          <w:tcPr>
            <w:tcW w:w="694" w:type="dxa"/>
          </w:tcPr>
          <w:p w14:paraId="077317EA" w14:textId="77777777" w:rsidR="00D43E7F" w:rsidRPr="00B93C63" w:rsidRDefault="00D43E7F" w:rsidP="00B27FDD">
            <w:pPr>
              <w:pStyle w:val="TAC"/>
              <w:rPr>
                <w:rFonts w:eastAsia="Calibri" w:cs="Arial"/>
                <w:lang w:eastAsia="ja-JP"/>
              </w:rPr>
            </w:pPr>
          </w:p>
        </w:tc>
        <w:tc>
          <w:tcPr>
            <w:tcW w:w="2646" w:type="dxa"/>
          </w:tcPr>
          <w:p w14:paraId="6569125F" w14:textId="77777777" w:rsidR="00D43E7F" w:rsidRPr="00B93C63" w:rsidRDefault="00D43E7F" w:rsidP="00B27FDD">
            <w:pPr>
              <w:pStyle w:val="TAC"/>
              <w:rPr>
                <w:rFonts w:eastAsia="Calibri" w:cs="Arial"/>
                <w:lang w:eastAsia="ja-JP"/>
              </w:rPr>
            </w:pPr>
            <w:r>
              <w:rPr>
                <w:rFonts w:cs="Arial"/>
                <w:lang w:eastAsia="ja-JP"/>
              </w:rPr>
              <w:t>5</w:t>
            </w:r>
            <w:r w:rsidRPr="00B93C63">
              <w:rPr>
                <w:rFonts w:cs="Arial"/>
                <w:lang w:eastAsia="ja-JP"/>
              </w:rPr>
              <w:t>0</w:t>
            </w:r>
          </w:p>
        </w:tc>
        <w:tc>
          <w:tcPr>
            <w:tcW w:w="2380" w:type="dxa"/>
          </w:tcPr>
          <w:p w14:paraId="0AF2A05B" w14:textId="77777777" w:rsidR="00D43E7F" w:rsidRPr="00B93C63" w:rsidRDefault="00D43E7F" w:rsidP="00B27FDD">
            <w:pPr>
              <w:pStyle w:val="TAC"/>
              <w:jc w:val="left"/>
              <w:rPr>
                <w:rFonts w:eastAsia="Calibri" w:cs="Arial"/>
                <w:lang w:eastAsia="ja-JP"/>
              </w:rPr>
            </w:pPr>
            <w:r w:rsidRPr="00B93C63">
              <w:rPr>
                <w:rFonts w:cs="Arial"/>
                <w:lang w:eastAsia="ja-JP"/>
              </w:rPr>
              <w:t xml:space="preserve">Active </w:t>
            </w:r>
            <w:r w:rsidRPr="00B93C63">
              <w:rPr>
                <w:rFonts w:eastAsia="Calibri" w:cs="Arial"/>
                <w:lang w:eastAsia="ja-JP"/>
              </w:rPr>
              <w:t xml:space="preserve">Sidelink UE i = 0, .., </w:t>
            </w:r>
            <w:r>
              <w:rPr>
                <w:rFonts w:eastAsia="Calibri" w:cs="Arial"/>
                <w:lang w:eastAsia="ja-JP"/>
              </w:rPr>
              <w:t>49</w:t>
            </w:r>
          </w:p>
        </w:tc>
      </w:tr>
      <w:tr w:rsidR="00D43E7F" w:rsidRPr="00B93C63" w14:paraId="6692B0E7" w14:textId="77777777" w:rsidTr="004E7F94">
        <w:tc>
          <w:tcPr>
            <w:tcW w:w="3630" w:type="dxa"/>
            <w:gridSpan w:val="2"/>
            <w:vAlign w:val="center"/>
          </w:tcPr>
          <w:p w14:paraId="73DCE589" w14:textId="77777777" w:rsidR="00D43E7F" w:rsidRPr="00B93C63" w:rsidRDefault="00D43E7F" w:rsidP="00B27FDD">
            <w:pPr>
              <w:pStyle w:val="TAC"/>
              <w:jc w:val="left"/>
              <w:rPr>
                <w:rFonts w:cs="Arial"/>
                <w:lang w:eastAsia="zh-CN"/>
              </w:rPr>
            </w:pPr>
            <w:r w:rsidRPr="00B93C63">
              <w:rPr>
                <w:rFonts w:eastAsia="Malgun Gothic"/>
                <w:i/>
              </w:rPr>
              <w:t>SL-ThresPSSCH-RSRP</w:t>
            </w:r>
          </w:p>
        </w:tc>
        <w:tc>
          <w:tcPr>
            <w:tcW w:w="694" w:type="dxa"/>
          </w:tcPr>
          <w:p w14:paraId="7C5EAD5B" w14:textId="77777777" w:rsidR="00D43E7F" w:rsidRPr="00B93C63" w:rsidRDefault="00D43E7F" w:rsidP="00B27FDD">
            <w:pPr>
              <w:pStyle w:val="TAC"/>
              <w:rPr>
                <w:rFonts w:eastAsia="Calibri" w:cs="Arial"/>
                <w:lang w:eastAsia="ja-JP"/>
              </w:rPr>
            </w:pPr>
          </w:p>
        </w:tc>
        <w:tc>
          <w:tcPr>
            <w:tcW w:w="2646" w:type="dxa"/>
            <w:vAlign w:val="center"/>
          </w:tcPr>
          <w:p w14:paraId="572D6E2C" w14:textId="77777777" w:rsidR="00D43E7F" w:rsidRPr="00B93C63" w:rsidRDefault="00D43E7F" w:rsidP="00B27FDD">
            <w:pPr>
              <w:pStyle w:val="TAC"/>
              <w:rPr>
                <w:rFonts w:cs="Arial"/>
                <w:lang w:eastAsia="zh-CN"/>
              </w:rPr>
            </w:pPr>
            <w:r w:rsidRPr="00B93C63">
              <w:rPr>
                <w:rFonts w:cs="Arial"/>
                <w:lang w:eastAsia="ja-JP"/>
              </w:rPr>
              <w:t>1</w:t>
            </w:r>
            <w:r w:rsidRPr="00B93C63">
              <w:rPr>
                <w:rFonts w:cs="Arial" w:hint="eastAsia"/>
                <w:lang w:eastAsia="zh-CN"/>
              </w:rPr>
              <w:t>2</w:t>
            </w:r>
          </w:p>
        </w:tc>
        <w:tc>
          <w:tcPr>
            <w:tcW w:w="2380" w:type="dxa"/>
            <w:vAlign w:val="center"/>
          </w:tcPr>
          <w:p w14:paraId="04E88067" w14:textId="77777777" w:rsidR="00D43E7F" w:rsidRPr="00B93C63" w:rsidRDefault="00D43E7F" w:rsidP="00B27FDD">
            <w:pPr>
              <w:pStyle w:val="TAC"/>
              <w:jc w:val="left"/>
              <w:rPr>
                <w:rFonts w:cs="Arial"/>
                <w:lang w:eastAsia="ja-JP"/>
              </w:rPr>
            </w:pPr>
            <w:r w:rsidRPr="00B93C63">
              <w:rPr>
                <w:rFonts w:cs="Arial"/>
                <w:lang w:eastAsia="ja-JP"/>
              </w:rPr>
              <w:t>Corresponding -</w:t>
            </w:r>
            <w:r w:rsidRPr="00B93C63">
              <w:rPr>
                <w:rFonts w:cs="Arial"/>
                <w:bCs/>
                <w:lang w:eastAsia="ja-JP"/>
              </w:rPr>
              <w:t>1</w:t>
            </w:r>
            <w:r w:rsidRPr="00B93C63">
              <w:rPr>
                <w:rFonts w:cs="Arial" w:hint="eastAsia"/>
                <w:bCs/>
                <w:lang w:eastAsia="zh-CN"/>
              </w:rPr>
              <w:t>06</w:t>
            </w:r>
            <w:r w:rsidRPr="00B93C63">
              <w:rPr>
                <w:rFonts w:cs="Arial"/>
                <w:bCs/>
                <w:lang w:eastAsia="ja-JP"/>
              </w:rPr>
              <w:t xml:space="preserve"> </w:t>
            </w:r>
            <w:r w:rsidRPr="00B93C63">
              <w:rPr>
                <w:rFonts w:cs="Arial"/>
                <w:lang w:eastAsia="ja-JP"/>
              </w:rPr>
              <w:t>dBm as defined in Section 6.3.</w:t>
            </w:r>
            <w:r>
              <w:rPr>
                <w:rFonts w:cs="Arial"/>
                <w:lang w:eastAsia="ja-JP"/>
              </w:rPr>
              <w:t>5</w:t>
            </w:r>
            <w:r w:rsidRPr="00B93C63">
              <w:rPr>
                <w:rFonts w:cs="Arial"/>
                <w:lang w:eastAsia="ja-JP"/>
              </w:rPr>
              <w:t xml:space="preserve"> in TS3</w:t>
            </w:r>
            <w:r>
              <w:rPr>
                <w:rFonts w:cs="Arial"/>
                <w:lang w:eastAsia="ja-JP"/>
              </w:rPr>
              <w:t>8</w:t>
            </w:r>
            <w:r w:rsidRPr="00B93C63">
              <w:rPr>
                <w:rFonts w:cs="Arial"/>
                <w:lang w:eastAsia="ja-JP"/>
              </w:rPr>
              <w:t>.331</w:t>
            </w:r>
            <w:r>
              <w:rPr>
                <w:rFonts w:cs="Arial"/>
                <w:lang w:eastAsia="ja-JP"/>
              </w:rPr>
              <w:t>[2]</w:t>
            </w:r>
          </w:p>
        </w:tc>
      </w:tr>
      <w:tr w:rsidR="004E7F94" w:rsidRPr="00B93C63" w14:paraId="783265AE" w14:textId="77777777" w:rsidTr="004E7F94">
        <w:tc>
          <w:tcPr>
            <w:tcW w:w="1194" w:type="dxa"/>
            <w:vMerge w:val="restart"/>
            <w:vAlign w:val="center"/>
          </w:tcPr>
          <w:p w14:paraId="249984AE" w14:textId="77777777" w:rsidR="004E7F94" w:rsidRPr="00B93C63" w:rsidRDefault="004E7F94" w:rsidP="00B27FDD">
            <w:pPr>
              <w:pStyle w:val="TAL"/>
              <w:rPr>
                <w:rFonts w:eastAsia="Calibri" w:cs="Arial"/>
                <w:szCs w:val="22"/>
                <w:lang w:eastAsia="ja-JP"/>
              </w:rPr>
            </w:pPr>
            <w:r w:rsidRPr="00B93C63">
              <w:rPr>
                <w:rFonts w:cs="Arial"/>
                <w:lang w:eastAsia="ja-JP"/>
              </w:rPr>
              <w:t>Active Sidelink UEs</w:t>
            </w:r>
            <w:r>
              <w:rPr>
                <w:rFonts w:cs="Arial"/>
                <w:lang w:eastAsia="ja-JP"/>
              </w:rPr>
              <w:t xml:space="preserve"> (</w:t>
            </w:r>
            <w:r w:rsidRPr="00B93C63">
              <w:rPr>
                <w:rFonts w:eastAsia="Calibri" w:cs="Arial"/>
                <w:lang w:eastAsia="ja-JP"/>
              </w:rPr>
              <w:t xml:space="preserve">UE i = 0, .., </w:t>
            </w:r>
            <w:r>
              <w:rPr>
                <w:rFonts w:eastAsia="Calibri" w:cs="Arial"/>
                <w:lang w:eastAsia="ja-JP"/>
              </w:rPr>
              <w:t>4</w:t>
            </w:r>
            <w:r w:rsidRPr="00B93C63">
              <w:rPr>
                <w:rFonts w:eastAsia="Calibri" w:cs="Arial"/>
                <w:lang w:eastAsia="ja-JP"/>
              </w:rPr>
              <w:t>9</w:t>
            </w:r>
            <w:r>
              <w:rPr>
                <w:rFonts w:cs="Arial"/>
                <w:lang w:eastAsia="ja-JP"/>
              </w:rPr>
              <w:t>)</w:t>
            </w:r>
          </w:p>
        </w:tc>
        <w:tc>
          <w:tcPr>
            <w:tcW w:w="2436" w:type="dxa"/>
            <w:vAlign w:val="center"/>
          </w:tcPr>
          <w:p w14:paraId="3083DD3B" w14:textId="77777777" w:rsidR="004E7F94" w:rsidRPr="00B93C63" w:rsidRDefault="004E7F94" w:rsidP="00B27FDD">
            <w:pPr>
              <w:pStyle w:val="TAL"/>
              <w:rPr>
                <w:rFonts w:eastAsia="Calibri" w:cs="Arial"/>
                <w:szCs w:val="22"/>
                <w:lang w:eastAsia="ja-JP"/>
              </w:rPr>
            </w:pPr>
            <w:r w:rsidRPr="00B93C63">
              <w:rPr>
                <w:rFonts w:cs="Arial"/>
                <w:lang w:eastAsia="ja-JP"/>
              </w:rPr>
              <w:t>V2X sidelink Communication preconfiguration</w:t>
            </w:r>
          </w:p>
        </w:tc>
        <w:tc>
          <w:tcPr>
            <w:tcW w:w="694" w:type="dxa"/>
            <w:vAlign w:val="center"/>
          </w:tcPr>
          <w:p w14:paraId="4DCAE7FD" w14:textId="77777777" w:rsidR="004E7F94" w:rsidRPr="00B93C63" w:rsidRDefault="004E7F94" w:rsidP="00B27FDD">
            <w:pPr>
              <w:pStyle w:val="TAC"/>
              <w:rPr>
                <w:rFonts w:eastAsia="Calibri" w:cs="Arial"/>
                <w:lang w:eastAsia="ja-JP"/>
              </w:rPr>
            </w:pPr>
          </w:p>
        </w:tc>
        <w:tc>
          <w:tcPr>
            <w:tcW w:w="2646" w:type="dxa"/>
            <w:vAlign w:val="center"/>
          </w:tcPr>
          <w:p w14:paraId="7C32C0A7" w14:textId="77777777" w:rsidR="004E7F94" w:rsidRPr="00B93C63" w:rsidRDefault="004E7F94" w:rsidP="00B27FDD">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.2-1</w:t>
            </w:r>
          </w:p>
          <w:p w14:paraId="4215CE83" w14:textId="77777777" w:rsidR="004E7F94" w:rsidRPr="00B93C63" w:rsidRDefault="004E7F94" w:rsidP="00B27FDD">
            <w:pPr>
              <w:pStyle w:val="TAC"/>
              <w:rPr>
                <w:rFonts w:eastAsia="Calibri" w:cs="Arial"/>
                <w:lang w:eastAsia="ja-JP"/>
              </w:rPr>
            </w:pPr>
            <w:r>
              <w:rPr>
                <w:rFonts w:cs="Arial"/>
                <w:lang w:eastAsia="ja-JP"/>
              </w:rPr>
              <w:t xml:space="preserve">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380" w:type="dxa"/>
            <w:vAlign w:val="center"/>
          </w:tcPr>
          <w:p w14:paraId="59A05D91" w14:textId="77777777" w:rsidR="004E7F94" w:rsidRPr="00B93C63" w:rsidRDefault="004E7F94" w:rsidP="00B27FDD">
            <w:pPr>
              <w:pStyle w:val="TAC"/>
              <w:jc w:val="left"/>
              <w:rPr>
                <w:rFonts w:eastAsia="Calibri" w:cs="Arial"/>
                <w:lang w:eastAsia="ja-JP"/>
              </w:rPr>
            </w:pPr>
            <w:r w:rsidRPr="00B93C63">
              <w:rPr>
                <w:rFonts w:eastAsia="Calibri" w:cs="Arial"/>
                <w:lang w:eastAsia="ja-JP"/>
              </w:rPr>
              <w:t>IE values unless specified otherwise in this test.</w:t>
            </w:r>
          </w:p>
        </w:tc>
      </w:tr>
      <w:tr w:rsidR="004E7F94" w:rsidRPr="00B93C63" w14:paraId="08C41258" w14:textId="77777777" w:rsidTr="004E7F94">
        <w:tc>
          <w:tcPr>
            <w:tcW w:w="1194" w:type="dxa"/>
            <w:vMerge/>
            <w:vAlign w:val="center"/>
          </w:tcPr>
          <w:p w14:paraId="4073B487" w14:textId="77777777" w:rsidR="004E7F94" w:rsidRPr="00B93C63" w:rsidRDefault="004E7F94" w:rsidP="00B27FDD">
            <w:pPr>
              <w:pStyle w:val="TAL"/>
              <w:rPr>
                <w:rFonts w:eastAsia="Calibri" w:cs="Arial"/>
                <w:szCs w:val="22"/>
                <w:lang w:eastAsia="ja-JP"/>
              </w:rPr>
            </w:pPr>
          </w:p>
        </w:tc>
        <w:tc>
          <w:tcPr>
            <w:tcW w:w="2436" w:type="dxa"/>
            <w:vAlign w:val="center"/>
          </w:tcPr>
          <w:p w14:paraId="31E183AC" w14:textId="77777777" w:rsidR="004E7F94" w:rsidRPr="00B93C63" w:rsidRDefault="004E7F94" w:rsidP="00B27FDD">
            <w:pPr>
              <w:pStyle w:val="TAC"/>
              <w:jc w:val="left"/>
              <w:rPr>
                <w:rFonts w:cs="Arial"/>
                <w:lang w:eastAsia="ja-JP"/>
              </w:rPr>
            </w:pPr>
            <w:r w:rsidRPr="00F537EB">
              <w:t>sl-TimeResource-r16</w:t>
            </w:r>
            <w:r>
              <w:t xml:space="preserve"> </w:t>
            </w:r>
            <w:r w:rsidRPr="00B93C63">
              <w:t xml:space="preserve">included in </w:t>
            </w:r>
            <w:r w:rsidRPr="00F537EB">
              <w:t>SL-ResourcePool</w:t>
            </w:r>
          </w:p>
        </w:tc>
        <w:tc>
          <w:tcPr>
            <w:tcW w:w="694" w:type="dxa"/>
            <w:vAlign w:val="center"/>
          </w:tcPr>
          <w:p w14:paraId="33853527" w14:textId="77777777" w:rsidR="004E7F94" w:rsidRPr="00B93C63" w:rsidRDefault="004E7F94" w:rsidP="00B27FDD">
            <w:pPr>
              <w:pStyle w:val="TAC"/>
              <w:rPr>
                <w:rFonts w:eastAsia="Calibri" w:cs="Arial"/>
                <w:lang w:eastAsia="ja-JP"/>
              </w:rPr>
            </w:pPr>
          </w:p>
        </w:tc>
        <w:tc>
          <w:tcPr>
            <w:tcW w:w="2646" w:type="dxa"/>
            <w:vAlign w:val="center"/>
          </w:tcPr>
          <w:p w14:paraId="1854E094" w14:textId="77777777" w:rsidR="004E7F94" w:rsidRPr="00B93C63" w:rsidRDefault="004E7F94" w:rsidP="00B27FDD">
            <w:pPr>
              <w:pStyle w:val="TAC"/>
              <w:rPr>
                <w:rFonts w:cs="Arial"/>
                <w:lang w:eastAsia="ja-JP"/>
              </w:rPr>
            </w:pPr>
            <w:r>
              <w:rPr>
                <w:rFonts w:cs="Arial"/>
                <w:lang w:eastAsia="ja-JP"/>
              </w:rPr>
              <w:t>{1</w:t>
            </w:r>
            <w:r>
              <w:rPr>
                <w:rFonts w:cs="Arial"/>
                <w:vertAlign w:val="subscript"/>
                <w:lang w:eastAsia="ja-JP"/>
              </w:rPr>
              <w:t>i</w:t>
            </w:r>
            <w:r>
              <w:rPr>
                <w:rFonts w:cs="Arial"/>
                <w:lang w:eastAsia="ja-JP"/>
              </w:rPr>
              <w:t>}</w:t>
            </w:r>
            <w:r>
              <w:rPr>
                <w:rFonts w:cs="Arial"/>
                <w:vertAlign w:val="subscript"/>
                <w:lang w:eastAsia="ja-JP"/>
              </w:rPr>
              <w:t xml:space="preserve"> </w:t>
            </w:r>
            <w:r>
              <w:rPr>
                <w:rFonts w:cs="Arial"/>
                <w:vertAlign w:val="superscript"/>
                <w:lang w:eastAsia="ja-JP"/>
              </w:rPr>
              <w:t>Note1</w:t>
            </w:r>
          </w:p>
        </w:tc>
        <w:tc>
          <w:tcPr>
            <w:tcW w:w="2380" w:type="dxa"/>
            <w:vAlign w:val="center"/>
          </w:tcPr>
          <w:p w14:paraId="0B384537" w14:textId="77777777" w:rsidR="004E7F94" w:rsidRPr="00B93C63" w:rsidRDefault="004E7F94" w:rsidP="00B27FDD">
            <w:pPr>
              <w:pStyle w:val="TAL"/>
              <w:rPr>
                <w:rFonts w:cs="Arial"/>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TX</w:t>
            </w:r>
            <w:r>
              <w:rPr>
                <w:iCs/>
                <w:lang w:eastAsia="zh-CN"/>
              </w:rPr>
              <w:t xml:space="preserve"> and Rx</w:t>
            </w:r>
            <w:r w:rsidRPr="00B93C63">
              <w:rPr>
                <w:rFonts w:hint="eastAsia"/>
                <w:iCs/>
                <w:lang w:eastAsia="zh-CN"/>
              </w:rPr>
              <w:t xml:space="preserve">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tr w:rsidR="004E7F94" w:rsidRPr="00B93C63" w14:paraId="38EE766B" w14:textId="77777777" w:rsidTr="004E7F94">
        <w:tc>
          <w:tcPr>
            <w:tcW w:w="1194" w:type="dxa"/>
            <w:vMerge/>
            <w:vAlign w:val="center"/>
          </w:tcPr>
          <w:p w14:paraId="650078C2" w14:textId="77777777" w:rsidR="004E7F94" w:rsidRPr="00B93C63" w:rsidRDefault="004E7F94" w:rsidP="00B27FDD">
            <w:pPr>
              <w:pStyle w:val="TAL"/>
              <w:rPr>
                <w:rFonts w:eastAsia="Calibri" w:cs="Arial"/>
                <w:szCs w:val="22"/>
                <w:lang w:eastAsia="ja-JP"/>
              </w:rPr>
            </w:pPr>
          </w:p>
        </w:tc>
        <w:tc>
          <w:tcPr>
            <w:tcW w:w="2436" w:type="dxa"/>
            <w:vAlign w:val="center"/>
          </w:tcPr>
          <w:p w14:paraId="5E258C8E" w14:textId="77777777" w:rsidR="004E7F94" w:rsidRPr="00B93C63" w:rsidRDefault="004E7F94" w:rsidP="00B27FDD">
            <w:pPr>
              <w:pStyle w:val="TAC"/>
              <w:jc w:val="left"/>
            </w:pPr>
            <w:r>
              <w:t>sl-N</w:t>
            </w:r>
            <w:r w:rsidRPr="00B93C63">
              <w:t>umSubchannel-r1</w:t>
            </w:r>
            <w:r>
              <w:t>6</w:t>
            </w:r>
            <w:r w:rsidRPr="00B93C63">
              <w:t xml:space="preserve"> included in </w:t>
            </w:r>
            <w:r w:rsidRPr="00F537EB">
              <w:t>SL-ResourcePool</w:t>
            </w:r>
          </w:p>
        </w:tc>
        <w:tc>
          <w:tcPr>
            <w:tcW w:w="694" w:type="dxa"/>
            <w:vAlign w:val="center"/>
          </w:tcPr>
          <w:p w14:paraId="618E1ADF" w14:textId="77777777" w:rsidR="004E7F94" w:rsidRPr="00B93C63" w:rsidRDefault="004E7F94" w:rsidP="00B27FDD">
            <w:pPr>
              <w:pStyle w:val="TAC"/>
              <w:rPr>
                <w:rFonts w:eastAsia="Calibri" w:cs="Arial"/>
                <w:lang w:eastAsia="ja-JP"/>
              </w:rPr>
            </w:pPr>
          </w:p>
        </w:tc>
        <w:tc>
          <w:tcPr>
            <w:tcW w:w="2646" w:type="dxa"/>
            <w:vAlign w:val="center"/>
          </w:tcPr>
          <w:p w14:paraId="23A9BD72" w14:textId="77777777" w:rsidR="004E7F94" w:rsidRPr="00B93C63" w:rsidRDefault="004E7F94" w:rsidP="00B27FDD">
            <w:pPr>
              <w:pStyle w:val="TAC"/>
              <w:rPr>
                <w:rFonts w:cs="Arial"/>
                <w:lang w:eastAsia="zh-CN"/>
              </w:rPr>
            </w:pPr>
            <w:r w:rsidRPr="00B93C63">
              <w:rPr>
                <w:rFonts w:cs="Arial" w:hint="eastAsia"/>
                <w:lang w:eastAsia="zh-CN"/>
              </w:rPr>
              <w:t>1</w:t>
            </w:r>
          </w:p>
        </w:tc>
        <w:tc>
          <w:tcPr>
            <w:tcW w:w="2380" w:type="dxa"/>
            <w:vAlign w:val="center"/>
          </w:tcPr>
          <w:p w14:paraId="41D58F7D" w14:textId="77777777" w:rsidR="004E7F94" w:rsidRPr="00B93C63" w:rsidRDefault="004E7F94" w:rsidP="00B27FDD">
            <w:pPr>
              <w:pStyle w:val="TAL"/>
              <w:rPr>
                <w:bCs/>
                <w:noProof/>
                <w:lang w:eastAsia="zh-CN"/>
              </w:rPr>
            </w:pPr>
            <w:r w:rsidRPr="00B93C63">
              <w:rPr>
                <w:rFonts w:hint="eastAsia"/>
                <w:bCs/>
                <w:noProof/>
                <w:lang w:eastAsia="zh-CN"/>
              </w:rPr>
              <w:t>I</w:t>
            </w:r>
            <w:r w:rsidRPr="00B93C63">
              <w:rPr>
                <w:rFonts w:hint="eastAsia"/>
                <w:bCs/>
                <w:noProof/>
              </w:rPr>
              <w:t xml:space="preserve">ndicates </w:t>
            </w:r>
            <w:r w:rsidRPr="00B93C63">
              <w:rPr>
                <w:iCs/>
              </w:rPr>
              <w:t xml:space="preserve">the number of </w:t>
            </w:r>
            <w:r w:rsidRPr="00B93C63">
              <w:rPr>
                <w:bCs/>
                <w:kern w:val="2"/>
                <w:lang w:eastAsia="zh-CN"/>
              </w:rPr>
              <w:t>sub-channels for</w:t>
            </w:r>
            <w:r w:rsidRPr="00B93C63">
              <w:rPr>
                <w:iCs/>
              </w:rPr>
              <w:t xml:space="preserve"> </w:t>
            </w:r>
            <w:r w:rsidRPr="00B93C63">
              <w:rPr>
                <w:rFonts w:hint="eastAsia"/>
                <w:iCs/>
                <w:lang w:eastAsia="zh-CN"/>
              </w:rPr>
              <w:t xml:space="preserve">TX </w:t>
            </w:r>
            <w:r w:rsidRPr="00B93C63">
              <w:rPr>
                <w:iCs/>
              </w:rPr>
              <w:t>resource pool</w:t>
            </w:r>
          </w:p>
        </w:tc>
      </w:tr>
      <w:tr w:rsidR="004E7F94" w:rsidRPr="00B93C63" w14:paraId="4351F4A3" w14:textId="77777777" w:rsidTr="004E7F94">
        <w:trPr>
          <w:trHeight w:val="2121"/>
        </w:trPr>
        <w:tc>
          <w:tcPr>
            <w:tcW w:w="1194" w:type="dxa"/>
            <w:vMerge/>
            <w:vAlign w:val="center"/>
          </w:tcPr>
          <w:p w14:paraId="2F41AFB4" w14:textId="77777777" w:rsidR="004E7F94" w:rsidRPr="00B93C63" w:rsidRDefault="004E7F94" w:rsidP="00B27FDD">
            <w:pPr>
              <w:pStyle w:val="TAL"/>
              <w:rPr>
                <w:rFonts w:eastAsia="Calibri" w:cs="Arial"/>
                <w:szCs w:val="22"/>
                <w:lang w:eastAsia="ja-JP"/>
              </w:rPr>
            </w:pPr>
          </w:p>
        </w:tc>
        <w:tc>
          <w:tcPr>
            <w:tcW w:w="2436" w:type="dxa"/>
            <w:vAlign w:val="center"/>
          </w:tcPr>
          <w:p w14:paraId="05FE5526" w14:textId="77777777" w:rsidR="004E7F94" w:rsidRPr="00B93C63" w:rsidRDefault="004E7F94" w:rsidP="00B27FDD">
            <w:pPr>
              <w:pStyle w:val="TAC"/>
              <w:jc w:val="left"/>
            </w:pPr>
            <w:r>
              <w:t>sl-S</w:t>
            </w:r>
            <w:r w:rsidRPr="00B93C63">
              <w:t>tartRB-Subchannel-r1</w:t>
            </w:r>
            <w:r>
              <w:t>6</w:t>
            </w:r>
            <w:r w:rsidRPr="00B93C63">
              <w:t xml:space="preserve"> included in </w:t>
            </w:r>
            <w:r w:rsidRPr="00F537EB">
              <w:t>SL-ResourcePool</w:t>
            </w:r>
          </w:p>
        </w:tc>
        <w:tc>
          <w:tcPr>
            <w:tcW w:w="694" w:type="dxa"/>
            <w:vAlign w:val="center"/>
          </w:tcPr>
          <w:p w14:paraId="09155498" w14:textId="77777777" w:rsidR="004E7F94" w:rsidRPr="00B93C63" w:rsidRDefault="004E7F94" w:rsidP="00B27FDD">
            <w:pPr>
              <w:pStyle w:val="TAC"/>
              <w:rPr>
                <w:rFonts w:eastAsia="Calibri" w:cs="Arial"/>
                <w:lang w:eastAsia="ja-JP"/>
              </w:rPr>
            </w:pPr>
          </w:p>
        </w:tc>
        <w:tc>
          <w:tcPr>
            <w:tcW w:w="2646" w:type="dxa"/>
            <w:vAlign w:val="center"/>
          </w:tcPr>
          <w:p w14:paraId="125B1121" w14:textId="77777777" w:rsidR="004E7F94" w:rsidRPr="00B93C63" w:rsidRDefault="004E7F94" w:rsidP="00B27FDD">
            <w:pPr>
              <w:pStyle w:val="TAC"/>
              <w:rPr>
                <w:rFonts w:cs="Arial"/>
                <w:lang w:eastAsia="zh-CN"/>
              </w:rPr>
            </w:pPr>
            <w:r>
              <w:rPr>
                <w:rFonts w:cs="Arial"/>
                <w:lang w:eastAsia="zh-CN"/>
              </w:rPr>
              <w:t>floor(i/10)x10</w:t>
            </w:r>
          </w:p>
        </w:tc>
        <w:tc>
          <w:tcPr>
            <w:tcW w:w="2380" w:type="dxa"/>
            <w:vAlign w:val="center"/>
          </w:tcPr>
          <w:p w14:paraId="4AACE485" w14:textId="77777777" w:rsidR="004E7F94" w:rsidRDefault="004E7F94" w:rsidP="00B27FDD">
            <w:pPr>
              <w:pStyle w:val="TAL"/>
              <w:rPr>
                <w:bCs/>
                <w:noProof/>
                <w:lang w:eastAsia="zh-CN"/>
              </w:rPr>
            </w:pPr>
            <w:r w:rsidRPr="00B93C63">
              <w:rPr>
                <w:bCs/>
                <w:noProof/>
                <w:lang w:eastAsia="zh-CN"/>
              </w:rPr>
              <w:t>Indicates t</w:t>
            </w:r>
            <w:r w:rsidRPr="00B93C63">
              <w:rPr>
                <w:bCs/>
                <w:noProof/>
              </w:rPr>
              <w:t>he lowest RB index of the subchannel with the lowest index</w:t>
            </w:r>
            <w:r w:rsidRPr="00B93C63">
              <w:rPr>
                <w:bCs/>
                <w:noProof/>
                <w:lang w:eastAsia="zh-CN"/>
              </w:rPr>
              <w:t>.</w:t>
            </w:r>
          </w:p>
          <w:p w14:paraId="65C7B1BC" w14:textId="77777777" w:rsidR="004E7F94" w:rsidRDefault="004E7F94" w:rsidP="00B27FDD">
            <w:pPr>
              <w:pStyle w:val="TAL"/>
              <w:rPr>
                <w:bCs/>
                <w:noProof/>
                <w:lang w:eastAsia="zh-CN"/>
              </w:rPr>
            </w:pPr>
            <w:r>
              <w:rPr>
                <w:bCs/>
                <w:noProof/>
                <w:lang w:eastAsia="zh-CN"/>
              </w:rPr>
              <w:t>UE 0~9 start RB=0;</w:t>
            </w:r>
          </w:p>
          <w:p w14:paraId="38FA56F5" w14:textId="77777777" w:rsidR="004E7F94" w:rsidRDefault="004E7F94" w:rsidP="00B27FDD">
            <w:pPr>
              <w:pStyle w:val="TAL"/>
              <w:rPr>
                <w:bCs/>
                <w:noProof/>
                <w:lang w:eastAsia="zh-CN"/>
              </w:rPr>
            </w:pPr>
            <w:r>
              <w:rPr>
                <w:bCs/>
                <w:noProof/>
                <w:lang w:eastAsia="zh-CN"/>
              </w:rPr>
              <w:t>UE 10~19 start RB=10;</w:t>
            </w:r>
          </w:p>
          <w:p w14:paraId="76E6D0CA" w14:textId="77777777" w:rsidR="004E7F94" w:rsidRDefault="004E7F94" w:rsidP="00B27FDD">
            <w:pPr>
              <w:pStyle w:val="TAL"/>
              <w:rPr>
                <w:bCs/>
                <w:noProof/>
                <w:lang w:eastAsia="zh-CN"/>
              </w:rPr>
            </w:pPr>
            <w:r>
              <w:rPr>
                <w:bCs/>
                <w:noProof/>
                <w:lang w:eastAsia="zh-CN"/>
              </w:rPr>
              <w:t>UE 20~29 start RB=20;</w:t>
            </w:r>
          </w:p>
          <w:p w14:paraId="0FE4C2C8" w14:textId="77777777" w:rsidR="004E7F94" w:rsidRDefault="004E7F94" w:rsidP="00B27FDD">
            <w:pPr>
              <w:pStyle w:val="TAL"/>
              <w:rPr>
                <w:bCs/>
                <w:noProof/>
                <w:lang w:eastAsia="zh-CN"/>
              </w:rPr>
            </w:pPr>
            <w:r>
              <w:rPr>
                <w:bCs/>
                <w:noProof/>
                <w:lang w:eastAsia="zh-CN"/>
              </w:rPr>
              <w:t>UE 30~39 start RB=30;</w:t>
            </w:r>
          </w:p>
          <w:p w14:paraId="56112DA0" w14:textId="77777777" w:rsidR="004E7F94" w:rsidRDefault="004E7F94" w:rsidP="00B27FDD">
            <w:pPr>
              <w:pStyle w:val="TAL"/>
              <w:rPr>
                <w:bCs/>
                <w:noProof/>
                <w:lang w:eastAsia="zh-CN"/>
              </w:rPr>
            </w:pPr>
            <w:r>
              <w:rPr>
                <w:bCs/>
                <w:noProof/>
                <w:lang w:eastAsia="zh-CN"/>
              </w:rPr>
              <w:t>UE 40~49 start RB=40;</w:t>
            </w:r>
          </w:p>
          <w:p w14:paraId="6C102B17" w14:textId="77777777" w:rsidR="004E7F94" w:rsidRPr="00B93C63" w:rsidRDefault="004E7F94" w:rsidP="00B27FDD">
            <w:pPr>
              <w:pStyle w:val="TAL"/>
              <w:rPr>
                <w:bCs/>
                <w:noProof/>
                <w:lang w:eastAsia="zh-CN"/>
              </w:rPr>
            </w:pPr>
          </w:p>
        </w:tc>
      </w:tr>
      <w:tr w:rsidR="004E7F94" w:rsidRPr="00B93C63" w14:paraId="33827680" w14:textId="77777777" w:rsidTr="004E7F94">
        <w:trPr>
          <w:trHeight w:val="318"/>
        </w:trPr>
        <w:tc>
          <w:tcPr>
            <w:tcW w:w="1194" w:type="dxa"/>
            <w:vMerge/>
            <w:vAlign w:val="center"/>
          </w:tcPr>
          <w:p w14:paraId="3A22DE9E" w14:textId="77777777" w:rsidR="004E7F94" w:rsidRPr="00B93C63" w:rsidRDefault="004E7F94" w:rsidP="00B27FDD">
            <w:pPr>
              <w:pStyle w:val="TAL"/>
              <w:rPr>
                <w:rFonts w:eastAsia="Calibri" w:cs="Arial"/>
                <w:szCs w:val="22"/>
                <w:lang w:eastAsia="ja-JP"/>
              </w:rPr>
            </w:pPr>
          </w:p>
        </w:tc>
        <w:tc>
          <w:tcPr>
            <w:tcW w:w="2436" w:type="dxa"/>
            <w:vAlign w:val="center"/>
          </w:tcPr>
          <w:p w14:paraId="66C31F39" w14:textId="77777777" w:rsidR="004E7F94" w:rsidRDefault="004E7F94" w:rsidP="00B27FDD">
            <w:pPr>
              <w:pStyle w:val="TAC"/>
              <w:jc w:val="left"/>
            </w:pPr>
            <w:r>
              <w:rPr>
                <w:rFonts w:eastAsia="Calibri" w:cs="Arial"/>
                <w:lang w:eastAsia="ja-JP"/>
              </w:rPr>
              <w:t xml:space="preserve">sl-SubchannelSize-r16 </w:t>
            </w:r>
            <w:r w:rsidRPr="00B93C63">
              <w:t xml:space="preserve">included in </w:t>
            </w:r>
            <w:r w:rsidRPr="00F537EB">
              <w:t>SL-ResourcePool</w:t>
            </w:r>
          </w:p>
        </w:tc>
        <w:tc>
          <w:tcPr>
            <w:tcW w:w="694" w:type="dxa"/>
            <w:vAlign w:val="center"/>
          </w:tcPr>
          <w:p w14:paraId="6691C704" w14:textId="77777777" w:rsidR="004E7F94" w:rsidRPr="00B93C63" w:rsidRDefault="004E7F94" w:rsidP="00B27FDD">
            <w:pPr>
              <w:pStyle w:val="TAC"/>
              <w:rPr>
                <w:rFonts w:eastAsia="Calibri" w:cs="Arial"/>
                <w:lang w:eastAsia="ja-JP"/>
              </w:rPr>
            </w:pPr>
          </w:p>
        </w:tc>
        <w:tc>
          <w:tcPr>
            <w:tcW w:w="2646" w:type="dxa"/>
            <w:vAlign w:val="center"/>
          </w:tcPr>
          <w:p w14:paraId="018CC138" w14:textId="77777777" w:rsidR="004E7F94" w:rsidRDefault="004E7F94" w:rsidP="00B27FDD">
            <w:pPr>
              <w:pStyle w:val="TAC"/>
              <w:rPr>
                <w:rFonts w:cs="Arial"/>
                <w:lang w:eastAsia="zh-CN"/>
              </w:rPr>
            </w:pPr>
            <w:r>
              <w:rPr>
                <w:rFonts w:cs="Arial"/>
                <w:lang w:eastAsia="zh-CN"/>
              </w:rPr>
              <w:t>10</w:t>
            </w:r>
          </w:p>
        </w:tc>
        <w:tc>
          <w:tcPr>
            <w:tcW w:w="2380" w:type="dxa"/>
            <w:vAlign w:val="center"/>
          </w:tcPr>
          <w:p w14:paraId="0FDD2FE1" w14:textId="77777777" w:rsidR="004E7F94" w:rsidRPr="00B93C63" w:rsidRDefault="004E7F94" w:rsidP="00B27FDD">
            <w:pPr>
              <w:pStyle w:val="TAL"/>
              <w:rPr>
                <w:bCs/>
                <w:noProof/>
                <w:lang w:eastAsia="zh-CN"/>
              </w:rPr>
            </w:pPr>
            <w:r w:rsidRPr="00F537EB">
              <w:rPr>
                <w:bCs/>
                <w:kern w:val="2"/>
              </w:rPr>
              <w:t>Indicates the minimum granularity in frequency domain for the sensing for PSSCH resource selection in the unit of PRB</w:t>
            </w:r>
          </w:p>
        </w:tc>
      </w:tr>
      <w:tr w:rsidR="004E7F94" w:rsidRPr="00B93C63" w14:paraId="05506AF0" w14:textId="77777777" w:rsidTr="004E7F94">
        <w:trPr>
          <w:trHeight w:val="318"/>
        </w:trPr>
        <w:tc>
          <w:tcPr>
            <w:tcW w:w="1194" w:type="dxa"/>
            <w:vMerge/>
            <w:vAlign w:val="center"/>
          </w:tcPr>
          <w:p w14:paraId="7B57DBDF" w14:textId="77777777" w:rsidR="004E7F94" w:rsidRPr="00B93C63" w:rsidRDefault="004E7F94" w:rsidP="004E7F94">
            <w:pPr>
              <w:pStyle w:val="TAL"/>
              <w:rPr>
                <w:rFonts w:eastAsia="Calibri" w:cs="Arial"/>
                <w:szCs w:val="22"/>
                <w:lang w:eastAsia="ja-JP"/>
              </w:rPr>
            </w:pPr>
          </w:p>
        </w:tc>
        <w:tc>
          <w:tcPr>
            <w:tcW w:w="2436" w:type="dxa"/>
            <w:vAlign w:val="center"/>
          </w:tcPr>
          <w:p w14:paraId="749AE6F4" w14:textId="6AF8EFA5" w:rsidR="004E7F94" w:rsidRDefault="004E7F94" w:rsidP="004E7F94">
            <w:pPr>
              <w:pStyle w:val="TAC"/>
              <w:jc w:val="left"/>
              <w:rPr>
                <w:rFonts w:eastAsia="Calibri" w:cs="Arial"/>
                <w:lang w:eastAsia="ja-JP"/>
              </w:rPr>
            </w:pPr>
            <w:r w:rsidRPr="005234CD">
              <w:rPr>
                <w:rFonts w:eastAsia="Calibri" w:cs="Arial"/>
                <w:lang w:eastAsia="ja-JP"/>
              </w:rPr>
              <w:t>sl-ResourceReservePeriod2-r16</w:t>
            </w:r>
          </w:p>
        </w:tc>
        <w:tc>
          <w:tcPr>
            <w:tcW w:w="694" w:type="dxa"/>
            <w:vAlign w:val="center"/>
          </w:tcPr>
          <w:p w14:paraId="759B2309" w14:textId="6B0E6D12" w:rsidR="004E7F94" w:rsidRPr="00B93C63" w:rsidRDefault="004E7F94" w:rsidP="004E7F94">
            <w:pPr>
              <w:pStyle w:val="TAC"/>
              <w:rPr>
                <w:rFonts w:eastAsia="Calibri" w:cs="Arial"/>
                <w:lang w:eastAsia="ja-JP"/>
              </w:rPr>
            </w:pPr>
            <w:r>
              <w:rPr>
                <w:rFonts w:eastAsia="Calibri" w:cs="Arial"/>
                <w:lang w:eastAsia="ja-JP"/>
              </w:rPr>
              <w:t>ms</w:t>
            </w:r>
          </w:p>
        </w:tc>
        <w:tc>
          <w:tcPr>
            <w:tcW w:w="2646" w:type="dxa"/>
            <w:vAlign w:val="center"/>
          </w:tcPr>
          <w:p w14:paraId="5B9C0EF9" w14:textId="237B4D8B" w:rsidR="004E7F94" w:rsidRDefault="004E7F94" w:rsidP="004E7F94">
            <w:pPr>
              <w:pStyle w:val="TAC"/>
              <w:rPr>
                <w:rFonts w:cs="Arial"/>
                <w:lang w:eastAsia="zh-CN"/>
              </w:rPr>
            </w:pPr>
            <w:r>
              <w:rPr>
                <w:rFonts w:cs="Arial"/>
                <w:lang w:eastAsia="zh-CN"/>
              </w:rPr>
              <w:t>5</w:t>
            </w:r>
          </w:p>
        </w:tc>
        <w:tc>
          <w:tcPr>
            <w:tcW w:w="2380" w:type="dxa"/>
            <w:vAlign w:val="center"/>
          </w:tcPr>
          <w:p w14:paraId="0CF7464B" w14:textId="77777777" w:rsidR="004E7F94" w:rsidRPr="00F537EB" w:rsidRDefault="004E7F94" w:rsidP="004E7F94">
            <w:pPr>
              <w:pStyle w:val="TAL"/>
              <w:rPr>
                <w:bCs/>
                <w:kern w:val="2"/>
              </w:rPr>
            </w:pPr>
          </w:p>
        </w:tc>
      </w:tr>
      <w:tr w:rsidR="00D43E7F" w:rsidRPr="00B93C63" w14:paraId="7A8DB981" w14:textId="77777777" w:rsidTr="004E7F94">
        <w:trPr>
          <w:trHeight w:val="248"/>
        </w:trPr>
        <w:tc>
          <w:tcPr>
            <w:tcW w:w="3630" w:type="dxa"/>
            <w:gridSpan w:val="2"/>
            <w:vAlign w:val="center"/>
          </w:tcPr>
          <w:p w14:paraId="2F08CE7A" w14:textId="77777777" w:rsidR="00D43E7F" w:rsidRPr="00B93C63" w:rsidRDefault="00D43E7F" w:rsidP="00B27FDD">
            <w:pPr>
              <w:pStyle w:val="TAC"/>
              <w:jc w:val="left"/>
              <w:rPr>
                <w:rFonts w:cs="Arial"/>
                <w:lang w:eastAsia="ja-JP"/>
              </w:rPr>
            </w:pPr>
            <w:r w:rsidRPr="00B93C63">
              <w:rPr>
                <w:rFonts w:cs="Arial"/>
                <w:lang w:eastAsia="ja-JP"/>
              </w:rPr>
              <w:t xml:space="preserve">Timing offset </w:t>
            </w:r>
            <w:r w:rsidRPr="00B93C63">
              <w:rPr>
                <w:rFonts w:cs="Arial" w:hint="eastAsia"/>
                <w:lang w:eastAsia="zh-CN"/>
              </w:rPr>
              <w:t>among</w:t>
            </w:r>
            <w:r w:rsidRPr="00B93C63">
              <w:rPr>
                <w:rFonts w:cs="Arial"/>
                <w:lang w:eastAsia="ja-JP"/>
              </w:rPr>
              <w:t xml:space="preserve"> Active Sidelink UEs</w:t>
            </w:r>
          </w:p>
        </w:tc>
        <w:tc>
          <w:tcPr>
            <w:tcW w:w="694" w:type="dxa"/>
            <w:vAlign w:val="center"/>
          </w:tcPr>
          <w:p w14:paraId="7FE5E277" w14:textId="77777777" w:rsidR="00D43E7F" w:rsidRPr="00B93C63" w:rsidRDefault="00D43E7F" w:rsidP="00B27FDD">
            <w:pPr>
              <w:pStyle w:val="TAC"/>
              <w:rPr>
                <w:rFonts w:eastAsia="Calibri" w:cs="Arial"/>
                <w:lang w:eastAsia="ja-JP"/>
              </w:rPr>
            </w:pPr>
            <w:r w:rsidRPr="00B93C63">
              <w:rPr>
                <w:rFonts w:cs="Arial"/>
                <w:noProof/>
              </w:rPr>
              <w:sym w:font="Symbol" w:char="F06D"/>
            </w:r>
            <w:r w:rsidRPr="00B93C63">
              <w:rPr>
                <w:rFonts w:eastAsia="Calibri" w:cs="Arial"/>
                <w:lang w:eastAsia="ja-JP"/>
              </w:rPr>
              <w:t>s</w:t>
            </w:r>
          </w:p>
        </w:tc>
        <w:tc>
          <w:tcPr>
            <w:tcW w:w="2646" w:type="dxa"/>
            <w:vAlign w:val="center"/>
          </w:tcPr>
          <w:p w14:paraId="312DE402" w14:textId="77777777" w:rsidR="00D43E7F" w:rsidRPr="00B93C63" w:rsidRDefault="00D43E7F" w:rsidP="00B27FDD">
            <w:pPr>
              <w:pStyle w:val="TAC"/>
              <w:rPr>
                <w:rFonts w:eastAsia="Calibri" w:cs="Arial"/>
                <w:lang w:eastAsia="ja-JP"/>
              </w:rPr>
            </w:pPr>
            <w:r>
              <w:rPr>
                <w:rFonts w:cs="Arial"/>
              </w:rPr>
              <w:t>CP/2</w:t>
            </w:r>
          </w:p>
        </w:tc>
        <w:tc>
          <w:tcPr>
            <w:tcW w:w="2380" w:type="dxa"/>
            <w:vAlign w:val="center"/>
          </w:tcPr>
          <w:p w14:paraId="4890EAD5" w14:textId="77777777" w:rsidR="00D43E7F" w:rsidRPr="00B93C63" w:rsidRDefault="00D43E7F" w:rsidP="00B27FDD">
            <w:pPr>
              <w:pStyle w:val="TAC"/>
              <w:jc w:val="left"/>
              <w:rPr>
                <w:rFonts w:eastAsia="Calibri" w:cs="Arial"/>
                <w:lang w:eastAsia="ja-JP"/>
              </w:rPr>
            </w:pPr>
            <w:r w:rsidRPr="00B93C63">
              <w:rPr>
                <w:rFonts w:eastAsia="Calibri" w:cs="Arial"/>
                <w:lang w:eastAsia="ja-JP"/>
              </w:rPr>
              <w:t>Synchronous</w:t>
            </w:r>
          </w:p>
        </w:tc>
      </w:tr>
      <w:tr w:rsidR="00D43E7F" w:rsidRPr="00B93C63" w14:paraId="76336A75" w14:textId="77777777" w:rsidTr="004E7F94">
        <w:trPr>
          <w:trHeight w:val="248"/>
        </w:trPr>
        <w:tc>
          <w:tcPr>
            <w:tcW w:w="9350" w:type="dxa"/>
            <w:gridSpan w:val="5"/>
            <w:vAlign w:val="center"/>
          </w:tcPr>
          <w:p w14:paraId="2A1278AF" w14:textId="77777777" w:rsidR="00D43E7F" w:rsidRDefault="00D43E7F" w:rsidP="00B27FDD">
            <w:pPr>
              <w:pStyle w:val="TAN"/>
              <w:rPr>
                <w:lang w:eastAsia="ja-JP"/>
              </w:rPr>
            </w:pPr>
            <w:r>
              <w:rPr>
                <w:rFonts w:eastAsia="Calibri"/>
                <w:lang w:eastAsia="ja-JP"/>
              </w:rPr>
              <w:t>Note 1:</w:t>
            </w:r>
            <w:r w:rsidRPr="007C7446">
              <w:rPr>
                <w:lang w:val="en-US"/>
              </w:rPr>
              <w:tab/>
            </w:r>
            <w:r>
              <w:rPr>
                <w:rFonts w:eastAsia="Calibri"/>
                <w:lang w:eastAsia="ja-JP"/>
              </w:rPr>
              <w:t>{</w:t>
            </w:r>
            <w:r>
              <w:rPr>
                <w:lang w:eastAsia="ja-JP"/>
              </w:rPr>
              <w:t>1</w:t>
            </w:r>
            <w:r>
              <w:rPr>
                <w:vertAlign w:val="subscript"/>
                <w:lang w:eastAsia="ja-JP"/>
              </w:rPr>
              <w:t>i</w:t>
            </w:r>
            <w:r>
              <w:rPr>
                <w:lang w:eastAsia="ja-JP"/>
              </w:rPr>
              <w:t>}</w:t>
            </w:r>
            <w:r>
              <w:rPr>
                <w:vertAlign w:val="subscript"/>
                <w:lang w:eastAsia="ja-JP"/>
              </w:rPr>
              <w:t xml:space="preserve"> </w:t>
            </w:r>
            <w:r>
              <w:rPr>
                <w:lang w:eastAsia="ja-JP"/>
              </w:rPr>
              <w:t>is a sequence of nine 0’s with one 1 in (mod(i,10 )+1’th position.</w:t>
            </w:r>
          </w:p>
          <w:p w14:paraId="21AC9DEE" w14:textId="77777777" w:rsidR="00D43E7F" w:rsidRPr="007C5AC7" w:rsidRDefault="00D43E7F" w:rsidP="00B27FDD">
            <w:pPr>
              <w:pStyle w:val="TAN"/>
              <w:rPr>
                <w:rFonts w:eastAsia="Calibri"/>
                <w:lang w:eastAsia="zh-TW"/>
              </w:rPr>
            </w:pPr>
            <w:r>
              <w:rPr>
                <w:lang w:eastAsia="ja-JP"/>
              </w:rPr>
              <w:t>Note 2</w:t>
            </w:r>
            <w:r w:rsidRPr="003E0C3C">
              <w:rPr>
                <w:lang w:eastAsia="ja-JP"/>
              </w:rPr>
              <w:t>:</w:t>
            </w:r>
            <w:r w:rsidRPr="007C7446">
              <w:rPr>
                <w:lang w:val="en-US"/>
              </w:rPr>
              <w:tab/>
            </w:r>
            <w:r w:rsidRPr="003E0C3C">
              <w:rPr>
                <w:lang w:eastAsia="ja-JP"/>
              </w:rPr>
              <w:t xml:space="preserve">The UE is </w:t>
            </w:r>
            <w:r w:rsidRPr="003E0C3C">
              <w:rPr>
                <w:lang w:val="en-US" w:eastAsia="ja-JP"/>
              </w:rPr>
              <w:t>only required to be tested in one of the supported test configurations.</w:t>
            </w:r>
          </w:p>
        </w:tc>
      </w:tr>
    </w:tbl>
    <w:p w14:paraId="2D87F0C8" w14:textId="77777777" w:rsidR="00D43E7F" w:rsidRPr="00B93C63" w:rsidRDefault="00D43E7F" w:rsidP="00D43E7F">
      <w:pPr>
        <w:rPr>
          <w:lang w:val="en-US"/>
        </w:rPr>
      </w:pPr>
    </w:p>
    <w:p w14:paraId="532D003F" w14:textId="77777777" w:rsidR="00D43E7F" w:rsidRPr="00B93C63" w:rsidRDefault="00D43E7F" w:rsidP="00D43E7F">
      <w:pPr>
        <w:pStyle w:val="TH"/>
      </w:pPr>
      <w:r w:rsidRPr="002A2013">
        <w:lastRenderedPageBreak/>
        <w:t>Table A.9.1.4.6.1-2: Active Sidelink UE Specific Test Parameters for V2X UE Autonomous Resource Selection/Reselection Tests in SL-DRX</w:t>
      </w:r>
    </w:p>
    <w:tbl>
      <w:tblPr>
        <w:tblW w:w="8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0"/>
        <w:gridCol w:w="928"/>
        <w:gridCol w:w="2355"/>
        <w:gridCol w:w="2355"/>
      </w:tblGrid>
      <w:tr w:rsidR="00D43E7F" w:rsidRPr="00B93C63" w14:paraId="62EA7D99" w14:textId="77777777" w:rsidTr="00B27FDD">
        <w:trPr>
          <w:cantSplit/>
          <w:trHeight w:val="210"/>
          <w:jc w:val="center"/>
        </w:trPr>
        <w:tc>
          <w:tcPr>
            <w:tcW w:w="2650" w:type="dxa"/>
            <w:vMerge w:val="restart"/>
            <w:tcBorders>
              <w:top w:val="single" w:sz="4" w:space="0" w:color="auto"/>
              <w:left w:val="single" w:sz="4" w:space="0" w:color="auto"/>
            </w:tcBorders>
            <w:vAlign w:val="center"/>
          </w:tcPr>
          <w:p w14:paraId="006F57B1" w14:textId="77777777" w:rsidR="00D43E7F" w:rsidRPr="00B93C63" w:rsidRDefault="00D43E7F" w:rsidP="00B27FDD">
            <w:pPr>
              <w:pStyle w:val="TAH"/>
              <w:rPr>
                <w:rFonts w:cs="Arial"/>
                <w:lang w:eastAsia="ja-JP"/>
              </w:rPr>
            </w:pPr>
            <w:r w:rsidRPr="00B93C63">
              <w:rPr>
                <w:rFonts w:cs="Arial"/>
                <w:lang w:eastAsia="ja-JP"/>
              </w:rPr>
              <w:t>Parameter</w:t>
            </w:r>
          </w:p>
        </w:tc>
        <w:tc>
          <w:tcPr>
            <w:tcW w:w="928" w:type="dxa"/>
            <w:vMerge w:val="restart"/>
            <w:tcBorders>
              <w:top w:val="single" w:sz="4" w:space="0" w:color="auto"/>
            </w:tcBorders>
            <w:vAlign w:val="center"/>
          </w:tcPr>
          <w:p w14:paraId="4A83DCDE" w14:textId="77777777" w:rsidR="00D43E7F" w:rsidRPr="00B93C63" w:rsidRDefault="00D43E7F" w:rsidP="00B27FDD">
            <w:pPr>
              <w:pStyle w:val="TAH"/>
              <w:rPr>
                <w:rFonts w:cs="Arial"/>
                <w:lang w:eastAsia="ja-JP"/>
              </w:rPr>
            </w:pPr>
            <w:r w:rsidRPr="00B93C63">
              <w:rPr>
                <w:rFonts w:cs="Arial"/>
                <w:lang w:eastAsia="ja-JP"/>
              </w:rPr>
              <w:t>Unit</w:t>
            </w:r>
          </w:p>
        </w:tc>
        <w:tc>
          <w:tcPr>
            <w:tcW w:w="4710" w:type="dxa"/>
            <w:gridSpan w:val="2"/>
            <w:tcBorders>
              <w:top w:val="single" w:sz="4" w:space="0" w:color="auto"/>
            </w:tcBorders>
            <w:vAlign w:val="center"/>
          </w:tcPr>
          <w:p w14:paraId="3FBD1A00" w14:textId="77777777" w:rsidR="00D43E7F" w:rsidRPr="00B93C63" w:rsidRDefault="00D43E7F" w:rsidP="00B27FDD">
            <w:pPr>
              <w:pStyle w:val="TAH"/>
              <w:rPr>
                <w:rFonts w:cs="Arial"/>
                <w:lang w:eastAsia="ja-JP"/>
              </w:rPr>
            </w:pPr>
            <w:r w:rsidRPr="00B93C63">
              <w:rPr>
                <w:rFonts w:cs="Arial"/>
                <w:lang w:eastAsia="ja-JP"/>
              </w:rPr>
              <w:t>Active Sidelink UE i</w:t>
            </w:r>
          </w:p>
          <w:p w14:paraId="549B3FC6" w14:textId="77777777" w:rsidR="00D43E7F" w:rsidRPr="00B93C63" w:rsidRDefault="00D43E7F" w:rsidP="00B27FDD">
            <w:pPr>
              <w:pStyle w:val="TAH"/>
              <w:rPr>
                <w:rFonts w:cs="Arial"/>
                <w:lang w:eastAsia="ja-JP"/>
              </w:rPr>
            </w:pPr>
            <w:r w:rsidRPr="00B93C63">
              <w:rPr>
                <w:rFonts w:cs="Arial"/>
                <w:lang w:eastAsia="ja-JP"/>
              </w:rPr>
              <w:t xml:space="preserve">(i = 0, .., </w:t>
            </w:r>
            <w:r>
              <w:rPr>
                <w:rFonts w:cs="Arial"/>
                <w:lang w:eastAsia="zh-CN"/>
              </w:rPr>
              <w:t>4</w:t>
            </w:r>
            <w:r w:rsidRPr="00B93C63">
              <w:rPr>
                <w:rFonts w:cs="Arial"/>
                <w:lang w:eastAsia="ja-JP"/>
              </w:rPr>
              <w:t>9)</w:t>
            </w:r>
          </w:p>
        </w:tc>
      </w:tr>
      <w:tr w:rsidR="00D43E7F" w:rsidRPr="00B93C63" w14:paraId="6F42475F" w14:textId="77777777" w:rsidTr="00B27FDD">
        <w:trPr>
          <w:cantSplit/>
          <w:trHeight w:val="210"/>
          <w:jc w:val="center"/>
        </w:trPr>
        <w:tc>
          <w:tcPr>
            <w:tcW w:w="2650" w:type="dxa"/>
            <w:vMerge/>
            <w:tcBorders>
              <w:left w:val="single" w:sz="4" w:space="0" w:color="auto"/>
            </w:tcBorders>
            <w:vAlign w:val="center"/>
          </w:tcPr>
          <w:p w14:paraId="58E13B49" w14:textId="77777777" w:rsidR="00D43E7F" w:rsidRPr="00B93C63" w:rsidRDefault="00D43E7F" w:rsidP="00B27FDD">
            <w:pPr>
              <w:pStyle w:val="TAH"/>
              <w:rPr>
                <w:rFonts w:cs="Arial"/>
                <w:lang w:eastAsia="ja-JP"/>
              </w:rPr>
            </w:pPr>
          </w:p>
        </w:tc>
        <w:tc>
          <w:tcPr>
            <w:tcW w:w="928" w:type="dxa"/>
            <w:vMerge/>
            <w:vAlign w:val="center"/>
          </w:tcPr>
          <w:p w14:paraId="53AC3E27" w14:textId="77777777" w:rsidR="00D43E7F" w:rsidRPr="00B93C63" w:rsidRDefault="00D43E7F" w:rsidP="00B27FDD">
            <w:pPr>
              <w:pStyle w:val="TAH"/>
              <w:rPr>
                <w:rFonts w:cs="Arial"/>
                <w:lang w:eastAsia="ja-JP"/>
              </w:rPr>
            </w:pPr>
          </w:p>
        </w:tc>
        <w:tc>
          <w:tcPr>
            <w:tcW w:w="2355" w:type="dxa"/>
            <w:tcBorders>
              <w:top w:val="single" w:sz="4" w:space="0" w:color="auto"/>
            </w:tcBorders>
            <w:vAlign w:val="center"/>
          </w:tcPr>
          <w:p w14:paraId="11D947D2" w14:textId="77777777" w:rsidR="00D43E7F" w:rsidRPr="00B93C63" w:rsidRDefault="00D43E7F" w:rsidP="00B27FDD">
            <w:pPr>
              <w:pStyle w:val="TAH"/>
              <w:rPr>
                <w:rFonts w:cs="Arial"/>
                <w:lang w:eastAsia="ja-JP"/>
              </w:rPr>
            </w:pPr>
            <w:r w:rsidRPr="00B93C63">
              <w:rPr>
                <w:rFonts w:cs="Arial"/>
                <w:lang w:eastAsia="ja-JP"/>
              </w:rPr>
              <w:t>T1</w:t>
            </w:r>
          </w:p>
        </w:tc>
        <w:tc>
          <w:tcPr>
            <w:tcW w:w="2355" w:type="dxa"/>
            <w:tcBorders>
              <w:top w:val="single" w:sz="4" w:space="0" w:color="auto"/>
            </w:tcBorders>
            <w:vAlign w:val="center"/>
          </w:tcPr>
          <w:p w14:paraId="57A4FB1C" w14:textId="77777777" w:rsidR="00D43E7F" w:rsidRPr="00B93C63" w:rsidRDefault="00D43E7F" w:rsidP="00B27FDD">
            <w:pPr>
              <w:pStyle w:val="TAH"/>
              <w:rPr>
                <w:rFonts w:cs="Arial"/>
                <w:lang w:eastAsia="ja-JP"/>
              </w:rPr>
            </w:pPr>
            <w:r w:rsidRPr="00B93C63">
              <w:rPr>
                <w:rFonts w:cs="Arial"/>
                <w:lang w:eastAsia="ja-JP"/>
              </w:rPr>
              <w:t>T2</w:t>
            </w:r>
          </w:p>
        </w:tc>
      </w:tr>
      <w:tr w:rsidR="00D43E7F" w:rsidRPr="00B93C63" w14:paraId="78F5EAEB" w14:textId="77777777" w:rsidTr="00B27FDD">
        <w:trPr>
          <w:cantSplit/>
          <w:jc w:val="center"/>
        </w:trPr>
        <w:tc>
          <w:tcPr>
            <w:tcW w:w="2650" w:type="dxa"/>
            <w:tcBorders>
              <w:left w:val="single" w:sz="4" w:space="0" w:color="auto"/>
              <w:bottom w:val="single" w:sz="4" w:space="0" w:color="auto"/>
            </w:tcBorders>
            <w:vAlign w:val="center"/>
          </w:tcPr>
          <w:p w14:paraId="5CB8FE6C" w14:textId="77777777" w:rsidR="00D43E7F" w:rsidRPr="00B93C63" w:rsidRDefault="00D43E7F" w:rsidP="00B27FDD">
            <w:pPr>
              <w:pStyle w:val="TAL"/>
              <w:rPr>
                <w:rFonts w:cs="Arial"/>
                <w:lang w:val="it-IT" w:eastAsia="ja-JP"/>
              </w:rPr>
            </w:pPr>
            <w:r>
              <w:rPr>
                <w:rFonts w:cs="Arial"/>
                <w:lang w:val="it-IT" w:eastAsia="ja-JP"/>
              </w:rPr>
              <w:t xml:space="preserve">NR </w:t>
            </w:r>
            <w:r w:rsidRPr="00B93C63">
              <w:rPr>
                <w:rFonts w:cs="Arial"/>
                <w:lang w:val="it-IT" w:eastAsia="ja-JP"/>
              </w:rPr>
              <w:t>RF Channel Number</w:t>
            </w:r>
          </w:p>
        </w:tc>
        <w:tc>
          <w:tcPr>
            <w:tcW w:w="928" w:type="dxa"/>
            <w:tcBorders>
              <w:bottom w:val="single" w:sz="4" w:space="0" w:color="auto"/>
            </w:tcBorders>
            <w:vAlign w:val="center"/>
          </w:tcPr>
          <w:p w14:paraId="40055944" w14:textId="77777777" w:rsidR="00D43E7F" w:rsidRPr="00B93C63" w:rsidRDefault="00D43E7F" w:rsidP="00B27FDD">
            <w:pPr>
              <w:pStyle w:val="TAC"/>
              <w:rPr>
                <w:rFonts w:cs="Arial"/>
                <w:lang w:val="it-IT" w:eastAsia="ja-JP"/>
              </w:rPr>
            </w:pPr>
            <w:r w:rsidRPr="00B93C63">
              <w:rPr>
                <w:rFonts w:cs="Arial"/>
                <w:lang w:val="it-IT" w:eastAsia="ja-JP"/>
              </w:rPr>
              <w:t>-</w:t>
            </w:r>
          </w:p>
        </w:tc>
        <w:tc>
          <w:tcPr>
            <w:tcW w:w="4710" w:type="dxa"/>
            <w:gridSpan w:val="2"/>
            <w:tcBorders>
              <w:bottom w:val="single" w:sz="4" w:space="0" w:color="auto"/>
            </w:tcBorders>
            <w:vAlign w:val="center"/>
          </w:tcPr>
          <w:p w14:paraId="283E4BFD" w14:textId="77777777" w:rsidR="00D43E7F" w:rsidRPr="00B93C63" w:rsidRDefault="00D43E7F" w:rsidP="00B27FDD">
            <w:pPr>
              <w:pStyle w:val="TAC"/>
              <w:rPr>
                <w:rFonts w:cs="Arial"/>
                <w:lang w:eastAsia="ja-JP"/>
              </w:rPr>
            </w:pPr>
            <w:r w:rsidRPr="00B93C63">
              <w:rPr>
                <w:rFonts w:cs="Arial"/>
                <w:lang w:eastAsia="ja-JP"/>
              </w:rPr>
              <w:t>1</w:t>
            </w:r>
          </w:p>
        </w:tc>
      </w:tr>
      <w:tr w:rsidR="00D43E7F" w:rsidRPr="00B93C63" w14:paraId="587C461B" w14:textId="77777777" w:rsidTr="00B27FDD">
        <w:trPr>
          <w:cantSplit/>
          <w:jc w:val="center"/>
        </w:trPr>
        <w:tc>
          <w:tcPr>
            <w:tcW w:w="2650" w:type="dxa"/>
            <w:tcBorders>
              <w:left w:val="single" w:sz="4" w:space="0" w:color="auto"/>
              <w:bottom w:val="single" w:sz="4" w:space="0" w:color="auto"/>
            </w:tcBorders>
            <w:vAlign w:val="center"/>
          </w:tcPr>
          <w:p w14:paraId="0D423A8D" w14:textId="77777777" w:rsidR="00D43E7F" w:rsidRPr="00B93C63" w:rsidRDefault="00D43E7F" w:rsidP="00B27FDD">
            <w:pPr>
              <w:pStyle w:val="TAL"/>
              <w:rPr>
                <w:rFonts w:cs="Arial"/>
                <w:lang w:eastAsia="ja-JP"/>
              </w:rPr>
            </w:pPr>
            <w:r w:rsidRPr="009D455D">
              <w:rPr>
                <w:rFonts w:cs="Arial"/>
                <w:lang w:eastAsia="ja-JP"/>
              </w:rPr>
              <w:t>Channel Bandwidth (BW</w:t>
            </w:r>
            <w:r w:rsidRPr="009D455D">
              <w:rPr>
                <w:rFonts w:cs="Arial"/>
                <w:vertAlign w:val="subscript"/>
                <w:lang w:eastAsia="ja-JP"/>
              </w:rPr>
              <w:t>channel</w:t>
            </w:r>
            <w:r w:rsidRPr="009D455D">
              <w:rPr>
                <w:rFonts w:cs="Arial"/>
                <w:lang w:eastAsia="ja-JP"/>
              </w:rPr>
              <w:t>)</w:t>
            </w:r>
            <w:r w:rsidRPr="00B93C63">
              <w:rPr>
                <w:rFonts w:cs="Arial"/>
                <w:vertAlign w:val="superscript"/>
                <w:lang w:eastAsia="ja-JP"/>
              </w:rPr>
              <w:t xml:space="preserve">Note </w:t>
            </w:r>
            <w:r>
              <w:rPr>
                <w:rFonts w:cs="Arial"/>
                <w:vertAlign w:val="superscript"/>
                <w:lang w:eastAsia="ja-JP"/>
              </w:rPr>
              <w:t>5</w:t>
            </w:r>
          </w:p>
        </w:tc>
        <w:tc>
          <w:tcPr>
            <w:tcW w:w="928" w:type="dxa"/>
            <w:tcBorders>
              <w:bottom w:val="single" w:sz="4" w:space="0" w:color="auto"/>
            </w:tcBorders>
            <w:vAlign w:val="center"/>
          </w:tcPr>
          <w:p w14:paraId="40CCEC65" w14:textId="77777777" w:rsidR="00D43E7F" w:rsidRPr="00B93C63" w:rsidRDefault="00D43E7F" w:rsidP="00B27FDD">
            <w:pPr>
              <w:pStyle w:val="TAC"/>
              <w:rPr>
                <w:rFonts w:cs="Arial"/>
                <w:lang w:eastAsia="ja-JP"/>
              </w:rPr>
            </w:pPr>
            <w:r w:rsidRPr="00B93C63">
              <w:rPr>
                <w:rFonts w:cs="Arial"/>
                <w:bCs/>
                <w:lang w:eastAsia="ja-JP"/>
              </w:rPr>
              <w:t>MHz</w:t>
            </w:r>
          </w:p>
        </w:tc>
        <w:tc>
          <w:tcPr>
            <w:tcW w:w="4710" w:type="dxa"/>
            <w:gridSpan w:val="2"/>
            <w:tcBorders>
              <w:bottom w:val="single" w:sz="4" w:space="0" w:color="auto"/>
            </w:tcBorders>
            <w:vAlign w:val="center"/>
          </w:tcPr>
          <w:p w14:paraId="1095A8E0" w14:textId="77777777" w:rsidR="00D43E7F" w:rsidRPr="00B93C63" w:rsidRDefault="00D43E7F" w:rsidP="00B27FDD">
            <w:pPr>
              <w:pStyle w:val="TAL"/>
              <w:jc w:val="center"/>
              <w:rPr>
                <w:rFonts w:cs="Arial"/>
                <w:lang w:eastAsia="ja-JP"/>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 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r>
      <w:tr w:rsidR="00D43E7F" w:rsidRPr="00B93C63" w14:paraId="046F0B78" w14:textId="77777777" w:rsidTr="00B27FDD">
        <w:trPr>
          <w:cantSplit/>
          <w:jc w:val="center"/>
        </w:trPr>
        <w:tc>
          <w:tcPr>
            <w:tcW w:w="2650" w:type="dxa"/>
            <w:tcBorders>
              <w:left w:val="single" w:sz="4" w:space="0" w:color="auto"/>
              <w:bottom w:val="single" w:sz="4" w:space="0" w:color="auto"/>
            </w:tcBorders>
            <w:vAlign w:val="center"/>
          </w:tcPr>
          <w:p w14:paraId="329A6482" w14:textId="77777777" w:rsidR="00D43E7F" w:rsidRPr="00B93C63" w:rsidRDefault="00D43E7F" w:rsidP="00B27FDD">
            <w:pPr>
              <w:pStyle w:val="TAL"/>
              <w:rPr>
                <w:rFonts w:cs="Arial"/>
                <w:lang w:eastAsia="ja-JP"/>
              </w:rPr>
            </w:pPr>
            <w:r>
              <w:rPr>
                <w:rFonts w:cs="Arial"/>
                <w:lang w:eastAsia="ja-JP"/>
              </w:rPr>
              <w:t>SCS</w:t>
            </w:r>
          </w:p>
        </w:tc>
        <w:tc>
          <w:tcPr>
            <w:tcW w:w="928" w:type="dxa"/>
            <w:tcBorders>
              <w:bottom w:val="single" w:sz="4" w:space="0" w:color="auto"/>
            </w:tcBorders>
            <w:vAlign w:val="center"/>
          </w:tcPr>
          <w:p w14:paraId="680E9BE0" w14:textId="77777777" w:rsidR="00D43E7F" w:rsidRPr="00B93C63" w:rsidRDefault="00D43E7F" w:rsidP="00B27FDD">
            <w:pPr>
              <w:pStyle w:val="TAC"/>
              <w:rPr>
                <w:rFonts w:cs="Arial"/>
                <w:bCs/>
                <w:lang w:eastAsia="ja-JP"/>
              </w:rPr>
            </w:pPr>
            <w:r>
              <w:rPr>
                <w:rFonts w:cs="Arial"/>
                <w:bCs/>
                <w:lang w:eastAsia="ja-JP"/>
              </w:rPr>
              <w:t>kHz</w:t>
            </w:r>
          </w:p>
        </w:tc>
        <w:tc>
          <w:tcPr>
            <w:tcW w:w="4710" w:type="dxa"/>
            <w:gridSpan w:val="2"/>
            <w:tcBorders>
              <w:bottom w:val="single" w:sz="4" w:space="0" w:color="auto"/>
            </w:tcBorders>
            <w:vAlign w:val="center"/>
          </w:tcPr>
          <w:p w14:paraId="137ED99D" w14:textId="77777777" w:rsidR="00D43E7F" w:rsidRDefault="00D43E7F" w:rsidP="00B27FDD">
            <w:pPr>
              <w:pStyle w:val="TAC"/>
              <w:rPr>
                <w:rFonts w:cs="Arial"/>
                <w:lang w:eastAsia="ja-JP"/>
              </w:rPr>
            </w:pPr>
            <w:r>
              <w:rPr>
                <w:rFonts w:cs="Arial"/>
                <w:lang w:eastAsia="ja-JP"/>
              </w:rPr>
              <w:t>30</w:t>
            </w:r>
          </w:p>
        </w:tc>
      </w:tr>
      <w:tr w:rsidR="00D43E7F" w:rsidRPr="00B93C63" w14:paraId="02303FBA" w14:textId="77777777" w:rsidTr="00B27FDD">
        <w:trPr>
          <w:cantSplit/>
          <w:jc w:val="center"/>
        </w:trPr>
        <w:tc>
          <w:tcPr>
            <w:tcW w:w="2650" w:type="dxa"/>
            <w:tcBorders>
              <w:left w:val="single" w:sz="4" w:space="0" w:color="auto"/>
              <w:bottom w:val="single" w:sz="4" w:space="0" w:color="auto"/>
            </w:tcBorders>
            <w:vAlign w:val="center"/>
          </w:tcPr>
          <w:p w14:paraId="3317AD3F" w14:textId="77777777" w:rsidR="00D43E7F" w:rsidRPr="00B93C63" w:rsidRDefault="00D43E7F" w:rsidP="00B27FDD">
            <w:pPr>
              <w:pStyle w:val="TAC"/>
              <w:jc w:val="left"/>
              <w:rPr>
                <w:rFonts w:cs="Arial"/>
                <w:lang w:eastAsia="ja-JP"/>
              </w:rPr>
            </w:pPr>
            <w:r w:rsidRPr="00B93C63">
              <w:rPr>
                <w:rFonts w:cs="Arial"/>
                <w:lang w:eastAsia="ja-JP"/>
              </w:rPr>
              <w:t>PSCCH RMC (defined in A.3.</w:t>
            </w:r>
            <w:r>
              <w:rPr>
                <w:rFonts w:cs="Arial"/>
                <w:lang w:eastAsia="ja-JP"/>
              </w:rPr>
              <w:t>21</w:t>
            </w:r>
            <w:r w:rsidRPr="00B93C63">
              <w:rPr>
                <w:rFonts w:cs="Arial"/>
                <w:lang w:eastAsia="ja-JP"/>
              </w:rPr>
              <w:t>.3)</w:t>
            </w:r>
          </w:p>
        </w:tc>
        <w:tc>
          <w:tcPr>
            <w:tcW w:w="928" w:type="dxa"/>
            <w:tcBorders>
              <w:bottom w:val="single" w:sz="4" w:space="0" w:color="auto"/>
            </w:tcBorders>
            <w:vAlign w:val="center"/>
          </w:tcPr>
          <w:p w14:paraId="2E5E1BA3" w14:textId="77777777" w:rsidR="00D43E7F" w:rsidRPr="00B93C63" w:rsidRDefault="00D43E7F" w:rsidP="00B27FDD">
            <w:pPr>
              <w:pStyle w:val="TAC"/>
              <w:rPr>
                <w:rFonts w:cs="Arial"/>
                <w:bCs/>
                <w:lang w:eastAsia="ja-JP"/>
              </w:rPr>
            </w:pPr>
            <w:r w:rsidRPr="00B93C63">
              <w:rPr>
                <w:rFonts w:cs="Arial"/>
                <w:bCs/>
                <w:lang w:eastAsia="ja-JP"/>
              </w:rPr>
              <w:t>-</w:t>
            </w:r>
          </w:p>
        </w:tc>
        <w:tc>
          <w:tcPr>
            <w:tcW w:w="4710" w:type="dxa"/>
            <w:gridSpan w:val="2"/>
            <w:tcBorders>
              <w:bottom w:val="single" w:sz="4" w:space="0" w:color="auto"/>
            </w:tcBorders>
            <w:vAlign w:val="center"/>
          </w:tcPr>
          <w:p w14:paraId="6B56F635" w14:textId="77777777" w:rsidR="00D43E7F" w:rsidRPr="00B93C63" w:rsidRDefault="00D43E7F" w:rsidP="00B27FDD">
            <w:pPr>
              <w:pStyle w:val="TAC"/>
              <w:rPr>
                <w:rFonts w:cs="Arial"/>
                <w:lang w:eastAsia="ja-JP"/>
              </w:rPr>
            </w:pPr>
            <w:r w:rsidRPr="00B93C63">
              <w:rPr>
                <w:rFonts w:cs="Arial"/>
                <w:lang w:eastAsia="ja-JP"/>
              </w:rPr>
              <w:t xml:space="preserve">CC.1A HD </w:t>
            </w:r>
          </w:p>
        </w:tc>
      </w:tr>
      <w:tr w:rsidR="00D43E7F" w:rsidRPr="00B93C63" w14:paraId="11AB5D3B" w14:textId="77777777" w:rsidTr="00B27FDD">
        <w:trPr>
          <w:cantSplit/>
          <w:jc w:val="center"/>
        </w:trPr>
        <w:tc>
          <w:tcPr>
            <w:tcW w:w="2650" w:type="dxa"/>
            <w:tcBorders>
              <w:left w:val="single" w:sz="4" w:space="0" w:color="auto"/>
              <w:bottom w:val="single" w:sz="4" w:space="0" w:color="auto"/>
            </w:tcBorders>
            <w:vAlign w:val="center"/>
          </w:tcPr>
          <w:p w14:paraId="1009686A" w14:textId="77777777" w:rsidR="00D43E7F" w:rsidRPr="00B93C63" w:rsidRDefault="00D43E7F" w:rsidP="00B27FDD">
            <w:pPr>
              <w:pStyle w:val="TAC"/>
              <w:jc w:val="left"/>
              <w:rPr>
                <w:rFonts w:cs="Arial"/>
                <w:lang w:eastAsia="ja-JP"/>
              </w:rPr>
            </w:pPr>
            <w:r w:rsidRPr="00B93C63">
              <w:rPr>
                <w:rFonts w:cs="Arial"/>
                <w:lang w:eastAsia="ja-JP"/>
              </w:rPr>
              <w:t>PSSCH RMC (defined in A.3.</w:t>
            </w:r>
            <w:r>
              <w:rPr>
                <w:rFonts w:cs="Arial"/>
                <w:lang w:eastAsia="ja-JP"/>
              </w:rPr>
              <w:t>21</w:t>
            </w:r>
            <w:r w:rsidRPr="00B93C63">
              <w:rPr>
                <w:rFonts w:cs="Arial"/>
                <w:lang w:eastAsia="ja-JP"/>
              </w:rPr>
              <w:t>.3)</w:t>
            </w:r>
          </w:p>
        </w:tc>
        <w:tc>
          <w:tcPr>
            <w:tcW w:w="928" w:type="dxa"/>
            <w:tcBorders>
              <w:bottom w:val="single" w:sz="4" w:space="0" w:color="auto"/>
            </w:tcBorders>
            <w:vAlign w:val="center"/>
          </w:tcPr>
          <w:p w14:paraId="53F75392" w14:textId="77777777" w:rsidR="00D43E7F" w:rsidRPr="00B93C63" w:rsidRDefault="00D43E7F" w:rsidP="00B27FDD">
            <w:pPr>
              <w:pStyle w:val="TAC"/>
              <w:rPr>
                <w:rFonts w:cs="Arial"/>
                <w:bCs/>
                <w:lang w:eastAsia="ja-JP"/>
              </w:rPr>
            </w:pPr>
            <w:r w:rsidRPr="00B93C63">
              <w:rPr>
                <w:rFonts w:cs="Arial"/>
                <w:bCs/>
                <w:lang w:eastAsia="ja-JP"/>
              </w:rPr>
              <w:t>-</w:t>
            </w:r>
          </w:p>
        </w:tc>
        <w:tc>
          <w:tcPr>
            <w:tcW w:w="4710" w:type="dxa"/>
            <w:gridSpan w:val="2"/>
            <w:tcBorders>
              <w:bottom w:val="single" w:sz="4" w:space="0" w:color="auto"/>
            </w:tcBorders>
            <w:vAlign w:val="center"/>
          </w:tcPr>
          <w:p w14:paraId="524DE732" w14:textId="77777777" w:rsidR="00D43E7F" w:rsidRPr="00B93C63" w:rsidRDefault="00D43E7F" w:rsidP="00B27FDD">
            <w:pPr>
              <w:pStyle w:val="TAC"/>
              <w:rPr>
                <w:rFonts w:cs="Arial"/>
                <w:lang w:eastAsia="ja-JP"/>
              </w:rPr>
            </w:pPr>
            <w:r w:rsidRPr="00B93C63">
              <w:rPr>
                <w:rFonts w:cs="Arial"/>
                <w:lang w:eastAsia="ja-JP"/>
              </w:rPr>
              <w:t>CD.1</w:t>
            </w:r>
            <w:r>
              <w:rPr>
                <w:rFonts w:cs="Arial"/>
                <w:lang w:eastAsia="ja-JP"/>
              </w:rPr>
              <w:t>A</w:t>
            </w:r>
            <w:r w:rsidRPr="00B93C63">
              <w:rPr>
                <w:rFonts w:cs="Arial"/>
                <w:lang w:eastAsia="ja-JP"/>
              </w:rPr>
              <w:t xml:space="preserve"> HD</w:t>
            </w:r>
          </w:p>
        </w:tc>
      </w:tr>
      <w:tr w:rsidR="00D43E7F" w:rsidRPr="00B93C63" w14:paraId="33E47BF2" w14:textId="77777777" w:rsidTr="00B27FDD">
        <w:trPr>
          <w:cantSplit/>
          <w:jc w:val="center"/>
        </w:trPr>
        <w:tc>
          <w:tcPr>
            <w:tcW w:w="2650" w:type="dxa"/>
            <w:tcBorders>
              <w:left w:val="single" w:sz="4" w:space="0" w:color="auto"/>
              <w:bottom w:val="single" w:sz="4" w:space="0" w:color="auto"/>
            </w:tcBorders>
            <w:vAlign w:val="center"/>
          </w:tcPr>
          <w:p w14:paraId="762461C5" w14:textId="77777777" w:rsidR="00D43E7F" w:rsidRPr="00B93C63" w:rsidRDefault="00D43E7F" w:rsidP="00B27FDD">
            <w:pPr>
              <w:pStyle w:val="TAL"/>
              <w:rPr>
                <w:rFonts w:cs="Arial"/>
                <w:lang w:eastAsia="ja-JP"/>
              </w:rPr>
            </w:pPr>
            <w:r w:rsidRPr="00B93C63">
              <w:rPr>
                <w:rFonts w:cs="Arial"/>
                <w:position w:val="-12"/>
                <w:lang w:eastAsia="ja-JP"/>
              </w:rPr>
              <w:object w:dxaOrig="400" w:dyaOrig="360" w14:anchorId="1621B301">
                <v:shape id="_x0000_i1207" type="#_x0000_t75" style="width:20.5pt;height:20.5pt" o:ole="" fillcolor="window">
                  <v:imagedata r:id="rId160" o:title=""/>
                </v:shape>
                <o:OLEObject Type="Embed" ProgID="Equation.3" ShapeID="_x0000_i1207" DrawAspect="Content" ObjectID="_1749664580" r:id="rId203"/>
              </w:object>
            </w:r>
            <w:r w:rsidRPr="00B93C63">
              <w:rPr>
                <w:rFonts w:cs="Arial"/>
                <w:vertAlign w:val="superscript"/>
                <w:lang w:eastAsia="ja-JP"/>
              </w:rPr>
              <w:t xml:space="preserve"> Note1</w:t>
            </w:r>
          </w:p>
        </w:tc>
        <w:tc>
          <w:tcPr>
            <w:tcW w:w="928" w:type="dxa"/>
            <w:tcBorders>
              <w:bottom w:val="single" w:sz="4" w:space="0" w:color="auto"/>
            </w:tcBorders>
            <w:vAlign w:val="center"/>
          </w:tcPr>
          <w:p w14:paraId="6CC7AB64" w14:textId="77777777" w:rsidR="00D43E7F" w:rsidRPr="00B93C63" w:rsidRDefault="00D43E7F" w:rsidP="00B27FDD">
            <w:pPr>
              <w:pStyle w:val="TAC"/>
              <w:rPr>
                <w:rFonts w:cs="Arial"/>
                <w:lang w:eastAsia="ja-JP"/>
              </w:rPr>
            </w:pPr>
            <w:r w:rsidRPr="00B93C63">
              <w:rPr>
                <w:rFonts w:cs="Arial"/>
                <w:lang w:eastAsia="ja-JP"/>
              </w:rPr>
              <w:t>dBm/</w:t>
            </w:r>
            <w:r>
              <w:rPr>
                <w:rFonts w:cs="Arial"/>
                <w:lang w:eastAsia="ja-JP"/>
              </w:rPr>
              <w:t>30</w:t>
            </w:r>
            <w:r w:rsidRPr="00B93C63">
              <w:rPr>
                <w:rFonts w:cs="Arial"/>
                <w:lang w:eastAsia="ja-JP"/>
              </w:rPr>
              <w:t xml:space="preserve"> kHz</w:t>
            </w:r>
          </w:p>
        </w:tc>
        <w:tc>
          <w:tcPr>
            <w:tcW w:w="2355" w:type="dxa"/>
            <w:tcBorders>
              <w:bottom w:val="single" w:sz="4" w:space="0" w:color="auto"/>
            </w:tcBorders>
            <w:vAlign w:val="center"/>
          </w:tcPr>
          <w:p w14:paraId="4306F9AA" w14:textId="77777777" w:rsidR="00D43E7F" w:rsidRPr="00B93C63" w:rsidRDefault="00D43E7F" w:rsidP="00B27FDD">
            <w:pPr>
              <w:pStyle w:val="TAC"/>
              <w:rPr>
                <w:rFonts w:cs="Arial"/>
                <w:lang w:eastAsia="ja-JP"/>
              </w:rPr>
            </w:pPr>
            <w:r w:rsidRPr="00B93C63">
              <w:rPr>
                <w:rFonts w:cs="Arial"/>
                <w:lang w:eastAsia="ja-JP"/>
              </w:rPr>
              <w:t>-1</w:t>
            </w:r>
            <w:r>
              <w:rPr>
                <w:rFonts w:cs="Arial"/>
                <w:lang w:eastAsia="ja-JP"/>
              </w:rPr>
              <w:t>11</w:t>
            </w:r>
          </w:p>
        </w:tc>
        <w:tc>
          <w:tcPr>
            <w:tcW w:w="2355" w:type="dxa"/>
            <w:tcBorders>
              <w:bottom w:val="single" w:sz="4" w:space="0" w:color="auto"/>
            </w:tcBorders>
            <w:vAlign w:val="center"/>
          </w:tcPr>
          <w:p w14:paraId="7DA4BC9B" w14:textId="77777777" w:rsidR="00D43E7F" w:rsidRPr="00B93C63" w:rsidRDefault="00D43E7F" w:rsidP="00B27FDD">
            <w:pPr>
              <w:pStyle w:val="TAC"/>
              <w:rPr>
                <w:rFonts w:cs="Arial"/>
                <w:lang w:eastAsia="ja-JP"/>
              </w:rPr>
            </w:pPr>
            <w:r w:rsidRPr="00B93C63">
              <w:rPr>
                <w:rFonts w:cs="Arial"/>
                <w:lang w:eastAsia="ja-JP"/>
              </w:rPr>
              <w:t>-1</w:t>
            </w:r>
            <w:r>
              <w:rPr>
                <w:rFonts w:cs="Arial"/>
                <w:lang w:eastAsia="ja-JP"/>
              </w:rPr>
              <w:t>21</w:t>
            </w:r>
          </w:p>
        </w:tc>
      </w:tr>
      <w:tr w:rsidR="00D43E7F" w:rsidRPr="00B93C63" w14:paraId="29E6D61A" w14:textId="77777777" w:rsidTr="00B27FDD">
        <w:trPr>
          <w:cantSplit/>
          <w:jc w:val="center"/>
        </w:trPr>
        <w:tc>
          <w:tcPr>
            <w:tcW w:w="2650" w:type="dxa"/>
            <w:vAlign w:val="center"/>
          </w:tcPr>
          <w:p w14:paraId="5F73D3A5" w14:textId="77777777" w:rsidR="00D43E7F" w:rsidRPr="00B93C63" w:rsidRDefault="00D43E7F" w:rsidP="00B27FDD">
            <w:pPr>
              <w:pStyle w:val="TAL"/>
              <w:rPr>
                <w:rFonts w:cs="Arial"/>
                <w:lang w:eastAsia="ja-JP"/>
              </w:rPr>
            </w:pPr>
            <w:r w:rsidRPr="00B93C63">
              <w:rPr>
                <w:rFonts w:cs="Arial"/>
                <w:position w:val="-12"/>
                <w:lang w:eastAsia="ja-JP"/>
              </w:rPr>
              <w:object w:dxaOrig="780" w:dyaOrig="380" w14:anchorId="25DCEA5B">
                <v:shape id="_x0000_i1208" type="#_x0000_t75" style="width:36pt;height:20.5pt" o:ole="" fillcolor="window">
                  <v:imagedata r:id="rId162" o:title=""/>
                </v:shape>
                <o:OLEObject Type="Embed" ProgID="Equation.3" ShapeID="_x0000_i1208" DrawAspect="Content" ObjectID="_1749664581" r:id="rId204"/>
              </w:object>
            </w:r>
            <w:r w:rsidRPr="00B93C63">
              <w:rPr>
                <w:rFonts w:cs="Arial"/>
                <w:vertAlign w:val="superscript"/>
                <w:lang w:eastAsia="ja-JP"/>
              </w:rPr>
              <w:t xml:space="preserve"> Note</w:t>
            </w:r>
            <w:r>
              <w:rPr>
                <w:rFonts w:cs="Arial"/>
                <w:vertAlign w:val="superscript"/>
                <w:lang w:eastAsia="ja-JP"/>
              </w:rPr>
              <w:t>3</w:t>
            </w:r>
          </w:p>
        </w:tc>
        <w:tc>
          <w:tcPr>
            <w:tcW w:w="928" w:type="dxa"/>
            <w:vAlign w:val="center"/>
          </w:tcPr>
          <w:p w14:paraId="798B4DE2" w14:textId="77777777" w:rsidR="00D43E7F" w:rsidRPr="00B93C63" w:rsidRDefault="00D43E7F" w:rsidP="00B27FDD">
            <w:pPr>
              <w:pStyle w:val="TAC"/>
              <w:rPr>
                <w:rFonts w:cs="Arial"/>
                <w:lang w:eastAsia="ja-JP"/>
              </w:rPr>
            </w:pPr>
            <w:r w:rsidRPr="00B93C63">
              <w:rPr>
                <w:rFonts w:cs="Arial"/>
                <w:lang w:eastAsia="ja-JP"/>
              </w:rPr>
              <w:t>dB</w:t>
            </w:r>
          </w:p>
        </w:tc>
        <w:tc>
          <w:tcPr>
            <w:tcW w:w="4710" w:type="dxa"/>
            <w:gridSpan w:val="2"/>
            <w:vAlign w:val="center"/>
          </w:tcPr>
          <w:p w14:paraId="7037DB59" w14:textId="77777777" w:rsidR="00D43E7F" w:rsidRPr="00B93C63" w:rsidRDefault="00D43E7F" w:rsidP="00B27FDD">
            <w:pPr>
              <w:pStyle w:val="TAC"/>
              <w:rPr>
                <w:rFonts w:cs="Arial"/>
                <w:lang w:eastAsia="ja-JP"/>
              </w:rPr>
            </w:pPr>
            <w:r>
              <w:rPr>
                <w:rFonts w:cs="Arial"/>
                <w:lang w:eastAsia="ja-JP"/>
              </w:rPr>
              <w:t>10</w:t>
            </w:r>
          </w:p>
        </w:tc>
      </w:tr>
      <w:tr w:rsidR="00D43E7F" w:rsidRPr="00B93C63" w14:paraId="37AED4BC" w14:textId="77777777" w:rsidTr="00B27FDD">
        <w:trPr>
          <w:cantSplit/>
          <w:jc w:val="center"/>
        </w:trPr>
        <w:tc>
          <w:tcPr>
            <w:tcW w:w="2650" w:type="dxa"/>
            <w:vAlign w:val="center"/>
          </w:tcPr>
          <w:p w14:paraId="17B06529" w14:textId="77777777" w:rsidR="00D43E7F" w:rsidRPr="00164A99" w:rsidRDefault="00D43E7F" w:rsidP="00B27FDD">
            <w:pPr>
              <w:pStyle w:val="TAL"/>
              <w:rPr>
                <w:rFonts w:cs="Arial"/>
                <w:lang w:eastAsia="ja-JP"/>
              </w:rPr>
            </w:pPr>
            <w:r w:rsidRPr="00B93C63">
              <w:rPr>
                <w:rFonts w:cs="Arial"/>
                <w:position w:val="-12"/>
                <w:lang w:eastAsia="ja-JP"/>
              </w:rPr>
              <w:object w:dxaOrig="660" w:dyaOrig="380" w14:anchorId="2717795B">
                <v:shape id="_x0000_i1209" type="#_x0000_t75" style="width:31pt;height:15.5pt" o:ole="" fillcolor="window">
                  <v:imagedata r:id="rId164" o:title=""/>
                </v:shape>
                <o:OLEObject Type="Embed" ProgID="Equation.3" ShapeID="_x0000_i1209" DrawAspect="Content" ObjectID="_1749664582" r:id="rId205"/>
              </w:object>
            </w:r>
            <w:r w:rsidRPr="00B93C63">
              <w:rPr>
                <w:rFonts w:cs="Arial"/>
                <w:vertAlign w:val="superscript"/>
                <w:lang w:eastAsia="ja-JP"/>
              </w:rPr>
              <w:t xml:space="preserve"> Note2</w:t>
            </w:r>
            <w:r>
              <w:rPr>
                <w:rFonts w:cs="Arial"/>
                <w:vertAlign w:val="superscript"/>
                <w:lang w:eastAsia="ja-JP"/>
              </w:rPr>
              <w:t>,3</w:t>
            </w:r>
          </w:p>
        </w:tc>
        <w:tc>
          <w:tcPr>
            <w:tcW w:w="928" w:type="dxa"/>
            <w:vAlign w:val="center"/>
          </w:tcPr>
          <w:p w14:paraId="652594D5" w14:textId="77777777" w:rsidR="00D43E7F" w:rsidRPr="00B93C63" w:rsidRDefault="00D43E7F" w:rsidP="00B27FDD">
            <w:pPr>
              <w:pStyle w:val="TAC"/>
              <w:rPr>
                <w:rFonts w:cs="Arial"/>
                <w:lang w:eastAsia="ja-JP"/>
              </w:rPr>
            </w:pPr>
            <w:r w:rsidRPr="00B93C63">
              <w:rPr>
                <w:rFonts w:cs="Arial"/>
                <w:lang w:eastAsia="ja-JP"/>
              </w:rPr>
              <w:t>dB</w:t>
            </w:r>
          </w:p>
        </w:tc>
        <w:tc>
          <w:tcPr>
            <w:tcW w:w="4710" w:type="dxa"/>
            <w:gridSpan w:val="2"/>
            <w:vAlign w:val="center"/>
          </w:tcPr>
          <w:p w14:paraId="6DCB9F65" w14:textId="77777777" w:rsidR="00D43E7F" w:rsidRPr="00B93C63" w:rsidRDefault="00D43E7F" w:rsidP="00B27FDD">
            <w:pPr>
              <w:pStyle w:val="TAC"/>
              <w:rPr>
                <w:rFonts w:cs="Arial"/>
                <w:lang w:eastAsia="zh-CN"/>
              </w:rPr>
            </w:pPr>
            <w:r>
              <w:rPr>
                <w:rFonts w:cs="v4.2.0"/>
                <w:lang w:eastAsia="zh-CN"/>
              </w:rPr>
              <w:t>10</w:t>
            </w:r>
          </w:p>
        </w:tc>
      </w:tr>
      <w:tr w:rsidR="00D43E7F" w:rsidRPr="00B93C63" w14:paraId="0B88CB2D" w14:textId="77777777" w:rsidTr="00B27FDD">
        <w:trPr>
          <w:cantSplit/>
          <w:jc w:val="center"/>
        </w:trPr>
        <w:tc>
          <w:tcPr>
            <w:tcW w:w="2650" w:type="dxa"/>
            <w:vAlign w:val="center"/>
          </w:tcPr>
          <w:p w14:paraId="492411A1" w14:textId="77777777" w:rsidR="00D43E7F" w:rsidRPr="00B93C63" w:rsidRDefault="00D43E7F" w:rsidP="00B27FDD">
            <w:pPr>
              <w:pStyle w:val="TAL"/>
              <w:rPr>
                <w:rFonts w:cs="Arial"/>
                <w:lang w:eastAsia="ja-JP"/>
              </w:rPr>
            </w:pPr>
            <w:r w:rsidRPr="00B93C63">
              <w:rPr>
                <w:rFonts w:cs="Arial"/>
                <w:position w:val="-12"/>
                <w:lang w:eastAsia="ja-JP"/>
              </w:rPr>
              <w:object w:dxaOrig="780" w:dyaOrig="380" w14:anchorId="4A9758CC">
                <v:shape id="_x0000_i1210" type="#_x0000_t75" style="width:36pt;height:20.5pt" o:ole="" fillcolor="window">
                  <v:imagedata r:id="rId162" o:title=""/>
                </v:shape>
                <o:OLEObject Type="Embed" ProgID="Equation.3" ShapeID="_x0000_i1210" DrawAspect="Content" ObjectID="_1749664583" r:id="rId206"/>
              </w:object>
            </w:r>
            <w:r w:rsidRPr="00B93C63">
              <w:rPr>
                <w:rFonts w:cs="Arial"/>
                <w:vertAlign w:val="superscript"/>
                <w:lang w:eastAsia="ja-JP"/>
              </w:rPr>
              <w:t xml:space="preserve"> Note</w:t>
            </w:r>
            <w:r>
              <w:rPr>
                <w:rFonts w:cs="Arial"/>
                <w:vertAlign w:val="superscript"/>
                <w:lang w:eastAsia="ja-JP"/>
              </w:rPr>
              <w:t>4</w:t>
            </w:r>
            <w:r w:rsidRPr="00B93C63">
              <w:rPr>
                <w:rFonts w:cs="Arial"/>
                <w:vertAlign w:val="superscript"/>
                <w:lang w:eastAsia="ja-JP"/>
              </w:rPr>
              <w:t xml:space="preserve"> </w:t>
            </w:r>
          </w:p>
        </w:tc>
        <w:tc>
          <w:tcPr>
            <w:tcW w:w="928" w:type="dxa"/>
            <w:vAlign w:val="center"/>
          </w:tcPr>
          <w:p w14:paraId="07C52575" w14:textId="77777777" w:rsidR="00D43E7F" w:rsidRPr="00B93C63" w:rsidRDefault="00D43E7F" w:rsidP="00B27FDD">
            <w:pPr>
              <w:pStyle w:val="TAC"/>
              <w:rPr>
                <w:rFonts w:cs="Arial"/>
                <w:lang w:eastAsia="ja-JP"/>
              </w:rPr>
            </w:pPr>
            <w:r w:rsidRPr="00B93C63">
              <w:rPr>
                <w:rFonts w:cs="Arial"/>
                <w:lang w:eastAsia="ja-JP"/>
              </w:rPr>
              <w:t>dB</w:t>
            </w:r>
          </w:p>
        </w:tc>
        <w:tc>
          <w:tcPr>
            <w:tcW w:w="2355" w:type="dxa"/>
            <w:vAlign w:val="center"/>
          </w:tcPr>
          <w:p w14:paraId="313AB66C" w14:textId="77777777" w:rsidR="00D43E7F" w:rsidRPr="00B93C63" w:rsidRDefault="00D43E7F" w:rsidP="00B27FDD">
            <w:pPr>
              <w:pStyle w:val="TAC"/>
              <w:rPr>
                <w:rFonts w:cs="v4.2.0"/>
                <w:lang w:eastAsia="zh-CN"/>
              </w:rPr>
            </w:pPr>
            <w:r>
              <w:rPr>
                <w:rFonts w:cs="v4.2.0"/>
                <w:lang w:eastAsia="zh-CN"/>
              </w:rPr>
              <w:t>0</w:t>
            </w:r>
          </w:p>
        </w:tc>
        <w:tc>
          <w:tcPr>
            <w:tcW w:w="2355" w:type="dxa"/>
            <w:vAlign w:val="center"/>
          </w:tcPr>
          <w:p w14:paraId="34751A90" w14:textId="77777777" w:rsidR="00D43E7F" w:rsidRPr="00B93C63" w:rsidRDefault="00D43E7F" w:rsidP="00B27FDD">
            <w:pPr>
              <w:pStyle w:val="TAC"/>
              <w:rPr>
                <w:rFonts w:cs="v4.2.0"/>
                <w:lang w:eastAsia="zh-CN"/>
              </w:rPr>
            </w:pPr>
            <w:r>
              <w:rPr>
                <w:rFonts w:cs="v4.2.0"/>
                <w:lang w:eastAsia="zh-CN"/>
              </w:rPr>
              <w:t>20</w:t>
            </w:r>
          </w:p>
        </w:tc>
      </w:tr>
      <w:tr w:rsidR="00D43E7F" w:rsidRPr="00B93C63" w14:paraId="2158EF62" w14:textId="77777777" w:rsidTr="00B27FDD">
        <w:trPr>
          <w:cantSplit/>
          <w:jc w:val="center"/>
        </w:trPr>
        <w:tc>
          <w:tcPr>
            <w:tcW w:w="2650" w:type="dxa"/>
            <w:vAlign w:val="center"/>
          </w:tcPr>
          <w:p w14:paraId="19E72E0E" w14:textId="77777777" w:rsidR="00D43E7F" w:rsidRPr="00B93C63" w:rsidRDefault="00D43E7F" w:rsidP="00B27FDD">
            <w:pPr>
              <w:pStyle w:val="TAL"/>
              <w:rPr>
                <w:rFonts w:cs="Arial"/>
                <w:lang w:eastAsia="ja-JP"/>
              </w:rPr>
            </w:pPr>
            <w:r w:rsidRPr="00B93C63">
              <w:rPr>
                <w:rFonts w:cs="Arial"/>
                <w:position w:val="-12"/>
                <w:lang w:eastAsia="ja-JP"/>
              </w:rPr>
              <w:object w:dxaOrig="660" w:dyaOrig="380" w14:anchorId="2B36618D">
                <v:shape id="_x0000_i1211" type="#_x0000_t75" style="width:31pt;height:15.5pt" o:ole="" fillcolor="window">
                  <v:imagedata r:id="rId164" o:title=""/>
                </v:shape>
                <o:OLEObject Type="Embed" ProgID="Equation.3" ShapeID="_x0000_i1211" DrawAspect="Content" ObjectID="_1749664584" r:id="rId207"/>
              </w:object>
            </w:r>
            <w:r w:rsidRPr="00B93C63">
              <w:rPr>
                <w:rFonts w:cs="Arial"/>
                <w:vertAlign w:val="superscript"/>
                <w:lang w:eastAsia="ja-JP"/>
              </w:rPr>
              <w:t xml:space="preserve"> Note2</w:t>
            </w:r>
            <w:r>
              <w:rPr>
                <w:rFonts w:cs="Arial"/>
                <w:vertAlign w:val="superscript"/>
                <w:lang w:eastAsia="ja-JP"/>
              </w:rPr>
              <w:t>,4</w:t>
            </w:r>
          </w:p>
        </w:tc>
        <w:tc>
          <w:tcPr>
            <w:tcW w:w="928" w:type="dxa"/>
            <w:vAlign w:val="center"/>
          </w:tcPr>
          <w:p w14:paraId="54DE851C" w14:textId="77777777" w:rsidR="00D43E7F" w:rsidRPr="00B93C63" w:rsidRDefault="00D43E7F" w:rsidP="00B27FDD">
            <w:pPr>
              <w:pStyle w:val="TAC"/>
              <w:rPr>
                <w:rFonts w:cs="Arial"/>
                <w:lang w:eastAsia="ja-JP"/>
              </w:rPr>
            </w:pPr>
            <w:r w:rsidRPr="00B93C63">
              <w:rPr>
                <w:rFonts w:cs="Arial"/>
                <w:lang w:eastAsia="ja-JP"/>
              </w:rPr>
              <w:t>dB</w:t>
            </w:r>
          </w:p>
        </w:tc>
        <w:tc>
          <w:tcPr>
            <w:tcW w:w="2355" w:type="dxa"/>
            <w:vAlign w:val="center"/>
          </w:tcPr>
          <w:p w14:paraId="77A55B96" w14:textId="77777777" w:rsidR="00D43E7F" w:rsidRPr="00B93C63" w:rsidRDefault="00D43E7F" w:rsidP="00B27FDD">
            <w:pPr>
              <w:pStyle w:val="TAC"/>
              <w:rPr>
                <w:rFonts w:cs="v4.2.0"/>
                <w:lang w:eastAsia="zh-CN"/>
              </w:rPr>
            </w:pPr>
            <w:r>
              <w:rPr>
                <w:rFonts w:cs="v4.2.0"/>
                <w:lang w:eastAsia="zh-CN"/>
              </w:rPr>
              <w:t>0</w:t>
            </w:r>
          </w:p>
        </w:tc>
        <w:tc>
          <w:tcPr>
            <w:tcW w:w="2355" w:type="dxa"/>
            <w:vAlign w:val="center"/>
          </w:tcPr>
          <w:p w14:paraId="1DB77039" w14:textId="77777777" w:rsidR="00D43E7F" w:rsidRPr="00B93C63" w:rsidRDefault="00D43E7F" w:rsidP="00B27FDD">
            <w:pPr>
              <w:pStyle w:val="TAC"/>
              <w:rPr>
                <w:rFonts w:cs="v4.2.0"/>
                <w:lang w:eastAsia="zh-CN"/>
              </w:rPr>
            </w:pPr>
            <w:r>
              <w:rPr>
                <w:rFonts w:cs="v4.2.0"/>
                <w:lang w:eastAsia="zh-CN"/>
              </w:rPr>
              <w:t>20</w:t>
            </w:r>
          </w:p>
        </w:tc>
      </w:tr>
      <w:tr w:rsidR="00D43E7F" w:rsidRPr="00B93C63" w14:paraId="533792E9" w14:textId="77777777" w:rsidTr="00B27FDD">
        <w:trPr>
          <w:cantSplit/>
          <w:jc w:val="center"/>
        </w:trPr>
        <w:tc>
          <w:tcPr>
            <w:tcW w:w="2650" w:type="dxa"/>
            <w:vAlign w:val="center"/>
          </w:tcPr>
          <w:p w14:paraId="6BE450AD" w14:textId="77777777" w:rsidR="00D43E7F" w:rsidRPr="009517C8" w:rsidRDefault="00D43E7F" w:rsidP="00B27FDD">
            <w:pPr>
              <w:pStyle w:val="TAL"/>
              <w:rPr>
                <w:rFonts w:cs="Arial"/>
                <w:lang w:eastAsia="ja-JP"/>
              </w:rPr>
            </w:pPr>
            <w:r>
              <w:rPr>
                <w:rFonts w:cs="Arial"/>
                <w:lang w:eastAsia="ja-JP"/>
              </w:rPr>
              <w:t>PSSCH</w:t>
            </w:r>
            <w:r w:rsidRPr="0036229A">
              <w:rPr>
                <w:rFonts w:cs="Arial"/>
                <w:lang w:eastAsia="ja-JP"/>
              </w:rPr>
              <w:t>-RSRP</w:t>
            </w:r>
            <w:r>
              <w:rPr>
                <w:rFonts w:cs="Arial"/>
                <w:lang w:eastAsia="ja-JP"/>
              </w:rPr>
              <w:t>1</w:t>
            </w:r>
            <w:r w:rsidRPr="0036229A">
              <w:rPr>
                <w:rFonts w:cs="Arial"/>
                <w:vertAlign w:val="superscript"/>
                <w:lang w:eastAsia="ja-JP"/>
              </w:rPr>
              <w:t xml:space="preserve"> Note 2</w:t>
            </w:r>
            <w:r>
              <w:rPr>
                <w:rFonts w:cs="Arial"/>
                <w:vertAlign w:val="superscript"/>
                <w:lang w:eastAsia="ja-JP"/>
              </w:rPr>
              <w:t>,3</w:t>
            </w:r>
          </w:p>
        </w:tc>
        <w:tc>
          <w:tcPr>
            <w:tcW w:w="928" w:type="dxa"/>
            <w:vAlign w:val="center"/>
          </w:tcPr>
          <w:p w14:paraId="30F7E107" w14:textId="77777777" w:rsidR="00D43E7F" w:rsidRPr="009517C8" w:rsidRDefault="00D43E7F" w:rsidP="00B27FDD">
            <w:pPr>
              <w:pStyle w:val="TAC"/>
              <w:rPr>
                <w:rFonts w:cs="Arial"/>
                <w:lang w:eastAsia="ja-JP"/>
              </w:rPr>
            </w:pPr>
            <w:r w:rsidRPr="009517C8">
              <w:rPr>
                <w:rFonts w:cs="v4.2.0"/>
                <w:bCs/>
                <w:lang w:eastAsia="ja-JP"/>
              </w:rPr>
              <w:t>dBm/30kHz</w:t>
            </w:r>
          </w:p>
        </w:tc>
        <w:tc>
          <w:tcPr>
            <w:tcW w:w="2355" w:type="dxa"/>
            <w:vAlign w:val="center"/>
          </w:tcPr>
          <w:p w14:paraId="30809DD7" w14:textId="77777777" w:rsidR="00D43E7F" w:rsidRPr="009517C8" w:rsidRDefault="00D43E7F" w:rsidP="00B27FDD">
            <w:pPr>
              <w:pStyle w:val="TAC"/>
              <w:rPr>
                <w:rFonts w:cs="Arial"/>
                <w:lang w:eastAsia="zh-CN"/>
              </w:rPr>
            </w:pPr>
            <w:r w:rsidRPr="009517C8">
              <w:rPr>
                <w:rFonts w:cs="Arial"/>
                <w:lang w:eastAsia="ja-JP"/>
              </w:rPr>
              <w:t>-</w:t>
            </w:r>
            <w:r>
              <w:rPr>
                <w:rFonts w:cs="Arial"/>
                <w:lang w:eastAsia="ja-JP"/>
              </w:rPr>
              <w:t>101</w:t>
            </w:r>
          </w:p>
        </w:tc>
        <w:tc>
          <w:tcPr>
            <w:tcW w:w="2355" w:type="dxa"/>
            <w:vAlign w:val="center"/>
          </w:tcPr>
          <w:p w14:paraId="513401D8" w14:textId="77777777" w:rsidR="00D43E7F" w:rsidRPr="009517C8" w:rsidRDefault="00D43E7F" w:rsidP="00B27FDD">
            <w:pPr>
              <w:pStyle w:val="TAC"/>
              <w:rPr>
                <w:rFonts w:cs="Arial"/>
                <w:lang w:eastAsia="zh-CN"/>
              </w:rPr>
            </w:pPr>
            <w:r w:rsidRPr="009517C8">
              <w:rPr>
                <w:rFonts w:cs="Arial"/>
                <w:lang w:eastAsia="ja-JP"/>
              </w:rPr>
              <w:t>-1</w:t>
            </w:r>
            <w:r>
              <w:rPr>
                <w:rFonts w:cs="Arial"/>
                <w:lang w:eastAsia="ja-JP"/>
              </w:rPr>
              <w:t>11</w:t>
            </w:r>
          </w:p>
        </w:tc>
      </w:tr>
      <w:tr w:rsidR="00D43E7F" w:rsidRPr="00B93C63" w14:paraId="3760D623" w14:textId="77777777" w:rsidTr="00B27FDD">
        <w:trPr>
          <w:cantSplit/>
          <w:jc w:val="center"/>
        </w:trPr>
        <w:tc>
          <w:tcPr>
            <w:tcW w:w="2650" w:type="dxa"/>
            <w:vAlign w:val="center"/>
          </w:tcPr>
          <w:p w14:paraId="160BCD83" w14:textId="77777777" w:rsidR="00D43E7F" w:rsidRPr="0036229A" w:rsidRDefault="00D43E7F" w:rsidP="00B27FDD">
            <w:pPr>
              <w:pStyle w:val="TAL"/>
              <w:rPr>
                <w:rFonts w:cs="Arial"/>
                <w:lang w:eastAsia="ja-JP"/>
              </w:rPr>
            </w:pPr>
            <w:r>
              <w:rPr>
                <w:rFonts w:cs="Arial"/>
                <w:lang w:eastAsia="ja-JP"/>
              </w:rPr>
              <w:t>PSSCH</w:t>
            </w:r>
            <w:r w:rsidRPr="0036229A">
              <w:rPr>
                <w:rFonts w:cs="Arial"/>
                <w:lang w:eastAsia="ja-JP"/>
              </w:rPr>
              <w:t xml:space="preserve"> -RSRP</w:t>
            </w:r>
            <w:r>
              <w:rPr>
                <w:rFonts w:cs="Arial"/>
                <w:lang w:eastAsia="ja-JP"/>
              </w:rPr>
              <w:t>2</w:t>
            </w:r>
            <w:r w:rsidRPr="0036229A">
              <w:rPr>
                <w:rFonts w:cs="Arial"/>
                <w:vertAlign w:val="superscript"/>
                <w:lang w:eastAsia="ja-JP"/>
              </w:rPr>
              <w:t xml:space="preserve"> Note 2</w:t>
            </w:r>
            <w:r>
              <w:rPr>
                <w:rFonts w:cs="Arial"/>
                <w:vertAlign w:val="superscript"/>
                <w:lang w:eastAsia="ja-JP"/>
              </w:rPr>
              <w:t>,4</w:t>
            </w:r>
          </w:p>
        </w:tc>
        <w:tc>
          <w:tcPr>
            <w:tcW w:w="928" w:type="dxa"/>
            <w:vAlign w:val="center"/>
          </w:tcPr>
          <w:p w14:paraId="5DD7DE66" w14:textId="77777777" w:rsidR="00D43E7F" w:rsidRPr="009517C8" w:rsidRDefault="00D43E7F" w:rsidP="00B27FDD">
            <w:pPr>
              <w:pStyle w:val="TAC"/>
              <w:rPr>
                <w:rFonts w:cs="v4.2.0"/>
                <w:bCs/>
                <w:lang w:eastAsia="ja-JP"/>
              </w:rPr>
            </w:pPr>
            <w:r w:rsidRPr="009517C8">
              <w:rPr>
                <w:rFonts w:cs="v4.2.0"/>
                <w:bCs/>
                <w:lang w:eastAsia="ja-JP"/>
              </w:rPr>
              <w:t>dBm/30kHz</w:t>
            </w:r>
          </w:p>
        </w:tc>
        <w:tc>
          <w:tcPr>
            <w:tcW w:w="2355" w:type="dxa"/>
            <w:vAlign w:val="center"/>
          </w:tcPr>
          <w:p w14:paraId="3D7BD7A8" w14:textId="77777777" w:rsidR="00D43E7F" w:rsidRPr="009517C8" w:rsidRDefault="00D43E7F" w:rsidP="00B27FDD">
            <w:pPr>
              <w:pStyle w:val="TAC"/>
              <w:rPr>
                <w:rFonts w:cs="Arial"/>
                <w:lang w:eastAsia="ja-JP"/>
              </w:rPr>
            </w:pPr>
            <w:r>
              <w:rPr>
                <w:rFonts w:cs="Arial"/>
                <w:lang w:eastAsia="ja-JP"/>
              </w:rPr>
              <w:t>-111</w:t>
            </w:r>
          </w:p>
        </w:tc>
        <w:tc>
          <w:tcPr>
            <w:tcW w:w="2355" w:type="dxa"/>
            <w:vAlign w:val="center"/>
          </w:tcPr>
          <w:p w14:paraId="530D1163" w14:textId="77777777" w:rsidR="00D43E7F" w:rsidRPr="009517C8" w:rsidRDefault="00D43E7F" w:rsidP="00B27FDD">
            <w:pPr>
              <w:pStyle w:val="TAC"/>
              <w:rPr>
                <w:rFonts w:cs="Arial"/>
                <w:lang w:eastAsia="ja-JP"/>
              </w:rPr>
            </w:pPr>
            <w:r w:rsidRPr="009517C8">
              <w:rPr>
                <w:rFonts w:cs="Arial"/>
                <w:lang w:eastAsia="ja-JP"/>
              </w:rPr>
              <w:t>-</w:t>
            </w:r>
            <w:r>
              <w:rPr>
                <w:rFonts w:cs="Arial"/>
                <w:lang w:eastAsia="ja-JP"/>
              </w:rPr>
              <w:t>101</w:t>
            </w:r>
          </w:p>
        </w:tc>
      </w:tr>
      <w:tr w:rsidR="00D43E7F" w:rsidRPr="00B93C63" w14:paraId="7AA6650A" w14:textId="77777777" w:rsidTr="00B27FDD">
        <w:trPr>
          <w:cantSplit/>
          <w:jc w:val="center"/>
        </w:trPr>
        <w:tc>
          <w:tcPr>
            <w:tcW w:w="2650" w:type="dxa"/>
            <w:vAlign w:val="center"/>
          </w:tcPr>
          <w:p w14:paraId="1903C805" w14:textId="77777777" w:rsidR="00D43E7F" w:rsidRPr="009517C8" w:rsidRDefault="00D43E7F" w:rsidP="00B27FDD">
            <w:pPr>
              <w:pStyle w:val="TAL"/>
              <w:rPr>
                <w:rFonts w:cs="Arial"/>
                <w:lang w:eastAsia="ja-JP"/>
              </w:rPr>
            </w:pPr>
            <w:r w:rsidRPr="0036229A">
              <w:rPr>
                <w:rFonts w:cs="Arial"/>
                <w:lang w:eastAsia="ja-JP"/>
              </w:rPr>
              <w:t>S</w:t>
            </w:r>
            <w:r>
              <w:rPr>
                <w:rFonts w:cs="Arial"/>
                <w:lang w:eastAsia="ja-JP"/>
              </w:rPr>
              <w:t>L</w:t>
            </w:r>
            <w:r w:rsidRPr="0036229A">
              <w:rPr>
                <w:rFonts w:cs="Arial"/>
                <w:lang w:eastAsia="ja-JP"/>
              </w:rPr>
              <w:t>-RSSI1</w:t>
            </w:r>
            <w:r w:rsidRPr="0036229A">
              <w:rPr>
                <w:rFonts w:cs="Arial"/>
                <w:vertAlign w:val="superscript"/>
                <w:lang w:eastAsia="ja-JP"/>
              </w:rPr>
              <w:t xml:space="preserve"> Note 2</w:t>
            </w:r>
            <w:r>
              <w:rPr>
                <w:rFonts w:cs="Arial"/>
                <w:vertAlign w:val="superscript"/>
                <w:lang w:eastAsia="ja-JP"/>
              </w:rPr>
              <w:t>,</w:t>
            </w:r>
            <w:r w:rsidRPr="0036229A">
              <w:rPr>
                <w:rFonts w:cs="Arial"/>
                <w:vertAlign w:val="superscript"/>
                <w:lang w:eastAsia="ja-JP"/>
              </w:rPr>
              <w:t>3</w:t>
            </w:r>
          </w:p>
        </w:tc>
        <w:tc>
          <w:tcPr>
            <w:tcW w:w="928" w:type="dxa"/>
            <w:vAlign w:val="center"/>
          </w:tcPr>
          <w:p w14:paraId="411D3059" w14:textId="77777777" w:rsidR="00D43E7F" w:rsidRPr="009517C8" w:rsidRDefault="00D43E7F" w:rsidP="00B27FDD">
            <w:pPr>
              <w:pStyle w:val="TAC"/>
              <w:rPr>
                <w:rFonts w:cs="v4.2.0"/>
                <w:bCs/>
                <w:lang w:eastAsia="ja-JP"/>
              </w:rPr>
            </w:pPr>
            <w:r w:rsidRPr="009517C8">
              <w:rPr>
                <w:rFonts w:cs="Arial"/>
              </w:rPr>
              <w:t>dBm/</w:t>
            </w:r>
            <w:r>
              <w:rPr>
                <w:rFonts w:cs="Arial"/>
              </w:rPr>
              <w:t>3.6</w:t>
            </w:r>
            <w:r w:rsidRPr="009517C8">
              <w:rPr>
                <w:rFonts w:cs="Arial"/>
              </w:rPr>
              <w:t xml:space="preserve"> MHz</w:t>
            </w:r>
          </w:p>
        </w:tc>
        <w:tc>
          <w:tcPr>
            <w:tcW w:w="2355" w:type="dxa"/>
            <w:vAlign w:val="center"/>
          </w:tcPr>
          <w:p w14:paraId="17D49995" w14:textId="77777777" w:rsidR="00D43E7F" w:rsidRPr="009517C8" w:rsidRDefault="00D43E7F" w:rsidP="00B27FDD">
            <w:pPr>
              <w:pStyle w:val="TAC"/>
              <w:rPr>
                <w:rFonts w:cs="Arial"/>
                <w:lang w:eastAsia="ja-JP"/>
              </w:rPr>
            </w:pPr>
            <w:r>
              <w:rPr>
                <w:rFonts w:cs="Arial"/>
                <w:lang w:eastAsia="ja-JP"/>
              </w:rPr>
              <w:t>-79.79</w:t>
            </w:r>
          </w:p>
        </w:tc>
        <w:tc>
          <w:tcPr>
            <w:tcW w:w="2355" w:type="dxa"/>
            <w:vAlign w:val="center"/>
          </w:tcPr>
          <w:p w14:paraId="52149509" w14:textId="77777777" w:rsidR="00D43E7F" w:rsidRPr="009517C8" w:rsidRDefault="00D43E7F" w:rsidP="00B27FDD">
            <w:pPr>
              <w:pStyle w:val="TAC"/>
              <w:rPr>
                <w:rFonts w:cs="Arial"/>
                <w:lang w:eastAsia="zh-CN"/>
              </w:rPr>
            </w:pPr>
            <w:r w:rsidRPr="009517C8">
              <w:rPr>
                <w:rFonts w:cs="Arial"/>
                <w:lang w:eastAsia="ja-JP"/>
              </w:rPr>
              <w:t>-</w:t>
            </w:r>
            <w:r>
              <w:rPr>
                <w:rFonts w:cs="Arial"/>
                <w:lang w:eastAsia="ja-JP"/>
              </w:rPr>
              <w:t>89.79</w:t>
            </w:r>
          </w:p>
        </w:tc>
      </w:tr>
      <w:tr w:rsidR="00D43E7F" w:rsidRPr="00B93C63" w14:paraId="406B73C8" w14:textId="77777777" w:rsidTr="00B27FDD">
        <w:trPr>
          <w:cantSplit/>
          <w:jc w:val="center"/>
        </w:trPr>
        <w:tc>
          <w:tcPr>
            <w:tcW w:w="2650" w:type="dxa"/>
            <w:vAlign w:val="center"/>
          </w:tcPr>
          <w:p w14:paraId="5C7F2A9D" w14:textId="77777777" w:rsidR="00D43E7F" w:rsidRPr="009517C8" w:rsidRDefault="00D43E7F" w:rsidP="00B27FDD">
            <w:pPr>
              <w:pStyle w:val="TAL"/>
              <w:rPr>
                <w:rFonts w:cs="Arial"/>
                <w:lang w:eastAsia="ja-JP"/>
              </w:rPr>
            </w:pPr>
            <w:r w:rsidRPr="0036229A">
              <w:rPr>
                <w:rFonts w:cs="Arial"/>
                <w:lang w:eastAsia="ja-JP"/>
              </w:rPr>
              <w:t>S</w:t>
            </w:r>
            <w:r>
              <w:rPr>
                <w:rFonts w:cs="Arial"/>
                <w:lang w:eastAsia="ja-JP"/>
              </w:rPr>
              <w:t>L</w:t>
            </w:r>
            <w:r w:rsidRPr="0036229A">
              <w:rPr>
                <w:rFonts w:cs="Arial"/>
                <w:lang w:eastAsia="ja-JP"/>
              </w:rPr>
              <w:t>-RSSI2</w:t>
            </w:r>
            <w:r w:rsidRPr="0036229A">
              <w:rPr>
                <w:rFonts w:cs="Arial"/>
                <w:vertAlign w:val="superscript"/>
                <w:lang w:eastAsia="ja-JP"/>
              </w:rPr>
              <w:t xml:space="preserve"> Note 2</w:t>
            </w:r>
            <w:r>
              <w:rPr>
                <w:rFonts w:cs="Arial"/>
                <w:vertAlign w:val="superscript"/>
                <w:lang w:eastAsia="ja-JP"/>
              </w:rPr>
              <w:t>,</w:t>
            </w:r>
            <w:r w:rsidRPr="0036229A">
              <w:rPr>
                <w:rFonts w:cs="Arial"/>
                <w:vertAlign w:val="superscript"/>
                <w:lang w:eastAsia="ja-JP"/>
              </w:rPr>
              <w:t>4</w:t>
            </w:r>
          </w:p>
        </w:tc>
        <w:tc>
          <w:tcPr>
            <w:tcW w:w="928" w:type="dxa"/>
            <w:vAlign w:val="center"/>
          </w:tcPr>
          <w:p w14:paraId="1592BE27" w14:textId="77777777" w:rsidR="00D43E7F" w:rsidRPr="009517C8" w:rsidRDefault="00D43E7F" w:rsidP="00B27FDD">
            <w:pPr>
              <w:pStyle w:val="TAC"/>
              <w:rPr>
                <w:rFonts w:cs="Arial"/>
              </w:rPr>
            </w:pPr>
            <w:r w:rsidRPr="009517C8">
              <w:rPr>
                <w:rFonts w:cs="Arial"/>
              </w:rPr>
              <w:t>dBm/</w:t>
            </w:r>
            <w:r>
              <w:rPr>
                <w:rFonts w:cs="Arial"/>
              </w:rPr>
              <w:t>3.6</w:t>
            </w:r>
            <w:r w:rsidRPr="009517C8">
              <w:rPr>
                <w:rFonts w:cs="Arial"/>
              </w:rPr>
              <w:t xml:space="preserve"> MHz</w:t>
            </w:r>
          </w:p>
        </w:tc>
        <w:tc>
          <w:tcPr>
            <w:tcW w:w="2355" w:type="dxa"/>
            <w:vAlign w:val="center"/>
          </w:tcPr>
          <w:p w14:paraId="39958DF9" w14:textId="77777777" w:rsidR="00D43E7F" w:rsidRPr="009517C8" w:rsidRDefault="00D43E7F" w:rsidP="00B27FDD">
            <w:pPr>
              <w:pStyle w:val="TAC"/>
              <w:rPr>
                <w:rFonts w:cs="Arial"/>
                <w:lang w:eastAsia="ja-JP"/>
              </w:rPr>
            </w:pPr>
            <w:r w:rsidRPr="009517C8">
              <w:rPr>
                <w:rFonts w:cs="Arial"/>
                <w:lang w:eastAsia="ja-JP"/>
              </w:rPr>
              <w:t>-</w:t>
            </w:r>
            <w:r>
              <w:rPr>
                <w:rFonts w:cs="Arial"/>
                <w:lang w:eastAsia="ja-JP"/>
              </w:rPr>
              <w:t>87.20</w:t>
            </w:r>
          </w:p>
        </w:tc>
        <w:tc>
          <w:tcPr>
            <w:tcW w:w="2355" w:type="dxa"/>
            <w:vAlign w:val="center"/>
          </w:tcPr>
          <w:p w14:paraId="39745EF3" w14:textId="77777777" w:rsidR="00D43E7F" w:rsidRPr="009517C8" w:rsidRDefault="00D43E7F" w:rsidP="00B27FDD">
            <w:pPr>
              <w:pStyle w:val="TAC"/>
              <w:rPr>
                <w:rFonts w:cs="Arial"/>
                <w:lang w:eastAsia="zh-CN"/>
              </w:rPr>
            </w:pPr>
            <w:r w:rsidRPr="009517C8">
              <w:rPr>
                <w:rFonts w:cs="Arial"/>
                <w:lang w:eastAsia="ja-JP"/>
              </w:rPr>
              <w:t>-</w:t>
            </w:r>
            <w:r>
              <w:rPr>
                <w:rFonts w:cs="Arial"/>
                <w:lang w:eastAsia="ja-JP"/>
              </w:rPr>
              <w:t>80.17</w:t>
            </w:r>
          </w:p>
        </w:tc>
      </w:tr>
      <w:tr w:rsidR="00D43E7F" w:rsidRPr="00B93C63" w14:paraId="698A4988" w14:textId="77777777" w:rsidTr="00B27FDD">
        <w:trPr>
          <w:cantSplit/>
          <w:jc w:val="center"/>
        </w:trPr>
        <w:tc>
          <w:tcPr>
            <w:tcW w:w="2650" w:type="dxa"/>
            <w:vAlign w:val="center"/>
          </w:tcPr>
          <w:p w14:paraId="7545A1E2" w14:textId="77777777" w:rsidR="00D43E7F" w:rsidRPr="00B93C63" w:rsidRDefault="00D43E7F" w:rsidP="00B27FDD">
            <w:pPr>
              <w:pStyle w:val="TAL"/>
              <w:rPr>
                <w:rFonts w:cs="Arial"/>
                <w:lang w:eastAsia="ja-JP"/>
              </w:rPr>
            </w:pPr>
            <w:r w:rsidRPr="00B93C63">
              <w:rPr>
                <w:rFonts w:cs="Arial"/>
                <w:szCs w:val="18"/>
                <w:lang w:eastAsia="ja-JP"/>
              </w:rPr>
              <w:t>Antenna Configuration</w:t>
            </w:r>
          </w:p>
        </w:tc>
        <w:tc>
          <w:tcPr>
            <w:tcW w:w="928" w:type="dxa"/>
            <w:vAlign w:val="center"/>
          </w:tcPr>
          <w:p w14:paraId="0B606054" w14:textId="77777777" w:rsidR="00D43E7F" w:rsidRPr="00B93C63" w:rsidRDefault="00D43E7F" w:rsidP="00B27FDD">
            <w:pPr>
              <w:pStyle w:val="TAC"/>
              <w:rPr>
                <w:rFonts w:cs="Arial"/>
                <w:lang w:eastAsia="zh-CN"/>
              </w:rPr>
            </w:pPr>
            <w:r w:rsidRPr="00B93C63">
              <w:rPr>
                <w:rFonts w:cs="Arial" w:hint="eastAsia"/>
                <w:lang w:eastAsia="zh-CN"/>
              </w:rPr>
              <w:t>-</w:t>
            </w:r>
          </w:p>
        </w:tc>
        <w:tc>
          <w:tcPr>
            <w:tcW w:w="4710" w:type="dxa"/>
            <w:gridSpan w:val="2"/>
            <w:vAlign w:val="center"/>
          </w:tcPr>
          <w:p w14:paraId="0B5C287F" w14:textId="77777777" w:rsidR="00D43E7F" w:rsidRPr="00B93C63" w:rsidRDefault="00D43E7F" w:rsidP="00B27FDD">
            <w:pPr>
              <w:pStyle w:val="TAC"/>
              <w:rPr>
                <w:rFonts w:cs="Arial"/>
                <w:lang w:eastAsia="zh-CN"/>
              </w:rPr>
            </w:pPr>
            <w:r w:rsidRPr="00B93C63">
              <w:rPr>
                <w:rFonts w:cs="Arial" w:hint="eastAsia"/>
                <w:lang w:val="en-US" w:eastAsia="zh-CN"/>
              </w:rPr>
              <w:t>1</w:t>
            </w:r>
            <w:r w:rsidRPr="00B93C63">
              <w:rPr>
                <w:rFonts w:cs="Arial"/>
                <w:lang w:eastAsia="ja-JP"/>
              </w:rPr>
              <w:t>x</w:t>
            </w:r>
            <w:r w:rsidRPr="00B93C63">
              <w:rPr>
                <w:rFonts w:cs="Arial" w:hint="eastAsia"/>
                <w:lang w:eastAsia="zh-CN"/>
              </w:rPr>
              <w:t>2</w:t>
            </w:r>
          </w:p>
        </w:tc>
      </w:tr>
      <w:tr w:rsidR="00D43E7F" w:rsidRPr="00B93C63" w14:paraId="712C2306" w14:textId="77777777" w:rsidTr="00B27FDD">
        <w:trPr>
          <w:cantSplit/>
          <w:jc w:val="center"/>
        </w:trPr>
        <w:tc>
          <w:tcPr>
            <w:tcW w:w="2650" w:type="dxa"/>
            <w:vAlign w:val="center"/>
          </w:tcPr>
          <w:p w14:paraId="7933C57D" w14:textId="77777777" w:rsidR="00D43E7F" w:rsidRPr="00B93C63" w:rsidRDefault="00D43E7F" w:rsidP="00B27FDD">
            <w:pPr>
              <w:pStyle w:val="TAL"/>
              <w:rPr>
                <w:rFonts w:cs="Arial"/>
                <w:lang w:eastAsia="ja-JP"/>
              </w:rPr>
            </w:pPr>
            <w:r w:rsidRPr="00B93C63">
              <w:rPr>
                <w:rFonts w:cs="Arial"/>
                <w:lang w:eastAsia="ja-JP"/>
              </w:rPr>
              <w:t>Propagation Condition</w:t>
            </w:r>
          </w:p>
        </w:tc>
        <w:tc>
          <w:tcPr>
            <w:tcW w:w="928" w:type="dxa"/>
            <w:vAlign w:val="center"/>
          </w:tcPr>
          <w:p w14:paraId="522C3981" w14:textId="77777777" w:rsidR="00D43E7F" w:rsidRPr="00B93C63" w:rsidRDefault="00D43E7F" w:rsidP="00B27FDD">
            <w:pPr>
              <w:pStyle w:val="TAC"/>
              <w:rPr>
                <w:rFonts w:cs="Arial"/>
                <w:lang w:eastAsia="ja-JP"/>
              </w:rPr>
            </w:pPr>
            <w:r w:rsidRPr="00B93C63">
              <w:rPr>
                <w:rFonts w:cs="Arial"/>
                <w:lang w:eastAsia="ja-JP"/>
              </w:rPr>
              <w:t>-</w:t>
            </w:r>
          </w:p>
        </w:tc>
        <w:tc>
          <w:tcPr>
            <w:tcW w:w="4710" w:type="dxa"/>
            <w:gridSpan w:val="2"/>
            <w:vAlign w:val="center"/>
          </w:tcPr>
          <w:p w14:paraId="05A6F5B0" w14:textId="77777777" w:rsidR="00D43E7F" w:rsidRPr="00B93C63" w:rsidRDefault="00D43E7F" w:rsidP="00B27FDD">
            <w:pPr>
              <w:pStyle w:val="TAC"/>
              <w:rPr>
                <w:rFonts w:cs="Arial"/>
                <w:lang w:eastAsia="ja-JP"/>
              </w:rPr>
            </w:pPr>
            <w:r w:rsidRPr="00B93C63">
              <w:rPr>
                <w:rFonts w:cs="Arial"/>
                <w:lang w:eastAsia="ja-JP"/>
              </w:rPr>
              <w:t>AWGN</w:t>
            </w:r>
          </w:p>
        </w:tc>
      </w:tr>
      <w:tr w:rsidR="00D43E7F" w:rsidRPr="00B93C63" w14:paraId="64385C3C" w14:textId="77777777" w:rsidTr="00B27FDD">
        <w:trPr>
          <w:cantSplit/>
          <w:jc w:val="center"/>
        </w:trPr>
        <w:tc>
          <w:tcPr>
            <w:tcW w:w="8288" w:type="dxa"/>
            <w:gridSpan w:val="4"/>
            <w:vAlign w:val="center"/>
          </w:tcPr>
          <w:p w14:paraId="45487EF6" w14:textId="77777777" w:rsidR="00D43E7F" w:rsidRPr="00B93C63" w:rsidRDefault="00D43E7F" w:rsidP="00B27FDD">
            <w:pPr>
              <w:pStyle w:val="TAN"/>
              <w:rPr>
                <w:rFonts w:cs="Arial"/>
                <w:lang w:eastAsia="ja-JP"/>
              </w:rPr>
            </w:pPr>
            <w:r w:rsidRPr="00B93C63">
              <w:rPr>
                <w:rFonts w:cs="Arial"/>
                <w:lang w:eastAsia="ja-JP"/>
              </w:rPr>
              <w:t>Note 1:</w:t>
            </w:r>
            <w:r w:rsidRPr="00B93C63">
              <w:rPr>
                <w:rFonts w:cs="Arial"/>
                <w:lang w:eastAsia="ja-JP"/>
              </w:rPr>
              <w:tab/>
              <w:t xml:space="preserve">Interference from other UEs and noise sources not specified in the test is assumed to be constant over subcarriers and time and shall be modelled as AWGN of appropriate power for </w:t>
            </w:r>
            <w:r w:rsidRPr="00B93C63">
              <w:rPr>
                <w:rFonts w:cs="v4.2.0"/>
                <w:position w:val="-12"/>
                <w:lang w:eastAsia="ja-JP"/>
              </w:rPr>
              <w:object w:dxaOrig="400" w:dyaOrig="360" w14:anchorId="60493716">
                <v:shape id="_x0000_i1212" type="#_x0000_t75" style="width:20.5pt;height:20.5pt" o:ole="" fillcolor="window">
                  <v:imagedata r:id="rId168" o:title=""/>
                </v:shape>
                <o:OLEObject Type="Embed" ProgID="Equation.3" ShapeID="_x0000_i1212" DrawAspect="Content" ObjectID="_1749664585" r:id="rId208"/>
              </w:object>
            </w:r>
            <w:r w:rsidRPr="00B93C63">
              <w:rPr>
                <w:rFonts w:cs="Arial"/>
                <w:lang w:eastAsia="ja-JP"/>
              </w:rPr>
              <w:t xml:space="preserve"> to be fulfilled.</w:t>
            </w:r>
          </w:p>
          <w:p w14:paraId="093B7EDC" w14:textId="77777777" w:rsidR="00D43E7F" w:rsidRPr="00B93C63" w:rsidRDefault="00D43E7F" w:rsidP="00B27FDD">
            <w:pPr>
              <w:pStyle w:val="TAN"/>
              <w:rPr>
                <w:rFonts w:cs="Arial"/>
                <w:lang w:eastAsia="ja-JP"/>
              </w:rPr>
            </w:pPr>
            <w:r w:rsidRPr="00B93C63">
              <w:rPr>
                <w:rFonts w:cs="Arial"/>
                <w:lang w:eastAsia="ja-JP"/>
              </w:rPr>
              <w:t>Note 2:</w:t>
            </w:r>
            <w:r w:rsidRPr="00B93C63">
              <w:rPr>
                <w:rFonts w:cs="Arial"/>
                <w:lang w:eastAsia="ja-JP"/>
              </w:rPr>
              <w:tab/>
              <w:t xml:space="preserve">Es/Iot, </w:t>
            </w:r>
            <w:r>
              <w:rPr>
                <w:rFonts w:cs="Arial"/>
                <w:lang w:eastAsia="ja-JP"/>
              </w:rPr>
              <w:t>PSSCH</w:t>
            </w:r>
            <w:r w:rsidRPr="00B93C63">
              <w:rPr>
                <w:rFonts w:cs="Arial"/>
                <w:lang w:eastAsia="ja-JP"/>
              </w:rPr>
              <w:t>-RSRP and S</w:t>
            </w:r>
            <w:r>
              <w:rPr>
                <w:rFonts w:cs="Arial"/>
                <w:lang w:eastAsia="ja-JP"/>
              </w:rPr>
              <w:t>L</w:t>
            </w:r>
            <w:r w:rsidRPr="00B93C63">
              <w:rPr>
                <w:rFonts w:cs="Arial"/>
                <w:lang w:eastAsia="ja-JP"/>
              </w:rPr>
              <w:t>-RSSI levels have been derived from other parameters for information purposes. They are not settable parameters themselves.</w:t>
            </w:r>
          </w:p>
          <w:p w14:paraId="4A7E6915" w14:textId="77777777" w:rsidR="00D43E7F" w:rsidRDefault="00D43E7F" w:rsidP="00B27FDD">
            <w:pPr>
              <w:pStyle w:val="TAN"/>
              <w:rPr>
                <w:rFonts w:cs="Arial"/>
                <w:lang w:eastAsia="ja-JP"/>
              </w:rPr>
            </w:pPr>
            <w:r>
              <w:rPr>
                <w:rFonts w:cs="Arial"/>
                <w:lang w:eastAsia="ja-JP"/>
              </w:rPr>
              <w:t>Note 3:</w:t>
            </w:r>
            <w:r w:rsidRPr="00B93C63">
              <w:rPr>
                <w:rFonts w:cs="Arial"/>
                <w:lang w:eastAsia="ja-JP"/>
              </w:rPr>
              <w:tab/>
            </w:r>
            <w:r>
              <w:rPr>
                <w:rFonts w:cs="Arial"/>
                <w:lang w:eastAsia="ja-JP"/>
              </w:rPr>
              <w:t>For UE 10 to 29, occupying subchannel #1/2</w:t>
            </w:r>
          </w:p>
          <w:p w14:paraId="6E921614" w14:textId="77777777" w:rsidR="00D43E7F" w:rsidRDefault="00D43E7F" w:rsidP="00B27FDD">
            <w:pPr>
              <w:pStyle w:val="TAN"/>
              <w:rPr>
                <w:rFonts w:eastAsia="Malgun Gothic"/>
              </w:rPr>
            </w:pPr>
            <w:r>
              <w:rPr>
                <w:rFonts w:cs="Arial"/>
                <w:lang w:eastAsia="ja-JP"/>
              </w:rPr>
              <w:t>Note 4:</w:t>
            </w:r>
            <w:r w:rsidRPr="00B93C63">
              <w:rPr>
                <w:rFonts w:cs="Arial"/>
                <w:lang w:eastAsia="ja-JP"/>
              </w:rPr>
              <w:tab/>
            </w:r>
            <w:r>
              <w:rPr>
                <w:rFonts w:cs="Arial"/>
                <w:lang w:eastAsia="ja-JP"/>
              </w:rPr>
              <w:t xml:space="preserve">For UE 0 to 9 and 30 to 49, occupying subchannel </w:t>
            </w:r>
            <w:r w:rsidRPr="00B93C63">
              <w:rPr>
                <w:rFonts w:eastAsia="Malgun Gothic"/>
              </w:rPr>
              <w:t>#</w:t>
            </w:r>
            <w:r>
              <w:rPr>
                <w:rFonts w:eastAsia="Malgun Gothic"/>
              </w:rPr>
              <w:t>0/</w:t>
            </w:r>
            <w:r w:rsidRPr="00B93C63">
              <w:rPr>
                <w:rFonts w:eastAsia="Malgun Gothic"/>
              </w:rPr>
              <w:t>3</w:t>
            </w:r>
            <w:r>
              <w:rPr>
                <w:rFonts w:eastAsia="Malgun Gothic"/>
              </w:rPr>
              <w:t>/4</w:t>
            </w:r>
          </w:p>
          <w:p w14:paraId="7565FA18" w14:textId="77777777" w:rsidR="00D43E7F" w:rsidRPr="00B93C63" w:rsidRDefault="00D43E7F" w:rsidP="00B27FDD">
            <w:pPr>
              <w:pStyle w:val="TAN"/>
              <w:rPr>
                <w:rFonts w:cs="Arial"/>
                <w:lang w:eastAsia="ja-JP"/>
              </w:rPr>
            </w:pPr>
            <w:r>
              <w:rPr>
                <w:rFonts w:cs="Arial"/>
                <w:lang w:eastAsia="ja-JP"/>
              </w:rPr>
              <w:t>Note 5</w:t>
            </w:r>
            <w:r w:rsidRPr="003E0C3C">
              <w:rPr>
                <w:rFonts w:cs="Arial"/>
                <w:lang w:eastAsia="ja-JP"/>
              </w:rPr>
              <w:t>:</w:t>
            </w:r>
            <w:r w:rsidRPr="00B93C63">
              <w:rPr>
                <w:rFonts w:cs="Arial"/>
                <w:lang w:eastAsia="ja-JP"/>
              </w:rPr>
              <w:tab/>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61374AD4" w14:textId="77777777" w:rsidR="00D43E7F" w:rsidRPr="00B93C63" w:rsidRDefault="00D43E7F" w:rsidP="00D43E7F"/>
    <w:p w14:paraId="213E8979" w14:textId="77777777" w:rsidR="00D43E7F" w:rsidRPr="002A2013" w:rsidRDefault="00D43E7F" w:rsidP="00D43E7F">
      <w:pPr>
        <w:pStyle w:val="Heading5"/>
        <w:rPr>
          <w:lang w:eastAsia="zh-CN"/>
        </w:rPr>
      </w:pPr>
      <w:r w:rsidRPr="00BF3A3C">
        <w:rPr>
          <w:lang w:eastAsia="zh-CN"/>
        </w:rPr>
        <w:t>A.9.</w:t>
      </w:r>
      <w:r w:rsidRPr="002A2013">
        <w:rPr>
          <w:lang w:eastAsia="zh-CN"/>
        </w:rPr>
        <w:t>1.4.6.2</w:t>
      </w:r>
      <w:r w:rsidRPr="002A2013">
        <w:rPr>
          <w:lang w:eastAsia="zh-CN"/>
        </w:rPr>
        <w:tab/>
        <w:t>Test Requirements</w:t>
      </w:r>
    </w:p>
    <w:p w14:paraId="772CB45B" w14:textId="77777777" w:rsidR="00D43E7F" w:rsidRDefault="00D43E7F" w:rsidP="00D43E7F">
      <w:r w:rsidRPr="002A2013">
        <w:t>The test time T1 and T2 should be long enough. The rate of PSSCH transmissions on the resources on subchannel #1 or #</w:t>
      </w:r>
      <w:r w:rsidRPr="002A2013">
        <w:rPr>
          <w:lang w:eastAsia="zh-CN"/>
        </w:rPr>
        <w:t>2</w:t>
      </w:r>
      <w:r w:rsidRPr="002A2013">
        <w:t xml:space="preserve"> shall be </w:t>
      </w:r>
      <w:r w:rsidRPr="002A2013">
        <w:rPr>
          <w:lang w:eastAsia="zh-CN"/>
        </w:rPr>
        <w:t>less</w:t>
      </w:r>
      <w:r w:rsidRPr="002A2013">
        <w:t xml:space="preserve"> than </w:t>
      </w:r>
      <w:r w:rsidRPr="002A2013">
        <w:rPr>
          <w:lang w:eastAsia="zh-CN"/>
        </w:rPr>
        <w:t>1</w:t>
      </w:r>
      <w:r w:rsidRPr="002A2013">
        <w:t>0% during T1. The rate of PSSCH transmissions on the resources on subchannel #1 or #</w:t>
      </w:r>
      <w:r w:rsidRPr="002A2013">
        <w:rPr>
          <w:lang w:eastAsia="zh-CN"/>
        </w:rPr>
        <w:t>2</w:t>
      </w:r>
      <w:r w:rsidRPr="002A2013">
        <w:t xml:space="preserve"> shall be </w:t>
      </w:r>
      <w:r w:rsidRPr="002A2013">
        <w:rPr>
          <w:lang w:eastAsia="zh-CN"/>
        </w:rPr>
        <w:t>more</w:t>
      </w:r>
      <w:r w:rsidRPr="002A2013">
        <w:t xml:space="preserve"> than </w:t>
      </w:r>
      <w:r w:rsidRPr="002A2013">
        <w:rPr>
          <w:lang w:eastAsia="zh-CN"/>
        </w:rPr>
        <w:t>9</w:t>
      </w:r>
      <w:r w:rsidRPr="002A2013">
        <w:t>0% during T2. The PSSCH transmission should happen only in the receiver SL UE SL-DRX active</w:t>
      </w:r>
      <w:r w:rsidRPr="00BE25CF">
        <w:t xml:space="preserve"> time</w:t>
      </w:r>
      <w:r>
        <w:t>.</w:t>
      </w:r>
    </w:p>
    <w:p w14:paraId="7D751DB6" w14:textId="77777777" w:rsidR="00BE3117" w:rsidRPr="006B5636" w:rsidRDefault="00BE3117" w:rsidP="00BE3117"/>
    <w:p w14:paraId="743D094C" w14:textId="77777777" w:rsidR="00393BD8" w:rsidRPr="001108A7" w:rsidRDefault="00393BD8" w:rsidP="00393BD8">
      <w:pPr>
        <w:pStyle w:val="Heading3"/>
        <w:rPr>
          <w:snapToGrid w:val="0"/>
        </w:rPr>
      </w:pPr>
      <w:r w:rsidRPr="001108A7">
        <w:rPr>
          <w:snapToGrid w:val="0"/>
        </w:rPr>
        <w:t>A.9.1.5</w:t>
      </w:r>
      <w:r w:rsidRPr="001108A7">
        <w:rPr>
          <w:snapToGrid w:val="0"/>
        </w:rPr>
        <w:tab/>
        <w:t>Test for Congestion Control Measurement</w:t>
      </w:r>
    </w:p>
    <w:p w14:paraId="649A9900" w14:textId="77777777" w:rsidR="00393BD8" w:rsidRPr="00B93C63" w:rsidRDefault="00393BD8" w:rsidP="00393BD8">
      <w:pPr>
        <w:pStyle w:val="Heading4"/>
      </w:pPr>
      <w:r>
        <w:t>A.9.1.5</w:t>
      </w:r>
      <w:r w:rsidRPr="00B93C63">
        <w:t>.1</w:t>
      </w:r>
      <w:r w:rsidRPr="00B93C63">
        <w:tab/>
        <w:t>Test Purpose and Environment</w:t>
      </w:r>
    </w:p>
    <w:p w14:paraId="61F58AA4" w14:textId="4397DF2B" w:rsidR="007D5429" w:rsidRPr="00B93C63" w:rsidRDefault="007D5429" w:rsidP="007D5429">
      <w:pPr>
        <w:rPr>
          <w:rFonts w:cs="v4.2.0"/>
        </w:rPr>
      </w:pPr>
      <w:r w:rsidRPr="00B93C63">
        <w:rPr>
          <w:rFonts w:cs="v4.2.0"/>
        </w:rPr>
        <w:t>The purpose of this test is to verify the congestion control measurement requirements in section 1</w:t>
      </w:r>
      <w:r>
        <w:rPr>
          <w:rFonts w:cs="v4.2.0"/>
        </w:rPr>
        <w:t>2</w:t>
      </w:r>
      <w:r w:rsidRPr="00B93C63">
        <w:rPr>
          <w:rFonts w:cs="v4.2.0"/>
        </w:rPr>
        <w:t>.6</w:t>
      </w:r>
      <w:r>
        <w:rPr>
          <w:rFonts w:cs="v4.2.0"/>
        </w:rPr>
        <w:t xml:space="preserve">. For UE supporting </w:t>
      </w:r>
      <w:r w:rsidRPr="00F06B1A">
        <w:t>NR Uu and sidelink operation</w:t>
      </w:r>
      <w:r>
        <w:rPr>
          <w:rFonts w:cs="v4.2.0"/>
        </w:rPr>
        <w:t xml:space="preserve">, this test will also verify that </w:t>
      </w:r>
      <w:r w:rsidRPr="00B93C63">
        <w:rPr>
          <w:rFonts w:cs="v4.2.0"/>
        </w:rPr>
        <w:t xml:space="preserve">V2X UE makes correct reporting of an event. </w:t>
      </w:r>
    </w:p>
    <w:p w14:paraId="23D492B7" w14:textId="65C2F57D" w:rsidR="007D5429" w:rsidRDefault="007D5429" w:rsidP="007D5429">
      <w:r w:rsidRPr="00B93C63">
        <w:rPr>
          <w:rFonts w:cs="v4.2.0"/>
        </w:rPr>
        <w:lastRenderedPageBreak/>
        <w:t>The test parameters are given in Table A.</w:t>
      </w:r>
      <w:r>
        <w:rPr>
          <w:rFonts w:cs="v4.2.0"/>
        </w:rPr>
        <w:t>9</w:t>
      </w:r>
      <w:r w:rsidRPr="00B93C63">
        <w:rPr>
          <w:rFonts w:cs="v4.2.0"/>
        </w:rPr>
        <w:t>.</w:t>
      </w:r>
      <w:r>
        <w:rPr>
          <w:rFonts w:cs="v4.2.0"/>
        </w:rPr>
        <w:t>1.5</w:t>
      </w:r>
      <w:r w:rsidRPr="00B93C63">
        <w:rPr>
          <w:rFonts w:cs="v4.2.0"/>
        </w:rPr>
        <w:t>.1-1</w:t>
      </w:r>
      <w:r>
        <w:rPr>
          <w:rFonts w:cs="v4.2.0"/>
        </w:rPr>
        <w:t xml:space="preserve">, </w:t>
      </w:r>
      <w:r w:rsidRPr="00B93C63">
        <w:rPr>
          <w:rFonts w:cs="v4.2.0"/>
        </w:rPr>
        <w:t xml:space="preserve"> Table A.</w:t>
      </w:r>
      <w:r>
        <w:rPr>
          <w:rFonts w:cs="v4.2.0"/>
        </w:rPr>
        <w:t>9</w:t>
      </w:r>
      <w:r w:rsidRPr="00B93C63">
        <w:rPr>
          <w:rFonts w:cs="v4.2.0"/>
        </w:rPr>
        <w:t>.</w:t>
      </w:r>
      <w:r>
        <w:rPr>
          <w:rFonts w:cs="v4.2.0"/>
        </w:rPr>
        <w:t>1.5</w:t>
      </w:r>
      <w:r w:rsidRPr="00B93C63">
        <w:rPr>
          <w:rFonts w:cs="v4.2.0"/>
        </w:rPr>
        <w:t>.1-</w:t>
      </w:r>
      <w:r>
        <w:rPr>
          <w:rFonts w:cs="v4.2.0"/>
        </w:rPr>
        <w:t xml:space="preserve">2 , </w:t>
      </w:r>
      <w:r w:rsidRPr="00B93C63">
        <w:rPr>
          <w:rFonts w:cs="v4.2.0"/>
        </w:rPr>
        <w:t>A.</w:t>
      </w:r>
      <w:r>
        <w:rPr>
          <w:rFonts w:cs="v4.2.0"/>
        </w:rPr>
        <w:t>9.1.5</w:t>
      </w:r>
      <w:r w:rsidRPr="00B93C63">
        <w:rPr>
          <w:rFonts w:cs="v4.2.0"/>
        </w:rPr>
        <w:t>.1-</w:t>
      </w:r>
      <w:r>
        <w:rPr>
          <w:rFonts w:cs="v4.2.0"/>
        </w:rPr>
        <w:t>3</w:t>
      </w:r>
      <w:r w:rsidRPr="00B93C63">
        <w:rPr>
          <w:rFonts w:cs="v4.2.0"/>
        </w:rPr>
        <w:t xml:space="preserve"> </w:t>
      </w:r>
      <w:r>
        <w:rPr>
          <w:rFonts w:cs="v4.2.0"/>
        </w:rPr>
        <w:t xml:space="preserve">and A.9.1.5.1-4 </w:t>
      </w:r>
      <w:r w:rsidRPr="00B93C63">
        <w:rPr>
          <w:rFonts w:cs="v4.2.0"/>
        </w:rPr>
        <w:t xml:space="preserve">below. </w:t>
      </w:r>
      <w:r w:rsidRPr="00B93C63">
        <w:t xml:space="preserve">There are 4 active </w:t>
      </w:r>
      <w:r>
        <w:t xml:space="preserve">V2X </w:t>
      </w:r>
      <w:r w:rsidRPr="00B93C63">
        <w:t xml:space="preserve">sidelink UEs in this test. The test system shall emulate the active sidelink UE to transmit PSCCH/PSSCH every </w:t>
      </w:r>
      <w:r>
        <w:t>5</w:t>
      </w:r>
      <w:r w:rsidRPr="00B93C63">
        <w:t xml:space="preserve">0ms. </w:t>
      </w:r>
      <w:r>
        <w:t>Additionally, For UE supporting NR Uu and sidelink operation, there is an active Cell (Cell 1) in this test. For UE only s</w:t>
      </w:r>
      <w:r>
        <w:rPr>
          <w:lang w:eastAsia="zh-CN"/>
        </w:rPr>
        <w:t>upporting NR sidelink</w:t>
      </w:r>
      <w:r>
        <w:t>, There are no active cell</w:t>
      </w:r>
      <w:r w:rsidRPr="007C7446">
        <w:t xml:space="preserve"> and GNSS </w:t>
      </w:r>
      <w:r w:rsidRPr="007C7446">
        <w:rPr>
          <w:lang w:eastAsia="zh-CN"/>
        </w:rPr>
        <w:t xml:space="preserve">is reliable </w:t>
      </w:r>
      <w:r w:rsidRPr="007C7446">
        <w:t xml:space="preserve">during the whole test. </w:t>
      </w:r>
      <w:r w:rsidRPr="007C7446">
        <w:rPr>
          <w:lang w:eastAsia="zh-CN"/>
        </w:rPr>
        <w:t>T</w:t>
      </w:r>
      <w:r w:rsidRPr="007C7446">
        <w:t>he</w:t>
      </w:r>
      <w:r w:rsidRPr="007C7446">
        <w:rPr>
          <w:lang w:eastAsia="zh-CN"/>
        </w:rPr>
        <w:t xml:space="preserve"> test system can emulate and send the GNSS signal to the test UE. The test parameters for GNSS signals are defined in B.</w:t>
      </w:r>
      <w:r>
        <w:rPr>
          <w:lang w:eastAsia="zh-CN"/>
        </w:rPr>
        <w:t>4</w:t>
      </w:r>
      <w:r w:rsidRPr="007C7446">
        <w:rPr>
          <w:lang w:eastAsia="zh-CN"/>
        </w:rPr>
        <w:t>.1.</w:t>
      </w:r>
    </w:p>
    <w:p w14:paraId="2D0D47DB" w14:textId="77777777" w:rsidR="007D5429" w:rsidRDefault="007D5429" w:rsidP="007D5429">
      <w:r w:rsidRPr="00B93C63">
        <w:rPr>
          <w:rFonts w:cs="v4.2.0"/>
        </w:rPr>
        <w:t xml:space="preserve">The test consists of two successive time periods, with time duration of T1, and T2 respectively. </w:t>
      </w:r>
      <w:r w:rsidRPr="00B93C63">
        <w:rPr>
          <w:lang w:val="en-US"/>
        </w:rPr>
        <w:t xml:space="preserve">During T1, all of </w:t>
      </w:r>
      <w:r w:rsidRPr="00B93C63">
        <w:t xml:space="preserve">active </w:t>
      </w:r>
      <w:r>
        <w:t xml:space="preserve">V2X </w:t>
      </w:r>
      <w:r w:rsidRPr="00B93C63">
        <w:t>sidelink UEs</w:t>
      </w:r>
      <w:r w:rsidRPr="00B93C63">
        <w:rPr>
          <w:lang w:val="en-US"/>
        </w:rPr>
        <w:t xml:space="preserve"> are </w:t>
      </w:r>
      <w:r>
        <w:rPr>
          <w:lang w:val="en-US"/>
        </w:rPr>
        <w:t xml:space="preserve">configured to </w:t>
      </w:r>
      <w:r w:rsidRPr="00B93C63">
        <w:t xml:space="preserve">transmit PSCCH/PSSCH </w:t>
      </w:r>
      <w:r>
        <w:rPr>
          <w:lang w:val="en-US"/>
        </w:rPr>
        <w:t xml:space="preserve">with lower transmission power </w:t>
      </w:r>
      <w:r w:rsidRPr="00B93C63">
        <w:t xml:space="preserve">every </w:t>
      </w:r>
      <w:r>
        <w:t>5</w:t>
      </w:r>
      <w:r w:rsidRPr="00B93C63">
        <w:t>0ms</w:t>
      </w:r>
      <w:r w:rsidRPr="00B93C63">
        <w:rPr>
          <w:lang w:val="en-US"/>
        </w:rPr>
        <w:t xml:space="preserve">. During T2, all of </w:t>
      </w:r>
      <w:r w:rsidRPr="00B93C63">
        <w:t xml:space="preserve">active </w:t>
      </w:r>
      <w:r>
        <w:t xml:space="preserve">V2X </w:t>
      </w:r>
      <w:r w:rsidRPr="00B93C63">
        <w:t>sidelink UEs</w:t>
      </w:r>
      <w:r w:rsidRPr="00B93C63">
        <w:rPr>
          <w:lang w:val="en-US"/>
        </w:rPr>
        <w:t xml:space="preserve"> are </w:t>
      </w:r>
      <w:r>
        <w:rPr>
          <w:lang w:val="en-US"/>
        </w:rPr>
        <w:t xml:space="preserve">configured to </w:t>
      </w:r>
      <w:r w:rsidRPr="00B93C63">
        <w:t xml:space="preserve">transmit PSCCH/PSSCH </w:t>
      </w:r>
      <w:r>
        <w:rPr>
          <w:lang w:val="en-US"/>
        </w:rPr>
        <w:t xml:space="preserve">with higher transmission power </w:t>
      </w:r>
      <w:r w:rsidRPr="00B93C63">
        <w:t xml:space="preserve">every </w:t>
      </w:r>
      <w:r>
        <w:t>5</w:t>
      </w:r>
      <w:r w:rsidRPr="00B93C63">
        <w:t>0ms.</w:t>
      </w:r>
    </w:p>
    <w:p w14:paraId="718A5A12" w14:textId="77777777" w:rsidR="007D5429" w:rsidRDefault="007D5429" w:rsidP="007D5429">
      <w:pPr>
        <w:rPr>
          <w:rFonts w:cs="v4.2.0"/>
        </w:rPr>
      </w:pPr>
      <w:r>
        <w:t xml:space="preserve">For UE supporting NR Uu and sidelink operation, the UE under test and all active sidelink UEs select PCell as synchonization source </w:t>
      </w:r>
      <w:r w:rsidRPr="00B93C63">
        <w:rPr>
          <w:rFonts w:cs="v4.2.0"/>
        </w:rPr>
        <w:t xml:space="preserve">In the measurement control information it is indicated to the V2X UE that event-triggered reporting with Event </w:t>
      </w:r>
      <w:r>
        <w:rPr>
          <w:rFonts w:cs="v4.2.0"/>
        </w:rPr>
        <w:t>C</w:t>
      </w:r>
      <w:r w:rsidRPr="00B93C63">
        <w:rPr>
          <w:rFonts w:cs="v4.2.0"/>
        </w:rPr>
        <w:t>1 is used.</w:t>
      </w:r>
    </w:p>
    <w:p w14:paraId="63AE699C" w14:textId="77777777" w:rsidR="007D5429" w:rsidRDefault="007D5429" w:rsidP="007D5429">
      <w:r>
        <w:t>For UE only s</w:t>
      </w:r>
      <w:r>
        <w:rPr>
          <w:lang w:eastAsia="zh-CN"/>
        </w:rPr>
        <w:t xml:space="preserve">upporting NR sidelink, </w:t>
      </w:r>
      <w:r>
        <w:t>the UE under test and all active sidelink UEs select GNSS as synchonization source.</w:t>
      </w:r>
      <w:r w:rsidRPr="008656AF">
        <w:t xml:space="preserve"> </w:t>
      </w:r>
      <w:r>
        <w:t>T</w:t>
      </w:r>
      <w:r w:rsidRPr="008656AF">
        <w:t>he UE is triggered by the test loop function or the upper layers to transmit for V2X Sidelink Communication</w:t>
      </w:r>
      <w:r>
        <w:t>.</w:t>
      </w:r>
    </w:p>
    <w:p w14:paraId="3516764A" w14:textId="77777777" w:rsidR="007D5429" w:rsidRPr="00AE4C2B" w:rsidRDefault="007D5429" w:rsidP="007D5429">
      <w:r>
        <w:t xml:space="preserve">For UE supporting NR Uu and sidelink operation, </w:t>
      </w:r>
      <w:r w:rsidRPr="004E396D">
        <w:t xml:space="preserve">Supported test configurations </w:t>
      </w:r>
      <w:r>
        <w:t xml:space="preserve">for FR1 NR cell </w:t>
      </w:r>
      <w:r w:rsidRPr="004E396D">
        <w:t xml:space="preserve">are shown in Table </w:t>
      </w:r>
      <w:r>
        <w:t>A.9.1.5.1.1</w:t>
      </w:r>
      <w:r w:rsidRPr="004E396D">
        <w:t>-</w:t>
      </w:r>
      <w:r>
        <w:t>1.</w:t>
      </w:r>
    </w:p>
    <w:p w14:paraId="18B008D8" w14:textId="77777777" w:rsidR="007D5429" w:rsidRDefault="007D5429" w:rsidP="007D5429">
      <w:pPr>
        <w:pStyle w:val="TH"/>
      </w:pPr>
      <w:r w:rsidRPr="004E396D">
        <w:t>Table A.</w:t>
      </w:r>
      <w:r>
        <w:t>9</w:t>
      </w:r>
      <w:r w:rsidRPr="004E396D">
        <w:t>.</w:t>
      </w:r>
      <w:r>
        <w:t>1.5</w:t>
      </w:r>
      <w:r w:rsidRPr="004E396D">
        <w:t>.1.1-</w:t>
      </w:r>
      <w:r>
        <w:t>1</w:t>
      </w:r>
      <w:r w:rsidRPr="004E396D">
        <w:t xml:space="preserve">: Supported </w:t>
      </w:r>
      <w:r>
        <w:t>T</w:t>
      </w:r>
      <w:r w:rsidRPr="004E396D">
        <w:t xml:space="preserve">est </w:t>
      </w:r>
      <w:r>
        <w:t>C</w:t>
      </w:r>
      <w:r w:rsidRPr="004E396D">
        <w:t xml:space="preserve">onfigurations </w:t>
      </w:r>
      <w:r w:rsidRPr="007862FB">
        <w:t xml:space="preserve">for </w:t>
      </w:r>
      <w:r>
        <w:t xml:space="preserve">FR1 </w:t>
      </w:r>
      <w:r w:rsidRPr="007862FB">
        <w:t>NR cell</w:t>
      </w:r>
      <w:r>
        <w:t xml:space="preserve"> (only for </w:t>
      </w:r>
      <w:r>
        <w:rPr>
          <w:rFonts w:cs="v4.2.0"/>
        </w:rPr>
        <w:t xml:space="preserve">UE supporting both </w:t>
      </w:r>
      <w:r w:rsidRPr="00F06B1A">
        <w:t>NR Uu and sidelink operation</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302"/>
      </w:tblGrid>
      <w:tr w:rsidR="009C1C60" w:rsidRPr="003E0C3C" w14:paraId="04E1E0D5" w14:textId="77777777" w:rsidTr="00CD0CCC">
        <w:trPr>
          <w:trHeight w:val="274"/>
          <w:jc w:val="center"/>
        </w:trPr>
        <w:tc>
          <w:tcPr>
            <w:tcW w:w="1631" w:type="dxa"/>
            <w:shd w:val="clear" w:color="auto" w:fill="auto"/>
          </w:tcPr>
          <w:p w14:paraId="6D3ED7A0" w14:textId="77777777" w:rsidR="009C1C60" w:rsidRPr="003E0C3C" w:rsidRDefault="009C1C60" w:rsidP="00CD0CCC">
            <w:pPr>
              <w:pStyle w:val="TAH"/>
              <w:rPr>
                <w:rFonts w:cs="Arial"/>
                <w:lang w:val="en-US" w:eastAsia="zh-TW"/>
              </w:rPr>
            </w:pPr>
            <w:r w:rsidRPr="003E0C3C">
              <w:rPr>
                <w:rFonts w:cs="Arial"/>
                <w:lang w:val="en-US" w:eastAsia="zh-TW"/>
              </w:rPr>
              <w:t>Configuration</w:t>
            </w:r>
          </w:p>
        </w:tc>
        <w:tc>
          <w:tcPr>
            <w:tcW w:w="6302" w:type="dxa"/>
            <w:shd w:val="clear" w:color="auto" w:fill="auto"/>
          </w:tcPr>
          <w:p w14:paraId="1EE2FBC8" w14:textId="77777777" w:rsidR="009C1C60" w:rsidRPr="003E0C3C" w:rsidRDefault="009C1C60" w:rsidP="00CD0CCC">
            <w:pPr>
              <w:pStyle w:val="TAH"/>
              <w:rPr>
                <w:rFonts w:cs="Arial"/>
                <w:lang w:val="en-US" w:eastAsia="zh-TW"/>
              </w:rPr>
            </w:pPr>
            <w:r w:rsidRPr="003E0C3C">
              <w:rPr>
                <w:rFonts w:cs="Arial"/>
                <w:lang w:val="en-US" w:eastAsia="zh-TW"/>
              </w:rPr>
              <w:t>Description</w:t>
            </w:r>
          </w:p>
        </w:tc>
      </w:tr>
      <w:tr w:rsidR="009C1C60" w:rsidRPr="003E0C3C" w14:paraId="1176E2AD" w14:textId="77777777" w:rsidTr="00CD0CCC">
        <w:trPr>
          <w:trHeight w:val="277"/>
          <w:jc w:val="center"/>
        </w:trPr>
        <w:tc>
          <w:tcPr>
            <w:tcW w:w="1631" w:type="dxa"/>
            <w:shd w:val="clear" w:color="auto" w:fill="auto"/>
          </w:tcPr>
          <w:p w14:paraId="687AEF31" w14:textId="77777777" w:rsidR="009C1C60" w:rsidRPr="003E0C3C" w:rsidRDefault="009C1C60" w:rsidP="00CD0CCC">
            <w:pPr>
              <w:pStyle w:val="TAL"/>
              <w:rPr>
                <w:rFonts w:cs="Arial"/>
                <w:lang w:val="en-US" w:eastAsia="zh-TW"/>
              </w:rPr>
            </w:pPr>
            <w:r w:rsidRPr="003E0C3C">
              <w:rPr>
                <w:rFonts w:cs="Arial"/>
                <w:lang w:val="en-US" w:eastAsia="zh-TW"/>
              </w:rPr>
              <w:t>1</w:t>
            </w:r>
          </w:p>
        </w:tc>
        <w:tc>
          <w:tcPr>
            <w:tcW w:w="6302" w:type="dxa"/>
            <w:shd w:val="clear" w:color="auto" w:fill="auto"/>
          </w:tcPr>
          <w:p w14:paraId="4F372442" w14:textId="77777777" w:rsidR="009C1C60" w:rsidRPr="003E0C3C" w:rsidRDefault="009C1C60" w:rsidP="00CD0CCC">
            <w:pPr>
              <w:pStyle w:val="TAL"/>
              <w:rPr>
                <w:rFonts w:cs="Arial"/>
                <w:lang w:val="en-US" w:eastAsia="zh-TW"/>
              </w:rPr>
            </w:pPr>
            <w:r w:rsidRPr="003E0C3C">
              <w:rPr>
                <w:rFonts w:cs="Arial"/>
                <w:lang w:val="en-US" w:eastAsia="zh-TW"/>
              </w:rPr>
              <w:t>NR Uu: FDD, SSB SCS 15 kHz, data SCS 15 kHz, BW 10 MHz</w:t>
            </w:r>
          </w:p>
        </w:tc>
      </w:tr>
      <w:tr w:rsidR="009C1C60" w:rsidRPr="003E0C3C" w14:paraId="22C01A4F" w14:textId="77777777" w:rsidTr="00CD0CCC">
        <w:trPr>
          <w:trHeight w:val="274"/>
          <w:jc w:val="center"/>
        </w:trPr>
        <w:tc>
          <w:tcPr>
            <w:tcW w:w="1631" w:type="dxa"/>
            <w:shd w:val="clear" w:color="auto" w:fill="auto"/>
          </w:tcPr>
          <w:p w14:paraId="18E2D381" w14:textId="77777777" w:rsidR="009C1C60" w:rsidRPr="003E0C3C" w:rsidRDefault="009C1C60" w:rsidP="00CD0CCC">
            <w:pPr>
              <w:pStyle w:val="TAL"/>
              <w:rPr>
                <w:rFonts w:cs="Arial"/>
                <w:lang w:val="en-US" w:eastAsia="zh-TW"/>
              </w:rPr>
            </w:pPr>
            <w:r w:rsidRPr="003E0C3C">
              <w:rPr>
                <w:rFonts w:cs="Arial"/>
                <w:lang w:val="en-US" w:eastAsia="zh-TW"/>
              </w:rPr>
              <w:t>2</w:t>
            </w:r>
          </w:p>
        </w:tc>
        <w:tc>
          <w:tcPr>
            <w:tcW w:w="6302" w:type="dxa"/>
            <w:shd w:val="clear" w:color="auto" w:fill="auto"/>
          </w:tcPr>
          <w:p w14:paraId="50D8A85F" w14:textId="77777777" w:rsidR="009C1C60" w:rsidRPr="003E0C3C" w:rsidRDefault="009C1C60" w:rsidP="00CD0CCC">
            <w:pPr>
              <w:pStyle w:val="TAL"/>
              <w:rPr>
                <w:rFonts w:cs="Arial"/>
                <w:lang w:val="en-US" w:eastAsia="zh-TW"/>
              </w:rPr>
            </w:pPr>
            <w:r w:rsidRPr="003E0C3C">
              <w:rPr>
                <w:rFonts w:cs="Arial"/>
                <w:lang w:val="en-US" w:eastAsia="zh-TW"/>
              </w:rPr>
              <w:t>NR Uu: TDD, SSB SCS 15 kHz, data SCS 15 kHz, BW 10 MHz</w:t>
            </w:r>
          </w:p>
        </w:tc>
      </w:tr>
      <w:tr w:rsidR="009C1C60" w:rsidRPr="003E0C3C" w14:paraId="25B93869" w14:textId="77777777" w:rsidTr="00CD0CCC">
        <w:trPr>
          <w:trHeight w:val="274"/>
          <w:jc w:val="center"/>
        </w:trPr>
        <w:tc>
          <w:tcPr>
            <w:tcW w:w="1631" w:type="dxa"/>
            <w:shd w:val="clear" w:color="auto" w:fill="auto"/>
          </w:tcPr>
          <w:p w14:paraId="3EBDFB5A" w14:textId="77777777" w:rsidR="009C1C60" w:rsidRPr="003E0C3C" w:rsidRDefault="009C1C60" w:rsidP="00CD0CCC">
            <w:pPr>
              <w:pStyle w:val="TAL"/>
              <w:rPr>
                <w:rFonts w:cs="Arial"/>
                <w:lang w:val="en-US" w:eastAsia="zh-TW"/>
              </w:rPr>
            </w:pPr>
            <w:r w:rsidRPr="003E0C3C">
              <w:rPr>
                <w:rFonts w:cs="Arial"/>
                <w:lang w:val="en-US" w:eastAsia="zh-TW"/>
              </w:rPr>
              <w:t>3</w:t>
            </w:r>
          </w:p>
        </w:tc>
        <w:tc>
          <w:tcPr>
            <w:tcW w:w="6302" w:type="dxa"/>
            <w:shd w:val="clear" w:color="auto" w:fill="auto"/>
          </w:tcPr>
          <w:p w14:paraId="19607D72" w14:textId="77777777" w:rsidR="009C1C60" w:rsidRPr="003E0C3C" w:rsidRDefault="009C1C60" w:rsidP="00CD0CCC">
            <w:pPr>
              <w:pStyle w:val="TAL"/>
              <w:rPr>
                <w:rFonts w:cs="Arial"/>
                <w:lang w:val="en-US" w:eastAsia="zh-TW"/>
              </w:rPr>
            </w:pPr>
            <w:r w:rsidRPr="003E0C3C">
              <w:rPr>
                <w:rFonts w:cs="Arial"/>
                <w:lang w:val="en-US" w:eastAsia="zh-TW"/>
              </w:rPr>
              <w:t>NR Uu: TDD, SSB SCS 30 kHz, data SCS 30 kHz, BW 40 MHz</w:t>
            </w:r>
          </w:p>
        </w:tc>
      </w:tr>
      <w:tr w:rsidR="009C1C60" w:rsidRPr="003E0C3C" w14:paraId="551C0960" w14:textId="77777777" w:rsidTr="00CD0CCC">
        <w:trPr>
          <w:trHeight w:val="274"/>
          <w:jc w:val="center"/>
        </w:trPr>
        <w:tc>
          <w:tcPr>
            <w:tcW w:w="7933" w:type="dxa"/>
            <w:gridSpan w:val="2"/>
            <w:shd w:val="clear" w:color="auto" w:fill="auto"/>
          </w:tcPr>
          <w:p w14:paraId="4DB5DE40" w14:textId="77777777" w:rsidR="009C1C60" w:rsidRPr="003E0C3C" w:rsidRDefault="009C1C60" w:rsidP="00CD0CCC">
            <w:pPr>
              <w:pStyle w:val="TAN"/>
              <w:rPr>
                <w:rFonts w:cs="Arial"/>
                <w:lang w:val="en-US" w:eastAsia="zh-TW"/>
              </w:rPr>
            </w:pPr>
            <w:r w:rsidRPr="003E0C3C">
              <w:rPr>
                <w:rFonts w:cs="Arial"/>
                <w:lang w:val="en-US" w:eastAsia="zh-TW"/>
              </w:rPr>
              <w:t>Note:</w:t>
            </w:r>
            <w:r w:rsidRPr="003E0C3C">
              <w:rPr>
                <w:rFonts w:cs="Arial"/>
                <w:lang w:val="en-US" w:eastAsia="zh-TW"/>
              </w:rPr>
              <w:tab/>
              <w:t>The UE is only required to pass in one of the supported test configurations in FR1</w:t>
            </w:r>
          </w:p>
        </w:tc>
      </w:tr>
    </w:tbl>
    <w:p w14:paraId="2FA096B2" w14:textId="77777777" w:rsidR="009C1C60" w:rsidRDefault="009C1C60" w:rsidP="00604C51"/>
    <w:p w14:paraId="3EC1F6F1" w14:textId="77777777" w:rsidR="009C1C60" w:rsidRPr="00B93C63" w:rsidRDefault="009C1C60" w:rsidP="009C1C60">
      <w:pPr>
        <w:pStyle w:val="TH"/>
      </w:pPr>
      <w:r w:rsidRPr="00B93C63">
        <w:rPr>
          <w:rFonts w:cs="v4.2.0"/>
        </w:rPr>
        <w:lastRenderedPageBreak/>
        <w:t>Table A.</w:t>
      </w:r>
      <w:r>
        <w:rPr>
          <w:rFonts w:cs="v4.2.0"/>
        </w:rPr>
        <w:t>9.1</w:t>
      </w:r>
      <w:r w:rsidRPr="00B93C63">
        <w:rPr>
          <w:rFonts w:cs="v4.2.0"/>
        </w:rPr>
        <w:t>.</w:t>
      </w:r>
      <w:r>
        <w:rPr>
          <w:rFonts w:cs="v4.2.0"/>
        </w:rPr>
        <w:t>5</w:t>
      </w:r>
      <w:r w:rsidRPr="00B93C63">
        <w:rPr>
          <w:rFonts w:cs="v4.2.0"/>
        </w:rPr>
        <w:t>.1-</w:t>
      </w:r>
      <w:r>
        <w:rPr>
          <w:rFonts w:cs="v4.2.0"/>
        </w:rPr>
        <w:t>2</w:t>
      </w:r>
      <w:r w:rsidRPr="00B93C63">
        <w:rPr>
          <w:rFonts w:cs="v4.2.0"/>
        </w:rPr>
        <w:t xml:space="preserve">: General test parameters for </w:t>
      </w:r>
      <w:r w:rsidRPr="00B93C63">
        <w:t>Congestion Control Measurement Test for V2X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2110"/>
        <w:gridCol w:w="836"/>
        <w:gridCol w:w="2400"/>
        <w:gridCol w:w="2899"/>
      </w:tblGrid>
      <w:tr w:rsidR="009C1C60" w:rsidRPr="00B93C63" w14:paraId="12A98E5E" w14:textId="77777777" w:rsidTr="00AB6AA6">
        <w:trPr>
          <w:jc w:val="center"/>
        </w:trPr>
        <w:tc>
          <w:tcPr>
            <w:tcW w:w="3215" w:type="dxa"/>
            <w:gridSpan w:val="2"/>
            <w:tcBorders>
              <w:bottom w:val="single" w:sz="4" w:space="0" w:color="auto"/>
            </w:tcBorders>
          </w:tcPr>
          <w:p w14:paraId="322B51F2" w14:textId="77777777" w:rsidR="009C1C60" w:rsidRPr="00B93C63" w:rsidRDefault="009C1C60" w:rsidP="00CD0CCC">
            <w:pPr>
              <w:pStyle w:val="TAH"/>
              <w:rPr>
                <w:rFonts w:eastAsia="Calibri" w:cs="Arial"/>
                <w:szCs w:val="22"/>
                <w:lang w:eastAsia="ja-JP"/>
              </w:rPr>
            </w:pPr>
            <w:r w:rsidRPr="00B93C63">
              <w:rPr>
                <w:rFonts w:eastAsia="Calibri" w:cs="Arial"/>
                <w:szCs w:val="22"/>
                <w:lang w:eastAsia="ja-JP"/>
              </w:rPr>
              <w:lastRenderedPageBreak/>
              <w:t>Parameter</w:t>
            </w:r>
          </w:p>
        </w:tc>
        <w:tc>
          <w:tcPr>
            <w:tcW w:w="836" w:type="dxa"/>
            <w:tcBorders>
              <w:bottom w:val="single" w:sz="4" w:space="0" w:color="auto"/>
            </w:tcBorders>
          </w:tcPr>
          <w:p w14:paraId="42F374F3" w14:textId="77777777" w:rsidR="009C1C60" w:rsidRPr="00B93C63" w:rsidRDefault="009C1C60" w:rsidP="00CD0CCC">
            <w:pPr>
              <w:pStyle w:val="TAH"/>
              <w:rPr>
                <w:rFonts w:eastAsia="Calibri" w:cs="Arial"/>
                <w:szCs w:val="22"/>
                <w:lang w:eastAsia="ja-JP"/>
              </w:rPr>
            </w:pPr>
            <w:r w:rsidRPr="00B93C63">
              <w:rPr>
                <w:rFonts w:eastAsia="Calibri" w:cs="Arial"/>
                <w:szCs w:val="22"/>
                <w:lang w:eastAsia="ja-JP"/>
              </w:rPr>
              <w:t>Unit</w:t>
            </w:r>
          </w:p>
        </w:tc>
        <w:tc>
          <w:tcPr>
            <w:tcW w:w="2400" w:type="dxa"/>
            <w:tcBorders>
              <w:bottom w:val="single" w:sz="4" w:space="0" w:color="auto"/>
            </w:tcBorders>
          </w:tcPr>
          <w:p w14:paraId="10DA656C" w14:textId="77777777" w:rsidR="009C1C60" w:rsidRPr="00B93C63" w:rsidRDefault="009C1C60" w:rsidP="00CD0CCC">
            <w:pPr>
              <w:pStyle w:val="TAH"/>
              <w:rPr>
                <w:rFonts w:eastAsia="Calibri" w:cs="Arial"/>
                <w:szCs w:val="22"/>
                <w:lang w:eastAsia="ja-JP"/>
              </w:rPr>
            </w:pPr>
            <w:r w:rsidRPr="00B93C63">
              <w:rPr>
                <w:rFonts w:eastAsia="Calibri" w:cs="Arial"/>
                <w:szCs w:val="22"/>
                <w:lang w:eastAsia="ja-JP"/>
              </w:rPr>
              <w:t>Value</w:t>
            </w:r>
          </w:p>
        </w:tc>
        <w:tc>
          <w:tcPr>
            <w:tcW w:w="2899" w:type="dxa"/>
            <w:tcBorders>
              <w:bottom w:val="single" w:sz="4" w:space="0" w:color="auto"/>
            </w:tcBorders>
          </w:tcPr>
          <w:p w14:paraId="25719D3A" w14:textId="77777777" w:rsidR="009C1C60" w:rsidRPr="00B93C63" w:rsidRDefault="009C1C60" w:rsidP="00CD0CCC">
            <w:pPr>
              <w:pStyle w:val="TAH"/>
              <w:rPr>
                <w:rFonts w:eastAsia="Calibri" w:cs="Arial"/>
                <w:szCs w:val="22"/>
                <w:lang w:eastAsia="ja-JP"/>
              </w:rPr>
            </w:pPr>
            <w:r w:rsidRPr="00B93C63">
              <w:rPr>
                <w:rFonts w:eastAsia="Calibri" w:cs="Arial"/>
                <w:szCs w:val="22"/>
                <w:lang w:eastAsia="ja-JP"/>
              </w:rPr>
              <w:t>Comment</w:t>
            </w:r>
          </w:p>
        </w:tc>
      </w:tr>
      <w:tr w:rsidR="007D5429" w:rsidRPr="00B93C63" w14:paraId="70C7A8A2" w14:textId="77777777" w:rsidTr="00AB6AA6">
        <w:trPr>
          <w:jc w:val="center"/>
        </w:trPr>
        <w:tc>
          <w:tcPr>
            <w:tcW w:w="3215" w:type="dxa"/>
            <w:gridSpan w:val="2"/>
          </w:tcPr>
          <w:p w14:paraId="0DC76CE4" w14:textId="10F2EE55" w:rsidR="007D5429" w:rsidRPr="00B93C63" w:rsidRDefault="007D5429" w:rsidP="007D5429">
            <w:pPr>
              <w:pStyle w:val="TAC"/>
              <w:jc w:val="left"/>
              <w:rPr>
                <w:rFonts w:eastAsia="Calibri" w:cs="Arial"/>
                <w:lang w:val="sv-FI" w:eastAsia="ja-JP"/>
              </w:rPr>
            </w:pPr>
            <w:r>
              <w:rPr>
                <w:lang w:val="it-IT" w:eastAsia="ja-JP"/>
              </w:rPr>
              <w:t>NR</w:t>
            </w:r>
            <w:r w:rsidRPr="00B93C63">
              <w:rPr>
                <w:lang w:val="it-IT" w:eastAsia="ja-JP"/>
              </w:rPr>
              <w:t xml:space="preserve"> RF Channel Number</w:t>
            </w:r>
          </w:p>
        </w:tc>
        <w:tc>
          <w:tcPr>
            <w:tcW w:w="836" w:type="dxa"/>
          </w:tcPr>
          <w:p w14:paraId="36A917E8" w14:textId="77777777" w:rsidR="007D5429" w:rsidRPr="00B93C63" w:rsidRDefault="007D5429" w:rsidP="007D5429">
            <w:pPr>
              <w:pStyle w:val="TAC"/>
              <w:rPr>
                <w:rFonts w:eastAsia="Calibri" w:cs="Arial"/>
                <w:lang w:val="sv-FI" w:eastAsia="ja-JP"/>
              </w:rPr>
            </w:pPr>
          </w:p>
        </w:tc>
        <w:tc>
          <w:tcPr>
            <w:tcW w:w="2400" w:type="dxa"/>
          </w:tcPr>
          <w:p w14:paraId="1006F826" w14:textId="77C67C0F" w:rsidR="007D5429" w:rsidRPr="00B93C63" w:rsidRDefault="007D5429" w:rsidP="007D5429">
            <w:pPr>
              <w:pStyle w:val="TAC"/>
              <w:rPr>
                <w:rFonts w:eastAsia="Calibri" w:cs="Arial"/>
                <w:lang w:eastAsia="ja-JP"/>
              </w:rPr>
            </w:pPr>
            <w:r>
              <w:rPr>
                <w:lang w:eastAsia="ja-JP"/>
              </w:rPr>
              <w:t>1</w:t>
            </w:r>
          </w:p>
        </w:tc>
        <w:tc>
          <w:tcPr>
            <w:tcW w:w="2899" w:type="dxa"/>
          </w:tcPr>
          <w:p w14:paraId="766A8D9D" w14:textId="0350A5B0" w:rsidR="007D5429" w:rsidRPr="00B93C63" w:rsidRDefault="007D5429" w:rsidP="007D5429">
            <w:pPr>
              <w:pStyle w:val="TAC"/>
              <w:jc w:val="left"/>
              <w:rPr>
                <w:rFonts w:eastAsia="Calibri" w:cs="Arial"/>
                <w:lang w:eastAsia="ja-JP"/>
              </w:rPr>
            </w:pPr>
            <w:r>
              <w:rPr>
                <w:lang w:eastAsia="ja-JP"/>
              </w:rPr>
              <w:t>HD</w:t>
            </w:r>
            <w:r w:rsidRPr="00B93C63">
              <w:rPr>
                <w:lang w:eastAsia="ja-JP"/>
              </w:rPr>
              <w:t xml:space="preserve"> carrier in Band </w:t>
            </w:r>
            <w:r>
              <w:rPr>
                <w:lang w:eastAsia="ja-JP"/>
              </w:rPr>
              <w:t>n</w:t>
            </w:r>
            <w:r w:rsidRPr="00B93C63">
              <w:rPr>
                <w:lang w:eastAsia="ja-JP"/>
              </w:rPr>
              <w:t>47</w:t>
            </w:r>
            <w:r>
              <w:rPr>
                <w:lang w:eastAsia="ja-JP"/>
              </w:rPr>
              <w:t xml:space="preserve"> or n38</w:t>
            </w:r>
          </w:p>
        </w:tc>
      </w:tr>
      <w:tr w:rsidR="009C1C60" w:rsidRPr="00B93C63" w14:paraId="0B4FC4EC" w14:textId="77777777" w:rsidTr="00AB6AA6">
        <w:trPr>
          <w:trHeight w:val="280"/>
          <w:jc w:val="center"/>
        </w:trPr>
        <w:tc>
          <w:tcPr>
            <w:tcW w:w="3215" w:type="dxa"/>
            <w:gridSpan w:val="2"/>
            <w:vAlign w:val="center"/>
          </w:tcPr>
          <w:p w14:paraId="369D3E92" w14:textId="77777777" w:rsidR="009C1C60" w:rsidRDefault="009C1C60" w:rsidP="00CD0CCC">
            <w:pPr>
              <w:pStyle w:val="TAC"/>
              <w:jc w:val="left"/>
              <w:rPr>
                <w:rFonts w:cs="Arial"/>
                <w:lang w:eastAsia="ja-JP"/>
              </w:rPr>
            </w:pPr>
            <w:r w:rsidRPr="00B93C63">
              <w:rPr>
                <w:rFonts w:cs="Arial"/>
                <w:lang w:eastAsia="ja-JP"/>
              </w:rPr>
              <w:t>Channel Bandwidth (BW</w:t>
            </w:r>
            <w:r w:rsidRPr="00B93C63">
              <w:rPr>
                <w:rFonts w:cs="Arial"/>
                <w:vertAlign w:val="subscript"/>
                <w:lang w:eastAsia="ja-JP"/>
              </w:rPr>
              <w:t>channel</w:t>
            </w:r>
            <w:r w:rsidRPr="00B93C63">
              <w:rPr>
                <w:rFonts w:cs="Arial"/>
                <w:lang w:eastAsia="ja-JP"/>
              </w:rPr>
              <w:t>)</w:t>
            </w:r>
            <w:r>
              <w:rPr>
                <w:rFonts w:cs="Arial"/>
                <w:vertAlign w:val="superscript"/>
                <w:lang w:eastAsia="ja-JP"/>
              </w:rPr>
              <w:t xml:space="preserve">Note 2 </w:t>
            </w:r>
          </w:p>
        </w:tc>
        <w:tc>
          <w:tcPr>
            <w:tcW w:w="836" w:type="dxa"/>
          </w:tcPr>
          <w:p w14:paraId="49763A49" w14:textId="77777777" w:rsidR="009C1C60" w:rsidRPr="00B93C63" w:rsidRDefault="009C1C60" w:rsidP="00CD0CCC">
            <w:pPr>
              <w:pStyle w:val="TAC"/>
              <w:rPr>
                <w:rFonts w:eastAsia="Calibri" w:cs="Arial"/>
                <w:lang w:val="sv-FI" w:eastAsia="ja-JP"/>
              </w:rPr>
            </w:pPr>
            <w:r>
              <w:rPr>
                <w:rFonts w:cs="Arial"/>
                <w:lang w:eastAsia="ja-JP"/>
              </w:rPr>
              <w:t>MHz</w:t>
            </w:r>
          </w:p>
        </w:tc>
        <w:tc>
          <w:tcPr>
            <w:tcW w:w="2400" w:type="dxa"/>
          </w:tcPr>
          <w:p w14:paraId="57A6D4CA" w14:textId="77777777" w:rsidR="009C1C60" w:rsidRDefault="009C1C60" w:rsidP="00CD0CCC">
            <w:pPr>
              <w:pStyle w:val="TAC"/>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 xml:space="preserve">r </w:t>
            </w:r>
          </w:p>
          <w:p w14:paraId="363E3428" w14:textId="77777777" w:rsidR="009C1C60" w:rsidRDefault="009C1C60" w:rsidP="00CD0CCC">
            <w:pPr>
              <w:pStyle w:val="TAC"/>
              <w:rPr>
                <w:rFonts w:eastAsia="Calibri"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c>
          <w:tcPr>
            <w:tcW w:w="2899" w:type="dxa"/>
          </w:tcPr>
          <w:p w14:paraId="0B63B628" w14:textId="77777777" w:rsidR="009C1C60" w:rsidRPr="00B93C63" w:rsidRDefault="009C1C60" w:rsidP="00CD0CCC">
            <w:pPr>
              <w:pStyle w:val="TAC"/>
              <w:jc w:val="left"/>
              <w:rPr>
                <w:rFonts w:eastAsia="Calibri" w:cs="Arial"/>
                <w:lang w:eastAsia="ja-JP"/>
              </w:rPr>
            </w:pPr>
          </w:p>
        </w:tc>
      </w:tr>
      <w:tr w:rsidR="009C1C60" w:rsidRPr="00B93C63" w14:paraId="7B3E50B3" w14:textId="77777777" w:rsidTr="00AB6AA6">
        <w:trPr>
          <w:jc w:val="center"/>
        </w:trPr>
        <w:tc>
          <w:tcPr>
            <w:tcW w:w="3215" w:type="dxa"/>
            <w:gridSpan w:val="2"/>
            <w:vAlign w:val="center"/>
          </w:tcPr>
          <w:p w14:paraId="0E42418B" w14:textId="77777777" w:rsidR="009C1C60" w:rsidRDefault="009C1C60" w:rsidP="00CD0CCC">
            <w:pPr>
              <w:pStyle w:val="TAC"/>
              <w:jc w:val="left"/>
              <w:rPr>
                <w:rFonts w:cs="Arial"/>
                <w:lang w:eastAsia="ja-JP"/>
              </w:rPr>
            </w:pPr>
            <w:r>
              <w:rPr>
                <w:rFonts w:cs="Arial"/>
                <w:lang w:eastAsia="ja-JP"/>
              </w:rPr>
              <w:t>SCS</w:t>
            </w:r>
          </w:p>
        </w:tc>
        <w:tc>
          <w:tcPr>
            <w:tcW w:w="836" w:type="dxa"/>
          </w:tcPr>
          <w:p w14:paraId="1ED920A1" w14:textId="77777777" w:rsidR="009C1C60" w:rsidRPr="00B93C63" w:rsidRDefault="009C1C60" w:rsidP="00CD0CCC">
            <w:pPr>
              <w:pStyle w:val="TAC"/>
              <w:rPr>
                <w:rFonts w:eastAsia="Calibri" w:cs="Arial"/>
                <w:lang w:val="sv-FI" w:eastAsia="ja-JP"/>
              </w:rPr>
            </w:pPr>
            <w:r>
              <w:rPr>
                <w:rFonts w:cs="Arial"/>
                <w:lang w:eastAsia="ja-JP"/>
              </w:rPr>
              <w:t>kHz</w:t>
            </w:r>
          </w:p>
        </w:tc>
        <w:tc>
          <w:tcPr>
            <w:tcW w:w="2400" w:type="dxa"/>
          </w:tcPr>
          <w:p w14:paraId="0AC57DA2" w14:textId="77777777" w:rsidR="009C1C60" w:rsidRDefault="009C1C60" w:rsidP="00CD0CCC">
            <w:pPr>
              <w:pStyle w:val="TAC"/>
              <w:rPr>
                <w:rFonts w:eastAsia="Calibri" w:cs="Arial"/>
                <w:lang w:eastAsia="ja-JP"/>
              </w:rPr>
            </w:pPr>
            <w:r>
              <w:rPr>
                <w:rFonts w:cs="Arial"/>
                <w:lang w:eastAsia="ja-JP"/>
              </w:rPr>
              <w:t>30</w:t>
            </w:r>
          </w:p>
        </w:tc>
        <w:tc>
          <w:tcPr>
            <w:tcW w:w="2899" w:type="dxa"/>
          </w:tcPr>
          <w:p w14:paraId="55716BB8" w14:textId="77777777" w:rsidR="009C1C60" w:rsidRPr="00B93C63" w:rsidRDefault="009C1C60" w:rsidP="00CD0CCC">
            <w:pPr>
              <w:pStyle w:val="TAC"/>
              <w:jc w:val="left"/>
              <w:rPr>
                <w:rFonts w:eastAsia="Calibri" w:cs="Arial"/>
                <w:lang w:eastAsia="ja-JP"/>
              </w:rPr>
            </w:pPr>
          </w:p>
        </w:tc>
      </w:tr>
      <w:tr w:rsidR="009C1C60" w:rsidRPr="00B93C63" w14:paraId="0B9E5CF4" w14:textId="77777777" w:rsidTr="00AB6AA6">
        <w:trPr>
          <w:jc w:val="center"/>
        </w:trPr>
        <w:tc>
          <w:tcPr>
            <w:tcW w:w="3215" w:type="dxa"/>
            <w:gridSpan w:val="2"/>
            <w:vAlign w:val="center"/>
          </w:tcPr>
          <w:p w14:paraId="20AAE195" w14:textId="77777777" w:rsidR="009C1C60" w:rsidRPr="00B93C63" w:rsidRDefault="009C1C60" w:rsidP="00CD0CCC">
            <w:pPr>
              <w:pStyle w:val="TAC"/>
              <w:jc w:val="left"/>
              <w:rPr>
                <w:rFonts w:eastAsia="Calibri" w:cs="Arial"/>
                <w:lang w:eastAsia="ja-JP"/>
              </w:rPr>
            </w:pPr>
            <w:r w:rsidRPr="00B93C63">
              <w:rPr>
                <w:rFonts w:cs="Arial"/>
                <w:lang w:eastAsia="ja-JP"/>
              </w:rPr>
              <w:t>V2X sidelink communication configuration</w:t>
            </w:r>
          </w:p>
        </w:tc>
        <w:tc>
          <w:tcPr>
            <w:tcW w:w="836" w:type="dxa"/>
          </w:tcPr>
          <w:p w14:paraId="569CE306" w14:textId="77777777" w:rsidR="009C1C60" w:rsidRPr="00B93C63" w:rsidRDefault="009C1C60" w:rsidP="00CD0CCC">
            <w:pPr>
              <w:pStyle w:val="TAC"/>
              <w:rPr>
                <w:rFonts w:eastAsia="Calibri" w:cs="Arial"/>
                <w:lang w:eastAsia="ja-JP"/>
              </w:rPr>
            </w:pPr>
          </w:p>
        </w:tc>
        <w:tc>
          <w:tcPr>
            <w:tcW w:w="2400" w:type="dxa"/>
          </w:tcPr>
          <w:p w14:paraId="5BBE4B79" w14:textId="77777777" w:rsidR="009C1C60" w:rsidRPr="00B93C63" w:rsidRDefault="009C1C60" w:rsidP="00CD0CCC">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w:t>
            </w:r>
            <w:r>
              <w:rPr>
                <w:rFonts w:cs="Arial"/>
                <w:lang w:eastAsia="ja-JP"/>
              </w:rPr>
              <w:t xml:space="preserve">1 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899" w:type="dxa"/>
          </w:tcPr>
          <w:p w14:paraId="2E62492F" w14:textId="77777777" w:rsidR="009C1C60" w:rsidRPr="00B93C63" w:rsidRDefault="009C1C60" w:rsidP="00CD0CCC">
            <w:pPr>
              <w:pStyle w:val="TAC"/>
              <w:jc w:val="left"/>
              <w:rPr>
                <w:rFonts w:cs="Arial"/>
                <w:lang w:eastAsia="ja-JP"/>
              </w:rPr>
            </w:pPr>
            <w:r w:rsidRPr="00B93C63">
              <w:rPr>
                <w:rFonts w:cs="Arial"/>
                <w:lang w:eastAsia="ja-JP"/>
              </w:rPr>
              <w:t>IE values unless specified otherwise in this test.</w:t>
            </w:r>
          </w:p>
        </w:tc>
      </w:tr>
      <w:tr w:rsidR="009C1C60" w:rsidRPr="00B93C63" w14:paraId="51682DA5" w14:textId="77777777" w:rsidTr="00AB6AA6">
        <w:trPr>
          <w:jc w:val="center"/>
        </w:trPr>
        <w:tc>
          <w:tcPr>
            <w:tcW w:w="3215" w:type="dxa"/>
            <w:gridSpan w:val="2"/>
            <w:vAlign w:val="center"/>
          </w:tcPr>
          <w:p w14:paraId="5560BE0D" w14:textId="77777777" w:rsidR="009C1C60" w:rsidRPr="00B93C63" w:rsidRDefault="009C1C60" w:rsidP="00CD0CCC">
            <w:pPr>
              <w:pStyle w:val="TAC"/>
              <w:jc w:val="left"/>
              <w:rPr>
                <w:rFonts w:eastAsia="Calibri" w:cs="Arial"/>
                <w:lang w:eastAsia="ja-JP"/>
              </w:rPr>
            </w:pPr>
            <w:r w:rsidRPr="00F537EB">
              <w:t>sl-TimeResource-r16</w:t>
            </w:r>
            <w:r>
              <w:t xml:space="preserve"> </w:t>
            </w:r>
            <w:r w:rsidRPr="00B93C63">
              <w:t xml:space="preserve">included in </w:t>
            </w:r>
            <w:r w:rsidRPr="00F537EB">
              <w:t>SL-ResourcePool</w:t>
            </w:r>
            <w:r>
              <w:t xml:space="preserve"> </w:t>
            </w:r>
          </w:p>
        </w:tc>
        <w:tc>
          <w:tcPr>
            <w:tcW w:w="836" w:type="dxa"/>
          </w:tcPr>
          <w:p w14:paraId="7B67E883" w14:textId="77777777" w:rsidR="009C1C60" w:rsidRPr="00B93C63" w:rsidRDefault="009C1C60" w:rsidP="00CD0CCC">
            <w:pPr>
              <w:pStyle w:val="TAC"/>
              <w:rPr>
                <w:rFonts w:eastAsia="Calibri" w:cs="Arial"/>
                <w:lang w:eastAsia="ja-JP"/>
              </w:rPr>
            </w:pPr>
          </w:p>
        </w:tc>
        <w:tc>
          <w:tcPr>
            <w:tcW w:w="2400" w:type="dxa"/>
          </w:tcPr>
          <w:p w14:paraId="5C4FEA17" w14:textId="77777777" w:rsidR="009C1C60" w:rsidRPr="00B93C63" w:rsidRDefault="009C1C60" w:rsidP="00CD0CCC">
            <w:pPr>
              <w:pStyle w:val="TAL"/>
              <w:jc w:val="center"/>
              <w:rPr>
                <w:rFonts w:cs="Arial"/>
              </w:rPr>
            </w:pPr>
            <w:r w:rsidRPr="00B93C63">
              <w:rPr>
                <w:rFonts w:cs="Arial" w:hint="eastAsia"/>
              </w:rPr>
              <w:t>1</w:t>
            </w:r>
            <w:r w:rsidRPr="00B93C63">
              <w:rPr>
                <w:rFonts w:cs="Arial"/>
              </w:rPr>
              <w:t>111111111</w:t>
            </w:r>
            <w:r w:rsidRPr="00B93C63">
              <w:rPr>
                <w:rFonts w:cs="Arial" w:hint="eastAsia"/>
              </w:rPr>
              <w:t>1</w:t>
            </w:r>
            <w:r w:rsidRPr="00B93C63">
              <w:rPr>
                <w:rFonts w:cs="Arial"/>
              </w:rPr>
              <w:t>111111111</w:t>
            </w:r>
          </w:p>
          <w:p w14:paraId="00D461FB" w14:textId="77777777" w:rsidR="009C1C60" w:rsidRPr="00B93C63" w:rsidRDefault="009C1C60" w:rsidP="00CD0CCC">
            <w:pPr>
              <w:pStyle w:val="TAL"/>
              <w:jc w:val="center"/>
              <w:rPr>
                <w:rFonts w:cs="Arial"/>
              </w:rPr>
            </w:pPr>
            <w:r w:rsidRPr="00B93C63">
              <w:rPr>
                <w:rFonts w:cs="Arial" w:hint="eastAsia"/>
              </w:rPr>
              <w:t>1</w:t>
            </w:r>
            <w:r w:rsidRPr="00B93C63">
              <w:rPr>
                <w:rFonts w:cs="Arial"/>
              </w:rPr>
              <w:t>111111111</w:t>
            </w:r>
            <w:r w:rsidRPr="00B93C63">
              <w:rPr>
                <w:rFonts w:cs="Arial" w:hint="eastAsia"/>
              </w:rPr>
              <w:t>1</w:t>
            </w:r>
            <w:r w:rsidRPr="00B93C63">
              <w:rPr>
                <w:rFonts w:cs="Arial"/>
              </w:rPr>
              <w:t>111111111</w:t>
            </w:r>
          </w:p>
          <w:p w14:paraId="6EBF83B1" w14:textId="77777777" w:rsidR="009C1C60" w:rsidRPr="00B93C63" w:rsidRDefault="009C1C60" w:rsidP="00CD0CCC">
            <w:pPr>
              <w:pStyle w:val="TAL"/>
              <w:jc w:val="center"/>
              <w:rPr>
                <w:rFonts w:cs="Arial"/>
              </w:rPr>
            </w:pPr>
            <w:r w:rsidRPr="00B93C63">
              <w:rPr>
                <w:rFonts w:cs="Arial" w:hint="eastAsia"/>
              </w:rPr>
              <w:t>1</w:t>
            </w:r>
            <w:r w:rsidRPr="00B93C63">
              <w:rPr>
                <w:rFonts w:cs="Arial"/>
              </w:rPr>
              <w:t>111111111</w:t>
            </w:r>
            <w:r w:rsidRPr="00B93C63">
              <w:rPr>
                <w:rFonts w:cs="Arial" w:hint="eastAsia"/>
              </w:rPr>
              <w:t>1</w:t>
            </w:r>
            <w:r w:rsidRPr="00B93C63">
              <w:rPr>
                <w:rFonts w:cs="Arial"/>
              </w:rPr>
              <w:t>111111111</w:t>
            </w:r>
          </w:p>
          <w:p w14:paraId="442C0F45" w14:textId="77777777" w:rsidR="009C1C60" w:rsidRPr="00B93C63" w:rsidRDefault="009C1C60" w:rsidP="00CD0CCC">
            <w:pPr>
              <w:pStyle w:val="TAL"/>
              <w:jc w:val="center"/>
              <w:rPr>
                <w:rFonts w:cs="Arial"/>
              </w:rPr>
            </w:pPr>
            <w:r w:rsidRPr="00B93C63">
              <w:rPr>
                <w:rFonts w:cs="Arial" w:hint="eastAsia"/>
              </w:rPr>
              <w:t>1</w:t>
            </w:r>
            <w:r w:rsidRPr="00B93C63">
              <w:rPr>
                <w:rFonts w:cs="Arial"/>
              </w:rPr>
              <w:t>111111111</w:t>
            </w:r>
            <w:r w:rsidRPr="00B93C63">
              <w:rPr>
                <w:rFonts w:cs="Arial" w:hint="eastAsia"/>
              </w:rPr>
              <w:t>1</w:t>
            </w:r>
            <w:r w:rsidRPr="00B93C63">
              <w:rPr>
                <w:rFonts w:cs="Arial"/>
              </w:rPr>
              <w:t>111111111</w:t>
            </w:r>
          </w:p>
          <w:p w14:paraId="695293B8" w14:textId="77777777" w:rsidR="009C1C60" w:rsidRPr="00B93C63" w:rsidRDefault="009C1C60" w:rsidP="00CD0CCC">
            <w:pPr>
              <w:pStyle w:val="TAC"/>
              <w:rPr>
                <w:rFonts w:cs="Arial"/>
                <w:lang w:eastAsia="ja-JP"/>
              </w:rPr>
            </w:pPr>
            <w:r w:rsidRPr="00B93C63">
              <w:rPr>
                <w:rFonts w:cs="Arial" w:hint="eastAsia"/>
              </w:rPr>
              <w:t>1</w:t>
            </w:r>
            <w:r w:rsidRPr="00B93C63">
              <w:rPr>
                <w:rFonts w:cs="Arial"/>
              </w:rPr>
              <w:t>111111111</w:t>
            </w:r>
            <w:r w:rsidRPr="00B93C63">
              <w:rPr>
                <w:rFonts w:cs="Arial" w:hint="eastAsia"/>
              </w:rPr>
              <w:t>1</w:t>
            </w:r>
            <w:r w:rsidRPr="00B93C63">
              <w:rPr>
                <w:rFonts w:cs="Arial"/>
              </w:rPr>
              <w:t>111111111</w:t>
            </w:r>
          </w:p>
        </w:tc>
        <w:tc>
          <w:tcPr>
            <w:tcW w:w="2899" w:type="dxa"/>
          </w:tcPr>
          <w:p w14:paraId="1FF9E8E4" w14:textId="77777777" w:rsidR="009C1C60" w:rsidRPr="00B93C63" w:rsidRDefault="009C1C60" w:rsidP="00CD0CCC">
            <w:pPr>
              <w:pStyle w:val="TAC"/>
              <w:jc w:val="left"/>
              <w:rPr>
                <w:rFonts w:cs="Arial"/>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TX</w:t>
            </w:r>
            <w:r>
              <w:rPr>
                <w:iCs/>
                <w:lang w:eastAsia="zh-CN"/>
              </w:rPr>
              <w:t xml:space="preserve"> and Rx</w:t>
            </w:r>
            <w:r w:rsidRPr="00B93C63">
              <w:rPr>
                <w:rFonts w:hint="eastAsia"/>
                <w:iCs/>
                <w:lang w:eastAsia="zh-CN"/>
              </w:rPr>
              <w:t xml:space="preserve">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tr w:rsidR="009C1C60" w:rsidRPr="00B93C63" w14:paraId="45180FCA" w14:textId="77777777" w:rsidTr="00AB6AA6">
        <w:trPr>
          <w:jc w:val="center"/>
        </w:trPr>
        <w:tc>
          <w:tcPr>
            <w:tcW w:w="3215" w:type="dxa"/>
            <w:gridSpan w:val="2"/>
            <w:vAlign w:val="center"/>
          </w:tcPr>
          <w:p w14:paraId="24AC0356" w14:textId="77777777" w:rsidR="009C1C60" w:rsidRPr="00B93C63" w:rsidRDefault="009C1C60" w:rsidP="00CD0CCC">
            <w:pPr>
              <w:pStyle w:val="TAC"/>
              <w:jc w:val="left"/>
              <w:rPr>
                <w:rFonts w:eastAsia="Calibri" w:cs="Arial"/>
                <w:lang w:eastAsia="ja-JP"/>
              </w:rPr>
            </w:pPr>
            <w:r w:rsidRPr="00F537EB">
              <w:t>sl-NumSubchannel-r16</w:t>
            </w:r>
            <w:r>
              <w:t xml:space="preserve"> </w:t>
            </w:r>
            <w:r w:rsidRPr="00B93C63">
              <w:t xml:space="preserve">included in </w:t>
            </w:r>
            <w:r w:rsidRPr="00F537EB">
              <w:t>SL-ResourcePool</w:t>
            </w:r>
          </w:p>
        </w:tc>
        <w:tc>
          <w:tcPr>
            <w:tcW w:w="836" w:type="dxa"/>
          </w:tcPr>
          <w:p w14:paraId="7608BF66" w14:textId="77777777" w:rsidR="009C1C60" w:rsidRPr="00B93C63" w:rsidRDefault="009C1C60" w:rsidP="00CD0CCC">
            <w:pPr>
              <w:pStyle w:val="TAC"/>
              <w:rPr>
                <w:rFonts w:eastAsia="Calibri" w:cs="Arial"/>
                <w:lang w:eastAsia="ja-JP"/>
              </w:rPr>
            </w:pPr>
          </w:p>
        </w:tc>
        <w:tc>
          <w:tcPr>
            <w:tcW w:w="2400" w:type="dxa"/>
          </w:tcPr>
          <w:p w14:paraId="48A39EFF" w14:textId="77777777" w:rsidR="009C1C60" w:rsidRPr="00B93C63" w:rsidRDefault="009C1C60" w:rsidP="00CD0CCC">
            <w:pPr>
              <w:pStyle w:val="TAL"/>
              <w:jc w:val="center"/>
              <w:rPr>
                <w:rFonts w:cs="Arial"/>
              </w:rPr>
            </w:pPr>
            <w:r w:rsidRPr="00B93C63">
              <w:rPr>
                <w:rFonts w:cs="Arial"/>
              </w:rPr>
              <w:t>1</w:t>
            </w:r>
          </w:p>
        </w:tc>
        <w:tc>
          <w:tcPr>
            <w:tcW w:w="2899" w:type="dxa"/>
          </w:tcPr>
          <w:p w14:paraId="481768B0" w14:textId="77777777" w:rsidR="009C1C60" w:rsidRPr="00B93C63" w:rsidRDefault="009C1C60" w:rsidP="00CD0CCC">
            <w:pPr>
              <w:pStyle w:val="TAC"/>
              <w:jc w:val="left"/>
              <w:rPr>
                <w:bCs/>
                <w:noProof/>
                <w:lang w:eastAsia="zh-CN"/>
              </w:rPr>
            </w:pPr>
            <w:r w:rsidRPr="00B93C63">
              <w:t>ENUMERATED {n</w:t>
            </w:r>
            <w:r w:rsidRPr="00B93C63">
              <w:rPr>
                <w:rFonts w:eastAsia="Malgun Gothic"/>
                <w:lang w:eastAsia="zh-CN"/>
              </w:rPr>
              <w:t>1</w:t>
            </w:r>
            <w:r w:rsidRPr="00B93C63">
              <w:t>}</w:t>
            </w:r>
          </w:p>
        </w:tc>
      </w:tr>
      <w:tr w:rsidR="009C1C60" w:rsidRPr="00B93C63" w14:paraId="14D89DBE" w14:textId="77777777" w:rsidTr="00AB6AA6">
        <w:trPr>
          <w:jc w:val="center"/>
        </w:trPr>
        <w:tc>
          <w:tcPr>
            <w:tcW w:w="3215" w:type="dxa"/>
            <w:gridSpan w:val="2"/>
            <w:vAlign w:val="center"/>
          </w:tcPr>
          <w:p w14:paraId="472288C8" w14:textId="77777777" w:rsidR="009C1C60" w:rsidRPr="00B93C63" w:rsidRDefault="009C1C60" w:rsidP="00CD0CCC">
            <w:pPr>
              <w:pStyle w:val="TAC"/>
              <w:jc w:val="left"/>
              <w:rPr>
                <w:rFonts w:eastAsia="Calibri" w:cs="Arial"/>
                <w:lang w:eastAsia="ja-JP"/>
              </w:rPr>
            </w:pPr>
            <w:r w:rsidRPr="00A5090F">
              <w:rPr>
                <w:lang w:eastAsia="zh-CN"/>
              </w:rPr>
              <w:t>sl-SubchannelSize</w:t>
            </w:r>
            <w:r>
              <w:rPr>
                <w:lang w:eastAsia="zh-CN"/>
              </w:rPr>
              <w:t xml:space="preserve"> </w:t>
            </w:r>
            <w:r w:rsidRPr="00B93C63">
              <w:t xml:space="preserve">included in </w:t>
            </w:r>
            <w:r w:rsidRPr="00F537EB">
              <w:t>SL-ResourcePool</w:t>
            </w:r>
          </w:p>
        </w:tc>
        <w:tc>
          <w:tcPr>
            <w:tcW w:w="836" w:type="dxa"/>
            <w:vAlign w:val="center"/>
          </w:tcPr>
          <w:p w14:paraId="12E636AD" w14:textId="77777777" w:rsidR="009C1C60" w:rsidRPr="00B93C63" w:rsidRDefault="009C1C60" w:rsidP="00CD0CCC">
            <w:pPr>
              <w:pStyle w:val="TAC"/>
              <w:rPr>
                <w:rFonts w:eastAsia="Calibri" w:cs="Arial"/>
                <w:lang w:eastAsia="ja-JP"/>
              </w:rPr>
            </w:pPr>
          </w:p>
        </w:tc>
        <w:tc>
          <w:tcPr>
            <w:tcW w:w="2400" w:type="dxa"/>
          </w:tcPr>
          <w:p w14:paraId="24CC5268" w14:textId="77777777" w:rsidR="009C1C60" w:rsidRPr="00B93C63" w:rsidRDefault="009C1C60" w:rsidP="00CD0CCC">
            <w:pPr>
              <w:pStyle w:val="TAL"/>
              <w:jc w:val="center"/>
              <w:rPr>
                <w:rFonts w:cs="Arial"/>
              </w:rPr>
            </w:pPr>
            <w:r>
              <w:rPr>
                <w:rFonts w:cs="Arial"/>
              </w:rPr>
              <w:t>10</w:t>
            </w:r>
          </w:p>
        </w:tc>
        <w:tc>
          <w:tcPr>
            <w:tcW w:w="2899" w:type="dxa"/>
          </w:tcPr>
          <w:p w14:paraId="4D82252A" w14:textId="77777777" w:rsidR="009C1C60" w:rsidRPr="00B93C63" w:rsidRDefault="009C1C60" w:rsidP="00CD0CCC">
            <w:pPr>
              <w:pStyle w:val="TAC"/>
              <w:jc w:val="left"/>
            </w:pPr>
            <w:r w:rsidRPr="00B93C63">
              <w:t>ENUMERATED {n</w:t>
            </w:r>
            <w:r w:rsidRPr="00B93C63">
              <w:rPr>
                <w:rFonts w:eastAsia="Malgun Gothic"/>
                <w:lang w:eastAsia="zh-CN"/>
              </w:rPr>
              <w:t>1</w:t>
            </w:r>
            <w:r>
              <w:rPr>
                <w:rFonts w:eastAsia="Malgun Gothic"/>
                <w:lang w:eastAsia="zh-CN"/>
              </w:rPr>
              <w:t>0</w:t>
            </w:r>
            <w:r w:rsidRPr="00B93C63">
              <w:t>}</w:t>
            </w:r>
          </w:p>
        </w:tc>
      </w:tr>
      <w:tr w:rsidR="009C1C60" w:rsidRPr="00B93C63" w14:paraId="6ED5EE9B" w14:textId="77777777" w:rsidTr="00AB6AA6">
        <w:trPr>
          <w:jc w:val="center"/>
        </w:trPr>
        <w:tc>
          <w:tcPr>
            <w:tcW w:w="3215" w:type="dxa"/>
            <w:gridSpan w:val="2"/>
            <w:vAlign w:val="center"/>
          </w:tcPr>
          <w:p w14:paraId="55284190" w14:textId="77777777" w:rsidR="009C1C60" w:rsidRPr="00A5090F" w:rsidRDefault="009C1C60" w:rsidP="00CD0CCC">
            <w:pPr>
              <w:pStyle w:val="TAC"/>
              <w:jc w:val="left"/>
              <w:rPr>
                <w:lang w:eastAsia="zh-CN"/>
              </w:rPr>
            </w:pPr>
            <w:r>
              <w:rPr>
                <w:rFonts w:eastAsia="Calibri" w:cs="Arial"/>
                <w:lang w:eastAsia="ja-JP"/>
              </w:rPr>
              <w:t>sl-StartRB-Subchannel-r16</w:t>
            </w:r>
          </w:p>
        </w:tc>
        <w:tc>
          <w:tcPr>
            <w:tcW w:w="836" w:type="dxa"/>
            <w:vAlign w:val="center"/>
          </w:tcPr>
          <w:p w14:paraId="04680C5B" w14:textId="77777777" w:rsidR="009C1C60" w:rsidRPr="00B93C63" w:rsidRDefault="009C1C60" w:rsidP="00CD0CCC">
            <w:pPr>
              <w:pStyle w:val="TAC"/>
              <w:rPr>
                <w:rFonts w:eastAsia="Calibri" w:cs="Arial"/>
                <w:lang w:eastAsia="ja-JP"/>
              </w:rPr>
            </w:pPr>
          </w:p>
        </w:tc>
        <w:tc>
          <w:tcPr>
            <w:tcW w:w="2400" w:type="dxa"/>
          </w:tcPr>
          <w:p w14:paraId="26AEA6C6" w14:textId="77777777" w:rsidR="009C1C60" w:rsidRDefault="009C1C60" w:rsidP="00CD0CCC">
            <w:pPr>
              <w:pStyle w:val="TAL"/>
              <w:jc w:val="center"/>
              <w:rPr>
                <w:rFonts w:cs="Arial"/>
              </w:rPr>
            </w:pPr>
            <w:r>
              <w:rPr>
                <w:rFonts w:cs="Arial"/>
              </w:rPr>
              <w:t>0</w:t>
            </w:r>
          </w:p>
        </w:tc>
        <w:tc>
          <w:tcPr>
            <w:tcW w:w="2899" w:type="dxa"/>
          </w:tcPr>
          <w:p w14:paraId="1540B7C0" w14:textId="77777777" w:rsidR="009C1C60" w:rsidRPr="00B93C63" w:rsidRDefault="009C1C60" w:rsidP="00CD0CCC">
            <w:pPr>
              <w:pStyle w:val="TAC"/>
              <w:jc w:val="left"/>
            </w:pPr>
          </w:p>
        </w:tc>
      </w:tr>
      <w:tr w:rsidR="009C1C60" w:rsidRPr="00B93C63" w14:paraId="1F8C5CEC" w14:textId="77777777" w:rsidTr="00AB6AA6">
        <w:trPr>
          <w:jc w:val="center"/>
        </w:trPr>
        <w:tc>
          <w:tcPr>
            <w:tcW w:w="3215" w:type="dxa"/>
            <w:gridSpan w:val="2"/>
            <w:vAlign w:val="center"/>
          </w:tcPr>
          <w:p w14:paraId="202F9072" w14:textId="77777777" w:rsidR="009C1C60" w:rsidRPr="00B93C63" w:rsidRDefault="009C1C60" w:rsidP="00CD0CCC">
            <w:pPr>
              <w:pStyle w:val="TAC"/>
              <w:jc w:val="left"/>
              <w:rPr>
                <w:rFonts w:eastAsia="Calibri" w:cs="Arial"/>
                <w:lang w:eastAsia="ja-JP"/>
              </w:rPr>
            </w:pPr>
            <w:r w:rsidRPr="00B93C63">
              <w:rPr>
                <w:rFonts w:eastAsia="Malgun Gothic"/>
                <w:i/>
              </w:rPr>
              <w:t>threshS-RSSI-CBR</w:t>
            </w:r>
          </w:p>
        </w:tc>
        <w:tc>
          <w:tcPr>
            <w:tcW w:w="836" w:type="dxa"/>
          </w:tcPr>
          <w:p w14:paraId="5BC51AB0" w14:textId="77777777" w:rsidR="009C1C60" w:rsidRPr="00B93C63" w:rsidRDefault="009C1C60" w:rsidP="00CD0CCC">
            <w:pPr>
              <w:pStyle w:val="TAC"/>
              <w:rPr>
                <w:rFonts w:eastAsia="Calibri" w:cs="Arial"/>
                <w:lang w:eastAsia="ja-JP"/>
              </w:rPr>
            </w:pPr>
          </w:p>
        </w:tc>
        <w:tc>
          <w:tcPr>
            <w:tcW w:w="2400" w:type="dxa"/>
            <w:vAlign w:val="center"/>
          </w:tcPr>
          <w:p w14:paraId="339DB166" w14:textId="77777777" w:rsidR="009C1C60" w:rsidRPr="00B93C63" w:rsidRDefault="009C1C60" w:rsidP="00CD0CCC">
            <w:pPr>
              <w:pStyle w:val="TAC"/>
              <w:rPr>
                <w:rFonts w:cs="Arial"/>
                <w:lang w:eastAsia="ja-JP"/>
              </w:rPr>
            </w:pPr>
            <w:r w:rsidRPr="003144EB">
              <w:rPr>
                <w:rFonts w:cs="Arial"/>
                <w:lang w:eastAsia="ja-JP"/>
              </w:rPr>
              <w:t>19</w:t>
            </w:r>
          </w:p>
        </w:tc>
        <w:tc>
          <w:tcPr>
            <w:tcW w:w="2899" w:type="dxa"/>
            <w:vAlign w:val="center"/>
          </w:tcPr>
          <w:p w14:paraId="43AB5944" w14:textId="77777777" w:rsidR="009C1C60" w:rsidRPr="00B93C63" w:rsidRDefault="009C1C60" w:rsidP="00CD0CCC">
            <w:pPr>
              <w:pStyle w:val="TAC"/>
              <w:jc w:val="left"/>
              <w:rPr>
                <w:rFonts w:cs="Arial"/>
                <w:lang w:eastAsia="ja-JP"/>
              </w:rPr>
            </w:pPr>
            <w:r w:rsidRPr="00B93C63">
              <w:rPr>
                <w:lang w:eastAsia="zh-CN"/>
              </w:rPr>
              <w:t>Corresponding -</w:t>
            </w:r>
            <w:r>
              <w:rPr>
                <w:lang w:eastAsia="zh-CN"/>
              </w:rPr>
              <w:t>74</w:t>
            </w:r>
            <w:r w:rsidRPr="00B93C63">
              <w:rPr>
                <w:lang w:eastAsia="zh-CN"/>
              </w:rPr>
              <w:t xml:space="preserve">dBm </w:t>
            </w:r>
            <w:r w:rsidRPr="00B93C63">
              <w:rPr>
                <w:rFonts w:cs="Arial"/>
                <w:lang w:eastAsia="ja-JP"/>
              </w:rPr>
              <w:t>as defined in Section 6.3.8 in TS3</w:t>
            </w:r>
            <w:r>
              <w:rPr>
                <w:rFonts w:cs="Arial"/>
                <w:lang w:eastAsia="ja-JP"/>
              </w:rPr>
              <w:t>8</w:t>
            </w:r>
            <w:r w:rsidRPr="00B93C63">
              <w:rPr>
                <w:rFonts w:cs="Arial"/>
                <w:lang w:eastAsia="ja-JP"/>
              </w:rPr>
              <w:t>.331</w:t>
            </w:r>
            <w:r>
              <w:rPr>
                <w:rFonts w:cs="Arial"/>
                <w:lang w:eastAsia="ja-JP"/>
              </w:rPr>
              <w:t>[2]</w:t>
            </w:r>
          </w:p>
        </w:tc>
      </w:tr>
      <w:tr w:rsidR="007D5429" w:rsidRPr="00B93C63" w14:paraId="139837F7" w14:textId="77777777" w:rsidTr="00AB6AA6">
        <w:trPr>
          <w:jc w:val="center"/>
        </w:trPr>
        <w:tc>
          <w:tcPr>
            <w:tcW w:w="3215" w:type="dxa"/>
            <w:gridSpan w:val="2"/>
            <w:vAlign w:val="center"/>
          </w:tcPr>
          <w:p w14:paraId="2AF7AB45" w14:textId="13044F45" w:rsidR="007D5429" w:rsidRPr="00B93C63" w:rsidRDefault="007D5429" w:rsidP="007D5429">
            <w:pPr>
              <w:pStyle w:val="TAC"/>
              <w:jc w:val="left"/>
              <w:rPr>
                <w:rFonts w:eastAsia="Malgun Gothic"/>
                <w:i/>
              </w:rPr>
            </w:pPr>
            <w:r w:rsidRPr="00D47664">
              <w:rPr>
                <w:rFonts w:hint="eastAsia"/>
                <w:lang w:eastAsia="zh-CN"/>
              </w:rPr>
              <w:t>Active Cell</w:t>
            </w:r>
            <w:r w:rsidRPr="0001713B">
              <w:rPr>
                <w:vertAlign w:val="superscript"/>
              </w:rPr>
              <w:t xml:space="preserve"> Note 3</w:t>
            </w:r>
          </w:p>
        </w:tc>
        <w:tc>
          <w:tcPr>
            <w:tcW w:w="836" w:type="dxa"/>
          </w:tcPr>
          <w:p w14:paraId="7A724EC7" w14:textId="77777777" w:rsidR="007D5429" w:rsidRPr="00B93C63" w:rsidRDefault="007D5429" w:rsidP="007D5429">
            <w:pPr>
              <w:pStyle w:val="TAC"/>
              <w:rPr>
                <w:rFonts w:eastAsia="Calibri" w:cs="Arial"/>
                <w:lang w:eastAsia="ja-JP"/>
              </w:rPr>
            </w:pPr>
          </w:p>
        </w:tc>
        <w:tc>
          <w:tcPr>
            <w:tcW w:w="2400" w:type="dxa"/>
            <w:vAlign w:val="center"/>
          </w:tcPr>
          <w:p w14:paraId="0E452AE5" w14:textId="2761D226" w:rsidR="007D5429" w:rsidRPr="003144EB" w:rsidRDefault="007D5429" w:rsidP="007D5429">
            <w:pPr>
              <w:pStyle w:val="TAC"/>
              <w:rPr>
                <w:rFonts w:cs="Arial"/>
                <w:lang w:eastAsia="ja-JP"/>
              </w:rPr>
            </w:pPr>
            <w:r>
              <w:rPr>
                <w:rFonts w:hint="eastAsia"/>
                <w:lang w:eastAsia="zh-CN"/>
              </w:rPr>
              <w:t>C</w:t>
            </w:r>
            <w:r>
              <w:rPr>
                <w:lang w:eastAsia="zh-CN"/>
              </w:rPr>
              <w:t>ell 1</w:t>
            </w:r>
          </w:p>
        </w:tc>
        <w:tc>
          <w:tcPr>
            <w:tcW w:w="2899" w:type="dxa"/>
            <w:vAlign w:val="center"/>
          </w:tcPr>
          <w:p w14:paraId="0E8B5DC0" w14:textId="77777777" w:rsidR="007D5429" w:rsidRPr="00B93C63" w:rsidRDefault="007D5429" w:rsidP="007D5429">
            <w:pPr>
              <w:pStyle w:val="TAC"/>
              <w:jc w:val="left"/>
              <w:rPr>
                <w:lang w:eastAsia="zh-CN"/>
              </w:rPr>
            </w:pPr>
          </w:p>
        </w:tc>
      </w:tr>
      <w:tr w:rsidR="009C1C60" w:rsidRPr="00B93C63" w14:paraId="7DF956F6" w14:textId="77777777" w:rsidTr="00AB6AA6">
        <w:trPr>
          <w:jc w:val="center"/>
        </w:trPr>
        <w:tc>
          <w:tcPr>
            <w:tcW w:w="3215" w:type="dxa"/>
            <w:gridSpan w:val="2"/>
          </w:tcPr>
          <w:p w14:paraId="66D58DB1" w14:textId="77777777" w:rsidR="009C1C60" w:rsidRPr="00B93C63" w:rsidRDefault="009C1C60" w:rsidP="00CD0CCC">
            <w:pPr>
              <w:pStyle w:val="TAC"/>
              <w:jc w:val="left"/>
              <w:rPr>
                <w:rFonts w:eastAsia="Calibri" w:cs="Arial"/>
                <w:lang w:eastAsia="ja-JP"/>
              </w:rPr>
            </w:pPr>
            <w:r w:rsidRPr="00B93C63">
              <w:rPr>
                <w:rFonts w:cs="Arial"/>
                <w:lang w:eastAsia="ja-JP"/>
              </w:rPr>
              <w:t xml:space="preserve">Number of Active Sidelink UEs every </w:t>
            </w:r>
            <w:r>
              <w:rPr>
                <w:rFonts w:cs="Arial"/>
                <w:lang w:eastAsia="ja-JP"/>
              </w:rPr>
              <w:t>5</w:t>
            </w:r>
            <w:r w:rsidRPr="00B93C63">
              <w:rPr>
                <w:rFonts w:cs="Arial"/>
                <w:lang w:eastAsia="ja-JP"/>
              </w:rPr>
              <w:t>0ms</w:t>
            </w:r>
          </w:p>
        </w:tc>
        <w:tc>
          <w:tcPr>
            <w:tcW w:w="836" w:type="dxa"/>
          </w:tcPr>
          <w:p w14:paraId="29A9B5D7" w14:textId="77777777" w:rsidR="009C1C60" w:rsidRPr="00B93C63" w:rsidRDefault="009C1C60" w:rsidP="00CD0CCC">
            <w:pPr>
              <w:pStyle w:val="TAC"/>
              <w:rPr>
                <w:rFonts w:eastAsia="Calibri" w:cs="Arial"/>
                <w:lang w:eastAsia="ja-JP"/>
              </w:rPr>
            </w:pPr>
          </w:p>
        </w:tc>
        <w:tc>
          <w:tcPr>
            <w:tcW w:w="2400" w:type="dxa"/>
          </w:tcPr>
          <w:p w14:paraId="6EB1BA37" w14:textId="77777777" w:rsidR="009C1C60" w:rsidRPr="00B93C63" w:rsidRDefault="009C1C60" w:rsidP="00CD0CCC">
            <w:pPr>
              <w:pStyle w:val="TAC"/>
              <w:rPr>
                <w:rFonts w:eastAsia="Calibri" w:cs="Arial"/>
                <w:lang w:eastAsia="ja-JP"/>
              </w:rPr>
            </w:pPr>
            <w:r w:rsidRPr="00B93C63">
              <w:rPr>
                <w:rFonts w:cs="Arial"/>
                <w:lang w:eastAsia="ja-JP"/>
              </w:rPr>
              <w:t>4</w:t>
            </w:r>
          </w:p>
        </w:tc>
        <w:tc>
          <w:tcPr>
            <w:tcW w:w="2899" w:type="dxa"/>
          </w:tcPr>
          <w:p w14:paraId="3341CA44" w14:textId="77777777" w:rsidR="009C1C60" w:rsidRPr="00B93C63" w:rsidRDefault="009C1C60" w:rsidP="00CD0CCC">
            <w:pPr>
              <w:pStyle w:val="TAC"/>
              <w:jc w:val="left"/>
              <w:rPr>
                <w:rFonts w:eastAsia="Calibri" w:cs="Arial"/>
                <w:lang w:eastAsia="ja-JP"/>
              </w:rPr>
            </w:pPr>
            <w:r w:rsidRPr="00B93C63">
              <w:rPr>
                <w:rFonts w:cs="Arial"/>
                <w:lang w:eastAsia="ja-JP"/>
              </w:rPr>
              <w:t xml:space="preserve">Active Sidelink UE </w:t>
            </w:r>
            <w:r w:rsidRPr="00B93C63">
              <w:rPr>
                <w:rFonts w:eastAsia="Calibri" w:cs="Arial"/>
                <w:lang w:eastAsia="ja-JP"/>
              </w:rPr>
              <w:t>i</w:t>
            </w:r>
            <w:r w:rsidRPr="00B93C63">
              <w:rPr>
                <w:rFonts w:cs="Arial"/>
                <w:lang w:eastAsia="ja-JP"/>
              </w:rPr>
              <w:t xml:space="preserve">, where </w:t>
            </w:r>
            <w:r w:rsidRPr="00B93C63">
              <w:rPr>
                <w:rFonts w:eastAsia="Calibri" w:cs="Arial"/>
                <w:lang w:eastAsia="ja-JP"/>
              </w:rPr>
              <w:t>i</w:t>
            </w:r>
            <w:r w:rsidRPr="00B93C63">
              <w:rPr>
                <w:rFonts w:cs="Arial"/>
                <w:lang w:eastAsia="ja-JP"/>
              </w:rPr>
              <w:t xml:space="preserve"> = 0, 1, 2, 3</w:t>
            </w:r>
          </w:p>
        </w:tc>
      </w:tr>
      <w:tr w:rsidR="009C1C60" w:rsidRPr="00B93C63" w14:paraId="3DD55FA9" w14:textId="77777777" w:rsidTr="00AB6AA6">
        <w:trPr>
          <w:jc w:val="center"/>
        </w:trPr>
        <w:tc>
          <w:tcPr>
            <w:tcW w:w="1105" w:type="dxa"/>
            <w:vMerge w:val="restart"/>
            <w:vAlign w:val="center"/>
          </w:tcPr>
          <w:p w14:paraId="618A0769" w14:textId="77777777" w:rsidR="009C1C60" w:rsidRPr="00B93C63" w:rsidRDefault="009C1C60" w:rsidP="00CD0CCC">
            <w:pPr>
              <w:pStyle w:val="TAL"/>
              <w:rPr>
                <w:rFonts w:eastAsia="Calibri" w:cs="Arial"/>
                <w:szCs w:val="22"/>
                <w:lang w:eastAsia="ja-JP"/>
              </w:rPr>
            </w:pPr>
            <w:r w:rsidRPr="00B93C63">
              <w:rPr>
                <w:rFonts w:cs="Arial"/>
                <w:lang w:eastAsia="ja-JP"/>
              </w:rPr>
              <w:t>Active Sidelink UEs</w:t>
            </w:r>
            <w:r>
              <w:rPr>
                <w:rFonts w:cs="Arial"/>
                <w:lang w:eastAsia="ja-JP"/>
              </w:rPr>
              <w:t xml:space="preserve"> (i = 0,1,2,3)</w:t>
            </w:r>
          </w:p>
        </w:tc>
        <w:tc>
          <w:tcPr>
            <w:tcW w:w="2110" w:type="dxa"/>
            <w:vAlign w:val="center"/>
          </w:tcPr>
          <w:p w14:paraId="074B44A7" w14:textId="77777777" w:rsidR="009C1C60" w:rsidRPr="00B93C63" w:rsidRDefault="009C1C60" w:rsidP="00CD0CCC">
            <w:pPr>
              <w:pStyle w:val="TAC"/>
              <w:rPr>
                <w:rFonts w:eastAsia="Calibri" w:cs="Arial"/>
                <w:lang w:eastAsia="ja-JP"/>
              </w:rPr>
            </w:pPr>
            <w:r w:rsidRPr="00B93C63">
              <w:rPr>
                <w:rFonts w:cs="Arial"/>
                <w:lang w:eastAsia="ja-JP"/>
              </w:rPr>
              <w:t>V2X sidelink Communication configuration</w:t>
            </w:r>
          </w:p>
        </w:tc>
        <w:tc>
          <w:tcPr>
            <w:tcW w:w="836" w:type="dxa"/>
            <w:vAlign w:val="center"/>
          </w:tcPr>
          <w:p w14:paraId="6D9577A8" w14:textId="77777777" w:rsidR="009C1C60" w:rsidRPr="00B93C63" w:rsidRDefault="009C1C60" w:rsidP="00CD0CCC">
            <w:pPr>
              <w:pStyle w:val="TAC"/>
              <w:rPr>
                <w:rFonts w:eastAsia="Calibri" w:cs="Arial"/>
                <w:lang w:eastAsia="ja-JP"/>
              </w:rPr>
            </w:pPr>
          </w:p>
        </w:tc>
        <w:tc>
          <w:tcPr>
            <w:tcW w:w="2400" w:type="dxa"/>
            <w:vAlign w:val="center"/>
          </w:tcPr>
          <w:p w14:paraId="1A1C62B1" w14:textId="77777777" w:rsidR="009C1C60" w:rsidRPr="00B93C63" w:rsidRDefault="009C1C60" w:rsidP="00CD0CCC">
            <w:pPr>
              <w:pStyle w:val="TAC"/>
              <w:rPr>
                <w:rFonts w:cs="Arial"/>
                <w:lang w:eastAsia="ja-JP"/>
              </w:rPr>
            </w:pPr>
            <w:r w:rsidRPr="00B93C63">
              <w:rPr>
                <w:rFonts w:cs="Arial"/>
                <w:lang w:eastAsia="ja-JP"/>
              </w:rPr>
              <w:t>As specified in Table A.3.</w:t>
            </w:r>
            <w:r>
              <w:rPr>
                <w:rFonts w:cs="Arial"/>
                <w:lang w:eastAsia="ja-JP"/>
              </w:rPr>
              <w:t>21</w:t>
            </w:r>
            <w:r w:rsidRPr="00B93C63">
              <w:rPr>
                <w:rFonts w:cs="Arial"/>
                <w:lang w:eastAsia="ja-JP"/>
              </w:rPr>
              <w:t>.2-</w:t>
            </w:r>
            <w:r>
              <w:rPr>
                <w:rFonts w:cs="Arial"/>
                <w:lang w:eastAsia="ja-JP"/>
              </w:rPr>
              <w:t>1</w:t>
            </w:r>
          </w:p>
          <w:p w14:paraId="4E02E11D" w14:textId="77777777" w:rsidR="009C1C60" w:rsidRPr="00B93C63" w:rsidRDefault="009C1C60" w:rsidP="00CD0CCC">
            <w:pPr>
              <w:pStyle w:val="TAC"/>
              <w:rPr>
                <w:rFonts w:eastAsia="Calibri" w:cs="Arial"/>
                <w:lang w:eastAsia="ja-JP"/>
              </w:rPr>
            </w:pPr>
            <w:r>
              <w:rPr>
                <w:rFonts w:cs="Arial"/>
                <w:lang w:eastAsia="ja-JP"/>
              </w:rPr>
              <w:t xml:space="preserve">and </w:t>
            </w:r>
            <w:r w:rsidRPr="00B93C63">
              <w:rPr>
                <w:rFonts w:cs="Arial"/>
                <w:lang w:eastAsia="ja-JP"/>
              </w:rPr>
              <w:t>A.3.</w:t>
            </w:r>
            <w:r>
              <w:rPr>
                <w:rFonts w:cs="Arial"/>
                <w:lang w:eastAsia="ja-JP"/>
              </w:rPr>
              <w:t>21</w:t>
            </w:r>
            <w:r w:rsidRPr="00B93C63">
              <w:rPr>
                <w:rFonts w:cs="Arial"/>
                <w:lang w:eastAsia="ja-JP"/>
              </w:rPr>
              <w:t>.2-</w:t>
            </w:r>
            <w:r>
              <w:rPr>
                <w:rFonts w:cs="Arial"/>
                <w:lang w:eastAsia="ja-JP"/>
              </w:rPr>
              <w:t>3</w:t>
            </w:r>
          </w:p>
        </w:tc>
        <w:tc>
          <w:tcPr>
            <w:tcW w:w="2899" w:type="dxa"/>
            <w:vAlign w:val="center"/>
          </w:tcPr>
          <w:p w14:paraId="5F82F3F1" w14:textId="77777777" w:rsidR="009C1C60" w:rsidRPr="00B93C63" w:rsidRDefault="009C1C60" w:rsidP="00CD0CCC">
            <w:pPr>
              <w:pStyle w:val="TAC"/>
              <w:jc w:val="left"/>
              <w:rPr>
                <w:rFonts w:eastAsia="Calibri" w:cs="Arial"/>
                <w:lang w:eastAsia="ja-JP"/>
              </w:rPr>
            </w:pPr>
            <w:r w:rsidRPr="00B93C63">
              <w:rPr>
                <w:rFonts w:eastAsia="Calibri" w:cs="Arial"/>
                <w:lang w:eastAsia="ja-JP"/>
              </w:rPr>
              <w:t>IE values unless specified otherwise in this test.</w:t>
            </w:r>
          </w:p>
        </w:tc>
      </w:tr>
      <w:tr w:rsidR="009C1C60" w:rsidRPr="00B93C63" w14:paraId="0A4B8477" w14:textId="77777777" w:rsidTr="00AB6AA6">
        <w:trPr>
          <w:jc w:val="center"/>
        </w:trPr>
        <w:tc>
          <w:tcPr>
            <w:tcW w:w="1105" w:type="dxa"/>
            <w:vMerge/>
            <w:vAlign w:val="center"/>
          </w:tcPr>
          <w:p w14:paraId="3DC39A94" w14:textId="77777777" w:rsidR="009C1C60" w:rsidRPr="00B93C63" w:rsidRDefault="009C1C60" w:rsidP="00CD0CCC">
            <w:pPr>
              <w:pStyle w:val="TAL"/>
              <w:rPr>
                <w:rFonts w:eastAsia="Calibri" w:cs="Arial"/>
                <w:szCs w:val="22"/>
                <w:lang w:eastAsia="ja-JP"/>
              </w:rPr>
            </w:pPr>
            <w:bookmarkStart w:id="14" w:name="_Hlk43298284"/>
          </w:p>
        </w:tc>
        <w:tc>
          <w:tcPr>
            <w:tcW w:w="2110" w:type="dxa"/>
            <w:vAlign w:val="center"/>
          </w:tcPr>
          <w:p w14:paraId="140E04D9" w14:textId="77777777" w:rsidR="009C1C60" w:rsidRPr="00B93C63" w:rsidRDefault="009C1C60" w:rsidP="00CD0CCC">
            <w:pPr>
              <w:pStyle w:val="TAC"/>
              <w:rPr>
                <w:rFonts w:eastAsia="Calibri" w:cs="Arial"/>
                <w:lang w:eastAsia="ja-JP"/>
              </w:rPr>
            </w:pPr>
            <w:r w:rsidRPr="00F537EB">
              <w:t>sl-TimeResource-r16</w:t>
            </w:r>
            <w:r>
              <w:t xml:space="preserve"> </w:t>
            </w:r>
            <w:r w:rsidRPr="00B93C63">
              <w:t xml:space="preserve">included in </w:t>
            </w:r>
            <w:r w:rsidRPr="00F537EB">
              <w:t>SL-ResourcePool</w:t>
            </w:r>
          </w:p>
        </w:tc>
        <w:tc>
          <w:tcPr>
            <w:tcW w:w="836" w:type="dxa"/>
            <w:vAlign w:val="center"/>
          </w:tcPr>
          <w:p w14:paraId="78DCAD94" w14:textId="77777777" w:rsidR="009C1C60" w:rsidRPr="00B93C63" w:rsidRDefault="009C1C60" w:rsidP="00CD0CCC">
            <w:pPr>
              <w:pStyle w:val="TAC"/>
              <w:rPr>
                <w:rFonts w:eastAsia="Calibri" w:cs="Arial"/>
                <w:lang w:eastAsia="ja-JP"/>
              </w:rPr>
            </w:pPr>
          </w:p>
        </w:tc>
        <w:tc>
          <w:tcPr>
            <w:tcW w:w="2400" w:type="dxa"/>
            <w:vAlign w:val="center"/>
          </w:tcPr>
          <w:p w14:paraId="44FC022C" w14:textId="77777777" w:rsidR="009C1C60" w:rsidRPr="003A68CE" w:rsidRDefault="009C1C60" w:rsidP="00CD0CCC">
            <w:pPr>
              <w:pStyle w:val="TAC"/>
              <w:rPr>
                <w:rFonts w:cs="Arial"/>
                <w:vertAlign w:val="superscript"/>
                <w:lang w:eastAsia="ja-JP"/>
              </w:rPr>
            </w:pPr>
            <w:r>
              <w:rPr>
                <w:rFonts w:eastAsia="Calibri" w:cs="Arial"/>
                <w:lang w:eastAsia="ja-JP"/>
              </w:rPr>
              <w:t>{</w:t>
            </w:r>
            <w:r>
              <w:rPr>
                <w:rFonts w:cs="Arial"/>
                <w:lang w:eastAsia="ja-JP"/>
              </w:rPr>
              <w:t>1</w:t>
            </w:r>
            <w:r>
              <w:rPr>
                <w:rFonts w:cs="Arial"/>
                <w:vertAlign w:val="subscript"/>
                <w:lang w:eastAsia="ja-JP"/>
              </w:rPr>
              <w:t>i</w:t>
            </w:r>
            <w:r>
              <w:rPr>
                <w:rFonts w:cs="Arial"/>
                <w:lang w:eastAsia="ja-JP"/>
              </w:rPr>
              <w:t>}</w:t>
            </w:r>
            <w:r>
              <w:rPr>
                <w:rFonts w:cs="Arial"/>
                <w:vertAlign w:val="superscript"/>
                <w:lang w:eastAsia="ja-JP"/>
              </w:rPr>
              <w:t>Note1</w:t>
            </w:r>
          </w:p>
        </w:tc>
        <w:tc>
          <w:tcPr>
            <w:tcW w:w="2899" w:type="dxa"/>
            <w:vAlign w:val="center"/>
          </w:tcPr>
          <w:p w14:paraId="12EC321F" w14:textId="77777777" w:rsidR="009C1C60" w:rsidRPr="00B93C63" w:rsidRDefault="009C1C60" w:rsidP="00CD0CCC">
            <w:pPr>
              <w:pStyle w:val="TAL"/>
              <w:rPr>
                <w:rFonts w:cs="Arial"/>
                <w:lang w:eastAsia="ja-JP"/>
              </w:rPr>
            </w:pPr>
            <w:r w:rsidRPr="00B93C63">
              <w:rPr>
                <w:rFonts w:hint="eastAsia"/>
                <w:bCs/>
                <w:noProof/>
                <w:lang w:eastAsia="zh-CN"/>
              </w:rPr>
              <w:t>I</w:t>
            </w:r>
            <w:r w:rsidRPr="00B93C63">
              <w:rPr>
                <w:rFonts w:hint="eastAsia"/>
                <w:bCs/>
                <w:noProof/>
              </w:rPr>
              <w:t xml:space="preserve">ndicates </w:t>
            </w:r>
            <w:r w:rsidRPr="00B93C63">
              <w:rPr>
                <w:iCs/>
              </w:rPr>
              <w:t xml:space="preserve">the bitmap of the </w:t>
            </w:r>
            <w:r w:rsidRPr="00B93C63">
              <w:rPr>
                <w:rFonts w:hint="eastAsia"/>
                <w:iCs/>
                <w:lang w:eastAsia="zh-CN"/>
              </w:rPr>
              <w:t>TX</w:t>
            </w:r>
            <w:r>
              <w:rPr>
                <w:iCs/>
                <w:lang w:eastAsia="zh-CN"/>
              </w:rPr>
              <w:t xml:space="preserve"> and Rx</w:t>
            </w:r>
            <w:r w:rsidRPr="00B93C63">
              <w:rPr>
                <w:rFonts w:hint="eastAsia"/>
                <w:iCs/>
                <w:lang w:eastAsia="zh-CN"/>
              </w:rPr>
              <w:t xml:space="preserve"> </w:t>
            </w:r>
            <w:r w:rsidRPr="00B93C63">
              <w:rPr>
                <w:iCs/>
              </w:rPr>
              <w:t>resource pool</w:t>
            </w:r>
            <w:r w:rsidRPr="00B93C63">
              <w:rPr>
                <w:rFonts w:hint="eastAsia"/>
                <w:iCs/>
                <w:lang w:eastAsia="zh-CN"/>
              </w:rPr>
              <w:t>, which is</w:t>
            </w:r>
            <w:r w:rsidRPr="00B93C63">
              <w:rPr>
                <w:iCs/>
                <w:lang w:eastAsia="zh-CN"/>
              </w:rPr>
              <w:t xml:space="preserve"> defined by repeating </w:t>
            </w:r>
            <w:r w:rsidRPr="00B93C63">
              <w:rPr>
                <w:rFonts w:hint="eastAsia"/>
                <w:iCs/>
                <w:lang w:eastAsia="zh-CN"/>
              </w:rPr>
              <w:t xml:space="preserve">the </w:t>
            </w:r>
            <w:r w:rsidRPr="00B93C63">
              <w:rPr>
                <w:iCs/>
                <w:lang w:eastAsia="zh-CN"/>
              </w:rPr>
              <w:t xml:space="preserve">bitmap </w:t>
            </w:r>
            <w:r w:rsidRPr="00B93C63">
              <w:rPr>
                <w:rFonts w:hint="eastAsia"/>
                <w:iCs/>
                <w:lang w:eastAsia="zh-CN"/>
              </w:rPr>
              <w:t>within a SFN cycle</w:t>
            </w:r>
            <w:r w:rsidRPr="00B93C63">
              <w:rPr>
                <w:rFonts w:hint="eastAsia"/>
                <w:bCs/>
                <w:noProof/>
                <w:lang w:eastAsia="zh-CN"/>
              </w:rPr>
              <w:t xml:space="preserve"> (see TS 3</w:t>
            </w:r>
            <w:r>
              <w:rPr>
                <w:bCs/>
                <w:noProof/>
                <w:lang w:eastAsia="zh-CN"/>
              </w:rPr>
              <w:t>8</w:t>
            </w:r>
            <w:r w:rsidRPr="00B93C63">
              <w:rPr>
                <w:rFonts w:hint="eastAsia"/>
                <w:bCs/>
                <w:noProof/>
                <w:lang w:eastAsia="zh-CN"/>
              </w:rPr>
              <w:t>.213</w:t>
            </w:r>
            <w:r>
              <w:rPr>
                <w:bCs/>
                <w:noProof/>
                <w:lang w:eastAsia="zh-CN"/>
              </w:rPr>
              <w:t>[3]</w:t>
            </w:r>
            <w:r w:rsidRPr="00B93C63">
              <w:rPr>
                <w:rFonts w:hint="eastAsia"/>
                <w:bCs/>
                <w:noProof/>
                <w:lang w:eastAsia="zh-CN"/>
              </w:rPr>
              <w:t>)</w:t>
            </w:r>
          </w:p>
        </w:tc>
      </w:tr>
      <w:bookmarkEnd w:id="14"/>
      <w:tr w:rsidR="009C1C60" w:rsidRPr="00B93C63" w14:paraId="1E806013" w14:textId="77777777" w:rsidTr="00AB6AA6">
        <w:trPr>
          <w:jc w:val="center"/>
        </w:trPr>
        <w:tc>
          <w:tcPr>
            <w:tcW w:w="1105" w:type="dxa"/>
            <w:vMerge/>
            <w:vAlign w:val="center"/>
          </w:tcPr>
          <w:p w14:paraId="0E257B5C" w14:textId="77777777" w:rsidR="009C1C60" w:rsidRPr="00B93C63" w:rsidRDefault="009C1C60" w:rsidP="00CD0CCC">
            <w:pPr>
              <w:pStyle w:val="TAL"/>
              <w:rPr>
                <w:rFonts w:eastAsia="Calibri" w:cs="Arial"/>
                <w:szCs w:val="22"/>
                <w:lang w:eastAsia="ja-JP"/>
              </w:rPr>
            </w:pPr>
          </w:p>
        </w:tc>
        <w:tc>
          <w:tcPr>
            <w:tcW w:w="2110" w:type="dxa"/>
            <w:vAlign w:val="center"/>
          </w:tcPr>
          <w:p w14:paraId="4EFA3FC1" w14:textId="77777777" w:rsidR="009C1C60" w:rsidRPr="00B93C63" w:rsidRDefault="009C1C60" w:rsidP="00CD0CCC">
            <w:pPr>
              <w:pStyle w:val="TAC"/>
              <w:rPr>
                <w:rFonts w:eastAsia="Calibri" w:cs="Arial"/>
                <w:lang w:eastAsia="ja-JP"/>
              </w:rPr>
            </w:pPr>
            <w:r>
              <w:rPr>
                <w:lang w:eastAsia="zh-CN"/>
              </w:rPr>
              <w:t>sl-N</w:t>
            </w:r>
            <w:r w:rsidRPr="00B93C63">
              <w:rPr>
                <w:lang w:eastAsia="zh-CN"/>
              </w:rPr>
              <w:t>umSubchannel-r1</w:t>
            </w:r>
            <w:r>
              <w:rPr>
                <w:lang w:eastAsia="zh-CN"/>
              </w:rPr>
              <w:t>6</w:t>
            </w:r>
            <w:r w:rsidRPr="00B93C63">
              <w:t xml:space="preserve"> included in </w:t>
            </w:r>
            <w:r w:rsidRPr="00F537EB">
              <w:t>SL-ResourcePool</w:t>
            </w:r>
          </w:p>
        </w:tc>
        <w:tc>
          <w:tcPr>
            <w:tcW w:w="836" w:type="dxa"/>
            <w:vAlign w:val="center"/>
          </w:tcPr>
          <w:p w14:paraId="716CA5F4" w14:textId="77777777" w:rsidR="009C1C60" w:rsidRPr="00B93C63" w:rsidRDefault="009C1C60" w:rsidP="00CD0CCC">
            <w:pPr>
              <w:pStyle w:val="TAC"/>
              <w:rPr>
                <w:rFonts w:eastAsia="Calibri" w:cs="Arial"/>
                <w:lang w:eastAsia="ja-JP"/>
              </w:rPr>
            </w:pPr>
          </w:p>
        </w:tc>
        <w:tc>
          <w:tcPr>
            <w:tcW w:w="2400" w:type="dxa"/>
          </w:tcPr>
          <w:p w14:paraId="70276F7C" w14:textId="77777777" w:rsidR="009C1C60" w:rsidRPr="003A68CE" w:rsidRDefault="009C1C60" w:rsidP="00CD0CCC">
            <w:pPr>
              <w:pStyle w:val="TAL"/>
              <w:jc w:val="center"/>
              <w:rPr>
                <w:rFonts w:eastAsia="PMingLiU" w:cs="Arial"/>
                <w:lang w:eastAsia="zh-TW"/>
              </w:rPr>
            </w:pPr>
            <w:r w:rsidRPr="00B93C63">
              <w:rPr>
                <w:rFonts w:cs="Arial"/>
              </w:rPr>
              <w:t>1</w:t>
            </w:r>
          </w:p>
        </w:tc>
        <w:tc>
          <w:tcPr>
            <w:tcW w:w="2899" w:type="dxa"/>
          </w:tcPr>
          <w:p w14:paraId="33ECCCFA" w14:textId="77777777" w:rsidR="009C1C60" w:rsidRPr="00B93C63" w:rsidRDefault="009C1C60" w:rsidP="00CD0CCC">
            <w:pPr>
              <w:pStyle w:val="TAL"/>
              <w:rPr>
                <w:bCs/>
                <w:noProof/>
                <w:lang w:eastAsia="zh-CN"/>
              </w:rPr>
            </w:pPr>
          </w:p>
        </w:tc>
      </w:tr>
      <w:tr w:rsidR="009C1C60" w:rsidRPr="00B93C63" w14:paraId="58D5DACD" w14:textId="77777777" w:rsidTr="00AB6AA6">
        <w:trPr>
          <w:trHeight w:val="465"/>
          <w:jc w:val="center"/>
        </w:trPr>
        <w:tc>
          <w:tcPr>
            <w:tcW w:w="1105" w:type="dxa"/>
            <w:vMerge/>
            <w:vAlign w:val="center"/>
          </w:tcPr>
          <w:p w14:paraId="3DF276CB" w14:textId="77777777" w:rsidR="009C1C60" w:rsidRPr="00B93C63" w:rsidRDefault="009C1C60" w:rsidP="00CD0CCC">
            <w:pPr>
              <w:pStyle w:val="TAL"/>
              <w:rPr>
                <w:rFonts w:eastAsia="Calibri" w:cs="Arial"/>
                <w:szCs w:val="22"/>
                <w:lang w:eastAsia="ja-JP"/>
              </w:rPr>
            </w:pPr>
          </w:p>
        </w:tc>
        <w:tc>
          <w:tcPr>
            <w:tcW w:w="2110" w:type="dxa"/>
            <w:vAlign w:val="center"/>
          </w:tcPr>
          <w:p w14:paraId="19C424F0" w14:textId="77777777" w:rsidR="009C1C60" w:rsidRPr="00B93C63" w:rsidRDefault="009C1C60" w:rsidP="00CD0CCC">
            <w:pPr>
              <w:pStyle w:val="TAC"/>
              <w:rPr>
                <w:rFonts w:eastAsia="Calibri" w:cs="Arial"/>
                <w:lang w:eastAsia="ja-JP"/>
              </w:rPr>
            </w:pPr>
            <w:r w:rsidRPr="00A5090F">
              <w:rPr>
                <w:lang w:eastAsia="zh-CN"/>
              </w:rPr>
              <w:t>sl-SubchannelSize</w:t>
            </w:r>
            <w:r>
              <w:rPr>
                <w:lang w:eastAsia="zh-CN"/>
              </w:rPr>
              <w:t xml:space="preserve"> </w:t>
            </w:r>
            <w:r w:rsidRPr="00B93C63">
              <w:t xml:space="preserve">included in </w:t>
            </w:r>
            <w:r w:rsidRPr="00F537EB">
              <w:t>SL-ResourcePool</w:t>
            </w:r>
          </w:p>
        </w:tc>
        <w:tc>
          <w:tcPr>
            <w:tcW w:w="836" w:type="dxa"/>
            <w:vAlign w:val="center"/>
          </w:tcPr>
          <w:p w14:paraId="14C9C0D7" w14:textId="77777777" w:rsidR="009C1C60" w:rsidRPr="00B93C63" w:rsidRDefault="009C1C60" w:rsidP="00CD0CCC">
            <w:pPr>
              <w:pStyle w:val="TAC"/>
              <w:rPr>
                <w:rFonts w:eastAsia="Calibri" w:cs="Arial"/>
                <w:lang w:eastAsia="ja-JP"/>
              </w:rPr>
            </w:pPr>
          </w:p>
        </w:tc>
        <w:tc>
          <w:tcPr>
            <w:tcW w:w="2400" w:type="dxa"/>
          </w:tcPr>
          <w:p w14:paraId="1AF7ADAF" w14:textId="77777777" w:rsidR="009C1C60" w:rsidRPr="00B93C63" w:rsidRDefault="009C1C60" w:rsidP="00CD0CCC">
            <w:pPr>
              <w:pStyle w:val="TAL"/>
              <w:jc w:val="center"/>
              <w:rPr>
                <w:rFonts w:cs="Arial"/>
              </w:rPr>
            </w:pPr>
            <w:r>
              <w:rPr>
                <w:rFonts w:cs="Arial"/>
              </w:rPr>
              <w:t>10</w:t>
            </w:r>
          </w:p>
        </w:tc>
        <w:tc>
          <w:tcPr>
            <w:tcW w:w="2899" w:type="dxa"/>
          </w:tcPr>
          <w:p w14:paraId="2ACEC12E" w14:textId="77777777" w:rsidR="009C1C60" w:rsidRPr="00B93C63" w:rsidRDefault="009C1C60" w:rsidP="00CD0CCC">
            <w:pPr>
              <w:pStyle w:val="TAL"/>
            </w:pPr>
          </w:p>
        </w:tc>
      </w:tr>
      <w:tr w:rsidR="009C1C60" w:rsidRPr="00B93C63" w14:paraId="5B6B2579" w14:textId="77777777" w:rsidTr="00AB6AA6">
        <w:trPr>
          <w:trHeight w:val="248"/>
          <w:jc w:val="center"/>
        </w:trPr>
        <w:tc>
          <w:tcPr>
            <w:tcW w:w="3215" w:type="dxa"/>
            <w:gridSpan w:val="2"/>
            <w:vAlign w:val="center"/>
          </w:tcPr>
          <w:p w14:paraId="1F37C331" w14:textId="77777777" w:rsidR="009C1C60" w:rsidRPr="00B93C63" w:rsidRDefault="009C1C60" w:rsidP="007D5429">
            <w:pPr>
              <w:pStyle w:val="TAL"/>
              <w:rPr>
                <w:noProof/>
              </w:rPr>
            </w:pPr>
            <w:r w:rsidRPr="00B93C63">
              <w:rPr>
                <w:lang w:eastAsia="ja-JP"/>
              </w:rPr>
              <w:t>Timing offset between V2X UE and Active Sidelink UEs</w:t>
            </w:r>
          </w:p>
        </w:tc>
        <w:tc>
          <w:tcPr>
            <w:tcW w:w="836" w:type="dxa"/>
            <w:vAlign w:val="center"/>
          </w:tcPr>
          <w:p w14:paraId="3947E4AD" w14:textId="77777777" w:rsidR="009C1C60" w:rsidRPr="00B93C63" w:rsidRDefault="009C1C60" w:rsidP="00CD0CCC">
            <w:pPr>
              <w:pStyle w:val="TAC"/>
              <w:rPr>
                <w:rFonts w:eastAsia="Calibri" w:cs="Arial"/>
                <w:lang w:eastAsia="ja-JP"/>
              </w:rPr>
            </w:pPr>
            <w:r w:rsidRPr="00B93C63">
              <w:rPr>
                <w:rFonts w:cs="Arial"/>
                <w:noProof/>
              </w:rPr>
              <w:sym w:font="Symbol" w:char="F06D"/>
            </w:r>
            <w:r w:rsidRPr="00B93C63">
              <w:rPr>
                <w:rFonts w:eastAsia="Calibri" w:cs="Arial"/>
                <w:lang w:eastAsia="ja-JP"/>
              </w:rPr>
              <w:t>s</w:t>
            </w:r>
          </w:p>
        </w:tc>
        <w:tc>
          <w:tcPr>
            <w:tcW w:w="2400" w:type="dxa"/>
            <w:vAlign w:val="center"/>
          </w:tcPr>
          <w:p w14:paraId="161C8B54" w14:textId="77777777" w:rsidR="009C1C60" w:rsidRPr="00B93C63" w:rsidRDefault="009C1C60" w:rsidP="00CD0CCC">
            <w:pPr>
              <w:pStyle w:val="TAC"/>
              <w:rPr>
                <w:rFonts w:eastAsia="Calibri" w:cs="Arial"/>
                <w:lang w:eastAsia="ja-JP"/>
              </w:rPr>
            </w:pPr>
            <w:r>
              <w:rPr>
                <w:rFonts w:eastAsia="Calibri" w:cs="Arial"/>
                <w:lang w:eastAsia="ja-JP"/>
              </w:rPr>
              <w:t>CP/2</w:t>
            </w:r>
          </w:p>
        </w:tc>
        <w:tc>
          <w:tcPr>
            <w:tcW w:w="2899" w:type="dxa"/>
            <w:vAlign w:val="center"/>
          </w:tcPr>
          <w:p w14:paraId="6019DE1F" w14:textId="77777777" w:rsidR="009C1C60" w:rsidRPr="00B93C63" w:rsidRDefault="009C1C60" w:rsidP="00CD0CCC">
            <w:pPr>
              <w:pStyle w:val="TAC"/>
              <w:jc w:val="left"/>
              <w:rPr>
                <w:rFonts w:eastAsia="Calibri" w:cs="Arial"/>
                <w:lang w:eastAsia="ja-JP"/>
              </w:rPr>
            </w:pPr>
            <w:r w:rsidRPr="00B93C63">
              <w:rPr>
                <w:rFonts w:eastAsia="Calibri" w:cs="Arial"/>
                <w:lang w:eastAsia="ja-JP"/>
              </w:rPr>
              <w:t>Synchronous</w:t>
            </w:r>
          </w:p>
        </w:tc>
      </w:tr>
      <w:tr w:rsidR="007D5429" w:rsidRPr="00B93C63" w14:paraId="6A77B49B" w14:textId="77777777" w:rsidTr="00AB6AA6">
        <w:trPr>
          <w:trHeight w:val="248"/>
          <w:jc w:val="center"/>
        </w:trPr>
        <w:tc>
          <w:tcPr>
            <w:tcW w:w="3215" w:type="dxa"/>
            <w:gridSpan w:val="2"/>
            <w:vAlign w:val="center"/>
          </w:tcPr>
          <w:p w14:paraId="38898779" w14:textId="0DE59AA4" w:rsidR="007D5429" w:rsidRPr="00B93C63" w:rsidRDefault="007D5429" w:rsidP="007D5429">
            <w:pPr>
              <w:pStyle w:val="TAL"/>
              <w:rPr>
                <w:noProof/>
              </w:rPr>
            </w:pPr>
            <w:r>
              <w:t>c1-Threshold-r16</w:t>
            </w:r>
            <w:r w:rsidRPr="0001713B">
              <w:rPr>
                <w:vertAlign w:val="superscript"/>
              </w:rPr>
              <w:t>Note 3</w:t>
            </w:r>
          </w:p>
        </w:tc>
        <w:tc>
          <w:tcPr>
            <w:tcW w:w="836" w:type="dxa"/>
            <w:vAlign w:val="center"/>
          </w:tcPr>
          <w:p w14:paraId="0F1EF1BF" w14:textId="77777777" w:rsidR="007D5429" w:rsidRPr="00B93C63" w:rsidRDefault="007D5429" w:rsidP="007D5429">
            <w:pPr>
              <w:pStyle w:val="TAC"/>
              <w:rPr>
                <w:rFonts w:cs="Arial"/>
                <w:noProof/>
              </w:rPr>
            </w:pPr>
          </w:p>
        </w:tc>
        <w:tc>
          <w:tcPr>
            <w:tcW w:w="2400" w:type="dxa"/>
            <w:vAlign w:val="center"/>
          </w:tcPr>
          <w:p w14:paraId="312CD61F" w14:textId="51E7E216" w:rsidR="007D5429" w:rsidRPr="00B93C63" w:rsidRDefault="007D5429" w:rsidP="007D5429">
            <w:pPr>
              <w:pStyle w:val="TAC"/>
              <w:rPr>
                <w:rFonts w:eastAsia="Calibri" w:cs="Arial"/>
                <w:lang w:eastAsia="ja-JP"/>
              </w:rPr>
            </w:pPr>
            <w:r w:rsidRPr="00B93C63">
              <w:rPr>
                <w:lang w:eastAsia="ja-JP"/>
              </w:rPr>
              <w:t>2</w:t>
            </w:r>
          </w:p>
        </w:tc>
        <w:tc>
          <w:tcPr>
            <w:tcW w:w="2899" w:type="dxa"/>
            <w:vAlign w:val="center"/>
          </w:tcPr>
          <w:p w14:paraId="201F43C6" w14:textId="73FFA539" w:rsidR="007D5429" w:rsidRPr="00B93C63" w:rsidRDefault="007D5429" w:rsidP="007D5429">
            <w:pPr>
              <w:pStyle w:val="TAC"/>
              <w:jc w:val="left"/>
              <w:rPr>
                <w:rFonts w:eastAsia="Calibri" w:cs="Arial"/>
                <w:lang w:eastAsia="ja-JP"/>
              </w:rPr>
            </w:pPr>
            <w:r w:rsidRPr="00B93C63">
              <w:rPr>
                <w:lang w:eastAsia="zh-CN"/>
              </w:rPr>
              <w:t xml:space="preserve">Corresponding </w:t>
            </w:r>
            <w:r w:rsidRPr="00B93C63">
              <w:rPr>
                <w:rFonts w:hint="eastAsia"/>
                <w:lang w:eastAsia="zh-CN"/>
              </w:rPr>
              <w:t>0</w:t>
            </w:r>
            <w:r w:rsidRPr="00B93C63">
              <w:rPr>
                <w:lang w:eastAsia="zh-CN"/>
              </w:rPr>
              <w:t xml:space="preserve">.02 </w:t>
            </w:r>
            <w:r w:rsidRPr="00B93C63">
              <w:rPr>
                <w:lang w:eastAsia="ja-JP"/>
              </w:rPr>
              <w:t>as defined in Section 6.3.</w:t>
            </w:r>
            <w:r>
              <w:rPr>
                <w:lang w:eastAsia="ja-JP"/>
              </w:rPr>
              <w:t>2</w:t>
            </w:r>
            <w:r w:rsidRPr="00B93C63">
              <w:rPr>
                <w:lang w:eastAsia="ja-JP"/>
              </w:rPr>
              <w:t xml:space="preserve"> in TS3</w:t>
            </w:r>
            <w:r>
              <w:rPr>
                <w:lang w:eastAsia="ja-JP"/>
              </w:rPr>
              <w:t>8</w:t>
            </w:r>
            <w:r w:rsidRPr="00B93C63">
              <w:rPr>
                <w:lang w:eastAsia="ja-JP"/>
              </w:rPr>
              <w:t>.331</w:t>
            </w:r>
            <w:r>
              <w:rPr>
                <w:lang w:eastAsia="ja-JP"/>
              </w:rPr>
              <w:t>[2]</w:t>
            </w:r>
          </w:p>
        </w:tc>
      </w:tr>
      <w:tr w:rsidR="007D5429" w:rsidRPr="00B93C63" w14:paraId="15A1FF65" w14:textId="77777777" w:rsidTr="00AB6AA6">
        <w:trPr>
          <w:trHeight w:val="248"/>
          <w:jc w:val="center"/>
        </w:trPr>
        <w:tc>
          <w:tcPr>
            <w:tcW w:w="3215" w:type="dxa"/>
            <w:gridSpan w:val="2"/>
            <w:vAlign w:val="center"/>
          </w:tcPr>
          <w:p w14:paraId="26447950" w14:textId="0BEC5ABA" w:rsidR="007D5429" w:rsidRPr="007D40F7" w:rsidRDefault="007D5429" w:rsidP="007D5429">
            <w:pPr>
              <w:pStyle w:val="TAL"/>
              <w:rPr>
                <w:rFonts w:cs="v4.2.0"/>
              </w:rPr>
            </w:pPr>
            <w:r>
              <w:t>sl-CBR-RangeConfigList-r16</w:t>
            </w:r>
            <w:r w:rsidRPr="0001713B">
              <w:rPr>
                <w:vertAlign w:val="superscript"/>
              </w:rPr>
              <w:t xml:space="preserve"> Note </w:t>
            </w:r>
            <w:r>
              <w:rPr>
                <w:vertAlign w:val="superscript"/>
              </w:rPr>
              <w:t>4</w:t>
            </w:r>
          </w:p>
        </w:tc>
        <w:tc>
          <w:tcPr>
            <w:tcW w:w="836" w:type="dxa"/>
            <w:vAlign w:val="center"/>
          </w:tcPr>
          <w:p w14:paraId="2BEEB44D" w14:textId="77777777" w:rsidR="007D5429" w:rsidRPr="00B93C63" w:rsidRDefault="007D5429" w:rsidP="007D5429">
            <w:pPr>
              <w:pStyle w:val="TAL"/>
              <w:jc w:val="center"/>
              <w:rPr>
                <w:rFonts w:cs="Arial"/>
              </w:rPr>
            </w:pPr>
          </w:p>
        </w:tc>
        <w:tc>
          <w:tcPr>
            <w:tcW w:w="2400" w:type="dxa"/>
            <w:vAlign w:val="center"/>
          </w:tcPr>
          <w:p w14:paraId="7F87B753" w14:textId="026E6ED5" w:rsidR="007D5429" w:rsidRPr="00B93C63" w:rsidRDefault="007D5429" w:rsidP="007D5429">
            <w:pPr>
              <w:pStyle w:val="TAC"/>
              <w:rPr>
                <w:rFonts w:eastAsia="Calibri" w:cs="Arial"/>
                <w:lang w:eastAsia="ja-JP"/>
              </w:rPr>
            </w:pPr>
            <w:r>
              <w:rPr>
                <w:lang w:eastAsia="ja-JP"/>
              </w:rPr>
              <w:t>[2 100]</w:t>
            </w:r>
          </w:p>
        </w:tc>
        <w:tc>
          <w:tcPr>
            <w:tcW w:w="2899" w:type="dxa"/>
            <w:vAlign w:val="center"/>
          </w:tcPr>
          <w:p w14:paraId="1490E4B0" w14:textId="1D22F754" w:rsidR="007D5429" w:rsidRPr="00B93C63" w:rsidRDefault="007D5429" w:rsidP="007D5429">
            <w:pPr>
              <w:pStyle w:val="TAC"/>
              <w:jc w:val="left"/>
              <w:rPr>
                <w:rFonts w:eastAsia="Calibri" w:cs="Arial"/>
                <w:lang w:eastAsia="ja-JP"/>
              </w:rPr>
            </w:pPr>
            <w:r>
              <w:rPr>
                <w:lang w:val="en-US" w:eastAsia="zh-CN"/>
              </w:rPr>
              <w:t>T</w:t>
            </w:r>
            <w:r w:rsidRPr="007F136E">
              <w:rPr>
                <w:lang w:val="en-US" w:eastAsia="zh-CN"/>
              </w:rPr>
              <w:t>wo ranges are defined by this list: 0 to 0.02 and 0.02 to 1</w:t>
            </w:r>
          </w:p>
        </w:tc>
      </w:tr>
      <w:tr w:rsidR="007D5429" w:rsidRPr="00B93C63" w14:paraId="1D7B7374" w14:textId="77777777" w:rsidTr="00AB6AA6">
        <w:trPr>
          <w:trHeight w:val="248"/>
          <w:jc w:val="center"/>
        </w:trPr>
        <w:tc>
          <w:tcPr>
            <w:tcW w:w="3215" w:type="dxa"/>
            <w:gridSpan w:val="2"/>
            <w:vAlign w:val="center"/>
          </w:tcPr>
          <w:p w14:paraId="79B6C494" w14:textId="302F3D1E" w:rsidR="007D5429" w:rsidRPr="007D40F7" w:rsidRDefault="007D5429" w:rsidP="007D5429">
            <w:pPr>
              <w:pStyle w:val="TAL"/>
              <w:rPr>
                <w:rFonts w:cs="v4.2.0"/>
              </w:rPr>
            </w:pPr>
            <w:r>
              <w:t>sl-CR-Limit-r16</w:t>
            </w:r>
            <w:r w:rsidRPr="0001713B">
              <w:rPr>
                <w:vertAlign w:val="superscript"/>
              </w:rPr>
              <w:t xml:space="preserve"> Note </w:t>
            </w:r>
            <w:r>
              <w:rPr>
                <w:vertAlign w:val="superscript"/>
              </w:rPr>
              <w:t>4</w:t>
            </w:r>
          </w:p>
        </w:tc>
        <w:tc>
          <w:tcPr>
            <w:tcW w:w="836" w:type="dxa"/>
            <w:vAlign w:val="center"/>
          </w:tcPr>
          <w:p w14:paraId="73A05574" w14:textId="77777777" w:rsidR="007D5429" w:rsidRPr="00B93C63" w:rsidRDefault="007D5429" w:rsidP="007D5429">
            <w:pPr>
              <w:pStyle w:val="TAL"/>
              <w:jc w:val="center"/>
              <w:rPr>
                <w:rFonts w:cs="Arial"/>
              </w:rPr>
            </w:pPr>
          </w:p>
        </w:tc>
        <w:tc>
          <w:tcPr>
            <w:tcW w:w="2400" w:type="dxa"/>
            <w:vAlign w:val="center"/>
          </w:tcPr>
          <w:p w14:paraId="68FB2E5C" w14:textId="47F10C48" w:rsidR="007D5429" w:rsidRPr="00B93C63" w:rsidRDefault="007D5429" w:rsidP="007D5429">
            <w:pPr>
              <w:pStyle w:val="TAC"/>
              <w:rPr>
                <w:rFonts w:eastAsia="Calibri" w:cs="Arial"/>
                <w:lang w:eastAsia="ja-JP"/>
              </w:rPr>
            </w:pPr>
            <w:r>
              <w:rPr>
                <w:lang w:eastAsia="ja-JP"/>
              </w:rPr>
              <w:t>10000 and 10</w:t>
            </w:r>
          </w:p>
        </w:tc>
        <w:tc>
          <w:tcPr>
            <w:tcW w:w="2899" w:type="dxa"/>
            <w:vAlign w:val="center"/>
          </w:tcPr>
          <w:p w14:paraId="072E7CEE" w14:textId="5A4ACB9F" w:rsidR="007D5429" w:rsidRPr="00B93C63" w:rsidRDefault="007D5429" w:rsidP="007D5429">
            <w:pPr>
              <w:pStyle w:val="TAC"/>
              <w:jc w:val="left"/>
              <w:rPr>
                <w:rFonts w:eastAsia="Calibri" w:cs="Arial"/>
                <w:lang w:eastAsia="ja-JP"/>
              </w:rPr>
            </w:pPr>
            <w:r>
              <w:rPr>
                <w:lang w:val="en-US" w:eastAsia="zh-CN"/>
              </w:rPr>
              <w:t xml:space="preserve">Corresponding to the two CBR ranges: </w:t>
            </w:r>
            <w:r>
              <w:t xml:space="preserve">if CBR &gt; 0.02, CR </w:t>
            </w:r>
            <w:r>
              <w:rPr>
                <w:rFonts w:ascii="Microsoft YaHei" w:eastAsia="Microsoft YaHei" w:hAnsi="Microsoft YaHei" w:hint="eastAsia"/>
              </w:rPr>
              <w:t>≤</w:t>
            </w:r>
            <w:r>
              <w:t xml:space="preserve"> 0.001, otherwise CR &gt; 0.001</w:t>
            </w:r>
          </w:p>
        </w:tc>
      </w:tr>
      <w:tr w:rsidR="007D5429" w:rsidRPr="00B93C63" w14:paraId="54825A6F" w14:textId="77777777" w:rsidTr="00AB6AA6">
        <w:trPr>
          <w:trHeight w:val="248"/>
          <w:jc w:val="center"/>
        </w:trPr>
        <w:tc>
          <w:tcPr>
            <w:tcW w:w="3215" w:type="dxa"/>
            <w:gridSpan w:val="2"/>
            <w:vAlign w:val="center"/>
          </w:tcPr>
          <w:p w14:paraId="5BA598F1" w14:textId="02727F43" w:rsidR="007D5429" w:rsidRPr="007D40F7" w:rsidRDefault="007D5429" w:rsidP="007D5429">
            <w:pPr>
              <w:pStyle w:val="TAL"/>
              <w:rPr>
                <w:rFonts w:cs="v4.2.0"/>
              </w:rPr>
            </w:pPr>
            <w:r>
              <w:t>sl-Thres-RSRP-r16</w:t>
            </w:r>
            <w:r w:rsidRPr="0001713B">
              <w:rPr>
                <w:vertAlign w:val="superscript"/>
              </w:rPr>
              <w:t xml:space="preserve"> Note </w:t>
            </w:r>
            <w:r>
              <w:rPr>
                <w:vertAlign w:val="superscript"/>
              </w:rPr>
              <w:t>4</w:t>
            </w:r>
          </w:p>
        </w:tc>
        <w:tc>
          <w:tcPr>
            <w:tcW w:w="836" w:type="dxa"/>
            <w:vAlign w:val="center"/>
          </w:tcPr>
          <w:p w14:paraId="7AE941D2" w14:textId="77777777" w:rsidR="007D5429" w:rsidRPr="00B93C63" w:rsidRDefault="007D5429" w:rsidP="007D5429">
            <w:pPr>
              <w:pStyle w:val="TAL"/>
              <w:jc w:val="center"/>
              <w:rPr>
                <w:rFonts w:cs="Arial"/>
              </w:rPr>
            </w:pPr>
          </w:p>
        </w:tc>
        <w:tc>
          <w:tcPr>
            <w:tcW w:w="2400" w:type="dxa"/>
            <w:vAlign w:val="center"/>
          </w:tcPr>
          <w:p w14:paraId="618F012F" w14:textId="5F0E9062" w:rsidR="007D5429" w:rsidRPr="00B93C63" w:rsidRDefault="007D5429" w:rsidP="007D5429">
            <w:pPr>
              <w:pStyle w:val="TAC"/>
              <w:rPr>
                <w:rFonts w:eastAsia="Calibri" w:cs="Arial"/>
                <w:lang w:eastAsia="ja-JP"/>
              </w:rPr>
            </w:pPr>
            <w:r>
              <w:rPr>
                <w:lang w:eastAsia="ja-JP"/>
              </w:rPr>
              <w:t>12</w:t>
            </w:r>
          </w:p>
        </w:tc>
        <w:tc>
          <w:tcPr>
            <w:tcW w:w="2899" w:type="dxa"/>
            <w:vAlign w:val="center"/>
          </w:tcPr>
          <w:p w14:paraId="462D577E" w14:textId="5E5308CA" w:rsidR="007D5429" w:rsidRPr="00B93C63" w:rsidRDefault="007D5429" w:rsidP="007D5429">
            <w:pPr>
              <w:pStyle w:val="TAC"/>
              <w:jc w:val="left"/>
              <w:rPr>
                <w:rFonts w:eastAsia="Calibri" w:cs="Arial"/>
                <w:lang w:eastAsia="ja-JP"/>
              </w:rPr>
            </w:pPr>
            <w:r>
              <w:rPr>
                <w:lang w:val="en-US" w:eastAsia="zh-CN"/>
              </w:rPr>
              <w:t>Configure threshold &lt;-98.64dBm/30kHz to ensure not blocking transmission</w:t>
            </w:r>
          </w:p>
        </w:tc>
      </w:tr>
      <w:tr w:rsidR="009C1C60" w:rsidRPr="00B93C63" w14:paraId="713DED87" w14:textId="77777777" w:rsidTr="00AB6AA6">
        <w:trPr>
          <w:trHeight w:val="248"/>
          <w:jc w:val="center"/>
        </w:trPr>
        <w:tc>
          <w:tcPr>
            <w:tcW w:w="3215" w:type="dxa"/>
            <w:gridSpan w:val="2"/>
          </w:tcPr>
          <w:p w14:paraId="0D58888F" w14:textId="77777777" w:rsidR="009C1C60" w:rsidRPr="00B93C63" w:rsidRDefault="009C1C60" w:rsidP="007D5429">
            <w:pPr>
              <w:pStyle w:val="TAL"/>
            </w:pPr>
            <w:r w:rsidRPr="007D40F7">
              <w:rPr>
                <w:rFonts w:cs="v4.2.0"/>
              </w:rPr>
              <w:t>Hysteresis</w:t>
            </w:r>
          </w:p>
        </w:tc>
        <w:tc>
          <w:tcPr>
            <w:tcW w:w="836" w:type="dxa"/>
          </w:tcPr>
          <w:p w14:paraId="187B9F28" w14:textId="77777777" w:rsidR="009C1C60" w:rsidRPr="00B93C63" w:rsidRDefault="009C1C60" w:rsidP="00CD0CCC">
            <w:pPr>
              <w:pStyle w:val="TAL"/>
              <w:jc w:val="center"/>
              <w:rPr>
                <w:rFonts w:cs="Arial"/>
              </w:rPr>
            </w:pPr>
          </w:p>
        </w:tc>
        <w:tc>
          <w:tcPr>
            <w:tcW w:w="2400" w:type="dxa"/>
            <w:vAlign w:val="center"/>
          </w:tcPr>
          <w:p w14:paraId="599586C4" w14:textId="77777777" w:rsidR="009C1C60" w:rsidRPr="00B93C63" w:rsidRDefault="009C1C60" w:rsidP="00CD0CCC">
            <w:pPr>
              <w:pStyle w:val="TAC"/>
              <w:rPr>
                <w:rFonts w:eastAsia="Calibri" w:cs="Arial"/>
                <w:lang w:eastAsia="ja-JP"/>
              </w:rPr>
            </w:pPr>
            <w:r w:rsidRPr="00B93C63">
              <w:rPr>
                <w:rFonts w:eastAsia="Calibri" w:cs="Arial"/>
                <w:lang w:eastAsia="ja-JP"/>
              </w:rPr>
              <w:t>0</w:t>
            </w:r>
          </w:p>
        </w:tc>
        <w:tc>
          <w:tcPr>
            <w:tcW w:w="2899" w:type="dxa"/>
            <w:vAlign w:val="center"/>
          </w:tcPr>
          <w:p w14:paraId="585FE0BF" w14:textId="77777777" w:rsidR="009C1C60" w:rsidRPr="00B93C63" w:rsidRDefault="009C1C60" w:rsidP="00CD0CCC">
            <w:pPr>
              <w:pStyle w:val="TAC"/>
              <w:jc w:val="left"/>
              <w:rPr>
                <w:rFonts w:eastAsia="Calibri" w:cs="Arial"/>
                <w:lang w:eastAsia="ja-JP"/>
              </w:rPr>
            </w:pPr>
          </w:p>
        </w:tc>
      </w:tr>
      <w:tr w:rsidR="009C1C60" w:rsidRPr="00B93C63" w14:paraId="14643571" w14:textId="77777777" w:rsidTr="00AB6AA6">
        <w:trPr>
          <w:trHeight w:val="248"/>
          <w:jc w:val="center"/>
        </w:trPr>
        <w:tc>
          <w:tcPr>
            <w:tcW w:w="3215" w:type="dxa"/>
            <w:gridSpan w:val="2"/>
          </w:tcPr>
          <w:p w14:paraId="6FCE54B1" w14:textId="77777777" w:rsidR="009C1C60" w:rsidRPr="00B93C63" w:rsidRDefault="009C1C60" w:rsidP="007D5429">
            <w:pPr>
              <w:pStyle w:val="TAL"/>
              <w:rPr>
                <w:rFonts w:cs="v4.2.0"/>
              </w:rPr>
            </w:pPr>
            <w:r w:rsidRPr="007D40F7">
              <w:rPr>
                <w:rFonts w:cs="v4.2.0"/>
              </w:rPr>
              <w:t xml:space="preserve">Time To </w:t>
            </w:r>
            <w:r w:rsidRPr="00EC0870">
              <w:rPr>
                <w:rFonts w:cs="v4.2.0"/>
              </w:rPr>
              <w:t>Trigger</w:t>
            </w:r>
          </w:p>
        </w:tc>
        <w:tc>
          <w:tcPr>
            <w:tcW w:w="836" w:type="dxa"/>
          </w:tcPr>
          <w:p w14:paraId="599405DB" w14:textId="77777777" w:rsidR="009C1C60" w:rsidRPr="00B93C63" w:rsidRDefault="009C1C60" w:rsidP="00CD0CCC">
            <w:pPr>
              <w:pStyle w:val="TAL"/>
              <w:jc w:val="center"/>
              <w:rPr>
                <w:rFonts w:cs="Arial"/>
              </w:rPr>
            </w:pPr>
            <w:r w:rsidRPr="00B93C63">
              <w:rPr>
                <w:rFonts w:cs="v4.2.0"/>
              </w:rPr>
              <w:t>s</w:t>
            </w:r>
          </w:p>
        </w:tc>
        <w:tc>
          <w:tcPr>
            <w:tcW w:w="2400" w:type="dxa"/>
            <w:vAlign w:val="center"/>
          </w:tcPr>
          <w:p w14:paraId="1EB190A1" w14:textId="77777777" w:rsidR="009C1C60" w:rsidRPr="00B93C63" w:rsidRDefault="009C1C60" w:rsidP="00CD0CCC">
            <w:pPr>
              <w:pStyle w:val="TAC"/>
              <w:rPr>
                <w:rFonts w:eastAsia="Calibri" w:cs="Arial"/>
                <w:lang w:eastAsia="ja-JP"/>
              </w:rPr>
            </w:pPr>
            <w:r w:rsidRPr="00B93C63">
              <w:rPr>
                <w:rFonts w:eastAsia="Calibri" w:cs="Arial"/>
                <w:lang w:eastAsia="ja-JP"/>
              </w:rPr>
              <w:t>0</w:t>
            </w:r>
          </w:p>
        </w:tc>
        <w:tc>
          <w:tcPr>
            <w:tcW w:w="2899" w:type="dxa"/>
            <w:vAlign w:val="center"/>
          </w:tcPr>
          <w:p w14:paraId="1D0643D0" w14:textId="77777777" w:rsidR="009C1C60" w:rsidRPr="00B93C63" w:rsidRDefault="009C1C60" w:rsidP="00CD0CCC">
            <w:pPr>
              <w:pStyle w:val="TAC"/>
              <w:jc w:val="left"/>
              <w:rPr>
                <w:rFonts w:eastAsia="Calibri" w:cs="Arial"/>
                <w:lang w:eastAsia="ja-JP"/>
              </w:rPr>
            </w:pPr>
          </w:p>
        </w:tc>
      </w:tr>
      <w:tr w:rsidR="009C1C60" w:rsidRPr="00B93C63" w14:paraId="576B3D16" w14:textId="77777777" w:rsidTr="00AB6AA6">
        <w:trPr>
          <w:trHeight w:val="248"/>
          <w:jc w:val="center"/>
        </w:trPr>
        <w:tc>
          <w:tcPr>
            <w:tcW w:w="3215" w:type="dxa"/>
            <w:gridSpan w:val="2"/>
          </w:tcPr>
          <w:p w14:paraId="6362F056" w14:textId="77777777" w:rsidR="009C1C60" w:rsidRPr="00B93C63" w:rsidRDefault="009C1C60" w:rsidP="007D5429">
            <w:pPr>
              <w:pStyle w:val="TAL"/>
            </w:pPr>
            <w:r w:rsidRPr="00B93C63">
              <w:t>Filter coefficient</w:t>
            </w:r>
          </w:p>
        </w:tc>
        <w:tc>
          <w:tcPr>
            <w:tcW w:w="836" w:type="dxa"/>
          </w:tcPr>
          <w:p w14:paraId="65AB0D99" w14:textId="77777777" w:rsidR="009C1C60" w:rsidRPr="00B93C63" w:rsidRDefault="009C1C60" w:rsidP="00CD0CCC">
            <w:pPr>
              <w:pStyle w:val="TAL"/>
              <w:jc w:val="center"/>
              <w:rPr>
                <w:rFonts w:cs="Arial"/>
              </w:rPr>
            </w:pPr>
          </w:p>
        </w:tc>
        <w:tc>
          <w:tcPr>
            <w:tcW w:w="2400" w:type="dxa"/>
            <w:vAlign w:val="center"/>
          </w:tcPr>
          <w:p w14:paraId="6E35982C" w14:textId="77777777" w:rsidR="009C1C60" w:rsidRPr="00B93C63" w:rsidRDefault="009C1C60" w:rsidP="00CD0CCC">
            <w:pPr>
              <w:pStyle w:val="TAC"/>
              <w:rPr>
                <w:rFonts w:eastAsia="Calibri" w:cs="Arial"/>
                <w:lang w:eastAsia="ja-JP"/>
              </w:rPr>
            </w:pPr>
            <w:r w:rsidRPr="00B93C63">
              <w:rPr>
                <w:rFonts w:eastAsia="Calibri" w:cs="Arial"/>
                <w:lang w:eastAsia="ja-JP"/>
              </w:rPr>
              <w:t>0</w:t>
            </w:r>
          </w:p>
        </w:tc>
        <w:tc>
          <w:tcPr>
            <w:tcW w:w="2899" w:type="dxa"/>
            <w:vAlign w:val="center"/>
          </w:tcPr>
          <w:p w14:paraId="191BB7EA" w14:textId="77777777" w:rsidR="009C1C60" w:rsidRPr="00B93C63" w:rsidRDefault="009C1C60" w:rsidP="00CD0CCC">
            <w:pPr>
              <w:pStyle w:val="TAC"/>
              <w:jc w:val="left"/>
              <w:rPr>
                <w:rFonts w:eastAsia="Calibri" w:cs="Arial"/>
                <w:lang w:eastAsia="ja-JP"/>
              </w:rPr>
            </w:pPr>
            <w:r w:rsidRPr="00B93C63">
              <w:rPr>
                <w:rFonts w:cs="v4.2.0"/>
              </w:rPr>
              <w:t>L3 filtering is not used</w:t>
            </w:r>
          </w:p>
        </w:tc>
      </w:tr>
      <w:tr w:rsidR="009C1C60" w:rsidRPr="00B93C63" w14:paraId="23C46DCC" w14:textId="77777777" w:rsidTr="00AB6AA6">
        <w:trPr>
          <w:trHeight w:val="248"/>
          <w:jc w:val="center"/>
        </w:trPr>
        <w:tc>
          <w:tcPr>
            <w:tcW w:w="3215" w:type="dxa"/>
            <w:gridSpan w:val="2"/>
          </w:tcPr>
          <w:p w14:paraId="48134DDB" w14:textId="77777777" w:rsidR="009C1C60" w:rsidRPr="00B93C63" w:rsidRDefault="009C1C60" w:rsidP="007D5429">
            <w:pPr>
              <w:pStyle w:val="TAL"/>
              <w:rPr>
                <w:noProof/>
              </w:rPr>
            </w:pPr>
            <w:r w:rsidRPr="00B93C63">
              <w:rPr>
                <w:rFonts w:cs="v4.2.0"/>
              </w:rPr>
              <w:t>T1</w:t>
            </w:r>
          </w:p>
        </w:tc>
        <w:tc>
          <w:tcPr>
            <w:tcW w:w="836" w:type="dxa"/>
            <w:vAlign w:val="center"/>
          </w:tcPr>
          <w:p w14:paraId="279EB4BC" w14:textId="77777777" w:rsidR="009C1C60" w:rsidRPr="00B93C63" w:rsidRDefault="009C1C60" w:rsidP="00CD0CCC">
            <w:pPr>
              <w:pStyle w:val="TAC"/>
              <w:rPr>
                <w:rFonts w:cs="Arial"/>
                <w:noProof/>
              </w:rPr>
            </w:pPr>
            <w:r w:rsidRPr="00B93C63">
              <w:rPr>
                <w:rFonts w:cs="Arial"/>
                <w:noProof/>
              </w:rPr>
              <w:t>s</w:t>
            </w:r>
          </w:p>
        </w:tc>
        <w:tc>
          <w:tcPr>
            <w:tcW w:w="2400" w:type="dxa"/>
            <w:vAlign w:val="center"/>
          </w:tcPr>
          <w:p w14:paraId="0E885289" w14:textId="77777777" w:rsidR="009C1C60" w:rsidRPr="00B93C63" w:rsidRDefault="009C1C60" w:rsidP="00CD0CCC">
            <w:pPr>
              <w:pStyle w:val="TAC"/>
              <w:rPr>
                <w:rFonts w:eastAsia="Calibri" w:cs="Arial"/>
                <w:lang w:eastAsia="ja-JP"/>
              </w:rPr>
            </w:pPr>
            <w:r w:rsidRPr="00B93C63">
              <w:rPr>
                <w:rFonts w:eastAsia="Calibri" w:cs="Arial"/>
                <w:lang w:eastAsia="ja-JP"/>
              </w:rPr>
              <w:t>5</w:t>
            </w:r>
          </w:p>
        </w:tc>
        <w:tc>
          <w:tcPr>
            <w:tcW w:w="2899" w:type="dxa"/>
            <w:vAlign w:val="center"/>
          </w:tcPr>
          <w:p w14:paraId="1ED31B20" w14:textId="77777777" w:rsidR="009C1C60" w:rsidRPr="00B93C63" w:rsidRDefault="009C1C60" w:rsidP="00CD0CCC">
            <w:pPr>
              <w:pStyle w:val="TAC"/>
              <w:jc w:val="left"/>
              <w:rPr>
                <w:rFonts w:eastAsia="Calibri" w:cs="Arial"/>
                <w:lang w:eastAsia="ja-JP"/>
              </w:rPr>
            </w:pPr>
          </w:p>
        </w:tc>
      </w:tr>
      <w:tr w:rsidR="009C1C60" w:rsidRPr="00B93C63" w14:paraId="7417E8A5" w14:textId="77777777" w:rsidTr="00AB6AA6">
        <w:trPr>
          <w:trHeight w:val="248"/>
          <w:jc w:val="center"/>
        </w:trPr>
        <w:tc>
          <w:tcPr>
            <w:tcW w:w="3215" w:type="dxa"/>
            <w:gridSpan w:val="2"/>
          </w:tcPr>
          <w:p w14:paraId="41B4F66A" w14:textId="77777777" w:rsidR="009C1C60" w:rsidRPr="00B93C63" w:rsidRDefault="009C1C60" w:rsidP="007D5429">
            <w:pPr>
              <w:pStyle w:val="TAL"/>
              <w:rPr>
                <w:noProof/>
              </w:rPr>
            </w:pPr>
            <w:r w:rsidRPr="00B93C63">
              <w:rPr>
                <w:rFonts w:cs="v4.2.0"/>
              </w:rPr>
              <w:t>T2</w:t>
            </w:r>
          </w:p>
        </w:tc>
        <w:tc>
          <w:tcPr>
            <w:tcW w:w="836" w:type="dxa"/>
            <w:vAlign w:val="center"/>
          </w:tcPr>
          <w:p w14:paraId="565E090A" w14:textId="77777777" w:rsidR="009C1C60" w:rsidRPr="00B93C63" w:rsidRDefault="009C1C60" w:rsidP="00CD0CCC">
            <w:pPr>
              <w:pStyle w:val="TAC"/>
              <w:rPr>
                <w:rFonts w:cs="Arial"/>
                <w:noProof/>
              </w:rPr>
            </w:pPr>
            <w:r w:rsidRPr="00B93C63">
              <w:rPr>
                <w:rFonts w:cs="Arial"/>
                <w:noProof/>
              </w:rPr>
              <w:t>s</w:t>
            </w:r>
          </w:p>
        </w:tc>
        <w:tc>
          <w:tcPr>
            <w:tcW w:w="2400" w:type="dxa"/>
            <w:vAlign w:val="center"/>
          </w:tcPr>
          <w:p w14:paraId="708D97E0" w14:textId="77777777" w:rsidR="009C1C60" w:rsidRPr="00B93C63" w:rsidRDefault="009C1C60" w:rsidP="00CD0CCC">
            <w:pPr>
              <w:pStyle w:val="TAC"/>
              <w:rPr>
                <w:rFonts w:eastAsia="Calibri" w:cs="Arial"/>
                <w:lang w:eastAsia="ja-JP"/>
              </w:rPr>
            </w:pPr>
            <w:r w:rsidRPr="00B93C63">
              <w:rPr>
                <w:rFonts w:eastAsia="Calibri" w:cs="Arial"/>
                <w:lang w:eastAsia="ja-JP"/>
              </w:rPr>
              <w:t>5</w:t>
            </w:r>
          </w:p>
        </w:tc>
        <w:tc>
          <w:tcPr>
            <w:tcW w:w="2899" w:type="dxa"/>
            <w:vAlign w:val="center"/>
          </w:tcPr>
          <w:p w14:paraId="03086503" w14:textId="77777777" w:rsidR="009C1C60" w:rsidRPr="00B93C63" w:rsidRDefault="009C1C60" w:rsidP="00CD0CCC">
            <w:pPr>
              <w:pStyle w:val="TAC"/>
              <w:jc w:val="left"/>
              <w:rPr>
                <w:rFonts w:eastAsia="Calibri" w:cs="Arial"/>
                <w:lang w:eastAsia="ja-JP"/>
              </w:rPr>
            </w:pPr>
          </w:p>
        </w:tc>
      </w:tr>
      <w:tr w:rsidR="009C1C60" w:rsidRPr="00B93C63" w14:paraId="26FD7FD5" w14:textId="77777777" w:rsidTr="00AB6AA6">
        <w:trPr>
          <w:trHeight w:val="248"/>
          <w:jc w:val="center"/>
        </w:trPr>
        <w:tc>
          <w:tcPr>
            <w:tcW w:w="9350" w:type="dxa"/>
            <w:gridSpan w:val="5"/>
          </w:tcPr>
          <w:p w14:paraId="6B4AADDD" w14:textId="77777777" w:rsidR="007D5429" w:rsidRDefault="007D5429" w:rsidP="007D5429">
            <w:pPr>
              <w:pStyle w:val="TAN"/>
              <w:rPr>
                <w:lang w:eastAsia="ja-JP"/>
              </w:rPr>
            </w:pPr>
            <w:r>
              <w:rPr>
                <w:rFonts w:eastAsia="Calibri"/>
                <w:lang w:eastAsia="ja-JP"/>
              </w:rPr>
              <w:t>Note 1:</w:t>
            </w:r>
            <w:r w:rsidRPr="003E0C3C">
              <w:rPr>
                <w:rFonts w:cs="Arial"/>
                <w:lang w:val="en-US" w:eastAsia="zh-TW"/>
              </w:rPr>
              <w:tab/>
            </w:r>
            <w:r>
              <w:rPr>
                <w:rFonts w:eastAsia="Calibri"/>
                <w:lang w:eastAsia="ja-JP"/>
              </w:rPr>
              <w:t>{</w:t>
            </w:r>
            <w:r>
              <w:rPr>
                <w:lang w:eastAsia="ja-JP"/>
              </w:rPr>
              <w:t>1</w:t>
            </w:r>
            <w:r>
              <w:rPr>
                <w:vertAlign w:val="subscript"/>
                <w:lang w:eastAsia="ja-JP"/>
              </w:rPr>
              <w:t>i</w:t>
            </w:r>
            <w:r>
              <w:rPr>
                <w:lang w:eastAsia="ja-JP"/>
              </w:rPr>
              <w:t>}</w:t>
            </w:r>
            <w:r>
              <w:rPr>
                <w:vertAlign w:val="subscript"/>
                <w:lang w:eastAsia="ja-JP"/>
              </w:rPr>
              <w:t xml:space="preserve"> </w:t>
            </w:r>
            <w:r>
              <w:rPr>
                <w:lang w:eastAsia="ja-JP"/>
              </w:rPr>
              <w:t>is a sequence of ninety nine 0’s with one 1 in i+1’th position.</w:t>
            </w:r>
          </w:p>
          <w:p w14:paraId="2AFCF744" w14:textId="77777777" w:rsidR="007D5429" w:rsidRDefault="007D5429" w:rsidP="007D5429">
            <w:pPr>
              <w:pStyle w:val="TAN"/>
              <w:rPr>
                <w:lang w:eastAsia="ja-JP"/>
              </w:rPr>
            </w:pPr>
            <w:r>
              <w:rPr>
                <w:lang w:eastAsia="ja-JP"/>
              </w:rPr>
              <w:t>Note 2:</w:t>
            </w:r>
            <w:r w:rsidRPr="003E0C3C">
              <w:rPr>
                <w:rFonts w:cs="Arial"/>
                <w:lang w:val="en-US" w:eastAsia="zh-TW"/>
              </w:rPr>
              <w:tab/>
            </w:r>
            <w:r w:rsidRPr="0011072E">
              <w:rPr>
                <w:lang w:eastAsia="ja-JP"/>
              </w:rPr>
              <w:t xml:space="preserve">The UE is only required to be tested in one of the </w:t>
            </w:r>
            <w:r>
              <w:rPr>
                <w:lang w:eastAsia="ja-JP"/>
              </w:rPr>
              <w:t>channel bandwidths</w:t>
            </w:r>
            <w:r w:rsidRPr="0011072E">
              <w:rPr>
                <w:lang w:eastAsia="ja-JP"/>
              </w:rPr>
              <w:t>.</w:t>
            </w:r>
          </w:p>
          <w:p w14:paraId="45A6A878" w14:textId="77777777" w:rsidR="007D5429" w:rsidRDefault="007D5429" w:rsidP="007D5429">
            <w:pPr>
              <w:pStyle w:val="TAN"/>
              <w:rPr>
                <w:lang w:eastAsia="ja-JP"/>
              </w:rPr>
            </w:pPr>
            <w:r>
              <w:rPr>
                <w:lang w:eastAsia="ja-JP"/>
              </w:rPr>
              <w:t>Note 3:</w:t>
            </w:r>
            <w:r w:rsidRPr="003E0C3C">
              <w:rPr>
                <w:rFonts w:cs="Arial"/>
                <w:lang w:val="en-US" w:eastAsia="zh-TW"/>
              </w:rPr>
              <w:tab/>
            </w:r>
            <w:r>
              <w:t xml:space="preserve">Only for </w:t>
            </w:r>
            <w:r>
              <w:rPr>
                <w:rFonts w:cs="v4.2.0"/>
              </w:rPr>
              <w:t xml:space="preserve">UE supporting both </w:t>
            </w:r>
            <w:r w:rsidRPr="00F06B1A">
              <w:t>Uu and sidelink operation</w:t>
            </w:r>
            <w:r w:rsidRPr="0011072E">
              <w:rPr>
                <w:lang w:eastAsia="ja-JP"/>
              </w:rPr>
              <w:t>.</w:t>
            </w:r>
          </w:p>
          <w:p w14:paraId="779840DE" w14:textId="2599E959" w:rsidR="009C1C60" w:rsidRPr="007079B4" w:rsidRDefault="007D5429" w:rsidP="007D5429">
            <w:pPr>
              <w:pStyle w:val="TAC"/>
              <w:jc w:val="left"/>
              <w:rPr>
                <w:rFonts w:eastAsia="Calibri" w:cs="Arial"/>
                <w:lang w:eastAsia="ja-JP"/>
              </w:rPr>
            </w:pPr>
            <w:r>
              <w:rPr>
                <w:lang w:eastAsia="ja-JP"/>
              </w:rPr>
              <w:t>Note 4:</w:t>
            </w:r>
            <w:r w:rsidRPr="003E0C3C">
              <w:rPr>
                <w:rFonts w:cs="Arial"/>
                <w:lang w:val="en-US" w:eastAsia="zh-TW"/>
              </w:rPr>
              <w:t xml:space="preserve"> </w:t>
            </w:r>
            <w:r w:rsidRPr="003E0C3C">
              <w:rPr>
                <w:rFonts w:cs="Arial"/>
                <w:lang w:val="en-US" w:eastAsia="zh-TW"/>
              </w:rPr>
              <w:tab/>
            </w:r>
            <w:r>
              <w:t xml:space="preserve">Only for </w:t>
            </w:r>
            <w:r>
              <w:rPr>
                <w:rFonts w:cs="v4.2.0"/>
              </w:rPr>
              <w:t xml:space="preserve">UE supporting </w:t>
            </w:r>
            <w:r w:rsidRPr="00F06B1A">
              <w:t>sidelink operation</w:t>
            </w:r>
            <w:r>
              <w:t xml:space="preserve"> but not supporting Uu.</w:t>
            </w:r>
          </w:p>
        </w:tc>
      </w:tr>
    </w:tbl>
    <w:p w14:paraId="661DD988" w14:textId="77777777" w:rsidR="009C1C60" w:rsidRPr="00B93C63" w:rsidRDefault="009C1C60" w:rsidP="009C1C60"/>
    <w:p w14:paraId="5EC3D831" w14:textId="77777777" w:rsidR="00476791" w:rsidRPr="00B93C63" w:rsidRDefault="00476791" w:rsidP="00476791">
      <w:pPr>
        <w:pStyle w:val="TH"/>
      </w:pPr>
      <w:r w:rsidRPr="00B93C63">
        <w:rPr>
          <w:rFonts w:cs="v4.2.0"/>
        </w:rPr>
        <w:lastRenderedPageBreak/>
        <w:t>Table A.</w:t>
      </w:r>
      <w:r>
        <w:rPr>
          <w:rFonts w:cs="v4.2.0"/>
        </w:rPr>
        <w:t>9</w:t>
      </w:r>
      <w:r w:rsidRPr="00B93C63">
        <w:rPr>
          <w:rFonts w:cs="v4.2.0"/>
        </w:rPr>
        <w:t>.</w:t>
      </w:r>
      <w:r>
        <w:rPr>
          <w:rFonts w:cs="v4.2.0"/>
        </w:rPr>
        <w:t>1.5</w:t>
      </w:r>
      <w:r w:rsidRPr="00B93C63">
        <w:rPr>
          <w:rFonts w:cs="v4.2.0"/>
        </w:rPr>
        <w:t>.1-</w:t>
      </w:r>
      <w:r>
        <w:rPr>
          <w:rFonts w:cs="v4.2.0"/>
        </w:rPr>
        <w:t>3</w:t>
      </w:r>
      <w:r w:rsidRPr="00B93C63">
        <w:rPr>
          <w:rFonts w:cs="v4.2.0"/>
        </w:rPr>
        <w:t xml:space="preserve">: </w:t>
      </w:r>
      <w:r w:rsidRPr="00B93C63">
        <w:t xml:space="preserve">Active sidelink UE </w:t>
      </w:r>
      <w:r w:rsidRPr="00B93C63">
        <w:rPr>
          <w:rFonts w:cs="v4.2.0"/>
        </w:rPr>
        <w:t xml:space="preserve">specific test parameters for </w:t>
      </w:r>
      <w:r w:rsidRPr="00B93C63">
        <w:t>Congestion Control Measurement Test for V2X UE</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1559"/>
        <w:gridCol w:w="1985"/>
        <w:gridCol w:w="142"/>
        <w:gridCol w:w="2126"/>
      </w:tblGrid>
      <w:tr w:rsidR="00476791" w:rsidRPr="00B93C63" w14:paraId="6F8A841D" w14:textId="77777777" w:rsidTr="00EC7677">
        <w:trPr>
          <w:cantSplit/>
          <w:jc w:val="center"/>
        </w:trPr>
        <w:tc>
          <w:tcPr>
            <w:tcW w:w="3539" w:type="dxa"/>
            <w:vMerge w:val="restart"/>
            <w:tcBorders>
              <w:top w:val="single" w:sz="4" w:space="0" w:color="auto"/>
              <w:left w:val="single" w:sz="4" w:space="0" w:color="auto"/>
            </w:tcBorders>
          </w:tcPr>
          <w:p w14:paraId="1A49ACB7" w14:textId="77777777" w:rsidR="00476791" w:rsidRPr="00B93C63" w:rsidRDefault="00476791" w:rsidP="00EC7677">
            <w:pPr>
              <w:pStyle w:val="TAH"/>
              <w:rPr>
                <w:rFonts w:cs="v4.2.0"/>
              </w:rPr>
            </w:pPr>
            <w:bookmarkStart w:id="15" w:name="_Hlk43302561"/>
            <w:r w:rsidRPr="00B93C63">
              <w:rPr>
                <w:rFonts w:cs="v4.2.0"/>
              </w:rPr>
              <w:t>Parameter</w:t>
            </w:r>
          </w:p>
        </w:tc>
        <w:tc>
          <w:tcPr>
            <w:tcW w:w="1559" w:type="dxa"/>
            <w:vMerge w:val="restart"/>
            <w:tcBorders>
              <w:top w:val="single" w:sz="4" w:space="0" w:color="auto"/>
            </w:tcBorders>
          </w:tcPr>
          <w:p w14:paraId="1773A4F3" w14:textId="77777777" w:rsidR="00476791" w:rsidRPr="00B93C63" w:rsidRDefault="00476791" w:rsidP="00EC7677">
            <w:pPr>
              <w:pStyle w:val="TAH"/>
              <w:rPr>
                <w:rFonts w:cs="Arial"/>
              </w:rPr>
            </w:pPr>
            <w:r w:rsidRPr="00B93C63">
              <w:rPr>
                <w:rFonts w:cs="v4.2.0"/>
              </w:rPr>
              <w:t>Unit</w:t>
            </w:r>
          </w:p>
        </w:tc>
        <w:tc>
          <w:tcPr>
            <w:tcW w:w="4253" w:type="dxa"/>
            <w:gridSpan w:val="3"/>
            <w:tcBorders>
              <w:top w:val="single" w:sz="4" w:space="0" w:color="auto"/>
              <w:right w:val="single" w:sz="4" w:space="0" w:color="auto"/>
            </w:tcBorders>
          </w:tcPr>
          <w:p w14:paraId="4A8BC828" w14:textId="77777777" w:rsidR="00476791" w:rsidRPr="00B93C63" w:rsidRDefault="00476791" w:rsidP="00EC7677">
            <w:pPr>
              <w:pStyle w:val="TAH"/>
              <w:rPr>
                <w:rFonts w:cs="Arial"/>
              </w:rPr>
            </w:pPr>
            <w:r w:rsidRPr="00B93C63">
              <w:rPr>
                <w:rFonts w:cs="Arial"/>
                <w:lang w:eastAsia="ja-JP"/>
              </w:rPr>
              <w:t xml:space="preserve">Active Sidelink UE </w:t>
            </w:r>
            <w:r w:rsidRPr="00B93C63">
              <w:rPr>
                <w:rFonts w:cs="Arial"/>
                <w:i/>
                <w:lang w:eastAsia="ja-JP"/>
              </w:rPr>
              <w:t>i</w:t>
            </w:r>
            <w:r w:rsidRPr="00B93C63">
              <w:rPr>
                <w:rFonts w:cs="Arial"/>
                <w:lang w:eastAsia="ja-JP"/>
              </w:rPr>
              <w:t xml:space="preserve"> (</w:t>
            </w:r>
            <w:r w:rsidRPr="00B93C63">
              <w:rPr>
                <w:rFonts w:cs="Arial"/>
                <w:i/>
                <w:lang w:eastAsia="ja-JP"/>
              </w:rPr>
              <w:t>i</w:t>
            </w:r>
            <w:r w:rsidRPr="00B93C63">
              <w:rPr>
                <w:rFonts w:cs="Arial"/>
                <w:lang w:eastAsia="ja-JP"/>
              </w:rPr>
              <w:t xml:space="preserve"> = 0, 1, 2, 3)</w:t>
            </w:r>
          </w:p>
        </w:tc>
      </w:tr>
      <w:tr w:rsidR="00476791" w:rsidRPr="00B93C63" w14:paraId="5A65A246" w14:textId="77777777" w:rsidTr="00EC7677">
        <w:trPr>
          <w:cantSplit/>
          <w:jc w:val="center"/>
        </w:trPr>
        <w:tc>
          <w:tcPr>
            <w:tcW w:w="3539" w:type="dxa"/>
            <w:vMerge/>
            <w:tcBorders>
              <w:left w:val="single" w:sz="4" w:space="0" w:color="auto"/>
              <w:bottom w:val="single" w:sz="4" w:space="0" w:color="auto"/>
            </w:tcBorders>
          </w:tcPr>
          <w:p w14:paraId="2FFB47B8" w14:textId="77777777" w:rsidR="00476791" w:rsidRPr="00B93C63" w:rsidRDefault="00476791" w:rsidP="00EC7677">
            <w:pPr>
              <w:pStyle w:val="TAH"/>
              <w:rPr>
                <w:rFonts w:cs="Arial"/>
              </w:rPr>
            </w:pPr>
          </w:p>
        </w:tc>
        <w:tc>
          <w:tcPr>
            <w:tcW w:w="1559" w:type="dxa"/>
            <w:vMerge/>
            <w:tcBorders>
              <w:bottom w:val="single" w:sz="4" w:space="0" w:color="auto"/>
            </w:tcBorders>
          </w:tcPr>
          <w:p w14:paraId="55FB28FF" w14:textId="77777777" w:rsidR="00476791" w:rsidRPr="00B93C63" w:rsidRDefault="00476791" w:rsidP="00EC7677">
            <w:pPr>
              <w:pStyle w:val="TAH"/>
              <w:rPr>
                <w:rFonts w:cs="Arial"/>
              </w:rPr>
            </w:pPr>
          </w:p>
        </w:tc>
        <w:tc>
          <w:tcPr>
            <w:tcW w:w="1985" w:type="dxa"/>
            <w:tcBorders>
              <w:bottom w:val="single" w:sz="4" w:space="0" w:color="auto"/>
            </w:tcBorders>
          </w:tcPr>
          <w:p w14:paraId="1F609F99" w14:textId="77777777" w:rsidR="00476791" w:rsidRPr="00B93C63" w:rsidRDefault="00476791" w:rsidP="00EC7677">
            <w:pPr>
              <w:pStyle w:val="TAH"/>
              <w:rPr>
                <w:rFonts w:cs="Arial"/>
              </w:rPr>
            </w:pPr>
            <w:r w:rsidRPr="00B93C63">
              <w:rPr>
                <w:rFonts w:cs="v4.2.0"/>
              </w:rPr>
              <w:t>T1</w:t>
            </w:r>
          </w:p>
        </w:tc>
        <w:tc>
          <w:tcPr>
            <w:tcW w:w="2268" w:type="dxa"/>
            <w:gridSpan w:val="2"/>
            <w:tcBorders>
              <w:bottom w:val="single" w:sz="4" w:space="0" w:color="auto"/>
            </w:tcBorders>
          </w:tcPr>
          <w:p w14:paraId="58D765B4" w14:textId="77777777" w:rsidR="00476791" w:rsidRPr="00B93C63" w:rsidRDefault="00476791" w:rsidP="00EC7677">
            <w:pPr>
              <w:pStyle w:val="TAH"/>
              <w:rPr>
                <w:rFonts w:cs="Arial"/>
              </w:rPr>
            </w:pPr>
            <w:r w:rsidRPr="00B93C63">
              <w:rPr>
                <w:rFonts w:cs="v4.2.0"/>
              </w:rPr>
              <w:t>T2</w:t>
            </w:r>
          </w:p>
        </w:tc>
      </w:tr>
      <w:tr w:rsidR="00476791" w:rsidRPr="00B93C63" w14:paraId="543A5AD5" w14:textId="77777777" w:rsidTr="00EC7677">
        <w:trPr>
          <w:cantSplit/>
          <w:jc w:val="center"/>
        </w:trPr>
        <w:tc>
          <w:tcPr>
            <w:tcW w:w="3539" w:type="dxa"/>
            <w:tcBorders>
              <w:left w:val="single" w:sz="4" w:space="0" w:color="auto"/>
              <w:bottom w:val="single" w:sz="4" w:space="0" w:color="auto"/>
            </w:tcBorders>
          </w:tcPr>
          <w:p w14:paraId="080F4940" w14:textId="77777777" w:rsidR="00476791" w:rsidRPr="00B93C63" w:rsidRDefault="00476791" w:rsidP="00EC7677">
            <w:pPr>
              <w:pStyle w:val="TAL"/>
              <w:rPr>
                <w:lang w:val="it-IT"/>
              </w:rPr>
            </w:pPr>
            <w:r>
              <w:rPr>
                <w:lang w:val="it-IT"/>
              </w:rPr>
              <w:t>NR</w:t>
            </w:r>
            <w:r w:rsidRPr="00B93C63">
              <w:rPr>
                <w:lang w:val="it-IT"/>
              </w:rPr>
              <w:t xml:space="preserve"> RF Channel Number</w:t>
            </w:r>
          </w:p>
        </w:tc>
        <w:tc>
          <w:tcPr>
            <w:tcW w:w="1559" w:type="dxa"/>
            <w:tcBorders>
              <w:bottom w:val="single" w:sz="4" w:space="0" w:color="auto"/>
            </w:tcBorders>
          </w:tcPr>
          <w:p w14:paraId="4D79CC5A" w14:textId="77777777" w:rsidR="00476791" w:rsidRPr="00B93C63" w:rsidRDefault="00476791" w:rsidP="00EC7677">
            <w:pPr>
              <w:pStyle w:val="TAC"/>
              <w:rPr>
                <w:rFonts w:cs="Arial"/>
                <w:lang w:val="it-IT"/>
              </w:rPr>
            </w:pPr>
          </w:p>
        </w:tc>
        <w:tc>
          <w:tcPr>
            <w:tcW w:w="4253" w:type="dxa"/>
            <w:gridSpan w:val="3"/>
          </w:tcPr>
          <w:p w14:paraId="54A18A10" w14:textId="77777777" w:rsidR="00476791" w:rsidRPr="00B93C63" w:rsidRDefault="00476791" w:rsidP="00EC7677">
            <w:pPr>
              <w:pStyle w:val="TAC"/>
              <w:rPr>
                <w:rFonts w:cs="Arial"/>
              </w:rPr>
            </w:pPr>
            <w:r w:rsidRPr="00B93C63">
              <w:rPr>
                <w:rFonts w:cs="Arial"/>
              </w:rPr>
              <w:t>1</w:t>
            </w:r>
          </w:p>
        </w:tc>
      </w:tr>
      <w:tr w:rsidR="00476791" w:rsidRPr="00B93C63" w14:paraId="367BAA89" w14:textId="77777777" w:rsidTr="00EC7677">
        <w:trPr>
          <w:cantSplit/>
          <w:trHeight w:val="258"/>
          <w:jc w:val="center"/>
        </w:trPr>
        <w:tc>
          <w:tcPr>
            <w:tcW w:w="3539" w:type="dxa"/>
            <w:tcBorders>
              <w:left w:val="single" w:sz="4" w:space="0" w:color="auto"/>
            </w:tcBorders>
            <w:vAlign w:val="center"/>
          </w:tcPr>
          <w:p w14:paraId="5DBB811B" w14:textId="77777777" w:rsidR="00476791" w:rsidRDefault="00476791" w:rsidP="00EC7677">
            <w:pPr>
              <w:pStyle w:val="TAL"/>
              <w:rPr>
                <w:lang w:eastAsia="ja-JP"/>
              </w:rPr>
            </w:pPr>
            <w:r w:rsidRPr="00B93C63">
              <w:rPr>
                <w:lang w:eastAsia="ja-JP"/>
              </w:rPr>
              <w:t>Channel Bandwidth (BW</w:t>
            </w:r>
            <w:r w:rsidRPr="00B93C63">
              <w:rPr>
                <w:vertAlign w:val="subscript"/>
                <w:lang w:eastAsia="ja-JP"/>
              </w:rPr>
              <w:t>channel</w:t>
            </w:r>
            <w:r w:rsidRPr="00B93C63">
              <w:rPr>
                <w:lang w:eastAsia="ja-JP"/>
              </w:rPr>
              <w:t>)</w:t>
            </w:r>
            <w:r w:rsidRPr="00B93C63">
              <w:rPr>
                <w:vertAlign w:val="superscript"/>
                <w:lang w:eastAsia="ja-JP"/>
              </w:rPr>
              <w:t xml:space="preserve"> Note </w:t>
            </w:r>
            <w:r>
              <w:rPr>
                <w:vertAlign w:val="superscript"/>
                <w:lang w:eastAsia="ja-JP"/>
              </w:rPr>
              <w:t>7</w:t>
            </w:r>
          </w:p>
        </w:tc>
        <w:tc>
          <w:tcPr>
            <w:tcW w:w="1559" w:type="dxa"/>
          </w:tcPr>
          <w:p w14:paraId="7D54DFF1" w14:textId="77777777" w:rsidR="00476791" w:rsidRPr="00B93C63" w:rsidRDefault="00476791" w:rsidP="00EC7677">
            <w:pPr>
              <w:pStyle w:val="TAC"/>
              <w:rPr>
                <w:rFonts w:cs="Arial"/>
              </w:rPr>
            </w:pPr>
            <w:r>
              <w:rPr>
                <w:rFonts w:cs="Arial"/>
                <w:lang w:eastAsia="ja-JP"/>
              </w:rPr>
              <w:t>MHz</w:t>
            </w:r>
          </w:p>
        </w:tc>
        <w:tc>
          <w:tcPr>
            <w:tcW w:w="4253" w:type="dxa"/>
            <w:gridSpan w:val="3"/>
          </w:tcPr>
          <w:p w14:paraId="3C201969" w14:textId="77777777" w:rsidR="00476791" w:rsidRPr="00B93C63" w:rsidRDefault="00476791" w:rsidP="00EC7677">
            <w:pPr>
              <w:pStyle w:val="TAC"/>
              <w:rPr>
                <w:rFonts w:cs="Arial"/>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 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r>
      <w:tr w:rsidR="00476791" w:rsidRPr="00B93C63" w14:paraId="32D13E38" w14:textId="77777777" w:rsidTr="00EC7677">
        <w:trPr>
          <w:cantSplit/>
          <w:trHeight w:val="255"/>
          <w:jc w:val="center"/>
        </w:trPr>
        <w:tc>
          <w:tcPr>
            <w:tcW w:w="3539" w:type="dxa"/>
            <w:tcBorders>
              <w:left w:val="single" w:sz="4" w:space="0" w:color="auto"/>
            </w:tcBorders>
            <w:vAlign w:val="center"/>
          </w:tcPr>
          <w:p w14:paraId="414A17FF" w14:textId="77777777" w:rsidR="00476791" w:rsidRPr="00B93C63" w:rsidRDefault="00476791" w:rsidP="00EC7677">
            <w:pPr>
              <w:pStyle w:val="TAL"/>
            </w:pPr>
            <w:r w:rsidRPr="00B93C63">
              <w:rPr>
                <w:lang w:eastAsia="ja-JP"/>
              </w:rPr>
              <w:t>PSCCH RMC (defined in A.3.</w:t>
            </w:r>
            <w:r>
              <w:rPr>
                <w:lang w:eastAsia="ja-JP"/>
              </w:rPr>
              <w:t>21</w:t>
            </w:r>
            <w:r w:rsidRPr="00B93C63">
              <w:rPr>
                <w:lang w:eastAsia="ja-JP"/>
              </w:rPr>
              <w:t>.3)</w:t>
            </w:r>
          </w:p>
        </w:tc>
        <w:tc>
          <w:tcPr>
            <w:tcW w:w="1559" w:type="dxa"/>
            <w:vAlign w:val="center"/>
          </w:tcPr>
          <w:p w14:paraId="52875D63" w14:textId="77777777" w:rsidR="00476791" w:rsidRPr="00B93C63" w:rsidRDefault="00476791" w:rsidP="00EC7677">
            <w:pPr>
              <w:pStyle w:val="TAC"/>
              <w:rPr>
                <w:rFonts w:cs="Arial"/>
              </w:rPr>
            </w:pPr>
          </w:p>
        </w:tc>
        <w:tc>
          <w:tcPr>
            <w:tcW w:w="4253" w:type="dxa"/>
            <w:gridSpan w:val="3"/>
            <w:vAlign w:val="center"/>
          </w:tcPr>
          <w:p w14:paraId="2E16914F" w14:textId="77777777" w:rsidR="00476791" w:rsidRPr="00B93C63" w:rsidRDefault="00476791" w:rsidP="00EC7677">
            <w:pPr>
              <w:pStyle w:val="TAC"/>
              <w:rPr>
                <w:rFonts w:cs="Arial"/>
                <w:lang w:eastAsia="ja-JP"/>
              </w:rPr>
            </w:pPr>
            <w:r w:rsidRPr="00B93C63">
              <w:rPr>
                <w:rFonts w:cs="Arial"/>
                <w:lang w:eastAsia="ja-JP"/>
              </w:rPr>
              <w:t xml:space="preserve">CC.1A </w:t>
            </w:r>
            <w:r>
              <w:rPr>
                <w:rFonts w:cs="Arial"/>
                <w:lang w:eastAsia="ja-JP"/>
              </w:rPr>
              <w:t>H</w:t>
            </w:r>
            <w:r w:rsidRPr="00B93C63">
              <w:rPr>
                <w:rFonts w:cs="Arial"/>
                <w:lang w:eastAsia="ja-JP"/>
              </w:rPr>
              <w:t>D</w:t>
            </w:r>
          </w:p>
        </w:tc>
      </w:tr>
      <w:tr w:rsidR="00476791" w:rsidRPr="00B93C63" w14:paraId="6D848A1F" w14:textId="77777777" w:rsidTr="00EC7677">
        <w:trPr>
          <w:cantSplit/>
          <w:trHeight w:val="403"/>
          <w:jc w:val="center"/>
        </w:trPr>
        <w:tc>
          <w:tcPr>
            <w:tcW w:w="3539" w:type="dxa"/>
            <w:tcBorders>
              <w:left w:val="single" w:sz="4" w:space="0" w:color="auto"/>
            </w:tcBorders>
            <w:vAlign w:val="center"/>
          </w:tcPr>
          <w:p w14:paraId="204CBEDD" w14:textId="77777777" w:rsidR="00476791" w:rsidRPr="00B93C63" w:rsidRDefault="00476791" w:rsidP="00EC7677">
            <w:pPr>
              <w:pStyle w:val="TAL"/>
            </w:pPr>
            <w:r w:rsidRPr="00B93C63">
              <w:rPr>
                <w:lang w:eastAsia="ja-JP"/>
              </w:rPr>
              <w:t>PSSCH RMC (defined in A.3.</w:t>
            </w:r>
            <w:r>
              <w:rPr>
                <w:lang w:eastAsia="ja-JP"/>
              </w:rPr>
              <w:t>21</w:t>
            </w:r>
            <w:r w:rsidRPr="00B93C63">
              <w:rPr>
                <w:lang w:eastAsia="ja-JP"/>
              </w:rPr>
              <w:t>.3)</w:t>
            </w:r>
          </w:p>
        </w:tc>
        <w:tc>
          <w:tcPr>
            <w:tcW w:w="1559" w:type="dxa"/>
            <w:vAlign w:val="center"/>
          </w:tcPr>
          <w:p w14:paraId="3B42F9EE" w14:textId="77777777" w:rsidR="00476791" w:rsidRPr="00B93C63" w:rsidRDefault="00476791" w:rsidP="00EC7677">
            <w:pPr>
              <w:pStyle w:val="TAC"/>
              <w:rPr>
                <w:rFonts w:cs="Arial"/>
              </w:rPr>
            </w:pPr>
          </w:p>
        </w:tc>
        <w:tc>
          <w:tcPr>
            <w:tcW w:w="4253" w:type="dxa"/>
            <w:gridSpan w:val="3"/>
            <w:vAlign w:val="center"/>
          </w:tcPr>
          <w:p w14:paraId="137AEA8B" w14:textId="77777777" w:rsidR="00476791" w:rsidRPr="00B93C63" w:rsidRDefault="00476791" w:rsidP="00EC7677">
            <w:pPr>
              <w:pStyle w:val="TAC"/>
              <w:rPr>
                <w:rFonts w:cs="Arial"/>
                <w:lang w:eastAsia="ja-JP"/>
              </w:rPr>
            </w:pPr>
            <w:r w:rsidRPr="00B93C63">
              <w:rPr>
                <w:rFonts w:cs="Arial"/>
                <w:lang w:eastAsia="ja-JP"/>
              </w:rPr>
              <w:t xml:space="preserve">CD.1A </w:t>
            </w:r>
            <w:r>
              <w:rPr>
                <w:rFonts w:cs="Arial"/>
                <w:lang w:eastAsia="ja-JP"/>
              </w:rPr>
              <w:t>H</w:t>
            </w:r>
            <w:r w:rsidRPr="00B93C63">
              <w:rPr>
                <w:rFonts w:cs="Arial"/>
                <w:lang w:eastAsia="ja-JP"/>
              </w:rPr>
              <w:t>D</w:t>
            </w:r>
          </w:p>
        </w:tc>
      </w:tr>
      <w:tr w:rsidR="00476791" w:rsidRPr="00B93C63" w14:paraId="7DEDD0B8" w14:textId="77777777" w:rsidTr="00EC7677">
        <w:trPr>
          <w:cantSplit/>
          <w:jc w:val="center"/>
        </w:trPr>
        <w:tc>
          <w:tcPr>
            <w:tcW w:w="3539" w:type="dxa"/>
            <w:tcBorders>
              <w:left w:val="single" w:sz="4" w:space="0" w:color="auto"/>
              <w:bottom w:val="single" w:sz="4" w:space="0" w:color="auto"/>
            </w:tcBorders>
            <w:vAlign w:val="center"/>
          </w:tcPr>
          <w:p w14:paraId="10B3A6E0" w14:textId="77777777" w:rsidR="00476791" w:rsidRPr="00B93C63" w:rsidRDefault="00476791" w:rsidP="00EC7677">
            <w:pPr>
              <w:pStyle w:val="TAL"/>
              <w:rPr>
                <w:rFonts w:cs="v4.2.0"/>
              </w:rPr>
            </w:pPr>
            <w:r w:rsidRPr="00B93C63">
              <w:rPr>
                <w:noProof/>
                <w:position w:val="-12"/>
                <w:lang w:eastAsia="ja-JP"/>
              </w:rPr>
              <w:object w:dxaOrig="400" w:dyaOrig="360" w14:anchorId="4475DDFA">
                <v:shape id="_x0000_i1213" type="#_x0000_t75" alt="" style="width:20.5pt;height:20.5pt;mso-width-percent:0;mso-height-percent:0;mso-width-percent:0;mso-height-percent:0" o:ole="" fillcolor="window">
                  <v:imagedata r:id="rId160" o:title=""/>
                </v:shape>
                <o:OLEObject Type="Embed" ProgID="Equation.3" ShapeID="_x0000_i1213" DrawAspect="Content" ObjectID="_1749664586" r:id="rId209"/>
              </w:object>
            </w:r>
            <w:r w:rsidRPr="00B93C63">
              <w:rPr>
                <w:vertAlign w:val="superscript"/>
                <w:lang w:eastAsia="ja-JP"/>
              </w:rPr>
              <w:t xml:space="preserve"> Note1</w:t>
            </w:r>
          </w:p>
        </w:tc>
        <w:tc>
          <w:tcPr>
            <w:tcW w:w="1559" w:type="dxa"/>
            <w:tcBorders>
              <w:bottom w:val="single" w:sz="4" w:space="0" w:color="auto"/>
            </w:tcBorders>
            <w:vAlign w:val="center"/>
          </w:tcPr>
          <w:p w14:paraId="57158A28" w14:textId="77777777" w:rsidR="00476791" w:rsidRPr="00B93C63" w:rsidRDefault="00476791" w:rsidP="00EC7677">
            <w:pPr>
              <w:pStyle w:val="TAC"/>
              <w:rPr>
                <w:rFonts w:cs="Arial"/>
              </w:rPr>
            </w:pPr>
            <w:r w:rsidRPr="00B93C63">
              <w:rPr>
                <w:rFonts w:cs="v4.2.0"/>
              </w:rPr>
              <w:t>dBm/</w:t>
            </w:r>
            <w:r>
              <w:rPr>
                <w:rFonts w:cs="v4.2.0"/>
              </w:rPr>
              <w:t>30</w:t>
            </w:r>
            <w:r w:rsidRPr="00B93C63">
              <w:rPr>
                <w:rFonts w:cs="v4.2.0"/>
              </w:rPr>
              <w:t xml:space="preserve"> </w:t>
            </w:r>
            <w:r>
              <w:rPr>
                <w:rFonts w:cs="v4.2.0"/>
              </w:rPr>
              <w:t>k</w:t>
            </w:r>
            <w:r w:rsidRPr="00B93C63">
              <w:rPr>
                <w:rFonts w:cs="v4.2.0"/>
              </w:rPr>
              <w:t>Hz</w:t>
            </w:r>
          </w:p>
        </w:tc>
        <w:tc>
          <w:tcPr>
            <w:tcW w:w="4253" w:type="dxa"/>
            <w:gridSpan w:val="3"/>
            <w:vAlign w:val="center"/>
          </w:tcPr>
          <w:p w14:paraId="706215DE" w14:textId="77777777" w:rsidR="00476791" w:rsidRPr="00B93C63" w:rsidRDefault="00476791" w:rsidP="00EC7677">
            <w:pPr>
              <w:pStyle w:val="TAC"/>
              <w:rPr>
                <w:rFonts w:cs="Arial"/>
                <w:lang w:eastAsia="ja-JP"/>
              </w:rPr>
            </w:pPr>
            <w:r w:rsidRPr="00B93C63">
              <w:rPr>
                <w:rFonts w:cs="Arial"/>
                <w:lang w:eastAsia="ja-JP"/>
              </w:rPr>
              <w:t>-10</w:t>
            </w:r>
            <w:r>
              <w:rPr>
                <w:rFonts w:cs="Arial"/>
                <w:lang w:eastAsia="ja-JP"/>
              </w:rPr>
              <w:t>3</w:t>
            </w:r>
          </w:p>
        </w:tc>
      </w:tr>
      <w:tr w:rsidR="00476791" w:rsidRPr="00B93C63" w14:paraId="04D94BC9" w14:textId="77777777" w:rsidTr="00EC7677">
        <w:trPr>
          <w:cantSplit/>
          <w:trHeight w:val="219"/>
          <w:jc w:val="center"/>
        </w:trPr>
        <w:tc>
          <w:tcPr>
            <w:tcW w:w="3539" w:type="dxa"/>
            <w:vAlign w:val="center"/>
          </w:tcPr>
          <w:p w14:paraId="276D126A" w14:textId="77777777" w:rsidR="00476791" w:rsidRPr="00B93C63" w:rsidRDefault="00476791" w:rsidP="00EC7677">
            <w:pPr>
              <w:pStyle w:val="TAL"/>
              <w:rPr>
                <w:lang w:eastAsia="ja-JP"/>
              </w:rPr>
            </w:pPr>
            <w:r w:rsidRPr="00B93C63">
              <w:rPr>
                <w:noProof/>
                <w:position w:val="-12"/>
                <w:lang w:eastAsia="ja-JP"/>
              </w:rPr>
              <w:object w:dxaOrig="780" w:dyaOrig="380" w14:anchorId="78D1A2DF">
                <v:shape id="_x0000_i1214" type="#_x0000_t75" alt="" style="width:36pt;height:20.5pt;mso-width-percent:0;mso-height-percent:0;mso-width-percent:0;mso-height-percent:0" o:ole="" fillcolor="window">
                  <v:imagedata r:id="rId162" o:title=""/>
                </v:shape>
                <o:OLEObject Type="Embed" ProgID="Equation.3" ShapeID="_x0000_i1214" DrawAspect="Content" ObjectID="_1749664587" r:id="rId210"/>
              </w:object>
            </w:r>
            <w:r w:rsidRPr="00B93C63">
              <w:rPr>
                <w:vertAlign w:val="superscript"/>
                <w:lang w:eastAsia="ja-JP"/>
              </w:rPr>
              <w:t xml:space="preserve"> </w:t>
            </w:r>
          </w:p>
        </w:tc>
        <w:tc>
          <w:tcPr>
            <w:tcW w:w="1559" w:type="dxa"/>
            <w:vAlign w:val="center"/>
          </w:tcPr>
          <w:p w14:paraId="1E6831D2" w14:textId="77777777" w:rsidR="00476791" w:rsidRPr="00B93C63" w:rsidRDefault="00476791" w:rsidP="00EC7677">
            <w:pPr>
              <w:pStyle w:val="TAC"/>
              <w:rPr>
                <w:rFonts w:cs="Arial"/>
                <w:lang w:eastAsia="ja-JP"/>
              </w:rPr>
            </w:pPr>
            <w:r w:rsidRPr="00B93C63">
              <w:rPr>
                <w:rFonts w:cs="Arial"/>
                <w:lang w:eastAsia="ja-JP"/>
              </w:rPr>
              <w:t>dB</w:t>
            </w:r>
          </w:p>
        </w:tc>
        <w:tc>
          <w:tcPr>
            <w:tcW w:w="2127" w:type="dxa"/>
            <w:gridSpan w:val="2"/>
            <w:vAlign w:val="center"/>
          </w:tcPr>
          <w:p w14:paraId="1E4BF971" w14:textId="77777777" w:rsidR="00476791" w:rsidRPr="00B93C63" w:rsidDel="004B51DC" w:rsidRDefault="00476791" w:rsidP="00EC7677">
            <w:pPr>
              <w:pStyle w:val="TAC"/>
              <w:rPr>
                <w:rFonts w:cs="Arial"/>
              </w:rPr>
            </w:pPr>
            <w:r>
              <w:rPr>
                <w:rFonts w:cs="v4.2.0"/>
              </w:rPr>
              <w:t>4.35</w:t>
            </w:r>
          </w:p>
        </w:tc>
        <w:tc>
          <w:tcPr>
            <w:tcW w:w="2126" w:type="dxa"/>
            <w:vAlign w:val="center"/>
          </w:tcPr>
          <w:p w14:paraId="63AD27B6" w14:textId="77777777" w:rsidR="00476791" w:rsidRPr="00B93C63" w:rsidRDefault="00476791" w:rsidP="00EC7677">
            <w:pPr>
              <w:pStyle w:val="TAC"/>
              <w:rPr>
                <w:rFonts w:cs="Arial"/>
                <w:lang w:eastAsia="ja-JP"/>
              </w:rPr>
            </w:pPr>
            <w:r>
              <w:rPr>
                <w:rFonts w:cs="Arial"/>
                <w:lang w:eastAsia="ja-JP"/>
              </w:rPr>
              <w:t>10.32</w:t>
            </w:r>
          </w:p>
        </w:tc>
      </w:tr>
      <w:tr w:rsidR="00476791" w:rsidRPr="00B93C63" w14:paraId="6F966B64" w14:textId="77777777" w:rsidTr="00EC7677">
        <w:trPr>
          <w:cantSplit/>
          <w:jc w:val="center"/>
        </w:trPr>
        <w:tc>
          <w:tcPr>
            <w:tcW w:w="3539" w:type="dxa"/>
            <w:vAlign w:val="center"/>
          </w:tcPr>
          <w:p w14:paraId="291FABDF" w14:textId="77777777" w:rsidR="00476791" w:rsidRPr="00B93C63" w:rsidRDefault="00476791" w:rsidP="00EC7677">
            <w:pPr>
              <w:pStyle w:val="TAL"/>
            </w:pPr>
            <w:r w:rsidRPr="00B93C63">
              <w:rPr>
                <w:lang w:eastAsia="ja-JP"/>
              </w:rPr>
              <w:t>S</w:t>
            </w:r>
            <w:r>
              <w:rPr>
                <w:lang w:eastAsia="ja-JP"/>
              </w:rPr>
              <w:t>L</w:t>
            </w:r>
            <w:r w:rsidRPr="00B93C63">
              <w:rPr>
                <w:lang w:eastAsia="ja-JP"/>
              </w:rPr>
              <w:t>-RSSI1</w:t>
            </w:r>
            <w:r w:rsidRPr="00B93C63">
              <w:rPr>
                <w:vertAlign w:val="superscript"/>
                <w:lang w:eastAsia="ja-JP"/>
              </w:rPr>
              <w:t xml:space="preserve"> Note 2</w:t>
            </w:r>
            <w:r>
              <w:rPr>
                <w:vertAlign w:val="superscript"/>
                <w:lang w:eastAsia="ja-JP"/>
              </w:rPr>
              <w:t>,</w:t>
            </w:r>
            <w:r w:rsidRPr="00B93C63">
              <w:rPr>
                <w:vertAlign w:val="superscript"/>
                <w:lang w:eastAsia="ja-JP"/>
              </w:rPr>
              <w:t>3</w:t>
            </w:r>
          </w:p>
        </w:tc>
        <w:tc>
          <w:tcPr>
            <w:tcW w:w="1559" w:type="dxa"/>
            <w:vAlign w:val="center"/>
          </w:tcPr>
          <w:p w14:paraId="3F115CA8" w14:textId="77777777" w:rsidR="00476791" w:rsidRPr="00B93C63" w:rsidRDefault="00476791" w:rsidP="00EC7677">
            <w:pPr>
              <w:pStyle w:val="TAC"/>
              <w:rPr>
                <w:rFonts w:cs="Arial"/>
                <w:lang w:eastAsia="ja-JP"/>
              </w:rPr>
            </w:pPr>
            <w:r w:rsidRPr="00B93C63">
              <w:rPr>
                <w:rFonts w:cs="Arial"/>
              </w:rPr>
              <w:t>dBm/</w:t>
            </w:r>
            <w:r>
              <w:rPr>
                <w:rFonts w:cs="Arial"/>
              </w:rPr>
              <w:t>3.6</w:t>
            </w:r>
            <w:r w:rsidRPr="00B93C63">
              <w:rPr>
                <w:rFonts w:cs="Arial"/>
              </w:rPr>
              <w:t xml:space="preserve"> MHz</w:t>
            </w:r>
          </w:p>
        </w:tc>
        <w:tc>
          <w:tcPr>
            <w:tcW w:w="2127" w:type="dxa"/>
            <w:gridSpan w:val="2"/>
            <w:vAlign w:val="center"/>
          </w:tcPr>
          <w:p w14:paraId="181C8049" w14:textId="77777777" w:rsidR="00476791" w:rsidRPr="00B93C63" w:rsidRDefault="00476791" w:rsidP="00EC7677">
            <w:pPr>
              <w:pStyle w:val="TAC"/>
              <w:rPr>
                <w:rFonts w:cs="Arial"/>
                <w:lang w:eastAsia="ja-JP"/>
              </w:rPr>
            </w:pPr>
            <w:r w:rsidRPr="00B93C63">
              <w:rPr>
                <w:rFonts w:cs="Arial"/>
                <w:lang w:eastAsia="ja-JP"/>
              </w:rPr>
              <w:t>-</w:t>
            </w:r>
            <w:r>
              <w:rPr>
                <w:rFonts w:cs="Arial"/>
                <w:lang w:eastAsia="ja-JP"/>
              </w:rPr>
              <w:t>76</w:t>
            </w:r>
            <w:r w:rsidRPr="00B93C63">
              <w:rPr>
                <w:rFonts w:cs="Arial"/>
                <w:lang w:eastAsia="ja-JP"/>
              </w:rPr>
              <w:t>.5</w:t>
            </w:r>
          </w:p>
        </w:tc>
        <w:tc>
          <w:tcPr>
            <w:tcW w:w="2126" w:type="dxa"/>
            <w:vAlign w:val="center"/>
          </w:tcPr>
          <w:p w14:paraId="18722F89" w14:textId="77777777" w:rsidR="00476791" w:rsidRPr="00B93C63" w:rsidRDefault="00476791" w:rsidP="00EC7677">
            <w:pPr>
              <w:pStyle w:val="TAC"/>
              <w:rPr>
                <w:rFonts w:cs="Arial"/>
                <w:lang w:eastAsia="ja-JP"/>
              </w:rPr>
            </w:pPr>
            <w:r>
              <w:rPr>
                <w:rFonts w:cs="Arial"/>
                <w:lang w:eastAsia="ja-JP"/>
              </w:rPr>
              <w:t>-71</w:t>
            </w:r>
            <w:r w:rsidRPr="00B93C63">
              <w:rPr>
                <w:rFonts w:cs="Arial"/>
                <w:lang w:eastAsia="ja-JP"/>
              </w:rPr>
              <w:t>.5</w:t>
            </w:r>
          </w:p>
        </w:tc>
      </w:tr>
      <w:tr w:rsidR="00476791" w:rsidRPr="00B93C63" w14:paraId="2FC10E07" w14:textId="77777777" w:rsidTr="001D23FC">
        <w:trPr>
          <w:cantSplit/>
          <w:jc w:val="center"/>
        </w:trPr>
        <w:tc>
          <w:tcPr>
            <w:tcW w:w="3539" w:type="dxa"/>
            <w:tcBorders>
              <w:bottom w:val="single" w:sz="4" w:space="0" w:color="auto"/>
            </w:tcBorders>
            <w:vAlign w:val="center"/>
          </w:tcPr>
          <w:p w14:paraId="78A2C63F" w14:textId="77777777" w:rsidR="00476791" w:rsidRPr="00B93C63" w:rsidRDefault="00476791" w:rsidP="00EC7677">
            <w:pPr>
              <w:pStyle w:val="TAL"/>
            </w:pPr>
            <w:r w:rsidRPr="00B93C63">
              <w:rPr>
                <w:lang w:eastAsia="ja-JP"/>
              </w:rPr>
              <w:t>S</w:t>
            </w:r>
            <w:r>
              <w:rPr>
                <w:lang w:eastAsia="ja-JP"/>
              </w:rPr>
              <w:t>L</w:t>
            </w:r>
            <w:r w:rsidRPr="00B93C63">
              <w:rPr>
                <w:lang w:eastAsia="ja-JP"/>
              </w:rPr>
              <w:t>-RSSI2</w:t>
            </w:r>
            <w:r w:rsidRPr="00B93C63">
              <w:rPr>
                <w:vertAlign w:val="superscript"/>
                <w:lang w:eastAsia="ja-JP"/>
              </w:rPr>
              <w:t xml:space="preserve"> Note 2</w:t>
            </w:r>
            <w:r>
              <w:rPr>
                <w:vertAlign w:val="superscript"/>
                <w:lang w:eastAsia="ja-JP"/>
              </w:rPr>
              <w:t>,</w:t>
            </w:r>
            <w:r w:rsidRPr="00B93C63">
              <w:rPr>
                <w:vertAlign w:val="superscript"/>
                <w:lang w:eastAsia="ja-JP"/>
              </w:rPr>
              <w:t>4</w:t>
            </w:r>
          </w:p>
        </w:tc>
        <w:tc>
          <w:tcPr>
            <w:tcW w:w="1559" w:type="dxa"/>
            <w:vAlign w:val="center"/>
          </w:tcPr>
          <w:p w14:paraId="179C66E2" w14:textId="77777777" w:rsidR="00476791" w:rsidRPr="00B93C63" w:rsidRDefault="00476791" w:rsidP="00EC7677">
            <w:pPr>
              <w:pStyle w:val="TAC"/>
              <w:rPr>
                <w:rFonts w:cs="Arial"/>
                <w:lang w:eastAsia="ja-JP"/>
              </w:rPr>
            </w:pPr>
            <w:r w:rsidRPr="00B93C63">
              <w:rPr>
                <w:rFonts w:cs="Arial"/>
              </w:rPr>
              <w:t>dBm/</w:t>
            </w:r>
            <w:r>
              <w:rPr>
                <w:rFonts w:cs="Arial"/>
              </w:rPr>
              <w:t>3.6</w:t>
            </w:r>
            <w:r w:rsidRPr="00B93C63">
              <w:rPr>
                <w:rFonts w:cs="Arial"/>
              </w:rPr>
              <w:t xml:space="preserve"> MHz</w:t>
            </w:r>
          </w:p>
        </w:tc>
        <w:tc>
          <w:tcPr>
            <w:tcW w:w="2127" w:type="dxa"/>
            <w:gridSpan w:val="2"/>
            <w:vAlign w:val="center"/>
          </w:tcPr>
          <w:p w14:paraId="6623B9A6" w14:textId="77777777" w:rsidR="00476791" w:rsidRPr="00B93C63" w:rsidRDefault="00476791" w:rsidP="00EC7677">
            <w:pPr>
              <w:pStyle w:val="TAC"/>
              <w:rPr>
                <w:rFonts w:cs="Arial"/>
                <w:lang w:eastAsia="ja-JP"/>
              </w:rPr>
            </w:pPr>
            <w:r>
              <w:rPr>
                <w:rFonts w:cs="Arial"/>
                <w:lang w:eastAsia="ja-JP"/>
              </w:rPr>
              <w:t>-82</w:t>
            </w:r>
            <w:r w:rsidRPr="00B93C63">
              <w:rPr>
                <w:rFonts w:cs="Arial"/>
                <w:lang w:eastAsia="ja-JP"/>
              </w:rPr>
              <w:t>.2</w:t>
            </w:r>
            <w:r>
              <w:rPr>
                <w:rFonts w:cs="Arial"/>
                <w:lang w:eastAsia="ja-JP"/>
              </w:rPr>
              <w:t>1</w:t>
            </w:r>
          </w:p>
        </w:tc>
        <w:tc>
          <w:tcPr>
            <w:tcW w:w="2126" w:type="dxa"/>
            <w:vAlign w:val="center"/>
          </w:tcPr>
          <w:p w14:paraId="03961570" w14:textId="77777777" w:rsidR="00476791" w:rsidRPr="00B93C63" w:rsidRDefault="00476791" w:rsidP="00EC7677">
            <w:pPr>
              <w:pStyle w:val="TAC"/>
              <w:rPr>
                <w:rFonts w:cs="Arial"/>
                <w:lang w:eastAsia="ja-JP"/>
              </w:rPr>
            </w:pPr>
            <w:r>
              <w:rPr>
                <w:rFonts w:cs="Arial"/>
                <w:lang w:eastAsia="ja-JP"/>
              </w:rPr>
              <w:t>-82</w:t>
            </w:r>
            <w:r w:rsidRPr="00B93C63">
              <w:rPr>
                <w:rFonts w:cs="Arial"/>
                <w:lang w:eastAsia="ja-JP"/>
              </w:rPr>
              <w:t>.2</w:t>
            </w:r>
            <w:r>
              <w:rPr>
                <w:rFonts w:cs="Arial"/>
                <w:lang w:eastAsia="ja-JP"/>
              </w:rPr>
              <w:t>1</w:t>
            </w:r>
          </w:p>
        </w:tc>
      </w:tr>
      <w:tr w:rsidR="00476791" w:rsidRPr="00B93C63" w14:paraId="406FC187" w14:textId="77777777" w:rsidTr="001D23FC">
        <w:trPr>
          <w:cantSplit/>
          <w:jc w:val="center"/>
        </w:trPr>
        <w:tc>
          <w:tcPr>
            <w:tcW w:w="3539" w:type="dxa"/>
            <w:tcBorders>
              <w:bottom w:val="nil"/>
            </w:tcBorders>
            <w:vAlign w:val="center"/>
          </w:tcPr>
          <w:p w14:paraId="1C44000E" w14:textId="77777777" w:rsidR="00476791" w:rsidRPr="00B93C63" w:rsidRDefault="00476791" w:rsidP="00EC7677">
            <w:pPr>
              <w:pStyle w:val="TAL"/>
            </w:pPr>
            <w:r w:rsidRPr="00B93C63">
              <w:rPr>
                <w:lang w:eastAsia="ja-JP"/>
              </w:rPr>
              <w:t>Io1</w:t>
            </w:r>
            <w:r w:rsidRPr="00B93C63">
              <w:rPr>
                <w:vertAlign w:val="superscript"/>
                <w:lang w:eastAsia="ja-JP"/>
              </w:rPr>
              <w:t xml:space="preserve"> Note 2</w:t>
            </w:r>
            <w:r>
              <w:rPr>
                <w:vertAlign w:val="superscript"/>
                <w:lang w:eastAsia="ja-JP"/>
              </w:rPr>
              <w:t>,5</w:t>
            </w:r>
          </w:p>
        </w:tc>
        <w:tc>
          <w:tcPr>
            <w:tcW w:w="1559" w:type="dxa"/>
            <w:vAlign w:val="center"/>
          </w:tcPr>
          <w:p w14:paraId="77C2E6EF" w14:textId="42FD0F37" w:rsidR="00476791" w:rsidRPr="00B93C63" w:rsidRDefault="00476791" w:rsidP="00EC7677">
            <w:pPr>
              <w:pStyle w:val="TAC"/>
              <w:rPr>
                <w:rFonts w:cs="Arial"/>
              </w:rPr>
            </w:pPr>
            <w:r w:rsidRPr="00B93C63">
              <w:rPr>
                <w:rFonts w:cs="Arial"/>
              </w:rPr>
              <w:t>dBm/</w:t>
            </w:r>
            <w:r>
              <w:rPr>
                <w:rFonts w:cs="Arial"/>
              </w:rPr>
              <w:t>18</w:t>
            </w:r>
            <w:r w:rsidRPr="00B93C63">
              <w:rPr>
                <w:rFonts w:cs="Arial"/>
              </w:rPr>
              <w:t xml:space="preserve"> MHz</w:t>
            </w:r>
          </w:p>
        </w:tc>
        <w:tc>
          <w:tcPr>
            <w:tcW w:w="2127" w:type="dxa"/>
            <w:gridSpan w:val="2"/>
            <w:vAlign w:val="center"/>
          </w:tcPr>
          <w:p w14:paraId="0B225477" w14:textId="77777777" w:rsidR="00476791" w:rsidRPr="00B93C63" w:rsidRDefault="00476791" w:rsidP="00EC7677">
            <w:pPr>
              <w:pStyle w:val="TAC"/>
              <w:rPr>
                <w:rFonts w:cs="Arial"/>
                <w:lang w:eastAsia="ja-JP"/>
              </w:rPr>
            </w:pPr>
            <w:r w:rsidRPr="00B93C63">
              <w:rPr>
                <w:rFonts w:cs="Arial"/>
                <w:lang w:eastAsia="ja-JP"/>
              </w:rPr>
              <w:t>-</w:t>
            </w:r>
            <w:r>
              <w:rPr>
                <w:rFonts w:cs="Arial"/>
                <w:lang w:eastAsia="ja-JP"/>
              </w:rPr>
              <w:t>76</w:t>
            </w:r>
            <w:r w:rsidRPr="00B93C63">
              <w:rPr>
                <w:rFonts w:cs="Arial"/>
                <w:lang w:eastAsia="ja-JP"/>
              </w:rPr>
              <w:t>.5</w:t>
            </w:r>
          </w:p>
        </w:tc>
        <w:tc>
          <w:tcPr>
            <w:tcW w:w="2126" w:type="dxa"/>
            <w:vAlign w:val="center"/>
          </w:tcPr>
          <w:p w14:paraId="3F0F139A" w14:textId="77777777" w:rsidR="00476791" w:rsidRPr="00B93C63" w:rsidRDefault="00476791" w:rsidP="00EC7677">
            <w:pPr>
              <w:pStyle w:val="TAC"/>
              <w:rPr>
                <w:rFonts w:cs="Arial"/>
                <w:lang w:eastAsia="ja-JP"/>
              </w:rPr>
            </w:pPr>
            <w:r>
              <w:rPr>
                <w:rFonts w:cs="Arial"/>
                <w:lang w:eastAsia="ja-JP"/>
              </w:rPr>
              <w:t>-71</w:t>
            </w:r>
            <w:r w:rsidRPr="00B93C63">
              <w:rPr>
                <w:rFonts w:cs="Arial"/>
                <w:lang w:eastAsia="ja-JP"/>
              </w:rPr>
              <w:t>.5</w:t>
            </w:r>
          </w:p>
        </w:tc>
      </w:tr>
      <w:tr w:rsidR="00476791" w:rsidRPr="00B93C63" w14:paraId="201F4414" w14:textId="77777777" w:rsidTr="001D23FC">
        <w:trPr>
          <w:cantSplit/>
          <w:jc w:val="center"/>
        </w:trPr>
        <w:tc>
          <w:tcPr>
            <w:tcW w:w="3539" w:type="dxa"/>
            <w:tcBorders>
              <w:top w:val="nil"/>
              <w:bottom w:val="single" w:sz="4" w:space="0" w:color="auto"/>
            </w:tcBorders>
            <w:vAlign w:val="center"/>
          </w:tcPr>
          <w:p w14:paraId="1A6035EE" w14:textId="77777777" w:rsidR="00476791" w:rsidRPr="00B93C63" w:rsidRDefault="00476791" w:rsidP="00EC7677">
            <w:pPr>
              <w:pStyle w:val="TAL"/>
              <w:rPr>
                <w:lang w:eastAsia="ja-JP"/>
              </w:rPr>
            </w:pPr>
          </w:p>
        </w:tc>
        <w:tc>
          <w:tcPr>
            <w:tcW w:w="1559" w:type="dxa"/>
            <w:vAlign w:val="center"/>
          </w:tcPr>
          <w:p w14:paraId="7801B5C9" w14:textId="77777777" w:rsidR="00476791" w:rsidRPr="00B93C63" w:rsidRDefault="00476791" w:rsidP="00EC7677">
            <w:pPr>
              <w:pStyle w:val="TAC"/>
              <w:rPr>
                <w:rFonts w:cs="Arial"/>
              </w:rPr>
            </w:pPr>
            <w:r w:rsidRPr="00B93C63">
              <w:rPr>
                <w:rFonts w:cs="Arial"/>
              </w:rPr>
              <w:t>dBm/</w:t>
            </w:r>
            <w:r>
              <w:rPr>
                <w:rFonts w:cs="Arial"/>
              </w:rPr>
              <w:t>36</w:t>
            </w:r>
            <w:r w:rsidRPr="00B93C63">
              <w:rPr>
                <w:rFonts w:cs="Arial"/>
              </w:rPr>
              <w:t xml:space="preserve"> MHz</w:t>
            </w:r>
          </w:p>
        </w:tc>
        <w:tc>
          <w:tcPr>
            <w:tcW w:w="2127" w:type="dxa"/>
            <w:gridSpan w:val="2"/>
            <w:vAlign w:val="center"/>
          </w:tcPr>
          <w:p w14:paraId="74A7E769" w14:textId="77777777" w:rsidR="00476791" w:rsidRPr="00B93C63" w:rsidRDefault="00476791" w:rsidP="00EC7677">
            <w:pPr>
              <w:pStyle w:val="TAC"/>
              <w:rPr>
                <w:rFonts w:cs="Arial"/>
                <w:lang w:eastAsia="ja-JP"/>
              </w:rPr>
            </w:pPr>
            <w:r w:rsidRPr="00B93C63">
              <w:rPr>
                <w:rFonts w:cs="Arial"/>
                <w:lang w:eastAsia="ja-JP"/>
              </w:rPr>
              <w:t>-</w:t>
            </w:r>
            <w:r>
              <w:rPr>
                <w:rFonts w:cs="Arial"/>
                <w:lang w:eastAsia="ja-JP"/>
              </w:rPr>
              <w:t>76</w:t>
            </w:r>
            <w:r w:rsidRPr="00B93C63">
              <w:rPr>
                <w:rFonts w:cs="Arial"/>
                <w:lang w:eastAsia="ja-JP"/>
              </w:rPr>
              <w:t>.5</w:t>
            </w:r>
          </w:p>
        </w:tc>
        <w:tc>
          <w:tcPr>
            <w:tcW w:w="2126" w:type="dxa"/>
            <w:vAlign w:val="center"/>
          </w:tcPr>
          <w:p w14:paraId="6865B009" w14:textId="77777777" w:rsidR="00476791" w:rsidRDefault="00476791" w:rsidP="00EC7677">
            <w:pPr>
              <w:pStyle w:val="TAC"/>
              <w:rPr>
                <w:rFonts w:cs="Arial"/>
                <w:lang w:eastAsia="ja-JP"/>
              </w:rPr>
            </w:pPr>
            <w:r>
              <w:rPr>
                <w:rFonts w:cs="Arial"/>
                <w:lang w:eastAsia="ja-JP"/>
              </w:rPr>
              <w:t>-71</w:t>
            </w:r>
            <w:r w:rsidRPr="00B93C63">
              <w:rPr>
                <w:rFonts w:cs="Arial"/>
                <w:lang w:eastAsia="ja-JP"/>
              </w:rPr>
              <w:t>.5</w:t>
            </w:r>
          </w:p>
        </w:tc>
      </w:tr>
      <w:tr w:rsidR="00476791" w:rsidRPr="00B93C63" w14:paraId="60C304C2" w14:textId="77777777" w:rsidTr="001D23FC">
        <w:trPr>
          <w:cantSplit/>
          <w:jc w:val="center"/>
        </w:trPr>
        <w:tc>
          <w:tcPr>
            <w:tcW w:w="3539" w:type="dxa"/>
            <w:tcBorders>
              <w:bottom w:val="nil"/>
            </w:tcBorders>
            <w:vAlign w:val="center"/>
          </w:tcPr>
          <w:p w14:paraId="6A8381F0" w14:textId="77777777" w:rsidR="00476791" w:rsidRPr="00B93C63" w:rsidRDefault="00476791" w:rsidP="00EC7677">
            <w:pPr>
              <w:pStyle w:val="TAL"/>
            </w:pPr>
            <w:r w:rsidRPr="00B93C63">
              <w:rPr>
                <w:lang w:eastAsia="ja-JP"/>
              </w:rPr>
              <w:t>Io2</w:t>
            </w:r>
            <w:r w:rsidRPr="00B93C63">
              <w:rPr>
                <w:vertAlign w:val="superscript"/>
                <w:lang w:eastAsia="ja-JP"/>
              </w:rPr>
              <w:t xml:space="preserve"> Note 2</w:t>
            </w:r>
            <w:r>
              <w:rPr>
                <w:vertAlign w:val="superscript"/>
                <w:lang w:eastAsia="ja-JP"/>
              </w:rPr>
              <w:t>,</w:t>
            </w:r>
            <w:r w:rsidRPr="00B93C63">
              <w:rPr>
                <w:vertAlign w:val="superscript"/>
                <w:lang w:eastAsia="ja-JP"/>
              </w:rPr>
              <w:t>6</w:t>
            </w:r>
          </w:p>
        </w:tc>
        <w:tc>
          <w:tcPr>
            <w:tcW w:w="1559" w:type="dxa"/>
            <w:vAlign w:val="center"/>
          </w:tcPr>
          <w:p w14:paraId="521CC9C0" w14:textId="013D9BD5" w:rsidR="00476791" w:rsidRPr="00B93C63" w:rsidRDefault="00476791" w:rsidP="00EC7677">
            <w:pPr>
              <w:pStyle w:val="TAC"/>
              <w:rPr>
                <w:rFonts w:cs="Arial"/>
              </w:rPr>
            </w:pPr>
            <w:r w:rsidRPr="00B93C63">
              <w:rPr>
                <w:rFonts w:cs="Arial"/>
              </w:rPr>
              <w:t>dBm/</w:t>
            </w:r>
            <w:r>
              <w:rPr>
                <w:rFonts w:cs="Arial"/>
              </w:rPr>
              <w:t>18</w:t>
            </w:r>
            <w:r w:rsidRPr="00B93C63">
              <w:rPr>
                <w:rFonts w:cs="Arial"/>
              </w:rPr>
              <w:t xml:space="preserve"> MHz</w:t>
            </w:r>
          </w:p>
        </w:tc>
        <w:tc>
          <w:tcPr>
            <w:tcW w:w="2127" w:type="dxa"/>
            <w:gridSpan w:val="2"/>
            <w:vAlign w:val="center"/>
          </w:tcPr>
          <w:p w14:paraId="3574A45D" w14:textId="77777777" w:rsidR="00476791" w:rsidRPr="00B93C63" w:rsidRDefault="00476791" w:rsidP="00EC7677">
            <w:pPr>
              <w:pStyle w:val="TAC"/>
              <w:rPr>
                <w:rFonts w:cs="Arial"/>
                <w:lang w:eastAsia="ja-JP"/>
              </w:rPr>
            </w:pPr>
            <w:r>
              <w:rPr>
                <w:rFonts w:cs="Arial"/>
                <w:lang w:eastAsia="ja-JP"/>
              </w:rPr>
              <w:t>-82</w:t>
            </w:r>
            <w:r w:rsidRPr="00B93C63">
              <w:rPr>
                <w:rFonts w:cs="Arial"/>
                <w:lang w:eastAsia="ja-JP"/>
              </w:rPr>
              <w:t>.2</w:t>
            </w:r>
            <w:r>
              <w:rPr>
                <w:rFonts w:cs="Arial"/>
                <w:lang w:eastAsia="ja-JP"/>
              </w:rPr>
              <w:t>1</w:t>
            </w:r>
          </w:p>
        </w:tc>
        <w:tc>
          <w:tcPr>
            <w:tcW w:w="2126" w:type="dxa"/>
            <w:vAlign w:val="center"/>
          </w:tcPr>
          <w:p w14:paraId="56D266EA" w14:textId="77777777" w:rsidR="00476791" w:rsidRPr="00B93C63" w:rsidRDefault="00476791" w:rsidP="00EC7677">
            <w:pPr>
              <w:pStyle w:val="TAC"/>
              <w:rPr>
                <w:rFonts w:cs="Arial"/>
                <w:lang w:eastAsia="ja-JP"/>
              </w:rPr>
            </w:pPr>
            <w:r>
              <w:rPr>
                <w:rFonts w:cs="Arial"/>
                <w:lang w:eastAsia="ja-JP"/>
              </w:rPr>
              <w:t>-82</w:t>
            </w:r>
            <w:r w:rsidRPr="00B93C63">
              <w:rPr>
                <w:rFonts w:cs="Arial"/>
                <w:lang w:eastAsia="ja-JP"/>
              </w:rPr>
              <w:t>.2</w:t>
            </w:r>
            <w:r>
              <w:rPr>
                <w:rFonts w:cs="Arial"/>
                <w:lang w:eastAsia="ja-JP"/>
              </w:rPr>
              <w:t>1</w:t>
            </w:r>
          </w:p>
        </w:tc>
      </w:tr>
      <w:tr w:rsidR="00476791" w:rsidRPr="00B93C63" w14:paraId="549D4006" w14:textId="77777777" w:rsidTr="001D23FC">
        <w:trPr>
          <w:cantSplit/>
          <w:jc w:val="center"/>
        </w:trPr>
        <w:tc>
          <w:tcPr>
            <w:tcW w:w="3539" w:type="dxa"/>
            <w:tcBorders>
              <w:top w:val="nil"/>
            </w:tcBorders>
            <w:vAlign w:val="center"/>
          </w:tcPr>
          <w:p w14:paraId="349A79F1" w14:textId="77777777" w:rsidR="00476791" w:rsidRPr="00B93C63" w:rsidRDefault="00476791" w:rsidP="00EC7677">
            <w:pPr>
              <w:pStyle w:val="TAL"/>
              <w:rPr>
                <w:lang w:eastAsia="ja-JP"/>
              </w:rPr>
            </w:pPr>
          </w:p>
        </w:tc>
        <w:tc>
          <w:tcPr>
            <w:tcW w:w="1559" w:type="dxa"/>
            <w:vAlign w:val="center"/>
          </w:tcPr>
          <w:p w14:paraId="2544E8DF" w14:textId="77777777" w:rsidR="00476791" w:rsidRPr="00B93C63" w:rsidRDefault="00476791" w:rsidP="00EC7677">
            <w:pPr>
              <w:pStyle w:val="TAC"/>
              <w:rPr>
                <w:rFonts w:cs="Arial"/>
              </w:rPr>
            </w:pPr>
            <w:r w:rsidRPr="00B93C63">
              <w:rPr>
                <w:rFonts w:cs="Arial"/>
              </w:rPr>
              <w:t>dBm/</w:t>
            </w:r>
            <w:r>
              <w:rPr>
                <w:rFonts w:cs="Arial"/>
              </w:rPr>
              <w:t>36</w:t>
            </w:r>
            <w:r w:rsidRPr="00B93C63">
              <w:rPr>
                <w:rFonts w:cs="Arial"/>
              </w:rPr>
              <w:t xml:space="preserve"> MHz</w:t>
            </w:r>
          </w:p>
        </w:tc>
        <w:tc>
          <w:tcPr>
            <w:tcW w:w="2127" w:type="dxa"/>
            <w:gridSpan w:val="2"/>
            <w:vAlign w:val="center"/>
          </w:tcPr>
          <w:p w14:paraId="5FA67014" w14:textId="77777777" w:rsidR="00476791" w:rsidRDefault="00476791" w:rsidP="00EC7677">
            <w:pPr>
              <w:pStyle w:val="TAC"/>
              <w:rPr>
                <w:rFonts w:cs="Arial"/>
                <w:lang w:eastAsia="ja-JP"/>
              </w:rPr>
            </w:pPr>
            <w:r>
              <w:rPr>
                <w:rFonts w:cs="Arial"/>
                <w:lang w:eastAsia="ja-JP"/>
              </w:rPr>
              <w:t>-82</w:t>
            </w:r>
            <w:r w:rsidRPr="00B93C63">
              <w:rPr>
                <w:rFonts w:cs="Arial"/>
                <w:lang w:eastAsia="ja-JP"/>
              </w:rPr>
              <w:t>.2</w:t>
            </w:r>
            <w:r>
              <w:rPr>
                <w:rFonts w:cs="Arial"/>
                <w:lang w:eastAsia="ja-JP"/>
              </w:rPr>
              <w:t>1</w:t>
            </w:r>
          </w:p>
        </w:tc>
        <w:tc>
          <w:tcPr>
            <w:tcW w:w="2126" w:type="dxa"/>
            <w:vAlign w:val="center"/>
          </w:tcPr>
          <w:p w14:paraId="0F268A88" w14:textId="77777777" w:rsidR="00476791" w:rsidRDefault="00476791" w:rsidP="00EC7677">
            <w:pPr>
              <w:pStyle w:val="TAC"/>
              <w:rPr>
                <w:rFonts w:cs="Arial"/>
                <w:lang w:eastAsia="ja-JP"/>
              </w:rPr>
            </w:pPr>
            <w:r>
              <w:rPr>
                <w:rFonts w:cs="Arial"/>
                <w:lang w:eastAsia="ja-JP"/>
              </w:rPr>
              <w:t>-82</w:t>
            </w:r>
            <w:r w:rsidRPr="00B93C63">
              <w:rPr>
                <w:rFonts w:cs="Arial"/>
                <w:lang w:eastAsia="ja-JP"/>
              </w:rPr>
              <w:t>.2</w:t>
            </w:r>
            <w:r>
              <w:rPr>
                <w:rFonts w:cs="Arial"/>
                <w:lang w:eastAsia="ja-JP"/>
              </w:rPr>
              <w:t>1</w:t>
            </w:r>
          </w:p>
        </w:tc>
      </w:tr>
      <w:tr w:rsidR="00476791" w:rsidRPr="00B93C63" w14:paraId="1BA9AE3A" w14:textId="77777777" w:rsidTr="00EC7677">
        <w:trPr>
          <w:cantSplit/>
          <w:jc w:val="center"/>
        </w:trPr>
        <w:tc>
          <w:tcPr>
            <w:tcW w:w="3539" w:type="dxa"/>
          </w:tcPr>
          <w:p w14:paraId="2FADFDFF" w14:textId="77777777" w:rsidR="00476791" w:rsidRPr="00B93C63" w:rsidRDefault="00476791" w:rsidP="00EC7677">
            <w:pPr>
              <w:pStyle w:val="TAL"/>
            </w:pPr>
            <w:r w:rsidRPr="00B93C63">
              <w:rPr>
                <w:rFonts w:cs="v4.2.0"/>
              </w:rPr>
              <w:t xml:space="preserve">Propagation Condition </w:t>
            </w:r>
          </w:p>
        </w:tc>
        <w:tc>
          <w:tcPr>
            <w:tcW w:w="1559" w:type="dxa"/>
            <w:vAlign w:val="center"/>
          </w:tcPr>
          <w:p w14:paraId="40F5F4FB" w14:textId="77777777" w:rsidR="00476791" w:rsidRPr="00B93C63" w:rsidRDefault="00476791" w:rsidP="00EC7677">
            <w:pPr>
              <w:pStyle w:val="TAC"/>
              <w:rPr>
                <w:rFonts w:cs="Arial"/>
              </w:rPr>
            </w:pPr>
            <w:r w:rsidRPr="00B93C63">
              <w:rPr>
                <w:rFonts w:cs="Arial"/>
              </w:rPr>
              <w:t>-</w:t>
            </w:r>
          </w:p>
        </w:tc>
        <w:tc>
          <w:tcPr>
            <w:tcW w:w="4253" w:type="dxa"/>
            <w:gridSpan w:val="3"/>
          </w:tcPr>
          <w:p w14:paraId="36C416C1" w14:textId="77777777" w:rsidR="00476791" w:rsidRPr="00B93C63" w:rsidRDefault="00476791" w:rsidP="00EC7677">
            <w:pPr>
              <w:pStyle w:val="TAC"/>
              <w:rPr>
                <w:rFonts w:cs="Arial"/>
              </w:rPr>
            </w:pPr>
            <w:r w:rsidRPr="00B93C63">
              <w:rPr>
                <w:rFonts w:cs="Arial"/>
                <w:lang w:eastAsia="ja-JP"/>
              </w:rPr>
              <w:t>AWGN</w:t>
            </w:r>
          </w:p>
        </w:tc>
      </w:tr>
      <w:tr w:rsidR="00476791" w:rsidRPr="00B93C63" w14:paraId="30FE3E3F" w14:textId="77777777" w:rsidTr="00EC7677">
        <w:trPr>
          <w:cantSplit/>
          <w:jc w:val="center"/>
        </w:trPr>
        <w:tc>
          <w:tcPr>
            <w:tcW w:w="9351" w:type="dxa"/>
            <w:gridSpan w:val="5"/>
          </w:tcPr>
          <w:p w14:paraId="578D9ED1" w14:textId="77777777" w:rsidR="00476791" w:rsidRPr="00B93C63" w:rsidRDefault="00476791" w:rsidP="00EC7677">
            <w:pPr>
              <w:pStyle w:val="TAN"/>
              <w:rPr>
                <w:lang w:eastAsia="ja-JP"/>
              </w:rPr>
            </w:pPr>
            <w:r w:rsidRPr="00B93C63">
              <w:rPr>
                <w:lang w:eastAsia="ja-JP"/>
              </w:rPr>
              <w:t>Note 1:</w:t>
            </w:r>
            <w:r w:rsidRPr="00B93C63">
              <w:rPr>
                <w:lang w:eastAsia="ja-JP"/>
              </w:rPr>
              <w:tab/>
              <w:t xml:space="preserve">Interference from other UEs and noise sources not specified in the test is assumed to be constant over subcarriers and time and shall be modelled as AWGN of appropriate power for </w:t>
            </w:r>
            <w:r w:rsidRPr="00B93C63">
              <w:rPr>
                <w:rFonts w:cs="v4.2.0"/>
                <w:noProof/>
                <w:position w:val="-12"/>
                <w:lang w:eastAsia="ja-JP"/>
              </w:rPr>
              <w:object w:dxaOrig="400" w:dyaOrig="360" w14:anchorId="1D624A29">
                <v:shape id="_x0000_i1215" type="#_x0000_t75" alt="" style="width:20.5pt;height:15.5pt;mso-width-percent:0;mso-height-percent:0;mso-width-percent:0;mso-height-percent:0" o:ole="" fillcolor="window">
                  <v:imagedata r:id="rId168" o:title=""/>
                </v:shape>
                <o:OLEObject Type="Embed" ProgID="Equation.3" ShapeID="_x0000_i1215" DrawAspect="Content" ObjectID="_1749664588" r:id="rId211"/>
              </w:object>
            </w:r>
            <w:r w:rsidRPr="00B93C63">
              <w:rPr>
                <w:lang w:eastAsia="ja-JP"/>
              </w:rPr>
              <w:t xml:space="preserve"> to be fulfilled.</w:t>
            </w:r>
          </w:p>
          <w:p w14:paraId="6F129728" w14:textId="33E98366" w:rsidR="00476791" w:rsidRPr="00B93C63" w:rsidRDefault="00476791" w:rsidP="00EC7677">
            <w:pPr>
              <w:pStyle w:val="TAN"/>
              <w:rPr>
                <w:lang w:eastAsia="ja-JP"/>
              </w:rPr>
            </w:pPr>
            <w:bookmarkStart w:id="16" w:name="_Hlk43302414"/>
            <w:r w:rsidRPr="00B93C63">
              <w:rPr>
                <w:lang w:eastAsia="ja-JP"/>
              </w:rPr>
              <w:t>Note 2:</w:t>
            </w:r>
            <w:r w:rsidRPr="00B93C63">
              <w:rPr>
                <w:lang w:eastAsia="ja-JP"/>
              </w:rPr>
              <w:tab/>
              <w:t>S</w:t>
            </w:r>
            <w:r>
              <w:rPr>
                <w:lang w:eastAsia="ja-JP"/>
              </w:rPr>
              <w:t>L</w:t>
            </w:r>
            <w:r w:rsidRPr="00B93C63">
              <w:rPr>
                <w:lang w:eastAsia="ja-JP"/>
              </w:rPr>
              <w:t>-RSSI1, S</w:t>
            </w:r>
            <w:r>
              <w:rPr>
                <w:lang w:eastAsia="ja-JP"/>
              </w:rPr>
              <w:t>L</w:t>
            </w:r>
            <w:r w:rsidRPr="00B93C63">
              <w:rPr>
                <w:lang w:eastAsia="ja-JP"/>
              </w:rPr>
              <w:t>-RSSI2, Io1 and Io2 levels have been derived from other parameters for information purposes. They are not settable parameters themselves.</w:t>
            </w:r>
          </w:p>
          <w:p w14:paraId="373DD490" w14:textId="77777777" w:rsidR="00476791" w:rsidRPr="00B93C63" w:rsidRDefault="00476791" w:rsidP="00EC7677">
            <w:pPr>
              <w:pStyle w:val="TAN"/>
              <w:rPr>
                <w:lang w:eastAsia="ja-JP"/>
              </w:rPr>
            </w:pPr>
            <w:r w:rsidRPr="00B93C63">
              <w:rPr>
                <w:lang w:eastAsia="ja-JP"/>
              </w:rPr>
              <w:t>Note 3:</w:t>
            </w:r>
            <w:r w:rsidRPr="00B93C63">
              <w:rPr>
                <w:lang w:eastAsia="ja-JP"/>
              </w:rPr>
              <w:tab/>
              <w:t>S</w:t>
            </w:r>
            <w:r>
              <w:rPr>
                <w:lang w:eastAsia="ja-JP"/>
              </w:rPr>
              <w:t>L</w:t>
            </w:r>
            <w:r w:rsidRPr="00B93C63">
              <w:rPr>
                <w:lang w:eastAsia="ja-JP"/>
              </w:rPr>
              <w:t>-RSSI1 is the S</w:t>
            </w:r>
            <w:r>
              <w:rPr>
                <w:lang w:eastAsia="ja-JP"/>
              </w:rPr>
              <w:t>L</w:t>
            </w:r>
            <w:r w:rsidRPr="00B93C63">
              <w:rPr>
                <w:lang w:eastAsia="ja-JP"/>
              </w:rPr>
              <w:t>-RSSI level measured on the</w:t>
            </w:r>
            <w:r w:rsidRPr="00B93C63">
              <w:rPr>
                <w:rFonts w:eastAsia="Malgun Gothic" w:hint="eastAsia"/>
              </w:rPr>
              <w:t xml:space="preserve"> s</w:t>
            </w:r>
            <w:r>
              <w:rPr>
                <w:rFonts w:eastAsia="Malgun Gothic"/>
              </w:rPr>
              <w:t>lot</w:t>
            </w:r>
            <w:r w:rsidRPr="00B93C63">
              <w:rPr>
                <w:rFonts w:eastAsia="Malgun Gothic"/>
              </w:rPr>
              <w:t># 0 - 3</w:t>
            </w:r>
            <w:r w:rsidRPr="00B93C63">
              <w:rPr>
                <w:lang w:eastAsia="ja-JP"/>
              </w:rPr>
              <w:t xml:space="preserve"> with “SFN mod </w:t>
            </w:r>
            <w:r>
              <w:rPr>
                <w:lang w:eastAsia="ja-JP"/>
              </w:rPr>
              <w:t>5</w:t>
            </w:r>
            <w:r w:rsidRPr="00B93C63">
              <w:rPr>
                <w:lang w:eastAsia="ja-JP"/>
              </w:rPr>
              <w:t xml:space="preserve"> = 0”.</w:t>
            </w:r>
          </w:p>
          <w:p w14:paraId="5A107C0A" w14:textId="77777777" w:rsidR="00476791" w:rsidRPr="00B93C63" w:rsidRDefault="00476791" w:rsidP="00EC7677">
            <w:pPr>
              <w:pStyle w:val="TAN"/>
              <w:rPr>
                <w:lang w:eastAsia="ja-JP"/>
              </w:rPr>
            </w:pPr>
            <w:r w:rsidRPr="00B93C63">
              <w:rPr>
                <w:lang w:eastAsia="ja-JP"/>
              </w:rPr>
              <w:t>Note 4:</w:t>
            </w:r>
            <w:r w:rsidRPr="00B93C63">
              <w:rPr>
                <w:lang w:eastAsia="ja-JP"/>
              </w:rPr>
              <w:tab/>
              <w:t>S</w:t>
            </w:r>
            <w:r>
              <w:rPr>
                <w:lang w:eastAsia="ja-JP"/>
              </w:rPr>
              <w:t>L</w:t>
            </w:r>
            <w:r w:rsidRPr="00B93C63">
              <w:rPr>
                <w:lang w:eastAsia="ja-JP"/>
              </w:rPr>
              <w:t>-RSSI2 is the S</w:t>
            </w:r>
            <w:r>
              <w:rPr>
                <w:lang w:eastAsia="ja-JP"/>
              </w:rPr>
              <w:t>L</w:t>
            </w:r>
            <w:r w:rsidRPr="00B93C63">
              <w:rPr>
                <w:lang w:eastAsia="ja-JP"/>
              </w:rPr>
              <w:t>-RSSI level measured on the</w:t>
            </w:r>
            <w:r w:rsidRPr="00B93C63">
              <w:rPr>
                <w:rFonts w:eastAsia="Malgun Gothic" w:hint="eastAsia"/>
              </w:rPr>
              <w:t xml:space="preserve"> s</w:t>
            </w:r>
            <w:r>
              <w:rPr>
                <w:rFonts w:eastAsia="Malgun Gothic"/>
              </w:rPr>
              <w:t>lot</w:t>
            </w:r>
            <w:r w:rsidRPr="00B93C63">
              <w:rPr>
                <w:rFonts w:eastAsia="Malgun Gothic"/>
              </w:rPr>
              <w:t># 4-9</w:t>
            </w:r>
            <w:r w:rsidRPr="00B93C63">
              <w:rPr>
                <w:lang w:eastAsia="ja-JP"/>
              </w:rPr>
              <w:t xml:space="preserve"> with “SFN mod </w:t>
            </w:r>
            <w:r>
              <w:rPr>
                <w:lang w:eastAsia="ja-JP"/>
              </w:rPr>
              <w:t>5</w:t>
            </w:r>
            <w:r w:rsidRPr="00B93C63">
              <w:rPr>
                <w:lang w:eastAsia="ja-JP"/>
              </w:rPr>
              <w:t xml:space="preserve"> = 0” and the</w:t>
            </w:r>
            <w:r w:rsidRPr="00B93C63">
              <w:rPr>
                <w:rFonts w:eastAsia="Malgun Gothic" w:hint="eastAsia"/>
              </w:rPr>
              <w:t xml:space="preserve"> s</w:t>
            </w:r>
            <w:r>
              <w:rPr>
                <w:rFonts w:eastAsia="Malgun Gothic"/>
              </w:rPr>
              <w:t>lot</w:t>
            </w:r>
            <w:r w:rsidRPr="00B93C63">
              <w:rPr>
                <w:rFonts w:eastAsia="Malgun Gothic"/>
              </w:rPr>
              <w:t># 0-9</w:t>
            </w:r>
            <w:r w:rsidRPr="00B93C63">
              <w:rPr>
                <w:lang w:eastAsia="ja-JP"/>
              </w:rPr>
              <w:t xml:space="preserve"> with “SFN mod </w:t>
            </w:r>
            <w:r>
              <w:rPr>
                <w:lang w:eastAsia="ja-JP"/>
              </w:rPr>
              <w:t>5</w:t>
            </w:r>
            <w:r w:rsidRPr="00B93C63">
              <w:rPr>
                <w:lang w:eastAsia="ja-JP"/>
              </w:rPr>
              <w:t xml:space="preserve"> = 1,…, </w:t>
            </w:r>
            <w:r>
              <w:rPr>
                <w:lang w:eastAsia="ja-JP"/>
              </w:rPr>
              <w:t>4</w:t>
            </w:r>
            <w:r w:rsidRPr="00B93C63">
              <w:rPr>
                <w:lang w:eastAsia="ja-JP"/>
              </w:rPr>
              <w:t>”.</w:t>
            </w:r>
          </w:p>
          <w:p w14:paraId="457382C5" w14:textId="77777777" w:rsidR="00476791" w:rsidRPr="00B93C63" w:rsidRDefault="00476791" w:rsidP="00EC7677">
            <w:pPr>
              <w:pStyle w:val="TAN"/>
              <w:rPr>
                <w:lang w:eastAsia="ja-JP"/>
              </w:rPr>
            </w:pPr>
            <w:r w:rsidRPr="00B93C63">
              <w:rPr>
                <w:lang w:eastAsia="ja-JP"/>
              </w:rPr>
              <w:t>Note 5:</w:t>
            </w:r>
            <w:r w:rsidRPr="00B93C63">
              <w:rPr>
                <w:lang w:eastAsia="ja-JP"/>
              </w:rPr>
              <w:tab/>
              <w:t>Io1 is the Io level measured on the</w:t>
            </w:r>
            <w:r w:rsidRPr="00B93C63">
              <w:rPr>
                <w:rFonts w:eastAsia="Malgun Gothic" w:hint="eastAsia"/>
              </w:rPr>
              <w:t xml:space="preserve"> </w:t>
            </w:r>
            <w:r>
              <w:rPr>
                <w:rFonts w:eastAsia="Malgun Gothic"/>
              </w:rPr>
              <w:t>slot</w:t>
            </w:r>
            <w:r w:rsidRPr="00B93C63">
              <w:rPr>
                <w:rFonts w:eastAsia="Malgun Gothic"/>
              </w:rPr>
              <w:t># 0 - 3</w:t>
            </w:r>
            <w:r w:rsidRPr="00B93C63">
              <w:rPr>
                <w:lang w:eastAsia="ja-JP"/>
              </w:rPr>
              <w:t xml:space="preserve"> with “SFN mod </w:t>
            </w:r>
            <w:r>
              <w:rPr>
                <w:lang w:eastAsia="ja-JP"/>
              </w:rPr>
              <w:t>5</w:t>
            </w:r>
            <w:r w:rsidRPr="00B93C63">
              <w:rPr>
                <w:lang w:eastAsia="ja-JP"/>
              </w:rPr>
              <w:t xml:space="preserve"> = 0”.</w:t>
            </w:r>
          </w:p>
          <w:p w14:paraId="7B6C920F" w14:textId="77777777" w:rsidR="00476791" w:rsidRDefault="00476791" w:rsidP="00EC7677">
            <w:pPr>
              <w:pStyle w:val="TAN"/>
              <w:rPr>
                <w:lang w:eastAsia="ja-JP"/>
              </w:rPr>
            </w:pPr>
            <w:r w:rsidRPr="00B93C63">
              <w:rPr>
                <w:lang w:eastAsia="ja-JP"/>
              </w:rPr>
              <w:t>Note 6:</w:t>
            </w:r>
            <w:r w:rsidRPr="00B93C63">
              <w:rPr>
                <w:lang w:eastAsia="ja-JP"/>
              </w:rPr>
              <w:tab/>
              <w:t>Io2 is the Io level measured on the</w:t>
            </w:r>
            <w:r w:rsidRPr="00B93C63">
              <w:rPr>
                <w:rFonts w:eastAsia="Malgun Gothic" w:hint="eastAsia"/>
              </w:rPr>
              <w:t xml:space="preserve"> </w:t>
            </w:r>
            <w:r>
              <w:rPr>
                <w:rFonts w:eastAsia="Malgun Gothic"/>
              </w:rPr>
              <w:t>slot</w:t>
            </w:r>
            <w:r w:rsidRPr="00B93C63">
              <w:rPr>
                <w:rFonts w:eastAsia="Malgun Gothic"/>
              </w:rPr>
              <w:t># 4-9</w:t>
            </w:r>
            <w:r w:rsidRPr="00B93C63">
              <w:rPr>
                <w:lang w:eastAsia="ja-JP"/>
              </w:rPr>
              <w:t xml:space="preserve"> with “SFN mod </w:t>
            </w:r>
            <w:r>
              <w:rPr>
                <w:lang w:eastAsia="ja-JP"/>
              </w:rPr>
              <w:t>5</w:t>
            </w:r>
            <w:r w:rsidRPr="00B93C63">
              <w:rPr>
                <w:lang w:eastAsia="ja-JP"/>
              </w:rPr>
              <w:t xml:space="preserve"> = 0” and the</w:t>
            </w:r>
            <w:r w:rsidRPr="00B93C63">
              <w:rPr>
                <w:rFonts w:eastAsia="Malgun Gothic" w:hint="eastAsia"/>
              </w:rPr>
              <w:t xml:space="preserve"> s</w:t>
            </w:r>
            <w:r>
              <w:rPr>
                <w:rFonts w:eastAsia="Malgun Gothic"/>
              </w:rPr>
              <w:t>lot</w:t>
            </w:r>
            <w:r w:rsidRPr="00B93C63">
              <w:rPr>
                <w:rFonts w:eastAsia="Malgun Gothic"/>
              </w:rPr>
              <w:t># 0-9</w:t>
            </w:r>
            <w:r w:rsidRPr="00B93C63">
              <w:rPr>
                <w:lang w:eastAsia="ja-JP"/>
              </w:rPr>
              <w:t xml:space="preserve"> with “SFN mod </w:t>
            </w:r>
            <w:r>
              <w:rPr>
                <w:lang w:eastAsia="ja-JP"/>
              </w:rPr>
              <w:t>5</w:t>
            </w:r>
            <w:r w:rsidRPr="00B93C63">
              <w:rPr>
                <w:lang w:eastAsia="ja-JP"/>
              </w:rPr>
              <w:t xml:space="preserve"> = 1,…, </w:t>
            </w:r>
            <w:r>
              <w:rPr>
                <w:lang w:eastAsia="ja-JP"/>
              </w:rPr>
              <w:t>4</w:t>
            </w:r>
            <w:r w:rsidRPr="00B93C63">
              <w:rPr>
                <w:lang w:eastAsia="ja-JP"/>
              </w:rPr>
              <w:t>”.</w:t>
            </w:r>
            <w:bookmarkEnd w:id="16"/>
          </w:p>
          <w:p w14:paraId="0F2C4921" w14:textId="77777777" w:rsidR="00476791" w:rsidRPr="00B93C63" w:rsidRDefault="00476791" w:rsidP="00EC7677">
            <w:pPr>
              <w:pStyle w:val="TAN"/>
              <w:rPr>
                <w:lang w:eastAsia="ja-JP"/>
              </w:rPr>
            </w:pPr>
            <w:r w:rsidRPr="007C5AC7">
              <w:rPr>
                <w:rFonts w:eastAsia="Calibri"/>
                <w:lang w:eastAsia="ja-JP"/>
              </w:rPr>
              <w:t>N</w:t>
            </w:r>
            <w:r w:rsidRPr="00BE7CBB">
              <w:rPr>
                <w:rFonts w:eastAsia="Microsoft JhengHei"/>
                <w:lang w:eastAsia="zh-TW"/>
              </w:rPr>
              <w:t xml:space="preserve">ote </w:t>
            </w:r>
            <w:r>
              <w:rPr>
                <w:rFonts w:eastAsia="Microsoft JhengHei"/>
                <w:lang w:eastAsia="zh-TW"/>
              </w:rPr>
              <w:t>7</w:t>
            </w:r>
            <w:r w:rsidRPr="00BE7CBB">
              <w:rPr>
                <w:rFonts w:eastAsia="Microsoft JhengHei"/>
                <w:lang w:eastAsia="zh-TW"/>
              </w:rPr>
              <w:t>:</w:t>
            </w:r>
            <w:r w:rsidRPr="00B93C63">
              <w:rPr>
                <w:lang w:eastAsia="ja-JP"/>
              </w:rPr>
              <w:tab/>
            </w:r>
            <w:r w:rsidRPr="003E0C3C">
              <w:rPr>
                <w:lang w:eastAsia="ja-JP"/>
              </w:rPr>
              <w:t xml:space="preserve">The UE is </w:t>
            </w:r>
            <w:r w:rsidRPr="003E0C3C">
              <w:rPr>
                <w:lang w:val="en-US" w:eastAsia="ja-JP"/>
              </w:rPr>
              <w:t>only required to be tested in one of the supported test configurations.</w:t>
            </w:r>
          </w:p>
        </w:tc>
      </w:tr>
      <w:bookmarkEnd w:id="15"/>
    </w:tbl>
    <w:p w14:paraId="5EF76DC9" w14:textId="7F43C31A" w:rsidR="009C1C60" w:rsidRDefault="009C1C60" w:rsidP="009C1C60">
      <w:pPr>
        <w:rPr>
          <w:noProof/>
        </w:rPr>
      </w:pPr>
    </w:p>
    <w:p w14:paraId="5E694EA9" w14:textId="77777777" w:rsidR="00604C51" w:rsidRPr="00B93C63" w:rsidRDefault="00604C51" w:rsidP="00604C51">
      <w:pPr>
        <w:pStyle w:val="TH"/>
      </w:pPr>
      <w:r w:rsidRPr="00B93C63">
        <w:rPr>
          <w:rFonts w:cs="v4.2.0"/>
        </w:rPr>
        <w:lastRenderedPageBreak/>
        <w:t>Table A.</w:t>
      </w:r>
      <w:r>
        <w:rPr>
          <w:rFonts w:cs="v4.2.0"/>
        </w:rPr>
        <w:t>9</w:t>
      </w:r>
      <w:r w:rsidRPr="00B93C63">
        <w:rPr>
          <w:rFonts w:cs="v4.2.0"/>
        </w:rPr>
        <w:t>.</w:t>
      </w:r>
      <w:r>
        <w:rPr>
          <w:rFonts w:cs="v4.2.0"/>
        </w:rPr>
        <w:t>1.5</w:t>
      </w:r>
      <w:r w:rsidRPr="00B93C63">
        <w:rPr>
          <w:rFonts w:cs="v4.2.0"/>
        </w:rPr>
        <w:t>.1-</w:t>
      </w:r>
      <w:r>
        <w:rPr>
          <w:rFonts w:cs="v4.2.0"/>
        </w:rPr>
        <w:t>4</w:t>
      </w:r>
      <w:r w:rsidRPr="00B93C63">
        <w:t xml:space="preserve">: Cell Test </w:t>
      </w:r>
      <w:r>
        <w:t>P</w:t>
      </w:r>
      <w:r w:rsidRPr="00B93C63">
        <w:t>arameters for Congestion Control Measurement Test for V2X UE</w:t>
      </w:r>
      <w:r>
        <w:t xml:space="preserve"> (only for </w:t>
      </w:r>
      <w:r>
        <w:rPr>
          <w:rFonts w:cs="v4.2.0"/>
        </w:rPr>
        <w:t xml:space="preserve">UE supporting both </w:t>
      </w:r>
      <w:r w:rsidRPr="00F06B1A">
        <w:t>NR Uu and sidelink operation</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5"/>
        <w:gridCol w:w="1710"/>
        <w:gridCol w:w="3780"/>
      </w:tblGrid>
      <w:tr w:rsidR="00604C51" w:rsidRPr="00B93C63" w14:paraId="009E6BCB" w14:textId="77777777" w:rsidTr="00C444B4">
        <w:trPr>
          <w:cantSplit/>
          <w:trHeight w:val="424"/>
          <w:jc w:val="center"/>
        </w:trPr>
        <w:tc>
          <w:tcPr>
            <w:tcW w:w="3970" w:type="dxa"/>
            <w:gridSpan w:val="2"/>
            <w:tcBorders>
              <w:top w:val="single" w:sz="4" w:space="0" w:color="auto"/>
              <w:left w:val="single" w:sz="4" w:space="0" w:color="auto"/>
            </w:tcBorders>
            <w:vAlign w:val="center"/>
          </w:tcPr>
          <w:p w14:paraId="08FB8928" w14:textId="77777777" w:rsidR="00604C51" w:rsidRPr="00B93C63" w:rsidRDefault="00604C51" w:rsidP="00C444B4">
            <w:pPr>
              <w:pStyle w:val="TAH"/>
              <w:rPr>
                <w:rFonts w:cs="Arial"/>
                <w:lang w:eastAsia="ja-JP"/>
              </w:rPr>
            </w:pPr>
            <w:r w:rsidRPr="00B93C63">
              <w:rPr>
                <w:rFonts w:cs="Arial"/>
                <w:lang w:eastAsia="ja-JP"/>
              </w:rPr>
              <w:t>Parameter</w:t>
            </w:r>
          </w:p>
        </w:tc>
        <w:tc>
          <w:tcPr>
            <w:tcW w:w="1710" w:type="dxa"/>
            <w:tcBorders>
              <w:top w:val="single" w:sz="4" w:space="0" w:color="auto"/>
            </w:tcBorders>
            <w:vAlign w:val="center"/>
          </w:tcPr>
          <w:p w14:paraId="34C97C41" w14:textId="77777777" w:rsidR="00604C51" w:rsidRPr="00B93C63" w:rsidRDefault="00604C51" w:rsidP="00C444B4">
            <w:pPr>
              <w:pStyle w:val="TAH"/>
              <w:rPr>
                <w:rFonts w:cs="Arial"/>
                <w:lang w:eastAsia="ja-JP"/>
              </w:rPr>
            </w:pPr>
            <w:r w:rsidRPr="00B93C63">
              <w:rPr>
                <w:rFonts w:cs="Arial"/>
                <w:lang w:eastAsia="ja-JP"/>
              </w:rPr>
              <w:t>Unit</w:t>
            </w:r>
          </w:p>
        </w:tc>
        <w:tc>
          <w:tcPr>
            <w:tcW w:w="3780" w:type="dxa"/>
            <w:tcBorders>
              <w:top w:val="single" w:sz="4" w:space="0" w:color="auto"/>
            </w:tcBorders>
            <w:vAlign w:val="center"/>
          </w:tcPr>
          <w:p w14:paraId="30B09059" w14:textId="77777777" w:rsidR="00604C51" w:rsidRPr="00B93C63" w:rsidRDefault="00604C51" w:rsidP="00C444B4">
            <w:pPr>
              <w:pStyle w:val="TAH"/>
              <w:rPr>
                <w:rFonts w:cs="Arial"/>
                <w:lang w:eastAsia="ja-JP"/>
              </w:rPr>
            </w:pPr>
            <w:r w:rsidRPr="00B93C63">
              <w:rPr>
                <w:rFonts w:cs="Arial"/>
                <w:lang w:eastAsia="ja-JP"/>
              </w:rPr>
              <w:t>Cell 1</w:t>
            </w:r>
          </w:p>
        </w:tc>
      </w:tr>
      <w:tr w:rsidR="00604C51" w:rsidRPr="00B93C63" w14:paraId="199F9E78" w14:textId="77777777" w:rsidTr="00C444B4">
        <w:trPr>
          <w:cantSplit/>
          <w:jc w:val="center"/>
        </w:trPr>
        <w:tc>
          <w:tcPr>
            <w:tcW w:w="3970" w:type="dxa"/>
            <w:gridSpan w:val="2"/>
            <w:tcBorders>
              <w:left w:val="single" w:sz="4" w:space="0" w:color="auto"/>
              <w:bottom w:val="single" w:sz="4" w:space="0" w:color="auto"/>
            </w:tcBorders>
            <w:vAlign w:val="center"/>
          </w:tcPr>
          <w:p w14:paraId="589A0CD5" w14:textId="77777777" w:rsidR="00604C51" w:rsidRPr="00B93C63" w:rsidRDefault="00604C51" w:rsidP="00C444B4">
            <w:pPr>
              <w:pStyle w:val="TAL"/>
              <w:rPr>
                <w:rFonts w:cs="Arial"/>
                <w:lang w:val="it-IT" w:eastAsia="ja-JP"/>
              </w:rPr>
            </w:pPr>
            <w:r w:rsidRPr="00B93C63">
              <w:rPr>
                <w:rFonts w:cs="Arial"/>
                <w:lang w:val="it-IT" w:eastAsia="ja-JP"/>
              </w:rPr>
              <w:t>RF Channel Number</w:t>
            </w:r>
          </w:p>
        </w:tc>
        <w:tc>
          <w:tcPr>
            <w:tcW w:w="1710" w:type="dxa"/>
            <w:tcBorders>
              <w:bottom w:val="single" w:sz="4" w:space="0" w:color="auto"/>
            </w:tcBorders>
            <w:vAlign w:val="center"/>
          </w:tcPr>
          <w:p w14:paraId="28EB292A" w14:textId="77777777" w:rsidR="00604C51" w:rsidRPr="00B93C63" w:rsidRDefault="00604C51" w:rsidP="00C444B4">
            <w:pPr>
              <w:pStyle w:val="TAC"/>
              <w:rPr>
                <w:rFonts w:cs="Arial"/>
                <w:lang w:val="it-IT" w:eastAsia="ja-JP"/>
              </w:rPr>
            </w:pPr>
          </w:p>
        </w:tc>
        <w:tc>
          <w:tcPr>
            <w:tcW w:w="3780" w:type="dxa"/>
            <w:tcBorders>
              <w:bottom w:val="single" w:sz="4" w:space="0" w:color="auto"/>
            </w:tcBorders>
            <w:vAlign w:val="center"/>
          </w:tcPr>
          <w:p w14:paraId="6096F0C5" w14:textId="77777777" w:rsidR="00604C51" w:rsidRPr="00B93C63" w:rsidRDefault="00604C51" w:rsidP="00C444B4">
            <w:pPr>
              <w:pStyle w:val="TAC"/>
              <w:rPr>
                <w:rFonts w:cs="Arial"/>
                <w:lang w:eastAsia="ja-JP"/>
              </w:rPr>
            </w:pPr>
            <w:r>
              <w:rPr>
                <w:rFonts w:cs="Arial"/>
                <w:bCs/>
                <w:lang w:eastAsia="ja-JP"/>
              </w:rPr>
              <w:t>2</w:t>
            </w:r>
          </w:p>
        </w:tc>
      </w:tr>
      <w:tr w:rsidR="00604C51" w:rsidRPr="00B93C63" w14:paraId="7C5EA07A" w14:textId="77777777" w:rsidTr="00C444B4">
        <w:trPr>
          <w:cantSplit/>
          <w:jc w:val="center"/>
        </w:trPr>
        <w:tc>
          <w:tcPr>
            <w:tcW w:w="1985" w:type="dxa"/>
            <w:vMerge w:val="restart"/>
            <w:tcBorders>
              <w:left w:val="single" w:sz="4" w:space="0" w:color="auto"/>
            </w:tcBorders>
            <w:vAlign w:val="center"/>
          </w:tcPr>
          <w:p w14:paraId="1B8F2076" w14:textId="77777777" w:rsidR="00604C51" w:rsidRPr="00B93C63" w:rsidRDefault="00604C51" w:rsidP="00C444B4">
            <w:pPr>
              <w:pStyle w:val="TAL"/>
              <w:rPr>
                <w:rFonts w:cs="Arial"/>
                <w:lang w:val="it-IT" w:eastAsia="ja-JP"/>
              </w:rPr>
            </w:pPr>
            <w:r w:rsidRPr="006F4D85">
              <w:t>Duplex Mode</w:t>
            </w:r>
          </w:p>
        </w:tc>
        <w:tc>
          <w:tcPr>
            <w:tcW w:w="1985" w:type="dxa"/>
            <w:tcBorders>
              <w:left w:val="single" w:sz="4" w:space="0" w:color="auto"/>
              <w:bottom w:val="single" w:sz="4" w:space="0" w:color="auto"/>
            </w:tcBorders>
            <w:vAlign w:val="center"/>
          </w:tcPr>
          <w:p w14:paraId="5CDD118D" w14:textId="77777777" w:rsidR="00604C51" w:rsidRPr="00B93C63" w:rsidRDefault="00604C51" w:rsidP="00C444B4">
            <w:pPr>
              <w:pStyle w:val="TAL"/>
              <w:rPr>
                <w:rFonts w:cs="Arial"/>
                <w:lang w:val="it-IT"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27F74164" w14:textId="77777777" w:rsidR="00604C51" w:rsidRPr="00B93C63" w:rsidRDefault="00604C51" w:rsidP="00C444B4">
            <w:pPr>
              <w:pStyle w:val="TAC"/>
              <w:rPr>
                <w:rFonts w:cs="Arial"/>
                <w:lang w:val="it-IT" w:eastAsia="ja-JP"/>
              </w:rPr>
            </w:pPr>
          </w:p>
        </w:tc>
        <w:tc>
          <w:tcPr>
            <w:tcW w:w="3780" w:type="dxa"/>
            <w:tcBorders>
              <w:bottom w:val="single" w:sz="4" w:space="0" w:color="auto"/>
            </w:tcBorders>
            <w:vAlign w:val="center"/>
          </w:tcPr>
          <w:p w14:paraId="539453C5" w14:textId="77777777" w:rsidR="00604C51" w:rsidRPr="00B93C63" w:rsidRDefault="00604C51" w:rsidP="00C444B4">
            <w:pPr>
              <w:pStyle w:val="TAC"/>
              <w:rPr>
                <w:rFonts w:cs="Arial"/>
                <w:bCs/>
                <w:lang w:eastAsia="zh-CN"/>
              </w:rPr>
            </w:pPr>
            <w:r>
              <w:rPr>
                <w:rFonts w:cs="Arial" w:hint="eastAsia"/>
                <w:bCs/>
                <w:lang w:eastAsia="zh-CN"/>
              </w:rPr>
              <w:t>F</w:t>
            </w:r>
            <w:r>
              <w:rPr>
                <w:rFonts w:cs="Arial"/>
                <w:bCs/>
                <w:lang w:eastAsia="zh-CN"/>
              </w:rPr>
              <w:t>DD</w:t>
            </w:r>
          </w:p>
        </w:tc>
      </w:tr>
      <w:tr w:rsidR="00604C51" w:rsidRPr="00B93C63" w14:paraId="1FE416E0" w14:textId="77777777" w:rsidTr="00C444B4">
        <w:trPr>
          <w:cantSplit/>
          <w:jc w:val="center"/>
        </w:trPr>
        <w:tc>
          <w:tcPr>
            <w:tcW w:w="1985" w:type="dxa"/>
            <w:vMerge/>
            <w:tcBorders>
              <w:left w:val="single" w:sz="4" w:space="0" w:color="auto"/>
              <w:bottom w:val="single" w:sz="4" w:space="0" w:color="auto"/>
            </w:tcBorders>
            <w:vAlign w:val="center"/>
          </w:tcPr>
          <w:p w14:paraId="553F6872" w14:textId="77777777" w:rsidR="00604C51" w:rsidRPr="00B93C63" w:rsidRDefault="00604C51" w:rsidP="00C444B4">
            <w:pPr>
              <w:pStyle w:val="TAL"/>
              <w:rPr>
                <w:rFonts w:cs="Arial"/>
                <w:lang w:val="it-IT" w:eastAsia="ja-JP"/>
              </w:rPr>
            </w:pPr>
          </w:p>
        </w:tc>
        <w:tc>
          <w:tcPr>
            <w:tcW w:w="1985" w:type="dxa"/>
            <w:tcBorders>
              <w:left w:val="single" w:sz="4" w:space="0" w:color="auto"/>
              <w:bottom w:val="single" w:sz="4" w:space="0" w:color="auto"/>
            </w:tcBorders>
            <w:vAlign w:val="center"/>
          </w:tcPr>
          <w:p w14:paraId="7C96CEA1" w14:textId="77777777" w:rsidR="00604C51" w:rsidRPr="00B93C63" w:rsidRDefault="00604C51" w:rsidP="00C444B4">
            <w:pPr>
              <w:pStyle w:val="TAL"/>
              <w:rPr>
                <w:rFonts w:cs="Arial"/>
                <w:lang w:val="it-IT" w:eastAsia="ja-JP"/>
              </w:rPr>
            </w:pPr>
            <w:r>
              <w:rPr>
                <w:rFonts w:cs="Arial" w:hint="eastAsia"/>
                <w:lang w:eastAsia="zh-CN"/>
              </w:rPr>
              <w:t>C</w:t>
            </w:r>
            <w:r>
              <w:rPr>
                <w:rFonts w:cs="Arial"/>
                <w:lang w:eastAsia="zh-CN"/>
              </w:rPr>
              <w:t>onfig 2,3</w:t>
            </w:r>
          </w:p>
        </w:tc>
        <w:tc>
          <w:tcPr>
            <w:tcW w:w="1710" w:type="dxa"/>
            <w:tcBorders>
              <w:bottom w:val="single" w:sz="4" w:space="0" w:color="auto"/>
            </w:tcBorders>
            <w:vAlign w:val="center"/>
          </w:tcPr>
          <w:p w14:paraId="4081E1F0" w14:textId="77777777" w:rsidR="00604C51" w:rsidRPr="00B93C63" w:rsidRDefault="00604C51" w:rsidP="00C444B4">
            <w:pPr>
              <w:pStyle w:val="TAC"/>
              <w:rPr>
                <w:rFonts w:cs="Arial"/>
                <w:lang w:val="it-IT" w:eastAsia="ja-JP"/>
              </w:rPr>
            </w:pPr>
          </w:p>
        </w:tc>
        <w:tc>
          <w:tcPr>
            <w:tcW w:w="3780" w:type="dxa"/>
            <w:tcBorders>
              <w:bottom w:val="single" w:sz="4" w:space="0" w:color="auto"/>
            </w:tcBorders>
            <w:vAlign w:val="center"/>
          </w:tcPr>
          <w:p w14:paraId="51C579F2" w14:textId="77777777" w:rsidR="00604C51" w:rsidRPr="00B93C63" w:rsidRDefault="00604C51" w:rsidP="00C444B4">
            <w:pPr>
              <w:pStyle w:val="TAC"/>
              <w:rPr>
                <w:rFonts w:cs="Arial"/>
                <w:bCs/>
                <w:lang w:eastAsia="zh-CN"/>
              </w:rPr>
            </w:pPr>
            <w:r>
              <w:rPr>
                <w:rFonts w:cs="Arial" w:hint="eastAsia"/>
                <w:bCs/>
                <w:lang w:eastAsia="zh-CN"/>
              </w:rPr>
              <w:t>T</w:t>
            </w:r>
            <w:r>
              <w:rPr>
                <w:rFonts w:cs="Arial"/>
                <w:bCs/>
                <w:lang w:eastAsia="zh-CN"/>
              </w:rPr>
              <w:t>DD</w:t>
            </w:r>
          </w:p>
        </w:tc>
      </w:tr>
      <w:tr w:rsidR="00604C51" w:rsidRPr="00B93C63" w14:paraId="2F6D6D89" w14:textId="77777777" w:rsidTr="00C444B4">
        <w:trPr>
          <w:cantSplit/>
          <w:jc w:val="center"/>
        </w:trPr>
        <w:tc>
          <w:tcPr>
            <w:tcW w:w="1985" w:type="dxa"/>
            <w:vMerge w:val="restart"/>
            <w:tcBorders>
              <w:left w:val="single" w:sz="4" w:space="0" w:color="auto"/>
            </w:tcBorders>
            <w:vAlign w:val="center"/>
          </w:tcPr>
          <w:p w14:paraId="0C4E60AD" w14:textId="77777777" w:rsidR="00604C51" w:rsidRPr="00B93C63" w:rsidRDefault="00604C51" w:rsidP="00C444B4">
            <w:pPr>
              <w:pStyle w:val="TAL"/>
              <w:rPr>
                <w:rFonts w:cs="Arial"/>
                <w:lang w:val="it-IT" w:eastAsia="ja-JP"/>
              </w:rPr>
            </w:pPr>
            <w:r w:rsidRPr="006F4D85">
              <w:t>TDD configuration</w:t>
            </w:r>
          </w:p>
        </w:tc>
        <w:tc>
          <w:tcPr>
            <w:tcW w:w="1985" w:type="dxa"/>
            <w:tcBorders>
              <w:left w:val="single" w:sz="4" w:space="0" w:color="auto"/>
              <w:bottom w:val="single" w:sz="4" w:space="0" w:color="auto"/>
            </w:tcBorders>
            <w:vAlign w:val="center"/>
          </w:tcPr>
          <w:p w14:paraId="35DF8365" w14:textId="77777777" w:rsidR="00604C51" w:rsidRPr="00B93C63" w:rsidRDefault="00604C51" w:rsidP="00C444B4">
            <w:pPr>
              <w:pStyle w:val="TAL"/>
              <w:rPr>
                <w:rFonts w:cs="Arial"/>
                <w:lang w:val="it-IT"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5AC09C85" w14:textId="77777777" w:rsidR="00604C51" w:rsidRPr="00B93C63" w:rsidRDefault="00604C51" w:rsidP="00C444B4">
            <w:pPr>
              <w:pStyle w:val="TAC"/>
              <w:rPr>
                <w:rFonts w:cs="Arial"/>
                <w:lang w:val="it-IT" w:eastAsia="ja-JP"/>
              </w:rPr>
            </w:pPr>
          </w:p>
        </w:tc>
        <w:tc>
          <w:tcPr>
            <w:tcW w:w="3780" w:type="dxa"/>
            <w:tcBorders>
              <w:bottom w:val="single" w:sz="4" w:space="0" w:color="auto"/>
            </w:tcBorders>
            <w:vAlign w:val="center"/>
          </w:tcPr>
          <w:p w14:paraId="2A418A90" w14:textId="77777777" w:rsidR="00604C51" w:rsidRPr="00B93C63" w:rsidRDefault="00604C51" w:rsidP="00C444B4">
            <w:pPr>
              <w:pStyle w:val="TAC"/>
              <w:rPr>
                <w:rFonts w:cs="Arial"/>
                <w:bCs/>
                <w:lang w:eastAsia="zh-CN"/>
              </w:rPr>
            </w:pPr>
            <w:r w:rsidRPr="006F4D85">
              <w:rPr>
                <w:rFonts w:eastAsia="Calibri"/>
              </w:rPr>
              <w:t>Not Applicable</w:t>
            </w:r>
          </w:p>
        </w:tc>
      </w:tr>
      <w:tr w:rsidR="00604C51" w:rsidRPr="00B93C63" w14:paraId="749C4E55" w14:textId="77777777" w:rsidTr="00C444B4">
        <w:trPr>
          <w:cantSplit/>
          <w:jc w:val="center"/>
        </w:trPr>
        <w:tc>
          <w:tcPr>
            <w:tcW w:w="1985" w:type="dxa"/>
            <w:vMerge/>
            <w:tcBorders>
              <w:left w:val="single" w:sz="4" w:space="0" w:color="auto"/>
            </w:tcBorders>
            <w:vAlign w:val="center"/>
          </w:tcPr>
          <w:p w14:paraId="140FF597" w14:textId="77777777" w:rsidR="00604C51" w:rsidRPr="006F4D85" w:rsidRDefault="00604C51" w:rsidP="00C444B4">
            <w:pPr>
              <w:pStyle w:val="TAL"/>
            </w:pPr>
          </w:p>
        </w:tc>
        <w:tc>
          <w:tcPr>
            <w:tcW w:w="1985" w:type="dxa"/>
            <w:tcBorders>
              <w:left w:val="single" w:sz="4" w:space="0" w:color="auto"/>
              <w:bottom w:val="single" w:sz="4" w:space="0" w:color="auto"/>
            </w:tcBorders>
            <w:vAlign w:val="center"/>
          </w:tcPr>
          <w:p w14:paraId="434D6D02" w14:textId="77777777" w:rsidR="00604C51" w:rsidRPr="00B93C63" w:rsidRDefault="00604C51" w:rsidP="00C444B4">
            <w:pPr>
              <w:pStyle w:val="TAL"/>
              <w:rPr>
                <w:rFonts w:cs="Arial"/>
                <w:lang w:val="it-IT" w:eastAsia="ja-JP"/>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0C5BC6B0" w14:textId="77777777" w:rsidR="00604C51" w:rsidRPr="00B93C63" w:rsidRDefault="00604C51" w:rsidP="00C444B4">
            <w:pPr>
              <w:pStyle w:val="TAC"/>
              <w:rPr>
                <w:rFonts w:cs="Arial"/>
                <w:lang w:val="it-IT" w:eastAsia="ja-JP"/>
              </w:rPr>
            </w:pPr>
          </w:p>
        </w:tc>
        <w:tc>
          <w:tcPr>
            <w:tcW w:w="3780" w:type="dxa"/>
            <w:tcBorders>
              <w:bottom w:val="single" w:sz="4" w:space="0" w:color="auto"/>
            </w:tcBorders>
            <w:vAlign w:val="center"/>
          </w:tcPr>
          <w:p w14:paraId="37E20310" w14:textId="77777777" w:rsidR="00604C51" w:rsidRPr="00B93C63" w:rsidRDefault="00604C51" w:rsidP="00C444B4">
            <w:pPr>
              <w:pStyle w:val="TAC"/>
              <w:rPr>
                <w:rFonts w:cs="Arial"/>
                <w:bCs/>
                <w:lang w:eastAsia="ja-JP"/>
              </w:rPr>
            </w:pPr>
            <w:r w:rsidRPr="006F4D85">
              <w:rPr>
                <w:rFonts w:eastAsia="Calibri"/>
              </w:rPr>
              <w:t>TDDConf.1.1</w:t>
            </w:r>
          </w:p>
        </w:tc>
      </w:tr>
      <w:tr w:rsidR="00604C51" w:rsidRPr="00B93C63" w14:paraId="0D321F34" w14:textId="77777777" w:rsidTr="00C444B4">
        <w:trPr>
          <w:cantSplit/>
          <w:jc w:val="center"/>
        </w:trPr>
        <w:tc>
          <w:tcPr>
            <w:tcW w:w="1985" w:type="dxa"/>
            <w:vMerge/>
            <w:tcBorders>
              <w:left w:val="single" w:sz="4" w:space="0" w:color="auto"/>
              <w:bottom w:val="single" w:sz="4" w:space="0" w:color="auto"/>
            </w:tcBorders>
            <w:vAlign w:val="center"/>
          </w:tcPr>
          <w:p w14:paraId="2B7604B2" w14:textId="77777777" w:rsidR="00604C51" w:rsidRPr="006F4D85" w:rsidRDefault="00604C51" w:rsidP="00C444B4">
            <w:pPr>
              <w:pStyle w:val="TAL"/>
            </w:pPr>
          </w:p>
        </w:tc>
        <w:tc>
          <w:tcPr>
            <w:tcW w:w="1985" w:type="dxa"/>
            <w:tcBorders>
              <w:left w:val="single" w:sz="4" w:space="0" w:color="auto"/>
              <w:bottom w:val="single" w:sz="4" w:space="0" w:color="auto"/>
            </w:tcBorders>
            <w:vAlign w:val="center"/>
          </w:tcPr>
          <w:p w14:paraId="699EF734" w14:textId="77777777" w:rsidR="00604C51" w:rsidRPr="00B93C63" w:rsidRDefault="00604C51" w:rsidP="00C444B4">
            <w:pPr>
              <w:pStyle w:val="TAL"/>
              <w:rPr>
                <w:rFonts w:cs="Arial"/>
                <w:lang w:val="it-IT"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127E7E3B" w14:textId="77777777" w:rsidR="00604C51" w:rsidRPr="00B93C63" w:rsidRDefault="00604C51" w:rsidP="00C444B4">
            <w:pPr>
              <w:pStyle w:val="TAC"/>
              <w:rPr>
                <w:rFonts w:cs="Arial"/>
                <w:lang w:val="it-IT" w:eastAsia="ja-JP"/>
              </w:rPr>
            </w:pPr>
          </w:p>
        </w:tc>
        <w:tc>
          <w:tcPr>
            <w:tcW w:w="3780" w:type="dxa"/>
            <w:tcBorders>
              <w:bottom w:val="single" w:sz="4" w:space="0" w:color="auto"/>
            </w:tcBorders>
            <w:vAlign w:val="center"/>
          </w:tcPr>
          <w:p w14:paraId="19BD45F9" w14:textId="77777777" w:rsidR="00604C51" w:rsidRPr="00B93C63" w:rsidRDefault="00604C51" w:rsidP="00C444B4">
            <w:pPr>
              <w:pStyle w:val="TAC"/>
              <w:rPr>
                <w:rFonts w:cs="Arial"/>
                <w:bCs/>
                <w:lang w:eastAsia="ja-JP"/>
              </w:rPr>
            </w:pPr>
            <w:r w:rsidRPr="006F4D85">
              <w:rPr>
                <w:rFonts w:eastAsia="Calibri"/>
              </w:rPr>
              <w:t>TDDConf.</w:t>
            </w:r>
            <w:r>
              <w:rPr>
                <w:rFonts w:eastAsia="Calibri"/>
              </w:rPr>
              <w:t>2</w:t>
            </w:r>
            <w:r w:rsidRPr="006F4D85">
              <w:rPr>
                <w:rFonts w:eastAsia="Calibri"/>
              </w:rPr>
              <w:t>.</w:t>
            </w:r>
            <w:r>
              <w:rPr>
                <w:rFonts w:eastAsia="Calibri"/>
              </w:rPr>
              <w:t>1</w:t>
            </w:r>
          </w:p>
        </w:tc>
      </w:tr>
      <w:tr w:rsidR="00604C51" w:rsidRPr="00B93C63" w14:paraId="04478866" w14:textId="77777777" w:rsidTr="00C444B4">
        <w:trPr>
          <w:cantSplit/>
          <w:jc w:val="center"/>
        </w:trPr>
        <w:tc>
          <w:tcPr>
            <w:tcW w:w="1985" w:type="dxa"/>
            <w:vMerge w:val="restart"/>
            <w:tcBorders>
              <w:left w:val="single" w:sz="4" w:space="0" w:color="auto"/>
            </w:tcBorders>
            <w:vAlign w:val="center"/>
          </w:tcPr>
          <w:p w14:paraId="56E3B4C7" w14:textId="77777777" w:rsidR="00604C51" w:rsidRPr="00B93C63" w:rsidRDefault="00604C51" w:rsidP="00C444B4">
            <w:pPr>
              <w:pStyle w:val="TAL"/>
              <w:rPr>
                <w:rFonts w:cs="Arial"/>
                <w:lang w:val="it-IT" w:eastAsia="ja-JP"/>
              </w:rPr>
            </w:pPr>
            <w:r w:rsidRPr="00113F28">
              <w:rPr>
                <w:rFonts w:cs="Arial"/>
                <w:lang w:eastAsia="ja-JP"/>
              </w:rPr>
              <w:t xml:space="preserve">Channel Bandwidth </w:t>
            </w:r>
            <w:r>
              <w:rPr>
                <w:rFonts w:cs="Arial"/>
                <w:lang w:eastAsia="ja-JP"/>
              </w:rPr>
              <w:t>(</w:t>
            </w:r>
            <w:r w:rsidRPr="00B93C63">
              <w:rPr>
                <w:rFonts w:cs="Arial"/>
                <w:lang w:eastAsia="ja-JP"/>
              </w:rPr>
              <w:t>BW</w:t>
            </w:r>
            <w:r w:rsidRPr="00B93C63">
              <w:rPr>
                <w:rFonts w:cs="Arial"/>
                <w:vertAlign w:val="subscript"/>
                <w:lang w:eastAsia="ja-JP"/>
              </w:rPr>
              <w:t>channel</w:t>
            </w:r>
            <w:r>
              <w:rPr>
                <w:rFonts w:cs="Arial"/>
                <w:lang w:eastAsia="ja-JP"/>
              </w:rPr>
              <w:t>)</w:t>
            </w:r>
          </w:p>
        </w:tc>
        <w:tc>
          <w:tcPr>
            <w:tcW w:w="1985" w:type="dxa"/>
            <w:tcBorders>
              <w:left w:val="single" w:sz="4" w:space="0" w:color="auto"/>
              <w:bottom w:val="single" w:sz="4" w:space="0" w:color="auto"/>
            </w:tcBorders>
            <w:vAlign w:val="center"/>
          </w:tcPr>
          <w:p w14:paraId="789B1A8B" w14:textId="77777777" w:rsidR="00604C51" w:rsidRPr="00B93C63" w:rsidRDefault="00604C51" w:rsidP="00C444B4">
            <w:pPr>
              <w:pStyle w:val="TAL"/>
              <w:rPr>
                <w:rFonts w:cs="Arial"/>
                <w:lang w:val="it-IT" w:eastAsia="ja-JP"/>
              </w:rPr>
            </w:pPr>
            <w:r>
              <w:rPr>
                <w:rFonts w:cs="Arial" w:hint="eastAsia"/>
                <w:lang w:eastAsia="zh-CN"/>
              </w:rPr>
              <w:t>C</w:t>
            </w:r>
            <w:r>
              <w:rPr>
                <w:rFonts w:cs="Arial"/>
                <w:lang w:eastAsia="zh-CN"/>
              </w:rPr>
              <w:t>onfig 1,2</w:t>
            </w:r>
          </w:p>
        </w:tc>
        <w:tc>
          <w:tcPr>
            <w:tcW w:w="1710" w:type="dxa"/>
            <w:vMerge w:val="restart"/>
            <w:vAlign w:val="center"/>
          </w:tcPr>
          <w:p w14:paraId="7156480B" w14:textId="77777777" w:rsidR="00604C51" w:rsidRPr="00B93C63" w:rsidRDefault="00604C51" w:rsidP="00C444B4">
            <w:pPr>
              <w:pStyle w:val="TAC"/>
              <w:rPr>
                <w:rFonts w:cs="Arial"/>
                <w:lang w:val="it-IT" w:eastAsia="ja-JP"/>
              </w:rPr>
            </w:pPr>
            <w:r w:rsidRPr="00B93C63">
              <w:rPr>
                <w:rFonts w:cs="Arial"/>
                <w:bCs/>
                <w:lang w:eastAsia="ja-JP"/>
              </w:rPr>
              <w:t>MHz</w:t>
            </w:r>
          </w:p>
        </w:tc>
        <w:tc>
          <w:tcPr>
            <w:tcW w:w="3780" w:type="dxa"/>
            <w:tcBorders>
              <w:bottom w:val="single" w:sz="4" w:space="0" w:color="auto"/>
            </w:tcBorders>
            <w:vAlign w:val="center"/>
          </w:tcPr>
          <w:p w14:paraId="1616D073" w14:textId="77777777" w:rsidR="00604C51" w:rsidRPr="00B93C63" w:rsidRDefault="00604C51" w:rsidP="00C444B4">
            <w:pPr>
              <w:pStyle w:val="TAC"/>
              <w:rPr>
                <w:rFonts w:cs="Arial"/>
                <w:bCs/>
                <w:lang w:eastAsia="zh-CN"/>
              </w:rPr>
            </w:pPr>
            <w:r w:rsidRPr="004E396D">
              <w:rPr>
                <w:szCs w:val="18"/>
              </w:rPr>
              <w:t xml:space="preserve">10: </w:t>
            </w:r>
            <w:r w:rsidRPr="004E396D">
              <w:rPr>
                <w:szCs w:val="18"/>
                <w:lang w:val="de-DE"/>
              </w:rPr>
              <w:t>N</w:t>
            </w:r>
            <w:r w:rsidRPr="004E396D">
              <w:rPr>
                <w:szCs w:val="18"/>
                <w:vertAlign w:val="subscript"/>
                <w:lang w:val="de-DE"/>
              </w:rPr>
              <w:t>RB,c</w:t>
            </w:r>
            <w:r w:rsidRPr="004E396D">
              <w:rPr>
                <w:szCs w:val="18"/>
                <w:lang w:val="de-DE"/>
              </w:rPr>
              <w:t xml:space="preserve"> = 52</w:t>
            </w:r>
          </w:p>
        </w:tc>
      </w:tr>
      <w:tr w:rsidR="00604C51" w:rsidRPr="00B93C63" w14:paraId="54EA62C4" w14:textId="77777777" w:rsidTr="00C444B4">
        <w:trPr>
          <w:cantSplit/>
          <w:jc w:val="center"/>
        </w:trPr>
        <w:tc>
          <w:tcPr>
            <w:tcW w:w="1985" w:type="dxa"/>
            <w:vMerge/>
            <w:tcBorders>
              <w:left w:val="single" w:sz="4" w:space="0" w:color="auto"/>
              <w:bottom w:val="single" w:sz="4" w:space="0" w:color="auto"/>
            </w:tcBorders>
            <w:vAlign w:val="center"/>
          </w:tcPr>
          <w:p w14:paraId="47486282" w14:textId="77777777" w:rsidR="00604C51" w:rsidRPr="00B93C63" w:rsidRDefault="00604C51" w:rsidP="00C444B4">
            <w:pPr>
              <w:pStyle w:val="TAL"/>
              <w:rPr>
                <w:rFonts w:cs="Arial"/>
                <w:lang w:eastAsia="ja-JP"/>
              </w:rPr>
            </w:pPr>
          </w:p>
        </w:tc>
        <w:tc>
          <w:tcPr>
            <w:tcW w:w="1985" w:type="dxa"/>
            <w:tcBorders>
              <w:left w:val="single" w:sz="4" w:space="0" w:color="auto"/>
              <w:bottom w:val="single" w:sz="4" w:space="0" w:color="auto"/>
            </w:tcBorders>
            <w:vAlign w:val="center"/>
          </w:tcPr>
          <w:p w14:paraId="3EF7EA92"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3</w:t>
            </w:r>
          </w:p>
        </w:tc>
        <w:tc>
          <w:tcPr>
            <w:tcW w:w="1710" w:type="dxa"/>
            <w:vMerge/>
            <w:tcBorders>
              <w:bottom w:val="single" w:sz="4" w:space="0" w:color="auto"/>
            </w:tcBorders>
            <w:vAlign w:val="center"/>
          </w:tcPr>
          <w:p w14:paraId="47EEB89B" w14:textId="77777777" w:rsidR="00604C51" w:rsidRPr="00B93C63" w:rsidRDefault="00604C51" w:rsidP="00C444B4">
            <w:pPr>
              <w:pStyle w:val="TAC"/>
              <w:rPr>
                <w:rFonts w:cs="Arial"/>
                <w:lang w:eastAsia="ja-JP"/>
              </w:rPr>
            </w:pPr>
          </w:p>
        </w:tc>
        <w:tc>
          <w:tcPr>
            <w:tcW w:w="3780" w:type="dxa"/>
            <w:tcBorders>
              <w:bottom w:val="single" w:sz="4" w:space="0" w:color="auto"/>
            </w:tcBorders>
            <w:vAlign w:val="center"/>
          </w:tcPr>
          <w:p w14:paraId="2C2CFCC9" w14:textId="77777777" w:rsidR="00604C51" w:rsidRPr="00B93C63" w:rsidRDefault="00604C51" w:rsidP="00C444B4">
            <w:pPr>
              <w:pStyle w:val="TAC"/>
              <w:rPr>
                <w:rFonts w:cs="Arial"/>
                <w:lang w:eastAsia="ja-JP"/>
              </w:rPr>
            </w:pPr>
            <w:r w:rsidRPr="004E396D">
              <w:rPr>
                <w:szCs w:val="18"/>
              </w:rPr>
              <w:t xml:space="preserve">40: </w:t>
            </w:r>
            <w:r w:rsidRPr="004E396D">
              <w:rPr>
                <w:szCs w:val="18"/>
                <w:lang w:val="de-DE"/>
              </w:rPr>
              <w:t>N</w:t>
            </w:r>
            <w:r w:rsidRPr="004E396D">
              <w:rPr>
                <w:szCs w:val="18"/>
                <w:vertAlign w:val="subscript"/>
                <w:lang w:val="de-DE"/>
              </w:rPr>
              <w:t>RB,c</w:t>
            </w:r>
            <w:r w:rsidRPr="004E396D">
              <w:rPr>
                <w:szCs w:val="18"/>
                <w:lang w:val="de-DE"/>
              </w:rPr>
              <w:t xml:space="preserve"> = 106 </w:t>
            </w:r>
          </w:p>
        </w:tc>
      </w:tr>
      <w:tr w:rsidR="00604C51" w:rsidRPr="00B93C63" w14:paraId="2FD19A3F" w14:textId="77777777" w:rsidTr="00C444B4">
        <w:trPr>
          <w:cantSplit/>
          <w:jc w:val="center"/>
        </w:trPr>
        <w:tc>
          <w:tcPr>
            <w:tcW w:w="3970" w:type="dxa"/>
            <w:gridSpan w:val="2"/>
            <w:tcBorders>
              <w:left w:val="single" w:sz="4" w:space="0" w:color="auto"/>
              <w:bottom w:val="single" w:sz="4" w:space="0" w:color="auto"/>
            </w:tcBorders>
            <w:vAlign w:val="center"/>
          </w:tcPr>
          <w:p w14:paraId="3EDBD870" w14:textId="77777777" w:rsidR="00604C51" w:rsidRDefault="00604C51" w:rsidP="00C444B4">
            <w:pPr>
              <w:pStyle w:val="TAL"/>
              <w:rPr>
                <w:rFonts w:cs="Arial"/>
                <w:lang w:eastAsia="zh-CN"/>
              </w:rPr>
            </w:pPr>
            <w:r w:rsidRPr="006F4D85">
              <w:t>Initial BWP Configuration</w:t>
            </w:r>
          </w:p>
        </w:tc>
        <w:tc>
          <w:tcPr>
            <w:tcW w:w="1710" w:type="dxa"/>
            <w:tcBorders>
              <w:bottom w:val="single" w:sz="4" w:space="0" w:color="auto"/>
            </w:tcBorders>
            <w:vAlign w:val="center"/>
          </w:tcPr>
          <w:p w14:paraId="130B155C" w14:textId="77777777" w:rsidR="00604C51" w:rsidRPr="00B93C63" w:rsidRDefault="00604C51" w:rsidP="00C444B4">
            <w:pPr>
              <w:pStyle w:val="TAC"/>
              <w:rPr>
                <w:rFonts w:cs="Arial"/>
                <w:lang w:eastAsia="ja-JP"/>
              </w:rPr>
            </w:pPr>
          </w:p>
        </w:tc>
        <w:tc>
          <w:tcPr>
            <w:tcW w:w="3780" w:type="dxa"/>
            <w:tcBorders>
              <w:bottom w:val="single" w:sz="4" w:space="0" w:color="auto"/>
            </w:tcBorders>
            <w:vAlign w:val="center"/>
          </w:tcPr>
          <w:p w14:paraId="2B3F27A4" w14:textId="77777777" w:rsidR="00604C51" w:rsidRPr="006F4D85" w:rsidRDefault="00604C51" w:rsidP="00C444B4">
            <w:pPr>
              <w:pStyle w:val="TAC"/>
            </w:pPr>
            <w:r w:rsidRPr="006F4D85">
              <w:t>DLBWP.0.1</w:t>
            </w:r>
          </w:p>
          <w:p w14:paraId="30E0816A" w14:textId="77777777" w:rsidR="00604C51" w:rsidRPr="004E396D" w:rsidRDefault="00604C51" w:rsidP="00C444B4">
            <w:pPr>
              <w:pStyle w:val="TAC"/>
              <w:rPr>
                <w:szCs w:val="18"/>
              </w:rPr>
            </w:pPr>
            <w:r w:rsidRPr="006F4D85">
              <w:t>ULBWP.0.1</w:t>
            </w:r>
          </w:p>
        </w:tc>
      </w:tr>
      <w:tr w:rsidR="00604C51" w:rsidRPr="00B93C63" w14:paraId="474D6B47" w14:textId="77777777" w:rsidTr="00C444B4">
        <w:trPr>
          <w:cantSplit/>
          <w:jc w:val="center"/>
        </w:trPr>
        <w:tc>
          <w:tcPr>
            <w:tcW w:w="3970" w:type="dxa"/>
            <w:gridSpan w:val="2"/>
            <w:tcBorders>
              <w:left w:val="single" w:sz="4" w:space="0" w:color="auto"/>
              <w:bottom w:val="single" w:sz="4" w:space="0" w:color="auto"/>
            </w:tcBorders>
            <w:vAlign w:val="center"/>
          </w:tcPr>
          <w:p w14:paraId="17173B74" w14:textId="77777777" w:rsidR="00604C51" w:rsidRDefault="00604C51" w:rsidP="00C444B4">
            <w:pPr>
              <w:pStyle w:val="TAL"/>
              <w:rPr>
                <w:rFonts w:cs="Arial"/>
                <w:lang w:eastAsia="zh-CN"/>
              </w:rPr>
            </w:pPr>
            <w:r w:rsidRPr="006F4D85">
              <w:t>Dedicated BWP Configuration</w:t>
            </w:r>
          </w:p>
        </w:tc>
        <w:tc>
          <w:tcPr>
            <w:tcW w:w="1710" w:type="dxa"/>
            <w:tcBorders>
              <w:bottom w:val="single" w:sz="4" w:space="0" w:color="auto"/>
            </w:tcBorders>
            <w:vAlign w:val="center"/>
          </w:tcPr>
          <w:p w14:paraId="71509F70" w14:textId="77777777" w:rsidR="00604C51" w:rsidRPr="00B93C63" w:rsidRDefault="00604C51" w:rsidP="00C444B4">
            <w:pPr>
              <w:pStyle w:val="TAC"/>
              <w:rPr>
                <w:rFonts w:cs="Arial"/>
                <w:lang w:eastAsia="ja-JP"/>
              </w:rPr>
            </w:pPr>
          </w:p>
        </w:tc>
        <w:tc>
          <w:tcPr>
            <w:tcW w:w="3780" w:type="dxa"/>
            <w:tcBorders>
              <w:bottom w:val="single" w:sz="4" w:space="0" w:color="auto"/>
            </w:tcBorders>
            <w:vAlign w:val="center"/>
          </w:tcPr>
          <w:p w14:paraId="3D0184C6" w14:textId="77777777" w:rsidR="00604C51" w:rsidRPr="006F4D85" w:rsidRDefault="00604C51" w:rsidP="00C444B4">
            <w:pPr>
              <w:pStyle w:val="TAC"/>
            </w:pPr>
            <w:r w:rsidRPr="006F4D85">
              <w:t>DLBWP.1.1</w:t>
            </w:r>
          </w:p>
          <w:p w14:paraId="7E4F67C8" w14:textId="77777777" w:rsidR="00604C51" w:rsidRPr="004E396D" w:rsidRDefault="00604C51" w:rsidP="00C444B4">
            <w:pPr>
              <w:pStyle w:val="TAC"/>
              <w:rPr>
                <w:szCs w:val="18"/>
              </w:rPr>
            </w:pPr>
            <w:r w:rsidRPr="006F4D85">
              <w:t>ULBWP.1.1</w:t>
            </w:r>
          </w:p>
        </w:tc>
      </w:tr>
      <w:tr w:rsidR="00604C51" w:rsidRPr="00B93C63" w14:paraId="19FC50E2" w14:textId="77777777" w:rsidTr="00C444B4">
        <w:trPr>
          <w:cantSplit/>
          <w:jc w:val="center"/>
        </w:trPr>
        <w:tc>
          <w:tcPr>
            <w:tcW w:w="3970" w:type="dxa"/>
            <w:gridSpan w:val="2"/>
            <w:tcBorders>
              <w:left w:val="single" w:sz="4" w:space="0" w:color="auto"/>
              <w:bottom w:val="single" w:sz="4" w:space="0" w:color="auto"/>
            </w:tcBorders>
            <w:vAlign w:val="center"/>
          </w:tcPr>
          <w:p w14:paraId="001953F2" w14:textId="77777777" w:rsidR="00604C51" w:rsidRDefault="00604C51" w:rsidP="00C444B4">
            <w:pPr>
              <w:pStyle w:val="TAL"/>
              <w:rPr>
                <w:rFonts w:cs="Arial"/>
                <w:lang w:eastAsia="zh-CN"/>
              </w:rPr>
            </w:pPr>
            <w:r>
              <w:rPr>
                <w:rFonts w:hint="eastAsia"/>
                <w:lang w:eastAsia="zh-CN"/>
              </w:rPr>
              <w:t>D</w:t>
            </w:r>
            <w:r>
              <w:rPr>
                <w:lang w:eastAsia="zh-CN"/>
              </w:rPr>
              <w:t>RX Cycle</w:t>
            </w:r>
          </w:p>
        </w:tc>
        <w:tc>
          <w:tcPr>
            <w:tcW w:w="1710" w:type="dxa"/>
            <w:tcBorders>
              <w:bottom w:val="single" w:sz="4" w:space="0" w:color="auto"/>
            </w:tcBorders>
            <w:vAlign w:val="center"/>
          </w:tcPr>
          <w:p w14:paraId="66B61386" w14:textId="77777777" w:rsidR="00604C51" w:rsidRPr="00B93C63" w:rsidRDefault="00604C51" w:rsidP="00C444B4">
            <w:pPr>
              <w:pStyle w:val="TAC"/>
              <w:rPr>
                <w:rFonts w:cs="Arial"/>
                <w:lang w:eastAsia="ja-JP"/>
              </w:rPr>
            </w:pPr>
          </w:p>
        </w:tc>
        <w:tc>
          <w:tcPr>
            <w:tcW w:w="3780" w:type="dxa"/>
            <w:tcBorders>
              <w:bottom w:val="single" w:sz="4" w:space="0" w:color="auto"/>
            </w:tcBorders>
            <w:vAlign w:val="center"/>
          </w:tcPr>
          <w:p w14:paraId="7217E6C0" w14:textId="77777777" w:rsidR="00604C51" w:rsidRPr="006F4D85" w:rsidRDefault="00604C51" w:rsidP="00C444B4">
            <w:pPr>
              <w:pStyle w:val="TAC"/>
              <w:rPr>
                <w:lang w:eastAsia="zh-CN"/>
              </w:rPr>
            </w:pPr>
            <w:r>
              <w:rPr>
                <w:rFonts w:hint="eastAsia"/>
                <w:lang w:eastAsia="zh-CN"/>
              </w:rPr>
              <w:t>N</w:t>
            </w:r>
            <w:r>
              <w:rPr>
                <w:lang w:eastAsia="zh-CN"/>
              </w:rPr>
              <w:t>/A</w:t>
            </w:r>
          </w:p>
        </w:tc>
      </w:tr>
      <w:tr w:rsidR="00604C51" w:rsidRPr="00B93C63" w14:paraId="0EE2A967" w14:textId="77777777" w:rsidTr="00C444B4">
        <w:trPr>
          <w:cantSplit/>
          <w:jc w:val="center"/>
        </w:trPr>
        <w:tc>
          <w:tcPr>
            <w:tcW w:w="1985" w:type="dxa"/>
            <w:vMerge w:val="restart"/>
            <w:tcBorders>
              <w:left w:val="single" w:sz="4" w:space="0" w:color="auto"/>
            </w:tcBorders>
            <w:vAlign w:val="center"/>
          </w:tcPr>
          <w:p w14:paraId="7FB7AEC3" w14:textId="77777777" w:rsidR="00604C51" w:rsidRPr="00B93C63" w:rsidRDefault="00604C51" w:rsidP="00C444B4">
            <w:pPr>
              <w:pStyle w:val="TAL"/>
              <w:rPr>
                <w:rFonts w:cs="Arial"/>
                <w:lang w:eastAsia="ja-JP"/>
              </w:rPr>
            </w:pPr>
            <w:r w:rsidRPr="004E396D">
              <w:rPr>
                <w:lang w:val="en-US"/>
              </w:rPr>
              <w:t>PDSCH Reference measurement channel</w:t>
            </w:r>
          </w:p>
        </w:tc>
        <w:tc>
          <w:tcPr>
            <w:tcW w:w="1985" w:type="dxa"/>
            <w:tcBorders>
              <w:left w:val="single" w:sz="4" w:space="0" w:color="auto"/>
              <w:bottom w:val="single" w:sz="4" w:space="0" w:color="auto"/>
            </w:tcBorders>
            <w:vAlign w:val="center"/>
          </w:tcPr>
          <w:p w14:paraId="44B865AD"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71217AFB" w14:textId="77777777" w:rsidR="00604C51" w:rsidRPr="00B93C63" w:rsidRDefault="00604C51" w:rsidP="00C444B4">
            <w:pPr>
              <w:pStyle w:val="TAC"/>
              <w:rPr>
                <w:rFonts w:cs="Arial"/>
                <w:bCs/>
                <w:lang w:eastAsia="ja-JP"/>
              </w:rPr>
            </w:pPr>
          </w:p>
        </w:tc>
        <w:tc>
          <w:tcPr>
            <w:tcW w:w="3780" w:type="dxa"/>
            <w:tcBorders>
              <w:bottom w:val="single" w:sz="4" w:space="0" w:color="auto"/>
            </w:tcBorders>
            <w:vAlign w:val="center"/>
          </w:tcPr>
          <w:p w14:paraId="2C77E6EC" w14:textId="77777777" w:rsidR="00604C51" w:rsidRPr="00B93C63" w:rsidRDefault="00604C51" w:rsidP="00C444B4">
            <w:pPr>
              <w:pStyle w:val="TAC"/>
              <w:rPr>
                <w:rFonts w:cs="Arial"/>
                <w:bCs/>
                <w:lang w:eastAsia="ja-JP"/>
              </w:rPr>
            </w:pPr>
            <w:r w:rsidRPr="006F4D85">
              <w:rPr>
                <w:rFonts w:eastAsia="Calibri"/>
              </w:rPr>
              <w:t>SR.1.1 FDD</w:t>
            </w:r>
          </w:p>
        </w:tc>
      </w:tr>
      <w:tr w:rsidR="00604C51" w:rsidRPr="00B93C63" w14:paraId="751C8D45" w14:textId="77777777" w:rsidTr="00C444B4">
        <w:trPr>
          <w:cantSplit/>
          <w:jc w:val="center"/>
        </w:trPr>
        <w:tc>
          <w:tcPr>
            <w:tcW w:w="1985" w:type="dxa"/>
            <w:vMerge/>
            <w:tcBorders>
              <w:left w:val="single" w:sz="4" w:space="0" w:color="auto"/>
            </w:tcBorders>
            <w:vAlign w:val="center"/>
          </w:tcPr>
          <w:p w14:paraId="28899AB4" w14:textId="77777777" w:rsidR="00604C51" w:rsidRPr="004E396D" w:rsidRDefault="00604C51" w:rsidP="00C444B4">
            <w:pPr>
              <w:pStyle w:val="TAL"/>
              <w:rPr>
                <w:lang w:val="en-US"/>
              </w:rPr>
            </w:pPr>
          </w:p>
        </w:tc>
        <w:tc>
          <w:tcPr>
            <w:tcW w:w="1985" w:type="dxa"/>
            <w:tcBorders>
              <w:left w:val="single" w:sz="4" w:space="0" w:color="auto"/>
              <w:bottom w:val="single" w:sz="4" w:space="0" w:color="auto"/>
            </w:tcBorders>
            <w:vAlign w:val="center"/>
          </w:tcPr>
          <w:p w14:paraId="4200AD67" w14:textId="77777777" w:rsidR="00604C51" w:rsidRDefault="00604C51" w:rsidP="00C444B4">
            <w:pPr>
              <w:pStyle w:val="TAL"/>
              <w:rPr>
                <w:rFonts w:cs="Arial"/>
                <w:lang w:eastAsia="zh-CN"/>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2F09233B" w14:textId="77777777" w:rsidR="00604C51" w:rsidRPr="00B93C63" w:rsidRDefault="00604C51" w:rsidP="00C444B4">
            <w:pPr>
              <w:pStyle w:val="TAC"/>
              <w:rPr>
                <w:rFonts w:cs="Arial"/>
                <w:bCs/>
                <w:lang w:eastAsia="ja-JP"/>
              </w:rPr>
            </w:pPr>
          </w:p>
        </w:tc>
        <w:tc>
          <w:tcPr>
            <w:tcW w:w="3780" w:type="dxa"/>
            <w:tcBorders>
              <w:bottom w:val="single" w:sz="4" w:space="0" w:color="auto"/>
            </w:tcBorders>
            <w:vAlign w:val="center"/>
          </w:tcPr>
          <w:p w14:paraId="0C996DF8" w14:textId="77777777" w:rsidR="00604C51" w:rsidRPr="00B93C63" w:rsidRDefault="00604C51" w:rsidP="00C444B4">
            <w:pPr>
              <w:pStyle w:val="TAC"/>
              <w:rPr>
                <w:rFonts w:cs="Arial"/>
                <w:bCs/>
                <w:lang w:eastAsia="ja-JP"/>
              </w:rPr>
            </w:pPr>
            <w:r w:rsidRPr="006F4D85">
              <w:rPr>
                <w:rFonts w:eastAsia="Calibri"/>
              </w:rPr>
              <w:t>SR.1.1 TDD</w:t>
            </w:r>
          </w:p>
        </w:tc>
      </w:tr>
      <w:tr w:rsidR="00604C51" w:rsidRPr="00B93C63" w14:paraId="0D5A7307" w14:textId="77777777" w:rsidTr="00C444B4">
        <w:trPr>
          <w:cantSplit/>
          <w:jc w:val="center"/>
        </w:trPr>
        <w:tc>
          <w:tcPr>
            <w:tcW w:w="1985" w:type="dxa"/>
            <w:vMerge/>
            <w:tcBorders>
              <w:left w:val="single" w:sz="4" w:space="0" w:color="auto"/>
              <w:bottom w:val="single" w:sz="4" w:space="0" w:color="auto"/>
            </w:tcBorders>
            <w:vAlign w:val="center"/>
          </w:tcPr>
          <w:p w14:paraId="63648986" w14:textId="77777777" w:rsidR="00604C51" w:rsidRPr="004E396D" w:rsidRDefault="00604C51" w:rsidP="00C444B4">
            <w:pPr>
              <w:pStyle w:val="TAL"/>
              <w:rPr>
                <w:lang w:val="en-US"/>
              </w:rPr>
            </w:pPr>
          </w:p>
        </w:tc>
        <w:tc>
          <w:tcPr>
            <w:tcW w:w="1985" w:type="dxa"/>
            <w:tcBorders>
              <w:left w:val="single" w:sz="4" w:space="0" w:color="auto"/>
              <w:bottom w:val="single" w:sz="4" w:space="0" w:color="auto"/>
            </w:tcBorders>
            <w:vAlign w:val="center"/>
          </w:tcPr>
          <w:p w14:paraId="22FCC474"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560969C2" w14:textId="77777777" w:rsidR="00604C51" w:rsidRPr="00B93C63" w:rsidRDefault="00604C51" w:rsidP="00C444B4">
            <w:pPr>
              <w:pStyle w:val="TAC"/>
              <w:rPr>
                <w:rFonts w:cs="Arial"/>
                <w:bCs/>
                <w:lang w:eastAsia="ja-JP"/>
              </w:rPr>
            </w:pPr>
          </w:p>
        </w:tc>
        <w:tc>
          <w:tcPr>
            <w:tcW w:w="3780" w:type="dxa"/>
            <w:tcBorders>
              <w:bottom w:val="single" w:sz="4" w:space="0" w:color="auto"/>
            </w:tcBorders>
            <w:vAlign w:val="center"/>
          </w:tcPr>
          <w:p w14:paraId="422B2C97" w14:textId="77777777" w:rsidR="00604C51" w:rsidRPr="00B93C63" w:rsidRDefault="00604C51" w:rsidP="00C444B4">
            <w:pPr>
              <w:pStyle w:val="TAC"/>
              <w:rPr>
                <w:rFonts w:cs="Arial"/>
                <w:bCs/>
                <w:lang w:eastAsia="ja-JP"/>
              </w:rPr>
            </w:pPr>
            <w:r w:rsidRPr="006F4D85">
              <w:rPr>
                <w:rFonts w:eastAsia="Calibri"/>
              </w:rPr>
              <w:t>SR.2.1 TDD</w:t>
            </w:r>
          </w:p>
        </w:tc>
      </w:tr>
      <w:tr w:rsidR="00604C51" w:rsidRPr="00B93C63" w14:paraId="2CAFC161" w14:textId="77777777" w:rsidTr="00C444B4">
        <w:trPr>
          <w:cantSplit/>
          <w:jc w:val="center"/>
        </w:trPr>
        <w:tc>
          <w:tcPr>
            <w:tcW w:w="1985" w:type="dxa"/>
            <w:vMerge w:val="restart"/>
            <w:tcBorders>
              <w:left w:val="single" w:sz="4" w:space="0" w:color="auto"/>
            </w:tcBorders>
            <w:vAlign w:val="center"/>
          </w:tcPr>
          <w:p w14:paraId="61FB82AC" w14:textId="77777777" w:rsidR="00604C51" w:rsidRPr="00B93C63" w:rsidRDefault="00604C51" w:rsidP="00C444B4">
            <w:pPr>
              <w:pStyle w:val="TAL"/>
              <w:rPr>
                <w:rFonts w:cs="Arial"/>
                <w:lang w:eastAsia="ja-JP"/>
              </w:rPr>
            </w:pPr>
            <w:r w:rsidRPr="004E396D">
              <w:rPr>
                <w:lang w:val="en-US"/>
              </w:rPr>
              <w:t>CORESET Reference Channel</w:t>
            </w:r>
          </w:p>
        </w:tc>
        <w:tc>
          <w:tcPr>
            <w:tcW w:w="1985" w:type="dxa"/>
            <w:tcBorders>
              <w:left w:val="single" w:sz="4" w:space="0" w:color="auto"/>
              <w:bottom w:val="single" w:sz="4" w:space="0" w:color="auto"/>
            </w:tcBorders>
            <w:vAlign w:val="center"/>
          </w:tcPr>
          <w:p w14:paraId="08D0E3FE"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50C74324" w14:textId="77777777" w:rsidR="00604C51" w:rsidRPr="00B93C63" w:rsidRDefault="00604C51" w:rsidP="00C444B4">
            <w:pPr>
              <w:pStyle w:val="TAC"/>
              <w:rPr>
                <w:rFonts w:cs="Arial"/>
                <w:bCs/>
                <w:lang w:eastAsia="ja-JP"/>
              </w:rPr>
            </w:pPr>
          </w:p>
        </w:tc>
        <w:tc>
          <w:tcPr>
            <w:tcW w:w="3780" w:type="dxa"/>
            <w:tcBorders>
              <w:bottom w:val="single" w:sz="4" w:space="0" w:color="auto"/>
            </w:tcBorders>
            <w:vAlign w:val="center"/>
          </w:tcPr>
          <w:p w14:paraId="07679AF1" w14:textId="77777777" w:rsidR="00604C51" w:rsidRPr="00B93C63" w:rsidRDefault="00604C51" w:rsidP="00C444B4">
            <w:pPr>
              <w:pStyle w:val="TAC"/>
              <w:rPr>
                <w:rFonts w:cs="Arial"/>
                <w:bCs/>
                <w:lang w:eastAsia="ja-JP"/>
              </w:rPr>
            </w:pPr>
            <w:r w:rsidRPr="006F4D85">
              <w:rPr>
                <w:rFonts w:eastAsia="Calibri"/>
              </w:rPr>
              <w:t>CR.1.1 FDD</w:t>
            </w:r>
          </w:p>
        </w:tc>
      </w:tr>
      <w:tr w:rsidR="00604C51" w:rsidRPr="00B93C63" w14:paraId="5A8B506F" w14:textId="77777777" w:rsidTr="00C444B4">
        <w:trPr>
          <w:cantSplit/>
          <w:jc w:val="center"/>
        </w:trPr>
        <w:tc>
          <w:tcPr>
            <w:tcW w:w="1985" w:type="dxa"/>
            <w:vMerge/>
            <w:tcBorders>
              <w:left w:val="single" w:sz="4" w:space="0" w:color="auto"/>
            </w:tcBorders>
            <w:vAlign w:val="center"/>
          </w:tcPr>
          <w:p w14:paraId="6D9A780F" w14:textId="77777777" w:rsidR="00604C51" w:rsidRPr="004E396D" w:rsidRDefault="00604C51" w:rsidP="00C444B4">
            <w:pPr>
              <w:pStyle w:val="TAL"/>
              <w:rPr>
                <w:lang w:val="en-US"/>
              </w:rPr>
            </w:pPr>
          </w:p>
        </w:tc>
        <w:tc>
          <w:tcPr>
            <w:tcW w:w="1985" w:type="dxa"/>
            <w:tcBorders>
              <w:left w:val="single" w:sz="4" w:space="0" w:color="auto"/>
              <w:bottom w:val="single" w:sz="4" w:space="0" w:color="auto"/>
            </w:tcBorders>
            <w:vAlign w:val="center"/>
          </w:tcPr>
          <w:p w14:paraId="59FCBEC6" w14:textId="77777777" w:rsidR="00604C51" w:rsidRDefault="00604C51" w:rsidP="00C444B4">
            <w:pPr>
              <w:pStyle w:val="TAL"/>
              <w:rPr>
                <w:rFonts w:cs="Arial"/>
                <w:lang w:eastAsia="zh-CN"/>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502F9E5A" w14:textId="77777777" w:rsidR="00604C51" w:rsidRPr="00B93C63" w:rsidRDefault="00604C51" w:rsidP="00C444B4">
            <w:pPr>
              <w:pStyle w:val="TAC"/>
              <w:rPr>
                <w:rFonts w:cs="Arial"/>
                <w:bCs/>
                <w:lang w:eastAsia="ja-JP"/>
              </w:rPr>
            </w:pPr>
          </w:p>
        </w:tc>
        <w:tc>
          <w:tcPr>
            <w:tcW w:w="3780" w:type="dxa"/>
            <w:tcBorders>
              <w:bottom w:val="single" w:sz="4" w:space="0" w:color="auto"/>
            </w:tcBorders>
            <w:vAlign w:val="center"/>
          </w:tcPr>
          <w:p w14:paraId="4DDAB62A" w14:textId="77777777" w:rsidR="00604C51" w:rsidRPr="00B93C63" w:rsidRDefault="00604C51" w:rsidP="00C444B4">
            <w:pPr>
              <w:pStyle w:val="TAC"/>
              <w:rPr>
                <w:rFonts w:cs="Arial"/>
                <w:bCs/>
                <w:lang w:eastAsia="ja-JP"/>
              </w:rPr>
            </w:pPr>
            <w:r w:rsidRPr="006F4D85">
              <w:rPr>
                <w:rFonts w:eastAsia="Calibri"/>
              </w:rPr>
              <w:t>CR.1.1 TDD</w:t>
            </w:r>
          </w:p>
        </w:tc>
      </w:tr>
      <w:tr w:rsidR="00604C51" w:rsidRPr="00B93C63" w14:paraId="40ADB43D" w14:textId="77777777" w:rsidTr="00C444B4">
        <w:trPr>
          <w:cantSplit/>
          <w:jc w:val="center"/>
        </w:trPr>
        <w:tc>
          <w:tcPr>
            <w:tcW w:w="1985" w:type="dxa"/>
            <w:vMerge/>
            <w:tcBorders>
              <w:left w:val="single" w:sz="4" w:space="0" w:color="auto"/>
              <w:bottom w:val="single" w:sz="4" w:space="0" w:color="auto"/>
            </w:tcBorders>
            <w:vAlign w:val="center"/>
          </w:tcPr>
          <w:p w14:paraId="2D9990BC" w14:textId="77777777" w:rsidR="00604C51" w:rsidRPr="004E396D" w:rsidRDefault="00604C51" w:rsidP="00C444B4">
            <w:pPr>
              <w:pStyle w:val="TAL"/>
              <w:rPr>
                <w:lang w:val="en-US"/>
              </w:rPr>
            </w:pPr>
          </w:p>
        </w:tc>
        <w:tc>
          <w:tcPr>
            <w:tcW w:w="1985" w:type="dxa"/>
            <w:tcBorders>
              <w:left w:val="single" w:sz="4" w:space="0" w:color="auto"/>
              <w:bottom w:val="single" w:sz="4" w:space="0" w:color="auto"/>
            </w:tcBorders>
            <w:vAlign w:val="center"/>
          </w:tcPr>
          <w:p w14:paraId="7752510A"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2BFBD72F" w14:textId="77777777" w:rsidR="00604C51" w:rsidRPr="00B93C63" w:rsidRDefault="00604C51" w:rsidP="00C444B4">
            <w:pPr>
              <w:pStyle w:val="TAC"/>
              <w:rPr>
                <w:rFonts w:cs="Arial"/>
                <w:bCs/>
                <w:lang w:eastAsia="ja-JP"/>
              </w:rPr>
            </w:pPr>
          </w:p>
        </w:tc>
        <w:tc>
          <w:tcPr>
            <w:tcW w:w="3780" w:type="dxa"/>
            <w:tcBorders>
              <w:bottom w:val="single" w:sz="4" w:space="0" w:color="auto"/>
            </w:tcBorders>
            <w:vAlign w:val="center"/>
          </w:tcPr>
          <w:p w14:paraId="777AE4F0" w14:textId="77777777" w:rsidR="00604C51" w:rsidRPr="00B93C63" w:rsidRDefault="00604C51" w:rsidP="00C444B4">
            <w:pPr>
              <w:pStyle w:val="TAC"/>
              <w:rPr>
                <w:rFonts w:cs="Arial"/>
                <w:bCs/>
                <w:lang w:eastAsia="ja-JP"/>
              </w:rPr>
            </w:pPr>
            <w:r w:rsidRPr="006F4D85">
              <w:rPr>
                <w:rFonts w:eastAsia="Calibri"/>
              </w:rPr>
              <w:t>CR.2.1 TDD</w:t>
            </w:r>
          </w:p>
        </w:tc>
      </w:tr>
      <w:tr w:rsidR="00604C51" w:rsidRPr="00B93C63" w14:paraId="2B699D3B" w14:textId="77777777" w:rsidTr="00C444B4">
        <w:trPr>
          <w:cantSplit/>
          <w:jc w:val="center"/>
        </w:trPr>
        <w:tc>
          <w:tcPr>
            <w:tcW w:w="1985" w:type="dxa"/>
            <w:vMerge w:val="restart"/>
            <w:tcBorders>
              <w:left w:val="single" w:sz="4" w:space="0" w:color="auto"/>
            </w:tcBorders>
            <w:vAlign w:val="center"/>
          </w:tcPr>
          <w:p w14:paraId="62E8551C" w14:textId="77777777" w:rsidR="00604C51" w:rsidRPr="004E396D" w:rsidRDefault="00604C51" w:rsidP="00C444B4">
            <w:pPr>
              <w:pStyle w:val="TAL"/>
              <w:rPr>
                <w:lang w:val="en-US"/>
              </w:rPr>
            </w:pPr>
            <w:r w:rsidRPr="004E396D">
              <w:rPr>
                <w:lang w:val="en-US"/>
              </w:rPr>
              <w:t>Dedicated CORESET Reference Channel</w:t>
            </w:r>
          </w:p>
        </w:tc>
        <w:tc>
          <w:tcPr>
            <w:tcW w:w="1985" w:type="dxa"/>
            <w:tcBorders>
              <w:left w:val="single" w:sz="4" w:space="0" w:color="auto"/>
              <w:bottom w:val="single" w:sz="4" w:space="0" w:color="auto"/>
            </w:tcBorders>
            <w:vAlign w:val="center"/>
          </w:tcPr>
          <w:p w14:paraId="061601EB"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155459AF" w14:textId="77777777" w:rsidR="00604C51" w:rsidRPr="00B93C63" w:rsidRDefault="00604C51" w:rsidP="00C444B4">
            <w:pPr>
              <w:pStyle w:val="TAC"/>
              <w:rPr>
                <w:rFonts w:cs="Arial"/>
                <w:bCs/>
                <w:lang w:eastAsia="ja-JP"/>
              </w:rPr>
            </w:pPr>
          </w:p>
        </w:tc>
        <w:tc>
          <w:tcPr>
            <w:tcW w:w="3780" w:type="dxa"/>
            <w:tcBorders>
              <w:bottom w:val="single" w:sz="4" w:space="0" w:color="auto"/>
            </w:tcBorders>
          </w:tcPr>
          <w:p w14:paraId="600142B9" w14:textId="77777777" w:rsidR="00604C51" w:rsidRPr="00B93C63" w:rsidRDefault="00604C51" w:rsidP="00C444B4">
            <w:pPr>
              <w:pStyle w:val="TAC"/>
              <w:rPr>
                <w:rFonts w:cs="Arial"/>
                <w:bCs/>
                <w:lang w:eastAsia="ja-JP"/>
              </w:rPr>
            </w:pPr>
            <w:r w:rsidRPr="006F4D85">
              <w:rPr>
                <w:rFonts w:cs="v4.2.0"/>
                <w:lang w:eastAsia="zh-CN"/>
              </w:rPr>
              <w:t>CCR.1.1 FDD</w:t>
            </w:r>
          </w:p>
        </w:tc>
      </w:tr>
      <w:tr w:rsidR="00604C51" w:rsidRPr="00B93C63" w14:paraId="1218CCE9" w14:textId="77777777" w:rsidTr="00C444B4">
        <w:trPr>
          <w:cantSplit/>
          <w:jc w:val="center"/>
        </w:trPr>
        <w:tc>
          <w:tcPr>
            <w:tcW w:w="1985" w:type="dxa"/>
            <w:vMerge/>
            <w:tcBorders>
              <w:left w:val="single" w:sz="4" w:space="0" w:color="auto"/>
            </w:tcBorders>
            <w:vAlign w:val="center"/>
          </w:tcPr>
          <w:p w14:paraId="0DC1BB1A" w14:textId="77777777" w:rsidR="00604C51" w:rsidRPr="004E396D" w:rsidRDefault="00604C51" w:rsidP="00C444B4">
            <w:pPr>
              <w:pStyle w:val="TAL"/>
              <w:rPr>
                <w:lang w:val="en-US"/>
              </w:rPr>
            </w:pPr>
          </w:p>
        </w:tc>
        <w:tc>
          <w:tcPr>
            <w:tcW w:w="1985" w:type="dxa"/>
            <w:tcBorders>
              <w:left w:val="single" w:sz="4" w:space="0" w:color="auto"/>
              <w:bottom w:val="single" w:sz="4" w:space="0" w:color="auto"/>
            </w:tcBorders>
            <w:vAlign w:val="center"/>
          </w:tcPr>
          <w:p w14:paraId="5C337FAD" w14:textId="77777777" w:rsidR="00604C51" w:rsidRDefault="00604C51" w:rsidP="00C444B4">
            <w:pPr>
              <w:pStyle w:val="TAL"/>
              <w:rPr>
                <w:rFonts w:cs="Arial"/>
                <w:lang w:eastAsia="zh-CN"/>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3EB608A2" w14:textId="77777777" w:rsidR="00604C51" w:rsidRPr="00B93C63" w:rsidRDefault="00604C51" w:rsidP="00C444B4">
            <w:pPr>
              <w:pStyle w:val="TAC"/>
              <w:rPr>
                <w:rFonts w:cs="Arial"/>
                <w:bCs/>
                <w:lang w:eastAsia="ja-JP"/>
              </w:rPr>
            </w:pPr>
          </w:p>
        </w:tc>
        <w:tc>
          <w:tcPr>
            <w:tcW w:w="3780" w:type="dxa"/>
            <w:tcBorders>
              <w:bottom w:val="single" w:sz="4" w:space="0" w:color="auto"/>
            </w:tcBorders>
          </w:tcPr>
          <w:p w14:paraId="68760132" w14:textId="77777777" w:rsidR="00604C51" w:rsidRPr="00B93C63" w:rsidRDefault="00604C51" w:rsidP="00C444B4">
            <w:pPr>
              <w:pStyle w:val="TAC"/>
              <w:rPr>
                <w:rFonts w:cs="Arial"/>
                <w:bCs/>
                <w:lang w:eastAsia="ja-JP"/>
              </w:rPr>
            </w:pPr>
            <w:r w:rsidRPr="006F4D85">
              <w:rPr>
                <w:rFonts w:cs="v4.2.0"/>
                <w:lang w:eastAsia="zh-CN"/>
              </w:rPr>
              <w:t>CCR.1.1 TDD</w:t>
            </w:r>
          </w:p>
        </w:tc>
      </w:tr>
      <w:tr w:rsidR="00604C51" w:rsidRPr="00B93C63" w14:paraId="4243A216" w14:textId="77777777" w:rsidTr="00C444B4">
        <w:trPr>
          <w:cantSplit/>
          <w:jc w:val="center"/>
        </w:trPr>
        <w:tc>
          <w:tcPr>
            <w:tcW w:w="1985" w:type="dxa"/>
            <w:vMerge/>
            <w:tcBorders>
              <w:left w:val="single" w:sz="4" w:space="0" w:color="auto"/>
              <w:bottom w:val="single" w:sz="4" w:space="0" w:color="auto"/>
            </w:tcBorders>
            <w:vAlign w:val="center"/>
          </w:tcPr>
          <w:p w14:paraId="5C79AFC7" w14:textId="77777777" w:rsidR="00604C51" w:rsidRPr="004E396D" w:rsidRDefault="00604C51" w:rsidP="00C444B4">
            <w:pPr>
              <w:pStyle w:val="TAL"/>
              <w:rPr>
                <w:lang w:val="en-US"/>
              </w:rPr>
            </w:pPr>
          </w:p>
        </w:tc>
        <w:tc>
          <w:tcPr>
            <w:tcW w:w="1985" w:type="dxa"/>
            <w:tcBorders>
              <w:left w:val="single" w:sz="4" w:space="0" w:color="auto"/>
              <w:bottom w:val="single" w:sz="4" w:space="0" w:color="auto"/>
            </w:tcBorders>
            <w:vAlign w:val="center"/>
          </w:tcPr>
          <w:p w14:paraId="43595AC8"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55FC7D4D" w14:textId="77777777" w:rsidR="00604C51" w:rsidRPr="00B93C63" w:rsidRDefault="00604C51" w:rsidP="00C444B4">
            <w:pPr>
              <w:pStyle w:val="TAC"/>
              <w:rPr>
                <w:rFonts w:cs="Arial"/>
                <w:bCs/>
                <w:lang w:eastAsia="ja-JP"/>
              </w:rPr>
            </w:pPr>
          </w:p>
        </w:tc>
        <w:tc>
          <w:tcPr>
            <w:tcW w:w="3780" w:type="dxa"/>
            <w:tcBorders>
              <w:bottom w:val="single" w:sz="4" w:space="0" w:color="auto"/>
            </w:tcBorders>
          </w:tcPr>
          <w:p w14:paraId="525FDA39" w14:textId="77777777" w:rsidR="00604C51" w:rsidRPr="00B93C63" w:rsidRDefault="00604C51" w:rsidP="00C444B4">
            <w:pPr>
              <w:pStyle w:val="TAC"/>
              <w:rPr>
                <w:rFonts w:cs="Arial"/>
                <w:bCs/>
                <w:lang w:eastAsia="ja-JP"/>
              </w:rPr>
            </w:pPr>
            <w:r w:rsidRPr="006F4D85">
              <w:rPr>
                <w:rFonts w:cs="v4.2.0"/>
                <w:lang w:eastAsia="zh-CN"/>
              </w:rPr>
              <w:t>CCR.2.1 TDD</w:t>
            </w:r>
          </w:p>
        </w:tc>
      </w:tr>
      <w:tr w:rsidR="00604C51" w:rsidRPr="00B93C63" w14:paraId="45296435" w14:textId="77777777" w:rsidTr="00C444B4">
        <w:trPr>
          <w:cantSplit/>
          <w:jc w:val="center"/>
        </w:trPr>
        <w:tc>
          <w:tcPr>
            <w:tcW w:w="1985" w:type="dxa"/>
            <w:vMerge w:val="restart"/>
            <w:tcBorders>
              <w:left w:val="single" w:sz="4" w:space="0" w:color="auto"/>
            </w:tcBorders>
            <w:vAlign w:val="center"/>
          </w:tcPr>
          <w:p w14:paraId="37ADF69E" w14:textId="77777777" w:rsidR="00604C51" w:rsidRPr="004E396D" w:rsidRDefault="00604C51" w:rsidP="00C444B4">
            <w:pPr>
              <w:pStyle w:val="TAL"/>
              <w:rPr>
                <w:lang w:val="en-US"/>
              </w:rPr>
            </w:pPr>
            <w:r w:rsidRPr="004E396D">
              <w:rPr>
                <w:lang w:val="en-US"/>
              </w:rPr>
              <w:t>SSB configuration</w:t>
            </w:r>
          </w:p>
        </w:tc>
        <w:tc>
          <w:tcPr>
            <w:tcW w:w="1985" w:type="dxa"/>
            <w:tcBorders>
              <w:left w:val="single" w:sz="4" w:space="0" w:color="auto"/>
              <w:bottom w:val="single" w:sz="4" w:space="0" w:color="auto"/>
            </w:tcBorders>
            <w:vAlign w:val="center"/>
          </w:tcPr>
          <w:p w14:paraId="27DACFF6"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1,2</w:t>
            </w:r>
          </w:p>
        </w:tc>
        <w:tc>
          <w:tcPr>
            <w:tcW w:w="1710" w:type="dxa"/>
            <w:tcBorders>
              <w:bottom w:val="single" w:sz="4" w:space="0" w:color="auto"/>
            </w:tcBorders>
            <w:vAlign w:val="center"/>
          </w:tcPr>
          <w:p w14:paraId="1068CB90" w14:textId="77777777" w:rsidR="00604C51" w:rsidRPr="00B93C63" w:rsidRDefault="00604C51" w:rsidP="00C444B4">
            <w:pPr>
              <w:pStyle w:val="TAC"/>
              <w:rPr>
                <w:rFonts w:cs="Arial"/>
                <w:bCs/>
                <w:lang w:eastAsia="ja-JP"/>
              </w:rPr>
            </w:pPr>
          </w:p>
        </w:tc>
        <w:tc>
          <w:tcPr>
            <w:tcW w:w="3780" w:type="dxa"/>
            <w:tcBorders>
              <w:bottom w:val="single" w:sz="4" w:space="0" w:color="auto"/>
            </w:tcBorders>
            <w:vAlign w:val="center"/>
          </w:tcPr>
          <w:p w14:paraId="1F5619D3" w14:textId="77777777" w:rsidR="00604C51" w:rsidRPr="00B93C63" w:rsidRDefault="00604C51" w:rsidP="00C444B4">
            <w:pPr>
              <w:pStyle w:val="TAC"/>
              <w:rPr>
                <w:rFonts w:cs="Arial"/>
                <w:bCs/>
                <w:lang w:eastAsia="ja-JP"/>
              </w:rPr>
            </w:pPr>
            <w:r w:rsidRPr="006F4D85">
              <w:rPr>
                <w:rFonts w:eastAsia="Calibri"/>
                <w:snapToGrid w:val="0"/>
              </w:rPr>
              <w:t>SSB.1 FR1</w:t>
            </w:r>
          </w:p>
        </w:tc>
      </w:tr>
      <w:tr w:rsidR="00604C51" w:rsidRPr="00B93C63" w14:paraId="3E495913" w14:textId="77777777" w:rsidTr="00C444B4">
        <w:trPr>
          <w:cantSplit/>
          <w:jc w:val="center"/>
        </w:trPr>
        <w:tc>
          <w:tcPr>
            <w:tcW w:w="1985" w:type="dxa"/>
            <w:vMerge/>
            <w:tcBorders>
              <w:left w:val="single" w:sz="4" w:space="0" w:color="auto"/>
              <w:bottom w:val="single" w:sz="4" w:space="0" w:color="auto"/>
            </w:tcBorders>
            <w:vAlign w:val="center"/>
          </w:tcPr>
          <w:p w14:paraId="5FF613B4" w14:textId="77777777" w:rsidR="00604C51" w:rsidRPr="004E396D" w:rsidRDefault="00604C51" w:rsidP="00C444B4">
            <w:pPr>
              <w:pStyle w:val="TAL"/>
              <w:rPr>
                <w:lang w:val="en-US"/>
              </w:rPr>
            </w:pPr>
          </w:p>
        </w:tc>
        <w:tc>
          <w:tcPr>
            <w:tcW w:w="1985" w:type="dxa"/>
            <w:tcBorders>
              <w:left w:val="single" w:sz="4" w:space="0" w:color="auto"/>
              <w:bottom w:val="single" w:sz="4" w:space="0" w:color="auto"/>
            </w:tcBorders>
            <w:vAlign w:val="center"/>
          </w:tcPr>
          <w:p w14:paraId="7E5EC10B"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1420CF57" w14:textId="77777777" w:rsidR="00604C51" w:rsidRPr="00B93C63" w:rsidRDefault="00604C51" w:rsidP="00C444B4">
            <w:pPr>
              <w:pStyle w:val="TAC"/>
              <w:rPr>
                <w:rFonts w:cs="Arial"/>
                <w:bCs/>
                <w:lang w:eastAsia="ja-JP"/>
              </w:rPr>
            </w:pPr>
          </w:p>
        </w:tc>
        <w:tc>
          <w:tcPr>
            <w:tcW w:w="3780" w:type="dxa"/>
            <w:tcBorders>
              <w:bottom w:val="single" w:sz="4" w:space="0" w:color="auto"/>
            </w:tcBorders>
            <w:vAlign w:val="center"/>
          </w:tcPr>
          <w:p w14:paraId="49BEF853" w14:textId="77777777" w:rsidR="00604C51" w:rsidRPr="00B93C63" w:rsidRDefault="00604C51" w:rsidP="00C444B4">
            <w:pPr>
              <w:pStyle w:val="TAC"/>
              <w:rPr>
                <w:rFonts w:cs="Arial"/>
                <w:bCs/>
                <w:lang w:eastAsia="ja-JP"/>
              </w:rPr>
            </w:pPr>
            <w:r w:rsidRPr="006F4D85">
              <w:rPr>
                <w:rFonts w:eastAsia="Calibri"/>
                <w:snapToGrid w:val="0"/>
              </w:rPr>
              <w:t>SSB.2 FR1</w:t>
            </w:r>
          </w:p>
        </w:tc>
      </w:tr>
      <w:tr w:rsidR="00604C51" w:rsidRPr="00B93C63" w14:paraId="7AA66427" w14:textId="77777777" w:rsidTr="00C444B4">
        <w:trPr>
          <w:cantSplit/>
          <w:jc w:val="center"/>
        </w:trPr>
        <w:tc>
          <w:tcPr>
            <w:tcW w:w="3970" w:type="dxa"/>
            <w:gridSpan w:val="2"/>
            <w:tcBorders>
              <w:left w:val="single" w:sz="4" w:space="0" w:color="auto"/>
              <w:bottom w:val="single" w:sz="4" w:space="0" w:color="auto"/>
            </w:tcBorders>
            <w:vAlign w:val="center"/>
          </w:tcPr>
          <w:p w14:paraId="1EEB0E56" w14:textId="77777777" w:rsidR="00604C51" w:rsidRPr="00B93C63" w:rsidRDefault="00604C51" w:rsidP="00C444B4">
            <w:pPr>
              <w:pStyle w:val="TAL"/>
              <w:rPr>
                <w:rFonts w:cs="Arial"/>
                <w:vertAlign w:val="superscript"/>
                <w:lang w:eastAsia="ja-JP"/>
              </w:rPr>
            </w:pPr>
            <w:r w:rsidRPr="004E396D">
              <w:rPr>
                <w:rFonts w:hint="eastAsia"/>
                <w:szCs w:val="18"/>
                <w:lang w:val="da-DK" w:eastAsia="zh-CN"/>
              </w:rPr>
              <w:t>SMTC Configuration</w:t>
            </w:r>
          </w:p>
        </w:tc>
        <w:tc>
          <w:tcPr>
            <w:tcW w:w="1710" w:type="dxa"/>
            <w:tcBorders>
              <w:bottom w:val="single" w:sz="4" w:space="0" w:color="auto"/>
            </w:tcBorders>
            <w:vAlign w:val="center"/>
          </w:tcPr>
          <w:p w14:paraId="3A91CA51" w14:textId="77777777" w:rsidR="00604C51" w:rsidRPr="00B93C63" w:rsidRDefault="00604C51" w:rsidP="00C444B4">
            <w:pPr>
              <w:pStyle w:val="TAC"/>
              <w:rPr>
                <w:rFonts w:cs="Arial"/>
                <w:lang w:eastAsia="ja-JP"/>
              </w:rPr>
            </w:pPr>
          </w:p>
        </w:tc>
        <w:tc>
          <w:tcPr>
            <w:tcW w:w="3780" w:type="dxa"/>
            <w:tcBorders>
              <w:bottom w:val="single" w:sz="4" w:space="0" w:color="auto"/>
            </w:tcBorders>
            <w:vAlign w:val="center"/>
          </w:tcPr>
          <w:p w14:paraId="060B4D70" w14:textId="77777777" w:rsidR="00604C51" w:rsidRPr="00B93C63" w:rsidRDefault="00604C51" w:rsidP="00C444B4">
            <w:pPr>
              <w:pStyle w:val="TAC"/>
              <w:rPr>
                <w:rFonts w:cs="Arial"/>
                <w:lang w:eastAsia="ja-JP"/>
              </w:rPr>
            </w:pPr>
            <w:r w:rsidRPr="006F4D85">
              <w:rPr>
                <w:rFonts w:eastAsia="Calibri"/>
                <w:snapToGrid w:val="0"/>
              </w:rPr>
              <w:t>SMTC.2</w:t>
            </w:r>
          </w:p>
        </w:tc>
      </w:tr>
      <w:tr w:rsidR="00604C51" w:rsidRPr="00B93C63" w14:paraId="73454D43" w14:textId="77777777" w:rsidTr="00C444B4">
        <w:trPr>
          <w:cantSplit/>
          <w:trHeight w:val="165"/>
          <w:jc w:val="center"/>
        </w:trPr>
        <w:tc>
          <w:tcPr>
            <w:tcW w:w="3970" w:type="dxa"/>
            <w:gridSpan w:val="2"/>
            <w:tcBorders>
              <w:left w:val="single" w:sz="4" w:space="0" w:color="auto"/>
              <w:bottom w:val="single" w:sz="4" w:space="0" w:color="auto"/>
            </w:tcBorders>
            <w:vAlign w:val="center"/>
          </w:tcPr>
          <w:p w14:paraId="5C5D1B49" w14:textId="77777777" w:rsidR="00604C51" w:rsidRPr="00B93C63" w:rsidRDefault="00604C51" w:rsidP="00C444B4">
            <w:pPr>
              <w:pStyle w:val="TAL"/>
              <w:rPr>
                <w:rFonts w:cs="Arial"/>
                <w:lang w:eastAsia="ja-JP"/>
              </w:rPr>
            </w:pPr>
            <w:r w:rsidRPr="00B93C63">
              <w:rPr>
                <w:rFonts w:cs="Arial"/>
                <w:lang w:eastAsia="ja-JP"/>
              </w:rPr>
              <w:t>OCNG Patterns</w:t>
            </w:r>
          </w:p>
        </w:tc>
        <w:tc>
          <w:tcPr>
            <w:tcW w:w="1710" w:type="dxa"/>
            <w:tcBorders>
              <w:bottom w:val="single" w:sz="4" w:space="0" w:color="auto"/>
            </w:tcBorders>
            <w:vAlign w:val="center"/>
          </w:tcPr>
          <w:p w14:paraId="7AECA7BE" w14:textId="77777777" w:rsidR="00604C51" w:rsidRPr="00B93C63" w:rsidRDefault="00604C51" w:rsidP="00C444B4">
            <w:pPr>
              <w:pStyle w:val="TAC"/>
              <w:rPr>
                <w:rFonts w:cs="Arial"/>
                <w:lang w:eastAsia="ja-JP"/>
              </w:rPr>
            </w:pPr>
          </w:p>
        </w:tc>
        <w:tc>
          <w:tcPr>
            <w:tcW w:w="3780" w:type="dxa"/>
            <w:tcBorders>
              <w:bottom w:val="single" w:sz="4" w:space="0" w:color="auto"/>
            </w:tcBorders>
            <w:vAlign w:val="center"/>
          </w:tcPr>
          <w:p w14:paraId="63EC1743" w14:textId="77777777" w:rsidR="00604C51" w:rsidRPr="00B93C63" w:rsidRDefault="00604C51" w:rsidP="00C444B4">
            <w:pPr>
              <w:pStyle w:val="TAC"/>
              <w:rPr>
                <w:rFonts w:cs="Arial"/>
                <w:lang w:eastAsia="ja-JP"/>
              </w:rPr>
            </w:pPr>
            <w:r w:rsidRPr="00B93C63">
              <w:rPr>
                <w:rFonts w:cs="Arial"/>
                <w:lang w:eastAsia="ja-JP"/>
              </w:rPr>
              <w:t>OP.</w:t>
            </w:r>
            <w:r>
              <w:rPr>
                <w:rFonts w:cs="Arial"/>
                <w:lang w:eastAsia="ja-JP"/>
              </w:rPr>
              <w:t>1</w:t>
            </w:r>
          </w:p>
        </w:tc>
      </w:tr>
      <w:tr w:rsidR="00604C51" w:rsidRPr="00B93C63" w14:paraId="1FB3628F" w14:textId="77777777" w:rsidTr="00C444B4">
        <w:trPr>
          <w:cantSplit/>
          <w:jc w:val="center"/>
        </w:trPr>
        <w:tc>
          <w:tcPr>
            <w:tcW w:w="3970" w:type="dxa"/>
            <w:gridSpan w:val="2"/>
            <w:tcBorders>
              <w:left w:val="single" w:sz="4" w:space="0" w:color="auto"/>
              <w:bottom w:val="single" w:sz="4" w:space="0" w:color="auto"/>
            </w:tcBorders>
          </w:tcPr>
          <w:p w14:paraId="44B20112" w14:textId="77777777" w:rsidR="00604C51" w:rsidRPr="00B93C63" w:rsidRDefault="00604C51" w:rsidP="00C444B4">
            <w:pPr>
              <w:pStyle w:val="TAL"/>
              <w:rPr>
                <w:rFonts w:cs="Arial"/>
                <w:lang w:eastAsia="ja-JP"/>
              </w:rPr>
            </w:pPr>
            <w:r w:rsidRPr="004E396D">
              <w:rPr>
                <w:szCs w:val="16"/>
                <w:lang w:eastAsia="ja-JP"/>
              </w:rPr>
              <w:t>EPRE ratio of PSS to SSS</w:t>
            </w:r>
          </w:p>
        </w:tc>
        <w:tc>
          <w:tcPr>
            <w:tcW w:w="1710" w:type="dxa"/>
            <w:vMerge w:val="restart"/>
            <w:vAlign w:val="center"/>
          </w:tcPr>
          <w:p w14:paraId="7BDFE195" w14:textId="77777777" w:rsidR="00604C51" w:rsidRPr="00B93C63" w:rsidRDefault="00604C51" w:rsidP="00C444B4">
            <w:pPr>
              <w:pStyle w:val="TAC"/>
              <w:rPr>
                <w:rFonts w:cs="Arial"/>
                <w:lang w:eastAsia="ja-JP"/>
              </w:rPr>
            </w:pPr>
            <w:r w:rsidRPr="00B93C63">
              <w:rPr>
                <w:rFonts w:cs="Arial"/>
                <w:bCs/>
                <w:lang w:eastAsia="ja-JP"/>
              </w:rPr>
              <w:t>dB</w:t>
            </w:r>
          </w:p>
        </w:tc>
        <w:tc>
          <w:tcPr>
            <w:tcW w:w="3780" w:type="dxa"/>
            <w:vMerge w:val="restart"/>
            <w:vAlign w:val="center"/>
          </w:tcPr>
          <w:p w14:paraId="56DE0D5C" w14:textId="77777777" w:rsidR="00604C51" w:rsidRPr="00B93C63" w:rsidRDefault="00604C51" w:rsidP="00C444B4">
            <w:pPr>
              <w:pStyle w:val="TAC"/>
              <w:rPr>
                <w:rFonts w:cs="Arial"/>
                <w:lang w:eastAsia="ja-JP"/>
              </w:rPr>
            </w:pPr>
            <w:r w:rsidRPr="00B93C63">
              <w:rPr>
                <w:rFonts w:cs="Arial"/>
                <w:bCs/>
                <w:lang w:eastAsia="ja-JP"/>
              </w:rPr>
              <w:t>0</w:t>
            </w:r>
          </w:p>
        </w:tc>
      </w:tr>
      <w:tr w:rsidR="00604C51" w:rsidRPr="00B93C63" w14:paraId="4A884164" w14:textId="77777777" w:rsidTr="00C444B4">
        <w:trPr>
          <w:cantSplit/>
          <w:jc w:val="center"/>
        </w:trPr>
        <w:tc>
          <w:tcPr>
            <w:tcW w:w="3970" w:type="dxa"/>
            <w:gridSpan w:val="2"/>
            <w:tcBorders>
              <w:left w:val="single" w:sz="4" w:space="0" w:color="auto"/>
              <w:bottom w:val="single" w:sz="4" w:space="0" w:color="auto"/>
            </w:tcBorders>
          </w:tcPr>
          <w:p w14:paraId="3FD8BD26" w14:textId="77777777" w:rsidR="00604C51" w:rsidRPr="00B93C63" w:rsidRDefault="00604C51" w:rsidP="00C444B4">
            <w:pPr>
              <w:pStyle w:val="TAL"/>
              <w:rPr>
                <w:rFonts w:cs="Arial"/>
                <w:lang w:eastAsia="ja-JP"/>
              </w:rPr>
            </w:pPr>
            <w:r w:rsidRPr="004E396D">
              <w:rPr>
                <w:szCs w:val="16"/>
                <w:lang w:eastAsia="ja-JP"/>
              </w:rPr>
              <w:t>EPRE ratio of PBCH DMRS to SSS</w:t>
            </w:r>
          </w:p>
        </w:tc>
        <w:tc>
          <w:tcPr>
            <w:tcW w:w="1710" w:type="dxa"/>
            <w:vMerge/>
            <w:vAlign w:val="center"/>
          </w:tcPr>
          <w:p w14:paraId="78DD334B" w14:textId="77777777" w:rsidR="00604C51" w:rsidRPr="00B93C63" w:rsidRDefault="00604C51" w:rsidP="00C444B4">
            <w:pPr>
              <w:pStyle w:val="TAC"/>
              <w:rPr>
                <w:rFonts w:cs="Arial"/>
                <w:lang w:eastAsia="ja-JP"/>
              </w:rPr>
            </w:pPr>
          </w:p>
        </w:tc>
        <w:tc>
          <w:tcPr>
            <w:tcW w:w="3780" w:type="dxa"/>
            <w:vMerge/>
            <w:vAlign w:val="center"/>
          </w:tcPr>
          <w:p w14:paraId="5905B1F1" w14:textId="77777777" w:rsidR="00604C51" w:rsidRPr="00B93C63" w:rsidRDefault="00604C51" w:rsidP="00C444B4">
            <w:pPr>
              <w:pStyle w:val="TAC"/>
              <w:rPr>
                <w:rFonts w:cs="Arial"/>
                <w:lang w:eastAsia="ja-JP"/>
              </w:rPr>
            </w:pPr>
          </w:p>
        </w:tc>
      </w:tr>
      <w:tr w:rsidR="00604C51" w:rsidRPr="00B93C63" w14:paraId="6276B994" w14:textId="77777777" w:rsidTr="00C444B4">
        <w:trPr>
          <w:cantSplit/>
          <w:jc w:val="center"/>
        </w:trPr>
        <w:tc>
          <w:tcPr>
            <w:tcW w:w="3970" w:type="dxa"/>
            <w:gridSpan w:val="2"/>
            <w:tcBorders>
              <w:left w:val="single" w:sz="4" w:space="0" w:color="auto"/>
              <w:bottom w:val="single" w:sz="4" w:space="0" w:color="auto"/>
            </w:tcBorders>
          </w:tcPr>
          <w:p w14:paraId="6841872C" w14:textId="77777777" w:rsidR="00604C51" w:rsidRPr="00B93C63" w:rsidRDefault="00604C51" w:rsidP="00C444B4">
            <w:pPr>
              <w:pStyle w:val="TAL"/>
              <w:rPr>
                <w:rFonts w:cs="Arial"/>
                <w:lang w:eastAsia="ja-JP"/>
              </w:rPr>
            </w:pPr>
            <w:r w:rsidRPr="004E396D">
              <w:rPr>
                <w:szCs w:val="16"/>
                <w:lang w:eastAsia="ja-JP"/>
              </w:rPr>
              <w:t>EPRE ratio of PBCH to PBCH DMRS</w:t>
            </w:r>
          </w:p>
        </w:tc>
        <w:tc>
          <w:tcPr>
            <w:tcW w:w="1710" w:type="dxa"/>
            <w:vMerge/>
            <w:vAlign w:val="center"/>
          </w:tcPr>
          <w:p w14:paraId="34EB87C4" w14:textId="77777777" w:rsidR="00604C51" w:rsidRPr="00B93C63" w:rsidRDefault="00604C51" w:rsidP="00C444B4">
            <w:pPr>
              <w:pStyle w:val="TAC"/>
              <w:rPr>
                <w:rFonts w:cs="Arial"/>
                <w:lang w:eastAsia="ja-JP"/>
              </w:rPr>
            </w:pPr>
          </w:p>
        </w:tc>
        <w:tc>
          <w:tcPr>
            <w:tcW w:w="3780" w:type="dxa"/>
            <w:vMerge/>
            <w:vAlign w:val="center"/>
          </w:tcPr>
          <w:p w14:paraId="4AC42971" w14:textId="77777777" w:rsidR="00604C51" w:rsidRPr="00B93C63" w:rsidRDefault="00604C51" w:rsidP="00C444B4">
            <w:pPr>
              <w:pStyle w:val="TAC"/>
              <w:rPr>
                <w:rFonts w:cs="Arial"/>
                <w:lang w:eastAsia="ja-JP"/>
              </w:rPr>
            </w:pPr>
          </w:p>
        </w:tc>
      </w:tr>
      <w:tr w:rsidR="00604C51" w:rsidRPr="00B93C63" w14:paraId="5BB51F45" w14:textId="77777777" w:rsidTr="00C444B4">
        <w:trPr>
          <w:cantSplit/>
          <w:jc w:val="center"/>
        </w:trPr>
        <w:tc>
          <w:tcPr>
            <w:tcW w:w="3970" w:type="dxa"/>
            <w:gridSpan w:val="2"/>
            <w:tcBorders>
              <w:left w:val="single" w:sz="4" w:space="0" w:color="auto"/>
              <w:bottom w:val="single" w:sz="4" w:space="0" w:color="auto"/>
            </w:tcBorders>
          </w:tcPr>
          <w:p w14:paraId="7FBA4152" w14:textId="77777777" w:rsidR="00604C51" w:rsidRPr="00B93C63" w:rsidRDefault="00604C51" w:rsidP="00C444B4">
            <w:pPr>
              <w:pStyle w:val="TAL"/>
              <w:rPr>
                <w:rFonts w:cs="Arial"/>
                <w:lang w:eastAsia="ja-JP"/>
              </w:rPr>
            </w:pPr>
            <w:r w:rsidRPr="004E396D">
              <w:rPr>
                <w:szCs w:val="16"/>
                <w:lang w:eastAsia="ja-JP"/>
              </w:rPr>
              <w:t>EPRE ratio of PDCCH DMRS to SSS</w:t>
            </w:r>
          </w:p>
        </w:tc>
        <w:tc>
          <w:tcPr>
            <w:tcW w:w="1710" w:type="dxa"/>
            <w:vMerge/>
            <w:vAlign w:val="center"/>
          </w:tcPr>
          <w:p w14:paraId="2768EFD6" w14:textId="77777777" w:rsidR="00604C51" w:rsidRPr="00B93C63" w:rsidRDefault="00604C51" w:rsidP="00C444B4">
            <w:pPr>
              <w:pStyle w:val="TAC"/>
              <w:rPr>
                <w:rFonts w:cs="Arial"/>
                <w:lang w:eastAsia="ja-JP"/>
              </w:rPr>
            </w:pPr>
          </w:p>
        </w:tc>
        <w:tc>
          <w:tcPr>
            <w:tcW w:w="3780" w:type="dxa"/>
            <w:vMerge/>
            <w:vAlign w:val="center"/>
          </w:tcPr>
          <w:p w14:paraId="7FC5A0C2" w14:textId="77777777" w:rsidR="00604C51" w:rsidRPr="00B93C63" w:rsidRDefault="00604C51" w:rsidP="00C444B4">
            <w:pPr>
              <w:pStyle w:val="TAC"/>
              <w:rPr>
                <w:rFonts w:cs="Arial"/>
                <w:lang w:eastAsia="ja-JP"/>
              </w:rPr>
            </w:pPr>
          </w:p>
        </w:tc>
      </w:tr>
      <w:tr w:rsidR="00604C51" w:rsidRPr="00B93C63" w14:paraId="2EACCC2F" w14:textId="77777777" w:rsidTr="00C444B4">
        <w:trPr>
          <w:cantSplit/>
          <w:jc w:val="center"/>
        </w:trPr>
        <w:tc>
          <w:tcPr>
            <w:tcW w:w="3970" w:type="dxa"/>
            <w:gridSpan w:val="2"/>
            <w:tcBorders>
              <w:left w:val="single" w:sz="4" w:space="0" w:color="auto"/>
              <w:bottom w:val="single" w:sz="4" w:space="0" w:color="auto"/>
            </w:tcBorders>
          </w:tcPr>
          <w:p w14:paraId="4E7D9061" w14:textId="77777777" w:rsidR="00604C51" w:rsidRPr="00B93C63" w:rsidRDefault="00604C51" w:rsidP="00C444B4">
            <w:pPr>
              <w:pStyle w:val="TAL"/>
              <w:rPr>
                <w:rFonts w:cs="Arial"/>
                <w:lang w:eastAsia="ja-JP"/>
              </w:rPr>
            </w:pPr>
            <w:r w:rsidRPr="004E396D">
              <w:rPr>
                <w:szCs w:val="16"/>
                <w:lang w:eastAsia="ja-JP"/>
              </w:rPr>
              <w:t>EPRE ratio of PDCCH to PDCCH DMRS</w:t>
            </w:r>
          </w:p>
        </w:tc>
        <w:tc>
          <w:tcPr>
            <w:tcW w:w="1710" w:type="dxa"/>
            <w:vMerge/>
            <w:vAlign w:val="center"/>
          </w:tcPr>
          <w:p w14:paraId="4218ABCF" w14:textId="77777777" w:rsidR="00604C51" w:rsidRPr="00B93C63" w:rsidRDefault="00604C51" w:rsidP="00C444B4">
            <w:pPr>
              <w:pStyle w:val="TAC"/>
              <w:rPr>
                <w:rFonts w:cs="Arial"/>
                <w:lang w:eastAsia="ja-JP"/>
              </w:rPr>
            </w:pPr>
          </w:p>
        </w:tc>
        <w:tc>
          <w:tcPr>
            <w:tcW w:w="3780" w:type="dxa"/>
            <w:vMerge/>
            <w:vAlign w:val="center"/>
          </w:tcPr>
          <w:p w14:paraId="4784047B" w14:textId="77777777" w:rsidR="00604C51" w:rsidRPr="00B93C63" w:rsidRDefault="00604C51" w:rsidP="00C444B4">
            <w:pPr>
              <w:pStyle w:val="TAC"/>
              <w:rPr>
                <w:rFonts w:cs="Arial"/>
                <w:lang w:eastAsia="ja-JP"/>
              </w:rPr>
            </w:pPr>
          </w:p>
        </w:tc>
      </w:tr>
      <w:tr w:rsidR="00604C51" w:rsidRPr="00B93C63" w14:paraId="0843F638" w14:textId="77777777" w:rsidTr="00C444B4">
        <w:trPr>
          <w:cantSplit/>
          <w:jc w:val="center"/>
        </w:trPr>
        <w:tc>
          <w:tcPr>
            <w:tcW w:w="3970" w:type="dxa"/>
            <w:gridSpan w:val="2"/>
            <w:tcBorders>
              <w:left w:val="single" w:sz="4" w:space="0" w:color="auto"/>
              <w:bottom w:val="single" w:sz="4" w:space="0" w:color="auto"/>
            </w:tcBorders>
          </w:tcPr>
          <w:p w14:paraId="3621F753" w14:textId="77777777" w:rsidR="00604C51" w:rsidRPr="00B93C63" w:rsidRDefault="00604C51" w:rsidP="00C444B4">
            <w:pPr>
              <w:pStyle w:val="TAL"/>
              <w:rPr>
                <w:rFonts w:cs="Arial"/>
                <w:lang w:eastAsia="ja-JP"/>
              </w:rPr>
            </w:pPr>
            <w:r w:rsidRPr="004E396D">
              <w:rPr>
                <w:szCs w:val="16"/>
                <w:lang w:eastAsia="ja-JP"/>
              </w:rPr>
              <w:t xml:space="preserve">EPRE ratio of PDSCH DMRS to SSS </w:t>
            </w:r>
          </w:p>
        </w:tc>
        <w:tc>
          <w:tcPr>
            <w:tcW w:w="1710" w:type="dxa"/>
            <w:vMerge/>
            <w:vAlign w:val="center"/>
          </w:tcPr>
          <w:p w14:paraId="5019F33C" w14:textId="77777777" w:rsidR="00604C51" w:rsidRPr="00B93C63" w:rsidRDefault="00604C51" w:rsidP="00C444B4">
            <w:pPr>
              <w:pStyle w:val="TAC"/>
              <w:rPr>
                <w:rFonts w:cs="Arial"/>
                <w:lang w:eastAsia="ja-JP"/>
              </w:rPr>
            </w:pPr>
          </w:p>
        </w:tc>
        <w:tc>
          <w:tcPr>
            <w:tcW w:w="3780" w:type="dxa"/>
            <w:vMerge/>
            <w:vAlign w:val="center"/>
          </w:tcPr>
          <w:p w14:paraId="0E951499" w14:textId="77777777" w:rsidR="00604C51" w:rsidRPr="00B93C63" w:rsidRDefault="00604C51" w:rsidP="00C444B4">
            <w:pPr>
              <w:pStyle w:val="TAC"/>
              <w:rPr>
                <w:rFonts w:cs="Arial"/>
                <w:lang w:eastAsia="ja-JP"/>
              </w:rPr>
            </w:pPr>
          </w:p>
        </w:tc>
      </w:tr>
      <w:tr w:rsidR="00604C51" w:rsidRPr="00B93C63" w14:paraId="302C0072" w14:textId="77777777" w:rsidTr="00C444B4">
        <w:trPr>
          <w:cantSplit/>
          <w:jc w:val="center"/>
        </w:trPr>
        <w:tc>
          <w:tcPr>
            <w:tcW w:w="3970" w:type="dxa"/>
            <w:gridSpan w:val="2"/>
            <w:tcBorders>
              <w:left w:val="single" w:sz="4" w:space="0" w:color="auto"/>
              <w:bottom w:val="single" w:sz="4" w:space="0" w:color="auto"/>
            </w:tcBorders>
          </w:tcPr>
          <w:p w14:paraId="32498482" w14:textId="77777777" w:rsidR="00604C51" w:rsidRPr="00B93C63" w:rsidRDefault="00604C51" w:rsidP="00C444B4">
            <w:pPr>
              <w:pStyle w:val="TAL"/>
              <w:rPr>
                <w:rFonts w:cs="Arial"/>
                <w:lang w:eastAsia="ja-JP"/>
              </w:rPr>
            </w:pPr>
            <w:r w:rsidRPr="004E396D">
              <w:rPr>
                <w:szCs w:val="16"/>
                <w:lang w:eastAsia="ja-JP"/>
              </w:rPr>
              <w:t xml:space="preserve">EPRE ratio of PDSCH to PDSCH </w:t>
            </w:r>
          </w:p>
        </w:tc>
        <w:tc>
          <w:tcPr>
            <w:tcW w:w="1710" w:type="dxa"/>
            <w:vMerge/>
            <w:vAlign w:val="center"/>
          </w:tcPr>
          <w:p w14:paraId="496D319D" w14:textId="77777777" w:rsidR="00604C51" w:rsidRPr="00B93C63" w:rsidRDefault="00604C51" w:rsidP="00C444B4">
            <w:pPr>
              <w:pStyle w:val="TAC"/>
              <w:rPr>
                <w:rFonts w:cs="Arial"/>
                <w:lang w:eastAsia="ja-JP"/>
              </w:rPr>
            </w:pPr>
          </w:p>
        </w:tc>
        <w:tc>
          <w:tcPr>
            <w:tcW w:w="3780" w:type="dxa"/>
            <w:vMerge/>
            <w:vAlign w:val="center"/>
          </w:tcPr>
          <w:p w14:paraId="7D152B53" w14:textId="77777777" w:rsidR="00604C51" w:rsidRPr="00B93C63" w:rsidRDefault="00604C51" w:rsidP="00C444B4">
            <w:pPr>
              <w:pStyle w:val="TAC"/>
              <w:rPr>
                <w:rFonts w:cs="Arial"/>
                <w:lang w:eastAsia="ja-JP"/>
              </w:rPr>
            </w:pPr>
          </w:p>
        </w:tc>
      </w:tr>
      <w:tr w:rsidR="00604C51" w:rsidRPr="00B93C63" w14:paraId="28530A90" w14:textId="77777777" w:rsidTr="00C444B4">
        <w:trPr>
          <w:cantSplit/>
          <w:jc w:val="center"/>
        </w:trPr>
        <w:tc>
          <w:tcPr>
            <w:tcW w:w="3970" w:type="dxa"/>
            <w:gridSpan w:val="2"/>
            <w:tcBorders>
              <w:left w:val="single" w:sz="4" w:space="0" w:color="auto"/>
              <w:bottom w:val="single" w:sz="4" w:space="0" w:color="auto"/>
            </w:tcBorders>
          </w:tcPr>
          <w:p w14:paraId="2319E178" w14:textId="77777777" w:rsidR="00604C51" w:rsidRPr="00B93C63" w:rsidRDefault="00604C51" w:rsidP="00C444B4">
            <w:pPr>
              <w:pStyle w:val="TAL"/>
              <w:rPr>
                <w:rFonts w:cs="Arial"/>
                <w:lang w:eastAsia="ja-JP"/>
              </w:rPr>
            </w:pPr>
            <w:r w:rsidRPr="004E396D">
              <w:rPr>
                <w:szCs w:val="16"/>
                <w:lang w:eastAsia="ja-JP"/>
              </w:rPr>
              <w:t>EPRE ratio of OCNG DMRS to SSS(Note 1)</w:t>
            </w:r>
          </w:p>
        </w:tc>
        <w:tc>
          <w:tcPr>
            <w:tcW w:w="1710" w:type="dxa"/>
            <w:vMerge/>
            <w:vAlign w:val="center"/>
          </w:tcPr>
          <w:p w14:paraId="32EB7A15" w14:textId="77777777" w:rsidR="00604C51" w:rsidRPr="00B93C63" w:rsidRDefault="00604C51" w:rsidP="00C444B4">
            <w:pPr>
              <w:pStyle w:val="TAC"/>
              <w:rPr>
                <w:rFonts w:cs="Arial"/>
                <w:lang w:eastAsia="ja-JP"/>
              </w:rPr>
            </w:pPr>
          </w:p>
        </w:tc>
        <w:tc>
          <w:tcPr>
            <w:tcW w:w="3780" w:type="dxa"/>
            <w:vMerge/>
            <w:vAlign w:val="center"/>
          </w:tcPr>
          <w:p w14:paraId="0EB74808" w14:textId="77777777" w:rsidR="00604C51" w:rsidRPr="00B93C63" w:rsidRDefault="00604C51" w:rsidP="00C444B4">
            <w:pPr>
              <w:pStyle w:val="TAC"/>
              <w:rPr>
                <w:rFonts w:cs="Arial"/>
                <w:lang w:eastAsia="ja-JP"/>
              </w:rPr>
            </w:pPr>
          </w:p>
        </w:tc>
      </w:tr>
      <w:tr w:rsidR="00604C51" w:rsidRPr="00B93C63" w14:paraId="522192F6" w14:textId="77777777" w:rsidTr="00C444B4">
        <w:trPr>
          <w:cantSplit/>
          <w:jc w:val="center"/>
        </w:trPr>
        <w:tc>
          <w:tcPr>
            <w:tcW w:w="3970" w:type="dxa"/>
            <w:gridSpan w:val="2"/>
            <w:tcBorders>
              <w:left w:val="single" w:sz="4" w:space="0" w:color="auto"/>
              <w:bottom w:val="single" w:sz="4" w:space="0" w:color="auto"/>
            </w:tcBorders>
          </w:tcPr>
          <w:p w14:paraId="14C8FDDF" w14:textId="77777777" w:rsidR="00604C51" w:rsidRPr="00B93C63" w:rsidRDefault="00604C51" w:rsidP="00C444B4">
            <w:pPr>
              <w:pStyle w:val="TAL"/>
              <w:rPr>
                <w:rFonts w:cs="Arial"/>
                <w:lang w:eastAsia="ja-JP"/>
              </w:rPr>
            </w:pPr>
            <w:r w:rsidRPr="004E396D">
              <w:rPr>
                <w:bCs/>
              </w:rPr>
              <w:t>EPRE ratio of OCNG to OCNG DMRS (Note 1)</w:t>
            </w:r>
          </w:p>
        </w:tc>
        <w:tc>
          <w:tcPr>
            <w:tcW w:w="1710" w:type="dxa"/>
            <w:vMerge/>
            <w:tcBorders>
              <w:bottom w:val="single" w:sz="4" w:space="0" w:color="auto"/>
            </w:tcBorders>
            <w:vAlign w:val="center"/>
          </w:tcPr>
          <w:p w14:paraId="7DC01964" w14:textId="77777777" w:rsidR="00604C51" w:rsidRPr="00B93C63" w:rsidRDefault="00604C51" w:rsidP="00C444B4">
            <w:pPr>
              <w:pStyle w:val="TAC"/>
              <w:rPr>
                <w:rFonts w:cs="Arial"/>
                <w:lang w:eastAsia="ja-JP"/>
              </w:rPr>
            </w:pPr>
          </w:p>
        </w:tc>
        <w:tc>
          <w:tcPr>
            <w:tcW w:w="3780" w:type="dxa"/>
            <w:vMerge/>
            <w:tcBorders>
              <w:bottom w:val="single" w:sz="4" w:space="0" w:color="auto"/>
            </w:tcBorders>
            <w:vAlign w:val="center"/>
          </w:tcPr>
          <w:p w14:paraId="4D9B192C" w14:textId="77777777" w:rsidR="00604C51" w:rsidRPr="00B93C63" w:rsidRDefault="00604C51" w:rsidP="00C444B4">
            <w:pPr>
              <w:pStyle w:val="TAC"/>
              <w:rPr>
                <w:rFonts w:cs="Arial"/>
                <w:lang w:eastAsia="ja-JP"/>
              </w:rPr>
            </w:pPr>
          </w:p>
        </w:tc>
      </w:tr>
      <w:tr w:rsidR="00604C51" w:rsidRPr="00B93C63" w14:paraId="7ACF7B13" w14:textId="77777777" w:rsidTr="00C444B4">
        <w:trPr>
          <w:cantSplit/>
          <w:trHeight w:val="424"/>
          <w:jc w:val="center"/>
        </w:trPr>
        <w:tc>
          <w:tcPr>
            <w:tcW w:w="1985" w:type="dxa"/>
            <w:vAlign w:val="center"/>
          </w:tcPr>
          <w:p w14:paraId="6D0FC95F" w14:textId="77777777" w:rsidR="00604C51" w:rsidRPr="00B93C63" w:rsidRDefault="00604C51" w:rsidP="00C444B4">
            <w:pPr>
              <w:pStyle w:val="TAL"/>
              <w:rPr>
                <w:rFonts w:cs="Arial"/>
                <w:lang w:eastAsia="ja-JP"/>
              </w:rPr>
            </w:pPr>
            <w:r w:rsidRPr="00B93C63">
              <w:rPr>
                <w:rFonts w:cs="Arial"/>
                <w:position w:val="-12"/>
                <w:lang w:eastAsia="ja-JP"/>
              </w:rPr>
              <w:object w:dxaOrig="400" w:dyaOrig="360" w14:anchorId="616989F3">
                <v:shape id="_x0000_i1216" type="#_x0000_t75" style="width:20.5pt;height:20.5pt" o:ole="" fillcolor="window">
                  <v:imagedata r:id="rId13" o:title=""/>
                </v:shape>
                <o:OLEObject Type="Embed" ProgID="Equation.3" ShapeID="_x0000_i1216" DrawAspect="Content" ObjectID="_1749664589" r:id="rId212"/>
              </w:object>
            </w:r>
            <w:r w:rsidRPr="00B93C63">
              <w:rPr>
                <w:rFonts w:cs="Arial"/>
                <w:vertAlign w:val="superscript"/>
                <w:lang w:eastAsia="ja-JP"/>
              </w:rPr>
              <w:t xml:space="preserve"> Note2</w:t>
            </w:r>
          </w:p>
        </w:tc>
        <w:tc>
          <w:tcPr>
            <w:tcW w:w="1985" w:type="dxa"/>
            <w:vAlign w:val="center"/>
          </w:tcPr>
          <w:p w14:paraId="11AD31D5" w14:textId="77777777" w:rsidR="00604C51" w:rsidRPr="00B93C63" w:rsidRDefault="00604C51" w:rsidP="00C444B4">
            <w:pPr>
              <w:pStyle w:val="TAL"/>
              <w:rPr>
                <w:rFonts w:cs="Arial"/>
                <w:lang w:eastAsia="zh-CN"/>
              </w:rPr>
            </w:pPr>
            <w:r>
              <w:rPr>
                <w:rFonts w:cs="Arial" w:hint="eastAsia"/>
                <w:lang w:eastAsia="zh-CN"/>
              </w:rPr>
              <w:t>C</w:t>
            </w:r>
            <w:r>
              <w:rPr>
                <w:rFonts w:cs="Arial"/>
                <w:lang w:eastAsia="zh-CN"/>
              </w:rPr>
              <w:t>onfig 1,2,3</w:t>
            </w:r>
          </w:p>
        </w:tc>
        <w:tc>
          <w:tcPr>
            <w:tcW w:w="1710" w:type="dxa"/>
            <w:vAlign w:val="center"/>
          </w:tcPr>
          <w:p w14:paraId="3C5D76A5" w14:textId="77777777" w:rsidR="00604C51" w:rsidRPr="00B93C63" w:rsidRDefault="00604C51" w:rsidP="00C444B4">
            <w:pPr>
              <w:pStyle w:val="TAC"/>
              <w:rPr>
                <w:rFonts w:cs="Arial"/>
                <w:lang w:eastAsia="ja-JP"/>
              </w:rPr>
            </w:pPr>
            <w:r w:rsidRPr="00B93C63">
              <w:rPr>
                <w:rFonts w:cs="Arial"/>
                <w:lang w:eastAsia="ja-JP"/>
              </w:rPr>
              <w:t>dBm/15 kHz</w:t>
            </w:r>
          </w:p>
        </w:tc>
        <w:tc>
          <w:tcPr>
            <w:tcW w:w="3780" w:type="dxa"/>
            <w:vAlign w:val="center"/>
          </w:tcPr>
          <w:p w14:paraId="689D6F9B" w14:textId="77777777" w:rsidR="00604C51" w:rsidRPr="00B93C63" w:rsidRDefault="00604C51" w:rsidP="00C444B4">
            <w:pPr>
              <w:pStyle w:val="TAC"/>
              <w:rPr>
                <w:rFonts w:cs="Arial"/>
                <w:lang w:eastAsia="ja-JP"/>
              </w:rPr>
            </w:pPr>
            <w:r w:rsidRPr="004E396D">
              <w:t>-98</w:t>
            </w:r>
          </w:p>
        </w:tc>
      </w:tr>
      <w:tr w:rsidR="00604C51" w:rsidRPr="00B93C63" w14:paraId="5B33E05F" w14:textId="77777777" w:rsidTr="00C444B4">
        <w:trPr>
          <w:cantSplit/>
          <w:jc w:val="center"/>
        </w:trPr>
        <w:tc>
          <w:tcPr>
            <w:tcW w:w="1985" w:type="dxa"/>
            <w:vMerge w:val="restart"/>
            <w:vAlign w:val="center"/>
          </w:tcPr>
          <w:p w14:paraId="04B18C14" w14:textId="77777777" w:rsidR="00604C51" w:rsidRPr="00B93C63" w:rsidRDefault="00604C51" w:rsidP="00C444B4">
            <w:pPr>
              <w:pStyle w:val="TAL"/>
              <w:rPr>
                <w:rFonts w:cs="Arial"/>
                <w:lang w:eastAsia="ja-JP"/>
              </w:rPr>
            </w:pPr>
            <w:r w:rsidRPr="00B93C63">
              <w:rPr>
                <w:rFonts w:cs="Arial"/>
                <w:position w:val="-12"/>
                <w:lang w:eastAsia="ja-JP"/>
              </w:rPr>
              <w:object w:dxaOrig="400" w:dyaOrig="360" w14:anchorId="28DE0B24">
                <v:shape id="_x0000_i1217" type="#_x0000_t75" style="width:20.5pt;height:20.5pt" o:ole="" fillcolor="window">
                  <v:imagedata r:id="rId13" o:title=""/>
                </v:shape>
                <o:OLEObject Type="Embed" ProgID="Equation.3" ShapeID="_x0000_i1217" DrawAspect="Content" ObjectID="_1749664590" r:id="rId213"/>
              </w:object>
            </w:r>
            <w:r w:rsidRPr="00B93C63">
              <w:rPr>
                <w:rFonts w:cs="Arial"/>
                <w:vertAlign w:val="superscript"/>
                <w:lang w:eastAsia="ja-JP"/>
              </w:rPr>
              <w:t xml:space="preserve"> Note2</w:t>
            </w:r>
          </w:p>
        </w:tc>
        <w:tc>
          <w:tcPr>
            <w:tcW w:w="1985" w:type="dxa"/>
            <w:vAlign w:val="center"/>
          </w:tcPr>
          <w:p w14:paraId="2A579EA1"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1,2</w:t>
            </w:r>
          </w:p>
        </w:tc>
        <w:tc>
          <w:tcPr>
            <w:tcW w:w="1710" w:type="dxa"/>
            <w:vMerge w:val="restart"/>
            <w:vAlign w:val="center"/>
          </w:tcPr>
          <w:p w14:paraId="7E6D4546" w14:textId="77777777" w:rsidR="00604C51" w:rsidRPr="00B93C63" w:rsidRDefault="00604C51" w:rsidP="00C444B4">
            <w:pPr>
              <w:pStyle w:val="TAC"/>
              <w:rPr>
                <w:rFonts w:cs="Arial"/>
                <w:lang w:eastAsia="ja-JP"/>
              </w:rPr>
            </w:pPr>
            <w:r w:rsidRPr="004E396D">
              <w:rPr>
                <w:rFonts w:cs="v4.2.0"/>
                <w:lang w:eastAsia="zh-CN"/>
              </w:rPr>
              <w:t>dBm/SCS</w:t>
            </w:r>
          </w:p>
        </w:tc>
        <w:tc>
          <w:tcPr>
            <w:tcW w:w="3780" w:type="dxa"/>
            <w:vAlign w:val="center"/>
          </w:tcPr>
          <w:p w14:paraId="410796E0" w14:textId="77777777" w:rsidR="00604C51" w:rsidRPr="00B93C63" w:rsidRDefault="00604C51" w:rsidP="00C444B4">
            <w:pPr>
              <w:pStyle w:val="TAC"/>
              <w:rPr>
                <w:rFonts w:cs="Arial"/>
                <w:lang w:eastAsia="ja-JP"/>
              </w:rPr>
            </w:pPr>
            <w:r w:rsidRPr="004E396D">
              <w:t>-98</w:t>
            </w:r>
          </w:p>
        </w:tc>
      </w:tr>
      <w:tr w:rsidR="00604C51" w:rsidRPr="00B93C63" w14:paraId="7534D400" w14:textId="77777777" w:rsidTr="00C444B4">
        <w:trPr>
          <w:cantSplit/>
          <w:jc w:val="center"/>
        </w:trPr>
        <w:tc>
          <w:tcPr>
            <w:tcW w:w="1985" w:type="dxa"/>
            <w:vMerge/>
            <w:vAlign w:val="center"/>
          </w:tcPr>
          <w:p w14:paraId="703383E9" w14:textId="77777777" w:rsidR="00604C51" w:rsidRPr="00B93C63" w:rsidRDefault="00604C51" w:rsidP="00C444B4">
            <w:pPr>
              <w:pStyle w:val="TAL"/>
              <w:rPr>
                <w:rFonts w:cs="Arial"/>
                <w:lang w:eastAsia="ja-JP"/>
              </w:rPr>
            </w:pPr>
          </w:p>
        </w:tc>
        <w:tc>
          <w:tcPr>
            <w:tcW w:w="1985" w:type="dxa"/>
            <w:vAlign w:val="center"/>
          </w:tcPr>
          <w:p w14:paraId="035874F7"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3</w:t>
            </w:r>
          </w:p>
        </w:tc>
        <w:tc>
          <w:tcPr>
            <w:tcW w:w="1710" w:type="dxa"/>
            <w:vMerge/>
            <w:vAlign w:val="center"/>
          </w:tcPr>
          <w:p w14:paraId="738BC9D2" w14:textId="77777777" w:rsidR="00604C51" w:rsidRPr="00B93C63" w:rsidRDefault="00604C51" w:rsidP="00C444B4">
            <w:pPr>
              <w:pStyle w:val="TAC"/>
              <w:rPr>
                <w:rFonts w:cs="Arial"/>
                <w:lang w:eastAsia="ja-JP"/>
              </w:rPr>
            </w:pPr>
          </w:p>
        </w:tc>
        <w:tc>
          <w:tcPr>
            <w:tcW w:w="3780" w:type="dxa"/>
            <w:vAlign w:val="center"/>
          </w:tcPr>
          <w:p w14:paraId="54CA6FEE" w14:textId="77777777" w:rsidR="00604C51" w:rsidRPr="00B93C63" w:rsidRDefault="00604C51" w:rsidP="00C444B4">
            <w:pPr>
              <w:pStyle w:val="TAC"/>
              <w:rPr>
                <w:rFonts w:cs="Arial"/>
                <w:lang w:eastAsia="ja-JP"/>
              </w:rPr>
            </w:pPr>
            <w:r w:rsidRPr="004E396D">
              <w:t>-95</w:t>
            </w:r>
          </w:p>
        </w:tc>
      </w:tr>
      <w:tr w:rsidR="00604C51" w:rsidRPr="00B93C63" w14:paraId="141FDF1C" w14:textId="77777777" w:rsidTr="00C444B4">
        <w:trPr>
          <w:cantSplit/>
          <w:jc w:val="center"/>
        </w:trPr>
        <w:tc>
          <w:tcPr>
            <w:tcW w:w="3970" w:type="dxa"/>
            <w:gridSpan w:val="2"/>
            <w:vAlign w:val="center"/>
          </w:tcPr>
          <w:p w14:paraId="06B5FC57" w14:textId="77777777" w:rsidR="00604C51" w:rsidRPr="00B93C63" w:rsidRDefault="00604C51" w:rsidP="00C444B4">
            <w:pPr>
              <w:pStyle w:val="TAL"/>
              <w:rPr>
                <w:rFonts w:cs="Arial"/>
                <w:lang w:eastAsia="ja-JP"/>
              </w:rPr>
            </w:pPr>
            <w:r w:rsidRPr="00B93C63">
              <w:rPr>
                <w:rFonts w:cs="Arial"/>
                <w:position w:val="-12"/>
                <w:lang w:eastAsia="ja-JP"/>
              </w:rPr>
              <w:object w:dxaOrig="800" w:dyaOrig="380" w14:anchorId="695E3214">
                <v:shape id="_x0000_i1218" type="#_x0000_t75" style="width:41pt;height:20.5pt" o:ole="" fillcolor="window">
                  <v:imagedata r:id="rId16" o:title=""/>
                </v:shape>
                <o:OLEObject Type="Embed" ProgID="Equation.3" ShapeID="_x0000_i1218" DrawAspect="Content" ObjectID="_1749664591" r:id="rId214"/>
              </w:object>
            </w:r>
          </w:p>
        </w:tc>
        <w:tc>
          <w:tcPr>
            <w:tcW w:w="1710" w:type="dxa"/>
            <w:vAlign w:val="center"/>
          </w:tcPr>
          <w:p w14:paraId="0E9E3E4B" w14:textId="77777777" w:rsidR="00604C51" w:rsidRPr="00B93C63" w:rsidRDefault="00604C51" w:rsidP="00C444B4">
            <w:pPr>
              <w:pStyle w:val="TAC"/>
              <w:rPr>
                <w:rFonts w:cs="Arial"/>
                <w:lang w:eastAsia="ja-JP"/>
              </w:rPr>
            </w:pPr>
            <w:r w:rsidRPr="00B93C63">
              <w:rPr>
                <w:rFonts w:cs="Arial"/>
                <w:lang w:eastAsia="ja-JP"/>
              </w:rPr>
              <w:t>dB</w:t>
            </w:r>
          </w:p>
        </w:tc>
        <w:tc>
          <w:tcPr>
            <w:tcW w:w="3780" w:type="dxa"/>
            <w:vAlign w:val="center"/>
          </w:tcPr>
          <w:p w14:paraId="67C88EEC" w14:textId="77777777" w:rsidR="00604C51" w:rsidRPr="00B93C63" w:rsidRDefault="00604C51" w:rsidP="00C444B4">
            <w:pPr>
              <w:pStyle w:val="TAC"/>
              <w:rPr>
                <w:rFonts w:cs="Arial"/>
                <w:lang w:eastAsia="ja-JP"/>
              </w:rPr>
            </w:pPr>
            <w:r w:rsidRPr="004E396D">
              <w:t>3</w:t>
            </w:r>
          </w:p>
        </w:tc>
      </w:tr>
      <w:tr w:rsidR="00604C51" w:rsidRPr="00B93C63" w14:paraId="14286248" w14:textId="77777777" w:rsidTr="00C444B4">
        <w:trPr>
          <w:cantSplit/>
          <w:jc w:val="center"/>
        </w:trPr>
        <w:tc>
          <w:tcPr>
            <w:tcW w:w="1985" w:type="dxa"/>
            <w:vMerge w:val="restart"/>
            <w:vAlign w:val="center"/>
          </w:tcPr>
          <w:p w14:paraId="25BEF3D0" w14:textId="77777777" w:rsidR="00604C51" w:rsidRPr="00B93C63" w:rsidRDefault="00604C51" w:rsidP="00C444B4">
            <w:pPr>
              <w:pStyle w:val="TAL"/>
              <w:rPr>
                <w:rFonts w:cs="Arial"/>
                <w:lang w:eastAsia="ja-JP"/>
              </w:rPr>
            </w:pPr>
            <w:r>
              <w:rPr>
                <w:rFonts w:cs="Arial"/>
                <w:lang w:eastAsia="ja-JP"/>
              </w:rPr>
              <w:t>SS-</w:t>
            </w:r>
            <w:r w:rsidRPr="00B93C63">
              <w:rPr>
                <w:rFonts w:cs="Arial"/>
                <w:lang w:eastAsia="ja-JP"/>
              </w:rPr>
              <w:t>RSRP</w:t>
            </w:r>
            <w:r w:rsidRPr="00B93C63">
              <w:rPr>
                <w:rFonts w:cs="Arial"/>
                <w:vertAlign w:val="superscript"/>
                <w:lang w:eastAsia="ja-JP"/>
              </w:rPr>
              <w:t xml:space="preserve"> Note3</w:t>
            </w:r>
          </w:p>
        </w:tc>
        <w:tc>
          <w:tcPr>
            <w:tcW w:w="1985" w:type="dxa"/>
            <w:vAlign w:val="center"/>
          </w:tcPr>
          <w:p w14:paraId="299C46B5"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1,2</w:t>
            </w:r>
          </w:p>
        </w:tc>
        <w:tc>
          <w:tcPr>
            <w:tcW w:w="1710" w:type="dxa"/>
            <w:vMerge w:val="restart"/>
            <w:vAlign w:val="center"/>
          </w:tcPr>
          <w:p w14:paraId="6B5166EB" w14:textId="77777777" w:rsidR="00604C51" w:rsidRPr="00B93C63" w:rsidRDefault="00604C51" w:rsidP="00C444B4">
            <w:pPr>
              <w:pStyle w:val="TAC"/>
              <w:rPr>
                <w:rFonts w:cs="Arial"/>
                <w:lang w:eastAsia="ja-JP"/>
              </w:rPr>
            </w:pPr>
            <w:r w:rsidRPr="004E396D">
              <w:rPr>
                <w:rFonts w:cs="v4.2.0"/>
                <w:lang w:eastAsia="zh-CN"/>
              </w:rPr>
              <w:t>dBm/SCS</w:t>
            </w:r>
          </w:p>
        </w:tc>
        <w:tc>
          <w:tcPr>
            <w:tcW w:w="3780" w:type="dxa"/>
            <w:vAlign w:val="center"/>
          </w:tcPr>
          <w:p w14:paraId="2CE6250E" w14:textId="77777777" w:rsidR="00604C51" w:rsidRPr="00B93C63" w:rsidRDefault="00604C51" w:rsidP="00C444B4">
            <w:pPr>
              <w:pStyle w:val="TAC"/>
              <w:rPr>
                <w:rFonts w:cs="Arial"/>
                <w:lang w:eastAsia="ja-JP"/>
              </w:rPr>
            </w:pPr>
            <w:r w:rsidRPr="004E396D">
              <w:t>-95</w:t>
            </w:r>
          </w:p>
        </w:tc>
      </w:tr>
      <w:tr w:rsidR="00604C51" w:rsidRPr="00B93C63" w14:paraId="7DB52D83" w14:textId="77777777" w:rsidTr="00C444B4">
        <w:trPr>
          <w:cantSplit/>
          <w:jc w:val="center"/>
        </w:trPr>
        <w:tc>
          <w:tcPr>
            <w:tcW w:w="1985" w:type="dxa"/>
            <w:vMerge/>
            <w:vAlign w:val="center"/>
          </w:tcPr>
          <w:p w14:paraId="6C4F0F9D" w14:textId="77777777" w:rsidR="00604C51" w:rsidRPr="00B93C63" w:rsidRDefault="00604C51" w:rsidP="00C444B4">
            <w:pPr>
              <w:pStyle w:val="TAL"/>
              <w:rPr>
                <w:rFonts w:cs="Arial"/>
                <w:lang w:eastAsia="ja-JP"/>
              </w:rPr>
            </w:pPr>
          </w:p>
        </w:tc>
        <w:tc>
          <w:tcPr>
            <w:tcW w:w="1985" w:type="dxa"/>
            <w:vAlign w:val="center"/>
          </w:tcPr>
          <w:p w14:paraId="3016E15D"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3</w:t>
            </w:r>
          </w:p>
        </w:tc>
        <w:tc>
          <w:tcPr>
            <w:tcW w:w="1710" w:type="dxa"/>
            <w:vMerge/>
            <w:vAlign w:val="center"/>
          </w:tcPr>
          <w:p w14:paraId="78D072D7" w14:textId="77777777" w:rsidR="00604C51" w:rsidRPr="00B93C63" w:rsidRDefault="00604C51" w:rsidP="00C444B4">
            <w:pPr>
              <w:pStyle w:val="TAC"/>
              <w:rPr>
                <w:rFonts w:cs="Arial"/>
                <w:lang w:eastAsia="ja-JP"/>
              </w:rPr>
            </w:pPr>
          </w:p>
        </w:tc>
        <w:tc>
          <w:tcPr>
            <w:tcW w:w="3780" w:type="dxa"/>
            <w:vAlign w:val="center"/>
          </w:tcPr>
          <w:p w14:paraId="6FD29BF0" w14:textId="77777777" w:rsidR="00604C51" w:rsidRPr="00B93C63" w:rsidRDefault="00604C51" w:rsidP="00C444B4">
            <w:pPr>
              <w:pStyle w:val="TAC"/>
              <w:rPr>
                <w:rFonts w:cs="Arial"/>
                <w:lang w:eastAsia="ja-JP"/>
              </w:rPr>
            </w:pPr>
            <w:r w:rsidRPr="004E396D">
              <w:t>-92</w:t>
            </w:r>
          </w:p>
        </w:tc>
      </w:tr>
      <w:tr w:rsidR="00604C51" w:rsidRPr="00B93C63" w14:paraId="3F25F237" w14:textId="77777777" w:rsidTr="00C444B4">
        <w:trPr>
          <w:cantSplit/>
          <w:jc w:val="center"/>
        </w:trPr>
        <w:tc>
          <w:tcPr>
            <w:tcW w:w="1985" w:type="dxa"/>
            <w:vMerge w:val="restart"/>
            <w:vAlign w:val="center"/>
          </w:tcPr>
          <w:p w14:paraId="2A9FE703" w14:textId="77777777" w:rsidR="00604C51" w:rsidRPr="00B93C63" w:rsidRDefault="00604C51" w:rsidP="00C444B4">
            <w:pPr>
              <w:pStyle w:val="TAL"/>
              <w:rPr>
                <w:rFonts w:cs="Arial"/>
                <w:lang w:eastAsia="ja-JP"/>
              </w:rPr>
            </w:pPr>
            <w:r w:rsidRPr="00B93C63">
              <w:rPr>
                <w:rFonts w:cs="Arial"/>
                <w:lang w:eastAsia="ja-JP"/>
              </w:rPr>
              <w:t>Io</w:t>
            </w:r>
            <w:r w:rsidRPr="00B93C63">
              <w:rPr>
                <w:rFonts w:cs="Arial"/>
                <w:vertAlign w:val="superscript"/>
                <w:lang w:eastAsia="ja-JP"/>
              </w:rPr>
              <w:t xml:space="preserve"> Note 3</w:t>
            </w:r>
          </w:p>
        </w:tc>
        <w:tc>
          <w:tcPr>
            <w:tcW w:w="1985" w:type="dxa"/>
            <w:vAlign w:val="center"/>
          </w:tcPr>
          <w:p w14:paraId="536E31A2"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1,2</w:t>
            </w:r>
          </w:p>
        </w:tc>
        <w:tc>
          <w:tcPr>
            <w:tcW w:w="1710" w:type="dxa"/>
            <w:vAlign w:val="center"/>
          </w:tcPr>
          <w:p w14:paraId="457301FF" w14:textId="77777777" w:rsidR="00604C51" w:rsidRPr="00B93C63" w:rsidRDefault="00604C51" w:rsidP="00C444B4">
            <w:pPr>
              <w:pStyle w:val="TAC"/>
              <w:rPr>
                <w:rFonts w:cs="Arial"/>
                <w:lang w:eastAsia="ja-JP"/>
              </w:rPr>
            </w:pPr>
            <w:r w:rsidRPr="00B93C63">
              <w:rPr>
                <w:rFonts w:cs="Arial"/>
                <w:lang w:eastAsia="ja-JP"/>
              </w:rPr>
              <w:t>dBm/9</w:t>
            </w:r>
            <w:r>
              <w:rPr>
                <w:rFonts w:cs="Arial"/>
                <w:lang w:eastAsia="ja-JP"/>
              </w:rPr>
              <w:t>.36</w:t>
            </w:r>
            <w:r w:rsidRPr="00B93C63">
              <w:rPr>
                <w:rFonts w:cs="Arial"/>
                <w:lang w:eastAsia="ja-JP"/>
              </w:rPr>
              <w:t xml:space="preserve"> MHz</w:t>
            </w:r>
          </w:p>
        </w:tc>
        <w:tc>
          <w:tcPr>
            <w:tcW w:w="3780" w:type="dxa"/>
            <w:vAlign w:val="center"/>
          </w:tcPr>
          <w:p w14:paraId="68206DEC" w14:textId="77777777" w:rsidR="00604C51" w:rsidRPr="00B93C63" w:rsidRDefault="00604C51" w:rsidP="00C444B4">
            <w:pPr>
              <w:pStyle w:val="TAC"/>
              <w:rPr>
                <w:rFonts w:cs="Arial"/>
                <w:lang w:eastAsia="zh-CN"/>
              </w:rPr>
            </w:pPr>
            <w:r w:rsidRPr="004E396D">
              <w:t>-65.2</w:t>
            </w:r>
          </w:p>
        </w:tc>
      </w:tr>
      <w:tr w:rsidR="00604C51" w:rsidRPr="00B93C63" w14:paraId="2ACF5A17" w14:textId="77777777" w:rsidTr="00C444B4">
        <w:trPr>
          <w:cantSplit/>
          <w:jc w:val="center"/>
        </w:trPr>
        <w:tc>
          <w:tcPr>
            <w:tcW w:w="1985" w:type="dxa"/>
            <w:vMerge/>
            <w:vAlign w:val="center"/>
          </w:tcPr>
          <w:p w14:paraId="2DCA0F02" w14:textId="77777777" w:rsidR="00604C51" w:rsidRPr="00B93C63" w:rsidRDefault="00604C51" w:rsidP="00C444B4">
            <w:pPr>
              <w:pStyle w:val="TAL"/>
              <w:rPr>
                <w:rFonts w:cs="Arial"/>
                <w:lang w:eastAsia="ja-JP"/>
              </w:rPr>
            </w:pPr>
          </w:p>
        </w:tc>
        <w:tc>
          <w:tcPr>
            <w:tcW w:w="1985" w:type="dxa"/>
            <w:vAlign w:val="center"/>
          </w:tcPr>
          <w:p w14:paraId="3BAE9033" w14:textId="77777777" w:rsidR="00604C51" w:rsidRPr="00B93C63" w:rsidRDefault="00604C51" w:rsidP="00C444B4">
            <w:pPr>
              <w:pStyle w:val="TAL"/>
              <w:rPr>
                <w:rFonts w:cs="Arial"/>
                <w:lang w:eastAsia="ja-JP"/>
              </w:rPr>
            </w:pPr>
            <w:r>
              <w:rPr>
                <w:rFonts w:cs="Arial" w:hint="eastAsia"/>
                <w:lang w:eastAsia="zh-CN"/>
              </w:rPr>
              <w:t>C</w:t>
            </w:r>
            <w:r>
              <w:rPr>
                <w:rFonts w:cs="Arial"/>
                <w:lang w:eastAsia="zh-CN"/>
              </w:rPr>
              <w:t>onfig 3</w:t>
            </w:r>
          </w:p>
        </w:tc>
        <w:tc>
          <w:tcPr>
            <w:tcW w:w="1710" w:type="dxa"/>
            <w:vAlign w:val="center"/>
          </w:tcPr>
          <w:p w14:paraId="32DED184" w14:textId="77777777" w:rsidR="00604C51" w:rsidRPr="00B93C63" w:rsidRDefault="00604C51" w:rsidP="00C444B4">
            <w:pPr>
              <w:pStyle w:val="TAC"/>
              <w:rPr>
                <w:rFonts w:cs="Arial"/>
                <w:lang w:eastAsia="ja-JP"/>
              </w:rPr>
            </w:pPr>
            <w:r w:rsidRPr="00B93C63">
              <w:rPr>
                <w:rFonts w:cs="Arial"/>
                <w:lang w:eastAsia="ja-JP"/>
              </w:rPr>
              <w:t>dBm/</w:t>
            </w:r>
            <w:r>
              <w:rPr>
                <w:rFonts w:cs="Arial"/>
                <w:lang w:eastAsia="ja-JP"/>
              </w:rPr>
              <w:t>38.1</w:t>
            </w:r>
            <w:r w:rsidRPr="00B93C63">
              <w:rPr>
                <w:rFonts w:cs="Arial"/>
                <w:lang w:eastAsia="ja-JP"/>
              </w:rPr>
              <w:t xml:space="preserve"> MHz</w:t>
            </w:r>
          </w:p>
        </w:tc>
        <w:tc>
          <w:tcPr>
            <w:tcW w:w="3780" w:type="dxa"/>
            <w:vAlign w:val="center"/>
          </w:tcPr>
          <w:p w14:paraId="29187864" w14:textId="77777777" w:rsidR="00604C51" w:rsidRPr="00B93C63" w:rsidRDefault="00604C51" w:rsidP="00C444B4">
            <w:pPr>
              <w:pStyle w:val="TAC"/>
              <w:rPr>
                <w:rFonts w:cs="Arial"/>
                <w:lang w:eastAsia="zh-CN"/>
              </w:rPr>
            </w:pPr>
            <w:r w:rsidRPr="004E396D">
              <w:t>-59.2</w:t>
            </w:r>
          </w:p>
        </w:tc>
      </w:tr>
      <w:tr w:rsidR="00604C51" w:rsidRPr="00B93C63" w14:paraId="7B81F5C8" w14:textId="77777777" w:rsidTr="00C444B4">
        <w:trPr>
          <w:cantSplit/>
          <w:jc w:val="center"/>
        </w:trPr>
        <w:tc>
          <w:tcPr>
            <w:tcW w:w="3970" w:type="dxa"/>
            <w:gridSpan w:val="2"/>
            <w:vAlign w:val="center"/>
          </w:tcPr>
          <w:p w14:paraId="6FBFDBF3" w14:textId="77777777" w:rsidR="00604C51" w:rsidRPr="00B93C63" w:rsidRDefault="00604C51" w:rsidP="00C444B4">
            <w:pPr>
              <w:pStyle w:val="TAL"/>
              <w:rPr>
                <w:rFonts w:cs="Arial"/>
                <w:lang w:eastAsia="ja-JP"/>
              </w:rPr>
            </w:pPr>
            <w:r w:rsidRPr="00B93C63">
              <w:rPr>
                <w:rFonts w:cs="Arial"/>
                <w:lang w:eastAsia="ja-JP"/>
              </w:rPr>
              <w:t xml:space="preserve">Propagation Condition </w:t>
            </w:r>
          </w:p>
        </w:tc>
        <w:tc>
          <w:tcPr>
            <w:tcW w:w="1710" w:type="dxa"/>
            <w:vAlign w:val="center"/>
          </w:tcPr>
          <w:p w14:paraId="2E65F0F0" w14:textId="77777777" w:rsidR="00604C51" w:rsidRPr="00B93C63" w:rsidRDefault="00604C51" w:rsidP="00C444B4">
            <w:pPr>
              <w:pStyle w:val="TAC"/>
              <w:rPr>
                <w:rFonts w:cs="Arial"/>
                <w:lang w:eastAsia="ja-JP"/>
              </w:rPr>
            </w:pPr>
          </w:p>
        </w:tc>
        <w:tc>
          <w:tcPr>
            <w:tcW w:w="3780" w:type="dxa"/>
            <w:vAlign w:val="center"/>
          </w:tcPr>
          <w:p w14:paraId="17D9042D" w14:textId="77777777" w:rsidR="00604C51" w:rsidRPr="00B93C63" w:rsidRDefault="00604C51" w:rsidP="00C444B4">
            <w:pPr>
              <w:pStyle w:val="TAC"/>
              <w:rPr>
                <w:rFonts w:cs="Arial"/>
                <w:lang w:eastAsia="ja-JP"/>
              </w:rPr>
            </w:pPr>
            <w:r w:rsidRPr="00B93C63">
              <w:rPr>
                <w:rFonts w:cs="Arial"/>
                <w:lang w:eastAsia="ja-JP"/>
              </w:rPr>
              <w:t>AWGN</w:t>
            </w:r>
          </w:p>
        </w:tc>
      </w:tr>
      <w:tr w:rsidR="00604C51" w:rsidRPr="00B93C63" w14:paraId="16D27073" w14:textId="77777777" w:rsidTr="00C444B4">
        <w:trPr>
          <w:cantSplit/>
          <w:jc w:val="center"/>
        </w:trPr>
        <w:tc>
          <w:tcPr>
            <w:tcW w:w="9460" w:type="dxa"/>
            <w:gridSpan w:val="4"/>
            <w:vAlign w:val="center"/>
          </w:tcPr>
          <w:p w14:paraId="43BEE5C7" w14:textId="77777777" w:rsidR="00604C51" w:rsidRPr="00B93C63" w:rsidRDefault="00604C51" w:rsidP="00C444B4">
            <w:pPr>
              <w:pStyle w:val="TAN"/>
              <w:rPr>
                <w:rFonts w:cs="Arial"/>
                <w:lang w:eastAsia="ja-JP"/>
              </w:rPr>
            </w:pPr>
            <w:r w:rsidRPr="00B93C63">
              <w:rPr>
                <w:rFonts w:cs="Arial"/>
                <w:lang w:eastAsia="ja-JP"/>
              </w:rPr>
              <w:t>Note 1:</w:t>
            </w:r>
            <w:r w:rsidRPr="00B93C63">
              <w:rPr>
                <w:rFonts w:cs="Arial"/>
                <w:lang w:eastAsia="ja-JP"/>
              </w:rPr>
              <w:tab/>
              <w:t>OCNG shall be used such that cell is fully allocated and a constant total transmitted power spectral density is achieved for all OFDM symbols.</w:t>
            </w:r>
          </w:p>
          <w:p w14:paraId="0D81E155" w14:textId="77777777" w:rsidR="00604C51" w:rsidRPr="00B93C63" w:rsidRDefault="00604C51" w:rsidP="00C444B4">
            <w:pPr>
              <w:pStyle w:val="TAN"/>
              <w:rPr>
                <w:rFonts w:cs="Arial"/>
                <w:lang w:eastAsia="ja-JP"/>
              </w:rPr>
            </w:pPr>
            <w:r w:rsidRPr="00B93C63">
              <w:rPr>
                <w:rFonts w:cs="Arial"/>
                <w:lang w:eastAsia="ja-JP"/>
              </w:rPr>
              <w:t>Note 2:</w:t>
            </w:r>
            <w:r w:rsidRPr="00B93C63">
              <w:rPr>
                <w:rFonts w:cs="Arial"/>
                <w:lang w:eastAsia="ja-JP"/>
              </w:rPr>
              <w:tab/>
              <w:t xml:space="preserve">Interference from other cells and noise sources not specified in the test is assumed to be constant over subcarriers and time and shall be modelled as AWGN of appropriate power for </w:t>
            </w:r>
            <w:r w:rsidRPr="00B93C63">
              <w:rPr>
                <w:rFonts w:cs="v4.2.0"/>
                <w:position w:val="-12"/>
                <w:lang w:eastAsia="ja-JP"/>
              </w:rPr>
              <w:object w:dxaOrig="400" w:dyaOrig="360" w14:anchorId="5DB4067A">
                <v:shape id="_x0000_i1219" type="#_x0000_t75" style="width:20.5pt;height:20.5pt" o:ole="" fillcolor="window">
                  <v:imagedata r:id="rId13" o:title=""/>
                </v:shape>
                <o:OLEObject Type="Embed" ProgID="Equation.3" ShapeID="_x0000_i1219" DrawAspect="Content" ObjectID="_1749664592" r:id="rId215"/>
              </w:object>
            </w:r>
            <w:r w:rsidRPr="00B93C63">
              <w:rPr>
                <w:rFonts w:cs="Arial"/>
                <w:lang w:eastAsia="ja-JP"/>
              </w:rPr>
              <w:t xml:space="preserve"> to be fulfilled.</w:t>
            </w:r>
          </w:p>
          <w:p w14:paraId="4AAE2BC8" w14:textId="77777777" w:rsidR="00604C51" w:rsidRPr="00B93C63" w:rsidRDefault="00604C51" w:rsidP="00C444B4">
            <w:pPr>
              <w:pStyle w:val="TAN"/>
              <w:rPr>
                <w:rFonts w:cs="Arial"/>
                <w:lang w:eastAsia="ja-JP"/>
              </w:rPr>
            </w:pPr>
            <w:r w:rsidRPr="00B93C63">
              <w:rPr>
                <w:rFonts w:cs="Arial"/>
                <w:lang w:eastAsia="ja-JP"/>
              </w:rPr>
              <w:t>Note 3:</w:t>
            </w:r>
            <w:r w:rsidRPr="00B93C63">
              <w:rPr>
                <w:rFonts w:cs="Arial"/>
                <w:lang w:eastAsia="ja-JP"/>
              </w:rPr>
              <w:tab/>
            </w:r>
            <w:r>
              <w:rPr>
                <w:rFonts w:cs="Arial"/>
                <w:lang w:eastAsia="ja-JP"/>
              </w:rPr>
              <w:t>SS-</w:t>
            </w:r>
            <w:r w:rsidRPr="00B93C63">
              <w:rPr>
                <w:rFonts w:cs="Arial"/>
                <w:lang w:eastAsia="ja-JP"/>
              </w:rPr>
              <w:t>RSRP levels have been derived from other parameters for information purposes. They are not settable parameters themselves.</w:t>
            </w:r>
          </w:p>
        </w:tc>
      </w:tr>
    </w:tbl>
    <w:p w14:paraId="65A0B5C1" w14:textId="77777777" w:rsidR="00604C51" w:rsidRPr="00B93C63" w:rsidRDefault="00604C51" w:rsidP="009C1C60">
      <w:pPr>
        <w:rPr>
          <w:noProof/>
        </w:rPr>
      </w:pPr>
    </w:p>
    <w:p w14:paraId="553B9288" w14:textId="77777777" w:rsidR="009C1C60" w:rsidRPr="00B93C63" w:rsidRDefault="009C1C60" w:rsidP="009C1C60">
      <w:pPr>
        <w:pStyle w:val="Heading4"/>
      </w:pPr>
      <w:r w:rsidRPr="00B93C63">
        <w:lastRenderedPageBreak/>
        <w:t>A.</w:t>
      </w:r>
      <w:r>
        <w:t>9</w:t>
      </w:r>
      <w:r w:rsidRPr="00B93C63">
        <w:t>.</w:t>
      </w:r>
      <w:r>
        <w:t>1.5</w:t>
      </w:r>
      <w:r w:rsidRPr="00B93C63">
        <w:t>.2</w:t>
      </w:r>
      <w:r w:rsidRPr="00B93C63">
        <w:tab/>
        <w:t>Test Requirements</w:t>
      </w:r>
    </w:p>
    <w:p w14:paraId="0C89F5FC" w14:textId="3034F7D0" w:rsidR="00AB6AA6" w:rsidRDefault="00AB6AA6" w:rsidP="00AB6AA6">
      <w:pPr>
        <w:rPr>
          <w:rFonts w:cs="v4.2.0"/>
        </w:rPr>
      </w:pPr>
      <w:r>
        <w:t xml:space="preserve">For </w:t>
      </w:r>
      <w:r w:rsidRPr="00F06B1A">
        <w:t>UEs that support NR Uu and sidelink operation</w:t>
      </w:r>
      <w:r>
        <w:t>,</w:t>
      </w:r>
      <w:r w:rsidRPr="00B93C63">
        <w:rPr>
          <w:rFonts w:cs="v4.2.0"/>
        </w:rPr>
        <w:t xml:space="preserve"> </w:t>
      </w:r>
      <w:r>
        <w:rPr>
          <w:rFonts w:cs="v4.2.0"/>
        </w:rPr>
        <w:t>t</w:t>
      </w:r>
      <w:r w:rsidRPr="00B93C63">
        <w:rPr>
          <w:rFonts w:cs="v4.2.0"/>
        </w:rPr>
        <w:t>he UE</w:t>
      </w:r>
      <w:r>
        <w:rPr>
          <w:rFonts w:cs="v4.2.0"/>
        </w:rPr>
        <w:t>s</w:t>
      </w:r>
      <w:r w:rsidRPr="00B93C63">
        <w:rPr>
          <w:rFonts w:cs="v4.2.0"/>
        </w:rPr>
        <w:t xml:space="preserve"> shall not send event </w:t>
      </w:r>
      <w:r>
        <w:rPr>
          <w:rFonts w:cs="v4.2.0"/>
        </w:rPr>
        <w:t>C</w:t>
      </w:r>
      <w:r w:rsidRPr="00B93C63">
        <w:rPr>
          <w:rFonts w:cs="v4.2.0"/>
        </w:rPr>
        <w:t xml:space="preserve">1 triggered measurement reports during T1 and shall send event </w:t>
      </w:r>
      <w:r>
        <w:rPr>
          <w:rFonts w:cs="v4.2.0"/>
        </w:rPr>
        <w:t>C</w:t>
      </w:r>
      <w:r w:rsidRPr="00B93C63">
        <w:rPr>
          <w:rFonts w:cs="v4.2.0"/>
        </w:rPr>
        <w:t xml:space="preserve">1 triggered measurement reports during T2. </w:t>
      </w:r>
    </w:p>
    <w:p w14:paraId="23AE85E3" w14:textId="77777777" w:rsidR="00AB6AA6" w:rsidRPr="00B93C63" w:rsidRDefault="00AB6AA6" w:rsidP="00AB6AA6">
      <w:pPr>
        <w:rPr>
          <w:rFonts w:cs="v4.2.0"/>
        </w:rPr>
      </w:pPr>
      <w:r>
        <w:t xml:space="preserve">For </w:t>
      </w:r>
      <w:r w:rsidRPr="00F06B1A">
        <w:t>UEs that support</w:t>
      </w:r>
      <w:r>
        <w:t xml:space="preserve"> </w:t>
      </w:r>
      <w:r w:rsidRPr="00F06B1A">
        <w:t>sidelink operation</w:t>
      </w:r>
      <w:r>
        <w:t xml:space="preserve"> only, the UE channel occupancy ratio shall be larger than 0.001 during T1, and the UE channel occupancy ratio shall be smaller than 0.001 curing T2.</w:t>
      </w:r>
    </w:p>
    <w:p w14:paraId="3BE737A0" w14:textId="3F6C5931" w:rsidR="009C1C60" w:rsidRPr="00B93C63" w:rsidRDefault="00AB6AA6" w:rsidP="009C1C60">
      <w:pPr>
        <w:rPr>
          <w:rFonts w:cs="v4.2.0"/>
        </w:rPr>
      </w:pPr>
      <w:r w:rsidRPr="00B93C63">
        <w:rPr>
          <w:rFonts w:cs="v4.2.0"/>
        </w:rPr>
        <w:t>The rate of correct events observed during repeated tests shall be at least 98%.</w:t>
      </w:r>
    </w:p>
    <w:p w14:paraId="304DC6B9" w14:textId="77777777" w:rsidR="009C1C60" w:rsidRPr="00154636" w:rsidRDefault="009C1C60" w:rsidP="009C1C60">
      <w:pPr>
        <w:pStyle w:val="Heading3"/>
        <w:rPr>
          <w:snapToGrid w:val="0"/>
        </w:rPr>
      </w:pPr>
      <w:r w:rsidRPr="00154636">
        <w:rPr>
          <w:snapToGrid w:val="0"/>
        </w:rPr>
        <w:t>A.9.1.6</w:t>
      </w:r>
      <w:r w:rsidRPr="00154636">
        <w:rPr>
          <w:snapToGrid w:val="0"/>
        </w:rPr>
        <w:tab/>
      </w:r>
      <w:r>
        <w:rPr>
          <w:snapToGrid w:val="0"/>
        </w:rPr>
        <w:t xml:space="preserve">Test for </w:t>
      </w:r>
      <w:r w:rsidRPr="00154636">
        <w:rPr>
          <w:snapToGrid w:val="0"/>
        </w:rPr>
        <w:t>Interruption</w:t>
      </w:r>
    </w:p>
    <w:p w14:paraId="32CD79A1" w14:textId="77777777" w:rsidR="009C1C60" w:rsidRPr="00B93C63" w:rsidRDefault="009C1C60" w:rsidP="009C1C60">
      <w:pPr>
        <w:pStyle w:val="Heading4"/>
      </w:pPr>
      <w:r>
        <w:t>A.9.1.6.1</w:t>
      </w:r>
      <w:r>
        <w:tab/>
        <w:t>Test for Interruption to WAN</w:t>
      </w:r>
      <w:r w:rsidRPr="00B93C63">
        <w:t xml:space="preserve"> due to V2X Sidelink Communication</w:t>
      </w:r>
    </w:p>
    <w:p w14:paraId="0FBFE7D6" w14:textId="77777777" w:rsidR="009C1C60" w:rsidRPr="009D47F3" w:rsidRDefault="009C1C60" w:rsidP="009C1C60">
      <w:pPr>
        <w:pStyle w:val="Heading5"/>
        <w:rPr>
          <w:lang w:eastAsia="zh-CN"/>
        </w:rPr>
      </w:pPr>
      <w:r w:rsidRPr="009D47F3">
        <w:rPr>
          <w:lang w:eastAsia="zh-CN"/>
        </w:rPr>
        <w:t>A.9.1.6.1.1</w:t>
      </w:r>
      <w:r w:rsidRPr="009D47F3">
        <w:rPr>
          <w:lang w:eastAsia="zh-CN"/>
        </w:rPr>
        <w:tab/>
        <w:t>Test Purpose and Environment</w:t>
      </w:r>
    </w:p>
    <w:p w14:paraId="502DC81F" w14:textId="77777777" w:rsidR="009C1C60" w:rsidRPr="00B93C63" w:rsidRDefault="009C1C60" w:rsidP="009C1C60">
      <w:r w:rsidRPr="00B93C63">
        <w:t>The purpose of this test is to verify the requirements related to interruptions due to V2X sidelink communication defined in clause 1</w:t>
      </w:r>
      <w:r>
        <w:t>2</w:t>
      </w:r>
      <w:r w:rsidRPr="00B93C63">
        <w:t>.7.1 under the following</w:t>
      </w:r>
      <w:r w:rsidRPr="00B93C63">
        <w:rPr>
          <w:rFonts w:hint="eastAsia"/>
        </w:rPr>
        <w:t xml:space="preserve"> additional</w:t>
      </w:r>
      <w:r w:rsidRPr="00B93C63">
        <w:t xml:space="preserve"> condition</w:t>
      </w:r>
      <w:r w:rsidRPr="00B93C63">
        <w:rPr>
          <w:rFonts w:hint="eastAsia"/>
        </w:rPr>
        <w:t>s</w:t>
      </w:r>
      <w:r w:rsidRPr="00B93C63">
        <w:t>:</w:t>
      </w:r>
    </w:p>
    <w:p w14:paraId="07631CC4" w14:textId="77777777" w:rsidR="009C1C60" w:rsidRPr="00B93C63" w:rsidRDefault="009C1C60" w:rsidP="009C1C60">
      <w:pPr>
        <w:pStyle w:val="B10"/>
      </w:pPr>
      <w:r w:rsidRPr="00B93C63">
        <w:t>-</w:t>
      </w:r>
      <w:r w:rsidRPr="00B93C63">
        <w:tab/>
        <w:t>The UE is out of coverage on the V2X sidelink carrier and is associated with a serving cell on a non-V2X sidelink carrier</w:t>
      </w:r>
    </w:p>
    <w:p w14:paraId="005333F8" w14:textId="77777777" w:rsidR="009C1C60" w:rsidRPr="00B93C63" w:rsidRDefault="009C1C60" w:rsidP="009C1C60">
      <w:r w:rsidRPr="00B93C63">
        <w:t>This test is applicable for V2X sidelink communication capable UEs that support inter-band concurrent V2X sidelink operation.</w:t>
      </w:r>
    </w:p>
    <w:p w14:paraId="12FD5D61" w14:textId="77777777" w:rsidR="009C1C60" w:rsidRPr="00B93C63" w:rsidRDefault="009C1C60" w:rsidP="009C1C60">
      <w:r w:rsidRPr="00B93C63">
        <w:rPr>
          <w:lang w:val="en-US"/>
        </w:rPr>
        <w:t xml:space="preserve">For this test, the UE is triggered by the test loop function or the upper layers to monitor </w:t>
      </w:r>
      <w:r w:rsidRPr="00B93C63">
        <w:t xml:space="preserve">V2X sidelink </w:t>
      </w:r>
      <w:r w:rsidRPr="00B93C63">
        <w:rPr>
          <w:lang w:val="en-US"/>
        </w:rPr>
        <w:t>communication.</w:t>
      </w:r>
    </w:p>
    <w:p w14:paraId="585C6E37" w14:textId="77777777" w:rsidR="006F2950" w:rsidRPr="00B93C63" w:rsidRDefault="006F2950" w:rsidP="006F2950">
      <w:r w:rsidRPr="00B93C63">
        <w:t xml:space="preserve">The test parameters are given in Table </w:t>
      </w:r>
      <w:r>
        <w:t>A.9.1.6.1</w:t>
      </w:r>
      <w:r w:rsidRPr="00B93C63">
        <w:t>.1-1</w:t>
      </w:r>
      <w:r w:rsidRPr="00B93C63">
        <w:rPr>
          <w:lang w:eastAsia="zh-CN"/>
        </w:rPr>
        <w:t xml:space="preserve">, </w:t>
      </w:r>
      <w:r w:rsidRPr="00B93C63">
        <w:t xml:space="preserve">Table </w:t>
      </w:r>
      <w:r>
        <w:t>A.9.1.6.1</w:t>
      </w:r>
      <w:r w:rsidRPr="00B93C63">
        <w:t xml:space="preserve">.1-2, Table </w:t>
      </w:r>
      <w:r>
        <w:t>A.9.1.6.1</w:t>
      </w:r>
      <w:r w:rsidRPr="00B93C63">
        <w:t>.1-3</w:t>
      </w:r>
      <w:r w:rsidRPr="005A7D84">
        <w:t xml:space="preserve"> </w:t>
      </w:r>
      <w:r w:rsidRPr="00B93C63">
        <w:t>and</w:t>
      </w:r>
      <w:r w:rsidRPr="005A7D84">
        <w:t xml:space="preserve"> </w:t>
      </w:r>
      <w:r w:rsidRPr="00B93C63">
        <w:t xml:space="preserve">Table </w:t>
      </w:r>
      <w:r>
        <w:t>A.9.1.6.1.1-4</w:t>
      </w:r>
      <w:r w:rsidRPr="00B93C63">
        <w:t xml:space="preserve">. </w:t>
      </w:r>
      <w:r w:rsidRPr="00B93C63">
        <w:rPr>
          <w:lang w:val="en-US"/>
        </w:rPr>
        <w:t xml:space="preserve">The test consists of one active cell (PCell) on the serving RF channel 1, and there are no active cells on RF channel </w:t>
      </w:r>
      <w:r>
        <w:rPr>
          <w:lang w:val="en-US"/>
        </w:rPr>
        <w:t>2</w:t>
      </w:r>
      <w:r w:rsidRPr="00B93C63">
        <w:rPr>
          <w:lang w:val="en-US"/>
        </w:rPr>
        <w:t xml:space="preserve">. On RF channel 2, the test consists of 8 </w:t>
      </w:r>
      <w:r w:rsidRPr="00B93C63">
        <w:t xml:space="preserve">active Sidelink UEs in this test transmitting V2X sidelink </w:t>
      </w:r>
      <w:r w:rsidRPr="00B93C63">
        <w:rPr>
          <w:lang w:val="en-US"/>
        </w:rPr>
        <w:t>communication</w:t>
      </w:r>
      <w:r w:rsidRPr="00B93C63">
        <w:t>.</w:t>
      </w:r>
      <w:r>
        <w:t xml:space="preserve"> The UE under test and all active sidelink UEs select the active cell as synchonization source.</w:t>
      </w:r>
    </w:p>
    <w:p w14:paraId="5A8EA65F" w14:textId="77777777" w:rsidR="009C1C60" w:rsidRPr="00B93C63" w:rsidRDefault="009C1C60" w:rsidP="009C1C60">
      <w:r w:rsidRPr="00B93C63">
        <w:t>The test consists of three successive time periods, with time duration of T1, T2 and T3 respectively.</w:t>
      </w:r>
    </w:p>
    <w:p w14:paraId="2D915E35" w14:textId="77777777" w:rsidR="009C1C60" w:rsidRPr="00B93C63" w:rsidRDefault="009C1C60" w:rsidP="009C1C60">
      <w:r w:rsidRPr="00B93C63">
        <w:t xml:space="preserve">During T1, the UE is in RRC_IDLE and monitoring the V2X sidelink </w:t>
      </w:r>
      <w:r w:rsidRPr="00B93C63">
        <w:rPr>
          <w:lang w:val="en-US"/>
        </w:rPr>
        <w:t>communication</w:t>
      </w:r>
      <w:r w:rsidRPr="00B93C63">
        <w:t xml:space="preserve"> transmission from other active Sidelink UEs on the V2X sidelink </w:t>
      </w:r>
      <w:r w:rsidRPr="00B93C63">
        <w:rPr>
          <w:lang w:val="en-US"/>
        </w:rPr>
        <w:t>communication</w:t>
      </w:r>
      <w:r w:rsidRPr="00B93C63">
        <w:t xml:space="preserve"> resou</w:t>
      </w:r>
      <w:r>
        <w:t>r</w:t>
      </w:r>
      <w:r w:rsidRPr="00B93C63">
        <w:t>ces.</w:t>
      </w:r>
    </w:p>
    <w:p w14:paraId="3CD7ECF9" w14:textId="77777777" w:rsidR="009C1C60" w:rsidRPr="00B93C63" w:rsidRDefault="009C1C60" w:rsidP="009C1C60">
      <w:pPr>
        <w:rPr>
          <w:lang w:val="en-US"/>
        </w:rPr>
      </w:pPr>
      <w:r w:rsidRPr="00B93C63">
        <w:t xml:space="preserve">During T2, the test system establishes a RRC connection with the UE. No PDSCH traffic is scheduled for UE, and the UE is expected to transmit </w:t>
      </w:r>
      <w:r w:rsidRPr="00B93C63">
        <w:rPr>
          <w:i/>
        </w:rPr>
        <w:t>SidelinkUEInformation</w:t>
      </w:r>
      <w:r>
        <w:rPr>
          <w:i/>
        </w:rPr>
        <w:t>NR</w:t>
      </w:r>
      <w:r w:rsidRPr="00B93C63">
        <w:t xml:space="preserve"> </w:t>
      </w:r>
      <w:r w:rsidRPr="00B93C63">
        <w:rPr>
          <w:lang w:val="en-US"/>
        </w:rPr>
        <w:t xml:space="preserve">indicating </w:t>
      </w:r>
      <w:r w:rsidRPr="00834AED">
        <w:rPr>
          <w:i/>
        </w:rPr>
        <w:t>sl-RxInterestedFreqList</w:t>
      </w:r>
      <w:r w:rsidRPr="00B93C63">
        <w:rPr>
          <w:lang w:val="en-US"/>
        </w:rPr>
        <w:t xml:space="preserve">. On reception of </w:t>
      </w:r>
      <w:r w:rsidRPr="00B93C63">
        <w:rPr>
          <w:i/>
          <w:lang w:val="en-US"/>
        </w:rPr>
        <w:t>SidelinkUEInformation</w:t>
      </w:r>
      <w:r>
        <w:rPr>
          <w:i/>
          <w:lang w:val="en-US"/>
        </w:rPr>
        <w:t>NR</w:t>
      </w:r>
      <w:r w:rsidRPr="00B93C63">
        <w:rPr>
          <w:lang w:val="en-US"/>
        </w:rPr>
        <w:t>, the</w:t>
      </w:r>
      <w:r w:rsidRPr="00B93C63">
        <w:rPr>
          <w:i/>
          <w:lang w:val="en-US"/>
        </w:rPr>
        <w:t xml:space="preserve"> </w:t>
      </w:r>
      <w:r w:rsidRPr="00B93C63">
        <w:rPr>
          <w:lang w:val="en-US"/>
        </w:rPr>
        <w:t>test system shall send RRC reconfiguration message to the UE and wait for the UE to r</w:t>
      </w:r>
      <w:r>
        <w:rPr>
          <w:lang w:val="en-US"/>
        </w:rPr>
        <w:t>es</w:t>
      </w:r>
      <w:r w:rsidRPr="00B93C63">
        <w:rPr>
          <w:lang w:val="en-US"/>
        </w:rPr>
        <w:t xml:space="preserve">pond with RRC reconfiguration complete message before transitioning to T3. If the UE does not transmit </w:t>
      </w:r>
      <w:r w:rsidRPr="00B93C63">
        <w:rPr>
          <w:i/>
          <w:lang w:val="en-US"/>
        </w:rPr>
        <w:t>SidelinkUEInformation</w:t>
      </w:r>
      <w:r>
        <w:rPr>
          <w:i/>
          <w:lang w:val="en-US"/>
        </w:rPr>
        <w:t>NR</w:t>
      </w:r>
      <w:r w:rsidRPr="00B93C63">
        <w:rPr>
          <w:lang w:val="en-US"/>
        </w:rPr>
        <w:t xml:space="preserve"> for up to 2 second, the test system shall transition to T3.</w:t>
      </w:r>
    </w:p>
    <w:p w14:paraId="22723575" w14:textId="5B504385" w:rsidR="00476791" w:rsidRPr="00243DF4" w:rsidRDefault="00476791" w:rsidP="00476791">
      <w:pPr>
        <w:rPr>
          <w:lang w:val="en-US"/>
        </w:rPr>
      </w:pPr>
      <w:r w:rsidRPr="00243DF4">
        <w:rPr>
          <w:lang w:val="en-US"/>
        </w:rPr>
        <w:t xml:space="preserve">During T3, the UE is scheduled with PDSCH traffic on PCell downlink. The test system will count the missed ACK/NACKs during T3 to verify the allowed interruptions during </w:t>
      </w:r>
      <w:r w:rsidRPr="00243DF4">
        <w:t xml:space="preserve">V2X sidelink </w:t>
      </w:r>
      <w:r w:rsidRPr="00243DF4">
        <w:rPr>
          <w:lang w:val="en-US"/>
        </w:rPr>
        <w:t>communication.</w:t>
      </w:r>
    </w:p>
    <w:p w14:paraId="3026D0BB" w14:textId="77777777" w:rsidR="009C1C60" w:rsidRPr="004E396D" w:rsidRDefault="009C1C60" w:rsidP="009C1C60">
      <w:pPr>
        <w:pStyle w:val="TH"/>
      </w:pPr>
      <w:r w:rsidRPr="004E396D">
        <w:t xml:space="preserve">Table </w:t>
      </w:r>
      <w:r>
        <w:t>A.9.1.6.1</w:t>
      </w:r>
      <w:r w:rsidRPr="00B93C63">
        <w:t>.1-1</w:t>
      </w:r>
      <w:r w:rsidRPr="004E396D">
        <w:t>: Supported test configurations for FR1 PCell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302"/>
      </w:tblGrid>
      <w:tr w:rsidR="009C1C60" w:rsidRPr="004E396D" w14:paraId="2EAB685F" w14:textId="77777777" w:rsidTr="00CD0CCC">
        <w:trPr>
          <w:trHeight w:val="274"/>
          <w:jc w:val="center"/>
        </w:trPr>
        <w:tc>
          <w:tcPr>
            <w:tcW w:w="1631" w:type="dxa"/>
            <w:shd w:val="clear" w:color="auto" w:fill="auto"/>
          </w:tcPr>
          <w:p w14:paraId="5C2275EA" w14:textId="77777777" w:rsidR="009C1C60" w:rsidRPr="004E396D" w:rsidRDefault="009C1C60" w:rsidP="00CD0CCC">
            <w:pPr>
              <w:pStyle w:val="TAH"/>
              <w:rPr>
                <w:lang w:val="en-US" w:eastAsia="zh-TW"/>
              </w:rPr>
            </w:pPr>
            <w:r w:rsidRPr="004E396D">
              <w:rPr>
                <w:lang w:val="en-US" w:eastAsia="zh-TW"/>
              </w:rPr>
              <w:t>Configuration</w:t>
            </w:r>
          </w:p>
        </w:tc>
        <w:tc>
          <w:tcPr>
            <w:tcW w:w="6302" w:type="dxa"/>
            <w:shd w:val="clear" w:color="auto" w:fill="auto"/>
          </w:tcPr>
          <w:p w14:paraId="311285FF" w14:textId="77777777" w:rsidR="009C1C60" w:rsidRPr="004E396D" w:rsidRDefault="009C1C60" w:rsidP="00CD0CCC">
            <w:pPr>
              <w:pStyle w:val="TAH"/>
              <w:rPr>
                <w:lang w:val="en-US" w:eastAsia="zh-TW"/>
              </w:rPr>
            </w:pPr>
            <w:r w:rsidRPr="004E396D">
              <w:rPr>
                <w:lang w:val="en-US" w:eastAsia="zh-TW"/>
              </w:rPr>
              <w:t>Description</w:t>
            </w:r>
          </w:p>
        </w:tc>
      </w:tr>
      <w:tr w:rsidR="009C1C60" w:rsidRPr="004E396D" w14:paraId="62A845A3" w14:textId="77777777" w:rsidTr="00CD0CCC">
        <w:trPr>
          <w:trHeight w:val="277"/>
          <w:jc w:val="center"/>
        </w:trPr>
        <w:tc>
          <w:tcPr>
            <w:tcW w:w="1631" w:type="dxa"/>
            <w:shd w:val="clear" w:color="auto" w:fill="auto"/>
          </w:tcPr>
          <w:p w14:paraId="00CFCB19" w14:textId="77777777" w:rsidR="009C1C60" w:rsidRPr="004E396D" w:rsidRDefault="009C1C60" w:rsidP="00CD0CCC">
            <w:pPr>
              <w:pStyle w:val="TAL"/>
              <w:rPr>
                <w:lang w:val="en-US" w:eastAsia="zh-TW"/>
              </w:rPr>
            </w:pPr>
            <w:r w:rsidRPr="004E396D">
              <w:rPr>
                <w:lang w:val="en-US" w:eastAsia="zh-TW"/>
              </w:rPr>
              <w:t>1</w:t>
            </w:r>
          </w:p>
        </w:tc>
        <w:tc>
          <w:tcPr>
            <w:tcW w:w="6302" w:type="dxa"/>
            <w:shd w:val="clear" w:color="auto" w:fill="auto"/>
          </w:tcPr>
          <w:p w14:paraId="3EAF359B" w14:textId="77777777" w:rsidR="009C1C60" w:rsidRPr="004E396D" w:rsidRDefault="009C1C60" w:rsidP="00CD0CCC">
            <w:pPr>
              <w:pStyle w:val="TAL"/>
              <w:rPr>
                <w:lang w:val="en-US" w:eastAsia="zh-TW"/>
              </w:rPr>
            </w:pPr>
            <w:r>
              <w:rPr>
                <w:lang w:val="en-US" w:eastAsia="zh-TW"/>
              </w:rPr>
              <w:t xml:space="preserve">NR Uu: </w:t>
            </w:r>
            <w:r w:rsidRPr="004E396D">
              <w:rPr>
                <w:lang w:val="en-US" w:eastAsia="zh-TW"/>
              </w:rPr>
              <w:t>FDD, SSB SCS 15 kHz, data SCS 15 kHz, BW 10 MHz</w:t>
            </w:r>
          </w:p>
        </w:tc>
      </w:tr>
      <w:tr w:rsidR="009C1C60" w:rsidRPr="004E396D" w14:paraId="79AF04B6" w14:textId="77777777" w:rsidTr="00CD0CCC">
        <w:trPr>
          <w:trHeight w:val="274"/>
          <w:jc w:val="center"/>
        </w:trPr>
        <w:tc>
          <w:tcPr>
            <w:tcW w:w="1631" w:type="dxa"/>
            <w:shd w:val="clear" w:color="auto" w:fill="auto"/>
          </w:tcPr>
          <w:p w14:paraId="6C846AB5" w14:textId="77777777" w:rsidR="009C1C60" w:rsidRPr="004E396D" w:rsidRDefault="009C1C60" w:rsidP="00CD0CCC">
            <w:pPr>
              <w:pStyle w:val="TAL"/>
              <w:rPr>
                <w:lang w:val="en-US" w:eastAsia="zh-TW"/>
              </w:rPr>
            </w:pPr>
            <w:r w:rsidRPr="004E396D">
              <w:rPr>
                <w:lang w:val="en-US" w:eastAsia="zh-TW"/>
              </w:rPr>
              <w:t>2</w:t>
            </w:r>
          </w:p>
        </w:tc>
        <w:tc>
          <w:tcPr>
            <w:tcW w:w="6302" w:type="dxa"/>
            <w:shd w:val="clear" w:color="auto" w:fill="auto"/>
          </w:tcPr>
          <w:p w14:paraId="2EFEA28F" w14:textId="77777777" w:rsidR="009C1C60" w:rsidRPr="004E396D" w:rsidRDefault="009C1C60" w:rsidP="00CD0CCC">
            <w:pPr>
              <w:pStyle w:val="TAL"/>
              <w:rPr>
                <w:lang w:val="en-US" w:eastAsia="zh-TW"/>
              </w:rPr>
            </w:pPr>
            <w:r>
              <w:rPr>
                <w:lang w:val="en-US" w:eastAsia="zh-TW"/>
              </w:rPr>
              <w:t xml:space="preserve">NR Uu: </w:t>
            </w:r>
            <w:r w:rsidRPr="004E396D">
              <w:rPr>
                <w:lang w:val="en-US" w:eastAsia="zh-TW"/>
              </w:rPr>
              <w:t>TDD, SSB SCS 15 kHz, data SCS 15 kHz, BW 10 MHz</w:t>
            </w:r>
          </w:p>
        </w:tc>
      </w:tr>
      <w:tr w:rsidR="009C1C60" w:rsidRPr="004E396D" w14:paraId="5AD8E59D" w14:textId="77777777" w:rsidTr="00CD0CCC">
        <w:trPr>
          <w:trHeight w:val="274"/>
          <w:jc w:val="center"/>
        </w:trPr>
        <w:tc>
          <w:tcPr>
            <w:tcW w:w="1631" w:type="dxa"/>
            <w:shd w:val="clear" w:color="auto" w:fill="auto"/>
          </w:tcPr>
          <w:p w14:paraId="4A54C63C" w14:textId="77777777" w:rsidR="009C1C60" w:rsidRPr="004E396D" w:rsidRDefault="009C1C60" w:rsidP="00CD0CCC">
            <w:pPr>
              <w:pStyle w:val="TAL"/>
              <w:rPr>
                <w:lang w:val="en-US" w:eastAsia="zh-TW"/>
              </w:rPr>
            </w:pPr>
            <w:r w:rsidRPr="004E396D">
              <w:rPr>
                <w:lang w:val="en-US" w:eastAsia="zh-TW"/>
              </w:rPr>
              <w:t>3</w:t>
            </w:r>
          </w:p>
        </w:tc>
        <w:tc>
          <w:tcPr>
            <w:tcW w:w="6302" w:type="dxa"/>
            <w:shd w:val="clear" w:color="auto" w:fill="auto"/>
          </w:tcPr>
          <w:p w14:paraId="3145B90D" w14:textId="77777777" w:rsidR="009C1C60" w:rsidRPr="004E396D" w:rsidRDefault="009C1C60" w:rsidP="00CD0CCC">
            <w:pPr>
              <w:pStyle w:val="TAL"/>
              <w:rPr>
                <w:lang w:val="en-US" w:eastAsia="zh-TW"/>
              </w:rPr>
            </w:pPr>
            <w:r>
              <w:rPr>
                <w:lang w:val="en-US" w:eastAsia="zh-TW"/>
              </w:rPr>
              <w:t xml:space="preserve">NR Uu: </w:t>
            </w:r>
            <w:r w:rsidRPr="004E396D">
              <w:rPr>
                <w:lang w:val="en-US" w:eastAsia="zh-TW"/>
              </w:rPr>
              <w:t>TDD, SSB SCS 30 kHz, data SCS 30 kHz, BW 40 MHz</w:t>
            </w:r>
          </w:p>
        </w:tc>
      </w:tr>
      <w:tr w:rsidR="009C1C60" w:rsidRPr="004E396D" w14:paraId="2E35CDB8" w14:textId="77777777" w:rsidTr="00CD0CCC">
        <w:trPr>
          <w:trHeight w:val="274"/>
          <w:jc w:val="center"/>
        </w:trPr>
        <w:tc>
          <w:tcPr>
            <w:tcW w:w="7933" w:type="dxa"/>
            <w:gridSpan w:val="2"/>
            <w:shd w:val="clear" w:color="auto" w:fill="auto"/>
          </w:tcPr>
          <w:p w14:paraId="4DED9339" w14:textId="77777777" w:rsidR="009C1C60" w:rsidRPr="004E396D" w:rsidRDefault="009C1C60" w:rsidP="00CD0CCC">
            <w:pPr>
              <w:pStyle w:val="TAN"/>
              <w:rPr>
                <w:lang w:val="en-US" w:eastAsia="zh-TW"/>
              </w:rPr>
            </w:pPr>
            <w:r w:rsidRPr="004E396D">
              <w:rPr>
                <w:lang w:val="en-US" w:eastAsia="zh-TW"/>
              </w:rPr>
              <w:t>Note:</w:t>
            </w:r>
            <w:r w:rsidRPr="004E396D">
              <w:rPr>
                <w:lang w:val="en-US" w:eastAsia="zh-TW"/>
              </w:rPr>
              <w:tab/>
              <w:t>The UE is only required to pass in one of the supported test configurations in FR1</w:t>
            </w:r>
          </w:p>
        </w:tc>
      </w:tr>
    </w:tbl>
    <w:p w14:paraId="6121E7C7" w14:textId="77777777" w:rsidR="009C1C60" w:rsidRPr="005A7D84" w:rsidRDefault="009C1C60" w:rsidP="009C1C60"/>
    <w:p w14:paraId="6CC5B89F" w14:textId="77777777" w:rsidR="009C1C60" w:rsidRPr="00B93C63" w:rsidRDefault="009C1C60" w:rsidP="009C1C60">
      <w:pPr>
        <w:pStyle w:val="TH"/>
      </w:pPr>
      <w:r w:rsidRPr="00B93C63">
        <w:lastRenderedPageBreak/>
        <w:t xml:space="preserve">Table </w:t>
      </w:r>
      <w:r>
        <w:t>A.9.1.6.1</w:t>
      </w:r>
      <w:r w:rsidRPr="00B93C63">
        <w:t>.1-</w:t>
      </w:r>
      <w:r>
        <w:t>2</w:t>
      </w:r>
      <w:r w:rsidRPr="00B93C63">
        <w:t xml:space="preserve">: Test Parameters for </w:t>
      </w:r>
      <w:r w:rsidRPr="00B93C63">
        <w:rPr>
          <w:rFonts w:cs="v4.2.0"/>
        </w:rPr>
        <w:t>Interruptions due to V2X Sidelink Communication</w:t>
      </w: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134"/>
        <w:gridCol w:w="3261"/>
        <w:gridCol w:w="2360"/>
      </w:tblGrid>
      <w:tr w:rsidR="009C1C60" w:rsidRPr="00B93C63" w14:paraId="628364C0" w14:textId="77777777" w:rsidTr="00CD0CCC">
        <w:trPr>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7848AB36" w14:textId="77777777" w:rsidR="009C1C60" w:rsidRPr="00B93C63" w:rsidRDefault="009C1C60" w:rsidP="00CD0CCC">
            <w:pPr>
              <w:pStyle w:val="TAH"/>
              <w:rPr>
                <w:rFonts w:cs="Arial"/>
                <w:lang w:eastAsia="ja-JP"/>
              </w:rPr>
            </w:pPr>
            <w:r w:rsidRPr="00B93C63">
              <w:rPr>
                <w:rFonts w:cs="Arial"/>
                <w:lang w:eastAsia="ja-JP"/>
              </w:rPr>
              <w:t>Parameter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6DD35C6" w14:textId="77777777" w:rsidR="009C1C60" w:rsidRPr="00B93C63" w:rsidRDefault="009C1C60" w:rsidP="00CD0CCC">
            <w:pPr>
              <w:pStyle w:val="TAH"/>
              <w:rPr>
                <w:rFonts w:cs="Arial"/>
                <w:lang w:eastAsia="ja-JP"/>
              </w:rPr>
            </w:pPr>
            <w:r w:rsidRPr="00B93C63">
              <w:rPr>
                <w:rFonts w:cs="Arial"/>
                <w:lang w:eastAsia="ja-JP"/>
              </w:rPr>
              <w:t>Unit</w:t>
            </w:r>
          </w:p>
        </w:tc>
        <w:tc>
          <w:tcPr>
            <w:tcW w:w="3261" w:type="dxa"/>
            <w:tcBorders>
              <w:top w:val="single" w:sz="4" w:space="0" w:color="auto"/>
              <w:left w:val="single" w:sz="4" w:space="0" w:color="auto"/>
              <w:right w:val="single" w:sz="4" w:space="0" w:color="auto"/>
            </w:tcBorders>
            <w:vAlign w:val="center"/>
            <w:hideMark/>
          </w:tcPr>
          <w:p w14:paraId="3F64A9D9" w14:textId="77777777" w:rsidR="009C1C60" w:rsidRPr="00B93C63" w:rsidRDefault="009C1C60" w:rsidP="00CD0CCC">
            <w:pPr>
              <w:pStyle w:val="TAH"/>
              <w:rPr>
                <w:rFonts w:cs="Arial"/>
                <w:lang w:eastAsia="ja-JP"/>
              </w:rPr>
            </w:pPr>
            <w:r w:rsidRPr="00B93C63">
              <w:rPr>
                <w:rFonts w:cs="Arial"/>
                <w:lang w:eastAsia="ja-JP"/>
              </w:rPr>
              <w:t>Value</w:t>
            </w:r>
          </w:p>
        </w:tc>
        <w:tc>
          <w:tcPr>
            <w:tcW w:w="2360" w:type="dxa"/>
            <w:tcBorders>
              <w:top w:val="single" w:sz="4" w:space="0" w:color="auto"/>
              <w:left w:val="single" w:sz="4" w:space="0" w:color="auto"/>
              <w:bottom w:val="single" w:sz="4" w:space="0" w:color="auto"/>
              <w:right w:val="single" w:sz="4" w:space="0" w:color="auto"/>
            </w:tcBorders>
            <w:vAlign w:val="center"/>
            <w:hideMark/>
          </w:tcPr>
          <w:p w14:paraId="13D4B729" w14:textId="77777777" w:rsidR="009C1C60" w:rsidRPr="00B93C63" w:rsidRDefault="009C1C60" w:rsidP="00CD0CCC">
            <w:pPr>
              <w:pStyle w:val="TAH"/>
              <w:rPr>
                <w:rFonts w:cs="Arial"/>
                <w:lang w:eastAsia="ja-JP"/>
              </w:rPr>
            </w:pPr>
            <w:r w:rsidRPr="00B93C63">
              <w:rPr>
                <w:rFonts w:cs="Arial"/>
                <w:lang w:eastAsia="ja-JP"/>
              </w:rPr>
              <w:t>Comment</w:t>
            </w:r>
          </w:p>
        </w:tc>
      </w:tr>
      <w:tr w:rsidR="009C1C60" w:rsidRPr="00B93C63" w14:paraId="0D8C805C" w14:textId="77777777" w:rsidTr="00CD0CCC">
        <w:trPr>
          <w:jc w:val="center"/>
        </w:trPr>
        <w:tc>
          <w:tcPr>
            <w:tcW w:w="2830" w:type="dxa"/>
            <w:tcBorders>
              <w:top w:val="single" w:sz="4" w:space="0" w:color="auto"/>
              <w:left w:val="single" w:sz="4" w:space="0" w:color="auto"/>
              <w:bottom w:val="single" w:sz="4" w:space="0" w:color="auto"/>
              <w:right w:val="single" w:sz="4" w:space="0" w:color="auto"/>
            </w:tcBorders>
            <w:vAlign w:val="center"/>
          </w:tcPr>
          <w:p w14:paraId="65BD172E" w14:textId="77777777" w:rsidR="009C1C60" w:rsidRPr="00B93C63" w:rsidRDefault="009C1C60" w:rsidP="00CD0CCC">
            <w:pPr>
              <w:pStyle w:val="TAL"/>
              <w:rPr>
                <w:rFonts w:cs="Arial"/>
                <w:lang w:val="sv-FI" w:eastAsia="ja-JP"/>
              </w:rPr>
            </w:pPr>
            <w:r w:rsidRPr="00B93C63">
              <w:rPr>
                <w:rFonts w:cs="Arial"/>
                <w:lang w:val="it-IT" w:eastAsia="ja-JP"/>
              </w:rPr>
              <w:t>RF Channel Number</w:t>
            </w:r>
          </w:p>
        </w:tc>
        <w:tc>
          <w:tcPr>
            <w:tcW w:w="1134" w:type="dxa"/>
            <w:tcBorders>
              <w:top w:val="single" w:sz="4" w:space="0" w:color="auto"/>
              <w:left w:val="single" w:sz="4" w:space="0" w:color="auto"/>
              <w:bottom w:val="single" w:sz="4" w:space="0" w:color="auto"/>
              <w:right w:val="single" w:sz="4" w:space="0" w:color="auto"/>
            </w:tcBorders>
            <w:vAlign w:val="center"/>
          </w:tcPr>
          <w:p w14:paraId="222F1C1A" w14:textId="77777777" w:rsidR="009C1C60" w:rsidRPr="00B93C63" w:rsidRDefault="009C1C60" w:rsidP="00CD0CCC">
            <w:pPr>
              <w:pStyle w:val="TAC"/>
              <w:rPr>
                <w:rFonts w:cs="Arial"/>
                <w:lang w:eastAsia="ja-JP"/>
              </w:rPr>
            </w:pPr>
            <w:r w:rsidRPr="00B93C63">
              <w:rPr>
                <w:rFonts w:cs="Arial"/>
                <w:lang w:eastAsia="ja-JP"/>
              </w:rPr>
              <w:t>-</w:t>
            </w:r>
          </w:p>
        </w:tc>
        <w:tc>
          <w:tcPr>
            <w:tcW w:w="3261" w:type="dxa"/>
            <w:tcBorders>
              <w:top w:val="single" w:sz="4" w:space="0" w:color="auto"/>
              <w:left w:val="single" w:sz="4" w:space="0" w:color="auto"/>
              <w:bottom w:val="single" w:sz="4" w:space="0" w:color="auto"/>
              <w:right w:val="single" w:sz="4" w:space="0" w:color="auto"/>
            </w:tcBorders>
            <w:vAlign w:val="center"/>
          </w:tcPr>
          <w:p w14:paraId="0455C380" w14:textId="77777777" w:rsidR="009C1C60" w:rsidRPr="00B93C63" w:rsidRDefault="009C1C60" w:rsidP="00CD0CCC">
            <w:pPr>
              <w:pStyle w:val="TAC"/>
              <w:rPr>
                <w:rFonts w:cs="Arial"/>
                <w:lang w:eastAsia="ja-JP"/>
              </w:rPr>
            </w:pPr>
            <w:r w:rsidRPr="00B93C63">
              <w:rPr>
                <w:rFonts w:cs="Arial"/>
                <w:lang w:eastAsia="ja-JP"/>
              </w:rPr>
              <w:t>1, 2</w:t>
            </w:r>
          </w:p>
        </w:tc>
        <w:tc>
          <w:tcPr>
            <w:tcW w:w="2360" w:type="dxa"/>
            <w:tcBorders>
              <w:top w:val="single" w:sz="4" w:space="0" w:color="auto"/>
              <w:left w:val="single" w:sz="4" w:space="0" w:color="auto"/>
              <w:bottom w:val="single" w:sz="4" w:space="0" w:color="auto"/>
              <w:right w:val="single" w:sz="4" w:space="0" w:color="auto"/>
            </w:tcBorders>
            <w:vAlign w:val="center"/>
          </w:tcPr>
          <w:p w14:paraId="6939C5DC" w14:textId="77777777" w:rsidR="009C1C60" w:rsidRPr="00B93C63" w:rsidRDefault="009C1C60" w:rsidP="00CD0CCC">
            <w:pPr>
              <w:pStyle w:val="TAC"/>
              <w:jc w:val="left"/>
              <w:rPr>
                <w:rFonts w:cs="Arial"/>
                <w:lang w:eastAsia="ja-JP"/>
              </w:rPr>
            </w:pPr>
            <w:r w:rsidRPr="00B93C63">
              <w:rPr>
                <w:rFonts w:cs="Arial"/>
                <w:lang w:eastAsia="ja-JP"/>
              </w:rPr>
              <w:t xml:space="preserve">RF channel 1 is </w:t>
            </w:r>
            <w:r w:rsidRPr="00B93C63">
              <w:t>non-V2X sidelink carrier</w:t>
            </w:r>
          </w:p>
          <w:p w14:paraId="68688A3F" w14:textId="77777777" w:rsidR="009C1C60" w:rsidRPr="00B93C63" w:rsidRDefault="009C1C60" w:rsidP="00CD0CCC">
            <w:pPr>
              <w:pStyle w:val="TAC"/>
              <w:jc w:val="left"/>
              <w:rPr>
                <w:rFonts w:cs="Arial"/>
                <w:lang w:eastAsia="zh-CN"/>
              </w:rPr>
            </w:pPr>
            <w:r w:rsidRPr="00B93C63">
              <w:rPr>
                <w:rFonts w:cs="Arial"/>
                <w:lang w:eastAsia="ja-JP"/>
              </w:rPr>
              <w:t xml:space="preserve">RF channel 2 is </w:t>
            </w:r>
            <w:r w:rsidRPr="00B93C63">
              <w:t>V2X sidelink carrier</w:t>
            </w:r>
          </w:p>
        </w:tc>
      </w:tr>
      <w:tr w:rsidR="006F2950" w:rsidRPr="00B93C63" w14:paraId="7B125E53" w14:textId="77777777" w:rsidTr="00CD0CCC">
        <w:trPr>
          <w:jc w:val="center"/>
        </w:trPr>
        <w:tc>
          <w:tcPr>
            <w:tcW w:w="2830" w:type="dxa"/>
            <w:tcBorders>
              <w:top w:val="single" w:sz="4" w:space="0" w:color="auto"/>
              <w:left w:val="single" w:sz="4" w:space="0" w:color="auto"/>
              <w:bottom w:val="single" w:sz="4" w:space="0" w:color="auto"/>
              <w:right w:val="single" w:sz="4" w:space="0" w:color="auto"/>
            </w:tcBorders>
            <w:vAlign w:val="center"/>
          </w:tcPr>
          <w:p w14:paraId="7106ED4B" w14:textId="3C734BE9" w:rsidR="006F2950" w:rsidRPr="00B93C63" w:rsidRDefault="006F2950" w:rsidP="006F2950">
            <w:pPr>
              <w:pStyle w:val="TAL"/>
              <w:rPr>
                <w:rFonts w:cs="Arial"/>
                <w:lang w:eastAsia="ja-JP"/>
              </w:rPr>
            </w:pPr>
            <w:r>
              <w:rPr>
                <w:rFonts w:cs="Arial" w:hint="eastAsia"/>
                <w:lang w:val="it-IT" w:eastAsia="zh-CN"/>
              </w:rPr>
              <w:t>S</w:t>
            </w:r>
            <w:r>
              <w:rPr>
                <w:rFonts w:cs="Arial"/>
                <w:lang w:val="it-IT" w:eastAsia="zh-CN"/>
              </w:rPr>
              <w:t>CS</w:t>
            </w:r>
          </w:p>
        </w:tc>
        <w:tc>
          <w:tcPr>
            <w:tcW w:w="1134" w:type="dxa"/>
            <w:tcBorders>
              <w:top w:val="single" w:sz="4" w:space="0" w:color="auto"/>
              <w:left w:val="single" w:sz="4" w:space="0" w:color="auto"/>
              <w:bottom w:val="single" w:sz="4" w:space="0" w:color="auto"/>
              <w:right w:val="single" w:sz="4" w:space="0" w:color="auto"/>
            </w:tcBorders>
            <w:vAlign w:val="center"/>
          </w:tcPr>
          <w:p w14:paraId="31CA50C1" w14:textId="2E340B81" w:rsidR="006F2950" w:rsidRPr="00B93C63" w:rsidRDefault="006F2950" w:rsidP="006F2950">
            <w:pPr>
              <w:pStyle w:val="TAC"/>
              <w:rPr>
                <w:rFonts w:cs="Arial"/>
                <w:lang w:eastAsia="ja-JP"/>
              </w:rPr>
            </w:pPr>
            <w:r>
              <w:rPr>
                <w:rFonts w:cs="Arial" w:hint="eastAsia"/>
                <w:lang w:eastAsia="zh-CN"/>
              </w:rPr>
              <w:t>k</w:t>
            </w:r>
            <w:r>
              <w:rPr>
                <w:rFonts w:cs="Arial"/>
                <w:lang w:eastAsia="zh-CN"/>
              </w:rPr>
              <w:t>Hz</w:t>
            </w:r>
          </w:p>
        </w:tc>
        <w:tc>
          <w:tcPr>
            <w:tcW w:w="3261" w:type="dxa"/>
            <w:tcBorders>
              <w:top w:val="single" w:sz="4" w:space="0" w:color="auto"/>
              <w:left w:val="single" w:sz="4" w:space="0" w:color="auto"/>
              <w:bottom w:val="single" w:sz="4" w:space="0" w:color="auto"/>
              <w:right w:val="single" w:sz="4" w:space="0" w:color="auto"/>
            </w:tcBorders>
            <w:vAlign w:val="center"/>
          </w:tcPr>
          <w:p w14:paraId="3988D55B" w14:textId="1DAA0FE2" w:rsidR="006F2950" w:rsidRPr="00B93C63" w:rsidRDefault="006F2950" w:rsidP="006F2950">
            <w:pPr>
              <w:pStyle w:val="TAC"/>
              <w:rPr>
                <w:rFonts w:cs="Arial"/>
                <w:lang w:eastAsia="ja-JP"/>
              </w:rPr>
            </w:pPr>
            <w:r>
              <w:rPr>
                <w:rFonts w:cs="Arial" w:hint="eastAsia"/>
                <w:lang w:eastAsia="zh-CN"/>
              </w:rPr>
              <w:t>3</w:t>
            </w:r>
            <w:r>
              <w:rPr>
                <w:rFonts w:cs="Arial"/>
                <w:lang w:eastAsia="zh-CN"/>
              </w:rPr>
              <w:t>0</w:t>
            </w:r>
          </w:p>
        </w:tc>
        <w:tc>
          <w:tcPr>
            <w:tcW w:w="2360" w:type="dxa"/>
            <w:tcBorders>
              <w:top w:val="single" w:sz="4" w:space="0" w:color="auto"/>
              <w:left w:val="single" w:sz="4" w:space="0" w:color="auto"/>
              <w:bottom w:val="single" w:sz="4" w:space="0" w:color="auto"/>
              <w:right w:val="single" w:sz="4" w:space="0" w:color="auto"/>
            </w:tcBorders>
            <w:vAlign w:val="center"/>
          </w:tcPr>
          <w:p w14:paraId="516DC459" w14:textId="77777777" w:rsidR="006F2950" w:rsidRPr="00B93C63" w:rsidRDefault="006F2950" w:rsidP="006F2950">
            <w:pPr>
              <w:pStyle w:val="TAC"/>
              <w:jc w:val="left"/>
              <w:rPr>
                <w:rFonts w:cs="Arial"/>
                <w:lang w:eastAsia="ja-JP"/>
              </w:rPr>
            </w:pPr>
          </w:p>
        </w:tc>
      </w:tr>
      <w:tr w:rsidR="009C1C60" w:rsidRPr="00B93C63" w14:paraId="4149AEB0" w14:textId="77777777" w:rsidTr="00CD0CCC">
        <w:trPr>
          <w:jc w:val="center"/>
        </w:trPr>
        <w:tc>
          <w:tcPr>
            <w:tcW w:w="2830" w:type="dxa"/>
            <w:tcBorders>
              <w:top w:val="single" w:sz="4" w:space="0" w:color="auto"/>
              <w:left w:val="single" w:sz="4" w:space="0" w:color="auto"/>
              <w:bottom w:val="single" w:sz="4" w:space="0" w:color="auto"/>
              <w:right w:val="single" w:sz="4" w:space="0" w:color="auto"/>
            </w:tcBorders>
            <w:vAlign w:val="center"/>
          </w:tcPr>
          <w:p w14:paraId="62250B5B" w14:textId="77777777" w:rsidR="009C1C60" w:rsidRPr="00B93C63" w:rsidRDefault="009C1C60" w:rsidP="00CD0CCC">
            <w:pPr>
              <w:pStyle w:val="TAL"/>
              <w:rPr>
                <w:rFonts w:cs="Arial"/>
                <w:lang w:eastAsia="ja-JP"/>
              </w:rPr>
            </w:pPr>
            <w:r w:rsidRPr="00B93C63">
              <w:rPr>
                <w:rFonts w:cs="Arial"/>
                <w:lang w:eastAsia="ja-JP"/>
              </w:rPr>
              <w:t>Active cell</w:t>
            </w:r>
          </w:p>
        </w:tc>
        <w:tc>
          <w:tcPr>
            <w:tcW w:w="1134" w:type="dxa"/>
            <w:tcBorders>
              <w:top w:val="single" w:sz="4" w:space="0" w:color="auto"/>
              <w:left w:val="single" w:sz="4" w:space="0" w:color="auto"/>
              <w:bottom w:val="single" w:sz="4" w:space="0" w:color="auto"/>
              <w:right w:val="single" w:sz="4" w:space="0" w:color="auto"/>
            </w:tcBorders>
            <w:vAlign w:val="center"/>
          </w:tcPr>
          <w:p w14:paraId="42319C44" w14:textId="77777777" w:rsidR="009C1C60" w:rsidRPr="00B93C63" w:rsidRDefault="009C1C60" w:rsidP="00CD0CCC">
            <w:pPr>
              <w:pStyle w:val="TAC"/>
              <w:rPr>
                <w:rFonts w:cs="Arial"/>
                <w:lang w:eastAsia="ja-JP"/>
              </w:rPr>
            </w:pPr>
            <w:r w:rsidRPr="00B93C63">
              <w:rPr>
                <w:rFonts w:cs="Arial"/>
                <w:lang w:eastAsia="ja-JP"/>
              </w:rPr>
              <w:t>-</w:t>
            </w:r>
          </w:p>
        </w:tc>
        <w:tc>
          <w:tcPr>
            <w:tcW w:w="3261" w:type="dxa"/>
            <w:tcBorders>
              <w:top w:val="single" w:sz="4" w:space="0" w:color="auto"/>
              <w:left w:val="single" w:sz="4" w:space="0" w:color="auto"/>
              <w:bottom w:val="single" w:sz="4" w:space="0" w:color="auto"/>
              <w:right w:val="single" w:sz="4" w:space="0" w:color="auto"/>
            </w:tcBorders>
            <w:vAlign w:val="center"/>
          </w:tcPr>
          <w:p w14:paraId="0444C05D" w14:textId="77777777" w:rsidR="009C1C60" w:rsidRPr="00B93C63" w:rsidRDefault="009C1C60" w:rsidP="00CD0CCC">
            <w:pPr>
              <w:pStyle w:val="TAC"/>
              <w:rPr>
                <w:rFonts w:cs="Arial"/>
                <w:lang w:eastAsia="ja-JP"/>
              </w:rPr>
            </w:pPr>
            <w:r w:rsidRPr="00B93C63">
              <w:rPr>
                <w:rFonts w:cs="Arial"/>
                <w:lang w:eastAsia="ja-JP"/>
              </w:rPr>
              <w:t>Cell 1</w:t>
            </w:r>
          </w:p>
        </w:tc>
        <w:tc>
          <w:tcPr>
            <w:tcW w:w="2360" w:type="dxa"/>
            <w:tcBorders>
              <w:top w:val="single" w:sz="4" w:space="0" w:color="auto"/>
              <w:left w:val="single" w:sz="4" w:space="0" w:color="auto"/>
              <w:bottom w:val="single" w:sz="4" w:space="0" w:color="auto"/>
              <w:right w:val="single" w:sz="4" w:space="0" w:color="auto"/>
            </w:tcBorders>
            <w:vAlign w:val="center"/>
          </w:tcPr>
          <w:p w14:paraId="5C94533A" w14:textId="77777777" w:rsidR="009C1C60" w:rsidRPr="00B93C63" w:rsidRDefault="009C1C60" w:rsidP="00CD0CCC">
            <w:pPr>
              <w:pStyle w:val="TAC"/>
              <w:jc w:val="left"/>
              <w:rPr>
                <w:rFonts w:cs="Arial"/>
                <w:lang w:eastAsia="ja-JP"/>
              </w:rPr>
            </w:pPr>
            <w:r w:rsidRPr="00B93C63">
              <w:rPr>
                <w:rFonts w:cs="Arial"/>
                <w:lang w:eastAsia="ja-JP"/>
              </w:rPr>
              <w:t>PCell</w:t>
            </w:r>
            <w:r w:rsidRPr="00B93C63">
              <w:rPr>
                <w:rFonts w:cs="Arial"/>
                <w:lang w:eastAsia="zh-CN"/>
              </w:rPr>
              <w:t xml:space="preserve"> on RF channel number 1</w:t>
            </w:r>
          </w:p>
        </w:tc>
      </w:tr>
      <w:tr w:rsidR="009C1C60" w:rsidRPr="00B93C63" w14:paraId="596D88BC" w14:textId="77777777" w:rsidTr="00CD0CCC">
        <w:trPr>
          <w:jc w:val="center"/>
        </w:trPr>
        <w:tc>
          <w:tcPr>
            <w:tcW w:w="2830" w:type="dxa"/>
            <w:tcBorders>
              <w:top w:val="single" w:sz="4" w:space="0" w:color="auto"/>
              <w:left w:val="single" w:sz="4" w:space="0" w:color="auto"/>
              <w:bottom w:val="single" w:sz="4" w:space="0" w:color="auto"/>
              <w:right w:val="single" w:sz="4" w:space="0" w:color="auto"/>
            </w:tcBorders>
          </w:tcPr>
          <w:p w14:paraId="42BF6EE1" w14:textId="77777777" w:rsidR="009C1C60" w:rsidRPr="00B93C63" w:rsidRDefault="009C1C60" w:rsidP="00CD0CCC">
            <w:pPr>
              <w:pStyle w:val="TAL"/>
              <w:rPr>
                <w:rFonts w:cs="Arial"/>
                <w:lang w:eastAsia="ja-JP"/>
              </w:rPr>
            </w:pPr>
            <w:r w:rsidRPr="00B93C63">
              <w:rPr>
                <w:rFonts w:cs="Arial"/>
                <w:lang w:eastAsia="ja-JP"/>
              </w:rPr>
              <w:t>CP length of Cell 1</w:t>
            </w:r>
          </w:p>
        </w:tc>
        <w:tc>
          <w:tcPr>
            <w:tcW w:w="1134" w:type="dxa"/>
            <w:tcBorders>
              <w:top w:val="single" w:sz="4" w:space="0" w:color="auto"/>
              <w:left w:val="single" w:sz="4" w:space="0" w:color="auto"/>
              <w:bottom w:val="single" w:sz="4" w:space="0" w:color="auto"/>
              <w:right w:val="single" w:sz="4" w:space="0" w:color="auto"/>
            </w:tcBorders>
          </w:tcPr>
          <w:p w14:paraId="450D7884" w14:textId="77777777" w:rsidR="009C1C60" w:rsidRPr="00B93C63" w:rsidRDefault="009C1C60" w:rsidP="00CD0CCC">
            <w:pPr>
              <w:pStyle w:val="TAC"/>
              <w:rPr>
                <w:rFonts w:cs="Arial"/>
                <w:lang w:eastAsia="ja-JP"/>
              </w:rPr>
            </w:pPr>
            <w:r w:rsidRPr="00B93C63">
              <w:rPr>
                <w:rFonts w:cs="Arial"/>
                <w:lang w:eastAsia="ja-JP"/>
              </w:rPr>
              <w:t>-</w:t>
            </w:r>
          </w:p>
        </w:tc>
        <w:tc>
          <w:tcPr>
            <w:tcW w:w="3261" w:type="dxa"/>
            <w:tcBorders>
              <w:top w:val="single" w:sz="4" w:space="0" w:color="auto"/>
              <w:left w:val="single" w:sz="4" w:space="0" w:color="auto"/>
              <w:bottom w:val="single" w:sz="4" w:space="0" w:color="auto"/>
              <w:right w:val="single" w:sz="4" w:space="0" w:color="auto"/>
            </w:tcBorders>
          </w:tcPr>
          <w:p w14:paraId="30D5446F" w14:textId="77777777" w:rsidR="009C1C60" w:rsidRPr="00B93C63" w:rsidRDefault="009C1C60" w:rsidP="00CD0CCC">
            <w:pPr>
              <w:pStyle w:val="TAC"/>
              <w:rPr>
                <w:rFonts w:cs="Arial"/>
                <w:lang w:eastAsia="ja-JP"/>
              </w:rPr>
            </w:pPr>
            <w:r w:rsidRPr="00B93C63">
              <w:rPr>
                <w:rFonts w:cs="Arial"/>
                <w:lang w:eastAsia="ja-JP"/>
              </w:rPr>
              <w:t>Normal</w:t>
            </w:r>
          </w:p>
        </w:tc>
        <w:tc>
          <w:tcPr>
            <w:tcW w:w="2360" w:type="dxa"/>
            <w:tcBorders>
              <w:top w:val="single" w:sz="4" w:space="0" w:color="auto"/>
              <w:left w:val="single" w:sz="4" w:space="0" w:color="auto"/>
              <w:bottom w:val="single" w:sz="4" w:space="0" w:color="auto"/>
              <w:right w:val="single" w:sz="4" w:space="0" w:color="auto"/>
            </w:tcBorders>
          </w:tcPr>
          <w:p w14:paraId="00AF200F" w14:textId="77777777" w:rsidR="009C1C60" w:rsidRPr="00B93C63" w:rsidRDefault="009C1C60" w:rsidP="00CD0CCC">
            <w:pPr>
              <w:pStyle w:val="TAC"/>
              <w:rPr>
                <w:rFonts w:cs="Arial"/>
                <w:lang w:eastAsia="ja-JP"/>
              </w:rPr>
            </w:pPr>
          </w:p>
        </w:tc>
      </w:tr>
      <w:tr w:rsidR="009C1C60" w:rsidRPr="00B93C63" w14:paraId="2C116A2A" w14:textId="77777777" w:rsidTr="00CD0CCC">
        <w:trPr>
          <w:jc w:val="center"/>
        </w:trPr>
        <w:tc>
          <w:tcPr>
            <w:tcW w:w="2830" w:type="dxa"/>
            <w:tcBorders>
              <w:top w:val="single" w:sz="4" w:space="0" w:color="auto"/>
              <w:left w:val="single" w:sz="4" w:space="0" w:color="auto"/>
              <w:bottom w:val="single" w:sz="4" w:space="0" w:color="auto"/>
              <w:right w:val="single" w:sz="4" w:space="0" w:color="auto"/>
            </w:tcBorders>
          </w:tcPr>
          <w:p w14:paraId="5A23715C" w14:textId="77777777" w:rsidR="009C1C60" w:rsidRPr="00B93C63" w:rsidRDefault="009C1C60" w:rsidP="00CD0CCC">
            <w:pPr>
              <w:pStyle w:val="TAL"/>
              <w:rPr>
                <w:rFonts w:cs="Arial"/>
                <w:lang w:eastAsia="ja-JP"/>
              </w:rPr>
            </w:pPr>
            <w:r w:rsidRPr="00B93C63">
              <w:rPr>
                <w:rFonts w:cs="Arial"/>
                <w:lang w:eastAsia="ja-JP"/>
              </w:rPr>
              <w:t>T1</w:t>
            </w:r>
          </w:p>
        </w:tc>
        <w:tc>
          <w:tcPr>
            <w:tcW w:w="1134" w:type="dxa"/>
            <w:tcBorders>
              <w:top w:val="single" w:sz="4" w:space="0" w:color="auto"/>
              <w:left w:val="single" w:sz="4" w:space="0" w:color="auto"/>
              <w:bottom w:val="single" w:sz="4" w:space="0" w:color="auto"/>
              <w:right w:val="single" w:sz="4" w:space="0" w:color="auto"/>
            </w:tcBorders>
          </w:tcPr>
          <w:p w14:paraId="1CC0AC4B" w14:textId="77777777" w:rsidR="009C1C60" w:rsidRPr="00B93C63" w:rsidRDefault="009C1C60" w:rsidP="00CD0CCC">
            <w:pPr>
              <w:pStyle w:val="TAC"/>
              <w:rPr>
                <w:rFonts w:cs="Arial"/>
                <w:lang w:eastAsia="ja-JP"/>
              </w:rPr>
            </w:pPr>
            <w:r w:rsidRPr="00B93C63">
              <w:rPr>
                <w:rFonts w:cs="Arial"/>
                <w:lang w:eastAsia="ja-JP"/>
              </w:rPr>
              <w:t>s</w:t>
            </w:r>
          </w:p>
        </w:tc>
        <w:tc>
          <w:tcPr>
            <w:tcW w:w="3261" w:type="dxa"/>
            <w:tcBorders>
              <w:top w:val="single" w:sz="4" w:space="0" w:color="auto"/>
              <w:left w:val="single" w:sz="4" w:space="0" w:color="auto"/>
              <w:bottom w:val="single" w:sz="4" w:space="0" w:color="auto"/>
              <w:right w:val="single" w:sz="4" w:space="0" w:color="auto"/>
            </w:tcBorders>
          </w:tcPr>
          <w:p w14:paraId="269E72DE" w14:textId="77777777" w:rsidR="009C1C60" w:rsidRPr="00B93C63" w:rsidRDefault="009C1C60" w:rsidP="00CD0CCC">
            <w:pPr>
              <w:pStyle w:val="TAC"/>
              <w:rPr>
                <w:rFonts w:cs="Arial"/>
                <w:lang w:eastAsia="ja-JP"/>
              </w:rPr>
            </w:pPr>
            <w:r w:rsidRPr="00B93C63">
              <w:rPr>
                <w:rFonts w:cs="Arial"/>
                <w:lang w:eastAsia="ja-JP"/>
              </w:rPr>
              <w:t>5.12</w:t>
            </w:r>
          </w:p>
        </w:tc>
        <w:tc>
          <w:tcPr>
            <w:tcW w:w="2360" w:type="dxa"/>
            <w:tcBorders>
              <w:top w:val="single" w:sz="4" w:space="0" w:color="auto"/>
              <w:left w:val="single" w:sz="4" w:space="0" w:color="auto"/>
              <w:bottom w:val="single" w:sz="4" w:space="0" w:color="auto"/>
              <w:right w:val="single" w:sz="4" w:space="0" w:color="auto"/>
            </w:tcBorders>
          </w:tcPr>
          <w:p w14:paraId="27A97C47" w14:textId="77777777" w:rsidR="009C1C60" w:rsidRPr="00B93C63" w:rsidRDefault="009C1C60" w:rsidP="00CD0CCC">
            <w:pPr>
              <w:pStyle w:val="TAC"/>
              <w:rPr>
                <w:rFonts w:cs="Arial"/>
                <w:lang w:eastAsia="ja-JP"/>
              </w:rPr>
            </w:pPr>
          </w:p>
        </w:tc>
      </w:tr>
      <w:tr w:rsidR="009C1C60" w:rsidRPr="00B93C63" w14:paraId="71019346" w14:textId="77777777" w:rsidTr="00CD0CCC">
        <w:trPr>
          <w:jc w:val="center"/>
        </w:trPr>
        <w:tc>
          <w:tcPr>
            <w:tcW w:w="2830" w:type="dxa"/>
            <w:tcBorders>
              <w:top w:val="single" w:sz="4" w:space="0" w:color="auto"/>
              <w:left w:val="single" w:sz="4" w:space="0" w:color="auto"/>
              <w:bottom w:val="single" w:sz="4" w:space="0" w:color="auto"/>
              <w:right w:val="single" w:sz="4" w:space="0" w:color="auto"/>
            </w:tcBorders>
          </w:tcPr>
          <w:p w14:paraId="332293D7" w14:textId="77777777" w:rsidR="009C1C60" w:rsidRPr="00B93C63" w:rsidRDefault="009C1C60" w:rsidP="00CD0CCC">
            <w:pPr>
              <w:pStyle w:val="TAL"/>
              <w:rPr>
                <w:rFonts w:cs="Arial"/>
                <w:lang w:eastAsia="ja-JP"/>
              </w:rPr>
            </w:pPr>
            <w:r w:rsidRPr="00B93C63">
              <w:rPr>
                <w:rFonts w:cs="Arial"/>
                <w:lang w:eastAsia="ja-JP"/>
              </w:rPr>
              <w:t>T2</w:t>
            </w:r>
          </w:p>
        </w:tc>
        <w:tc>
          <w:tcPr>
            <w:tcW w:w="1134" w:type="dxa"/>
            <w:tcBorders>
              <w:top w:val="single" w:sz="4" w:space="0" w:color="auto"/>
              <w:left w:val="single" w:sz="4" w:space="0" w:color="auto"/>
              <w:bottom w:val="single" w:sz="4" w:space="0" w:color="auto"/>
              <w:right w:val="single" w:sz="4" w:space="0" w:color="auto"/>
            </w:tcBorders>
          </w:tcPr>
          <w:p w14:paraId="508E7CFD" w14:textId="77777777" w:rsidR="009C1C60" w:rsidRPr="00B93C63" w:rsidRDefault="009C1C60" w:rsidP="00CD0CCC">
            <w:pPr>
              <w:pStyle w:val="TAC"/>
              <w:rPr>
                <w:rFonts w:cs="Arial"/>
                <w:lang w:eastAsia="ja-JP"/>
              </w:rPr>
            </w:pPr>
            <w:r w:rsidRPr="00B93C63">
              <w:rPr>
                <w:rFonts w:cs="Arial"/>
                <w:lang w:eastAsia="ja-JP"/>
              </w:rPr>
              <w:t>s</w:t>
            </w:r>
          </w:p>
        </w:tc>
        <w:tc>
          <w:tcPr>
            <w:tcW w:w="3261" w:type="dxa"/>
            <w:tcBorders>
              <w:top w:val="single" w:sz="4" w:space="0" w:color="auto"/>
              <w:left w:val="single" w:sz="4" w:space="0" w:color="auto"/>
              <w:bottom w:val="single" w:sz="4" w:space="0" w:color="auto"/>
              <w:right w:val="single" w:sz="4" w:space="0" w:color="auto"/>
            </w:tcBorders>
          </w:tcPr>
          <w:p w14:paraId="055DE69B" w14:textId="77777777" w:rsidR="009C1C60" w:rsidRPr="00B93C63" w:rsidRDefault="009C1C60" w:rsidP="00CD0CCC">
            <w:pPr>
              <w:pStyle w:val="TAC"/>
              <w:rPr>
                <w:rFonts w:cs="Arial"/>
                <w:lang w:eastAsia="ja-JP"/>
              </w:rPr>
            </w:pPr>
            <w:r w:rsidRPr="00B93C63">
              <w:rPr>
                <w:rFonts w:cs="Arial"/>
                <w:lang w:eastAsia="ja-JP"/>
              </w:rPr>
              <w:t xml:space="preserve">Up to receiving RRC reconfiguration setup complete from the UE, or up to 2 second if UE does not transmit </w:t>
            </w:r>
            <w:r w:rsidRPr="00B93C63">
              <w:rPr>
                <w:rFonts w:cs="Arial"/>
                <w:i/>
                <w:lang w:val="en-US" w:eastAsia="ja-JP"/>
              </w:rPr>
              <w:t>SidelinkUEInformation</w:t>
            </w:r>
            <w:r>
              <w:rPr>
                <w:rFonts w:cs="Arial"/>
                <w:i/>
                <w:lang w:val="en-US" w:eastAsia="ja-JP"/>
              </w:rPr>
              <w:t>NR</w:t>
            </w:r>
            <w:r w:rsidRPr="00B93C63">
              <w:rPr>
                <w:rFonts w:cs="Arial"/>
                <w:lang w:val="en-US" w:eastAsia="ja-JP"/>
              </w:rPr>
              <w:t xml:space="preserve"> during this period.</w:t>
            </w:r>
          </w:p>
        </w:tc>
        <w:tc>
          <w:tcPr>
            <w:tcW w:w="2360" w:type="dxa"/>
            <w:tcBorders>
              <w:top w:val="single" w:sz="4" w:space="0" w:color="auto"/>
              <w:left w:val="single" w:sz="4" w:space="0" w:color="auto"/>
              <w:bottom w:val="single" w:sz="4" w:space="0" w:color="auto"/>
              <w:right w:val="single" w:sz="4" w:space="0" w:color="auto"/>
            </w:tcBorders>
          </w:tcPr>
          <w:p w14:paraId="7E6482F9" w14:textId="77777777" w:rsidR="009C1C60" w:rsidRPr="00B93C63" w:rsidRDefault="009C1C60" w:rsidP="00CD0CCC">
            <w:pPr>
              <w:pStyle w:val="TAC"/>
              <w:rPr>
                <w:rFonts w:cs="Arial"/>
                <w:lang w:eastAsia="ja-JP"/>
              </w:rPr>
            </w:pPr>
          </w:p>
        </w:tc>
      </w:tr>
      <w:tr w:rsidR="009C1C60" w:rsidRPr="00B93C63" w14:paraId="5BFF3C62" w14:textId="77777777" w:rsidTr="00CD0CCC">
        <w:trPr>
          <w:jc w:val="center"/>
        </w:trPr>
        <w:tc>
          <w:tcPr>
            <w:tcW w:w="2830" w:type="dxa"/>
            <w:tcBorders>
              <w:top w:val="single" w:sz="4" w:space="0" w:color="auto"/>
              <w:left w:val="single" w:sz="4" w:space="0" w:color="auto"/>
              <w:bottom w:val="single" w:sz="4" w:space="0" w:color="auto"/>
              <w:right w:val="single" w:sz="4" w:space="0" w:color="auto"/>
            </w:tcBorders>
          </w:tcPr>
          <w:p w14:paraId="647BD858" w14:textId="77777777" w:rsidR="009C1C60" w:rsidRPr="00B93C63" w:rsidRDefault="009C1C60" w:rsidP="00CD0CCC">
            <w:pPr>
              <w:pStyle w:val="TAL"/>
              <w:rPr>
                <w:rFonts w:cs="Arial"/>
                <w:lang w:eastAsia="ja-JP"/>
              </w:rPr>
            </w:pPr>
            <w:r w:rsidRPr="00B93C63">
              <w:rPr>
                <w:rFonts w:cs="Arial"/>
                <w:lang w:eastAsia="ja-JP"/>
              </w:rPr>
              <w:t>T3</w:t>
            </w:r>
          </w:p>
        </w:tc>
        <w:tc>
          <w:tcPr>
            <w:tcW w:w="1134" w:type="dxa"/>
            <w:tcBorders>
              <w:top w:val="single" w:sz="4" w:space="0" w:color="auto"/>
              <w:left w:val="single" w:sz="4" w:space="0" w:color="auto"/>
              <w:bottom w:val="single" w:sz="4" w:space="0" w:color="auto"/>
              <w:right w:val="single" w:sz="4" w:space="0" w:color="auto"/>
            </w:tcBorders>
          </w:tcPr>
          <w:p w14:paraId="7E2781CE" w14:textId="77777777" w:rsidR="009C1C60" w:rsidRPr="00B93C63" w:rsidRDefault="009C1C60" w:rsidP="00CD0CCC">
            <w:pPr>
              <w:pStyle w:val="TAC"/>
              <w:rPr>
                <w:rFonts w:cs="Arial"/>
                <w:lang w:eastAsia="ja-JP"/>
              </w:rPr>
            </w:pPr>
            <w:r w:rsidRPr="00B93C63">
              <w:rPr>
                <w:rFonts w:cs="Arial"/>
                <w:lang w:eastAsia="ja-JP"/>
              </w:rPr>
              <w:t>s</w:t>
            </w:r>
          </w:p>
        </w:tc>
        <w:tc>
          <w:tcPr>
            <w:tcW w:w="3261" w:type="dxa"/>
            <w:tcBorders>
              <w:top w:val="single" w:sz="4" w:space="0" w:color="auto"/>
              <w:left w:val="single" w:sz="4" w:space="0" w:color="auto"/>
              <w:bottom w:val="single" w:sz="4" w:space="0" w:color="auto"/>
              <w:right w:val="single" w:sz="4" w:space="0" w:color="auto"/>
            </w:tcBorders>
          </w:tcPr>
          <w:p w14:paraId="4CABB3DF" w14:textId="77777777" w:rsidR="009C1C60" w:rsidRPr="00B93C63" w:rsidRDefault="009C1C60" w:rsidP="00CD0CCC">
            <w:pPr>
              <w:pStyle w:val="TAC"/>
              <w:rPr>
                <w:rFonts w:cs="Arial"/>
                <w:lang w:eastAsia="ja-JP"/>
              </w:rPr>
            </w:pPr>
            <w:r w:rsidRPr="00B93C63">
              <w:rPr>
                <w:rFonts w:cs="Arial"/>
                <w:lang w:eastAsia="ja-JP"/>
              </w:rPr>
              <w:t>10</w:t>
            </w:r>
          </w:p>
        </w:tc>
        <w:tc>
          <w:tcPr>
            <w:tcW w:w="2360" w:type="dxa"/>
            <w:tcBorders>
              <w:top w:val="single" w:sz="4" w:space="0" w:color="auto"/>
              <w:left w:val="single" w:sz="4" w:space="0" w:color="auto"/>
              <w:bottom w:val="single" w:sz="4" w:space="0" w:color="auto"/>
              <w:right w:val="single" w:sz="4" w:space="0" w:color="auto"/>
            </w:tcBorders>
          </w:tcPr>
          <w:p w14:paraId="72204B8C" w14:textId="77777777" w:rsidR="009C1C60" w:rsidRPr="00B93C63" w:rsidRDefault="009C1C60" w:rsidP="00CD0CCC">
            <w:pPr>
              <w:pStyle w:val="TAC"/>
              <w:rPr>
                <w:rFonts w:cs="Arial"/>
                <w:lang w:eastAsia="ja-JP"/>
              </w:rPr>
            </w:pPr>
          </w:p>
        </w:tc>
      </w:tr>
    </w:tbl>
    <w:p w14:paraId="69BC659F" w14:textId="77777777" w:rsidR="009C1C60" w:rsidRPr="00B93C63" w:rsidRDefault="009C1C60" w:rsidP="009C1C60">
      <w:pPr>
        <w:rPr>
          <w:noProof/>
        </w:rPr>
      </w:pPr>
    </w:p>
    <w:p w14:paraId="0A6411F8" w14:textId="3769C42D" w:rsidR="006F2950" w:rsidRPr="00B93C63" w:rsidRDefault="006F2950" w:rsidP="006F2950">
      <w:pPr>
        <w:pStyle w:val="TH"/>
      </w:pPr>
      <w:r w:rsidRPr="00B93C63">
        <w:t xml:space="preserve">Table </w:t>
      </w:r>
      <w:r>
        <w:t>A.9.1.6.1</w:t>
      </w:r>
      <w:r w:rsidRPr="00B93C63">
        <w:t>.1-</w:t>
      </w:r>
      <w:r>
        <w:t>3</w:t>
      </w:r>
      <w:r w:rsidRPr="00B93C63">
        <w:t xml:space="preserve">: Sidelink Communication Configuration for </w:t>
      </w:r>
      <w:r w:rsidRPr="00B93C63">
        <w:rPr>
          <w:rFonts w:cs="v4.2.0"/>
        </w:rPr>
        <w:t>Interruptions due to V2X Sidelink Communication</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693"/>
        <w:gridCol w:w="1276"/>
        <w:gridCol w:w="2345"/>
        <w:gridCol w:w="2327"/>
      </w:tblGrid>
      <w:tr w:rsidR="009C1C60" w:rsidRPr="00B93C63" w14:paraId="5126A1D8" w14:textId="77777777" w:rsidTr="00794CF8">
        <w:trPr>
          <w:jc w:val="center"/>
        </w:trPr>
        <w:tc>
          <w:tcPr>
            <w:tcW w:w="3681" w:type="dxa"/>
            <w:gridSpan w:val="2"/>
            <w:tcBorders>
              <w:bottom w:val="single" w:sz="4" w:space="0" w:color="auto"/>
            </w:tcBorders>
          </w:tcPr>
          <w:p w14:paraId="658067FA" w14:textId="77777777" w:rsidR="009C1C60" w:rsidRPr="00B93C63" w:rsidRDefault="009C1C60" w:rsidP="00CD0CCC">
            <w:pPr>
              <w:pStyle w:val="TAH"/>
              <w:rPr>
                <w:rFonts w:eastAsia="Calibri" w:cs="Arial"/>
                <w:szCs w:val="22"/>
                <w:lang w:eastAsia="ja-JP"/>
              </w:rPr>
            </w:pPr>
            <w:r w:rsidRPr="00B93C63">
              <w:rPr>
                <w:rFonts w:eastAsia="Calibri" w:cs="Arial"/>
                <w:szCs w:val="22"/>
                <w:lang w:eastAsia="ja-JP"/>
              </w:rPr>
              <w:t>Parameter</w:t>
            </w:r>
          </w:p>
        </w:tc>
        <w:tc>
          <w:tcPr>
            <w:tcW w:w="1276" w:type="dxa"/>
            <w:tcBorders>
              <w:bottom w:val="single" w:sz="4" w:space="0" w:color="auto"/>
            </w:tcBorders>
          </w:tcPr>
          <w:p w14:paraId="0A21DAAF" w14:textId="77777777" w:rsidR="009C1C60" w:rsidRPr="00B93C63" w:rsidRDefault="009C1C60" w:rsidP="00CD0CCC">
            <w:pPr>
              <w:pStyle w:val="TAH"/>
              <w:rPr>
                <w:rFonts w:eastAsia="Calibri" w:cs="Arial"/>
                <w:szCs w:val="22"/>
                <w:lang w:eastAsia="ja-JP"/>
              </w:rPr>
            </w:pPr>
            <w:r w:rsidRPr="00B93C63">
              <w:rPr>
                <w:rFonts w:eastAsia="Calibri" w:cs="Arial"/>
                <w:szCs w:val="22"/>
                <w:lang w:eastAsia="ja-JP"/>
              </w:rPr>
              <w:t>Unit</w:t>
            </w:r>
          </w:p>
        </w:tc>
        <w:tc>
          <w:tcPr>
            <w:tcW w:w="2345" w:type="dxa"/>
            <w:tcBorders>
              <w:bottom w:val="single" w:sz="4" w:space="0" w:color="auto"/>
            </w:tcBorders>
          </w:tcPr>
          <w:p w14:paraId="4FCF1E86" w14:textId="77777777" w:rsidR="009C1C60" w:rsidRPr="00B93C63" w:rsidRDefault="009C1C60" w:rsidP="00CD0CCC">
            <w:pPr>
              <w:pStyle w:val="TAH"/>
              <w:rPr>
                <w:rFonts w:eastAsia="Calibri" w:cs="Arial"/>
                <w:szCs w:val="22"/>
                <w:lang w:eastAsia="ja-JP"/>
              </w:rPr>
            </w:pPr>
            <w:r w:rsidRPr="00B93C63">
              <w:rPr>
                <w:rFonts w:eastAsia="Calibri" w:cs="Arial"/>
                <w:szCs w:val="22"/>
                <w:lang w:eastAsia="ja-JP"/>
              </w:rPr>
              <w:t>Value</w:t>
            </w:r>
          </w:p>
        </w:tc>
        <w:tc>
          <w:tcPr>
            <w:tcW w:w="2327" w:type="dxa"/>
            <w:tcBorders>
              <w:bottom w:val="single" w:sz="4" w:space="0" w:color="auto"/>
            </w:tcBorders>
          </w:tcPr>
          <w:p w14:paraId="57D2E84C" w14:textId="77777777" w:rsidR="009C1C60" w:rsidRPr="00B93C63" w:rsidRDefault="009C1C60" w:rsidP="00CD0CCC">
            <w:pPr>
              <w:pStyle w:val="TAH"/>
              <w:rPr>
                <w:rFonts w:eastAsia="Calibri" w:cs="Arial"/>
                <w:szCs w:val="22"/>
                <w:lang w:eastAsia="ja-JP"/>
              </w:rPr>
            </w:pPr>
            <w:r w:rsidRPr="00B93C63">
              <w:rPr>
                <w:rFonts w:eastAsia="Calibri" w:cs="Arial"/>
                <w:szCs w:val="22"/>
                <w:lang w:eastAsia="ja-JP"/>
              </w:rPr>
              <w:t>Comment</w:t>
            </w:r>
          </w:p>
        </w:tc>
      </w:tr>
      <w:tr w:rsidR="00ED0D9B" w:rsidRPr="00B93C63" w14:paraId="5E950202" w14:textId="77777777" w:rsidTr="00794CF8">
        <w:trPr>
          <w:jc w:val="center"/>
        </w:trPr>
        <w:tc>
          <w:tcPr>
            <w:tcW w:w="3681" w:type="dxa"/>
            <w:gridSpan w:val="2"/>
          </w:tcPr>
          <w:p w14:paraId="521BCD6F" w14:textId="2C3BDB3A" w:rsidR="00ED0D9B" w:rsidRPr="00B93C63" w:rsidRDefault="00ED0D9B" w:rsidP="00ED0D9B">
            <w:pPr>
              <w:pStyle w:val="TAL"/>
              <w:rPr>
                <w:rFonts w:eastAsia="Calibri" w:cs="Arial"/>
                <w:szCs w:val="22"/>
                <w:lang w:val="sv-FI" w:eastAsia="ja-JP"/>
              </w:rPr>
            </w:pPr>
            <w:r w:rsidRPr="00B93C63">
              <w:rPr>
                <w:rFonts w:cs="v4.2.0"/>
                <w:lang w:val="it-IT" w:eastAsia="ja-JP"/>
              </w:rPr>
              <w:t>RF Channel Number</w:t>
            </w:r>
          </w:p>
        </w:tc>
        <w:tc>
          <w:tcPr>
            <w:tcW w:w="1276" w:type="dxa"/>
          </w:tcPr>
          <w:p w14:paraId="0FA4FFBB" w14:textId="7391C3CF" w:rsidR="00ED0D9B" w:rsidRPr="00B93C63" w:rsidRDefault="00ED0D9B" w:rsidP="00ED0D9B">
            <w:pPr>
              <w:pStyle w:val="TAC"/>
              <w:rPr>
                <w:rFonts w:eastAsia="Calibri" w:cs="Arial"/>
                <w:lang w:eastAsia="ja-JP"/>
              </w:rPr>
            </w:pPr>
            <w:r w:rsidRPr="00B93C63">
              <w:rPr>
                <w:rFonts w:eastAsia="Calibri" w:cs="Arial"/>
                <w:lang w:eastAsia="ja-JP"/>
              </w:rPr>
              <w:t>-</w:t>
            </w:r>
          </w:p>
        </w:tc>
        <w:tc>
          <w:tcPr>
            <w:tcW w:w="2345" w:type="dxa"/>
          </w:tcPr>
          <w:p w14:paraId="47F36BB2" w14:textId="5683F84E" w:rsidR="00ED0D9B" w:rsidRPr="00B93C63" w:rsidRDefault="00ED0D9B" w:rsidP="00ED0D9B">
            <w:pPr>
              <w:pStyle w:val="TAC"/>
              <w:rPr>
                <w:rFonts w:eastAsia="Calibri" w:cs="Arial"/>
                <w:lang w:eastAsia="ja-JP"/>
              </w:rPr>
            </w:pPr>
            <w:r w:rsidRPr="00B93C63">
              <w:rPr>
                <w:rFonts w:eastAsia="Calibri" w:cs="Arial"/>
                <w:lang w:eastAsia="ja-JP"/>
              </w:rPr>
              <w:t>2</w:t>
            </w:r>
          </w:p>
        </w:tc>
        <w:tc>
          <w:tcPr>
            <w:tcW w:w="2327" w:type="dxa"/>
          </w:tcPr>
          <w:p w14:paraId="60775F6F" w14:textId="6F97C178" w:rsidR="00ED0D9B" w:rsidRPr="00B93C63" w:rsidRDefault="00ED0D9B" w:rsidP="00ED0D9B">
            <w:pPr>
              <w:pStyle w:val="TAC"/>
              <w:jc w:val="left"/>
              <w:rPr>
                <w:rFonts w:eastAsia="Calibri" w:cs="Arial"/>
                <w:lang w:eastAsia="ja-JP"/>
              </w:rPr>
            </w:pPr>
            <w:r>
              <w:rPr>
                <w:rFonts w:eastAsia="Calibri" w:cs="Arial"/>
                <w:lang w:eastAsia="ja-JP"/>
              </w:rPr>
              <w:t>HD</w:t>
            </w:r>
            <w:r w:rsidRPr="00B93C63">
              <w:rPr>
                <w:rFonts w:eastAsia="Calibri" w:cs="Arial"/>
                <w:lang w:eastAsia="ja-JP"/>
              </w:rPr>
              <w:t xml:space="preserve"> carrier in Band </w:t>
            </w:r>
            <w:r>
              <w:rPr>
                <w:rFonts w:eastAsia="Calibri" w:cs="Arial"/>
                <w:lang w:eastAsia="ja-JP"/>
              </w:rPr>
              <w:t>n</w:t>
            </w:r>
            <w:r w:rsidRPr="00B93C63">
              <w:rPr>
                <w:rFonts w:eastAsia="Calibri" w:cs="Arial"/>
                <w:lang w:eastAsia="ja-JP"/>
              </w:rPr>
              <w:t>47</w:t>
            </w:r>
            <w:r>
              <w:rPr>
                <w:rFonts w:eastAsia="Calibri" w:cs="Arial"/>
                <w:lang w:eastAsia="ja-JP"/>
              </w:rPr>
              <w:t xml:space="preserve"> or n38</w:t>
            </w:r>
          </w:p>
        </w:tc>
      </w:tr>
      <w:tr w:rsidR="009C1C60" w:rsidRPr="00B93C63" w14:paraId="45989937" w14:textId="77777777" w:rsidTr="00794CF8">
        <w:trPr>
          <w:trHeight w:val="424"/>
          <w:jc w:val="center"/>
        </w:trPr>
        <w:tc>
          <w:tcPr>
            <w:tcW w:w="3681" w:type="dxa"/>
            <w:gridSpan w:val="2"/>
          </w:tcPr>
          <w:p w14:paraId="157AFB05" w14:textId="77777777" w:rsidR="009C1C60" w:rsidRPr="00AC1617" w:rsidRDefault="009C1C60" w:rsidP="00CD0CCC">
            <w:pPr>
              <w:pStyle w:val="TAL"/>
              <w:rPr>
                <w:rFonts w:cs="v4.2.0"/>
                <w:lang w:val="it-IT" w:eastAsia="ja-JP"/>
              </w:rPr>
            </w:pPr>
            <w:r w:rsidRPr="00113F28">
              <w:rPr>
                <w:rFonts w:cs="Arial"/>
                <w:lang w:eastAsia="ja-JP"/>
              </w:rPr>
              <w:t xml:space="preserve">Channel Bandwidth </w:t>
            </w:r>
            <w:r>
              <w:rPr>
                <w:rFonts w:cs="Arial"/>
                <w:lang w:eastAsia="ja-JP"/>
              </w:rPr>
              <w:t>(</w:t>
            </w:r>
            <w:r w:rsidRPr="00B93C63">
              <w:rPr>
                <w:rFonts w:cs="Arial"/>
                <w:lang w:eastAsia="ja-JP"/>
              </w:rPr>
              <w:t>BW</w:t>
            </w:r>
            <w:r w:rsidRPr="00B93C63">
              <w:rPr>
                <w:rFonts w:cs="Arial"/>
                <w:vertAlign w:val="subscript"/>
                <w:lang w:eastAsia="ja-JP"/>
              </w:rPr>
              <w:t>channel</w:t>
            </w:r>
            <w:r>
              <w:rPr>
                <w:rFonts w:cs="Arial"/>
                <w:lang w:eastAsia="ja-JP"/>
              </w:rPr>
              <w:t>)</w:t>
            </w:r>
            <w:r>
              <w:rPr>
                <w:rFonts w:cs="Arial"/>
                <w:vertAlign w:val="superscript"/>
                <w:lang w:eastAsia="ja-JP"/>
              </w:rPr>
              <w:t xml:space="preserve"> Note 1</w:t>
            </w:r>
          </w:p>
        </w:tc>
        <w:tc>
          <w:tcPr>
            <w:tcW w:w="1276" w:type="dxa"/>
          </w:tcPr>
          <w:p w14:paraId="29FC9EB2" w14:textId="77777777" w:rsidR="009C1C60" w:rsidRPr="003B004F" w:rsidRDefault="009C1C60" w:rsidP="00CD0CCC">
            <w:pPr>
              <w:pStyle w:val="TAC"/>
              <w:rPr>
                <w:rFonts w:cs="Arial"/>
              </w:rPr>
            </w:pPr>
            <w:r>
              <w:rPr>
                <w:rFonts w:cs="Arial" w:hint="eastAsia"/>
              </w:rPr>
              <w:t>M</w:t>
            </w:r>
            <w:r>
              <w:rPr>
                <w:rFonts w:cs="Arial"/>
              </w:rPr>
              <w:t>Hz</w:t>
            </w:r>
            <w:r w:rsidDel="0098795F">
              <w:rPr>
                <w:rFonts w:cs="Arial" w:hint="eastAsia"/>
              </w:rPr>
              <w:t xml:space="preserve"> </w:t>
            </w:r>
          </w:p>
        </w:tc>
        <w:tc>
          <w:tcPr>
            <w:tcW w:w="2345" w:type="dxa"/>
            <w:vAlign w:val="center"/>
          </w:tcPr>
          <w:p w14:paraId="5B60EF20" w14:textId="77777777" w:rsidR="009C1C60" w:rsidRDefault="009C1C60" w:rsidP="00CD0CCC">
            <w:pPr>
              <w:pStyle w:val="TAL"/>
              <w:jc w:val="center"/>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w:t>
            </w:r>
          </w:p>
          <w:p w14:paraId="30C27E03" w14:textId="77777777" w:rsidR="009C1C60" w:rsidRPr="00B93C63" w:rsidRDefault="009C1C60" w:rsidP="00CD0CCC">
            <w:pPr>
              <w:pStyle w:val="TAC"/>
              <w:rPr>
                <w:rFonts w:eastAsia="Calibri"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c>
          <w:tcPr>
            <w:tcW w:w="2327" w:type="dxa"/>
          </w:tcPr>
          <w:p w14:paraId="3068F555" w14:textId="77777777" w:rsidR="009C1C60" w:rsidRPr="00B93C63" w:rsidRDefault="009C1C60" w:rsidP="00CD0CCC">
            <w:pPr>
              <w:pStyle w:val="TAC"/>
              <w:jc w:val="left"/>
              <w:rPr>
                <w:rFonts w:eastAsia="Calibri" w:cs="Arial"/>
                <w:lang w:eastAsia="ja-JP"/>
              </w:rPr>
            </w:pPr>
          </w:p>
        </w:tc>
      </w:tr>
      <w:tr w:rsidR="009C1C60" w:rsidRPr="00B93C63" w14:paraId="7E344876" w14:textId="77777777" w:rsidTr="00794CF8">
        <w:trPr>
          <w:jc w:val="center"/>
        </w:trPr>
        <w:tc>
          <w:tcPr>
            <w:tcW w:w="3681" w:type="dxa"/>
            <w:gridSpan w:val="2"/>
          </w:tcPr>
          <w:p w14:paraId="03365C75" w14:textId="77777777" w:rsidR="009C1C60" w:rsidRPr="00B93C63" w:rsidRDefault="009C1C60" w:rsidP="00CD0CCC">
            <w:pPr>
              <w:pStyle w:val="TAL"/>
              <w:rPr>
                <w:rFonts w:cs="Arial"/>
                <w:lang w:eastAsia="ja-JP"/>
              </w:rPr>
            </w:pPr>
            <w:r w:rsidRPr="00B93C63">
              <w:rPr>
                <w:rFonts w:cs="Arial"/>
                <w:lang w:eastAsia="ja-JP"/>
              </w:rPr>
              <w:t>V2X sidelink Communication configuration</w:t>
            </w:r>
          </w:p>
        </w:tc>
        <w:tc>
          <w:tcPr>
            <w:tcW w:w="1276" w:type="dxa"/>
          </w:tcPr>
          <w:p w14:paraId="5785A9B4" w14:textId="77777777" w:rsidR="009C1C60" w:rsidRPr="00B93C63" w:rsidRDefault="009C1C60" w:rsidP="00CD0CCC">
            <w:pPr>
              <w:pStyle w:val="TAC"/>
              <w:rPr>
                <w:rFonts w:eastAsia="Calibri" w:cs="Arial"/>
                <w:lang w:eastAsia="ja-JP"/>
              </w:rPr>
            </w:pPr>
            <w:r w:rsidRPr="00B93C63">
              <w:rPr>
                <w:rFonts w:eastAsia="Calibri" w:cs="Arial"/>
                <w:lang w:eastAsia="ja-JP"/>
              </w:rPr>
              <w:t>-</w:t>
            </w:r>
          </w:p>
        </w:tc>
        <w:tc>
          <w:tcPr>
            <w:tcW w:w="2345" w:type="dxa"/>
          </w:tcPr>
          <w:p w14:paraId="3DCC36E2" w14:textId="77777777" w:rsidR="009C1C60" w:rsidRPr="00B93C63" w:rsidRDefault="009C1C60" w:rsidP="00CD0CCC">
            <w:pPr>
              <w:pStyle w:val="TAC"/>
              <w:rPr>
                <w:rFonts w:cs="Arial"/>
                <w:lang w:eastAsia="ja-JP"/>
              </w:rPr>
            </w:pPr>
            <w:bookmarkStart w:id="17" w:name="OLE_LINK40"/>
            <w:r w:rsidRPr="00B93C63">
              <w:rPr>
                <w:rFonts w:cs="Arial"/>
                <w:lang w:eastAsia="ja-JP"/>
              </w:rPr>
              <w:t xml:space="preserve">As specified in </w:t>
            </w:r>
            <w:r>
              <w:rPr>
                <w:rFonts w:cs="Arial"/>
                <w:lang w:eastAsia="ja-JP"/>
              </w:rPr>
              <w:t>section</w:t>
            </w:r>
            <w:r w:rsidRPr="00B93C63">
              <w:rPr>
                <w:rFonts w:cs="Arial"/>
                <w:lang w:eastAsia="ja-JP"/>
              </w:rPr>
              <w:t xml:space="preserve"> A.3.</w:t>
            </w:r>
            <w:r>
              <w:rPr>
                <w:rFonts w:cs="Arial"/>
                <w:lang w:eastAsia="ja-JP"/>
              </w:rPr>
              <w:t>21</w:t>
            </w:r>
            <w:r w:rsidRPr="00B93C63">
              <w:rPr>
                <w:rFonts w:cs="Arial"/>
                <w:lang w:eastAsia="ja-JP"/>
              </w:rPr>
              <w:t>.2</w:t>
            </w:r>
            <w:bookmarkEnd w:id="17"/>
          </w:p>
        </w:tc>
        <w:tc>
          <w:tcPr>
            <w:tcW w:w="2327" w:type="dxa"/>
          </w:tcPr>
          <w:p w14:paraId="5E625A6F" w14:textId="77777777" w:rsidR="009C1C60" w:rsidRPr="00B93C63" w:rsidRDefault="009C1C60" w:rsidP="00CD0CCC">
            <w:pPr>
              <w:pStyle w:val="TAC"/>
              <w:jc w:val="left"/>
              <w:rPr>
                <w:rFonts w:eastAsia="Calibri" w:cs="Arial"/>
                <w:lang w:eastAsia="ja-JP"/>
              </w:rPr>
            </w:pPr>
            <w:r w:rsidRPr="00B93C63">
              <w:rPr>
                <w:rFonts w:cs="Arial"/>
                <w:lang w:eastAsia="ja-JP"/>
              </w:rPr>
              <w:t>IE values unless specified otherwise in this test.</w:t>
            </w:r>
          </w:p>
        </w:tc>
      </w:tr>
      <w:tr w:rsidR="009C1C60" w:rsidRPr="00B93C63" w14:paraId="579F9640" w14:textId="77777777" w:rsidTr="00794CF8">
        <w:trPr>
          <w:jc w:val="center"/>
        </w:trPr>
        <w:tc>
          <w:tcPr>
            <w:tcW w:w="3681" w:type="dxa"/>
            <w:gridSpan w:val="2"/>
            <w:vAlign w:val="center"/>
          </w:tcPr>
          <w:p w14:paraId="36CCC58A" w14:textId="77777777" w:rsidR="009C1C60" w:rsidRPr="00B93C63" w:rsidRDefault="009C1C60" w:rsidP="00CD0CCC">
            <w:pPr>
              <w:pStyle w:val="TAL"/>
              <w:rPr>
                <w:rFonts w:cs="Arial"/>
                <w:lang w:eastAsia="ja-JP"/>
              </w:rPr>
            </w:pPr>
            <w:r w:rsidRPr="00B93C63">
              <w:rPr>
                <w:rFonts w:cs="Arial"/>
                <w:lang w:eastAsia="ja-JP"/>
              </w:rPr>
              <w:t>Number of Active Sidelink UEs</w:t>
            </w:r>
          </w:p>
        </w:tc>
        <w:tc>
          <w:tcPr>
            <w:tcW w:w="1276" w:type="dxa"/>
          </w:tcPr>
          <w:p w14:paraId="68C2FD8C" w14:textId="77777777" w:rsidR="009C1C60" w:rsidRPr="00B93C63" w:rsidRDefault="009C1C60" w:rsidP="00CD0CCC">
            <w:pPr>
              <w:pStyle w:val="TAC"/>
              <w:rPr>
                <w:rFonts w:eastAsia="Calibri" w:cs="Arial"/>
                <w:lang w:eastAsia="ja-JP"/>
              </w:rPr>
            </w:pPr>
            <w:r w:rsidRPr="00B93C63">
              <w:rPr>
                <w:rFonts w:eastAsia="Calibri" w:cs="Arial"/>
                <w:lang w:eastAsia="ja-JP"/>
              </w:rPr>
              <w:t>-</w:t>
            </w:r>
          </w:p>
        </w:tc>
        <w:tc>
          <w:tcPr>
            <w:tcW w:w="2345" w:type="dxa"/>
          </w:tcPr>
          <w:p w14:paraId="1B85C977" w14:textId="77777777" w:rsidR="009C1C60" w:rsidRPr="00B93C63" w:rsidRDefault="009C1C60" w:rsidP="00CD0CCC">
            <w:pPr>
              <w:pStyle w:val="TAC"/>
              <w:rPr>
                <w:rFonts w:cs="Arial"/>
                <w:lang w:eastAsia="ja-JP"/>
              </w:rPr>
            </w:pPr>
            <w:r w:rsidRPr="00B93C63">
              <w:rPr>
                <w:rFonts w:cs="Arial"/>
                <w:lang w:eastAsia="ja-JP"/>
              </w:rPr>
              <w:t>8</w:t>
            </w:r>
          </w:p>
        </w:tc>
        <w:tc>
          <w:tcPr>
            <w:tcW w:w="2327" w:type="dxa"/>
          </w:tcPr>
          <w:p w14:paraId="768E9964" w14:textId="77777777" w:rsidR="009C1C60" w:rsidRPr="00B93C63" w:rsidRDefault="009C1C60" w:rsidP="00CD0CCC">
            <w:pPr>
              <w:pStyle w:val="TAC"/>
              <w:jc w:val="left"/>
              <w:rPr>
                <w:rFonts w:cs="Arial"/>
                <w:lang w:eastAsia="ja-JP"/>
              </w:rPr>
            </w:pPr>
            <w:r>
              <w:rPr>
                <w:rFonts w:cs="Arial"/>
                <w:lang w:eastAsia="ja-JP"/>
              </w:rPr>
              <w:t xml:space="preserve">Active </w:t>
            </w:r>
            <w:r w:rsidRPr="00B93C63">
              <w:rPr>
                <w:rFonts w:cs="Arial"/>
                <w:lang w:eastAsia="ja-JP"/>
              </w:rPr>
              <w:t>Sidelink UE i = 0, .., 7</w:t>
            </w:r>
          </w:p>
        </w:tc>
      </w:tr>
      <w:tr w:rsidR="009C1C60" w:rsidRPr="00B93C63" w14:paraId="37368E12" w14:textId="77777777" w:rsidTr="00794CF8">
        <w:trPr>
          <w:jc w:val="center"/>
        </w:trPr>
        <w:tc>
          <w:tcPr>
            <w:tcW w:w="988" w:type="dxa"/>
            <w:vMerge w:val="restart"/>
            <w:vAlign w:val="center"/>
          </w:tcPr>
          <w:p w14:paraId="2053F815" w14:textId="77777777" w:rsidR="009C1C60" w:rsidRPr="00B93C63" w:rsidRDefault="009C1C60" w:rsidP="00CD0CCC">
            <w:pPr>
              <w:pStyle w:val="TAL"/>
              <w:rPr>
                <w:rFonts w:eastAsia="Calibri" w:cs="Arial"/>
                <w:szCs w:val="22"/>
                <w:lang w:eastAsia="ja-JP"/>
              </w:rPr>
            </w:pPr>
            <w:r w:rsidRPr="00B93C63">
              <w:rPr>
                <w:rFonts w:cs="Arial"/>
                <w:lang w:eastAsia="ja-JP"/>
              </w:rPr>
              <w:t>Active Sidelink UEs</w:t>
            </w:r>
            <w:r>
              <w:rPr>
                <w:rFonts w:cs="Arial"/>
                <w:lang w:eastAsia="ja-JP"/>
              </w:rPr>
              <w:t xml:space="preserve"> (</w:t>
            </w:r>
            <w:r w:rsidRPr="00B93C63">
              <w:rPr>
                <w:rFonts w:cs="Arial"/>
                <w:lang w:eastAsia="ja-JP"/>
              </w:rPr>
              <w:t>UE i = 0, .., 7</w:t>
            </w:r>
            <w:r>
              <w:rPr>
                <w:rFonts w:cs="Arial"/>
                <w:lang w:eastAsia="ja-JP"/>
              </w:rPr>
              <w:t>)</w:t>
            </w:r>
          </w:p>
        </w:tc>
        <w:tc>
          <w:tcPr>
            <w:tcW w:w="2693" w:type="dxa"/>
            <w:vAlign w:val="center"/>
          </w:tcPr>
          <w:p w14:paraId="50610782" w14:textId="77777777" w:rsidR="009C1C60" w:rsidRPr="00B93C63" w:rsidRDefault="009C1C60" w:rsidP="00CD0CCC">
            <w:pPr>
              <w:pStyle w:val="TAL"/>
              <w:rPr>
                <w:rFonts w:eastAsia="Calibri" w:cs="Arial"/>
                <w:szCs w:val="22"/>
                <w:lang w:eastAsia="ja-JP"/>
              </w:rPr>
            </w:pPr>
            <w:r w:rsidRPr="00B93C63">
              <w:rPr>
                <w:rFonts w:cs="Arial"/>
                <w:lang w:eastAsia="ja-JP"/>
              </w:rPr>
              <w:t>V2X sidelink Communication configuration</w:t>
            </w:r>
          </w:p>
        </w:tc>
        <w:tc>
          <w:tcPr>
            <w:tcW w:w="1276" w:type="dxa"/>
            <w:vAlign w:val="center"/>
          </w:tcPr>
          <w:p w14:paraId="3569E3D0" w14:textId="77777777" w:rsidR="009C1C60" w:rsidRPr="00B93C63" w:rsidRDefault="009C1C60" w:rsidP="00CD0CCC">
            <w:pPr>
              <w:pStyle w:val="TAC"/>
              <w:rPr>
                <w:rFonts w:eastAsia="Calibri" w:cs="Arial"/>
                <w:lang w:eastAsia="ja-JP"/>
              </w:rPr>
            </w:pPr>
            <w:r w:rsidRPr="00B93C63">
              <w:rPr>
                <w:rFonts w:eastAsia="Calibri" w:cs="Arial"/>
                <w:lang w:eastAsia="ja-JP"/>
              </w:rPr>
              <w:t>-</w:t>
            </w:r>
          </w:p>
        </w:tc>
        <w:tc>
          <w:tcPr>
            <w:tcW w:w="2345" w:type="dxa"/>
          </w:tcPr>
          <w:p w14:paraId="3A557762" w14:textId="77777777" w:rsidR="009C1C60" w:rsidRPr="00B93C63" w:rsidRDefault="009C1C60" w:rsidP="00CD0CCC">
            <w:pPr>
              <w:pStyle w:val="TAC"/>
              <w:rPr>
                <w:rFonts w:eastAsia="Calibri" w:cs="Arial"/>
                <w:lang w:eastAsia="ja-JP"/>
              </w:rPr>
            </w:pPr>
            <w:r w:rsidRPr="00B93C63">
              <w:rPr>
                <w:rFonts w:cs="Arial"/>
                <w:lang w:eastAsia="ja-JP"/>
              </w:rPr>
              <w:t xml:space="preserve">As specified in </w:t>
            </w:r>
            <w:r>
              <w:rPr>
                <w:rFonts w:cs="Arial"/>
                <w:lang w:eastAsia="ja-JP"/>
              </w:rPr>
              <w:t>section</w:t>
            </w:r>
            <w:r w:rsidRPr="00B93C63">
              <w:rPr>
                <w:rFonts w:cs="Arial"/>
                <w:lang w:eastAsia="ja-JP"/>
              </w:rPr>
              <w:t xml:space="preserve"> A.3.</w:t>
            </w:r>
            <w:r>
              <w:rPr>
                <w:rFonts w:cs="Arial"/>
                <w:lang w:eastAsia="ja-JP"/>
              </w:rPr>
              <w:t>21</w:t>
            </w:r>
            <w:r w:rsidRPr="00B93C63">
              <w:rPr>
                <w:rFonts w:cs="Arial"/>
                <w:lang w:eastAsia="ja-JP"/>
              </w:rPr>
              <w:t>.2</w:t>
            </w:r>
          </w:p>
        </w:tc>
        <w:tc>
          <w:tcPr>
            <w:tcW w:w="2327" w:type="dxa"/>
          </w:tcPr>
          <w:p w14:paraId="7BD1B5C0" w14:textId="77777777" w:rsidR="009C1C60" w:rsidRPr="00B93C63" w:rsidRDefault="009C1C60" w:rsidP="00CD0CCC">
            <w:pPr>
              <w:pStyle w:val="TAC"/>
              <w:jc w:val="left"/>
              <w:rPr>
                <w:rFonts w:eastAsia="Calibri" w:cs="Arial"/>
                <w:lang w:eastAsia="ja-JP"/>
              </w:rPr>
            </w:pPr>
            <w:r w:rsidRPr="00B93C63">
              <w:rPr>
                <w:rFonts w:cs="Arial"/>
                <w:lang w:eastAsia="ja-JP"/>
              </w:rPr>
              <w:t>IE values unless specified otherwise in this test.</w:t>
            </w:r>
          </w:p>
        </w:tc>
      </w:tr>
      <w:tr w:rsidR="009C1C60" w:rsidRPr="00B93C63" w14:paraId="28104A90" w14:textId="77777777" w:rsidTr="00794CF8">
        <w:trPr>
          <w:jc w:val="center"/>
        </w:trPr>
        <w:tc>
          <w:tcPr>
            <w:tcW w:w="988" w:type="dxa"/>
            <w:vMerge/>
            <w:vAlign w:val="center"/>
          </w:tcPr>
          <w:p w14:paraId="42F5242D" w14:textId="77777777" w:rsidR="009C1C60" w:rsidRPr="00B93C63" w:rsidRDefault="009C1C60" w:rsidP="00CD0CCC">
            <w:pPr>
              <w:pStyle w:val="TAL"/>
              <w:rPr>
                <w:rFonts w:cs="Arial"/>
                <w:lang w:eastAsia="ja-JP"/>
              </w:rPr>
            </w:pPr>
            <w:bookmarkStart w:id="18" w:name="_Hlk51918105"/>
          </w:p>
        </w:tc>
        <w:tc>
          <w:tcPr>
            <w:tcW w:w="2693" w:type="dxa"/>
            <w:vAlign w:val="center"/>
          </w:tcPr>
          <w:p w14:paraId="5179B1CE" w14:textId="77777777" w:rsidR="009C1C60" w:rsidRPr="00B93C63" w:rsidRDefault="009C1C60" w:rsidP="00CD0CCC">
            <w:pPr>
              <w:pStyle w:val="TAL"/>
            </w:pPr>
            <w:r w:rsidRPr="00B93C63">
              <w:t>PSCCH Reference Measurement Channel</w:t>
            </w:r>
          </w:p>
        </w:tc>
        <w:tc>
          <w:tcPr>
            <w:tcW w:w="1276" w:type="dxa"/>
            <w:vAlign w:val="center"/>
          </w:tcPr>
          <w:p w14:paraId="44A71569" w14:textId="77777777" w:rsidR="009C1C60" w:rsidRPr="00B93C63" w:rsidRDefault="009C1C60" w:rsidP="00CD0CCC">
            <w:pPr>
              <w:pStyle w:val="TAC"/>
              <w:rPr>
                <w:rFonts w:eastAsia="Calibri" w:cs="Arial"/>
                <w:lang w:eastAsia="ja-JP"/>
              </w:rPr>
            </w:pPr>
            <w:r w:rsidRPr="00B93C63">
              <w:rPr>
                <w:rFonts w:eastAsia="Calibri" w:cs="Arial"/>
                <w:lang w:eastAsia="ja-JP"/>
              </w:rPr>
              <w:t>-</w:t>
            </w:r>
          </w:p>
        </w:tc>
        <w:tc>
          <w:tcPr>
            <w:tcW w:w="2345" w:type="dxa"/>
            <w:vAlign w:val="center"/>
          </w:tcPr>
          <w:p w14:paraId="58ED345C" w14:textId="77777777" w:rsidR="009C1C60" w:rsidRPr="00B93C63" w:rsidRDefault="009C1C60" w:rsidP="00CD0CCC">
            <w:pPr>
              <w:pStyle w:val="TAC"/>
              <w:rPr>
                <w:rFonts w:cs="Arial"/>
                <w:lang w:eastAsia="ja-JP"/>
              </w:rPr>
            </w:pPr>
            <w:r w:rsidRPr="00B93C63">
              <w:rPr>
                <w:rFonts w:cs="Arial"/>
                <w:lang w:eastAsia="ja-JP"/>
              </w:rPr>
              <w:t xml:space="preserve">CC.1A </w:t>
            </w:r>
            <w:r>
              <w:rPr>
                <w:rFonts w:cs="Arial"/>
                <w:lang w:eastAsia="ja-JP"/>
              </w:rPr>
              <w:t>H</w:t>
            </w:r>
            <w:r w:rsidRPr="00B93C63">
              <w:rPr>
                <w:rFonts w:cs="Arial"/>
                <w:lang w:eastAsia="ja-JP"/>
              </w:rPr>
              <w:t>D</w:t>
            </w:r>
          </w:p>
        </w:tc>
        <w:tc>
          <w:tcPr>
            <w:tcW w:w="2327" w:type="dxa"/>
            <w:vAlign w:val="center"/>
          </w:tcPr>
          <w:p w14:paraId="1EFE97BF" w14:textId="77777777" w:rsidR="009C1C60" w:rsidRPr="00B93C63" w:rsidRDefault="009C1C60" w:rsidP="00CD0CCC">
            <w:pPr>
              <w:pStyle w:val="TAC"/>
              <w:jc w:val="left"/>
            </w:pPr>
            <w:r w:rsidRPr="00B93C63">
              <w:t>As specified in Table A.3.</w:t>
            </w:r>
            <w:r>
              <w:t>21.3</w:t>
            </w:r>
            <w:r w:rsidRPr="00B93C63">
              <w:t>-1</w:t>
            </w:r>
          </w:p>
        </w:tc>
      </w:tr>
      <w:tr w:rsidR="009C1C60" w:rsidRPr="00B93C63" w14:paraId="4E878DFC" w14:textId="77777777" w:rsidTr="00794CF8">
        <w:trPr>
          <w:jc w:val="center"/>
        </w:trPr>
        <w:tc>
          <w:tcPr>
            <w:tcW w:w="988" w:type="dxa"/>
            <w:vMerge/>
            <w:vAlign w:val="center"/>
          </w:tcPr>
          <w:p w14:paraId="1409376E" w14:textId="77777777" w:rsidR="009C1C60" w:rsidRPr="00B93C63" w:rsidRDefault="009C1C60" w:rsidP="00CD0CCC">
            <w:pPr>
              <w:pStyle w:val="TAL"/>
              <w:rPr>
                <w:rFonts w:cs="Arial"/>
                <w:lang w:eastAsia="ja-JP"/>
              </w:rPr>
            </w:pPr>
          </w:p>
        </w:tc>
        <w:tc>
          <w:tcPr>
            <w:tcW w:w="2693" w:type="dxa"/>
            <w:vAlign w:val="center"/>
          </w:tcPr>
          <w:p w14:paraId="40A02485" w14:textId="77777777" w:rsidR="009C1C60" w:rsidRPr="00B93C63" w:rsidRDefault="009C1C60" w:rsidP="00CD0CCC">
            <w:pPr>
              <w:pStyle w:val="TAL"/>
              <w:rPr>
                <w:rFonts w:cs="Arial"/>
                <w:lang w:eastAsia="ja-JP"/>
              </w:rPr>
            </w:pPr>
            <w:r w:rsidRPr="00B93C63">
              <w:t>PSSCH Reference Measurement Channel</w:t>
            </w:r>
          </w:p>
        </w:tc>
        <w:tc>
          <w:tcPr>
            <w:tcW w:w="1276" w:type="dxa"/>
            <w:vAlign w:val="center"/>
          </w:tcPr>
          <w:p w14:paraId="5AA5C693" w14:textId="77777777" w:rsidR="009C1C60" w:rsidRPr="00B93C63" w:rsidRDefault="009C1C60" w:rsidP="00CD0CCC">
            <w:pPr>
              <w:pStyle w:val="TAC"/>
              <w:rPr>
                <w:rFonts w:eastAsia="Calibri" w:cs="Arial"/>
                <w:lang w:eastAsia="ja-JP"/>
              </w:rPr>
            </w:pPr>
            <w:r w:rsidRPr="00B93C63">
              <w:rPr>
                <w:rFonts w:eastAsia="Calibri" w:cs="Arial"/>
                <w:lang w:eastAsia="ja-JP"/>
              </w:rPr>
              <w:t>-</w:t>
            </w:r>
          </w:p>
        </w:tc>
        <w:tc>
          <w:tcPr>
            <w:tcW w:w="2345" w:type="dxa"/>
            <w:vAlign w:val="center"/>
          </w:tcPr>
          <w:p w14:paraId="24BFE173" w14:textId="77777777" w:rsidR="009C1C60" w:rsidRPr="00B93C63" w:rsidRDefault="009C1C60" w:rsidP="00CD0CCC">
            <w:pPr>
              <w:pStyle w:val="TAC"/>
              <w:rPr>
                <w:rFonts w:cs="Arial"/>
                <w:lang w:eastAsia="ja-JP"/>
              </w:rPr>
            </w:pPr>
            <w:r w:rsidRPr="00B93C63">
              <w:rPr>
                <w:rFonts w:cs="Arial"/>
                <w:lang w:eastAsia="ja-JP"/>
              </w:rPr>
              <w:t xml:space="preserve">CD.1A </w:t>
            </w:r>
            <w:r>
              <w:rPr>
                <w:rFonts w:cs="Arial"/>
                <w:lang w:eastAsia="ja-JP"/>
              </w:rPr>
              <w:t>H</w:t>
            </w:r>
            <w:r w:rsidRPr="00B93C63">
              <w:rPr>
                <w:rFonts w:cs="Arial"/>
                <w:lang w:eastAsia="ja-JP"/>
              </w:rPr>
              <w:t>D</w:t>
            </w:r>
          </w:p>
        </w:tc>
        <w:tc>
          <w:tcPr>
            <w:tcW w:w="2327" w:type="dxa"/>
            <w:vAlign w:val="center"/>
          </w:tcPr>
          <w:p w14:paraId="7038CFC4" w14:textId="77777777" w:rsidR="009C1C60" w:rsidRPr="00B93C63" w:rsidRDefault="009C1C60" w:rsidP="00CD0CCC">
            <w:pPr>
              <w:pStyle w:val="TAC"/>
              <w:jc w:val="left"/>
              <w:rPr>
                <w:rFonts w:eastAsia="Calibri" w:cs="Arial"/>
                <w:lang w:eastAsia="ja-JP"/>
              </w:rPr>
            </w:pPr>
            <w:r w:rsidRPr="00B93C63">
              <w:t>As specified in Table A.3.</w:t>
            </w:r>
            <w:r>
              <w:t>21.3</w:t>
            </w:r>
            <w:r w:rsidRPr="00B93C63">
              <w:t>-2</w:t>
            </w:r>
          </w:p>
        </w:tc>
      </w:tr>
      <w:bookmarkEnd w:id="18"/>
      <w:tr w:rsidR="009C1C60" w:rsidRPr="00B93C63" w14:paraId="7E8AF52E" w14:textId="77777777" w:rsidTr="00794CF8">
        <w:trPr>
          <w:jc w:val="center"/>
        </w:trPr>
        <w:tc>
          <w:tcPr>
            <w:tcW w:w="988" w:type="dxa"/>
            <w:vMerge/>
            <w:vAlign w:val="center"/>
          </w:tcPr>
          <w:p w14:paraId="415ED915" w14:textId="77777777" w:rsidR="009C1C60" w:rsidRPr="00B93C63" w:rsidRDefault="009C1C60" w:rsidP="00CD0CCC">
            <w:pPr>
              <w:pStyle w:val="TAL"/>
              <w:rPr>
                <w:rFonts w:cs="Arial"/>
                <w:lang w:eastAsia="ja-JP"/>
              </w:rPr>
            </w:pPr>
          </w:p>
        </w:tc>
        <w:tc>
          <w:tcPr>
            <w:tcW w:w="2693" w:type="dxa"/>
            <w:vAlign w:val="center"/>
          </w:tcPr>
          <w:p w14:paraId="6EBAE0FA" w14:textId="77777777" w:rsidR="009C1C60" w:rsidRPr="00B93C63" w:rsidRDefault="009C1C60" w:rsidP="00CD0CCC">
            <w:pPr>
              <w:pStyle w:val="TAL"/>
            </w:pPr>
            <w:r w:rsidRPr="00A5090F">
              <w:rPr>
                <w:lang w:eastAsia="zh-CN"/>
              </w:rPr>
              <w:t>sl-NumSubchannel</w:t>
            </w:r>
            <w:r>
              <w:rPr>
                <w:lang w:eastAsia="zh-CN"/>
              </w:rPr>
              <w:t>-r16</w:t>
            </w:r>
            <w:r w:rsidRPr="009E28AA">
              <w:rPr>
                <w:lang w:val="en-US"/>
              </w:rPr>
              <w:t xml:space="preserve"> included in SL-ResourcePool</w:t>
            </w:r>
          </w:p>
        </w:tc>
        <w:tc>
          <w:tcPr>
            <w:tcW w:w="1276" w:type="dxa"/>
            <w:vAlign w:val="center"/>
          </w:tcPr>
          <w:p w14:paraId="1255DBAC" w14:textId="77777777" w:rsidR="009C1C60" w:rsidRPr="00B93C63" w:rsidRDefault="009C1C60" w:rsidP="00CD0CCC">
            <w:pPr>
              <w:pStyle w:val="TAC"/>
              <w:rPr>
                <w:rFonts w:eastAsia="Calibri" w:cs="Arial"/>
                <w:lang w:eastAsia="ja-JP"/>
              </w:rPr>
            </w:pPr>
            <w:r w:rsidRPr="00B93C63">
              <w:rPr>
                <w:rFonts w:eastAsia="Calibri" w:cs="Arial"/>
                <w:lang w:eastAsia="ja-JP"/>
              </w:rPr>
              <w:t>-</w:t>
            </w:r>
          </w:p>
        </w:tc>
        <w:tc>
          <w:tcPr>
            <w:tcW w:w="2345" w:type="dxa"/>
          </w:tcPr>
          <w:p w14:paraId="02D90AEA" w14:textId="77777777" w:rsidR="009C1C60" w:rsidRPr="00B93C63" w:rsidRDefault="009C1C60" w:rsidP="00CD0CCC">
            <w:pPr>
              <w:pStyle w:val="TAC"/>
              <w:rPr>
                <w:rFonts w:cs="Arial"/>
                <w:lang w:eastAsia="ja-JP"/>
              </w:rPr>
            </w:pPr>
            <w:r w:rsidRPr="00B93C63">
              <w:rPr>
                <w:rFonts w:cs="Arial"/>
              </w:rPr>
              <w:t>1</w:t>
            </w:r>
          </w:p>
        </w:tc>
        <w:tc>
          <w:tcPr>
            <w:tcW w:w="2327" w:type="dxa"/>
          </w:tcPr>
          <w:p w14:paraId="5B8453AD" w14:textId="77777777" w:rsidR="009C1C60" w:rsidRPr="00B93C63" w:rsidRDefault="009C1C60" w:rsidP="00CD0CCC">
            <w:pPr>
              <w:pStyle w:val="TAC"/>
              <w:jc w:val="left"/>
            </w:pPr>
            <w:r w:rsidRPr="009E28AA">
              <w:rPr>
                <w:bCs/>
                <w:lang w:eastAsia="zh-CN"/>
              </w:rPr>
              <w:t>I</w:t>
            </w:r>
            <w:r w:rsidRPr="009E28AA">
              <w:rPr>
                <w:bCs/>
              </w:rPr>
              <w:t xml:space="preserve">ndicates </w:t>
            </w:r>
            <w:r w:rsidRPr="009E28AA">
              <w:rPr>
                <w:iCs/>
              </w:rPr>
              <w:t xml:space="preserve">the number of </w:t>
            </w:r>
            <w:r w:rsidRPr="009E28AA">
              <w:rPr>
                <w:bCs/>
                <w:kern w:val="2"/>
                <w:lang w:eastAsia="zh-CN"/>
              </w:rPr>
              <w:t>sub-channels for</w:t>
            </w:r>
            <w:r w:rsidRPr="009E28AA">
              <w:rPr>
                <w:iCs/>
              </w:rPr>
              <w:t xml:space="preserve"> </w:t>
            </w:r>
            <w:r w:rsidRPr="009E28AA">
              <w:rPr>
                <w:iCs/>
                <w:lang w:eastAsia="zh-CN"/>
              </w:rPr>
              <w:t xml:space="preserve">TX </w:t>
            </w:r>
            <w:r w:rsidRPr="009E28AA">
              <w:rPr>
                <w:iCs/>
              </w:rPr>
              <w:t>resource pool</w:t>
            </w:r>
          </w:p>
        </w:tc>
      </w:tr>
      <w:tr w:rsidR="009C1C60" w:rsidRPr="00B93C63" w14:paraId="12516187" w14:textId="77777777" w:rsidTr="00794CF8">
        <w:trPr>
          <w:jc w:val="center"/>
        </w:trPr>
        <w:tc>
          <w:tcPr>
            <w:tcW w:w="988" w:type="dxa"/>
            <w:vMerge/>
            <w:vAlign w:val="center"/>
          </w:tcPr>
          <w:p w14:paraId="33ECD4AE" w14:textId="77777777" w:rsidR="009C1C60" w:rsidRPr="00B93C63" w:rsidRDefault="009C1C60" w:rsidP="00CD0CCC">
            <w:pPr>
              <w:pStyle w:val="TAL"/>
              <w:rPr>
                <w:rFonts w:eastAsia="Calibri" w:cs="Arial"/>
                <w:szCs w:val="22"/>
                <w:lang w:eastAsia="ja-JP"/>
              </w:rPr>
            </w:pPr>
          </w:p>
        </w:tc>
        <w:tc>
          <w:tcPr>
            <w:tcW w:w="2693" w:type="dxa"/>
            <w:vAlign w:val="center"/>
          </w:tcPr>
          <w:p w14:paraId="1FA7F180" w14:textId="77777777" w:rsidR="009C1C60" w:rsidRPr="00B93C63" w:rsidRDefault="009C1C60" w:rsidP="00CD0CCC">
            <w:pPr>
              <w:pStyle w:val="TAC"/>
              <w:jc w:val="left"/>
              <w:rPr>
                <w:rFonts w:cs="Arial"/>
                <w:lang w:eastAsia="ja-JP"/>
              </w:rPr>
            </w:pPr>
            <w:r w:rsidRPr="00A5090F">
              <w:rPr>
                <w:lang w:eastAsia="zh-CN"/>
              </w:rPr>
              <w:t>sl-StartRB-Subchannel</w:t>
            </w:r>
            <w:r>
              <w:rPr>
                <w:lang w:eastAsia="zh-CN"/>
              </w:rPr>
              <w:t xml:space="preserve">-r16 </w:t>
            </w:r>
            <w:r w:rsidRPr="009E28AA">
              <w:rPr>
                <w:lang w:val="en-US"/>
              </w:rPr>
              <w:t>included in SL-ResourcePool</w:t>
            </w:r>
          </w:p>
        </w:tc>
        <w:tc>
          <w:tcPr>
            <w:tcW w:w="1276" w:type="dxa"/>
            <w:vAlign w:val="center"/>
          </w:tcPr>
          <w:p w14:paraId="08E8909F" w14:textId="77777777" w:rsidR="009C1C60" w:rsidRPr="00B93C63" w:rsidRDefault="009C1C60" w:rsidP="00CD0CCC">
            <w:pPr>
              <w:pStyle w:val="TAC"/>
              <w:rPr>
                <w:rFonts w:eastAsia="Calibri" w:cs="Arial"/>
                <w:lang w:eastAsia="ja-JP"/>
              </w:rPr>
            </w:pPr>
            <w:r w:rsidRPr="00B93C63">
              <w:rPr>
                <w:rFonts w:eastAsia="Calibri" w:cs="Arial"/>
                <w:lang w:eastAsia="ja-JP"/>
              </w:rPr>
              <w:t>-</w:t>
            </w:r>
          </w:p>
        </w:tc>
        <w:tc>
          <w:tcPr>
            <w:tcW w:w="2345" w:type="dxa"/>
            <w:vAlign w:val="center"/>
          </w:tcPr>
          <w:p w14:paraId="5D00E46C" w14:textId="77777777" w:rsidR="009C1C60" w:rsidRPr="00B93C63" w:rsidRDefault="009C1C60" w:rsidP="00CD0CCC">
            <w:pPr>
              <w:pStyle w:val="TAC"/>
              <w:rPr>
                <w:rFonts w:cs="Arial"/>
                <w:lang w:eastAsia="ja-JP"/>
              </w:rPr>
            </w:pPr>
            <w:r w:rsidRPr="00B93C63">
              <w:rPr>
                <w:rFonts w:cs="Arial"/>
                <w:lang w:eastAsia="ja-JP"/>
              </w:rPr>
              <w:t>i</w:t>
            </w:r>
          </w:p>
        </w:tc>
        <w:tc>
          <w:tcPr>
            <w:tcW w:w="2327" w:type="dxa"/>
            <w:vAlign w:val="center"/>
          </w:tcPr>
          <w:p w14:paraId="0647FA13" w14:textId="77777777" w:rsidR="009C1C60" w:rsidRPr="00B93C63" w:rsidRDefault="009C1C60" w:rsidP="00CD0CCC">
            <w:pPr>
              <w:pStyle w:val="TAL"/>
              <w:rPr>
                <w:rFonts w:cs="Arial"/>
                <w:lang w:eastAsia="ja-JP"/>
              </w:rPr>
            </w:pPr>
            <w:r w:rsidRPr="009E28AA">
              <w:rPr>
                <w:bCs/>
                <w:lang w:eastAsia="zh-CN"/>
              </w:rPr>
              <w:t>Indicates t</w:t>
            </w:r>
            <w:r w:rsidRPr="009E28AA">
              <w:rPr>
                <w:bCs/>
              </w:rPr>
              <w:t>he lowest RB index of the subchannel with the lowest index</w:t>
            </w:r>
            <w:r>
              <w:rPr>
                <w:bCs/>
              </w:rPr>
              <w:t xml:space="preserve"> </w:t>
            </w:r>
            <w:r>
              <w:rPr>
                <w:rFonts w:cs="Arial"/>
                <w:lang w:eastAsia="ja-JP"/>
              </w:rPr>
              <w:t>f</w:t>
            </w:r>
            <w:r w:rsidRPr="00B93C63">
              <w:rPr>
                <w:rFonts w:cs="Arial"/>
                <w:lang w:eastAsia="ja-JP"/>
              </w:rPr>
              <w:t xml:space="preserve">or </w:t>
            </w:r>
            <w:r>
              <w:rPr>
                <w:rFonts w:cs="Arial"/>
                <w:lang w:eastAsia="ja-JP"/>
              </w:rPr>
              <w:t xml:space="preserve">active </w:t>
            </w:r>
            <w:r w:rsidRPr="00B93C63">
              <w:rPr>
                <w:rFonts w:cs="Arial"/>
                <w:lang w:eastAsia="ja-JP"/>
              </w:rPr>
              <w:t>Sidelink UE i = 0, .., 7</w:t>
            </w:r>
            <w:r w:rsidRPr="009E28AA">
              <w:rPr>
                <w:bCs/>
              </w:rPr>
              <w:t>.</w:t>
            </w:r>
          </w:p>
        </w:tc>
      </w:tr>
      <w:tr w:rsidR="009C1C60" w:rsidRPr="00B93C63" w14:paraId="18409635" w14:textId="77777777" w:rsidTr="00794CF8">
        <w:trPr>
          <w:trHeight w:val="248"/>
          <w:jc w:val="center"/>
        </w:trPr>
        <w:tc>
          <w:tcPr>
            <w:tcW w:w="988" w:type="dxa"/>
            <w:vMerge/>
            <w:vAlign w:val="center"/>
          </w:tcPr>
          <w:p w14:paraId="57173B7A" w14:textId="77777777" w:rsidR="009C1C60" w:rsidRPr="00B93C63" w:rsidRDefault="009C1C60" w:rsidP="00CD0CCC">
            <w:pPr>
              <w:pStyle w:val="TAL"/>
              <w:rPr>
                <w:rFonts w:eastAsia="Calibri" w:cs="Arial"/>
                <w:szCs w:val="22"/>
                <w:lang w:eastAsia="ja-JP"/>
              </w:rPr>
            </w:pPr>
          </w:p>
        </w:tc>
        <w:tc>
          <w:tcPr>
            <w:tcW w:w="2693" w:type="dxa"/>
            <w:vAlign w:val="center"/>
          </w:tcPr>
          <w:p w14:paraId="3151A371" w14:textId="77777777" w:rsidR="009C1C60" w:rsidRPr="00B93C63" w:rsidRDefault="009C1C60" w:rsidP="00CD0CCC">
            <w:pPr>
              <w:pStyle w:val="TAC"/>
              <w:jc w:val="left"/>
              <w:rPr>
                <w:rFonts w:cs="Arial"/>
                <w:lang w:eastAsia="ja-JP"/>
              </w:rPr>
            </w:pPr>
            <w:r w:rsidRPr="00835BBE">
              <w:rPr>
                <w:rFonts w:cs="Arial"/>
                <w:lang w:eastAsia="ja-JP"/>
              </w:rPr>
              <w:t>PSBCH-</w:t>
            </w:r>
            <w:r w:rsidRPr="00B93C63">
              <w:rPr>
                <w:rFonts w:cs="Arial"/>
                <w:lang w:eastAsia="ja-JP"/>
              </w:rPr>
              <w:t>RSRP</w:t>
            </w:r>
          </w:p>
        </w:tc>
        <w:tc>
          <w:tcPr>
            <w:tcW w:w="1276" w:type="dxa"/>
            <w:vAlign w:val="center"/>
          </w:tcPr>
          <w:p w14:paraId="23F80403" w14:textId="77777777" w:rsidR="009C1C60" w:rsidRPr="00B93C63" w:rsidRDefault="009C1C60" w:rsidP="00CD0CCC">
            <w:pPr>
              <w:pStyle w:val="TAC"/>
              <w:rPr>
                <w:rFonts w:eastAsia="Calibri" w:cs="Arial"/>
                <w:lang w:eastAsia="ja-JP"/>
              </w:rPr>
            </w:pPr>
            <w:r w:rsidRPr="00B93C63">
              <w:rPr>
                <w:rFonts w:cs="Arial"/>
                <w:lang w:eastAsia="ja-JP"/>
              </w:rPr>
              <w:t>dBm/</w:t>
            </w:r>
            <w:r>
              <w:rPr>
                <w:rFonts w:cs="Arial"/>
                <w:lang w:eastAsia="ja-JP"/>
              </w:rPr>
              <w:t>30</w:t>
            </w:r>
            <w:r w:rsidRPr="00B93C63">
              <w:rPr>
                <w:rFonts w:cs="Arial"/>
                <w:lang w:eastAsia="ja-JP"/>
              </w:rPr>
              <w:t>kHz</w:t>
            </w:r>
          </w:p>
        </w:tc>
        <w:tc>
          <w:tcPr>
            <w:tcW w:w="2345" w:type="dxa"/>
            <w:vAlign w:val="center"/>
          </w:tcPr>
          <w:p w14:paraId="7CBEB862" w14:textId="77777777" w:rsidR="009C1C60" w:rsidRPr="00B93C63" w:rsidRDefault="009C1C60" w:rsidP="00CD0CCC">
            <w:pPr>
              <w:pStyle w:val="TAC"/>
              <w:rPr>
                <w:rFonts w:cs="Arial"/>
                <w:lang w:eastAsia="ja-JP"/>
              </w:rPr>
            </w:pPr>
            <w:r w:rsidRPr="00B93C63">
              <w:rPr>
                <w:rFonts w:cs="Arial"/>
                <w:lang w:eastAsia="ja-JP"/>
              </w:rPr>
              <w:t>-9</w:t>
            </w:r>
            <w:r>
              <w:rPr>
                <w:rFonts w:cs="Arial"/>
                <w:lang w:eastAsia="ja-JP"/>
              </w:rPr>
              <w:t>5</w:t>
            </w:r>
          </w:p>
        </w:tc>
        <w:tc>
          <w:tcPr>
            <w:tcW w:w="2327" w:type="dxa"/>
            <w:vAlign w:val="center"/>
          </w:tcPr>
          <w:p w14:paraId="3BB48AE0" w14:textId="77777777" w:rsidR="009C1C60" w:rsidRPr="00B93C63" w:rsidRDefault="009C1C60" w:rsidP="00CD0CCC">
            <w:pPr>
              <w:pStyle w:val="TAL"/>
              <w:jc w:val="center"/>
              <w:rPr>
                <w:rFonts w:cs="Arial"/>
                <w:lang w:eastAsia="ja-JP"/>
              </w:rPr>
            </w:pPr>
          </w:p>
        </w:tc>
      </w:tr>
      <w:tr w:rsidR="009C1C60" w:rsidRPr="00B93C63" w14:paraId="28CFAAF0" w14:textId="77777777" w:rsidTr="00794CF8">
        <w:trPr>
          <w:trHeight w:val="248"/>
          <w:jc w:val="center"/>
        </w:trPr>
        <w:tc>
          <w:tcPr>
            <w:tcW w:w="9629" w:type="dxa"/>
            <w:gridSpan w:val="5"/>
            <w:vAlign w:val="center"/>
          </w:tcPr>
          <w:p w14:paraId="00CF3923" w14:textId="77777777" w:rsidR="009C1C60" w:rsidRPr="00B93C63" w:rsidRDefault="009C1C60" w:rsidP="00CD0CCC">
            <w:pPr>
              <w:pStyle w:val="TAL"/>
              <w:rPr>
                <w:rFonts w:cs="Arial"/>
                <w:lang w:eastAsia="ja-JP"/>
              </w:rPr>
            </w:pPr>
            <w:r w:rsidRPr="007C5AC7">
              <w:rPr>
                <w:rFonts w:eastAsia="Calibri" w:cs="Arial"/>
                <w:lang w:eastAsia="ja-JP"/>
              </w:rPr>
              <w:t>N</w:t>
            </w:r>
            <w:r w:rsidRPr="00BE7CBB">
              <w:rPr>
                <w:rFonts w:eastAsia="Microsoft JhengHei" w:cs="Arial"/>
                <w:lang w:eastAsia="zh-TW"/>
              </w:rPr>
              <w:t xml:space="preserve">ote </w:t>
            </w:r>
            <w:r>
              <w:rPr>
                <w:rFonts w:eastAsia="Microsoft JhengHei" w:cs="Arial"/>
                <w:lang w:eastAsia="zh-TW"/>
              </w:rPr>
              <w:t>1</w:t>
            </w:r>
            <w:r w:rsidRPr="00BE7CBB">
              <w:rPr>
                <w:rFonts w:eastAsia="Microsoft JhengHei" w:cs="Arial"/>
                <w:lang w:eastAsia="zh-TW"/>
              </w:rPr>
              <w:t xml:space="preserve">: </w:t>
            </w:r>
            <w:r>
              <w:rPr>
                <w:rFonts w:eastAsia="Microsoft JhengHei" w:cs="Arial"/>
                <w:lang w:eastAsia="zh-TW"/>
              </w:rPr>
              <w:t xml:space="preserve">    </w:t>
            </w:r>
            <w:r w:rsidRPr="003E0C3C">
              <w:rPr>
                <w:rFonts w:cs="Arial"/>
                <w:lang w:eastAsia="ja-JP"/>
              </w:rPr>
              <w:t xml:space="preserve">The UE is </w:t>
            </w:r>
            <w:r w:rsidRPr="003E0C3C">
              <w:rPr>
                <w:rFonts w:cs="Arial"/>
                <w:lang w:val="en-US" w:eastAsia="ja-JP"/>
              </w:rPr>
              <w:t>only required to be tested in one of the supported test configurations.</w:t>
            </w:r>
          </w:p>
        </w:tc>
      </w:tr>
    </w:tbl>
    <w:p w14:paraId="41DD8E02" w14:textId="77777777" w:rsidR="009C1C60" w:rsidRPr="00B93C63" w:rsidRDefault="009C1C60" w:rsidP="009C1C60"/>
    <w:p w14:paraId="6B9DB961" w14:textId="77777777" w:rsidR="009C1C60" w:rsidRPr="00B93C63" w:rsidRDefault="009C1C60" w:rsidP="009C1C60">
      <w:pPr>
        <w:pStyle w:val="TH"/>
      </w:pPr>
      <w:r w:rsidRPr="00B93C63">
        <w:lastRenderedPageBreak/>
        <w:t xml:space="preserve">Table </w:t>
      </w:r>
      <w:r>
        <w:t>A.9.1.6.1</w:t>
      </w:r>
      <w:r w:rsidRPr="00B93C63">
        <w:t>.1-</w:t>
      </w:r>
      <w:r>
        <w:t>4</w:t>
      </w:r>
      <w:r w:rsidRPr="00B93C63">
        <w:t xml:space="preserve">: Cell specific test parameters for interruptions </w:t>
      </w:r>
      <w:r w:rsidRPr="00B93C63">
        <w:rPr>
          <w:rFonts w:cs="v4.2.0"/>
        </w:rPr>
        <w:t>due to V2X slidelink communication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5"/>
        <w:gridCol w:w="1710"/>
        <w:gridCol w:w="1260"/>
        <w:gridCol w:w="1260"/>
        <w:gridCol w:w="1260"/>
      </w:tblGrid>
      <w:tr w:rsidR="009C1C60" w:rsidRPr="00B93C63" w14:paraId="6A18D2ED" w14:textId="77777777" w:rsidTr="00CD0CCC">
        <w:trPr>
          <w:cantSplit/>
          <w:jc w:val="center"/>
        </w:trPr>
        <w:tc>
          <w:tcPr>
            <w:tcW w:w="3970" w:type="dxa"/>
            <w:gridSpan w:val="2"/>
            <w:vMerge w:val="restart"/>
            <w:tcBorders>
              <w:top w:val="single" w:sz="4" w:space="0" w:color="auto"/>
              <w:left w:val="single" w:sz="4" w:space="0" w:color="auto"/>
            </w:tcBorders>
            <w:vAlign w:val="center"/>
          </w:tcPr>
          <w:p w14:paraId="1CDDADE2" w14:textId="77777777" w:rsidR="009C1C60" w:rsidRPr="00B93C63" w:rsidRDefault="009C1C60" w:rsidP="00CD0CCC">
            <w:pPr>
              <w:pStyle w:val="TAH"/>
              <w:rPr>
                <w:rFonts w:cs="Arial"/>
                <w:lang w:eastAsia="ja-JP"/>
              </w:rPr>
            </w:pPr>
            <w:r w:rsidRPr="00B93C63">
              <w:rPr>
                <w:rFonts w:cs="Arial"/>
                <w:lang w:eastAsia="ja-JP"/>
              </w:rPr>
              <w:t>Parameter</w:t>
            </w:r>
          </w:p>
        </w:tc>
        <w:tc>
          <w:tcPr>
            <w:tcW w:w="1710" w:type="dxa"/>
            <w:vMerge w:val="restart"/>
            <w:tcBorders>
              <w:top w:val="single" w:sz="4" w:space="0" w:color="auto"/>
            </w:tcBorders>
            <w:vAlign w:val="center"/>
          </w:tcPr>
          <w:p w14:paraId="7F648373" w14:textId="77777777" w:rsidR="009C1C60" w:rsidRPr="00B93C63" w:rsidRDefault="009C1C60" w:rsidP="00CD0CCC">
            <w:pPr>
              <w:pStyle w:val="TAH"/>
              <w:rPr>
                <w:rFonts w:cs="Arial"/>
                <w:lang w:eastAsia="ja-JP"/>
              </w:rPr>
            </w:pPr>
            <w:r w:rsidRPr="00B93C63">
              <w:rPr>
                <w:rFonts w:cs="Arial"/>
                <w:lang w:eastAsia="ja-JP"/>
              </w:rPr>
              <w:t>Unit</w:t>
            </w:r>
          </w:p>
        </w:tc>
        <w:tc>
          <w:tcPr>
            <w:tcW w:w="3780" w:type="dxa"/>
            <w:gridSpan w:val="3"/>
            <w:tcBorders>
              <w:top w:val="single" w:sz="4" w:space="0" w:color="auto"/>
            </w:tcBorders>
            <w:vAlign w:val="center"/>
          </w:tcPr>
          <w:p w14:paraId="4E13D680" w14:textId="77777777" w:rsidR="009C1C60" w:rsidRPr="00B93C63" w:rsidRDefault="009C1C60" w:rsidP="00CD0CCC">
            <w:pPr>
              <w:pStyle w:val="TAH"/>
              <w:rPr>
                <w:rFonts w:cs="Arial"/>
                <w:lang w:eastAsia="ja-JP"/>
              </w:rPr>
            </w:pPr>
            <w:r w:rsidRPr="00B93C63">
              <w:rPr>
                <w:rFonts w:cs="Arial"/>
                <w:lang w:eastAsia="ja-JP"/>
              </w:rPr>
              <w:t>Cell 1</w:t>
            </w:r>
          </w:p>
        </w:tc>
      </w:tr>
      <w:tr w:rsidR="009C1C60" w:rsidRPr="00B93C63" w14:paraId="4E391090" w14:textId="77777777" w:rsidTr="00CD0CCC">
        <w:trPr>
          <w:cantSplit/>
          <w:jc w:val="center"/>
        </w:trPr>
        <w:tc>
          <w:tcPr>
            <w:tcW w:w="3970" w:type="dxa"/>
            <w:gridSpan w:val="2"/>
            <w:vMerge/>
            <w:tcBorders>
              <w:left w:val="single" w:sz="4" w:space="0" w:color="auto"/>
              <w:bottom w:val="single" w:sz="4" w:space="0" w:color="auto"/>
            </w:tcBorders>
            <w:vAlign w:val="center"/>
          </w:tcPr>
          <w:p w14:paraId="5560B38D" w14:textId="77777777" w:rsidR="009C1C60" w:rsidRPr="00B93C63" w:rsidRDefault="009C1C60" w:rsidP="00CD0CCC">
            <w:pPr>
              <w:pStyle w:val="TAH"/>
              <w:rPr>
                <w:rFonts w:cs="Arial"/>
                <w:lang w:eastAsia="ja-JP"/>
              </w:rPr>
            </w:pPr>
          </w:p>
        </w:tc>
        <w:tc>
          <w:tcPr>
            <w:tcW w:w="1710" w:type="dxa"/>
            <w:vMerge/>
            <w:tcBorders>
              <w:bottom w:val="single" w:sz="4" w:space="0" w:color="auto"/>
            </w:tcBorders>
            <w:vAlign w:val="center"/>
          </w:tcPr>
          <w:p w14:paraId="79D4FFD0" w14:textId="77777777" w:rsidR="009C1C60" w:rsidRPr="00B93C63" w:rsidRDefault="009C1C60" w:rsidP="00CD0CCC">
            <w:pPr>
              <w:pStyle w:val="TAH"/>
              <w:rPr>
                <w:rFonts w:cs="Arial"/>
                <w:lang w:eastAsia="ja-JP"/>
              </w:rPr>
            </w:pPr>
          </w:p>
        </w:tc>
        <w:tc>
          <w:tcPr>
            <w:tcW w:w="1260" w:type="dxa"/>
            <w:tcBorders>
              <w:bottom w:val="single" w:sz="4" w:space="0" w:color="auto"/>
            </w:tcBorders>
            <w:vAlign w:val="center"/>
          </w:tcPr>
          <w:p w14:paraId="7B66B55C" w14:textId="77777777" w:rsidR="009C1C60" w:rsidRPr="00B93C63" w:rsidRDefault="009C1C60" w:rsidP="00CD0CCC">
            <w:pPr>
              <w:pStyle w:val="TAH"/>
              <w:rPr>
                <w:rFonts w:cs="Arial"/>
                <w:lang w:eastAsia="ja-JP"/>
              </w:rPr>
            </w:pPr>
            <w:r w:rsidRPr="00B93C63">
              <w:rPr>
                <w:rFonts w:cs="Arial"/>
                <w:lang w:eastAsia="ja-JP"/>
              </w:rPr>
              <w:t>T1</w:t>
            </w:r>
          </w:p>
        </w:tc>
        <w:tc>
          <w:tcPr>
            <w:tcW w:w="1260" w:type="dxa"/>
            <w:tcBorders>
              <w:bottom w:val="single" w:sz="4" w:space="0" w:color="auto"/>
            </w:tcBorders>
            <w:vAlign w:val="center"/>
          </w:tcPr>
          <w:p w14:paraId="2E4892B8" w14:textId="77777777" w:rsidR="009C1C60" w:rsidRPr="00B93C63" w:rsidRDefault="009C1C60" w:rsidP="00CD0CCC">
            <w:pPr>
              <w:pStyle w:val="TAH"/>
              <w:rPr>
                <w:rFonts w:cs="Arial"/>
                <w:lang w:eastAsia="ja-JP"/>
              </w:rPr>
            </w:pPr>
            <w:r w:rsidRPr="00B93C63">
              <w:rPr>
                <w:rFonts w:cs="Arial"/>
                <w:lang w:eastAsia="ja-JP"/>
              </w:rPr>
              <w:t>T2</w:t>
            </w:r>
          </w:p>
        </w:tc>
        <w:tc>
          <w:tcPr>
            <w:tcW w:w="1260" w:type="dxa"/>
            <w:tcBorders>
              <w:bottom w:val="single" w:sz="4" w:space="0" w:color="auto"/>
            </w:tcBorders>
            <w:vAlign w:val="center"/>
          </w:tcPr>
          <w:p w14:paraId="31315FE8" w14:textId="77777777" w:rsidR="009C1C60" w:rsidRPr="00B93C63" w:rsidRDefault="009C1C60" w:rsidP="00CD0CCC">
            <w:pPr>
              <w:pStyle w:val="TAH"/>
              <w:rPr>
                <w:rFonts w:cs="Arial"/>
                <w:lang w:eastAsia="ja-JP"/>
              </w:rPr>
            </w:pPr>
            <w:r w:rsidRPr="00B93C63">
              <w:rPr>
                <w:rFonts w:cs="Arial"/>
                <w:lang w:eastAsia="ja-JP"/>
              </w:rPr>
              <w:t>T3</w:t>
            </w:r>
          </w:p>
        </w:tc>
      </w:tr>
      <w:tr w:rsidR="009C1C60" w:rsidRPr="00B93C63" w14:paraId="5BD1E575" w14:textId="77777777" w:rsidTr="00CD0CCC">
        <w:trPr>
          <w:cantSplit/>
          <w:jc w:val="center"/>
        </w:trPr>
        <w:tc>
          <w:tcPr>
            <w:tcW w:w="3970" w:type="dxa"/>
            <w:gridSpan w:val="2"/>
            <w:tcBorders>
              <w:left w:val="single" w:sz="4" w:space="0" w:color="auto"/>
              <w:bottom w:val="single" w:sz="4" w:space="0" w:color="auto"/>
            </w:tcBorders>
            <w:vAlign w:val="center"/>
          </w:tcPr>
          <w:p w14:paraId="7E3D3083" w14:textId="77777777" w:rsidR="009C1C60" w:rsidRPr="00B93C63" w:rsidRDefault="009C1C60" w:rsidP="00CD0CCC">
            <w:pPr>
              <w:pStyle w:val="TAL"/>
              <w:rPr>
                <w:rFonts w:cs="Arial"/>
                <w:lang w:val="it-IT" w:eastAsia="ja-JP"/>
              </w:rPr>
            </w:pPr>
            <w:r w:rsidRPr="00B93C63">
              <w:rPr>
                <w:rFonts w:cs="Arial"/>
                <w:lang w:val="it-IT" w:eastAsia="ja-JP"/>
              </w:rPr>
              <w:t>RF Channel Number</w:t>
            </w:r>
          </w:p>
        </w:tc>
        <w:tc>
          <w:tcPr>
            <w:tcW w:w="1710" w:type="dxa"/>
            <w:tcBorders>
              <w:bottom w:val="single" w:sz="4" w:space="0" w:color="auto"/>
            </w:tcBorders>
            <w:vAlign w:val="center"/>
          </w:tcPr>
          <w:p w14:paraId="0C7B0761" w14:textId="77777777" w:rsidR="009C1C60" w:rsidRPr="00B93C63" w:rsidRDefault="009C1C60" w:rsidP="00CD0CCC">
            <w:pPr>
              <w:pStyle w:val="TAC"/>
              <w:rPr>
                <w:rFonts w:cs="Arial"/>
                <w:lang w:val="it-IT" w:eastAsia="ja-JP"/>
              </w:rPr>
            </w:pPr>
          </w:p>
        </w:tc>
        <w:tc>
          <w:tcPr>
            <w:tcW w:w="3780" w:type="dxa"/>
            <w:gridSpan w:val="3"/>
            <w:tcBorders>
              <w:bottom w:val="single" w:sz="4" w:space="0" w:color="auto"/>
            </w:tcBorders>
            <w:vAlign w:val="center"/>
          </w:tcPr>
          <w:p w14:paraId="66D6DC64" w14:textId="77777777" w:rsidR="009C1C60" w:rsidRPr="00B93C63" w:rsidRDefault="009C1C60" w:rsidP="00CD0CCC">
            <w:pPr>
              <w:pStyle w:val="TAC"/>
              <w:rPr>
                <w:rFonts w:cs="Arial"/>
                <w:lang w:eastAsia="ja-JP"/>
              </w:rPr>
            </w:pPr>
            <w:r>
              <w:rPr>
                <w:rFonts w:cs="Arial"/>
                <w:bCs/>
                <w:lang w:eastAsia="ja-JP"/>
              </w:rPr>
              <w:t>1</w:t>
            </w:r>
          </w:p>
        </w:tc>
      </w:tr>
      <w:tr w:rsidR="009C1C60" w:rsidRPr="00B93C63" w14:paraId="018363C0" w14:textId="77777777" w:rsidTr="00CD0CCC">
        <w:trPr>
          <w:cantSplit/>
          <w:jc w:val="center"/>
        </w:trPr>
        <w:tc>
          <w:tcPr>
            <w:tcW w:w="3970" w:type="dxa"/>
            <w:gridSpan w:val="2"/>
            <w:tcBorders>
              <w:left w:val="single" w:sz="4" w:space="0" w:color="auto"/>
              <w:bottom w:val="single" w:sz="4" w:space="0" w:color="auto"/>
            </w:tcBorders>
            <w:vAlign w:val="center"/>
          </w:tcPr>
          <w:p w14:paraId="1E5CA062" w14:textId="77777777" w:rsidR="009C1C60" w:rsidRPr="00B93C63" w:rsidRDefault="009C1C60" w:rsidP="00CD0CCC">
            <w:pPr>
              <w:pStyle w:val="TAL"/>
              <w:rPr>
                <w:rFonts w:cs="Arial"/>
                <w:lang w:val="it-IT" w:eastAsia="ja-JP"/>
              </w:rPr>
            </w:pPr>
            <w:r w:rsidRPr="00B93C63">
              <w:rPr>
                <w:rFonts w:cs="Arial"/>
                <w:lang w:eastAsia="ja-JP"/>
              </w:rPr>
              <w:t>UE RRC state</w:t>
            </w:r>
          </w:p>
        </w:tc>
        <w:tc>
          <w:tcPr>
            <w:tcW w:w="1710" w:type="dxa"/>
            <w:tcBorders>
              <w:bottom w:val="single" w:sz="4" w:space="0" w:color="auto"/>
            </w:tcBorders>
            <w:vAlign w:val="center"/>
          </w:tcPr>
          <w:p w14:paraId="62819223" w14:textId="77777777" w:rsidR="009C1C60" w:rsidRPr="00B93C63" w:rsidRDefault="009C1C60" w:rsidP="00CD0CCC">
            <w:pPr>
              <w:pStyle w:val="TAC"/>
              <w:rPr>
                <w:rFonts w:cs="Arial"/>
                <w:lang w:val="it-IT" w:eastAsia="ja-JP"/>
              </w:rPr>
            </w:pPr>
          </w:p>
        </w:tc>
        <w:tc>
          <w:tcPr>
            <w:tcW w:w="1260" w:type="dxa"/>
            <w:tcBorders>
              <w:bottom w:val="single" w:sz="4" w:space="0" w:color="auto"/>
            </w:tcBorders>
            <w:vAlign w:val="center"/>
          </w:tcPr>
          <w:p w14:paraId="1FD02DF2" w14:textId="77777777" w:rsidR="009C1C60" w:rsidRDefault="009C1C60" w:rsidP="00CD0CCC">
            <w:pPr>
              <w:pStyle w:val="TAC"/>
              <w:rPr>
                <w:rFonts w:cs="Arial"/>
                <w:bCs/>
                <w:lang w:eastAsia="ja-JP"/>
              </w:rPr>
            </w:pPr>
            <w:r w:rsidRPr="00B93C63">
              <w:rPr>
                <w:rFonts w:cs="Arial"/>
                <w:bCs/>
                <w:lang w:eastAsia="ja-JP"/>
              </w:rPr>
              <w:t>IDLE</w:t>
            </w:r>
          </w:p>
        </w:tc>
        <w:tc>
          <w:tcPr>
            <w:tcW w:w="2520" w:type="dxa"/>
            <w:gridSpan w:val="2"/>
            <w:tcBorders>
              <w:bottom w:val="single" w:sz="4" w:space="0" w:color="auto"/>
            </w:tcBorders>
            <w:vAlign w:val="center"/>
          </w:tcPr>
          <w:p w14:paraId="107F5F9A" w14:textId="77777777" w:rsidR="009C1C60" w:rsidRDefault="009C1C60" w:rsidP="00CD0CCC">
            <w:pPr>
              <w:pStyle w:val="TAC"/>
              <w:rPr>
                <w:rFonts w:cs="Arial"/>
                <w:bCs/>
                <w:lang w:eastAsia="ja-JP"/>
              </w:rPr>
            </w:pPr>
            <w:r w:rsidRPr="00B93C63">
              <w:rPr>
                <w:rFonts w:cs="Arial"/>
                <w:bCs/>
                <w:lang w:eastAsia="ja-JP"/>
              </w:rPr>
              <w:t>CONNECTED</w:t>
            </w:r>
          </w:p>
        </w:tc>
      </w:tr>
      <w:tr w:rsidR="009C1C60" w:rsidRPr="00B93C63" w14:paraId="6633FF95" w14:textId="77777777" w:rsidTr="00CD0CCC">
        <w:trPr>
          <w:cantSplit/>
          <w:jc w:val="center"/>
        </w:trPr>
        <w:tc>
          <w:tcPr>
            <w:tcW w:w="1985" w:type="dxa"/>
            <w:vMerge w:val="restart"/>
            <w:tcBorders>
              <w:left w:val="single" w:sz="4" w:space="0" w:color="auto"/>
            </w:tcBorders>
            <w:vAlign w:val="center"/>
          </w:tcPr>
          <w:p w14:paraId="28967732" w14:textId="77777777" w:rsidR="009C1C60" w:rsidRPr="00B93C63" w:rsidRDefault="009C1C60" w:rsidP="00CD0CCC">
            <w:pPr>
              <w:pStyle w:val="TAL"/>
              <w:rPr>
                <w:rFonts w:cs="Arial"/>
                <w:lang w:val="it-IT" w:eastAsia="ja-JP"/>
              </w:rPr>
            </w:pPr>
            <w:r w:rsidRPr="006F4D85">
              <w:t>Duplex Mode</w:t>
            </w:r>
          </w:p>
        </w:tc>
        <w:tc>
          <w:tcPr>
            <w:tcW w:w="1985" w:type="dxa"/>
            <w:tcBorders>
              <w:left w:val="single" w:sz="4" w:space="0" w:color="auto"/>
              <w:bottom w:val="single" w:sz="4" w:space="0" w:color="auto"/>
            </w:tcBorders>
            <w:vAlign w:val="center"/>
          </w:tcPr>
          <w:p w14:paraId="2F6786B8" w14:textId="77777777" w:rsidR="009C1C60" w:rsidRPr="00B93C63" w:rsidRDefault="009C1C60" w:rsidP="00CD0CCC">
            <w:pPr>
              <w:pStyle w:val="TAL"/>
              <w:rPr>
                <w:rFonts w:cs="Arial"/>
                <w:lang w:val="it-IT"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31A7FFBF" w14:textId="77777777" w:rsidR="009C1C60" w:rsidRPr="00B93C63" w:rsidRDefault="009C1C60" w:rsidP="00CD0CCC">
            <w:pPr>
              <w:pStyle w:val="TAC"/>
              <w:rPr>
                <w:rFonts w:cs="Arial"/>
                <w:lang w:val="it-IT" w:eastAsia="ja-JP"/>
              </w:rPr>
            </w:pPr>
          </w:p>
        </w:tc>
        <w:tc>
          <w:tcPr>
            <w:tcW w:w="3780" w:type="dxa"/>
            <w:gridSpan w:val="3"/>
            <w:tcBorders>
              <w:bottom w:val="single" w:sz="4" w:space="0" w:color="auto"/>
            </w:tcBorders>
            <w:vAlign w:val="center"/>
          </w:tcPr>
          <w:p w14:paraId="150B1BBE" w14:textId="77777777" w:rsidR="009C1C60" w:rsidRPr="00B93C63" w:rsidRDefault="009C1C60" w:rsidP="00CD0CCC">
            <w:pPr>
              <w:pStyle w:val="TAC"/>
              <w:rPr>
                <w:rFonts w:cs="Arial"/>
                <w:bCs/>
                <w:lang w:eastAsia="zh-CN"/>
              </w:rPr>
            </w:pPr>
            <w:r>
              <w:rPr>
                <w:rFonts w:cs="Arial" w:hint="eastAsia"/>
                <w:bCs/>
                <w:lang w:eastAsia="zh-CN"/>
              </w:rPr>
              <w:t>F</w:t>
            </w:r>
            <w:r>
              <w:rPr>
                <w:rFonts w:cs="Arial"/>
                <w:bCs/>
                <w:lang w:eastAsia="zh-CN"/>
              </w:rPr>
              <w:t>DD</w:t>
            </w:r>
          </w:p>
        </w:tc>
      </w:tr>
      <w:tr w:rsidR="009C1C60" w:rsidRPr="00B93C63" w14:paraId="44993102" w14:textId="77777777" w:rsidTr="00CD0CCC">
        <w:trPr>
          <w:cantSplit/>
          <w:jc w:val="center"/>
        </w:trPr>
        <w:tc>
          <w:tcPr>
            <w:tcW w:w="1985" w:type="dxa"/>
            <w:vMerge/>
            <w:tcBorders>
              <w:left w:val="single" w:sz="4" w:space="0" w:color="auto"/>
              <w:bottom w:val="single" w:sz="4" w:space="0" w:color="auto"/>
            </w:tcBorders>
            <w:vAlign w:val="center"/>
          </w:tcPr>
          <w:p w14:paraId="73E0D81F" w14:textId="77777777" w:rsidR="009C1C60" w:rsidRPr="00B93C63" w:rsidRDefault="009C1C60" w:rsidP="00CD0CCC">
            <w:pPr>
              <w:pStyle w:val="TAL"/>
              <w:rPr>
                <w:rFonts w:cs="Arial"/>
                <w:lang w:val="it-IT" w:eastAsia="ja-JP"/>
              </w:rPr>
            </w:pPr>
          </w:p>
        </w:tc>
        <w:tc>
          <w:tcPr>
            <w:tcW w:w="1985" w:type="dxa"/>
            <w:tcBorders>
              <w:left w:val="single" w:sz="4" w:space="0" w:color="auto"/>
              <w:bottom w:val="single" w:sz="4" w:space="0" w:color="auto"/>
            </w:tcBorders>
            <w:vAlign w:val="center"/>
          </w:tcPr>
          <w:p w14:paraId="13D00F75" w14:textId="77777777" w:rsidR="009C1C60" w:rsidRPr="00B93C63" w:rsidRDefault="009C1C60" w:rsidP="00CD0CCC">
            <w:pPr>
              <w:pStyle w:val="TAL"/>
              <w:rPr>
                <w:rFonts w:cs="Arial"/>
                <w:lang w:val="it-IT" w:eastAsia="ja-JP"/>
              </w:rPr>
            </w:pPr>
            <w:r>
              <w:rPr>
                <w:rFonts w:cs="Arial" w:hint="eastAsia"/>
                <w:lang w:eastAsia="zh-CN"/>
              </w:rPr>
              <w:t>C</w:t>
            </w:r>
            <w:r>
              <w:rPr>
                <w:rFonts w:cs="Arial"/>
                <w:lang w:eastAsia="zh-CN"/>
              </w:rPr>
              <w:t>onfig 2,3</w:t>
            </w:r>
          </w:p>
        </w:tc>
        <w:tc>
          <w:tcPr>
            <w:tcW w:w="1710" w:type="dxa"/>
            <w:tcBorders>
              <w:bottom w:val="single" w:sz="4" w:space="0" w:color="auto"/>
            </w:tcBorders>
            <w:vAlign w:val="center"/>
          </w:tcPr>
          <w:p w14:paraId="2FEDA816" w14:textId="77777777" w:rsidR="009C1C60" w:rsidRPr="00B93C63" w:rsidRDefault="009C1C60" w:rsidP="00CD0CCC">
            <w:pPr>
              <w:pStyle w:val="TAC"/>
              <w:rPr>
                <w:rFonts w:cs="Arial"/>
                <w:lang w:val="it-IT" w:eastAsia="ja-JP"/>
              </w:rPr>
            </w:pPr>
          </w:p>
        </w:tc>
        <w:tc>
          <w:tcPr>
            <w:tcW w:w="3780" w:type="dxa"/>
            <w:gridSpan w:val="3"/>
            <w:tcBorders>
              <w:bottom w:val="single" w:sz="4" w:space="0" w:color="auto"/>
            </w:tcBorders>
            <w:vAlign w:val="center"/>
          </w:tcPr>
          <w:p w14:paraId="4B5630C1" w14:textId="77777777" w:rsidR="009C1C60" w:rsidRPr="00B93C63" w:rsidRDefault="009C1C60" w:rsidP="00CD0CCC">
            <w:pPr>
              <w:pStyle w:val="TAC"/>
              <w:rPr>
                <w:rFonts w:cs="Arial"/>
                <w:bCs/>
                <w:lang w:eastAsia="zh-CN"/>
              </w:rPr>
            </w:pPr>
            <w:r>
              <w:rPr>
                <w:rFonts w:cs="Arial" w:hint="eastAsia"/>
                <w:bCs/>
                <w:lang w:eastAsia="zh-CN"/>
              </w:rPr>
              <w:t>T</w:t>
            </w:r>
            <w:r>
              <w:rPr>
                <w:rFonts w:cs="Arial"/>
                <w:bCs/>
                <w:lang w:eastAsia="zh-CN"/>
              </w:rPr>
              <w:t>DD</w:t>
            </w:r>
          </w:p>
        </w:tc>
      </w:tr>
      <w:tr w:rsidR="009C1C60" w:rsidRPr="00B93C63" w14:paraId="584CD825" w14:textId="77777777" w:rsidTr="00CD0CCC">
        <w:trPr>
          <w:cantSplit/>
          <w:jc w:val="center"/>
        </w:trPr>
        <w:tc>
          <w:tcPr>
            <w:tcW w:w="1985" w:type="dxa"/>
            <w:vMerge w:val="restart"/>
            <w:tcBorders>
              <w:left w:val="single" w:sz="4" w:space="0" w:color="auto"/>
            </w:tcBorders>
            <w:vAlign w:val="center"/>
          </w:tcPr>
          <w:p w14:paraId="43F9EBD9" w14:textId="77777777" w:rsidR="009C1C60" w:rsidRPr="00B93C63" w:rsidRDefault="009C1C60" w:rsidP="00CD0CCC">
            <w:pPr>
              <w:pStyle w:val="TAL"/>
              <w:rPr>
                <w:rFonts w:cs="Arial"/>
                <w:lang w:val="it-IT" w:eastAsia="ja-JP"/>
              </w:rPr>
            </w:pPr>
            <w:r w:rsidRPr="006F4D85">
              <w:t>TDD configuration</w:t>
            </w:r>
          </w:p>
        </w:tc>
        <w:tc>
          <w:tcPr>
            <w:tcW w:w="1985" w:type="dxa"/>
            <w:tcBorders>
              <w:left w:val="single" w:sz="4" w:space="0" w:color="auto"/>
              <w:bottom w:val="single" w:sz="4" w:space="0" w:color="auto"/>
            </w:tcBorders>
            <w:vAlign w:val="center"/>
          </w:tcPr>
          <w:p w14:paraId="65D9C0AB" w14:textId="77777777" w:rsidR="009C1C60" w:rsidRPr="00B93C63" w:rsidRDefault="009C1C60" w:rsidP="00CD0CCC">
            <w:pPr>
              <w:pStyle w:val="TAL"/>
              <w:rPr>
                <w:rFonts w:cs="Arial"/>
                <w:lang w:val="it-IT"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6DC13BFB" w14:textId="77777777" w:rsidR="009C1C60" w:rsidRPr="00B93C63" w:rsidRDefault="009C1C60" w:rsidP="00CD0CCC">
            <w:pPr>
              <w:pStyle w:val="TAC"/>
              <w:rPr>
                <w:rFonts w:cs="Arial"/>
                <w:lang w:val="it-IT" w:eastAsia="ja-JP"/>
              </w:rPr>
            </w:pPr>
          </w:p>
        </w:tc>
        <w:tc>
          <w:tcPr>
            <w:tcW w:w="3780" w:type="dxa"/>
            <w:gridSpan w:val="3"/>
            <w:tcBorders>
              <w:bottom w:val="single" w:sz="4" w:space="0" w:color="auto"/>
            </w:tcBorders>
            <w:vAlign w:val="center"/>
          </w:tcPr>
          <w:p w14:paraId="2927008D" w14:textId="77777777" w:rsidR="009C1C60" w:rsidRPr="00B93C63" w:rsidRDefault="009C1C60" w:rsidP="00CD0CCC">
            <w:pPr>
              <w:pStyle w:val="TAC"/>
              <w:rPr>
                <w:rFonts w:cs="Arial"/>
                <w:bCs/>
                <w:lang w:eastAsia="zh-CN"/>
              </w:rPr>
            </w:pPr>
            <w:r w:rsidRPr="006F4D85">
              <w:rPr>
                <w:rFonts w:eastAsia="Calibri"/>
              </w:rPr>
              <w:t>Not Applicable</w:t>
            </w:r>
          </w:p>
        </w:tc>
      </w:tr>
      <w:tr w:rsidR="009C1C60" w:rsidRPr="00B93C63" w14:paraId="0FBA586B" w14:textId="77777777" w:rsidTr="00CD0CCC">
        <w:trPr>
          <w:cantSplit/>
          <w:jc w:val="center"/>
        </w:trPr>
        <w:tc>
          <w:tcPr>
            <w:tcW w:w="1985" w:type="dxa"/>
            <w:vMerge/>
            <w:tcBorders>
              <w:left w:val="single" w:sz="4" w:space="0" w:color="auto"/>
            </w:tcBorders>
            <w:vAlign w:val="center"/>
          </w:tcPr>
          <w:p w14:paraId="170CE2C1" w14:textId="77777777" w:rsidR="009C1C60" w:rsidRPr="006F4D85" w:rsidRDefault="009C1C60" w:rsidP="00CD0CCC">
            <w:pPr>
              <w:pStyle w:val="TAL"/>
            </w:pPr>
          </w:p>
        </w:tc>
        <w:tc>
          <w:tcPr>
            <w:tcW w:w="1985" w:type="dxa"/>
            <w:tcBorders>
              <w:left w:val="single" w:sz="4" w:space="0" w:color="auto"/>
              <w:bottom w:val="single" w:sz="4" w:space="0" w:color="auto"/>
            </w:tcBorders>
            <w:vAlign w:val="center"/>
          </w:tcPr>
          <w:p w14:paraId="6463BB63" w14:textId="77777777" w:rsidR="009C1C60" w:rsidRPr="00B93C63" w:rsidRDefault="009C1C60" w:rsidP="00CD0CCC">
            <w:pPr>
              <w:pStyle w:val="TAL"/>
              <w:rPr>
                <w:rFonts w:cs="Arial"/>
                <w:lang w:val="it-IT" w:eastAsia="ja-JP"/>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6118A46C" w14:textId="77777777" w:rsidR="009C1C60" w:rsidRPr="00B93C63" w:rsidRDefault="009C1C60" w:rsidP="00CD0CCC">
            <w:pPr>
              <w:pStyle w:val="TAC"/>
              <w:rPr>
                <w:rFonts w:cs="Arial"/>
                <w:lang w:val="it-IT" w:eastAsia="ja-JP"/>
              </w:rPr>
            </w:pPr>
          </w:p>
        </w:tc>
        <w:tc>
          <w:tcPr>
            <w:tcW w:w="3780" w:type="dxa"/>
            <w:gridSpan w:val="3"/>
            <w:tcBorders>
              <w:bottom w:val="single" w:sz="4" w:space="0" w:color="auto"/>
            </w:tcBorders>
            <w:vAlign w:val="center"/>
          </w:tcPr>
          <w:p w14:paraId="0968ACD0" w14:textId="77777777" w:rsidR="009C1C60" w:rsidRPr="00B93C63" w:rsidRDefault="009C1C60" w:rsidP="00CD0CCC">
            <w:pPr>
              <w:pStyle w:val="TAC"/>
              <w:rPr>
                <w:rFonts w:cs="Arial"/>
                <w:bCs/>
                <w:lang w:eastAsia="ja-JP"/>
              </w:rPr>
            </w:pPr>
            <w:r w:rsidRPr="006F4D85">
              <w:rPr>
                <w:rFonts w:eastAsia="Calibri"/>
              </w:rPr>
              <w:t>TDDConf.1.1</w:t>
            </w:r>
          </w:p>
        </w:tc>
      </w:tr>
      <w:tr w:rsidR="009C1C60" w:rsidRPr="00B93C63" w14:paraId="291B4352" w14:textId="77777777" w:rsidTr="00CD0CCC">
        <w:trPr>
          <w:cantSplit/>
          <w:jc w:val="center"/>
        </w:trPr>
        <w:tc>
          <w:tcPr>
            <w:tcW w:w="1985" w:type="dxa"/>
            <w:vMerge/>
            <w:tcBorders>
              <w:left w:val="single" w:sz="4" w:space="0" w:color="auto"/>
              <w:bottom w:val="single" w:sz="4" w:space="0" w:color="auto"/>
            </w:tcBorders>
            <w:vAlign w:val="center"/>
          </w:tcPr>
          <w:p w14:paraId="7ADEC4D4" w14:textId="77777777" w:rsidR="009C1C60" w:rsidRPr="006F4D85" w:rsidRDefault="009C1C60" w:rsidP="00CD0CCC">
            <w:pPr>
              <w:pStyle w:val="TAL"/>
            </w:pPr>
          </w:p>
        </w:tc>
        <w:tc>
          <w:tcPr>
            <w:tcW w:w="1985" w:type="dxa"/>
            <w:tcBorders>
              <w:left w:val="single" w:sz="4" w:space="0" w:color="auto"/>
              <w:bottom w:val="single" w:sz="4" w:space="0" w:color="auto"/>
            </w:tcBorders>
            <w:vAlign w:val="center"/>
          </w:tcPr>
          <w:p w14:paraId="4F31EF8D" w14:textId="77777777" w:rsidR="009C1C60" w:rsidRPr="00B93C63" w:rsidRDefault="009C1C60" w:rsidP="00CD0CCC">
            <w:pPr>
              <w:pStyle w:val="TAL"/>
              <w:rPr>
                <w:rFonts w:cs="Arial"/>
                <w:lang w:val="it-IT"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49BFDBD9" w14:textId="77777777" w:rsidR="009C1C60" w:rsidRPr="00B93C63" w:rsidRDefault="009C1C60" w:rsidP="00CD0CCC">
            <w:pPr>
              <w:pStyle w:val="TAC"/>
              <w:rPr>
                <w:rFonts w:cs="Arial"/>
                <w:lang w:val="it-IT" w:eastAsia="ja-JP"/>
              </w:rPr>
            </w:pPr>
          </w:p>
        </w:tc>
        <w:tc>
          <w:tcPr>
            <w:tcW w:w="3780" w:type="dxa"/>
            <w:gridSpan w:val="3"/>
            <w:tcBorders>
              <w:bottom w:val="single" w:sz="4" w:space="0" w:color="auto"/>
            </w:tcBorders>
            <w:vAlign w:val="center"/>
          </w:tcPr>
          <w:p w14:paraId="6061F5B0" w14:textId="77777777" w:rsidR="009C1C60" w:rsidRPr="00B93C63" w:rsidRDefault="009C1C60" w:rsidP="00CD0CCC">
            <w:pPr>
              <w:pStyle w:val="TAC"/>
              <w:rPr>
                <w:rFonts w:cs="Arial"/>
                <w:bCs/>
                <w:lang w:eastAsia="ja-JP"/>
              </w:rPr>
            </w:pPr>
            <w:r w:rsidRPr="006F4D85">
              <w:rPr>
                <w:rFonts w:eastAsia="Calibri"/>
              </w:rPr>
              <w:t>TDDConf.</w:t>
            </w:r>
            <w:r>
              <w:rPr>
                <w:rFonts w:eastAsia="Calibri"/>
              </w:rPr>
              <w:t>2</w:t>
            </w:r>
            <w:r w:rsidRPr="006F4D85">
              <w:rPr>
                <w:rFonts w:eastAsia="Calibri"/>
              </w:rPr>
              <w:t>.</w:t>
            </w:r>
            <w:r>
              <w:rPr>
                <w:rFonts w:eastAsia="Calibri"/>
              </w:rPr>
              <w:t>1</w:t>
            </w:r>
          </w:p>
        </w:tc>
      </w:tr>
      <w:tr w:rsidR="009C1C60" w:rsidRPr="00B93C63" w14:paraId="22874E92" w14:textId="77777777" w:rsidTr="00CD0CCC">
        <w:trPr>
          <w:cantSplit/>
          <w:jc w:val="center"/>
        </w:trPr>
        <w:tc>
          <w:tcPr>
            <w:tcW w:w="1985" w:type="dxa"/>
            <w:vMerge w:val="restart"/>
            <w:tcBorders>
              <w:left w:val="single" w:sz="4" w:space="0" w:color="auto"/>
            </w:tcBorders>
            <w:vAlign w:val="center"/>
          </w:tcPr>
          <w:p w14:paraId="15F26739" w14:textId="77777777" w:rsidR="009C1C60" w:rsidRPr="00F806B9" w:rsidRDefault="009C1C60" w:rsidP="00CD0CCC">
            <w:pPr>
              <w:pStyle w:val="TAL"/>
              <w:rPr>
                <w:rFonts w:cs="Arial"/>
                <w:lang w:val="it-IT" w:eastAsia="ja-JP"/>
              </w:rPr>
            </w:pPr>
            <w:r w:rsidRPr="00113F28">
              <w:rPr>
                <w:rFonts w:cs="Arial"/>
                <w:lang w:eastAsia="ja-JP"/>
              </w:rPr>
              <w:t xml:space="preserve">Channel Bandwidth </w:t>
            </w:r>
            <w:r>
              <w:rPr>
                <w:rFonts w:cs="Arial"/>
                <w:lang w:eastAsia="ja-JP"/>
              </w:rPr>
              <w:t>(</w:t>
            </w:r>
            <w:r w:rsidRPr="00B93C63">
              <w:rPr>
                <w:rFonts w:cs="Arial"/>
                <w:lang w:eastAsia="ja-JP"/>
              </w:rPr>
              <w:t>BW</w:t>
            </w:r>
            <w:r w:rsidRPr="00B93C63">
              <w:rPr>
                <w:rFonts w:cs="Arial"/>
                <w:vertAlign w:val="subscript"/>
                <w:lang w:eastAsia="ja-JP"/>
              </w:rPr>
              <w:t>channel</w:t>
            </w:r>
            <w:r>
              <w:rPr>
                <w:rFonts w:cs="Arial"/>
                <w:lang w:eastAsia="ja-JP"/>
              </w:rPr>
              <w:t>)</w:t>
            </w:r>
          </w:p>
        </w:tc>
        <w:tc>
          <w:tcPr>
            <w:tcW w:w="1985" w:type="dxa"/>
            <w:tcBorders>
              <w:left w:val="single" w:sz="4" w:space="0" w:color="auto"/>
              <w:bottom w:val="single" w:sz="4" w:space="0" w:color="auto"/>
            </w:tcBorders>
            <w:vAlign w:val="center"/>
          </w:tcPr>
          <w:p w14:paraId="0F6EC5A9" w14:textId="77777777" w:rsidR="009C1C60" w:rsidRPr="00B93C63" w:rsidRDefault="009C1C60" w:rsidP="00CD0CCC">
            <w:pPr>
              <w:pStyle w:val="TAL"/>
              <w:rPr>
                <w:rFonts w:cs="Arial"/>
                <w:lang w:val="it-IT" w:eastAsia="ja-JP"/>
              </w:rPr>
            </w:pPr>
            <w:r>
              <w:rPr>
                <w:rFonts w:cs="Arial" w:hint="eastAsia"/>
                <w:lang w:eastAsia="zh-CN"/>
              </w:rPr>
              <w:t>C</w:t>
            </w:r>
            <w:r>
              <w:rPr>
                <w:rFonts w:cs="Arial"/>
                <w:lang w:eastAsia="zh-CN"/>
              </w:rPr>
              <w:t>onfig 1,2</w:t>
            </w:r>
          </w:p>
        </w:tc>
        <w:tc>
          <w:tcPr>
            <w:tcW w:w="1710" w:type="dxa"/>
            <w:vMerge w:val="restart"/>
            <w:vAlign w:val="center"/>
          </w:tcPr>
          <w:p w14:paraId="27A1909B" w14:textId="77777777" w:rsidR="009C1C60" w:rsidRPr="00B93C63" w:rsidRDefault="009C1C60" w:rsidP="00CD0CCC">
            <w:pPr>
              <w:pStyle w:val="TAC"/>
              <w:rPr>
                <w:rFonts w:cs="Arial"/>
                <w:lang w:val="it-IT" w:eastAsia="ja-JP"/>
              </w:rPr>
            </w:pPr>
            <w:r w:rsidRPr="00B93C63">
              <w:rPr>
                <w:rFonts w:cs="Arial"/>
                <w:bCs/>
                <w:lang w:eastAsia="ja-JP"/>
              </w:rPr>
              <w:t>MHz</w:t>
            </w:r>
          </w:p>
        </w:tc>
        <w:tc>
          <w:tcPr>
            <w:tcW w:w="3780" w:type="dxa"/>
            <w:gridSpan w:val="3"/>
            <w:tcBorders>
              <w:bottom w:val="single" w:sz="4" w:space="0" w:color="auto"/>
            </w:tcBorders>
            <w:vAlign w:val="center"/>
          </w:tcPr>
          <w:p w14:paraId="7C35443A" w14:textId="77777777" w:rsidR="009C1C60" w:rsidRPr="00B93C63" w:rsidRDefault="009C1C60" w:rsidP="00CD0CCC">
            <w:pPr>
              <w:pStyle w:val="TAC"/>
              <w:rPr>
                <w:rFonts w:cs="Arial"/>
                <w:bCs/>
                <w:lang w:eastAsia="zh-CN"/>
              </w:rPr>
            </w:pPr>
            <w:r>
              <w:rPr>
                <w:szCs w:val="18"/>
              </w:rPr>
              <w:t>1</w:t>
            </w:r>
            <w:r w:rsidRPr="004E396D">
              <w:rPr>
                <w:szCs w:val="18"/>
              </w:rPr>
              <w:t xml:space="preserve">0: </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2</w:t>
            </w:r>
          </w:p>
        </w:tc>
      </w:tr>
      <w:tr w:rsidR="009C1C60" w:rsidRPr="00B93C63" w14:paraId="2D9EEE29" w14:textId="77777777" w:rsidTr="00CD0CCC">
        <w:trPr>
          <w:cantSplit/>
          <w:jc w:val="center"/>
        </w:trPr>
        <w:tc>
          <w:tcPr>
            <w:tcW w:w="1985" w:type="dxa"/>
            <w:vMerge/>
            <w:tcBorders>
              <w:left w:val="single" w:sz="4" w:space="0" w:color="auto"/>
              <w:bottom w:val="single" w:sz="4" w:space="0" w:color="auto"/>
            </w:tcBorders>
            <w:vAlign w:val="center"/>
          </w:tcPr>
          <w:p w14:paraId="3BDE074A" w14:textId="77777777" w:rsidR="009C1C60" w:rsidRPr="00B93C63" w:rsidRDefault="009C1C60" w:rsidP="00CD0CCC">
            <w:pPr>
              <w:pStyle w:val="TAL"/>
              <w:rPr>
                <w:rFonts w:cs="Arial"/>
                <w:lang w:eastAsia="ja-JP"/>
              </w:rPr>
            </w:pPr>
          </w:p>
        </w:tc>
        <w:tc>
          <w:tcPr>
            <w:tcW w:w="1985" w:type="dxa"/>
            <w:tcBorders>
              <w:left w:val="single" w:sz="4" w:space="0" w:color="auto"/>
              <w:bottom w:val="single" w:sz="4" w:space="0" w:color="auto"/>
            </w:tcBorders>
            <w:vAlign w:val="center"/>
          </w:tcPr>
          <w:p w14:paraId="4FCA69F7"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3</w:t>
            </w:r>
          </w:p>
        </w:tc>
        <w:tc>
          <w:tcPr>
            <w:tcW w:w="1710" w:type="dxa"/>
            <w:vMerge/>
            <w:tcBorders>
              <w:bottom w:val="single" w:sz="4" w:space="0" w:color="auto"/>
            </w:tcBorders>
            <w:vAlign w:val="center"/>
          </w:tcPr>
          <w:p w14:paraId="234FF888" w14:textId="77777777" w:rsidR="009C1C60" w:rsidRPr="00B93C63" w:rsidRDefault="009C1C60" w:rsidP="00CD0CCC">
            <w:pPr>
              <w:pStyle w:val="TAC"/>
              <w:rPr>
                <w:rFonts w:cs="Arial"/>
                <w:lang w:eastAsia="ja-JP"/>
              </w:rPr>
            </w:pPr>
          </w:p>
        </w:tc>
        <w:tc>
          <w:tcPr>
            <w:tcW w:w="3780" w:type="dxa"/>
            <w:gridSpan w:val="3"/>
            <w:tcBorders>
              <w:bottom w:val="single" w:sz="4" w:space="0" w:color="auto"/>
            </w:tcBorders>
            <w:vAlign w:val="center"/>
          </w:tcPr>
          <w:p w14:paraId="4DFE3E0A" w14:textId="77777777" w:rsidR="009C1C60" w:rsidRPr="00B93C63" w:rsidRDefault="009C1C60" w:rsidP="00CD0CCC">
            <w:pPr>
              <w:pStyle w:val="TAC"/>
              <w:rPr>
                <w:rFonts w:cs="Arial"/>
                <w:lang w:eastAsia="ja-JP"/>
              </w:rPr>
            </w:pPr>
            <w:r w:rsidRPr="004E396D">
              <w:rPr>
                <w:szCs w:val="18"/>
              </w:rPr>
              <w:t xml:space="preserve">40: </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6</w:t>
            </w:r>
          </w:p>
        </w:tc>
      </w:tr>
      <w:tr w:rsidR="009C1C60" w:rsidRPr="00B93C63" w14:paraId="5116EDB0" w14:textId="77777777" w:rsidTr="00CD0CCC">
        <w:trPr>
          <w:cantSplit/>
          <w:jc w:val="center"/>
        </w:trPr>
        <w:tc>
          <w:tcPr>
            <w:tcW w:w="3970" w:type="dxa"/>
            <w:gridSpan w:val="2"/>
            <w:tcBorders>
              <w:left w:val="single" w:sz="4" w:space="0" w:color="auto"/>
              <w:bottom w:val="single" w:sz="4" w:space="0" w:color="auto"/>
            </w:tcBorders>
            <w:vAlign w:val="center"/>
          </w:tcPr>
          <w:p w14:paraId="45235D48" w14:textId="77777777" w:rsidR="009C1C60" w:rsidRDefault="009C1C60" w:rsidP="00CD0CCC">
            <w:pPr>
              <w:pStyle w:val="TAL"/>
              <w:rPr>
                <w:rFonts w:cs="Arial"/>
                <w:lang w:eastAsia="zh-CN"/>
              </w:rPr>
            </w:pPr>
            <w:r w:rsidRPr="006F4D85">
              <w:t>Initial BWP Configuration</w:t>
            </w:r>
          </w:p>
        </w:tc>
        <w:tc>
          <w:tcPr>
            <w:tcW w:w="1710" w:type="dxa"/>
            <w:tcBorders>
              <w:bottom w:val="single" w:sz="4" w:space="0" w:color="auto"/>
            </w:tcBorders>
            <w:vAlign w:val="center"/>
          </w:tcPr>
          <w:p w14:paraId="78BE6A72" w14:textId="77777777" w:rsidR="009C1C60" w:rsidRPr="00B93C63" w:rsidRDefault="009C1C60" w:rsidP="00CD0CCC">
            <w:pPr>
              <w:pStyle w:val="TAC"/>
              <w:rPr>
                <w:rFonts w:cs="Arial"/>
                <w:lang w:eastAsia="ja-JP"/>
              </w:rPr>
            </w:pPr>
          </w:p>
        </w:tc>
        <w:tc>
          <w:tcPr>
            <w:tcW w:w="3780" w:type="dxa"/>
            <w:gridSpan w:val="3"/>
            <w:tcBorders>
              <w:bottom w:val="single" w:sz="4" w:space="0" w:color="auto"/>
            </w:tcBorders>
            <w:vAlign w:val="center"/>
          </w:tcPr>
          <w:p w14:paraId="3C0688B5" w14:textId="77777777" w:rsidR="009C1C60" w:rsidRPr="006F4D85" w:rsidRDefault="009C1C60" w:rsidP="00CD0CCC">
            <w:pPr>
              <w:pStyle w:val="TAC"/>
            </w:pPr>
            <w:r w:rsidRPr="006F4D85">
              <w:t>DLBWP.0.1</w:t>
            </w:r>
          </w:p>
          <w:p w14:paraId="61B753CE" w14:textId="77777777" w:rsidR="009C1C60" w:rsidRPr="004E396D" w:rsidRDefault="009C1C60" w:rsidP="00CD0CCC">
            <w:pPr>
              <w:pStyle w:val="TAC"/>
              <w:rPr>
                <w:szCs w:val="18"/>
              </w:rPr>
            </w:pPr>
            <w:r w:rsidRPr="006F4D85">
              <w:t>ULBWP.0.1</w:t>
            </w:r>
          </w:p>
        </w:tc>
      </w:tr>
      <w:tr w:rsidR="009C1C60" w:rsidRPr="00B93C63" w14:paraId="1314F3AC" w14:textId="77777777" w:rsidTr="00CD0CCC">
        <w:trPr>
          <w:cantSplit/>
          <w:jc w:val="center"/>
        </w:trPr>
        <w:tc>
          <w:tcPr>
            <w:tcW w:w="3970" w:type="dxa"/>
            <w:gridSpan w:val="2"/>
            <w:tcBorders>
              <w:left w:val="single" w:sz="4" w:space="0" w:color="auto"/>
              <w:bottom w:val="single" w:sz="4" w:space="0" w:color="auto"/>
            </w:tcBorders>
            <w:vAlign w:val="center"/>
          </w:tcPr>
          <w:p w14:paraId="77A94955" w14:textId="77777777" w:rsidR="009C1C60" w:rsidRDefault="009C1C60" w:rsidP="00CD0CCC">
            <w:pPr>
              <w:pStyle w:val="TAL"/>
              <w:rPr>
                <w:rFonts w:cs="Arial"/>
                <w:lang w:eastAsia="zh-CN"/>
              </w:rPr>
            </w:pPr>
            <w:r w:rsidRPr="006F4D85">
              <w:t>Dedicated BWP Configuration</w:t>
            </w:r>
          </w:p>
        </w:tc>
        <w:tc>
          <w:tcPr>
            <w:tcW w:w="1710" w:type="dxa"/>
            <w:tcBorders>
              <w:bottom w:val="single" w:sz="4" w:space="0" w:color="auto"/>
            </w:tcBorders>
            <w:vAlign w:val="center"/>
          </w:tcPr>
          <w:p w14:paraId="346F3E43" w14:textId="77777777" w:rsidR="009C1C60" w:rsidRPr="00B93C63" w:rsidRDefault="009C1C60" w:rsidP="00CD0CCC">
            <w:pPr>
              <w:pStyle w:val="TAC"/>
              <w:rPr>
                <w:rFonts w:cs="Arial"/>
                <w:lang w:eastAsia="ja-JP"/>
              </w:rPr>
            </w:pPr>
          </w:p>
        </w:tc>
        <w:tc>
          <w:tcPr>
            <w:tcW w:w="3780" w:type="dxa"/>
            <w:gridSpan w:val="3"/>
            <w:tcBorders>
              <w:bottom w:val="single" w:sz="4" w:space="0" w:color="auto"/>
            </w:tcBorders>
            <w:vAlign w:val="center"/>
          </w:tcPr>
          <w:p w14:paraId="2AB457E6" w14:textId="77777777" w:rsidR="009C1C60" w:rsidRPr="006F4D85" w:rsidRDefault="009C1C60" w:rsidP="00CD0CCC">
            <w:pPr>
              <w:pStyle w:val="TAC"/>
            </w:pPr>
            <w:r w:rsidRPr="006F4D85">
              <w:t>DLBWP.1.1</w:t>
            </w:r>
          </w:p>
          <w:p w14:paraId="639CD7F0" w14:textId="77777777" w:rsidR="009C1C60" w:rsidRPr="004E396D" w:rsidRDefault="009C1C60" w:rsidP="00CD0CCC">
            <w:pPr>
              <w:pStyle w:val="TAC"/>
              <w:rPr>
                <w:szCs w:val="18"/>
              </w:rPr>
            </w:pPr>
            <w:r w:rsidRPr="006F4D85">
              <w:t>ULBWP.1.1</w:t>
            </w:r>
          </w:p>
        </w:tc>
      </w:tr>
      <w:tr w:rsidR="009C1C60" w:rsidRPr="00B93C63" w14:paraId="6FD5A133" w14:textId="77777777" w:rsidTr="00CD0CCC">
        <w:trPr>
          <w:cantSplit/>
          <w:jc w:val="center"/>
        </w:trPr>
        <w:tc>
          <w:tcPr>
            <w:tcW w:w="3970" w:type="dxa"/>
            <w:gridSpan w:val="2"/>
            <w:tcBorders>
              <w:left w:val="single" w:sz="4" w:space="0" w:color="auto"/>
              <w:bottom w:val="single" w:sz="4" w:space="0" w:color="auto"/>
            </w:tcBorders>
            <w:vAlign w:val="center"/>
          </w:tcPr>
          <w:p w14:paraId="25D4CD07" w14:textId="77777777" w:rsidR="009C1C60" w:rsidRDefault="009C1C60" w:rsidP="00CD0CCC">
            <w:pPr>
              <w:pStyle w:val="TAL"/>
              <w:rPr>
                <w:rFonts w:cs="Arial"/>
                <w:lang w:eastAsia="zh-CN"/>
              </w:rPr>
            </w:pPr>
            <w:r>
              <w:rPr>
                <w:rFonts w:hint="eastAsia"/>
                <w:lang w:eastAsia="zh-CN"/>
              </w:rPr>
              <w:t>D</w:t>
            </w:r>
            <w:r>
              <w:rPr>
                <w:lang w:eastAsia="zh-CN"/>
              </w:rPr>
              <w:t>RX Cycle</w:t>
            </w:r>
          </w:p>
        </w:tc>
        <w:tc>
          <w:tcPr>
            <w:tcW w:w="1710" w:type="dxa"/>
            <w:tcBorders>
              <w:bottom w:val="single" w:sz="4" w:space="0" w:color="auto"/>
            </w:tcBorders>
            <w:vAlign w:val="center"/>
          </w:tcPr>
          <w:p w14:paraId="6FCA3A37" w14:textId="77777777" w:rsidR="009C1C60" w:rsidRPr="00B93C63" w:rsidRDefault="009C1C60" w:rsidP="00CD0CCC">
            <w:pPr>
              <w:pStyle w:val="TAC"/>
              <w:rPr>
                <w:rFonts w:cs="Arial"/>
                <w:lang w:eastAsia="ja-JP"/>
              </w:rPr>
            </w:pPr>
          </w:p>
        </w:tc>
        <w:tc>
          <w:tcPr>
            <w:tcW w:w="3780" w:type="dxa"/>
            <w:gridSpan w:val="3"/>
            <w:tcBorders>
              <w:bottom w:val="single" w:sz="4" w:space="0" w:color="auto"/>
            </w:tcBorders>
            <w:vAlign w:val="center"/>
          </w:tcPr>
          <w:p w14:paraId="3C28446B" w14:textId="77777777" w:rsidR="009C1C60" w:rsidRPr="006F4D85" w:rsidRDefault="009C1C60" w:rsidP="00CD0CCC">
            <w:pPr>
              <w:pStyle w:val="TAC"/>
              <w:rPr>
                <w:lang w:eastAsia="zh-CN"/>
              </w:rPr>
            </w:pPr>
            <w:r>
              <w:rPr>
                <w:rFonts w:hint="eastAsia"/>
                <w:lang w:eastAsia="zh-CN"/>
              </w:rPr>
              <w:t>N</w:t>
            </w:r>
            <w:r>
              <w:rPr>
                <w:lang w:eastAsia="zh-CN"/>
              </w:rPr>
              <w:t>/A</w:t>
            </w:r>
          </w:p>
        </w:tc>
      </w:tr>
      <w:tr w:rsidR="009C1C60" w:rsidRPr="00B93C63" w14:paraId="718476AE" w14:textId="77777777" w:rsidTr="00CD0CCC">
        <w:trPr>
          <w:cantSplit/>
          <w:jc w:val="center"/>
        </w:trPr>
        <w:tc>
          <w:tcPr>
            <w:tcW w:w="1985" w:type="dxa"/>
            <w:vMerge w:val="restart"/>
            <w:tcBorders>
              <w:left w:val="single" w:sz="4" w:space="0" w:color="auto"/>
            </w:tcBorders>
            <w:vAlign w:val="center"/>
          </w:tcPr>
          <w:p w14:paraId="719603AE" w14:textId="77777777" w:rsidR="009C1C60" w:rsidRPr="00B93C63" w:rsidRDefault="009C1C60" w:rsidP="00CD0CCC">
            <w:pPr>
              <w:pStyle w:val="TAL"/>
              <w:rPr>
                <w:rFonts w:cs="Arial"/>
                <w:lang w:eastAsia="ja-JP"/>
              </w:rPr>
            </w:pPr>
            <w:r w:rsidRPr="004E396D">
              <w:rPr>
                <w:lang w:val="en-US"/>
              </w:rPr>
              <w:t>PDSCH Reference measurement channel</w:t>
            </w:r>
          </w:p>
        </w:tc>
        <w:tc>
          <w:tcPr>
            <w:tcW w:w="1985" w:type="dxa"/>
            <w:tcBorders>
              <w:left w:val="single" w:sz="4" w:space="0" w:color="auto"/>
              <w:bottom w:val="single" w:sz="4" w:space="0" w:color="auto"/>
            </w:tcBorders>
            <w:vAlign w:val="center"/>
          </w:tcPr>
          <w:p w14:paraId="2318289E"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70DAF95B" w14:textId="77777777" w:rsidR="009C1C60" w:rsidRPr="00B93C63" w:rsidRDefault="009C1C60" w:rsidP="00CD0CCC">
            <w:pPr>
              <w:pStyle w:val="TAC"/>
              <w:rPr>
                <w:rFonts w:cs="Arial"/>
                <w:bCs/>
                <w:lang w:eastAsia="ja-JP"/>
              </w:rPr>
            </w:pPr>
          </w:p>
        </w:tc>
        <w:tc>
          <w:tcPr>
            <w:tcW w:w="1260" w:type="dxa"/>
            <w:tcBorders>
              <w:bottom w:val="single" w:sz="4" w:space="0" w:color="auto"/>
            </w:tcBorders>
            <w:vAlign w:val="center"/>
          </w:tcPr>
          <w:p w14:paraId="1B9D0E99" w14:textId="77777777" w:rsidR="009C1C60" w:rsidRPr="00B93C63" w:rsidRDefault="009C1C60" w:rsidP="00CD0CCC">
            <w:pPr>
              <w:pStyle w:val="TAC"/>
              <w:rPr>
                <w:rFonts w:cs="Arial"/>
                <w:bCs/>
                <w:lang w:eastAsia="ja-JP"/>
              </w:rPr>
            </w:pPr>
            <w:r w:rsidRPr="00B93C63">
              <w:rPr>
                <w:rFonts w:cs="Arial"/>
                <w:bCs/>
                <w:lang w:eastAsia="ja-JP"/>
              </w:rPr>
              <w:t>N/A</w:t>
            </w:r>
          </w:p>
        </w:tc>
        <w:tc>
          <w:tcPr>
            <w:tcW w:w="1260" w:type="dxa"/>
            <w:tcBorders>
              <w:bottom w:val="single" w:sz="4" w:space="0" w:color="auto"/>
            </w:tcBorders>
            <w:vAlign w:val="center"/>
          </w:tcPr>
          <w:p w14:paraId="7345C4D7" w14:textId="77777777" w:rsidR="009C1C60" w:rsidRPr="00B93C63" w:rsidRDefault="009C1C60" w:rsidP="00CD0CCC">
            <w:pPr>
              <w:pStyle w:val="TAC"/>
              <w:rPr>
                <w:rFonts w:cs="Arial"/>
                <w:bCs/>
                <w:lang w:eastAsia="ja-JP"/>
              </w:rPr>
            </w:pPr>
            <w:r w:rsidRPr="00B93C63">
              <w:rPr>
                <w:rFonts w:cs="Arial"/>
                <w:lang w:eastAsia="ja-JP"/>
              </w:rPr>
              <w:t>None</w:t>
            </w:r>
          </w:p>
        </w:tc>
        <w:tc>
          <w:tcPr>
            <w:tcW w:w="1260" w:type="dxa"/>
            <w:tcBorders>
              <w:bottom w:val="single" w:sz="4" w:space="0" w:color="auto"/>
            </w:tcBorders>
            <w:vAlign w:val="center"/>
          </w:tcPr>
          <w:p w14:paraId="569D7453" w14:textId="77777777" w:rsidR="009C1C60" w:rsidRPr="00B93C63" w:rsidRDefault="009C1C60" w:rsidP="00CD0CCC">
            <w:pPr>
              <w:pStyle w:val="TAC"/>
              <w:rPr>
                <w:rFonts w:cs="Arial"/>
                <w:bCs/>
                <w:lang w:eastAsia="ja-JP"/>
              </w:rPr>
            </w:pPr>
            <w:r w:rsidRPr="006F4D85">
              <w:rPr>
                <w:rFonts w:eastAsia="Calibri"/>
              </w:rPr>
              <w:t>SR.1.1 FDD</w:t>
            </w:r>
          </w:p>
        </w:tc>
      </w:tr>
      <w:tr w:rsidR="009C1C60" w:rsidRPr="00B93C63" w14:paraId="3D29BB63" w14:textId="77777777" w:rsidTr="00CD0CCC">
        <w:trPr>
          <w:cantSplit/>
          <w:jc w:val="center"/>
        </w:trPr>
        <w:tc>
          <w:tcPr>
            <w:tcW w:w="1985" w:type="dxa"/>
            <w:vMerge/>
            <w:tcBorders>
              <w:left w:val="single" w:sz="4" w:space="0" w:color="auto"/>
            </w:tcBorders>
            <w:vAlign w:val="center"/>
          </w:tcPr>
          <w:p w14:paraId="01C9EBF3" w14:textId="77777777" w:rsidR="009C1C60" w:rsidRPr="004E396D" w:rsidRDefault="009C1C60" w:rsidP="00CD0CCC">
            <w:pPr>
              <w:pStyle w:val="TAL"/>
              <w:rPr>
                <w:lang w:val="en-US"/>
              </w:rPr>
            </w:pPr>
          </w:p>
        </w:tc>
        <w:tc>
          <w:tcPr>
            <w:tcW w:w="1985" w:type="dxa"/>
            <w:tcBorders>
              <w:left w:val="single" w:sz="4" w:space="0" w:color="auto"/>
              <w:bottom w:val="single" w:sz="4" w:space="0" w:color="auto"/>
            </w:tcBorders>
            <w:vAlign w:val="center"/>
          </w:tcPr>
          <w:p w14:paraId="3A6D6AC5" w14:textId="77777777" w:rsidR="009C1C60" w:rsidRDefault="009C1C60" w:rsidP="00CD0CCC">
            <w:pPr>
              <w:pStyle w:val="TAL"/>
              <w:rPr>
                <w:rFonts w:cs="Arial"/>
                <w:lang w:eastAsia="zh-CN"/>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12A5E8D4" w14:textId="77777777" w:rsidR="009C1C60" w:rsidRPr="00B93C63" w:rsidRDefault="009C1C60" w:rsidP="00CD0CCC">
            <w:pPr>
              <w:pStyle w:val="TAC"/>
              <w:rPr>
                <w:rFonts w:cs="Arial"/>
                <w:bCs/>
                <w:lang w:eastAsia="ja-JP"/>
              </w:rPr>
            </w:pPr>
          </w:p>
        </w:tc>
        <w:tc>
          <w:tcPr>
            <w:tcW w:w="1260" w:type="dxa"/>
            <w:tcBorders>
              <w:bottom w:val="single" w:sz="4" w:space="0" w:color="auto"/>
            </w:tcBorders>
            <w:vAlign w:val="center"/>
          </w:tcPr>
          <w:p w14:paraId="01E1CEA8" w14:textId="77777777" w:rsidR="009C1C60" w:rsidRPr="00B93C63" w:rsidRDefault="009C1C60" w:rsidP="00CD0CCC">
            <w:pPr>
              <w:pStyle w:val="TAC"/>
              <w:rPr>
                <w:rFonts w:cs="Arial"/>
                <w:bCs/>
                <w:lang w:eastAsia="ja-JP"/>
              </w:rPr>
            </w:pPr>
            <w:r>
              <w:rPr>
                <w:rFonts w:cs="Arial"/>
                <w:bCs/>
                <w:lang w:eastAsia="ja-JP"/>
              </w:rPr>
              <w:t>N/A</w:t>
            </w:r>
          </w:p>
        </w:tc>
        <w:tc>
          <w:tcPr>
            <w:tcW w:w="1260" w:type="dxa"/>
            <w:tcBorders>
              <w:bottom w:val="single" w:sz="4" w:space="0" w:color="auto"/>
            </w:tcBorders>
            <w:vAlign w:val="center"/>
          </w:tcPr>
          <w:p w14:paraId="4EC1BB01" w14:textId="77777777" w:rsidR="009C1C60" w:rsidRPr="00B93C63" w:rsidRDefault="009C1C60" w:rsidP="00CD0CCC">
            <w:pPr>
              <w:pStyle w:val="TAC"/>
              <w:rPr>
                <w:rFonts w:cs="Arial"/>
                <w:bCs/>
                <w:lang w:eastAsia="ja-JP"/>
              </w:rPr>
            </w:pPr>
            <w:r w:rsidRPr="00B93C63">
              <w:rPr>
                <w:rFonts w:cs="Arial"/>
                <w:lang w:eastAsia="ja-JP"/>
              </w:rPr>
              <w:t>None</w:t>
            </w:r>
          </w:p>
        </w:tc>
        <w:tc>
          <w:tcPr>
            <w:tcW w:w="1260" w:type="dxa"/>
            <w:tcBorders>
              <w:bottom w:val="single" w:sz="4" w:space="0" w:color="auto"/>
            </w:tcBorders>
            <w:vAlign w:val="center"/>
          </w:tcPr>
          <w:p w14:paraId="792FE323" w14:textId="77777777" w:rsidR="009C1C60" w:rsidRPr="00B93C63" w:rsidRDefault="009C1C60" w:rsidP="00CD0CCC">
            <w:pPr>
              <w:pStyle w:val="TAC"/>
              <w:rPr>
                <w:rFonts w:cs="Arial"/>
                <w:bCs/>
                <w:lang w:eastAsia="ja-JP"/>
              </w:rPr>
            </w:pPr>
            <w:r w:rsidRPr="006F4D85">
              <w:rPr>
                <w:rFonts w:eastAsia="Calibri"/>
              </w:rPr>
              <w:t>SR.1.1 TDD</w:t>
            </w:r>
          </w:p>
        </w:tc>
      </w:tr>
      <w:tr w:rsidR="009C1C60" w:rsidRPr="00B93C63" w14:paraId="3D7ACDF1" w14:textId="77777777" w:rsidTr="00CD0CCC">
        <w:trPr>
          <w:cantSplit/>
          <w:jc w:val="center"/>
        </w:trPr>
        <w:tc>
          <w:tcPr>
            <w:tcW w:w="1985" w:type="dxa"/>
            <w:vMerge/>
            <w:tcBorders>
              <w:left w:val="single" w:sz="4" w:space="0" w:color="auto"/>
              <w:bottom w:val="single" w:sz="4" w:space="0" w:color="auto"/>
            </w:tcBorders>
            <w:vAlign w:val="center"/>
          </w:tcPr>
          <w:p w14:paraId="0506A09B" w14:textId="77777777" w:rsidR="009C1C60" w:rsidRPr="004E396D" w:rsidRDefault="009C1C60" w:rsidP="00CD0CCC">
            <w:pPr>
              <w:pStyle w:val="TAL"/>
              <w:rPr>
                <w:lang w:val="en-US"/>
              </w:rPr>
            </w:pPr>
          </w:p>
        </w:tc>
        <w:tc>
          <w:tcPr>
            <w:tcW w:w="1985" w:type="dxa"/>
            <w:tcBorders>
              <w:left w:val="single" w:sz="4" w:space="0" w:color="auto"/>
              <w:bottom w:val="single" w:sz="4" w:space="0" w:color="auto"/>
            </w:tcBorders>
            <w:vAlign w:val="center"/>
          </w:tcPr>
          <w:p w14:paraId="6A4C1367"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03913FFF" w14:textId="77777777" w:rsidR="009C1C60" w:rsidRPr="00B93C63" w:rsidRDefault="009C1C60" w:rsidP="00CD0CCC">
            <w:pPr>
              <w:pStyle w:val="TAC"/>
              <w:rPr>
                <w:rFonts w:cs="Arial"/>
                <w:bCs/>
                <w:lang w:eastAsia="ja-JP"/>
              </w:rPr>
            </w:pPr>
          </w:p>
        </w:tc>
        <w:tc>
          <w:tcPr>
            <w:tcW w:w="1260" w:type="dxa"/>
            <w:tcBorders>
              <w:bottom w:val="single" w:sz="4" w:space="0" w:color="auto"/>
            </w:tcBorders>
            <w:vAlign w:val="center"/>
          </w:tcPr>
          <w:p w14:paraId="7650CA7D" w14:textId="77777777" w:rsidR="009C1C60" w:rsidRPr="00B93C63" w:rsidRDefault="009C1C60" w:rsidP="00CD0CCC">
            <w:pPr>
              <w:pStyle w:val="TAC"/>
              <w:rPr>
                <w:rFonts w:cs="Arial"/>
                <w:bCs/>
                <w:lang w:eastAsia="ja-JP"/>
              </w:rPr>
            </w:pPr>
            <w:r>
              <w:rPr>
                <w:rFonts w:cs="Arial"/>
                <w:bCs/>
                <w:lang w:eastAsia="ja-JP"/>
              </w:rPr>
              <w:t>N/A</w:t>
            </w:r>
          </w:p>
        </w:tc>
        <w:tc>
          <w:tcPr>
            <w:tcW w:w="1260" w:type="dxa"/>
            <w:tcBorders>
              <w:bottom w:val="single" w:sz="4" w:space="0" w:color="auto"/>
            </w:tcBorders>
            <w:vAlign w:val="center"/>
          </w:tcPr>
          <w:p w14:paraId="147507BD" w14:textId="77777777" w:rsidR="009C1C60" w:rsidRPr="00B93C63" w:rsidRDefault="009C1C60" w:rsidP="00CD0CCC">
            <w:pPr>
              <w:pStyle w:val="TAC"/>
              <w:rPr>
                <w:rFonts w:cs="Arial"/>
                <w:bCs/>
                <w:lang w:eastAsia="ja-JP"/>
              </w:rPr>
            </w:pPr>
            <w:r w:rsidRPr="00B93C63">
              <w:rPr>
                <w:rFonts w:cs="Arial"/>
                <w:lang w:eastAsia="ja-JP"/>
              </w:rPr>
              <w:t>None</w:t>
            </w:r>
          </w:p>
        </w:tc>
        <w:tc>
          <w:tcPr>
            <w:tcW w:w="1260" w:type="dxa"/>
            <w:tcBorders>
              <w:bottom w:val="single" w:sz="4" w:space="0" w:color="auto"/>
            </w:tcBorders>
            <w:vAlign w:val="center"/>
          </w:tcPr>
          <w:p w14:paraId="68B6878B" w14:textId="77777777" w:rsidR="009C1C60" w:rsidRPr="00B93C63" w:rsidRDefault="009C1C60" w:rsidP="00CD0CCC">
            <w:pPr>
              <w:pStyle w:val="TAC"/>
              <w:rPr>
                <w:rFonts w:cs="Arial"/>
                <w:bCs/>
                <w:lang w:eastAsia="ja-JP"/>
              </w:rPr>
            </w:pPr>
            <w:r w:rsidRPr="006F4D85">
              <w:rPr>
                <w:rFonts w:eastAsia="Calibri"/>
              </w:rPr>
              <w:t>SR.2.1 TDD</w:t>
            </w:r>
          </w:p>
        </w:tc>
      </w:tr>
      <w:tr w:rsidR="009C1C60" w:rsidRPr="00B93C63" w14:paraId="7C6290E4" w14:textId="77777777" w:rsidTr="00CD0CCC">
        <w:trPr>
          <w:cantSplit/>
          <w:jc w:val="center"/>
        </w:trPr>
        <w:tc>
          <w:tcPr>
            <w:tcW w:w="1985" w:type="dxa"/>
            <w:vMerge w:val="restart"/>
            <w:tcBorders>
              <w:left w:val="single" w:sz="4" w:space="0" w:color="auto"/>
            </w:tcBorders>
            <w:vAlign w:val="center"/>
          </w:tcPr>
          <w:p w14:paraId="2B3B665A" w14:textId="77777777" w:rsidR="009C1C60" w:rsidRPr="00B93C63" w:rsidRDefault="009C1C60" w:rsidP="00CD0CCC">
            <w:pPr>
              <w:pStyle w:val="TAL"/>
              <w:rPr>
                <w:rFonts w:cs="Arial"/>
                <w:lang w:eastAsia="ja-JP"/>
              </w:rPr>
            </w:pPr>
            <w:r w:rsidRPr="004E396D">
              <w:rPr>
                <w:lang w:val="en-US"/>
              </w:rPr>
              <w:t>CORESET Reference Channel</w:t>
            </w:r>
          </w:p>
        </w:tc>
        <w:tc>
          <w:tcPr>
            <w:tcW w:w="1985" w:type="dxa"/>
            <w:tcBorders>
              <w:left w:val="single" w:sz="4" w:space="0" w:color="auto"/>
              <w:bottom w:val="single" w:sz="4" w:space="0" w:color="auto"/>
            </w:tcBorders>
            <w:vAlign w:val="center"/>
          </w:tcPr>
          <w:p w14:paraId="20D24F55"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3F3A320A" w14:textId="77777777" w:rsidR="009C1C60" w:rsidRPr="00B93C63" w:rsidRDefault="009C1C60" w:rsidP="00CD0CCC">
            <w:pPr>
              <w:pStyle w:val="TAC"/>
              <w:rPr>
                <w:rFonts w:cs="Arial"/>
                <w:bCs/>
                <w:lang w:eastAsia="ja-JP"/>
              </w:rPr>
            </w:pPr>
          </w:p>
        </w:tc>
        <w:tc>
          <w:tcPr>
            <w:tcW w:w="3780" w:type="dxa"/>
            <w:gridSpan w:val="3"/>
            <w:tcBorders>
              <w:bottom w:val="single" w:sz="4" w:space="0" w:color="auto"/>
            </w:tcBorders>
            <w:vAlign w:val="center"/>
          </w:tcPr>
          <w:p w14:paraId="369E9262" w14:textId="77777777" w:rsidR="009C1C60" w:rsidRPr="00B93C63" w:rsidRDefault="009C1C60" w:rsidP="00CD0CCC">
            <w:pPr>
              <w:pStyle w:val="TAC"/>
              <w:rPr>
                <w:rFonts w:cs="Arial"/>
                <w:bCs/>
                <w:lang w:eastAsia="ja-JP"/>
              </w:rPr>
            </w:pPr>
            <w:r w:rsidRPr="006F4D85">
              <w:rPr>
                <w:rFonts w:eastAsia="Calibri"/>
              </w:rPr>
              <w:t>CR.1.1 FDD</w:t>
            </w:r>
          </w:p>
        </w:tc>
      </w:tr>
      <w:tr w:rsidR="009C1C60" w:rsidRPr="00B93C63" w14:paraId="2164F7B1" w14:textId="77777777" w:rsidTr="00CD0CCC">
        <w:trPr>
          <w:cantSplit/>
          <w:jc w:val="center"/>
        </w:trPr>
        <w:tc>
          <w:tcPr>
            <w:tcW w:w="1985" w:type="dxa"/>
            <w:vMerge/>
            <w:tcBorders>
              <w:left w:val="single" w:sz="4" w:space="0" w:color="auto"/>
            </w:tcBorders>
            <w:vAlign w:val="center"/>
          </w:tcPr>
          <w:p w14:paraId="6C5D6C1E" w14:textId="77777777" w:rsidR="009C1C60" w:rsidRPr="004E396D" w:rsidRDefault="009C1C60" w:rsidP="00CD0CCC">
            <w:pPr>
              <w:pStyle w:val="TAL"/>
              <w:rPr>
                <w:lang w:val="en-US"/>
              </w:rPr>
            </w:pPr>
          </w:p>
        </w:tc>
        <w:tc>
          <w:tcPr>
            <w:tcW w:w="1985" w:type="dxa"/>
            <w:tcBorders>
              <w:left w:val="single" w:sz="4" w:space="0" w:color="auto"/>
              <w:bottom w:val="single" w:sz="4" w:space="0" w:color="auto"/>
            </w:tcBorders>
            <w:vAlign w:val="center"/>
          </w:tcPr>
          <w:p w14:paraId="5709AD50" w14:textId="77777777" w:rsidR="009C1C60" w:rsidRDefault="009C1C60" w:rsidP="00CD0CCC">
            <w:pPr>
              <w:pStyle w:val="TAL"/>
              <w:rPr>
                <w:rFonts w:cs="Arial"/>
                <w:lang w:eastAsia="zh-CN"/>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294ABDFD" w14:textId="77777777" w:rsidR="009C1C60" w:rsidRPr="00B93C63" w:rsidRDefault="009C1C60" w:rsidP="00CD0CCC">
            <w:pPr>
              <w:pStyle w:val="TAC"/>
              <w:rPr>
                <w:rFonts w:cs="Arial"/>
                <w:bCs/>
                <w:lang w:eastAsia="ja-JP"/>
              </w:rPr>
            </w:pPr>
          </w:p>
        </w:tc>
        <w:tc>
          <w:tcPr>
            <w:tcW w:w="3780" w:type="dxa"/>
            <w:gridSpan w:val="3"/>
            <w:tcBorders>
              <w:bottom w:val="single" w:sz="4" w:space="0" w:color="auto"/>
            </w:tcBorders>
            <w:vAlign w:val="center"/>
          </w:tcPr>
          <w:p w14:paraId="33676A47" w14:textId="77777777" w:rsidR="009C1C60" w:rsidRPr="00B93C63" w:rsidRDefault="009C1C60" w:rsidP="00CD0CCC">
            <w:pPr>
              <w:pStyle w:val="TAC"/>
              <w:rPr>
                <w:rFonts w:cs="Arial"/>
                <w:bCs/>
                <w:lang w:eastAsia="ja-JP"/>
              </w:rPr>
            </w:pPr>
            <w:r w:rsidRPr="006F4D85">
              <w:rPr>
                <w:rFonts w:eastAsia="Calibri"/>
              </w:rPr>
              <w:t>CR.1.1 TDD</w:t>
            </w:r>
          </w:p>
        </w:tc>
      </w:tr>
      <w:tr w:rsidR="009C1C60" w:rsidRPr="00B93C63" w14:paraId="5B5BE1E6" w14:textId="77777777" w:rsidTr="00CD0CCC">
        <w:trPr>
          <w:cantSplit/>
          <w:jc w:val="center"/>
        </w:trPr>
        <w:tc>
          <w:tcPr>
            <w:tcW w:w="1985" w:type="dxa"/>
            <w:vMerge/>
            <w:tcBorders>
              <w:left w:val="single" w:sz="4" w:space="0" w:color="auto"/>
              <w:bottom w:val="single" w:sz="4" w:space="0" w:color="auto"/>
            </w:tcBorders>
            <w:vAlign w:val="center"/>
          </w:tcPr>
          <w:p w14:paraId="397F093C" w14:textId="77777777" w:rsidR="009C1C60" w:rsidRPr="004E396D" w:rsidRDefault="009C1C60" w:rsidP="00CD0CCC">
            <w:pPr>
              <w:pStyle w:val="TAL"/>
              <w:rPr>
                <w:lang w:val="en-US"/>
              </w:rPr>
            </w:pPr>
          </w:p>
        </w:tc>
        <w:tc>
          <w:tcPr>
            <w:tcW w:w="1985" w:type="dxa"/>
            <w:tcBorders>
              <w:left w:val="single" w:sz="4" w:space="0" w:color="auto"/>
              <w:bottom w:val="single" w:sz="4" w:space="0" w:color="auto"/>
            </w:tcBorders>
            <w:vAlign w:val="center"/>
          </w:tcPr>
          <w:p w14:paraId="599204A8"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51C99445" w14:textId="77777777" w:rsidR="009C1C60" w:rsidRPr="00B93C63" w:rsidRDefault="009C1C60" w:rsidP="00CD0CCC">
            <w:pPr>
              <w:pStyle w:val="TAC"/>
              <w:rPr>
                <w:rFonts w:cs="Arial"/>
                <w:bCs/>
                <w:lang w:eastAsia="ja-JP"/>
              </w:rPr>
            </w:pPr>
          </w:p>
        </w:tc>
        <w:tc>
          <w:tcPr>
            <w:tcW w:w="3780" w:type="dxa"/>
            <w:gridSpan w:val="3"/>
            <w:tcBorders>
              <w:bottom w:val="single" w:sz="4" w:space="0" w:color="auto"/>
            </w:tcBorders>
            <w:vAlign w:val="center"/>
          </w:tcPr>
          <w:p w14:paraId="3D4A02D8" w14:textId="77777777" w:rsidR="009C1C60" w:rsidRPr="00B93C63" w:rsidRDefault="009C1C60" w:rsidP="00CD0CCC">
            <w:pPr>
              <w:pStyle w:val="TAC"/>
              <w:rPr>
                <w:rFonts w:cs="Arial"/>
                <w:bCs/>
                <w:lang w:eastAsia="ja-JP"/>
              </w:rPr>
            </w:pPr>
            <w:r w:rsidRPr="006F4D85">
              <w:rPr>
                <w:rFonts w:eastAsia="Calibri"/>
              </w:rPr>
              <w:t>CR.2.1 TDD</w:t>
            </w:r>
          </w:p>
        </w:tc>
      </w:tr>
      <w:tr w:rsidR="009C1C60" w:rsidRPr="00B93C63" w14:paraId="2533C349" w14:textId="77777777" w:rsidTr="00CD0CCC">
        <w:trPr>
          <w:cantSplit/>
          <w:jc w:val="center"/>
        </w:trPr>
        <w:tc>
          <w:tcPr>
            <w:tcW w:w="1985" w:type="dxa"/>
            <w:vMerge w:val="restart"/>
            <w:tcBorders>
              <w:left w:val="single" w:sz="4" w:space="0" w:color="auto"/>
            </w:tcBorders>
            <w:vAlign w:val="center"/>
          </w:tcPr>
          <w:p w14:paraId="6EF60EB1" w14:textId="77777777" w:rsidR="009C1C60" w:rsidRPr="004E396D" w:rsidRDefault="009C1C60" w:rsidP="00CD0CCC">
            <w:pPr>
              <w:pStyle w:val="TAL"/>
              <w:rPr>
                <w:lang w:val="en-US"/>
              </w:rPr>
            </w:pPr>
            <w:r w:rsidRPr="004E396D">
              <w:rPr>
                <w:lang w:val="en-US"/>
              </w:rPr>
              <w:t>Dedicated CORESET Reference Channel</w:t>
            </w:r>
          </w:p>
        </w:tc>
        <w:tc>
          <w:tcPr>
            <w:tcW w:w="1985" w:type="dxa"/>
            <w:tcBorders>
              <w:left w:val="single" w:sz="4" w:space="0" w:color="auto"/>
              <w:bottom w:val="single" w:sz="4" w:space="0" w:color="auto"/>
            </w:tcBorders>
            <w:vAlign w:val="center"/>
          </w:tcPr>
          <w:p w14:paraId="709E89D8"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1</w:t>
            </w:r>
          </w:p>
        </w:tc>
        <w:tc>
          <w:tcPr>
            <w:tcW w:w="1710" w:type="dxa"/>
            <w:tcBorders>
              <w:bottom w:val="single" w:sz="4" w:space="0" w:color="auto"/>
            </w:tcBorders>
            <w:vAlign w:val="center"/>
          </w:tcPr>
          <w:p w14:paraId="0D1B12E4" w14:textId="77777777" w:rsidR="009C1C60" w:rsidRPr="00B93C63" w:rsidRDefault="009C1C60" w:rsidP="00CD0CCC">
            <w:pPr>
              <w:pStyle w:val="TAC"/>
              <w:rPr>
                <w:rFonts w:cs="Arial"/>
                <w:bCs/>
                <w:lang w:eastAsia="ja-JP"/>
              </w:rPr>
            </w:pPr>
          </w:p>
        </w:tc>
        <w:tc>
          <w:tcPr>
            <w:tcW w:w="3780" w:type="dxa"/>
            <w:gridSpan w:val="3"/>
            <w:tcBorders>
              <w:bottom w:val="single" w:sz="4" w:space="0" w:color="auto"/>
            </w:tcBorders>
          </w:tcPr>
          <w:p w14:paraId="62B06C33" w14:textId="77777777" w:rsidR="009C1C60" w:rsidRPr="00B93C63" w:rsidRDefault="009C1C60" w:rsidP="00CD0CCC">
            <w:pPr>
              <w:pStyle w:val="TAC"/>
              <w:rPr>
                <w:rFonts w:cs="Arial"/>
                <w:bCs/>
                <w:lang w:eastAsia="ja-JP"/>
              </w:rPr>
            </w:pPr>
            <w:r w:rsidRPr="006F4D85">
              <w:rPr>
                <w:rFonts w:cs="v4.2.0"/>
                <w:lang w:eastAsia="zh-CN"/>
              </w:rPr>
              <w:t>CCR.1.1 FDD</w:t>
            </w:r>
          </w:p>
        </w:tc>
      </w:tr>
      <w:tr w:rsidR="009C1C60" w:rsidRPr="00B93C63" w14:paraId="7C899FE4" w14:textId="77777777" w:rsidTr="00CD0CCC">
        <w:trPr>
          <w:cantSplit/>
          <w:jc w:val="center"/>
        </w:trPr>
        <w:tc>
          <w:tcPr>
            <w:tcW w:w="1985" w:type="dxa"/>
            <w:vMerge/>
            <w:tcBorders>
              <w:left w:val="single" w:sz="4" w:space="0" w:color="auto"/>
            </w:tcBorders>
            <w:vAlign w:val="center"/>
          </w:tcPr>
          <w:p w14:paraId="4DD78A6E" w14:textId="77777777" w:rsidR="009C1C60" w:rsidRPr="004E396D" w:rsidRDefault="009C1C60" w:rsidP="00CD0CCC">
            <w:pPr>
              <w:pStyle w:val="TAL"/>
              <w:rPr>
                <w:lang w:val="en-US"/>
              </w:rPr>
            </w:pPr>
          </w:p>
        </w:tc>
        <w:tc>
          <w:tcPr>
            <w:tcW w:w="1985" w:type="dxa"/>
            <w:tcBorders>
              <w:left w:val="single" w:sz="4" w:space="0" w:color="auto"/>
              <w:bottom w:val="single" w:sz="4" w:space="0" w:color="auto"/>
            </w:tcBorders>
            <w:vAlign w:val="center"/>
          </w:tcPr>
          <w:p w14:paraId="60E67FAA" w14:textId="77777777" w:rsidR="009C1C60" w:rsidRDefault="009C1C60" w:rsidP="00CD0CCC">
            <w:pPr>
              <w:pStyle w:val="TAL"/>
              <w:rPr>
                <w:rFonts w:cs="Arial"/>
                <w:lang w:eastAsia="zh-CN"/>
              </w:rPr>
            </w:pPr>
            <w:r>
              <w:rPr>
                <w:rFonts w:cs="Arial" w:hint="eastAsia"/>
                <w:lang w:eastAsia="zh-CN"/>
              </w:rPr>
              <w:t>C</w:t>
            </w:r>
            <w:r>
              <w:rPr>
                <w:rFonts w:cs="Arial"/>
                <w:lang w:eastAsia="zh-CN"/>
              </w:rPr>
              <w:t>onfig 2</w:t>
            </w:r>
          </w:p>
        </w:tc>
        <w:tc>
          <w:tcPr>
            <w:tcW w:w="1710" w:type="dxa"/>
            <w:tcBorders>
              <w:bottom w:val="single" w:sz="4" w:space="0" w:color="auto"/>
            </w:tcBorders>
            <w:vAlign w:val="center"/>
          </w:tcPr>
          <w:p w14:paraId="05BC9792" w14:textId="77777777" w:rsidR="009C1C60" w:rsidRPr="00B93C63" w:rsidRDefault="009C1C60" w:rsidP="00CD0CCC">
            <w:pPr>
              <w:pStyle w:val="TAC"/>
              <w:rPr>
                <w:rFonts w:cs="Arial"/>
                <w:bCs/>
                <w:lang w:eastAsia="ja-JP"/>
              </w:rPr>
            </w:pPr>
          </w:p>
        </w:tc>
        <w:tc>
          <w:tcPr>
            <w:tcW w:w="3780" w:type="dxa"/>
            <w:gridSpan w:val="3"/>
            <w:tcBorders>
              <w:bottom w:val="single" w:sz="4" w:space="0" w:color="auto"/>
            </w:tcBorders>
          </w:tcPr>
          <w:p w14:paraId="2F0F645A" w14:textId="77777777" w:rsidR="009C1C60" w:rsidRPr="00B93C63" w:rsidRDefault="009C1C60" w:rsidP="00CD0CCC">
            <w:pPr>
              <w:pStyle w:val="TAC"/>
              <w:rPr>
                <w:rFonts w:cs="Arial"/>
                <w:bCs/>
                <w:lang w:eastAsia="ja-JP"/>
              </w:rPr>
            </w:pPr>
            <w:r w:rsidRPr="006F4D85">
              <w:rPr>
                <w:rFonts w:cs="v4.2.0"/>
                <w:lang w:eastAsia="zh-CN"/>
              </w:rPr>
              <w:t>CCR.1.1 TDD</w:t>
            </w:r>
          </w:p>
        </w:tc>
      </w:tr>
      <w:tr w:rsidR="009C1C60" w:rsidRPr="00B93C63" w14:paraId="4B7614F0" w14:textId="77777777" w:rsidTr="00CD0CCC">
        <w:trPr>
          <w:cantSplit/>
          <w:jc w:val="center"/>
        </w:trPr>
        <w:tc>
          <w:tcPr>
            <w:tcW w:w="1985" w:type="dxa"/>
            <w:vMerge/>
            <w:tcBorders>
              <w:left w:val="single" w:sz="4" w:space="0" w:color="auto"/>
              <w:bottom w:val="single" w:sz="4" w:space="0" w:color="auto"/>
            </w:tcBorders>
            <w:vAlign w:val="center"/>
          </w:tcPr>
          <w:p w14:paraId="46C7EDCE" w14:textId="77777777" w:rsidR="009C1C60" w:rsidRPr="004E396D" w:rsidRDefault="009C1C60" w:rsidP="00CD0CCC">
            <w:pPr>
              <w:pStyle w:val="TAL"/>
              <w:rPr>
                <w:lang w:val="en-US"/>
              </w:rPr>
            </w:pPr>
          </w:p>
        </w:tc>
        <w:tc>
          <w:tcPr>
            <w:tcW w:w="1985" w:type="dxa"/>
            <w:tcBorders>
              <w:left w:val="single" w:sz="4" w:space="0" w:color="auto"/>
              <w:bottom w:val="single" w:sz="4" w:space="0" w:color="auto"/>
            </w:tcBorders>
            <w:vAlign w:val="center"/>
          </w:tcPr>
          <w:p w14:paraId="7EFADAF6"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78AF1B7B" w14:textId="77777777" w:rsidR="009C1C60" w:rsidRPr="00B93C63" w:rsidRDefault="009C1C60" w:rsidP="00CD0CCC">
            <w:pPr>
              <w:pStyle w:val="TAC"/>
              <w:rPr>
                <w:rFonts w:cs="Arial"/>
                <w:bCs/>
                <w:lang w:eastAsia="ja-JP"/>
              </w:rPr>
            </w:pPr>
          </w:p>
        </w:tc>
        <w:tc>
          <w:tcPr>
            <w:tcW w:w="3780" w:type="dxa"/>
            <w:gridSpan w:val="3"/>
            <w:tcBorders>
              <w:bottom w:val="single" w:sz="4" w:space="0" w:color="auto"/>
            </w:tcBorders>
          </w:tcPr>
          <w:p w14:paraId="70BE314C" w14:textId="77777777" w:rsidR="009C1C60" w:rsidRPr="00B93C63" w:rsidRDefault="009C1C60" w:rsidP="00CD0CCC">
            <w:pPr>
              <w:pStyle w:val="TAC"/>
              <w:rPr>
                <w:rFonts w:cs="Arial"/>
                <w:bCs/>
                <w:lang w:eastAsia="ja-JP"/>
              </w:rPr>
            </w:pPr>
            <w:r w:rsidRPr="006F4D85">
              <w:rPr>
                <w:rFonts w:cs="v4.2.0"/>
                <w:lang w:eastAsia="zh-CN"/>
              </w:rPr>
              <w:t>CCR.2.1 TDD</w:t>
            </w:r>
          </w:p>
        </w:tc>
      </w:tr>
      <w:tr w:rsidR="009C1C60" w:rsidRPr="00B93C63" w14:paraId="550783BD" w14:textId="77777777" w:rsidTr="00CD0CCC">
        <w:trPr>
          <w:cantSplit/>
          <w:jc w:val="center"/>
        </w:trPr>
        <w:tc>
          <w:tcPr>
            <w:tcW w:w="1985" w:type="dxa"/>
            <w:vMerge w:val="restart"/>
            <w:tcBorders>
              <w:left w:val="single" w:sz="4" w:space="0" w:color="auto"/>
            </w:tcBorders>
            <w:vAlign w:val="center"/>
          </w:tcPr>
          <w:p w14:paraId="0C0E1D6C" w14:textId="77777777" w:rsidR="009C1C60" w:rsidRPr="004E396D" w:rsidRDefault="009C1C60" w:rsidP="00CD0CCC">
            <w:pPr>
              <w:pStyle w:val="TAL"/>
              <w:rPr>
                <w:lang w:val="en-US"/>
              </w:rPr>
            </w:pPr>
            <w:r w:rsidRPr="004E396D">
              <w:rPr>
                <w:lang w:val="en-US"/>
              </w:rPr>
              <w:t>SSB configuration</w:t>
            </w:r>
          </w:p>
        </w:tc>
        <w:tc>
          <w:tcPr>
            <w:tcW w:w="1985" w:type="dxa"/>
            <w:tcBorders>
              <w:left w:val="single" w:sz="4" w:space="0" w:color="auto"/>
              <w:bottom w:val="single" w:sz="4" w:space="0" w:color="auto"/>
            </w:tcBorders>
            <w:vAlign w:val="center"/>
          </w:tcPr>
          <w:p w14:paraId="148B70BC"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1,2</w:t>
            </w:r>
          </w:p>
        </w:tc>
        <w:tc>
          <w:tcPr>
            <w:tcW w:w="1710" w:type="dxa"/>
            <w:tcBorders>
              <w:bottom w:val="single" w:sz="4" w:space="0" w:color="auto"/>
            </w:tcBorders>
            <w:vAlign w:val="center"/>
          </w:tcPr>
          <w:p w14:paraId="44708E20" w14:textId="77777777" w:rsidR="009C1C60" w:rsidRPr="00B93C63" w:rsidRDefault="009C1C60" w:rsidP="00CD0CCC">
            <w:pPr>
              <w:pStyle w:val="TAC"/>
              <w:rPr>
                <w:rFonts w:cs="Arial"/>
                <w:bCs/>
                <w:lang w:eastAsia="ja-JP"/>
              </w:rPr>
            </w:pPr>
          </w:p>
        </w:tc>
        <w:tc>
          <w:tcPr>
            <w:tcW w:w="3780" w:type="dxa"/>
            <w:gridSpan w:val="3"/>
            <w:tcBorders>
              <w:bottom w:val="single" w:sz="4" w:space="0" w:color="auto"/>
            </w:tcBorders>
            <w:vAlign w:val="center"/>
          </w:tcPr>
          <w:p w14:paraId="2D093373" w14:textId="77777777" w:rsidR="009C1C60" w:rsidRPr="00B93C63" w:rsidRDefault="009C1C60" w:rsidP="00CD0CCC">
            <w:pPr>
              <w:pStyle w:val="TAC"/>
              <w:rPr>
                <w:rFonts w:cs="Arial"/>
                <w:bCs/>
                <w:lang w:eastAsia="ja-JP"/>
              </w:rPr>
            </w:pPr>
            <w:r w:rsidRPr="006F4D85">
              <w:rPr>
                <w:rFonts w:eastAsia="Calibri"/>
                <w:snapToGrid w:val="0"/>
              </w:rPr>
              <w:t>SSB.1 FR1</w:t>
            </w:r>
          </w:p>
        </w:tc>
      </w:tr>
      <w:tr w:rsidR="009C1C60" w:rsidRPr="00B93C63" w14:paraId="59313657" w14:textId="77777777" w:rsidTr="00CD0CCC">
        <w:trPr>
          <w:cantSplit/>
          <w:jc w:val="center"/>
        </w:trPr>
        <w:tc>
          <w:tcPr>
            <w:tcW w:w="1985" w:type="dxa"/>
            <w:vMerge/>
            <w:tcBorders>
              <w:left w:val="single" w:sz="4" w:space="0" w:color="auto"/>
              <w:bottom w:val="single" w:sz="4" w:space="0" w:color="auto"/>
            </w:tcBorders>
            <w:vAlign w:val="center"/>
          </w:tcPr>
          <w:p w14:paraId="1C55D602" w14:textId="77777777" w:rsidR="009C1C60" w:rsidRPr="004E396D" w:rsidRDefault="009C1C60" w:rsidP="00CD0CCC">
            <w:pPr>
              <w:pStyle w:val="TAL"/>
              <w:rPr>
                <w:lang w:val="en-US"/>
              </w:rPr>
            </w:pPr>
          </w:p>
        </w:tc>
        <w:tc>
          <w:tcPr>
            <w:tcW w:w="1985" w:type="dxa"/>
            <w:tcBorders>
              <w:left w:val="single" w:sz="4" w:space="0" w:color="auto"/>
              <w:bottom w:val="single" w:sz="4" w:space="0" w:color="auto"/>
            </w:tcBorders>
            <w:vAlign w:val="center"/>
          </w:tcPr>
          <w:p w14:paraId="23FFD73B"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3</w:t>
            </w:r>
          </w:p>
        </w:tc>
        <w:tc>
          <w:tcPr>
            <w:tcW w:w="1710" w:type="dxa"/>
            <w:tcBorders>
              <w:bottom w:val="single" w:sz="4" w:space="0" w:color="auto"/>
            </w:tcBorders>
            <w:vAlign w:val="center"/>
          </w:tcPr>
          <w:p w14:paraId="28F0B75F" w14:textId="77777777" w:rsidR="009C1C60" w:rsidRPr="00B93C63" w:rsidRDefault="009C1C60" w:rsidP="00CD0CCC">
            <w:pPr>
              <w:pStyle w:val="TAC"/>
              <w:rPr>
                <w:rFonts w:cs="Arial"/>
                <w:bCs/>
                <w:lang w:eastAsia="ja-JP"/>
              </w:rPr>
            </w:pPr>
          </w:p>
        </w:tc>
        <w:tc>
          <w:tcPr>
            <w:tcW w:w="3780" w:type="dxa"/>
            <w:gridSpan w:val="3"/>
            <w:tcBorders>
              <w:bottom w:val="single" w:sz="4" w:space="0" w:color="auto"/>
            </w:tcBorders>
            <w:vAlign w:val="center"/>
          </w:tcPr>
          <w:p w14:paraId="35B76F2F" w14:textId="77777777" w:rsidR="009C1C60" w:rsidRPr="00B93C63" w:rsidRDefault="009C1C60" w:rsidP="00CD0CCC">
            <w:pPr>
              <w:pStyle w:val="TAC"/>
              <w:rPr>
                <w:rFonts w:cs="Arial"/>
                <w:bCs/>
                <w:lang w:eastAsia="ja-JP"/>
              </w:rPr>
            </w:pPr>
            <w:r w:rsidRPr="006F4D85">
              <w:rPr>
                <w:rFonts w:eastAsia="Calibri"/>
                <w:snapToGrid w:val="0"/>
              </w:rPr>
              <w:t>SSB.2 FR1</w:t>
            </w:r>
          </w:p>
        </w:tc>
      </w:tr>
      <w:tr w:rsidR="009C1C60" w:rsidRPr="00B93C63" w14:paraId="16107011" w14:textId="77777777" w:rsidTr="00CD0CCC">
        <w:trPr>
          <w:cantSplit/>
          <w:jc w:val="center"/>
        </w:trPr>
        <w:tc>
          <w:tcPr>
            <w:tcW w:w="3970" w:type="dxa"/>
            <w:gridSpan w:val="2"/>
            <w:tcBorders>
              <w:left w:val="single" w:sz="4" w:space="0" w:color="auto"/>
              <w:bottom w:val="single" w:sz="4" w:space="0" w:color="auto"/>
            </w:tcBorders>
            <w:vAlign w:val="center"/>
          </w:tcPr>
          <w:p w14:paraId="4FFE8065" w14:textId="77777777" w:rsidR="009C1C60" w:rsidRPr="00B93C63" w:rsidRDefault="009C1C60" w:rsidP="00CD0CCC">
            <w:pPr>
              <w:pStyle w:val="TAL"/>
              <w:rPr>
                <w:rFonts w:cs="Arial"/>
                <w:vertAlign w:val="superscript"/>
                <w:lang w:eastAsia="ja-JP"/>
              </w:rPr>
            </w:pPr>
            <w:r w:rsidRPr="004E396D">
              <w:rPr>
                <w:rFonts w:hint="eastAsia"/>
                <w:szCs w:val="18"/>
                <w:lang w:val="da-DK" w:eastAsia="zh-CN"/>
              </w:rPr>
              <w:t>SMTC Configuration</w:t>
            </w:r>
          </w:p>
        </w:tc>
        <w:tc>
          <w:tcPr>
            <w:tcW w:w="1710" w:type="dxa"/>
            <w:tcBorders>
              <w:bottom w:val="single" w:sz="4" w:space="0" w:color="auto"/>
            </w:tcBorders>
            <w:vAlign w:val="center"/>
          </w:tcPr>
          <w:p w14:paraId="719085E5" w14:textId="77777777" w:rsidR="009C1C60" w:rsidRPr="00B93C63" w:rsidRDefault="009C1C60" w:rsidP="00CD0CCC">
            <w:pPr>
              <w:pStyle w:val="TAC"/>
              <w:rPr>
                <w:rFonts w:cs="Arial"/>
                <w:lang w:eastAsia="ja-JP"/>
              </w:rPr>
            </w:pPr>
          </w:p>
        </w:tc>
        <w:tc>
          <w:tcPr>
            <w:tcW w:w="3780" w:type="dxa"/>
            <w:gridSpan w:val="3"/>
            <w:tcBorders>
              <w:bottom w:val="single" w:sz="4" w:space="0" w:color="auto"/>
            </w:tcBorders>
            <w:vAlign w:val="center"/>
          </w:tcPr>
          <w:p w14:paraId="506D8EE9" w14:textId="77777777" w:rsidR="009C1C60" w:rsidRPr="00B93C63" w:rsidRDefault="009C1C60" w:rsidP="00CD0CCC">
            <w:pPr>
              <w:pStyle w:val="TAC"/>
              <w:rPr>
                <w:rFonts w:cs="Arial"/>
                <w:lang w:eastAsia="ja-JP"/>
              </w:rPr>
            </w:pPr>
            <w:r w:rsidRPr="006F4D85">
              <w:rPr>
                <w:rFonts w:eastAsia="Calibri"/>
                <w:snapToGrid w:val="0"/>
              </w:rPr>
              <w:t>SMTC.2</w:t>
            </w:r>
          </w:p>
        </w:tc>
      </w:tr>
      <w:tr w:rsidR="009C1C60" w:rsidRPr="00B93C63" w14:paraId="5A885C34" w14:textId="77777777" w:rsidTr="00CD0CCC">
        <w:trPr>
          <w:cantSplit/>
          <w:trHeight w:val="165"/>
          <w:jc w:val="center"/>
        </w:trPr>
        <w:tc>
          <w:tcPr>
            <w:tcW w:w="3970" w:type="dxa"/>
            <w:gridSpan w:val="2"/>
            <w:tcBorders>
              <w:left w:val="single" w:sz="4" w:space="0" w:color="auto"/>
              <w:bottom w:val="single" w:sz="4" w:space="0" w:color="auto"/>
            </w:tcBorders>
            <w:vAlign w:val="center"/>
          </w:tcPr>
          <w:p w14:paraId="0FA7F37A" w14:textId="77777777" w:rsidR="009C1C60" w:rsidRPr="00B93C63" w:rsidRDefault="009C1C60" w:rsidP="00CD0CCC">
            <w:pPr>
              <w:pStyle w:val="TAL"/>
              <w:rPr>
                <w:rFonts w:cs="Arial"/>
                <w:lang w:eastAsia="ja-JP"/>
              </w:rPr>
            </w:pPr>
            <w:r w:rsidRPr="00B93C63">
              <w:rPr>
                <w:rFonts w:cs="Arial"/>
                <w:lang w:eastAsia="ja-JP"/>
              </w:rPr>
              <w:t>OCNG Patterns</w:t>
            </w:r>
          </w:p>
        </w:tc>
        <w:tc>
          <w:tcPr>
            <w:tcW w:w="1710" w:type="dxa"/>
            <w:tcBorders>
              <w:bottom w:val="single" w:sz="4" w:space="0" w:color="auto"/>
            </w:tcBorders>
            <w:vAlign w:val="center"/>
          </w:tcPr>
          <w:p w14:paraId="393444BF" w14:textId="77777777" w:rsidR="009C1C60" w:rsidRPr="00B93C63" w:rsidRDefault="009C1C60" w:rsidP="00CD0CCC">
            <w:pPr>
              <w:pStyle w:val="TAC"/>
              <w:rPr>
                <w:rFonts w:cs="Arial"/>
                <w:lang w:eastAsia="ja-JP"/>
              </w:rPr>
            </w:pPr>
          </w:p>
        </w:tc>
        <w:tc>
          <w:tcPr>
            <w:tcW w:w="3780" w:type="dxa"/>
            <w:gridSpan w:val="3"/>
            <w:tcBorders>
              <w:bottom w:val="single" w:sz="4" w:space="0" w:color="auto"/>
            </w:tcBorders>
            <w:vAlign w:val="center"/>
          </w:tcPr>
          <w:p w14:paraId="253E1A6C" w14:textId="77777777" w:rsidR="009C1C60" w:rsidRPr="00B93C63" w:rsidRDefault="009C1C60" w:rsidP="00CD0CCC">
            <w:pPr>
              <w:pStyle w:val="TAC"/>
              <w:rPr>
                <w:rFonts w:cs="Arial"/>
                <w:lang w:eastAsia="ja-JP"/>
              </w:rPr>
            </w:pPr>
            <w:r w:rsidRPr="00B93C63">
              <w:rPr>
                <w:rFonts w:cs="Arial"/>
                <w:lang w:eastAsia="ja-JP"/>
              </w:rPr>
              <w:t>OP.</w:t>
            </w:r>
            <w:r>
              <w:rPr>
                <w:rFonts w:cs="Arial"/>
                <w:lang w:eastAsia="ja-JP"/>
              </w:rPr>
              <w:t>1</w:t>
            </w:r>
          </w:p>
        </w:tc>
      </w:tr>
      <w:tr w:rsidR="009C1C60" w:rsidRPr="00B93C63" w14:paraId="7C4AD22E" w14:textId="77777777" w:rsidTr="00CD0CCC">
        <w:trPr>
          <w:cantSplit/>
          <w:jc w:val="center"/>
        </w:trPr>
        <w:tc>
          <w:tcPr>
            <w:tcW w:w="3970" w:type="dxa"/>
            <w:gridSpan w:val="2"/>
            <w:tcBorders>
              <w:left w:val="single" w:sz="4" w:space="0" w:color="auto"/>
              <w:bottom w:val="single" w:sz="4" w:space="0" w:color="auto"/>
            </w:tcBorders>
          </w:tcPr>
          <w:p w14:paraId="3C460EDB" w14:textId="77777777" w:rsidR="009C1C60" w:rsidRPr="00B93C63" w:rsidRDefault="009C1C60" w:rsidP="00CD0CCC">
            <w:pPr>
              <w:pStyle w:val="TAL"/>
              <w:rPr>
                <w:rFonts w:cs="Arial"/>
                <w:lang w:eastAsia="ja-JP"/>
              </w:rPr>
            </w:pPr>
            <w:r w:rsidRPr="004E396D">
              <w:rPr>
                <w:szCs w:val="16"/>
                <w:lang w:eastAsia="ja-JP"/>
              </w:rPr>
              <w:t>EPRE ratio of PSS to SSS</w:t>
            </w:r>
          </w:p>
        </w:tc>
        <w:tc>
          <w:tcPr>
            <w:tcW w:w="1710" w:type="dxa"/>
            <w:vMerge w:val="restart"/>
            <w:vAlign w:val="center"/>
          </w:tcPr>
          <w:p w14:paraId="66B4CAD6" w14:textId="77777777" w:rsidR="009C1C60" w:rsidRPr="00B93C63" w:rsidRDefault="009C1C60" w:rsidP="00CD0CCC">
            <w:pPr>
              <w:pStyle w:val="TAC"/>
              <w:rPr>
                <w:rFonts w:cs="Arial"/>
                <w:lang w:eastAsia="ja-JP"/>
              </w:rPr>
            </w:pPr>
            <w:r w:rsidRPr="00B93C63">
              <w:rPr>
                <w:rFonts w:cs="Arial"/>
                <w:bCs/>
                <w:lang w:eastAsia="ja-JP"/>
              </w:rPr>
              <w:t>dB</w:t>
            </w:r>
          </w:p>
        </w:tc>
        <w:tc>
          <w:tcPr>
            <w:tcW w:w="3780" w:type="dxa"/>
            <w:gridSpan w:val="3"/>
            <w:vMerge w:val="restart"/>
            <w:vAlign w:val="center"/>
          </w:tcPr>
          <w:p w14:paraId="40D6676F" w14:textId="77777777" w:rsidR="009C1C60" w:rsidRPr="00B93C63" w:rsidRDefault="009C1C60" w:rsidP="00CD0CCC">
            <w:pPr>
              <w:pStyle w:val="TAC"/>
              <w:rPr>
                <w:rFonts w:cs="Arial"/>
                <w:lang w:eastAsia="ja-JP"/>
              </w:rPr>
            </w:pPr>
            <w:r w:rsidRPr="00B93C63">
              <w:rPr>
                <w:rFonts w:cs="Arial"/>
                <w:bCs/>
                <w:lang w:eastAsia="ja-JP"/>
              </w:rPr>
              <w:t>0</w:t>
            </w:r>
          </w:p>
        </w:tc>
      </w:tr>
      <w:tr w:rsidR="009C1C60" w:rsidRPr="00B93C63" w14:paraId="435E3273" w14:textId="77777777" w:rsidTr="00CD0CCC">
        <w:trPr>
          <w:cantSplit/>
          <w:jc w:val="center"/>
        </w:trPr>
        <w:tc>
          <w:tcPr>
            <w:tcW w:w="3970" w:type="dxa"/>
            <w:gridSpan w:val="2"/>
            <w:tcBorders>
              <w:left w:val="single" w:sz="4" w:space="0" w:color="auto"/>
              <w:bottom w:val="single" w:sz="4" w:space="0" w:color="auto"/>
            </w:tcBorders>
          </w:tcPr>
          <w:p w14:paraId="5D6E2C24" w14:textId="77777777" w:rsidR="009C1C60" w:rsidRPr="00B93C63" w:rsidRDefault="009C1C60" w:rsidP="00CD0CCC">
            <w:pPr>
              <w:pStyle w:val="TAL"/>
              <w:rPr>
                <w:rFonts w:cs="Arial"/>
                <w:lang w:eastAsia="ja-JP"/>
              </w:rPr>
            </w:pPr>
            <w:r w:rsidRPr="004E396D">
              <w:rPr>
                <w:szCs w:val="16"/>
                <w:lang w:eastAsia="ja-JP"/>
              </w:rPr>
              <w:t>EPRE ratio of PBCH DMRS to SSS</w:t>
            </w:r>
          </w:p>
        </w:tc>
        <w:tc>
          <w:tcPr>
            <w:tcW w:w="1710" w:type="dxa"/>
            <w:vMerge/>
            <w:vAlign w:val="center"/>
          </w:tcPr>
          <w:p w14:paraId="66A03D9D" w14:textId="77777777" w:rsidR="009C1C60" w:rsidRPr="00B93C63" w:rsidRDefault="009C1C60" w:rsidP="00CD0CCC">
            <w:pPr>
              <w:pStyle w:val="TAC"/>
              <w:rPr>
                <w:rFonts w:cs="Arial"/>
                <w:lang w:eastAsia="ja-JP"/>
              </w:rPr>
            </w:pPr>
          </w:p>
        </w:tc>
        <w:tc>
          <w:tcPr>
            <w:tcW w:w="3780" w:type="dxa"/>
            <w:gridSpan w:val="3"/>
            <w:vMerge/>
            <w:vAlign w:val="center"/>
          </w:tcPr>
          <w:p w14:paraId="2C689664" w14:textId="77777777" w:rsidR="009C1C60" w:rsidRPr="00B93C63" w:rsidRDefault="009C1C60" w:rsidP="00CD0CCC">
            <w:pPr>
              <w:pStyle w:val="TAC"/>
              <w:rPr>
                <w:rFonts w:cs="Arial"/>
                <w:lang w:eastAsia="ja-JP"/>
              </w:rPr>
            </w:pPr>
          </w:p>
        </w:tc>
      </w:tr>
      <w:tr w:rsidR="009C1C60" w:rsidRPr="00B93C63" w14:paraId="1059BEC2" w14:textId="77777777" w:rsidTr="00CD0CCC">
        <w:trPr>
          <w:cantSplit/>
          <w:jc w:val="center"/>
        </w:trPr>
        <w:tc>
          <w:tcPr>
            <w:tcW w:w="3970" w:type="dxa"/>
            <w:gridSpan w:val="2"/>
            <w:tcBorders>
              <w:left w:val="single" w:sz="4" w:space="0" w:color="auto"/>
              <w:bottom w:val="single" w:sz="4" w:space="0" w:color="auto"/>
            </w:tcBorders>
          </w:tcPr>
          <w:p w14:paraId="0FC2417E" w14:textId="77777777" w:rsidR="009C1C60" w:rsidRPr="00B93C63" w:rsidRDefault="009C1C60" w:rsidP="00CD0CCC">
            <w:pPr>
              <w:pStyle w:val="TAL"/>
              <w:rPr>
                <w:rFonts w:cs="Arial"/>
                <w:lang w:eastAsia="ja-JP"/>
              </w:rPr>
            </w:pPr>
            <w:r w:rsidRPr="004E396D">
              <w:rPr>
                <w:szCs w:val="16"/>
                <w:lang w:eastAsia="ja-JP"/>
              </w:rPr>
              <w:t>EPRE ratio of PBCH to PBCH DMRS</w:t>
            </w:r>
          </w:p>
        </w:tc>
        <w:tc>
          <w:tcPr>
            <w:tcW w:w="1710" w:type="dxa"/>
            <w:vMerge/>
            <w:vAlign w:val="center"/>
          </w:tcPr>
          <w:p w14:paraId="2A573ED7" w14:textId="77777777" w:rsidR="009C1C60" w:rsidRPr="00B93C63" w:rsidRDefault="009C1C60" w:rsidP="00CD0CCC">
            <w:pPr>
              <w:pStyle w:val="TAC"/>
              <w:rPr>
                <w:rFonts w:cs="Arial"/>
                <w:lang w:eastAsia="ja-JP"/>
              </w:rPr>
            </w:pPr>
          </w:p>
        </w:tc>
        <w:tc>
          <w:tcPr>
            <w:tcW w:w="3780" w:type="dxa"/>
            <w:gridSpan w:val="3"/>
            <w:vMerge/>
            <w:vAlign w:val="center"/>
          </w:tcPr>
          <w:p w14:paraId="70127D31" w14:textId="77777777" w:rsidR="009C1C60" w:rsidRPr="00B93C63" w:rsidRDefault="009C1C60" w:rsidP="00CD0CCC">
            <w:pPr>
              <w:pStyle w:val="TAC"/>
              <w:rPr>
                <w:rFonts w:cs="Arial"/>
                <w:lang w:eastAsia="ja-JP"/>
              </w:rPr>
            </w:pPr>
          </w:p>
        </w:tc>
      </w:tr>
      <w:tr w:rsidR="009C1C60" w:rsidRPr="00B93C63" w14:paraId="0B555AA7" w14:textId="77777777" w:rsidTr="00CD0CCC">
        <w:trPr>
          <w:cantSplit/>
          <w:jc w:val="center"/>
        </w:trPr>
        <w:tc>
          <w:tcPr>
            <w:tcW w:w="3970" w:type="dxa"/>
            <w:gridSpan w:val="2"/>
            <w:tcBorders>
              <w:left w:val="single" w:sz="4" w:space="0" w:color="auto"/>
              <w:bottom w:val="single" w:sz="4" w:space="0" w:color="auto"/>
            </w:tcBorders>
          </w:tcPr>
          <w:p w14:paraId="5DF7D8FD" w14:textId="77777777" w:rsidR="009C1C60" w:rsidRPr="00B93C63" w:rsidRDefault="009C1C60" w:rsidP="00CD0CCC">
            <w:pPr>
              <w:pStyle w:val="TAL"/>
              <w:rPr>
                <w:rFonts w:cs="Arial"/>
                <w:lang w:eastAsia="ja-JP"/>
              </w:rPr>
            </w:pPr>
            <w:r w:rsidRPr="004E396D">
              <w:rPr>
                <w:szCs w:val="16"/>
                <w:lang w:eastAsia="ja-JP"/>
              </w:rPr>
              <w:t>EPRE ratio of PDCCH DMRS to SSS</w:t>
            </w:r>
          </w:p>
        </w:tc>
        <w:tc>
          <w:tcPr>
            <w:tcW w:w="1710" w:type="dxa"/>
            <w:vMerge/>
            <w:vAlign w:val="center"/>
          </w:tcPr>
          <w:p w14:paraId="084C4AD0" w14:textId="77777777" w:rsidR="009C1C60" w:rsidRPr="00B93C63" w:rsidRDefault="009C1C60" w:rsidP="00CD0CCC">
            <w:pPr>
              <w:pStyle w:val="TAC"/>
              <w:rPr>
                <w:rFonts w:cs="Arial"/>
                <w:lang w:eastAsia="ja-JP"/>
              </w:rPr>
            </w:pPr>
          </w:p>
        </w:tc>
        <w:tc>
          <w:tcPr>
            <w:tcW w:w="3780" w:type="dxa"/>
            <w:gridSpan w:val="3"/>
            <w:vMerge/>
            <w:vAlign w:val="center"/>
          </w:tcPr>
          <w:p w14:paraId="71DECC6D" w14:textId="77777777" w:rsidR="009C1C60" w:rsidRPr="00B93C63" w:rsidRDefault="009C1C60" w:rsidP="00CD0CCC">
            <w:pPr>
              <w:pStyle w:val="TAC"/>
              <w:rPr>
                <w:rFonts w:cs="Arial"/>
                <w:lang w:eastAsia="ja-JP"/>
              </w:rPr>
            </w:pPr>
          </w:p>
        </w:tc>
      </w:tr>
      <w:tr w:rsidR="009C1C60" w:rsidRPr="00B93C63" w14:paraId="20745D73" w14:textId="77777777" w:rsidTr="00CD0CCC">
        <w:trPr>
          <w:cantSplit/>
          <w:jc w:val="center"/>
        </w:trPr>
        <w:tc>
          <w:tcPr>
            <w:tcW w:w="3970" w:type="dxa"/>
            <w:gridSpan w:val="2"/>
            <w:tcBorders>
              <w:left w:val="single" w:sz="4" w:space="0" w:color="auto"/>
              <w:bottom w:val="single" w:sz="4" w:space="0" w:color="auto"/>
            </w:tcBorders>
          </w:tcPr>
          <w:p w14:paraId="64835F41" w14:textId="77777777" w:rsidR="009C1C60" w:rsidRPr="00B93C63" w:rsidRDefault="009C1C60" w:rsidP="00CD0CCC">
            <w:pPr>
              <w:pStyle w:val="TAL"/>
              <w:rPr>
                <w:rFonts w:cs="Arial"/>
                <w:lang w:eastAsia="ja-JP"/>
              </w:rPr>
            </w:pPr>
            <w:r w:rsidRPr="004E396D">
              <w:rPr>
                <w:szCs w:val="16"/>
                <w:lang w:eastAsia="ja-JP"/>
              </w:rPr>
              <w:t>EPRE ratio of PDCCH to PDCCH DMRS</w:t>
            </w:r>
          </w:p>
        </w:tc>
        <w:tc>
          <w:tcPr>
            <w:tcW w:w="1710" w:type="dxa"/>
            <w:vMerge/>
            <w:vAlign w:val="center"/>
          </w:tcPr>
          <w:p w14:paraId="1EEA2F5C" w14:textId="77777777" w:rsidR="009C1C60" w:rsidRPr="00B93C63" w:rsidRDefault="009C1C60" w:rsidP="00CD0CCC">
            <w:pPr>
              <w:pStyle w:val="TAC"/>
              <w:rPr>
                <w:rFonts w:cs="Arial"/>
                <w:lang w:eastAsia="ja-JP"/>
              </w:rPr>
            </w:pPr>
          </w:p>
        </w:tc>
        <w:tc>
          <w:tcPr>
            <w:tcW w:w="3780" w:type="dxa"/>
            <w:gridSpan w:val="3"/>
            <w:vMerge/>
            <w:vAlign w:val="center"/>
          </w:tcPr>
          <w:p w14:paraId="1927A1BC" w14:textId="77777777" w:rsidR="009C1C60" w:rsidRPr="00B93C63" w:rsidRDefault="009C1C60" w:rsidP="00CD0CCC">
            <w:pPr>
              <w:pStyle w:val="TAC"/>
              <w:rPr>
                <w:rFonts w:cs="Arial"/>
                <w:lang w:eastAsia="ja-JP"/>
              </w:rPr>
            </w:pPr>
          </w:p>
        </w:tc>
      </w:tr>
      <w:tr w:rsidR="009C1C60" w:rsidRPr="00B93C63" w14:paraId="380F48AB" w14:textId="77777777" w:rsidTr="00CD0CCC">
        <w:trPr>
          <w:cantSplit/>
          <w:jc w:val="center"/>
        </w:trPr>
        <w:tc>
          <w:tcPr>
            <w:tcW w:w="3970" w:type="dxa"/>
            <w:gridSpan w:val="2"/>
            <w:tcBorders>
              <w:left w:val="single" w:sz="4" w:space="0" w:color="auto"/>
              <w:bottom w:val="single" w:sz="4" w:space="0" w:color="auto"/>
            </w:tcBorders>
          </w:tcPr>
          <w:p w14:paraId="2B31C870" w14:textId="77777777" w:rsidR="009C1C60" w:rsidRPr="00B93C63" w:rsidRDefault="009C1C60" w:rsidP="00CD0CCC">
            <w:pPr>
              <w:pStyle w:val="TAL"/>
              <w:rPr>
                <w:rFonts w:cs="Arial"/>
                <w:lang w:eastAsia="ja-JP"/>
              </w:rPr>
            </w:pPr>
            <w:r w:rsidRPr="004E396D">
              <w:rPr>
                <w:szCs w:val="16"/>
                <w:lang w:eastAsia="ja-JP"/>
              </w:rPr>
              <w:t xml:space="preserve">EPRE ratio of PDSCH DMRS to SSS </w:t>
            </w:r>
          </w:p>
        </w:tc>
        <w:tc>
          <w:tcPr>
            <w:tcW w:w="1710" w:type="dxa"/>
            <w:vMerge/>
            <w:vAlign w:val="center"/>
          </w:tcPr>
          <w:p w14:paraId="2FE34B5A" w14:textId="77777777" w:rsidR="009C1C60" w:rsidRPr="00B93C63" w:rsidRDefault="009C1C60" w:rsidP="00CD0CCC">
            <w:pPr>
              <w:pStyle w:val="TAC"/>
              <w:rPr>
                <w:rFonts w:cs="Arial"/>
                <w:lang w:eastAsia="ja-JP"/>
              </w:rPr>
            </w:pPr>
          </w:p>
        </w:tc>
        <w:tc>
          <w:tcPr>
            <w:tcW w:w="3780" w:type="dxa"/>
            <w:gridSpan w:val="3"/>
            <w:vMerge/>
            <w:vAlign w:val="center"/>
          </w:tcPr>
          <w:p w14:paraId="3DCE8D4B" w14:textId="77777777" w:rsidR="009C1C60" w:rsidRPr="00B93C63" w:rsidRDefault="009C1C60" w:rsidP="00CD0CCC">
            <w:pPr>
              <w:pStyle w:val="TAC"/>
              <w:rPr>
                <w:rFonts w:cs="Arial"/>
                <w:lang w:eastAsia="ja-JP"/>
              </w:rPr>
            </w:pPr>
          </w:p>
        </w:tc>
      </w:tr>
      <w:tr w:rsidR="009C1C60" w:rsidRPr="00B93C63" w14:paraId="1B9A4121" w14:textId="77777777" w:rsidTr="00CD0CCC">
        <w:trPr>
          <w:cantSplit/>
          <w:jc w:val="center"/>
        </w:trPr>
        <w:tc>
          <w:tcPr>
            <w:tcW w:w="3970" w:type="dxa"/>
            <w:gridSpan w:val="2"/>
            <w:tcBorders>
              <w:left w:val="single" w:sz="4" w:space="0" w:color="auto"/>
              <w:bottom w:val="single" w:sz="4" w:space="0" w:color="auto"/>
            </w:tcBorders>
          </w:tcPr>
          <w:p w14:paraId="3D639A78" w14:textId="77777777" w:rsidR="009C1C60" w:rsidRPr="00B93C63" w:rsidRDefault="009C1C60" w:rsidP="00CD0CCC">
            <w:pPr>
              <w:pStyle w:val="TAL"/>
              <w:rPr>
                <w:rFonts w:cs="Arial"/>
                <w:lang w:eastAsia="ja-JP"/>
              </w:rPr>
            </w:pPr>
            <w:r w:rsidRPr="004E396D">
              <w:rPr>
                <w:szCs w:val="16"/>
                <w:lang w:eastAsia="ja-JP"/>
              </w:rPr>
              <w:t xml:space="preserve">EPRE ratio of PDSCH to PDSCH </w:t>
            </w:r>
          </w:p>
        </w:tc>
        <w:tc>
          <w:tcPr>
            <w:tcW w:w="1710" w:type="dxa"/>
            <w:vMerge/>
            <w:vAlign w:val="center"/>
          </w:tcPr>
          <w:p w14:paraId="3129B8F9" w14:textId="77777777" w:rsidR="009C1C60" w:rsidRPr="00B93C63" w:rsidRDefault="009C1C60" w:rsidP="00CD0CCC">
            <w:pPr>
              <w:pStyle w:val="TAC"/>
              <w:rPr>
                <w:rFonts w:cs="Arial"/>
                <w:lang w:eastAsia="ja-JP"/>
              </w:rPr>
            </w:pPr>
          </w:p>
        </w:tc>
        <w:tc>
          <w:tcPr>
            <w:tcW w:w="3780" w:type="dxa"/>
            <w:gridSpan w:val="3"/>
            <w:vMerge/>
            <w:vAlign w:val="center"/>
          </w:tcPr>
          <w:p w14:paraId="28A9F7F5" w14:textId="77777777" w:rsidR="009C1C60" w:rsidRPr="00B93C63" w:rsidRDefault="009C1C60" w:rsidP="00CD0CCC">
            <w:pPr>
              <w:pStyle w:val="TAC"/>
              <w:rPr>
                <w:rFonts w:cs="Arial"/>
                <w:lang w:eastAsia="ja-JP"/>
              </w:rPr>
            </w:pPr>
          </w:p>
        </w:tc>
      </w:tr>
      <w:tr w:rsidR="009C1C60" w:rsidRPr="00B93C63" w14:paraId="30F7D447" w14:textId="77777777" w:rsidTr="00CD0CCC">
        <w:trPr>
          <w:cantSplit/>
          <w:jc w:val="center"/>
        </w:trPr>
        <w:tc>
          <w:tcPr>
            <w:tcW w:w="3970" w:type="dxa"/>
            <w:gridSpan w:val="2"/>
            <w:tcBorders>
              <w:left w:val="single" w:sz="4" w:space="0" w:color="auto"/>
              <w:bottom w:val="single" w:sz="4" w:space="0" w:color="auto"/>
            </w:tcBorders>
          </w:tcPr>
          <w:p w14:paraId="07C161A3" w14:textId="77777777" w:rsidR="009C1C60" w:rsidRPr="00B93C63" w:rsidRDefault="009C1C60" w:rsidP="00CD0CCC">
            <w:pPr>
              <w:pStyle w:val="TAL"/>
              <w:rPr>
                <w:rFonts w:cs="Arial"/>
                <w:lang w:eastAsia="ja-JP"/>
              </w:rPr>
            </w:pPr>
            <w:r w:rsidRPr="004E396D">
              <w:rPr>
                <w:szCs w:val="16"/>
                <w:lang w:eastAsia="ja-JP"/>
              </w:rPr>
              <w:t>EPRE ratio of OCNG DMRS to SSS(Note 1)</w:t>
            </w:r>
          </w:p>
        </w:tc>
        <w:tc>
          <w:tcPr>
            <w:tcW w:w="1710" w:type="dxa"/>
            <w:vMerge/>
            <w:vAlign w:val="center"/>
          </w:tcPr>
          <w:p w14:paraId="20CB6B1B" w14:textId="77777777" w:rsidR="009C1C60" w:rsidRPr="00B93C63" w:rsidRDefault="009C1C60" w:rsidP="00CD0CCC">
            <w:pPr>
              <w:pStyle w:val="TAC"/>
              <w:rPr>
                <w:rFonts w:cs="Arial"/>
                <w:lang w:eastAsia="ja-JP"/>
              </w:rPr>
            </w:pPr>
          </w:p>
        </w:tc>
        <w:tc>
          <w:tcPr>
            <w:tcW w:w="3780" w:type="dxa"/>
            <w:gridSpan w:val="3"/>
            <w:vMerge/>
            <w:vAlign w:val="center"/>
          </w:tcPr>
          <w:p w14:paraId="36D8A9D3" w14:textId="77777777" w:rsidR="009C1C60" w:rsidRPr="00B93C63" w:rsidRDefault="009C1C60" w:rsidP="00CD0CCC">
            <w:pPr>
              <w:pStyle w:val="TAC"/>
              <w:rPr>
                <w:rFonts w:cs="Arial"/>
                <w:lang w:eastAsia="ja-JP"/>
              </w:rPr>
            </w:pPr>
          </w:p>
        </w:tc>
      </w:tr>
      <w:tr w:rsidR="009C1C60" w:rsidRPr="00B93C63" w14:paraId="64465A2E" w14:textId="77777777" w:rsidTr="00CD0CCC">
        <w:trPr>
          <w:cantSplit/>
          <w:jc w:val="center"/>
        </w:trPr>
        <w:tc>
          <w:tcPr>
            <w:tcW w:w="3970" w:type="dxa"/>
            <w:gridSpan w:val="2"/>
            <w:tcBorders>
              <w:left w:val="single" w:sz="4" w:space="0" w:color="auto"/>
              <w:bottom w:val="single" w:sz="4" w:space="0" w:color="auto"/>
            </w:tcBorders>
          </w:tcPr>
          <w:p w14:paraId="2E976C5B" w14:textId="77777777" w:rsidR="009C1C60" w:rsidRPr="00B93C63" w:rsidRDefault="009C1C60" w:rsidP="00CD0CCC">
            <w:pPr>
              <w:pStyle w:val="TAL"/>
              <w:rPr>
                <w:rFonts w:cs="Arial"/>
                <w:lang w:eastAsia="ja-JP"/>
              </w:rPr>
            </w:pPr>
            <w:r w:rsidRPr="004E396D">
              <w:rPr>
                <w:bCs/>
              </w:rPr>
              <w:t>EPRE ratio of OCNG to OCNG DMRS (Note 1)</w:t>
            </w:r>
          </w:p>
        </w:tc>
        <w:tc>
          <w:tcPr>
            <w:tcW w:w="1710" w:type="dxa"/>
            <w:vMerge/>
            <w:tcBorders>
              <w:bottom w:val="single" w:sz="4" w:space="0" w:color="auto"/>
            </w:tcBorders>
            <w:vAlign w:val="center"/>
          </w:tcPr>
          <w:p w14:paraId="02249A42" w14:textId="77777777" w:rsidR="009C1C60" w:rsidRPr="00B93C63" w:rsidRDefault="009C1C60" w:rsidP="00CD0CCC">
            <w:pPr>
              <w:pStyle w:val="TAC"/>
              <w:rPr>
                <w:rFonts w:cs="Arial"/>
                <w:lang w:eastAsia="ja-JP"/>
              </w:rPr>
            </w:pPr>
          </w:p>
        </w:tc>
        <w:tc>
          <w:tcPr>
            <w:tcW w:w="3780" w:type="dxa"/>
            <w:gridSpan w:val="3"/>
            <w:vMerge/>
            <w:tcBorders>
              <w:bottom w:val="single" w:sz="4" w:space="0" w:color="auto"/>
            </w:tcBorders>
            <w:vAlign w:val="center"/>
          </w:tcPr>
          <w:p w14:paraId="513E761F" w14:textId="77777777" w:rsidR="009C1C60" w:rsidRPr="00B93C63" w:rsidRDefault="009C1C60" w:rsidP="00CD0CCC">
            <w:pPr>
              <w:pStyle w:val="TAC"/>
              <w:rPr>
                <w:rFonts w:cs="Arial"/>
                <w:lang w:eastAsia="ja-JP"/>
              </w:rPr>
            </w:pPr>
          </w:p>
        </w:tc>
      </w:tr>
      <w:tr w:rsidR="009C1C60" w:rsidRPr="00B93C63" w14:paraId="1A1FBCE6" w14:textId="77777777" w:rsidTr="00CD0CCC">
        <w:trPr>
          <w:cantSplit/>
          <w:trHeight w:val="424"/>
          <w:jc w:val="center"/>
        </w:trPr>
        <w:tc>
          <w:tcPr>
            <w:tcW w:w="1985" w:type="dxa"/>
            <w:vAlign w:val="center"/>
          </w:tcPr>
          <w:p w14:paraId="79FE7C29" w14:textId="77777777" w:rsidR="009C1C60" w:rsidRPr="00B93C63" w:rsidRDefault="009C1C60" w:rsidP="00CD0CCC">
            <w:pPr>
              <w:pStyle w:val="TAL"/>
              <w:rPr>
                <w:rFonts w:cs="Arial"/>
                <w:lang w:eastAsia="ja-JP"/>
              </w:rPr>
            </w:pPr>
            <w:r w:rsidRPr="00B93C63">
              <w:rPr>
                <w:rFonts w:cs="Arial"/>
                <w:position w:val="-12"/>
                <w:lang w:eastAsia="ja-JP"/>
              </w:rPr>
              <w:object w:dxaOrig="400" w:dyaOrig="360" w14:anchorId="02EBDC14">
                <v:shape id="_x0000_i1220" type="#_x0000_t75" style="width:20.5pt;height:20.5pt" o:ole="" fillcolor="window">
                  <v:imagedata r:id="rId13" o:title=""/>
                </v:shape>
                <o:OLEObject Type="Embed" ProgID="Equation.3" ShapeID="_x0000_i1220" DrawAspect="Content" ObjectID="_1749664593" r:id="rId216"/>
              </w:object>
            </w:r>
            <w:r w:rsidRPr="00B93C63">
              <w:rPr>
                <w:rFonts w:cs="Arial"/>
                <w:vertAlign w:val="superscript"/>
                <w:lang w:eastAsia="ja-JP"/>
              </w:rPr>
              <w:t xml:space="preserve"> Note2</w:t>
            </w:r>
          </w:p>
        </w:tc>
        <w:tc>
          <w:tcPr>
            <w:tcW w:w="1985" w:type="dxa"/>
            <w:vAlign w:val="center"/>
          </w:tcPr>
          <w:p w14:paraId="32EE2EDA" w14:textId="77777777" w:rsidR="009C1C60" w:rsidRPr="00B93C63" w:rsidRDefault="009C1C60" w:rsidP="00CD0CCC">
            <w:pPr>
              <w:pStyle w:val="TAL"/>
              <w:rPr>
                <w:rFonts w:cs="Arial"/>
                <w:lang w:eastAsia="zh-CN"/>
              </w:rPr>
            </w:pPr>
            <w:r>
              <w:rPr>
                <w:rFonts w:cs="Arial" w:hint="eastAsia"/>
                <w:lang w:eastAsia="zh-CN"/>
              </w:rPr>
              <w:t>C</w:t>
            </w:r>
            <w:r>
              <w:rPr>
                <w:rFonts w:cs="Arial"/>
                <w:lang w:eastAsia="zh-CN"/>
              </w:rPr>
              <w:t>onfig 1,2,3</w:t>
            </w:r>
          </w:p>
        </w:tc>
        <w:tc>
          <w:tcPr>
            <w:tcW w:w="1710" w:type="dxa"/>
            <w:vAlign w:val="center"/>
          </w:tcPr>
          <w:p w14:paraId="768821B5" w14:textId="77777777" w:rsidR="009C1C60" w:rsidRPr="00B93C63" w:rsidRDefault="009C1C60" w:rsidP="00CD0CCC">
            <w:pPr>
              <w:pStyle w:val="TAC"/>
              <w:rPr>
                <w:rFonts w:cs="Arial"/>
                <w:lang w:eastAsia="ja-JP"/>
              </w:rPr>
            </w:pPr>
            <w:r w:rsidRPr="00B93C63">
              <w:rPr>
                <w:rFonts w:cs="Arial"/>
                <w:lang w:eastAsia="ja-JP"/>
              </w:rPr>
              <w:t>dBm/15 kHz</w:t>
            </w:r>
          </w:p>
        </w:tc>
        <w:tc>
          <w:tcPr>
            <w:tcW w:w="3780" w:type="dxa"/>
            <w:gridSpan w:val="3"/>
            <w:vAlign w:val="center"/>
          </w:tcPr>
          <w:p w14:paraId="5F8205A7" w14:textId="77777777" w:rsidR="009C1C60" w:rsidRPr="00B93C63" w:rsidRDefault="009C1C60" w:rsidP="00CD0CCC">
            <w:pPr>
              <w:pStyle w:val="TAC"/>
              <w:rPr>
                <w:rFonts w:cs="Arial"/>
                <w:lang w:eastAsia="ja-JP"/>
              </w:rPr>
            </w:pPr>
            <w:r w:rsidRPr="004E396D">
              <w:t>-98</w:t>
            </w:r>
          </w:p>
        </w:tc>
      </w:tr>
      <w:tr w:rsidR="009C1C60" w:rsidRPr="00B93C63" w14:paraId="78227C35" w14:textId="77777777" w:rsidTr="00CD0CCC">
        <w:trPr>
          <w:cantSplit/>
          <w:jc w:val="center"/>
        </w:trPr>
        <w:tc>
          <w:tcPr>
            <w:tcW w:w="1985" w:type="dxa"/>
            <w:vMerge w:val="restart"/>
            <w:vAlign w:val="center"/>
          </w:tcPr>
          <w:p w14:paraId="4E9E863E" w14:textId="77777777" w:rsidR="009C1C60" w:rsidRPr="00B93C63" w:rsidRDefault="009C1C60" w:rsidP="00CD0CCC">
            <w:pPr>
              <w:pStyle w:val="TAL"/>
              <w:rPr>
                <w:rFonts w:cs="Arial"/>
                <w:lang w:eastAsia="ja-JP"/>
              </w:rPr>
            </w:pPr>
            <w:r w:rsidRPr="00B93C63">
              <w:rPr>
                <w:rFonts w:cs="Arial"/>
                <w:position w:val="-12"/>
                <w:lang w:eastAsia="ja-JP"/>
              </w:rPr>
              <w:object w:dxaOrig="400" w:dyaOrig="360" w14:anchorId="2D66923B">
                <v:shape id="_x0000_i1221" type="#_x0000_t75" style="width:20.5pt;height:20.5pt" o:ole="" fillcolor="window">
                  <v:imagedata r:id="rId13" o:title=""/>
                </v:shape>
                <o:OLEObject Type="Embed" ProgID="Equation.3" ShapeID="_x0000_i1221" DrawAspect="Content" ObjectID="_1749664594" r:id="rId217"/>
              </w:object>
            </w:r>
            <w:r w:rsidRPr="00B93C63">
              <w:rPr>
                <w:rFonts w:cs="Arial"/>
                <w:vertAlign w:val="superscript"/>
                <w:lang w:eastAsia="ja-JP"/>
              </w:rPr>
              <w:t xml:space="preserve"> Note2</w:t>
            </w:r>
          </w:p>
        </w:tc>
        <w:tc>
          <w:tcPr>
            <w:tcW w:w="1985" w:type="dxa"/>
            <w:vAlign w:val="center"/>
          </w:tcPr>
          <w:p w14:paraId="3290C553"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1,2</w:t>
            </w:r>
          </w:p>
        </w:tc>
        <w:tc>
          <w:tcPr>
            <w:tcW w:w="1710" w:type="dxa"/>
            <w:vMerge w:val="restart"/>
            <w:vAlign w:val="center"/>
          </w:tcPr>
          <w:p w14:paraId="76EEE1F5" w14:textId="77777777" w:rsidR="009C1C60" w:rsidRPr="00B93C63" w:rsidRDefault="009C1C60" w:rsidP="00CD0CCC">
            <w:pPr>
              <w:pStyle w:val="TAC"/>
              <w:rPr>
                <w:rFonts w:cs="Arial"/>
                <w:lang w:eastAsia="ja-JP"/>
              </w:rPr>
            </w:pPr>
            <w:r w:rsidRPr="004E396D">
              <w:rPr>
                <w:rFonts w:cs="v4.2.0"/>
                <w:lang w:eastAsia="zh-CN"/>
              </w:rPr>
              <w:t>dBm/SCS</w:t>
            </w:r>
          </w:p>
        </w:tc>
        <w:tc>
          <w:tcPr>
            <w:tcW w:w="3780" w:type="dxa"/>
            <w:gridSpan w:val="3"/>
            <w:vAlign w:val="center"/>
          </w:tcPr>
          <w:p w14:paraId="455F67EB" w14:textId="77777777" w:rsidR="009C1C60" w:rsidRPr="00B93C63" w:rsidRDefault="009C1C60" w:rsidP="00CD0CCC">
            <w:pPr>
              <w:pStyle w:val="TAC"/>
              <w:rPr>
                <w:rFonts w:cs="Arial"/>
                <w:lang w:eastAsia="ja-JP"/>
              </w:rPr>
            </w:pPr>
            <w:r w:rsidRPr="004E396D">
              <w:t>-98</w:t>
            </w:r>
          </w:p>
        </w:tc>
      </w:tr>
      <w:tr w:rsidR="009C1C60" w:rsidRPr="00B93C63" w14:paraId="11CD3B68" w14:textId="77777777" w:rsidTr="00CD0CCC">
        <w:trPr>
          <w:cantSplit/>
          <w:jc w:val="center"/>
        </w:trPr>
        <w:tc>
          <w:tcPr>
            <w:tcW w:w="1985" w:type="dxa"/>
            <w:vMerge/>
            <w:vAlign w:val="center"/>
          </w:tcPr>
          <w:p w14:paraId="5E03F54A" w14:textId="77777777" w:rsidR="009C1C60" w:rsidRPr="00B93C63" w:rsidRDefault="009C1C60" w:rsidP="00CD0CCC">
            <w:pPr>
              <w:pStyle w:val="TAL"/>
              <w:rPr>
                <w:rFonts w:cs="Arial"/>
                <w:lang w:eastAsia="ja-JP"/>
              </w:rPr>
            </w:pPr>
          </w:p>
        </w:tc>
        <w:tc>
          <w:tcPr>
            <w:tcW w:w="1985" w:type="dxa"/>
            <w:vAlign w:val="center"/>
          </w:tcPr>
          <w:p w14:paraId="58E5F16C"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3</w:t>
            </w:r>
          </w:p>
        </w:tc>
        <w:tc>
          <w:tcPr>
            <w:tcW w:w="1710" w:type="dxa"/>
            <w:vMerge/>
            <w:vAlign w:val="center"/>
          </w:tcPr>
          <w:p w14:paraId="086B9866" w14:textId="77777777" w:rsidR="009C1C60" w:rsidRPr="00B93C63" w:rsidRDefault="009C1C60" w:rsidP="00CD0CCC">
            <w:pPr>
              <w:pStyle w:val="TAC"/>
              <w:rPr>
                <w:rFonts w:cs="Arial"/>
                <w:lang w:eastAsia="ja-JP"/>
              </w:rPr>
            </w:pPr>
          </w:p>
        </w:tc>
        <w:tc>
          <w:tcPr>
            <w:tcW w:w="3780" w:type="dxa"/>
            <w:gridSpan w:val="3"/>
            <w:vAlign w:val="center"/>
          </w:tcPr>
          <w:p w14:paraId="22C24491" w14:textId="77777777" w:rsidR="009C1C60" w:rsidRPr="00B93C63" w:rsidRDefault="009C1C60" w:rsidP="00CD0CCC">
            <w:pPr>
              <w:pStyle w:val="TAC"/>
              <w:rPr>
                <w:rFonts w:cs="Arial"/>
                <w:lang w:eastAsia="ja-JP"/>
              </w:rPr>
            </w:pPr>
            <w:r w:rsidRPr="004E396D">
              <w:t>-95</w:t>
            </w:r>
          </w:p>
        </w:tc>
      </w:tr>
      <w:tr w:rsidR="009C1C60" w:rsidRPr="00B93C63" w14:paraId="6BA664E3" w14:textId="77777777" w:rsidTr="00CD0CCC">
        <w:trPr>
          <w:cantSplit/>
          <w:jc w:val="center"/>
        </w:trPr>
        <w:tc>
          <w:tcPr>
            <w:tcW w:w="3970" w:type="dxa"/>
            <w:gridSpan w:val="2"/>
            <w:vAlign w:val="center"/>
          </w:tcPr>
          <w:p w14:paraId="096CB843" w14:textId="77777777" w:rsidR="009C1C60" w:rsidRPr="00B93C63" w:rsidRDefault="009C1C60" w:rsidP="00CD0CCC">
            <w:pPr>
              <w:pStyle w:val="TAL"/>
              <w:rPr>
                <w:rFonts w:cs="Arial"/>
                <w:lang w:eastAsia="ja-JP"/>
              </w:rPr>
            </w:pPr>
            <w:r w:rsidRPr="00B93C63">
              <w:rPr>
                <w:rFonts w:cs="Arial"/>
                <w:position w:val="-12"/>
                <w:lang w:eastAsia="ja-JP"/>
              </w:rPr>
              <w:object w:dxaOrig="800" w:dyaOrig="380" w14:anchorId="5304A64B">
                <v:shape id="_x0000_i1222" type="#_x0000_t75" style="width:41pt;height:20.5pt" o:ole="" fillcolor="window">
                  <v:imagedata r:id="rId16" o:title=""/>
                </v:shape>
                <o:OLEObject Type="Embed" ProgID="Equation.3" ShapeID="_x0000_i1222" DrawAspect="Content" ObjectID="_1749664595" r:id="rId218"/>
              </w:object>
            </w:r>
          </w:p>
        </w:tc>
        <w:tc>
          <w:tcPr>
            <w:tcW w:w="1710" w:type="dxa"/>
            <w:vAlign w:val="center"/>
          </w:tcPr>
          <w:p w14:paraId="2AE58DA6" w14:textId="77777777" w:rsidR="009C1C60" w:rsidRPr="00B93C63" w:rsidRDefault="009C1C60" w:rsidP="00CD0CCC">
            <w:pPr>
              <w:pStyle w:val="TAC"/>
              <w:rPr>
                <w:rFonts w:cs="Arial"/>
                <w:lang w:eastAsia="ja-JP"/>
              </w:rPr>
            </w:pPr>
            <w:r w:rsidRPr="00B93C63">
              <w:rPr>
                <w:rFonts w:cs="Arial"/>
                <w:lang w:eastAsia="ja-JP"/>
              </w:rPr>
              <w:t>dB</w:t>
            </w:r>
          </w:p>
        </w:tc>
        <w:tc>
          <w:tcPr>
            <w:tcW w:w="3780" w:type="dxa"/>
            <w:gridSpan w:val="3"/>
            <w:vAlign w:val="center"/>
          </w:tcPr>
          <w:p w14:paraId="4377F2B2" w14:textId="77777777" w:rsidR="009C1C60" w:rsidRPr="00B93C63" w:rsidRDefault="009C1C60" w:rsidP="00CD0CCC">
            <w:pPr>
              <w:pStyle w:val="TAC"/>
              <w:rPr>
                <w:rFonts w:cs="Arial"/>
                <w:lang w:eastAsia="ja-JP"/>
              </w:rPr>
            </w:pPr>
            <w:r w:rsidRPr="004E396D">
              <w:t>3</w:t>
            </w:r>
          </w:p>
        </w:tc>
      </w:tr>
      <w:tr w:rsidR="009C1C60" w:rsidRPr="00B93C63" w14:paraId="272665E1" w14:textId="77777777" w:rsidTr="00CD0CCC">
        <w:trPr>
          <w:cantSplit/>
          <w:jc w:val="center"/>
        </w:trPr>
        <w:tc>
          <w:tcPr>
            <w:tcW w:w="1985" w:type="dxa"/>
            <w:vMerge w:val="restart"/>
            <w:vAlign w:val="center"/>
          </w:tcPr>
          <w:p w14:paraId="69794A94" w14:textId="77777777" w:rsidR="009C1C60" w:rsidRPr="00B93C63" w:rsidRDefault="009C1C60" w:rsidP="00CD0CCC">
            <w:pPr>
              <w:pStyle w:val="TAL"/>
              <w:rPr>
                <w:rFonts w:cs="Arial"/>
                <w:lang w:eastAsia="ja-JP"/>
              </w:rPr>
            </w:pPr>
            <w:r>
              <w:rPr>
                <w:rFonts w:cs="Arial"/>
                <w:lang w:eastAsia="ja-JP"/>
              </w:rPr>
              <w:t>SS-</w:t>
            </w:r>
            <w:r w:rsidRPr="00B93C63">
              <w:rPr>
                <w:rFonts w:cs="Arial"/>
                <w:lang w:eastAsia="ja-JP"/>
              </w:rPr>
              <w:t>RSRP</w:t>
            </w:r>
            <w:r w:rsidRPr="00B93C63">
              <w:rPr>
                <w:rFonts w:cs="Arial"/>
                <w:vertAlign w:val="superscript"/>
                <w:lang w:eastAsia="ja-JP"/>
              </w:rPr>
              <w:t xml:space="preserve"> Note3</w:t>
            </w:r>
          </w:p>
        </w:tc>
        <w:tc>
          <w:tcPr>
            <w:tcW w:w="1985" w:type="dxa"/>
            <w:vAlign w:val="center"/>
          </w:tcPr>
          <w:p w14:paraId="6D2F022E"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1,2</w:t>
            </w:r>
          </w:p>
        </w:tc>
        <w:tc>
          <w:tcPr>
            <w:tcW w:w="1710" w:type="dxa"/>
            <w:vMerge w:val="restart"/>
            <w:vAlign w:val="center"/>
          </w:tcPr>
          <w:p w14:paraId="3F738690" w14:textId="77777777" w:rsidR="009C1C60" w:rsidRPr="00B93C63" w:rsidRDefault="009C1C60" w:rsidP="00CD0CCC">
            <w:pPr>
              <w:pStyle w:val="TAC"/>
              <w:rPr>
                <w:rFonts w:cs="Arial"/>
                <w:lang w:eastAsia="ja-JP"/>
              </w:rPr>
            </w:pPr>
            <w:r w:rsidRPr="004E396D">
              <w:rPr>
                <w:rFonts w:cs="v4.2.0"/>
                <w:lang w:eastAsia="zh-CN"/>
              </w:rPr>
              <w:t>dBm/SCS</w:t>
            </w:r>
          </w:p>
        </w:tc>
        <w:tc>
          <w:tcPr>
            <w:tcW w:w="3780" w:type="dxa"/>
            <w:gridSpan w:val="3"/>
            <w:vAlign w:val="center"/>
          </w:tcPr>
          <w:p w14:paraId="4DFE12DC" w14:textId="77777777" w:rsidR="009C1C60" w:rsidRPr="00B93C63" w:rsidRDefault="009C1C60" w:rsidP="00CD0CCC">
            <w:pPr>
              <w:pStyle w:val="TAC"/>
              <w:rPr>
                <w:rFonts w:cs="Arial"/>
                <w:lang w:eastAsia="ja-JP"/>
              </w:rPr>
            </w:pPr>
            <w:r w:rsidRPr="004E396D">
              <w:t>-95</w:t>
            </w:r>
          </w:p>
        </w:tc>
      </w:tr>
      <w:tr w:rsidR="009C1C60" w:rsidRPr="00B93C63" w14:paraId="56B964E7" w14:textId="77777777" w:rsidTr="00CD0CCC">
        <w:trPr>
          <w:cantSplit/>
          <w:jc w:val="center"/>
        </w:trPr>
        <w:tc>
          <w:tcPr>
            <w:tcW w:w="1985" w:type="dxa"/>
            <w:vMerge/>
            <w:vAlign w:val="center"/>
          </w:tcPr>
          <w:p w14:paraId="071F280E" w14:textId="77777777" w:rsidR="009C1C60" w:rsidRPr="00B93C63" w:rsidRDefault="009C1C60" w:rsidP="00CD0CCC">
            <w:pPr>
              <w:pStyle w:val="TAL"/>
              <w:rPr>
                <w:rFonts w:cs="Arial"/>
                <w:lang w:eastAsia="ja-JP"/>
              </w:rPr>
            </w:pPr>
          </w:p>
        </w:tc>
        <w:tc>
          <w:tcPr>
            <w:tcW w:w="1985" w:type="dxa"/>
            <w:vAlign w:val="center"/>
          </w:tcPr>
          <w:p w14:paraId="51506738"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3</w:t>
            </w:r>
          </w:p>
        </w:tc>
        <w:tc>
          <w:tcPr>
            <w:tcW w:w="1710" w:type="dxa"/>
            <w:vMerge/>
            <w:vAlign w:val="center"/>
          </w:tcPr>
          <w:p w14:paraId="1494A9C9" w14:textId="77777777" w:rsidR="009C1C60" w:rsidRPr="00B93C63" w:rsidRDefault="009C1C60" w:rsidP="00CD0CCC">
            <w:pPr>
              <w:pStyle w:val="TAC"/>
              <w:rPr>
                <w:rFonts w:cs="Arial"/>
                <w:lang w:eastAsia="ja-JP"/>
              </w:rPr>
            </w:pPr>
          </w:p>
        </w:tc>
        <w:tc>
          <w:tcPr>
            <w:tcW w:w="3780" w:type="dxa"/>
            <w:gridSpan w:val="3"/>
            <w:vAlign w:val="center"/>
          </w:tcPr>
          <w:p w14:paraId="264240B7" w14:textId="77777777" w:rsidR="009C1C60" w:rsidRPr="00B93C63" w:rsidRDefault="009C1C60" w:rsidP="00CD0CCC">
            <w:pPr>
              <w:pStyle w:val="TAC"/>
              <w:rPr>
                <w:rFonts w:cs="Arial"/>
                <w:lang w:eastAsia="ja-JP"/>
              </w:rPr>
            </w:pPr>
            <w:r w:rsidRPr="004E396D">
              <w:t>-92</w:t>
            </w:r>
          </w:p>
        </w:tc>
      </w:tr>
      <w:tr w:rsidR="009C1C60" w:rsidRPr="00B93C63" w14:paraId="6154F6A5" w14:textId="77777777" w:rsidTr="00CD0CCC">
        <w:trPr>
          <w:cantSplit/>
          <w:jc w:val="center"/>
        </w:trPr>
        <w:tc>
          <w:tcPr>
            <w:tcW w:w="1985" w:type="dxa"/>
            <w:vMerge w:val="restart"/>
            <w:vAlign w:val="center"/>
          </w:tcPr>
          <w:p w14:paraId="2160C324" w14:textId="77777777" w:rsidR="009C1C60" w:rsidRPr="00B93C63" w:rsidRDefault="009C1C60" w:rsidP="00CD0CCC">
            <w:pPr>
              <w:pStyle w:val="TAL"/>
              <w:rPr>
                <w:rFonts w:cs="Arial"/>
                <w:lang w:eastAsia="ja-JP"/>
              </w:rPr>
            </w:pPr>
            <w:r w:rsidRPr="00B93C63">
              <w:rPr>
                <w:rFonts w:cs="Arial"/>
                <w:lang w:eastAsia="ja-JP"/>
              </w:rPr>
              <w:t>Io</w:t>
            </w:r>
            <w:r w:rsidRPr="00B93C63">
              <w:rPr>
                <w:rFonts w:cs="Arial"/>
                <w:vertAlign w:val="superscript"/>
                <w:lang w:eastAsia="ja-JP"/>
              </w:rPr>
              <w:t xml:space="preserve"> Note 3</w:t>
            </w:r>
          </w:p>
        </w:tc>
        <w:tc>
          <w:tcPr>
            <w:tcW w:w="1985" w:type="dxa"/>
            <w:vAlign w:val="center"/>
          </w:tcPr>
          <w:p w14:paraId="182B1206"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1,2</w:t>
            </w:r>
          </w:p>
        </w:tc>
        <w:tc>
          <w:tcPr>
            <w:tcW w:w="1710" w:type="dxa"/>
            <w:vAlign w:val="center"/>
          </w:tcPr>
          <w:p w14:paraId="475F30C5" w14:textId="77777777" w:rsidR="009C1C60" w:rsidRPr="00B93C63" w:rsidRDefault="009C1C60" w:rsidP="00CD0CCC">
            <w:pPr>
              <w:pStyle w:val="TAC"/>
              <w:rPr>
                <w:rFonts w:cs="Arial"/>
                <w:lang w:eastAsia="ja-JP"/>
              </w:rPr>
            </w:pPr>
            <w:r w:rsidRPr="00B93C63">
              <w:rPr>
                <w:rFonts w:cs="Arial"/>
                <w:lang w:eastAsia="ja-JP"/>
              </w:rPr>
              <w:t>dBm/9</w:t>
            </w:r>
            <w:r>
              <w:rPr>
                <w:rFonts w:cs="Arial"/>
                <w:lang w:eastAsia="ja-JP"/>
              </w:rPr>
              <w:t>.36</w:t>
            </w:r>
            <w:r w:rsidRPr="00B93C63">
              <w:rPr>
                <w:rFonts w:cs="Arial"/>
                <w:lang w:eastAsia="ja-JP"/>
              </w:rPr>
              <w:t xml:space="preserve"> MHz</w:t>
            </w:r>
          </w:p>
        </w:tc>
        <w:tc>
          <w:tcPr>
            <w:tcW w:w="3780" w:type="dxa"/>
            <w:gridSpan w:val="3"/>
            <w:vAlign w:val="center"/>
          </w:tcPr>
          <w:p w14:paraId="29DEBF13" w14:textId="77777777" w:rsidR="009C1C60" w:rsidRPr="00B93C63" w:rsidRDefault="009C1C60" w:rsidP="00CD0CCC">
            <w:pPr>
              <w:pStyle w:val="TAC"/>
              <w:rPr>
                <w:rFonts w:cs="Arial"/>
                <w:lang w:eastAsia="zh-CN"/>
              </w:rPr>
            </w:pPr>
            <w:r w:rsidRPr="004E396D">
              <w:t>-65.</w:t>
            </w:r>
            <w:r>
              <w:t>3</w:t>
            </w:r>
          </w:p>
        </w:tc>
      </w:tr>
      <w:tr w:rsidR="009C1C60" w:rsidRPr="00B93C63" w14:paraId="1C7627BC" w14:textId="77777777" w:rsidTr="00CD0CCC">
        <w:trPr>
          <w:cantSplit/>
          <w:jc w:val="center"/>
        </w:trPr>
        <w:tc>
          <w:tcPr>
            <w:tcW w:w="1985" w:type="dxa"/>
            <w:vMerge/>
            <w:vAlign w:val="center"/>
          </w:tcPr>
          <w:p w14:paraId="1387015E" w14:textId="77777777" w:rsidR="009C1C60" w:rsidRPr="00B93C63" w:rsidRDefault="009C1C60" w:rsidP="00CD0CCC">
            <w:pPr>
              <w:pStyle w:val="TAL"/>
              <w:rPr>
                <w:rFonts w:cs="Arial"/>
                <w:lang w:eastAsia="ja-JP"/>
              </w:rPr>
            </w:pPr>
          </w:p>
        </w:tc>
        <w:tc>
          <w:tcPr>
            <w:tcW w:w="1985" w:type="dxa"/>
            <w:vAlign w:val="center"/>
          </w:tcPr>
          <w:p w14:paraId="3D4C3C6E" w14:textId="77777777" w:rsidR="009C1C60" w:rsidRPr="00B93C63" w:rsidRDefault="009C1C60" w:rsidP="00CD0CCC">
            <w:pPr>
              <w:pStyle w:val="TAL"/>
              <w:rPr>
                <w:rFonts w:cs="Arial"/>
                <w:lang w:eastAsia="ja-JP"/>
              </w:rPr>
            </w:pPr>
            <w:r>
              <w:rPr>
                <w:rFonts w:cs="Arial" w:hint="eastAsia"/>
                <w:lang w:eastAsia="zh-CN"/>
              </w:rPr>
              <w:t>C</w:t>
            </w:r>
            <w:r>
              <w:rPr>
                <w:rFonts w:cs="Arial"/>
                <w:lang w:eastAsia="zh-CN"/>
              </w:rPr>
              <w:t>onfig 3</w:t>
            </w:r>
          </w:p>
        </w:tc>
        <w:tc>
          <w:tcPr>
            <w:tcW w:w="1710" w:type="dxa"/>
            <w:vAlign w:val="center"/>
          </w:tcPr>
          <w:p w14:paraId="30B7142A" w14:textId="77777777" w:rsidR="009C1C60" w:rsidRPr="00B93C63" w:rsidRDefault="009C1C60" w:rsidP="00CD0CCC">
            <w:pPr>
              <w:pStyle w:val="TAC"/>
              <w:rPr>
                <w:rFonts w:cs="Arial"/>
                <w:lang w:eastAsia="ja-JP"/>
              </w:rPr>
            </w:pPr>
            <w:r w:rsidRPr="00B93C63">
              <w:rPr>
                <w:rFonts w:cs="Arial"/>
                <w:lang w:eastAsia="ja-JP"/>
              </w:rPr>
              <w:t>dBm/</w:t>
            </w:r>
            <w:r>
              <w:rPr>
                <w:rFonts w:cs="Arial"/>
                <w:lang w:eastAsia="ja-JP"/>
              </w:rPr>
              <w:t>38.1</w:t>
            </w:r>
            <w:r w:rsidRPr="00B93C63">
              <w:rPr>
                <w:rFonts w:cs="Arial"/>
                <w:lang w:eastAsia="ja-JP"/>
              </w:rPr>
              <w:t xml:space="preserve"> MHz</w:t>
            </w:r>
          </w:p>
        </w:tc>
        <w:tc>
          <w:tcPr>
            <w:tcW w:w="3780" w:type="dxa"/>
            <w:gridSpan w:val="3"/>
            <w:vAlign w:val="center"/>
          </w:tcPr>
          <w:p w14:paraId="7A8D5EAE" w14:textId="77777777" w:rsidR="009C1C60" w:rsidRPr="00B93C63" w:rsidRDefault="009C1C60" w:rsidP="00CD0CCC">
            <w:pPr>
              <w:pStyle w:val="TAC"/>
              <w:rPr>
                <w:rFonts w:cs="Arial"/>
                <w:lang w:eastAsia="zh-CN"/>
              </w:rPr>
            </w:pPr>
            <w:r w:rsidRPr="004E396D">
              <w:t>-59.2</w:t>
            </w:r>
          </w:p>
        </w:tc>
      </w:tr>
      <w:tr w:rsidR="009C1C60" w:rsidRPr="00B93C63" w14:paraId="273E591A" w14:textId="77777777" w:rsidTr="00CD0CCC">
        <w:trPr>
          <w:cantSplit/>
          <w:jc w:val="center"/>
        </w:trPr>
        <w:tc>
          <w:tcPr>
            <w:tcW w:w="3970" w:type="dxa"/>
            <w:gridSpan w:val="2"/>
            <w:vAlign w:val="center"/>
          </w:tcPr>
          <w:p w14:paraId="7BDF07C6" w14:textId="77777777" w:rsidR="009C1C60" w:rsidRDefault="009C1C60" w:rsidP="00CD0CCC">
            <w:pPr>
              <w:pStyle w:val="TAL"/>
              <w:rPr>
                <w:rFonts w:cs="Arial"/>
                <w:lang w:eastAsia="zh-CN"/>
              </w:rPr>
            </w:pPr>
            <w:r>
              <w:rPr>
                <w:rFonts w:cs="Arial"/>
                <w:lang w:eastAsia="ja-JP"/>
              </w:rPr>
              <w:t>Antenna Configuration</w:t>
            </w:r>
          </w:p>
        </w:tc>
        <w:tc>
          <w:tcPr>
            <w:tcW w:w="1710" w:type="dxa"/>
            <w:vAlign w:val="center"/>
          </w:tcPr>
          <w:p w14:paraId="363A24C7" w14:textId="77777777" w:rsidR="009C1C60" w:rsidRPr="00B93C63" w:rsidRDefault="009C1C60" w:rsidP="00CD0CCC">
            <w:pPr>
              <w:pStyle w:val="TAC"/>
              <w:rPr>
                <w:rFonts w:cs="Arial"/>
                <w:lang w:eastAsia="ja-JP"/>
              </w:rPr>
            </w:pPr>
          </w:p>
        </w:tc>
        <w:tc>
          <w:tcPr>
            <w:tcW w:w="3780" w:type="dxa"/>
            <w:gridSpan w:val="3"/>
            <w:vAlign w:val="center"/>
          </w:tcPr>
          <w:p w14:paraId="6FA1A4DB" w14:textId="77777777" w:rsidR="009C1C60" w:rsidRPr="004E396D" w:rsidRDefault="009C1C60" w:rsidP="00CD0CCC">
            <w:pPr>
              <w:pStyle w:val="TAC"/>
            </w:pPr>
            <w:r>
              <w:rPr>
                <w:rFonts w:cs="Arial"/>
                <w:lang w:eastAsia="ja-JP"/>
              </w:rPr>
              <w:t>1x2</w:t>
            </w:r>
          </w:p>
        </w:tc>
      </w:tr>
      <w:tr w:rsidR="009C1C60" w:rsidRPr="00B93C63" w14:paraId="4D814AF1" w14:textId="77777777" w:rsidTr="00CD0CCC">
        <w:trPr>
          <w:cantSplit/>
          <w:jc w:val="center"/>
        </w:trPr>
        <w:tc>
          <w:tcPr>
            <w:tcW w:w="3970" w:type="dxa"/>
            <w:gridSpan w:val="2"/>
            <w:vAlign w:val="center"/>
          </w:tcPr>
          <w:p w14:paraId="1DECF185" w14:textId="77777777" w:rsidR="009C1C60" w:rsidRPr="00B93C63" w:rsidRDefault="009C1C60" w:rsidP="00CD0CCC">
            <w:pPr>
              <w:pStyle w:val="TAL"/>
              <w:rPr>
                <w:rFonts w:cs="Arial"/>
                <w:lang w:eastAsia="ja-JP"/>
              </w:rPr>
            </w:pPr>
            <w:r w:rsidRPr="00B93C63">
              <w:rPr>
                <w:rFonts w:cs="Arial"/>
                <w:lang w:eastAsia="ja-JP"/>
              </w:rPr>
              <w:t xml:space="preserve">Propagation Condition </w:t>
            </w:r>
          </w:p>
        </w:tc>
        <w:tc>
          <w:tcPr>
            <w:tcW w:w="1710" w:type="dxa"/>
            <w:vAlign w:val="center"/>
          </w:tcPr>
          <w:p w14:paraId="25FA4233" w14:textId="77777777" w:rsidR="009C1C60" w:rsidRPr="00B93C63" w:rsidRDefault="009C1C60" w:rsidP="00CD0CCC">
            <w:pPr>
              <w:pStyle w:val="TAC"/>
              <w:rPr>
                <w:rFonts w:cs="Arial"/>
                <w:lang w:eastAsia="ja-JP"/>
              </w:rPr>
            </w:pPr>
          </w:p>
        </w:tc>
        <w:tc>
          <w:tcPr>
            <w:tcW w:w="3780" w:type="dxa"/>
            <w:gridSpan w:val="3"/>
            <w:vAlign w:val="center"/>
          </w:tcPr>
          <w:p w14:paraId="0CCA71ED" w14:textId="77777777" w:rsidR="009C1C60" w:rsidRPr="00B93C63" w:rsidRDefault="009C1C60" w:rsidP="00CD0CCC">
            <w:pPr>
              <w:pStyle w:val="TAC"/>
              <w:rPr>
                <w:rFonts w:cs="Arial"/>
                <w:lang w:eastAsia="ja-JP"/>
              </w:rPr>
            </w:pPr>
            <w:r w:rsidRPr="00B93C63">
              <w:rPr>
                <w:rFonts w:cs="Arial"/>
                <w:lang w:eastAsia="ja-JP"/>
              </w:rPr>
              <w:t>AWGN</w:t>
            </w:r>
          </w:p>
        </w:tc>
      </w:tr>
      <w:tr w:rsidR="009C1C60" w:rsidRPr="00B93C63" w14:paraId="40C1B1D1" w14:textId="77777777" w:rsidTr="00CD0CCC">
        <w:trPr>
          <w:cantSplit/>
          <w:jc w:val="center"/>
        </w:trPr>
        <w:tc>
          <w:tcPr>
            <w:tcW w:w="9460" w:type="dxa"/>
            <w:gridSpan w:val="6"/>
            <w:vAlign w:val="center"/>
          </w:tcPr>
          <w:p w14:paraId="7424E214" w14:textId="77777777" w:rsidR="009C1C60" w:rsidRPr="00B93C63" w:rsidRDefault="009C1C60" w:rsidP="00CD0CCC">
            <w:pPr>
              <w:pStyle w:val="TAN"/>
              <w:rPr>
                <w:rFonts w:cs="Arial"/>
                <w:lang w:eastAsia="ja-JP"/>
              </w:rPr>
            </w:pPr>
            <w:r w:rsidRPr="00B93C63">
              <w:rPr>
                <w:rFonts w:cs="Arial"/>
                <w:lang w:eastAsia="ja-JP"/>
              </w:rPr>
              <w:t>Note 1:</w:t>
            </w:r>
            <w:r w:rsidRPr="00B93C63">
              <w:rPr>
                <w:rFonts w:cs="Arial"/>
                <w:lang w:eastAsia="ja-JP"/>
              </w:rPr>
              <w:tab/>
              <w:t>OCNG shall be used such that cell is fully allocated and a constant total transmitted power spectral density is achieved for all OFDM symbols.</w:t>
            </w:r>
          </w:p>
          <w:p w14:paraId="46021400" w14:textId="77777777" w:rsidR="009C1C60" w:rsidRPr="00B93C63" w:rsidRDefault="009C1C60" w:rsidP="00CD0CCC">
            <w:pPr>
              <w:pStyle w:val="TAN"/>
              <w:rPr>
                <w:rFonts w:cs="Arial"/>
                <w:lang w:eastAsia="ja-JP"/>
              </w:rPr>
            </w:pPr>
            <w:r w:rsidRPr="00B93C63">
              <w:rPr>
                <w:rFonts w:cs="Arial"/>
                <w:lang w:eastAsia="ja-JP"/>
              </w:rPr>
              <w:t>Note 2:</w:t>
            </w:r>
            <w:r w:rsidRPr="00B93C63">
              <w:rPr>
                <w:rFonts w:cs="Arial"/>
                <w:lang w:eastAsia="ja-JP"/>
              </w:rPr>
              <w:tab/>
              <w:t xml:space="preserve">Interference from other cells and noise sources not specified in the test is assumed to be constant over subcarriers and time and shall be modelled as AWGN of appropriate power for </w:t>
            </w:r>
            <w:r w:rsidRPr="00B93C63">
              <w:rPr>
                <w:rFonts w:cs="v4.2.0"/>
                <w:position w:val="-12"/>
                <w:lang w:eastAsia="ja-JP"/>
              </w:rPr>
              <w:object w:dxaOrig="400" w:dyaOrig="360" w14:anchorId="746C7950">
                <v:shape id="_x0000_i1223" type="#_x0000_t75" style="width:20.5pt;height:20.5pt" o:ole="" fillcolor="window">
                  <v:imagedata r:id="rId13" o:title=""/>
                </v:shape>
                <o:OLEObject Type="Embed" ProgID="Equation.3" ShapeID="_x0000_i1223" DrawAspect="Content" ObjectID="_1749664596" r:id="rId219"/>
              </w:object>
            </w:r>
            <w:r w:rsidRPr="00B93C63">
              <w:rPr>
                <w:rFonts w:cs="Arial"/>
                <w:lang w:eastAsia="ja-JP"/>
              </w:rPr>
              <w:t xml:space="preserve"> to be fulfilled.</w:t>
            </w:r>
          </w:p>
          <w:p w14:paraId="58C60BDB" w14:textId="77777777" w:rsidR="009C1C60" w:rsidRPr="00B93C63" w:rsidRDefault="009C1C60" w:rsidP="00CD0CCC">
            <w:pPr>
              <w:pStyle w:val="TAN"/>
              <w:rPr>
                <w:rFonts w:cs="Arial"/>
                <w:lang w:eastAsia="ja-JP"/>
              </w:rPr>
            </w:pPr>
            <w:r w:rsidRPr="00B93C63">
              <w:rPr>
                <w:rFonts w:cs="Arial"/>
                <w:lang w:eastAsia="ja-JP"/>
              </w:rPr>
              <w:t>Note 3:</w:t>
            </w:r>
            <w:r w:rsidRPr="00B93C63">
              <w:rPr>
                <w:rFonts w:cs="Arial"/>
                <w:lang w:eastAsia="ja-JP"/>
              </w:rPr>
              <w:tab/>
            </w:r>
            <w:r>
              <w:rPr>
                <w:rFonts w:cs="Arial"/>
                <w:lang w:eastAsia="ja-JP"/>
              </w:rPr>
              <w:t>SS-</w:t>
            </w:r>
            <w:r w:rsidRPr="00B93C63">
              <w:rPr>
                <w:rFonts w:cs="Arial"/>
                <w:lang w:eastAsia="ja-JP"/>
              </w:rPr>
              <w:t>RSRP levels have been derived from other parameters for information purposes. They are not settable parameters themselves.</w:t>
            </w:r>
          </w:p>
        </w:tc>
      </w:tr>
    </w:tbl>
    <w:p w14:paraId="61CF6FEC" w14:textId="77777777" w:rsidR="009C1C60" w:rsidRPr="00B93C63" w:rsidRDefault="009C1C60" w:rsidP="009C1C60"/>
    <w:p w14:paraId="6E059822" w14:textId="77777777" w:rsidR="009C1C60" w:rsidRPr="009D47F3" w:rsidRDefault="009C1C60" w:rsidP="009C1C60">
      <w:pPr>
        <w:pStyle w:val="Heading5"/>
      </w:pPr>
      <w:r w:rsidRPr="009D47F3">
        <w:t>A.9.1.6.1.2</w:t>
      </w:r>
      <w:r w:rsidRPr="009D47F3">
        <w:tab/>
        <w:t>Test Requirements</w:t>
      </w:r>
    </w:p>
    <w:p w14:paraId="5519054E" w14:textId="313B2587" w:rsidR="00476791" w:rsidRDefault="00476791" w:rsidP="00476791">
      <w:r w:rsidRPr="00243DF4">
        <w:t xml:space="preserve">The UE shall be continuously scheduled on PCell on RF channel 1 during T3. During T3, </w:t>
      </w:r>
      <w:r>
        <w:t>the interruption on PCell shall not be more than the values specified in clause 12.7.1.</w:t>
      </w:r>
      <w:r w:rsidRPr="00243DF4">
        <w:t>.</w:t>
      </w:r>
    </w:p>
    <w:p w14:paraId="21FA69D6" w14:textId="77777777" w:rsidR="003130F1" w:rsidRPr="00243DF4" w:rsidRDefault="003130F1" w:rsidP="00476791"/>
    <w:p w14:paraId="637A8BB5" w14:textId="77777777" w:rsidR="003130F1" w:rsidRPr="000557C9" w:rsidRDefault="003130F1" w:rsidP="003130F1">
      <w:pPr>
        <w:pStyle w:val="Heading4"/>
      </w:pPr>
      <w:r w:rsidRPr="000557C9">
        <w:t>A.9.1.6.2</w:t>
      </w:r>
      <w:r w:rsidRPr="000557C9">
        <w:tab/>
        <w:t xml:space="preserve">Test for interruption to WAN at transitions between active and non-active during SL-DRX in asynchronous case </w:t>
      </w:r>
    </w:p>
    <w:p w14:paraId="6F4E8674" w14:textId="77777777" w:rsidR="003130F1" w:rsidRPr="000557C9" w:rsidRDefault="003130F1" w:rsidP="003130F1">
      <w:pPr>
        <w:pStyle w:val="Heading5"/>
        <w:rPr>
          <w:lang w:eastAsia="zh-CN"/>
        </w:rPr>
      </w:pPr>
      <w:r w:rsidRPr="000557C9">
        <w:rPr>
          <w:lang w:eastAsia="zh-CN"/>
        </w:rPr>
        <w:t>A.9.1.6.2.1</w:t>
      </w:r>
      <w:r w:rsidRPr="000557C9">
        <w:rPr>
          <w:lang w:eastAsia="zh-CN"/>
        </w:rPr>
        <w:tab/>
        <w:t>Test Purpose and Environment</w:t>
      </w:r>
    </w:p>
    <w:p w14:paraId="3288F8F7" w14:textId="77777777" w:rsidR="003130F1" w:rsidRPr="000557C9" w:rsidRDefault="003130F1" w:rsidP="003130F1">
      <w:pPr>
        <w:rPr>
          <w:lang w:eastAsia="zh-CN"/>
        </w:rPr>
      </w:pPr>
      <w:r w:rsidRPr="000557C9">
        <w:rPr>
          <w:lang w:eastAsia="zh-CN"/>
        </w:rPr>
        <w:t xml:space="preserve">The purpose of this test is to </w:t>
      </w:r>
      <w:r w:rsidRPr="000557C9">
        <w:rPr>
          <w:rFonts w:cs="v4.2.0"/>
        </w:rPr>
        <w:t xml:space="preserve">verify that </w:t>
      </w:r>
      <w:r w:rsidRPr="000557C9">
        <w:rPr>
          <w:lang w:eastAsia="zh-CN"/>
        </w:rPr>
        <w:t xml:space="preserve">when V2X sidelink is in SL-DRX and NR PCell is in non-DRX, NR PCell interruptions due to transitions </w:t>
      </w:r>
      <w:r>
        <w:rPr>
          <w:lang w:eastAsia="zh-CN"/>
        </w:rPr>
        <w:t xml:space="preserve">of V2X sidelink UE </w:t>
      </w:r>
      <w:r w:rsidRPr="000557C9">
        <w:rPr>
          <w:lang w:eastAsia="zh-CN"/>
        </w:rPr>
        <w:t xml:space="preserve">from active to non-active and from non-active to active </w:t>
      </w:r>
      <w:r w:rsidRPr="000557C9">
        <w:rPr>
          <w:rFonts w:cs="v4.2.0"/>
        </w:rPr>
        <w:t>do not exceed the limits</w:t>
      </w:r>
      <w:r>
        <w:rPr>
          <w:rFonts w:cs="v4.2.0"/>
        </w:rPr>
        <w:t xml:space="preserve"> in terms of missing ACK/NACK</w:t>
      </w:r>
      <w:r w:rsidRPr="000557C9">
        <w:rPr>
          <w:lang w:eastAsia="zh-CN"/>
        </w:rPr>
        <w:t>. This test will verify the miss</w:t>
      </w:r>
      <w:r>
        <w:rPr>
          <w:lang w:eastAsia="zh-CN"/>
        </w:rPr>
        <w:t>ing</w:t>
      </w:r>
      <w:r w:rsidRPr="000557C9">
        <w:rPr>
          <w:lang w:eastAsia="zh-CN"/>
        </w:rPr>
        <w:t xml:space="preserve"> ACK/NACK rate </w:t>
      </w:r>
      <w:r>
        <w:rPr>
          <w:lang w:eastAsia="zh-CN"/>
        </w:rPr>
        <w:t>on</w:t>
      </w:r>
      <w:r w:rsidRPr="000557C9">
        <w:rPr>
          <w:lang w:eastAsia="zh-CN"/>
        </w:rPr>
        <w:t xml:space="preserve"> NR PCell in clause 12.7.4 under the following additional conditions:</w:t>
      </w:r>
    </w:p>
    <w:p w14:paraId="4BC3FA11" w14:textId="77777777" w:rsidR="003130F1" w:rsidRPr="000557C9" w:rsidRDefault="003130F1" w:rsidP="003130F1">
      <w:pPr>
        <w:pStyle w:val="B10"/>
        <w:numPr>
          <w:ilvl w:val="0"/>
          <w:numId w:val="28"/>
        </w:numPr>
        <w:overflowPunct/>
        <w:autoSpaceDE/>
        <w:autoSpaceDN/>
        <w:adjustRightInd/>
        <w:textAlignment w:val="auto"/>
      </w:pPr>
      <w:r w:rsidRPr="000557C9">
        <w:t>The UE is out of coverage on the V2X sidelink carrier and is associated with a serving cell on a non-V2X sidelink carrier.</w:t>
      </w:r>
    </w:p>
    <w:p w14:paraId="385D2BF4" w14:textId="77777777" w:rsidR="003130F1" w:rsidRPr="000557C9" w:rsidRDefault="003130F1" w:rsidP="003130F1">
      <w:pPr>
        <w:pStyle w:val="B10"/>
        <w:numPr>
          <w:ilvl w:val="0"/>
          <w:numId w:val="28"/>
        </w:numPr>
        <w:overflowPunct/>
        <w:autoSpaceDE/>
        <w:autoSpaceDN/>
        <w:adjustRightInd/>
        <w:textAlignment w:val="auto"/>
      </w:pPr>
      <w:r w:rsidRPr="000557C9">
        <w:t>The UE is in sidelink resource allocation mode 1.</w:t>
      </w:r>
    </w:p>
    <w:p w14:paraId="696BF7F2" w14:textId="77777777" w:rsidR="003130F1" w:rsidRPr="000557C9" w:rsidRDefault="003130F1" w:rsidP="003130F1">
      <w:r w:rsidRPr="000557C9">
        <w:t>This test is applicable for V2X sidelink communication capable UEs that support inter-band concurrent V2X sidelink operation.</w:t>
      </w:r>
    </w:p>
    <w:p w14:paraId="6E13E39D" w14:textId="77777777" w:rsidR="003130F1" w:rsidRPr="000557C9" w:rsidRDefault="003130F1" w:rsidP="003130F1">
      <w:pPr>
        <w:rPr>
          <w:lang w:val="en-US"/>
        </w:rPr>
      </w:pPr>
      <w:r w:rsidRPr="000557C9">
        <w:rPr>
          <w:lang w:val="en-US"/>
        </w:rPr>
        <w:t xml:space="preserve">For this test, the UE is triggered by the test loop function or the upper layers to monitor </w:t>
      </w:r>
      <w:r w:rsidRPr="000557C9">
        <w:t xml:space="preserve">V2X sidelink </w:t>
      </w:r>
      <w:r w:rsidRPr="000557C9">
        <w:rPr>
          <w:lang w:val="en-US"/>
        </w:rPr>
        <w:t>communication.</w:t>
      </w:r>
    </w:p>
    <w:p w14:paraId="0C100309" w14:textId="77777777" w:rsidR="003130F1" w:rsidRPr="000557C9" w:rsidRDefault="003130F1" w:rsidP="003130F1">
      <w:r w:rsidRPr="000557C9">
        <w:t>The test parameters are given in Table A.9.1.6.2.1-1</w:t>
      </w:r>
      <w:r w:rsidRPr="000557C9">
        <w:rPr>
          <w:lang w:eastAsia="zh-CN"/>
        </w:rPr>
        <w:t xml:space="preserve">, </w:t>
      </w:r>
      <w:r w:rsidRPr="000557C9">
        <w:t xml:space="preserve">Table A.9.1.6.2.1-2, and Table A.9.1.6.2.1-3. </w:t>
      </w:r>
      <w:r w:rsidRPr="000557C9">
        <w:rPr>
          <w:lang w:val="en-US"/>
        </w:rPr>
        <w:t>The test consists of one active cell (PCell) on the serving RF channel 1, and there are no active cells on RF channel 2.</w:t>
      </w:r>
      <w:r w:rsidRPr="000557C9">
        <w:t xml:space="preserve"> The UE under test selects GNSS as </w:t>
      </w:r>
      <w:r>
        <w:t xml:space="preserve">the </w:t>
      </w:r>
      <w:r w:rsidRPr="000557C9">
        <w:t>synchonization source.</w:t>
      </w:r>
    </w:p>
    <w:p w14:paraId="5D5133A1" w14:textId="77777777" w:rsidR="003130F1" w:rsidRPr="000557C9" w:rsidRDefault="003130F1" w:rsidP="003130F1">
      <w:pPr>
        <w:rPr>
          <w:lang w:eastAsia="zh-CN"/>
        </w:rPr>
      </w:pPr>
      <w:r w:rsidRPr="000557C9">
        <w:rPr>
          <w:lang w:eastAsia="zh-CN"/>
        </w:rPr>
        <w:t>The test consists of one time period, with duration of T1. During T1, NR PCell is continuously scheduled in DL while V2X sidelink is not scheduled and has SL-DRX configured.</w:t>
      </w:r>
      <w:r w:rsidRPr="000557C9">
        <w:t xml:space="preserve"> Prior to start of T1 the SL-DRX inactivity timer for the V2X sidelink has already expired. </w:t>
      </w:r>
      <w:r w:rsidRPr="000557C9">
        <w:rPr>
          <w:lang w:eastAsia="zh-CN"/>
        </w:rPr>
        <w:t>PDCCH indicating a new transmission on PCell shall be sent continuously during the entire time duration to ensure UE would not enter DRX state on PCell.</w:t>
      </w:r>
    </w:p>
    <w:p w14:paraId="0F368CA5" w14:textId="77777777" w:rsidR="003130F1" w:rsidRPr="000557C9" w:rsidRDefault="003130F1" w:rsidP="003130F1">
      <w:pPr>
        <w:pStyle w:val="TH"/>
      </w:pPr>
      <w:r w:rsidRPr="000557C9">
        <w:t>Table A.9.1.6.2.1-1: Supported test configurations for FR1 PCell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302"/>
      </w:tblGrid>
      <w:tr w:rsidR="003130F1" w:rsidRPr="000557C9" w14:paraId="3186B0DC" w14:textId="77777777" w:rsidTr="00B27FDD">
        <w:trPr>
          <w:trHeight w:val="274"/>
          <w:jc w:val="center"/>
        </w:trPr>
        <w:tc>
          <w:tcPr>
            <w:tcW w:w="1631" w:type="dxa"/>
            <w:shd w:val="clear" w:color="auto" w:fill="auto"/>
          </w:tcPr>
          <w:p w14:paraId="3ABE51A9" w14:textId="77777777" w:rsidR="003130F1" w:rsidRPr="000557C9" w:rsidRDefault="003130F1" w:rsidP="00B27FDD">
            <w:pPr>
              <w:pStyle w:val="TAH"/>
              <w:rPr>
                <w:lang w:val="en-US" w:eastAsia="zh-TW"/>
              </w:rPr>
            </w:pPr>
            <w:r w:rsidRPr="000557C9">
              <w:rPr>
                <w:lang w:val="en-US" w:eastAsia="zh-TW"/>
              </w:rPr>
              <w:t>Configuration</w:t>
            </w:r>
          </w:p>
        </w:tc>
        <w:tc>
          <w:tcPr>
            <w:tcW w:w="6302" w:type="dxa"/>
            <w:shd w:val="clear" w:color="auto" w:fill="auto"/>
          </w:tcPr>
          <w:p w14:paraId="324F9151" w14:textId="77777777" w:rsidR="003130F1" w:rsidRPr="000557C9" w:rsidRDefault="003130F1" w:rsidP="00B27FDD">
            <w:pPr>
              <w:pStyle w:val="TAH"/>
              <w:rPr>
                <w:lang w:val="en-US" w:eastAsia="zh-TW"/>
              </w:rPr>
            </w:pPr>
            <w:r w:rsidRPr="000557C9">
              <w:rPr>
                <w:lang w:val="en-US" w:eastAsia="zh-TW"/>
              </w:rPr>
              <w:t>Description</w:t>
            </w:r>
          </w:p>
        </w:tc>
      </w:tr>
      <w:tr w:rsidR="003130F1" w:rsidRPr="000557C9" w14:paraId="2B1B40C6" w14:textId="77777777" w:rsidTr="00B27FDD">
        <w:trPr>
          <w:trHeight w:val="277"/>
          <w:jc w:val="center"/>
        </w:trPr>
        <w:tc>
          <w:tcPr>
            <w:tcW w:w="1631" w:type="dxa"/>
            <w:shd w:val="clear" w:color="auto" w:fill="auto"/>
          </w:tcPr>
          <w:p w14:paraId="173BB8FF" w14:textId="77777777" w:rsidR="003130F1" w:rsidRPr="000557C9" w:rsidRDefault="003130F1" w:rsidP="00B27FDD">
            <w:pPr>
              <w:pStyle w:val="TAL"/>
              <w:rPr>
                <w:lang w:val="en-US" w:eastAsia="zh-TW"/>
              </w:rPr>
            </w:pPr>
            <w:r w:rsidRPr="000557C9">
              <w:rPr>
                <w:lang w:val="en-US" w:eastAsia="zh-TW"/>
              </w:rPr>
              <w:t>1</w:t>
            </w:r>
          </w:p>
        </w:tc>
        <w:tc>
          <w:tcPr>
            <w:tcW w:w="6302" w:type="dxa"/>
            <w:shd w:val="clear" w:color="auto" w:fill="auto"/>
          </w:tcPr>
          <w:p w14:paraId="6934D6A4" w14:textId="77777777" w:rsidR="003130F1" w:rsidRPr="000557C9" w:rsidRDefault="003130F1" w:rsidP="00B27FDD">
            <w:pPr>
              <w:pStyle w:val="TAL"/>
              <w:rPr>
                <w:lang w:val="en-US" w:eastAsia="zh-TW"/>
              </w:rPr>
            </w:pPr>
            <w:r w:rsidRPr="000557C9">
              <w:rPr>
                <w:lang w:val="en-US" w:eastAsia="zh-TW"/>
              </w:rPr>
              <w:t>NR Uu: FDD, SSB SCS 15 kHz, data SCS 15 kHz, BW 10 MHz</w:t>
            </w:r>
          </w:p>
        </w:tc>
      </w:tr>
      <w:tr w:rsidR="003130F1" w:rsidRPr="000557C9" w14:paraId="60C6F67A" w14:textId="77777777" w:rsidTr="00B27FDD">
        <w:trPr>
          <w:trHeight w:val="274"/>
          <w:jc w:val="center"/>
        </w:trPr>
        <w:tc>
          <w:tcPr>
            <w:tcW w:w="1631" w:type="dxa"/>
            <w:shd w:val="clear" w:color="auto" w:fill="auto"/>
          </w:tcPr>
          <w:p w14:paraId="4F90B4AF" w14:textId="77777777" w:rsidR="003130F1" w:rsidRPr="000557C9" w:rsidRDefault="003130F1" w:rsidP="00B27FDD">
            <w:pPr>
              <w:pStyle w:val="TAL"/>
              <w:rPr>
                <w:lang w:val="en-US" w:eastAsia="zh-TW"/>
              </w:rPr>
            </w:pPr>
            <w:r w:rsidRPr="000557C9">
              <w:rPr>
                <w:lang w:val="en-US" w:eastAsia="zh-TW"/>
              </w:rPr>
              <w:t>2</w:t>
            </w:r>
          </w:p>
        </w:tc>
        <w:tc>
          <w:tcPr>
            <w:tcW w:w="6302" w:type="dxa"/>
            <w:shd w:val="clear" w:color="auto" w:fill="auto"/>
          </w:tcPr>
          <w:p w14:paraId="7D7085B9" w14:textId="77777777" w:rsidR="003130F1" w:rsidRPr="000557C9" w:rsidRDefault="003130F1" w:rsidP="00B27FDD">
            <w:pPr>
              <w:pStyle w:val="TAL"/>
              <w:rPr>
                <w:lang w:val="en-US" w:eastAsia="zh-TW"/>
              </w:rPr>
            </w:pPr>
            <w:r w:rsidRPr="000557C9">
              <w:rPr>
                <w:lang w:val="en-US" w:eastAsia="zh-TW"/>
              </w:rPr>
              <w:t>NR Uu: TDD, SSB SCS 15 kHz, data SCS 15 kHz, BW 10 MHz</w:t>
            </w:r>
          </w:p>
        </w:tc>
      </w:tr>
      <w:tr w:rsidR="003130F1" w:rsidRPr="000557C9" w14:paraId="3BB88B9B" w14:textId="77777777" w:rsidTr="00B27FDD">
        <w:trPr>
          <w:trHeight w:val="274"/>
          <w:jc w:val="center"/>
        </w:trPr>
        <w:tc>
          <w:tcPr>
            <w:tcW w:w="1631" w:type="dxa"/>
            <w:shd w:val="clear" w:color="auto" w:fill="auto"/>
          </w:tcPr>
          <w:p w14:paraId="4BEA924B" w14:textId="77777777" w:rsidR="003130F1" w:rsidRPr="000557C9" w:rsidRDefault="003130F1" w:rsidP="00B27FDD">
            <w:pPr>
              <w:pStyle w:val="TAL"/>
              <w:rPr>
                <w:lang w:val="en-US" w:eastAsia="zh-TW"/>
              </w:rPr>
            </w:pPr>
            <w:r w:rsidRPr="000557C9">
              <w:rPr>
                <w:lang w:val="en-US" w:eastAsia="zh-TW"/>
              </w:rPr>
              <w:t>3</w:t>
            </w:r>
          </w:p>
        </w:tc>
        <w:tc>
          <w:tcPr>
            <w:tcW w:w="6302" w:type="dxa"/>
            <w:shd w:val="clear" w:color="auto" w:fill="auto"/>
          </w:tcPr>
          <w:p w14:paraId="00FB1746" w14:textId="77777777" w:rsidR="003130F1" w:rsidRPr="000557C9" w:rsidRDefault="003130F1" w:rsidP="00B27FDD">
            <w:pPr>
              <w:pStyle w:val="TAL"/>
              <w:rPr>
                <w:lang w:val="en-US" w:eastAsia="zh-TW"/>
              </w:rPr>
            </w:pPr>
            <w:r w:rsidRPr="000557C9">
              <w:rPr>
                <w:lang w:val="en-US" w:eastAsia="zh-TW"/>
              </w:rPr>
              <w:t>NR Uu: TDD, SSB SCS 30 kHz, data SCS 30 kHz, BW 40 MHz</w:t>
            </w:r>
          </w:p>
        </w:tc>
      </w:tr>
      <w:tr w:rsidR="003130F1" w:rsidRPr="000557C9" w14:paraId="2A0311EF" w14:textId="77777777" w:rsidTr="00B27FDD">
        <w:trPr>
          <w:trHeight w:val="274"/>
          <w:jc w:val="center"/>
        </w:trPr>
        <w:tc>
          <w:tcPr>
            <w:tcW w:w="7933" w:type="dxa"/>
            <w:gridSpan w:val="2"/>
            <w:shd w:val="clear" w:color="auto" w:fill="auto"/>
          </w:tcPr>
          <w:p w14:paraId="31D09579" w14:textId="77777777" w:rsidR="003130F1" w:rsidRPr="000557C9" w:rsidRDefault="003130F1" w:rsidP="00B27FDD">
            <w:pPr>
              <w:pStyle w:val="TAN"/>
              <w:rPr>
                <w:lang w:val="en-US" w:eastAsia="zh-TW"/>
              </w:rPr>
            </w:pPr>
            <w:r w:rsidRPr="000557C9">
              <w:rPr>
                <w:lang w:val="en-US" w:eastAsia="zh-TW"/>
              </w:rPr>
              <w:t>Note:</w:t>
            </w:r>
            <w:r w:rsidRPr="000557C9">
              <w:rPr>
                <w:lang w:val="en-US" w:eastAsia="zh-TW"/>
              </w:rPr>
              <w:tab/>
              <w:t>The UE is only required to pass in one of the supported test configurations in FR1</w:t>
            </w:r>
          </w:p>
        </w:tc>
      </w:tr>
    </w:tbl>
    <w:p w14:paraId="52D3C288" w14:textId="77777777" w:rsidR="003130F1" w:rsidRPr="000557C9" w:rsidRDefault="003130F1" w:rsidP="003130F1"/>
    <w:p w14:paraId="20DACAE7" w14:textId="77777777" w:rsidR="003130F1" w:rsidRPr="000557C9" w:rsidRDefault="003130F1" w:rsidP="003130F1">
      <w:pPr>
        <w:pStyle w:val="TH"/>
      </w:pPr>
      <w:r w:rsidRPr="000557C9">
        <w:lastRenderedPageBreak/>
        <w:t xml:space="preserve">Table A.9.1.6.2.1-2: Test Parameters for </w:t>
      </w:r>
      <w:r w:rsidRPr="000557C9">
        <w:rPr>
          <w:rFonts w:cs="v4.2.0"/>
        </w:rPr>
        <w:t>Interruptions at</w:t>
      </w:r>
      <w:r w:rsidRPr="000557C9">
        <w:t xml:space="preserve"> transitions between active and non-active during SL-DRX in asynchronous case</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134"/>
        <w:gridCol w:w="1985"/>
        <w:gridCol w:w="3118"/>
      </w:tblGrid>
      <w:tr w:rsidR="003130F1" w:rsidRPr="000557C9" w14:paraId="50338C4A" w14:textId="77777777" w:rsidTr="00B27FDD">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04A6BE30" w14:textId="77777777" w:rsidR="003130F1" w:rsidRPr="000557C9" w:rsidRDefault="003130F1" w:rsidP="00B27FDD">
            <w:pPr>
              <w:pStyle w:val="TAH"/>
              <w:rPr>
                <w:rFonts w:cs="Arial"/>
                <w:lang w:eastAsia="ja-JP"/>
              </w:rPr>
            </w:pPr>
            <w:r w:rsidRPr="000557C9">
              <w:rPr>
                <w:rFonts w:cs="Arial"/>
                <w:lang w:eastAsia="ja-JP"/>
              </w:rPr>
              <w:t>Parameter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BDAE8BE" w14:textId="77777777" w:rsidR="003130F1" w:rsidRPr="000557C9" w:rsidRDefault="003130F1" w:rsidP="00B27FDD">
            <w:pPr>
              <w:pStyle w:val="TAH"/>
              <w:rPr>
                <w:rFonts w:cs="Arial"/>
                <w:lang w:eastAsia="ja-JP"/>
              </w:rPr>
            </w:pPr>
            <w:r w:rsidRPr="000557C9">
              <w:rPr>
                <w:rFonts w:cs="Arial"/>
                <w:lang w:eastAsia="ja-JP"/>
              </w:rPr>
              <w:t>Unit</w:t>
            </w:r>
          </w:p>
        </w:tc>
        <w:tc>
          <w:tcPr>
            <w:tcW w:w="1985" w:type="dxa"/>
            <w:tcBorders>
              <w:top w:val="single" w:sz="4" w:space="0" w:color="auto"/>
              <w:left w:val="single" w:sz="4" w:space="0" w:color="auto"/>
              <w:right w:val="single" w:sz="4" w:space="0" w:color="auto"/>
            </w:tcBorders>
            <w:vAlign w:val="center"/>
            <w:hideMark/>
          </w:tcPr>
          <w:p w14:paraId="681F886E" w14:textId="77777777" w:rsidR="003130F1" w:rsidRPr="000557C9" w:rsidRDefault="003130F1" w:rsidP="00B27FDD">
            <w:pPr>
              <w:pStyle w:val="TAH"/>
              <w:rPr>
                <w:rFonts w:cs="Arial"/>
                <w:lang w:eastAsia="ja-JP"/>
              </w:rPr>
            </w:pPr>
            <w:r w:rsidRPr="000557C9">
              <w:rPr>
                <w:rFonts w:cs="Arial"/>
                <w:lang w:eastAsia="ja-JP"/>
              </w:rPr>
              <w:t>Value</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CC1C1C6" w14:textId="77777777" w:rsidR="003130F1" w:rsidRPr="000557C9" w:rsidRDefault="003130F1" w:rsidP="00B27FDD">
            <w:pPr>
              <w:pStyle w:val="TAH"/>
              <w:rPr>
                <w:rFonts w:cs="Arial"/>
                <w:lang w:eastAsia="ja-JP"/>
              </w:rPr>
            </w:pPr>
            <w:r w:rsidRPr="000557C9">
              <w:rPr>
                <w:rFonts w:cs="Arial"/>
                <w:lang w:eastAsia="ja-JP"/>
              </w:rPr>
              <w:t>Comment</w:t>
            </w:r>
          </w:p>
        </w:tc>
      </w:tr>
      <w:tr w:rsidR="003130F1" w:rsidRPr="000557C9" w14:paraId="4525CF26" w14:textId="77777777" w:rsidTr="00B27FDD">
        <w:trPr>
          <w:jc w:val="center"/>
        </w:trPr>
        <w:tc>
          <w:tcPr>
            <w:tcW w:w="2405" w:type="dxa"/>
            <w:tcBorders>
              <w:top w:val="single" w:sz="4" w:space="0" w:color="auto"/>
              <w:left w:val="single" w:sz="4" w:space="0" w:color="auto"/>
              <w:bottom w:val="single" w:sz="4" w:space="0" w:color="auto"/>
              <w:right w:val="single" w:sz="4" w:space="0" w:color="auto"/>
            </w:tcBorders>
            <w:vAlign w:val="center"/>
          </w:tcPr>
          <w:p w14:paraId="6499D809" w14:textId="77777777" w:rsidR="003130F1" w:rsidRPr="000557C9" w:rsidRDefault="003130F1" w:rsidP="00B27FDD">
            <w:pPr>
              <w:pStyle w:val="TAL"/>
              <w:rPr>
                <w:rFonts w:cs="Arial"/>
                <w:lang w:val="sv-FI" w:eastAsia="ja-JP"/>
              </w:rPr>
            </w:pPr>
            <w:r w:rsidRPr="000557C9">
              <w:rPr>
                <w:rFonts w:cs="Arial"/>
                <w:lang w:val="it-IT" w:eastAsia="ja-JP"/>
              </w:rPr>
              <w:t>RF Channel Number</w:t>
            </w:r>
          </w:p>
        </w:tc>
        <w:tc>
          <w:tcPr>
            <w:tcW w:w="1134" w:type="dxa"/>
            <w:tcBorders>
              <w:top w:val="single" w:sz="4" w:space="0" w:color="auto"/>
              <w:left w:val="single" w:sz="4" w:space="0" w:color="auto"/>
              <w:bottom w:val="single" w:sz="4" w:space="0" w:color="auto"/>
              <w:right w:val="single" w:sz="4" w:space="0" w:color="auto"/>
            </w:tcBorders>
            <w:vAlign w:val="center"/>
          </w:tcPr>
          <w:p w14:paraId="7D01B359" w14:textId="77777777" w:rsidR="003130F1" w:rsidRPr="000557C9" w:rsidRDefault="003130F1" w:rsidP="00B27FDD">
            <w:pPr>
              <w:pStyle w:val="TAC"/>
              <w:rPr>
                <w:rFonts w:cs="Arial"/>
                <w:lang w:eastAsia="ja-JP"/>
              </w:rPr>
            </w:pPr>
            <w:r w:rsidRPr="000557C9">
              <w:rPr>
                <w:rFonts w:cs="Arial"/>
                <w:lang w:eastAsia="ja-JP"/>
              </w:rPr>
              <w:t>-</w:t>
            </w:r>
          </w:p>
        </w:tc>
        <w:tc>
          <w:tcPr>
            <w:tcW w:w="1985" w:type="dxa"/>
            <w:tcBorders>
              <w:top w:val="single" w:sz="4" w:space="0" w:color="auto"/>
              <w:left w:val="single" w:sz="4" w:space="0" w:color="auto"/>
              <w:bottom w:val="single" w:sz="4" w:space="0" w:color="auto"/>
              <w:right w:val="single" w:sz="4" w:space="0" w:color="auto"/>
            </w:tcBorders>
            <w:vAlign w:val="center"/>
          </w:tcPr>
          <w:p w14:paraId="454A549E" w14:textId="77777777" w:rsidR="003130F1" w:rsidRPr="000557C9" w:rsidRDefault="003130F1" w:rsidP="00B27FDD">
            <w:pPr>
              <w:pStyle w:val="TAC"/>
              <w:rPr>
                <w:rFonts w:cs="Arial"/>
                <w:lang w:eastAsia="ja-JP"/>
              </w:rPr>
            </w:pPr>
            <w:r w:rsidRPr="000557C9">
              <w:rPr>
                <w:rFonts w:cs="Arial"/>
                <w:lang w:eastAsia="ja-JP"/>
              </w:rPr>
              <w:t>1, 2</w:t>
            </w:r>
          </w:p>
        </w:tc>
        <w:tc>
          <w:tcPr>
            <w:tcW w:w="3118" w:type="dxa"/>
            <w:tcBorders>
              <w:top w:val="single" w:sz="4" w:space="0" w:color="auto"/>
              <w:left w:val="single" w:sz="4" w:space="0" w:color="auto"/>
              <w:bottom w:val="single" w:sz="4" w:space="0" w:color="auto"/>
              <w:right w:val="single" w:sz="4" w:space="0" w:color="auto"/>
            </w:tcBorders>
            <w:vAlign w:val="center"/>
          </w:tcPr>
          <w:p w14:paraId="4F9D11D5" w14:textId="77777777" w:rsidR="003130F1" w:rsidRPr="000557C9" w:rsidRDefault="003130F1" w:rsidP="00B27FDD">
            <w:pPr>
              <w:pStyle w:val="TAC"/>
              <w:jc w:val="left"/>
              <w:rPr>
                <w:rFonts w:cs="Arial"/>
                <w:lang w:eastAsia="ja-JP"/>
              </w:rPr>
            </w:pPr>
            <w:r w:rsidRPr="000557C9">
              <w:rPr>
                <w:rFonts w:cs="Arial"/>
                <w:lang w:eastAsia="ja-JP"/>
              </w:rPr>
              <w:t xml:space="preserve">RF channel 1 is </w:t>
            </w:r>
            <w:r w:rsidRPr="000557C9">
              <w:t>non-V2X sidelink carrier</w:t>
            </w:r>
          </w:p>
          <w:p w14:paraId="57C1E973" w14:textId="77777777" w:rsidR="003130F1" w:rsidRPr="000557C9" w:rsidRDefault="003130F1" w:rsidP="00B27FDD">
            <w:pPr>
              <w:pStyle w:val="TAC"/>
              <w:jc w:val="left"/>
              <w:rPr>
                <w:rFonts w:cs="Arial"/>
                <w:lang w:eastAsia="zh-CN"/>
              </w:rPr>
            </w:pPr>
            <w:r w:rsidRPr="000557C9">
              <w:rPr>
                <w:rFonts w:cs="Arial"/>
                <w:lang w:eastAsia="ja-JP"/>
              </w:rPr>
              <w:t xml:space="preserve">RF channel 2 is </w:t>
            </w:r>
            <w:r w:rsidRPr="000557C9">
              <w:t>V2X sidelink carrier</w:t>
            </w:r>
          </w:p>
        </w:tc>
      </w:tr>
      <w:tr w:rsidR="003130F1" w:rsidRPr="000557C9" w14:paraId="092D5DA6" w14:textId="77777777" w:rsidTr="00B27FDD">
        <w:trPr>
          <w:jc w:val="center"/>
        </w:trPr>
        <w:tc>
          <w:tcPr>
            <w:tcW w:w="2405" w:type="dxa"/>
            <w:tcBorders>
              <w:top w:val="single" w:sz="4" w:space="0" w:color="auto"/>
              <w:left w:val="single" w:sz="4" w:space="0" w:color="auto"/>
              <w:bottom w:val="single" w:sz="4" w:space="0" w:color="auto"/>
              <w:right w:val="single" w:sz="4" w:space="0" w:color="auto"/>
            </w:tcBorders>
            <w:vAlign w:val="center"/>
          </w:tcPr>
          <w:p w14:paraId="5688ADA2" w14:textId="77777777" w:rsidR="003130F1" w:rsidRPr="000557C9" w:rsidRDefault="003130F1" w:rsidP="00B27FDD">
            <w:pPr>
              <w:pStyle w:val="TAL"/>
              <w:rPr>
                <w:rFonts w:cs="Arial"/>
                <w:lang w:eastAsia="ja-JP"/>
              </w:rPr>
            </w:pPr>
            <w:r w:rsidRPr="000557C9">
              <w:rPr>
                <w:rFonts w:cs="Arial" w:hint="eastAsia"/>
                <w:lang w:val="it-IT" w:eastAsia="zh-CN"/>
              </w:rPr>
              <w:t>S</w:t>
            </w:r>
            <w:r w:rsidRPr="000557C9">
              <w:rPr>
                <w:rFonts w:cs="Arial"/>
                <w:lang w:val="it-IT" w:eastAsia="zh-CN"/>
              </w:rPr>
              <w:t>CS</w:t>
            </w:r>
          </w:p>
        </w:tc>
        <w:tc>
          <w:tcPr>
            <w:tcW w:w="1134" w:type="dxa"/>
            <w:tcBorders>
              <w:top w:val="single" w:sz="4" w:space="0" w:color="auto"/>
              <w:left w:val="single" w:sz="4" w:space="0" w:color="auto"/>
              <w:bottom w:val="single" w:sz="4" w:space="0" w:color="auto"/>
              <w:right w:val="single" w:sz="4" w:space="0" w:color="auto"/>
            </w:tcBorders>
            <w:vAlign w:val="center"/>
          </w:tcPr>
          <w:p w14:paraId="547A0EF8" w14:textId="77777777" w:rsidR="003130F1" w:rsidRPr="000557C9" w:rsidRDefault="003130F1" w:rsidP="00B27FDD">
            <w:pPr>
              <w:pStyle w:val="TAC"/>
              <w:rPr>
                <w:rFonts w:cs="Arial"/>
                <w:lang w:eastAsia="ja-JP"/>
              </w:rPr>
            </w:pPr>
            <w:r w:rsidRPr="000557C9">
              <w:rPr>
                <w:rFonts w:cs="Arial" w:hint="eastAsia"/>
                <w:lang w:eastAsia="zh-CN"/>
              </w:rPr>
              <w:t>k</w:t>
            </w:r>
            <w:r w:rsidRPr="000557C9">
              <w:rPr>
                <w:rFonts w:cs="Arial"/>
                <w:lang w:eastAsia="zh-CN"/>
              </w:rPr>
              <w:t>Hz</w:t>
            </w:r>
          </w:p>
        </w:tc>
        <w:tc>
          <w:tcPr>
            <w:tcW w:w="1985" w:type="dxa"/>
            <w:tcBorders>
              <w:top w:val="single" w:sz="4" w:space="0" w:color="auto"/>
              <w:left w:val="single" w:sz="4" w:space="0" w:color="auto"/>
              <w:bottom w:val="single" w:sz="4" w:space="0" w:color="auto"/>
              <w:right w:val="single" w:sz="4" w:space="0" w:color="auto"/>
            </w:tcBorders>
            <w:vAlign w:val="center"/>
          </w:tcPr>
          <w:p w14:paraId="699D283E" w14:textId="77777777" w:rsidR="003130F1" w:rsidRPr="000557C9" w:rsidRDefault="003130F1" w:rsidP="00B27FDD">
            <w:pPr>
              <w:pStyle w:val="TAC"/>
              <w:rPr>
                <w:rFonts w:cs="Arial"/>
                <w:lang w:eastAsia="ja-JP"/>
              </w:rPr>
            </w:pPr>
            <w:r w:rsidRPr="000557C9">
              <w:rPr>
                <w:rFonts w:cs="Arial" w:hint="eastAsia"/>
                <w:lang w:eastAsia="zh-CN"/>
              </w:rPr>
              <w:t>3</w:t>
            </w:r>
            <w:r w:rsidRPr="000557C9">
              <w:rPr>
                <w:rFonts w:cs="Arial"/>
                <w:lang w:eastAsia="zh-CN"/>
              </w:rPr>
              <w:t>0</w:t>
            </w:r>
          </w:p>
        </w:tc>
        <w:tc>
          <w:tcPr>
            <w:tcW w:w="3118" w:type="dxa"/>
            <w:tcBorders>
              <w:top w:val="single" w:sz="4" w:space="0" w:color="auto"/>
              <w:left w:val="single" w:sz="4" w:space="0" w:color="auto"/>
              <w:bottom w:val="single" w:sz="4" w:space="0" w:color="auto"/>
              <w:right w:val="single" w:sz="4" w:space="0" w:color="auto"/>
            </w:tcBorders>
            <w:vAlign w:val="center"/>
          </w:tcPr>
          <w:p w14:paraId="4D1DBECB" w14:textId="77777777" w:rsidR="003130F1" w:rsidRPr="000557C9" w:rsidRDefault="003130F1" w:rsidP="00B27FDD">
            <w:pPr>
              <w:pStyle w:val="TAC"/>
              <w:jc w:val="left"/>
              <w:rPr>
                <w:rFonts w:cs="Arial"/>
                <w:lang w:eastAsia="ja-JP"/>
              </w:rPr>
            </w:pPr>
          </w:p>
        </w:tc>
      </w:tr>
      <w:tr w:rsidR="003130F1" w:rsidRPr="000557C9" w14:paraId="3E061353" w14:textId="77777777" w:rsidTr="00B27FDD">
        <w:trPr>
          <w:jc w:val="center"/>
        </w:trPr>
        <w:tc>
          <w:tcPr>
            <w:tcW w:w="2405" w:type="dxa"/>
            <w:tcBorders>
              <w:top w:val="single" w:sz="4" w:space="0" w:color="auto"/>
              <w:left w:val="single" w:sz="4" w:space="0" w:color="auto"/>
              <w:bottom w:val="single" w:sz="4" w:space="0" w:color="auto"/>
              <w:right w:val="single" w:sz="4" w:space="0" w:color="auto"/>
            </w:tcBorders>
            <w:vAlign w:val="center"/>
          </w:tcPr>
          <w:p w14:paraId="2C6E4BFF" w14:textId="77777777" w:rsidR="003130F1" w:rsidRPr="000557C9" w:rsidRDefault="003130F1" w:rsidP="00B27FDD">
            <w:pPr>
              <w:pStyle w:val="TAL"/>
              <w:rPr>
                <w:rFonts w:cs="Arial"/>
                <w:lang w:eastAsia="ja-JP"/>
              </w:rPr>
            </w:pPr>
            <w:r w:rsidRPr="000557C9">
              <w:rPr>
                <w:rFonts w:cs="Arial"/>
                <w:lang w:eastAsia="ja-JP"/>
              </w:rPr>
              <w:t>Active cell</w:t>
            </w:r>
          </w:p>
        </w:tc>
        <w:tc>
          <w:tcPr>
            <w:tcW w:w="1134" w:type="dxa"/>
            <w:tcBorders>
              <w:top w:val="single" w:sz="4" w:space="0" w:color="auto"/>
              <w:left w:val="single" w:sz="4" w:space="0" w:color="auto"/>
              <w:bottom w:val="single" w:sz="4" w:space="0" w:color="auto"/>
              <w:right w:val="single" w:sz="4" w:space="0" w:color="auto"/>
            </w:tcBorders>
            <w:vAlign w:val="center"/>
          </w:tcPr>
          <w:p w14:paraId="1E66534D" w14:textId="77777777" w:rsidR="003130F1" w:rsidRPr="000557C9" w:rsidRDefault="003130F1" w:rsidP="00B27FDD">
            <w:pPr>
              <w:pStyle w:val="TAC"/>
              <w:rPr>
                <w:rFonts w:cs="Arial"/>
                <w:lang w:eastAsia="ja-JP"/>
              </w:rPr>
            </w:pPr>
            <w:r w:rsidRPr="000557C9">
              <w:rPr>
                <w:rFonts w:cs="Arial"/>
                <w:lang w:eastAsia="ja-JP"/>
              </w:rPr>
              <w:t>-</w:t>
            </w:r>
          </w:p>
        </w:tc>
        <w:tc>
          <w:tcPr>
            <w:tcW w:w="1985" w:type="dxa"/>
            <w:tcBorders>
              <w:top w:val="single" w:sz="4" w:space="0" w:color="auto"/>
              <w:left w:val="single" w:sz="4" w:space="0" w:color="auto"/>
              <w:bottom w:val="single" w:sz="4" w:space="0" w:color="auto"/>
              <w:right w:val="single" w:sz="4" w:space="0" w:color="auto"/>
            </w:tcBorders>
            <w:vAlign w:val="center"/>
          </w:tcPr>
          <w:p w14:paraId="56966665" w14:textId="77777777" w:rsidR="003130F1" w:rsidRPr="000557C9" w:rsidRDefault="003130F1" w:rsidP="00B27FDD">
            <w:pPr>
              <w:pStyle w:val="TAC"/>
              <w:rPr>
                <w:rFonts w:cs="Arial"/>
                <w:lang w:eastAsia="ja-JP"/>
              </w:rPr>
            </w:pPr>
            <w:r w:rsidRPr="000557C9">
              <w:rPr>
                <w:rFonts w:cs="Arial"/>
                <w:lang w:eastAsia="ja-JP"/>
              </w:rPr>
              <w:t>Cell 1</w:t>
            </w:r>
          </w:p>
        </w:tc>
        <w:tc>
          <w:tcPr>
            <w:tcW w:w="3118" w:type="dxa"/>
            <w:tcBorders>
              <w:top w:val="single" w:sz="4" w:space="0" w:color="auto"/>
              <w:left w:val="single" w:sz="4" w:space="0" w:color="auto"/>
              <w:bottom w:val="single" w:sz="4" w:space="0" w:color="auto"/>
              <w:right w:val="single" w:sz="4" w:space="0" w:color="auto"/>
            </w:tcBorders>
            <w:vAlign w:val="center"/>
          </w:tcPr>
          <w:p w14:paraId="62E31E16" w14:textId="77777777" w:rsidR="003130F1" w:rsidRPr="000557C9" w:rsidRDefault="003130F1" w:rsidP="00B27FDD">
            <w:pPr>
              <w:pStyle w:val="TAC"/>
              <w:jc w:val="left"/>
              <w:rPr>
                <w:rFonts w:cs="Arial"/>
                <w:lang w:eastAsia="ja-JP"/>
              </w:rPr>
            </w:pPr>
            <w:r w:rsidRPr="000557C9">
              <w:rPr>
                <w:rFonts w:cs="Arial"/>
                <w:lang w:eastAsia="ja-JP"/>
              </w:rPr>
              <w:t>PCell</w:t>
            </w:r>
            <w:r w:rsidRPr="000557C9">
              <w:rPr>
                <w:rFonts w:cs="Arial"/>
                <w:lang w:eastAsia="zh-CN"/>
              </w:rPr>
              <w:t xml:space="preserve"> on RF channel number 1</w:t>
            </w:r>
          </w:p>
        </w:tc>
      </w:tr>
      <w:tr w:rsidR="003130F1" w:rsidRPr="000557C9" w14:paraId="215D77D8" w14:textId="77777777" w:rsidTr="00B27FDD">
        <w:trPr>
          <w:jc w:val="center"/>
        </w:trPr>
        <w:tc>
          <w:tcPr>
            <w:tcW w:w="2405" w:type="dxa"/>
            <w:tcBorders>
              <w:top w:val="single" w:sz="4" w:space="0" w:color="auto"/>
              <w:left w:val="single" w:sz="4" w:space="0" w:color="auto"/>
              <w:bottom w:val="single" w:sz="4" w:space="0" w:color="auto"/>
              <w:right w:val="single" w:sz="4" w:space="0" w:color="auto"/>
            </w:tcBorders>
          </w:tcPr>
          <w:p w14:paraId="0A202F1F" w14:textId="77777777" w:rsidR="003130F1" w:rsidRPr="000557C9" w:rsidRDefault="003130F1" w:rsidP="00B27FDD">
            <w:pPr>
              <w:pStyle w:val="TAL"/>
              <w:rPr>
                <w:rFonts w:cs="Arial"/>
                <w:lang w:eastAsia="ja-JP"/>
              </w:rPr>
            </w:pPr>
            <w:r w:rsidRPr="000557C9">
              <w:rPr>
                <w:rFonts w:cs="Arial"/>
                <w:lang w:eastAsia="ja-JP"/>
              </w:rPr>
              <w:t>CP length of Cell 1</w:t>
            </w:r>
          </w:p>
        </w:tc>
        <w:tc>
          <w:tcPr>
            <w:tcW w:w="1134" w:type="dxa"/>
            <w:tcBorders>
              <w:top w:val="single" w:sz="4" w:space="0" w:color="auto"/>
              <w:left w:val="single" w:sz="4" w:space="0" w:color="auto"/>
              <w:bottom w:val="single" w:sz="4" w:space="0" w:color="auto"/>
              <w:right w:val="single" w:sz="4" w:space="0" w:color="auto"/>
            </w:tcBorders>
          </w:tcPr>
          <w:p w14:paraId="0FBC752F" w14:textId="77777777" w:rsidR="003130F1" w:rsidRPr="000557C9" w:rsidRDefault="003130F1" w:rsidP="00B27FDD">
            <w:pPr>
              <w:pStyle w:val="TAC"/>
              <w:rPr>
                <w:rFonts w:cs="Arial"/>
                <w:lang w:eastAsia="ja-JP"/>
              </w:rPr>
            </w:pPr>
            <w:r w:rsidRPr="000557C9">
              <w:rPr>
                <w:rFonts w:cs="Arial"/>
                <w:lang w:eastAsia="ja-JP"/>
              </w:rPr>
              <w:t>-</w:t>
            </w:r>
          </w:p>
        </w:tc>
        <w:tc>
          <w:tcPr>
            <w:tcW w:w="1985" w:type="dxa"/>
            <w:tcBorders>
              <w:top w:val="single" w:sz="4" w:space="0" w:color="auto"/>
              <w:left w:val="single" w:sz="4" w:space="0" w:color="auto"/>
              <w:bottom w:val="single" w:sz="4" w:space="0" w:color="auto"/>
              <w:right w:val="single" w:sz="4" w:space="0" w:color="auto"/>
            </w:tcBorders>
          </w:tcPr>
          <w:p w14:paraId="4BE83309" w14:textId="77777777" w:rsidR="003130F1" w:rsidRPr="000557C9" w:rsidRDefault="003130F1" w:rsidP="00B27FDD">
            <w:pPr>
              <w:pStyle w:val="TAC"/>
              <w:rPr>
                <w:rFonts w:cs="Arial"/>
                <w:lang w:eastAsia="ja-JP"/>
              </w:rPr>
            </w:pPr>
            <w:r w:rsidRPr="000557C9">
              <w:rPr>
                <w:rFonts w:cs="Arial"/>
                <w:lang w:eastAsia="ja-JP"/>
              </w:rPr>
              <w:t>Normal</w:t>
            </w:r>
          </w:p>
        </w:tc>
        <w:tc>
          <w:tcPr>
            <w:tcW w:w="3118" w:type="dxa"/>
            <w:tcBorders>
              <w:top w:val="single" w:sz="4" w:space="0" w:color="auto"/>
              <w:left w:val="single" w:sz="4" w:space="0" w:color="auto"/>
              <w:bottom w:val="single" w:sz="4" w:space="0" w:color="auto"/>
              <w:right w:val="single" w:sz="4" w:space="0" w:color="auto"/>
            </w:tcBorders>
          </w:tcPr>
          <w:p w14:paraId="25FACB7E" w14:textId="77777777" w:rsidR="003130F1" w:rsidRPr="000557C9" w:rsidRDefault="003130F1" w:rsidP="00B27FDD">
            <w:pPr>
              <w:pStyle w:val="TAC"/>
              <w:rPr>
                <w:rFonts w:cs="Arial"/>
                <w:lang w:eastAsia="ja-JP"/>
              </w:rPr>
            </w:pPr>
          </w:p>
        </w:tc>
      </w:tr>
      <w:tr w:rsidR="003130F1" w:rsidRPr="000557C9" w14:paraId="23E018F7" w14:textId="77777777" w:rsidTr="00B27FDD">
        <w:trPr>
          <w:jc w:val="center"/>
        </w:trPr>
        <w:tc>
          <w:tcPr>
            <w:tcW w:w="2405" w:type="dxa"/>
            <w:tcBorders>
              <w:top w:val="single" w:sz="4" w:space="0" w:color="auto"/>
              <w:left w:val="single" w:sz="4" w:space="0" w:color="auto"/>
              <w:bottom w:val="single" w:sz="4" w:space="0" w:color="auto"/>
              <w:right w:val="single" w:sz="4" w:space="0" w:color="auto"/>
            </w:tcBorders>
          </w:tcPr>
          <w:p w14:paraId="19CB4F7F" w14:textId="77777777" w:rsidR="003130F1" w:rsidRPr="000557C9" w:rsidRDefault="003130F1" w:rsidP="00B27FDD">
            <w:pPr>
              <w:pStyle w:val="TAL"/>
              <w:rPr>
                <w:rFonts w:cs="Arial"/>
                <w:lang w:eastAsia="ko-KR"/>
              </w:rPr>
            </w:pPr>
            <w:r w:rsidRPr="000557C9">
              <w:rPr>
                <w:rFonts w:cs="Arial" w:hint="eastAsia"/>
                <w:lang w:eastAsia="ko-KR"/>
              </w:rPr>
              <w:t>SL-DRX</w:t>
            </w:r>
          </w:p>
        </w:tc>
        <w:tc>
          <w:tcPr>
            <w:tcW w:w="1134" w:type="dxa"/>
            <w:tcBorders>
              <w:top w:val="single" w:sz="4" w:space="0" w:color="auto"/>
              <w:left w:val="single" w:sz="4" w:space="0" w:color="auto"/>
              <w:bottom w:val="single" w:sz="4" w:space="0" w:color="auto"/>
              <w:right w:val="single" w:sz="4" w:space="0" w:color="auto"/>
            </w:tcBorders>
          </w:tcPr>
          <w:p w14:paraId="27B56D31" w14:textId="77777777" w:rsidR="003130F1" w:rsidRPr="000557C9" w:rsidRDefault="003130F1" w:rsidP="00B27FDD">
            <w:pPr>
              <w:pStyle w:val="TAC"/>
              <w:rPr>
                <w:rFonts w:cs="Arial"/>
                <w:lang w:eastAsia="ja-JP"/>
              </w:rPr>
            </w:pPr>
          </w:p>
        </w:tc>
        <w:tc>
          <w:tcPr>
            <w:tcW w:w="1985" w:type="dxa"/>
            <w:tcBorders>
              <w:top w:val="single" w:sz="4" w:space="0" w:color="auto"/>
              <w:left w:val="single" w:sz="4" w:space="0" w:color="auto"/>
              <w:bottom w:val="single" w:sz="4" w:space="0" w:color="auto"/>
              <w:right w:val="single" w:sz="4" w:space="0" w:color="auto"/>
            </w:tcBorders>
          </w:tcPr>
          <w:p w14:paraId="762AB129" w14:textId="77777777" w:rsidR="003130F1" w:rsidRPr="000557C9" w:rsidRDefault="003130F1" w:rsidP="00B27FDD">
            <w:pPr>
              <w:pStyle w:val="TAC"/>
              <w:rPr>
                <w:rFonts w:cs="Arial"/>
                <w:lang w:eastAsia="ko-KR"/>
              </w:rPr>
            </w:pPr>
            <w:r w:rsidRPr="009255C2">
              <w:rPr>
                <w:rFonts w:cs="Arial"/>
                <w:lang w:eastAsia="ko-KR"/>
              </w:rPr>
              <w:t>SL-DRX.3</w:t>
            </w:r>
          </w:p>
        </w:tc>
        <w:tc>
          <w:tcPr>
            <w:tcW w:w="3118" w:type="dxa"/>
            <w:tcBorders>
              <w:top w:val="single" w:sz="4" w:space="0" w:color="auto"/>
              <w:left w:val="single" w:sz="4" w:space="0" w:color="auto"/>
              <w:bottom w:val="single" w:sz="4" w:space="0" w:color="auto"/>
              <w:right w:val="single" w:sz="4" w:space="0" w:color="auto"/>
            </w:tcBorders>
          </w:tcPr>
          <w:p w14:paraId="5EDB7338" w14:textId="77777777" w:rsidR="003130F1" w:rsidRPr="000557C9" w:rsidRDefault="003130F1" w:rsidP="00B27FDD">
            <w:pPr>
              <w:pStyle w:val="TAC"/>
              <w:jc w:val="left"/>
              <w:rPr>
                <w:rFonts w:cs="Arial"/>
                <w:lang w:eastAsia="ja-JP"/>
              </w:rPr>
            </w:pPr>
            <w:r w:rsidRPr="000557C9">
              <w:t xml:space="preserve">SL-DRX related </w:t>
            </w:r>
            <w:r w:rsidRPr="000557C9">
              <w:rPr>
                <w:rFonts w:cs="Arial"/>
                <w:lang w:eastAsia="ja-JP"/>
              </w:rPr>
              <w:t>parameters</w:t>
            </w:r>
            <w:r w:rsidRPr="000557C9">
              <w:t xml:space="preserve"> are defined in Table </w:t>
            </w:r>
            <w:r w:rsidRPr="000557C9">
              <w:rPr>
                <w:rFonts w:cs="v4.2.0"/>
              </w:rPr>
              <w:t>A.3.21.4.</w:t>
            </w:r>
            <w:r>
              <w:rPr>
                <w:rFonts w:cs="v4.2.0"/>
              </w:rPr>
              <w:t>2</w:t>
            </w:r>
            <w:r w:rsidRPr="000557C9">
              <w:rPr>
                <w:rFonts w:cs="v4.2.0"/>
              </w:rPr>
              <w:t>-1</w:t>
            </w:r>
          </w:p>
        </w:tc>
      </w:tr>
      <w:tr w:rsidR="003130F1" w:rsidRPr="000557C9" w14:paraId="35F644E4" w14:textId="77777777" w:rsidTr="00B27FDD">
        <w:trPr>
          <w:jc w:val="center"/>
        </w:trPr>
        <w:tc>
          <w:tcPr>
            <w:tcW w:w="2405" w:type="dxa"/>
            <w:tcBorders>
              <w:top w:val="single" w:sz="4" w:space="0" w:color="auto"/>
              <w:left w:val="single" w:sz="4" w:space="0" w:color="auto"/>
              <w:bottom w:val="single" w:sz="4" w:space="0" w:color="auto"/>
              <w:right w:val="single" w:sz="4" w:space="0" w:color="auto"/>
            </w:tcBorders>
          </w:tcPr>
          <w:p w14:paraId="672A8B9A" w14:textId="77777777" w:rsidR="003130F1" w:rsidRPr="000557C9" w:rsidRDefault="003130F1" w:rsidP="00B27FDD">
            <w:pPr>
              <w:pStyle w:val="TAL"/>
              <w:rPr>
                <w:rFonts w:cs="Arial"/>
                <w:lang w:eastAsia="ja-JP"/>
              </w:rPr>
            </w:pPr>
            <w:r w:rsidRPr="000557C9">
              <w:rPr>
                <w:rFonts w:cs="Arial"/>
                <w:lang w:eastAsia="ja-JP"/>
              </w:rPr>
              <w:t>T1</w:t>
            </w:r>
          </w:p>
        </w:tc>
        <w:tc>
          <w:tcPr>
            <w:tcW w:w="1134" w:type="dxa"/>
            <w:tcBorders>
              <w:top w:val="single" w:sz="4" w:space="0" w:color="auto"/>
              <w:left w:val="single" w:sz="4" w:space="0" w:color="auto"/>
              <w:bottom w:val="single" w:sz="4" w:space="0" w:color="auto"/>
              <w:right w:val="single" w:sz="4" w:space="0" w:color="auto"/>
            </w:tcBorders>
          </w:tcPr>
          <w:p w14:paraId="663A84E9" w14:textId="77777777" w:rsidR="003130F1" w:rsidRPr="000557C9" w:rsidRDefault="003130F1" w:rsidP="00B27FDD">
            <w:pPr>
              <w:pStyle w:val="TAC"/>
              <w:rPr>
                <w:rFonts w:cs="Arial"/>
                <w:lang w:eastAsia="ja-JP"/>
              </w:rPr>
            </w:pPr>
            <w:r w:rsidRPr="000557C9">
              <w:rPr>
                <w:rFonts w:cs="Arial"/>
                <w:lang w:eastAsia="ja-JP"/>
              </w:rPr>
              <w:t>s</w:t>
            </w:r>
          </w:p>
        </w:tc>
        <w:tc>
          <w:tcPr>
            <w:tcW w:w="1985" w:type="dxa"/>
            <w:tcBorders>
              <w:top w:val="single" w:sz="4" w:space="0" w:color="auto"/>
              <w:left w:val="single" w:sz="4" w:space="0" w:color="auto"/>
              <w:bottom w:val="single" w:sz="4" w:space="0" w:color="auto"/>
              <w:right w:val="single" w:sz="4" w:space="0" w:color="auto"/>
            </w:tcBorders>
          </w:tcPr>
          <w:p w14:paraId="6E09C30C" w14:textId="77777777" w:rsidR="003130F1" w:rsidRPr="000557C9" w:rsidRDefault="003130F1" w:rsidP="00B27FDD">
            <w:pPr>
              <w:pStyle w:val="TAC"/>
              <w:rPr>
                <w:rFonts w:cs="Arial"/>
                <w:lang w:eastAsia="ja-JP"/>
              </w:rPr>
            </w:pPr>
            <w:r w:rsidRPr="000557C9">
              <w:rPr>
                <w:rFonts w:cs="Arial"/>
                <w:lang w:eastAsia="ja-JP"/>
              </w:rPr>
              <w:t>10</w:t>
            </w:r>
          </w:p>
        </w:tc>
        <w:tc>
          <w:tcPr>
            <w:tcW w:w="3118" w:type="dxa"/>
            <w:tcBorders>
              <w:top w:val="single" w:sz="4" w:space="0" w:color="auto"/>
              <w:left w:val="single" w:sz="4" w:space="0" w:color="auto"/>
              <w:bottom w:val="single" w:sz="4" w:space="0" w:color="auto"/>
              <w:right w:val="single" w:sz="4" w:space="0" w:color="auto"/>
            </w:tcBorders>
          </w:tcPr>
          <w:p w14:paraId="078C8C7D" w14:textId="77777777" w:rsidR="003130F1" w:rsidRPr="000557C9" w:rsidRDefault="003130F1" w:rsidP="00B27FDD">
            <w:pPr>
              <w:pStyle w:val="TAC"/>
              <w:rPr>
                <w:rFonts w:cs="Arial"/>
                <w:lang w:eastAsia="ja-JP"/>
              </w:rPr>
            </w:pPr>
          </w:p>
        </w:tc>
      </w:tr>
    </w:tbl>
    <w:p w14:paraId="43BDC27C" w14:textId="77777777" w:rsidR="003130F1" w:rsidRPr="000557C9" w:rsidRDefault="003130F1" w:rsidP="003130F1">
      <w:pPr>
        <w:rPr>
          <w:noProof/>
        </w:rPr>
      </w:pPr>
    </w:p>
    <w:p w14:paraId="61DAD8D9" w14:textId="77777777" w:rsidR="003130F1" w:rsidRPr="000557C9" w:rsidRDefault="003130F1" w:rsidP="003130F1">
      <w:pPr>
        <w:pStyle w:val="TH"/>
      </w:pPr>
      <w:r w:rsidRPr="000557C9">
        <w:lastRenderedPageBreak/>
        <w:t xml:space="preserve">Table A.9.1.6.2.1-3: Cell specific test parameters for interruptions </w:t>
      </w:r>
      <w:r w:rsidRPr="000557C9">
        <w:rPr>
          <w:rFonts w:cs="v4.2.0"/>
        </w:rPr>
        <w:t>at</w:t>
      </w:r>
      <w:r w:rsidRPr="000557C9">
        <w:t xml:space="preserve"> transitions between active and non-active during SL-DRX in asynchronous case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5"/>
        <w:gridCol w:w="987"/>
        <w:gridCol w:w="2126"/>
      </w:tblGrid>
      <w:tr w:rsidR="003130F1" w:rsidRPr="000557C9" w14:paraId="632BBC0E" w14:textId="77777777" w:rsidTr="00B27FDD">
        <w:trPr>
          <w:cantSplit/>
          <w:jc w:val="center"/>
        </w:trPr>
        <w:tc>
          <w:tcPr>
            <w:tcW w:w="3970" w:type="dxa"/>
            <w:gridSpan w:val="2"/>
            <w:vMerge w:val="restart"/>
            <w:tcBorders>
              <w:top w:val="single" w:sz="4" w:space="0" w:color="auto"/>
              <w:left w:val="single" w:sz="4" w:space="0" w:color="auto"/>
            </w:tcBorders>
            <w:vAlign w:val="center"/>
          </w:tcPr>
          <w:p w14:paraId="23BDF9D1" w14:textId="77777777" w:rsidR="003130F1" w:rsidRPr="000557C9" w:rsidRDefault="003130F1" w:rsidP="00B27FDD">
            <w:pPr>
              <w:pStyle w:val="TAH"/>
              <w:rPr>
                <w:rFonts w:cs="Arial"/>
                <w:lang w:eastAsia="ja-JP"/>
              </w:rPr>
            </w:pPr>
            <w:r w:rsidRPr="000557C9">
              <w:rPr>
                <w:rFonts w:cs="Arial"/>
                <w:lang w:eastAsia="ja-JP"/>
              </w:rPr>
              <w:lastRenderedPageBreak/>
              <w:t>Parameter</w:t>
            </w:r>
          </w:p>
        </w:tc>
        <w:tc>
          <w:tcPr>
            <w:tcW w:w="987" w:type="dxa"/>
            <w:vMerge w:val="restart"/>
            <w:tcBorders>
              <w:top w:val="single" w:sz="4" w:space="0" w:color="auto"/>
            </w:tcBorders>
            <w:vAlign w:val="center"/>
          </w:tcPr>
          <w:p w14:paraId="4A257981" w14:textId="77777777" w:rsidR="003130F1" w:rsidRPr="000557C9" w:rsidRDefault="003130F1" w:rsidP="00B27FDD">
            <w:pPr>
              <w:pStyle w:val="TAH"/>
              <w:rPr>
                <w:rFonts w:cs="Arial"/>
                <w:lang w:eastAsia="ja-JP"/>
              </w:rPr>
            </w:pPr>
            <w:r w:rsidRPr="000557C9">
              <w:rPr>
                <w:rFonts w:cs="Arial"/>
                <w:lang w:eastAsia="ja-JP"/>
              </w:rPr>
              <w:t>Unit</w:t>
            </w:r>
          </w:p>
        </w:tc>
        <w:tc>
          <w:tcPr>
            <w:tcW w:w="2126" w:type="dxa"/>
            <w:tcBorders>
              <w:top w:val="single" w:sz="4" w:space="0" w:color="auto"/>
            </w:tcBorders>
            <w:vAlign w:val="center"/>
          </w:tcPr>
          <w:p w14:paraId="1AB314A5" w14:textId="77777777" w:rsidR="003130F1" w:rsidRPr="000557C9" w:rsidRDefault="003130F1" w:rsidP="00B27FDD">
            <w:pPr>
              <w:pStyle w:val="TAH"/>
              <w:rPr>
                <w:rFonts w:cs="Arial"/>
                <w:lang w:eastAsia="ja-JP"/>
              </w:rPr>
            </w:pPr>
            <w:r w:rsidRPr="000557C9">
              <w:rPr>
                <w:rFonts w:cs="Arial"/>
                <w:lang w:eastAsia="ja-JP"/>
              </w:rPr>
              <w:t>Cell 1</w:t>
            </w:r>
          </w:p>
        </w:tc>
      </w:tr>
      <w:tr w:rsidR="003130F1" w:rsidRPr="000557C9" w14:paraId="4379AA73" w14:textId="77777777" w:rsidTr="00B27FDD">
        <w:trPr>
          <w:cantSplit/>
          <w:jc w:val="center"/>
        </w:trPr>
        <w:tc>
          <w:tcPr>
            <w:tcW w:w="3970" w:type="dxa"/>
            <w:gridSpan w:val="2"/>
            <w:vMerge/>
            <w:tcBorders>
              <w:left w:val="single" w:sz="4" w:space="0" w:color="auto"/>
              <w:bottom w:val="single" w:sz="4" w:space="0" w:color="auto"/>
            </w:tcBorders>
            <w:vAlign w:val="center"/>
          </w:tcPr>
          <w:p w14:paraId="1FDA552E" w14:textId="77777777" w:rsidR="003130F1" w:rsidRPr="000557C9" w:rsidRDefault="003130F1" w:rsidP="00B27FDD">
            <w:pPr>
              <w:pStyle w:val="TAH"/>
              <w:rPr>
                <w:rFonts w:cs="Arial"/>
                <w:lang w:eastAsia="ja-JP"/>
              </w:rPr>
            </w:pPr>
          </w:p>
        </w:tc>
        <w:tc>
          <w:tcPr>
            <w:tcW w:w="987" w:type="dxa"/>
            <w:vMerge/>
            <w:tcBorders>
              <w:bottom w:val="single" w:sz="4" w:space="0" w:color="auto"/>
            </w:tcBorders>
            <w:vAlign w:val="center"/>
          </w:tcPr>
          <w:p w14:paraId="1602955D" w14:textId="77777777" w:rsidR="003130F1" w:rsidRPr="000557C9" w:rsidRDefault="003130F1" w:rsidP="00B27FDD">
            <w:pPr>
              <w:pStyle w:val="TAH"/>
              <w:rPr>
                <w:rFonts w:cs="Arial"/>
                <w:lang w:eastAsia="ja-JP"/>
              </w:rPr>
            </w:pPr>
          </w:p>
        </w:tc>
        <w:tc>
          <w:tcPr>
            <w:tcW w:w="2126" w:type="dxa"/>
            <w:tcBorders>
              <w:bottom w:val="single" w:sz="4" w:space="0" w:color="auto"/>
            </w:tcBorders>
            <w:vAlign w:val="center"/>
          </w:tcPr>
          <w:p w14:paraId="7C28C77B" w14:textId="77777777" w:rsidR="003130F1" w:rsidRPr="000557C9" w:rsidRDefault="003130F1" w:rsidP="00B27FDD">
            <w:pPr>
              <w:pStyle w:val="TAH"/>
              <w:rPr>
                <w:rFonts w:cs="Arial"/>
                <w:lang w:eastAsia="ja-JP"/>
              </w:rPr>
            </w:pPr>
            <w:r w:rsidRPr="000557C9">
              <w:rPr>
                <w:rFonts w:cs="Arial"/>
                <w:lang w:eastAsia="ja-JP"/>
              </w:rPr>
              <w:t>T1</w:t>
            </w:r>
          </w:p>
        </w:tc>
      </w:tr>
      <w:tr w:rsidR="003130F1" w:rsidRPr="000557C9" w14:paraId="543E6836" w14:textId="77777777" w:rsidTr="00B27FDD">
        <w:trPr>
          <w:cantSplit/>
          <w:jc w:val="center"/>
        </w:trPr>
        <w:tc>
          <w:tcPr>
            <w:tcW w:w="3970" w:type="dxa"/>
            <w:gridSpan w:val="2"/>
            <w:tcBorders>
              <w:left w:val="single" w:sz="4" w:space="0" w:color="auto"/>
              <w:bottom w:val="single" w:sz="4" w:space="0" w:color="auto"/>
            </w:tcBorders>
            <w:vAlign w:val="center"/>
          </w:tcPr>
          <w:p w14:paraId="2D8CE5DB" w14:textId="77777777" w:rsidR="003130F1" w:rsidRPr="000557C9" w:rsidRDefault="003130F1" w:rsidP="00B27FDD">
            <w:pPr>
              <w:pStyle w:val="TAL"/>
              <w:rPr>
                <w:rFonts w:cs="Arial"/>
                <w:lang w:val="it-IT" w:eastAsia="ja-JP"/>
              </w:rPr>
            </w:pPr>
            <w:r w:rsidRPr="000557C9">
              <w:rPr>
                <w:rFonts w:cs="Arial"/>
                <w:lang w:val="it-IT" w:eastAsia="ja-JP"/>
              </w:rPr>
              <w:t>RF Channel Number</w:t>
            </w:r>
          </w:p>
        </w:tc>
        <w:tc>
          <w:tcPr>
            <w:tcW w:w="987" w:type="dxa"/>
            <w:tcBorders>
              <w:bottom w:val="single" w:sz="4" w:space="0" w:color="auto"/>
            </w:tcBorders>
            <w:vAlign w:val="center"/>
          </w:tcPr>
          <w:p w14:paraId="115AC180" w14:textId="77777777" w:rsidR="003130F1" w:rsidRPr="000557C9" w:rsidRDefault="003130F1" w:rsidP="00B27FDD">
            <w:pPr>
              <w:pStyle w:val="TAC"/>
              <w:rPr>
                <w:rFonts w:cs="Arial"/>
                <w:lang w:val="it-IT" w:eastAsia="ja-JP"/>
              </w:rPr>
            </w:pPr>
          </w:p>
        </w:tc>
        <w:tc>
          <w:tcPr>
            <w:tcW w:w="2126" w:type="dxa"/>
            <w:tcBorders>
              <w:bottom w:val="single" w:sz="4" w:space="0" w:color="auto"/>
            </w:tcBorders>
            <w:vAlign w:val="center"/>
          </w:tcPr>
          <w:p w14:paraId="61BE1527" w14:textId="77777777" w:rsidR="003130F1" w:rsidRPr="000557C9" w:rsidRDefault="003130F1" w:rsidP="00B27FDD">
            <w:pPr>
              <w:pStyle w:val="TAC"/>
              <w:rPr>
                <w:rFonts w:cs="Arial"/>
                <w:lang w:eastAsia="ja-JP"/>
              </w:rPr>
            </w:pPr>
            <w:r w:rsidRPr="000557C9">
              <w:rPr>
                <w:rFonts w:cs="Arial"/>
                <w:bCs/>
                <w:lang w:eastAsia="ja-JP"/>
              </w:rPr>
              <w:t>1</w:t>
            </w:r>
          </w:p>
        </w:tc>
      </w:tr>
      <w:tr w:rsidR="003130F1" w:rsidRPr="000557C9" w14:paraId="5FA9F6C1" w14:textId="77777777" w:rsidTr="00B27FDD">
        <w:trPr>
          <w:cantSplit/>
          <w:jc w:val="center"/>
        </w:trPr>
        <w:tc>
          <w:tcPr>
            <w:tcW w:w="3970" w:type="dxa"/>
            <w:gridSpan w:val="2"/>
            <w:tcBorders>
              <w:left w:val="single" w:sz="4" w:space="0" w:color="auto"/>
              <w:bottom w:val="single" w:sz="4" w:space="0" w:color="auto"/>
            </w:tcBorders>
            <w:vAlign w:val="center"/>
          </w:tcPr>
          <w:p w14:paraId="7930C0CC" w14:textId="77777777" w:rsidR="003130F1" w:rsidRPr="000557C9" w:rsidRDefault="003130F1" w:rsidP="00B27FDD">
            <w:pPr>
              <w:pStyle w:val="TAL"/>
              <w:rPr>
                <w:rFonts w:cs="Arial"/>
                <w:lang w:val="it-IT" w:eastAsia="ja-JP"/>
              </w:rPr>
            </w:pPr>
            <w:r w:rsidRPr="000557C9">
              <w:rPr>
                <w:rFonts w:cs="Arial"/>
                <w:lang w:eastAsia="ja-JP"/>
              </w:rPr>
              <w:t>UE RRC state</w:t>
            </w:r>
          </w:p>
        </w:tc>
        <w:tc>
          <w:tcPr>
            <w:tcW w:w="987" w:type="dxa"/>
            <w:tcBorders>
              <w:bottom w:val="single" w:sz="4" w:space="0" w:color="auto"/>
            </w:tcBorders>
            <w:vAlign w:val="center"/>
          </w:tcPr>
          <w:p w14:paraId="5E614280" w14:textId="77777777" w:rsidR="003130F1" w:rsidRPr="000557C9" w:rsidRDefault="003130F1" w:rsidP="00B27FDD">
            <w:pPr>
              <w:pStyle w:val="TAC"/>
              <w:rPr>
                <w:rFonts w:cs="Arial"/>
                <w:lang w:val="it-IT" w:eastAsia="ja-JP"/>
              </w:rPr>
            </w:pPr>
          </w:p>
        </w:tc>
        <w:tc>
          <w:tcPr>
            <w:tcW w:w="2126" w:type="dxa"/>
            <w:tcBorders>
              <w:bottom w:val="single" w:sz="4" w:space="0" w:color="auto"/>
            </w:tcBorders>
            <w:vAlign w:val="center"/>
          </w:tcPr>
          <w:p w14:paraId="54411405" w14:textId="77777777" w:rsidR="003130F1" w:rsidRPr="000557C9" w:rsidRDefault="003130F1" w:rsidP="00B27FDD">
            <w:pPr>
              <w:pStyle w:val="TAC"/>
              <w:rPr>
                <w:rFonts w:cs="Arial"/>
                <w:bCs/>
                <w:lang w:eastAsia="ja-JP"/>
              </w:rPr>
            </w:pPr>
            <w:r w:rsidRPr="000557C9">
              <w:rPr>
                <w:rFonts w:cs="Arial"/>
                <w:bCs/>
                <w:lang w:eastAsia="ja-JP"/>
              </w:rPr>
              <w:t>CONNECTED</w:t>
            </w:r>
          </w:p>
        </w:tc>
      </w:tr>
      <w:tr w:rsidR="003130F1" w:rsidRPr="000557C9" w14:paraId="3A671732" w14:textId="77777777" w:rsidTr="00B27FDD">
        <w:trPr>
          <w:cantSplit/>
          <w:jc w:val="center"/>
        </w:trPr>
        <w:tc>
          <w:tcPr>
            <w:tcW w:w="1985" w:type="dxa"/>
            <w:vMerge w:val="restart"/>
            <w:tcBorders>
              <w:left w:val="single" w:sz="4" w:space="0" w:color="auto"/>
            </w:tcBorders>
            <w:vAlign w:val="center"/>
          </w:tcPr>
          <w:p w14:paraId="166C3C62" w14:textId="77777777" w:rsidR="003130F1" w:rsidRPr="000557C9" w:rsidRDefault="003130F1" w:rsidP="00B27FDD">
            <w:pPr>
              <w:pStyle w:val="TAL"/>
              <w:rPr>
                <w:rFonts w:cs="Arial"/>
                <w:lang w:val="it-IT" w:eastAsia="ja-JP"/>
              </w:rPr>
            </w:pPr>
            <w:r w:rsidRPr="000557C9">
              <w:t>Duplex Mode</w:t>
            </w:r>
          </w:p>
        </w:tc>
        <w:tc>
          <w:tcPr>
            <w:tcW w:w="1985" w:type="dxa"/>
            <w:tcBorders>
              <w:left w:val="single" w:sz="4" w:space="0" w:color="auto"/>
              <w:bottom w:val="single" w:sz="4" w:space="0" w:color="auto"/>
            </w:tcBorders>
            <w:vAlign w:val="center"/>
          </w:tcPr>
          <w:p w14:paraId="51552F27" w14:textId="77777777" w:rsidR="003130F1" w:rsidRPr="000557C9" w:rsidRDefault="003130F1" w:rsidP="00B27FDD">
            <w:pPr>
              <w:pStyle w:val="TAL"/>
              <w:rPr>
                <w:rFonts w:cs="Arial"/>
                <w:lang w:val="it-IT" w:eastAsia="ja-JP"/>
              </w:rPr>
            </w:pPr>
            <w:r w:rsidRPr="000557C9">
              <w:rPr>
                <w:rFonts w:cs="Arial" w:hint="eastAsia"/>
                <w:lang w:eastAsia="zh-CN"/>
              </w:rPr>
              <w:t>C</w:t>
            </w:r>
            <w:r w:rsidRPr="000557C9">
              <w:rPr>
                <w:rFonts w:cs="Arial"/>
                <w:lang w:eastAsia="zh-CN"/>
              </w:rPr>
              <w:t>onfig 1</w:t>
            </w:r>
          </w:p>
        </w:tc>
        <w:tc>
          <w:tcPr>
            <w:tcW w:w="987" w:type="dxa"/>
            <w:tcBorders>
              <w:bottom w:val="single" w:sz="4" w:space="0" w:color="auto"/>
            </w:tcBorders>
            <w:vAlign w:val="center"/>
          </w:tcPr>
          <w:p w14:paraId="4BFEC3CF" w14:textId="77777777" w:rsidR="003130F1" w:rsidRPr="000557C9" w:rsidRDefault="003130F1" w:rsidP="00B27FDD">
            <w:pPr>
              <w:pStyle w:val="TAC"/>
              <w:rPr>
                <w:rFonts w:cs="Arial"/>
                <w:lang w:val="it-IT" w:eastAsia="ja-JP"/>
              </w:rPr>
            </w:pPr>
          </w:p>
        </w:tc>
        <w:tc>
          <w:tcPr>
            <w:tcW w:w="2126" w:type="dxa"/>
            <w:tcBorders>
              <w:bottom w:val="single" w:sz="4" w:space="0" w:color="auto"/>
            </w:tcBorders>
            <w:vAlign w:val="center"/>
          </w:tcPr>
          <w:p w14:paraId="07AAB179" w14:textId="77777777" w:rsidR="003130F1" w:rsidRPr="000557C9" w:rsidRDefault="003130F1" w:rsidP="00B27FDD">
            <w:pPr>
              <w:pStyle w:val="TAC"/>
              <w:rPr>
                <w:rFonts w:cs="Arial"/>
                <w:bCs/>
                <w:lang w:eastAsia="zh-CN"/>
              </w:rPr>
            </w:pPr>
            <w:r w:rsidRPr="000557C9">
              <w:rPr>
                <w:rFonts w:cs="Arial" w:hint="eastAsia"/>
                <w:bCs/>
                <w:lang w:eastAsia="zh-CN"/>
              </w:rPr>
              <w:t>F</w:t>
            </w:r>
            <w:r w:rsidRPr="000557C9">
              <w:rPr>
                <w:rFonts w:cs="Arial"/>
                <w:bCs/>
                <w:lang w:eastAsia="zh-CN"/>
              </w:rPr>
              <w:t>DD</w:t>
            </w:r>
          </w:p>
        </w:tc>
      </w:tr>
      <w:tr w:rsidR="003130F1" w:rsidRPr="000557C9" w14:paraId="56A725CD" w14:textId="77777777" w:rsidTr="00B27FDD">
        <w:trPr>
          <w:cantSplit/>
          <w:jc w:val="center"/>
        </w:trPr>
        <w:tc>
          <w:tcPr>
            <w:tcW w:w="1985" w:type="dxa"/>
            <w:vMerge/>
            <w:tcBorders>
              <w:left w:val="single" w:sz="4" w:space="0" w:color="auto"/>
              <w:bottom w:val="single" w:sz="4" w:space="0" w:color="auto"/>
            </w:tcBorders>
            <w:vAlign w:val="center"/>
          </w:tcPr>
          <w:p w14:paraId="1FF1A166" w14:textId="77777777" w:rsidR="003130F1" w:rsidRPr="000557C9" w:rsidRDefault="003130F1" w:rsidP="00B27FDD">
            <w:pPr>
              <w:pStyle w:val="TAL"/>
              <w:rPr>
                <w:rFonts w:cs="Arial"/>
                <w:lang w:val="it-IT" w:eastAsia="ja-JP"/>
              </w:rPr>
            </w:pPr>
          </w:p>
        </w:tc>
        <w:tc>
          <w:tcPr>
            <w:tcW w:w="1985" w:type="dxa"/>
            <w:tcBorders>
              <w:left w:val="single" w:sz="4" w:space="0" w:color="auto"/>
              <w:bottom w:val="single" w:sz="4" w:space="0" w:color="auto"/>
            </w:tcBorders>
            <w:vAlign w:val="center"/>
          </w:tcPr>
          <w:p w14:paraId="13C97D6E" w14:textId="77777777" w:rsidR="003130F1" w:rsidRPr="000557C9" w:rsidRDefault="003130F1" w:rsidP="00B27FDD">
            <w:pPr>
              <w:pStyle w:val="TAL"/>
              <w:rPr>
                <w:rFonts w:cs="Arial"/>
                <w:lang w:val="it-IT" w:eastAsia="ja-JP"/>
              </w:rPr>
            </w:pPr>
            <w:r w:rsidRPr="000557C9">
              <w:rPr>
                <w:rFonts w:cs="Arial" w:hint="eastAsia"/>
                <w:lang w:eastAsia="zh-CN"/>
              </w:rPr>
              <w:t>C</w:t>
            </w:r>
            <w:r w:rsidRPr="000557C9">
              <w:rPr>
                <w:rFonts w:cs="Arial"/>
                <w:lang w:eastAsia="zh-CN"/>
              </w:rPr>
              <w:t>onfig 2,3</w:t>
            </w:r>
          </w:p>
        </w:tc>
        <w:tc>
          <w:tcPr>
            <w:tcW w:w="987" w:type="dxa"/>
            <w:tcBorders>
              <w:bottom w:val="single" w:sz="4" w:space="0" w:color="auto"/>
            </w:tcBorders>
            <w:vAlign w:val="center"/>
          </w:tcPr>
          <w:p w14:paraId="33DDA15B" w14:textId="77777777" w:rsidR="003130F1" w:rsidRPr="000557C9" w:rsidRDefault="003130F1" w:rsidP="00B27FDD">
            <w:pPr>
              <w:pStyle w:val="TAC"/>
              <w:rPr>
                <w:rFonts w:cs="Arial"/>
                <w:lang w:val="it-IT" w:eastAsia="ja-JP"/>
              </w:rPr>
            </w:pPr>
          </w:p>
        </w:tc>
        <w:tc>
          <w:tcPr>
            <w:tcW w:w="2126" w:type="dxa"/>
            <w:tcBorders>
              <w:bottom w:val="single" w:sz="4" w:space="0" w:color="auto"/>
            </w:tcBorders>
            <w:vAlign w:val="center"/>
          </w:tcPr>
          <w:p w14:paraId="5883E2F8" w14:textId="77777777" w:rsidR="003130F1" w:rsidRPr="000557C9" w:rsidRDefault="003130F1" w:rsidP="00B27FDD">
            <w:pPr>
              <w:pStyle w:val="TAC"/>
              <w:rPr>
                <w:rFonts w:cs="Arial"/>
                <w:bCs/>
                <w:lang w:eastAsia="zh-CN"/>
              </w:rPr>
            </w:pPr>
            <w:r w:rsidRPr="000557C9">
              <w:rPr>
                <w:rFonts w:cs="Arial" w:hint="eastAsia"/>
                <w:bCs/>
                <w:lang w:eastAsia="zh-CN"/>
              </w:rPr>
              <w:t>T</w:t>
            </w:r>
            <w:r w:rsidRPr="000557C9">
              <w:rPr>
                <w:rFonts w:cs="Arial"/>
                <w:bCs/>
                <w:lang w:eastAsia="zh-CN"/>
              </w:rPr>
              <w:t>DD</w:t>
            </w:r>
          </w:p>
        </w:tc>
      </w:tr>
      <w:tr w:rsidR="003130F1" w:rsidRPr="000557C9" w14:paraId="09748051" w14:textId="77777777" w:rsidTr="00B27FDD">
        <w:trPr>
          <w:cantSplit/>
          <w:jc w:val="center"/>
        </w:trPr>
        <w:tc>
          <w:tcPr>
            <w:tcW w:w="1985" w:type="dxa"/>
            <w:vMerge w:val="restart"/>
            <w:tcBorders>
              <w:left w:val="single" w:sz="4" w:space="0" w:color="auto"/>
            </w:tcBorders>
            <w:vAlign w:val="center"/>
          </w:tcPr>
          <w:p w14:paraId="6561FDEA" w14:textId="77777777" w:rsidR="003130F1" w:rsidRPr="000557C9" w:rsidRDefault="003130F1" w:rsidP="00B27FDD">
            <w:pPr>
              <w:pStyle w:val="TAL"/>
              <w:rPr>
                <w:rFonts w:cs="Arial"/>
                <w:lang w:val="it-IT" w:eastAsia="ja-JP"/>
              </w:rPr>
            </w:pPr>
            <w:r w:rsidRPr="000557C9">
              <w:t>TDD configuration</w:t>
            </w:r>
          </w:p>
        </w:tc>
        <w:tc>
          <w:tcPr>
            <w:tcW w:w="1985" w:type="dxa"/>
            <w:tcBorders>
              <w:left w:val="single" w:sz="4" w:space="0" w:color="auto"/>
              <w:bottom w:val="single" w:sz="4" w:space="0" w:color="auto"/>
            </w:tcBorders>
            <w:vAlign w:val="center"/>
          </w:tcPr>
          <w:p w14:paraId="7B56EF0B" w14:textId="77777777" w:rsidR="003130F1" w:rsidRPr="000557C9" w:rsidRDefault="003130F1" w:rsidP="00B27FDD">
            <w:pPr>
              <w:pStyle w:val="TAL"/>
              <w:rPr>
                <w:rFonts w:cs="Arial"/>
                <w:lang w:val="it-IT" w:eastAsia="ja-JP"/>
              </w:rPr>
            </w:pPr>
            <w:r w:rsidRPr="000557C9">
              <w:rPr>
                <w:rFonts w:cs="Arial" w:hint="eastAsia"/>
                <w:lang w:eastAsia="zh-CN"/>
              </w:rPr>
              <w:t>C</w:t>
            </w:r>
            <w:r w:rsidRPr="000557C9">
              <w:rPr>
                <w:rFonts w:cs="Arial"/>
                <w:lang w:eastAsia="zh-CN"/>
              </w:rPr>
              <w:t>onfig 1</w:t>
            </w:r>
          </w:p>
        </w:tc>
        <w:tc>
          <w:tcPr>
            <w:tcW w:w="987" w:type="dxa"/>
            <w:tcBorders>
              <w:bottom w:val="single" w:sz="4" w:space="0" w:color="auto"/>
            </w:tcBorders>
            <w:vAlign w:val="center"/>
          </w:tcPr>
          <w:p w14:paraId="511D6E8F" w14:textId="77777777" w:rsidR="003130F1" w:rsidRPr="000557C9" w:rsidRDefault="003130F1" w:rsidP="00B27FDD">
            <w:pPr>
              <w:pStyle w:val="TAC"/>
              <w:rPr>
                <w:rFonts w:cs="Arial"/>
                <w:lang w:val="it-IT" w:eastAsia="ja-JP"/>
              </w:rPr>
            </w:pPr>
          </w:p>
        </w:tc>
        <w:tc>
          <w:tcPr>
            <w:tcW w:w="2126" w:type="dxa"/>
            <w:tcBorders>
              <w:bottom w:val="single" w:sz="4" w:space="0" w:color="auto"/>
            </w:tcBorders>
            <w:vAlign w:val="center"/>
          </w:tcPr>
          <w:p w14:paraId="71273DA3" w14:textId="77777777" w:rsidR="003130F1" w:rsidRPr="000557C9" w:rsidRDefault="003130F1" w:rsidP="00B27FDD">
            <w:pPr>
              <w:pStyle w:val="TAC"/>
              <w:rPr>
                <w:rFonts w:cs="Arial"/>
                <w:bCs/>
                <w:lang w:eastAsia="zh-CN"/>
              </w:rPr>
            </w:pPr>
            <w:r w:rsidRPr="000557C9">
              <w:rPr>
                <w:rFonts w:eastAsia="Calibri"/>
              </w:rPr>
              <w:t>Not Applicable</w:t>
            </w:r>
          </w:p>
        </w:tc>
      </w:tr>
      <w:tr w:rsidR="003130F1" w:rsidRPr="000557C9" w14:paraId="36A4B0AA" w14:textId="77777777" w:rsidTr="00B27FDD">
        <w:trPr>
          <w:cantSplit/>
          <w:jc w:val="center"/>
        </w:trPr>
        <w:tc>
          <w:tcPr>
            <w:tcW w:w="1985" w:type="dxa"/>
            <w:vMerge/>
            <w:tcBorders>
              <w:left w:val="single" w:sz="4" w:space="0" w:color="auto"/>
            </w:tcBorders>
            <w:vAlign w:val="center"/>
          </w:tcPr>
          <w:p w14:paraId="556B5EB1" w14:textId="77777777" w:rsidR="003130F1" w:rsidRPr="000557C9" w:rsidRDefault="003130F1" w:rsidP="00B27FDD">
            <w:pPr>
              <w:pStyle w:val="TAL"/>
            </w:pPr>
          </w:p>
        </w:tc>
        <w:tc>
          <w:tcPr>
            <w:tcW w:w="1985" w:type="dxa"/>
            <w:tcBorders>
              <w:left w:val="single" w:sz="4" w:space="0" w:color="auto"/>
              <w:bottom w:val="single" w:sz="4" w:space="0" w:color="auto"/>
            </w:tcBorders>
            <w:vAlign w:val="center"/>
          </w:tcPr>
          <w:p w14:paraId="131CA025" w14:textId="77777777" w:rsidR="003130F1" w:rsidRPr="000557C9" w:rsidRDefault="003130F1" w:rsidP="00B27FDD">
            <w:pPr>
              <w:pStyle w:val="TAL"/>
              <w:rPr>
                <w:rFonts w:cs="Arial"/>
                <w:lang w:val="it-IT" w:eastAsia="ja-JP"/>
              </w:rPr>
            </w:pPr>
            <w:r w:rsidRPr="000557C9">
              <w:rPr>
                <w:rFonts w:cs="Arial" w:hint="eastAsia"/>
                <w:lang w:eastAsia="zh-CN"/>
              </w:rPr>
              <w:t>C</w:t>
            </w:r>
            <w:r w:rsidRPr="000557C9">
              <w:rPr>
                <w:rFonts w:cs="Arial"/>
                <w:lang w:eastAsia="zh-CN"/>
              </w:rPr>
              <w:t>onfig 2</w:t>
            </w:r>
          </w:p>
        </w:tc>
        <w:tc>
          <w:tcPr>
            <w:tcW w:w="987" w:type="dxa"/>
            <w:tcBorders>
              <w:bottom w:val="single" w:sz="4" w:space="0" w:color="auto"/>
            </w:tcBorders>
            <w:vAlign w:val="center"/>
          </w:tcPr>
          <w:p w14:paraId="4C3857E0" w14:textId="77777777" w:rsidR="003130F1" w:rsidRPr="000557C9" w:rsidRDefault="003130F1" w:rsidP="00B27FDD">
            <w:pPr>
              <w:pStyle w:val="TAC"/>
              <w:rPr>
                <w:rFonts w:cs="Arial"/>
                <w:lang w:val="it-IT" w:eastAsia="ja-JP"/>
              </w:rPr>
            </w:pPr>
          </w:p>
        </w:tc>
        <w:tc>
          <w:tcPr>
            <w:tcW w:w="2126" w:type="dxa"/>
            <w:tcBorders>
              <w:bottom w:val="single" w:sz="4" w:space="0" w:color="auto"/>
            </w:tcBorders>
            <w:vAlign w:val="center"/>
          </w:tcPr>
          <w:p w14:paraId="288FFB34" w14:textId="77777777" w:rsidR="003130F1" w:rsidRPr="000557C9" w:rsidRDefault="003130F1" w:rsidP="00B27FDD">
            <w:pPr>
              <w:pStyle w:val="TAC"/>
              <w:rPr>
                <w:rFonts w:cs="Arial"/>
                <w:bCs/>
                <w:lang w:eastAsia="ja-JP"/>
              </w:rPr>
            </w:pPr>
            <w:r w:rsidRPr="000557C9">
              <w:rPr>
                <w:rFonts w:eastAsia="Calibri"/>
              </w:rPr>
              <w:t>TDDConf.1.1</w:t>
            </w:r>
          </w:p>
        </w:tc>
      </w:tr>
      <w:tr w:rsidR="003130F1" w:rsidRPr="000557C9" w14:paraId="0898FCFD" w14:textId="77777777" w:rsidTr="00B27FDD">
        <w:trPr>
          <w:cantSplit/>
          <w:jc w:val="center"/>
        </w:trPr>
        <w:tc>
          <w:tcPr>
            <w:tcW w:w="1985" w:type="dxa"/>
            <w:vMerge/>
            <w:tcBorders>
              <w:left w:val="single" w:sz="4" w:space="0" w:color="auto"/>
              <w:bottom w:val="single" w:sz="4" w:space="0" w:color="auto"/>
            </w:tcBorders>
            <w:vAlign w:val="center"/>
          </w:tcPr>
          <w:p w14:paraId="671A3B21" w14:textId="77777777" w:rsidR="003130F1" w:rsidRPr="000557C9" w:rsidRDefault="003130F1" w:rsidP="00B27FDD">
            <w:pPr>
              <w:pStyle w:val="TAL"/>
            </w:pPr>
          </w:p>
        </w:tc>
        <w:tc>
          <w:tcPr>
            <w:tcW w:w="1985" w:type="dxa"/>
            <w:tcBorders>
              <w:left w:val="single" w:sz="4" w:space="0" w:color="auto"/>
              <w:bottom w:val="single" w:sz="4" w:space="0" w:color="auto"/>
            </w:tcBorders>
            <w:vAlign w:val="center"/>
          </w:tcPr>
          <w:p w14:paraId="745B44DD" w14:textId="77777777" w:rsidR="003130F1" w:rsidRPr="000557C9" w:rsidRDefault="003130F1" w:rsidP="00B27FDD">
            <w:pPr>
              <w:pStyle w:val="TAL"/>
              <w:rPr>
                <w:rFonts w:cs="Arial"/>
                <w:lang w:val="it-IT" w:eastAsia="ja-JP"/>
              </w:rPr>
            </w:pPr>
            <w:r w:rsidRPr="000557C9">
              <w:rPr>
                <w:rFonts w:cs="Arial" w:hint="eastAsia"/>
                <w:lang w:eastAsia="zh-CN"/>
              </w:rPr>
              <w:t>C</w:t>
            </w:r>
            <w:r w:rsidRPr="000557C9">
              <w:rPr>
                <w:rFonts w:cs="Arial"/>
                <w:lang w:eastAsia="zh-CN"/>
              </w:rPr>
              <w:t>onfig 3</w:t>
            </w:r>
          </w:p>
        </w:tc>
        <w:tc>
          <w:tcPr>
            <w:tcW w:w="987" w:type="dxa"/>
            <w:tcBorders>
              <w:bottom w:val="single" w:sz="4" w:space="0" w:color="auto"/>
            </w:tcBorders>
            <w:vAlign w:val="center"/>
          </w:tcPr>
          <w:p w14:paraId="6C6DD75B" w14:textId="77777777" w:rsidR="003130F1" w:rsidRPr="000557C9" w:rsidRDefault="003130F1" w:rsidP="00B27FDD">
            <w:pPr>
              <w:pStyle w:val="TAC"/>
              <w:rPr>
                <w:rFonts w:cs="Arial"/>
                <w:lang w:val="it-IT" w:eastAsia="ja-JP"/>
              </w:rPr>
            </w:pPr>
          </w:p>
        </w:tc>
        <w:tc>
          <w:tcPr>
            <w:tcW w:w="2126" w:type="dxa"/>
            <w:tcBorders>
              <w:bottom w:val="single" w:sz="4" w:space="0" w:color="auto"/>
            </w:tcBorders>
            <w:vAlign w:val="center"/>
          </w:tcPr>
          <w:p w14:paraId="4CEBAEAD" w14:textId="77777777" w:rsidR="003130F1" w:rsidRPr="000557C9" w:rsidRDefault="003130F1" w:rsidP="00B27FDD">
            <w:pPr>
              <w:pStyle w:val="TAC"/>
              <w:rPr>
                <w:rFonts w:cs="Arial"/>
                <w:bCs/>
                <w:lang w:eastAsia="ja-JP"/>
              </w:rPr>
            </w:pPr>
            <w:r w:rsidRPr="000557C9">
              <w:rPr>
                <w:rFonts w:eastAsia="Calibri"/>
              </w:rPr>
              <w:t>TDDConf.2.1</w:t>
            </w:r>
          </w:p>
        </w:tc>
      </w:tr>
      <w:tr w:rsidR="003130F1" w:rsidRPr="000557C9" w14:paraId="2C0E9976" w14:textId="77777777" w:rsidTr="00B27FDD">
        <w:trPr>
          <w:cantSplit/>
          <w:jc w:val="center"/>
        </w:trPr>
        <w:tc>
          <w:tcPr>
            <w:tcW w:w="1985" w:type="dxa"/>
            <w:vMerge w:val="restart"/>
            <w:tcBorders>
              <w:left w:val="single" w:sz="4" w:space="0" w:color="auto"/>
            </w:tcBorders>
            <w:vAlign w:val="center"/>
          </w:tcPr>
          <w:p w14:paraId="702E3D17" w14:textId="77777777" w:rsidR="003130F1" w:rsidRPr="000557C9" w:rsidRDefault="003130F1" w:rsidP="00B27FDD">
            <w:pPr>
              <w:pStyle w:val="TAL"/>
              <w:rPr>
                <w:rFonts w:cs="Arial"/>
                <w:lang w:val="it-IT" w:eastAsia="ja-JP"/>
              </w:rPr>
            </w:pPr>
            <w:r w:rsidRPr="000557C9">
              <w:rPr>
                <w:rFonts w:cs="Arial"/>
                <w:lang w:eastAsia="ja-JP"/>
              </w:rPr>
              <w:t>Channel Bandwidth (BW</w:t>
            </w:r>
            <w:r w:rsidRPr="000557C9">
              <w:rPr>
                <w:rFonts w:cs="Arial"/>
                <w:vertAlign w:val="subscript"/>
                <w:lang w:eastAsia="ja-JP"/>
              </w:rPr>
              <w:t>channel</w:t>
            </w:r>
            <w:r w:rsidRPr="000557C9">
              <w:rPr>
                <w:rFonts w:cs="Arial"/>
                <w:lang w:eastAsia="ja-JP"/>
              </w:rPr>
              <w:t>)</w:t>
            </w:r>
          </w:p>
        </w:tc>
        <w:tc>
          <w:tcPr>
            <w:tcW w:w="1985" w:type="dxa"/>
            <w:tcBorders>
              <w:left w:val="single" w:sz="4" w:space="0" w:color="auto"/>
              <w:bottom w:val="single" w:sz="4" w:space="0" w:color="auto"/>
            </w:tcBorders>
            <w:vAlign w:val="center"/>
          </w:tcPr>
          <w:p w14:paraId="38EA8AA0" w14:textId="77777777" w:rsidR="003130F1" w:rsidRPr="000557C9" w:rsidRDefault="003130F1" w:rsidP="00B27FDD">
            <w:pPr>
              <w:pStyle w:val="TAL"/>
              <w:rPr>
                <w:rFonts w:cs="Arial"/>
                <w:lang w:val="it-IT" w:eastAsia="ja-JP"/>
              </w:rPr>
            </w:pPr>
            <w:r w:rsidRPr="000557C9">
              <w:rPr>
                <w:rFonts w:cs="Arial" w:hint="eastAsia"/>
                <w:lang w:eastAsia="zh-CN"/>
              </w:rPr>
              <w:t>C</w:t>
            </w:r>
            <w:r w:rsidRPr="000557C9">
              <w:rPr>
                <w:rFonts w:cs="Arial"/>
                <w:lang w:eastAsia="zh-CN"/>
              </w:rPr>
              <w:t>onfig 1,2</w:t>
            </w:r>
          </w:p>
        </w:tc>
        <w:tc>
          <w:tcPr>
            <w:tcW w:w="987" w:type="dxa"/>
            <w:vMerge w:val="restart"/>
            <w:vAlign w:val="center"/>
          </w:tcPr>
          <w:p w14:paraId="18D4EBED" w14:textId="77777777" w:rsidR="003130F1" w:rsidRPr="000557C9" w:rsidRDefault="003130F1" w:rsidP="00B27FDD">
            <w:pPr>
              <w:pStyle w:val="TAC"/>
              <w:rPr>
                <w:rFonts w:cs="Arial"/>
                <w:lang w:val="it-IT" w:eastAsia="ja-JP"/>
              </w:rPr>
            </w:pPr>
            <w:r w:rsidRPr="000557C9">
              <w:rPr>
                <w:rFonts w:cs="Arial"/>
                <w:bCs/>
                <w:lang w:eastAsia="ja-JP"/>
              </w:rPr>
              <w:t>MHz</w:t>
            </w:r>
          </w:p>
        </w:tc>
        <w:tc>
          <w:tcPr>
            <w:tcW w:w="2126" w:type="dxa"/>
            <w:tcBorders>
              <w:bottom w:val="single" w:sz="4" w:space="0" w:color="auto"/>
            </w:tcBorders>
            <w:vAlign w:val="center"/>
          </w:tcPr>
          <w:p w14:paraId="3B6BA7BC" w14:textId="77777777" w:rsidR="003130F1" w:rsidRPr="000557C9" w:rsidRDefault="003130F1" w:rsidP="00B27FDD">
            <w:pPr>
              <w:pStyle w:val="TAC"/>
              <w:rPr>
                <w:rFonts w:cs="Arial"/>
                <w:bCs/>
                <w:lang w:eastAsia="zh-CN"/>
              </w:rPr>
            </w:pPr>
            <w:r w:rsidRPr="000557C9">
              <w:rPr>
                <w:szCs w:val="18"/>
              </w:rPr>
              <w:t xml:space="preserve">10: </w:t>
            </w:r>
            <w:r w:rsidRPr="000557C9">
              <w:rPr>
                <w:szCs w:val="18"/>
                <w:lang w:val="de-DE"/>
              </w:rPr>
              <w:t>N</w:t>
            </w:r>
            <w:r w:rsidRPr="000557C9">
              <w:rPr>
                <w:szCs w:val="18"/>
                <w:vertAlign w:val="subscript"/>
                <w:lang w:val="de-DE"/>
              </w:rPr>
              <w:t>RB,c</w:t>
            </w:r>
            <w:r w:rsidRPr="000557C9">
              <w:rPr>
                <w:szCs w:val="18"/>
                <w:lang w:val="de-DE"/>
              </w:rPr>
              <w:t xml:space="preserve"> = 52</w:t>
            </w:r>
          </w:p>
        </w:tc>
      </w:tr>
      <w:tr w:rsidR="003130F1" w:rsidRPr="000557C9" w14:paraId="5B9B0FF8" w14:textId="77777777" w:rsidTr="00B27FDD">
        <w:trPr>
          <w:cantSplit/>
          <w:jc w:val="center"/>
        </w:trPr>
        <w:tc>
          <w:tcPr>
            <w:tcW w:w="1985" w:type="dxa"/>
            <w:vMerge/>
            <w:tcBorders>
              <w:left w:val="single" w:sz="4" w:space="0" w:color="auto"/>
              <w:bottom w:val="single" w:sz="4" w:space="0" w:color="auto"/>
            </w:tcBorders>
            <w:vAlign w:val="center"/>
          </w:tcPr>
          <w:p w14:paraId="47220641" w14:textId="77777777" w:rsidR="003130F1" w:rsidRPr="000557C9" w:rsidRDefault="003130F1" w:rsidP="00B27FDD">
            <w:pPr>
              <w:pStyle w:val="TAL"/>
              <w:rPr>
                <w:rFonts w:cs="Arial"/>
                <w:lang w:eastAsia="ja-JP"/>
              </w:rPr>
            </w:pPr>
          </w:p>
        </w:tc>
        <w:tc>
          <w:tcPr>
            <w:tcW w:w="1985" w:type="dxa"/>
            <w:tcBorders>
              <w:left w:val="single" w:sz="4" w:space="0" w:color="auto"/>
              <w:bottom w:val="single" w:sz="4" w:space="0" w:color="auto"/>
            </w:tcBorders>
            <w:vAlign w:val="center"/>
          </w:tcPr>
          <w:p w14:paraId="7F56C2E7"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3</w:t>
            </w:r>
          </w:p>
        </w:tc>
        <w:tc>
          <w:tcPr>
            <w:tcW w:w="987" w:type="dxa"/>
            <w:vMerge/>
            <w:tcBorders>
              <w:bottom w:val="single" w:sz="4" w:space="0" w:color="auto"/>
            </w:tcBorders>
            <w:vAlign w:val="center"/>
          </w:tcPr>
          <w:p w14:paraId="3E800936" w14:textId="77777777" w:rsidR="003130F1" w:rsidRPr="000557C9" w:rsidRDefault="003130F1" w:rsidP="00B27FDD">
            <w:pPr>
              <w:pStyle w:val="TAC"/>
              <w:rPr>
                <w:rFonts w:cs="Arial"/>
                <w:lang w:eastAsia="ja-JP"/>
              </w:rPr>
            </w:pPr>
          </w:p>
        </w:tc>
        <w:tc>
          <w:tcPr>
            <w:tcW w:w="2126" w:type="dxa"/>
            <w:tcBorders>
              <w:bottom w:val="single" w:sz="4" w:space="0" w:color="auto"/>
            </w:tcBorders>
            <w:vAlign w:val="center"/>
          </w:tcPr>
          <w:p w14:paraId="50EE28AB" w14:textId="77777777" w:rsidR="003130F1" w:rsidRPr="000557C9" w:rsidRDefault="003130F1" w:rsidP="00B27FDD">
            <w:pPr>
              <w:pStyle w:val="TAC"/>
              <w:rPr>
                <w:rFonts w:cs="Arial"/>
                <w:lang w:eastAsia="ja-JP"/>
              </w:rPr>
            </w:pPr>
            <w:r w:rsidRPr="000557C9">
              <w:rPr>
                <w:szCs w:val="18"/>
              </w:rPr>
              <w:t xml:space="preserve">40: </w:t>
            </w:r>
            <w:r w:rsidRPr="000557C9">
              <w:rPr>
                <w:szCs w:val="18"/>
                <w:lang w:val="de-DE"/>
              </w:rPr>
              <w:t>N</w:t>
            </w:r>
            <w:r w:rsidRPr="000557C9">
              <w:rPr>
                <w:szCs w:val="18"/>
                <w:vertAlign w:val="subscript"/>
                <w:lang w:val="de-DE"/>
              </w:rPr>
              <w:t>RB,c</w:t>
            </w:r>
            <w:r w:rsidRPr="000557C9">
              <w:rPr>
                <w:szCs w:val="18"/>
                <w:lang w:val="de-DE"/>
              </w:rPr>
              <w:t xml:space="preserve"> = 106</w:t>
            </w:r>
          </w:p>
        </w:tc>
      </w:tr>
      <w:tr w:rsidR="003130F1" w:rsidRPr="000557C9" w14:paraId="2F344D41" w14:textId="77777777" w:rsidTr="00B27FDD">
        <w:trPr>
          <w:cantSplit/>
          <w:jc w:val="center"/>
        </w:trPr>
        <w:tc>
          <w:tcPr>
            <w:tcW w:w="3970" w:type="dxa"/>
            <w:gridSpan w:val="2"/>
            <w:tcBorders>
              <w:left w:val="single" w:sz="4" w:space="0" w:color="auto"/>
              <w:bottom w:val="single" w:sz="4" w:space="0" w:color="auto"/>
            </w:tcBorders>
            <w:vAlign w:val="center"/>
          </w:tcPr>
          <w:p w14:paraId="66C093DA" w14:textId="77777777" w:rsidR="003130F1" w:rsidRPr="000557C9" w:rsidRDefault="003130F1" w:rsidP="00B27FDD">
            <w:pPr>
              <w:pStyle w:val="TAL"/>
              <w:rPr>
                <w:rFonts w:cs="Arial"/>
                <w:lang w:eastAsia="zh-CN"/>
              </w:rPr>
            </w:pPr>
            <w:r w:rsidRPr="000557C9">
              <w:t>Initial BWP Configuration</w:t>
            </w:r>
          </w:p>
        </w:tc>
        <w:tc>
          <w:tcPr>
            <w:tcW w:w="987" w:type="dxa"/>
            <w:tcBorders>
              <w:bottom w:val="single" w:sz="4" w:space="0" w:color="auto"/>
            </w:tcBorders>
            <w:vAlign w:val="center"/>
          </w:tcPr>
          <w:p w14:paraId="04F50E95" w14:textId="77777777" w:rsidR="003130F1" w:rsidRPr="000557C9" w:rsidRDefault="003130F1" w:rsidP="00B27FDD">
            <w:pPr>
              <w:pStyle w:val="TAC"/>
              <w:rPr>
                <w:rFonts w:cs="Arial"/>
                <w:lang w:eastAsia="ja-JP"/>
              </w:rPr>
            </w:pPr>
          </w:p>
        </w:tc>
        <w:tc>
          <w:tcPr>
            <w:tcW w:w="2126" w:type="dxa"/>
            <w:tcBorders>
              <w:bottom w:val="single" w:sz="4" w:space="0" w:color="auto"/>
            </w:tcBorders>
            <w:vAlign w:val="center"/>
          </w:tcPr>
          <w:p w14:paraId="483D0B52" w14:textId="77777777" w:rsidR="003130F1" w:rsidRPr="000557C9" w:rsidRDefault="003130F1" w:rsidP="00B27FDD">
            <w:pPr>
              <w:pStyle w:val="TAC"/>
            </w:pPr>
            <w:r w:rsidRPr="000557C9">
              <w:t>DLBWP.0.1</w:t>
            </w:r>
          </w:p>
          <w:p w14:paraId="68E83489" w14:textId="77777777" w:rsidR="003130F1" w:rsidRPr="000557C9" w:rsidRDefault="003130F1" w:rsidP="00B27FDD">
            <w:pPr>
              <w:pStyle w:val="TAC"/>
              <w:rPr>
                <w:szCs w:val="18"/>
              </w:rPr>
            </w:pPr>
            <w:r w:rsidRPr="000557C9">
              <w:t>ULBWP.0.1</w:t>
            </w:r>
          </w:p>
        </w:tc>
      </w:tr>
      <w:tr w:rsidR="003130F1" w:rsidRPr="000557C9" w14:paraId="38A59EE2" w14:textId="77777777" w:rsidTr="00B27FDD">
        <w:trPr>
          <w:cantSplit/>
          <w:jc w:val="center"/>
        </w:trPr>
        <w:tc>
          <w:tcPr>
            <w:tcW w:w="3970" w:type="dxa"/>
            <w:gridSpan w:val="2"/>
            <w:tcBorders>
              <w:left w:val="single" w:sz="4" w:space="0" w:color="auto"/>
              <w:bottom w:val="single" w:sz="4" w:space="0" w:color="auto"/>
            </w:tcBorders>
            <w:vAlign w:val="center"/>
          </w:tcPr>
          <w:p w14:paraId="04847628" w14:textId="77777777" w:rsidR="003130F1" w:rsidRPr="000557C9" w:rsidRDefault="003130F1" w:rsidP="00B27FDD">
            <w:pPr>
              <w:pStyle w:val="TAL"/>
              <w:rPr>
                <w:rFonts w:cs="Arial"/>
                <w:lang w:eastAsia="zh-CN"/>
              </w:rPr>
            </w:pPr>
            <w:r w:rsidRPr="000557C9">
              <w:t>Dedicated BWP Configuration</w:t>
            </w:r>
          </w:p>
        </w:tc>
        <w:tc>
          <w:tcPr>
            <w:tcW w:w="987" w:type="dxa"/>
            <w:tcBorders>
              <w:bottom w:val="single" w:sz="4" w:space="0" w:color="auto"/>
            </w:tcBorders>
            <w:vAlign w:val="center"/>
          </w:tcPr>
          <w:p w14:paraId="68B59134" w14:textId="77777777" w:rsidR="003130F1" w:rsidRPr="000557C9" w:rsidRDefault="003130F1" w:rsidP="00B27FDD">
            <w:pPr>
              <w:pStyle w:val="TAC"/>
              <w:rPr>
                <w:rFonts w:cs="Arial"/>
                <w:lang w:eastAsia="ja-JP"/>
              </w:rPr>
            </w:pPr>
          </w:p>
        </w:tc>
        <w:tc>
          <w:tcPr>
            <w:tcW w:w="2126" w:type="dxa"/>
            <w:tcBorders>
              <w:bottom w:val="single" w:sz="4" w:space="0" w:color="auto"/>
            </w:tcBorders>
            <w:vAlign w:val="center"/>
          </w:tcPr>
          <w:p w14:paraId="18906C55" w14:textId="77777777" w:rsidR="003130F1" w:rsidRPr="000557C9" w:rsidRDefault="003130F1" w:rsidP="00B27FDD">
            <w:pPr>
              <w:pStyle w:val="TAC"/>
            </w:pPr>
            <w:r w:rsidRPr="000557C9">
              <w:t>DLBWP.1.1</w:t>
            </w:r>
          </w:p>
          <w:p w14:paraId="7798B6B1" w14:textId="77777777" w:rsidR="003130F1" w:rsidRPr="000557C9" w:rsidRDefault="003130F1" w:rsidP="00B27FDD">
            <w:pPr>
              <w:pStyle w:val="TAC"/>
              <w:rPr>
                <w:szCs w:val="18"/>
              </w:rPr>
            </w:pPr>
            <w:r w:rsidRPr="000557C9">
              <w:t>ULBWP.1.1</w:t>
            </w:r>
          </w:p>
        </w:tc>
      </w:tr>
      <w:tr w:rsidR="003130F1" w:rsidRPr="000557C9" w14:paraId="7C406A56" w14:textId="77777777" w:rsidTr="00B27FDD">
        <w:trPr>
          <w:cantSplit/>
          <w:jc w:val="center"/>
        </w:trPr>
        <w:tc>
          <w:tcPr>
            <w:tcW w:w="3970" w:type="dxa"/>
            <w:gridSpan w:val="2"/>
            <w:tcBorders>
              <w:left w:val="single" w:sz="4" w:space="0" w:color="auto"/>
              <w:bottom w:val="single" w:sz="4" w:space="0" w:color="auto"/>
            </w:tcBorders>
            <w:vAlign w:val="center"/>
          </w:tcPr>
          <w:p w14:paraId="44CD243C" w14:textId="77777777" w:rsidR="003130F1" w:rsidRPr="000557C9" w:rsidRDefault="003130F1" w:rsidP="00B27FDD">
            <w:pPr>
              <w:pStyle w:val="TAL"/>
              <w:rPr>
                <w:rFonts w:cs="Arial"/>
                <w:lang w:eastAsia="zh-CN"/>
              </w:rPr>
            </w:pPr>
            <w:r w:rsidRPr="000557C9">
              <w:rPr>
                <w:rFonts w:hint="eastAsia"/>
                <w:lang w:eastAsia="zh-CN"/>
              </w:rPr>
              <w:t>D</w:t>
            </w:r>
            <w:r w:rsidRPr="000557C9">
              <w:rPr>
                <w:lang w:eastAsia="zh-CN"/>
              </w:rPr>
              <w:t>RX Cycle</w:t>
            </w:r>
          </w:p>
        </w:tc>
        <w:tc>
          <w:tcPr>
            <w:tcW w:w="987" w:type="dxa"/>
            <w:tcBorders>
              <w:bottom w:val="single" w:sz="4" w:space="0" w:color="auto"/>
            </w:tcBorders>
            <w:vAlign w:val="center"/>
          </w:tcPr>
          <w:p w14:paraId="0CF3ED5D" w14:textId="77777777" w:rsidR="003130F1" w:rsidRPr="000557C9" w:rsidRDefault="003130F1" w:rsidP="00B27FDD">
            <w:pPr>
              <w:pStyle w:val="TAC"/>
              <w:rPr>
                <w:rFonts w:cs="Arial"/>
                <w:lang w:eastAsia="ja-JP"/>
              </w:rPr>
            </w:pPr>
          </w:p>
        </w:tc>
        <w:tc>
          <w:tcPr>
            <w:tcW w:w="2126" w:type="dxa"/>
            <w:tcBorders>
              <w:bottom w:val="single" w:sz="4" w:space="0" w:color="auto"/>
            </w:tcBorders>
            <w:vAlign w:val="center"/>
          </w:tcPr>
          <w:p w14:paraId="04E5BAEB" w14:textId="77777777" w:rsidR="003130F1" w:rsidRPr="000557C9" w:rsidRDefault="003130F1" w:rsidP="00B27FDD">
            <w:pPr>
              <w:pStyle w:val="TAC"/>
              <w:rPr>
                <w:lang w:eastAsia="zh-CN"/>
              </w:rPr>
            </w:pPr>
            <w:r w:rsidRPr="000557C9">
              <w:rPr>
                <w:rFonts w:hint="eastAsia"/>
                <w:lang w:eastAsia="zh-CN"/>
              </w:rPr>
              <w:t>N</w:t>
            </w:r>
            <w:r w:rsidRPr="000557C9">
              <w:rPr>
                <w:lang w:eastAsia="zh-CN"/>
              </w:rPr>
              <w:t>/A</w:t>
            </w:r>
          </w:p>
        </w:tc>
      </w:tr>
      <w:tr w:rsidR="003130F1" w:rsidRPr="000557C9" w14:paraId="5DE467F3" w14:textId="77777777" w:rsidTr="00B27FDD">
        <w:trPr>
          <w:cantSplit/>
          <w:jc w:val="center"/>
        </w:trPr>
        <w:tc>
          <w:tcPr>
            <w:tcW w:w="1985" w:type="dxa"/>
            <w:vMerge w:val="restart"/>
            <w:tcBorders>
              <w:left w:val="single" w:sz="4" w:space="0" w:color="auto"/>
            </w:tcBorders>
            <w:vAlign w:val="center"/>
          </w:tcPr>
          <w:p w14:paraId="4E3C6272" w14:textId="77777777" w:rsidR="003130F1" w:rsidRPr="000557C9" w:rsidRDefault="003130F1" w:rsidP="00B27FDD">
            <w:pPr>
              <w:pStyle w:val="TAL"/>
              <w:rPr>
                <w:rFonts w:cs="Arial"/>
                <w:lang w:eastAsia="ja-JP"/>
              </w:rPr>
            </w:pPr>
            <w:r w:rsidRPr="000557C9">
              <w:rPr>
                <w:lang w:val="en-US"/>
              </w:rPr>
              <w:t>PDSCH Reference measurement channel</w:t>
            </w:r>
          </w:p>
        </w:tc>
        <w:tc>
          <w:tcPr>
            <w:tcW w:w="1985" w:type="dxa"/>
            <w:tcBorders>
              <w:left w:val="single" w:sz="4" w:space="0" w:color="auto"/>
              <w:bottom w:val="single" w:sz="4" w:space="0" w:color="auto"/>
            </w:tcBorders>
            <w:vAlign w:val="center"/>
          </w:tcPr>
          <w:p w14:paraId="7D999D55"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1</w:t>
            </w:r>
          </w:p>
        </w:tc>
        <w:tc>
          <w:tcPr>
            <w:tcW w:w="987" w:type="dxa"/>
            <w:tcBorders>
              <w:bottom w:val="single" w:sz="4" w:space="0" w:color="auto"/>
            </w:tcBorders>
            <w:vAlign w:val="center"/>
          </w:tcPr>
          <w:p w14:paraId="0935B1A1" w14:textId="77777777" w:rsidR="003130F1" w:rsidRPr="000557C9" w:rsidRDefault="003130F1" w:rsidP="00B27FDD">
            <w:pPr>
              <w:pStyle w:val="TAC"/>
              <w:rPr>
                <w:rFonts w:cs="Arial"/>
                <w:bCs/>
                <w:lang w:eastAsia="ja-JP"/>
              </w:rPr>
            </w:pPr>
          </w:p>
        </w:tc>
        <w:tc>
          <w:tcPr>
            <w:tcW w:w="2126" w:type="dxa"/>
            <w:tcBorders>
              <w:bottom w:val="single" w:sz="4" w:space="0" w:color="auto"/>
            </w:tcBorders>
            <w:vAlign w:val="center"/>
          </w:tcPr>
          <w:p w14:paraId="6BEC28C1" w14:textId="77777777" w:rsidR="003130F1" w:rsidRPr="000557C9" w:rsidRDefault="003130F1" w:rsidP="00B27FDD">
            <w:pPr>
              <w:pStyle w:val="TAC"/>
              <w:rPr>
                <w:rFonts w:cs="Arial"/>
                <w:bCs/>
                <w:lang w:eastAsia="ja-JP"/>
              </w:rPr>
            </w:pPr>
            <w:r w:rsidRPr="000557C9">
              <w:rPr>
                <w:rFonts w:eastAsia="Calibri"/>
              </w:rPr>
              <w:t>SR.1.1 FDD</w:t>
            </w:r>
          </w:p>
        </w:tc>
      </w:tr>
      <w:tr w:rsidR="003130F1" w:rsidRPr="000557C9" w14:paraId="12ADC62D" w14:textId="77777777" w:rsidTr="00B27FDD">
        <w:trPr>
          <w:cantSplit/>
          <w:jc w:val="center"/>
        </w:trPr>
        <w:tc>
          <w:tcPr>
            <w:tcW w:w="1985" w:type="dxa"/>
            <w:vMerge/>
            <w:tcBorders>
              <w:left w:val="single" w:sz="4" w:space="0" w:color="auto"/>
            </w:tcBorders>
            <w:vAlign w:val="center"/>
          </w:tcPr>
          <w:p w14:paraId="1E74CE97" w14:textId="77777777" w:rsidR="003130F1" w:rsidRPr="000557C9" w:rsidRDefault="003130F1" w:rsidP="00B27FDD">
            <w:pPr>
              <w:pStyle w:val="TAL"/>
              <w:rPr>
                <w:lang w:val="en-US"/>
              </w:rPr>
            </w:pPr>
          </w:p>
        </w:tc>
        <w:tc>
          <w:tcPr>
            <w:tcW w:w="1985" w:type="dxa"/>
            <w:tcBorders>
              <w:left w:val="single" w:sz="4" w:space="0" w:color="auto"/>
              <w:bottom w:val="single" w:sz="4" w:space="0" w:color="auto"/>
            </w:tcBorders>
            <w:vAlign w:val="center"/>
          </w:tcPr>
          <w:p w14:paraId="02262D42" w14:textId="77777777" w:rsidR="003130F1" w:rsidRPr="000557C9" w:rsidRDefault="003130F1" w:rsidP="00B27FDD">
            <w:pPr>
              <w:pStyle w:val="TAL"/>
              <w:rPr>
                <w:rFonts w:cs="Arial"/>
                <w:lang w:eastAsia="zh-CN"/>
              </w:rPr>
            </w:pPr>
            <w:r w:rsidRPr="000557C9">
              <w:rPr>
                <w:rFonts w:cs="Arial" w:hint="eastAsia"/>
                <w:lang w:eastAsia="zh-CN"/>
              </w:rPr>
              <w:t>C</w:t>
            </w:r>
            <w:r w:rsidRPr="000557C9">
              <w:rPr>
                <w:rFonts w:cs="Arial"/>
                <w:lang w:eastAsia="zh-CN"/>
              </w:rPr>
              <w:t>onfig 2</w:t>
            </w:r>
          </w:p>
        </w:tc>
        <w:tc>
          <w:tcPr>
            <w:tcW w:w="987" w:type="dxa"/>
            <w:tcBorders>
              <w:bottom w:val="single" w:sz="4" w:space="0" w:color="auto"/>
            </w:tcBorders>
            <w:vAlign w:val="center"/>
          </w:tcPr>
          <w:p w14:paraId="0DA2EB83" w14:textId="77777777" w:rsidR="003130F1" w:rsidRPr="000557C9" w:rsidRDefault="003130F1" w:rsidP="00B27FDD">
            <w:pPr>
              <w:pStyle w:val="TAC"/>
              <w:rPr>
                <w:rFonts w:cs="Arial"/>
                <w:bCs/>
                <w:lang w:eastAsia="ja-JP"/>
              </w:rPr>
            </w:pPr>
          </w:p>
        </w:tc>
        <w:tc>
          <w:tcPr>
            <w:tcW w:w="2126" w:type="dxa"/>
            <w:tcBorders>
              <w:bottom w:val="single" w:sz="4" w:space="0" w:color="auto"/>
            </w:tcBorders>
            <w:vAlign w:val="center"/>
          </w:tcPr>
          <w:p w14:paraId="3E31AC5A" w14:textId="77777777" w:rsidR="003130F1" w:rsidRPr="000557C9" w:rsidRDefault="003130F1" w:rsidP="00B27FDD">
            <w:pPr>
              <w:pStyle w:val="TAC"/>
              <w:rPr>
                <w:rFonts w:cs="Arial"/>
                <w:bCs/>
                <w:lang w:eastAsia="ja-JP"/>
              </w:rPr>
            </w:pPr>
            <w:r w:rsidRPr="000557C9">
              <w:rPr>
                <w:rFonts w:eastAsia="Calibri"/>
              </w:rPr>
              <w:t>SR.1.1 TDD</w:t>
            </w:r>
          </w:p>
        </w:tc>
      </w:tr>
      <w:tr w:rsidR="003130F1" w:rsidRPr="000557C9" w14:paraId="07197148" w14:textId="77777777" w:rsidTr="00B27FDD">
        <w:trPr>
          <w:cantSplit/>
          <w:jc w:val="center"/>
        </w:trPr>
        <w:tc>
          <w:tcPr>
            <w:tcW w:w="1985" w:type="dxa"/>
            <w:vMerge/>
            <w:tcBorders>
              <w:left w:val="single" w:sz="4" w:space="0" w:color="auto"/>
              <w:bottom w:val="single" w:sz="4" w:space="0" w:color="auto"/>
            </w:tcBorders>
            <w:vAlign w:val="center"/>
          </w:tcPr>
          <w:p w14:paraId="2F9858C8" w14:textId="77777777" w:rsidR="003130F1" w:rsidRPr="000557C9" w:rsidRDefault="003130F1" w:rsidP="00B27FDD">
            <w:pPr>
              <w:pStyle w:val="TAL"/>
              <w:rPr>
                <w:lang w:val="en-US"/>
              </w:rPr>
            </w:pPr>
          </w:p>
        </w:tc>
        <w:tc>
          <w:tcPr>
            <w:tcW w:w="1985" w:type="dxa"/>
            <w:tcBorders>
              <w:left w:val="single" w:sz="4" w:space="0" w:color="auto"/>
              <w:bottom w:val="single" w:sz="4" w:space="0" w:color="auto"/>
            </w:tcBorders>
            <w:vAlign w:val="center"/>
          </w:tcPr>
          <w:p w14:paraId="0292BF7C"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3</w:t>
            </w:r>
          </w:p>
        </w:tc>
        <w:tc>
          <w:tcPr>
            <w:tcW w:w="987" w:type="dxa"/>
            <w:tcBorders>
              <w:bottom w:val="single" w:sz="4" w:space="0" w:color="auto"/>
            </w:tcBorders>
            <w:vAlign w:val="center"/>
          </w:tcPr>
          <w:p w14:paraId="52C8AED2" w14:textId="77777777" w:rsidR="003130F1" w:rsidRPr="000557C9" w:rsidRDefault="003130F1" w:rsidP="00B27FDD">
            <w:pPr>
              <w:pStyle w:val="TAC"/>
              <w:rPr>
                <w:rFonts w:cs="Arial"/>
                <w:bCs/>
                <w:lang w:eastAsia="ja-JP"/>
              </w:rPr>
            </w:pPr>
          </w:p>
        </w:tc>
        <w:tc>
          <w:tcPr>
            <w:tcW w:w="2126" w:type="dxa"/>
            <w:tcBorders>
              <w:bottom w:val="single" w:sz="4" w:space="0" w:color="auto"/>
            </w:tcBorders>
            <w:vAlign w:val="center"/>
          </w:tcPr>
          <w:p w14:paraId="77E77FA9" w14:textId="77777777" w:rsidR="003130F1" w:rsidRPr="000557C9" w:rsidRDefault="003130F1" w:rsidP="00B27FDD">
            <w:pPr>
              <w:pStyle w:val="TAC"/>
              <w:rPr>
                <w:rFonts w:cs="Arial"/>
                <w:bCs/>
                <w:lang w:eastAsia="ja-JP"/>
              </w:rPr>
            </w:pPr>
            <w:r w:rsidRPr="000557C9">
              <w:rPr>
                <w:rFonts w:eastAsia="Calibri"/>
              </w:rPr>
              <w:t>SR.2.1 TDD</w:t>
            </w:r>
          </w:p>
        </w:tc>
      </w:tr>
      <w:tr w:rsidR="003130F1" w:rsidRPr="000557C9" w14:paraId="60356212" w14:textId="77777777" w:rsidTr="00B27FDD">
        <w:trPr>
          <w:cantSplit/>
          <w:jc w:val="center"/>
        </w:trPr>
        <w:tc>
          <w:tcPr>
            <w:tcW w:w="1985" w:type="dxa"/>
            <w:vMerge w:val="restart"/>
            <w:tcBorders>
              <w:left w:val="single" w:sz="4" w:space="0" w:color="auto"/>
            </w:tcBorders>
            <w:vAlign w:val="center"/>
          </w:tcPr>
          <w:p w14:paraId="761B866F" w14:textId="77777777" w:rsidR="003130F1" w:rsidRPr="000557C9" w:rsidRDefault="003130F1" w:rsidP="00B27FDD">
            <w:pPr>
              <w:pStyle w:val="TAL"/>
              <w:rPr>
                <w:rFonts w:cs="Arial"/>
                <w:lang w:eastAsia="ja-JP"/>
              </w:rPr>
            </w:pPr>
            <w:r w:rsidRPr="000557C9">
              <w:rPr>
                <w:lang w:val="en-US"/>
              </w:rPr>
              <w:t>CORESET Reference Channel</w:t>
            </w:r>
          </w:p>
        </w:tc>
        <w:tc>
          <w:tcPr>
            <w:tcW w:w="1985" w:type="dxa"/>
            <w:tcBorders>
              <w:left w:val="single" w:sz="4" w:space="0" w:color="auto"/>
              <w:bottom w:val="single" w:sz="4" w:space="0" w:color="auto"/>
            </w:tcBorders>
            <w:vAlign w:val="center"/>
          </w:tcPr>
          <w:p w14:paraId="190141C5"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1</w:t>
            </w:r>
          </w:p>
        </w:tc>
        <w:tc>
          <w:tcPr>
            <w:tcW w:w="987" w:type="dxa"/>
            <w:tcBorders>
              <w:bottom w:val="single" w:sz="4" w:space="0" w:color="auto"/>
            </w:tcBorders>
            <w:vAlign w:val="center"/>
          </w:tcPr>
          <w:p w14:paraId="6044D657" w14:textId="77777777" w:rsidR="003130F1" w:rsidRPr="000557C9" w:rsidRDefault="003130F1" w:rsidP="00B27FDD">
            <w:pPr>
              <w:pStyle w:val="TAC"/>
              <w:rPr>
                <w:rFonts w:cs="Arial"/>
                <w:bCs/>
                <w:lang w:eastAsia="ja-JP"/>
              </w:rPr>
            </w:pPr>
          </w:p>
        </w:tc>
        <w:tc>
          <w:tcPr>
            <w:tcW w:w="2126" w:type="dxa"/>
            <w:tcBorders>
              <w:bottom w:val="single" w:sz="4" w:space="0" w:color="auto"/>
            </w:tcBorders>
            <w:vAlign w:val="center"/>
          </w:tcPr>
          <w:p w14:paraId="4BDFB526" w14:textId="77777777" w:rsidR="003130F1" w:rsidRPr="000557C9" w:rsidRDefault="003130F1" w:rsidP="00B27FDD">
            <w:pPr>
              <w:pStyle w:val="TAC"/>
              <w:rPr>
                <w:rFonts w:cs="Arial"/>
                <w:bCs/>
                <w:lang w:eastAsia="ja-JP"/>
              </w:rPr>
            </w:pPr>
            <w:r w:rsidRPr="000557C9">
              <w:rPr>
                <w:rFonts w:eastAsia="Calibri"/>
              </w:rPr>
              <w:t>CR.1.1 FDD</w:t>
            </w:r>
          </w:p>
        </w:tc>
      </w:tr>
      <w:tr w:rsidR="003130F1" w:rsidRPr="000557C9" w14:paraId="60A83F0A" w14:textId="77777777" w:rsidTr="00B27FDD">
        <w:trPr>
          <w:cantSplit/>
          <w:jc w:val="center"/>
        </w:trPr>
        <w:tc>
          <w:tcPr>
            <w:tcW w:w="1985" w:type="dxa"/>
            <w:vMerge/>
            <w:tcBorders>
              <w:left w:val="single" w:sz="4" w:space="0" w:color="auto"/>
            </w:tcBorders>
            <w:vAlign w:val="center"/>
          </w:tcPr>
          <w:p w14:paraId="7B00429F" w14:textId="77777777" w:rsidR="003130F1" w:rsidRPr="000557C9" w:rsidRDefault="003130F1" w:rsidP="00B27FDD">
            <w:pPr>
              <w:pStyle w:val="TAL"/>
              <w:rPr>
                <w:lang w:val="en-US"/>
              </w:rPr>
            </w:pPr>
          </w:p>
        </w:tc>
        <w:tc>
          <w:tcPr>
            <w:tcW w:w="1985" w:type="dxa"/>
            <w:tcBorders>
              <w:left w:val="single" w:sz="4" w:space="0" w:color="auto"/>
              <w:bottom w:val="single" w:sz="4" w:space="0" w:color="auto"/>
            </w:tcBorders>
            <w:vAlign w:val="center"/>
          </w:tcPr>
          <w:p w14:paraId="5408D827" w14:textId="77777777" w:rsidR="003130F1" w:rsidRPr="000557C9" w:rsidRDefault="003130F1" w:rsidP="00B27FDD">
            <w:pPr>
              <w:pStyle w:val="TAL"/>
              <w:rPr>
                <w:rFonts w:cs="Arial"/>
                <w:lang w:eastAsia="zh-CN"/>
              </w:rPr>
            </w:pPr>
            <w:r w:rsidRPr="000557C9">
              <w:rPr>
                <w:rFonts w:cs="Arial" w:hint="eastAsia"/>
                <w:lang w:eastAsia="zh-CN"/>
              </w:rPr>
              <w:t>C</w:t>
            </w:r>
            <w:r w:rsidRPr="000557C9">
              <w:rPr>
                <w:rFonts w:cs="Arial"/>
                <w:lang w:eastAsia="zh-CN"/>
              </w:rPr>
              <w:t>onfig 2</w:t>
            </w:r>
          </w:p>
        </w:tc>
        <w:tc>
          <w:tcPr>
            <w:tcW w:w="987" w:type="dxa"/>
            <w:tcBorders>
              <w:bottom w:val="single" w:sz="4" w:space="0" w:color="auto"/>
            </w:tcBorders>
            <w:vAlign w:val="center"/>
          </w:tcPr>
          <w:p w14:paraId="72593CE3" w14:textId="77777777" w:rsidR="003130F1" w:rsidRPr="000557C9" w:rsidRDefault="003130F1" w:rsidP="00B27FDD">
            <w:pPr>
              <w:pStyle w:val="TAC"/>
              <w:rPr>
                <w:rFonts w:cs="Arial"/>
                <w:bCs/>
                <w:lang w:eastAsia="ja-JP"/>
              </w:rPr>
            </w:pPr>
          </w:p>
        </w:tc>
        <w:tc>
          <w:tcPr>
            <w:tcW w:w="2126" w:type="dxa"/>
            <w:tcBorders>
              <w:bottom w:val="single" w:sz="4" w:space="0" w:color="auto"/>
            </w:tcBorders>
            <w:vAlign w:val="center"/>
          </w:tcPr>
          <w:p w14:paraId="6481BFCE" w14:textId="77777777" w:rsidR="003130F1" w:rsidRPr="000557C9" w:rsidRDefault="003130F1" w:rsidP="00B27FDD">
            <w:pPr>
              <w:pStyle w:val="TAC"/>
              <w:rPr>
                <w:rFonts w:cs="Arial"/>
                <w:bCs/>
                <w:lang w:eastAsia="ja-JP"/>
              </w:rPr>
            </w:pPr>
            <w:r w:rsidRPr="000557C9">
              <w:rPr>
                <w:rFonts w:eastAsia="Calibri"/>
              </w:rPr>
              <w:t>CR.1.1 TDD</w:t>
            </w:r>
          </w:p>
        </w:tc>
      </w:tr>
      <w:tr w:rsidR="003130F1" w:rsidRPr="000557C9" w14:paraId="0671FC02" w14:textId="77777777" w:rsidTr="00B27FDD">
        <w:trPr>
          <w:cantSplit/>
          <w:jc w:val="center"/>
        </w:trPr>
        <w:tc>
          <w:tcPr>
            <w:tcW w:w="1985" w:type="dxa"/>
            <w:vMerge/>
            <w:tcBorders>
              <w:left w:val="single" w:sz="4" w:space="0" w:color="auto"/>
              <w:bottom w:val="single" w:sz="4" w:space="0" w:color="auto"/>
            </w:tcBorders>
            <w:vAlign w:val="center"/>
          </w:tcPr>
          <w:p w14:paraId="3187507B" w14:textId="77777777" w:rsidR="003130F1" w:rsidRPr="000557C9" w:rsidRDefault="003130F1" w:rsidP="00B27FDD">
            <w:pPr>
              <w:pStyle w:val="TAL"/>
              <w:rPr>
                <w:lang w:val="en-US"/>
              </w:rPr>
            </w:pPr>
          </w:p>
        </w:tc>
        <w:tc>
          <w:tcPr>
            <w:tcW w:w="1985" w:type="dxa"/>
            <w:tcBorders>
              <w:left w:val="single" w:sz="4" w:space="0" w:color="auto"/>
              <w:bottom w:val="single" w:sz="4" w:space="0" w:color="auto"/>
            </w:tcBorders>
            <w:vAlign w:val="center"/>
          </w:tcPr>
          <w:p w14:paraId="2F273D1A"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3</w:t>
            </w:r>
          </w:p>
        </w:tc>
        <w:tc>
          <w:tcPr>
            <w:tcW w:w="987" w:type="dxa"/>
            <w:tcBorders>
              <w:bottom w:val="single" w:sz="4" w:space="0" w:color="auto"/>
            </w:tcBorders>
            <w:vAlign w:val="center"/>
          </w:tcPr>
          <w:p w14:paraId="0F5FCDB0" w14:textId="77777777" w:rsidR="003130F1" w:rsidRPr="000557C9" w:rsidRDefault="003130F1" w:rsidP="00B27FDD">
            <w:pPr>
              <w:pStyle w:val="TAC"/>
              <w:rPr>
                <w:rFonts w:cs="Arial"/>
                <w:bCs/>
                <w:lang w:eastAsia="ja-JP"/>
              </w:rPr>
            </w:pPr>
          </w:p>
        </w:tc>
        <w:tc>
          <w:tcPr>
            <w:tcW w:w="2126" w:type="dxa"/>
            <w:tcBorders>
              <w:bottom w:val="single" w:sz="4" w:space="0" w:color="auto"/>
            </w:tcBorders>
            <w:vAlign w:val="center"/>
          </w:tcPr>
          <w:p w14:paraId="6962981A" w14:textId="77777777" w:rsidR="003130F1" w:rsidRPr="000557C9" w:rsidRDefault="003130F1" w:rsidP="00B27FDD">
            <w:pPr>
              <w:pStyle w:val="TAC"/>
              <w:rPr>
                <w:rFonts w:cs="Arial"/>
                <w:bCs/>
                <w:lang w:eastAsia="ja-JP"/>
              </w:rPr>
            </w:pPr>
            <w:r w:rsidRPr="000557C9">
              <w:rPr>
                <w:rFonts w:eastAsia="Calibri"/>
              </w:rPr>
              <w:t>CR.2.1 TDD</w:t>
            </w:r>
          </w:p>
        </w:tc>
      </w:tr>
      <w:tr w:rsidR="003130F1" w:rsidRPr="000557C9" w14:paraId="743FF6B1" w14:textId="77777777" w:rsidTr="00B27FDD">
        <w:trPr>
          <w:cantSplit/>
          <w:jc w:val="center"/>
        </w:trPr>
        <w:tc>
          <w:tcPr>
            <w:tcW w:w="1985" w:type="dxa"/>
            <w:vMerge w:val="restart"/>
            <w:tcBorders>
              <w:left w:val="single" w:sz="4" w:space="0" w:color="auto"/>
            </w:tcBorders>
            <w:vAlign w:val="center"/>
          </w:tcPr>
          <w:p w14:paraId="5DDD950B" w14:textId="77777777" w:rsidR="003130F1" w:rsidRPr="000557C9" w:rsidRDefault="003130F1" w:rsidP="00B27FDD">
            <w:pPr>
              <w:pStyle w:val="TAL"/>
              <w:rPr>
                <w:lang w:val="en-US"/>
              </w:rPr>
            </w:pPr>
            <w:r w:rsidRPr="000557C9">
              <w:rPr>
                <w:lang w:val="en-US"/>
              </w:rPr>
              <w:t>Dedicated CORESET Reference Channel</w:t>
            </w:r>
          </w:p>
        </w:tc>
        <w:tc>
          <w:tcPr>
            <w:tcW w:w="1985" w:type="dxa"/>
            <w:tcBorders>
              <w:left w:val="single" w:sz="4" w:space="0" w:color="auto"/>
              <w:bottom w:val="single" w:sz="4" w:space="0" w:color="auto"/>
            </w:tcBorders>
            <w:vAlign w:val="center"/>
          </w:tcPr>
          <w:p w14:paraId="18ABA94E"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1</w:t>
            </w:r>
          </w:p>
        </w:tc>
        <w:tc>
          <w:tcPr>
            <w:tcW w:w="987" w:type="dxa"/>
            <w:tcBorders>
              <w:bottom w:val="single" w:sz="4" w:space="0" w:color="auto"/>
            </w:tcBorders>
            <w:vAlign w:val="center"/>
          </w:tcPr>
          <w:p w14:paraId="0C8AD4CE" w14:textId="77777777" w:rsidR="003130F1" w:rsidRPr="000557C9" w:rsidRDefault="003130F1" w:rsidP="00B27FDD">
            <w:pPr>
              <w:pStyle w:val="TAC"/>
              <w:rPr>
                <w:rFonts w:cs="Arial"/>
                <w:bCs/>
                <w:lang w:eastAsia="ja-JP"/>
              </w:rPr>
            </w:pPr>
          </w:p>
        </w:tc>
        <w:tc>
          <w:tcPr>
            <w:tcW w:w="2126" w:type="dxa"/>
            <w:tcBorders>
              <w:bottom w:val="single" w:sz="4" w:space="0" w:color="auto"/>
            </w:tcBorders>
          </w:tcPr>
          <w:p w14:paraId="4512908B" w14:textId="77777777" w:rsidR="003130F1" w:rsidRPr="000557C9" w:rsidRDefault="003130F1" w:rsidP="00B27FDD">
            <w:pPr>
              <w:pStyle w:val="TAC"/>
              <w:rPr>
                <w:rFonts w:cs="Arial"/>
                <w:bCs/>
                <w:lang w:eastAsia="ja-JP"/>
              </w:rPr>
            </w:pPr>
            <w:r w:rsidRPr="000557C9">
              <w:rPr>
                <w:rFonts w:cs="v4.2.0"/>
                <w:lang w:eastAsia="zh-CN"/>
              </w:rPr>
              <w:t>CCR.1.1 FDD</w:t>
            </w:r>
          </w:p>
        </w:tc>
      </w:tr>
      <w:tr w:rsidR="003130F1" w:rsidRPr="000557C9" w14:paraId="5716EA3D" w14:textId="77777777" w:rsidTr="00B27FDD">
        <w:trPr>
          <w:cantSplit/>
          <w:jc w:val="center"/>
        </w:trPr>
        <w:tc>
          <w:tcPr>
            <w:tcW w:w="1985" w:type="dxa"/>
            <w:vMerge/>
            <w:tcBorders>
              <w:left w:val="single" w:sz="4" w:space="0" w:color="auto"/>
            </w:tcBorders>
            <w:vAlign w:val="center"/>
          </w:tcPr>
          <w:p w14:paraId="54E7C81B" w14:textId="77777777" w:rsidR="003130F1" w:rsidRPr="000557C9" w:rsidRDefault="003130F1" w:rsidP="00B27FDD">
            <w:pPr>
              <w:pStyle w:val="TAL"/>
              <w:rPr>
                <w:lang w:val="en-US"/>
              </w:rPr>
            </w:pPr>
          </w:p>
        </w:tc>
        <w:tc>
          <w:tcPr>
            <w:tcW w:w="1985" w:type="dxa"/>
            <w:tcBorders>
              <w:left w:val="single" w:sz="4" w:space="0" w:color="auto"/>
              <w:bottom w:val="single" w:sz="4" w:space="0" w:color="auto"/>
            </w:tcBorders>
            <w:vAlign w:val="center"/>
          </w:tcPr>
          <w:p w14:paraId="5AF48B8C" w14:textId="77777777" w:rsidR="003130F1" w:rsidRPr="000557C9" w:rsidRDefault="003130F1" w:rsidP="00B27FDD">
            <w:pPr>
              <w:pStyle w:val="TAL"/>
              <w:rPr>
                <w:rFonts w:cs="Arial"/>
                <w:lang w:eastAsia="zh-CN"/>
              </w:rPr>
            </w:pPr>
            <w:r w:rsidRPr="000557C9">
              <w:rPr>
                <w:rFonts w:cs="Arial" w:hint="eastAsia"/>
                <w:lang w:eastAsia="zh-CN"/>
              </w:rPr>
              <w:t>C</w:t>
            </w:r>
            <w:r w:rsidRPr="000557C9">
              <w:rPr>
                <w:rFonts w:cs="Arial"/>
                <w:lang w:eastAsia="zh-CN"/>
              </w:rPr>
              <w:t>onfig 2</w:t>
            </w:r>
          </w:p>
        </w:tc>
        <w:tc>
          <w:tcPr>
            <w:tcW w:w="987" w:type="dxa"/>
            <w:tcBorders>
              <w:bottom w:val="single" w:sz="4" w:space="0" w:color="auto"/>
            </w:tcBorders>
            <w:vAlign w:val="center"/>
          </w:tcPr>
          <w:p w14:paraId="729A6E98" w14:textId="77777777" w:rsidR="003130F1" w:rsidRPr="000557C9" w:rsidRDefault="003130F1" w:rsidP="00B27FDD">
            <w:pPr>
              <w:pStyle w:val="TAC"/>
              <w:rPr>
                <w:rFonts w:cs="Arial"/>
                <w:bCs/>
                <w:lang w:eastAsia="ja-JP"/>
              </w:rPr>
            </w:pPr>
          </w:p>
        </w:tc>
        <w:tc>
          <w:tcPr>
            <w:tcW w:w="2126" w:type="dxa"/>
            <w:tcBorders>
              <w:bottom w:val="single" w:sz="4" w:space="0" w:color="auto"/>
            </w:tcBorders>
          </w:tcPr>
          <w:p w14:paraId="2991BD46" w14:textId="77777777" w:rsidR="003130F1" w:rsidRPr="000557C9" w:rsidRDefault="003130F1" w:rsidP="00B27FDD">
            <w:pPr>
              <w:pStyle w:val="TAC"/>
              <w:rPr>
                <w:rFonts w:cs="Arial"/>
                <w:bCs/>
                <w:lang w:eastAsia="ja-JP"/>
              </w:rPr>
            </w:pPr>
            <w:r w:rsidRPr="000557C9">
              <w:rPr>
                <w:rFonts w:cs="v4.2.0"/>
                <w:lang w:eastAsia="zh-CN"/>
              </w:rPr>
              <w:t>CCR.1.1 TDD</w:t>
            </w:r>
          </w:p>
        </w:tc>
      </w:tr>
      <w:tr w:rsidR="003130F1" w:rsidRPr="000557C9" w14:paraId="704F0A63" w14:textId="77777777" w:rsidTr="00B27FDD">
        <w:trPr>
          <w:cantSplit/>
          <w:jc w:val="center"/>
        </w:trPr>
        <w:tc>
          <w:tcPr>
            <w:tcW w:w="1985" w:type="dxa"/>
            <w:vMerge/>
            <w:tcBorders>
              <w:left w:val="single" w:sz="4" w:space="0" w:color="auto"/>
              <w:bottom w:val="single" w:sz="4" w:space="0" w:color="auto"/>
            </w:tcBorders>
            <w:vAlign w:val="center"/>
          </w:tcPr>
          <w:p w14:paraId="25250EC3" w14:textId="77777777" w:rsidR="003130F1" w:rsidRPr="000557C9" w:rsidRDefault="003130F1" w:rsidP="00B27FDD">
            <w:pPr>
              <w:pStyle w:val="TAL"/>
              <w:rPr>
                <w:lang w:val="en-US"/>
              </w:rPr>
            </w:pPr>
          </w:p>
        </w:tc>
        <w:tc>
          <w:tcPr>
            <w:tcW w:w="1985" w:type="dxa"/>
            <w:tcBorders>
              <w:left w:val="single" w:sz="4" w:space="0" w:color="auto"/>
              <w:bottom w:val="single" w:sz="4" w:space="0" w:color="auto"/>
            </w:tcBorders>
            <w:vAlign w:val="center"/>
          </w:tcPr>
          <w:p w14:paraId="19B41833"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3</w:t>
            </w:r>
          </w:p>
        </w:tc>
        <w:tc>
          <w:tcPr>
            <w:tcW w:w="987" w:type="dxa"/>
            <w:tcBorders>
              <w:bottom w:val="single" w:sz="4" w:space="0" w:color="auto"/>
            </w:tcBorders>
            <w:vAlign w:val="center"/>
          </w:tcPr>
          <w:p w14:paraId="2D110956" w14:textId="77777777" w:rsidR="003130F1" w:rsidRPr="000557C9" w:rsidRDefault="003130F1" w:rsidP="00B27FDD">
            <w:pPr>
              <w:pStyle w:val="TAC"/>
              <w:rPr>
                <w:rFonts w:cs="Arial"/>
                <w:bCs/>
                <w:lang w:eastAsia="ja-JP"/>
              </w:rPr>
            </w:pPr>
          </w:p>
        </w:tc>
        <w:tc>
          <w:tcPr>
            <w:tcW w:w="2126" w:type="dxa"/>
            <w:tcBorders>
              <w:bottom w:val="single" w:sz="4" w:space="0" w:color="auto"/>
            </w:tcBorders>
          </w:tcPr>
          <w:p w14:paraId="019FF38D" w14:textId="77777777" w:rsidR="003130F1" w:rsidRPr="000557C9" w:rsidRDefault="003130F1" w:rsidP="00B27FDD">
            <w:pPr>
              <w:pStyle w:val="TAC"/>
              <w:rPr>
                <w:rFonts w:cs="Arial"/>
                <w:bCs/>
                <w:lang w:eastAsia="ja-JP"/>
              </w:rPr>
            </w:pPr>
            <w:r w:rsidRPr="000557C9">
              <w:rPr>
                <w:rFonts w:cs="v4.2.0"/>
                <w:lang w:eastAsia="zh-CN"/>
              </w:rPr>
              <w:t>CCR.2.1 TDD</w:t>
            </w:r>
          </w:p>
        </w:tc>
      </w:tr>
      <w:tr w:rsidR="003130F1" w:rsidRPr="000557C9" w14:paraId="60883DC2" w14:textId="77777777" w:rsidTr="00B27FDD">
        <w:trPr>
          <w:cantSplit/>
          <w:jc w:val="center"/>
        </w:trPr>
        <w:tc>
          <w:tcPr>
            <w:tcW w:w="1985" w:type="dxa"/>
            <w:vMerge w:val="restart"/>
            <w:tcBorders>
              <w:left w:val="single" w:sz="4" w:space="0" w:color="auto"/>
            </w:tcBorders>
            <w:vAlign w:val="center"/>
          </w:tcPr>
          <w:p w14:paraId="234E7194" w14:textId="77777777" w:rsidR="003130F1" w:rsidRPr="000557C9" w:rsidRDefault="003130F1" w:rsidP="00B27FDD">
            <w:pPr>
              <w:pStyle w:val="TAL"/>
              <w:rPr>
                <w:lang w:val="en-US"/>
              </w:rPr>
            </w:pPr>
            <w:r w:rsidRPr="000557C9">
              <w:rPr>
                <w:lang w:val="en-US"/>
              </w:rPr>
              <w:t>SSB configuration</w:t>
            </w:r>
          </w:p>
        </w:tc>
        <w:tc>
          <w:tcPr>
            <w:tcW w:w="1985" w:type="dxa"/>
            <w:tcBorders>
              <w:left w:val="single" w:sz="4" w:space="0" w:color="auto"/>
              <w:bottom w:val="single" w:sz="4" w:space="0" w:color="auto"/>
            </w:tcBorders>
            <w:vAlign w:val="center"/>
          </w:tcPr>
          <w:p w14:paraId="1367F24A"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1,2</w:t>
            </w:r>
          </w:p>
        </w:tc>
        <w:tc>
          <w:tcPr>
            <w:tcW w:w="987" w:type="dxa"/>
            <w:tcBorders>
              <w:bottom w:val="single" w:sz="4" w:space="0" w:color="auto"/>
            </w:tcBorders>
            <w:vAlign w:val="center"/>
          </w:tcPr>
          <w:p w14:paraId="15C6CB37" w14:textId="77777777" w:rsidR="003130F1" w:rsidRPr="000557C9" w:rsidRDefault="003130F1" w:rsidP="00B27FDD">
            <w:pPr>
              <w:pStyle w:val="TAC"/>
              <w:rPr>
                <w:rFonts w:cs="Arial"/>
                <w:bCs/>
                <w:lang w:eastAsia="ja-JP"/>
              </w:rPr>
            </w:pPr>
          </w:p>
        </w:tc>
        <w:tc>
          <w:tcPr>
            <w:tcW w:w="2126" w:type="dxa"/>
            <w:tcBorders>
              <w:bottom w:val="single" w:sz="4" w:space="0" w:color="auto"/>
            </w:tcBorders>
            <w:vAlign w:val="center"/>
          </w:tcPr>
          <w:p w14:paraId="066EB7A7" w14:textId="77777777" w:rsidR="003130F1" w:rsidRPr="000557C9" w:rsidRDefault="003130F1" w:rsidP="00B27FDD">
            <w:pPr>
              <w:pStyle w:val="TAC"/>
              <w:rPr>
                <w:rFonts w:cs="Arial"/>
                <w:bCs/>
                <w:lang w:eastAsia="ja-JP"/>
              </w:rPr>
            </w:pPr>
            <w:r w:rsidRPr="000557C9">
              <w:rPr>
                <w:rFonts w:eastAsia="Calibri"/>
                <w:snapToGrid w:val="0"/>
              </w:rPr>
              <w:t>SSB.1 FR1</w:t>
            </w:r>
          </w:p>
        </w:tc>
      </w:tr>
      <w:tr w:rsidR="003130F1" w:rsidRPr="000557C9" w14:paraId="4C926280" w14:textId="77777777" w:rsidTr="00B27FDD">
        <w:trPr>
          <w:cantSplit/>
          <w:jc w:val="center"/>
        </w:trPr>
        <w:tc>
          <w:tcPr>
            <w:tcW w:w="1985" w:type="dxa"/>
            <w:vMerge/>
            <w:tcBorders>
              <w:left w:val="single" w:sz="4" w:space="0" w:color="auto"/>
              <w:bottom w:val="single" w:sz="4" w:space="0" w:color="auto"/>
            </w:tcBorders>
            <w:vAlign w:val="center"/>
          </w:tcPr>
          <w:p w14:paraId="65B62F3D" w14:textId="77777777" w:rsidR="003130F1" w:rsidRPr="000557C9" w:rsidRDefault="003130F1" w:rsidP="00B27FDD">
            <w:pPr>
              <w:pStyle w:val="TAL"/>
              <w:rPr>
                <w:lang w:val="en-US"/>
              </w:rPr>
            </w:pPr>
          </w:p>
        </w:tc>
        <w:tc>
          <w:tcPr>
            <w:tcW w:w="1985" w:type="dxa"/>
            <w:tcBorders>
              <w:left w:val="single" w:sz="4" w:space="0" w:color="auto"/>
              <w:bottom w:val="single" w:sz="4" w:space="0" w:color="auto"/>
            </w:tcBorders>
            <w:vAlign w:val="center"/>
          </w:tcPr>
          <w:p w14:paraId="193F295B"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3</w:t>
            </w:r>
          </w:p>
        </w:tc>
        <w:tc>
          <w:tcPr>
            <w:tcW w:w="987" w:type="dxa"/>
            <w:tcBorders>
              <w:bottom w:val="single" w:sz="4" w:space="0" w:color="auto"/>
            </w:tcBorders>
            <w:vAlign w:val="center"/>
          </w:tcPr>
          <w:p w14:paraId="272234A5" w14:textId="77777777" w:rsidR="003130F1" w:rsidRPr="000557C9" w:rsidRDefault="003130F1" w:rsidP="00B27FDD">
            <w:pPr>
              <w:pStyle w:val="TAC"/>
              <w:rPr>
                <w:rFonts w:cs="Arial"/>
                <w:bCs/>
                <w:lang w:eastAsia="ja-JP"/>
              </w:rPr>
            </w:pPr>
          </w:p>
        </w:tc>
        <w:tc>
          <w:tcPr>
            <w:tcW w:w="2126" w:type="dxa"/>
            <w:tcBorders>
              <w:bottom w:val="single" w:sz="4" w:space="0" w:color="auto"/>
            </w:tcBorders>
            <w:vAlign w:val="center"/>
          </w:tcPr>
          <w:p w14:paraId="664A5456" w14:textId="77777777" w:rsidR="003130F1" w:rsidRPr="000557C9" w:rsidRDefault="003130F1" w:rsidP="00B27FDD">
            <w:pPr>
              <w:pStyle w:val="TAC"/>
              <w:rPr>
                <w:rFonts w:cs="Arial"/>
                <w:bCs/>
                <w:lang w:eastAsia="ja-JP"/>
              </w:rPr>
            </w:pPr>
            <w:r w:rsidRPr="000557C9">
              <w:rPr>
                <w:rFonts w:eastAsia="Calibri"/>
                <w:snapToGrid w:val="0"/>
              </w:rPr>
              <w:t>SSB.2 FR1</w:t>
            </w:r>
          </w:p>
        </w:tc>
      </w:tr>
      <w:tr w:rsidR="003130F1" w:rsidRPr="000557C9" w14:paraId="2D421A6A" w14:textId="77777777" w:rsidTr="00B27FDD">
        <w:trPr>
          <w:cantSplit/>
          <w:jc w:val="center"/>
        </w:trPr>
        <w:tc>
          <w:tcPr>
            <w:tcW w:w="3970" w:type="dxa"/>
            <w:gridSpan w:val="2"/>
            <w:tcBorders>
              <w:left w:val="single" w:sz="4" w:space="0" w:color="auto"/>
              <w:bottom w:val="single" w:sz="4" w:space="0" w:color="auto"/>
            </w:tcBorders>
            <w:vAlign w:val="center"/>
          </w:tcPr>
          <w:p w14:paraId="26D99AA0" w14:textId="77777777" w:rsidR="003130F1" w:rsidRPr="000557C9" w:rsidRDefault="003130F1" w:rsidP="00B27FDD">
            <w:pPr>
              <w:pStyle w:val="TAL"/>
              <w:rPr>
                <w:rFonts w:cs="Arial"/>
                <w:vertAlign w:val="superscript"/>
                <w:lang w:eastAsia="ja-JP"/>
              </w:rPr>
            </w:pPr>
            <w:r w:rsidRPr="000557C9">
              <w:rPr>
                <w:rFonts w:hint="eastAsia"/>
                <w:szCs w:val="18"/>
                <w:lang w:val="da-DK" w:eastAsia="zh-CN"/>
              </w:rPr>
              <w:t>SMTC Configuration</w:t>
            </w:r>
          </w:p>
        </w:tc>
        <w:tc>
          <w:tcPr>
            <w:tcW w:w="987" w:type="dxa"/>
            <w:tcBorders>
              <w:bottom w:val="single" w:sz="4" w:space="0" w:color="auto"/>
            </w:tcBorders>
            <w:vAlign w:val="center"/>
          </w:tcPr>
          <w:p w14:paraId="050DA29A" w14:textId="77777777" w:rsidR="003130F1" w:rsidRPr="000557C9" w:rsidRDefault="003130F1" w:rsidP="00B27FDD">
            <w:pPr>
              <w:pStyle w:val="TAC"/>
              <w:rPr>
                <w:rFonts w:cs="Arial"/>
                <w:lang w:eastAsia="ja-JP"/>
              </w:rPr>
            </w:pPr>
          </w:p>
        </w:tc>
        <w:tc>
          <w:tcPr>
            <w:tcW w:w="2126" w:type="dxa"/>
            <w:tcBorders>
              <w:bottom w:val="single" w:sz="4" w:space="0" w:color="auto"/>
            </w:tcBorders>
            <w:vAlign w:val="center"/>
          </w:tcPr>
          <w:p w14:paraId="7723A371" w14:textId="77777777" w:rsidR="003130F1" w:rsidRPr="000557C9" w:rsidRDefault="003130F1" w:rsidP="00B27FDD">
            <w:pPr>
              <w:pStyle w:val="TAC"/>
              <w:rPr>
                <w:rFonts w:cs="Arial"/>
                <w:lang w:eastAsia="ja-JP"/>
              </w:rPr>
            </w:pPr>
            <w:r w:rsidRPr="000557C9">
              <w:rPr>
                <w:rFonts w:eastAsia="Calibri"/>
                <w:snapToGrid w:val="0"/>
              </w:rPr>
              <w:t>SMTC.2</w:t>
            </w:r>
          </w:p>
        </w:tc>
      </w:tr>
      <w:tr w:rsidR="003130F1" w:rsidRPr="000557C9" w14:paraId="1D6114BE" w14:textId="77777777" w:rsidTr="00B27FDD">
        <w:trPr>
          <w:cantSplit/>
          <w:trHeight w:val="165"/>
          <w:jc w:val="center"/>
        </w:trPr>
        <w:tc>
          <w:tcPr>
            <w:tcW w:w="3970" w:type="dxa"/>
            <w:gridSpan w:val="2"/>
            <w:tcBorders>
              <w:left w:val="single" w:sz="4" w:space="0" w:color="auto"/>
              <w:bottom w:val="single" w:sz="4" w:space="0" w:color="auto"/>
            </w:tcBorders>
            <w:vAlign w:val="center"/>
          </w:tcPr>
          <w:p w14:paraId="5BFC31CB" w14:textId="77777777" w:rsidR="003130F1" w:rsidRPr="000557C9" w:rsidRDefault="003130F1" w:rsidP="00B27FDD">
            <w:pPr>
              <w:pStyle w:val="TAL"/>
              <w:rPr>
                <w:rFonts w:cs="Arial"/>
                <w:lang w:eastAsia="ja-JP"/>
              </w:rPr>
            </w:pPr>
            <w:r w:rsidRPr="000557C9">
              <w:rPr>
                <w:rFonts w:cs="Arial"/>
                <w:lang w:eastAsia="ja-JP"/>
              </w:rPr>
              <w:t>OCNG Patterns</w:t>
            </w:r>
          </w:p>
        </w:tc>
        <w:tc>
          <w:tcPr>
            <w:tcW w:w="987" w:type="dxa"/>
            <w:tcBorders>
              <w:bottom w:val="single" w:sz="4" w:space="0" w:color="auto"/>
            </w:tcBorders>
            <w:vAlign w:val="center"/>
          </w:tcPr>
          <w:p w14:paraId="750F180D" w14:textId="77777777" w:rsidR="003130F1" w:rsidRPr="000557C9" w:rsidRDefault="003130F1" w:rsidP="00B27FDD">
            <w:pPr>
              <w:pStyle w:val="TAC"/>
              <w:rPr>
                <w:rFonts w:cs="Arial"/>
                <w:lang w:eastAsia="ja-JP"/>
              </w:rPr>
            </w:pPr>
          </w:p>
        </w:tc>
        <w:tc>
          <w:tcPr>
            <w:tcW w:w="2126" w:type="dxa"/>
            <w:tcBorders>
              <w:bottom w:val="single" w:sz="4" w:space="0" w:color="auto"/>
            </w:tcBorders>
            <w:vAlign w:val="center"/>
          </w:tcPr>
          <w:p w14:paraId="5F1AACB9" w14:textId="77777777" w:rsidR="003130F1" w:rsidRPr="000557C9" w:rsidRDefault="003130F1" w:rsidP="00B27FDD">
            <w:pPr>
              <w:pStyle w:val="TAC"/>
              <w:rPr>
                <w:rFonts w:cs="Arial"/>
                <w:lang w:eastAsia="ja-JP"/>
              </w:rPr>
            </w:pPr>
            <w:r w:rsidRPr="000557C9">
              <w:rPr>
                <w:rFonts w:cs="Arial"/>
                <w:lang w:eastAsia="ja-JP"/>
              </w:rPr>
              <w:t>OP.1</w:t>
            </w:r>
          </w:p>
        </w:tc>
      </w:tr>
      <w:tr w:rsidR="003130F1" w:rsidRPr="000557C9" w14:paraId="28DF5B8A" w14:textId="77777777" w:rsidTr="00B27FDD">
        <w:trPr>
          <w:cantSplit/>
          <w:jc w:val="center"/>
        </w:trPr>
        <w:tc>
          <w:tcPr>
            <w:tcW w:w="3970" w:type="dxa"/>
            <w:gridSpan w:val="2"/>
            <w:tcBorders>
              <w:left w:val="single" w:sz="4" w:space="0" w:color="auto"/>
              <w:bottom w:val="single" w:sz="4" w:space="0" w:color="auto"/>
            </w:tcBorders>
          </w:tcPr>
          <w:p w14:paraId="30658734" w14:textId="77777777" w:rsidR="003130F1" w:rsidRPr="000557C9" w:rsidRDefault="003130F1" w:rsidP="00B27FDD">
            <w:pPr>
              <w:pStyle w:val="TAL"/>
              <w:rPr>
                <w:rFonts w:cs="Arial"/>
                <w:lang w:eastAsia="ja-JP"/>
              </w:rPr>
            </w:pPr>
            <w:r w:rsidRPr="000557C9">
              <w:rPr>
                <w:szCs w:val="16"/>
                <w:lang w:eastAsia="ja-JP"/>
              </w:rPr>
              <w:t>EPRE ratio of PSS to SSS</w:t>
            </w:r>
          </w:p>
        </w:tc>
        <w:tc>
          <w:tcPr>
            <w:tcW w:w="987" w:type="dxa"/>
            <w:vMerge w:val="restart"/>
            <w:vAlign w:val="center"/>
          </w:tcPr>
          <w:p w14:paraId="4200A8FC" w14:textId="77777777" w:rsidR="003130F1" w:rsidRPr="000557C9" w:rsidRDefault="003130F1" w:rsidP="00B27FDD">
            <w:pPr>
              <w:pStyle w:val="TAC"/>
              <w:rPr>
                <w:rFonts w:cs="Arial"/>
                <w:lang w:eastAsia="ja-JP"/>
              </w:rPr>
            </w:pPr>
            <w:r w:rsidRPr="000557C9">
              <w:rPr>
                <w:rFonts w:cs="Arial"/>
                <w:bCs/>
                <w:lang w:eastAsia="ja-JP"/>
              </w:rPr>
              <w:t>dB</w:t>
            </w:r>
          </w:p>
        </w:tc>
        <w:tc>
          <w:tcPr>
            <w:tcW w:w="2126" w:type="dxa"/>
            <w:vMerge w:val="restart"/>
            <w:vAlign w:val="center"/>
          </w:tcPr>
          <w:p w14:paraId="2E5FB63F" w14:textId="77777777" w:rsidR="003130F1" w:rsidRPr="000557C9" w:rsidRDefault="003130F1" w:rsidP="00B27FDD">
            <w:pPr>
              <w:pStyle w:val="TAC"/>
              <w:rPr>
                <w:rFonts w:cs="Arial"/>
                <w:lang w:eastAsia="ja-JP"/>
              </w:rPr>
            </w:pPr>
            <w:r w:rsidRPr="000557C9">
              <w:rPr>
                <w:rFonts w:cs="Arial"/>
                <w:bCs/>
                <w:lang w:eastAsia="ja-JP"/>
              </w:rPr>
              <w:t>0</w:t>
            </w:r>
          </w:p>
        </w:tc>
      </w:tr>
      <w:tr w:rsidR="003130F1" w:rsidRPr="000557C9" w14:paraId="3787939B" w14:textId="77777777" w:rsidTr="00B27FDD">
        <w:trPr>
          <w:cantSplit/>
          <w:jc w:val="center"/>
        </w:trPr>
        <w:tc>
          <w:tcPr>
            <w:tcW w:w="3970" w:type="dxa"/>
            <w:gridSpan w:val="2"/>
            <w:tcBorders>
              <w:left w:val="single" w:sz="4" w:space="0" w:color="auto"/>
              <w:bottom w:val="single" w:sz="4" w:space="0" w:color="auto"/>
            </w:tcBorders>
          </w:tcPr>
          <w:p w14:paraId="1BC79002" w14:textId="77777777" w:rsidR="003130F1" w:rsidRPr="000557C9" w:rsidRDefault="003130F1" w:rsidP="00B27FDD">
            <w:pPr>
              <w:pStyle w:val="TAL"/>
              <w:rPr>
                <w:rFonts w:cs="Arial"/>
                <w:lang w:eastAsia="ja-JP"/>
              </w:rPr>
            </w:pPr>
            <w:r w:rsidRPr="000557C9">
              <w:rPr>
                <w:szCs w:val="16"/>
                <w:lang w:eastAsia="ja-JP"/>
              </w:rPr>
              <w:t>EPRE ratio of PBCH DMRS to SSS</w:t>
            </w:r>
          </w:p>
        </w:tc>
        <w:tc>
          <w:tcPr>
            <w:tcW w:w="987" w:type="dxa"/>
            <w:vMerge/>
            <w:vAlign w:val="center"/>
          </w:tcPr>
          <w:p w14:paraId="51EC4C28" w14:textId="77777777" w:rsidR="003130F1" w:rsidRPr="000557C9" w:rsidRDefault="003130F1" w:rsidP="00B27FDD">
            <w:pPr>
              <w:pStyle w:val="TAC"/>
              <w:rPr>
                <w:rFonts w:cs="Arial"/>
                <w:lang w:eastAsia="ja-JP"/>
              </w:rPr>
            </w:pPr>
          </w:p>
        </w:tc>
        <w:tc>
          <w:tcPr>
            <w:tcW w:w="2126" w:type="dxa"/>
            <w:vMerge/>
            <w:vAlign w:val="center"/>
          </w:tcPr>
          <w:p w14:paraId="7132738B" w14:textId="77777777" w:rsidR="003130F1" w:rsidRPr="000557C9" w:rsidRDefault="003130F1" w:rsidP="00B27FDD">
            <w:pPr>
              <w:pStyle w:val="TAC"/>
              <w:rPr>
                <w:rFonts w:cs="Arial"/>
                <w:lang w:eastAsia="ja-JP"/>
              </w:rPr>
            </w:pPr>
          </w:p>
        </w:tc>
      </w:tr>
      <w:tr w:rsidR="003130F1" w:rsidRPr="000557C9" w14:paraId="5500E52F" w14:textId="77777777" w:rsidTr="00B27FDD">
        <w:trPr>
          <w:cantSplit/>
          <w:jc w:val="center"/>
        </w:trPr>
        <w:tc>
          <w:tcPr>
            <w:tcW w:w="3970" w:type="dxa"/>
            <w:gridSpan w:val="2"/>
            <w:tcBorders>
              <w:left w:val="single" w:sz="4" w:space="0" w:color="auto"/>
              <w:bottom w:val="single" w:sz="4" w:space="0" w:color="auto"/>
            </w:tcBorders>
          </w:tcPr>
          <w:p w14:paraId="673681BD" w14:textId="77777777" w:rsidR="003130F1" w:rsidRPr="000557C9" w:rsidRDefault="003130F1" w:rsidP="00B27FDD">
            <w:pPr>
              <w:pStyle w:val="TAL"/>
              <w:rPr>
                <w:rFonts w:cs="Arial"/>
                <w:lang w:eastAsia="ja-JP"/>
              </w:rPr>
            </w:pPr>
            <w:r w:rsidRPr="000557C9">
              <w:rPr>
                <w:szCs w:val="16"/>
                <w:lang w:eastAsia="ja-JP"/>
              </w:rPr>
              <w:t>EPRE ratio of PBCH to PBCH DMRS</w:t>
            </w:r>
          </w:p>
        </w:tc>
        <w:tc>
          <w:tcPr>
            <w:tcW w:w="987" w:type="dxa"/>
            <w:vMerge/>
            <w:vAlign w:val="center"/>
          </w:tcPr>
          <w:p w14:paraId="311C2719" w14:textId="77777777" w:rsidR="003130F1" w:rsidRPr="000557C9" w:rsidRDefault="003130F1" w:rsidP="00B27FDD">
            <w:pPr>
              <w:pStyle w:val="TAC"/>
              <w:rPr>
                <w:rFonts w:cs="Arial"/>
                <w:lang w:eastAsia="ja-JP"/>
              </w:rPr>
            </w:pPr>
          </w:p>
        </w:tc>
        <w:tc>
          <w:tcPr>
            <w:tcW w:w="2126" w:type="dxa"/>
            <w:vMerge/>
            <w:vAlign w:val="center"/>
          </w:tcPr>
          <w:p w14:paraId="2014B217" w14:textId="77777777" w:rsidR="003130F1" w:rsidRPr="000557C9" w:rsidRDefault="003130F1" w:rsidP="00B27FDD">
            <w:pPr>
              <w:pStyle w:val="TAC"/>
              <w:rPr>
                <w:rFonts w:cs="Arial"/>
                <w:lang w:eastAsia="ja-JP"/>
              </w:rPr>
            </w:pPr>
          </w:p>
        </w:tc>
      </w:tr>
      <w:tr w:rsidR="003130F1" w:rsidRPr="000557C9" w14:paraId="17CC72C2" w14:textId="77777777" w:rsidTr="00B27FDD">
        <w:trPr>
          <w:cantSplit/>
          <w:jc w:val="center"/>
        </w:trPr>
        <w:tc>
          <w:tcPr>
            <w:tcW w:w="3970" w:type="dxa"/>
            <w:gridSpan w:val="2"/>
            <w:tcBorders>
              <w:left w:val="single" w:sz="4" w:space="0" w:color="auto"/>
              <w:bottom w:val="single" w:sz="4" w:space="0" w:color="auto"/>
            </w:tcBorders>
          </w:tcPr>
          <w:p w14:paraId="1E652B32" w14:textId="77777777" w:rsidR="003130F1" w:rsidRPr="000557C9" w:rsidRDefault="003130F1" w:rsidP="00B27FDD">
            <w:pPr>
              <w:pStyle w:val="TAL"/>
              <w:rPr>
                <w:rFonts w:cs="Arial"/>
                <w:lang w:eastAsia="ja-JP"/>
              </w:rPr>
            </w:pPr>
            <w:r w:rsidRPr="000557C9">
              <w:rPr>
                <w:szCs w:val="16"/>
                <w:lang w:eastAsia="ja-JP"/>
              </w:rPr>
              <w:t>EPRE ratio of PDCCH DMRS to SSS</w:t>
            </w:r>
          </w:p>
        </w:tc>
        <w:tc>
          <w:tcPr>
            <w:tcW w:w="987" w:type="dxa"/>
            <w:vMerge/>
            <w:vAlign w:val="center"/>
          </w:tcPr>
          <w:p w14:paraId="2A36DEF4" w14:textId="77777777" w:rsidR="003130F1" w:rsidRPr="000557C9" w:rsidRDefault="003130F1" w:rsidP="00B27FDD">
            <w:pPr>
              <w:pStyle w:val="TAC"/>
              <w:rPr>
                <w:rFonts w:cs="Arial"/>
                <w:lang w:eastAsia="ja-JP"/>
              </w:rPr>
            </w:pPr>
          </w:p>
        </w:tc>
        <w:tc>
          <w:tcPr>
            <w:tcW w:w="2126" w:type="dxa"/>
            <w:vMerge/>
            <w:vAlign w:val="center"/>
          </w:tcPr>
          <w:p w14:paraId="1613FC8D" w14:textId="77777777" w:rsidR="003130F1" w:rsidRPr="000557C9" w:rsidRDefault="003130F1" w:rsidP="00B27FDD">
            <w:pPr>
              <w:pStyle w:val="TAC"/>
              <w:rPr>
                <w:rFonts w:cs="Arial"/>
                <w:lang w:eastAsia="ja-JP"/>
              </w:rPr>
            </w:pPr>
          </w:p>
        </w:tc>
      </w:tr>
      <w:tr w:rsidR="003130F1" w:rsidRPr="000557C9" w14:paraId="3E6205C3" w14:textId="77777777" w:rsidTr="00B27FDD">
        <w:trPr>
          <w:cantSplit/>
          <w:jc w:val="center"/>
        </w:trPr>
        <w:tc>
          <w:tcPr>
            <w:tcW w:w="3970" w:type="dxa"/>
            <w:gridSpan w:val="2"/>
            <w:tcBorders>
              <w:left w:val="single" w:sz="4" w:space="0" w:color="auto"/>
              <w:bottom w:val="single" w:sz="4" w:space="0" w:color="auto"/>
            </w:tcBorders>
          </w:tcPr>
          <w:p w14:paraId="195B4589" w14:textId="77777777" w:rsidR="003130F1" w:rsidRPr="000557C9" w:rsidRDefault="003130F1" w:rsidP="00B27FDD">
            <w:pPr>
              <w:pStyle w:val="TAL"/>
              <w:rPr>
                <w:rFonts w:cs="Arial"/>
                <w:lang w:eastAsia="ja-JP"/>
              </w:rPr>
            </w:pPr>
            <w:r w:rsidRPr="000557C9">
              <w:rPr>
                <w:szCs w:val="16"/>
                <w:lang w:eastAsia="ja-JP"/>
              </w:rPr>
              <w:t>EPRE ratio of PDCCH to PDCCH DMRS</w:t>
            </w:r>
          </w:p>
        </w:tc>
        <w:tc>
          <w:tcPr>
            <w:tcW w:w="987" w:type="dxa"/>
            <w:vMerge/>
            <w:vAlign w:val="center"/>
          </w:tcPr>
          <w:p w14:paraId="5D875011" w14:textId="77777777" w:rsidR="003130F1" w:rsidRPr="000557C9" w:rsidRDefault="003130F1" w:rsidP="00B27FDD">
            <w:pPr>
              <w:pStyle w:val="TAC"/>
              <w:rPr>
                <w:rFonts w:cs="Arial"/>
                <w:lang w:eastAsia="ja-JP"/>
              </w:rPr>
            </w:pPr>
          </w:p>
        </w:tc>
        <w:tc>
          <w:tcPr>
            <w:tcW w:w="2126" w:type="dxa"/>
            <w:vMerge/>
            <w:vAlign w:val="center"/>
          </w:tcPr>
          <w:p w14:paraId="2B1777F7" w14:textId="77777777" w:rsidR="003130F1" w:rsidRPr="000557C9" w:rsidRDefault="003130F1" w:rsidP="00B27FDD">
            <w:pPr>
              <w:pStyle w:val="TAC"/>
              <w:rPr>
                <w:rFonts w:cs="Arial"/>
                <w:lang w:eastAsia="ja-JP"/>
              </w:rPr>
            </w:pPr>
          </w:p>
        </w:tc>
      </w:tr>
      <w:tr w:rsidR="003130F1" w:rsidRPr="000557C9" w14:paraId="11D9F247" w14:textId="77777777" w:rsidTr="00B27FDD">
        <w:trPr>
          <w:cantSplit/>
          <w:jc w:val="center"/>
        </w:trPr>
        <w:tc>
          <w:tcPr>
            <w:tcW w:w="3970" w:type="dxa"/>
            <w:gridSpan w:val="2"/>
            <w:tcBorders>
              <w:left w:val="single" w:sz="4" w:space="0" w:color="auto"/>
              <w:bottom w:val="single" w:sz="4" w:space="0" w:color="auto"/>
            </w:tcBorders>
          </w:tcPr>
          <w:p w14:paraId="5183EB2C" w14:textId="77777777" w:rsidR="003130F1" w:rsidRPr="000557C9" w:rsidRDefault="003130F1" w:rsidP="00B27FDD">
            <w:pPr>
              <w:pStyle w:val="TAL"/>
              <w:rPr>
                <w:rFonts w:cs="Arial"/>
                <w:lang w:eastAsia="ja-JP"/>
              </w:rPr>
            </w:pPr>
            <w:r w:rsidRPr="000557C9">
              <w:rPr>
                <w:szCs w:val="16"/>
                <w:lang w:eastAsia="ja-JP"/>
              </w:rPr>
              <w:t xml:space="preserve">EPRE ratio of PDSCH DMRS to SSS </w:t>
            </w:r>
          </w:p>
        </w:tc>
        <w:tc>
          <w:tcPr>
            <w:tcW w:w="987" w:type="dxa"/>
            <w:vMerge/>
            <w:vAlign w:val="center"/>
          </w:tcPr>
          <w:p w14:paraId="4CE1CEF3" w14:textId="77777777" w:rsidR="003130F1" w:rsidRPr="000557C9" w:rsidRDefault="003130F1" w:rsidP="00B27FDD">
            <w:pPr>
              <w:pStyle w:val="TAC"/>
              <w:rPr>
                <w:rFonts w:cs="Arial"/>
                <w:lang w:eastAsia="ja-JP"/>
              </w:rPr>
            </w:pPr>
          </w:p>
        </w:tc>
        <w:tc>
          <w:tcPr>
            <w:tcW w:w="2126" w:type="dxa"/>
            <w:vMerge/>
            <w:vAlign w:val="center"/>
          </w:tcPr>
          <w:p w14:paraId="0DCD2390" w14:textId="77777777" w:rsidR="003130F1" w:rsidRPr="000557C9" w:rsidRDefault="003130F1" w:rsidP="00B27FDD">
            <w:pPr>
              <w:pStyle w:val="TAC"/>
              <w:rPr>
                <w:rFonts w:cs="Arial"/>
                <w:lang w:eastAsia="ja-JP"/>
              </w:rPr>
            </w:pPr>
          </w:p>
        </w:tc>
      </w:tr>
      <w:tr w:rsidR="003130F1" w:rsidRPr="000557C9" w14:paraId="4429D8BB" w14:textId="77777777" w:rsidTr="00B27FDD">
        <w:trPr>
          <w:cantSplit/>
          <w:jc w:val="center"/>
        </w:trPr>
        <w:tc>
          <w:tcPr>
            <w:tcW w:w="3970" w:type="dxa"/>
            <w:gridSpan w:val="2"/>
            <w:tcBorders>
              <w:left w:val="single" w:sz="4" w:space="0" w:color="auto"/>
              <w:bottom w:val="single" w:sz="4" w:space="0" w:color="auto"/>
            </w:tcBorders>
          </w:tcPr>
          <w:p w14:paraId="713052A6" w14:textId="77777777" w:rsidR="003130F1" w:rsidRPr="000557C9" w:rsidRDefault="003130F1" w:rsidP="00B27FDD">
            <w:pPr>
              <w:pStyle w:val="TAL"/>
              <w:rPr>
                <w:rFonts w:cs="Arial"/>
                <w:lang w:eastAsia="ja-JP"/>
              </w:rPr>
            </w:pPr>
            <w:r w:rsidRPr="000557C9">
              <w:rPr>
                <w:szCs w:val="16"/>
                <w:lang w:eastAsia="ja-JP"/>
              </w:rPr>
              <w:t xml:space="preserve">EPRE ratio of PDSCH to PDSCH </w:t>
            </w:r>
          </w:p>
        </w:tc>
        <w:tc>
          <w:tcPr>
            <w:tcW w:w="987" w:type="dxa"/>
            <w:vMerge/>
            <w:vAlign w:val="center"/>
          </w:tcPr>
          <w:p w14:paraId="65DFA7BC" w14:textId="77777777" w:rsidR="003130F1" w:rsidRPr="000557C9" w:rsidRDefault="003130F1" w:rsidP="00B27FDD">
            <w:pPr>
              <w:pStyle w:val="TAC"/>
              <w:rPr>
                <w:rFonts w:cs="Arial"/>
                <w:lang w:eastAsia="ja-JP"/>
              </w:rPr>
            </w:pPr>
          </w:p>
        </w:tc>
        <w:tc>
          <w:tcPr>
            <w:tcW w:w="2126" w:type="dxa"/>
            <w:vMerge/>
            <w:vAlign w:val="center"/>
          </w:tcPr>
          <w:p w14:paraId="5032B3D5" w14:textId="77777777" w:rsidR="003130F1" w:rsidRPr="000557C9" w:rsidRDefault="003130F1" w:rsidP="00B27FDD">
            <w:pPr>
              <w:pStyle w:val="TAC"/>
              <w:rPr>
                <w:rFonts w:cs="Arial"/>
                <w:lang w:eastAsia="ja-JP"/>
              </w:rPr>
            </w:pPr>
          </w:p>
        </w:tc>
      </w:tr>
      <w:tr w:rsidR="003130F1" w:rsidRPr="000557C9" w14:paraId="4D8B0F0A" w14:textId="77777777" w:rsidTr="00B27FDD">
        <w:trPr>
          <w:cantSplit/>
          <w:jc w:val="center"/>
        </w:trPr>
        <w:tc>
          <w:tcPr>
            <w:tcW w:w="3970" w:type="dxa"/>
            <w:gridSpan w:val="2"/>
            <w:tcBorders>
              <w:left w:val="single" w:sz="4" w:space="0" w:color="auto"/>
              <w:bottom w:val="single" w:sz="4" w:space="0" w:color="auto"/>
            </w:tcBorders>
          </w:tcPr>
          <w:p w14:paraId="146C5C6C" w14:textId="77777777" w:rsidR="003130F1" w:rsidRPr="000557C9" w:rsidRDefault="003130F1" w:rsidP="00B27FDD">
            <w:pPr>
              <w:pStyle w:val="TAL"/>
              <w:rPr>
                <w:rFonts w:cs="Arial"/>
                <w:lang w:eastAsia="ja-JP"/>
              </w:rPr>
            </w:pPr>
            <w:r w:rsidRPr="000557C9">
              <w:rPr>
                <w:szCs w:val="16"/>
                <w:lang w:eastAsia="ja-JP"/>
              </w:rPr>
              <w:t>EPRE ratio of OCNG DMRS to SSS(Note 1)</w:t>
            </w:r>
          </w:p>
        </w:tc>
        <w:tc>
          <w:tcPr>
            <w:tcW w:w="987" w:type="dxa"/>
            <w:vMerge/>
            <w:vAlign w:val="center"/>
          </w:tcPr>
          <w:p w14:paraId="1C225096" w14:textId="77777777" w:rsidR="003130F1" w:rsidRPr="000557C9" w:rsidRDefault="003130F1" w:rsidP="00B27FDD">
            <w:pPr>
              <w:pStyle w:val="TAC"/>
              <w:rPr>
                <w:rFonts w:cs="Arial"/>
                <w:lang w:eastAsia="ja-JP"/>
              </w:rPr>
            </w:pPr>
          </w:p>
        </w:tc>
        <w:tc>
          <w:tcPr>
            <w:tcW w:w="2126" w:type="dxa"/>
            <w:vMerge/>
            <w:vAlign w:val="center"/>
          </w:tcPr>
          <w:p w14:paraId="6B7A4A8E" w14:textId="77777777" w:rsidR="003130F1" w:rsidRPr="000557C9" w:rsidRDefault="003130F1" w:rsidP="00B27FDD">
            <w:pPr>
              <w:pStyle w:val="TAC"/>
              <w:rPr>
                <w:rFonts w:cs="Arial"/>
                <w:lang w:eastAsia="ja-JP"/>
              </w:rPr>
            </w:pPr>
          </w:p>
        </w:tc>
      </w:tr>
      <w:tr w:rsidR="003130F1" w:rsidRPr="000557C9" w14:paraId="4353BC07" w14:textId="77777777" w:rsidTr="00B27FDD">
        <w:trPr>
          <w:cantSplit/>
          <w:jc w:val="center"/>
        </w:trPr>
        <w:tc>
          <w:tcPr>
            <w:tcW w:w="3970" w:type="dxa"/>
            <w:gridSpan w:val="2"/>
            <w:tcBorders>
              <w:left w:val="single" w:sz="4" w:space="0" w:color="auto"/>
              <w:bottom w:val="single" w:sz="4" w:space="0" w:color="auto"/>
            </w:tcBorders>
          </w:tcPr>
          <w:p w14:paraId="6ACCCA5F" w14:textId="77777777" w:rsidR="003130F1" w:rsidRPr="000557C9" w:rsidRDefault="003130F1" w:rsidP="00B27FDD">
            <w:pPr>
              <w:pStyle w:val="TAL"/>
              <w:rPr>
                <w:rFonts w:cs="Arial"/>
                <w:lang w:eastAsia="ja-JP"/>
              </w:rPr>
            </w:pPr>
            <w:r w:rsidRPr="000557C9">
              <w:rPr>
                <w:bCs/>
              </w:rPr>
              <w:t>EPRE ratio of OCNG to OCNG DMRS (Note 1)</w:t>
            </w:r>
          </w:p>
        </w:tc>
        <w:tc>
          <w:tcPr>
            <w:tcW w:w="987" w:type="dxa"/>
            <w:vMerge/>
            <w:tcBorders>
              <w:bottom w:val="single" w:sz="4" w:space="0" w:color="auto"/>
            </w:tcBorders>
            <w:vAlign w:val="center"/>
          </w:tcPr>
          <w:p w14:paraId="4D7C9340" w14:textId="77777777" w:rsidR="003130F1" w:rsidRPr="000557C9" w:rsidRDefault="003130F1" w:rsidP="00B27FDD">
            <w:pPr>
              <w:pStyle w:val="TAC"/>
              <w:rPr>
                <w:rFonts w:cs="Arial"/>
                <w:lang w:eastAsia="ja-JP"/>
              </w:rPr>
            </w:pPr>
          </w:p>
        </w:tc>
        <w:tc>
          <w:tcPr>
            <w:tcW w:w="2126" w:type="dxa"/>
            <w:vMerge/>
            <w:tcBorders>
              <w:bottom w:val="single" w:sz="4" w:space="0" w:color="auto"/>
            </w:tcBorders>
            <w:vAlign w:val="center"/>
          </w:tcPr>
          <w:p w14:paraId="3F29D817" w14:textId="77777777" w:rsidR="003130F1" w:rsidRPr="000557C9" w:rsidRDefault="003130F1" w:rsidP="00B27FDD">
            <w:pPr>
              <w:pStyle w:val="TAC"/>
              <w:rPr>
                <w:rFonts w:cs="Arial"/>
                <w:lang w:eastAsia="ja-JP"/>
              </w:rPr>
            </w:pPr>
          </w:p>
        </w:tc>
      </w:tr>
      <w:tr w:rsidR="003130F1" w:rsidRPr="000557C9" w14:paraId="6E71B25C" w14:textId="77777777" w:rsidTr="00B27FDD">
        <w:trPr>
          <w:cantSplit/>
          <w:trHeight w:val="424"/>
          <w:jc w:val="center"/>
        </w:trPr>
        <w:tc>
          <w:tcPr>
            <w:tcW w:w="1985" w:type="dxa"/>
            <w:vAlign w:val="center"/>
          </w:tcPr>
          <w:p w14:paraId="7E6131EE" w14:textId="77777777" w:rsidR="003130F1" w:rsidRPr="000557C9" w:rsidRDefault="003130F1" w:rsidP="00B27FDD">
            <w:pPr>
              <w:pStyle w:val="TAL"/>
              <w:rPr>
                <w:rFonts w:cs="Arial"/>
                <w:lang w:eastAsia="ja-JP"/>
              </w:rPr>
            </w:pPr>
            <w:r w:rsidRPr="000557C9">
              <w:rPr>
                <w:rFonts w:cs="Arial"/>
                <w:position w:val="-12"/>
                <w:lang w:eastAsia="ja-JP"/>
              </w:rPr>
              <w:object w:dxaOrig="400" w:dyaOrig="360" w14:anchorId="7E60B50D">
                <v:shape id="_x0000_i1224" type="#_x0000_t75" style="width:20.5pt;height:20.5pt" o:ole="" fillcolor="window">
                  <v:imagedata r:id="rId13" o:title=""/>
                </v:shape>
                <o:OLEObject Type="Embed" ProgID="Equation.3" ShapeID="_x0000_i1224" DrawAspect="Content" ObjectID="_1749664597" r:id="rId220"/>
              </w:object>
            </w:r>
            <w:r w:rsidRPr="000557C9">
              <w:rPr>
                <w:rFonts w:cs="Arial"/>
                <w:vertAlign w:val="superscript"/>
                <w:lang w:eastAsia="ja-JP"/>
              </w:rPr>
              <w:t xml:space="preserve"> Note2</w:t>
            </w:r>
          </w:p>
        </w:tc>
        <w:tc>
          <w:tcPr>
            <w:tcW w:w="1985" w:type="dxa"/>
            <w:vAlign w:val="center"/>
          </w:tcPr>
          <w:p w14:paraId="71C56C0C" w14:textId="77777777" w:rsidR="003130F1" w:rsidRPr="000557C9" w:rsidRDefault="003130F1" w:rsidP="00B27FDD">
            <w:pPr>
              <w:pStyle w:val="TAL"/>
              <w:rPr>
                <w:rFonts w:cs="Arial"/>
                <w:lang w:eastAsia="zh-CN"/>
              </w:rPr>
            </w:pPr>
            <w:r w:rsidRPr="000557C9">
              <w:rPr>
                <w:rFonts w:cs="Arial" w:hint="eastAsia"/>
                <w:lang w:eastAsia="zh-CN"/>
              </w:rPr>
              <w:t>C</w:t>
            </w:r>
            <w:r w:rsidRPr="000557C9">
              <w:rPr>
                <w:rFonts w:cs="Arial"/>
                <w:lang w:eastAsia="zh-CN"/>
              </w:rPr>
              <w:t>onfig 1,2,3</w:t>
            </w:r>
          </w:p>
        </w:tc>
        <w:tc>
          <w:tcPr>
            <w:tcW w:w="987" w:type="dxa"/>
            <w:vAlign w:val="center"/>
          </w:tcPr>
          <w:p w14:paraId="3DCEFA7A" w14:textId="77777777" w:rsidR="003130F1" w:rsidRPr="000557C9" w:rsidRDefault="003130F1" w:rsidP="00B27FDD">
            <w:pPr>
              <w:pStyle w:val="TAC"/>
              <w:rPr>
                <w:rFonts w:cs="Arial"/>
                <w:lang w:eastAsia="ja-JP"/>
              </w:rPr>
            </w:pPr>
            <w:r w:rsidRPr="000557C9">
              <w:rPr>
                <w:rFonts w:cs="Arial"/>
                <w:lang w:eastAsia="ja-JP"/>
              </w:rPr>
              <w:t>dBm/15 kHz</w:t>
            </w:r>
          </w:p>
        </w:tc>
        <w:tc>
          <w:tcPr>
            <w:tcW w:w="2126" w:type="dxa"/>
            <w:vAlign w:val="center"/>
          </w:tcPr>
          <w:p w14:paraId="486BE65F" w14:textId="77777777" w:rsidR="003130F1" w:rsidRPr="000557C9" w:rsidRDefault="003130F1" w:rsidP="00B27FDD">
            <w:pPr>
              <w:pStyle w:val="TAC"/>
              <w:rPr>
                <w:rFonts w:cs="Arial"/>
                <w:lang w:eastAsia="ja-JP"/>
              </w:rPr>
            </w:pPr>
            <w:r w:rsidRPr="000557C9">
              <w:t>-98</w:t>
            </w:r>
          </w:p>
        </w:tc>
      </w:tr>
      <w:tr w:rsidR="003130F1" w:rsidRPr="000557C9" w14:paraId="066E6409" w14:textId="77777777" w:rsidTr="00B27FDD">
        <w:trPr>
          <w:cantSplit/>
          <w:jc w:val="center"/>
        </w:trPr>
        <w:tc>
          <w:tcPr>
            <w:tcW w:w="1985" w:type="dxa"/>
            <w:vMerge w:val="restart"/>
            <w:vAlign w:val="center"/>
          </w:tcPr>
          <w:p w14:paraId="1AD46A30" w14:textId="77777777" w:rsidR="003130F1" w:rsidRPr="000557C9" w:rsidRDefault="003130F1" w:rsidP="00B27FDD">
            <w:pPr>
              <w:pStyle w:val="TAL"/>
              <w:rPr>
                <w:rFonts w:cs="Arial"/>
                <w:lang w:eastAsia="ja-JP"/>
              </w:rPr>
            </w:pPr>
            <w:r w:rsidRPr="000557C9">
              <w:rPr>
                <w:rFonts w:cs="Arial"/>
                <w:position w:val="-12"/>
                <w:lang w:eastAsia="ja-JP"/>
              </w:rPr>
              <w:object w:dxaOrig="400" w:dyaOrig="360" w14:anchorId="5F0EBB7E">
                <v:shape id="_x0000_i1225" type="#_x0000_t75" style="width:20.5pt;height:20.5pt" o:ole="" fillcolor="window">
                  <v:imagedata r:id="rId13" o:title=""/>
                </v:shape>
                <o:OLEObject Type="Embed" ProgID="Equation.3" ShapeID="_x0000_i1225" DrawAspect="Content" ObjectID="_1749664598" r:id="rId221"/>
              </w:object>
            </w:r>
            <w:r w:rsidRPr="000557C9">
              <w:rPr>
                <w:rFonts w:cs="Arial"/>
                <w:vertAlign w:val="superscript"/>
                <w:lang w:eastAsia="ja-JP"/>
              </w:rPr>
              <w:t xml:space="preserve"> Note2</w:t>
            </w:r>
          </w:p>
        </w:tc>
        <w:tc>
          <w:tcPr>
            <w:tcW w:w="1985" w:type="dxa"/>
            <w:vAlign w:val="center"/>
          </w:tcPr>
          <w:p w14:paraId="61FA632A"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1,2</w:t>
            </w:r>
          </w:p>
        </w:tc>
        <w:tc>
          <w:tcPr>
            <w:tcW w:w="987" w:type="dxa"/>
            <w:vMerge w:val="restart"/>
            <w:vAlign w:val="center"/>
          </w:tcPr>
          <w:p w14:paraId="5DBB3725" w14:textId="77777777" w:rsidR="003130F1" w:rsidRPr="000557C9" w:rsidRDefault="003130F1" w:rsidP="00B27FDD">
            <w:pPr>
              <w:pStyle w:val="TAC"/>
              <w:rPr>
                <w:rFonts w:cs="Arial"/>
                <w:lang w:eastAsia="ja-JP"/>
              </w:rPr>
            </w:pPr>
            <w:r w:rsidRPr="000557C9">
              <w:rPr>
                <w:rFonts w:cs="v4.2.0"/>
                <w:lang w:eastAsia="zh-CN"/>
              </w:rPr>
              <w:t>dBm/SCS</w:t>
            </w:r>
          </w:p>
        </w:tc>
        <w:tc>
          <w:tcPr>
            <w:tcW w:w="2126" w:type="dxa"/>
            <w:vAlign w:val="center"/>
          </w:tcPr>
          <w:p w14:paraId="723F6E11" w14:textId="77777777" w:rsidR="003130F1" w:rsidRPr="000557C9" w:rsidRDefault="003130F1" w:rsidP="00B27FDD">
            <w:pPr>
              <w:pStyle w:val="TAC"/>
              <w:rPr>
                <w:rFonts w:cs="Arial"/>
                <w:lang w:eastAsia="ja-JP"/>
              </w:rPr>
            </w:pPr>
            <w:r w:rsidRPr="000557C9">
              <w:t>-98</w:t>
            </w:r>
          </w:p>
        </w:tc>
      </w:tr>
      <w:tr w:rsidR="003130F1" w:rsidRPr="000557C9" w14:paraId="3BD1BA6F" w14:textId="77777777" w:rsidTr="00B27FDD">
        <w:trPr>
          <w:cantSplit/>
          <w:jc w:val="center"/>
        </w:trPr>
        <w:tc>
          <w:tcPr>
            <w:tcW w:w="1985" w:type="dxa"/>
            <w:vMerge/>
            <w:vAlign w:val="center"/>
          </w:tcPr>
          <w:p w14:paraId="54006970" w14:textId="77777777" w:rsidR="003130F1" w:rsidRPr="000557C9" w:rsidRDefault="003130F1" w:rsidP="00B27FDD">
            <w:pPr>
              <w:pStyle w:val="TAL"/>
              <w:rPr>
                <w:rFonts w:cs="Arial"/>
                <w:lang w:eastAsia="ja-JP"/>
              </w:rPr>
            </w:pPr>
          </w:p>
        </w:tc>
        <w:tc>
          <w:tcPr>
            <w:tcW w:w="1985" w:type="dxa"/>
            <w:vAlign w:val="center"/>
          </w:tcPr>
          <w:p w14:paraId="2ED9C20F"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3</w:t>
            </w:r>
          </w:p>
        </w:tc>
        <w:tc>
          <w:tcPr>
            <w:tcW w:w="987" w:type="dxa"/>
            <w:vMerge/>
            <w:vAlign w:val="center"/>
          </w:tcPr>
          <w:p w14:paraId="72F68127" w14:textId="77777777" w:rsidR="003130F1" w:rsidRPr="000557C9" w:rsidRDefault="003130F1" w:rsidP="00B27FDD">
            <w:pPr>
              <w:pStyle w:val="TAC"/>
              <w:rPr>
                <w:rFonts w:cs="Arial"/>
                <w:lang w:eastAsia="ja-JP"/>
              </w:rPr>
            </w:pPr>
          </w:p>
        </w:tc>
        <w:tc>
          <w:tcPr>
            <w:tcW w:w="2126" w:type="dxa"/>
            <w:vAlign w:val="center"/>
          </w:tcPr>
          <w:p w14:paraId="75C5AED9" w14:textId="77777777" w:rsidR="003130F1" w:rsidRPr="000557C9" w:rsidRDefault="003130F1" w:rsidP="00B27FDD">
            <w:pPr>
              <w:pStyle w:val="TAC"/>
              <w:rPr>
                <w:rFonts w:cs="Arial"/>
                <w:lang w:eastAsia="ja-JP"/>
              </w:rPr>
            </w:pPr>
            <w:r w:rsidRPr="000557C9">
              <w:t>-95</w:t>
            </w:r>
          </w:p>
        </w:tc>
      </w:tr>
      <w:tr w:rsidR="003130F1" w:rsidRPr="000557C9" w14:paraId="64B9F51C" w14:textId="77777777" w:rsidTr="00B27FDD">
        <w:trPr>
          <w:cantSplit/>
          <w:jc w:val="center"/>
        </w:trPr>
        <w:tc>
          <w:tcPr>
            <w:tcW w:w="3970" w:type="dxa"/>
            <w:gridSpan w:val="2"/>
            <w:vAlign w:val="center"/>
          </w:tcPr>
          <w:p w14:paraId="77EA1B0C" w14:textId="77777777" w:rsidR="003130F1" w:rsidRPr="000557C9" w:rsidRDefault="003130F1" w:rsidP="00B27FDD">
            <w:pPr>
              <w:pStyle w:val="TAL"/>
              <w:rPr>
                <w:rFonts w:cs="Arial"/>
                <w:lang w:eastAsia="ja-JP"/>
              </w:rPr>
            </w:pPr>
            <w:r w:rsidRPr="000557C9">
              <w:rPr>
                <w:rFonts w:cs="Arial"/>
                <w:position w:val="-12"/>
                <w:lang w:eastAsia="ja-JP"/>
              </w:rPr>
              <w:object w:dxaOrig="800" w:dyaOrig="380" w14:anchorId="533BAFB5">
                <v:shape id="_x0000_i1226" type="#_x0000_t75" style="width:41pt;height:20.5pt" o:ole="" fillcolor="window">
                  <v:imagedata r:id="rId16" o:title=""/>
                </v:shape>
                <o:OLEObject Type="Embed" ProgID="Equation.3" ShapeID="_x0000_i1226" DrawAspect="Content" ObjectID="_1749664599" r:id="rId222"/>
              </w:object>
            </w:r>
          </w:p>
        </w:tc>
        <w:tc>
          <w:tcPr>
            <w:tcW w:w="987" w:type="dxa"/>
            <w:vAlign w:val="center"/>
          </w:tcPr>
          <w:p w14:paraId="6B1C9CAF" w14:textId="77777777" w:rsidR="003130F1" w:rsidRPr="000557C9" w:rsidRDefault="003130F1" w:rsidP="00B27FDD">
            <w:pPr>
              <w:pStyle w:val="TAC"/>
              <w:rPr>
                <w:rFonts w:cs="Arial"/>
                <w:lang w:eastAsia="ja-JP"/>
              </w:rPr>
            </w:pPr>
            <w:r w:rsidRPr="000557C9">
              <w:rPr>
                <w:rFonts w:cs="Arial"/>
                <w:lang w:eastAsia="ja-JP"/>
              </w:rPr>
              <w:t>dB</w:t>
            </w:r>
          </w:p>
        </w:tc>
        <w:tc>
          <w:tcPr>
            <w:tcW w:w="2126" w:type="dxa"/>
            <w:vAlign w:val="center"/>
          </w:tcPr>
          <w:p w14:paraId="43B3D332" w14:textId="77777777" w:rsidR="003130F1" w:rsidRPr="000557C9" w:rsidRDefault="003130F1" w:rsidP="00B27FDD">
            <w:pPr>
              <w:pStyle w:val="TAC"/>
              <w:rPr>
                <w:rFonts w:cs="Arial"/>
                <w:lang w:eastAsia="ja-JP"/>
              </w:rPr>
            </w:pPr>
            <w:r w:rsidRPr="000557C9">
              <w:t>3</w:t>
            </w:r>
          </w:p>
        </w:tc>
      </w:tr>
      <w:tr w:rsidR="003130F1" w:rsidRPr="000557C9" w14:paraId="73C54547" w14:textId="77777777" w:rsidTr="00B27FDD">
        <w:trPr>
          <w:cantSplit/>
          <w:jc w:val="center"/>
        </w:trPr>
        <w:tc>
          <w:tcPr>
            <w:tcW w:w="1985" w:type="dxa"/>
            <w:vMerge w:val="restart"/>
            <w:vAlign w:val="center"/>
          </w:tcPr>
          <w:p w14:paraId="4CFD2C1B" w14:textId="77777777" w:rsidR="003130F1" w:rsidRPr="000557C9" w:rsidRDefault="003130F1" w:rsidP="00B27FDD">
            <w:pPr>
              <w:pStyle w:val="TAL"/>
              <w:rPr>
                <w:rFonts w:cs="Arial"/>
                <w:lang w:eastAsia="ja-JP"/>
              </w:rPr>
            </w:pPr>
            <w:r w:rsidRPr="000557C9">
              <w:rPr>
                <w:rFonts w:cs="Arial"/>
                <w:lang w:eastAsia="ja-JP"/>
              </w:rPr>
              <w:t>SS-RSRP</w:t>
            </w:r>
            <w:r w:rsidRPr="000557C9">
              <w:rPr>
                <w:rFonts w:cs="Arial"/>
                <w:vertAlign w:val="superscript"/>
                <w:lang w:eastAsia="ja-JP"/>
              </w:rPr>
              <w:t xml:space="preserve"> Note3</w:t>
            </w:r>
          </w:p>
        </w:tc>
        <w:tc>
          <w:tcPr>
            <w:tcW w:w="1985" w:type="dxa"/>
            <w:vAlign w:val="center"/>
          </w:tcPr>
          <w:p w14:paraId="2791E818"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1,2</w:t>
            </w:r>
          </w:p>
        </w:tc>
        <w:tc>
          <w:tcPr>
            <w:tcW w:w="987" w:type="dxa"/>
            <w:vMerge w:val="restart"/>
            <w:vAlign w:val="center"/>
          </w:tcPr>
          <w:p w14:paraId="2381A3DB" w14:textId="77777777" w:rsidR="003130F1" w:rsidRPr="000557C9" w:rsidRDefault="003130F1" w:rsidP="00B27FDD">
            <w:pPr>
              <w:pStyle w:val="TAC"/>
              <w:rPr>
                <w:rFonts w:cs="Arial"/>
                <w:lang w:eastAsia="ja-JP"/>
              </w:rPr>
            </w:pPr>
            <w:r w:rsidRPr="000557C9">
              <w:rPr>
                <w:rFonts w:cs="v4.2.0"/>
                <w:lang w:eastAsia="zh-CN"/>
              </w:rPr>
              <w:t>dBm/SCS</w:t>
            </w:r>
          </w:p>
        </w:tc>
        <w:tc>
          <w:tcPr>
            <w:tcW w:w="2126" w:type="dxa"/>
            <w:vAlign w:val="center"/>
          </w:tcPr>
          <w:p w14:paraId="3F77D8CF" w14:textId="77777777" w:rsidR="003130F1" w:rsidRPr="000557C9" w:rsidRDefault="003130F1" w:rsidP="00B27FDD">
            <w:pPr>
              <w:pStyle w:val="TAC"/>
              <w:rPr>
                <w:rFonts w:cs="Arial"/>
                <w:lang w:eastAsia="ja-JP"/>
              </w:rPr>
            </w:pPr>
            <w:r w:rsidRPr="000557C9">
              <w:t>-95</w:t>
            </w:r>
          </w:p>
        </w:tc>
      </w:tr>
      <w:tr w:rsidR="003130F1" w:rsidRPr="000557C9" w14:paraId="14AE8A7A" w14:textId="77777777" w:rsidTr="00B27FDD">
        <w:trPr>
          <w:cantSplit/>
          <w:jc w:val="center"/>
        </w:trPr>
        <w:tc>
          <w:tcPr>
            <w:tcW w:w="1985" w:type="dxa"/>
            <w:vMerge/>
            <w:vAlign w:val="center"/>
          </w:tcPr>
          <w:p w14:paraId="71FFAAF4" w14:textId="77777777" w:rsidR="003130F1" w:rsidRPr="000557C9" w:rsidRDefault="003130F1" w:rsidP="00B27FDD">
            <w:pPr>
              <w:pStyle w:val="TAL"/>
              <w:rPr>
                <w:rFonts w:cs="Arial"/>
                <w:lang w:eastAsia="ja-JP"/>
              </w:rPr>
            </w:pPr>
          </w:p>
        </w:tc>
        <w:tc>
          <w:tcPr>
            <w:tcW w:w="1985" w:type="dxa"/>
            <w:vAlign w:val="center"/>
          </w:tcPr>
          <w:p w14:paraId="784E3DB6"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3</w:t>
            </w:r>
          </w:p>
        </w:tc>
        <w:tc>
          <w:tcPr>
            <w:tcW w:w="987" w:type="dxa"/>
            <w:vMerge/>
            <w:vAlign w:val="center"/>
          </w:tcPr>
          <w:p w14:paraId="6CA25EAF" w14:textId="77777777" w:rsidR="003130F1" w:rsidRPr="000557C9" w:rsidRDefault="003130F1" w:rsidP="00B27FDD">
            <w:pPr>
              <w:pStyle w:val="TAC"/>
              <w:rPr>
                <w:rFonts w:cs="Arial"/>
                <w:lang w:eastAsia="ja-JP"/>
              </w:rPr>
            </w:pPr>
          </w:p>
        </w:tc>
        <w:tc>
          <w:tcPr>
            <w:tcW w:w="2126" w:type="dxa"/>
            <w:vAlign w:val="center"/>
          </w:tcPr>
          <w:p w14:paraId="2C174B3F" w14:textId="77777777" w:rsidR="003130F1" w:rsidRPr="000557C9" w:rsidRDefault="003130F1" w:rsidP="00B27FDD">
            <w:pPr>
              <w:pStyle w:val="TAC"/>
              <w:rPr>
                <w:rFonts w:cs="Arial"/>
                <w:lang w:eastAsia="ja-JP"/>
              </w:rPr>
            </w:pPr>
            <w:r w:rsidRPr="000557C9">
              <w:t>-92</w:t>
            </w:r>
          </w:p>
        </w:tc>
      </w:tr>
      <w:tr w:rsidR="003130F1" w:rsidRPr="000557C9" w14:paraId="5A80AB57" w14:textId="77777777" w:rsidTr="00B27FDD">
        <w:trPr>
          <w:cantSplit/>
          <w:jc w:val="center"/>
        </w:trPr>
        <w:tc>
          <w:tcPr>
            <w:tcW w:w="1985" w:type="dxa"/>
            <w:vMerge w:val="restart"/>
            <w:vAlign w:val="center"/>
          </w:tcPr>
          <w:p w14:paraId="070334F4" w14:textId="77777777" w:rsidR="003130F1" w:rsidRPr="000557C9" w:rsidRDefault="003130F1" w:rsidP="00B27FDD">
            <w:pPr>
              <w:pStyle w:val="TAL"/>
              <w:rPr>
                <w:rFonts w:cs="Arial"/>
                <w:lang w:eastAsia="ja-JP"/>
              </w:rPr>
            </w:pPr>
            <w:r w:rsidRPr="000557C9">
              <w:rPr>
                <w:rFonts w:cs="Arial"/>
                <w:lang w:eastAsia="ja-JP"/>
              </w:rPr>
              <w:t>Io</w:t>
            </w:r>
            <w:r w:rsidRPr="000557C9">
              <w:rPr>
                <w:rFonts w:cs="Arial"/>
                <w:vertAlign w:val="superscript"/>
                <w:lang w:eastAsia="ja-JP"/>
              </w:rPr>
              <w:t xml:space="preserve"> Note 3</w:t>
            </w:r>
          </w:p>
        </w:tc>
        <w:tc>
          <w:tcPr>
            <w:tcW w:w="1985" w:type="dxa"/>
            <w:vAlign w:val="center"/>
          </w:tcPr>
          <w:p w14:paraId="211324D2"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1,2</w:t>
            </w:r>
          </w:p>
        </w:tc>
        <w:tc>
          <w:tcPr>
            <w:tcW w:w="987" w:type="dxa"/>
            <w:vAlign w:val="center"/>
          </w:tcPr>
          <w:p w14:paraId="76785E42" w14:textId="77777777" w:rsidR="003130F1" w:rsidRPr="000557C9" w:rsidRDefault="003130F1" w:rsidP="00B27FDD">
            <w:pPr>
              <w:pStyle w:val="TAC"/>
              <w:rPr>
                <w:rFonts w:cs="Arial"/>
                <w:lang w:eastAsia="ja-JP"/>
              </w:rPr>
            </w:pPr>
            <w:r w:rsidRPr="000557C9">
              <w:rPr>
                <w:rFonts w:cs="Arial"/>
                <w:lang w:eastAsia="ja-JP"/>
              </w:rPr>
              <w:t>dBm/9.36 MHz</w:t>
            </w:r>
          </w:p>
        </w:tc>
        <w:tc>
          <w:tcPr>
            <w:tcW w:w="2126" w:type="dxa"/>
            <w:vAlign w:val="center"/>
          </w:tcPr>
          <w:p w14:paraId="02C4FF3E" w14:textId="77777777" w:rsidR="003130F1" w:rsidRPr="000557C9" w:rsidRDefault="003130F1" w:rsidP="00B27FDD">
            <w:pPr>
              <w:pStyle w:val="TAC"/>
              <w:rPr>
                <w:rFonts w:cs="Arial"/>
                <w:lang w:eastAsia="zh-CN"/>
              </w:rPr>
            </w:pPr>
            <w:r w:rsidRPr="000557C9">
              <w:t>-65.3</w:t>
            </w:r>
          </w:p>
        </w:tc>
      </w:tr>
      <w:tr w:rsidR="003130F1" w:rsidRPr="000557C9" w14:paraId="06542138" w14:textId="77777777" w:rsidTr="00B27FDD">
        <w:trPr>
          <w:cantSplit/>
          <w:jc w:val="center"/>
        </w:trPr>
        <w:tc>
          <w:tcPr>
            <w:tcW w:w="1985" w:type="dxa"/>
            <w:vMerge/>
            <w:vAlign w:val="center"/>
          </w:tcPr>
          <w:p w14:paraId="1539FCD5" w14:textId="77777777" w:rsidR="003130F1" w:rsidRPr="000557C9" w:rsidRDefault="003130F1" w:rsidP="00B27FDD">
            <w:pPr>
              <w:pStyle w:val="TAL"/>
              <w:rPr>
                <w:rFonts w:cs="Arial"/>
                <w:lang w:eastAsia="ja-JP"/>
              </w:rPr>
            </w:pPr>
          </w:p>
        </w:tc>
        <w:tc>
          <w:tcPr>
            <w:tcW w:w="1985" w:type="dxa"/>
            <w:vAlign w:val="center"/>
          </w:tcPr>
          <w:p w14:paraId="6CA521C9" w14:textId="77777777" w:rsidR="003130F1" w:rsidRPr="000557C9" w:rsidRDefault="003130F1" w:rsidP="00B27FDD">
            <w:pPr>
              <w:pStyle w:val="TAL"/>
              <w:rPr>
                <w:rFonts w:cs="Arial"/>
                <w:lang w:eastAsia="ja-JP"/>
              </w:rPr>
            </w:pPr>
            <w:r w:rsidRPr="000557C9">
              <w:rPr>
                <w:rFonts w:cs="Arial" w:hint="eastAsia"/>
                <w:lang w:eastAsia="zh-CN"/>
              </w:rPr>
              <w:t>C</w:t>
            </w:r>
            <w:r w:rsidRPr="000557C9">
              <w:rPr>
                <w:rFonts w:cs="Arial"/>
                <w:lang w:eastAsia="zh-CN"/>
              </w:rPr>
              <w:t>onfig 3</w:t>
            </w:r>
          </w:p>
        </w:tc>
        <w:tc>
          <w:tcPr>
            <w:tcW w:w="987" w:type="dxa"/>
            <w:vAlign w:val="center"/>
          </w:tcPr>
          <w:p w14:paraId="160E14E2" w14:textId="77777777" w:rsidR="003130F1" w:rsidRPr="000557C9" w:rsidRDefault="003130F1" w:rsidP="00B27FDD">
            <w:pPr>
              <w:pStyle w:val="TAC"/>
              <w:rPr>
                <w:rFonts w:cs="Arial"/>
                <w:lang w:eastAsia="ja-JP"/>
              </w:rPr>
            </w:pPr>
            <w:r w:rsidRPr="000557C9">
              <w:rPr>
                <w:rFonts w:cs="Arial"/>
                <w:lang w:eastAsia="ja-JP"/>
              </w:rPr>
              <w:t>dBm/38.1 MHz</w:t>
            </w:r>
          </w:p>
        </w:tc>
        <w:tc>
          <w:tcPr>
            <w:tcW w:w="2126" w:type="dxa"/>
            <w:vAlign w:val="center"/>
          </w:tcPr>
          <w:p w14:paraId="3543D521" w14:textId="77777777" w:rsidR="003130F1" w:rsidRPr="000557C9" w:rsidRDefault="003130F1" w:rsidP="00B27FDD">
            <w:pPr>
              <w:pStyle w:val="TAC"/>
              <w:rPr>
                <w:rFonts w:cs="Arial"/>
                <w:lang w:eastAsia="zh-CN"/>
              </w:rPr>
            </w:pPr>
            <w:r w:rsidRPr="000557C9">
              <w:t>-59.2</w:t>
            </w:r>
          </w:p>
        </w:tc>
      </w:tr>
      <w:tr w:rsidR="003130F1" w:rsidRPr="000557C9" w14:paraId="0A33CD96" w14:textId="77777777" w:rsidTr="00B27FDD">
        <w:trPr>
          <w:cantSplit/>
          <w:jc w:val="center"/>
        </w:trPr>
        <w:tc>
          <w:tcPr>
            <w:tcW w:w="3970" w:type="dxa"/>
            <w:gridSpan w:val="2"/>
            <w:vAlign w:val="center"/>
          </w:tcPr>
          <w:p w14:paraId="648B06BB" w14:textId="77777777" w:rsidR="003130F1" w:rsidRPr="000557C9" w:rsidRDefault="003130F1" w:rsidP="00B27FDD">
            <w:pPr>
              <w:pStyle w:val="TAL"/>
              <w:rPr>
                <w:rFonts w:cs="Arial"/>
                <w:lang w:eastAsia="zh-CN"/>
              </w:rPr>
            </w:pPr>
            <w:r w:rsidRPr="000557C9">
              <w:rPr>
                <w:rFonts w:cs="Arial"/>
                <w:lang w:eastAsia="ja-JP"/>
              </w:rPr>
              <w:t>Antenna Configuration</w:t>
            </w:r>
          </w:p>
        </w:tc>
        <w:tc>
          <w:tcPr>
            <w:tcW w:w="987" w:type="dxa"/>
            <w:vAlign w:val="center"/>
          </w:tcPr>
          <w:p w14:paraId="448E2646" w14:textId="77777777" w:rsidR="003130F1" w:rsidRPr="000557C9" w:rsidRDefault="003130F1" w:rsidP="00B27FDD">
            <w:pPr>
              <w:pStyle w:val="TAC"/>
              <w:rPr>
                <w:rFonts w:cs="Arial"/>
                <w:lang w:eastAsia="ja-JP"/>
              </w:rPr>
            </w:pPr>
          </w:p>
        </w:tc>
        <w:tc>
          <w:tcPr>
            <w:tcW w:w="2126" w:type="dxa"/>
            <w:vAlign w:val="center"/>
          </w:tcPr>
          <w:p w14:paraId="1C5F2C51" w14:textId="77777777" w:rsidR="003130F1" w:rsidRPr="000557C9" w:rsidRDefault="003130F1" w:rsidP="00B27FDD">
            <w:pPr>
              <w:pStyle w:val="TAC"/>
            </w:pPr>
            <w:r w:rsidRPr="000557C9">
              <w:rPr>
                <w:rFonts w:cs="Arial"/>
                <w:lang w:eastAsia="ja-JP"/>
              </w:rPr>
              <w:t>1x2</w:t>
            </w:r>
          </w:p>
        </w:tc>
      </w:tr>
      <w:tr w:rsidR="003130F1" w:rsidRPr="000557C9" w14:paraId="7042C179" w14:textId="77777777" w:rsidTr="00B27FDD">
        <w:trPr>
          <w:cantSplit/>
          <w:jc w:val="center"/>
        </w:trPr>
        <w:tc>
          <w:tcPr>
            <w:tcW w:w="3970" w:type="dxa"/>
            <w:gridSpan w:val="2"/>
            <w:vAlign w:val="center"/>
          </w:tcPr>
          <w:p w14:paraId="0062A2C7" w14:textId="77777777" w:rsidR="003130F1" w:rsidRPr="000557C9" w:rsidRDefault="003130F1" w:rsidP="00B27FDD">
            <w:pPr>
              <w:pStyle w:val="TAL"/>
              <w:rPr>
                <w:rFonts w:cs="Arial"/>
                <w:lang w:eastAsia="ja-JP"/>
              </w:rPr>
            </w:pPr>
            <w:r w:rsidRPr="000557C9">
              <w:rPr>
                <w:rFonts w:cs="Arial"/>
                <w:lang w:eastAsia="ja-JP"/>
              </w:rPr>
              <w:t xml:space="preserve">Propagation Condition </w:t>
            </w:r>
          </w:p>
        </w:tc>
        <w:tc>
          <w:tcPr>
            <w:tcW w:w="987" w:type="dxa"/>
            <w:vAlign w:val="center"/>
          </w:tcPr>
          <w:p w14:paraId="630B5102" w14:textId="77777777" w:rsidR="003130F1" w:rsidRPr="000557C9" w:rsidRDefault="003130F1" w:rsidP="00B27FDD">
            <w:pPr>
              <w:pStyle w:val="TAC"/>
              <w:rPr>
                <w:rFonts w:cs="Arial"/>
                <w:lang w:eastAsia="ja-JP"/>
              </w:rPr>
            </w:pPr>
          </w:p>
        </w:tc>
        <w:tc>
          <w:tcPr>
            <w:tcW w:w="2126" w:type="dxa"/>
            <w:vAlign w:val="center"/>
          </w:tcPr>
          <w:p w14:paraId="442F93B8" w14:textId="77777777" w:rsidR="003130F1" w:rsidRPr="000557C9" w:rsidRDefault="003130F1" w:rsidP="00B27FDD">
            <w:pPr>
              <w:pStyle w:val="TAC"/>
              <w:rPr>
                <w:rFonts w:cs="Arial"/>
                <w:lang w:eastAsia="ja-JP"/>
              </w:rPr>
            </w:pPr>
            <w:r w:rsidRPr="000557C9">
              <w:rPr>
                <w:rFonts w:cs="Arial"/>
                <w:lang w:eastAsia="ja-JP"/>
              </w:rPr>
              <w:t>AWGN</w:t>
            </w:r>
          </w:p>
        </w:tc>
      </w:tr>
      <w:tr w:rsidR="003130F1" w:rsidRPr="000557C9" w14:paraId="030884F3" w14:textId="77777777" w:rsidTr="00B27FDD">
        <w:trPr>
          <w:cantSplit/>
          <w:jc w:val="center"/>
        </w:trPr>
        <w:tc>
          <w:tcPr>
            <w:tcW w:w="7083" w:type="dxa"/>
            <w:gridSpan w:val="4"/>
            <w:vAlign w:val="center"/>
          </w:tcPr>
          <w:p w14:paraId="4C0531AC" w14:textId="77777777" w:rsidR="003130F1" w:rsidRPr="000557C9" w:rsidRDefault="003130F1" w:rsidP="00B27FDD">
            <w:pPr>
              <w:pStyle w:val="TAN"/>
              <w:rPr>
                <w:rFonts w:cs="Arial"/>
                <w:lang w:eastAsia="ja-JP"/>
              </w:rPr>
            </w:pPr>
            <w:r w:rsidRPr="000557C9">
              <w:rPr>
                <w:rFonts w:cs="Arial"/>
                <w:lang w:eastAsia="ja-JP"/>
              </w:rPr>
              <w:t>Note 1:</w:t>
            </w:r>
            <w:r w:rsidRPr="000557C9">
              <w:rPr>
                <w:rFonts w:cs="Arial"/>
                <w:lang w:eastAsia="ja-JP"/>
              </w:rPr>
              <w:tab/>
              <w:t>OCNG shall be used such that cell is fully allocated and a constant total transmitted power spectral density is achieved for all OFDM symbols.</w:t>
            </w:r>
          </w:p>
          <w:p w14:paraId="7E4F70EB" w14:textId="77777777" w:rsidR="003130F1" w:rsidRPr="000557C9" w:rsidRDefault="003130F1" w:rsidP="00B27FDD">
            <w:pPr>
              <w:pStyle w:val="TAN"/>
              <w:rPr>
                <w:rFonts w:cs="Arial"/>
                <w:lang w:eastAsia="ja-JP"/>
              </w:rPr>
            </w:pPr>
            <w:r w:rsidRPr="000557C9">
              <w:rPr>
                <w:rFonts w:cs="Arial"/>
                <w:lang w:eastAsia="ja-JP"/>
              </w:rPr>
              <w:t>Note 2:</w:t>
            </w:r>
            <w:r w:rsidRPr="000557C9">
              <w:rPr>
                <w:rFonts w:cs="Arial"/>
                <w:lang w:eastAsia="ja-JP"/>
              </w:rPr>
              <w:tab/>
              <w:t xml:space="preserve">Interference from other cells and noise sources not specified in the test is assumed to be constant over subcarriers and time and shall be modelled as AWGN of appropriate power for </w:t>
            </w:r>
            <w:r w:rsidRPr="000557C9">
              <w:rPr>
                <w:rFonts w:cs="v4.2.0"/>
                <w:position w:val="-12"/>
                <w:lang w:eastAsia="ja-JP"/>
              </w:rPr>
              <w:object w:dxaOrig="400" w:dyaOrig="360" w14:anchorId="33D091EA">
                <v:shape id="_x0000_i1227" type="#_x0000_t75" style="width:20.5pt;height:20.5pt" o:ole="" fillcolor="window">
                  <v:imagedata r:id="rId13" o:title=""/>
                </v:shape>
                <o:OLEObject Type="Embed" ProgID="Equation.3" ShapeID="_x0000_i1227" DrawAspect="Content" ObjectID="_1749664600" r:id="rId223"/>
              </w:object>
            </w:r>
            <w:r w:rsidRPr="000557C9">
              <w:rPr>
                <w:rFonts w:cs="Arial"/>
                <w:lang w:eastAsia="ja-JP"/>
              </w:rPr>
              <w:t xml:space="preserve"> to be fulfilled.</w:t>
            </w:r>
          </w:p>
          <w:p w14:paraId="48ABD49E" w14:textId="77777777" w:rsidR="003130F1" w:rsidRPr="000557C9" w:rsidRDefault="003130F1" w:rsidP="00B27FDD">
            <w:pPr>
              <w:pStyle w:val="TAN"/>
              <w:rPr>
                <w:rFonts w:cs="Arial"/>
                <w:lang w:eastAsia="ja-JP"/>
              </w:rPr>
            </w:pPr>
            <w:r w:rsidRPr="000557C9">
              <w:rPr>
                <w:rFonts w:cs="Arial"/>
                <w:lang w:eastAsia="ja-JP"/>
              </w:rPr>
              <w:t>Note 3:</w:t>
            </w:r>
            <w:r w:rsidRPr="000557C9">
              <w:rPr>
                <w:rFonts w:cs="Arial"/>
                <w:lang w:eastAsia="ja-JP"/>
              </w:rPr>
              <w:tab/>
              <w:t>SS-RSRP levels have been derived from other parameters for information purposes. They are not settable parameters themselves.</w:t>
            </w:r>
          </w:p>
        </w:tc>
      </w:tr>
    </w:tbl>
    <w:p w14:paraId="78E0FFB1" w14:textId="77777777" w:rsidR="003130F1" w:rsidRPr="000557C9" w:rsidRDefault="003130F1" w:rsidP="003130F1"/>
    <w:p w14:paraId="6ABE29F4" w14:textId="77777777" w:rsidR="003130F1" w:rsidRPr="000557C9" w:rsidRDefault="003130F1" w:rsidP="003130F1">
      <w:pPr>
        <w:pStyle w:val="Heading5"/>
      </w:pPr>
      <w:r w:rsidRPr="000557C9">
        <w:t>A.9.1.6.2.2</w:t>
      </w:r>
      <w:r w:rsidRPr="000557C9">
        <w:tab/>
        <w:t>Test Requirements</w:t>
      </w:r>
    </w:p>
    <w:p w14:paraId="1C5C61C4" w14:textId="77777777" w:rsidR="003130F1" w:rsidRPr="000557C9" w:rsidRDefault="003130F1" w:rsidP="003130F1">
      <w:r w:rsidRPr="000557C9">
        <w:rPr>
          <w:lang w:eastAsia="zh-CN"/>
        </w:rPr>
        <w:t xml:space="preserve">The UE shall be continuously scheduled on PCell </w:t>
      </w:r>
      <w:r w:rsidRPr="000557C9">
        <w:t xml:space="preserve">on RF channel 1 </w:t>
      </w:r>
      <w:r w:rsidRPr="000557C9">
        <w:rPr>
          <w:lang w:eastAsia="zh-CN"/>
        </w:rPr>
        <w:t xml:space="preserve">during the entire length of T1. </w:t>
      </w:r>
      <w:r w:rsidRPr="000557C9">
        <w:t xml:space="preserve">UE shall not be scheduled in </w:t>
      </w:r>
      <w:r w:rsidRPr="000557C9">
        <w:rPr>
          <w:lang w:eastAsia="zh-CN"/>
        </w:rPr>
        <w:t>V2X sidelink</w:t>
      </w:r>
      <w:r w:rsidRPr="000557C9">
        <w:t xml:space="preserve"> during T1. During the time duration T1 the UE shall transmit at least </w:t>
      </w:r>
      <w:r w:rsidRPr="009255C2">
        <w:t>99.375%</w:t>
      </w:r>
      <w:r w:rsidRPr="000557C9">
        <w:t xml:space="preserve"> of ACK/NACK on </w:t>
      </w:r>
      <w:r w:rsidRPr="000557C9">
        <w:rPr>
          <w:lang w:eastAsia="zh-CN"/>
        </w:rPr>
        <w:t xml:space="preserve">NR </w:t>
      </w:r>
      <w:r w:rsidRPr="000557C9">
        <w:t>PCell.</w:t>
      </w:r>
    </w:p>
    <w:p w14:paraId="1F1F53CD" w14:textId="77777777" w:rsidR="003130F1" w:rsidRPr="000557C9" w:rsidRDefault="003130F1" w:rsidP="003130F1">
      <w:pPr>
        <w:spacing w:after="0" w:line="360" w:lineRule="auto"/>
        <w:rPr>
          <w:rFonts w:eastAsia="STXihei"/>
          <w:lang w:eastAsia="zh-CN"/>
        </w:rPr>
      </w:pPr>
      <w:r w:rsidRPr="000557C9">
        <w:rPr>
          <w:rFonts w:eastAsia="STXihei"/>
          <w:lang w:eastAsia="zh-CN"/>
        </w:rPr>
        <w:t>I</w:t>
      </w:r>
      <w:r w:rsidRPr="000557C9">
        <w:rPr>
          <w:rFonts w:eastAsia="STXihei"/>
        </w:rPr>
        <w:t xml:space="preserve">nterruption </w:t>
      </w:r>
      <w:r w:rsidRPr="000557C9">
        <w:rPr>
          <w:rFonts w:eastAsia="STXihei"/>
          <w:lang w:eastAsia="zh-CN"/>
        </w:rPr>
        <w:t xml:space="preserve">on NR PCell </w:t>
      </w:r>
      <w:r w:rsidRPr="000557C9">
        <w:rPr>
          <w:rFonts w:eastAsia="STXihei"/>
        </w:rPr>
        <w:t xml:space="preserve">shall not exceed </w:t>
      </w:r>
      <w:r w:rsidRPr="000557C9">
        <w:rPr>
          <w:rFonts w:eastAsia="STXihei"/>
          <w:lang w:eastAsia="zh-CN"/>
        </w:rPr>
        <w:t xml:space="preserve">X as defined in Table </w:t>
      </w:r>
      <w:r w:rsidRPr="000557C9">
        <w:rPr>
          <w:snapToGrid w:val="0"/>
        </w:rPr>
        <w:t>A.9.1.6.2.2</w:t>
      </w:r>
      <w:r w:rsidRPr="000557C9">
        <w:rPr>
          <w:rFonts w:eastAsia="STXihei"/>
          <w:b/>
        </w:rPr>
        <w:t>-</w:t>
      </w:r>
      <w:r w:rsidRPr="000557C9">
        <w:rPr>
          <w:rFonts w:eastAsia="STXihei"/>
          <w:lang w:eastAsia="zh-CN"/>
        </w:rPr>
        <w:t>1.</w:t>
      </w:r>
    </w:p>
    <w:p w14:paraId="0FDEB0C6" w14:textId="77777777" w:rsidR="003130F1" w:rsidRPr="000557C9" w:rsidRDefault="003130F1" w:rsidP="003130F1">
      <w:pPr>
        <w:pStyle w:val="TH"/>
      </w:pPr>
      <w:r w:rsidRPr="000557C9">
        <w:rPr>
          <w:snapToGrid w:val="0"/>
        </w:rPr>
        <w:t>Table A.9.1.6.2.2</w:t>
      </w:r>
      <w:r w:rsidRPr="000557C9">
        <w:t>-</w:t>
      </w:r>
      <w:r w:rsidRPr="000557C9">
        <w:rPr>
          <w:lang w:eastAsia="zh-CN"/>
        </w:rPr>
        <w:t>1:</w:t>
      </w:r>
      <w:r w:rsidRPr="000557C9">
        <w:t xml:space="preserve"> Interruption length X at transition between active and non-active during SL-DRX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267"/>
      </w:tblGrid>
      <w:tr w:rsidR="003130F1" w:rsidRPr="000557C9" w14:paraId="101BC0E5" w14:textId="77777777" w:rsidTr="00B27FDD">
        <w:trPr>
          <w:trHeight w:val="140"/>
          <w:jc w:val="center"/>
        </w:trPr>
        <w:tc>
          <w:tcPr>
            <w:tcW w:w="852" w:type="dxa"/>
            <w:tcBorders>
              <w:top w:val="single" w:sz="4" w:space="0" w:color="auto"/>
              <w:left w:val="single" w:sz="4" w:space="0" w:color="auto"/>
              <w:bottom w:val="nil"/>
              <w:right w:val="single" w:sz="4" w:space="0" w:color="auto"/>
            </w:tcBorders>
            <w:vAlign w:val="center"/>
            <w:hideMark/>
          </w:tcPr>
          <w:p w14:paraId="6D30527A" w14:textId="77777777" w:rsidR="003130F1" w:rsidRPr="000557C9" w:rsidRDefault="003130F1" w:rsidP="00B27FDD">
            <w:pPr>
              <w:pStyle w:val="TAH"/>
            </w:pPr>
            <w:r w:rsidRPr="000557C9">
              <w:rPr>
                <w:noProof/>
                <w:lang w:val="en-US" w:eastAsia="ko-KR"/>
              </w:rPr>
              <w:drawing>
                <wp:inline distT="0" distB="0" distL="0" distR="0" wp14:anchorId="5D731762" wp14:editId="2354FA9F">
                  <wp:extent cx="152400" cy="1524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85"/>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hideMark/>
          </w:tcPr>
          <w:p w14:paraId="71D8F526" w14:textId="77777777" w:rsidR="003130F1" w:rsidRPr="000557C9" w:rsidRDefault="003130F1" w:rsidP="00B27FDD">
            <w:pPr>
              <w:pStyle w:val="TAH"/>
            </w:pPr>
            <w:r w:rsidRPr="000557C9">
              <w:t xml:space="preserve">NR Slot </w:t>
            </w:r>
          </w:p>
        </w:tc>
        <w:tc>
          <w:tcPr>
            <w:tcW w:w="2267" w:type="dxa"/>
            <w:tcBorders>
              <w:top w:val="single" w:sz="4" w:space="0" w:color="auto"/>
              <w:left w:val="single" w:sz="4" w:space="0" w:color="auto"/>
              <w:bottom w:val="single" w:sz="4" w:space="0" w:color="auto"/>
              <w:right w:val="single" w:sz="4" w:space="0" w:color="auto"/>
            </w:tcBorders>
            <w:hideMark/>
          </w:tcPr>
          <w:p w14:paraId="2B41A320" w14:textId="77777777" w:rsidR="003130F1" w:rsidRPr="000557C9" w:rsidRDefault="003130F1" w:rsidP="00B27FDD">
            <w:pPr>
              <w:pStyle w:val="TAH"/>
            </w:pPr>
            <w:r w:rsidRPr="000557C9">
              <w:t xml:space="preserve">Interruption length X </w:t>
            </w:r>
          </w:p>
        </w:tc>
      </w:tr>
      <w:tr w:rsidR="003130F1" w:rsidRPr="000557C9" w14:paraId="67F1950F" w14:textId="77777777" w:rsidTr="00B27FDD">
        <w:trPr>
          <w:trHeight w:val="140"/>
          <w:jc w:val="center"/>
        </w:trPr>
        <w:tc>
          <w:tcPr>
            <w:tcW w:w="0" w:type="auto"/>
            <w:tcBorders>
              <w:top w:val="nil"/>
              <w:left w:val="single" w:sz="4" w:space="0" w:color="auto"/>
              <w:bottom w:val="single" w:sz="4" w:space="0" w:color="auto"/>
              <w:right w:val="single" w:sz="4" w:space="0" w:color="auto"/>
            </w:tcBorders>
            <w:vAlign w:val="center"/>
            <w:hideMark/>
          </w:tcPr>
          <w:p w14:paraId="13C3C27F" w14:textId="77777777" w:rsidR="003130F1" w:rsidRPr="000557C9" w:rsidRDefault="003130F1" w:rsidP="00B27FDD">
            <w:pPr>
              <w:pStyle w:val="TAH"/>
            </w:pPr>
          </w:p>
        </w:tc>
        <w:tc>
          <w:tcPr>
            <w:tcW w:w="0" w:type="auto"/>
            <w:tcBorders>
              <w:top w:val="nil"/>
              <w:left w:val="single" w:sz="4" w:space="0" w:color="auto"/>
              <w:bottom w:val="single" w:sz="4" w:space="0" w:color="auto"/>
              <w:right w:val="single" w:sz="4" w:space="0" w:color="auto"/>
            </w:tcBorders>
            <w:vAlign w:val="center"/>
            <w:hideMark/>
          </w:tcPr>
          <w:p w14:paraId="5809498B" w14:textId="77777777" w:rsidR="003130F1" w:rsidRPr="000557C9" w:rsidRDefault="003130F1" w:rsidP="00B27FDD">
            <w:pPr>
              <w:pStyle w:val="TAH"/>
            </w:pPr>
            <w:r w:rsidRPr="000557C9">
              <w:t>length (ms)</w:t>
            </w:r>
          </w:p>
        </w:tc>
        <w:tc>
          <w:tcPr>
            <w:tcW w:w="2267" w:type="dxa"/>
            <w:tcBorders>
              <w:top w:val="single" w:sz="4" w:space="0" w:color="auto"/>
              <w:left w:val="single" w:sz="4" w:space="0" w:color="auto"/>
              <w:bottom w:val="single" w:sz="4" w:space="0" w:color="auto"/>
              <w:right w:val="single" w:sz="4" w:space="0" w:color="auto"/>
            </w:tcBorders>
            <w:hideMark/>
          </w:tcPr>
          <w:p w14:paraId="7757374E" w14:textId="77777777" w:rsidR="003130F1" w:rsidRPr="000557C9" w:rsidRDefault="003130F1" w:rsidP="00B27FDD">
            <w:pPr>
              <w:pStyle w:val="TAH"/>
            </w:pPr>
            <w:r w:rsidRPr="000557C9">
              <w:rPr>
                <w:lang w:eastAsia="zh-CN"/>
              </w:rPr>
              <w:t>As</w:t>
            </w:r>
            <w:r w:rsidRPr="000557C9">
              <w:t>ync</w:t>
            </w:r>
          </w:p>
        </w:tc>
      </w:tr>
      <w:tr w:rsidR="003130F1" w:rsidRPr="000557C9" w14:paraId="1DB5CDDE" w14:textId="77777777" w:rsidTr="00B27FDD">
        <w:trPr>
          <w:jc w:val="center"/>
        </w:trPr>
        <w:tc>
          <w:tcPr>
            <w:tcW w:w="852" w:type="dxa"/>
            <w:tcBorders>
              <w:top w:val="single" w:sz="4" w:space="0" w:color="auto"/>
              <w:left w:val="single" w:sz="4" w:space="0" w:color="auto"/>
              <w:bottom w:val="single" w:sz="4" w:space="0" w:color="auto"/>
              <w:right w:val="single" w:sz="4" w:space="0" w:color="auto"/>
            </w:tcBorders>
            <w:hideMark/>
          </w:tcPr>
          <w:p w14:paraId="39F045AE" w14:textId="77777777" w:rsidR="003130F1" w:rsidRPr="000557C9" w:rsidRDefault="003130F1" w:rsidP="00B27FDD">
            <w:pPr>
              <w:pStyle w:val="TAC"/>
            </w:pPr>
            <w:r w:rsidRPr="000557C9">
              <w:t>0</w:t>
            </w:r>
          </w:p>
        </w:tc>
        <w:tc>
          <w:tcPr>
            <w:tcW w:w="1276" w:type="dxa"/>
            <w:tcBorders>
              <w:top w:val="single" w:sz="4" w:space="0" w:color="auto"/>
              <w:left w:val="single" w:sz="4" w:space="0" w:color="auto"/>
              <w:bottom w:val="single" w:sz="4" w:space="0" w:color="auto"/>
              <w:right w:val="single" w:sz="4" w:space="0" w:color="auto"/>
            </w:tcBorders>
            <w:hideMark/>
          </w:tcPr>
          <w:p w14:paraId="51ADE6E5" w14:textId="77777777" w:rsidR="003130F1" w:rsidRPr="000557C9" w:rsidRDefault="003130F1" w:rsidP="00B27FDD">
            <w:pPr>
              <w:pStyle w:val="TAC"/>
            </w:pPr>
            <w:r w:rsidRPr="000557C9">
              <w:t>1</w:t>
            </w:r>
          </w:p>
        </w:tc>
        <w:tc>
          <w:tcPr>
            <w:tcW w:w="2267" w:type="dxa"/>
            <w:tcBorders>
              <w:top w:val="single" w:sz="4" w:space="0" w:color="auto"/>
              <w:left w:val="single" w:sz="4" w:space="0" w:color="auto"/>
              <w:bottom w:val="single" w:sz="4" w:space="0" w:color="auto"/>
              <w:right w:val="single" w:sz="4" w:space="0" w:color="auto"/>
            </w:tcBorders>
            <w:hideMark/>
          </w:tcPr>
          <w:p w14:paraId="177FD25C" w14:textId="77777777" w:rsidR="003130F1" w:rsidRPr="000557C9" w:rsidRDefault="003130F1" w:rsidP="00B27FDD">
            <w:pPr>
              <w:pStyle w:val="TAC"/>
              <w:rPr>
                <w:lang w:eastAsia="zh-CN"/>
              </w:rPr>
            </w:pPr>
            <w:r w:rsidRPr="000557C9">
              <w:rPr>
                <w:lang w:eastAsia="zh-CN"/>
              </w:rPr>
              <w:t>2</w:t>
            </w:r>
          </w:p>
        </w:tc>
      </w:tr>
      <w:tr w:rsidR="003130F1" w:rsidRPr="000557C9" w14:paraId="4CF077CA" w14:textId="77777777" w:rsidTr="00B27FDD">
        <w:trPr>
          <w:jc w:val="center"/>
        </w:trPr>
        <w:tc>
          <w:tcPr>
            <w:tcW w:w="852" w:type="dxa"/>
            <w:tcBorders>
              <w:top w:val="single" w:sz="4" w:space="0" w:color="auto"/>
              <w:left w:val="single" w:sz="4" w:space="0" w:color="auto"/>
              <w:bottom w:val="single" w:sz="4" w:space="0" w:color="auto"/>
              <w:right w:val="single" w:sz="4" w:space="0" w:color="auto"/>
            </w:tcBorders>
            <w:hideMark/>
          </w:tcPr>
          <w:p w14:paraId="62A78B33" w14:textId="77777777" w:rsidR="003130F1" w:rsidRPr="000557C9" w:rsidRDefault="003130F1" w:rsidP="00B27FDD">
            <w:pPr>
              <w:pStyle w:val="TAC"/>
            </w:pPr>
            <w:r w:rsidRPr="000557C9">
              <w:t>1</w:t>
            </w:r>
          </w:p>
        </w:tc>
        <w:tc>
          <w:tcPr>
            <w:tcW w:w="1276" w:type="dxa"/>
            <w:tcBorders>
              <w:top w:val="single" w:sz="4" w:space="0" w:color="auto"/>
              <w:left w:val="single" w:sz="4" w:space="0" w:color="auto"/>
              <w:bottom w:val="single" w:sz="4" w:space="0" w:color="auto"/>
              <w:right w:val="single" w:sz="4" w:space="0" w:color="auto"/>
            </w:tcBorders>
            <w:hideMark/>
          </w:tcPr>
          <w:p w14:paraId="5093FD4A" w14:textId="77777777" w:rsidR="003130F1" w:rsidRPr="000557C9" w:rsidRDefault="003130F1" w:rsidP="00B27FDD">
            <w:pPr>
              <w:pStyle w:val="TAC"/>
            </w:pPr>
            <w:r w:rsidRPr="000557C9">
              <w:t>0.5</w:t>
            </w:r>
          </w:p>
        </w:tc>
        <w:tc>
          <w:tcPr>
            <w:tcW w:w="2267" w:type="dxa"/>
            <w:tcBorders>
              <w:top w:val="single" w:sz="4" w:space="0" w:color="auto"/>
              <w:left w:val="single" w:sz="4" w:space="0" w:color="auto"/>
              <w:bottom w:val="single" w:sz="4" w:space="0" w:color="auto"/>
              <w:right w:val="single" w:sz="4" w:space="0" w:color="auto"/>
            </w:tcBorders>
            <w:hideMark/>
          </w:tcPr>
          <w:p w14:paraId="5868F0F3" w14:textId="77777777" w:rsidR="003130F1" w:rsidRPr="000557C9" w:rsidRDefault="003130F1" w:rsidP="00B27FDD">
            <w:pPr>
              <w:pStyle w:val="TAC"/>
              <w:rPr>
                <w:lang w:eastAsia="zh-CN"/>
              </w:rPr>
            </w:pPr>
            <w:r w:rsidRPr="000557C9">
              <w:rPr>
                <w:lang w:eastAsia="zh-CN"/>
              </w:rPr>
              <w:t>2</w:t>
            </w:r>
          </w:p>
        </w:tc>
      </w:tr>
      <w:tr w:rsidR="003130F1" w:rsidRPr="000557C9" w14:paraId="56E46645" w14:textId="77777777" w:rsidTr="00B27FDD">
        <w:trPr>
          <w:jc w:val="center"/>
        </w:trPr>
        <w:tc>
          <w:tcPr>
            <w:tcW w:w="852" w:type="dxa"/>
            <w:tcBorders>
              <w:top w:val="single" w:sz="4" w:space="0" w:color="auto"/>
              <w:left w:val="single" w:sz="4" w:space="0" w:color="auto"/>
              <w:bottom w:val="single" w:sz="4" w:space="0" w:color="auto"/>
              <w:right w:val="single" w:sz="4" w:space="0" w:color="auto"/>
            </w:tcBorders>
          </w:tcPr>
          <w:p w14:paraId="40304E3C" w14:textId="77777777" w:rsidR="003130F1" w:rsidRPr="000557C9" w:rsidRDefault="003130F1" w:rsidP="00B27FDD">
            <w:pPr>
              <w:pStyle w:val="TAC"/>
            </w:pPr>
            <w:r w:rsidRPr="000557C9">
              <w:t>2</w:t>
            </w:r>
          </w:p>
        </w:tc>
        <w:tc>
          <w:tcPr>
            <w:tcW w:w="1276" w:type="dxa"/>
            <w:tcBorders>
              <w:top w:val="single" w:sz="4" w:space="0" w:color="auto"/>
              <w:left w:val="single" w:sz="4" w:space="0" w:color="auto"/>
              <w:bottom w:val="single" w:sz="4" w:space="0" w:color="auto"/>
              <w:right w:val="single" w:sz="4" w:space="0" w:color="auto"/>
            </w:tcBorders>
          </w:tcPr>
          <w:p w14:paraId="18362313" w14:textId="77777777" w:rsidR="003130F1" w:rsidRPr="000557C9" w:rsidRDefault="003130F1" w:rsidP="00B27FDD">
            <w:pPr>
              <w:pStyle w:val="TAC"/>
            </w:pPr>
            <w:r w:rsidRPr="000557C9">
              <w:t>0.25</w:t>
            </w:r>
          </w:p>
        </w:tc>
        <w:tc>
          <w:tcPr>
            <w:tcW w:w="2267" w:type="dxa"/>
            <w:tcBorders>
              <w:top w:val="single" w:sz="4" w:space="0" w:color="auto"/>
              <w:left w:val="single" w:sz="4" w:space="0" w:color="auto"/>
              <w:bottom w:val="single" w:sz="4" w:space="0" w:color="auto"/>
              <w:right w:val="single" w:sz="4" w:space="0" w:color="auto"/>
            </w:tcBorders>
          </w:tcPr>
          <w:p w14:paraId="6FEC4A1E" w14:textId="77777777" w:rsidR="003130F1" w:rsidRPr="000557C9" w:rsidRDefault="003130F1" w:rsidP="00B27FDD">
            <w:pPr>
              <w:pStyle w:val="TAC"/>
              <w:rPr>
                <w:lang w:eastAsia="zh-CN"/>
              </w:rPr>
            </w:pPr>
            <w:r w:rsidRPr="000557C9">
              <w:rPr>
                <w:lang w:eastAsia="zh-CN"/>
              </w:rPr>
              <w:t>3</w:t>
            </w:r>
          </w:p>
        </w:tc>
      </w:tr>
    </w:tbl>
    <w:p w14:paraId="13344B32" w14:textId="77777777" w:rsidR="003130F1" w:rsidRPr="000557C9" w:rsidRDefault="003130F1" w:rsidP="003130F1">
      <w:pPr>
        <w:spacing w:after="0" w:line="360" w:lineRule="auto"/>
        <w:rPr>
          <w:rFonts w:eastAsia="STXihei"/>
          <w:lang w:eastAsia="zh-CN"/>
        </w:rPr>
      </w:pPr>
    </w:p>
    <w:p w14:paraId="583586BE" w14:textId="2A8A1901" w:rsidR="003130F1" w:rsidRDefault="003130F1" w:rsidP="003130F1">
      <w:r w:rsidRPr="000557C9">
        <w:t>The rate of correct events observed during repeated tests shall be at least 90%.</w:t>
      </w:r>
    </w:p>
    <w:p w14:paraId="0EEE0BC4" w14:textId="77777777" w:rsidR="00376CD5" w:rsidRPr="006F4D85" w:rsidRDefault="00376CD5" w:rsidP="003130F1">
      <w:pPr>
        <w:rPr>
          <w:lang w:eastAsia="zh-CN"/>
        </w:rPr>
      </w:pPr>
    </w:p>
    <w:p w14:paraId="0660D8E5" w14:textId="77777777" w:rsidR="00376CD5" w:rsidRPr="00E34C2A" w:rsidRDefault="00376CD5" w:rsidP="00376CD5">
      <w:pPr>
        <w:pStyle w:val="Heading4"/>
      </w:pPr>
      <w:r>
        <w:t>A.9.1.6.3</w:t>
      </w:r>
      <w:r w:rsidRPr="00E34C2A">
        <w:tab/>
        <w:t xml:space="preserve">Test for Interruption </w:t>
      </w:r>
      <w:r>
        <w:t>at NR</w:t>
      </w:r>
      <w:r w:rsidRPr="00E34C2A">
        <w:t xml:space="preserve"> Sidelink </w:t>
      </w:r>
      <w:r>
        <w:t>Diccovery Configuration</w:t>
      </w:r>
    </w:p>
    <w:p w14:paraId="4C6D7759" w14:textId="77777777" w:rsidR="00376CD5" w:rsidRPr="00E34C2A" w:rsidRDefault="00376CD5" w:rsidP="00376CD5">
      <w:pPr>
        <w:pStyle w:val="Heading5"/>
        <w:rPr>
          <w:lang w:eastAsia="zh-CN"/>
        </w:rPr>
      </w:pPr>
      <w:r>
        <w:rPr>
          <w:lang w:eastAsia="zh-CN"/>
        </w:rPr>
        <w:t>A.9.1.6.3</w:t>
      </w:r>
      <w:r w:rsidRPr="00E34C2A">
        <w:rPr>
          <w:lang w:eastAsia="zh-CN"/>
        </w:rPr>
        <w:t>.1</w:t>
      </w:r>
      <w:r w:rsidRPr="00E34C2A">
        <w:rPr>
          <w:lang w:eastAsia="zh-CN"/>
        </w:rPr>
        <w:tab/>
        <w:t>Test Purpose and Environment</w:t>
      </w:r>
    </w:p>
    <w:p w14:paraId="1E8866FA" w14:textId="77777777" w:rsidR="00376CD5" w:rsidRPr="00E34C2A" w:rsidRDefault="00376CD5" w:rsidP="00376CD5">
      <w:r w:rsidRPr="00E34C2A">
        <w:t xml:space="preserve">The purpose of this test is to verify the requirements related to interruptions due to </w:t>
      </w:r>
      <w:r>
        <w:t>NR</w:t>
      </w:r>
      <w:r w:rsidRPr="00E34C2A">
        <w:t xml:space="preserve"> sidelink </w:t>
      </w:r>
      <w:r>
        <w:t>discovery configuration</w:t>
      </w:r>
      <w:r w:rsidRPr="00E34C2A">
        <w:t xml:space="preserve"> defined in clause 12.7.</w:t>
      </w:r>
      <w:r>
        <w:t>8</w:t>
      </w:r>
      <w:r w:rsidRPr="00E34C2A">
        <w:t xml:space="preserve"> under the following</w:t>
      </w:r>
      <w:r w:rsidRPr="00E34C2A">
        <w:rPr>
          <w:rFonts w:hint="eastAsia"/>
        </w:rPr>
        <w:t xml:space="preserve"> additional</w:t>
      </w:r>
      <w:r w:rsidRPr="00E34C2A">
        <w:t xml:space="preserve"> condition</w:t>
      </w:r>
      <w:r w:rsidRPr="00E34C2A">
        <w:rPr>
          <w:rFonts w:hint="eastAsia"/>
        </w:rPr>
        <w:t>s</w:t>
      </w:r>
      <w:r w:rsidRPr="00E34C2A">
        <w:t>:</w:t>
      </w:r>
    </w:p>
    <w:p w14:paraId="71E34FE5" w14:textId="77777777" w:rsidR="00376CD5" w:rsidRPr="00E34C2A" w:rsidRDefault="00376CD5" w:rsidP="00376CD5">
      <w:pPr>
        <w:pStyle w:val="B10"/>
      </w:pPr>
      <w:r w:rsidRPr="00E34C2A">
        <w:t>-</w:t>
      </w:r>
      <w:r w:rsidRPr="00E34C2A">
        <w:tab/>
        <w:t xml:space="preserve">The UE is out of coverage on the </w:t>
      </w:r>
      <w:r>
        <w:t xml:space="preserve">NR </w:t>
      </w:r>
      <w:r w:rsidRPr="00E34C2A">
        <w:t>sidelink carrier and is associated with a serving cell on a</w:t>
      </w:r>
      <w:r>
        <w:t xml:space="preserve"> NR</w:t>
      </w:r>
      <w:r w:rsidRPr="00E34C2A">
        <w:t xml:space="preserve"> non-sidelink carrier</w:t>
      </w:r>
    </w:p>
    <w:p w14:paraId="387D048B" w14:textId="77777777" w:rsidR="00376CD5" w:rsidRPr="00E34C2A" w:rsidRDefault="00376CD5" w:rsidP="00376CD5">
      <w:r w:rsidRPr="00E34C2A">
        <w:t xml:space="preserve">This test is applicable for </w:t>
      </w:r>
      <w:r w:rsidRPr="00B229CE">
        <w:t>NR sidelink discovery</w:t>
      </w:r>
      <w:r w:rsidRPr="00E34C2A">
        <w:t xml:space="preserve"> capable UEs that support inter-band concurrent sidelink operation.</w:t>
      </w:r>
    </w:p>
    <w:p w14:paraId="2F24282E" w14:textId="77777777" w:rsidR="00376CD5" w:rsidRPr="00E34C2A" w:rsidRDefault="00376CD5" w:rsidP="00376CD5">
      <w:r w:rsidRPr="00E34C2A">
        <w:rPr>
          <w:lang w:val="en-US"/>
        </w:rPr>
        <w:t xml:space="preserve">For this test, the UE is triggered by the test loop function or the upper layers to monitor </w:t>
      </w:r>
      <w:r>
        <w:t>NR</w:t>
      </w:r>
      <w:r w:rsidRPr="00E34C2A">
        <w:t xml:space="preserve"> sidelink </w:t>
      </w:r>
      <w:r>
        <w:rPr>
          <w:lang w:val="en-US"/>
        </w:rPr>
        <w:t>discovery</w:t>
      </w:r>
      <w:r w:rsidRPr="00E34C2A">
        <w:rPr>
          <w:lang w:val="en-US"/>
        </w:rPr>
        <w:t>.</w:t>
      </w:r>
    </w:p>
    <w:p w14:paraId="192644D4" w14:textId="3E85B553" w:rsidR="00376CD5" w:rsidRPr="00E34C2A" w:rsidRDefault="00376CD5" w:rsidP="00376CD5">
      <w:r w:rsidRPr="00E34C2A">
        <w:t xml:space="preserve">The test parameters are given in Table </w:t>
      </w:r>
      <w:r>
        <w:t>A.9.1.6.3</w:t>
      </w:r>
      <w:r w:rsidRPr="00E34C2A">
        <w:t>.1-1</w:t>
      </w:r>
      <w:r w:rsidRPr="00E34C2A">
        <w:rPr>
          <w:lang w:eastAsia="zh-CN"/>
        </w:rPr>
        <w:t xml:space="preserve">, </w:t>
      </w:r>
      <w:r w:rsidRPr="00E34C2A">
        <w:t xml:space="preserve">Table </w:t>
      </w:r>
      <w:r>
        <w:t>A.9.1.6.3</w:t>
      </w:r>
      <w:r w:rsidRPr="00E34C2A">
        <w:t xml:space="preserve">.1-2, Table </w:t>
      </w:r>
      <w:r>
        <w:t>A.9.1.6.3</w:t>
      </w:r>
      <w:r w:rsidRPr="00E34C2A">
        <w:t xml:space="preserve">.1-3 and Table </w:t>
      </w:r>
      <w:r>
        <w:t>A.9.1.6.3</w:t>
      </w:r>
      <w:r w:rsidRPr="00E34C2A">
        <w:t xml:space="preserve">.1-4. </w:t>
      </w:r>
      <w:r w:rsidRPr="00E34C2A">
        <w:rPr>
          <w:lang w:val="en-US"/>
        </w:rPr>
        <w:t xml:space="preserve">The test consists of one active cell (PCell) on the serving RF channel 1, and there are no active cells on RF channel 2. On RF channel 2, the test consists of 8 </w:t>
      </w:r>
      <w:r w:rsidRPr="00E34C2A">
        <w:t xml:space="preserve">active Sidelink UEs in this test transmitting sidelink </w:t>
      </w:r>
      <w:r>
        <w:rPr>
          <w:lang w:val="en-US"/>
        </w:rPr>
        <w:t>discovery</w:t>
      </w:r>
      <w:r w:rsidRPr="00E34C2A">
        <w:t>. The UE under test and all active sidelink UEs select the active cell as synchonization source.</w:t>
      </w:r>
    </w:p>
    <w:p w14:paraId="6C2B43DE" w14:textId="77777777" w:rsidR="00376CD5" w:rsidRPr="00E34C2A" w:rsidRDefault="00376CD5" w:rsidP="00376CD5">
      <w:r w:rsidRPr="00E34C2A">
        <w:t>The test consists of three successive time periods, with time duration of T1, T2 and T3 respectively.</w:t>
      </w:r>
    </w:p>
    <w:p w14:paraId="52D78718" w14:textId="77777777" w:rsidR="00376CD5" w:rsidRPr="00E34C2A" w:rsidRDefault="00376CD5" w:rsidP="00376CD5">
      <w:r w:rsidRPr="00E34C2A">
        <w:t xml:space="preserve">During T1, the UE is in RRC_IDLE and monitoring </w:t>
      </w:r>
      <w:r>
        <w:t>NR</w:t>
      </w:r>
      <w:r w:rsidRPr="00E34C2A">
        <w:t xml:space="preserve"> sidelink </w:t>
      </w:r>
      <w:r>
        <w:rPr>
          <w:lang w:val="en-US"/>
        </w:rPr>
        <w:t>discovery</w:t>
      </w:r>
      <w:r w:rsidRPr="00E34C2A">
        <w:t xml:space="preserve"> </w:t>
      </w:r>
      <w:r w:rsidRPr="001D7C6E">
        <w:t xml:space="preserve">announcements </w:t>
      </w:r>
      <w:r w:rsidRPr="00E34C2A">
        <w:t xml:space="preserve">from other active Sidelink UEs on </w:t>
      </w:r>
      <w:r>
        <w:t>NR</w:t>
      </w:r>
      <w:r w:rsidRPr="00E34C2A">
        <w:t xml:space="preserve"> sidelink </w:t>
      </w:r>
      <w:r>
        <w:rPr>
          <w:lang w:val="en-US"/>
        </w:rPr>
        <w:t>discovery</w:t>
      </w:r>
      <w:r w:rsidRPr="00E34C2A">
        <w:t xml:space="preserve"> resources.</w:t>
      </w:r>
    </w:p>
    <w:p w14:paraId="31668FD7" w14:textId="77777777" w:rsidR="00376CD5" w:rsidRPr="00E34C2A" w:rsidRDefault="00376CD5" w:rsidP="00376CD5">
      <w:pPr>
        <w:rPr>
          <w:lang w:val="en-US"/>
        </w:rPr>
      </w:pPr>
      <w:r w:rsidRPr="00E34C2A">
        <w:t xml:space="preserve">During T2, the test system establishes a RRC connection with the UE. No PDSCH traffic is scheduled for UE, and the UE is expected to transmit </w:t>
      </w:r>
      <w:r w:rsidRPr="00E34C2A">
        <w:rPr>
          <w:i/>
        </w:rPr>
        <w:t>SidelinkUEInformationNR</w:t>
      </w:r>
      <w:r w:rsidRPr="00E34C2A">
        <w:t xml:space="preserve"> </w:t>
      </w:r>
      <w:r w:rsidRPr="00E34C2A">
        <w:rPr>
          <w:lang w:val="en-US"/>
        </w:rPr>
        <w:t xml:space="preserve">indicating </w:t>
      </w:r>
      <w:r w:rsidRPr="001D7C6E">
        <w:rPr>
          <w:i/>
        </w:rPr>
        <w:t>sl-RxInterestedFreqListDisc</w:t>
      </w:r>
      <w:r w:rsidRPr="00E34C2A">
        <w:rPr>
          <w:lang w:val="en-US"/>
        </w:rPr>
        <w:t xml:space="preserve">. On reception of </w:t>
      </w:r>
      <w:r w:rsidRPr="00E34C2A">
        <w:rPr>
          <w:i/>
          <w:lang w:val="en-US"/>
        </w:rPr>
        <w:t>SidelinkUEInformationNR</w:t>
      </w:r>
      <w:r w:rsidRPr="00E34C2A">
        <w:rPr>
          <w:lang w:val="en-US"/>
        </w:rPr>
        <w:t>, the</w:t>
      </w:r>
      <w:r w:rsidRPr="00E34C2A">
        <w:rPr>
          <w:i/>
          <w:lang w:val="en-US"/>
        </w:rPr>
        <w:t xml:space="preserve"> </w:t>
      </w:r>
      <w:r w:rsidRPr="00E34C2A">
        <w:rPr>
          <w:lang w:val="en-US"/>
        </w:rPr>
        <w:t xml:space="preserve">test system shall send RRC reconfiguration message to the UE and wait for the UE to respond with RRC reconfiguration complete message before transitioning to T3. If the UE does not transmit </w:t>
      </w:r>
      <w:r w:rsidRPr="00E34C2A">
        <w:rPr>
          <w:i/>
          <w:lang w:val="en-US"/>
        </w:rPr>
        <w:t>SidelinkUEInformationNR</w:t>
      </w:r>
      <w:r w:rsidRPr="00E34C2A">
        <w:rPr>
          <w:lang w:val="en-US"/>
        </w:rPr>
        <w:t xml:space="preserve"> for up to 2 second, the test system shall transition to T3.</w:t>
      </w:r>
    </w:p>
    <w:p w14:paraId="46A90911" w14:textId="77777777" w:rsidR="00376CD5" w:rsidRPr="00E34C2A" w:rsidRDefault="00376CD5" w:rsidP="00376CD5">
      <w:pPr>
        <w:rPr>
          <w:lang w:val="en-US"/>
        </w:rPr>
      </w:pPr>
      <w:r w:rsidRPr="00E34C2A">
        <w:rPr>
          <w:lang w:val="en-US"/>
        </w:rPr>
        <w:t xml:space="preserve">During T3, the UE is scheduled with PDSCH traffic on PCell downlink. The test system will count the missed ACK/NACKs during T3 to verify the allowed interruptions during </w:t>
      </w:r>
      <w:r>
        <w:t>NR</w:t>
      </w:r>
      <w:r w:rsidRPr="00E34C2A">
        <w:t xml:space="preserve"> sidelink </w:t>
      </w:r>
      <w:r>
        <w:rPr>
          <w:lang w:val="en-US"/>
        </w:rPr>
        <w:t>discovery</w:t>
      </w:r>
      <w:r w:rsidRPr="00E34C2A">
        <w:rPr>
          <w:lang w:val="en-US"/>
        </w:rPr>
        <w:t>.</w:t>
      </w:r>
    </w:p>
    <w:p w14:paraId="5DCDA279" w14:textId="6789AD9D" w:rsidR="00376CD5" w:rsidRPr="00E34C2A" w:rsidRDefault="00376CD5" w:rsidP="00376CD5">
      <w:pPr>
        <w:pStyle w:val="TH"/>
      </w:pPr>
      <w:r w:rsidRPr="00E34C2A">
        <w:lastRenderedPageBreak/>
        <w:t xml:space="preserve">Table </w:t>
      </w:r>
      <w:r>
        <w:t>A.9.1.6.3</w:t>
      </w:r>
      <w:r w:rsidRPr="00E34C2A">
        <w:t>.1-1: Supported test configurations for FR1 PCell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302"/>
      </w:tblGrid>
      <w:tr w:rsidR="00376CD5" w:rsidRPr="00E34C2A" w14:paraId="051CFB91" w14:textId="77777777" w:rsidTr="00503D77">
        <w:trPr>
          <w:trHeight w:val="274"/>
          <w:jc w:val="center"/>
        </w:trPr>
        <w:tc>
          <w:tcPr>
            <w:tcW w:w="1631" w:type="dxa"/>
            <w:shd w:val="clear" w:color="auto" w:fill="auto"/>
          </w:tcPr>
          <w:p w14:paraId="34DED8DE" w14:textId="77777777" w:rsidR="00376CD5" w:rsidRPr="00E34C2A" w:rsidRDefault="00376CD5" w:rsidP="00376CD5">
            <w:pPr>
              <w:pStyle w:val="TAH"/>
              <w:rPr>
                <w:lang w:val="en-US" w:eastAsia="zh-TW"/>
              </w:rPr>
            </w:pPr>
            <w:r w:rsidRPr="00E34C2A">
              <w:rPr>
                <w:lang w:val="en-US" w:eastAsia="zh-TW"/>
              </w:rPr>
              <w:t>Configuration</w:t>
            </w:r>
          </w:p>
        </w:tc>
        <w:tc>
          <w:tcPr>
            <w:tcW w:w="6302" w:type="dxa"/>
            <w:shd w:val="clear" w:color="auto" w:fill="auto"/>
          </w:tcPr>
          <w:p w14:paraId="64329F7A" w14:textId="77777777" w:rsidR="00376CD5" w:rsidRPr="00E34C2A" w:rsidRDefault="00376CD5" w:rsidP="00376CD5">
            <w:pPr>
              <w:pStyle w:val="TAH"/>
              <w:rPr>
                <w:lang w:val="en-US" w:eastAsia="zh-TW"/>
              </w:rPr>
            </w:pPr>
            <w:r w:rsidRPr="00E34C2A">
              <w:rPr>
                <w:lang w:val="en-US" w:eastAsia="zh-TW"/>
              </w:rPr>
              <w:t>Description</w:t>
            </w:r>
          </w:p>
        </w:tc>
      </w:tr>
      <w:tr w:rsidR="00376CD5" w:rsidRPr="00E34C2A" w14:paraId="29B26A08" w14:textId="77777777" w:rsidTr="00503D77">
        <w:trPr>
          <w:trHeight w:val="277"/>
          <w:jc w:val="center"/>
        </w:trPr>
        <w:tc>
          <w:tcPr>
            <w:tcW w:w="1631" w:type="dxa"/>
            <w:shd w:val="clear" w:color="auto" w:fill="auto"/>
          </w:tcPr>
          <w:p w14:paraId="43EBA0E6" w14:textId="77777777" w:rsidR="00376CD5" w:rsidRPr="00E34C2A" w:rsidRDefault="00376CD5" w:rsidP="00376CD5">
            <w:pPr>
              <w:pStyle w:val="TAL"/>
              <w:rPr>
                <w:lang w:val="en-US" w:eastAsia="zh-TW"/>
              </w:rPr>
            </w:pPr>
            <w:r w:rsidRPr="00E34C2A">
              <w:rPr>
                <w:lang w:val="en-US" w:eastAsia="zh-TW"/>
              </w:rPr>
              <w:t>1</w:t>
            </w:r>
          </w:p>
        </w:tc>
        <w:tc>
          <w:tcPr>
            <w:tcW w:w="6302" w:type="dxa"/>
            <w:shd w:val="clear" w:color="auto" w:fill="auto"/>
          </w:tcPr>
          <w:p w14:paraId="41886C60" w14:textId="77777777" w:rsidR="00376CD5" w:rsidRPr="00E34C2A" w:rsidRDefault="00376CD5" w:rsidP="00376CD5">
            <w:pPr>
              <w:pStyle w:val="TAL"/>
              <w:rPr>
                <w:lang w:val="en-US" w:eastAsia="zh-TW"/>
              </w:rPr>
            </w:pPr>
            <w:r w:rsidRPr="00E34C2A">
              <w:rPr>
                <w:lang w:val="en-US" w:eastAsia="zh-TW"/>
              </w:rPr>
              <w:t>NR Uu: FDD, SSB SCS 15 kHz, data SCS 15 kHz, BW 10 MHz</w:t>
            </w:r>
          </w:p>
        </w:tc>
      </w:tr>
      <w:tr w:rsidR="00376CD5" w:rsidRPr="00E34C2A" w14:paraId="2160276F" w14:textId="77777777" w:rsidTr="00503D77">
        <w:trPr>
          <w:trHeight w:val="274"/>
          <w:jc w:val="center"/>
        </w:trPr>
        <w:tc>
          <w:tcPr>
            <w:tcW w:w="1631" w:type="dxa"/>
            <w:shd w:val="clear" w:color="auto" w:fill="auto"/>
          </w:tcPr>
          <w:p w14:paraId="3C9A6F80" w14:textId="77777777" w:rsidR="00376CD5" w:rsidRPr="00E34C2A" w:rsidRDefault="00376CD5" w:rsidP="00376CD5">
            <w:pPr>
              <w:pStyle w:val="TAL"/>
              <w:rPr>
                <w:lang w:val="en-US" w:eastAsia="zh-TW"/>
              </w:rPr>
            </w:pPr>
            <w:r w:rsidRPr="00E34C2A">
              <w:rPr>
                <w:lang w:val="en-US" w:eastAsia="zh-TW"/>
              </w:rPr>
              <w:t>2</w:t>
            </w:r>
          </w:p>
        </w:tc>
        <w:tc>
          <w:tcPr>
            <w:tcW w:w="6302" w:type="dxa"/>
            <w:shd w:val="clear" w:color="auto" w:fill="auto"/>
          </w:tcPr>
          <w:p w14:paraId="0BB45CFE" w14:textId="77777777" w:rsidR="00376CD5" w:rsidRPr="00E34C2A" w:rsidRDefault="00376CD5" w:rsidP="00376CD5">
            <w:pPr>
              <w:pStyle w:val="TAL"/>
              <w:rPr>
                <w:lang w:val="en-US" w:eastAsia="zh-TW"/>
              </w:rPr>
            </w:pPr>
            <w:r w:rsidRPr="00E34C2A">
              <w:rPr>
                <w:lang w:val="en-US" w:eastAsia="zh-TW"/>
              </w:rPr>
              <w:t>NR Uu: TDD, SSB SCS 15 kHz, data SCS 15 kHz, BW 10 MHz</w:t>
            </w:r>
          </w:p>
        </w:tc>
      </w:tr>
      <w:tr w:rsidR="00376CD5" w:rsidRPr="00E34C2A" w14:paraId="0F8563D9" w14:textId="77777777" w:rsidTr="00503D77">
        <w:trPr>
          <w:trHeight w:val="274"/>
          <w:jc w:val="center"/>
        </w:trPr>
        <w:tc>
          <w:tcPr>
            <w:tcW w:w="1631" w:type="dxa"/>
            <w:shd w:val="clear" w:color="auto" w:fill="auto"/>
          </w:tcPr>
          <w:p w14:paraId="00D598C8" w14:textId="77777777" w:rsidR="00376CD5" w:rsidRPr="00E34C2A" w:rsidRDefault="00376CD5" w:rsidP="00376CD5">
            <w:pPr>
              <w:pStyle w:val="TAL"/>
              <w:rPr>
                <w:lang w:val="en-US" w:eastAsia="zh-TW"/>
              </w:rPr>
            </w:pPr>
            <w:r w:rsidRPr="00E34C2A">
              <w:rPr>
                <w:lang w:val="en-US" w:eastAsia="zh-TW"/>
              </w:rPr>
              <w:t>3</w:t>
            </w:r>
          </w:p>
        </w:tc>
        <w:tc>
          <w:tcPr>
            <w:tcW w:w="6302" w:type="dxa"/>
            <w:shd w:val="clear" w:color="auto" w:fill="auto"/>
          </w:tcPr>
          <w:p w14:paraId="1D52E0C3" w14:textId="77777777" w:rsidR="00376CD5" w:rsidRPr="00E34C2A" w:rsidRDefault="00376CD5" w:rsidP="00376CD5">
            <w:pPr>
              <w:pStyle w:val="TAL"/>
              <w:rPr>
                <w:lang w:val="en-US" w:eastAsia="zh-TW"/>
              </w:rPr>
            </w:pPr>
            <w:r w:rsidRPr="00E34C2A">
              <w:rPr>
                <w:lang w:val="en-US" w:eastAsia="zh-TW"/>
              </w:rPr>
              <w:t>NR Uu: TDD, SSB SCS 30 kHz, data SCS 30 kHz, BW 40 MHz</w:t>
            </w:r>
          </w:p>
        </w:tc>
      </w:tr>
      <w:tr w:rsidR="00376CD5" w:rsidRPr="00E34C2A" w14:paraId="385B634A" w14:textId="77777777" w:rsidTr="00503D77">
        <w:trPr>
          <w:trHeight w:val="274"/>
          <w:jc w:val="center"/>
        </w:trPr>
        <w:tc>
          <w:tcPr>
            <w:tcW w:w="7933" w:type="dxa"/>
            <w:gridSpan w:val="2"/>
            <w:shd w:val="clear" w:color="auto" w:fill="auto"/>
          </w:tcPr>
          <w:p w14:paraId="0B5433FF" w14:textId="77777777" w:rsidR="00376CD5" w:rsidRPr="00E34C2A" w:rsidRDefault="00376CD5" w:rsidP="00376CD5">
            <w:pPr>
              <w:pStyle w:val="TAN"/>
              <w:rPr>
                <w:lang w:val="en-US" w:eastAsia="zh-TW"/>
              </w:rPr>
            </w:pPr>
            <w:r w:rsidRPr="00E34C2A">
              <w:rPr>
                <w:lang w:val="en-US" w:eastAsia="zh-TW"/>
              </w:rPr>
              <w:t>Note:</w:t>
            </w:r>
            <w:r w:rsidRPr="00E34C2A">
              <w:rPr>
                <w:lang w:val="en-US" w:eastAsia="zh-TW"/>
              </w:rPr>
              <w:tab/>
              <w:t>The UE is only required to pass in one of the supported test configurations in FR1</w:t>
            </w:r>
          </w:p>
        </w:tc>
      </w:tr>
    </w:tbl>
    <w:p w14:paraId="24FCDF12" w14:textId="77777777" w:rsidR="00376CD5" w:rsidRPr="00E34C2A" w:rsidRDefault="00376CD5" w:rsidP="00376CD5"/>
    <w:p w14:paraId="140674C8" w14:textId="17C47A04" w:rsidR="00376CD5" w:rsidRPr="00E34C2A" w:rsidRDefault="00376CD5" w:rsidP="00376CD5">
      <w:pPr>
        <w:pStyle w:val="TH"/>
      </w:pPr>
      <w:r w:rsidRPr="00E34C2A">
        <w:t xml:space="preserve">Table </w:t>
      </w:r>
      <w:r>
        <w:t>A.9.1.6.3</w:t>
      </w:r>
      <w:r w:rsidRPr="00E34C2A">
        <w:t xml:space="preserve">.1-2: Test Parameters for </w:t>
      </w:r>
      <w:r w:rsidRPr="00E34C2A">
        <w:rPr>
          <w:rFonts w:cs="v4.2.0"/>
        </w:rPr>
        <w:t>Interruptions</w:t>
      </w:r>
      <w:r>
        <w:rPr>
          <w:rFonts w:cs="v4.2.0"/>
        </w:rPr>
        <w:t xml:space="preserve"> at</w:t>
      </w:r>
      <w:r w:rsidRPr="00E34C2A">
        <w:rPr>
          <w:rFonts w:cs="v4.2.0"/>
        </w:rPr>
        <w:t xml:space="preserve"> </w:t>
      </w:r>
      <w:r>
        <w:rPr>
          <w:rFonts w:cs="v4.2.0"/>
        </w:rPr>
        <w:t>NR</w:t>
      </w:r>
      <w:r w:rsidRPr="00E34C2A">
        <w:rPr>
          <w:rFonts w:cs="v4.2.0"/>
        </w:rPr>
        <w:t xml:space="preserve"> Sidelink </w:t>
      </w:r>
      <w:r>
        <w:t xml:space="preserve">Discovery </w:t>
      </w:r>
      <w:r w:rsidRPr="00E34C2A">
        <w:t>Configuration</w:t>
      </w: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134"/>
        <w:gridCol w:w="3261"/>
        <w:gridCol w:w="2360"/>
      </w:tblGrid>
      <w:tr w:rsidR="00376CD5" w:rsidRPr="00E34C2A" w14:paraId="67D92605" w14:textId="77777777" w:rsidTr="00503D77">
        <w:trPr>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56BADBD2" w14:textId="77777777" w:rsidR="00376CD5" w:rsidRPr="00E34C2A" w:rsidRDefault="00376CD5" w:rsidP="00503D77">
            <w:pPr>
              <w:keepNext/>
              <w:keepLines/>
              <w:spacing w:after="0"/>
              <w:jc w:val="center"/>
              <w:rPr>
                <w:rFonts w:ascii="Arial" w:hAnsi="Arial" w:cs="Arial"/>
                <w:b/>
                <w:sz w:val="18"/>
                <w:lang w:eastAsia="ja-JP"/>
              </w:rPr>
            </w:pPr>
            <w:r w:rsidRPr="00E34C2A">
              <w:rPr>
                <w:rFonts w:ascii="Arial" w:hAnsi="Arial" w:cs="Arial"/>
                <w:b/>
                <w:sz w:val="18"/>
                <w:lang w:eastAsia="ja-JP"/>
              </w:rPr>
              <w:t>Parameter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98FE5D9" w14:textId="77777777" w:rsidR="00376CD5" w:rsidRPr="00E34C2A" w:rsidRDefault="00376CD5" w:rsidP="00503D77">
            <w:pPr>
              <w:keepNext/>
              <w:keepLines/>
              <w:spacing w:after="0"/>
              <w:jc w:val="center"/>
              <w:rPr>
                <w:rFonts w:ascii="Arial" w:hAnsi="Arial" w:cs="Arial"/>
                <w:b/>
                <w:sz w:val="18"/>
                <w:lang w:eastAsia="ja-JP"/>
              </w:rPr>
            </w:pPr>
            <w:r w:rsidRPr="00E34C2A">
              <w:rPr>
                <w:rFonts w:ascii="Arial" w:hAnsi="Arial" w:cs="Arial"/>
                <w:b/>
                <w:sz w:val="18"/>
                <w:lang w:eastAsia="ja-JP"/>
              </w:rPr>
              <w:t>Unit</w:t>
            </w:r>
          </w:p>
        </w:tc>
        <w:tc>
          <w:tcPr>
            <w:tcW w:w="3261" w:type="dxa"/>
            <w:tcBorders>
              <w:top w:val="single" w:sz="4" w:space="0" w:color="auto"/>
              <w:left w:val="single" w:sz="4" w:space="0" w:color="auto"/>
              <w:right w:val="single" w:sz="4" w:space="0" w:color="auto"/>
            </w:tcBorders>
            <w:vAlign w:val="center"/>
            <w:hideMark/>
          </w:tcPr>
          <w:p w14:paraId="00719884" w14:textId="77777777" w:rsidR="00376CD5" w:rsidRPr="00E34C2A" w:rsidRDefault="00376CD5" w:rsidP="00503D77">
            <w:pPr>
              <w:keepNext/>
              <w:keepLines/>
              <w:spacing w:after="0"/>
              <w:jc w:val="center"/>
              <w:rPr>
                <w:rFonts w:ascii="Arial" w:hAnsi="Arial" w:cs="Arial"/>
                <w:b/>
                <w:sz w:val="18"/>
                <w:lang w:eastAsia="ja-JP"/>
              </w:rPr>
            </w:pPr>
            <w:r w:rsidRPr="00E34C2A">
              <w:rPr>
                <w:rFonts w:ascii="Arial" w:hAnsi="Arial" w:cs="Arial"/>
                <w:b/>
                <w:sz w:val="18"/>
                <w:lang w:eastAsia="ja-JP"/>
              </w:rPr>
              <w:t>Value</w:t>
            </w:r>
          </w:p>
        </w:tc>
        <w:tc>
          <w:tcPr>
            <w:tcW w:w="2360" w:type="dxa"/>
            <w:tcBorders>
              <w:top w:val="single" w:sz="4" w:space="0" w:color="auto"/>
              <w:left w:val="single" w:sz="4" w:space="0" w:color="auto"/>
              <w:bottom w:val="single" w:sz="4" w:space="0" w:color="auto"/>
              <w:right w:val="single" w:sz="4" w:space="0" w:color="auto"/>
            </w:tcBorders>
            <w:vAlign w:val="center"/>
            <w:hideMark/>
          </w:tcPr>
          <w:p w14:paraId="20F4BBE6" w14:textId="77777777" w:rsidR="00376CD5" w:rsidRPr="00E34C2A" w:rsidRDefault="00376CD5" w:rsidP="00503D77">
            <w:pPr>
              <w:keepNext/>
              <w:keepLines/>
              <w:spacing w:after="0"/>
              <w:jc w:val="center"/>
              <w:rPr>
                <w:rFonts w:ascii="Arial" w:hAnsi="Arial" w:cs="Arial"/>
                <w:b/>
                <w:sz w:val="18"/>
                <w:lang w:eastAsia="ja-JP"/>
              </w:rPr>
            </w:pPr>
            <w:r w:rsidRPr="00E34C2A">
              <w:rPr>
                <w:rFonts w:ascii="Arial" w:hAnsi="Arial" w:cs="Arial"/>
                <w:b/>
                <w:sz w:val="18"/>
                <w:lang w:eastAsia="ja-JP"/>
              </w:rPr>
              <w:t>Comment</w:t>
            </w:r>
          </w:p>
        </w:tc>
      </w:tr>
      <w:tr w:rsidR="00376CD5" w:rsidRPr="00E34C2A" w14:paraId="6E539E02" w14:textId="77777777" w:rsidTr="00503D77">
        <w:trPr>
          <w:jc w:val="center"/>
        </w:trPr>
        <w:tc>
          <w:tcPr>
            <w:tcW w:w="2830" w:type="dxa"/>
            <w:tcBorders>
              <w:top w:val="single" w:sz="4" w:space="0" w:color="auto"/>
              <w:left w:val="single" w:sz="4" w:space="0" w:color="auto"/>
              <w:bottom w:val="single" w:sz="4" w:space="0" w:color="auto"/>
              <w:right w:val="single" w:sz="4" w:space="0" w:color="auto"/>
            </w:tcBorders>
            <w:vAlign w:val="center"/>
          </w:tcPr>
          <w:p w14:paraId="10946D64" w14:textId="77777777" w:rsidR="00376CD5" w:rsidRPr="00E34C2A" w:rsidRDefault="00376CD5" w:rsidP="00376CD5">
            <w:pPr>
              <w:pStyle w:val="TAL"/>
              <w:rPr>
                <w:lang w:val="sv-FI" w:eastAsia="ja-JP"/>
              </w:rPr>
            </w:pPr>
            <w:r w:rsidRPr="00E34C2A">
              <w:rPr>
                <w:lang w:val="it-IT" w:eastAsia="ja-JP"/>
              </w:rPr>
              <w:t>RF Channel Number</w:t>
            </w:r>
          </w:p>
        </w:tc>
        <w:tc>
          <w:tcPr>
            <w:tcW w:w="1134" w:type="dxa"/>
            <w:tcBorders>
              <w:top w:val="single" w:sz="4" w:space="0" w:color="auto"/>
              <w:left w:val="single" w:sz="4" w:space="0" w:color="auto"/>
              <w:bottom w:val="single" w:sz="4" w:space="0" w:color="auto"/>
              <w:right w:val="single" w:sz="4" w:space="0" w:color="auto"/>
            </w:tcBorders>
            <w:vAlign w:val="center"/>
          </w:tcPr>
          <w:p w14:paraId="29354FC6" w14:textId="77777777" w:rsidR="00376CD5" w:rsidRPr="00E34C2A" w:rsidRDefault="00376CD5" w:rsidP="00376CD5">
            <w:pPr>
              <w:pStyle w:val="TAC"/>
              <w:rPr>
                <w:lang w:eastAsia="ja-JP"/>
              </w:rPr>
            </w:pPr>
            <w:r w:rsidRPr="00E34C2A">
              <w:rPr>
                <w:lang w:eastAsia="ja-JP"/>
              </w:rPr>
              <w:t>-</w:t>
            </w:r>
          </w:p>
        </w:tc>
        <w:tc>
          <w:tcPr>
            <w:tcW w:w="3261" w:type="dxa"/>
            <w:tcBorders>
              <w:top w:val="single" w:sz="4" w:space="0" w:color="auto"/>
              <w:left w:val="single" w:sz="4" w:space="0" w:color="auto"/>
              <w:bottom w:val="single" w:sz="4" w:space="0" w:color="auto"/>
              <w:right w:val="single" w:sz="4" w:space="0" w:color="auto"/>
            </w:tcBorders>
            <w:vAlign w:val="center"/>
          </w:tcPr>
          <w:p w14:paraId="7D422C7A" w14:textId="77777777" w:rsidR="00376CD5" w:rsidRPr="00E34C2A" w:rsidRDefault="00376CD5" w:rsidP="00376CD5">
            <w:pPr>
              <w:pStyle w:val="TAC"/>
              <w:rPr>
                <w:lang w:eastAsia="ja-JP"/>
              </w:rPr>
            </w:pPr>
            <w:r w:rsidRPr="00E34C2A">
              <w:rPr>
                <w:lang w:eastAsia="ja-JP"/>
              </w:rPr>
              <w:t>1, 2</w:t>
            </w:r>
          </w:p>
        </w:tc>
        <w:tc>
          <w:tcPr>
            <w:tcW w:w="2360" w:type="dxa"/>
            <w:tcBorders>
              <w:top w:val="single" w:sz="4" w:space="0" w:color="auto"/>
              <w:left w:val="single" w:sz="4" w:space="0" w:color="auto"/>
              <w:bottom w:val="single" w:sz="4" w:space="0" w:color="auto"/>
              <w:right w:val="single" w:sz="4" w:space="0" w:color="auto"/>
            </w:tcBorders>
            <w:vAlign w:val="center"/>
          </w:tcPr>
          <w:p w14:paraId="6EB14472" w14:textId="77777777" w:rsidR="00376CD5" w:rsidRPr="00E34C2A" w:rsidRDefault="00376CD5" w:rsidP="00376CD5">
            <w:pPr>
              <w:pStyle w:val="TAL"/>
              <w:rPr>
                <w:rFonts w:cs="Arial"/>
                <w:lang w:eastAsia="ja-JP"/>
              </w:rPr>
            </w:pPr>
            <w:r w:rsidRPr="00E34C2A">
              <w:rPr>
                <w:rFonts w:cs="Arial"/>
                <w:lang w:eastAsia="ja-JP"/>
              </w:rPr>
              <w:t xml:space="preserve">RF channel 1 is </w:t>
            </w:r>
            <w:r>
              <w:rPr>
                <w:rFonts w:cs="Arial"/>
                <w:lang w:eastAsia="ja-JP"/>
              </w:rPr>
              <w:t xml:space="preserve">NR </w:t>
            </w:r>
            <w:r w:rsidRPr="00E34C2A">
              <w:t>non- sidelink carrier</w:t>
            </w:r>
          </w:p>
          <w:p w14:paraId="219BBAA2" w14:textId="77777777" w:rsidR="00376CD5" w:rsidRPr="00E34C2A" w:rsidRDefault="00376CD5" w:rsidP="00376CD5">
            <w:pPr>
              <w:pStyle w:val="TAL"/>
              <w:rPr>
                <w:rFonts w:cs="Arial"/>
                <w:lang w:eastAsia="zh-CN"/>
              </w:rPr>
            </w:pPr>
            <w:r w:rsidRPr="00E34C2A">
              <w:rPr>
                <w:rFonts w:cs="Arial"/>
                <w:lang w:eastAsia="ja-JP"/>
              </w:rPr>
              <w:t xml:space="preserve">RF channel 2 is </w:t>
            </w:r>
            <w:r>
              <w:t>NR</w:t>
            </w:r>
            <w:r w:rsidRPr="00E34C2A">
              <w:t xml:space="preserve"> sidelink carrier</w:t>
            </w:r>
          </w:p>
        </w:tc>
      </w:tr>
      <w:tr w:rsidR="00376CD5" w:rsidRPr="00E34C2A" w14:paraId="55B8DD18" w14:textId="77777777" w:rsidTr="00503D77">
        <w:trPr>
          <w:jc w:val="center"/>
        </w:trPr>
        <w:tc>
          <w:tcPr>
            <w:tcW w:w="2830" w:type="dxa"/>
            <w:tcBorders>
              <w:top w:val="single" w:sz="4" w:space="0" w:color="auto"/>
              <w:left w:val="single" w:sz="4" w:space="0" w:color="auto"/>
              <w:bottom w:val="single" w:sz="4" w:space="0" w:color="auto"/>
              <w:right w:val="single" w:sz="4" w:space="0" w:color="auto"/>
            </w:tcBorders>
            <w:vAlign w:val="center"/>
          </w:tcPr>
          <w:p w14:paraId="18E1A5AB" w14:textId="77777777" w:rsidR="00376CD5" w:rsidRPr="00E34C2A" w:rsidRDefault="00376CD5" w:rsidP="00376CD5">
            <w:pPr>
              <w:pStyle w:val="TAL"/>
              <w:rPr>
                <w:lang w:eastAsia="ja-JP"/>
              </w:rPr>
            </w:pPr>
            <w:r w:rsidRPr="00E34C2A">
              <w:rPr>
                <w:rFonts w:hint="eastAsia"/>
                <w:lang w:val="it-IT" w:eastAsia="zh-CN"/>
              </w:rPr>
              <w:t>S</w:t>
            </w:r>
            <w:r w:rsidRPr="00E34C2A">
              <w:rPr>
                <w:lang w:val="it-IT" w:eastAsia="zh-CN"/>
              </w:rPr>
              <w:t>CS</w:t>
            </w:r>
          </w:p>
        </w:tc>
        <w:tc>
          <w:tcPr>
            <w:tcW w:w="1134" w:type="dxa"/>
            <w:tcBorders>
              <w:top w:val="single" w:sz="4" w:space="0" w:color="auto"/>
              <w:left w:val="single" w:sz="4" w:space="0" w:color="auto"/>
              <w:bottom w:val="single" w:sz="4" w:space="0" w:color="auto"/>
              <w:right w:val="single" w:sz="4" w:space="0" w:color="auto"/>
            </w:tcBorders>
            <w:vAlign w:val="center"/>
          </w:tcPr>
          <w:p w14:paraId="239D5D2D" w14:textId="77777777" w:rsidR="00376CD5" w:rsidRPr="00E34C2A" w:rsidRDefault="00376CD5" w:rsidP="00376CD5">
            <w:pPr>
              <w:pStyle w:val="TAC"/>
              <w:rPr>
                <w:lang w:eastAsia="ja-JP"/>
              </w:rPr>
            </w:pPr>
            <w:r w:rsidRPr="00E34C2A">
              <w:rPr>
                <w:rFonts w:hint="eastAsia"/>
                <w:lang w:eastAsia="zh-CN"/>
              </w:rPr>
              <w:t>k</w:t>
            </w:r>
            <w:r w:rsidRPr="00E34C2A">
              <w:rPr>
                <w:lang w:eastAsia="zh-CN"/>
              </w:rPr>
              <w:t>Hz</w:t>
            </w:r>
          </w:p>
        </w:tc>
        <w:tc>
          <w:tcPr>
            <w:tcW w:w="3261" w:type="dxa"/>
            <w:tcBorders>
              <w:top w:val="single" w:sz="4" w:space="0" w:color="auto"/>
              <w:left w:val="single" w:sz="4" w:space="0" w:color="auto"/>
              <w:bottom w:val="single" w:sz="4" w:space="0" w:color="auto"/>
              <w:right w:val="single" w:sz="4" w:space="0" w:color="auto"/>
            </w:tcBorders>
            <w:vAlign w:val="center"/>
          </w:tcPr>
          <w:p w14:paraId="670C48D5" w14:textId="77777777" w:rsidR="00376CD5" w:rsidRPr="00E34C2A" w:rsidRDefault="00376CD5" w:rsidP="00376CD5">
            <w:pPr>
              <w:pStyle w:val="TAC"/>
              <w:rPr>
                <w:lang w:eastAsia="ja-JP"/>
              </w:rPr>
            </w:pPr>
            <w:r w:rsidRPr="00E34C2A">
              <w:rPr>
                <w:rFonts w:hint="eastAsia"/>
                <w:lang w:eastAsia="zh-CN"/>
              </w:rPr>
              <w:t>3</w:t>
            </w:r>
            <w:r w:rsidRPr="00E34C2A">
              <w:rPr>
                <w:lang w:eastAsia="zh-CN"/>
              </w:rPr>
              <w:t>0</w:t>
            </w:r>
          </w:p>
        </w:tc>
        <w:tc>
          <w:tcPr>
            <w:tcW w:w="2360" w:type="dxa"/>
            <w:tcBorders>
              <w:top w:val="single" w:sz="4" w:space="0" w:color="auto"/>
              <w:left w:val="single" w:sz="4" w:space="0" w:color="auto"/>
              <w:bottom w:val="single" w:sz="4" w:space="0" w:color="auto"/>
              <w:right w:val="single" w:sz="4" w:space="0" w:color="auto"/>
            </w:tcBorders>
            <w:vAlign w:val="center"/>
          </w:tcPr>
          <w:p w14:paraId="5D530A24" w14:textId="77777777" w:rsidR="00376CD5" w:rsidRPr="00E34C2A" w:rsidRDefault="00376CD5" w:rsidP="00376CD5">
            <w:pPr>
              <w:pStyle w:val="TAL"/>
              <w:rPr>
                <w:rFonts w:cs="Arial"/>
                <w:lang w:eastAsia="ja-JP"/>
              </w:rPr>
            </w:pPr>
          </w:p>
        </w:tc>
      </w:tr>
      <w:tr w:rsidR="00376CD5" w:rsidRPr="00E34C2A" w14:paraId="1D0B6E56" w14:textId="77777777" w:rsidTr="00503D77">
        <w:trPr>
          <w:jc w:val="center"/>
        </w:trPr>
        <w:tc>
          <w:tcPr>
            <w:tcW w:w="2830" w:type="dxa"/>
            <w:tcBorders>
              <w:top w:val="single" w:sz="4" w:space="0" w:color="auto"/>
              <w:left w:val="single" w:sz="4" w:space="0" w:color="auto"/>
              <w:bottom w:val="single" w:sz="4" w:space="0" w:color="auto"/>
              <w:right w:val="single" w:sz="4" w:space="0" w:color="auto"/>
            </w:tcBorders>
            <w:vAlign w:val="center"/>
          </w:tcPr>
          <w:p w14:paraId="3006CFA4" w14:textId="77777777" w:rsidR="00376CD5" w:rsidRPr="00E34C2A" w:rsidRDefault="00376CD5" w:rsidP="00376CD5">
            <w:pPr>
              <w:pStyle w:val="TAL"/>
              <w:rPr>
                <w:lang w:eastAsia="ja-JP"/>
              </w:rPr>
            </w:pPr>
            <w:r w:rsidRPr="00E34C2A">
              <w:rPr>
                <w:lang w:eastAsia="ja-JP"/>
              </w:rPr>
              <w:t>Active cell</w:t>
            </w:r>
          </w:p>
        </w:tc>
        <w:tc>
          <w:tcPr>
            <w:tcW w:w="1134" w:type="dxa"/>
            <w:tcBorders>
              <w:top w:val="single" w:sz="4" w:space="0" w:color="auto"/>
              <w:left w:val="single" w:sz="4" w:space="0" w:color="auto"/>
              <w:bottom w:val="single" w:sz="4" w:space="0" w:color="auto"/>
              <w:right w:val="single" w:sz="4" w:space="0" w:color="auto"/>
            </w:tcBorders>
            <w:vAlign w:val="center"/>
          </w:tcPr>
          <w:p w14:paraId="10588BF7" w14:textId="77777777" w:rsidR="00376CD5" w:rsidRPr="00E34C2A" w:rsidRDefault="00376CD5" w:rsidP="00376CD5">
            <w:pPr>
              <w:pStyle w:val="TAC"/>
              <w:rPr>
                <w:lang w:eastAsia="ja-JP"/>
              </w:rPr>
            </w:pPr>
            <w:r w:rsidRPr="00E34C2A">
              <w:rPr>
                <w:lang w:eastAsia="ja-JP"/>
              </w:rPr>
              <w:t>-</w:t>
            </w:r>
          </w:p>
        </w:tc>
        <w:tc>
          <w:tcPr>
            <w:tcW w:w="3261" w:type="dxa"/>
            <w:tcBorders>
              <w:top w:val="single" w:sz="4" w:space="0" w:color="auto"/>
              <w:left w:val="single" w:sz="4" w:space="0" w:color="auto"/>
              <w:bottom w:val="single" w:sz="4" w:space="0" w:color="auto"/>
              <w:right w:val="single" w:sz="4" w:space="0" w:color="auto"/>
            </w:tcBorders>
            <w:vAlign w:val="center"/>
          </w:tcPr>
          <w:p w14:paraId="2FFE3DDA" w14:textId="77777777" w:rsidR="00376CD5" w:rsidRPr="00E34C2A" w:rsidRDefault="00376CD5" w:rsidP="00376CD5">
            <w:pPr>
              <w:pStyle w:val="TAC"/>
              <w:rPr>
                <w:lang w:eastAsia="ja-JP"/>
              </w:rPr>
            </w:pPr>
            <w:r w:rsidRPr="00E34C2A">
              <w:rPr>
                <w:lang w:eastAsia="ja-JP"/>
              </w:rPr>
              <w:t>Cell 1</w:t>
            </w:r>
          </w:p>
        </w:tc>
        <w:tc>
          <w:tcPr>
            <w:tcW w:w="2360" w:type="dxa"/>
            <w:tcBorders>
              <w:top w:val="single" w:sz="4" w:space="0" w:color="auto"/>
              <w:left w:val="single" w:sz="4" w:space="0" w:color="auto"/>
              <w:bottom w:val="single" w:sz="4" w:space="0" w:color="auto"/>
              <w:right w:val="single" w:sz="4" w:space="0" w:color="auto"/>
            </w:tcBorders>
            <w:vAlign w:val="center"/>
          </w:tcPr>
          <w:p w14:paraId="479793BC" w14:textId="77777777" w:rsidR="00376CD5" w:rsidRPr="00E34C2A" w:rsidRDefault="00376CD5" w:rsidP="00376CD5">
            <w:pPr>
              <w:pStyle w:val="TAL"/>
              <w:rPr>
                <w:rFonts w:cs="Arial"/>
                <w:lang w:eastAsia="ja-JP"/>
              </w:rPr>
            </w:pPr>
            <w:r w:rsidRPr="00E34C2A">
              <w:rPr>
                <w:rFonts w:cs="Arial"/>
                <w:lang w:eastAsia="ja-JP"/>
              </w:rPr>
              <w:t>PCell</w:t>
            </w:r>
            <w:r w:rsidRPr="00E34C2A">
              <w:rPr>
                <w:rFonts w:cs="Arial"/>
                <w:lang w:eastAsia="zh-CN"/>
              </w:rPr>
              <w:t xml:space="preserve"> on RF channel number 1</w:t>
            </w:r>
          </w:p>
        </w:tc>
      </w:tr>
      <w:tr w:rsidR="00376CD5" w:rsidRPr="00E34C2A" w14:paraId="3C43E0E9" w14:textId="77777777" w:rsidTr="00503D77">
        <w:trPr>
          <w:jc w:val="center"/>
        </w:trPr>
        <w:tc>
          <w:tcPr>
            <w:tcW w:w="2830" w:type="dxa"/>
            <w:tcBorders>
              <w:top w:val="single" w:sz="4" w:space="0" w:color="auto"/>
              <w:left w:val="single" w:sz="4" w:space="0" w:color="auto"/>
              <w:bottom w:val="single" w:sz="4" w:space="0" w:color="auto"/>
              <w:right w:val="single" w:sz="4" w:space="0" w:color="auto"/>
            </w:tcBorders>
          </w:tcPr>
          <w:p w14:paraId="5A94A751" w14:textId="77777777" w:rsidR="00376CD5" w:rsidRPr="00E34C2A" w:rsidRDefault="00376CD5" w:rsidP="00376CD5">
            <w:pPr>
              <w:pStyle w:val="TAL"/>
              <w:rPr>
                <w:lang w:eastAsia="ja-JP"/>
              </w:rPr>
            </w:pPr>
            <w:r w:rsidRPr="00E34C2A">
              <w:rPr>
                <w:lang w:eastAsia="ja-JP"/>
              </w:rPr>
              <w:t>CP length of Cell 1</w:t>
            </w:r>
          </w:p>
        </w:tc>
        <w:tc>
          <w:tcPr>
            <w:tcW w:w="1134" w:type="dxa"/>
            <w:tcBorders>
              <w:top w:val="single" w:sz="4" w:space="0" w:color="auto"/>
              <w:left w:val="single" w:sz="4" w:space="0" w:color="auto"/>
              <w:bottom w:val="single" w:sz="4" w:space="0" w:color="auto"/>
              <w:right w:val="single" w:sz="4" w:space="0" w:color="auto"/>
            </w:tcBorders>
          </w:tcPr>
          <w:p w14:paraId="13E3B29C" w14:textId="77777777" w:rsidR="00376CD5" w:rsidRPr="00E34C2A" w:rsidRDefault="00376CD5" w:rsidP="00376CD5">
            <w:pPr>
              <w:pStyle w:val="TAC"/>
              <w:rPr>
                <w:lang w:eastAsia="ja-JP"/>
              </w:rPr>
            </w:pPr>
            <w:r w:rsidRPr="00E34C2A">
              <w:rPr>
                <w:lang w:eastAsia="ja-JP"/>
              </w:rPr>
              <w:t>-</w:t>
            </w:r>
          </w:p>
        </w:tc>
        <w:tc>
          <w:tcPr>
            <w:tcW w:w="3261" w:type="dxa"/>
            <w:tcBorders>
              <w:top w:val="single" w:sz="4" w:space="0" w:color="auto"/>
              <w:left w:val="single" w:sz="4" w:space="0" w:color="auto"/>
              <w:bottom w:val="single" w:sz="4" w:space="0" w:color="auto"/>
              <w:right w:val="single" w:sz="4" w:space="0" w:color="auto"/>
            </w:tcBorders>
          </w:tcPr>
          <w:p w14:paraId="2147B888" w14:textId="77777777" w:rsidR="00376CD5" w:rsidRPr="00E34C2A" w:rsidRDefault="00376CD5" w:rsidP="00376CD5">
            <w:pPr>
              <w:pStyle w:val="TAC"/>
              <w:rPr>
                <w:lang w:eastAsia="ja-JP"/>
              </w:rPr>
            </w:pPr>
            <w:r w:rsidRPr="00E34C2A">
              <w:rPr>
                <w:lang w:eastAsia="ja-JP"/>
              </w:rPr>
              <w:t>Normal</w:t>
            </w:r>
          </w:p>
        </w:tc>
        <w:tc>
          <w:tcPr>
            <w:tcW w:w="2360" w:type="dxa"/>
            <w:tcBorders>
              <w:top w:val="single" w:sz="4" w:space="0" w:color="auto"/>
              <w:left w:val="single" w:sz="4" w:space="0" w:color="auto"/>
              <w:bottom w:val="single" w:sz="4" w:space="0" w:color="auto"/>
              <w:right w:val="single" w:sz="4" w:space="0" w:color="auto"/>
            </w:tcBorders>
          </w:tcPr>
          <w:p w14:paraId="577EF32D" w14:textId="77777777" w:rsidR="00376CD5" w:rsidRPr="00E34C2A" w:rsidRDefault="00376CD5" w:rsidP="00376CD5">
            <w:pPr>
              <w:pStyle w:val="TAL"/>
              <w:rPr>
                <w:rFonts w:cs="Arial"/>
                <w:lang w:eastAsia="ja-JP"/>
              </w:rPr>
            </w:pPr>
          </w:p>
        </w:tc>
      </w:tr>
      <w:tr w:rsidR="00376CD5" w:rsidRPr="00E34C2A" w14:paraId="63E8D74A" w14:textId="77777777" w:rsidTr="00503D77">
        <w:trPr>
          <w:jc w:val="center"/>
        </w:trPr>
        <w:tc>
          <w:tcPr>
            <w:tcW w:w="2830" w:type="dxa"/>
            <w:tcBorders>
              <w:top w:val="single" w:sz="4" w:space="0" w:color="auto"/>
              <w:left w:val="single" w:sz="4" w:space="0" w:color="auto"/>
              <w:bottom w:val="single" w:sz="4" w:space="0" w:color="auto"/>
              <w:right w:val="single" w:sz="4" w:space="0" w:color="auto"/>
            </w:tcBorders>
          </w:tcPr>
          <w:p w14:paraId="13182323" w14:textId="77777777" w:rsidR="00376CD5" w:rsidRPr="00E34C2A" w:rsidRDefault="00376CD5" w:rsidP="00376CD5">
            <w:pPr>
              <w:pStyle w:val="TAL"/>
              <w:rPr>
                <w:lang w:eastAsia="ja-JP"/>
              </w:rPr>
            </w:pPr>
            <w:r w:rsidRPr="00E34C2A">
              <w:rPr>
                <w:lang w:eastAsia="ja-JP"/>
              </w:rPr>
              <w:t>T1</w:t>
            </w:r>
          </w:p>
        </w:tc>
        <w:tc>
          <w:tcPr>
            <w:tcW w:w="1134" w:type="dxa"/>
            <w:tcBorders>
              <w:top w:val="single" w:sz="4" w:space="0" w:color="auto"/>
              <w:left w:val="single" w:sz="4" w:space="0" w:color="auto"/>
              <w:bottom w:val="single" w:sz="4" w:space="0" w:color="auto"/>
              <w:right w:val="single" w:sz="4" w:space="0" w:color="auto"/>
            </w:tcBorders>
          </w:tcPr>
          <w:p w14:paraId="2008BD0D" w14:textId="77777777" w:rsidR="00376CD5" w:rsidRPr="00E34C2A" w:rsidRDefault="00376CD5" w:rsidP="00376CD5">
            <w:pPr>
              <w:pStyle w:val="TAC"/>
              <w:rPr>
                <w:lang w:eastAsia="ja-JP"/>
              </w:rPr>
            </w:pPr>
            <w:r w:rsidRPr="00E34C2A">
              <w:rPr>
                <w:lang w:eastAsia="ja-JP"/>
              </w:rPr>
              <w:t>s</w:t>
            </w:r>
          </w:p>
        </w:tc>
        <w:tc>
          <w:tcPr>
            <w:tcW w:w="3261" w:type="dxa"/>
            <w:tcBorders>
              <w:top w:val="single" w:sz="4" w:space="0" w:color="auto"/>
              <w:left w:val="single" w:sz="4" w:space="0" w:color="auto"/>
              <w:bottom w:val="single" w:sz="4" w:space="0" w:color="auto"/>
              <w:right w:val="single" w:sz="4" w:space="0" w:color="auto"/>
            </w:tcBorders>
          </w:tcPr>
          <w:p w14:paraId="0A494C34" w14:textId="77777777" w:rsidR="00376CD5" w:rsidRPr="00E34C2A" w:rsidRDefault="00376CD5" w:rsidP="00376CD5">
            <w:pPr>
              <w:pStyle w:val="TAC"/>
              <w:rPr>
                <w:lang w:eastAsia="ja-JP"/>
              </w:rPr>
            </w:pPr>
            <w:r w:rsidRPr="00E34C2A">
              <w:rPr>
                <w:lang w:eastAsia="ja-JP"/>
              </w:rPr>
              <w:t>5.12</w:t>
            </w:r>
          </w:p>
        </w:tc>
        <w:tc>
          <w:tcPr>
            <w:tcW w:w="2360" w:type="dxa"/>
            <w:tcBorders>
              <w:top w:val="single" w:sz="4" w:space="0" w:color="auto"/>
              <w:left w:val="single" w:sz="4" w:space="0" w:color="auto"/>
              <w:bottom w:val="single" w:sz="4" w:space="0" w:color="auto"/>
              <w:right w:val="single" w:sz="4" w:space="0" w:color="auto"/>
            </w:tcBorders>
          </w:tcPr>
          <w:p w14:paraId="38FD2E5F" w14:textId="77777777" w:rsidR="00376CD5" w:rsidRPr="00E34C2A" w:rsidRDefault="00376CD5" w:rsidP="00376CD5">
            <w:pPr>
              <w:pStyle w:val="TAL"/>
              <w:rPr>
                <w:rFonts w:cs="Arial"/>
                <w:lang w:eastAsia="ja-JP"/>
              </w:rPr>
            </w:pPr>
          </w:p>
        </w:tc>
      </w:tr>
      <w:tr w:rsidR="00376CD5" w:rsidRPr="00E34C2A" w14:paraId="49B7CE8E" w14:textId="77777777" w:rsidTr="00503D77">
        <w:trPr>
          <w:jc w:val="center"/>
        </w:trPr>
        <w:tc>
          <w:tcPr>
            <w:tcW w:w="2830" w:type="dxa"/>
            <w:tcBorders>
              <w:top w:val="single" w:sz="4" w:space="0" w:color="auto"/>
              <w:left w:val="single" w:sz="4" w:space="0" w:color="auto"/>
              <w:bottom w:val="single" w:sz="4" w:space="0" w:color="auto"/>
              <w:right w:val="single" w:sz="4" w:space="0" w:color="auto"/>
            </w:tcBorders>
          </w:tcPr>
          <w:p w14:paraId="7698177C" w14:textId="77777777" w:rsidR="00376CD5" w:rsidRPr="00E34C2A" w:rsidRDefault="00376CD5" w:rsidP="00376CD5">
            <w:pPr>
              <w:pStyle w:val="TAL"/>
              <w:rPr>
                <w:lang w:eastAsia="ja-JP"/>
              </w:rPr>
            </w:pPr>
            <w:r w:rsidRPr="00E34C2A">
              <w:rPr>
                <w:lang w:eastAsia="ja-JP"/>
              </w:rPr>
              <w:t>T2</w:t>
            </w:r>
          </w:p>
        </w:tc>
        <w:tc>
          <w:tcPr>
            <w:tcW w:w="1134" w:type="dxa"/>
            <w:tcBorders>
              <w:top w:val="single" w:sz="4" w:space="0" w:color="auto"/>
              <w:left w:val="single" w:sz="4" w:space="0" w:color="auto"/>
              <w:bottom w:val="single" w:sz="4" w:space="0" w:color="auto"/>
              <w:right w:val="single" w:sz="4" w:space="0" w:color="auto"/>
            </w:tcBorders>
          </w:tcPr>
          <w:p w14:paraId="43C9D593" w14:textId="77777777" w:rsidR="00376CD5" w:rsidRPr="00E34C2A" w:rsidRDefault="00376CD5" w:rsidP="00376CD5">
            <w:pPr>
              <w:pStyle w:val="TAC"/>
              <w:rPr>
                <w:lang w:eastAsia="ja-JP"/>
              </w:rPr>
            </w:pPr>
            <w:r w:rsidRPr="00E34C2A">
              <w:rPr>
                <w:lang w:eastAsia="ja-JP"/>
              </w:rPr>
              <w:t>s</w:t>
            </w:r>
          </w:p>
        </w:tc>
        <w:tc>
          <w:tcPr>
            <w:tcW w:w="3261" w:type="dxa"/>
            <w:tcBorders>
              <w:top w:val="single" w:sz="4" w:space="0" w:color="auto"/>
              <w:left w:val="single" w:sz="4" w:space="0" w:color="auto"/>
              <w:bottom w:val="single" w:sz="4" w:space="0" w:color="auto"/>
              <w:right w:val="single" w:sz="4" w:space="0" w:color="auto"/>
            </w:tcBorders>
          </w:tcPr>
          <w:p w14:paraId="3113470A" w14:textId="77777777" w:rsidR="00376CD5" w:rsidRPr="00E34C2A" w:rsidRDefault="00376CD5" w:rsidP="00376CD5">
            <w:pPr>
              <w:pStyle w:val="TAC"/>
              <w:rPr>
                <w:lang w:eastAsia="ja-JP"/>
              </w:rPr>
            </w:pPr>
            <w:r w:rsidRPr="00E34C2A">
              <w:rPr>
                <w:lang w:eastAsia="ja-JP"/>
              </w:rPr>
              <w:t xml:space="preserve">Up to receiving RRC reconfiguration setup complete from the UE, or up to 2 second if UE does not transmit </w:t>
            </w:r>
            <w:r w:rsidRPr="00E34C2A">
              <w:rPr>
                <w:i/>
                <w:lang w:val="en-US" w:eastAsia="ja-JP"/>
              </w:rPr>
              <w:t>SidelinkUEInformationNR</w:t>
            </w:r>
            <w:r w:rsidRPr="00E34C2A">
              <w:rPr>
                <w:lang w:val="en-US" w:eastAsia="ja-JP"/>
              </w:rPr>
              <w:t xml:space="preserve"> during this period.</w:t>
            </w:r>
          </w:p>
        </w:tc>
        <w:tc>
          <w:tcPr>
            <w:tcW w:w="2360" w:type="dxa"/>
            <w:tcBorders>
              <w:top w:val="single" w:sz="4" w:space="0" w:color="auto"/>
              <w:left w:val="single" w:sz="4" w:space="0" w:color="auto"/>
              <w:bottom w:val="single" w:sz="4" w:space="0" w:color="auto"/>
              <w:right w:val="single" w:sz="4" w:space="0" w:color="auto"/>
            </w:tcBorders>
          </w:tcPr>
          <w:p w14:paraId="4B990DEB" w14:textId="77777777" w:rsidR="00376CD5" w:rsidRPr="00E34C2A" w:rsidRDefault="00376CD5" w:rsidP="00376CD5">
            <w:pPr>
              <w:pStyle w:val="TAL"/>
              <w:rPr>
                <w:rFonts w:cs="Arial"/>
                <w:lang w:eastAsia="ja-JP"/>
              </w:rPr>
            </w:pPr>
          </w:p>
        </w:tc>
      </w:tr>
      <w:tr w:rsidR="00376CD5" w:rsidRPr="00E34C2A" w14:paraId="22E0F993" w14:textId="77777777" w:rsidTr="00503D77">
        <w:trPr>
          <w:jc w:val="center"/>
        </w:trPr>
        <w:tc>
          <w:tcPr>
            <w:tcW w:w="2830" w:type="dxa"/>
            <w:tcBorders>
              <w:top w:val="single" w:sz="4" w:space="0" w:color="auto"/>
              <w:left w:val="single" w:sz="4" w:space="0" w:color="auto"/>
              <w:bottom w:val="single" w:sz="4" w:space="0" w:color="auto"/>
              <w:right w:val="single" w:sz="4" w:space="0" w:color="auto"/>
            </w:tcBorders>
          </w:tcPr>
          <w:p w14:paraId="2B7C03CA" w14:textId="77777777" w:rsidR="00376CD5" w:rsidRPr="00E34C2A" w:rsidRDefault="00376CD5" w:rsidP="00376CD5">
            <w:pPr>
              <w:pStyle w:val="TAL"/>
              <w:rPr>
                <w:lang w:eastAsia="ja-JP"/>
              </w:rPr>
            </w:pPr>
            <w:r w:rsidRPr="00E34C2A">
              <w:rPr>
                <w:lang w:eastAsia="ja-JP"/>
              </w:rPr>
              <w:t>T3</w:t>
            </w:r>
          </w:p>
        </w:tc>
        <w:tc>
          <w:tcPr>
            <w:tcW w:w="1134" w:type="dxa"/>
            <w:tcBorders>
              <w:top w:val="single" w:sz="4" w:space="0" w:color="auto"/>
              <w:left w:val="single" w:sz="4" w:space="0" w:color="auto"/>
              <w:bottom w:val="single" w:sz="4" w:space="0" w:color="auto"/>
              <w:right w:val="single" w:sz="4" w:space="0" w:color="auto"/>
            </w:tcBorders>
          </w:tcPr>
          <w:p w14:paraId="4FAA2CEE" w14:textId="77777777" w:rsidR="00376CD5" w:rsidRPr="00E34C2A" w:rsidRDefault="00376CD5" w:rsidP="00376CD5">
            <w:pPr>
              <w:pStyle w:val="TAC"/>
              <w:rPr>
                <w:lang w:eastAsia="ja-JP"/>
              </w:rPr>
            </w:pPr>
            <w:r w:rsidRPr="00E34C2A">
              <w:rPr>
                <w:lang w:eastAsia="ja-JP"/>
              </w:rPr>
              <w:t>s</w:t>
            </w:r>
          </w:p>
        </w:tc>
        <w:tc>
          <w:tcPr>
            <w:tcW w:w="3261" w:type="dxa"/>
            <w:tcBorders>
              <w:top w:val="single" w:sz="4" w:space="0" w:color="auto"/>
              <w:left w:val="single" w:sz="4" w:space="0" w:color="auto"/>
              <w:bottom w:val="single" w:sz="4" w:space="0" w:color="auto"/>
              <w:right w:val="single" w:sz="4" w:space="0" w:color="auto"/>
            </w:tcBorders>
          </w:tcPr>
          <w:p w14:paraId="4E8A8A6A" w14:textId="77777777" w:rsidR="00376CD5" w:rsidRPr="00E34C2A" w:rsidRDefault="00376CD5" w:rsidP="00376CD5">
            <w:pPr>
              <w:pStyle w:val="TAC"/>
              <w:rPr>
                <w:lang w:eastAsia="ja-JP"/>
              </w:rPr>
            </w:pPr>
            <w:r>
              <w:rPr>
                <w:lang w:eastAsia="ja-JP"/>
              </w:rPr>
              <w:t>5</w:t>
            </w:r>
          </w:p>
        </w:tc>
        <w:tc>
          <w:tcPr>
            <w:tcW w:w="2360" w:type="dxa"/>
            <w:tcBorders>
              <w:top w:val="single" w:sz="4" w:space="0" w:color="auto"/>
              <w:left w:val="single" w:sz="4" w:space="0" w:color="auto"/>
              <w:bottom w:val="single" w:sz="4" w:space="0" w:color="auto"/>
              <w:right w:val="single" w:sz="4" w:space="0" w:color="auto"/>
            </w:tcBorders>
          </w:tcPr>
          <w:p w14:paraId="33ECEA30" w14:textId="77777777" w:rsidR="00376CD5" w:rsidRPr="00E34C2A" w:rsidRDefault="00376CD5" w:rsidP="00376CD5">
            <w:pPr>
              <w:pStyle w:val="TAL"/>
              <w:rPr>
                <w:rFonts w:cs="Arial"/>
                <w:lang w:eastAsia="ja-JP"/>
              </w:rPr>
            </w:pPr>
          </w:p>
        </w:tc>
      </w:tr>
    </w:tbl>
    <w:p w14:paraId="2BD3307B" w14:textId="77777777" w:rsidR="00376CD5" w:rsidRPr="00E34C2A" w:rsidRDefault="00376CD5" w:rsidP="00376CD5">
      <w:pPr>
        <w:rPr>
          <w:noProof/>
        </w:rPr>
      </w:pPr>
    </w:p>
    <w:p w14:paraId="5FF79B60" w14:textId="4C955401" w:rsidR="00376CD5" w:rsidRPr="00E34C2A" w:rsidRDefault="00376CD5" w:rsidP="00376CD5">
      <w:pPr>
        <w:pStyle w:val="TH"/>
      </w:pPr>
      <w:r w:rsidRPr="00E34C2A">
        <w:t xml:space="preserve">Table </w:t>
      </w:r>
      <w:r>
        <w:t>A.9.1.6.3</w:t>
      </w:r>
      <w:r w:rsidRPr="00E34C2A">
        <w:t xml:space="preserve">.1-3: Sidelink </w:t>
      </w:r>
      <w:r>
        <w:t>Discovery</w:t>
      </w:r>
      <w:r w:rsidRPr="00E34C2A">
        <w:t xml:space="preserve"> Configuration for </w:t>
      </w:r>
      <w:r w:rsidRPr="00E34C2A">
        <w:rPr>
          <w:rFonts w:cs="v4.2.0"/>
        </w:rPr>
        <w:t xml:space="preserve">Interruptions </w:t>
      </w:r>
      <w:r>
        <w:rPr>
          <w:rFonts w:cs="v4.2.0"/>
        </w:rPr>
        <w:t>at</w:t>
      </w:r>
      <w:r w:rsidRPr="00E34C2A">
        <w:rPr>
          <w:rFonts w:cs="v4.2.0"/>
        </w:rPr>
        <w:t xml:space="preserve"> </w:t>
      </w:r>
      <w:r>
        <w:rPr>
          <w:rFonts w:cs="v4.2.0"/>
        </w:rPr>
        <w:t>NR</w:t>
      </w:r>
      <w:r w:rsidRPr="00E34C2A">
        <w:rPr>
          <w:rFonts w:cs="v4.2.0"/>
        </w:rPr>
        <w:t xml:space="preserve"> Sidelink </w:t>
      </w:r>
      <w:r>
        <w:t xml:space="preserve">Discovery </w:t>
      </w:r>
      <w:r w:rsidRPr="00E34C2A">
        <w:t>Configuration</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693"/>
        <w:gridCol w:w="1276"/>
        <w:gridCol w:w="2345"/>
        <w:gridCol w:w="2327"/>
      </w:tblGrid>
      <w:tr w:rsidR="00376CD5" w:rsidRPr="00E34C2A" w14:paraId="0EE48675" w14:textId="77777777" w:rsidTr="00503D77">
        <w:trPr>
          <w:jc w:val="center"/>
        </w:trPr>
        <w:tc>
          <w:tcPr>
            <w:tcW w:w="3681" w:type="dxa"/>
            <w:gridSpan w:val="2"/>
            <w:tcBorders>
              <w:bottom w:val="single" w:sz="4" w:space="0" w:color="auto"/>
            </w:tcBorders>
          </w:tcPr>
          <w:p w14:paraId="391090A9" w14:textId="77777777" w:rsidR="00376CD5" w:rsidRPr="00E34C2A" w:rsidRDefault="00376CD5" w:rsidP="00503D77">
            <w:pPr>
              <w:keepNext/>
              <w:keepLines/>
              <w:spacing w:after="0"/>
              <w:jc w:val="center"/>
              <w:rPr>
                <w:rFonts w:ascii="Arial" w:eastAsia="Calibri" w:hAnsi="Arial" w:cs="Arial"/>
                <w:b/>
                <w:sz w:val="18"/>
                <w:szCs w:val="22"/>
                <w:lang w:eastAsia="ja-JP"/>
              </w:rPr>
            </w:pPr>
            <w:r w:rsidRPr="00E34C2A">
              <w:rPr>
                <w:rFonts w:ascii="Arial" w:eastAsia="Calibri" w:hAnsi="Arial" w:cs="Arial"/>
                <w:b/>
                <w:sz w:val="18"/>
                <w:szCs w:val="22"/>
                <w:lang w:eastAsia="ja-JP"/>
              </w:rPr>
              <w:t>Parameter</w:t>
            </w:r>
          </w:p>
        </w:tc>
        <w:tc>
          <w:tcPr>
            <w:tcW w:w="1276" w:type="dxa"/>
            <w:tcBorders>
              <w:bottom w:val="single" w:sz="4" w:space="0" w:color="auto"/>
            </w:tcBorders>
          </w:tcPr>
          <w:p w14:paraId="4B8A749E" w14:textId="77777777" w:rsidR="00376CD5" w:rsidRPr="00E34C2A" w:rsidRDefault="00376CD5" w:rsidP="00503D77">
            <w:pPr>
              <w:keepNext/>
              <w:keepLines/>
              <w:spacing w:after="0"/>
              <w:jc w:val="center"/>
              <w:rPr>
                <w:rFonts w:ascii="Arial" w:eastAsia="Calibri" w:hAnsi="Arial" w:cs="Arial"/>
                <w:b/>
                <w:sz w:val="18"/>
                <w:szCs w:val="22"/>
                <w:lang w:eastAsia="ja-JP"/>
              </w:rPr>
            </w:pPr>
            <w:r w:rsidRPr="00E34C2A">
              <w:rPr>
                <w:rFonts w:ascii="Arial" w:eastAsia="Calibri" w:hAnsi="Arial" w:cs="Arial"/>
                <w:b/>
                <w:sz w:val="18"/>
                <w:szCs w:val="22"/>
                <w:lang w:eastAsia="ja-JP"/>
              </w:rPr>
              <w:t>Unit</w:t>
            </w:r>
          </w:p>
        </w:tc>
        <w:tc>
          <w:tcPr>
            <w:tcW w:w="2345" w:type="dxa"/>
            <w:tcBorders>
              <w:bottom w:val="single" w:sz="4" w:space="0" w:color="auto"/>
            </w:tcBorders>
          </w:tcPr>
          <w:p w14:paraId="19A8A758" w14:textId="77777777" w:rsidR="00376CD5" w:rsidRPr="00E34C2A" w:rsidRDefault="00376CD5" w:rsidP="00503D77">
            <w:pPr>
              <w:keepNext/>
              <w:keepLines/>
              <w:spacing w:after="0"/>
              <w:jc w:val="center"/>
              <w:rPr>
                <w:rFonts w:ascii="Arial" w:eastAsia="Calibri" w:hAnsi="Arial" w:cs="Arial"/>
                <w:b/>
                <w:sz w:val="18"/>
                <w:szCs w:val="22"/>
                <w:lang w:eastAsia="ja-JP"/>
              </w:rPr>
            </w:pPr>
            <w:r w:rsidRPr="00E34C2A">
              <w:rPr>
                <w:rFonts w:ascii="Arial" w:eastAsia="Calibri" w:hAnsi="Arial" w:cs="Arial"/>
                <w:b/>
                <w:sz w:val="18"/>
                <w:szCs w:val="22"/>
                <w:lang w:eastAsia="ja-JP"/>
              </w:rPr>
              <w:t>Value</w:t>
            </w:r>
          </w:p>
        </w:tc>
        <w:tc>
          <w:tcPr>
            <w:tcW w:w="2327" w:type="dxa"/>
            <w:tcBorders>
              <w:bottom w:val="single" w:sz="4" w:space="0" w:color="auto"/>
            </w:tcBorders>
          </w:tcPr>
          <w:p w14:paraId="76289B8E" w14:textId="77777777" w:rsidR="00376CD5" w:rsidRPr="00E34C2A" w:rsidRDefault="00376CD5" w:rsidP="00503D77">
            <w:pPr>
              <w:keepNext/>
              <w:keepLines/>
              <w:spacing w:after="0"/>
              <w:jc w:val="center"/>
              <w:rPr>
                <w:rFonts w:ascii="Arial" w:eastAsia="Calibri" w:hAnsi="Arial" w:cs="Arial"/>
                <w:b/>
                <w:sz w:val="18"/>
                <w:szCs w:val="22"/>
                <w:lang w:eastAsia="ja-JP"/>
              </w:rPr>
            </w:pPr>
            <w:r w:rsidRPr="00E34C2A">
              <w:rPr>
                <w:rFonts w:ascii="Arial" w:eastAsia="Calibri" w:hAnsi="Arial" w:cs="Arial"/>
                <w:b/>
                <w:sz w:val="18"/>
                <w:szCs w:val="22"/>
                <w:lang w:eastAsia="ja-JP"/>
              </w:rPr>
              <w:t>Comment</w:t>
            </w:r>
          </w:p>
        </w:tc>
      </w:tr>
      <w:tr w:rsidR="00376CD5" w:rsidRPr="00E34C2A" w14:paraId="2C8FC3C7" w14:textId="77777777" w:rsidTr="00503D77">
        <w:trPr>
          <w:jc w:val="center"/>
        </w:trPr>
        <w:tc>
          <w:tcPr>
            <w:tcW w:w="3681" w:type="dxa"/>
            <w:gridSpan w:val="2"/>
          </w:tcPr>
          <w:p w14:paraId="7006F152" w14:textId="77777777" w:rsidR="00376CD5" w:rsidRPr="00E34C2A" w:rsidRDefault="00376CD5" w:rsidP="00CA1645">
            <w:pPr>
              <w:pStyle w:val="TAL"/>
              <w:rPr>
                <w:rFonts w:eastAsia="Calibri" w:cs="Arial"/>
                <w:szCs w:val="22"/>
                <w:lang w:val="sv-FI" w:eastAsia="ja-JP"/>
              </w:rPr>
            </w:pPr>
            <w:r w:rsidRPr="00E34C2A">
              <w:rPr>
                <w:lang w:val="it-IT" w:eastAsia="ja-JP"/>
              </w:rPr>
              <w:t>RF Channel Number</w:t>
            </w:r>
          </w:p>
        </w:tc>
        <w:tc>
          <w:tcPr>
            <w:tcW w:w="1276" w:type="dxa"/>
          </w:tcPr>
          <w:p w14:paraId="5564C72E" w14:textId="77777777" w:rsidR="00376CD5" w:rsidRPr="00E34C2A" w:rsidRDefault="00376CD5" w:rsidP="00503D77">
            <w:pPr>
              <w:keepNext/>
              <w:keepLines/>
              <w:spacing w:after="0"/>
              <w:jc w:val="center"/>
              <w:rPr>
                <w:rFonts w:ascii="Arial" w:eastAsia="Calibri" w:hAnsi="Arial" w:cs="Arial"/>
                <w:sz w:val="18"/>
                <w:lang w:eastAsia="ja-JP"/>
              </w:rPr>
            </w:pPr>
            <w:r w:rsidRPr="00E34C2A">
              <w:rPr>
                <w:rFonts w:ascii="Arial" w:eastAsia="Calibri" w:hAnsi="Arial" w:cs="Arial"/>
                <w:sz w:val="18"/>
                <w:lang w:eastAsia="ja-JP"/>
              </w:rPr>
              <w:t>-</w:t>
            </w:r>
          </w:p>
        </w:tc>
        <w:tc>
          <w:tcPr>
            <w:tcW w:w="2345" w:type="dxa"/>
          </w:tcPr>
          <w:p w14:paraId="163A1B3C" w14:textId="77777777" w:rsidR="00376CD5" w:rsidRPr="00E34C2A" w:rsidRDefault="00376CD5" w:rsidP="00503D77">
            <w:pPr>
              <w:keepNext/>
              <w:keepLines/>
              <w:spacing w:after="0"/>
              <w:jc w:val="center"/>
              <w:rPr>
                <w:rFonts w:ascii="Arial" w:eastAsia="Calibri" w:hAnsi="Arial" w:cs="Arial"/>
                <w:sz w:val="18"/>
                <w:lang w:eastAsia="ja-JP"/>
              </w:rPr>
            </w:pPr>
            <w:r w:rsidRPr="00E34C2A">
              <w:rPr>
                <w:rFonts w:ascii="Arial" w:eastAsia="Calibri" w:hAnsi="Arial" w:cs="Arial"/>
                <w:sz w:val="18"/>
                <w:lang w:eastAsia="ja-JP"/>
              </w:rPr>
              <w:t>2</w:t>
            </w:r>
          </w:p>
        </w:tc>
        <w:tc>
          <w:tcPr>
            <w:tcW w:w="2327" w:type="dxa"/>
          </w:tcPr>
          <w:p w14:paraId="4E339960" w14:textId="77777777" w:rsidR="00376CD5" w:rsidRPr="00E34C2A" w:rsidRDefault="00376CD5" w:rsidP="00FC0EFB">
            <w:pPr>
              <w:pStyle w:val="TAL"/>
              <w:rPr>
                <w:rFonts w:eastAsia="Calibri"/>
                <w:lang w:eastAsia="ja-JP"/>
              </w:rPr>
            </w:pPr>
            <w:r w:rsidRPr="00E34C2A">
              <w:rPr>
                <w:rFonts w:eastAsia="Calibri"/>
                <w:lang w:eastAsia="ja-JP"/>
              </w:rPr>
              <w:t>HD carrier in Band n47 or n38</w:t>
            </w:r>
          </w:p>
        </w:tc>
      </w:tr>
      <w:tr w:rsidR="00376CD5" w:rsidRPr="00E34C2A" w14:paraId="17CF6A2C" w14:textId="77777777" w:rsidTr="00503D77">
        <w:trPr>
          <w:trHeight w:val="424"/>
          <w:jc w:val="center"/>
        </w:trPr>
        <w:tc>
          <w:tcPr>
            <w:tcW w:w="3681" w:type="dxa"/>
            <w:gridSpan w:val="2"/>
          </w:tcPr>
          <w:p w14:paraId="22568336" w14:textId="77777777" w:rsidR="00376CD5" w:rsidRPr="00E34C2A" w:rsidRDefault="00376CD5" w:rsidP="00CA1645">
            <w:pPr>
              <w:pStyle w:val="TAL"/>
              <w:rPr>
                <w:lang w:val="it-IT" w:eastAsia="ja-JP"/>
              </w:rPr>
            </w:pPr>
            <w:r w:rsidRPr="00E34C2A">
              <w:rPr>
                <w:rFonts w:cs="Arial"/>
                <w:lang w:eastAsia="ja-JP"/>
              </w:rPr>
              <w:t>Channel Bandwidth (BW</w:t>
            </w:r>
            <w:r w:rsidRPr="00E34C2A">
              <w:rPr>
                <w:rFonts w:cs="Arial"/>
                <w:vertAlign w:val="subscript"/>
                <w:lang w:eastAsia="ja-JP"/>
              </w:rPr>
              <w:t>channel</w:t>
            </w:r>
            <w:r w:rsidRPr="00E34C2A">
              <w:rPr>
                <w:rFonts w:cs="Arial"/>
                <w:lang w:eastAsia="ja-JP"/>
              </w:rPr>
              <w:t>)</w:t>
            </w:r>
            <w:r w:rsidRPr="00E34C2A">
              <w:rPr>
                <w:rFonts w:cs="Arial"/>
                <w:vertAlign w:val="superscript"/>
                <w:lang w:eastAsia="ja-JP"/>
              </w:rPr>
              <w:t xml:space="preserve"> Note 1</w:t>
            </w:r>
          </w:p>
        </w:tc>
        <w:tc>
          <w:tcPr>
            <w:tcW w:w="1276" w:type="dxa"/>
          </w:tcPr>
          <w:p w14:paraId="6BF460E4" w14:textId="77777777" w:rsidR="00376CD5" w:rsidRPr="00E34C2A" w:rsidRDefault="00376CD5" w:rsidP="00FC0EFB">
            <w:pPr>
              <w:pStyle w:val="TAC"/>
            </w:pPr>
            <w:r w:rsidRPr="00E34C2A">
              <w:rPr>
                <w:rFonts w:hint="eastAsia"/>
              </w:rPr>
              <w:t>M</w:t>
            </w:r>
            <w:r w:rsidRPr="00E34C2A">
              <w:t>Hz</w:t>
            </w:r>
            <w:r w:rsidRPr="00E34C2A" w:rsidDel="0098795F">
              <w:rPr>
                <w:rFonts w:hint="eastAsia"/>
              </w:rPr>
              <w:t xml:space="preserve"> </w:t>
            </w:r>
          </w:p>
        </w:tc>
        <w:tc>
          <w:tcPr>
            <w:tcW w:w="2345" w:type="dxa"/>
            <w:vAlign w:val="center"/>
          </w:tcPr>
          <w:p w14:paraId="19360676" w14:textId="77777777" w:rsidR="00376CD5" w:rsidRPr="00E34C2A" w:rsidRDefault="00376CD5" w:rsidP="00FC0EFB">
            <w:pPr>
              <w:pStyle w:val="TAC"/>
            </w:pPr>
            <w:r w:rsidRPr="00E34C2A">
              <w:t>20 (</w:t>
            </w:r>
            <w:r w:rsidRPr="00E34C2A">
              <w:rPr>
                <w:lang w:val="de-DE"/>
              </w:rPr>
              <w:t>N</w:t>
            </w:r>
            <w:r w:rsidRPr="00E34C2A">
              <w:rPr>
                <w:vertAlign w:val="subscript"/>
                <w:lang w:val="de-DE"/>
              </w:rPr>
              <w:t>RB,c</w:t>
            </w:r>
            <w:r w:rsidRPr="00E34C2A">
              <w:rPr>
                <w:lang w:val="de-DE"/>
              </w:rPr>
              <w:t xml:space="preserve"> = 50) o</w:t>
            </w:r>
            <w:r w:rsidRPr="00E34C2A">
              <w:t>r</w:t>
            </w:r>
          </w:p>
          <w:p w14:paraId="48A2AB9E" w14:textId="77777777" w:rsidR="00376CD5" w:rsidRPr="00E34C2A" w:rsidRDefault="00376CD5" w:rsidP="00FC0EFB">
            <w:pPr>
              <w:pStyle w:val="TAC"/>
              <w:rPr>
                <w:rFonts w:eastAsia="Calibri" w:cs="Arial"/>
                <w:lang w:eastAsia="ja-JP"/>
              </w:rPr>
            </w:pPr>
            <w:r w:rsidRPr="00E34C2A">
              <w:t>40 (</w:t>
            </w:r>
            <w:r w:rsidRPr="00E34C2A">
              <w:rPr>
                <w:lang w:val="de-DE"/>
              </w:rPr>
              <w:t>N</w:t>
            </w:r>
            <w:r w:rsidRPr="00E34C2A">
              <w:rPr>
                <w:vertAlign w:val="subscript"/>
                <w:lang w:val="de-DE"/>
              </w:rPr>
              <w:t>RB,c</w:t>
            </w:r>
            <w:r w:rsidRPr="00E34C2A">
              <w:rPr>
                <w:lang w:val="de-DE"/>
              </w:rPr>
              <w:t xml:space="preserve"> = 100)</w:t>
            </w:r>
          </w:p>
        </w:tc>
        <w:tc>
          <w:tcPr>
            <w:tcW w:w="2327" w:type="dxa"/>
          </w:tcPr>
          <w:p w14:paraId="239EA291" w14:textId="77777777" w:rsidR="00376CD5" w:rsidRPr="00E34C2A" w:rsidRDefault="00376CD5" w:rsidP="00FC0EFB">
            <w:pPr>
              <w:pStyle w:val="TAL"/>
              <w:rPr>
                <w:rFonts w:eastAsia="Calibri"/>
                <w:lang w:eastAsia="ja-JP"/>
              </w:rPr>
            </w:pPr>
          </w:p>
        </w:tc>
      </w:tr>
      <w:tr w:rsidR="00376CD5" w:rsidRPr="00E34C2A" w14:paraId="781B0CA2" w14:textId="77777777" w:rsidTr="00503D77">
        <w:trPr>
          <w:jc w:val="center"/>
        </w:trPr>
        <w:tc>
          <w:tcPr>
            <w:tcW w:w="3681" w:type="dxa"/>
            <w:gridSpan w:val="2"/>
          </w:tcPr>
          <w:p w14:paraId="0B28D721" w14:textId="77777777" w:rsidR="00376CD5" w:rsidRPr="00E34C2A" w:rsidRDefault="00376CD5" w:rsidP="00CA1645">
            <w:pPr>
              <w:pStyle w:val="TAL"/>
              <w:rPr>
                <w:rFonts w:cs="Arial"/>
                <w:lang w:eastAsia="ja-JP"/>
              </w:rPr>
            </w:pPr>
            <w:r>
              <w:rPr>
                <w:rFonts w:cs="Arial"/>
                <w:lang w:eastAsia="ja-JP"/>
              </w:rPr>
              <w:t>NR</w:t>
            </w:r>
            <w:r w:rsidRPr="00E34C2A">
              <w:rPr>
                <w:rFonts w:cs="Arial"/>
                <w:lang w:eastAsia="ja-JP"/>
              </w:rPr>
              <w:t xml:space="preserve"> sidelink </w:t>
            </w:r>
            <w:r>
              <w:rPr>
                <w:rFonts w:cs="Arial"/>
                <w:lang w:eastAsia="ja-JP"/>
              </w:rPr>
              <w:t>discovery</w:t>
            </w:r>
            <w:r w:rsidRPr="00E34C2A">
              <w:rPr>
                <w:rFonts w:cs="Arial"/>
                <w:lang w:eastAsia="ja-JP"/>
              </w:rPr>
              <w:t xml:space="preserve"> configuration</w:t>
            </w:r>
          </w:p>
        </w:tc>
        <w:tc>
          <w:tcPr>
            <w:tcW w:w="1276" w:type="dxa"/>
          </w:tcPr>
          <w:p w14:paraId="38D1C8DB" w14:textId="77777777" w:rsidR="00376CD5" w:rsidRPr="00E34C2A" w:rsidRDefault="00376CD5" w:rsidP="00FC0EFB">
            <w:pPr>
              <w:pStyle w:val="TAC"/>
              <w:rPr>
                <w:rFonts w:eastAsia="Calibri"/>
                <w:lang w:eastAsia="ja-JP"/>
              </w:rPr>
            </w:pPr>
            <w:r w:rsidRPr="00E34C2A">
              <w:rPr>
                <w:rFonts w:eastAsia="Calibri"/>
                <w:lang w:eastAsia="ja-JP"/>
              </w:rPr>
              <w:t>-</w:t>
            </w:r>
          </w:p>
        </w:tc>
        <w:tc>
          <w:tcPr>
            <w:tcW w:w="2345" w:type="dxa"/>
          </w:tcPr>
          <w:p w14:paraId="6313586A" w14:textId="77777777" w:rsidR="00376CD5" w:rsidRPr="00E34C2A" w:rsidRDefault="00376CD5" w:rsidP="00FC0EFB">
            <w:pPr>
              <w:pStyle w:val="TAC"/>
              <w:rPr>
                <w:rFonts w:cs="Arial"/>
                <w:lang w:eastAsia="ja-JP"/>
              </w:rPr>
            </w:pPr>
            <w:r w:rsidRPr="00E34C2A">
              <w:rPr>
                <w:rFonts w:cs="Arial"/>
                <w:lang w:eastAsia="ja-JP"/>
              </w:rPr>
              <w:t xml:space="preserve">As specified in section </w:t>
            </w:r>
            <w:r>
              <w:rPr>
                <w:rFonts w:cs="Arial"/>
                <w:lang w:eastAsia="ja-JP"/>
              </w:rPr>
              <w:t>A.3.X1.2</w:t>
            </w:r>
          </w:p>
        </w:tc>
        <w:tc>
          <w:tcPr>
            <w:tcW w:w="2327" w:type="dxa"/>
          </w:tcPr>
          <w:p w14:paraId="7833D90F" w14:textId="77777777" w:rsidR="00376CD5" w:rsidRPr="00E34C2A" w:rsidRDefault="00376CD5" w:rsidP="00FC0EFB">
            <w:pPr>
              <w:pStyle w:val="TAL"/>
              <w:rPr>
                <w:rFonts w:eastAsia="Calibri"/>
                <w:lang w:eastAsia="ja-JP"/>
              </w:rPr>
            </w:pPr>
            <w:r w:rsidRPr="00E34C2A">
              <w:rPr>
                <w:lang w:eastAsia="ja-JP"/>
              </w:rPr>
              <w:t>IE values unless specified otherwise in this test.</w:t>
            </w:r>
          </w:p>
        </w:tc>
      </w:tr>
      <w:tr w:rsidR="00376CD5" w:rsidRPr="00E34C2A" w14:paraId="22A910D3" w14:textId="77777777" w:rsidTr="00503D77">
        <w:trPr>
          <w:jc w:val="center"/>
        </w:trPr>
        <w:tc>
          <w:tcPr>
            <w:tcW w:w="3681" w:type="dxa"/>
            <w:gridSpan w:val="2"/>
            <w:vAlign w:val="center"/>
          </w:tcPr>
          <w:p w14:paraId="40C08A2E" w14:textId="77777777" w:rsidR="00376CD5" w:rsidRPr="00E34C2A" w:rsidRDefault="00376CD5" w:rsidP="00CA1645">
            <w:pPr>
              <w:pStyle w:val="TAL"/>
              <w:rPr>
                <w:rFonts w:cs="Arial"/>
                <w:lang w:eastAsia="ja-JP"/>
              </w:rPr>
            </w:pPr>
            <w:r w:rsidRPr="00E34C2A">
              <w:rPr>
                <w:rFonts w:cs="Arial"/>
                <w:lang w:eastAsia="ja-JP"/>
              </w:rPr>
              <w:t>Number of Active Sidelink UEs</w:t>
            </w:r>
          </w:p>
        </w:tc>
        <w:tc>
          <w:tcPr>
            <w:tcW w:w="1276" w:type="dxa"/>
          </w:tcPr>
          <w:p w14:paraId="3581CCC5" w14:textId="77777777" w:rsidR="00376CD5" w:rsidRPr="00E34C2A" w:rsidRDefault="00376CD5" w:rsidP="00FC0EFB">
            <w:pPr>
              <w:pStyle w:val="TAC"/>
              <w:rPr>
                <w:rFonts w:eastAsia="Calibri"/>
                <w:lang w:eastAsia="ja-JP"/>
              </w:rPr>
            </w:pPr>
            <w:r w:rsidRPr="00E34C2A">
              <w:rPr>
                <w:rFonts w:eastAsia="Calibri"/>
                <w:lang w:eastAsia="ja-JP"/>
              </w:rPr>
              <w:t>-</w:t>
            </w:r>
          </w:p>
        </w:tc>
        <w:tc>
          <w:tcPr>
            <w:tcW w:w="2345" w:type="dxa"/>
          </w:tcPr>
          <w:p w14:paraId="4F997509" w14:textId="77777777" w:rsidR="00376CD5" w:rsidRPr="00E34C2A" w:rsidRDefault="00376CD5" w:rsidP="00FC0EFB">
            <w:pPr>
              <w:pStyle w:val="TAC"/>
              <w:rPr>
                <w:rFonts w:cs="Arial"/>
                <w:lang w:eastAsia="ja-JP"/>
              </w:rPr>
            </w:pPr>
            <w:r w:rsidRPr="00E34C2A">
              <w:rPr>
                <w:rFonts w:cs="Arial"/>
                <w:lang w:eastAsia="ja-JP"/>
              </w:rPr>
              <w:t>8</w:t>
            </w:r>
          </w:p>
        </w:tc>
        <w:tc>
          <w:tcPr>
            <w:tcW w:w="2327" w:type="dxa"/>
          </w:tcPr>
          <w:p w14:paraId="4D2BC172" w14:textId="77777777" w:rsidR="00376CD5" w:rsidRPr="00E34C2A" w:rsidRDefault="00376CD5" w:rsidP="00FC0EFB">
            <w:pPr>
              <w:pStyle w:val="TAL"/>
              <w:rPr>
                <w:lang w:eastAsia="ja-JP"/>
              </w:rPr>
            </w:pPr>
            <w:r w:rsidRPr="00E34C2A">
              <w:rPr>
                <w:lang w:eastAsia="ja-JP"/>
              </w:rPr>
              <w:t>Active Sidelink UE i = 0, .., 7</w:t>
            </w:r>
          </w:p>
        </w:tc>
      </w:tr>
      <w:tr w:rsidR="00376CD5" w:rsidRPr="00E34C2A" w14:paraId="6600D403" w14:textId="77777777" w:rsidTr="00503D77">
        <w:trPr>
          <w:jc w:val="center"/>
        </w:trPr>
        <w:tc>
          <w:tcPr>
            <w:tcW w:w="988" w:type="dxa"/>
            <w:vMerge w:val="restart"/>
            <w:vAlign w:val="center"/>
          </w:tcPr>
          <w:p w14:paraId="4AF74365" w14:textId="77777777" w:rsidR="00376CD5" w:rsidRPr="00E34C2A" w:rsidRDefault="00376CD5" w:rsidP="00CA1645">
            <w:pPr>
              <w:pStyle w:val="TAL"/>
              <w:rPr>
                <w:rFonts w:eastAsia="Calibri" w:cs="Arial"/>
                <w:szCs w:val="22"/>
                <w:lang w:eastAsia="ja-JP"/>
              </w:rPr>
            </w:pPr>
            <w:r w:rsidRPr="00E34C2A">
              <w:rPr>
                <w:rFonts w:cs="Arial"/>
                <w:lang w:eastAsia="ja-JP"/>
              </w:rPr>
              <w:t>Active Sidelink UEs (UE i = 0, .., 7)</w:t>
            </w:r>
          </w:p>
        </w:tc>
        <w:tc>
          <w:tcPr>
            <w:tcW w:w="2693" w:type="dxa"/>
            <w:vAlign w:val="center"/>
          </w:tcPr>
          <w:p w14:paraId="0AE1643E" w14:textId="77777777" w:rsidR="00376CD5" w:rsidRPr="00E34C2A" w:rsidRDefault="00376CD5" w:rsidP="00CA1645">
            <w:pPr>
              <w:pStyle w:val="TAL"/>
              <w:rPr>
                <w:rFonts w:eastAsia="Calibri" w:cs="Arial"/>
                <w:szCs w:val="22"/>
                <w:lang w:eastAsia="ja-JP"/>
              </w:rPr>
            </w:pPr>
            <w:r>
              <w:rPr>
                <w:rFonts w:cs="Arial"/>
                <w:lang w:eastAsia="ja-JP"/>
              </w:rPr>
              <w:t>NR</w:t>
            </w:r>
            <w:r w:rsidRPr="00E34C2A">
              <w:rPr>
                <w:rFonts w:cs="Arial"/>
                <w:lang w:eastAsia="ja-JP"/>
              </w:rPr>
              <w:t xml:space="preserve"> sidelink </w:t>
            </w:r>
            <w:r>
              <w:rPr>
                <w:rFonts w:cs="Arial"/>
                <w:lang w:eastAsia="ja-JP"/>
              </w:rPr>
              <w:t>discovery</w:t>
            </w:r>
            <w:r w:rsidRPr="00E34C2A">
              <w:rPr>
                <w:rFonts w:cs="Arial"/>
                <w:lang w:eastAsia="ja-JP"/>
              </w:rPr>
              <w:t xml:space="preserve"> configuration</w:t>
            </w:r>
          </w:p>
        </w:tc>
        <w:tc>
          <w:tcPr>
            <w:tcW w:w="1276" w:type="dxa"/>
            <w:vAlign w:val="center"/>
          </w:tcPr>
          <w:p w14:paraId="03CF5D3E" w14:textId="77777777" w:rsidR="00376CD5" w:rsidRPr="00E34C2A" w:rsidRDefault="00376CD5" w:rsidP="00FC0EFB">
            <w:pPr>
              <w:pStyle w:val="TAC"/>
              <w:rPr>
                <w:rFonts w:eastAsia="Calibri"/>
                <w:lang w:eastAsia="ja-JP"/>
              </w:rPr>
            </w:pPr>
            <w:r w:rsidRPr="00E34C2A">
              <w:rPr>
                <w:rFonts w:eastAsia="Calibri"/>
                <w:lang w:eastAsia="ja-JP"/>
              </w:rPr>
              <w:t>-</w:t>
            </w:r>
          </w:p>
        </w:tc>
        <w:tc>
          <w:tcPr>
            <w:tcW w:w="2345" w:type="dxa"/>
          </w:tcPr>
          <w:p w14:paraId="4538C846" w14:textId="77777777" w:rsidR="00376CD5" w:rsidRPr="00E34C2A" w:rsidRDefault="00376CD5" w:rsidP="00FC0EFB">
            <w:pPr>
              <w:pStyle w:val="TAC"/>
              <w:rPr>
                <w:rFonts w:eastAsia="Calibri" w:cs="Arial"/>
                <w:lang w:eastAsia="ja-JP"/>
              </w:rPr>
            </w:pPr>
            <w:r w:rsidRPr="00E34C2A">
              <w:rPr>
                <w:rFonts w:cs="Arial"/>
                <w:lang w:eastAsia="ja-JP"/>
              </w:rPr>
              <w:t xml:space="preserve">As specified in section </w:t>
            </w:r>
            <w:r>
              <w:rPr>
                <w:rFonts w:cs="Arial"/>
                <w:lang w:eastAsia="ja-JP"/>
              </w:rPr>
              <w:t>A.3.X1.2</w:t>
            </w:r>
          </w:p>
        </w:tc>
        <w:tc>
          <w:tcPr>
            <w:tcW w:w="2327" w:type="dxa"/>
          </w:tcPr>
          <w:p w14:paraId="2E67FA7A" w14:textId="77777777" w:rsidR="00376CD5" w:rsidRPr="00E34C2A" w:rsidRDefault="00376CD5" w:rsidP="00FC0EFB">
            <w:pPr>
              <w:pStyle w:val="TAL"/>
              <w:rPr>
                <w:rFonts w:eastAsia="Calibri"/>
                <w:lang w:eastAsia="ja-JP"/>
              </w:rPr>
            </w:pPr>
            <w:r w:rsidRPr="00E34C2A">
              <w:rPr>
                <w:lang w:eastAsia="ja-JP"/>
              </w:rPr>
              <w:t>IE values unless specified otherwise in this test.</w:t>
            </w:r>
          </w:p>
        </w:tc>
      </w:tr>
      <w:tr w:rsidR="00376CD5" w:rsidRPr="00E34C2A" w14:paraId="2BD32DFD" w14:textId="77777777" w:rsidTr="00503D77">
        <w:trPr>
          <w:jc w:val="center"/>
        </w:trPr>
        <w:tc>
          <w:tcPr>
            <w:tcW w:w="988" w:type="dxa"/>
            <w:vMerge/>
            <w:vAlign w:val="center"/>
          </w:tcPr>
          <w:p w14:paraId="48D2720C" w14:textId="77777777" w:rsidR="00376CD5" w:rsidRPr="00E34C2A" w:rsidRDefault="00376CD5" w:rsidP="00CA1645">
            <w:pPr>
              <w:pStyle w:val="TAL"/>
              <w:rPr>
                <w:rFonts w:cs="Arial"/>
                <w:lang w:eastAsia="ja-JP"/>
              </w:rPr>
            </w:pPr>
          </w:p>
        </w:tc>
        <w:tc>
          <w:tcPr>
            <w:tcW w:w="2693" w:type="dxa"/>
            <w:vAlign w:val="center"/>
          </w:tcPr>
          <w:p w14:paraId="4C6E12F8" w14:textId="77777777" w:rsidR="00376CD5" w:rsidRPr="00E34C2A" w:rsidRDefault="00376CD5" w:rsidP="00CA1645">
            <w:pPr>
              <w:pStyle w:val="TAL"/>
            </w:pPr>
            <w:r w:rsidRPr="00E34C2A">
              <w:t>PSCCH Reference Measurement Channel</w:t>
            </w:r>
          </w:p>
        </w:tc>
        <w:tc>
          <w:tcPr>
            <w:tcW w:w="1276" w:type="dxa"/>
            <w:vAlign w:val="center"/>
          </w:tcPr>
          <w:p w14:paraId="35DAA16A" w14:textId="77777777" w:rsidR="00376CD5" w:rsidRPr="00E34C2A" w:rsidRDefault="00376CD5" w:rsidP="00FC0EFB">
            <w:pPr>
              <w:pStyle w:val="TAC"/>
              <w:rPr>
                <w:rFonts w:eastAsia="Calibri"/>
                <w:lang w:eastAsia="ja-JP"/>
              </w:rPr>
            </w:pPr>
            <w:r w:rsidRPr="00E34C2A">
              <w:rPr>
                <w:rFonts w:eastAsia="Calibri"/>
                <w:lang w:eastAsia="ja-JP"/>
              </w:rPr>
              <w:t>-</w:t>
            </w:r>
          </w:p>
        </w:tc>
        <w:tc>
          <w:tcPr>
            <w:tcW w:w="2345" w:type="dxa"/>
            <w:vAlign w:val="center"/>
          </w:tcPr>
          <w:p w14:paraId="1F6F39E0" w14:textId="77777777" w:rsidR="00376CD5" w:rsidRPr="00E34C2A" w:rsidRDefault="00376CD5" w:rsidP="00FC0EFB">
            <w:pPr>
              <w:pStyle w:val="TAC"/>
              <w:rPr>
                <w:rFonts w:cs="Arial"/>
                <w:lang w:eastAsia="ja-JP"/>
              </w:rPr>
            </w:pPr>
            <w:r w:rsidRPr="00E34C2A">
              <w:rPr>
                <w:rFonts w:cs="Arial"/>
                <w:lang w:eastAsia="ja-JP"/>
              </w:rPr>
              <w:t>CC.1A HD</w:t>
            </w:r>
          </w:p>
        </w:tc>
        <w:tc>
          <w:tcPr>
            <w:tcW w:w="2327" w:type="dxa"/>
            <w:vAlign w:val="center"/>
          </w:tcPr>
          <w:p w14:paraId="090BFC1A" w14:textId="77777777" w:rsidR="00376CD5" w:rsidRPr="00E34C2A" w:rsidRDefault="00376CD5" w:rsidP="00FC0EFB">
            <w:pPr>
              <w:pStyle w:val="TAL"/>
            </w:pPr>
            <w:r w:rsidRPr="00E34C2A">
              <w:t>As specified in Table A.3.21.3-1</w:t>
            </w:r>
          </w:p>
        </w:tc>
      </w:tr>
      <w:tr w:rsidR="00376CD5" w:rsidRPr="00E34C2A" w14:paraId="6CDC35FB" w14:textId="77777777" w:rsidTr="00503D77">
        <w:trPr>
          <w:jc w:val="center"/>
        </w:trPr>
        <w:tc>
          <w:tcPr>
            <w:tcW w:w="988" w:type="dxa"/>
            <w:vMerge/>
            <w:vAlign w:val="center"/>
          </w:tcPr>
          <w:p w14:paraId="5F9813C2" w14:textId="77777777" w:rsidR="00376CD5" w:rsidRPr="00E34C2A" w:rsidRDefault="00376CD5" w:rsidP="00CA1645">
            <w:pPr>
              <w:pStyle w:val="TAL"/>
              <w:rPr>
                <w:rFonts w:cs="Arial"/>
                <w:lang w:eastAsia="ja-JP"/>
              </w:rPr>
            </w:pPr>
          </w:p>
        </w:tc>
        <w:tc>
          <w:tcPr>
            <w:tcW w:w="2693" w:type="dxa"/>
            <w:vAlign w:val="center"/>
          </w:tcPr>
          <w:p w14:paraId="683AD2F0" w14:textId="77777777" w:rsidR="00376CD5" w:rsidRPr="00E34C2A" w:rsidRDefault="00376CD5" w:rsidP="00CA1645">
            <w:pPr>
              <w:pStyle w:val="TAL"/>
              <w:rPr>
                <w:rFonts w:cs="Arial"/>
                <w:lang w:eastAsia="ja-JP"/>
              </w:rPr>
            </w:pPr>
            <w:r w:rsidRPr="00E34C2A">
              <w:t>PSSCH Reference Measurement Channel</w:t>
            </w:r>
          </w:p>
        </w:tc>
        <w:tc>
          <w:tcPr>
            <w:tcW w:w="1276" w:type="dxa"/>
            <w:vAlign w:val="center"/>
          </w:tcPr>
          <w:p w14:paraId="33BB3CBF" w14:textId="77777777" w:rsidR="00376CD5" w:rsidRPr="00E34C2A" w:rsidRDefault="00376CD5" w:rsidP="00FC0EFB">
            <w:pPr>
              <w:pStyle w:val="TAC"/>
              <w:rPr>
                <w:rFonts w:eastAsia="Calibri"/>
                <w:lang w:eastAsia="ja-JP"/>
              </w:rPr>
            </w:pPr>
            <w:r w:rsidRPr="00E34C2A">
              <w:rPr>
                <w:rFonts w:eastAsia="Calibri"/>
                <w:lang w:eastAsia="ja-JP"/>
              </w:rPr>
              <w:t>-</w:t>
            </w:r>
          </w:p>
        </w:tc>
        <w:tc>
          <w:tcPr>
            <w:tcW w:w="2345" w:type="dxa"/>
            <w:vAlign w:val="center"/>
          </w:tcPr>
          <w:p w14:paraId="31163305" w14:textId="77777777" w:rsidR="00376CD5" w:rsidRPr="00E34C2A" w:rsidRDefault="00376CD5" w:rsidP="00FC0EFB">
            <w:pPr>
              <w:pStyle w:val="TAC"/>
              <w:rPr>
                <w:rFonts w:cs="Arial"/>
                <w:lang w:eastAsia="ja-JP"/>
              </w:rPr>
            </w:pPr>
            <w:r w:rsidRPr="00E34C2A">
              <w:rPr>
                <w:rFonts w:cs="Arial"/>
                <w:lang w:eastAsia="ja-JP"/>
              </w:rPr>
              <w:t>CD.1A HD</w:t>
            </w:r>
          </w:p>
        </w:tc>
        <w:tc>
          <w:tcPr>
            <w:tcW w:w="2327" w:type="dxa"/>
            <w:vAlign w:val="center"/>
          </w:tcPr>
          <w:p w14:paraId="3BB0132B" w14:textId="77777777" w:rsidR="00376CD5" w:rsidRPr="00E34C2A" w:rsidRDefault="00376CD5" w:rsidP="00FC0EFB">
            <w:pPr>
              <w:pStyle w:val="TAL"/>
              <w:rPr>
                <w:rFonts w:eastAsia="Calibri"/>
                <w:lang w:eastAsia="ja-JP"/>
              </w:rPr>
            </w:pPr>
            <w:r w:rsidRPr="00E34C2A">
              <w:t>As specified in Table A.3.21.3-2</w:t>
            </w:r>
          </w:p>
        </w:tc>
      </w:tr>
      <w:tr w:rsidR="00376CD5" w:rsidRPr="00E34C2A" w14:paraId="1511F467" w14:textId="77777777" w:rsidTr="00503D77">
        <w:trPr>
          <w:jc w:val="center"/>
        </w:trPr>
        <w:tc>
          <w:tcPr>
            <w:tcW w:w="988" w:type="dxa"/>
            <w:vMerge/>
            <w:vAlign w:val="center"/>
          </w:tcPr>
          <w:p w14:paraId="570FC476" w14:textId="77777777" w:rsidR="00376CD5" w:rsidRPr="00E34C2A" w:rsidRDefault="00376CD5" w:rsidP="00CA1645">
            <w:pPr>
              <w:pStyle w:val="TAL"/>
              <w:rPr>
                <w:rFonts w:cs="Arial"/>
                <w:lang w:eastAsia="ja-JP"/>
              </w:rPr>
            </w:pPr>
          </w:p>
        </w:tc>
        <w:tc>
          <w:tcPr>
            <w:tcW w:w="2693" w:type="dxa"/>
            <w:vAlign w:val="center"/>
          </w:tcPr>
          <w:p w14:paraId="12F0BA76" w14:textId="77777777" w:rsidR="00376CD5" w:rsidRPr="00E34C2A" w:rsidRDefault="00376CD5" w:rsidP="00CA1645">
            <w:pPr>
              <w:pStyle w:val="TAL"/>
            </w:pPr>
            <w:r w:rsidRPr="00E34C2A">
              <w:rPr>
                <w:lang w:eastAsia="zh-CN"/>
              </w:rPr>
              <w:t>sl-NumSubchannel-r16</w:t>
            </w:r>
            <w:r w:rsidRPr="00E34C2A">
              <w:rPr>
                <w:lang w:val="en-US"/>
              </w:rPr>
              <w:t xml:space="preserve"> included in SL-ResourcePool</w:t>
            </w:r>
          </w:p>
        </w:tc>
        <w:tc>
          <w:tcPr>
            <w:tcW w:w="1276" w:type="dxa"/>
            <w:vAlign w:val="center"/>
          </w:tcPr>
          <w:p w14:paraId="382E014E" w14:textId="77777777" w:rsidR="00376CD5" w:rsidRPr="00E34C2A" w:rsidRDefault="00376CD5" w:rsidP="00FC0EFB">
            <w:pPr>
              <w:pStyle w:val="TAC"/>
              <w:rPr>
                <w:rFonts w:eastAsia="Calibri"/>
                <w:lang w:eastAsia="ja-JP"/>
              </w:rPr>
            </w:pPr>
            <w:r w:rsidRPr="00E34C2A">
              <w:rPr>
                <w:rFonts w:eastAsia="Calibri"/>
                <w:lang w:eastAsia="ja-JP"/>
              </w:rPr>
              <w:t>-</w:t>
            </w:r>
          </w:p>
        </w:tc>
        <w:tc>
          <w:tcPr>
            <w:tcW w:w="2345" w:type="dxa"/>
          </w:tcPr>
          <w:p w14:paraId="57F4EF44" w14:textId="77777777" w:rsidR="00376CD5" w:rsidRPr="00E34C2A" w:rsidRDefault="00376CD5" w:rsidP="00FC0EFB">
            <w:pPr>
              <w:pStyle w:val="TAC"/>
              <w:rPr>
                <w:rFonts w:cs="Arial"/>
                <w:lang w:eastAsia="ja-JP"/>
              </w:rPr>
            </w:pPr>
            <w:r w:rsidRPr="00E34C2A">
              <w:rPr>
                <w:rFonts w:cs="Arial"/>
              </w:rPr>
              <w:t>1</w:t>
            </w:r>
          </w:p>
        </w:tc>
        <w:tc>
          <w:tcPr>
            <w:tcW w:w="2327" w:type="dxa"/>
          </w:tcPr>
          <w:p w14:paraId="6A8BED0D" w14:textId="77777777" w:rsidR="00376CD5" w:rsidRPr="00E34C2A" w:rsidRDefault="00376CD5" w:rsidP="00FC0EFB">
            <w:pPr>
              <w:pStyle w:val="TAL"/>
            </w:pPr>
            <w:r w:rsidRPr="00E34C2A">
              <w:rPr>
                <w:bCs/>
                <w:lang w:eastAsia="zh-CN"/>
              </w:rPr>
              <w:t>I</w:t>
            </w:r>
            <w:r w:rsidRPr="00E34C2A">
              <w:rPr>
                <w:bCs/>
              </w:rPr>
              <w:t xml:space="preserve">ndicates </w:t>
            </w:r>
            <w:r w:rsidRPr="00E34C2A">
              <w:rPr>
                <w:iCs/>
              </w:rPr>
              <w:t xml:space="preserve">the number of </w:t>
            </w:r>
            <w:r w:rsidRPr="00E34C2A">
              <w:rPr>
                <w:bCs/>
                <w:kern w:val="2"/>
                <w:lang w:eastAsia="zh-CN"/>
              </w:rPr>
              <w:t>sub-channels for</w:t>
            </w:r>
            <w:r w:rsidRPr="00E34C2A">
              <w:rPr>
                <w:iCs/>
              </w:rPr>
              <w:t xml:space="preserve"> </w:t>
            </w:r>
            <w:r w:rsidRPr="00E34C2A">
              <w:rPr>
                <w:iCs/>
                <w:lang w:eastAsia="zh-CN"/>
              </w:rPr>
              <w:t xml:space="preserve">TX </w:t>
            </w:r>
            <w:r w:rsidRPr="00E34C2A">
              <w:rPr>
                <w:iCs/>
              </w:rPr>
              <w:t>resource pool</w:t>
            </w:r>
          </w:p>
        </w:tc>
      </w:tr>
      <w:tr w:rsidR="00376CD5" w:rsidRPr="00E34C2A" w14:paraId="6C86CBFB" w14:textId="77777777" w:rsidTr="00503D77">
        <w:trPr>
          <w:jc w:val="center"/>
        </w:trPr>
        <w:tc>
          <w:tcPr>
            <w:tcW w:w="988" w:type="dxa"/>
            <w:vMerge/>
            <w:vAlign w:val="center"/>
          </w:tcPr>
          <w:p w14:paraId="6CD9BD60" w14:textId="77777777" w:rsidR="00376CD5" w:rsidRPr="00E34C2A" w:rsidRDefault="00376CD5" w:rsidP="00CA1645">
            <w:pPr>
              <w:pStyle w:val="TAL"/>
              <w:rPr>
                <w:rFonts w:eastAsia="Calibri" w:cs="Arial"/>
                <w:szCs w:val="22"/>
                <w:lang w:eastAsia="ja-JP"/>
              </w:rPr>
            </w:pPr>
          </w:p>
        </w:tc>
        <w:tc>
          <w:tcPr>
            <w:tcW w:w="2693" w:type="dxa"/>
            <w:vAlign w:val="center"/>
          </w:tcPr>
          <w:p w14:paraId="78430149" w14:textId="77777777" w:rsidR="00376CD5" w:rsidRPr="00E34C2A" w:rsidRDefault="00376CD5" w:rsidP="00CA1645">
            <w:pPr>
              <w:pStyle w:val="TAL"/>
              <w:rPr>
                <w:rFonts w:cs="Arial"/>
                <w:lang w:eastAsia="ja-JP"/>
              </w:rPr>
            </w:pPr>
            <w:r w:rsidRPr="00E34C2A">
              <w:rPr>
                <w:lang w:eastAsia="zh-CN"/>
              </w:rPr>
              <w:t xml:space="preserve">sl-StartRB-Subchannel-r16 </w:t>
            </w:r>
            <w:r w:rsidRPr="00E34C2A">
              <w:rPr>
                <w:lang w:val="en-US"/>
              </w:rPr>
              <w:t>included in SL-ResourcePool</w:t>
            </w:r>
          </w:p>
        </w:tc>
        <w:tc>
          <w:tcPr>
            <w:tcW w:w="1276" w:type="dxa"/>
            <w:vAlign w:val="center"/>
          </w:tcPr>
          <w:p w14:paraId="3D953FA3" w14:textId="77777777" w:rsidR="00376CD5" w:rsidRPr="00E34C2A" w:rsidRDefault="00376CD5" w:rsidP="00FC0EFB">
            <w:pPr>
              <w:pStyle w:val="TAC"/>
              <w:rPr>
                <w:rFonts w:eastAsia="Calibri"/>
                <w:lang w:eastAsia="ja-JP"/>
              </w:rPr>
            </w:pPr>
            <w:r w:rsidRPr="00E34C2A">
              <w:rPr>
                <w:rFonts w:eastAsia="Calibri"/>
                <w:lang w:eastAsia="ja-JP"/>
              </w:rPr>
              <w:t>-</w:t>
            </w:r>
          </w:p>
        </w:tc>
        <w:tc>
          <w:tcPr>
            <w:tcW w:w="2345" w:type="dxa"/>
            <w:vAlign w:val="center"/>
          </w:tcPr>
          <w:p w14:paraId="21B71C45" w14:textId="77777777" w:rsidR="00376CD5" w:rsidRPr="00E34C2A" w:rsidRDefault="00376CD5" w:rsidP="00FC0EFB">
            <w:pPr>
              <w:pStyle w:val="TAC"/>
              <w:rPr>
                <w:rFonts w:cs="Arial"/>
                <w:lang w:eastAsia="ja-JP"/>
              </w:rPr>
            </w:pPr>
            <w:r w:rsidRPr="00E34C2A">
              <w:rPr>
                <w:rFonts w:cs="Arial"/>
                <w:lang w:eastAsia="ja-JP"/>
              </w:rPr>
              <w:t>i</w:t>
            </w:r>
          </w:p>
        </w:tc>
        <w:tc>
          <w:tcPr>
            <w:tcW w:w="2327" w:type="dxa"/>
            <w:vAlign w:val="center"/>
          </w:tcPr>
          <w:p w14:paraId="08C4448F" w14:textId="77777777" w:rsidR="00376CD5" w:rsidRPr="00E34C2A" w:rsidRDefault="00376CD5" w:rsidP="00FC0EFB">
            <w:pPr>
              <w:pStyle w:val="TAL"/>
              <w:rPr>
                <w:lang w:eastAsia="ja-JP"/>
              </w:rPr>
            </w:pPr>
            <w:r w:rsidRPr="00E34C2A">
              <w:rPr>
                <w:bCs/>
                <w:lang w:eastAsia="zh-CN"/>
              </w:rPr>
              <w:t>Indicates t</w:t>
            </w:r>
            <w:r w:rsidRPr="00E34C2A">
              <w:rPr>
                <w:bCs/>
              </w:rPr>
              <w:t xml:space="preserve">he lowest RB index of the subchannel with the lowest index </w:t>
            </w:r>
            <w:r w:rsidRPr="00E34C2A">
              <w:rPr>
                <w:lang w:eastAsia="ja-JP"/>
              </w:rPr>
              <w:t>for active Sidelink UE i = 0, .., 7</w:t>
            </w:r>
            <w:r w:rsidRPr="00E34C2A">
              <w:rPr>
                <w:bCs/>
              </w:rPr>
              <w:t>.</w:t>
            </w:r>
          </w:p>
        </w:tc>
      </w:tr>
      <w:tr w:rsidR="00376CD5" w:rsidRPr="00E34C2A" w14:paraId="7BD0DC6D" w14:textId="77777777" w:rsidTr="00503D77">
        <w:trPr>
          <w:trHeight w:val="248"/>
          <w:jc w:val="center"/>
        </w:trPr>
        <w:tc>
          <w:tcPr>
            <w:tcW w:w="988" w:type="dxa"/>
            <w:vMerge/>
            <w:vAlign w:val="center"/>
          </w:tcPr>
          <w:p w14:paraId="0A4C5891" w14:textId="77777777" w:rsidR="00376CD5" w:rsidRPr="00E34C2A" w:rsidRDefault="00376CD5" w:rsidP="00CA1645">
            <w:pPr>
              <w:pStyle w:val="TAL"/>
              <w:rPr>
                <w:rFonts w:eastAsia="Calibri" w:cs="Arial"/>
                <w:szCs w:val="22"/>
                <w:lang w:eastAsia="ja-JP"/>
              </w:rPr>
            </w:pPr>
          </w:p>
        </w:tc>
        <w:tc>
          <w:tcPr>
            <w:tcW w:w="2693" w:type="dxa"/>
            <w:vAlign w:val="center"/>
          </w:tcPr>
          <w:p w14:paraId="2DEE7A3C" w14:textId="77777777" w:rsidR="00376CD5" w:rsidRPr="00E34C2A" w:rsidRDefault="00376CD5" w:rsidP="00CA1645">
            <w:pPr>
              <w:pStyle w:val="TAL"/>
              <w:rPr>
                <w:rFonts w:cs="Arial"/>
                <w:lang w:eastAsia="ja-JP"/>
              </w:rPr>
            </w:pPr>
            <w:r w:rsidRPr="00E34C2A">
              <w:rPr>
                <w:rFonts w:cs="Arial"/>
                <w:lang w:eastAsia="ja-JP"/>
              </w:rPr>
              <w:t>PSBCH-RSRP</w:t>
            </w:r>
          </w:p>
        </w:tc>
        <w:tc>
          <w:tcPr>
            <w:tcW w:w="1276" w:type="dxa"/>
            <w:vAlign w:val="center"/>
          </w:tcPr>
          <w:p w14:paraId="30D4152F" w14:textId="77777777" w:rsidR="00376CD5" w:rsidRPr="00E34C2A" w:rsidRDefault="00376CD5" w:rsidP="00503D77">
            <w:pPr>
              <w:keepNext/>
              <w:keepLines/>
              <w:spacing w:after="0"/>
              <w:jc w:val="center"/>
              <w:rPr>
                <w:rFonts w:ascii="Arial" w:eastAsia="Calibri" w:hAnsi="Arial" w:cs="Arial"/>
                <w:sz w:val="18"/>
                <w:lang w:eastAsia="ja-JP"/>
              </w:rPr>
            </w:pPr>
            <w:r w:rsidRPr="00E34C2A">
              <w:rPr>
                <w:rFonts w:ascii="Arial" w:hAnsi="Arial" w:cs="Arial"/>
                <w:sz w:val="18"/>
                <w:lang w:eastAsia="ja-JP"/>
              </w:rPr>
              <w:t>dBm/30kHz</w:t>
            </w:r>
          </w:p>
        </w:tc>
        <w:tc>
          <w:tcPr>
            <w:tcW w:w="2345" w:type="dxa"/>
            <w:vAlign w:val="center"/>
          </w:tcPr>
          <w:p w14:paraId="533D6731" w14:textId="77777777" w:rsidR="00376CD5" w:rsidRPr="00E34C2A" w:rsidRDefault="00376CD5" w:rsidP="00FC0EFB">
            <w:pPr>
              <w:pStyle w:val="TAC"/>
              <w:rPr>
                <w:rFonts w:cs="Arial"/>
                <w:lang w:eastAsia="ja-JP"/>
              </w:rPr>
            </w:pPr>
            <w:r w:rsidRPr="00E34C2A">
              <w:rPr>
                <w:rFonts w:cs="Arial"/>
                <w:lang w:eastAsia="ja-JP"/>
              </w:rPr>
              <w:t>-95</w:t>
            </w:r>
          </w:p>
        </w:tc>
        <w:tc>
          <w:tcPr>
            <w:tcW w:w="2327" w:type="dxa"/>
            <w:vAlign w:val="center"/>
          </w:tcPr>
          <w:p w14:paraId="75ACA8B3" w14:textId="77777777" w:rsidR="00376CD5" w:rsidRPr="00E34C2A" w:rsidRDefault="00376CD5" w:rsidP="00503D77">
            <w:pPr>
              <w:keepNext/>
              <w:keepLines/>
              <w:spacing w:after="0"/>
              <w:jc w:val="center"/>
              <w:rPr>
                <w:rFonts w:ascii="Arial" w:hAnsi="Arial" w:cs="Arial"/>
                <w:sz w:val="18"/>
                <w:lang w:eastAsia="ja-JP"/>
              </w:rPr>
            </w:pPr>
          </w:p>
        </w:tc>
      </w:tr>
      <w:tr w:rsidR="00376CD5" w:rsidRPr="00E34C2A" w14:paraId="5B19BB65" w14:textId="77777777" w:rsidTr="00503D77">
        <w:trPr>
          <w:trHeight w:val="248"/>
          <w:jc w:val="center"/>
        </w:trPr>
        <w:tc>
          <w:tcPr>
            <w:tcW w:w="9629" w:type="dxa"/>
            <w:gridSpan w:val="5"/>
            <w:vAlign w:val="center"/>
          </w:tcPr>
          <w:p w14:paraId="16A5361D" w14:textId="77777777" w:rsidR="00376CD5" w:rsidRPr="00E34C2A" w:rsidRDefault="00376CD5" w:rsidP="00503D77">
            <w:pPr>
              <w:keepNext/>
              <w:keepLines/>
              <w:spacing w:after="0"/>
              <w:rPr>
                <w:rFonts w:ascii="Arial" w:hAnsi="Arial" w:cs="Arial"/>
                <w:sz w:val="18"/>
                <w:lang w:eastAsia="ja-JP"/>
              </w:rPr>
            </w:pPr>
            <w:r w:rsidRPr="00E34C2A">
              <w:rPr>
                <w:rFonts w:ascii="Arial" w:eastAsia="Calibri" w:hAnsi="Arial" w:cs="Arial"/>
                <w:sz w:val="18"/>
                <w:lang w:eastAsia="ja-JP"/>
              </w:rPr>
              <w:t>N</w:t>
            </w:r>
            <w:r w:rsidRPr="00E34C2A">
              <w:rPr>
                <w:rFonts w:ascii="Arial" w:eastAsia="Microsoft JhengHei" w:hAnsi="Arial" w:cs="Arial"/>
                <w:sz w:val="18"/>
                <w:lang w:eastAsia="zh-TW"/>
              </w:rPr>
              <w:t xml:space="preserve">ote 1:     </w:t>
            </w:r>
            <w:r w:rsidRPr="00E34C2A">
              <w:rPr>
                <w:rFonts w:ascii="Arial" w:hAnsi="Arial" w:cs="Arial"/>
                <w:sz w:val="18"/>
                <w:lang w:eastAsia="ja-JP"/>
              </w:rPr>
              <w:t xml:space="preserve">The UE is </w:t>
            </w:r>
            <w:r w:rsidRPr="00E34C2A">
              <w:rPr>
                <w:rFonts w:ascii="Arial" w:hAnsi="Arial" w:cs="Arial"/>
                <w:sz w:val="18"/>
                <w:lang w:val="en-US" w:eastAsia="ja-JP"/>
              </w:rPr>
              <w:t>only required to be tested in one of the supported test configurations.</w:t>
            </w:r>
          </w:p>
        </w:tc>
      </w:tr>
    </w:tbl>
    <w:p w14:paraId="0536E8C3" w14:textId="77777777" w:rsidR="00376CD5" w:rsidRPr="00E34C2A" w:rsidRDefault="00376CD5" w:rsidP="00376CD5"/>
    <w:p w14:paraId="268C36DD" w14:textId="0090C2FF" w:rsidR="00376CD5" w:rsidRPr="00E34C2A" w:rsidRDefault="00376CD5" w:rsidP="00376CD5">
      <w:pPr>
        <w:pStyle w:val="TH"/>
      </w:pPr>
      <w:r w:rsidRPr="00E34C2A">
        <w:lastRenderedPageBreak/>
        <w:t xml:space="preserve">Table </w:t>
      </w:r>
      <w:r>
        <w:t>A.9.1.6.3</w:t>
      </w:r>
      <w:r w:rsidRPr="00E34C2A">
        <w:t>.1-4: Cell specific test parameters for interruptions</w:t>
      </w:r>
      <w:r w:rsidRPr="00A01441">
        <w:rPr>
          <w:rFonts w:cs="v4.2.0"/>
        </w:rPr>
        <w:t xml:space="preserve"> </w:t>
      </w:r>
      <w:r>
        <w:rPr>
          <w:rFonts w:cs="v4.2.0"/>
        </w:rPr>
        <w:t>at</w:t>
      </w:r>
      <w:r w:rsidRPr="00E34C2A">
        <w:rPr>
          <w:rFonts w:cs="v4.2.0"/>
        </w:rPr>
        <w:t xml:space="preserve"> </w:t>
      </w:r>
      <w:r>
        <w:rPr>
          <w:rFonts w:cs="v4.2.0"/>
        </w:rPr>
        <w:t>NR</w:t>
      </w:r>
      <w:r w:rsidRPr="00E34C2A">
        <w:rPr>
          <w:rFonts w:cs="v4.2.0"/>
        </w:rPr>
        <w:t xml:space="preserve"> Sidelink </w:t>
      </w:r>
      <w:r>
        <w:t xml:space="preserve">Discovery </w:t>
      </w:r>
      <w:r w:rsidRPr="00E34C2A">
        <w:t>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5"/>
        <w:gridCol w:w="1710"/>
        <w:gridCol w:w="1260"/>
        <w:gridCol w:w="1260"/>
        <w:gridCol w:w="1260"/>
      </w:tblGrid>
      <w:tr w:rsidR="00376CD5" w:rsidRPr="00E34C2A" w14:paraId="2DD7163F" w14:textId="77777777" w:rsidTr="00503D77">
        <w:trPr>
          <w:cantSplit/>
          <w:jc w:val="center"/>
        </w:trPr>
        <w:tc>
          <w:tcPr>
            <w:tcW w:w="3970" w:type="dxa"/>
            <w:gridSpan w:val="2"/>
            <w:vMerge w:val="restart"/>
            <w:tcBorders>
              <w:top w:val="single" w:sz="4" w:space="0" w:color="auto"/>
              <w:left w:val="single" w:sz="4" w:space="0" w:color="auto"/>
            </w:tcBorders>
            <w:vAlign w:val="center"/>
          </w:tcPr>
          <w:p w14:paraId="6C2194B3" w14:textId="77777777" w:rsidR="00376CD5" w:rsidRPr="00E34C2A" w:rsidRDefault="00376CD5" w:rsidP="00503D77">
            <w:pPr>
              <w:keepNext/>
              <w:keepLines/>
              <w:spacing w:after="0"/>
              <w:jc w:val="center"/>
              <w:rPr>
                <w:rFonts w:ascii="Arial" w:hAnsi="Arial" w:cs="Arial"/>
                <w:b/>
                <w:sz w:val="18"/>
                <w:lang w:eastAsia="ja-JP"/>
              </w:rPr>
            </w:pPr>
            <w:r w:rsidRPr="00E34C2A">
              <w:rPr>
                <w:rFonts w:ascii="Arial" w:hAnsi="Arial" w:cs="Arial"/>
                <w:b/>
                <w:sz w:val="18"/>
                <w:lang w:eastAsia="ja-JP"/>
              </w:rPr>
              <w:t>Parameter</w:t>
            </w:r>
          </w:p>
        </w:tc>
        <w:tc>
          <w:tcPr>
            <w:tcW w:w="1710" w:type="dxa"/>
            <w:vMerge w:val="restart"/>
            <w:tcBorders>
              <w:top w:val="single" w:sz="4" w:space="0" w:color="auto"/>
            </w:tcBorders>
            <w:vAlign w:val="center"/>
          </w:tcPr>
          <w:p w14:paraId="5F527DC1" w14:textId="77777777" w:rsidR="00376CD5" w:rsidRPr="00E34C2A" w:rsidRDefault="00376CD5" w:rsidP="00503D77">
            <w:pPr>
              <w:keepNext/>
              <w:keepLines/>
              <w:spacing w:after="0"/>
              <w:jc w:val="center"/>
              <w:rPr>
                <w:rFonts w:ascii="Arial" w:hAnsi="Arial" w:cs="Arial"/>
                <w:b/>
                <w:sz w:val="18"/>
                <w:lang w:eastAsia="ja-JP"/>
              </w:rPr>
            </w:pPr>
            <w:r w:rsidRPr="00E34C2A">
              <w:rPr>
                <w:rFonts w:ascii="Arial" w:hAnsi="Arial" w:cs="Arial"/>
                <w:b/>
                <w:sz w:val="18"/>
                <w:lang w:eastAsia="ja-JP"/>
              </w:rPr>
              <w:t>Unit</w:t>
            </w:r>
          </w:p>
        </w:tc>
        <w:tc>
          <w:tcPr>
            <w:tcW w:w="3780" w:type="dxa"/>
            <w:gridSpan w:val="3"/>
            <w:tcBorders>
              <w:top w:val="single" w:sz="4" w:space="0" w:color="auto"/>
            </w:tcBorders>
            <w:vAlign w:val="center"/>
          </w:tcPr>
          <w:p w14:paraId="7AAF3026" w14:textId="77777777" w:rsidR="00376CD5" w:rsidRPr="00E34C2A" w:rsidRDefault="00376CD5" w:rsidP="00503D77">
            <w:pPr>
              <w:keepNext/>
              <w:keepLines/>
              <w:spacing w:after="0"/>
              <w:jc w:val="center"/>
              <w:rPr>
                <w:rFonts w:ascii="Arial" w:hAnsi="Arial" w:cs="Arial"/>
                <w:b/>
                <w:sz w:val="18"/>
                <w:lang w:eastAsia="ja-JP"/>
              </w:rPr>
            </w:pPr>
            <w:r w:rsidRPr="00E34C2A">
              <w:rPr>
                <w:rFonts w:ascii="Arial" w:hAnsi="Arial" w:cs="Arial"/>
                <w:b/>
                <w:sz w:val="18"/>
                <w:lang w:eastAsia="ja-JP"/>
              </w:rPr>
              <w:t>Cell 1</w:t>
            </w:r>
          </w:p>
        </w:tc>
      </w:tr>
      <w:tr w:rsidR="00376CD5" w:rsidRPr="00E34C2A" w14:paraId="37DA11E6" w14:textId="77777777" w:rsidTr="00503D77">
        <w:trPr>
          <w:cantSplit/>
          <w:jc w:val="center"/>
        </w:trPr>
        <w:tc>
          <w:tcPr>
            <w:tcW w:w="3970" w:type="dxa"/>
            <w:gridSpan w:val="2"/>
            <w:vMerge/>
            <w:tcBorders>
              <w:left w:val="single" w:sz="4" w:space="0" w:color="auto"/>
              <w:bottom w:val="single" w:sz="4" w:space="0" w:color="auto"/>
            </w:tcBorders>
            <w:vAlign w:val="center"/>
          </w:tcPr>
          <w:p w14:paraId="2F7D2CDB" w14:textId="77777777" w:rsidR="00376CD5" w:rsidRPr="00E34C2A" w:rsidRDefault="00376CD5" w:rsidP="00503D77">
            <w:pPr>
              <w:keepNext/>
              <w:keepLines/>
              <w:spacing w:after="0"/>
              <w:jc w:val="center"/>
              <w:rPr>
                <w:rFonts w:ascii="Arial" w:hAnsi="Arial" w:cs="Arial"/>
                <w:b/>
                <w:sz w:val="18"/>
                <w:lang w:eastAsia="ja-JP"/>
              </w:rPr>
            </w:pPr>
          </w:p>
        </w:tc>
        <w:tc>
          <w:tcPr>
            <w:tcW w:w="1710" w:type="dxa"/>
            <w:vMerge/>
            <w:tcBorders>
              <w:bottom w:val="single" w:sz="4" w:space="0" w:color="auto"/>
            </w:tcBorders>
            <w:vAlign w:val="center"/>
          </w:tcPr>
          <w:p w14:paraId="702E8959" w14:textId="77777777" w:rsidR="00376CD5" w:rsidRPr="00E34C2A" w:rsidRDefault="00376CD5" w:rsidP="00503D77">
            <w:pPr>
              <w:keepNext/>
              <w:keepLines/>
              <w:spacing w:after="0"/>
              <w:jc w:val="center"/>
              <w:rPr>
                <w:rFonts w:ascii="Arial" w:hAnsi="Arial" w:cs="Arial"/>
                <w:b/>
                <w:sz w:val="18"/>
                <w:lang w:eastAsia="ja-JP"/>
              </w:rPr>
            </w:pPr>
          </w:p>
        </w:tc>
        <w:tc>
          <w:tcPr>
            <w:tcW w:w="1260" w:type="dxa"/>
            <w:tcBorders>
              <w:bottom w:val="single" w:sz="4" w:space="0" w:color="auto"/>
            </w:tcBorders>
            <w:vAlign w:val="center"/>
          </w:tcPr>
          <w:p w14:paraId="44581996" w14:textId="77777777" w:rsidR="00376CD5" w:rsidRPr="00E34C2A" w:rsidRDefault="00376CD5" w:rsidP="00503D77">
            <w:pPr>
              <w:keepNext/>
              <w:keepLines/>
              <w:spacing w:after="0"/>
              <w:jc w:val="center"/>
              <w:rPr>
                <w:rFonts w:ascii="Arial" w:hAnsi="Arial" w:cs="Arial"/>
                <w:b/>
                <w:sz w:val="18"/>
                <w:lang w:eastAsia="ja-JP"/>
              </w:rPr>
            </w:pPr>
            <w:r w:rsidRPr="00E34C2A">
              <w:rPr>
                <w:rFonts w:ascii="Arial" w:hAnsi="Arial" w:cs="Arial"/>
                <w:b/>
                <w:sz w:val="18"/>
                <w:lang w:eastAsia="ja-JP"/>
              </w:rPr>
              <w:t>T1</w:t>
            </w:r>
          </w:p>
        </w:tc>
        <w:tc>
          <w:tcPr>
            <w:tcW w:w="1260" w:type="dxa"/>
            <w:tcBorders>
              <w:bottom w:val="single" w:sz="4" w:space="0" w:color="auto"/>
            </w:tcBorders>
            <w:vAlign w:val="center"/>
          </w:tcPr>
          <w:p w14:paraId="02DA6BE2" w14:textId="77777777" w:rsidR="00376CD5" w:rsidRPr="00E34C2A" w:rsidRDefault="00376CD5" w:rsidP="00503D77">
            <w:pPr>
              <w:keepNext/>
              <w:keepLines/>
              <w:spacing w:after="0"/>
              <w:jc w:val="center"/>
              <w:rPr>
                <w:rFonts w:ascii="Arial" w:hAnsi="Arial" w:cs="Arial"/>
                <w:b/>
                <w:sz w:val="18"/>
                <w:lang w:eastAsia="ja-JP"/>
              </w:rPr>
            </w:pPr>
            <w:r w:rsidRPr="00E34C2A">
              <w:rPr>
                <w:rFonts w:ascii="Arial" w:hAnsi="Arial" w:cs="Arial"/>
                <w:b/>
                <w:sz w:val="18"/>
                <w:lang w:eastAsia="ja-JP"/>
              </w:rPr>
              <w:t>T2</w:t>
            </w:r>
          </w:p>
        </w:tc>
        <w:tc>
          <w:tcPr>
            <w:tcW w:w="1260" w:type="dxa"/>
            <w:tcBorders>
              <w:bottom w:val="single" w:sz="4" w:space="0" w:color="auto"/>
            </w:tcBorders>
            <w:vAlign w:val="center"/>
          </w:tcPr>
          <w:p w14:paraId="10696F28" w14:textId="77777777" w:rsidR="00376CD5" w:rsidRPr="00E34C2A" w:rsidRDefault="00376CD5" w:rsidP="00503D77">
            <w:pPr>
              <w:keepNext/>
              <w:keepLines/>
              <w:spacing w:after="0"/>
              <w:jc w:val="center"/>
              <w:rPr>
                <w:rFonts w:ascii="Arial" w:hAnsi="Arial" w:cs="Arial"/>
                <w:b/>
                <w:sz w:val="18"/>
                <w:lang w:eastAsia="ja-JP"/>
              </w:rPr>
            </w:pPr>
            <w:r w:rsidRPr="00E34C2A">
              <w:rPr>
                <w:rFonts w:ascii="Arial" w:hAnsi="Arial" w:cs="Arial"/>
                <w:b/>
                <w:sz w:val="18"/>
                <w:lang w:eastAsia="ja-JP"/>
              </w:rPr>
              <w:t>T3</w:t>
            </w:r>
          </w:p>
        </w:tc>
      </w:tr>
      <w:tr w:rsidR="00376CD5" w:rsidRPr="00E34C2A" w14:paraId="2B2B150C" w14:textId="77777777" w:rsidTr="00503D77">
        <w:trPr>
          <w:cantSplit/>
          <w:jc w:val="center"/>
        </w:trPr>
        <w:tc>
          <w:tcPr>
            <w:tcW w:w="3970" w:type="dxa"/>
            <w:gridSpan w:val="2"/>
            <w:tcBorders>
              <w:left w:val="single" w:sz="4" w:space="0" w:color="auto"/>
              <w:bottom w:val="single" w:sz="4" w:space="0" w:color="auto"/>
            </w:tcBorders>
            <w:vAlign w:val="center"/>
          </w:tcPr>
          <w:p w14:paraId="43ED7028" w14:textId="77777777" w:rsidR="00376CD5" w:rsidRPr="00E34C2A" w:rsidRDefault="00376CD5" w:rsidP="00CA1645">
            <w:pPr>
              <w:pStyle w:val="TAL"/>
              <w:rPr>
                <w:lang w:val="it-IT" w:eastAsia="ja-JP"/>
              </w:rPr>
            </w:pPr>
            <w:r w:rsidRPr="00E34C2A">
              <w:rPr>
                <w:lang w:val="it-IT" w:eastAsia="ja-JP"/>
              </w:rPr>
              <w:t>RF Channel Number</w:t>
            </w:r>
          </w:p>
        </w:tc>
        <w:tc>
          <w:tcPr>
            <w:tcW w:w="1710" w:type="dxa"/>
            <w:tcBorders>
              <w:bottom w:val="single" w:sz="4" w:space="0" w:color="auto"/>
            </w:tcBorders>
            <w:vAlign w:val="center"/>
          </w:tcPr>
          <w:p w14:paraId="06F492F0" w14:textId="77777777" w:rsidR="00376CD5" w:rsidRPr="00E34C2A" w:rsidRDefault="00376CD5" w:rsidP="00CA1645">
            <w:pPr>
              <w:pStyle w:val="TAC"/>
              <w:rPr>
                <w:lang w:val="it-IT" w:eastAsia="ja-JP"/>
              </w:rPr>
            </w:pPr>
          </w:p>
        </w:tc>
        <w:tc>
          <w:tcPr>
            <w:tcW w:w="3780" w:type="dxa"/>
            <w:gridSpan w:val="3"/>
            <w:tcBorders>
              <w:bottom w:val="single" w:sz="4" w:space="0" w:color="auto"/>
            </w:tcBorders>
            <w:vAlign w:val="center"/>
          </w:tcPr>
          <w:p w14:paraId="6FB5C3F2" w14:textId="77777777" w:rsidR="00376CD5" w:rsidRPr="00E34C2A" w:rsidRDefault="00376CD5" w:rsidP="00CA1645">
            <w:pPr>
              <w:pStyle w:val="TAC"/>
              <w:rPr>
                <w:lang w:eastAsia="ja-JP"/>
              </w:rPr>
            </w:pPr>
            <w:r w:rsidRPr="00E34C2A">
              <w:rPr>
                <w:bCs/>
                <w:lang w:eastAsia="ja-JP"/>
              </w:rPr>
              <w:t>1</w:t>
            </w:r>
          </w:p>
        </w:tc>
      </w:tr>
      <w:tr w:rsidR="00376CD5" w:rsidRPr="00E34C2A" w14:paraId="2D7B7B0B" w14:textId="77777777" w:rsidTr="00503D77">
        <w:trPr>
          <w:cantSplit/>
          <w:jc w:val="center"/>
        </w:trPr>
        <w:tc>
          <w:tcPr>
            <w:tcW w:w="3970" w:type="dxa"/>
            <w:gridSpan w:val="2"/>
            <w:tcBorders>
              <w:left w:val="single" w:sz="4" w:space="0" w:color="auto"/>
              <w:bottom w:val="single" w:sz="4" w:space="0" w:color="auto"/>
            </w:tcBorders>
            <w:vAlign w:val="center"/>
          </w:tcPr>
          <w:p w14:paraId="2ED34A32" w14:textId="77777777" w:rsidR="00376CD5" w:rsidRPr="00E34C2A" w:rsidRDefault="00376CD5" w:rsidP="00CA1645">
            <w:pPr>
              <w:pStyle w:val="TAL"/>
              <w:rPr>
                <w:lang w:val="it-IT" w:eastAsia="ja-JP"/>
              </w:rPr>
            </w:pPr>
            <w:r w:rsidRPr="00E34C2A">
              <w:rPr>
                <w:lang w:eastAsia="ja-JP"/>
              </w:rPr>
              <w:t>UE RRC state</w:t>
            </w:r>
          </w:p>
        </w:tc>
        <w:tc>
          <w:tcPr>
            <w:tcW w:w="1710" w:type="dxa"/>
            <w:tcBorders>
              <w:bottom w:val="single" w:sz="4" w:space="0" w:color="auto"/>
            </w:tcBorders>
            <w:vAlign w:val="center"/>
          </w:tcPr>
          <w:p w14:paraId="7AD23C06" w14:textId="77777777" w:rsidR="00376CD5" w:rsidRPr="00E34C2A" w:rsidRDefault="00376CD5" w:rsidP="00CA1645">
            <w:pPr>
              <w:pStyle w:val="TAC"/>
              <w:rPr>
                <w:lang w:val="it-IT" w:eastAsia="ja-JP"/>
              </w:rPr>
            </w:pPr>
          </w:p>
        </w:tc>
        <w:tc>
          <w:tcPr>
            <w:tcW w:w="1260" w:type="dxa"/>
            <w:tcBorders>
              <w:bottom w:val="single" w:sz="4" w:space="0" w:color="auto"/>
            </w:tcBorders>
            <w:vAlign w:val="center"/>
          </w:tcPr>
          <w:p w14:paraId="6E55A68A" w14:textId="77777777" w:rsidR="00376CD5" w:rsidRPr="00E34C2A" w:rsidRDefault="00376CD5" w:rsidP="00CA1645">
            <w:pPr>
              <w:pStyle w:val="TAC"/>
              <w:rPr>
                <w:bCs/>
                <w:lang w:eastAsia="ja-JP"/>
              </w:rPr>
            </w:pPr>
            <w:r w:rsidRPr="00E34C2A">
              <w:rPr>
                <w:bCs/>
                <w:lang w:eastAsia="ja-JP"/>
              </w:rPr>
              <w:t>IDLE</w:t>
            </w:r>
          </w:p>
        </w:tc>
        <w:tc>
          <w:tcPr>
            <w:tcW w:w="2520" w:type="dxa"/>
            <w:gridSpan w:val="2"/>
            <w:tcBorders>
              <w:bottom w:val="single" w:sz="4" w:space="0" w:color="auto"/>
            </w:tcBorders>
            <w:vAlign w:val="center"/>
          </w:tcPr>
          <w:p w14:paraId="66E2FFC8" w14:textId="77777777" w:rsidR="00376CD5" w:rsidRPr="00E34C2A" w:rsidRDefault="00376CD5" w:rsidP="00CA1645">
            <w:pPr>
              <w:pStyle w:val="TAC"/>
              <w:rPr>
                <w:bCs/>
                <w:lang w:eastAsia="ja-JP"/>
              </w:rPr>
            </w:pPr>
            <w:r w:rsidRPr="00E34C2A">
              <w:rPr>
                <w:bCs/>
                <w:lang w:eastAsia="ja-JP"/>
              </w:rPr>
              <w:t>CONNECTED</w:t>
            </w:r>
          </w:p>
        </w:tc>
      </w:tr>
      <w:tr w:rsidR="00376CD5" w:rsidRPr="00E34C2A" w14:paraId="1A18C0B3" w14:textId="77777777" w:rsidTr="00503D77">
        <w:trPr>
          <w:cantSplit/>
          <w:jc w:val="center"/>
        </w:trPr>
        <w:tc>
          <w:tcPr>
            <w:tcW w:w="1985" w:type="dxa"/>
            <w:vMerge w:val="restart"/>
            <w:tcBorders>
              <w:left w:val="single" w:sz="4" w:space="0" w:color="auto"/>
            </w:tcBorders>
            <w:vAlign w:val="center"/>
          </w:tcPr>
          <w:p w14:paraId="752C113C" w14:textId="77777777" w:rsidR="00376CD5" w:rsidRPr="00E34C2A" w:rsidRDefault="00376CD5" w:rsidP="00CA1645">
            <w:pPr>
              <w:pStyle w:val="TAL"/>
              <w:rPr>
                <w:lang w:val="it-IT" w:eastAsia="ja-JP"/>
              </w:rPr>
            </w:pPr>
            <w:r w:rsidRPr="00E34C2A">
              <w:t>Duplex Mode</w:t>
            </w:r>
          </w:p>
        </w:tc>
        <w:tc>
          <w:tcPr>
            <w:tcW w:w="1985" w:type="dxa"/>
            <w:tcBorders>
              <w:left w:val="single" w:sz="4" w:space="0" w:color="auto"/>
              <w:bottom w:val="single" w:sz="4" w:space="0" w:color="auto"/>
            </w:tcBorders>
            <w:vAlign w:val="center"/>
          </w:tcPr>
          <w:p w14:paraId="369E2C80" w14:textId="77777777" w:rsidR="00376CD5" w:rsidRPr="00E34C2A" w:rsidRDefault="00376CD5" w:rsidP="00CA1645">
            <w:pPr>
              <w:pStyle w:val="TAL"/>
              <w:rPr>
                <w:lang w:val="it-IT" w:eastAsia="ja-JP"/>
              </w:rPr>
            </w:pPr>
            <w:r w:rsidRPr="00E34C2A">
              <w:rPr>
                <w:rFonts w:hint="eastAsia"/>
                <w:lang w:eastAsia="zh-CN"/>
              </w:rPr>
              <w:t>C</w:t>
            </w:r>
            <w:r w:rsidRPr="00E34C2A">
              <w:rPr>
                <w:lang w:eastAsia="zh-CN"/>
              </w:rPr>
              <w:t>onfig 1</w:t>
            </w:r>
          </w:p>
        </w:tc>
        <w:tc>
          <w:tcPr>
            <w:tcW w:w="1710" w:type="dxa"/>
            <w:tcBorders>
              <w:bottom w:val="single" w:sz="4" w:space="0" w:color="auto"/>
            </w:tcBorders>
            <w:vAlign w:val="center"/>
          </w:tcPr>
          <w:p w14:paraId="6D1DEE28" w14:textId="77777777" w:rsidR="00376CD5" w:rsidRPr="00E34C2A" w:rsidRDefault="00376CD5" w:rsidP="00CA1645">
            <w:pPr>
              <w:pStyle w:val="TAC"/>
              <w:rPr>
                <w:lang w:val="it-IT" w:eastAsia="ja-JP"/>
              </w:rPr>
            </w:pPr>
          </w:p>
        </w:tc>
        <w:tc>
          <w:tcPr>
            <w:tcW w:w="3780" w:type="dxa"/>
            <w:gridSpan w:val="3"/>
            <w:tcBorders>
              <w:bottom w:val="single" w:sz="4" w:space="0" w:color="auto"/>
            </w:tcBorders>
            <w:vAlign w:val="center"/>
          </w:tcPr>
          <w:p w14:paraId="3046758F" w14:textId="77777777" w:rsidR="00376CD5" w:rsidRPr="00E34C2A" w:rsidRDefault="00376CD5" w:rsidP="00CA1645">
            <w:pPr>
              <w:pStyle w:val="TAC"/>
              <w:rPr>
                <w:bCs/>
                <w:lang w:eastAsia="zh-CN"/>
              </w:rPr>
            </w:pPr>
            <w:r w:rsidRPr="00E34C2A">
              <w:rPr>
                <w:rFonts w:hint="eastAsia"/>
                <w:bCs/>
                <w:lang w:eastAsia="zh-CN"/>
              </w:rPr>
              <w:t>F</w:t>
            </w:r>
            <w:r w:rsidRPr="00E34C2A">
              <w:rPr>
                <w:bCs/>
                <w:lang w:eastAsia="zh-CN"/>
              </w:rPr>
              <w:t>DD</w:t>
            </w:r>
          </w:p>
        </w:tc>
      </w:tr>
      <w:tr w:rsidR="00376CD5" w:rsidRPr="00E34C2A" w14:paraId="71E9F61D" w14:textId="77777777" w:rsidTr="00503D77">
        <w:trPr>
          <w:cantSplit/>
          <w:jc w:val="center"/>
        </w:trPr>
        <w:tc>
          <w:tcPr>
            <w:tcW w:w="1985" w:type="dxa"/>
            <w:vMerge/>
            <w:tcBorders>
              <w:left w:val="single" w:sz="4" w:space="0" w:color="auto"/>
              <w:bottom w:val="single" w:sz="4" w:space="0" w:color="auto"/>
            </w:tcBorders>
            <w:vAlign w:val="center"/>
          </w:tcPr>
          <w:p w14:paraId="42A54D06" w14:textId="77777777" w:rsidR="00376CD5" w:rsidRPr="00E34C2A" w:rsidRDefault="00376CD5" w:rsidP="00CA1645">
            <w:pPr>
              <w:pStyle w:val="TAL"/>
              <w:rPr>
                <w:lang w:val="it-IT" w:eastAsia="ja-JP"/>
              </w:rPr>
            </w:pPr>
          </w:p>
        </w:tc>
        <w:tc>
          <w:tcPr>
            <w:tcW w:w="1985" w:type="dxa"/>
            <w:tcBorders>
              <w:left w:val="single" w:sz="4" w:space="0" w:color="auto"/>
              <w:bottom w:val="single" w:sz="4" w:space="0" w:color="auto"/>
            </w:tcBorders>
            <w:vAlign w:val="center"/>
          </w:tcPr>
          <w:p w14:paraId="5A88A948" w14:textId="77777777" w:rsidR="00376CD5" w:rsidRPr="00E34C2A" w:rsidRDefault="00376CD5" w:rsidP="00CA1645">
            <w:pPr>
              <w:pStyle w:val="TAL"/>
              <w:rPr>
                <w:lang w:val="it-IT" w:eastAsia="ja-JP"/>
              </w:rPr>
            </w:pPr>
            <w:r w:rsidRPr="00E34C2A">
              <w:rPr>
                <w:rFonts w:hint="eastAsia"/>
                <w:lang w:eastAsia="zh-CN"/>
              </w:rPr>
              <w:t>C</w:t>
            </w:r>
            <w:r w:rsidRPr="00E34C2A">
              <w:rPr>
                <w:lang w:eastAsia="zh-CN"/>
              </w:rPr>
              <w:t>onfig 2,3</w:t>
            </w:r>
          </w:p>
        </w:tc>
        <w:tc>
          <w:tcPr>
            <w:tcW w:w="1710" w:type="dxa"/>
            <w:tcBorders>
              <w:bottom w:val="single" w:sz="4" w:space="0" w:color="auto"/>
            </w:tcBorders>
            <w:vAlign w:val="center"/>
          </w:tcPr>
          <w:p w14:paraId="47D321A6" w14:textId="77777777" w:rsidR="00376CD5" w:rsidRPr="00E34C2A" w:rsidRDefault="00376CD5" w:rsidP="00CA1645">
            <w:pPr>
              <w:pStyle w:val="TAC"/>
              <w:rPr>
                <w:lang w:val="it-IT" w:eastAsia="ja-JP"/>
              </w:rPr>
            </w:pPr>
          </w:p>
        </w:tc>
        <w:tc>
          <w:tcPr>
            <w:tcW w:w="3780" w:type="dxa"/>
            <w:gridSpan w:val="3"/>
            <w:tcBorders>
              <w:bottom w:val="single" w:sz="4" w:space="0" w:color="auto"/>
            </w:tcBorders>
            <w:vAlign w:val="center"/>
          </w:tcPr>
          <w:p w14:paraId="09BEA5C4" w14:textId="77777777" w:rsidR="00376CD5" w:rsidRPr="00E34C2A" w:rsidRDefault="00376CD5" w:rsidP="00CA1645">
            <w:pPr>
              <w:pStyle w:val="TAC"/>
              <w:rPr>
                <w:bCs/>
                <w:lang w:eastAsia="zh-CN"/>
              </w:rPr>
            </w:pPr>
            <w:r w:rsidRPr="00E34C2A">
              <w:rPr>
                <w:rFonts w:hint="eastAsia"/>
                <w:bCs/>
                <w:lang w:eastAsia="zh-CN"/>
              </w:rPr>
              <w:t>T</w:t>
            </w:r>
            <w:r w:rsidRPr="00E34C2A">
              <w:rPr>
                <w:bCs/>
                <w:lang w:eastAsia="zh-CN"/>
              </w:rPr>
              <w:t>DD</w:t>
            </w:r>
          </w:p>
        </w:tc>
      </w:tr>
      <w:tr w:rsidR="00376CD5" w:rsidRPr="00E34C2A" w14:paraId="2EF8273B" w14:textId="77777777" w:rsidTr="00503D77">
        <w:trPr>
          <w:cantSplit/>
          <w:jc w:val="center"/>
        </w:trPr>
        <w:tc>
          <w:tcPr>
            <w:tcW w:w="1985" w:type="dxa"/>
            <w:vMerge w:val="restart"/>
            <w:tcBorders>
              <w:left w:val="single" w:sz="4" w:space="0" w:color="auto"/>
            </w:tcBorders>
            <w:vAlign w:val="center"/>
          </w:tcPr>
          <w:p w14:paraId="3793B34B" w14:textId="77777777" w:rsidR="00376CD5" w:rsidRPr="00E34C2A" w:rsidRDefault="00376CD5" w:rsidP="00CA1645">
            <w:pPr>
              <w:pStyle w:val="TAL"/>
              <w:rPr>
                <w:lang w:val="it-IT" w:eastAsia="ja-JP"/>
              </w:rPr>
            </w:pPr>
            <w:r w:rsidRPr="00E34C2A">
              <w:t>TDD configuration</w:t>
            </w:r>
          </w:p>
        </w:tc>
        <w:tc>
          <w:tcPr>
            <w:tcW w:w="1985" w:type="dxa"/>
            <w:tcBorders>
              <w:left w:val="single" w:sz="4" w:space="0" w:color="auto"/>
              <w:bottom w:val="single" w:sz="4" w:space="0" w:color="auto"/>
            </w:tcBorders>
            <w:vAlign w:val="center"/>
          </w:tcPr>
          <w:p w14:paraId="3852085B" w14:textId="77777777" w:rsidR="00376CD5" w:rsidRPr="00E34C2A" w:rsidRDefault="00376CD5" w:rsidP="00CA1645">
            <w:pPr>
              <w:pStyle w:val="TAL"/>
              <w:rPr>
                <w:lang w:val="it-IT" w:eastAsia="ja-JP"/>
              </w:rPr>
            </w:pPr>
            <w:r w:rsidRPr="00E34C2A">
              <w:rPr>
                <w:rFonts w:hint="eastAsia"/>
                <w:lang w:eastAsia="zh-CN"/>
              </w:rPr>
              <w:t>C</w:t>
            </w:r>
            <w:r w:rsidRPr="00E34C2A">
              <w:rPr>
                <w:lang w:eastAsia="zh-CN"/>
              </w:rPr>
              <w:t>onfig 1</w:t>
            </w:r>
          </w:p>
        </w:tc>
        <w:tc>
          <w:tcPr>
            <w:tcW w:w="1710" w:type="dxa"/>
            <w:tcBorders>
              <w:bottom w:val="single" w:sz="4" w:space="0" w:color="auto"/>
            </w:tcBorders>
            <w:vAlign w:val="center"/>
          </w:tcPr>
          <w:p w14:paraId="3E17692B" w14:textId="77777777" w:rsidR="00376CD5" w:rsidRPr="00E34C2A" w:rsidRDefault="00376CD5" w:rsidP="00CA1645">
            <w:pPr>
              <w:pStyle w:val="TAC"/>
              <w:rPr>
                <w:lang w:val="it-IT" w:eastAsia="ja-JP"/>
              </w:rPr>
            </w:pPr>
          </w:p>
        </w:tc>
        <w:tc>
          <w:tcPr>
            <w:tcW w:w="3780" w:type="dxa"/>
            <w:gridSpan w:val="3"/>
            <w:tcBorders>
              <w:bottom w:val="single" w:sz="4" w:space="0" w:color="auto"/>
            </w:tcBorders>
            <w:vAlign w:val="center"/>
          </w:tcPr>
          <w:p w14:paraId="232A75DB" w14:textId="77777777" w:rsidR="00376CD5" w:rsidRPr="00E34C2A" w:rsidRDefault="00376CD5" w:rsidP="00CA1645">
            <w:pPr>
              <w:pStyle w:val="TAC"/>
              <w:rPr>
                <w:bCs/>
                <w:lang w:eastAsia="zh-CN"/>
              </w:rPr>
            </w:pPr>
            <w:r w:rsidRPr="00E34C2A">
              <w:rPr>
                <w:rFonts w:eastAsia="Calibri"/>
              </w:rPr>
              <w:t>Not Applicable</w:t>
            </w:r>
          </w:p>
        </w:tc>
      </w:tr>
      <w:tr w:rsidR="00376CD5" w:rsidRPr="00E34C2A" w14:paraId="2B33BB1B" w14:textId="77777777" w:rsidTr="00503D77">
        <w:trPr>
          <w:cantSplit/>
          <w:jc w:val="center"/>
        </w:trPr>
        <w:tc>
          <w:tcPr>
            <w:tcW w:w="1985" w:type="dxa"/>
            <w:vMerge/>
            <w:tcBorders>
              <w:left w:val="single" w:sz="4" w:space="0" w:color="auto"/>
            </w:tcBorders>
            <w:vAlign w:val="center"/>
          </w:tcPr>
          <w:p w14:paraId="0105BFA7" w14:textId="77777777" w:rsidR="00376CD5" w:rsidRPr="00E34C2A" w:rsidRDefault="00376CD5" w:rsidP="00CA1645">
            <w:pPr>
              <w:pStyle w:val="TAL"/>
            </w:pPr>
          </w:p>
        </w:tc>
        <w:tc>
          <w:tcPr>
            <w:tcW w:w="1985" w:type="dxa"/>
            <w:tcBorders>
              <w:left w:val="single" w:sz="4" w:space="0" w:color="auto"/>
              <w:bottom w:val="single" w:sz="4" w:space="0" w:color="auto"/>
            </w:tcBorders>
            <w:vAlign w:val="center"/>
          </w:tcPr>
          <w:p w14:paraId="54962C81" w14:textId="77777777" w:rsidR="00376CD5" w:rsidRPr="00E34C2A" w:rsidRDefault="00376CD5" w:rsidP="00CA1645">
            <w:pPr>
              <w:pStyle w:val="TAL"/>
              <w:rPr>
                <w:lang w:val="it-IT" w:eastAsia="ja-JP"/>
              </w:rPr>
            </w:pPr>
            <w:r w:rsidRPr="00E34C2A">
              <w:rPr>
                <w:rFonts w:hint="eastAsia"/>
                <w:lang w:eastAsia="zh-CN"/>
              </w:rPr>
              <w:t>C</w:t>
            </w:r>
            <w:r w:rsidRPr="00E34C2A">
              <w:rPr>
                <w:lang w:eastAsia="zh-CN"/>
              </w:rPr>
              <w:t>onfig 2</w:t>
            </w:r>
          </w:p>
        </w:tc>
        <w:tc>
          <w:tcPr>
            <w:tcW w:w="1710" w:type="dxa"/>
            <w:tcBorders>
              <w:bottom w:val="single" w:sz="4" w:space="0" w:color="auto"/>
            </w:tcBorders>
            <w:vAlign w:val="center"/>
          </w:tcPr>
          <w:p w14:paraId="20362B9B" w14:textId="77777777" w:rsidR="00376CD5" w:rsidRPr="00E34C2A" w:rsidRDefault="00376CD5" w:rsidP="00CA1645">
            <w:pPr>
              <w:pStyle w:val="TAC"/>
              <w:rPr>
                <w:lang w:val="it-IT" w:eastAsia="ja-JP"/>
              </w:rPr>
            </w:pPr>
          </w:p>
        </w:tc>
        <w:tc>
          <w:tcPr>
            <w:tcW w:w="3780" w:type="dxa"/>
            <w:gridSpan w:val="3"/>
            <w:tcBorders>
              <w:bottom w:val="single" w:sz="4" w:space="0" w:color="auto"/>
            </w:tcBorders>
            <w:vAlign w:val="center"/>
          </w:tcPr>
          <w:p w14:paraId="593396F9" w14:textId="77777777" w:rsidR="00376CD5" w:rsidRPr="00E34C2A" w:rsidRDefault="00376CD5" w:rsidP="00CA1645">
            <w:pPr>
              <w:pStyle w:val="TAC"/>
              <w:rPr>
                <w:bCs/>
                <w:lang w:eastAsia="ja-JP"/>
              </w:rPr>
            </w:pPr>
            <w:r w:rsidRPr="00E34C2A">
              <w:rPr>
                <w:rFonts w:eastAsia="Calibri"/>
              </w:rPr>
              <w:t>TDDConf.1.1</w:t>
            </w:r>
          </w:p>
        </w:tc>
      </w:tr>
      <w:tr w:rsidR="00376CD5" w:rsidRPr="00E34C2A" w14:paraId="77B22CE1" w14:textId="77777777" w:rsidTr="00503D77">
        <w:trPr>
          <w:cantSplit/>
          <w:jc w:val="center"/>
        </w:trPr>
        <w:tc>
          <w:tcPr>
            <w:tcW w:w="1985" w:type="dxa"/>
            <w:vMerge/>
            <w:tcBorders>
              <w:left w:val="single" w:sz="4" w:space="0" w:color="auto"/>
              <w:bottom w:val="single" w:sz="4" w:space="0" w:color="auto"/>
            </w:tcBorders>
            <w:vAlign w:val="center"/>
          </w:tcPr>
          <w:p w14:paraId="7A9DBCD1" w14:textId="77777777" w:rsidR="00376CD5" w:rsidRPr="00E34C2A" w:rsidRDefault="00376CD5" w:rsidP="00CA1645">
            <w:pPr>
              <w:pStyle w:val="TAL"/>
            </w:pPr>
          </w:p>
        </w:tc>
        <w:tc>
          <w:tcPr>
            <w:tcW w:w="1985" w:type="dxa"/>
            <w:tcBorders>
              <w:left w:val="single" w:sz="4" w:space="0" w:color="auto"/>
              <w:bottom w:val="single" w:sz="4" w:space="0" w:color="auto"/>
            </w:tcBorders>
            <w:vAlign w:val="center"/>
          </w:tcPr>
          <w:p w14:paraId="10619F1B" w14:textId="77777777" w:rsidR="00376CD5" w:rsidRPr="00E34C2A" w:rsidRDefault="00376CD5" w:rsidP="00CA1645">
            <w:pPr>
              <w:pStyle w:val="TAL"/>
              <w:rPr>
                <w:lang w:val="it-IT" w:eastAsia="ja-JP"/>
              </w:rPr>
            </w:pPr>
            <w:r w:rsidRPr="00E34C2A">
              <w:rPr>
                <w:rFonts w:hint="eastAsia"/>
                <w:lang w:eastAsia="zh-CN"/>
              </w:rPr>
              <w:t>C</w:t>
            </w:r>
            <w:r w:rsidRPr="00E34C2A">
              <w:rPr>
                <w:lang w:eastAsia="zh-CN"/>
              </w:rPr>
              <w:t>onfig 3</w:t>
            </w:r>
          </w:p>
        </w:tc>
        <w:tc>
          <w:tcPr>
            <w:tcW w:w="1710" w:type="dxa"/>
            <w:tcBorders>
              <w:bottom w:val="single" w:sz="4" w:space="0" w:color="auto"/>
            </w:tcBorders>
            <w:vAlign w:val="center"/>
          </w:tcPr>
          <w:p w14:paraId="0C2187FB" w14:textId="77777777" w:rsidR="00376CD5" w:rsidRPr="00E34C2A" w:rsidRDefault="00376CD5" w:rsidP="00CA1645">
            <w:pPr>
              <w:pStyle w:val="TAC"/>
              <w:rPr>
                <w:lang w:val="it-IT" w:eastAsia="ja-JP"/>
              </w:rPr>
            </w:pPr>
          </w:p>
        </w:tc>
        <w:tc>
          <w:tcPr>
            <w:tcW w:w="3780" w:type="dxa"/>
            <w:gridSpan w:val="3"/>
            <w:tcBorders>
              <w:bottom w:val="single" w:sz="4" w:space="0" w:color="auto"/>
            </w:tcBorders>
            <w:vAlign w:val="center"/>
          </w:tcPr>
          <w:p w14:paraId="7D6A725C" w14:textId="77777777" w:rsidR="00376CD5" w:rsidRPr="00E34C2A" w:rsidRDefault="00376CD5" w:rsidP="00CA1645">
            <w:pPr>
              <w:pStyle w:val="TAC"/>
              <w:rPr>
                <w:bCs/>
                <w:lang w:eastAsia="ja-JP"/>
              </w:rPr>
            </w:pPr>
            <w:r w:rsidRPr="00E34C2A">
              <w:rPr>
                <w:rFonts w:eastAsia="Calibri"/>
              </w:rPr>
              <w:t>TDDConf.2.1</w:t>
            </w:r>
          </w:p>
        </w:tc>
      </w:tr>
      <w:tr w:rsidR="00376CD5" w:rsidRPr="00E34C2A" w14:paraId="57F8E21F" w14:textId="77777777" w:rsidTr="00503D77">
        <w:trPr>
          <w:cantSplit/>
          <w:jc w:val="center"/>
        </w:trPr>
        <w:tc>
          <w:tcPr>
            <w:tcW w:w="1985" w:type="dxa"/>
            <w:vMerge w:val="restart"/>
            <w:tcBorders>
              <w:left w:val="single" w:sz="4" w:space="0" w:color="auto"/>
            </w:tcBorders>
            <w:vAlign w:val="center"/>
          </w:tcPr>
          <w:p w14:paraId="09709E84" w14:textId="77777777" w:rsidR="00376CD5" w:rsidRPr="00E34C2A" w:rsidRDefault="00376CD5" w:rsidP="00CA1645">
            <w:pPr>
              <w:pStyle w:val="TAL"/>
              <w:rPr>
                <w:lang w:val="it-IT" w:eastAsia="ja-JP"/>
              </w:rPr>
            </w:pPr>
            <w:r w:rsidRPr="00E34C2A">
              <w:rPr>
                <w:lang w:eastAsia="ja-JP"/>
              </w:rPr>
              <w:t>Channel Bandwidth (BW</w:t>
            </w:r>
            <w:r w:rsidRPr="00E34C2A">
              <w:rPr>
                <w:vertAlign w:val="subscript"/>
                <w:lang w:eastAsia="ja-JP"/>
              </w:rPr>
              <w:t>channel</w:t>
            </w:r>
            <w:r w:rsidRPr="00E34C2A">
              <w:rPr>
                <w:lang w:eastAsia="ja-JP"/>
              </w:rPr>
              <w:t>)</w:t>
            </w:r>
          </w:p>
        </w:tc>
        <w:tc>
          <w:tcPr>
            <w:tcW w:w="1985" w:type="dxa"/>
            <w:tcBorders>
              <w:left w:val="single" w:sz="4" w:space="0" w:color="auto"/>
              <w:bottom w:val="single" w:sz="4" w:space="0" w:color="auto"/>
            </w:tcBorders>
            <w:vAlign w:val="center"/>
          </w:tcPr>
          <w:p w14:paraId="407DDB49" w14:textId="77777777" w:rsidR="00376CD5" w:rsidRPr="00E34C2A" w:rsidRDefault="00376CD5" w:rsidP="00CA1645">
            <w:pPr>
              <w:pStyle w:val="TAL"/>
              <w:rPr>
                <w:lang w:val="it-IT" w:eastAsia="ja-JP"/>
              </w:rPr>
            </w:pPr>
            <w:r w:rsidRPr="00E34C2A">
              <w:rPr>
                <w:rFonts w:hint="eastAsia"/>
                <w:lang w:eastAsia="zh-CN"/>
              </w:rPr>
              <w:t>C</w:t>
            </w:r>
            <w:r w:rsidRPr="00E34C2A">
              <w:rPr>
                <w:lang w:eastAsia="zh-CN"/>
              </w:rPr>
              <w:t>onfig 1,2</w:t>
            </w:r>
          </w:p>
        </w:tc>
        <w:tc>
          <w:tcPr>
            <w:tcW w:w="1710" w:type="dxa"/>
            <w:vMerge w:val="restart"/>
            <w:vAlign w:val="center"/>
          </w:tcPr>
          <w:p w14:paraId="3752553D" w14:textId="77777777" w:rsidR="00376CD5" w:rsidRPr="00E34C2A" w:rsidRDefault="00376CD5" w:rsidP="00CA1645">
            <w:pPr>
              <w:pStyle w:val="TAC"/>
              <w:rPr>
                <w:lang w:val="it-IT" w:eastAsia="ja-JP"/>
              </w:rPr>
            </w:pPr>
            <w:r w:rsidRPr="00E34C2A">
              <w:rPr>
                <w:bCs/>
                <w:lang w:eastAsia="ja-JP"/>
              </w:rPr>
              <w:t>MHz</w:t>
            </w:r>
          </w:p>
        </w:tc>
        <w:tc>
          <w:tcPr>
            <w:tcW w:w="3780" w:type="dxa"/>
            <w:gridSpan w:val="3"/>
            <w:tcBorders>
              <w:bottom w:val="single" w:sz="4" w:space="0" w:color="auto"/>
            </w:tcBorders>
            <w:vAlign w:val="center"/>
          </w:tcPr>
          <w:p w14:paraId="6C9CD734" w14:textId="77777777" w:rsidR="00376CD5" w:rsidRPr="00E34C2A" w:rsidRDefault="00376CD5" w:rsidP="00CA1645">
            <w:pPr>
              <w:pStyle w:val="TAC"/>
              <w:rPr>
                <w:bCs/>
                <w:lang w:eastAsia="zh-CN"/>
              </w:rPr>
            </w:pPr>
            <w:r w:rsidRPr="00E34C2A">
              <w:rPr>
                <w:szCs w:val="18"/>
              </w:rPr>
              <w:t xml:space="preserve">10: </w:t>
            </w:r>
            <w:r w:rsidRPr="00E34C2A">
              <w:rPr>
                <w:szCs w:val="18"/>
                <w:lang w:val="de-DE"/>
              </w:rPr>
              <w:t>N</w:t>
            </w:r>
            <w:r w:rsidRPr="00E34C2A">
              <w:rPr>
                <w:szCs w:val="18"/>
                <w:vertAlign w:val="subscript"/>
                <w:lang w:val="de-DE"/>
              </w:rPr>
              <w:t>RB,c</w:t>
            </w:r>
            <w:r w:rsidRPr="00E34C2A">
              <w:rPr>
                <w:szCs w:val="18"/>
                <w:lang w:val="de-DE"/>
              </w:rPr>
              <w:t xml:space="preserve"> = 52</w:t>
            </w:r>
          </w:p>
        </w:tc>
      </w:tr>
      <w:tr w:rsidR="00376CD5" w:rsidRPr="00E34C2A" w14:paraId="279AE64B" w14:textId="77777777" w:rsidTr="00503D77">
        <w:trPr>
          <w:cantSplit/>
          <w:jc w:val="center"/>
        </w:trPr>
        <w:tc>
          <w:tcPr>
            <w:tcW w:w="1985" w:type="dxa"/>
            <w:vMerge/>
            <w:tcBorders>
              <w:left w:val="single" w:sz="4" w:space="0" w:color="auto"/>
              <w:bottom w:val="single" w:sz="4" w:space="0" w:color="auto"/>
            </w:tcBorders>
            <w:vAlign w:val="center"/>
          </w:tcPr>
          <w:p w14:paraId="02079F66" w14:textId="77777777" w:rsidR="00376CD5" w:rsidRPr="00E34C2A" w:rsidRDefault="00376CD5" w:rsidP="00CA1645">
            <w:pPr>
              <w:pStyle w:val="TAL"/>
              <w:rPr>
                <w:lang w:eastAsia="ja-JP"/>
              </w:rPr>
            </w:pPr>
          </w:p>
        </w:tc>
        <w:tc>
          <w:tcPr>
            <w:tcW w:w="1985" w:type="dxa"/>
            <w:tcBorders>
              <w:left w:val="single" w:sz="4" w:space="0" w:color="auto"/>
              <w:bottom w:val="single" w:sz="4" w:space="0" w:color="auto"/>
            </w:tcBorders>
            <w:vAlign w:val="center"/>
          </w:tcPr>
          <w:p w14:paraId="797AC140"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3</w:t>
            </w:r>
          </w:p>
        </w:tc>
        <w:tc>
          <w:tcPr>
            <w:tcW w:w="1710" w:type="dxa"/>
            <w:vMerge/>
            <w:tcBorders>
              <w:bottom w:val="single" w:sz="4" w:space="0" w:color="auto"/>
            </w:tcBorders>
            <w:vAlign w:val="center"/>
          </w:tcPr>
          <w:p w14:paraId="7554B31A" w14:textId="77777777" w:rsidR="00376CD5" w:rsidRPr="00E34C2A" w:rsidRDefault="00376CD5" w:rsidP="00CA1645">
            <w:pPr>
              <w:pStyle w:val="TAC"/>
              <w:rPr>
                <w:lang w:eastAsia="ja-JP"/>
              </w:rPr>
            </w:pPr>
          </w:p>
        </w:tc>
        <w:tc>
          <w:tcPr>
            <w:tcW w:w="3780" w:type="dxa"/>
            <w:gridSpan w:val="3"/>
            <w:tcBorders>
              <w:bottom w:val="single" w:sz="4" w:space="0" w:color="auto"/>
            </w:tcBorders>
            <w:vAlign w:val="center"/>
          </w:tcPr>
          <w:p w14:paraId="4D67F125" w14:textId="77777777" w:rsidR="00376CD5" w:rsidRPr="00E34C2A" w:rsidRDefault="00376CD5" w:rsidP="00CA1645">
            <w:pPr>
              <w:pStyle w:val="TAC"/>
              <w:rPr>
                <w:lang w:eastAsia="ja-JP"/>
              </w:rPr>
            </w:pPr>
            <w:r w:rsidRPr="00E34C2A">
              <w:rPr>
                <w:szCs w:val="18"/>
              </w:rPr>
              <w:t xml:space="preserve">40: </w:t>
            </w:r>
            <w:r w:rsidRPr="00E34C2A">
              <w:rPr>
                <w:szCs w:val="18"/>
                <w:lang w:val="de-DE"/>
              </w:rPr>
              <w:t>N</w:t>
            </w:r>
            <w:r w:rsidRPr="00E34C2A">
              <w:rPr>
                <w:szCs w:val="18"/>
                <w:vertAlign w:val="subscript"/>
                <w:lang w:val="de-DE"/>
              </w:rPr>
              <w:t>RB,c</w:t>
            </w:r>
            <w:r w:rsidRPr="00E34C2A">
              <w:rPr>
                <w:szCs w:val="18"/>
                <w:lang w:val="de-DE"/>
              </w:rPr>
              <w:t xml:space="preserve"> = 106</w:t>
            </w:r>
          </w:p>
        </w:tc>
      </w:tr>
      <w:tr w:rsidR="00376CD5" w:rsidRPr="00E34C2A" w14:paraId="7507BA85" w14:textId="77777777" w:rsidTr="00503D77">
        <w:trPr>
          <w:cantSplit/>
          <w:jc w:val="center"/>
        </w:trPr>
        <w:tc>
          <w:tcPr>
            <w:tcW w:w="3970" w:type="dxa"/>
            <w:gridSpan w:val="2"/>
            <w:tcBorders>
              <w:left w:val="single" w:sz="4" w:space="0" w:color="auto"/>
              <w:bottom w:val="single" w:sz="4" w:space="0" w:color="auto"/>
            </w:tcBorders>
            <w:vAlign w:val="center"/>
          </w:tcPr>
          <w:p w14:paraId="7C819A84" w14:textId="77777777" w:rsidR="00376CD5" w:rsidRPr="00E34C2A" w:rsidRDefault="00376CD5" w:rsidP="00CA1645">
            <w:pPr>
              <w:pStyle w:val="TAL"/>
              <w:rPr>
                <w:lang w:eastAsia="zh-CN"/>
              </w:rPr>
            </w:pPr>
            <w:r w:rsidRPr="00E34C2A">
              <w:t>Initial BWP Configuration</w:t>
            </w:r>
          </w:p>
        </w:tc>
        <w:tc>
          <w:tcPr>
            <w:tcW w:w="1710" w:type="dxa"/>
            <w:tcBorders>
              <w:bottom w:val="single" w:sz="4" w:space="0" w:color="auto"/>
            </w:tcBorders>
            <w:vAlign w:val="center"/>
          </w:tcPr>
          <w:p w14:paraId="1311C0E7" w14:textId="77777777" w:rsidR="00376CD5" w:rsidRPr="00E34C2A" w:rsidRDefault="00376CD5" w:rsidP="00CA1645">
            <w:pPr>
              <w:pStyle w:val="TAC"/>
              <w:rPr>
                <w:lang w:eastAsia="ja-JP"/>
              </w:rPr>
            </w:pPr>
          </w:p>
        </w:tc>
        <w:tc>
          <w:tcPr>
            <w:tcW w:w="3780" w:type="dxa"/>
            <w:gridSpan w:val="3"/>
            <w:tcBorders>
              <w:bottom w:val="single" w:sz="4" w:space="0" w:color="auto"/>
            </w:tcBorders>
            <w:vAlign w:val="center"/>
          </w:tcPr>
          <w:p w14:paraId="2B2216A4" w14:textId="77777777" w:rsidR="00376CD5" w:rsidRPr="00E34C2A" w:rsidRDefault="00376CD5" w:rsidP="00CA1645">
            <w:pPr>
              <w:pStyle w:val="TAC"/>
            </w:pPr>
            <w:r w:rsidRPr="00E34C2A">
              <w:t>DLBWP.0.1</w:t>
            </w:r>
          </w:p>
          <w:p w14:paraId="55CB584F" w14:textId="77777777" w:rsidR="00376CD5" w:rsidRPr="00E34C2A" w:rsidRDefault="00376CD5" w:rsidP="00CA1645">
            <w:pPr>
              <w:pStyle w:val="TAC"/>
              <w:rPr>
                <w:szCs w:val="18"/>
              </w:rPr>
            </w:pPr>
            <w:r w:rsidRPr="00E34C2A">
              <w:t>ULBWP.0.1</w:t>
            </w:r>
          </w:p>
        </w:tc>
      </w:tr>
      <w:tr w:rsidR="00376CD5" w:rsidRPr="00E34C2A" w14:paraId="537BAEB7" w14:textId="77777777" w:rsidTr="00503D77">
        <w:trPr>
          <w:cantSplit/>
          <w:jc w:val="center"/>
        </w:trPr>
        <w:tc>
          <w:tcPr>
            <w:tcW w:w="3970" w:type="dxa"/>
            <w:gridSpan w:val="2"/>
            <w:tcBorders>
              <w:left w:val="single" w:sz="4" w:space="0" w:color="auto"/>
              <w:bottom w:val="single" w:sz="4" w:space="0" w:color="auto"/>
            </w:tcBorders>
            <w:vAlign w:val="center"/>
          </w:tcPr>
          <w:p w14:paraId="448B68C4" w14:textId="77777777" w:rsidR="00376CD5" w:rsidRPr="00E34C2A" w:rsidRDefault="00376CD5" w:rsidP="00CA1645">
            <w:pPr>
              <w:pStyle w:val="TAL"/>
              <w:rPr>
                <w:lang w:eastAsia="zh-CN"/>
              </w:rPr>
            </w:pPr>
            <w:r w:rsidRPr="00E34C2A">
              <w:t>Dedicated BWP Configuration</w:t>
            </w:r>
          </w:p>
        </w:tc>
        <w:tc>
          <w:tcPr>
            <w:tcW w:w="1710" w:type="dxa"/>
            <w:tcBorders>
              <w:bottom w:val="single" w:sz="4" w:space="0" w:color="auto"/>
            </w:tcBorders>
            <w:vAlign w:val="center"/>
          </w:tcPr>
          <w:p w14:paraId="333F0923" w14:textId="77777777" w:rsidR="00376CD5" w:rsidRPr="00E34C2A" w:rsidRDefault="00376CD5" w:rsidP="00CA1645">
            <w:pPr>
              <w:pStyle w:val="TAC"/>
              <w:rPr>
                <w:lang w:eastAsia="ja-JP"/>
              </w:rPr>
            </w:pPr>
          </w:p>
        </w:tc>
        <w:tc>
          <w:tcPr>
            <w:tcW w:w="3780" w:type="dxa"/>
            <w:gridSpan w:val="3"/>
            <w:tcBorders>
              <w:bottom w:val="single" w:sz="4" w:space="0" w:color="auto"/>
            </w:tcBorders>
            <w:vAlign w:val="center"/>
          </w:tcPr>
          <w:p w14:paraId="144E46B4" w14:textId="77777777" w:rsidR="00376CD5" w:rsidRPr="00E34C2A" w:rsidRDefault="00376CD5" w:rsidP="00CA1645">
            <w:pPr>
              <w:pStyle w:val="TAC"/>
            </w:pPr>
            <w:r w:rsidRPr="00E34C2A">
              <w:t>DLBWP.1.1</w:t>
            </w:r>
          </w:p>
          <w:p w14:paraId="19FB29B4" w14:textId="77777777" w:rsidR="00376CD5" w:rsidRPr="00E34C2A" w:rsidRDefault="00376CD5" w:rsidP="00CA1645">
            <w:pPr>
              <w:pStyle w:val="TAC"/>
              <w:rPr>
                <w:szCs w:val="18"/>
              </w:rPr>
            </w:pPr>
            <w:r w:rsidRPr="00E34C2A">
              <w:t>ULBWP.1.1</w:t>
            </w:r>
          </w:p>
        </w:tc>
      </w:tr>
      <w:tr w:rsidR="00376CD5" w:rsidRPr="00E34C2A" w14:paraId="728A9C00" w14:textId="77777777" w:rsidTr="00503D77">
        <w:trPr>
          <w:cantSplit/>
          <w:jc w:val="center"/>
        </w:trPr>
        <w:tc>
          <w:tcPr>
            <w:tcW w:w="3970" w:type="dxa"/>
            <w:gridSpan w:val="2"/>
            <w:tcBorders>
              <w:left w:val="single" w:sz="4" w:space="0" w:color="auto"/>
              <w:bottom w:val="single" w:sz="4" w:space="0" w:color="auto"/>
            </w:tcBorders>
            <w:vAlign w:val="center"/>
          </w:tcPr>
          <w:p w14:paraId="4AEA7188" w14:textId="77777777" w:rsidR="00376CD5" w:rsidRPr="00E34C2A" w:rsidRDefault="00376CD5" w:rsidP="00CA1645">
            <w:pPr>
              <w:pStyle w:val="TAL"/>
              <w:rPr>
                <w:lang w:eastAsia="zh-CN"/>
              </w:rPr>
            </w:pPr>
            <w:r w:rsidRPr="00E34C2A">
              <w:rPr>
                <w:rFonts w:hint="eastAsia"/>
                <w:lang w:eastAsia="zh-CN"/>
              </w:rPr>
              <w:t>D</w:t>
            </w:r>
            <w:r w:rsidRPr="00E34C2A">
              <w:rPr>
                <w:lang w:eastAsia="zh-CN"/>
              </w:rPr>
              <w:t>RX Cycle</w:t>
            </w:r>
          </w:p>
        </w:tc>
        <w:tc>
          <w:tcPr>
            <w:tcW w:w="1710" w:type="dxa"/>
            <w:tcBorders>
              <w:bottom w:val="single" w:sz="4" w:space="0" w:color="auto"/>
            </w:tcBorders>
            <w:vAlign w:val="center"/>
          </w:tcPr>
          <w:p w14:paraId="1F123A16" w14:textId="77777777" w:rsidR="00376CD5" w:rsidRPr="00E34C2A" w:rsidRDefault="00376CD5" w:rsidP="00CA1645">
            <w:pPr>
              <w:pStyle w:val="TAC"/>
              <w:rPr>
                <w:lang w:eastAsia="ja-JP"/>
              </w:rPr>
            </w:pPr>
          </w:p>
        </w:tc>
        <w:tc>
          <w:tcPr>
            <w:tcW w:w="3780" w:type="dxa"/>
            <w:gridSpan w:val="3"/>
            <w:tcBorders>
              <w:bottom w:val="single" w:sz="4" w:space="0" w:color="auto"/>
            </w:tcBorders>
            <w:vAlign w:val="center"/>
          </w:tcPr>
          <w:p w14:paraId="194B2301" w14:textId="77777777" w:rsidR="00376CD5" w:rsidRPr="00E34C2A" w:rsidRDefault="00376CD5" w:rsidP="00CA1645">
            <w:pPr>
              <w:pStyle w:val="TAC"/>
              <w:rPr>
                <w:lang w:eastAsia="zh-CN"/>
              </w:rPr>
            </w:pPr>
            <w:r w:rsidRPr="00E34C2A">
              <w:rPr>
                <w:rFonts w:hint="eastAsia"/>
                <w:lang w:eastAsia="zh-CN"/>
              </w:rPr>
              <w:t>N</w:t>
            </w:r>
            <w:r w:rsidRPr="00E34C2A">
              <w:rPr>
                <w:lang w:eastAsia="zh-CN"/>
              </w:rPr>
              <w:t>/A</w:t>
            </w:r>
          </w:p>
        </w:tc>
      </w:tr>
      <w:tr w:rsidR="00376CD5" w:rsidRPr="00E34C2A" w14:paraId="5506507E" w14:textId="77777777" w:rsidTr="00503D77">
        <w:trPr>
          <w:cantSplit/>
          <w:jc w:val="center"/>
        </w:trPr>
        <w:tc>
          <w:tcPr>
            <w:tcW w:w="1985" w:type="dxa"/>
            <w:vMerge w:val="restart"/>
            <w:tcBorders>
              <w:left w:val="single" w:sz="4" w:space="0" w:color="auto"/>
            </w:tcBorders>
            <w:vAlign w:val="center"/>
          </w:tcPr>
          <w:p w14:paraId="4A8FA682" w14:textId="77777777" w:rsidR="00376CD5" w:rsidRPr="00E34C2A" w:rsidRDefault="00376CD5" w:rsidP="00CA1645">
            <w:pPr>
              <w:pStyle w:val="TAL"/>
              <w:rPr>
                <w:lang w:eastAsia="ja-JP"/>
              </w:rPr>
            </w:pPr>
            <w:r w:rsidRPr="00E34C2A">
              <w:rPr>
                <w:lang w:val="en-US"/>
              </w:rPr>
              <w:t>PDSCH Reference measurement channel</w:t>
            </w:r>
          </w:p>
        </w:tc>
        <w:tc>
          <w:tcPr>
            <w:tcW w:w="1985" w:type="dxa"/>
            <w:tcBorders>
              <w:left w:val="single" w:sz="4" w:space="0" w:color="auto"/>
              <w:bottom w:val="single" w:sz="4" w:space="0" w:color="auto"/>
            </w:tcBorders>
            <w:vAlign w:val="center"/>
          </w:tcPr>
          <w:p w14:paraId="03F3A278"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1</w:t>
            </w:r>
          </w:p>
        </w:tc>
        <w:tc>
          <w:tcPr>
            <w:tcW w:w="1710" w:type="dxa"/>
            <w:tcBorders>
              <w:bottom w:val="single" w:sz="4" w:space="0" w:color="auto"/>
            </w:tcBorders>
            <w:vAlign w:val="center"/>
          </w:tcPr>
          <w:p w14:paraId="34AC95E2" w14:textId="77777777" w:rsidR="00376CD5" w:rsidRPr="00E34C2A" w:rsidRDefault="00376CD5" w:rsidP="00CA1645">
            <w:pPr>
              <w:pStyle w:val="TAC"/>
              <w:rPr>
                <w:bCs/>
                <w:lang w:eastAsia="ja-JP"/>
              </w:rPr>
            </w:pPr>
          </w:p>
        </w:tc>
        <w:tc>
          <w:tcPr>
            <w:tcW w:w="1260" w:type="dxa"/>
            <w:tcBorders>
              <w:bottom w:val="single" w:sz="4" w:space="0" w:color="auto"/>
            </w:tcBorders>
            <w:vAlign w:val="center"/>
          </w:tcPr>
          <w:p w14:paraId="5BFED318" w14:textId="77777777" w:rsidR="00376CD5" w:rsidRPr="00E34C2A" w:rsidRDefault="00376CD5" w:rsidP="00CA1645">
            <w:pPr>
              <w:pStyle w:val="TAC"/>
              <w:rPr>
                <w:bCs/>
                <w:lang w:eastAsia="ja-JP"/>
              </w:rPr>
            </w:pPr>
            <w:r w:rsidRPr="00E34C2A">
              <w:rPr>
                <w:bCs/>
                <w:lang w:eastAsia="ja-JP"/>
              </w:rPr>
              <w:t>N/A</w:t>
            </w:r>
          </w:p>
        </w:tc>
        <w:tc>
          <w:tcPr>
            <w:tcW w:w="1260" w:type="dxa"/>
            <w:tcBorders>
              <w:bottom w:val="single" w:sz="4" w:space="0" w:color="auto"/>
            </w:tcBorders>
            <w:vAlign w:val="center"/>
          </w:tcPr>
          <w:p w14:paraId="59F5314F" w14:textId="77777777" w:rsidR="00376CD5" w:rsidRPr="00E34C2A" w:rsidRDefault="00376CD5" w:rsidP="00CA1645">
            <w:pPr>
              <w:pStyle w:val="TAC"/>
              <w:rPr>
                <w:bCs/>
                <w:lang w:eastAsia="ja-JP"/>
              </w:rPr>
            </w:pPr>
            <w:r w:rsidRPr="00E34C2A">
              <w:rPr>
                <w:lang w:eastAsia="ja-JP"/>
              </w:rPr>
              <w:t>None</w:t>
            </w:r>
          </w:p>
        </w:tc>
        <w:tc>
          <w:tcPr>
            <w:tcW w:w="1260" w:type="dxa"/>
            <w:tcBorders>
              <w:bottom w:val="single" w:sz="4" w:space="0" w:color="auto"/>
            </w:tcBorders>
            <w:vAlign w:val="center"/>
          </w:tcPr>
          <w:p w14:paraId="2E718BA0" w14:textId="77777777" w:rsidR="00376CD5" w:rsidRPr="00E34C2A" w:rsidRDefault="00376CD5" w:rsidP="00CA1645">
            <w:pPr>
              <w:pStyle w:val="TAC"/>
              <w:rPr>
                <w:bCs/>
                <w:lang w:eastAsia="ja-JP"/>
              </w:rPr>
            </w:pPr>
            <w:r w:rsidRPr="00E34C2A">
              <w:rPr>
                <w:rFonts w:eastAsia="Calibri"/>
              </w:rPr>
              <w:t>SR.1.1 FDD</w:t>
            </w:r>
          </w:p>
        </w:tc>
      </w:tr>
      <w:tr w:rsidR="00376CD5" w:rsidRPr="00E34C2A" w14:paraId="0116BE24" w14:textId="77777777" w:rsidTr="00503D77">
        <w:trPr>
          <w:cantSplit/>
          <w:jc w:val="center"/>
        </w:trPr>
        <w:tc>
          <w:tcPr>
            <w:tcW w:w="1985" w:type="dxa"/>
            <w:vMerge/>
            <w:tcBorders>
              <w:left w:val="single" w:sz="4" w:space="0" w:color="auto"/>
            </w:tcBorders>
            <w:vAlign w:val="center"/>
          </w:tcPr>
          <w:p w14:paraId="6E4AC3AB" w14:textId="77777777" w:rsidR="00376CD5" w:rsidRPr="00E34C2A" w:rsidRDefault="00376CD5" w:rsidP="00CA1645">
            <w:pPr>
              <w:pStyle w:val="TAL"/>
              <w:rPr>
                <w:lang w:val="en-US"/>
              </w:rPr>
            </w:pPr>
          </w:p>
        </w:tc>
        <w:tc>
          <w:tcPr>
            <w:tcW w:w="1985" w:type="dxa"/>
            <w:tcBorders>
              <w:left w:val="single" w:sz="4" w:space="0" w:color="auto"/>
              <w:bottom w:val="single" w:sz="4" w:space="0" w:color="auto"/>
            </w:tcBorders>
            <w:vAlign w:val="center"/>
          </w:tcPr>
          <w:p w14:paraId="4541656A" w14:textId="77777777" w:rsidR="00376CD5" w:rsidRPr="00E34C2A" w:rsidRDefault="00376CD5" w:rsidP="00CA1645">
            <w:pPr>
              <w:pStyle w:val="TAL"/>
              <w:rPr>
                <w:lang w:eastAsia="zh-CN"/>
              </w:rPr>
            </w:pPr>
            <w:r w:rsidRPr="00E34C2A">
              <w:rPr>
                <w:rFonts w:hint="eastAsia"/>
                <w:lang w:eastAsia="zh-CN"/>
              </w:rPr>
              <w:t>C</w:t>
            </w:r>
            <w:r w:rsidRPr="00E34C2A">
              <w:rPr>
                <w:lang w:eastAsia="zh-CN"/>
              </w:rPr>
              <w:t>onfig 2</w:t>
            </w:r>
          </w:p>
        </w:tc>
        <w:tc>
          <w:tcPr>
            <w:tcW w:w="1710" w:type="dxa"/>
            <w:tcBorders>
              <w:bottom w:val="single" w:sz="4" w:space="0" w:color="auto"/>
            </w:tcBorders>
            <w:vAlign w:val="center"/>
          </w:tcPr>
          <w:p w14:paraId="78DC7BBB" w14:textId="77777777" w:rsidR="00376CD5" w:rsidRPr="00E34C2A" w:rsidRDefault="00376CD5" w:rsidP="00CA1645">
            <w:pPr>
              <w:pStyle w:val="TAC"/>
              <w:rPr>
                <w:bCs/>
                <w:lang w:eastAsia="ja-JP"/>
              </w:rPr>
            </w:pPr>
          </w:p>
        </w:tc>
        <w:tc>
          <w:tcPr>
            <w:tcW w:w="1260" w:type="dxa"/>
            <w:tcBorders>
              <w:bottom w:val="single" w:sz="4" w:space="0" w:color="auto"/>
            </w:tcBorders>
            <w:vAlign w:val="center"/>
          </w:tcPr>
          <w:p w14:paraId="3D83A82C" w14:textId="77777777" w:rsidR="00376CD5" w:rsidRPr="00E34C2A" w:rsidRDefault="00376CD5" w:rsidP="00CA1645">
            <w:pPr>
              <w:pStyle w:val="TAC"/>
              <w:rPr>
                <w:bCs/>
                <w:lang w:eastAsia="ja-JP"/>
              </w:rPr>
            </w:pPr>
            <w:r w:rsidRPr="00E34C2A">
              <w:rPr>
                <w:bCs/>
                <w:lang w:eastAsia="ja-JP"/>
              </w:rPr>
              <w:t>N/A</w:t>
            </w:r>
          </w:p>
        </w:tc>
        <w:tc>
          <w:tcPr>
            <w:tcW w:w="1260" w:type="dxa"/>
            <w:tcBorders>
              <w:bottom w:val="single" w:sz="4" w:space="0" w:color="auto"/>
            </w:tcBorders>
            <w:vAlign w:val="center"/>
          </w:tcPr>
          <w:p w14:paraId="7ED787E8" w14:textId="77777777" w:rsidR="00376CD5" w:rsidRPr="00E34C2A" w:rsidRDefault="00376CD5" w:rsidP="00CA1645">
            <w:pPr>
              <w:pStyle w:val="TAC"/>
              <w:rPr>
                <w:bCs/>
                <w:lang w:eastAsia="ja-JP"/>
              </w:rPr>
            </w:pPr>
            <w:r w:rsidRPr="00E34C2A">
              <w:rPr>
                <w:lang w:eastAsia="ja-JP"/>
              </w:rPr>
              <w:t>None</w:t>
            </w:r>
          </w:p>
        </w:tc>
        <w:tc>
          <w:tcPr>
            <w:tcW w:w="1260" w:type="dxa"/>
            <w:tcBorders>
              <w:bottom w:val="single" w:sz="4" w:space="0" w:color="auto"/>
            </w:tcBorders>
            <w:vAlign w:val="center"/>
          </w:tcPr>
          <w:p w14:paraId="2D85CD03" w14:textId="77777777" w:rsidR="00376CD5" w:rsidRPr="00E34C2A" w:rsidRDefault="00376CD5" w:rsidP="00CA1645">
            <w:pPr>
              <w:pStyle w:val="TAC"/>
              <w:rPr>
                <w:bCs/>
                <w:lang w:eastAsia="ja-JP"/>
              </w:rPr>
            </w:pPr>
            <w:r w:rsidRPr="00E34C2A">
              <w:rPr>
                <w:rFonts w:eastAsia="Calibri"/>
              </w:rPr>
              <w:t>SR.1.1 TDD</w:t>
            </w:r>
          </w:p>
        </w:tc>
      </w:tr>
      <w:tr w:rsidR="00376CD5" w:rsidRPr="00E34C2A" w14:paraId="04A56A61" w14:textId="77777777" w:rsidTr="00503D77">
        <w:trPr>
          <w:cantSplit/>
          <w:jc w:val="center"/>
        </w:trPr>
        <w:tc>
          <w:tcPr>
            <w:tcW w:w="1985" w:type="dxa"/>
            <w:vMerge/>
            <w:tcBorders>
              <w:left w:val="single" w:sz="4" w:space="0" w:color="auto"/>
              <w:bottom w:val="single" w:sz="4" w:space="0" w:color="auto"/>
            </w:tcBorders>
            <w:vAlign w:val="center"/>
          </w:tcPr>
          <w:p w14:paraId="60891A95" w14:textId="77777777" w:rsidR="00376CD5" w:rsidRPr="00E34C2A" w:rsidRDefault="00376CD5" w:rsidP="00CA1645">
            <w:pPr>
              <w:pStyle w:val="TAL"/>
              <w:rPr>
                <w:lang w:val="en-US"/>
              </w:rPr>
            </w:pPr>
          </w:p>
        </w:tc>
        <w:tc>
          <w:tcPr>
            <w:tcW w:w="1985" w:type="dxa"/>
            <w:tcBorders>
              <w:left w:val="single" w:sz="4" w:space="0" w:color="auto"/>
              <w:bottom w:val="single" w:sz="4" w:space="0" w:color="auto"/>
            </w:tcBorders>
            <w:vAlign w:val="center"/>
          </w:tcPr>
          <w:p w14:paraId="06CDA61E"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3</w:t>
            </w:r>
          </w:p>
        </w:tc>
        <w:tc>
          <w:tcPr>
            <w:tcW w:w="1710" w:type="dxa"/>
            <w:tcBorders>
              <w:bottom w:val="single" w:sz="4" w:space="0" w:color="auto"/>
            </w:tcBorders>
            <w:vAlign w:val="center"/>
          </w:tcPr>
          <w:p w14:paraId="1A6A7FA1" w14:textId="77777777" w:rsidR="00376CD5" w:rsidRPr="00E34C2A" w:rsidRDefault="00376CD5" w:rsidP="00CA1645">
            <w:pPr>
              <w:pStyle w:val="TAC"/>
              <w:rPr>
                <w:bCs/>
                <w:lang w:eastAsia="ja-JP"/>
              </w:rPr>
            </w:pPr>
          </w:p>
        </w:tc>
        <w:tc>
          <w:tcPr>
            <w:tcW w:w="1260" w:type="dxa"/>
            <w:tcBorders>
              <w:bottom w:val="single" w:sz="4" w:space="0" w:color="auto"/>
            </w:tcBorders>
            <w:vAlign w:val="center"/>
          </w:tcPr>
          <w:p w14:paraId="02AEF5D8" w14:textId="77777777" w:rsidR="00376CD5" w:rsidRPr="00E34C2A" w:rsidRDefault="00376CD5" w:rsidP="00CA1645">
            <w:pPr>
              <w:pStyle w:val="TAC"/>
              <w:rPr>
                <w:bCs/>
                <w:lang w:eastAsia="ja-JP"/>
              </w:rPr>
            </w:pPr>
            <w:r w:rsidRPr="00E34C2A">
              <w:rPr>
                <w:bCs/>
                <w:lang w:eastAsia="ja-JP"/>
              </w:rPr>
              <w:t>N/A</w:t>
            </w:r>
          </w:p>
        </w:tc>
        <w:tc>
          <w:tcPr>
            <w:tcW w:w="1260" w:type="dxa"/>
            <w:tcBorders>
              <w:bottom w:val="single" w:sz="4" w:space="0" w:color="auto"/>
            </w:tcBorders>
            <w:vAlign w:val="center"/>
          </w:tcPr>
          <w:p w14:paraId="0D1A1558" w14:textId="77777777" w:rsidR="00376CD5" w:rsidRPr="00E34C2A" w:rsidRDefault="00376CD5" w:rsidP="00CA1645">
            <w:pPr>
              <w:pStyle w:val="TAC"/>
              <w:rPr>
                <w:bCs/>
                <w:lang w:eastAsia="ja-JP"/>
              </w:rPr>
            </w:pPr>
            <w:r w:rsidRPr="00E34C2A">
              <w:rPr>
                <w:lang w:eastAsia="ja-JP"/>
              </w:rPr>
              <w:t>None</w:t>
            </w:r>
          </w:p>
        </w:tc>
        <w:tc>
          <w:tcPr>
            <w:tcW w:w="1260" w:type="dxa"/>
            <w:tcBorders>
              <w:bottom w:val="single" w:sz="4" w:space="0" w:color="auto"/>
            </w:tcBorders>
            <w:vAlign w:val="center"/>
          </w:tcPr>
          <w:p w14:paraId="3CB19B73" w14:textId="77777777" w:rsidR="00376CD5" w:rsidRPr="00E34C2A" w:rsidRDefault="00376CD5" w:rsidP="00CA1645">
            <w:pPr>
              <w:pStyle w:val="TAC"/>
              <w:rPr>
                <w:bCs/>
                <w:lang w:eastAsia="ja-JP"/>
              </w:rPr>
            </w:pPr>
            <w:r w:rsidRPr="00E34C2A">
              <w:rPr>
                <w:rFonts w:eastAsia="Calibri"/>
              </w:rPr>
              <w:t>SR.2.1 TDD</w:t>
            </w:r>
          </w:p>
        </w:tc>
      </w:tr>
      <w:tr w:rsidR="00376CD5" w:rsidRPr="00E34C2A" w14:paraId="1CFB29F3" w14:textId="77777777" w:rsidTr="00503D77">
        <w:trPr>
          <w:cantSplit/>
          <w:jc w:val="center"/>
        </w:trPr>
        <w:tc>
          <w:tcPr>
            <w:tcW w:w="1985" w:type="dxa"/>
            <w:vMerge w:val="restart"/>
            <w:tcBorders>
              <w:left w:val="single" w:sz="4" w:space="0" w:color="auto"/>
            </w:tcBorders>
            <w:vAlign w:val="center"/>
          </w:tcPr>
          <w:p w14:paraId="58EECD19" w14:textId="77777777" w:rsidR="00376CD5" w:rsidRPr="00E34C2A" w:rsidRDefault="00376CD5" w:rsidP="00CA1645">
            <w:pPr>
              <w:pStyle w:val="TAL"/>
              <w:rPr>
                <w:lang w:eastAsia="ja-JP"/>
              </w:rPr>
            </w:pPr>
            <w:r w:rsidRPr="00E34C2A">
              <w:rPr>
                <w:lang w:val="en-US"/>
              </w:rPr>
              <w:t>CORESET Reference Channel</w:t>
            </w:r>
          </w:p>
        </w:tc>
        <w:tc>
          <w:tcPr>
            <w:tcW w:w="1985" w:type="dxa"/>
            <w:tcBorders>
              <w:left w:val="single" w:sz="4" w:space="0" w:color="auto"/>
              <w:bottom w:val="single" w:sz="4" w:space="0" w:color="auto"/>
            </w:tcBorders>
            <w:vAlign w:val="center"/>
          </w:tcPr>
          <w:p w14:paraId="5C3F2B52"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1</w:t>
            </w:r>
          </w:p>
        </w:tc>
        <w:tc>
          <w:tcPr>
            <w:tcW w:w="1710" w:type="dxa"/>
            <w:tcBorders>
              <w:bottom w:val="single" w:sz="4" w:space="0" w:color="auto"/>
            </w:tcBorders>
            <w:vAlign w:val="center"/>
          </w:tcPr>
          <w:p w14:paraId="7E6DD090" w14:textId="77777777" w:rsidR="00376CD5" w:rsidRPr="00E34C2A" w:rsidRDefault="00376CD5" w:rsidP="00CA1645">
            <w:pPr>
              <w:pStyle w:val="TAC"/>
              <w:rPr>
                <w:bCs/>
                <w:lang w:eastAsia="ja-JP"/>
              </w:rPr>
            </w:pPr>
          </w:p>
        </w:tc>
        <w:tc>
          <w:tcPr>
            <w:tcW w:w="3780" w:type="dxa"/>
            <w:gridSpan w:val="3"/>
            <w:tcBorders>
              <w:bottom w:val="single" w:sz="4" w:space="0" w:color="auto"/>
            </w:tcBorders>
            <w:vAlign w:val="center"/>
          </w:tcPr>
          <w:p w14:paraId="55E7141B" w14:textId="77777777" w:rsidR="00376CD5" w:rsidRPr="00E34C2A" w:rsidRDefault="00376CD5" w:rsidP="00CA1645">
            <w:pPr>
              <w:pStyle w:val="TAC"/>
              <w:rPr>
                <w:bCs/>
                <w:lang w:eastAsia="ja-JP"/>
              </w:rPr>
            </w:pPr>
            <w:r w:rsidRPr="00E34C2A">
              <w:rPr>
                <w:rFonts w:eastAsia="Calibri"/>
              </w:rPr>
              <w:t>CR.1.1 FDD</w:t>
            </w:r>
          </w:p>
        </w:tc>
      </w:tr>
      <w:tr w:rsidR="00376CD5" w:rsidRPr="00E34C2A" w14:paraId="3AE47750" w14:textId="77777777" w:rsidTr="00503D77">
        <w:trPr>
          <w:cantSplit/>
          <w:jc w:val="center"/>
        </w:trPr>
        <w:tc>
          <w:tcPr>
            <w:tcW w:w="1985" w:type="dxa"/>
            <w:vMerge/>
            <w:tcBorders>
              <w:left w:val="single" w:sz="4" w:space="0" w:color="auto"/>
            </w:tcBorders>
            <w:vAlign w:val="center"/>
          </w:tcPr>
          <w:p w14:paraId="6A851675" w14:textId="77777777" w:rsidR="00376CD5" w:rsidRPr="00E34C2A" w:rsidRDefault="00376CD5" w:rsidP="00CA1645">
            <w:pPr>
              <w:pStyle w:val="TAL"/>
              <w:rPr>
                <w:lang w:val="en-US"/>
              </w:rPr>
            </w:pPr>
          </w:p>
        </w:tc>
        <w:tc>
          <w:tcPr>
            <w:tcW w:w="1985" w:type="dxa"/>
            <w:tcBorders>
              <w:left w:val="single" w:sz="4" w:space="0" w:color="auto"/>
              <w:bottom w:val="single" w:sz="4" w:space="0" w:color="auto"/>
            </w:tcBorders>
            <w:vAlign w:val="center"/>
          </w:tcPr>
          <w:p w14:paraId="0EBB75C7" w14:textId="77777777" w:rsidR="00376CD5" w:rsidRPr="00E34C2A" w:rsidRDefault="00376CD5" w:rsidP="00CA1645">
            <w:pPr>
              <w:pStyle w:val="TAL"/>
              <w:rPr>
                <w:lang w:eastAsia="zh-CN"/>
              </w:rPr>
            </w:pPr>
            <w:r w:rsidRPr="00E34C2A">
              <w:rPr>
                <w:rFonts w:hint="eastAsia"/>
                <w:lang w:eastAsia="zh-CN"/>
              </w:rPr>
              <w:t>C</w:t>
            </w:r>
            <w:r w:rsidRPr="00E34C2A">
              <w:rPr>
                <w:lang w:eastAsia="zh-CN"/>
              </w:rPr>
              <w:t>onfig 2</w:t>
            </w:r>
          </w:p>
        </w:tc>
        <w:tc>
          <w:tcPr>
            <w:tcW w:w="1710" w:type="dxa"/>
            <w:tcBorders>
              <w:bottom w:val="single" w:sz="4" w:space="0" w:color="auto"/>
            </w:tcBorders>
            <w:vAlign w:val="center"/>
          </w:tcPr>
          <w:p w14:paraId="48A1FCA7" w14:textId="77777777" w:rsidR="00376CD5" w:rsidRPr="00E34C2A" w:rsidRDefault="00376CD5" w:rsidP="00CA1645">
            <w:pPr>
              <w:pStyle w:val="TAC"/>
              <w:rPr>
                <w:bCs/>
                <w:lang w:eastAsia="ja-JP"/>
              </w:rPr>
            </w:pPr>
          </w:p>
        </w:tc>
        <w:tc>
          <w:tcPr>
            <w:tcW w:w="3780" w:type="dxa"/>
            <w:gridSpan w:val="3"/>
            <w:tcBorders>
              <w:bottom w:val="single" w:sz="4" w:space="0" w:color="auto"/>
            </w:tcBorders>
            <w:vAlign w:val="center"/>
          </w:tcPr>
          <w:p w14:paraId="096676B3" w14:textId="77777777" w:rsidR="00376CD5" w:rsidRPr="00E34C2A" w:rsidRDefault="00376CD5" w:rsidP="00CA1645">
            <w:pPr>
              <w:pStyle w:val="TAC"/>
              <w:rPr>
                <w:bCs/>
                <w:lang w:eastAsia="ja-JP"/>
              </w:rPr>
            </w:pPr>
            <w:r w:rsidRPr="00E34C2A">
              <w:rPr>
                <w:rFonts w:eastAsia="Calibri"/>
              </w:rPr>
              <w:t>CR.1.1 TDD</w:t>
            </w:r>
          </w:p>
        </w:tc>
      </w:tr>
      <w:tr w:rsidR="00376CD5" w:rsidRPr="00E34C2A" w14:paraId="298D55F3" w14:textId="77777777" w:rsidTr="00503D77">
        <w:trPr>
          <w:cantSplit/>
          <w:jc w:val="center"/>
        </w:trPr>
        <w:tc>
          <w:tcPr>
            <w:tcW w:w="1985" w:type="dxa"/>
            <w:vMerge/>
            <w:tcBorders>
              <w:left w:val="single" w:sz="4" w:space="0" w:color="auto"/>
              <w:bottom w:val="single" w:sz="4" w:space="0" w:color="auto"/>
            </w:tcBorders>
            <w:vAlign w:val="center"/>
          </w:tcPr>
          <w:p w14:paraId="69C1FA12" w14:textId="77777777" w:rsidR="00376CD5" w:rsidRPr="00E34C2A" w:rsidRDefault="00376CD5" w:rsidP="00CA1645">
            <w:pPr>
              <w:pStyle w:val="TAL"/>
              <w:rPr>
                <w:lang w:val="en-US"/>
              </w:rPr>
            </w:pPr>
          </w:p>
        </w:tc>
        <w:tc>
          <w:tcPr>
            <w:tcW w:w="1985" w:type="dxa"/>
            <w:tcBorders>
              <w:left w:val="single" w:sz="4" w:space="0" w:color="auto"/>
              <w:bottom w:val="single" w:sz="4" w:space="0" w:color="auto"/>
            </w:tcBorders>
            <w:vAlign w:val="center"/>
          </w:tcPr>
          <w:p w14:paraId="51A385B7"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3</w:t>
            </w:r>
          </w:p>
        </w:tc>
        <w:tc>
          <w:tcPr>
            <w:tcW w:w="1710" w:type="dxa"/>
            <w:tcBorders>
              <w:bottom w:val="single" w:sz="4" w:space="0" w:color="auto"/>
            </w:tcBorders>
            <w:vAlign w:val="center"/>
          </w:tcPr>
          <w:p w14:paraId="094D9D05" w14:textId="77777777" w:rsidR="00376CD5" w:rsidRPr="00E34C2A" w:rsidRDefault="00376CD5" w:rsidP="00CA1645">
            <w:pPr>
              <w:pStyle w:val="TAC"/>
              <w:rPr>
                <w:bCs/>
                <w:lang w:eastAsia="ja-JP"/>
              </w:rPr>
            </w:pPr>
          </w:p>
        </w:tc>
        <w:tc>
          <w:tcPr>
            <w:tcW w:w="3780" w:type="dxa"/>
            <w:gridSpan w:val="3"/>
            <w:tcBorders>
              <w:bottom w:val="single" w:sz="4" w:space="0" w:color="auto"/>
            </w:tcBorders>
            <w:vAlign w:val="center"/>
          </w:tcPr>
          <w:p w14:paraId="018D6CA3" w14:textId="77777777" w:rsidR="00376CD5" w:rsidRPr="00E34C2A" w:rsidRDefault="00376CD5" w:rsidP="00CA1645">
            <w:pPr>
              <w:pStyle w:val="TAC"/>
              <w:rPr>
                <w:bCs/>
                <w:lang w:eastAsia="ja-JP"/>
              </w:rPr>
            </w:pPr>
            <w:r w:rsidRPr="00E34C2A">
              <w:rPr>
                <w:rFonts w:eastAsia="Calibri"/>
              </w:rPr>
              <w:t>CR.2.1 TDD</w:t>
            </w:r>
          </w:p>
        </w:tc>
      </w:tr>
      <w:tr w:rsidR="00376CD5" w:rsidRPr="00E34C2A" w14:paraId="5CE95269" w14:textId="77777777" w:rsidTr="00503D77">
        <w:trPr>
          <w:cantSplit/>
          <w:jc w:val="center"/>
        </w:trPr>
        <w:tc>
          <w:tcPr>
            <w:tcW w:w="1985" w:type="dxa"/>
            <w:vMerge w:val="restart"/>
            <w:tcBorders>
              <w:left w:val="single" w:sz="4" w:space="0" w:color="auto"/>
            </w:tcBorders>
            <w:vAlign w:val="center"/>
          </w:tcPr>
          <w:p w14:paraId="2E270F9D" w14:textId="77777777" w:rsidR="00376CD5" w:rsidRPr="00E34C2A" w:rsidRDefault="00376CD5" w:rsidP="00CA1645">
            <w:pPr>
              <w:pStyle w:val="TAL"/>
              <w:rPr>
                <w:lang w:val="en-US"/>
              </w:rPr>
            </w:pPr>
            <w:r w:rsidRPr="00E34C2A">
              <w:rPr>
                <w:lang w:val="en-US"/>
              </w:rPr>
              <w:t>Dedicated CORESET Reference Channel</w:t>
            </w:r>
          </w:p>
        </w:tc>
        <w:tc>
          <w:tcPr>
            <w:tcW w:w="1985" w:type="dxa"/>
            <w:tcBorders>
              <w:left w:val="single" w:sz="4" w:space="0" w:color="auto"/>
              <w:bottom w:val="single" w:sz="4" w:space="0" w:color="auto"/>
            </w:tcBorders>
            <w:vAlign w:val="center"/>
          </w:tcPr>
          <w:p w14:paraId="2B8ED231"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1</w:t>
            </w:r>
          </w:p>
        </w:tc>
        <w:tc>
          <w:tcPr>
            <w:tcW w:w="1710" w:type="dxa"/>
            <w:tcBorders>
              <w:bottom w:val="single" w:sz="4" w:space="0" w:color="auto"/>
            </w:tcBorders>
            <w:vAlign w:val="center"/>
          </w:tcPr>
          <w:p w14:paraId="21225CF5" w14:textId="77777777" w:rsidR="00376CD5" w:rsidRPr="00E34C2A" w:rsidRDefault="00376CD5" w:rsidP="00CA1645">
            <w:pPr>
              <w:pStyle w:val="TAC"/>
              <w:rPr>
                <w:bCs/>
                <w:lang w:eastAsia="ja-JP"/>
              </w:rPr>
            </w:pPr>
          </w:p>
        </w:tc>
        <w:tc>
          <w:tcPr>
            <w:tcW w:w="3780" w:type="dxa"/>
            <w:gridSpan w:val="3"/>
            <w:tcBorders>
              <w:bottom w:val="single" w:sz="4" w:space="0" w:color="auto"/>
            </w:tcBorders>
          </w:tcPr>
          <w:p w14:paraId="3E54F936" w14:textId="77777777" w:rsidR="00376CD5" w:rsidRPr="00E34C2A" w:rsidRDefault="00376CD5" w:rsidP="00CA1645">
            <w:pPr>
              <w:pStyle w:val="TAC"/>
              <w:rPr>
                <w:bCs/>
                <w:lang w:eastAsia="ja-JP"/>
              </w:rPr>
            </w:pPr>
            <w:r w:rsidRPr="00E34C2A">
              <w:rPr>
                <w:rFonts w:cs="v4.2.0"/>
                <w:lang w:eastAsia="zh-CN"/>
              </w:rPr>
              <w:t>CCR.1.1 FDD</w:t>
            </w:r>
          </w:p>
        </w:tc>
      </w:tr>
      <w:tr w:rsidR="00376CD5" w:rsidRPr="00E34C2A" w14:paraId="654ED00D" w14:textId="77777777" w:rsidTr="00503D77">
        <w:trPr>
          <w:cantSplit/>
          <w:jc w:val="center"/>
        </w:trPr>
        <w:tc>
          <w:tcPr>
            <w:tcW w:w="1985" w:type="dxa"/>
            <w:vMerge/>
            <w:tcBorders>
              <w:left w:val="single" w:sz="4" w:space="0" w:color="auto"/>
            </w:tcBorders>
            <w:vAlign w:val="center"/>
          </w:tcPr>
          <w:p w14:paraId="7E0B7ABB" w14:textId="77777777" w:rsidR="00376CD5" w:rsidRPr="00E34C2A" w:rsidRDefault="00376CD5" w:rsidP="00CA1645">
            <w:pPr>
              <w:pStyle w:val="TAL"/>
              <w:rPr>
                <w:lang w:val="en-US"/>
              </w:rPr>
            </w:pPr>
          </w:p>
        </w:tc>
        <w:tc>
          <w:tcPr>
            <w:tcW w:w="1985" w:type="dxa"/>
            <w:tcBorders>
              <w:left w:val="single" w:sz="4" w:space="0" w:color="auto"/>
              <w:bottom w:val="single" w:sz="4" w:space="0" w:color="auto"/>
            </w:tcBorders>
            <w:vAlign w:val="center"/>
          </w:tcPr>
          <w:p w14:paraId="19704A0D" w14:textId="77777777" w:rsidR="00376CD5" w:rsidRPr="00E34C2A" w:rsidRDefault="00376CD5" w:rsidP="00CA1645">
            <w:pPr>
              <w:pStyle w:val="TAL"/>
              <w:rPr>
                <w:lang w:eastAsia="zh-CN"/>
              </w:rPr>
            </w:pPr>
            <w:r w:rsidRPr="00E34C2A">
              <w:rPr>
                <w:rFonts w:hint="eastAsia"/>
                <w:lang w:eastAsia="zh-CN"/>
              </w:rPr>
              <w:t>C</w:t>
            </w:r>
            <w:r w:rsidRPr="00E34C2A">
              <w:rPr>
                <w:lang w:eastAsia="zh-CN"/>
              </w:rPr>
              <w:t>onfig 2</w:t>
            </w:r>
          </w:p>
        </w:tc>
        <w:tc>
          <w:tcPr>
            <w:tcW w:w="1710" w:type="dxa"/>
            <w:tcBorders>
              <w:bottom w:val="single" w:sz="4" w:space="0" w:color="auto"/>
            </w:tcBorders>
            <w:vAlign w:val="center"/>
          </w:tcPr>
          <w:p w14:paraId="03D5A0C7" w14:textId="77777777" w:rsidR="00376CD5" w:rsidRPr="00E34C2A" w:rsidRDefault="00376CD5" w:rsidP="00CA1645">
            <w:pPr>
              <w:pStyle w:val="TAC"/>
              <w:rPr>
                <w:bCs/>
                <w:lang w:eastAsia="ja-JP"/>
              </w:rPr>
            </w:pPr>
          </w:p>
        </w:tc>
        <w:tc>
          <w:tcPr>
            <w:tcW w:w="3780" w:type="dxa"/>
            <w:gridSpan w:val="3"/>
            <w:tcBorders>
              <w:bottom w:val="single" w:sz="4" w:space="0" w:color="auto"/>
            </w:tcBorders>
          </w:tcPr>
          <w:p w14:paraId="3585B3C8" w14:textId="77777777" w:rsidR="00376CD5" w:rsidRPr="00E34C2A" w:rsidRDefault="00376CD5" w:rsidP="00CA1645">
            <w:pPr>
              <w:pStyle w:val="TAC"/>
              <w:rPr>
                <w:bCs/>
                <w:lang w:eastAsia="ja-JP"/>
              </w:rPr>
            </w:pPr>
            <w:r w:rsidRPr="00E34C2A">
              <w:rPr>
                <w:rFonts w:cs="v4.2.0"/>
                <w:lang w:eastAsia="zh-CN"/>
              </w:rPr>
              <w:t>CCR.1.1 TDD</w:t>
            </w:r>
          </w:p>
        </w:tc>
      </w:tr>
      <w:tr w:rsidR="00376CD5" w:rsidRPr="00E34C2A" w14:paraId="0011A560" w14:textId="77777777" w:rsidTr="00503D77">
        <w:trPr>
          <w:cantSplit/>
          <w:jc w:val="center"/>
        </w:trPr>
        <w:tc>
          <w:tcPr>
            <w:tcW w:w="1985" w:type="dxa"/>
            <w:vMerge/>
            <w:tcBorders>
              <w:left w:val="single" w:sz="4" w:space="0" w:color="auto"/>
              <w:bottom w:val="single" w:sz="4" w:space="0" w:color="auto"/>
            </w:tcBorders>
            <w:vAlign w:val="center"/>
          </w:tcPr>
          <w:p w14:paraId="1B907F1B" w14:textId="77777777" w:rsidR="00376CD5" w:rsidRPr="00E34C2A" w:rsidRDefault="00376CD5" w:rsidP="00CA1645">
            <w:pPr>
              <w:pStyle w:val="TAL"/>
              <w:rPr>
                <w:lang w:val="en-US"/>
              </w:rPr>
            </w:pPr>
          </w:p>
        </w:tc>
        <w:tc>
          <w:tcPr>
            <w:tcW w:w="1985" w:type="dxa"/>
            <w:tcBorders>
              <w:left w:val="single" w:sz="4" w:space="0" w:color="auto"/>
              <w:bottom w:val="single" w:sz="4" w:space="0" w:color="auto"/>
            </w:tcBorders>
            <w:vAlign w:val="center"/>
          </w:tcPr>
          <w:p w14:paraId="1168F65E"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3</w:t>
            </w:r>
          </w:p>
        </w:tc>
        <w:tc>
          <w:tcPr>
            <w:tcW w:w="1710" w:type="dxa"/>
            <w:tcBorders>
              <w:bottom w:val="single" w:sz="4" w:space="0" w:color="auto"/>
            </w:tcBorders>
            <w:vAlign w:val="center"/>
          </w:tcPr>
          <w:p w14:paraId="02C03989" w14:textId="77777777" w:rsidR="00376CD5" w:rsidRPr="00E34C2A" w:rsidRDefault="00376CD5" w:rsidP="00CA1645">
            <w:pPr>
              <w:pStyle w:val="TAC"/>
              <w:rPr>
                <w:bCs/>
                <w:lang w:eastAsia="ja-JP"/>
              </w:rPr>
            </w:pPr>
          </w:p>
        </w:tc>
        <w:tc>
          <w:tcPr>
            <w:tcW w:w="3780" w:type="dxa"/>
            <w:gridSpan w:val="3"/>
            <w:tcBorders>
              <w:bottom w:val="single" w:sz="4" w:space="0" w:color="auto"/>
            </w:tcBorders>
          </w:tcPr>
          <w:p w14:paraId="236BF7E4" w14:textId="77777777" w:rsidR="00376CD5" w:rsidRPr="00E34C2A" w:rsidRDefault="00376CD5" w:rsidP="00CA1645">
            <w:pPr>
              <w:pStyle w:val="TAC"/>
              <w:rPr>
                <w:bCs/>
                <w:lang w:eastAsia="ja-JP"/>
              </w:rPr>
            </w:pPr>
            <w:r w:rsidRPr="00E34C2A">
              <w:rPr>
                <w:rFonts w:cs="v4.2.0"/>
                <w:lang w:eastAsia="zh-CN"/>
              </w:rPr>
              <w:t>CCR.2.1 TDD</w:t>
            </w:r>
          </w:p>
        </w:tc>
      </w:tr>
      <w:tr w:rsidR="00376CD5" w:rsidRPr="00E34C2A" w14:paraId="3C81CC9C" w14:textId="77777777" w:rsidTr="00503D77">
        <w:trPr>
          <w:cantSplit/>
          <w:jc w:val="center"/>
        </w:trPr>
        <w:tc>
          <w:tcPr>
            <w:tcW w:w="1985" w:type="dxa"/>
            <w:vMerge w:val="restart"/>
            <w:tcBorders>
              <w:left w:val="single" w:sz="4" w:space="0" w:color="auto"/>
            </w:tcBorders>
            <w:vAlign w:val="center"/>
          </w:tcPr>
          <w:p w14:paraId="4001F931" w14:textId="77777777" w:rsidR="00376CD5" w:rsidRPr="00E34C2A" w:rsidRDefault="00376CD5" w:rsidP="00CA1645">
            <w:pPr>
              <w:pStyle w:val="TAL"/>
              <w:rPr>
                <w:lang w:val="en-US"/>
              </w:rPr>
            </w:pPr>
            <w:r w:rsidRPr="00E34C2A">
              <w:rPr>
                <w:lang w:val="en-US"/>
              </w:rPr>
              <w:t>SSB configuration</w:t>
            </w:r>
          </w:p>
        </w:tc>
        <w:tc>
          <w:tcPr>
            <w:tcW w:w="1985" w:type="dxa"/>
            <w:tcBorders>
              <w:left w:val="single" w:sz="4" w:space="0" w:color="auto"/>
              <w:bottom w:val="single" w:sz="4" w:space="0" w:color="auto"/>
            </w:tcBorders>
            <w:vAlign w:val="center"/>
          </w:tcPr>
          <w:p w14:paraId="26C191D0"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1,2</w:t>
            </w:r>
          </w:p>
        </w:tc>
        <w:tc>
          <w:tcPr>
            <w:tcW w:w="1710" w:type="dxa"/>
            <w:tcBorders>
              <w:bottom w:val="single" w:sz="4" w:space="0" w:color="auto"/>
            </w:tcBorders>
            <w:vAlign w:val="center"/>
          </w:tcPr>
          <w:p w14:paraId="6B03A4D6" w14:textId="77777777" w:rsidR="00376CD5" w:rsidRPr="00E34C2A" w:rsidRDefault="00376CD5" w:rsidP="00CA1645">
            <w:pPr>
              <w:pStyle w:val="TAC"/>
              <w:rPr>
                <w:bCs/>
                <w:lang w:eastAsia="ja-JP"/>
              </w:rPr>
            </w:pPr>
          </w:p>
        </w:tc>
        <w:tc>
          <w:tcPr>
            <w:tcW w:w="3780" w:type="dxa"/>
            <w:gridSpan w:val="3"/>
            <w:tcBorders>
              <w:bottom w:val="single" w:sz="4" w:space="0" w:color="auto"/>
            </w:tcBorders>
            <w:vAlign w:val="center"/>
          </w:tcPr>
          <w:p w14:paraId="05D7A280" w14:textId="77777777" w:rsidR="00376CD5" w:rsidRPr="00E34C2A" w:rsidRDefault="00376CD5" w:rsidP="00CA1645">
            <w:pPr>
              <w:pStyle w:val="TAC"/>
              <w:rPr>
                <w:bCs/>
                <w:lang w:eastAsia="ja-JP"/>
              </w:rPr>
            </w:pPr>
            <w:r w:rsidRPr="00E34C2A">
              <w:rPr>
                <w:rFonts w:eastAsia="Calibri"/>
                <w:snapToGrid w:val="0"/>
              </w:rPr>
              <w:t>SSB.1 FR1</w:t>
            </w:r>
          </w:p>
        </w:tc>
      </w:tr>
      <w:tr w:rsidR="00376CD5" w:rsidRPr="00E34C2A" w14:paraId="2E1C98AE" w14:textId="77777777" w:rsidTr="00503D77">
        <w:trPr>
          <w:cantSplit/>
          <w:jc w:val="center"/>
        </w:trPr>
        <w:tc>
          <w:tcPr>
            <w:tcW w:w="1985" w:type="dxa"/>
            <w:vMerge/>
            <w:tcBorders>
              <w:left w:val="single" w:sz="4" w:space="0" w:color="auto"/>
              <w:bottom w:val="single" w:sz="4" w:space="0" w:color="auto"/>
            </w:tcBorders>
            <w:vAlign w:val="center"/>
          </w:tcPr>
          <w:p w14:paraId="5A935AC8" w14:textId="77777777" w:rsidR="00376CD5" w:rsidRPr="00E34C2A" w:rsidRDefault="00376CD5" w:rsidP="00CA1645">
            <w:pPr>
              <w:pStyle w:val="TAL"/>
              <w:rPr>
                <w:lang w:val="en-US"/>
              </w:rPr>
            </w:pPr>
          </w:p>
        </w:tc>
        <w:tc>
          <w:tcPr>
            <w:tcW w:w="1985" w:type="dxa"/>
            <w:tcBorders>
              <w:left w:val="single" w:sz="4" w:space="0" w:color="auto"/>
              <w:bottom w:val="single" w:sz="4" w:space="0" w:color="auto"/>
            </w:tcBorders>
            <w:vAlign w:val="center"/>
          </w:tcPr>
          <w:p w14:paraId="620E89E3"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3</w:t>
            </w:r>
          </w:p>
        </w:tc>
        <w:tc>
          <w:tcPr>
            <w:tcW w:w="1710" w:type="dxa"/>
            <w:tcBorders>
              <w:bottom w:val="single" w:sz="4" w:space="0" w:color="auto"/>
            </w:tcBorders>
            <w:vAlign w:val="center"/>
          </w:tcPr>
          <w:p w14:paraId="62CCC47F" w14:textId="77777777" w:rsidR="00376CD5" w:rsidRPr="00E34C2A" w:rsidRDefault="00376CD5" w:rsidP="00CA1645">
            <w:pPr>
              <w:pStyle w:val="TAC"/>
              <w:rPr>
                <w:bCs/>
                <w:lang w:eastAsia="ja-JP"/>
              </w:rPr>
            </w:pPr>
          </w:p>
        </w:tc>
        <w:tc>
          <w:tcPr>
            <w:tcW w:w="3780" w:type="dxa"/>
            <w:gridSpan w:val="3"/>
            <w:tcBorders>
              <w:bottom w:val="single" w:sz="4" w:space="0" w:color="auto"/>
            </w:tcBorders>
            <w:vAlign w:val="center"/>
          </w:tcPr>
          <w:p w14:paraId="649B1FB7" w14:textId="77777777" w:rsidR="00376CD5" w:rsidRPr="00E34C2A" w:rsidRDefault="00376CD5" w:rsidP="00CA1645">
            <w:pPr>
              <w:pStyle w:val="TAC"/>
              <w:rPr>
                <w:bCs/>
                <w:lang w:eastAsia="ja-JP"/>
              </w:rPr>
            </w:pPr>
            <w:r w:rsidRPr="00E34C2A">
              <w:rPr>
                <w:rFonts w:eastAsia="Calibri"/>
                <w:snapToGrid w:val="0"/>
              </w:rPr>
              <w:t>SSB.2 FR1</w:t>
            </w:r>
          </w:p>
        </w:tc>
      </w:tr>
      <w:tr w:rsidR="00376CD5" w:rsidRPr="00E34C2A" w14:paraId="12ECDF5E" w14:textId="77777777" w:rsidTr="00503D77">
        <w:trPr>
          <w:cantSplit/>
          <w:jc w:val="center"/>
        </w:trPr>
        <w:tc>
          <w:tcPr>
            <w:tcW w:w="3970" w:type="dxa"/>
            <w:gridSpan w:val="2"/>
            <w:tcBorders>
              <w:left w:val="single" w:sz="4" w:space="0" w:color="auto"/>
              <w:bottom w:val="single" w:sz="4" w:space="0" w:color="auto"/>
            </w:tcBorders>
            <w:vAlign w:val="center"/>
          </w:tcPr>
          <w:p w14:paraId="1A1A25F4" w14:textId="77777777" w:rsidR="00376CD5" w:rsidRPr="00E34C2A" w:rsidRDefault="00376CD5" w:rsidP="00CA1645">
            <w:pPr>
              <w:pStyle w:val="TAL"/>
              <w:rPr>
                <w:vertAlign w:val="superscript"/>
                <w:lang w:eastAsia="ja-JP"/>
              </w:rPr>
            </w:pPr>
            <w:r w:rsidRPr="00E34C2A">
              <w:rPr>
                <w:rFonts w:hint="eastAsia"/>
                <w:szCs w:val="18"/>
                <w:lang w:val="da-DK" w:eastAsia="zh-CN"/>
              </w:rPr>
              <w:t>SMTC Configuration</w:t>
            </w:r>
          </w:p>
        </w:tc>
        <w:tc>
          <w:tcPr>
            <w:tcW w:w="1710" w:type="dxa"/>
            <w:tcBorders>
              <w:bottom w:val="single" w:sz="4" w:space="0" w:color="auto"/>
            </w:tcBorders>
            <w:vAlign w:val="center"/>
          </w:tcPr>
          <w:p w14:paraId="782EB3D7" w14:textId="77777777" w:rsidR="00376CD5" w:rsidRPr="00E34C2A" w:rsidRDefault="00376CD5" w:rsidP="00CA1645">
            <w:pPr>
              <w:pStyle w:val="TAC"/>
              <w:rPr>
                <w:lang w:eastAsia="ja-JP"/>
              </w:rPr>
            </w:pPr>
          </w:p>
        </w:tc>
        <w:tc>
          <w:tcPr>
            <w:tcW w:w="3780" w:type="dxa"/>
            <w:gridSpan w:val="3"/>
            <w:tcBorders>
              <w:bottom w:val="single" w:sz="4" w:space="0" w:color="auto"/>
            </w:tcBorders>
            <w:vAlign w:val="center"/>
          </w:tcPr>
          <w:p w14:paraId="32B633C5" w14:textId="77777777" w:rsidR="00376CD5" w:rsidRPr="00E34C2A" w:rsidRDefault="00376CD5" w:rsidP="00CA1645">
            <w:pPr>
              <w:pStyle w:val="TAC"/>
              <w:rPr>
                <w:lang w:eastAsia="ja-JP"/>
              </w:rPr>
            </w:pPr>
            <w:r w:rsidRPr="00E34C2A">
              <w:rPr>
                <w:rFonts w:eastAsia="Calibri"/>
                <w:snapToGrid w:val="0"/>
              </w:rPr>
              <w:t>SMTC.2</w:t>
            </w:r>
          </w:p>
        </w:tc>
      </w:tr>
      <w:tr w:rsidR="00376CD5" w:rsidRPr="00E34C2A" w14:paraId="36612CEB" w14:textId="77777777" w:rsidTr="00503D77">
        <w:trPr>
          <w:cantSplit/>
          <w:trHeight w:val="165"/>
          <w:jc w:val="center"/>
        </w:trPr>
        <w:tc>
          <w:tcPr>
            <w:tcW w:w="3970" w:type="dxa"/>
            <w:gridSpan w:val="2"/>
            <w:tcBorders>
              <w:left w:val="single" w:sz="4" w:space="0" w:color="auto"/>
              <w:bottom w:val="single" w:sz="4" w:space="0" w:color="auto"/>
            </w:tcBorders>
            <w:vAlign w:val="center"/>
          </w:tcPr>
          <w:p w14:paraId="2441C19D" w14:textId="77777777" w:rsidR="00376CD5" w:rsidRPr="00E34C2A" w:rsidRDefault="00376CD5" w:rsidP="00CA1645">
            <w:pPr>
              <w:pStyle w:val="TAL"/>
              <w:rPr>
                <w:lang w:eastAsia="ja-JP"/>
              </w:rPr>
            </w:pPr>
            <w:r w:rsidRPr="00E34C2A">
              <w:rPr>
                <w:lang w:eastAsia="ja-JP"/>
              </w:rPr>
              <w:t>OCNG Patterns</w:t>
            </w:r>
          </w:p>
        </w:tc>
        <w:tc>
          <w:tcPr>
            <w:tcW w:w="1710" w:type="dxa"/>
            <w:tcBorders>
              <w:bottom w:val="single" w:sz="4" w:space="0" w:color="auto"/>
            </w:tcBorders>
            <w:vAlign w:val="center"/>
          </w:tcPr>
          <w:p w14:paraId="09AD5AD0" w14:textId="77777777" w:rsidR="00376CD5" w:rsidRPr="00E34C2A" w:rsidRDefault="00376CD5" w:rsidP="00CA1645">
            <w:pPr>
              <w:pStyle w:val="TAC"/>
              <w:rPr>
                <w:lang w:eastAsia="ja-JP"/>
              </w:rPr>
            </w:pPr>
          </w:p>
        </w:tc>
        <w:tc>
          <w:tcPr>
            <w:tcW w:w="3780" w:type="dxa"/>
            <w:gridSpan w:val="3"/>
            <w:tcBorders>
              <w:bottom w:val="single" w:sz="4" w:space="0" w:color="auto"/>
            </w:tcBorders>
            <w:vAlign w:val="center"/>
          </w:tcPr>
          <w:p w14:paraId="5A818892" w14:textId="77777777" w:rsidR="00376CD5" w:rsidRPr="00E34C2A" w:rsidRDefault="00376CD5" w:rsidP="00CA1645">
            <w:pPr>
              <w:pStyle w:val="TAC"/>
              <w:rPr>
                <w:lang w:eastAsia="ja-JP"/>
              </w:rPr>
            </w:pPr>
            <w:r w:rsidRPr="00E34C2A">
              <w:rPr>
                <w:lang w:eastAsia="ja-JP"/>
              </w:rPr>
              <w:t>OP.1</w:t>
            </w:r>
          </w:p>
        </w:tc>
      </w:tr>
      <w:tr w:rsidR="00376CD5" w:rsidRPr="00E34C2A" w14:paraId="777B0AD5" w14:textId="77777777" w:rsidTr="00503D77">
        <w:trPr>
          <w:cantSplit/>
          <w:jc w:val="center"/>
        </w:trPr>
        <w:tc>
          <w:tcPr>
            <w:tcW w:w="3970" w:type="dxa"/>
            <w:gridSpan w:val="2"/>
            <w:tcBorders>
              <w:left w:val="single" w:sz="4" w:space="0" w:color="auto"/>
              <w:bottom w:val="single" w:sz="4" w:space="0" w:color="auto"/>
            </w:tcBorders>
          </w:tcPr>
          <w:p w14:paraId="49051215" w14:textId="77777777" w:rsidR="00376CD5" w:rsidRPr="00E34C2A" w:rsidRDefault="00376CD5" w:rsidP="00CA1645">
            <w:pPr>
              <w:pStyle w:val="TAL"/>
              <w:rPr>
                <w:lang w:eastAsia="ja-JP"/>
              </w:rPr>
            </w:pPr>
            <w:r w:rsidRPr="00E34C2A">
              <w:rPr>
                <w:szCs w:val="16"/>
                <w:lang w:eastAsia="ja-JP"/>
              </w:rPr>
              <w:t>EPRE ratio of PSS to SSS</w:t>
            </w:r>
          </w:p>
        </w:tc>
        <w:tc>
          <w:tcPr>
            <w:tcW w:w="1710" w:type="dxa"/>
            <w:vMerge w:val="restart"/>
            <w:vAlign w:val="center"/>
          </w:tcPr>
          <w:p w14:paraId="629379E2" w14:textId="77777777" w:rsidR="00376CD5" w:rsidRPr="00E34C2A" w:rsidRDefault="00376CD5" w:rsidP="00CA1645">
            <w:pPr>
              <w:pStyle w:val="TAC"/>
              <w:rPr>
                <w:lang w:eastAsia="ja-JP"/>
              </w:rPr>
            </w:pPr>
            <w:r w:rsidRPr="00E34C2A">
              <w:rPr>
                <w:bCs/>
                <w:lang w:eastAsia="ja-JP"/>
              </w:rPr>
              <w:t>dB</w:t>
            </w:r>
          </w:p>
        </w:tc>
        <w:tc>
          <w:tcPr>
            <w:tcW w:w="3780" w:type="dxa"/>
            <w:gridSpan w:val="3"/>
            <w:vMerge w:val="restart"/>
            <w:vAlign w:val="center"/>
          </w:tcPr>
          <w:p w14:paraId="4EB7AD2A" w14:textId="77777777" w:rsidR="00376CD5" w:rsidRPr="00E34C2A" w:rsidRDefault="00376CD5" w:rsidP="00CA1645">
            <w:pPr>
              <w:pStyle w:val="TAC"/>
              <w:rPr>
                <w:lang w:eastAsia="ja-JP"/>
              </w:rPr>
            </w:pPr>
            <w:r w:rsidRPr="00E34C2A">
              <w:rPr>
                <w:bCs/>
                <w:lang w:eastAsia="ja-JP"/>
              </w:rPr>
              <w:t>0</w:t>
            </w:r>
          </w:p>
        </w:tc>
      </w:tr>
      <w:tr w:rsidR="00376CD5" w:rsidRPr="00E34C2A" w14:paraId="3668D4D7" w14:textId="77777777" w:rsidTr="00503D77">
        <w:trPr>
          <w:cantSplit/>
          <w:jc w:val="center"/>
        </w:trPr>
        <w:tc>
          <w:tcPr>
            <w:tcW w:w="3970" w:type="dxa"/>
            <w:gridSpan w:val="2"/>
            <w:tcBorders>
              <w:left w:val="single" w:sz="4" w:space="0" w:color="auto"/>
              <w:bottom w:val="single" w:sz="4" w:space="0" w:color="auto"/>
            </w:tcBorders>
          </w:tcPr>
          <w:p w14:paraId="465B80C5" w14:textId="77777777" w:rsidR="00376CD5" w:rsidRPr="00E34C2A" w:rsidRDefault="00376CD5" w:rsidP="00CA1645">
            <w:pPr>
              <w:pStyle w:val="TAL"/>
              <w:rPr>
                <w:lang w:eastAsia="ja-JP"/>
              </w:rPr>
            </w:pPr>
            <w:r w:rsidRPr="00E34C2A">
              <w:rPr>
                <w:szCs w:val="16"/>
                <w:lang w:eastAsia="ja-JP"/>
              </w:rPr>
              <w:t>EPRE ratio of PBCH DMRS to SSS</w:t>
            </w:r>
          </w:p>
        </w:tc>
        <w:tc>
          <w:tcPr>
            <w:tcW w:w="1710" w:type="dxa"/>
            <w:vMerge/>
            <w:vAlign w:val="center"/>
          </w:tcPr>
          <w:p w14:paraId="3F67D4EA" w14:textId="77777777" w:rsidR="00376CD5" w:rsidRPr="00E34C2A" w:rsidRDefault="00376CD5" w:rsidP="00CA1645">
            <w:pPr>
              <w:pStyle w:val="TAC"/>
              <w:rPr>
                <w:lang w:eastAsia="ja-JP"/>
              </w:rPr>
            </w:pPr>
          </w:p>
        </w:tc>
        <w:tc>
          <w:tcPr>
            <w:tcW w:w="3780" w:type="dxa"/>
            <w:gridSpan w:val="3"/>
            <w:vMerge/>
            <w:vAlign w:val="center"/>
          </w:tcPr>
          <w:p w14:paraId="0D5FFC90" w14:textId="77777777" w:rsidR="00376CD5" w:rsidRPr="00E34C2A" w:rsidRDefault="00376CD5" w:rsidP="00CA1645">
            <w:pPr>
              <w:pStyle w:val="TAC"/>
              <w:rPr>
                <w:lang w:eastAsia="ja-JP"/>
              </w:rPr>
            </w:pPr>
          </w:p>
        </w:tc>
      </w:tr>
      <w:tr w:rsidR="00376CD5" w:rsidRPr="00E34C2A" w14:paraId="642E23B9" w14:textId="77777777" w:rsidTr="00503D77">
        <w:trPr>
          <w:cantSplit/>
          <w:jc w:val="center"/>
        </w:trPr>
        <w:tc>
          <w:tcPr>
            <w:tcW w:w="3970" w:type="dxa"/>
            <w:gridSpan w:val="2"/>
            <w:tcBorders>
              <w:left w:val="single" w:sz="4" w:space="0" w:color="auto"/>
              <w:bottom w:val="single" w:sz="4" w:space="0" w:color="auto"/>
            </w:tcBorders>
          </w:tcPr>
          <w:p w14:paraId="6EB9FC3E" w14:textId="77777777" w:rsidR="00376CD5" w:rsidRPr="00E34C2A" w:rsidRDefault="00376CD5" w:rsidP="00CA1645">
            <w:pPr>
              <w:pStyle w:val="TAL"/>
              <w:rPr>
                <w:lang w:eastAsia="ja-JP"/>
              </w:rPr>
            </w:pPr>
            <w:r w:rsidRPr="00E34C2A">
              <w:rPr>
                <w:szCs w:val="16"/>
                <w:lang w:eastAsia="ja-JP"/>
              </w:rPr>
              <w:t>EPRE ratio of PBCH to PBCH DMRS</w:t>
            </w:r>
          </w:p>
        </w:tc>
        <w:tc>
          <w:tcPr>
            <w:tcW w:w="1710" w:type="dxa"/>
            <w:vMerge/>
            <w:vAlign w:val="center"/>
          </w:tcPr>
          <w:p w14:paraId="700EC2F1" w14:textId="77777777" w:rsidR="00376CD5" w:rsidRPr="00E34C2A" w:rsidRDefault="00376CD5" w:rsidP="00CA1645">
            <w:pPr>
              <w:pStyle w:val="TAC"/>
              <w:rPr>
                <w:lang w:eastAsia="ja-JP"/>
              </w:rPr>
            </w:pPr>
          </w:p>
        </w:tc>
        <w:tc>
          <w:tcPr>
            <w:tcW w:w="3780" w:type="dxa"/>
            <w:gridSpan w:val="3"/>
            <w:vMerge/>
            <w:vAlign w:val="center"/>
          </w:tcPr>
          <w:p w14:paraId="01599177" w14:textId="77777777" w:rsidR="00376CD5" w:rsidRPr="00E34C2A" w:rsidRDefault="00376CD5" w:rsidP="00CA1645">
            <w:pPr>
              <w:pStyle w:val="TAC"/>
              <w:rPr>
                <w:lang w:eastAsia="ja-JP"/>
              </w:rPr>
            </w:pPr>
          </w:p>
        </w:tc>
      </w:tr>
      <w:tr w:rsidR="00376CD5" w:rsidRPr="00E34C2A" w14:paraId="3C155B2E" w14:textId="77777777" w:rsidTr="00503D77">
        <w:trPr>
          <w:cantSplit/>
          <w:jc w:val="center"/>
        </w:trPr>
        <w:tc>
          <w:tcPr>
            <w:tcW w:w="3970" w:type="dxa"/>
            <w:gridSpan w:val="2"/>
            <w:tcBorders>
              <w:left w:val="single" w:sz="4" w:space="0" w:color="auto"/>
              <w:bottom w:val="single" w:sz="4" w:space="0" w:color="auto"/>
            </w:tcBorders>
          </w:tcPr>
          <w:p w14:paraId="591D5177" w14:textId="77777777" w:rsidR="00376CD5" w:rsidRPr="00E34C2A" w:rsidRDefault="00376CD5" w:rsidP="00CA1645">
            <w:pPr>
              <w:pStyle w:val="TAL"/>
              <w:rPr>
                <w:lang w:eastAsia="ja-JP"/>
              </w:rPr>
            </w:pPr>
            <w:r w:rsidRPr="00E34C2A">
              <w:rPr>
                <w:szCs w:val="16"/>
                <w:lang w:eastAsia="ja-JP"/>
              </w:rPr>
              <w:t>EPRE ratio of PDCCH DMRS to SSS</w:t>
            </w:r>
          </w:p>
        </w:tc>
        <w:tc>
          <w:tcPr>
            <w:tcW w:w="1710" w:type="dxa"/>
            <w:vMerge/>
            <w:vAlign w:val="center"/>
          </w:tcPr>
          <w:p w14:paraId="54CB1EB1" w14:textId="77777777" w:rsidR="00376CD5" w:rsidRPr="00E34C2A" w:rsidRDefault="00376CD5" w:rsidP="00CA1645">
            <w:pPr>
              <w:pStyle w:val="TAC"/>
              <w:rPr>
                <w:lang w:eastAsia="ja-JP"/>
              </w:rPr>
            </w:pPr>
          </w:p>
        </w:tc>
        <w:tc>
          <w:tcPr>
            <w:tcW w:w="3780" w:type="dxa"/>
            <w:gridSpan w:val="3"/>
            <w:vMerge/>
            <w:vAlign w:val="center"/>
          </w:tcPr>
          <w:p w14:paraId="0F654BB0" w14:textId="77777777" w:rsidR="00376CD5" w:rsidRPr="00E34C2A" w:rsidRDefault="00376CD5" w:rsidP="00CA1645">
            <w:pPr>
              <w:pStyle w:val="TAC"/>
              <w:rPr>
                <w:lang w:eastAsia="ja-JP"/>
              </w:rPr>
            </w:pPr>
          </w:p>
        </w:tc>
      </w:tr>
      <w:tr w:rsidR="00376CD5" w:rsidRPr="00E34C2A" w14:paraId="3BA7AB69" w14:textId="77777777" w:rsidTr="00503D77">
        <w:trPr>
          <w:cantSplit/>
          <w:jc w:val="center"/>
        </w:trPr>
        <w:tc>
          <w:tcPr>
            <w:tcW w:w="3970" w:type="dxa"/>
            <w:gridSpan w:val="2"/>
            <w:tcBorders>
              <w:left w:val="single" w:sz="4" w:space="0" w:color="auto"/>
              <w:bottom w:val="single" w:sz="4" w:space="0" w:color="auto"/>
            </w:tcBorders>
          </w:tcPr>
          <w:p w14:paraId="1A57CF0D" w14:textId="77777777" w:rsidR="00376CD5" w:rsidRPr="00E34C2A" w:rsidRDefault="00376CD5" w:rsidP="00CA1645">
            <w:pPr>
              <w:pStyle w:val="TAL"/>
              <w:rPr>
                <w:lang w:eastAsia="ja-JP"/>
              </w:rPr>
            </w:pPr>
            <w:r w:rsidRPr="00E34C2A">
              <w:rPr>
                <w:szCs w:val="16"/>
                <w:lang w:eastAsia="ja-JP"/>
              </w:rPr>
              <w:t>EPRE ratio of PDCCH to PDCCH DMRS</w:t>
            </w:r>
          </w:p>
        </w:tc>
        <w:tc>
          <w:tcPr>
            <w:tcW w:w="1710" w:type="dxa"/>
            <w:vMerge/>
            <w:vAlign w:val="center"/>
          </w:tcPr>
          <w:p w14:paraId="35AEE94F" w14:textId="77777777" w:rsidR="00376CD5" w:rsidRPr="00E34C2A" w:rsidRDefault="00376CD5" w:rsidP="00CA1645">
            <w:pPr>
              <w:pStyle w:val="TAC"/>
              <w:rPr>
                <w:lang w:eastAsia="ja-JP"/>
              </w:rPr>
            </w:pPr>
          </w:p>
        </w:tc>
        <w:tc>
          <w:tcPr>
            <w:tcW w:w="3780" w:type="dxa"/>
            <w:gridSpan w:val="3"/>
            <w:vMerge/>
            <w:vAlign w:val="center"/>
          </w:tcPr>
          <w:p w14:paraId="12394F66" w14:textId="77777777" w:rsidR="00376CD5" w:rsidRPr="00E34C2A" w:rsidRDefault="00376CD5" w:rsidP="00CA1645">
            <w:pPr>
              <w:pStyle w:val="TAC"/>
              <w:rPr>
                <w:lang w:eastAsia="ja-JP"/>
              </w:rPr>
            </w:pPr>
          </w:p>
        </w:tc>
      </w:tr>
      <w:tr w:rsidR="00376CD5" w:rsidRPr="00E34C2A" w14:paraId="544C0F6F" w14:textId="77777777" w:rsidTr="00503D77">
        <w:trPr>
          <w:cantSplit/>
          <w:jc w:val="center"/>
        </w:trPr>
        <w:tc>
          <w:tcPr>
            <w:tcW w:w="3970" w:type="dxa"/>
            <w:gridSpan w:val="2"/>
            <w:tcBorders>
              <w:left w:val="single" w:sz="4" w:space="0" w:color="auto"/>
              <w:bottom w:val="single" w:sz="4" w:space="0" w:color="auto"/>
            </w:tcBorders>
          </w:tcPr>
          <w:p w14:paraId="2A67AD31" w14:textId="77777777" w:rsidR="00376CD5" w:rsidRPr="00E34C2A" w:rsidRDefault="00376CD5" w:rsidP="00CA1645">
            <w:pPr>
              <w:pStyle w:val="TAL"/>
              <w:rPr>
                <w:lang w:eastAsia="ja-JP"/>
              </w:rPr>
            </w:pPr>
            <w:r w:rsidRPr="00E34C2A">
              <w:rPr>
                <w:szCs w:val="16"/>
                <w:lang w:eastAsia="ja-JP"/>
              </w:rPr>
              <w:t xml:space="preserve">EPRE ratio of PDSCH DMRS to SSS </w:t>
            </w:r>
          </w:p>
        </w:tc>
        <w:tc>
          <w:tcPr>
            <w:tcW w:w="1710" w:type="dxa"/>
            <w:vMerge/>
            <w:vAlign w:val="center"/>
          </w:tcPr>
          <w:p w14:paraId="666C06AB" w14:textId="77777777" w:rsidR="00376CD5" w:rsidRPr="00E34C2A" w:rsidRDefault="00376CD5" w:rsidP="00CA1645">
            <w:pPr>
              <w:pStyle w:val="TAC"/>
              <w:rPr>
                <w:lang w:eastAsia="ja-JP"/>
              </w:rPr>
            </w:pPr>
          </w:p>
        </w:tc>
        <w:tc>
          <w:tcPr>
            <w:tcW w:w="3780" w:type="dxa"/>
            <w:gridSpan w:val="3"/>
            <w:vMerge/>
            <w:vAlign w:val="center"/>
          </w:tcPr>
          <w:p w14:paraId="5948AE1A" w14:textId="77777777" w:rsidR="00376CD5" w:rsidRPr="00E34C2A" w:rsidRDefault="00376CD5" w:rsidP="00CA1645">
            <w:pPr>
              <w:pStyle w:val="TAC"/>
              <w:rPr>
                <w:lang w:eastAsia="ja-JP"/>
              </w:rPr>
            </w:pPr>
          </w:p>
        </w:tc>
      </w:tr>
      <w:tr w:rsidR="00376CD5" w:rsidRPr="00E34C2A" w14:paraId="30ED8A14" w14:textId="77777777" w:rsidTr="00503D77">
        <w:trPr>
          <w:cantSplit/>
          <w:jc w:val="center"/>
        </w:trPr>
        <w:tc>
          <w:tcPr>
            <w:tcW w:w="3970" w:type="dxa"/>
            <w:gridSpan w:val="2"/>
            <w:tcBorders>
              <w:left w:val="single" w:sz="4" w:space="0" w:color="auto"/>
              <w:bottom w:val="single" w:sz="4" w:space="0" w:color="auto"/>
            </w:tcBorders>
          </w:tcPr>
          <w:p w14:paraId="04F8F610" w14:textId="77777777" w:rsidR="00376CD5" w:rsidRPr="00E34C2A" w:rsidRDefault="00376CD5" w:rsidP="00CA1645">
            <w:pPr>
              <w:pStyle w:val="TAL"/>
              <w:rPr>
                <w:lang w:eastAsia="ja-JP"/>
              </w:rPr>
            </w:pPr>
            <w:r w:rsidRPr="00E34C2A">
              <w:rPr>
                <w:szCs w:val="16"/>
                <w:lang w:eastAsia="ja-JP"/>
              </w:rPr>
              <w:t xml:space="preserve">EPRE ratio of PDSCH to PDSCH </w:t>
            </w:r>
          </w:p>
        </w:tc>
        <w:tc>
          <w:tcPr>
            <w:tcW w:w="1710" w:type="dxa"/>
            <w:vMerge/>
            <w:vAlign w:val="center"/>
          </w:tcPr>
          <w:p w14:paraId="5E046408" w14:textId="77777777" w:rsidR="00376CD5" w:rsidRPr="00E34C2A" w:rsidRDefault="00376CD5" w:rsidP="00CA1645">
            <w:pPr>
              <w:pStyle w:val="TAC"/>
              <w:rPr>
                <w:lang w:eastAsia="ja-JP"/>
              </w:rPr>
            </w:pPr>
          </w:p>
        </w:tc>
        <w:tc>
          <w:tcPr>
            <w:tcW w:w="3780" w:type="dxa"/>
            <w:gridSpan w:val="3"/>
            <w:vMerge/>
            <w:vAlign w:val="center"/>
          </w:tcPr>
          <w:p w14:paraId="697E64CA" w14:textId="77777777" w:rsidR="00376CD5" w:rsidRPr="00E34C2A" w:rsidRDefault="00376CD5" w:rsidP="00CA1645">
            <w:pPr>
              <w:pStyle w:val="TAC"/>
              <w:rPr>
                <w:lang w:eastAsia="ja-JP"/>
              </w:rPr>
            </w:pPr>
          </w:p>
        </w:tc>
      </w:tr>
      <w:tr w:rsidR="00376CD5" w:rsidRPr="00E34C2A" w14:paraId="5CCBE6C6" w14:textId="77777777" w:rsidTr="00503D77">
        <w:trPr>
          <w:cantSplit/>
          <w:jc w:val="center"/>
        </w:trPr>
        <w:tc>
          <w:tcPr>
            <w:tcW w:w="3970" w:type="dxa"/>
            <w:gridSpan w:val="2"/>
            <w:tcBorders>
              <w:left w:val="single" w:sz="4" w:space="0" w:color="auto"/>
              <w:bottom w:val="single" w:sz="4" w:space="0" w:color="auto"/>
            </w:tcBorders>
          </w:tcPr>
          <w:p w14:paraId="23D6DBF0" w14:textId="77777777" w:rsidR="00376CD5" w:rsidRPr="00E34C2A" w:rsidRDefault="00376CD5" w:rsidP="00CA1645">
            <w:pPr>
              <w:pStyle w:val="TAL"/>
              <w:rPr>
                <w:lang w:eastAsia="ja-JP"/>
              </w:rPr>
            </w:pPr>
            <w:r w:rsidRPr="00E34C2A">
              <w:rPr>
                <w:szCs w:val="16"/>
                <w:lang w:eastAsia="ja-JP"/>
              </w:rPr>
              <w:t>EPRE ratio of OCNG DMRS to SSS(Note 1)</w:t>
            </w:r>
          </w:p>
        </w:tc>
        <w:tc>
          <w:tcPr>
            <w:tcW w:w="1710" w:type="dxa"/>
            <w:vMerge/>
            <w:vAlign w:val="center"/>
          </w:tcPr>
          <w:p w14:paraId="04C04249" w14:textId="77777777" w:rsidR="00376CD5" w:rsidRPr="00E34C2A" w:rsidRDefault="00376CD5" w:rsidP="00CA1645">
            <w:pPr>
              <w:pStyle w:val="TAC"/>
              <w:rPr>
                <w:lang w:eastAsia="ja-JP"/>
              </w:rPr>
            </w:pPr>
          </w:p>
        </w:tc>
        <w:tc>
          <w:tcPr>
            <w:tcW w:w="3780" w:type="dxa"/>
            <w:gridSpan w:val="3"/>
            <w:vMerge/>
            <w:vAlign w:val="center"/>
          </w:tcPr>
          <w:p w14:paraId="5EBB918E" w14:textId="77777777" w:rsidR="00376CD5" w:rsidRPr="00E34C2A" w:rsidRDefault="00376CD5" w:rsidP="00CA1645">
            <w:pPr>
              <w:pStyle w:val="TAC"/>
              <w:rPr>
                <w:lang w:eastAsia="ja-JP"/>
              </w:rPr>
            </w:pPr>
          </w:p>
        </w:tc>
      </w:tr>
      <w:tr w:rsidR="00376CD5" w:rsidRPr="00E34C2A" w14:paraId="09171B9D" w14:textId="77777777" w:rsidTr="00503D77">
        <w:trPr>
          <w:cantSplit/>
          <w:jc w:val="center"/>
        </w:trPr>
        <w:tc>
          <w:tcPr>
            <w:tcW w:w="3970" w:type="dxa"/>
            <w:gridSpan w:val="2"/>
            <w:tcBorders>
              <w:left w:val="single" w:sz="4" w:space="0" w:color="auto"/>
              <w:bottom w:val="single" w:sz="4" w:space="0" w:color="auto"/>
            </w:tcBorders>
          </w:tcPr>
          <w:p w14:paraId="1561333E" w14:textId="77777777" w:rsidR="00376CD5" w:rsidRPr="00E34C2A" w:rsidRDefault="00376CD5" w:rsidP="00CA1645">
            <w:pPr>
              <w:pStyle w:val="TAL"/>
              <w:rPr>
                <w:lang w:eastAsia="ja-JP"/>
              </w:rPr>
            </w:pPr>
            <w:r w:rsidRPr="00E34C2A">
              <w:rPr>
                <w:bCs/>
              </w:rPr>
              <w:t>EPRE ratio of OCNG to OCNG DMRS (Note 1)</w:t>
            </w:r>
          </w:p>
        </w:tc>
        <w:tc>
          <w:tcPr>
            <w:tcW w:w="1710" w:type="dxa"/>
            <w:vMerge/>
            <w:tcBorders>
              <w:bottom w:val="single" w:sz="4" w:space="0" w:color="auto"/>
            </w:tcBorders>
            <w:vAlign w:val="center"/>
          </w:tcPr>
          <w:p w14:paraId="4CF787EC" w14:textId="77777777" w:rsidR="00376CD5" w:rsidRPr="00E34C2A" w:rsidRDefault="00376CD5" w:rsidP="00CA1645">
            <w:pPr>
              <w:pStyle w:val="TAC"/>
              <w:rPr>
                <w:lang w:eastAsia="ja-JP"/>
              </w:rPr>
            </w:pPr>
          </w:p>
        </w:tc>
        <w:tc>
          <w:tcPr>
            <w:tcW w:w="3780" w:type="dxa"/>
            <w:gridSpan w:val="3"/>
            <w:vMerge/>
            <w:tcBorders>
              <w:bottom w:val="single" w:sz="4" w:space="0" w:color="auto"/>
            </w:tcBorders>
            <w:vAlign w:val="center"/>
          </w:tcPr>
          <w:p w14:paraId="4F263DA1" w14:textId="77777777" w:rsidR="00376CD5" w:rsidRPr="00E34C2A" w:rsidRDefault="00376CD5" w:rsidP="00CA1645">
            <w:pPr>
              <w:pStyle w:val="TAC"/>
              <w:rPr>
                <w:lang w:eastAsia="ja-JP"/>
              </w:rPr>
            </w:pPr>
          </w:p>
        </w:tc>
      </w:tr>
      <w:tr w:rsidR="00376CD5" w:rsidRPr="00E34C2A" w14:paraId="7BAC6E67" w14:textId="77777777" w:rsidTr="00503D77">
        <w:trPr>
          <w:cantSplit/>
          <w:trHeight w:val="424"/>
          <w:jc w:val="center"/>
        </w:trPr>
        <w:tc>
          <w:tcPr>
            <w:tcW w:w="1985" w:type="dxa"/>
            <w:vAlign w:val="center"/>
          </w:tcPr>
          <w:p w14:paraId="568B0C82" w14:textId="77777777" w:rsidR="00376CD5" w:rsidRPr="00E34C2A" w:rsidRDefault="00376CD5" w:rsidP="00CA1645">
            <w:pPr>
              <w:pStyle w:val="TAL"/>
              <w:rPr>
                <w:lang w:eastAsia="ja-JP"/>
              </w:rPr>
            </w:pPr>
            <w:r w:rsidRPr="00E34C2A">
              <w:rPr>
                <w:position w:val="-12"/>
                <w:lang w:eastAsia="ja-JP"/>
              </w:rPr>
              <w:object w:dxaOrig="400" w:dyaOrig="360" w14:anchorId="0A9B031D">
                <v:shape id="_x0000_i1228" type="#_x0000_t75" style="width:20.5pt;height:20.5pt" o:ole="" fillcolor="window">
                  <v:imagedata r:id="rId13" o:title=""/>
                </v:shape>
                <o:OLEObject Type="Embed" ProgID="Equation.3" ShapeID="_x0000_i1228" DrawAspect="Content" ObjectID="_1749664601" r:id="rId225"/>
              </w:object>
            </w:r>
            <w:r w:rsidRPr="00E34C2A">
              <w:rPr>
                <w:vertAlign w:val="superscript"/>
                <w:lang w:eastAsia="ja-JP"/>
              </w:rPr>
              <w:t xml:space="preserve"> Note2</w:t>
            </w:r>
          </w:p>
        </w:tc>
        <w:tc>
          <w:tcPr>
            <w:tcW w:w="1985" w:type="dxa"/>
            <w:vAlign w:val="center"/>
          </w:tcPr>
          <w:p w14:paraId="2F6BB317" w14:textId="77777777" w:rsidR="00376CD5" w:rsidRPr="00E34C2A" w:rsidRDefault="00376CD5" w:rsidP="00CA1645">
            <w:pPr>
              <w:pStyle w:val="TAL"/>
              <w:rPr>
                <w:lang w:eastAsia="zh-CN"/>
              </w:rPr>
            </w:pPr>
            <w:r w:rsidRPr="00E34C2A">
              <w:rPr>
                <w:rFonts w:hint="eastAsia"/>
                <w:lang w:eastAsia="zh-CN"/>
              </w:rPr>
              <w:t>C</w:t>
            </w:r>
            <w:r w:rsidRPr="00E34C2A">
              <w:rPr>
                <w:lang w:eastAsia="zh-CN"/>
              </w:rPr>
              <w:t>onfig 1,2,3</w:t>
            </w:r>
          </w:p>
        </w:tc>
        <w:tc>
          <w:tcPr>
            <w:tcW w:w="1710" w:type="dxa"/>
            <w:vAlign w:val="center"/>
          </w:tcPr>
          <w:p w14:paraId="51C2475B" w14:textId="77777777" w:rsidR="00376CD5" w:rsidRPr="00E34C2A" w:rsidRDefault="00376CD5" w:rsidP="00CA1645">
            <w:pPr>
              <w:pStyle w:val="TAC"/>
              <w:rPr>
                <w:lang w:eastAsia="ja-JP"/>
              </w:rPr>
            </w:pPr>
            <w:r w:rsidRPr="00E34C2A">
              <w:rPr>
                <w:lang w:eastAsia="ja-JP"/>
              </w:rPr>
              <w:t>dBm/15 kHz</w:t>
            </w:r>
          </w:p>
        </w:tc>
        <w:tc>
          <w:tcPr>
            <w:tcW w:w="3780" w:type="dxa"/>
            <w:gridSpan w:val="3"/>
            <w:vAlign w:val="center"/>
          </w:tcPr>
          <w:p w14:paraId="25384B45" w14:textId="77777777" w:rsidR="00376CD5" w:rsidRPr="00E34C2A" w:rsidRDefault="00376CD5" w:rsidP="00CA1645">
            <w:pPr>
              <w:pStyle w:val="TAC"/>
              <w:rPr>
                <w:lang w:eastAsia="ja-JP"/>
              </w:rPr>
            </w:pPr>
            <w:r w:rsidRPr="00E34C2A">
              <w:t>-98</w:t>
            </w:r>
          </w:p>
        </w:tc>
      </w:tr>
      <w:tr w:rsidR="00376CD5" w:rsidRPr="00E34C2A" w14:paraId="54795510" w14:textId="77777777" w:rsidTr="00503D77">
        <w:trPr>
          <w:cantSplit/>
          <w:jc w:val="center"/>
        </w:trPr>
        <w:tc>
          <w:tcPr>
            <w:tcW w:w="1985" w:type="dxa"/>
            <w:vMerge w:val="restart"/>
            <w:vAlign w:val="center"/>
          </w:tcPr>
          <w:p w14:paraId="21146B8B" w14:textId="77777777" w:rsidR="00376CD5" w:rsidRPr="00E34C2A" w:rsidRDefault="00376CD5" w:rsidP="00CA1645">
            <w:pPr>
              <w:pStyle w:val="TAL"/>
              <w:rPr>
                <w:lang w:eastAsia="ja-JP"/>
              </w:rPr>
            </w:pPr>
            <w:r w:rsidRPr="00E34C2A">
              <w:rPr>
                <w:position w:val="-12"/>
                <w:lang w:eastAsia="ja-JP"/>
              </w:rPr>
              <w:object w:dxaOrig="400" w:dyaOrig="360" w14:anchorId="77D32555">
                <v:shape id="_x0000_i1229" type="#_x0000_t75" style="width:20.5pt;height:20.5pt" o:ole="" fillcolor="window">
                  <v:imagedata r:id="rId13" o:title=""/>
                </v:shape>
                <o:OLEObject Type="Embed" ProgID="Equation.3" ShapeID="_x0000_i1229" DrawAspect="Content" ObjectID="_1749664602" r:id="rId226"/>
              </w:object>
            </w:r>
            <w:r w:rsidRPr="00E34C2A">
              <w:rPr>
                <w:vertAlign w:val="superscript"/>
                <w:lang w:eastAsia="ja-JP"/>
              </w:rPr>
              <w:t xml:space="preserve"> Note2</w:t>
            </w:r>
          </w:p>
        </w:tc>
        <w:tc>
          <w:tcPr>
            <w:tcW w:w="1985" w:type="dxa"/>
            <w:vAlign w:val="center"/>
          </w:tcPr>
          <w:p w14:paraId="276E6C5E"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1,2</w:t>
            </w:r>
          </w:p>
        </w:tc>
        <w:tc>
          <w:tcPr>
            <w:tcW w:w="1710" w:type="dxa"/>
            <w:vMerge w:val="restart"/>
            <w:vAlign w:val="center"/>
          </w:tcPr>
          <w:p w14:paraId="524026D1" w14:textId="77777777" w:rsidR="00376CD5" w:rsidRPr="00E34C2A" w:rsidRDefault="00376CD5" w:rsidP="00CA1645">
            <w:pPr>
              <w:pStyle w:val="TAC"/>
              <w:rPr>
                <w:lang w:eastAsia="ja-JP"/>
              </w:rPr>
            </w:pPr>
            <w:r w:rsidRPr="00E34C2A">
              <w:rPr>
                <w:rFonts w:cs="v4.2.0"/>
                <w:lang w:eastAsia="zh-CN"/>
              </w:rPr>
              <w:t>dBm/SCS</w:t>
            </w:r>
          </w:p>
        </w:tc>
        <w:tc>
          <w:tcPr>
            <w:tcW w:w="3780" w:type="dxa"/>
            <w:gridSpan w:val="3"/>
            <w:vAlign w:val="center"/>
          </w:tcPr>
          <w:p w14:paraId="021E0382" w14:textId="77777777" w:rsidR="00376CD5" w:rsidRPr="00E34C2A" w:rsidRDefault="00376CD5" w:rsidP="00CA1645">
            <w:pPr>
              <w:pStyle w:val="TAC"/>
              <w:rPr>
                <w:lang w:eastAsia="ja-JP"/>
              </w:rPr>
            </w:pPr>
            <w:r w:rsidRPr="00E34C2A">
              <w:t>-98</w:t>
            </w:r>
          </w:p>
        </w:tc>
      </w:tr>
      <w:tr w:rsidR="00376CD5" w:rsidRPr="00E34C2A" w14:paraId="23916EB8" w14:textId="77777777" w:rsidTr="00503D77">
        <w:trPr>
          <w:cantSplit/>
          <w:jc w:val="center"/>
        </w:trPr>
        <w:tc>
          <w:tcPr>
            <w:tcW w:w="1985" w:type="dxa"/>
            <w:vMerge/>
            <w:vAlign w:val="center"/>
          </w:tcPr>
          <w:p w14:paraId="4DC1218D" w14:textId="77777777" w:rsidR="00376CD5" w:rsidRPr="00E34C2A" w:rsidRDefault="00376CD5" w:rsidP="00CA1645">
            <w:pPr>
              <w:pStyle w:val="TAL"/>
              <w:rPr>
                <w:lang w:eastAsia="ja-JP"/>
              </w:rPr>
            </w:pPr>
          </w:p>
        </w:tc>
        <w:tc>
          <w:tcPr>
            <w:tcW w:w="1985" w:type="dxa"/>
            <w:vAlign w:val="center"/>
          </w:tcPr>
          <w:p w14:paraId="05310DCB"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3</w:t>
            </w:r>
          </w:p>
        </w:tc>
        <w:tc>
          <w:tcPr>
            <w:tcW w:w="1710" w:type="dxa"/>
            <w:vMerge/>
            <w:vAlign w:val="center"/>
          </w:tcPr>
          <w:p w14:paraId="45EAE9FB" w14:textId="77777777" w:rsidR="00376CD5" w:rsidRPr="00E34C2A" w:rsidRDefault="00376CD5" w:rsidP="00CA1645">
            <w:pPr>
              <w:pStyle w:val="TAC"/>
              <w:rPr>
                <w:lang w:eastAsia="ja-JP"/>
              </w:rPr>
            </w:pPr>
          </w:p>
        </w:tc>
        <w:tc>
          <w:tcPr>
            <w:tcW w:w="3780" w:type="dxa"/>
            <w:gridSpan w:val="3"/>
            <w:vAlign w:val="center"/>
          </w:tcPr>
          <w:p w14:paraId="601F15BA" w14:textId="77777777" w:rsidR="00376CD5" w:rsidRPr="00E34C2A" w:rsidRDefault="00376CD5" w:rsidP="00CA1645">
            <w:pPr>
              <w:pStyle w:val="TAC"/>
              <w:rPr>
                <w:lang w:eastAsia="ja-JP"/>
              </w:rPr>
            </w:pPr>
            <w:r w:rsidRPr="00E34C2A">
              <w:t>-95</w:t>
            </w:r>
          </w:p>
        </w:tc>
      </w:tr>
      <w:tr w:rsidR="00376CD5" w:rsidRPr="00E34C2A" w14:paraId="03435A6C" w14:textId="77777777" w:rsidTr="00503D77">
        <w:trPr>
          <w:cantSplit/>
          <w:jc w:val="center"/>
        </w:trPr>
        <w:tc>
          <w:tcPr>
            <w:tcW w:w="3970" w:type="dxa"/>
            <w:gridSpan w:val="2"/>
            <w:vAlign w:val="center"/>
          </w:tcPr>
          <w:p w14:paraId="1D513CC6" w14:textId="77777777" w:rsidR="00376CD5" w:rsidRPr="00E34C2A" w:rsidRDefault="00376CD5" w:rsidP="00CA1645">
            <w:pPr>
              <w:pStyle w:val="TAL"/>
              <w:rPr>
                <w:lang w:eastAsia="ja-JP"/>
              </w:rPr>
            </w:pPr>
            <w:r w:rsidRPr="00E34C2A">
              <w:rPr>
                <w:position w:val="-12"/>
                <w:lang w:eastAsia="ja-JP"/>
              </w:rPr>
              <w:object w:dxaOrig="800" w:dyaOrig="380" w14:anchorId="7A4C17C0">
                <v:shape id="_x0000_i1230" type="#_x0000_t75" style="width:46.5pt;height:20.5pt" o:ole="" fillcolor="window">
                  <v:imagedata r:id="rId16" o:title=""/>
                </v:shape>
                <o:OLEObject Type="Embed" ProgID="Equation.3" ShapeID="_x0000_i1230" DrawAspect="Content" ObjectID="_1749664603" r:id="rId227"/>
              </w:object>
            </w:r>
          </w:p>
        </w:tc>
        <w:tc>
          <w:tcPr>
            <w:tcW w:w="1710" w:type="dxa"/>
            <w:vAlign w:val="center"/>
          </w:tcPr>
          <w:p w14:paraId="509526AF" w14:textId="77777777" w:rsidR="00376CD5" w:rsidRPr="00E34C2A" w:rsidRDefault="00376CD5" w:rsidP="00CA1645">
            <w:pPr>
              <w:pStyle w:val="TAC"/>
              <w:rPr>
                <w:lang w:eastAsia="ja-JP"/>
              </w:rPr>
            </w:pPr>
            <w:r w:rsidRPr="00E34C2A">
              <w:rPr>
                <w:lang w:eastAsia="ja-JP"/>
              </w:rPr>
              <w:t>dB</w:t>
            </w:r>
          </w:p>
        </w:tc>
        <w:tc>
          <w:tcPr>
            <w:tcW w:w="3780" w:type="dxa"/>
            <w:gridSpan w:val="3"/>
            <w:vAlign w:val="center"/>
          </w:tcPr>
          <w:p w14:paraId="04F9EE9B" w14:textId="77777777" w:rsidR="00376CD5" w:rsidRPr="00E34C2A" w:rsidRDefault="00376CD5" w:rsidP="00CA1645">
            <w:pPr>
              <w:pStyle w:val="TAC"/>
              <w:rPr>
                <w:lang w:eastAsia="ja-JP"/>
              </w:rPr>
            </w:pPr>
            <w:r w:rsidRPr="00E34C2A">
              <w:t>3</w:t>
            </w:r>
          </w:p>
        </w:tc>
      </w:tr>
      <w:tr w:rsidR="00376CD5" w:rsidRPr="00E34C2A" w14:paraId="20274338" w14:textId="77777777" w:rsidTr="00503D77">
        <w:trPr>
          <w:cantSplit/>
          <w:jc w:val="center"/>
        </w:trPr>
        <w:tc>
          <w:tcPr>
            <w:tcW w:w="1985" w:type="dxa"/>
            <w:vMerge w:val="restart"/>
            <w:vAlign w:val="center"/>
          </w:tcPr>
          <w:p w14:paraId="49F097DB" w14:textId="77777777" w:rsidR="00376CD5" w:rsidRPr="00E34C2A" w:rsidRDefault="00376CD5" w:rsidP="00CA1645">
            <w:pPr>
              <w:pStyle w:val="TAL"/>
              <w:rPr>
                <w:lang w:eastAsia="ja-JP"/>
              </w:rPr>
            </w:pPr>
            <w:r w:rsidRPr="00E34C2A">
              <w:rPr>
                <w:lang w:eastAsia="ja-JP"/>
              </w:rPr>
              <w:t>SS-RSRP</w:t>
            </w:r>
            <w:r w:rsidRPr="00E34C2A">
              <w:rPr>
                <w:vertAlign w:val="superscript"/>
                <w:lang w:eastAsia="ja-JP"/>
              </w:rPr>
              <w:t xml:space="preserve"> Note3</w:t>
            </w:r>
          </w:p>
        </w:tc>
        <w:tc>
          <w:tcPr>
            <w:tcW w:w="1985" w:type="dxa"/>
            <w:vAlign w:val="center"/>
          </w:tcPr>
          <w:p w14:paraId="2DFE965C"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1,2</w:t>
            </w:r>
          </w:p>
        </w:tc>
        <w:tc>
          <w:tcPr>
            <w:tcW w:w="1710" w:type="dxa"/>
            <w:vMerge w:val="restart"/>
            <w:vAlign w:val="center"/>
          </w:tcPr>
          <w:p w14:paraId="1ADB2430" w14:textId="77777777" w:rsidR="00376CD5" w:rsidRPr="00E34C2A" w:rsidRDefault="00376CD5" w:rsidP="00CA1645">
            <w:pPr>
              <w:pStyle w:val="TAC"/>
              <w:rPr>
                <w:lang w:eastAsia="ja-JP"/>
              </w:rPr>
            </w:pPr>
            <w:r w:rsidRPr="00E34C2A">
              <w:rPr>
                <w:rFonts w:cs="v4.2.0"/>
                <w:lang w:eastAsia="zh-CN"/>
              </w:rPr>
              <w:t>dBm/SCS</w:t>
            </w:r>
          </w:p>
        </w:tc>
        <w:tc>
          <w:tcPr>
            <w:tcW w:w="3780" w:type="dxa"/>
            <w:gridSpan w:val="3"/>
            <w:vAlign w:val="center"/>
          </w:tcPr>
          <w:p w14:paraId="6407F3F7" w14:textId="77777777" w:rsidR="00376CD5" w:rsidRPr="00E34C2A" w:rsidRDefault="00376CD5" w:rsidP="00CA1645">
            <w:pPr>
              <w:pStyle w:val="TAC"/>
              <w:rPr>
                <w:lang w:eastAsia="ja-JP"/>
              </w:rPr>
            </w:pPr>
            <w:r w:rsidRPr="00E34C2A">
              <w:t>-95</w:t>
            </w:r>
          </w:p>
        </w:tc>
      </w:tr>
      <w:tr w:rsidR="00376CD5" w:rsidRPr="00E34C2A" w14:paraId="7910ECE6" w14:textId="77777777" w:rsidTr="00503D77">
        <w:trPr>
          <w:cantSplit/>
          <w:jc w:val="center"/>
        </w:trPr>
        <w:tc>
          <w:tcPr>
            <w:tcW w:w="1985" w:type="dxa"/>
            <w:vMerge/>
            <w:vAlign w:val="center"/>
          </w:tcPr>
          <w:p w14:paraId="1D4A71D2" w14:textId="77777777" w:rsidR="00376CD5" w:rsidRPr="00E34C2A" w:rsidRDefault="00376CD5" w:rsidP="00CA1645">
            <w:pPr>
              <w:pStyle w:val="TAL"/>
              <w:rPr>
                <w:lang w:eastAsia="ja-JP"/>
              </w:rPr>
            </w:pPr>
          </w:p>
        </w:tc>
        <w:tc>
          <w:tcPr>
            <w:tcW w:w="1985" w:type="dxa"/>
            <w:vAlign w:val="center"/>
          </w:tcPr>
          <w:p w14:paraId="4BFD3ACA"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3</w:t>
            </w:r>
          </w:p>
        </w:tc>
        <w:tc>
          <w:tcPr>
            <w:tcW w:w="1710" w:type="dxa"/>
            <w:vMerge/>
            <w:vAlign w:val="center"/>
          </w:tcPr>
          <w:p w14:paraId="4CC52562" w14:textId="77777777" w:rsidR="00376CD5" w:rsidRPr="00E34C2A" w:rsidRDefault="00376CD5" w:rsidP="00CA1645">
            <w:pPr>
              <w:pStyle w:val="TAC"/>
              <w:rPr>
                <w:lang w:eastAsia="ja-JP"/>
              </w:rPr>
            </w:pPr>
          </w:p>
        </w:tc>
        <w:tc>
          <w:tcPr>
            <w:tcW w:w="3780" w:type="dxa"/>
            <w:gridSpan w:val="3"/>
            <w:vAlign w:val="center"/>
          </w:tcPr>
          <w:p w14:paraId="4237FDD0" w14:textId="77777777" w:rsidR="00376CD5" w:rsidRPr="00E34C2A" w:rsidRDefault="00376CD5" w:rsidP="00CA1645">
            <w:pPr>
              <w:pStyle w:val="TAC"/>
              <w:rPr>
                <w:lang w:eastAsia="ja-JP"/>
              </w:rPr>
            </w:pPr>
            <w:r w:rsidRPr="00E34C2A">
              <w:t>-92</w:t>
            </w:r>
          </w:p>
        </w:tc>
      </w:tr>
      <w:tr w:rsidR="00376CD5" w:rsidRPr="00E34C2A" w14:paraId="70B9B4B6" w14:textId="77777777" w:rsidTr="00503D77">
        <w:trPr>
          <w:cantSplit/>
          <w:jc w:val="center"/>
        </w:trPr>
        <w:tc>
          <w:tcPr>
            <w:tcW w:w="1985" w:type="dxa"/>
            <w:vMerge w:val="restart"/>
            <w:vAlign w:val="center"/>
          </w:tcPr>
          <w:p w14:paraId="195D39AE" w14:textId="77777777" w:rsidR="00376CD5" w:rsidRPr="00E34C2A" w:rsidRDefault="00376CD5" w:rsidP="00CA1645">
            <w:pPr>
              <w:pStyle w:val="TAL"/>
              <w:rPr>
                <w:lang w:eastAsia="ja-JP"/>
              </w:rPr>
            </w:pPr>
            <w:r w:rsidRPr="00E34C2A">
              <w:rPr>
                <w:lang w:eastAsia="ja-JP"/>
              </w:rPr>
              <w:t>Io</w:t>
            </w:r>
            <w:r w:rsidRPr="00E34C2A">
              <w:rPr>
                <w:vertAlign w:val="superscript"/>
                <w:lang w:eastAsia="ja-JP"/>
              </w:rPr>
              <w:t xml:space="preserve"> Note 3</w:t>
            </w:r>
          </w:p>
        </w:tc>
        <w:tc>
          <w:tcPr>
            <w:tcW w:w="1985" w:type="dxa"/>
            <w:vAlign w:val="center"/>
          </w:tcPr>
          <w:p w14:paraId="287A8115"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1,2</w:t>
            </w:r>
          </w:p>
        </w:tc>
        <w:tc>
          <w:tcPr>
            <w:tcW w:w="1710" w:type="dxa"/>
            <w:vAlign w:val="center"/>
          </w:tcPr>
          <w:p w14:paraId="7EB6D74B" w14:textId="77777777" w:rsidR="00376CD5" w:rsidRPr="00E34C2A" w:rsidRDefault="00376CD5" w:rsidP="00CA1645">
            <w:pPr>
              <w:pStyle w:val="TAC"/>
              <w:rPr>
                <w:lang w:eastAsia="ja-JP"/>
              </w:rPr>
            </w:pPr>
            <w:r w:rsidRPr="00E34C2A">
              <w:rPr>
                <w:lang w:eastAsia="ja-JP"/>
              </w:rPr>
              <w:t>dBm/9.36 MHz</w:t>
            </w:r>
          </w:p>
        </w:tc>
        <w:tc>
          <w:tcPr>
            <w:tcW w:w="3780" w:type="dxa"/>
            <w:gridSpan w:val="3"/>
            <w:vAlign w:val="center"/>
          </w:tcPr>
          <w:p w14:paraId="476E6230" w14:textId="77777777" w:rsidR="00376CD5" w:rsidRPr="00E34C2A" w:rsidRDefault="00376CD5" w:rsidP="00CA1645">
            <w:pPr>
              <w:pStyle w:val="TAC"/>
              <w:rPr>
                <w:lang w:eastAsia="zh-CN"/>
              </w:rPr>
            </w:pPr>
            <w:r w:rsidRPr="00E34C2A">
              <w:t>-65.3</w:t>
            </w:r>
          </w:p>
        </w:tc>
      </w:tr>
      <w:tr w:rsidR="00376CD5" w:rsidRPr="00E34C2A" w14:paraId="2E25F277" w14:textId="77777777" w:rsidTr="00503D77">
        <w:trPr>
          <w:cantSplit/>
          <w:jc w:val="center"/>
        </w:trPr>
        <w:tc>
          <w:tcPr>
            <w:tcW w:w="1985" w:type="dxa"/>
            <w:vMerge/>
            <w:vAlign w:val="center"/>
          </w:tcPr>
          <w:p w14:paraId="1F568BD3" w14:textId="77777777" w:rsidR="00376CD5" w:rsidRPr="00E34C2A" w:rsidRDefault="00376CD5" w:rsidP="00CA1645">
            <w:pPr>
              <w:pStyle w:val="TAL"/>
              <w:rPr>
                <w:lang w:eastAsia="ja-JP"/>
              </w:rPr>
            </w:pPr>
          </w:p>
        </w:tc>
        <w:tc>
          <w:tcPr>
            <w:tcW w:w="1985" w:type="dxa"/>
            <w:vAlign w:val="center"/>
          </w:tcPr>
          <w:p w14:paraId="563EF218" w14:textId="77777777" w:rsidR="00376CD5" w:rsidRPr="00E34C2A" w:rsidRDefault="00376CD5" w:rsidP="00CA1645">
            <w:pPr>
              <w:pStyle w:val="TAL"/>
              <w:rPr>
                <w:lang w:eastAsia="ja-JP"/>
              </w:rPr>
            </w:pPr>
            <w:r w:rsidRPr="00E34C2A">
              <w:rPr>
                <w:rFonts w:hint="eastAsia"/>
                <w:lang w:eastAsia="zh-CN"/>
              </w:rPr>
              <w:t>C</w:t>
            </w:r>
            <w:r w:rsidRPr="00E34C2A">
              <w:rPr>
                <w:lang w:eastAsia="zh-CN"/>
              </w:rPr>
              <w:t>onfig 3</w:t>
            </w:r>
          </w:p>
        </w:tc>
        <w:tc>
          <w:tcPr>
            <w:tcW w:w="1710" w:type="dxa"/>
            <w:vAlign w:val="center"/>
          </w:tcPr>
          <w:p w14:paraId="47DA77C2" w14:textId="77777777" w:rsidR="00376CD5" w:rsidRPr="00E34C2A" w:rsidRDefault="00376CD5" w:rsidP="00CA1645">
            <w:pPr>
              <w:pStyle w:val="TAC"/>
              <w:rPr>
                <w:lang w:eastAsia="ja-JP"/>
              </w:rPr>
            </w:pPr>
            <w:r w:rsidRPr="00E34C2A">
              <w:rPr>
                <w:lang w:eastAsia="ja-JP"/>
              </w:rPr>
              <w:t>dBm/38.1 MHz</w:t>
            </w:r>
          </w:p>
        </w:tc>
        <w:tc>
          <w:tcPr>
            <w:tcW w:w="3780" w:type="dxa"/>
            <w:gridSpan w:val="3"/>
            <w:vAlign w:val="center"/>
          </w:tcPr>
          <w:p w14:paraId="23311CAE" w14:textId="77777777" w:rsidR="00376CD5" w:rsidRPr="00E34C2A" w:rsidRDefault="00376CD5" w:rsidP="00CA1645">
            <w:pPr>
              <w:pStyle w:val="TAC"/>
              <w:rPr>
                <w:lang w:eastAsia="zh-CN"/>
              </w:rPr>
            </w:pPr>
            <w:r w:rsidRPr="00E34C2A">
              <w:t>-59.2</w:t>
            </w:r>
          </w:p>
        </w:tc>
      </w:tr>
      <w:tr w:rsidR="00376CD5" w:rsidRPr="00E34C2A" w14:paraId="2C11C5BE" w14:textId="77777777" w:rsidTr="00503D77">
        <w:trPr>
          <w:cantSplit/>
          <w:jc w:val="center"/>
        </w:trPr>
        <w:tc>
          <w:tcPr>
            <w:tcW w:w="3970" w:type="dxa"/>
            <w:gridSpan w:val="2"/>
            <w:vAlign w:val="center"/>
          </w:tcPr>
          <w:p w14:paraId="00D37C00" w14:textId="77777777" w:rsidR="00376CD5" w:rsidRPr="00E34C2A" w:rsidRDefault="00376CD5" w:rsidP="00CA1645">
            <w:pPr>
              <w:pStyle w:val="TAL"/>
              <w:rPr>
                <w:lang w:eastAsia="zh-CN"/>
              </w:rPr>
            </w:pPr>
            <w:r w:rsidRPr="00E34C2A">
              <w:rPr>
                <w:lang w:eastAsia="ja-JP"/>
              </w:rPr>
              <w:t>Antenna Configuration</w:t>
            </w:r>
          </w:p>
        </w:tc>
        <w:tc>
          <w:tcPr>
            <w:tcW w:w="1710" w:type="dxa"/>
            <w:vAlign w:val="center"/>
          </w:tcPr>
          <w:p w14:paraId="4C48CB64" w14:textId="77777777" w:rsidR="00376CD5" w:rsidRPr="00E34C2A" w:rsidRDefault="00376CD5" w:rsidP="00CA1645">
            <w:pPr>
              <w:pStyle w:val="TAC"/>
              <w:rPr>
                <w:lang w:eastAsia="ja-JP"/>
              </w:rPr>
            </w:pPr>
          </w:p>
        </w:tc>
        <w:tc>
          <w:tcPr>
            <w:tcW w:w="3780" w:type="dxa"/>
            <w:gridSpan w:val="3"/>
            <w:vAlign w:val="center"/>
          </w:tcPr>
          <w:p w14:paraId="1FAF886F" w14:textId="77777777" w:rsidR="00376CD5" w:rsidRPr="00E34C2A" w:rsidRDefault="00376CD5" w:rsidP="00CA1645">
            <w:pPr>
              <w:pStyle w:val="TAC"/>
            </w:pPr>
            <w:r w:rsidRPr="00E34C2A">
              <w:rPr>
                <w:lang w:eastAsia="ja-JP"/>
              </w:rPr>
              <w:t>1x2</w:t>
            </w:r>
          </w:p>
        </w:tc>
      </w:tr>
      <w:tr w:rsidR="00376CD5" w:rsidRPr="00E34C2A" w14:paraId="54E6EB2C" w14:textId="77777777" w:rsidTr="00503D77">
        <w:trPr>
          <w:cantSplit/>
          <w:jc w:val="center"/>
        </w:trPr>
        <w:tc>
          <w:tcPr>
            <w:tcW w:w="3970" w:type="dxa"/>
            <w:gridSpan w:val="2"/>
            <w:vAlign w:val="center"/>
          </w:tcPr>
          <w:p w14:paraId="40DBE570" w14:textId="77777777" w:rsidR="00376CD5" w:rsidRPr="00E34C2A" w:rsidRDefault="00376CD5" w:rsidP="00CA1645">
            <w:pPr>
              <w:pStyle w:val="TAL"/>
              <w:rPr>
                <w:lang w:eastAsia="ja-JP"/>
              </w:rPr>
            </w:pPr>
            <w:r w:rsidRPr="00E34C2A">
              <w:rPr>
                <w:lang w:eastAsia="ja-JP"/>
              </w:rPr>
              <w:t xml:space="preserve">Propagation Condition </w:t>
            </w:r>
          </w:p>
        </w:tc>
        <w:tc>
          <w:tcPr>
            <w:tcW w:w="1710" w:type="dxa"/>
            <w:vAlign w:val="center"/>
          </w:tcPr>
          <w:p w14:paraId="4EFDC43E" w14:textId="77777777" w:rsidR="00376CD5" w:rsidRPr="00E34C2A" w:rsidRDefault="00376CD5" w:rsidP="00503D77">
            <w:pPr>
              <w:keepNext/>
              <w:keepLines/>
              <w:spacing w:after="0"/>
              <w:jc w:val="center"/>
              <w:rPr>
                <w:rFonts w:ascii="Arial" w:hAnsi="Arial" w:cs="Arial"/>
                <w:sz w:val="18"/>
                <w:lang w:eastAsia="ja-JP"/>
              </w:rPr>
            </w:pPr>
          </w:p>
        </w:tc>
        <w:tc>
          <w:tcPr>
            <w:tcW w:w="3780" w:type="dxa"/>
            <w:gridSpan w:val="3"/>
            <w:vAlign w:val="center"/>
          </w:tcPr>
          <w:p w14:paraId="785E4E18" w14:textId="77777777" w:rsidR="00376CD5" w:rsidRPr="00E34C2A" w:rsidRDefault="00376CD5" w:rsidP="00503D77">
            <w:pPr>
              <w:keepNext/>
              <w:keepLines/>
              <w:spacing w:after="0"/>
              <w:jc w:val="center"/>
              <w:rPr>
                <w:rFonts w:ascii="Arial" w:hAnsi="Arial" w:cs="Arial"/>
                <w:sz w:val="18"/>
                <w:lang w:eastAsia="ja-JP"/>
              </w:rPr>
            </w:pPr>
            <w:r w:rsidRPr="00E34C2A">
              <w:rPr>
                <w:rFonts w:ascii="Arial" w:hAnsi="Arial" w:cs="Arial"/>
                <w:sz w:val="18"/>
                <w:lang w:eastAsia="ja-JP"/>
              </w:rPr>
              <w:t>AWGN</w:t>
            </w:r>
          </w:p>
        </w:tc>
      </w:tr>
      <w:tr w:rsidR="00376CD5" w:rsidRPr="00E34C2A" w14:paraId="06609120" w14:textId="77777777" w:rsidTr="00503D77">
        <w:trPr>
          <w:cantSplit/>
          <w:jc w:val="center"/>
        </w:trPr>
        <w:tc>
          <w:tcPr>
            <w:tcW w:w="9460" w:type="dxa"/>
            <w:gridSpan w:val="6"/>
            <w:vAlign w:val="center"/>
          </w:tcPr>
          <w:p w14:paraId="39D8EBF3" w14:textId="77777777" w:rsidR="00376CD5" w:rsidRPr="00E34C2A" w:rsidRDefault="00376CD5" w:rsidP="00376CD5">
            <w:pPr>
              <w:pStyle w:val="TAN"/>
              <w:rPr>
                <w:lang w:eastAsia="ja-JP"/>
              </w:rPr>
            </w:pPr>
            <w:r w:rsidRPr="00E34C2A">
              <w:rPr>
                <w:lang w:eastAsia="ja-JP"/>
              </w:rPr>
              <w:t>Note 1:</w:t>
            </w:r>
            <w:r w:rsidRPr="00E34C2A">
              <w:rPr>
                <w:lang w:eastAsia="ja-JP"/>
              </w:rPr>
              <w:tab/>
              <w:t>OCNG shall be used such that cell is fully allocated and a constant total transmitted power spectral density is achieved for all OFDM symbols.</w:t>
            </w:r>
          </w:p>
          <w:p w14:paraId="51E09182" w14:textId="77777777" w:rsidR="00376CD5" w:rsidRPr="00E34C2A" w:rsidRDefault="00376CD5" w:rsidP="00376CD5">
            <w:pPr>
              <w:pStyle w:val="TAN"/>
              <w:rPr>
                <w:lang w:eastAsia="ja-JP"/>
              </w:rPr>
            </w:pPr>
            <w:r w:rsidRPr="00E34C2A">
              <w:rPr>
                <w:lang w:eastAsia="ja-JP"/>
              </w:rPr>
              <w:t>Note 2:</w:t>
            </w:r>
            <w:r w:rsidRPr="00E34C2A">
              <w:rPr>
                <w:lang w:eastAsia="ja-JP"/>
              </w:rPr>
              <w:tab/>
              <w:t xml:space="preserve">Interference from other cells and noise sources not specified in the test is assumed to be constant over subcarriers and time and shall be modelled as AWGN of appropriate power for </w:t>
            </w:r>
            <w:r w:rsidRPr="00E34C2A">
              <w:rPr>
                <w:rFonts w:cs="v4.2.0"/>
                <w:position w:val="-12"/>
                <w:lang w:eastAsia="ja-JP"/>
              </w:rPr>
              <w:object w:dxaOrig="400" w:dyaOrig="360" w14:anchorId="543813EA">
                <v:shape id="_x0000_i1231" type="#_x0000_t75" style="width:20.5pt;height:20.5pt" o:ole="" fillcolor="window">
                  <v:imagedata r:id="rId13" o:title=""/>
                </v:shape>
                <o:OLEObject Type="Embed" ProgID="Equation.3" ShapeID="_x0000_i1231" DrawAspect="Content" ObjectID="_1749664604" r:id="rId228"/>
              </w:object>
            </w:r>
            <w:r w:rsidRPr="00E34C2A">
              <w:rPr>
                <w:lang w:eastAsia="ja-JP"/>
              </w:rPr>
              <w:t xml:space="preserve"> to be fulfilled.</w:t>
            </w:r>
          </w:p>
          <w:p w14:paraId="2F3B05F7" w14:textId="77777777" w:rsidR="00376CD5" w:rsidRPr="00E34C2A" w:rsidRDefault="00376CD5" w:rsidP="00376CD5">
            <w:pPr>
              <w:pStyle w:val="TAN"/>
              <w:rPr>
                <w:lang w:eastAsia="ja-JP"/>
              </w:rPr>
            </w:pPr>
            <w:r w:rsidRPr="00E34C2A">
              <w:rPr>
                <w:lang w:eastAsia="ja-JP"/>
              </w:rPr>
              <w:t>Note 3:</w:t>
            </w:r>
            <w:r w:rsidRPr="00E34C2A">
              <w:rPr>
                <w:lang w:eastAsia="ja-JP"/>
              </w:rPr>
              <w:tab/>
              <w:t>SS-RSRP levels have been derived from other parameters for information purposes. They are not settable parameters themselves.</w:t>
            </w:r>
          </w:p>
        </w:tc>
      </w:tr>
    </w:tbl>
    <w:p w14:paraId="41AC3B89" w14:textId="77777777" w:rsidR="00376CD5" w:rsidRPr="00E34C2A" w:rsidRDefault="00376CD5" w:rsidP="00376CD5"/>
    <w:p w14:paraId="0774D87B" w14:textId="086E0A60" w:rsidR="00376CD5" w:rsidRPr="00E34C2A" w:rsidRDefault="00376CD5" w:rsidP="00376CD5">
      <w:pPr>
        <w:pStyle w:val="Heading5"/>
      </w:pPr>
      <w:r>
        <w:t>A.9.1.6.3</w:t>
      </w:r>
      <w:r w:rsidRPr="00E34C2A">
        <w:t>.2</w:t>
      </w:r>
      <w:r w:rsidRPr="00E34C2A">
        <w:tab/>
        <w:t>Test Requirements</w:t>
      </w:r>
    </w:p>
    <w:p w14:paraId="28A194C4" w14:textId="77777777" w:rsidR="00376CD5" w:rsidRPr="00E34C2A" w:rsidRDefault="00376CD5" w:rsidP="00376CD5">
      <w:pPr>
        <w:rPr>
          <w:lang w:eastAsia="zh-CN"/>
        </w:rPr>
      </w:pPr>
      <w:r w:rsidRPr="00E34C2A">
        <w:rPr>
          <w:lang w:eastAsia="zh-CN"/>
        </w:rPr>
        <w:t xml:space="preserve">The UE shall be continuously scheduled on PCell </w:t>
      </w:r>
      <w:r w:rsidRPr="00E34C2A">
        <w:t xml:space="preserve">on RF channel 1 </w:t>
      </w:r>
      <w:r w:rsidRPr="00E34C2A">
        <w:rPr>
          <w:lang w:eastAsia="zh-CN"/>
        </w:rPr>
        <w:t xml:space="preserve">during T3. During T3, </w:t>
      </w:r>
      <w:r>
        <w:rPr>
          <w:lang w:eastAsia="zh-CN"/>
        </w:rPr>
        <w:t xml:space="preserve">the interruption on PCell shall not be more than the values specified in </w:t>
      </w:r>
      <w:r w:rsidRPr="00E34C2A">
        <w:t>clause 12.7.</w:t>
      </w:r>
      <w:r>
        <w:t>8</w:t>
      </w:r>
      <w:r w:rsidRPr="00E34C2A">
        <w:rPr>
          <w:lang w:eastAsia="zh-CN"/>
        </w:rPr>
        <w:t>.</w:t>
      </w:r>
    </w:p>
    <w:p w14:paraId="42EEC097" w14:textId="1436C52E" w:rsidR="009428D8" w:rsidRDefault="009428D8" w:rsidP="009428D8">
      <w:pPr>
        <w:rPr>
          <w:lang w:eastAsia="zh-CN"/>
        </w:rPr>
      </w:pPr>
    </w:p>
    <w:p w14:paraId="7B726D07" w14:textId="77777777" w:rsidR="006E6A0F" w:rsidRPr="002E2832" w:rsidRDefault="006E6A0F" w:rsidP="006E6A0F">
      <w:pPr>
        <w:pStyle w:val="Heading3"/>
        <w:rPr>
          <w:lang w:val="en-US"/>
        </w:rPr>
      </w:pPr>
      <w:r w:rsidRPr="002E2832">
        <w:t>A.</w:t>
      </w:r>
      <w:r>
        <w:t>9</w:t>
      </w:r>
      <w:r w:rsidRPr="002E2832">
        <w:t>.</w:t>
      </w:r>
      <w:r>
        <w:t>1</w:t>
      </w:r>
      <w:r w:rsidRPr="002E2832">
        <w:t>.</w:t>
      </w:r>
      <w:r>
        <w:t>7</w:t>
      </w:r>
      <w:r w:rsidRPr="002E2832">
        <w:tab/>
        <w:t>Selection / Reselection of relay UE</w:t>
      </w:r>
    </w:p>
    <w:p w14:paraId="6FCDAFC8" w14:textId="77777777" w:rsidR="006E6A0F" w:rsidRPr="002E2832" w:rsidRDefault="006E6A0F" w:rsidP="006E6A0F">
      <w:pPr>
        <w:pStyle w:val="Heading4"/>
      </w:pPr>
      <w:r w:rsidRPr="002E2832">
        <w:t>A.</w:t>
      </w:r>
      <w:r>
        <w:t>9</w:t>
      </w:r>
      <w:r w:rsidRPr="002E2832">
        <w:t>.</w:t>
      </w:r>
      <w:r>
        <w:t>1</w:t>
      </w:r>
      <w:r w:rsidRPr="002E2832">
        <w:t>.</w:t>
      </w:r>
      <w:r>
        <w:t>7</w:t>
      </w:r>
      <w:r w:rsidRPr="002E2832">
        <w:t>.1</w:t>
      </w:r>
      <w:r w:rsidRPr="002E2832">
        <w:tab/>
        <w:t>Test Purpose and Environment</w:t>
      </w:r>
    </w:p>
    <w:p w14:paraId="40DD90CE" w14:textId="77777777" w:rsidR="006E6A0F" w:rsidRPr="002E2832" w:rsidRDefault="006E6A0F" w:rsidP="006E6A0F">
      <w:r w:rsidRPr="002E2832">
        <w:t xml:space="preserve">The purpose of this test is to verify the requirements related to selection / reselection of relay UE defined in clauses </w:t>
      </w:r>
      <w:r>
        <w:t>12</w:t>
      </w:r>
      <w:r w:rsidRPr="002E2832">
        <w:t>.1</w:t>
      </w:r>
      <w:r>
        <w:t>0</w:t>
      </w:r>
      <w:r w:rsidRPr="002E2832">
        <w:t>. In the test the UE under test is configured with PCell and is configured with</w:t>
      </w:r>
      <w:r w:rsidRPr="00533A7C">
        <w:t xml:space="preserve"> </w:t>
      </w:r>
      <w:r w:rsidRPr="00AC0541">
        <w:t xml:space="preserve">resource pools for NR sidelink discovery message </w:t>
      </w:r>
      <w:r w:rsidRPr="002E2832">
        <w:t>as required for remote UE operation.</w:t>
      </w:r>
    </w:p>
    <w:p w14:paraId="0F090023" w14:textId="77777777" w:rsidR="006E6A0F" w:rsidRPr="002E2832" w:rsidRDefault="006E6A0F" w:rsidP="006E6A0F">
      <w:r w:rsidRPr="002E2832">
        <w:t>This test is applicable to UEs capable of</w:t>
      </w:r>
      <w:r>
        <w:t xml:space="preserve"> </w:t>
      </w:r>
      <w:r w:rsidRPr="00533A7C">
        <w:t>NR</w:t>
      </w:r>
      <w:r w:rsidRPr="006A5322">
        <w:t xml:space="preserve"> </w:t>
      </w:r>
      <w:r w:rsidRPr="00FD1A17">
        <w:t>sidelink communication and sidelink discovery, and furth</w:t>
      </w:r>
      <w:r w:rsidRPr="002E2832">
        <w:t>er support the optional feature of sidelink remote UE operation</w:t>
      </w:r>
      <w:r w:rsidRPr="002E2832">
        <w:rPr>
          <w:lang w:val="en-US"/>
        </w:rPr>
        <w:t>.</w:t>
      </w:r>
    </w:p>
    <w:p w14:paraId="6756F543" w14:textId="77777777" w:rsidR="006E6A0F" w:rsidRPr="002E2832" w:rsidRDefault="006E6A0F" w:rsidP="006E6A0F">
      <w:pPr>
        <w:rPr>
          <w:lang w:val="en-US"/>
        </w:rPr>
      </w:pPr>
      <w:r w:rsidRPr="002E2832">
        <w:t xml:space="preserve">The test parameters are given in </w:t>
      </w:r>
      <w:r w:rsidRPr="00AC0541">
        <w:t>Table A.9.1.</w:t>
      </w:r>
      <w:r>
        <w:t>7</w:t>
      </w:r>
      <w:r w:rsidRPr="00AC0541">
        <w:t>1.1-1</w:t>
      </w:r>
      <w:r w:rsidRPr="00AC0541">
        <w:rPr>
          <w:lang w:eastAsia="zh-CN"/>
        </w:rPr>
        <w:t xml:space="preserve">, </w:t>
      </w:r>
      <w:r w:rsidRPr="00AC0541">
        <w:t>Table A.9.1.</w:t>
      </w:r>
      <w:r>
        <w:t>7</w:t>
      </w:r>
      <w:r w:rsidRPr="00AC0541">
        <w:t>.1-2, Table A.9.1.</w:t>
      </w:r>
      <w:r>
        <w:t>7</w:t>
      </w:r>
      <w:r w:rsidRPr="00AC0541">
        <w:t>.1-3, Table A.9.1.</w:t>
      </w:r>
      <w:r>
        <w:t>7</w:t>
      </w:r>
      <w:r w:rsidRPr="00AC0541">
        <w:t>.1-4, and Table A.9.1.</w:t>
      </w:r>
      <w:r>
        <w:t>7</w:t>
      </w:r>
      <w:r w:rsidRPr="00AC0541">
        <w:t>.1-5</w:t>
      </w:r>
      <w:r w:rsidRPr="00AC0541">
        <w:rPr>
          <w:lang w:eastAsia="zh-CN"/>
        </w:rPr>
        <w:t xml:space="preserve"> </w:t>
      </w:r>
      <w:r w:rsidRPr="00AC0541">
        <w:t>below.</w:t>
      </w:r>
      <w:r w:rsidRPr="002E2832">
        <w:t xml:space="preserve"> </w:t>
      </w:r>
      <w:r w:rsidRPr="002E2832">
        <w:rPr>
          <w:lang w:val="en-US"/>
        </w:rPr>
        <w:t xml:space="preserve">The test consists of one active serving cell (cell 1), </w:t>
      </w:r>
      <w:r>
        <w:rPr>
          <w:lang w:val="en-US"/>
        </w:rPr>
        <w:t xml:space="preserve">one remote UE </w:t>
      </w:r>
      <w:r w:rsidRPr="002E2832">
        <w:rPr>
          <w:lang w:val="en-US"/>
        </w:rPr>
        <w:t xml:space="preserve">and two active Sidelink relay UEs (Sidelink Relay UE 1, Sidelink Relay UE 2). The relay UEs are configured </w:t>
      </w:r>
      <w:r>
        <w:rPr>
          <w:lang w:val="en-US"/>
        </w:rPr>
        <w:t xml:space="preserve">in mode 2 </w:t>
      </w:r>
      <w:r w:rsidRPr="002E2832">
        <w:rPr>
          <w:lang w:val="en-US"/>
        </w:rPr>
        <w:t xml:space="preserve">to be transmitting </w:t>
      </w:r>
      <w:r w:rsidRPr="004F7B5F">
        <w:rPr>
          <w:lang w:val="en-US"/>
        </w:rPr>
        <w:t>relay discovery</w:t>
      </w:r>
      <w:r w:rsidRPr="002E2832">
        <w:rPr>
          <w:lang w:val="en-US"/>
        </w:rPr>
        <w:t xml:space="preserve"> messages every discovery period</w:t>
      </w:r>
      <w:r w:rsidRPr="008C7852">
        <w:rPr>
          <w:lang w:val="en-US"/>
        </w:rPr>
        <w:t>, which is determined by resource reservation period</w:t>
      </w:r>
      <w:r w:rsidRPr="00A23BB8">
        <w:t xml:space="preserve"> indicated by sl-ResourceReservePeriodList.</w:t>
      </w:r>
    </w:p>
    <w:p w14:paraId="0E0BEE2C" w14:textId="77777777" w:rsidR="006E6A0F" w:rsidRPr="002E2832" w:rsidRDefault="006E6A0F" w:rsidP="006E6A0F">
      <w:pPr>
        <w:jc w:val="both"/>
      </w:pPr>
      <w:r w:rsidRPr="002E2832">
        <w:t xml:space="preserve">The test system shall ensure that the remote UE under test has transmitted </w:t>
      </w:r>
      <w:r w:rsidRPr="002E2832">
        <w:rPr>
          <w:i/>
          <w:lang w:val="en-US"/>
        </w:rPr>
        <w:t>SidelinkUEInformation</w:t>
      </w:r>
      <w:r>
        <w:rPr>
          <w:i/>
          <w:lang w:val="en-US"/>
        </w:rPr>
        <w:t>NR</w:t>
      </w:r>
      <w:r w:rsidRPr="002E2832">
        <w:t xml:space="preserve"> message and has been configured with the</w:t>
      </w:r>
      <w:r>
        <w:t xml:space="preserve"> sidelink</w:t>
      </w:r>
      <w:r w:rsidRPr="002E2832">
        <w:t xml:space="preserve"> </w:t>
      </w:r>
      <w:r>
        <w:t>d</w:t>
      </w:r>
      <w:r w:rsidRPr="002E2832">
        <w:t xml:space="preserve">iscovery </w:t>
      </w:r>
      <w:r>
        <w:t xml:space="preserve">resource pool and sidelink communication </w:t>
      </w:r>
      <w:r w:rsidRPr="002E2832">
        <w:t>resource</w:t>
      </w:r>
      <w:r>
        <w:t xml:space="preserve"> pool respectively</w:t>
      </w:r>
      <w:r w:rsidRPr="002E2832">
        <w:t xml:space="preserve"> for relay operation prior to the start of the test.</w:t>
      </w:r>
    </w:p>
    <w:p w14:paraId="7ABCD7DC" w14:textId="77777777" w:rsidR="006E6A0F" w:rsidRPr="002E2832" w:rsidRDefault="006E6A0F" w:rsidP="006E6A0F">
      <w:r w:rsidRPr="002E2832">
        <w:t xml:space="preserve">The tests consist of five successive time periods, with time duration of </w:t>
      </w:r>
      <w:r w:rsidRPr="009110BD">
        <w:t>T1, T2, T3, T4 and T5 respectively.</w:t>
      </w:r>
    </w:p>
    <w:p w14:paraId="39B216DF" w14:textId="77777777" w:rsidR="006E6A0F" w:rsidRPr="00EA0200" w:rsidRDefault="006E6A0F" w:rsidP="006E6A0F">
      <w:pPr>
        <w:jc w:val="both"/>
        <w:rPr>
          <w:rFonts w:cs="Arial"/>
        </w:rPr>
      </w:pPr>
      <w:r w:rsidRPr="002E2832">
        <w:rPr>
          <w:lang w:val="en-US"/>
        </w:rPr>
        <w:t xml:space="preserve">During T1, RSRP of cell 1 is kept higher than </w:t>
      </w:r>
      <w:r w:rsidRPr="002E2832">
        <w:rPr>
          <w:rFonts w:cs="Arial"/>
          <w:i/>
        </w:rPr>
        <w:t>threshHigh</w:t>
      </w:r>
      <w:r w:rsidRPr="009110BD">
        <w:rPr>
          <w:rFonts w:cs="Arial"/>
          <w:i/>
        </w:rPr>
        <w:t>Remote</w:t>
      </w:r>
      <w:r w:rsidRPr="009110BD">
        <w:rPr>
          <w:rFonts w:cs="Arial"/>
        </w:rPr>
        <w:t xml:space="preserve"> (within </w:t>
      </w:r>
      <w:r w:rsidRPr="009110BD">
        <w:rPr>
          <w:rFonts w:cs="Arial"/>
          <w:i/>
        </w:rPr>
        <w:t>sl-remoteUE-Config</w:t>
      </w:r>
      <w:r w:rsidRPr="009110BD">
        <w:rPr>
          <w:rFonts w:cs="Arial"/>
        </w:rPr>
        <w:t>),</w:t>
      </w:r>
      <w:r w:rsidRPr="002E2832">
        <w:rPr>
          <w:rFonts w:cs="Arial"/>
        </w:rPr>
        <w:t xml:space="preserve"> and the remote UE is not required to perform r</w:t>
      </w:r>
      <w:r w:rsidRPr="00EA0200">
        <w:rPr>
          <w:rFonts w:cs="Arial"/>
        </w:rPr>
        <w:t>elay UE selection.</w:t>
      </w:r>
    </w:p>
    <w:p w14:paraId="00243DE9" w14:textId="77777777" w:rsidR="006E6A0F" w:rsidRPr="00EA0200" w:rsidRDefault="006E6A0F" w:rsidP="006E6A0F">
      <w:pPr>
        <w:jc w:val="both"/>
        <w:rPr>
          <w:lang w:val="en-US"/>
        </w:rPr>
      </w:pPr>
      <w:r w:rsidRPr="00EA0200">
        <w:rPr>
          <w:rFonts w:cs="Arial"/>
        </w:rPr>
        <w:t xml:space="preserve">During T2, RSRP of cell 1 is configured to be lower than </w:t>
      </w:r>
      <w:r w:rsidRPr="00EA0200">
        <w:rPr>
          <w:rFonts w:cs="Arial"/>
          <w:i/>
        </w:rPr>
        <w:t>threshHighRemote.</w:t>
      </w:r>
      <w:r w:rsidRPr="00EA0200">
        <w:rPr>
          <w:rFonts w:cs="Arial"/>
        </w:rPr>
        <w:t xml:space="preserve"> The UE is expected to start looking for relay UE. The test system shall ensure that the UE under test</w:t>
      </w:r>
      <w:r w:rsidRPr="00EA0200">
        <w:t xml:space="preserve"> has been configured the resource pool prior to end of T2 duration. </w:t>
      </w:r>
      <w:r w:rsidRPr="00EA0200">
        <w:rPr>
          <w:rFonts w:cs="Arial"/>
        </w:rPr>
        <w:t>During T2, the SD-RSRP of Sidelink Relay UE 1 and Sidelink Relay UE 2 is configured to be lower than the detection threshold and no relay UE will be available for the remote UE under test.</w:t>
      </w:r>
    </w:p>
    <w:p w14:paraId="0967BF68" w14:textId="77777777" w:rsidR="006E6A0F" w:rsidRPr="00EA0200" w:rsidRDefault="006E6A0F" w:rsidP="006E6A0F">
      <w:pPr>
        <w:jc w:val="both"/>
        <w:rPr>
          <w:rFonts w:cs="Arial"/>
        </w:rPr>
      </w:pPr>
      <w:r w:rsidRPr="00EA0200">
        <w:rPr>
          <w:lang w:val="en-US"/>
        </w:rPr>
        <w:t xml:space="preserve">During T3, the SD-RSRP of </w:t>
      </w:r>
      <w:r w:rsidRPr="00EA0200">
        <w:rPr>
          <w:rFonts w:cs="Arial"/>
        </w:rPr>
        <w:t xml:space="preserve">Sidelink Relay UE 1 is raised above the threshold </w:t>
      </w:r>
      <w:r w:rsidRPr="00EA0200">
        <w:rPr>
          <w:i/>
        </w:rPr>
        <w:t>sl-RSRP-Thresh</w:t>
      </w:r>
      <w:r w:rsidRPr="00EA0200">
        <w:rPr>
          <w:rFonts w:cs="Arial"/>
        </w:rPr>
        <w:t xml:space="preserve"> and the UE is expected to perform relay selection to Sidelink Relay UE 1. The test system can determine that the remote UE has selected a relay by monitoring the configured sidelink communication resource for the Prose direct link establishment request message to the relay UE.</w:t>
      </w:r>
    </w:p>
    <w:p w14:paraId="6C26AF41" w14:textId="77777777" w:rsidR="006E6A0F" w:rsidRPr="002E2832" w:rsidRDefault="006E6A0F" w:rsidP="006E6A0F">
      <w:pPr>
        <w:jc w:val="both"/>
        <w:rPr>
          <w:lang w:val="en-US"/>
        </w:rPr>
      </w:pPr>
      <w:r w:rsidRPr="00EA0200">
        <w:rPr>
          <w:rFonts w:cs="Arial"/>
        </w:rPr>
        <w:t>During T4, the UE is expected to complete the sidelink connection establishment with the relay UE. Note that the RSRP of the serving cell (cell 1) and the SD-RSRP of sidelink relay UEs is kept unchanged during T3 and T4. The period T4 ends when Sidelink Relay UE1 sends the sidelink communication response message back to the remote UE.</w:t>
      </w:r>
    </w:p>
    <w:p w14:paraId="231E3ADB" w14:textId="77777777" w:rsidR="006E6A0F" w:rsidRPr="002E2832" w:rsidRDefault="006E6A0F" w:rsidP="006E6A0F">
      <w:pPr>
        <w:jc w:val="both"/>
        <w:rPr>
          <w:lang w:val="en-US"/>
        </w:rPr>
      </w:pPr>
      <w:r w:rsidRPr="002E2832">
        <w:rPr>
          <w:lang w:val="en-US"/>
        </w:rPr>
        <w:t>During T5, SD-RSRP of Sidelink Relay UEs are modified such that the remote UE is expected to reselect to Sidelink Relay UE2.</w:t>
      </w:r>
    </w:p>
    <w:p w14:paraId="59C49DA0" w14:textId="77777777" w:rsidR="006E6A0F" w:rsidRPr="002E2832" w:rsidRDefault="006E6A0F" w:rsidP="006E6A0F">
      <w:pPr>
        <w:pStyle w:val="TH"/>
      </w:pPr>
      <w:r w:rsidRPr="003525E8">
        <w:lastRenderedPageBreak/>
        <w:t>Table A.9.1.</w:t>
      </w:r>
      <w:r>
        <w:t>7</w:t>
      </w:r>
      <w:r w:rsidRPr="003525E8">
        <w:t>.1</w:t>
      </w:r>
      <w:r w:rsidRPr="002E2832">
        <w:t>-</w:t>
      </w:r>
      <w:r>
        <w:t>1</w:t>
      </w:r>
      <w:r w:rsidRPr="002E2832">
        <w:t xml:space="preserve">: Test parameters for selection / reselection of relay UE test for </w:t>
      </w:r>
      <w:r>
        <w:t>NR</w:t>
      </w:r>
      <w:r w:rsidRPr="008A3A72">
        <w:t xml:space="preserve"> </w:t>
      </w:r>
      <w:r>
        <w:t>FR1</w:t>
      </w: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5"/>
        <w:gridCol w:w="630"/>
        <w:gridCol w:w="3058"/>
        <w:gridCol w:w="2682"/>
      </w:tblGrid>
      <w:tr w:rsidR="006E6A0F" w:rsidRPr="0096066E" w14:paraId="2B8B641B"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vAlign w:val="center"/>
            <w:hideMark/>
          </w:tcPr>
          <w:p w14:paraId="66DFFA8F" w14:textId="77777777" w:rsidR="006E6A0F" w:rsidRPr="0096066E" w:rsidRDefault="006E6A0F" w:rsidP="00CA1645">
            <w:pPr>
              <w:pStyle w:val="TAH"/>
              <w:rPr>
                <w:lang w:eastAsia="ja-JP"/>
              </w:rPr>
            </w:pPr>
            <w:r w:rsidRPr="0096066E">
              <w:rPr>
                <w:lang w:eastAsia="ja-JP"/>
              </w:rPr>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9C2E52" w14:textId="77777777" w:rsidR="006E6A0F" w:rsidRPr="0096066E" w:rsidRDefault="006E6A0F" w:rsidP="00CA1645">
            <w:pPr>
              <w:pStyle w:val="TAH"/>
              <w:rPr>
                <w:lang w:eastAsia="ja-JP"/>
              </w:rPr>
            </w:pPr>
            <w:r w:rsidRPr="0096066E">
              <w:rPr>
                <w:lang w:eastAsia="ja-JP"/>
              </w:rPr>
              <w:t>Unit</w:t>
            </w:r>
          </w:p>
        </w:tc>
        <w:tc>
          <w:tcPr>
            <w:tcW w:w="3058" w:type="dxa"/>
            <w:tcBorders>
              <w:top w:val="single" w:sz="4" w:space="0" w:color="auto"/>
              <w:left w:val="single" w:sz="4" w:space="0" w:color="auto"/>
              <w:right w:val="single" w:sz="4" w:space="0" w:color="auto"/>
            </w:tcBorders>
            <w:vAlign w:val="center"/>
            <w:hideMark/>
          </w:tcPr>
          <w:p w14:paraId="37A9C89F" w14:textId="77777777" w:rsidR="006E6A0F" w:rsidRPr="0096066E" w:rsidRDefault="006E6A0F" w:rsidP="00CA1645">
            <w:pPr>
              <w:pStyle w:val="TAH"/>
              <w:rPr>
                <w:lang w:eastAsia="ja-JP"/>
              </w:rPr>
            </w:pPr>
            <w:r w:rsidRPr="0096066E">
              <w:rPr>
                <w:lang w:eastAsia="ja-JP"/>
              </w:rPr>
              <w:t>Value</w:t>
            </w:r>
          </w:p>
        </w:tc>
        <w:tc>
          <w:tcPr>
            <w:tcW w:w="2682" w:type="dxa"/>
            <w:tcBorders>
              <w:top w:val="single" w:sz="4" w:space="0" w:color="auto"/>
              <w:left w:val="single" w:sz="4" w:space="0" w:color="auto"/>
              <w:bottom w:val="single" w:sz="4" w:space="0" w:color="auto"/>
              <w:right w:val="single" w:sz="4" w:space="0" w:color="auto"/>
            </w:tcBorders>
            <w:vAlign w:val="center"/>
            <w:hideMark/>
          </w:tcPr>
          <w:p w14:paraId="07824485" w14:textId="77777777" w:rsidR="006E6A0F" w:rsidRPr="0096066E" w:rsidRDefault="006E6A0F" w:rsidP="00CA1645">
            <w:pPr>
              <w:pStyle w:val="TAH"/>
              <w:rPr>
                <w:lang w:eastAsia="ja-JP"/>
              </w:rPr>
            </w:pPr>
            <w:r w:rsidRPr="0096066E">
              <w:rPr>
                <w:lang w:eastAsia="ja-JP"/>
              </w:rPr>
              <w:t>Comment</w:t>
            </w:r>
          </w:p>
        </w:tc>
      </w:tr>
      <w:tr w:rsidR="006E6A0F" w:rsidRPr="0096066E" w14:paraId="5FA16111"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vAlign w:val="center"/>
            <w:hideMark/>
          </w:tcPr>
          <w:p w14:paraId="1D8C25B8" w14:textId="77777777" w:rsidR="006E6A0F" w:rsidRPr="0096066E" w:rsidRDefault="006E6A0F" w:rsidP="00CA1645">
            <w:pPr>
              <w:pStyle w:val="TAL"/>
              <w:rPr>
                <w:lang w:val="it-IT" w:eastAsia="ja-JP"/>
              </w:rPr>
            </w:pPr>
            <w:r w:rsidRPr="0096066E">
              <w:rPr>
                <w:lang w:val="it-IT" w:eastAsia="ja-JP"/>
              </w:rPr>
              <w:t>NR RF Channel Number</w:t>
            </w:r>
          </w:p>
        </w:tc>
        <w:tc>
          <w:tcPr>
            <w:tcW w:w="630" w:type="dxa"/>
            <w:tcBorders>
              <w:top w:val="single" w:sz="4" w:space="0" w:color="auto"/>
              <w:left w:val="single" w:sz="4" w:space="0" w:color="auto"/>
              <w:bottom w:val="single" w:sz="4" w:space="0" w:color="auto"/>
              <w:right w:val="single" w:sz="4" w:space="0" w:color="auto"/>
            </w:tcBorders>
            <w:vAlign w:val="center"/>
          </w:tcPr>
          <w:p w14:paraId="248FC961" w14:textId="77777777" w:rsidR="006E6A0F" w:rsidRPr="0096066E" w:rsidRDefault="006E6A0F" w:rsidP="00CA1645">
            <w:pPr>
              <w:pStyle w:val="TAC"/>
              <w:rPr>
                <w:lang w:val="it-IT" w:eastAsia="ja-JP"/>
              </w:rPr>
            </w:pPr>
          </w:p>
        </w:tc>
        <w:tc>
          <w:tcPr>
            <w:tcW w:w="3058" w:type="dxa"/>
            <w:tcBorders>
              <w:top w:val="single" w:sz="4" w:space="0" w:color="auto"/>
              <w:left w:val="single" w:sz="4" w:space="0" w:color="auto"/>
              <w:bottom w:val="single" w:sz="4" w:space="0" w:color="auto"/>
              <w:right w:val="single" w:sz="4" w:space="0" w:color="auto"/>
            </w:tcBorders>
            <w:vAlign w:val="center"/>
            <w:hideMark/>
          </w:tcPr>
          <w:p w14:paraId="3B2D574B" w14:textId="77777777" w:rsidR="006E6A0F" w:rsidRPr="0096066E" w:rsidRDefault="006E6A0F" w:rsidP="00CA1645">
            <w:pPr>
              <w:pStyle w:val="TAC"/>
              <w:rPr>
                <w:lang w:eastAsia="ja-JP"/>
              </w:rPr>
            </w:pPr>
            <w:r w:rsidRPr="0096066E">
              <w:rPr>
                <w:lang w:eastAsia="ja-JP"/>
              </w:rPr>
              <w:t>1</w:t>
            </w:r>
          </w:p>
        </w:tc>
        <w:tc>
          <w:tcPr>
            <w:tcW w:w="2682" w:type="dxa"/>
            <w:tcBorders>
              <w:top w:val="single" w:sz="4" w:space="0" w:color="auto"/>
              <w:left w:val="single" w:sz="4" w:space="0" w:color="auto"/>
              <w:bottom w:val="single" w:sz="4" w:space="0" w:color="auto"/>
              <w:right w:val="single" w:sz="4" w:space="0" w:color="auto"/>
            </w:tcBorders>
            <w:vAlign w:val="center"/>
          </w:tcPr>
          <w:p w14:paraId="557AB5E8" w14:textId="77777777" w:rsidR="006E6A0F" w:rsidRPr="0096066E" w:rsidRDefault="006E6A0F" w:rsidP="00CA1645">
            <w:pPr>
              <w:pStyle w:val="TAC"/>
              <w:rPr>
                <w:lang w:eastAsia="ja-JP"/>
              </w:rPr>
            </w:pPr>
            <w:r w:rsidRPr="0096066E">
              <w:rPr>
                <w:lang w:eastAsia="ja-JP"/>
              </w:rPr>
              <w:t>HD carrier in Band n47 or n38</w:t>
            </w:r>
          </w:p>
        </w:tc>
      </w:tr>
      <w:tr w:rsidR="006E6A0F" w:rsidRPr="0096066E" w14:paraId="3F17E629"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vAlign w:val="center"/>
            <w:hideMark/>
          </w:tcPr>
          <w:p w14:paraId="4D15B692" w14:textId="77777777" w:rsidR="006E6A0F" w:rsidRPr="0096066E" w:rsidRDefault="006E6A0F" w:rsidP="00CA1645">
            <w:pPr>
              <w:pStyle w:val="TAL"/>
              <w:rPr>
                <w:lang w:eastAsia="ja-JP"/>
              </w:rPr>
            </w:pPr>
            <w:r w:rsidRPr="0096066E">
              <w:rPr>
                <w:lang w:eastAsia="ja-JP"/>
              </w:rPr>
              <w:t>Channel Bandwidth (BW</w:t>
            </w:r>
            <w:r w:rsidRPr="0096066E">
              <w:rPr>
                <w:vertAlign w:val="subscript"/>
                <w:lang w:eastAsia="ja-JP"/>
              </w:rPr>
              <w:t>channel</w:t>
            </w:r>
            <w:r w:rsidRPr="0096066E">
              <w:rPr>
                <w:lang w:eastAsia="ja-JP"/>
              </w:rPr>
              <w:t>)</w:t>
            </w:r>
            <w:r w:rsidRPr="0096066E">
              <w:rPr>
                <w:vertAlign w:val="superscript"/>
                <w:lang w:eastAsia="ja-JP"/>
              </w:rPr>
              <w:t xml:space="preserve"> Note 1</w:t>
            </w:r>
          </w:p>
        </w:tc>
        <w:tc>
          <w:tcPr>
            <w:tcW w:w="630" w:type="dxa"/>
            <w:tcBorders>
              <w:top w:val="single" w:sz="4" w:space="0" w:color="auto"/>
              <w:left w:val="single" w:sz="4" w:space="0" w:color="auto"/>
              <w:bottom w:val="single" w:sz="4" w:space="0" w:color="auto"/>
              <w:right w:val="single" w:sz="4" w:space="0" w:color="auto"/>
            </w:tcBorders>
            <w:vAlign w:val="center"/>
            <w:hideMark/>
          </w:tcPr>
          <w:p w14:paraId="5509E05F" w14:textId="77777777" w:rsidR="006E6A0F" w:rsidRPr="0096066E" w:rsidRDefault="006E6A0F" w:rsidP="00CA1645">
            <w:pPr>
              <w:pStyle w:val="TAC"/>
              <w:rPr>
                <w:lang w:eastAsia="ja-JP"/>
              </w:rPr>
            </w:pPr>
            <w:r w:rsidRPr="0096066E">
              <w:rPr>
                <w:lang w:eastAsia="ja-JP"/>
              </w:rPr>
              <w:t>MHz</w:t>
            </w:r>
          </w:p>
        </w:tc>
        <w:tc>
          <w:tcPr>
            <w:tcW w:w="3058" w:type="dxa"/>
            <w:tcBorders>
              <w:top w:val="single" w:sz="4" w:space="0" w:color="auto"/>
              <w:left w:val="single" w:sz="4" w:space="0" w:color="auto"/>
              <w:bottom w:val="single" w:sz="4" w:space="0" w:color="auto"/>
              <w:right w:val="single" w:sz="4" w:space="0" w:color="auto"/>
            </w:tcBorders>
            <w:vAlign w:val="center"/>
            <w:hideMark/>
          </w:tcPr>
          <w:p w14:paraId="76F17479" w14:textId="77777777" w:rsidR="006E6A0F" w:rsidRPr="0096066E" w:rsidRDefault="006E6A0F" w:rsidP="00CA1645">
            <w:pPr>
              <w:pStyle w:val="TAC"/>
              <w:rPr>
                <w:lang w:eastAsia="ja-JP"/>
              </w:rPr>
            </w:pPr>
            <w:r w:rsidRPr="0096066E">
              <w:rPr>
                <w:lang w:eastAsia="ja-JP"/>
              </w:rPr>
              <w:t>20 (NRB,c = 50) or</w:t>
            </w:r>
          </w:p>
          <w:p w14:paraId="280E4F9A" w14:textId="77777777" w:rsidR="006E6A0F" w:rsidRPr="0096066E" w:rsidRDefault="006E6A0F" w:rsidP="00CA1645">
            <w:pPr>
              <w:pStyle w:val="TAC"/>
              <w:rPr>
                <w:lang w:eastAsia="ja-JP"/>
              </w:rPr>
            </w:pPr>
            <w:r w:rsidRPr="0096066E">
              <w:rPr>
                <w:lang w:eastAsia="ja-JP"/>
              </w:rPr>
              <w:t>40 (NRB,c = 100)</w:t>
            </w:r>
          </w:p>
        </w:tc>
        <w:tc>
          <w:tcPr>
            <w:tcW w:w="2682" w:type="dxa"/>
            <w:tcBorders>
              <w:top w:val="single" w:sz="4" w:space="0" w:color="auto"/>
              <w:left w:val="single" w:sz="4" w:space="0" w:color="auto"/>
              <w:bottom w:val="single" w:sz="4" w:space="0" w:color="auto"/>
              <w:right w:val="single" w:sz="4" w:space="0" w:color="auto"/>
            </w:tcBorders>
            <w:vAlign w:val="center"/>
          </w:tcPr>
          <w:p w14:paraId="48109459" w14:textId="77777777" w:rsidR="006E6A0F" w:rsidRPr="0096066E" w:rsidRDefault="006E6A0F" w:rsidP="00CA1645">
            <w:pPr>
              <w:pStyle w:val="TAC"/>
              <w:rPr>
                <w:lang w:eastAsia="ja-JP"/>
              </w:rPr>
            </w:pPr>
          </w:p>
        </w:tc>
      </w:tr>
      <w:tr w:rsidR="006E6A0F" w:rsidRPr="0096066E" w14:paraId="1D0E723D"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vAlign w:val="center"/>
          </w:tcPr>
          <w:p w14:paraId="12E585D8" w14:textId="77777777" w:rsidR="006E6A0F" w:rsidRPr="0096066E" w:rsidRDefault="006E6A0F" w:rsidP="00CA1645">
            <w:pPr>
              <w:pStyle w:val="TAL"/>
              <w:rPr>
                <w:rFonts w:eastAsia="DengXian"/>
                <w:lang w:eastAsia="zh-CN"/>
              </w:rPr>
            </w:pPr>
            <w:r w:rsidRPr="0096066E">
              <w:rPr>
                <w:rFonts w:eastAsia="DengXian"/>
                <w:lang w:eastAsia="zh-CN"/>
              </w:rPr>
              <w:t>SCS</w:t>
            </w:r>
          </w:p>
        </w:tc>
        <w:tc>
          <w:tcPr>
            <w:tcW w:w="630" w:type="dxa"/>
            <w:tcBorders>
              <w:top w:val="single" w:sz="4" w:space="0" w:color="auto"/>
              <w:left w:val="single" w:sz="4" w:space="0" w:color="auto"/>
              <w:bottom w:val="single" w:sz="4" w:space="0" w:color="auto"/>
              <w:right w:val="single" w:sz="4" w:space="0" w:color="auto"/>
            </w:tcBorders>
            <w:vAlign w:val="center"/>
          </w:tcPr>
          <w:p w14:paraId="0A4C65DF" w14:textId="77777777" w:rsidR="006E6A0F" w:rsidRPr="0096066E" w:rsidRDefault="006E6A0F" w:rsidP="00CA1645">
            <w:pPr>
              <w:pStyle w:val="TAC"/>
              <w:rPr>
                <w:lang w:eastAsia="ja-JP"/>
              </w:rPr>
            </w:pPr>
            <w:r w:rsidRPr="0096066E">
              <w:rPr>
                <w:lang w:eastAsia="ja-JP"/>
              </w:rPr>
              <w:t>kHz</w:t>
            </w:r>
          </w:p>
        </w:tc>
        <w:tc>
          <w:tcPr>
            <w:tcW w:w="3058" w:type="dxa"/>
            <w:tcBorders>
              <w:top w:val="single" w:sz="4" w:space="0" w:color="auto"/>
              <w:left w:val="single" w:sz="4" w:space="0" w:color="auto"/>
              <w:bottom w:val="single" w:sz="4" w:space="0" w:color="auto"/>
              <w:right w:val="single" w:sz="4" w:space="0" w:color="auto"/>
            </w:tcBorders>
            <w:vAlign w:val="center"/>
          </w:tcPr>
          <w:p w14:paraId="2FECCA8B" w14:textId="77777777" w:rsidR="006E6A0F" w:rsidRPr="0096066E" w:rsidRDefault="006E6A0F" w:rsidP="00CA1645">
            <w:pPr>
              <w:pStyle w:val="TAC"/>
              <w:rPr>
                <w:rFonts w:eastAsia="DengXian"/>
                <w:lang w:eastAsia="zh-CN"/>
              </w:rPr>
            </w:pPr>
            <w:r w:rsidRPr="0096066E">
              <w:rPr>
                <w:rFonts w:eastAsia="DengXian"/>
                <w:lang w:eastAsia="zh-CN"/>
              </w:rPr>
              <w:t>30</w:t>
            </w:r>
          </w:p>
        </w:tc>
        <w:tc>
          <w:tcPr>
            <w:tcW w:w="2682" w:type="dxa"/>
            <w:tcBorders>
              <w:top w:val="single" w:sz="4" w:space="0" w:color="auto"/>
              <w:left w:val="single" w:sz="4" w:space="0" w:color="auto"/>
              <w:bottom w:val="single" w:sz="4" w:space="0" w:color="auto"/>
              <w:right w:val="single" w:sz="4" w:space="0" w:color="auto"/>
            </w:tcBorders>
            <w:vAlign w:val="center"/>
          </w:tcPr>
          <w:p w14:paraId="2A23089F" w14:textId="77777777" w:rsidR="006E6A0F" w:rsidRPr="0096066E" w:rsidRDefault="006E6A0F" w:rsidP="00CA1645">
            <w:pPr>
              <w:pStyle w:val="TAC"/>
              <w:rPr>
                <w:lang w:eastAsia="ja-JP"/>
              </w:rPr>
            </w:pPr>
          </w:p>
        </w:tc>
      </w:tr>
      <w:tr w:rsidR="006E6A0F" w:rsidRPr="0096066E" w14:paraId="45DA30BC"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vAlign w:val="center"/>
            <w:hideMark/>
          </w:tcPr>
          <w:p w14:paraId="4E4143A9" w14:textId="77777777" w:rsidR="006E6A0F" w:rsidRPr="0096066E" w:rsidRDefault="006E6A0F" w:rsidP="00CA1645">
            <w:pPr>
              <w:pStyle w:val="TAL"/>
              <w:rPr>
                <w:lang w:eastAsia="ja-JP"/>
              </w:rPr>
            </w:pPr>
            <w:r w:rsidRPr="0096066E">
              <w:rPr>
                <w:lang w:eastAsia="ja-JP"/>
              </w:rPr>
              <w:t>Active cell</w:t>
            </w:r>
          </w:p>
        </w:tc>
        <w:tc>
          <w:tcPr>
            <w:tcW w:w="630" w:type="dxa"/>
            <w:tcBorders>
              <w:top w:val="single" w:sz="4" w:space="0" w:color="auto"/>
              <w:left w:val="single" w:sz="4" w:space="0" w:color="auto"/>
              <w:bottom w:val="single" w:sz="4" w:space="0" w:color="auto"/>
              <w:right w:val="single" w:sz="4" w:space="0" w:color="auto"/>
            </w:tcBorders>
            <w:vAlign w:val="center"/>
          </w:tcPr>
          <w:p w14:paraId="38CD7865" w14:textId="77777777" w:rsidR="006E6A0F" w:rsidRPr="0096066E" w:rsidRDefault="006E6A0F" w:rsidP="00CA1645">
            <w:pPr>
              <w:pStyle w:val="TAC"/>
              <w:rPr>
                <w:lang w:eastAsia="ja-JP"/>
              </w:rPr>
            </w:pPr>
          </w:p>
        </w:tc>
        <w:tc>
          <w:tcPr>
            <w:tcW w:w="3058" w:type="dxa"/>
            <w:tcBorders>
              <w:top w:val="single" w:sz="4" w:space="0" w:color="auto"/>
              <w:left w:val="single" w:sz="4" w:space="0" w:color="auto"/>
              <w:bottom w:val="single" w:sz="4" w:space="0" w:color="auto"/>
              <w:right w:val="single" w:sz="4" w:space="0" w:color="auto"/>
            </w:tcBorders>
            <w:vAlign w:val="center"/>
            <w:hideMark/>
          </w:tcPr>
          <w:p w14:paraId="3D9097E7" w14:textId="77777777" w:rsidR="006E6A0F" w:rsidRPr="0096066E" w:rsidRDefault="006E6A0F" w:rsidP="00CA1645">
            <w:pPr>
              <w:pStyle w:val="TAC"/>
              <w:rPr>
                <w:lang w:eastAsia="ja-JP"/>
              </w:rPr>
            </w:pPr>
            <w:r w:rsidRPr="0096066E">
              <w:rPr>
                <w:lang w:eastAsia="ja-JP"/>
              </w:rPr>
              <w:t>Cell 1</w:t>
            </w:r>
          </w:p>
        </w:tc>
        <w:tc>
          <w:tcPr>
            <w:tcW w:w="2682" w:type="dxa"/>
            <w:tcBorders>
              <w:top w:val="single" w:sz="4" w:space="0" w:color="auto"/>
              <w:left w:val="single" w:sz="4" w:space="0" w:color="auto"/>
              <w:bottom w:val="single" w:sz="4" w:space="0" w:color="auto"/>
              <w:right w:val="single" w:sz="4" w:space="0" w:color="auto"/>
            </w:tcBorders>
            <w:vAlign w:val="center"/>
            <w:hideMark/>
          </w:tcPr>
          <w:p w14:paraId="6F205142" w14:textId="77777777" w:rsidR="006E6A0F" w:rsidRPr="0096066E" w:rsidRDefault="006E6A0F" w:rsidP="00CA1645">
            <w:pPr>
              <w:pStyle w:val="TAC"/>
              <w:rPr>
                <w:rFonts w:eastAsia="DengXian"/>
                <w:lang w:eastAsia="zh-CN"/>
              </w:rPr>
            </w:pPr>
            <w:r>
              <w:rPr>
                <w:lang w:eastAsia="ja-JP"/>
              </w:rPr>
              <w:t>Serving NR cell will b</w:t>
            </w:r>
            <w:r w:rsidRPr="0091229B">
              <w:rPr>
                <w:lang w:eastAsia="ja-JP"/>
              </w:rPr>
              <w:t>roadcasting SIB12</w:t>
            </w:r>
          </w:p>
        </w:tc>
      </w:tr>
      <w:tr w:rsidR="006E6A0F" w:rsidRPr="0096066E" w14:paraId="4FA568D7"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vAlign w:val="center"/>
          </w:tcPr>
          <w:p w14:paraId="5E8C7B87" w14:textId="77777777" w:rsidR="006E6A0F" w:rsidRPr="0096066E" w:rsidRDefault="006E6A0F" w:rsidP="00CA1645">
            <w:pPr>
              <w:pStyle w:val="TAL"/>
              <w:rPr>
                <w:lang w:eastAsia="ja-JP"/>
              </w:rPr>
            </w:pPr>
            <w:r w:rsidRPr="0096066E">
              <w:rPr>
                <w:lang w:eastAsia="ja-JP"/>
              </w:rPr>
              <w:t>Active Relay UEs</w:t>
            </w:r>
          </w:p>
        </w:tc>
        <w:tc>
          <w:tcPr>
            <w:tcW w:w="630" w:type="dxa"/>
            <w:tcBorders>
              <w:top w:val="single" w:sz="4" w:space="0" w:color="auto"/>
              <w:left w:val="single" w:sz="4" w:space="0" w:color="auto"/>
              <w:bottom w:val="single" w:sz="4" w:space="0" w:color="auto"/>
              <w:right w:val="single" w:sz="4" w:space="0" w:color="auto"/>
            </w:tcBorders>
          </w:tcPr>
          <w:p w14:paraId="4E6BE513" w14:textId="77777777" w:rsidR="006E6A0F" w:rsidRPr="0096066E" w:rsidRDefault="006E6A0F" w:rsidP="00CA1645">
            <w:pPr>
              <w:pStyle w:val="TAC"/>
              <w:rPr>
                <w:lang w:eastAsia="ja-JP"/>
              </w:rPr>
            </w:pPr>
          </w:p>
        </w:tc>
        <w:tc>
          <w:tcPr>
            <w:tcW w:w="3058" w:type="dxa"/>
            <w:tcBorders>
              <w:top w:val="single" w:sz="4" w:space="0" w:color="auto"/>
              <w:left w:val="single" w:sz="4" w:space="0" w:color="auto"/>
              <w:bottom w:val="single" w:sz="4" w:space="0" w:color="auto"/>
              <w:right w:val="single" w:sz="4" w:space="0" w:color="auto"/>
            </w:tcBorders>
            <w:vAlign w:val="center"/>
          </w:tcPr>
          <w:p w14:paraId="1C3FED7C" w14:textId="77777777" w:rsidR="006E6A0F" w:rsidRPr="0096066E" w:rsidRDefault="006E6A0F" w:rsidP="00CA1645">
            <w:pPr>
              <w:pStyle w:val="TAC"/>
              <w:rPr>
                <w:lang w:eastAsia="ja-JP"/>
              </w:rPr>
            </w:pPr>
            <w:r w:rsidRPr="0096066E">
              <w:rPr>
                <w:lang w:eastAsia="ja-JP"/>
              </w:rPr>
              <w:t>Relay UE 1, Relay UE 2</w:t>
            </w:r>
          </w:p>
        </w:tc>
        <w:tc>
          <w:tcPr>
            <w:tcW w:w="2682" w:type="dxa"/>
            <w:tcBorders>
              <w:top w:val="single" w:sz="4" w:space="0" w:color="auto"/>
              <w:left w:val="single" w:sz="4" w:space="0" w:color="auto"/>
              <w:bottom w:val="single" w:sz="4" w:space="0" w:color="auto"/>
              <w:right w:val="single" w:sz="4" w:space="0" w:color="auto"/>
            </w:tcBorders>
          </w:tcPr>
          <w:p w14:paraId="5B8670E2" w14:textId="77777777" w:rsidR="006E6A0F" w:rsidRPr="0096066E" w:rsidRDefault="006E6A0F" w:rsidP="00CA1645">
            <w:pPr>
              <w:pStyle w:val="TAC"/>
              <w:rPr>
                <w:lang w:eastAsia="ja-JP"/>
              </w:rPr>
            </w:pPr>
            <w:r w:rsidRPr="0096066E">
              <w:rPr>
                <w:rFonts w:eastAsia="Calibri"/>
                <w:lang w:eastAsia="ja-JP"/>
              </w:rPr>
              <w:t>Transmitting relay discovery message</w:t>
            </w:r>
          </w:p>
        </w:tc>
      </w:tr>
      <w:tr w:rsidR="006E6A0F" w:rsidRPr="0096066E" w14:paraId="4D6B4DFF"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hideMark/>
          </w:tcPr>
          <w:p w14:paraId="17B3D8AC" w14:textId="77777777" w:rsidR="006E6A0F" w:rsidRPr="0096066E" w:rsidRDefault="006E6A0F" w:rsidP="00CA1645">
            <w:pPr>
              <w:pStyle w:val="TAL"/>
              <w:rPr>
                <w:lang w:eastAsia="ja-JP"/>
              </w:rPr>
            </w:pPr>
            <w:r w:rsidRPr="0096066E">
              <w:rPr>
                <w:lang w:eastAsia="ja-JP"/>
              </w:rPr>
              <w:t>CP length of Cell 1</w:t>
            </w:r>
          </w:p>
        </w:tc>
        <w:tc>
          <w:tcPr>
            <w:tcW w:w="630" w:type="dxa"/>
            <w:tcBorders>
              <w:top w:val="single" w:sz="4" w:space="0" w:color="auto"/>
              <w:left w:val="single" w:sz="4" w:space="0" w:color="auto"/>
              <w:bottom w:val="single" w:sz="4" w:space="0" w:color="auto"/>
              <w:right w:val="single" w:sz="4" w:space="0" w:color="auto"/>
            </w:tcBorders>
          </w:tcPr>
          <w:p w14:paraId="698C0CC8" w14:textId="77777777" w:rsidR="006E6A0F" w:rsidRPr="0096066E" w:rsidRDefault="006E6A0F" w:rsidP="00CA1645">
            <w:pPr>
              <w:pStyle w:val="TAC"/>
              <w:rPr>
                <w:lang w:eastAsia="ja-JP"/>
              </w:rPr>
            </w:pPr>
          </w:p>
        </w:tc>
        <w:tc>
          <w:tcPr>
            <w:tcW w:w="3058" w:type="dxa"/>
            <w:tcBorders>
              <w:top w:val="single" w:sz="4" w:space="0" w:color="auto"/>
              <w:left w:val="single" w:sz="4" w:space="0" w:color="auto"/>
              <w:bottom w:val="single" w:sz="4" w:space="0" w:color="auto"/>
              <w:right w:val="single" w:sz="4" w:space="0" w:color="auto"/>
            </w:tcBorders>
            <w:hideMark/>
          </w:tcPr>
          <w:p w14:paraId="3CD34DBE" w14:textId="77777777" w:rsidR="006E6A0F" w:rsidRPr="0096066E" w:rsidRDefault="006E6A0F" w:rsidP="00CA1645">
            <w:pPr>
              <w:pStyle w:val="TAC"/>
              <w:rPr>
                <w:lang w:eastAsia="ja-JP"/>
              </w:rPr>
            </w:pPr>
            <w:r w:rsidRPr="0096066E">
              <w:rPr>
                <w:lang w:eastAsia="ja-JP"/>
              </w:rPr>
              <w:t>Normal</w:t>
            </w:r>
          </w:p>
        </w:tc>
        <w:tc>
          <w:tcPr>
            <w:tcW w:w="2682" w:type="dxa"/>
            <w:tcBorders>
              <w:top w:val="single" w:sz="4" w:space="0" w:color="auto"/>
              <w:left w:val="single" w:sz="4" w:space="0" w:color="auto"/>
              <w:bottom w:val="single" w:sz="4" w:space="0" w:color="auto"/>
              <w:right w:val="single" w:sz="4" w:space="0" w:color="auto"/>
            </w:tcBorders>
          </w:tcPr>
          <w:p w14:paraId="115A39E2" w14:textId="77777777" w:rsidR="006E6A0F" w:rsidRPr="0096066E" w:rsidRDefault="006E6A0F" w:rsidP="00CA1645">
            <w:pPr>
              <w:pStyle w:val="TAC"/>
              <w:rPr>
                <w:lang w:eastAsia="ja-JP"/>
              </w:rPr>
            </w:pPr>
          </w:p>
        </w:tc>
      </w:tr>
      <w:tr w:rsidR="006E6A0F" w:rsidRPr="0096066E" w14:paraId="5DA4DBC2"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tcPr>
          <w:p w14:paraId="289C00A3" w14:textId="77777777" w:rsidR="006E6A0F" w:rsidRPr="0096066E" w:rsidRDefault="006E6A0F" w:rsidP="00CA1645">
            <w:pPr>
              <w:pStyle w:val="TAL"/>
              <w:rPr>
                <w:lang w:eastAsia="ja-JP"/>
              </w:rPr>
            </w:pPr>
            <w:r w:rsidRPr="0096066E">
              <w:rPr>
                <w:lang w:eastAsia="ja-JP"/>
              </w:rPr>
              <w:t>T1</w:t>
            </w:r>
          </w:p>
        </w:tc>
        <w:tc>
          <w:tcPr>
            <w:tcW w:w="630" w:type="dxa"/>
            <w:tcBorders>
              <w:top w:val="single" w:sz="4" w:space="0" w:color="auto"/>
              <w:left w:val="single" w:sz="4" w:space="0" w:color="auto"/>
              <w:bottom w:val="single" w:sz="4" w:space="0" w:color="auto"/>
              <w:right w:val="single" w:sz="4" w:space="0" w:color="auto"/>
            </w:tcBorders>
          </w:tcPr>
          <w:p w14:paraId="03D12E42" w14:textId="77777777" w:rsidR="006E6A0F" w:rsidRPr="0096066E" w:rsidRDefault="006E6A0F" w:rsidP="00CA1645">
            <w:pPr>
              <w:pStyle w:val="TAC"/>
              <w:rPr>
                <w:lang w:eastAsia="ja-JP"/>
              </w:rPr>
            </w:pPr>
            <w:r w:rsidRPr="0096066E">
              <w:rPr>
                <w:lang w:eastAsia="ja-JP"/>
              </w:rPr>
              <w:t>ms</w:t>
            </w:r>
          </w:p>
        </w:tc>
        <w:tc>
          <w:tcPr>
            <w:tcW w:w="3058" w:type="dxa"/>
            <w:tcBorders>
              <w:top w:val="single" w:sz="4" w:space="0" w:color="auto"/>
              <w:left w:val="single" w:sz="4" w:space="0" w:color="auto"/>
              <w:bottom w:val="single" w:sz="4" w:space="0" w:color="auto"/>
              <w:right w:val="single" w:sz="4" w:space="0" w:color="auto"/>
            </w:tcBorders>
          </w:tcPr>
          <w:p w14:paraId="0AE84091" w14:textId="77777777" w:rsidR="006E6A0F" w:rsidRPr="0096066E" w:rsidRDefault="006E6A0F" w:rsidP="00CA1645">
            <w:pPr>
              <w:pStyle w:val="TAC"/>
              <w:rPr>
                <w:lang w:eastAsia="ja-JP"/>
              </w:rPr>
            </w:pPr>
            <w:r w:rsidRPr="0096066E">
              <w:rPr>
                <w:lang w:eastAsia="ja-JP"/>
              </w:rPr>
              <w:t>100</w:t>
            </w:r>
          </w:p>
        </w:tc>
        <w:tc>
          <w:tcPr>
            <w:tcW w:w="2682" w:type="dxa"/>
            <w:tcBorders>
              <w:top w:val="single" w:sz="4" w:space="0" w:color="auto"/>
              <w:left w:val="single" w:sz="4" w:space="0" w:color="auto"/>
              <w:bottom w:val="single" w:sz="4" w:space="0" w:color="auto"/>
              <w:right w:val="single" w:sz="4" w:space="0" w:color="auto"/>
            </w:tcBorders>
          </w:tcPr>
          <w:p w14:paraId="0B01C30F" w14:textId="77777777" w:rsidR="006E6A0F" w:rsidRPr="0096066E" w:rsidRDefault="006E6A0F" w:rsidP="00CA1645">
            <w:pPr>
              <w:pStyle w:val="TAC"/>
              <w:rPr>
                <w:lang w:eastAsia="ja-JP"/>
              </w:rPr>
            </w:pPr>
          </w:p>
        </w:tc>
      </w:tr>
      <w:tr w:rsidR="006E6A0F" w:rsidRPr="0096066E" w14:paraId="4E5D2526"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tcPr>
          <w:p w14:paraId="188F7BFE" w14:textId="77777777" w:rsidR="006E6A0F" w:rsidRPr="0096066E" w:rsidRDefault="006E6A0F" w:rsidP="00CA1645">
            <w:pPr>
              <w:pStyle w:val="TAL"/>
              <w:rPr>
                <w:lang w:eastAsia="ja-JP"/>
              </w:rPr>
            </w:pPr>
            <w:r w:rsidRPr="0096066E">
              <w:rPr>
                <w:lang w:eastAsia="ja-JP"/>
              </w:rPr>
              <w:t>T2</w:t>
            </w:r>
          </w:p>
        </w:tc>
        <w:tc>
          <w:tcPr>
            <w:tcW w:w="630" w:type="dxa"/>
            <w:tcBorders>
              <w:top w:val="single" w:sz="4" w:space="0" w:color="auto"/>
              <w:left w:val="single" w:sz="4" w:space="0" w:color="auto"/>
              <w:bottom w:val="single" w:sz="4" w:space="0" w:color="auto"/>
              <w:right w:val="single" w:sz="4" w:space="0" w:color="auto"/>
            </w:tcBorders>
          </w:tcPr>
          <w:p w14:paraId="539482EF" w14:textId="77777777" w:rsidR="006E6A0F" w:rsidRPr="0096066E" w:rsidRDefault="006E6A0F" w:rsidP="00CA1645">
            <w:pPr>
              <w:pStyle w:val="TAC"/>
              <w:rPr>
                <w:lang w:eastAsia="ja-JP"/>
              </w:rPr>
            </w:pPr>
            <w:r w:rsidRPr="0096066E">
              <w:rPr>
                <w:lang w:eastAsia="ja-JP"/>
              </w:rPr>
              <w:t>s</w:t>
            </w:r>
          </w:p>
        </w:tc>
        <w:tc>
          <w:tcPr>
            <w:tcW w:w="3058" w:type="dxa"/>
            <w:tcBorders>
              <w:top w:val="single" w:sz="4" w:space="0" w:color="auto"/>
              <w:left w:val="single" w:sz="4" w:space="0" w:color="auto"/>
              <w:bottom w:val="single" w:sz="4" w:space="0" w:color="auto"/>
              <w:right w:val="single" w:sz="4" w:space="0" w:color="auto"/>
            </w:tcBorders>
            <w:vAlign w:val="center"/>
          </w:tcPr>
          <w:p w14:paraId="036FE57E" w14:textId="77777777" w:rsidR="006E6A0F" w:rsidRPr="0096066E" w:rsidRDefault="006E6A0F" w:rsidP="00CA1645">
            <w:pPr>
              <w:pStyle w:val="TAC"/>
              <w:rPr>
                <w:lang w:eastAsia="ja-JP"/>
              </w:rPr>
            </w:pPr>
            <w:r w:rsidRPr="0096066E">
              <w:rPr>
                <w:lang w:eastAsia="ja-JP"/>
              </w:rPr>
              <w:t xml:space="preserve">Up to receiving RRC reconfiguration setup complete from the UE, or up to [1] sec if UE does not transmit </w:t>
            </w:r>
            <w:r w:rsidRPr="0096066E">
              <w:rPr>
                <w:i/>
                <w:lang w:val="en-US" w:eastAsia="ja-JP"/>
              </w:rPr>
              <w:t>SidelinkUEInformationNR</w:t>
            </w:r>
            <w:r w:rsidRPr="0096066E">
              <w:rPr>
                <w:lang w:val="en-US" w:eastAsia="ja-JP"/>
              </w:rPr>
              <w:t xml:space="preserve"> during this period.</w:t>
            </w:r>
          </w:p>
        </w:tc>
        <w:tc>
          <w:tcPr>
            <w:tcW w:w="2682" w:type="dxa"/>
            <w:tcBorders>
              <w:top w:val="single" w:sz="4" w:space="0" w:color="auto"/>
              <w:left w:val="single" w:sz="4" w:space="0" w:color="auto"/>
              <w:bottom w:val="single" w:sz="4" w:space="0" w:color="auto"/>
              <w:right w:val="single" w:sz="4" w:space="0" w:color="auto"/>
            </w:tcBorders>
          </w:tcPr>
          <w:p w14:paraId="76C3BE01" w14:textId="77777777" w:rsidR="006E6A0F" w:rsidRPr="0096066E" w:rsidRDefault="006E6A0F" w:rsidP="00CA1645">
            <w:pPr>
              <w:pStyle w:val="TAC"/>
              <w:rPr>
                <w:lang w:eastAsia="ja-JP"/>
              </w:rPr>
            </w:pPr>
          </w:p>
        </w:tc>
      </w:tr>
      <w:tr w:rsidR="006E6A0F" w:rsidRPr="0096066E" w14:paraId="725AD381"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tcPr>
          <w:p w14:paraId="6666F526" w14:textId="77777777" w:rsidR="006E6A0F" w:rsidRPr="0096066E" w:rsidRDefault="006E6A0F" w:rsidP="00CA1645">
            <w:pPr>
              <w:pStyle w:val="TAL"/>
              <w:rPr>
                <w:lang w:eastAsia="ja-JP"/>
              </w:rPr>
            </w:pPr>
            <w:r w:rsidRPr="0096066E">
              <w:rPr>
                <w:lang w:eastAsia="ja-JP"/>
              </w:rPr>
              <w:t>T3</w:t>
            </w:r>
          </w:p>
        </w:tc>
        <w:tc>
          <w:tcPr>
            <w:tcW w:w="630" w:type="dxa"/>
            <w:tcBorders>
              <w:top w:val="single" w:sz="4" w:space="0" w:color="auto"/>
              <w:left w:val="single" w:sz="4" w:space="0" w:color="auto"/>
              <w:bottom w:val="single" w:sz="4" w:space="0" w:color="auto"/>
              <w:right w:val="single" w:sz="4" w:space="0" w:color="auto"/>
            </w:tcBorders>
          </w:tcPr>
          <w:p w14:paraId="16D7A48C" w14:textId="77777777" w:rsidR="006E6A0F" w:rsidRPr="0096066E" w:rsidRDefault="006E6A0F" w:rsidP="00CA1645">
            <w:pPr>
              <w:pStyle w:val="TAC"/>
              <w:rPr>
                <w:lang w:eastAsia="ja-JP"/>
              </w:rPr>
            </w:pPr>
            <w:r w:rsidRPr="0096066E">
              <w:rPr>
                <w:lang w:eastAsia="ja-JP"/>
              </w:rPr>
              <w:t>s</w:t>
            </w:r>
          </w:p>
        </w:tc>
        <w:tc>
          <w:tcPr>
            <w:tcW w:w="3058" w:type="dxa"/>
            <w:tcBorders>
              <w:top w:val="single" w:sz="4" w:space="0" w:color="auto"/>
              <w:left w:val="single" w:sz="4" w:space="0" w:color="auto"/>
              <w:bottom w:val="single" w:sz="4" w:space="0" w:color="auto"/>
              <w:right w:val="single" w:sz="4" w:space="0" w:color="auto"/>
            </w:tcBorders>
          </w:tcPr>
          <w:p w14:paraId="69D05E5B" w14:textId="77777777" w:rsidR="006E6A0F" w:rsidRPr="0096066E" w:rsidRDefault="006E6A0F" w:rsidP="00CA1645">
            <w:pPr>
              <w:pStyle w:val="TAC"/>
              <w:rPr>
                <w:lang w:eastAsia="ja-JP"/>
              </w:rPr>
            </w:pPr>
            <w:r w:rsidRPr="0096066E">
              <w:rPr>
                <w:lang w:eastAsia="ja-JP"/>
              </w:rPr>
              <w:t>1</w:t>
            </w:r>
          </w:p>
        </w:tc>
        <w:tc>
          <w:tcPr>
            <w:tcW w:w="2682" w:type="dxa"/>
            <w:tcBorders>
              <w:top w:val="single" w:sz="4" w:space="0" w:color="auto"/>
              <w:left w:val="single" w:sz="4" w:space="0" w:color="auto"/>
              <w:bottom w:val="single" w:sz="4" w:space="0" w:color="auto"/>
              <w:right w:val="single" w:sz="4" w:space="0" w:color="auto"/>
            </w:tcBorders>
          </w:tcPr>
          <w:p w14:paraId="79C0BE8B" w14:textId="77777777" w:rsidR="006E6A0F" w:rsidRPr="0096066E" w:rsidRDefault="006E6A0F" w:rsidP="00CA1645">
            <w:pPr>
              <w:pStyle w:val="TAC"/>
              <w:rPr>
                <w:lang w:eastAsia="ja-JP"/>
              </w:rPr>
            </w:pPr>
          </w:p>
        </w:tc>
      </w:tr>
      <w:tr w:rsidR="006E6A0F" w:rsidRPr="0096066E" w14:paraId="70520846"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tcPr>
          <w:p w14:paraId="2170E331" w14:textId="77777777" w:rsidR="006E6A0F" w:rsidRPr="0096066E" w:rsidRDefault="006E6A0F" w:rsidP="00CA1645">
            <w:pPr>
              <w:pStyle w:val="TAL"/>
              <w:rPr>
                <w:lang w:eastAsia="ja-JP"/>
              </w:rPr>
            </w:pPr>
            <w:r w:rsidRPr="0096066E">
              <w:rPr>
                <w:lang w:eastAsia="ja-JP"/>
              </w:rPr>
              <w:t>T4</w:t>
            </w:r>
          </w:p>
        </w:tc>
        <w:tc>
          <w:tcPr>
            <w:tcW w:w="630" w:type="dxa"/>
            <w:tcBorders>
              <w:top w:val="single" w:sz="4" w:space="0" w:color="auto"/>
              <w:left w:val="single" w:sz="4" w:space="0" w:color="auto"/>
              <w:bottom w:val="single" w:sz="4" w:space="0" w:color="auto"/>
              <w:right w:val="single" w:sz="4" w:space="0" w:color="auto"/>
            </w:tcBorders>
          </w:tcPr>
          <w:p w14:paraId="02C894DD" w14:textId="77777777" w:rsidR="006E6A0F" w:rsidRPr="0096066E" w:rsidRDefault="006E6A0F" w:rsidP="00CA1645">
            <w:pPr>
              <w:pStyle w:val="TAC"/>
              <w:rPr>
                <w:lang w:eastAsia="ja-JP"/>
              </w:rPr>
            </w:pPr>
            <w:r w:rsidRPr="0096066E">
              <w:rPr>
                <w:lang w:eastAsia="ja-JP"/>
              </w:rPr>
              <w:t>s</w:t>
            </w:r>
          </w:p>
        </w:tc>
        <w:tc>
          <w:tcPr>
            <w:tcW w:w="3058" w:type="dxa"/>
            <w:tcBorders>
              <w:top w:val="single" w:sz="4" w:space="0" w:color="auto"/>
              <w:left w:val="single" w:sz="4" w:space="0" w:color="auto"/>
              <w:bottom w:val="single" w:sz="4" w:space="0" w:color="auto"/>
              <w:right w:val="single" w:sz="4" w:space="0" w:color="auto"/>
            </w:tcBorders>
          </w:tcPr>
          <w:p w14:paraId="64038F64" w14:textId="77777777" w:rsidR="006E6A0F" w:rsidRPr="0096066E" w:rsidRDefault="006E6A0F" w:rsidP="00CA1645">
            <w:pPr>
              <w:pStyle w:val="TAC"/>
              <w:rPr>
                <w:lang w:eastAsia="ja-JP"/>
              </w:rPr>
            </w:pPr>
            <w:r w:rsidRPr="0096066E">
              <w:rPr>
                <w:lang w:eastAsia="ja-JP"/>
              </w:rPr>
              <w:t>2</w:t>
            </w:r>
          </w:p>
        </w:tc>
        <w:tc>
          <w:tcPr>
            <w:tcW w:w="2682" w:type="dxa"/>
            <w:tcBorders>
              <w:top w:val="single" w:sz="4" w:space="0" w:color="auto"/>
              <w:left w:val="single" w:sz="4" w:space="0" w:color="auto"/>
              <w:bottom w:val="single" w:sz="4" w:space="0" w:color="auto"/>
              <w:right w:val="single" w:sz="4" w:space="0" w:color="auto"/>
            </w:tcBorders>
          </w:tcPr>
          <w:p w14:paraId="77A0D681" w14:textId="77777777" w:rsidR="006E6A0F" w:rsidRPr="0096066E" w:rsidRDefault="006E6A0F" w:rsidP="00CA1645">
            <w:pPr>
              <w:pStyle w:val="TAC"/>
              <w:rPr>
                <w:lang w:eastAsia="ja-JP"/>
              </w:rPr>
            </w:pPr>
          </w:p>
        </w:tc>
      </w:tr>
      <w:tr w:rsidR="006E6A0F" w:rsidRPr="0096066E" w14:paraId="364D9CCA" w14:textId="77777777" w:rsidTr="00E36CFF">
        <w:trPr>
          <w:jc w:val="center"/>
        </w:trPr>
        <w:tc>
          <w:tcPr>
            <w:tcW w:w="3215" w:type="dxa"/>
            <w:tcBorders>
              <w:top w:val="single" w:sz="4" w:space="0" w:color="auto"/>
              <w:left w:val="single" w:sz="4" w:space="0" w:color="auto"/>
              <w:bottom w:val="single" w:sz="4" w:space="0" w:color="auto"/>
              <w:right w:val="single" w:sz="4" w:space="0" w:color="auto"/>
            </w:tcBorders>
          </w:tcPr>
          <w:p w14:paraId="1614578C" w14:textId="77777777" w:rsidR="006E6A0F" w:rsidRPr="0096066E" w:rsidRDefault="006E6A0F" w:rsidP="00CA1645">
            <w:pPr>
              <w:pStyle w:val="TAL"/>
              <w:rPr>
                <w:lang w:eastAsia="ja-JP"/>
              </w:rPr>
            </w:pPr>
            <w:r w:rsidRPr="0096066E">
              <w:rPr>
                <w:lang w:eastAsia="ja-JP"/>
              </w:rPr>
              <w:t>T5</w:t>
            </w:r>
          </w:p>
        </w:tc>
        <w:tc>
          <w:tcPr>
            <w:tcW w:w="630" w:type="dxa"/>
            <w:tcBorders>
              <w:top w:val="single" w:sz="4" w:space="0" w:color="auto"/>
              <w:left w:val="single" w:sz="4" w:space="0" w:color="auto"/>
              <w:bottom w:val="single" w:sz="4" w:space="0" w:color="auto"/>
              <w:right w:val="single" w:sz="4" w:space="0" w:color="auto"/>
            </w:tcBorders>
          </w:tcPr>
          <w:p w14:paraId="256F61EA" w14:textId="77777777" w:rsidR="006E6A0F" w:rsidRPr="0096066E" w:rsidRDefault="006E6A0F" w:rsidP="00CA1645">
            <w:pPr>
              <w:pStyle w:val="TAC"/>
              <w:rPr>
                <w:lang w:eastAsia="ja-JP"/>
              </w:rPr>
            </w:pPr>
            <w:r w:rsidRPr="0096066E">
              <w:rPr>
                <w:lang w:eastAsia="ja-JP"/>
              </w:rPr>
              <w:t>s</w:t>
            </w:r>
          </w:p>
        </w:tc>
        <w:tc>
          <w:tcPr>
            <w:tcW w:w="3058" w:type="dxa"/>
            <w:tcBorders>
              <w:top w:val="single" w:sz="4" w:space="0" w:color="auto"/>
              <w:left w:val="single" w:sz="4" w:space="0" w:color="auto"/>
              <w:bottom w:val="single" w:sz="4" w:space="0" w:color="auto"/>
              <w:right w:val="single" w:sz="4" w:space="0" w:color="auto"/>
            </w:tcBorders>
          </w:tcPr>
          <w:p w14:paraId="3D0C0F7F" w14:textId="77777777" w:rsidR="006E6A0F" w:rsidRPr="0096066E" w:rsidRDefault="006E6A0F" w:rsidP="00CA1645">
            <w:pPr>
              <w:pStyle w:val="TAC"/>
              <w:rPr>
                <w:lang w:eastAsia="ja-JP"/>
              </w:rPr>
            </w:pPr>
            <w:r w:rsidRPr="0096066E">
              <w:rPr>
                <w:lang w:eastAsia="ja-JP"/>
              </w:rPr>
              <w:t>1</w:t>
            </w:r>
          </w:p>
        </w:tc>
        <w:tc>
          <w:tcPr>
            <w:tcW w:w="2682" w:type="dxa"/>
            <w:tcBorders>
              <w:top w:val="single" w:sz="4" w:space="0" w:color="auto"/>
              <w:left w:val="single" w:sz="4" w:space="0" w:color="auto"/>
              <w:bottom w:val="single" w:sz="4" w:space="0" w:color="auto"/>
              <w:right w:val="single" w:sz="4" w:space="0" w:color="auto"/>
            </w:tcBorders>
          </w:tcPr>
          <w:p w14:paraId="12BB4B8A" w14:textId="77777777" w:rsidR="006E6A0F" w:rsidRPr="0096066E" w:rsidRDefault="006E6A0F" w:rsidP="00CA1645">
            <w:pPr>
              <w:pStyle w:val="TAC"/>
              <w:rPr>
                <w:lang w:eastAsia="ja-JP"/>
              </w:rPr>
            </w:pPr>
          </w:p>
        </w:tc>
      </w:tr>
      <w:tr w:rsidR="006E6A0F" w:rsidRPr="0096066E" w14:paraId="30B7BAF0" w14:textId="77777777" w:rsidTr="00E36CFF">
        <w:trPr>
          <w:jc w:val="center"/>
        </w:trPr>
        <w:tc>
          <w:tcPr>
            <w:tcW w:w="9585" w:type="dxa"/>
            <w:gridSpan w:val="4"/>
            <w:tcBorders>
              <w:top w:val="single" w:sz="4" w:space="0" w:color="auto"/>
              <w:left w:val="single" w:sz="4" w:space="0" w:color="auto"/>
              <w:bottom w:val="single" w:sz="4" w:space="0" w:color="auto"/>
              <w:right w:val="single" w:sz="4" w:space="0" w:color="auto"/>
            </w:tcBorders>
            <w:vAlign w:val="center"/>
          </w:tcPr>
          <w:p w14:paraId="5A84B8F0" w14:textId="77777777" w:rsidR="006E6A0F" w:rsidRPr="0096066E" w:rsidRDefault="006E6A0F" w:rsidP="00E36CFF">
            <w:pPr>
              <w:pStyle w:val="TAN"/>
              <w:rPr>
                <w:lang w:eastAsia="ja-JP"/>
              </w:rPr>
            </w:pPr>
            <w:r w:rsidRPr="0096066E">
              <w:rPr>
                <w:lang w:eastAsia="ja-JP"/>
              </w:rPr>
              <w:t>Note 1:</w:t>
            </w:r>
            <w:r w:rsidRPr="0096066E">
              <w:rPr>
                <w:lang w:eastAsia="ja-JP"/>
              </w:rPr>
              <w:tab/>
              <w:t>The UE is only required to be tested in one of the supported test configurations.</w:t>
            </w:r>
          </w:p>
        </w:tc>
      </w:tr>
    </w:tbl>
    <w:p w14:paraId="138B444F" w14:textId="77777777" w:rsidR="006E6A0F" w:rsidRPr="002E2832" w:rsidRDefault="006E6A0F" w:rsidP="006E6A0F">
      <w:pPr>
        <w:rPr>
          <w:noProof/>
        </w:rPr>
      </w:pPr>
    </w:p>
    <w:p w14:paraId="60C84A3D" w14:textId="77777777" w:rsidR="006E6A0F" w:rsidRPr="002E2832" w:rsidRDefault="006E6A0F" w:rsidP="006E6A0F">
      <w:pPr>
        <w:pStyle w:val="TH"/>
      </w:pPr>
      <w:r w:rsidRPr="003525E8">
        <w:t>Table A.9.1.</w:t>
      </w:r>
      <w:r>
        <w:t>7</w:t>
      </w:r>
      <w:r w:rsidRPr="003525E8">
        <w:t>.1</w:t>
      </w:r>
      <w:r w:rsidRPr="005B28B4">
        <w:t>-2: Sidelink discovery configuration fo</w:t>
      </w:r>
      <w:r w:rsidRPr="002E2832">
        <w:t xml:space="preserve">r </w:t>
      </w:r>
      <w:r w:rsidRPr="002E2832">
        <w:rPr>
          <w:rFonts w:cs="v4.2.0"/>
        </w:rPr>
        <w:t xml:space="preserve">selection / reselection of relay UE test for </w:t>
      </w:r>
      <w:r>
        <w:rPr>
          <w:rFonts w:cs="v4.2.0"/>
        </w:rPr>
        <w:t>NR FR1</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630"/>
        <w:gridCol w:w="3510"/>
        <w:gridCol w:w="2367"/>
      </w:tblGrid>
      <w:tr w:rsidR="006E6A0F" w:rsidRPr="0096066E" w14:paraId="18D97863" w14:textId="77777777" w:rsidTr="00E36CFF">
        <w:trPr>
          <w:jc w:val="center"/>
        </w:trPr>
        <w:tc>
          <w:tcPr>
            <w:tcW w:w="3348" w:type="dxa"/>
            <w:tcBorders>
              <w:top w:val="single" w:sz="4" w:space="0" w:color="auto"/>
              <w:left w:val="single" w:sz="4" w:space="0" w:color="auto"/>
              <w:bottom w:val="single" w:sz="4" w:space="0" w:color="auto"/>
              <w:right w:val="single" w:sz="4" w:space="0" w:color="auto"/>
            </w:tcBorders>
            <w:vAlign w:val="center"/>
            <w:hideMark/>
          </w:tcPr>
          <w:p w14:paraId="7ED4E132" w14:textId="77777777" w:rsidR="006E6A0F" w:rsidRPr="0096066E" w:rsidRDefault="006E6A0F" w:rsidP="00E36CFF">
            <w:pPr>
              <w:keepNext/>
              <w:keepLines/>
              <w:spacing w:after="0"/>
              <w:jc w:val="center"/>
              <w:rPr>
                <w:rFonts w:ascii="Arial" w:hAnsi="Arial" w:cs="Arial"/>
                <w:b/>
                <w:sz w:val="18"/>
                <w:szCs w:val="18"/>
                <w:lang w:eastAsia="ja-JP"/>
              </w:rPr>
            </w:pPr>
            <w:r w:rsidRPr="0096066E">
              <w:rPr>
                <w:rFonts w:ascii="Arial" w:hAnsi="Arial" w:cs="Arial"/>
                <w:b/>
                <w:sz w:val="18"/>
                <w:szCs w:val="18"/>
                <w:lang w:eastAsia="ja-JP"/>
              </w:rPr>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D02F9A" w14:textId="77777777" w:rsidR="006E6A0F" w:rsidRPr="0096066E" w:rsidRDefault="006E6A0F" w:rsidP="00E36CFF">
            <w:pPr>
              <w:keepNext/>
              <w:keepLines/>
              <w:spacing w:after="0"/>
              <w:jc w:val="center"/>
              <w:rPr>
                <w:rFonts w:ascii="Arial" w:hAnsi="Arial" w:cs="Arial"/>
                <w:b/>
                <w:sz w:val="18"/>
                <w:szCs w:val="18"/>
                <w:lang w:eastAsia="ja-JP"/>
              </w:rPr>
            </w:pPr>
            <w:r w:rsidRPr="0096066E">
              <w:rPr>
                <w:rFonts w:ascii="Arial" w:hAnsi="Arial" w:cs="Arial"/>
                <w:b/>
                <w:sz w:val="18"/>
                <w:szCs w:val="18"/>
                <w:lang w:eastAsia="ja-JP"/>
              </w:rPr>
              <w:t>Unit</w:t>
            </w:r>
          </w:p>
        </w:tc>
        <w:tc>
          <w:tcPr>
            <w:tcW w:w="3510" w:type="dxa"/>
            <w:tcBorders>
              <w:top w:val="single" w:sz="4" w:space="0" w:color="auto"/>
              <w:left w:val="single" w:sz="4" w:space="0" w:color="auto"/>
              <w:right w:val="single" w:sz="4" w:space="0" w:color="auto"/>
            </w:tcBorders>
            <w:vAlign w:val="center"/>
            <w:hideMark/>
          </w:tcPr>
          <w:p w14:paraId="18BF0B47" w14:textId="77777777" w:rsidR="006E6A0F" w:rsidRPr="0096066E" w:rsidRDefault="006E6A0F" w:rsidP="00E36CFF">
            <w:pPr>
              <w:keepNext/>
              <w:keepLines/>
              <w:spacing w:after="0"/>
              <w:jc w:val="center"/>
              <w:rPr>
                <w:rFonts w:ascii="Arial" w:hAnsi="Arial" w:cs="Arial"/>
                <w:b/>
                <w:sz w:val="18"/>
                <w:szCs w:val="18"/>
                <w:lang w:eastAsia="ja-JP"/>
              </w:rPr>
            </w:pPr>
            <w:r w:rsidRPr="0096066E">
              <w:rPr>
                <w:rFonts w:ascii="Arial" w:hAnsi="Arial" w:cs="Arial"/>
                <w:b/>
                <w:sz w:val="18"/>
                <w:szCs w:val="18"/>
                <w:lang w:eastAsia="ja-JP"/>
              </w:rPr>
              <w:t>Value</w:t>
            </w:r>
          </w:p>
        </w:tc>
        <w:tc>
          <w:tcPr>
            <w:tcW w:w="2367" w:type="dxa"/>
            <w:tcBorders>
              <w:top w:val="single" w:sz="4" w:space="0" w:color="auto"/>
              <w:left w:val="single" w:sz="4" w:space="0" w:color="auto"/>
              <w:bottom w:val="single" w:sz="4" w:space="0" w:color="auto"/>
              <w:right w:val="single" w:sz="4" w:space="0" w:color="auto"/>
            </w:tcBorders>
            <w:vAlign w:val="center"/>
            <w:hideMark/>
          </w:tcPr>
          <w:p w14:paraId="74205E95" w14:textId="77777777" w:rsidR="006E6A0F" w:rsidRPr="0096066E" w:rsidRDefault="006E6A0F" w:rsidP="00E36CFF">
            <w:pPr>
              <w:keepNext/>
              <w:keepLines/>
              <w:spacing w:after="0"/>
              <w:jc w:val="center"/>
              <w:rPr>
                <w:rFonts w:ascii="Arial" w:hAnsi="Arial" w:cs="Arial"/>
                <w:b/>
                <w:sz w:val="18"/>
                <w:szCs w:val="18"/>
                <w:lang w:eastAsia="ja-JP"/>
              </w:rPr>
            </w:pPr>
            <w:r w:rsidRPr="0096066E">
              <w:rPr>
                <w:rFonts w:ascii="Arial" w:hAnsi="Arial" w:cs="Arial"/>
                <w:b/>
                <w:sz w:val="18"/>
                <w:szCs w:val="18"/>
                <w:lang w:eastAsia="ja-JP"/>
              </w:rPr>
              <w:t>Comment</w:t>
            </w:r>
          </w:p>
        </w:tc>
      </w:tr>
      <w:tr w:rsidR="006E6A0F" w:rsidRPr="0096066E" w14:paraId="7B8CAD7F" w14:textId="77777777" w:rsidTr="00E36CFF">
        <w:trPr>
          <w:jc w:val="center"/>
        </w:trPr>
        <w:tc>
          <w:tcPr>
            <w:tcW w:w="3348" w:type="dxa"/>
            <w:tcBorders>
              <w:top w:val="single" w:sz="4" w:space="0" w:color="auto"/>
              <w:left w:val="single" w:sz="4" w:space="0" w:color="auto"/>
              <w:bottom w:val="single" w:sz="4" w:space="0" w:color="auto"/>
              <w:right w:val="single" w:sz="4" w:space="0" w:color="auto"/>
            </w:tcBorders>
            <w:vAlign w:val="center"/>
            <w:hideMark/>
          </w:tcPr>
          <w:p w14:paraId="69EC23FC" w14:textId="77777777" w:rsidR="006E6A0F" w:rsidRPr="0096066E" w:rsidRDefault="006E6A0F" w:rsidP="00CA1645">
            <w:pPr>
              <w:pStyle w:val="TAL"/>
              <w:rPr>
                <w:lang w:val="it-IT" w:eastAsia="ja-JP"/>
              </w:rPr>
            </w:pPr>
            <w:r w:rsidRPr="0096066E">
              <w:rPr>
                <w:lang w:val="it-IT" w:eastAsia="ja-JP"/>
              </w:rPr>
              <w:t>NR RF Channel Number</w:t>
            </w:r>
          </w:p>
        </w:tc>
        <w:tc>
          <w:tcPr>
            <w:tcW w:w="630" w:type="dxa"/>
            <w:tcBorders>
              <w:top w:val="single" w:sz="4" w:space="0" w:color="auto"/>
              <w:left w:val="single" w:sz="4" w:space="0" w:color="auto"/>
              <w:bottom w:val="single" w:sz="4" w:space="0" w:color="auto"/>
              <w:right w:val="single" w:sz="4" w:space="0" w:color="auto"/>
            </w:tcBorders>
            <w:vAlign w:val="center"/>
          </w:tcPr>
          <w:p w14:paraId="232D7954" w14:textId="77777777" w:rsidR="006E6A0F" w:rsidRPr="0096066E" w:rsidRDefault="006E6A0F" w:rsidP="00CA1645">
            <w:pPr>
              <w:pStyle w:val="TAC"/>
              <w:rPr>
                <w:lang w:val="it-IT" w:eastAsia="ja-JP"/>
              </w:rPr>
            </w:pPr>
          </w:p>
        </w:tc>
        <w:tc>
          <w:tcPr>
            <w:tcW w:w="3510" w:type="dxa"/>
            <w:tcBorders>
              <w:top w:val="single" w:sz="4" w:space="0" w:color="auto"/>
              <w:left w:val="single" w:sz="4" w:space="0" w:color="auto"/>
              <w:bottom w:val="single" w:sz="4" w:space="0" w:color="auto"/>
              <w:right w:val="single" w:sz="4" w:space="0" w:color="auto"/>
            </w:tcBorders>
            <w:vAlign w:val="center"/>
            <w:hideMark/>
          </w:tcPr>
          <w:p w14:paraId="22944BE2" w14:textId="77777777" w:rsidR="006E6A0F" w:rsidRPr="0096066E" w:rsidRDefault="006E6A0F" w:rsidP="00CA1645">
            <w:pPr>
              <w:pStyle w:val="TAC"/>
              <w:rPr>
                <w:lang w:eastAsia="ja-JP"/>
              </w:rPr>
            </w:pPr>
            <w:r w:rsidRPr="0096066E">
              <w:rPr>
                <w:lang w:eastAsia="ja-JP"/>
              </w:rPr>
              <w:t>1</w:t>
            </w:r>
          </w:p>
        </w:tc>
        <w:tc>
          <w:tcPr>
            <w:tcW w:w="2367" w:type="dxa"/>
            <w:tcBorders>
              <w:top w:val="single" w:sz="4" w:space="0" w:color="auto"/>
              <w:left w:val="single" w:sz="4" w:space="0" w:color="auto"/>
              <w:bottom w:val="single" w:sz="4" w:space="0" w:color="auto"/>
              <w:right w:val="single" w:sz="4" w:space="0" w:color="auto"/>
            </w:tcBorders>
            <w:vAlign w:val="center"/>
            <w:hideMark/>
          </w:tcPr>
          <w:p w14:paraId="2E2FD1B4" w14:textId="77777777" w:rsidR="006E6A0F" w:rsidRPr="0096066E" w:rsidRDefault="006E6A0F" w:rsidP="00CA1645">
            <w:pPr>
              <w:pStyle w:val="TAL"/>
              <w:rPr>
                <w:lang w:eastAsia="ja-JP"/>
              </w:rPr>
            </w:pPr>
            <w:r w:rsidRPr="0096066E">
              <w:rPr>
                <w:lang w:eastAsia="ja-JP"/>
              </w:rPr>
              <w:t>HD carrier in Band n47 or n38</w:t>
            </w:r>
          </w:p>
        </w:tc>
      </w:tr>
      <w:tr w:rsidR="006E6A0F" w:rsidRPr="0096066E" w14:paraId="49251765" w14:textId="77777777" w:rsidTr="00E36CFF">
        <w:trPr>
          <w:jc w:val="center"/>
        </w:trPr>
        <w:tc>
          <w:tcPr>
            <w:tcW w:w="3348" w:type="dxa"/>
            <w:tcBorders>
              <w:top w:val="single" w:sz="4" w:space="0" w:color="auto"/>
              <w:left w:val="single" w:sz="4" w:space="0" w:color="auto"/>
              <w:bottom w:val="single" w:sz="4" w:space="0" w:color="auto"/>
              <w:right w:val="single" w:sz="4" w:space="0" w:color="auto"/>
            </w:tcBorders>
            <w:vAlign w:val="center"/>
            <w:hideMark/>
          </w:tcPr>
          <w:p w14:paraId="5EE8C96F" w14:textId="77777777" w:rsidR="006E6A0F" w:rsidRPr="0096066E" w:rsidRDefault="006E6A0F" w:rsidP="00CA1645">
            <w:pPr>
              <w:pStyle w:val="TAL"/>
              <w:rPr>
                <w:lang w:eastAsia="ja-JP"/>
              </w:rPr>
            </w:pPr>
            <w:r w:rsidRPr="0096066E">
              <w:rPr>
                <w:lang w:eastAsia="ja-JP"/>
              </w:rPr>
              <w:t>Channel Bandwidth (BW</w:t>
            </w:r>
            <w:r w:rsidRPr="0096066E">
              <w:rPr>
                <w:vertAlign w:val="subscript"/>
                <w:lang w:eastAsia="ja-JP"/>
              </w:rPr>
              <w:t>channel</w:t>
            </w:r>
            <w:r w:rsidRPr="0096066E">
              <w:rPr>
                <w:lang w:eastAsia="ja-JP"/>
              </w:rPr>
              <w:t>)</w:t>
            </w:r>
            <w:r w:rsidRPr="0096066E">
              <w:rPr>
                <w:vertAlign w:val="superscript"/>
                <w:lang w:eastAsia="ja-JP"/>
              </w:rPr>
              <w:t xml:space="preserve"> Note 1</w:t>
            </w:r>
          </w:p>
        </w:tc>
        <w:tc>
          <w:tcPr>
            <w:tcW w:w="630" w:type="dxa"/>
            <w:tcBorders>
              <w:top w:val="single" w:sz="4" w:space="0" w:color="auto"/>
              <w:left w:val="single" w:sz="4" w:space="0" w:color="auto"/>
              <w:bottom w:val="single" w:sz="4" w:space="0" w:color="auto"/>
              <w:right w:val="single" w:sz="4" w:space="0" w:color="auto"/>
            </w:tcBorders>
            <w:vAlign w:val="center"/>
            <w:hideMark/>
          </w:tcPr>
          <w:p w14:paraId="2384A189" w14:textId="77777777" w:rsidR="006E6A0F" w:rsidRPr="0096066E" w:rsidRDefault="006E6A0F" w:rsidP="00CA1645">
            <w:pPr>
              <w:pStyle w:val="TAC"/>
              <w:rPr>
                <w:lang w:eastAsia="ja-JP"/>
              </w:rPr>
            </w:pPr>
            <w:r w:rsidRPr="0096066E">
              <w:rPr>
                <w:lang w:eastAsia="ja-JP"/>
              </w:rPr>
              <w:t>MHz</w:t>
            </w:r>
          </w:p>
        </w:tc>
        <w:tc>
          <w:tcPr>
            <w:tcW w:w="3510" w:type="dxa"/>
            <w:tcBorders>
              <w:top w:val="single" w:sz="4" w:space="0" w:color="auto"/>
              <w:left w:val="single" w:sz="4" w:space="0" w:color="auto"/>
              <w:bottom w:val="single" w:sz="4" w:space="0" w:color="auto"/>
              <w:right w:val="single" w:sz="4" w:space="0" w:color="auto"/>
            </w:tcBorders>
            <w:vAlign w:val="center"/>
            <w:hideMark/>
          </w:tcPr>
          <w:p w14:paraId="3235C210" w14:textId="77777777" w:rsidR="006E6A0F" w:rsidRPr="0096066E" w:rsidRDefault="006E6A0F" w:rsidP="00CA1645">
            <w:pPr>
              <w:pStyle w:val="TAC"/>
              <w:rPr>
                <w:lang w:eastAsia="ja-JP"/>
              </w:rPr>
            </w:pPr>
            <w:r w:rsidRPr="0096066E">
              <w:rPr>
                <w:lang w:eastAsia="ja-JP"/>
              </w:rPr>
              <w:t>20 (</w:t>
            </w:r>
            <w:r w:rsidRPr="0096066E">
              <w:rPr>
                <w:lang w:val="de-DE" w:eastAsia="ja-JP"/>
              </w:rPr>
              <w:t>N</w:t>
            </w:r>
            <w:r w:rsidRPr="0096066E">
              <w:rPr>
                <w:vertAlign w:val="subscript"/>
                <w:lang w:val="de-DE" w:eastAsia="ja-JP"/>
              </w:rPr>
              <w:t>RB,c</w:t>
            </w:r>
            <w:r w:rsidRPr="0096066E">
              <w:rPr>
                <w:lang w:val="de-DE" w:eastAsia="ja-JP"/>
              </w:rPr>
              <w:t xml:space="preserve"> = 50) o</w:t>
            </w:r>
            <w:r w:rsidRPr="0096066E">
              <w:rPr>
                <w:lang w:eastAsia="ja-JP"/>
              </w:rPr>
              <w:t>r</w:t>
            </w:r>
          </w:p>
          <w:p w14:paraId="5362A99E" w14:textId="77777777" w:rsidR="006E6A0F" w:rsidRPr="0096066E" w:rsidRDefault="006E6A0F" w:rsidP="00CA1645">
            <w:pPr>
              <w:pStyle w:val="TAC"/>
              <w:rPr>
                <w:lang w:eastAsia="ja-JP"/>
              </w:rPr>
            </w:pPr>
            <w:r w:rsidRPr="0096066E">
              <w:rPr>
                <w:lang w:eastAsia="ja-JP"/>
              </w:rPr>
              <w:t>40 (</w:t>
            </w:r>
            <w:r w:rsidRPr="0096066E">
              <w:rPr>
                <w:lang w:val="de-DE" w:eastAsia="ja-JP"/>
              </w:rPr>
              <w:t>N</w:t>
            </w:r>
            <w:r w:rsidRPr="0096066E">
              <w:rPr>
                <w:vertAlign w:val="subscript"/>
                <w:lang w:val="de-DE" w:eastAsia="ja-JP"/>
              </w:rPr>
              <w:t>RB,c</w:t>
            </w:r>
            <w:r w:rsidRPr="0096066E">
              <w:rPr>
                <w:lang w:val="de-DE" w:eastAsia="ja-JP"/>
              </w:rPr>
              <w:t xml:space="preserve"> = 100)</w:t>
            </w:r>
          </w:p>
        </w:tc>
        <w:tc>
          <w:tcPr>
            <w:tcW w:w="2367" w:type="dxa"/>
            <w:tcBorders>
              <w:top w:val="single" w:sz="4" w:space="0" w:color="auto"/>
              <w:left w:val="single" w:sz="4" w:space="0" w:color="auto"/>
              <w:bottom w:val="single" w:sz="4" w:space="0" w:color="auto"/>
              <w:right w:val="single" w:sz="4" w:space="0" w:color="auto"/>
            </w:tcBorders>
            <w:vAlign w:val="center"/>
          </w:tcPr>
          <w:p w14:paraId="0B11E905" w14:textId="77777777" w:rsidR="006E6A0F" w:rsidRPr="0096066E" w:rsidRDefault="006E6A0F" w:rsidP="00CA1645">
            <w:pPr>
              <w:pStyle w:val="TAL"/>
              <w:rPr>
                <w:lang w:eastAsia="ja-JP"/>
              </w:rPr>
            </w:pPr>
          </w:p>
        </w:tc>
      </w:tr>
      <w:tr w:rsidR="006E6A0F" w:rsidRPr="0096066E" w14:paraId="7BB9638F" w14:textId="77777777" w:rsidTr="00E36CFF">
        <w:trPr>
          <w:jc w:val="center"/>
        </w:trPr>
        <w:tc>
          <w:tcPr>
            <w:tcW w:w="3348" w:type="dxa"/>
            <w:tcBorders>
              <w:top w:val="single" w:sz="4" w:space="0" w:color="auto"/>
              <w:left w:val="single" w:sz="4" w:space="0" w:color="auto"/>
              <w:bottom w:val="single" w:sz="4" w:space="0" w:color="auto"/>
              <w:right w:val="single" w:sz="4" w:space="0" w:color="auto"/>
            </w:tcBorders>
            <w:vAlign w:val="center"/>
            <w:hideMark/>
          </w:tcPr>
          <w:p w14:paraId="2EFF4879" w14:textId="77777777" w:rsidR="006E6A0F" w:rsidRPr="0096066E" w:rsidRDefault="006E6A0F" w:rsidP="00CA1645">
            <w:pPr>
              <w:pStyle w:val="TAL"/>
              <w:rPr>
                <w:lang w:eastAsia="ja-JP"/>
              </w:rPr>
            </w:pPr>
            <w:r w:rsidRPr="00A15948">
              <w:rPr>
                <w:lang w:eastAsia="ja-JP"/>
              </w:rPr>
              <w:t>Resource pool configuration for sidelink discovery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8C0813" w14:textId="77777777" w:rsidR="006E6A0F" w:rsidRPr="0096066E" w:rsidRDefault="006E6A0F" w:rsidP="00CA1645">
            <w:pPr>
              <w:pStyle w:val="TAC"/>
              <w:rPr>
                <w:lang w:eastAsia="ja-JP"/>
              </w:rPr>
            </w:pPr>
          </w:p>
        </w:tc>
        <w:tc>
          <w:tcPr>
            <w:tcW w:w="3510" w:type="dxa"/>
            <w:tcBorders>
              <w:top w:val="single" w:sz="4" w:space="0" w:color="auto"/>
              <w:left w:val="single" w:sz="4" w:space="0" w:color="auto"/>
              <w:bottom w:val="single" w:sz="4" w:space="0" w:color="auto"/>
              <w:right w:val="single" w:sz="4" w:space="0" w:color="auto"/>
            </w:tcBorders>
            <w:vAlign w:val="center"/>
            <w:hideMark/>
          </w:tcPr>
          <w:p w14:paraId="211E8AA2" w14:textId="77777777" w:rsidR="006E6A0F" w:rsidRPr="002A4833" w:rsidRDefault="006E6A0F" w:rsidP="00CA1645">
            <w:pPr>
              <w:pStyle w:val="TAC"/>
              <w:rPr>
                <w:rFonts w:eastAsia="Yu Mincho"/>
                <w:lang w:eastAsia="ja-JP"/>
              </w:rPr>
            </w:pPr>
            <w:r w:rsidRPr="00A15948">
              <w:rPr>
                <w:lang w:eastAsia="ja-JP"/>
              </w:rPr>
              <w:t xml:space="preserve">As specified in Table A.3.21.2-2 </w:t>
            </w:r>
            <w:r w:rsidRPr="00A15948">
              <w:rPr>
                <w:vertAlign w:val="superscript"/>
                <w:lang w:eastAsia="ja-JP"/>
              </w:rPr>
              <w:t>Note 2</w:t>
            </w:r>
          </w:p>
        </w:tc>
        <w:tc>
          <w:tcPr>
            <w:tcW w:w="2367" w:type="dxa"/>
            <w:tcBorders>
              <w:top w:val="single" w:sz="4" w:space="0" w:color="auto"/>
              <w:left w:val="single" w:sz="4" w:space="0" w:color="auto"/>
              <w:bottom w:val="single" w:sz="4" w:space="0" w:color="auto"/>
              <w:right w:val="single" w:sz="4" w:space="0" w:color="auto"/>
            </w:tcBorders>
            <w:vAlign w:val="center"/>
            <w:hideMark/>
          </w:tcPr>
          <w:p w14:paraId="2BB93880" w14:textId="77777777" w:rsidR="006E6A0F" w:rsidRPr="0096066E" w:rsidRDefault="006E6A0F" w:rsidP="00CA1645">
            <w:pPr>
              <w:pStyle w:val="TAL"/>
              <w:rPr>
                <w:lang w:eastAsia="ja-JP"/>
              </w:rPr>
            </w:pPr>
            <w:r w:rsidRPr="0096066E">
              <w:rPr>
                <w:lang w:eastAsia="ja-JP"/>
              </w:rPr>
              <w:t>IE values unless specified otherwise in this test.</w:t>
            </w:r>
          </w:p>
        </w:tc>
      </w:tr>
      <w:tr w:rsidR="006E6A0F" w:rsidRPr="0096066E" w14:paraId="495596BA" w14:textId="77777777" w:rsidTr="00E36CFF">
        <w:trPr>
          <w:jc w:val="center"/>
        </w:trPr>
        <w:tc>
          <w:tcPr>
            <w:tcW w:w="3348" w:type="dxa"/>
            <w:tcBorders>
              <w:top w:val="single" w:sz="4" w:space="0" w:color="auto"/>
              <w:left w:val="single" w:sz="4" w:space="0" w:color="auto"/>
              <w:bottom w:val="single" w:sz="4" w:space="0" w:color="auto"/>
              <w:right w:val="single" w:sz="4" w:space="0" w:color="auto"/>
            </w:tcBorders>
            <w:vAlign w:val="center"/>
          </w:tcPr>
          <w:p w14:paraId="122D55B8" w14:textId="77777777" w:rsidR="006E6A0F" w:rsidRPr="0096066E" w:rsidRDefault="006E6A0F" w:rsidP="00CA1645">
            <w:pPr>
              <w:pStyle w:val="TAL"/>
              <w:rPr>
                <w:i/>
                <w:lang w:eastAsia="ja-JP"/>
              </w:rPr>
            </w:pPr>
            <w:r w:rsidRPr="0096066E">
              <w:rPr>
                <w:lang w:eastAsia="ja-JP"/>
              </w:rPr>
              <w:t xml:space="preserve">sl-TimeResource included in </w:t>
            </w:r>
            <w:r w:rsidRPr="0096066E">
              <w:rPr>
                <w:i/>
                <w:iCs/>
              </w:rPr>
              <w:t>sl-DiscTxPoolSelected</w:t>
            </w:r>
            <w:r w:rsidRPr="002515F1">
              <w:rPr>
                <w:i/>
                <w:iCs/>
              </w:rPr>
              <w:t>-</w:t>
            </w:r>
            <w:r w:rsidRPr="002515F1">
              <w:rPr>
                <w:i/>
                <w:color w:val="000000" w:themeColor="text1"/>
                <w:lang w:eastAsia="ko-KR"/>
              </w:rPr>
              <w:t>r17</w:t>
            </w:r>
            <w:r w:rsidRPr="0096066E">
              <w:rPr>
                <w:i/>
                <w:iCs/>
              </w:rPr>
              <w:t xml:space="preserve"> </w:t>
            </w:r>
            <w:r w:rsidRPr="0096066E">
              <w:rPr>
                <w:lang w:eastAsia="ja-JP"/>
              </w:rPr>
              <w:t xml:space="preserve">and </w:t>
            </w:r>
            <w:r w:rsidRPr="0096066E">
              <w:rPr>
                <w:i/>
                <w:iCs/>
              </w:rPr>
              <w:t>sl-DiscRxPool</w:t>
            </w:r>
            <w:r w:rsidRPr="00A15948">
              <w:rPr>
                <w:i/>
                <w:iCs/>
              </w:rPr>
              <w:t>-r17</w:t>
            </w:r>
          </w:p>
        </w:tc>
        <w:tc>
          <w:tcPr>
            <w:tcW w:w="630" w:type="dxa"/>
            <w:tcBorders>
              <w:top w:val="single" w:sz="4" w:space="0" w:color="auto"/>
              <w:left w:val="single" w:sz="4" w:space="0" w:color="auto"/>
              <w:bottom w:val="single" w:sz="4" w:space="0" w:color="auto"/>
              <w:right w:val="single" w:sz="4" w:space="0" w:color="auto"/>
            </w:tcBorders>
            <w:vAlign w:val="center"/>
          </w:tcPr>
          <w:p w14:paraId="703E358E" w14:textId="77777777" w:rsidR="006E6A0F" w:rsidRPr="0096066E" w:rsidRDefault="006E6A0F" w:rsidP="00CA1645">
            <w:pPr>
              <w:pStyle w:val="TAC"/>
              <w:rPr>
                <w:lang w:eastAsia="ja-JP"/>
              </w:rPr>
            </w:pPr>
          </w:p>
        </w:tc>
        <w:tc>
          <w:tcPr>
            <w:tcW w:w="3510" w:type="dxa"/>
            <w:tcBorders>
              <w:top w:val="single" w:sz="4" w:space="0" w:color="auto"/>
              <w:left w:val="single" w:sz="4" w:space="0" w:color="auto"/>
              <w:bottom w:val="single" w:sz="4" w:space="0" w:color="auto"/>
              <w:right w:val="single" w:sz="4" w:space="0" w:color="auto"/>
            </w:tcBorders>
            <w:vAlign w:val="center"/>
          </w:tcPr>
          <w:p w14:paraId="1D996DE4" w14:textId="77777777" w:rsidR="006E6A0F" w:rsidRPr="002A4833" w:rsidRDefault="006E6A0F" w:rsidP="00CA1645">
            <w:pPr>
              <w:pStyle w:val="TAC"/>
              <w:rPr>
                <w:lang w:eastAsia="ja-JP"/>
              </w:rPr>
            </w:pPr>
            <w:r w:rsidRPr="002A4833">
              <w:rPr>
                <w:lang w:eastAsia="ja-JP"/>
              </w:rPr>
              <w:t>0000111100</w:t>
            </w:r>
          </w:p>
        </w:tc>
        <w:tc>
          <w:tcPr>
            <w:tcW w:w="2367" w:type="dxa"/>
            <w:tcBorders>
              <w:top w:val="single" w:sz="4" w:space="0" w:color="auto"/>
              <w:left w:val="single" w:sz="4" w:space="0" w:color="auto"/>
              <w:bottom w:val="single" w:sz="4" w:space="0" w:color="auto"/>
              <w:right w:val="single" w:sz="4" w:space="0" w:color="auto"/>
            </w:tcBorders>
            <w:vAlign w:val="center"/>
          </w:tcPr>
          <w:p w14:paraId="22198D7C" w14:textId="77777777" w:rsidR="006E6A0F" w:rsidRPr="0096066E" w:rsidRDefault="006E6A0F" w:rsidP="00CA1645">
            <w:pPr>
              <w:pStyle w:val="TAL"/>
              <w:rPr>
                <w:lang w:eastAsia="ja-JP"/>
              </w:rPr>
            </w:pPr>
            <w:r w:rsidRPr="0096066E">
              <w:rPr>
                <w:lang w:eastAsia="ja-JP"/>
              </w:rPr>
              <w:t>Indicates the bitmap of the TX and Rx resource pool, which is defined by repeating the bitmap within a SFN cycle (see TS 38.213[3])</w:t>
            </w:r>
          </w:p>
        </w:tc>
      </w:tr>
      <w:tr w:rsidR="006E6A0F" w:rsidRPr="0096066E" w14:paraId="24C33C96" w14:textId="77777777" w:rsidTr="00E36CFF">
        <w:trPr>
          <w:jc w:val="center"/>
        </w:trPr>
        <w:tc>
          <w:tcPr>
            <w:tcW w:w="3348" w:type="dxa"/>
            <w:tcBorders>
              <w:top w:val="single" w:sz="4" w:space="0" w:color="auto"/>
              <w:left w:val="single" w:sz="4" w:space="0" w:color="auto"/>
              <w:bottom w:val="single" w:sz="4" w:space="0" w:color="auto"/>
              <w:right w:val="single" w:sz="4" w:space="0" w:color="auto"/>
            </w:tcBorders>
            <w:vAlign w:val="center"/>
          </w:tcPr>
          <w:p w14:paraId="73843EC0" w14:textId="77777777" w:rsidR="006E6A0F" w:rsidRPr="0096066E" w:rsidRDefault="006E6A0F" w:rsidP="00CA1645">
            <w:pPr>
              <w:pStyle w:val="TAL"/>
              <w:rPr>
                <w:i/>
                <w:lang w:eastAsia="ja-JP"/>
              </w:rPr>
            </w:pPr>
            <w:r w:rsidRPr="0096066E">
              <w:rPr>
                <w:lang w:eastAsia="ja-JP"/>
              </w:rPr>
              <w:t>sl-NumSubchannel included in</w:t>
            </w:r>
            <w:r w:rsidRPr="0096066E">
              <w:rPr>
                <w:i/>
                <w:iCs/>
              </w:rPr>
              <w:t xml:space="preserve"> sl-DiscTxPoolSelected</w:t>
            </w:r>
            <w:r w:rsidRPr="002515F1">
              <w:rPr>
                <w:i/>
                <w:iCs/>
              </w:rPr>
              <w:t>-</w:t>
            </w:r>
            <w:r w:rsidRPr="002515F1">
              <w:rPr>
                <w:i/>
                <w:color w:val="000000" w:themeColor="text1"/>
                <w:lang w:eastAsia="ko-KR"/>
              </w:rPr>
              <w:t>r17</w:t>
            </w:r>
            <w:r w:rsidRPr="0096066E">
              <w:rPr>
                <w:i/>
                <w:iCs/>
              </w:rPr>
              <w:t xml:space="preserve"> </w:t>
            </w:r>
            <w:r w:rsidRPr="0096066E">
              <w:rPr>
                <w:lang w:eastAsia="ja-JP"/>
              </w:rPr>
              <w:t xml:space="preserve">and </w:t>
            </w:r>
            <w:r w:rsidRPr="0096066E">
              <w:rPr>
                <w:i/>
                <w:iCs/>
              </w:rPr>
              <w:t>sl-DiscRxPool</w:t>
            </w:r>
            <w:r w:rsidRPr="00A15948">
              <w:rPr>
                <w:i/>
                <w:iCs/>
              </w:rPr>
              <w:t>-r17</w:t>
            </w:r>
          </w:p>
        </w:tc>
        <w:tc>
          <w:tcPr>
            <w:tcW w:w="630" w:type="dxa"/>
            <w:tcBorders>
              <w:top w:val="single" w:sz="4" w:space="0" w:color="auto"/>
              <w:left w:val="single" w:sz="4" w:space="0" w:color="auto"/>
              <w:bottom w:val="single" w:sz="4" w:space="0" w:color="auto"/>
              <w:right w:val="single" w:sz="4" w:space="0" w:color="auto"/>
            </w:tcBorders>
            <w:vAlign w:val="center"/>
          </w:tcPr>
          <w:p w14:paraId="33683C25" w14:textId="77777777" w:rsidR="006E6A0F" w:rsidRPr="0096066E" w:rsidRDefault="006E6A0F" w:rsidP="00CA1645">
            <w:pPr>
              <w:pStyle w:val="TAC"/>
              <w:rPr>
                <w:lang w:eastAsia="ja-JP"/>
              </w:rPr>
            </w:pPr>
          </w:p>
        </w:tc>
        <w:tc>
          <w:tcPr>
            <w:tcW w:w="3510" w:type="dxa"/>
            <w:tcBorders>
              <w:top w:val="single" w:sz="4" w:space="0" w:color="auto"/>
              <w:left w:val="single" w:sz="4" w:space="0" w:color="auto"/>
              <w:bottom w:val="single" w:sz="4" w:space="0" w:color="auto"/>
              <w:right w:val="single" w:sz="4" w:space="0" w:color="auto"/>
            </w:tcBorders>
            <w:vAlign w:val="center"/>
          </w:tcPr>
          <w:p w14:paraId="40D81C9A" w14:textId="77777777" w:rsidR="006E6A0F" w:rsidRPr="0096066E" w:rsidRDefault="006E6A0F" w:rsidP="00CA1645">
            <w:pPr>
              <w:pStyle w:val="TAC"/>
              <w:rPr>
                <w:lang w:eastAsia="ja-JP"/>
              </w:rPr>
            </w:pPr>
            <w:r w:rsidRPr="0096066E">
              <w:rPr>
                <w:rFonts w:eastAsia="DengXian"/>
                <w:lang w:eastAsia="zh-CN"/>
              </w:rPr>
              <w:t>2</w:t>
            </w:r>
          </w:p>
        </w:tc>
        <w:tc>
          <w:tcPr>
            <w:tcW w:w="2367" w:type="dxa"/>
            <w:tcBorders>
              <w:top w:val="single" w:sz="4" w:space="0" w:color="auto"/>
              <w:left w:val="single" w:sz="4" w:space="0" w:color="auto"/>
              <w:bottom w:val="single" w:sz="4" w:space="0" w:color="auto"/>
              <w:right w:val="single" w:sz="4" w:space="0" w:color="auto"/>
            </w:tcBorders>
            <w:vAlign w:val="center"/>
          </w:tcPr>
          <w:p w14:paraId="3DCE0C86" w14:textId="77777777" w:rsidR="006E6A0F" w:rsidRPr="0096066E" w:rsidRDefault="006E6A0F" w:rsidP="00CA1645">
            <w:pPr>
              <w:pStyle w:val="TAL"/>
              <w:rPr>
                <w:lang w:eastAsia="ja-JP"/>
              </w:rPr>
            </w:pPr>
            <w:r w:rsidRPr="0096066E">
              <w:rPr>
                <w:lang w:eastAsia="ja-JP"/>
              </w:rPr>
              <w:t>Indicates the number of sub-channels for TX resource pool</w:t>
            </w:r>
          </w:p>
        </w:tc>
      </w:tr>
      <w:tr w:rsidR="006E6A0F" w:rsidRPr="0096066E" w14:paraId="10444B4D" w14:textId="77777777" w:rsidTr="00E36CFF">
        <w:trPr>
          <w:jc w:val="center"/>
        </w:trPr>
        <w:tc>
          <w:tcPr>
            <w:tcW w:w="3348" w:type="dxa"/>
            <w:tcBorders>
              <w:top w:val="single" w:sz="4" w:space="0" w:color="auto"/>
              <w:left w:val="single" w:sz="4" w:space="0" w:color="auto"/>
              <w:bottom w:val="single" w:sz="4" w:space="0" w:color="auto"/>
              <w:right w:val="single" w:sz="4" w:space="0" w:color="auto"/>
            </w:tcBorders>
            <w:vAlign w:val="center"/>
          </w:tcPr>
          <w:p w14:paraId="70F7FA0A" w14:textId="77777777" w:rsidR="006E6A0F" w:rsidRPr="0096066E" w:rsidRDefault="006E6A0F" w:rsidP="00CA1645">
            <w:pPr>
              <w:pStyle w:val="TAL"/>
              <w:rPr>
                <w:i/>
                <w:lang w:eastAsia="ja-JP"/>
              </w:rPr>
            </w:pPr>
            <w:r w:rsidRPr="0096066E">
              <w:rPr>
                <w:lang w:eastAsia="ja-JP"/>
              </w:rPr>
              <w:t>sl-SubchannelSize included in</w:t>
            </w:r>
            <w:r w:rsidRPr="0096066E">
              <w:rPr>
                <w:i/>
                <w:iCs/>
              </w:rPr>
              <w:t xml:space="preserve"> sl-DiscTxPoolSelected</w:t>
            </w:r>
            <w:r w:rsidRPr="002515F1">
              <w:rPr>
                <w:i/>
                <w:iCs/>
              </w:rPr>
              <w:t>-</w:t>
            </w:r>
            <w:r w:rsidRPr="002515F1">
              <w:rPr>
                <w:i/>
                <w:color w:val="000000" w:themeColor="text1"/>
                <w:lang w:eastAsia="ko-KR"/>
              </w:rPr>
              <w:t>r17</w:t>
            </w:r>
            <w:r w:rsidRPr="0096066E">
              <w:rPr>
                <w:i/>
                <w:iCs/>
              </w:rPr>
              <w:t xml:space="preserve"> </w:t>
            </w:r>
            <w:r w:rsidRPr="0096066E">
              <w:rPr>
                <w:lang w:eastAsia="ja-JP"/>
              </w:rPr>
              <w:t xml:space="preserve">and </w:t>
            </w:r>
            <w:r w:rsidRPr="0096066E">
              <w:rPr>
                <w:i/>
                <w:iCs/>
              </w:rPr>
              <w:t>sl-DiscRxPool</w:t>
            </w:r>
            <w:r w:rsidRPr="002515F1">
              <w:rPr>
                <w:i/>
                <w:iCs/>
              </w:rPr>
              <w:t>-</w:t>
            </w:r>
            <w:r w:rsidRPr="002515F1">
              <w:rPr>
                <w:i/>
                <w:color w:val="000000" w:themeColor="text1"/>
                <w:lang w:eastAsia="ko-KR"/>
              </w:rPr>
              <w:t>r17</w:t>
            </w:r>
          </w:p>
        </w:tc>
        <w:tc>
          <w:tcPr>
            <w:tcW w:w="630" w:type="dxa"/>
            <w:tcBorders>
              <w:top w:val="single" w:sz="4" w:space="0" w:color="auto"/>
              <w:left w:val="single" w:sz="4" w:space="0" w:color="auto"/>
              <w:bottom w:val="single" w:sz="4" w:space="0" w:color="auto"/>
              <w:right w:val="single" w:sz="4" w:space="0" w:color="auto"/>
            </w:tcBorders>
            <w:vAlign w:val="center"/>
          </w:tcPr>
          <w:p w14:paraId="744050A2" w14:textId="77777777" w:rsidR="006E6A0F" w:rsidRPr="0096066E" w:rsidRDefault="006E6A0F" w:rsidP="00CA1645">
            <w:pPr>
              <w:pStyle w:val="TAC"/>
              <w:rPr>
                <w:lang w:eastAsia="ja-JP"/>
              </w:rPr>
            </w:pPr>
          </w:p>
        </w:tc>
        <w:tc>
          <w:tcPr>
            <w:tcW w:w="3510" w:type="dxa"/>
            <w:tcBorders>
              <w:top w:val="single" w:sz="4" w:space="0" w:color="auto"/>
              <w:left w:val="single" w:sz="4" w:space="0" w:color="auto"/>
              <w:bottom w:val="single" w:sz="4" w:space="0" w:color="auto"/>
              <w:right w:val="single" w:sz="4" w:space="0" w:color="auto"/>
            </w:tcBorders>
            <w:vAlign w:val="center"/>
          </w:tcPr>
          <w:p w14:paraId="6262528E" w14:textId="77777777" w:rsidR="006E6A0F" w:rsidRPr="0096066E" w:rsidRDefault="006E6A0F" w:rsidP="00CA1645">
            <w:pPr>
              <w:pStyle w:val="TAC"/>
              <w:rPr>
                <w:lang w:eastAsia="ja-JP"/>
              </w:rPr>
            </w:pPr>
            <w:r w:rsidRPr="0096066E">
              <w:rPr>
                <w:rFonts w:eastAsia="DengXian"/>
                <w:lang w:eastAsia="zh-CN"/>
              </w:rPr>
              <w:t>10</w:t>
            </w:r>
          </w:p>
        </w:tc>
        <w:tc>
          <w:tcPr>
            <w:tcW w:w="2367" w:type="dxa"/>
            <w:tcBorders>
              <w:top w:val="single" w:sz="4" w:space="0" w:color="auto"/>
              <w:left w:val="single" w:sz="4" w:space="0" w:color="auto"/>
              <w:bottom w:val="single" w:sz="4" w:space="0" w:color="auto"/>
              <w:right w:val="single" w:sz="4" w:space="0" w:color="auto"/>
            </w:tcBorders>
            <w:vAlign w:val="center"/>
          </w:tcPr>
          <w:p w14:paraId="71060D97" w14:textId="77777777" w:rsidR="006E6A0F" w:rsidRPr="0096066E" w:rsidRDefault="006E6A0F" w:rsidP="00CA1645">
            <w:pPr>
              <w:pStyle w:val="TAL"/>
              <w:rPr>
                <w:lang w:eastAsia="ja-JP"/>
              </w:rPr>
            </w:pPr>
            <w:r w:rsidRPr="0096066E">
              <w:rPr>
                <w:lang w:eastAsia="ja-JP"/>
              </w:rPr>
              <w:t>Indicates the minimum granularity in frequency domain for the sensing for PSSCH resource selection in the unit of PRB</w:t>
            </w:r>
          </w:p>
        </w:tc>
      </w:tr>
      <w:tr w:rsidR="006E6A0F" w:rsidRPr="0096066E" w14:paraId="7A888B0F" w14:textId="77777777" w:rsidTr="00E36CFF">
        <w:trPr>
          <w:jc w:val="center"/>
        </w:trPr>
        <w:tc>
          <w:tcPr>
            <w:tcW w:w="3348" w:type="dxa"/>
            <w:tcBorders>
              <w:top w:val="single" w:sz="4" w:space="0" w:color="auto"/>
              <w:left w:val="single" w:sz="4" w:space="0" w:color="auto"/>
              <w:bottom w:val="single" w:sz="4" w:space="0" w:color="auto"/>
              <w:right w:val="single" w:sz="4" w:space="0" w:color="auto"/>
            </w:tcBorders>
            <w:vAlign w:val="center"/>
          </w:tcPr>
          <w:p w14:paraId="27097CC0" w14:textId="77777777" w:rsidR="006E6A0F" w:rsidRPr="0096066E" w:rsidRDefault="006E6A0F" w:rsidP="00CA1645">
            <w:pPr>
              <w:pStyle w:val="TAL"/>
              <w:rPr>
                <w:i/>
                <w:highlight w:val="yellow"/>
                <w:lang w:eastAsia="ja-JP"/>
              </w:rPr>
            </w:pPr>
            <w:r w:rsidRPr="0096066E">
              <w:rPr>
                <w:i/>
                <w:lang w:eastAsia="ja-JP"/>
              </w:rPr>
              <w:t>sl-ResourceReservePeriodList</w:t>
            </w:r>
          </w:p>
        </w:tc>
        <w:tc>
          <w:tcPr>
            <w:tcW w:w="630" w:type="dxa"/>
            <w:tcBorders>
              <w:top w:val="single" w:sz="4" w:space="0" w:color="auto"/>
              <w:left w:val="single" w:sz="4" w:space="0" w:color="auto"/>
              <w:bottom w:val="single" w:sz="4" w:space="0" w:color="auto"/>
              <w:right w:val="single" w:sz="4" w:space="0" w:color="auto"/>
            </w:tcBorders>
            <w:vAlign w:val="center"/>
          </w:tcPr>
          <w:p w14:paraId="320398EF" w14:textId="77777777" w:rsidR="006E6A0F" w:rsidRPr="0096066E" w:rsidRDefault="006E6A0F" w:rsidP="00CA1645">
            <w:pPr>
              <w:pStyle w:val="TAC"/>
              <w:rPr>
                <w:rFonts w:eastAsia="DengXian"/>
                <w:lang w:eastAsia="zh-CN"/>
              </w:rPr>
            </w:pPr>
            <w:r w:rsidRPr="0096066E">
              <w:rPr>
                <w:rFonts w:eastAsia="DengXian"/>
                <w:lang w:eastAsia="zh-CN"/>
              </w:rPr>
              <w:t>s</w:t>
            </w:r>
          </w:p>
        </w:tc>
        <w:tc>
          <w:tcPr>
            <w:tcW w:w="3510" w:type="dxa"/>
            <w:tcBorders>
              <w:top w:val="single" w:sz="4" w:space="0" w:color="auto"/>
              <w:left w:val="single" w:sz="4" w:space="0" w:color="auto"/>
              <w:bottom w:val="single" w:sz="4" w:space="0" w:color="auto"/>
              <w:right w:val="single" w:sz="4" w:space="0" w:color="auto"/>
            </w:tcBorders>
            <w:vAlign w:val="center"/>
          </w:tcPr>
          <w:p w14:paraId="4F0ED1BB" w14:textId="77777777" w:rsidR="006E6A0F" w:rsidRPr="0096066E" w:rsidRDefault="006E6A0F" w:rsidP="00CA1645">
            <w:pPr>
              <w:pStyle w:val="TAC"/>
              <w:rPr>
                <w:rFonts w:eastAsia="DengXian"/>
                <w:lang w:eastAsia="zh-CN"/>
              </w:rPr>
            </w:pPr>
            <w:r w:rsidRPr="0096066E">
              <w:rPr>
                <w:rFonts w:eastAsia="DengXian"/>
                <w:lang w:eastAsia="zh-CN"/>
              </w:rPr>
              <w:t>0.04</w:t>
            </w:r>
          </w:p>
        </w:tc>
        <w:tc>
          <w:tcPr>
            <w:tcW w:w="2367" w:type="dxa"/>
            <w:tcBorders>
              <w:top w:val="single" w:sz="4" w:space="0" w:color="auto"/>
              <w:left w:val="single" w:sz="4" w:space="0" w:color="auto"/>
              <w:bottom w:val="single" w:sz="4" w:space="0" w:color="auto"/>
              <w:right w:val="single" w:sz="4" w:space="0" w:color="auto"/>
            </w:tcBorders>
            <w:vAlign w:val="center"/>
          </w:tcPr>
          <w:p w14:paraId="0690C2A9" w14:textId="77777777" w:rsidR="006E6A0F" w:rsidRPr="0096066E" w:rsidRDefault="006E6A0F" w:rsidP="00CA1645">
            <w:pPr>
              <w:pStyle w:val="TAL"/>
              <w:rPr>
                <w:lang w:eastAsia="ja-JP"/>
              </w:rPr>
            </w:pPr>
            <w:r w:rsidRPr="0096066E">
              <w:rPr>
                <w:lang w:eastAsia="ja-JP"/>
              </w:rPr>
              <w:t>Indicates the resource reservation period</w:t>
            </w:r>
            <w:r>
              <w:rPr>
                <w:lang w:eastAsia="ja-JP"/>
              </w:rPr>
              <w:t xml:space="preserve"> for</w:t>
            </w:r>
            <w:r w:rsidRPr="0096066E">
              <w:rPr>
                <w:lang w:eastAsia="ja-JP"/>
              </w:rPr>
              <w:t xml:space="preserve"> discovery period</w:t>
            </w:r>
            <w:r>
              <w:rPr>
                <w:lang w:eastAsia="ja-JP"/>
              </w:rPr>
              <w:t xml:space="preserve"> </w:t>
            </w:r>
          </w:p>
        </w:tc>
      </w:tr>
      <w:tr w:rsidR="006E6A0F" w:rsidRPr="0096066E" w14:paraId="3FDD3323" w14:textId="77777777" w:rsidTr="00E36CFF">
        <w:trPr>
          <w:jc w:val="center"/>
        </w:trPr>
        <w:tc>
          <w:tcPr>
            <w:tcW w:w="3348" w:type="dxa"/>
            <w:tcBorders>
              <w:top w:val="single" w:sz="4" w:space="0" w:color="auto"/>
              <w:left w:val="single" w:sz="4" w:space="0" w:color="auto"/>
              <w:bottom w:val="single" w:sz="4" w:space="0" w:color="auto"/>
              <w:right w:val="single" w:sz="4" w:space="0" w:color="auto"/>
            </w:tcBorders>
            <w:vAlign w:val="center"/>
          </w:tcPr>
          <w:p w14:paraId="634BAB18" w14:textId="77777777" w:rsidR="006E6A0F" w:rsidRPr="0096066E" w:rsidRDefault="006E6A0F" w:rsidP="00CA1645">
            <w:pPr>
              <w:pStyle w:val="TAL"/>
              <w:rPr>
                <w:i/>
                <w:lang w:eastAsia="ja-JP"/>
              </w:rPr>
            </w:pPr>
            <w:r w:rsidRPr="0096066E">
              <w:rPr>
                <w:i/>
              </w:rPr>
              <w:t>threshHighRemote</w:t>
            </w:r>
            <w:r w:rsidRPr="0096066E">
              <w:rPr>
                <w:i/>
                <w:lang w:eastAsia="ja-JP"/>
              </w:rPr>
              <w:t xml:space="preserve"> within sl-remoteUE-Config</w:t>
            </w:r>
          </w:p>
        </w:tc>
        <w:tc>
          <w:tcPr>
            <w:tcW w:w="630" w:type="dxa"/>
            <w:tcBorders>
              <w:top w:val="single" w:sz="4" w:space="0" w:color="auto"/>
              <w:left w:val="single" w:sz="4" w:space="0" w:color="auto"/>
              <w:bottom w:val="single" w:sz="4" w:space="0" w:color="auto"/>
              <w:right w:val="single" w:sz="4" w:space="0" w:color="auto"/>
            </w:tcBorders>
            <w:vAlign w:val="center"/>
          </w:tcPr>
          <w:p w14:paraId="68EFA03E" w14:textId="77777777" w:rsidR="006E6A0F" w:rsidRPr="0096066E" w:rsidRDefault="006E6A0F" w:rsidP="00CA1645">
            <w:pPr>
              <w:pStyle w:val="TAC"/>
              <w:rPr>
                <w:lang w:eastAsia="ja-JP"/>
              </w:rPr>
            </w:pPr>
          </w:p>
        </w:tc>
        <w:tc>
          <w:tcPr>
            <w:tcW w:w="3510" w:type="dxa"/>
            <w:tcBorders>
              <w:top w:val="single" w:sz="4" w:space="0" w:color="auto"/>
              <w:left w:val="single" w:sz="4" w:space="0" w:color="auto"/>
              <w:bottom w:val="single" w:sz="4" w:space="0" w:color="auto"/>
              <w:right w:val="single" w:sz="4" w:space="0" w:color="auto"/>
            </w:tcBorders>
            <w:vAlign w:val="center"/>
          </w:tcPr>
          <w:p w14:paraId="4BE35346" w14:textId="77777777" w:rsidR="006E6A0F" w:rsidRPr="0096066E" w:rsidRDefault="006E6A0F" w:rsidP="00CA1645">
            <w:pPr>
              <w:pStyle w:val="TAC"/>
              <w:rPr>
                <w:lang w:eastAsia="ja-JP"/>
              </w:rPr>
            </w:pPr>
            <w:r w:rsidRPr="0096066E">
              <w:rPr>
                <w:lang w:eastAsia="ja-JP"/>
              </w:rPr>
              <w:t>-91dBm</w:t>
            </w:r>
          </w:p>
        </w:tc>
        <w:tc>
          <w:tcPr>
            <w:tcW w:w="2367" w:type="dxa"/>
            <w:tcBorders>
              <w:top w:val="single" w:sz="4" w:space="0" w:color="auto"/>
              <w:left w:val="single" w:sz="4" w:space="0" w:color="auto"/>
              <w:bottom w:val="single" w:sz="4" w:space="0" w:color="auto"/>
              <w:right w:val="single" w:sz="4" w:space="0" w:color="auto"/>
            </w:tcBorders>
            <w:vAlign w:val="center"/>
          </w:tcPr>
          <w:p w14:paraId="6AFE7BB8" w14:textId="77777777" w:rsidR="006E6A0F" w:rsidRPr="0096066E" w:rsidRDefault="006E6A0F" w:rsidP="00CA1645">
            <w:pPr>
              <w:pStyle w:val="TAL"/>
              <w:rPr>
                <w:lang w:eastAsia="ja-JP"/>
              </w:rPr>
            </w:pPr>
          </w:p>
        </w:tc>
      </w:tr>
      <w:tr w:rsidR="006E6A0F" w:rsidRPr="0096066E" w14:paraId="225CE7BC" w14:textId="77777777" w:rsidTr="00E36CFF">
        <w:trPr>
          <w:jc w:val="center"/>
        </w:trPr>
        <w:tc>
          <w:tcPr>
            <w:tcW w:w="3348" w:type="dxa"/>
            <w:tcBorders>
              <w:top w:val="single" w:sz="4" w:space="0" w:color="auto"/>
              <w:left w:val="single" w:sz="4" w:space="0" w:color="auto"/>
              <w:bottom w:val="single" w:sz="4" w:space="0" w:color="auto"/>
              <w:right w:val="single" w:sz="4" w:space="0" w:color="auto"/>
            </w:tcBorders>
            <w:vAlign w:val="center"/>
          </w:tcPr>
          <w:p w14:paraId="23FF91C5" w14:textId="77777777" w:rsidR="006E6A0F" w:rsidRPr="0096066E" w:rsidRDefault="006E6A0F" w:rsidP="00CA1645">
            <w:pPr>
              <w:pStyle w:val="TAL"/>
              <w:rPr>
                <w:i/>
                <w:lang w:eastAsia="ja-JP"/>
              </w:rPr>
            </w:pPr>
            <w:r w:rsidRPr="0096066E">
              <w:rPr>
                <w:i/>
                <w:lang w:eastAsia="ja-JP"/>
              </w:rPr>
              <w:t>sl-RSRP-Thresh within sl-remoteUE-Config</w:t>
            </w:r>
          </w:p>
        </w:tc>
        <w:tc>
          <w:tcPr>
            <w:tcW w:w="630" w:type="dxa"/>
            <w:tcBorders>
              <w:top w:val="single" w:sz="4" w:space="0" w:color="auto"/>
              <w:left w:val="single" w:sz="4" w:space="0" w:color="auto"/>
              <w:bottom w:val="single" w:sz="4" w:space="0" w:color="auto"/>
              <w:right w:val="single" w:sz="4" w:space="0" w:color="auto"/>
            </w:tcBorders>
            <w:vAlign w:val="center"/>
          </w:tcPr>
          <w:p w14:paraId="1E87F40E" w14:textId="77777777" w:rsidR="006E6A0F" w:rsidRPr="0096066E" w:rsidRDefault="006E6A0F" w:rsidP="00CA1645">
            <w:pPr>
              <w:pStyle w:val="TAC"/>
              <w:rPr>
                <w:lang w:eastAsia="ja-JP"/>
              </w:rPr>
            </w:pPr>
          </w:p>
        </w:tc>
        <w:tc>
          <w:tcPr>
            <w:tcW w:w="3510" w:type="dxa"/>
            <w:tcBorders>
              <w:top w:val="single" w:sz="4" w:space="0" w:color="auto"/>
              <w:left w:val="single" w:sz="4" w:space="0" w:color="auto"/>
              <w:bottom w:val="single" w:sz="4" w:space="0" w:color="auto"/>
              <w:right w:val="single" w:sz="4" w:space="0" w:color="auto"/>
            </w:tcBorders>
            <w:vAlign w:val="center"/>
          </w:tcPr>
          <w:p w14:paraId="60AA8D7B" w14:textId="77777777" w:rsidR="006E6A0F" w:rsidRPr="0096066E" w:rsidRDefault="006E6A0F" w:rsidP="00CA1645">
            <w:pPr>
              <w:pStyle w:val="TAC"/>
              <w:rPr>
                <w:rFonts w:eastAsia="DengXian"/>
                <w:lang w:eastAsia="zh-CN"/>
              </w:rPr>
            </w:pPr>
            <w:r w:rsidRPr="0096066E">
              <w:rPr>
                <w:rFonts w:eastAsia="DengXian"/>
                <w:lang w:eastAsia="zh-CN"/>
              </w:rPr>
              <w:t>-91dBm</w:t>
            </w:r>
          </w:p>
        </w:tc>
        <w:tc>
          <w:tcPr>
            <w:tcW w:w="2367" w:type="dxa"/>
            <w:tcBorders>
              <w:top w:val="single" w:sz="4" w:space="0" w:color="auto"/>
              <w:left w:val="single" w:sz="4" w:space="0" w:color="auto"/>
              <w:bottom w:val="single" w:sz="4" w:space="0" w:color="auto"/>
              <w:right w:val="single" w:sz="4" w:space="0" w:color="auto"/>
            </w:tcBorders>
            <w:vAlign w:val="center"/>
          </w:tcPr>
          <w:p w14:paraId="0A02A411" w14:textId="77777777" w:rsidR="006E6A0F" w:rsidRPr="0096066E" w:rsidRDefault="006E6A0F" w:rsidP="00CA1645">
            <w:pPr>
              <w:pStyle w:val="TAL"/>
              <w:rPr>
                <w:lang w:eastAsia="ja-JP"/>
              </w:rPr>
            </w:pPr>
          </w:p>
        </w:tc>
      </w:tr>
      <w:tr w:rsidR="006E6A0F" w:rsidRPr="0096066E" w14:paraId="41E0CC34" w14:textId="77777777" w:rsidTr="00E36CFF">
        <w:trPr>
          <w:jc w:val="center"/>
        </w:trPr>
        <w:tc>
          <w:tcPr>
            <w:tcW w:w="9855" w:type="dxa"/>
            <w:gridSpan w:val="4"/>
            <w:tcBorders>
              <w:top w:val="single" w:sz="4" w:space="0" w:color="auto"/>
              <w:left w:val="single" w:sz="4" w:space="0" w:color="auto"/>
              <w:bottom w:val="single" w:sz="4" w:space="0" w:color="auto"/>
              <w:right w:val="single" w:sz="4" w:space="0" w:color="auto"/>
            </w:tcBorders>
            <w:vAlign w:val="center"/>
          </w:tcPr>
          <w:p w14:paraId="6132DCAE" w14:textId="77777777" w:rsidR="006E6A0F" w:rsidRPr="0096066E" w:rsidRDefault="006E6A0F" w:rsidP="00E36CFF">
            <w:pPr>
              <w:pStyle w:val="TAN"/>
              <w:rPr>
                <w:lang w:eastAsia="ja-JP"/>
              </w:rPr>
            </w:pPr>
            <w:r w:rsidRPr="0096066E">
              <w:rPr>
                <w:lang w:eastAsia="ja-JP"/>
              </w:rPr>
              <w:t>Note 1:</w:t>
            </w:r>
            <w:r w:rsidRPr="0096066E">
              <w:rPr>
                <w:lang w:eastAsia="ja-JP"/>
              </w:rPr>
              <w:tab/>
              <w:t>The UE is only required to be tested in one of the supported test configurations.</w:t>
            </w:r>
          </w:p>
          <w:p w14:paraId="7748E0B1" w14:textId="77777777" w:rsidR="006E6A0F" w:rsidRPr="0096066E" w:rsidRDefault="006E6A0F" w:rsidP="00E36CFF">
            <w:pPr>
              <w:pStyle w:val="TAN"/>
              <w:rPr>
                <w:lang w:eastAsia="ja-JP"/>
              </w:rPr>
            </w:pPr>
            <w:r w:rsidRPr="0096066E">
              <w:rPr>
                <w:lang w:eastAsia="ja-JP"/>
              </w:rPr>
              <w:t>Note 2:</w:t>
            </w:r>
            <w:r w:rsidRPr="0096066E">
              <w:rPr>
                <w:lang w:eastAsia="ja-JP"/>
              </w:rPr>
              <w:tab/>
              <w:t>This test is according to the principle defined in section A.3.</w:t>
            </w:r>
            <w:r>
              <w:rPr>
                <w:lang w:eastAsia="ja-JP"/>
              </w:rPr>
              <w:t>21</w:t>
            </w:r>
            <w:r w:rsidRPr="0096066E">
              <w:rPr>
                <w:lang w:eastAsia="ja-JP"/>
              </w:rPr>
              <w:t>.</w:t>
            </w:r>
          </w:p>
        </w:tc>
      </w:tr>
    </w:tbl>
    <w:p w14:paraId="6806C1ED" w14:textId="77777777" w:rsidR="006E6A0F" w:rsidRPr="002E2832" w:rsidRDefault="006E6A0F" w:rsidP="006E6A0F">
      <w:pPr>
        <w:tabs>
          <w:tab w:val="left" w:pos="3926"/>
        </w:tabs>
      </w:pPr>
    </w:p>
    <w:p w14:paraId="664A9589" w14:textId="3B1D6415" w:rsidR="006E6A0F" w:rsidRPr="00233986" w:rsidRDefault="006E6A0F" w:rsidP="006E6A0F">
      <w:pPr>
        <w:pStyle w:val="TH"/>
      </w:pPr>
      <w:r w:rsidRPr="00713282">
        <w:lastRenderedPageBreak/>
        <w:t xml:space="preserve">Table </w:t>
      </w:r>
      <w:r w:rsidR="00B850EF" w:rsidRPr="003525E8">
        <w:t>A.9.1.</w:t>
      </w:r>
      <w:r w:rsidR="00B850EF">
        <w:t>7</w:t>
      </w:r>
      <w:r w:rsidR="00B850EF" w:rsidRPr="003525E8">
        <w:t>.1</w:t>
      </w:r>
      <w:r w:rsidRPr="002E2832">
        <w:t>-</w:t>
      </w:r>
      <w:r w:rsidRPr="00D673B5">
        <w:t>3: Sidelink Communication configuration fo</w:t>
      </w:r>
      <w:r w:rsidRPr="002E2832">
        <w:t xml:space="preserve">r </w:t>
      </w:r>
      <w:r w:rsidRPr="002E2832">
        <w:rPr>
          <w:rFonts w:cs="v4.2.0"/>
        </w:rPr>
        <w:t>selection / reselection of relay UE test</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693"/>
        <w:gridCol w:w="1276"/>
        <w:gridCol w:w="2345"/>
        <w:gridCol w:w="2327"/>
      </w:tblGrid>
      <w:tr w:rsidR="006E6A0F" w:rsidRPr="00B93C63" w14:paraId="2789ACDA" w14:textId="77777777" w:rsidTr="00E36CFF">
        <w:trPr>
          <w:jc w:val="center"/>
        </w:trPr>
        <w:tc>
          <w:tcPr>
            <w:tcW w:w="3681" w:type="dxa"/>
            <w:gridSpan w:val="2"/>
            <w:tcBorders>
              <w:bottom w:val="single" w:sz="4" w:space="0" w:color="auto"/>
            </w:tcBorders>
          </w:tcPr>
          <w:p w14:paraId="56578CF3" w14:textId="77777777" w:rsidR="006E6A0F" w:rsidRPr="00B93C63" w:rsidRDefault="006E6A0F" w:rsidP="00E36CFF">
            <w:pPr>
              <w:pStyle w:val="TAH"/>
              <w:rPr>
                <w:rFonts w:eastAsia="Calibri" w:cs="Arial"/>
                <w:szCs w:val="22"/>
                <w:lang w:eastAsia="ja-JP"/>
              </w:rPr>
            </w:pPr>
            <w:r w:rsidRPr="00B93C63">
              <w:rPr>
                <w:rFonts w:eastAsia="Calibri" w:cs="Arial"/>
                <w:szCs w:val="22"/>
                <w:lang w:eastAsia="ja-JP"/>
              </w:rPr>
              <w:t>Parameter</w:t>
            </w:r>
          </w:p>
        </w:tc>
        <w:tc>
          <w:tcPr>
            <w:tcW w:w="1276" w:type="dxa"/>
            <w:tcBorders>
              <w:bottom w:val="single" w:sz="4" w:space="0" w:color="auto"/>
            </w:tcBorders>
          </w:tcPr>
          <w:p w14:paraId="77C71A7E" w14:textId="77777777" w:rsidR="006E6A0F" w:rsidRPr="00B93C63" w:rsidRDefault="006E6A0F" w:rsidP="00E36CFF">
            <w:pPr>
              <w:pStyle w:val="TAH"/>
              <w:rPr>
                <w:rFonts w:eastAsia="Calibri" w:cs="Arial"/>
                <w:szCs w:val="22"/>
                <w:lang w:eastAsia="ja-JP"/>
              </w:rPr>
            </w:pPr>
            <w:r w:rsidRPr="00B93C63">
              <w:rPr>
                <w:rFonts w:eastAsia="Calibri" w:cs="Arial"/>
                <w:szCs w:val="22"/>
                <w:lang w:eastAsia="ja-JP"/>
              </w:rPr>
              <w:t>Unit</w:t>
            </w:r>
          </w:p>
        </w:tc>
        <w:tc>
          <w:tcPr>
            <w:tcW w:w="2345" w:type="dxa"/>
            <w:tcBorders>
              <w:bottom w:val="single" w:sz="4" w:space="0" w:color="auto"/>
            </w:tcBorders>
          </w:tcPr>
          <w:p w14:paraId="2C505A45" w14:textId="77777777" w:rsidR="006E6A0F" w:rsidRPr="00B93C63" w:rsidRDefault="006E6A0F" w:rsidP="00E36CFF">
            <w:pPr>
              <w:pStyle w:val="TAH"/>
              <w:rPr>
                <w:rFonts w:eastAsia="Calibri" w:cs="Arial"/>
                <w:szCs w:val="22"/>
                <w:lang w:eastAsia="ja-JP"/>
              </w:rPr>
            </w:pPr>
            <w:r w:rsidRPr="00B93C63">
              <w:rPr>
                <w:rFonts w:eastAsia="Calibri" w:cs="Arial"/>
                <w:szCs w:val="22"/>
                <w:lang w:eastAsia="ja-JP"/>
              </w:rPr>
              <w:t>Value</w:t>
            </w:r>
          </w:p>
        </w:tc>
        <w:tc>
          <w:tcPr>
            <w:tcW w:w="2327" w:type="dxa"/>
            <w:tcBorders>
              <w:bottom w:val="single" w:sz="4" w:space="0" w:color="auto"/>
            </w:tcBorders>
          </w:tcPr>
          <w:p w14:paraId="21A3E4B5" w14:textId="77777777" w:rsidR="006E6A0F" w:rsidRPr="00B93C63" w:rsidRDefault="006E6A0F" w:rsidP="00E36CFF">
            <w:pPr>
              <w:pStyle w:val="TAH"/>
              <w:rPr>
                <w:rFonts w:eastAsia="Calibri" w:cs="Arial"/>
                <w:szCs w:val="22"/>
                <w:lang w:eastAsia="ja-JP"/>
              </w:rPr>
            </w:pPr>
            <w:r w:rsidRPr="00B93C63">
              <w:rPr>
                <w:rFonts w:eastAsia="Calibri" w:cs="Arial"/>
                <w:szCs w:val="22"/>
                <w:lang w:eastAsia="ja-JP"/>
              </w:rPr>
              <w:t>Comment</w:t>
            </w:r>
          </w:p>
        </w:tc>
      </w:tr>
      <w:tr w:rsidR="006E6A0F" w:rsidRPr="00B93C63" w14:paraId="69AAB49B" w14:textId="77777777" w:rsidTr="00E36CFF">
        <w:trPr>
          <w:jc w:val="center"/>
        </w:trPr>
        <w:tc>
          <w:tcPr>
            <w:tcW w:w="3681" w:type="dxa"/>
            <w:gridSpan w:val="2"/>
          </w:tcPr>
          <w:p w14:paraId="67B8EA67" w14:textId="77777777" w:rsidR="006E6A0F" w:rsidRPr="00B93C63" w:rsidRDefault="006E6A0F" w:rsidP="00E36CFF">
            <w:pPr>
              <w:pStyle w:val="TAL"/>
              <w:rPr>
                <w:rFonts w:eastAsia="Calibri" w:cs="Arial"/>
                <w:szCs w:val="22"/>
                <w:lang w:val="sv-FI" w:eastAsia="ja-JP"/>
              </w:rPr>
            </w:pPr>
            <w:r w:rsidRPr="00B93C63">
              <w:rPr>
                <w:rFonts w:cs="v4.2.0"/>
                <w:lang w:val="it-IT" w:eastAsia="ja-JP"/>
              </w:rPr>
              <w:t>RF Channel Number</w:t>
            </w:r>
          </w:p>
        </w:tc>
        <w:tc>
          <w:tcPr>
            <w:tcW w:w="1276" w:type="dxa"/>
          </w:tcPr>
          <w:p w14:paraId="3C056F00" w14:textId="77777777" w:rsidR="006E6A0F" w:rsidRPr="00B93C63" w:rsidRDefault="006E6A0F" w:rsidP="00E36CFF">
            <w:pPr>
              <w:pStyle w:val="TAC"/>
              <w:rPr>
                <w:rFonts w:eastAsia="Calibri" w:cs="Arial"/>
                <w:lang w:eastAsia="ja-JP"/>
              </w:rPr>
            </w:pPr>
            <w:r w:rsidRPr="00B93C63">
              <w:rPr>
                <w:rFonts w:eastAsia="Calibri" w:cs="Arial"/>
                <w:lang w:eastAsia="ja-JP"/>
              </w:rPr>
              <w:t>-</w:t>
            </w:r>
          </w:p>
        </w:tc>
        <w:tc>
          <w:tcPr>
            <w:tcW w:w="2345" w:type="dxa"/>
          </w:tcPr>
          <w:p w14:paraId="378016F6" w14:textId="77777777" w:rsidR="006E6A0F" w:rsidRPr="00B93C63" w:rsidRDefault="006E6A0F" w:rsidP="00E36CFF">
            <w:pPr>
              <w:pStyle w:val="TAC"/>
              <w:rPr>
                <w:rFonts w:eastAsia="Calibri" w:cs="Arial"/>
                <w:lang w:eastAsia="ja-JP"/>
              </w:rPr>
            </w:pPr>
            <w:r>
              <w:rPr>
                <w:rFonts w:eastAsia="Calibri" w:cs="Arial"/>
                <w:lang w:eastAsia="ja-JP"/>
              </w:rPr>
              <w:t>1</w:t>
            </w:r>
          </w:p>
        </w:tc>
        <w:tc>
          <w:tcPr>
            <w:tcW w:w="2327" w:type="dxa"/>
          </w:tcPr>
          <w:p w14:paraId="47FDAB8A" w14:textId="77777777" w:rsidR="006E6A0F" w:rsidRPr="00B93C63" w:rsidRDefault="006E6A0F" w:rsidP="00CA1645">
            <w:pPr>
              <w:pStyle w:val="TAL"/>
              <w:rPr>
                <w:rFonts w:eastAsia="Calibri"/>
                <w:lang w:eastAsia="ja-JP"/>
              </w:rPr>
            </w:pPr>
            <w:r>
              <w:rPr>
                <w:rFonts w:eastAsia="Calibri"/>
                <w:lang w:eastAsia="ja-JP"/>
              </w:rPr>
              <w:t>HD</w:t>
            </w:r>
            <w:r w:rsidRPr="00B93C63">
              <w:rPr>
                <w:rFonts w:eastAsia="Calibri"/>
                <w:lang w:eastAsia="ja-JP"/>
              </w:rPr>
              <w:t xml:space="preserve"> carrier in Band </w:t>
            </w:r>
            <w:r>
              <w:rPr>
                <w:rFonts w:eastAsia="Calibri"/>
                <w:lang w:eastAsia="ja-JP"/>
              </w:rPr>
              <w:t>n</w:t>
            </w:r>
            <w:r w:rsidRPr="00B93C63">
              <w:rPr>
                <w:rFonts w:eastAsia="Calibri"/>
                <w:lang w:eastAsia="ja-JP"/>
              </w:rPr>
              <w:t>47</w:t>
            </w:r>
            <w:r>
              <w:rPr>
                <w:rFonts w:eastAsia="Calibri"/>
                <w:lang w:eastAsia="ja-JP"/>
              </w:rPr>
              <w:t xml:space="preserve"> or n38</w:t>
            </w:r>
          </w:p>
        </w:tc>
      </w:tr>
      <w:tr w:rsidR="006E6A0F" w:rsidRPr="00B93C63" w14:paraId="514542AC" w14:textId="77777777" w:rsidTr="00E36CFF">
        <w:trPr>
          <w:trHeight w:val="424"/>
          <w:jc w:val="center"/>
        </w:trPr>
        <w:tc>
          <w:tcPr>
            <w:tcW w:w="3681" w:type="dxa"/>
            <w:gridSpan w:val="2"/>
          </w:tcPr>
          <w:p w14:paraId="54DF9897" w14:textId="77777777" w:rsidR="006E6A0F" w:rsidRPr="00AC1617" w:rsidRDefault="006E6A0F" w:rsidP="00E36CFF">
            <w:pPr>
              <w:pStyle w:val="TAL"/>
              <w:rPr>
                <w:rFonts w:cs="v4.2.0"/>
                <w:lang w:val="it-IT" w:eastAsia="ja-JP"/>
              </w:rPr>
            </w:pPr>
            <w:r w:rsidRPr="00113F28">
              <w:rPr>
                <w:rFonts w:cs="Arial"/>
                <w:lang w:eastAsia="ja-JP"/>
              </w:rPr>
              <w:t xml:space="preserve">Channel Bandwidth </w:t>
            </w:r>
            <w:r>
              <w:rPr>
                <w:rFonts w:cs="Arial"/>
                <w:lang w:eastAsia="ja-JP"/>
              </w:rPr>
              <w:t>(</w:t>
            </w:r>
            <w:r w:rsidRPr="00B93C63">
              <w:rPr>
                <w:rFonts w:cs="Arial"/>
                <w:lang w:eastAsia="ja-JP"/>
              </w:rPr>
              <w:t>BW</w:t>
            </w:r>
            <w:r w:rsidRPr="00B93C63">
              <w:rPr>
                <w:rFonts w:cs="Arial"/>
                <w:vertAlign w:val="subscript"/>
                <w:lang w:eastAsia="ja-JP"/>
              </w:rPr>
              <w:t>channel</w:t>
            </w:r>
            <w:r>
              <w:rPr>
                <w:rFonts w:cs="Arial"/>
                <w:lang w:eastAsia="ja-JP"/>
              </w:rPr>
              <w:t>)</w:t>
            </w:r>
            <w:r>
              <w:rPr>
                <w:rFonts w:cs="Arial"/>
                <w:vertAlign w:val="superscript"/>
                <w:lang w:eastAsia="ja-JP"/>
              </w:rPr>
              <w:t xml:space="preserve"> Note 1</w:t>
            </w:r>
          </w:p>
        </w:tc>
        <w:tc>
          <w:tcPr>
            <w:tcW w:w="1276" w:type="dxa"/>
          </w:tcPr>
          <w:p w14:paraId="20EDC37B" w14:textId="77777777" w:rsidR="006E6A0F" w:rsidRPr="003B004F" w:rsidRDefault="006E6A0F" w:rsidP="00E36CFF">
            <w:pPr>
              <w:pStyle w:val="TAC"/>
              <w:rPr>
                <w:rFonts w:cs="Arial"/>
              </w:rPr>
            </w:pPr>
            <w:r>
              <w:rPr>
                <w:rFonts w:cs="Arial" w:hint="eastAsia"/>
              </w:rPr>
              <w:t>M</w:t>
            </w:r>
            <w:r>
              <w:rPr>
                <w:rFonts w:cs="Arial"/>
              </w:rPr>
              <w:t>Hz</w:t>
            </w:r>
            <w:r w:rsidDel="0098795F">
              <w:rPr>
                <w:rFonts w:cs="Arial" w:hint="eastAsia"/>
              </w:rPr>
              <w:t xml:space="preserve"> </w:t>
            </w:r>
          </w:p>
        </w:tc>
        <w:tc>
          <w:tcPr>
            <w:tcW w:w="2345" w:type="dxa"/>
            <w:vAlign w:val="center"/>
          </w:tcPr>
          <w:p w14:paraId="5C710B5E" w14:textId="77777777" w:rsidR="006E6A0F" w:rsidRDefault="006E6A0F" w:rsidP="00E36CFF">
            <w:pPr>
              <w:pStyle w:val="TAL"/>
              <w:jc w:val="center"/>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w:t>
            </w:r>
          </w:p>
          <w:p w14:paraId="77CDEC23" w14:textId="77777777" w:rsidR="006E6A0F" w:rsidRPr="00B93C63" w:rsidRDefault="006E6A0F" w:rsidP="00E36CFF">
            <w:pPr>
              <w:pStyle w:val="TAC"/>
              <w:rPr>
                <w:rFonts w:eastAsia="Calibri" w:cs="Arial"/>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c>
          <w:tcPr>
            <w:tcW w:w="2327" w:type="dxa"/>
          </w:tcPr>
          <w:p w14:paraId="31E8F67F" w14:textId="77777777" w:rsidR="006E6A0F" w:rsidRPr="00B93C63" w:rsidRDefault="006E6A0F" w:rsidP="00CA1645">
            <w:pPr>
              <w:pStyle w:val="TAL"/>
              <w:rPr>
                <w:rFonts w:eastAsia="Calibri"/>
                <w:lang w:eastAsia="ja-JP"/>
              </w:rPr>
            </w:pPr>
          </w:p>
        </w:tc>
      </w:tr>
      <w:tr w:rsidR="006E6A0F" w:rsidRPr="00B93C63" w14:paraId="19C13029" w14:textId="77777777" w:rsidTr="00E36CFF">
        <w:trPr>
          <w:jc w:val="center"/>
        </w:trPr>
        <w:tc>
          <w:tcPr>
            <w:tcW w:w="3681" w:type="dxa"/>
            <w:gridSpan w:val="2"/>
          </w:tcPr>
          <w:p w14:paraId="691BA6D6" w14:textId="77777777" w:rsidR="006E6A0F" w:rsidRPr="00B93C63" w:rsidRDefault="006E6A0F" w:rsidP="00E36CFF">
            <w:pPr>
              <w:pStyle w:val="TAL"/>
              <w:rPr>
                <w:rFonts w:cs="Arial"/>
                <w:lang w:eastAsia="ja-JP"/>
              </w:rPr>
            </w:pPr>
            <w:r>
              <w:rPr>
                <w:rFonts w:cs="Arial"/>
                <w:lang w:eastAsia="ja-JP"/>
              </w:rPr>
              <w:t>S</w:t>
            </w:r>
            <w:r w:rsidRPr="00B93C63">
              <w:rPr>
                <w:rFonts w:cs="Arial"/>
                <w:lang w:eastAsia="ja-JP"/>
              </w:rPr>
              <w:t>idelink Communication configuration</w:t>
            </w:r>
          </w:p>
        </w:tc>
        <w:tc>
          <w:tcPr>
            <w:tcW w:w="1276" w:type="dxa"/>
          </w:tcPr>
          <w:p w14:paraId="64DC3E3A" w14:textId="77777777" w:rsidR="006E6A0F" w:rsidRPr="00B93C63" w:rsidRDefault="006E6A0F" w:rsidP="00E36CFF">
            <w:pPr>
              <w:pStyle w:val="TAC"/>
              <w:rPr>
                <w:rFonts w:eastAsia="Calibri" w:cs="Arial"/>
                <w:lang w:eastAsia="ja-JP"/>
              </w:rPr>
            </w:pPr>
            <w:r w:rsidRPr="00B93C63">
              <w:rPr>
                <w:rFonts w:eastAsia="Calibri" w:cs="Arial"/>
                <w:lang w:eastAsia="ja-JP"/>
              </w:rPr>
              <w:t>-</w:t>
            </w:r>
          </w:p>
        </w:tc>
        <w:tc>
          <w:tcPr>
            <w:tcW w:w="2345" w:type="dxa"/>
          </w:tcPr>
          <w:p w14:paraId="704C12C8" w14:textId="77777777" w:rsidR="006E6A0F" w:rsidRPr="00C239B2" w:rsidRDefault="006E6A0F" w:rsidP="00E36CFF">
            <w:pPr>
              <w:pStyle w:val="TAC"/>
              <w:rPr>
                <w:rFonts w:cs="Arial"/>
                <w:lang w:eastAsia="ja-JP"/>
              </w:rPr>
            </w:pPr>
            <w:r w:rsidRPr="00BF6912">
              <w:rPr>
                <w:rFonts w:cs="Arial"/>
                <w:lang w:eastAsia="ja-JP"/>
              </w:rPr>
              <w:t>As specified in section A.3.21.2</w:t>
            </w:r>
          </w:p>
        </w:tc>
        <w:tc>
          <w:tcPr>
            <w:tcW w:w="2327" w:type="dxa"/>
          </w:tcPr>
          <w:p w14:paraId="31796916" w14:textId="77777777" w:rsidR="006E6A0F" w:rsidRPr="00B93C63" w:rsidRDefault="006E6A0F" w:rsidP="00CA1645">
            <w:pPr>
              <w:pStyle w:val="TAL"/>
              <w:rPr>
                <w:rFonts w:eastAsia="Calibri"/>
                <w:lang w:eastAsia="ja-JP"/>
              </w:rPr>
            </w:pPr>
            <w:r w:rsidRPr="00B93C63">
              <w:rPr>
                <w:lang w:eastAsia="ja-JP"/>
              </w:rPr>
              <w:t>IE values unless specified otherwise in this test.</w:t>
            </w:r>
          </w:p>
        </w:tc>
      </w:tr>
      <w:tr w:rsidR="006E6A0F" w:rsidRPr="00B93C63" w14:paraId="6BD39D93" w14:textId="77777777" w:rsidTr="00E36CFF">
        <w:trPr>
          <w:jc w:val="center"/>
        </w:trPr>
        <w:tc>
          <w:tcPr>
            <w:tcW w:w="3681" w:type="dxa"/>
            <w:gridSpan w:val="2"/>
            <w:vAlign w:val="center"/>
          </w:tcPr>
          <w:p w14:paraId="23614D18" w14:textId="77777777" w:rsidR="006E6A0F" w:rsidRDefault="006E6A0F" w:rsidP="00E36CFF">
            <w:pPr>
              <w:pStyle w:val="TAL"/>
              <w:rPr>
                <w:rFonts w:cs="Arial"/>
                <w:lang w:eastAsia="ja-JP"/>
              </w:rPr>
            </w:pPr>
            <w:r w:rsidRPr="0096066E">
              <w:rPr>
                <w:rFonts w:cs="Arial"/>
                <w:szCs w:val="18"/>
                <w:lang w:eastAsia="ja-JP"/>
              </w:rPr>
              <w:t>sl-TimeResource</w:t>
            </w:r>
          </w:p>
        </w:tc>
        <w:tc>
          <w:tcPr>
            <w:tcW w:w="1276" w:type="dxa"/>
            <w:vAlign w:val="center"/>
          </w:tcPr>
          <w:p w14:paraId="66D74E09" w14:textId="77777777" w:rsidR="006E6A0F" w:rsidRPr="00B93C63" w:rsidRDefault="006E6A0F" w:rsidP="00E36CFF">
            <w:pPr>
              <w:pStyle w:val="TAC"/>
              <w:rPr>
                <w:rFonts w:eastAsia="Calibri" w:cs="Arial"/>
                <w:lang w:eastAsia="ja-JP"/>
              </w:rPr>
            </w:pPr>
            <w:r w:rsidRPr="00B93C63">
              <w:rPr>
                <w:rFonts w:eastAsia="Calibri" w:cs="Arial"/>
                <w:lang w:eastAsia="ja-JP"/>
              </w:rPr>
              <w:t>-</w:t>
            </w:r>
          </w:p>
        </w:tc>
        <w:tc>
          <w:tcPr>
            <w:tcW w:w="2345" w:type="dxa"/>
            <w:vAlign w:val="center"/>
          </w:tcPr>
          <w:p w14:paraId="6CD99193" w14:textId="77777777" w:rsidR="006E6A0F" w:rsidRPr="00C239B2" w:rsidRDefault="006E6A0F" w:rsidP="00E36CFF">
            <w:pPr>
              <w:pStyle w:val="TAC"/>
              <w:rPr>
                <w:rFonts w:cs="Arial"/>
                <w:lang w:eastAsia="ja-JP"/>
              </w:rPr>
            </w:pPr>
            <w:r w:rsidRPr="00C239B2">
              <w:rPr>
                <w:rFonts w:cs="Arial"/>
                <w:szCs w:val="18"/>
                <w:lang w:eastAsia="ja-JP"/>
              </w:rPr>
              <w:t>0000000011</w:t>
            </w:r>
          </w:p>
        </w:tc>
        <w:tc>
          <w:tcPr>
            <w:tcW w:w="2327" w:type="dxa"/>
            <w:vAlign w:val="center"/>
          </w:tcPr>
          <w:p w14:paraId="71B29A3A" w14:textId="77777777" w:rsidR="006E6A0F" w:rsidRPr="00B93C63" w:rsidRDefault="006E6A0F" w:rsidP="00CA1645">
            <w:pPr>
              <w:pStyle w:val="TAL"/>
              <w:rPr>
                <w:lang w:eastAsia="ja-JP"/>
              </w:rPr>
            </w:pPr>
            <w:r w:rsidRPr="0096066E">
              <w:rPr>
                <w:szCs w:val="18"/>
                <w:lang w:eastAsia="ja-JP"/>
              </w:rPr>
              <w:t>Indicates the bitmap of the TX and Rx resource pool, which is defined by repeating the bitmap within a SFN cycle (see TS 38.213[3])</w:t>
            </w:r>
          </w:p>
        </w:tc>
      </w:tr>
      <w:tr w:rsidR="006E6A0F" w:rsidRPr="00B93C63" w14:paraId="6756CF7D" w14:textId="77777777" w:rsidTr="00E36CFF">
        <w:trPr>
          <w:jc w:val="center"/>
        </w:trPr>
        <w:tc>
          <w:tcPr>
            <w:tcW w:w="3681" w:type="dxa"/>
            <w:gridSpan w:val="2"/>
            <w:vAlign w:val="center"/>
          </w:tcPr>
          <w:p w14:paraId="30511002" w14:textId="77777777" w:rsidR="006E6A0F" w:rsidRPr="00D673B5" w:rsidRDefault="006E6A0F" w:rsidP="00E36CFF">
            <w:pPr>
              <w:pStyle w:val="TAL"/>
              <w:rPr>
                <w:rFonts w:cs="Arial"/>
                <w:lang w:eastAsia="ja-JP"/>
              </w:rPr>
            </w:pPr>
            <w:r w:rsidRPr="00D673B5">
              <w:rPr>
                <w:rFonts w:cs="Arial"/>
                <w:lang w:eastAsia="ja-JP"/>
              </w:rPr>
              <w:t>Number of Active Sidelink</w:t>
            </w:r>
            <w:r>
              <w:rPr>
                <w:rFonts w:cs="Arial"/>
                <w:lang w:eastAsia="ja-JP"/>
              </w:rPr>
              <w:t xml:space="preserve"> Relay</w:t>
            </w:r>
            <w:r w:rsidRPr="00D673B5">
              <w:rPr>
                <w:rFonts w:cs="Arial"/>
                <w:lang w:eastAsia="ja-JP"/>
              </w:rPr>
              <w:t xml:space="preserve"> UEs</w:t>
            </w:r>
          </w:p>
        </w:tc>
        <w:tc>
          <w:tcPr>
            <w:tcW w:w="1276" w:type="dxa"/>
          </w:tcPr>
          <w:p w14:paraId="30DFDD17" w14:textId="77777777" w:rsidR="006E6A0F" w:rsidRPr="00D673B5" w:rsidRDefault="006E6A0F" w:rsidP="00E36CFF">
            <w:pPr>
              <w:pStyle w:val="TAC"/>
              <w:rPr>
                <w:rFonts w:eastAsia="Calibri" w:cs="Arial"/>
                <w:lang w:eastAsia="ja-JP"/>
              </w:rPr>
            </w:pPr>
            <w:r w:rsidRPr="00D673B5">
              <w:rPr>
                <w:rFonts w:eastAsia="Calibri" w:cs="Arial"/>
                <w:lang w:eastAsia="ja-JP"/>
              </w:rPr>
              <w:t>-</w:t>
            </w:r>
          </w:p>
        </w:tc>
        <w:tc>
          <w:tcPr>
            <w:tcW w:w="2345" w:type="dxa"/>
          </w:tcPr>
          <w:p w14:paraId="17319652" w14:textId="77777777" w:rsidR="006E6A0F" w:rsidRPr="00D673B5" w:rsidRDefault="006E6A0F" w:rsidP="00E36CFF">
            <w:pPr>
              <w:pStyle w:val="TAC"/>
              <w:rPr>
                <w:rFonts w:cs="Arial"/>
                <w:lang w:eastAsia="ja-JP"/>
              </w:rPr>
            </w:pPr>
            <w:r w:rsidRPr="00D673B5">
              <w:rPr>
                <w:rFonts w:cs="Arial"/>
                <w:lang w:eastAsia="ja-JP"/>
              </w:rPr>
              <w:t>2</w:t>
            </w:r>
          </w:p>
        </w:tc>
        <w:tc>
          <w:tcPr>
            <w:tcW w:w="2327" w:type="dxa"/>
          </w:tcPr>
          <w:p w14:paraId="64608EE5" w14:textId="77777777" w:rsidR="006E6A0F" w:rsidRPr="00D673B5" w:rsidRDefault="006E6A0F" w:rsidP="00CA1645">
            <w:pPr>
              <w:pStyle w:val="TAL"/>
              <w:rPr>
                <w:lang w:eastAsia="ja-JP"/>
              </w:rPr>
            </w:pPr>
            <w:r w:rsidRPr="00D673B5">
              <w:rPr>
                <w:lang w:eastAsia="ja-JP"/>
              </w:rPr>
              <w:t>Active Sidelink UE i = 0, 1</w:t>
            </w:r>
          </w:p>
        </w:tc>
      </w:tr>
      <w:tr w:rsidR="006E6A0F" w:rsidRPr="00B93C63" w14:paraId="33EF3FD7" w14:textId="77777777" w:rsidTr="00E36CFF">
        <w:trPr>
          <w:jc w:val="center"/>
        </w:trPr>
        <w:tc>
          <w:tcPr>
            <w:tcW w:w="988" w:type="dxa"/>
            <w:vMerge w:val="restart"/>
            <w:vAlign w:val="center"/>
          </w:tcPr>
          <w:p w14:paraId="0862E89F" w14:textId="77777777" w:rsidR="006E6A0F" w:rsidRPr="00B93C63" w:rsidRDefault="006E6A0F" w:rsidP="00E36CFF">
            <w:pPr>
              <w:pStyle w:val="TAL"/>
              <w:rPr>
                <w:rFonts w:cs="Arial"/>
                <w:lang w:eastAsia="ja-JP"/>
              </w:rPr>
            </w:pPr>
            <w:r w:rsidRPr="00B93C63">
              <w:rPr>
                <w:rFonts w:cs="Arial"/>
                <w:lang w:eastAsia="ja-JP"/>
              </w:rPr>
              <w:t xml:space="preserve">Active Sidelink </w:t>
            </w:r>
            <w:r>
              <w:rPr>
                <w:rFonts w:cs="Arial"/>
                <w:lang w:eastAsia="ja-JP"/>
              </w:rPr>
              <w:t xml:space="preserve">Relay </w:t>
            </w:r>
            <w:r w:rsidRPr="00B93C63">
              <w:rPr>
                <w:rFonts w:cs="Arial"/>
                <w:lang w:eastAsia="ja-JP"/>
              </w:rPr>
              <w:t>UEs</w:t>
            </w:r>
            <w:r>
              <w:rPr>
                <w:rFonts w:cs="Arial"/>
                <w:lang w:eastAsia="ja-JP"/>
              </w:rPr>
              <w:t xml:space="preserve"> (</w:t>
            </w:r>
            <w:r w:rsidRPr="00B93C63">
              <w:rPr>
                <w:rFonts w:cs="Arial"/>
                <w:lang w:eastAsia="ja-JP"/>
              </w:rPr>
              <w:t xml:space="preserve">UE i = 0, </w:t>
            </w:r>
            <w:r>
              <w:rPr>
                <w:rFonts w:cs="Arial"/>
                <w:lang w:eastAsia="ja-JP"/>
              </w:rPr>
              <w:t>1)</w:t>
            </w:r>
          </w:p>
        </w:tc>
        <w:tc>
          <w:tcPr>
            <w:tcW w:w="2693" w:type="dxa"/>
            <w:vAlign w:val="center"/>
          </w:tcPr>
          <w:p w14:paraId="5582D90D" w14:textId="77777777" w:rsidR="006E6A0F" w:rsidRPr="00B93C63" w:rsidRDefault="006E6A0F" w:rsidP="00E36CFF">
            <w:pPr>
              <w:pStyle w:val="TAL"/>
            </w:pPr>
            <w:r w:rsidRPr="00B93C63">
              <w:t>PSCCH Reference Measurement Channel</w:t>
            </w:r>
          </w:p>
        </w:tc>
        <w:tc>
          <w:tcPr>
            <w:tcW w:w="1276" w:type="dxa"/>
            <w:vAlign w:val="center"/>
          </w:tcPr>
          <w:p w14:paraId="17CDB7E5" w14:textId="77777777" w:rsidR="006E6A0F" w:rsidRPr="00B93C63" w:rsidRDefault="006E6A0F" w:rsidP="00E36CFF">
            <w:pPr>
              <w:pStyle w:val="TAC"/>
              <w:rPr>
                <w:rFonts w:eastAsia="Calibri" w:cs="Arial"/>
                <w:lang w:eastAsia="ja-JP"/>
              </w:rPr>
            </w:pPr>
            <w:r w:rsidRPr="00B93C63">
              <w:rPr>
                <w:rFonts w:eastAsia="Calibri" w:cs="Arial"/>
                <w:lang w:eastAsia="ja-JP"/>
              </w:rPr>
              <w:t>-</w:t>
            </w:r>
          </w:p>
        </w:tc>
        <w:tc>
          <w:tcPr>
            <w:tcW w:w="2345" w:type="dxa"/>
            <w:vAlign w:val="center"/>
          </w:tcPr>
          <w:p w14:paraId="4A147C72" w14:textId="77777777" w:rsidR="006E6A0F" w:rsidRPr="00B93C63" w:rsidRDefault="006E6A0F" w:rsidP="00E36CFF">
            <w:pPr>
              <w:pStyle w:val="TAC"/>
              <w:rPr>
                <w:rFonts w:cs="Arial"/>
                <w:lang w:eastAsia="ja-JP"/>
              </w:rPr>
            </w:pPr>
            <w:r w:rsidRPr="00B93C63">
              <w:rPr>
                <w:rFonts w:cs="Arial"/>
                <w:lang w:eastAsia="ja-JP"/>
              </w:rPr>
              <w:t xml:space="preserve">CC.1A </w:t>
            </w:r>
            <w:r>
              <w:rPr>
                <w:rFonts w:cs="Arial"/>
                <w:lang w:eastAsia="ja-JP"/>
              </w:rPr>
              <w:t>H</w:t>
            </w:r>
            <w:r w:rsidRPr="00B93C63">
              <w:rPr>
                <w:rFonts w:cs="Arial"/>
                <w:lang w:eastAsia="ja-JP"/>
              </w:rPr>
              <w:t>D</w:t>
            </w:r>
          </w:p>
        </w:tc>
        <w:tc>
          <w:tcPr>
            <w:tcW w:w="2327" w:type="dxa"/>
            <w:vAlign w:val="center"/>
          </w:tcPr>
          <w:p w14:paraId="0EF6FA5B" w14:textId="77777777" w:rsidR="006E6A0F" w:rsidRPr="00B93C63" w:rsidRDefault="006E6A0F" w:rsidP="00CA1645">
            <w:pPr>
              <w:pStyle w:val="TAL"/>
            </w:pPr>
            <w:r w:rsidRPr="00B93C63">
              <w:t>As specified in Table A.3.</w:t>
            </w:r>
            <w:r>
              <w:t>21.3</w:t>
            </w:r>
            <w:r w:rsidRPr="00B93C63">
              <w:t>-1</w:t>
            </w:r>
          </w:p>
        </w:tc>
      </w:tr>
      <w:tr w:rsidR="006E6A0F" w:rsidRPr="00B93C63" w14:paraId="507FBDBC" w14:textId="77777777" w:rsidTr="00E36CFF">
        <w:trPr>
          <w:jc w:val="center"/>
        </w:trPr>
        <w:tc>
          <w:tcPr>
            <w:tcW w:w="988" w:type="dxa"/>
            <w:vMerge/>
            <w:vAlign w:val="center"/>
          </w:tcPr>
          <w:p w14:paraId="7C70D938" w14:textId="77777777" w:rsidR="006E6A0F" w:rsidRPr="00B93C63" w:rsidRDefault="006E6A0F" w:rsidP="00E36CFF">
            <w:pPr>
              <w:pStyle w:val="TAL"/>
              <w:rPr>
                <w:rFonts w:cs="Arial"/>
                <w:lang w:eastAsia="ja-JP"/>
              </w:rPr>
            </w:pPr>
          </w:p>
        </w:tc>
        <w:tc>
          <w:tcPr>
            <w:tcW w:w="2693" w:type="dxa"/>
            <w:vAlign w:val="center"/>
          </w:tcPr>
          <w:p w14:paraId="104A2971" w14:textId="77777777" w:rsidR="006E6A0F" w:rsidRPr="00B93C63" w:rsidRDefault="006E6A0F" w:rsidP="00E36CFF">
            <w:pPr>
              <w:pStyle w:val="TAL"/>
              <w:rPr>
                <w:rFonts w:cs="Arial"/>
                <w:lang w:eastAsia="ja-JP"/>
              </w:rPr>
            </w:pPr>
            <w:r w:rsidRPr="00B93C63">
              <w:t>PSSCH Reference Measurement Channel</w:t>
            </w:r>
          </w:p>
        </w:tc>
        <w:tc>
          <w:tcPr>
            <w:tcW w:w="1276" w:type="dxa"/>
            <w:vAlign w:val="center"/>
          </w:tcPr>
          <w:p w14:paraId="08247D57" w14:textId="77777777" w:rsidR="006E6A0F" w:rsidRPr="00B93C63" w:rsidRDefault="006E6A0F" w:rsidP="00E36CFF">
            <w:pPr>
              <w:pStyle w:val="TAC"/>
              <w:rPr>
                <w:rFonts w:eastAsia="Calibri" w:cs="Arial"/>
                <w:lang w:eastAsia="ja-JP"/>
              </w:rPr>
            </w:pPr>
            <w:r w:rsidRPr="00B93C63">
              <w:rPr>
                <w:rFonts w:eastAsia="Calibri" w:cs="Arial"/>
                <w:lang w:eastAsia="ja-JP"/>
              </w:rPr>
              <w:t>-</w:t>
            </w:r>
          </w:p>
        </w:tc>
        <w:tc>
          <w:tcPr>
            <w:tcW w:w="2345" w:type="dxa"/>
            <w:vAlign w:val="center"/>
          </w:tcPr>
          <w:p w14:paraId="7AE9294D" w14:textId="77777777" w:rsidR="006E6A0F" w:rsidRPr="00B93C63" w:rsidRDefault="006E6A0F" w:rsidP="00E36CFF">
            <w:pPr>
              <w:pStyle w:val="TAC"/>
              <w:rPr>
                <w:rFonts w:cs="Arial"/>
                <w:lang w:eastAsia="ja-JP"/>
              </w:rPr>
            </w:pPr>
            <w:r w:rsidRPr="00B93C63">
              <w:rPr>
                <w:rFonts w:cs="Arial"/>
                <w:lang w:eastAsia="ja-JP"/>
              </w:rPr>
              <w:t xml:space="preserve">CD.1A </w:t>
            </w:r>
            <w:r>
              <w:rPr>
                <w:rFonts w:cs="Arial"/>
                <w:lang w:eastAsia="ja-JP"/>
              </w:rPr>
              <w:t>H</w:t>
            </w:r>
            <w:r w:rsidRPr="00B93C63">
              <w:rPr>
                <w:rFonts w:cs="Arial"/>
                <w:lang w:eastAsia="ja-JP"/>
              </w:rPr>
              <w:t>D</w:t>
            </w:r>
          </w:p>
        </w:tc>
        <w:tc>
          <w:tcPr>
            <w:tcW w:w="2327" w:type="dxa"/>
            <w:vAlign w:val="center"/>
          </w:tcPr>
          <w:p w14:paraId="5DE25FBD" w14:textId="77777777" w:rsidR="006E6A0F" w:rsidRPr="00B93C63" w:rsidRDefault="006E6A0F" w:rsidP="00CA1645">
            <w:pPr>
              <w:pStyle w:val="TAL"/>
              <w:rPr>
                <w:rFonts w:eastAsia="Calibri"/>
                <w:lang w:eastAsia="ja-JP"/>
              </w:rPr>
            </w:pPr>
            <w:r w:rsidRPr="00B93C63">
              <w:t>As specified in Table A.3.</w:t>
            </w:r>
            <w:r>
              <w:t>21.3</w:t>
            </w:r>
            <w:r w:rsidRPr="00B93C63">
              <w:t>-2</w:t>
            </w:r>
          </w:p>
        </w:tc>
      </w:tr>
      <w:tr w:rsidR="006E6A0F" w:rsidRPr="00B93C63" w14:paraId="4DC9C918" w14:textId="77777777" w:rsidTr="00E36CFF">
        <w:trPr>
          <w:jc w:val="center"/>
        </w:trPr>
        <w:tc>
          <w:tcPr>
            <w:tcW w:w="988" w:type="dxa"/>
            <w:vMerge/>
            <w:vAlign w:val="center"/>
          </w:tcPr>
          <w:p w14:paraId="4F9EBA99" w14:textId="77777777" w:rsidR="006E6A0F" w:rsidRPr="00B93C63" w:rsidRDefault="006E6A0F" w:rsidP="00E36CFF">
            <w:pPr>
              <w:pStyle w:val="TAL"/>
              <w:rPr>
                <w:rFonts w:cs="Arial"/>
                <w:lang w:eastAsia="ja-JP"/>
              </w:rPr>
            </w:pPr>
          </w:p>
        </w:tc>
        <w:tc>
          <w:tcPr>
            <w:tcW w:w="2693" w:type="dxa"/>
            <w:vAlign w:val="center"/>
          </w:tcPr>
          <w:p w14:paraId="17696F9A" w14:textId="77777777" w:rsidR="006E6A0F" w:rsidRPr="00B93C63" w:rsidRDefault="006E6A0F" w:rsidP="00E36CFF">
            <w:pPr>
              <w:pStyle w:val="TAL"/>
            </w:pPr>
            <w:r w:rsidRPr="00A5090F">
              <w:rPr>
                <w:lang w:eastAsia="zh-CN"/>
              </w:rPr>
              <w:t>sl-NumSubchannel</w:t>
            </w:r>
            <w:r>
              <w:rPr>
                <w:lang w:eastAsia="zh-CN"/>
              </w:rPr>
              <w:t>-r16</w:t>
            </w:r>
            <w:r w:rsidRPr="009E28AA">
              <w:rPr>
                <w:lang w:val="en-US"/>
              </w:rPr>
              <w:t xml:space="preserve"> included in SL-ResourcePool</w:t>
            </w:r>
          </w:p>
        </w:tc>
        <w:tc>
          <w:tcPr>
            <w:tcW w:w="1276" w:type="dxa"/>
            <w:vAlign w:val="center"/>
          </w:tcPr>
          <w:p w14:paraId="42EB2FA0" w14:textId="77777777" w:rsidR="006E6A0F" w:rsidRPr="00B93C63" w:rsidRDefault="006E6A0F" w:rsidP="00E36CFF">
            <w:pPr>
              <w:pStyle w:val="TAC"/>
              <w:rPr>
                <w:rFonts w:eastAsia="Calibri" w:cs="Arial"/>
                <w:lang w:eastAsia="ja-JP"/>
              </w:rPr>
            </w:pPr>
            <w:r w:rsidRPr="00B93C63">
              <w:rPr>
                <w:rFonts w:eastAsia="Calibri" w:cs="Arial"/>
                <w:lang w:eastAsia="ja-JP"/>
              </w:rPr>
              <w:t>-</w:t>
            </w:r>
          </w:p>
        </w:tc>
        <w:tc>
          <w:tcPr>
            <w:tcW w:w="2345" w:type="dxa"/>
          </w:tcPr>
          <w:p w14:paraId="538EEE4E" w14:textId="77777777" w:rsidR="006E6A0F" w:rsidRPr="00B93C63" w:rsidRDefault="006E6A0F" w:rsidP="00E36CFF">
            <w:pPr>
              <w:pStyle w:val="TAC"/>
              <w:rPr>
                <w:rFonts w:cs="Arial"/>
                <w:lang w:eastAsia="ja-JP"/>
              </w:rPr>
            </w:pPr>
            <w:r w:rsidRPr="00B93C63">
              <w:rPr>
                <w:rFonts w:cs="Arial"/>
              </w:rPr>
              <w:t>1</w:t>
            </w:r>
          </w:p>
        </w:tc>
        <w:tc>
          <w:tcPr>
            <w:tcW w:w="2327" w:type="dxa"/>
          </w:tcPr>
          <w:p w14:paraId="2D5916BB" w14:textId="77777777" w:rsidR="006E6A0F" w:rsidRPr="00B93C63" w:rsidRDefault="006E6A0F" w:rsidP="00CA1645">
            <w:pPr>
              <w:pStyle w:val="TAL"/>
            </w:pPr>
            <w:r w:rsidRPr="009E28AA">
              <w:rPr>
                <w:bCs/>
                <w:lang w:eastAsia="zh-CN"/>
              </w:rPr>
              <w:t>I</w:t>
            </w:r>
            <w:r w:rsidRPr="009E28AA">
              <w:rPr>
                <w:bCs/>
              </w:rPr>
              <w:t xml:space="preserve">ndicates </w:t>
            </w:r>
            <w:r w:rsidRPr="009E28AA">
              <w:rPr>
                <w:iCs/>
              </w:rPr>
              <w:t xml:space="preserve">the number of </w:t>
            </w:r>
            <w:r w:rsidRPr="009E28AA">
              <w:rPr>
                <w:bCs/>
                <w:kern w:val="2"/>
                <w:lang w:eastAsia="zh-CN"/>
              </w:rPr>
              <w:t>sub-channels for</w:t>
            </w:r>
            <w:r w:rsidRPr="009E28AA">
              <w:rPr>
                <w:iCs/>
              </w:rPr>
              <w:t xml:space="preserve"> </w:t>
            </w:r>
            <w:r w:rsidRPr="009E28AA">
              <w:rPr>
                <w:iCs/>
                <w:lang w:eastAsia="zh-CN"/>
              </w:rPr>
              <w:t xml:space="preserve">TX </w:t>
            </w:r>
            <w:r w:rsidRPr="009E28AA">
              <w:rPr>
                <w:iCs/>
              </w:rPr>
              <w:t>resource pool</w:t>
            </w:r>
          </w:p>
        </w:tc>
      </w:tr>
      <w:tr w:rsidR="006E6A0F" w:rsidRPr="00B93C63" w14:paraId="163965F4" w14:textId="77777777" w:rsidTr="00E36CFF">
        <w:trPr>
          <w:jc w:val="center"/>
        </w:trPr>
        <w:tc>
          <w:tcPr>
            <w:tcW w:w="988" w:type="dxa"/>
            <w:vMerge/>
            <w:vAlign w:val="center"/>
          </w:tcPr>
          <w:p w14:paraId="51346A4B" w14:textId="77777777" w:rsidR="006E6A0F" w:rsidRPr="00B93C63" w:rsidRDefault="006E6A0F" w:rsidP="00E36CFF">
            <w:pPr>
              <w:pStyle w:val="TAL"/>
              <w:rPr>
                <w:rFonts w:cs="Arial"/>
                <w:lang w:eastAsia="ja-JP"/>
              </w:rPr>
            </w:pPr>
          </w:p>
        </w:tc>
        <w:tc>
          <w:tcPr>
            <w:tcW w:w="2693" w:type="dxa"/>
            <w:vAlign w:val="center"/>
          </w:tcPr>
          <w:p w14:paraId="62DEB183" w14:textId="77777777" w:rsidR="006E6A0F" w:rsidRPr="00A5090F" w:rsidRDefault="006E6A0F" w:rsidP="00E36CFF">
            <w:pPr>
              <w:pStyle w:val="TAL"/>
              <w:rPr>
                <w:lang w:eastAsia="zh-CN"/>
              </w:rPr>
            </w:pPr>
            <w:r>
              <w:rPr>
                <w:rFonts w:eastAsia="Calibri" w:cs="Arial"/>
                <w:lang w:eastAsia="ja-JP"/>
              </w:rPr>
              <w:t xml:space="preserve">sl-SubchannelSize-r16 </w:t>
            </w:r>
            <w:r w:rsidRPr="00B93C63">
              <w:t xml:space="preserve">included in </w:t>
            </w:r>
            <w:r w:rsidRPr="00F537EB">
              <w:t>SL-ResourcePool</w:t>
            </w:r>
          </w:p>
        </w:tc>
        <w:tc>
          <w:tcPr>
            <w:tcW w:w="1276" w:type="dxa"/>
            <w:vAlign w:val="center"/>
          </w:tcPr>
          <w:p w14:paraId="144CC882" w14:textId="77777777" w:rsidR="006E6A0F" w:rsidRPr="00B93C63" w:rsidRDefault="006E6A0F" w:rsidP="00E36CFF">
            <w:pPr>
              <w:pStyle w:val="TAC"/>
              <w:rPr>
                <w:rFonts w:eastAsia="Calibri" w:cs="Arial"/>
                <w:lang w:eastAsia="ja-JP"/>
              </w:rPr>
            </w:pPr>
          </w:p>
        </w:tc>
        <w:tc>
          <w:tcPr>
            <w:tcW w:w="2345" w:type="dxa"/>
            <w:vAlign w:val="center"/>
          </w:tcPr>
          <w:p w14:paraId="60B4D580" w14:textId="77777777" w:rsidR="006E6A0F" w:rsidRPr="00B93C63" w:rsidRDefault="006E6A0F" w:rsidP="00E36CFF">
            <w:pPr>
              <w:pStyle w:val="TAC"/>
              <w:rPr>
                <w:rFonts w:cs="Arial"/>
              </w:rPr>
            </w:pPr>
            <w:r>
              <w:rPr>
                <w:rFonts w:cs="Arial" w:hint="eastAsia"/>
                <w:lang w:eastAsia="zh-CN"/>
              </w:rPr>
              <w:t>1</w:t>
            </w:r>
            <w:r>
              <w:rPr>
                <w:rFonts w:cs="Arial"/>
                <w:lang w:eastAsia="zh-CN"/>
              </w:rPr>
              <w:t>0</w:t>
            </w:r>
          </w:p>
        </w:tc>
        <w:tc>
          <w:tcPr>
            <w:tcW w:w="2327" w:type="dxa"/>
          </w:tcPr>
          <w:p w14:paraId="146F8B22" w14:textId="77777777" w:rsidR="006E6A0F" w:rsidRPr="009E28AA" w:rsidRDefault="006E6A0F" w:rsidP="00CA1645">
            <w:pPr>
              <w:pStyle w:val="TAL"/>
              <w:rPr>
                <w:bCs/>
                <w:lang w:eastAsia="zh-CN"/>
              </w:rPr>
            </w:pPr>
            <w:r w:rsidRPr="00A616CB">
              <w:rPr>
                <w:lang w:eastAsia="ja-JP"/>
              </w:rPr>
              <w:t>Indicates the minimum granularity in frequency domain for the sensing for PSSCH resource selection in the unit of PRB</w:t>
            </w:r>
          </w:p>
        </w:tc>
      </w:tr>
      <w:tr w:rsidR="006E6A0F" w:rsidRPr="00B93C63" w14:paraId="637DE35D" w14:textId="77777777" w:rsidTr="00E36CFF">
        <w:trPr>
          <w:jc w:val="center"/>
        </w:trPr>
        <w:tc>
          <w:tcPr>
            <w:tcW w:w="988" w:type="dxa"/>
            <w:vMerge/>
            <w:vAlign w:val="center"/>
          </w:tcPr>
          <w:p w14:paraId="330909DF" w14:textId="77777777" w:rsidR="006E6A0F" w:rsidRPr="00B93C63" w:rsidRDefault="006E6A0F" w:rsidP="00E36CFF">
            <w:pPr>
              <w:pStyle w:val="TAL"/>
              <w:rPr>
                <w:rFonts w:eastAsia="Calibri" w:cs="Arial"/>
                <w:szCs w:val="22"/>
                <w:lang w:eastAsia="ja-JP"/>
              </w:rPr>
            </w:pPr>
          </w:p>
        </w:tc>
        <w:tc>
          <w:tcPr>
            <w:tcW w:w="2693" w:type="dxa"/>
            <w:vAlign w:val="center"/>
          </w:tcPr>
          <w:p w14:paraId="7CCC8DBE" w14:textId="77777777" w:rsidR="006E6A0F" w:rsidRPr="00B93C63" w:rsidRDefault="006E6A0F" w:rsidP="00E36CFF">
            <w:pPr>
              <w:pStyle w:val="TAC"/>
              <w:jc w:val="left"/>
              <w:rPr>
                <w:rFonts w:cs="Arial"/>
                <w:lang w:eastAsia="ja-JP"/>
              </w:rPr>
            </w:pPr>
            <w:r w:rsidRPr="00A5090F">
              <w:rPr>
                <w:lang w:eastAsia="zh-CN"/>
              </w:rPr>
              <w:t>sl-StartRB-Subchannel</w:t>
            </w:r>
            <w:r>
              <w:rPr>
                <w:lang w:eastAsia="zh-CN"/>
              </w:rPr>
              <w:t xml:space="preserve">-r16 </w:t>
            </w:r>
            <w:r w:rsidRPr="009E28AA">
              <w:rPr>
                <w:lang w:val="en-US"/>
              </w:rPr>
              <w:t>included in SL-ResourcePool</w:t>
            </w:r>
          </w:p>
        </w:tc>
        <w:tc>
          <w:tcPr>
            <w:tcW w:w="1276" w:type="dxa"/>
            <w:vAlign w:val="center"/>
          </w:tcPr>
          <w:p w14:paraId="4E66BB24" w14:textId="77777777" w:rsidR="006E6A0F" w:rsidRPr="00B93C63" w:rsidRDefault="006E6A0F" w:rsidP="00E36CFF">
            <w:pPr>
              <w:pStyle w:val="TAC"/>
              <w:rPr>
                <w:rFonts w:eastAsia="Calibri" w:cs="Arial"/>
                <w:lang w:eastAsia="ja-JP"/>
              </w:rPr>
            </w:pPr>
            <w:r w:rsidRPr="00B93C63">
              <w:rPr>
                <w:rFonts w:eastAsia="Calibri" w:cs="Arial"/>
                <w:lang w:eastAsia="ja-JP"/>
              </w:rPr>
              <w:t>-</w:t>
            </w:r>
          </w:p>
        </w:tc>
        <w:tc>
          <w:tcPr>
            <w:tcW w:w="2345" w:type="dxa"/>
            <w:vAlign w:val="center"/>
          </w:tcPr>
          <w:p w14:paraId="56263D80" w14:textId="77777777" w:rsidR="006E6A0F" w:rsidRPr="00B93C63" w:rsidRDefault="006E6A0F" w:rsidP="00E36CFF">
            <w:pPr>
              <w:pStyle w:val="TAC"/>
              <w:rPr>
                <w:rFonts w:cs="Arial"/>
                <w:lang w:eastAsia="ja-JP"/>
              </w:rPr>
            </w:pPr>
            <w:r>
              <w:rPr>
                <w:rFonts w:cs="Arial"/>
                <w:lang w:eastAsia="zh-CN"/>
              </w:rPr>
              <w:t>floor(i)x10</w:t>
            </w:r>
          </w:p>
        </w:tc>
        <w:tc>
          <w:tcPr>
            <w:tcW w:w="2327" w:type="dxa"/>
            <w:vAlign w:val="center"/>
          </w:tcPr>
          <w:p w14:paraId="14124725" w14:textId="77777777" w:rsidR="006E6A0F" w:rsidRDefault="006E6A0F" w:rsidP="00CA1645">
            <w:pPr>
              <w:pStyle w:val="TAL"/>
              <w:rPr>
                <w:lang w:eastAsia="ja-JP"/>
              </w:rPr>
            </w:pPr>
            <w:r w:rsidRPr="009E28AA">
              <w:rPr>
                <w:bCs/>
                <w:lang w:eastAsia="zh-CN"/>
              </w:rPr>
              <w:t>Indicates t</w:t>
            </w:r>
            <w:r w:rsidRPr="009E28AA">
              <w:rPr>
                <w:bCs/>
              </w:rPr>
              <w:t>he lowest RB index of the subchannel with the lowest index</w:t>
            </w:r>
            <w:r>
              <w:rPr>
                <w:bCs/>
              </w:rPr>
              <w:t xml:space="preserve"> </w:t>
            </w:r>
            <w:r>
              <w:rPr>
                <w:lang w:eastAsia="ja-JP"/>
              </w:rPr>
              <w:t>f</w:t>
            </w:r>
            <w:r w:rsidRPr="00B93C63">
              <w:rPr>
                <w:lang w:eastAsia="ja-JP"/>
              </w:rPr>
              <w:t xml:space="preserve">or Sidelink </w:t>
            </w:r>
            <w:r>
              <w:rPr>
                <w:lang w:eastAsia="ja-JP"/>
              </w:rPr>
              <w:t xml:space="preserve">Relay </w:t>
            </w:r>
            <w:r w:rsidRPr="00B93C63">
              <w:rPr>
                <w:lang w:eastAsia="ja-JP"/>
              </w:rPr>
              <w:t>UE i = 0</w:t>
            </w:r>
            <w:r>
              <w:rPr>
                <w:lang w:eastAsia="ja-JP"/>
              </w:rPr>
              <w:t xml:space="preserve"> starts RB=0;</w:t>
            </w:r>
          </w:p>
          <w:p w14:paraId="1C4022A5" w14:textId="77777777" w:rsidR="006E6A0F" w:rsidRPr="00B93C63" w:rsidRDefault="006E6A0F" w:rsidP="00CA1645">
            <w:pPr>
              <w:pStyle w:val="TAL"/>
              <w:rPr>
                <w:lang w:eastAsia="ja-JP"/>
              </w:rPr>
            </w:pPr>
            <w:r w:rsidRPr="00B93C63">
              <w:rPr>
                <w:lang w:eastAsia="ja-JP"/>
              </w:rPr>
              <w:t xml:space="preserve">Sidelink </w:t>
            </w:r>
            <w:r>
              <w:rPr>
                <w:lang w:eastAsia="ja-JP"/>
              </w:rPr>
              <w:t xml:space="preserve">Relay </w:t>
            </w:r>
            <w:r w:rsidRPr="00B93C63">
              <w:rPr>
                <w:lang w:eastAsia="ja-JP"/>
              </w:rPr>
              <w:t xml:space="preserve">UE i = </w:t>
            </w:r>
            <w:r>
              <w:rPr>
                <w:lang w:eastAsia="ja-JP"/>
              </w:rPr>
              <w:t>1 starts RB=10</w:t>
            </w:r>
            <w:r w:rsidRPr="009E28AA">
              <w:rPr>
                <w:bCs/>
              </w:rPr>
              <w:t>.</w:t>
            </w:r>
          </w:p>
        </w:tc>
      </w:tr>
      <w:tr w:rsidR="006E6A0F" w:rsidRPr="00B93C63" w14:paraId="4F8E0BB6" w14:textId="77777777" w:rsidTr="00E36CFF">
        <w:trPr>
          <w:trHeight w:val="248"/>
          <w:jc w:val="center"/>
        </w:trPr>
        <w:tc>
          <w:tcPr>
            <w:tcW w:w="988" w:type="dxa"/>
            <w:vMerge/>
            <w:vAlign w:val="center"/>
          </w:tcPr>
          <w:p w14:paraId="6F88554D" w14:textId="77777777" w:rsidR="006E6A0F" w:rsidRPr="00B93C63" w:rsidRDefault="006E6A0F" w:rsidP="00E36CFF">
            <w:pPr>
              <w:pStyle w:val="TAL"/>
              <w:rPr>
                <w:rFonts w:eastAsia="Calibri" w:cs="Arial"/>
                <w:szCs w:val="22"/>
                <w:lang w:eastAsia="ja-JP"/>
              </w:rPr>
            </w:pPr>
          </w:p>
        </w:tc>
        <w:tc>
          <w:tcPr>
            <w:tcW w:w="2693" w:type="dxa"/>
            <w:vAlign w:val="center"/>
          </w:tcPr>
          <w:p w14:paraId="5C3D681A" w14:textId="77777777" w:rsidR="006E6A0F" w:rsidRPr="00B93C63" w:rsidRDefault="006E6A0F" w:rsidP="00E36CFF">
            <w:pPr>
              <w:pStyle w:val="TAC"/>
              <w:jc w:val="left"/>
              <w:rPr>
                <w:rFonts w:cs="Arial"/>
                <w:lang w:eastAsia="ja-JP"/>
              </w:rPr>
            </w:pPr>
            <w:r w:rsidRPr="00835BBE">
              <w:rPr>
                <w:rFonts w:cs="Arial"/>
                <w:lang w:eastAsia="ja-JP"/>
              </w:rPr>
              <w:t>PSBCH-</w:t>
            </w:r>
            <w:r w:rsidRPr="00B93C63">
              <w:rPr>
                <w:rFonts w:cs="Arial"/>
                <w:lang w:eastAsia="ja-JP"/>
              </w:rPr>
              <w:t>RSRP</w:t>
            </w:r>
          </w:p>
        </w:tc>
        <w:tc>
          <w:tcPr>
            <w:tcW w:w="1276" w:type="dxa"/>
            <w:vAlign w:val="center"/>
          </w:tcPr>
          <w:p w14:paraId="3ACF9479" w14:textId="77777777" w:rsidR="006E6A0F" w:rsidRPr="00B93C63" w:rsidRDefault="006E6A0F" w:rsidP="00E36CFF">
            <w:pPr>
              <w:pStyle w:val="TAC"/>
              <w:rPr>
                <w:rFonts w:eastAsia="Calibri" w:cs="Arial"/>
                <w:lang w:eastAsia="ja-JP"/>
              </w:rPr>
            </w:pPr>
            <w:r w:rsidRPr="00B93C63">
              <w:rPr>
                <w:rFonts w:cs="Arial"/>
                <w:lang w:eastAsia="ja-JP"/>
              </w:rPr>
              <w:t>dBm/</w:t>
            </w:r>
            <w:r>
              <w:rPr>
                <w:rFonts w:cs="Arial"/>
                <w:lang w:eastAsia="ja-JP"/>
              </w:rPr>
              <w:t>30</w:t>
            </w:r>
            <w:r w:rsidRPr="00B93C63">
              <w:rPr>
                <w:rFonts w:cs="Arial"/>
                <w:lang w:eastAsia="ja-JP"/>
              </w:rPr>
              <w:t>kHz</w:t>
            </w:r>
          </w:p>
        </w:tc>
        <w:tc>
          <w:tcPr>
            <w:tcW w:w="2345" w:type="dxa"/>
            <w:vAlign w:val="center"/>
          </w:tcPr>
          <w:p w14:paraId="487FB66E" w14:textId="77777777" w:rsidR="006E6A0F" w:rsidRPr="00B93C63" w:rsidRDefault="006E6A0F" w:rsidP="00E36CFF">
            <w:pPr>
              <w:pStyle w:val="TAC"/>
              <w:rPr>
                <w:rFonts w:cs="Arial"/>
                <w:lang w:eastAsia="ja-JP"/>
              </w:rPr>
            </w:pPr>
            <w:r w:rsidRPr="00B93C63">
              <w:rPr>
                <w:rFonts w:cs="Arial"/>
                <w:lang w:eastAsia="ja-JP"/>
              </w:rPr>
              <w:t>-9</w:t>
            </w:r>
            <w:r>
              <w:rPr>
                <w:rFonts w:cs="Arial"/>
                <w:lang w:eastAsia="ja-JP"/>
              </w:rPr>
              <w:t>5</w:t>
            </w:r>
          </w:p>
        </w:tc>
        <w:tc>
          <w:tcPr>
            <w:tcW w:w="2327" w:type="dxa"/>
            <w:vAlign w:val="center"/>
          </w:tcPr>
          <w:p w14:paraId="668676F2" w14:textId="77777777" w:rsidR="006E6A0F" w:rsidRPr="00B93C63" w:rsidRDefault="006E6A0F" w:rsidP="00E36CFF">
            <w:pPr>
              <w:pStyle w:val="TAL"/>
              <w:jc w:val="center"/>
              <w:rPr>
                <w:rFonts w:cs="Arial"/>
                <w:lang w:eastAsia="ja-JP"/>
              </w:rPr>
            </w:pPr>
          </w:p>
        </w:tc>
      </w:tr>
      <w:tr w:rsidR="006E6A0F" w:rsidRPr="00B93C63" w14:paraId="79C1CF1E" w14:textId="77777777" w:rsidTr="00E36CFF">
        <w:trPr>
          <w:trHeight w:val="248"/>
          <w:jc w:val="center"/>
        </w:trPr>
        <w:tc>
          <w:tcPr>
            <w:tcW w:w="9629" w:type="dxa"/>
            <w:gridSpan w:val="5"/>
            <w:vAlign w:val="center"/>
          </w:tcPr>
          <w:p w14:paraId="1764313E" w14:textId="77777777" w:rsidR="006E6A0F" w:rsidRPr="00B93C63" w:rsidRDefault="006E6A0F" w:rsidP="00CA1645">
            <w:pPr>
              <w:pStyle w:val="TAN"/>
              <w:rPr>
                <w:lang w:eastAsia="ja-JP"/>
              </w:rPr>
            </w:pPr>
            <w:r w:rsidRPr="007C5AC7">
              <w:rPr>
                <w:rFonts w:eastAsia="Calibri"/>
                <w:lang w:eastAsia="ja-JP"/>
              </w:rPr>
              <w:t>N</w:t>
            </w:r>
            <w:r w:rsidRPr="00BE7CBB">
              <w:rPr>
                <w:rFonts w:eastAsia="Microsoft JhengHei"/>
                <w:lang w:eastAsia="zh-TW"/>
              </w:rPr>
              <w:t xml:space="preserve">ote </w:t>
            </w:r>
            <w:r>
              <w:rPr>
                <w:rFonts w:eastAsia="Microsoft JhengHei"/>
                <w:lang w:eastAsia="zh-TW"/>
              </w:rPr>
              <w:t>1</w:t>
            </w:r>
            <w:r w:rsidRPr="00BE7CBB">
              <w:rPr>
                <w:rFonts w:eastAsia="Microsoft JhengHei"/>
                <w:lang w:eastAsia="zh-TW"/>
              </w:rPr>
              <w:t xml:space="preserve">: </w:t>
            </w:r>
            <w:r w:rsidRPr="0096066E">
              <w:rPr>
                <w:lang w:eastAsia="ja-JP"/>
              </w:rPr>
              <w:tab/>
            </w:r>
            <w:r w:rsidRPr="003E0C3C">
              <w:rPr>
                <w:lang w:eastAsia="ja-JP"/>
              </w:rPr>
              <w:t xml:space="preserve">The UE is </w:t>
            </w:r>
            <w:r w:rsidRPr="003E0C3C">
              <w:rPr>
                <w:lang w:val="en-US" w:eastAsia="ja-JP"/>
              </w:rPr>
              <w:t>only required to be tested in one of the supported test configurations.</w:t>
            </w:r>
          </w:p>
        </w:tc>
      </w:tr>
    </w:tbl>
    <w:p w14:paraId="1B33A990" w14:textId="77777777" w:rsidR="006E6A0F" w:rsidRPr="002E2832" w:rsidRDefault="006E6A0F" w:rsidP="006E6A0F">
      <w:pPr>
        <w:tabs>
          <w:tab w:val="left" w:pos="3926"/>
        </w:tabs>
      </w:pPr>
    </w:p>
    <w:p w14:paraId="27FCAFF0" w14:textId="77777777" w:rsidR="006E6A0F" w:rsidRPr="002E2832" w:rsidRDefault="006E6A0F" w:rsidP="006E6A0F">
      <w:pPr>
        <w:pStyle w:val="TH"/>
      </w:pPr>
      <w:r w:rsidRPr="00713282">
        <w:lastRenderedPageBreak/>
        <w:t>Table A.9.1.</w:t>
      </w:r>
      <w:r>
        <w:t>7</w:t>
      </w:r>
      <w:r w:rsidRPr="00713282">
        <w:t>.1</w:t>
      </w:r>
      <w:r w:rsidRPr="002E2832">
        <w:t xml:space="preserve">-4: Sidelink Relay UE specific test parameters for </w:t>
      </w:r>
      <w:r w:rsidRPr="002E2832">
        <w:rPr>
          <w:rFonts w:cs="v4.2.0"/>
        </w:rPr>
        <w:t>selection / reselection of relay UE test for</w:t>
      </w:r>
      <w:r>
        <w:rPr>
          <w:rFonts w:cs="v4.2.0"/>
        </w:rPr>
        <w:t xml:space="preserve"> NR FR1</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900"/>
        <w:gridCol w:w="693"/>
        <w:gridCol w:w="693"/>
        <w:gridCol w:w="693"/>
        <w:gridCol w:w="693"/>
        <w:gridCol w:w="671"/>
        <w:gridCol w:w="715"/>
        <w:gridCol w:w="693"/>
        <w:gridCol w:w="693"/>
        <w:gridCol w:w="693"/>
        <w:gridCol w:w="693"/>
      </w:tblGrid>
      <w:tr w:rsidR="006E6A0F" w:rsidRPr="002E2832" w14:paraId="0D3F3E29" w14:textId="77777777" w:rsidTr="00E36CFF">
        <w:trPr>
          <w:cantSplit/>
          <w:jc w:val="center"/>
        </w:trPr>
        <w:tc>
          <w:tcPr>
            <w:tcW w:w="2646" w:type="dxa"/>
            <w:vMerge w:val="restart"/>
            <w:tcBorders>
              <w:top w:val="single" w:sz="4" w:space="0" w:color="auto"/>
              <w:left w:val="single" w:sz="4" w:space="0" w:color="auto"/>
            </w:tcBorders>
            <w:vAlign w:val="center"/>
          </w:tcPr>
          <w:p w14:paraId="23F64DA0" w14:textId="77777777" w:rsidR="006E6A0F" w:rsidRPr="002E2832" w:rsidRDefault="006E6A0F" w:rsidP="00CA1645">
            <w:pPr>
              <w:pStyle w:val="TAH"/>
              <w:rPr>
                <w:lang w:eastAsia="ja-JP"/>
              </w:rPr>
            </w:pPr>
            <w:r w:rsidRPr="002E2832">
              <w:rPr>
                <w:lang w:eastAsia="ja-JP"/>
              </w:rPr>
              <w:t>Parameter</w:t>
            </w:r>
          </w:p>
        </w:tc>
        <w:tc>
          <w:tcPr>
            <w:tcW w:w="900" w:type="dxa"/>
            <w:vMerge w:val="restart"/>
            <w:tcBorders>
              <w:top w:val="single" w:sz="4" w:space="0" w:color="auto"/>
            </w:tcBorders>
            <w:vAlign w:val="center"/>
          </w:tcPr>
          <w:p w14:paraId="3B0CB8E2" w14:textId="77777777" w:rsidR="006E6A0F" w:rsidRPr="002E2832" w:rsidRDefault="006E6A0F" w:rsidP="00CA1645">
            <w:pPr>
              <w:pStyle w:val="TAH"/>
              <w:rPr>
                <w:lang w:eastAsia="ja-JP"/>
              </w:rPr>
            </w:pPr>
            <w:r w:rsidRPr="002E2832">
              <w:rPr>
                <w:lang w:eastAsia="ja-JP"/>
              </w:rPr>
              <w:t>Unit</w:t>
            </w:r>
          </w:p>
        </w:tc>
        <w:tc>
          <w:tcPr>
            <w:tcW w:w="3443" w:type="dxa"/>
            <w:gridSpan w:val="5"/>
            <w:tcBorders>
              <w:top w:val="single" w:sz="4" w:space="0" w:color="auto"/>
            </w:tcBorders>
          </w:tcPr>
          <w:p w14:paraId="721D940F" w14:textId="77777777" w:rsidR="006E6A0F" w:rsidRPr="002E2832" w:rsidRDefault="006E6A0F" w:rsidP="00CA1645">
            <w:pPr>
              <w:pStyle w:val="TAH"/>
              <w:rPr>
                <w:lang w:eastAsia="ja-JP"/>
              </w:rPr>
            </w:pPr>
            <w:r w:rsidRPr="002E2832">
              <w:rPr>
                <w:lang w:eastAsia="ja-JP"/>
              </w:rPr>
              <w:t>Relay UE 1</w:t>
            </w:r>
          </w:p>
        </w:tc>
        <w:tc>
          <w:tcPr>
            <w:tcW w:w="3487" w:type="dxa"/>
            <w:gridSpan w:val="5"/>
            <w:tcBorders>
              <w:top w:val="single" w:sz="4" w:space="0" w:color="auto"/>
            </w:tcBorders>
          </w:tcPr>
          <w:p w14:paraId="73C5FB1B" w14:textId="77777777" w:rsidR="006E6A0F" w:rsidRPr="002E2832" w:rsidRDefault="006E6A0F" w:rsidP="00CA1645">
            <w:pPr>
              <w:pStyle w:val="TAH"/>
              <w:rPr>
                <w:lang w:eastAsia="ja-JP"/>
              </w:rPr>
            </w:pPr>
            <w:r w:rsidRPr="002E2832">
              <w:rPr>
                <w:lang w:eastAsia="ja-JP"/>
              </w:rPr>
              <w:t>Relay UE 2</w:t>
            </w:r>
          </w:p>
        </w:tc>
      </w:tr>
      <w:tr w:rsidR="006E6A0F" w:rsidRPr="002E2832" w14:paraId="270A09D0" w14:textId="77777777" w:rsidTr="00E36CFF">
        <w:trPr>
          <w:cantSplit/>
          <w:jc w:val="center"/>
        </w:trPr>
        <w:tc>
          <w:tcPr>
            <w:tcW w:w="2646" w:type="dxa"/>
            <w:vMerge/>
            <w:tcBorders>
              <w:left w:val="single" w:sz="4" w:space="0" w:color="auto"/>
              <w:bottom w:val="single" w:sz="4" w:space="0" w:color="auto"/>
            </w:tcBorders>
            <w:vAlign w:val="center"/>
          </w:tcPr>
          <w:p w14:paraId="4E406E68" w14:textId="77777777" w:rsidR="006E6A0F" w:rsidRPr="002E2832" w:rsidRDefault="006E6A0F" w:rsidP="00CA1645">
            <w:pPr>
              <w:pStyle w:val="TAH"/>
              <w:rPr>
                <w:lang w:eastAsia="ja-JP"/>
              </w:rPr>
            </w:pPr>
          </w:p>
        </w:tc>
        <w:tc>
          <w:tcPr>
            <w:tcW w:w="900" w:type="dxa"/>
            <w:vMerge/>
            <w:tcBorders>
              <w:bottom w:val="single" w:sz="4" w:space="0" w:color="auto"/>
            </w:tcBorders>
            <w:vAlign w:val="center"/>
          </w:tcPr>
          <w:p w14:paraId="18D85883" w14:textId="77777777" w:rsidR="006E6A0F" w:rsidRPr="002E2832" w:rsidRDefault="006E6A0F" w:rsidP="00CA1645">
            <w:pPr>
              <w:pStyle w:val="TAH"/>
              <w:rPr>
                <w:lang w:eastAsia="ja-JP"/>
              </w:rPr>
            </w:pPr>
          </w:p>
        </w:tc>
        <w:tc>
          <w:tcPr>
            <w:tcW w:w="693" w:type="dxa"/>
            <w:tcBorders>
              <w:bottom w:val="single" w:sz="4" w:space="0" w:color="auto"/>
            </w:tcBorders>
          </w:tcPr>
          <w:p w14:paraId="3EC84D11" w14:textId="77777777" w:rsidR="006E6A0F" w:rsidRPr="002E2832" w:rsidRDefault="006E6A0F" w:rsidP="00CA1645">
            <w:pPr>
              <w:pStyle w:val="TAH"/>
              <w:rPr>
                <w:lang w:eastAsia="ja-JP"/>
              </w:rPr>
            </w:pPr>
            <w:r w:rsidRPr="002E2832">
              <w:rPr>
                <w:lang w:eastAsia="ja-JP"/>
              </w:rPr>
              <w:t>T1</w:t>
            </w:r>
          </w:p>
        </w:tc>
        <w:tc>
          <w:tcPr>
            <w:tcW w:w="693" w:type="dxa"/>
            <w:tcBorders>
              <w:bottom w:val="single" w:sz="4" w:space="0" w:color="auto"/>
            </w:tcBorders>
            <w:vAlign w:val="center"/>
          </w:tcPr>
          <w:p w14:paraId="254156D9" w14:textId="77777777" w:rsidR="006E6A0F" w:rsidRPr="002E2832" w:rsidRDefault="006E6A0F" w:rsidP="00CA1645">
            <w:pPr>
              <w:pStyle w:val="TAH"/>
              <w:rPr>
                <w:lang w:eastAsia="ja-JP"/>
              </w:rPr>
            </w:pPr>
            <w:r w:rsidRPr="002E2832">
              <w:rPr>
                <w:lang w:eastAsia="ja-JP"/>
              </w:rPr>
              <w:t>T2</w:t>
            </w:r>
          </w:p>
        </w:tc>
        <w:tc>
          <w:tcPr>
            <w:tcW w:w="693" w:type="dxa"/>
            <w:tcBorders>
              <w:bottom w:val="single" w:sz="4" w:space="0" w:color="auto"/>
            </w:tcBorders>
            <w:vAlign w:val="center"/>
          </w:tcPr>
          <w:p w14:paraId="56AD9C38" w14:textId="77777777" w:rsidR="006E6A0F" w:rsidRPr="002E2832" w:rsidRDefault="006E6A0F" w:rsidP="00CA1645">
            <w:pPr>
              <w:pStyle w:val="TAH"/>
              <w:rPr>
                <w:lang w:eastAsia="ja-JP"/>
              </w:rPr>
            </w:pPr>
            <w:r w:rsidRPr="002E2832">
              <w:rPr>
                <w:lang w:eastAsia="ja-JP"/>
              </w:rPr>
              <w:t>T3</w:t>
            </w:r>
          </w:p>
        </w:tc>
        <w:tc>
          <w:tcPr>
            <w:tcW w:w="693" w:type="dxa"/>
            <w:tcBorders>
              <w:bottom w:val="single" w:sz="4" w:space="0" w:color="auto"/>
            </w:tcBorders>
            <w:vAlign w:val="center"/>
          </w:tcPr>
          <w:p w14:paraId="5D4F04EE" w14:textId="77777777" w:rsidR="006E6A0F" w:rsidRPr="002E2832" w:rsidRDefault="006E6A0F" w:rsidP="00CA1645">
            <w:pPr>
              <w:pStyle w:val="TAH"/>
              <w:rPr>
                <w:lang w:eastAsia="ja-JP"/>
              </w:rPr>
            </w:pPr>
            <w:r w:rsidRPr="002E2832">
              <w:rPr>
                <w:lang w:eastAsia="ja-JP"/>
              </w:rPr>
              <w:t>T4</w:t>
            </w:r>
          </w:p>
        </w:tc>
        <w:tc>
          <w:tcPr>
            <w:tcW w:w="671" w:type="dxa"/>
            <w:tcBorders>
              <w:bottom w:val="single" w:sz="4" w:space="0" w:color="auto"/>
            </w:tcBorders>
            <w:vAlign w:val="center"/>
          </w:tcPr>
          <w:p w14:paraId="3B7D1094" w14:textId="77777777" w:rsidR="006E6A0F" w:rsidRPr="002E2832" w:rsidRDefault="006E6A0F" w:rsidP="00CA1645">
            <w:pPr>
              <w:pStyle w:val="TAH"/>
              <w:rPr>
                <w:lang w:eastAsia="ja-JP"/>
              </w:rPr>
            </w:pPr>
            <w:r w:rsidRPr="002E2832">
              <w:rPr>
                <w:lang w:eastAsia="ja-JP"/>
              </w:rPr>
              <w:t>T5</w:t>
            </w:r>
          </w:p>
        </w:tc>
        <w:tc>
          <w:tcPr>
            <w:tcW w:w="715" w:type="dxa"/>
            <w:tcBorders>
              <w:bottom w:val="single" w:sz="4" w:space="0" w:color="auto"/>
            </w:tcBorders>
            <w:vAlign w:val="center"/>
          </w:tcPr>
          <w:p w14:paraId="47F1C9BE" w14:textId="77777777" w:rsidR="006E6A0F" w:rsidRPr="002E2832" w:rsidRDefault="006E6A0F" w:rsidP="00CA1645">
            <w:pPr>
              <w:pStyle w:val="TAH"/>
              <w:rPr>
                <w:lang w:eastAsia="ja-JP"/>
              </w:rPr>
            </w:pPr>
            <w:r w:rsidRPr="002E2832">
              <w:rPr>
                <w:lang w:eastAsia="ja-JP"/>
              </w:rPr>
              <w:t>T1</w:t>
            </w:r>
          </w:p>
        </w:tc>
        <w:tc>
          <w:tcPr>
            <w:tcW w:w="693" w:type="dxa"/>
            <w:tcBorders>
              <w:bottom w:val="single" w:sz="4" w:space="0" w:color="auto"/>
            </w:tcBorders>
            <w:vAlign w:val="center"/>
          </w:tcPr>
          <w:p w14:paraId="21D55EE8" w14:textId="77777777" w:rsidR="006E6A0F" w:rsidRPr="002E2832" w:rsidRDefault="006E6A0F" w:rsidP="00CA1645">
            <w:pPr>
              <w:pStyle w:val="TAH"/>
              <w:rPr>
                <w:lang w:eastAsia="ja-JP"/>
              </w:rPr>
            </w:pPr>
            <w:r w:rsidRPr="002E2832">
              <w:rPr>
                <w:lang w:eastAsia="ja-JP"/>
              </w:rPr>
              <w:t>T2</w:t>
            </w:r>
          </w:p>
        </w:tc>
        <w:tc>
          <w:tcPr>
            <w:tcW w:w="693" w:type="dxa"/>
            <w:tcBorders>
              <w:bottom w:val="single" w:sz="4" w:space="0" w:color="auto"/>
            </w:tcBorders>
            <w:vAlign w:val="center"/>
          </w:tcPr>
          <w:p w14:paraId="11A6BECE" w14:textId="77777777" w:rsidR="006E6A0F" w:rsidRPr="002E2832" w:rsidRDefault="006E6A0F" w:rsidP="00CA1645">
            <w:pPr>
              <w:pStyle w:val="TAH"/>
              <w:rPr>
                <w:lang w:eastAsia="ja-JP"/>
              </w:rPr>
            </w:pPr>
            <w:r w:rsidRPr="002E2832">
              <w:rPr>
                <w:lang w:eastAsia="ja-JP"/>
              </w:rPr>
              <w:t>T3</w:t>
            </w:r>
          </w:p>
        </w:tc>
        <w:tc>
          <w:tcPr>
            <w:tcW w:w="693" w:type="dxa"/>
            <w:tcBorders>
              <w:bottom w:val="single" w:sz="4" w:space="0" w:color="auto"/>
            </w:tcBorders>
            <w:vAlign w:val="center"/>
          </w:tcPr>
          <w:p w14:paraId="44F2941E" w14:textId="77777777" w:rsidR="006E6A0F" w:rsidRPr="002E2832" w:rsidRDefault="006E6A0F" w:rsidP="00CA1645">
            <w:pPr>
              <w:pStyle w:val="TAH"/>
              <w:rPr>
                <w:lang w:eastAsia="ja-JP"/>
              </w:rPr>
            </w:pPr>
            <w:r w:rsidRPr="002E2832">
              <w:rPr>
                <w:lang w:eastAsia="ja-JP"/>
              </w:rPr>
              <w:t>T4</w:t>
            </w:r>
          </w:p>
        </w:tc>
        <w:tc>
          <w:tcPr>
            <w:tcW w:w="693" w:type="dxa"/>
            <w:tcBorders>
              <w:bottom w:val="single" w:sz="4" w:space="0" w:color="auto"/>
            </w:tcBorders>
            <w:vAlign w:val="center"/>
          </w:tcPr>
          <w:p w14:paraId="29290DFA" w14:textId="77777777" w:rsidR="006E6A0F" w:rsidRPr="002E2832" w:rsidRDefault="006E6A0F" w:rsidP="00CA1645">
            <w:pPr>
              <w:pStyle w:val="TAH"/>
              <w:rPr>
                <w:lang w:eastAsia="ja-JP"/>
              </w:rPr>
            </w:pPr>
            <w:r w:rsidRPr="002E2832">
              <w:rPr>
                <w:lang w:eastAsia="ja-JP"/>
              </w:rPr>
              <w:t>T5</w:t>
            </w:r>
          </w:p>
        </w:tc>
      </w:tr>
      <w:tr w:rsidR="006E6A0F" w:rsidRPr="002E2832" w14:paraId="784ADF68" w14:textId="77777777" w:rsidTr="00E36CFF">
        <w:trPr>
          <w:cantSplit/>
          <w:jc w:val="center"/>
        </w:trPr>
        <w:tc>
          <w:tcPr>
            <w:tcW w:w="2646" w:type="dxa"/>
            <w:tcBorders>
              <w:left w:val="single" w:sz="4" w:space="0" w:color="auto"/>
              <w:bottom w:val="single" w:sz="4" w:space="0" w:color="auto"/>
            </w:tcBorders>
            <w:vAlign w:val="center"/>
          </w:tcPr>
          <w:p w14:paraId="472729CF" w14:textId="77777777" w:rsidR="006E6A0F" w:rsidRPr="002E2832" w:rsidRDefault="006E6A0F" w:rsidP="00CA1645">
            <w:pPr>
              <w:pStyle w:val="TAL"/>
              <w:rPr>
                <w:lang w:val="it-IT" w:eastAsia="ja-JP"/>
              </w:rPr>
            </w:pPr>
            <w:r>
              <w:rPr>
                <w:lang w:val="it-IT" w:eastAsia="ja-JP"/>
              </w:rPr>
              <w:t>NR</w:t>
            </w:r>
            <w:r w:rsidRPr="002E2832">
              <w:rPr>
                <w:lang w:val="it-IT" w:eastAsia="ja-JP"/>
              </w:rPr>
              <w:t xml:space="preserve"> RF Channel Number</w:t>
            </w:r>
          </w:p>
        </w:tc>
        <w:tc>
          <w:tcPr>
            <w:tcW w:w="900" w:type="dxa"/>
            <w:tcBorders>
              <w:bottom w:val="single" w:sz="4" w:space="0" w:color="auto"/>
            </w:tcBorders>
            <w:vAlign w:val="center"/>
          </w:tcPr>
          <w:p w14:paraId="447BBB59" w14:textId="77777777" w:rsidR="006E6A0F" w:rsidRPr="002E2832" w:rsidRDefault="006E6A0F" w:rsidP="00CA1645">
            <w:pPr>
              <w:pStyle w:val="TAC"/>
              <w:rPr>
                <w:lang w:val="it-IT" w:eastAsia="ja-JP"/>
              </w:rPr>
            </w:pPr>
          </w:p>
        </w:tc>
        <w:tc>
          <w:tcPr>
            <w:tcW w:w="6930" w:type="dxa"/>
            <w:gridSpan w:val="10"/>
            <w:tcBorders>
              <w:bottom w:val="single" w:sz="4" w:space="0" w:color="auto"/>
            </w:tcBorders>
          </w:tcPr>
          <w:p w14:paraId="59CF144E" w14:textId="77777777" w:rsidR="006E6A0F" w:rsidRPr="002E2832" w:rsidRDefault="006E6A0F" w:rsidP="00CA1645">
            <w:pPr>
              <w:pStyle w:val="TAC"/>
              <w:rPr>
                <w:bCs/>
                <w:lang w:eastAsia="ja-JP"/>
              </w:rPr>
            </w:pPr>
            <w:r w:rsidRPr="002E2832">
              <w:rPr>
                <w:bCs/>
                <w:lang w:eastAsia="ja-JP"/>
              </w:rPr>
              <w:t>1 (</w:t>
            </w:r>
            <w:r w:rsidRPr="001F424C">
              <w:rPr>
                <w:bCs/>
                <w:lang w:eastAsia="ja-JP"/>
              </w:rPr>
              <w:t>HD carrier in Band n47 or n38</w:t>
            </w:r>
            <w:r w:rsidRPr="002E2832">
              <w:rPr>
                <w:bCs/>
                <w:lang w:eastAsia="ja-JP"/>
              </w:rPr>
              <w:t>)</w:t>
            </w:r>
          </w:p>
        </w:tc>
      </w:tr>
      <w:tr w:rsidR="006E6A0F" w:rsidRPr="002E2832" w14:paraId="33C2670A" w14:textId="77777777" w:rsidTr="00E36CFF">
        <w:trPr>
          <w:cantSplit/>
          <w:jc w:val="center"/>
        </w:trPr>
        <w:tc>
          <w:tcPr>
            <w:tcW w:w="2646" w:type="dxa"/>
            <w:tcBorders>
              <w:left w:val="single" w:sz="4" w:space="0" w:color="auto"/>
              <w:bottom w:val="single" w:sz="4" w:space="0" w:color="auto"/>
            </w:tcBorders>
            <w:vAlign w:val="center"/>
          </w:tcPr>
          <w:p w14:paraId="6B698846" w14:textId="77777777" w:rsidR="006E6A0F" w:rsidRPr="002E2832" w:rsidRDefault="006E6A0F" w:rsidP="00CA1645">
            <w:pPr>
              <w:pStyle w:val="TAL"/>
              <w:rPr>
                <w:lang w:eastAsia="ja-JP"/>
              </w:rPr>
            </w:pPr>
            <w:r w:rsidRPr="002E2832">
              <w:rPr>
                <w:lang w:eastAsia="ja-JP"/>
              </w:rPr>
              <w:t>BW</w:t>
            </w:r>
            <w:r w:rsidRPr="002E2832">
              <w:rPr>
                <w:vertAlign w:val="subscript"/>
                <w:lang w:eastAsia="ja-JP"/>
              </w:rPr>
              <w:t>channel</w:t>
            </w:r>
            <w:r w:rsidRPr="002E2832">
              <w:rPr>
                <w:vertAlign w:val="superscript"/>
                <w:lang w:eastAsia="ja-JP"/>
              </w:rPr>
              <w:t xml:space="preserve"> Note 4</w:t>
            </w:r>
          </w:p>
        </w:tc>
        <w:tc>
          <w:tcPr>
            <w:tcW w:w="900" w:type="dxa"/>
            <w:tcBorders>
              <w:bottom w:val="single" w:sz="4" w:space="0" w:color="auto"/>
            </w:tcBorders>
            <w:vAlign w:val="center"/>
          </w:tcPr>
          <w:p w14:paraId="4A9DCA0F" w14:textId="77777777" w:rsidR="006E6A0F" w:rsidRPr="002E2832" w:rsidRDefault="006E6A0F" w:rsidP="00CA1645">
            <w:pPr>
              <w:pStyle w:val="TAC"/>
              <w:rPr>
                <w:lang w:eastAsia="ja-JP"/>
              </w:rPr>
            </w:pPr>
            <w:r w:rsidRPr="002E2832">
              <w:rPr>
                <w:bCs/>
                <w:lang w:eastAsia="ja-JP"/>
              </w:rPr>
              <w:t>MHz</w:t>
            </w:r>
          </w:p>
        </w:tc>
        <w:tc>
          <w:tcPr>
            <w:tcW w:w="6930" w:type="dxa"/>
            <w:gridSpan w:val="10"/>
            <w:tcBorders>
              <w:bottom w:val="single" w:sz="4" w:space="0" w:color="auto"/>
            </w:tcBorders>
          </w:tcPr>
          <w:p w14:paraId="225D7931" w14:textId="77777777" w:rsidR="006E6A0F" w:rsidRDefault="006E6A0F" w:rsidP="00CA1645">
            <w:pPr>
              <w:pStyle w:val="TAC"/>
              <w:rPr>
                <w:szCs w:val="18"/>
              </w:rPr>
            </w:pPr>
            <w:r>
              <w:rPr>
                <w:szCs w:val="18"/>
              </w:rPr>
              <w:t>20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5</w:t>
            </w:r>
            <w:r>
              <w:rPr>
                <w:szCs w:val="18"/>
                <w:lang w:val="de-DE"/>
              </w:rPr>
              <w:t>0) o</w:t>
            </w:r>
            <w:r>
              <w:rPr>
                <w:szCs w:val="18"/>
              </w:rPr>
              <w:t>r</w:t>
            </w:r>
          </w:p>
          <w:p w14:paraId="76FF1B2C" w14:textId="77777777" w:rsidR="006E6A0F" w:rsidRPr="002E2832" w:rsidRDefault="006E6A0F" w:rsidP="00CA1645">
            <w:pPr>
              <w:pStyle w:val="TAC"/>
              <w:rPr>
                <w:bCs/>
                <w:lang w:eastAsia="ja-JP"/>
              </w:rPr>
            </w:pPr>
            <w:r>
              <w:rPr>
                <w:szCs w:val="18"/>
              </w:rPr>
              <w:t>40</w:t>
            </w:r>
            <w:r w:rsidRPr="004E396D">
              <w:rPr>
                <w:szCs w:val="18"/>
              </w:rPr>
              <w:t xml:space="preserve"> </w:t>
            </w:r>
            <w:r>
              <w:rPr>
                <w:szCs w:val="18"/>
              </w:rPr>
              <w:t>(</w:t>
            </w:r>
            <w:r w:rsidRPr="004E396D">
              <w:rPr>
                <w:szCs w:val="18"/>
                <w:lang w:val="de-DE"/>
              </w:rPr>
              <w:t>N</w:t>
            </w:r>
            <w:r w:rsidRPr="004E396D">
              <w:rPr>
                <w:szCs w:val="18"/>
                <w:vertAlign w:val="subscript"/>
                <w:lang w:val="de-DE"/>
              </w:rPr>
              <w:t>RB,c</w:t>
            </w:r>
            <w:r w:rsidRPr="004E396D">
              <w:rPr>
                <w:szCs w:val="18"/>
                <w:lang w:val="de-DE"/>
              </w:rPr>
              <w:t xml:space="preserve"> = 10</w:t>
            </w:r>
            <w:r>
              <w:rPr>
                <w:szCs w:val="18"/>
                <w:lang w:val="de-DE"/>
              </w:rPr>
              <w:t>0)</w:t>
            </w:r>
          </w:p>
        </w:tc>
      </w:tr>
      <w:tr w:rsidR="006E6A0F" w:rsidRPr="002E2832" w14:paraId="0D997E5A" w14:textId="77777777" w:rsidTr="00E36CFF">
        <w:trPr>
          <w:cantSplit/>
          <w:jc w:val="center"/>
        </w:trPr>
        <w:tc>
          <w:tcPr>
            <w:tcW w:w="2646" w:type="dxa"/>
            <w:tcBorders>
              <w:left w:val="single" w:sz="4" w:space="0" w:color="auto"/>
              <w:bottom w:val="single" w:sz="4" w:space="0" w:color="auto"/>
            </w:tcBorders>
            <w:vAlign w:val="center"/>
          </w:tcPr>
          <w:p w14:paraId="43F7AE71" w14:textId="77777777" w:rsidR="006E6A0F" w:rsidRPr="002E2832" w:rsidRDefault="006E6A0F" w:rsidP="00CA1645">
            <w:pPr>
              <w:pStyle w:val="TAL"/>
              <w:rPr>
                <w:lang w:eastAsia="ja-JP"/>
              </w:rPr>
            </w:pPr>
            <w:r>
              <w:rPr>
                <w:rFonts w:hint="eastAsia"/>
                <w:lang w:eastAsia="zh-CN"/>
              </w:rPr>
              <w:t>S</w:t>
            </w:r>
            <w:r>
              <w:rPr>
                <w:lang w:eastAsia="zh-CN"/>
              </w:rPr>
              <w:t>CS</w:t>
            </w:r>
          </w:p>
        </w:tc>
        <w:tc>
          <w:tcPr>
            <w:tcW w:w="900" w:type="dxa"/>
            <w:tcBorders>
              <w:bottom w:val="single" w:sz="4" w:space="0" w:color="auto"/>
            </w:tcBorders>
            <w:vAlign w:val="center"/>
          </w:tcPr>
          <w:p w14:paraId="0FEC0DA7" w14:textId="77777777" w:rsidR="006E6A0F" w:rsidRPr="002E2832" w:rsidRDefault="006E6A0F" w:rsidP="00CA1645">
            <w:pPr>
              <w:pStyle w:val="TAC"/>
              <w:rPr>
                <w:bCs/>
                <w:lang w:eastAsia="ja-JP"/>
              </w:rPr>
            </w:pPr>
            <w:r>
              <w:rPr>
                <w:rFonts w:hint="eastAsia"/>
                <w:lang w:val="it-IT" w:eastAsia="zh-CN"/>
              </w:rPr>
              <w:t>k</w:t>
            </w:r>
            <w:r>
              <w:rPr>
                <w:lang w:val="it-IT" w:eastAsia="zh-CN"/>
              </w:rPr>
              <w:t>Hz</w:t>
            </w:r>
          </w:p>
        </w:tc>
        <w:tc>
          <w:tcPr>
            <w:tcW w:w="6930" w:type="dxa"/>
            <w:gridSpan w:val="10"/>
            <w:tcBorders>
              <w:bottom w:val="single" w:sz="4" w:space="0" w:color="auto"/>
            </w:tcBorders>
            <w:vAlign w:val="center"/>
          </w:tcPr>
          <w:p w14:paraId="6DD48905" w14:textId="77777777" w:rsidR="006E6A0F" w:rsidRDefault="006E6A0F" w:rsidP="00CA1645">
            <w:pPr>
              <w:pStyle w:val="TAC"/>
              <w:rPr>
                <w:szCs w:val="18"/>
              </w:rPr>
            </w:pPr>
            <w:r>
              <w:rPr>
                <w:rFonts w:hint="eastAsia"/>
                <w:szCs w:val="18"/>
                <w:lang w:eastAsia="zh-CN"/>
              </w:rPr>
              <w:t>3</w:t>
            </w:r>
            <w:r>
              <w:rPr>
                <w:szCs w:val="18"/>
                <w:lang w:eastAsia="zh-CN"/>
              </w:rPr>
              <w:t>0</w:t>
            </w:r>
          </w:p>
        </w:tc>
      </w:tr>
      <w:tr w:rsidR="006E6A0F" w:rsidRPr="002E2832" w14:paraId="52FCAB58" w14:textId="77777777" w:rsidTr="00E36CFF">
        <w:trPr>
          <w:cantSplit/>
          <w:jc w:val="center"/>
        </w:trPr>
        <w:tc>
          <w:tcPr>
            <w:tcW w:w="2646" w:type="dxa"/>
            <w:tcBorders>
              <w:left w:val="single" w:sz="4" w:space="0" w:color="auto"/>
              <w:bottom w:val="single" w:sz="4" w:space="0" w:color="auto"/>
            </w:tcBorders>
            <w:vAlign w:val="center"/>
          </w:tcPr>
          <w:p w14:paraId="54910E26" w14:textId="77777777" w:rsidR="006E6A0F" w:rsidRPr="002E2832" w:rsidRDefault="006E6A0F" w:rsidP="00CA1645">
            <w:pPr>
              <w:pStyle w:val="TAL"/>
              <w:rPr>
                <w:lang w:eastAsia="ja-JP"/>
              </w:rPr>
            </w:pPr>
            <w:r>
              <w:rPr>
                <w:lang w:eastAsia="ja-JP"/>
              </w:rPr>
              <w:t>Sidelink</w:t>
            </w:r>
            <w:r w:rsidRPr="002E2832">
              <w:rPr>
                <w:lang w:eastAsia="ja-JP"/>
              </w:rPr>
              <w:t xml:space="preserve"> Discovery resource pool configuration</w:t>
            </w:r>
          </w:p>
        </w:tc>
        <w:tc>
          <w:tcPr>
            <w:tcW w:w="900" w:type="dxa"/>
            <w:tcBorders>
              <w:bottom w:val="single" w:sz="4" w:space="0" w:color="auto"/>
            </w:tcBorders>
            <w:vAlign w:val="center"/>
          </w:tcPr>
          <w:p w14:paraId="5BD89E45" w14:textId="77777777" w:rsidR="006E6A0F" w:rsidRPr="002E2832" w:rsidRDefault="006E6A0F" w:rsidP="00CA1645">
            <w:pPr>
              <w:pStyle w:val="TAC"/>
              <w:rPr>
                <w:bCs/>
                <w:lang w:eastAsia="ja-JP"/>
              </w:rPr>
            </w:pPr>
          </w:p>
        </w:tc>
        <w:tc>
          <w:tcPr>
            <w:tcW w:w="6930" w:type="dxa"/>
            <w:gridSpan w:val="10"/>
            <w:tcBorders>
              <w:bottom w:val="single" w:sz="4" w:space="0" w:color="auto"/>
            </w:tcBorders>
            <w:vAlign w:val="center"/>
          </w:tcPr>
          <w:p w14:paraId="203CAE6F" w14:textId="00076371" w:rsidR="006E6A0F" w:rsidRPr="002E2832" w:rsidRDefault="006E6A0F" w:rsidP="00CA1645">
            <w:pPr>
              <w:pStyle w:val="TAC"/>
              <w:rPr>
                <w:lang w:eastAsia="ja-JP"/>
              </w:rPr>
            </w:pPr>
            <w:r w:rsidRPr="002E2832">
              <w:rPr>
                <w:lang w:eastAsia="ja-JP"/>
              </w:rPr>
              <w:t xml:space="preserve">As specified in </w:t>
            </w:r>
            <w:r w:rsidRPr="00713282">
              <w:rPr>
                <w:lang w:eastAsia="ja-JP"/>
              </w:rPr>
              <w:t>Table A.9.1.</w:t>
            </w:r>
            <w:r w:rsidR="000336F5">
              <w:rPr>
                <w:lang w:eastAsia="ja-JP"/>
              </w:rPr>
              <w:t>7</w:t>
            </w:r>
            <w:r w:rsidRPr="00713282">
              <w:rPr>
                <w:lang w:eastAsia="ja-JP"/>
              </w:rPr>
              <w:t>.1</w:t>
            </w:r>
            <w:r w:rsidRPr="002E2832">
              <w:rPr>
                <w:lang w:eastAsia="ja-JP"/>
              </w:rPr>
              <w:t>-2</w:t>
            </w:r>
          </w:p>
        </w:tc>
      </w:tr>
      <w:tr w:rsidR="006E6A0F" w:rsidRPr="002E2832" w14:paraId="7B641A68" w14:textId="77777777" w:rsidTr="00E36CFF">
        <w:trPr>
          <w:cantSplit/>
          <w:jc w:val="center"/>
        </w:trPr>
        <w:tc>
          <w:tcPr>
            <w:tcW w:w="2646" w:type="dxa"/>
            <w:tcBorders>
              <w:left w:val="single" w:sz="4" w:space="0" w:color="auto"/>
              <w:bottom w:val="single" w:sz="4" w:space="0" w:color="auto"/>
            </w:tcBorders>
            <w:vAlign w:val="center"/>
          </w:tcPr>
          <w:p w14:paraId="424632B3" w14:textId="77777777" w:rsidR="006E6A0F" w:rsidRPr="002E2832" w:rsidRDefault="006E6A0F" w:rsidP="00CA1645">
            <w:pPr>
              <w:pStyle w:val="TAL"/>
              <w:rPr>
                <w:b/>
                <w:lang w:eastAsia="ja-JP"/>
              </w:rPr>
            </w:pPr>
            <w:r w:rsidRPr="002E2832">
              <w:rPr>
                <w:lang w:eastAsia="ja-JP"/>
              </w:rPr>
              <w:t>Transmission frequency</w:t>
            </w:r>
          </w:p>
        </w:tc>
        <w:tc>
          <w:tcPr>
            <w:tcW w:w="900" w:type="dxa"/>
            <w:tcBorders>
              <w:bottom w:val="single" w:sz="4" w:space="0" w:color="auto"/>
            </w:tcBorders>
            <w:vAlign w:val="center"/>
          </w:tcPr>
          <w:p w14:paraId="1A13CDCD" w14:textId="77777777" w:rsidR="006E6A0F" w:rsidRPr="002E2832" w:rsidRDefault="006E6A0F" w:rsidP="00CA1645">
            <w:pPr>
              <w:pStyle w:val="TAC"/>
              <w:rPr>
                <w:bCs/>
                <w:lang w:eastAsia="ja-JP"/>
              </w:rPr>
            </w:pPr>
          </w:p>
        </w:tc>
        <w:tc>
          <w:tcPr>
            <w:tcW w:w="6930" w:type="dxa"/>
            <w:gridSpan w:val="10"/>
            <w:tcBorders>
              <w:bottom w:val="single" w:sz="4" w:space="0" w:color="auto"/>
            </w:tcBorders>
            <w:vAlign w:val="center"/>
          </w:tcPr>
          <w:p w14:paraId="04CB03F9" w14:textId="77777777" w:rsidR="006E6A0F" w:rsidRPr="002E2832" w:rsidRDefault="006E6A0F" w:rsidP="00CA1645">
            <w:pPr>
              <w:pStyle w:val="TAC"/>
              <w:rPr>
                <w:lang w:eastAsia="ja-JP"/>
              </w:rPr>
            </w:pPr>
            <w:r w:rsidRPr="002E2832">
              <w:rPr>
                <w:lang w:eastAsia="ja-JP"/>
              </w:rPr>
              <w:t xml:space="preserve">Every discovery period (40ms) </w:t>
            </w:r>
          </w:p>
        </w:tc>
      </w:tr>
      <w:tr w:rsidR="006E6A0F" w:rsidRPr="002E2832" w14:paraId="2124FB21" w14:textId="77777777" w:rsidTr="00E36CFF">
        <w:trPr>
          <w:cantSplit/>
          <w:trHeight w:val="424"/>
          <w:jc w:val="center"/>
        </w:trPr>
        <w:tc>
          <w:tcPr>
            <w:tcW w:w="2646" w:type="dxa"/>
            <w:tcBorders>
              <w:left w:val="single" w:sz="4" w:space="0" w:color="auto"/>
            </w:tcBorders>
            <w:vAlign w:val="center"/>
          </w:tcPr>
          <w:p w14:paraId="4A55F567" w14:textId="77777777" w:rsidR="006E6A0F" w:rsidRPr="002E2832" w:rsidRDefault="006E6A0F" w:rsidP="00CA1645">
            <w:pPr>
              <w:pStyle w:val="TAL"/>
              <w:rPr>
                <w:b/>
                <w:lang w:eastAsia="ja-JP"/>
              </w:rPr>
            </w:pPr>
            <w:r w:rsidRPr="002E2832">
              <w:rPr>
                <w:lang w:eastAsia="ja-JP"/>
              </w:rPr>
              <w:t>Resource allocation</w:t>
            </w:r>
          </w:p>
        </w:tc>
        <w:tc>
          <w:tcPr>
            <w:tcW w:w="900" w:type="dxa"/>
            <w:vAlign w:val="center"/>
          </w:tcPr>
          <w:p w14:paraId="5EB4405D" w14:textId="77777777" w:rsidR="006E6A0F" w:rsidRPr="002E2832" w:rsidRDefault="006E6A0F" w:rsidP="00CA1645">
            <w:pPr>
              <w:pStyle w:val="TAC"/>
              <w:rPr>
                <w:bCs/>
                <w:lang w:eastAsia="ja-JP"/>
              </w:rPr>
            </w:pPr>
          </w:p>
        </w:tc>
        <w:tc>
          <w:tcPr>
            <w:tcW w:w="6930" w:type="dxa"/>
            <w:gridSpan w:val="10"/>
            <w:vAlign w:val="center"/>
          </w:tcPr>
          <w:p w14:paraId="441628B8" w14:textId="77777777" w:rsidR="006E6A0F" w:rsidRPr="002E2832" w:rsidRDefault="006E6A0F" w:rsidP="00CA1645">
            <w:pPr>
              <w:pStyle w:val="TAC"/>
              <w:rPr>
                <w:lang w:eastAsia="ja-JP"/>
              </w:rPr>
            </w:pPr>
            <w:r w:rsidRPr="002E2832">
              <w:rPr>
                <w:lang w:eastAsia="ja-JP"/>
              </w:rPr>
              <w:t>Non-overlapping PRBs</w:t>
            </w:r>
          </w:p>
        </w:tc>
      </w:tr>
      <w:tr w:rsidR="006E6A0F" w:rsidRPr="002E2832" w14:paraId="1D5AD44E" w14:textId="77777777" w:rsidTr="00E36CFF">
        <w:trPr>
          <w:cantSplit/>
          <w:jc w:val="center"/>
        </w:trPr>
        <w:tc>
          <w:tcPr>
            <w:tcW w:w="2646" w:type="dxa"/>
            <w:vAlign w:val="center"/>
          </w:tcPr>
          <w:p w14:paraId="22C2E420" w14:textId="77777777" w:rsidR="006E6A0F" w:rsidRPr="002E2832" w:rsidRDefault="006E6A0F" w:rsidP="00CA1645">
            <w:pPr>
              <w:pStyle w:val="TAL"/>
              <w:rPr>
                <w:lang w:eastAsia="ja-JP"/>
              </w:rPr>
            </w:pPr>
            <w:r w:rsidRPr="002E2832">
              <w:rPr>
                <w:position w:val="-12"/>
                <w:lang w:eastAsia="ja-JP"/>
              </w:rPr>
              <w:object w:dxaOrig="400" w:dyaOrig="360" w14:anchorId="273BD9AF">
                <v:shape id="_x0000_i1232" type="#_x0000_t75" style="width:20.5pt;height:20.5pt" o:ole="" fillcolor="window">
                  <v:imagedata r:id="rId13" o:title=""/>
                </v:shape>
                <o:OLEObject Type="Embed" ProgID="Equation.3" ShapeID="_x0000_i1232" DrawAspect="Content" ObjectID="_1749664605" r:id="rId229"/>
              </w:object>
            </w:r>
            <w:r w:rsidRPr="002E2832">
              <w:rPr>
                <w:vertAlign w:val="superscript"/>
                <w:lang w:eastAsia="ja-JP"/>
              </w:rPr>
              <w:t xml:space="preserve"> Note1</w:t>
            </w:r>
          </w:p>
        </w:tc>
        <w:tc>
          <w:tcPr>
            <w:tcW w:w="900" w:type="dxa"/>
            <w:vAlign w:val="center"/>
          </w:tcPr>
          <w:p w14:paraId="29B66FE0" w14:textId="77777777" w:rsidR="006E6A0F" w:rsidRPr="002E2832" w:rsidRDefault="006E6A0F" w:rsidP="00CA1645">
            <w:pPr>
              <w:pStyle w:val="TAC"/>
              <w:rPr>
                <w:lang w:eastAsia="ja-JP"/>
              </w:rPr>
            </w:pPr>
            <w:r w:rsidRPr="002E2832">
              <w:rPr>
                <w:lang w:eastAsia="ja-JP"/>
              </w:rPr>
              <w:t>dBm/</w:t>
            </w:r>
            <w:r>
              <w:rPr>
                <w:lang w:eastAsia="ja-JP"/>
              </w:rPr>
              <w:t>30</w:t>
            </w:r>
            <w:r w:rsidRPr="002E2832">
              <w:rPr>
                <w:lang w:eastAsia="ja-JP"/>
              </w:rPr>
              <w:t xml:space="preserve"> kHz</w:t>
            </w:r>
          </w:p>
        </w:tc>
        <w:tc>
          <w:tcPr>
            <w:tcW w:w="6930" w:type="dxa"/>
            <w:gridSpan w:val="10"/>
            <w:vAlign w:val="center"/>
          </w:tcPr>
          <w:p w14:paraId="56EEAC74" w14:textId="77777777" w:rsidR="006E6A0F" w:rsidRPr="002E2832" w:rsidRDefault="006E6A0F" w:rsidP="00CA1645">
            <w:pPr>
              <w:pStyle w:val="TAC"/>
              <w:rPr>
                <w:lang w:eastAsia="ja-JP"/>
              </w:rPr>
            </w:pPr>
            <w:r w:rsidRPr="002E2832">
              <w:rPr>
                <w:lang w:eastAsia="ja-JP"/>
              </w:rPr>
              <w:t>-97</w:t>
            </w:r>
          </w:p>
        </w:tc>
      </w:tr>
      <w:tr w:rsidR="006E6A0F" w:rsidRPr="002E2832" w14:paraId="4CD66C14" w14:textId="77777777" w:rsidTr="00E36CFF">
        <w:trPr>
          <w:cantSplit/>
          <w:jc w:val="center"/>
        </w:trPr>
        <w:tc>
          <w:tcPr>
            <w:tcW w:w="2646" w:type="dxa"/>
            <w:vAlign w:val="center"/>
          </w:tcPr>
          <w:p w14:paraId="408F78F8" w14:textId="77777777" w:rsidR="006E6A0F" w:rsidRPr="002E2832" w:rsidRDefault="006E6A0F" w:rsidP="00CA1645">
            <w:pPr>
              <w:pStyle w:val="TAL"/>
              <w:rPr>
                <w:lang w:eastAsia="ja-JP"/>
              </w:rPr>
            </w:pPr>
            <w:r w:rsidRPr="002E2832">
              <w:rPr>
                <w:position w:val="-12"/>
                <w:lang w:eastAsia="ja-JP"/>
              </w:rPr>
              <w:object w:dxaOrig="800" w:dyaOrig="380" w14:anchorId="3E1AD24F">
                <v:shape id="_x0000_i1233" type="#_x0000_t75" style="width:41pt;height:20.5pt" o:ole="" fillcolor="window">
                  <v:imagedata r:id="rId16" o:title=""/>
                </v:shape>
                <o:OLEObject Type="Embed" ProgID="Equation.3" ShapeID="_x0000_i1233" DrawAspect="Content" ObjectID="_1749664606" r:id="rId230"/>
              </w:object>
            </w:r>
          </w:p>
        </w:tc>
        <w:tc>
          <w:tcPr>
            <w:tcW w:w="900" w:type="dxa"/>
            <w:vAlign w:val="center"/>
          </w:tcPr>
          <w:p w14:paraId="5B20AA9E" w14:textId="77777777" w:rsidR="006E6A0F" w:rsidRPr="002E2832" w:rsidRDefault="006E6A0F" w:rsidP="00CA1645">
            <w:pPr>
              <w:pStyle w:val="TAC"/>
              <w:rPr>
                <w:lang w:eastAsia="ja-JP"/>
              </w:rPr>
            </w:pPr>
            <w:r w:rsidRPr="002E2832">
              <w:rPr>
                <w:lang w:eastAsia="ja-JP"/>
              </w:rPr>
              <w:t>dB</w:t>
            </w:r>
          </w:p>
        </w:tc>
        <w:tc>
          <w:tcPr>
            <w:tcW w:w="693" w:type="dxa"/>
            <w:vAlign w:val="center"/>
          </w:tcPr>
          <w:p w14:paraId="0F3E5827" w14:textId="77777777" w:rsidR="006E6A0F" w:rsidRPr="002E2832" w:rsidRDefault="006E6A0F" w:rsidP="00CA1645">
            <w:pPr>
              <w:pStyle w:val="TAC"/>
              <w:rPr>
                <w:lang w:eastAsia="ja-JP"/>
              </w:rPr>
            </w:pPr>
            <w:r w:rsidRPr="002E2832">
              <w:rPr>
                <w:lang w:eastAsia="ja-JP"/>
              </w:rPr>
              <w:t>-inf</w:t>
            </w:r>
          </w:p>
        </w:tc>
        <w:tc>
          <w:tcPr>
            <w:tcW w:w="693" w:type="dxa"/>
            <w:vAlign w:val="center"/>
          </w:tcPr>
          <w:p w14:paraId="65C88118" w14:textId="77777777" w:rsidR="006E6A0F" w:rsidRPr="002E2832" w:rsidRDefault="006E6A0F" w:rsidP="00CA1645">
            <w:pPr>
              <w:pStyle w:val="TAC"/>
              <w:rPr>
                <w:lang w:eastAsia="ja-JP"/>
              </w:rPr>
            </w:pPr>
            <w:r w:rsidRPr="002E2832">
              <w:rPr>
                <w:lang w:eastAsia="ja-JP"/>
              </w:rPr>
              <w:t>-inf</w:t>
            </w:r>
          </w:p>
        </w:tc>
        <w:tc>
          <w:tcPr>
            <w:tcW w:w="693" w:type="dxa"/>
            <w:vAlign w:val="center"/>
          </w:tcPr>
          <w:p w14:paraId="580D6702" w14:textId="77777777" w:rsidR="006E6A0F" w:rsidRPr="002E2832" w:rsidRDefault="006E6A0F" w:rsidP="00CA1645">
            <w:pPr>
              <w:pStyle w:val="TAC"/>
              <w:rPr>
                <w:lang w:eastAsia="ja-JP"/>
              </w:rPr>
            </w:pPr>
            <w:r w:rsidRPr="002E2832">
              <w:rPr>
                <w:lang w:eastAsia="ja-JP"/>
              </w:rPr>
              <w:t>10.5</w:t>
            </w:r>
          </w:p>
        </w:tc>
        <w:tc>
          <w:tcPr>
            <w:tcW w:w="693" w:type="dxa"/>
            <w:vAlign w:val="center"/>
          </w:tcPr>
          <w:p w14:paraId="1535AA25" w14:textId="77777777" w:rsidR="006E6A0F" w:rsidRPr="002E2832" w:rsidRDefault="006E6A0F" w:rsidP="00CA1645">
            <w:pPr>
              <w:pStyle w:val="TAC"/>
              <w:rPr>
                <w:lang w:eastAsia="ja-JP"/>
              </w:rPr>
            </w:pPr>
            <w:r w:rsidRPr="002E2832">
              <w:rPr>
                <w:lang w:eastAsia="ja-JP"/>
              </w:rPr>
              <w:t>10.5</w:t>
            </w:r>
          </w:p>
        </w:tc>
        <w:tc>
          <w:tcPr>
            <w:tcW w:w="671" w:type="dxa"/>
            <w:vAlign w:val="center"/>
          </w:tcPr>
          <w:p w14:paraId="46CD0EEE" w14:textId="77777777" w:rsidR="006E6A0F" w:rsidRPr="002E2832" w:rsidRDefault="006E6A0F" w:rsidP="00CA1645">
            <w:pPr>
              <w:pStyle w:val="TAC"/>
              <w:rPr>
                <w:lang w:eastAsia="ja-JP"/>
              </w:rPr>
            </w:pPr>
            <w:r w:rsidRPr="002E2832">
              <w:rPr>
                <w:lang w:eastAsia="ja-JP"/>
              </w:rPr>
              <w:t>-1.5</w:t>
            </w:r>
          </w:p>
        </w:tc>
        <w:tc>
          <w:tcPr>
            <w:tcW w:w="715" w:type="dxa"/>
            <w:vAlign w:val="center"/>
          </w:tcPr>
          <w:p w14:paraId="43C290DC" w14:textId="77777777" w:rsidR="006E6A0F" w:rsidRPr="002E2832" w:rsidRDefault="006E6A0F" w:rsidP="00CA1645">
            <w:pPr>
              <w:pStyle w:val="TAC"/>
              <w:rPr>
                <w:lang w:eastAsia="ja-JP"/>
              </w:rPr>
            </w:pPr>
            <w:r w:rsidRPr="002E2832">
              <w:rPr>
                <w:lang w:eastAsia="ja-JP"/>
              </w:rPr>
              <w:t>-inf</w:t>
            </w:r>
          </w:p>
        </w:tc>
        <w:tc>
          <w:tcPr>
            <w:tcW w:w="693" w:type="dxa"/>
            <w:vAlign w:val="center"/>
          </w:tcPr>
          <w:p w14:paraId="1A3C1DF1" w14:textId="77777777" w:rsidR="006E6A0F" w:rsidRPr="002E2832" w:rsidRDefault="006E6A0F" w:rsidP="00CA1645">
            <w:pPr>
              <w:pStyle w:val="TAC"/>
              <w:rPr>
                <w:lang w:eastAsia="ja-JP"/>
              </w:rPr>
            </w:pPr>
            <w:r w:rsidRPr="002E2832">
              <w:rPr>
                <w:lang w:eastAsia="ja-JP"/>
              </w:rPr>
              <w:t>-inf</w:t>
            </w:r>
          </w:p>
        </w:tc>
        <w:tc>
          <w:tcPr>
            <w:tcW w:w="693" w:type="dxa"/>
            <w:vAlign w:val="center"/>
          </w:tcPr>
          <w:p w14:paraId="0F556E1C" w14:textId="77777777" w:rsidR="006E6A0F" w:rsidRPr="002E2832" w:rsidRDefault="006E6A0F" w:rsidP="00CA1645">
            <w:pPr>
              <w:pStyle w:val="TAC"/>
              <w:rPr>
                <w:lang w:eastAsia="ja-JP"/>
              </w:rPr>
            </w:pPr>
            <w:r w:rsidRPr="002E2832">
              <w:rPr>
                <w:lang w:eastAsia="ja-JP"/>
              </w:rPr>
              <w:t>-inf</w:t>
            </w:r>
          </w:p>
        </w:tc>
        <w:tc>
          <w:tcPr>
            <w:tcW w:w="693" w:type="dxa"/>
            <w:vAlign w:val="center"/>
          </w:tcPr>
          <w:p w14:paraId="5B6DED8E" w14:textId="77777777" w:rsidR="006E6A0F" w:rsidRPr="002E2832" w:rsidRDefault="006E6A0F" w:rsidP="00CA1645">
            <w:pPr>
              <w:pStyle w:val="TAC"/>
              <w:rPr>
                <w:lang w:eastAsia="ja-JP"/>
              </w:rPr>
            </w:pPr>
            <w:r w:rsidRPr="002E2832">
              <w:rPr>
                <w:lang w:eastAsia="ja-JP"/>
              </w:rPr>
              <w:t>-inf</w:t>
            </w:r>
          </w:p>
        </w:tc>
        <w:tc>
          <w:tcPr>
            <w:tcW w:w="693" w:type="dxa"/>
            <w:vAlign w:val="center"/>
          </w:tcPr>
          <w:p w14:paraId="233F4212" w14:textId="77777777" w:rsidR="006E6A0F" w:rsidRPr="002E2832" w:rsidRDefault="006E6A0F" w:rsidP="00CA1645">
            <w:pPr>
              <w:pStyle w:val="TAC"/>
              <w:rPr>
                <w:lang w:eastAsia="ja-JP"/>
              </w:rPr>
            </w:pPr>
            <w:r w:rsidRPr="002E2832">
              <w:rPr>
                <w:lang w:eastAsia="ja-JP"/>
              </w:rPr>
              <w:t>10.5</w:t>
            </w:r>
          </w:p>
        </w:tc>
      </w:tr>
      <w:tr w:rsidR="006E6A0F" w:rsidRPr="002E2832" w14:paraId="088BE1D7" w14:textId="77777777" w:rsidTr="00E36CFF">
        <w:trPr>
          <w:cantSplit/>
          <w:jc w:val="center"/>
        </w:trPr>
        <w:tc>
          <w:tcPr>
            <w:tcW w:w="2646" w:type="dxa"/>
            <w:vAlign w:val="center"/>
          </w:tcPr>
          <w:p w14:paraId="58FD164D" w14:textId="77777777" w:rsidR="006E6A0F" w:rsidRDefault="006E6A0F" w:rsidP="00CA1645">
            <w:pPr>
              <w:pStyle w:val="TAL"/>
              <w:rPr>
                <w:lang w:eastAsia="ja-JP"/>
              </w:rPr>
            </w:pPr>
            <w:r w:rsidRPr="002E2832">
              <w:rPr>
                <w:lang w:eastAsia="ja-JP"/>
              </w:rPr>
              <w:t>SD-RSRP</w:t>
            </w:r>
            <w:r>
              <w:rPr>
                <w:lang w:eastAsia="ja-JP"/>
              </w:rPr>
              <w:t xml:space="preserve"> / SL-RSRP</w:t>
            </w:r>
          </w:p>
          <w:p w14:paraId="004D7C6A" w14:textId="77777777" w:rsidR="006E6A0F" w:rsidRPr="002E2832" w:rsidRDefault="006E6A0F" w:rsidP="00CA1645">
            <w:pPr>
              <w:pStyle w:val="TAL"/>
              <w:rPr>
                <w:lang w:eastAsia="ja-JP"/>
              </w:rPr>
            </w:pPr>
            <w:r w:rsidRPr="002E2832">
              <w:rPr>
                <w:vertAlign w:val="superscript"/>
                <w:lang w:eastAsia="ja-JP"/>
              </w:rPr>
              <w:t xml:space="preserve"> Note2, Note 3</w:t>
            </w:r>
          </w:p>
        </w:tc>
        <w:tc>
          <w:tcPr>
            <w:tcW w:w="900" w:type="dxa"/>
            <w:vAlign w:val="center"/>
          </w:tcPr>
          <w:p w14:paraId="37AAAC53" w14:textId="77777777" w:rsidR="006E6A0F" w:rsidRPr="002E2832" w:rsidRDefault="006E6A0F" w:rsidP="00CA1645">
            <w:pPr>
              <w:pStyle w:val="TAC"/>
              <w:rPr>
                <w:lang w:eastAsia="ja-JP"/>
              </w:rPr>
            </w:pPr>
            <w:r w:rsidRPr="002E2832">
              <w:rPr>
                <w:lang w:eastAsia="ja-JP"/>
              </w:rPr>
              <w:t>dBm/</w:t>
            </w:r>
            <w:r>
              <w:rPr>
                <w:lang w:eastAsia="ja-JP"/>
              </w:rPr>
              <w:t>30</w:t>
            </w:r>
            <w:r w:rsidRPr="002E2832">
              <w:rPr>
                <w:lang w:eastAsia="ja-JP"/>
              </w:rPr>
              <w:t xml:space="preserve"> kHz</w:t>
            </w:r>
          </w:p>
        </w:tc>
        <w:tc>
          <w:tcPr>
            <w:tcW w:w="693" w:type="dxa"/>
            <w:vAlign w:val="center"/>
          </w:tcPr>
          <w:p w14:paraId="29A1C060" w14:textId="77777777" w:rsidR="006E6A0F" w:rsidRPr="002E2832" w:rsidRDefault="006E6A0F" w:rsidP="00CA1645">
            <w:pPr>
              <w:pStyle w:val="TAC"/>
              <w:rPr>
                <w:lang w:eastAsia="ja-JP"/>
              </w:rPr>
            </w:pPr>
            <w:r w:rsidRPr="002E2832">
              <w:rPr>
                <w:lang w:eastAsia="ja-JP"/>
              </w:rPr>
              <w:t>-inf</w:t>
            </w:r>
          </w:p>
        </w:tc>
        <w:tc>
          <w:tcPr>
            <w:tcW w:w="693" w:type="dxa"/>
            <w:vAlign w:val="center"/>
          </w:tcPr>
          <w:p w14:paraId="3D5DEB08" w14:textId="77777777" w:rsidR="006E6A0F" w:rsidRPr="002E2832" w:rsidRDefault="006E6A0F" w:rsidP="00CA1645">
            <w:pPr>
              <w:pStyle w:val="TAC"/>
              <w:rPr>
                <w:lang w:eastAsia="ja-JP"/>
              </w:rPr>
            </w:pPr>
            <w:r w:rsidRPr="002E2832">
              <w:rPr>
                <w:lang w:eastAsia="ja-JP"/>
              </w:rPr>
              <w:t>-inf</w:t>
            </w:r>
          </w:p>
        </w:tc>
        <w:tc>
          <w:tcPr>
            <w:tcW w:w="693" w:type="dxa"/>
            <w:vAlign w:val="center"/>
          </w:tcPr>
          <w:p w14:paraId="570E68AC" w14:textId="77777777" w:rsidR="006E6A0F" w:rsidRPr="002E2832" w:rsidRDefault="006E6A0F" w:rsidP="00CA1645">
            <w:pPr>
              <w:pStyle w:val="TAC"/>
              <w:rPr>
                <w:lang w:eastAsia="ja-JP"/>
              </w:rPr>
            </w:pPr>
            <w:r w:rsidRPr="002E2832">
              <w:rPr>
                <w:lang w:eastAsia="ja-JP"/>
              </w:rPr>
              <w:t>-86.5</w:t>
            </w:r>
          </w:p>
        </w:tc>
        <w:tc>
          <w:tcPr>
            <w:tcW w:w="693" w:type="dxa"/>
            <w:vAlign w:val="center"/>
          </w:tcPr>
          <w:p w14:paraId="5ED2755C" w14:textId="77777777" w:rsidR="006E6A0F" w:rsidRPr="002E2832" w:rsidRDefault="006E6A0F" w:rsidP="00CA1645">
            <w:pPr>
              <w:pStyle w:val="TAC"/>
              <w:rPr>
                <w:lang w:eastAsia="ja-JP"/>
              </w:rPr>
            </w:pPr>
            <w:r w:rsidRPr="002E2832">
              <w:rPr>
                <w:lang w:eastAsia="ja-JP"/>
              </w:rPr>
              <w:t>-86.5</w:t>
            </w:r>
          </w:p>
        </w:tc>
        <w:tc>
          <w:tcPr>
            <w:tcW w:w="671" w:type="dxa"/>
            <w:vAlign w:val="center"/>
          </w:tcPr>
          <w:p w14:paraId="4AED3352" w14:textId="77777777" w:rsidR="006E6A0F" w:rsidRPr="002E2832" w:rsidRDefault="006E6A0F" w:rsidP="00CA1645">
            <w:pPr>
              <w:pStyle w:val="TAC"/>
              <w:rPr>
                <w:lang w:eastAsia="ja-JP"/>
              </w:rPr>
            </w:pPr>
            <w:r w:rsidRPr="002E2832">
              <w:rPr>
                <w:lang w:eastAsia="ja-JP"/>
              </w:rPr>
              <w:t>-98.5</w:t>
            </w:r>
          </w:p>
        </w:tc>
        <w:tc>
          <w:tcPr>
            <w:tcW w:w="715" w:type="dxa"/>
            <w:vAlign w:val="center"/>
          </w:tcPr>
          <w:p w14:paraId="08D6B605" w14:textId="77777777" w:rsidR="006E6A0F" w:rsidRPr="002E2832" w:rsidRDefault="006E6A0F" w:rsidP="00CA1645">
            <w:pPr>
              <w:pStyle w:val="TAC"/>
              <w:rPr>
                <w:lang w:eastAsia="ja-JP"/>
              </w:rPr>
            </w:pPr>
            <w:r w:rsidRPr="002E2832">
              <w:rPr>
                <w:lang w:eastAsia="ja-JP"/>
              </w:rPr>
              <w:t>-inf</w:t>
            </w:r>
          </w:p>
        </w:tc>
        <w:tc>
          <w:tcPr>
            <w:tcW w:w="693" w:type="dxa"/>
            <w:vAlign w:val="center"/>
          </w:tcPr>
          <w:p w14:paraId="3011A081" w14:textId="77777777" w:rsidR="006E6A0F" w:rsidRPr="002E2832" w:rsidRDefault="006E6A0F" w:rsidP="00CA1645">
            <w:pPr>
              <w:pStyle w:val="TAC"/>
              <w:rPr>
                <w:lang w:eastAsia="ja-JP"/>
              </w:rPr>
            </w:pPr>
            <w:r w:rsidRPr="002E2832">
              <w:rPr>
                <w:lang w:eastAsia="ja-JP"/>
              </w:rPr>
              <w:t>-inf</w:t>
            </w:r>
          </w:p>
        </w:tc>
        <w:tc>
          <w:tcPr>
            <w:tcW w:w="693" w:type="dxa"/>
            <w:vAlign w:val="center"/>
          </w:tcPr>
          <w:p w14:paraId="2F4741AB" w14:textId="77777777" w:rsidR="006E6A0F" w:rsidRPr="002E2832" w:rsidRDefault="006E6A0F" w:rsidP="00CA1645">
            <w:pPr>
              <w:pStyle w:val="TAC"/>
              <w:rPr>
                <w:lang w:eastAsia="ja-JP"/>
              </w:rPr>
            </w:pPr>
            <w:r w:rsidRPr="002E2832">
              <w:rPr>
                <w:lang w:eastAsia="ja-JP"/>
              </w:rPr>
              <w:t>-inf</w:t>
            </w:r>
          </w:p>
        </w:tc>
        <w:tc>
          <w:tcPr>
            <w:tcW w:w="693" w:type="dxa"/>
            <w:vAlign w:val="center"/>
          </w:tcPr>
          <w:p w14:paraId="5BAEF790" w14:textId="77777777" w:rsidR="006E6A0F" w:rsidRPr="002E2832" w:rsidRDefault="006E6A0F" w:rsidP="00CA1645">
            <w:pPr>
              <w:pStyle w:val="TAC"/>
              <w:rPr>
                <w:lang w:eastAsia="ja-JP"/>
              </w:rPr>
            </w:pPr>
            <w:r w:rsidRPr="002E2832">
              <w:rPr>
                <w:lang w:eastAsia="ja-JP"/>
              </w:rPr>
              <w:t>-inf</w:t>
            </w:r>
          </w:p>
        </w:tc>
        <w:tc>
          <w:tcPr>
            <w:tcW w:w="693" w:type="dxa"/>
            <w:vAlign w:val="center"/>
          </w:tcPr>
          <w:p w14:paraId="625C433A" w14:textId="77777777" w:rsidR="006E6A0F" w:rsidRPr="002E2832" w:rsidRDefault="006E6A0F" w:rsidP="00CA1645">
            <w:pPr>
              <w:pStyle w:val="TAC"/>
              <w:rPr>
                <w:lang w:eastAsia="ja-JP"/>
              </w:rPr>
            </w:pPr>
            <w:r w:rsidRPr="002E2832">
              <w:rPr>
                <w:lang w:eastAsia="ja-JP"/>
              </w:rPr>
              <w:t>-86.5</w:t>
            </w:r>
          </w:p>
        </w:tc>
      </w:tr>
      <w:tr w:rsidR="006E6A0F" w:rsidRPr="002E2832" w14:paraId="656BA5A0" w14:textId="77777777" w:rsidTr="00E36CFF">
        <w:trPr>
          <w:cantSplit/>
          <w:jc w:val="center"/>
        </w:trPr>
        <w:tc>
          <w:tcPr>
            <w:tcW w:w="2646" w:type="dxa"/>
            <w:vAlign w:val="center"/>
          </w:tcPr>
          <w:p w14:paraId="79639971" w14:textId="77777777" w:rsidR="006E6A0F" w:rsidRPr="002E2832" w:rsidRDefault="006E6A0F" w:rsidP="00CA1645">
            <w:pPr>
              <w:pStyle w:val="TAL"/>
              <w:rPr>
                <w:lang w:eastAsia="ja-JP"/>
              </w:rPr>
            </w:pPr>
            <w:r>
              <w:rPr>
                <w:rFonts w:eastAsia="DengXian"/>
                <w:lang w:eastAsia="zh-CN"/>
              </w:rPr>
              <w:t xml:space="preserve">Antenna Configuration </w:t>
            </w:r>
          </w:p>
        </w:tc>
        <w:tc>
          <w:tcPr>
            <w:tcW w:w="900" w:type="dxa"/>
            <w:vAlign w:val="center"/>
          </w:tcPr>
          <w:p w14:paraId="7D0287EC" w14:textId="77777777" w:rsidR="006E6A0F" w:rsidRPr="002E2832" w:rsidRDefault="006E6A0F" w:rsidP="00CA1645">
            <w:pPr>
              <w:pStyle w:val="TAC"/>
              <w:rPr>
                <w:lang w:eastAsia="ja-JP"/>
              </w:rPr>
            </w:pPr>
            <w:r>
              <w:rPr>
                <w:rFonts w:eastAsia="DengXian" w:hint="eastAsia"/>
                <w:lang w:eastAsia="zh-CN"/>
              </w:rPr>
              <w:t>-</w:t>
            </w:r>
          </w:p>
        </w:tc>
        <w:tc>
          <w:tcPr>
            <w:tcW w:w="6930" w:type="dxa"/>
            <w:gridSpan w:val="10"/>
          </w:tcPr>
          <w:p w14:paraId="65255CF2" w14:textId="77777777" w:rsidR="006E6A0F" w:rsidRPr="002E2832" w:rsidRDefault="006E6A0F" w:rsidP="00CA1645">
            <w:pPr>
              <w:pStyle w:val="TAC"/>
              <w:rPr>
                <w:lang w:eastAsia="ja-JP"/>
              </w:rPr>
            </w:pPr>
            <w:r w:rsidRPr="00B93C63">
              <w:rPr>
                <w:rFonts w:hint="eastAsia"/>
                <w:lang w:val="en-US" w:eastAsia="zh-CN"/>
              </w:rPr>
              <w:t>1</w:t>
            </w:r>
            <w:r w:rsidRPr="00B93C63">
              <w:rPr>
                <w:lang w:eastAsia="ja-JP"/>
              </w:rPr>
              <w:t>x</w:t>
            </w:r>
            <w:r w:rsidRPr="00B93C63">
              <w:rPr>
                <w:rFonts w:hint="eastAsia"/>
                <w:lang w:eastAsia="zh-CN"/>
              </w:rPr>
              <w:t>2</w:t>
            </w:r>
          </w:p>
        </w:tc>
      </w:tr>
      <w:tr w:rsidR="006E6A0F" w:rsidRPr="002E2832" w14:paraId="03E84168" w14:textId="77777777" w:rsidTr="00E36CFF">
        <w:trPr>
          <w:cantSplit/>
          <w:jc w:val="center"/>
        </w:trPr>
        <w:tc>
          <w:tcPr>
            <w:tcW w:w="2646" w:type="dxa"/>
            <w:vAlign w:val="center"/>
          </w:tcPr>
          <w:p w14:paraId="6DBDD2AC" w14:textId="77777777" w:rsidR="006E6A0F" w:rsidRPr="002E2832" w:rsidRDefault="006E6A0F" w:rsidP="00CA1645">
            <w:pPr>
              <w:pStyle w:val="TAL"/>
              <w:rPr>
                <w:lang w:eastAsia="ja-JP"/>
              </w:rPr>
            </w:pPr>
            <w:r w:rsidRPr="002E2832">
              <w:rPr>
                <w:lang w:eastAsia="ja-JP"/>
              </w:rPr>
              <w:t xml:space="preserve">Propagation Condition </w:t>
            </w:r>
          </w:p>
        </w:tc>
        <w:tc>
          <w:tcPr>
            <w:tcW w:w="900" w:type="dxa"/>
            <w:vAlign w:val="center"/>
          </w:tcPr>
          <w:p w14:paraId="264811BD" w14:textId="77777777" w:rsidR="006E6A0F" w:rsidRPr="002E2832" w:rsidRDefault="006E6A0F" w:rsidP="00CA1645">
            <w:pPr>
              <w:pStyle w:val="TAC"/>
              <w:rPr>
                <w:lang w:eastAsia="ja-JP"/>
              </w:rPr>
            </w:pPr>
          </w:p>
        </w:tc>
        <w:tc>
          <w:tcPr>
            <w:tcW w:w="6930" w:type="dxa"/>
            <w:gridSpan w:val="10"/>
          </w:tcPr>
          <w:p w14:paraId="35DD3FE0" w14:textId="77777777" w:rsidR="006E6A0F" w:rsidRPr="002E2832" w:rsidRDefault="006E6A0F" w:rsidP="00CA1645">
            <w:pPr>
              <w:pStyle w:val="TAC"/>
              <w:rPr>
                <w:lang w:eastAsia="ja-JP"/>
              </w:rPr>
            </w:pPr>
            <w:r w:rsidRPr="002E2832">
              <w:rPr>
                <w:lang w:eastAsia="ja-JP"/>
              </w:rPr>
              <w:t>AWGN</w:t>
            </w:r>
          </w:p>
        </w:tc>
      </w:tr>
      <w:tr w:rsidR="006E6A0F" w:rsidRPr="002E2832" w14:paraId="5B17F817" w14:textId="77777777" w:rsidTr="00E36CFF">
        <w:trPr>
          <w:cantSplit/>
          <w:jc w:val="center"/>
        </w:trPr>
        <w:tc>
          <w:tcPr>
            <w:tcW w:w="10476" w:type="dxa"/>
            <w:gridSpan w:val="12"/>
          </w:tcPr>
          <w:p w14:paraId="0021DBC5" w14:textId="77777777" w:rsidR="006E6A0F" w:rsidRPr="002E2832" w:rsidRDefault="006E6A0F" w:rsidP="00E36CFF">
            <w:pPr>
              <w:pStyle w:val="TAN"/>
              <w:rPr>
                <w:lang w:eastAsia="ja-JP"/>
              </w:rPr>
            </w:pPr>
            <w:r w:rsidRPr="002E2832">
              <w:rPr>
                <w:lang w:eastAsia="ja-JP"/>
              </w:rPr>
              <w:t>Note 1:</w:t>
            </w:r>
            <w:r w:rsidRPr="002E2832">
              <w:rPr>
                <w:lang w:eastAsia="ja-JP"/>
              </w:rPr>
              <w:tab/>
              <w:t xml:space="preserve">Interference from other cells and noise sources not specified in the test is assumed to be constant over subcarriers and time and shall be modelled as AWGN of appropriate power for </w:t>
            </w:r>
            <w:r w:rsidRPr="002E2832">
              <w:rPr>
                <w:rFonts w:cs="v4.2.0"/>
                <w:position w:val="-12"/>
                <w:lang w:eastAsia="ja-JP"/>
              </w:rPr>
              <w:object w:dxaOrig="400" w:dyaOrig="360" w14:anchorId="26030255">
                <v:shape id="_x0000_i1234" type="#_x0000_t75" style="width:20.5pt;height:20.5pt" o:ole="" fillcolor="window">
                  <v:imagedata r:id="rId13" o:title=""/>
                </v:shape>
                <o:OLEObject Type="Embed" ProgID="Equation.3" ShapeID="_x0000_i1234" DrawAspect="Content" ObjectID="_1749664607" r:id="rId231"/>
              </w:object>
            </w:r>
            <w:r w:rsidRPr="002E2832">
              <w:rPr>
                <w:lang w:eastAsia="ja-JP"/>
              </w:rPr>
              <w:t xml:space="preserve"> to be fulfilled.</w:t>
            </w:r>
          </w:p>
          <w:p w14:paraId="2DF8D5C1" w14:textId="77777777" w:rsidR="006E6A0F" w:rsidRPr="002E2832" w:rsidRDefault="006E6A0F" w:rsidP="00E36CFF">
            <w:pPr>
              <w:pStyle w:val="TAN"/>
              <w:rPr>
                <w:lang w:eastAsia="zh-CN"/>
              </w:rPr>
            </w:pPr>
            <w:r w:rsidRPr="002E2832">
              <w:rPr>
                <w:lang w:eastAsia="ja-JP"/>
              </w:rPr>
              <w:t>Note 2:</w:t>
            </w:r>
            <w:r w:rsidRPr="002E2832">
              <w:rPr>
                <w:lang w:eastAsia="ja-JP"/>
              </w:rPr>
              <w:tab/>
            </w:r>
            <w:r w:rsidRPr="002E2832">
              <w:rPr>
                <w:rFonts w:hint="eastAsia"/>
                <w:lang w:eastAsia="zh-CN"/>
              </w:rPr>
              <w:t>SD-</w:t>
            </w:r>
            <w:r w:rsidRPr="002E2832">
              <w:rPr>
                <w:lang w:eastAsia="ja-JP"/>
              </w:rPr>
              <w:t xml:space="preserve">RSRP </w:t>
            </w:r>
            <w:r>
              <w:rPr>
                <w:lang w:eastAsia="ja-JP"/>
              </w:rPr>
              <w:t xml:space="preserve">/ SL-RSRP </w:t>
            </w:r>
            <w:r w:rsidRPr="002E2832">
              <w:rPr>
                <w:lang w:eastAsia="ja-JP"/>
              </w:rPr>
              <w:t>levels have been derived from other parameters for information purposes. They are not settable parameters themselves.</w:t>
            </w:r>
            <w:r w:rsidRPr="002E2832">
              <w:rPr>
                <w:rFonts w:hint="eastAsia"/>
                <w:lang w:eastAsia="zh-CN"/>
              </w:rPr>
              <w:t xml:space="preserve"> </w:t>
            </w:r>
          </w:p>
          <w:p w14:paraId="3E2D2801" w14:textId="77777777" w:rsidR="006E6A0F" w:rsidRPr="002E2832" w:rsidRDefault="006E6A0F" w:rsidP="00E36CFF">
            <w:pPr>
              <w:pStyle w:val="TAN"/>
              <w:rPr>
                <w:lang w:eastAsia="zh-CN"/>
              </w:rPr>
            </w:pPr>
            <w:r w:rsidRPr="002E2832">
              <w:rPr>
                <w:rFonts w:hint="eastAsia"/>
                <w:lang w:eastAsia="zh-CN"/>
              </w:rPr>
              <w:t>Note 3:</w:t>
            </w:r>
            <w:r w:rsidRPr="002E2832">
              <w:rPr>
                <w:lang w:eastAsia="ja-JP"/>
              </w:rPr>
              <w:tab/>
            </w:r>
            <w:r>
              <w:rPr>
                <w:lang w:eastAsia="ja-JP"/>
              </w:rPr>
              <w:t>PSCCH-DMRS</w:t>
            </w:r>
            <w:r w:rsidRPr="002E2832">
              <w:rPr>
                <w:lang w:eastAsia="ja-JP"/>
              </w:rPr>
              <w:t xml:space="preserve"> Es/Iot is set the same as </w:t>
            </w:r>
            <w:r>
              <w:rPr>
                <w:lang w:eastAsia="ja-JP"/>
              </w:rPr>
              <w:t>PSSCH-DMRS</w:t>
            </w:r>
            <w:r w:rsidRPr="002E2832">
              <w:rPr>
                <w:lang w:eastAsia="ja-JP"/>
              </w:rPr>
              <w:t xml:space="preserve"> Es/Iot.</w:t>
            </w:r>
          </w:p>
          <w:p w14:paraId="65647CE3" w14:textId="77777777" w:rsidR="006E6A0F" w:rsidRPr="002E2832" w:rsidRDefault="006E6A0F" w:rsidP="00E36CFF">
            <w:pPr>
              <w:pStyle w:val="TAN"/>
              <w:rPr>
                <w:lang w:eastAsia="ja-JP"/>
              </w:rPr>
            </w:pPr>
            <w:r w:rsidRPr="002E2832">
              <w:rPr>
                <w:rFonts w:hint="eastAsia"/>
                <w:lang w:eastAsia="zh-CN"/>
              </w:rPr>
              <w:t>Note 4</w:t>
            </w:r>
            <w:r w:rsidRPr="002E2832">
              <w:rPr>
                <w:rFonts w:eastAsia="Malgun Gothic" w:hint="eastAsia"/>
              </w:rPr>
              <w:t>:</w:t>
            </w:r>
            <w:r w:rsidRPr="002E2832">
              <w:rPr>
                <w:lang w:eastAsia="ja-JP"/>
              </w:rPr>
              <w:tab/>
              <w:t xml:space="preserve">This test is according to the principle defined in section </w:t>
            </w:r>
            <w:r w:rsidRPr="008C7852">
              <w:rPr>
                <w:lang w:eastAsia="ja-JP"/>
              </w:rPr>
              <w:t>A.3.21.2.</w:t>
            </w:r>
          </w:p>
        </w:tc>
      </w:tr>
    </w:tbl>
    <w:p w14:paraId="41956C36" w14:textId="77777777" w:rsidR="006E6A0F" w:rsidRPr="002E2832" w:rsidRDefault="006E6A0F" w:rsidP="006E6A0F">
      <w:pPr>
        <w:tabs>
          <w:tab w:val="left" w:pos="3926"/>
        </w:tabs>
      </w:pPr>
    </w:p>
    <w:p w14:paraId="1C653600" w14:textId="77777777" w:rsidR="006E6A0F" w:rsidRPr="002E2832" w:rsidRDefault="006E6A0F" w:rsidP="006E6A0F">
      <w:pPr>
        <w:pStyle w:val="TH"/>
      </w:pPr>
      <w:r w:rsidRPr="00713282">
        <w:lastRenderedPageBreak/>
        <w:t>Table A.9.1.</w:t>
      </w:r>
      <w:r>
        <w:t>7</w:t>
      </w:r>
      <w:r w:rsidRPr="00713282">
        <w:t>.1</w:t>
      </w:r>
      <w:r w:rsidRPr="002E2832">
        <w:t xml:space="preserve">-5: Cell specific test parameters for </w:t>
      </w:r>
      <w:r w:rsidRPr="002E2832">
        <w:rPr>
          <w:rFonts w:cs="v4.2.0"/>
        </w:rPr>
        <w:t>selection / reselection of relay UE test for</w:t>
      </w:r>
      <w:r>
        <w:rPr>
          <w:rFonts w:cs="v4.2.0"/>
        </w:rPr>
        <w:t xml:space="preserve"> NR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8"/>
        <w:gridCol w:w="1234"/>
        <w:gridCol w:w="1348"/>
        <w:gridCol w:w="734"/>
        <w:gridCol w:w="734"/>
        <w:gridCol w:w="734"/>
        <w:gridCol w:w="734"/>
        <w:gridCol w:w="734"/>
      </w:tblGrid>
      <w:tr w:rsidR="006E6A0F" w:rsidRPr="00C21FFE" w14:paraId="58FB4627" w14:textId="77777777" w:rsidTr="00E36CFF">
        <w:trPr>
          <w:cantSplit/>
          <w:trHeight w:val="129"/>
          <w:jc w:val="center"/>
        </w:trPr>
        <w:tc>
          <w:tcPr>
            <w:tcW w:w="0" w:type="auto"/>
            <w:gridSpan w:val="2"/>
            <w:vMerge w:val="restart"/>
          </w:tcPr>
          <w:p w14:paraId="71D5646E" w14:textId="77777777" w:rsidR="006E6A0F" w:rsidRPr="00C21FFE" w:rsidRDefault="006E6A0F" w:rsidP="00CA1645">
            <w:pPr>
              <w:pStyle w:val="TAH"/>
              <w:rPr>
                <w:lang w:eastAsia="ja-JP"/>
              </w:rPr>
            </w:pPr>
            <w:r w:rsidRPr="00C21FFE">
              <w:rPr>
                <w:lang w:eastAsia="ja-JP"/>
              </w:rPr>
              <w:lastRenderedPageBreak/>
              <w:t>Parameter</w:t>
            </w:r>
          </w:p>
        </w:tc>
        <w:tc>
          <w:tcPr>
            <w:tcW w:w="0" w:type="auto"/>
            <w:vMerge w:val="restart"/>
          </w:tcPr>
          <w:p w14:paraId="227AC646" w14:textId="77777777" w:rsidR="006E6A0F" w:rsidRPr="00C21FFE" w:rsidRDefault="006E6A0F" w:rsidP="00CA1645">
            <w:pPr>
              <w:pStyle w:val="TAH"/>
              <w:rPr>
                <w:lang w:eastAsia="ja-JP"/>
              </w:rPr>
            </w:pPr>
            <w:r w:rsidRPr="00C21FFE">
              <w:rPr>
                <w:lang w:eastAsia="ja-JP"/>
              </w:rPr>
              <w:t>Unit</w:t>
            </w:r>
          </w:p>
        </w:tc>
        <w:tc>
          <w:tcPr>
            <w:tcW w:w="0" w:type="auto"/>
            <w:gridSpan w:val="5"/>
          </w:tcPr>
          <w:p w14:paraId="5B153E13" w14:textId="77777777" w:rsidR="006E6A0F" w:rsidRPr="00C21FFE" w:rsidRDefault="006E6A0F" w:rsidP="00CA1645">
            <w:pPr>
              <w:pStyle w:val="TAH"/>
              <w:rPr>
                <w:lang w:eastAsia="ja-JP"/>
              </w:rPr>
            </w:pPr>
            <w:r w:rsidRPr="00C21FFE">
              <w:rPr>
                <w:lang w:eastAsia="ja-JP"/>
              </w:rPr>
              <w:t>Cell1</w:t>
            </w:r>
          </w:p>
        </w:tc>
      </w:tr>
      <w:tr w:rsidR="006E6A0F" w:rsidRPr="00C21FFE" w14:paraId="20EC71CE" w14:textId="77777777" w:rsidTr="00E36CFF">
        <w:trPr>
          <w:cantSplit/>
          <w:trHeight w:val="129"/>
          <w:jc w:val="center"/>
        </w:trPr>
        <w:tc>
          <w:tcPr>
            <w:tcW w:w="0" w:type="auto"/>
            <w:gridSpan w:val="2"/>
            <w:vMerge/>
          </w:tcPr>
          <w:p w14:paraId="3ABF2B8C" w14:textId="77777777" w:rsidR="006E6A0F" w:rsidRPr="00C21FFE" w:rsidRDefault="006E6A0F" w:rsidP="00CA1645">
            <w:pPr>
              <w:pStyle w:val="TAH"/>
              <w:rPr>
                <w:lang w:eastAsia="ja-JP"/>
              </w:rPr>
            </w:pPr>
          </w:p>
        </w:tc>
        <w:tc>
          <w:tcPr>
            <w:tcW w:w="0" w:type="auto"/>
            <w:vMerge/>
          </w:tcPr>
          <w:p w14:paraId="52F66A7B" w14:textId="77777777" w:rsidR="006E6A0F" w:rsidRPr="00C21FFE" w:rsidRDefault="006E6A0F" w:rsidP="00CA1645">
            <w:pPr>
              <w:pStyle w:val="TAH"/>
              <w:rPr>
                <w:lang w:eastAsia="ja-JP"/>
              </w:rPr>
            </w:pPr>
          </w:p>
        </w:tc>
        <w:tc>
          <w:tcPr>
            <w:tcW w:w="0" w:type="auto"/>
          </w:tcPr>
          <w:p w14:paraId="525FDB9B" w14:textId="77777777" w:rsidR="006E6A0F" w:rsidRPr="00C21FFE" w:rsidRDefault="006E6A0F" w:rsidP="00CA1645">
            <w:pPr>
              <w:pStyle w:val="TAH"/>
              <w:rPr>
                <w:lang w:eastAsia="ja-JP"/>
              </w:rPr>
            </w:pPr>
            <w:r w:rsidRPr="00C21FFE">
              <w:rPr>
                <w:lang w:eastAsia="ja-JP"/>
              </w:rPr>
              <w:t>T1</w:t>
            </w:r>
          </w:p>
        </w:tc>
        <w:tc>
          <w:tcPr>
            <w:tcW w:w="0" w:type="auto"/>
          </w:tcPr>
          <w:p w14:paraId="4278AADE" w14:textId="77777777" w:rsidR="006E6A0F" w:rsidRPr="00C21FFE" w:rsidRDefault="006E6A0F" w:rsidP="00CA1645">
            <w:pPr>
              <w:pStyle w:val="TAH"/>
              <w:rPr>
                <w:lang w:eastAsia="ja-JP"/>
              </w:rPr>
            </w:pPr>
            <w:r w:rsidRPr="00C21FFE">
              <w:rPr>
                <w:lang w:eastAsia="ja-JP"/>
              </w:rPr>
              <w:t>T2</w:t>
            </w:r>
          </w:p>
        </w:tc>
        <w:tc>
          <w:tcPr>
            <w:tcW w:w="0" w:type="auto"/>
          </w:tcPr>
          <w:p w14:paraId="2A3FCD28" w14:textId="77777777" w:rsidR="006E6A0F" w:rsidRPr="00C21FFE" w:rsidRDefault="006E6A0F" w:rsidP="00CA1645">
            <w:pPr>
              <w:pStyle w:val="TAH"/>
              <w:rPr>
                <w:lang w:eastAsia="ja-JP"/>
              </w:rPr>
            </w:pPr>
            <w:r w:rsidRPr="00C21FFE">
              <w:rPr>
                <w:lang w:eastAsia="ja-JP"/>
              </w:rPr>
              <w:t>T3</w:t>
            </w:r>
          </w:p>
        </w:tc>
        <w:tc>
          <w:tcPr>
            <w:tcW w:w="0" w:type="auto"/>
          </w:tcPr>
          <w:p w14:paraId="6CAE4E72" w14:textId="77777777" w:rsidR="006E6A0F" w:rsidRPr="00C21FFE" w:rsidRDefault="006E6A0F" w:rsidP="00CA1645">
            <w:pPr>
              <w:pStyle w:val="TAH"/>
              <w:rPr>
                <w:lang w:eastAsia="ja-JP"/>
              </w:rPr>
            </w:pPr>
            <w:r w:rsidRPr="00C21FFE">
              <w:rPr>
                <w:lang w:eastAsia="ja-JP"/>
              </w:rPr>
              <w:t>T4</w:t>
            </w:r>
          </w:p>
        </w:tc>
        <w:tc>
          <w:tcPr>
            <w:tcW w:w="0" w:type="auto"/>
          </w:tcPr>
          <w:p w14:paraId="76046039" w14:textId="77777777" w:rsidR="006E6A0F" w:rsidRPr="00C21FFE" w:rsidRDefault="006E6A0F" w:rsidP="00CA1645">
            <w:pPr>
              <w:pStyle w:val="TAH"/>
              <w:rPr>
                <w:lang w:eastAsia="ja-JP"/>
              </w:rPr>
            </w:pPr>
            <w:r w:rsidRPr="00C21FFE">
              <w:rPr>
                <w:lang w:eastAsia="ja-JP"/>
              </w:rPr>
              <w:t>T5</w:t>
            </w:r>
          </w:p>
        </w:tc>
      </w:tr>
      <w:tr w:rsidR="006E6A0F" w:rsidRPr="00C21FFE" w14:paraId="2F150C12" w14:textId="77777777" w:rsidTr="00E36CFF">
        <w:trPr>
          <w:cantSplit/>
          <w:jc w:val="center"/>
        </w:trPr>
        <w:tc>
          <w:tcPr>
            <w:tcW w:w="0" w:type="auto"/>
            <w:gridSpan w:val="2"/>
            <w:tcBorders>
              <w:left w:val="single" w:sz="4" w:space="0" w:color="auto"/>
              <w:bottom w:val="single" w:sz="4" w:space="0" w:color="auto"/>
            </w:tcBorders>
          </w:tcPr>
          <w:p w14:paraId="29D6B27F" w14:textId="77777777" w:rsidR="006E6A0F" w:rsidRPr="00C21FFE" w:rsidRDefault="006E6A0F" w:rsidP="00CA1645">
            <w:pPr>
              <w:pStyle w:val="TAL"/>
              <w:rPr>
                <w:lang w:val="it-IT" w:eastAsia="ja-JP"/>
              </w:rPr>
            </w:pPr>
            <w:r w:rsidRPr="00C21FFE">
              <w:rPr>
                <w:lang w:val="it-IT" w:eastAsia="ja-JP"/>
              </w:rPr>
              <w:t>NR RF Channel Number</w:t>
            </w:r>
          </w:p>
        </w:tc>
        <w:tc>
          <w:tcPr>
            <w:tcW w:w="0" w:type="auto"/>
            <w:tcBorders>
              <w:bottom w:val="single" w:sz="4" w:space="0" w:color="auto"/>
            </w:tcBorders>
          </w:tcPr>
          <w:p w14:paraId="2C8A70A1" w14:textId="77777777" w:rsidR="006E6A0F" w:rsidRPr="00C21FFE" w:rsidRDefault="006E6A0F" w:rsidP="00CA1645">
            <w:pPr>
              <w:pStyle w:val="TAC"/>
              <w:rPr>
                <w:lang w:val="it-IT" w:eastAsia="ja-JP"/>
              </w:rPr>
            </w:pPr>
          </w:p>
        </w:tc>
        <w:tc>
          <w:tcPr>
            <w:tcW w:w="0" w:type="auto"/>
            <w:gridSpan w:val="5"/>
            <w:tcBorders>
              <w:bottom w:val="single" w:sz="4" w:space="0" w:color="auto"/>
            </w:tcBorders>
            <w:vAlign w:val="center"/>
          </w:tcPr>
          <w:p w14:paraId="560F96B2" w14:textId="77777777" w:rsidR="006E6A0F" w:rsidRPr="00C21FFE" w:rsidRDefault="006E6A0F" w:rsidP="00CA1645">
            <w:pPr>
              <w:pStyle w:val="TAC"/>
              <w:rPr>
                <w:lang w:eastAsia="ja-JP"/>
              </w:rPr>
            </w:pPr>
            <w:r w:rsidRPr="00C21FFE">
              <w:rPr>
                <w:lang w:eastAsia="ja-JP"/>
              </w:rPr>
              <w:t>2</w:t>
            </w:r>
          </w:p>
        </w:tc>
      </w:tr>
      <w:tr w:rsidR="006E6A0F" w:rsidRPr="00C21FFE" w14:paraId="0B61DB49" w14:textId="77777777" w:rsidTr="00E36CFF">
        <w:trPr>
          <w:cantSplit/>
          <w:jc w:val="center"/>
        </w:trPr>
        <w:tc>
          <w:tcPr>
            <w:tcW w:w="0" w:type="auto"/>
            <w:gridSpan w:val="2"/>
            <w:tcBorders>
              <w:left w:val="single" w:sz="4" w:space="0" w:color="auto"/>
              <w:bottom w:val="single" w:sz="4" w:space="0" w:color="auto"/>
            </w:tcBorders>
          </w:tcPr>
          <w:p w14:paraId="557CED79" w14:textId="77777777" w:rsidR="006E6A0F" w:rsidRPr="00C21FFE" w:rsidRDefault="006E6A0F" w:rsidP="00CA1645">
            <w:pPr>
              <w:pStyle w:val="TAL"/>
              <w:rPr>
                <w:lang w:val="it-IT" w:eastAsia="ja-JP"/>
              </w:rPr>
            </w:pPr>
            <w:r w:rsidRPr="00C21FFE">
              <w:rPr>
                <w:lang w:val="it-IT" w:eastAsia="ja-JP"/>
              </w:rPr>
              <w:t>Serving/Non-serving</w:t>
            </w:r>
          </w:p>
        </w:tc>
        <w:tc>
          <w:tcPr>
            <w:tcW w:w="0" w:type="auto"/>
            <w:tcBorders>
              <w:bottom w:val="single" w:sz="4" w:space="0" w:color="auto"/>
            </w:tcBorders>
          </w:tcPr>
          <w:p w14:paraId="34AF1A1E" w14:textId="77777777" w:rsidR="006E6A0F" w:rsidRPr="00C21FFE" w:rsidRDefault="006E6A0F" w:rsidP="00CA1645">
            <w:pPr>
              <w:pStyle w:val="TAC"/>
              <w:rPr>
                <w:lang w:val="it-IT" w:eastAsia="ja-JP"/>
              </w:rPr>
            </w:pPr>
          </w:p>
        </w:tc>
        <w:tc>
          <w:tcPr>
            <w:tcW w:w="0" w:type="auto"/>
            <w:gridSpan w:val="5"/>
            <w:tcBorders>
              <w:bottom w:val="single" w:sz="4" w:space="0" w:color="auto"/>
            </w:tcBorders>
            <w:vAlign w:val="center"/>
          </w:tcPr>
          <w:p w14:paraId="3C89BE9A" w14:textId="77777777" w:rsidR="006E6A0F" w:rsidRPr="00C21FFE" w:rsidRDefault="006E6A0F" w:rsidP="00CA1645">
            <w:pPr>
              <w:pStyle w:val="TAC"/>
              <w:rPr>
                <w:lang w:eastAsia="ja-JP"/>
              </w:rPr>
            </w:pPr>
            <w:r w:rsidRPr="00C21FFE">
              <w:rPr>
                <w:lang w:eastAsia="ja-JP"/>
              </w:rPr>
              <w:t>Serving</w:t>
            </w:r>
          </w:p>
        </w:tc>
      </w:tr>
      <w:tr w:rsidR="006E6A0F" w:rsidRPr="00C21FFE" w14:paraId="1710CBAF" w14:textId="77777777" w:rsidTr="00E36CFF">
        <w:trPr>
          <w:cantSplit/>
          <w:trHeight w:val="63"/>
          <w:jc w:val="center"/>
        </w:trPr>
        <w:tc>
          <w:tcPr>
            <w:tcW w:w="0" w:type="auto"/>
            <w:vMerge w:val="restart"/>
            <w:tcBorders>
              <w:left w:val="single" w:sz="4" w:space="0" w:color="auto"/>
            </w:tcBorders>
            <w:vAlign w:val="center"/>
          </w:tcPr>
          <w:p w14:paraId="442641FB" w14:textId="77777777" w:rsidR="006E6A0F" w:rsidRPr="00C21FFE" w:rsidRDefault="006E6A0F" w:rsidP="00CA1645">
            <w:pPr>
              <w:pStyle w:val="TAL"/>
              <w:rPr>
                <w:lang w:val="it-IT" w:eastAsia="ja-JP"/>
              </w:rPr>
            </w:pPr>
            <w:r w:rsidRPr="00C21FFE">
              <w:t>Duplex Mode</w:t>
            </w:r>
          </w:p>
        </w:tc>
        <w:tc>
          <w:tcPr>
            <w:tcW w:w="0" w:type="auto"/>
            <w:tcBorders>
              <w:left w:val="single" w:sz="4" w:space="0" w:color="auto"/>
              <w:bottom w:val="single" w:sz="4" w:space="0" w:color="auto"/>
            </w:tcBorders>
            <w:vAlign w:val="center"/>
          </w:tcPr>
          <w:p w14:paraId="0ABE1872" w14:textId="77777777" w:rsidR="006E6A0F" w:rsidRPr="00C21FFE" w:rsidRDefault="006E6A0F" w:rsidP="00CA1645">
            <w:pPr>
              <w:pStyle w:val="TAL"/>
              <w:rPr>
                <w:lang w:val="it-IT" w:eastAsia="ja-JP"/>
              </w:rPr>
            </w:pPr>
            <w:r w:rsidRPr="00C21FFE">
              <w:rPr>
                <w:lang w:eastAsia="zh-CN"/>
              </w:rPr>
              <w:t>Config 1</w:t>
            </w:r>
          </w:p>
        </w:tc>
        <w:tc>
          <w:tcPr>
            <w:tcW w:w="0" w:type="auto"/>
            <w:vMerge w:val="restart"/>
            <w:vAlign w:val="center"/>
          </w:tcPr>
          <w:p w14:paraId="39BC9439" w14:textId="77777777" w:rsidR="006E6A0F" w:rsidRPr="00C21FFE" w:rsidRDefault="006E6A0F" w:rsidP="00CA1645">
            <w:pPr>
              <w:pStyle w:val="TAC"/>
              <w:rPr>
                <w:lang w:val="it-IT" w:eastAsia="ja-JP"/>
              </w:rPr>
            </w:pPr>
          </w:p>
        </w:tc>
        <w:tc>
          <w:tcPr>
            <w:tcW w:w="0" w:type="auto"/>
            <w:gridSpan w:val="5"/>
            <w:vAlign w:val="center"/>
          </w:tcPr>
          <w:p w14:paraId="128F1B23" w14:textId="77777777" w:rsidR="006E6A0F" w:rsidRPr="00C21FFE" w:rsidRDefault="006E6A0F" w:rsidP="00CA1645">
            <w:pPr>
              <w:pStyle w:val="TAC"/>
              <w:rPr>
                <w:lang w:eastAsia="ja-JP"/>
              </w:rPr>
            </w:pPr>
            <w:r w:rsidRPr="00C21FFE">
              <w:rPr>
                <w:bCs/>
                <w:lang w:eastAsia="zh-CN"/>
              </w:rPr>
              <w:t>FDD</w:t>
            </w:r>
          </w:p>
        </w:tc>
      </w:tr>
      <w:tr w:rsidR="006E6A0F" w:rsidRPr="00C21FFE" w14:paraId="4C3FCC29" w14:textId="77777777" w:rsidTr="00E36CFF">
        <w:trPr>
          <w:cantSplit/>
          <w:trHeight w:val="62"/>
          <w:jc w:val="center"/>
        </w:trPr>
        <w:tc>
          <w:tcPr>
            <w:tcW w:w="0" w:type="auto"/>
            <w:vMerge/>
            <w:tcBorders>
              <w:left w:val="single" w:sz="4" w:space="0" w:color="auto"/>
              <w:bottom w:val="single" w:sz="4" w:space="0" w:color="auto"/>
            </w:tcBorders>
            <w:vAlign w:val="center"/>
          </w:tcPr>
          <w:p w14:paraId="7A62B45D" w14:textId="77777777" w:rsidR="006E6A0F" w:rsidRPr="00C21FFE" w:rsidRDefault="006E6A0F" w:rsidP="00CA1645">
            <w:pPr>
              <w:pStyle w:val="TAL"/>
              <w:rPr>
                <w:lang w:val="it-IT" w:eastAsia="ja-JP"/>
              </w:rPr>
            </w:pPr>
          </w:p>
        </w:tc>
        <w:tc>
          <w:tcPr>
            <w:tcW w:w="0" w:type="auto"/>
            <w:tcBorders>
              <w:left w:val="single" w:sz="4" w:space="0" w:color="auto"/>
              <w:bottom w:val="single" w:sz="4" w:space="0" w:color="auto"/>
            </w:tcBorders>
            <w:vAlign w:val="center"/>
          </w:tcPr>
          <w:p w14:paraId="37AE520A" w14:textId="77777777" w:rsidR="006E6A0F" w:rsidRPr="00C21FFE" w:rsidRDefault="006E6A0F" w:rsidP="00CA1645">
            <w:pPr>
              <w:pStyle w:val="TAL"/>
              <w:rPr>
                <w:lang w:val="it-IT" w:eastAsia="ja-JP"/>
              </w:rPr>
            </w:pPr>
            <w:r w:rsidRPr="00C21FFE">
              <w:rPr>
                <w:lang w:eastAsia="zh-CN"/>
              </w:rPr>
              <w:t>Config 2,3</w:t>
            </w:r>
          </w:p>
        </w:tc>
        <w:tc>
          <w:tcPr>
            <w:tcW w:w="0" w:type="auto"/>
            <w:vMerge/>
            <w:tcBorders>
              <w:bottom w:val="single" w:sz="4" w:space="0" w:color="auto"/>
            </w:tcBorders>
            <w:vAlign w:val="center"/>
          </w:tcPr>
          <w:p w14:paraId="358E2605" w14:textId="77777777" w:rsidR="006E6A0F" w:rsidRPr="00C21FFE" w:rsidRDefault="006E6A0F" w:rsidP="00CA1645">
            <w:pPr>
              <w:pStyle w:val="TAC"/>
              <w:rPr>
                <w:lang w:eastAsia="zh-CN"/>
              </w:rPr>
            </w:pPr>
          </w:p>
        </w:tc>
        <w:tc>
          <w:tcPr>
            <w:tcW w:w="0" w:type="auto"/>
            <w:gridSpan w:val="5"/>
            <w:tcBorders>
              <w:bottom w:val="single" w:sz="4" w:space="0" w:color="auto"/>
            </w:tcBorders>
            <w:vAlign w:val="center"/>
          </w:tcPr>
          <w:p w14:paraId="2955663C" w14:textId="77777777" w:rsidR="006E6A0F" w:rsidRPr="00C21FFE" w:rsidRDefault="006E6A0F" w:rsidP="00CA1645">
            <w:pPr>
              <w:pStyle w:val="TAC"/>
              <w:rPr>
                <w:lang w:eastAsia="ja-JP"/>
              </w:rPr>
            </w:pPr>
            <w:r w:rsidRPr="00C21FFE">
              <w:rPr>
                <w:bCs/>
                <w:lang w:eastAsia="zh-CN"/>
              </w:rPr>
              <w:t>TDD</w:t>
            </w:r>
          </w:p>
        </w:tc>
      </w:tr>
      <w:tr w:rsidR="006E6A0F" w:rsidRPr="00C21FFE" w14:paraId="312064B8" w14:textId="77777777" w:rsidTr="00E36CFF">
        <w:trPr>
          <w:cantSplit/>
          <w:trHeight w:val="62"/>
          <w:jc w:val="center"/>
        </w:trPr>
        <w:tc>
          <w:tcPr>
            <w:tcW w:w="0" w:type="auto"/>
            <w:vMerge w:val="restart"/>
            <w:tcBorders>
              <w:left w:val="single" w:sz="4" w:space="0" w:color="auto"/>
            </w:tcBorders>
            <w:vAlign w:val="center"/>
          </w:tcPr>
          <w:p w14:paraId="46881BDB" w14:textId="77777777" w:rsidR="006E6A0F" w:rsidRPr="00C21FFE" w:rsidRDefault="006E6A0F" w:rsidP="00CA1645">
            <w:pPr>
              <w:pStyle w:val="TAL"/>
              <w:rPr>
                <w:lang w:val="it-IT" w:eastAsia="ja-JP"/>
              </w:rPr>
            </w:pPr>
            <w:r w:rsidRPr="00C21FFE">
              <w:t>TDD configuration</w:t>
            </w:r>
          </w:p>
        </w:tc>
        <w:tc>
          <w:tcPr>
            <w:tcW w:w="0" w:type="auto"/>
            <w:tcBorders>
              <w:left w:val="single" w:sz="4" w:space="0" w:color="auto"/>
              <w:bottom w:val="single" w:sz="4" w:space="0" w:color="auto"/>
            </w:tcBorders>
            <w:vAlign w:val="center"/>
          </w:tcPr>
          <w:p w14:paraId="6EA18E07" w14:textId="77777777" w:rsidR="006E6A0F" w:rsidRPr="00C21FFE" w:rsidRDefault="006E6A0F" w:rsidP="00CA1645">
            <w:pPr>
              <w:pStyle w:val="TAL"/>
              <w:rPr>
                <w:lang w:eastAsia="zh-CN"/>
              </w:rPr>
            </w:pPr>
            <w:r w:rsidRPr="00C21FFE">
              <w:rPr>
                <w:lang w:eastAsia="zh-CN"/>
              </w:rPr>
              <w:t>Config 1</w:t>
            </w:r>
          </w:p>
        </w:tc>
        <w:tc>
          <w:tcPr>
            <w:tcW w:w="0" w:type="auto"/>
            <w:tcBorders>
              <w:bottom w:val="single" w:sz="4" w:space="0" w:color="auto"/>
            </w:tcBorders>
            <w:vAlign w:val="center"/>
          </w:tcPr>
          <w:p w14:paraId="46D28AD8" w14:textId="77777777" w:rsidR="006E6A0F" w:rsidRPr="00C21FFE" w:rsidRDefault="006E6A0F" w:rsidP="00CA1645">
            <w:pPr>
              <w:pStyle w:val="TAC"/>
              <w:rPr>
                <w:lang w:eastAsia="zh-CN"/>
              </w:rPr>
            </w:pPr>
          </w:p>
        </w:tc>
        <w:tc>
          <w:tcPr>
            <w:tcW w:w="0" w:type="auto"/>
            <w:gridSpan w:val="5"/>
            <w:tcBorders>
              <w:bottom w:val="single" w:sz="4" w:space="0" w:color="auto"/>
            </w:tcBorders>
            <w:vAlign w:val="center"/>
          </w:tcPr>
          <w:p w14:paraId="16255451" w14:textId="77777777" w:rsidR="006E6A0F" w:rsidRPr="00C21FFE" w:rsidRDefault="006E6A0F" w:rsidP="00CA1645">
            <w:pPr>
              <w:pStyle w:val="TAC"/>
              <w:rPr>
                <w:bCs/>
                <w:lang w:eastAsia="zh-CN"/>
              </w:rPr>
            </w:pPr>
            <w:r w:rsidRPr="00C21FFE">
              <w:rPr>
                <w:rFonts w:eastAsia="Calibri"/>
              </w:rPr>
              <w:t>Not Applicable</w:t>
            </w:r>
          </w:p>
        </w:tc>
      </w:tr>
      <w:tr w:rsidR="006E6A0F" w:rsidRPr="00C21FFE" w14:paraId="1767FD9C" w14:textId="77777777" w:rsidTr="00E36CFF">
        <w:trPr>
          <w:cantSplit/>
          <w:trHeight w:val="62"/>
          <w:jc w:val="center"/>
        </w:trPr>
        <w:tc>
          <w:tcPr>
            <w:tcW w:w="0" w:type="auto"/>
            <w:vMerge/>
            <w:tcBorders>
              <w:left w:val="single" w:sz="4" w:space="0" w:color="auto"/>
            </w:tcBorders>
            <w:vAlign w:val="center"/>
          </w:tcPr>
          <w:p w14:paraId="42C4B0A6" w14:textId="77777777" w:rsidR="006E6A0F" w:rsidRPr="00C21FFE" w:rsidRDefault="006E6A0F" w:rsidP="00CA1645">
            <w:pPr>
              <w:pStyle w:val="TAL"/>
              <w:rPr>
                <w:lang w:val="it-IT" w:eastAsia="ja-JP"/>
              </w:rPr>
            </w:pPr>
          </w:p>
        </w:tc>
        <w:tc>
          <w:tcPr>
            <w:tcW w:w="0" w:type="auto"/>
            <w:tcBorders>
              <w:left w:val="single" w:sz="4" w:space="0" w:color="auto"/>
              <w:bottom w:val="single" w:sz="4" w:space="0" w:color="auto"/>
            </w:tcBorders>
            <w:vAlign w:val="center"/>
          </w:tcPr>
          <w:p w14:paraId="0EB9A6ED" w14:textId="77777777" w:rsidR="006E6A0F" w:rsidRPr="00C21FFE" w:rsidRDefault="006E6A0F" w:rsidP="00CA1645">
            <w:pPr>
              <w:pStyle w:val="TAL"/>
              <w:rPr>
                <w:lang w:eastAsia="zh-CN"/>
              </w:rPr>
            </w:pPr>
            <w:r w:rsidRPr="00C21FFE">
              <w:rPr>
                <w:lang w:eastAsia="zh-CN"/>
              </w:rPr>
              <w:t>Config 2</w:t>
            </w:r>
          </w:p>
        </w:tc>
        <w:tc>
          <w:tcPr>
            <w:tcW w:w="0" w:type="auto"/>
            <w:tcBorders>
              <w:bottom w:val="single" w:sz="4" w:space="0" w:color="auto"/>
            </w:tcBorders>
            <w:vAlign w:val="center"/>
          </w:tcPr>
          <w:p w14:paraId="034584AE" w14:textId="77777777" w:rsidR="006E6A0F" w:rsidRPr="00C21FFE" w:rsidRDefault="006E6A0F" w:rsidP="00CA1645">
            <w:pPr>
              <w:pStyle w:val="TAC"/>
              <w:rPr>
                <w:lang w:eastAsia="zh-CN"/>
              </w:rPr>
            </w:pPr>
          </w:p>
        </w:tc>
        <w:tc>
          <w:tcPr>
            <w:tcW w:w="0" w:type="auto"/>
            <w:gridSpan w:val="5"/>
            <w:tcBorders>
              <w:bottom w:val="single" w:sz="4" w:space="0" w:color="auto"/>
            </w:tcBorders>
            <w:vAlign w:val="center"/>
          </w:tcPr>
          <w:p w14:paraId="1CFFABA1" w14:textId="77777777" w:rsidR="006E6A0F" w:rsidRPr="00C21FFE" w:rsidRDefault="006E6A0F" w:rsidP="00CA1645">
            <w:pPr>
              <w:pStyle w:val="TAC"/>
              <w:rPr>
                <w:bCs/>
                <w:lang w:eastAsia="zh-CN"/>
              </w:rPr>
            </w:pPr>
            <w:r w:rsidRPr="00C21FFE">
              <w:rPr>
                <w:rFonts w:eastAsia="Calibri"/>
              </w:rPr>
              <w:t>TDDConf.1.1</w:t>
            </w:r>
          </w:p>
        </w:tc>
      </w:tr>
      <w:tr w:rsidR="006E6A0F" w:rsidRPr="00C21FFE" w14:paraId="5582AAAB" w14:textId="77777777" w:rsidTr="00E36CFF">
        <w:trPr>
          <w:cantSplit/>
          <w:trHeight w:val="62"/>
          <w:jc w:val="center"/>
        </w:trPr>
        <w:tc>
          <w:tcPr>
            <w:tcW w:w="0" w:type="auto"/>
            <w:vMerge/>
            <w:tcBorders>
              <w:left w:val="single" w:sz="4" w:space="0" w:color="auto"/>
              <w:bottom w:val="single" w:sz="4" w:space="0" w:color="auto"/>
            </w:tcBorders>
            <w:vAlign w:val="center"/>
          </w:tcPr>
          <w:p w14:paraId="0B79040B" w14:textId="77777777" w:rsidR="006E6A0F" w:rsidRPr="00C21FFE" w:rsidRDefault="006E6A0F" w:rsidP="00CA1645">
            <w:pPr>
              <w:pStyle w:val="TAL"/>
              <w:rPr>
                <w:lang w:val="it-IT" w:eastAsia="ja-JP"/>
              </w:rPr>
            </w:pPr>
          </w:p>
        </w:tc>
        <w:tc>
          <w:tcPr>
            <w:tcW w:w="0" w:type="auto"/>
            <w:tcBorders>
              <w:left w:val="single" w:sz="4" w:space="0" w:color="auto"/>
              <w:bottom w:val="single" w:sz="4" w:space="0" w:color="auto"/>
            </w:tcBorders>
            <w:vAlign w:val="center"/>
          </w:tcPr>
          <w:p w14:paraId="3C9CE094" w14:textId="77777777" w:rsidR="006E6A0F" w:rsidRPr="00C21FFE" w:rsidRDefault="006E6A0F" w:rsidP="00CA1645">
            <w:pPr>
              <w:pStyle w:val="TAL"/>
              <w:rPr>
                <w:lang w:eastAsia="zh-CN"/>
              </w:rPr>
            </w:pPr>
            <w:r w:rsidRPr="00C21FFE">
              <w:rPr>
                <w:lang w:eastAsia="zh-CN"/>
              </w:rPr>
              <w:t>Config 3</w:t>
            </w:r>
          </w:p>
        </w:tc>
        <w:tc>
          <w:tcPr>
            <w:tcW w:w="0" w:type="auto"/>
            <w:tcBorders>
              <w:bottom w:val="single" w:sz="4" w:space="0" w:color="auto"/>
            </w:tcBorders>
            <w:vAlign w:val="center"/>
          </w:tcPr>
          <w:p w14:paraId="69606BA6" w14:textId="77777777" w:rsidR="006E6A0F" w:rsidRPr="00C21FFE" w:rsidRDefault="006E6A0F" w:rsidP="00CA1645">
            <w:pPr>
              <w:pStyle w:val="TAC"/>
              <w:rPr>
                <w:lang w:eastAsia="zh-CN"/>
              </w:rPr>
            </w:pPr>
          </w:p>
        </w:tc>
        <w:tc>
          <w:tcPr>
            <w:tcW w:w="0" w:type="auto"/>
            <w:gridSpan w:val="5"/>
            <w:tcBorders>
              <w:bottom w:val="single" w:sz="4" w:space="0" w:color="auto"/>
            </w:tcBorders>
            <w:vAlign w:val="center"/>
          </w:tcPr>
          <w:p w14:paraId="330EAFFF" w14:textId="77777777" w:rsidR="006E6A0F" w:rsidRPr="00C21FFE" w:rsidRDefault="006E6A0F" w:rsidP="00CA1645">
            <w:pPr>
              <w:pStyle w:val="TAC"/>
              <w:rPr>
                <w:bCs/>
                <w:lang w:eastAsia="zh-CN"/>
              </w:rPr>
            </w:pPr>
            <w:r w:rsidRPr="00C21FFE">
              <w:rPr>
                <w:rFonts w:eastAsia="Calibri"/>
              </w:rPr>
              <w:t>TDDConf.2.1</w:t>
            </w:r>
          </w:p>
        </w:tc>
      </w:tr>
      <w:tr w:rsidR="006E6A0F" w:rsidRPr="00C21FFE" w14:paraId="349FFBF8" w14:textId="77777777" w:rsidTr="00E36CFF">
        <w:trPr>
          <w:cantSplit/>
          <w:trHeight w:val="62"/>
          <w:jc w:val="center"/>
        </w:trPr>
        <w:tc>
          <w:tcPr>
            <w:tcW w:w="0" w:type="auto"/>
            <w:vMerge w:val="restart"/>
            <w:tcBorders>
              <w:left w:val="single" w:sz="4" w:space="0" w:color="auto"/>
            </w:tcBorders>
            <w:vAlign w:val="center"/>
          </w:tcPr>
          <w:p w14:paraId="10DA4494" w14:textId="77777777" w:rsidR="006E6A0F" w:rsidRPr="00C21FFE" w:rsidRDefault="006E6A0F" w:rsidP="00CA1645">
            <w:pPr>
              <w:pStyle w:val="TAL"/>
              <w:rPr>
                <w:lang w:val="it-IT" w:eastAsia="ja-JP"/>
              </w:rPr>
            </w:pPr>
            <w:r w:rsidRPr="00C21FFE">
              <w:rPr>
                <w:lang w:eastAsia="ja-JP"/>
              </w:rPr>
              <w:t>Channel Bandwidth (BW</w:t>
            </w:r>
            <w:r w:rsidRPr="00C21FFE">
              <w:rPr>
                <w:vertAlign w:val="subscript"/>
                <w:lang w:eastAsia="ja-JP"/>
              </w:rPr>
              <w:t>channel</w:t>
            </w:r>
            <w:r w:rsidRPr="00C21FFE">
              <w:rPr>
                <w:lang w:eastAsia="ja-JP"/>
              </w:rPr>
              <w:t>)</w:t>
            </w:r>
          </w:p>
        </w:tc>
        <w:tc>
          <w:tcPr>
            <w:tcW w:w="0" w:type="auto"/>
            <w:tcBorders>
              <w:left w:val="single" w:sz="4" w:space="0" w:color="auto"/>
              <w:bottom w:val="single" w:sz="4" w:space="0" w:color="auto"/>
            </w:tcBorders>
            <w:vAlign w:val="center"/>
          </w:tcPr>
          <w:p w14:paraId="2085AF2B" w14:textId="77777777" w:rsidR="006E6A0F" w:rsidRPr="00C21FFE" w:rsidRDefault="006E6A0F" w:rsidP="00CA1645">
            <w:pPr>
              <w:pStyle w:val="TAL"/>
              <w:rPr>
                <w:lang w:eastAsia="zh-CN"/>
              </w:rPr>
            </w:pPr>
            <w:r w:rsidRPr="00C21FFE">
              <w:rPr>
                <w:lang w:eastAsia="zh-CN"/>
              </w:rPr>
              <w:t>Config 1,2</w:t>
            </w:r>
          </w:p>
        </w:tc>
        <w:tc>
          <w:tcPr>
            <w:tcW w:w="0" w:type="auto"/>
            <w:tcBorders>
              <w:bottom w:val="single" w:sz="4" w:space="0" w:color="auto"/>
            </w:tcBorders>
            <w:vAlign w:val="center"/>
          </w:tcPr>
          <w:p w14:paraId="439DD073" w14:textId="77777777" w:rsidR="006E6A0F" w:rsidRPr="00C21FFE" w:rsidRDefault="006E6A0F" w:rsidP="00CA1645">
            <w:pPr>
              <w:pStyle w:val="TAC"/>
              <w:rPr>
                <w:lang w:eastAsia="zh-CN"/>
              </w:rPr>
            </w:pPr>
          </w:p>
        </w:tc>
        <w:tc>
          <w:tcPr>
            <w:tcW w:w="0" w:type="auto"/>
            <w:gridSpan w:val="5"/>
            <w:tcBorders>
              <w:bottom w:val="single" w:sz="4" w:space="0" w:color="auto"/>
            </w:tcBorders>
            <w:vAlign w:val="center"/>
          </w:tcPr>
          <w:p w14:paraId="18529EBA" w14:textId="77777777" w:rsidR="006E6A0F" w:rsidRPr="00C21FFE" w:rsidRDefault="006E6A0F" w:rsidP="00CA1645">
            <w:pPr>
              <w:pStyle w:val="TAC"/>
              <w:rPr>
                <w:bCs/>
                <w:lang w:eastAsia="zh-CN"/>
              </w:rPr>
            </w:pPr>
            <w:r w:rsidRPr="00C21FFE">
              <w:t xml:space="preserve">10: </w:t>
            </w:r>
            <w:r w:rsidRPr="00C21FFE">
              <w:rPr>
                <w:lang w:val="de-DE"/>
              </w:rPr>
              <w:t>N</w:t>
            </w:r>
            <w:r w:rsidRPr="00C21FFE">
              <w:rPr>
                <w:vertAlign w:val="subscript"/>
                <w:lang w:val="de-DE"/>
              </w:rPr>
              <w:t>RB,c</w:t>
            </w:r>
            <w:r w:rsidRPr="00C21FFE">
              <w:rPr>
                <w:lang w:val="de-DE"/>
              </w:rPr>
              <w:t xml:space="preserve"> = 52</w:t>
            </w:r>
          </w:p>
        </w:tc>
      </w:tr>
      <w:tr w:rsidR="006E6A0F" w:rsidRPr="00C21FFE" w14:paraId="6A168677" w14:textId="77777777" w:rsidTr="00E36CFF">
        <w:trPr>
          <w:cantSplit/>
          <w:trHeight w:val="62"/>
          <w:jc w:val="center"/>
        </w:trPr>
        <w:tc>
          <w:tcPr>
            <w:tcW w:w="0" w:type="auto"/>
            <w:vMerge/>
            <w:tcBorders>
              <w:left w:val="single" w:sz="4" w:space="0" w:color="auto"/>
              <w:bottom w:val="single" w:sz="4" w:space="0" w:color="auto"/>
            </w:tcBorders>
            <w:vAlign w:val="center"/>
          </w:tcPr>
          <w:p w14:paraId="78922DFC" w14:textId="77777777" w:rsidR="006E6A0F" w:rsidRPr="00C21FFE" w:rsidRDefault="006E6A0F" w:rsidP="00CA1645">
            <w:pPr>
              <w:pStyle w:val="TAL"/>
              <w:rPr>
                <w:lang w:val="it-IT" w:eastAsia="ja-JP"/>
              </w:rPr>
            </w:pPr>
          </w:p>
        </w:tc>
        <w:tc>
          <w:tcPr>
            <w:tcW w:w="0" w:type="auto"/>
            <w:tcBorders>
              <w:left w:val="single" w:sz="4" w:space="0" w:color="auto"/>
              <w:bottom w:val="single" w:sz="4" w:space="0" w:color="auto"/>
            </w:tcBorders>
            <w:vAlign w:val="center"/>
          </w:tcPr>
          <w:p w14:paraId="1AFB1509" w14:textId="77777777" w:rsidR="006E6A0F" w:rsidRPr="00C21FFE" w:rsidRDefault="006E6A0F" w:rsidP="00CA1645">
            <w:pPr>
              <w:pStyle w:val="TAL"/>
              <w:rPr>
                <w:lang w:eastAsia="zh-CN"/>
              </w:rPr>
            </w:pPr>
            <w:r w:rsidRPr="00C21FFE">
              <w:rPr>
                <w:lang w:eastAsia="zh-CN"/>
              </w:rPr>
              <w:t>Config 3</w:t>
            </w:r>
          </w:p>
        </w:tc>
        <w:tc>
          <w:tcPr>
            <w:tcW w:w="0" w:type="auto"/>
            <w:tcBorders>
              <w:bottom w:val="single" w:sz="4" w:space="0" w:color="auto"/>
            </w:tcBorders>
            <w:vAlign w:val="center"/>
          </w:tcPr>
          <w:p w14:paraId="2D62B0BE" w14:textId="77777777" w:rsidR="006E6A0F" w:rsidRPr="00C21FFE" w:rsidRDefault="006E6A0F" w:rsidP="00CA1645">
            <w:pPr>
              <w:pStyle w:val="TAC"/>
              <w:rPr>
                <w:lang w:eastAsia="zh-CN"/>
              </w:rPr>
            </w:pPr>
          </w:p>
        </w:tc>
        <w:tc>
          <w:tcPr>
            <w:tcW w:w="0" w:type="auto"/>
            <w:gridSpan w:val="5"/>
            <w:tcBorders>
              <w:bottom w:val="single" w:sz="4" w:space="0" w:color="auto"/>
            </w:tcBorders>
            <w:vAlign w:val="center"/>
          </w:tcPr>
          <w:p w14:paraId="3E2344E3" w14:textId="77777777" w:rsidR="006E6A0F" w:rsidRPr="00C21FFE" w:rsidRDefault="006E6A0F" w:rsidP="00CA1645">
            <w:pPr>
              <w:pStyle w:val="TAC"/>
              <w:rPr>
                <w:bCs/>
                <w:lang w:eastAsia="zh-CN"/>
              </w:rPr>
            </w:pPr>
            <w:r w:rsidRPr="00C21FFE">
              <w:t xml:space="preserve">40: </w:t>
            </w:r>
            <w:r w:rsidRPr="00C21FFE">
              <w:rPr>
                <w:lang w:val="de-DE"/>
              </w:rPr>
              <w:t>N</w:t>
            </w:r>
            <w:r w:rsidRPr="00C21FFE">
              <w:rPr>
                <w:vertAlign w:val="subscript"/>
                <w:lang w:val="de-DE"/>
              </w:rPr>
              <w:t>RB,c</w:t>
            </w:r>
            <w:r w:rsidRPr="00C21FFE">
              <w:rPr>
                <w:lang w:val="de-DE"/>
              </w:rPr>
              <w:t xml:space="preserve"> = 106 </w:t>
            </w:r>
          </w:p>
        </w:tc>
      </w:tr>
      <w:tr w:rsidR="006E6A0F" w:rsidRPr="00C21FFE" w14:paraId="25DFCDE4" w14:textId="77777777" w:rsidTr="00E36CFF">
        <w:trPr>
          <w:cantSplit/>
          <w:jc w:val="center"/>
        </w:trPr>
        <w:tc>
          <w:tcPr>
            <w:tcW w:w="0" w:type="auto"/>
            <w:gridSpan w:val="2"/>
            <w:tcBorders>
              <w:left w:val="single" w:sz="4" w:space="0" w:color="auto"/>
              <w:bottom w:val="single" w:sz="4" w:space="0" w:color="auto"/>
            </w:tcBorders>
            <w:vAlign w:val="center"/>
          </w:tcPr>
          <w:p w14:paraId="7D316070" w14:textId="77777777" w:rsidR="006E6A0F" w:rsidRPr="00C21FFE" w:rsidRDefault="006E6A0F" w:rsidP="00CA1645">
            <w:pPr>
              <w:pStyle w:val="TAL"/>
              <w:rPr>
                <w:lang w:eastAsia="ja-JP"/>
              </w:rPr>
            </w:pPr>
            <w:r w:rsidRPr="00C21FFE">
              <w:t>Initial BWP Configuration</w:t>
            </w:r>
          </w:p>
        </w:tc>
        <w:tc>
          <w:tcPr>
            <w:tcW w:w="0" w:type="auto"/>
            <w:tcBorders>
              <w:bottom w:val="single" w:sz="4" w:space="0" w:color="auto"/>
            </w:tcBorders>
            <w:vAlign w:val="center"/>
          </w:tcPr>
          <w:p w14:paraId="6A4DA764"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401B8729" w14:textId="77777777" w:rsidR="006E6A0F" w:rsidRPr="00C21FFE" w:rsidRDefault="006E6A0F" w:rsidP="00CA1645">
            <w:pPr>
              <w:pStyle w:val="TAC"/>
            </w:pPr>
            <w:r w:rsidRPr="00C21FFE">
              <w:t>DLBWP.0.1</w:t>
            </w:r>
          </w:p>
          <w:p w14:paraId="7B1D15F2" w14:textId="77777777" w:rsidR="006E6A0F" w:rsidRPr="00C21FFE" w:rsidRDefault="006E6A0F" w:rsidP="00CA1645">
            <w:pPr>
              <w:pStyle w:val="TAC"/>
              <w:rPr>
                <w:lang w:eastAsia="ja-JP"/>
              </w:rPr>
            </w:pPr>
            <w:r w:rsidRPr="00C21FFE">
              <w:t>ULBWP.0.1</w:t>
            </w:r>
          </w:p>
        </w:tc>
      </w:tr>
      <w:tr w:rsidR="006E6A0F" w:rsidRPr="00C21FFE" w14:paraId="0D14EC27" w14:textId="77777777" w:rsidTr="00E36CFF">
        <w:trPr>
          <w:cantSplit/>
          <w:jc w:val="center"/>
        </w:trPr>
        <w:tc>
          <w:tcPr>
            <w:tcW w:w="0" w:type="auto"/>
            <w:gridSpan w:val="2"/>
            <w:tcBorders>
              <w:left w:val="single" w:sz="4" w:space="0" w:color="auto"/>
              <w:bottom w:val="single" w:sz="4" w:space="0" w:color="auto"/>
            </w:tcBorders>
            <w:vAlign w:val="center"/>
          </w:tcPr>
          <w:p w14:paraId="15EA69BD" w14:textId="77777777" w:rsidR="006E6A0F" w:rsidRPr="00C21FFE" w:rsidRDefault="006E6A0F" w:rsidP="00CA1645">
            <w:pPr>
              <w:pStyle w:val="TAL"/>
            </w:pPr>
            <w:r w:rsidRPr="00C21FFE">
              <w:t>Dedicated BWP Configuration</w:t>
            </w:r>
          </w:p>
        </w:tc>
        <w:tc>
          <w:tcPr>
            <w:tcW w:w="0" w:type="auto"/>
            <w:tcBorders>
              <w:bottom w:val="single" w:sz="4" w:space="0" w:color="auto"/>
            </w:tcBorders>
            <w:vAlign w:val="center"/>
          </w:tcPr>
          <w:p w14:paraId="5CE73D31"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2E237038" w14:textId="77777777" w:rsidR="006E6A0F" w:rsidRPr="00C21FFE" w:rsidRDefault="006E6A0F" w:rsidP="00CA1645">
            <w:pPr>
              <w:pStyle w:val="TAC"/>
            </w:pPr>
            <w:r w:rsidRPr="00C21FFE">
              <w:t>DLBWP.1.1</w:t>
            </w:r>
          </w:p>
          <w:p w14:paraId="2094F202" w14:textId="77777777" w:rsidR="006E6A0F" w:rsidRPr="00C21FFE" w:rsidRDefault="006E6A0F" w:rsidP="00CA1645">
            <w:pPr>
              <w:pStyle w:val="TAC"/>
            </w:pPr>
            <w:r w:rsidRPr="00C21FFE">
              <w:t>ULBWP.1.1</w:t>
            </w:r>
          </w:p>
        </w:tc>
      </w:tr>
      <w:tr w:rsidR="006E6A0F" w:rsidRPr="00C21FFE" w14:paraId="257B2E9E" w14:textId="77777777" w:rsidTr="00E36CFF">
        <w:trPr>
          <w:cantSplit/>
          <w:jc w:val="center"/>
        </w:trPr>
        <w:tc>
          <w:tcPr>
            <w:tcW w:w="0" w:type="auto"/>
            <w:gridSpan w:val="2"/>
            <w:tcBorders>
              <w:left w:val="single" w:sz="4" w:space="0" w:color="auto"/>
              <w:bottom w:val="single" w:sz="4" w:space="0" w:color="auto"/>
            </w:tcBorders>
            <w:vAlign w:val="center"/>
          </w:tcPr>
          <w:p w14:paraId="76B45B32" w14:textId="77777777" w:rsidR="006E6A0F" w:rsidRPr="00C21FFE" w:rsidRDefault="006E6A0F" w:rsidP="00CA1645">
            <w:pPr>
              <w:pStyle w:val="TAL"/>
            </w:pPr>
            <w:r w:rsidRPr="00C21FFE">
              <w:rPr>
                <w:lang w:eastAsia="zh-CN"/>
              </w:rPr>
              <w:t>DRX Cycle</w:t>
            </w:r>
          </w:p>
        </w:tc>
        <w:tc>
          <w:tcPr>
            <w:tcW w:w="0" w:type="auto"/>
            <w:tcBorders>
              <w:bottom w:val="single" w:sz="4" w:space="0" w:color="auto"/>
            </w:tcBorders>
            <w:vAlign w:val="center"/>
          </w:tcPr>
          <w:p w14:paraId="001B94DD"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3D2A93F7" w14:textId="77777777" w:rsidR="006E6A0F" w:rsidRPr="00C21FFE" w:rsidRDefault="006E6A0F" w:rsidP="00CA1645">
            <w:pPr>
              <w:pStyle w:val="TAC"/>
            </w:pPr>
            <w:r w:rsidRPr="00C21FFE">
              <w:rPr>
                <w:lang w:eastAsia="zh-CN"/>
              </w:rPr>
              <w:t>N/A</w:t>
            </w:r>
          </w:p>
        </w:tc>
      </w:tr>
      <w:tr w:rsidR="006E6A0F" w:rsidRPr="00C21FFE" w14:paraId="631B13B9" w14:textId="77777777" w:rsidTr="00E36CFF">
        <w:trPr>
          <w:cantSplit/>
          <w:jc w:val="center"/>
        </w:trPr>
        <w:tc>
          <w:tcPr>
            <w:tcW w:w="0" w:type="auto"/>
            <w:vMerge w:val="restart"/>
            <w:tcBorders>
              <w:left w:val="single" w:sz="4" w:space="0" w:color="auto"/>
            </w:tcBorders>
            <w:vAlign w:val="center"/>
          </w:tcPr>
          <w:p w14:paraId="01B83AFE" w14:textId="77777777" w:rsidR="006E6A0F" w:rsidRPr="00C21FFE" w:rsidRDefault="006E6A0F" w:rsidP="00CA1645">
            <w:pPr>
              <w:pStyle w:val="TAL"/>
            </w:pPr>
            <w:r w:rsidRPr="00C21FFE">
              <w:rPr>
                <w:lang w:val="en-US"/>
              </w:rPr>
              <w:t>PDSCH Reference measurement channel</w:t>
            </w:r>
          </w:p>
        </w:tc>
        <w:tc>
          <w:tcPr>
            <w:tcW w:w="0" w:type="auto"/>
            <w:tcBorders>
              <w:left w:val="single" w:sz="4" w:space="0" w:color="auto"/>
            </w:tcBorders>
            <w:vAlign w:val="center"/>
          </w:tcPr>
          <w:p w14:paraId="13BBE2B7" w14:textId="77777777" w:rsidR="006E6A0F" w:rsidRPr="00C21FFE" w:rsidRDefault="006E6A0F" w:rsidP="00CA1645">
            <w:pPr>
              <w:pStyle w:val="TAL"/>
            </w:pPr>
            <w:r w:rsidRPr="00C21FFE">
              <w:rPr>
                <w:lang w:eastAsia="zh-CN"/>
              </w:rPr>
              <w:t>Config 1</w:t>
            </w:r>
          </w:p>
        </w:tc>
        <w:tc>
          <w:tcPr>
            <w:tcW w:w="0" w:type="auto"/>
            <w:tcBorders>
              <w:bottom w:val="single" w:sz="4" w:space="0" w:color="auto"/>
            </w:tcBorders>
            <w:vAlign w:val="center"/>
          </w:tcPr>
          <w:p w14:paraId="29F5420D"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40F3C6B6" w14:textId="77777777" w:rsidR="006E6A0F" w:rsidRPr="00C21FFE" w:rsidRDefault="006E6A0F" w:rsidP="00CA1645">
            <w:pPr>
              <w:pStyle w:val="TAC"/>
            </w:pPr>
            <w:r w:rsidRPr="00C21FFE">
              <w:rPr>
                <w:rFonts w:eastAsia="Calibri"/>
              </w:rPr>
              <w:t>SR.1.1 FDD</w:t>
            </w:r>
          </w:p>
        </w:tc>
      </w:tr>
      <w:tr w:rsidR="006E6A0F" w:rsidRPr="00C21FFE" w14:paraId="73F2CC7C" w14:textId="77777777" w:rsidTr="00E36CFF">
        <w:trPr>
          <w:cantSplit/>
          <w:jc w:val="center"/>
        </w:trPr>
        <w:tc>
          <w:tcPr>
            <w:tcW w:w="0" w:type="auto"/>
            <w:vMerge/>
            <w:tcBorders>
              <w:left w:val="single" w:sz="4" w:space="0" w:color="auto"/>
            </w:tcBorders>
            <w:vAlign w:val="center"/>
          </w:tcPr>
          <w:p w14:paraId="20D097B8" w14:textId="77777777" w:rsidR="006E6A0F" w:rsidRPr="00C21FFE" w:rsidRDefault="006E6A0F" w:rsidP="00CA1645">
            <w:pPr>
              <w:pStyle w:val="TAL"/>
            </w:pPr>
          </w:p>
        </w:tc>
        <w:tc>
          <w:tcPr>
            <w:tcW w:w="0" w:type="auto"/>
            <w:tcBorders>
              <w:left w:val="single" w:sz="4" w:space="0" w:color="auto"/>
            </w:tcBorders>
            <w:vAlign w:val="center"/>
          </w:tcPr>
          <w:p w14:paraId="7D593CD1" w14:textId="77777777" w:rsidR="006E6A0F" w:rsidRPr="00C21FFE" w:rsidRDefault="006E6A0F" w:rsidP="00CA1645">
            <w:pPr>
              <w:pStyle w:val="TAL"/>
            </w:pPr>
            <w:r w:rsidRPr="00C21FFE">
              <w:rPr>
                <w:lang w:eastAsia="zh-CN"/>
              </w:rPr>
              <w:t>Config 2</w:t>
            </w:r>
          </w:p>
        </w:tc>
        <w:tc>
          <w:tcPr>
            <w:tcW w:w="0" w:type="auto"/>
            <w:tcBorders>
              <w:bottom w:val="single" w:sz="4" w:space="0" w:color="auto"/>
            </w:tcBorders>
            <w:vAlign w:val="center"/>
          </w:tcPr>
          <w:p w14:paraId="637F08FF"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1B890E35" w14:textId="77777777" w:rsidR="006E6A0F" w:rsidRPr="00C21FFE" w:rsidRDefault="006E6A0F" w:rsidP="00CA1645">
            <w:pPr>
              <w:pStyle w:val="TAC"/>
            </w:pPr>
            <w:r w:rsidRPr="00C21FFE">
              <w:rPr>
                <w:rFonts w:eastAsia="Calibri"/>
              </w:rPr>
              <w:t>SR.1.1 TDD</w:t>
            </w:r>
          </w:p>
        </w:tc>
      </w:tr>
      <w:tr w:rsidR="006E6A0F" w:rsidRPr="00C21FFE" w14:paraId="6646693A" w14:textId="77777777" w:rsidTr="00E36CFF">
        <w:trPr>
          <w:cantSplit/>
          <w:jc w:val="center"/>
        </w:trPr>
        <w:tc>
          <w:tcPr>
            <w:tcW w:w="0" w:type="auto"/>
            <w:vMerge/>
            <w:tcBorders>
              <w:left w:val="single" w:sz="4" w:space="0" w:color="auto"/>
            </w:tcBorders>
            <w:vAlign w:val="center"/>
          </w:tcPr>
          <w:p w14:paraId="449BAAF5" w14:textId="77777777" w:rsidR="006E6A0F" w:rsidRPr="00C21FFE" w:rsidRDefault="006E6A0F" w:rsidP="00CA1645">
            <w:pPr>
              <w:pStyle w:val="TAL"/>
            </w:pPr>
          </w:p>
        </w:tc>
        <w:tc>
          <w:tcPr>
            <w:tcW w:w="0" w:type="auto"/>
            <w:tcBorders>
              <w:left w:val="single" w:sz="4" w:space="0" w:color="auto"/>
            </w:tcBorders>
            <w:vAlign w:val="center"/>
          </w:tcPr>
          <w:p w14:paraId="22FA40DD" w14:textId="77777777" w:rsidR="006E6A0F" w:rsidRPr="00C21FFE" w:rsidRDefault="006E6A0F" w:rsidP="00CA1645">
            <w:pPr>
              <w:pStyle w:val="TAL"/>
            </w:pPr>
            <w:r w:rsidRPr="00C21FFE">
              <w:rPr>
                <w:lang w:eastAsia="zh-CN"/>
              </w:rPr>
              <w:t>Config 3</w:t>
            </w:r>
          </w:p>
        </w:tc>
        <w:tc>
          <w:tcPr>
            <w:tcW w:w="0" w:type="auto"/>
            <w:tcBorders>
              <w:bottom w:val="single" w:sz="4" w:space="0" w:color="auto"/>
            </w:tcBorders>
            <w:vAlign w:val="center"/>
          </w:tcPr>
          <w:p w14:paraId="7597192D"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40ADCAB5" w14:textId="77777777" w:rsidR="006E6A0F" w:rsidRPr="00C21FFE" w:rsidRDefault="006E6A0F" w:rsidP="00CA1645">
            <w:pPr>
              <w:pStyle w:val="TAC"/>
            </w:pPr>
            <w:r w:rsidRPr="00C21FFE">
              <w:rPr>
                <w:rFonts w:eastAsia="Calibri"/>
              </w:rPr>
              <w:t>SR.2.1 TDD</w:t>
            </w:r>
          </w:p>
        </w:tc>
      </w:tr>
      <w:tr w:rsidR="006E6A0F" w:rsidRPr="00C21FFE" w14:paraId="09C5F1B3" w14:textId="77777777" w:rsidTr="00E36CFF">
        <w:trPr>
          <w:cantSplit/>
          <w:jc w:val="center"/>
        </w:trPr>
        <w:tc>
          <w:tcPr>
            <w:tcW w:w="0" w:type="auto"/>
            <w:vMerge w:val="restart"/>
            <w:tcBorders>
              <w:left w:val="single" w:sz="4" w:space="0" w:color="auto"/>
            </w:tcBorders>
            <w:vAlign w:val="center"/>
          </w:tcPr>
          <w:p w14:paraId="363FD05B" w14:textId="77777777" w:rsidR="006E6A0F" w:rsidRPr="00C21FFE" w:rsidRDefault="006E6A0F" w:rsidP="00CA1645">
            <w:pPr>
              <w:pStyle w:val="TAL"/>
            </w:pPr>
            <w:r w:rsidRPr="00C21FFE">
              <w:rPr>
                <w:lang w:val="en-US"/>
              </w:rPr>
              <w:t>CORESET Reference Channel</w:t>
            </w:r>
          </w:p>
        </w:tc>
        <w:tc>
          <w:tcPr>
            <w:tcW w:w="0" w:type="auto"/>
            <w:tcBorders>
              <w:left w:val="single" w:sz="4" w:space="0" w:color="auto"/>
            </w:tcBorders>
            <w:vAlign w:val="center"/>
          </w:tcPr>
          <w:p w14:paraId="4928F751" w14:textId="77777777" w:rsidR="006E6A0F" w:rsidRPr="00C21FFE" w:rsidRDefault="006E6A0F" w:rsidP="00CA1645">
            <w:pPr>
              <w:pStyle w:val="TAL"/>
            </w:pPr>
            <w:r w:rsidRPr="00C21FFE">
              <w:rPr>
                <w:lang w:eastAsia="zh-CN"/>
              </w:rPr>
              <w:t>Config 1</w:t>
            </w:r>
          </w:p>
        </w:tc>
        <w:tc>
          <w:tcPr>
            <w:tcW w:w="0" w:type="auto"/>
            <w:tcBorders>
              <w:bottom w:val="single" w:sz="4" w:space="0" w:color="auto"/>
            </w:tcBorders>
            <w:vAlign w:val="center"/>
          </w:tcPr>
          <w:p w14:paraId="43A4CA79"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23F85AF3" w14:textId="77777777" w:rsidR="006E6A0F" w:rsidRPr="00C21FFE" w:rsidRDefault="006E6A0F" w:rsidP="00CA1645">
            <w:pPr>
              <w:pStyle w:val="TAC"/>
            </w:pPr>
            <w:r w:rsidRPr="00C21FFE">
              <w:rPr>
                <w:rFonts w:eastAsia="Calibri"/>
              </w:rPr>
              <w:t>CR.1.1 FDD</w:t>
            </w:r>
          </w:p>
        </w:tc>
      </w:tr>
      <w:tr w:rsidR="006E6A0F" w:rsidRPr="00C21FFE" w14:paraId="01344B2C" w14:textId="77777777" w:rsidTr="00E36CFF">
        <w:trPr>
          <w:cantSplit/>
          <w:jc w:val="center"/>
        </w:trPr>
        <w:tc>
          <w:tcPr>
            <w:tcW w:w="0" w:type="auto"/>
            <w:vMerge/>
            <w:tcBorders>
              <w:left w:val="single" w:sz="4" w:space="0" w:color="auto"/>
            </w:tcBorders>
            <w:vAlign w:val="center"/>
          </w:tcPr>
          <w:p w14:paraId="09D61634" w14:textId="77777777" w:rsidR="006E6A0F" w:rsidRPr="00C21FFE" w:rsidRDefault="006E6A0F" w:rsidP="00CA1645">
            <w:pPr>
              <w:pStyle w:val="TAL"/>
            </w:pPr>
          </w:p>
        </w:tc>
        <w:tc>
          <w:tcPr>
            <w:tcW w:w="0" w:type="auto"/>
            <w:tcBorders>
              <w:left w:val="single" w:sz="4" w:space="0" w:color="auto"/>
            </w:tcBorders>
            <w:vAlign w:val="center"/>
          </w:tcPr>
          <w:p w14:paraId="751E88E0" w14:textId="77777777" w:rsidR="006E6A0F" w:rsidRPr="00C21FFE" w:rsidRDefault="006E6A0F" w:rsidP="00CA1645">
            <w:pPr>
              <w:pStyle w:val="TAL"/>
            </w:pPr>
            <w:r w:rsidRPr="00C21FFE">
              <w:rPr>
                <w:lang w:eastAsia="zh-CN"/>
              </w:rPr>
              <w:t>Config 2</w:t>
            </w:r>
          </w:p>
        </w:tc>
        <w:tc>
          <w:tcPr>
            <w:tcW w:w="0" w:type="auto"/>
            <w:tcBorders>
              <w:bottom w:val="single" w:sz="4" w:space="0" w:color="auto"/>
            </w:tcBorders>
            <w:vAlign w:val="center"/>
          </w:tcPr>
          <w:p w14:paraId="2F75FE39"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5CA6AC7E" w14:textId="77777777" w:rsidR="006E6A0F" w:rsidRPr="00C21FFE" w:rsidRDefault="006E6A0F" w:rsidP="00CA1645">
            <w:pPr>
              <w:pStyle w:val="TAC"/>
            </w:pPr>
            <w:r w:rsidRPr="00C21FFE">
              <w:rPr>
                <w:rFonts w:eastAsia="Calibri"/>
              </w:rPr>
              <w:t>CR.1.1 TDD</w:t>
            </w:r>
          </w:p>
        </w:tc>
      </w:tr>
      <w:tr w:rsidR="006E6A0F" w:rsidRPr="00C21FFE" w14:paraId="35983D35" w14:textId="77777777" w:rsidTr="00E36CFF">
        <w:trPr>
          <w:cantSplit/>
          <w:jc w:val="center"/>
        </w:trPr>
        <w:tc>
          <w:tcPr>
            <w:tcW w:w="0" w:type="auto"/>
            <w:vMerge/>
            <w:tcBorders>
              <w:left w:val="single" w:sz="4" w:space="0" w:color="auto"/>
            </w:tcBorders>
            <w:vAlign w:val="center"/>
          </w:tcPr>
          <w:p w14:paraId="4E3491F4" w14:textId="77777777" w:rsidR="006E6A0F" w:rsidRPr="00C21FFE" w:rsidRDefault="006E6A0F" w:rsidP="00CA1645">
            <w:pPr>
              <w:pStyle w:val="TAL"/>
            </w:pPr>
          </w:p>
        </w:tc>
        <w:tc>
          <w:tcPr>
            <w:tcW w:w="0" w:type="auto"/>
            <w:tcBorders>
              <w:left w:val="single" w:sz="4" w:space="0" w:color="auto"/>
            </w:tcBorders>
            <w:vAlign w:val="center"/>
          </w:tcPr>
          <w:p w14:paraId="51D0159B" w14:textId="77777777" w:rsidR="006E6A0F" w:rsidRPr="00C21FFE" w:rsidRDefault="006E6A0F" w:rsidP="00CA1645">
            <w:pPr>
              <w:pStyle w:val="TAL"/>
            </w:pPr>
            <w:r w:rsidRPr="00C21FFE">
              <w:rPr>
                <w:lang w:eastAsia="zh-CN"/>
              </w:rPr>
              <w:t>Config 3</w:t>
            </w:r>
          </w:p>
        </w:tc>
        <w:tc>
          <w:tcPr>
            <w:tcW w:w="0" w:type="auto"/>
            <w:tcBorders>
              <w:bottom w:val="single" w:sz="4" w:space="0" w:color="auto"/>
            </w:tcBorders>
            <w:vAlign w:val="center"/>
          </w:tcPr>
          <w:p w14:paraId="36D9CA0E"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5C294065" w14:textId="77777777" w:rsidR="006E6A0F" w:rsidRPr="00C21FFE" w:rsidRDefault="006E6A0F" w:rsidP="00CA1645">
            <w:pPr>
              <w:pStyle w:val="TAC"/>
            </w:pPr>
            <w:r w:rsidRPr="00C21FFE">
              <w:rPr>
                <w:rFonts w:eastAsia="Calibri"/>
              </w:rPr>
              <w:t>CR.2.1 TDD</w:t>
            </w:r>
          </w:p>
        </w:tc>
      </w:tr>
      <w:tr w:rsidR="006E6A0F" w:rsidRPr="00C21FFE" w14:paraId="7FC84491" w14:textId="77777777" w:rsidTr="00E36CFF">
        <w:trPr>
          <w:cantSplit/>
          <w:jc w:val="center"/>
        </w:trPr>
        <w:tc>
          <w:tcPr>
            <w:tcW w:w="0" w:type="auto"/>
            <w:vMerge w:val="restart"/>
            <w:tcBorders>
              <w:left w:val="single" w:sz="4" w:space="0" w:color="auto"/>
            </w:tcBorders>
            <w:vAlign w:val="center"/>
          </w:tcPr>
          <w:p w14:paraId="2C70DDEA" w14:textId="77777777" w:rsidR="006E6A0F" w:rsidRPr="00C21FFE" w:rsidRDefault="006E6A0F" w:rsidP="00CA1645">
            <w:pPr>
              <w:pStyle w:val="TAL"/>
            </w:pPr>
            <w:r w:rsidRPr="00C21FFE">
              <w:rPr>
                <w:lang w:val="en-US"/>
              </w:rPr>
              <w:t>Dedicated CORESET Reference Channel</w:t>
            </w:r>
          </w:p>
        </w:tc>
        <w:tc>
          <w:tcPr>
            <w:tcW w:w="0" w:type="auto"/>
            <w:tcBorders>
              <w:left w:val="single" w:sz="4" w:space="0" w:color="auto"/>
            </w:tcBorders>
            <w:vAlign w:val="center"/>
          </w:tcPr>
          <w:p w14:paraId="00FE34AD" w14:textId="77777777" w:rsidR="006E6A0F" w:rsidRPr="00C21FFE" w:rsidRDefault="006E6A0F" w:rsidP="00CA1645">
            <w:pPr>
              <w:pStyle w:val="TAL"/>
            </w:pPr>
            <w:r w:rsidRPr="00C21FFE">
              <w:rPr>
                <w:lang w:eastAsia="zh-CN"/>
              </w:rPr>
              <w:t>Config 1</w:t>
            </w:r>
          </w:p>
        </w:tc>
        <w:tc>
          <w:tcPr>
            <w:tcW w:w="0" w:type="auto"/>
            <w:tcBorders>
              <w:bottom w:val="single" w:sz="4" w:space="0" w:color="auto"/>
            </w:tcBorders>
            <w:vAlign w:val="center"/>
          </w:tcPr>
          <w:p w14:paraId="33377C15" w14:textId="77777777" w:rsidR="006E6A0F" w:rsidRPr="00C21FFE" w:rsidRDefault="006E6A0F" w:rsidP="00CA1645">
            <w:pPr>
              <w:pStyle w:val="TAC"/>
              <w:rPr>
                <w:lang w:eastAsia="ja-JP"/>
              </w:rPr>
            </w:pPr>
          </w:p>
        </w:tc>
        <w:tc>
          <w:tcPr>
            <w:tcW w:w="0" w:type="auto"/>
            <w:gridSpan w:val="5"/>
            <w:tcBorders>
              <w:bottom w:val="single" w:sz="4" w:space="0" w:color="auto"/>
            </w:tcBorders>
          </w:tcPr>
          <w:p w14:paraId="72A0040C" w14:textId="77777777" w:rsidR="006E6A0F" w:rsidRPr="00C21FFE" w:rsidRDefault="006E6A0F" w:rsidP="00CA1645">
            <w:pPr>
              <w:pStyle w:val="TAC"/>
            </w:pPr>
            <w:r w:rsidRPr="00C21FFE">
              <w:rPr>
                <w:lang w:eastAsia="zh-CN"/>
              </w:rPr>
              <w:t>CCR.1.1 FDD</w:t>
            </w:r>
          </w:p>
        </w:tc>
      </w:tr>
      <w:tr w:rsidR="006E6A0F" w:rsidRPr="00C21FFE" w14:paraId="59A60911" w14:textId="77777777" w:rsidTr="00E36CFF">
        <w:trPr>
          <w:cantSplit/>
          <w:jc w:val="center"/>
        </w:trPr>
        <w:tc>
          <w:tcPr>
            <w:tcW w:w="0" w:type="auto"/>
            <w:vMerge/>
            <w:tcBorders>
              <w:left w:val="single" w:sz="4" w:space="0" w:color="auto"/>
            </w:tcBorders>
            <w:vAlign w:val="center"/>
          </w:tcPr>
          <w:p w14:paraId="40FB6F2E" w14:textId="77777777" w:rsidR="006E6A0F" w:rsidRPr="00C21FFE" w:rsidRDefault="006E6A0F" w:rsidP="00CA1645">
            <w:pPr>
              <w:pStyle w:val="TAL"/>
            </w:pPr>
          </w:p>
        </w:tc>
        <w:tc>
          <w:tcPr>
            <w:tcW w:w="0" w:type="auto"/>
            <w:tcBorders>
              <w:left w:val="single" w:sz="4" w:space="0" w:color="auto"/>
            </w:tcBorders>
            <w:vAlign w:val="center"/>
          </w:tcPr>
          <w:p w14:paraId="08E4FEF9" w14:textId="77777777" w:rsidR="006E6A0F" w:rsidRPr="00C21FFE" w:rsidRDefault="006E6A0F" w:rsidP="00CA1645">
            <w:pPr>
              <w:pStyle w:val="TAL"/>
            </w:pPr>
            <w:r w:rsidRPr="00C21FFE">
              <w:rPr>
                <w:lang w:eastAsia="zh-CN"/>
              </w:rPr>
              <w:t>Config 2</w:t>
            </w:r>
          </w:p>
        </w:tc>
        <w:tc>
          <w:tcPr>
            <w:tcW w:w="0" w:type="auto"/>
            <w:tcBorders>
              <w:bottom w:val="single" w:sz="4" w:space="0" w:color="auto"/>
            </w:tcBorders>
            <w:vAlign w:val="center"/>
          </w:tcPr>
          <w:p w14:paraId="54163FF7" w14:textId="77777777" w:rsidR="006E6A0F" w:rsidRPr="00C21FFE" w:rsidRDefault="006E6A0F" w:rsidP="00CA1645">
            <w:pPr>
              <w:pStyle w:val="TAC"/>
              <w:rPr>
                <w:lang w:eastAsia="ja-JP"/>
              </w:rPr>
            </w:pPr>
          </w:p>
        </w:tc>
        <w:tc>
          <w:tcPr>
            <w:tcW w:w="0" w:type="auto"/>
            <w:gridSpan w:val="5"/>
            <w:tcBorders>
              <w:bottom w:val="single" w:sz="4" w:space="0" w:color="auto"/>
            </w:tcBorders>
          </w:tcPr>
          <w:p w14:paraId="74A0D8B2" w14:textId="77777777" w:rsidR="006E6A0F" w:rsidRPr="00C21FFE" w:rsidRDefault="006E6A0F" w:rsidP="00CA1645">
            <w:pPr>
              <w:pStyle w:val="TAC"/>
            </w:pPr>
            <w:r w:rsidRPr="00C21FFE">
              <w:rPr>
                <w:lang w:eastAsia="zh-CN"/>
              </w:rPr>
              <w:t>CCR.1.1 TDD</w:t>
            </w:r>
          </w:p>
        </w:tc>
      </w:tr>
      <w:tr w:rsidR="006E6A0F" w:rsidRPr="00C21FFE" w14:paraId="5FF0283D" w14:textId="77777777" w:rsidTr="00E36CFF">
        <w:trPr>
          <w:cantSplit/>
          <w:jc w:val="center"/>
        </w:trPr>
        <w:tc>
          <w:tcPr>
            <w:tcW w:w="0" w:type="auto"/>
            <w:vMerge/>
            <w:tcBorders>
              <w:left w:val="single" w:sz="4" w:space="0" w:color="auto"/>
            </w:tcBorders>
            <w:vAlign w:val="center"/>
          </w:tcPr>
          <w:p w14:paraId="51B6BA4D" w14:textId="77777777" w:rsidR="006E6A0F" w:rsidRPr="00C21FFE" w:rsidRDefault="006E6A0F" w:rsidP="00CA1645">
            <w:pPr>
              <w:pStyle w:val="TAL"/>
            </w:pPr>
          </w:p>
        </w:tc>
        <w:tc>
          <w:tcPr>
            <w:tcW w:w="0" w:type="auto"/>
            <w:tcBorders>
              <w:left w:val="single" w:sz="4" w:space="0" w:color="auto"/>
            </w:tcBorders>
            <w:vAlign w:val="center"/>
          </w:tcPr>
          <w:p w14:paraId="6A15EFBE" w14:textId="77777777" w:rsidR="006E6A0F" w:rsidRPr="00C21FFE" w:rsidRDefault="006E6A0F" w:rsidP="00CA1645">
            <w:pPr>
              <w:pStyle w:val="TAL"/>
            </w:pPr>
            <w:r w:rsidRPr="00C21FFE">
              <w:rPr>
                <w:lang w:eastAsia="zh-CN"/>
              </w:rPr>
              <w:t>Config 3</w:t>
            </w:r>
          </w:p>
        </w:tc>
        <w:tc>
          <w:tcPr>
            <w:tcW w:w="0" w:type="auto"/>
            <w:tcBorders>
              <w:bottom w:val="single" w:sz="4" w:space="0" w:color="auto"/>
            </w:tcBorders>
            <w:vAlign w:val="center"/>
          </w:tcPr>
          <w:p w14:paraId="669B28B5" w14:textId="77777777" w:rsidR="006E6A0F" w:rsidRPr="00C21FFE" w:rsidRDefault="006E6A0F" w:rsidP="00CA1645">
            <w:pPr>
              <w:pStyle w:val="TAC"/>
              <w:rPr>
                <w:lang w:eastAsia="ja-JP"/>
              </w:rPr>
            </w:pPr>
          </w:p>
        </w:tc>
        <w:tc>
          <w:tcPr>
            <w:tcW w:w="0" w:type="auto"/>
            <w:gridSpan w:val="5"/>
            <w:tcBorders>
              <w:bottom w:val="single" w:sz="4" w:space="0" w:color="auto"/>
            </w:tcBorders>
          </w:tcPr>
          <w:p w14:paraId="69759C0A" w14:textId="77777777" w:rsidR="006E6A0F" w:rsidRPr="00C21FFE" w:rsidRDefault="006E6A0F" w:rsidP="00CA1645">
            <w:pPr>
              <w:pStyle w:val="TAC"/>
            </w:pPr>
            <w:r w:rsidRPr="00C21FFE">
              <w:rPr>
                <w:lang w:eastAsia="zh-CN"/>
              </w:rPr>
              <w:t>CCR.2.1 TDD</w:t>
            </w:r>
          </w:p>
        </w:tc>
      </w:tr>
      <w:tr w:rsidR="006E6A0F" w:rsidRPr="00C21FFE" w14:paraId="1D2D269D" w14:textId="77777777" w:rsidTr="00E36CFF">
        <w:trPr>
          <w:cantSplit/>
          <w:jc w:val="center"/>
        </w:trPr>
        <w:tc>
          <w:tcPr>
            <w:tcW w:w="0" w:type="auto"/>
            <w:vMerge w:val="restart"/>
            <w:tcBorders>
              <w:left w:val="single" w:sz="4" w:space="0" w:color="auto"/>
            </w:tcBorders>
            <w:vAlign w:val="center"/>
          </w:tcPr>
          <w:p w14:paraId="1B4488A0" w14:textId="77777777" w:rsidR="006E6A0F" w:rsidRPr="00C21FFE" w:rsidRDefault="006E6A0F" w:rsidP="00CA1645">
            <w:pPr>
              <w:pStyle w:val="TAL"/>
            </w:pPr>
            <w:r w:rsidRPr="00C21FFE">
              <w:rPr>
                <w:lang w:val="en-US"/>
              </w:rPr>
              <w:t>SSB configuration</w:t>
            </w:r>
          </w:p>
        </w:tc>
        <w:tc>
          <w:tcPr>
            <w:tcW w:w="0" w:type="auto"/>
            <w:tcBorders>
              <w:left w:val="single" w:sz="4" w:space="0" w:color="auto"/>
            </w:tcBorders>
            <w:vAlign w:val="center"/>
          </w:tcPr>
          <w:p w14:paraId="2F3A1B26" w14:textId="77777777" w:rsidR="006E6A0F" w:rsidRPr="00C21FFE" w:rsidRDefault="006E6A0F" w:rsidP="00CA1645">
            <w:pPr>
              <w:pStyle w:val="TAL"/>
            </w:pPr>
            <w:r w:rsidRPr="00C21FFE">
              <w:rPr>
                <w:lang w:eastAsia="zh-CN"/>
              </w:rPr>
              <w:t>Config 1,2</w:t>
            </w:r>
          </w:p>
        </w:tc>
        <w:tc>
          <w:tcPr>
            <w:tcW w:w="0" w:type="auto"/>
            <w:tcBorders>
              <w:bottom w:val="single" w:sz="4" w:space="0" w:color="auto"/>
            </w:tcBorders>
            <w:vAlign w:val="center"/>
          </w:tcPr>
          <w:p w14:paraId="63303D0C"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4CA2D0B2" w14:textId="77777777" w:rsidR="006E6A0F" w:rsidRPr="00C21FFE" w:rsidRDefault="006E6A0F" w:rsidP="00CA1645">
            <w:pPr>
              <w:pStyle w:val="TAC"/>
            </w:pPr>
            <w:r w:rsidRPr="00C21FFE">
              <w:rPr>
                <w:rFonts w:eastAsia="Calibri"/>
                <w:snapToGrid w:val="0"/>
              </w:rPr>
              <w:t>SSB.1 FR1</w:t>
            </w:r>
          </w:p>
        </w:tc>
      </w:tr>
      <w:tr w:rsidR="006E6A0F" w:rsidRPr="00C21FFE" w14:paraId="57339742" w14:textId="77777777" w:rsidTr="00E36CFF">
        <w:trPr>
          <w:cantSplit/>
          <w:jc w:val="center"/>
        </w:trPr>
        <w:tc>
          <w:tcPr>
            <w:tcW w:w="0" w:type="auto"/>
            <w:vMerge/>
            <w:tcBorders>
              <w:left w:val="single" w:sz="4" w:space="0" w:color="auto"/>
            </w:tcBorders>
            <w:vAlign w:val="center"/>
          </w:tcPr>
          <w:p w14:paraId="682F28BA" w14:textId="77777777" w:rsidR="006E6A0F" w:rsidRPr="00C21FFE" w:rsidRDefault="006E6A0F" w:rsidP="00CA1645">
            <w:pPr>
              <w:pStyle w:val="TAL"/>
            </w:pPr>
          </w:p>
        </w:tc>
        <w:tc>
          <w:tcPr>
            <w:tcW w:w="0" w:type="auto"/>
            <w:tcBorders>
              <w:left w:val="single" w:sz="4" w:space="0" w:color="auto"/>
            </w:tcBorders>
            <w:vAlign w:val="center"/>
          </w:tcPr>
          <w:p w14:paraId="743A63A6" w14:textId="77777777" w:rsidR="006E6A0F" w:rsidRPr="00C21FFE" w:rsidRDefault="006E6A0F" w:rsidP="00CA1645">
            <w:pPr>
              <w:pStyle w:val="TAL"/>
            </w:pPr>
            <w:r w:rsidRPr="00C21FFE">
              <w:rPr>
                <w:lang w:eastAsia="zh-CN"/>
              </w:rPr>
              <w:t>Config 3</w:t>
            </w:r>
          </w:p>
        </w:tc>
        <w:tc>
          <w:tcPr>
            <w:tcW w:w="0" w:type="auto"/>
            <w:tcBorders>
              <w:bottom w:val="single" w:sz="4" w:space="0" w:color="auto"/>
            </w:tcBorders>
            <w:vAlign w:val="center"/>
          </w:tcPr>
          <w:p w14:paraId="7F0DCFB6"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4FE6756C" w14:textId="77777777" w:rsidR="006E6A0F" w:rsidRPr="00C21FFE" w:rsidRDefault="006E6A0F" w:rsidP="00CA1645">
            <w:pPr>
              <w:pStyle w:val="TAC"/>
            </w:pPr>
            <w:r w:rsidRPr="00C21FFE">
              <w:rPr>
                <w:rFonts w:eastAsia="Calibri"/>
                <w:snapToGrid w:val="0"/>
              </w:rPr>
              <w:t>SSB.2 FR1</w:t>
            </w:r>
          </w:p>
        </w:tc>
      </w:tr>
      <w:tr w:rsidR="006E6A0F" w:rsidRPr="00C21FFE" w14:paraId="306C9E06" w14:textId="77777777" w:rsidTr="00E36CFF">
        <w:trPr>
          <w:cantSplit/>
          <w:jc w:val="center"/>
        </w:trPr>
        <w:tc>
          <w:tcPr>
            <w:tcW w:w="0" w:type="auto"/>
            <w:gridSpan w:val="2"/>
            <w:tcBorders>
              <w:left w:val="single" w:sz="4" w:space="0" w:color="auto"/>
            </w:tcBorders>
            <w:vAlign w:val="center"/>
          </w:tcPr>
          <w:p w14:paraId="713EB5CF" w14:textId="77777777" w:rsidR="006E6A0F" w:rsidRPr="00C21FFE" w:rsidRDefault="006E6A0F" w:rsidP="00CA1645">
            <w:pPr>
              <w:pStyle w:val="TAL"/>
            </w:pPr>
            <w:r w:rsidRPr="00C21FFE">
              <w:rPr>
                <w:lang w:val="da-DK" w:eastAsia="zh-CN"/>
              </w:rPr>
              <w:t>SMTC Configuration</w:t>
            </w:r>
          </w:p>
        </w:tc>
        <w:tc>
          <w:tcPr>
            <w:tcW w:w="0" w:type="auto"/>
            <w:tcBorders>
              <w:bottom w:val="single" w:sz="4" w:space="0" w:color="auto"/>
            </w:tcBorders>
            <w:vAlign w:val="center"/>
          </w:tcPr>
          <w:p w14:paraId="0DD1C98D"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442DE9BC" w14:textId="77777777" w:rsidR="006E6A0F" w:rsidRPr="00C21FFE" w:rsidRDefault="006E6A0F" w:rsidP="00CA1645">
            <w:pPr>
              <w:pStyle w:val="TAC"/>
            </w:pPr>
            <w:r w:rsidRPr="00C21FFE">
              <w:rPr>
                <w:rFonts w:eastAsia="Calibri"/>
                <w:snapToGrid w:val="0"/>
              </w:rPr>
              <w:t>SMTC.2</w:t>
            </w:r>
          </w:p>
        </w:tc>
      </w:tr>
      <w:tr w:rsidR="006E6A0F" w:rsidRPr="00C21FFE" w14:paraId="17D3E1B3" w14:textId="77777777" w:rsidTr="00E36CFF">
        <w:trPr>
          <w:cantSplit/>
          <w:jc w:val="center"/>
        </w:trPr>
        <w:tc>
          <w:tcPr>
            <w:tcW w:w="0" w:type="auto"/>
            <w:gridSpan w:val="2"/>
            <w:tcBorders>
              <w:left w:val="single" w:sz="4" w:space="0" w:color="auto"/>
              <w:bottom w:val="single" w:sz="4" w:space="0" w:color="auto"/>
            </w:tcBorders>
            <w:vAlign w:val="center"/>
          </w:tcPr>
          <w:p w14:paraId="51F72605" w14:textId="77777777" w:rsidR="006E6A0F" w:rsidRPr="00C21FFE" w:rsidRDefault="006E6A0F" w:rsidP="00CA1645">
            <w:pPr>
              <w:pStyle w:val="TAL"/>
            </w:pPr>
            <w:r w:rsidRPr="00C21FFE">
              <w:rPr>
                <w:lang w:eastAsia="ja-JP"/>
              </w:rPr>
              <w:t>OCNG Patterns</w:t>
            </w:r>
          </w:p>
        </w:tc>
        <w:tc>
          <w:tcPr>
            <w:tcW w:w="0" w:type="auto"/>
            <w:tcBorders>
              <w:bottom w:val="single" w:sz="4" w:space="0" w:color="auto"/>
            </w:tcBorders>
            <w:vAlign w:val="center"/>
          </w:tcPr>
          <w:p w14:paraId="117A5F7E"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1EAE17CD" w14:textId="77777777" w:rsidR="006E6A0F" w:rsidRPr="00C21FFE" w:rsidRDefault="006E6A0F" w:rsidP="00CA1645">
            <w:pPr>
              <w:pStyle w:val="TAC"/>
            </w:pPr>
            <w:r w:rsidRPr="00C21FFE">
              <w:rPr>
                <w:lang w:eastAsia="ja-JP"/>
              </w:rPr>
              <w:t>OP.1</w:t>
            </w:r>
          </w:p>
        </w:tc>
      </w:tr>
      <w:tr w:rsidR="006E6A0F" w:rsidRPr="00C21FFE" w14:paraId="2771D6D1" w14:textId="77777777" w:rsidTr="00E36CFF">
        <w:trPr>
          <w:cantSplit/>
          <w:jc w:val="center"/>
        </w:trPr>
        <w:tc>
          <w:tcPr>
            <w:tcW w:w="0" w:type="auto"/>
            <w:gridSpan w:val="2"/>
            <w:tcBorders>
              <w:left w:val="single" w:sz="4" w:space="0" w:color="auto"/>
              <w:bottom w:val="single" w:sz="4" w:space="0" w:color="auto"/>
            </w:tcBorders>
          </w:tcPr>
          <w:p w14:paraId="36865BC8" w14:textId="77777777" w:rsidR="006E6A0F" w:rsidRPr="00C21FFE" w:rsidRDefault="006E6A0F" w:rsidP="00CA1645">
            <w:pPr>
              <w:pStyle w:val="TAL"/>
              <w:rPr>
                <w:lang w:eastAsia="ja-JP"/>
              </w:rPr>
            </w:pPr>
            <w:r w:rsidRPr="00C21FFE">
              <w:rPr>
                <w:lang w:eastAsia="ja-JP"/>
              </w:rPr>
              <w:t>EPRE ratio of PSS to SSS</w:t>
            </w:r>
          </w:p>
        </w:tc>
        <w:tc>
          <w:tcPr>
            <w:tcW w:w="0" w:type="auto"/>
            <w:vMerge w:val="restart"/>
            <w:vAlign w:val="center"/>
          </w:tcPr>
          <w:p w14:paraId="5B7BD3A2" w14:textId="77777777" w:rsidR="006E6A0F" w:rsidRPr="00C21FFE" w:rsidRDefault="006E6A0F" w:rsidP="00CA1645">
            <w:pPr>
              <w:pStyle w:val="TAC"/>
              <w:rPr>
                <w:lang w:eastAsia="ja-JP"/>
              </w:rPr>
            </w:pPr>
            <w:r w:rsidRPr="00C21FFE">
              <w:rPr>
                <w:bCs/>
                <w:lang w:eastAsia="ja-JP"/>
              </w:rPr>
              <w:t>dB</w:t>
            </w:r>
          </w:p>
        </w:tc>
        <w:tc>
          <w:tcPr>
            <w:tcW w:w="0" w:type="auto"/>
            <w:gridSpan w:val="5"/>
            <w:vMerge w:val="restart"/>
            <w:vAlign w:val="center"/>
          </w:tcPr>
          <w:p w14:paraId="3872CEBC" w14:textId="77777777" w:rsidR="006E6A0F" w:rsidRPr="00C21FFE" w:rsidRDefault="006E6A0F" w:rsidP="00CA1645">
            <w:pPr>
              <w:pStyle w:val="TAC"/>
              <w:rPr>
                <w:lang w:eastAsia="ja-JP"/>
              </w:rPr>
            </w:pPr>
            <w:r w:rsidRPr="00C21FFE">
              <w:rPr>
                <w:bCs/>
                <w:lang w:eastAsia="ja-JP"/>
              </w:rPr>
              <w:t>0</w:t>
            </w:r>
          </w:p>
        </w:tc>
      </w:tr>
      <w:tr w:rsidR="006E6A0F" w:rsidRPr="00C21FFE" w14:paraId="2B1F6113" w14:textId="77777777" w:rsidTr="00E36CFF">
        <w:trPr>
          <w:cantSplit/>
          <w:jc w:val="center"/>
        </w:trPr>
        <w:tc>
          <w:tcPr>
            <w:tcW w:w="0" w:type="auto"/>
            <w:gridSpan w:val="2"/>
            <w:tcBorders>
              <w:left w:val="single" w:sz="4" w:space="0" w:color="auto"/>
              <w:bottom w:val="single" w:sz="4" w:space="0" w:color="auto"/>
            </w:tcBorders>
          </w:tcPr>
          <w:p w14:paraId="554AE591" w14:textId="77777777" w:rsidR="006E6A0F" w:rsidRPr="00C21FFE" w:rsidRDefault="006E6A0F" w:rsidP="00CA1645">
            <w:pPr>
              <w:pStyle w:val="TAL"/>
              <w:rPr>
                <w:lang w:eastAsia="ja-JP"/>
              </w:rPr>
            </w:pPr>
            <w:r w:rsidRPr="00C21FFE">
              <w:rPr>
                <w:lang w:eastAsia="ja-JP"/>
              </w:rPr>
              <w:t>EPRE ratio of PBCH DMRS to SSS</w:t>
            </w:r>
          </w:p>
        </w:tc>
        <w:tc>
          <w:tcPr>
            <w:tcW w:w="0" w:type="auto"/>
            <w:vMerge/>
            <w:vAlign w:val="center"/>
          </w:tcPr>
          <w:p w14:paraId="3555DD1E" w14:textId="77777777" w:rsidR="006E6A0F" w:rsidRPr="00C21FFE" w:rsidRDefault="006E6A0F" w:rsidP="00CA1645">
            <w:pPr>
              <w:pStyle w:val="TAC"/>
              <w:rPr>
                <w:lang w:eastAsia="ja-JP"/>
              </w:rPr>
            </w:pPr>
          </w:p>
        </w:tc>
        <w:tc>
          <w:tcPr>
            <w:tcW w:w="0" w:type="auto"/>
            <w:gridSpan w:val="5"/>
            <w:vMerge/>
            <w:vAlign w:val="center"/>
          </w:tcPr>
          <w:p w14:paraId="3A10A1E3" w14:textId="77777777" w:rsidR="006E6A0F" w:rsidRPr="00C21FFE" w:rsidRDefault="006E6A0F" w:rsidP="00CA1645">
            <w:pPr>
              <w:pStyle w:val="TAC"/>
              <w:rPr>
                <w:lang w:eastAsia="ja-JP"/>
              </w:rPr>
            </w:pPr>
          </w:p>
        </w:tc>
      </w:tr>
      <w:tr w:rsidR="006E6A0F" w:rsidRPr="00C21FFE" w14:paraId="51D0C288" w14:textId="77777777" w:rsidTr="00E36CFF">
        <w:trPr>
          <w:cantSplit/>
          <w:jc w:val="center"/>
        </w:trPr>
        <w:tc>
          <w:tcPr>
            <w:tcW w:w="0" w:type="auto"/>
            <w:gridSpan w:val="2"/>
            <w:tcBorders>
              <w:left w:val="single" w:sz="4" w:space="0" w:color="auto"/>
              <w:bottom w:val="single" w:sz="4" w:space="0" w:color="auto"/>
            </w:tcBorders>
          </w:tcPr>
          <w:p w14:paraId="6DDBE70C" w14:textId="77777777" w:rsidR="006E6A0F" w:rsidRPr="00C21FFE" w:rsidRDefault="006E6A0F" w:rsidP="00CA1645">
            <w:pPr>
              <w:pStyle w:val="TAL"/>
              <w:rPr>
                <w:lang w:eastAsia="ja-JP"/>
              </w:rPr>
            </w:pPr>
            <w:r w:rsidRPr="00C21FFE">
              <w:rPr>
                <w:lang w:eastAsia="ja-JP"/>
              </w:rPr>
              <w:t>EPRE ratio of PBCH to PBCH DMRS</w:t>
            </w:r>
          </w:p>
        </w:tc>
        <w:tc>
          <w:tcPr>
            <w:tcW w:w="0" w:type="auto"/>
            <w:vMerge/>
            <w:vAlign w:val="center"/>
          </w:tcPr>
          <w:p w14:paraId="283BACB3" w14:textId="77777777" w:rsidR="006E6A0F" w:rsidRPr="00C21FFE" w:rsidRDefault="006E6A0F" w:rsidP="00CA1645">
            <w:pPr>
              <w:pStyle w:val="TAC"/>
              <w:rPr>
                <w:lang w:eastAsia="ja-JP"/>
              </w:rPr>
            </w:pPr>
          </w:p>
        </w:tc>
        <w:tc>
          <w:tcPr>
            <w:tcW w:w="0" w:type="auto"/>
            <w:gridSpan w:val="5"/>
            <w:vMerge/>
            <w:vAlign w:val="center"/>
          </w:tcPr>
          <w:p w14:paraId="145D13E4" w14:textId="77777777" w:rsidR="006E6A0F" w:rsidRPr="00C21FFE" w:rsidRDefault="006E6A0F" w:rsidP="00CA1645">
            <w:pPr>
              <w:pStyle w:val="TAC"/>
              <w:rPr>
                <w:lang w:eastAsia="ja-JP"/>
              </w:rPr>
            </w:pPr>
          </w:p>
        </w:tc>
      </w:tr>
      <w:tr w:rsidR="006E6A0F" w:rsidRPr="00C21FFE" w14:paraId="16A8A4CD" w14:textId="77777777" w:rsidTr="00E36CFF">
        <w:trPr>
          <w:cantSplit/>
          <w:jc w:val="center"/>
        </w:trPr>
        <w:tc>
          <w:tcPr>
            <w:tcW w:w="0" w:type="auto"/>
            <w:gridSpan w:val="2"/>
            <w:tcBorders>
              <w:left w:val="single" w:sz="4" w:space="0" w:color="auto"/>
              <w:bottom w:val="single" w:sz="4" w:space="0" w:color="auto"/>
            </w:tcBorders>
          </w:tcPr>
          <w:p w14:paraId="50C3B7CB" w14:textId="77777777" w:rsidR="006E6A0F" w:rsidRPr="00C21FFE" w:rsidRDefault="006E6A0F" w:rsidP="00CA1645">
            <w:pPr>
              <w:pStyle w:val="TAL"/>
              <w:rPr>
                <w:lang w:eastAsia="ja-JP"/>
              </w:rPr>
            </w:pPr>
            <w:r w:rsidRPr="00C21FFE">
              <w:rPr>
                <w:lang w:eastAsia="ja-JP"/>
              </w:rPr>
              <w:t>EPRE ratio of PDCCH DMRS to SSS</w:t>
            </w:r>
          </w:p>
        </w:tc>
        <w:tc>
          <w:tcPr>
            <w:tcW w:w="0" w:type="auto"/>
            <w:vMerge/>
            <w:vAlign w:val="center"/>
          </w:tcPr>
          <w:p w14:paraId="7F6EBF28" w14:textId="77777777" w:rsidR="006E6A0F" w:rsidRPr="00C21FFE" w:rsidRDefault="006E6A0F" w:rsidP="00CA1645">
            <w:pPr>
              <w:pStyle w:val="TAC"/>
              <w:rPr>
                <w:lang w:eastAsia="ja-JP"/>
              </w:rPr>
            </w:pPr>
          </w:p>
        </w:tc>
        <w:tc>
          <w:tcPr>
            <w:tcW w:w="0" w:type="auto"/>
            <w:gridSpan w:val="5"/>
            <w:vMerge/>
            <w:vAlign w:val="center"/>
          </w:tcPr>
          <w:p w14:paraId="56A86E9F" w14:textId="77777777" w:rsidR="006E6A0F" w:rsidRPr="00C21FFE" w:rsidRDefault="006E6A0F" w:rsidP="00CA1645">
            <w:pPr>
              <w:pStyle w:val="TAC"/>
              <w:rPr>
                <w:lang w:eastAsia="ja-JP"/>
              </w:rPr>
            </w:pPr>
          </w:p>
        </w:tc>
      </w:tr>
      <w:tr w:rsidR="006E6A0F" w:rsidRPr="00C21FFE" w14:paraId="14224B55" w14:textId="77777777" w:rsidTr="00E36CFF">
        <w:trPr>
          <w:cantSplit/>
          <w:jc w:val="center"/>
        </w:trPr>
        <w:tc>
          <w:tcPr>
            <w:tcW w:w="0" w:type="auto"/>
            <w:gridSpan w:val="2"/>
            <w:tcBorders>
              <w:left w:val="single" w:sz="4" w:space="0" w:color="auto"/>
              <w:bottom w:val="single" w:sz="4" w:space="0" w:color="auto"/>
            </w:tcBorders>
          </w:tcPr>
          <w:p w14:paraId="5EC71A8C" w14:textId="77777777" w:rsidR="006E6A0F" w:rsidRPr="00C21FFE" w:rsidRDefault="006E6A0F" w:rsidP="00CA1645">
            <w:pPr>
              <w:pStyle w:val="TAL"/>
              <w:rPr>
                <w:bCs/>
                <w:lang w:eastAsia="ja-JP"/>
              </w:rPr>
            </w:pPr>
            <w:r w:rsidRPr="00C21FFE">
              <w:rPr>
                <w:lang w:eastAsia="ja-JP"/>
              </w:rPr>
              <w:t>EPRE ratio of PDCCH to PDCCH DMRS</w:t>
            </w:r>
          </w:p>
        </w:tc>
        <w:tc>
          <w:tcPr>
            <w:tcW w:w="0" w:type="auto"/>
            <w:vMerge/>
            <w:vAlign w:val="center"/>
          </w:tcPr>
          <w:p w14:paraId="1752510B" w14:textId="77777777" w:rsidR="006E6A0F" w:rsidRPr="00C21FFE" w:rsidRDefault="006E6A0F" w:rsidP="00CA1645">
            <w:pPr>
              <w:pStyle w:val="TAC"/>
              <w:rPr>
                <w:lang w:eastAsia="ja-JP"/>
              </w:rPr>
            </w:pPr>
          </w:p>
        </w:tc>
        <w:tc>
          <w:tcPr>
            <w:tcW w:w="0" w:type="auto"/>
            <w:gridSpan w:val="5"/>
            <w:vMerge/>
            <w:vAlign w:val="center"/>
          </w:tcPr>
          <w:p w14:paraId="4BFBC0DA" w14:textId="77777777" w:rsidR="006E6A0F" w:rsidRPr="00C21FFE" w:rsidRDefault="006E6A0F" w:rsidP="00CA1645">
            <w:pPr>
              <w:pStyle w:val="TAC"/>
              <w:rPr>
                <w:lang w:eastAsia="ja-JP"/>
              </w:rPr>
            </w:pPr>
          </w:p>
        </w:tc>
      </w:tr>
      <w:tr w:rsidR="006E6A0F" w:rsidRPr="00C21FFE" w14:paraId="047C0C0C" w14:textId="77777777" w:rsidTr="00E36CFF">
        <w:trPr>
          <w:cantSplit/>
          <w:jc w:val="center"/>
        </w:trPr>
        <w:tc>
          <w:tcPr>
            <w:tcW w:w="0" w:type="auto"/>
            <w:gridSpan w:val="2"/>
            <w:tcBorders>
              <w:left w:val="single" w:sz="4" w:space="0" w:color="auto"/>
              <w:bottom w:val="single" w:sz="4" w:space="0" w:color="auto"/>
            </w:tcBorders>
          </w:tcPr>
          <w:p w14:paraId="02B0B115" w14:textId="77777777" w:rsidR="006E6A0F" w:rsidRPr="00C21FFE" w:rsidRDefault="006E6A0F" w:rsidP="00CA1645">
            <w:pPr>
              <w:pStyle w:val="TAL"/>
              <w:rPr>
                <w:bCs/>
                <w:lang w:eastAsia="ja-JP"/>
              </w:rPr>
            </w:pPr>
            <w:r w:rsidRPr="00C21FFE">
              <w:rPr>
                <w:lang w:eastAsia="ja-JP"/>
              </w:rPr>
              <w:t xml:space="preserve">EPRE ratio of PDSCH DMRS to SSS </w:t>
            </w:r>
          </w:p>
        </w:tc>
        <w:tc>
          <w:tcPr>
            <w:tcW w:w="0" w:type="auto"/>
            <w:vMerge/>
            <w:vAlign w:val="center"/>
          </w:tcPr>
          <w:p w14:paraId="4F8624C1" w14:textId="77777777" w:rsidR="006E6A0F" w:rsidRPr="00C21FFE" w:rsidRDefault="006E6A0F" w:rsidP="00CA1645">
            <w:pPr>
              <w:pStyle w:val="TAC"/>
              <w:rPr>
                <w:lang w:eastAsia="ja-JP"/>
              </w:rPr>
            </w:pPr>
          </w:p>
        </w:tc>
        <w:tc>
          <w:tcPr>
            <w:tcW w:w="0" w:type="auto"/>
            <w:gridSpan w:val="5"/>
            <w:vMerge/>
            <w:vAlign w:val="center"/>
          </w:tcPr>
          <w:p w14:paraId="683CEDCF" w14:textId="77777777" w:rsidR="006E6A0F" w:rsidRPr="00C21FFE" w:rsidRDefault="006E6A0F" w:rsidP="00CA1645">
            <w:pPr>
              <w:pStyle w:val="TAC"/>
              <w:rPr>
                <w:lang w:eastAsia="ja-JP"/>
              </w:rPr>
            </w:pPr>
          </w:p>
        </w:tc>
      </w:tr>
      <w:tr w:rsidR="006E6A0F" w:rsidRPr="00C21FFE" w14:paraId="0A567463" w14:textId="77777777" w:rsidTr="00E36CFF">
        <w:trPr>
          <w:cantSplit/>
          <w:jc w:val="center"/>
        </w:trPr>
        <w:tc>
          <w:tcPr>
            <w:tcW w:w="0" w:type="auto"/>
            <w:gridSpan w:val="2"/>
            <w:tcBorders>
              <w:left w:val="single" w:sz="4" w:space="0" w:color="auto"/>
              <w:bottom w:val="single" w:sz="4" w:space="0" w:color="auto"/>
            </w:tcBorders>
          </w:tcPr>
          <w:p w14:paraId="25E6E6C7" w14:textId="77777777" w:rsidR="006E6A0F" w:rsidRPr="00C21FFE" w:rsidRDefault="006E6A0F" w:rsidP="00CA1645">
            <w:pPr>
              <w:pStyle w:val="TAL"/>
              <w:rPr>
                <w:lang w:eastAsia="ja-JP"/>
              </w:rPr>
            </w:pPr>
            <w:r w:rsidRPr="00C21FFE">
              <w:rPr>
                <w:lang w:eastAsia="ja-JP"/>
              </w:rPr>
              <w:t xml:space="preserve">EPRE ratio of PDSCH to PDSCH </w:t>
            </w:r>
          </w:p>
        </w:tc>
        <w:tc>
          <w:tcPr>
            <w:tcW w:w="0" w:type="auto"/>
            <w:vMerge/>
            <w:vAlign w:val="center"/>
          </w:tcPr>
          <w:p w14:paraId="26301F89" w14:textId="77777777" w:rsidR="006E6A0F" w:rsidRPr="00C21FFE" w:rsidRDefault="006E6A0F" w:rsidP="00CA1645">
            <w:pPr>
              <w:pStyle w:val="TAC"/>
              <w:rPr>
                <w:lang w:eastAsia="ja-JP"/>
              </w:rPr>
            </w:pPr>
          </w:p>
        </w:tc>
        <w:tc>
          <w:tcPr>
            <w:tcW w:w="0" w:type="auto"/>
            <w:gridSpan w:val="5"/>
            <w:vMerge/>
            <w:vAlign w:val="center"/>
          </w:tcPr>
          <w:p w14:paraId="1F3689F0" w14:textId="77777777" w:rsidR="006E6A0F" w:rsidRPr="00C21FFE" w:rsidRDefault="006E6A0F" w:rsidP="00CA1645">
            <w:pPr>
              <w:pStyle w:val="TAC"/>
              <w:rPr>
                <w:lang w:eastAsia="ja-JP"/>
              </w:rPr>
            </w:pPr>
          </w:p>
        </w:tc>
      </w:tr>
      <w:tr w:rsidR="006E6A0F" w:rsidRPr="00C21FFE" w14:paraId="33A7DEBC" w14:textId="77777777" w:rsidTr="00E36CFF">
        <w:trPr>
          <w:cantSplit/>
          <w:jc w:val="center"/>
        </w:trPr>
        <w:tc>
          <w:tcPr>
            <w:tcW w:w="0" w:type="auto"/>
            <w:gridSpan w:val="2"/>
            <w:tcBorders>
              <w:left w:val="single" w:sz="4" w:space="0" w:color="auto"/>
              <w:bottom w:val="single" w:sz="4" w:space="0" w:color="auto"/>
            </w:tcBorders>
          </w:tcPr>
          <w:p w14:paraId="31BBB649" w14:textId="77777777" w:rsidR="006E6A0F" w:rsidRPr="00C21FFE" w:rsidRDefault="006E6A0F" w:rsidP="00CA1645">
            <w:pPr>
              <w:pStyle w:val="TAL"/>
              <w:rPr>
                <w:lang w:eastAsia="ja-JP"/>
              </w:rPr>
            </w:pPr>
            <w:r w:rsidRPr="00C21FFE">
              <w:rPr>
                <w:lang w:eastAsia="ja-JP"/>
              </w:rPr>
              <w:t>EPRE ratio of OCNG DMRS to SSS(Note 1)</w:t>
            </w:r>
          </w:p>
        </w:tc>
        <w:tc>
          <w:tcPr>
            <w:tcW w:w="0" w:type="auto"/>
            <w:vMerge/>
            <w:vAlign w:val="center"/>
          </w:tcPr>
          <w:p w14:paraId="094CCA77" w14:textId="77777777" w:rsidR="006E6A0F" w:rsidRPr="00C21FFE" w:rsidRDefault="006E6A0F" w:rsidP="00CA1645">
            <w:pPr>
              <w:pStyle w:val="TAC"/>
              <w:rPr>
                <w:lang w:eastAsia="ja-JP"/>
              </w:rPr>
            </w:pPr>
          </w:p>
        </w:tc>
        <w:tc>
          <w:tcPr>
            <w:tcW w:w="0" w:type="auto"/>
            <w:gridSpan w:val="5"/>
            <w:vMerge/>
            <w:vAlign w:val="center"/>
          </w:tcPr>
          <w:p w14:paraId="61FFF6B1" w14:textId="77777777" w:rsidR="006E6A0F" w:rsidRPr="00C21FFE" w:rsidRDefault="006E6A0F" w:rsidP="00CA1645">
            <w:pPr>
              <w:pStyle w:val="TAC"/>
              <w:rPr>
                <w:lang w:eastAsia="ja-JP"/>
              </w:rPr>
            </w:pPr>
          </w:p>
        </w:tc>
      </w:tr>
      <w:tr w:rsidR="006E6A0F" w:rsidRPr="00C21FFE" w14:paraId="4394FB9A" w14:textId="77777777" w:rsidTr="00E36CFF">
        <w:trPr>
          <w:cantSplit/>
          <w:jc w:val="center"/>
        </w:trPr>
        <w:tc>
          <w:tcPr>
            <w:tcW w:w="0" w:type="auto"/>
            <w:gridSpan w:val="2"/>
            <w:tcBorders>
              <w:left w:val="single" w:sz="4" w:space="0" w:color="auto"/>
              <w:bottom w:val="single" w:sz="4" w:space="0" w:color="auto"/>
            </w:tcBorders>
          </w:tcPr>
          <w:p w14:paraId="4A18A47E" w14:textId="77777777" w:rsidR="006E6A0F" w:rsidRPr="00C21FFE" w:rsidRDefault="006E6A0F" w:rsidP="00CA1645">
            <w:pPr>
              <w:pStyle w:val="TAL"/>
              <w:rPr>
                <w:lang w:eastAsia="ja-JP"/>
              </w:rPr>
            </w:pPr>
            <w:r w:rsidRPr="00C21FFE">
              <w:rPr>
                <w:bCs/>
              </w:rPr>
              <w:t>EPRE ratio of OCNG to OCNG DMRS (Note 1)</w:t>
            </w:r>
          </w:p>
        </w:tc>
        <w:tc>
          <w:tcPr>
            <w:tcW w:w="0" w:type="auto"/>
            <w:vMerge/>
            <w:tcBorders>
              <w:bottom w:val="single" w:sz="4" w:space="0" w:color="auto"/>
            </w:tcBorders>
            <w:vAlign w:val="center"/>
          </w:tcPr>
          <w:p w14:paraId="2E6B5994" w14:textId="77777777" w:rsidR="006E6A0F" w:rsidRPr="00C21FFE" w:rsidRDefault="006E6A0F" w:rsidP="00CA1645">
            <w:pPr>
              <w:pStyle w:val="TAC"/>
              <w:rPr>
                <w:lang w:eastAsia="ja-JP"/>
              </w:rPr>
            </w:pPr>
          </w:p>
        </w:tc>
        <w:tc>
          <w:tcPr>
            <w:tcW w:w="0" w:type="auto"/>
            <w:gridSpan w:val="5"/>
            <w:vMerge/>
            <w:tcBorders>
              <w:bottom w:val="single" w:sz="4" w:space="0" w:color="auto"/>
            </w:tcBorders>
            <w:vAlign w:val="center"/>
          </w:tcPr>
          <w:p w14:paraId="67585A81" w14:textId="77777777" w:rsidR="006E6A0F" w:rsidRPr="00C21FFE" w:rsidRDefault="006E6A0F" w:rsidP="00CA1645">
            <w:pPr>
              <w:pStyle w:val="TAC"/>
              <w:rPr>
                <w:lang w:eastAsia="ja-JP"/>
              </w:rPr>
            </w:pPr>
          </w:p>
        </w:tc>
      </w:tr>
      <w:tr w:rsidR="006E6A0F" w:rsidRPr="00C21FFE" w14:paraId="4F56331F" w14:textId="77777777" w:rsidTr="00E36CFF">
        <w:trPr>
          <w:cantSplit/>
          <w:jc w:val="center"/>
        </w:trPr>
        <w:tc>
          <w:tcPr>
            <w:tcW w:w="0" w:type="auto"/>
            <w:gridSpan w:val="2"/>
            <w:tcBorders>
              <w:left w:val="single" w:sz="4" w:space="0" w:color="auto"/>
              <w:bottom w:val="single" w:sz="4" w:space="0" w:color="auto"/>
            </w:tcBorders>
          </w:tcPr>
          <w:p w14:paraId="45851CA2" w14:textId="77777777" w:rsidR="006E6A0F" w:rsidRPr="00C21FFE" w:rsidRDefault="006E6A0F" w:rsidP="00CA1645">
            <w:pPr>
              <w:pStyle w:val="TAL"/>
              <w:rPr>
                <w:lang w:eastAsia="ja-JP"/>
              </w:rPr>
            </w:pPr>
            <w:r w:rsidRPr="00C21FFE">
              <w:rPr>
                <w:bCs/>
                <w:lang w:eastAsia="ja-JP"/>
              </w:rPr>
              <w:t>Correlation Matrix and Antenna Configuration</w:t>
            </w:r>
          </w:p>
        </w:tc>
        <w:tc>
          <w:tcPr>
            <w:tcW w:w="0" w:type="auto"/>
            <w:tcBorders>
              <w:bottom w:val="single" w:sz="4" w:space="0" w:color="auto"/>
            </w:tcBorders>
          </w:tcPr>
          <w:p w14:paraId="1EA85CF4"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3C02B7E9" w14:textId="77777777" w:rsidR="006E6A0F" w:rsidRPr="00C21FFE" w:rsidRDefault="006E6A0F" w:rsidP="00CA1645">
            <w:pPr>
              <w:pStyle w:val="TAC"/>
              <w:rPr>
                <w:lang w:eastAsia="ja-JP"/>
              </w:rPr>
            </w:pPr>
            <w:r w:rsidRPr="00C21FFE">
              <w:rPr>
                <w:lang w:eastAsia="ja-JP"/>
              </w:rPr>
              <w:t>1x2 Low</w:t>
            </w:r>
          </w:p>
        </w:tc>
      </w:tr>
      <w:tr w:rsidR="006E6A0F" w:rsidRPr="00C21FFE" w14:paraId="211E370D" w14:textId="77777777" w:rsidTr="00E36CFF">
        <w:trPr>
          <w:cantSplit/>
          <w:jc w:val="center"/>
        </w:trPr>
        <w:tc>
          <w:tcPr>
            <w:tcW w:w="0" w:type="auto"/>
            <w:gridSpan w:val="2"/>
            <w:tcBorders>
              <w:left w:val="single" w:sz="4" w:space="0" w:color="auto"/>
              <w:bottom w:val="single" w:sz="4" w:space="0" w:color="auto"/>
            </w:tcBorders>
          </w:tcPr>
          <w:p w14:paraId="38F3FF0F" w14:textId="77777777" w:rsidR="006E6A0F" w:rsidRPr="00C21FFE" w:rsidRDefault="006E6A0F" w:rsidP="00CA1645">
            <w:pPr>
              <w:pStyle w:val="TAL"/>
              <w:rPr>
                <w:lang w:eastAsia="ja-JP"/>
              </w:rPr>
            </w:pPr>
            <w:r w:rsidRPr="00C21FFE">
              <w:rPr>
                <w:lang w:eastAsia="ja-JP"/>
              </w:rPr>
              <w:t>drx-Configuration</w:t>
            </w:r>
          </w:p>
        </w:tc>
        <w:tc>
          <w:tcPr>
            <w:tcW w:w="0" w:type="auto"/>
            <w:tcBorders>
              <w:bottom w:val="single" w:sz="4" w:space="0" w:color="auto"/>
            </w:tcBorders>
          </w:tcPr>
          <w:p w14:paraId="038CB147"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4779A791" w14:textId="77777777" w:rsidR="006E6A0F" w:rsidRPr="00C21FFE" w:rsidRDefault="006E6A0F" w:rsidP="00CA1645">
            <w:pPr>
              <w:pStyle w:val="TAC"/>
              <w:rPr>
                <w:lang w:eastAsia="ja-JP"/>
              </w:rPr>
            </w:pPr>
            <w:r w:rsidRPr="00C21FFE">
              <w:rPr>
                <w:lang w:eastAsia="ja-JP"/>
              </w:rPr>
              <w:t>N/A</w:t>
            </w:r>
          </w:p>
        </w:tc>
      </w:tr>
      <w:tr w:rsidR="006E6A0F" w:rsidRPr="00C21FFE" w14:paraId="7B1534D7" w14:textId="77777777" w:rsidTr="00E36CFF">
        <w:trPr>
          <w:cantSplit/>
          <w:jc w:val="center"/>
        </w:trPr>
        <w:tc>
          <w:tcPr>
            <w:tcW w:w="0" w:type="auto"/>
            <w:gridSpan w:val="2"/>
            <w:tcBorders>
              <w:left w:val="single" w:sz="4" w:space="0" w:color="auto"/>
              <w:bottom w:val="single" w:sz="4" w:space="0" w:color="auto"/>
            </w:tcBorders>
          </w:tcPr>
          <w:p w14:paraId="1F32AB3E" w14:textId="77777777" w:rsidR="006E6A0F" w:rsidRPr="00C21FFE" w:rsidRDefault="006E6A0F" w:rsidP="00CA1645">
            <w:pPr>
              <w:pStyle w:val="TAL"/>
              <w:rPr>
                <w:lang w:eastAsia="ja-JP"/>
              </w:rPr>
            </w:pPr>
            <w:r w:rsidRPr="00C21FFE">
              <w:rPr>
                <w:lang w:eastAsia="ja-JP"/>
              </w:rPr>
              <w:t>PDCCH/PCFICH/PHICH Reference measurement channel</w:t>
            </w:r>
            <w:r w:rsidRPr="00C21FFE">
              <w:rPr>
                <w:vertAlign w:val="superscript"/>
                <w:lang w:eastAsia="ja-JP"/>
              </w:rPr>
              <w:t>Note1</w:t>
            </w:r>
          </w:p>
        </w:tc>
        <w:tc>
          <w:tcPr>
            <w:tcW w:w="0" w:type="auto"/>
            <w:tcBorders>
              <w:bottom w:val="single" w:sz="4" w:space="0" w:color="auto"/>
            </w:tcBorders>
          </w:tcPr>
          <w:p w14:paraId="75E021DE"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32803244" w14:textId="77777777" w:rsidR="006E6A0F" w:rsidRPr="00C21FFE" w:rsidRDefault="006E6A0F" w:rsidP="00CA1645">
            <w:pPr>
              <w:pStyle w:val="TAC"/>
              <w:rPr>
                <w:lang w:eastAsia="ja-JP"/>
              </w:rPr>
            </w:pPr>
            <w:r w:rsidRPr="00C21FFE">
              <w:rPr>
                <w:lang w:eastAsia="ja-JP"/>
              </w:rPr>
              <w:t>R.11 FDD</w:t>
            </w:r>
          </w:p>
        </w:tc>
      </w:tr>
      <w:tr w:rsidR="006E6A0F" w:rsidRPr="00C21FFE" w14:paraId="7ABB324E" w14:textId="77777777" w:rsidTr="00E36CFF">
        <w:trPr>
          <w:cantSplit/>
          <w:jc w:val="center"/>
        </w:trPr>
        <w:tc>
          <w:tcPr>
            <w:tcW w:w="0" w:type="auto"/>
            <w:gridSpan w:val="2"/>
            <w:tcBorders>
              <w:left w:val="single" w:sz="4" w:space="0" w:color="auto"/>
              <w:bottom w:val="single" w:sz="4" w:space="0" w:color="auto"/>
            </w:tcBorders>
          </w:tcPr>
          <w:p w14:paraId="779909A6" w14:textId="77777777" w:rsidR="006E6A0F" w:rsidRPr="00C21FFE" w:rsidRDefault="006E6A0F" w:rsidP="00CA1645">
            <w:pPr>
              <w:pStyle w:val="TAL"/>
              <w:rPr>
                <w:lang w:eastAsia="ja-JP"/>
              </w:rPr>
            </w:pPr>
            <w:r w:rsidRPr="00C21FFE">
              <w:rPr>
                <w:lang w:eastAsia="ja-JP"/>
              </w:rPr>
              <w:t>OCNG Pattern defined in A.3.2.1</w:t>
            </w:r>
          </w:p>
        </w:tc>
        <w:tc>
          <w:tcPr>
            <w:tcW w:w="0" w:type="auto"/>
            <w:tcBorders>
              <w:bottom w:val="single" w:sz="4" w:space="0" w:color="auto"/>
            </w:tcBorders>
          </w:tcPr>
          <w:p w14:paraId="451414B9" w14:textId="77777777" w:rsidR="006E6A0F" w:rsidRPr="00C21FFE" w:rsidRDefault="006E6A0F" w:rsidP="00CA1645">
            <w:pPr>
              <w:pStyle w:val="TAC"/>
              <w:rPr>
                <w:lang w:eastAsia="ja-JP"/>
              </w:rPr>
            </w:pPr>
          </w:p>
        </w:tc>
        <w:tc>
          <w:tcPr>
            <w:tcW w:w="0" w:type="auto"/>
            <w:gridSpan w:val="5"/>
            <w:tcBorders>
              <w:bottom w:val="single" w:sz="4" w:space="0" w:color="auto"/>
            </w:tcBorders>
            <w:vAlign w:val="center"/>
          </w:tcPr>
          <w:p w14:paraId="2E6BDAF2" w14:textId="77777777" w:rsidR="006E6A0F" w:rsidRPr="00C21FFE" w:rsidRDefault="006E6A0F" w:rsidP="00CA1645">
            <w:pPr>
              <w:pStyle w:val="TAC"/>
              <w:rPr>
                <w:lang w:eastAsia="ja-JP"/>
              </w:rPr>
            </w:pPr>
            <w:r w:rsidRPr="00C21FFE">
              <w:rPr>
                <w:lang w:eastAsia="ja-JP"/>
              </w:rPr>
              <w:t xml:space="preserve">OP.16 FDD </w:t>
            </w:r>
          </w:p>
        </w:tc>
      </w:tr>
      <w:tr w:rsidR="006E6A0F" w:rsidRPr="00C21FFE" w14:paraId="0E1D6A6B" w14:textId="77777777" w:rsidTr="00E36CFF">
        <w:trPr>
          <w:cantSplit/>
          <w:jc w:val="center"/>
        </w:trPr>
        <w:tc>
          <w:tcPr>
            <w:tcW w:w="0" w:type="auto"/>
            <w:tcBorders>
              <w:left w:val="single" w:sz="4" w:space="0" w:color="auto"/>
            </w:tcBorders>
          </w:tcPr>
          <w:p w14:paraId="7A85C39B" w14:textId="77777777" w:rsidR="006E6A0F" w:rsidRPr="00C21FFE" w:rsidRDefault="006E6A0F" w:rsidP="00CA1645">
            <w:pPr>
              <w:pStyle w:val="TAL"/>
              <w:rPr>
                <w:lang w:eastAsia="ja-JP"/>
              </w:rPr>
            </w:pPr>
            <w:r w:rsidRPr="00C21FFE">
              <w:rPr>
                <w:position w:val="-12"/>
                <w:lang w:eastAsia="ja-JP"/>
              </w:rPr>
              <w:object w:dxaOrig="400" w:dyaOrig="360" w14:anchorId="5C7D445A">
                <v:shape id="_x0000_i1235" type="#_x0000_t75" style="width:20.5pt;height:20.5pt" o:ole="" fillcolor="window">
                  <v:imagedata r:id="rId13" o:title=""/>
                </v:shape>
                <o:OLEObject Type="Embed" ProgID="Equation.3" ShapeID="_x0000_i1235" DrawAspect="Content" ObjectID="_1749664608" r:id="rId232"/>
              </w:object>
            </w:r>
            <w:r w:rsidRPr="00C21FFE">
              <w:rPr>
                <w:vertAlign w:val="superscript"/>
                <w:lang w:eastAsia="ja-JP"/>
              </w:rPr>
              <w:t xml:space="preserve"> Note2</w:t>
            </w:r>
          </w:p>
        </w:tc>
        <w:tc>
          <w:tcPr>
            <w:tcW w:w="0" w:type="auto"/>
            <w:tcBorders>
              <w:left w:val="single" w:sz="4" w:space="0" w:color="auto"/>
            </w:tcBorders>
            <w:vAlign w:val="center"/>
          </w:tcPr>
          <w:p w14:paraId="78AE1973" w14:textId="77777777" w:rsidR="006E6A0F" w:rsidRPr="00C21FFE" w:rsidRDefault="006E6A0F" w:rsidP="00CA1645">
            <w:pPr>
              <w:pStyle w:val="TAL"/>
              <w:rPr>
                <w:lang w:eastAsia="ja-JP"/>
              </w:rPr>
            </w:pPr>
            <w:r w:rsidRPr="00C21FFE">
              <w:rPr>
                <w:lang w:eastAsia="zh-CN"/>
              </w:rPr>
              <w:t>Config 1,2,3</w:t>
            </w:r>
          </w:p>
        </w:tc>
        <w:tc>
          <w:tcPr>
            <w:tcW w:w="0" w:type="auto"/>
            <w:tcBorders>
              <w:bottom w:val="single" w:sz="4" w:space="0" w:color="auto"/>
            </w:tcBorders>
            <w:vAlign w:val="center"/>
          </w:tcPr>
          <w:p w14:paraId="4A1352A1" w14:textId="77777777" w:rsidR="006E6A0F" w:rsidRPr="00C21FFE" w:rsidRDefault="006E6A0F" w:rsidP="00CA1645">
            <w:pPr>
              <w:pStyle w:val="TAC"/>
              <w:rPr>
                <w:lang w:eastAsia="ja-JP"/>
              </w:rPr>
            </w:pPr>
            <w:r w:rsidRPr="00C21FFE">
              <w:rPr>
                <w:lang w:eastAsia="ja-JP"/>
              </w:rPr>
              <w:t>dBm/15 kHz</w:t>
            </w:r>
          </w:p>
        </w:tc>
        <w:tc>
          <w:tcPr>
            <w:tcW w:w="0" w:type="auto"/>
            <w:gridSpan w:val="5"/>
            <w:tcBorders>
              <w:bottom w:val="single" w:sz="4" w:space="0" w:color="auto"/>
            </w:tcBorders>
            <w:vAlign w:val="center"/>
          </w:tcPr>
          <w:p w14:paraId="6255BC15" w14:textId="77777777" w:rsidR="006E6A0F" w:rsidRPr="00C21FFE" w:rsidRDefault="006E6A0F" w:rsidP="00CA1645">
            <w:pPr>
              <w:pStyle w:val="TAC"/>
              <w:rPr>
                <w:lang w:eastAsia="ja-JP"/>
              </w:rPr>
            </w:pPr>
            <w:r w:rsidRPr="00C21FFE">
              <w:rPr>
                <w:lang w:eastAsia="ja-JP"/>
              </w:rPr>
              <w:t>-97</w:t>
            </w:r>
          </w:p>
        </w:tc>
      </w:tr>
      <w:tr w:rsidR="006E6A0F" w:rsidRPr="00C21FFE" w14:paraId="0270E376" w14:textId="77777777" w:rsidTr="00E36CFF">
        <w:trPr>
          <w:cantSplit/>
          <w:jc w:val="center"/>
        </w:trPr>
        <w:tc>
          <w:tcPr>
            <w:tcW w:w="0" w:type="auto"/>
            <w:vMerge w:val="restart"/>
            <w:tcBorders>
              <w:left w:val="single" w:sz="4" w:space="0" w:color="auto"/>
            </w:tcBorders>
            <w:vAlign w:val="center"/>
          </w:tcPr>
          <w:p w14:paraId="198836DB" w14:textId="77777777" w:rsidR="006E6A0F" w:rsidRPr="00C21FFE" w:rsidRDefault="006E6A0F" w:rsidP="00CA1645">
            <w:pPr>
              <w:pStyle w:val="TAL"/>
              <w:rPr>
                <w:lang w:eastAsia="ja-JP"/>
              </w:rPr>
            </w:pPr>
            <w:r w:rsidRPr="00C21FFE">
              <w:rPr>
                <w:position w:val="-12"/>
                <w:lang w:eastAsia="ja-JP"/>
              </w:rPr>
              <w:object w:dxaOrig="400" w:dyaOrig="360" w14:anchorId="4CB429DB">
                <v:shape id="_x0000_i1236" type="#_x0000_t75" style="width:20.5pt;height:20.5pt" o:ole="" fillcolor="window">
                  <v:imagedata r:id="rId13" o:title=""/>
                </v:shape>
                <o:OLEObject Type="Embed" ProgID="Equation.3" ShapeID="_x0000_i1236" DrawAspect="Content" ObjectID="_1749664609" r:id="rId233"/>
              </w:object>
            </w:r>
            <w:r w:rsidRPr="00C21FFE">
              <w:rPr>
                <w:vertAlign w:val="superscript"/>
                <w:lang w:eastAsia="ja-JP"/>
              </w:rPr>
              <w:t xml:space="preserve"> Note2</w:t>
            </w:r>
          </w:p>
        </w:tc>
        <w:tc>
          <w:tcPr>
            <w:tcW w:w="0" w:type="auto"/>
            <w:tcBorders>
              <w:left w:val="single" w:sz="4" w:space="0" w:color="auto"/>
              <w:bottom w:val="single" w:sz="4" w:space="0" w:color="auto"/>
            </w:tcBorders>
            <w:vAlign w:val="center"/>
          </w:tcPr>
          <w:p w14:paraId="19AD3AF0" w14:textId="77777777" w:rsidR="006E6A0F" w:rsidRPr="00C21FFE" w:rsidRDefault="006E6A0F" w:rsidP="00CA1645">
            <w:pPr>
              <w:pStyle w:val="TAL"/>
              <w:rPr>
                <w:lang w:eastAsia="ja-JP"/>
              </w:rPr>
            </w:pPr>
            <w:r w:rsidRPr="00C21FFE">
              <w:rPr>
                <w:lang w:eastAsia="zh-CN"/>
              </w:rPr>
              <w:t>Config 1,2,</w:t>
            </w:r>
          </w:p>
        </w:tc>
        <w:tc>
          <w:tcPr>
            <w:tcW w:w="0" w:type="auto"/>
            <w:vMerge w:val="restart"/>
          </w:tcPr>
          <w:p w14:paraId="25BAD8B0" w14:textId="77777777" w:rsidR="006E6A0F" w:rsidRPr="00C21FFE" w:rsidRDefault="006E6A0F" w:rsidP="00CA1645">
            <w:pPr>
              <w:pStyle w:val="TAC"/>
              <w:rPr>
                <w:lang w:eastAsia="ja-JP"/>
              </w:rPr>
            </w:pPr>
            <w:r w:rsidRPr="00C21FFE">
              <w:rPr>
                <w:lang w:eastAsia="ja-JP"/>
              </w:rPr>
              <w:t>dBm/SCS</w:t>
            </w:r>
          </w:p>
        </w:tc>
        <w:tc>
          <w:tcPr>
            <w:tcW w:w="0" w:type="auto"/>
            <w:gridSpan w:val="5"/>
            <w:tcBorders>
              <w:bottom w:val="single" w:sz="4" w:space="0" w:color="auto"/>
            </w:tcBorders>
            <w:vAlign w:val="center"/>
          </w:tcPr>
          <w:p w14:paraId="0C17A711" w14:textId="77777777" w:rsidR="006E6A0F" w:rsidRPr="00C21FFE" w:rsidRDefault="006E6A0F" w:rsidP="00CA1645">
            <w:pPr>
              <w:pStyle w:val="TAC"/>
              <w:rPr>
                <w:rFonts w:eastAsia="DengXian"/>
                <w:lang w:eastAsia="zh-CN"/>
              </w:rPr>
            </w:pPr>
            <w:r w:rsidRPr="00C21FFE">
              <w:rPr>
                <w:rFonts w:eastAsia="DengXian"/>
                <w:lang w:eastAsia="zh-CN"/>
              </w:rPr>
              <w:t>-97</w:t>
            </w:r>
          </w:p>
        </w:tc>
      </w:tr>
      <w:tr w:rsidR="006E6A0F" w:rsidRPr="00C21FFE" w14:paraId="08D1BB07" w14:textId="77777777" w:rsidTr="00E36CFF">
        <w:trPr>
          <w:cantSplit/>
          <w:trHeight w:val="129"/>
          <w:jc w:val="center"/>
        </w:trPr>
        <w:tc>
          <w:tcPr>
            <w:tcW w:w="0" w:type="auto"/>
            <w:vMerge/>
            <w:tcBorders>
              <w:left w:val="single" w:sz="4" w:space="0" w:color="auto"/>
            </w:tcBorders>
          </w:tcPr>
          <w:p w14:paraId="3FD2E6C1" w14:textId="77777777" w:rsidR="006E6A0F" w:rsidRPr="00C21FFE" w:rsidRDefault="006E6A0F" w:rsidP="00CA1645">
            <w:pPr>
              <w:pStyle w:val="TAL"/>
              <w:rPr>
                <w:lang w:eastAsia="ja-JP"/>
              </w:rPr>
            </w:pPr>
          </w:p>
        </w:tc>
        <w:tc>
          <w:tcPr>
            <w:tcW w:w="0" w:type="auto"/>
            <w:vAlign w:val="center"/>
          </w:tcPr>
          <w:p w14:paraId="18EB5F7F" w14:textId="77777777" w:rsidR="006E6A0F" w:rsidRPr="00C21FFE" w:rsidRDefault="006E6A0F" w:rsidP="00CA1645">
            <w:pPr>
              <w:pStyle w:val="TAL"/>
              <w:rPr>
                <w:lang w:eastAsia="ja-JP"/>
              </w:rPr>
            </w:pPr>
            <w:r w:rsidRPr="00C21FFE">
              <w:rPr>
                <w:lang w:eastAsia="zh-CN"/>
              </w:rPr>
              <w:t>Config 3</w:t>
            </w:r>
          </w:p>
        </w:tc>
        <w:tc>
          <w:tcPr>
            <w:tcW w:w="0" w:type="auto"/>
            <w:vMerge/>
            <w:vAlign w:val="center"/>
          </w:tcPr>
          <w:p w14:paraId="18BB4C67" w14:textId="77777777" w:rsidR="006E6A0F" w:rsidRPr="00C21FFE" w:rsidRDefault="006E6A0F" w:rsidP="00CA1645">
            <w:pPr>
              <w:pStyle w:val="TAC"/>
              <w:rPr>
                <w:lang w:eastAsia="ja-JP"/>
              </w:rPr>
            </w:pPr>
          </w:p>
        </w:tc>
        <w:tc>
          <w:tcPr>
            <w:tcW w:w="0" w:type="auto"/>
            <w:gridSpan w:val="5"/>
            <w:vAlign w:val="center"/>
          </w:tcPr>
          <w:p w14:paraId="646EC6E9" w14:textId="77777777" w:rsidR="006E6A0F" w:rsidRPr="00C21FFE" w:rsidRDefault="006E6A0F" w:rsidP="00CA1645">
            <w:pPr>
              <w:pStyle w:val="TAC"/>
              <w:rPr>
                <w:lang w:eastAsia="ja-JP"/>
              </w:rPr>
            </w:pPr>
            <w:r w:rsidRPr="00C21FFE">
              <w:rPr>
                <w:lang w:eastAsia="ja-JP"/>
              </w:rPr>
              <w:t>-94</w:t>
            </w:r>
          </w:p>
        </w:tc>
      </w:tr>
      <w:tr w:rsidR="006E6A0F" w:rsidRPr="00C21FFE" w14:paraId="1B653C45" w14:textId="77777777" w:rsidTr="00E36CFF">
        <w:trPr>
          <w:cantSplit/>
          <w:trHeight w:val="129"/>
          <w:jc w:val="center"/>
        </w:trPr>
        <w:tc>
          <w:tcPr>
            <w:tcW w:w="0" w:type="auto"/>
            <w:gridSpan w:val="2"/>
          </w:tcPr>
          <w:p w14:paraId="7100C1F9" w14:textId="77777777" w:rsidR="006E6A0F" w:rsidRPr="00C21FFE" w:rsidRDefault="006E6A0F" w:rsidP="00CA1645">
            <w:pPr>
              <w:pStyle w:val="TAL"/>
              <w:rPr>
                <w:lang w:eastAsia="ja-JP"/>
              </w:rPr>
            </w:pPr>
            <w:r w:rsidRPr="00C21FFE">
              <w:rPr>
                <w:position w:val="-12"/>
                <w:lang w:eastAsia="ja-JP"/>
              </w:rPr>
              <w:object w:dxaOrig="720" w:dyaOrig="435" w14:anchorId="36B68562">
                <v:shape id="_x0000_i1237" type="#_x0000_t75" style="width:36pt;height:20.5pt" o:ole="" fillcolor="window">
                  <v:imagedata r:id="rId126" o:title=""/>
                </v:shape>
                <o:OLEObject Type="Embed" ProgID="Equation.3" ShapeID="_x0000_i1237" DrawAspect="Content" ObjectID="_1749664610" r:id="rId234"/>
              </w:object>
            </w:r>
          </w:p>
        </w:tc>
        <w:tc>
          <w:tcPr>
            <w:tcW w:w="0" w:type="auto"/>
            <w:vAlign w:val="center"/>
          </w:tcPr>
          <w:p w14:paraId="451E63C5" w14:textId="77777777" w:rsidR="006E6A0F" w:rsidRPr="00C21FFE" w:rsidRDefault="006E6A0F" w:rsidP="00CA1645">
            <w:pPr>
              <w:pStyle w:val="TAC"/>
              <w:rPr>
                <w:lang w:eastAsia="ja-JP"/>
              </w:rPr>
            </w:pPr>
            <w:r w:rsidRPr="00C21FFE">
              <w:rPr>
                <w:lang w:eastAsia="ja-JP"/>
              </w:rPr>
              <w:t>dB</w:t>
            </w:r>
          </w:p>
        </w:tc>
        <w:tc>
          <w:tcPr>
            <w:tcW w:w="0" w:type="auto"/>
            <w:vAlign w:val="center"/>
          </w:tcPr>
          <w:p w14:paraId="39E64F37" w14:textId="77777777" w:rsidR="006E6A0F" w:rsidRPr="00C21FFE" w:rsidRDefault="006E6A0F" w:rsidP="00CA1645">
            <w:pPr>
              <w:pStyle w:val="TAC"/>
              <w:rPr>
                <w:lang w:eastAsia="ja-JP"/>
              </w:rPr>
            </w:pPr>
            <w:r w:rsidRPr="00C21FFE">
              <w:rPr>
                <w:lang w:eastAsia="ja-JP"/>
              </w:rPr>
              <w:t>10.5</w:t>
            </w:r>
          </w:p>
        </w:tc>
        <w:tc>
          <w:tcPr>
            <w:tcW w:w="0" w:type="auto"/>
            <w:vAlign w:val="center"/>
          </w:tcPr>
          <w:p w14:paraId="5379B1DE" w14:textId="77777777" w:rsidR="006E6A0F" w:rsidRPr="00C21FFE" w:rsidRDefault="006E6A0F" w:rsidP="00CA1645">
            <w:pPr>
              <w:pStyle w:val="TAC"/>
              <w:rPr>
                <w:lang w:eastAsia="ja-JP"/>
              </w:rPr>
            </w:pPr>
            <w:r w:rsidRPr="00C21FFE">
              <w:rPr>
                <w:lang w:eastAsia="ja-JP"/>
              </w:rPr>
              <w:t>1.5</w:t>
            </w:r>
          </w:p>
        </w:tc>
        <w:tc>
          <w:tcPr>
            <w:tcW w:w="0" w:type="auto"/>
            <w:vAlign w:val="center"/>
          </w:tcPr>
          <w:p w14:paraId="7EA97706" w14:textId="77777777" w:rsidR="006E6A0F" w:rsidRPr="00C21FFE" w:rsidRDefault="006E6A0F" w:rsidP="00CA1645">
            <w:pPr>
              <w:pStyle w:val="TAC"/>
              <w:rPr>
                <w:lang w:eastAsia="ja-JP"/>
              </w:rPr>
            </w:pPr>
            <w:r w:rsidRPr="00C21FFE">
              <w:rPr>
                <w:lang w:eastAsia="ja-JP"/>
              </w:rPr>
              <w:t>1.5</w:t>
            </w:r>
          </w:p>
        </w:tc>
        <w:tc>
          <w:tcPr>
            <w:tcW w:w="0" w:type="auto"/>
            <w:vAlign w:val="center"/>
          </w:tcPr>
          <w:p w14:paraId="4648182A" w14:textId="77777777" w:rsidR="006E6A0F" w:rsidRPr="00C21FFE" w:rsidRDefault="006E6A0F" w:rsidP="00CA1645">
            <w:pPr>
              <w:pStyle w:val="TAC"/>
              <w:rPr>
                <w:lang w:eastAsia="ja-JP"/>
              </w:rPr>
            </w:pPr>
            <w:r w:rsidRPr="00C21FFE">
              <w:rPr>
                <w:lang w:eastAsia="ja-JP"/>
              </w:rPr>
              <w:t>1.5</w:t>
            </w:r>
          </w:p>
        </w:tc>
        <w:tc>
          <w:tcPr>
            <w:tcW w:w="0" w:type="auto"/>
            <w:vAlign w:val="center"/>
          </w:tcPr>
          <w:p w14:paraId="56D3EE2E" w14:textId="77777777" w:rsidR="006E6A0F" w:rsidRPr="00C21FFE" w:rsidRDefault="006E6A0F" w:rsidP="00CA1645">
            <w:pPr>
              <w:pStyle w:val="TAC"/>
              <w:rPr>
                <w:lang w:eastAsia="ja-JP"/>
              </w:rPr>
            </w:pPr>
            <w:r w:rsidRPr="00C21FFE">
              <w:rPr>
                <w:lang w:eastAsia="ja-JP"/>
              </w:rPr>
              <w:t>1.5</w:t>
            </w:r>
          </w:p>
        </w:tc>
      </w:tr>
      <w:tr w:rsidR="006E6A0F" w:rsidRPr="00C21FFE" w14:paraId="20B3A82B" w14:textId="77777777" w:rsidTr="00E36CFF">
        <w:trPr>
          <w:cantSplit/>
          <w:trHeight w:val="129"/>
          <w:jc w:val="center"/>
        </w:trPr>
        <w:tc>
          <w:tcPr>
            <w:tcW w:w="0" w:type="auto"/>
            <w:gridSpan w:val="2"/>
            <w:vAlign w:val="center"/>
          </w:tcPr>
          <w:p w14:paraId="15C5E994" w14:textId="77777777" w:rsidR="006E6A0F" w:rsidRPr="00C21FFE" w:rsidRDefault="006E6A0F" w:rsidP="00CA1645">
            <w:pPr>
              <w:pStyle w:val="TAL"/>
              <w:rPr>
                <w:lang w:eastAsia="ja-JP"/>
              </w:rPr>
            </w:pPr>
            <w:r w:rsidRPr="00C21FFE">
              <w:rPr>
                <w:lang w:eastAsia="ja-JP"/>
              </w:rPr>
              <w:t>RSRP</w:t>
            </w:r>
            <w:r w:rsidRPr="00C21FFE">
              <w:rPr>
                <w:vertAlign w:val="superscript"/>
                <w:lang w:eastAsia="ja-JP"/>
              </w:rPr>
              <w:t xml:space="preserve"> Note</w:t>
            </w:r>
            <w:r>
              <w:rPr>
                <w:vertAlign w:val="superscript"/>
                <w:lang w:eastAsia="ja-JP"/>
              </w:rPr>
              <w:t>3</w:t>
            </w:r>
          </w:p>
        </w:tc>
        <w:tc>
          <w:tcPr>
            <w:tcW w:w="0" w:type="auto"/>
            <w:vAlign w:val="center"/>
          </w:tcPr>
          <w:p w14:paraId="649E8351" w14:textId="77777777" w:rsidR="006E6A0F" w:rsidRPr="00C21FFE" w:rsidRDefault="006E6A0F" w:rsidP="00CA1645">
            <w:pPr>
              <w:pStyle w:val="TAC"/>
              <w:rPr>
                <w:lang w:eastAsia="ja-JP"/>
              </w:rPr>
            </w:pPr>
            <w:r w:rsidRPr="00C21FFE">
              <w:rPr>
                <w:lang w:eastAsia="ja-JP"/>
              </w:rPr>
              <w:t>dBm/15 kHz</w:t>
            </w:r>
          </w:p>
        </w:tc>
        <w:tc>
          <w:tcPr>
            <w:tcW w:w="0" w:type="auto"/>
            <w:vAlign w:val="center"/>
          </w:tcPr>
          <w:p w14:paraId="3020AF3E" w14:textId="77777777" w:rsidR="006E6A0F" w:rsidRPr="00C21FFE" w:rsidRDefault="006E6A0F" w:rsidP="00CA1645">
            <w:pPr>
              <w:pStyle w:val="TAC"/>
              <w:rPr>
                <w:lang w:eastAsia="ja-JP"/>
              </w:rPr>
            </w:pPr>
            <w:r w:rsidRPr="00C21FFE">
              <w:rPr>
                <w:lang w:eastAsia="ja-JP"/>
              </w:rPr>
              <w:t>-86.5</w:t>
            </w:r>
          </w:p>
        </w:tc>
        <w:tc>
          <w:tcPr>
            <w:tcW w:w="0" w:type="auto"/>
            <w:vAlign w:val="center"/>
          </w:tcPr>
          <w:p w14:paraId="70EF97D1" w14:textId="77777777" w:rsidR="006E6A0F" w:rsidRPr="00C21FFE" w:rsidRDefault="006E6A0F" w:rsidP="00CA1645">
            <w:pPr>
              <w:pStyle w:val="TAC"/>
              <w:rPr>
                <w:lang w:eastAsia="ja-JP"/>
              </w:rPr>
            </w:pPr>
            <w:r w:rsidRPr="00C21FFE">
              <w:rPr>
                <w:lang w:eastAsia="ja-JP"/>
              </w:rPr>
              <w:t>-95.5</w:t>
            </w:r>
          </w:p>
        </w:tc>
        <w:tc>
          <w:tcPr>
            <w:tcW w:w="0" w:type="auto"/>
            <w:vAlign w:val="center"/>
          </w:tcPr>
          <w:p w14:paraId="32A012E8" w14:textId="77777777" w:rsidR="006E6A0F" w:rsidRPr="00C21FFE" w:rsidRDefault="006E6A0F" w:rsidP="00CA1645">
            <w:pPr>
              <w:pStyle w:val="TAC"/>
              <w:rPr>
                <w:lang w:eastAsia="ja-JP"/>
              </w:rPr>
            </w:pPr>
            <w:r w:rsidRPr="00C21FFE">
              <w:rPr>
                <w:lang w:eastAsia="ja-JP"/>
              </w:rPr>
              <w:t>-95.5</w:t>
            </w:r>
          </w:p>
        </w:tc>
        <w:tc>
          <w:tcPr>
            <w:tcW w:w="0" w:type="auto"/>
            <w:vAlign w:val="center"/>
          </w:tcPr>
          <w:p w14:paraId="42020A00" w14:textId="77777777" w:rsidR="006E6A0F" w:rsidRPr="00C21FFE" w:rsidRDefault="006E6A0F" w:rsidP="00CA1645">
            <w:pPr>
              <w:pStyle w:val="TAC"/>
              <w:rPr>
                <w:lang w:eastAsia="ja-JP"/>
              </w:rPr>
            </w:pPr>
            <w:r w:rsidRPr="00C21FFE">
              <w:rPr>
                <w:lang w:eastAsia="ja-JP"/>
              </w:rPr>
              <w:t>-95.5</w:t>
            </w:r>
          </w:p>
        </w:tc>
        <w:tc>
          <w:tcPr>
            <w:tcW w:w="0" w:type="auto"/>
            <w:vAlign w:val="center"/>
          </w:tcPr>
          <w:p w14:paraId="634672EC" w14:textId="77777777" w:rsidR="006E6A0F" w:rsidRPr="00C21FFE" w:rsidRDefault="006E6A0F" w:rsidP="00CA1645">
            <w:pPr>
              <w:pStyle w:val="TAC"/>
              <w:rPr>
                <w:lang w:eastAsia="ja-JP"/>
              </w:rPr>
            </w:pPr>
            <w:r w:rsidRPr="00C21FFE">
              <w:rPr>
                <w:lang w:eastAsia="ja-JP"/>
              </w:rPr>
              <w:t>-95.5</w:t>
            </w:r>
          </w:p>
        </w:tc>
      </w:tr>
      <w:tr w:rsidR="006E6A0F" w:rsidRPr="00C21FFE" w14:paraId="2427652F" w14:textId="77777777" w:rsidTr="00E36CFF">
        <w:trPr>
          <w:cantSplit/>
          <w:trHeight w:val="243"/>
          <w:jc w:val="center"/>
        </w:trPr>
        <w:tc>
          <w:tcPr>
            <w:tcW w:w="0" w:type="auto"/>
            <w:gridSpan w:val="2"/>
          </w:tcPr>
          <w:p w14:paraId="27474AB2" w14:textId="77777777" w:rsidR="006E6A0F" w:rsidRPr="00C21FFE" w:rsidRDefault="006E6A0F" w:rsidP="00CA1645">
            <w:pPr>
              <w:pStyle w:val="TAL"/>
              <w:rPr>
                <w:lang w:eastAsia="ja-JP"/>
              </w:rPr>
            </w:pPr>
            <w:r w:rsidRPr="00C21FFE">
              <w:rPr>
                <w:rFonts w:eastAsia="?? ??"/>
                <w:lang w:eastAsia="ja-JP"/>
              </w:rPr>
              <w:t>Propagation condition</w:t>
            </w:r>
          </w:p>
        </w:tc>
        <w:tc>
          <w:tcPr>
            <w:tcW w:w="0" w:type="auto"/>
          </w:tcPr>
          <w:p w14:paraId="750956AB" w14:textId="77777777" w:rsidR="006E6A0F" w:rsidRPr="00C21FFE" w:rsidRDefault="006E6A0F" w:rsidP="00CA1645">
            <w:pPr>
              <w:pStyle w:val="TAC"/>
              <w:rPr>
                <w:lang w:eastAsia="ja-JP"/>
              </w:rPr>
            </w:pPr>
          </w:p>
        </w:tc>
        <w:tc>
          <w:tcPr>
            <w:tcW w:w="0" w:type="auto"/>
            <w:gridSpan w:val="5"/>
            <w:shd w:val="clear" w:color="auto" w:fill="auto"/>
            <w:vAlign w:val="center"/>
          </w:tcPr>
          <w:p w14:paraId="024ECD52" w14:textId="77777777" w:rsidR="006E6A0F" w:rsidRPr="00C21FFE" w:rsidRDefault="006E6A0F" w:rsidP="00CA1645">
            <w:pPr>
              <w:pStyle w:val="TAC"/>
              <w:rPr>
                <w:lang w:eastAsia="ja-JP"/>
              </w:rPr>
            </w:pPr>
            <w:r w:rsidRPr="00C21FFE">
              <w:rPr>
                <w:lang w:eastAsia="ja-JP"/>
              </w:rPr>
              <w:t>AWGN</w:t>
            </w:r>
          </w:p>
        </w:tc>
      </w:tr>
      <w:tr w:rsidR="006E6A0F" w:rsidRPr="00C21FFE" w14:paraId="26D26485" w14:textId="77777777" w:rsidTr="00E36CFF">
        <w:trPr>
          <w:cantSplit/>
          <w:trHeight w:val="243"/>
          <w:jc w:val="center"/>
        </w:trPr>
        <w:tc>
          <w:tcPr>
            <w:tcW w:w="0" w:type="auto"/>
            <w:gridSpan w:val="2"/>
          </w:tcPr>
          <w:p w14:paraId="16617DDE" w14:textId="77777777" w:rsidR="006E6A0F" w:rsidRPr="00C21FFE" w:rsidRDefault="006E6A0F" w:rsidP="00CA1645">
            <w:pPr>
              <w:pStyle w:val="TAL"/>
              <w:rPr>
                <w:rFonts w:eastAsia="?? ??"/>
                <w:lang w:eastAsia="ja-JP"/>
              </w:rPr>
            </w:pPr>
            <w:r w:rsidRPr="00C21FFE">
              <w:rPr>
                <w:bCs/>
                <w:lang w:eastAsia="ja-JP"/>
              </w:rPr>
              <w:t>Correlation Matrix and Antenna Configuration</w:t>
            </w:r>
          </w:p>
        </w:tc>
        <w:tc>
          <w:tcPr>
            <w:tcW w:w="0" w:type="auto"/>
          </w:tcPr>
          <w:p w14:paraId="35266432" w14:textId="77777777" w:rsidR="006E6A0F" w:rsidRPr="00C21FFE" w:rsidRDefault="006E6A0F" w:rsidP="00CA1645">
            <w:pPr>
              <w:pStyle w:val="TAC"/>
              <w:rPr>
                <w:lang w:eastAsia="ja-JP"/>
              </w:rPr>
            </w:pPr>
          </w:p>
        </w:tc>
        <w:tc>
          <w:tcPr>
            <w:tcW w:w="0" w:type="auto"/>
            <w:gridSpan w:val="5"/>
            <w:shd w:val="clear" w:color="auto" w:fill="auto"/>
            <w:vAlign w:val="center"/>
          </w:tcPr>
          <w:p w14:paraId="1CDEB4FF" w14:textId="77777777" w:rsidR="006E6A0F" w:rsidRPr="00C21FFE" w:rsidRDefault="006E6A0F" w:rsidP="00CA1645">
            <w:pPr>
              <w:pStyle w:val="TAC"/>
              <w:rPr>
                <w:lang w:eastAsia="ja-JP"/>
              </w:rPr>
            </w:pPr>
            <w:r w:rsidRPr="00C21FFE">
              <w:rPr>
                <w:lang w:eastAsia="ja-JP"/>
              </w:rPr>
              <w:t>1x2 Low</w:t>
            </w:r>
          </w:p>
        </w:tc>
      </w:tr>
      <w:tr w:rsidR="006E6A0F" w:rsidRPr="00C21FFE" w14:paraId="376F4AB4" w14:textId="77777777" w:rsidTr="00E36CFF">
        <w:trPr>
          <w:cantSplit/>
          <w:trHeight w:val="243"/>
          <w:jc w:val="center"/>
        </w:trPr>
        <w:tc>
          <w:tcPr>
            <w:tcW w:w="0" w:type="auto"/>
            <w:gridSpan w:val="8"/>
          </w:tcPr>
          <w:p w14:paraId="7066F989" w14:textId="77777777" w:rsidR="006E6A0F" w:rsidRPr="00C21FFE" w:rsidRDefault="006E6A0F" w:rsidP="00E36CFF">
            <w:pPr>
              <w:pStyle w:val="TAN"/>
              <w:rPr>
                <w:lang w:eastAsia="ja-JP"/>
              </w:rPr>
            </w:pPr>
            <w:r w:rsidRPr="00C21FFE">
              <w:rPr>
                <w:lang w:eastAsia="ja-JP"/>
              </w:rPr>
              <w:t>Note 1:</w:t>
            </w:r>
            <w:r w:rsidRPr="00C21FFE">
              <w:rPr>
                <w:lang w:eastAsia="ja-JP"/>
              </w:rPr>
              <w:tab/>
              <w:t>OCNG shall be used such that cell is fully allocated and a constant total transmitted power spectral density is achieved for all OFDM symbols.</w:t>
            </w:r>
          </w:p>
          <w:p w14:paraId="397FF7F4" w14:textId="77777777" w:rsidR="006E6A0F" w:rsidRPr="00C21FFE" w:rsidRDefault="006E6A0F" w:rsidP="00E36CFF">
            <w:pPr>
              <w:pStyle w:val="TAN"/>
              <w:rPr>
                <w:lang w:eastAsia="ja-JP"/>
              </w:rPr>
            </w:pPr>
            <w:r w:rsidRPr="00C21FFE">
              <w:rPr>
                <w:lang w:eastAsia="ja-JP"/>
              </w:rPr>
              <w:t>Note 2:</w:t>
            </w:r>
            <w:r w:rsidRPr="00C21FFE">
              <w:rPr>
                <w:lang w:eastAsia="ja-JP"/>
              </w:rPr>
              <w:tab/>
              <w:t xml:space="preserve">Interference from other cells and noise sources not specified in the test is assumed to be constant over subcarriers and time and shall be modelled as AWGN of appropriate power for </w:t>
            </w:r>
            <w:r w:rsidRPr="00C21FFE">
              <w:rPr>
                <w:position w:val="-12"/>
                <w:lang w:eastAsia="ja-JP"/>
              </w:rPr>
              <w:object w:dxaOrig="400" w:dyaOrig="360" w14:anchorId="1327DDBE">
                <v:shape id="_x0000_i1238" type="#_x0000_t75" style="width:20.5pt;height:20.5pt" o:ole="" fillcolor="window">
                  <v:imagedata r:id="rId13" o:title=""/>
                </v:shape>
                <o:OLEObject Type="Embed" ProgID="Equation.3" ShapeID="_x0000_i1238" DrawAspect="Content" ObjectID="_1749664611" r:id="rId235"/>
              </w:object>
            </w:r>
            <w:r w:rsidRPr="00C21FFE">
              <w:rPr>
                <w:lang w:eastAsia="ja-JP"/>
              </w:rPr>
              <w:t xml:space="preserve"> to be fulfilled.</w:t>
            </w:r>
          </w:p>
          <w:p w14:paraId="7D5816CA" w14:textId="77777777" w:rsidR="006E6A0F" w:rsidRPr="00C21FFE" w:rsidRDefault="006E6A0F" w:rsidP="00E36CFF">
            <w:pPr>
              <w:pStyle w:val="TAN"/>
              <w:rPr>
                <w:lang w:eastAsia="ja-JP"/>
              </w:rPr>
            </w:pPr>
            <w:r w:rsidRPr="00C21FFE">
              <w:rPr>
                <w:lang w:eastAsia="ja-JP"/>
              </w:rPr>
              <w:t>Note 3:</w:t>
            </w:r>
            <w:r w:rsidRPr="00C21FFE">
              <w:rPr>
                <w:lang w:eastAsia="ja-JP"/>
              </w:rPr>
              <w:tab/>
              <w:t>SS-RSRP levels have been derived from other parameters for information purposes. They are not settable parameters themselves.</w:t>
            </w:r>
          </w:p>
        </w:tc>
      </w:tr>
    </w:tbl>
    <w:p w14:paraId="4391B707" w14:textId="77777777" w:rsidR="006E6A0F" w:rsidRPr="002E2832" w:rsidRDefault="006E6A0F" w:rsidP="006E6A0F"/>
    <w:p w14:paraId="48276700" w14:textId="77777777" w:rsidR="006E6A0F" w:rsidRPr="002E2832" w:rsidRDefault="006E6A0F" w:rsidP="004A78AD">
      <w:pPr>
        <w:pStyle w:val="Heading4"/>
      </w:pPr>
      <w:r w:rsidRPr="002E2832">
        <w:t>A.</w:t>
      </w:r>
      <w:r>
        <w:t>9</w:t>
      </w:r>
      <w:r w:rsidRPr="002E2832">
        <w:t>.</w:t>
      </w:r>
      <w:r>
        <w:t>1</w:t>
      </w:r>
      <w:r w:rsidRPr="002E2832">
        <w:t>.</w:t>
      </w:r>
      <w:r>
        <w:t>7</w:t>
      </w:r>
      <w:r w:rsidRPr="002E2832">
        <w:t>.</w:t>
      </w:r>
      <w:r>
        <w:t>2</w:t>
      </w:r>
      <w:r w:rsidRPr="002E2832">
        <w:tab/>
        <w:t>Test Requirements</w:t>
      </w:r>
    </w:p>
    <w:p w14:paraId="2AA75493" w14:textId="77777777" w:rsidR="006E6A0F" w:rsidRPr="002E2832" w:rsidRDefault="006E6A0F" w:rsidP="006E6A0F">
      <w:pPr>
        <w:jc w:val="both"/>
      </w:pPr>
      <w:r w:rsidRPr="002E2832">
        <w:t xml:space="preserve">Sidelink relay UE selection delay is defined as the time from the beginning of time period T3 to the moment when the UE selects the Sidelink Relay UE1 and transmits the PC5-SP direct communication setup message using </w:t>
      </w:r>
      <w:r>
        <w:t>Sidelink</w:t>
      </w:r>
      <w:r w:rsidRPr="002E2832">
        <w:t xml:space="preserve"> Communications.</w:t>
      </w:r>
    </w:p>
    <w:p w14:paraId="7064629E" w14:textId="77777777" w:rsidR="006E6A0F" w:rsidRPr="002E2832" w:rsidRDefault="006E6A0F" w:rsidP="006E6A0F">
      <w:pPr>
        <w:jc w:val="both"/>
      </w:pPr>
      <w:r w:rsidRPr="002E2832">
        <w:t>The test system shall verify that the sidelink relay UE selection delay is less than 6</w:t>
      </w:r>
      <w:r>
        <w:t>8</w:t>
      </w:r>
      <w:r w:rsidRPr="002E2832">
        <w:t>0ms.</w:t>
      </w:r>
    </w:p>
    <w:p w14:paraId="562831B8" w14:textId="77777777" w:rsidR="006E6A0F" w:rsidRPr="00761235" w:rsidRDefault="006E6A0F" w:rsidP="006E6A0F">
      <w:pPr>
        <w:keepLines/>
        <w:ind w:left="1135" w:hanging="851"/>
      </w:pPr>
      <w:r w:rsidRPr="002E2832">
        <w:t>NOTE:</w:t>
      </w:r>
      <w:r w:rsidRPr="002E2832">
        <w:tab/>
        <w:t>The sidelink relay UE selection delay can be expressed as (T</w:t>
      </w:r>
      <w:r w:rsidRPr="002E2832">
        <w:rPr>
          <w:vertAlign w:val="subscript"/>
        </w:rPr>
        <w:t>evaluate, ProSe_Relay_intra</w:t>
      </w:r>
      <w:r w:rsidRPr="002E2832">
        <w:t xml:space="preserve"> + </w:t>
      </w:r>
      <w:r>
        <w:t>40ms</w:t>
      </w:r>
      <w:r w:rsidRPr="00761235">
        <w:rPr>
          <w:lang w:val="en-US"/>
        </w:rPr>
        <w:t>).</w:t>
      </w:r>
    </w:p>
    <w:p w14:paraId="5F085674" w14:textId="77777777" w:rsidR="006E6A0F" w:rsidRPr="00761235" w:rsidRDefault="006E6A0F" w:rsidP="006E6A0F">
      <w:pPr>
        <w:jc w:val="both"/>
      </w:pPr>
      <w:r w:rsidRPr="00761235">
        <w:t>Sidelink relay UE reselection time is defined as the time from the beginning of time period T5 to the moment when the UE reselects to Sidelink relay UE2 and transmits the direct communication setup message using Sidelink Communications.</w:t>
      </w:r>
    </w:p>
    <w:p w14:paraId="5DE98E95" w14:textId="77777777" w:rsidR="006E6A0F" w:rsidRPr="00761235" w:rsidRDefault="006E6A0F" w:rsidP="006E6A0F">
      <w:pPr>
        <w:jc w:val="both"/>
      </w:pPr>
      <w:r w:rsidRPr="00761235">
        <w:t>The test system shall verify that the sidelink relay UE reselection delay is less than 8</w:t>
      </w:r>
      <w:r>
        <w:t>4</w:t>
      </w:r>
      <w:r w:rsidRPr="00761235">
        <w:t>0ms.</w:t>
      </w:r>
    </w:p>
    <w:p w14:paraId="640FE04A" w14:textId="77777777" w:rsidR="006E6A0F" w:rsidRPr="00761235" w:rsidRDefault="006E6A0F" w:rsidP="006E6A0F">
      <w:pPr>
        <w:keepLines/>
        <w:ind w:left="1135" w:hanging="851"/>
      </w:pPr>
      <w:r w:rsidRPr="00761235">
        <w:t>NOTE:</w:t>
      </w:r>
      <w:r w:rsidRPr="00761235">
        <w:tab/>
        <w:t>The sidelink relay UE reselection delay can be expressed as (</w:t>
      </w:r>
      <w:r w:rsidRPr="00761235">
        <w:rPr>
          <w:rFonts w:cs="Arial"/>
        </w:rPr>
        <w:t>T</w:t>
      </w:r>
      <w:r w:rsidRPr="00761235">
        <w:rPr>
          <w:rFonts w:cs="Arial"/>
          <w:vertAlign w:val="subscript"/>
        </w:rPr>
        <w:t>measure,ProSe_Relay_Intra</w:t>
      </w:r>
      <w:r w:rsidRPr="00761235">
        <w:rPr>
          <w:rFonts w:cs="Arial"/>
        </w:rPr>
        <w:t xml:space="preserve"> + T</w:t>
      </w:r>
      <w:r w:rsidRPr="00761235">
        <w:rPr>
          <w:rFonts w:cs="Arial"/>
          <w:vertAlign w:val="subscript"/>
        </w:rPr>
        <w:t>evaluate, ProSe_Relay_intra</w:t>
      </w:r>
      <w:r w:rsidRPr="00761235">
        <w:rPr>
          <w:rFonts w:cs="Arial"/>
        </w:rPr>
        <w:t xml:space="preserve"> + </w:t>
      </w:r>
      <w:r>
        <w:t>40ms</w:t>
      </w:r>
      <w:r w:rsidRPr="00761235">
        <w:t>).</w:t>
      </w:r>
    </w:p>
    <w:p w14:paraId="14374417" w14:textId="77777777" w:rsidR="006E6A0F" w:rsidRPr="00B93C63" w:rsidRDefault="006E6A0F" w:rsidP="009428D8">
      <w:pPr>
        <w:rPr>
          <w:lang w:eastAsia="zh-CN"/>
        </w:rPr>
      </w:pPr>
    </w:p>
    <w:sectPr w:rsidR="006E6A0F" w:rsidRPr="00B93C63" w:rsidSect="0018263E">
      <w:headerReference w:type="default" r:id="rId236"/>
      <w:footerReference w:type="default" r:id="rId237"/>
      <w:pgSz w:w="12240" w:h="15840"/>
      <w:pgMar w:top="1440" w:right="1440" w:bottom="1440" w:left="1440" w:header="720" w:footer="720" w:gutter="0"/>
      <w:pgNumType w:start="375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4BC64" w14:textId="77777777" w:rsidR="00C5071A" w:rsidRDefault="00C5071A" w:rsidP="0064056D">
      <w:pPr>
        <w:spacing w:after="0"/>
      </w:pPr>
      <w:r>
        <w:separator/>
      </w:r>
    </w:p>
  </w:endnote>
  <w:endnote w:type="continuationSeparator" w:id="0">
    <w:p w14:paraId="1548DC85" w14:textId="77777777" w:rsidR="00C5071A" w:rsidRDefault="00C5071A" w:rsidP="006405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Intel Clear">
    <w:charset w:val="00"/>
    <w:family w:val="swiss"/>
    <w:pitch w:val="variable"/>
    <w:sig w:usb0="E10006FF" w:usb1="400060FB" w:usb2="00000028" w:usb3="00000000" w:csb0="0000019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4.2.0">
    <w:altName w:val="Times New Roman"/>
    <w:charset w:val="00"/>
    <w:family w:val="auto"/>
    <w:pitch w:val="default"/>
    <w:sig w:usb0="00000000" w:usb1="00000000" w:usb2="00000000" w:usb3="00000000" w:csb0="00040001" w:csb1="00000000"/>
  </w:font>
  <w:font w:name="v5.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v3.7.0">
    <w:altName w:val="Times New Roman"/>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STXihei">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 ??">
    <w:altName w:val="Yu Gothic"/>
    <w:panose1 w:val="00000000000000000000"/>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A8DC" w14:textId="77777777" w:rsidR="004B148F" w:rsidRDefault="004B148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DBCAB" w14:textId="77777777" w:rsidR="00C5071A" w:rsidRDefault="00C5071A" w:rsidP="0064056D">
      <w:pPr>
        <w:spacing w:after="0"/>
      </w:pPr>
      <w:r>
        <w:separator/>
      </w:r>
    </w:p>
  </w:footnote>
  <w:footnote w:type="continuationSeparator" w:id="0">
    <w:p w14:paraId="3F581CC0" w14:textId="77777777" w:rsidR="00C5071A" w:rsidRDefault="00C5071A" w:rsidP="006405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818CE" w14:textId="37645C8D" w:rsidR="004B148F" w:rsidRDefault="004B148F" w:rsidP="0064056D">
    <w:pPr>
      <w:framePr w:h="284" w:hRule="exact" w:wrap="around" w:vAnchor="text" w:hAnchor="margin" w:xAlign="right" w:y="1"/>
      <w:rPr>
        <w:rFonts w:ascii="Arial" w:hAnsi="Arial" w:cs="Arial"/>
        <w:b/>
        <w:sz w:val="18"/>
        <w:szCs w:val="18"/>
      </w:rPr>
    </w:pPr>
    <w:r>
      <w:rPr>
        <w:rFonts w:ascii="Arial" w:hAnsi="Arial" w:cs="Arial"/>
        <w:b/>
        <w:sz w:val="18"/>
        <w:szCs w:val="18"/>
      </w:rPr>
      <w:t>3GPP TS 38.133 V1</w:t>
    </w:r>
    <w:r w:rsidR="00963F65">
      <w:rPr>
        <w:rFonts w:ascii="Arial" w:hAnsi="Arial" w:cs="Arial"/>
        <w:b/>
        <w:sz w:val="18"/>
        <w:szCs w:val="18"/>
      </w:rPr>
      <w:t>8</w:t>
    </w:r>
    <w:r>
      <w:rPr>
        <w:rFonts w:ascii="Arial" w:hAnsi="Arial" w:cs="Arial"/>
        <w:b/>
        <w:sz w:val="18"/>
        <w:szCs w:val="18"/>
      </w:rPr>
      <w:t>.</w:t>
    </w:r>
    <w:r w:rsidR="007841BC">
      <w:rPr>
        <w:rFonts w:ascii="Arial" w:hAnsi="Arial" w:cs="Arial"/>
        <w:b/>
        <w:sz w:val="18"/>
        <w:szCs w:val="18"/>
      </w:rPr>
      <w:t>2</w:t>
    </w:r>
    <w:r>
      <w:rPr>
        <w:rFonts w:ascii="Arial" w:hAnsi="Arial" w:cs="Arial"/>
        <w:b/>
        <w:sz w:val="18"/>
        <w:szCs w:val="18"/>
      </w:rPr>
      <w:t>.0 (202</w:t>
    </w:r>
    <w:r w:rsidR="00F01404">
      <w:rPr>
        <w:rFonts w:ascii="Arial" w:hAnsi="Arial" w:cs="Arial"/>
        <w:b/>
        <w:sz w:val="18"/>
        <w:szCs w:val="18"/>
      </w:rPr>
      <w:t>3</w:t>
    </w:r>
    <w:r>
      <w:rPr>
        <w:rFonts w:ascii="Arial" w:hAnsi="Arial" w:cs="Arial"/>
        <w:b/>
        <w:sz w:val="18"/>
        <w:szCs w:val="18"/>
      </w:rPr>
      <w:t>-</w:t>
    </w:r>
    <w:r w:rsidR="00F01404">
      <w:rPr>
        <w:rFonts w:ascii="Arial" w:hAnsi="Arial" w:cs="Arial"/>
        <w:b/>
        <w:sz w:val="18"/>
        <w:szCs w:val="18"/>
      </w:rPr>
      <w:t>0</w:t>
    </w:r>
    <w:r w:rsidR="007841BC">
      <w:rPr>
        <w:rFonts w:ascii="Arial" w:hAnsi="Arial" w:cs="Arial"/>
        <w:b/>
        <w:sz w:val="18"/>
        <w:szCs w:val="18"/>
      </w:rPr>
      <w:t>6</w:t>
    </w:r>
    <w:r>
      <w:rPr>
        <w:rFonts w:ascii="Arial" w:hAnsi="Arial" w:cs="Arial"/>
        <w:b/>
        <w:sz w:val="18"/>
        <w:szCs w:val="18"/>
      </w:rPr>
      <w:t>)</w:t>
    </w:r>
  </w:p>
  <w:p w14:paraId="1D5C831C" w14:textId="77777777" w:rsidR="004B148F" w:rsidRDefault="004B148F" w:rsidP="0064056D">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566</w:t>
    </w:r>
    <w:r>
      <w:rPr>
        <w:rFonts w:ascii="Arial" w:hAnsi="Arial" w:cs="Arial"/>
        <w:b/>
        <w:sz w:val="18"/>
        <w:szCs w:val="18"/>
      </w:rPr>
      <w:fldChar w:fldCharType="end"/>
    </w:r>
  </w:p>
  <w:p w14:paraId="011E8EB6" w14:textId="1D733355" w:rsidR="004B148F" w:rsidRDefault="004B148F">
    <w:pPr>
      <w:pStyle w:val="Header"/>
    </w:pPr>
    <w:r>
      <w:t>Release 1</w:t>
    </w:r>
    <w:r w:rsidR="00963F65">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52F4F24"/>
    <w:multiLevelType w:val="hybridMultilevel"/>
    <w:tmpl w:val="A2E6E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2077"/>
    <w:multiLevelType w:val="hybridMultilevel"/>
    <w:tmpl w:val="0EA2A476"/>
    <w:lvl w:ilvl="0" w:tplc="F050E5E4">
      <w:start w:val="2022"/>
      <w:numFmt w:val="bullet"/>
      <w:lvlText w:val="-"/>
      <w:lvlJc w:val="left"/>
      <w:pPr>
        <w:ind w:left="520" w:hanging="360"/>
      </w:pPr>
      <w:rPr>
        <w:rFonts w:ascii="Arial" w:eastAsiaTheme="minorEastAsia" w:hAnsi="Arial" w:cs="Arial" w:hint="default"/>
      </w:rPr>
    </w:lvl>
    <w:lvl w:ilvl="1" w:tplc="04090003" w:tentative="1">
      <w:start w:val="1"/>
      <w:numFmt w:val="bullet"/>
      <w:lvlText w:val=""/>
      <w:lvlJc w:val="left"/>
      <w:pPr>
        <w:ind w:left="960" w:hanging="400"/>
      </w:pPr>
      <w:rPr>
        <w:rFonts w:ascii="Wingdings" w:hAnsi="Wingdings" w:hint="default"/>
      </w:rPr>
    </w:lvl>
    <w:lvl w:ilvl="2" w:tplc="04090005" w:tentative="1">
      <w:start w:val="1"/>
      <w:numFmt w:val="bullet"/>
      <w:lvlText w:val=""/>
      <w:lvlJc w:val="left"/>
      <w:pPr>
        <w:ind w:left="1360" w:hanging="400"/>
      </w:pPr>
      <w:rPr>
        <w:rFonts w:ascii="Wingdings" w:hAnsi="Wingdings" w:hint="default"/>
      </w:rPr>
    </w:lvl>
    <w:lvl w:ilvl="3" w:tplc="04090001" w:tentative="1">
      <w:start w:val="1"/>
      <w:numFmt w:val="bullet"/>
      <w:lvlText w:val=""/>
      <w:lvlJc w:val="left"/>
      <w:pPr>
        <w:ind w:left="1760" w:hanging="400"/>
      </w:pPr>
      <w:rPr>
        <w:rFonts w:ascii="Wingdings" w:hAnsi="Wingdings"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5" w15:restartNumberingAfterBreak="0">
    <w:nsid w:val="157E4107"/>
    <w:multiLevelType w:val="hybridMultilevel"/>
    <w:tmpl w:val="61BCF22E"/>
    <w:lvl w:ilvl="0" w:tplc="6A7CACD2">
      <w:start w:val="12"/>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C27AA9"/>
    <w:multiLevelType w:val="hybridMultilevel"/>
    <w:tmpl w:val="9A22B53E"/>
    <w:lvl w:ilvl="0" w:tplc="C540DFF0">
      <w:start w:val="1"/>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95D16"/>
    <w:multiLevelType w:val="hybridMultilevel"/>
    <w:tmpl w:val="AB70794E"/>
    <w:lvl w:ilvl="0" w:tplc="3F86773C">
      <w:start w:val="1"/>
      <w:numFmt w:val="bullet"/>
      <w:lvlText w:val="-"/>
      <w:lvlJc w:val="left"/>
      <w:pPr>
        <w:ind w:left="645" w:hanging="360"/>
      </w:pPr>
      <w:rPr>
        <w:rFonts w:ascii="Times New Roman" w:eastAsiaTheme="minorEastAsia" w:hAnsi="Times New Roman" w:cs="Times New Roman" w:hint="default"/>
      </w:rPr>
    </w:lvl>
    <w:lvl w:ilvl="1" w:tplc="04090003" w:tentative="1">
      <w:start w:val="1"/>
      <w:numFmt w:val="bullet"/>
      <w:lvlText w:val=""/>
      <w:lvlJc w:val="left"/>
      <w:pPr>
        <w:ind w:left="1085" w:hanging="400"/>
      </w:pPr>
      <w:rPr>
        <w:rFonts w:ascii="Wingdings" w:hAnsi="Wingdings" w:hint="default"/>
      </w:rPr>
    </w:lvl>
    <w:lvl w:ilvl="2" w:tplc="04090005" w:tentative="1">
      <w:start w:val="1"/>
      <w:numFmt w:val="bullet"/>
      <w:lvlText w:val=""/>
      <w:lvlJc w:val="left"/>
      <w:pPr>
        <w:ind w:left="1485" w:hanging="400"/>
      </w:pPr>
      <w:rPr>
        <w:rFonts w:ascii="Wingdings" w:hAnsi="Wingdings" w:hint="default"/>
      </w:rPr>
    </w:lvl>
    <w:lvl w:ilvl="3" w:tplc="04090001" w:tentative="1">
      <w:start w:val="1"/>
      <w:numFmt w:val="bullet"/>
      <w:lvlText w:val=""/>
      <w:lvlJc w:val="left"/>
      <w:pPr>
        <w:ind w:left="1885" w:hanging="400"/>
      </w:pPr>
      <w:rPr>
        <w:rFonts w:ascii="Wingdings" w:hAnsi="Wingdings" w:hint="default"/>
      </w:rPr>
    </w:lvl>
    <w:lvl w:ilvl="4" w:tplc="04090003" w:tentative="1">
      <w:start w:val="1"/>
      <w:numFmt w:val="bullet"/>
      <w:lvlText w:val=""/>
      <w:lvlJc w:val="left"/>
      <w:pPr>
        <w:ind w:left="2285" w:hanging="400"/>
      </w:pPr>
      <w:rPr>
        <w:rFonts w:ascii="Wingdings" w:hAnsi="Wingdings" w:hint="default"/>
      </w:rPr>
    </w:lvl>
    <w:lvl w:ilvl="5" w:tplc="04090005" w:tentative="1">
      <w:start w:val="1"/>
      <w:numFmt w:val="bullet"/>
      <w:lvlText w:val=""/>
      <w:lvlJc w:val="left"/>
      <w:pPr>
        <w:ind w:left="2685" w:hanging="400"/>
      </w:pPr>
      <w:rPr>
        <w:rFonts w:ascii="Wingdings" w:hAnsi="Wingdings" w:hint="default"/>
      </w:rPr>
    </w:lvl>
    <w:lvl w:ilvl="6" w:tplc="04090001" w:tentative="1">
      <w:start w:val="1"/>
      <w:numFmt w:val="bullet"/>
      <w:lvlText w:val=""/>
      <w:lvlJc w:val="left"/>
      <w:pPr>
        <w:ind w:left="3085" w:hanging="400"/>
      </w:pPr>
      <w:rPr>
        <w:rFonts w:ascii="Wingdings" w:hAnsi="Wingdings" w:hint="default"/>
      </w:rPr>
    </w:lvl>
    <w:lvl w:ilvl="7" w:tplc="04090003" w:tentative="1">
      <w:start w:val="1"/>
      <w:numFmt w:val="bullet"/>
      <w:lvlText w:val=""/>
      <w:lvlJc w:val="left"/>
      <w:pPr>
        <w:ind w:left="3485" w:hanging="400"/>
      </w:pPr>
      <w:rPr>
        <w:rFonts w:ascii="Wingdings" w:hAnsi="Wingdings" w:hint="default"/>
      </w:rPr>
    </w:lvl>
    <w:lvl w:ilvl="8" w:tplc="04090005" w:tentative="1">
      <w:start w:val="1"/>
      <w:numFmt w:val="bullet"/>
      <w:lvlText w:val=""/>
      <w:lvlJc w:val="left"/>
      <w:pPr>
        <w:ind w:left="3885" w:hanging="400"/>
      </w:pPr>
      <w:rPr>
        <w:rFonts w:ascii="Wingdings" w:hAnsi="Wingdings" w:hint="default"/>
      </w:rPr>
    </w:lvl>
  </w:abstractNum>
  <w:abstractNum w:abstractNumId="8" w15:restartNumberingAfterBreak="0">
    <w:nsid w:val="28DB1FDD"/>
    <w:multiLevelType w:val="hybridMultilevel"/>
    <w:tmpl w:val="41106038"/>
    <w:lvl w:ilvl="0" w:tplc="0F56C496">
      <w:start w:val="2022"/>
      <w:numFmt w:val="bullet"/>
      <w:lvlText w:val="-"/>
      <w:lvlJc w:val="left"/>
      <w:pPr>
        <w:ind w:left="760" w:hanging="360"/>
      </w:pPr>
      <w:rPr>
        <w:rFonts w:ascii="Arial" w:eastAsia="SimSun" w:hAnsi="Arial" w:cs="Aria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8FE5047"/>
    <w:multiLevelType w:val="hybridMultilevel"/>
    <w:tmpl w:val="025CB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12"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01C6FDE"/>
    <w:multiLevelType w:val="hybridMultilevel"/>
    <w:tmpl w:val="E8E8B5EC"/>
    <w:lvl w:ilvl="0" w:tplc="0DF6DEF4">
      <w:numFmt w:val="bullet"/>
      <w:lvlText w:val="-"/>
      <w:lvlJc w:val="left"/>
      <w:pPr>
        <w:ind w:left="800" w:hanging="400"/>
      </w:pPr>
      <w:rPr>
        <w:rFonts w:ascii="Times New Roman" w:eastAsia="Yu Mincho"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C91A24"/>
    <w:multiLevelType w:val="hybridMultilevel"/>
    <w:tmpl w:val="07EA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17" w15:restartNumberingAfterBreak="0">
    <w:nsid w:val="51544103"/>
    <w:multiLevelType w:val="multilevel"/>
    <w:tmpl w:val="51544103"/>
    <w:lvl w:ilvl="0">
      <w:start w:val="2"/>
      <w:numFmt w:val="bullet"/>
      <w:lvlText w:val="-"/>
      <w:lvlJc w:val="left"/>
      <w:pPr>
        <w:ind w:left="360" w:hanging="360"/>
      </w:pPr>
      <w:rPr>
        <w:rFonts w:ascii="Calibri" w:eastAsia="Calibri" w:hAnsi="Calibri"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1A9754E"/>
    <w:multiLevelType w:val="hybridMultilevel"/>
    <w:tmpl w:val="373668B0"/>
    <w:lvl w:ilvl="0" w:tplc="37088008">
      <w:start w:val="25"/>
      <w:numFmt w:val="bullet"/>
      <w:lvlText w:val="-"/>
      <w:lvlJc w:val="left"/>
      <w:pPr>
        <w:ind w:left="760" w:hanging="360"/>
      </w:pPr>
      <w:rPr>
        <w:rFonts w:ascii="Times New Roman" w:eastAsiaTheme="minorEastAsia" w:hAnsi="Times New Roman" w:cs="Times New Roman" w:hint="default"/>
      </w:rPr>
    </w:lvl>
    <w:lvl w:ilvl="1" w:tplc="0DF6DEF4">
      <w:numFmt w:val="bullet"/>
      <w:lvlText w:val="-"/>
      <w:lvlJc w:val="left"/>
      <w:pPr>
        <w:ind w:left="1200" w:hanging="400"/>
      </w:pPr>
      <w:rPr>
        <w:rFonts w:ascii="Times New Roman" w:eastAsia="Yu Mincho" w:hAnsi="Times New Roman" w:cs="Times New Roman" w:hint="default"/>
      </w:rPr>
    </w:lvl>
    <w:lvl w:ilvl="2" w:tplc="0DF6DEF4">
      <w:numFmt w:val="bullet"/>
      <w:lvlText w:val="-"/>
      <w:lvlJc w:val="left"/>
      <w:pPr>
        <w:ind w:left="1600" w:hanging="400"/>
      </w:pPr>
      <w:rPr>
        <w:rFonts w:ascii="Times New Roman" w:eastAsia="Yu Mincho" w:hAnsi="Times New Roman" w:cs="Times New Roman"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5926538F"/>
    <w:multiLevelType w:val="hybridMultilevel"/>
    <w:tmpl w:val="AFAAA33C"/>
    <w:lvl w:ilvl="0" w:tplc="DD56BEB8">
      <w:start w:val="2"/>
      <w:numFmt w:val="bullet"/>
      <w:lvlText w:val="-"/>
      <w:lvlJc w:val="left"/>
      <w:pPr>
        <w:ind w:left="704" w:hanging="420"/>
      </w:pPr>
      <w:rPr>
        <w:rFonts w:ascii="Calibri" w:eastAsia="Calibri" w:hAnsi="Calibri"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65193831"/>
    <w:multiLevelType w:val="hybridMultilevel"/>
    <w:tmpl w:val="431E6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F1B70"/>
    <w:multiLevelType w:val="hybridMultilevel"/>
    <w:tmpl w:val="BB7036AE"/>
    <w:lvl w:ilvl="0" w:tplc="1EAC225A">
      <w:start w:val="1"/>
      <w:numFmt w:val="bullet"/>
      <w:lvlText w:val="•"/>
      <w:lvlJc w:val="left"/>
      <w:pPr>
        <w:tabs>
          <w:tab w:val="num" w:pos="720"/>
        </w:tabs>
        <w:ind w:left="720" w:hanging="360"/>
      </w:pPr>
      <w:rPr>
        <w:rFonts w:ascii="Arial" w:hAnsi="Arial" w:hint="default"/>
      </w:rPr>
    </w:lvl>
    <w:lvl w:ilvl="1" w:tplc="2B863E00" w:tentative="1">
      <w:start w:val="1"/>
      <w:numFmt w:val="bullet"/>
      <w:lvlText w:val="•"/>
      <w:lvlJc w:val="left"/>
      <w:pPr>
        <w:tabs>
          <w:tab w:val="num" w:pos="1440"/>
        </w:tabs>
        <w:ind w:left="1440" w:hanging="360"/>
      </w:pPr>
      <w:rPr>
        <w:rFonts w:ascii="Arial" w:hAnsi="Arial" w:hint="default"/>
      </w:rPr>
    </w:lvl>
    <w:lvl w:ilvl="2" w:tplc="F5EAC186" w:tentative="1">
      <w:start w:val="1"/>
      <w:numFmt w:val="bullet"/>
      <w:lvlText w:val="•"/>
      <w:lvlJc w:val="left"/>
      <w:pPr>
        <w:tabs>
          <w:tab w:val="num" w:pos="2160"/>
        </w:tabs>
        <w:ind w:left="2160" w:hanging="360"/>
      </w:pPr>
      <w:rPr>
        <w:rFonts w:ascii="Arial" w:hAnsi="Arial" w:hint="default"/>
      </w:rPr>
    </w:lvl>
    <w:lvl w:ilvl="3" w:tplc="E5AEE0EE" w:tentative="1">
      <w:start w:val="1"/>
      <w:numFmt w:val="bullet"/>
      <w:lvlText w:val="•"/>
      <w:lvlJc w:val="left"/>
      <w:pPr>
        <w:tabs>
          <w:tab w:val="num" w:pos="2880"/>
        </w:tabs>
        <w:ind w:left="2880" w:hanging="360"/>
      </w:pPr>
      <w:rPr>
        <w:rFonts w:ascii="Arial" w:hAnsi="Arial" w:hint="default"/>
      </w:rPr>
    </w:lvl>
    <w:lvl w:ilvl="4" w:tplc="BE5C624E" w:tentative="1">
      <w:start w:val="1"/>
      <w:numFmt w:val="bullet"/>
      <w:lvlText w:val="•"/>
      <w:lvlJc w:val="left"/>
      <w:pPr>
        <w:tabs>
          <w:tab w:val="num" w:pos="3600"/>
        </w:tabs>
        <w:ind w:left="3600" w:hanging="360"/>
      </w:pPr>
      <w:rPr>
        <w:rFonts w:ascii="Arial" w:hAnsi="Arial" w:hint="default"/>
      </w:rPr>
    </w:lvl>
    <w:lvl w:ilvl="5" w:tplc="D0F000EC" w:tentative="1">
      <w:start w:val="1"/>
      <w:numFmt w:val="bullet"/>
      <w:lvlText w:val="•"/>
      <w:lvlJc w:val="left"/>
      <w:pPr>
        <w:tabs>
          <w:tab w:val="num" w:pos="4320"/>
        </w:tabs>
        <w:ind w:left="4320" w:hanging="360"/>
      </w:pPr>
      <w:rPr>
        <w:rFonts w:ascii="Arial" w:hAnsi="Arial" w:hint="default"/>
      </w:rPr>
    </w:lvl>
    <w:lvl w:ilvl="6" w:tplc="987C682A" w:tentative="1">
      <w:start w:val="1"/>
      <w:numFmt w:val="bullet"/>
      <w:lvlText w:val="•"/>
      <w:lvlJc w:val="left"/>
      <w:pPr>
        <w:tabs>
          <w:tab w:val="num" w:pos="5040"/>
        </w:tabs>
        <w:ind w:left="5040" w:hanging="360"/>
      </w:pPr>
      <w:rPr>
        <w:rFonts w:ascii="Arial" w:hAnsi="Arial" w:hint="default"/>
      </w:rPr>
    </w:lvl>
    <w:lvl w:ilvl="7" w:tplc="82C2BBE0" w:tentative="1">
      <w:start w:val="1"/>
      <w:numFmt w:val="bullet"/>
      <w:lvlText w:val="•"/>
      <w:lvlJc w:val="left"/>
      <w:pPr>
        <w:tabs>
          <w:tab w:val="num" w:pos="5760"/>
        </w:tabs>
        <w:ind w:left="5760" w:hanging="360"/>
      </w:pPr>
      <w:rPr>
        <w:rFonts w:ascii="Arial" w:hAnsi="Arial" w:hint="default"/>
      </w:rPr>
    </w:lvl>
    <w:lvl w:ilvl="8" w:tplc="24AADB9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EA5D6C"/>
    <w:multiLevelType w:val="hybridMultilevel"/>
    <w:tmpl w:val="F0D6DCCA"/>
    <w:lvl w:ilvl="0" w:tplc="5F56D200">
      <w:start w:val="1"/>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4" w15:restartNumberingAfterBreak="0">
    <w:nsid w:val="70360D56"/>
    <w:multiLevelType w:val="hybridMultilevel"/>
    <w:tmpl w:val="B4161FD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8C575F"/>
    <w:multiLevelType w:val="hybridMultilevel"/>
    <w:tmpl w:val="257099EC"/>
    <w:lvl w:ilvl="0" w:tplc="FFFFFFFF">
      <w:numFmt w:val="bullet"/>
      <w:lvlText w:val="-"/>
      <w:lvlJc w:val="left"/>
      <w:pPr>
        <w:ind w:left="800" w:hanging="40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3E56F14"/>
    <w:multiLevelType w:val="hybridMultilevel"/>
    <w:tmpl w:val="15E44A8E"/>
    <w:lvl w:ilvl="0" w:tplc="04090001">
      <w:start w:val="1"/>
      <w:numFmt w:val="decimal"/>
      <w:lvlText w:val="[%1]"/>
      <w:lvlJc w:val="left"/>
      <w:pPr>
        <w:tabs>
          <w:tab w:val="num" w:pos="420"/>
        </w:tabs>
        <w:ind w:left="420" w:hanging="420"/>
      </w:pPr>
      <w:rPr>
        <w:rFonts w:hint="eastAsia"/>
        <w:sz w:val="20"/>
        <w:szCs w:val="20"/>
      </w:r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0"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7B47D9"/>
    <w:multiLevelType w:val="hybridMultilevel"/>
    <w:tmpl w:val="23641564"/>
    <w:lvl w:ilvl="0" w:tplc="46A474B4">
      <w:start w:val="8"/>
      <w:numFmt w:val="bullet"/>
      <w:lvlText w:val="-"/>
      <w:lvlJc w:val="left"/>
      <w:pPr>
        <w:ind w:left="800" w:hanging="40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7D8D5755"/>
    <w:multiLevelType w:val="hybridMultilevel"/>
    <w:tmpl w:val="5F48D018"/>
    <w:lvl w:ilvl="0" w:tplc="E264B514">
      <w:start w:val="1"/>
      <w:numFmt w:val="bullet"/>
      <w:lvlText w:val="•"/>
      <w:lvlJc w:val="left"/>
      <w:pPr>
        <w:tabs>
          <w:tab w:val="num" w:pos="720"/>
        </w:tabs>
        <w:ind w:left="720" w:hanging="360"/>
      </w:pPr>
      <w:rPr>
        <w:rFonts w:ascii="Arial" w:hAnsi="Arial" w:hint="default"/>
      </w:rPr>
    </w:lvl>
    <w:lvl w:ilvl="1" w:tplc="3190A6B8" w:tentative="1">
      <w:start w:val="1"/>
      <w:numFmt w:val="bullet"/>
      <w:lvlText w:val="•"/>
      <w:lvlJc w:val="left"/>
      <w:pPr>
        <w:tabs>
          <w:tab w:val="num" w:pos="1440"/>
        </w:tabs>
        <w:ind w:left="1440" w:hanging="360"/>
      </w:pPr>
      <w:rPr>
        <w:rFonts w:ascii="Arial" w:hAnsi="Arial" w:hint="default"/>
      </w:rPr>
    </w:lvl>
    <w:lvl w:ilvl="2" w:tplc="5C24508C" w:tentative="1">
      <w:start w:val="1"/>
      <w:numFmt w:val="bullet"/>
      <w:lvlText w:val="•"/>
      <w:lvlJc w:val="left"/>
      <w:pPr>
        <w:tabs>
          <w:tab w:val="num" w:pos="2160"/>
        </w:tabs>
        <w:ind w:left="2160" w:hanging="360"/>
      </w:pPr>
      <w:rPr>
        <w:rFonts w:ascii="Arial" w:hAnsi="Arial" w:hint="default"/>
      </w:rPr>
    </w:lvl>
    <w:lvl w:ilvl="3" w:tplc="93300D26" w:tentative="1">
      <w:start w:val="1"/>
      <w:numFmt w:val="bullet"/>
      <w:lvlText w:val="•"/>
      <w:lvlJc w:val="left"/>
      <w:pPr>
        <w:tabs>
          <w:tab w:val="num" w:pos="2880"/>
        </w:tabs>
        <w:ind w:left="2880" w:hanging="360"/>
      </w:pPr>
      <w:rPr>
        <w:rFonts w:ascii="Arial" w:hAnsi="Arial" w:hint="default"/>
      </w:rPr>
    </w:lvl>
    <w:lvl w:ilvl="4" w:tplc="A8DC7D8E" w:tentative="1">
      <w:start w:val="1"/>
      <w:numFmt w:val="bullet"/>
      <w:lvlText w:val="•"/>
      <w:lvlJc w:val="left"/>
      <w:pPr>
        <w:tabs>
          <w:tab w:val="num" w:pos="3600"/>
        </w:tabs>
        <w:ind w:left="3600" w:hanging="360"/>
      </w:pPr>
      <w:rPr>
        <w:rFonts w:ascii="Arial" w:hAnsi="Arial" w:hint="default"/>
      </w:rPr>
    </w:lvl>
    <w:lvl w:ilvl="5" w:tplc="1BA85EDE" w:tentative="1">
      <w:start w:val="1"/>
      <w:numFmt w:val="bullet"/>
      <w:lvlText w:val="•"/>
      <w:lvlJc w:val="left"/>
      <w:pPr>
        <w:tabs>
          <w:tab w:val="num" w:pos="4320"/>
        </w:tabs>
        <w:ind w:left="4320" w:hanging="360"/>
      </w:pPr>
      <w:rPr>
        <w:rFonts w:ascii="Arial" w:hAnsi="Arial" w:hint="default"/>
      </w:rPr>
    </w:lvl>
    <w:lvl w:ilvl="6" w:tplc="E296273C" w:tentative="1">
      <w:start w:val="1"/>
      <w:numFmt w:val="bullet"/>
      <w:lvlText w:val="•"/>
      <w:lvlJc w:val="left"/>
      <w:pPr>
        <w:tabs>
          <w:tab w:val="num" w:pos="5040"/>
        </w:tabs>
        <w:ind w:left="5040" w:hanging="360"/>
      </w:pPr>
      <w:rPr>
        <w:rFonts w:ascii="Arial" w:hAnsi="Arial" w:hint="default"/>
      </w:rPr>
    </w:lvl>
    <w:lvl w:ilvl="7" w:tplc="9D84652A" w:tentative="1">
      <w:start w:val="1"/>
      <w:numFmt w:val="bullet"/>
      <w:lvlText w:val="•"/>
      <w:lvlJc w:val="left"/>
      <w:pPr>
        <w:tabs>
          <w:tab w:val="num" w:pos="5760"/>
        </w:tabs>
        <w:ind w:left="5760" w:hanging="360"/>
      </w:pPr>
      <w:rPr>
        <w:rFonts w:ascii="Arial" w:hAnsi="Arial" w:hint="default"/>
      </w:rPr>
    </w:lvl>
    <w:lvl w:ilvl="8" w:tplc="63B6AFA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EC23B49"/>
    <w:multiLevelType w:val="multilevel"/>
    <w:tmpl w:val="7EC23B49"/>
    <w:lvl w:ilvl="0">
      <w:start w:val="2020"/>
      <w:numFmt w:val="bullet"/>
      <w:lvlText w:val="-"/>
      <w:lvlJc w:val="left"/>
      <w:pPr>
        <w:ind w:left="460" w:hanging="360"/>
      </w:pPr>
      <w:rPr>
        <w:rFonts w:ascii="Arial" w:eastAsia="Times New Roman" w:hAnsi="Arial" w:cs="Arial" w:hint="default"/>
      </w:rPr>
    </w:lvl>
    <w:lvl w:ilvl="1">
      <w:start w:val="1"/>
      <w:numFmt w:val="bullet"/>
      <w:lvlText w:val="o"/>
      <w:lvlJc w:val="left"/>
      <w:pPr>
        <w:ind w:left="1180" w:hanging="360"/>
      </w:pPr>
      <w:rPr>
        <w:rFonts w:ascii="Courier New" w:hAnsi="Courier New" w:cs="Courier New" w:hint="default"/>
      </w:rPr>
    </w:lvl>
    <w:lvl w:ilvl="2">
      <w:start w:val="1"/>
      <w:numFmt w:val="bullet"/>
      <w:lvlText w:val=""/>
      <w:lvlJc w:val="left"/>
      <w:pPr>
        <w:ind w:left="1900" w:hanging="360"/>
      </w:pPr>
      <w:rPr>
        <w:rFonts w:ascii="Wingdings" w:hAnsi="Wingdings" w:hint="default"/>
      </w:rPr>
    </w:lvl>
    <w:lvl w:ilvl="3">
      <w:start w:val="1"/>
      <w:numFmt w:val="bullet"/>
      <w:lvlText w:val=""/>
      <w:lvlJc w:val="left"/>
      <w:pPr>
        <w:ind w:left="2620" w:hanging="360"/>
      </w:pPr>
      <w:rPr>
        <w:rFonts w:ascii="Symbol" w:hAnsi="Symbol" w:hint="default"/>
      </w:rPr>
    </w:lvl>
    <w:lvl w:ilvl="4">
      <w:start w:val="1"/>
      <w:numFmt w:val="bullet"/>
      <w:lvlText w:val="o"/>
      <w:lvlJc w:val="left"/>
      <w:pPr>
        <w:ind w:left="3340" w:hanging="360"/>
      </w:pPr>
      <w:rPr>
        <w:rFonts w:ascii="Courier New" w:hAnsi="Courier New" w:cs="Courier New" w:hint="default"/>
      </w:rPr>
    </w:lvl>
    <w:lvl w:ilvl="5">
      <w:start w:val="1"/>
      <w:numFmt w:val="bullet"/>
      <w:lvlText w:val=""/>
      <w:lvlJc w:val="left"/>
      <w:pPr>
        <w:ind w:left="4060" w:hanging="360"/>
      </w:pPr>
      <w:rPr>
        <w:rFonts w:ascii="Wingdings" w:hAnsi="Wingdings" w:hint="default"/>
      </w:rPr>
    </w:lvl>
    <w:lvl w:ilvl="6">
      <w:start w:val="1"/>
      <w:numFmt w:val="bullet"/>
      <w:lvlText w:val=""/>
      <w:lvlJc w:val="left"/>
      <w:pPr>
        <w:ind w:left="4780" w:hanging="360"/>
      </w:pPr>
      <w:rPr>
        <w:rFonts w:ascii="Symbol" w:hAnsi="Symbol" w:hint="default"/>
      </w:rPr>
    </w:lvl>
    <w:lvl w:ilvl="7">
      <w:start w:val="1"/>
      <w:numFmt w:val="bullet"/>
      <w:lvlText w:val="o"/>
      <w:lvlJc w:val="left"/>
      <w:pPr>
        <w:ind w:left="5500" w:hanging="360"/>
      </w:pPr>
      <w:rPr>
        <w:rFonts w:ascii="Courier New" w:hAnsi="Courier New" w:cs="Courier New" w:hint="default"/>
      </w:rPr>
    </w:lvl>
    <w:lvl w:ilvl="8">
      <w:start w:val="1"/>
      <w:numFmt w:val="bullet"/>
      <w:lvlText w:val=""/>
      <w:lvlJc w:val="left"/>
      <w:pPr>
        <w:ind w:left="6220" w:hanging="360"/>
      </w:pPr>
      <w:rPr>
        <w:rFonts w:ascii="Wingdings" w:hAnsi="Wingdings" w:hint="default"/>
      </w:rPr>
    </w:lvl>
  </w:abstractNum>
  <w:num w:numId="1" w16cid:durableId="1610627212">
    <w:abstractNumId w:val="23"/>
  </w:num>
  <w:num w:numId="2" w16cid:durableId="1638293434">
    <w:abstractNumId w:val="30"/>
  </w:num>
  <w:num w:numId="3" w16cid:durableId="627589417">
    <w:abstractNumId w:val="10"/>
  </w:num>
  <w:num w:numId="4" w16cid:durableId="509686144">
    <w:abstractNumId w:val="11"/>
  </w:num>
  <w:num w:numId="5" w16cid:durableId="1733001127">
    <w:abstractNumId w:val="0"/>
  </w:num>
  <w:num w:numId="6" w16cid:durableId="1364595656">
    <w:abstractNumId w:val="12"/>
  </w:num>
  <w:num w:numId="7" w16cid:durableId="1226184112">
    <w:abstractNumId w:val="2"/>
  </w:num>
  <w:num w:numId="8" w16cid:durableId="10008918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0557994">
    <w:abstractNumId w:val="28"/>
  </w:num>
  <w:num w:numId="10" w16cid:durableId="30494123">
    <w:abstractNumId w:val="1"/>
  </w:num>
  <w:num w:numId="11" w16cid:durableId="767041384">
    <w:abstractNumId w:val="14"/>
  </w:num>
  <w:num w:numId="12" w16cid:durableId="1059863730">
    <w:abstractNumId w:val="25"/>
  </w:num>
  <w:num w:numId="13" w16cid:durableId="1465848498">
    <w:abstractNumId w:val="29"/>
  </w:num>
  <w:num w:numId="14" w16cid:durableId="177161319">
    <w:abstractNumId w:val="26"/>
  </w:num>
  <w:num w:numId="15" w16cid:durableId="671684379">
    <w:abstractNumId w:val="9"/>
  </w:num>
  <w:num w:numId="16" w16cid:durableId="1279681699">
    <w:abstractNumId w:val="15"/>
  </w:num>
  <w:num w:numId="17" w16cid:durableId="1823157694">
    <w:abstractNumId w:val="24"/>
  </w:num>
  <w:num w:numId="18" w16cid:durableId="187110087">
    <w:abstractNumId w:val="3"/>
  </w:num>
  <w:num w:numId="19" w16cid:durableId="950891095">
    <w:abstractNumId w:val="33"/>
  </w:num>
  <w:num w:numId="20" w16cid:durableId="921836730">
    <w:abstractNumId w:val="17"/>
  </w:num>
  <w:num w:numId="21" w16cid:durableId="1517580065">
    <w:abstractNumId w:val="13"/>
  </w:num>
  <w:num w:numId="22" w16cid:durableId="468598226">
    <w:abstractNumId w:val="5"/>
  </w:num>
  <w:num w:numId="23" w16cid:durableId="1442916348">
    <w:abstractNumId w:val="18"/>
  </w:num>
  <w:num w:numId="24" w16cid:durableId="562108186">
    <w:abstractNumId w:val="4"/>
  </w:num>
  <w:num w:numId="25" w16cid:durableId="30112860">
    <w:abstractNumId w:val="19"/>
  </w:num>
  <w:num w:numId="26" w16cid:durableId="366688425">
    <w:abstractNumId w:val="31"/>
  </w:num>
  <w:num w:numId="27" w16cid:durableId="1739090358">
    <w:abstractNumId w:val="7"/>
  </w:num>
  <w:num w:numId="28" w16cid:durableId="662002394">
    <w:abstractNumId w:val="22"/>
  </w:num>
  <w:num w:numId="29" w16cid:durableId="515073361">
    <w:abstractNumId w:val="8"/>
  </w:num>
  <w:num w:numId="30" w16cid:durableId="858197357">
    <w:abstractNumId w:val="32"/>
  </w:num>
  <w:num w:numId="31" w16cid:durableId="862746081">
    <w:abstractNumId w:val="21"/>
  </w:num>
  <w:num w:numId="32" w16cid:durableId="320817516">
    <w:abstractNumId w:val="27"/>
  </w:num>
  <w:num w:numId="33" w16cid:durableId="77949051">
    <w:abstractNumId w:val="20"/>
  </w:num>
  <w:num w:numId="34" w16cid:durableId="333925274">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C7"/>
    <w:rsid w:val="00000678"/>
    <w:rsid w:val="00000759"/>
    <w:rsid w:val="00000D64"/>
    <w:rsid w:val="00002960"/>
    <w:rsid w:val="00002B6C"/>
    <w:rsid w:val="00002D87"/>
    <w:rsid w:val="0000366B"/>
    <w:rsid w:val="00007A7B"/>
    <w:rsid w:val="00012DC3"/>
    <w:rsid w:val="00012F3A"/>
    <w:rsid w:val="000158EC"/>
    <w:rsid w:val="00017481"/>
    <w:rsid w:val="000179AF"/>
    <w:rsid w:val="00017F5F"/>
    <w:rsid w:val="00020DB6"/>
    <w:rsid w:val="000221BA"/>
    <w:rsid w:val="00022439"/>
    <w:rsid w:val="00022C35"/>
    <w:rsid w:val="000235CB"/>
    <w:rsid w:val="000252B3"/>
    <w:rsid w:val="00025494"/>
    <w:rsid w:val="00026624"/>
    <w:rsid w:val="00027A06"/>
    <w:rsid w:val="00031438"/>
    <w:rsid w:val="000330AF"/>
    <w:rsid w:val="000336F5"/>
    <w:rsid w:val="00036290"/>
    <w:rsid w:val="0003729C"/>
    <w:rsid w:val="0003746A"/>
    <w:rsid w:val="000376D2"/>
    <w:rsid w:val="00040D28"/>
    <w:rsid w:val="00040DBB"/>
    <w:rsid w:val="00041CF3"/>
    <w:rsid w:val="0004244E"/>
    <w:rsid w:val="00044084"/>
    <w:rsid w:val="00044290"/>
    <w:rsid w:val="00045CCA"/>
    <w:rsid w:val="000463F7"/>
    <w:rsid w:val="00046C2F"/>
    <w:rsid w:val="0005055D"/>
    <w:rsid w:val="00051DB8"/>
    <w:rsid w:val="0005229F"/>
    <w:rsid w:val="00052F38"/>
    <w:rsid w:val="00053142"/>
    <w:rsid w:val="000539B0"/>
    <w:rsid w:val="00053B8D"/>
    <w:rsid w:val="00054920"/>
    <w:rsid w:val="00054FAC"/>
    <w:rsid w:val="0005566A"/>
    <w:rsid w:val="00055B4C"/>
    <w:rsid w:val="000562D2"/>
    <w:rsid w:val="000571CF"/>
    <w:rsid w:val="0005767C"/>
    <w:rsid w:val="000602CC"/>
    <w:rsid w:val="0006069F"/>
    <w:rsid w:val="000617E3"/>
    <w:rsid w:val="000627A3"/>
    <w:rsid w:val="00065262"/>
    <w:rsid w:val="0006528E"/>
    <w:rsid w:val="00071989"/>
    <w:rsid w:val="00071E31"/>
    <w:rsid w:val="00073866"/>
    <w:rsid w:val="00073E29"/>
    <w:rsid w:val="00075A4A"/>
    <w:rsid w:val="000763C1"/>
    <w:rsid w:val="000764B5"/>
    <w:rsid w:val="0007696E"/>
    <w:rsid w:val="00077A02"/>
    <w:rsid w:val="000807E4"/>
    <w:rsid w:val="00081C9D"/>
    <w:rsid w:val="000821A4"/>
    <w:rsid w:val="000822EE"/>
    <w:rsid w:val="00082FDF"/>
    <w:rsid w:val="00084657"/>
    <w:rsid w:val="0008505C"/>
    <w:rsid w:val="00085B79"/>
    <w:rsid w:val="000863FE"/>
    <w:rsid w:val="00086507"/>
    <w:rsid w:val="000868AD"/>
    <w:rsid w:val="00090A30"/>
    <w:rsid w:val="00091CC5"/>
    <w:rsid w:val="000930C5"/>
    <w:rsid w:val="00096587"/>
    <w:rsid w:val="000A23B9"/>
    <w:rsid w:val="000A35CA"/>
    <w:rsid w:val="000A56F3"/>
    <w:rsid w:val="000A56F6"/>
    <w:rsid w:val="000A626C"/>
    <w:rsid w:val="000A69C5"/>
    <w:rsid w:val="000A6C10"/>
    <w:rsid w:val="000B013B"/>
    <w:rsid w:val="000B03D8"/>
    <w:rsid w:val="000B0FEF"/>
    <w:rsid w:val="000B1160"/>
    <w:rsid w:val="000B395A"/>
    <w:rsid w:val="000B5A4B"/>
    <w:rsid w:val="000B60E2"/>
    <w:rsid w:val="000B67F5"/>
    <w:rsid w:val="000B7821"/>
    <w:rsid w:val="000C0099"/>
    <w:rsid w:val="000C1406"/>
    <w:rsid w:val="000C1CFA"/>
    <w:rsid w:val="000C45C2"/>
    <w:rsid w:val="000C475C"/>
    <w:rsid w:val="000C499B"/>
    <w:rsid w:val="000C6090"/>
    <w:rsid w:val="000C62F4"/>
    <w:rsid w:val="000C7FE4"/>
    <w:rsid w:val="000D0FCE"/>
    <w:rsid w:val="000D10CB"/>
    <w:rsid w:val="000D21D6"/>
    <w:rsid w:val="000D2F3C"/>
    <w:rsid w:val="000D3E1D"/>
    <w:rsid w:val="000D491D"/>
    <w:rsid w:val="000D505C"/>
    <w:rsid w:val="000D661A"/>
    <w:rsid w:val="000D68FC"/>
    <w:rsid w:val="000D741A"/>
    <w:rsid w:val="000E01FD"/>
    <w:rsid w:val="000E02D8"/>
    <w:rsid w:val="000E0C2D"/>
    <w:rsid w:val="000E195B"/>
    <w:rsid w:val="000E1C9B"/>
    <w:rsid w:val="000E2BD3"/>
    <w:rsid w:val="000E30DC"/>
    <w:rsid w:val="000E79E3"/>
    <w:rsid w:val="000F0EDE"/>
    <w:rsid w:val="000F1789"/>
    <w:rsid w:val="000F5EE2"/>
    <w:rsid w:val="000F7B6A"/>
    <w:rsid w:val="000F7BC5"/>
    <w:rsid w:val="000F7D3B"/>
    <w:rsid w:val="0010180C"/>
    <w:rsid w:val="00104F0D"/>
    <w:rsid w:val="00105237"/>
    <w:rsid w:val="00105702"/>
    <w:rsid w:val="001057F6"/>
    <w:rsid w:val="00106E75"/>
    <w:rsid w:val="0011087B"/>
    <w:rsid w:val="001119ED"/>
    <w:rsid w:val="00112D6A"/>
    <w:rsid w:val="0011366B"/>
    <w:rsid w:val="00113A6B"/>
    <w:rsid w:val="0011467C"/>
    <w:rsid w:val="00115C2B"/>
    <w:rsid w:val="001175BB"/>
    <w:rsid w:val="00117B19"/>
    <w:rsid w:val="00117CC3"/>
    <w:rsid w:val="00122FA6"/>
    <w:rsid w:val="0012379E"/>
    <w:rsid w:val="00123D53"/>
    <w:rsid w:val="00123F8D"/>
    <w:rsid w:val="001268B9"/>
    <w:rsid w:val="00127567"/>
    <w:rsid w:val="00127F2F"/>
    <w:rsid w:val="001316F7"/>
    <w:rsid w:val="00134AA1"/>
    <w:rsid w:val="00134DBA"/>
    <w:rsid w:val="00134E66"/>
    <w:rsid w:val="00137998"/>
    <w:rsid w:val="00140B28"/>
    <w:rsid w:val="0014354F"/>
    <w:rsid w:val="001441A3"/>
    <w:rsid w:val="001458FE"/>
    <w:rsid w:val="00145CFC"/>
    <w:rsid w:val="00147BEF"/>
    <w:rsid w:val="0015011B"/>
    <w:rsid w:val="00150F10"/>
    <w:rsid w:val="0015135C"/>
    <w:rsid w:val="0015287A"/>
    <w:rsid w:val="00152BF0"/>
    <w:rsid w:val="001531E0"/>
    <w:rsid w:val="001543E5"/>
    <w:rsid w:val="0015498C"/>
    <w:rsid w:val="0015542C"/>
    <w:rsid w:val="00155BD3"/>
    <w:rsid w:val="00160428"/>
    <w:rsid w:val="00160B99"/>
    <w:rsid w:val="00161077"/>
    <w:rsid w:val="001626D9"/>
    <w:rsid w:val="00162C14"/>
    <w:rsid w:val="0016342B"/>
    <w:rsid w:val="0016385D"/>
    <w:rsid w:val="00163966"/>
    <w:rsid w:val="00164CFA"/>
    <w:rsid w:val="00164DB0"/>
    <w:rsid w:val="00167540"/>
    <w:rsid w:val="00167A22"/>
    <w:rsid w:val="00171CAF"/>
    <w:rsid w:val="0017516F"/>
    <w:rsid w:val="001758D1"/>
    <w:rsid w:val="00180345"/>
    <w:rsid w:val="0018263E"/>
    <w:rsid w:val="00182B6C"/>
    <w:rsid w:val="001903B4"/>
    <w:rsid w:val="0019060E"/>
    <w:rsid w:val="00190ECF"/>
    <w:rsid w:val="00191654"/>
    <w:rsid w:val="0019357D"/>
    <w:rsid w:val="00194523"/>
    <w:rsid w:val="00194C14"/>
    <w:rsid w:val="001953CE"/>
    <w:rsid w:val="0019580E"/>
    <w:rsid w:val="001A02E7"/>
    <w:rsid w:val="001A0703"/>
    <w:rsid w:val="001A07D4"/>
    <w:rsid w:val="001A0CF7"/>
    <w:rsid w:val="001A3181"/>
    <w:rsid w:val="001A3B64"/>
    <w:rsid w:val="001A6153"/>
    <w:rsid w:val="001A707E"/>
    <w:rsid w:val="001A71BA"/>
    <w:rsid w:val="001A77F3"/>
    <w:rsid w:val="001A7EF9"/>
    <w:rsid w:val="001B02D8"/>
    <w:rsid w:val="001B031B"/>
    <w:rsid w:val="001B2BBB"/>
    <w:rsid w:val="001B2D09"/>
    <w:rsid w:val="001B5052"/>
    <w:rsid w:val="001B5F7C"/>
    <w:rsid w:val="001B7D95"/>
    <w:rsid w:val="001C0C9E"/>
    <w:rsid w:val="001C0E1B"/>
    <w:rsid w:val="001C1444"/>
    <w:rsid w:val="001C3F52"/>
    <w:rsid w:val="001C5DB0"/>
    <w:rsid w:val="001C6F4D"/>
    <w:rsid w:val="001C7455"/>
    <w:rsid w:val="001C7C38"/>
    <w:rsid w:val="001C7FE2"/>
    <w:rsid w:val="001D0170"/>
    <w:rsid w:val="001D1464"/>
    <w:rsid w:val="001D23FC"/>
    <w:rsid w:val="001D271F"/>
    <w:rsid w:val="001D3CCB"/>
    <w:rsid w:val="001D5282"/>
    <w:rsid w:val="001D5377"/>
    <w:rsid w:val="001D5481"/>
    <w:rsid w:val="001D6773"/>
    <w:rsid w:val="001D6EE0"/>
    <w:rsid w:val="001D7BCE"/>
    <w:rsid w:val="001E2F0B"/>
    <w:rsid w:val="001E4106"/>
    <w:rsid w:val="001E5160"/>
    <w:rsid w:val="001E568C"/>
    <w:rsid w:val="001E5F6E"/>
    <w:rsid w:val="001E7C5A"/>
    <w:rsid w:val="001F0025"/>
    <w:rsid w:val="001F0035"/>
    <w:rsid w:val="001F0882"/>
    <w:rsid w:val="001F101D"/>
    <w:rsid w:val="001F1D40"/>
    <w:rsid w:val="001F24D8"/>
    <w:rsid w:val="001F2F11"/>
    <w:rsid w:val="001F32F1"/>
    <w:rsid w:val="001F35E2"/>
    <w:rsid w:val="001F4AEF"/>
    <w:rsid w:val="001F6839"/>
    <w:rsid w:val="001F6EA9"/>
    <w:rsid w:val="00200258"/>
    <w:rsid w:val="00200855"/>
    <w:rsid w:val="00200902"/>
    <w:rsid w:val="00200920"/>
    <w:rsid w:val="00201E8F"/>
    <w:rsid w:val="00202C9E"/>
    <w:rsid w:val="00202D4B"/>
    <w:rsid w:val="00203679"/>
    <w:rsid w:val="00203977"/>
    <w:rsid w:val="00203AD0"/>
    <w:rsid w:val="00204337"/>
    <w:rsid w:val="00204B42"/>
    <w:rsid w:val="00207633"/>
    <w:rsid w:val="002077DC"/>
    <w:rsid w:val="0021068C"/>
    <w:rsid w:val="00210CEE"/>
    <w:rsid w:val="00210F64"/>
    <w:rsid w:val="00211D7D"/>
    <w:rsid w:val="002129F8"/>
    <w:rsid w:val="00212D55"/>
    <w:rsid w:val="00213D61"/>
    <w:rsid w:val="00214028"/>
    <w:rsid w:val="0021472C"/>
    <w:rsid w:val="00215860"/>
    <w:rsid w:val="00215FD1"/>
    <w:rsid w:val="00216187"/>
    <w:rsid w:val="00216289"/>
    <w:rsid w:val="002168E6"/>
    <w:rsid w:val="00216D52"/>
    <w:rsid w:val="002201D2"/>
    <w:rsid w:val="00220C9D"/>
    <w:rsid w:val="0022125E"/>
    <w:rsid w:val="00221AA8"/>
    <w:rsid w:val="00223F86"/>
    <w:rsid w:val="00224E03"/>
    <w:rsid w:val="00225573"/>
    <w:rsid w:val="0022640F"/>
    <w:rsid w:val="00230BAE"/>
    <w:rsid w:val="00231487"/>
    <w:rsid w:val="00231FAD"/>
    <w:rsid w:val="00233C54"/>
    <w:rsid w:val="00233FE7"/>
    <w:rsid w:val="00237A51"/>
    <w:rsid w:val="00237E78"/>
    <w:rsid w:val="00240CCF"/>
    <w:rsid w:val="00240DB7"/>
    <w:rsid w:val="00241CC7"/>
    <w:rsid w:val="00242453"/>
    <w:rsid w:val="0024294E"/>
    <w:rsid w:val="00242C3A"/>
    <w:rsid w:val="002436AE"/>
    <w:rsid w:val="00244D22"/>
    <w:rsid w:val="00244D33"/>
    <w:rsid w:val="00245F41"/>
    <w:rsid w:val="00246006"/>
    <w:rsid w:val="002460FF"/>
    <w:rsid w:val="00246C96"/>
    <w:rsid w:val="002519EC"/>
    <w:rsid w:val="00255C0D"/>
    <w:rsid w:val="00255F32"/>
    <w:rsid w:val="00256462"/>
    <w:rsid w:val="00256CB5"/>
    <w:rsid w:val="00257056"/>
    <w:rsid w:val="0025746A"/>
    <w:rsid w:val="00261368"/>
    <w:rsid w:val="00261AF3"/>
    <w:rsid w:val="00262BB4"/>
    <w:rsid w:val="002635B9"/>
    <w:rsid w:val="00263C63"/>
    <w:rsid w:val="00264128"/>
    <w:rsid w:val="0026518C"/>
    <w:rsid w:val="002668B7"/>
    <w:rsid w:val="0027095C"/>
    <w:rsid w:val="00270B2D"/>
    <w:rsid w:val="00271707"/>
    <w:rsid w:val="00271C8D"/>
    <w:rsid w:val="00271E31"/>
    <w:rsid w:val="00272F77"/>
    <w:rsid w:val="0028184E"/>
    <w:rsid w:val="0028197D"/>
    <w:rsid w:val="00282099"/>
    <w:rsid w:val="00282A29"/>
    <w:rsid w:val="00283847"/>
    <w:rsid w:val="00283EC4"/>
    <w:rsid w:val="00284EB1"/>
    <w:rsid w:val="00285795"/>
    <w:rsid w:val="00287862"/>
    <w:rsid w:val="0029022F"/>
    <w:rsid w:val="00292919"/>
    <w:rsid w:val="0029326A"/>
    <w:rsid w:val="00294DEC"/>
    <w:rsid w:val="00295254"/>
    <w:rsid w:val="00295516"/>
    <w:rsid w:val="002968DF"/>
    <w:rsid w:val="002A0BAB"/>
    <w:rsid w:val="002A1369"/>
    <w:rsid w:val="002A29A4"/>
    <w:rsid w:val="002A2F39"/>
    <w:rsid w:val="002A3A36"/>
    <w:rsid w:val="002A4E65"/>
    <w:rsid w:val="002A79D0"/>
    <w:rsid w:val="002B17A2"/>
    <w:rsid w:val="002B2C05"/>
    <w:rsid w:val="002B5C4A"/>
    <w:rsid w:val="002B5EC0"/>
    <w:rsid w:val="002B7556"/>
    <w:rsid w:val="002B7C36"/>
    <w:rsid w:val="002C206C"/>
    <w:rsid w:val="002C53A8"/>
    <w:rsid w:val="002C58A5"/>
    <w:rsid w:val="002C65F3"/>
    <w:rsid w:val="002C70E7"/>
    <w:rsid w:val="002C7C40"/>
    <w:rsid w:val="002C7EB3"/>
    <w:rsid w:val="002D0678"/>
    <w:rsid w:val="002D0B72"/>
    <w:rsid w:val="002D2462"/>
    <w:rsid w:val="002D2F4D"/>
    <w:rsid w:val="002D3589"/>
    <w:rsid w:val="002D4DCA"/>
    <w:rsid w:val="002D5EAA"/>
    <w:rsid w:val="002D603C"/>
    <w:rsid w:val="002D61F8"/>
    <w:rsid w:val="002D6BA4"/>
    <w:rsid w:val="002D7F47"/>
    <w:rsid w:val="002E14BD"/>
    <w:rsid w:val="002E3E94"/>
    <w:rsid w:val="002E4B8F"/>
    <w:rsid w:val="002E679F"/>
    <w:rsid w:val="002F07E1"/>
    <w:rsid w:val="002F2C39"/>
    <w:rsid w:val="002F3280"/>
    <w:rsid w:val="002F36F4"/>
    <w:rsid w:val="002F49BE"/>
    <w:rsid w:val="002F5038"/>
    <w:rsid w:val="002F5604"/>
    <w:rsid w:val="002F748C"/>
    <w:rsid w:val="002F76AE"/>
    <w:rsid w:val="002F7A4C"/>
    <w:rsid w:val="002F7CCF"/>
    <w:rsid w:val="003015C7"/>
    <w:rsid w:val="003028CF"/>
    <w:rsid w:val="00302E7D"/>
    <w:rsid w:val="00303503"/>
    <w:rsid w:val="00304D0A"/>
    <w:rsid w:val="00305F08"/>
    <w:rsid w:val="00306E89"/>
    <w:rsid w:val="003074A6"/>
    <w:rsid w:val="0031027E"/>
    <w:rsid w:val="00310824"/>
    <w:rsid w:val="0031082B"/>
    <w:rsid w:val="003126FE"/>
    <w:rsid w:val="00312CAC"/>
    <w:rsid w:val="003130F1"/>
    <w:rsid w:val="003139D3"/>
    <w:rsid w:val="003149A1"/>
    <w:rsid w:val="00317AC4"/>
    <w:rsid w:val="0032063A"/>
    <w:rsid w:val="00321AC6"/>
    <w:rsid w:val="00321C7F"/>
    <w:rsid w:val="00322545"/>
    <w:rsid w:val="00323504"/>
    <w:rsid w:val="00323B4C"/>
    <w:rsid w:val="00325525"/>
    <w:rsid w:val="003257C0"/>
    <w:rsid w:val="00326159"/>
    <w:rsid w:val="003263A3"/>
    <w:rsid w:val="003267F6"/>
    <w:rsid w:val="00326D90"/>
    <w:rsid w:val="0032786C"/>
    <w:rsid w:val="00327C0F"/>
    <w:rsid w:val="00330060"/>
    <w:rsid w:val="003302FA"/>
    <w:rsid w:val="00330726"/>
    <w:rsid w:val="0033289B"/>
    <w:rsid w:val="00334202"/>
    <w:rsid w:val="00334B64"/>
    <w:rsid w:val="00334C76"/>
    <w:rsid w:val="00335BAC"/>
    <w:rsid w:val="003361AE"/>
    <w:rsid w:val="00337689"/>
    <w:rsid w:val="0034039C"/>
    <w:rsid w:val="00341241"/>
    <w:rsid w:val="00341275"/>
    <w:rsid w:val="0034264D"/>
    <w:rsid w:val="00347784"/>
    <w:rsid w:val="0035143A"/>
    <w:rsid w:val="0035146D"/>
    <w:rsid w:val="00351D9E"/>
    <w:rsid w:val="00352D31"/>
    <w:rsid w:val="00354AAD"/>
    <w:rsid w:val="003553B3"/>
    <w:rsid w:val="00355866"/>
    <w:rsid w:val="0035626C"/>
    <w:rsid w:val="00356323"/>
    <w:rsid w:val="00357D95"/>
    <w:rsid w:val="0036242A"/>
    <w:rsid w:val="0036271F"/>
    <w:rsid w:val="00362993"/>
    <w:rsid w:val="00363D3E"/>
    <w:rsid w:val="00364C5A"/>
    <w:rsid w:val="003656B1"/>
    <w:rsid w:val="003666CD"/>
    <w:rsid w:val="00367C6E"/>
    <w:rsid w:val="00367E9F"/>
    <w:rsid w:val="003713DA"/>
    <w:rsid w:val="00373D6E"/>
    <w:rsid w:val="00374148"/>
    <w:rsid w:val="00376183"/>
    <w:rsid w:val="003761B3"/>
    <w:rsid w:val="00376CD5"/>
    <w:rsid w:val="003776E8"/>
    <w:rsid w:val="00377AAF"/>
    <w:rsid w:val="00381240"/>
    <w:rsid w:val="00381694"/>
    <w:rsid w:val="003831E4"/>
    <w:rsid w:val="00386A2F"/>
    <w:rsid w:val="003870C6"/>
    <w:rsid w:val="00387278"/>
    <w:rsid w:val="00390AE0"/>
    <w:rsid w:val="00392C3F"/>
    <w:rsid w:val="00393416"/>
    <w:rsid w:val="003935F6"/>
    <w:rsid w:val="00393BD8"/>
    <w:rsid w:val="00394189"/>
    <w:rsid w:val="003941FF"/>
    <w:rsid w:val="003944CC"/>
    <w:rsid w:val="00394AE7"/>
    <w:rsid w:val="0039614F"/>
    <w:rsid w:val="003963E6"/>
    <w:rsid w:val="003A2055"/>
    <w:rsid w:val="003A2F08"/>
    <w:rsid w:val="003A36F8"/>
    <w:rsid w:val="003A45C6"/>
    <w:rsid w:val="003A65BC"/>
    <w:rsid w:val="003A668B"/>
    <w:rsid w:val="003A6758"/>
    <w:rsid w:val="003A7B08"/>
    <w:rsid w:val="003B0976"/>
    <w:rsid w:val="003B0A73"/>
    <w:rsid w:val="003B1B2D"/>
    <w:rsid w:val="003B2664"/>
    <w:rsid w:val="003B3B9B"/>
    <w:rsid w:val="003B6954"/>
    <w:rsid w:val="003B71E4"/>
    <w:rsid w:val="003B774D"/>
    <w:rsid w:val="003C178B"/>
    <w:rsid w:val="003C1D3D"/>
    <w:rsid w:val="003C24C2"/>
    <w:rsid w:val="003C283E"/>
    <w:rsid w:val="003C2E70"/>
    <w:rsid w:val="003C51CE"/>
    <w:rsid w:val="003D071F"/>
    <w:rsid w:val="003D1293"/>
    <w:rsid w:val="003D1FDA"/>
    <w:rsid w:val="003D230D"/>
    <w:rsid w:val="003D418C"/>
    <w:rsid w:val="003D5AE0"/>
    <w:rsid w:val="003D5ED6"/>
    <w:rsid w:val="003D62A2"/>
    <w:rsid w:val="003D709B"/>
    <w:rsid w:val="003D781B"/>
    <w:rsid w:val="003D799F"/>
    <w:rsid w:val="003D7A65"/>
    <w:rsid w:val="003E0508"/>
    <w:rsid w:val="003E064B"/>
    <w:rsid w:val="003E1326"/>
    <w:rsid w:val="003E1A17"/>
    <w:rsid w:val="003E1EDA"/>
    <w:rsid w:val="003E3449"/>
    <w:rsid w:val="003E42B3"/>
    <w:rsid w:val="003E4374"/>
    <w:rsid w:val="003E53D9"/>
    <w:rsid w:val="003E6F52"/>
    <w:rsid w:val="003F025D"/>
    <w:rsid w:val="003F09EA"/>
    <w:rsid w:val="003F3DA3"/>
    <w:rsid w:val="003F5E5C"/>
    <w:rsid w:val="003F61A2"/>
    <w:rsid w:val="003F67C1"/>
    <w:rsid w:val="003F7400"/>
    <w:rsid w:val="003F75E8"/>
    <w:rsid w:val="00400382"/>
    <w:rsid w:val="004007A4"/>
    <w:rsid w:val="0040279F"/>
    <w:rsid w:val="00404019"/>
    <w:rsid w:val="00404AD9"/>
    <w:rsid w:val="004060D9"/>
    <w:rsid w:val="004077A2"/>
    <w:rsid w:val="004079ED"/>
    <w:rsid w:val="00407BA8"/>
    <w:rsid w:val="00411FF9"/>
    <w:rsid w:val="004122BC"/>
    <w:rsid w:val="00412C45"/>
    <w:rsid w:val="00412FF7"/>
    <w:rsid w:val="0041349A"/>
    <w:rsid w:val="00415316"/>
    <w:rsid w:val="0041593C"/>
    <w:rsid w:val="00420B82"/>
    <w:rsid w:val="00421657"/>
    <w:rsid w:val="00421C00"/>
    <w:rsid w:val="004222B6"/>
    <w:rsid w:val="00423A4F"/>
    <w:rsid w:val="00423E67"/>
    <w:rsid w:val="00424036"/>
    <w:rsid w:val="00425530"/>
    <w:rsid w:val="004302FC"/>
    <w:rsid w:val="00430636"/>
    <w:rsid w:val="00430C0B"/>
    <w:rsid w:val="00430E42"/>
    <w:rsid w:val="00431489"/>
    <w:rsid w:val="00431BA8"/>
    <w:rsid w:val="0043439E"/>
    <w:rsid w:val="00435B74"/>
    <w:rsid w:val="004371E9"/>
    <w:rsid w:val="004376E3"/>
    <w:rsid w:val="00437FC6"/>
    <w:rsid w:val="004400DB"/>
    <w:rsid w:val="0044010F"/>
    <w:rsid w:val="0044025D"/>
    <w:rsid w:val="00440837"/>
    <w:rsid w:val="00440E99"/>
    <w:rsid w:val="00442F6D"/>
    <w:rsid w:val="00443542"/>
    <w:rsid w:val="004438BB"/>
    <w:rsid w:val="00444693"/>
    <w:rsid w:val="0044489E"/>
    <w:rsid w:val="0044533F"/>
    <w:rsid w:val="004456AF"/>
    <w:rsid w:val="004457BE"/>
    <w:rsid w:val="004460B6"/>
    <w:rsid w:val="004504D4"/>
    <w:rsid w:val="00451A51"/>
    <w:rsid w:val="00451FA1"/>
    <w:rsid w:val="004526AC"/>
    <w:rsid w:val="00452C5B"/>
    <w:rsid w:val="0045314E"/>
    <w:rsid w:val="004534ED"/>
    <w:rsid w:val="00453927"/>
    <w:rsid w:val="00460C11"/>
    <w:rsid w:val="00461DF3"/>
    <w:rsid w:val="0046216A"/>
    <w:rsid w:val="00462548"/>
    <w:rsid w:val="00462736"/>
    <w:rsid w:val="00462C68"/>
    <w:rsid w:val="00463821"/>
    <w:rsid w:val="00463EDB"/>
    <w:rsid w:val="004645A6"/>
    <w:rsid w:val="00464E70"/>
    <w:rsid w:val="0046651C"/>
    <w:rsid w:val="004672FE"/>
    <w:rsid w:val="00470610"/>
    <w:rsid w:val="004712B8"/>
    <w:rsid w:val="004715CA"/>
    <w:rsid w:val="00471A6C"/>
    <w:rsid w:val="0047560D"/>
    <w:rsid w:val="00476018"/>
    <w:rsid w:val="00476791"/>
    <w:rsid w:val="00476E6F"/>
    <w:rsid w:val="004803F4"/>
    <w:rsid w:val="004818D2"/>
    <w:rsid w:val="004839E8"/>
    <w:rsid w:val="0048573C"/>
    <w:rsid w:val="00486833"/>
    <w:rsid w:val="00486CBC"/>
    <w:rsid w:val="0049030C"/>
    <w:rsid w:val="0049109A"/>
    <w:rsid w:val="00491E67"/>
    <w:rsid w:val="00492254"/>
    <w:rsid w:val="00494AC8"/>
    <w:rsid w:val="004952BA"/>
    <w:rsid w:val="004955D2"/>
    <w:rsid w:val="004957EF"/>
    <w:rsid w:val="00496196"/>
    <w:rsid w:val="004972E6"/>
    <w:rsid w:val="00497624"/>
    <w:rsid w:val="004A2293"/>
    <w:rsid w:val="004A39C5"/>
    <w:rsid w:val="004A4D8D"/>
    <w:rsid w:val="004A5111"/>
    <w:rsid w:val="004A76B4"/>
    <w:rsid w:val="004A78AD"/>
    <w:rsid w:val="004B0308"/>
    <w:rsid w:val="004B09C5"/>
    <w:rsid w:val="004B0BB7"/>
    <w:rsid w:val="004B0CE4"/>
    <w:rsid w:val="004B139C"/>
    <w:rsid w:val="004B148F"/>
    <w:rsid w:val="004B2C39"/>
    <w:rsid w:val="004B3453"/>
    <w:rsid w:val="004B412E"/>
    <w:rsid w:val="004B5C8E"/>
    <w:rsid w:val="004B747C"/>
    <w:rsid w:val="004B7BBF"/>
    <w:rsid w:val="004C0235"/>
    <w:rsid w:val="004C13EB"/>
    <w:rsid w:val="004C16C4"/>
    <w:rsid w:val="004C42CC"/>
    <w:rsid w:val="004C5E18"/>
    <w:rsid w:val="004C703A"/>
    <w:rsid w:val="004D10F5"/>
    <w:rsid w:val="004D37A8"/>
    <w:rsid w:val="004D4038"/>
    <w:rsid w:val="004D689A"/>
    <w:rsid w:val="004E088C"/>
    <w:rsid w:val="004E1243"/>
    <w:rsid w:val="004E21C1"/>
    <w:rsid w:val="004E396D"/>
    <w:rsid w:val="004E5093"/>
    <w:rsid w:val="004E5EE3"/>
    <w:rsid w:val="004E7F94"/>
    <w:rsid w:val="004F3F0D"/>
    <w:rsid w:val="004F41E0"/>
    <w:rsid w:val="004F45B6"/>
    <w:rsid w:val="004F58F8"/>
    <w:rsid w:val="004F65A0"/>
    <w:rsid w:val="004F6A2B"/>
    <w:rsid w:val="00501FC5"/>
    <w:rsid w:val="005022C2"/>
    <w:rsid w:val="00502E78"/>
    <w:rsid w:val="00503C92"/>
    <w:rsid w:val="005045AB"/>
    <w:rsid w:val="0050703D"/>
    <w:rsid w:val="00510F4C"/>
    <w:rsid w:val="00511023"/>
    <w:rsid w:val="00511176"/>
    <w:rsid w:val="005115BE"/>
    <w:rsid w:val="00512125"/>
    <w:rsid w:val="00512A81"/>
    <w:rsid w:val="00513926"/>
    <w:rsid w:val="00514426"/>
    <w:rsid w:val="005153E2"/>
    <w:rsid w:val="0051598E"/>
    <w:rsid w:val="00516395"/>
    <w:rsid w:val="00516E04"/>
    <w:rsid w:val="00521B07"/>
    <w:rsid w:val="00521C28"/>
    <w:rsid w:val="005226B5"/>
    <w:rsid w:val="00522891"/>
    <w:rsid w:val="005229CC"/>
    <w:rsid w:val="00525D4E"/>
    <w:rsid w:val="00527CC5"/>
    <w:rsid w:val="005308C0"/>
    <w:rsid w:val="00530A68"/>
    <w:rsid w:val="005329AE"/>
    <w:rsid w:val="00537C90"/>
    <w:rsid w:val="005401CD"/>
    <w:rsid w:val="00540328"/>
    <w:rsid w:val="00540962"/>
    <w:rsid w:val="00540A9C"/>
    <w:rsid w:val="00541247"/>
    <w:rsid w:val="00546A3E"/>
    <w:rsid w:val="00554922"/>
    <w:rsid w:val="00555AA4"/>
    <w:rsid w:val="00555C78"/>
    <w:rsid w:val="00555CA3"/>
    <w:rsid w:val="00556609"/>
    <w:rsid w:val="00556721"/>
    <w:rsid w:val="00561432"/>
    <w:rsid w:val="00563320"/>
    <w:rsid w:val="00563EC5"/>
    <w:rsid w:val="00564067"/>
    <w:rsid w:val="00564302"/>
    <w:rsid w:val="005643EA"/>
    <w:rsid w:val="00564A24"/>
    <w:rsid w:val="00564A91"/>
    <w:rsid w:val="0056599B"/>
    <w:rsid w:val="00565AE7"/>
    <w:rsid w:val="00566ECA"/>
    <w:rsid w:val="00567A64"/>
    <w:rsid w:val="0057022C"/>
    <w:rsid w:val="005702C6"/>
    <w:rsid w:val="005715F9"/>
    <w:rsid w:val="00571811"/>
    <w:rsid w:val="0057198B"/>
    <w:rsid w:val="00571EDE"/>
    <w:rsid w:val="00572B51"/>
    <w:rsid w:val="00572CDD"/>
    <w:rsid w:val="005731A1"/>
    <w:rsid w:val="00574976"/>
    <w:rsid w:val="00575129"/>
    <w:rsid w:val="00575327"/>
    <w:rsid w:val="005754F2"/>
    <w:rsid w:val="005763D1"/>
    <w:rsid w:val="005765CC"/>
    <w:rsid w:val="00576C8A"/>
    <w:rsid w:val="0058145F"/>
    <w:rsid w:val="0058187A"/>
    <w:rsid w:val="00581F5A"/>
    <w:rsid w:val="005821F0"/>
    <w:rsid w:val="0058303F"/>
    <w:rsid w:val="00583239"/>
    <w:rsid w:val="00583DF2"/>
    <w:rsid w:val="00583F2C"/>
    <w:rsid w:val="00584097"/>
    <w:rsid w:val="00584E7F"/>
    <w:rsid w:val="00585014"/>
    <w:rsid w:val="00585E11"/>
    <w:rsid w:val="00587B0E"/>
    <w:rsid w:val="00587E4C"/>
    <w:rsid w:val="00587EEA"/>
    <w:rsid w:val="005900E5"/>
    <w:rsid w:val="00590A09"/>
    <w:rsid w:val="00592AF1"/>
    <w:rsid w:val="00593AEA"/>
    <w:rsid w:val="00593EE5"/>
    <w:rsid w:val="0059442B"/>
    <w:rsid w:val="00595414"/>
    <w:rsid w:val="005961FD"/>
    <w:rsid w:val="0059749D"/>
    <w:rsid w:val="005A0063"/>
    <w:rsid w:val="005A0CAC"/>
    <w:rsid w:val="005A1F53"/>
    <w:rsid w:val="005A2482"/>
    <w:rsid w:val="005A28F6"/>
    <w:rsid w:val="005A2AAF"/>
    <w:rsid w:val="005A2EBE"/>
    <w:rsid w:val="005A69D4"/>
    <w:rsid w:val="005A770C"/>
    <w:rsid w:val="005A7D86"/>
    <w:rsid w:val="005B100A"/>
    <w:rsid w:val="005B149F"/>
    <w:rsid w:val="005B22AF"/>
    <w:rsid w:val="005B2420"/>
    <w:rsid w:val="005B38A3"/>
    <w:rsid w:val="005B3ED9"/>
    <w:rsid w:val="005B49B2"/>
    <w:rsid w:val="005B4FAD"/>
    <w:rsid w:val="005B6A5E"/>
    <w:rsid w:val="005C13CA"/>
    <w:rsid w:val="005C20B5"/>
    <w:rsid w:val="005C222E"/>
    <w:rsid w:val="005C22E2"/>
    <w:rsid w:val="005C2824"/>
    <w:rsid w:val="005C3875"/>
    <w:rsid w:val="005C3F5D"/>
    <w:rsid w:val="005C6F4E"/>
    <w:rsid w:val="005C7888"/>
    <w:rsid w:val="005D0E72"/>
    <w:rsid w:val="005D14C2"/>
    <w:rsid w:val="005D1798"/>
    <w:rsid w:val="005D24E0"/>
    <w:rsid w:val="005D5537"/>
    <w:rsid w:val="005D5DDE"/>
    <w:rsid w:val="005E1583"/>
    <w:rsid w:val="005E1BA8"/>
    <w:rsid w:val="005E3320"/>
    <w:rsid w:val="005E38AD"/>
    <w:rsid w:val="005E430E"/>
    <w:rsid w:val="005F022C"/>
    <w:rsid w:val="005F2DF4"/>
    <w:rsid w:val="005F324C"/>
    <w:rsid w:val="005F3B98"/>
    <w:rsid w:val="005F41FF"/>
    <w:rsid w:val="005F4E1C"/>
    <w:rsid w:val="005F613E"/>
    <w:rsid w:val="005F6874"/>
    <w:rsid w:val="005F715A"/>
    <w:rsid w:val="005F72C7"/>
    <w:rsid w:val="005F7E35"/>
    <w:rsid w:val="005F7EFF"/>
    <w:rsid w:val="00601240"/>
    <w:rsid w:val="00602247"/>
    <w:rsid w:val="00602A57"/>
    <w:rsid w:val="00604041"/>
    <w:rsid w:val="0060469A"/>
    <w:rsid w:val="00604BFF"/>
    <w:rsid w:val="00604C51"/>
    <w:rsid w:val="00605C23"/>
    <w:rsid w:val="0060686B"/>
    <w:rsid w:val="00607475"/>
    <w:rsid w:val="00607DF0"/>
    <w:rsid w:val="00610636"/>
    <w:rsid w:val="00613B28"/>
    <w:rsid w:val="0061592C"/>
    <w:rsid w:val="00615F03"/>
    <w:rsid w:val="00616254"/>
    <w:rsid w:val="00616804"/>
    <w:rsid w:val="00621409"/>
    <w:rsid w:val="00623D5F"/>
    <w:rsid w:val="00625ABC"/>
    <w:rsid w:val="00625B2F"/>
    <w:rsid w:val="006261A5"/>
    <w:rsid w:val="00626329"/>
    <w:rsid w:val="00627E25"/>
    <w:rsid w:val="00631434"/>
    <w:rsid w:val="00633702"/>
    <w:rsid w:val="00633711"/>
    <w:rsid w:val="006337C8"/>
    <w:rsid w:val="00634BB4"/>
    <w:rsid w:val="00634CB3"/>
    <w:rsid w:val="00635E85"/>
    <w:rsid w:val="0063617D"/>
    <w:rsid w:val="00636207"/>
    <w:rsid w:val="00636DAF"/>
    <w:rsid w:val="006373BB"/>
    <w:rsid w:val="00637BAD"/>
    <w:rsid w:val="0064056D"/>
    <w:rsid w:val="00640C21"/>
    <w:rsid w:val="006424BC"/>
    <w:rsid w:val="006449A2"/>
    <w:rsid w:val="00644D22"/>
    <w:rsid w:val="006452E4"/>
    <w:rsid w:val="006465C4"/>
    <w:rsid w:val="00650DB8"/>
    <w:rsid w:val="006510EC"/>
    <w:rsid w:val="0065397D"/>
    <w:rsid w:val="006561D0"/>
    <w:rsid w:val="00656594"/>
    <w:rsid w:val="0066018D"/>
    <w:rsid w:val="00660200"/>
    <w:rsid w:val="006607CA"/>
    <w:rsid w:val="00661086"/>
    <w:rsid w:val="00661520"/>
    <w:rsid w:val="00661F87"/>
    <w:rsid w:val="006629D8"/>
    <w:rsid w:val="0066346F"/>
    <w:rsid w:val="0066350C"/>
    <w:rsid w:val="00664C2D"/>
    <w:rsid w:val="00664D58"/>
    <w:rsid w:val="00667082"/>
    <w:rsid w:val="00667678"/>
    <w:rsid w:val="006679FD"/>
    <w:rsid w:val="0067124D"/>
    <w:rsid w:val="006712E0"/>
    <w:rsid w:val="00673A50"/>
    <w:rsid w:val="00674810"/>
    <w:rsid w:val="00675D6A"/>
    <w:rsid w:val="006773E0"/>
    <w:rsid w:val="006779CE"/>
    <w:rsid w:val="00677C11"/>
    <w:rsid w:val="00680068"/>
    <w:rsid w:val="006808D6"/>
    <w:rsid w:val="0068235F"/>
    <w:rsid w:val="0068237F"/>
    <w:rsid w:val="00682E4A"/>
    <w:rsid w:val="00682FFD"/>
    <w:rsid w:val="0068381E"/>
    <w:rsid w:val="006838DB"/>
    <w:rsid w:val="00684699"/>
    <w:rsid w:val="006849BF"/>
    <w:rsid w:val="00685B99"/>
    <w:rsid w:val="00685D7B"/>
    <w:rsid w:val="00686EB8"/>
    <w:rsid w:val="00686EEC"/>
    <w:rsid w:val="0069064A"/>
    <w:rsid w:val="0069148A"/>
    <w:rsid w:val="006919FF"/>
    <w:rsid w:val="00693ABD"/>
    <w:rsid w:val="00694725"/>
    <w:rsid w:val="00695CEB"/>
    <w:rsid w:val="00696463"/>
    <w:rsid w:val="00696A2C"/>
    <w:rsid w:val="00697C8F"/>
    <w:rsid w:val="00697D75"/>
    <w:rsid w:val="006A0743"/>
    <w:rsid w:val="006A1202"/>
    <w:rsid w:val="006A385F"/>
    <w:rsid w:val="006A427E"/>
    <w:rsid w:val="006A43B9"/>
    <w:rsid w:val="006A5FE7"/>
    <w:rsid w:val="006A7680"/>
    <w:rsid w:val="006A7A39"/>
    <w:rsid w:val="006B03A4"/>
    <w:rsid w:val="006B127A"/>
    <w:rsid w:val="006B1474"/>
    <w:rsid w:val="006B1C05"/>
    <w:rsid w:val="006B1D7A"/>
    <w:rsid w:val="006B22E5"/>
    <w:rsid w:val="006B2905"/>
    <w:rsid w:val="006B3701"/>
    <w:rsid w:val="006B401E"/>
    <w:rsid w:val="006B4329"/>
    <w:rsid w:val="006B4994"/>
    <w:rsid w:val="006B5074"/>
    <w:rsid w:val="006B7773"/>
    <w:rsid w:val="006C13D5"/>
    <w:rsid w:val="006C25A2"/>
    <w:rsid w:val="006C298F"/>
    <w:rsid w:val="006C412D"/>
    <w:rsid w:val="006C4AA5"/>
    <w:rsid w:val="006C7678"/>
    <w:rsid w:val="006D0B54"/>
    <w:rsid w:val="006D0DBE"/>
    <w:rsid w:val="006D11A5"/>
    <w:rsid w:val="006D254E"/>
    <w:rsid w:val="006D2C17"/>
    <w:rsid w:val="006D406C"/>
    <w:rsid w:val="006D4089"/>
    <w:rsid w:val="006D46DF"/>
    <w:rsid w:val="006D50AA"/>
    <w:rsid w:val="006D7008"/>
    <w:rsid w:val="006D710B"/>
    <w:rsid w:val="006D7DC4"/>
    <w:rsid w:val="006E04D2"/>
    <w:rsid w:val="006E0BEF"/>
    <w:rsid w:val="006E2180"/>
    <w:rsid w:val="006E2B09"/>
    <w:rsid w:val="006E2FA3"/>
    <w:rsid w:val="006E3ACE"/>
    <w:rsid w:val="006E4103"/>
    <w:rsid w:val="006E651A"/>
    <w:rsid w:val="006E6A0F"/>
    <w:rsid w:val="006E6CC8"/>
    <w:rsid w:val="006E77CE"/>
    <w:rsid w:val="006F0ACE"/>
    <w:rsid w:val="006F1549"/>
    <w:rsid w:val="006F1C43"/>
    <w:rsid w:val="006F2950"/>
    <w:rsid w:val="006F3746"/>
    <w:rsid w:val="006F4A23"/>
    <w:rsid w:val="006F4FCB"/>
    <w:rsid w:val="006F5195"/>
    <w:rsid w:val="006F57B5"/>
    <w:rsid w:val="00700282"/>
    <w:rsid w:val="007012A7"/>
    <w:rsid w:val="00701D4C"/>
    <w:rsid w:val="00701EAE"/>
    <w:rsid w:val="00702B85"/>
    <w:rsid w:val="00703200"/>
    <w:rsid w:val="00703B72"/>
    <w:rsid w:val="00703E72"/>
    <w:rsid w:val="007042C2"/>
    <w:rsid w:val="00704399"/>
    <w:rsid w:val="0070480D"/>
    <w:rsid w:val="00706493"/>
    <w:rsid w:val="007068F0"/>
    <w:rsid w:val="007071F9"/>
    <w:rsid w:val="007100C8"/>
    <w:rsid w:val="0071094B"/>
    <w:rsid w:val="007109EE"/>
    <w:rsid w:val="00710FB9"/>
    <w:rsid w:val="007148EF"/>
    <w:rsid w:val="00715E11"/>
    <w:rsid w:val="007176CA"/>
    <w:rsid w:val="00717A99"/>
    <w:rsid w:val="00717D11"/>
    <w:rsid w:val="00720005"/>
    <w:rsid w:val="00720E16"/>
    <w:rsid w:val="00720F8F"/>
    <w:rsid w:val="007216F4"/>
    <w:rsid w:val="007229A7"/>
    <w:rsid w:val="00723782"/>
    <w:rsid w:val="00723DFA"/>
    <w:rsid w:val="00724703"/>
    <w:rsid w:val="00725D88"/>
    <w:rsid w:val="007264A8"/>
    <w:rsid w:val="00726562"/>
    <w:rsid w:val="00726ECB"/>
    <w:rsid w:val="007277FA"/>
    <w:rsid w:val="00731CA3"/>
    <w:rsid w:val="00733782"/>
    <w:rsid w:val="007342B4"/>
    <w:rsid w:val="007347F0"/>
    <w:rsid w:val="00734F12"/>
    <w:rsid w:val="00735172"/>
    <w:rsid w:val="00736406"/>
    <w:rsid w:val="007364B6"/>
    <w:rsid w:val="00737C8E"/>
    <w:rsid w:val="00742517"/>
    <w:rsid w:val="00743272"/>
    <w:rsid w:val="00743DAB"/>
    <w:rsid w:val="00745CAD"/>
    <w:rsid w:val="007472D8"/>
    <w:rsid w:val="007478D1"/>
    <w:rsid w:val="00747DAB"/>
    <w:rsid w:val="007509C7"/>
    <w:rsid w:val="00751007"/>
    <w:rsid w:val="0075137C"/>
    <w:rsid w:val="007536A7"/>
    <w:rsid w:val="00753E2D"/>
    <w:rsid w:val="007543F7"/>
    <w:rsid w:val="00754C9B"/>
    <w:rsid w:val="00755ABD"/>
    <w:rsid w:val="007644AA"/>
    <w:rsid w:val="00764679"/>
    <w:rsid w:val="00765B6B"/>
    <w:rsid w:val="0077019E"/>
    <w:rsid w:val="007707C5"/>
    <w:rsid w:val="00770C9D"/>
    <w:rsid w:val="00772E23"/>
    <w:rsid w:val="00773C11"/>
    <w:rsid w:val="0077438C"/>
    <w:rsid w:val="00774657"/>
    <w:rsid w:val="007749CF"/>
    <w:rsid w:val="00776811"/>
    <w:rsid w:val="00776940"/>
    <w:rsid w:val="00776A09"/>
    <w:rsid w:val="0078088E"/>
    <w:rsid w:val="00780F58"/>
    <w:rsid w:val="00783B68"/>
    <w:rsid w:val="007841BC"/>
    <w:rsid w:val="00784258"/>
    <w:rsid w:val="007867BF"/>
    <w:rsid w:val="007876A2"/>
    <w:rsid w:val="0079116F"/>
    <w:rsid w:val="0079135C"/>
    <w:rsid w:val="0079209F"/>
    <w:rsid w:val="00794466"/>
    <w:rsid w:val="00794CF8"/>
    <w:rsid w:val="007964E4"/>
    <w:rsid w:val="00797CEA"/>
    <w:rsid w:val="007A025C"/>
    <w:rsid w:val="007A0743"/>
    <w:rsid w:val="007A0A51"/>
    <w:rsid w:val="007A0C94"/>
    <w:rsid w:val="007A0CAF"/>
    <w:rsid w:val="007A161B"/>
    <w:rsid w:val="007A2299"/>
    <w:rsid w:val="007A2437"/>
    <w:rsid w:val="007A2B4F"/>
    <w:rsid w:val="007A3D1F"/>
    <w:rsid w:val="007A61E0"/>
    <w:rsid w:val="007A632D"/>
    <w:rsid w:val="007A6FE9"/>
    <w:rsid w:val="007B030B"/>
    <w:rsid w:val="007B20C0"/>
    <w:rsid w:val="007B2412"/>
    <w:rsid w:val="007B289E"/>
    <w:rsid w:val="007B36B9"/>
    <w:rsid w:val="007B3884"/>
    <w:rsid w:val="007B3B44"/>
    <w:rsid w:val="007B5EF4"/>
    <w:rsid w:val="007B76F3"/>
    <w:rsid w:val="007B7A08"/>
    <w:rsid w:val="007C000F"/>
    <w:rsid w:val="007C1C3A"/>
    <w:rsid w:val="007C2175"/>
    <w:rsid w:val="007C3A65"/>
    <w:rsid w:val="007C555B"/>
    <w:rsid w:val="007C5799"/>
    <w:rsid w:val="007C6970"/>
    <w:rsid w:val="007C7756"/>
    <w:rsid w:val="007C7971"/>
    <w:rsid w:val="007D1767"/>
    <w:rsid w:val="007D38EC"/>
    <w:rsid w:val="007D4572"/>
    <w:rsid w:val="007D4A88"/>
    <w:rsid w:val="007D5429"/>
    <w:rsid w:val="007D6855"/>
    <w:rsid w:val="007D73E1"/>
    <w:rsid w:val="007E1C84"/>
    <w:rsid w:val="007E3C06"/>
    <w:rsid w:val="007E44A5"/>
    <w:rsid w:val="007E47D0"/>
    <w:rsid w:val="007E4EA0"/>
    <w:rsid w:val="007F0DB2"/>
    <w:rsid w:val="007F3688"/>
    <w:rsid w:val="007F378D"/>
    <w:rsid w:val="007F3D98"/>
    <w:rsid w:val="007F4AF9"/>
    <w:rsid w:val="007F563F"/>
    <w:rsid w:val="007F717D"/>
    <w:rsid w:val="008013A8"/>
    <w:rsid w:val="00802CF0"/>
    <w:rsid w:val="008031EA"/>
    <w:rsid w:val="00803BB3"/>
    <w:rsid w:val="00803CD8"/>
    <w:rsid w:val="0080515D"/>
    <w:rsid w:val="008079F7"/>
    <w:rsid w:val="00807C27"/>
    <w:rsid w:val="00811E6F"/>
    <w:rsid w:val="008148D3"/>
    <w:rsid w:val="00814933"/>
    <w:rsid w:val="00815133"/>
    <w:rsid w:val="00815443"/>
    <w:rsid w:val="0081557E"/>
    <w:rsid w:val="00816361"/>
    <w:rsid w:val="00816886"/>
    <w:rsid w:val="008174F8"/>
    <w:rsid w:val="00817D34"/>
    <w:rsid w:val="00820480"/>
    <w:rsid w:val="008207F6"/>
    <w:rsid w:val="00821430"/>
    <w:rsid w:val="0082255A"/>
    <w:rsid w:val="0082401B"/>
    <w:rsid w:val="008241E8"/>
    <w:rsid w:val="00824780"/>
    <w:rsid w:val="008248E2"/>
    <w:rsid w:val="00825B40"/>
    <w:rsid w:val="008277B3"/>
    <w:rsid w:val="008277FB"/>
    <w:rsid w:val="00832265"/>
    <w:rsid w:val="0083348A"/>
    <w:rsid w:val="008352D7"/>
    <w:rsid w:val="008356BE"/>
    <w:rsid w:val="008378EE"/>
    <w:rsid w:val="00841552"/>
    <w:rsid w:val="00841996"/>
    <w:rsid w:val="00845FC7"/>
    <w:rsid w:val="008466F8"/>
    <w:rsid w:val="00852A98"/>
    <w:rsid w:val="00853E26"/>
    <w:rsid w:val="0085548C"/>
    <w:rsid w:val="00855A07"/>
    <w:rsid w:val="00855D07"/>
    <w:rsid w:val="00860203"/>
    <w:rsid w:val="00860347"/>
    <w:rsid w:val="008604B5"/>
    <w:rsid w:val="0086062B"/>
    <w:rsid w:val="008609EF"/>
    <w:rsid w:val="00860F26"/>
    <w:rsid w:val="0086140A"/>
    <w:rsid w:val="00861D3E"/>
    <w:rsid w:val="00861E7F"/>
    <w:rsid w:val="008635BA"/>
    <w:rsid w:val="008635DD"/>
    <w:rsid w:val="00865314"/>
    <w:rsid w:val="00865ABA"/>
    <w:rsid w:val="00865D45"/>
    <w:rsid w:val="008663E5"/>
    <w:rsid w:val="00867BED"/>
    <w:rsid w:val="0087012B"/>
    <w:rsid w:val="008727A4"/>
    <w:rsid w:val="00872B0B"/>
    <w:rsid w:val="008763AD"/>
    <w:rsid w:val="0087670C"/>
    <w:rsid w:val="00877B88"/>
    <w:rsid w:val="008803AF"/>
    <w:rsid w:val="008809D8"/>
    <w:rsid w:val="00880CEA"/>
    <w:rsid w:val="008815F8"/>
    <w:rsid w:val="00882489"/>
    <w:rsid w:val="0088258F"/>
    <w:rsid w:val="00883A52"/>
    <w:rsid w:val="00885803"/>
    <w:rsid w:val="0088782C"/>
    <w:rsid w:val="00890710"/>
    <w:rsid w:val="008909CE"/>
    <w:rsid w:val="00890F1E"/>
    <w:rsid w:val="00892BBC"/>
    <w:rsid w:val="00894B19"/>
    <w:rsid w:val="00894DAB"/>
    <w:rsid w:val="008957B8"/>
    <w:rsid w:val="0089639D"/>
    <w:rsid w:val="00897A7B"/>
    <w:rsid w:val="008A0A04"/>
    <w:rsid w:val="008A1419"/>
    <w:rsid w:val="008A61BF"/>
    <w:rsid w:val="008B0749"/>
    <w:rsid w:val="008B10B8"/>
    <w:rsid w:val="008B184B"/>
    <w:rsid w:val="008B235A"/>
    <w:rsid w:val="008B2A52"/>
    <w:rsid w:val="008B3161"/>
    <w:rsid w:val="008B4043"/>
    <w:rsid w:val="008B621A"/>
    <w:rsid w:val="008B6759"/>
    <w:rsid w:val="008C06CF"/>
    <w:rsid w:val="008C2310"/>
    <w:rsid w:val="008C269D"/>
    <w:rsid w:val="008C3370"/>
    <w:rsid w:val="008C35A4"/>
    <w:rsid w:val="008C4312"/>
    <w:rsid w:val="008C4508"/>
    <w:rsid w:val="008C4679"/>
    <w:rsid w:val="008C5FAE"/>
    <w:rsid w:val="008C6380"/>
    <w:rsid w:val="008D0628"/>
    <w:rsid w:val="008D19FE"/>
    <w:rsid w:val="008D1E91"/>
    <w:rsid w:val="008D2CC4"/>
    <w:rsid w:val="008D2DB0"/>
    <w:rsid w:val="008D306A"/>
    <w:rsid w:val="008D4042"/>
    <w:rsid w:val="008D414F"/>
    <w:rsid w:val="008D4D58"/>
    <w:rsid w:val="008D5452"/>
    <w:rsid w:val="008D5852"/>
    <w:rsid w:val="008D5880"/>
    <w:rsid w:val="008D595E"/>
    <w:rsid w:val="008D6F54"/>
    <w:rsid w:val="008D7322"/>
    <w:rsid w:val="008E2DC2"/>
    <w:rsid w:val="008E47B3"/>
    <w:rsid w:val="008E4E77"/>
    <w:rsid w:val="008E5EE9"/>
    <w:rsid w:val="008E5FFC"/>
    <w:rsid w:val="008E65CA"/>
    <w:rsid w:val="008E6FEA"/>
    <w:rsid w:val="008E7D25"/>
    <w:rsid w:val="008F1B6D"/>
    <w:rsid w:val="008F3202"/>
    <w:rsid w:val="008F5438"/>
    <w:rsid w:val="008F57A9"/>
    <w:rsid w:val="008F6293"/>
    <w:rsid w:val="008F6CDB"/>
    <w:rsid w:val="008F7841"/>
    <w:rsid w:val="009000B9"/>
    <w:rsid w:val="00901F44"/>
    <w:rsid w:val="009032FF"/>
    <w:rsid w:val="00905C87"/>
    <w:rsid w:val="00910E49"/>
    <w:rsid w:val="00910E74"/>
    <w:rsid w:val="00911DB0"/>
    <w:rsid w:val="00912667"/>
    <w:rsid w:val="00912D17"/>
    <w:rsid w:val="00912D71"/>
    <w:rsid w:val="00913667"/>
    <w:rsid w:val="009159DB"/>
    <w:rsid w:val="009171C3"/>
    <w:rsid w:val="009172D2"/>
    <w:rsid w:val="009204E4"/>
    <w:rsid w:val="009207BD"/>
    <w:rsid w:val="009215A1"/>
    <w:rsid w:val="009217A4"/>
    <w:rsid w:val="00921F9C"/>
    <w:rsid w:val="00922555"/>
    <w:rsid w:val="009226F6"/>
    <w:rsid w:val="009235E9"/>
    <w:rsid w:val="009237AD"/>
    <w:rsid w:val="00923DD8"/>
    <w:rsid w:val="009242AE"/>
    <w:rsid w:val="00924653"/>
    <w:rsid w:val="0092531D"/>
    <w:rsid w:val="00926404"/>
    <w:rsid w:val="00926B92"/>
    <w:rsid w:val="0092709E"/>
    <w:rsid w:val="0093062C"/>
    <w:rsid w:val="009324DF"/>
    <w:rsid w:val="009328FE"/>
    <w:rsid w:val="00932E40"/>
    <w:rsid w:val="0093350A"/>
    <w:rsid w:val="00934042"/>
    <w:rsid w:val="00935325"/>
    <w:rsid w:val="009359E0"/>
    <w:rsid w:val="0094032B"/>
    <w:rsid w:val="009405DA"/>
    <w:rsid w:val="00940E86"/>
    <w:rsid w:val="00942754"/>
    <w:rsid w:val="009428D8"/>
    <w:rsid w:val="009470F4"/>
    <w:rsid w:val="00947591"/>
    <w:rsid w:val="00947BBE"/>
    <w:rsid w:val="00952BDF"/>
    <w:rsid w:val="00952EB1"/>
    <w:rsid w:val="00953352"/>
    <w:rsid w:val="0095393D"/>
    <w:rsid w:val="00953CE8"/>
    <w:rsid w:val="00954B94"/>
    <w:rsid w:val="00955940"/>
    <w:rsid w:val="009568FB"/>
    <w:rsid w:val="00956A1D"/>
    <w:rsid w:val="00957E5F"/>
    <w:rsid w:val="0096168E"/>
    <w:rsid w:val="009616CF"/>
    <w:rsid w:val="00962138"/>
    <w:rsid w:val="00963137"/>
    <w:rsid w:val="00963E70"/>
    <w:rsid w:val="00963F65"/>
    <w:rsid w:val="00967FF4"/>
    <w:rsid w:val="00971994"/>
    <w:rsid w:val="009753AF"/>
    <w:rsid w:val="00975A0D"/>
    <w:rsid w:val="00976CA0"/>
    <w:rsid w:val="00981A52"/>
    <w:rsid w:val="00982790"/>
    <w:rsid w:val="0098351B"/>
    <w:rsid w:val="00983B15"/>
    <w:rsid w:val="00983F1E"/>
    <w:rsid w:val="009860BC"/>
    <w:rsid w:val="00987A55"/>
    <w:rsid w:val="0099135A"/>
    <w:rsid w:val="00992A63"/>
    <w:rsid w:val="00993A9A"/>
    <w:rsid w:val="0099442B"/>
    <w:rsid w:val="00994578"/>
    <w:rsid w:val="00994E1E"/>
    <w:rsid w:val="009952D9"/>
    <w:rsid w:val="00995E2E"/>
    <w:rsid w:val="00995FB3"/>
    <w:rsid w:val="009A1E28"/>
    <w:rsid w:val="009A1FCD"/>
    <w:rsid w:val="009A3381"/>
    <w:rsid w:val="009A444D"/>
    <w:rsid w:val="009A496E"/>
    <w:rsid w:val="009A5609"/>
    <w:rsid w:val="009A5B46"/>
    <w:rsid w:val="009A7070"/>
    <w:rsid w:val="009A7232"/>
    <w:rsid w:val="009B011C"/>
    <w:rsid w:val="009B0867"/>
    <w:rsid w:val="009B17D9"/>
    <w:rsid w:val="009B2439"/>
    <w:rsid w:val="009B2A4E"/>
    <w:rsid w:val="009B306B"/>
    <w:rsid w:val="009B3997"/>
    <w:rsid w:val="009B3E40"/>
    <w:rsid w:val="009B41C8"/>
    <w:rsid w:val="009B43BD"/>
    <w:rsid w:val="009B5D07"/>
    <w:rsid w:val="009B63F6"/>
    <w:rsid w:val="009C107C"/>
    <w:rsid w:val="009C1C60"/>
    <w:rsid w:val="009C206C"/>
    <w:rsid w:val="009C386B"/>
    <w:rsid w:val="009C41C9"/>
    <w:rsid w:val="009C45CF"/>
    <w:rsid w:val="009C51C5"/>
    <w:rsid w:val="009C54B5"/>
    <w:rsid w:val="009C554E"/>
    <w:rsid w:val="009C5D29"/>
    <w:rsid w:val="009C5E25"/>
    <w:rsid w:val="009C5F48"/>
    <w:rsid w:val="009C635C"/>
    <w:rsid w:val="009C7165"/>
    <w:rsid w:val="009C7F52"/>
    <w:rsid w:val="009D0E91"/>
    <w:rsid w:val="009D1450"/>
    <w:rsid w:val="009D18D2"/>
    <w:rsid w:val="009D1ADD"/>
    <w:rsid w:val="009D2118"/>
    <w:rsid w:val="009D2549"/>
    <w:rsid w:val="009D25AC"/>
    <w:rsid w:val="009D34AF"/>
    <w:rsid w:val="009D4AD6"/>
    <w:rsid w:val="009D6492"/>
    <w:rsid w:val="009D6E54"/>
    <w:rsid w:val="009D7B50"/>
    <w:rsid w:val="009E0220"/>
    <w:rsid w:val="009E4ABA"/>
    <w:rsid w:val="009E4E16"/>
    <w:rsid w:val="009E5F22"/>
    <w:rsid w:val="009E62EA"/>
    <w:rsid w:val="009E7029"/>
    <w:rsid w:val="009E786D"/>
    <w:rsid w:val="009F01CF"/>
    <w:rsid w:val="009F096C"/>
    <w:rsid w:val="009F1B3F"/>
    <w:rsid w:val="009F2570"/>
    <w:rsid w:val="009F267A"/>
    <w:rsid w:val="009F3D43"/>
    <w:rsid w:val="009F54F1"/>
    <w:rsid w:val="009F56B6"/>
    <w:rsid w:val="009F669A"/>
    <w:rsid w:val="009F6B87"/>
    <w:rsid w:val="009F7321"/>
    <w:rsid w:val="00A0055E"/>
    <w:rsid w:val="00A01A12"/>
    <w:rsid w:val="00A022FC"/>
    <w:rsid w:val="00A03245"/>
    <w:rsid w:val="00A05B1C"/>
    <w:rsid w:val="00A06472"/>
    <w:rsid w:val="00A0755A"/>
    <w:rsid w:val="00A07934"/>
    <w:rsid w:val="00A07B87"/>
    <w:rsid w:val="00A11DE1"/>
    <w:rsid w:val="00A11F87"/>
    <w:rsid w:val="00A11FB3"/>
    <w:rsid w:val="00A13CA0"/>
    <w:rsid w:val="00A14BCB"/>
    <w:rsid w:val="00A1606B"/>
    <w:rsid w:val="00A16B94"/>
    <w:rsid w:val="00A17A1A"/>
    <w:rsid w:val="00A2079F"/>
    <w:rsid w:val="00A21D34"/>
    <w:rsid w:val="00A23C07"/>
    <w:rsid w:val="00A240E4"/>
    <w:rsid w:val="00A25F97"/>
    <w:rsid w:val="00A26464"/>
    <w:rsid w:val="00A26558"/>
    <w:rsid w:val="00A266A3"/>
    <w:rsid w:val="00A27151"/>
    <w:rsid w:val="00A30408"/>
    <w:rsid w:val="00A31A04"/>
    <w:rsid w:val="00A32E9D"/>
    <w:rsid w:val="00A338DC"/>
    <w:rsid w:val="00A345E6"/>
    <w:rsid w:val="00A34A92"/>
    <w:rsid w:val="00A34B0B"/>
    <w:rsid w:val="00A3537F"/>
    <w:rsid w:val="00A366DC"/>
    <w:rsid w:val="00A367CD"/>
    <w:rsid w:val="00A36FD8"/>
    <w:rsid w:val="00A40081"/>
    <w:rsid w:val="00A40559"/>
    <w:rsid w:val="00A40FA1"/>
    <w:rsid w:val="00A41D70"/>
    <w:rsid w:val="00A42A04"/>
    <w:rsid w:val="00A42BB7"/>
    <w:rsid w:val="00A44291"/>
    <w:rsid w:val="00A449CC"/>
    <w:rsid w:val="00A45093"/>
    <w:rsid w:val="00A461F5"/>
    <w:rsid w:val="00A462E1"/>
    <w:rsid w:val="00A46389"/>
    <w:rsid w:val="00A479BB"/>
    <w:rsid w:val="00A5162B"/>
    <w:rsid w:val="00A5397F"/>
    <w:rsid w:val="00A53ACD"/>
    <w:rsid w:val="00A54017"/>
    <w:rsid w:val="00A5569D"/>
    <w:rsid w:val="00A558C1"/>
    <w:rsid w:val="00A56148"/>
    <w:rsid w:val="00A5669D"/>
    <w:rsid w:val="00A6029B"/>
    <w:rsid w:val="00A60E57"/>
    <w:rsid w:val="00A61237"/>
    <w:rsid w:val="00A62BB4"/>
    <w:rsid w:val="00A63209"/>
    <w:rsid w:val="00A65183"/>
    <w:rsid w:val="00A65CF1"/>
    <w:rsid w:val="00A66E70"/>
    <w:rsid w:val="00A67BA7"/>
    <w:rsid w:val="00A7021C"/>
    <w:rsid w:val="00A71287"/>
    <w:rsid w:val="00A7174E"/>
    <w:rsid w:val="00A7278C"/>
    <w:rsid w:val="00A733CD"/>
    <w:rsid w:val="00A736D7"/>
    <w:rsid w:val="00A73D31"/>
    <w:rsid w:val="00A753B1"/>
    <w:rsid w:val="00A767B5"/>
    <w:rsid w:val="00A76DBC"/>
    <w:rsid w:val="00A7738E"/>
    <w:rsid w:val="00A77501"/>
    <w:rsid w:val="00A816C0"/>
    <w:rsid w:val="00A82203"/>
    <w:rsid w:val="00A823F1"/>
    <w:rsid w:val="00A825BC"/>
    <w:rsid w:val="00A82D89"/>
    <w:rsid w:val="00A82E90"/>
    <w:rsid w:val="00A83042"/>
    <w:rsid w:val="00A83183"/>
    <w:rsid w:val="00A8430B"/>
    <w:rsid w:val="00A84746"/>
    <w:rsid w:val="00A84FE9"/>
    <w:rsid w:val="00A861CE"/>
    <w:rsid w:val="00A86908"/>
    <w:rsid w:val="00A86B60"/>
    <w:rsid w:val="00A872B5"/>
    <w:rsid w:val="00A8797B"/>
    <w:rsid w:val="00A87B14"/>
    <w:rsid w:val="00A90534"/>
    <w:rsid w:val="00A928E3"/>
    <w:rsid w:val="00A94954"/>
    <w:rsid w:val="00A94DC2"/>
    <w:rsid w:val="00AA0131"/>
    <w:rsid w:val="00AA1F03"/>
    <w:rsid w:val="00AA2537"/>
    <w:rsid w:val="00AB1490"/>
    <w:rsid w:val="00AB2467"/>
    <w:rsid w:val="00AB4F0D"/>
    <w:rsid w:val="00AB6AA6"/>
    <w:rsid w:val="00AC0C4E"/>
    <w:rsid w:val="00AC2266"/>
    <w:rsid w:val="00AC47A5"/>
    <w:rsid w:val="00AC6AE1"/>
    <w:rsid w:val="00AD25A6"/>
    <w:rsid w:val="00AD4B29"/>
    <w:rsid w:val="00AD61E0"/>
    <w:rsid w:val="00AD738F"/>
    <w:rsid w:val="00AE0DA1"/>
    <w:rsid w:val="00AE0F05"/>
    <w:rsid w:val="00AE119A"/>
    <w:rsid w:val="00AE189F"/>
    <w:rsid w:val="00AE23E6"/>
    <w:rsid w:val="00AE5F5F"/>
    <w:rsid w:val="00AE71D0"/>
    <w:rsid w:val="00AF02BB"/>
    <w:rsid w:val="00AF0D1F"/>
    <w:rsid w:val="00AF2D75"/>
    <w:rsid w:val="00AF3219"/>
    <w:rsid w:val="00AF3479"/>
    <w:rsid w:val="00AF3AD5"/>
    <w:rsid w:val="00AF6586"/>
    <w:rsid w:val="00AF6EA5"/>
    <w:rsid w:val="00B00234"/>
    <w:rsid w:val="00B0118F"/>
    <w:rsid w:val="00B0130E"/>
    <w:rsid w:val="00B038D2"/>
    <w:rsid w:val="00B043BF"/>
    <w:rsid w:val="00B0606F"/>
    <w:rsid w:val="00B06401"/>
    <w:rsid w:val="00B0677A"/>
    <w:rsid w:val="00B127BF"/>
    <w:rsid w:val="00B1591B"/>
    <w:rsid w:val="00B15C7E"/>
    <w:rsid w:val="00B15D68"/>
    <w:rsid w:val="00B16481"/>
    <w:rsid w:val="00B17079"/>
    <w:rsid w:val="00B1715B"/>
    <w:rsid w:val="00B17FC8"/>
    <w:rsid w:val="00B201F1"/>
    <w:rsid w:val="00B21C50"/>
    <w:rsid w:val="00B22B57"/>
    <w:rsid w:val="00B2343F"/>
    <w:rsid w:val="00B24541"/>
    <w:rsid w:val="00B2504B"/>
    <w:rsid w:val="00B25444"/>
    <w:rsid w:val="00B279AA"/>
    <w:rsid w:val="00B3015B"/>
    <w:rsid w:val="00B3103D"/>
    <w:rsid w:val="00B31371"/>
    <w:rsid w:val="00B33B48"/>
    <w:rsid w:val="00B33DAF"/>
    <w:rsid w:val="00B34BFF"/>
    <w:rsid w:val="00B3583E"/>
    <w:rsid w:val="00B361CA"/>
    <w:rsid w:val="00B362D7"/>
    <w:rsid w:val="00B36625"/>
    <w:rsid w:val="00B37596"/>
    <w:rsid w:val="00B37C6B"/>
    <w:rsid w:val="00B404A3"/>
    <w:rsid w:val="00B407B2"/>
    <w:rsid w:val="00B421A3"/>
    <w:rsid w:val="00B42FF9"/>
    <w:rsid w:val="00B4351A"/>
    <w:rsid w:val="00B445C5"/>
    <w:rsid w:val="00B452F6"/>
    <w:rsid w:val="00B46533"/>
    <w:rsid w:val="00B46FAE"/>
    <w:rsid w:val="00B47D1C"/>
    <w:rsid w:val="00B50293"/>
    <w:rsid w:val="00B51525"/>
    <w:rsid w:val="00B51BB0"/>
    <w:rsid w:val="00B522A6"/>
    <w:rsid w:val="00B5363B"/>
    <w:rsid w:val="00B54553"/>
    <w:rsid w:val="00B545E8"/>
    <w:rsid w:val="00B554A7"/>
    <w:rsid w:val="00B567AC"/>
    <w:rsid w:val="00B60797"/>
    <w:rsid w:val="00B60A7C"/>
    <w:rsid w:val="00B60B95"/>
    <w:rsid w:val="00B62403"/>
    <w:rsid w:val="00B627E9"/>
    <w:rsid w:val="00B63982"/>
    <w:rsid w:val="00B63E7F"/>
    <w:rsid w:val="00B654D9"/>
    <w:rsid w:val="00B65613"/>
    <w:rsid w:val="00B6677F"/>
    <w:rsid w:val="00B6710C"/>
    <w:rsid w:val="00B673C5"/>
    <w:rsid w:val="00B6759D"/>
    <w:rsid w:val="00B708AD"/>
    <w:rsid w:val="00B70E20"/>
    <w:rsid w:val="00B72CC3"/>
    <w:rsid w:val="00B72D33"/>
    <w:rsid w:val="00B759EB"/>
    <w:rsid w:val="00B75B93"/>
    <w:rsid w:val="00B75FD5"/>
    <w:rsid w:val="00B76CC9"/>
    <w:rsid w:val="00B82BE2"/>
    <w:rsid w:val="00B82DE9"/>
    <w:rsid w:val="00B8356C"/>
    <w:rsid w:val="00B844AD"/>
    <w:rsid w:val="00B8467D"/>
    <w:rsid w:val="00B847C6"/>
    <w:rsid w:val="00B84ACB"/>
    <w:rsid w:val="00B84C4A"/>
    <w:rsid w:val="00B850EF"/>
    <w:rsid w:val="00B87CBA"/>
    <w:rsid w:val="00B91D84"/>
    <w:rsid w:val="00B91E53"/>
    <w:rsid w:val="00B926DC"/>
    <w:rsid w:val="00B93881"/>
    <w:rsid w:val="00B96680"/>
    <w:rsid w:val="00B96940"/>
    <w:rsid w:val="00B978E8"/>
    <w:rsid w:val="00B97E8B"/>
    <w:rsid w:val="00BA088A"/>
    <w:rsid w:val="00BA08CE"/>
    <w:rsid w:val="00BA1A26"/>
    <w:rsid w:val="00BA29F3"/>
    <w:rsid w:val="00BA2F8A"/>
    <w:rsid w:val="00BA395F"/>
    <w:rsid w:val="00BA40E2"/>
    <w:rsid w:val="00BA4279"/>
    <w:rsid w:val="00BA584A"/>
    <w:rsid w:val="00BA7C13"/>
    <w:rsid w:val="00BB0C03"/>
    <w:rsid w:val="00BB1559"/>
    <w:rsid w:val="00BB46B8"/>
    <w:rsid w:val="00BB53BA"/>
    <w:rsid w:val="00BB5558"/>
    <w:rsid w:val="00BB5979"/>
    <w:rsid w:val="00BC06D8"/>
    <w:rsid w:val="00BC14AA"/>
    <w:rsid w:val="00BC1B68"/>
    <w:rsid w:val="00BC2187"/>
    <w:rsid w:val="00BC2222"/>
    <w:rsid w:val="00BC279D"/>
    <w:rsid w:val="00BC626E"/>
    <w:rsid w:val="00BC65A7"/>
    <w:rsid w:val="00BC72CD"/>
    <w:rsid w:val="00BD125B"/>
    <w:rsid w:val="00BD1A3C"/>
    <w:rsid w:val="00BD2022"/>
    <w:rsid w:val="00BD2E3E"/>
    <w:rsid w:val="00BD34E6"/>
    <w:rsid w:val="00BD43A6"/>
    <w:rsid w:val="00BD52BA"/>
    <w:rsid w:val="00BD55C3"/>
    <w:rsid w:val="00BD7183"/>
    <w:rsid w:val="00BE01C2"/>
    <w:rsid w:val="00BE0861"/>
    <w:rsid w:val="00BE1A5F"/>
    <w:rsid w:val="00BE3117"/>
    <w:rsid w:val="00BE4182"/>
    <w:rsid w:val="00BE63B3"/>
    <w:rsid w:val="00BE70E9"/>
    <w:rsid w:val="00BE70FF"/>
    <w:rsid w:val="00BE7663"/>
    <w:rsid w:val="00BE7AFD"/>
    <w:rsid w:val="00BF043E"/>
    <w:rsid w:val="00BF0B28"/>
    <w:rsid w:val="00BF16CA"/>
    <w:rsid w:val="00BF1D37"/>
    <w:rsid w:val="00BF1E5F"/>
    <w:rsid w:val="00BF2076"/>
    <w:rsid w:val="00BF2C62"/>
    <w:rsid w:val="00BF3061"/>
    <w:rsid w:val="00BF6246"/>
    <w:rsid w:val="00BF6345"/>
    <w:rsid w:val="00BF7E71"/>
    <w:rsid w:val="00C0270F"/>
    <w:rsid w:val="00C0322B"/>
    <w:rsid w:val="00C03E06"/>
    <w:rsid w:val="00C0450A"/>
    <w:rsid w:val="00C05254"/>
    <w:rsid w:val="00C07DE2"/>
    <w:rsid w:val="00C07F3C"/>
    <w:rsid w:val="00C115CD"/>
    <w:rsid w:val="00C11F70"/>
    <w:rsid w:val="00C132CC"/>
    <w:rsid w:val="00C13EC4"/>
    <w:rsid w:val="00C153D7"/>
    <w:rsid w:val="00C15D49"/>
    <w:rsid w:val="00C20831"/>
    <w:rsid w:val="00C2444F"/>
    <w:rsid w:val="00C249EB"/>
    <w:rsid w:val="00C313D3"/>
    <w:rsid w:val="00C31AC4"/>
    <w:rsid w:val="00C31BB3"/>
    <w:rsid w:val="00C322CC"/>
    <w:rsid w:val="00C328C5"/>
    <w:rsid w:val="00C3323E"/>
    <w:rsid w:val="00C340D5"/>
    <w:rsid w:val="00C34404"/>
    <w:rsid w:val="00C34686"/>
    <w:rsid w:val="00C34C42"/>
    <w:rsid w:val="00C35E37"/>
    <w:rsid w:val="00C3691F"/>
    <w:rsid w:val="00C36E3E"/>
    <w:rsid w:val="00C36FF5"/>
    <w:rsid w:val="00C419A6"/>
    <w:rsid w:val="00C41C5D"/>
    <w:rsid w:val="00C42548"/>
    <w:rsid w:val="00C42809"/>
    <w:rsid w:val="00C42C3B"/>
    <w:rsid w:val="00C4546F"/>
    <w:rsid w:val="00C458AD"/>
    <w:rsid w:val="00C47DE8"/>
    <w:rsid w:val="00C47F1E"/>
    <w:rsid w:val="00C501F2"/>
    <w:rsid w:val="00C5071A"/>
    <w:rsid w:val="00C52159"/>
    <w:rsid w:val="00C5244F"/>
    <w:rsid w:val="00C52536"/>
    <w:rsid w:val="00C52A18"/>
    <w:rsid w:val="00C52BDE"/>
    <w:rsid w:val="00C5351E"/>
    <w:rsid w:val="00C558BC"/>
    <w:rsid w:val="00C558FD"/>
    <w:rsid w:val="00C55E2D"/>
    <w:rsid w:val="00C56F93"/>
    <w:rsid w:val="00C6159E"/>
    <w:rsid w:val="00C62FCB"/>
    <w:rsid w:val="00C6412D"/>
    <w:rsid w:val="00C644FE"/>
    <w:rsid w:val="00C648D3"/>
    <w:rsid w:val="00C65222"/>
    <w:rsid w:val="00C65D00"/>
    <w:rsid w:val="00C6643A"/>
    <w:rsid w:val="00C670D2"/>
    <w:rsid w:val="00C67375"/>
    <w:rsid w:val="00C677AF"/>
    <w:rsid w:val="00C70141"/>
    <w:rsid w:val="00C71786"/>
    <w:rsid w:val="00C71AA5"/>
    <w:rsid w:val="00C72D5F"/>
    <w:rsid w:val="00C73CAA"/>
    <w:rsid w:val="00C7565E"/>
    <w:rsid w:val="00C758EF"/>
    <w:rsid w:val="00C75E27"/>
    <w:rsid w:val="00C75F04"/>
    <w:rsid w:val="00C76131"/>
    <w:rsid w:val="00C76665"/>
    <w:rsid w:val="00C77964"/>
    <w:rsid w:val="00C8046E"/>
    <w:rsid w:val="00C81928"/>
    <w:rsid w:val="00C81AE2"/>
    <w:rsid w:val="00C8268F"/>
    <w:rsid w:val="00C83669"/>
    <w:rsid w:val="00C8582C"/>
    <w:rsid w:val="00C874DC"/>
    <w:rsid w:val="00C87774"/>
    <w:rsid w:val="00C90906"/>
    <w:rsid w:val="00C90FE4"/>
    <w:rsid w:val="00C9135A"/>
    <w:rsid w:val="00C92D4A"/>
    <w:rsid w:val="00C92EF4"/>
    <w:rsid w:val="00C931C9"/>
    <w:rsid w:val="00C9364A"/>
    <w:rsid w:val="00C93E4D"/>
    <w:rsid w:val="00C94433"/>
    <w:rsid w:val="00C9553B"/>
    <w:rsid w:val="00C96458"/>
    <w:rsid w:val="00CA035D"/>
    <w:rsid w:val="00CA1645"/>
    <w:rsid w:val="00CA1DE7"/>
    <w:rsid w:val="00CA395A"/>
    <w:rsid w:val="00CA3CBE"/>
    <w:rsid w:val="00CA4D57"/>
    <w:rsid w:val="00CA5397"/>
    <w:rsid w:val="00CB2255"/>
    <w:rsid w:val="00CB23CF"/>
    <w:rsid w:val="00CB2C8B"/>
    <w:rsid w:val="00CB39AE"/>
    <w:rsid w:val="00CB3DA9"/>
    <w:rsid w:val="00CB54D8"/>
    <w:rsid w:val="00CB67D8"/>
    <w:rsid w:val="00CB7060"/>
    <w:rsid w:val="00CB7329"/>
    <w:rsid w:val="00CB7C9F"/>
    <w:rsid w:val="00CC073F"/>
    <w:rsid w:val="00CC5ED0"/>
    <w:rsid w:val="00CD0CCC"/>
    <w:rsid w:val="00CD1688"/>
    <w:rsid w:val="00CD1C29"/>
    <w:rsid w:val="00CD25D6"/>
    <w:rsid w:val="00CD2605"/>
    <w:rsid w:val="00CD29E0"/>
    <w:rsid w:val="00CD2B3F"/>
    <w:rsid w:val="00CD33BB"/>
    <w:rsid w:val="00CD422D"/>
    <w:rsid w:val="00CD4FE4"/>
    <w:rsid w:val="00CD55CF"/>
    <w:rsid w:val="00CD7A62"/>
    <w:rsid w:val="00CD7F98"/>
    <w:rsid w:val="00CE15CB"/>
    <w:rsid w:val="00CE253D"/>
    <w:rsid w:val="00CE2C6D"/>
    <w:rsid w:val="00CE327E"/>
    <w:rsid w:val="00CE3AB4"/>
    <w:rsid w:val="00CE4328"/>
    <w:rsid w:val="00CE5134"/>
    <w:rsid w:val="00CE6C55"/>
    <w:rsid w:val="00CF0743"/>
    <w:rsid w:val="00CF1753"/>
    <w:rsid w:val="00CF22BA"/>
    <w:rsid w:val="00CF3BC6"/>
    <w:rsid w:val="00CF3D0E"/>
    <w:rsid w:val="00CF527C"/>
    <w:rsid w:val="00CF5AFA"/>
    <w:rsid w:val="00CF5C5A"/>
    <w:rsid w:val="00CF7176"/>
    <w:rsid w:val="00CF7E13"/>
    <w:rsid w:val="00D00449"/>
    <w:rsid w:val="00D0210B"/>
    <w:rsid w:val="00D02128"/>
    <w:rsid w:val="00D0457A"/>
    <w:rsid w:val="00D04D5C"/>
    <w:rsid w:val="00D07D90"/>
    <w:rsid w:val="00D11103"/>
    <w:rsid w:val="00D11F68"/>
    <w:rsid w:val="00D13196"/>
    <w:rsid w:val="00D13207"/>
    <w:rsid w:val="00D139EC"/>
    <w:rsid w:val="00D14BCE"/>
    <w:rsid w:val="00D15C08"/>
    <w:rsid w:val="00D15F75"/>
    <w:rsid w:val="00D16CAD"/>
    <w:rsid w:val="00D17B21"/>
    <w:rsid w:val="00D20B22"/>
    <w:rsid w:val="00D218FB"/>
    <w:rsid w:val="00D21A4B"/>
    <w:rsid w:val="00D21EFA"/>
    <w:rsid w:val="00D230C7"/>
    <w:rsid w:val="00D23AAB"/>
    <w:rsid w:val="00D251DB"/>
    <w:rsid w:val="00D26830"/>
    <w:rsid w:val="00D26B5B"/>
    <w:rsid w:val="00D30B66"/>
    <w:rsid w:val="00D3105E"/>
    <w:rsid w:val="00D32AAF"/>
    <w:rsid w:val="00D32BE6"/>
    <w:rsid w:val="00D351B8"/>
    <w:rsid w:val="00D35992"/>
    <w:rsid w:val="00D36422"/>
    <w:rsid w:val="00D36D27"/>
    <w:rsid w:val="00D37FD5"/>
    <w:rsid w:val="00D40298"/>
    <w:rsid w:val="00D427AE"/>
    <w:rsid w:val="00D42B04"/>
    <w:rsid w:val="00D430F5"/>
    <w:rsid w:val="00D43E7F"/>
    <w:rsid w:val="00D44AC0"/>
    <w:rsid w:val="00D4607D"/>
    <w:rsid w:val="00D46872"/>
    <w:rsid w:val="00D46EC2"/>
    <w:rsid w:val="00D475B3"/>
    <w:rsid w:val="00D47A2C"/>
    <w:rsid w:val="00D50551"/>
    <w:rsid w:val="00D51810"/>
    <w:rsid w:val="00D51E09"/>
    <w:rsid w:val="00D5409A"/>
    <w:rsid w:val="00D5418A"/>
    <w:rsid w:val="00D54951"/>
    <w:rsid w:val="00D55A02"/>
    <w:rsid w:val="00D56B77"/>
    <w:rsid w:val="00D601A3"/>
    <w:rsid w:val="00D61AF8"/>
    <w:rsid w:val="00D62BC7"/>
    <w:rsid w:val="00D62D75"/>
    <w:rsid w:val="00D62E7F"/>
    <w:rsid w:val="00D63BF6"/>
    <w:rsid w:val="00D64B49"/>
    <w:rsid w:val="00D651A3"/>
    <w:rsid w:val="00D655EF"/>
    <w:rsid w:val="00D663EB"/>
    <w:rsid w:val="00D675EF"/>
    <w:rsid w:val="00D718EB"/>
    <w:rsid w:val="00D72D03"/>
    <w:rsid w:val="00D72DB5"/>
    <w:rsid w:val="00D732DB"/>
    <w:rsid w:val="00D745DC"/>
    <w:rsid w:val="00D74B4E"/>
    <w:rsid w:val="00D75489"/>
    <w:rsid w:val="00D75EBA"/>
    <w:rsid w:val="00D766F3"/>
    <w:rsid w:val="00D77048"/>
    <w:rsid w:val="00D802FC"/>
    <w:rsid w:val="00D81C38"/>
    <w:rsid w:val="00D8220C"/>
    <w:rsid w:val="00D832AD"/>
    <w:rsid w:val="00D83BDE"/>
    <w:rsid w:val="00D84B17"/>
    <w:rsid w:val="00D879AD"/>
    <w:rsid w:val="00D87C60"/>
    <w:rsid w:val="00D92862"/>
    <w:rsid w:val="00D92E53"/>
    <w:rsid w:val="00D92F25"/>
    <w:rsid w:val="00D9409A"/>
    <w:rsid w:val="00D96885"/>
    <w:rsid w:val="00D96933"/>
    <w:rsid w:val="00D97940"/>
    <w:rsid w:val="00DA10D8"/>
    <w:rsid w:val="00DA191D"/>
    <w:rsid w:val="00DA192B"/>
    <w:rsid w:val="00DA2978"/>
    <w:rsid w:val="00DA37E7"/>
    <w:rsid w:val="00DA3E99"/>
    <w:rsid w:val="00DA75A5"/>
    <w:rsid w:val="00DB0A45"/>
    <w:rsid w:val="00DB26DB"/>
    <w:rsid w:val="00DB2787"/>
    <w:rsid w:val="00DB340F"/>
    <w:rsid w:val="00DB3CA2"/>
    <w:rsid w:val="00DB502B"/>
    <w:rsid w:val="00DB503A"/>
    <w:rsid w:val="00DB5362"/>
    <w:rsid w:val="00DB5500"/>
    <w:rsid w:val="00DB7118"/>
    <w:rsid w:val="00DB7276"/>
    <w:rsid w:val="00DC19AD"/>
    <w:rsid w:val="00DC1E79"/>
    <w:rsid w:val="00DC371C"/>
    <w:rsid w:val="00DC3815"/>
    <w:rsid w:val="00DC4563"/>
    <w:rsid w:val="00DC518F"/>
    <w:rsid w:val="00DD16AD"/>
    <w:rsid w:val="00DD37A8"/>
    <w:rsid w:val="00DD54B6"/>
    <w:rsid w:val="00DD61F8"/>
    <w:rsid w:val="00DE04E7"/>
    <w:rsid w:val="00DE0D80"/>
    <w:rsid w:val="00DE1BE2"/>
    <w:rsid w:val="00DE2EC9"/>
    <w:rsid w:val="00DE34A3"/>
    <w:rsid w:val="00DE41B5"/>
    <w:rsid w:val="00DE49F4"/>
    <w:rsid w:val="00DE5216"/>
    <w:rsid w:val="00DE523B"/>
    <w:rsid w:val="00DE5B6D"/>
    <w:rsid w:val="00DE682B"/>
    <w:rsid w:val="00DE68AF"/>
    <w:rsid w:val="00DE7E11"/>
    <w:rsid w:val="00DF0A87"/>
    <w:rsid w:val="00DF119B"/>
    <w:rsid w:val="00DF191C"/>
    <w:rsid w:val="00DF1DE7"/>
    <w:rsid w:val="00DF1F9A"/>
    <w:rsid w:val="00DF29C0"/>
    <w:rsid w:val="00DF2B15"/>
    <w:rsid w:val="00DF475B"/>
    <w:rsid w:val="00DF50D2"/>
    <w:rsid w:val="00DF5C09"/>
    <w:rsid w:val="00DF5E57"/>
    <w:rsid w:val="00DF627C"/>
    <w:rsid w:val="00DF67D2"/>
    <w:rsid w:val="00E00C08"/>
    <w:rsid w:val="00E014FB"/>
    <w:rsid w:val="00E055E9"/>
    <w:rsid w:val="00E05AB4"/>
    <w:rsid w:val="00E06C4A"/>
    <w:rsid w:val="00E06E97"/>
    <w:rsid w:val="00E07503"/>
    <w:rsid w:val="00E10D88"/>
    <w:rsid w:val="00E11E68"/>
    <w:rsid w:val="00E12ABA"/>
    <w:rsid w:val="00E12EFE"/>
    <w:rsid w:val="00E131C7"/>
    <w:rsid w:val="00E145BD"/>
    <w:rsid w:val="00E14EB7"/>
    <w:rsid w:val="00E14F04"/>
    <w:rsid w:val="00E15C61"/>
    <w:rsid w:val="00E15CE0"/>
    <w:rsid w:val="00E16606"/>
    <w:rsid w:val="00E17032"/>
    <w:rsid w:val="00E178CF"/>
    <w:rsid w:val="00E21455"/>
    <w:rsid w:val="00E21D43"/>
    <w:rsid w:val="00E233FC"/>
    <w:rsid w:val="00E24F94"/>
    <w:rsid w:val="00E25D78"/>
    <w:rsid w:val="00E25ED1"/>
    <w:rsid w:val="00E26360"/>
    <w:rsid w:val="00E26497"/>
    <w:rsid w:val="00E26FC8"/>
    <w:rsid w:val="00E312CE"/>
    <w:rsid w:val="00E31CBD"/>
    <w:rsid w:val="00E326A0"/>
    <w:rsid w:val="00E329C8"/>
    <w:rsid w:val="00E3305E"/>
    <w:rsid w:val="00E34B28"/>
    <w:rsid w:val="00E34E8B"/>
    <w:rsid w:val="00E353E5"/>
    <w:rsid w:val="00E36134"/>
    <w:rsid w:val="00E372B8"/>
    <w:rsid w:val="00E37453"/>
    <w:rsid w:val="00E410F8"/>
    <w:rsid w:val="00E4123A"/>
    <w:rsid w:val="00E435A0"/>
    <w:rsid w:val="00E438C1"/>
    <w:rsid w:val="00E448D3"/>
    <w:rsid w:val="00E44AAD"/>
    <w:rsid w:val="00E44D74"/>
    <w:rsid w:val="00E46736"/>
    <w:rsid w:val="00E47FCA"/>
    <w:rsid w:val="00E50290"/>
    <w:rsid w:val="00E51243"/>
    <w:rsid w:val="00E52523"/>
    <w:rsid w:val="00E526F2"/>
    <w:rsid w:val="00E52764"/>
    <w:rsid w:val="00E53907"/>
    <w:rsid w:val="00E5436F"/>
    <w:rsid w:val="00E558FE"/>
    <w:rsid w:val="00E57BFE"/>
    <w:rsid w:val="00E61701"/>
    <w:rsid w:val="00E61A05"/>
    <w:rsid w:val="00E624D9"/>
    <w:rsid w:val="00E62729"/>
    <w:rsid w:val="00E66AFD"/>
    <w:rsid w:val="00E716EF"/>
    <w:rsid w:val="00E71925"/>
    <w:rsid w:val="00E7458D"/>
    <w:rsid w:val="00E747FD"/>
    <w:rsid w:val="00E76106"/>
    <w:rsid w:val="00E765AB"/>
    <w:rsid w:val="00E76605"/>
    <w:rsid w:val="00E76B15"/>
    <w:rsid w:val="00E77CAD"/>
    <w:rsid w:val="00E80530"/>
    <w:rsid w:val="00E807D2"/>
    <w:rsid w:val="00E83042"/>
    <w:rsid w:val="00E83268"/>
    <w:rsid w:val="00E846DA"/>
    <w:rsid w:val="00E84E03"/>
    <w:rsid w:val="00E8663F"/>
    <w:rsid w:val="00E8732E"/>
    <w:rsid w:val="00E874A0"/>
    <w:rsid w:val="00E90E2C"/>
    <w:rsid w:val="00E91401"/>
    <w:rsid w:val="00E9158D"/>
    <w:rsid w:val="00E92FA7"/>
    <w:rsid w:val="00E9595D"/>
    <w:rsid w:val="00E95F68"/>
    <w:rsid w:val="00E966EF"/>
    <w:rsid w:val="00E9796F"/>
    <w:rsid w:val="00EA0200"/>
    <w:rsid w:val="00EA3FF8"/>
    <w:rsid w:val="00EA41D8"/>
    <w:rsid w:val="00EA5D0F"/>
    <w:rsid w:val="00EA5FFF"/>
    <w:rsid w:val="00EA6E90"/>
    <w:rsid w:val="00EA73EA"/>
    <w:rsid w:val="00EB07AD"/>
    <w:rsid w:val="00EB19D2"/>
    <w:rsid w:val="00EB19EC"/>
    <w:rsid w:val="00EB2549"/>
    <w:rsid w:val="00EB3792"/>
    <w:rsid w:val="00EB4301"/>
    <w:rsid w:val="00EB4A7F"/>
    <w:rsid w:val="00EB53E5"/>
    <w:rsid w:val="00EB5453"/>
    <w:rsid w:val="00EB56C2"/>
    <w:rsid w:val="00EB73CC"/>
    <w:rsid w:val="00EC108D"/>
    <w:rsid w:val="00EC14C0"/>
    <w:rsid w:val="00EC1587"/>
    <w:rsid w:val="00EC30F6"/>
    <w:rsid w:val="00EC4EE4"/>
    <w:rsid w:val="00EC53A9"/>
    <w:rsid w:val="00EC53B5"/>
    <w:rsid w:val="00EC5963"/>
    <w:rsid w:val="00EC6040"/>
    <w:rsid w:val="00EC6EA9"/>
    <w:rsid w:val="00EC7FE4"/>
    <w:rsid w:val="00ED041F"/>
    <w:rsid w:val="00ED0D9B"/>
    <w:rsid w:val="00ED1512"/>
    <w:rsid w:val="00ED1AD4"/>
    <w:rsid w:val="00ED1B0A"/>
    <w:rsid w:val="00ED2040"/>
    <w:rsid w:val="00ED266C"/>
    <w:rsid w:val="00ED3FEA"/>
    <w:rsid w:val="00EE0892"/>
    <w:rsid w:val="00EE0FC4"/>
    <w:rsid w:val="00EE3645"/>
    <w:rsid w:val="00EE4233"/>
    <w:rsid w:val="00EE4FD6"/>
    <w:rsid w:val="00EE5224"/>
    <w:rsid w:val="00EE5B35"/>
    <w:rsid w:val="00EE6F57"/>
    <w:rsid w:val="00EF07A9"/>
    <w:rsid w:val="00EF0FE9"/>
    <w:rsid w:val="00EF288C"/>
    <w:rsid w:val="00EF3335"/>
    <w:rsid w:val="00EF368C"/>
    <w:rsid w:val="00EF369F"/>
    <w:rsid w:val="00EF4FDA"/>
    <w:rsid w:val="00EF5356"/>
    <w:rsid w:val="00EF63DE"/>
    <w:rsid w:val="00EF70BD"/>
    <w:rsid w:val="00EF7DB6"/>
    <w:rsid w:val="00F01404"/>
    <w:rsid w:val="00F025C8"/>
    <w:rsid w:val="00F02668"/>
    <w:rsid w:val="00F0312B"/>
    <w:rsid w:val="00F03216"/>
    <w:rsid w:val="00F033BC"/>
    <w:rsid w:val="00F043EF"/>
    <w:rsid w:val="00F052C8"/>
    <w:rsid w:val="00F053E7"/>
    <w:rsid w:val="00F06F6E"/>
    <w:rsid w:val="00F117CF"/>
    <w:rsid w:val="00F12289"/>
    <w:rsid w:val="00F12544"/>
    <w:rsid w:val="00F14452"/>
    <w:rsid w:val="00F1506D"/>
    <w:rsid w:val="00F156FF"/>
    <w:rsid w:val="00F158D9"/>
    <w:rsid w:val="00F161E1"/>
    <w:rsid w:val="00F20413"/>
    <w:rsid w:val="00F210FE"/>
    <w:rsid w:val="00F22063"/>
    <w:rsid w:val="00F240EA"/>
    <w:rsid w:val="00F249AA"/>
    <w:rsid w:val="00F26DCF"/>
    <w:rsid w:val="00F27145"/>
    <w:rsid w:val="00F314A8"/>
    <w:rsid w:val="00F318B1"/>
    <w:rsid w:val="00F3250B"/>
    <w:rsid w:val="00F32A19"/>
    <w:rsid w:val="00F336AD"/>
    <w:rsid w:val="00F3432B"/>
    <w:rsid w:val="00F34332"/>
    <w:rsid w:val="00F34EAC"/>
    <w:rsid w:val="00F37C0D"/>
    <w:rsid w:val="00F37CC9"/>
    <w:rsid w:val="00F40FC8"/>
    <w:rsid w:val="00F41010"/>
    <w:rsid w:val="00F426A4"/>
    <w:rsid w:val="00F44BBF"/>
    <w:rsid w:val="00F4692D"/>
    <w:rsid w:val="00F528E0"/>
    <w:rsid w:val="00F540CB"/>
    <w:rsid w:val="00F5546D"/>
    <w:rsid w:val="00F555D2"/>
    <w:rsid w:val="00F55AA8"/>
    <w:rsid w:val="00F572E9"/>
    <w:rsid w:val="00F57AAF"/>
    <w:rsid w:val="00F6004D"/>
    <w:rsid w:val="00F608B2"/>
    <w:rsid w:val="00F60A00"/>
    <w:rsid w:val="00F60BD0"/>
    <w:rsid w:val="00F6250B"/>
    <w:rsid w:val="00F63275"/>
    <w:rsid w:val="00F64409"/>
    <w:rsid w:val="00F6445D"/>
    <w:rsid w:val="00F64493"/>
    <w:rsid w:val="00F64D8C"/>
    <w:rsid w:val="00F654F6"/>
    <w:rsid w:val="00F668DF"/>
    <w:rsid w:val="00F6747D"/>
    <w:rsid w:val="00F67999"/>
    <w:rsid w:val="00F70364"/>
    <w:rsid w:val="00F74325"/>
    <w:rsid w:val="00F75869"/>
    <w:rsid w:val="00F7724A"/>
    <w:rsid w:val="00F775E4"/>
    <w:rsid w:val="00F802BC"/>
    <w:rsid w:val="00F83B16"/>
    <w:rsid w:val="00F8521B"/>
    <w:rsid w:val="00F8577F"/>
    <w:rsid w:val="00F85C61"/>
    <w:rsid w:val="00F860FA"/>
    <w:rsid w:val="00F86CD5"/>
    <w:rsid w:val="00F903B5"/>
    <w:rsid w:val="00F93036"/>
    <w:rsid w:val="00F933E3"/>
    <w:rsid w:val="00F93FBF"/>
    <w:rsid w:val="00F9502A"/>
    <w:rsid w:val="00F96D31"/>
    <w:rsid w:val="00F976D2"/>
    <w:rsid w:val="00F97A51"/>
    <w:rsid w:val="00F97CF4"/>
    <w:rsid w:val="00FA1312"/>
    <w:rsid w:val="00FA1483"/>
    <w:rsid w:val="00FA1755"/>
    <w:rsid w:val="00FA19F6"/>
    <w:rsid w:val="00FA1DC9"/>
    <w:rsid w:val="00FA1F07"/>
    <w:rsid w:val="00FA29DD"/>
    <w:rsid w:val="00FA2E35"/>
    <w:rsid w:val="00FA2F7A"/>
    <w:rsid w:val="00FA4343"/>
    <w:rsid w:val="00FA6024"/>
    <w:rsid w:val="00FB0195"/>
    <w:rsid w:val="00FB3262"/>
    <w:rsid w:val="00FB438E"/>
    <w:rsid w:val="00FB6C87"/>
    <w:rsid w:val="00FB6D99"/>
    <w:rsid w:val="00FB72E4"/>
    <w:rsid w:val="00FC0EFB"/>
    <w:rsid w:val="00FC1B89"/>
    <w:rsid w:val="00FC2A24"/>
    <w:rsid w:val="00FC3C05"/>
    <w:rsid w:val="00FC4A08"/>
    <w:rsid w:val="00FC7AE9"/>
    <w:rsid w:val="00FC7BA9"/>
    <w:rsid w:val="00FD028C"/>
    <w:rsid w:val="00FD0A50"/>
    <w:rsid w:val="00FD3A9D"/>
    <w:rsid w:val="00FD72BB"/>
    <w:rsid w:val="00FD765B"/>
    <w:rsid w:val="00FE0B27"/>
    <w:rsid w:val="00FE1248"/>
    <w:rsid w:val="00FE2369"/>
    <w:rsid w:val="00FE2E6E"/>
    <w:rsid w:val="00FE499F"/>
    <w:rsid w:val="00FE4E3D"/>
    <w:rsid w:val="00FE4F28"/>
    <w:rsid w:val="00FE5F1A"/>
    <w:rsid w:val="00FE66F2"/>
    <w:rsid w:val="00FE6798"/>
    <w:rsid w:val="00FE6ED9"/>
    <w:rsid w:val="00FE7B8F"/>
    <w:rsid w:val="00FF1027"/>
    <w:rsid w:val="00FF1A65"/>
    <w:rsid w:val="00FF32D9"/>
    <w:rsid w:val="00FF397E"/>
    <w:rsid w:val="00FF45A5"/>
    <w:rsid w:val="00FF474F"/>
    <w:rsid w:val="00FF545E"/>
    <w:rsid w:val="00FF5B34"/>
    <w:rsid w:val="00FF7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6D40"/>
  <w15:chartTrackingRefBased/>
  <w15:docId w15:val="{C8D964E5-BF4F-47C8-A354-291553AE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BEF"/>
    <w:pPr>
      <w:overflowPunct w:val="0"/>
      <w:autoSpaceDE w:val="0"/>
      <w:autoSpaceDN w:val="0"/>
      <w:adjustRightInd w:val="0"/>
      <w:spacing w:after="180" w:line="240" w:lineRule="auto"/>
      <w:textAlignment w:val="baseline"/>
    </w:pPr>
    <w:rPr>
      <w:rFonts w:ascii="Times New Roman" w:eastAsia="Times New Roman" w:hAnsi="Times New Roman" w:cs="Times New Roman"/>
      <w:sz w:val="20"/>
      <w:szCs w:val="20"/>
      <w:lang w:val="en-GB"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rsid w:val="00147BEF"/>
    <w:pPr>
      <w:keepNext/>
      <w:keepLines/>
      <w:pBdr>
        <w:top w:val="single" w:sz="12" w:space="3" w:color="auto"/>
      </w:pBdr>
      <w:overflowPunct w:val="0"/>
      <w:autoSpaceDE w:val="0"/>
      <w:autoSpaceDN w:val="0"/>
      <w:adjustRightInd w:val="0"/>
      <w:spacing w:before="240" w:after="180" w:line="240" w:lineRule="auto"/>
      <w:ind w:left="1134" w:hanging="1134"/>
      <w:textAlignment w:val="baseline"/>
      <w:outlineLvl w:val="0"/>
    </w:pPr>
    <w:rPr>
      <w:rFonts w:ascii="Arial" w:eastAsia="Times New Roman" w:hAnsi="Arial" w:cs="Times New Roman"/>
      <w:sz w:val="36"/>
      <w:szCs w:val="20"/>
      <w:lang w:val="en-GB" w:eastAsia="en-GB"/>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147BEF"/>
    <w:pPr>
      <w:pBdr>
        <w:top w:val="none" w:sz="0" w:space="0" w:color="auto"/>
      </w:pBdr>
      <w:spacing w:before="180"/>
      <w:outlineLvl w:val="1"/>
    </w:pPr>
    <w:rPr>
      <w:sz w:val="32"/>
    </w:rPr>
  </w:style>
  <w:style w:type="paragraph" w:styleId="Heading3">
    <w:name w:val="heading 3"/>
    <w:aliases w:val="Heading 3 3GPP,Underrubrik2,H3,Memo Heading 3,h3,no break,Heading 3 Char1 Char,Heading 3 Char Char Char,Heading 3 Char1 Char Char Char,Heading 3 Char Char Char Char Char,Heading 3 Char Char1 Char,Heading 3 Char2 Char,0H,l3,list ,list 3,Head 3"/>
    <w:basedOn w:val="Heading2"/>
    <w:next w:val="Normal"/>
    <w:link w:val="Heading3Char1"/>
    <w:qFormat/>
    <w:rsid w:val="00147BEF"/>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147BEF"/>
    <w:pPr>
      <w:ind w:left="1418" w:hanging="1418"/>
      <w:outlineLvl w:val="3"/>
    </w:pPr>
    <w:rPr>
      <w:sz w:val="24"/>
    </w:rPr>
  </w:style>
  <w:style w:type="paragraph" w:styleId="Heading5">
    <w:name w:val="heading 5"/>
    <w:aliases w:val="h5,Heading5,H5,Head5,M5,mh2,Module heading 2,heading 8,Numbered Sub-list,Heading 81,标题 81,Heading 811,Heading 8111,Heading 81111"/>
    <w:basedOn w:val="Heading4"/>
    <w:next w:val="Normal"/>
    <w:link w:val="Heading5Char"/>
    <w:qFormat/>
    <w:rsid w:val="00147BEF"/>
    <w:pPr>
      <w:ind w:left="1701" w:hanging="1701"/>
      <w:outlineLvl w:val="4"/>
    </w:pPr>
    <w:rPr>
      <w:sz w:val="22"/>
    </w:rPr>
  </w:style>
  <w:style w:type="paragraph" w:styleId="Heading6">
    <w:name w:val="heading 6"/>
    <w:aliases w:val="T1,Header 6"/>
    <w:basedOn w:val="H6"/>
    <w:next w:val="Normal"/>
    <w:link w:val="Heading6Char"/>
    <w:qFormat/>
    <w:rsid w:val="00147BEF"/>
    <w:pPr>
      <w:outlineLvl w:val="5"/>
    </w:pPr>
  </w:style>
  <w:style w:type="paragraph" w:styleId="Heading7">
    <w:name w:val="heading 7"/>
    <w:basedOn w:val="H6"/>
    <w:next w:val="Normal"/>
    <w:link w:val="Heading7Char"/>
    <w:qFormat/>
    <w:rsid w:val="00147BEF"/>
    <w:pPr>
      <w:outlineLvl w:val="6"/>
    </w:pPr>
  </w:style>
  <w:style w:type="paragraph" w:styleId="Heading8">
    <w:name w:val="heading 8"/>
    <w:basedOn w:val="Heading1"/>
    <w:next w:val="Normal"/>
    <w:link w:val="Heading8Char"/>
    <w:qFormat/>
    <w:rsid w:val="00147BEF"/>
    <w:pPr>
      <w:ind w:left="0" w:firstLine="0"/>
      <w:outlineLvl w:val="7"/>
    </w:pPr>
  </w:style>
  <w:style w:type="paragraph" w:styleId="Heading9">
    <w:name w:val="heading 9"/>
    <w:aliases w:val="Figure Heading,FH"/>
    <w:basedOn w:val="Heading8"/>
    <w:next w:val="Normal"/>
    <w:link w:val="Heading9Char"/>
    <w:qFormat/>
    <w:rsid w:val="00147BEF"/>
    <w:pPr>
      <w:outlineLvl w:val="8"/>
    </w:pPr>
  </w:style>
  <w:style w:type="character" w:default="1" w:styleId="DefaultParagraphFont">
    <w:name w:val="Default Paragraph Font"/>
    <w:semiHidden/>
    <w:rsid w:val="00147B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7BEF"/>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basedOn w:val="DefaultParagraphFont"/>
    <w:link w:val="Heading1"/>
    <w:rsid w:val="00241CC7"/>
    <w:rPr>
      <w:rFonts w:ascii="Arial" w:eastAsia="Times New Roman" w:hAnsi="Arial" w:cs="Times New Roman"/>
      <w:sz w:val="36"/>
      <w:szCs w:val="20"/>
      <w:lang w:val="en-GB" w:eastAsia="en-GB"/>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basedOn w:val="DefaultParagraphFont"/>
    <w:link w:val="Heading2"/>
    <w:rsid w:val="00241CC7"/>
    <w:rPr>
      <w:rFonts w:ascii="Arial" w:eastAsia="Times New Roman" w:hAnsi="Arial" w:cs="Times New Roman"/>
      <w:sz w:val="32"/>
      <w:szCs w:val="20"/>
      <w:lang w:val="en-GB" w:eastAsia="en-GB"/>
    </w:rPr>
  </w:style>
  <w:style w:type="character" w:customStyle="1" w:styleId="Heading3Char">
    <w:name w:val="Heading 3 Char"/>
    <w:aliases w:val="PRS Char,Heading 3 3GPP Char2,Underrubrik2 Char5,H3 Char5,Memo Heading 3 Char5,h3 Char5,no break Char5,Heading 3 Char1 Char Char2,Heading 3 Char Char Char Char2,Heading 3 Char1 Char Char Char Char2,Heading 3 Char Char Char Char Char Char2"/>
    <w:basedOn w:val="DefaultParagraphFont"/>
    <w:rsid w:val="00241CC7"/>
    <w:rPr>
      <w:rFonts w:asciiTheme="majorHAnsi" w:eastAsiaTheme="majorEastAsia" w:hAnsiTheme="majorHAnsi" w:cstheme="majorBidi"/>
      <w:color w:val="1F4D78" w:themeColor="accent1" w:themeShade="7F"/>
      <w:sz w:val="24"/>
      <w:szCs w:val="24"/>
      <w:lang w:val="en-GB"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qFormat/>
    <w:rsid w:val="00241CC7"/>
    <w:rPr>
      <w:rFonts w:ascii="Arial" w:eastAsia="Times New Roman" w:hAnsi="Arial" w:cs="Times New Roman"/>
      <w:sz w:val="24"/>
      <w:szCs w:val="20"/>
      <w:lang w:val="en-GB" w:eastAsia="en-GB"/>
    </w:rPr>
  </w:style>
  <w:style w:type="character" w:customStyle="1" w:styleId="Heading5Char">
    <w:name w:val="Heading 5 Char"/>
    <w:aliases w:val="h5 Char,Heading5 Char,H5 Char,Head5 Char,M5 Char,mh2 Char,Module heading 2 Char,heading 8 Char,Numbered Sub-list Char,Heading 81 Char,标题 81 Char,Heading 811 Char,Heading 8111 Char,Heading 81111 Char"/>
    <w:basedOn w:val="DefaultParagraphFont"/>
    <w:link w:val="Heading5"/>
    <w:qFormat/>
    <w:rsid w:val="00241CC7"/>
    <w:rPr>
      <w:rFonts w:ascii="Arial" w:eastAsia="Times New Roman" w:hAnsi="Arial" w:cs="Times New Roman"/>
      <w:szCs w:val="20"/>
      <w:lang w:val="en-GB" w:eastAsia="en-GB"/>
    </w:rPr>
  </w:style>
  <w:style w:type="character" w:customStyle="1" w:styleId="Heading6Char">
    <w:name w:val="Heading 6 Char"/>
    <w:aliases w:val="T1 Char4,Header 6 Char"/>
    <w:basedOn w:val="DefaultParagraphFont"/>
    <w:link w:val="Heading6"/>
    <w:rsid w:val="00241CC7"/>
    <w:rPr>
      <w:rFonts w:ascii="Arial" w:eastAsia="Times New Roman" w:hAnsi="Arial" w:cs="Times New Roman"/>
      <w:sz w:val="20"/>
      <w:szCs w:val="20"/>
      <w:lang w:val="en-GB" w:eastAsia="en-GB"/>
    </w:rPr>
  </w:style>
  <w:style w:type="character" w:customStyle="1" w:styleId="Heading7Char">
    <w:name w:val="Heading 7 Char"/>
    <w:basedOn w:val="DefaultParagraphFont"/>
    <w:link w:val="Heading7"/>
    <w:rsid w:val="00241CC7"/>
    <w:rPr>
      <w:rFonts w:ascii="Arial" w:eastAsia="Times New Roman" w:hAnsi="Arial" w:cs="Times New Roman"/>
      <w:sz w:val="20"/>
      <w:szCs w:val="20"/>
      <w:lang w:val="en-GB" w:eastAsia="en-GB"/>
    </w:rPr>
  </w:style>
  <w:style w:type="character" w:customStyle="1" w:styleId="Heading8Char">
    <w:name w:val="Heading 8 Char"/>
    <w:basedOn w:val="DefaultParagraphFont"/>
    <w:link w:val="Heading8"/>
    <w:rsid w:val="00241CC7"/>
    <w:rPr>
      <w:rFonts w:ascii="Arial" w:eastAsia="Times New Roman" w:hAnsi="Arial" w:cs="Times New Roman"/>
      <w:sz w:val="36"/>
      <w:szCs w:val="20"/>
      <w:lang w:val="en-GB" w:eastAsia="en-GB"/>
    </w:rPr>
  </w:style>
  <w:style w:type="character" w:customStyle="1" w:styleId="Heading9Char">
    <w:name w:val="Heading 9 Char"/>
    <w:aliases w:val="Figure Heading Char,FH Char"/>
    <w:basedOn w:val="DefaultParagraphFont"/>
    <w:link w:val="Heading9"/>
    <w:rsid w:val="00241CC7"/>
    <w:rPr>
      <w:rFonts w:ascii="Arial" w:eastAsia="Times New Roman" w:hAnsi="Arial" w:cs="Times New Roman"/>
      <w:sz w:val="36"/>
      <w:szCs w:val="20"/>
      <w:lang w:val="en-GB" w:eastAsia="en-GB"/>
    </w:rPr>
  </w:style>
  <w:style w:type="character" w:customStyle="1" w:styleId="Heading3Char1">
    <w:name w:val="Heading 3 Char1"/>
    <w:aliases w:val="Heading 3 3GPP Char,Underrubrik2 Char,H3 Char,Memo Heading 3 Char,h3 Char,no break Char,Heading 3 Char1 Char Char,Heading 3 Char Char Char Char,Heading 3 Char1 Char Char Char Char,Heading 3 Char Char Char Char Char Char,0H Char,l3 Char"/>
    <w:link w:val="Heading3"/>
    <w:locked/>
    <w:rsid w:val="00241CC7"/>
    <w:rPr>
      <w:rFonts w:ascii="Arial" w:eastAsia="Times New Roman" w:hAnsi="Arial" w:cs="Times New Roman"/>
      <w:sz w:val="28"/>
      <w:szCs w:val="20"/>
      <w:lang w:val="en-GB" w:eastAsia="en-GB"/>
    </w:rPr>
  </w:style>
  <w:style w:type="paragraph" w:customStyle="1" w:styleId="H6">
    <w:name w:val="H6"/>
    <w:basedOn w:val="Heading5"/>
    <w:next w:val="Normal"/>
    <w:link w:val="H6Char"/>
    <w:rsid w:val="00147BEF"/>
    <w:pPr>
      <w:ind w:left="1985" w:hanging="1985"/>
      <w:outlineLvl w:val="9"/>
    </w:pPr>
    <w:rPr>
      <w:sz w:val="20"/>
    </w:rPr>
  </w:style>
  <w:style w:type="character" w:customStyle="1" w:styleId="H6Char">
    <w:name w:val="H6 Char"/>
    <w:link w:val="H6"/>
    <w:qFormat/>
    <w:rsid w:val="00241CC7"/>
    <w:rPr>
      <w:rFonts w:ascii="Arial" w:eastAsia="Times New Roman" w:hAnsi="Arial" w:cs="Times New Roman"/>
      <w:sz w:val="20"/>
      <w:szCs w:val="20"/>
      <w:lang w:val="en-GB" w:eastAsia="en-GB"/>
    </w:rPr>
  </w:style>
  <w:style w:type="paragraph" w:styleId="TOC9">
    <w:name w:val="toc 9"/>
    <w:basedOn w:val="TOC8"/>
    <w:rsid w:val="00147BEF"/>
    <w:pPr>
      <w:ind w:left="1418" w:hanging="1418"/>
    </w:pPr>
  </w:style>
  <w:style w:type="paragraph" w:styleId="TOC8">
    <w:name w:val="toc 8"/>
    <w:basedOn w:val="TOC1"/>
    <w:rsid w:val="00147BEF"/>
    <w:pPr>
      <w:spacing w:before="180"/>
      <w:ind w:left="2693" w:hanging="2693"/>
    </w:pPr>
    <w:rPr>
      <w:b/>
    </w:rPr>
  </w:style>
  <w:style w:type="paragraph" w:styleId="TOC1">
    <w:name w:val="toc 1"/>
    <w:rsid w:val="00147BEF"/>
    <w:pPr>
      <w:keepNext/>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rFonts w:ascii="Times New Roman" w:eastAsia="Times New Roman" w:hAnsi="Times New Roman" w:cs="Times New Roman"/>
      <w:noProof/>
      <w:szCs w:val="20"/>
      <w:lang w:val="en-GB" w:eastAsia="en-GB"/>
    </w:rPr>
  </w:style>
  <w:style w:type="paragraph" w:customStyle="1" w:styleId="EQ">
    <w:name w:val="EQ"/>
    <w:basedOn w:val="Normal"/>
    <w:next w:val="Normal"/>
    <w:link w:val="EQChar"/>
    <w:rsid w:val="00147BEF"/>
    <w:pPr>
      <w:keepLines/>
      <w:tabs>
        <w:tab w:val="center" w:pos="4536"/>
        <w:tab w:val="right" w:pos="9072"/>
      </w:tabs>
    </w:pPr>
    <w:rPr>
      <w:noProof/>
    </w:rPr>
  </w:style>
  <w:style w:type="character" w:customStyle="1" w:styleId="ZGSM">
    <w:name w:val="ZGSM"/>
    <w:rsid w:val="00147BEF"/>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147BEF"/>
    <w:pPr>
      <w:widowControl w:val="0"/>
      <w:overflowPunct w:val="0"/>
      <w:autoSpaceDE w:val="0"/>
      <w:autoSpaceDN w:val="0"/>
      <w:adjustRightInd w:val="0"/>
      <w:spacing w:after="0" w:line="240" w:lineRule="auto"/>
      <w:textAlignment w:val="baseline"/>
    </w:pPr>
    <w:rPr>
      <w:rFonts w:ascii="Arial" w:eastAsia="Times New Roman" w:hAnsi="Arial" w:cs="Times New Roman"/>
      <w:b/>
      <w:noProof/>
      <w:sz w:val="18"/>
      <w:szCs w:val="20"/>
      <w:lang w:val="en-GB" w:eastAsia="en-GB"/>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basedOn w:val="DefaultParagraphFont"/>
    <w:link w:val="Header"/>
    <w:rsid w:val="00241CC7"/>
    <w:rPr>
      <w:rFonts w:ascii="Arial" w:eastAsia="Times New Roman" w:hAnsi="Arial" w:cs="Times New Roman"/>
      <w:b/>
      <w:noProof/>
      <w:sz w:val="18"/>
      <w:szCs w:val="20"/>
      <w:lang w:val="en-GB" w:eastAsia="en-GB"/>
    </w:rPr>
  </w:style>
  <w:style w:type="paragraph" w:customStyle="1" w:styleId="ZD">
    <w:name w:val="ZD"/>
    <w:rsid w:val="00147BEF"/>
    <w:pPr>
      <w:framePr w:wrap="notBeside" w:vAnchor="page" w:hAnchor="margin" w:y="15764"/>
      <w:widowControl w:val="0"/>
      <w:overflowPunct w:val="0"/>
      <w:autoSpaceDE w:val="0"/>
      <w:autoSpaceDN w:val="0"/>
      <w:adjustRightInd w:val="0"/>
      <w:spacing w:after="0" w:line="240" w:lineRule="auto"/>
      <w:textAlignment w:val="baseline"/>
    </w:pPr>
    <w:rPr>
      <w:rFonts w:ascii="Arial" w:eastAsia="Times New Roman" w:hAnsi="Arial" w:cs="Times New Roman"/>
      <w:noProof/>
      <w:sz w:val="32"/>
      <w:szCs w:val="20"/>
      <w:lang w:val="en-GB" w:eastAsia="en-GB"/>
    </w:rPr>
  </w:style>
  <w:style w:type="paragraph" w:styleId="TOC5">
    <w:name w:val="toc 5"/>
    <w:basedOn w:val="TOC4"/>
    <w:rsid w:val="00147BEF"/>
    <w:pPr>
      <w:ind w:left="1701" w:hanging="1701"/>
    </w:pPr>
  </w:style>
  <w:style w:type="paragraph" w:styleId="TOC4">
    <w:name w:val="toc 4"/>
    <w:basedOn w:val="TOC3"/>
    <w:rsid w:val="00147BEF"/>
    <w:pPr>
      <w:ind w:left="1418" w:hanging="1418"/>
    </w:pPr>
  </w:style>
  <w:style w:type="paragraph" w:styleId="TOC3">
    <w:name w:val="toc 3"/>
    <w:basedOn w:val="TOC2"/>
    <w:rsid w:val="00147BEF"/>
    <w:pPr>
      <w:ind w:left="1134" w:hanging="1134"/>
    </w:pPr>
  </w:style>
  <w:style w:type="paragraph" w:styleId="TOC2">
    <w:name w:val="toc 2"/>
    <w:basedOn w:val="TOC1"/>
    <w:rsid w:val="00147BEF"/>
    <w:pPr>
      <w:keepNext w:val="0"/>
      <w:spacing w:before="0"/>
      <w:ind w:left="851" w:hanging="851"/>
    </w:pPr>
    <w:rPr>
      <w:sz w:val="20"/>
    </w:rPr>
  </w:style>
  <w:style w:type="paragraph" w:styleId="Footer">
    <w:name w:val="footer"/>
    <w:basedOn w:val="Header"/>
    <w:link w:val="FooterChar"/>
    <w:rsid w:val="00147BEF"/>
    <w:pPr>
      <w:jc w:val="center"/>
    </w:pPr>
    <w:rPr>
      <w:i/>
    </w:rPr>
  </w:style>
  <w:style w:type="character" w:customStyle="1" w:styleId="FooterChar">
    <w:name w:val="Footer Char"/>
    <w:basedOn w:val="DefaultParagraphFont"/>
    <w:link w:val="Footer"/>
    <w:rsid w:val="00241CC7"/>
    <w:rPr>
      <w:rFonts w:ascii="Arial" w:eastAsia="Times New Roman" w:hAnsi="Arial" w:cs="Times New Roman"/>
      <w:b/>
      <w:i/>
      <w:noProof/>
      <w:sz w:val="18"/>
      <w:szCs w:val="20"/>
      <w:lang w:val="en-GB" w:eastAsia="en-GB"/>
    </w:rPr>
  </w:style>
  <w:style w:type="paragraph" w:customStyle="1" w:styleId="TT">
    <w:name w:val="TT"/>
    <w:basedOn w:val="Heading1"/>
    <w:next w:val="Normal"/>
    <w:rsid w:val="00147BEF"/>
    <w:pPr>
      <w:outlineLvl w:val="9"/>
    </w:pPr>
  </w:style>
  <w:style w:type="paragraph" w:customStyle="1" w:styleId="NF">
    <w:name w:val="NF"/>
    <w:basedOn w:val="NO"/>
    <w:rsid w:val="00147BEF"/>
    <w:pPr>
      <w:keepNext/>
      <w:spacing w:after="0"/>
    </w:pPr>
    <w:rPr>
      <w:rFonts w:ascii="Arial" w:hAnsi="Arial"/>
      <w:sz w:val="18"/>
    </w:rPr>
  </w:style>
  <w:style w:type="paragraph" w:customStyle="1" w:styleId="NO">
    <w:name w:val="NO"/>
    <w:basedOn w:val="Normal"/>
    <w:link w:val="NOChar"/>
    <w:rsid w:val="00147BEF"/>
    <w:pPr>
      <w:keepLines/>
      <w:ind w:left="1135" w:hanging="851"/>
    </w:pPr>
  </w:style>
  <w:style w:type="character" w:customStyle="1" w:styleId="NOChar">
    <w:name w:val="NO Char"/>
    <w:link w:val="NO"/>
    <w:qFormat/>
    <w:rsid w:val="00241CC7"/>
    <w:rPr>
      <w:rFonts w:ascii="Times New Roman" w:eastAsia="Times New Roman" w:hAnsi="Times New Roman" w:cs="Times New Roman"/>
      <w:sz w:val="20"/>
      <w:szCs w:val="20"/>
      <w:lang w:val="en-GB" w:eastAsia="en-GB"/>
    </w:rPr>
  </w:style>
  <w:style w:type="paragraph" w:customStyle="1" w:styleId="PL">
    <w:name w:val="PL"/>
    <w:link w:val="PLChar"/>
    <w:rsid w:val="00147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eastAsia="Times New Roman" w:hAnsi="Courier New" w:cs="Times New Roman"/>
      <w:noProof/>
      <w:sz w:val="16"/>
      <w:szCs w:val="20"/>
      <w:lang w:val="en-GB" w:eastAsia="en-GB"/>
    </w:rPr>
  </w:style>
  <w:style w:type="paragraph" w:customStyle="1" w:styleId="TAR">
    <w:name w:val="TAR"/>
    <w:basedOn w:val="TAL"/>
    <w:rsid w:val="00147BEF"/>
    <w:pPr>
      <w:jc w:val="right"/>
    </w:pPr>
  </w:style>
  <w:style w:type="paragraph" w:customStyle="1" w:styleId="TAL">
    <w:name w:val="TAL"/>
    <w:basedOn w:val="Normal"/>
    <w:link w:val="TALCar"/>
    <w:rsid w:val="00147BEF"/>
    <w:pPr>
      <w:keepNext/>
      <w:keepLines/>
      <w:spacing w:after="0"/>
    </w:pPr>
    <w:rPr>
      <w:rFonts w:ascii="Arial" w:hAnsi="Arial"/>
      <w:sz w:val="18"/>
    </w:rPr>
  </w:style>
  <w:style w:type="character" w:customStyle="1" w:styleId="TALCar">
    <w:name w:val="TAL Car"/>
    <w:link w:val="TAL"/>
    <w:qFormat/>
    <w:rsid w:val="00241CC7"/>
    <w:rPr>
      <w:rFonts w:ascii="Arial" w:eastAsia="Times New Roman" w:hAnsi="Arial" w:cs="Times New Roman"/>
      <w:sz w:val="18"/>
      <w:szCs w:val="20"/>
      <w:lang w:val="en-GB" w:eastAsia="en-GB"/>
    </w:rPr>
  </w:style>
  <w:style w:type="paragraph" w:customStyle="1" w:styleId="TAH">
    <w:name w:val="TAH"/>
    <w:basedOn w:val="TAC"/>
    <w:link w:val="TAHCar"/>
    <w:rsid w:val="00147BEF"/>
    <w:rPr>
      <w:b/>
    </w:rPr>
  </w:style>
  <w:style w:type="paragraph" w:customStyle="1" w:styleId="TAC">
    <w:name w:val="TAC"/>
    <w:basedOn w:val="TAL"/>
    <w:link w:val="TACChar"/>
    <w:rsid w:val="00147BEF"/>
    <w:pPr>
      <w:jc w:val="center"/>
    </w:pPr>
  </w:style>
  <w:style w:type="character" w:customStyle="1" w:styleId="TACChar">
    <w:name w:val="TAC Char"/>
    <w:link w:val="TAC"/>
    <w:qFormat/>
    <w:rsid w:val="00241CC7"/>
    <w:rPr>
      <w:rFonts w:ascii="Arial" w:eastAsia="Times New Roman" w:hAnsi="Arial" w:cs="Times New Roman"/>
      <w:sz w:val="18"/>
      <w:szCs w:val="20"/>
      <w:lang w:val="en-GB" w:eastAsia="en-GB"/>
    </w:rPr>
  </w:style>
  <w:style w:type="character" w:customStyle="1" w:styleId="TAHCar">
    <w:name w:val="TAH Car"/>
    <w:link w:val="TAH"/>
    <w:qFormat/>
    <w:rsid w:val="00241CC7"/>
    <w:rPr>
      <w:rFonts w:ascii="Arial" w:eastAsia="Times New Roman" w:hAnsi="Arial" w:cs="Times New Roman"/>
      <w:b/>
      <w:sz w:val="18"/>
      <w:szCs w:val="20"/>
      <w:lang w:val="en-GB" w:eastAsia="en-GB"/>
    </w:rPr>
  </w:style>
  <w:style w:type="paragraph" w:customStyle="1" w:styleId="LD">
    <w:name w:val="LD"/>
    <w:rsid w:val="00147BEF"/>
    <w:pPr>
      <w:keepNext/>
      <w:keepLines/>
      <w:overflowPunct w:val="0"/>
      <w:autoSpaceDE w:val="0"/>
      <w:autoSpaceDN w:val="0"/>
      <w:adjustRightInd w:val="0"/>
      <w:spacing w:after="0" w:line="180" w:lineRule="exact"/>
      <w:textAlignment w:val="baseline"/>
    </w:pPr>
    <w:rPr>
      <w:rFonts w:ascii="Courier New" w:eastAsia="Times New Roman" w:hAnsi="Courier New" w:cs="Times New Roman"/>
      <w:noProof/>
      <w:sz w:val="20"/>
      <w:szCs w:val="20"/>
      <w:lang w:val="en-GB" w:eastAsia="en-GB"/>
    </w:rPr>
  </w:style>
  <w:style w:type="paragraph" w:customStyle="1" w:styleId="EX">
    <w:name w:val="EX"/>
    <w:basedOn w:val="Normal"/>
    <w:link w:val="EXChar"/>
    <w:rsid w:val="00147BEF"/>
    <w:pPr>
      <w:keepLines/>
      <w:ind w:left="1702" w:hanging="1418"/>
    </w:pPr>
  </w:style>
  <w:style w:type="character" w:customStyle="1" w:styleId="EXChar">
    <w:name w:val="EX Char"/>
    <w:link w:val="EX"/>
    <w:rsid w:val="00241CC7"/>
    <w:rPr>
      <w:rFonts w:ascii="Times New Roman" w:eastAsia="Times New Roman" w:hAnsi="Times New Roman" w:cs="Times New Roman"/>
      <w:sz w:val="20"/>
      <w:szCs w:val="20"/>
      <w:lang w:val="en-GB" w:eastAsia="en-GB"/>
    </w:rPr>
  </w:style>
  <w:style w:type="paragraph" w:customStyle="1" w:styleId="FP">
    <w:name w:val="FP"/>
    <w:basedOn w:val="Normal"/>
    <w:rsid w:val="00147BEF"/>
    <w:pPr>
      <w:spacing w:after="0"/>
    </w:pPr>
  </w:style>
  <w:style w:type="paragraph" w:customStyle="1" w:styleId="NW">
    <w:name w:val="NW"/>
    <w:basedOn w:val="NO"/>
    <w:rsid w:val="00147BEF"/>
    <w:pPr>
      <w:spacing w:after="0"/>
    </w:pPr>
  </w:style>
  <w:style w:type="paragraph" w:customStyle="1" w:styleId="EW">
    <w:name w:val="EW"/>
    <w:basedOn w:val="EX"/>
    <w:rsid w:val="00147BEF"/>
    <w:pPr>
      <w:spacing w:after="0"/>
    </w:pPr>
  </w:style>
  <w:style w:type="paragraph" w:customStyle="1" w:styleId="B10">
    <w:name w:val="B1"/>
    <w:basedOn w:val="List"/>
    <w:link w:val="B1Char"/>
    <w:rsid w:val="00147BEF"/>
  </w:style>
  <w:style w:type="character" w:customStyle="1" w:styleId="B1Char">
    <w:name w:val="B1 Char"/>
    <w:link w:val="B10"/>
    <w:qFormat/>
    <w:rsid w:val="00241CC7"/>
    <w:rPr>
      <w:rFonts w:ascii="Times New Roman" w:eastAsia="Times New Roman" w:hAnsi="Times New Roman" w:cs="Times New Roman"/>
      <w:sz w:val="20"/>
      <w:szCs w:val="20"/>
      <w:lang w:val="en-GB" w:eastAsia="en-GB"/>
    </w:rPr>
  </w:style>
  <w:style w:type="paragraph" w:styleId="TOC6">
    <w:name w:val="toc 6"/>
    <w:basedOn w:val="TOC5"/>
    <w:next w:val="Normal"/>
    <w:rsid w:val="00147BEF"/>
    <w:pPr>
      <w:ind w:left="1985" w:hanging="1985"/>
    </w:pPr>
  </w:style>
  <w:style w:type="paragraph" w:styleId="TOC7">
    <w:name w:val="toc 7"/>
    <w:basedOn w:val="TOC6"/>
    <w:next w:val="Normal"/>
    <w:rsid w:val="00147BEF"/>
    <w:pPr>
      <w:ind w:left="2268" w:hanging="2268"/>
    </w:pPr>
  </w:style>
  <w:style w:type="paragraph" w:customStyle="1" w:styleId="EditorsNote">
    <w:name w:val="Editor's Note"/>
    <w:aliases w:val="EN"/>
    <w:basedOn w:val="NO"/>
    <w:link w:val="EditorsNoteChar"/>
    <w:rsid w:val="00147BEF"/>
    <w:rPr>
      <w:color w:val="FF0000"/>
    </w:rPr>
  </w:style>
  <w:style w:type="paragraph" w:customStyle="1" w:styleId="TH">
    <w:name w:val="TH"/>
    <w:basedOn w:val="Normal"/>
    <w:link w:val="THChar"/>
    <w:rsid w:val="00147BEF"/>
    <w:pPr>
      <w:keepNext/>
      <w:keepLines/>
      <w:spacing w:before="60"/>
      <w:jc w:val="center"/>
    </w:pPr>
    <w:rPr>
      <w:rFonts w:ascii="Arial" w:hAnsi="Arial"/>
      <w:b/>
    </w:rPr>
  </w:style>
  <w:style w:type="character" w:customStyle="1" w:styleId="THChar">
    <w:name w:val="TH Char"/>
    <w:link w:val="TH"/>
    <w:qFormat/>
    <w:rsid w:val="00241CC7"/>
    <w:rPr>
      <w:rFonts w:ascii="Arial" w:eastAsia="Times New Roman" w:hAnsi="Arial" w:cs="Times New Roman"/>
      <w:b/>
      <w:sz w:val="20"/>
      <w:szCs w:val="20"/>
      <w:lang w:val="en-GB" w:eastAsia="en-GB"/>
    </w:rPr>
  </w:style>
  <w:style w:type="paragraph" w:customStyle="1" w:styleId="ZA">
    <w:name w:val="ZA"/>
    <w:rsid w:val="00147BEF"/>
    <w:pPr>
      <w:framePr w:w="10206" w:h="794" w:hRule="exact" w:wrap="notBeside" w:vAnchor="page" w:hAnchor="margin" w:y="1135"/>
      <w:widowControl w:val="0"/>
      <w:pBdr>
        <w:bottom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40"/>
      <w:szCs w:val="20"/>
      <w:lang w:val="en-GB" w:eastAsia="en-GB"/>
    </w:rPr>
  </w:style>
  <w:style w:type="paragraph" w:customStyle="1" w:styleId="ZB">
    <w:name w:val="ZB"/>
    <w:rsid w:val="00147BEF"/>
    <w:pPr>
      <w:framePr w:w="10206" w:h="284" w:hRule="exact" w:wrap="notBeside" w:vAnchor="page" w:hAnchor="margin" w:y="1986"/>
      <w:widowControl w:val="0"/>
      <w:overflowPunct w:val="0"/>
      <w:autoSpaceDE w:val="0"/>
      <w:autoSpaceDN w:val="0"/>
      <w:adjustRightInd w:val="0"/>
      <w:spacing w:after="0" w:line="240" w:lineRule="auto"/>
      <w:ind w:right="28"/>
      <w:jc w:val="right"/>
      <w:textAlignment w:val="baseline"/>
    </w:pPr>
    <w:rPr>
      <w:rFonts w:ascii="Arial" w:eastAsia="Times New Roman" w:hAnsi="Arial" w:cs="Times New Roman"/>
      <w:i/>
      <w:noProof/>
      <w:sz w:val="20"/>
      <w:szCs w:val="20"/>
      <w:lang w:val="en-GB" w:eastAsia="en-GB"/>
    </w:rPr>
  </w:style>
  <w:style w:type="paragraph" w:customStyle="1" w:styleId="ZT">
    <w:name w:val="ZT"/>
    <w:rsid w:val="00147BEF"/>
    <w:pPr>
      <w:framePr w:wrap="notBeside" w:hAnchor="margin" w:yAlign="center"/>
      <w:widowControl w:val="0"/>
      <w:overflowPunct w:val="0"/>
      <w:autoSpaceDE w:val="0"/>
      <w:autoSpaceDN w:val="0"/>
      <w:adjustRightInd w:val="0"/>
      <w:spacing w:after="0" w:line="240" w:lineRule="atLeast"/>
      <w:jc w:val="right"/>
      <w:textAlignment w:val="baseline"/>
    </w:pPr>
    <w:rPr>
      <w:rFonts w:ascii="Arial" w:eastAsia="Times New Roman" w:hAnsi="Arial" w:cs="Times New Roman"/>
      <w:b/>
      <w:sz w:val="34"/>
      <w:szCs w:val="20"/>
      <w:lang w:val="en-GB" w:eastAsia="en-GB"/>
    </w:rPr>
  </w:style>
  <w:style w:type="paragraph" w:customStyle="1" w:styleId="ZU">
    <w:name w:val="ZU"/>
    <w:rsid w:val="00147BEF"/>
    <w:pPr>
      <w:framePr w:w="10206" w:wrap="notBeside" w:vAnchor="page" w:hAnchor="margin" w:y="6238"/>
      <w:widowControl w:val="0"/>
      <w:pBdr>
        <w:top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eastAsia="en-GB"/>
    </w:rPr>
  </w:style>
  <w:style w:type="paragraph" w:customStyle="1" w:styleId="TAN">
    <w:name w:val="TAN"/>
    <w:basedOn w:val="TAL"/>
    <w:link w:val="TANChar"/>
    <w:rsid w:val="00147BEF"/>
    <w:pPr>
      <w:ind w:left="851" w:hanging="851"/>
    </w:pPr>
  </w:style>
  <w:style w:type="character" w:customStyle="1" w:styleId="TANChar">
    <w:name w:val="TAN Char"/>
    <w:link w:val="TAN"/>
    <w:qFormat/>
    <w:rsid w:val="00241CC7"/>
    <w:rPr>
      <w:rFonts w:ascii="Arial" w:eastAsia="Times New Roman" w:hAnsi="Arial" w:cs="Times New Roman"/>
      <w:sz w:val="18"/>
      <w:szCs w:val="20"/>
      <w:lang w:val="en-GB" w:eastAsia="en-GB"/>
    </w:rPr>
  </w:style>
  <w:style w:type="paragraph" w:customStyle="1" w:styleId="ZH">
    <w:name w:val="ZH"/>
    <w:rsid w:val="00147BEF"/>
    <w:pPr>
      <w:framePr w:wrap="notBeside" w:vAnchor="page" w:hAnchor="margin" w:xAlign="center" w:y="6805"/>
      <w:widowControl w:val="0"/>
      <w:overflowPunct w:val="0"/>
      <w:autoSpaceDE w:val="0"/>
      <w:autoSpaceDN w:val="0"/>
      <w:adjustRightInd w:val="0"/>
      <w:spacing w:after="0" w:line="240" w:lineRule="auto"/>
      <w:textAlignment w:val="baseline"/>
    </w:pPr>
    <w:rPr>
      <w:rFonts w:ascii="Arial" w:eastAsia="Times New Roman" w:hAnsi="Arial" w:cs="Times New Roman"/>
      <w:noProof/>
      <w:sz w:val="20"/>
      <w:szCs w:val="20"/>
      <w:lang w:val="en-GB" w:eastAsia="en-GB"/>
    </w:rPr>
  </w:style>
  <w:style w:type="paragraph" w:customStyle="1" w:styleId="TF">
    <w:name w:val="TF"/>
    <w:aliases w:val="left"/>
    <w:basedOn w:val="TH"/>
    <w:link w:val="TFChar"/>
    <w:rsid w:val="00147BEF"/>
    <w:pPr>
      <w:keepNext w:val="0"/>
      <w:spacing w:before="0" w:after="240"/>
    </w:pPr>
  </w:style>
  <w:style w:type="character" w:customStyle="1" w:styleId="TFChar">
    <w:name w:val="TF Char"/>
    <w:link w:val="TF"/>
    <w:qFormat/>
    <w:rsid w:val="00241CC7"/>
    <w:rPr>
      <w:rFonts w:ascii="Arial" w:eastAsia="Times New Roman" w:hAnsi="Arial" w:cs="Times New Roman"/>
      <w:b/>
      <w:sz w:val="20"/>
      <w:szCs w:val="20"/>
      <w:lang w:val="en-GB" w:eastAsia="en-GB"/>
    </w:rPr>
  </w:style>
  <w:style w:type="paragraph" w:customStyle="1" w:styleId="ZG">
    <w:name w:val="ZG"/>
    <w:rsid w:val="00147BEF"/>
    <w:pPr>
      <w:framePr w:wrap="notBeside" w:vAnchor="page" w:hAnchor="margin" w:xAlign="right" w:y="6805"/>
      <w:widowControl w:val="0"/>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eastAsia="en-GB"/>
    </w:rPr>
  </w:style>
  <w:style w:type="paragraph" w:customStyle="1" w:styleId="B20">
    <w:name w:val="B2"/>
    <w:basedOn w:val="List2"/>
    <w:link w:val="B2Char"/>
    <w:rsid w:val="00147BEF"/>
  </w:style>
  <w:style w:type="character" w:customStyle="1" w:styleId="B2Char">
    <w:name w:val="B2 Char"/>
    <w:link w:val="B20"/>
    <w:qFormat/>
    <w:rsid w:val="00241CC7"/>
    <w:rPr>
      <w:rFonts w:ascii="Times New Roman" w:eastAsia="Times New Roman" w:hAnsi="Times New Roman" w:cs="Times New Roman"/>
      <w:sz w:val="20"/>
      <w:szCs w:val="20"/>
      <w:lang w:val="en-GB" w:eastAsia="en-GB"/>
    </w:rPr>
  </w:style>
  <w:style w:type="paragraph" w:customStyle="1" w:styleId="B30">
    <w:name w:val="B3"/>
    <w:basedOn w:val="List3"/>
    <w:link w:val="B3Char"/>
    <w:rsid w:val="00147BEF"/>
  </w:style>
  <w:style w:type="paragraph" w:customStyle="1" w:styleId="B4">
    <w:name w:val="B4"/>
    <w:basedOn w:val="List4"/>
    <w:link w:val="B4Char"/>
    <w:rsid w:val="00147BEF"/>
  </w:style>
  <w:style w:type="character" w:customStyle="1" w:styleId="B4Char">
    <w:name w:val="B4 Char"/>
    <w:link w:val="B4"/>
    <w:rsid w:val="00241CC7"/>
    <w:rPr>
      <w:rFonts w:ascii="Times New Roman" w:eastAsia="Times New Roman" w:hAnsi="Times New Roman" w:cs="Times New Roman"/>
      <w:sz w:val="20"/>
      <w:szCs w:val="20"/>
      <w:lang w:val="en-GB" w:eastAsia="en-GB"/>
    </w:rPr>
  </w:style>
  <w:style w:type="paragraph" w:customStyle="1" w:styleId="B5">
    <w:name w:val="B5"/>
    <w:basedOn w:val="List5"/>
    <w:rsid w:val="00147BEF"/>
  </w:style>
  <w:style w:type="paragraph" w:customStyle="1" w:styleId="ZTD">
    <w:name w:val="ZTD"/>
    <w:basedOn w:val="ZB"/>
    <w:rsid w:val="00147BEF"/>
    <w:pPr>
      <w:framePr w:hRule="auto" w:wrap="notBeside" w:y="852"/>
    </w:pPr>
    <w:rPr>
      <w:i w:val="0"/>
      <w:sz w:val="40"/>
    </w:rPr>
  </w:style>
  <w:style w:type="paragraph" w:customStyle="1" w:styleId="ZV">
    <w:name w:val="ZV"/>
    <w:basedOn w:val="ZU"/>
    <w:rsid w:val="00147BEF"/>
    <w:pPr>
      <w:framePr w:wrap="notBeside" w:y="16161"/>
    </w:pPr>
  </w:style>
  <w:style w:type="paragraph" w:customStyle="1" w:styleId="TAJ">
    <w:name w:val="TAJ"/>
    <w:basedOn w:val="TH"/>
    <w:uiPriority w:val="99"/>
    <w:rsid w:val="00241CC7"/>
  </w:style>
  <w:style w:type="paragraph" w:customStyle="1" w:styleId="Guidance">
    <w:name w:val="Guidance"/>
    <w:basedOn w:val="Normal"/>
    <w:uiPriority w:val="99"/>
    <w:rsid w:val="00241CC7"/>
    <w:rPr>
      <w:i/>
      <w:color w:val="0000FF"/>
    </w:rPr>
  </w:style>
  <w:style w:type="paragraph" w:styleId="DocumentMap">
    <w:name w:val="Document Map"/>
    <w:basedOn w:val="Normal"/>
    <w:link w:val="DocumentMapChar"/>
    <w:uiPriority w:val="99"/>
    <w:rsid w:val="00241CC7"/>
    <w:rPr>
      <w:rFonts w:ascii="Tahoma" w:hAnsi="Tahoma"/>
      <w:sz w:val="16"/>
      <w:szCs w:val="16"/>
    </w:rPr>
  </w:style>
  <w:style w:type="character" w:customStyle="1" w:styleId="DocumentMapChar">
    <w:name w:val="Document Map Char"/>
    <w:basedOn w:val="DefaultParagraphFont"/>
    <w:link w:val="DocumentMap"/>
    <w:uiPriority w:val="99"/>
    <w:rsid w:val="00241CC7"/>
    <w:rPr>
      <w:rFonts w:ascii="Tahoma" w:eastAsia="SimSun" w:hAnsi="Tahoma" w:cs="Times New Roman"/>
      <w:sz w:val="16"/>
      <w:szCs w:val="16"/>
      <w:lang w:val="en-GB" w:eastAsia="en-US"/>
    </w:rPr>
  </w:style>
  <w:style w:type="paragraph" w:styleId="Index1">
    <w:name w:val="index 1"/>
    <w:basedOn w:val="Normal"/>
    <w:rsid w:val="00147BEF"/>
    <w:pPr>
      <w:keepLines/>
      <w:spacing w:after="0"/>
    </w:pPr>
  </w:style>
  <w:style w:type="paragraph" w:styleId="Index2">
    <w:name w:val="index 2"/>
    <w:basedOn w:val="Index1"/>
    <w:rsid w:val="00147BEF"/>
    <w:pPr>
      <w:ind w:left="284"/>
    </w:pPr>
  </w:style>
  <w:style w:type="character" w:styleId="FootnoteReference">
    <w:name w:val="footnote reference"/>
    <w:basedOn w:val="DefaultParagraphFont"/>
    <w:rsid w:val="00147BEF"/>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147BEF"/>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241CC7"/>
    <w:rPr>
      <w:rFonts w:ascii="Times New Roman" w:eastAsia="Times New Roman" w:hAnsi="Times New Roman" w:cs="Times New Roman"/>
      <w:sz w:val="16"/>
      <w:szCs w:val="20"/>
      <w:lang w:val="en-GB" w:eastAsia="en-GB"/>
    </w:rPr>
  </w:style>
  <w:style w:type="paragraph" w:styleId="ListNumber2">
    <w:name w:val="List Number 2"/>
    <w:basedOn w:val="ListNumber"/>
    <w:rsid w:val="00147BEF"/>
    <w:pPr>
      <w:ind w:left="851"/>
    </w:pPr>
  </w:style>
  <w:style w:type="paragraph" w:styleId="ListNumber">
    <w:name w:val="List Number"/>
    <w:basedOn w:val="List"/>
    <w:rsid w:val="00147BEF"/>
  </w:style>
  <w:style w:type="paragraph" w:styleId="List">
    <w:name w:val="List"/>
    <w:basedOn w:val="Normal"/>
    <w:link w:val="ListChar"/>
    <w:rsid w:val="00147BEF"/>
    <w:pPr>
      <w:ind w:left="568" w:hanging="284"/>
    </w:pPr>
  </w:style>
  <w:style w:type="character" w:customStyle="1" w:styleId="ListChar">
    <w:name w:val="List Char"/>
    <w:link w:val="List"/>
    <w:rsid w:val="00241CC7"/>
    <w:rPr>
      <w:rFonts w:ascii="Times New Roman" w:eastAsia="Times New Roman" w:hAnsi="Times New Roman" w:cs="Times New Roman"/>
      <w:sz w:val="20"/>
      <w:szCs w:val="20"/>
      <w:lang w:val="en-GB" w:eastAsia="en-GB"/>
    </w:rPr>
  </w:style>
  <w:style w:type="paragraph" w:styleId="ListBullet2">
    <w:name w:val="List Bullet 2"/>
    <w:basedOn w:val="ListBullet"/>
    <w:link w:val="ListBullet2Char"/>
    <w:rsid w:val="00147BEF"/>
    <w:pPr>
      <w:ind w:left="851"/>
    </w:pPr>
  </w:style>
  <w:style w:type="paragraph" w:styleId="ListBullet">
    <w:name w:val="List Bullet"/>
    <w:basedOn w:val="List"/>
    <w:link w:val="ListBulletChar"/>
    <w:rsid w:val="00147BEF"/>
  </w:style>
  <w:style w:type="character" w:customStyle="1" w:styleId="ListBulletChar">
    <w:name w:val="List Bullet Char"/>
    <w:link w:val="ListBullet"/>
    <w:rsid w:val="00241CC7"/>
    <w:rPr>
      <w:rFonts w:ascii="Times New Roman" w:eastAsia="Times New Roman" w:hAnsi="Times New Roman" w:cs="Times New Roman"/>
      <w:sz w:val="20"/>
      <w:szCs w:val="20"/>
      <w:lang w:val="en-GB" w:eastAsia="en-GB"/>
    </w:rPr>
  </w:style>
  <w:style w:type="character" w:customStyle="1" w:styleId="ListBullet2Char">
    <w:name w:val="List Bullet 2 Char"/>
    <w:link w:val="ListBullet2"/>
    <w:rsid w:val="00241CC7"/>
    <w:rPr>
      <w:rFonts w:ascii="Times New Roman" w:eastAsia="Times New Roman" w:hAnsi="Times New Roman" w:cs="Times New Roman"/>
      <w:sz w:val="20"/>
      <w:szCs w:val="20"/>
      <w:lang w:val="en-GB" w:eastAsia="en-GB"/>
    </w:rPr>
  </w:style>
  <w:style w:type="paragraph" w:styleId="ListBullet3">
    <w:name w:val="List Bullet 3"/>
    <w:basedOn w:val="ListBullet2"/>
    <w:link w:val="ListBullet3Char"/>
    <w:rsid w:val="00147BEF"/>
    <w:pPr>
      <w:ind w:left="1135"/>
    </w:pPr>
  </w:style>
  <w:style w:type="character" w:customStyle="1" w:styleId="ListBullet3Char">
    <w:name w:val="List Bullet 3 Char"/>
    <w:link w:val="ListBullet3"/>
    <w:rsid w:val="00241CC7"/>
    <w:rPr>
      <w:rFonts w:ascii="Times New Roman" w:eastAsia="Times New Roman" w:hAnsi="Times New Roman" w:cs="Times New Roman"/>
      <w:sz w:val="20"/>
      <w:szCs w:val="20"/>
      <w:lang w:val="en-GB" w:eastAsia="en-GB"/>
    </w:rPr>
  </w:style>
  <w:style w:type="paragraph" w:styleId="List2">
    <w:name w:val="List 2"/>
    <w:basedOn w:val="List"/>
    <w:link w:val="List2Char"/>
    <w:rsid w:val="00147BEF"/>
    <w:pPr>
      <w:ind w:left="851"/>
    </w:pPr>
  </w:style>
  <w:style w:type="character" w:customStyle="1" w:styleId="List2Char">
    <w:name w:val="List 2 Char"/>
    <w:link w:val="List2"/>
    <w:rsid w:val="00241CC7"/>
    <w:rPr>
      <w:rFonts w:ascii="Times New Roman" w:eastAsia="Times New Roman" w:hAnsi="Times New Roman" w:cs="Times New Roman"/>
      <w:sz w:val="20"/>
      <w:szCs w:val="20"/>
      <w:lang w:val="en-GB" w:eastAsia="en-GB"/>
    </w:rPr>
  </w:style>
  <w:style w:type="paragraph" w:styleId="List3">
    <w:name w:val="List 3"/>
    <w:basedOn w:val="List2"/>
    <w:rsid w:val="00147BEF"/>
    <w:pPr>
      <w:ind w:left="1135"/>
    </w:pPr>
  </w:style>
  <w:style w:type="paragraph" w:styleId="List4">
    <w:name w:val="List 4"/>
    <w:basedOn w:val="List3"/>
    <w:rsid w:val="00147BEF"/>
    <w:pPr>
      <w:ind w:left="1418"/>
    </w:pPr>
  </w:style>
  <w:style w:type="paragraph" w:styleId="List5">
    <w:name w:val="List 5"/>
    <w:basedOn w:val="List4"/>
    <w:rsid w:val="00147BEF"/>
    <w:pPr>
      <w:ind w:left="1702"/>
    </w:pPr>
  </w:style>
  <w:style w:type="paragraph" w:styleId="ListBullet4">
    <w:name w:val="List Bullet 4"/>
    <w:basedOn w:val="ListBullet3"/>
    <w:rsid w:val="00147BEF"/>
    <w:pPr>
      <w:ind w:left="1418"/>
    </w:pPr>
  </w:style>
  <w:style w:type="paragraph" w:styleId="ListBullet5">
    <w:name w:val="List Bullet 5"/>
    <w:basedOn w:val="ListBullet4"/>
    <w:rsid w:val="00147BEF"/>
    <w:pPr>
      <w:ind w:left="1702"/>
    </w:pPr>
  </w:style>
  <w:style w:type="paragraph" w:styleId="IndexHeading">
    <w:name w:val="index heading"/>
    <w:basedOn w:val="Normal"/>
    <w:next w:val="Normal"/>
    <w:uiPriority w:val="99"/>
    <w:rsid w:val="00241CC7"/>
    <w:pPr>
      <w:pBdr>
        <w:top w:val="single" w:sz="12" w:space="0" w:color="auto"/>
      </w:pBdr>
      <w:spacing w:before="360" w:after="240"/>
    </w:pPr>
    <w:rPr>
      <w:rFonts w:eastAsia="MS Mincho"/>
      <w:b/>
      <w:i/>
      <w:sz w:val="26"/>
    </w:rPr>
  </w:style>
  <w:style w:type="paragraph" w:customStyle="1" w:styleId="TabList">
    <w:name w:val="TabList"/>
    <w:basedOn w:val="Normal"/>
    <w:uiPriority w:val="99"/>
    <w:rsid w:val="00241CC7"/>
    <w:pPr>
      <w:tabs>
        <w:tab w:val="left" w:pos="1134"/>
      </w:tabs>
      <w:spacing w:after="0"/>
    </w:pPr>
    <w:rPr>
      <w:rFonts w:eastAsia="MS Mincho"/>
    </w:rPr>
  </w:style>
  <w:style w:type="character" w:styleId="Hyperlink">
    <w:name w:val="Hyperlink"/>
    <w:uiPriority w:val="99"/>
    <w:rsid w:val="00241CC7"/>
    <w:rPr>
      <w:color w:val="0000FF"/>
      <w:u w:val="single"/>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
    <w:basedOn w:val="Normal"/>
    <w:next w:val="Normal"/>
    <w:link w:val="CaptionChar"/>
    <w:uiPriority w:val="35"/>
    <w:qFormat/>
    <w:rsid w:val="00241CC7"/>
    <w:pPr>
      <w:spacing w:before="120" w:after="120"/>
    </w:pPr>
    <w:rPr>
      <w:rFonts w:eastAsia="MS Mincho"/>
      <w: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locked/>
    <w:rsid w:val="00241CC7"/>
    <w:rPr>
      <w:rFonts w:ascii="Times New Roman" w:eastAsia="MS Mincho" w:hAnsi="Times New Roman" w:cs="Times New Roman"/>
      <w:b/>
      <w:sz w:val="20"/>
      <w:szCs w:val="20"/>
      <w:lang w:val="en-GB" w:eastAsia="en-US"/>
    </w:rPr>
  </w:style>
  <w:style w:type="paragraph" w:customStyle="1" w:styleId="tabletext">
    <w:name w:val="table text"/>
    <w:basedOn w:val="Normal"/>
    <w:next w:val="table"/>
    <w:uiPriority w:val="99"/>
    <w:rsid w:val="00241CC7"/>
    <w:pPr>
      <w:spacing w:after="0"/>
    </w:pPr>
    <w:rPr>
      <w:rFonts w:eastAsia="MS Mincho"/>
      <w:i/>
    </w:rPr>
  </w:style>
  <w:style w:type="paragraph" w:customStyle="1" w:styleId="table">
    <w:name w:val="table"/>
    <w:basedOn w:val="Normal"/>
    <w:next w:val="Normal"/>
    <w:uiPriority w:val="99"/>
    <w:rsid w:val="00241CC7"/>
    <w:pPr>
      <w:spacing w:after="0"/>
      <w:jc w:val="center"/>
    </w:pPr>
    <w:rPr>
      <w:rFonts w:eastAsia="MS Mincho"/>
      <w:lang w:val="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sid w:val="00241CC7"/>
    <w:pPr>
      <w:widowControl w:val="0"/>
      <w:spacing w:after="120"/>
    </w:pPr>
    <w:rPr>
      <w:rFonts w:eastAsia="MS Mincho"/>
      <w:sz w:val="24"/>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basedOn w:val="DefaultParagraphFont"/>
    <w:link w:val="BodyText"/>
    <w:rsid w:val="00241CC7"/>
    <w:rPr>
      <w:rFonts w:ascii="Times New Roman" w:eastAsia="MS Mincho" w:hAnsi="Times New Roman" w:cs="Times New Roman"/>
      <w:sz w:val="24"/>
      <w:szCs w:val="20"/>
      <w:lang w:val="en-GB" w:eastAsia="en-US"/>
    </w:rPr>
  </w:style>
  <w:style w:type="paragraph" w:customStyle="1" w:styleId="HE">
    <w:name w:val="HE"/>
    <w:basedOn w:val="Normal"/>
    <w:uiPriority w:val="99"/>
    <w:rsid w:val="00241CC7"/>
    <w:pPr>
      <w:spacing w:after="0"/>
    </w:pPr>
    <w:rPr>
      <w:rFonts w:eastAsia="MS Mincho"/>
      <w:b/>
    </w:rPr>
  </w:style>
  <w:style w:type="paragraph" w:styleId="PlainText">
    <w:name w:val="Plain Text"/>
    <w:basedOn w:val="Normal"/>
    <w:link w:val="PlainTextChar"/>
    <w:uiPriority w:val="99"/>
    <w:rsid w:val="00241CC7"/>
    <w:pPr>
      <w:spacing w:after="0"/>
    </w:pPr>
    <w:rPr>
      <w:rFonts w:ascii="Courier New" w:eastAsia="MS Mincho" w:hAnsi="Courier New"/>
    </w:rPr>
  </w:style>
  <w:style w:type="character" w:customStyle="1" w:styleId="PlainTextChar">
    <w:name w:val="Plain Text Char"/>
    <w:basedOn w:val="DefaultParagraphFont"/>
    <w:link w:val="PlainText"/>
    <w:uiPriority w:val="99"/>
    <w:rsid w:val="00241CC7"/>
    <w:rPr>
      <w:rFonts w:ascii="Courier New" w:eastAsia="MS Mincho" w:hAnsi="Courier New" w:cs="Times New Roman"/>
      <w:sz w:val="20"/>
      <w:szCs w:val="20"/>
      <w:lang w:val="en-GB" w:eastAsia="en-US"/>
    </w:rPr>
  </w:style>
  <w:style w:type="paragraph" w:customStyle="1" w:styleId="text">
    <w:name w:val="text"/>
    <w:basedOn w:val="Normal"/>
    <w:uiPriority w:val="99"/>
    <w:rsid w:val="00241CC7"/>
    <w:pPr>
      <w:widowControl w:val="0"/>
      <w:spacing w:after="240"/>
      <w:jc w:val="both"/>
    </w:pPr>
    <w:rPr>
      <w:rFonts w:eastAsia="MS Mincho"/>
      <w:sz w:val="24"/>
      <w:lang w:val="en-AU"/>
    </w:rPr>
  </w:style>
  <w:style w:type="paragraph" w:customStyle="1" w:styleId="Reference">
    <w:name w:val="Reference"/>
    <w:basedOn w:val="EX"/>
    <w:uiPriority w:val="99"/>
    <w:rsid w:val="00241CC7"/>
    <w:pPr>
      <w:tabs>
        <w:tab w:val="num" w:pos="567"/>
      </w:tabs>
      <w:ind w:left="567" w:hanging="567"/>
    </w:pPr>
    <w:rPr>
      <w:rFonts w:eastAsia="MS Mincho"/>
    </w:rPr>
  </w:style>
  <w:style w:type="paragraph" w:customStyle="1" w:styleId="berschrift1H1">
    <w:name w:val="Überschrift 1.H1"/>
    <w:basedOn w:val="Normal"/>
    <w:next w:val="Normal"/>
    <w:uiPriority w:val="99"/>
    <w:rsid w:val="00241CC7"/>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uiPriority w:val="99"/>
    <w:rsid w:val="00241CC7"/>
    <w:pPr>
      <w:spacing w:after="0" w:line="240" w:lineRule="auto"/>
    </w:pPr>
    <w:rPr>
      <w:rFonts w:ascii="Arial" w:eastAsia="MS Mincho" w:hAnsi="Arial" w:cs="Times New Roman"/>
      <w:sz w:val="20"/>
      <w:szCs w:val="20"/>
      <w:lang w:val="en-GB" w:eastAsia="en-US"/>
    </w:rPr>
  </w:style>
  <w:style w:type="paragraph" w:customStyle="1" w:styleId="textintend1">
    <w:name w:val="text intend 1"/>
    <w:basedOn w:val="text"/>
    <w:uiPriority w:val="99"/>
    <w:rsid w:val="00241CC7"/>
    <w:pPr>
      <w:widowControl/>
      <w:tabs>
        <w:tab w:val="num" w:pos="992"/>
      </w:tabs>
      <w:spacing w:after="120"/>
      <w:ind w:left="992" w:hanging="425"/>
    </w:pPr>
    <w:rPr>
      <w:lang w:val="en-US"/>
    </w:rPr>
  </w:style>
  <w:style w:type="paragraph" w:customStyle="1" w:styleId="textintend2">
    <w:name w:val="text intend 2"/>
    <w:basedOn w:val="text"/>
    <w:uiPriority w:val="99"/>
    <w:rsid w:val="00241CC7"/>
    <w:pPr>
      <w:widowControl/>
      <w:tabs>
        <w:tab w:val="num" w:pos="1418"/>
      </w:tabs>
      <w:spacing w:after="120"/>
      <w:ind w:left="1418" w:hanging="426"/>
    </w:pPr>
    <w:rPr>
      <w:lang w:val="en-US"/>
    </w:rPr>
  </w:style>
  <w:style w:type="paragraph" w:customStyle="1" w:styleId="textintend3">
    <w:name w:val="text intend 3"/>
    <w:basedOn w:val="text"/>
    <w:uiPriority w:val="99"/>
    <w:rsid w:val="00241CC7"/>
    <w:pPr>
      <w:widowControl/>
      <w:tabs>
        <w:tab w:val="num" w:pos="1843"/>
      </w:tabs>
      <w:spacing w:after="120"/>
      <w:ind w:left="1843" w:hanging="425"/>
    </w:pPr>
    <w:rPr>
      <w:lang w:val="en-US"/>
    </w:rPr>
  </w:style>
  <w:style w:type="paragraph" w:customStyle="1" w:styleId="normalpuce">
    <w:name w:val="normal puce"/>
    <w:basedOn w:val="Normal"/>
    <w:uiPriority w:val="99"/>
    <w:rsid w:val="00241CC7"/>
    <w:pPr>
      <w:widowControl w:val="0"/>
      <w:tabs>
        <w:tab w:val="num" w:pos="360"/>
      </w:tabs>
      <w:spacing w:before="60" w:after="60"/>
      <w:ind w:left="360" w:hanging="360"/>
      <w:jc w:val="both"/>
    </w:pPr>
    <w:rPr>
      <w:rFonts w:eastAsia="MS Mincho"/>
    </w:rPr>
  </w:style>
  <w:style w:type="paragraph" w:styleId="BodyTextIndent">
    <w:name w:val="Body Text Indent"/>
    <w:basedOn w:val="Normal"/>
    <w:link w:val="BodyTextIndentChar"/>
    <w:uiPriority w:val="99"/>
    <w:rsid w:val="00241CC7"/>
    <w:pPr>
      <w:spacing w:before="240" w:after="0"/>
      <w:ind w:left="360"/>
      <w:jc w:val="both"/>
    </w:pPr>
    <w:rPr>
      <w:rFonts w:eastAsia="MS Mincho"/>
      <w:i/>
      <w:sz w:val="22"/>
    </w:rPr>
  </w:style>
  <w:style w:type="character" w:customStyle="1" w:styleId="BodyTextIndentChar">
    <w:name w:val="Body Text Indent Char"/>
    <w:basedOn w:val="DefaultParagraphFont"/>
    <w:link w:val="BodyTextIndent"/>
    <w:uiPriority w:val="99"/>
    <w:rsid w:val="00241CC7"/>
    <w:rPr>
      <w:rFonts w:ascii="Times New Roman" w:eastAsia="MS Mincho" w:hAnsi="Times New Roman" w:cs="Times New Roman"/>
      <w:i/>
      <w:szCs w:val="20"/>
      <w:lang w:val="en-GB" w:eastAsia="en-US"/>
    </w:rPr>
  </w:style>
  <w:style w:type="character" w:styleId="PageNumber">
    <w:name w:val="page number"/>
    <w:basedOn w:val="DefaultParagraphFont"/>
    <w:uiPriority w:val="99"/>
    <w:rsid w:val="00241CC7"/>
  </w:style>
  <w:style w:type="paragraph" w:styleId="CommentText">
    <w:name w:val="annotation text"/>
    <w:basedOn w:val="Normal"/>
    <w:link w:val="CommentTextChar"/>
    <w:uiPriority w:val="99"/>
    <w:qFormat/>
    <w:rsid w:val="00241CC7"/>
    <w:pPr>
      <w:spacing w:before="120" w:after="0"/>
    </w:pPr>
    <w:rPr>
      <w:rFonts w:eastAsia="MS Mincho"/>
    </w:rPr>
  </w:style>
  <w:style w:type="character" w:customStyle="1" w:styleId="CommentTextChar">
    <w:name w:val="Comment Text Char"/>
    <w:basedOn w:val="DefaultParagraphFont"/>
    <w:link w:val="CommentText"/>
    <w:uiPriority w:val="99"/>
    <w:rsid w:val="00241CC7"/>
    <w:rPr>
      <w:rFonts w:ascii="Times New Roman" w:eastAsia="MS Mincho" w:hAnsi="Times New Roman" w:cs="Times New Roman"/>
      <w:sz w:val="20"/>
      <w:szCs w:val="20"/>
      <w:lang w:val="en-GB" w:eastAsia="en-US"/>
    </w:rPr>
  </w:style>
  <w:style w:type="paragraph" w:styleId="BodyText2">
    <w:name w:val="Body Text 2"/>
    <w:basedOn w:val="Normal"/>
    <w:link w:val="BodyText2Char"/>
    <w:uiPriority w:val="99"/>
    <w:rsid w:val="00241CC7"/>
    <w:pPr>
      <w:spacing w:after="0"/>
      <w:jc w:val="both"/>
    </w:pPr>
    <w:rPr>
      <w:rFonts w:eastAsia="MS Mincho"/>
      <w:sz w:val="24"/>
    </w:rPr>
  </w:style>
  <w:style w:type="character" w:customStyle="1" w:styleId="BodyText2Char">
    <w:name w:val="Body Text 2 Char"/>
    <w:basedOn w:val="DefaultParagraphFont"/>
    <w:link w:val="BodyText2"/>
    <w:uiPriority w:val="99"/>
    <w:rsid w:val="00241CC7"/>
    <w:rPr>
      <w:rFonts w:ascii="Times New Roman" w:eastAsia="MS Mincho" w:hAnsi="Times New Roman" w:cs="Times New Roman"/>
      <w:sz w:val="24"/>
      <w:szCs w:val="20"/>
      <w:lang w:val="en-GB" w:eastAsia="en-US"/>
    </w:rPr>
  </w:style>
  <w:style w:type="paragraph" w:customStyle="1" w:styleId="para">
    <w:name w:val="para"/>
    <w:basedOn w:val="Normal"/>
    <w:uiPriority w:val="99"/>
    <w:rsid w:val="00241CC7"/>
    <w:pPr>
      <w:spacing w:after="240"/>
      <w:jc w:val="both"/>
    </w:pPr>
    <w:rPr>
      <w:rFonts w:ascii="Helvetica" w:eastAsia="MS Mincho" w:hAnsi="Helvetica"/>
    </w:rPr>
  </w:style>
  <w:style w:type="character" w:customStyle="1" w:styleId="MTEquationSection">
    <w:name w:val="MTEquationSection"/>
    <w:rsid w:val="00241CC7"/>
    <w:rPr>
      <w:noProof w:val="0"/>
      <w:vanish w:val="0"/>
      <w:color w:val="FF0000"/>
      <w:lang w:eastAsia="en-US"/>
    </w:rPr>
  </w:style>
  <w:style w:type="paragraph" w:customStyle="1" w:styleId="MTDisplayEquation">
    <w:name w:val="MTDisplayEquation"/>
    <w:basedOn w:val="Normal"/>
    <w:uiPriority w:val="99"/>
    <w:rsid w:val="00241CC7"/>
    <w:pPr>
      <w:tabs>
        <w:tab w:val="center" w:pos="4820"/>
        <w:tab w:val="right" w:pos="9640"/>
      </w:tabs>
    </w:pPr>
    <w:rPr>
      <w:rFonts w:eastAsia="MS Mincho"/>
    </w:rPr>
  </w:style>
  <w:style w:type="character" w:styleId="FollowedHyperlink">
    <w:name w:val="FollowedHyperlink"/>
    <w:uiPriority w:val="99"/>
    <w:rsid w:val="00241CC7"/>
    <w:rPr>
      <w:color w:val="800080"/>
      <w:u w:val="single"/>
    </w:rPr>
  </w:style>
  <w:style w:type="paragraph" w:styleId="BodyTextIndent2">
    <w:name w:val="Body Text Indent 2"/>
    <w:basedOn w:val="Normal"/>
    <w:link w:val="BodyTextIndent2Char"/>
    <w:uiPriority w:val="99"/>
    <w:rsid w:val="00241CC7"/>
    <w:pPr>
      <w:ind w:left="568" w:hanging="568"/>
    </w:pPr>
    <w:rPr>
      <w:rFonts w:eastAsia="MS Mincho"/>
    </w:rPr>
  </w:style>
  <w:style w:type="character" w:customStyle="1" w:styleId="BodyTextIndent2Char">
    <w:name w:val="Body Text Indent 2 Char"/>
    <w:basedOn w:val="DefaultParagraphFont"/>
    <w:link w:val="BodyTextIndent2"/>
    <w:uiPriority w:val="99"/>
    <w:rsid w:val="00241CC7"/>
    <w:rPr>
      <w:rFonts w:ascii="Times New Roman" w:eastAsia="MS Mincho" w:hAnsi="Times New Roman" w:cs="Times New Roman"/>
      <w:sz w:val="20"/>
      <w:szCs w:val="20"/>
      <w:lang w:val="en-GB" w:eastAsia="en-US"/>
    </w:rPr>
  </w:style>
  <w:style w:type="paragraph" w:customStyle="1" w:styleId="List1">
    <w:name w:val="List1"/>
    <w:basedOn w:val="Normal"/>
    <w:uiPriority w:val="99"/>
    <w:rsid w:val="00241CC7"/>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uiPriority w:val="99"/>
    <w:rsid w:val="00241CC7"/>
    <w:rPr>
      <w:rFonts w:eastAsia="MS Mincho"/>
      <w:b/>
      <w:i/>
    </w:rPr>
  </w:style>
  <w:style w:type="character" w:customStyle="1" w:styleId="BodyText3Char">
    <w:name w:val="Body Text 3 Char"/>
    <w:basedOn w:val="DefaultParagraphFont"/>
    <w:link w:val="BodyText3"/>
    <w:uiPriority w:val="99"/>
    <w:rsid w:val="00241CC7"/>
    <w:rPr>
      <w:rFonts w:ascii="Times New Roman" w:eastAsia="MS Mincho" w:hAnsi="Times New Roman" w:cs="Times New Roman"/>
      <w:b/>
      <w:i/>
      <w:sz w:val="20"/>
      <w:szCs w:val="20"/>
      <w:lang w:val="en-GB" w:eastAsia="en-US"/>
    </w:rPr>
  </w:style>
  <w:style w:type="table" w:styleId="TableGrid">
    <w:name w:val="Table Grid"/>
    <w:aliases w:val="SGS Table Basic 1"/>
    <w:basedOn w:val="TableNormal"/>
    <w:qFormat/>
    <w:rsid w:val="00241CC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link w:val="CRCoverPageChar"/>
    <w:qFormat/>
    <w:rsid w:val="00241CC7"/>
    <w:pPr>
      <w:spacing w:after="120" w:line="240" w:lineRule="auto"/>
    </w:pPr>
    <w:rPr>
      <w:rFonts w:ascii="Arial" w:eastAsia="MS Mincho" w:hAnsi="Arial" w:cs="Times New Roman"/>
      <w:sz w:val="20"/>
      <w:szCs w:val="20"/>
      <w:lang w:val="en-GB" w:eastAsia="en-US"/>
    </w:rPr>
  </w:style>
  <w:style w:type="character" w:customStyle="1" w:styleId="CRCoverPageChar">
    <w:name w:val="CR Cover Page Char"/>
    <w:link w:val="CRCoverPage"/>
    <w:qFormat/>
    <w:rsid w:val="00241CC7"/>
    <w:rPr>
      <w:rFonts w:ascii="Arial" w:eastAsia="MS Mincho" w:hAnsi="Arial" w:cs="Times New Roman"/>
      <w:sz w:val="20"/>
      <w:szCs w:val="20"/>
      <w:lang w:val="en-GB" w:eastAsia="en-US"/>
    </w:rPr>
  </w:style>
  <w:style w:type="paragraph" w:customStyle="1" w:styleId="tdoc-header">
    <w:name w:val="tdoc-header"/>
    <w:uiPriority w:val="99"/>
    <w:rsid w:val="00241CC7"/>
    <w:pPr>
      <w:spacing w:after="0" w:line="240" w:lineRule="auto"/>
    </w:pPr>
    <w:rPr>
      <w:rFonts w:ascii="Arial" w:eastAsia="MS Mincho" w:hAnsi="Arial" w:cs="Times New Roman"/>
      <w:noProof/>
      <w:sz w:val="24"/>
      <w:szCs w:val="20"/>
      <w:lang w:val="en-GB" w:eastAsia="en-US"/>
    </w:rPr>
  </w:style>
  <w:style w:type="character" w:styleId="CommentReference">
    <w:name w:val="annotation reference"/>
    <w:qFormat/>
    <w:rsid w:val="00241CC7"/>
    <w:rPr>
      <w:sz w:val="16"/>
    </w:rPr>
  </w:style>
  <w:style w:type="paragraph" w:customStyle="1" w:styleId="TdocText">
    <w:name w:val="Tdoc_Text"/>
    <w:basedOn w:val="Normal"/>
    <w:uiPriority w:val="99"/>
    <w:rsid w:val="00241CC7"/>
    <w:pPr>
      <w:spacing w:before="120" w:after="0"/>
      <w:jc w:val="both"/>
    </w:pPr>
    <w:rPr>
      <w:rFonts w:eastAsia="MS Mincho"/>
      <w:lang w:val="en-US"/>
    </w:rPr>
  </w:style>
  <w:style w:type="paragraph" w:styleId="BalloonText">
    <w:name w:val="Balloon Text"/>
    <w:basedOn w:val="Normal"/>
    <w:link w:val="BalloonTextChar"/>
    <w:uiPriority w:val="99"/>
    <w:rsid w:val="00241CC7"/>
    <w:rPr>
      <w:rFonts w:ascii="Tahoma" w:eastAsia="MS Mincho" w:hAnsi="Tahoma"/>
      <w:sz w:val="16"/>
      <w:szCs w:val="16"/>
    </w:rPr>
  </w:style>
  <w:style w:type="character" w:customStyle="1" w:styleId="BalloonTextChar">
    <w:name w:val="Balloon Text Char"/>
    <w:basedOn w:val="DefaultParagraphFont"/>
    <w:link w:val="BalloonText"/>
    <w:uiPriority w:val="99"/>
    <w:rsid w:val="00241CC7"/>
    <w:rPr>
      <w:rFonts w:ascii="Tahoma" w:eastAsia="MS Mincho" w:hAnsi="Tahoma" w:cs="Times New Roman"/>
      <w:sz w:val="16"/>
      <w:szCs w:val="16"/>
      <w:lang w:val="en-GB" w:eastAsia="en-US"/>
    </w:rPr>
  </w:style>
  <w:style w:type="paragraph" w:customStyle="1" w:styleId="centered">
    <w:name w:val="centered"/>
    <w:basedOn w:val="Normal"/>
    <w:uiPriority w:val="99"/>
    <w:rsid w:val="00241CC7"/>
    <w:pPr>
      <w:widowControl w:val="0"/>
      <w:spacing w:before="120" w:after="0" w:line="280" w:lineRule="atLeast"/>
      <w:jc w:val="center"/>
    </w:pPr>
    <w:rPr>
      <w:rFonts w:ascii="Bookman" w:eastAsia="MS Mincho" w:hAnsi="Bookman"/>
      <w:lang w:val="en-US"/>
    </w:rPr>
  </w:style>
  <w:style w:type="character" w:customStyle="1" w:styleId="superscript">
    <w:name w:val="superscript"/>
    <w:rsid w:val="00241CC7"/>
    <w:rPr>
      <w:rFonts w:ascii="Bookman" w:hAnsi="Bookman"/>
      <w:position w:val="6"/>
      <w:sz w:val="18"/>
    </w:rPr>
  </w:style>
  <w:style w:type="paragraph" w:customStyle="1" w:styleId="References">
    <w:name w:val="References"/>
    <w:basedOn w:val="Normal"/>
    <w:uiPriority w:val="99"/>
    <w:rsid w:val="00241CC7"/>
    <w:pPr>
      <w:numPr>
        <w:numId w:val="1"/>
      </w:numPr>
      <w:spacing w:after="80"/>
    </w:pPr>
    <w:rPr>
      <w:rFonts w:eastAsia="MS Mincho"/>
      <w:sz w:val="18"/>
      <w:lang w:val="en-US"/>
    </w:rPr>
  </w:style>
  <w:style w:type="paragraph" w:styleId="CommentSubject">
    <w:name w:val="annotation subject"/>
    <w:basedOn w:val="CommentText"/>
    <w:next w:val="CommentText"/>
    <w:link w:val="CommentSubjectChar"/>
    <w:uiPriority w:val="99"/>
    <w:rsid w:val="00241CC7"/>
    <w:pPr>
      <w:spacing w:before="0" w:after="180"/>
    </w:pPr>
    <w:rPr>
      <w:b/>
      <w:bCs/>
    </w:rPr>
  </w:style>
  <w:style w:type="character" w:customStyle="1" w:styleId="CommentSubjectChar">
    <w:name w:val="Comment Subject Char"/>
    <w:basedOn w:val="CommentTextChar"/>
    <w:link w:val="CommentSubject"/>
    <w:uiPriority w:val="99"/>
    <w:rsid w:val="00241CC7"/>
    <w:rPr>
      <w:rFonts w:ascii="Times New Roman" w:eastAsia="MS Mincho" w:hAnsi="Times New Roman" w:cs="Times New Roman"/>
      <w:b/>
      <w:bCs/>
      <w:sz w:val="20"/>
      <w:szCs w:val="20"/>
      <w:lang w:val="en-GB" w:eastAsia="en-US"/>
    </w:rPr>
  </w:style>
  <w:style w:type="paragraph" w:customStyle="1" w:styleId="ZchnZchn">
    <w:name w:val="Zchn Zchn"/>
    <w:uiPriority w:val="99"/>
    <w:semiHidden/>
    <w:rsid w:val="00241CC7"/>
    <w:pPr>
      <w:keepNext/>
      <w:numPr>
        <w:numId w:val="2"/>
      </w:numPr>
      <w:autoSpaceDE w:val="0"/>
      <w:autoSpaceDN w:val="0"/>
      <w:adjustRightInd w:val="0"/>
      <w:spacing w:before="60" w:after="60" w:line="240" w:lineRule="auto"/>
      <w:jc w:val="both"/>
    </w:pPr>
    <w:rPr>
      <w:rFonts w:ascii="Arial" w:eastAsia="SimSun" w:hAnsi="Arial" w:cs="Arial"/>
      <w:color w:val="0000FF"/>
      <w:kern w:val="2"/>
      <w:sz w:val="20"/>
      <w:szCs w:val="20"/>
    </w:rPr>
  </w:style>
  <w:style w:type="character" w:customStyle="1" w:styleId="NOChar1">
    <w:name w:val="NO Char1"/>
    <w:rsid w:val="00241CC7"/>
    <w:rPr>
      <w:rFonts w:eastAsia="MS Mincho"/>
      <w:lang w:val="en-GB" w:eastAsia="en-US" w:bidi="ar-SA"/>
    </w:rPr>
  </w:style>
  <w:style w:type="character" w:customStyle="1" w:styleId="B1Char1">
    <w:name w:val="B1 Char1"/>
    <w:rsid w:val="00241CC7"/>
    <w:rPr>
      <w:rFonts w:eastAsia="MS Mincho"/>
      <w:lang w:val="en-GB" w:eastAsia="en-US" w:bidi="ar-SA"/>
    </w:rPr>
  </w:style>
  <w:style w:type="paragraph" w:customStyle="1" w:styleId="TableText0">
    <w:name w:val="TableText"/>
    <w:basedOn w:val="BodyTextIndent"/>
    <w:uiPriority w:val="99"/>
    <w:rsid w:val="00241CC7"/>
    <w:pPr>
      <w:keepNext/>
      <w:keepLines/>
      <w:spacing w:before="0" w:after="180"/>
      <w:ind w:left="0"/>
      <w:jc w:val="center"/>
    </w:pPr>
    <w:rPr>
      <w:i w:val="0"/>
      <w:snapToGrid w:val="0"/>
      <w:kern w:val="2"/>
      <w:sz w:val="20"/>
    </w:rPr>
  </w:style>
  <w:style w:type="character" w:customStyle="1" w:styleId="msoins0">
    <w:name w:val="msoins"/>
    <w:basedOn w:val="DefaultParagraphFont"/>
    <w:rsid w:val="00241CC7"/>
  </w:style>
  <w:style w:type="paragraph" w:customStyle="1" w:styleId="B1">
    <w:name w:val="B1+"/>
    <w:basedOn w:val="B10"/>
    <w:uiPriority w:val="99"/>
    <w:rsid w:val="00241CC7"/>
    <w:pPr>
      <w:numPr>
        <w:numId w:val="3"/>
      </w:numPr>
    </w:pPr>
    <w:rPr>
      <w:lang w:eastAsia="zh-CN"/>
    </w:rPr>
  </w:style>
  <w:style w:type="paragraph" w:styleId="ListParagraph">
    <w:name w:val="List Paragraph"/>
    <w:aliases w:val="- Bullets,목록 단락,?? ??,?????,????,リスト段落,清單段落1,Lista1,列出段落1,中等深浅网格 1 - 着色 21,列表段落,R4_bullets,列表段落1,—ño’i—Ž,¥¡¡¡¡ì¬º¥¹¥È¶ÎÂä,ÁÐ³ö¶ÎÂä,¥ê¥¹¥È¶ÎÂä,1st level - Bullet List Paragraph,Lettre d'introduction,Paragrafo elenco,Normal bullet 2,列出段落,列"/>
    <w:basedOn w:val="Normal"/>
    <w:link w:val="ListParagraphChar"/>
    <w:uiPriority w:val="34"/>
    <w:qFormat/>
    <w:rsid w:val="00241CC7"/>
    <w:pPr>
      <w:spacing w:after="0"/>
      <w:ind w:left="720"/>
      <w:contextualSpacing/>
    </w:pPr>
    <w:rPr>
      <w:sz w:val="24"/>
      <w:szCs w:val="24"/>
    </w:rPr>
  </w:style>
  <w:style w:type="character" w:customStyle="1" w:styleId="ListParagraphChar">
    <w:name w:val="List Paragraph Char"/>
    <w:aliases w:val="- Bullets Char,목록 단락 Char,?? ?? Char,????? Char,???? Char,リスト段落 Char,清單段落1 Char,Lista1 Char,列出段落1 Char,中等深浅网格 1 - 着色 21 Char,列表段落 Char,R4_bullets Char,列表段落1 Char,—ño’i—Ž Char,¥¡¡¡¡ì¬º¥¹¥È¶ÎÂä Char,ÁÐ³ö¶ÎÂä Char,¥ê¥¹¥È¶ÎÂä Char"/>
    <w:link w:val="ListParagraph"/>
    <w:uiPriority w:val="34"/>
    <w:qFormat/>
    <w:rsid w:val="00241CC7"/>
    <w:rPr>
      <w:rFonts w:ascii="Times New Roman" w:eastAsia="SimSun" w:hAnsi="Times New Roman" w:cs="Times New Roman"/>
      <w:sz w:val="24"/>
      <w:szCs w:val="24"/>
      <w:lang w:val="en-GB" w:eastAsia="en-US"/>
    </w:rPr>
  </w:style>
  <w:style w:type="paragraph" w:styleId="NormalWeb">
    <w:name w:val="Normal (Web)"/>
    <w:basedOn w:val="Normal"/>
    <w:uiPriority w:val="99"/>
    <w:unhideWhenUsed/>
    <w:rsid w:val="00241CC7"/>
    <w:pPr>
      <w:spacing w:before="100" w:beforeAutospacing="1" w:after="100" w:afterAutospacing="1"/>
    </w:pPr>
    <w:rPr>
      <w:sz w:val="24"/>
      <w:szCs w:val="24"/>
      <w:lang w:val="en-US"/>
    </w:rPr>
  </w:style>
  <w:style w:type="paragraph" w:customStyle="1" w:styleId="CharCharCharChar1">
    <w:name w:val="Char Char Char Char1"/>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TdocHeading1">
    <w:name w:val="Tdoc_Heading_1"/>
    <w:basedOn w:val="Heading1"/>
    <w:next w:val="BodyText"/>
    <w:autoRedefine/>
    <w:uiPriority w:val="99"/>
    <w:rsid w:val="00241CC7"/>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rsid w:val="00241CC7"/>
    <w:rPr>
      <w:rFonts w:eastAsia="SimSun"/>
      <w:i/>
      <w:color w:val="0000FF"/>
      <w:lang w:val="en-GB" w:eastAsia="en-US"/>
    </w:rPr>
  </w:style>
  <w:style w:type="paragraph" w:customStyle="1" w:styleId="Bulletedo1">
    <w:name w:val="Bulleted o 1"/>
    <w:basedOn w:val="Normal"/>
    <w:uiPriority w:val="99"/>
    <w:rsid w:val="00241CC7"/>
    <w:pPr>
      <w:numPr>
        <w:numId w:val="4"/>
      </w:numPr>
      <w:spacing w:before="120" w:after="120"/>
    </w:pPr>
  </w:style>
  <w:style w:type="paragraph" w:styleId="TOCHeading">
    <w:name w:val="TOC Heading"/>
    <w:basedOn w:val="Heading1"/>
    <w:next w:val="Normal"/>
    <w:uiPriority w:val="39"/>
    <w:unhideWhenUsed/>
    <w:qFormat/>
    <w:rsid w:val="00241CC7"/>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customStyle="1" w:styleId="TALChar">
    <w:name w:val="TAL Char"/>
    <w:qFormat/>
    <w:rsid w:val="00241CC7"/>
    <w:rPr>
      <w:rFonts w:ascii="Arial" w:hAnsi="Arial"/>
      <w:sz w:val="18"/>
      <w:lang w:val="en-GB"/>
    </w:rPr>
  </w:style>
  <w:style w:type="paragraph" w:styleId="Revision">
    <w:name w:val="Revision"/>
    <w:hidden/>
    <w:uiPriority w:val="99"/>
    <w:semiHidden/>
    <w:rsid w:val="00241CC7"/>
    <w:pPr>
      <w:spacing w:after="0" w:line="240" w:lineRule="auto"/>
    </w:pPr>
    <w:rPr>
      <w:rFonts w:ascii="Times New Roman" w:eastAsia="SimSun" w:hAnsi="Times New Roman" w:cs="Times New Roman"/>
      <w:sz w:val="20"/>
      <w:szCs w:val="20"/>
      <w:lang w:val="en-GB" w:eastAsia="en-US"/>
    </w:rPr>
  </w:style>
  <w:style w:type="character" w:customStyle="1" w:styleId="EQChar">
    <w:name w:val="EQ Char"/>
    <w:link w:val="EQ"/>
    <w:qFormat/>
    <w:locked/>
    <w:rsid w:val="00241CC7"/>
    <w:rPr>
      <w:rFonts w:ascii="Times New Roman" w:eastAsia="Times New Roman" w:hAnsi="Times New Roman" w:cs="Times New Roman"/>
      <w:noProof/>
      <w:sz w:val="20"/>
      <w:szCs w:val="20"/>
      <w:lang w:val="en-GB" w:eastAsia="en-GB"/>
    </w:rPr>
  </w:style>
  <w:style w:type="character" w:styleId="Strong">
    <w:name w:val="Strong"/>
    <w:qFormat/>
    <w:rsid w:val="00241CC7"/>
    <w:rPr>
      <w:b/>
      <w:bCs/>
    </w:rPr>
  </w:style>
  <w:style w:type="character" w:customStyle="1" w:styleId="TAL0">
    <w:name w:val="TAL (文字)"/>
    <w:rsid w:val="00241CC7"/>
    <w:rPr>
      <w:rFonts w:ascii="Arial" w:hAnsi="Arial"/>
      <w:sz w:val="18"/>
      <w:lang w:val="en-GB" w:eastAsia="ko-KR" w:bidi="ar-SA"/>
    </w:rPr>
  </w:style>
  <w:style w:type="character" w:customStyle="1" w:styleId="CharChar3">
    <w:name w:val="Char Char3"/>
    <w:rsid w:val="00241CC7"/>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241CC7"/>
    <w:rPr>
      <w:lang w:val="en-GB" w:eastAsia="en-US" w:bidi="ar-SA"/>
    </w:rPr>
  </w:style>
  <w:style w:type="character" w:customStyle="1" w:styleId="msoins00">
    <w:name w:val="msoins0"/>
    <w:rsid w:val="00241CC7"/>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241CC7"/>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241CC7"/>
    <w:rPr>
      <w:rFonts w:ascii="Arial" w:hAnsi="Arial"/>
      <w:sz w:val="24"/>
      <w:lang w:val="en-GB" w:eastAsia="en-US" w:bidi="ar-SA"/>
    </w:rPr>
  </w:style>
  <w:style w:type="paragraph" w:customStyle="1" w:styleId="no0">
    <w:name w:val="no"/>
    <w:basedOn w:val="Normal"/>
    <w:uiPriority w:val="99"/>
    <w:rsid w:val="00241CC7"/>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241CC7"/>
    <w:rPr>
      <w:sz w:val="24"/>
      <w:lang w:val="en-US" w:eastAsia="en-US"/>
    </w:rPr>
  </w:style>
  <w:style w:type="character" w:customStyle="1" w:styleId="EditorsNoteChar">
    <w:name w:val="Editor's Note Char"/>
    <w:link w:val="EditorsNote"/>
    <w:rsid w:val="00241CC7"/>
    <w:rPr>
      <w:rFonts w:ascii="Times New Roman" w:eastAsia="Times New Roman" w:hAnsi="Times New Roman" w:cs="Times New Roman"/>
      <w:color w:val="FF0000"/>
      <w:sz w:val="20"/>
      <w:szCs w:val="20"/>
      <w:lang w:val="en-GB" w:eastAsia="en-GB"/>
    </w:rPr>
  </w:style>
  <w:style w:type="paragraph" w:customStyle="1" w:styleId="IvDbodytext">
    <w:name w:val="IvD bodytext"/>
    <w:basedOn w:val="BodyText"/>
    <w:link w:val="IvDbodytextChar"/>
    <w:qFormat/>
    <w:rsid w:val="00241CC7"/>
    <w:pPr>
      <w:keepLines/>
      <w:widowControl/>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sz w:val="20"/>
    </w:rPr>
  </w:style>
  <w:style w:type="character" w:customStyle="1" w:styleId="IvDbodytextChar">
    <w:name w:val="IvD bodytext Char"/>
    <w:link w:val="IvDbodytext"/>
    <w:rsid w:val="00241CC7"/>
    <w:rPr>
      <w:rFonts w:ascii="Arial" w:eastAsia="Malgun Gothic" w:hAnsi="Arial" w:cs="Times New Roman"/>
      <w:spacing w:val="2"/>
      <w:sz w:val="20"/>
      <w:szCs w:val="20"/>
      <w:lang w:val="en-GB" w:eastAsia="en-US"/>
    </w:rPr>
  </w:style>
  <w:style w:type="paragraph" w:customStyle="1" w:styleId="BL">
    <w:name w:val="BL"/>
    <w:basedOn w:val="Normal"/>
    <w:uiPriority w:val="99"/>
    <w:rsid w:val="00241CC7"/>
    <w:pPr>
      <w:numPr>
        <w:numId w:val="5"/>
      </w:numPr>
      <w:tabs>
        <w:tab w:val="left" w:pos="851"/>
      </w:tabs>
    </w:pPr>
    <w:rPr>
      <w:rFonts w:eastAsia="PMingLiU"/>
    </w:rPr>
  </w:style>
  <w:style w:type="character" w:styleId="PlaceholderText">
    <w:name w:val="Placeholder Text"/>
    <w:uiPriority w:val="99"/>
    <w:semiHidden/>
    <w:rsid w:val="00241CC7"/>
    <w:rPr>
      <w:color w:val="808080"/>
    </w:rPr>
  </w:style>
  <w:style w:type="character" w:customStyle="1" w:styleId="PLChar">
    <w:name w:val="PL Char"/>
    <w:link w:val="PL"/>
    <w:rsid w:val="00241CC7"/>
    <w:rPr>
      <w:rFonts w:ascii="Courier New" w:eastAsia="Times New Roman" w:hAnsi="Courier New" w:cs="Times New Roman"/>
      <w:noProof/>
      <w:sz w:val="16"/>
      <w:szCs w:val="20"/>
      <w:lang w:val="en-GB" w:eastAsia="en-GB"/>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rsid w:val="00241CC7"/>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rsid w:val="00241CC7"/>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5 Char Char"/>
    <w:rsid w:val="00241CC7"/>
    <w:rPr>
      <w:rFonts w:ascii="Calibri Light" w:eastAsia="Times New Roman" w:hAnsi="Calibri Light" w:cs="Times New Roman"/>
      <w:color w:val="2F5496"/>
      <w:lang w:eastAsia="en-US"/>
    </w:rPr>
  </w:style>
  <w:style w:type="paragraph" w:customStyle="1" w:styleId="msonormal0">
    <w:name w:val="msonormal"/>
    <w:basedOn w:val="Normal"/>
    <w:rsid w:val="00241CC7"/>
    <w:pPr>
      <w:spacing w:before="100" w:beforeAutospacing="1" w:after="100" w:afterAutospacing="1"/>
    </w:pPr>
    <w:rPr>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241CC7"/>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241CC7"/>
    <w:rPr>
      <w:rFonts w:ascii="Times New Roman" w:eastAsia="SimSun" w:hAnsi="Times New Roman"/>
      <w:lang w:eastAsia="en-US"/>
    </w:rPr>
  </w:style>
  <w:style w:type="character" w:customStyle="1" w:styleId="CharChar31">
    <w:name w:val="Char Char31"/>
    <w:rsid w:val="00241CC7"/>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241CC7"/>
    <w:rPr>
      <w:rFonts w:ascii="Arial" w:hAnsi="Arial" w:cs="Times New Roman"/>
      <w:sz w:val="28"/>
      <w:szCs w:val="20"/>
      <w:lang w:val="en-GB" w:eastAsia="en-US"/>
    </w:rPr>
  </w:style>
  <w:style w:type="paragraph" w:customStyle="1" w:styleId="CharCharCharCharChar">
    <w:name w:val="Char Char Char Char Char"/>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
    <w:name w:val="Char Char"/>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
    <w:name w:val="Char"/>
    <w:uiPriority w:val="99"/>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Char">
    <w:name w:val="Char Char Char"/>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CharChar1">
    <w:name w:val="Char Char1"/>
    <w:rsid w:val="00241CC7"/>
    <w:rPr>
      <w:lang w:val="en-GB" w:eastAsia="ja-JP" w:bidi="ar-SA"/>
    </w:rPr>
  </w:style>
  <w:style w:type="paragraph" w:customStyle="1" w:styleId="1Char">
    <w:name w:val="(文字) (文字)1 Char (文字) (文字)"/>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1CharChar">
    <w:name w:val="Char Char1 Char Char"/>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1">
    <w:name w:val="(文字) (文字)1 Char (文字) (文字) Char (文字) (文字)1"/>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
    <w:name w:val="(文字) (文字)1 Char (文字) (文字) Char"/>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1CharCharCharChar">
    <w:name w:val="(文字) (文字)1 Char (文字) (文字) Char (文字) (文字)1 Char (文字) (文字) Char Char Char"/>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2CharChar">
    <w:name w:val="Char Char2 Char Char"/>
    <w:basedOn w:val="Normal"/>
    <w:uiPriority w:val="99"/>
    <w:rsid w:val="00241CC7"/>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rsid w:val="00241CC7"/>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241CC7"/>
    <w:rPr>
      <w:rFonts w:ascii="Arial" w:hAnsi="Arial"/>
      <w:sz w:val="32"/>
      <w:lang w:val="en-GB" w:eastAsia="ja-JP" w:bidi="ar-SA"/>
    </w:rPr>
  </w:style>
  <w:style w:type="character" w:customStyle="1" w:styleId="CharChar4">
    <w:name w:val="Char Char4"/>
    <w:rsid w:val="00241CC7"/>
    <w:rPr>
      <w:rFonts w:ascii="Courier New" w:hAnsi="Courier New"/>
      <w:lang w:val="nb-NO" w:eastAsia="ja-JP" w:bidi="ar-SA"/>
    </w:rPr>
  </w:style>
  <w:style w:type="character" w:customStyle="1" w:styleId="AndreaLeonardi">
    <w:name w:val="Andrea Leonardi"/>
    <w:semiHidden/>
    <w:rsid w:val="00241CC7"/>
    <w:rPr>
      <w:rFonts w:ascii="Arial" w:hAnsi="Arial" w:cs="Arial"/>
      <w:color w:val="auto"/>
      <w:sz w:val="20"/>
      <w:szCs w:val="20"/>
    </w:rPr>
  </w:style>
  <w:style w:type="character" w:customStyle="1" w:styleId="NOCharChar">
    <w:name w:val="NO Char Char"/>
    <w:rsid w:val="00241CC7"/>
    <w:rPr>
      <w:lang w:val="en-GB" w:eastAsia="en-US" w:bidi="ar-SA"/>
    </w:rPr>
  </w:style>
  <w:style w:type="character" w:customStyle="1" w:styleId="NOZchn">
    <w:name w:val="NO Zchn"/>
    <w:rsid w:val="00241CC7"/>
    <w:rPr>
      <w:lang w:val="en-GB" w:eastAsia="en-US" w:bidi="ar-SA"/>
    </w:rPr>
  </w:style>
  <w:style w:type="character" w:customStyle="1" w:styleId="TACCar">
    <w:name w:val="TAC Car"/>
    <w:qFormat/>
    <w:rsid w:val="00241CC7"/>
    <w:rPr>
      <w:rFonts w:ascii="Arial" w:hAnsi="Arial"/>
      <w:sz w:val="18"/>
      <w:lang w:val="en-GB" w:eastAsia="ja-JP" w:bidi="ar-SA"/>
    </w:rPr>
  </w:style>
  <w:style w:type="paragraph" w:customStyle="1" w:styleId="CharCharCharCharCharChar">
    <w:name w:val="Char Char Char Char Char Char"/>
    <w:uiPriority w:val="99"/>
    <w:semiHidden/>
    <w:rsid w:val="00241CC7"/>
    <w:pPr>
      <w:keepNext/>
      <w:autoSpaceDE w:val="0"/>
      <w:autoSpaceDN w:val="0"/>
      <w:adjustRightInd w:val="0"/>
      <w:spacing w:before="60" w:after="60" w:line="240" w:lineRule="auto"/>
      <w:ind w:left="567" w:hanging="283"/>
      <w:jc w:val="both"/>
    </w:pPr>
    <w:rPr>
      <w:rFonts w:ascii="Arial" w:eastAsia="SimSun" w:hAnsi="Arial" w:cs="Arial"/>
      <w:color w:val="0000FF"/>
      <w:kern w:val="2"/>
      <w:sz w:val="20"/>
      <w:szCs w:val="20"/>
    </w:rPr>
  </w:style>
  <w:style w:type="paragraph" w:customStyle="1" w:styleId="a">
    <w:name w:val="(文字) (文字)"/>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T1Char">
    <w:name w:val="T1 Char"/>
    <w:aliases w:val="Header 6 Char Char"/>
    <w:rsid w:val="00241CC7"/>
    <w:rPr>
      <w:rFonts w:ascii="Arial" w:hAnsi="Arial" w:cs="Times New Roman"/>
      <w:sz w:val="20"/>
      <w:szCs w:val="20"/>
      <w:lang w:val="en-GB" w:eastAsia="en-US"/>
    </w:rPr>
  </w:style>
  <w:style w:type="character" w:customStyle="1" w:styleId="T1Char1">
    <w:name w:val="T1 Char1"/>
    <w:aliases w:val="Header 6 Char Char1"/>
    <w:rsid w:val="00241CC7"/>
    <w:rPr>
      <w:rFonts w:ascii="Arial" w:hAnsi="Arial" w:cs="Times New Roman"/>
      <w:sz w:val="20"/>
      <w:szCs w:val="20"/>
      <w:lang w:val="en-GB" w:eastAsia="en-US"/>
    </w:rPr>
  </w:style>
  <w:style w:type="paragraph" w:customStyle="1" w:styleId="CarCar">
    <w:name w:val="Car Car"/>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241CC7"/>
    <w:rPr>
      <w:rFonts w:ascii="Arial" w:hAnsi="Arial"/>
      <w:sz w:val="32"/>
      <w:lang w:val="en-GB" w:eastAsia="en-US" w:bidi="ar-SA"/>
    </w:rPr>
  </w:style>
  <w:style w:type="paragraph" w:customStyle="1" w:styleId="ZchnZchn1">
    <w:name w:val="Zchn Zchn1"/>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241CC7"/>
    <w:rPr>
      <w:rFonts w:ascii="Arial" w:hAnsi="Arial"/>
      <w:sz w:val="32"/>
      <w:lang w:val="en-GB" w:eastAsia="en-US" w:bidi="ar-SA"/>
    </w:rPr>
  </w:style>
  <w:style w:type="paragraph" w:customStyle="1" w:styleId="2">
    <w:name w:val="(文字) (文字)2"/>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241CC7"/>
    <w:rPr>
      <w:rFonts w:ascii="Arial" w:hAnsi="Arial"/>
      <w:sz w:val="32"/>
      <w:lang w:val="en-GB" w:eastAsia="en-US" w:bidi="ar-SA"/>
    </w:rPr>
  </w:style>
  <w:style w:type="paragraph" w:customStyle="1" w:styleId="3">
    <w:name w:val="(文字) (文字)3"/>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ZchnZchn2">
    <w:name w:val="Zchn Zchn2"/>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4">
    <w:name w:val="(文字) (文字)4"/>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T1Char2">
    <w:name w:val="T1 Char2"/>
    <w:aliases w:val="Header 6 Char Char2"/>
    <w:rsid w:val="00241CC7"/>
    <w:rPr>
      <w:rFonts w:ascii="Arial" w:hAnsi="Arial" w:cs="Times New Roman"/>
      <w:sz w:val="20"/>
      <w:szCs w:val="20"/>
      <w:lang w:val="en-GB" w:eastAsia="en-US"/>
    </w:rPr>
  </w:style>
  <w:style w:type="paragraph" w:customStyle="1" w:styleId="1">
    <w:name w:val="(文字) (文字)1"/>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
    <w:basedOn w:val="Normal"/>
    <w:rsid w:val="00241CC7"/>
    <w:pPr>
      <w:spacing w:after="0"/>
      <w:ind w:left="851"/>
    </w:pPr>
    <w:rPr>
      <w:rFonts w:eastAsia="MS Mincho"/>
      <w:lang w:val="it-IT"/>
    </w:rPr>
  </w:style>
  <w:style w:type="paragraph" w:styleId="ListNumber5">
    <w:name w:val="List Number 5"/>
    <w:basedOn w:val="Normal"/>
    <w:uiPriority w:val="99"/>
    <w:rsid w:val="00241CC7"/>
    <w:pPr>
      <w:tabs>
        <w:tab w:val="num" w:pos="851"/>
        <w:tab w:val="num" w:pos="1800"/>
      </w:tabs>
      <w:ind w:left="1800" w:hanging="851"/>
    </w:pPr>
    <w:rPr>
      <w:rFonts w:eastAsia="MS Mincho"/>
    </w:rPr>
  </w:style>
  <w:style w:type="paragraph" w:styleId="ListNumber3">
    <w:name w:val="List Number 3"/>
    <w:basedOn w:val="Normal"/>
    <w:uiPriority w:val="99"/>
    <w:rsid w:val="00241CC7"/>
    <w:pPr>
      <w:numPr>
        <w:numId w:val="7"/>
      </w:numPr>
      <w:tabs>
        <w:tab w:val="num" w:pos="926"/>
      </w:tabs>
      <w:ind w:left="926"/>
    </w:pPr>
    <w:rPr>
      <w:rFonts w:eastAsia="MS Mincho"/>
    </w:rPr>
  </w:style>
  <w:style w:type="paragraph" w:styleId="ListNumber4">
    <w:name w:val="List Number 4"/>
    <w:basedOn w:val="Normal"/>
    <w:uiPriority w:val="99"/>
    <w:rsid w:val="00241CC7"/>
    <w:pPr>
      <w:numPr>
        <w:numId w:val="6"/>
      </w:numPr>
      <w:tabs>
        <w:tab w:val="num" w:pos="1209"/>
      </w:tabs>
      <w:ind w:left="1209"/>
    </w:pPr>
    <w:rPr>
      <w:rFonts w:eastAsia="MS Mincho"/>
    </w:rPr>
  </w:style>
  <w:style w:type="character" w:customStyle="1" w:styleId="CharChar7">
    <w:name w:val="Char Char7"/>
    <w:semiHidden/>
    <w:rsid w:val="00241CC7"/>
    <w:rPr>
      <w:rFonts w:ascii="Tahoma" w:hAnsi="Tahoma" w:cs="Tahoma"/>
      <w:shd w:val="clear" w:color="auto" w:fill="000080"/>
      <w:lang w:val="en-GB" w:eastAsia="en-US"/>
    </w:rPr>
  </w:style>
  <w:style w:type="character" w:customStyle="1" w:styleId="ZchnZchn5">
    <w:name w:val="Zchn Zchn5"/>
    <w:rsid w:val="00241CC7"/>
    <w:rPr>
      <w:rFonts w:ascii="Courier New" w:eastAsia="Batang" w:hAnsi="Courier New"/>
      <w:lang w:val="nb-NO" w:eastAsia="en-US" w:bidi="ar-SA"/>
    </w:rPr>
  </w:style>
  <w:style w:type="character" w:customStyle="1" w:styleId="CharChar10">
    <w:name w:val="Char Char10"/>
    <w:semiHidden/>
    <w:rsid w:val="00241CC7"/>
    <w:rPr>
      <w:rFonts w:ascii="Times New Roman" w:hAnsi="Times New Roman"/>
      <w:lang w:val="en-GB" w:eastAsia="en-US"/>
    </w:rPr>
  </w:style>
  <w:style w:type="character" w:customStyle="1" w:styleId="CharChar9">
    <w:name w:val="Char Char9"/>
    <w:semiHidden/>
    <w:rsid w:val="00241CC7"/>
    <w:rPr>
      <w:rFonts w:ascii="Tahoma" w:hAnsi="Tahoma" w:cs="Tahoma"/>
      <w:sz w:val="16"/>
      <w:szCs w:val="16"/>
      <w:lang w:val="en-GB" w:eastAsia="en-US"/>
    </w:rPr>
  </w:style>
  <w:style w:type="character" w:customStyle="1" w:styleId="CharChar8">
    <w:name w:val="Char Char8"/>
    <w:rsid w:val="00241CC7"/>
    <w:rPr>
      <w:rFonts w:ascii="Times New Roman" w:hAnsi="Times New Roman"/>
      <w:b/>
      <w:bCs/>
      <w:lang w:val="en-GB" w:eastAsia="en-US"/>
    </w:rPr>
  </w:style>
  <w:style w:type="paragraph" w:customStyle="1" w:styleId="10">
    <w:name w:val="修订1"/>
    <w:hidden/>
    <w:uiPriority w:val="99"/>
    <w:semiHidden/>
    <w:rsid w:val="00241CC7"/>
    <w:pPr>
      <w:spacing w:after="0" w:line="240" w:lineRule="auto"/>
    </w:pPr>
    <w:rPr>
      <w:rFonts w:ascii="Times New Roman" w:eastAsia="Batang" w:hAnsi="Times New Roman" w:cs="Times New Roman"/>
      <w:sz w:val="20"/>
      <w:szCs w:val="20"/>
      <w:lang w:val="en-GB" w:eastAsia="en-US"/>
    </w:rPr>
  </w:style>
  <w:style w:type="paragraph" w:styleId="EndnoteText">
    <w:name w:val="endnote text"/>
    <w:basedOn w:val="Normal"/>
    <w:link w:val="EndnoteTextChar"/>
    <w:uiPriority w:val="99"/>
    <w:rsid w:val="00241CC7"/>
    <w:pPr>
      <w:snapToGrid w:val="0"/>
    </w:pPr>
  </w:style>
  <w:style w:type="character" w:customStyle="1" w:styleId="EndnoteTextChar">
    <w:name w:val="Endnote Text Char"/>
    <w:basedOn w:val="DefaultParagraphFont"/>
    <w:link w:val="EndnoteText"/>
    <w:uiPriority w:val="99"/>
    <w:rsid w:val="00241CC7"/>
    <w:rPr>
      <w:rFonts w:ascii="Times New Roman" w:eastAsia="SimSun" w:hAnsi="Times New Roman" w:cs="Times New Roman"/>
      <w:sz w:val="20"/>
      <w:szCs w:val="20"/>
      <w:lang w:val="en-GB" w:eastAsia="en-US"/>
    </w:rPr>
  </w:style>
  <w:style w:type="character" w:styleId="EndnoteReference">
    <w:name w:val="endnote reference"/>
    <w:rsid w:val="00241CC7"/>
    <w:rPr>
      <w:vertAlign w:val="superscript"/>
    </w:rPr>
  </w:style>
  <w:style w:type="character" w:customStyle="1" w:styleId="btChar3">
    <w:name w:val="bt Char3"/>
    <w:rsid w:val="00241CC7"/>
    <w:rPr>
      <w:lang w:val="en-GB" w:eastAsia="ja-JP" w:bidi="ar-SA"/>
    </w:rPr>
  </w:style>
  <w:style w:type="paragraph" w:styleId="Title">
    <w:name w:val="Title"/>
    <w:basedOn w:val="Normal"/>
    <w:next w:val="Normal"/>
    <w:link w:val="TitleChar"/>
    <w:uiPriority w:val="99"/>
    <w:qFormat/>
    <w:rsid w:val="00241CC7"/>
    <w:pPr>
      <w:spacing w:before="240" w:after="60"/>
      <w:outlineLvl w:val="0"/>
    </w:pPr>
    <w:rPr>
      <w:rFonts w:ascii="Courier New" w:eastAsia="Malgun Gothic" w:hAnsi="Courier New"/>
      <w:lang w:val="nb-NO"/>
    </w:rPr>
  </w:style>
  <w:style w:type="character" w:customStyle="1" w:styleId="TitleChar">
    <w:name w:val="Title Char"/>
    <w:basedOn w:val="DefaultParagraphFont"/>
    <w:link w:val="Title"/>
    <w:uiPriority w:val="99"/>
    <w:rsid w:val="00241CC7"/>
    <w:rPr>
      <w:rFonts w:ascii="Courier New" w:eastAsia="Malgun Gothic" w:hAnsi="Courier New" w:cs="Times New Roman"/>
      <w:sz w:val="20"/>
      <w:szCs w:val="20"/>
      <w:lang w:val="nb-NO" w:eastAsia="en-US"/>
    </w:rPr>
  </w:style>
  <w:style w:type="paragraph" w:customStyle="1" w:styleId="FL">
    <w:name w:val="FL"/>
    <w:basedOn w:val="Normal"/>
    <w:uiPriority w:val="99"/>
    <w:rsid w:val="00241CC7"/>
    <w:pPr>
      <w:keepNext/>
      <w:keepLines/>
      <w:spacing w:before="60"/>
      <w:jc w:val="center"/>
    </w:pPr>
    <w:rPr>
      <w:rFonts w:ascii="Arial" w:hAnsi="Arial"/>
      <w:b/>
    </w:rPr>
  </w:style>
  <w:style w:type="character" w:customStyle="1" w:styleId="h5Char2">
    <w:name w:val="h5 Char2"/>
    <w:aliases w:val="Heading5 Char2,Head5 Char2,H5 Char2,M5 Char2,mh2 Char2,Module heading 2 Char2,heading 8 Char2,Numbered Sub-list Char1,Heading 81 Char Char1"/>
    <w:rsid w:val="00241CC7"/>
    <w:rPr>
      <w:rFonts w:ascii="Arial" w:hAnsi="Arial"/>
      <w:sz w:val="22"/>
      <w:lang w:val="en-GB" w:eastAsia="ja-JP" w:bidi="ar-SA"/>
    </w:rPr>
  </w:style>
  <w:style w:type="paragraph" w:styleId="Date">
    <w:name w:val="Date"/>
    <w:basedOn w:val="Normal"/>
    <w:next w:val="Normal"/>
    <w:link w:val="DateChar"/>
    <w:uiPriority w:val="99"/>
    <w:rsid w:val="00241CC7"/>
    <w:rPr>
      <w:rFonts w:eastAsia="Malgun Gothic"/>
    </w:rPr>
  </w:style>
  <w:style w:type="character" w:customStyle="1" w:styleId="DateChar">
    <w:name w:val="Date Char"/>
    <w:basedOn w:val="DefaultParagraphFont"/>
    <w:link w:val="Date"/>
    <w:uiPriority w:val="99"/>
    <w:rsid w:val="00241CC7"/>
    <w:rPr>
      <w:rFonts w:ascii="Times New Roman" w:eastAsia="Malgun Gothic" w:hAnsi="Times New Roman" w:cs="Times New Roman"/>
      <w:sz w:val="20"/>
      <w:szCs w:val="20"/>
      <w:lang w:val="en-GB" w:eastAsia="en-US"/>
    </w:rPr>
  </w:style>
  <w:style w:type="paragraph" w:customStyle="1" w:styleId="AutoCorrect">
    <w:name w:val="AutoCorrect"/>
    <w:uiPriority w:val="99"/>
    <w:rsid w:val="00241CC7"/>
    <w:pPr>
      <w:spacing w:after="0" w:line="240" w:lineRule="auto"/>
    </w:pPr>
    <w:rPr>
      <w:rFonts w:ascii="Times New Roman" w:eastAsia="Malgun Gothic" w:hAnsi="Times New Roman" w:cs="Times New Roman"/>
      <w:sz w:val="24"/>
      <w:szCs w:val="24"/>
      <w:lang w:val="en-GB" w:eastAsia="ko-KR"/>
    </w:rPr>
  </w:style>
  <w:style w:type="paragraph" w:customStyle="1" w:styleId="-PAGE-">
    <w:name w:val="- PAGE -"/>
    <w:uiPriority w:val="99"/>
    <w:rsid w:val="00241CC7"/>
    <w:pPr>
      <w:spacing w:after="0" w:line="240" w:lineRule="auto"/>
    </w:pPr>
    <w:rPr>
      <w:rFonts w:ascii="Times New Roman" w:eastAsia="Malgun Gothic" w:hAnsi="Times New Roman" w:cs="Times New Roman"/>
      <w:sz w:val="24"/>
      <w:szCs w:val="24"/>
      <w:lang w:val="en-GB" w:eastAsia="ko-KR"/>
    </w:rPr>
  </w:style>
  <w:style w:type="paragraph" w:customStyle="1" w:styleId="PageXofY">
    <w:name w:val="Page X of Y"/>
    <w:uiPriority w:val="99"/>
    <w:rsid w:val="00241CC7"/>
    <w:pPr>
      <w:spacing w:after="0" w:line="240" w:lineRule="auto"/>
    </w:pPr>
    <w:rPr>
      <w:rFonts w:ascii="Times New Roman" w:eastAsia="Malgun Gothic" w:hAnsi="Times New Roman" w:cs="Times New Roman"/>
      <w:sz w:val="24"/>
      <w:szCs w:val="24"/>
      <w:lang w:val="en-GB" w:eastAsia="ko-KR"/>
    </w:rPr>
  </w:style>
  <w:style w:type="paragraph" w:customStyle="1" w:styleId="Createdby">
    <w:name w:val="Created by"/>
    <w:uiPriority w:val="99"/>
    <w:rsid w:val="00241CC7"/>
    <w:pPr>
      <w:spacing w:after="0" w:line="240" w:lineRule="auto"/>
    </w:pPr>
    <w:rPr>
      <w:rFonts w:ascii="Times New Roman" w:eastAsia="Malgun Gothic" w:hAnsi="Times New Roman" w:cs="Times New Roman"/>
      <w:sz w:val="24"/>
      <w:szCs w:val="24"/>
      <w:lang w:val="en-GB" w:eastAsia="ko-KR"/>
    </w:rPr>
  </w:style>
  <w:style w:type="paragraph" w:customStyle="1" w:styleId="Createdon">
    <w:name w:val="Created on"/>
    <w:uiPriority w:val="99"/>
    <w:rsid w:val="00241CC7"/>
    <w:pPr>
      <w:spacing w:after="0" w:line="240" w:lineRule="auto"/>
    </w:pPr>
    <w:rPr>
      <w:rFonts w:ascii="Times New Roman" w:eastAsia="Malgun Gothic" w:hAnsi="Times New Roman" w:cs="Times New Roman"/>
      <w:sz w:val="24"/>
      <w:szCs w:val="24"/>
      <w:lang w:val="en-GB" w:eastAsia="ko-KR"/>
    </w:rPr>
  </w:style>
  <w:style w:type="paragraph" w:customStyle="1" w:styleId="Lastprinted">
    <w:name w:val="Last printed"/>
    <w:uiPriority w:val="99"/>
    <w:rsid w:val="00241CC7"/>
    <w:pPr>
      <w:spacing w:after="0" w:line="240" w:lineRule="auto"/>
    </w:pPr>
    <w:rPr>
      <w:rFonts w:ascii="Times New Roman" w:eastAsia="Malgun Gothic" w:hAnsi="Times New Roman" w:cs="Times New Roman"/>
      <w:sz w:val="24"/>
      <w:szCs w:val="24"/>
      <w:lang w:val="en-GB" w:eastAsia="ko-KR"/>
    </w:rPr>
  </w:style>
  <w:style w:type="paragraph" w:customStyle="1" w:styleId="Lastsavedby">
    <w:name w:val="Last saved by"/>
    <w:uiPriority w:val="99"/>
    <w:rsid w:val="00241CC7"/>
    <w:pPr>
      <w:spacing w:after="0" w:line="240" w:lineRule="auto"/>
    </w:pPr>
    <w:rPr>
      <w:rFonts w:ascii="Times New Roman" w:eastAsia="Malgun Gothic" w:hAnsi="Times New Roman" w:cs="Times New Roman"/>
      <w:sz w:val="24"/>
      <w:szCs w:val="24"/>
      <w:lang w:val="en-GB" w:eastAsia="ko-KR"/>
    </w:rPr>
  </w:style>
  <w:style w:type="paragraph" w:customStyle="1" w:styleId="Filename">
    <w:name w:val="Filename"/>
    <w:uiPriority w:val="99"/>
    <w:rsid w:val="00241CC7"/>
    <w:pPr>
      <w:spacing w:after="0" w:line="240" w:lineRule="auto"/>
    </w:pPr>
    <w:rPr>
      <w:rFonts w:ascii="Times New Roman" w:eastAsia="Malgun Gothic" w:hAnsi="Times New Roman" w:cs="Times New Roman"/>
      <w:sz w:val="24"/>
      <w:szCs w:val="24"/>
      <w:lang w:val="en-GB" w:eastAsia="ko-KR"/>
    </w:rPr>
  </w:style>
  <w:style w:type="paragraph" w:customStyle="1" w:styleId="Filenameandpath">
    <w:name w:val="Filename and path"/>
    <w:uiPriority w:val="99"/>
    <w:rsid w:val="00241CC7"/>
    <w:pPr>
      <w:spacing w:after="0" w:line="240" w:lineRule="auto"/>
    </w:pPr>
    <w:rPr>
      <w:rFonts w:ascii="Times New Roman" w:eastAsia="Malgun Gothic" w:hAnsi="Times New Roman" w:cs="Times New Roman"/>
      <w:sz w:val="24"/>
      <w:szCs w:val="24"/>
      <w:lang w:val="en-GB" w:eastAsia="ko-KR"/>
    </w:rPr>
  </w:style>
  <w:style w:type="paragraph" w:customStyle="1" w:styleId="AuthorPageDate">
    <w:name w:val="Author  Page #  Date"/>
    <w:uiPriority w:val="99"/>
    <w:rsid w:val="00241CC7"/>
    <w:pPr>
      <w:spacing w:after="0" w:line="240" w:lineRule="auto"/>
    </w:pPr>
    <w:rPr>
      <w:rFonts w:ascii="Times New Roman" w:eastAsia="Malgun Gothic" w:hAnsi="Times New Roman" w:cs="Times New Roman"/>
      <w:sz w:val="24"/>
      <w:szCs w:val="24"/>
      <w:lang w:val="en-GB" w:eastAsia="ko-KR"/>
    </w:rPr>
  </w:style>
  <w:style w:type="paragraph" w:customStyle="1" w:styleId="ConfidentialPageDate">
    <w:name w:val="Confidential  Page #  Date"/>
    <w:uiPriority w:val="99"/>
    <w:rsid w:val="00241CC7"/>
    <w:pPr>
      <w:spacing w:after="0" w:line="240" w:lineRule="auto"/>
    </w:pPr>
    <w:rPr>
      <w:rFonts w:ascii="Times New Roman" w:eastAsia="Malgun Gothic" w:hAnsi="Times New Roman" w:cs="Times New Roman"/>
      <w:sz w:val="24"/>
      <w:szCs w:val="24"/>
      <w:lang w:val="en-GB" w:eastAsia="ko-KR"/>
    </w:rPr>
  </w:style>
  <w:style w:type="paragraph" w:customStyle="1" w:styleId="INDENT1">
    <w:name w:val="INDENT1"/>
    <w:basedOn w:val="Normal"/>
    <w:uiPriority w:val="99"/>
    <w:rsid w:val="00241CC7"/>
    <w:pPr>
      <w:ind w:left="851"/>
    </w:pPr>
    <w:rPr>
      <w:lang w:eastAsia="ja-JP"/>
    </w:rPr>
  </w:style>
  <w:style w:type="paragraph" w:customStyle="1" w:styleId="INDENT2">
    <w:name w:val="INDENT2"/>
    <w:basedOn w:val="Normal"/>
    <w:uiPriority w:val="99"/>
    <w:rsid w:val="00241CC7"/>
    <w:pPr>
      <w:ind w:left="1135" w:hanging="284"/>
    </w:pPr>
    <w:rPr>
      <w:lang w:eastAsia="ja-JP"/>
    </w:rPr>
  </w:style>
  <w:style w:type="paragraph" w:customStyle="1" w:styleId="INDENT3">
    <w:name w:val="INDENT3"/>
    <w:basedOn w:val="Normal"/>
    <w:uiPriority w:val="99"/>
    <w:rsid w:val="00241CC7"/>
    <w:pPr>
      <w:ind w:left="1701" w:hanging="567"/>
    </w:pPr>
    <w:rPr>
      <w:lang w:eastAsia="ja-JP"/>
    </w:rPr>
  </w:style>
  <w:style w:type="paragraph" w:customStyle="1" w:styleId="FigureTitle">
    <w:name w:val="Figure_Title"/>
    <w:basedOn w:val="Normal"/>
    <w:next w:val="Normal"/>
    <w:uiPriority w:val="99"/>
    <w:rsid w:val="00241CC7"/>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uiPriority w:val="99"/>
    <w:rsid w:val="00241CC7"/>
    <w:pPr>
      <w:keepNext/>
      <w:keepLines/>
    </w:pPr>
    <w:rPr>
      <w:b/>
      <w:lang w:eastAsia="ja-JP"/>
    </w:rPr>
  </w:style>
  <w:style w:type="paragraph" w:customStyle="1" w:styleId="enumlev2">
    <w:name w:val="enumlev2"/>
    <w:basedOn w:val="Normal"/>
    <w:uiPriority w:val="99"/>
    <w:rsid w:val="00241CC7"/>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uiPriority w:val="99"/>
    <w:rsid w:val="00241CC7"/>
    <w:pPr>
      <w:keepNext/>
      <w:keepLines/>
      <w:spacing w:before="240"/>
      <w:ind w:left="1418"/>
    </w:pPr>
    <w:rPr>
      <w:rFonts w:ascii="Arial" w:hAnsi="Arial"/>
      <w:b/>
      <w:sz w:val="36"/>
      <w:lang w:val="en-US" w:eastAsia="ja-JP"/>
    </w:rPr>
  </w:style>
  <w:style w:type="paragraph" w:customStyle="1" w:styleId="Figure">
    <w:name w:val="Figure"/>
    <w:basedOn w:val="Normal"/>
    <w:uiPriority w:val="99"/>
    <w:rsid w:val="00241CC7"/>
    <w:pPr>
      <w:tabs>
        <w:tab w:val="num" w:pos="1440"/>
      </w:tabs>
      <w:spacing w:before="180" w:after="240" w:line="280" w:lineRule="atLeast"/>
      <w:ind w:left="720" w:hanging="360"/>
      <w:jc w:val="center"/>
    </w:pPr>
    <w:rPr>
      <w:rFonts w:ascii="Arial" w:hAnsi="Arial"/>
      <w:b/>
      <w:lang w:val="en-US" w:eastAsia="ja-JP"/>
    </w:rPr>
  </w:style>
  <w:style w:type="table" w:customStyle="1" w:styleId="TableGrid1">
    <w:name w:val="Table Grid1"/>
    <w:basedOn w:val="TableNormal"/>
    <w:next w:val="TableGrid"/>
    <w:qFormat/>
    <w:rsid w:val="00241CC7"/>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uiPriority w:val="99"/>
    <w:rsid w:val="00241CC7"/>
    <w:pPr>
      <w:tabs>
        <w:tab w:val="left" w:pos="1418"/>
      </w:tabs>
      <w:spacing w:after="120"/>
    </w:pPr>
    <w:rPr>
      <w:rFonts w:ascii="Arial" w:eastAsia="MS Mincho" w:hAnsi="Arial"/>
      <w:sz w:val="24"/>
      <w:lang w:val="fr-FR"/>
    </w:rPr>
  </w:style>
  <w:style w:type="paragraph" w:customStyle="1" w:styleId="p20">
    <w:name w:val="p20"/>
    <w:basedOn w:val="Normal"/>
    <w:uiPriority w:val="99"/>
    <w:rsid w:val="00241CC7"/>
    <w:pPr>
      <w:snapToGrid w:val="0"/>
      <w:spacing w:after="0"/>
    </w:pPr>
    <w:rPr>
      <w:rFonts w:ascii="Arial" w:hAnsi="Arial" w:cs="Arial"/>
      <w:sz w:val="18"/>
      <w:szCs w:val="18"/>
      <w:lang w:val="en-US" w:eastAsia="zh-CN"/>
    </w:rPr>
  </w:style>
  <w:style w:type="paragraph" w:customStyle="1" w:styleId="ATC">
    <w:name w:val="ATC"/>
    <w:basedOn w:val="Normal"/>
    <w:uiPriority w:val="99"/>
    <w:rsid w:val="00241CC7"/>
    <w:rPr>
      <w:lang w:eastAsia="ja-JP"/>
    </w:rPr>
  </w:style>
  <w:style w:type="paragraph" w:customStyle="1" w:styleId="TaOC">
    <w:name w:val="TaOC"/>
    <w:basedOn w:val="TAC"/>
    <w:uiPriority w:val="99"/>
    <w:rsid w:val="00241CC7"/>
    <w:rPr>
      <w:lang w:eastAsia="ja-JP"/>
    </w:rPr>
  </w:style>
  <w:style w:type="paragraph" w:customStyle="1" w:styleId="1CharChar1Char">
    <w:name w:val="(文字) (文字)1 Char (文字) (文字) Char (文字) (文字)1 Char (文字) (文字)"/>
    <w:uiPriority w:val="99"/>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xl40">
    <w:name w:val="xl40"/>
    <w:basedOn w:val="Normal"/>
    <w:uiPriority w:val="99"/>
    <w:rsid w:val="00241CC7"/>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rsid w:val="00241CC7"/>
    <w:pPr>
      <w:pBdr>
        <w:top w:val="none" w:sz="0" w:space="0" w:color="auto"/>
      </w:pBdr>
    </w:pPr>
    <w:rPr>
      <w:b/>
      <w:color w:val="0000FF"/>
      <w:lang w:eastAsia="ja-JP"/>
    </w:rPr>
  </w:style>
  <w:style w:type="character" w:customStyle="1" w:styleId="T1Char3">
    <w:name w:val="T1 Char3"/>
    <w:aliases w:val="Header 6 Char Char3"/>
    <w:rsid w:val="00241CC7"/>
    <w:rPr>
      <w:rFonts w:ascii="Arial" w:hAnsi="Arial"/>
      <w:lang w:val="en-GB" w:eastAsia="en-US" w:bidi="ar-SA"/>
    </w:rPr>
  </w:style>
  <w:style w:type="table" w:customStyle="1" w:styleId="Tabellengitternetz1">
    <w:name w:val="Tabellengitternetz1"/>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rsid w:val="00241CC7"/>
    <w:pPr>
      <w:tabs>
        <w:tab w:val="num" w:pos="928"/>
      </w:tabs>
      <w:ind w:left="928" w:hanging="360"/>
    </w:pPr>
    <w:rPr>
      <w:rFonts w:eastAsia="Batang"/>
    </w:rPr>
  </w:style>
  <w:style w:type="table" w:customStyle="1" w:styleId="TableGrid2">
    <w:name w:val="Table Grid2"/>
    <w:basedOn w:val="TableNormal"/>
    <w:next w:val="TableGrid"/>
    <w:rsid w:val="00241CC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rsid w:val="00241CC7"/>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rsid w:val="00241CC7"/>
    <w:pPr>
      <w:keepNext w:val="0"/>
      <w:keepLines w:val="0"/>
      <w:spacing w:before="240"/>
      <w:ind w:left="0" w:firstLine="0"/>
    </w:pPr>
    <w:rPr>
      <w:rFonts w:eastAsia="MS Mincho"/>
      <w:bCs/>
    </w:rPr>
  </w:style>
  <w:style w:type="table" w:customStyle="1" w:styleId="TableGrid3">
    <w:name w:val="Table Grid3"/>
    <w:basedOn w:val="TableNormal"/>
    <w:next w:val="TableGrid"/>
    <w:rsid w:val="00241CC7"/>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uiPriority w:val="99"/>
    <w:semiHidden/>
    <w:rsid w:val="00241CC7"/>
    <w:rPr>
      <w:rFonts w:ascii="Tahoma" w:eastAsia="MS Mincho" w:hAnsi="Tahoma" w:cs="Tahoma"/>
      <w:sz w:val="16"/>
      <w:szCs w:val="16"/>
    </w:rPr>
  </w:style>
  <w:style w:type="paragraph" w:customStyle="1" w:styleId="JK-text-simpledoc">
    <w:name w:val="JK - text - simple doc"/>
    <w:basedOn w:val="BodyText"/>
    <w:autoRedefine/>
    <w:uiPriority w:val="99"/>
    <w:rsid w:val="00241CC7"/>
    <w:pPr>
      <w:widowControl/>
      <w:tabs>
        <w:tab w:val="num" w:pos="928"/>
        <w:tab w:val="num" w:pos="1097"/>
      </w:tabs>
      <w:spacing w:line="288" w:lineRule="auto"/>
      <w:ind w:left="1097" w:hanging="360"/>
    </w:pPr>
    <w:rPr>
      <w:rFonts w:ascii="Arial" w:eastAsia="SimSun" w:hAnsi="Arial" w:cs="Arial"/>
      <w:sz w:val="20"/>
      <w:lang w:val="en-US"/>
    </w:rPr>
  </w:style>
  <w:style w:type="paragraph" w:customStyle="1" w:styleId="b11">
    <w:name w:val="b1"/>
    <w:basedOn w:val="Normal"/>
    <w:uiPriority w:val="99"/>
    <w:rsid w:val="00241CC7"/>
    <w:pPr>
      <w:spacing w:before="100" w:beforeAutospacing="1" w:after="100" w:afterAutospacing="1"/>
    </w:pPr>
    <w:rPr>
      <w:sz w:val="24"/>
      <w:szCs w:val="24"/>
      <w:lang w:val="en-US"/>
    </w:rPr>
  </w:style>
  <w:style w:type="paragraph" w:customStyle="1" w:styleId="11">
    <w:name w:val="吹き出し1"/>
    <w:basedOn w:val="Normal"/>
    <w:uiPriority w:val="99"/>
    <w:semiHidden/>
    <w:rsid w:val="00241CC7"/>
    <w:rPr>
      <w:rFonts w:ascii="Tahoma" w:eastAsia="MS Mincho" w:hAnsi="Tahoma" w:cs="Tahoma"/>
      <w:sz w:val="16"/>
      <w:szCs w:val="16"/>
    </w:rPr>
  </w:style>
  <w:style w:type="paragraph" w:customStyle="1" w:styleId="20">
    <w:name w:val="吹き出し2"/>
    <w:basedOn w:val="Normal"/>
    <w:uiPriority w:val="99"/>
    <w:semiHidden/>
    <w:rsid w:val="00241CC7"/>
    <w:rPr>
      <w:rFonts w:ascii="Tahoma" w:eastAsia="MS Mincho" w:hAnsi="Tahoma" w:cs="Tahoma"/>
      <w:sz w:val="16"/>
      <w:szCs w:val="16"/>
    </w:rPr>
  </w:style>
  <w:style w:type="paragraph" w:customStyle="1" w:styleId="Note">
    <w:name w:val="Note"/>
    <w:basedOn w:val="B10"/>
    <w:uiPriority w:val="99"/>
    <w:rsid w:val="00241CC7"/>
    <w:rPr>
      <w:rFonts w:eastAsia="MS Mincho"/>
    </w:rPr>
  </w:style>
  <w:style w:type="paragraph" w:customStyle="1" w:styleId="91">
    <w:name w:val="目次 91"/>
    <w:basedOn w:val="TOC8"/>
    <w:uiPriority w:val="99"/>
    <w:rsid w:val="00241CC7"/>
    <w:pPr>
      <w:ind w:left="1418" w:hanging="1418"/>
    </w:pPr>
    <w:rPr>
      <w:rFonts w:eastAsia="MS Mincho"/>
      <w:lang w:val="en-US"/>
    </w:rPr>
  </w:style>
  <w:style w:type="paragraph" w:customStyle="1" w:styleId="12">
    <w:name w:val="図表番号1"/>
    <w:basedOn w:val="Normal"/>
    <w:next w:val="Normal"/>
    <w:uiPriority w:val="99"/>
    <w:rsid w:val="00241CC7"/>
    <w:pPr>
      <w:spacing w:before="120" w:after="120"/>
    </w:pPr>
    <w:rPr>
      <w:rFonts w:eastAsia="MS Mincho"/>
      <w:b/>
    </w:rPr>
  </w:style>
  <w:style w:type="paragraph" w:customStyle="1" w:styleId="HO">
    <w:name w:val="HO"/>
    <w:basedOn w:val="Normal"/>
    <w:uiPriority w:val="99"/>
    <w:rsid w:val="00241CC7"/>
    <w:pPr>
      <w:spacing w:after="0"/>
      <w:jc w:val="right"/>
    </w:pPr>
    <w:rPr>
      <w:rFonts w:eastAsia="MS Mincho"/>
      <w:b/>
    </w:rPr>
  </w:style>
  <w:style w:type="paragraph" w:customStyle="1" w:styleId="WP">
    <w:name w:val="WP"/>
    <w:basedOn w:val="Normal"/>
    <w:uiPriority w:val="99"/>
    <w:rsid w:val="00241CC7"/>
    <w:pPr>
      <w:spacing w:after="0"/>
      <w:jc w:val="both"/>
    </w:pPr>
    <w:rPr>
      <w:rFonts w:eastAsia="MS Mincho"/>
    </w:rPr>
  </w:style>
  <w:style w:type="paragraph" w:customStyle="1" w:styleId="ZK">
    <w:name w:val="ZK"/>
    <w:uiPriority w:val="99"/>
    <w:rsid w:val="00241CC7"/>
    <w:pPr>
      <w:spacing w:after="240" w:line="240" w:lineRule="atLeast"/>
      <w:ind w:left="1191" w:right="113" w:hanging="1191"/>
    </w:pPr>
    <w:rPr>
      <w:rFonts w:ascii="Times New Roman" w:eastAsia="MS Mincho" w:hAnsi="Times New Roman" w:cs="Times New Roman"/>
      <w:sz w:val="20"/>
      <w:szCs w:val="20"/>
      <w:lang w:val="en-GB" w:eastAsia="en-US"/>
    </w:rPr>
  </w:style>
  <w:style w:type="paragraph" w:customStyle="1" w:styleId="ZC">
    <w:name w:val="ZC"/>
    <w:uiPriority w:val="99"/>
    <w:rsid w:val="00241CC7"/>
    <w:pPr>
      <w:spacing w:after="0" w:line="360" w:lineRule="atLeast"/>
      <w:jc w:val="center"/>
    </w:pPr>
    <w:rPr>
      <w:rFonts w:ascii="Times New Roman" w:eastAsia="MS Mincho" w:hAnsi="Times New Roman" w:cs="Times New Roman"/>
      <w:sz w:val="20"/>
      <w:szCs w:val="20"/>
      <w:lang w:val="en-GB" w:eastAsia="en-US"/>
    </w:rPr>
  </w:style>
  <w:style w:type="paragraph" w:customStyle="1" w:styleId="FooterCentred">
    <w:name w:val="FooterCentred"/>
    <w:basedOn w:val="Footer"/>
    <w:uiPriority w:val="99"/>
    <w:rsid w:val="00241CC7"/>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uiPriority w:val="99"/>
    <w:qFormat/>
    <w:rsid w:val="00241CC7"/>
    <w:pPr>
      <w:tabs>
        <w:tab w:val="left" w:pos="360"/>
      </w:tabs>
      <w:ind w:left="360" w:hanging="360"/>
    </w:pPr>
  </w:style>
  <w:style w:type="paragraph" w:customStyle="1" w:styleId="Para1">
    <w:name w:val="Para1"/>
    <w:basedOn w:val="Normal"/>
    <w:uiPriority w:val="99"/>
    <w:rsid w:val="00241CC7"/>
    <w:pPr>
      <w:spacing w:before="120" w:after="120"/>
    </w:pPr>
    <w:rPr>
      <w:rFonts w:eastAsia="MS Mincho"/>
      <w:lang w:val="en-US"/>
    </w:rPr>
  </w:style>
  <w:style w:type="paragraph" w:customStyle="1" w:styleId="Teststep">
    <w:name w:val="Test step"/>
    <w:basedOn w:val="Normal"/>
    <w:uiPriority w:val="99"/>
    <w:rsid w:val="00241CC7"/>
    <w:pPr>
      <w:tabs>
        <w:tab w:val="left" w:pos="720"/>
      </w:tabs>
      <w:spacing w:after="0"/>
      <w:ind w:left="720" w:hanging="720"/>
    </w:pPr>
    <w:rPr>
      <w:rFonts w:eastAsia="MS Mincho"/>
    </w:rPr>
  </w:style>
  <w:style w:type="paragraph" w:customStyle="1" w:styleId="TableTitle">
    <w:name w:val="TableTitle"/>
    <w:basedOn w:val="BodyText2"/>
    <w:next w:val="BodyText2"/>
    <w:uiPriority w:val="99"/>
    <w:rsid w:val="00241CC7"/>
    <w:pPr>
      <w:keepNext/>
      <w:keepLines/>
      <w:spacing w:after="60"/>
      <w:ind w:left="210"/>
      <w:jc w:val="center"/>
    </w:pPr>
    <w:rPr>
      <w:b/>
      <w:sz w:val="20"/>
    </w:rPr>
  </w:style>
  <w:style w:type="paragraph" w:customStyle="1" w:styleId="13">
    <w:name w:val="図表目次1"/>
    <w:basedOn w:val="Normal"/>
    <w:next w:val="Normal"/>
    <w:uiPriority w:val="99"/>
    <w:rsid w:val="00241CC7"/>
    <w:pPr>
      <w:ind w:left="400" w:hanging="400"/>
      <w:jc w:val="center"/>
    </w:pPr>
    <w:rPr>
      <w:rFonts w:eastAsia="MS Mincho"/>
      <w:b/>
    </w:rPr>
  </w:style>
  <w:style w:type="paragraph" w:customStyle="1" w:styleId="t2">
    <w:name w:val="t2"/>
    <w:basedOn w:val="Normal"/>
    <w:uiPriority w:val="99"/>
    <w:rsid w:val="00241CC7"/>
    <w:pPr>
      <w:spacing w:after="0"/>
    </w:pPr>
    <w:rPr>
      <w:rFonts w:eastAsia="MS Mincho"/>
    </w:rPr>
  </w:style>
  <w:style w:type="paragraph" w:customStyle="1" w:styleId="CommentNokia">
    <w:name w:val="Comment Nokia"/>
    <w:basedOn w:val="Normal"/>
    <w:uiPriority w:val="99"/>
    <w:rsid w:val="00241CC7"/>
    <w:pPr>
      <w:tabs>
        <w:tab w:val="left" w:pos="360"/>
      </w:tabs>
      <w:ind w:left="360" w:hanging="360"/>
    </w:pPr>
    <w:rPr>
      <w:rFonts w:eastAsia="MS Mincho"/>
      <w:sz w:val="22"/>
      <w:lang w:val="en-US"/>
    </w:rPr>
  </w:style>
  <w:style w:type="paragraph" w:customStyle="1" w:styleId="Copyright">
    <w:name w:val="Copyright"/>
    <w:basedOn w:val="Normal"/>
    <w:uiPriority w:val="99"/>
    <w:rsid w:val="00241CC7"/>
    <w:pPr>
      <w:spacing w:after="0"/>
      <w:jc w:val="center"/>
    </w:pPr>
    <w:rPr>
      <w:rFonts w:ascii="Arial" w:eastAsia="MS Mincho" w:hAnsi="Arial"/>
      <w:b/>
      <w:sz w:val="16"/>
      <w:lang w:eastAsia="ja-JP"/>
    </w:rPr>
  </w:style>
  <w:style w:type="paragraph" w:customStyle="1" w:styleId="Tdoctable">
    <w:name w:val="Tdoc_table"/>
    <w:uiPriority w:val="99"/>
    <w:rsid w:val="00241CC7"/>
    <w:pPr>
      <w:spacing w:after="0" w:line="240" w:lineRule="auto"/>
      <w:ind w:left="244" w:hanging="244"/>
    </w:pPr>
    <w:rPr>
      <w:rFonts w:ascii="Arial" w:eastAsia="SimSun" w:hAnsi="Arial" w:cs="Times New Roman"/>
      <w:noProof/>
      <w:color w:val="000000"/>
      <w:sz w:val="20"/>
      <w:szCs w:val="20"/>
      <w:lang w:val="en-GB" w:eastAsia="en-US"/>
    </w:rPr>
  </w:style>
  <w:style w:type="paragraph" w:customStyle="1" w:styleId="Heading3Underrubrik2H3">
    <w:name w:val="Heading 3.Underrubrik2.H3"/>
    <w:basedOn w:val="Heading2Head2A2"/>
    <w:next w:val="Normal"/>
    <w:uiPriority w:val="99"/>
    <w:rsid w:val="00241CC7"/>
    <w:pPr>
      <w:spacing w:before="120"/>
      <w:outlineLvl w:val="2"/>
    </w:pPr>
    <w:rPr>
      <w:sz w:val="28"/>
    </w:rPr>
  </w:style>
  <w:style w:type="paragraph" w:customStyle="1" w:styleId="Heading2Head2A2">
    <w:name w:val="Heading 2.Head2A.2"/>
    <w:basedOn w:val="Heading1"/>
    <w:next w:val="Normal"/>
    <w:uiPriority w:val="99"/>
    <w:rsid w:val="00241CC7"/>
    <w:pPr>
      <w:pBdr>
        <w:top w:val="none" w:sz="0" w:space="0" w:color="auto"/>
      </w:pBdr>
      <w:spacing w:before="180"/>
      <w:outlineLvl w:val="1"/>
    </w:pPr>
    <w:rPr>
      <w:sz w:val="32"/>
      <w:lang w:eastAsia="es-ES"/>
    </w:rPr>
  </w:style>
  <w:style w:type="paragraph" w:customStyle="1" w:styleId="TitleText">
    <w:name w:val="Title Text"/>
    <w:basedOn w:val="Normal"/>
    <w:next w:val="Normal"/>
    <w:uiPriority w:val="99"/>
    <w:rsid w:val="00241CC7"/>
    <w:pPr>
      <w:spacing w:after="220"/>
    </w:pPr>
    <w:rPr>
      <w:rFonts w:eastAsia="MS Mincho"/>
      <w:b/>
      <w:lang w:val="en-US"/>
    </w:rPr>
  </w:style>
  <w:style w:type="paragraph" w:customStyle="1" w:styleId="berschrift2Head2A2">
    <w:name w:val="Überschrift 2.Head2A.2"/>
    <w:basedOn w:val="Heading1"/>
    <w:next w:val="Normal"/>
    <w:uiPriority w:val="99"/>
    <w:rsid w:val="00241CC7"/>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rsid w:val="00241CC7"/>
    <w:pPr>
      <w:spacing w:before="120"/>
      <w:outlineLvl w:val="2"/>
    </w:pPr>
    <w:rPr>
      <w:rFonts w:eastAsia="MS Mincho"/>
      <w:sz w:val="28"/>
      <w:lang w:eastAsia="de-DE"/>
    </w:rPr>
  </w:style>
  <w:style w:type="paragraph" w:customStyle="1" w:styleId="Bullets">
    <w:name w:val="Bullets"/>
    <w:basedOn w:val="BodyText"/>
    <w:uiPriority w:val="99"/>
    <w:rsid w:val="00241CC7"/>
    <w:pPr>
      <w:ind w:left="283" w:hanging="283"/>
    </w:pPr>
    <w:rPr>
      <w:sz w:val="20"/>
      <w:lang w:eastAsia="de-DE"/>
    </w:rPr>
  </w:style>
  <w:style w:type="paragraph" w:customStyle="1" w:styleId="11BodyText">
    <w:name w:val="11 BodyText"/>
    <w:basedOn w:val="Normal"/>
    <w:uiPriority w:val="99"/>
    <w:rsid w:val="00241CC7"/>
    <w:pPr>
      <w:spacing w:after="220"/>
      <w:ind w:left="1298"/>
    </w:pPr>
    <w:rPr>
      <w:rFonts w:ascii="Arial" w:hAnsi="Arial"/>
      <w:lang w:val="en-US"/>
    </w:rPr>
  </w:style>
  <w:style w:type="paragraph" w:customStyle="1" w:styleId="1030302">
    <w:name w:val="样式 样式 标题 1 + 两端对齐 段前: 0.3 行 段后: 0.3 行 行距: 单倍行距 + 段前: 0.2 行 段后: ..."/>
    <w:basedOn w:val="Normal"/>
    <w:autoRedefine/>
    <w:uiPriority w:val="99"/>
    <w:rsid w:val="00241CC7"/>
    <w:pPr>
      <w:keepNext/>
      <w:tabs>
        <w:tab w:val="num" w:pos="0"/>
      </w:tabs>
      <w:spacing w:beforeLines="20" w:afterLines="10"/>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241CC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241CC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uiPriority w:val="99"/>
    <w:rsid w:val="00241CC7"/>
    <w:pPr>
      <w:keepNext/>
      <w:keepLines/>
      <w:spacing w:after="0"/>
      <w:ind w:right="134"/>
      <w:jc w:val="right"/>
    </w:pPr>
    <w:rPr>
      <w:rFonts w:ascii="Arial" w:hAnsi="Arial" w:cs="Arial"/>
      <w:sz w:val="18"/>
      <w:szCs w:val="18"/>
      <w:lang w:val="en-US"/>
    </w:rPr>
  </w:style>
  <w:style w:type="paragraph" w:customStyle="1" w:styleId="StyleTAC">
    <w:name w:val="Style TAC +"/>
    <w:basedOn w:val="TAC"/>
    <w:next w:val="TAC"/>
    <w:link w:val="StyleTACChar"/>
    <w:autoRedefine/>
    <w:rsid w:val="00241CC7"/>
    <w:rPr>
      <w:rFonts w:eastAsia="Malgun Gothic"/>
      <w:kern w:val="2"/>
    </w:rPr>
  </w:style>
  <w:style w:type="character" w:customStyle="1" w:styleId="StyleTACChar">
    <w:name w:val="Style TAC + Char"/>
    <w:link w:val="StyleTAC"/>
    <w:rsid w:val="00241CC7"/>
    <w:rPr>
      <w:rFonts w:ascii="Arial" w:eastAsia="Malgun Gothic" w:hAnsi="Arial" w:cs="Times New Roman"/>
      <w:kern w:val="2"/>
      <w:sz w:val="18"/>
      <w:szCs w:val="20"/>
      <w:lang w:val="en-GB" w:eastAsia="en-US"/>
    </w:rPr>
  </w:style>
  <w:style w:type="character" w:customStyle="1" w:styleId="CharChar29">
    <w:name w:val="Char Char29"/>
    <w:rsid w:val="00241CC7"/>
    <w:rPr>
      <w:rFonts w:ascii="Arial" w:hAnsi="Arial"/>
      <w:sz w:val="36"/>
      <w:lang w:val="en-GB" w:eastAsia="en-US" w:bidi="ar-SA"/>
    </w:rPr>
  </w:style>
  <w:style w:type="character" w:customStyle="1" w:styleId="CharChar28">
    <w:name w:val="Char Char28"/>
    <w:rsid w:val="00241CC7"/>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241CC7"/>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241CC7"/>
    <w:rPr>
      <w:rFonts w:ascii="Arial" w:hAnsi="Arial"/>
      <w:sz w:val="22"/>
      <w:lang w:val="en-GB" w:eastAsia="en-GB" w:bidi="ar-SA"/>
    </w:rPr>
  </w:style>
  <w:style w:type="paragraph" w:customStyle="1" w:styleId="Default">
    <w:name w:val="Default"/>
    <w:uiPriority w:val="99"/>
    <w:rsid w:val="00241CC7"/>
    <w:pPr>
      <w:widowControl w:val="0"/>
      <w:autoSpaceDE w:val="0"/>
      <w:autoSpaceDN w:val="0"/>
      <w:adjustRightInd w:val="0"/>
      <w:spacing w:after="0" w:line="240" w:lineRule="auto"/>
    </w:pPr>
    <w:rPr>
      <w:rFonts w:ascii="Arial" w:eastAsia="Malgun Gothic" w:hAnsi="Arial" w:cs="Arial"/>
      <w:color w:val="000000"/>
      <w:sz w:val="24"/>
      <w:szCs w:val="24"/>
      <w:lang w:eastAsia="ja-JP"/>
    </w:rPr>
  </w:style>
  <w:style w:type="character" w:customStyle="1" w:styleId="B1Zchn">
    <w:name w:val="B1 Zchn"/>
    <w:rsid w:val="00241CC7"/>
    <w:rPr>
      <w:rFonts w:ascii="Times New Roman" w:hAnsi="Times New Roman"/>
      <w:lang w:val="en-GB"/>
    </w:rPr>
  </w:style>
  <w:style w:type="character" w:styleId="HTMLAcronym">
    <w:name w:val="HTML Acronym"/>
    <w:uiPriority w:val="99"/>
    <w:unhideWhenUsed/>
    <w:rsid w:val="00241CC7"/>
  </w:style>
  <w:style w:type="table" w:customStyle="1" w:styleId="TableGrid4">
    <w:name w:val="Table Grid4"/>
    <w:basedOn w:val="TableNormal"/>
    <w:next w:val="TableGrid"/>
    <w:rsid w:val="00241CC7"/>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GPPNormalText">
    <w:name w:val="3GPP Normal Text"/>
    <w:basedOn w:val="BodyText"/>
    <w:link w:val="3GPPNormalTextChar"/>
    <w:qFormat/>
    <w:rsid w:val="00241CC7"/>
    <w:pPr>
      <w:widowControl/>
      <w:ind w:hanging="22"/>
      <w:jc w:val="both"/>
    </w:pPr>
    <w:rPr>
      <w:rFonts w:ascii="Arial" w:hAnsi="Arial" w:cs="Arial"/>
      <w:szCs w:val="24"/>
      <w:lang w:val="en-US"/>
    </w:rPr>
  </w:style>
  <w:style w:type="character" w:customStyle="1" w:styleId="3GPPNormalTextChar">
    <w:name w:val="3GPP Normal Text Char"/>
    <w:link w:val="3GPPNormalText"/>
    <w:rsid w:val="00241CC7"/>
    <w:rPr>
      <w:rFonts w:ascii="Arial" w:eastAsia="MS Mincho" w:hAnsi="Arial" w:cs="Arial"/>
      <w:sz w:val="24"/>
      <w:szCs w:val="24"/>
      <w:lang w:eastAsia="en-US"/>
    </w:rPr>
  </w:style>
  <w:style w:type="table" w:customStyle="1" w:styleId="14">
    <w:name w:val="表格格線1"/>
    <w:basedOn w:val="TableNormal"/>
    <w:next w:val="TableGrid"/>
    <w:rsid w:val="00241CC7"/>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241CC7"/>
  </w:style>
  <w:style w:type="paragraph" w:customStyle="1" w:styleId="H53GPP">
    <w:name w:val="H5 3GPP"/>
    <w:basedOn w:val="Normal"/>
    <w:link w:val="H53GPPChar"/>
    <w:qFormat/>
    <w:rsid w:val="00241CC7"/>
    <w:pPr>
      <w:keepNext/>
      <w:keepLines/>
      <w:spacing w:before="120"/>
      <w:ind w:left="1134" w:hanging="1134"/>
      <w:outlineLvl w:val="2"/>
    </w:pPr>
    <w:rPr>
      <w:rFonts w:ascii="Arial" w:hAnsi="Arial"/>
      <w:snapToGrid w:val="0"/>
      <w:sz w:val="22"/>
      <w:szCs w:val="22"/>
    </w:rPr>
  </w:style>
  <w:style w:type="character" w:customStyle="1" w:styleId="H53GPPChar">
    <w:name w:val="H5 3GPP Char"/>
    <w:basedOn w:val="DefaultParagraphFont"/>
    <w:link w:val="H53GPP"/>
    <w:rsid w:val="00241CC7"/>
    <w:rPr>
      <w:rFonts w:ascii="Arial" w:eastAsia="SimSun" w:hAnsi="Arial" w:cs="Times New Roman"/>
      <w:snapToGrid w:val="0"/>
      <w:lang w:val="en-GB" w:eastAsia="en-US"/>
    </w:rPr>
  </w:style>
  <w:style w:type="paragraph" w:styleId="Subtitle">
    <w:name w:val="Subtitle"/>
    <w:basedOn w:val="Normal"/>
    <w:next w:val="Normal"/>
    <w:link w:val="SubtitleChar"/>
    <w:uiPriority w:val="11"/>
    <w:qFormat/>
    <w:rsid w:val="00241CC7"/>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241CC7"/>
    <w:rPr>
      <w:rFonts w:asciiTheme="majorHAnsi" w:eastAsia="SimSun" w:hAnsiTheme="majorHAnsi" w:cstheme="majorBidi"/>
      <w:b/>
      <w:bCs/>
      <w:kern w:val="28"/>
      <w:sz w:val="32"/>
      <w:szCs w:val="32"/>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uiPriority w:val="9"/>
    <w:locked/>
    <w:rsid w:val="00241CC7"/>
    <w:rPr>
      <w:rFonts w:ascii="Arial" w:eastAsia="Batang" w:hAnsi="Arial" w:cs="Times New Roman"/>
      <w:b/>
      <w:bCs/>
      <w:i/>
      <w:iCs/>
      <w:sz w:val="28"/>
      <w:szCs w:val="28"/>
      <w:lang w:val="en-GB" w:eastAsia="en-US" w:bidi="ar-SA"/>
    </w:rPr>
  </w:style>
  <w:style w:type="paragraph" w:customStyle="1" w:styleId="a0">
    <w:name w:val="修订"/>
    <w:hidden/>
    <w:semiHidden/>
    <w:rsid w:val="00241CC7"/>
    <w:pPr>
      <w:spacing w:after="0" w:line="240" w:lineRule="auto"/>
    </w:pPr>
    <w:rPr>
      <w:rFonts w:ascii="Times New Roman" w:eastAsia="Batang" w:hAnsi="Times New Roman" w:cs="Times New Roman"/>
      <w:sz w:val="20"/>
      <w:szCs w:val="20"/>
      <w:lang w:val="en-GB" w:eastAsia="en-US"/>
    </w:rPr>
  </w:style>
  <w:style w:type="character" w:customStyle="1" w:styleId="Heading9Char1">
    <w:name w:val="Heading 9 Char1"/>
    <w:aliases w:val="Figure Heading Char1,FH Char1,标题 9 Char1"/>
    <w:basedOn w:val="DefaultParagraphFont"/>
    <w:uiPriority w:val="99"/>
    <w:semiHidden/>
    <w:rsid w:val="00241CC7"/>
    <w:rPr>
      <w:rFonts w:asciiTheme="majorHAnsi" w:eastAsiaTheme="majorEastAsia" w:hAnsiTheme="majorHAnsi" w:cstheme="majorBidi"/>
      <w:i/>
      <w:iCs/>
      <w:color w:val="272727" w:themeColor="text1" w:themeTint="D8"/>
      <w:sz w:val="21"/>
      <w:szCs w:val="21"/>
      <w:lang w:val="en-GB"/>
    </w:rPr>
  </w:style>
  <w:style w:type="table" w:customStyle="1" w:styleId="TableGrid5">
    <w:name w:val="Table Grid5"/>
    <w:basedOn w:val="TableNormal"/>
    <w:next w:val="TableGrid"/>
    <w:rsid w:val="00565AE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565AE7"/>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565AE7"/>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565AE7"/>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TableNormal"/>
    <w:next w:val="TableGrid"/>
    <w:rsid w:val="00565AE7"/>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修订2"/>
    <w:uiPriority w:val="99"/>
    <w:semiHidden/>
    <w:rsid w:val="00565AE7"/>
    <w:pPr>
      <w:spacing w:after="0" w:line="240" w:lineRule="auto"/>
    </w:pPr>
    <w:rPr>
      <w:rFonts w:ascii="Times New Roman" w:eastAsia="Batang" w:hAnsi="Times New Roman" w:cs="Times New Roman"/>
      <w:sz w:val="20"/>
      <w:szCs w:val="20"/>
      <w:lang w:val="en-GB" w:eastAsia="en-US"/>
    </w:rPr>
  </w:style>
  <w:style w:type="table" w:customStyle="1" w:styleId="TableGrid6">
    <w:name w:val="Table Grid6"/>
    <w:basedOn w:val="TableNormal"/>
    <w:next w:val="TableGrid"/>
    <w:qFormat/>
    <w:rsid w:val="00565AE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565AE7"/>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565AE7"/>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565AE7"/>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TableNormal"/>
    <w:next w:val="TableGrid"/>
    <w:rsid w:val="00565AE7"/>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uiPriority w:val="11"/>
    <w:qFormat/>
    <w:rsid w:val="00B37596"/>
    <w:pPr>
      <w:spacing w:before="240" w:after="60" w:line="312" w:lineRule="auto"/>
      <w:jc w:val="center"/>
      <w:outlineLvl w:val="1"/>
    </w:pPr>
    <w:rPr>
      <w:rFonts w:ascii="Calibri Light" w:hAnsi="Calibri Light"/>
      <w:b/>
      <w:bCs/>
      <w:kern w:val="28"/>
      <w:sz w:val="32"/>
      <w:szCs w:val="32"/>
    </w:rPr>
  </w:style>
  <w:style w:type="character" w:customStyle="1" w:styleId="SubtitleChar1">
    <w:name w:val="Subtitle Char1"/>
    <w:basedOn w:val="DefaultParagraphFont"/>
    <w:rsid w:val="00B37596"/>
    <w:rPr>
      <w:rFonts w:asciiTheme="minorHAnsi" w:eastAsiaTheme="minorEastAsia" w:hAnsiTheme="minorHAnsi" w:cstheme="minorBidi"/>
      <w:color w:val="5A5A5A" w:themeColor="text1" w:themeTint="A5"/>
      <w:spacing w:val="15"/>
      <w:sz w:val="22"/>
      <w:szCs w:val="22"/>
      <w:lang w:val="en-GB" w:eastAsia="en-US"/>
    </w:rPr>
  </w:style>
  <w:style w:type="character" w:customStyle="1" w:styleId="CharChar34">
    <w:name w:val="Char Char34"/>
    <w:semiHidden/>
    <w:rsid w:val="007B76F3"/>
    <w:rPr>
      <w:rFonts w:ascii="Arial" w:hAnsi="Arial"/>
      <w:sz w:val="28"/>
      <w:lang w:val="en-GB" w:eastAsia="ko-KR" w:bidi="ar-SA"/>
    </w:rPr>
  </w:style>
  <w:style w:type="character" w:customStyle="1" w:styleId="CharChar33">
    <w:name w:val="Char Char33"/>
    <w:semiHidden/>
    <w:rsid w:val="007B76F3"/>
    <w:rPr>
      <w:rFonts w:ascii="Arial" w:hAnsi="Arial"/>
      <w:sz w:val="28"/>
      <w:lang w:val="en-GB" w:eastAsia="ko-KR" w:bidi="ar-SA"/>
    </w:rPr>
  </w:style>
  <w:style w:type="character" w:customStyle="1" w:styleId="CharChar32">
    <w:name w:val="Char Char32"/>
    <w:semiHidden/>
    <w:rsid w:val="007B76F3"/>
    <w:rPr>
      <w:rFonts w:ascii="Arial" w:hAnsi="Arial"/>
      <w:sz w:val="28"/>
      <w:lang w:val="en-GB" w:eastAsia="ko-KR" w:bidi="ar-SA"/>
    </w:rPr>
  </w:style>
  <w:style w:type="table" w:customStyle="1" w:styleId="TableGrid7">
    <w:name w:val="Table Grid7"/>
    <w:basedOn w:val="TableNormal"/>
    <w:next w:val="TableGrid"/>
    <w:qFormat/>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格格線111"/>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表格格線121"/>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D72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72BB"/>
    <w:rPr>
      <w:rFonts w:ascii="Times New Roman" w:eastAsia="SimSun" w:hAnsi="Times New Roman" w:cs="Times New Roman"/>
      <w:i/>
      <w:iCs/>
      <w:color w:val="5B9BD5" w:themeColor="accent1"/>
      <w:sz w:val="20"/>
      <w:szCs w:val="20"/>
      <w:lang w:val="en-GB" w:eastAsia="en-US"/>
    </w:rPr>
  </w:style>
  <w:style w:type="paragraph" w:customStyle="1" w:styleId="15">
    <w:name w:val="副标题1"/>
    <w:basedOn w:val="Normal"/>
    <w:next w:val="Normal"/>
    <w:uiPriority w:val="11"/>
    <w:qFormat/>
    <w:rsid w:val="00FD72BB"/>
    <w:pPr>
      <w:spacing w:before="240" w:after="60" w:line="312" w:lineRule="auto"/>
      <w:jc w:val="center"/>
      <w:outlineLvl w:val="1"/>
    </w:pPr>
    <w:rPr>
      <w:rFonts w:ascii="Calibri Light" w:hAnsi="Calibri Light"/>
      <w:b/>
      <w:bCs/>
      <w:kern w:val="28"/>
      <w:sz w:val="32"/>
      <w:szCs w:val="32"/>
    </w:rPr>
  </w:style>
  <w:style w:type="character" w:customStyle="1" w:styleId="Char1">
    <w:name w:val="副标题 Char1"/>
    <w:basedOn w:val="DefaultParagraphFont"/>
    <w:rsid w:val="00FD72BB"/>
    <w:rPr>
      <w:rFonts w:asciiTheme="majorHAnsi" w:eastAsia="SimSun" w:hAnsiTheme="majorHAnsi" w:cstheme="majorBidi"/>
      <w:b/>
      <w:bCs/>
      <w:kern w:val="28"/>
      <w:sz w:val="32"/>
      <w:szCs w:val="32"/>
      <w:lang w:val="en-GB" w:eastAsia="en-US"/>
    </w:rPr>
  </w:style>
  <w:style w:type="table" w:customStyle="1" w:styleId="16">
    <w:name w:val="网格型1"/>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39"/>
    <w:rsid w:val="00FD72B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明显引用1"/>
    <w:basedOn w:val="Normal"/>
    <w:next w:val="Normal"/>
    <w:uiPriority w:val="30"/>
    <w:qFormat/>
    <w:rsid w:val="00FD72BB"/>
    <w:pPr>
      <w:pBdr>
        <w:top w:val="single" w:sz="4" w:space="10" w:color="5B9BD5"/>
        <w:bottom w:val="single" w:sz="4" w:space="10" w:color="5B9BD5"/>
      </w:pBdr>
      <w:spacing w:before="360" w:after="360"/>
      <w:ind w:left="864" w:right="864"/>
      <w:jc w:val="center"/>
    </w:pPr>
    <w:rPr>
      <w:i/>
      <w:iCs/>
      <w:color w:val="5B9BD5"/>
    </w:rPr>
  </w:style>
  <w:style w:type="character" w:customStyle="1" w:styleId="Char10">
    <w:name w:val="明显引用 Char1"/>
    <w:basedOn w:val="DefaultParagraphFont"/>
    <w:uiPriority w:val="30"/>
    <w:rsid w:val="00FD72BB"/>
    <w:rPr>
      <w:rFonts w:ascii="Times New Roman" w:hAnsi="Times New Roman"/>
      <w:i/>
      <w:iCs/>
      <w:color w:val="5B9BD5" w:themeColor="accent1"/>
      <w:lang w:val="en-GB" w:eastAsia="en-US"/>
    </w:rPr>
  </w:style>
  <w:style w:type="table" w:customStyle="1" w:styleId="22">
    <w:name w:val="网格型2"/>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1">
    <w:name w:val="Intense Quote1"/>
    <w:basedOn w:val="Normal"/>
    <w:next w:val="Normal"/>
    <w:uiPriority w:val="30"/>
    <w:qFormat/>
    <w:rsid w:val="00FD72BB"/>
    <w:pPr>
      <w:pBdr>
        <w:top w:val="single" w:sz="4" w:space="10" w:color="5B9BD5"/>
        <w:bottom w:val="single" w:sz="4" w:space="10" w:color="5B9BD5"/>
      </w:pBdr>
      <w:spacing w:before="360" w:after="360"/>
      <w:ind w:left="864" w:right="864"/>
      <w:jc w:val="center"/>
    </w:pPr>
    <w:rPr>
      <w:i/>
      <w:iCs/>
      <w:color w:val="5B9BD5"/>
    </w:rPr>
  </w:style>
  <w:style w:type="character" w:customStyle="1" w:styleId="SubtitleChar2">
    <w:name w:val="Subtitle Char2"/>
    <w:basedOn w:val="DefaultParagraphFont"/>
    <w:rsid w:val="00FD72BB"/>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1">
    <w:name w:val="Intense Quote Char1"/>
    <w:basedOn w:val="DefaultParagraphFont"/>
    <w:uiPriority w:val="30"/>
    <w:rsid w:val="00FD72BB"/>
    <w:rPr>
      <w:rFonts w:ascii="Times New Roman" w:hAnsi="Times New Roman"/>
      <w:i/>
      <w:iCs/>
      <w:color w:val="5B9BD5" w:themeColor="accent1"/>
      <w:lang w:val="en-GB" w:eastAsia="en-US"/>
    </w:rPr>
  </w:style>
  <w:style w:type="table" w:customStyle="1" w:styleId="TableGrid8">
    <w:name w:val="Table Grid8"/>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表格格線112"/>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表格格線122"/>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3"/>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表格格線123"/>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表格格線13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表格格線111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表格格線121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网格型1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39"/>
    <w:rsid w:val="007D73E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表格格線14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表格格線122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7D73E1"/>
    <w:pPr>
      <w:spacing w:before="120" w:after="120"/>
      <w:jc w:val="both"/>
    </w:pPr>
    <w:rPr>
      <w:rFonts w:eastAsia="Calibri"/>
      <w:lang w:eastAsia="ja-JP"/>
    </w:rPr>
  </w:style>
  <w:style w:type="character" w:styleId="SubtleReference">
    <w:name w:val="Subtle Reference"/>
    <w:uiPriority w:val="31"/>
    <w:qFormat/>
    <w:rsid w:val="007D73E1"/>
    <w:rPr>
      <w:smallCaps/>
      <w:color w:val="C0504D"/>
      <w:u w:val="single"/>
    </w:rPr>
  </w:style>
  <w:style w:type="paragraph" w:customStyle="1" w:styleId="36">
    <w:name w:val="修订3"/>
    <w:uiPriority w:val="99"/>
    <w:semiHidden/>
    <w:rsid w:val="004B0BB7"/>
    <w:pPr>
      <w:spacing w:after="0" w:line="240" w:lineRule="auto"/>
    </w:pPr>
    <w:rPr>
      <w:rFonts w:ascii="Times New Roman" w:eastAsia="Batang" w:hAnsi="Times New Roman" w:cs="Times New Roman"/>
      <w:sz w:val="20"/>
      <w:szCs w:val="20"/>
      <w:lang w:val="en-GB" w:eastAsia="en-US"/>
    </w:rPr>
  </w:style>
  <w:style w:type="character" w:customStyle="1" w:styleId="NumberedListChar">
    <w:name w:val="Numbered List Char"/>
    <w:basedOn w:val="ListParagraphChar"/>
    <w:link w:val="NumberedList"/>
    <w:uiPriority w:val="99"/>
    <w:rsid w:val="004B0BB7"/>
    <w:rPr>
      <w:rFonts w:ascii="Times New Roman" w:eastAsia="MS Mincho" w:hAnsi="Times New Roman" w:cs="Times New Roman"/>
      <w:sz w:val="20"/>
      <w:szCs w:val="20"/>
      <w:lang w:val="en-GB" w:eastAsia="en-GB"/>
    </w:rPr>
  </w:style>
  <w:style w:type="paragraph" w:customStyle="1" w:styleId="Doc-text2">
    <w:name w:val="Doc-text2"/>
    <w:basedOn w:val="Normal"/>
    <w:link w:val="Doc-text2Char"/>
    <w:qFormat/>
    <w:rsid w:val="004B0BB7"/>
    <w:pPr>
      <w:tabs>
        <w:tab w:val="left" w:pos="1622"/>
      </w:tabs>
      <w:spacing w:before="120" w:after="120"/>
      <w:ind w:left="1622" w:hanging="363"/>
      <w:jc w:val="both"/>
    </w:pPr>
    <w:rPr>
      <w:rFonts w:ascii="Arial" w:eastAsia="MS Mincho" w:hAnsi="Arial" w:cs="Arial"/>
      <w:lang w:eastAsia="ja-JP"/>
    </w:rPr>
  </w:style>
  <w:style w:type="character" w:customStyle="1" w:styleId="Doc-text2Char">
    <w:name w:val="Doc-text2 Char"/>
    <w:link w:val="Doc-text2"/>
    <w:locked/>
    <w:rsid w:val="004B0BB7"/>
    <w:rPr>
      <w:rFonts w:ascii="Arial" w:eastAsia="MS Mincho" w:hAnsi="Arial" w:cs="Arial"/>
      <w:sz w:val="20"/>
      <w:szCs w:val="20"/>
      <w:lang w:val="en-GB" w:eastAsia="ja-JP"/>
    </w:rPr>
  </w:style>
  <w:style w:type="paragraph" w:customStyle="1" w:styleId="115">
    <w:name w:val="1.1"/>
    <w:basedOn w:val="Heading3"/>
    <w:link w:val="11Char"/>
    <w:qFormat/>
    <w:rsid w:val="004B0BB7"/>
    <w:pPr>
      <w:keepLines w:val="0"/>
      <w:tabs>
        <w:tab w:val="left" w:pos="851"/>
      </w:tabs>
      <w:spacing w:before="240" w:after="60"/>
      <w:ind w:left="900" w:hanging="900"/>
    </w:pPr>
    <w:rPr>
      <w:rFonts w:eastAsia="MS Mincho"/>
      <w:b/>
      <w:bCs/>
      <w:sz w:val="24"/>
      <w:szCs w:val="26"/>
      <w:lang w:val="en-US"/>
    </w:rPr>
  </w:style>
  <w:style w:type="character" w:customStyle="1" w:styleId="11Char">
    <w:name w:val="1.1 Char"/>
    <w:link w:val="115"/>
    <w:rsid w:val="004B0BB7"/>
    <w:rPr>
      <w:rFonts w:ascii="Arial" w:eastAsia="MS Mincho" w:hAnsi="Arial" w:cs="Times New Roman"/>
      <w:b/>
      <w:bCs/>
      <w:sz w:val="24"/>
      <w:szCs w:val="26"/>
      <w:lang w:eastAsia="en-US"/>
    </w:rPr>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rsid w:val="004B0BB7"/>
    <w:rPr>
      <w:rFonts w:ascii="Intel Clear" w:eastAsiaTheme="majorEastAsia" w:hAnsi="Intel Clear" w:cs="Intel Clear"/>
      <w:sz w:val="28"/>
      <w:lang w:val="en-GB" w:eastAsia="en-GB"/>
    </w:rPr>
  </w:style>
  <w:style w:type="character" w:customStyle="1" w:styleId="18">
    <w:name w:val="明显强调1"/>
    <w:uiPriority w:val="21"/>
    <w:qFormat/>
    <w:rsid w:val="004B0BB7"/>
    <w:rPr>
      <w:b/>
      <w:bCs/>
      <w:i/>
      <w:iCs/>
      <w:color w:val="4F81BD"/>
    </w:rPr>
  </w:style>
  <w:style w:type="paragraph" w:customStyle="1" w:styleId="MediumGrid21">
    <w:name w:val="Medium Grid 21"/>
    <w:uiPriority w:val="1"/>
    <w:qFormat/>
    <w:rsid w:val="004B0BB7"/>
    <w:pPr>
      <w:overflowPunct w:val="0"/>
      <w:autoSpaceDE w:val="0"/>
      <w:autoSpaceDN w:val="0"/>
      <w:adjustRightInd w:val="0"/>
      <w:spacing w:after="0" w:line="240" w:lineRule="auto"/>
      <w:textAlignment w:val="baseline"/>
    </w:pPr>
    <w:rPr>
      <w:rFonts w:ascii="Times New Roman" w:eastAsia="MS Mincho" w:hAnsi="Times New Roman" w:cs="Times New Roman"/>
      <w:sz w:val="20"/>
      <w:szCs w:val="20"/>
      <w:lang w:val="en-GB" w:eastAsia="ja-JP"/>
    </w:rPr>
  </w:style>
  <w:style w:type="paragraph" w:customStyle="1" w:styleId="Paragraphedeliste">
    <w:name w:val="Paragraphe de liste"/>
    <w:basedOn w:val="Normal"/>
    <w:uiPriority w:val="34"/>
    <w:qFormat/>
    <w:rsid w:val="004B0BB7"/>
    <w:pPr>
      <w:spacing w:before="120" w:after="120"/>
      <w:ind w:left="720"/>
      <w:jc w:val="both"/>
    </w:pPr>
    <w:rPr>
      <w:sz w:val="24"/>
      <w:lang w:val="fr-FR"/>
    </w:rPr>
  </w:style>
  <w:style w:type="paragraph" w:customStyle="1" w:styleId="Observation">
    <w:name w:val="Observation"/>
    <w:basedOn w:val="Normal"/>
    <w:uiPriority w:val="99"/>
    <w:qFormat/>
    <w:rsid w:val="004B0BB7"/>
    <w:pPr>
      <w:numPr>
        <w:numId w:val="8"/>
      </w:numPr>
      <w:tabs>
        <w:tab w:val="left" w:pos="1701"/>
      </w:tabs>
      <w:spacing w:before="120" w:after="120"/>
      <w:jc w:val="both"/>
    </w:pPr>
    <w:rPr>
      <w:rFonts w:ascii="Arial" w:hAnsi="Arial"/>
      <w:b/>
      <w:bCs/>
    </w:rPr>
  </w:style>
  <w:style w:type="character" w:styleId="Emphasis">
    <w:name w:val="Emphasis"/>
    <w:qFormat/>
    <w:rsid w:val="004B0BB7"/>
    <w:rPr>
      <w:rFonts w:ascii="Times New Roman" w:hAnsi="Times New Roman" w:cs="Times New Roman" w:hint="default"/>
      <w:i/>
      <w:iCs/>
    </w:rPr>
  </w:style>
  <w:style w:type="character" w:styleId="IntenseEmphasis">
    <w:name w:val="Intense Emphasis"/>
    <w:uiPriority w:val="21"/>
    <w:qFormat/>
    <w:rsid w:val="004B0BB7"/>
    <w:rPr>
      <w:b/>
      <w:bCs w:val="0"/>
      <w:i/>
      <w:iCs w:val="0"/>
      <w:color w:val="4F81BD"/>
    </w:rPr>
  </w:style>
  <w:style w:type="character" w:styleId="IntenseReference">
    <w:name w:val="Intense Reference"/>
    <w:qFormat/>
    <w:rsid w:val="004B0BB7"/>
    <w:rPr>
      <w:b/>
      <w:bCs w:val="0"/>
      <w:smallCaps/>
      <w:color w:val="C0504D"/>
      <w:spacing w:val="5"/>
      <w:u w:val="single"/>
    </w:rPr>
  </w:style>
  <w:style w:type="paragraph" w:customStyle="1" w:styleId="Header-3gppTdoc">
    <w:name w:val="Header-3gpp Tdoc"/>
    <w:basedOn w:val="Header"/>
    <w:link w:val="Header-3gppTdocChar"/>
    <w:qFormat/>
    <w:rsid w:val="004B0BB7"/>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rsid w:val="004B0BB7"/>
    <w:rPr>
      <w:rFonts w:ascii="Arial" w:eastAsia="MS Mincho" w:hAnsi="Arial" w:cs="Arial"/>
      <w:b/>
      <w:sz w:val="24"/>
      <w:szCs w:val="24"/>
      <w:lang w:eastAsia="en-GB"/>
    </w:rPr>
  </w:style>
  <w:style w:type="character" w:customStyle="1" w:styleId="Char2">
    <w:name w:val="明显引用 Char2"/>
    <w:basedOn w:val="DefaultParagraphFont"/>
    <w:uiPriority w:val="30"/>
    <w:rsid w:val="004B0BB7"/>
    <w:rPr>
      <w:rFonts w:ascii="Times New Roman" w:hAnsi="Times New Roman"/>
      <w:i/>
      <w:iCs/>
      <w:color w:val="5B9BD5" w:themeColor="accent1"/>
      <w:lang w:val="en-GB" w:eastAsia="en-US"/>
    </w:rPr>
  </w:style>
  <w:style w:type="table" w:customStyle="1" w:styleId="5">
    <w:name w:val="网格型5"/>
    <w:basedOn w:val="TableNormal"/>
    <w:next w:val="TableGrid"/>
    <w:rsid w:val="004B0BB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网格型12"/>
    <w:basedOn w:val="TableNormal"/>
    <w:next w:val="TableGrid"/>
    <w:rsid w:val="004B0BB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表格格線111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basedOn w:val="DefaultParagraphFont"/>
    <w:uiPriority w:val="30"/>
    <w:rsid w:val="00564A91"/>
    <w:rPr>
      <w:rFonts w:ascii="Times New Roman" w:hAnsi="Times New Roman"/>
      <w:i/>
      <w:iCs/>
      <w:color w:val="5B9BD5" w:themeColor="accent1"/>
      <w:lang w:val="en-GB" w:eastAsia="en-US"/>
    </w:rPr>
  </w:style>
  <w:style w:type="table" w:customStyle="1" w:styleId="TableGrid16">
    <w:name w:val="Table Grid16"/>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网格型36"/>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表格格線114"/>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格線124"/>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3"/>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表格格線111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表格格線113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表格格線123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表格格線1112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表格格線115"/>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表格格線125"/>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格格線13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4"/>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表格格線121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网格型13"/>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next w:val="TableGrid"/>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格線14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表格格線112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表格格線15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表格格線113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表格格線123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表格格線13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表格格線1111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表格格線121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网格型11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表格格線112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表格格線122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4A39C5"/>
    <w:rPr>
      <w:color w:val="605E5C"/>
      <w:shd w:val="clear" w:color="auto" w:fill="E1DFDD"/>
    </w:rPr>
  </w:style>
  <w:style w:type="paragraph" w:customStyle="1" w:styleId="a1">
    <w:name w:val="吹き出し"/>
    <w:basedOn w:val="Normal"/>
    <w:semiHidden/>
    <w:rsid w:val="004A39C5"/>
    <w:rPr>
      <w:rFonts w:ascii="Tahoma" w:eastAsia="MS Mincho" w:hAnsi="Tahoma" w:cs="Tahoma"/>
      <w:sz w:val="16"/>
      <w:szCs w:val="16"/>
    </w:rPr>
  </w:style>
  <w:style w:type="paragraph" w:customStyle="1" w:styleId="TOC91">
    <w:name w:val="TOC 91"/>
    <w:basedOn w:val="TOC8"/>
    <w:rsid w:val="004A39C5"/>
    <w:pPr>
      <w:ind w:left="1418" w:hanging="1418"/>
    </w:pPr>
    <w:rPr>
      <w:rFonts w:eastAsia="MS Mincho"/>
    </w:rPr>
  </w:style>
  <w:style w:type="paragraph" w:customStyle="1" w:styleId="Caption1">
    <w:name w:val="Caption1"/>
    <w:basedOn w:val="Normal"/>
    <w:next w:val="Normal"/>
    <w:rsid w:val="004A39C5"/>
    <w:pPr>
      <w:spacing w:before="120" w:after="120"/>
    </w:pPr>
    <w:rPr>
      <w:rFonts w:eastAsia="MS Mincho"/>
      <w:b/>
    </w:rPr>
  </w:style>
  <w:style w:type="paragraph" w:customStyle="1" w:styleId="TableofFigures1">
    <w:name w:val="Table of Figures1"/>
    <w:basedOn w:val="Normal"/>
    <w:next w:val="Normal"/>
    <w:rsid w:val="004A39C5"/>
    <w:pPr>
      <w:ind w:left="400" w:hanging="400"/>
      <w:jc w:val="center"/>
    </w:pPr>
    <w:rPr>
      <w:rFonts w:eastAsia="MS Mincho"/>
      <w:b/>
    </w:rPr>
  </w:style>
  <w:style w:type="character" w:customStyle="1" w:styleId="B3Char">
    <w:name w:val="B3 Char"/>
    <w:link w:val="B30"/>
    <w:rsid w:val="004A39C5"/>
    <w:rPr>
      <w:rFonts w:ascii="Times New Roman" w:eastAsia="Times New Roman" w:hAnsi="Times New Roman" w:cs="Times New Roman"/>
      <w:sz w:val="20"/>
      <w:szCs w:val="20"/>
      <w:lang w:val="en-GB" w:eastAsia="en-GB"/>
    </w:rPr>
  </w:style>
  <w:style w:type="character" w:customStyle="1" w:styleId="UnresolvedMention1">
    <w:name w:val="Unresolved Mention1"/>
    <w:uiPriority w:val="99"/>
    <w:unhideWhenUsed/>
    <w:rsid w:val="004A39C5"/>
    <w:rPr>
      <w:color w:val="808080"/>
      <w:shd w:val="clear" w:color="auto" w:fill="E6E6E6"/>
    </w:rPr>
  </w:style>
  <w:style w:type="paragraph" w:customStyle="1" w:styleId="B2">
    <w:name w:val="B2+"/>
    <w:basedOn w:val="B20"/>
    <w:rsid w:val="004A39C5"/>
    <w:pPr>
      <w:numPr>
        <w:numId w:val="9"/>
      </w:numPr>
    </w:pPr>
  </w:style>
  <w:style w:type="paragraph" w:customStyle="1" w:styleId="B3">
    <w:name w:val="B3+"/>
    <w:basedOn w:val="B30"/>
    <w:rsid w:val="004A39C5"/>
    <w:pPr>
      <w:numPr>
        <w:numId w:val="10"/>
      </w:numPr>
      <w:tabs>
        <w:tab w:val="left" w:pos="1134"/>
      </w:tabs>
    </w:pPr>
  </w:style>
  <w:style w:type="paragraph" w:customStyle="1" w:styleId="BN">
    <w:name w:val="BN"/>
    <w:basedOn w:val="Normal"/>
    <w:rsid w:val="004A39C5"/>
    <w:pPr>
      <w:numPr>
        <w:numId w:val="11"/>
      </w:numPr>
    </w:pPr>
  </w:style>
  <w:style w:type="paragraph" w:customStyle="1" w:styleId="TB1">
    <w:name w:val="TB1"/>
    <w:basedOn w:val="Normal"/>
    <w:qFormat/>
    <w:rsid w:val="004A39C5"/>
    <w:pPr>
      <w:keepNext/>
      <w:keepLines/>
      <w:numPr>
        <w:numId w:val="12"/>
      </w:numPr>
      <w:tabs>
        <w:tab w:val="left" w:pos="720"/>
      </w:tabs>
      <w:spacing w:after="0"/>
      <w:ind w:left="737" w:hanging="380"/>
    </w:pPr>
    <w:rPr>
      <w:rFonts w:ascii="Arial" w:hAnsi="Arial"/>
      <w:sz w:val="18"/>
    </w:rPr>
  </w:style>
  <w:style w:type="paragraph" w:customStyle="1" w:styleId="TB2">
    <w:name w:val="TB2"/>
    <w:basedOn w:val="Normal"/>
    <w:qFormat/>
    <w:rsid w:val="004A39C5"/>
    <w:pPr>
      <w:keepNext/>
      <w:keepLines/>
      <w:numPr>
        <w:numId w:val="13"/>
      </w:numPr>
      <w:tabs>
        <w:tab w:val="left" w:pos="1109"/>
      </w:tabs>
      <w:spacing w:after="0"/>
      <w:ind w:left="1100" w:hanging="380"/>
    </w:pPr>
    <w:rPr>
      <w:rFonts w:ascii="Arial" w:hAnsi="Arial"/>
      <w:sz w:val="18"/>
    </w:rPr>
  </w:style>
  <w:style w:type="character" w:customStyle="1" w:styleId="fontstyle01">
    <w:name w:val="fontstyle01"/>
    <w:rsid w:val="004A39C5"/>
    <w:rPr>
      <w:rFonts w:ascii="Times-Roman" w:hAnsi="Times-Roman" w:hint="default"/>
      <w:b w:val="0"/>
      <w:bCs w:val="0"/>
      <w:i w:val="0"/>
      <w:iCs w:val="0"/>
      <w:color w:val="000000"/>
      <w:sz w:val="20"/>
      <w:szCs w:val="20"/>
    </w:rPr>
  </w:style>
  <w:style w:type="character" w:customStyle="1" w:styleId="SubtitleChar3">
    <w:name w:val="Subtitle Char3"/>
    <w:basedOn w:val="DefaultParagraphFont"/>
    <w:rsid w:val="004A39C5"/>
    <w:rPr>
      <w:rFonts w:asciiTheme="minorHAnsi" w:eastAsiaTheme="minorEastAsia" w:hAnsiTheme="minorHAnsi" w:cstheme="minorBidi"/>
      <w:color w:val="5A5A5A" w:themeColor="text1" w:themeTint="A5"/>
      <w:spacing w:val="15"/>
      <w:sz w:val="22"/>
      <w:szCs w:val="22"/>
      <w:lang w:val="en-GB" w:eastAsia="en-US"/>
    </w:rPr>
  </w:style>
  <w:style w:type="paragraph" w:customStyle="1" w:styleId="213">
    <w:name w:val="修订21"/>
    <w:uiPriority w:val="99"/>
    <w:semiHidden/>
    <w:rsid w:val="004A39C5"/>
    <w:pPr>
      <w:spacing w:after="0" w:line="240" w:lineRule="auto"/>
    </w:pPr>
    <w:rPr>
      <w:rFonts w:ascii="Times New Roman" w:eastAsia="Batang" w:hAnsi="Times New Roman" w:cs="Times New Roman"/>
      <w:sz w:val="20"/>
      <w:szCs w:val="20"/>
      <w:lang w:val="en-GB" w:eastAsia="en-US"/>
    </w:rPr>
  </w:style>
  <w:style w:type="table" w:customStyle="1" w:styleId="TableGrid10">
    <w:name w:val="Table Grid10"/>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next w:val="TableGrid"/>
    <w:rsid w:val="004A39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next w:val="TableGrid"/>
    <w:rsid w:val="004A39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0">
    <w:name w:val="表格格線133"/>
    <w:basedOn w:val="TableNormal"/>
    <w:next w:val="TableGrid"/>
    <w:rsid w:val="004A39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next w:val="TableGrid"/>
    <w:uiPriority w:val="39"/>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next w:val="TableGrid"/>
    <w:rsid w:val="004A39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next w:val="TableGrid"/>
    <w:rsid w:val="004A39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3"/>
    <w:basedOn w:val="TableNormal"/>
    <w:next w:val="TableGrid"/>
    <w:rsid w:val="004A39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next w:val="TableGrid"/>
    <w:uiPriority w:val="39"/>
    <w:rsid w:val="004A39C5"/>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next w:val="TableGrid"/>
    <w:rsid w:val="004A39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next w:val="TableGrid"/>
    <w:rsid w:val="004A39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next w:val="TableGrid"/>
    <w:rsid w:val="004A39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next w:val="TableGrid"/>
    <w:uiPriority w:val="39"/>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next w:val="TableGrid"/>
    <w:rsid w:val="004A39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next w:val="TableGrid"/>
    <w:rsid w:val="004A39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3"/>
    <w:basedOn w:val="TableNormal"/>
    <w:next w:val="TableGrid"/>
    <w:rsid w:val="004A39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next w:val="TableGrid"/>
    <w:uiPriority w:val="39"/>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next w:val="TableGrid"/>
    <w:rsid w:val="004A39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next w:val="TableGrid"/>
    <w:rsid w:val="004A39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表格格線1223"/>
    <w:basedOn w:val="TableNormal"/>
    <w:next w:val="TableGrid"/>
    <w:rsid w:val="004A39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8">
    <w:name w:val="修订4"/>
    <w:hidden/>
    <w:uiPriority w:val="99"/>
    <w:semiHidden/>
    <w:rsid w:val="004A39C5"/>
    <w:pPr>
      <w:spacing w:after="0" w:line="240" w:lineRule="auto"/>
    </w:pPr>
    <w:rPr>
      <w:rFonts w:ascii="Times New Roman" w:eastAsia="Batang" w:hAnsi="Times New Roman" w:cs="Times New Roman"/>
      <w:sz w:val="20"/>
      <w:szCs w:val="20"/>
      <w:lang w:val="en-GB" w:eastAsia="en-US"/>
    </w:rPr>
  </w:style>
  <w:style w:type="table" w:customStyle="1" w:styleId="TableGrid19">
    <w:name w:val="Table Grid19"/>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0">
    <w:name w:val="网格型48"/>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表格格線116"/>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格線126"/>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网格型1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表格格線111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表格格線13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表格格線121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表格格線14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表格格線112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表格格線122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表格格線11113"/>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3"/>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表格格線1233"/>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网格型113"/>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表格格線1112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格格線19"/>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表格格線1116"/>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表格格線13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表格格線121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表格格線112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格線15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表格格線113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表格格線123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表格格線11123"/>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副標題1"/>
    <w:basedOn w:val="Normal"/>
    <w:next w:val="Normal"/>
    <w:uiPriority w:val="11"/>
    <w:qFormat/>
    <w:rsid w:val="004A39C5"/>
    <w:pPr>
      <w:spacing w:before="240" w:after="60" w:line="312" w:lineRule="auto"/>
      <w:jc w:val="center"/>
      <w:outlineLvl w:val="1"/>
    </w:pPr>
    <w:rPr>
      <w:rFonts w:ascii="Calibri Light" w:hAnsi="Calibri Light"/>
      <w:b/>
      <w:bCs/>
      <w:kern w:val="28"/>
      <w:sz w:val="32"/>
      <w:szCs w:val="32"/>
    </w:rPr>
  </w:style>
  <w:style w:type="paragraph" w:customStyle="1" w:styleId="1b">
    <w:name w:val="鮮明引文1"/>
    <w:basedOn w:val="Normal"/>
    <w:next w:val="Normal"/>
    <w:uiPriority w:val="30"/>
    <w:qFormat/>
    <w:rsid w:val="004A39C5"/>
    <w:pPr>
      <w:pBdr>
        <w:top w:val="single" w:sz="4" w:space="10" w:color="5B9BD5"/>
        <w:bottom w:val="single" w:sz="4" w:space="10" w:color="5B9BD5"/>
      </w:pBdr>
      <w:spacing w:before="360" w:after="360"/>
      <w:ind w:left="864" w:right="864"/>
      <w:jc w:val="center"/>
    </w:pPr>
    <w:rPr>
      <w:i/>
      <w:iCs/>
      <w:color w:val="5B9BD5"/>
    </w:rPr>
  </w:style>
  <w:style w:type="character" w:customStyle="1" w:styleId="Char20">
    <w:name w:val="副标题 Char2"/>
    <w:uiPriority w:val="11"/>
    <w:rsid w:val="004A39C5"/>
    <w:rPr>
      <w:rFonts w:ascii="Cambria" w:hAnsi="Cambria" w:cs="Times New Roman" w:hint="default"/>
      <w:b/>
      <w:bCs/>
      <w:kern w:val="28"/>
      <w:sz w:val="32"/>
      <w:szCs w:val="32"/>
      <w:lang w:val="en-GB" w:eastAsia="en-US"/>
    </w:rPr>
  </w:style>
  <w:style w:type="character" w:customStyle="1" w:styleId="1c">
    <w:name w:val="副標題 字元1"/>
    <w:rsid w:val="004A39C5"/>
    <w:rPr>
      <w:rFonts w:ascii="Calibri" w:eastAsia="SimSun" w:hAnsi="Calibri" w:cs="Times New Roman" w:hint="default"/>
      <w:color w:val="5A5A5A"/>
      <w:spacing w:val="15"/>
      <w:sz w:val="22"/>
      <w:szCs w:val="22"/>
      <w:lang w:val="en-GB" w:eastAsia="en-US"/>
    </w:rPr>
  </w:style>
  <w:style w:type="character" w:customStyle="1" w:styleId="1d">
    <w:name w:val="鮮明引文 字元1"/>
    <w:uiPriority w:val="30"/>
    <w:rsid w:val="004A39C5"/>
    <w:rPr>
      <w:rFonts w:ascii="Times New Roman" w:hAnsi="Times New Roman" w:cs="Times New Roman" w:hint="default"/>
      <w:i/>
      <w:iCs/>
      <w:color w:val="4F81BD"/>
      <w:lang w:val="en-GB" w:eastAsia="en-US"/>
    </w:rPr>
  </w:style>
  <w:style w:type="table" w:customStyle="1" w:styleId="TableGrid712">
    <w:name w:val="Table Grid7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表格格線131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表格格線1211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表格格線1121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表格格線1221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网格型12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39"/>
    <w:rsid w:val="00AD61E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5">
    <w:name w:val="Char Char35"/>
    <w:semiHidden/>
    <w:rsid w:val="00B75B93"/>
    <w:rPr>
      <w:rFonts w:ascii="Arial" w:hAnsi="Arial"/>
      <w:sz w:val="28"/>
      <w:lang w:val="en-GB" w:eastAsia="ko-KR" w:bidi="ar-SA"/>
    </w:rPr>
  </w:style>
  <w:style w:type="character" w:customStyle="1" w:styleId="26">
    <w:name w:val="副標題 字元2"/>
    <w:basedOn w:val="DefaultParagraphFont"/>
    <w:rsid w:val="00B75B93"/>
    <w:rPr>
      <w:rFonts w:asciiTheme="minorHAnsi" w:eastAsiaTheme="minorEastAsia" w:hAnsiTheme="minorHAnsi" w:cstheme="minorBidi"/>
      <w:color w:val="5A5A5A" w:themeColor="text1" w:themeTint="A5"/>
      <w:spacing w:val="15"/>
      <w:sz w:val="22"/>
      <w:szCs w:val="22"/>
      <w:lang w:val="en-GB" w:eastAsia="en-US"/>
    </w:rPr>
  </w:style>
  <w:style w:type="character" w:customStyle="1" w:styleId="Char4">
    <w:name w:val="明显引用 Char4"/>
    <w:basedOn w:val="DefaultParagraphFont"/>
    <w:uiPriority w:val="30"/>
    <w:rsid w:val="00B75B93"/>
    <w:rPr>
      <w:rFonts w:ascii="Times New Roman" w:hAnsi="Times New Roman"/>
      <w:i/>
      <w:iCs/>
      <w:color w:val="5B9BD5" w:themeColor="accent1"/>
      <w:lang w:val="en-GB" w:eastAsia="en-US"/>
    </w:rPr>
  </w:style>
  <w:style w:type="character" w:customStyle="1" w:styleId="27">
    <w:name w:val="鮮明引文 字元2"/>
    <w:basedOn w:val="DefaultParagraphFont"/>
    <w:uiPriority w:val="30"/>
    <w:rsid w:val="00B75B93"/>
    <w:rPr>
      <w:rFonts w:ascii="Times New Roman" w:hAnsi="Times New Roman"/>
      <w:i/>
      <w:iCs/>
      <w:color w:val="5B9BD5" w:themeColor="accent1"/>
      <w:lang w:val="en-GB" w:eastAsia="en-US"/>
    </w:rPr>
  </w:style>
  <w:style w:type="character" w:customStyle="1" w:styleId="118">
    <w:name w:val="標題 1 字元1"/>
    <w:aliases w:val="H1 字元1,NMP Heading 1 字元1,h1 字元1,app heading 1 字元1,l1 字元1,Memo Heading 1 字元1,h11 字元1,h12 字元1,h13 字元1,h14 字元1,h15 字元1,h16 字元1,h17 字元1,h111 字元1,h121 字元1,h131 字元1,h141 字元1,h151 字元1,h161 字元1,h18 字元1,h112 字元1,h122 字元1,h132 字元1,h142 字元1,h152 字元1,1 字元"/>
    <w:basedOn w:val="DefaultParagraphFont"/>
    <w:rsid w:val="00B75B93"/>
    <w:rPr>
      <w:rFonts w:asciiTheme="majorHAnsi" w:eastAsiaTheme="majorEastAsia" w:hAnsiTheme="majorHAnsi" w:cstheme="majorBidi"/>
      <w:color w:val="2E74B5" w:themeColor="accent1" w:themeShade="BF"/>
      <w:sz w:val="32"/>
      <w:szCs w:val="32"/>
      <w:lang w:val="en-GB" w:eastAsia="en-US"/>
    </w:rPr>
  </w:style>
  <w:style w:type="character" w:customStyle="1" w:styleId="215">
    <w:name w:val="標題 2 字元1"/>
    <w:aliases w:val="DO NOT USE_h2 字元1,h2 字元1,h21 字元1,H2 字元1,Head2A 字元1,2 字元1,UNDERRUBRIK 1-2 字元1,level 2 字元1,Heading 2 3GPP 字元1,H21 字元1,Head 2 字元1,l2 字元1,TitreProp 字元1,Header 2 字元1,ITT t2 字元1,PA Major Section 字元1,Livello 2 字元1,R2 字元1,Heading 2 Hidden 字元1,Head1 字元1"/>
    <w:basedOn w:val="DefaultParagraphFont"/>
    <w:semiHidden/>
    <w:rsid w:val="00B75B93"/>
    <w:rPr>
      <w:rFonts w:asciiTheme="majorHAnsi" w:eastAsiaTheme="majorEastAsia" w:hAnsiTheme="majorHAnsi" w:cstheme="majorBidi"/>
      <w:color w:val="2E74B5" w:themeColor="accent1" w:themeShade="BF"/>
      <w:sz w:val="26"/>
      <w:szCs w:val="26"/>
      <w:lang w:val="en-GB" w:eastAsia="en-US"/>
    </w:rPr>
  </w:style>
  <w:style w:type="character" w:customStyle="1" w:styleId="318">
    <w:name w:val="標題 3 字元1"/>
    <w:aliases w:val="Heading 3 3GPP 字元1,Underrubrik2 字元1,H3 字元1,Memo Heading 3 字元1,h3 字元1,no break 字元1,Heading 3 Char1 Char 字元1,Heading 3 Char Char Char 字元1,Heading 3 Char1 Char Char Char 字元1,Heading 3 Char Char Char Char Char 字元1,Heading 3 Char Char1 Char 字元1"/>
    <w:basedOn w:val="DefaultParagraphFont"/>
    <w:semiHidden/>
    <w:rsid w:val="00B75B93"/>
    <w:rPr>
      <w:rFonts w:asciiTheme="majorHAnsi" w:eastAsiaTheme="majorEastAsia" w:hAnsiTheme="majorHAnsi" w:cstheme="majorBidi"/>
      <w:color w:val="1F4D78" w:themeColor="accent1" w:themeShade="7F"/>
      <w:sz w:val="24"/>
      <w:szCs w:val="24"/>
      <w:lang w:val="en-GB" w:eastAsia="en-US"/>
    </w:rPr>
  </w:style>
  <w:style w:type="character" w:customStyle="1" w:styleId="410">
    <w:name w:val="標題 4 字元1"/>
    <w:aliases w:val="h4 字元1,H4 字元1,H41 字元1,h41 字元1,H42 字元1,h42 字元1,H43 字元1,h43 字元1,H411 字元1,h411 字元1,H421 字元1,h421 字元1,H44 字元1,h44 字元1,H412 字元1,h412 字元1,H422 字元1,h422 字元1,H431 字元1,h431 字元1,H45 字元1,h45 字元1,H413 字元1,h413 字元1,H423 字元1,h423 字元1,H432 字元1,h432 字元1,4H 字元1"/>
    <w:basedOn w:val="DefaultParagraphFont"/>
    <w:semiHidden/>
    <w:rsid w:val="00B75B93"/>
    <w:rPr>
      <w:rFonts w:asciiTheme="majorHAnsi" w:eastAsiaTheme="majorEastAsia" w:hAnsiTheme="majorHAnsi" w:cstheme="majorBidi"/>
      <w:i/>
      <w:iCs/>
      <w:color w:val="2E74B5" w:themeColor="accent1" w:themeShade="BF"/>
      <w:lang w:val="en-GB" w:eastAsia="en-US"/>
    </w:rPr>
  </w:style>
  <w:style w:type="character" w:customStyle="1" w:styleId="510">
    <w:name w:val="標題 5 字元1"/>
    <w:aliases w:val="h5 字元1,Heading5 字元1,H5 字元1,Head5 字元1,M5 字元1,mh2 字元1,Module heading 2 字元1,heading 8 字元1,Numbered Sub-list 字元1,Heading 81 字元1,标题 81 字元1,Heading 811 字元1,Heading 8111 字元1"/>
    <w:basedOn w:val="DefaultParagraphFont"/>
    <w:semiHidden/>
    <w:rsid w:val="00B75B93"/>
    <w:rPr>
      <w:rFonts w:asciiTheme="majorHAnsi" w:eastAsiaTheme="majorEastAsia" w:hAnsiTheme="majorHAnsi" w:cstheme="majorBidi"/>
      <w:color w:val="2E74B5" w:themeColor="accent1" w:themeShade="BF"/>
      <w:lang w:val="en-GB" w:eastAsia="en-US"/>
    </w:rPr>
  </w:style>
  <w:style w:type="character" w:customStyle="1" w:styleId="910">
    <w:name w:val="標題 9 字元1"/>
    <w:aliases w:val="Figure Heading 字元1,FH 字元1"/>
    <w:basedOn w:val="DefaultParagraphFont"/>
    <w:semiHidden/>
    <w:rsid w:val="00B75B93"/>
    <w:rPr>
      <w:rFonts w:asciiTheme="majorHAnsi" w:eastAsiaTheme="majorEastAsia" w:hAnsiTheme="majorHAnsi" w:cstheme="majorBidi"/>
      <w:i/>
      <w:iCs/>
      <w:color w:val="272727" w:themeColor="text1" w:themeTint="D8"/>
      <w:sz w:val="21"/>
      <w:szCs w:val="21"/>
      <w:lang w:val="en-GB" w:eastAsia="en-US"/>
    </w:rPr>
  </w:style>
  <w:style w:type="character" w:customStyle="1" w:styleId="1e">
    <w:name w:val="註腳文字 字元1"/>
    <w:aliases w:val="footnote text1 字元1,footnote text2 字元1,footnote text3 字元1,footnote text4 字元1,footnote text5 字元1,footnote text6 字元1,footnote text7 字元1,footnote text11 字元1,footnote text21 字元1,footnote text31 字元1,footnote text41 字元1,footnote text51 字元1"/>
    <w:basedOn w:val="DefaultParagraphFont"/>
    <w:semiHidden/>
    <w:rsid w:val="00B75B93"/>
    <w:rPr>
      <w:rFonts w:ascii="Times New Roman" w:eastAsia="SimSun" w:hAnsi="Times New Roman"/>
      <w:lang w:val="en-GB" w:eastAsia="en-US"/>
    </w:rPr>
  </w:style>
  <w:style w:type="character" w:customStyle="1" w:styleId="1f">
    <w:name w:val="頁首 字元1"/>
    <w:aliases w:val="header odd 字元1,header odd1 字元1,header odd2 字元1,header 字元1,header odd3 字元1,header odd4 字元1,header odd5 字元1,header odd6 字元1,header1 字元1,header2 字元1,header3 字元1,header odd11 字元1,header odd21 字元1,header odd7 字元1,header4 字元1,header odd8 字元1,h 字元"/>
    <w:basedOn w:val="DefaultParagraphFont"/>
    <w:uiPriority w:val="99"/>
    <w:semiHidden/>
    <w:rsid w:val="00B75B93"/>
    <w:rPr>
      <w:rFonts w:ascii="Times New Roman" w:eastAsia="SimSun" w:hAnsi="Times New Roman"/>
      <w:lang w:val="en-GB" w:eastAsia="en-US"/>
    </w:rPr>
  </w:style>
  <w:style w:type="character" w:customStyle="1" w:styleId="1f0">
    <w:name w:val="本文 字元1"/>
    <w:aliases w:val="bt 字元1,Corps de texte Car 字元1,Corps de texte Car1 Car 字元1,Corps de texte Car Car Car 字元1,Corps de texte Car1 Car Car Car 字元1,Corps de texte Car Car Car Car Car 字元1,Corps de texte Car1 Car Car Car Car Car 字元1,bt Car 字元,body indent 字元"/>
    <w:basedOn w:val="DefaultParagraphFont"/>
    <w:semiHidden/>
    <w:rsid w:val="00B75B93"/>
    <w:rPr>
      <w:rFonts w:ascii="Times New Roman" w:eastAsia="SimSun" w:hAnsi="Times New Roman"/>
      <w:lang w:val="en-GB" w:eastAsia="en-US"/>
    </w:rPr>
  </w:style>
  <w:style w:type="character" w:customStyle="1" w:styleId="IntenseQuoteChar2">
    <w:name w:val="Intense Quote Char2"/>
    <w:basedOn w:val="DefaultParagraphFont"/>
    <w:uiPriority w:val="30"/>
    <w:rsid w:val="000A23B9"/>
    <w:rPr>
      <w:rFonts w:ascii="Times New Roman" w:hAnsi="Times New Roman"/>
      <w:i/>
      <w:iCs/>
      <w:color w:val="5B9BD5" w:themeColor="accent1"/>
      <w:lang w:val="en-GB" w:eastAsia="en-US"/>
    </w:rPr>
  </w:style>
  <w:style w:type="table" w:customStyle="1" w:styleId="TableGrid30">
    <w:name w:val="Table Grid30"/>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网格型3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表格格線110"/>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网格型3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8">
    <w:name w:val="Table Grid418"/>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表格格線118"/>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网格型32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8">
    <w:name w:val="Table Grid428"/>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表格格線128"/>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网格型26"/>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表格格線1117"/>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网格型33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表格格線136"/>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6">
    <w:name w:val="Table Grid1216"/>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网格型321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6">
    <w:name w:val="Table Grid4216"/>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表格格線1216"/>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网格型34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表格格線146"/>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
    <w:name w:val="Table Grid52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网格型31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表格格線1126"/>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
    <w:name w:val="Table Grid62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网格型32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6">
    <w:name w:val="Table Grid4226"/>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表格格線1226"/>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5">
    <w:name w:val="Table Grid11215"/>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表格格線11115"/>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网格型35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5">
    <w:name w:val="Table Grid455"/>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表格格線155"/>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
    <w:name w:val="Table Grid1145"/>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
    <w:name w:val="Table Grid535"/>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网格型31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表格格線1135"/>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
    <w:name w:val="Table Grid635"/>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5">
    <w:name w:val="Table Grid1235"/>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网格型32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5">
    <w:name w:val="Table Grid4235"/>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表格格線1235"/>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网格型115"/>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4">
    <w:name w:val="Table Grid11224"/>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4"/>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
    <w:name w:val="CH"/>
    <w:basedOn w:val="Normal"/>
    <w:rsid w:val="000A23B9"/>
    <w:pPr>
      <w:tabs>
        <w:tab w:val="left" w:pos="2268"/>
        <w:tab w:val="right" w:pos="7920"/>
        <w:tab w:val="right" w:pos="9639"/>
      </w:tabs>
      <w:spacing w:after="0"/>
    </w:pPr>
    <w:rPr>
      <w:rFonts w:ascii="Arial" w:hAnsi="Arial" w:cs="Arial"/>
      <w:b/>
      <w:sz w:val="24"/>
    </w:rPr>
  </w:style>
  <w:style w:type="table" w:customStyle="1" w:styleId="TableGrid97">
    <w:name w:val="Table Grid97"/>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qFormat/>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9">
    <w:name w:val="Table Grid129"/>
    <w:basedOn w:val="TableNormal"/>
    <w:next w:val="TableGrid"/>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网格型41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9">
    <w:name w:val="Table Grid419"/>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0">
    <w:name w:val="Tabellengitternetz1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0">
    <w:name w:val="Tabellengitternetz2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0">
    <w:name w:val="Tabellengitternetz3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0">
    <w:name w:val="Tabellengitternetz4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0">
    <w:name w:val="Tabellengitternetz5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0">
    <w:name w:val="Tabellengitternetz6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0">
    <w:name w:val="Tabellengitternetz7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0">
    <w:name w:val="Tabellengitternetz8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0">
    <w:name w:val="Tabellengitternetz9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0"/>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表格格線1110"/>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0"/>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9">
    <w:name w:val="Tabellengitternetz1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9">
    <w:name w:val="Tabellengitternetz2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9">
    <w:name w:val="Tabellengitternetz3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9">
    <w:name w:val="Tabellengitternetz4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9">
    <w:name w:val="Tabellengitternetz5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9">
    <w:name w:val="Tabellengitternetz6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9">
    <w:name w:val="Tabellengitternetz7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9">
    <w:name w:val="Tabellengitternetz8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9">
    <w:name w:val="Tabellengitternetz9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9">
    <w:name w:val="Table Grid329"/>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网格型32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网格型42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9">
    <w:name w:val="Table Grid429"/>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表格格線129"/>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9">
    <w:name w:val="Table Grid1119"/>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网格型27"/>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8">
    <w:name w:val="Table Grid1128"/>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8">
    <w:name w:val="Tabellengitternetz1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8">
    <w:name w:val="Tabellengitternetz2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8">
    <w:name w:val="Tabellengitternetz3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8">
    <w:name w:val="Tabellengitternetz4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8">
    <w:name w:val="Tabellengitternetz5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8">
    <w:name w:val="Tabellengitternetz6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8">
    <w:name w:val="Tabellengitternetz7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8">
    <w:name w:val="Tabellengitternetz8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8">
    <w:name w:val="Tabellengitternetz9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网格型31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网格型41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8">
    <w:name w:val="Table Grid4118"/>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表格格線1118"/>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7">
    <w:name w:val="Tabellengitternetz1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7">
    <w:name w:val="Tabellengitternetz2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7">
    <w:name w:val="Tabellengitternetz3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7">
    <w:name w:val="Tabellengitternetz4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7">
    <w:name w:val="Tabellengitternetz5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7">
    <w:name w:val="Tabellengitternetz6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7">
    <w:name w:val="Tabellengitternetz7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7">
    <w:name w:val="Tabellengitternetz8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7">
    <w:name w:val="Tabellengitternetz9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网格型33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网格型43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表格格線137"/>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7">
    <w:name w:val="Tabellengitternetz1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7">
    <w:name w:val="Tabellengitternetz2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7">
    <w:name w:val="Tabellengitternetz3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7">
    <w:name w:val="Tabellengitternetz4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7">
    <w:name w:val="Tabellengitternetz5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7">
    <w:name w:val="Tabellengitternetz6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7">
    <w:name w:val="Tabellengitternetz7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7">
    <w:name w:val="Tabellengitternetz8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7">
    <w:name w:val="Tabellengitternetz9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7">
    <w:name w:val="Table Grid3217"/>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网格型321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网格型421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7">
    <w:name w:val="Table Grid4217"/>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表格格線1217"/>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7">
    <w:name w:val="Table Grid11117"/>
    <w:basedOn w:val="TableNormal"/>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7">
    <w:name w:val="Tabellengitternetz1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7">
    <w:name w:val="Tabellengitternetz2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7">
    <w:name w:val="Tabellengitternetz3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7">
    <w:name w:val="Tabellengitternetz4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7">
    <w:name w:val="Tabellengitternetz5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7">
    <w:name w:val="Tabellengitternetz6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7">
    <w:name w:val="Tabellengitternetz7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7">
    <w:name w:val="Tabellengitternetz8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7">
    <w:name w:val="Tabellengitternetz9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网格型34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网格型44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
    <w:name w:val="表格格線147"/>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7">
    <w:name w:val="Table Grid52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7">
    <w:name w:val="Tabellengitternetz1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7">
    <w:name w:val="Tabellengitternetz2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7">
    <w:name w:val="Tabellengitternetz3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7">
    <w:name w:val="Tabellengitternetz4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7">
    <w:name w:val="Tabellengitternetz5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7">
    <w:name w:val="Tabellengitternetz6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7">
    <w:name w:val="Tabellengitternetz7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7">
    <w:name w:val="Tabellengitternetz8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7">
    <w:name w:val="Tabellengitternetz9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7">
    <w:name w:val="Table Grid21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7">
    <w:name w:val="Table Grid3127"/>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网格型31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网格型41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表格格線1127"/>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7">
    <w:name w:val="Table Grid62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7">
    <w:name w:val="Table Grid1227"/>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7">
    <w:name w:val="Tabellengitternetz1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7">
    <w:name w:val="Tabellengitternetz2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7">
    <w:name w:val="Tabellengitternetz3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7">
    <w:name w:val="Tabellengitternetz4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7">
    <w:name w:val="Tabellengitternetz5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7">
    <w:name w:val="Tabellengitternetz6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7">
    <w:name w:val="Tabellengitternetz7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7">
    <w:name w:val="Tabellengitternetz8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7">
    <w:name w:val="Tabellengitternetz9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7">
    <w:name w:val="Table Grid22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7">
    <w:name w:val="Table Grid3227"/>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网格型32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网格型42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7">
    <w:name w:val="Table Grid4227"/>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表格格線1227"/>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6">
    <w:name w:val="Table Grid11216"/>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6">
    <w:name w:val="Tabellengitternetz1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6">
    <w:name w:val="Tabellengitternetz2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6">
    <w:name w:val="Tabellengitternetz3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6">
    <w:name w:val="Tabellengitternetz4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6">
    <w:name w:val="Tabellengitternetz5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6">
    <w:name w:val="Tabellengitternetz6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6">
    <w:name w:val="Tabellengitternetz7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6">
    <w:name w:val="Tabellengitternetz8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6">
    <w:name w:val="Tabellengitternetz9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6">
    <w:name w:val="Table Grid2111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6">
    <w:name w:val="Table Grid31116"/>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网格型3111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网格型4111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6">
    <w:name w:val="Table Grid41116"/>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
    <w:name w:val="表格格線11116"/>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8">
    <w:name w:val="Table Grid98"/>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6">
    <w:name w:val="Table Grid156"/>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6">
    <w:name w:val="Tabellengitternetz1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6">
    <w:name w:val="Tabellengitternetz2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6">
    <w:name w:val="Tabellengitternetz3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6">
    <w:name w:val="Tabellengitternetz4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6">
    <w:name w:val="Tabellengitternetz5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6">
    <w:name w:val="Tabellengitternetz6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6">
    <w:name w:val="Tabellengitternetz7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6">
    <w:name w:val="Tabellengitternetz8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6">
    <w:name w:val="Tabellengitternetz9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6">
    <w:name w:val="Table Grid25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6">
    <w:name w:val="Table Grid356"/>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
    <w:name w:val="网格型35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网格型45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6">
    <w:name w:val="Table Grid456"/>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表格格線156"/>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6">
    <w:name w:val="Table Grid1146"/>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6">
    <w:name w:val="Table Grid536"/>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6">
    <w:name w:val="Tabellengitternetz1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6">
    <w:name w:val="Tabellengitternetz2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6">
    <w:name w:val="Tabellengitternetz3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6">
    <w:name w:val="Tabellengitternetz4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6">
    <w:name w:val="Tabellengitternetz5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6">
    <w:name w:val="Tabellengitternetz6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6">
    <w:name w:val="Tabellengitternetz7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6">
    <w:name w:val="Tabellengitternetz8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6">
    <w:name w:val="Tabellengitternetz9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6">
    <w:name w:val="Table Grid213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6">
    <w:name w:val="Table Grid3136"/>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网格型313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网格型413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
    <w:name w:val="Table Grid4136"/>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
    <w:name w:val="表格格線1136"/>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6">
    <w:name w:val="Table Grid636"/>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dybold1">
    <w:name w:val="textbodybold1"/>
    <w:rsid w:val="00D43E7F"/>
    <w:rPr>
      <w:rFonts w:ascii="Arial" w:hAnsi="Arial" w:cs="Arial" w:hint="default"/>
      <w:b/>
      <w:bCs/>
      <w:color w:val="902630"/>
      <w:sz w:val="18"/>
      <w:szCs w:val="18"/>
      <w:bdr w:val="none" w:sz="0" w:space="0" w:color="auto" w:frame="1"/>
    </w:rPr>
  </w:style>
  <w:style w:type="numbering" w:customStyle="1" w:styleId="NoList1">
    <w:name w:val="No List1"/>
    <w:next w:val="NoList"/>
    <w:uiPriority w:val="99"/>
    <w:semiHidden/>
    <w:unhideWhenUsed/>
    <w:rsid w:val="00D43E7F"/>
  </w:style>
  <w:style w:type="character" w:customStyle="1" w:styleId="im-content1">
    <w:name w:val="im-content1"/>
    <w:rsid w:val="00D43E7F"/>
    <w:rPr>
      <w:color w:val="333333"/>
    </w:rPr>
  </w:style>
  <w:style w:type="paragraph" w:customStyle="1" w:styleId="216">
    <w:name w:val="(文字) (文字)21"/>
    <w:semiHidden/>
    <w:rsid w:val="00D43E7F"/>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38430">
      <w:bodyDiv w:val="1"/>
      <w:marLeft w:val="0"/>
      <w:marRight w:val="0"/>
      <w:marTop w:val="0"/>
      <w:marBottom w:val="0"/>
      <w:divBdr>
        <w:top w:val="none" w:sz="0" w:space="0" w:color="auto"/>
        <w:left w:val="none" w:sz="0" w:space="0" w:color="auto"/>
        <w:bottom w:val="none" w:sz="0" w:space="0" w:color="auto"/>
        <w:right w:val="none" w:sz="0" w:space="0" w:color="auto"/>
      </w:divBdr>
    </w:div>
    <w:div w:id="431052199">
      <w:bodyDiv w:val="1"/>
      <w:marLeft w:val="0"/>
      <w:marRight w:val="0"/>
      <w:marTop w:val="0"/>
      <w:marBottom w:val="0"/>
      <w:divBdr>
        <w:top w:val="none" w:sz="0" w:space="0" w:color="auto"/>
        <w:left w:val="none" w:sz="0" w:space="0" w:color="auto"/>
        <w:bottom w:val="none" w:sz="0" w:space="0" w:color="auto"/>
        <w:right w:val="none" w:sz="0" w:space="0" w:color="auto"/>
      </w:divBdr>
    </w:div>
    <w:div w:id="582840099">
      <w:bodyDiv w:val="1"/>
      <w:marLeft w:val="0"/>
      <w:marRight w:val="0"/>
      <w:marTop w:val="0"/>
      <w:marBottom w:val="0"/>
      <w:divBdr>
        <w:top w:val="none" w:sz="0" w:space="0" w:color="auto"/>
        <w:left w:val="none" w:sz="0" w:space="0" w:color="auto"/>
        <w:bottom w:val="none" w:sz="0" w:space="0" w:color="auto"/>
        <w:right w:val="none" w:sz="0" w:space="0" w:color="auto"/>
      </w:divBdr>
    </w:div>
    <w:div w:id="613631718">
      <w:bodyDiv w:val="1"/>
      <w:marLeft w:val="0"/>
      <w:marRight w:val="0"/>
      <w:marTop w:val="0"/>
      <w:marBottom w:val="0"/>
      <w:divBdr>
        <w:top w:val="none" w:sz="0" w:space="0" w:color="auto"/>
        <w:left w:val="none" w:sz="0" w:space="0" w:color="auto"/>
        <w:bottom w:val="none" w:sz="0" w:space="0" w:color="auto"/>
        <w:right w:val="none" w:sz="0" w:space="0" w:color="auto"/>
      </w:divBdr>
    </w:div>
    <w:div w:id="617562295">
      <w:bodyDiv w:val="1"/>
      <w:marLeft w:val="0"/>
      <w:marRight w:val="0"/>
      <w:marTop w:val="0"/>
      <w:marBottom w:val="0"/>
      <w:divBdr>
        <w:top w:val="none" w:sz="0" w:space="0" w:color="auto"/>
        <w:left w:val="none" w:sz="0" w:space="0" w:color="auto"/>
        <w:bottom w:val="none" w:sz="0" w:space="0" w:color="auto"/>
        <w:right w:val="none" w:sz="0" w:space="0" w:color="auto"/>
      </w:divBdr>
    </w:div>
    <w:div w:id="643701024">
      <w:bodyDiv w:val="1"/>
      <w:marLeft w:val="0"/>
      <w:marRight w:val="0"/>
      <w:marTop w:val="0"/>
      <w:marBottom w:val="0"/>
      <w:divBdr>
        <w:top w:val="none" w:sz="0" w:space="0" w:color="auto"/>
        <w:left w:val="none" w:sz="0" w:space="0" w:color="auto"/>
        <w:bottom w:val="none" w:sz="0" w:space="0" w:color="auto"/>
        <w:right w:val="none" w:sz="0" w:space="0" w:color="auto"/>
      </w:divBdr>
    </w:div>
    <w:div w:id="725762968">
      <w:bodyDiv w:val="1"/>
      <w:marLeft w:val="0"/>
      <w:marRight w:val="0"/>
      <w:marTop w:val="0"/>
      <w:marBottom w:val="0"/>
      <w:divBdr>
        <w:top w:val="none" w:sz="0" w:space="0" w:color="auto"/>
        <w:left w:val="none" w:sz="0" w:space="0" w:color="auto"/>
        <w:bottom w:val="none" w:sz="0" w:space="0" w:color="auto"/>
        <w:right w:val="none" w:sz="0" w:space="0" w:color="auto"/>
      </w:divBdr>
    </w:div>
    <w:div w:id="726149033">
      <w:bodyDiv w:val="1"/>
      <w:marLeft w:val="0"/>
      <w:marRight w:val="0"/>
      <w:marTop w:val="0"/>
      <w:marBottom w:val="0"/>
      <w:divBdr>
        <w:top w:val="none" w:sz="0" w:space="0" w:color="auto"/>
        <w:left w:val="none" w:sz="0" w:space="0" w:color="auto"/>
        <w:bottom w:val="none" w:sz="0" w:space="0" w:color="auto"/>
        <w:right w:val="none" w:sz="0" w:space="0" w:color="auto"/>
      </w:divBdr>
    </w:div>
    <w:div w:id="779841533">
      <w:bodyDiv w:val="1"/>
      <w:marLeft w:val="0"/>
      <w:marRight w:val="0"/>
      <w:marTop w:val="0"/>
      <w:marBottom w:val="0"/>
      <w:divBdr>
        <w:top w:val="none" w:sz="0" w:space="0" w:color="auto"/>
        <w:left w:val="none" w:sz="0" w:space="0" w:color="auto"/>
        <w:bottom w:val="none" w:sz="0" w:space="0" w:color="auto"/>
        <w:right w:val="none" w:sz="0" w:space="0" w:color="auto"/>
      </w:divBdr>
    </w:div>
    <w:div w:id="1238444367">
      <w:bodyDiv w:val="1"/>
      <w:marLeft w:val="0"/>
      <w:marRight w:val="0"/>
      <w:marTop w:val="0"/>
      <w:marBottom w:val="0"/>
      <w:divBdr>
        <w:top w:val="none" w:sz="0" w:space="0" w:color="auto"/>
        <w:left w:val="none" w:sz="0" w:space="0" w:color="auto"/>
        <w:bottom w:val="none" w:sz="0" w:space="0" w:color="auto"/>
        <w:right w:val="none" w:sz="0" w:space="0" w:color="auto"/>
      </w:divBdr>
    </w:div>
    <w:div w:id="1363552336">
      <w:bodyDiv w:val="1"/>
      <w:marLeft w:val="0"/>
      <w:marRight w:val="0"/>
      <w:marTop w:val="0"/>
      <w:marBottom w:val="0"/>
      <w:divBdr>
        <w:top w:val="none" w:sz="0" w:space="0" w:color="auto"/>
        <w:left w:val="none" w:sz="0" w:space="0" w:color="auto"/>
        <w:bottom w:val="none" w:sz="0" w:space="0" w:color="auto"/>
        <w:right w:val="none" w:sz="0" w:space="0" w:color="auto"/>
      </w:divBdr>
    </w:div>
    <w:div w:id="1407532625">
      <w:bodyDiv w:val="1"/>
      <w:marLeft w:val="0"/>
      <w:marRight w:val="0"/>
      <w:marTop w:val="0"/>
      <w:marBottom w:val="0"/>
      <w:divBdr>
        <w:top w:val="none" w:sz="0" w:space="0" w:color="auto"/>
        <w:left w:val="none" w:sz="0" w:space="0" w:color="auto"/>
        <w:bottom w:val="none" w:sz="0" w:space="0" w:color="auto"/>
        <w:right w:val="none" w:sz="0" w:space="0" w:color="auto"/>
      </w:divBdr>
    </w:div>
    <w:div w:id="1477794464">
      <w:bodyDiv w:val="1"/>
      <w:marLeft w:val="0"/>
      <w:marRight w:val="0"/>
      <w:marTop w:val="0"/>
      <w:marBottom w:val="0"/>
      <w:divBdr>
        <w:top w:val="none" w:sz="0" w:space="0" w:color="auto"/>
        <w:left w:val="none" w:sz="0" w:space="0" w:color="auto"/>
        <w:bottom w:val="none" w:sz="0" w:space="0" w:color="auto"/>
        <w:right w:val="none" w:sz="0" w:space="0" w:color="auto"/>
      </w:divBdr>
    </w:div>
    <w:div w:id="1722092674">
      <w:bodyDiv w:val="1"/>
      <w:marLeft w:val="0"/>
      <w:marRight w:val="0"/>
      <w:marTop w:val="0"/>
      <w:marBottom w:val="0"/>
      <w:divBdr>
        <w:top w:val="none" w:sz="0" w:space="0" w:color="auto"/>
        <w:left w:val="none" w:sz="0" w:space="0" w:color="auto"/>
        <w:bottom w:val="none" w:sz="0" w:space="0" w:color="auto"/>
        <w:right w:val="none" w:sz="0" w:space="0" w:color="auto"/>
      </w:divBdr>
    </w:div>
    <w:div w:id="194965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102.bin"/><Relationship Id="rId21" Type="http://schemas.openxmlformats.org/officeDocument/2006/relationships/image" Target="media/image4.wmf"/><Relationship Id="rId42" Type="http://schemas.openxmlformats.org/officeDocument/2006/relationships/oleObject" Target="embeddings/oleObject28.bin"/><Relationship Id="rId63" Type="http://schemas.openxmlformats.org/officeDocument/2006/relationships/oleObject" Target="embeddings/oleObject49.bin"/><Relationship Id="rId84" Type="http://schemas.openxmlformats.org/officeDocument/2006/relationships/oleObject" Target="embeddings/oleObject70.bin"/><Relationship Id="rId138" Type="http://schemas.openxmlformats.org/officeDocument/2006/relationships/oleObject" Target="embeddings/oleObject122.bin"/><Relationship Id="rId159" Type="http://schemas.openxmlformats.org/officeDocument/2006/relationships/oleObject" Target="embeddings/oleObject143.bin"/><Relationship Id="rId170" Type="http://schemas.openxmlformats.org/officeDocument/2006/relationships/oleObject" Target="embeddings/oleObject150.bin"/><Relationship Id="rId191" Type="http://schemas.openxmlformats.org/officeDocument/2006/relationships/oleObject" Target="embeddings/oleObject171.bin"/><Relationship Id="rId205" Type="http://schemas.openxmlformats.org/officeDocument/2006/relationships/oleObject" Target="embeddings/oleObject185.bin"/><Relationship Id="rId226" Type="http://schemas.openxmlformats.org/officeDocument/2006/relationships/oleObject" Target="embeddings/oleObject205.bin"/><Relationship Id="rId107" Type="http://schemas.openxmlformats.org/officeDocument/2006/relationships/oleObject" Target="embeddings/oleObject92.bin"/><Relationship Id="rId11" Type="http://schemas.openxmlformats.org/officeDocument/2006/relationships/image" Target="media/image1.wmf"/><Relationship Id="rId32" Type="http://schemas.openxmlformats.org/officeDocument/2006/relationships/oleObject" Target="embeddings/oleObject18.bin"/><Relationship Id="rId53" Type="http://schemas.openxmlformats.org/officeDocument/2006/relationships/oleObject" Target="embeddings/oleObject39.bin"/><Relationship Id="rId74" Type="http://schemas.openxmlformats.org/officeDocument/2006/relationships/oleObject" Target="embeddings/oleObject60.bin"/><Relationship Id="rId128" Type="http://schemas.openxmlformats.org/officeDocument/2006/relationships/oleObject" Target="embeddings/oleObject112.bin"/><Relationship Id="rId149" Type="http://schemas.openxmlformats.org/officeDocument/2006/relationships/oleObject" Target="embeddings/oleObject133.bin"/><Relationship Id="rId5" Type="http://schemas.openxmlformats.org/officeDocument/2006/relationships/numbering" Target="numbering.xml"/><Relationship Id="rId95" Type="http://schemas.openxmlformats.org/officeDocument/2006/relationships/oleObject" Target="embeddings/oleObject80.bin"/><Relationship Id="rId160" Type="http://schemas.openxmlformats.org/officeDocument/2006/relationships/image" Target="media/image7.wmf"/><Relationship Id="rId181" Type="http://schemas.openxmlformats.org/officeDocument/2006/relationships/oleObject" Target="embeddings/oleObject161.bin"/><Relationship Id="rId216" Type="http://schemas.openxmlformats.org/officeDocument/2006/relationships/oleObject" Target="embeddings/oleObject196.bin"/><Relationship Id="rId237" Type="http://schemas.openxmlformats.org/officeDocument/2006/relationships/footer" Target="footer1.xml"/><Relationship Id="rId22" Type="http://schemas.openxmlformats.org/officeDocument/2006/relationships/oleObject" Target="embeddings/oleObject8.bin"/><Relationship Id="rId43" Type="http://schemas.openxmlformats.org/officeDocument/2006/relationships/oleObject" Target="embeddings/oleObject29.bin"/><Relationship Id="rId64" Type="http://schemas.openxmlformats.org/officeDocument/2006/relationships/oleObject" Target="embeddings/oleObject50.bin"/><Relationship Id="rId118" Type="http://schemas.openxmlformats.org/officeDocument/2006/relationships/oleObject" Target="embeddings/oleObject103.bin"/><Relationship Id="rId139" Type="http://schemas.openxmlformats.org/officeDocument/2006/relationships/oleObject" Target="embeddings/oleObject123.bin"/><Relationship Id="rId80" Type="http://schemas.openxmlformats.org/officeDocument/2006/relationships/oleObject" Target="embeddings/oleObject66.bin"/><Relationship Id="rId85" Type="http://schemas.openxmlformats.org/officeDocument/2006/relationships/oleObject" Target="embeddings/oleObject71.bin"/><Relationship Id="rId150" Type="http://schemas.openxmlformats.org/officeDocument/2006/relationships/oleObject" Target="embeddings/oleObject134.bin"/><Relationship Id="rId155" Type="http://schemas.openxmlformats.org/officeDocument/2006/relationships/oleObject" Target="embeddings/oleObject139.bin"/><Relationship Id="rId171" Type="http://schemas.openxmlformats.org/officeDocument/2006/relationships/oleObject" Target="embeddings/oleObject151.bin"/><Relationship Id="rId176" Type="http://schemas.openxmlformats.org/officeDocument/2006/relationships/oleObject" Target="embeddings/oleObject156.bin"/><Relationship Id="rId192" Type="http://schemas.openxmlformats.org/officeDocument/2006/relationships/oleObject" Target="embeddings/oleObject172.bin"/><Relationship Id="rId197" Type="http://schemas.openxmlformats.org/officeDocument/2006/relationships/oleObject" Target="embeddings/oleObject177.bin"/><Relationship Id="rId206" Type="http://schemas.openxmlformats.org/officeDocument/2006/relationships/oleObject" Target="embeddings/oleObject186.bin"/><Relationship Id="rId227" Type="http://schemas.openxmlformats.org/officeDocument/2006/relationships/oleObject" Target="embeddings/oleObject206.bin"/><Relationship Id="rId201" Type="http://schemas.openxmlformats.org/officeDocument/2006/relationships/oleObject" Target="embeddings/oleObject181.bin"/><Relationship Id="rId222" Type="http://schemas.openxmlformats.org/officeDocument/2006/relationships/oleObject" Target="embeddings/oleObject202.bin"/><Relationship Id="rId12" Type="http://schemas.openxmlformats.org/officeDocument/2006/relationships/oleObject" Target="embeddings/oleObject1.bin"/><Relationship Id="rId17" Type="http://schemas.openxmlformats.org/officeDocument/2006/relationships/oleObject" Target="embeddings/oleObject4.bin"/><Relationship Id="rId33" Type="http://schemas.openxmlformats.org/officeDocument/2006/relationships/oleObject" Target="embeddings/oleObject19.bin"/><Relationship Id="rId38" Type="http://schemas.openxmlformats.org/officeDocument/2006/relationships/oleObject" Target="embeddings/oleObject24.bin"/><Relationship Id="rId59" Type="http://schemas.openxmlformats.org/officeDocument/2006/relationships/oleObject" Target="embeddings/oleObject45.bin"/><Relationship Id="rId103" Type="http://schemas.openxmlformats.org/officeDocument/2006/relationships/oleObject" Target="embeddings/oleObject88.bin"/><Relationship Id="rId108" Type="http://schemas.openxmlformats.org/officeDocument/2006/relationships/oleObject" Target="embeddings/oleObject93.bin"/><Relationship Id="rId124" Type="http://schemas.openxmlformats.org/officeDocument/2006/relationships/oleObject" Target="embeddings/oleObject109.bin"/><Relationship Id="rId129" Type="http://schemas.openxmlformats.org/officeDocument/2006/relationships/oleObject" Target="embeddings/oleObject113.bin"/><Relationship Id="rId54" Type="http://schemas.openxmlformats.org/officeDocument/2006/relationships/oleObject" Target="embeddings/oleObject40.bin"/><Relationship Id="rId70" Type="http://schemas.openxmlformats.org/officeDocument/2006/relationships/oleObject" Target="embeddings/oleObject56.bin"/><Relationship Id="rId75" Type="http://schemas.openxmlformats.org/officeDocument/2006/relationships/oleObject" Target="embeddings/oleObject61.bin"/><Relationship Id="rId91" Type="http://schemas.openxmlformats.org/officeDocument/2006/relationships/image" Target="media/image5.wmf"/><Relationship Id="rId96" Type="http://schemas.openxmlformats.org/officeDocument/2006/relationships/oleObject" Target="embeddings/oleObject81.bin"/><Relationship Id="rId140" Type="http://schemas.openxmlformats.org/officeDocument/2006/relationships/oleObject" Target="embeddings/oleObject124.bin"/><Relationship Id="rId145" Type="http://schemas.openxmlformats.org/officeDocument/2006/relationships/oleObject" Target="embeddings/oleObject129.bin"/><Relationship Id="rId161" Type="http://schemas.openxmlformats.org/officeDocument/2006/relationships/oleObject" Target="embeddings/oleObject144.bin"/><Relationship Id="rId166" Type="http://schemas.openxmlformats.org/officeDocument/2006/relationships/oleObject" Target="embeddings/oleObject147.bin"/><Relationship Id="rId182" Type="http://schemas.openxmlformats.org/officeDocument/2006/relationships/oleObject" Target="embeddings/oleObject162.bin"/><Relationship Id="rId187" Type="http://schemas.openxmlformats.org/officeDocument/2006/relationships/oleObject" Target="embeddings/oleObject167.bin"/><Relationship Id="rId217" Type="http://schemas.openxmlformats.org/officeDocument/2006/relationships/oleObject" Target="embeddings/oleObject197.bin"/><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oleObject" Target="embeddings/oleObject192.bin"/><Relationship Id="rId233" Type="http://schemas.openxmlformats.org/officeDocument/2006/relationships/oleObject" Target="embeddings/oleObject212.bin"/><Relationship Id="rId238" Type="http://schemas.openxmlformats.org/officeDocument/2006/relationships/fontTable" Target="fontTable.xml"/><Relationship Id="rId23" Type="http://schemas.openxmlformats.org/officeDocument/2006/relationships/oleObject" Target="embeddings/oleObject9.bin"/><Relationship Id="rId28" Type="http://schemas.openxmlformats.org/officeDocument/2006/relationships/oleObject" Target="embeddings/oleObject14.bin"/><Relationship Id="rId49" Type="http://schemas.openxmlformats.org/officeDocument/2006/relationships/oleObject" Target="embeddings/oleObject35.bin"/><Relationship Id="rId114" Type="http://schemas.openxmlformats.org/officeDocument/2006/relationships/oleObject" Target="embeddings/oleObject99.bin"/><Relationship Id="rId119" Type="http://schemas.openxmlformats.org/officeDocument/2006/relationships/oleObject" Target="embeddings/oleObject104.bin"/><Relationship Id="rId44" Type="http://schemas.openxmlformats.org/officeDocument/2006/relationships/oleObject" Target="embeddings/oleObject30.bin"/><Relationship Id="rId60" Type="http://schemas.openxmlformats.org/officeDocument/2006/relationships/oleObject" Target="embeddings/oleObject46.bin"/><Relationship Id="rId65" Type="http://schemas.openxmlformats.org/officeDocument/2006/relationships/oleObject" Target="embeddings/oleObject51.bin"/><Relationship Id="rId81" Type="http://schemas.openxmlformats.org/officeDocument/2006/relationships/oleObject" Target="embeddings/oleObject67.bin"/><Relationship Id="rId86" Type="http://schemas.openxmlformats.org/officeDocument/2006/relationships/oleObject" Target="embeddings/oleObject72.bin"/><Relationship Id="rId130" Type="http://schemas.openxmlformats.org/officeDocument/2006/relationships/oleObject" Target="embeddings/oleObject114.bin"/><Relationship Id="rId135" Type="http://schemas.openxmlformats.org/officeDocument/2006/relationships/oleObject" Target="embeddings/oleObject119.bin"/><Relationship Id="rId151" Type="http://schemas.openxmlformats.org/officeDocument/2006/relationships/oleObject" Target="embeddings/oleObject135.bin"/><Relationship Id="rId156" Type="http://schemas.openxmlformats.org/officeDocument/2006/relationships/oleObject" Target="embeddings/oleObject140.bin"/><Relationship Id="rId177" Type="http://schemas.openxmlformats.org/officeDocument/2006/relationships/oleObject" Target="embeddings/oleObject157.bin"/><Relationship Id="rId198" Type="http://schemas.openxmlformats.org/officeDocument/2006/relationships/oleObject" Target="embeddings/oleObject178.bin"/><Relationship Id="rId172" Type="http://schemas.openxmlformats.org/officeDocument/2006/relationships/oleObject" Target="embeddings/oleObject152.bin"/><Relationship Id="rId193" Type="http://schemas.openxmlformats.org/officeDocument/2006/relationships/oleObject" Target="embeddings/oleObject173.bin"/><Relationship Id="rId202" Type="http://schemas.openxmlformats.org/officeDocument/2006/relationships/oleObject" Target="embeddings/oleObject182.bin"/><Relationship Id="rId207" Type="http://schemas.openxmlformats.org/officeDocument/2006/relationships/oleObject" Target="embeddings/oleObject187.bin"/><Relationship Id="rId223" Type="http://schemas.openxmlformats.org/officeDocument/2006/relationships/oleObject" Target="embeddings/oleObject203.bin"/><Relationship Id="rId228" Type="http://schemas.openxmlformats.org/officeDocument/2006/relationships/oleObject" Target="embeddings/oleObject207.bin"/><Relationship Id="rId13" Type="http://schemas.openxmlformats.org/officeDocument/2006/relationships/image" Target="media/image2.wmf"/><Relationship Id="rId18" Type="http://schemas.openxmlformats.org/officeDocument/2006/relationships/oleObject" Target="embeddings/oleObject5.bin"/><Relationship Id="rId39" Type="http://schemas.openxmlformats.org/officeDocument/2006/relationships/oleObject" Target="embeddings/oleObject25.bin"/><Relationship Id="rId109" Type="http://schemas.openxmlformats.org/officeDocument/2006/relationships/oleObject" Target="embeddings/oleObject94.bin"/><Relationship Id="rId34" Type="http://schemas.openxmlformats.org/officeDocument/2006/relationships/oleObject" Target="embeddings/oleObject20.bin"/><Relationship Id="rId50" Type="http://schemas.openxmlformats.org/officeDocument/2006/relationships/oleObject" Target="embeddings/oleObject36.bin"/><Relationship Id="rId55" Type="http://schemas.openxmlformats.org/officeDocument/2006/relationships/oleObject" Target="embeddings/oleObject41.bin"/><Relationship Id="rId76" Type="http://schemas.openxmlformats.org/officeDocument/2006/relationships/oleObject" Target="embeddings/oleObject62.bin"/><Relationship Id="rId97" Type="http://schemas.openxmlformats.org/officeDocument/2006/relationships/oleObject" Target="embeddings/oleObject82.bin"/><Relationship Id="rId104" Type="http://schemas.openxmlformats.org/officeDocument/2006/relationships/oleObject" Target="embeddings/oleObject89.bin"/><Relationship Id="rId120" Type="http://schemas.openxmlformats.org/officeDocument/2006/relationships/oleObject" Target="embeddings/oleObject105.bin"/><Relationship Id="rId125" Type="http://schemas.openxmlformats.org/officeDocument/2006/relationships/oleObject" Target="embeddings/oleObject110.bin"/><Relationship Id="rId141" Type="http://schemas.openxmlformats.org/officeDocument/2006/relationships/oleObject" Target="embeddings/oleObject125.bin"/><Relationship Id="rId146" Type="http://schemas.openxmlformats.org/officeDocument/2006/relationships/oleObject" Target="embeddings/oleObject130.bin"/><Relationship Id="rId167" Type="http://schemas.openxmlformats.org/officeDocument/2006/relationships/oleObject" Target="embeddings/oleObject148.bin"/><Relationship Id="rId188" Type="http://schemas.openxmlformats.org/officeDocument/2006/relationships/oleObject" Target="embeddings/oleObject168.bin"/><Relationship Id="rId7" Type="http://schemas.openxmlformats.org/officeDocument/2006/relationships/settings" Target="settings.xml"/><Relationship Id="rId71" Type="http://schemas.openxmlformats.org/officeDocument/2006/relationships/oleObject" Target="embeddings/oleObject57.bin"/><Relationship Id="rId92" Type="http://schemas.openxmlformats.org/officeDocument/2006/relationships/oleObject" Target="embeddings/oleObject77.bin"/><Relationship Id="rId162" Type="http://schemas.openxmlformats.org/officeDocument/2006/relationships/image" Target="media/image8.wmf"/><Relationship Id="rId183" Type="http://schemas.openxmlformats.org/officeDocument/2006/relationships/oleObject" Target="embeddings/oleObject163.bin"/><Relationship Id="rId213" Type="http://schemas.openxmlformats.org/officeDocument/2006/relationships/oleObject" Target="embeddings/oleObject193.bin"/><Relationship Id="rId218" Type="http://schemas.openxmlformats.org/officeDocument/2006/relationships/oleObject" Target="embeddings/oleObject198.bin"/><Relationship Id="rId234" Type="http://schemas.openxmlformats.org/officeDocument/2006/relationships/oleObject" Target="embeddings/oleObject213.bin"/><Relationship Id="rId239"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oleObject" Target="embeddings/oleObject15.bin"/><Relationship Id="rId24" Type="http://schemas.openxmlformats.org/officeDocument/2006/relationships/oleObject" Target="embeddings/oleObject10.bin"/><Relationship Id="rId40" Type="http://schemas.openxmlformats.org/officeDocument/2006/relationships/oleObject" Target="embeddings/oleObject26.bin"/><Relationship Id="rId45" Type="http://schemas.openxmlformats.org/officeDocument/2006/relationships/oleObject" Target="embeddings/oleObject31.bin"/><Relationship Id="rId66" Type="http://schemas.openxmlformats.org/officeDocument/2006/relationships/oleObject" Target="embeddings/oleObject52.bin"/><Relationship Id="rId87" Type="http://schemas.openxmlformats.org/officeDocument/2006/relationships/oleObject" Target="embeddings/oleObject73.bin"/><Relationship Id="rId110" Type="http://schemas.openxmlformats.org/officeDocument/2006/relationships/oleObject" Target="embeddings/oleObject95.bin"/><Relationship Id="rId115" Type="http://schemas.openxmlformats.org/officeDocument/2006/relationships/oleObject" Target="embeddings/oleObject100.bin"/><Relationship Id="rId131" Type="http://schemas.openxmlformats.org/officeDocument/2006/relationships/oleObject" Target="embeddings/oleObject115.bin"/><Relationship Id="rId136" Type="http://schemas.openxmlformats.org/officeDocument/2006/relationships/oleObject" Target="embeddings/oleObject120.bin"/><Relationship Id="rId157" Type="http://schemas.openxmlformats.org/officeDocument/2006/relationships/oleObject" Target="embeddings/oleObject141.bin"/><Relationship Id="rId178" Type="http://schemas.openxmlformats.org/officeDocument/2006/relationships/oleObject" Target="embeddings/oleObject158.bin"/><Relationship Id="rId61" Type="http://schemas.openxmlformats.org/officeDocument/2006/relationships/oleObject" Target="embeddings/oleObject47.bin"/><Relationship Id="rId82" Type="http://schemas.openxmlformats.org/officeDocument/2006/relationships/oleObject" Target="embeddings/oleObject68.bin"/><Relationship Id="rId152" Type="http://schemas.openxmlformats.org/officeDocument/2006/relationships/oleObject" Target="embeddings/oleObject136.bin"/><Relationship Id="rId173" Type="http://schemas.openxmlformats.org/officeDocument/2006/relationships/oleObject" Target="embeddings/oleObject153.bin"/><Relationship Id="rId194" Type="http://schemas.openxmlformats.org/officeDocument/2006/relationships/oleObject" Target="embeddings/oleObject174.bin"/><Relationship Id="rId199" Type="http://schemas.openxmlformats.org/officeDocument/2006/relationships/oleObject" Target="embeddings/oleObject179.bin"/><Relationship Id="rId203" Type="http://schemas.openxmlformats.org/officeDocument/2006/relationships/oleObject" Target="embeddings/oleObject183.bin"/><Relationship Id="rId208" Type="http://schemas.openxmlformats.org/officeDocument/2006/relationships/oleObject" Target="embeddings/oleObject188.bin"/><Relationship Id="rId229" Type="http://schemas.openxmlformats.org/officeDocument/2006/relationships/oleObject" Target="embeddings/oleObject208.bin"/><Relationship Id="rId19" Type="http://schemas.openxmlformats.org/officeDocument/2006/relationships/oleObject" Target="embeddings/oleObject6.bin"/><Relationship Id="rId224" Type="http://schemas.openxmlformats.org/officeDocument/2006/relationships/image" Target="media/image11.wmf"/><Relationship Id="rId14" Type="http://schemas.openxmlformats.org/officeDocument/2006/relationships/oleObject" Target="embeddings/oleObject2.bin"/><Relationship Id="rId30" Type="http://schemas.openxmlformats.org/officeDocument/2006/relationships/oleObject" Target="embeddings/oleObject16.bin"/><Relationship Id="rId35" Type="http://schemas.openxmlformats.org/officeDocument/2006/relationships/oleObject" Target="embeddings/oleObject21.bin"/><Relationship Id="rId56" Type="http://schemas.openxmlformats.org/officeDocument/2006/relationships/oleObject" Target="embeddings/oleObject42.bin"/><Relationship Id="rId77" Type="http://schemas.openxmlformats.org/officeDocument/2006/relationships/oleObject" Target="embeddings/oleObject63.bin"/><Relationship Id="rId100" Type="http://schemas.openxmlformats.org/officeDocument/2006/relationships/oleObject" Target="embeddings/oleObject85.bin"/><Relationship Id="rId105" Type="http://schemas.openxmlformats.org/officeDocument/2006/relationships/oleObject" Target="embeddings/oleObject90.bin"/><Relationship Id="rId126" Type="http://schemas.openxmlformats.org/officeDocument/2006/relationships/image" Target="media/image6.wmf"/><Relationship Id="rId147" Type="http://schemas.openxmlformats.org/officeDocument/2006/relationships/oleObject" Target="embeddings/oleObject131.bin"/><Relationship Id="rId168" Type="http://schemas.openxmlformats.org/officeDocument/2006/relationships/image" Target="media/image10.wmf"/><Relationship Id="rId8" Type="http://schemas.openxmlformats.org/officeDocument/2006/relationships/webSettings" Target="webSettings.xml"/><Relationship Id="rId51" Type="http://schemas.openxmlformats.org/officeDocument/2006/relationships/oleObject" Target="embeddings/oleObject37.bin"/><Relationship Id="rId72" Type="http://schemas.openxmlformats.org/officeDocument/2006/relationships/oleObject" Target="embeddings/oleObject58.bin"/><Relationship Id="rId93" Type="http://schemas.openxmlformats.org/officeDocument/2006/relationships/oleObject" Target="embeddings/oleObject78.bin"/><Relationship Id="rId98" Type="http://schemas.openxmlformats.org/officeDocument/2006/relationships/oleObject" Target="embeddings/oleObject83.bin"/><Relationship Id="rId121" Type="http://schemas.openxmlformats.org/officeDocument/2006/relationships/oleObject" Target="embeddings/oleObject106.bin"/><Relationship Id="rId142" Type="http://schemas.openxmlformats.org/officeDocument/2006/relationships/oleObject" Target="embeddings/oleObject126.bin"/><Relationship Id="rId163" Type="http://schemas.openxmlformats.org/officeDocument/2006/relationships/oleObject" Target="embeddings/oleObject145.bin"/><Relationship Id="rId184" Type="http://schemas.openxmlformats.org/officeDocument/2006/relationships/oleObject" Target="embeddings/oleObject164.bin"/><Relationship Id="rId189" Type="http://schemas.openxmlformats.org/officeDocument/2006/relationships/oleObject" Target="embeddings/oleObject169.bin"/><Relationship Id="rId219" Type="http://schemas.openxmlformats.org/officeDocument/2006/relationships/oleObject" Target="embeddings/oleObject199.bin"/><Relationship Id="rId3" Type="http://schemas.openxmlformats.org/officeDocument/2006/relationships/customXml" Target="../customXml/item3.xml"/><Relationship Id="rId214" Type="http://schemas.openxmlformats.org/officeDocument/2006/relationships/oleObject" Target="embeddings/oleObject194.bin"/><Relationship Id="rId230" Type="http://schemas.openxmlformats.org/officeDocument/2006/relationships/oleObject" Target="embeddings/oleObject209.bin"/><Relationship Id="rId235" Type="http://schemas.openxmlformats.org/officeDocument/2006/relationships/oleObject" Target="embeddings/oleObject214.bin"/><Relationship Id="rId25" Type="http://schemas.openxmlformats.org/officeDocument/2006/relationships/oleObject" Target="embeddings/oleObject11.bin"/><Relationship Id="rId46" Type="http://schemas.openxmlformats.org/officeDocument/2006/relationships/oleObject" Target="embeddings/oleObject32.bin"/><Relationship Id="rId67" Type="http://schemas.openxmlformats.org/officeDocument/2006/relationships/oleObject" Target="embeddings/oleObject53.bin"/><Relationship Id="rId116" Type="http://schemas.openxmlformats.org/officeDocument/2006/relationships/oleObject" Target="embeddings/oleObject101.bin"/><Relationship Id="rId137" Type="http://schemas.openxmlformats.org/officeDocument/2006/relationships/oleObject" Target="embeddings/oleObject121.bin"/><Relationship Id="rId158" Type="http://schemas.openxmlformats.org/officeDocument/2006/relationships/oleObject" Target="embeddings/oleObject142.bin"/><Relationship Id="rId20" Type="http://schemas.openxmlformats.org/officeDocument/2006/relationships/oleObject" Target="embeddings/oleObject7.bin"/><Relationship Id="rId41" Type="http://schemas.openxmlformats.org/officeDocument/2006/relationships/oleObject" Target="embeddings/oleObject27.bin"/><Relationship Id="rId62" Type="http://schemas.openxmlformats.org/officeDocument/2006/relationships/oleObject" Target="embeddings/oleObject48.bin"/><Relationship Id="rId83" Type="http://schemas.openxmlformats.org/officeDocument/2006/relationships/oleObject" Target="embeddings/oleObject69.bin"/><Relationship Id="rId88" Type="http://schemas.openxmlformats.org/officeDocument/2006/relationships/oleObject" Target="embeddings/oleObject74.bin"/><Relationship Id="rId111" Type="http://schemas.openxmlformats.org/officeDocument/2006/relationships/oleObject" Target="embeddings/oleObject96.bin"/><Relationship Id="rId132" Type="http://schemas.openxmlformats.org/officeDocument/2006/relationships/oleObject" Target="embeddings/oleObject116.bin"/><Relationship Id="rId153" Type="http://schemas.openxmlformats.org/officeDocument/2006/relationships/oleObject" Target="embeddings/oleObject137.bin"/><Relationship Id="rId174" Type="http://schemas.openxmlformats.org/officeDocument/2006/relationships/oleObject" Target="embeddings/oleObject154.bin"/><Relationship Id="rId179" Type="http://schemas.openxmlformats.org/officeDocument/2006/relationships/oleObject" Target="embeddings/oleObject159.bin"/><Relationship Id="rId195" Type="http://schemas.openxmlformats.org/officeDocument/2006/relationships/oleObject" Target="embeddings/oleObject175.bin"/><Relationship Id="rId209" Type="http://schemas.openxmlformats.org/officeDocument/2006/relationships/oleObject" Target="embeddings/oleObject189.bin"/><Relationship Id="rId190" Type="http://schemas.openxmlformats.org/officeDocument/2006/relationships/oleObject" Target="embeddings/oleObject170.bin"/><Relationship Id="rId204" Type="http://schemas.openxmlformats.org/officeDocument/2006/relationships/oleObject" Target="embeddings/oleObject184.bin"/><Relationship Id="rId220" Type="http://schemas.openxmlformats.org/officeDocument/2006/relationships/oleObject" Target="embeddings/oleObject200.bin"/><Relationship Id="rId225" Type="http://schemas.openxmlformats.org/officeDocument/2006/relationships/oleObject" Target="embeddings/oleObject204.bin"/><Relationship Id="rId15" Type="http://schemas.openxmlformats.org/officeDocument/2006/relationships/oleObject" Target="embeddings/oleObject3.bin"/><Relationship Id="rId36" Type="http://schemas.openxmlformats.org/officeDocument/2006/relationships/oleObject" Target="embeddings/oleObject22.bin"/><Relationship Id="rId57" Type="http://schemas.openxmlformats.org/officeDocument/2006/relationships/oleObject" Target="embeddings/oleObject43.bin"/><Relationship Id="rId106" Type="http://schemas.openxmlformats.org/officeDocument/2006/relationships/oleObject" Target="embeddings/oleObject91.bin"/><Relationship Id="rId127" Type="http://schemas.openxmlformats.org/officeDocument/2006/relationships/oleObject" Target="embeddings/oleObject111.bin"/><Relationship Id="rId10" Type="http://schemas.openxmlformats.org/officeDocument/2006/relationships/endnotes" Target="endnotes.xml"/><Relationship Id="rId31" Type="http://schemas.openxmlformats.org/officeDocument/2006/relationships/oleObject" Target="embeddings/oleObject17.bin"/><Relationship Id="rId52" Type="http://schemas.openxmlformats.org/officeDocument/2006/relationships/oleObject" Target="embeddings/oleObject38.bin"/><Relationship Id="rId73" Type="http://schemas.openxmlformats.org/officeDocument/2006/relationships/oleObject" Target="embeddings/oleObject59.bin"/><Relationship Id="rId78" Type="http://schemas.openxmlformats.org/officeDocument/2006/relationships/oleObject" Target="embeddings/oleObject64.bin"/><Relationship Id="rId94" Type="http://schemas.openxmlformats.org/officeDocument/2006/relationships/oleObject" Target="embeddings/oleObject79.bin"/><Relationship Id="rId99" Type="http://schemas.openxmlformats.org/officeDocument/2006/relationships/oleObject" Target="embeddings/oleObject84.bin"/><Relationship Id="rId101" Type="http://schemas.openxmlformats.org/officeDocument/2006/relationships/oleObject" Target="embeddings/oleObject86.bin"/><Relationship Id="rId122" Type="http://schemas.openxmlformats.org/officeDocument/2006/relationships/oleObject" Target="embeddings/oleObject107.bin"/><Relationship Id="rId143" Type="http://schemas.openxmlformats.org/officeDocument/2006/relationships/oleObject" Target="embeddings/oleObject127.bin"/><Relationship Id="rId148" Type="http://schemas.openxmlformats.org/officeDocument/2006/relationships/oleObject" Target="embeddings/oleObject132.bin"/><Relationship Id="rId164" Type="http://schemas.openxmlformats.org/officeDocument/2006/relationships/image" Target="media/image9.wmf"/><Relationship Id="rId169" Type="http://schemas.openxmlformats.org/officeDocument/2006/relationships/oleObject" Target="embeddings/oleObject149.bin"/><Relationship Id="rId185" Type="http://schemas.openxmlformats.org/officeDocument/2006/relationships/oleObject" Target="embeddings/oleObject165.bin"/><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oleObject" Target="embeddings/oleObject160.bin"/><Relationship Id="rId210" Type="http://schemas.openxmlformats.org/officeDocument/2006/relationships/oleObject" Target="embeddings/oleObject190.bin"/><Relationship Id="rId215" Type="http://schemas.openxmlformats.org/officeDocument/2006/relationships/oleObject" Target="embeddings/oleObject195.bin"/><Relationship Id="rId236" Type="http://schemas.openxmlformats.org/officeDocument/2006/relationships/header" Target="header1.xml"/><Relationship Id="rId26" Type="http://schemas.openxmlformats.org/officeDocument/2006/relationships/oleObject" Target="embeddings/oleObject12.bin"/><Relationship Id="rId231" Type="http://schemas.openxmlformats.org/officeDocument/2006/relationships/oleObject" Target="embeddings/oleObject210.bin"/><Relationship Id="rId47" Type="http://schemas.openxmlformats.org/officeDocument/2006/relationships/oleObject" Target="embeddings/oleObject33.bin"/><Relationship Id="rId68" Type="http://schemas.openxmlformats.org/officeDocument/2006/relationships/oleObject" Target="embeddings/oleObject54.bin"/><Relationship Id="rId89" Type="http://schemas.openxmlformats.org/officeDocument/2006/relationships/oleObject" Target="embeddings/oleObject75.bin"/><Relationship Id="rId112" Type="http://schemas.openxmlformats.org/officeDocument/2006/relationships/oleObject" Target="embeddings/oleObject97.bin"/><Relationship Id="rId133" Type="http://schemas.openxmlformats.org/officeDocument/2006/relationships/oleObject" Target="embeddings/oleObject117.bin"/><Relationship Id="rId154" Type="http://schemas.openxmlformats.org/officeDocument/2006/relationships/oleObject" Target="embeddings/oleObject138.bin"/><Relationship Id="rId175" Type="http://schemas.openxmlformats.org/officeDocument/2006/relationships/oleObject" Target="embeddings/oleObject155.bin"/><Relationship Id="rId196" Type="http://schemas.openxmlformats.org/officeDocument/2006/relationships/oleObject" Target="embeddings/oleObject176.bin"/><Relationship Id="rId200" Type="http://schemas.openxmlformats.org/officeDocument/2006/relationships/oleObject" Target="embeddings/oleObject180.bin"/><Relationship Id="rId16" Type="http://schemas.openxmlformats.org/officeDocument/2006/relationships/image" Target="media/image3.wmf"/><Relationship Id="rId221" Type="http://schemas.openxmlformats.org/officeDocument/2006/relationships/oleObject" Target="embeddings/oleObject201.bin"/><Relationship Id="rId37" Type="http://schemas.openxmlformats.org/officeDocument/2006/relationships/oleObject" Target="embeddings/oleObject23.bin"/><Relationship Id="rId58" Type="http://schemas.openxmlformats.org/officeDocument/2006/relationships/oleObject" Target="embeddings/oleObject44.bin"/><Relationship Id="rId79" Type="http://schemas.openxmlformats.org/officeDocument/2006/relationships/oleObject" Target="embeddings/oleObject65.bin"/><Relationship Id="rId102" Type="http://schemas.openxmlformats.org/officeDocument/2006/relationships/oleObject" Target="embeddings/oleObject87.bin"/><Relationship Id="rId123" Type="http://schemas.openxmlformats.org/officeDocument/2006/relationships/oleObject" Target="embeddings/oleObject108.bin"/><Relationship Id="rId144" Type="http://schemas.openxmlformats.org/officeDocument/2006/relationships/oleObject" Target="embeddings/oleObject128.bin"/><Relationship Id="rId90" Type="http://schemas.openxmlformats.org/officeDocument/2006/relationships/oleObject" Target="embeddings/oleObject76.bin"/><Relationship Id="rId165" Type="http://schemas.openxmlformats.org/officeDocument/2006/relationships/oleObject" Target="embeddings/oleObject146.bin"/><Relationship Id="rId186" Type="http://schemas.openxmlformats.org/officeDocument/2006/relationships/oleObject" Target="embeddings/oleObject166.bin"/><Relationship Id="rId211" Type="http://schemas.openxmlformats.org/officeDocument/2006/relationships/oleObject" Target="embeddings/oleObject191.bin"/><Relationship Id="rId232" Type="http://schemas.openxmlformats.org/officeDocument/2006/relationships/oleObject" Target="embeddings/oleObject211.bin"/><Relationship Id="rId27" Type="http://schemas.openxmlformats.org/officeDocument/2006/relationships/oleObject" Target="embeddings/oleObject13.bin"/><Relationship Id="rId48" Type="http://schemas.openxmlformats.org/officeDocument/2006/relationships/oleObject" Target="embeddings/oleObject34.bin"/><Relationship Id="rId69" Type="http://schemas.openxmlformats.org/officeDocument/2006/relationships/oleObject" Target="embeddings/oleObject55.bin"/><Relationship Id="rId113" Type="http://schemas.openxmlformats.org/officeDocument/2006/relationships/oleObject" Target="embeddings/oleObject98.bin"/><Relationship Id="rId134" Type="http://schemas.openxmlformats.org/officeDocument/2006/relationships/oleObject" Target="embeddings/oleObject11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9A16FB45AF0440AD97ACDF9312D9B2" ma:contentTypeVersion="8" ma:contentTypeDescription="Create a new document." ma:contentTypeScope="" ma:versionID="d823b367b74bf5eb855db678160f8a12">
  <xsd:schema xmlns:xsd="http://www.w3.org/2001/XMLSchema" xmlns:xs="http://www.w3.org/2001/XMLSchema" xmlns:p="http://schemas.microsoft.com/office/2006/metadata/properties" xmlns:ns3="22e4a493-8ed0-4b0f-a54f-b0ef7583b77a" targetNamespace="http://schemas.microsoft.com/office/2006/metadata/properties" ma:root="true" ma:fieldsID="ef512e49f6a22a20eb6ee02b1fc31928" ns3:_="">
    <xsd:import namespace="22e4a493-8ed0-4b0f-a54f-b0ef7583b7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4a493-8ed0-4b0f-a54f-b0ef7583b7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A155DE-FF47-43D9-BC5C-C1C44EB8E6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81BEFC-18B1-4611-ABB3-CC216623B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4a493-8ed0-4b0f-a54f-b0ef7583b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777C67-EE6C-492C-AC8E-1FB5F5AFC102}">
  <ds:schemaRefs>
    <ds:schemaRef ds:uri="http://schemas.openxmlformats.org/officeDocument/2006/bibliography"/>
  </ds:schemaRefs>
</ds:datastoreItem>
</file>

<file path=customXml/itemProps4.xml><?xml version="1.0" encoding="utf-8"?>
<ds:datastoreItem xmlns:ds="http://schemas.openxmlformats.org/officeDocument/2006/customXml" ds:itemID="{4E9C23E1-99FD-453C-8BC2-37052457F0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53</TotalTime>
  <Pages>161</Pages>
  <Words>43204</Words>
  <Characters>246263</Characters>
  <Application>Microsoft Office Word</Application>
  <DocSecurity>0</DocSecurity>
  <Lines>2052</Lines>
  <Paragraphs>577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dc:description/>
  <cp:lastModifiedBy>MCC</cp:lastModifiedBy>
  <cp:revision>40</cp:revision>
  <dcterms:created xsi:type="dcterms:W3CDTF">2022-09-22T10:42:00Z</dcterms:created>
  <dcterms:modified xsi:type="dcterms:W3CDTF">2023-06-30T19:03:00Z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86766c77-1c35-4930-a0aa-285760679e4e</vt:lpwstr>
  </property>
  <property fmtid="{D5CDD505-2E9C-101B-9397-08002B2CF9AE}" pid="3" name="CTP_TimeStamp">
    <vt:lpwstr>2019-09-07 00:28:48Z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ContentTypeId">
    <vt:lpwstr>0x0101004D9A16FB45AF0440AD97ACDF9312D9B2</vt:lpwstr>
  </property>
</Properties>
</file>